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92" w:rsidRPr="00F0600F" w:rsidRDefault="00A92892">
      <w:pPr>
        <w:spacing w:line="360" w:lineRule="auto"/>
        <w:rPr>
          <w:rFonts w:ascii="Book Antiqua" w:hAnsi="Book Antiqua"/>
          <w:i/>
          <w:sz w:val="24"/>
          <w:szCs w:val="24"/>
        </w:rPr>
      </w:pPr>
      <w:bookmarkStart w:id="0" w:name="_GoBack"/>
      <w:bookmarkEnd w:id="0"/>
      <w:r w:rsidRPr="00F0600F">
        <w:rPr>
          <w:rFonts w:ascii="Book Antiqua" w:hAnsi="Book Antiqua"/>
          <w:b/>
          <w:sz w:val="24"/>
          <w:szCs w:val="24"/>
        </w:rPr>
        <w:t>Name of Journal:</w:t>
      </w:r>
      <w:r w:rsidRPr="00F0600F">
        <w:rPr>
          <w:rFonts w:ascii="Book Antiqua" w:hAnsi="Book Antiqua"/>
          <w:sz w:val="24"/>
          <w:szCs w:val="24"/>
        </w:rPr>
        <w:t xml:space="preserve"> </w:t>
      </w:r>
      <w:r w:rsidRPr="00F0600F">
        <w:rPr>
          <w:rFonts w:ascii="Book Antiqua" w:hAnsi="Book Antiqua"/>
          <w:i/>
          <w:sz w:val="24"/>
          <w:szCs w:val="24"/>
        </w:rPr>
        <w:t>World Journal of Gastroenterology</w:t>
      </w: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Manuscript NO:</w:t>
      </w:r>
      <w:r w:rsidRPr="00F0600F">
        <w:rPr>
          <w:rFonts w:ascii="Book Antiqua" w:hAnsi="Book Antiqua"/>
          <w:sz w:val="24"/>
          <w:szCs w:val="24"/>
        </w:rPr>
        <w:t xml:space="preserve"> 52466</w:t>
      </w: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 xml:space="preserve">Manuscript Type: </w:t>
      </w:r>
      <w:r w:rsidRPr="00F0600F">
        <w:rPr>
          <w:rFonts w:ascii="Book Antiqua" w:hAnsi="Book Antiqua"/>
          <w:sz w:val="24"/>
          <w:szCs w:val="24"/>
        </w:rPr>
        <w:t>ORIGINAL ARTICLE</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Retrospective Study</w:t>
      </w:r>
    </w:p>
    <w:p w:rsidR="00A92892" w:rsidRPr="00F0600F" w:rsidRDefault="00A92892">
      <w:pPr>
        <w:spacing w:line="360" w:lineRule="auto"/>
        <w:rPr>
          <w:rFonts w:ascii="Book Antiqua" w:hAnsi="Book Antiqua"/>
          <w:b/>
          <w:sz w:val="24"/>
          <w:szCs w:val="24"/>
        </w:rPr>
      </w:pPr>
      <w:bookmarkStart w:id="1" w:name="OLE_LINK13"/>
      <w:bookmarkStart w:id="2" w:name="OLE_LINK29"/>
      <w:bookmarkStart w:id="3" w:name="OLE_LINK35"/>
      <w:bookmarkStart w:id="4" w:name="OLE_LINK33"/>
      <w:bookmarkStart w:id="5" w:name="OLE_LINK34"/>
      <w:r w:rsidRPr="00F0600F">
        <w:rPr>
          <w:rFonts w:ascii="Book Antiqua" w:hAnsi="Book Antiqua"/>
          <w:b/>
          <w:sz w:val="24"/>
          <w:szCs w:val="24"/>
        </w:rPr>
        <w:t>Serum N-glycan markers for diagnosing liver fibrosis induced by hepatitis B virus</w:t>
      </w:r>
      <w:bookmarkEnd w:id="1"/>
      <w:bookmarkEnd w:id="2"/>
      <w:bookmarkEnd w:id="3"/>
    </w:p>
    <w:p w:rsidR="00A92892" w:rsidRPr="00F0600F" w:rsidRDefault="00A92892">
      <w:pPr>
        <w:spacing w:line="360" w:lineRule="auto"/>
        <w:rPr>
          <w:rFonts w:ascii="Book Antiqua" w:hAnsi="Book Antiqua"/>
          <w:b/>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Cao X </w:t>
      </w:r>
      <w:r w:rsidRPr="00F0600F">
        <w:rPr>
          <w:rFonts w:ascii="Book Antiqua" w:hAnsi="Book Antiqua"/>
          <w:i/>
          <w:iCs/>
          <w:sz w:val="24"/>
          <w:szCs w:val="24"/>
        </w:rPr>
        <w:t>et al</w:t>
      </w:r>
      <w:r w:rsidRPr="00F0600F">
        <w:rPr>
          <w:rFonts w:ascii="Book Antiqua" w:hAnsi="Book Antiqua"/>
          <w:sz w:val="24"/>
          <w:szCs w:val="24"/>
        </w:rPr>
        <w:t>. Serum N-glycan markers for diagnosing LF induced by HBV</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vertAlign w:val="superscript"/>
        </w:rPr>
      </w:pPr>
      <w:bookmarkStart w:id="6" w:name="OLE_LINK14"/>
      <w:bookmarkStart w:id="7" w:name="OLE_LINK15"/>
      <w:bookmarkEnd w:id="4"/>
      <w:bookmarkEnd w:id="5"/>
      <w:r w:rsidRPr="00F0600F">
        <w:rPr>
          <w:rFonts w:ascii="Book Antiqua" w:hAnsi="Book Antiqua"/>
          <w:sz w:val="24"/>
          <w:szCs w:val="24"/>
        </w:rPr>
        <w:t xml:space="preserve">Xi Cao, Qing-Hua Shang, </w:t>
      </w:r>
      <w:bookmarkStart w:id="8" w:name="OLE_LINK40"/>
      <w:bookmarkStart w:id="9" w:name="OLE_LINK41"/>
      <w:r w:rsidRPr="00F0600F">
        <w:rPr>
          <w:rFonts w:ascii="Book Antiqua" w:hAnsi="Book Antiqua"/>
          <w:sz w:val="24"/>
          <w:szCs w:val="24"/>
        </w:rPr>
        <w:t>Xiao-Ling</w:t>
      </w:r>
      <w:bookmarkEnd w:id="8"/>
      <w:bookmarkEnd w:id="9"/>
      <w:r w:rsidRPr="00F0600F">
        <w:rPr>
          <w:rFonts w:ascii="Book Antiqua" w:hAnsi="Book Antiqua"/>
          <w:sz w:val="24"/>
          <w:szCs w:val="24"/>
        </w:rPr>
        <w:t xml:space="preserve"> Chi, Wei Zhang, </w:t>
      </w:r>
      <w:bookmarkStart w:id="10" w:name="OLE_LINK42"/>
      <w:r w:rsidRPr="00F0600F">
        <w:rPr>
          <w:rFonts w:ascii="Book Antiqua" w:hAnsi="Book Antiqua"/>
          <w:sz w:val="24"/>
          <w:szCs w:val="24"/>
        </w:rPr>
        <w:t>Huan-Ming</w:t>
      </w:r>
      <w:bookmarkEnd w:id="10"/>
      <w:r w:rsidRPr="00F0600F">
        <w:rPr>
          <w:rFonts w:ascii="Book Antiqua" w:hAnsi="Book Antiqua"/>
          <w:sz w:val="24"/>
          <w:szCs w:val="24"/>
        </w:rPr>
        <w:t xml:space="preserve"> Xiao, </w:t>
      </w:r>
      <w:bookmarkStart w:id="11" w:name="OLE_LINK43"/>
      <w:bookmarkStart w:id="12" w:name="OLE_LINK44"/>
      <w:r w:rsidRPr="00F0600F">
        <w:rPr>
          <w:rFonts w:ascii="Book Antiqua" w:hAnsi="Book Antiqua"/>
          <w:sz w:val="24"/>
          <w:szCs w:val="24"/>
        </w:rPr>
        <w:t>Mi-Mi</w:t>
      </w:r>
      <w:bookmarkEnd w:id="11"/>
      <w:bookmarkEnd w:id="12"/>
      <w:r w:rsidRPr="00F0600F">
        <w:rPr>
          <w:rFonts w:ascii="Book Antiqua" w:hAnsi="Book Antiqua"/>
          <w:sz w:val="24"/>
          <w:szCs w:val="24"/>
        </w:rPr>
        <w:t xml:space="preserve"> Sun, Gang Chen, Yong An, </w:t>
      </w:r>
      <w:bookmarkStart w:id="13" w:name="OLE_LINK45"/>
      <w:r w:rsidRPr="00F0600F">
        <w:rPr>
          <w:rFonts w:ascii="Book Antiqua" w:hAnsi="Book Antiqua"/>
          <w:sz w:val="24"/>
          <w:szCs w:val="24"/>
        </w:rPr>
        <w:t>Chun-Lei</w:t>
      </w:r>
      <w:bookmarkEnd w:id="13"/>
      <w:r w:rsidRPr="00F0600F">
        <w:rPr>
          <w:rFonts w:ascii="Book Antiqua" w:hAnsi="Book Antiqua"/>
          <w:sz w:val="24"/>
          <w:szCs w:val="24"/>
        </w:rPr>
        <w:t xml:space="preserve"> Lv, Lin Wang, </w:t>
      </w:r>
      <w:bookmarkStart w:id="14" w:name="OLE_LINK46"/>
      <w:r w:rsidRPr="00F0600F">
        <w:rPr>
          <w:rFonts w:ascii="Book Antiqua" w:hAnsi="Book Antiqua"/>
          <w:sz w:val="24"/>
          <w:szCs w:val="24"/>
        </w:rPr>
        <w:t>Yue-Min</w:t>
      </w:r>
      <w:bookmarkEnd w:id="14"/>
      <w:r w:rsidRPr="00F0600F">
        <w:rPr>
          <w:rFonts w:ascii="Book Antiqua" w:hAnsi="Book Antiqua"/>
          <w:sz w:val="24"/>
          <w:szCs w:val="24"/>
        </w:rPr>
        <w:t xml:space="preserve"> Nan, </w:t>
      </w:r>
      <w:bookmarkStart w:id="15" w:name="OLE_LINK49"/>
      <w:r w:rsidRPr="00F0600F">
        <w:rPr>
          <w:rFonts w:ascii="Book Antiqua" w:hAnsi="Book Antiqua"/>
          <w:sz w:val="24"/>
          <w:szCs w:val="24"/>
        </w:rPr>
        <w:t>Cui-Ying</w:t>
      </w:r>
      <w:bookmarkEnd w:id="15"/>
      <w:r w:rsidRPr="00F0600F">
        <w:rPr>
          <w:rFonts w:ascii="Book Antiqua" w:hAnsi="Book Antiqua"/>
          <w:sz w:val="24"/>
          <w:szCs w:val="24"/>
        </w:rPr>
        <w:t xml:space="preserve"> Chen, </w:t>
      </w:r>
      <w:bookmarkStart w:id="16" w:name="OLE_LINK50"/>
      <w:r w:rsidRPr="00F0600F">
        <w:rPr>
          <w:rFonts w:ascii="Book Antiqua" w:hAnsi="Book Antiqua"/>
          <w:sz w:val="24"/>
          <w:szCs w:val="24"/>
        </w:rPr>
        <w:t>Zong-Nan</w:t>
      </w:r>
      <w:bookmarkEnd w:id="16"/>
      <w:r w:rsidRPr="00F0600F">
        <w:rPr>
          <w:rFonts w:ascii="Book Antiqua" w:hAnsi="Book Antiqua"/>
          <w:sz w:val="24"/>
          <w:szCs w:val="24"/>
        </w:rPr>
        <w:t xml:space="preserve"> Tan, Xue-En Liu, Hui Zhuang</w:t>
      </w:r>
    </w:p>
    <w:p w:rsidR="00A92892" w:rsidRPr="00F0600F" w:rsidRDefault="00A92892">
      <w:pPr>
        <w:spacing w:line="360" w:lineRule="auto"/>
        <w:rPr>
          <w:rFonts w:ascii="Book Antiqua" w:hAnsi="Book Antiqua"/>
          <w:sz w:val="24"/>
          <w:szCs w:val="24"/>
        </w:rPr>
      </w:pPr>
    </w:p>
    <w:bookmarkEnd w:id="6"/>
    <w:bookmarkEnd w:id="7"/>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Xi Cao, Lin Wang, Xue-En Liu, Hui Zhuang</w:t>
      </w:r>
      <w:r w:rsidRPr="00F0600F">
        <w:rPr>
          <w:rFonts w:ascii="Book Antiqua" w:hAnsi="Book Antiqua"/>
          <w:b/>
          <w:bCs/>
          <w:sz w:val="24"/>
          <w:szCs w:val="24"/>
        </w:rPr>
        <w:t>,</w:t>
      </w:r>
      <w:r w:rsidRPr="00F0600F">
        <w:rPr>
          <w:rFonts w:ascii="Book Antiqua" w:hAnsi="Book Antiqua"/>
          <w:sz w:val="24"/>
          <w:szCs w:val="24"/>
        </w:rPr>
        <w:t xml:space="preserve"> Department of Microbiology and Center of Infectious Diseases, School of Basic Medical Sciences, </w:t>
      </w:r>
      <w:bookmarkStart w:id="17" w:name="OLE_LINK16"/>
      <w:bookmarkStart w:id="18" w:name="OLE_LINK18"/>
      <w:r w:rsidRPr="00F0600F">
        <w:rPr>
          <w:rFonts w:ascii="Book Antiqua" w:hAnsi="Book Antiqua"/>
          <w:sz w:val="24"/>
          <w:szCs w:val="24"/>
        </w:rPr>
        <w:t>Peking University Health Science Center</w:t>
      </w:r>
      <w:bookmarkEnd w:id="17"/>
      <w:bookmarkEnd w:id="18"/>
      <w:r w:rsidRPr="00F0600F">
        <w:rPr>
          <w:rFonts w:ascii="Book Antiqua" w:hAnsi="Book Antiqua"/>
          <w:sz w:val="24"/>
          <w:szCs w:val="24"/>
        </w:rPr>
        <w:t xml:space="preserve">, Beijing </w:t>
      </w:r>
      <w:bookmarkStart w:id="19" w:name="OLE_LINK30"/>
      <w:r w:rsidRPr="00F0600F">
        <w:rPr>
          <w:rFonts w:ascii="Book Antiqua" w:hAnsi="Book Antiqua"/>
          <w:sz w:val="24"/>
          <w:szCs w:val="24"/>
        </w:rPr>
        <w:t>100191, China</w:t>
      </w:r>
      <w:bookmarkEnd w:id="19"/>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bookmarkStart w:id="20" w:name="OLE_LINK5"/>
      <w:bookmarkStart w:id="21" w:name="OLE_LINK12"/>
      <w:r w:rsidRPr="00F0600F">
        <w:rPr>
          <w:rFonts w:ascii="Book Antiqua" w:hAnsi="Book Antiqua"/>
          <w:b/>
          <w:sz w:val="24"/>
          <w:szCs w:val="24"/>
        </w:rPr>
        <w:t xml:space="preserve">Qing-Hua Shang, Wei Zhang, Mi-Mi Sun, Gang Chen, Yong An, Chun-Lei Lv, </w:t>
      </w:r>
      <w:bookmarkStart w:id="22" w:name="OLE_LINK31"/>
      <w:bookmarkStart w:id="23" w:name="OLE_LINK32"/>
      <w:r w:rsidRPr="00F0600F">
        <w:rPr>
          <w:rFonts w:ascii="Book Antiqua" w:hAnsi="Book Antiqua"/>
          <w:sz w:val="24"/>
          <w:szCs w:val="24"/>
        </w:rPr>
        <w:t>Department of</w:t>
      </w:r>
      <w:bookmarkEnd w:id="20"/>
      <w:bookmarkEnd w:id="21"/>
      <w:r w:rsidRPr="00F0600F">
        <w:rPr>
          <w:rFonts w:ascii="Book Antiqua" w:hAnsi="Book Antiqua"/>
          <w:sz w:val="24"/>
          <w:szCs w:val="24"/>
        </w:rPr>
        <w:t xml:space="preserve"> Liver Disease, No. 88 Hospital of Chinese People’s Liberation Army, Tai'an 271000, Shandong Province, China</w:t>
      </w:r>
      <w:bookmarkEnd w:id="22"/>
      <w:bookmarkEnd w:id="23"/>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Xiao-Ling Chi, Huan-Ming Xiao,</w:t>
      </w:r>
      <w:r w:rsidRPr="00F0600F">
        <w:rPr>
          <w:rFonts w:ascii="Book Antiqua" w:hAnsi="Book Antiqua"/>
          <w:sz w:val="24"/>
          <w:szCs w:val="24"/>
        </w:rPr>
        <w:t xml:space="preserve"> Department of Hepatology, Guangdong Provincial Hospital of Chinese Medicine, Guangzhou 510120, Guangdong Province, China</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 xml:space="preserve">Yue-Min Nan, </w:t>
      </w:r>
      <w:r w:rsidRPr="00F0600F">
        <w:rPr>
          <w:rFonts w:ascii="Book Antiqua" w:hAnsi="Book Antiqua"/>
          <w:sz w:val="24"/>
          <w:szCs w:val="24"/>
        </w:rPr>
        <w:t>Department of Traditional and Western Medical Hepatology, Third Hospital of Hebei Medical University, Shijiazhuang 050051, Hebei Province, China</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Cui-Ying Chen, Zong-Nan Tan,</w:t>
      </w:r>
      <w:r w:rsidRPr="00F0600F">
        <w:rPr>
          <w:rFonts w:ascii="Book Antiqua" w:hAnsi="Book Antiqua"/>
          <w:sz w:val="24"/>
          <w:szCs w:val="24"/>
        </w:rPr>
        <w:t xml:space="preserve"> Department of Molecular Biomedical Research, Xian si-da Biotechnology Company Limited, Nanjing 210000, Jiangsu Province, China</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lastRenderedPageBreak/>
        <w:t>Author contributions:</w:t>
      </w:r>
      <w:r w:rsidRPr="00F0600F">
        <w:rPr>
          <w:rFonts w:ascii="Book Antiqua" w:hAnsi="Book Antiqua"/>
          <w:sz w:val="24"/>
          <w:szCs w:val="24"/>
        </w:rPr>
        <w:t xml:space="preserve"> All authors perform</w:t>
      </w:r>
      <w:r w:rsidRPr="00F0600F">
        <w:rPr>
          <w:rFonts w:ascii="Book Antiqua" w:hAnsi="Book Antiqua" w:hint="eastAsia"/>
          <w:sz w:val="24"/>
          <w:szCs w:val="24"/>
        </w:rPr>
        <w:t>ed</w:t>
      </w:r>
      <w:r w:rsidRPr="00F0600F">
        <w:rPr>
          <w:rFonts w:ascii="Book Antiqua" w:hAnsi="Book Antiqua"/>
          <w:sz w:val="24"/>
          <w:szCs w:val="24"/>
        </w:rPr>
        <w:t xml:space="preserve"> the research, Liu XE and Zhuang H designed the study. Cao X, Wang L and Tan ZN did the experiments. Cao X analyzed data and drafted the manuscript. Shang QH, Chi XL, Zhang W, Xiao HM, Sun MM, Chen G, An Y, Lv CL</w:t>
      </w:r>
      <w:r w:rsidRPr="00F0600F">
        <w:rPr>
          <w:rFonts w:ascii="Book Antiqua" w:hAnsi="Book Antiqua" w:hint="eastAsia"/>
          <w:sz w:val="24"/>
          <w:szCs w:val="24"/>
        </w:rPr>
        <w:t xml:space="preserve"> and</w:t>
      </w:r>
      <w:r w:rsidRPr="00F0600F">
        <w:rPr>
          <w:rFonts w:ascii="Book Antiqua" w:hAnsi="Book Antiqua"/>
          <w:sz w:val="24"/>
          <w:szCs w:val="24"/>
        </w:rPr>
        <w:t>Nan YM were responsible for serum sample collection and clinical data acquisition. Liu XE, Zhuang H and Chen CY critically reviewed the manuscript for important intellectual content. All authors agree</w:t>
      </w:r>
      <w:r w:rsidRPr="00F0600F">
        <w:rPr>
          <w:rFonts w:ascii="Book Antiqua" w:hAnsi="Book Antiqua" w:hint="eastAsia"/>
          <w:sz w:val="24"/>
          <w:szCs w:val="24"/>
        </w:rPr>
        <w:t>d</w:t>
      </w:r>
      <w:r w:rsidRPr="00F0600F">
        <w:rPr>
          <w:rFonts w:ascii="Book Antiqua" w:hAnsi="Book Antiqua"/>
          <w:sz w:val="24"/>
          <w:szCs w:val="24"/>
        </w:rPr>
        <w:t xml:space="preserve"> to be accountable for all aspects of the work and approved the final version of the manuscript.</w:t>
      </w:r>
    </w:p>
    <w:p w:rsidR="00A92892" w:rsidRPr="00F0600F" w:rsidRDefault="00A92892">
      <w:pPr>
        <w:spacing w:line="360" w:lineRule="auto"/>
        <w:rPr>
          <w:rFonts w:ascii="Book Antiqua" w:hAnsi="Book Antiqua"/>
          <w:color w:val="000000"/>
          <w:kern w:val="0"/>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Supported by</w:t>
      </w:r>
      <w:r w:rsidRPr="00F0600F">
        <w:rPr>
          <w:rFonts w:ascii="Book Antiqua" w:hAnsi="Book Antiqua"/>
          <w:sz w:val="24"/>
          <w:szCs w:val="24"/>
        </w:rPr>
        <w:t xml:space="preserve"> Major Science and Technology Special Project of China Thirteenth Five-Year Plan, No.</w:t>
      </w:r>
      <w:r w:rsidRPr="00F0600F">
        <w:rPr>
          <w:rFonts w:ascii="Book Antiqua" w:hAnsi="Book Antiqua"/>
          <w:color w:val="000000"/>
          <w:sz w:val="24"/>
          <w:szCs w:val="24"/>
        </w:rPr>
        <w:t xml:space="preserve"> 2018ZX10732401-003-015</w:t>
      </w:r>
      <w:r w:rsidRPr="00F0600F">
        <w:rPr>
          <w:rFonts w:ascii="Book Antiqua" w:hAnsi="Book Antiqua"/>
          <w:sz w:val="24"/>
          <w:szCs w:val="24"/>
        </w:rPr>
        <w:t>; Guangxi Key Laboratory for the Prevention and Control of Viral Hepatitis, No. GXCDCKL201901.</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 xml:space="preserve">Corresponding author: </w:t>
      </w:r>
      <w:r w:rsidRPr="00F0600F">
        <w:rPr>
          <w:rFonts w:ascii="Book Antiqua" w:hAnsi="Book Antiqua"/>
          <w:b/>
          <w:color w:val="000000"/>
          <w:sz w:val="24"/>
          <w:szCs w:val="24"/>
        </w:rPr>
        <w:t>Xue-En Liu,</w:t>
      </w:r>
      <w:r w:rsidRPr="00F0600F">
        <w:rPr>
          <w:rFonts w:ascii="Book Antiqua" w:hAnsi="Book Antiqua"/>
          <w:color w:val="000000"/>
          <w:sz w:val="24"/>
          <w:szCs w:val="24"/>
        </w:rPr>
        <w:t xml:space="preserve"> </w:t>
      </w:r>
      <w:r w:rsidRPr="00F0600F">
        <w:rPr>
          <w:rFonts w:ascii="Book Antiqua" w:hAnsi="Book Antiqua"/>
          <w:b/>
          <w:color w:val="000000"/>
          <w:sz w:val="24"/>
          <w:szCs w:val="24"/>
        </w:rPr>
        <w:t>MD, PhD, Academic Research, Associate Professor,</w:t>
      </w:r>
      <w:r w:rsidRPr="00F0600F">
        <w:rPr>
          <w:rFonts w:ascii="Book Antiqua" w:hAnsi="Book Antiqua"/>
          <w:sz w:val="24"/>
          <w:szCs w:val="24"/>
        </w:rPr>
        <w:t xml:space="preserve"> </w:t>
      </w:r>
      <w:bookmarkStart w:id="24" w:name="OLE_LINK36"/>
      <w:r w:rsidRPr="00F0600F">
        <w:rPr>
          <w:rFonts w:ascii="Book Antiqua" w:hAnsi="Book Antiqua"/>
          <w:sz w:val="24"/>
          <w:szCs w:val="24"/>
        </w:rPr>
        <w:t>Department of Microbiology and Center of Infectious Diseases</w:t>
      </w:r>
      <w:bookmarkEnd w:id="24"/>
      <w:r w:rsidRPr="00F0600F">
        <w:rPr>
          <w:rFonts w:ascii="Book Antiqua" w:hAnsi="Book Antiqua"/>
          <w:sz w:val="24"/>
          <w:szCs w:val="24"/>
        </w:rPr>
        <w:t xml:space="preserve">, </w:t>
      </w:r>
      <w:bookmarkStart w:id="25" w:name="OLE_LINK37"/>
      <w:r w:rsidRPr="00F0600F">
        <w:rPr>
          <w:rFonts w:ascii="Book Antiqua" w:hAnsi="Book Antiqua"/>
          <w:sz w:val="24"/>
          <w:szCs w:val="24"/>
        </w:rPr>
        <w:t>School of Basic Medical Sciences, Peking University Health Science Center</w:t>
      </w:r>
      <w:bookmarkEnd w:id="25"/>
      <w:r w:rsidRPr="00F0600F">
        <w:rPr>
          <w:rFonts w:ascii="Book Antiqua" w:hAnsi="Book Antiqua"/>
          <w:sz w:val="24"/>
          <w:szCs w:val="24"/>
        </w:rPr>
        <w:t>, No. 38 Xueyuan Road, Haidian District, Beijing 100191, China. xueenliu@bjmu.edu.cn</w:t>
      </w:r>
    </w:p>
    <w:p w:rsidR="00A92892" w:rsidRPr="00F0600F" w:rsidRDefault="00A92892">
      <w:pPr>
        <w:spacing w:line="360" w:lineRule="auto"/>
        <w:rPr>
          <w:rFonts w:ascii="Book Antiqua" w:hAnsi="Book Antiqua"/>
          <w:b/>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Received:</w:t>
      </w:r>
      <w:r w:rsidRPr="00F0600F">
        <w:rPr>
          <w:rFonts w:ascii="Book Antiqua" w:hAnsi="Book Antiqua"/>
          <w:sz w:val="24"/>
          <w:szCs w:val="24"/>
        </w:rPr>
        <w:t xml:space="preserve"> November 5, 2019</w:t>
      </w: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Revised:</w:t>
      </w:r>
      <w:r w:rsidRPr="00F0600F">
        <w:rPr>
          <w:rFonts w:ascii="Book Antiqua" w:hAnsi="Book Antiqua"/>
          <w:sz w:val="24"/>
          <w:szCs w:val="24"/>
        </w:rPr>
        <w:t xml:space="preserve"> January 10, 2020</w:t>
      </w:r>
    </w:p>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Accepted:</w:t>
      </w:r>
      <w:r w:rsidRPr="00F0600F">
        <w:rPr>
          <w:bCs/>
        </w:rPr>
        <w:t xml:space="preserve"> </w:t>
      </w:r>
      <w:r w:rsidRPr="00F0600F">
        <w:rPr>
          <w:rFonts w:ascii="Book Antiqua" w:hAnsi="Book Antiqua"/>
          <w:bCs/>
          <w:sz w:val="24"/>
          <w:szCs w:val="24"/>
        </w:rPr>
        <w:t>January 19, 2020</w:t>
      </w:r>
    </w:p>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Published online:</w:t>
      </w:r>
      <w:r w:rsidR="00F0600F" w:rsidRPr="00F0600F">
        <w:rPr>
          <w:rFonts w:ascii="Book Antiqua" w:hAnsi="Book Antiqua" w:hint="eastAsia"/>
          <w:b/>
          <w:sz w:val="24"/>
          <w:szCs w:val="24"/>
        </w:rPr>
        <w:t xml:space="preserve"> </w:t>
      </w:r>
      <w:r w:rsidR="00F0600F" w:rsidRPr="00F0600F">
        <w:rPr>
          <w:rFonts w:ascii="Book Antiqua" w:hAnsi="Book Antiqua"/>
          <w:sz w:val="24"/>
          <w:szCs w:val="24"/>
        </w:rPr>
        <w:t>March 14, 2020</w:t>
      </w:r>
    </w:p>
    <w:p w:rsidR="00A92892" w:rsidRPr="00F0600F" w:rsidRDefault="00A92892">
      <w:pPr>
        <w:adjustRightInd w:val="0"/>
        <w:snapToGrid w:val="0"/>
        <w:spacing w:line="360" w:lineRule="auto"/>
        <w:rPr>
          <w:rFonts w:ascii="Book Antiqua" w:eastAsia="DengXian" w:hAnsi="Book Antiqua"/>
          <w:b/>
          <w:sz w:val="24"/>
          <w:szCs w:val="24"/>
        </w:rPr>
      </w:pPr>
      <w:r w:rsidRPr="00F0600F">
        <w:rPr>
          <w:rFonts w:ascii="Book Antiqua" w:hAnsi="Book Antiqua"/>
          <w:sz w:val="24"/>
          <w:szCs w:val="24"/>
        </w:rPr>
        <w:br w:type="page"/>
      </w:r>
      <w:r w:rsidRPr="00F0600F">
        <w:rPr>
          <w:rFonts w:ascii="Book Antiqua" w:hAnsi="Book Antiqua"/>
          <w:b/>
          <w:sz w:val="24"/>
          <w:szCs w:val="24"/>
        </w:rPr>
        <w:lastRenderedPageBreak/>
        <w:t>Abstract</w:t>
      </w:r>
    </w:p>
    <w:p w:rsidR="00A92892" w:rsidRPr="00F0600F" w:rsidRDefault="00A92892">
      <w:pPr>
        <w:adjustRightInd w:val="0"/>
        <w:snapToGrid w:val="0"/>
        <w:spacing w:line="360" w:lineRule="auto"/>
        <w:rPr>
          <w:rFonts w:ascii="Book Antiqua" w:eastAsia="DengXian" w:hAnsi="Book Antiqua"/>
          <w:sz w:val="24"/>
          <w:szCs w:val="24"/>
        </w:rPr>
      </w:pPr>
      <w:r w:rsidRPr="00F0600F">
        <w:rPr>
          <w:rFonts w:ascii="Book Antiqua" w:hAnsi="Book Antiqua"/>
          <w:sz w:val="24"/>
          <w:szCs w:val="24"/>
        </w:rPr>
        <w:t>BACKGROUND</w:t>
      </w:r>
    </w:p>
    <w:p w:rsidR="00A92892" w:rsidRPr="00F0600F" w:rsidRDefault="00A92892">
      <w:pPr>
        <w:spacing w:line="360" w:lineRule="auto"/>
        <w:rPr>
          <w:rFonts w:ascii="Book Antiqua" w:hAnsi="Book Antiqua"/>
          <w:color w:val="000000"/>
          <w:sz w:val="24"/>
          <w:szCs w:val="24"/>
        </w:rPr>
      </w:pPr>
      <w:r w:rsidRPr="00F0600F">
        <w:rPr>
          <w:rFonts w:ascii="Book Antiqua" w:hAnsi="Book Antiqua"/>
          <w:sz w:val="24"/>
          <w:szCs w:val="24"/>
        </w:rPr>
        <w:t>Hepatitis B virus (HBV) infection is the primary cause of hepatitis</w:t>
      </w:r>
      <w:r w:rsidRPr="00F0600F">
        <w:rPr>
          <w:rFonts w:ascii="Book Antiqua" w:hAnsi="Book Antiqua"/>
          <w:color w:val="FF0000"/>
          <w:sz w:val="24"/>
          <w:szCs w:val="24"/>
        </w:rPr>
        <w:t xml:space="preserve"> </w:t>
      </w:r>
      <w:r w:rsidRPr="00F0600F">
        <w:rPr>
          <w:rFonts w:ascii="Book Antiqua" w:hAnsi="Book Antiqua"/>
          <w:color w:val="000000"/>
          <w:sz w:val="24"/>
          <w:szCs w:val="24"/>
        </w:rPr>
        <w:t xml:space="preserve">with </w:t>
      </w:r>
      <w:r w:rsidRPr="00F0600F">
        <w:rPr>
          <w:rFonts w:ascii="Book Antiqua" w:hAnsi="Book Antiqua"/>
          <w:sz w:val="24"/>
          <w:szCs w:val="24"/>
        </w:rPr>
        <w:t>chronic HBV infection</w:t>
      </w:r>
      <w:r w:rsidRPr="00F0600F">
        <w:rPr>
          <w:rFonts w:ascii="Book Antiqua" w:hAnsi="Book Antiqua" w:hint="eastAsia"/>
          <w:sz w:val="24"/>
          <w:szCs w:val="24"/>
        </w:rPr>
        <w:t>, which may</w:t>
      </w:r>
      <w:r w:rsidRPr="00F0600F">
        <w:rPr>
          <w:rFonts w:ascii="Book Antiqua" w:hAnsi="Book Antiqua"/>
          <w:sz w:val="24"/>
          <w:szCs w:val="24"/>
        </w:rPr>
        <w:t xml:space="preserve"> </w:t>
      </w:r>
      <w:r w:rsidRPr="00F0600F">
        <w:rPr>
          <w:rFonts w:ascii="Book Antiqua" w:hAnsi="Book Antiqua"/>
          <w:color w:val="000000"/>
          <w:sz w:val="24"/>
          <w:szCs w:val="24"/>
        </w:rPr>
        <w:t xml:space="preserve">develop into liver fibrosis, cirrhosis and hepatocellular carcinoma. Detection of early-stage fibrosis related to HBV infection is of great clinical significance to block the progression of liver </w:t>
      </w:r>
      <w:r w:rsidR="002B4724" w:rsidRPr="00F0600F">
        <w:rPr>
          <w:rFonts w:ascii="Book Antiqua" w:hAnsi="Book Antiqua"/>
          <w:color w:val="000000"/>
          <w:sz w:val="24"/>
          <w:szCs w:val="24"/>
        </w:rPr>
        <w:t xml:space="preserve">lesion. </w:t>
      </w:r>
      <w:r w:rsidRPr="00F0600F">
        <w:rPr>
          <w:rFonts w:ascii="Book Antiqua" w:hAnsi="Book Antiqua"/>
          <w:color w:val="000000"/>
          <w:sz w:val="24"/>
          <w:szCs w:val="24"/>
        </w:rPr>
        <w:t xml:space="preserve">Direct liver biopsy is regarded as the gold standard to detect and assess fibrosis; however, this method is invasive and prone to clinical sampling error. In order to address these issues, we </w:t>
      </w:r>
      <w:r w:rsidRPr="00F0600F">
        <w:rPr>
          <w:rFonts w:ascii="Book Antiqua" w:hAnsi="Book Antiqua" w:hint="eastAsia"/>
          <w:color w:val="000000"/>
          <w:sz w:val="24"/>
          <w:szCs w:val="24"/>
        </w:rPr>
        <w:t>attempted</w:t>
      </w:r>
      <w:r w:rsidRPr="00F0600F">
        <w:rPr>
          <w:rFonts w:ascii="Book Antiqua" w:hAnsi="Book Antiqua"/>
          <w:color w:val="000000"/>
          <w:sz w:val="24"/>
          <w:szCs w:val="24"/>
        </w:rPr>
        <w:t xml:space="preserve"> to find more convenient and effective serum markers for detecting HBV-induced early-stage liver fibrosis.</w:t>
      </w:r>
    </w:p>
    <w:p w:rsidR="00A92892" w:rsidRPr="00F0600F" w:rsidRDefault="00A92892">
      <w:pPr>
        <w:spacing w:line="360" w:lineRule="auto"/>
        <w:rPr>
          <w:rFonts w:ascii="Book Antiqua" w:hAnsi="Book Antiqua"/>
          <w:color w:val="000000"/>
          <w:sz w:val="24"/>
          <w:szCs w:val="24"/>
        </w:rPr>
      </w:pPr>
    </w:p>
    <w:p w:rsidR="00A92892" w:rsidRPr="00F0600F" w:rsidRDefault="00A92892">
      <w:pPr>
        <w:spacing w:line="360" w:lineRule="auto"/>
        <w:rPr>
          <w:rFonts w:ascii="Book Antiqua" w:hAnsi="Book Antiqua"/>
          <w:bCs/>
          <w:iCs/>
          <w:sz w:val="24"/>
          <w:szCs w:val="24"/>
        </w:rPr>
      </w:pPr>
      <w:r w:rsidRPr="00F0600F">
        <w:rPr>
          <w:rFonts w:ascii="Book Antiqua" w:hAnsi="Book Antiqua"/>
          <w:bCs/>
          <w:iCs/>
          <w:sz w:val="24"/>
          <w:szCs w:val="24"/>
        </w:rPr>
        <w:t>AIM</w:t>
      </w:r>
    </w:p>
    <w:p w:rsidR="00A92892" w:rsidRPr="00F0600F" w:rsidRDefault="00A92892">
      <w:pPr>
        <w:spacing w:line="360" w:lineRule="auto"/>
        <w:rPr>
          <w:rFonts w:ascii="Book Antiqua" w:hAnsi="Book Antiqua"/>
          <w:color w:val="000000"/>
          <w:sz w:val="24"/>
          <w:szCs w:val="24"/>
        </w:rPr>
      </w:pPr>
      <w:r w:rsidRPr="00F0600F">
        <w:rPr>
          <w:rFonts w:ascii="Book Antiqua" w:hAnsi="Book Antiqua"/>
          <w:sz w:val="24"/>
          <w:szCs w:val="24"/>
        </w:rPr>
        <w:t>To investigate serum N-glycan profiling</w:t>
      </w:r>
      <w:r w:rsidRPr="00F0600F">
        <w:rPr>
          <w:rFonts w:ascii="Book Antiqua" w:hAnsi="Book Antiqua"/>
          <w:color w:val="000000"/>
          <w:sz w:val="24"/>
          <w:szCs w:val="24"/>
        </w:rPr>
        <w:t xml:space="preserve"> related to HBV-induced liver fibrosis and verify multiparameter diagnostic models related to serum N-glycan changes.</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bCs/>
          <w:iCs/>
          <w:sz w:val="24"/>
          <w:szCs w:val="24"/>
        </w:rPr>
      </w:pPr>
      <w:r w:rsidRPr="00F0600F">
        <w:rPr>
          <w:rFonts w:ascii="Book Antiqua" w:hAnsi="Book Antiqua"/>
          <w:bCs/>
          <w:iCs/>
          <w:sz w:val="24"/>
          <w:szCs w:val="24"/>
        </w:rPr>
        <w:t>METHODS</w:t>
      </w:r>
    </w:p>
    <w:p w:rsidR="00A92892" w:rsidRPr="00F0600F" w:rsidRDefault="00A92892">
      <w:pPr>
        <w:spacing w:line="360" w:lineRule="auto"/>
        <w:rPr>
          <w:rFonts w:ascii="Book Antiqua" w:hAnsi="Book Antiqua"/>
          <w:color w:val="000000"/>
          <w:sz w:val="24"/>
          <w:szCs w:val="24"/>
        </w:rPr>
      </w:pPr>
      <w:r w:rsidRPr="00F0600F">
        <w:rPr>
          <w:rFonts w:ascii="Book Antiqua" w:hAnsi="Book Antiqua"/>
          <w:color w:val="000000"/>
          <w:sz w:val="24"/>
          <w:szCs w:val="24"/>
        </w:rPr>
        <w:t>N-glycan profiles from the sera of 432 HBV-infected patients with liver fibrosis were analyzed. Significant</w:t>
      </w:r>
      <w:r w:rsidRPr="00F0600F">
        <w:rPr>
          <w:rFonts w:ascii="Book Antiqua" w:hAnsi="Book Antiqua" w:hint="eastAsia"/>
          <w:color w:val="000000"/>
          <w:sz w:val="24"/>
          <w:szCs w:val="24"/>
        </w:rPr>
        <w:t xml:space="preserve"> changed</w:t>
      </w:r>
      <w:r w:rsidRPr="00F0600F">
        <w:rPr>
          <w:rFonts w:ascii="Book Antiqua" w:hAnsi="Book Antiqua"/>
          <w:color w:val="000000"/>
          <w:sz w:val="24"/>
          <w:szCs w:val="24"/>
        </w:rPr>
        <w:t xml:space="preserve"> N-glycan levels (peaks) (</w:t>
      </w:r>
      <w:r w:rsidRPr="00F0600F">
        <w:rPr>
          <w:rFonts w:ascii="Book Antiqua" w:hAnsi="Book Antiqua"/>
          <w:i/>
          <w:iCs/>
          <w:color w:val="000000"/>
          <w:sz w:val="24"/>
          <w:szCs w:val="24"/>
        </w:rPr>
        <w:t>P</w:t>
      </w:r>
      <w:r w:rsidRPr="00F0600F">
        <w:rPr>
          <w:rFonts w:ascii="Book Antiqua" w:hAnsi="Book Antiqua"/>
          <w:color w:val="000000"/>
          <w:sz w:val="24"/>
          <w:szCs w:val="24"/>
        </w:rPr>
        <w:t xml:space="preserve"> &lt; 0.05) </w:t>
      </w:r>
      <w:r w:rsidRPr="00F0600F">
        <w:rPr>
          <w:rFonts w:ascii="Book Antiqua" w:hAnsi="Book Antiqua" w:hint="eastAsia"/>
          <w:color w:val="000000"/>
          <w:sz w:val="24"/>
          <w:szCs w:val="24"/>
        </w:rPr>
        <w:t>in</w:t>
      </w:r>
      <w:r w:rsidRPr="00F0600F">
        <w:rPr>
          <w:rFonts w:ascii="Book Antiqua" w:hAnsi="Book Antiqua"/>
          <w:color w:val="000000"/>
          <w:sz w:val="24"/>
          <w:szCs w:val="24"/>
        </w:rPr>
        <w:t xml:space="preserve"> different fibrosis stages were selected in the modeling group, and multiparameter diagnostic models were established based on changed N-glycan levels by logistic regression analysis. The receiver operating characteristic (ROC) curve analysis was performed to evaluate diagnostic efficacy of N-glycans models. These models were then compared with the aspartate aminotransferase to platelet ratio index</w:t>
      </w:r>
      <w:r w:rsidR="00FE390B" w:rsidRPr="00F0600F">
        <w:rPr>
          <w:rFonts w:ascii="Book Antiqua" w:hAnsi="Book Antiqua"/>
          <w:color w:val="000000"/>
          <w:sz w:val="24"/>
          <w:szCs w:val="24"/>
        </w:rPr>
        <w:t xml:space="preserve"> </w:t>
      </w:r>
      <w:r w:rsidRPr="00F0600F">
        <w:rPr>
          <w:rFonts w:ascii="Book Antiqua" w:hAnsi="Book Antiqua" w:hint="eastAsia"/>
          <w:color w:val="000000"/>
          <w:sz w:val="24"/>
          <w:szCs w:val="24"/>
        </w:rPr>
        <w:t>(</w:t>
      </w:r>
      <w:r w:rsidRPr="00F0600F">
        <w:rPr>
          <w:rFonts w:ascii="Book Antiqua" w:hAnsi="Book Antiqua"/>
          <w:color w:val="000000"/>
          <w:sz w:val="24"/>
          <w:szCs w:val="24"/>
        </w:rPr>
        <w:t>APRI</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 , </w:t>
      </w:r>
      <w:r w:rsidRPr="00F0600F">
        <w:rPr>
          <w:rFonts w:ascii="Book Antiqua" w:hAnsi="Book Antiqua" w:hint="eastAsia"/>
          <w:color w:val="000000"/>
          <w:sz w:val="24"/>
          <w:szCs w:val="24"/>
        </w:rPr>
        <w:t>f</w:t>
      </w:r>
      <w:r w:rsidRPr="00F0600F">
        <w:rPr>
          <w:rFonts w:ascii="Book Antiqua" w:hAnsi="Book Antiqua"/>
          <w:color w:val="000000"/>
          <w:sz w:val="24"/>
          <w:szCs w:val="24"/>
        </w:rPr>
        <w:t>ibrosis</w:t>
      </w:r>
      <w:r w:rsidRPr="00F0600F">
        <w:rPr>
          <w:rFonts w:ascii="Book Antiqua" w:hAnsi="Book Antiqua" w:hint="eastAsia"/>
          <w:color w:val="000000"/>
          <w:sz w:val="24"/>
          <w:szCs w:val="24"/>
        </w:rPr>
        <w:t xml:space="preserve"> </w:t>
      </w:r>
      <w:r w:rsidRPr="00F0600F">
        <w:rPr>
          <w:rFonts w:ascii="Book Antiqua" w:hAnsi="Book Antiqua"/>
          <w:color w:val="000000"/>
          <w:sz w:val="24"/>
          <w:szCs w:val="24"/>
        </w:rPr>
        <w:t>index</w:t>
      </w:r>
      <w:r w:rsidRPr="00F0600F">
        <w:rPr>
          <w:rFonts w:ascii="Book Antiqua" w:hAnsi="Book Antiqua" w:hint="eastAsia"/>
          <w:color w:val="000000"/>
          <w:sz w:val="24"/>
          <w:szCs w:val="24"/>
        </w:rPr>
        <w:t xml:space="preserve"> </w:t>
      </w:r>
      <w:r w:rsidRPr="00F0600F">
        <w:rPr>
          <w:rFonts w:ascii="Book Antiqua" w:hAnsi="Book Antiqua"/>
          <w:color w:val="000000"/>
          <w:sz w:val="24"/>
          <w:szCs w:val="24"/>
        </w:rPr>
        <w:t>based on the four factors</w:t>
      </w:r>
      <w:r w:rsidR="00FE390B" w:rsidRPr="00F0600F">
        <w:rPr>
          <w:rFonts w:ascii="Book Antiqua" w:hAnsi="Book Antiqua"/>
          <w:color w:val="000000"/>
          <w:sz w:val="24"/>
          <w:szCs w:val="24"/>
        </w:rPr>
        <w:t xml:space="preserve"> </w:t>
      </w:r>
      <w:r w:rsidRPr="00F0600F">
        <w:rPr>
          <w:rFonts w:ascii="Book Antiqua" w:hAnsi="Book Antiqua" w:hint="eastAsia"/>
          <w:color w:val="000000"/>
          <w:sz w:val="24"/>
          <w:szCs w:val="24"/>
        </w:rPr>
        <w:t>(</w:t>
      </w:r>
      <w:r w:rsidRPr="00F0600F">
        <w:rPr>
          <w:rFonts w:ascii="Book Antiqua" w:hAnsi="Book Antiqua"/>
          <w:color w:val="000000"/>
          <w:sz w:val="24"/>
          <w:szCs w:val="24"/>
        </w:rPr>
        <w:t>FIB-4</w:t>
      </w:r>
      <w:r w:rsidRPr="00F0600F">
        <w:rPr>
          <w:rFonts w:ascii="Book Antiqua" w:hAnsi="Book Antiqua" w:hint="eastAsia"/>
          <w:color w:val="000000"/>
          <w:sz w:val="24"/>
          <w:szCs w:val="24"/>
        </w:rPr>
        <w:t>)</w:t>
      </w:r>
      <w:r w:rsidRPr="00F0600F">
        <w:rPr>
          <w:rFonts w:ascii="Book Antiqua" w:hAnsi="Book Antiqua"/>
          <w:color w:val="000000"/>
          <w:sz w:val="24"/>
          <w:szCs w:val="24"/>
        </w:rPr>
        <w:t>, glutamyltranspeptidase platelet albumin index</w:t>
      </w:r>
      <w:r w:rsidR="00FE390B" w:rsidRPr="00F0600F">
        <w:rPr>
          <w:rFonts w:ascii="Book Antiqua" w:hAnsi="Book Antiqua"/>
          <w:color w:val="000000"/>
          <w:sz w:val="24"/>
          <w:szCs w:val="24"/>
        </w:rPr>
        <w:t xml:space="preserve"> </w:t>
      </w:r>
      <w:r w:rsidRPr="00F0600F">
        <w:rPr>
          <w:rFonts w:ascii="Book Antiqua" w:hAnsi="Book Antiqua" w:hint="eastAsia"/>
          <w:color w:val="000000"/>
          <w:sz w:val="24"/>
          <w:szCs w:val="24"/>
        </w:rPr>
        <w:t>(</w:t>
      </w:r>
      <w:r w:rsidRPr="00F0600F">
        <w:rPr>
          <w:rFonts w:ascii="Book Antiqua" w:hAnsi="Book Antiqua"/>
          <w:color w:val="000000"/>
          <w:sz w:val="24"/>
          <w:szCs w:val="24"/>
        </w:rPr>
        <w:t>S index</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 GlycoCirrho-test, </w:t>
      </w:r>
      <w:r w:rsidRPr="00F0600F">
        <w:rPr>
          <w:rFonts w:ascii="Book Antiqua" w:hAnsi="Book Antiqua" w:hint="eastAsia"/>
          <w:color w:val="000000"/>
          <w:sz w:val="24"/>
          <w:szCs w:val="24"/>
        </w:rPr>
        <w:t xml:space="preserve">and </w:t>
      </w:r>
      <w:r w:rsidRPr="00F0600F">
        <w:rPr>
          <w:rFonts w:ascii="Book Antiqua" w:hAnsi="Book Antiqua"/>
          <w:color w:val="000000"/>
          <w:sz w:val="24"/>
          <w:szCs w:val="24"/>
        </w:rPr>
        <w:t xml:space="preserve">GlycoFibro-test. Furthermore, we combined multiparameter diagnostic models with alanine aminotransferase (ALT) and platelet (PLT) tests and compared </w:t>
      </w:r>
      <w:r w:rsidRPr="00F0600F">
        <w:rPr>
          <w:rFonts w:ascii="Book Antiqua" w:hAnsi="Book Antiqua" w:hint="eastAsia"/>
          <w:color w:val="000000"/>
          <w:sz w:val="24"/>
          <w:szCs w:val="24"/>
        </w:rPr>
        <w:t xml:space="preserve">their </w:t>
      </w:r>
      <w:r w:rsidRPr="00F0600F">
        <w:rPr>
          <w:rFonts w:ascii="Book Antiqua" w:hAnsi="Book Antiqua"/>
          <w:color w:val="000000"/>
          <w:sz w:val="24"/>
          <w:szCs w:val="24"/>
        </w:rPr>
        <w:t xml:space="preserve">diagnostic power. </w:t>
      </w:r>
      <w:r w:rsidRPr="00F0600F">
        <w:rPr>
          <w:rFonts w:ascii="Book Antiqua" w:hAnsi="Book Antiqua" w:hint="eastAsia"/>
          <w:color w:val="000000"/>
          <w:sz w:val="24"/>
          <w:szCs w:val="24"/>
        </w:rPr>
        <w:t>In addition</w:t>
      </w:r>
      <w:r w:rsidRPr="00F0600F">
        <w:rPr>
          <w:rFonts w:ascii="Book Antiqua" w:hAnsi="Book Antiqua"/>
          <w:color w:val="000000"/>
          <w:sz w:val="24"/>
          <w:szCs w:val="24"/>
        </w:rPr>
        <w:t>, the diagnostic accurac</w:t>
      </w:r>
      <w:r w:rsidRPr="00F0600F">
        <w:rPr>
          <w:rFonts w:ascii="Book Antiqua" w:hAnsi="Book Antiqua" w:hint="eastAsia"/>
          <w:color w:val="000000"/>
          <w:sz w:val="24"/>
          <w:szCs w:val="24"/>
        </w:rPr>
        <w:t>y</w:t>
      </w:r>
      <w:r w:rsidRPr="00F0600F">
        <w:rPr>
          <w:rFonts w:ascii="Book Antiqua" w:hAnsi="Book Antiqua"/>
          <w:color w:val="000000"/>
          <w:sz w:val="24"/>
          <w:szCs w:val="24"/>
        </w:rPr>
        <w:t xml:space="preserve"> of N-glycan models w</w:t>
      </w:r>
      <w:r w:rsidRPr="00F0600F">
        <w:rPr>
          <w:rFonts w:ascii="Book Antiqua" w:hAnsi="Book Antiqua" w:hint="eastAsia"/>
          <w:color w:val="000000"/>
          <w:sz w:val="24"/>
          <w:szCs w:val="24"/>
        </w:rPr>
        <w:t>as</w:t>
      </w:r>
      <w:r w:rsidRPr="00F0600F">
        <w:rPr>
          <w:rFonts w:ascii="Book Antiqua" w:hAnsi="Book Antiqua"/>
          <w:color w:val="000000"/>
          <w:sz w:val="24"/>
          <w:szCs w:val="24"/>
        </w:rPr>
        <w:t xml:space="preserve"> also verified in the validation group of patients.</w:t>
      </w:r>
    </w:p>
    <w:p w:rsidR="00A92892" w:rsidRPr="00F0600F" w:rsidRDefault="00A92892">
      <w:pPr>
        <w:spacing w:line="360" w:lineRule="auto"/>
        <w:rPr>
          <w:rFonts w:ascii="Book Antiqua" w:hAnsi="Book Antiqua"/>
          <w:color w:val="000000"/>
          <w:sz w:val="24"/>
          <w:szCs w:val="24"/>
        </w:rPr>
      </w:pPr>
    </w:p>
    <w:p w:rsidR="00A92892" w:rsidRPr="00F0600F" w:rsidRDefault="00A92892">
      <w:pPr>
        <w:spacing w:line="360" w:lineRule="auto"/>
        <w:rPr>
          <w:rFonts w:ascii="Book Antiqua" w:hAnsi="Book Antiqua"/>
          <w:bCs/>
          <w:iCs/>
          <w:sz w:val="24"/>
          <w:szCs w:val="24"/>
        </w:rPr>
      </w:pPr>
      <w:r w:rsidRPr="00F0600F">
        <w:rPr>
          <w:rFonts w:ascii="Book Antiqua" w:hAnsi="Book Antiqua"/>
          <w:bCs/>
          <w:iCs/>
          <w:sz w:val="24"/>
          <w:szCs w:val="24"/>
        </w:rPr>
        <w:t>RESULTS</w:t>
      </w:r>
    </w:p>
    <w:p w:rsidR="00A92892" w:rsidRPr="00F0600F" w:rsidRDefault="00A92892">
      <w:pPr>
        <w:spacing w:line="360" w:lineRule="auto"/>
        <w:rPr>
          <w:rFonts w:ascii="Book Antiqua" w:hAnsi="Book Antiqua"/>
          <w:color w:val="000000"/>
          <w:sz w:val="24"/>
          <w:szCs w:val="24"/>
        </w:rPr>
      </w:pPr>
      <w:r w:rsidRPr="00F0600F">
        <w:rPr>
          <w:rFonts w:ascii="Book Antiqua" w:hAnsi="Book Antiqua"/>
          <w:color w:val="000000"/>
          <w:sz w:val="24"/>
          <w:szCs w:val="24"/>
        </w:rPr>
        <w:t>Multiparameter diagnostic models constructed based on N-glycan peak 1, 3, 4</w:t>
      </w:r>
      <w:r w:rsidRPr="00F0600F">
        <w:rPr>
          <w:rFonts w:ascii="Book Antiqua" w:hAnsi="Book Antiqua" w:hint="eastAsia"/>
          <w:color w:val="000000"/>
          <w:sz w:val="24"/>
          <w:szCs w:val="24"/>
        </w:rPr>
        <w:t xml:space="preserve"> and </w:t>
      </w:r>
      <w:r w:rsidRPr="00F0600F">
        <w:rPr>
          <w:rFonts w:ascii="Book Antiqua" w:hAnsi="Book Antiqua"/>
          <w:color w:val="000000"/>
          <w:sz w:val="24"/>
          <w:szCs w:val="24"/>
        </w:rPr>
        <w:t xml:space="preserve"> 8 </w:t>
      </w:r>
      <w:r w:rsidRPr="00F0600F">
        <w:rPr>
          <w:rFonts w:ascii="Book Antiqua" w:hAnsi="Book Antiqua" w:hint="eastAsia"/>
          <w:color w:val="000000"/>
          <w:sz w:val="24"/>
          <w:szCs w:val="24"/>
        </w:rPr>
        <w:lastRenderedPageBreak/>
        <w:t>could</w:t>
      </w:r>
      <w:r w:rsidRPr="00F0600F">
        <w:rPr>
          <w:rFonts w:ascii="Book Antiqua" w:hAnsi="Book Antiqua"/>
          <w:color w:val="000000"/>
          <w:sz w:val="24"/>
          <w:szCs w:val="24"/>
        </w:rPr>
        <w:t xml:space="preserve"> distinguish between different stages of liver fibrosis. The area under ROC curves (AUROCs) of </w:t>
      </w:r>
      <w:bookmarkStart w:id="26" w:name="OLE_LINK21"/>
      <w:bookmarkStart w:id="27" w:name="OLE_LINK22"/>
      <w:r w:rsidRPr="00F0600F">
        <w:rPr>
          <w:rFonts w:ascii="Book Antiqua" w:hAnsi="Book Antiqua"/>
          <w:color w:val="000000"/>
          <w:sz w:val="24"/>
          <w:szCs w:val="24"/>
        </w:rPr>
        <w:t>Model A</w:t>
      </w:r>
      <w:r w:rsidRPr="00F0600F">
        <w:rPr>
          <w:rFonts w:ascii="Book Antiqua" w:hAnsi="Book Antiqua" w:hint="eastAsia"/>
          <w:color w:val="000000"/>
          <w:sz w:val="24"/>
          <w:szCs w:val="24"/>
        </w:rPr>
        <w:t xml:space="preserve"> and </w:t>
      </w:r>
      <w:r w:rsidRPr="00F0600F">
        <w:rPr>
          <w:rFonts w:ascii="Book Antiqua" w:hAnsi="Book Antiqua"/>
          <w:color w:val="000000"/>
          <w:sz w:val="24"/>
          <w:szCs w:val="24"/>
        </w:rPr>
        <w:t xml:space="preserve">Model B </w:t>
      </w:r>
      <w:bookmarkEnd w:id="26"/>
      <w:bookmarkEnd w:id="27"/>
      <w:r w:rsidRPr="00F0600F">
        <w:rPr>
          <w:rFonts w:ascii="Book Antiqua" w:hAnsi="Book Antiqua"/>
          <w:color w:val="000000"/>
          <w:sz w:val="24"/>
          <w:szCs w:val="24"/>
        </w:rPr>
        <w:t>were 0.890</w:t>
      </w:r>
      <w:r w:rsidRPr="00F0600F">
        <w:rPr>
          <w:rFonts w:ascii="Book Antiqua" w:hAnsi="Book Antiqua" w:hint="eastAsia"/>
          <w:color w:val="000000"/>
          <w:sz w:val="24"/>
          <w:szCs w:val="24"/>
        </w:rPr>
        <w:t xml:space="preserve"> and </w:t>
      </w:r>
      <w:r w:rsidRPr="00F0600F">
        <w:rPr>
          <w:rFonts w:ascii="Book Antiqua" w:hAnsi="Book Antiqua"/>
          <w:color w:val="000000"/>
          <w:sz w:val="24"/>
          <w:szCs w:val="24"/>
        </w:rPr>
        <w:t xml:space="preserve">0.752, respectively differentiating fibrosis F0-F1 from F2-F4, and F0-F2 from F3-F4, </w:t>
      </w:r>
      <w:r w:rsidRPr="00F0600F">
        <w:rPr>
          <w:rFonts w:ascii="Book Antiqua" w:hAnsi="Book Antiqua" w:hint="eastAsia"/>
          <w:color w:val="000000"/>
          <w:sz w:val="24"/>
          <w:szCs w:val="24"/>
        </w:rPr>
        <w:t xml:space="preserve">and </w:t>
      </w:r>
      <w:r w:rsidRPr="00F0600F">
        <w:rPr>
          <w:rFonts w:ascii="Book Antiqua" w:hAnsi="Book Antiqua"/>
          <w:color w:val="000000"/>
          <w:sz w:val="24"/>
          <w:szCs w:val="24"/>
        </w:rPr>
        <w:t xml:space="preserve">surpassing other serum panels. However, AUROC </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0.747) </w:t>
      </w:r>
      <w:r w:rsidRPr="00F0600F">
        <w:rPr>
          <w:rFonts w:ascii="Book Antiqua" w:hAnsi="Book Antiqua" w:hint="eastAsia"/>
          <w:color w:val="000000"/>
          <w:sz w:val="24"/>
          <w:szCs w:val="24"/>
        </w:rPr>
        <w:t xml:space="preserve">in Model C </w:t>
      </w:r>
      <w:r w:rsidRPr="00F0600F">
        <w:rPr>
          <w:rFonts w:ascii="Book Antiqua" w:hAnsi="Book Antiqua"/>
          <w:color w:val="000000"/>
          <w:sz w:val="24"/>
          <w:szCs w:val="24"/>
        </w:rPr>
        <w:t xml:space="preserve">used for the diagnosis of F4 from F0-F3 was lower than AUROC </w:t>
      </w:r>
      <w:r w:rsidRPr="00F0600F">
        <w:rPr>
          <w:rFonts w:ascii="Book Antiqua" w:hAnsi="Book Antiqua" w:hint="eastAsia"/>
          <w:color w:val="000000"/>
          <w:sz w:val="24"/>
          <w:szCs w:val="24"/>
        </w:rPr>
        <w:t>(</w:t>
      </w:r>
      <w:r w:rsidRPr="00F0600F">
        <w:rPr>
          <w:rFonts w:ascii="Book Antiqua" w:hAnsi="Book Antiqua"/>
          <w:color w:val="000000"/>
          <w:sz w:val="24"/>
          <w:szCs w:val="24"/>
        </w:rPr>
        <w:t>0.795)</w:t>
      </w:r>
      <w:r w:rsidRPr="00F0600F">
        <w:rPr>
          <w:rFonts w:ascii="Book Antiqua" w:hAnsi="Book Antiqua" w:hint="eastAsia"/>
          <w:color w:val="000000"/>
          <w:sz w:val="24"/>
          <w:szCs w:val="24"/>
        </w:rPr>
        <w:t xml:space="preserve"> in FIB-4</w:t>
      </w:r>
      <w:r w:rsidRPr="00F0600F">
        <w:rPr>
          <w:rFonts w:ascii="Book Antiqua" w:hAnsi="Book Antiqua"/>
          <w:color w:val="000000"/>
          <w:sz w:val="24"/>
          <w:szCs w:val="24"/>
        </w:rPr>
        <w:t xml:space="preserve">. In combination with ALT and PLT,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multiparameter models showed be</w:t>
      </w:r>
      <w:r w:rsidRPr="00F0600F">
        <w:rPr>
          <w:rFonts w:ascii="Book Antiqua" w:hAnsi="Book Antiqua" w:hint="eastAsia"/>
          <w:color w:val="000000"/>
          <w:sz w:val="24"/>
          <w:szCs w:val="24"/>
        </w:rPr>
        <w:t>tter</w:t>
      </w:r>
      <w:r w:rsidRPr="00F0600F">
        <w:rPr>
          <w:rFonts w:ascii="Book Antiqua" w:hAnsi="Book Antiqua"/>
          <w:color w:val="000000"/>
          <w:sz w:val="24"/>
          <w:szCs w:val="24"/>
        </w:rPr>
        <w:t xml:space="preserve"> diagnostic power (AUROC = 0.912, 0.829</w:t>
      </w:r>
      <w:r w:rsidR="005A5BEF" w:rsidRPr="00F0600F">
        <w:rPr>
          <w:rFonts w:ascii="Book Antiqua" w:hAnsi="Book Antiqua"/>
          <w:color w:val="000000"/>
          <w:sz w:val="24"/>
          <w:szCs w:val="24"/>
        </w:rPr>
        <w:t>,</w:t>
      </w:r>
      <w:r w:rsidRPr="00F0600F">
        <w:rPr>
          <w:rFonts w:ascii="Book Antiqua" w:hAnsi="Book Antiqua"/>
          <w:color w:val="000000"/>
          <w:sz w:val="24"/>
          <w:szCs w:val="24"/>
        </w:rPr>
        <w:t xml:space="preserve">0.885, respectively) when compared with other models. In the validation group, the AUROCs of </w:t>
      </w:r>
      <w:r w:rsidRPr="00F0600F">
        <w:rPr>
          <w:rFonts w:ascii="Book Antiqua" w:hAnsi="Book Antiqua" w:hint="eastAsia"/>
          <w:color w:val="000000"/>
          <w:sz w:val="24"/>
          <w:szCs w:val="24"/>
        </w:rPr>
        <w:t xml:space="preserve">the three </w:t>
      </w:r>
      <w:r w:rsidRPr="00F0600F">
        <w:rPr>
          <w:rFonts w:ascii="Book Antiqua" w:hAnsi="Book Antiqua"/>
          <w:color w:val="000000"/>
          <w:sz w:val="24"/>
          <w:szCs w:val="24"/>
        </w:rPr>
        <w:t xml:space="preserve">combined </w:t>
      </w:r>
      <w:r w:rsidRPr="00F0600F">
        <w:rPr>
          <w:rFonts w:ascii="Book Antiqua" w:hAnsi="Book Antiqua" w:hint="eastAsia"/>
          <w:color w:val="000000"/>
          <w:sz w:val="24"/>
          <w:szCs w:val="24"/>
        </w:rPr>
        <w:t>m</w:t>
      </w:r>
      <w:r w:rsidRPr="00F0600F">
        <w:rPr>
          <w:rFonts w:ascii="Book Antiqua" w:hAnsi="Book Antiqua"/>
          <w:color w:val="000000"/>
          <w:sz w:val="24"/>
          <w:szCs w:val="24"/>
        </w:rPr>
        <w:t xml:space="preserve">odels (0.929, 0.858, and 0.867, respectively) were still </w:t>
      </w:r>
      <w:r w:rsidRPr="00F0600F">
        <w:rPr>
          <w:rFonts w:ascii="Book Antiqua" w:hAnsi="Book Antiqua" w:hint="eastAsia"/>
          <w:color w:val="000000"/>
          <w:sz w:val="24"/>
          <w:szCs w:val="24"/>
        </w:rPr>
        <w:t>satisfactory</w:t>
      </w:r>
      <w:r w:rsidRPr="00F0600F">
        <w:rPr>
          <w:rFonts w:ascii="Book Antiqua" w:hAnsi="Book Antiqua"/>
          <w:color w:val="000000"/>
          <w:sz w:val="24"/>
          <w:szCs w:val="24"/>
        </w:rPr>
        <w:t xml:space="preserve">. We also applied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 xml:space="preserve">combined models to distinguish adjacent fibrosis stages of 432 patients (F0-F1/F2/F3/F4), </w:t>
      </w:r>
      <w:r w:rsidRPr="00F0600F">
        <w:rPr>
          <w:rFonts w:ascii="Book Antiqua" w:hAnsi="Book Antiqua" w:hint="eastAsia"/>
          <w:color w:val="000000"/>
          <w:sz w:val="24"/>
          <w:szCs w:val="24"/>
        </w:rPr>
        <w:t xml:space="preserve">and </w:t>
      </w:r>
      <w:r w:rsidRPr="00F0600F">
        <w:rPr>
          <w:rFonts w:ascii="Book Antiqua" w:hAnsi="Book Antiqua"/>
          <w:color w:val="000000"/>
          <w:sz w:val="24"/>
          <w:szCs w:val="24"/>
        </w:rPr>
        <w:t>the AUROCs were 0.917, 0.720 and 0.785.</w:t>
      </w:r>
    </w:p>
    <w:p w:rsidR="00A92892" w:rsidRPr="00F0600F" w:rsidRDefault="00A92892">
      <w:pPr>
        <w:spacing w:line="360" w:lineRule="auto"/>
        <w:rPr>
          <w:rFonts w:ascii="Book Antiqua" w:hAnsi="Book Antiqua"/>
          <w:color w:val="000000"/>
          <w:sz w:val="24"/>
          <w:szCs w:val="24"/>
        </w:rPr>
      </w:pPr>
    </w:p>
    <w:p w:rsidR="00A92892" w:rsidRPr="00F0600F" w:rsidRDefault="00A92892">
      <w:pPr>
        <w:spacing w:line="360" w:lineRule="auto"/>
        <w:rPr>
          <w:rFonts w:ascii="Book Antiqua" w:hAnsi="Book Antiqua"/>
          <w:bCs/>
          <w:iCs/>
          <w:sz w:val="24"/>
          <w:szCs w:val="24"/>
        </w:rPr>
      </w:pPr>
      <w:r w:rsidRPr="00F0600F">
        <w:rPr>
          <w:rFonts w:ascii="Book Antiqua" w:hAnsi="Book Antiqua"/>
          <w:bCs/>
          <w:iCs/>
          <w:sz w:val="24"/>
          <w:szCs w:val="24"/>
        </w:rPr>
        <w:t>CONCLUSION</w:t>
      </w:r>
      <w:bookmarkStart w:id="28" w:name="OLE_LINK24"/>
      <w:bookmarkStart w:id="29" w:name="OLE_LINK25"/>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Multiparameter models based on serum N-glycans are effective supplement</w:t>
      </w:r>
      <w:r w:rsidRPr="00F0600F">
        <w:rPr>
          <w:rFonts w:ascii="Book Antiqua" w:hAnsi="Book Antiqua" w:hint="eastAsia"/>
          <w:sz w:val="24"/>
          <w:szCs w:val="24"/>
        </w:rPr>
        <w:t>ary</w:t>
      </w:r>
      <w:r w:rsidRPr="00F0600F">
        <w:rPr>
          <w:rFonts w:ascii="Book Antiqua" w:hAnsi="Book Antiqua"/>
          <w:sz w:val="24"/>
          <w:szCs w:val="24"/>
        </w:rPr>
        <w:t xml:space="preserve"> markers to distinguish</w:t>
      </w:r>
      <w:bookmarkEnd w:id="28"/>
      <w:bookmarkEnd w:id="29"/>
      <w:r w:rsidRPr="00F0600F">
        <w:rPr>
          <w:rFonts w:ascii="Book Antiqua" w:hAnsi="Book Antiqua"/>
          <w:sz w:val="24"/>
          <w:szCs w:val="24"/>
        </w:rPr>
        <w:t xml:space="preserve"> </w:t>
      </w:r>
      <w:bookmarkStart w:id="30" w:name="OLE_LINK23"/>
      <w:r w:rsidRPr="00F0600F">
        <w:rPr>
          <w:rFonts w:ascii="Book Antiqua" w:hAnsi="Book Antiqua"/>
          <w:sz w:val="24"/>
          <w:szCs w:val="24"/>
        </w:rPr>
        <w:t xml:space="preserve">between adjacent fibrosis stages </w:t>
      </w:r>
      <w:bookmarkEnd w:id="30"/>
      <w:r w:rsidRPr="00F0600F">
        <w:rPr>
          <w:rFonts w:ascii="Book Antiqua" w:hAnsi="Book Antiqua"/>
          <w:sz w:val="24"/>
          <w:szCs w:val="24"/>
        </w:rPr>
        <w:t>of patients caused by HBV, especially in combination with ALT and PLT.</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 xml:space="preserve">Key words: </w:t>
      </w:r>
      <w:bookmarkStart w:id="31" w:name="OLE_LINK51"/>
      <w:r w:rsidRPr="00F0600F">
        <w:rPr>
          <w:rFonts w:ascii="Book Antiqua" w:hAnsi="Book Antiqua"/>
          <w:sz w:val="24"/>
          <w:szCs w:val="24"/>
        </w:rPr>
        <w:t>Chronic hepatitis B</w:t>
      </w:r>
      <w:bookmarkEnd w:id="31"/>
      <w:r w:rsidRPr="00F0600F">
        <w:rPr>
          <w:rFonts w:ascii="Book Antiqua" w:hAnsi="Book Antiqua"/>
          <w:sz w:val="24"/>
          <w:szCs w:val="24"/>
        </w:rPr>
        <w:t>;</w:t>
      </w:r>
      <w:r w:rsidRPr="00F0600F">
        <w:rPr>
          <w:rFonts w:ascii="Book Antiqua" w:hAnsi="Book Antiqua"/>
          <w:b/>
          <w:sz w:val="24"/>
          <w:szCs w:val="24"/>
        </w:rPr>
        <w:t xml:space="preserve"> </w:t>
      </w:r>
      <w:bookmarkStart w:id="32" w:name="OLE_LINK52"/>
      <w:bookmarkStart w:id="33" w:name="OLE_LINK53"/>
      <w:r w:rsidRPr="00F0600F">
        <w:rPr>
          <w:rFonts w:ascii="Book Antiqua" w:hAnsi="Book Antiqua"/>
          <w:sz w:val="24"/>
          <w:szCs w:val="24"/>
        </w:rPr>
        <w:t>Liver fibrosis</w:t>
      </w:r>
      <w:bookmarkEnd w:id="32"/>
      <w:bookmarkEnd w:id="33"/>
      <w:r w:rsidRPr="00F0600F">
        <w:rPr>
          <w:rFonts w:ascii="Book Antiqua" w:hAnsi="Book Antiqua"/>
          <w:sz w:val="24"/>
          <w:szCs w:val="24"/>
        </w:rPr>
        <w:t xml:space="preserve">; </w:t>
      </w:r>
      <w:bookmarkStart w:id="34" w:name="OLE_LINK54"/>
      <w:r w:rsidRPr="00F0600F">
        <w:rPr>
          <w:rFonts w:ascii="Book Antiqua" w:hAnsi="Book Antiqua"/>
          <w:sz w:val="24"/>
          <w:szCs w:val="24"/>
        </w:rPr>
        <w:t>N-glycan</w:t>
      </w:r>
      <w:bookmarkEnd w:id="34"/>
      <w:r w:rsidRPr="00F0600F">
        <w:rPr>
          <w:rFonts w:ascii="Book Antiqua" w:hAnsi="Book Antiqua"/>
          <w:sz w:val="24"/>
          <w:szCs w:val="24"/>
        </w:rPr>
        <w:t xml:space="preserve">; </w:t>
      </w:r>
      <w:bookmarkStart w:id="35" w:name="OLE_LINK55"/>
      <w:r w:rsidRPr="00F0600F">
        <w:rPr>
          <w:rFonts w:ascii="Book Antiqua" w:hAnsi="Book Antiqua"/>
          <w:sz w:val="24"/>
          <w:szCs w:val="24"/>
        </w:rPr>
        <w:t>Multiparameter diagnostic models</w:t>
      </w:r>
      <w:bookmarkEnd w:id="35"/>
      <w:r w:rsidRPr="00F0600F">
        <w:rPr>
          <w:rFonts w:ascii="Book Antiqua" w:hAnsi="Book Antiqua"/>
          <w:sz w:val="24"/>
          <w:szCs w:val="24"/>
        </w:rPr>
        <w:t xml:space="preserve">; </w:t>
      </w:r>
      <w:bookmarkStart w:id="36" w:name="OLE_LINK56"/>
      <w:r w:rsidRPr="00F0600F">
        <w:rPr>
          <w:rFonts w:ascii="Book Antiqua" w:hAnsi="Book Antiqua"/>
          <w:color w:val="000000"/>
          <w:sz w:val="24"/>
          <w:szCs w:val="24"/>
        </w:rPr>
        <w:t>Receiver operating characteristic</w:t>
      </w:r>
      <w:r w:rsidRPr="00F0600F">
        <w:rPr>
          <w:rFonts w:ascii="Book Antiqua" w:hAnsi="Book Antiqua"/>
          <w:sz w:val="24"/>
          <w:szCs w:val="24"/>
        </w:rPr>
        <w:t xml:space="preserve"> curve analysis</w:t>
      </w:r>
      <w:bookmarkEnd w:id="36"/>
      <w:r w:rsidRPr="00F0600F">
        <w:rPr>
          <w:rFonts w:ascii="Book Antiqua" w:hAnsi="Book Antiqua"/>
          <w:sz w:val="24"/>
          <w:szCs w:val="24"/>
        </w:rPr>
        <w:t xml:space="preserve">; </w:t>
      </w:r>
      <w:bookmarkStart w:id="37" w:name="OLE_LINK57"/>
      <w:r w:rsidRPr="00F0600F">
        <w:rPr>
          <w:rFonts w:ascii="Book Antiqua" w:hAnsi="Book Antiqua"/>
          <w:sz w:val="24"/>
          <w:szCs w:val="24"/>
        </w:rPr>
        <w:t>Diagnostic power</w:t>
      </w:r>
      <w:bookmarkEnd w:id="37"/>
    </w:p>
    <w:p w:rsidR="00A92892" w:rsidRPr="00F0600F" w:rsidRDefault="00A92892">
      <w:pPr>
        <w:spacing w:line="360" w:lineRule="auto"/>
        <w:rPr>
          <w:rFonts w:ascii="Book Antiqua" w:hAnsi="Book Antiqua"/>
          <w:sz w:val="24"/>
          <w:szCs w:val="24"/>
        </w:rPr>
      </w:pPr>
    </w:p>
    <w:p w:rsidR="00F0600F" w:rsidRPr="00F0600F" w:rsidRDefault="00A92892" w:rsidP="00F0600F">
      <w:pPr>
        <w:adjustRightInd w:val="0"/>
        <w:snapToGrid w:val="0"/>
        <w:spacing w:line="360" w:lineRule="auto"/>
        <w:rPr>
          <w:rFonts w:ascii="Book Antiqua" w:hAnsi="Book Antiqua" w:hint="eastAsia"/>
        </w:rPr>
      </w:pPr>
      <w:r w:rsidRPr="00F0600F">
        <w:rPr>
          <w:rFonts w:ascii="Book Antiqua" w:hAnsi="Book Antiqua"/>
          <w:sz w:val="24"/>
          <w:szCs w:val="24"/>
        </w:rPr>
        <w:t xml:space="preserve">Cao X, Shang QH, Chi XL, Zhang W, Xiao HM, Sun MM, Chen G, An Y, Lv CL, Wang L, Nan YM, Chen CY, Tan ZN, Liu XE, Zhuang H. Serum N-glycan markers for diagnosing liver fibrosis induced by hepatitis B virus. </w:t>
      </w:r>
      <w:r w:rsidRPr="00F0600F">
        <w:rPr>
          <w:rFonts w:ascii="Book Antiqua" w:eastAsia="DengXian" w:hAnsi="Book Antiqua"/>
          <w:i/>
          <w:color w:val="000000"/>
          <w:sz w:val="24"/>
          <w:szCs w:val="24"/>
        </w:rPr>
        <w:t>World J Gastroenterol</w:t>
      </w:r>
      <w:r w:rsidRPr="00F0600F">
        <w:rPr>
          <w:rFonts w:ascii="Book Antiqua" w:eastAsia="DengXian" w:hAnsi="Book Antiqua"/>
          <w:color w:val="000000"/>
          <w:sz w:val="24"/>
          <w:szCs w:val="24"/>
        </w:rPr>
        <w:t xml:space="preserve"> </w:t>
      </w:r>
      <w:r w:rsidR="00F0600F" w:rsidRPr="00F0600F">
        <w:rPr>
          <w:rFonts w:ascii="Book Antiqua" w:hAnsi="Book Antiqua"/>
        </w:rPr>
        <w:t xml:space="preserve">2020; 26(10): </w:t>
      </w:r>
      <w:r w:rsidR="00F0600F" w:rsidRPr="00F0600F">
        <w:rPr>
          <w:rFonts w:ascii="Book Antiqua" w:hAnsi="Book Antiqua" w:hint="eastAsia"/>
        </w:rPr>
        <w:t>1067</w:t>
      </w:r>
      <w:r w:rsidR="00F0600F" w:rsidRPr="00F0600F">
        <w:rPr>
          <w:rFonts w:ascii="Book Antiqua" w:hAnsi="Book Antiqua"/>
        </w:rPr>
        <w:t>-</w:t>
      </w:r>
      <w:r w:rsidR="00F0600F" w:rsidRPr="00F0600F">
        <w:rPr>
          <w:rFonts w:ascii="Book Antiqua" w:hAnsi="Book Antiqua" w:hint="eastAsia"/>
        </w:rPr>
        <w:t>1079</w:t>
      </w:r>
    </w:p>
    <w:p w:rsidR="00F0600F" w:rsidRPr="00F0600F" w:rsidRDefault="00F0600F" w:rsidP="00F0600F">
      <w:pPr>
        <w:adjustRightInd w:val="0"/>
        <w:snapToGrid w:val="0"/>
        <w:spacing w:line="360" w:lineRule="auto"/>
        <w:rPr>
          <w:rFonts w:ascii="Book Antiqua" w:hAnsi="Book Antiqua" w:hint="eastAsia"/>
        </w:rPr>
      </w:pPr>
      <w:r w:rsidRPr="00F0600F">
        <w:rPr>
          <w:rFonts w:ascii="Book Antiqua" w:hAnsi="Book Antiqua"/>
          <w:b/>
        </w:rPr>
        <w:t>URL:</w:t>
      </w:r>
      <w:r w:rsidRPr="00F0600F">
        <w:rPr>
          <w:rFonts w:ascii="Book Antiqua" w:hAnsi="Book Antiqua"/>
        </w:rPr>
        <w:t xml:space="preserve"> https://www.wjgnet.com/1007-9327/full/v26/i10/</w:t>
      </w:r>
      <w:r w:rsidRPr="00F0600F">
        <w:rPr>
          <w:rFonts w:ascii="Book Antiqua" w:hAnsi="Book Antiqua" w:hint="eastAsia"/>
        </w:rPr>
        <w:t>1067</w:t>
      </w:r>
      <w:r w:rsidRPr="00F0600F">
        <w:rPr>
          <w:rFonts w:ascii="Book Antiqua" w:hAnsi="Book Antiqua"/>
        </w:rPr>
        <w:t>.htm</w:t>
      </w:r>
    </w:p>
    <w:p w:rsidR="00A92892" w:rsidRPr="00F0600F" w:rsidRDefault="00F0600F" w:rsidP="00F0600F">
      <w:pPr>
        <w:adjustRightInd w:val="0"/>
        <w:snapToGrid w:val="0"/>
        <w:spacing w:line="360" w:lineRule="auto"/>
        <w:rPr>
          <w:rFonts w:ascii="Book Antiqua" w:eastAsia="DengXian" w:hAnsi="Book Antiqua"/>
          <w:bCs/>
          <w:sz w:val="24"/>
          <w:szCs w:val="24"/>
        </w:rPr>
      </w:pPr>
      <w:r w:rsidRPr="00F0600F">
        <w:rPr>
          <w:rFonts w:ascii="Book Antiqua" w:hAnsi="Book Antiqua"/>
          <w:b/>
        </w:rPr>
        <w:t>DOI:</w:t>
      </w:r>
      <w:r w:rsidRPr="00F0600F">
        <w:rPr>
          <w:rFonts w:ascii="Book Antiqua" w:hAnsi="Book Antiqua"/>
        </w:rPr>
        <w:t xml:space="preserve"> https://dx.doi.org/10.3748/wjg.v26.i10.</w:t>
      </w:r>
      <w:r w:rsidRPr="00F0600F">
        <w:rPr>
          <w:rFonts w:ascii="Book Antiqua" w:hAnsi="Book Antiqua" w:hint="eastAsia"/>
        </w:rPr>
        <w:t>1067</w:t>
      </w:r>
    </w:p>
    <w:p w:rsidR="00A92892" w:rsidRPr="00F0600F" w:rsidRDefault="00A92892">
      <w:pPr>
        <w:spacing w:line="360" w:lineRule="auto"/>
        <w:rPr>
          <w:rFonts w:ascii="Book Antiqua" w:hAnsi="Book Antiqua"/>
          <w:sz w:val="24"/>
          <w:szCs w:val="24"/>
          <w:vertAlign w:val="superscript"/>
        </w:rPr>
      </w:pPr>
    </w:p>
    <w:p w:rsidR="00A92892" w:rsidRPr="00F0600F" w:rsidRDefault="00A92892">
      <w:pPr>
        <w:spacing w:line="360" w:lineRule="auto"/>
        <w:rPr>
          <w:rFonts w:ascii="Book Antiqua" w:hAnsi="Book Antiqua" w:hint="eastAsia"/>
          <w:color w:val="000000"/>
          <w:sz w:val="24"/>
          <w:szCs w:val="24"/>
        </w:rPr>
      </w:pPr>
      <w:r w:rsidRPr="00F0600F">
        <w:rPr>
          <w:rFonts w:ascii="Book Antiqua" w:hAnsi="Book Antiqua"/>
          <w:b/>
          <w:sz w:val="24"/>
          <w:szCs w:val="24"/>
        </w:rPr>
        <w:t>Core tip</w:t>
      </w:r>
      <w:r w:rsidRPr="00F0600F">
        <w:rPr>
          <w:rFonts w:ascii="Book Antiqua" w:hAnsi="Book Antiqua"/>
          <w:b/>
          <w:color w:val="1C1D1E"/>
          <w:sz w:val="24"/>
          <w:szCs w:val="24"/>
          <w:lang w:val="en"/>
        </w:rPr>
        <w:t>:</w:t>
      </w:r>
      <w:r w:rsidRPr="00F0600F">
        <w:rPr>
          <w:rFonts w:ascii="Book Antiqua" w:hAnsi="Book Antiqua"/>
          <w:sz w:val="24"/>
          <w:szCs w:val="24"/>
        </w:rPr>
        <w:t xml:space="preserve"> GlycoFibroTest and GlycoCirrhoTest </w:t>
      </w:r>
      <w:r w:rsidRPr="00F0600F">
        <w:rPr>
          <w:rFonts w:ascii="Book Antiqua" w:hAnsi="Book Antiqua" w:hint="eastAsia"/>
          <w:sz w:val="24"/>
          <w:szCs w:val="24"/>
        </w:rPr>
        <w:t>are</w:t>
      </w:r>
      <w:r w:rsidRPr="00F0600F">
        <w:rPr>
          <w:rFonts w:ascii="Book Antiqua" w:hAnsi="Book Antiqua"/>
          <w:sz w:val="24"/>
          <w:szCs w:val="24"/>
        </w:rPr>
        <w:t xml:space="preserve"> unsuitable for assessing </w:t>
      </w:r>
      <w:r w:rsidRPr="00F0600F">
        <w:rPr>
          <w:rFonts w:ascii="Book Antiqua" w:hAnsi="Book Antiqua" w:hint="eastAsia"/>
          <w:sz w:val="24"/>
          <w:szCs w:val="24"/>
        </w:rPr>
        <w:t xml:space="preserve">stage of </w:t>
      </w:r>
      <w:r w:rsidRPr="00F0600F">
        <w:rPr>
          <w:rFonts w:ascii="Book Antiqua" w:hAnsi="Book Antiqua"/>
          <w:sz w:val="24"/>
          <w:szCs w:val="24"/>
        </w:rPr>
        <w:t xml:space="preserve">fibrosis induced by hepatitis B virus (HBV). </w:t>
      </w:r>
      <w:r w:rsidRPr="00F0600F">
        <w:rPr>
          <w:rFonts w:ascii="Book Antiqua" w:hAnsi="Book Antiqua"/>
          <w:color w:val="1C1D1E"/>
          <w:sz w:val="24"/>
          <w:szCs w:val="24"/>
        </w:rPr>
        <w:t>We</w:t>
      </w:r>
      <w:r w:rsidRPr="00F0600F">
        <w:rPr>
          <w:rFonts w:ascii="Book Antiqua" w:hAnsi="Book Antiqua"/>
          <w:color w:val="1C1D1E"/>
          <w:sz w:val="24"/>
          <w:szCs w:val="24"/>
          <w:lang w:val="en"/>
        </w:rPr>
        <w:t xml:space="preserve"> </w:t>
      </w:r>
      <w:r w:rsidRPr="00F0600F">
        <w:rPr>
          <w:rFonts w:ascii="Book Antiqua" w:hAnsi="Book Antiqua"/>
          <w:color w:val="000000"/>
          <w:sz w:val="24"/>
          <w:szCs w:val="24"/>
          <w:lang w:val="en"/>
        </w:rPr>
        <w:t>constructed three multiparameter diagnostic models based on serum N-glycans in HBV</w:t>
      </w:r>
      <w:r w:rsidRPr="00F0600F">
        <w:rPr>
          <w:rFonts w:ascii="Book Antiqua" w:hAnsi="Book Antiqua" w:hint="eastAsia"/>
          <w:color w:val="000000"/>
          <w:sz w:val="24"/>
          <w:szCs w:val="24"/>
          <w:lang w:val="en"/>
        </w:rPr>
        <w:t>-</w:t>
      </w:r>
      <w:r w:rsidRPr="00F0600F">
        <w:rPr>
          <w:rFonts w:ascii="Book Antiqua" w:hAnsi="Book Antiqua"/>
          <w:color w:val="000000"/>
          <w:sz w:val="24"/>
          <w:szCs w:val="24"/>
          <w:lang w:val="en"/>
        </w:rPr>
        <w:t xml:space="preserve">related fibrosis patients and combined them with </w:t>
      </w:r>
      <w:r w:rsidRPr="00F0600F">
        <w:rPr>
          <w:rFonts w:ascii="Book Antiqua" w:hAnsi="Book Antiqua"/>
          <w:color w:val="000000"/>
          <w:sz w:val="24"/>
          <w:szCs w:val="24"/>
        </w:rPr>
        <w:t>alanine aminotransferase</w:t>
      </w:r>
      <w:r w:rsidRPr="00F0600F">
        <w:rPr>
          <w:rFonts w:ascii="Book Antiqua" w:hAnsi="Book Antiqua"/>
          <w:color w:val="000000"/>
          <w:sz w:val="24"/>
          <w:szCs w:val="24"/>
          <w:lang w:val="en"/>
        </w:rPr>
        <w:t xml:space="preserve"> and </w:t>
      </w:r>
      <w:r w:rsidRPr="00F0600F">
        <w:rPr>
          <w:rFonts w:ascii="Book Antiqua" w:hAnsi="Book Antiqua"/>
          <w:color w:val="000000"/>
          <w:sz w:val="24"/>
          <w:szCs w:val="24"/>
        </w:rPr>
        <w:t xml:space="preserve">platelet </w:t>
      </w:r>
      <w:r w:rsidRPr="00F0600F">
        <w:rPr>
          <w:rFonts w:ascii="Book Antiqua" w:hAnsi="Book Antiqua" w:hint="eastAsia"/>
          <w:color w:val="000000"/>
          <w:sz w:val="24"/>
          <w:szCs w:val="24"/>
        </w:rPr>
        <w:t xml:space="preserve">tests </w:t>
      </w:r>
      <w:r w:rsidRPr="00F0600F">
        <w:rPr>
          <w:rFonts w:ascii="Book Antiqua" w:hAnsi="Book Antiqua"/>
          <w:color w:val="000000"/>
          <w:sz w:val="24"/>
          <w:szCs w:val="24"/>
          <w:lang w:val="en"/>
        </w:rPr>
        <w:t xml:space="preserve">for distinguishing liver fibrosis F0-F1 from F2-F4, F0-F2 from F3-F4 and F0-F3 from F4, </w:t>
      </w:r>
      <w:r w:rsidRPr="00F0600F">
        <w:rPr>
          <w:rFonts w:ascii="Book Antiqua" w:hAnsi="Book Antiqua"/>
          <w:color w:val="000000"/>
          <w:sz w:val="24"/>
          <w:szCs w:val="24"/>
        </w:rPr>
        <w:t xml:space="preserve">and excellent diagnostic power was obtained </w:t>
      </w:r>
      <w:r w:rsidRPr="00F0600F">
        <w:rPr>
          <w:rFonts w:ascii="Book Antiqua" w:hAnsi="Book Antiqua"/>
          <w:color w:val="000000"/>
          <w:sz w:val="24"/>
          <w:szCs w:val="24"/>
        </w:rPr>
        <w:lastRenderedPageBreak/>
        <w:t xml:space="preserve">[area under receiver operating characteristic curves (AUROC) = 0.912, 0.829 and 0.885, respectively]. In addition,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three combined models were verified in the validation group and diagnostic accurac</w:t>
      </w:r>
      <w:r w:rsidRPr="00F0600F">
        <w:rPr>
          <w:rFonts w:ascii="Book Antiqua" w:hAnsi="Book Antiqua" w:hint="eastAsia"/>
          <w:color w:val="000000"/>
          <w:sz w:val="24"/>
          <w:szCs w:val="24"/>
        </w:rPr>
        <w:t>y</w:t>
      </w:r>
      <w:r w:rsidRPr="00F0600F">
        <w:rPr>
          <w:rFonts w:ascii="Book Antiqua" w:hAnsi="Book Antiqua"/>
          <w:color w:val="000000"/>
          <w:sz w:val="24"/>
          <w:szCs w:val="24"/>
        </w:rPr>
        <w:t xml:space="preserve"> remained high (AUROC = 0.929, 0.858 and 0.867, respectively). Moreover, our combined models could </w:t>
      </w:r>
      <w:r w:rsidRPr="00F0600F">
        <w:rPr>
          <w:rFonts w:ascii="Book Antiqua" w:hAnsi="Book Antiqua" w:hint="eastAsia"/>
          <w:color w:val="000000"/>
          <w:sz w:val="24"/>
          <w:szCs w:val="24"/>
        </w:rPr>
        <w:t xml:space="preserve">also </w:t>
      </w:r>
      <w:r w:rsidRPr="00F0600F">
        <w:rPr>
          <w:rFonts w:ascii="Book Antiqua" w:hAnsi="Book Antiqua"/>
          <w:color w:val="000000"/>
          <w:sz w:val="24"/>
          <w:szCs w:val="24"/>
        </w:rPr>
        <w:t>be used to discriminate adjacent fibrosis stages (F0-1/F2/F3/F4) (AUROC = 0.917, 0.720 and 0.785, respectively).</w:t>
      </w:r>
    </w:p>
    <w:p w:rsidR="00A92892" w:rsidRPr="00F0600F" w:rsidRDefault="00A92892">
      <w:pPr>
        <w:adjustRightInd w:val="0"/>
        <w:snapToGrid w:val="0"/>
        <w:spacing w:line="360" w:lineRule="auto"/>
        <w:rPr>
          <w:rFonts w:ascii="Book Antiqua" w:hAnsi="Book Antiqua"/>
          <w:b/>
          <w:sz w:val="24"/>
          <w:szCs w:val="24"/>
          <w:u w:val="single"/>
        </w:rPr>
      </w:pPr>
      <w:r w:rsidRPr="00F0600F">
        <w:rPr>
          <w:rFonts w:ascii="Book Antiqua" w:hAnsi="Book Antiqua"/>
          <w:b/>
          <w:sz w:val="24"/>
          <w:szCs w:val="24"/>
        </w:rPr>
        <w:br w:type="page"/>
      </w:r>
      <w:r w:rsidRPr="00F0600F">
        <w:rPr>
          <w:rFonts w:ascii="Book Antiqua" w:hAnsi="Book Antiqua"/>
          <w:b/>
          <w:sz w:val="24"/>
          <w:szCs w:val="24"/>
          <w:u w:val="single"/>
        </w:rPr>
        <w:lastRenderedPageBreak/>
        <w:t>INTRODUCTION</w:t>
      </w:r>
    </w:p>
    <w:p w:rsidR="00A92892" w:rsidRPr="00F0600F" w:rsidRDefault="00A92892">
      <w:pPr>
        <w:spacing w:line="360" w:lineRule="auto"/>
        <w:rPr>
          <w:rFonts w:ascii="Book Antiqua" w:hAnsi="Book Antiqua"/>
          <w:color w:val="000000"/>
          <w:sz w:val="24"/>
          <w:szCs w:val="24"/>
        </w:rPr>
      </w:pPr>
      <w:r w:rsidRPr="00F0600F">
        <w:rPr>
          <w:rFonts w:ascii="Book Antiqua" w:hAnsi="Book Antiqua"/>
          <w:color w:val="000000"/>
          <w:sz w:val="24"/>
          <w:szCs w:val="24"/>
        </w:rPr>
        <w:t>Hepatitis B virus (HBV) infection is the primary cause of hepatitis in humans, with 257 million individuals worldwide having chronic hepatitis B (CHB) infection in the year of 2015</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NE.Ref.{F58416B9-2ADA-4087-BC3F-AEFA67DAB3A0}</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Chronic HBV infection correlates with an increased risk for the development of cirrhosis and hepatocellular carcinoma (HCC). Most HCC patients experience a three-stage process of "hepatitis - liver fibrosis/cirrhosis - HCC", in which the end-stage liver disease eventually leads to death</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NE.Ref.{1B22F92C-3F1C-43AC-BE6B-6E11D7873BEE}</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2</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Therefore, </w:t>
      </w:r>
      <w:bookmarkStart w:id="38" w:name="OLE_LINK27"/>
      <w:bookmarkStart w:id="39" w:name="OLE_LINK28"/>
      <w:r w:rsidRPr="00F0600F">
        <w:rPr>
          <w:rFonts w:ascii="Book Antiqua" w:hAnsi="Book Antiqua"/>
          <w:color w:val="000000"/>
          <w:sz w:val="24"/>
          <w:szCs w:val="24"/>
        </w:rPr>
        <w:t>accurate detection of the early-stage fibrosis is of great clinical significance to implement intervention and block the progression of liver disorders.</w:t>
      </w:r>
      <w:bookmarkEnd w:id="38"/>
      <w:bookmarkEnd w:id="39"/>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color w:val="000000"/>
          <w:sz w:val="24"/>
          <w:szCs w:val="24"/>
        </w:rPr>
        <w:t xml:space="preserve">Efforts have been made to search for diagnostic biomarkers of liver fibrosis </w:t>
      </w:r>
      <w:r w:rsidRPr="00F0600F">
        <w:rPr>
          <w:rFonts w:ascii="Book Antiqua" w:hAnsi="Book Antiqua" w:hint="eastAsia"/>
          <w:color w:val="000000"/>
          <w:sz w:val="24"/>
          <w:szCs w:val="24"/>
        </w:rPr>
        <w:t>for</w:t>
      </w:r>
      <w:r w:rsidRPr="00F0600F">
        <w:rPr>
          <w:rFonts w:ascii="Book Antiqua" w:hAnsi="Book Antiqua"/>
          <w:color w:val="000000"/>
          <w:sz w:val="24"/>
          <w:szCs w:val="24"/>
        </w:rPr>
        <w:t xml:space="preserve"> many years. Various imaging </w:t>
      </w:r>
      <w:bookmarkStart w:id="40" w:name="OLE_LINK8"/>
      <w:r w:rsidRPr="00F0600F">
        <w:rPr>
          <w:rFonts w:ascii="Book Antiqua" w:hAnsi="Book Antiqua"/>
          <w:color w:val="000000"/>
          <w:sz w:val="24"/>
          <w:szCs w:val="24"/>
        </w:rPr>
        <w:t>technique</w:t>
      </w:r>
      <w:bookmarkEnd w:id="40"/>
      <w:r w:rsidRPr="00F0600F">
        <w:rPr>
          <w:rFonts w:ascii="Book Antiqua" w:hAnsi="Book Antiqua"/>
          <w:color w:val="000000"/>
          <w:sz w:val="24"/>
          <w:szCs w:val="24"/>
        </w:rPr>
        <w:t>s, such as FibroScan and magnetic resonance imaging have been used with higher accuracy in the diagnosis of advanced fibrosis and cirrhosis when compared to mild fibrosis</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NE.Ref.{7D33C66B-E65A-4802-A722-A21165A62C94}</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3</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w:t>
      </w:r>
      <w:r w:rsidRPr="00F0600F">
        <w:rPr>
          <w:rFonts w:ascii="Book Antiqua" w:hAnsi="Book Antiqua" w:hint="eastAsia"/>
          <w:color w:val="000000"/>
          <w:sz w:val="24"/>
          <w:szCs w:val="24"/>
        </w:rPr>
        <w:t>which</w:t>
      </w:r>
      <w:r w:rsidRPr="00F0600F">
        <w:rPr>
          <w:rFonts w:ascii="Book Antiqua" w:hAnsi="Book Antiqua"/>
          <w:color w:val="000000"/>
          <w:sz w:val="24"/>
          <w:szCs w:val="24"/>
        </w:rPr>
        <w:t xml:space="preserve"> linked to obesity</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NE.Ref.{14F09815-CD93-4D2B-B3DA-37F6A17B01A9}</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4</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Although </w:t>
      </w:r>
      <w:bookmarkStart w:id="41" w:name="OLE_LINK19"/>
      <w:bookmarkStart w:id="42" w:name="OLE_LINK26"/>
      <w:r w:rsidRPr="00F0600F">
        <w:rPr>
          <w:rFonts w:ascii="Book Antiqua" w:hAnsi="Book Antiqua"/>
          <w:color w:val="000000"/>
          <w:sz w:val="24"/>
          <w:szCs w:val="24"/>
        </w:rPr>
        <w:t xml:space="preserve">liver biopsy was the gold standard to assess fibrosis, the invasive nature of the procedure and its potential sampling error among different patients limits its application. </w:t>
      </w:r>
      <w:bookmarkEnd w:id="41"/>
      <w:bookmarkEnd w:id="42"/>
      <w:r w:rsidRPr="00F0600F">
        <w:rPr>
          <w:rFonts w:ascii="Book Antiqua" w:hAnsi="Book Antiqua"/>
          <w:color w:val="000000"/>
          <w:sz w:val="24"/>
          <w:szCs w:val="24"/>
        </w:rPr>
        <w:t xml:space="preserve">Therefore, it is meaningful to find more definitive serum markers for detecting early-stage liver fibrosis. In recent years, diagnostic models based on serum markers have </w:t>
      </w:r>
      <w:r w:rsidRPr="00F0600F">
        <w:rPr>
          <w:rFonts w:ascii="Book Antiqua" w:hAnsi="Book Antiqua" w:hint="eastAsia"/>
          <w:color w:val="000000"/>
          <w:sz w:val="24"/>
          <w:szCs w:val="24"/>
        </w:rPr>
        <w:t xml:space="preserve">been established as </w:t>
      </w:r>
      <w:r w:rsidRPr="00F0600F">
        <w:rPr>
          <w:rFonts w:ascii="Book Antiqua" w:hAnsi="Book Antiqua"/>
          <w:color w:val="000000"/>
          <w:sz w:val="24"/>
          <w:szCs w:val="24"/>
        </w:rPr>
        <w:t xml:space="preserve"> valuable supplementary </w:t>
      </w:r>
      <w:r w:rsidRPr="00F0600F">
        <w:rPr>
          <w:rFonts w:ascii="Book Antiqua" w:hAnsi="Book Antiqua" w:hint="eastAsia"/>
          <w:color w:val="000000"/>
          <w:sz w:val="24"/>
          <w:szCs w:val="24"/>
        </w:rPr>
        <w:t>tools</w:t>
      </w:r>
      <w:r w:rsidRPr="00F0600F">
        <w:rPr>
          <w:rFonts w:ascii="Book Antiqua" w:hAnsi="Book Antiqua"/>
          <w:color w:val="000000"/>
          <w:sz w:val="24"/>
          <w:szCs w:val="24"/>
        </w:rPr>
        <w:t xml:space="preserve"> to diagnose and monitor liver fibrosis. Currently, non-invasive serological models including </w:t>
      </w:r>
      <w:r w:rsidR="00A17897" w:rsidRPr="00F0600F">
        <w:rPr>
          <w:rFonts w:ascii="Book Antiqua" w:hAnsi="Book Antiqua"/>
          <w:color w:val="000000"/>
          <w:sz w:val="24"/>
          <w:szCs w:val="24"/>
        </w:rPr>
        <w:t xml:space="preserve">aspartate aminotransferase to platelet ratio index </w:t>
      </w:r>
      <w:r w:rsidR="00A17897" w:rsidRPr="00F0600F">
        <w:rPr>
          <w:rFonts w:ascii="Book Antiqua" w:hAnsi="Book Antiqua" w:hint="eastAsia"/>
          <w:color w:val="000000"/>
          <w:sz w:val="24"/>
          <w:szCs w:val="24"/>
        </w:rPr>
        <w:t>(</w:t>
      </w:r>
      <w:r w:rsidR="00A17897" w:rsidRPr="00F0600F">
        <w:rPr>
          <w:rFonts w:ascii="Book Antiqua" w:hAnsi="Book Antiqua"/>
          <w:color w:val="000000"/>
          <w:sz w:val="24"/>
          <w:szCs w:val="24"/>
        </w:rPr>
        <w:t>APRI</w:t>
      </w:r>
      <w:r w:rsidR="00A17897" w:rsidRPr="00F0600F">
        <w:rPr>
          <w:rFonts w:ascii="Book Antiqua" w:hAnsi="Book Antiqua" w:hint="eastAsia"/>
          <w:color w:val="000000"/>
          <w:sz w:val="24"/>
          <w:szCs w:val="24"/>
        </w:rPr>
        <w:t>)</w:t>
      </w:r>
      <w:r w:rsidR="00A17897" w:rsidRPr="00F0600F">
        <w:rPr>
          <w:rFonts w:ascii="Book Antiqua" w:hAnsi="Book Antiqua"/>
          <w:color w:val="000000"/>
          <w:sz w:val="24"/>
          <w:szCs w:val="24"/>
        </w:rPr>
        <w:t xml:space="preserve"> , </w:t>
      </w:r>
      <w:r w:rsidR="00A17897" w:rsidRPr="00F0600F">
        <w:rPr>
          <w:rFonts w:ascii="Book Antiqua" w:hAnsi="Book Antiqua" w:hint="eastAsia"/>
          <w:color w:val="000000"/>
          <w:sz w:val="24"/>
          <w:szCs w:val="24"/>
        </w:rPr>
        <w:t>f</w:t>
      </w:r>
      <w:r w:rsidR="00A17897" w:rsidRPr="00F0600F">
        <w:rPr>
          <w:rFonts w:ascii="Book Antiqua" w:hAnsi="Book Antiqua"/>
          <w:color w:val="000000"/>
          <w:sz w:val="24"/>
          <w:szCs w:val="24"/>
        </w:rPr>
        <w:t>ibrosis</w:t>
      </w:r>
      <w:r w:rsidR="00A17897" w:rsidRPr="00F0600F">
        <w:rPr>
          <w:rFonts w:ascii="Book Antiqua" w:hAnsi="Book Antiqua" w:hint="eastAsia"/>
          <w:color w:val="000000"/>
          <w:sz w:val="24"/>
          <w:szCs w:val="24"/>
        </w:rPr>
        <w:t xml:space="preserve"> </w:t>
      </w:r>
      <w:r w:rsidR="00A17897" w:rsidRPr="00F0600F">
        <w:rPr>
          <w:rFonts w:ascii="Book Antiqua" w:hAnsi="Book Antiqua"/>
          <w:color w:val="000000"/>
          <w:sz w:val="24"/>
          <w:szCs w:val="24"/>
        </w:rPr>
        <w:t>index</w:t>
      </w:r>
      <w:r w:rsidR="00A17897" w:rsidRPr="00F0600F">
        <w:rPr>
          <w:rFonts w:ascii="Book Antiqua" w:hAnsi="Book Antiqua" w:hint="eastAsia"/>
          <w:color w:val="000000"/>
          <w:sz w:val="24"/>
          <w:szCs w:val="24"/>
        </w:rPr>
        <w:t xml:space="preserve"> </w:t>
      </w:r>
      <w:r w:rsidR="00A17897" w:rsidRPr="00F0600F">
        <w:rPr>
          <w:rFonts w:ascii="Book Antiqua" w:hAnsi="Book Antiqua"/>
          <w:color w:val="000000"/>
          <w:sz w:val="24"/>
          <w:szCs w:val="24"/>
        </w:rPr>
        <w:t xml:space="preserve">based on the four factors </w:t>
      </w:r>
      <w:r w:rsidR="00A17897" w:rsidRPr="00F0600F">
        <w:rPr>
          <w:rFonts w:ascii="Book Antiqua" w:hAnsi="Book Antiqua" w:hint="eastAsia"/>
          <w:color w:val="000000"/>
          <w:sz w:val="24"/>
          <w:szCs w:val="24"/>
        </w:rPr>
        <w:t>(</w:t>
      </w:r>
      <w:r w:rsidR="00A17897" w:rsidRPr="00F0600F">
        <w:rPr>
          <w:rFonts w:ascii="Book Antiqua" w:hAnsi="Book Antiqua"/>
          <w:color w:val="000000"/>
          <w:sz w:val="24"/>
          <w:szCs w:val="24"/>
        </w:rPr>
        <w:t>FIB-4</w:t>
      </w:r>
      <w:r w:rsidR="00A17897" w:rsidRPr="00F0600F">
        <w:rPr>
          <w:rFonts w:ascii="Book Antiqua" w:hAnsi="Book Antiqua" w:hint="eastAsia"/>
          <w:color w:val="000000"/>
          <w:sz w:val="24"/>
          <w:szCs w:val="24"/>
        </w:rPr>
        <w:t>)</w:t>
      </w:r>
      <w:r w:rsidR="00A17897" w:rsidRPr="00F0600F">
        <w:rPr>
          <w:rFonts w:ascii="Book Antiqua" w:hAnsi="Book Antiqua"/>
          <w:color w:val="000000"/>
          <w:sz w:val="24"/>
          <w:szCs w:val="24"/>
        </w:rPr>
        <w:t>, and</w:t>
      </w:r>
      <w:r w:rsidR="00A17897" w:rsidRPr="00F0600F">
        <w:rPr>
          <w:rFonts w:ascii="Book Antiqua" w:hAnsi="Book Antiqua" w:hint="eastAsia"/>
          <w:color w:val="000000"/>
          <w:sz w:val="24"/>
          <w:szCs w:val="24"/>
        </w:rPr>
        <w:t xml:space="preserve"> </w:t>
      </w:r>
      <w:r w:rsidR="00A17897" w:rsidRPr="00F0600F">
        <w:rPr>
          <w:rFonts w:ascii="Book Antiqua" w:hAnsi="Book Antiqua"/>
          <w:color w:val="000000"/>
          <w:sz w:val="24"/>
          <w:szCs w:val="24"/>
        </w:rPr>
        <w:t xml:space="preserve">glutamyltranspeptidase platelet albumin index </w:t>
      </w:r>
      <w:r w:rsidR="00A17897" w:rsidRPr="00F0600F">
        <w:rPr>
          <w:rFonts w:ascii="Book Antiqua" w:hAnsi="Book Antiqua" w:hint="eastAsia"/>
          <w:color w:val="000000"/>
          <w:sz w:val="24"/>
          <w:szCs w:val="24"/>
        </w:rPr>
        <w:t>(</w:t>
      </w:r>
      <w:r w:rsidR="00A17897" w:rsidRPr="00F0600F">
        <w:rPr>
          <w:rFonts w:ascii="Book Antiqua" w:hAnsi="Book Antiqua"/>
          <w:color w:val="000000"/>
          <w:sz w:val="24"/>
          <w:szCs w:val="24"/>
        </w:rPr>
        <w:t>S index</w:t>
      </w:r>
      <w:r w:rsidR="00A17897" w:rsidRPr="00F0600F">
        <w:rPr>
          <w:rFonts w:ascii="Book Antiqua" w:hAnsi="Book Antiqua" w:hint="eastAsia"/>
          <w:color w:val="000000"/>
          <w:sz w:val="24"/>
          <w:szCs w:val="24"/>
        </w:rPr>
        <w:t xml:space="preserve">) </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NE.Ref.{D3C7C0FE-6B13-42B9-848F-9DF341D5F5D6}</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5-7</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have been widely used in clinical practice. However, the sensitivity and specificity of these models for diagnosing mild fibrosis cannot completely meet clinical requirements.</w:t>
      </w:r>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color w:val="000000"/>
          <w:sz w:val="24"/>
          <w:szCs w:val="24"/>
        </w:rPr>
        <w:t xml:space="preserve">Protein glycosylation, the most common post-translational modification, has become a new focus in the diagnosis of liver diseases. Most N-linked glycoproteins in serum are synthesized by the liver and B-lymphocytes, therefore any changes in total serum N-glycan could reflect an alteration of liver or B-lymphocyte physiology. In addition, sugar chains of glycoproteins </w:t>
      </w:r>
      <w:r w:rsidRPr="00F0600F">
        <w:rPr>
          <w:rFonts w:ascii="Book Antiqua" w:hAnsi="Book Antiqua" w:hint="eastAsia"/>
          <w:color w:val="000000"/>
          <w:sz w:val="24"/>
          <w:szCs w:val="24"/>
        </w:rPr>
        <w:t>are</w:t>
      </w:r>
      <w:r w:rsidRPr="00F0600F">
        <w:rPr>
          <w:rFonts w:ascii="Book Antiqua" w:hAnsi="Book Antiqua"/>
          <w:color w:val="000000"/>
          <w:sz w:val="24"/>
          <w:szCs w:val="24"/>
        </w:rPr>
        <w:t xml:space="preserve"> important for maintaining the ordered social behavior of differentiated cells in multicellular organisms. Moreover, changes in sugar chains resulted in the molecular basis of abnormalities, such as alterations in the N-linked sugar chains, which </w:t>
      </w:r>
      <w:r w:rsidRPr="00F0600F">
        <w:rPr>
          <w:rFonts w:ascii="Book Antiqua" w:hAnsi="Book Antiqua"/>
          <w:color w:val="000000"/>
          <w:sz w:val="24"/>
          <w:szCs w:val="24"/>
        </w:rPr>
        <w:lastRenderedPageBreak/>
        <w:t>were indeed found in various tumors</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NE.Ref.{BBF07B3D-FA8E-4C57-9050-A4A57A6D783B}</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8,9</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Callewaert </w:t>
      </w:r>
      <w:r w:rsidRPr="00F0600F">
        <w:rPr>
          <w:rFonts w:ascii="Book Antiqua" w:hAnsi="Book Antiqua"/>
          <w:i/>
          <w:iCs/>
          <w:color w:val="000000"/>
          <w:sz w:val="24"/>
          <w:szCs w:val="24"/>
        </w:rPr>
        <w:t>et al</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NE.Ref.{0E37BE4A-7C3F-47FA-8117-14F6AD73575D}</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10</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developed the “DNA sequencer-assisted fluorophore-assisted carbohydrate electrophoresis” (DSA-FACE) for the systemic and rapid analysis of N-glycan profiles in serum and other body fluids. By using of DSA-FACE, a cirrhosis biomarker (GlycoCirrhoTest) and a fibrosis biomarker (GlycoFibroTest) were utilized in patients with chronic HCV infection</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NE.Ref.{5E202748-4F2D-484E-B848-9C4B67812FB3}</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11,12</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However, we found that serum altered N-glycan in HBV patients were quite different from HCV patients in the initial study. In our current study, we </w:t>
      </w:r>
      <w:r w:rsidRPr="00F0600F">
        <w:rPr>
          <w:rFonts w:ascii="Book Antiqua" w:hAnsi="Book Antiqua" w:hint="eastAsia"/>
          <w:color w:val="000000"/>
          <w:sz w:val="24"/>
          <w:szCs w:val="24"/>
        </w:rPr>
        <w:t>enlarged</w:t>
      </w:r>
      <w:r w:rsidRPr="00F0600F">
        <w:rPr>
          <w:rFonts w:ascii="Book Antiqua" w:hAnsi="Book Antiqua"/>
          <w:color w:val="000000"/>
          <w:sz w:val="24"/>
          <w:szCs w:val="24"/>
        </w:rPr>
        <w:t xml:space="preserve"> clinical samples with HBV-related hepatic fibrosis and attempted to establish new diagnostic models which </w:t>
      </w:r>
      <w:r w:rsidRPr="00F0600F">
        <w:rPr>
          <w:rFonts w:ascii="Book Antiqua" w:hAnsi="Book Antiqua" w:hint="eastAsia"/>
          <w:color w:val="000000"/>
          <w:sz w:val="24"/>
          <w:szCs w:val="24"/>
        </w:rPr>
        <w:t>can</w:t>
      </w:r>
      <w:r w:rsidRPr="00F0600F">
        <w:rPr>
          <w:rFonts w:ascii="Book Antiqua" w:hAnsi="Book Antiqua"/>
          <w:color w:val="000000"/>
          <w:sz w:val="24"/>
          <w:szCs w:val="24"/>
        </w:rPr>
        <w:t xml:space="preserve"> be applied in distinguishing different stages of liver fibrosis. </w:t>
      </w:r>
      <w:r w:rsidRPr="00F0600F">
        <w:rPr>
          <w:rFonts w:ascii="Book Antiqua" w:hAnsi="Book Antiqua" w:hint="eastAsia"/>
          <w:color w:val="000000"/>
          <w:sz w:val="24"/>
          <w:szCs w:val="24"/>
        </w:rPr>
        <w:t>W</w:t>
      </w:r>
      <w:r w:rsidRPr="00F0600F">
        <w:rPr>
          <w:rFonts w:ascii="Book Antiqua" w:hAnsi="Book Antiqua"/>
          <w:color w:val="000000"/>
          <w:sz w:val="24"/>
          <w:szCs w:val="24"/>
        </w:rPr>
        <w:t xml:space="preserve">e </w:t>
      </w:r>
      <w:r w:rsidRPr="00F0600F">
        <w:rPr>
          <w:rFonts w:ascii="Book Antiqua" w:hAnsi="Book Antiqua" w:hint="eastAsia"/>
          <w:color w:val="000000"/>
          <w:sz w:val="24"/>
          <w:szCs w:val="24"/>
        </w:rPr>
        <w:t xml:space="preserve">also </w:t>
      </w:r>
      <w:r w:rsidRPr="00F0600F">
        <w:rPr>
          <w:rFonts w:ascii="Book Antiqua" w:hAnsi="Book Antiqua"/>
          <w:color w:val="000000"/>
          <w:sz w:val="24"/>
          <w:szCs w:val="24"/>
        </w:rPr>
        <w:t>evaluated the clinical value of the diagnostic models in the validation group.</w:t>
      </w:r>
    </w:p>
    <w:p w:rsidR="00A92892" w:rsidRPr="00F0600F" w:rsidRDefault="00A92892">
      <w:pPr>
        <w:spacing w:line="360" w:lineRule="auto"/>
        <w:ind w:firstLineChars="100" w:firstLine="240"/>
        <w:rPr>
          <w:rFonts w:ascii="Book Antiqua" w:hAnsi="Book Antiqua"/>
          <w:color w:val="000000"/>
          <w:sz w:val="24"/>
          <w:szCs w:val="24"/>
        </w:rPr>
      </w:pPr>
    </w:p>
    <w:p w:rsidR="00A92892" w:rsidRPr="00F0600F" w:rsidRDefault="00A92892">
      <w:pPr>
        <w:adjustRightInd w:val="0"/>
        <w:snapToGrid w:val="0"/>
        <w:spacing w:line="360" w:lineRule="auto"/>
        <w:rPr>
          <w:rFonts w:ascii="Book Antiqua" w:hAnsi="Book Antiqua"/>
          <w:b/>
          <w:sz w:val="24"/>
          <w:szCs w:val="24"/>
          <w:u w:val="single"/>
        </w:rPr>
      </w:pPr>
      <w:r w:rsidRPr="00F0600F">
        <w:rPr>
          <w:rFonts w:ascii="Book Antiqua" w:hAnsi="Book Antiqua"/>
          <w:b/>
          <w:sz w:val="24"/>
          <w:szCs w:val="24"/>
          <w:u w:val="single"/>
        </w:rPr>
        <w:t>MATERIALS AND METHODS</w:t>
      </w: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Patients</w:t>
      </w:r>
    </w:p>
    <w:p w:rsidR="00A92892" w:rsidRPr="00F0600F" w:rsidRDefault="00A92892">
      <w:pPr>
        <w:spacing w:line="360" w:lineRule="auto"/>
        <w:rPr>
          <w:rFonts w:ascii="Book Antiqua" w:hAnsi="Book Antiqua"/>
          <w:color w:val="000000"/>
          <w:sz w:val="24"/>
          <w:szCs w:val="24"/>
        </w:rPr>
      </w:pPr>
      <w:r w:rsidRPr="00F0600F">
        <w:rPr>
          <w:rFonts w:ascii="Book Antiqua" w:hAnsi="Book Antiqua"/>
          <w:sz w:val="24"/>
          <w:szCs w:val="24"/>
        </w:rPr>
        <w:t xml:space="preserve">Patients were recruited from No. 88 Hospital of Chinese People’s Liberation Army in Tai'an, China, and from Guangdong Provincial Hospital of Chinese Medicine in Guangdong, China between 2011 and 2017. A total of 432 HBV-infected patients with chronic liver diseases were recruited in the retrospective study. All the enrolled patients </w:t>
      </w:r>
      <w:r w:rsidRPr="00F0600F">
        <w:rPr>
          <w:rFonts w:ascii="Book Antiqua" w:hAnsi="Book Antiqua"/>
          <w:color w:val="000000"/>
          <w:sz w:val="24"/>
          <w:szCs w:val="24"/>
        </w:rPr>
        <w:t xml:space="preserve">were positive for hepatitis B surface antigen </w:t>
      </w:r>
      <w:r w:rsidRPr="00F0600F">
        <w:rPr>
          <w:rFonts w:ascii="Book Antiqua" w:hAnsi="Book Antiqua" w:hint="eastAsia"/>
          <w:color w:val="000000"/>
          <w:sz w:val="24"/>
          <w:szCs w:val="24"/>
        </w:rPr>
        <w:t xml:space="preserve">for </w:t>
      </w:r>
      <w:r w:rsidRPr="00F0600F">
        <w:rPr>
          <w:rFonts w:ascii="Book Antiqua" w:hAnsi="Book Antiqua"/>
          <w:color w:val="000000"/>
          <w:sz w:val="24"/>
          <w:szCs w:val="24"/>
        </w:rPr>
        <w:t xml:space="preserve">at least six months without any anti-viral treatment and were histopathologically assessed by liver biopsy. Histological specimens </w:t>
      </w:r>
      <w:r w:rsidR="00A17897" w:rsidRPr="00F0600F">
        <w:rPr>
          <w:rFonts w:ascii="Book Antiqua" w:hAnsi="Book Antiqua" w:hint="eastAsia"/>
          <w:color w:val="000000"/>
          <w:sz w:val="24"/>
          <w:szCs w:val="24"/>
        </w:rPr>
        <w:t xml:space="preserve">were </w:t>
      </w:r>
      <w:r w:rsidRPr="00F0600F">
        <w:rPr>
          <w:rFonts w:ascii="Book Antiqua" w:hAnsi="Book Antiqua"/>
          <w:color w:val="000000"/>
          <w:sz w:val="24"/>
          <w:szCs w:val="24"/>
        </w:rPr>
        <w:t xml:space="preserve">&gt; 15 mm </w:t>
      </w:r>
      <w:r w:rsidRPr="00F0600F">
        <w:rPr>
          <w:rFonts w:ascii="Book Antiqua" w:hAnsi="Book Antiqua" w:hint="eastAsia"/>
          <w:color w:val="000000"/>
          <w:sz w:val="24"/>
          <w:szCs w:val="24"/>
        </w:rPr>
        <w:t xml:space="preserve">in length </w:t>
      </w:r>
      <w:r w:rsidR="00A17897" w:rsidRPr="00F0600F">
        <w:rPr>
          <w:rFonts w:ascii="Book Antiqua" w:hAnsi="Book Antiqua" w:hint="eastAsia"/>
          <w:color w:val="000000"/>
          <w:sz w:val="24"/>
          <w:szCs w:val="24"/>
        </w:rPr>
        <w:t xml:space="preserve">and </w:t>
      </w:r>
      <w:r w:rsidR="00046B29" w:rsidRPr="00F0600F">
        <w:rPr>
          <w:rFonts w:ascii="Book Antiqua" w:hAnsi="Book Antiqua"/>
          <w:color w:val="000000"/>
          <w:sz w:val="24"/>
          <w:szCs w:val="24"/>
        </w:rPr>
        <w:t xml:space="preserve">contained at least six portal tracks. </w:t>
      </w:r>
      <w:r w:rsidRPr="00F0600F">
        <w:rPr>
          <w:rFonts w:ascii="Book Antiqua" w:hAnsi="Book Antiqua"/>
          <w:color w:val="000000"/>
          <w:sz w:val="24"/>
          <w:szCs w:val="24"/>
        </w:rPr>
        <w:t xml:space="preserve">Patients with sufficient serum samples collected at the day of liver biopsy </w:t>
      </w:r>
      <w:r w:rsidRPr="00F0600F">
        <w:rPr>
          <w:rFonts w:ascii="Book Antiqua" w:hAnsi="Book Antiqua" w:hint="eastAsia"/>
          <w:color w:val="000000"/>
          <w:sz w:val="24"/>
          <w:szCs w:val="24"/>
        </w:rPr>
        <w:t xml:space="preserve">were </w:t>
      </w:r>
      <w:r w:rsidRPr="00F0600F">
        <w:rPr>
          <w:rFonts w:ascii="Book Antiqua" w:hAnsi="Book Antiqua"/>
          <w:color w:val="000000"/>
          <w:sz w:val="24"/>
          <w:szCs w:val="24"/>
        </w:rPr>
        <w:t xml:space="preserve">qualified for serum N-glycan profiling analysis. Patients with hepatitis A, hepatitis C, hepatitis D, hepatitis E, autoimmune liver disease, </w:t>
      </w:r>
      <w:hyperlink r:id="rId7" w:tgtFrame="_blank" w:history="1">
        <w:r w:rsidRPr="00F0600F">
          <w:rPr>
            <w:rFonts w:ascii="Book Antiqua" w:hAnsi="Book Antiqua"/>
            <w:color w:val="000000"/>
            <w:sz w:val="24"/>
            <w:szCs w:val="24"/>
          </w:rPr>
          <w:t>drug-induced liver injury</w:t>
        </w:r>
      </w:hyperlink>
      <w:r w:rsidRPr="00F0600F">
        <w:rPr>
          <w:rFonts w:ascii="Book Antiqua" w:hAnsi="Book Antiqua"/>
          <w:color w:val="000000"/>
          <w:sz w:val="24"/>
          <w:szCs w:val="24"/>
        </w:rPr>
        <w:t>, alcoholic liver disease, obstructive jaundice, or liver cancer were excluded from the study. The study was approved by the Institutional Review Board of Peking University Health Science Centre.</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Clinical laboratory tests</w:t>
      </w:r>
    </w:p>
    <w:p w:rsidR="00A92892" w:rsidRPr="00F0600F" w:rsidRDefault="00A92892">
      <w:pPr>
        <w:spacing w:line="360" w:lineRule="auto"/>
        <w:rPr>
          <w:rFonts w:ascii="Book Antiqua" w:hAnsi="Book Antiqua"/>
          <w:color w:val="000000"/>
          <w:sz w:val="24"/>
          <w:szCs w:val="24"/>
        </w:rPr>
      </w:pPr>
      <w:r w:rsidRPr="00F0600F">
        <w:rPr>
          <w:rFonts w:ascii="Book Antiqua" w:hAnsi="Book Antiqua"/>
          <w:color w:val="000000"/>
          <w:sz w:val="24"/>
          <w:szCs w:val="24"/>
        </w:rPr>
        <w:t xml:space="preserve">Clinical data </w:t>
      </w:r>
      <w:r w:rsidRPr="00F0600F">
        <w:rPr>
          <w:rFonts w:ascii="Book Antiqua" w:hAnsi="Book Antiqua" w:hint="eastAsia"/>
          <w:color w:val="000000"/>
          <w:sz w:val="24"/>
          <w:szCs w:val="24"/>
        </w:rPr>
        <w:t>of the</w:t>
      </w:r>
      <w:r w:rsidRPr="00F0600F">
        <w:rPr>
          <w:rFonts w:ascii="Book Antiqua" w:hAnsi="Book Antiqua"/>
          <w:color w:val="000000"/>
          <w:sz w:val="24"/>
          <w:szCs w:val="24"/>
        </w:rPr>
        <w:t xml:space="preserve"> patients are summarized in Table</w:t>
      </w:r>
      <w:r w:rsidRPr="00F0600F">
        <w:rPr>
          <w:rFonts w:ascii="Book Antiqua" w:hAnsi="Book Antiqua" w:hint="eastAsia"/>
          <w:color w:val="000000"/>
          <w:sz w:val="24"/>
          <w:szCs w:val="24"/>
        </w:rPr>
        <w:t>s</w:t>
      </w:r>
      <w:r w:rsidRPr="00F0600F">
        <w:rPr>
          <w:rFonts w:ascii="Book Antiqua" w:hAnsi="Book Antiqua"/>
          <w:color w:val="000000"/>
          <w:sz w:val="24"/>
          <w:szCs w:val="24"/>
        </w:rPr>
        <w:t xml:space="preserve"> 1 and 2. Serum alanine aminotransferase (ALT), aspartate aminotransferase (AST), γ-glutamyl-transpeptidase (GGT), alkaline phosphatase, total serum protein, albumin, total bilirubin, indirect bilirubin, </w:t>
      </w:r>
      <w:r w:rsidRPr="00F0600F">
        <w:rPr>
          <w:rFonts w:ascii="Book Antiqua" w:hAnsi="Book Antiqua"/>
          <w:color w:val="000000"/>
          <w:sz w:val="24"/>
          <w:szCs w:val="24"/>
        </w:rPr>
        <w:lastRenderedPageBreak/>
        <w:t xml:space="preserve">blood platelet (PLT), </w:t>
      </w:r>
      <w:r w:rsidRPr="00F0600F">
        <w:rPr>
          <w:rFonts w:ascii="Book Antiqua" w:hAnsi="Book Antiqua" w:hint="eastAsia"/>
          <w:color w:val="000000"/>
          <w:sz w:val="24"/>
          <w:szCs w:val="24"/>
        </w:rPr>
        <w:t>a</w:t>
      </w:r>
      <w:r w:rsidRPr="00F0600F">
        <w:rPr>
          <w:rFonts w:ascii="Book Antiqua" w:hAnsi="Book Antiqua"/>
          <w:color w:val="000000"/>
          <w:sz w:val="24"/>
          <w:szCs w:val="24"/>
        </w:rPr>
        <w:t>lpha-fetoprotein, serum HBV markers including hepatitis B surface antigen, anti-HBs, HBeAg, anti-HBe, anti-HBc and HBV DNA levels were tested at hospital clinics.</w:t>
      </w:r>
    </w:p>
    <w:p w:rsidR="00A92892" w:rsidRPr="00F0600F" w:rsidRDefault="00A92892">
      <w:pPr>
        <w:spacing w:line="360" w:lineRule="auto"/>
        <w:rPr>
          <w:rFonts w:ascii="Book Antiqua" w:hAnsi="Book Antiqua"/>
          <w:color w:val="000000"/>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Liver fibrosis stage</w:t>
      </w:r>
    </w:p>
    <w:p w:rsidR="00A92892" w:rsidRPr="00F0600F" w:rsidRDefault="00A92892">
      <w:pPr>
        <w:spacing w:line="360" w:lineRule="auto"/>
        <w:rPr>
          <w:rFonts w:ascii="Book Antiqua" w:hAnsi="Book Antiqua"/>
          <w:sz w:val="24"/>
          <w:szCs w:val="24"/>
        </w:rPr>
      </w:pPr>
      <w:r w:rsidRPr="00F0600F">
        <w:rPr>
          <w:rFonts w:ascii="Book Antiqua" w:hAnsi="Book Antiqua"/>
          <w:color w:val="000000"/>
          <w:sz w:val="24"/>
          <w:szCs w:val="24"/>
        </w:rPr>
        <w:t xml:space="preserve">All patients underwent a liver biopsy procedure and results of the histopathological assessment were obtained. Liver fibrosis was determined histologically by experienced pathologists blinded to patient clinical data. Each biopsy specimen was assessed according to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 xml:space="preserve">METAVIR fibrosis scores (from F0 to F4). The number of patients classified (total </w:t>
      </w:r>
      <w:r w:rsidRPr="00F0600F">
        <w:rPr>
          <w:rFonts w:ascii="Book Antiqua" w:hAnsi="Book Antiqua"/>
          <w:i/>
          <w:iCs/>
          <w:color w:val="000000"/>
          <w:sz w:val="24"/>
          <w:szCs w:val="24"/>
        </w:rPr>
        <w:t>n</w:t>
      </w:r>
      <w:r w:rsidRPr="00F0600F">
        <w:rPr>
          <w:rFonts w:ascii="Book Antiqua" w:hAnsi="Book Antiqua"/>
          <w:color w:val="000000"/>
          <w:sz w:val="24"/>
          <w:szCs w:val="24"/>
        </w:rPr>
        <w:t xml:space="preserve"> = 432) in each group of METAVIR fibrosis scores (from F0-1 to F4) w</w:t>
      </w:r>
      <w:r w:rsidRPr="00F0600F">
        <w:rPr>
          <w:rFonts w:ascii="Book Antiqua" w:hAnsi="Book Antiqua" w:hint="eastAsia"/>
          <w:color w:val="000000"/>
          <w:sz w:val="24"/>
          <w:szCs w:val="24"/>
        </w:rPr>
        <w:t>as</w:t>
      </w:r>
      <w:r w:rsidRPr="00F0600F">
        <w:rPr>
          <w:rFonts w:ascii="Book Antiqua" w:hAnsi="Book Antiqua"/>
          <w:color w:val="000000"/>
          <w:sz w:val="24"/>
          <w:szCs w:val="24"/>
        </w:rPr>
        <w:t xml:space="preserve"> 95, 126, 103 and 108</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 respectively, and the </w:t>
      </w:r>
      <w:r w:rsidRPr="00F0600F">
        <w:rPr>
          <w:rFonts w:ascii="Book Antiqua" w:hAnsi="Book Antiqua" w:hint="eastAsia"/>
          <w:color w:val="000000"/>
          <w:sz w:val="24"/>
          <w:szCs w:val="24"/>
        </w:rPr>
        <w:t xml:space="preserve">number of </w:t>
      </w:r>
      <w:r w:rsidRPr="00F0600F">
        <w:rPr>
          <w:rFonts w:ascii="Book Antiqua" w:hAnsi="Book Antiqua"/>
          <w:color w:val="000000"/>
          <w:sz w:val="24"/>
          <w:szCs w:val="24"/>
        </w:rPr>
        <w:t>patients in the modeling group w</w:t>
      </w:r>
      <w:r w:rsidRPr="00F0600F">
        <w:rPr>
          <w:rFonts w:ascii="Book Antiqua" w:hAnsi="Book Antiqua" w:hint="eastAsia"/>
          <w:color w:val="000000"/>
          <w:sz w:val="24"/>
          <w:szCs w:val="24"/>
        </w:rPr>
        <w:t>as</w:t>
      </w:r>
      <w:r w:rsidRPr="00F0600F">
        <w:rPr>
          <w:rFonts w:ascii="Book Antiqua" w:hAnsi="Book Antiqua"/>
          <w:color w:val="000000"/>
          <w:sz w:val="24"/>
          <w:szCs w:val="24"/>
        </w:rPr>
        <w:t xml:space="preserve"> 62, 84, 68 and 73, and  33, 42, 35 and 35 in the validation group. Patients were </w:t>
      </w:r>
      <w:r w:rsidRPr="00F0600F">
        <w:rPr>
          <w:rFonts w:ascii="Book Antiqua" w:hAnsi="Book Antiqua" w:hint="eastAsia"/>
          <w:color w:val="000000"/>
          <w:sz w:val="24"/>
          <w:szCs w:val="24"/>
        </w:rPr>
        <w:t>assigned to</w:t>
      </w:r>
      <w:r w:rsidRPr="00F0600F">
        <w:rPr>
          <w:rFonts w:ascii="Book Antiqua" w:hAnsi="Book Antiqua"/>
          <w:color w:val="000000"/>
          <w:sz w:val="24"/>
          <w:szCs w:val="24"/>
        </w:rPr>
        <w:t xml:space="preserve"> two groups randomly using SPSS software and were confirmed to have the similar ratio of </w:t>
      </w:r>
      <w:r w:rsidRPr="00F0600F">
        <w:rPr>
          <w:rFonts w:ascii="Book Antiqua" w:hAnsi="Book Antiqua"/>
          <w:sz w:val="24"/>
          <w:szCs w:val="24"/>
        </w:rPr>
        <w:t>fibrosis stages from F0-1 to F4.</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i/>
          <w:sz w:val="24"/>
          <w:szCs w:val="24"/>
        </w:rPr>
      </w:pPr>
      <w:r w:rsidRPr="00F0600F">
        <w:rPr>
          <w:rFonts w:ascii="Book Antiqua" w:hAnsi="Book Antiqua"/>
          <w:b/>
          <w:i/>
          <w:sz w:val="24"/>
          <w:szCs w:val="24"/>
        </w:rPr>
        <w:t>Serum protein N-Glycome analysis</w:t>
      </w:r>
    </w:p>
    <w:p w:rsidR="00A92892" w:rsidRPr="00F0600F" w:rsidRDefault="00A92892">
      <w:pPr>
        <w:spacing w:line="360" w:lineRule="auto"/>
        <w:rPr>
          <w:rFonts w:ascii="Book Antiqua" w:hAnsi="Book Antiqua"/>
          <w:color w:val="000000"/>
          <w:sz w:val="24"/>
          <w:szCs w:val="24"/>
        </w:rPr>
      </w:pPr>
      <w:r w:rsidRPr="00F0600F">
        <w:rPr>
          <w:rFonts w:ascii="Book Antiqua" w:hAnsi="Book Antiqua"/>
          <w:sz w:val="24"/>
          <w:szCs w:val="24"/>
        </w:rPr>
        <w:t xml:space="preserve">Callewaert </w:t>
      </w:r>
      <w:r w:rsidRPr="00F0600F">
        <w:rPr>
          <w:rFonts w:ascii="Book Antiqua" w:hAnsi="Book Antiqua"/>
          <w:i/>
          <w:iCs/>
          <w:color w:val="000000"/>
          <w:sz w:val="24"/>
          <w:szCs w:val="24"/>
        </w:rPr>
        <w:t>et al</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NE.Ref.{0E37BE4A-7C3F-47FA-8117-14F6AD73575D}</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10</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sz w:val="24"/>
          <w:szCs w:val="24"/>
        </w:rPr>
        <w:t xml:space="preserve"> used DSA-FACE to profile sialidase-treated N-glycan from whole serum. We recently adapted DSA-FACE by capillary electrophoresis-based ABI 3500 and modified the procedure. We simplified previous methods to four main steps, and the process of sample preparation for N-glycan analysis </w:t>
      </w:r>
      <w:r w:rsidRPr="00F0600F">
        <w:rPr>
          <w:rFonts w:ascii="Book Antiqua" w:hAnsi="Book Antiqua" w:hint="eastAsia"/>
          <w:sz w:val="24"/>
          <w:szCs w:val="24"/>
        </w:rPr>
        <w:t>was</w:t>
      </w:r>
      <w:r w:rsidRPr="00F0600F">
        <w:rPr>
          <w:rFonts w:ascii="Book Antiqua" w:hAnsi="Book Antiqua"/>
          <w:sz w:val="24"/>
          <w:szCs w:val="24"/>
        </w:rPr>
        <w:t xml:space="preserve"> as follow</w:t>
      </w:r>
      <w:r w:rsidRPr="00F0600F">
        <w:rPr>
          <w:rFonts w:ascii="Book Antiqua" w:hAnsi="Book Antiqua" w:hint="eastAsia"/>
          <w:sz w:val="24"/>
          <w:szCs w:val="24"/>
        </w:rPr>
        <w:t>s</w:t>
      </w:r>
      <w:r w:rsidRPr="00F0600F">
        <w:rPr>
          <w:rFonts w:ascii="Book Antiqua" w:hAnsi="Book Antiqua"/>
          <w:sz w:val="24"/>
          <w:szCs w:val="24"/>
        </w:rPr>
        <w:t xml:space="preserve">: (1) </w:t>
      </w:r>
      <w:r w:rsidRPr="00F0600F">
        <w:rPr>
          <w:rFonts w:ascii="Book Antiqua" w:hAnsi="Book Antiqua"/>
          <w:color w:val="000000"/>
          <w:kern w:val="0"/>
          <w:sz w:val="24"/>
          <w:szCs w:val="24"/>
        </w:rPr>
        <w:t xml:space="preserve">N-glycan release: </w:t>
      </w:r>
      <w:r w:rsidRPr="00F0600F">
        <w:rPr>
          <w:rFonts w:ascii="Book Antiqua" w:hAnsi="Book Antiqua"/>
          <w:sz w:val="24"/>
          <w:szCs w:val="24"/>
        </w:rPr>
        <w:t>Denature the glycoproteins in 3 μL serum by adding the buffer (2 μL 10 mmol/L NH</w:t>
      </w:r>
      <w:r w:rsidRPr="00F0600F">
        <w:rPr>
          <w:rFonts w:ascii="Book Antiqua" w:hAnsi="Book Antiqua"/>
          <w:sz w:val="24"/>
          <w:szCs w:val="24"/>
          <w:vertAlign w:val="subscript"/>
        </w:rPr>
        <w:t>4</w:t>
      </w:r>
      <w:r w:rsidRPr="00F0600F">
        <w:rPr>
          <w:rFonts w:ascii="Book Antiqua" w:hAnsi="Book Antiqua"/>
          <w:sz w:val="24"/>
          <w:szCs w:val="24"/>
        </w:rPr>
        <w:t>HCO</w:t>
      </w:r>
      <w:r w:rsidRPr="00F0600F">
        <w:rPr>
          <w:rFonts w:ascii="Book Antiqua" w:hAnsi="Book Antiqua"/>
          <w:sz w:val="24"/>
          <w:szCs w:val="24"/>
          <w:vertAlign w:val="subscript"/>
        </w:rPr>
        <w:t>3</w:t>
      </w:r>
      <w:r w:rsidRPr="00F0600F">
        <w:rPr>
          <w:rFonts w:ascii="Book Antiqua" w:hAnsi="Book Antiqua"/>
          <w:sz w:val="24"/>
          <w:szCs w:val="24"/>
        </w:rPr>
        <w:t xml:space="preserve"> buffer and 3 μL distilled water) in </w:t>
      </w:r>
      <w:r w:rsidRPr="00F0600F">
        <w:rPr>
          <w:rFonts w:ascii="Book Antiqua" w:hAnsi="Book Antiqua" w:hint="eastAsia"/>
          <w:sz w:val="24"/>
          <w:szCs w:val="24"/>
        </w:rPr>
        <w:t>a</w:t>
      </w:r>
      <w:r w:rsidRPr="00F0600F">
        <w:rPr>
          <w:rFonts w:ascii="Book Antiqua" w:hAnsi="Book Antiqua"/>
          <w:sz w:val="24"/>
          <w:szCs w:val="24"/>
        </w:rPr>
        <w:t xml:space="preserve"> 96-well plate. Heat at 95 </w:t>
      </w:r>
      <w:r w:rsidRPr="00F0600F">
        <w:rPr>
          <w:rFonts w:ascii="宋体" w:hAnsi="宋体" w:cs="宋体" w:hint="eastAsia"/>
          <w:sz w:val="24"/>
          <w:szCs w:val="24"/>
        </w:rPr>
        <w:t>℃</w:t>
      </w:r>
      <w:r w:rsidRPr="00F0600F">
        <w:rPr>
          <w:rFonts w:ascii="Book Antiqua" w:hAnsi="Book Antiqua"/>
          <w:sz w:val="24"/>
          <w:szCs w:val="24"/>
        </w:rPr>
        <w:t xml:space="preserve"> for 5 min, then cool at 4 </w:t>
      </w:r>
      <w:r w:rsidRPr="00F0600F">
        <w:rPr>
          <w:rFonts w:ascii="宋体" w:hAnsi="宋体" w:cs="宋体" w:hint="eastAsia"/>
          <w:sz w:val="24"/>
          <w:szCs w:val="24"/>
        </w:rPr>
        <w:t>℃</w:t>
      </w:r>
      <w:r w:rsidRPr="00F0600F">
        <w:rPr>
          <w:rFonts w:ascii="Book Antiqua" w:hAnsi="Book Antiqua"/>
          <w:sz w:val="24"/>
          <w:szCs w:val="24"/>
        </w:rPr>
        <w:t xml:space="preserve"> in PCR thermocycler. Add 3 μL N-glycosidase-F (PNGaseF) (2.2 U/μL) (New England Biolabs, MA) in the mixture and incubate at 37 </w:t>
      </w:r>
      <w:r w:rsidRPr="00F0600F">
        <w:rPr>
          <w:rFonts w:ascii="宋体" w:hAnsi="宋体" w:cs="宋体" w:hint="eastAsia"/>
          <w:sz w:val="24"/>
          <w:szCs w:val="24"/>
        </w:rPr>
        <w:t>℃</w:t>
      </w:r>
      <w:r w:rsidRPr="00F0600F">
        <w:rPr>
          <w:rFonts w:ascii="Book Antiqua" w:hAnsi="Book Antiqua"/>
          <w:sz w:val="24"/>
          <w:szCs w:val="24"/>
        </w:rPr>
        <w:t xml:space="preserve"> for 3 h. Terminate reaction by adding 100 μL distilled water; (2) </w:t>
      </w:r>
      <w:r w:rsidRPr="00F0600F">
        <w:rPr>
          <w:rFonts w:ascii="Book Antiqua" w:hAnsi="Book Antiqua"/>
          <w:color w:val="000000"/>
          <w:kern w:val="0"/>
          <w:sz w:val="24"/>
          <w:szCs w:val="24"/>
        </w:rPr>
        <w:t>N-glycan labeling:</w:t>
      </w:r>
      <w:r w:rsidRPr="00F0600F">
        <w:rPr>
          <w:rFonts w:ascii="Book Antiqua" w:hAnsi="Book Antiqua"/>
          <w:sz w:val="24"/>
          <w:szCs w:val="24"/>
        </w:rPr>
        <w:t xml:space="preserve"> Transfer the 10 μL liquid of each sample to </w:t>
      </w:r>
      <w:r w:rsidRPr="00F0600F">
        <w:rPr>
          <w:rFonts w:ascii="Book Antiqua" w:hAnsi="Book Antiqua" w:hint="eastAsia"/>
          <w:sz w:val="24"/>
          <w:szCs w:val="24"/>
        </w:rPr>
        <w:t xml:space="preserve">a </w:t>
      </w:r>
      <w:r w:rsidRPr="00F0600F">
        <w:rPr>
          <w:rFonts w:ascii="Book Antiqua" w:hAnsi="Book Antiqua"/>
          <w:sz w:val="24"/>
          <w:szCs w:val="24"/>
        </w:rPr>
        <w:t xml:space="preserve">new 96-well plate. Evaporate the sample to dryness at 60 </w:t>
      </w:r>
      <w:r w:rsidRPr="00F0600F">
        <w:rPr>
          <w:rFonts w:ascii="宋体" w:hAnsi="宋体" w:cs="宋体" w:hint="eastAsia"/>
          <w:sz w:val="24"/>
          <w:szCs w:val="24"/>
        </w:rPr>
        <w:t>℃</w:t>
      </w:r>
      <w:r w:rsidRPr="00F0600F">
        <w:rPr>
          <w:rFonts w:ascii="Book Antiqua" w:hAnsi="Book Antiqua"/>
          <w:sz w:val="24"/>
          <w:szCs w:val="24"/>
        </w:rPr>
        <w:t xml:space="preserve"> for 90 min in </w:t>
      </w:r>
      <w:r w:rsidRPr="00F0600F">
        <w:rPr>
          <w:rFonts w:ascii="Book Antiqua" w:hAnsi="Book Antiqua" w:hint="eastAsia"/>
          <w:sz w:val="24"/>
          <w:szCs w:val="24"/>
        </w:rPr>
        <w:t xml:space="preserve">the </w:t>
      </w:r>
      <w:r w:rsidRPr="00F0600F">
        <w:rPr>
          <w:rFonts w:ascii="Book Antiqua" w:hAnsi="Book Antiqua"/>
          <w:sz w:val="24"/>
          <w:szCs w:val="24"/>
        </w:rPr>
        <w:t>PCR thermocycler. Add 3 μL of APTS labeling solution (8-aminonaphtalene-1,3,6-trisulphonic acid) (Invitrogen, CA) (20 mmol/L APTS: 1 mol/L NaCNBH</w:t>
      </w:r>
      <w:r w:rsidRPr="00F0600F">
        <w:rPr>
          <w:rFonts w:ascii="Book Antiqua" w:hAnsi="Book Antiqua"/>
          <w:sz w:val="24"/>
          <w:szCs w:val="24"/>
          <w:vertAlign w:val="subscript"/>
        </w:rPr>
        <w:t xml:space="preserve">3 </w:t>
      </w:r>
      <w:r w:rsidRPr="00F0600F">
        <w:rPr>
          <w:rFonts w:ascii="Book Antiqua" w:hAnsi="Book Antiqua"/>
          <w:sz w:val="24"/>
          <w:szCs w:val="24"/>
        </w:rPr>
        <w:t xml:space="preserve">= 1:1) and incubate at 90 </w:t>
      </w:r>
      <w:r w:rsidRPr="00F0600F">
        <w:rPr>
          <w:rFonts w:ascii="宋体" w:hAnsi="宋体" w:cs="宋体" w:hint="eastAsia"/>
          <w:sz w:val="24"/>
          <w:szCs w:val="24"/>
        </w:rPr>
        <w:t>℃</w:t>
      </w:r>
      <w:r w:rsidRPr="00F0600F">
        <w:rPr>
          <w:rFonts w:ascii="Book Antiqua" w:hAnsi="Book Antiqua"/>
          <w:sz w:val="24"/>
          <w:szCs w:val="24"/>
        </w:rPr>
        <w:t xml:space="preserve"> for 2 h. Terminate reaction by adding 100 μL </w:t>
      </w:r>
      <w:r w:rsidRPr="00F0600F">
        <w:rPr>
          <w:rFonts w:ascii="Book Antiqua" w:hAnsi="Book Antiqua"/>
          <w:color w:val="000000"/>
          <w:kern w:val="0"/>
          <w:sz w:val="24"/>
          <w:szCs w:val="24"/>
        </w:rPr>
        <w:t xml:space="preserve">distilled water; (3) </w:t>
      </w:r>
      <w:r w:rsidRPr="00F0600F">
        <w:rPr>
          <w:rFonts w:ascii="Book Antiqua" w:hAnsi="Book Antiqua"/>
          <w:sz w:val="24"/>
          <w:szCs w:val="24"/>
        </w:rPr>
        <w:t xml:space="preserve">Sialic acid removing: Transfer the 2 μL liquid of each sample to </w:t>
      </w:r>
      <w:r w:rsidRPr="00F0600F">
        <w:rPr>
          <w:rFonts w:ascii="Book Antiqua" w:hAnsi="Book Antiqua" w:hint="eastAsia"/>
          <w:sz w:val="24"/>
          <w:szCs w:val="24"/>
        </w:rPr>
        <w:t xml:space="preserve">the </w:t>
      </w:r>
      <w:r w:rsidRPr="00F0600F">
        <w:rPr>
          <w:rFonts w:ascii="Book Antiqua" w:hAnsi="Book Antiqua"/>
          <w:sz w:val="24"/>
          <w:szCs w:val="24"/>
        </w:rPr>
        <w:t xml:space="preserve">new 96-well plate. Add </w:t>
      </w:r>
      <w:r w:rsidRPr="00F0600F">
        <w:rPr>
          <w:rFonts w:ascii="Book Antiqua" w:hAnsi="Book Antiqua"/>
          <w:color w:val="000000"/>
          <w:kern w:val="0"/>
          <w:sz w:val="24"/>
          <w:szCs w:val="24"/>
        </w:rPr>
        <w:t xml:space="preserve">0.25 </w:t>
      </w:r>
      <w:r w:rsidRPr="00F0600F">
        <w:rPr>
          <w:rFonts w:ascii="Book Antiqua" w:hAnsi="Book Antiqua"/>
          <w:sz w:val="24"/>
          <w:szCs w:val="24"/>
        </w:rPr>
        <w:t>μL</w:t>
      </w:r>
      <w:r w:rsidRPr="00F0600F">
        <w:rPr>
          <w:rFonts w:ascii="Book Antiqua" w:hAnsi="Book Antiqua"/>
          <w:color w:val="000000"/>
          <w:kern w:val="0"/>
          <w:sz w:val="24"/>
          <w:szCs w:val="24"/>
        </w:rPr>
        <w:t xml:space="preserve"> 100 mM NH</w:t>
      </w:r>
      <w:r w:rsidRPr="00F0600F">
        <w:rPr>
          <w:rFonts w:ascii="Book Antiqua" w:hAnsi="Book Antiqua"/>
          <w:color w:val="000000"/>
          <w:kern w:val="0"/>
          <w:sz w:val="24"/>
          <w:szCs w:val="24"/>
          <w:vertAlign w:val="subscript"/>
        </w:rPr>
        <w:t>4</w:t>
      </w:r>
      <w:r w:rsidRPr="00F0600F">
        <w:rPr>
          <w:rFonts w:ascii="Book Antiqua" w:hAnsi="Book Antiqua"/>
          <w:color w:val="000000"/>
          <w:kern w:val="0"/>
          <w:sz w:val="24"/>
          <w:szCs w:val="24"/>
        </w:rPr>
        <w:t xml:space="preserve">Ac (pH 5.0), 0.2 </w:t>
      </w:r>
      <w:r w:rsidRPr="00F0600F">
        <w:rPr>
          <w:rFonts w:ascii="Book Antiqua" w:hAnsi="Book Antiqua"/>
          <w:sz w:val="24"/>
          <w:szCs w:val="24"/>
        </w:rPr>
        <w:t xml:space="preserve">μL sialidase </w:t>
      </w:r>
      <w:r w:rsidRPr="00F0600F">
        <w:rPr>
          <w:rFonts w:ascii="Book Antiqua" w:hAnsi="Book Antiqua"/>
          <w:color w:val="000000"/>
          <w:kern w:val="0"/>
          <w:sz w:val="24"/>
          <w:szCs w:val="24"/>
        </w:rPr>
        <w:t xml:space="preserve">(2.5 </w:t>
      </w:r>
      <w:r w:rsidRPr="00F0600F">
        <w:rPr>
          <w:rFonts w:ascii="Book Antiqua" w:hAnsi="Book Antiqua"/>
          <w:color w:val="000000"/>
          <w:kern w:val="0"/>
          <w:sz w:val="24"/>
          <w:szCs w:val="24"/>
        </w:rPr>
        <w:lastRenderedPageBreak/>
        <w:t>U/</w:t>
      </w:r>
      <w:r w:rsidRPr="00F0600F">
        <w:rPr>
          <w:rFonts w:ascii="Book Antiqua" w:hAnsi="Book Antiqua"/>
          <w:sz w:val="24"/>
          <w:szCs w:val="24"/>
        </w:rPr>
        <w:t xml:space="preserve">μL) </w:t>
      </w:r>
      <w:r w:rsidRPr="00F0600F">
        <w:rPr>
          <w:rFonts w:ascii="Book Antiqua" w:hAnsi="Book Antiqua"/>
          <w:color w:val="000000"/>
          <w:kern w:val="0"/>
          <w:sz w:val="24"/>
          <w:szCs w:val="24"/>
        </w:rPr>
        <w:t xml:space="preserve">and 1.55 </w:t>
      </w:r>
      <w:r w:rsidRPr="00F0600F">
        <w:rPr>
          <w:rFonts w:ascii="Book Antiqua" w:hAnsi="Book Antiqua"/>
          <w:sz w:val="24"/>
          <w:szCs w:val="24"/>
        </w:rPr>
        <w:t xml:space="preserve">μL </w:t>
      </w:r>
      <w:r w:rsidRPr="00F0600F">
        <w:rPr>
          <w:rFonts w:ascii="Book Antiqua" w:hAnsi="Book Antiqua"/>
          <w:color w:val="000000"/>
          <w:kern w:val="0"/>
          <w:sz w:val="24"/>
          <w:szCs w:val="24"/>
        </w:rPr>
        <w:t>distilled water</w:t>
      </w:r>
      <w:r w:rsidRPr="00F0600F">
        <w:rPr>
          <w:rFonts w:ascii="Book Antiqua" w:hAnsi="Book Antiqua"/>
          <w:sz w:val="24"/>
          <w:szCs w:val="24"/>
        </w:rPr>
        <w:t xml:space="preserve">, and incubate at 42 </w:t>
      </w:r>
      <w:r w:rsidRPr="00F0600F">
        <w:rPr>
          <w:rFonts w:ascii="宋体" w:hAnsi="宋体" w:cs="宋体" w:hint="eastAsia"/>
          <w:sz w:val="24"/>
          <w:szCs w:val="24"/>
        </w:rPr>
        <w:t>℃</w:t>
      </w:r>
      <w:r w:rsidRPr="00F0600F">
        <w:rPr>
          <w:rFonts w:ascii="Book Antiqua" w:hAnsi="Book Antiqua"/>
          <w:sz w:val="24"/>
          <w:szCs w:val="24"/>
        </w:rPr>
        <w:t xml:space="preserve"> for 4 h. Terminate reaction by adding 40 μL </w:t>
      </w:r>
      <w:r w:rsidRPr="00F0600F">
        <w:rPr>
          <w:rFonts w:ascii="Book Antiqua" w:hAnsi="Book Antiqua"/>
          <w:color w:val="000000"/>
          <w:kern w:val="0"/>
          <w:sz w:val="24"/>
          <w:szCs w:val="24"/>
        </w:rPr>
        <w:t xml:space="preserve">distilled water; and (4) </w:t>
      </w:r>
      <w:r w:rsidRPr="00F0600F">
        <w:rPr>
          <w:rFonts w:ascii="Book Antiqua" w:hAnsi="Book Antiqua"/>
          <w:sz w:val="24"/>
          <w:szCs w:val="24"/>
        </w:rPr>
        <w:t>N-glycan profiling analysis: Transfer the 10 μL liquid of each sample to the machine-specific 96-well plate. The samples were analyzed by a capillary electrophoresis-based ABI 3500 Genetic Analyzer. N-glycan profiling data were analyzed with GeneMapper software version 4.1. We measured the heights of the 9 specific peaks (N-glycan) that were detected in all the samples and described them by normalizing</w:t>
      </w:r>
      <w:r w:rsidRPr="00F0600F">
        <w:rPr>
          <w:rFonts w:ascii="Book Antiqua" w:hAnsi="Book Antiqua"/>
          <w:color w:val="FF0000"/>
          <w:sz w:val="24"/>
          <w:szCs w:val="24"/>
        </w:rPr>
        <w:t xml:space="preserve"> </w:t>
      </w:r>
      <w:r w:rsidRPr="00F0600F">
        <w:rPr>
          <w:rFonts w:ascii="Book Antiqua" w:hAnsi="Book Antiqua"/>
          <w:color w:val="000000"/>
          <w:sz w:val="24"/>
          <w:szCs w:val="24"/>
        </w:rPr>
        <w:t>their height to the sum of all peak heights. Researchers were blind to the histopathological results of patients when serum N-glycan analysis was performed.</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Statistical analysis</w:t>
      </w:r>
    </w:p>
    <w:p w:rsidR="00A92892" w:rsidRPr="00F0600F" w:rsidRDefault="00A92892">
      <w:pPr>
        <w:spacing w:line="360" w:lineRule="auto"/>
        <w:rPr>
          <w:rFonts w:ascii="Book Antiqua" w:hAnsi="Book Antiqua"/>
          <w:color w:val="000000"/>
          <w:sz w:val="24"/>
          <w:szCs w:val="24"/>
        </w:rPr>
      </w:pPr>
      <w:r w:rsidRPr="00F0600F">
        <w:rPr>
          <w:rFonts w:ascii="Book Antiqua" w:hAnsi="Book Antiqua"/>
          <w:sz w:val="24"/>
          <w:szCs w:val="24"/>
        </w:rPr>
        <w:t>Statistical analysis was performed with SPSS 18.0 for Windows software (SPSS, Chicago, IL). All quantitative variables were presented as means ± SD and compared with ANOVA analysis. Diagnostic models were constructed by stepwise logistic regression analysis. The diagnostic performance of a single marker or the diagnostic model was evaluated by the receiver operating characteristic (ROC) curves analysis. The area under ROC curve (AUROC) was used as an index of accuracy</w:t>
      </w:r>
      <w:r w:rsidRPr="00F0600F">
        <w:rPr>
          <w:rFonts w:ascii="Book Antiqua" w:hAnsi="Book Antiqua" w:hint="eastAsia"/>
          <w:sz w:val="24"/>
          <w:szCs w:val="24"/>
        </w:rPr>
        <w:t>,</w:t>
      </w:r>
      <w:r w:rsidRPr="00F0600F">
        <w:rPr>
          <w:rFonts w:ascii="Book Antiqua" w:hAnsi="Book Antiqua"/>
          <w:color w:val="FF0000"/>
          <w:sz w:val="24"/>
          <w:szCs w:val="24"/>
        </w:rPr>
        <w:t xml:space="preserve"> </w:t>
      </w:r>
      <w:r w:rsidRPr="00F0600F">
        <w:rPr>
          <w:rFonts w:ascii="Book Antiqua" w:hAnsi="Book Antiqua"/>
          <w:color w:val="000000"/>
          <w:sz w:val="24"/>
          <w:szCs w:val="24"/>
        </w:rPr>
        <w:t>with an AUROC value of 1.0 indicating high diagnostic accuracy. Using the maximum of Youden Index to best assess sensitivity and specificity</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 we calculated sensitivity, specificity, positive predictive values (PPV) and negative predictive values (NPV). </w:t>
      </w:r>
      <w:r w:rsidRPr="00F0600F">
        <w:rPr>
          <w:rFonts w:ascii="Book Antiqua" w:hAnsi="Book Antiqua"/>
          <w:i/>
          <w:iCs/>
          <w:color w:val="000000"/>
          <w:sz w:val="24"/>
          <w:szCs w:val="24"/>
        </w:rPr>
        <w:t>P</w:t>
      </w:r>
      <w:r w:rsidRPr="00F0600F">
        <w:rPr>
          <w:rFonts w:ascii="Book Antiqua" w:hAnsi="Book Antiqua"/>
          <w:color w:val="000000"/>
          <w:sz w:val="24"/>
          <w:szCs w:val="24"/>
        </w:rPr>
        <w:t xml:space="preserve"> &lt; 0.05 was considered statistically significant.</w:t>
      </w:r>
    </w:p>
    <w:p w:rsidR="00A92892" w:rsidRPr="00F0600F" w:rsidRDefault="00A92892">
      <w:pPr>
        <w:spacing w:line="360" w:lineRule="auto"/>
        <w:rPr>
          <w:rFonts w:ascii="Book Antiqua" w:hAnsi="Book Antiqua"/>
          <w:sz w:val="24"/>
          <w:szCs w:val="24"/>
        </w:rPr>
      </w:pPr>
    </w:p>
    <w:p w:rsidR="00A92892" w:rsidRPr="00F0600F" w:rsidRDefault="00A92892">
      <w:pPr>
        <w:adjustRightInd w:val="0"/>
        <w:snapToGrid w:val="0"/>
        <w:spacing w:line="360" w:lineRule="auto"/>
        <w:rPr>
          <w:rFonts w:ascii="Book Antiqua" w:hAnsi="Book Antiqua"/>
          <w:b/>
          <w:sz w:val="24"/>
          <w:szCs w:val="24"/>
          <w:u w:val="single"/>
        </w:rPr>
      </w:pPr>
      <w:r w:rsidRPr="00F0600F">
        <w:rPr>
          <w:rFonts w:ascii="Book Antiqua" w:hAnsi="Book Antiqua"/>
          <w:b/>
          <w:sz w:val="24"/>
          <w:szCs w:val="24"/>
          <w:u w:val="single"/>
        </w:rPr>
        <w:t>RESULTS</w:t>
      </w: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N-glycome profiles in different fibrosis stages</w:t>
      </w:r>
    </w:p>
    <w:p w:rsidR="00A92892" w:rsidRPr="00F0600F" w:rsidRDefault="00A92892">
      <w:pPr>
        <w:spacing w:line="360" w:lineRule="auto"/>
        <w:rPr>
          <w:rFonts w:ascii="Book Antiqua" w:hAnsi="Book Antiqua"/>
          <w:color w:val="000000"/>
          <w:sz w:val="24"/>
          <w:szCs w:val="24"/>
        </w:rPr>
      </w:pPr>
      <w:r w:rsidRPr="00F0600F">
        <w:rPr>
          <w:rFonts w:ascii="Book Antiqua" w:hAnsi="Book Antiqua"/>
          <w:color w:val="000000"/>
          <w:sz w:val="24"/>
          <w:szCs w:val="24"/>
        </w:rPr>
        <w:t xml:space="preserve">N-glycome profiles in sera of 432 patients with HBV-related fibrosis were examined by DSA-FACE. Representative N-glycan profiling patterns of liver fibrosis F0-F4 </w:t>
      </w:r>
      <w:r w:rsidRPr="00F0600F">
        <w:rPr>
          <w:rFonts w:ascii="Book Antiqua" w:hAnsi="Book Antiqua" w:hint="eastAsia"/>
          <w:color w:val="000000"/>
          <w:sz w:val="24"/>
          <w:szCs w:val="24"/>
        </w:rPr>
        <w:t>are</w:t>
      </w:r>
      <w:r w:rsidRPr="00F0600F">
        <w:rPr>
          <w:rFonts w:ascii="Book Antiqua" w:hAnsi="Book Antiqua"/>
          <w:color w:val="000000"/>
          <w:sz w:val="24"/>
          <w:szCs w:val="24"/>
        </w:rPr>
        <w:t xml:space="preserve"> shown in Figure 1. The oligosaccharide panel including peak 1 and peak 8 was </w:t>
      </w:r>
      <w:r w:rsidRPr="00F0600F">
        <w:rPr>
          <w:rFonts w:ascii="Book Antiqua" w:hAnsi="Book Antiqua" w:hint="eastAsia"/>
          <w:color w:val="000000"/>
          <w:sz w:val="24"/>
          <w:szCs w:val="24"/>
        </w:rPr>
        <w:t>used</w:t>
      </w:r>
      <w:r w:rsidRPr="00F0600F">
        <w:rPr>
          <w:rFonts w:ascii="Book Antiqua" w:hAnsi="Book Antiqua"/>
          <w:color w:val="000000"/>
          <w:sz w:val="24"/>
          <w:szCs w:val="24"/>
        </w:rPr>
        <w:t xml:space="preserve"> as an N-glycan reference standard. The structures of 9 peaks had been characterized previously by Liu </w:t>
      </w:r>
      <w:r w:rsidRPr="00F0600F">
        <w:rPr>
          <w:rFonts w:ascii="Book Antiqua" w:hAnsi="Book Antiqua"/>
          <w:i/>
          <w:iCs/>
          <w:color w:val="000000"/>
          <w:sz w:val="24"/>
          <w:szCs w:val="24"/>
        </w:rPr>
        <w:t>et al</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NE.Ref.{ABBAEAE0-9E37-48D4-8ADB-7AD2B57BF60F}</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13</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We quantified each peak by normalizing its height to the sum of the heights of all peaks. The average relative abundances of N-glycan in different fibrosis stages </w:t>
      </w:r>
      <w:r w:rsidRPr="00F0600F">
        <w:rPr>
          <w:rFonts w:ascii="Book Antiqua" w:hAnsi="Book Antiqua" w:hint="eastAsia"/>
          <w:color w:val="000000"/>
          <w:sz w:val="24"/>
          <w:szCs w:val="24"/>
        </w:rPr>
        <w:t>are</w:t>
      </w:r>
      <w:r w:rsidRPr="00F0600F">
        <w:rPr>
          <w:rFonts w:ascii="Book Antiqua" w:hAnsi="Book Antiqua"/>
          <w:color w:val="000000"/>
          <w:sz w:val="24"/>
          <w:szCs w:val="24"/>
        </w:rPr>
        <w:t xml:space="preserve"> presented in Table 3. In addition, the changes in the abundance of each peak were compared between different fibrosis stages of patients in the modeling group</w:t>
      </w:r>
      <w:r w:rsidRPr="00F0600F">
        <w:rPr>
          <w:rFonts w:ascii="Book Antiqua" w:hAnsi="Book Antiqua" w:hint="eastAsia"/>
          <w:color w:val="000000"/>
          <w:sz w:val="24"/>
          <w:szCs w:val="24"/>
        </w:rPr>
        <w:t>, and</w:t>
      </w:r>
      <w:r w:rsidRPr="00F0600F">
        <w:rPr>
          <w:rFonts w:ascii="Book Antiqua" w:hAnsi="Book Antiqua"/>
          <w:color w:val="000000"/>
          <w:sz w:val="24"/>
          <w:szCs w:val="24"/>
        </w:rPr>
        <w:t xml:space="preserve">  results </w:t>
      </w:r>
      <w:r w:rsidRPr="00F0600F">
        <w:rPr>
          <w:rFonts w:ascii="Book Antiqua" w:hAnsi="Book Antiqua" w:hint="eastAsia"/>
          <w:color w:val="000000"/>
          <w:sz w:val="24"/>
          <w:szCs w:val="24"/>
        </w:rPr>
        <w:lastRenderedPageBreak/>
        <w:t xml:space="preserve">are </w:t>
      </w:r>
      <w:r w:rsidRPr="00F0600F">
        <w:rPr>
          <w:rFonts w:ascii="Book Antiqua" w:hAnsi="Book Antiqua"/>
          <w:color w:val="000000"/>
          <w:sz w:val="24"/>
          <w:szCs w:val="24"/>
        </w:rPr>
        <w:t>shown in Table 3.</w:t>
      </w:r>
    </w:p>
    <w:p w:rsidR="00A92892" w:rsidRPr="00F0600F" w:rsidRDefault="00A92892">
      <w:pPr>
        <w:spacing w:line="360" w:lineRule="auto"/>
        <w:rPr>
          <w:rFonts w:ascii="Book Antiqua" w:hAnsi="Book Antiqua"/>
          <w:color w:val="000000"/>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Construction and assessment of diagnostic models based on N-glycan markers</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There were significant differences in abundances of peaks 1, 3, 4 and 8 between group F0-F1 and group F2-F4, group F0-F2 and group F3-F4, group F0-F3 and group F4. Based on the four peaks, three multivariate logistic regression models were constructed by logistic regression analysis. Model A = 0.237 × peak 1 + 0.495 × peak 3 - 1.155 × peak 4 - 0.054 × peak 8 + 4.632 for distinguishing F0-F1 from F2-F4; Model B = 0.129 × peak 1 + 0.175 × peak 3 - 0.983 × peak 4 - 0.119 × peak 8 + 4.576 for distinguishing F0-F2 from F3-F4; Model C = 0.231 × peak 1 - 0.060 × peak 3 - 0.838 × </w:t>
      </w:r>
      <w:bookmarkStart w:id="43" w:name="OLE_LINK38"/>
      <w:r w:rsidRPr="00F0600F">
        <w:rPr>
          <w:rFonts w:ascii="Book Antiqua" w:hAnsi="Book Antiqua"/>
          <w:sz w:val="24"/>
          <w:szCs w:val="24"/>
        </w:rPr>
        <w:t>peak</w:t>
      </w:r>
      <w:bookmarkEnd w:id="43"/>
      <w:r w:rsidRPr="00F0600F">
        <w:rPr>
          <w:rFonts w:ascii="Book Antiqua" w:hAnsi="Book Antiqua"/>
          <w:sz w:val="24"/>
          <w:szCs w:val="24"/>
        </w:rPr>
        <w:t xml:space="preserve"> 4 - 0.160 × peak 8 + 3.340 for distinguishing F0-F3 from F4. The areas under ROC (AUROCs) of each model, and sensitivity, specificity, PPV, NPV at the defined cutoff value in the patients of modeling group </w:t>
      </w:r>
      <w:r w:rsidRPr="00F0600F">
        <w:rPr>
          <w:rFonts w:ascii="Book Antiqua" w:hAnsi="Book Antiqua" w:hint="eastAsia"/>
          <w:sz w:val="24"/>
          <w:szCs w:val="24"/>
        </w:rPr>
        <w:t>are</w:t>
      </w:r>
      <w:r w:rsidRPr="00F0600F">
        <w:rPr>
          <w:rFonts w:ascii="Book Antiqua" w:hAnsi="Book Antiqua"/>
          <w:sz w:val="24"/>
          <w:szCs w:val="24"/>
        </w:rPr>
        <w:t xml:space="preserve"> summarized in Table 4 and Supplementary </w:t>
      </w:r>
      <w:r w:rsidRPr="00F0600F">
        <w:rPr>
          <w:rFonts w:ascii="Book Antiqua" w:hAnsi="Book Antiqua"/>
          <w:color w:val="000000"/>
          <w:sz w:val="24"/>
          <w:szCs w:val="24"/>
        </w:rPr>
        <w:t>Table 1.</w:t>
      </w:r>
    </w:p>
    <w:p w:rsidR="00A92892" w:rsidRPr="00F0600F" w:rsidRDefault="00A92892">
      <w:pPr>
        <w:spacing w:line="360" w:lineRule="auto"/>
        <w:ind w:firstLineChars="100" w:firstLine="240"/>
        <w:rPr>
          <w:rFonts w:ascii="Book Antiqua" w:hAnsi="Book Antiqua"/>
          <w:sz w:val="24"/>
          <w:szCs w:val="24"/>
        </w:rPr>
      </w:pPr>
      <w:r w:rsidRPr="00F0600F">
        <w:rPr>
          <w:rFonts w:ascii="Book Antiqua" w:hAnsi="Book Antiqua"/>
          <w:sz w:val="24"/>
          <w:szCs w:val="24"/>
        </w:rPr>
        <w:t xml:space="preserve">In addition, </w:t>
      </w:r>
      <w:r w:rsidRPr="00F0600F">
        <w:rPr>
          <w:rFonts w:ascii="Book Antiqua" w:hAnsi="Book Antiqua" w:hint="eastAsia"/>
          <w:sz w:val="24"/>
          <w:szCs w:val="24"/>
        </w:rPr>
        <w:t>based on</w:t>
      </w:r>
      <w:r w:rsidRPr="00F0600F">
        <w:rPr>
          <w:rFonts w:ascii="Book Antiqua" w:hAnsi="Book Antiqua"/>
          <w:sz w:val="24"/>
          <w:szCs w:val="24"/>
        </w:rPr>
        <w:t xml:space="preserve"> the previous research, we adopted the log ratio of some N-glycome markers</w:t>
      </w:r>
      <w:r w:rsidRPr="00F0600F">
        <w:rPr>
          <w:rFonts w:ascii="Book Antiqua" w:hAnsi="Book Antiqua"/>
          <w:color w:val="000000"/>
          <w:sz w:val="24"/>
          <w:szCs w:val="24"/>
        </w:rPr>
        <w:t xml:space="preserve"> designated</w:t>
      </w:r>
      <w:r w:rsidRPr="00F0600F">
        <w:rPr>
          <w:rFonts w:ascii="Book Antiqua" w:hAnsi="Book Antiqua"/>
          <w:color w:val="FF0000"/>
          <w:sz w:val="24"/>
          <w:szCs w:val="24"/>
        </w:rPr>
        <w:t xml:space="preserve"> </w:t>
      </w:r>
      <w:r w:rsidRPr="00F0600F">
        <w:rPr>
          <w:rFonts w:ascii="Book Antiqua" w:hAnsi="Book Antiqua"/>
          <w:sz w:val="24"/>
          <w:szCs w:val="24"/>
        </w:rPr>
        <w:t>as GlycoFibroTest [log(peak 2/peak 8)] and GlycoCirrhoTest [log(peak 7/peak 8)] for diagnosing liver fibrosis and cirrhosis</w:t>
      </w:r>
      <w:r w:rsidRPr="00F0600F">
        <w:rPr>
          <w:rFonts w:ascii="Book Antiqua" w:hAnsi="Book Antiqua"/>
          <w:sz w:val="24"/>
          <w:szCs w:val="24"/>
          <w:vertAlign w:val="superscript"/>
        </w:rPr>
        <w:t>[</w:t>
      </w:r>
      <w:r w:rsidRPr="00F0600F">
        <w:rPr>
          <w:rFonts w:ascii="Book Antiqua" w:hAnsi="Book Antiqua"/>
          <w:sz w:val="24"/>
          <w:szCs w:val="24"/>
          <w:vertAlign w:val="superscript"/>
        </w:rPr>
        <w:fldChar w:fldCharType="begin"/>
      </w:r>
      <w:r w:rsidRPr="00F0600F">
        <w:rPr>
          <w:rFonts w:ascii="Book Antiqua" w:hAnsi="Book Antiqua"/>
          <w:sz w:val="24"/>
          <w:szCs w:val="24"/>
          <w:vertAlign w:val="superscript"/>
        </w:rPr>
        <w:instrText xml:space="preserve"> ADDIN NE.Ref.{E13E1E23-8137-49E4-B0C2-8E08B8B5E3F4}</w:instrText>
      </w:r>
      <w:r w:rsidRPr="00F0600F">
        <w:rPr>
          <w:rFonts w:ascii="Book Antiqua" w:hAnsi="Book Antiqua"/>
          <w:sz w:val="24"/>
          <w:szCs w:val="24"/>
          <w:vertAlign w:val="superscript"/>
        </w:rPr>
        <w:fldChar w:fldCharType="separate"/>
      </w:r>
      <w:r w:rsidRPr="00F0600F">
        <w:rPr>
          <w:rFonts w:ascii="Book Antiqua" w:hAnsi="Book Antiqua"/>
          <w:color w:val="080000"/>
          <w:kern w:val="0"/>
          <w:sz w:val="24"/>
          <w:szCs w:val="24"/>
          <w:vertAlign w:val="superscript"/>
        </w:rPr>
        <w:t>11,12</w:t>
      </w:r>
      <w:r w:rsidRPr="00F0600F">
        <w:rPr>
          <w:rFonts w:ascii="Book Antiqua" w:hAnsi="Book Antiqua"/>
          <w:sz w:val="24"/>
          <w:szCs w:val="24"/>
          <w:vertAlign w:val="superscript"/>
        </w:rPr>
        <w:fldChar w:fldCharType="end"/>
      </w:r>
      <w:r w:rsidRPr="00F0600F">
        <w:rPr>
          <w:rFonts w:ascii="Book Antiqua" w:hAnsi="Book Antiqua"/>
          <w:sz w:val="24"/>
          <w:szCs w:val="24"/>
          <w:vertAlign w:val="superscript"/>
        </w:rPr>
        <w:t>]</w:t>
      </w:r>
      <w:r w:rsidRPr="00F0600F">
        <w:rPr>
          <w:rFonts w:ascii="Book Antiqua" w:hAnsi="Book Antiqua"/>
          <w:sz w:val="24"/>
          <w:szCs w:val="24"/>
        </w:rPr>
        <w:t xml:space="preserve">. We analyzed the diagnostic power of these two tests in the modeling group by ROC curve analysis and compared them with Model A, Model B and Model C, respectively (Figure 2). The results showed that the AUROCs of Model A-Model C </w:t>
      </w:r>
      <w:r w:rsidRPr="00F0600F">
        <w:rPr>
          <w:rFonts w:ascii="Book Antiqua" w:hAnsi="Book Antiqua" w:hint="eastAsia"/>
          <w:sz w:val="24"/>
          <w:szCs w:val="24"/>
        </w:rPr>
        <w:t>were</w:t>
      </w:r>
      <w:r w:rsidRPr="00F0600F">
        <w:rPr>
          <w:rFonts w:ascii="Book Antiqua" w:hAnsi="Book Antiqua"/>
          <w:sz w:val="24"/>
          <w:szCs w:val="24"/>
        </w:rPr>
        <w:t xml:space="preserve"> significantly superior to</w:t>
      </w:r>
      <w:r w:rsidRPr="00F0600F">
        <w:rPr>
          <w:rFonts w:ascii="Book Antiqua" w:hAnsi="Book Antiqua"/>
          <w:color w:val="FF0000"/>
          <w:sz w:val="24"/>
          <w:szCs w:val="24"/>
        </w:rPr>
        <w:t xml:space="preserve"> </w:t>
      </w:r>
      <w:r w:rsidRPr="00F0600F">
        <w:rPr>
          <w:rFonts w:ascii="Book Antiqua" w:hAnsi="Book Antiqua"/>
          <w:color w:val="000000"/>
          <w:sz w:val="24"/>
          <w:szCs w:val="24"/>
        </w:rPr>
        <w:t xml:space="preserve">the </w:t>
      </w:r>
      <w:r w:rsidRPr="00F0600F">
        <w:rPr>
          <w:rFonts w:ascii="Book Antiqua" w:hAnsi="Book Antiqua"/>
          <w:sz w:val="24"/>
          <w:szCs w:val="24"/>
        </w:rPr>
        <w:t>GlycoFibroTest and GlycoCirrhoTest.</w:t>
      </w:r>
    </w:p>
    <w:p w:rsidR="00A92892" w:rsidRPr="00F0600F" w:rsidRDefault="00A92892">
      <w:pPr>
        <w:spacing w:line="360" w:lineRule="auto"/>
        <w:ind w:firstLineChars="100" w:firstLine="240"/>
        <w:rPr>
          <w:rFonts w:ascii="Book Antiqua" w:hAnsi="Book Antiqua"/>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Comparing N-glycome models with serological marker panels</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Serum marker panels including S index, APRI and FIB-4 had been selected to diagnose liver fibrosis. We evaluated </w:t>
      </w:r>
      <w:r w:rsidRPr="00F0600F">
        <w:rPr>
          <w:rFonts w:ascii="Book Antiqua" w:hAnsi="Book Antiqua" w:hint="eastAsia"/>
          <w:sz w:val="24"/>
          <w:szCs w:val="24"/>
        </w:rPr>
        <w:t xml:space="preserve">the </w:t>
      </w:r>
      <w:r w:rsidRPr="00F0600F">
        <w:rPr>
          <w:rFonts w:ascii="Book Antiqua" w:hAnsi="Book Antiqua"/>
          <w:sz w:val="24"/>
          <w:szCs w:val="24"/>
        </w:rPr>
        <w:t>diagnostic value of these panels in the modeling group. The fibrosis scores were calculated using the formulas previously reported {APRI = [AST (IU/L) / 40] × 100 / PLT [10</w:t>
      </w:r>
      <w:r w:rsidRPr="00F0600F">
        <w:rPr>
          <w:rFonts w:ascii="Book Antiqua" w:hAnsi="Book Antiqua"/>
          <w:sz w:val="24"/>
          <w:szCs w:val="24"/>
          <w:vertAlign w:val="superscript"/>
        </w:rPr>
        <w:t>9</w:t>
      </w:r>
      <w:r w:rsidRPr="00F0600F">
        <w:rPr>
          <w:rFonts w:ascii="Book Antiqua" w:hAnsi="Book Antiqua"/>
          <w:sz w:val="24"/>
          <w:szCs w:val="24"/>
        </w:rPr>
        <w:t>/L]; FIB-4 = [age (years) × AST (IU/L)] / [PLT (10</w:t>
      </w:r>
      <w:r w:rsidRPr="00F0600F">
        <w:rPr>
          <w:rFonts w:ascii="Book Antiqua" w:hAnsi="Book Antiqua"/>
          <w:sz w:val="24"/>
          <w:szCs w:val="24"/>
          <w:vertAlign w:val="superscript"/>
        </w:rPr>
        <w:t>9</w:t>
      </w:r>
      <w:r w:rsidRPr="00F0600F">
        <w:rPr>
          <w:rFonts w:ascii="Book Antiqua" w:hAnsi="Book Antiqua"/>
          <w:sz w:val="24"/>
          <w:szCs w:val="24"/>
        </w:rPr>
        <w:t xml:space="preserve"> /L) × ALT (IU/L) / 2]; S index = [1000 × GGT (IU/L)] / [PLT (10</w:t>
      </w:r>
      <w:r w:rsidRPr="00F0600F">
        <w:rPr>
          <w:rFonts w:ascii="Book Antiqua" w:hAnsi="Book Antiqua"/>
          <w:sz w:val="24"/>
          <w:szCs w:val="24"/>
          <w:vertAlign w:val="superscript"/>
        </w:rPr>
        <w:t>9</w:t>
      </w:r>
      <w:r w:rsidRPr="00F0600F">
        <w:rPr>
          <w:rFonts w:ascii="Book Antiqua" w:hAnsi="Book Antiqua"/>
          <w:sz w:val="24"/>
          <w:szCs w:val="24"/>
        </w:rPr>
        <w:t>/L) × ALB</w:t>
      </w:r>
      <w:r w:rsidRPr="00F0600F">
        <w:rPr>
          <w:rFonts w:ascii="Book Antiqua" w:hAnsi="Book Antiqua"/>
          <w:sz w:val="24"/>
          <w:szCs w:val="24"/>
          <w:vertAlign w:val="superscript"/>
        </w:rPr>
        <w:t>2</w:t>
      </w:r>
      <w:r w:rsidRPr="00F0600F">
        <w:rPr>
          <w:rFonts w:ascii="Book Antiqua" w:hAnsi="Book Antiqua"/>
          <w:sz w:val="24"/>
          <w:szCs w:val="24"/>
        </w:rPr>
        <w:t xml:space="preserve"> (g/L)]}. The sensitivity, specificity, PPV, NPV and AUROCs of APRI, FIB-4 and S index were analyzed and the results </w:t>
      </w:r>
      <w:r w:rsidRPr="00F0600F">
        <w:rPr>
          <w:rFonts w:ascii="Book Antiqua" w:hAnsi="Book Antiqua" w:hint="eastAsia"/>
          <w:sz w:val="24"/>
          <w:szCs w:val="24"/>
        </w:rPr>
        <w:t>are</w:t>
      </w:r>
      <w:r w:rsidRPr="00F0600F">
        <w:rPr>
          <w:rFonts w:ascii="Book Antiqua" w:hAnsi="Book Antiqua"/>
          <w:sz w:val="24"/>
          <w:szCs w:val="24"/>
        </w:rPr>
        <w:t xml:space="preserve"> listed in Table 4.</w:t>
      </w:r>
    </w:p>
    <w:p w:rsidR="00A92892" w:rsidRPr="00F0600F" w:rsidRDefault="00A92892" w:rsidP="00546093">
      <w:pPr>
        <w:spacing w:line="360" w:lineRule="auto"/>
        <w:ind w:firstLineChars="150" w:firstLine="360"/>
        <w:rPr>
          <w:rFonts w:ascii="Book Antiqua" w:hAnsi="Book Antiqua"/>
          <w:sz w:val="24"/>
          <w:szCs w:val="24"/>
        </w:rPr>
      </w:pPr>
      <w:r w:rsidRPr="00F0600F">
        <w:rPr>
          <w:rFonts w:ascii="Book Antiqua" w:hAnsi="Book Antiqua"/>
          <w:sz w:val="24"/>
          <w:szCs w:val="24"/>
        </w:rPr>
        <w:t xml:space="preserve">In the differentiation of fibrosis F0-F1 from F2-F4, the diagnostic power of Model A </w:t>
      </w:r>
      <w:r w:rsidRPr="00F0600F">
        <w:rPr>
          <w:rFonts w:ascii="Book Antiqua" w:hAnsi="Book Antiqua"/>
          <w:sz w:val="24"/>
          <w:szCs w:val="24"/>
        </w:rPr>
        <w:lastRenderedPageBreak/>
        <w:t xml:space="preserve">(AUROC = 0.890) </w:t>
      </w:r>
      <w:r w:rsidRPr="00F0600F">
        <w:rPr>
          <w:rFonts w:ascii="Book Antiqua" w:hAnsi="Book Antiqua" w:hint="eastAsia"/>
          <w:sz w:val="24"/>
          <w:szCs w:val="24"/>
        </w:rPr>
        <w:t>was</w:t>
      </w:r>
      <w:r w:rsidRPr="00F0600F">
        <w:rPr>
          <w:rFonts w:ascii="Book Antiqua" w:hAnsi="Book Antiqua"/>
          <w:sz w:val="24"/>
          <w:szCs w:val="24"/>
        </w:rPr>
        <w:t xml:space="preserve"> much higher than APRI (AUROC = 0.790), FIB-4 (AUROC = 0.599) and S index (AUROC = 0.701), respectively. In the differentiation of fibrosis F0-F2 from F3-F4, the diagnostic power of Model B (AUROC = 0.752) </w:t>
      </w:r>
      <w:r w:rsidRPr="00F0600F">
        <w:rPr>
          <w:rFonts w:ascii="Book Antiqua" w:hAnsi="Book Antiqua" w:hint="eastAsia"/>
          <w:sz w:val="24"/>
          <w:szCs w:val="24"/>
        </w:rPr>
        <w:t>was</w:t>
      </w:r>
      <w:r w:rsidRPr="00F0600F">
        <w:rPr>
          <w:rFonts w:ascii="Book Antiqua" w:hAnsi="Book Antiqua"/>
          <w:sz w:val="24"/>
          <w:szCs w:val="24"/>
        </w:rPr>
        <w:t xml:space="preserve"> also superior to APRI (AUROC = 0.740), FIB-4 (AUROC = 0.699) and S index (AUROC = 0.738). However, with respect to diagnosing cirrhosis (F4) from fibrosis (F0-F3), the diagnostic power of N-glycome model demonstrated a</w:t>
      </w:r>
      <w:r w:rsidRPr="00F0600F">
        <w:rPr>
          <w:rFonts w:ascii="Book Antiqua" w:hAnsi="Book Antiqua"/>
          <w:color w:val="000000"/>
          <w:sz w:val="24"/>
          <w:szCs w:val="24"/>
        </w:rPr>
        <w:t xml:space="preserve"> slight decline. FIB-4 (AUROC = 0.795) showed better diagnostic efficacy than Model C (AUROC = 0.747).</w:t>
      </w:r>
    </w:p>
    <w:p w:rsidR="00A92892" w:rsidRPr="00F0600F" w:rsidRDefault="00A92892">
      <w:pPr>
        <w:spacing w:line="360" w:lineRule="auto"/>
        <w:ind w:firstLineChars="100" w:firstLine="240"/>
        <w:rPr>
          <w:rFonts w:ascii="Book Antiqua" w:hAnsi="Book Antiqua"/>
          <w:sz w:val="24"/>
          <w:szCs w:val="24"/>
        </w:rPr>
      </w:pPr>
      <w:r w:rsidRPr="00F0600F">
        <w:rPr>
          <w:rFonts w:ascii="Book Antiqua" w:hAnsi="Book Antiqua" w:hint="eastAsia"/>
          <w:sz w:val="24"/>
          <w:szCs w:val="24"/>
        </w:rPr>
        <w:t>T</w:t>
      </w:r>
      <w:r w:rsidRPr="00F0600F">
        <w:rPr>
          <w:rFonts w:ascii="Book Antiqua" w:hAnsi="Book Antiqua"/>
          <w:sz w:val="24"/>
          <w:szCs w:val="24"/>
        </w:rPr>
        <w:t xml:space="preserve">he AUROC of Model A (0.890) was close to 0.9, and the AUROCs of Model B (0.752) and Model C (0.747) were below 0.8. </w:t>
      </w:r>
      <w:r w:rsidRPr="00F0600F">
        <w:rPr>
          <w:rFonts w:ascii="Book Antiqua" w:hAnsi="Book Antiqua" w:hint="eastAsia"/>
          <w:sz w:val="24"/>
          <w:szCs w:val="24"/>
        </w:rPr>
        <w:t>W</w:t>
      </w:r>
      <w:r w:rsidRPr="00F0600F">
        <w:rPr>
          <w:rFonts w:ascii="Book Antiqua" w:hAnsi="Book Antiqua"/>
          <w:sz w:val="24"/>
          <w:szCs w:val="24"/>
        </w:rPr>
        <w:t>e found that N-glycome diagnostic models combin</w:t>
      </w:r>
      <w:r w:rsidRPr="00F0600F">
        <w:rPr>
          <w:rFonts w:ascii="Book Antiqua" w:hAnsi="Book Antiqua" w:hint="eastAsia"/>
          <w:sz w:val="24"/>
          <w:szCs w:val="24"/>
        </w:rPr>
        <w:t>ed</w:t>
      </w:r>
      <w:r w:rsidRPr="00F0600F">
        <w:rPr>
          <w:rFonts w:ascii="Book Antiqua" w:hAnsi="Book Antiqua"/>
          <w:sz w:val="24"/>
          <w:szCs w:val="24"/>
        </w:rPr>
        <w:t xml:space="preserve"> with ALT and PLT showed the best diagnostic potency in the differentiation of different fibrosis stages. </w:t>
      </w:r>
      <w:r w:rsidRPr="00F0600F">
        <w:rPr>
          <w:rFonts w:ascii="Book Antiqua" w:hAnsi="Book Antiqua"/>
          <w:color w:val="000000"/>
          <w:sz w:val="24"/>
          <w:szCs w:val="24"/>
        </w:rPr>
        <w:t>Three combined models were also constructed  using logistic regression analysis: Model A + ALT + PLT = 5.816 × Model A + 0.004 × ALT - 0.006 × PLT - 2.130; Model B + ALT + PLT = 4.538 × Model B + 0.001 × ALT - 0.016 × PLT + 0.236; Model C + ALT + PLT = 5.943 × Model C - 0.003 × ALT - 0.030 × PLT + 2.400. The</w:t>
      </w:r>
      <w:r w:rsidRPr="00F0600F">
        <w:rPr>
          <w:rFonts w:ascii="Book Antiqua" w:hAnsi="Book Antiqua"/>
          <w:sz w:val="24"/>
          <w:szCs w:val="24"/>
        </w:rPr>
        <w:t xml:space="preserve"> combination of different markers such as Model A + ALT + PLT, Model B + ALT + PLT and Model C + ALT + PLT improved diagnostic power significantly, the AUROCs were 0.912, 0.829 and 0.885, respectively (Table 4).</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Verify</w:t>
      </w:r>
      <w:r w:rsidRPr="00F0600F">
        <w:rPr>
          <w:rFonts w:ascii="Book Antiqua" w:hAnsi="Book Antiqua" w:hint="eastAsia"/>
          <w:b/>
          <w:i/>
          <w:sz w:val="24"/>
          <w:szCs w:val="24"/>
        </w:rPr>
        <w:t>ing</w:t>
      </w:r>
      <w:r w:rsidRPr="00F0600F">
        <w:rPr>
          <w:rFonts w:ascii="Book Antiqua" w:hAnsi="Book Antiqua"/>
          <w:b/>
          <w:i/>
          <w:sz w:val="24"/>
          <w:szCs w:val="24"/>
        </w:rPr>
        <w:t xml:space="preserve"> the diagnostic power of N-glycome models in the validation group</w:t>
      </w:r>
    </w:p>
    <w:p w:rsidR="00A92892" w:rsidRPr="00F0600F" w:rsidRDefault="00A92892">
      <w:pPr>
        <w:spacing w:line="360" w:lineRule="auto"/>
        <w:rPr>
          <w:rFonts w:ascii="Book Antiqua" w:hAnsi="Book Antiqua"/>
          <w:color w:val="000000"/>
          <w:sz w:val="24"/>
          <w:szCs w:val="24"/>
        </w:rPr>
      </w:pPr>
      <w:r w:rsidRPr="00F0600F">
        <w:rPr>
          <w:rFonts w:ascii="Book Antiqua" w:hAnsi="Book Antiqua" w:hint="eastAsia"/>
          <w:sz w:val="24"/>
          <w:szCs w:val="24"/>
        </w:rPr>
        <w:t>W</w:t>
      </w:r>
      <w:r w:rsidRPr="00F0600F">
        <w:rPr>
          <w:rFonts w:ascii="Book Antiqua" w:hAnsi="Book Antiqua"/>
          <w:sz w:val="24"/>
          <w:szCs w:val="24"/>
        </w:rPr>
        <w:t>e applied N-glycome models (Model A-Model C) in patients</w:t>
      </w:r>
      <w:r w:rsidRPr="00F0600F">
        <w:rPr>
          <w:rFonts w:ascii="Book Antiqua" w:hAnsi="Book Antiqua"/>
          <w:color w:val="000000"/>
          <w:sz w:val="24"/>
          <w:szCs w:val="24"/>
        </w:rPr>
        <w:t xml:space="preserve"> in</w:t>
      </w:r>
      <w:r w:rsidRPr="00F0600F">
        <w:rPr>
          <w:rFonts w:ascii="Book Antiqua" w:hAnsi="Book Antiqua"/>
          <w:sz w:val="24"/>
          <w:szCs w:val="24"/>
        </w:rPr>
        <w:t xml:space="preserve"> the validation group. The AUROCs of each model </w:t>
      </w:r>
      <w:r w:rsidRPr="00F0600F">
        <w:rPr>
          <w:rFonts w:ascii="Book Antiqua" w:hAnsi="Book Antiqua" w:hint="eastAsia"/>
          <w:sz w:val="24"/>
          <w:szCs w:val="24"/>
        </w:rPr>
        <w:t>are</w:t>
      </w:r>
      <w:r w:rsidRPr="00F0600F">
        <w:rPr>
          <w:rFonts w:ascii="Book Antiqua" w:hAnsi="Book Antiqua"/>
          <w:sz w:val="24"/>
          <w:szCs w:val="24"/>
        </w:rPr>
        <w:t xml:space="preserve"> demonstrated in Supplementary </w:t>
      </w:r>
      <w:r w:rsidRPr="00F0600F">
        <w:rPr>
          <w:rFonts w:ascii="Book Antiqua" w:hAnsi="Book Antiqua"/>
          <w:color w:val="000000"/>
          <w:sz w:val="24"/>
          <w:szCs w:val="24"/>
        </w:rPr>
        <w:t xml:space="preserve">Figure 1. The cutoff value was determined in the modeling group, </w:t>
      </w:r>
      <w:r w:rsidRPr="00F0600F">
        <w:rPr>
          <w:rFonts w:ascii="Book Antiqua" w:hAnsi="Book Antiqua" w:hint="eastAsia"/>
          <w:color w:val="000000"/>
          <w:sz w:val="24"/>
          <w:szCs w:val="24"/>
        </w:rPr>
        <w:t>and</w:t>
      </w:r>
      <w:r w:rsidRPr="00F0600F">
        <w:rPr>
          <w:rFonts w:ascii="Book Antiqua" w:hAnsi="Book Antiqua"/>
          <w:color w:val="000000"/>
          <w:sz w:val="24"/>
          <w:szCs w:val="24"/>
        </w:rPr>
        <w:t xml:space="preserve">  sensitivity, specificity, PPV, NPV of Model A, Model B and Model C</w:t>
      </w:r>
      <w:r w:rsidRPr="00F0600F">
        <w:rPr>
          <w:rFonts w:ascii="Book Antiqua" w:hAnsi="Book Antiqua" w:hint="eastAsia"/>
          <w:color w:val="000000"/>
          <w:sz w:val="24"/>
          <w:szCs w:val="24"/>
        </w:rPr>
        <w:t xml:space="preserve"> were calculated</w:t>
      </w:r>
      <w:r w:rsidRPr="00F0600F">
        <w:rPr>
          <w:rFonts w:ascii="Book Antiqua" w:hAnsi="Book Antiqua"/>
          <w:color w:val="000000"/>
          <w:sz w:val="24"/>
          <w:szCs w:val="24"/>
        </w:rPr>
        <w:t xml:space="preserve">, respectively, </w:t>
      </w:r>
      <w:r w:rsidRPr="00F0600F">
        <w:rPr>
          <w:rFonts w:ascii="Book Antiqua" w:hAnsi="Book Antiqua" w:hint="eastAsia"/>
          <w:color w:val="000000"/>
          <w:sz w:val="24"/>
          <w:szCs w:val="24"/>
        </w:rPr>
        <w:t>and the</w:t>
      </w:r>
      <w:r w:rsidRPr="00F0600F">
        <w:rPr>
          <w:rFonts w:ascii="Book Antiqua" w:hAnsi="Book Antiqua"/>
          <w:color w:val="000000"/>
          <w:sz w:val="24"/>
          <w:szCs w:val="24"/>
        </w:rPr>
        <w:t xml:space="preserve"> data </w:t>
      </w:r>
      <w:r w:rsidRPr="00F0600F">
        <w:rPr>
          <w:rFonts w:ascii="Book Antiqua" w:hAnsi="Book Antiqua" w:hint="eastAsia"/>
          <w:color w:val="000000"/>
          <w:sz w:val="24"/>
          <w:szCs w:val="24"/>
        </w:rPr>
        <w:t xml:space="preserve">are shown </w:t>
      </w:r>
      <w:r w:rsidRPr="00F0600F">
        <w:rPr>
          <w:rFonts w:ascii="Book Antiqua" w:hAnsi="Book Antiqua"/>
          <w:color w:val="000000"/>
          <w:sz w:val="24"/>
          <w:szCs w:val="24"/>
        </w:rPr>
        <w:t xml:space="preserve"> in Supplementary Table 2. The diagnostic powers of the three models were all significantly improved in the validation group. For example, the AUROC of Model A for detecting fibrosis F0-F1 from F2-F4 was 0.915, and the cutoff value was set at 0.8032, yielding a sensitivity of 94.6% and a specificity of 78.8%. The AUROCs of N-glycome models (Model A-Model C) were all higher than those of other diagnostic panels in the validation cohort (Supplementary Table 3). The combined markers (Model A + ALT + PLT, Model B + ALT + PLT and Model C + ALT + PLT) also performed better </w:t>
      </w:r>
      <w:r w:rsidRPr="00F0600F">
        <w:rPr>
          <w:rFonts w:ascii="Book Antiqua" w:hAnsi="Book Antiqua" w:hint="eastAsia"/>
          <w:color w:val="000000"/>
          <w:sz w:val="24"/>
          <w:szCs w:val="24"/>
        </w:rPr>
        <w:t>in</w:t>
      </w:r>
      <w:r w:rsidRPr="00F0600F">
        <w:rPr>
          <w:rFonts w:ascii="Book Antiqua" w:hAnsi="Book Antiqua"/>
          <w:color w:val="000000"/>
          <w:sz w:val="24"/>
          <w:szCs w:val="24"/>
        </w:rPr>
        <w:t xml:space="preserve"> diagnostic efficacy than </w:t>
      </w:r>
      <w:r w:rsidRPr="00F0600F">
        <w:rPr>
          <w:rFonts w:ascii="Book Antiqua" w:hAnsi="Book Antiqua"/>
          <w:color w:val="000000"/>
          <w:sz w:val="24"/>
          <w:szCs w:val="24"/>
        </w:rPr>
        <w:lastRenderedPageBreak/>
        <w:t>N-glycome model alone, and the AUROCs were 0.929, 0.858 and 0.867, respectively.</w:t>
      </w:r>
    </w:p>
    <w:p w:rsidR="00A92892" w:rsidRPr="00F0600F" w:rsidRDefault="00A92892">
      <w:pPr>
        <w:spacing w:line="360" w:lineRule="auto"/>
        <w:rPr>
          <w:rFonts w:ascii="Book Antiqua" w:hAnsi="Book Antiqua"/>
          <w:color w:val="000000"/>
          <w:sz w:val="24"/>
          <w:szCs w:val="24"/>
        </w:rPr>
      </w:pPr>
    </w:p>
    <w:p w:rsidR="00A92892" w:rsidRPr="00F0600F" w:rsidRDefault="00A92892">
      <w:pPr>
        <w:spacing w:line="360" w:lineRule="auto"/>
        <w:rPr>
          <w:rFonts w:ascii="Book Antiqua" w:hAnsi="Book Antiqua"/>
          <w:b/>
          <w:i/>
          <w:sz w:val="24"/>
          <w:szCs w:val="24"/>
        </w:rPr>
      </w:pPr>
      <w:r w:rsidRPr="00F0600F">
        <w:rPr>
          <w:rFonts w:ascii="Book Antiqua" w:hAnsi="Book Antiqua"/>
          <w:b/>
          <w:i/>
          <w:sz w:val="24"/>
          <w:szCs w:val="24"/>
        </w:rPr>
        <w:t>Distinguish</w:t>
      </w:r>
      <w:r w:rsidRPr="00F0600F">
        <w:rPr>
          <w:rFonts w:ascii="Book Antiqua" w:hAnsi="Book Antiqua" w:hint="eastAsia"/>
          <w:b/>
          <w:i/>
          <w:sz w:val="24"/>
          <w:szCs w:val="24"/>
        </w:rPr>
        <w:t>ing</w:t>
      </w:r>
      <w:r w:rsidRPr="00F0600F">
        <w:rPr>
          <w:rFonts w:ascii="Book Antiqua" w:hAnsi="Book Antiqua"/>
          <w:b/>
          <w:i/>
          <w:sz w:val="24"/>
          <w:szCs w:val="24"/>
        </w:rPr>
        <w:t xml:space="preserve"> adjacent fibrosis stages in 432 patients with CHB using combined N-glycome markers</w:t>
      </w:r>
    </w:p>
    <w:p w:rsidR="00A92892" w:rsidRPr="00F0600F" w:rsidRDefault="00A92892">
      <w:pPr>
        <w:spacing w:line="360" w:lineRule="auto"/>
        <w:rPr>
          <w:rFonts w:ascii="Book Antiqua" w:hAnsi="Book Antiqua"/>
          <w:color w:val="000000"/>
          <w:sz w:val="24"/>
          <w:szCs w:val="24"/>
        </w:rPr>
      </w:pPr>
      <w:r w:rsidRPr="00F0600F">
        <w:rPr>
          <w:rFonts w:ascii="Book Antiqua" w:hAnsi="Book Antiqua"/>
          <w:color w:val="000000"/>
          <w:sz w:val="24"/>
          <w:szCs w:val="24"/>
        </w:rPr>
        <w:t>We tried to distinguish adjacent fibrosis stages of 432 patients  using three combined N-glycome markers (Model A + ALT + PLT, Model B + ALT + PLT and Model C + ALT + PLT) and analyzed the diagnostic power. It was found that the diagnostic power of the combined marker (Model A + ALT + PLT) was effective in the differentiation of fibrosis F0-F1 from F2-F4 (AUROC = 0.917) (Supplementary Table 4). We then applied the combined marker</w:t>
      </w:r>
      <w:r w:rsidRPr="00F0600F">
        <w:rPr>
          <w:rFonts w:ascii="Book Antiqua" w:hAnsi="Book Antiqua" w:hint="eastAsia"/>
          <w:color w:val="000000"/>
          <w:sz w:val="24"/>
          <w:szCs w:val="24"/>
        </w:rPr>
        <w:t>s</w:t>
      </w:r>
      <w:r w:rsidRPr="00F0600F">
        <w:rPr>
          <w:rFonts w:ascii="Book Antiqua" w:hAnsi="Book Antiqua"/>
          <w:color w:val="000000"/>
          <w:sz w:val="24"/>
          <w:szCs w:val="24"/>
        </w:rPr>
        <w:t xml:space="preserve"> (Model B + ALT + PLT) to differentiate F2 from F3-F4 among fibrosis patients with stages F2-F4 who were diagnosed by the combined marker</w:t>
      </w:r>
      <w:r w:rsidRPr="00F0600F">
        <w:rPr>
          <w:rFonts w:ascii="Book Antiqua" w:hAnsi="Book Antiqua" w:hint="eastAsia"/>
          <w:color w:val="000000"/>
          <w:sz w:val="24"/>
          <w:szCs w:val="24"/>
        </w:rPr>
        <w:t>s</w:t>
      </w:r>
      <w:r w:rsidRPr="00F0600F">
        <w:rPr>
          <w:rFonts w:ascii="Book Antiqua" w:hAnsi="Book Antiqua"/>
          <w:color w:val="000000"/>
          <w:sz w:val="24"/>
          <w:szCs w:val="24"/>
        </w:rPr>
        <w:t xml:space="preserve"> (Model A + ALT + PLT), </w:t>
      </w:r>
      <w:r w:rsidRPr="00F0600F">
        <w:rPr>
          <w:rFonts w:ascii="Book Antiqua" w:hAnsi="Book Antiqua" w:hint="eastAsia"/>
          <w:color w:val="000000"/>
          <w:sz w:val="24"/>
          <w:szCs w:val="24"/>
        </w:rPr>
        <w:t xml:space="preserve">and </w:t>
      </w:r>
      <w:r w:rsidRPr="00F0600F">
        <w:rPr>
          <w:rFonts w:ascii="Book Antiqua" w:hAnsi="Book Antiqua"/>
          <w:color w:val="000000"/>
          <w:sz w:val="24"/>
          <w:szCs w:val="24"/>
        </w:rPr>
        <w:t>AUROC was 0.720 (Supplementary Table 4). Lastly, we used the combined marker</w:t>
      </w:r>
      <w:r w:rsidRPr="00F0600F">
        <w:rPr>
          <w:rFonts w:ascii="Book Antiqua" w:hAnsi="Book Antiqua" w:hint="eastAsia"/>
          <w:color w:val="000000"/>
          <w:sz w:val="24"/>
          <w:szCs w:val="24"/>
        </w:rPr>
        <w:t>s</w:t>
      </w:r>
      <w:r w:rsidRPr="00F0600F">
        <w:rPr>
          <w:rFonts w:ascii="Book Antiqua" w:hAnsi="Book Antiqua"/>
          <w:color w:val="000000"/>
          <w:sz w:val="24"/>
          <w:szCs w:val="24"/>
        </w:rPr>
        <w:t xml:space="preserve"> (Model C + ALT + PLT) to differentiate F3 from F4 among fibrosis patients with stages F3-F4 who were diagnosed by the combined marker</w:t>
      </w:r>
      <w:r w:rsidRPr="00F0600F">
        <w:rPr>
          <w:rFonts w:ascii="Book Antiqua" w:hAnsi="Book Antiqua" w:hint="eastAsia"/>
          <w:color w:val="000000"/>
          <w:sz w:val="24"/>
          <w:szCs w:val="24"/>
        </w:rPr>
        <w:t>s</w:t>
      </w:r>
      <w:r w:rsidRPr="00F0600F">
        <w:rPr>
          <w:rFonts w:ascii="Book Antiqua" w:hAnsi="Book Antiqua"/>
          <w:color w:val="000000"/>
          <w:sz w:val="24"/>
          <w:szCs w:val="24"/>
        </w:rPr>
        <w:t xml:space="preserve"> (Model B + ALT + PLT), the AUROC was 0.785 (Supplementary Table 4). These results demonstrated that application of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 xml:space="preserve">three markers together </w:t>
      </w:r>
      <w:r w:rsidRPr="00F0600F">
        <w:rPr>
          <w:rFonts w:ascii="Book Antiqua" w:hAnsi="Book Antiqua" w:hint="eastAsia"/>
          <w:color w:val="000000"/>
          <w:sz w:val="24"/>
          <w:szCs w:val="24"/>
        </w:rPr>
        <w:t>yielded</w:t>
      </w:r>
      <w:r w:rsidRPr="00F0600F">
        <w:rPr>
          <w:rFonts w:ascii="Book Antiqua" w:hAnsi="Book Antiqua"/>
          <w:color w:val="000000"/>
          <w:sz w:val="24"/>
          <w:szCs w:val="24"/>
        </w:rPr>
        <w:t xml:space="preserve"> favorable effects </w:t>
      </w:r>
      <w:r w:rsidRPr="00F0600F">
        <w:rPr>
          <w:rFonts w:ascii="Book Antiqua" w:hAnsi="Book Antiqua" w:hint="eastAsia"/>
          <w:color w:val="000000"/>
          <w:sz w:val="24"/>
          <w:szCs w:val="24"/>
        </w:rPr>
        <w:t>in</w:t>
      </w:r>
      <w:r w:rsidRPr="00F0600F">
        <w:rPr>
          <w:rFonts w:ascii="Book Antiqua" w:hAnsi="Book Antiqua"/>
          <w:color w:val="000000"/>
          <w:sz w:val="24"/>
          <w:szCs w:val="24"/>
        </w:rPr>
        <w:t xml:space="preserve"> practicability for distinguishing adjacent fibrosis stages.</w:t>
      </w:r>
    </w:p>
    <w:p w:rsidR="00A92892" w:rsidRPr="00F0600F" w:rsidRDefault="00A92892">
      <w:pPr>
        <w:spacing w:line="360" w:lineRule="auto"/>
        <w:ind w:firstLineChars="100" w:firstLine="240"/>
        <w:rPr>
          <w:rFonts w:ascii="Book Antiqua" w:hAnsi="Book Antiqua"/>
          <w:color w:val="000000"/>
          <w:sz w:val="24"/>
          <w:szCs w:val="24"/>
        </w:rPr>
      </w:pPr>
    </w:p>
    <w:p w:rsidR="00A92892" w:rsidRPr="00F0600F" w:rsidRDefault="00A92892">
      <w:pPr>
        <w:spacing w:line="360" w:lineRule="auto"/>
        <w:rPr>
          <w:rFonts w:ascii="Book Antiqua" w:hAnsi="Book Antiqua"/>
          <w:b/>
          <w:sz w:val="24"/>
          <w:szCs w:val="24"/>
          <w:u w:val="single"/>
        </w:rPr>
      </w:pPr>
      <w:r w:rsidRPr="00F0600F">
        <w:rPr>
          <w:rFonts w:ascii="Book Antiqua" w:hAnsi="Book Antiqua"/>
          <w:b/>
          <w:sz w:val="24"/>
          <w:szCs w:val="24"/>
          <w:u w:val="single"/>
        </w:rPr>
        <w:t>DISCUSSION</w:t>
      </w:r>
    </w:p>
    <w:p w:rsidR="00A92892" w:rsidRPr="00F0600F" w:rsidRDefault="00A92892">
      <w:pPr>
        <w:spacing w:line="360" w:lineRule="auto"/>
        <w:rPr>
          <w:rFonts w:ascii="Book Antiqua" w:hAnsi="Book Antiqua"/>
          <w:color w:val="000000"/>
          <w:sz w:val="24"/>
          <w:szCs w:val="24"/>
        </w:rPr>
      </w:pPr>
      <w:r w:rsidRPr="00F0600F">
        <w:rPr>
          <w:rFonts w:ascii="Book Antiqua" w:hAnsi="Book Antiqua"/>
          <w:color w:val="000000"/>
          <w:sz w:val="24"/>
          <w:szCs w:val="24"/>
        </w:rPr>
        <w:t>Emerging genomics</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 proteomics</w:t>
      </w:r>
      <w:r w:rsidRPr="00F0600F">
        <w:rPr>
          <w:rFonts w:ascii="Book Antiqua" w:hAnsi="Book Antiqua" w:hint="eastAsia"/>
          <w:color w:val="000000"/>
          <w:sz w:val="24"/>
          <w:szCs w:val="24"/>
        </w:rPr>
        <w:t xml:space="preserve"> and</w:t>
      </w:r>
      <w:r w:rsidRPr="00F0600F">
        <w:rPr>
          <w:rFonts w:ascii="Book Antiqua" w:hAnsi="Book Antiqua"/>
          <w:color w:val="000000"/>
          <w:sz w:val="24"/>
          <w:szCs w:val="24"/>
        </w:rPr>
        <w:t xml:space="preserve"> glycomics </w:t>
      </w:r>
      <w:r w:rsidRPr="00F0600F">
        <w:rPr>
          <w:rFonts w:ascii="Book Antiqua" w:hAnsi="Book Antiqua" w:hint="eastAsia"/>
          <w:color w:val="000000"/>
          <w:sz w:val="24"/>
          <w:szCs w:val="24"/>
        </w:rPr>
        <w:t>are</w:t>
      </w:r>
      <w:r w:rsidRPr="00F0600F">
        <w:rPr>
          <w:rFonts w:ascii="Book Antiqua" w:hAnsi="Book Antiqua"/>
          <w:color w:val="000000"/>
          <w:sz w:val="24"/>
          <w:szCs w:val="24"/>
        </w:rPr>
        <w:t xml:space="preserve"> increasingly applied to the diagnosis and differentiation of disease progression. Glycan is </w:t>
      </w:r>
      <w:r w:rsidRPr="00F0600F">
        <w:rPr>
          <w:rFonts w:ascii="Book Antiqua" w:hAnsi="Book Antiqua" w:hint="eastAsia"/>
          <w:color w:val="000000"/>
          <w:sz w:val="24"/>
          <w:szCs w:val="24"/>
        </w:rPr>
        <w:t xml:space="preserve">a </w:t>
      </w:r>
      <w:r w:rsidRPr="00F0600F">
        <w:rPr>
          <w:rFonts w:ascii="Book Antiqua" w:hAnsi="Book Antiqua"/>
          <w:color w:val="000000"/>
          <w:sz w:val="24"/>
          <w:szCs w:val="24"/>
        </w:rPr>
        <w:t>component of bioactive molecules that participate in regulating inflammation, pathogen infection, immune response and expression of markers on cancer cells</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NE.Ref.{398B4154-446F-48A2-B5AC-E8750BF438C6}</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14,15</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Physiologically, the liver is the major organ responsible for glycoprotein biosynthesis and modification besides immunoglobulin-producing B lymphocytes. Liver abnormalities associated with aberrant glycosylation can influence the structure, quantity and function of sugar chains. Glycosylation is highly sensitive to the disease environment and has been implicated in many diseases including liver fibrosis/cirrhosis and cancer</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NE.Ref.{3560F990-CC96-4455-9004-FE2AED50844A}</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11,12,16</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w:t>
      </w:r>
      <w:r w:rsidRPr="00F0600F">
        <w:rPr>
          <w:rFonts w:ascii="Book Antiqua" w:hAnsi="Book Antiqua" w:hint="eastAsia"/>
          <w:color w:val="000000"/>
          <w:sz w:val="24"/>
          <w:szCs w:val="24"/>
        </w:rPr>
        <w:t>S</w:t>
      </w:r>
      <w:r w:rsidRPr="00F0600F">
        <w:rPr>
          <w:rFonts w:ascii="Book Antiqua" w:hAnsi="Book Antiqua"/>
          <w:color w:val="000000"/>
          <w:sz w:val="24"/>
          <w:szCs w:val="24"/>
        </w:rPr>
        <w:t>creening for diagnostic and prognostic glycan markers for liver diseases will be of great clinical significance.</w:t>
      </w:r>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hint="eastAsia"/>
          <w:color w:val="000000"/>
          <w:sz w:val="24"/>
          <w:szCs w:val="24"/>
        </w:rPr>
        <w:t>S</w:t>
      </w:r>
      <w:r w:rsidRPr="00F0600F">
        <w:rPr>
          <w:rFonts w:ascii="Book Antiqua" w:hAnsi="Book Antiqua"/>
          <w:color w:val="000000"/>
          <w:sz w:val="24"/>
          <w:szCs w:val="24"/>
        </w:rPr>
        <w:t xml:space="preserve">erum markers are non-invasive, easy to perform, and convenient to monitor the </w:t>
      </w:r>
      <w:r w:rsidRPr="00F0600F">
        <w:rPr>
          <w:rFonts w:ascii="Book Antiqua" w:hAnsi="Book Antiqua"/>
          <w:color w:val="000000"/>
          <w:sz w:val="24"/>
          <w:szCs w:val="24"/>
        </w:rPr>
        <w:lastRenderedPageBreak/>
        <w:t>progression of the liver diseases. Previous studies supported our assumption and revealed that serum N-glycan profiling was helpful in identifying fibrosis/ cirrhosis induced by HCV</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NE.Ref.{8C0CB60D-21CE-4919-BA1B-FCA6DB3E28B9}</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11</w:t>
      </w:r>
      <w:r w:rsidRPr="00F0600F">
        <w:rPr>
          <w:rFonts w:ascii="Book Antiqua" w:hAnsi="Book Antiqua"/>
          <w:color w:val="000000"/>
          <w:sz w:val="24"/>
          <w:szCs w:val="24"/>
          <w:vertAlign w:val="superscript"/>
        </w:rPr>
        <w:fldChar w:fldCharType="end"/>
      </w:r>
      <w:r w:rsidRPr="00F0600F">
        <w:rPr>
          <w:rFonts w:ascii="Book Antiqua" w:hAnsi="Book Antiqua"/>
          <w:color w:val="000000"/>
          <w:kern w:val="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NE.Ref.{2A1E42E6-9EFB-4F2F-A856-58219589D4C3}</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12</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or HBV</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NE.Ref.{FA7DE4DA-E58D-4D31-8A11-FB55AD0DB22F}</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17</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We enlarged the </w:t>
      </w:r>
      <w:r w:rsidRPr="00F0600F">
        <w:rPr>
          <w:rFonts w:ascii="Book Antiqua" w:hAnsi="Book Antiqua" w:hint="eastAsia"/>
          <w:color w:val="000000"/>
          <w:sz w:val="24"/>
          <w:szCs w:val="24"/>
        </w:rPr>
        <w:t>number</w:t>
      </w:r>
      <w:r w:rsidRPr="00F0600F">
        <w:rPr>
          <w:rFonts w:ascii="Book Antiqua" w:hAnsi="Book Antiqua"/>
          <w:color w:val="000000"/>
          <w:sz w:val="24"/>
          <w:szCs w:val="24"/>
        </w:rPr>
        <w:t xml:space="preserve"> of clinical cases to 432 HBV</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infected patients and examined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 xml:space="preserve">diagnostic power of GlycoFibroTest and GlycoCirrhoTest made up </w:t>
      </w:r>
      <w:r w:rsidRPr="00F0600F">
        <w:rPr>
          <w:rFonts w:ascii="Book Antiqua" w:hAnsi="Book Antiqua" w:hint="eastAsia"/>
          <w:color w:val="000000"/>
          <w:sz w:val="24"/>
          <w:szCs w:val="24"/>
        </w:rPr>
        <w:t>of</w:t>
      </w:r>
      <w:r w:rsidRPr="00F0600F">
        <w:rPr>
          <w:rFonts w:ascii="Book Antiqua" w:hAnsi="Book Antiqua"/>
          <w:color w:val="000000"/>
          <w:sz w:val="24"/>
          <w:szCs w:val="24"/>
        </w:rPr>
        <w:t xml:space="preserve"> two N-glycan structures. Our results indicated dissatisfactory diagnostic power of GlycoFibroTest and GlycoCirrhoTest in HBV-related fibrosis patients (GlycoFibroTest: AUROC = 0.538, 0.524 and 0.571; GlycoCirrhoTest: AUROC = 0.644, 0.618 and 0.607 for F0-F1 from F2-F4, F0-F2 from F3-F4, and F0-F3 from F4; respectively, Table 4).</w:t>
      </w:r>
      <w:r w:rsidRPr="00F0600F">
        <w:rPr>
          <w:rFonts w:ascii="Book Antiqua" w:hAnsi="Book Antiqua" w:hint="eastAsia"/>
          <w:color w:val="000000"/>
          <w:sz w:val="24"/>
          <w:szCs w:val="24"/>
        </w:rPr>
        <w:t xml:space="preserve"> </w:t>
      </w:r>
      <w:r w:rsidRPr="00F0600F">
        <w:rPr>
          <w:rFonts w:ascii="Book Antiqua" w:hAnsi="Book Antiqua"/>
          <w:color w:val="000000"/>
          <w:sz w:val="24"/>
          <w:szCs w:val="24"/>
        </w:rPr>
        <w:t xml:space="preserve">Therefore, we attempted to </w:t>
      </w:r>
      <w:r w:rsidRPr="00F0600F">
        <w:rPr>
          <w:rFonts w:ascii="Book Antiqua" w:hAnsi="Book Antiqua" w:hint="eastAsia"/>
          <w:color w:val="000000"/>
          <w:sz w:val="24"/>
          <w:szCs w:val="24"/>
        </w:rPr>
        <w:t>construct</w:t>
      </w:r>
      <w:r w:rsidRPr="00F0600F">
        <w:rPr>
          <w:rFonts w:ascii="Book Antiqua" w:hAnsi="Book Antiqua"/>
          <w:color w:val="000000"/>
          <w:sz w:val="24"/>
          <w:szCs w:val="24"/>
        </w:rPr>
        <w:t xml:space="preserve"> more effective and robust models for diagnosing fibrosis induced by HBV and finally found that the diagnostic power of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models containing four N-glycan markers were far more effective than GlycoCirrhoTest and GlycoFibroTest.</w:t>
      </w:r>
    </w:p>
    <w:p w:rsidR="00A92892" w:rsidRPr="00F0600F" w:rsidRDefault="00A92892" w:rsidP="00546093">
      <w:pPr>
        <w:spacing w:line="360" w:lineRule="auto"/>
        <w:ind w:firstLineChars="150" w:firstLine="360"/>
        <w:rPr>
          <w:rFonts w:ascii="Book Antiqua" w:hAnsi="Book Antiqua"/>
          <w:color w:val="000000"/>
          <w:sz w:val="24"/>
          <w:szCs w:val="24"/>
        </w:rPr>
      </w:pPr>
      <w:r w:rsidRPr="00F0600F">
        <w:rPr>
          <w:rFonts w:ascii="Book Antiqua" w:hAnsi="Book Antiqua"/>
          <w:color w:val="000000"/>
          <w:sz w:val="24"/>
          <w:szCs w:val="24"/>
        </w:rPr>
        <w:t xml:space="preserve">In the present study, we used DSA-FACE technology to analyze serum N-glycan changes of 432 HBV infected patients with hepatic fibrosis and found that peak 1 (an agalacto core-α-1,6-fucosylated biantennary glycan, NGA2F), peak 3/4 (a single agalacto core-α-1,6-fucosylated biantennary glycan, NG1A2F), and peak 8 (a tri-antennary glycan, NA3) were correlated with liver fibrosis at varying stages. Using logistic regression analysis, we constructed </w:t>
      </w:r>
      <w:r w:rsidRPr="00F0600F">
        <w:rPr>
          <w:rFonts w:ascii="Book Antiqua" w:hAnsi="Book Antiqua" w:hint="eastAsia"/>
          <w:color w:val="000000"/>
          <w:sz w:val="24"/>
          <w:szCs w:val="24"/>
        </w:rPr>
        <w:t>three</w:t>
      </w:r>
      <w:r w:rsidRPr="00F0600F">
        <w:rPr>
          <w:rFonts w:ascii="Book Antiqua" w:hAnsi="Book Antiqua"/>
          <w:color w:val="000000"/>
          <w:sz w:val="24"/>
          <w:szCs w:val="24"/>
        </w:rPr>
        <w:t xml:space="preserve"> mathematic diagnostic models that can be used for monitoring continuous progression of fibrosis, which were </w:t>
      </w:r>
      <w:r w:rsidRPr="00F0600F">
        <w:rPr>
          <w:rFonts w:ascii="Book Antiqua" w:hAnsi="Book Antiqua" w:hint="eastAsia"/>
          <w:color w:val="000000"/>
          <w:sz w:val="24"/>
          <w:szCs w:val="24"/>
        </w:rPr>
        <w:t>defined</w:t>
      </w:r>
      <w:r w:rsidRPr="00F0600F">
        <w:rPr>
          <w:rFonts w:ascii="Book Antiqua" w:hAnsi="Book Antiqua"/>
          <w:color w:val="000000"/>
          <w:sz w:val="24"/>
          <w:szCs w:val="24"/>
        </w:rPr>
        <w:t xml:space="preserve"> as Model A (for fibrosis F0-F1 specified from F2-F4), Model B (for fibrosis F0-F2 specified from F3-F4) and Model C (for fibrosis F0-F3 specified from F4). Furthermore, </w:t>
      </w:r>
      <w:r w:rsidRPr="00F0600F">
        <w:rPr>
          <w:rFonts w:ascii="Book Antiqua" w:hAnsi="Book Antiqua" w:hint="eastAsia"/>
          <w:color w:val="000000"/>
          <w:sz w:val="24"/>
          <w:szCs w:val="24"/>
        </w:rPr>
        <w:t>the three models</w:t>
      </w:r>
      <w:r w:rsidRPr="00F0600F">
        <w:rPr>
          <w:rFonts w:ascii="Book Antiqua" w:hAnsi="Book Antiqua"/>
          <w:color w:val="000000"/>
          <w:sz w:val="24"/>
          <w:szCs w:val="24"/>
        </w:rPr>
        <w:t xml:space="preserve"> were compared with </w:t>
      </w:r>
      <w:r w:rsidRPr="00F0600F">
        <w:rPr>
          <w:rFonts w:ascii="Book Antiqua" w:hAnsi="Book Antiqua" w:hint="eastAsia"/>
          <w:color w:val="000000"/>
          <w:sz w:val="24"/>
          <w:szCs w:val="24"/>
        </w:rPr>
        <w:t>previously</w:t>
      </w:r>
      <w:r w:rsidRPr="00F0600F">
        <w:rPr>
          <w:rFonts w:ascii="Book Antiqua" w:hAnsi="Book Antiqua"/>
          <w:color w:val="000000"/>
          <w:sz w:val="24"/>
          <w:szCs w:val="24"/>
        </w:rPr>
        <w:t xml:space="preserve"> reported N-glycomic markers (GlycoFibroTest and GlycoCirrhoTest) and serological marker panels (S index, APRI and FIB-4). Results showed that Model A (AUROC = 0.890) and Model B (AUROC = 0.752) were observably superior to the others in our modeling cohort, and the Model C (AUROC = 0.747) had a less diagnostic accuracy than FIB-4 (AUROC = 0.795). It was concluded that multiparameter diagnostic models based on N-glycan markers are promising and innovative </w:t>
      </w:r>
      <w:r w:rsidRPr="00F0600F">
        <w:rPr>
          <w:rFonts w:ascii="Book Antiqua" w:hAnsi="Book Antiqua" w:hint="eastAsia"/>
          <w:color w:val="000000"/>
          <w:sz w:val="24"/>
          <w:szCs w:val="24"/>
        </w:rPr>
        <w:t xml:space="preserve">tools </w:t>
      </w:r>
      <w:r w:rsidRPr="00F0600F">
        <w:rPr>
          <w:rFonts w:ascii="Book Antiqua" w:hAnsi="Book Antiqua"/>
          <w:color w:val="000000"/>
          <w:sz w:val="24"/>
          <w:szCs w:val="24"/>
        </w:rPr>
        <w:t xml:space="preserve">in diagnosing early-stages fibrosis. Moreover, in combination with ALT and PLT, the AUROCs of markers (Model A+ALT+PLT, Model B+ALT+PLT and Model C+ALT+PLT) were 0.912, 0.829 and 0.885, respectively, </w:t>
      </w:r>
      <w:r w:rsidRPr="00F0600F">
        <w:rPr>
          <w:rFonts w:ascii="Book Antiqua" w:hAnsi="Book Antiqua" w:hint="eastAsia"/>
          <w:color w:val="000000"/>
          <w:sz w:val="24"/>
          <w:szCs w:val="24"/>
        </w:rPr>
        <w:t xml:space="preserve">and </w:t>
      </w:r>
      <w:r w:rsidRPr="00F0600F">
        <w:rPr>
          <w:rFonts w:ascii="Book Antiqua" w:hAnsi="Book Antiqua"/>
          <w:color w:val="000000"/>
          <w:sz w:val="24"/>
          <w:szCs w:val="24"/>
        </w:rPr>
        <w:t>were more effective than other models.</w:t>
      </w:r>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color w:val="000000"/>
          <w:sz w:val="24"/>
          <w:szCs w:val="24"/>
        </w:rPr>
        <w:t xml:space="preserve">It was indicated that biantennary </w:t>
      </w:r>
      <w:bookmarkStart w:id="44" w:name="OLE_LINK9"/>
      <w:r w:rsidRPr="00F0600F">
        <w:rPr>
          <w:rFonts w:ascii="Book Antiqua" w:hAnsi="Book Antiqua"/>
          <w:color w:val="000000"/>
          <w:sz w:val="24"/>
          <w:szCs w:val="24"/>
        </w:rPr>
        <w:t xml:space="preserve">peak 1(NGA2F) and peak 3 (NG1A2F) </w:t>
      </w:r>
      <w:bookmarkEnd w:id="44"/>
      <w:r w:rsidRPr="00F0600F">
        <w:rPr>
          <w:rFonts w:ascii="Book Antiqua" w:hAnsi="Book Antiqua"/>
          <w:color w:val="000000"/>
          <w:sz w:val="24"/>
          <w:szCs w:val="24"/>
        </w:rPr>
        <w:t xml:space="preserve">increased </w:t>
      </w:r>
      <w:bookmarkStart w:id="45" w:name="OLE_LINK6"/>
      <w:bookmarkStart w:id="46" w:name="OLE_LINK7"/>
      <w:r w:rsidRPr="00F0600F">
        <w:rPr>
          <w:rFonts w:ascii="Book Antiqua" w:hAnsi="Book Antiqua"/>
          <w:color w:val="000000"/>
          <w:sz w:val="24"/>
          <w:szCs w:val="24"/>
        </w:rPr>
        <w:lastRenderedPageBreak/>
        <w:t>gradually</w:t>
      </w:r>
      <w:bookmarkEnd w:id="45"/>
      <w:bookmarkEnd w:id="46"/>
      <w:r w:rsidRPr="00F0600F">
        <w:rPr>
          <w:rFonts w:ascii="Book Antiqua" w:hAnsi="Book Antiqua"/>
          <w:color w:val="000000"/>
          <w:sz w:val="24"/>
          <w:szCs w:val="24"/>
        </w:rPr>
        <w:t>, and biantennary peak 4 (NG1A2F) and triantennary (peak 8, NA3) decreased gradually with the fibrosis progression in patients with CHB. Generally, most serum N-linked glycoproteins are synthesized and secreted by the liver and B-lymphocytes. The N-glycans on serum IgG are mostly core fucosylated biantennary glycans</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NE.Ref.{DF16DDEF-7CD9-45EE-88BE-1F576BA09087}</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18</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including peak 1 (NGA2F) and peak 3 (NG1A2F), which allow the follow-up of liver fibrosis accompanied inflammation and immune response in HBV infection. Peak 3 (NG1A2F) and peak 4 (NG1A2F) are isomers, which could lead to increased concentration of peak 3 and the decreased level of peak 4 </w:t>
      </w:r>
      <w:r w:rsidRPr="00F0600F">
        <w:rPr>
          <w:rFonts w:ascii="Book Antiqua" w:hAnsi="Book Antiqua" w:hint="eastAsia"/>
          <w:color w:val="000000"/>
          <w:sz w:val="24"/>
          <w:szCs w:val="24"/>
        </w:rPr>
        <w:t xml:space="preserve">which </w:t>
      </w:r>
      <w:r w:rsidRPr="00F0600F">
        <w:rPr>
          <w:rFonts w:ascii="Book Antiqua" w:hAnsi="Book Antiqua"/>
          <w:color w:val="000000"/>
          <w:sz w:val="24"/>
          <w:szCs w:val="24"/>
        </w:rPr>
        <w:t xml:space="preserve">could be explained by the increased activity of peak 3 synthesis possibly competing for the substrate of peak 4. Triantennary glycan (NA3, </w:t>
      </w:r>
      <w:bookmarkStart w:id="47" w:name="OLE_LINK17"/>
      <w:r w:rsidRPr="00F0600F">
        <w:rPr>
          <w:rFonts w:ascii="Book Antiqua" w:hAnsi="Book Antiqua"/>
          <w:color w:val="000000"/>
          <w:sz w:val="24"/>
          <w:szCs w:val="24"/>
        </w:rPr>
        <w:t>peak 8</w:t>
      </w:r>
      <w:bookmarkEnd w:id="47"/>
      <w:r w:rsidRPr="00F0600F">
        <w:rPr>
          <w:rFonts w:ascii="Book Antiqua" w:hAnsi="Book Antiqua"/>
          <w:color w:val="000000"/>
          <w:sz w:val="24"/>
          <w:szCs w:val="24"/>
        </w:rPr>
        <w:t xml:space="preserve">), the abundance of which decreased with advancing fibrosis, was hepatic specific and presented on non-IgG proteins. Peak 8 synthesized by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liver in HBV-induced fibrotic patients could reflect, at least in</w:t>
      </w:r>
      <w:r w:rsidRPr="00F0600F">
        <w:rPr>
          <w:rFonts w:ascii="Book Antiqua" w:hAnsi="Book Antiqua" w:hint="eastAsia"/>
          <w:color w:val="000000"/>
          <w:sz w:val="24"/>
          <w:szCs w:val="24"/>
        </w:rPr>
        <w:t xml:space="preserve"> </w:t>
      </w:r>
      <w:r w:rsidRPr="00F0600F">
        <w:rPr>
          <w:rFonts w:ascii="Book Antiqua" w:hAnsi="Book Antiqua"/>
          <w:color w:val="000000"/>
          <w:sz w:val="24"/>
          <w:szCs w:val="24"/>
        </w:rPr>
        <w:t>part, alteration of the physiological condition</w:t>
      </w:r>
      <w:r w:rsidRPr="00F0600F">
        <w:rPr>
          <w:rFonts w:ascii="Book Antiqua" w:hAnsi="Book Antiqua" w:hint="eastAsia"/>
          <w:color w:val="000000"/>
          <w:sz w:val="24"/>
          <w:szCs w:val="24"/>
        </w:rPr>
        <w:t xml:space="preserve"> of the liver</w:t>
      </w:r>
      <w:r w:rsidRPr="00F0600F">
        <w:rPr>
          <w:rFonts w:ascii="Book Antiqua" w:hAnsi="Book Antiqua"/>
          <w:color w:val="000000"/>
          <w:sz w:val="24"/>
          <w:szCs w:val="24"/>
        </w:rPr>
        <w:t>. N-glycan precursors are synthesized in the endoplasmic reticulum/Golgi apparatus of hepatocyte and changes of N-glycan profile in the serum could be related to the expression levels of glycosyltransferases in liver cells, leading to modifications in both the core structure of glycans and the terminal structure</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NE.Ref.{B6864515-83EE-4844-889A-38D8380CBDA6}</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19</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N-acetylglucosaminyltransferase IV (GnT-IV) and N-acetylglucosaminyltransferase V (GnT-V) are responsible for multiantennary glycans</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NE.Ref.{D00654EC-6178-42EE-982F-49CC30B887C1}</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20,21</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which </w:t>
      </w:r>
      <w:r w:rsidRPr="00F0600F">
        <w:rPr>
          <w:rFonts w:ascii="Book Antiqua" w:hAnsi="Book Antiqua" w:hint="eastAsia"/>
          <w:color w:val="000000"/>
          <w:sz w:val="24"/>
          <w:szCs w:val="24"/>
        </w:rPr>
        <w:t>may</w:t>
      </w:r>
      <w:r w:rsidRPr="00F0600F">
        <w:rPr>
          <w:rFonts w:ascii="Book Antiqua" w:hAnsi="Book Antiqua"/>
          <w:color w:val="000000"/>
          <w:sz w:val="24"/>
          <w:szCs w:val="24"/>
        </w:rPr>
        <w:t xml:space="preserve"> cause changes of Peak 8. While Peak 1, Peak 3 and Peak 4 were altered in parallel with the fibrosis progression, correlative glycosyltransferases remain to be investigated.</w:t>
      </w:r>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color w:val="000000"/>
          <w:sz w:val="24"/>
          <w:szCs w:val="24"/>
        </w:rPr>
        <w:t xml:space="preserve">As the three mathematic models (renamed as Model A, Model B and Model C) constructed in the modeling group provided considerable diagnostic power for assessment of HBV-related liver fibrosis. We observed their application in the validation group and found the diagnostic accuracy of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three N-glycan models performed directly increase</w:t>
      </w:r>
      <w:r w:rsidRPr="00F0600F">
        <w:rPr>
          <w:rFonts w:ascii="Book Antiqua" w:hAnsi="Book Antiqua" w:hint="eastAsia"/>
          <w:color w:val="000000"/>
          <w:sz w:val="24"/>
          <w:szCs w:val="24"/>
        </w:rPr>
        <w:t>d</w:t>
      </w:r>
      <w:r w:rsidRPr="00F0600F">
        <w:rPr>
          <w:rFonts w:ascii="Book Antiqua" w:hAnsi="Book Antiqua"/>
          <w:color w:val="000000"/>
          <w:sz w:val="24"/>
          <w:szCs w:val="24"/>
        </w:rPr>
        <w:t xml:space="preserve"> in the validation cohort (AUROC = 0.915, 0.815 and 0.772, respectively). Comparing the diagnostic power with other marker panels, we found that the diagnostic efficacies of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combined models (Model A + ALT + PLT , Model B + ALT + PLT and Model C + ALT + PLT) were all superior to those of other panels (or tests)</w:t>
      </w:r>
      <w:r w:rsidRPr="00F0600F">
        <w:rPr>
          <w:rFonts w:ascii="Book Antiqua" w:hAnsi="Book Antiqua" w:hint="eastAsia"/>
          <w:color w:val="000000"/>
          <w:sz w:val="24"/>
          <w:szCs w:val="24"/>
        </w:rPr>
        <w:t>,</w:t>
      </w:r>
      <w:r w:rsidRPr="00F0600F">
        <w:rPr>
          <w:rFonts w:ascii="Book Antiqua" w:hAnsi="Book Antiqua"/>
          <w:color w:val="000000"/>
          <w:sz w:val="24"/>
          <w:szCs w:val="24"/>
        </w:rPr>
        <w:t xml:space="preserve"> AUROC </w:t>
      </w:r>
      <w:r w:rsidRPr="00F0600F">
        <w:rPr>
          <w:rFonts w:ascii="Book Antiqua" w:hAnsi="Book Antiqua" w:hint="eastAsia"/>
          <w:color w:val="000000"/>
          <w:sz w:val="24"/>
          <w:szCs w:val="24"/>
        </w:rPr>
        <w:t>was</w:t>
      </w:r>
      <w:r w:rsidRPr="00F0600F">
        <w:rPr>
          <w:rFonts w:ascii="Book Antiqua" w:hAnsi="Book Antiqua"/>
          <w:color w:val="000000"/>
          <w:sz w:val="24"/>
          <w:szCs w:val="24"/>
        </w:rPr>
        <w:t xml:space="preserve"> 0.929, 0.858 and 0.867, respectively in the validation group (Supplementary Table 3).</w:t>
      </w:r>
    </w:p>
    <w:p w:rsidR="00A92892" w:rsidRPr="00F0600F" w:rsidRDefault="00A92892" w:rsidP="00546093">
      <w:pPr>
        <w:spacing w:line="360" w:lineRule="auto"/>
        <w:ind w:firstLineChars="150" w:firstLine="360"/>
        <w:rPr>
          <w:rFonts w:ascii="Book Antiqua" w:hAnsi="Book Antiqua"/>
          <w:color w:val="000000"/>
          <w:sz w:val="24"/>
          <w:szCs w:val="24"/>
        </w:rPr>
      </w:pPr>
      <w:r w:rsidRPr="00F0600F">
        <w:rPr>
          <w:rFonts w:ascii="Book Antiqua" w:hAnsi="Book Antiqua"/>
          <w:color w:val="000000"/>
          <w:sz w:val="24"/>
          <w:szCs w:val="24"/>
        </w:rPr>
        <w:t xml:space="preserve">Imaging techniques are widely applied to diagnose liver fibrosis, such as transient </w:t>
      </w:r>
      <w:r w:rsidRPr="00F0600F">
        <w:rPr>
          <w:rFonts w:ascii="Book Antiqua" w:hAnsi="Book Antiqua"/>
          <w:color w:val="000000"/>
          <w:sz w:val="24"/>
          <w:szCs w:val="24"/>
        </w:rPr>
        <w:lastRenderedPageBreak/>
        <w:t xml:space="preserve">elastography (TE), which </w:t>
      </w:r>
      <w:r w:rsidRPr="00F0600F">
        <w:rPr>
          <w:rFonts w:ascii="Book Antiqua" w:hAnsi="Book Antiqua" w:hint="eastAsia"/>
          <w:color w:val="000000"/>
          <w:sz w:val="24"/>
          <w:szCs w:val="24"/>
        </w:rPr>
        <w:t xml:space="preserve">are useful </w:t>
      </w:r>
      <w:r w:rsidRPr="00F0600F">
        <w:rPr>
          <w:rFonts w:ascii="Book Antiqua" w:hAnsi="Book Antiqua"/>
          <w:color w:val="000000"/>
          <w:sz w:val="24"/>
          <w:szCs w:val="24"/>
        </w:rPr>
        <w:t>in diagnosing significant fibrosis (≥ F3) in chronic hepatitis patients. In our study, Model A</w:t>
      </w:r>
      <w:r w:rsidRPr="00F0600F">
        <w:rPr>
          <w:rFonts w:ascii="Book Antiqua" w:hAnsi="Book Antiqua" w:hint="eastAsia"/>
          <w:color w:val="000000"/>
          <w:sz w:val="24"/>
          <w:szCs w:val="24"/>
        </w:rPr>
        <w:t xml:space="preserve"> exhibited</w:t>
      </w:r>
      <w:r w:rsidRPr="00F0600F">
        <w:rPr>
          <w:rFonts w:ascii="Book Antiqua" w:hAnsi="Book Antiqua"/>
          <w:color w:val="000000"/>
          <w:sz w:val="24"/>
          <w:szCs w:val="24"/>
        </w:rPr>
        <w:t xml:space="preserve"> a desirable diagnostic power in distinguishing fibrosis (F0-F1) from fibrosis (F2-F4) (AUROC = 0.890 and 0.915 for the modeling and validation groups, respectively), </w:t>
      </w:r>
      <w:r w:rsidRPr="00F0600F">
        <w:rPr>
          <w:rFonts w:ascii="Book Antiqua" w:hAnsi="Book Antiqua" w:hint="eastAsia"/>
          <w:color w:val="000000"/>
          <w:sz w:val="24"/>
          <w:szCs w:val="24"/>
        </w:rPr>
        <w:t>and showed</w:t>
      </w:r>
      <w:r w:rsidRPr="00F0600F">
        <w:rPr>
          <w:rFonts w:ascii="Book Antiqua" w:hAnsi="Book Antiqua"/>
          <w:color w:val="000000"/>
          <w:sz w:val="24"/>
          <w:szCs w:val="24"/>
        </w:rPr>
        <w:t xml:space="preserve"> advantages </w:t>
      </w:r>
      <w:r w:rsidRPr="00F0600F">
        <w:rPr>
          <w:rFonts w:ascii="Book Antiqua" w:hAnsi="Book Antiqua" w:hint="eastAsia"/>
          <w:color w:val="000000"/>
          <w:sz w:val="24"/>
          <w:szCs w:val="24"/>
        </w:rPr>
        <w:t>over</w:t>
      </w:r>
      <w:r w:rsidRPr="00F0600F">
        <w:rPr>
          <w:rFonts w:ascii="Book Antiqua" w:hAnsi="Book Antiqua"/>
          <w:color w:val="000000"/>
          <w:sz w:val="24"/>
          <w:szCs w:val="24"/>
        </w:rPr>
        <w:t xml:space="preserve"> TE (AUROC = 0.800, Sen = 64%, Spe = 85%)</w:t>
      </w:r>
      <w:r w:rsidRPr="00F0600F">
        <w:rPr>
          <w:rFonts w:ascii="Book Antiqua" w:hAnsi="Book Antiqua"/>
          <w:color w:val="000000"/>
          <w:sz w:val="24"/>
          <w:szCs w:val="24"/>
          <w:vertAlign w:val="superscript"/>
        </w:rPr>
        <w:t>[</w:t>
      </w:r>
      <w:r w:rsidRPr="00F0600F">
        <w:rPr>
          <w:rFonts w:ascii="Book Antiqua" w:hAnsi="Book Antiqua"/>
          <w:color w:val="000000"/>
          <w:sz w:val="24"/>
          <w:szCs w:val="24"/>
          <w:vertAlign w:val="superscript"/>
        </w:rPr>
        <w:fldChar w:fldCharType="begin"/>
      </w:r>
      <w:r w:rsidRPr="00F0600F">
        <w:rPr>
          <w:rFonts w:ascii="Book Antiqua" w:hAnsi="Book Antiqua"/>
          <w:color w:val="000000"/>
          <w:sz w:val="24"/>
          <w:szCs w:val="24"/>
          <w:vertAlign w:val="superscript"/>
        </w:rPr>
        <w:instrText xml:space="preserve"> ADDIN NE.Ref.{2055CB94-4AB0-40D3-99F5-96D7D395CA5E}</w:instrText>
      </w:r>
      <w:r w:rsidRPr="00F0600F">
        <w:rPr>
          <w:rFonts w:ascii="Book Antiqua" w:hAnsi="Book Antiqua"/>
          <w:color w:val="000000"/>
          <w:sz w:val="24"/>
          <w:szCs w:val="24"/>
          <w:vertAlign w:val="superscript"/>
        </w:rPr>
        <w:fldChar w:fldCharType="separate"/>
      </w:r>
      <w:r w:rsidRPr="00F0600F">
        <w:rPr>
          <w:rFonts w:ascii="Book Antiqua" w:hAnsi="Book Antiqua"/>
          <w:color w:val="000000"/>
          <w:kern w:val="0"/>
          <w:sz w:val="24"/>
          <w:szCs w:val="24"/>
          <w:vertAlign w:val="superscript"/>
        </w:rPr>
        <w:t>22</w:t>
      </w:r>
      <w:r w:rsidRPr="00F0600F">
        <w:rPr>
          <w:rFonts w:ascii="Book Antiqua" w:hAnsi="Book Antiqua"/>
          <w:color w:val="000000"/>
          <w:sz w:val="24"/>
          <w:szCs w:val="24"/>
          <w:vertAlign w:val="superscript"/>
        </w:rPr>
        <w:fldChar w:fldCharType="end"/>
      </w:r>
      <w:r w:rsidRPr="00F0600F">
        <w:rPr>
          <w:rFonts w:ascii="Book Antiqua" w:hAnsi="Book Antiqua"/>
          <w:color w:val="000000"/>
          <w:sz w:val="24"/>
          <w:szCs w:val="24"/>
          <w:vertAlign w:val="superscript"/>
        </w:rPr>
        <w:t>]</w:t>
      </w:r>
      <w:r w:rsidRPr="00F0600F">
        <w:rPr>
          <w:rFonts w:ascii="Book Antiqua" w:hAnsi="Book Antiqua"/>
          <w:color w:val="000000"/>
          <w:sz w:val="24"/>
          <w:szCs w:val="24"/>
        </w:rPr>
        <w:t xml:space="preserve">. N-glycan markers (Model A) in combination with ALT and PLT presented more effective diagnostic potency (AUROC = 0.912 and 0.929 for the modeling and validation groups, respectively). Unfortunately, it was impossible to compare the diagnostic accuracy between N-glycan markers and TE as TE data </w:t>
      </w:r>
      <w:r w:rsidRPr="00F0600F">
        <w:rPr>
          <w:rFonts w:ascii="Book Antiqua" w:hAnsi="Book Antiqua" w:hint="eastAsia"/>
          <w:color w:val="000000"/>
          <w:sz w:val="24"/>
          <w:szCs w:val="24"/>
        </w:rPr>
        <w:t xml:space="preserve">was unavailable in the patients </w:t>
      </w:r>
      <w:r w:rsidRPr="00F0600F">
        <w:rPr>
          <w:rFonts w:ascii="Book Antiqua" w:hAnsi="Book Antiqua"/>
          <w:color w:val="000000"/>
          <w:sz w:val="24"/>
          <w:szCs w:val="24"/>
        </w:rPr>
        <w:t xml:space="preserve">at the time of enrollment. Importantly, patients with severe fibrosis (≥ F2) need clinical treatment. N-glycan analysis facilitated the diagnosis of severe liver fibrosis (≥ F2) from mild liver fibrosis (F0-F1) more powerfully. As liver fibrosis commonly undergoes pathological changes after HBV infection, the F4 stage of fibrosis (liver cirrhosis) was regarded as a high risk factor for the development of HCC. Patients with cirrhosis need a lifelong antiviral treatment; the combined model (Model C + ALT + PLT) </w:t>
      </w:r>
      <w:r w:rsidR="0052253A" w:rsidRPr="00F0600F">
        <w:rPr>
          <w:rFonts w:ascii="Book Antiqua" w:hAnsi="Book Antiqua" w:hint="eastAsia"/>
          <w:color w:val="000000"/>
          <w:sz w:val="24"/>
          <w:szCs w:val="24"/>
        </w:rPr>
        <w:t xml:space="preserve"> </w:t>
      </w:r>
      <w:r w:rsidR="00A17897" w:rsidRPr="00F0600F">
        <w:rPr>
          <w:rFonts w:ascii="Book Antiqua" w:hAnsi="Book Antiqua" w:hint="eastAsia"/>
          <w:color w:val="000000"/>
          <w:sz w:val="24"/>
          <w:szCs w:val="24"/>
        </w:rPr>
        <w:t>could</w:t>
      </w:r>
      <w:r w:rsidR="00205670" w:rsidRPr="00F0600F">
        <w:rPr>
          <w:rFonts w:ascii="Book Antiqua" w:hAnsi="Book Antiqua"/>
          <w:color w:val="000000"/>
          <w:sz w:val="24"/>
          <w:szCs w:val="24"/>
        </w:rPr>
        <w:t xml:space="preserve"> distinguish cirrhosis from fibrosis </w:t>
      </w:r>
      <w:r w:rsidR="00205670" w:rsidRPr="00F0600F">
        <w:rPr>
          <w:rFonts w:ascii="Book Antiqua" w:hAnsi="Book Antiqua" w:hint="eastAsia"/>
          <w:color w:val="000000"/>
          <w:sz w:val="24"/>
          <w:szCs w:val="24"/>
        </w:rPr>
        <w:t>successfully</w:t>
      </w:r>
      <w:r w:rsidR="00205670" w:rsidRPr="00F0600F">
        <w:rPr>
          <w:rFonts w:ascii="Book Antiqua" w:hAnsi="Book Antiqua"/>
          <w:color w:val="000000"/>
          <w:sz w:val="24"/>
          <w:szCs w:val="24"/>
        </w:rPr>
        <w:t xml:space="preserve">. </w:t>
      </w:r>
      <w:r w:rsidRPr="00F0600F">
        <w:rPr>
          <w:rFonts w:ascii="Book Antiqua" w:hAnsi="Book Antiqua"/>
          <w:color w:val="000000"/>
          <w:sz w:val="24"/>
          <w:szCs w:val="24"/>
        </w:rPr>
        <w:t xml:space="preserve">(AUROC = 0.885, Sen = 78.9%, Spe = 84.5%) (Table 4). </w:t>
      </w:r>
      <w:r w:rsidRPr="00F0600F">
        <w:rPr>
          <w:rFonts w:ascii="Book Antiqua" w:hAnsi="Book Antiqua" w:hint="eastAsia"/>
          <w:color w:val="000000"/>
          <w:sz w:val="24"/>
          <w:szCs w:val="24"/>
        </w:rPr>
        <w:t>W</w:t>
      </w:r>
      <w:r w:rsidRPr="00F0600F">
        <w:rPr>
          <w:rFonts w:ascii="Book Antiqua" w:hAnsi="Book Antiqua"/>
          <w:color w:val="000000"/>
          <w:sz w:val="24"/>
          <w:szCs w:val="24"/>
        </w:rPr>
        <w:t xml:space="preserve">e </w:t>
      </w:r>
      <w:r w:rsidRPr="00F0600F">
        <w:rPr>
          <w:rFonts w:ascii="Book Antiqua" w:hAnsi="Book Antiqua" w:hint="eastAsia"/>
          <w:color w:val="000000"/>
          <w:sz w:val="24"/>
          <w:szCs w:val="24"/>
        </w:rPr>
        <w:t xml:space="preserve">also </w:t>
      </w:r>
      <w:r w:rsidRPr="00F0600F">
        <w:rPr>
          <w:rFonts w:ascii="Book Antiqua" w:hAnsi="Book Antiqua"/>
          <w:color w:val="000000"/>
          <w:sz w:val="24"/>
          <w:szCs w:val="24"/>
        </w:rPr>
        <w:t xml:space="preserve">found that </w:t>
      </w:r>
      <w:r w:rsidRPr="00F0600F">
        <w:rPr>
          <w:rFonts w:ascii="Book Antiqua" w:hAnsi="Book Antiqua" w:hint="eastAsia"/>
          <w:color w:val="000000"/>
          <w:sz w:val="24"/>
          <w:szCs w:val="24"/>
        </w:rPr>
        <w:t>the</w:t>
      </w:r>
      <w:r w:rsidRPr="00F0600F">
        <w:rPr>
          <w:rFonts w:ascii="Book Antiqua" w:hAnsi="Book Antiqua"/>
          <w:color w:val="000000"/>
          <w:sz w:val="24"/>
          <w:szCs w:val="24"/>
        </w:rPr>
        <w:t xml:space="preserve"> three </w:t>
      </w:r>
      <w:bookmarkStart w:id="48" w:name="OLE_LINK10"/>
      <w:bookmarkStart w:id="49" w:name="OLE_LINK11"/>
      <w:r w:rsidRPr="00F0600F">
        <w:rPr>
          <w:rFonts w:ascii="Book Antiqua" w:hAnsi="Book Antiqua"/>
          <w:color w:val="000000"/>
          <w:sz w:val="24"/>
          <w:szCs w:val="24"/>
        </w:rPr>
        <w:t>combined markers</w:t>
      </w:r>
      <w:bookmarkEnd w:id="48"/>
      <w:bookmarkEnd w:id="49"/>
      <w:r w:rsidRPr="00F0600F">
        <w:rPr>
          <w:rFonts w:ascii="Book Antiqua" w:hAnsi="Book Antiqua"/>
          <w:color w:val="000000"/>
          <w:sz w:val="24"/>
          <w:szCs w:val="24"/>
        </w:rPr>
        <w:t xml:space="preserve"> (Model A + ALT + PLT , Model B + ALT + PLT and Model C + ALT + PLT) are promising and innovative </w:t>
      </w:r>
      <w:r w:rsidRPr="00F0600F">
        <w:rPr>
          <w:rFonts w:ascii="Book Antiqua" w:hAnsi="Book Antiqua" w:hint="eastAsia"/>
          <w:color w:val="000000"/>
          <w:sz w:val="24"/>
          <w:szCs w:val="24"/>
        </w:rPr>
        <w:t xml:space="preserve">tools </w:t>
      </w:r>
      <w:r w:rsidRPr="00F0600F">
        <w:rPr>
          <w:rFonts w:ascii="Book Antiqua" w:hAnsi="Book Antiqua"/>
          <w:color w:val="000000"/>
          <w:sz w:val="24"/>
          <w:szCs w:val="24"/>
        </w:rPr>
        <w:t>in stratifying adjacent degrees of fibrosis (F0-F1/F2/F3/F4)</w:t>
      </w:r>
      <w:r w:rsidRPr="00F0600F">
        <w:rPr>
          <w:rFonts w:ascii="Book Antiqua" w:hAnsi="Book Antiqua"/>
          <w:color w:val="000000"/>
          <w:sz w:val="24"/>
          <w:szCs w:val="24"/>
        </w:rPr>
        <w:t>（</w:t>
      </w:r>
      <w:r w:rsidRPr="00F0600F">
        <w:rPr>
          <w:rFonts w:ascii="Book Antiqua" w:hAnsi="Book Antiqua"/>
          <w:color w:val="000000"/>
          <w:sz w:val="24"/>
          <w:szCs w:val="24"/>
        </w:rPr>
        <w:t>AUROC = 0.917, 0.720, 0.785, respectively</w:t>
      </w:r>
      <w:r w:rsidRPr="00F0600F">
        <w:rPr>
          <w:rFonts w:ascii="Book Antiqua" w:hAnsi="Book Antiqua"/>
          <w:color w:val="000000"/>
          <w:sz w:val="24"/>
          <w:szCs w:val="24"/>
        </w:rPr>
        <w:t>）</w:t>
      </w:r>
      <w:r w:rsidRPr="00F0600F">
        <w:rPr>
          <w:rFonts w:ascii="Book Antiqua" w:hAnsi="Book Antiqua"/>
          <w:color w:val="000000"/>
          <w:sz w:val="24"/>
          <w:szCs w:val="24"/>
        </w:rPr>
        <w:t>(Supplementary Table 4).</w:t>
      </w:r>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color w:val="000000"/>
          <w:sz w:val="24"/>
          <w:szCs w:val="24"/>
        </w:rPr>
        <w:t xml:space="preserve">In addition, we analyzed serum N-glycan data of 159 chronic hepatitis C patients and </w:t>
      </w:r>
      <w:r w:rsidRPr="00F0600F">
        <w:rPr>
          <w:rFonts w:ascii="Book Antiqua" w:hAnsi="Book Antiqua" w:hint="eastAsia"/>
          <w:color w:val="000000"/>
          <w:sz w:val="24"/>
          <w:szCs w:val="24"/>
        </w:rPr>
        <w:t>used</w:t>
      </w:r>
      <w:r w:rsidRPr="00F0600F">
        <w:rPr>
          <w:rFonts w:ascii="Book Antiqua" w:hAnsi="Book Antiqua"/>
          <w:color w:val="000000"/>
          <w:sz w:val="24"/>
          <w:szCs w:val="24"/>
        </w:rPr>
        <w:t xml:space="preserve"> </w:t>
      </w:r>
      <w:r w:rsidRPr="00F0600F">
        <w:rPr>
          <w:rFonts w:ascii="Book Antiqua" w:hAnsi="Book Antiqua" w:hint="eastAsia"/>
          <w:color w:val="000000"/>
          <w:sz w:val="24"/>
          <w:szCs w:val="24"/>
        </w:rPr>
        <w:t xml:space="preserve">the </w:t>
      </w:r>
      <w:r w:rsidRPr="00F0600F">
        <w:rPr>
          <w:rFonts w:ascii="Book Antiqua" w:hAnsi="Book Antiqua"/>
          <w:color w:val="000000"/>
          <w:sz w:val="24"/>
          <w:szCs w:val="24"/>
        </w:rPr>
        <w:t>three N-glycan diagnostic models to determine liver fibrosis of chronic hepatitis C patient (Supplementary Table</w:t>
      </w:r>
      <w:r w:rsidRPr="00F0600F">
        <w:rPr>
          <w:rFonts w:ascii="Book Antiqua" w:hAnsi="Book Antiqua" w:hint="eastAsia"/>
          <w:color w:val="000000"/>
          <w:sz w:val="24"/>
          <w:szCs w:val="24"/>
        </w:rPr>
        <w:t>d</w:t>
      </w:r>
      <w:r w:rsidRPr="00F0600F">
        <w:rPr>
          <w:rFonts w:ascii="Book Antiqua" w:hAnsi="Book Antiqua"/>
          <w:color w:val="000000"/>
          <w:sz w:val="24"/>
          <w:szCs w:val="24"/>
        </w:rPr>
        <w:t xml:space="preserve"> 5 and 6). The diagnostic power of mathematical scoring formulas </w:t>
      </w:r>
      <w:r w:rsidRPr="00F0600F">
        <w:rPr>
          <w:rFonts w:ascii="Book Antiqua" w:hAnsi="Book Antiqua" w:hint="eastAsia"/>
          <w:color w:val="000000"/>
          <w:sz w:val="24"/>
          <w:szCs w:val="24"/>
        </w:rPr>
        <w:t>was</w:t>
      </w:r>
      <w:r w:rsidRPr="00F0600F">
        <w:rPr>
          <w:rFonts w:ascii="Book Antiqua" w:hAnsi="Book Antiqua"/>
          <w:color w:val="000000"/>
          <w:sz w:val="24"/>
          <w:szCs w:val="24"/>
        </w:rPr>
        <w:t xml:space="preserve"> decreased as compared with the result obtained from HBV patients (Supplementary Table 7, Supplementary Figure 2). Results support that liver fibrosis induced by HCV or HBV were distinguishable and identifiable. The reason may be that N-glycan changes in HBV-infected patients during the development of fibrosis did not completely resemble the changes occurr</w:t>
      </w:r>
      <w:r w:rsidRPr="00F0600F">
        <w:rPr>
          <w:rFonts w:ascii="Book Antiqua" w:hAnsi="Book Antiqua" w:hint="eastAsia"/>
          <w:color w:val="000000"/>
          <w:sz w:val="24"/>
          <w:szCs w:val="24"/>
        </w:rPr>
        <w:t>ing</w:t>
      </w:r>
      <w:r w:rsidRPr="00F0600F">
        <w:rPr>
          <w:rFonts w:ascii="Book Antiqua" w:hAnsi="Book Antiqua"/>
          <w:color w:val="000000"/>
          <w:sz w:val="24"/>
          <w:szCs w:val="24"/>
        </w:rPr>
        <w:t xml:space="preserve"> in HCV patients. We propose that the changed abundances of N-glycan peaks were possibly associated with infection of different viruses (</w:t>
      </w:r>
      <w:r w:rsidRPr="00F0600F">
        <w:rPr>
          <w:rFonts w:ascii="Book Antiqua" w:hAnsi="Book Antiqua"/>
          <w:i/>
          <w:iCs/>
          <w:color w:val="000000"/>
          <w:sz w:val="24"/>
          <w:szCs w:val="24"/>
        </w:rPr>
        <w:t>i.e.</w:t>
      </w:r>
      <w:r w:rsidRPr="00F0600F">
        <w:rPr>
          <w:rFonts w:ascii="Book Antiqua" w:hAnsi="Book Antiqua"/>
          <w:color w:val="000000"/>
          <w:sz w:val="24"/>
          <w:szCs w:val="24"/>
        </w:rPr>
        <w:t>, HBV is DNA virus, and HCV is RNA virus). Although the molecular mechanism involved is unknown, the altered serum N-glycan in CHB patients or chronic hepatitis C patients could attribute to alterations of the glycosylation machinery in the hepatocyte during the progression of viral infection.</w:t>
      </w:r>
      <w:r w:rsidRPr="00F0600F">
        <w:rPr>
          <w:rFonts w:ascii="Book Antiqua" w:hAnsi="Book Antiqua" w:cs="Arial"/>
          <w:color w:val="000000"/>
          <w:sz w:val="24"/>
          <w:szCs w:val="24"/>
          <w:shd w:val="clear" w:color="auto" w:fill="F7F8FA"/>
        </w:rPr>
        <w:t xml:space="preserve"> </w:t>
      </w:r>
      <w:r w:rsidRPr="00F0600F">
        <w:rPr>
          <w:rFonts w:ascii="Book Antiqua" w:hAnsi="Book Antiqua"/>
          <w:color w:val="000000"/>
          <w:sz w:val="24"/>
          <w:szCs w:val="24"/>
        </w:rPr>
        <w:t>Therefore</w:t>
      </w:r>
      <w:r w:rsidRPr="00F0600F">
        <w:rPr>
          <w:rFonts w:ascii="Book Antiqua" w:hAnsi="Book Antiqua"/>
          <w:color w:val="000000"/>
          <w:sz w:val="24"/>
          <w:szCs w:val="24"/>
          <w:cs/>
        </w:rPr>
        <w:t xml:space="preserve">, </w:t>
      </w:r>
      <w:r w:rsidRPr="00F0600F">
        <w:rPr>
          <w:rFonts w:ascii="Book Antiqua" w:hAnsi="Book Antiqua"/>
          <w:color w:val="000000"/>
          <w:sz w:val="24"/>
          <w:szCs w:val="24"/>
        </w:rPr>
        <w:t>it is essential and meaningful to establish an</w:t>
      </w:r>
      <w:r w:rsidRPr="00F0600F">
        <w:rPr>
          <w:rFonts w:ascii="Book Antiqua" w:hAnsi="Book Antiqua" w:hint="eastAsia"/>
          <w:color w:val="000000"/>
          <w:sz w:val="24"/>
          <w:szCs w:val="24"/>
        </w:rPr>
        <w:t xml:space="preserve"> </w:t>
      </w:r>
      <w:r w:rsidRPr="00F0600F">
        <w:rPr>
          <w:rFonts w:ascii="Book Antiqua" w:hAnsi="Book Antiqua"/>
          <w:color w:val="000000"/>
          <w:sz w:val="24"/>
          <w:szCs w:val="24"/>
        </w:rPr>
        <w:t>N-glycan diagnostic model for distinguishing liver fibrosis induced by HBV alone.</w:t>
      </w:r>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color w:val="000000"/>
          <w:sz w:val="24"/>
          <w:szCs w:val="24"/>
        </w:rPr>
        <w:t>Our study indicates that serum N-glycan profiling is a promising non-invasive method for diagnosing liver fibrosis induced by HBV. However, individual variation in the serum N-glycan profile of patients still existed and might influence model effectiveness. We observed that mean ALT level in some patients with the obvious liver fibrosis (≥ F2) exceeded the double upper limit of normal (ULN). We attempted to select these patients to analyze their N-glycan profiles and found that the N-glycomic changes in patients with higher serum ALT levels (&gt; 2 ULN) were different from the patients who had lower ALT levels (&lt; 2 ULN). It was supposed that higher ALT levels which commonly suggest a serious liver necroinflammation state could influence N-glycan profiles in serum. Additionally, PLT levels were all significantly different (</w:t>
      </w:r>
      <w:r w:rsidRPr="00F0600F">
        <w:rPr>
          <w:rFonts w:ascii="Book Antiqua" w:hAnsi="Book Antiqua"/>
          <w:i/>
          <w:iCs/>
          <w:color w:val="000000"/>
          <w:sz w:val="24"/>
          <w:szCs w:val="24"/>
        </w:rPr>
        <w:t>P</w:t>
      </w:r>
      <w:r w:rsidRPr="00F0600F">
        <w:rPr>
          <w:rFonts w:ascii="Book Antiqua" w:hAnsi="Book Antiqua"/>
          <w:color w:val="000000"/>
          <w:sz w:val="24"/>
          <w:szCs w:val="24"/>
        </w:rPr>
        <w:t xml:space="preserve"> &lt; 0.05) between patients with liver fibrosis F2-F4 and F0-F1, F3-F4 and F0-F2, F4 and F0-F3. Therefore, we combined N-glycan markers with ALT and PLT to evaluate liver fibrosis induced by HBV, which eliminated the effects of ALT and PLT and </w:t>
      </w:r>
      <w:r w:rsidRPr="00F0600F">
        <w:rPr>
          <w:rFonts w:ascii="Book Antiqua" w:hAnsi="Book Antiqua" w:hint="eastAsia"/>
          <w:color w:val="000000"/>
          <w:sz w:val="24"/>
          <w:szCs w:val="24"/>
        </w:rPr>
        <w:t>achieved</w:t>
      </w:r>
      <w:r w:rsidRPr="00F0600F">
        <w:rPr>
          <w:rFonts w:ascii="Book Antiqua" w:hAnsi="Book Antiqua"/>
          <w:color w:val="000000"/>
          <w:sz w:val="24"/>
          <w:szCs w:val="24"/>
        </w:rPr>
        <w:t xml:space="preserve"> </w:t>
      </w:r>
      <w:r w:rsidRPr="00F0600F">
        <w:rPr>
          <w:rFonts w:ascii="Book Antiqua" w:hAnsi="Book Antiqua" w:hint="eastAsia"/>
          <w:color w:val="000000"/>
          <w:sz w:val="24"/>
          <w:szCs w:val="24"/>
        </w:rPr>
        <w:t xml:space="preserve">a </w:t>
      </w:r>
      <w:r w:rsidRPr="00F0600F">
        <w:rPr>
          <w:rFonts w:ascii="Book Antiqua" w:hAnsi="Book Antiqua"/>
          <w:color w:val="000000"/>
          <w:sz w:val="24"/>
          <w:szCs w:val="24"/>
        </w:rPr>
        <w:t>higher diagnostic accurac</w:t>
      </w:r>
      <w:r w:rsidRPr="00F0600F">
        <w:rPr>
          <w:rFonts w:ascii="Book Antiqua" w:hAnsi="Book Antiqua" w:hint="eastAsia"/>
          <w:color w:val="000000"/>
          <w:sz w:val="24"/>
          <w:szCs w:val="24"/>
        </w:rPr>
        <w:t>y</w:t>
      </w:r>
      <w:r w:rsidRPr="00F0600F">
        <w:rPr>
          <w:rFonts w:ascii="Book Antiqua" w:hAnsi="Book Antiqua"/>
          <w:color w:val="000000"/>
          <w:sz w:val="24"/>
          <w:szCs w:val="24"/>
        </w:rPr>
        <w:t>.</w:t>
      </w:r>
    </w:p>
    <w:p w:rsidR="00A92892" w:rsidRPr="00F0600F" w:rsidRDefault="00A92892">
      <w:pPr>
        <w:spacing w:line="360" w:lineRule="auto"/>
        <w:ind w:firstLineChars="100" w:firstLine="240"/>
        <w:rPr>
          <w:rFonts w:ascii="Book Antiqua" w:hAnsi="Book Antiqua"/>
          <w:color w:val="000000"/>
          <w:sz w:val="24"/>
          <w:szCs w:val="24"/>
        </w:rPr>
      </w:pPr>
      <w:r w:rsidRPr="00F0600F">
        <w:rPr>
          <w:rFonts w:ascii="Book Antiqua" w:hAnsi="Book Antiqua"/>
          <w:color w:val="000000"/>
          <w:sz w:val="24"/>
          <w:szCs w:val="24"/>
        </w:rPr>
        <w:t xml:space="preserve">In summary, we found the alterations of serum </w:t>
      </w:r>
      <w:bookmarkStart w:id="50" w:name="OLE_LINK2"/>
      <w:bookmarkStart w:id="51" w:name="OLE_LINK3"/>
      <w:r w:rsidRPr="00F0600F">
        <w:rPr>
          <w:rFonts w:ascii="Book Antiqua" w:hAnsi="Book Antiqua"/>
          <w:color w:val="000000"/>
          <w:sz w:val="24"/>
          <w:szCs w:val="24"/>
        </w:rPr>
        <w:t>N-glycan</w:t>
      </w:r>
      <w:bookmarkEnd w:id="50"/>
      <w:bookmarkEnd w:id="51"/>
      <w:r w:rsidRPr="00F0600F">
        <w:rPr>
          <w:rFonts w:ascii="Book Antiqua" w:hAnsi="Book Antiqua"/>
          <w:color w:val="000000"/>
          <w:sz w:val="24"/>
          <w:szCs w:val="24"/>
        </w:rPr>
        <w:t xml:space="preserve"> associated with HBV related liver fibrosis and established three mathematic diagnostic models based on serum N-glycan ma</w:t>
      </w:r>
      <w:r w:rsidRPr="00F0600F">
        <w:rPr>
          <w:rFonts w:ascii="Book Antiqua" w:hAnsi="Book Antiqua" w:hint="eastAsia"/>
          <w:color w:val="000000"/>
          <w:sz w:val="24"/>
          <w:szCs w:val="24"/>
        </w:rPr>
        <w:t>r</w:t>
      </w:r>
      <w:r w:rsidRPr="00F0600F">
        <w:rPr>
          <w:rFonts w:ascii="Book Antiqua" w:hAnsi="Book Antiqua"/>
          <w:color w:val="000000"/>
          <w:sz w:val="24"/>
          <w:szCs w:val="24"/>
        </w:rPr>
        <w:t>kers for assessing hepatic fibrosis. The results showed that multiparameter N-glycan models are powerful in diagnosing fibrosis, especially early-stage fibrosis (≤ F2). When combining with ALT and PLT, the diagnostic accurac</w:t>
      </w:r>
      <w:r w:rsidRPr="00F0600F">
        <w:rPr>
          <w:rFonts w:ascii="Book Antiqua" w:hAnsi="Book Antiqua" w:hint="eastAsia"/>
          <w:color w:val="000000"/>
          <w:sz w:val="24"/>
          <w:szCs w:val="24"/>
        </w:rPr>
        <w:t>y</w:t>
      </w:r>
      <w:r w:rsidRPr="00F0600F">
        <w:rPr>
          <w:rFonts w:ascii="Book Antiqua" w:hAnsi="Book Antiqua"/>
          <w:color w:val="000000"/>
          <w:sz w:val="24"/>
          <w:szCs w:val="24"/>
        </w:rPr>
        <w:t xml:space="preserve"> w</w:t>
      </w:r>
      <w:r w:rsidRPr="00F0600F">
        <w:rPr>
          <w:rFonts w:ascii="Book Antiqua" w:hAnsi="Book Antiqua" w:hint="eastAsia"/>
          <w:color w:val="000000"/>
          <w:sz w:val="24"/>
          <w:szCs w:val="24"/>
        </w:rPr>
        <w:t>as</w:t>
      </w:r>
      <w:r w:rsidRPr="00F0600F">
        <w:rPr>
          <w:rFonts w:ascii="Book Antiqua" w:hAnsi="Book Antiqua"/>
          <w:color w:val="000000"/>
          <w:sz w:val="24"/>
          <w:szCs w:val="24"/>
        </w:rPr>
        <w:t xml:space="preserve"> improved considerably. </w:t>
      </w:r>
      <w:r w:rsidR="0052253A" w:rsidRPr="00F0600F">
        <w:rPr>
          <w:rFonts w:ascii="Book Antiqua" w:hAnsi="Book Antiqua" w:hint="eastAsia"/>
          <w:color w:val="000000"/>
          <w:sz w:val="24"/>
          <w:szCs w:val="24"/>
        </w:rPr>
        <w:t>S</w:t>
      </w:r>
      <w:r w:rsidR="00CE18EB" w:rsidRPr="00F0600F">
        <w:rPr>
          <w:rFonts w:ascii="Book Antiqua" w:hAnsi="Book Antiqua"/>
          <w:color w:val="000000"/>
          <w:sz w:val="24"/>
          <w:szCs w:val="24"/>
        </w:rPr>
        <w:t>erum N-glycan profil</w:t>
      </w:r>
      <w:r w:rsidR="0052253A" w:rsidRPr="00F0600F">
        <w:rPr>
          <w:rFonts w:ascii="Book Antiqua" w:hAnsi="Book Antiqua" w:hint="eastAsia"/>
          <w:color w:val="000000"/>
          <w:sz w:val="24"/>
          <w:szCs w:val="24"/>
        </w:rPr>
        <w:t>ing exp</w:t>
      </w:r>
      <w:r w:rsidR="00CE18EB" w:rsidRPr="00F0600F">
        <w:rPr>
          <w:rFonts w:ascii="Book Antiqua" w:hAnsi="Book Antiqua"/>
          <w:color w:val="000000"/>
          <w:sz w:val="24"/>
          <w:szCs w:val="24"/>
        </w:rPr>
        <w:t>e</w:t>
      </w:r>
      <w:r w:rsidR="0052253A" w:rsidRPr="00F0600F">
        <w:rPr>
          <w:rFonts w:ascii="Book Antiqua" w:hAnsi="Book Antiqua" w:hint="eastAsia"/>
          <w:color w:val="000000"/>
          <w:sz w:val="24"/>
          <w:szCs w:val="24"/>
        </w:rPr>
        <w:t>riment</w:t>
      </w:r>
      <w:r w:rsidR="00CE18EB" w:rsidRPr="00F0600F">
        <w:rPr>
          <w:rFonts w:ascii="Book Antiqua" w:hAnsi="Book Antiqua"/>
          <w:color w:val="000000"/>
          <w:sz w:val="24"/>
          <w:szCs w:val="24"/>
        </w:rPr>
        <w:t xml:space="preserve"> </w:t>
      </w:r>
      <w:r w:rsidR="0052253A" w:rsidRPr="00F0600F">
        <w:rPr>
          <w:rFonts w:ascii="Book Antiqua" w:hAnsi="Book Antiqua" w:hint="eastAsia"/>
          <w:color w:val="000000"/>
          <w:sz w:val="24"/>
          <w:szCs w:val="24"/>
        </w:rPr>
        <w:t xml:space="preserve"> </w:t>
      </w:r>
      <w:r w:rsidR="0052253A" w:rsidRPr="00F0600F">
        <w:rPr>
          <w:rFonts w:ascii="Book Antiqua" w:hAnsi="Book Antiqua"/>
          <w:color w:val="000000"/>
          <w:sz w:val="24"/>
          <w:szCs w:val="24"/>
        </w:rPr>
        <w:t>requires</w:t>
      </w:r>
      <w:r w:rsidR="00CE18EB" w:rsidRPr="00F0600F">
        <w:rPr>
          <w:rFonts w:ascii="Book Antiqua" w:hAnsi="Book Antiqua"/>
          <w:color w:val="000000"/>
          <w:sz w:val="24"/>
          <w:szCs w:val="24"/>
        </w:rPr>
        <w:t xml:space="preserve"> a standard DNA sequencer equipped in a clinical laboratory, and three </w:t>
      </w:r>
      <w:r w:rsidR="00BD6016" w:rsidRPr="00F0600F">
        <w:rPr>
          <w:rFonts w:ascii="Book Antiqua" w:hAnsi="Book Antiqua" w:hint="eastAsia"/>
          <w:color w:val="000000"/>
          <w:sz w:val="24"/>
          <w:szCs w:val="24"/>
        </w:rPr>
        <w:t xml:space="preserve"> </w:t>
      </w:r>
      <w:r w:rsidR="0052253A" w:rsidRPr="00F0600F">
        <w:rPr>
          <w:rFonts w:ascii="Book Antiqua" w:hAnsi="Book Antiqua" w:hint="eastAsia"/>
          <w:color w:val="000000"/>
          <w:sz w:val="24"/>
          <w:szCs w:val="24"/>
        </w:rPr>
        <w:t>mL</w:t>
      </w:r>
      <w:r w:rsidR="00CE18EB" w:rsidRPr="00F0600F">
        <w:rPr>
          <w:rFonts w:ascii="Book Antiqua" w:hAnsi="Book Antiqua"/>
          <w:color w:val="000000"/>
          <w:sz w:val="24"/>
          <w:szCs w:val="24"/>
        </w:rPr>
        <w:t xml:space="preserve"> serum is sufficient to diagnose liver fibrosis accurately, which potentially reduces the need for liver biopsy. </w:t>
      </w:r>
      <w:r w:rsidRPr="00F0600F">
        <w:rPr>
          <w:rFonts w:ascii="Book Antiqua" w:hAnsi="Book Antiqua"/>
          <w:color w:val="000000"/>
          <w:sz w:val="24"/>
          <w:szCs w:val="24"/>
        </w:rPr>
        <w:t xml:space="preserve"> Further research focusing on the development of N-glycome marker-based diagnostic kits </w:t>
      </w:r>
      <w:r w:rsidRPr="00F0600F">
        <w:rPr>
          <w:rFonts w:ascii="Book Antiqua" w:hAnsi="Book Antiqua" w:hint="eastAsia"/>
          <w:color w:val="000000"/>
          <w:sz w:val="24"/>
          <w:szCs w:val="24"/>
        </w:rPr>
        <w:t>will</w:t>
      </w:r>
      <w:r w:rsidRPr="00F0600F">
        <w:rPr>
          <w:rFonts w:ascii="Book Antiqua" w:hAnsi="Book Antiqua"/>
          <w:color w:val="000000"/>
          <w:sz w:val="24"/>
          <w:szCs w:val="24"/>
        </w:rPr>
        <w:t xml:space="preserve"> be of great clinical significance. </w:t>
      </w:r>
      <w:r w:rsidRPr="00F0600F">
        <w:rPr>
          <w:rFonts w:ascii="Book Antiqua" w:hAnsi="Book Antiqua" w:hint="eastAsia"/>
          <w:color w:val="000000"/>
          <w:sz w:val="24"/>
          <w:szCs w:val="24"/>
        </w:rPr>
        <w:t>P</w:t>
      </w:r>
      <w:r w:rsidRPr="00F0600F">
        <w:rPr>
          <w:rFonts w:ascii="Book Antiqua" w:hAnsi="Book Antiqua"/>
          <w:color w:val="000000"/>
          <w:sz w:val="24"/>
          <w:szCs w:val="24"/>
        </w:rPr>
        <w:t>rospective stud</w:t>
      </w:r>
      <w:r w:rsidRPr="00F0600F">
        <w:rPr>
          <w:rFonts w:ascii="Book Antiqua" w:hAnsi="Book Antiqua" w:hint="eastAsia"/>
          <w:color w:val="000000"/>
          <w:sz w:val="24"/>
          <w:szCs w:val="24"/>
        </w:rPr>
        <w:t>ies</w:t>
      </w:r>
      <w:r w:rsidRPr="00F0600F">
        <w:rPr>
          <w:rFonts w:ascii="Book Antiqua" w:hAnsi="Book Antiqua"/>
          <w:color w:val="000000"/>
          <w:sz w:val="24"/>
          <w:szCs w:val="24"/>
        </w:rPr>
        <w:t xml:space="preserve"> </w:t>
      </w:r>
      <w:r w:rsidRPr="00F0600F">
        <w:rPr>
          <w:rFonts w:ascii="Book Antiqua" w:hAnsi="Book Antiqua" w:hint="eastAsia"/>
          <w:color w:val="000000"/>
          <w:sz w:val="24"/>
          <w:szCs w:val="24"/>
        </w:rPr>
        <w:t>with</w:t>
      </w:r>
      <w:r w:rsidRPr="00F0600F">
        <w:rPr>
          <w:rFonts w:ascii="Book Antiqua" w:hAnsi="Book Antiqua"/>
          <w:color w:val="000000"/>
          <w:sz w:val="24"/>
          <w:szCs w:val="24"/>
        </w:rPr>
        <w:t xml:space="preserve"> a larger number of clinical samples to investigat</w:t>
      </w:r>
      <w:r w:rsidRPr="00F0600F">
        <w:rPr>
          <w:rFonts w:ascii="Book Antiqua" w:hAnsi="Book Antiqua" w:hint="eastAsia"/>
          <w:color w:val="000000"/>
          <w:sz w:val="24"/>
          <w:szCs w:val="24"/>
        </w:rPr>
        <w:t>e</w:t>
      </w:r>
      <w:r w:rsidRPr="00F0600F">
        <w:rPr>
          <w:rFonts w:ascii="Book Antiqua" w:hAnsi="Book Antiqua"/>
          <w:color w:val="000000"/>
          <w:sz w:val="24"/>
          <w:szCs w:val="24"/>
        </w:rPr>
        <w:t xml:space="preserve"> relevant molecular regulatory mechanisms </w:t>
      </w:r>
      <w:r w:rsidRPr="00F0600F">
        <w:rPr>
          <w:rFonts w:ascii="Book Antiqua" w:hAnsi="Book Antiqua" w:hint="eastAsia"/>
          <w:color w:val="000000"/>
          <w:sz w:val="24"/>
          <w:szCs w:val="24"/>
        </w:rPr>
        <w:t>related to</w:t>
      </w:r>
      <w:r w:rsidRPr="00F0600F">
        <w:rPr>
          <w:rFonts w:ascii="Book Antiqua" w:hAnsi="Book Antiqua"/>
          <w:color w:val="000000"/>
          <w:sz w:val="24"/>
          <w:szCs w:val="24"/>
        </w:rPr>
        <w:t xml:space="preserve"> the changes of N-glycan markers</w:t>
      </w:r>
      <w:r w:rsidRPr="00F0600F">
        <w:rPr>
          <w:rFonts w:ascii="Book Antiqua" w:hAnsi="Book Antiqua" w:hint="eastAsia"/>
          <w:color w:val="000000"/>
          <w:sz w:val="24"/>
          <w:szCs w:val="24"/>
        </w:rPr>
        <w:t xml:space="preserve"> are required</w:t>
      </w:r>
      <w:r w:rsidRPr="00F0600F">
        <w:rPr>
          <w:rFonts w:ascii="Book Antiqua" w:hAnsi="Book Antiqua"/>
          <w:color w:val="000000"/>
          <w:sz w:val="24"/>
          <w:szCs w:val="24"/>
        </w:rPr>
        <w:t>.</w:t>
      </w:r>
    </w:p>
    <w:p w:rsidR="00A92892" w:rsidRPr="00F0600F" w:rsidRDefault="00A92892">
      <w:pPr>
        <w:spacing w:line="360" w:lineRule="auto"/>
        <w:ind w:firstLineChars="100" w:firstLine="240"/>
        <w:rPr>
          <w:rFonts w:ascii="Book Antiqua" w:hAnsi="Book Antiqua"/>
          <w:color w:val="000000"/>
          <w:sz w:val="24"/>
          <w:szCs w:val="24"/>
        </w:rPr>
      </w:pPr>
    </w:p>
    <w:p w:rsidR="00A92892" w:rsidRPr="00F0600F" w:rsidRDefault="00A92892">
      <w:pPr>
        <w:adjustRightInd w:val="0"/>
        <w:snapToGrid w:val="0"/>
        <w:spacing w:line="360" w:lineRule="auto"/>
        <w:rPr>
          <w:rFonts w:ascii="Book Antiqua" w:eastAsia="DengXian" w:hAnsi="Book Antiqua"/>
          <w:b/>
          <w:color w:val="000000"/>
          <w:sz w:val="24"/>
          <w:szCs w:val="24"/>
          <w:u w:val="single"/>
        </w:rPr>
      </w:pPr>
      <w:r w:rsidRPr="00F0600F">
        <w:rPr>
          <w:rFonts w:ascii="Book Antiqua" w:hAnsi="Book Antiqua"/>
          <w:b/>
          <w:color w:val="000000"/>
          <w:sz w:val="24"/>
          <w:szCs w:val="24"/>
          <w:u w:val="single"/>
        </w:rPr>
        <w:t>ARTICLE HIGHLIGHTS</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b/>
          <w:i/>
          <w:sz w:val="24"/>
          <w:szCs w:val="24"/>
        </w:rPr>
        <w:t>Research background</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sz w:val="24"/>
          <w:szCs w:val="24"/>
        </w:rPr>
        <w:t>Chronic hepatitis B virus (HBV)</w:t>
      </w:r>
      <w:r w:rsidRPr="00F0600F">
        <w:rPr>
          <w:rFonts w:ascii="Book Antiqua" w:hAnsi="Book Antiqua" w:hint="eastAsia"/>
          <w:sz w:val="24"/>
          <w:szCs w:val="24"/>
        </w:rPr>
        <w:t xml:space="preserve"> </w:t>
      </w:r>
      <w:r w:rsidRPr="00F0600F">
        <w:rPr>
          <w:rFonts w:ascii="Book Antiqua" w:hAnsi="Book Antiqua"/>
          <w:sz w:val="24"/>
          <w:szCs w:val="24"/>
        </w:rPr>
        <w:t xml:space="preserve">infection is a risk factor for the development of cirrhosis and hepatocellular carcinoma, in which the end-stage liver disease eventually leads to death. Accurate detection of the early-stage fibrosis is of great clinical significance to implement the intervention and block the progression of liver disorders. Liver biopsy as the gold standard is invasive and prone to clinical sampling error. So, we </w:t>
      </w:r>
      <w:r w:rsidRPr="00F0600F">
        <w:rPr>
          <w:rFonts w:ascii="Book Antiqua" w:hAnsi="Book Antiqua" w:hint="eastAsia"/>
          <w:sz w:val="24"/>
          <w:szCs w:val="24"/>
        </w:rPr>
        <w:t>attempted</w:t>
      </w:r>
      <w:r w:rsidRPr="00F0600F">
        <w:rPr>
          <w:rFonts w:ascii="Book Antiqua" w:hAnsi="Book Antiqua"/>
          <w:sz w:val="24"/>
          <w:szCs w:val="24"/>
        </w:rPr>
        <w:t xml:space="preserve"> to find more convenient and effective serum markers for detecting HBV-induced early-stage liver fibrosis</w:t>
      </w:r>
      <w:r w:rsidRPr="00F0600F">
        <w:rPr>
          <w:rFonts w:ascii="Book Antiqua" w:hAnsi="Book Antiqua"/>
          <w:sz w:val="24"/>
          <w:szCs w:val="24"/>
          <w:vertAlign w:val="superscript"/>
        </w:rPr>
        <w:t>[</w:t>
      </w:r>
      <w:r w:rsidRPr="00F0600F">
        <w:rPr>
          <w:rFonts w:ascii="Book Antiqua" w:hAnsi="Book Antiqua"/>
          <w:sz w:val="24"/>
          <w:szCs w:val="24"/>
          <w:vertAlign w:val="superscript"/>
        </w:rPr>
        <w:fldChar w:fldCharType="begin"/>
      </w:r>
      <w:r w:rsidRPr="00F0600F">
        <w:rPr>
          <w:rFonts w:ascii="Book Antiqua" w:hAnsi="Book Antiqua"/>
          <w:sz w:val="24"/>
          <w:szCs w:val="24"/>
          <w:vertAlign w:val="superscript"/>
        </w:rPr>
        <w:instrText xml:space="preserve"> ADDIN NE.Ref.{1B22F92C-3F1C-43AC-BE6B-6E11D7873BEE}</w:instrText>
      </w:r>
      <w:r w:rsidRPr="00F0600F">
        <w:rPr>
          <w:rFonts w:ascii="Book Antiqua" w:hAnsi="Book Antiqua"/>
          <w:sz w:val="24"/>
          <w:szCs w:val="24"/>
          <w:vertAlign w:val="superscript"/>
        </w:rPr>
        <w:fldChar w:fldCharType="separate"/>
      </w:r>
      <w:r w:rsidRPr="00F0600F">
        <w:rPr>
          <w:rFonts w:ascii="Book Antiqua" w:hAnsi="Book Antiqua"/>
          <w:color w:val="080000"/>
          <w:kern w:val="0"/>
          <w:sz w:val="24"/>
          <w:szCs w:val="24"/>
          <w:vertAlign w:val="superscript"/>
        </w:rPr>
        <w:t>2</w:t>
      </w:r>
      <w:r w:rsidRPr="00F0600F">
        <w:rPr>
          <w:rFonts w:ascii="Book Antiqua" w:hAnsi="Book Antiqua"/>
          <w:sz w:val="24"/>
          <w:szCs w:val="24"/>
          <w:vertAlign w:val="superscript"/>
        </w:rPr>
        <w:fldChar w:fldCharType="end"/>
      </w:r>
      <w:r w:rsidRPr="00F0600F">
        <w:rPr>
          <w:rFonts w:ascii="Book Antiqua" w:hAnsi="Book Antiqua"/>
          <w:sz w:val="24"/>
          <w:szCs w:val="24"/>
          <w:vertAlign w:val="superscript"/>
        </w:rPr>
        <w:t>]</w:t>
      </w:r>
      <w:r w:rsidRPr="00F0600F">
        <w:rPr>
          <w:rFonts w:ascii="Book Antiqua" w:hAnsi="Book Antiqua"/>
          <w:sz w:val="24"/>
          <w:szCs w:val="24"/>
        </w:rPr>
        <w:t>.</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i/>
          <w:sz w:val="24"/>
          <w:szCs w:val="24"/>
        </w:rPr>
        <w:t>Research motivation</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sz w:val="24"/>
          <w:szCs w:val="24"/>
        </w:rPr>
        <w:t xml:space="preserve">GlycoFibroTest and GlycoCirrhoTest were unsuitable for assessing </w:t>
      </w:r>
      <w:r w:rsidRPr="00F0600F">
        <w:rPr>
          <w:rFonts w:ascii="Book Antiqua" w:hAnsi="Book Antiqua" w:hint="eastAsia"/>
          <w:sz w:val="24"/>
          <w:szCs w:val="24"/>
        </w:rPr>
        <w:t xml:space="preserve">stages of </w:t>
      </w:r>
      <w:r w:rsidRPr="00F0600F">
        <w:rPr>
          <w:rFonts w:ascii="Book Antiqua" w:hAnsi="Book Antiqua"/>
          <w:sz w:val="24"/>
          <w:szCs w:val="24"/>
        </w:rPr>
        <w:t>fibrosis induced by HBV. Therefore, we investigated characteristics of serum N-glycan profiling of HBV</w:t>
      </w:r>
      <w:r w:rsidRPr="00F0600F">
        <w:rPr>
          <w:rFonts w:ascii="Book Antiqua" w:hAnsi="Book Antiqua" w:hint="eastAsia"/>
          <w:sz w:val="24"/>
          <w:szCs w:val="24"/>
        </w:rPr>
        <w:t>-</w:t>
      </w:r>
      <w:r w:rsidRPr="00F0600F">
        <w:rPr>
          <w:rFonts w:ascii="Book Antiqua" w:hAnsi="Book Antiqua"/>
          <w:sz w:val="24"/>
          <w:szCs w:val="24"/>
        </w:rPr>
        <w:t>related liver fibrosis and tried to find effective diagnostic ma</w:t>
      </w:r>
      <w:r w:rsidRPr="00F0600F">
        <w:rPr>
          <w:rFonts w:ascii="Book Antiqua" w:hAnsi="Book Antiqua" w:hint="eastAsia"/>
          <w:sz w:val="24"/>
          <w:szCs w:val="24"/>
        </w:rPr>
        <w:t>r</w:t>
      </w:r>
      <w:r w:rsidRPr="00F0600F">
        <w:rPr>
          <w:rFonts w:ascii="Book Antiqua" w:hAnsi="Book Antiqua"/>
          <w:sz w:val="24"/>
          <w:szCs w:val="24"/>
        </w:rPr>
        <w:t>kers.</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autoSpaceDE w:val="0"/>
        <w:autoSpaceDN w:val="0"/>
        <w:adjustRightInd w:val="0"/>
        <w:spacing w:line="360" w:lineRule="auto"/>
        <w:rPr>
          <w:rFonts w:ascii="Book Antiqua" w:hAnsi="Book Antiqua"/>
          <w:b/>
          <w:i/>
          <w:sz w:val="24"/>
          <w:szCs w:val="24"/>
        </w:rPr>
      </w:pPr>
      <w:r w:rsidRPr="00F0600F">
        <w:rPr>
          <w:rFonts w:ascii="Book Antiqua" w:hAnsi="Book Antiqua"/>
          <w:b/>
          <w:i/>
          <w:sz w:val="24"/>
          <w:szCs w:val="24"/>
        </w:rPr>
        <w:t>Research objectives</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sz w:val="24"/>
          <w:szCs w:val="24"/>
        </w:rPr>
        <w:t>To investigate serum N-glycan profiling of patients with HBV-related liver fibrosis and verify multiparameter diagnostic models constructed based on serum N-glycan changes.</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autoSpaceDE w:val="0"/>
        <w:autoSpaceDN w:val="0"/>
        <w:adjustRightInd w:val="0"/>
        <w:spacing w:line="360" w:lineRule="auto"/>
        <w:rPr>
          <w:rFonts w:ascii="Book Antiqua" w:hAnsi="Book Antiqua"/>
          <w:b/>
          <w:i/>
          <w:sz w:val="24"/>
          <w:szCs w:val="24"/>
        </w:rPr>
      </w:pPr>
      <w:r w:rsidRPr="00F0600F">
        <w:rPr>
          <w:rFonts w:ascii="Book Antiqua" w:hAnsi="Book Antiqua"/>
          <w:b/>
          <w:i/>
          <w:sz w:val="24"/>
          <w:szCs w:val="24"/>
        </w:rPr>
        <w:t>Research methods</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sz w:val="24"/>
          <w:szCs w:val="24"/>
        </w:rPr>
        <w:t xml:space="preserve">N-glycan profiles were analyzed from sera of 432 HBV-infected patients with liver fibrosis by </w:t>
      </w:r>
      <w:r w:rsidRPr="00F0600F">
        <w:rPr>
          <w:rFonts w:ascii="Book Antiqua" w:hAnsi="Book Antiqua"/>
          <w:color w:val="000000"/>
          <w:sz w:val="24"/>
          <w:szCs w:val="24"/>
        </w:rPr>
        <w:t>DNA sequencer-assisted fluorophore-assisted carbohydrate electrophoresis</w:t>
      </w:r>
      <w:r w:rsidRPr="00F0600F">
        <w:rPr>
          <w:rFonts w:ascii="Book Antiqua" w:hAnsi="Book Antiqua"/>
          <w:sz w:val="24"/>
          <w:szCs w:val="24"/>
        </w:rPr>
        <w:t>. Multiparameter diagnostic models were established based on statistically significant changed N-glycans using logistic regression analysis. The receiver operating characteristic (ROC) curve analysis was performed to evaluate diagnostic efficacy of N-glycan models, and compared with APRI, FIB-4, S-index and GlycoCirrho-test, GlycoFibro-test.</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b/>
          <w:i/>
          <w:sz w:val="24"/>
          <w:szCs w:val="24"/>
        </w:rPr>
        <w:t>Research results</w:t>
      </w:r>
    </w:p>
    <w:p w:rsidR="00A92892" w:rsidRPr="00F0600F" w:rsidRDefault="00A92892">
      <w:pPr>
        <w:autoSpaceDE w:val="0"/>
        <w:autoSpaceDN w:val="0"/>
        <w:adjustRightInd w:val="0"/>
        <w:spacing w:line="360" w:lineRule="auto"/>
        <w:rPr>
          <w:rFonts w:ascii="Book Antiqua" w:hAnsi="Book Antiqua"/>
          <w:sz w:val="24"/>
          <w:szCs w:val="24"/>
        </w:rPr>
      </w:pPr>
      <w:bookmarkStart w:id="52" w:name="OLE_LINK47"/>
      <w:bookmarkStart w:id="53" w:name="OLE_LINK48"/>
      <w:r w:rsidRPr="00F0600F">
        <w:rPr>
          <w:rFonts w:ascii="Book Antiqua" w:hAnsi="Book Antiqua"/>
          <w:sz w:val="24"/>
          <w:szCs w:val="24"/>
        </w:rPr>
        <w:t>Multiparameter models</w:t>
      </w:r>
      <w:bookmarkEnd w:id="52"/>
      <w:bookmarkEnd w:id="53"/>
      <w:r w:rsidRPr="00F0600F">
        <w:rPr>
          <w:rFonts w:ascii="Book Antiqua" w:hAnsi="Book Antiqua"/>
          <w:sz w:val="24"/>
          <w:szCs w:val="24"/>
        </w:rPr>
        <w:t xml:space="preserve"> containing four N-glycans (peak 1, peak 3/4 and peak 8) </w:t>
      </w:r>
      <w:r w:rsidRPr="00F0600F">
        <w:rPr>
          <w:rFonts w:ascii="Book Antiqua" w:hAnsi="Book Antiqua" w:hint="eastAsia"/>
          <w:sz w:val="24"/>
          <w:szCs w:val="24"/>
        </w:rPr>
        <w:t>were</w:t>
      </w:r>
      <w:r w:rsidRPr="00F0600F">
        <w:rPr>
          <w:rFonts w:ascii="Book Antiqua" w:hAnsi="Book Antiqua"/>
          <w:sz w:val="24"/>
          <w:szCs w:val="24"/>
        </w:rPr>
        <w:t xml:space="preserve"> powerful in diagnosing liver fibrosis, especially at the early stage of fibrosis (≤ F2) with </w:t>
      </w:r>
      <w:r w:rsidRPr="00F0600F">
        <w:rPr>
          <w:rFonts w:ascii="Book Antiqua" w:hAnsi="Book Antiqua"/>
          <w:color w:val="000000"/>
          <w:sz w:val="24"/>
          <w:szCs w:val="24"/>
        </w:rPr>
        <w:t xml:space="preserve">area under ROC curve </w:t>
      </w:r>
      <w:r w:rsidRPr="00F0600F">
        <w:rPr>
          <w:rFonts w:ascii="Book Antiqua" w:hAnsi="Book Antiqua" w:hint="eastAsia"/>
          <w:color w:val="000000"/>
          <w:sz w:val="24"/>
          <w:szCs w:val="24"/>
        </w:rPr>
        <w:t xml:space="preserve">of </w:t>
      </w:r>
      <w:r w:rsidRPr="00F0600F">
        <w:rPr>
          <w:rFonts w:ascii="Book Antiqua" w:hAnsi="Book Antiqua"/>
          <w:sz w:val="24"/>
          <w:szCs w:val="24"/>
        </w:rPr>
        <w:t xml:space="preserve">0.890. When combining with </w:t>
      </w:r>
      <w:r w:rsidRPr="00F0600F">
        <w:rPr>
          <w:rFonts w:ascii="Book Antiqua" w:hAnsi="Book Antiqua"/>
          <w:color w:val="000000"/>
          <w:sz w:val="24"/>
          <w:szCs w:val="24"/>
        </w:rPr>
        <w:t>alanine aminotransferase and platelet</w:t>
      </w:r>
      <w:r w:rsidRPr="00F0600F">
        <w:rPr>
          <w:rFonts w:ascii="Book Antiqua" w:hAnsi="Book Antiqua" w:hint="eastAsia"/>
          <w:color w:val="000000"/>
          <w:sz w:val="24"/>
          <w:szCs w:val="24"/>
        </w:rPr>
        <w:t xml:space="preserve"> tests</w:t>
      </w:r>
      <w:r w:rsidRPr="00F0600F">
        <w:rPr>
          <w:rFonts w:ascii="Book Antiqua" w:hAnsi="Book Antiqua"/>
          <w:sz w:val="24"/>
          <w:szCs w:val="24"/>
        </w:rPr>
        <w:t>, the diagnostic accurac</w:t>
      </w:r>
      <w:r w:rsidRPr="00F0600F">
        <w:rPr>
          <w:rFonts w:ascii="Book Antiqua" w:hAnsi="Book Antiqua" w:hint="eastAsia"/>
          <w:sz w:val="24"/>
          <w:szCs w:val="24"/>
        </w:rPr>
        <w:t>y</w:t>
      </w:r>
      <w:r w:rsidRPr="00F0600F">
        <w:rPr>
          <w:rFonts w:ascii="Book Antiqua" w:hAnsi="Book Antiqua"/>
          <w:sz w:val="24"/>
          <w:szCs w:val="24"/>
        </w:rPr>
        <w:t xml:space="preserve"> w</w:t>
      </w:r>
      <w:r w:rsidRPr="00F0600F">
        <w:rPr>
          <w:rFonts w:ascii="Book Antiqua" w:hAnsi="Book Antiqua" w:hint="eastAsia"/>
          <w:sz w:val="24"/>
          <w:szCs w:val="24"/>
        </w:rPr>
        <w:t>as</w:t>
      </w:r>
      <w:r w:rsidRPr="00F0600F">
        <w:rPr>
          <w:rFonts w:ascii="Book Antiqua" w:hAnsi="Book Antiqua"/>
          <w:sz w:val="24"/>
          <w:szCs w:val="24"/>
        </w:rPr>
        <w:t xml:space="preserve"> improved effectively with </w:t>
      </w:r>
      <w:r w:rsidRPr="00F0600F">
        <w:rPr>
          <w:rFonts w:ascii="Book Antiqua" w:hAnsi="Book Antiqua"/>
          <w:color w:val="000000"/>
          <w:sz w:val="24"/>
          <w:szCs w:val="24"/>
        </w:rPr>
        <w:t>area under ROC curve</w:t>
      </w:r>
      <w:r w:rsidRPr="00F0600F">
        <w:rPr>
          <w:rFonts w:ascii="Book Antiqua" w:hAnsi="Book Antiqua"/>
          <w:sz w:val="24"/>
          <w:szCs w:val="24"/>
        </w:rPr>
        <w:t xml:space="preserve"> </w:t>
      </w:r>
      <w:r w:rsidRPr="00F0600F">
        <w:rPr>
          <w:rFonts w:ascii="Book Antiqua" w:hAnsi="Book Antiqua" w:hint="eastAsia"/>
          <w:sz w:val="24"/>
          <w:szCs w:val="24"/>
        </w:rPr>
        <w:t xml:space="preserve">of </w:t>
      </w:r>
      <w:r w:rsidRPr="00F0600F">
        <w:rPr>
          <w:rFonts w:ascii="Book Antiqua" w:hAnsi="Book Antiqua"/>
          <w:sz w:val="24"/>
          <w:szCs w:val="24"/>
        </w:rPr>
        <w:t xml:space="preserve">0.912, 0.829, and 0.885, respectively, for discriminating fibrosis F0-F1 from F2-F4, F0-F2 from F3-F4, and F0-F2 from F4, and </w:t>
      </w:r>
      <w:r w:rsidRPr="00F0600F">
        <w:rPr>
          <w:rFonts w:ascii="Book Antiqua" w:hAnsi="Book Antiqua" w:hint="eastAsia"/>
          <w:sz w:val="24"/>
          <w:szCs w:val="24"/>
        </w:rPr>
        <w:t xml:space="preserve">these models were </w:t>
      </w:r>
      <w:r w:rsidRPr="00F0600F">
        <w:rPr>
          <w:rFonts w:ascii="Book Antiqua" w:hAnsi="Book Antiqua"/>
          <w:sz w:val="24"/>
          <w:szCs w:val="24"/>
        </w:rPr>
        <w:t xml:space="preserve">also promising in distinguishing adjacent fibrosis (F0-F1/F2/F3/F4). We </w:t>
      </w:r>
      <w:r w:rsidRPr="00F0600F">
        <w:rPr>
          <w:rFonts w:ascii="Book Antiqua" w:hAnsi="Book Antiqua" w:hint="eastAsia"/>
          <w:sz w:val="24"/>
          <w:szCs w:val="24"/>
        </w:rPr>
        <w:t>confirmed</w:t>
      </w:r>
      <w:r w:rsidRPr="00F0600F">
        <w:rPr>
          <w:rFonts w:ascii="Book Antiqua" w:hAnsi="Book Antiqua"/>
          <w:sz w:val="24"/>
          <w:szCs w:val="24"/>
        </w:rPr>
        <w:t xml:space="preserve"> that diagnostic power of both multiparameter and combined models </w:t>
      </w:r>
      <w:r w:rsidRPr="00F0600F">
        <w:rPr>
          <w:rFonts w:ascii="Book Antiqua" w:hAnsi="Book Antiqua" w:hint="eastAsia"/>
          <w:sz w:val="24"/>
          <w:szCs w:val="24"/>
        </w:rPr>
        <w:t>was high</w:t>
      </w:r>
      <w:r w:rsidRPr="00F0600F">
        <w:rPr>
          <w:rFonts w:ascii="Book Antiqua" w:hAnsi="Book Antiqua"/>
          <w:sz w:val="24"/>
          <w:szCs w:val="24"/>
        </w:rPr>
        <w:t xml:space="preserve"> in the validation group.</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autoSpaceDE w:val="0"/>
        <w:autoSpaceDN w:val="0"/>
        <w:adjustRightInd w:val="0"/>
        <w:spacing w:line="360" w:lineRule="auto"/>
        <w:rPr>
          <w:rFonts w:ascii="Book Antiqua" w:hAnsi="Book Antiqua"/>
          <w:b/>
          <w:i/>
          <w:sz w:val="24"/>
          <w:szCs w:val="24"/>
        </w:rPr>
      </w:pPr>
      <w:r w:rsidRPr="00F0600F">
        <w:rPr>
          <w:rFonts w:ascii="Book Antiqua" w:hAnsi="Book Antiqua"/>
          <w:b/>
          <w:i/>
          <w:sz w:val="24"/>
          <w:szCs w:val="24"/>
        </w:rPr>
        <w:t>Research conclusions</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sz w:val="24"/>
          <w:szCs w:val="24"/>
        </w:rPr>
        <w:t>Multiparameter models based on serum N-glycans are effective supplement</w:t>
      </w:r>
      <w:r w:rsidRPr="00F0600F">
        <w:rPr>
          <w:rFonts w:ascii="Book Antiqua" w:hAnsi="Book Antiqua" w:hint="eastAsia"/>
          <w:sz w:val="24"/>
          <w:szCs w:val="24"/>
        </w:rPr>
        <w:t>ary</w:t>
      </w:r>
      <w:r w:rsidRPr="00F0600F">
        <w:rPr>
          <w:rFonts w:ascii="Book Antiqua" w:hAnsi="Book Antiqua"/>
          <w:sz w:val="24"/>
          <w:szCs w:val="24"/>
        </w:rPr>
        <w:t xml:space="preserve"> markers to distinguish between adjacent fibrosis stages caused by HBV, especially in combination with </w:t>
      </w:r>
      <w:r w:rsidRPr="00F0600F">
        <w:rPr>
          <w:rFonts w:ascii="Book Antiqua" w:hAnsi="Book Antiqua"/>
          <w:color w:val="000000"/>
          <w:sz w:val="24"/>
          <w:szCs w:val="24"/>
        </w:rPr>
        <w:t>alanine aminotransferase and platelet</w:t>
      </w:r>
      <w:r w:rsidRPr="00F0600F">
        <w:rPr>
          <w:rFonts w:ascii="Book Antiqua" w:hAnsi="Book Antiqua" w:hint="eastAsia"/>
          <w:color w:val="000000"/>
          <w:sz w:val="24"/>
          <w:szCs w:val="24"/>
        </w:rPr>
        <w:t xml:space="preserve"> tests</w:t>
      </w:r>
      <w:r w:rsidRPr="00F0600F">
        <w:rPr>
          <w:rFonts w:ascii="Book Antiqua" w:hAnsi="Book Antiqua"/>
          <w:sz w:val="24"/>
          <w:szCs w:val="24"/>
        </w:rPr>
        <w:t>.</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b/>
          <w:i/>
          <w:sz w:val="24"/>
          <w:szCs w:val="24"/>
        </w:rPr>
        <w:t>Research perspectives</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sz w:val="24"/>
          <w:szCs w:val="24"/>
        </w:rPr>
        <w:t>This study provides insight into the role of serum N-glycan profiles in diagnosing HBV-related liver fibrosis and a new diagnostic approach for other liver diseases.</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pStyle w:val="paragraph"/>
        <w:adjustRightInd w:val="0"/>
        <w:snapToGrid w:val="0"/>
        <w:spacing w:before="0" w:beforeAutospacing="0" w:after="0" w:afterAutospacing="0" w:line="360" w:lineRule="auto"/>
        <w:jc w:val="both"/>
        <w:textAlignment w:val="baseline"/>
        <w:rPr>
          <w:rFonts w:ascii="Book Antiqua" w:hAnsi="Book Antiqua" w:cs="DengXian"/>
          <w:b/>
          <w:u w:val="single"/>
        </w:rPr>
      </w:pPr>
      <w:r w:rsidRPr="00F0600F">
        <w:rPr>
          <w:rStyle w:val="normaltextrun"/>
          <w:rFonts w:ascii="Book Antiqua" w:hAnsi="Book Antiqua" w:cs="DengXian"/>
          <w:b/>
          <w:u w:val="single"/>
        </w:rPr>
        <w:t>ACKNOWLEDGEMENTS</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sz w:val="24"/>
          <w:szCs w:val="24"/>
        </w:rPr>
        <w:t>Authors are grateful to Sunlon pharmacuetical Co., Ltd for helping in the sample collection.</w:t>
      </w:r>
      <w:r w:rsidRPr="00F0600F">
        <w:rPr>
          <w:rFonts w:ascii="Book Antiqua" w:hAnsi="Book Antiqua" w:hint="eastAsia"/>
          <w:sz w:val="24"/>
          <w:szCs w:val="24"/>
        </w:rPr>
        <w:t xml:space="preserve"> </w:t>
      </w:r>
      <w:r w:rsidRPr="00F0600F">
        <w:rPr>
          <w:rFonts w:ascii="Book Antiqua" w:hAnsi="Book Antiqua"/>
          <w:sz w:val="24"/>
          <w:szCs w:val="24"/>
        </w:rPr>
        <w:t>We are grateful to Dr. Joseph Carpenito from Division of Pulmonary and Critical Care Medicine, New York University School of Medicine, United States for proof reading and editing the manuscript.</w:t>
      </w:r>
    </w:p>
    <w:p w:rsidR="00A92892" w:rsidRPr="00F0600F" w:rsidRDefault="00A92892">
      <w:pPr>
        <w:spacing w:line="360" w:lineRule="auto"/>
        <w:ind w:left="480" w:hangingChars="200" w:hanging="480"/>
        <w:rPr>
          <w:rFonts w:ascii="Book Antiqua" w:hAnsi="Book Antiqua"/>
          <w:sz w:val="24"/>
          <w:szCs w:val="24"/>
        </w:rPr>
      </w:pPr>
    </w:p>
    <w:p w:rsidR="00A92892" w:rsidRPr="00F0600F" w:rsidRDefault="00A92892">
      <w:pPr>
        <w:adjustRightInd w:val="0"/>
        <w:snapToGrid w:val="0"/>
        <w:spacing w:line="360" w:lineRule="auto"/>
        <w:rPr>
          <w:rFonts w:ascii="Book Antiqua" w:eastAsia="DengXian" w:hAnsi="Book Antiqua"/>
          <w:b/>
          <w:sz w:val="24"/>
          <w:szCs w:val="24"/>
        </w:rPr>
      </w:pPr>
      <w:r w:rsidRPr="00F0600F">
        <w:rPr>
          <w:rFonts w:ascii="Book Antiqua" w:hAnsi="Book Antiqua"/>
          <w:b/>
          <w:sz w:val="24"/>
          <w:szCs w:val="24"/>
        </w:rPr>
        <w:t>REFERENCES</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 </w:t>
      </w:r>
      <w:r w:rsidRPr="00F0600F">
        <w:rPr>
          <w:rFonts w:ascii="Book Antiqua" w:hAnsi="Book Antiqua"/>
          <w:b/>
          <w:sz w:val="24"/>
          <w:szCs w:val="24"/>
        </w:rPr>
        <w:t>Lledó JL</w:t>
      </w:r>
      <w:r w:rsidRPr="00F0600F">
        <w:rPr>
          <w:rFonts w:ascii="Book Antiqua" w:hAnsi="Book Antiqua"/>
          <w:sz w:val="24"/>
          <w:szCs w:val="24"/>
        </w:rPr>
        <w:t xml:space="preserve">, Fernández C, Gutiérrez ML, Ocaña S. Management of occult hepatitis B virus infection: an update for the clinician. </w:t>
      </w:r>
      <w:r w:rsidRPr="00F0600F">
        <w:rPr>
          <w:rFonts w:ascii="Book Antiqua" w:hAnsi="Book Antiqua"/>
          <w:i/>
          <w:sz w:val="24"/>
          <w:szCs w:val="24"/>
        </w:rPr>
        <w:t>World J Gastroenterol</w:t>
      </w:r>
      <w:r w:rsidRPr="00F0600F">
        <w:rPr>
          <w:rFonts w:ascii="Book Antiqua" w:hAnsi="Book Antiqua"/>
          <w:sz w:val="24"/>
          <w:szCs w:val="24"/>
        </w:rPr>
        <w:t xml:space="preserve"> 2011; </w:t>
      </w:r>
      <w:r w:rsidRPr="00F0600F">
        <w:rPr>
          <w:rFonts w:ascii="Book Antiqua" w:hAnsi="Book Antiqua"/>
          <w:b/>
          <w:sz w:val="24"/>
          <w:szCs w:val="24"/>
        </w:rPr>
        <w:t>17</w:t>
      </w:r>
      <w:r w:rsidRPr="00F0600F">
        <w:rPr>
          <w:rFonts w:ascii="Book Antiqua" w:hAnsi="Book Antiqua"/>
          <w:sz w:val="24"/>
          <w:szCs w:val="24"/>
        </w:rPr>
        <w:t>: 1563-1568 [PMID: 21472122 DOI: 10.3748/wjg.v17.i12.1563]</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2 </w:t>
      </w:r>
      <w:bookmarkStart w:id="54" w:name="OLE_LINK58"/>
      <w:r w:rsidRPr="00F0600F">
        <w:rPr>
          <w:rFonts w:ascii="Book Antiqua" w:hAnsi="Book Antiqua"/>
          <w:b/>
          <w:sz w:val="24"/>
          <w:szCs w:val="24"/>
        </w:rPr>
        <w:t xml:space="preserve">World Health Organization. </w:t>
      </w:r>
      <w:r w:rsidRPr="00F0600F">
        <w:rPr>
          <w:rFonts w:ascii="Book Antiqua" w:hAnsi="Book Antiqua"/>
          <w:bCs/>
          <w:sz w:val="24"/>
          <w:szCs w:val="24"/>
        </w:rPr>
        <w:t>Global hepatitis report,</w:t>
      </w:r>
      <w:r w:rsidRPr="00F0600F">
        <w:rPr>
          <w:rFonts w:ascii="Book Antiqua" w:hAnsi="Book Antiqua"/>
          <w:sz w:val="24"/>
          <w:szCs w:val="24"/>
        </w:rPr>
        <w:t xml:space="preserve"> 2017</w:t>
      </w:r>
      <w:bookmarkEnd w:id="54"/>
      <w:r w:rsidRPr="00F0600F">
        <w:rPr>
          <w:rFonts w:ascii="Book Antiqua" w:hAnsi="Book Antiqua"/>
          <w:sz w:val="24"/>
          <w:szCs w:val="24"/>
        </w:rPr>
        <w:t>. Available from: https://www.who.int/hepatitis/publications/global-hepatitis-report2017/en/</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3 </w:t>
      </w:r>
      <w:r w:rsidRPr="00F0600F">
        <w:rPr>
          <w:rFonts w:ascii="Book Antiqua" w:hAnsi="Book Antiqua"/>
          <w:b/>
          <w:sz w:val="24"/>
          <w:szCs w:val="24"/>
        </w:rPr>
        <w:t>Kennedy P</w:t>
      </w:r>
      <w:r w:rsidRPr="00F0600F">
        <w:rPr>
          <w:rFonts w:ascii="Book Antiqua" w:hAnsi="Book Antiqua"/>
          <w:sz w:val="24"/>
          <w:szCs w:val="24"/>
        </w:rPr>
        <w:t xml:space="preserve">, Wagner M, Castéra L, Hong CW, Johnson CL, Sirlin CB, Taouli B. Quantitative Elastography Methods in Liver Disease: Current Evidence and Future Directions. </w:t>
      </w:r>
      <w:r w:rsidRPr="00F0600F">
        <w:rPr>
          <w:rFonts w:ascii="Book Antiqua" w:hAnsi="Book Antiqua"/>
          <w:i/>
          <w:sz w:val="24"/>
          <w:szCs w:val="24"/>
        </w:rPr>
        <w:t>Radiology</w:t>
      </w:r>
      <w:r w:rsidRPr="00F0600F">
        <w:rPr>
          <w:rFonts w:ascii="Book Antiqua" w:hAnsi="Book Antiqua"/>
          <w:sz w:val="24"/>
          <w:szCs w:val="24"/>
        </w:rPr>
        <w:t xml:space="preserve"> 2018; </w:t>
      </w:r>
      <w:r w:rsidRPr="00F0600F">
        <w:rPr>
          <w:rFonts w:ascii="Book Antiqua" w:hAnsi="Book Antiqua"/>
          <w:b/>
          <w:sz w:val="24"/>
          <w:szCs w:val="24"/>
        </w:rPr>
        <w:t>286</w:t>
      </w:r>
      <w:r w:rsidRPr="00F0600F">
        <w:rPr>
          <w:rFonts w:ascii="Book Antiqua" w:hAnsi="Book Antiqua"/>
          <w:sz w:val="24"/>
          <w:szCs w:val="24"/>
        </w:rPr>
        <w:t>: 738-763 [PMID: 29461949 DOI: 10.1148/radiol.2018170601]</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4 </w:t>
      </w:r>
      <w:r w:rsidRPr="00F0600F">
        <w:rPr>
          <w:rFonts w:ascii="Book Antiqua" w:hAnsi="Book Antiqua"/>
          <w:b/>
          <w:sz w:val="24"/>
          <w:szCs w:val="24"/>
        </w:rPr>
        <w:t>Sharma P</w:t>
      </w:r>
      <w:r w:rsidRPr="00F0600F">
        <w:rPr>
          <w:rFonts w:ascii="Book Antiqua" w:hAnsi="Book Antiqua"/>
          <w:sz w:val="24"/>
          <w:szCs w:val="24"/>
        </w:rPr>
        <w:t xml:space="preserve">, Dhawan S, Bansal R, Tyagi P, Bansal N, Singla V, Kumar A, Matin A, Arora A. Usefulness of transient elastography by FibroScan for the evaluation of liver fibrosis. </w:t>
      </w:r>
      <w:r w:rsidRPr="00F0600F">
        <w:rPr>
          <w:rFonts w:ascii="Book Antiqua" w:hAnsi="Book Antiqua"/>
          <w:i/>
          <w:sz w:val="24"/>
          <w:szCs w:val="24"/>
        </w:rPr>
        <w:t>Indian J Gastroenterol</w:t>
      </w:r>
      <w:r w:rsidRPr="00F0600F">
        <w:rPr>
          <w:rFonts w:ascii="Book Antiqua" w:hAnsi="Book Antiqua"/>
          <w:sz w:val="24"/>
          <w:szCs w:val="24"/>
        </w:rPr>
        <w:t xml:space="preserve"> 2014; </w:t>
      </w:r>
      <w:r w:rsidRPr="00F0600F">
        <w:rPr>
          <w:rFonts w:ascii="Book Antiqua" w:hAnsi="Book Antiqua"/>
          <w:b/>
          <w:sz w:val="24"/>
          <w:szCs w:val="24"/>
        </w:rPr>
        <w:t>33</w:t>
      </w:r>
      <w:r w:rsidRPr="00F0600F">
        <w:rPr>
          <w:rFonts w:ascii="Book Antiqua" w:hAnsi="Book Antiqua"/>
          <w:sz w:val="24"/>
          <w:szCs w:val="24"/>
        </w:rPr>
        <w:t>: 445-451 [PMID: 25138787 DOI: 10.1007/s12664-014-0491-x]</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5 </w:t>
      </w:r>
      <w:r w:rsidRPr="00F0600F">
        <w:rPr>
          <w:rFonts w:ascii="Book Antiqua" w:hAnsi="Book Antiqua"/>
          <w:b/>
          <w:sz w:val="24"/>
          <w:szCs w:val="24"/>
        </w:rPr>
        <w:t>Wai CT</w:t>
      </w:r>
      <w:r w:rsidRPr="00F0600F">
        <w:rPr>
          <w:rFonts w:ascii="Book Antiqua" w:hAnsi="Book Antiqua"/>
          <w:sz w:val="24"/>
          <w:szCs w:val="24"/>
        </w:rPr>
        <w:t xml:space="preserve">, Greenson JK, Fontana RJ, Kalbfleisch JD, Marrero JA, Conjeevaram HS, Lok AS. A simple noninvasive index can predict both significant fibrosis and cirrhosis in patients with chronic hepatitis C. </w:t>
      </w:r>
      <w:r w:rsidRPr="00F0600F">
        <w:rPr>
          <w:rFonts w:ascii="Book Antiqua" w:hAnsi="Book Antiqua"/>
          <w:i/>
          <w:sz w:val="24"/>
          <w:szCs w:val="24"/>
        </w:rPr>
        <w:t>Hepatology</w:t>
      </w:r>
      <w:r w:rsidRPr="00F0600F">
        <w:rPr>
          <w:rFonts w:ascii="Book Antiqua" w:hAnsi="Book Antiqua"/>
          <w:sz w:val="24"/>
          <w:szCs w:val="24"/>
        </w:rPr>
        <w:t xml:space="preserve"> 2003; </w:t>
      </w:r>
      <w:r w:rsidRPr="00F0600F">
        <w:rPr>
          <w:rFonts w:ascii="Book Antiqua" w:hAnsi="Book Antiqua"/>
          <w:b/>
          <w:sz w:val="24"/>
          <w:szCs w:val="24"/>
        </w:rPr>
        <w:t>38</w:t>
      </w:r>
      <w:r w:rsidRPr="00F0600F">
        <w:rPr>
          <w:rFonts w:ascii="Book Antiqua" w:hAnsi="Book Antiqua"/>
          <w:sz w:val="24"/>
          <w:szCs w:val="24"/>
        </w:rPr>
        <w:t>: 518-526 [PMID: 12883497 DOI: 10.1053/jhep.2003.50346]</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6 </w:t>
      </w:r>
      <w:r w:rsidRPr="00F0600F">
        <w:rPr>
          <w:rFonts w:ascii="Book Antiqua" w:hAnsi="Book Antiqua"/>
          <w:b/>
          <w:sz w:val="24"/>
          <w:szCs w:val="24"/>
        </w:rPr>
        <w:t>Sterling RK</w:t>
      </w:r>
      <w:r w:rsidRPr="00F0600F">
        <w:rPr>
          <w:rFonts w:ascii="Book Antiqua" w:hAnsi="Book Antiqua"/>
          <w:sz w:val="24"/>
          <w:szCs w:val="24"/>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F0600F">
        <w:rPr>
          <w:rFonts w:ascii="Book Antiqua" w:hAnsi="Book Antiqua"/>
          <w:i/>
          <w:sz w:val="24"/>
          <w:szCs w:val="24"/>
        </w:rPr>
        <w:t>Hepatology</w:t>
      </w:r>
      <w:r w:rsidRPr="00F0600F">
        <w:rPr>
          <w:rFonts w:ascii="Book Antiqua" w:hAnsi="Book Antiqua"/>
          <w:sz w:val="24"/>
          <w:szCs w:val="24"/>
        </w:rPr>
        <w:t xml:space="preserve"> 2006; </w:t>
      </w:r>
      <w:r w:rsidRPr="00F0600F">
        <w:rPr>
          <w:rFonts w:ascii="Book Antiqua" w:hAnsi="Book Antiqua"/>
          <w:b/>
          <w:sz w:val="24"/>
          <w:szCs w:val="24"/>
        </w:rPr>
        <w:t>43</w:t>
      </w:r>
      <w:r w:rsidRPr="00F0600F">
        <w:rPr>
          <w:rFonts w:ascii="Book Antiqua" w:hAnsi="Book Antiqua"/>
          <w:sz w:val="24"/>
          <w:szCs w:val="24"/>
        </w:rPr>
        <w:t>: 1317-1325 [PMID: 16729309 DOI: 10.1002/hep.21178]</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7 </w:t>
      </w:r>
      <w:r w:rsidRPr="00F0600F">
        <w:rPr>
          <w:rFonts w:ascii="Book Antiqua" w:hAnsi="Book Antiqua"/>
          <w:b/>
          <w:sz w:val="24"/>
          <w:szCs w:val="24"/>
        </w:rPr>
        <w:t>Zhou K</w:t>
      </w:r>
      <w:r w:rsidRPr="00F0600F">
        <w:rPr>
          <w:rFonts w:ascii="Book Antiqua" w:hAnsi="Book Antiqua"/>
          <w:sz w:val="24"/>
          <w:szCs w:val="24"/>
        </w:rPr>
        <w:t xml:space="preserve">, Gao CF, Zhao YP, Liu HL, Zheng RD, Xian JC, Xu HT, Mao YM, Zeng MD, Lu LG. Simpler score of routine laboratory tests predicts liver fibrosis in patients with chronic hepatitis B. </w:t>
      </w:r>
      <w:r w:rsidRPr="00F0600F">
        <w:rPr>
          <w:rFonts w:ascii="Book Antiqua" w:hAnsi="Book Antiqua"/>
          <w:i/>
          <w:sz w:val="24"/>
          <w:szCs w:val="24"/>
        </w:rPr>
        <w:t>J Gastroenterol Hepatol</w:t>
      </w:r>
      <w:r w:rsidRPr="00F0600F">
        <w:rPr>
          <w:rFonts w:ascii="Book Antiqua" w:hAnsi="Book Antiqua"/>
          <w:sz w:val="24"/>
          <w:szCs w:val="24"/>
        </w:rPr>
        <w:t xml:space="preserve"> 2010; </w:t>
      </w:r>
      <w:r w:rsidRPr="00F0600F">
        <w:rPr>
          <w:rFonts w:ascii="Book Antiqua" w:hAnsi="Book Antiqua"/>
          <w:b/>
          <w:sz w:val="24"/>
          <w:szCs w:val="24"/>
        </w:rPr>
        <w:t>25</w:t>
      </w:r>
      <w:r w:rsidRPr="00F0600F">
        <w:rPr>
          <w:rFonts w:ascii="Book Antiqua" w:hAnsi="Book Antiqua"/>
          <w:sz w:val="24"/>
          <w:szCs w:val="24"/>
        </w:rPr>
        <w:t>: 1569-1577 [PMID: 20796157 DOI: 10.1111/j.1440-1746.2010.06383.x]</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8 </w:t>
      </w:r>
      <w:r w:rsidRPr="00F0600F">
        <w:rPr>
          <w:rFonts w:ascii="Book Antiqua" w:hAnsi="Book Antiqua"/>
          <w:b/>
          <w:sz w:val="24"/>
          <w:szCs w:val="24"/>
        </w:rPr>
        <w:t>Lan Y</w:t>
      </w:r>
      <w:r w:rsidRPr="00F0600F">
        <w:rPr>
          <w:rFonts w:ascii="Book Antiqua" w:hAnsi="Book Antiqua"/>
          <w:sz w:val="24"/>
          <w:szCs w:val="24"/>
        </w:rPr>
        <w:t xml:space="preserve">, Hao C, Zeng X, He Y, Zeng P, Guo Z, Zhang L. Serum glycoprotein-derived N- and O-linked glycans as cancer biomarkers. </w:t>
      </w:r>
      <w:r w:rsidRPr="00F0600F">
        <w:rPr>
          <w:rFonts w:ascii="Book Antiqua" w:hAnsi="Book Antiqua"/>
          <w:i/>
          <w:sz w:val="24"/>
          <w:szCs w:val="24"/>
        </w:rPr>
        <w:t>Am J Cancer Res</w:t>
      </w:r>
      <w:r w:rsidRPr="00F0600F">
        <w:rPr>
          <w:rFonts w:ascii="Book Antiqua" w:hAnsi="Book Antiqua"/>
          <w:sz w:val="24"/>
          <w:szCs w:val="24"/>
        </w:rPr>
        <w:t xml:space="preserve"> 2016; </w:t>
      </w:r>
      <w:r w:rsidRPr="00F0600F">
        <w:rPr>
          <w:rFonts w:ascii="Book Antiqua" w:hAnsi="Book Antiqua"/>
          <w:b/>
          <w:sz w:val="24"/>
          <w:szCs w:val="24"/>
        </w:rPr>
        <w:t>6</w:t>
      </w:r>
      <w:r w:rsidRPr="00F0600F">
        <w:rPr>
          <w:rFonts w:ascii="Book Antiqua" w:hAnsi="Book Antiqua"/>
          <w:sz w:val="24"/>
          <w:szCs w:val="24"/>
        </w:rPr>
        <w:t>: 2390-2415 [PMID: 27904760]</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9 </w:t>
      </w:r>
      <w:r w:rsidRPr="00F0600F">
        <w:rPr>
          <w:rFonts w:ascii="Book Antiqua" w:hAnsi="Book Antiqua"/>
          <w:b/>
          <w:sz w:val="24"/>
          <w:szCs w:val="24"/>
        </w:rPr>
        <w:t>Abbott KL</w:t>
      </w:r>
      <w:r w:rsidRPr="00F0600F">
        <w:rPr>
          <w:rFonts w:ascii="Book Antiqua" w:hAnsi="Book Antiqua"/>
          <w:sz w:val="24"/>
          <w:szCs w:val="24"/>
        </w:rPr>
        <w:t xml:space="preserve">, Nairn AV, Hall EM, Horton MB, McDonald JF, Moremen KW, Dinulescu DM, Pierce M. Focused glycomic analysis of the N-linked glycan biosynthetic pathway in ovarian cancer. </w:t>
      </w:r>
      <w:r w:rsidRPr="00F0600F">
        <w:rPr>
          <w:rFonts w:ascii="Book Antiqua" w:hAnsi="Book Antiqua"/>
          <w:i/>
          <w:sz w:val="24"/>
          <w:szCs w:val="24"/>
        </w:rPr>
        <w:t>Proteomics</w:t>
      </w:r>
      <w:r w:rsidRPr="00F0600F">
        <w:rPr>
          <w:rFonts w:ascii="Book Antiqua" w:hAnsi="Book Antiqua"/>
          <w:sz w:val="24"/>
          <w:szCs w:val="24"/>
        </w:rPr>
        <w:t xml:space="preserve"> 2008; </w:t>
      </w:r>
      <w:r w:rsidRPr="00F0600F">
        <w:rPr>
          <w:rFonts w:ascii="Book Antiqua" w:hAnsi="Book Antiqua"/>
          <w:b/>
          <w:sz w:val="24"/>
          <w:szCs w:val="24"/>
        </w:rPr>
        <w:t>8</w:t>
      </w:r>
      <w:r w:rsidRPr="00F0600F">
        <w:rPr>
          <w:rFonts w:ascii="Book Antiqua" w:hAnsi="Book Antiqua"/>
          <w:sz w:val="24"/>
          <w:szCs w:val="24"/>
        </w:rPr>
        <w:t>: 3210-3220 [PMID: 18690643 DOI: 10.1002/pmic.200800157]</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10 </w:t>
      </w:r>
      <w:r w:rsidRPr="00F0600F">
        <w:rPr>
          <w:rFonts w:ascii="Book Antiqua" w:hAnsi="Book Antiqua"/>
          <w:b/>
          <w:sz w:val="24"/>
          <w:szCs w:val="24"/>
        </w:rPr>
        <w:t>Callewaert N</w:t>
      </w:r>
      <w:r w:rsidRPr="00F0600F">
        <w:rPr>
          <w:rFonts w:ascii="Book Antiqua" w:hAnsi="Book Antiqua"/>
          <w:sz w:val="24"/>
          <w:szCs w:val="24"/>
        </w:rPr>
        <w:t xml:space="preserve">, Geysens S, Molemans F, Contreras R. Ultrasensitive profiling and sequencing of N-linked oligosaccharides using standard DNA-sequencing equipment. </w:t>
      </w:r>
      <w:r w:rsidRPr="00F0600F">
        <w:rPr>
          <w:rFonts w:ascii="Book Antiqua" w:hAnsi="Book Antiqua"/>
          <w:i/>
          <w:sz w:val="24"/>
          <w:szCs w:val="24"/>
        </w:rPr>
        <w:t>Glycobiology</w:t>
      </w:r>
      <w:r w:rsidRPr="00F0600F">
        <w:rPr>
          <w:rFonts w:ascii="Book Antiqua" w:hAnsi="Book Antiqua"/>
          <w:sz w:val="24"/>
          <w:szCs w:val="24"/>
        </w:rPr>
        <w:t xml:space="preserve"> 2001; </w:t>
      </w:r>
      <w:r w:rsidRPr="00F0600F">
        <w:rPr>
          <w:rFonts w:ascii="Book Antiqua" w:hAnsi="Book Antiqua"/>
          <w:b/>
          <w:sz w:val="24"/>
          <w:szCs w:val="24"/>
        </w:rPr>
        <w:t>11</w:t>
      </w:r>
      <w:r w:rsidRPr="00F0600F">
        <w:rPr>
          <w:rFonts w:ascii="Book Antiqua" w:hAnsi="Book Antiqua"/>
          <w:sz w:val="24"/>
          <w:szCs w:val="24"/>
        </w:rPr>
        <w:t>: 275-281 [PMID: 11358876 DOI: 10.1093/glycob/11.4.275]</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11 </w:t>
      </w:r>
      <w:r w:rsidRPr="00F0600F">
        <w:rPr>
          <w:rFonts w:ascii="Book Antiqua" w:hAnsi="Book Antiqua"/>
          <w:b/>
          <w:sz w:val="24"/>
          <w:szCs w:val="24"/>
        </w:rPr>
        <w:t>Callewaert N</w:t>
      </w:r>
      <w:r w:rsidRPr="00F0600F">
        <w:rPr>
          <w:rFonts w:ascii="Book Antiqua" w:hAnsi="Book Antiqua"/>
          <w:sz w:val="24"/>
          <w:szCs w:val="24"/>
        </w:rPr>
        <w:t xml:space="preserve">, Van Vlierberghe H, Van Hecke A, Laroy W, Delanghe J, Contreras R. Noninvasive diagnosis of liver cirrhosis using DNA sequencer-based total serum protein glycomics. </w:t>
      </w:r>
      <w:r w:rsidRPr="00F0600F">
        <w:rPr>
          <w:rFonts w:ascii="Book Antiqua" w:hAnsi="Book Antiqua"/>
          <w:i/>
          <w:sz w:val="24"/>
          <w:szCs w:val="24"/>
        </w:rPr>
        <w:t>Nat Med</w:t>
      </w:r>
      <w:r w:rsidRPr="00F0600F">
        <w:rPr>
          <w:rFonts w:ascii="Book Antiqua" w:hAnsi="Book Antiqua"/>
          <w:sz w:val="24"/>
          <w:szCs w:val="24"/>
        </w:rPr>
        <w:t xml:space="preserve"> 2004; </w:t>
      </w:r>
      <w:r w:rsidRPr="00F0600F">
        <w:rPr>
          <w:rFonts w:ascii="Book Antiqua" w:hAnsi="Book Antiqua"/>
          <w:b/>
          <w:sz w:val="24"/>
          <w:szCs w:val="24"/>
        </w:rPr>
        <w:t>10</w:t>
      </w:r>
      <w:r w:rsidRPr="00F0600F">
        <w:rPr>
          <w:rFonts w:ascii="Book Antiqua" w:hAnsi="Book Antiqua"/>
          <w:sz w:val="24"/>
          <w:szCs w:val="24"/>
        </w:rPr>
        <w:t>: 429-434 [PMID: 15152612 DOI: 10.1038/nm1006]</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12 </w:t>
      </w:r>
      <w:r w:rsidRPr="00F0600F">
        <w:rPr>
          <w:rFonts w:ascii="Book Antiqua" w:hAnsi="Book Antiqua"/>
          <w:b/>
          <w:sz w:val="24"/>
          <w:szCs w:val="24"/>
        </w:rPr>
        <w:t>Vanderschaeghe D</w:t>
      </w:r>
      <w:r w:rsidRPr="00F0600F">
        <w:rPr>
          <w:rFonts w:ascii="Book Antiqua" w:hAnsi="Book Antiqua"/>
          <w:sz w:val="24"/>
          <w:szCs w:val="24"/>
        </w:rPr>
        <w:t xml:space="preserve">, Laroy W, Sablon E, Halfon P, Van Hecke A, Delanghe J, Callewaert N. GlycoFibroTest is a highly performant liver fibrosis biomarker derived from DNA sequencer-based serum protein glycomics. </w:t>
      </w:r>
      <w:r w:rsidRPr="00F0600F">
        <w:rPr>
          <w:rFonts w:ascii="Book Antiqua" w:hAnsi="Book Antiqua"/>
          <w:i/>
          <w:sz w:val="24"/>
          <w:szCs w:val="24"/>
        </w:rPr>
        <w:t>Mol Cell Proteomics</w:t>
      </w:r>
      <w:r w:rsidRPr="00F0600F">
        <w:rPr>
          <w:rFonts w:ascii="Book Antiqua" w:hAnsi="Book Antiqua"/>
          <w:sz w:val="24"/>
          <w:szCs w:val="24"/>
        </w:rPr>
        <w:t xml:space="preserve"> 2009; </w:t>
      </w:r>
      <w:r w:rsidRPr="00F0600F">
        <w:rPr>
          <w:rFonts w:ascii="Book Antiqua" w:hAnsi="Book Antiqua"/>
          <w:b/>
          <w:sz w:val="24"/>
          <w:szCs w:val="24"/>
        </w:rPr>
        <w:t>8</w:t>
      </w:r>
      <w:r w:rsidRPr="00F0600F">
        <w:rPr>
          <w:rFonts w:ascii="Book Antiqua" w:hAnsi="Book Antiqua"/>
          <w:sz w:val="24"/>
          <w:szCs w:val="24"/>
        </w:rPr>
        <w:t>: 986-994 [PMID: 19181623 DOI: 10.1074/mcp.M800470-MCP200]</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13 </w:t>
      </w:r>
      <w:r w:rsidRPr="00F0600F">
        <w:rPr>
          <w:rFonts w:ascii="Book Antiqua" w:hAnsi="Book Antiqua"/>
          <w:b/>
          <w:sz w:val="24"/>
          <w:szCs w:val="24"/>
        </w:rPr>
        <w:t>Liu XE</w:t>
      </w:r>
      <w:r w:rsidRPr="00F0600F">
        <w:rPr>
          <w:rFonts w:ascii="Book Antiqua" w:hAnsi="Book Antiqua"/>
          <w:sz w:val="24"/>
          <w:szCs w:val="24"/>
        </w:rPr>
        <w:t xml:space="preserve">, Desmyter L, Gao CF, Laroy W, Dewaele S, Vanhooren V, Wang L, Zhuang H, Callewaert N, Libert C, Contreras R, Chen C. N-glycomic changes in hepatocellular carcinoma patients with liver cirrhosis induced by hepatitis B virus. </w:t>
      </w:r>
      <w:r w:rsidRPr="00F0600F">
        <w:rPr>
          <w:rFonts w:ascii="Book Antiqua" w:hAnsi="Book Antiqua"/>
          <w:i/>
          <w:sz w:val="24"/>
          <w:szCs w:val="24"/>
        </w:rPr>
        <w:t>Hepatology</w:t>
      </w:r>
      <w:r w:rsidRPr="00F0600F">
        <w:rPr>
          <w:rFonts w:ascii="Book Antiqua" w:hAnsi="Book Antiqua"/>
          <w:sz w:val="24"/>
          <w:szCs w:val="24"/>
        </w:rPr>
        <w:t xml:space="preserve"> 2007; </w:t>
      </w:r>
      <w:r w:rsidRPr="00F0600F">
        <w:rPr>
          <w:rFonts w:ascii="Book Antiqua" w:hAnsi="Book Antiqua"/>
          <w:b/>
          <w:sz w:val="24"/>
          <w:szCs w:val="24"/>
        </w:rPr>
        <w:t>46</w:t>
      </w:r>
      <w:r w:rsidRPr="00F0600F">
        <w:rPr>
          <w:rFonts w:ascii="Book Antiqua" w:hAnsi="Book Antiqua"/>
          <w:sz w:val="24"/>
          <w:szCs w:val="24"/>
        </w:rPr>
        <w:t>: 1426-1435 [PMID: 17683101 DOI: 10.1002/hep.21855]</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14 </w:t>
      </w:r>
      <w:r w:rsidRPr="00F0600F">
        <w:rPr>
          <w:rFonts w:ascii="Book Antiqua" w:hAnsi="Book Antiqua"/>
          <w:b/>
          <w:sz w:val="24"/>
          <w:szCs w:val="24"/>
        </w:rPr>
        <w:t>Drake RR</w:t>
      </w:r>
      <w:r w:rsidRPr="00F0600F">
        <w:rPr>
          <w:rFonts w:ascii="Book Antiqua" w:hAnsi="Book Antiqua"/>
          <w:sz w:val="24"/>
          <w:szCs w:val="24"/>
        </w:rPr>
        <w:t xml:space="preserve">. Glycosylation and cancer: moving glycomics to the forefront. </w:t>
      </w:r>
      <w:r w:rsidRPr="00F0600F">
        <w:rPr>
          <w:rFonts w:ascii="Book Antiqua" w:hAnsi="Book Antiqua"/>
          <w:i/>
          <w:sz w:val="24"/>
          <w:szCs w:val="24"/>
        </w:rPr>
        <w:t>Adv Cancer Res</w:t>
      </w:r>
      <w:r w:rsidRPr="00F0600F">
        <w:rPr>
          <w:rFonts w:ascii="Book Antiqua" w:hAnsi="Book Antiqua"/>
          <w:sz w:val="24"/>
          <w:szCs w:val="24"/>
        </w:rPr>
        <w:t xml:space="preserve"> 2015; </w:t>
      </w:r>
      <w:r w:rsidRPr="00F0600F">
        <w:rPr>
          <w:rFonts w:ascii="Book Antiqua" w:hAnsi="Book Antiqua"/>
          <w:b/>
          <w:sz w:val="24"/>
          <w:szCs w:val="24"/>
        </w:rPr>
        <w:t>126</w:t>
      </w:r>
      <w:r w:rsidRPr="00F0600F">
        <w:rPr>
          <w:rFonts w:ascii="Book Antiqua" w:hAnsi="Book Antiqua"/>
          <w:sz w:val="24"/>
          <w:szCs w:val="24"/>
        </w:rPr>
        <w:t>: 1-10 [PMID: 25727144 DOI: 10.1016/bs.acr.2014.12.002]</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15 </w:t>
      </w:r>
      <w:r w:rsidRPr="00F0600F">
        <w:rPr>
          <w:rFonts w:ascii="Book Antiqua" w:hAnsi="Book Antiqua"/>
          <w:b/>
          <w:sz w:val="24"/>
          <w:szCs w:val="24"/>
        </w:rPr>
        <w:t>An HJ</w:t>
      </w:r>
      <w:r w:rsidRPr="00F0600F">
        <w:rPr>
          <w:rFonts w:ascii="Book Antiqua" w:hAnsi="Book Antiqua"/>
          <w:sz w:val="24"/>
          <w:szCs w:val="24"/>
        </w:rPr>
        <w:t xml:space="preserve">, Kronewitter SR, de Leoz ML, Lebrilla CB. Glycomics and disease markers. </w:t>
      </w:r>
      <w:r w:rsidRPr="00F0600F">
        <w:rPr>
          <w:rFonts w:ascii="Book Antiqua" w:hAnsi="Book Antiqua"/>
          <w:i/>
          <w:sz w:val="24"/>
          <w:szCs w:val="24"/>
        </w:rPr>
        <w:t>Curr Opin Chem Biol</w:t>
      </w:r>
      <w:r w:rsidRPr="00F0600F">
        <w:rPr>
          <w:rFonts w:ascii="Book Antiqua" w:hAnsi="Book Antiqua"/>
          <w:sz w:val="24"/>
          <w:szCs w:val="24"/>
        </w:rPr>
        <w:t xml:space="preserve"> 2009; </w:t>
      </w:r>
      <w:r w:rsidRPr="00F0600F">
        <w:rPr>
          <w:rFonts w:ascii="Book Antiqua" w:hAnsi="Book Antiqua"/>
          <w:b/>
          <w:sz w:val="24"/>
          <w:szCs w:val="24"/>
        </w:rPr>
        <w:t>13</w:t>
      </w:r>
      <w:r w:rsidRPr="00F0600F">
        <w:rPr>
          <w:rFonts w:ascii="Book Antiqua" w:hAnsi="Book Antiqua"/>
          <w:sz w:val="24"/>
          <w:szCs w:val="24"/>
        </w:rPr>
        <w:t>: 601-607 [PMID: 19775929 DOI: 10.1016/j.cbpa.2009.08.015]</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16 </w:t>
      </w:r>
      <w:r w:rsidRPr="00F0600F">
        <w:rPr>
          <w:rFonts w:ascii="Book Antiqua" w:hAnsi="Book Antiqua"/>
          <w:b/>
          <w:sz w:val="24"/>
          <w:szCs w:val="24"/>
        </w:rPr>
        <w:t>de Oliveira RM</w:t>
      </w:r>
      <w:r w:rsidRPr="00F0600F">
        <w:rPr>
          <w:rFonts w:ascii="Book Antiqua" w:hAnsi="Book Antiqua"/>
          <w:sz w:val="24"/>
          <w:szCs w:val="24"/>
        </w:rPr>
        <w:t xml:space="preserve">, Ornelas Ricart CA, Araujo Martins AM. Use of Mass Spectrometry to Screen Glycan Early Markers in Hepatocellular Carcinoma. </w:t>
      </w:r>
      <w:r w:rsidRPr="00F0600F">
        <w:rPr>
          <w:rFonts w:ascii="Book Antiqua" w:hAnsi="Book Antiqua"/>
          <w:i/>
          <w:sz w:val="24"/>
          <w:szCs w:val="24"/>
        </w:rPr>
        <w:t>Front Oncol</w:t>
      </w:r>
      <w:r w:rsidRPr="00F0600F">
        <w:rPr>
          <w:rFonts w:ascii="Book Antiqua" w:hAnsi="Book Antiqua"/>
          <w:sz w:val="24"/>
          <w:szCs w:val="24"/>
        </w:rPr>
        <w:t xml:space="preserve"> 2017; </w:t>
      </w:r>
      <w:r w:rsidRPr="00F0600F">
        <w:rPr>
          <w:rFonts w:ascii="Book Antiqua" w:hAnsi="Book Antiqua"/>
          <w:b/>
          <w:sz w:val="24"/>
          <w:szCs w:val="24"/>
        </w:rPr>
        <w:t>7</w:t>
      </w:r>
      <w:r w:rsidRPr="00F0600F">
        <w:rPr>
          <w:rFonts w:ascii="Book Antiqua" w:hAnsi="Book Antiqua"/>
          <w:sz w:val="24"/>
          <w:szCs w:val="24"/>
        </w:rPr>
        <w:t>: 328 [PMID: 29379771 DOI: 10.3389/fonc.2017.00328]</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17 </w:t>
      </w:r>
      <w:r w:rsidRPr="00F0600F">
        <w:rPr>
          <w:rFonts w:ascii="Book Antiqua" w:hAnsi="Book Antiqua"/>
          <w:b/>
          <w:sz w:val="24"/>
          <w:szCs w:val="24"/>
        </w:rPr>
        <w:t>Qu Y</w:t>
      </w:r>
      <w:r w:rsidRPr="00F0600F">
        <w:rPr>
          <w:rFonts w:ascii="Book Antiqua" w:hAnsi="Book Antiqua"/>
          <w:sz w:val="24"/>
          <w:szCs w:val="24"/>
        </w:rPr>
        <w:t xml:space="preserve">, Gao CF, Zhou K, Zhao YP, Xu MY, Lu LG. Serum N-glycomic markers in combination with panels improves the diagnosis of chronic hepatitis B. </w:t>
      </w:r>
      <w:r w:rsidRPr="00F0600F">
        <w:rPr>
          <w:rFonts w:ascii="Book Antiqua" w:hAnsi="Book Antiqua"/>
          <w:i/>
          <w:sz w:val="24"/>
          <w:szCs w:val="24"/>
        </w:rPr>
        <w:t>Ann Hepatol</w:t>
      </w:r>
      <w:r w:rsidRPr="00F0600F">
        <w:rPr>
          <w:rFonts w:ascii="Book Antiqua" w:hAnsi="Book Antiqua"/>
          <w:sz w:val="24"/>
          <w:szCs w:val="24"/>
        </w:rPr>
        <w:t xml:space="preserve"> 2012; </w:t>
      </w:r>
      <w:r w:rsidRPr="00F0600F">
        <w:rPr>
          <w:rFonts w:ascii="Book Antiqua" w:hAnsi="Book Antiqua"/>
          <w:b/>
          <w:sz w:val="24"/>
          <w:szCs w:val="24"/>
        </w:rPr>
        <w:t>11</w:t>
      </w:r>
      <w:r w:rsidRPr="00F0600F">
        <w:rPr>
          <w:rFonts w:ascii="Book Antiqua" w:hAnsi="Book Antiqua"/>
          <w:sz w:val="24"/>
          <w:szCs w:val="24"/>
        </w:rPr>
        <w:t>: 202-212 [PMID: 22345337]</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18 </w:t>
      </w:r>
      <w:r w:rsidRPr="00F0600F">
        <w:rPr>
          <w:rFonts w:ascii="Book Antiqua" w:hAnsi="Book Antiqua"/>
          <w:b/>
          <w:sz w:val="24"/>
          <w:szCs w:val="24"/>
        </w:rPr>
        <w:t>Arnold JN</w:t>
      </w:r>
      <w:r w:rsidRPr="00F0600F">
        <w:rPr>
          <w:rFonts w:ascii="Book Antiqua" w:hAnsi="Book Antiqua"/>
          <w:sz w:val="24"/>
          <w:szCs w:val="24"/>
        </w:rPr>
        <w:t xml:space="preserve">, Royle L, Dwek RA, Rudd PM, Sim RB. Human immunoglobulin glycosylation and the lectin pathway of complement activation. </w:t>
      </w:r>
      <w:r w:rsidRPr="00F0600F">
        <w:rPr>
          <w:rFonts w:ascii="Book Antiqua" w:hAnsi="Book Antiqua"/>
          <w:i/>
          <w:sz w:val="24"/>
          <w:szCs w:val="24"/>
        </w:rPr>
        <w:t>Adv Exp Med Biol</w:t>
      </w:r>
      <w:r w:rsidRPr="00F0600F">
        <w:rPr>
          <w:rFonts w:ascii="Book Antiqua" w:hAnsi="Book Antiqua"/>
          <w:sz w:val="24"/>
          <w:szCs w:val="24"/>
        </w:rPr>
        <w:t xml:space="preserve"> 2005; </w:t>
      </w:r>
      <w:r w:rsidRPr="00F0600F">
        <w:rPr>
          <w:rFonts w:ascii="Book Antiqua" w:hAnsi="Book Antiqua"/>
          <w:b/>
          <w:sz w:val="24"/>
          <w:szCs w:val="24"/>
        </w:rPr>
        <w:t>564</w:t>
      </w:r>
      <w:r w:rsidRPr="00F0600F">
        <w:rPr>
          <w:rFonts w:ascii="Book Antiqua" w:hAnsi="Book Antiqua"/>
          <w:sz w:val="24"/>
          <w:szCs w:val="24"/>
        </w:rPr>
        <w:t>: 27-43 [PMID: 16400805 DOI: 10.1007/0-387-25515-X_9]</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19 </w:t>
      </w:r>
      <w:r w:rsidRPr="00F0600F">
        <w:rPr>
          <w:rFonts w:ascii="Book Antiqua" w:hAnsi="Book Antiqua"/>
          <w:b/>
          <w:sz w:val="24"/>
          <w:szCs w:val="24"/>
        </w:rPr>
        <w:t>Trombetta ES</w:t>
      </w:r>
      <w:r w:rsidRPr="00F0600F">
        <w:rPr>
          <w:rFonts w:ascii="Book Antiqua" w:hAnsi="Book Antiqua"/>
          <w:sz w:val="24"/>
          <w:szCs w:val="24"/>
        </w:rPr>
        <w:t xml:space="preserve">, Parodi AJ. Glycoprotein reglucosylation. </w:t>
      </w:r>
      <w:r w:rsidRPr="00F0600F">
        <w:rPr>
          <w:rFonts w:ascii="Book Antiqua" w:hAnsi="Book Antiqua"/>
          <w:i/>
          <w:sz w:val="24"/>
          <w:szCs w:val="24"/>
        </w:rPr>
        <w:t>Methods</w:t>
      </w:r>
      <w:r w:rsidRPr="00F0600F">
        <w:rPr>
          <w:rFonts w:ascii="Book Antiqua" w:hAnsi="Book Antiqua"/>
          <w:sz w:val="24"/>
          <w:szCs w:val="24"/>
        </w:rPr>
        <w:t xml:space="preserve"> 2005; </w:t>
      </w:r>
      <w:r w:rsidRPr="00F0600F">
        <w:rPr>
          <w:rFonts w:ascii="Book Antiqua" w:hAnsi="Book Antiqua"/>
          <w:b/>
          <w:sz w:val="24"/>
          <w:szCs w:val="24"/>
        </w:rPr>
        <w:t>35</w:t>
      </w:r>
      <w:r w:rsidRPr="00F0600F">
        <w:rPr>
          <w:rFonts w:ascii="Book Antiqua" w:hAnsi="Book Antiqua"/>
          <w:sz w:val="24"/>
          <w:szCs w:val="24"/>
        </w:rPr>
        <w:t>: 328-337 [PMID: 15804604 DOI: 10.1016/j.ymeth.2004.10.004]</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20 </w:t>
      </w:r>
      <w:r w:rsidRPr="00F0600F">
        <w:rPr>
          <w:rFonts w:ascii="Book Antiqua" w:hAnsi="Book Antiqua"/>
          <w:b/>
          <w:sz w:val="24"/>
          <w:szCs w:val="24"/>
        </w:rPr>
        <w:t>Yao M</w:t>
      </w:r>
      <w:r w:rsidRPr="00F0600F">
        <w:rPr>
          <w:rFonts w:ascii="Book Antiqua" w:hAnsi="Book Antiqua"/>
          <w:sz w:val="24"/>
          <w:szCs w:val="24"/>
        </w:rPr>
        <w:t xml:space="preserve">, Zhou DP, Jiang SM, Wang QH, Zhou XD, Tang ZY, Gu JX. Elevated activity of N-acetylglucosaminyltransferase V in human hepatocellular carcinoma. </w:t>
      </w:r>
      <w:r w:rsidRPr="00F0600F">
        <w:rPr>
          <w:rFonts w:ascii="Book Antiqua" w:hAnsi="Book Antiqua"/>
          <w:i/>
          <w:sz w:val="24"/>
          <w:szCs w:val="24"/>
        </w:rPr>
        <w:t>J Cancer Res Clin Oncol</w:t>
      </w:r>
      <w:r w:rsidRPr="00F0600F">
        <w:rPr>
          <w:rFonts w:ascii="Book Antiqua" w:hAnsi="Book Antiqua"/>
          <w:sz w:val="24"/>
          <w:szCs w:val="24"/>
        </w:rPr>
        <w:t xml:space="preserve"> 1998; </w:t>
      </w:r>
      <w:r w:rsidRPr="00F0600F">
        <w:rPr>
          <w:rFonts w:ascii="Book Antiqua" w:hAnsi="Book Antiqua"/>
          <w:b/>
          <w:sz w:val="24"/>
          <w:szCs w:val="24"/>
        </w:rPr>
        <w:t>124</w:t>
      </w:r>
      <w:r w:rsidRPr="00F0600F">
        <w:rPr>
          <w:rFonts w:ascii="Book Antiqua" w:hAnsi="Book Antiqua"/>
          <w:sz w:val="24"/>
          <w:szCs w:val="24"/>
        </w:rPr>
        <w:t>: 27-30 [PMID: 9498831 DOI: 10.1007/s004320050129]</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21 </w:t>
      </w:r>
      <w:r w:rsidRPr="00F0600F">
        <w:rPr>
          <w:rFonts w:ascii="Book Antiqua" w:hAnsi="Book Antiqua"/>
          <w:b/>
          <w:sz w:val="24"/>
          <w:szCs w:val="24"/>
        </w:rPr>
        <w:t>Ito Y</w:t>
      </w:r>
      <w:r w:rsidRPr="00F0600F">
        <w:rPr>
          <w:rFonts w:ascii="Book Antiqua" w:hAnsi="Book Antiqua"/>
          <w:sz w:val="24"/>
          <w:szCs w:val="24"/>
        </w:rPr>
        <w:t xml:space="preserve">, Miyoshi E, Sakon M, Takeda T, Noda K, Tsujimoto M, Ito S, Honda H, Takemura F, Wakasa K, Monden M, Matsuura N, Taniguchi N. Elevated expression of UDP-N-acetylglucosamine: alphamannoside beta1,6 N-acetylglucosaminyltransferase is an early event in hepatocarcinogenesis. </w:t>
      </w:r>
      <w:r w:rsidRPr="00F0600F">
        <w:rPr>
          <w:rFonts w:ascii="Book Antiqua" w:hAnsi="Book Antiqua"/>
          <w:i/>
          <w:sz w:val="24"/>
          <w:szCs w:val="24"/>
        </w:rPr>
        <w:t>Int J Cancer</w:t>
      </w:r>
      <w:r w:rsidRPr="00F0600F">
        <w:rPr>
          <w:rFonts w:ascii="Book Antiqua" w:hAnsi="Book Antiqua"/>
          <w:sz w:val="24"/>
          <w:szCs w:val="24"/>
        </w:rPr>
        <w:t xml:space="preserve"> 2001; </w:t>
      </w:r>
      <w:r w:rsidRPr="00F0600F">
        <w:rPr>
          <w:rFonts w:ascii="Book Antiqua" w:hAnsi="Book Antiqua"/>
          <w:b/>
          <w:sz w:val="24"/>
          <w:szCs w:val="24"/>
        </w:rPr>
        <w:t>91</w:t>
      </w:r>
      <w:r w:rsidRPr="00F0600F">
        <w:rPr>
          <w:rFonts w:ascii="Book Antiqua" w:hAnsi="Book Antiqua"/>
          <w:sz w:val="24"/>
          <w:szCs w:val="24"/>
        </w:rPr>
        <w:t>: 631-637 [PMID: 11267972]</w:t>
      </w:r>
    </w:p>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22 </w:t>
      </w:r>
      <w:r w:rsidRPr="00F0600F">
        <w:rPr>
          <w:rFonts w:ascii="Book Antiqua" w:hAnsi="Book Antiqua"/>
          <w:b/>
          <w:sz w:val="24"/>
          <w:szCs w:val="24"/>
        </w:rPr>
        <w:t>Foucher J</w:t>
      </w:r>
      <w:r w:rsidRPr="00F0600F">
        <w:rPr>
          <w:rFonts w:ascii="Book Antiqua" w:hAnsi="Book Antiqua"/>
          <w:sz w:val="24"/>
          <w:szCs w:val="24"/>
        </w:rPr>
        <w:t xml:space="preserve">, Chanteloup E, Vergniol J, Castéra L, Le Bail B, Adhoute X, Bertet J, Couzigou P, de Lédinghen V. Diagnosis of cirrhosis by transient elastography (FibroScan): a prospective study. </w:t>
      </w:r>
      <w:r w:rsidRPr="00F0600F">
        <w:rPr>
          <w:rFonts w:ascii="Book Antiqua" w:hAnsi="Book Antiqua"/>
          <w:i/>
          <w:sz w:val="24"/>
          <w:szCs w:val="24"/>
        </w:rPr>
        <w:t>Gut</w:t>
      </w:r>
      <w:r w:rsidRPr="00F0600F">
        <w:rPr>
          <w:rFonts w:ascii="Book Antiqua" w:hAnsi="Book Antiqua"/>
          <w:sz w:val="24"/>
          <w:szCs w:val="24"/>
        </w:rPr>
        <w:t xml:space="preserve"> 2006; </w:t>
      </w:r>
      <w:r w:rsidRPr="00F0600F">
        <w:rPr>
          <w:rFonts w:ascii="Book Antiqua" w:hAnsi="Book Antiqua"/>
          <w:b/>
          <w:sz w:val="24"/>
          <w:szCs w:val="24"/>
        </w:rPr>
        <w:t>55</w:t>
      </w:r>
      <w:r w:rsidRPr="00F0600F">
        <w:rPr>
          <w:rFonts w:ascii="Book Antiqua" w:hAnsi="Book Antiqua"/>
          <w:sz w:val="24"/>
          <w:szCs w:val="24"/>
        </w:rPr>
        <w:t>: 403-408 [PMID: 16020491 DOI: 10.1136/gut.2005.069153]</w:t>
      </w:r>
    </w:p>
    <w:p w:rsidR="00A92892" w:rsidRPr="00F0600F" w:rsidRDefault="00A92892">
      <w:pPr>
        <w:autoSpaceDE w:val="0"/>
        <w:autoSpaceDN w:val="0"/>
        <w:adjustRightInd w:val="0"/>
        <w:spacing w:line="360" w:lineRule="auto"/>
        <w:rPr>
          <w:rFonts w:ascii="Book Antiqua" w:hAnsi="Book Antiqua"/>
          <w:b/>
          <w:sz w:val="24"/>
          <w:szCs w:val="24"/>
        </w:rPr>
      </w:pPr>
    </w:p>
    <w:p w:rsidR="00A92892" w:rsidRPr="00F0600F" w:rsidRDefault="00A92892">
      <w:pPr>
        <w:adjustRightInd w:val="0"/>
        <w:snapToGrid w:val="0"/>
        <w:spacing w:line="360" w:lineRule="auto"/>
        <w:rPr>
          <w:rFonts w:ascii="Book Antiqua" w:hAnsi="Book Antiqua"/>
          <w:b/>
          <w:sz w:val="24"/>
          <w:szCs w:val="24"/>
        </w:rPr>
      </w:pPr>
      <w:r w:rsidRPr="00F0600F">
        <w:rPr>
          <w:rFonts w:ascii="Book Antiqua" w:hAnsi="Book Antiqua"/>
          <w:b/>
          <w:sz w:val="24"/>
          <w:szCs w:val="24"/>
        </w:rPr>
        <w:br w:type="page"/>
        <w:t>Footnotes</w:t>
      </w:r>
    </w:p>
    <w:p w:rsidR="00A92892" w:rsidRPr="00F0600F" w:rsidRDefault="00A92892">
      <w:pPr>
        <w:autoSpaceDE w:val="0"/>
        <w:autoSpaceDN w:val="0"/>
        <w:adjustRightInd w:val="0"/>
        <w:spacing w:line="360" w:lineRule="auto"/>
        <w:rPr>
          <w:rFonts w:ascii="Book Antiqua" w:hAnsi="Book Antiqua"/>
          <w:sz w:val="24"/>
          <w:szCs w:val="24"/>
        </w:rPr>
      </w:pPr>
      <w:r w:rsidRPr="00F0600F">
        <w:rPr>
          <w:rFonts w:ascii="Book Antiqua" w:hAnsi="Book Antiqua"/>
          <w:b/>
          <w:sz w:val="24"/>
          <w:szCs w:val="24"/>
        </w:rPr>
        <w:t>Institutional review board statement</w:t>
      </w:r>
      <w:r w:rsidRPr="00F0600F">
        <w:rPr>
          <w:rFonts w:ascii="Book Antiqua" w:hAnsi="Book Antiqua"/>
          <w:b/>
          <w:bCs/>
          <w:iCs/>
          <w:color w:val="000000"/>
          <w:kern w:val="0"/>
          <w:sz w:val="24"/>
          <w:szCs w:val="24"/>
        </w:rPr>
        <w:t>:</w:t>
      </w:r>
      <w:r w:rsidRPr="00F0600F">
        <w:rPr>
          <w:rFonts w:ascii="Book Antiqua" w:hAnsi="Book Antiqua"/>
          <w:sz w:val="24"/>
          <w:szCs w:val="24"/>
        </w:rPr>
        <w:t xml:space="preserve"> This study was reviewed and approved by the Ethics Committee of Peking University Health Science Center.</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Informed consent statement</w:t>
      </w:r>
      <w:r w:rsidRPr="00F0600F">
        <w:rPr>
          <w:rFonts w:ascii="Book Antiqua" w:hAnsi="Book Antiqua"/>
          <w:b/>
          <w:bCs/>
          <w:iCs/>
          <w:color w:val="000000"/>
          <w:sz w:val="24"/>
          <w:szCs w:val="24"/>
        </w:rPr>
        <w:t>:</w:t>
      </w:r>
      <w:r w:rsidRPr="00F0600F">
        <w:rPr>
          <w:rFonts w:ascii="Book Antiqua" w:hAnsi="Book Antiqua"/>
          <w:b/>
          <w:bCs/>
          <w:iCs/>
          <w:color w:val="000000"/>
          <w:kern w:val="0"/>
          <w:sz w:val="24"/>
          <w:szCs w:val="24"/>
        </w:rPr>
        <w:t xml:space="preserve"> </w:t>
      </w:r>
      <w:r w:rsidRPr="00F0600F">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rsidR="00A92892" w:rsidRPr="00F0600F" w:rsidRDefault="00A92892">
      <w:pPr>
        <w:autoSpaceDE w:val="0"/>
        <w:autoSpaceDN w:val="0"/>
        <w:adjustRightInd w:val="0"/>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Conflict-of-interest statement</w:t>
      </w:r>
      <w:r w:rsidRPr="00F0600F">
        <w:rPr>
          <w:rFonts w:ascii="Book Antiqua" w:hAnsi="Book Antiqua" w:cs="TimesNewRomanPS-BoldItalicMT"/>
          <w:b/>
          <w:bCs/>
          <w:iCs/>
          <w:color w:val="000000"/>
          <w:sz w:val="24"/>
          <w:szCs w:val="24"/>
        </w:rPr>
        <w:t xml:space="preserve">: </w:t>
      </w:r>
      <w:r w:rsidRPr="00F0600F">
        <w:rPr>
          <w:rFonts w:ascii="Book Antiqua" w:hAnsi="Book Antiqua"/>
          <w:sz w:val="24"/>
          <w:szCs w:val="24"/>
        </w:rPr>
        <w:t>All authors declare no conflicts-of-interest related to this article.</w:t>
      </w:r>
    </w:p>
    <w:p w:rsidR="00A92892" w:rsidRPr="00F0600F" w:rsidRDefault="00A92892">
      <w:pPr>
        <w:spacing w:line="360" w:lineRule="auto"/>
        <w:rPr>
          <w:rFonts w:ascii="Book Antiqua" w:hAnsi="Book Antiqua"/>
          <w:sz w:val="24"/>
          <w:szCs w:val="24"/>
        </w:rPr>
      </w:pPr>
    </w:p>
    <w:p w:rsidR="00A92892" w:rsidRPr="00F0600F" w:rsidRDefault="00A92892">
      <w:pPr>
        <w:spacing w:line="360" w:lineRule="auto"/>
        <w:rPr>
          <w:rFonts w:ascii="Book Antiqua" w:hAnsi="Book Antiqua"/>
          <w:sz w:val="24"/>
          <w:szCs w:val="24"/>
        </w:rPr>
      </w:pPr>
      <w:r w:rsidRPr="00F0600F">
        <w:rPr>
          <w:rFonts w:ascii="Book Antiqua" w:hAnsi="Book Antiqua"/>
          <w:b/>
          <w:sz w:val="24"/>
          <w:szCs w:val="24"/>
        </w:rPr>
        <w:t>Data sharing statement</w:t>
      </w:r>
      <w:r w:rsidRPr="00F0600F">
        <w:rPr>
          <w:rFonts w:ascii="Book Antiqua" w:hAnsi="Book Antiqua" w:cs="TimesNewRomanPS-BoldItalicMT"/>
          <w:b/>
          <w:bCs/>
          <w:iCs/>
          <w:color w:val="000000"/>
          <w:sz w:val="24"/>
          <w:szCs w:val="24"/>
        </w:rPr>
        <w:t>:</w:t>
      </w:r>
      <w:r w:rsidRPr="00F0600F">
        <w:rPr>
          <w:rFonts w:ascii="Book Antiqua" w:hAnsi="Book Antiqua"/>
          <w:b/>
          <w:sz w:val="24"/>
          <w:szCs w:val="24"/>
        </w:rPr>
        <w:t xml:space="preserve"> </w:t>
      </w:r>
      <w:r w:rsidRPr="00F0600F">
        <w:rPr>
          <w:rFonts w:ascii="Book Antiqua" w:hAnsi="Book Antiqua"/>
          <w:sz w:val="24"/>
          <w:szCs w:val="24"/>
        </w:rPr>
        <w:t>No additional data are available.</w:t>
      </w:r>
    </w:p>
    <w:p w:rsidR="00A92892" w:rsidRPr="00F0600F" w:rsidRDefault="00A92892">
      <w:pPr>
        <w:spacing w:line="360" w:lineRule="auto"/>
        <w:rPr>
          <w:rFonts w:ascii="Book Antiqua" w:hAnsi="Book Antiqua"/>
          <w:sz w:val="24"/>
          <w:szCs w:val="24"/>
        </w:rPr>
      </w:pPr>
    </w:p>
    <w:p w:rsidR="00A92892" w:rsidRPr="00F0600F" w:rsidRDefault="00A92892">
      <w:pPr>
        <w:widowControl/>
        <w:adjustRightInd w:val="0"/>
        <w:snapToGrid w:val="0"/>
        <w:spacing w:line="360" w:lineRule="auto"/>
        <w:rPr>
          <w:rFonts w:ascii="Book Antiqua" w:hAnsi="Book Antiqua" w:cs="宋体"/>
          <w:kern w:val="0"/>
          <w:sz w:val="24"/>
          <w:szCs w:val="24"/>
        </w:rPr>
      </w:pPr>
      <w:r w:rsidRPr="00F0600F">
        <w:rPr>
          <w:rFonts w:ascii="Book Antiqua" w:hAnsi="Book Antiqua"/>
          <w:b/>
          <w:color w:val="000000"/>
          <w:sz w:val="24"/>
          <w:szCs w:val="24"/>
        </w:rPr>
        <w:t>Open-Access:</w:t>
      </w:r>
      <w:r w:rsidRPr="00F0600F">
        <w:rPr>
          <w:rFonts w:ascii="Book Antiqua" w:hAnsi="Book Antiqua"/>
          <w:color w:val="000000"/>
          <w:sz w:val="24"/>
          <w:szCs w:val="24"/>
        </w:rPr>
        <w:t xml:space="preserve"> This article is an open-access </w:t>
      </w:r>
      <w:r w:rsidRPr="00F0600F">
        <w:rPr>
          <w:rFonts w:ascii="Book Antiqua" w:hAnsi="Book Antiqua"/>
          <w:sz w:val="24"/>
          <w:szCs w:val="24"/>
        </w:rPr>
        <w:t xml:space="preserve">article that was selected </w:t>
      </w:r>
      <w:r w:rsidRPr="00F0600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92892" w:rsidRPr="00F0600F" w:rsidRDefault="00A92892">
      <w:pPr>
        <w:widowControl/>
        <w:adjustRightInd w:val="0"/>
        <w:snapToGrid w:val="0"/>
        <w:spacing w:line="360" w:lineRule="auto"/>
        <w:rPr>
          <w:rFonts w:ascii="Book Antiqua" w:eastAsia="DengXian" w:hAnsi="Book Antiqua"/>
          <w:sz w:val="24"/>
          <w:szCs w:val="24"/>
        </w:rPr>
      </w:pPr>
    </w:p>
    <w:p w:rsidR="00A92892" w:rsidRPr="00F0600F" w:rsidRDefault="00A92892">
      <w:pPr>
        <w:adjustRightInd w:val="0"/>
        <w:snapToGrid w:val="0"/>
        <w:spacing w:line="360" w:lineRule="auto"/>
        <w:rPr>
          <w:rFonts w:ascii="Book Antiqua" w:hAnsi="Book Antiqua"/>
          <w:bCs/>
          <w:color w:val="000000"/>
          <w:sz w:val="24"/>
          <w:szCs w:val="24"/>
        </w:rPr>
      </w:pPr>
      <w:r w:rsidRPr="00F0600F">
        <w:rPr>
          <w:rFonts w:ascii="Book Antiqua" w:hAnsi="Book Antiqua"/>
          <w:b/>
          <w:color w:val="000000"/>
          <w:sz w:val="24"/>
          <w:szCs w:val="24"/>
          <w:lang w:eastAsia="pl-PL"/>
        </w:rPr>
        <w:t>Manuscript source:</w:t>
      </w:r>
      <w:r w:rsidRPr="00F0600F">
        <w:rPr>
          <w:rFonts w:ascii="Book Antiqua" w:hAnsi="Book Antiqua"/>
          <w:b/>
          <w:color w:val="000000"/>
          <w:sz w:val="24"/>
          <w:szCs w:val="24"/>
        </w:rPr>
        <w:t xml:space="preserve"> </w:t>
      </w:r>
      <w:r w:rsidRPr="00F0600F">
        <w:rPr>
          <w:rFonts w:ascii="Book Antiqua" w:hAnsi="Book Antiqua"/>
          <w:color w:val="000000"/>
          <w:sz w:val="24"/>
          <w:szCs w:val="24"/>
          <w:lang w:eastAsia="pl-PL"/>
        </w:rPr>
        <w:t>Unsolicited manuscript</w:t>
      </w:r>
    </w:p>
    <w:p w:rsidR="00A92892" w:rsidRPr="00F0600F" w:rsidRDefault="00A92892">
      <w:pPr>
        <w:adjustRightInd w:val="0"/>
        <w:snapToGrid w:val="0"/>
        <w:spacing w:line="360" w:lineRule="auto"/>
        <w:rPr>
          <w:rFonts w:ascii="Book Antiqua" w:hAnsi="Book Antiqua"/>
          <w:b/>
          <w:bCs/>
          <w:color w:val="000000"/>
          <w:sz w:val="24"/>
          <w:szCs w:val="24"/>
        </w:rPr>
      </w:pPr>
    </w:p>
    <w:p w:rsidR="00A92892" w:rsidRPr="00F0600F" w:rsidRDefault="00A92892">
      <w:pPr>
        <w:widowControl/>
        <w:adjustRightInd w:val="0"/>
        <w:snapToGrid w:val="0"/>
        <w:spacing w:line="360" w:lineRule="auto"/>
        <w:rPr>
          <w:rFonts w:ascii="Book Antiqua" w:eastAsia="DengXian" w:hAnsi="Book Antiqua"/>
          <w:b/>
          <w:sz w:val="24"/>
          <w:szCs w:val="24"/>
        </w:rPr>
      </w:pPr>
      <w:r w:rsidRPr="00F0600F">
        <w:rPr>
          <w:rFonts w:ascii="Book Antiqua" w:hAnsi="Book Antiqua"/>
          <w:b/>
          <w:sz w:val="24"/>
          <w:szCs w:val="24"/>
        </w:rPr>
        <w:t>Peer-review started:</w:t>
      </w:r>
      <w:r w:rsidRPr="00F0600F">
        <w:rPr>
          <w:rFonts w:ascii="Book Antiqua" w:eastAsia="DengXian" w:hAnsi="Book Antiqua"/>
          <w:b/>
          <w:sz w:val="24"/>
          <w:szCs w:val="24"/>
        </w:rPr>
        <w:t xml:space="preserve"> </w:t>
      </w:r>
      <w:r w:rsidRPr="00F0600F">
        <w:rPr>
          <w:rFonts w:ascii="Book Antiqua" w:hAnsi="Book Antiqua"/>
          <w:sz w:val="24"/>
          <w:szCs w:val="24"/>
        </w:rPr>
        <w:t>November</w:t>
      </w:r>
      <w:r w:rsidRPr="00F0600F">
        <w:rPr>
          <w:rFonts w:ascii="Book Antiqua" w:eastAsia="DengXian" w:hAnsi="Book Antiqua"/>
          <w:sz w:val="24"/>
          <w:szCs w:val="24"/>
        </w:rPr>
        <w:t xml:space="preserve"> 5, 2019</w:t>
      </w:r>
    </w:p>
    <w:p w:rsidR="00A92892" w:rsidRPr="00F0600F" w:rsidRDefault="00A92892">
      <w:pPr>
        <w:widowControl/>
        <w:adjustRightInd w:val="0"/>
        <w:snapToGrid w:val="0"/>
        <w:spacing w:line="360" w:lineRule="auto"/>
        <w:rPr>
          <w:rFonts w:ascii="Book Antiqua" w:eastAsia="DengXian" w:hAnsi="Book Antiqua"/>
          <w:b/>
          <w:sz w:val="24"/>
          <w:szCs w:val="24"/>
        </w:rPr>
      </w:pPr>
      <w:r w:rsidRPr="00F0600F">
        <w:rPr>
          <w:rFonts w:ascii="Book Antiqua" w:hAnsi="Book Antiqua"/>
          <w:b/>
          <w:sz w:val="24"/>
          <w:szCs w:val="24"/>
        </w:rPr>
        <w:t>First decision:</w:t>
      </w:r>
      <w:r w:rsidRPr="00F0600F">
        <w:rPr>
          <w:rFonts w:ascii="Book Antiqua" w:eastAsia="DengXian" w:hAnsi="Book Antiqua"/>
          <w:b/>
          <w:sz w:val="24"/>
          <w:szCs w:val="24"/>
        </w:rPr>
        <w:t xml:space="preserve"> </w:t>
      </w:r>
      <w:r w:rsidRPr="00F0600F">
        <w:rPr>
          <w:rFonts w:ascii="Book Antiqua" w:hAnsi="Book Antiqua"/>
          <w:sz w:val="24"/>
          <w:szCs w:val="24"/>
        </w:rPr>
        <w:t>December</w:t>
      </w:r>
      <w:r w:rsidRPr="00F0600F">
        <w:rPr>
          <w:rFonts w:ascii="Book Antiqua" w:eastAsia="DengXian" w:hAnsi="Book Antiqua"/>
          <w:sz w:val="24"/>
          <w:szCs w:val="24"/>
        </w:rPr>
        <w:t xml:space="preserve"> 5, 2019</w:t>
      </w:r>
    </w:p>
    <w:p w:rsidR="00A92892" w:rsidRPr="00F0600F" w:rsidRDefault="00A92892">
      <w:pPr>
        <w:widowControl/>
        <w:adjustRightInd w:val="0"/>
        <w:snapToGrid w:val="0"/>
        <w:spacing w:line="360" w:lineRule="auto"/>
        <w:rPr>
          <w:rFonts w:ascii="Book Antiqua" w:hAnsi="Book Antiqua"/>
          <w:sz w:val="24"/>
          <w:szCs w:val="24"/>
        </w:rPr>
      </w:pPr>
      <w:r w:rsidRPr="00F0600F">
        <w:rPr>
          <w:rFonts w:ascii="Book Antiqua" w:hAnsi="Book Antiqua"/>
          <w:b/>
          <w:sz w:val="24"/>
          <w:szCs w:val="24"/>
        </w:rPr>
        <w:t>Article in press:</w:t>
      </w:r>
      <w:r w:rsidR="00F0600F">
        <w:rPr>
          <w:rFonts w:ascii="Book Antiqua" w:hAnsi="Book Antiqua" w:hint="eastAsia"/>
          <w:b/>
          <w:sz w:val="24"/>
          <w:szCs w:val="24"/>
        </w:rPr>
        <w:t xml:space="preserve"> </w:t>
      </w:r>
      <w:r w:rsidR="00F0600F" w:rsidRPr="00F0600F">
        <w:rPr>
          <w:rFonts w:ascii="Book Antiqua" w:hAnsi="Book Antiqua"/>
          <w:sz w:val="24"/>
          <w:szCs w:val="24"/>
        </w:rPr>
        <w:t>January 19, 2020</w:t>
      </w:r>
    </w:p>
    <w:p w:rsidR="00A92892" w:rsidRPr="00F0600F" w:rsidRDefault="00A92892">
      <w:pPr>
        <w:widowControl/>
        <w:adjustRightInd w:val="0"/>
        <w:snapToGrid w:val="0"/>
        <w:spacing w:line="360" w:lineRule="auto"/>
        <w:rPr>
          <w:rFonts w:ascii="Book Antiqua" w:eastAsia="DengXian" w:hAnsi="Book Antiqua"/>
          <w:sz w:val="24"/>
          <w:szCs w:val="24"/>
        </w:rPr>
      </w:pPr>
    </w:p>
    <w:p w:rsidR="00A92892" w:rsidRPr="00F0600F" w:rsidRDefault="00A92892">
      <w:pPr>
        <w:adjustRightInd w:val="0"/>
        <w:snapToGrid w:val="0"/>
        <w:spacing w:line="360" w:lineRule="auto"/>
        <w:rPr>
          <w:rFonts w:ascii="Book Antiqua" w:eastAsia="微软雅黑" w:hAnsi="Book Antiqua" w:cs="宋体"/>
          <w:sz w:val="24"/>
          <w:szCs w:val="24"/>
        </w:rPr>
      </w:pPr>
      <w:r w:rsidRPr="00F0600F">
        <w:rPr>
          <w:rFonts w:ascii="Book Antiqua" w:hAnsi="Book Antiqua" w:cs="宋体"/>
          <w:b/>
          <w:sz w:val="24"/>
          <w:szCs w:val="24"/>
        </w:rPr>
        <w:t xml:space="preserve">Specialty type: </w:t>
      </w:r>
      <w:r w:rsidRPr="00F0600F">
        <w:rPr>
          <w:rFonts w:ascii="Book Antiqua" w:eastAsia="微软雅黑" w:hAnsi="Book Antiqua" w:cs="宋体"/>
          <w:sz w:val="24"/>
          <w:szCs w:val="24"/>
        </w:rPr>
        <w:t>Gastroenterology and hepatology</w:t>
      </w:r>
    </w:p>
    <w:p w:rsidR="00A92892" w:rsidRPr="00F0600F" w:rsidRDefault="00A92892">
      <w:pPr>
        <w:adjustRightInd w:val="0"/>
        <w:snapToGrid w:val="0"/>
        <w:spacing w:line="360" w:lineRule="auto"/>
        <w:rPr>
          <w:rFonts w:ascii="Book Antiqua" w:eastAsia="DengXian" w:hAnsi="Book Antiqua" w:cs="宋体"/>
          <w:sz w:val="24"/>
          <w:szCs w:val="24"/>
        </w:rPr>
      </w:pPr>
      <w:r w:rsidRPr="00F0600F">
        <w:rPr>
          <w:rFonts w:ascii="Book Antiqua" w:hAnsi="Book Antiqua" w:cs="宋体"/>
          <w:b/>
          <w:sz w:val="24"/>
          <w:szCs w:val="24"/>
        </w:rPr>
        <w:t xml:space="preserve">Country of origin: </w:t>
      </w:r>
      <w:r w:rsidRPr="00F0600F">
        <w:rPr>
          <w:rFonts w:ascii="Book Antiqua" w:eastAsia="DengXian" w:hAnsi="Book Antiqua" w:cs="宋体"/>
          <w:sz w:val="24"/>
          <w:szCs w:val="24"/>
        </w:rPr>
        <w:t>China</w:t>
      </w:r>
    </w:p>
    <w:p w:rsidR="00A92892" w:rsidRPr="00F0600F" w:rsidRDefault="00A92892">
      <w:pPr>
        <w:adjustRightInd w:val="0"/>
        <w:snapToGrid w:val="0"/>
        <w:spacing w:line="360" w:lineRule="auto"/>
        <w:rPr>
          <w:rFonts w:ascii="Book Antiqua" w:hAnsi="Book Antiqua" w:cs="宋体"/>
          <w:b/>
          <w:sz w:val="24"/>
          <w:szCs w:val="24"/>
        </w:rPr>
      </w:pPr>
      <w:r w:rsidRPr="00F0600F">
        <w:rPr>
          <w:rFonts w:ascii="Book Antiqua" w:hAnsi="Book Antiqua" w:cs="宋体"/>
          <w:b/>
          <w:sz w:val="24"/>
          <w:szCs w:val="24"/>
        </w:rPr>
        <w:t>Peer-review report classification</w:t>
      </w:r>
    </w:p>
    <w:p w:rsidR="00A92892" w:rsidRPr="00F0600F" w:rsidRDefault="00A92892">
      <w:pPr>
        <w:adjustRightInd w:val="0"/>
        <w:snapToGrid w:val="0"/>
        <w:spacing w:line="360" w:lineRule="auto"/>
        <w:rPr>
          <w:rFonts w:ascii="Book Antiqua" w:hAnsi="Book Antiqua" w:cs="宋体"/>
          <w:sz w:val="24"/>
          <w:szCs w:val="24"/>
        </w:rPr>
      </w:pPr>
      <w:r w:rsidRPr="00F0600F">
        <w:rPr>
          <w:rFonts w:ascii="Book Antiqua" w:hAnsi="Book Antiqua" w:cs="宋体"/>
          <w:sz w:val="24"/>
          <w:szCs w:val="24"/>
        </w:rPr>
        <w:t>Grade A (Excellent): 0</w:t>
      </w:r>
    </w:p>
    <w:p w:rsidR="00A92892" w:rsidRPr="00F0600F" w:rsidRDefault="00A92892">
      <w:pPr>
        <w:adjustRightInd w:val="0"/>
        <w:snapToGrid w:val="0"/>
        <w:spacing w:line="360" w:lineRule="auto"/>
        <w:rPr>
          <w:rFonts w:ascii="Book Antiqua" w:eastAsia="DengXian" w:hAnsi="Book Antiqua" w:cs="宋体"/>
          <w:sz w:val="24"/>
          <w:szCs w:val="24"/>
        </w:rPr>
      </w:pPr>
      <w:r w:rsidRPr="00F0600F">
        <w:rPr>
          <w:rFonts w:ascii="Book Antiqua" w:hAnsi="Book Antiqua" w:cs="宋体"/>
          <w:sz w:val="24"/>
          <w:szCs w:val="24"/>
        </w:rPr>
        <w:t xml:space="preserve">Grade B (Very good): </w:t>
      </w:r>
      <w:r w:rsidRPr="00F0600F">
        <w:rPr>
          <w:rFonts w:ascii="Book Antiqua" w:eastAsia="DengXian" w:hAnsi="Book Antiqua" w:cs="宋体"/>
          <w:sz w:val="24"/>
          <w:szCs w:val="24"/>
        </w:rPr>
        <w:t>B, B</w:t>
      </w:r>
    </w:p>
    <w:p w:rsidR="00A92892" w:rsidRPr="00F0600F" w:rsidRDefault="00A92892">
      <w:pPr>
        <w:adjustRightInd w:val="0"/>
        <w:snapToGrid w:val="0"/>
        <w:spacing w:line="360" w:lineRule="auto"/>
        <w:rPr>
          <w:rFonts w:ascii="Book Antiqua" w:hAnsi="Book Antiqua" w:cs="宋体"/>
          <w:sz w:val="24"/>
          <w:szCs w:val="24"/>
        </w:rPr>
      </w:pPr>
      <w:r w:rsidRPr="00F0600F">
        <w:rPr>
          <w:rFonts w:ascii="Book Antiqua" w:hAnsi="Book Antiqua" w:cs="宋体"/>
          <w:sz w:val="24"/>
          <w:szCs w:val="24"/>
        </w:rPr>
        <w:t>Grade C (Good): 0</w:t>
      </w:r>
    </w:p>
    <w:p w:rsidR="00A92892" w:rsidRPr="00F0600F" w:rsidRDefault="00A92892">
      <w:pPr>
        <w:adjustRightInd w:val="0"/>
        <w:snapToGrid w:val="0"/>
        <w:spacing w:line="360" w:lineRule="auto"/>
        <w:rPr>
          <w:rFonts w:ascii="Book Antiqua" w:hAnsi="Book Antiqua" w:cs="宋体"/>
          <w:sz w:val="24"/>
          <w:szCs w:val="24"/>
        </w:rPr>
      </w:pPr>
      <w:r w:rsidRPr="00F0600F">
        <w:rPr>
          <w:rFonts w:ascii="Book Antiqua" w:hAnsi="Book Antiqua" w:cs="宋体"/>
          <w:sz w:val="24"/>
          <w:szCs w:val="24"/>
        </w:rPr>
        <w:t>Grade D (Fair): 0</w:t>
      </w:r>
    </w:p>
    <w:p w:rsidR="00A92892" w:rsidRPr="00F0600F" w:rsidRDefault="00A92892">
      <w:pPr>
        <w:adjustRightInd w:val="0"/>
        <w:snapToGrid w:val="0"/>
        <w:spacing w:line="360" w:lineRule="auto"/>
        <w:rPr>
          <w:rFonts w:ascii="Book Antiqua" w:eastAsia="DengXian" w:hAnsi="Book Antiqua"/>
          <w:sz w:val="24"/>
          <w:szCs w:val="24"/>
          <w:lang w:val="hu-HU"/>
        </w:rPr>
      </w:pPr>
      <w:r w:rsidRPr="00F0600F">
        <w:rPr>
          <w:rFonts w:ascii="Book Antiqua" w:hAnsi="Book Antiqua" w:cs="宋体"/>
          <w:sz w:val="24"/>
          <w:szCs w:val="24"/>
        </w:rPr>
        <w:t>Grade E (Poor): 0</w:t>
      </w:r>
    </w:p>
    <w:p w:rsidR="00A92892" w:rsidRPr="00F0600F" w:rsidRDefault="00A92892">
      <w:pPr>
        <w:adjustRightInd w:val="0"/>
        <w:snapToGrid w:val="0"/>
        <w:spacing w:line="360" w:lineRule="auto"/>
        <w:rPr>
          <w:rFonts w:ascii="Book Antiqua" w:eastAsia="DengXian" w:hAnsi="Book Antiqua"/>
          <w:b/>
          <w:bCs/>
          <w:sz w:val="24"/>
          <w:szCs w:val="24"/>
          <w:lang w:val="hu-HU"/>
        </w:rPr>
      </w:pPr>
    </w:p>
    <w:p w:rsidR="00A92892" w:rsidRPr="00F0600F" w:rsidRDefault="00A92892">
      <w:pPr>
        <w:adjustRightInd w:val="0"/>
        <w:snapToGrid w:val="0"/>
        <w:spacing w:line="360" w:lineRule="auto"/>
        <w:rPr>
          <w:rFonts w:ascii="Book Antiqua" w:hAnsi="Book Antiqua"/>
          <w:bCs/>
          <w:sz w:val="24"/>
          <w:szCs w:val="24"/>
        </w:rPr>
      </w:pPr>
      <w:r w:rsidRPr="00F0600F">
        <w:rPr>
          <w:rFonts w:ascii="Book Antiqua" w:hAnsi="Book Antiqua"/>
          <w:b/>
          <w:bCs/>
          <w:sz w:val="24"/>
          <w:szCs w:val="24"/>
        </w:rPr>
        <w:t xml:space="preserve">P-Reviewer: </w:t>
      </w:r>
      <w:r w:rsidRPr="00F0600F">
        <w:rPr>
          <w:rFonts w:ascii="Book Antiqua" w:hAnsi="Book Antiqua"/>
          <w:sz w:val="24"/>
          <w:szCs w:val="24"/>
        </w:rPr>
        <w:t>Domagalski K, Ocker M</w:t>
      </w:r>
      <w:r w:rsidRPr="00F0600F">
        <w:rPr>
          <w:rFonts w:ascii="Book Antiqua" w:hAnsi="Book Antiqua"/>
          <w:b/>
          <w:bCs/>
          <w:sz w:val="24"/>
          <w:szCs w:val="24"/>
        </w:rPr>
        <w:t xml:space="preserve"> S-Editor:</w:t>
      </w:r>
      <w:r w:rsidRPr="00F0600F">
        <w:rPr>
          <w:rFonts w:ascii="Book Antiqua" w:hAnsi="Book Antiqua"/>
          <w:sz w:val="24"/>
          <w:szCs w:val="24"/>
        </w:rPr>
        <w:t xml:space="preserve"> </w:t>
      </w:r>
      <w:r w:rsidRPr="00F0600F">
        <w:rPr>
          <w:rFonts w:ascii="Book Antiqua" w:eastAsia="DengXian" w:hAnsi="Book Antiqua"/>
          <w:sz w:val="24"/>
          <w:szCs w:val="24"/>
        </w:rPr>
        <w:t>Dou Y</w:t>
      </w:r>
      <w:r w:rsidRPr="00F0600F">
        <w:rPr>
          <w:rFonts w:ascii="Book Antiqua" w:hAnsi="Book Antiqua"/>
          <w:sz w:val="24"/>
          <w:szCs w:val="24"/>
        </w:rPr>
        <w:t xml:space="preserve"> </w:t>
      </w:r>
      <w:r w:rsidRPr="00F0600F">
        <w:rPr>
          <w:rFonts w:ascii="Book Antiqua" w:hAnsi="Book Antiqua"/>
          <w:b/>
          <w:bCs/>
          <w:sz w:val="24"/>
          <w:szCs w:val="24"/>
        </w:rPr>
        <w:t>L-Editor:</w:t>
      </w:r>
      <w:r w:rsidRPr="00F0600F">
        <w:rPr>
          <w:rFonts w:ascii="Book Antiqua" w:hAnsi="Book Antiqua"/>
          <w:sz w:val="24"/>
          <w:szCs w:val="24"/>
        </w:rPr>
        <w:t xml:space="preserve"> </w:t>
      </w:r>
      <w:r w:rsidRPr="00F0600F">
        <w:rPr>
          <w:rFonts w:ascii="Book Antiqua" w:hAnsi="Book Antiqua" w:hint="eastAsia"/>
          <w:sz w:val="24"/>
          <w:szCs w:val="24"/>
        </w:rPr>
        <w:t xml:space="preserve">MedE-Ma JY </w:t>
      </w:r>
      <w:r w:rsidRPr="00F0600F">
        <w:rPr>
          <w:rFonts w:ascii="Book Antiqua" w:hAnsi="Book Antiqua"/>
          <w:b/>
          <w:bCs/>
          <w:sz w:val="24"/>
          <w:szCs w:val="24"/>
        </w:rPr>
        <w:t>E-Editor:</w:t>
      </w:r>
      <w:r w:rsidR="00F0600F">
        <w:rPr>
          <w:rFonts w:ascii="Book Antiqua" w:hAnsi="Book Antiqua" w:hint="eastAsia"/>
          <w:b/>
          <w:bCs/>
          <w:sz w:val="24"/>
          <w:szCs w:val="24"/>
        </w:rPr>
        <w:t xml:space="preserve"> </w:t>
      </w:r>
      <w:r w:rsidR="00F0600F" w:rsidRPr="00F0600F">
        <w:rPr>
          <w:rFonts w:ascii="Book Antiqua" w:hAnsi="Book Antiqua"/>
          <w:bCs/>
          <w:sz w:val="24"/>
          <w:szCs w:val="24"/>
        </w:rPr>
        <w:t>Ma YJ</w:t>
      </w:r>
    </w:p>
    <w:p w:rsidR="00A92892" w:rsidRPr="00F0600F" w:rsidRDefault="00A92892">
      <w:pPr>
        <w:adjustRightInd w:val="0"/>
        <w:snapToGrid w:val="0"/>
        <w:spacing w:line="360" w:lineRule="auto"/>
        <w:rPr>
          <w:rFonts w:ascii="Book Antiqua" w:hAnsi="Book Antiqua"/>
          <w:b/>
          <w:bCs/>
          <w:sz w:val="24"/>
          <w:szCs w:val="24"/>
        </w:rPr>
      </w:pPr>
      <w:r w:rsidRPr="00F0600F">
        <w:rPr>
          <w:rFonts w:ascii="Book Antiqua" w:hAnsi="Book Antiqua"/>
          <w:b/>
          <w:bCs/>
          <w:sz w:val="24"/>
          <w:szCs w:val="24"/>
        </w:rPr>
        <w:br w:type="page"/>
      </w:r>
      <w:r w:rsidRPr="00F0600F">
        <w:rPr>
          <w:rFonts w:ascii="Book Antiqua" w:hAnsi="Book Antiqua"/>
          <w:b/>
          <w:sz w:val="24"/>
          <w:szCs w:val="24"/>
        </w:rPr>
        <w:t>Figure Legends</w:t>
      </w:r>
    </w:p>
    <w:p w:rsidR="00A92892" w:rsidRPr="00F0600F" w:rsidRDefault="00082458">
      <w:pPr>
        <w:autoSpaceDE w:val="0"/>
        <w:autoSpaceDN w:val="0"/>
        <w:adjustRightInd w:val="0"/>
        <w:spacing w:line="360" w:lineRule="auto"/>
        <w:rPr>
          <w:rFonts w:ascii="Book Antiqua" w:hAnsi="Book Antiqua"/>
          <w:b/>
          <w:sz w:val="24"/>
          <w:szCs w:val="24"/>
        </w:rPr>
      </w:pPr>
      <w:r>
        <w:rPr>
          <w:rFonts w:ascii="Book Antiqua" w:hAnsi="Book Antiqua"/>
          <w:b/>
          <w:noProof/>
          <w:sz w:val="24"/>
          <w:szCs w:val="24"/>
        </w:rPr>
        <w:drawing>
          <wp:inline distT="0" distB="0" distL="0" distR="0">
            <wp:extent cx="3926840" cy="8283575"/>
            <wp:effectExtent l="0" t="0" r="0" b="3175"/>
            <wp:docPr id="1"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840" cy="8283575"/>
                    </a:xfrm>
                    <a:prstGeom prst="rect">
                      <a:avLst/>
                    </a:prstGeom>
                    <a:noFill/>
                    <a:ln>
                      <a:noFill/>
                    </a:ln>
                  </pic:spPr>
                </pic:pic>
              </a:graphicData>
            </a:graphic>
          </wp:inline>
        </w:drawing>
      </w:r>
    </w:p>
    <w:p w:rsidR="00A92892" w:rsidRPr="00F0600F" w:rsidRDefault="00A92892">
      <w:pPr>
        <w:spacing w:line="360" w:lineRule="auto"/>
        <w:rPr>
          <w:rFonts w:ascii="Book Antiqua" w:hAnsi="Book Antiqua" w:hint="eastAsia"/>
          <w:sz w:val="24"/>
          <w:szCs w:val="24"/>
        </w:rPr>
      </w:pPr>
      <w:r w:rsidRPr="00F0600F">
        <w:rPr>
          <w:rFonts w:ascii="Book Antiqua" w:hAnsi="Book Antiqua"/>
          <w:b/>
          <w:sz w:val="24"/>
          <w:szCs w:val="24"/>
        </w:rPr>
        <w:t>Figure 1</w:t>
      </w:r>
      <w:r w:rsidRPr="00F0600F">
        <w:rPr>
          <w:rFonts w:ascii="Book Antiqua" w:hAnsi="Book Antiqua"/>
          <w:sz w:val="24"/>
          <w:szCs w:val="24"/>
        </w:rPr>
        <w:t xml:space="preserve"> </w:t>
      </w:r>
      <w:r w:rsidRPr="00F0600F">
        <w:rPr>
          <w:rFonts w:ascii="Book Antiqua" w:hAnsi="Book Antiqua"/>
          <w:b/>
          <w:sz w:val="24"/>
          <w:szCs w:val="24"/>
        </w:rPr>
        <w:t xml:space="preserve">A typical desialylated N-glycan profile from the total serum protein is shown in panels. </w:t>
      </w:r>
      <w:r w:rsidRPr="00F0600F">
        <w:rPr>
          <w:rFonts w:ascii="Book Antiqua" w:hAnsi="Book Antiqua"/>
          <w:sz w:val="24"/>
          <w:szCs w:val="24"/>
        </w:rPr>
        <w:t>The structures of the N-glycan peaks are shown below the panels. Peak 1 indicates an agalacto core-α-1,6-fucosylated biantennary glycan (NGA2F), peak 2 indicates an agalacto core-α-1,6-fucosylated bisecting biantennary glycan (NGA2FB), peaks 3 and 4 indicate a single agalacto core-α-1,6-fucosylated biantennary glycan (NG1A2F), peak 5 indicates a bigalacto biantennary glycan (NA2), peak 6 indicates a bigalacto core-α-1,6-fucosylated biantennary glycan (NA2F), peak 7 indicates a bigalacto core-α-1,6-fucosylated bisecting biantennary glycan (NA2FB), peak 8 indicates a triantennary glycan (NA3), peak 9 indicates a branching α-1,3-fucosylated triantennary glycan (NA3Fb). The last panel of oligosaccharides including peak 1 and peak 8 was demonstrated as an N-glycan reference standard (a commercial product).</w:t>
      </w:r>
    </w:p>
    <w:p w:rsidR="00A92892" w:rsidRPr="00F0600F" w:rsidRDefault="00A92892">
      <w:pPr>
        <w:autoSpaceDE w:val="0"/>
        <w:autoSpaceDN w:val="0"/>
        <w:adjustRightInd w:val="0"/>
        <w:spacing w:line="360" w:lineRule="auto"/>
        <w:rPr>
          <w:rFonts w:ascii="Book Antiqua" w:hAnsi="Book Antiqua" w:hint="eastAsia"/>
          <w:b/>
          <w:sz w:val="24"/>
          <w:szCs w:val="24"/>
        </w:rPr>
      </w:pPr>
      <w:r w:rsidRPr="00F0600F">
        <w:rPr>
          <w:rFonts w:ascii="Book Antiqua" w:hAnsi="Book Antiqua"/>
          <w:b/>
          <w:sz w:val="24"/>
          <w:szCs w:val="24"/>
        </w:rPr>
        <w:br w:type="page"/>
      </w:r>
      <w:r w:rsidR="00082458">
        <w:rPr>
          <w:rFonts w:ascii="Book Antiqua" w:hAnsi="Book Antiqua"/>
          <w:b/>
          <w:noProof/>
          <w:sz w:val="24"/>
          <w:szCs w:val="24"/>
        </w:rPr>
        <w:drawing>
          <wp:inline distT="0" distB="0" distL="0" distR="0">
            <wp:extent cx="6163945" cy="2108200"/>
            <wp:effectExtent l="0" t="0" r="8255" b="635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片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3945" cy="2108200"/>
                    </a:xfrm>
                    <a:prstGeom prst="rect">
                      <a:avLst/>
                    </a:prstGeom>
                    <a:noFill/>
                    <a:ln>
                      <a:noFill/>
                    </a:ln>
                  </pic:spPr>
                </pic:pic>
              </a:graphicData>
            </a:graphic>
          </wp:inline>
        </w:drawing>
      </w:r>
    </w:p>
    <w:p w:rsidR="00A92892" w:rsidRPr="00F0600F" w:rsidRDefault="00A92892">
      <w:pPr>
        <w:spacing w:line="360" w:lineRule="auto"/>
        <w:rPr>
          <w:rFonts w:ascii="Book Antiqua" w:hAnsi="Book Antiqua"/>
          <w:sz w:val="24"/>
          <w:szCs w:val="24"/>
        </w:rPr>
      </w:pPr>
      <w:bookmarkStart w:id="55" w:name="OLE_LINK4"/>
      <w:r w:rsidRPr="00F0600F">
        <w:rPr>
          <w:rFonts w:ascii="Book Antiqua" w:hAnsi="Book Antiqua"/>
          <w:b/>
          <w:sz w:val="24"/>
          <w:szCs w:val="24"/>
        </w:rPr>
        <w:t>Figure 2</w:t>
      </w:r>
      <w:bookmarkEnd w:id="55"/>
      <w:r w:rsidRPr="00F0600F">
        <w:rPr>
          <w:rFonts w:ascii="Book Antiqua" w:hAnsi="Book Antiqua"/>
          <w:sz w:val="24"/>
          <w:szCs w:val="24"/>
        </w:rPr>
        <w:t xml:space="preserve"> </w:t>
      </w:r>
      <w:r w:rsidRPr="00F0600F">
        <w:rPr>
          <w:rFonts w:ascii="Book Antiqua" w:hAnsi="Book Antiqua"/>
          <w:b/>
          <w:sz w:val="24"/>
          <w:szCs w:val="24"/>
        </w:rPr>
        <w:t>Receiver operating characteristic curve.</w:t>
      </w:r>
      <w:r w:rsidRPr="00F0600F">
        <w:rPr>
          <w:rFonts w:ascii="Book Antiqua" w:hAnsi="Book Antiqua"/>
          <w:bCs/>
          <w:sz w:val="24"/>
          <w:szCs w:val="24"/>
        </w:rPr>
        <w:t xml:space="preserve"> A: Receiver operating characteristic (ROC) curve for the prediction of fibrosis F0-F1 from fibrosis F2-F4 in the modeling group. </w:t>
      </w:r>
      <w:r w:rsidRPr="00F0600F">
        <w:rPr>
          <w:rFonts w:ascii="Book Antiqua" w:hAnsi="Book Antiqua"/>
          <w:sz w:val="24"/>
          <w:szCs w:val="24"/>
        </w:rPr>
        <w:t>[</w:t>
      </w:r>
      <w:r w:rsidRPr="00F0600F">
        <w:rPr>
          <w:rFonts w:ascii="Book Antiqua" w:hAnsi="Book Antiqua"/>
          <w:color w:val="000000"/>
          <w:sz w:val="24"/>
          <w:szCs w:val="24"/>
        </w:rPr>
        <w:t>area under ROC curves (AUROCs)</w:t>
      </w:r>
      <w:r w:rsidRPr="00F0600F">
        <w:rPr>
          <w:rFonts w:ascii="Book Antiqua" w:hAnsi="Book Antiqua"/>
          <w:sz w:val="24"/>
          <w:szCs w:val="24"/>
        </w:rPr>
        <w:t>: Model A (0.890) &gt; GlycoCirrhoTest (0.644</w:t>
      </w:r>
      <w:r w:rsidRPr="00F0600F">
        <w:rPr>
          <w:rFonts w:ascii="Book Antiqua" w:hAnsi="Book Antiqua" w:hint="eastAsia"/>
          <w:sz w:val="24"/>
          <w:szCs w:val="24"/>
        </w:rPr>
        <w:t>)</w:t>
      </w:r>
      <w:r w:rsidRPr="00F0600F">
        <w:rPr>
          <w:rFonts w:ascii="Book Antiqua" w:hAnsi="Book Antiqua"/>
          <w:sz w:val="24"/>
          <w:szCs w:val="24"/>
        </w:rPr>
        <w:t xml:space="preserve"> &gt; GlycoFibroTest (0.538)</w:t>
      </w:r>
      <w:r w:rsidRPr="00F0600F">
        <w:rPr>
          <w:rFonts w:ascii="Book Antiqua" w:hAnsi="Book Antiqua" w:hint="eastAsia"/>
          <w:sz w:val="24"/>
          <w:szCs w:val="24"/>
        </w:rPr>
        <w:t>]</w:t>
      </w:r>
      <w:r w:rsidRPr="00F0600F">
        <w:rPr>
          <w:rFonts w:ascii="Book Antiqua" w:hAnsi="Book Antiqua"/>
          <w:sz w:val="24"/>
          <w:szCs w:val="24"/>
        </w:rPr>
        <w:t xml:space="preserve">; B: </w:t>
      </w:r>
      <w:bookmarkStart w:id="56" w:name="OLE_LINK1"/>
      <w:r w:rsidRPr="00F0600F">
        <w:rPr>
          <w:rFonts w:ascii="Book Antiqua" w:hAnsi="Book Antiqua"/>
          <w:sz w:val="24"/>
          <w:szCs w:val="24"/>
        </w:rPr>
        <w:t>ROC curve for the prediction of</w:t>
      </w:r>
      <w:bookmarkEnd w:id="56"/>
      <w:r w:rsidRPr="00F0600F">
        <w:rPr>
          <w:rFonts w:ascii="Book Antiqua" w:hAnsi="Book Antiqua"/>
          <w:sz w:val="24"/>
          <w:szCs w:val="24"/>
        </w:rPr>
        <w:t xml:space="preserve"> fibrosis F0-F2 from fibrosis F3-F4. [AUROCs: Model B (0.752) &gt; GlycoCirrhoTest (0.618) &gt; GlycoFibroTest (0.524)]; C: ROC curve for the prediction of fibrosis F0-F3 from fibrosis F4. [AUROCs: Model C (0.747) &gt; GlycoCirrhoTest (0.607) &gt; GlycoFibroTest (0.571)].</w:t>
      </w:r>
    </w:p>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br w:type="page"/>
        <w:t>Table 1</w:t>
      </w:r>
      <w:r w:rsidRPr="00F0600F">
        <w:rPr>
          <w:rFonts w:ascii="Book Antiqua" w:hAnsi="Book Antiqua"/>
          <w:sz w:val="24"/>
          <w:szCs w:val="24"/>
        </w:rPr>
        <w:t xml:space="preserve"> </w:t>
      </w:r>
      <w:r w:rsidRPr="00F0600F">
        <w:rPr>
          <w:rFonts w:ascii="Book Antiqua" w:hAnsi="Book Antiqua"/>
          <w:b/>
          <w:sz w:val="24"/>
          <w:szCs w:val="24"/>
        </w:rPr>
        <w:t xml:space="preserve">Characteristics of 432 </w:t>
      </w:r>
      <w:r w:rsidRPr="00F0600F">
        <w:rPr>
          <w:rFonts w:ascii="Book Antiqua" w:hAnsi="Book Antiqua"/>
          <w:b/>
          <w:bCs/>
          <w:sz w:val="24"/>
          <w:szCs w:val="24"/>
        </w:rPr>
        <w:t>hepatitis B virus</w:t>
      </w:r>
      <w:r w:rsidRPr="00F0600F">
        <w:rPr>
          <w:rFonts w:ascii="Book Antiqua" w:hAnsi="Book Antiqua"/>
          <w:b/>
          <w:sz w:val="24"/>
          <w:szCs w:val="24"/>
        </w:rPr>
        <w:t>-infected patients in different fibrosis stages diagnosed by liver biopsy (mean ± SD)</w:t>
      </w:r>
    </w:p>
    <w:tbl>
      <w:tblPr>
        <w:tblW w:w="10807" w:type="dxa"/>
        <w:jc w:val="center"/>
        <w:tblInd w:w="0" w:type="dxa"/>
        <w:tblBorders>
          <w:top w:val="single" w:sz="12" w:space="0" w:color="auto"/>
          <w:bottom w:val="single" w:sz="12" w:space="0" w:color="auto"/>
        </w:tblBorders>
        <w:tblLayout w:type="fixed"/>
        <w:tblLook w:val="0000" w:firstRow="0" w:lastRow="0" w:firstColumn="0" w:lastColumn="0" w:noHBand="0" w:noVBand="0"/>
      </w:tblPr>
      <w:tblGrid>
        <w:gridCol w:w="2302"/>
        <w:gridCol w:w="1701"/>
        <w:gridCol w:w="1701"/>
        <w:gridCol w:w="1701"/>
        <w:gridCol w:w="1701"/>
        <w:gridCol w:w="1701"/>
      </w:tblGrid>
      <w:tr w:rsidR="00A92892" w:rsidRPr="00F0600F">
        <w:trPr>
          <w:jc w:val="center"/>
        </w:trPr>
        <w:tc>
          <w:tcPr>
            <w:tcW w:w="2302" w:type="dxa"/>
            <w:vMerge w:val="restart"/>
            <w:tcBorders>
              <w:top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Variable</w:t>
            </w:r>
            <w:r w:rsidR="0052253A" w:rsidRPr="00F0600F">
              <w:rPr>
                <w:rFonts w:ascii="Book Antiqua" w:hAnsi="Book Antiqua" w:hint="eastAsia"/>
                <w:b/>
                <w:sz w:val="24"/>
                <w:szCs w:val="24"/>
              </w:rPr>
              <w:t>s</w:t>
            </w:r>
          </w:p>
        </w:tc>
        <w:tc>
          <w:tcPr>
            <w:tcW w:w="6804" w:type="dxa"/>
            <w:gridSpan w:val="4"/>
            <w:tcBorders>
              <w:top w:val="single" w:sz="12"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Fibrosis stage</w:t>
            </w:r>
          </w:p>
        </w:tc>
        <w:tc>
          <w:tcPr>
            <w:tcW w:w="1701" w:type="dxa"/>
            <w:vMerge w:val="restart"/>
            <w:tcBorders>
              <w:top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i/>
                <w:iCs/>
                <w:sz w:val="24"/>
                <w:szCs w:val="24"/>
              </w:rPr>
              <w:t>P</w:t>
            </w:r>
            <w:r w:rsidRPr="00F0600F">
              <w:rPr>
                <w:rFonts w:ascii="Book Antiqua" w:hAnsi="Book Antiqua"/>
                <w:b/>
                <w:sz w:val="24"/>
                <w:szCs w:val="24"/>
              </w:rPr>
              <w:t>-value</w:t>
            </w:r>
          </w:p>
        </w:tc>
      </w:tr>
      <w:tr w:rsidR="00A92892" w:rsidRPr="00F0600F">
        <w:trPr>
          <w:jc w:val="center"/>
        </w:trPr>
        <w:tc>
          <w:tcPr>
            <w:tcW w:w="2302" w:type="dxa"/>
            <w:vMerge/>
            <w:tcBorders>
              <w:bottom w:val="single" w:sz="12" w:space="0" w:color="auto"/>
            </w:tcBorders>
          </w:tcPr>
          <w:p w:rsidR="00A92892" w:rsidRPr="00F0600F" w:rsidRDefault="00A92892">
            <w:pPr>
              <w:spacing w:line="360" w:lineRule="auto"/>
              <w:rPr>
                <w:rFonts w:ascii="Book Antiqua" w:hAnsi="Book Antiqua"/>
                <w:b/>
                <w:sz w:val="24"/>
                <w:szCs w:val="24"/>
              </w:rPr>
            </w:pPr>
          </w:p>
        </w:tc>
        <w:tc>
          <w:tcPr>
            <w:tcW w:w="170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F0-F1</w:t>
            </w:r>
          </w:p>
        </w:tc>
        <w:tc>
          <w:tcPr>
            <w:tcW w:w="170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F2</w:t>
            </w:r>
          </w:p>
        </w:tc>
        <w:tc>
          <w:tcPr>
            <w:tcW w:w="170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F3</w:t>
            </w:r>
          </w:p>
        </w:tc>
        <w:tc>
          <w:tcPr>
            <w:tcW w:w="170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F4</w:t>
            </w:r>
          </w:p>
        </w:tc>
        <w:tc>
          <w:tcPr>
            <w:tcW w:w="1701" w:type="dxa"/>
            <w:vMerge/>
            <w:tcBorders>
              <w:bottom w:val="single" w:sz="12" w:space="0" w:color="auto"/>
            </w:tcBorders>
          </w:tcPr>
          <w:p w:rsidR="00A92892" w:rsidRPr="00F0600F" w:rsidRDefault="00A92892">
            <w:pPr>
              <w:spacing w:line="360" w:lineRule="auto"/>
              <w:rPr>
                <w:rFonts w:ascii="Book Antiqua" w:hAnsi="Book Antiqua"/>
                <w:b/>
                <w:sz w:val="24"/>
                <w:szCs w:val="24"/>
              </w:rPr>
            </w:pPr>
          </w:p>
        </w:tc>
      </w:tr>
      <w:tr w:rsidR="00A92892" w:rsidRPr="00F0600F">
        <w:trPr>
          <w:jc w:val="center"/>
        </w:trPr>
        <w:tc>
          <w:tcPr>
            <w:tcW w:w="2302" w:type="dxa"/>
            <w:tcBorders>
              <w:top w:val="single" w:sz="12" w:space="0" w:color="auto"/>
            </w:tcBorders>
          </w:tcPr>
          <w:p w:rsidR="00A92892" w:rsidRPr="00F0600F" w:rsidRDefault="00A92892" w:rsidP="0052253A">
            <w:pPr>
              <w:spacing w:line="360" w:lineRule="auto"/>
              <w:rPr>
                <w:rFonts w:ascii="Book Antiqua" w:hAnsi="Book Antiqua"/>
                <w:sz w:val="24"/>
                <w:szCs w:val="24"/>
              </w:rPr>
            </w:pPr>
            <w:r w:rsidRPr="00F0600F">
              <w:rPr>
                <w:rFonts w:ascii="Book Antiqua" w:hAnsi="Book Antiqua"/>
                <w:sz w:val="24"/>
                <w:szCs w:val="24"/>
              </w:rPr>
              <w:t>Case</w:t>
            </w:r>
            <w:r w:rsidR="0052253A" w:rsidRPr="00F0600F">
              <w:rPr>
                <w:rFonts w:ascii="Book Antiqua" w:hAnsi="Book Antiqua" w:hint="eastAsia"/>
                <w:sz w:val="24"/>
                <w:szCs w:val="24"/>
              </w:rPr>
              <w:t>s</w:t>
            </w:r>
            <w:r w:rsidRPr="00F0600F">
              <w:rPr>
                <w:rFonts w:ascii="Book Antiqua" w:hAnsi="Book Antiqua"/>
                <w:sz w:val="24"/>
                <w:szCs w:val="24"/>
              </w:rPr>
              <w:t xml:space="preserve">, </w:t>
            </w:r>
            <w:r w:rsidRPr="00F0600F">
              <w:rPr>
                <w:rFonts w:ascii="Book Antiqua" w:hAnsi="Book Antiqua"/>
                <w:i/>
                <w:iCs/>
                <w:sz w:val="24"/>
                <w:szCs w:val="24"/>
              </w:rPr>
              <w:t>n</w:t>
            </w:r>
          </w:p>
        </w:tc>
        <w:tc>
          <w:tcPr>
            <w:tcW w:w="170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95</w:t>
            </w:r>
          </w:p>
        </w:tc>
        <w:tc>
          <w:tcPr>
            <w:tcW w:w="170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126</w:t>
            </w:r>
          </w:p>
        </w:tc>
        <w:tc>
          <w:tcPr>
            <w:tcW w:w="170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103</w:t>
            </w:r>
          </w:p>
        </w:tc>
        <w:tc>
          <w:tcPr>
            <w:tcW w:w="170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108</w:t>
            </w:r>
          </w:p>
        </w:tc>
        <w:tc>
          <w:tcPr>
            <w:tcW w:w="170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w:t>
            </w:r>
          </w:p>
        </w:tc>
      </w:tr>
      <w:tr w:rsidR="00A92892" w:rsidRPr="00F0600F">
        <w:trPr>
          <w:jc w:val="center"/>
        </w:trPr>
        <w:tc>
          <w:tcPr>
            <w:tcW w:w="2302" w:type="dxa"/>
          </w:tcPr>
          <w:p w:rsidR="00A92892" w:rsidRPr="00F0600F" w:rsidRDefault="00A92892" w:rsidP="0052253A">
            <w:pPr>
              <w:spacing w:line="360" w:lineRule="auto"/>
              <w:rPr>
                <w:rFonts w:ascii="Book Antiqua" w:hAnsi="Book Antiqua"/>
                <w:sz w:val="24"/>
                <w:szCs w:val="24"/>
              </w:rPr>
            </w:pPr>
            <w:r w:rsidRPr="00F0600F">
              <w:rPr>
                <w:rFonts w:ascii="Book Antiqua" w:hAnsi="Book Antiqua"/>
                <w:sz w:val="24"/>
                <w:szCs w:val="24"/>
              </w:rPr>
              <w:t>Male</w:t>
            </w:r>
            <w:r w:rsidR="0052253A" w:rsidRPr="00F0600F">
              <w:rPr>
                <w:rFonts w:ascii="Book Antiqua" w:hAnsi="Book Antiqua" w:hint="eastAsia"/>
                <w:sz w:val="24"/>
                <w:szCs w:val="24"/>
              </w:rPr>
              <w:t>,</w:t>
            </w:r>
            <w:r w:rsidR="00546093" w:rsidRPr="00F0600F">
              <w:rPr>
                <w:rFonts w:ascii="Book Antiqua" w:hAnsi="Book Antiqua"/>
                <w:sz w:val="24"/>
                <w:szCs w:val="24"/>
              </w:rPr>
              <w:t xml:space="preserve"> </w:t>
            </w:r>
            <w:r w:rsidRPr="00F0600F">
              <w:rPr>
                <w:rFonts w:ascii="Book Antiqua" w:hAnsi="Book Antiqua"/>
                <w:i/>
                <w:iCs/>
                <w:sz w:val="24"/>
                <w:szCs w:val="24"/>
              </w:rPr>
              <w:t>n</w:t>
            </w:r>
            <w:r w:rsidRPr="00F0600F">
              <w:rPr>
                <w:rFonts w:ascii="Book Antiqua" w:hAnsi="Book Antiqua"/>
                <w:sz w:val="24"/>
                <w:szCs w:val="24"/>
              </w:rPr>
              <w:t xml:space="preserve"> (%)</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62 (65.26) </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88 (69.84) </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82 (79.61) </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89 (82.41) </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Age (yr)</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37.91 ± 10.71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36.52 ± 11.11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41.71 ± 10.01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46.63 ± 9.95</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&lt; 0.001</w:t>
            </w:r>
            <w:r w:rsidRPr="00F0600F">
              <w:rPr>
                <w:rFonts w:ascii="Book Antiqua" w:hAnsi="Book Antiqua"/>
                <w:kern w:val="0"/>
                <w:sz w:val="24"/>
                <w:szCs w:val="24"/>
                <w:vertAlign w:val="superscript"/>
              </w:rPr>
              <w:t>c</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HBV DNA (IU/mL)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1.26 × 10</w:t>
            </w:r>
            <w:r w:rsidRPr="00F0600F">
              <w:rPr>
                <w:rFonts w:ascii="Book Antiqua" w:hAnsi="Book Antiqua"/>
                <w:sz w:val="24"/>
                <w:szCs w:val="24"/>
                <w:vertAlign w:val="superscript"/>
              </w:rPr>
              <w:t>8</w:t>
            </w:r>
            <w:r w:rsidRPr="00F0600F">
              <w:rPr>
                <w:rFonts w:ascii="Book Antiqua" w:hAnsi="Book Antiqua"/>
                <w:sz w:val="24"/>
                <w:szCs w:val="24"/>
              </w:rPr>
              <w:t xml:space="preserve"> ± 3.64 ×10</w:t>
            </w:r>
            <w:r w:rsidRPr="00F0600F">
              <w:rPr>
                <w:rFonts w:ascii="Book Antiqua" w:hAnsi="Book Antiqua"/>
                <w:sz w:val="24"/>
                <w:szCs w:val="24"/>
                <w:vertAlign w:val="superscript"/>
              </w:rPr>
              <w:t>8</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1.33 × 10</w:t>
            </w:r>
            <w:r w:rsidRPr="00F0600F">
              <w:rPr>
                <w:rFonts w:ascii="Book Antiqua" w:hAnsi="Book Antiqua"/>
                <w:sz w:val="24"/>
                <w:szCs w:val="24"/>
                <w:vertAlign w:val="superscript"/>
              </w:rPr>
              <w:t>8</w:t>
            </w:r>
            <w:r w:rsidRPr="00F0600F">
              <w:rPr>
                <w:rFonts w:ascii="Book Antiqua" w:hAnsi="Book Antiqua"/>
                <w:sz w:val="24"/>
                <w:szCs w:val="24"/>
              </w:rPr>
              <w:t xml:space="preserve"> ± 4.01 × 10</w:t>
            </w:r>
            <w:r w:rsidRPr="00F0600F">
              <w:rPr>
                <w:rFonts w:ascii="Book Antiqua" w:hAnsi="Book Antiqua"/>
                <w:sz w:val="24"/>
                <w:szCs w:val="24"/>
                <w:vertAlign w:val="superscript"/>
              </w:rPr>
              <w:t>8</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6.39 × 10</w:t>
            </w:r>
            <w:r w:rsidRPr="00F0600F">
              <w:rPr>
                <w:rFonts w:ascii="Book Antiqua" w:hAnsi="Book Antiqua"/>
                <w:sz w:val="24"/>
                <w:szCs w:val="24"/>
                <w:vertAlign w:val="superscript"/>
              </w:rPr>
              <w:t>7</w:t>
            </w:r>
            <w:r w:rsidRPr="00F0600F">
              <w:rPr>
                <w:rFonts w:ascii="Book Antiqua" w:hAnsi="Book Antiqua"/>
                <w:sz w:val="24"/>
                <w:szCs w:val="24"/>
              </w:rPr>
              <w:t xml:space="preserve"> ± 1.62 × 10</w:t>
            </w:r>
            <w:r w:rsidRPr="00F0600F">
              <w:rPr>
                <w:rFonts w:ascii="Book Antiqua" w:hAnsi="Book Antiqua"/>
                <w:sz w:val="24"/>
                <w:szCs w:val="24"/>
                <w:vertAlign w:val="superscript"/>
              </w:rPr>
              <w:t>8</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5.63 × 10</w:t>
            </w:r>
            <w:r w:rsidRPr="00F0600F">
              <w:rPr>
                <w:rFonts w:ascii="Book Antiqua" w:hAnsi="Book Antiqua"/>
                <w:sz w:val="24"/>
                <w:szCs w:val="24"/>
                <w:vertAlign w:val="superscript"/>
              </w:rPr>
              <w:t>7</w:t>
            </w:r>
            <w:r w:rsidRPr="00F0600F">
              <w:rPr>
                <w:rFonts w:ascii="Book Antiqua" w:hAnsi="Book Antiqua"/>
                <w:sz w:val="24"/>
                <w:szCs w:val="24"/>
              </w:rPr>
              <w:t xml:space="preserve"> ± 1.56 × 10</w:t>
            </w:r>
            <w:r w:rsidRPr="00F0600F">
              <w:rPr>
                <w:rFonts w:ascii="Book Antiqua" w:hAnsi="Book Antiqua"/>
                <w:sz w:val="24"/>
                <w:szCs w:val="24"/>
                <w:vertAlign w:val="superscript"/>
              </w:rPr>
              <w:t>8</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0.229</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AFP (ng/mL)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3.20 ± 3.01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19.37 ± 100.27</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12.56 ± 23.25</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40.98 ± 160.29</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0.118</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ALT (IU/L)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42.58 ± 61.49</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125.21 ± 211.29</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263.82 ± 421.57</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115.84 ± 165.90</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&lt; 0.001</w:t>
            </w:r>
            <w:r w:rsidRPr="00F0600F">
              <w:rPr>
                <w:rFonts w:ascii="Book Antiqua" w:hAnsi="Book Antiqua"/>
                <w:kern w:val="0"/>
                <w:sz w:val="24"/>
                <w:szCs w:val="24"/>
                <w:vertAlign w:val="superscript"/>
              </w:rPr>
              <w:t>c</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AST (IU/L)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30.45 ± 39.36</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85.65 ± 171.17</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185.61 ± 292.67</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92.18 ± 127.81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&lt; 0.001</w:t>
            </w:r>
            <w:r w:rsidRPr="00F0600F">
              <w:rPr>
                <w:rFonts w:ascii="Book Antiqua" w:hAnsi="Book Antiqua"/>
                <w:kern w:val="0"/>
                <w:sz w:val="24"/>
                <w:szCs w:val="24"/>
                <w:vertAlign w:val="superscript"/>
              </w:rPr>
              <w:t>c</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GGT (IU/L)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31.59 ± 26.74</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42.10 ± 50.37</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78.13 ± 107.06</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64.47 ± 68.93</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&lt; 0.001</w:t>
            </w:r>
            <w:r w:rsidRPr="00F0600F">
              <w:rPr>
                <w:rFonts w:ascii="Book Antiqua" w:hAnsi="Book Antiqua"/>
                <w:kern w:val="0"/>
                <w:sz w:val="24"/>
                <w:szCs w:val="24"/>
                <w:vertAlign w:val="superscript"/>
              </w:rPr>
              <w:t>c</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ALP (IU/L)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75.63 ± 21.27</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81.56 ± 31.47</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109.30 ± 120.10</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103.82 ± 41.55</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0.002</w:t>
            </w:r>
            <w:r w:rsidRPr="00F0600F">
              <w:rPr>
                <w:rFonts w:ascii="Book Antiqua" w:hAnsi="Book Antiqua"/>
                <w:kern w:val="0"/>
                <w:sz w:val="24"/>
                <w:szCs w:val="24"/>
                <w:vertAlign w:val="superscript"/>
              </w:rPr>
              <w:t>b</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PLT (10</w:t>
            </w:r>
            <w:r w:rsidRPr="00F0600F">
              <w:rPr>
                <w:rFonts w:ascii="Book Antiqua" w:hAnsi="Book Antiqua"/>
                <w:sz w:val="24"/>
                <w:szCs w:val="24"/>
                <w:vertAlign w:val="superscript"/>
              </w:rPr>
              <w:t>9</w:t>
            </w:r>
            <w:r w:rsidRPr="00F0600F">
              <w:rPr>
                <w:rFonts w:ascii="Book Antiqua" w:hAnsi="Book Antiqua"/>
                <w:sz w:val="24"/>
                <w:szCs w:val="24"/>
              </w:rPr>
              <w:t>/L)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206.91 ± 51.14</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198.36 ± 55.72</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185.36 ± 58.29</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134.95 ± 46.41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&lt; 0.001</w:t>
            </w:r>
            <w:r w:rsidRPr="00F0600F">
              <w:rPr>
                <w:rFonts w:ascii="Book Antiqua" w:hAnsi="Book Antiqua"/>
                <w:kern w:val="0"/>
                <w:sz w:val="24"/>
                <w:szCs w:val="24"/>
                <w:vertAlign w:val="superscript"/>
              </w:rPr>
              <w:t>c</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Total bilirubin (μmol/L)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13.09 ± 5.30</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18.34 ± 16.99</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29.93 ± 31.44</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22.67 ± 12.60</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&lt; 0.001</w:t>
            </w:r>
            <w:r w:rsidRPr="00F0600F">
              <w:rPr>
                <w:rFonts w:ascii="Book Antiqua" w:hAnsi="Book Antiqua"/>
                <w:kern w:val="0"/>
                <w:sz w:val="24"/>
                <w:szCs w:val="24"/>
                <w:vertAlign w:val="superscript"/>
              </w:rPr>
              <w:t>c</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Indirect bilirubin (μmol /L)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7.78 ± 4.31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8.40 ± 9.40</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13.46 ± 17.05</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10.01 ± 7.94</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0.003</w:t>
            </w:r>
            <w:r w:rsidRPr="00F0600F">
              <w:rPr>
                <w:rFonts w:ascii="Book Antiqua" w:hAnsi="Book Antiqua"/>
                <w:kern w:val="0"/>
                <w:sz w:val="24"/>
                <w:szCs w:val="24"/>
                <w:vertAlign w:val="superscript"/>
              </w:rPr>
              <w:t>b</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Total protein (g/L)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73.46 ± 4.78</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73.61 ± 10.53</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72.48 ± 11.14</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74.44 ± 7.66</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0.635</w:t>
            </w:r>
          </w:p>
        </w:tc>
      </w:tr>
      <w:tr w:rsidR="00A92892" w:rsidRPr="00F0600F">
        <w:trPr>
          <w:jc w:val="center"/>
        </w:trPr>
        <w:tc>
          <w:tcPr>
            <w:tcW w:w="2302"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Albumin(g/L)</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45.80 ± 3.30</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45.44 ± 4.40</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45.33 ± 6.51</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44.39 ± 5.39</w:t>
            </w:r>
          </w:p>
        </w:tc>
        <w:tc>
          <w:tcPr>
            <w:tcW w:w="170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0.320</w:t>
            </w:r>
          </w:p>
        </w:tc>
      </w:tr>
    </w:tbl>
    <w:p w:rsidR="00A92892" w:rsidRPr="00F0600F" w:rsidRDefault="00A92892">
      <w:pPr>
        <w:spacing w:line="360" w:lineRule="auto"/>
        <w:rPr>
          <w:rFonts w:ascii="Book Antiqua" w:hAnsi="Book Antiqua"/>
          <w:sz w:val="24"/>
          <w:szCs w:val="24"/>
        </w:rPr>
      </w:pPr>
      <w:r w:rsidRPr="00F0600F">
        <w:rPr>
          <w:rFonts w:ascii="Book Antiqua" w:hAnsi="Book Antiqua"/>
          <w:b/>
          <w:kern w:val="0"/>
          <w:sz w:val="24"/>
          <w:szCs w:val="24"/>
          <w:vertAlign w:val="superscript"/>
        </w:rPr>
        <w:t>a</w:t>
      </w:r>
      <w:r w:rsidRPr="00F0600F">
        <w:rPr>
          <w:rFonts w:ascii="Book Antiqua" w:hAnsi="Book Antiqua"/>
          <w:i/>
          <w:iCs/>
          <w:kern w:val="0"/>
          <w:sz w:val="24"/>
          <w:szCs w:val="24"/>
        </w:rPr>
        <w:t>P</w:t>
      </w:r>
      <w:r w:rsidRPr="00F0600F">
        <w:rPr>
          <w:rFonts w:ascii="Book Antiqua" w:hAnsi="Book Antiqua"/>
          <w:kern w:val="0"/>
          <w:sz w:val="24"/>
          <w:szCs w:val="24"/>
        </w:rPr>
        <w:t xml:space="preserve"> &lt; 0.05. </w:t>
      </w:r>
      <w:r w:rsidRPr="00F0600F">
        <w:rPr>
          <w:rFonts w:ascii="Book Antiqua" w:hAnsi="Book Antiqua"/>
          <w:b/>
          <w:kern w:val="0"/>
          <w:sz w:val="24"/>
          <w:szCs w:val="24"/>
          <w:vertAlign w:val="superscript"/>
        </w:rPr>
        <w:t>b</w:t>
      </w:r>
      <w:r w:rsidRPr="00F0600F">
        <w:rPr>
          <w:rFonts w:ascii="Book Antiqua" w:hAnsi="Book Antiqua"/>
          <w:i/>
          <w:iCs/>
          <w:kern w:val="0"/>
          <w:sz w:val="24"/>
          <w:szCs w:val="24"/>
        </w:rPr>
        <w:t>P</w:t>
      </w:r>
      <w:r w:rsidRPr="00F0600F">
        <w:rPr>
          <w:rFonts w:ascii="Book Antiqua" w:hAnsi="Book Antiqua"/>
          <w:kern w:val="0"/>
          <w:sz w:val="24"/>
          <w:szCs w:val="24"/>
        </w:rPr>
        <w:t xml:space="preserve"> &lt; 0.01. </w:t>
      </w:r>
      <w:r w:rsidRPr="00F0600F">
        <w:rPr>
          <w:rFonts w:ascii="Book Antiqua" w:hAnsi="Book Antiqua"/>
          <w:b/>
          <w:kern w:val="0"/>
          <w:sz w:val="24"/>
          <w:szCs w:val="24"/>
          <w:vertAlign w:val="superscript"/>
        </w:rPr>
        <w:t>c</w:t>
      </w:r>
      <w:r w:rsidRPr="00F0600F">
        <w:rPr>
          <w:rFonts w:ascii="Book Antiqua" w:hAnsi="Book Antiqua"/>
          <w:i/>
          <w:iCs/>
          <w:kern w:val="0"/>
          <w:sz w:val="24"/>
          <w:szCs w:val="24"/>
        </w:rPr>
        <w:t>P</w:t>
      </w:r>
      <w:r w:rsidRPr="00F0600F">
        <w:rPr>
          <w:rFonts w:ascii="Book Antiqua" w:hAnsi="Book Antiqua"/>
          <w:kern w:val="0"/>
          <w:sz w:val="24"/>
          <w:szCs w:val="24"/>
        </w:rPr>
        <w:t xml:space="preserve"> &lt; 0.001.</w:t>
      </w:r>
      <w:r w:rsidRPr="00F0600F">
        <w:rPr>
          <w:rFonts w:ascii="Book Antiqua" w:hAnsi="Book Antiqua"/>
          <w:bCs/>
          <w:sz w:val="24"/>
          <w:szCs w:val="24"/>
        </w:rPr>
        <w:t xml:space="preserve"> Reference values</w:t>
      </w:r>
      <w:r w:rsidRPr="00F0600F">
        <w:rPr>
          <w:rFonts w:ascii="Book Antiqua" w:hAnsi="Book Antiqua" w:hint="eastAsia"/>
          <w:bCs/>
          <w:sz w:val="24"/>
          <w:szCs w:val="24"/>
        </w:rPr>
        <w:t>:</w:t>
      </w:r>
      <w:r w:rsidRPr="00F0600F">
        <w:rPr>
          <w:rFonts w:ascii="Book Antiqua" w:hAnsi="Book Antiqua"/>
          <w:bCs/>
          <w:sz w:val="24"/>
          <w:szCs w:val="24"/>
        </w:rPr>
        <w:t xml:space="preserve"> </w:t>
      </w:r>
      <w:r w:rsidRPr="00F0600F">
        <w:rPr>
          <w:rFonts w:ascii="Book Antiqua" w:hAnsi="Book Antiqua"/>
          <w:sz w:val="24"/>
          <w:szCs w:val="24"/>
        </w:rPr>
        <w:t>AST</w:t>
      </w:r>
      <w:r w:rsidRPr="00F0600F">
        <w:rPr>
          <w:rFonts w:ascii="Book Antiqua" w:hAnsi="Book Antiqua" w:hint="eastAsia"/>
          <w:sz w:val="24"/>
          <w:szCs w:val="24"/>
        </w:rPr>
        <w:t>:</w:t>
      </w:r>
      <w:r w:rsidRPr="00F0600F">
        <w:rPr>
          <w:rFonts w:ascii="Book Antiqua" w:hAnsi="Book Antiqua"/>
          <w:sz w:val="24"/>
          <w:szCs w:val="24"/>
        </w:rPr>
        <w:t xml:space="preserve"> 8-38 IU/L; ALT: 4-44 IU/L; GGT: 8-64 IU/L; ALP: 40-129 IU/L; AFP: 0-20 μg/L; PLT: 100-300 × 10</w:t>
      </w:r>
      <w:r w:rsidRPr="00F0600F">
        <w:rPr>
          <w:rFonts w:ascii="Book Antiqua" w:hAnsi="Book Antiqua"/>
          <w:sz w:val="24"/>
          <w:szCs w:val="24"/>
          <w:vertAlign w:val="superscript"/>
        </w:rPr>
        <w:t>9</w:t>
      </w:r>
      <w:r w:rsidRPr="00F0600F">
        <w:rPr>
          <w:rFonts w:ascii="Book Antiqua" w:hAnsi="Book Antiqua"/>
          <w:sz w:val="24"/>
          <w:szCs w:val="24"/>
        </w:rPr>
        <w:t>/L; TB: 5.1-18.8 μmol/L; IB: 0-12 μmol/L; TP: 60-87 g/L; ALB: 34-55 g/L.</w:t>
      </w:r>
      <w:r w:rsidRPr="00F0600F">
        <w:rPr>
          <w:rFonts w:ascii="Book Antiqua" w:hAnsi="Book Antiqua" w:hint="eastAsia"/>
          <w:sz w:val="24"/>
          <w:szCs w:val="24"/>
        </w:rPr>
        <w:t xml:space="preserve"> H</w:t>
      </w:r>
      <w:r w:rsidRPr="00F0600F">
        <w:rPr>
          <w:rFonts w:ascii="Book Antiqua" w:hAnsi="Book Antiqua"/>
          <w:sz w:val="24"/>
          <w:szCs w:val="24"/>
        </w:rPr>
        <w:t xml:space="preserve">BV: Hepatitis B virus; AFP: </w:t>
      </w:r>
      <w:r w:rsidRPr="00F0600F">
        <w:rPr>
          <w:rFonts w:ascii="Book Antiqua" w:hAnsi="Book Antiqua"/>
          <w:color w:val="000000"/>
          <w:sz w:val="24"/>
          <w:szCs w:val="24"/>
        </w:rPr>
        <w:t xml:space="preserve">Alpha-fetoprotein; </w:t>
      </w:r>
      <w:r w:rsidRPr="00F0600F">
        <w:rPr>
          <w:rFonts w:ascii="Book Antiqua" w:hAnsi="Book Antiqua"/>
          <w:sz w:val="24"/>
          <w:szCs w:val="24"/>
        </w:rPr>
        <w:t xml:space="preserve">ALT: </w:t>
      </w:r>
      <w:r w:rsidRPr="00F0600F">
        <w:rPr>
          <w:rFonts w:ascii="Book Antiqua" w:hAnsi="Book Antiqua"/>
          <w:color w:val="000000"/>
          <w:sz w:val="24"/>
          <w:szCs w:val="24"/>
        </w:rPr>
        <w:t>Alanine aminotransferase;</w:t>
      </w:r>
      <w:r w:rsidRPr="00F0600F">
        <w:rPr>
          <w:rFonts w:ascii="Book Antiqua" w:hAnsi="Book Antiqua"/>
          <w:sz w:val="24"/>
          <w:szCs w:val="24"/>
        </w:rPr>
        <w:t xml:space="preserve"> AST: </w:t>
      </w:r>
      <w:r w:rsidRPr="00F0600F">
        <w:rPr>
          <w:rFonts w:ascii="Book Antiqua" w:hAnsi="Book Antiqua"/>
          <w:color w:val="000000"/>
          <w:sz w:val="24"/>
          <w:szCs w:val="24"/>
        </w:rPr>
        <w:t>Aspartate aminotransferase;</w:t>
      </w:r>
      <w:r w:rsidRPr="00F0600F">
        <w:rPr>
          <w:rFonts w:ascii="Book Antiqua" w:hAnsi="Book Antiqua"/>
          <w:sz w:val="24"/>
          <w:szCs w:val="24"/>
        </w:rPr>
        <w:t xml:space="preserve"> PLT: </w:t>
      </w:r>
      <w:r w:rsidRPr="00F0600F">
        <w:rPr>
          <w:rFonts w:ascii="Book Antiqua" w:hAnsi="Book Antiqua"/>
          <w:color w:val="000000"/>
          <w:sz w:val="24"/>
          <w:szCs w:val="24"/>
        </w:rPr>
        <w:t>Platelet; GGT: γ-glutamyl-transpeptidase; ALP: Alkaline phosphatase.</w:t>
      </w:r>
    </w:p>
    <w:p w:rsidR="00A92892" w:rsidRPr="00F0600F" w:rsidRDefault="00A92892">
      <w:pPr>
        <w:spacing w:line="360" w:lineRule="auto"/>
        <w:rPr>
          <w:rFonts w:ascii="Book Antiqua" w:eastAsia="DengXian" w:hAnsi="Book Antiqua"/>
          <w:sz w:val="24"/>
          <w:szCs w:val="24"/>
        </w:rPr>
      </w:pPr>
      <w:r w:rsidRPr="00F0600F">
        <w:rPr>
          <w:rFonts w:ascii="Book Antiqua" w:eastAsia="DengXian" w:hAnsi="Book Antiqua"/>
          <w:sz w:val="24"/>
          <w:szCs w:val="24"/>
        </w:rPr>
        <w:br w:type="page"/>
      </w:r>
      <w:r w:rsidRPr="00F0600F">
        <w:rPr>
          <w:rFonts w:ascii="Book Antiqua" w:hAnsi="Book Antiqua"/>
          <w:b/>
          <w:sz w:val="24"/>
          <w:szCs w:val="24"/>
        </w:rPr>
        <w:t>Table 2</w:t>
      </w:r>
      <w:r w:rsidRPr="00F0600F">
        <w:rPr>
          <w:rFonts w:ascii="Book Antiqua" w:hAnsi="Book Antiqua"/>
          <w:sz w:val="24"/>
          <w:szCs w:val="24"/>
        </w:rPr>
        <w:t xml:space="preserve"> </w:t>
      </w:r>
      <w:r w:rsidRPr="00F0600F">
        <w:rPr>
          <w:rFonts w:ascii="Book Antiqua" w:hAnsi="Book Antiqua"/>
          <w:b/>
          <w:sz w:val="24"/>
          <w:szCs w:val="24"/>
        </w:rPr>
        <w:t xml:space="preserve">Inflammation grade and fibrosis stage of 432 </w:t>
      </w:r>
      <w:r w:rsidRPr="00F0600F">
        <w:rPr>
          <w:rFonts w:ascii="Book Antiqua" w:hAnsi="Book Antiqua"/>
          <w:b/>
          <w:bCs/>
          <w:sz w:val="24"/>
          <w:szCs w:val="24"/>
        </w:rPr>
        <w:t>hepatitis B virus</w:t>
      </w:r>
      <w:r w:rsidRPr="00F0600F">
        <w:rPr>
          <w:rFonts w:ascii="Book Antiqua" w:hAnsi="Book Antiqua"/>
          <w:b/>
          <w:sz w:val="24"/>
          <w:szCs w:val="24"/>
        </w:rPr>
        <w:t>-infected patients</w:t>
      </w:r>
    </w:p>
    <w:tbl>
      <w:tblPr>
        <w:tblW w:w="10294" w:type="dxa"/>
        <w:jc w:val="center"/>
        <w:tblInd w:w="0" w:type="dxa"/>
        <w:tblBorders>
          <w:top w:val="single" w:sz="12" w:space="0" w:color="auto"/>
          <w:bottom w:val="single" w:sz="12" w:space="0" w:color="auto"/>
        </w:tblBorders>
        <w:tblLayout w:type="fixed"/>
        <w:tblLook w:val="0000" w:firstRow="0" w:lastRow="0" w:firstColumn="0" w:lastColumn="0" w:noHBand="0" w:noVBand="0"/>
      </w:tblPr>
      <w:tblGrid>
        <w:gridCol w:w="1470"/>
        <w:gridCol w:w="1471"/>
        <w:gridCol w:w="1470"/>
        <w:gridCol w:w="1471"/>
        <w:gridCol w:w="1470"/>
        <w:gridCol w:w="1471"/>
        <w:gridCol w:w="1471"/>
      </w:tblGrid>
      <w:tr w:rsidR="00A92892" w:rsidRPr="00F0600F">
        <w:trPr>
          <w:trHeight w:val="295"/>
          <w:jc w:val="center"/>
        </w:trPr>
        <w:tc>
          <w:tcPr>
            <w:tcW w:w="1470" w:type="dxa"/>
            <w:vMerge w:val="restart"/>
            <w:tcBorders>
              <w:top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Fibrosis stage</w:t>
            </w:r>
          </w:p>
        </w:tc>
        <w:tc>
          <w:tcPr>
            <w:tcW w:w="8824" w:type="dxa"/>
            <w:gridSpan w:val="6"/>
            <w:tcBorders>
              <w:top w:val="single" w:sz="12" w:space="0" w:color="auto"/>
              <w:bottom w:val="single" w:sz="4" w:space="0" w:color="auto"/>
            </w:tcBorders>
          </w:tcPr>
          <w:p w:rsidR="00A92892" w:rsidRPr="00F0600F" w:rsidRDefault="00A92892">
            <w:pPr>
              <w:spacing w:line="360" w:lineRule="auto"/>
              <w:ind w:firstLineChars="1460" w:firstLine="3518"/>
              <w:rPr>
                <w:rFonts w:ascii="Book Antiqua" w:hAnsi="Book Antiqua"/>
                <w:b/>
                <w:sz w:val="24"/>
                <w:szCs w:val="24"/>
              </w:rPr>
            </w:pPr>
            <w:r w:rsidRPr="00F0600F">
              <w:rPr>
                <w:rFonts w:ascii="Book Antiqua" w:hAnsi="Book Antiqua"/>
                <w:b/>
                <w:sz w:val="24"/>
                <w:szCs w:val="24"/>
              </w:rPr>
              <w:t>Inflammation grade</w:t>
            </w:r>
          </w:p>
        </w:tc>
      </w:tr>
      <w:tr w:rsidR="00A92892" w:rsidRPr="00F0600F">
        <w:trPr>
          <w:trHeight w:val="367"/>
          <w:jc w:val="center"/>
        </w:trPr>
        <w:tc>
          <w:tcPr>
            <w:tcW w:w="1470" w:type="dxa"/>
            <w:vMerge/>
            <w:tcBorders>
              <w:bottom w:val="single" w:sz="12" w:space="0" w:color="auto"/>
            </w:tcBorders>
          </w:tcPr>
          <w:p w:rsidR="00A92892" w:rsidRPr="00F0600F" w:rsidRDefault="00A92892">
            <w:pPr>
              <w:spacing w:line="360" w:lineRule="auto"/>
              <w:rPr>
                <w:rFonts w:ascii="Book Antiqua" w:hAnsi="Book Antiqua"/>
                <w:b/>
                <w:sz w:val="24"/>
                <w:szCs w:val="24"/>
              </w:rPr>
            </w:pPr>
          </w:p>
        </w:tc>
        <w:tc>
          <w:tcPr>
            <w:tcW w:w="147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G0</w:t>
            </w:r>
          </w:p>
        </w:tc>
        <w:tc>
          <w:tcPr>
            <w:tcW w:w="1470"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G1</w:t>
            </w:r>
          </w:p>
        </w:tc>
        <w:tc>
          <w:tcPr>
            <w:tcW w:w="147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G2</w:t>
            </w:r>
          </w:p>
        </w:tc>
        <w:tc>
          <w:tcPr>
            <w:tcW w:w="1470"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G3</w:t>
            </w:r>
          </w:p>
        </w:tc>
        <w:tc>
          <w:tcPr>
            <w:tcW w:w="147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G4</w:t>
            </w:r>
          </w:p>
        </w:tc>
        <w:tc>
          <w:tcPr>
            <w:tcW w:w="1471" w:type="dxa"/>
            <w:tcBorders>
              <w:top w:val="single" w:sz="4"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Total</w:t>
            </w:r>
          </w:p>
        </w:tc>
      </w:tr>
      <w:tr w:rsidR="00A92892" w:rsidRPr="00F0600F">
        <w:trPr>
          <w:trHeight w:val="499"/>
          <w:jc w:val="center"/>
        </w:trPr>
        <w:tc>
          <w:tcPr>
            <w:tcW w:w="1470" w:type="dxa"/>
            <w:tcBorders>
              <w:top w:val="single" w:sz="12" w:space="0" w:color="auto"/>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F0-F1</w:t>
            </w:r>
          </w:p>
        </w:tc>
        <w:tc>
          <w:tcPr>
            <w:tcW w:w="147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w:t>
            </w:r>
          </w:p>
        </w:tc>
        <w:tc>
          <w:tcPr>
            <w:tcW w:w="1470"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71</w:t>
            </w:r>
          </w:p>
        </w:tc>
        <w:tc>
          <w:tcPr>
            <w:tcW w:w="147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16</w:t>
            </w:r>
          </w:p>
        </w:tc>
        <w:tc>
          <w:tcPr>
            <w:tcW w:w="1470"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w:t>
            </w:r>
          </w:p>
        </w:tc>
        <w:tc>
          <w:tcPr>
            <w:tcW w:w="147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w:t>
            </w:r>
          </w:p>
        </w:tc>
        <w:tc>
          <w:tcPr>
            <w:tcW w:w="1471"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95</w:t>
            </w:r>
          </w:p>
        </w:tc>
      </w:tr>
      <w:tr w:rsidR="00A92892" w:rsidRPr="00F0600F">
        <w:trPr>
          <w:trHeight w:val="487"/>
          <w:jc w:val="center"/>
        </w:trPr>
        <w:tc>
          <w:tcPr>
            <w:tcW w:w="1470"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F2</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31</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83</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126</w:t>
            </w:r>
          </w:p>
        </w:tc>
      </w:tr>
      <w:tr w:rsidR="00A92892" w:rsidRPr="00F0600F">
        <w:trPr>
          <w:trHeight w:val="499"/>
          <w:jc w:val="center"/>
        </w:trPr>
        <w:tc>
          <w:tcPr>
            <w:tcW w:w="1470"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F3</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40</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47</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103</w:t>
            </w:r>
          </w:p>
        </w:tc>
      </w:tr>
      <w:tr w:rsidR="00A92892" w:rsidRPr="00F0600F">
        <w:trPr>
          <w:trHeight w:val="532"/>
          <w:jc w:val="center"/>
        </w:trPr>
        <w:tc>
          <w:tcPr>
            <w:tcW w:w="1470"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 xml:space="preserve">F4 </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11</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38</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55</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108</w:t>
            </w:r>
          </w:p>
        </w:tc>
      </w:tr>
      <w:tr w:rsidR="00A92892" w:rsidRPr="00F0600F">
        <w:trPr>
          <w:trHeight w:val="368"/>
          <w:jc w:val="center"/>
        </w:trPr>
        <w:tc>
          <w:tcPr>
            <w:tcW w:w="1470"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Total</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125</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177</w:t>
            </w:r>
          </w:p>
        </w:tc>
        <w:tc>
          <w:tcPr>
            <w:tcW w:w="147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114</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w:t>
            </w:r>
          </w:p>
        </w:tc>
        <w:tc>
          <w:tcPr>
            <w:tcW w:w="14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432</w:t>
            </w:r>
          </w:p>
        </w:tc>
      </w:tr>
    </w:tbl>
    <w:p w:rsidR="00A92892" w:rsidRPr="00F0600F" w:rsidRDefault="00A92892">
      <w:pPr>
        <w:spacing w:line="360" w:lineRule="auto"/>
        <w:rPr>
          <w:rFonts w:ascii="Book Antiqua" w:eastAsia="DengXian" w:hAnsi="Book Antiqua"/>
          <w:sz w:val="24"/>
          <w:szCs w:val="24"/>
        </w:rPr>
      </w:pPr>
    </w:p>
    <w:p w:rsidR="00A92892" w:rsidRPr="00F0600F" w:rsidRDefault="00A92892">
      <w:pPr>
        <w:spacing w:line="360" w:lineRule="auto"/>
        <w:rPr>
          <w:rFonts w:ascii="Book Antiqua" w:hAnsi="Book Antiqua"/>
          <w:b/>
          <w:sz w:val="24"/>
          <w:szCs w:val="24"/>
        </w:rPr>
      </w:pPr>
      <w:r w:rsidRPr="00F0600F">
        <w:rPr>
          <w:rFonts w:ascii="Book Antiqua" w:eastAsia="DengXian" w:hAnsi="Book Antiqua"/>
          <w:sz w:val="24"/>
          <w:szCs w:val="24"/>
        </w:rPr>
        <w:br w:type="page"/>
      </w:r>
      <w:r w:rsidRPr="00F0600F">
        <w:rPr>
          <w:rFonts w:ascii="Book Antiqua" w:hAnsi="Book Antiqua"/>
          <w:b/>
          <w:sz w:val="24"/>
          <w:szCs w:val="24"/>
        </w:rPr>
        <w:t>Table 3</w:t>
      </w:r>
      <w:r w:rsidRPr="00F0600F">
        <w:rPr>
          <w:rFonts w:ascii="Book Antiqua" w:hAnsi="Book Antiqua"/>
          <w:sz w:val="24"/>
          <w:szCs w:val="24"/>
        </w:rPr>
        <w:t xml:space="preserve"> </w:t>
      </w:r>
      <w:r w:rsidRPr="00F0600F">
        <w:rPr>
          <w:rFonts w:ascii="Book Antiqua" w:hAnsi="Book Antiqua"/>
          <w:b/>
          <w:sz w:val="24"/>
          <w:szCs w:val="24"/>
        </w:rPr>
        <w:t xml:space="preserve">N-glycome profiling results in </w:t>
      </w:r>
      <w:r w:rsidRPr="00F0600F">
        <w:rPr>
          <w:rFonts w:ascii="Book Antiqua" w:hAnsi="Book Antiqua"/>
          <w:b/>
          <w:bCs/>
          <w:sz w:val="24"/>
          <w:szCs w:val="24"/>
        </w:rPr>
        <w:t>hepatitis B virus</w:t>
      </w:r>
      <w:r w:rsidRPr="00F0600F">
        <w:rPr>
          <w:rFonts w:ascii="Book Antiqua" w:hAnsi="Book Antiqua"/>
          <w:b/>
          <w:sz w:val="24"/>
          <w:szCs w:val="24"/>
        </w:rPr>
        <w:t>-infected patients with liver fibrosis F0-F4 and differences between different fibrosis stages in the modeling group (mean ± SD)</w:t>
      </w:r>
    </w:p>
    <w:tbl>
      <w:tblPr>
        <w:tblW w:w="11331" w:type="dxa"/>
        <w:jc w:val="center"/>
        <w:tblInd w:w="0" w:type="dxa"/>
        <w:tblBorders>
          <w:top w:val="single" w:sz="4" w:space="0" w:color="auto"/>
          <w:bottom w:val="single" w:sz="4" w:space="0" w:color="auto"/>
        </w:tblBorders>
        <w:tblLayout w:type="fixed"/>
        <w:tblLook w:val="0000" w:firstRow="0" w:lastRow="0" w:firstColumn="0" w:lastColumn="0" w:noHBand="0" w:noVBand="0"/>
      </w:tblPr>
      <w:tblGrid>
        <w:gridCol w:w="940"/>
        <w:gridCol w:w="1418"/>
        <w:gridCol w:w="1417"/>
        <w:gridCol w:w="1418"/>
        <w:gridCol w:w="1319"/>
        <w:gridCol w:w="1701"/>
        <w:gridCol w:w="1701"/>
        <w:gridCol w:w="1417"/>
      </w:tblGrid>
      <w:tr w:rsidR="00A92892" w:rsidRPr="00F0600F">
        <w:trPr>
          <w:jc w:val="center"/>
        </w:trPr>
        <w:tc>
          <w:tcPr>
            <w:tcW w:w="940"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Peak</w:t>
            </w:r>
          </w:p>
        </w:tc>
        <w:tc>
          <w:tcPr>
            <w:tcW w:w="1418"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 xml:space="preserve">F0-F1 </w:t>
            </w:r>
          </w:p>
        </w:tc>
        <w:tc>
          <w:tcPr>
            <w:tcW w:w="1417"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 xml:space="preserve">F2 </w:t>
            </w:r>
          </w:p>
        </w:tc>
        <w:tc>
          <w:tcPr>
            <w:tcW w:w="1418"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 xml:space="preserve">F3 </w:t>
            </w:r>
          </w:p>
        </w:tc>
        <w:tc>
          <w:tcPr>
            <w:tcW w:w="1319"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F4</w:t>
            </w:r>
          </w:p>
        </w:tc>
        <w:tc>
          <w:tcPr>
            <w:tcW w:w="1701"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F0-F1</w:t>
            </w:r>
            <w:r w:rsidRPr="00F0600F">
              <w:rPr>
                <w:rFonts w:ascii="Book Antiqua" w:hAnsi="Book Antiqua"/>
                <w:b/>
                <w:i/>
                <w:sz w:val="24"/>
                <w:szCs w:val="24"/>
              </w:rPr>
              <w:t xml:space="preserve"> vs</w:t>
            </w:r>
            <w:r w:rsidRPr="00F0600F">
              <w:rPr>
                <w:rFonts w:ascii="Book Antiqua" w:hAnsi="Book Antiqua"/>
                <w:b/>
                <w:sz w:val="24"/>
                <w:szCs w:val="24"/>
              </w:rPr>
              <w:t xml:space="preserve"> F2-F4 </w:t>
            </w:r>
          </w:p>
        </w:tc>
        <w:tc>
          <w:tcPr>
            <w:tcW w:w="1701"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 xml:space="preserve">F0-F2 </w:t>
            </w:r>
            <w:r w:rsidRPr="00F0600F">
              <w:rPr>
                <w:rFonts w:ascii="Book Antiqua" w:hAnsi="Book Antiqua"/>
                <w:b/>
                <w:i/>
                <w:sz w:val="24"/>
                <w:szCs w:val="24"/>
              </w:rPr>
              <w:t>vs</w:t>
            </w:r>
            <w:r w:rsidRPr="00F0600F">
              <w:rPr>
                <w:rFonts w:ascii="Book Antiqua" w:hAnsi="Book Antiqua"/>
                <w:b/>
                <w:sz w:val="24"/>
                <w:szCs w:val="24"/>
              </w:rPr>
              <w:t xml:space="preserve"> F3-F4 </w:t>
            </w:r>
          </w:p>
        </w:tc>
        <w:tc>
          <w:tcPr>
            <w:tcW w:w="1417" w:type="dxa"/>
            <w:tcBorders>
              <w:top w:val="single" w:sz="12" w:space="0" w:color="auto"/>
              <w:bottom w:val="single" w:sz="12"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F0-F3</w:t>
            </w:r>
            <w:r w:rsidRPr="00F0600F">
              <w:rPr>
                <w:rFonts w:ascii="Book Antiqua" w:hAnsi="Book Antiqua"/>
                <w:b/>
                <w:i/>
                <w:sz w:val="24"/>
                <w:szCs w:val="24"/>
              </w:rPr>
              <w:t xml:space="preserve"> vs</w:t>
            </w:r>
            <w:r w:rsidRPr="00F0600F">
              <w:rPr>
                <w:rFonts w:ascii="Book Antiqua" w:hAnsi="Book Antiqua"/>
                <w:b/>
                <w:sz w:val="24"/>
                <w:szCs w:val="24"/>
              </w:rPr>
              <w:t xml:space="preserve"> F4</w:t>
            </w:r>
          </w:p>
        </w:tc>
      </w:tr>
      <w:tr w:rsidR="00A92892" w:rsidRPr="00F0600F">
        <w:trPr>
          <w:jc w:val="center"/>
        </w:trPr>
        <w:tc>
          <w:tcPr>
            <w:tcW w:w="940"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w:t>
            </w:r>
          </w:p>
        </w:tc>
        <w:tc>
          <w:tcPr>
            <w:tcW w:w="1418"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5.92 ± 1.46</w:t>
            </w:r>
          </w:p>
        </w:tc>
        <w:tc>
          <w:tcPr>
            <w:tcW w:w="1417"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7.62 ± 2.57</w:t>
            </w:r>
          </w:p>
        </w:tc>
        <w:tc>
          <w:tcPr>
            <w:tcW w:w="1418"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7.51 ± 2.09</w:t>
            </w:r>
          </w:p>
        </w:tc>
        <w:tc>
          <w:tcPr>
            <w:tcW w:w="1319" w:type="dxa"/>
            <w:tcBorders>
              <w:top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8.68 ± 3.60</w:t>
            </w:r>
          </w:p>
        </w:tc>
        <w:tc>
          <w:tcPr>
            <w:tcW w:w="1701" w:type="dxa"/>
            <w:tcBorders>
              <w:top w:val="single" w:sz="12" w:space="0" w:color="auto"/>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701" w:type="dxa"/>
            <w:tcBorders>
              <w:top w:val="single" w:sz="12" w:space="0" w:color="auto"/>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417" w:type="dxa"/>
            <w:tcBorders>
              <w:top w:val="single" w:sz="12" w:space="0" w:color="auto"/>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r>
      <w:tr w:rsidR="00A92892" w:rsidRPr="00F0600F">
        <w:trPr>
          <w:jc w:val="center"/>
        </w:trPr>
        <w:tc>
          <w:tcPr>
            <w:tcW w:w="9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1.95 ± 0.67</w:t>
            </w:r>
          </w:p>
        </w:tc>
        <w:tc>
          <w:tcPr>
            <w:tcW w:w="1417"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1.78 ± 0.76</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1.60 ± 0.57</w:t>
            </w:r>
          </w:p>
        </w:tc>
        <w:tc>
          <w:tcPr>
            <w:tcW w:w="1319"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1.85 ± 0.76</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0.161</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0.235</w:t>
            </w:r>
          </w:p>
        </w:tc>
        <w:tc>
          <w:tcPr>
            <w:tcW w:w="1417"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0.312</w:t>
            </w:r>
          </w:p>
        </w:tc>
      </w:tr>
      <w:tr w:rsidR="00A92892" w:rsidRPr="00F0600F">
        <w:trPr>
          <w:jc w:val="center"/>
        </w:trPr>
        <w:tc>
          <w:tcPr>
            <w:tcW w:w="9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4.57 ± 1.16</w:t>
            </w:r>
          </w:p>
        </w:tc>
        <w:tc>
          <w:tcPr>
            <w:tcW w:w="1417"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5.96 ± 1.43</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6.04 ± 1.17</w:t>
            </w:r>
          </w:p>
        </w:tc>
        <w:tc>
          <w:tcPr>
            <w:tcW w:w="1319"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6.21 ± 1.66</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417"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0.003</w:t>
            </w:r>
            <w:r w:rsidRPr="00F0600F">
              <w:rPr>
                <w:rFonts w:ascii="Book Antiqua" w:hAnsi="Book Antiqua"/>
                <w:bCs/>
                <w:kern w:val="0"/>
                <w:sz w:val="24"/>
                <w:szCs w:val="24"/>
                <w:vertAlign w:val="superscript"/>
              </w:rPr>
              <w:t>b</w:t>
            </w:r>
          </w:p>
        </w:tc>
      </w:tr>
      <w:tr w:rsidR="00A92892" w:rsidRPr="00F0600F">
        <w:trPr>
          <w:jc w:val="center"/>
        </w:trPr>
        <w:tc>
          <w:tcPr>
            <w:tcW w:w="9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7.34 ± 1.37</w:t>
            </w:r>
          </w:p>
        </w:tc>
        <w:tc>
          <w:tcPr>
            <w:tcW w:w="1417"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5.96 ± 1.15</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5.54 ± 0.81</w:t>
            </w:r>
          </w:p>
        </w:tc>
        <w:tc>
          <w:tcPr>
            <w:tcW w:w="1319"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5.43 ± 0.81</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417"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r>
      <w:tr w:rsidR="00A92892" w:rsidRPr="00F0600F">
        <w:trPr>
          <w:jc w:val="center"/>
        </w:trPr>
        <w:tc>
          <w:tcPr>
            <w:tcW w:w="9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5</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47.90 ± 3.77</w:t>
            </w:r>
          </w:p>
        </w:tc>
        <w:tc>
          <w:tcPr>
            <w:tcW w:w="1417"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46.93 ± 4.64</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46.75 ± 4.59</w:t>
            </w:r>
          </w:p>
        </w:tc>
        <w:tc>
          <w:tcPr>
            <w:tcW w:w="1319"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46.27 ± 6.23</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0.097</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0.163</w:t>
            </w:r>
          </w:p>
        </w:tc>
        <w:tc>
          <w:tcPr>
            <w:tcW w:w="1417"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0.197</w:t>
            </w:r>
          </w:p>
        </w:tc>
      </w:tr>
      <w:tr w:rsidR="00A92892" w:rsidRPr="00F0600F">
        <w:trPr>
          <w:jc w:val="center"/>
        </w:trPr>
        <w:tc>
          <w:tcPr>
            <w:tcW w:w="9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16.89 ± 2.92</w:t>
            </w:r>
          </w:p>
        </w:tc>
        <w:tc>
          <w:tcPr>
            <w:tcW w:w="1417"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17.66 ± 3.01</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18.13 ± 2.89</w:t>
            </w:r>
          </w:p>
        </w:tc>
        <w:tc>
          <w:tcPr>
            <w:tcW w:w="1319"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17.30 ± 2.58</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0.086</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0.323</w:t>
            </w:r>
          </w:p>
        </w:tc>
        <w:tc>
          <w:tcPr>
            <w:tcW w:w="1417"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0.413</w:t>
            </w:r>
          </w:p>
        </w:tc>
      </w:tr>
      <w:tr w:rsidR="00A92892" w:rsidRPr="00F0600F">
        <w:trPr>
          <w:jc w:val="center"/>
        </w:trPr>
        <w:tc>
          <w:tcPr>
            <w:tcW w:w="9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7</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4.48 ± 1.08</w:t>
            </w:r>
          </w:p>
        </w:tc>
        <w:tc>
          <w:tcPr>
            <w:tcW w:w="1417"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4.53 ± 0.95</w:t>
            </w:r>
          </w:p>
        </w:tc>
        <w:tc>
          <w:tcPr>
            <w:tcW w:w="141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4.86 ± 1.22</w:t>
            </w:r>
          </w:p>
        </w:tc>
        <w:tc>
          <w:tcPr>
            <w:tcW w:w="1319"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4.90 ± 1.16</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0.089</w:t>
            </w:r>
          </w:p>
        </w:tc>
        <w:tc>
          <w:tcPr>
            <w:tcW w:w="1701"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0.004</w:t>
            </w:r>
            <w:r w:rsidRPr="00F0600F">
              <w:rPr>
                <w:rFonts w:ascii="Book Antiqua" w:hAnsi="Book Antiqua"/>
                <w:bCs/>
                <w:kern w:val="0"/>
                <w:sz w:val="24"/>
                <w:szCs w:val="24"/>
                <w:vertAlign w:val="superscript"/>
              </w:rPr>
              <w:t>b</w:t>
            </w:r>
          </w:p>
        </w:tc>
        <w:tc>
          <w:tcPr>
            <w:tcW w:w="1417"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0.058</w:t>
            </w:r>
          </w:p>
        </w:tc>
      </w:tr>
      <w:tr w:rsidR="00A92892" w:rsidRPr="00F0600F">
        <w:trPr>
          <w:jc w:val="center"/>
        </w:trPr>
        <w:tc>
          <w:tcPr>
            <w:tcW w:w="940" w:type="dxa"/>
            <w:tcBorders>
              <w:bottom w:val="nil"/>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w:t>
            </w:r>
          </w:p>
        </w:tc>
        <w:tc>
          <w:tcPr>
            <w:tcW w:w="1418" w:type="dxa"/>
            <w:tcBorders>
              <w:bottom w:val="nil"/>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8.07 ± 2.07</w:t>
            </w:r>
          </w:p>
        </w:tc>
        <w:tc>
          <w:tcPr>
            <w:tcW w:w="1417" w:type="dxa"/>
            <w:tcBorders>
              <w:bottom w:val="nil"/>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6.91 ± 1.90</w:t>
            </w:r>
          </w:p>
        </w:tc>
        <w:tc>
          <w:tcPr>
            <w:tcW w:w="1418" w:type="dxa"/>
            <w:tcBorders>
              <w:bottom w:val="nil"/>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6.74 ± 1.70</w:t>
            </w:r>
          </w:p>
        </w:tc>
        <w:tc>
          <w:tcPr>
            <w:tcW w:w="1319" w:type="dxa"/>
            <w:tcBorders>
              <w:bottom w:val="nil"/>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6.22 ± 2.16</w:t>
            </w:r>
          </w:p>
        </w:tc>
        <w:tc>
          <w:tcPr>
            <w:tcW w:w="1701" w:type="dxa"/>
            <w:tcBorders>
              <w:bottom w:val="nil"/>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701" w:type="dxa"/>
            <w:tcBorders>
              <w:bottom w:val="nil"/>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&lt; 0.001</w:t>
            </w:r>
            <w:r w:rsidRPr="00F0600F">
              <w:rPr>
                <w:rFonts w:ascii="Book Antiqua" w:hAnsi="Book Antiqua"/>
                <w:bCs/>
                <w:kern w:val="0"/>
                <w:sz w:val="24"/>
                <w:szCs w:val="24"/>
                <w:vertAlign w:val="superscript"/>
              </w:rPr>
              <w:t>c</w:t>
            </w:r>
          </w:p>
        </w:tc>
        <w:tc>
          <w:tcPr>
            <w:tcW w:w="1417" w:type="dxa"/>
            <w:tcBorders>
              <w:bottom w:val="nil"/>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0.001</w:t>
            </w:r>
            <w:r w:rsidRPr="00F0600F">
              <w:rPr>
                <w:rFonts w:ascii="Book Antiqua" w:hAnsi="Book Antiqua"/>
                <w:bCs/>
                <w:kern w:val="0"/>
                <w:sz w:val="24"/>
                <w:szCs w:val="24"/>
                <w:vertAlign w:val="superscript"/>
              </w:rPr>
              <w:t>b</w:t>
            </w:r>
          </w:p>
        </w:tc>
      </w:tr>
      <w:tr w:rsidR="00A92892" w:rsidRPr="00F0600F">
        <w:trPr>
          <w:jc w:val="center"/>
        </w:trPr>
        <w:tc>
          <w:tcPr>
            <w:tcW w:w="940" w:type="dxa"/>
            <w:tcBorders>
              <w:top w:val="nil"/>
              <w:bottom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9</w:t>
            </w:r>
          </w:p>
        </w:tc>
        <w:tc>
          <w:tcPr>
            <w:tcW w:w="1418" w:type="dxa"/>
            <w:tcBorders>
              <w:top w:val="nil"/>
              <w:bottom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2.87 ± 1.27</w:t>
            </w:r>
          </w:p>
        </w:tc>
        <w:tc>
          <w:tcPr>
            <w:tcW w:w="1417" w:type="dxa"/>
            <w:tcBorders>
              <w:top w:val="nil"/>
              <w:bottom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2.65 ± 1.01</w:t>
            </w:r>
          </w:p>
        </w:tc>
        <w:tc>
          <w:tcPr>
            <w:tcW w:w="1418" w:type="dxa"/>
            <w:tcBorders>
              <w:top w:val="nil"/>
              <w:bottom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2.82 ± 1.12</w:t>
            </w:r>
          </w:p>
        </w:tc>
        <w:tc>
          <w:tcPr>
            <w:tcW w:w="1319" w:type="dxa"/>
            <w:tcBorders>
              <w:top w:val="nil"/>
              <w:bottom w:val="single" w:sz="12"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3.12 ± 1.33</w:t>
            </w:r>
          </w:p>
        </w:tc>
        <w:tc>
          <w:tcPr>
            <w:tcW w:w="1701" w:type="dxa"/>
            <w:tcBorders>
              <w:top w:val="nil"/>
              <w:bottom w:val="single" w:sz="12" w:space="0" w:color="auto"/>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0.684</w:t>
            </w:r>
          </w:p>
        </w:tc>
        <w:tc>
          <w:tcPr>
            <w:tcW w:w="1701" w:type="dxa"/>
            <w:tcBorders>
              <w:top w:val="nil"/>
              <w:bottom w:val="single" w:sz="12" w:space="0" w:color="auto"/>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0.136</w:t>
            </w:r>
          </w:p>
        </w:tc>
        <w:tc>
          <w:tcPr>
            <w:tcW w:w="1417" w:type="dxa"/>
            <w:tcBorders>
              <w:top w:val="nil"/>
              <w:bottom w:val="single" w:sz="12" w:space="0" w:color="auto"/>
            </w:tcBorders>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0.035</w:t>
            </w:r>
            <w:r w:rsidRPr="00F0600F">
              <w:rPr>
                <w:rFonts w:ascii="Book Antiqua" w:hAnsi="Book Antiqua"/>
                <w:bCs/>
                <w:kern w:val="0"/>
                <w:sz w:val="24"/>
                <w:szCs w:val="24"/>
                <w:vertAlign w:val="superscript"/>
              </w:rPr>
              <w:t>a</w:t>
            </w:r>
          </w:p>
        </w:tc>
      </w:tr>
    </w:tbl>
    <w:p w:rsidR="00A92892" w:rsidRPr="00F0600F" w:rsidRDefault="00A92892">
      <w:pPr>
        <w:spacing w:line="360" w:lineRule="auto"/>
        <w:rPr>
          <w:rFonts w:ascii="Book Antiqua" w:hAnsi="Book Antiqua"/>
          <w:color w:val="FF0000"/>
          <w:kern w:val="0"/>
          <w:sz w:val="24"/>
          <w:szCs w:val="24"/>
        </w:rPr>
      </w:pPr>
      <w:r w:rsidRPr="00F0600F">
        <w:rPr>
          <w:rFonts w:ascii="Book Antiqua" w:hAnsi="Book Antiqua"/>
          <w:b/>
          <w:kern w:val="0"/>
          <w:sz w:val="24"/>
          <w:szCs w:val="24"/>
          <w:vertAlign w:val="superscript"/>
        </w:rPr>
        <w:t>a</w:t>
      </w:r>
      <w:r w:rsidRPr="00F0600F">
        <w:rPr>
          <w:rFonts w:ascii="Book Antiqua" w:hAnsi="Book Antiqua"/>
          <w:i/>
          <w:iCs/>
          <w:kern w:val="0"/>
          <w:sz w:val="24"/>
          <w:szCs w:val="24"/>
        </w:rPr>
        <w:t>P</w:t>
      </w:r>
      <w:r w:rsidRPr="00F0600F">
        <w:rPr>
          <w:rFonts w:ascii="Book Antiqua" w:hAnsi="Book Antiqua"/>
          <w:kern w:val="0"/>
          <w:sz w:val="24"/>
          <w:szCs w:val="24"/>
        </w:rPr>
        <w:t xml:space="preserve"> &lt; 0.05. </w:t>
      </w:r>
      <w:r w:rsidRPr="00F0600F">
        <w:rPr>
          <w:rFonts w:ascii="Book Antiqua" w:hAnsi="Book Antiqua"/>
          <w:b/>
          <w:kern w:val="0"/>
          <w:sz w:val="24"/>
          <w:szCs w:val="24"/>
          <w:vertAlign w:val="superscript"/>
        </w:rPr>
        <w:t>b</w:t>
      </w:r>
      <w:r w:rsidRPr="00F0600F">
        <w:rPr>
          <w:rFonts w:ascii="Book Antiqua" w:hAnsi="Book Antiqua"/>
          <w:i/>
          <w:iCs/>
          <w:kern w:val="0"/>
          <w:sz w:val="24"/>
          <w:szCs w:val="24"/>
        </w:rPr>
        <w:t>P</w:t>
      </w:r>
      <w:r w:rsidRPr="00F0600F">
        <w:rPr>
          <w:rFonts w:ascii="Book Antiqua" w:hAnsi="Book Antiqua"/>
          <w:kern w:val="0"/>
          <w:sz w:val="24"/>
          <w:szCs w:val="24"/>
        </w:rPr>
        <w:t xml:space="preserve"> &lt; 0.01. </w:t>
      </w:r>
      <w:r w:rsidRPr="00F0600F">
        <w:rPr>
          <w:rFonts w:ascii="Book Antiqua" w:hAnsi="Book Antiqua"/>
          <w:b/>
          <w:kern w:val="0"/>
          <w:sz w:val="24"/>
          <w:szCs w:val="24"/>
          <w:vertAlign w:val="superscript"/>
        </w:rPr>
        <w:t>c</w:t>
      </w:r>
      <w:r w:rsidRPr="00F0600F">
        <w:rPr>
          <w:rFonts w:ascii="Book Antiqua" w:hAnsi="Book Antiqua"/>
          <w:i/>
          <w:iCs/>
          <w:kern w:val="0"/>
          <w:sz w:val="24"/>
          <w:szCs w:val="24"/>
        </w:rPr>
        <w:t>P</w:t>
      </w:r>
      <w:r w:rsidRPr="00F0600F">
        <w:rPr>
          <w:rFonts w:ascii="Book Antiqua" w:hAnsi="Book Antiqua"/>
          <w:kern w:val="0"/>
          <w:sz w:val="24"/>
          <w:szCs w:val="24"/>
        </w:rPr>
        <w:t xml:space="preserve"> &lt; 0.001.</w:t>
      </w:r>
    </w:p>
    <w:p w:rsidR="00A92892" w:rsidRPr="00F0600F" w:rsidRDefault="00A92892">
      <w:pPr>
        <w:spacing w:line="360" w:lineRule="auto"/>
        <w:rPr>
          <w:rFonts w:ascii="Book Antiqua" w:hAnsi="Book Antiqua"/>
          <w:sz w:val="24"/>
          <w:szCs w:val="24"/>
        </w:rPr>
      </w:pPr>
      <w:r w:rsidRPr="00F0600F">
        <w:rPr>
          <w:rFonts w:ascii="Book Antiqua" w:eastAsia="DengXian" w:hAnsi="Book Antiqua"/>
          <w:b/>
          <w:sz w:val="24"/>
          <w:szCs w:val="24"/>
        </w:rPr>
        <w:br w:type="page"/>
      </w:r>
      <w:r w:rsidRPr="00F0600F">
        <w:rPr>
          <w:rFonts w:ascii="Book Antiqua" w:hAnsi="Book Antiqua"/>
          <w:b/>
          <w:sz w:val="24"/>
          <w:szCs w:val="24"/>
        </w:rPr>
        <w:t>Table 4 Predictive value of fibrosis diagnostic models in the modeling group</w:t>
      </w:r>
    </w:p>
    <w:tbl>
      <w:tblPr>
        <w:tblW w:w="0" w:type="auto"/>
        <w:tblInd w:w="0" w:type="dxa"/>
        <w:tblBorders>
          <w:top w:val="single" w:sz="4" w:space="0" w:color="auto"/>
          <w:bottom w:val="single" w:sz="4" w:space="0" w:color="auto"/>
        </w:tblBorders>
        <w:tblLayout w:type="fixed"/>
        <w:tblLook w:val="0000" w:firstRow="0" w:lastRow="0" w:firstColumn="0" w:lastColumn="0" w:noHBand="0" w:noVBand="0"/>
      </w:tblPr>
      <w:tblGrid>
        <w:gridCol w:w="1304"/>
        <w:gridCol w:w="1946"/>
        <w:gridCol w:w="1085"/>
        <w:gridCol w:w="1054"/>
        <w:gridCol w:w="1068"/>
        <w:gridCol w:w="1071"/>
        <w:gridCol w:w="1074"/>
        <w:gridCol w:w="1140"/>
      </w:tblGrid>
      <w:tr w:rsidR="00A92892" w:rsidRPr="00F0600F">
        <w:trPr>
          <w:trHeight w:val="141"/>
        </w:trPr>
        <w:tc>
          <w:tcPr>
            <w:tcW w:w="1304"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Fibrosis stage</w:t>
            </w:r>
          </w:p>
        </w:tc>
        <w:tc>
          <w:tcPr>
            <w:tcW w:w="1946"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Model</w:t>
            </w:r>
          </w:p>
        </w:tc>
        <w:tc>
          <w:tcPr>
            <w:tcW w:w="1085"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Cutoff value</w:t>
            </w:r>
          </w:p>
        </w:tc>
        <w:tc>
          <w:tcPr>
            <w:tcW w:w="1054"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Sen</w:t>
            </w:r>
          </w:p>
        </w:tc>
        <w:tc>
          <w:tcPr>
            <w:tcW w:w="1068"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Spec</w:t>
            </w:r>
          </w:p>
        </w:tc>
        <w:tc>
          <w:tcPr>
            <w:tcW w:w="1071"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PPV</w:t>
            </w:r>
          </w:p>
        </w:tc>
        <w:tc>
          <w:tcPr>
            <w:tcW w:w="1074"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NPV</w:t>
            </w:r>
          </w:p>
        </w:tc>
        <w:tc>
          <w:tcPr>
            <w:tcW w:w="1140" w:type="dxa"/>
            <w:tcBorders>
              <w:top w:val="single" w:sz="4" w:space="0" w:color="auto"/>
              <w:bottom w:val="single" w:sz="4" w:space="0" w:color="auto"/>
            </w:tcBorders>
          </w:tcPr>
          <w:p w:rsidR="00A92892" w:rsidRPr="00F0600F" w:rsidRDefault="00A92892">
            <w:pPr>
              <w:spacing w:line="360" w:lineRule="auto"/>
              <w:rPr>
                <w:rFonts w:ascii="Book Antiqua" w:hAnsi="Book Antiqua"/>
                <w:b/>
                <w:sz w:val="24"/>
                <w:szCs w:val="24"/>
              </w:rPr>
            </w:pPr>
            <w:r w:rsidRPr="00F0600F">
              <w:rPr>
                <w:rFonts w:ascii="Book Antiqua" w:hAnsi="Book Antiqua"/>
                <w:b/>
                <w:sz w:val="24"/>
                <w:szCs w:val="24"/>
              </w:rPr>
              <w:t>AUROC</w:t>
            </w:r>
          </w:p>
        </w:tc>
      </w:tr>
      <w:tr w:rsidR="00A92892" w:rsidRPr="00F0600F">
        <w:trPr>
          <w:trHeight w:val="141"/>
        </w:trPr>
        <w:tc>
          <w:tcPr>
            <w:tcW w:w="1304" w:type="dxa"/>
            <w:vMerge w:val="restart"/>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F0-F1 </w:t>
            </w:r>
            <w:r w:rsidRPr="00F0600F">
              <w:rPr>
                <w:rFonts w:ascii="Book Antiqua" w:hAnsi="Book Antiqua"/>
                <w:i/>
                <w:iCs/>
                <w:sz w:val="24"/>
                <w:szCs w:val="24"/>
              </w:rPr>
              <w:t>vs</w:t>
            </w:r>
            <w:r w:rsidRPr="00F0600F">
              <w:rPr>
                <w:rFonts w:ascii="Book Antiqua" w:hAnsi="Book Antiqua" w:hint="eastAsia"/>
                <w:sz w:val="24"/>
                <w:szCs w:val="24"/>
              </w:rPr>
              <w:t xml:space="preserve"> </w:t>
            </w:r>
            <w:r w:rsidRPr="00F0600F">
              <w:rPr>
                <w:rFonts w:ascii="Book Antiqua" w:hAnsi="Book Antiqua"/>
                <w:sz w:val="24"/>
                <w:szCs w:val="24"/>
              </w:rPr>
              <w:t>F2-F4</w:t>
            </w:r>
          </w:p>
        </w:tc>
        <w:tc>
          <w:tcPr>
            <w:tcW w:w="1946" w:type="dxa"/>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Model A</w:t>
            </w:r>
          </w:p>
        </w:tc>
        <w:tc>
          <w:tcPr>
            <w:tcW w:w="1085" w:type="dxa"/>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0.8032</w:t>
            </w:r>
          </w:p>
        </w:tc>
        <w:tc>
          <w:tcPr>
            <w:tcW w:w="1054" w:type="dxa"/>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0.871</w:t>
            </w:r>
          </w:p>
        </w:tc>
        <w:tc>
          <w:tcPr>
            <w:tcW w:w="1068" w:type="dxa"/>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0.839</w:t>
            </w:r>
          </w:p>
        </w:tc>
        <w:tc>
          <w:tcPr>
            <w:tcW w:w="1071" w:type="dxa"/>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0.951</w:t>
            </w:r>
          </w:p>
        </w:tc>
        <w:tc>
          <w:tcPr>
            <w:tcW w:w="1074" w:type="dxa"/>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0.642</w:t>
            </w:r>
          </w:p>
        </w:tc>
        <w:tc>
          <w:tcPr>
            <w:tcW w:w="1140" w:type="dxa"/>
            <w:tcBorders>
              <w:top w:val="single" w:sz="4" w:space="0" w:color="auto"/>
            </w:tcBorders>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0.890</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GlycoFibroTest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-0.4404</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0.280</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0.903</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0.913</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0.257</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0.538</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GlycoCirrhoTest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-0.2946</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0.778</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0.452</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0.837</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0.359</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0.644</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APRI</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0.4871</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0.626</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0.839</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0.933</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0.385</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0.790</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FIB-4</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0.4720</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0.401</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0.855</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0.908</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0.285</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0.599</w:t>
            </w:r>
          </w:p>
        </w:tc>
      </w:tr>
      <w:tr w:rsidR="00A92892" w:rsidRPr="00F0600F">
        <w:trPr>
          <w:trHeight w:val="315"/>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S index </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0.0543</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0.742</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0.596</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0.871</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0.386</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0.701</w:t>
            </w:r>
          </w:p>
        </w:tc>
      </w:tr>
      <w:tr w:rsidR="00A92892" w:rsidRPr="00F0600F">
        <w:trPr>
          <w:trHeight w:val="1080"/>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Model A + ALT + PLT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0.7779</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0.923</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0.806</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0.945</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0.746</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0.912</w:t>
            </w:r>
          </w:p>
        </w:tc>
      </w:tr>
      <w:tr w:rsidR="00A92892" w:rsidRPr="00F0600F">
        <w:trPr>
          <w:trHeight w:val="141"/>
        </w:trPr>
        <w:tc>
          <w:tcPr>
            <w:tcW w:w="1304" w:type="dxa"/>
            <w:vMerge w:val="restart"/>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F0-F2 </w:t>
            </w:r>
            <w:r w:rsidRPr="00F0600F">
              <w:rPr>
                <w:rFonts w:ascii="Book Antiqua" w:hAnsi="Book Antiqua"/>
                <w:i/>
                <w:iCs/>
                <w:sz w:val="24"/>
                <w:szCs w:val="24"/>
              </w:rPr>
              <w:t>vs</w:t>
            </w:r>
            <w:r w:rsidRPr="00F0600F">
              <w:rPr>
                <w:rFonts w:ascii="Book Antiqua" w:hAnsi="Book Antiqua"/>
                <w:sz w:val="24"/>
                <w:szCs w:val="24"/>
              </w:rPr>
              <w:t xml:space="preserve"> F3-F4</w:t>
            </w: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Model B</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0.3418</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0.986</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0.514</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0.662</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0.974</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0.752</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GlycoFibroTest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-0.2295</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0.128</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1.000</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1.000</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0.543</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0.524</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GlycoCirrhoTest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0.0033</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0.270</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0.911</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0.745</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0.564</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0.618</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APRI</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0.3964</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0.819</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0.562</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0.638</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0.766</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0.740</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FIB-4</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0.3930</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0.609</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0.726</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0.677</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0.663</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0.699</w:t>
            </w:r>
          </w:p>
        </w:tc>
      </w:tr>
      <w:tr w:rsidR="00A92892" w:rsidRPr="00F0600F">
        <w:trPr>
          <w:trHeight w:val="345"/>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S index </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0.0890</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0.664</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0.711</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0.690</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0.686</w:t>
            </w:r>
          </w:p>
        </w:tc>
        <w:tc>
          <w:tcPr>
            <w:tcW w:w="1140" w:type="dxa"/>
          </w:tcPr>
          <w:p w:rsidR="00A92892" w:rsidRPr="00F0600F" w:rsidRDefault="00A92892">
            <w:pPr>
              <w:spacing w:line="360" w:lineRule="auto"/>
              <w:rPr>
                <w:rFonts w:ascii="Book Antiqua" w:hAnsi="Book Antiqua"/>
                <w:b/>
                <w:sz w:val="24"/>
                <w:szCs w:val="24"/>
              </w:rPr>
            </w:pPr>
            <w:r w:rsidRPr="00F0600F">
              <w:rPr>
                <w:rFonts w:ascii="Book Antiqua" w:hAnsi="Book Antiqua"/>
                <w:sz w:val="24"/>
                <w:szCs w:val="24"/>
              </w:rPr>
              <w:t>0.738</w:t>
            </w:r>
          </w:p>
        </w:tc>
      </w:tr>
      <w:tr w:rsidR="00A92892" w:rsidRPr="00F0600F">
        <w:trPr>
          <w:trHeight w:val="1050"/>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Model B + ALT + PLT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0.4404</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0.855</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0.685</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0.720</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0.833</w:t>
            </w:r>
          </w:p>
        </w:tc>
        <w:tc>
          <w:tcPr>
            <w:tcW w:w="1140"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0.829</w:t>
            </w:r>
          </w:p>
        </w:tc>
      </w:tr>
      <w:tr w:rsidR="00A92892" w:rsidRPr="00F0600F">
        <w:trPr>
          <w:trHeight w:val="141"/>
        </w:trPr>
        <w:tc>
          <w:tcPr>
            <w:tcW w:w="1304" w:type="dxa"/>
            <w:vMerge w:val="restart"/>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F0-F3 </w:t>
            </w:r>
            <w:r w:rsidRPr="00F0600F">
              <w:rPr>
                <w:rFonts w:ascii="Book Antiqua" w:hAnsi="Book Antiqua"/>
                <w:i/>
                <w:iCs/>
                <w:sz w:val="24"/>
                <w:szCs w:val="24"/>
              </w:rPr>
              <w:t>vs</w:t>
            </w:r>
            <w:r w:rsidRPr="00F0600F">
              <w:rPr>
                <w:rFonts w:ascii="Book Antiqua" w:hAnsi="Book Antiqua"/>
                <w:sz w:val="24"/>
                <w:szCs w:val="24"/>
              </w:rPr>
              <w:t xml:space="preserve"> F4</w:t>
            </w: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Model C</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0.2258</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0.808</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0.598</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0.407</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0.901</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0.747</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GlycoFibroTest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-0.3200</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0.274</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0.939</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0.606</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0.791</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0.571</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GlycoCirrhoTest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-0.0287</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0.356</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0.827</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0.413</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0.790</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0.607</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APRI</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0.4206</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0.859</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0.488</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0.359</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0.912</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0.666</w:t>
            </w:r>
          </w:p>
        </w:tc>
      </w:tr>
      <w:tr w:rsidR="00A92892" w:rsidRPr="00F0600F">
        <w:trPr>
          <w:trHeight w:val="141"/>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FIB-4</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0.3762</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0.831</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0.657</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0.447</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0.921</w:t>
            </w:r>
          </w:p>
        </w:tc>
        <w:tc>
          <w:tcPr>
            <w:tcW w:w="1140"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0.795</w:t>
            </w:r>
          </w:p>
        </w:tc>
      </w:tr>
      <w:tr w:rsidR="00A92892" w:rsidRPr="00F0600F">
        <w:trPr>
          <w:trHeight w:val="354"/>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 xml:space="preserve">S index </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0.0817</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0.765</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0.571</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0.380</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0.876</w:t>
            </w:r>
          </w:p>
        </w:tc>
        <w:tc>
          <w:tcPr>
            <w:tcW w:w="1140" w:type="dxa"/>
          </w:tcPr>
          <w:p w:rsidR="00A92892" w:rsidRPr="00F0600F" w:rsidRDefault="00A92892">
            <w:pPr>
              <w:spacing w:line="360" w:lineRule="auto"/>
              <w:rPr>
                <w:rFonts w:ascii="Book Antiqua" w:hAnsi="Book Antiqua"/>
                <w:b/>
                <w:sz w:val="24"/>
                <w:szCs w:val="24"/>
              </w:rPr>
            </w:pPr>
            <w:r w:rsidRPr="00F0600F">
              <w:rPr>
                <w:rFonts w:ascii="Book Antiqua" w:hAnsi="Book Antiqua"/>
                <w:sz w:val="24"/>
                <w:szCs w:val="24"/>
              </w:rPr>
              <w:t>0.717</w:t>
            </w:r>
          </w:p>
        </w:tc>
      </w:tr>
      <w:tr w:rsidR="00A92892" w:rsidRPr="00F0600F">
        <w:trPr>
          <w:trHeight w:val="1035"/>
        </w:trPr>
        <w:tc>
          <w:tcPr>
            <w:tcW w:w="1304" w:type="dxa"/>
            <w:vMerge/>
          </w:tcPr>
          <w:p w:rsidR="00A92892" w:rsidRPr="00F0600F" w:rsidRDefault="00A92892">
            <w:pPr>
              <w:spacing w:line="360" w:lineRule="auto"/>
              <w:rPr>
                <w:rFonts w:ascii="Book Antiqua" w:hAnsi="Book Antiqua"/>
                <w:sz w:val="24"/>
                <w:szCs w:val="24"/>
              </w:rPr>
            </w:pPr>
          </w:p>
        </w:tc>
        <w:tc>
          <w:tcPr>
            <w:tcW w:w="1946"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Model C + ALT + PLT</w:t>
            </w:r>
          </w:p>
        </w:tc>
        <w:tc>
          <w:tcPr>
            <w:tcW w:w="1085"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0.3010</w:t>
            </w:r>
          </w:p>
        </w:tc>
        <w:tc>
          <w:tcPr>
            <w:tcW w:w="105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0.789</w:t>
            </w:r>
          </w:p>
        </w:tc>
        <w:tc>
          <w:tcPr>
            <w:tcW w:w="1068"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0.845</w:t>
            </w:r>
          </w:p>
        </w:tc>
        <w:tc>
          <w:tcPr>
            <w:tcW w:w="1071"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0.629</w:t>
            </w:r>
          </w:p>
        </w:tc>
        <w:tc>
          <w:tcPr>
            <w:tcW w:w="1074" w:type="dxa"/>
          </w:tcPr>
          <w:p w:rsidR="00A92892" w:rsidRPr="00F0600F" w:rsidRDefault="00A92892">
            <w:pPr>
              <w:spacing w:line="360" w:lineRule="auto"/>
              <w:rPr>
                <w:rFonts w:ascii="Book Antiqua" w:hAnsi="Book Antiqua"/>
                <w:sz w:val="24"/>
                <w:szCs w:val="24"/>
              </w:rPr>
            </w:pPr>
            <w:r w:rsidRPr="00F0600F">
              <w:rPr>
                <w:rFonts w:ascii="Book Antiqua" w:hAnsi="Book Antiqua"/>
                <w:sz w:val="24"/>
                <w:szCs w:val="24"/>
              </w:rPr>
              <w:t>0.923</w:t>
            </w:r>
          </w:p>
        </w:tc>
        <w:tc>
          <w:tcPr>
            <w:tcW w:w="1140" w:type="dxa"/>
          </w:tcPr>
          <w:p w:rsidR="00A92892" w:rsidRPr="00F0600F" w:rsidRDefault="00A92892">
            <w:pPr>
              <w:spacing w:line="360" w:lineRule="auto"/>
              <w:rPr>
                <w:rFonts w:ascii="Book Antiqua" w:hAnsi="Book Antiqua"/>
                <w:bCs/>
                <w:sz w:val="24"/>
                <w:szCs w:val="24"/>
              </w:rPr>
            </w:pPr>
            <w:r w:rsidRPr="00F0600F">
              <w:rPr>
                <w:rFonts w:ascii="Book Antiqua" w:hAnsi="Book Antiqua"/>
                <w:bCs/>
                <w:sz w:val="24"/>
                <w:szCs w:val="24"/>
              </w:rPr>
              <w:t>0.885</w:t>
            </w:r>
          </w:p>
        </w:tc>
      </w:tr>
    </w:tbl>
    <w:p w:rsidR="00A92892" w:rsidRDefault="00A92892">
      <w:pPr>
        <w:spacing w:line="360" w:lineRule="auto"/>
        <w:rPr>
          <w:rFonts w:ascii="Book Antiqua" w:hAnsi="Book Antiqua" w:hint="eastAsia"/>
          <w:sz w:val="24"/>
          <w:szCs w:val="24"/>
        </w:rPr>
      </w:pPr>
      <w:r w:rsidRPr="00F0600F">
        <w:rPr>
          <w:rFonts w:ascii="Book Antiqua" w:hAnsi="Book Antiqua"/>
          <w:bCs/>
          <w:sz w:val="24"/>
          <w:szCs w:val="24"/>
        </w:rPr>
        <w:t>F</w:t>
      </w:r>
      <w:r w:rsidRPr="00F0600F">
        <w:rPr>
          <w:rFonts w:ascii="Book Antiqua" w:hAnsi="Book Antiqua"/>
          <w:bCs/>
          <w:sz w:val="24"/>
          <w:szCs w:val="24"/>
          <w:vertAlign w:val="superscript"/>
        </w:rPr>
        <w:t>1</w:t>
      </w:r>
      <w:r w:rsidRPr="00F0600F">
        <w:rPr>
          <w:rFonts w:ascii="Book Antiqua" w:hAnsi="Book Antiqua"/>
          <w:bCs/>
          <w:sz w:val="24"/>
          <w:szCs w:val="24"/>
        </w:rPr>
        <w:t xml:space="preserve"> APRI = [AST (IU/L) / 40] × 100/PLT (10</w:t>
      </w:r>
      <w:r w:rsidRPr="00F0600F">
        <w:rPr>
          <w:rFonts w:ascii="Book Antiqua" w:hAnsi="Book Antiqua"/>
          <w:bCs/>
          <w:sz w:val="24"/>
          <w:szCs w:val="24"/>
          <w:vertAlign w:val="superscript"/>
        </w:rPr>
        <w:t>9</w:t>
      </w:r>
      <w:r w:rsidRPr="00F0600F">
        <w:rPr>
          <w:rFonts w:ascii="Book Antiqua" w:hAnsi="Book Antiqua"/>
          <w:bCs/>
          <w:sz w:val="24"/>
          <w:szCs w:val="24"/>
        </w:rPr>
        <w:t>/L). F</w:t>
      </w:r>
      <w:r w:rsidRPr="00F0600F">
        <w:rPr>
          <w:rFonts w:ascii="Book Antiqua" w:hAnsi="Book Antiqua"/>
          <w:bCs/>
          <w:sz w:val="24"/>
          <w:szCs w:val="24"/>
          <w:vertAlign w:val="superscript"/>
        </w:rPr>
        <w:t>2</w:t>
      </w:r>
      <w:r w:rsidRPr="00F0600F">
        <w:rPr>
          <w:rFonts w:ascii="Book Antiqua" w:hAnsi="Book Antiqua"/>
          <w:bCs/>
          <w:sz w:val="24"/>
          <w:szCs w:val="24"/>
        </w:rPr>
        <w:t xml:space="preserve"> FIB-4 = [age (yr) × AST (IU/L)] / [PLT (10</w:t>
      </w:r>
      <w:r w:rsidRPr="00F0600F">
        <w:rPr>
          <w:rFonts w:ascii="Book Antiqua" w:hAnsi="Book Antiqua"/>
          <w:bCs/>
          <w:sz w:val="24"/>
          <w:szCs w:val="24"/>
          <w:vertAlign w:val="superscript"/>
        </w:rPr>
        <w:t>9</w:t>
      </w:r>
      <w:r w:rsidRPr="00F0600F">
        <w:rPr>
          <w:rFonts w:ascii="Book Antiqua" w:hAnsi="Book Antiqua"/>
          <w:bCs/>
          <w:sz w:val="24"/>
          <w:szCs w:val="24"/>
        </w:rPr>
        <w:t xml:space="preserve"> /L) × ALT (IU/L) / 2]. F</w:t>
      </w:r>
      <w:r w:rsidRPr="00F0600F">
        <w:rPr>
          <w:rFonts w:ascii="Book Antiqua" w:hAnsi="Book Antiqua"/>
          <w:bCs/>
          <w:sz w:val="24"/>
          <w:szCs w:val="24"/>
          <w:vertAlign w:val="superscript"/>
        </w:rPr>
        <w:t xml:space="preserve">3 </w:t>
      </w:r>
      <w:r w:rsidRPr="00F0600F">
        <w:rPr>
          <w:rFonts w:ascii="Book Antiqua" w:hAnsi="Book Antiqua"/>
          <w:bCs/>
          <w:sz w:val="24"/>
          <w:szCs w:val="24"/>
        </w:rPr>
        <w:t>S i</w:t>
      </w:r>
      <w:r w:rsidRPr="00F0600F">
        <w:rPr>
          <w:rFonts w:ascii="Book Antiqua" w:hAnsi="Book Antiqua"/>
          <w:sz w:val="24"/>
          <w:szCs w:val="24"/>
        </w:rPr>
        <w:t>ndex = 1000 × GGT (IU/L) / [PLT (10</w:t>
      </w:r>
      <w:r w:rsidRPr="00F0600F">
        <w:rPr>
          <w:rFonts w:ascii="Book Antiqua" w:hAnsi="Book Antiqua"/>
          <w:sz w:val="24"/>
          <w:szCs w:val="24"/>
          <w:vertAlign w:val="superscript"/>
        </w:rPr>
        <w:t>9</w:t>
      </w:r>
      <w:r w:rsidRPr="00F0600F">
        <w:rPr>
          <w:rFonts w:ascii="Book Antiqua" w:hAnsi="Book Antiqua"/>
          <w:sz w:val="24"/>
          <w:szCs w:val="24"/>
        </w:rPr>
        <w:t>/L) × ALB</w:t>
      </w:r>
      <w:r w:rsidRPr="00F0600F">
        <w:rPr>
          <w:rFonts w:ascii="Book Antiqua" w:hAnsi="Book Antiqua"/>
          <w:sz w:val="24"/>
          <w:szCs w:val="24"/>
          <w:vertAlign w:val="superscript"/>
        </w:rPr>
        <w:t>2</w:t>
      </w:r>
      <w:r w:rsidRPr="00F0600F">
        <w:rPr>
          <w:rFonts w:ascii="Book Antiqua" w:hAnsi="Book Antiqua"/>
          <w:sz w:val="24"/>
          <w:szCs w:val="24"/>
        </w:rPr>
        <w:t xml:space="preserve"> (g/L)]. Sen: Sensitivity; Spec: Specificity; PPV: Positive predictive value; NPV: Negative predictive value; ALT: </w:t>
      </w:r>
      <w:r w:rsidRPr="00F0600F">
        <w:rPr>
          <w:rFonts w:ascii="Book Antiqua" w:hAnsi="Book Antiqua"/>
          <w:color w:val="000000"/>
          <w:sz w:val="24"/>
          <w:szCs w:val="24"/>
        </w:rPr>
        <w:t>Alanine aminotransferase;</w:t>
      </w:r>
      <w:r w:rsidRPr="00F0600F">
        <w:rPr>
          <w:rFonts w:ascii="Book Antiqua" w:hAnsi="Book Antiqua"/>
          <w:sz w:val="24"/>
          <w:szCs w:val="24"/>
        </w:rPr>
        <w:t xml:space="preserve"> GGT: </w:t>
      </w:r>
      <w:r w:rsidRPr="00F0600F">
        <w:rPr>
          <w:rFonts w:ascii="Book Antiqua" w:hAnsi="Book Antiqua"/>
          <w:color w:val="000000"/>
          <w:sz w:val="24"/>
          <w:szCs w:val="24"/>
        </w:rPr>
        <w:t>γ-glutamyl-transpeptidase;</w:t>
      </w:r>
      <w:r w:rsidRPr="00F0600F">
        <w:rPr>
          <w:rFonts w:ascii="Book Antiqua" w:hAnsi="Book Antiqua"/>
          <w:sz w:val="24"/>
          <w:szCs w:val="24"/>
        </w:rPr>
        <w:t xml:space="preserve"> PLT: </w:t>
      </w:r>
      <w:r w:rsidRPr="00F0600F">
        <w:rPr>
          <w:rFonts w:ascii="Book Antiqua" w:hAnsi="Book Antiqua"/>
          <w:color w:val="000000"/>
          <w:sz w:val="24"/>
          <w:szCs w:val="24"/>
        </w:rPr>
        <w:t>Platelet; AUROC: Area under receiver operating characteristic curves.</w:t>
      </w:r>
    </w:p>
    <w:sectPr w:rsidR="00A92892">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EE" w:rsidRDefault="00E910EE">
      <w:r>
        <w:separator/>
      </w:r>
    </w:p>
  </w:endnote>
  <w:endnote w:type="continuationSeparator" w:id="0">
    <w:p w:rsidR="00E910EE" w:rsidRDefault="00E9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00000000" w:usb1="38CF7CFA" w:usb2="00000016" w:usb3="00000000" w:csb0="0004000F"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92" w:rsidRDefault="00A92892">
    <w:pPr>
      <w:pStyle w:val="a7"/>
      <w:jc w:val="center"/>
    </w:pPr>
    <w:r>
      <w:fldChar w:fldCharType="begin"/>
    </w:r>
    <w:r>
      <w:instrText>PAGE   \* MERGEFORMAT</w:instrText>
    </w:r>
    <w:r>
      <w:fldChar w:fldCharType="separate"/>
    </w:r>
    <w:r w:rsidR="00082458" w:rsidRPr="00082458">
      <w:rPr>
        <w:noProof/>
        <w:lang w:val="zh-CN" w:eastAsia="zh-CN"/>
      </w:rPr>
      <w:t>1</w:t>
    </w:r>
    <w:r>
      <w:fldChar w:fldCharType="end"/>
    </w:r>
  </w:p>
  <w:p w:rsidR="00A92892" w:rsidRDefault="00A928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EE" w:rsidRDefault="00E910EE">
      <w:r>
        <w:separator/>
      </w:r>
    </w:p>
  </w:footnote>
  <w:footnote w:type="continuationSeparator" w:id="0">
    <w:p w:rsidR="00E910EE" w:rsidRDefault="00E91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79031D1-49FB-4B7A-884D-00591D25DD91}" w:val=" ADDIN NE.Ref.{079031D1-49FB-4B7A-884D-00591D25DD91}&lt;Citation&gt;&lt;Group&gt;&lt;References&gt;&lt;Item&gt;&lt;ID&gt;406&lt;/ID&gt;&lt;UID&gt;{6F334412-3C44-4A76-ADEB-DD5D4F549D11}&lt;/UID&gt;&lt;Title&gt;Serum glycoprotein-derived N- and O-linked glycans as cancer biomarkers&lt;/Title&gt;&lt;Template&gt;Journal Article&lt;/Template&gt;&lt;Star&gt;0&lt;/Star&gt;&lt;Tag&gt;0&lt;/Tag&gt;&lt;Author&gt;Lan, Y; Hao, C; Zeng, X; He, Y; Zeng, P; Guo, Z; Zhang, L&lt;/Author&gt;&lt;Year&gt;2016&lt;/Year&gt;&lt;Details&gt;&lt;_accession_num&gt;27904760&lt;/_accession_num&gt;&lt;_author_adr&gt;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  Qingdao 266003, China.; Institute of Cerebrovascular Diseases, Affiliated Hospital of Qingdao UniversityQingdao 266003, China; School of Medicine and Pharmacy, Ocean University of ChinaQingdao 266003, China.&lt;/_author_adr&gt;&lt;_date_display&gt;2016&lt;/_date_display&gt;&lt;_date&gt;2016-01-20&lt;/_date&gt;&lt;_isbn&gt;2156-6976 (Print); 2156-6976 (Linking)&lt;/_isbn&gt;&lt;_issue&gt;11&lt;/_issue&gt;&lt;_journal&gt;Am J Cancer Res&lt;/_journal&gt;&lt;_keywords&gt;N-glycans; O-glycans; biomarker; cancer; serum&lt;/_keywords&gt;&lt;_language&gt;eng&lt;/_language&gt;&lt;_pages&gt;2390-2415&lt;/_pages&gt;&lt;_tertiary_title&gt;American journal of cancer research&lt;/_tertiary_title&gt;&lt;_type_work&gt;Review; Journal Article&lt;/_type_work&gt;&lt;_url&gt;http://www.ncbi.nlm.nih.gov/entrez/query.fcgi?cmd=Retrieve&amp;amp;db=pubmed&amp;amp;dopt=Abstract&amp;amp;list_uids=27904760&amp;amp;query_hl=1&lt;/_url&gt;&lt;_volume&gt;6&lt;/_volume&gt;&lt;_created&gt;62555961&lt;/_created&gt;&lt;_modified&gt;62555961&lt;/_modified&gt;&lt;_db_updated&gt;PubMed&lt;/_db_updated&gt;&lt;_impact_factor&gt;   3.998&lt;/_impact_factor&gt;&lt;_collection_scope&gt;SCIE;&lt;/_collection_scope&gt;&lt;/Details&gt;&lt;Extra&gt;&lt;DBUID&gt;{F96A950B-833F-4880-A151-76DA2D6A2879}&lt;/DBUID&gt;&lt;/Extra&gt;&lt;/Item&gt;&lt;/References&gt;&lt;/Group&gt;&lt;Group&gt;&lt;References&gt;&lt;Item&gt;&lt;ID&gt;404&lt;/ID&gt;&lt;UID&gt;{67080440-5801-4054-B0E1-3F1A701B42FA}&lt;/UID&gt;&lt;Title&gt;Focused glycomic analysis of the N-linked glycan biosynthetic pathway in ovarian  cancer&lt;/Title&gt;&lt;Template&gt;Journal Article&lt;/Template&gt;&lt;Star&gt;0&lt;/Star&gt;&lt;Tag&gt;0&lt;/Tag&gt;&lt;Author&gt;Abbott, K L; Nairn, A V; Hall, E M; Horton, M B; McDonald, J F; Moremen, K W; Dinulescu, D M; Pierce, M&lt;/Author&gt;&lt;Year&gt;2008&lt;/Year&gt;&lt;Details&gt;&lt;_accession_num&gt;18690643&lt;/_accession_num&gt;&lt;_author_adr&gt;Complex Carbohydrate Research Center, University of Georgia, Athens, GA 30602, USA. kabbott@uga.edu&lt;/_author_adr&gt;&lt;_date_display&gt;2008 Aug&lt;/_date_display&gt;&lt;_date&gt;2008-08-01&lt;/_date&gt;&lt;_doi&gt;10.1002/pmic.200800157&lt;/_doi&gt;&lt;_isbn&gt;1615-9861 (Electronic); 1615-9853 (Linking)&lt;/_isbn&gt;&lt;_issue&gt;16&lt;/_issue&gt;&lt;_journal&gt;Proteomics&lt;/_journal&gt;&lt;_keywords&gt;Acyltransferases/genetics/metabolism; Animals; *Biosynthetic Pathways; Carbohydrate Sequence; Female; Fucosyltransferases/genetics/metabolism; Glycomics/*methods; Humans; Lectins/chemistry/metabolism; Mice; Models, Biological; Molecular Sequence Data; N-Acetylglucosaminyltransferases/genetics/metabolism; Ovarian Neoplasms/genetics/*metabolism; Polysaccharides/chemistry/*metabolism; Reverse Transcriptase Polymerase Chain Reaction&lt;/_keywords&gt;&lt;_language&gt;eng&lt;/_language&gt;&lt;_pages&gt;3210-20&lt;/_pages&gt;&lt;_tertiary_title&gt;Proteomics&lt;/_tertiary_title&gt;&lt;_type_work&gt;Journal Article; Research Support, N.I.H., Extramural; Research Support, Non-U.S. Gov&amp;apos;t&lt;/_type_work&gt;&lt;_url&gt;http://www.ncbi.nlm.nih.gov/entrez/query.fcgi?cmd=Retrieve&amp;amp;db=pubmed&amp;amp;dopt=Abstract&amp;amp;list_uids=18690643&amp;amp;query_hl=1&lt;/_url&gt;&lt;_volume&gt;8&lt;/_volume&gt;&lt;_created&gt;62555958&lt;/_created&gt;&lt;_modified&gt;62555963&lt;/_modified&gt;&lt;_db_updated&gt;PubMed&lt;/_db_updated&gt;&lt;_impact_factor&gt;   3.532&lt;/_impact_factor&gt;&lt;_collection_scope&gt;SCI;SCIE;&lt;/_collection_scope&gt;&lt;/Details&gt;&lt;Extra&gt;&lt;DBUID&gt;{F96A950B-833F-4880-A151-76DA2D6A2879}&lt;/DBUID&gt;&lt;/Extra&gt;&lt;/Item&gt;&lt;/References&gt;&lt;/Group&gt;&lt;Group&gt;&lt;References&gt;&lt;Item&gt;&lt;ID&gt;405&lt;/ID&gt;&lt;UID&gt;{EDB09996-E10B-4196-A614-F029F7535C09}&lt;/UID&gt;&lt;Title&gt;Alterations in the serum glycome due to metastatic prostate cancer&lt;/Title&gt;&lt;Template&gt;Journal Article&lt;/Template&gt;&lt;Star&gt;0&lt;/Star&gt;&lt;Tag&gt;0&lt;/Tag&gt;&lt;Author&gt;Kyselova, Z; Mechref, Y; Al, Bataineh MM; Dobrolecki, L E; Hickey, R J; Vinson, J; Sweeney, C J; Novotny, M V&lt;/Author&gt;&lt;Year&gt;2007&lt;/Year&gt;&lt;Details&gt;&lt;_accession_num&gt;17432893&lt;/_accession_num&gt;&lt;_author_adr&gt;National Center for Glycomics and Glycoproteomics, Department of Chemistry, Indiana University, 800 East Kirkwood Avenue, Bloomington, Indiana 47405, USA.&lt;/_author_adr&gt;&lt;_date_display&gt;2007 May&lt;/_date_display&gt;&lt;_date&gt;2007-05-01&lt;/_date&gt;&lt;_doi&gt;10.1021/pr060664t&lt;/_doi&gt;&lt;_isbn&gt;1535-3893 (Print); 1535-3893 (Linking)&lt;/_isbn&gt;&lt;_issue&gt;5&lt;/_issue&gt;&lt;_journal&gt;J Proteome Res&lt;/_journal&gt;&lt;_keywords&gt;Area Under Curve; Blood Proteins/*chemistry/metabolism; Carbohydrate Conformation; Carbohydrate Sequence; Glycoproteins/*chemistry/metabolism; Humans; Male; Molecular Sequence Data; Neoplasm Metastasis; Polysaccharides/*analysis; *Prostatic Neoplasms/metabolism/pathology; Protein Array Analysis; ROC Curve; Spectrometry, Mass, Matrix-Assisted Laser Desorption-Ionization&lt;/_keywords&gt;&lt;_language&gt;eng&lt;/_language&gt;&lt;_pages&gt;1822-32&lt;/_pages&gt;&lt;_tertiary_title&gt;Journal of proteome research&lt;/_tertiary_title&gt;&lt;_type_work&gt;Journal Article; Research Support, N.I.H., Extramural; Research Support, Non-U.S. Gov&amp;apos;t&lt;/_type_work&gt;&lt;_url&gt;http://www.ncbi.nlm.nih.gov/entrez/query.fcgi?cmd=Retrieve&amp;amp;db=pubmed&amp;amp;dopt=Abstract&amp;amp;list_uids=17432893&amp;amp;query_hl=1&lt;/_url&gt;&lt;_volume&gt;6&lt;/_volume&gt;&lt;_created&gt;62555960&lt;/_created&gt;&lt;_modified&gt;62555963&lt;/_modified&gt;&lt;_db_updated&gt;PubMed&lt;/_db_updated&gt;&lt;_impact_factor&gt;   3.950&lt;/_impact_factor&gt;&lt;_collection_scope&gt;SCI;SCIE;&lt;/_collection_scope&gt;&lt;/Details&gt;&lt;Extra&gt;&lt;DBUID&gt;{F96A950B-833F-4880-A151-76DA2D6A2879}&lt;/DBUID&gt;&lt;/Extra&gt;&lt;/Item&gt;&lt;/References&gt;&lt;/Group&gt;&lt;/Citation&gt;_x000a_"/>
    <w:docVar w:name="NE.Ref{0E37BE4A-7C3F-47FA-8117-14F6AD73575D}" w:val=" ADDIN NE.Ref.{0E37BE4A-7C3F-47FA-8117-14F6AD73575D}&lt;Citation&gt;&lt;Group&gt;&lt;References&gt;&lt;Item&gt;&lt;ID&gt;426&lt;/ID&gt;&lt;UID&gt;{95D3EE4A-D6F3-4060-ACB9-43721D0DD504}&lt;/UID&gt;&lt;Title&gt;Ultrasensitive profiling and sequencing of N-linked oligosaccharides using standard DNA-sequencing equipment&lt;/Title&gt;&lt;Template&gt;Journal Article&lt;/Template&gt;&lt;Star&gt;0&lt;/Star&gt;&lt;Tag&gt;0&lt;/Tag&gt;&lt;Author&gt;Callewaert, N; Geysens, S; Molemans, F; Contreras, R&lt;/Author&gt;&lt;Year&gt;2001&lt;/Year&gt;&lt;Details&gt;&lt;_accession_num&gt;11358876&lt;/_accession_num&gt;&lt;_author_adr&gt;Unit of Fundamental and Applied Molecular Biology, Department of Molecular Biology, Ghent University and Flanders Interuniversity Institute for Biotechnology, K.L.-Ledeganckstraat 35, 9000 Ghent, Belgium.&lt;/_author_adr&gt;&lt;_date_display&gt;2001 Apr&lt;/_date_display&gt;&lt;_date&gt;2001-04-01&lt;/_date&gt;&lt;_doi&gt;10.1093/glycob/11.4.275&lt;/_doi&gt;&lt;_isbn&gt;0959-6658 (Print); 0959-6658 (Linking)&lt;/_isbn&gt;&lt;_issue&gt;4&lt;/_issue&gt;&lt;_journal&gt;Glycobiology&lt;/_journal&gt;&lt;_keywords&gt;Carbohydrate Conformation; Carbohydrate Sequence; Chromatography, Ion Exchange; Electrophoresis, Polyacrylamide Gel; Fluorescent Dyes; Glycoproteins/chemistry/metabolism; Glycosylation; Molecular Sequence Data; Oligosaccharides/*chemistry/metabolism; Polysaccharides/chemistry/metabolism; Reproducibility of Results; Sensitivity and Specificity; Sequence Analysis/*instrumentation/*methods; Sequence Analysis, DNA/*instrumentation; Spectrometry, Mass, Matrix-Assisted Laser Desorption-Ionization&lt;/_keywords&gt;&lt;_language&gt;eng&lt;/_language&gt;&lt;_pages&gt;275-81&lt;/_pages&gt;&lt;_tertiary_title&gt;Glycobiology&lt;/_tertiary_title&gt;&lt;_type_work&gt;Journal Article&lt;/_type_work&gt;&lt;_url&gt;http://www.ncbi.nlm.nih.gov/entrez/query.fcgi?cmd=Retrieve&amp;amp;db=pubmed&amp;amp;dopt=Abstract&amp;amp;list_uids=11358876&amp;amp;query_hl=1&lt;/_url&gt;&lt;_volume&gt;11&lt;/_volume&gt;&lt;_created&gt;62996267&lt;/_created&gt;&lt;_modified&gt;62996267&lt;/_modified&gt;&lt;_db_updated&gt;PubMed&lt;/_db_updated&gt;&lt;_impact_factor&gt;   4.194&lt;/_impact_factor&gt;&lt;_collection_scope&gt;SCI;SCIE&lt;/_collection_scope&gt;&lt;/Details&gt;&lt;Extra&gt;&lt;DBUID&gt;{F96A950B-833F-4880-A151-76DA2D6A2879}&lt;/DBUID&gt;&lt;/Extra&gt;&lt;/Item&gt;&lt;/References&gt;&lt;/Group&gt;&lt;/Citation&gt;_x000a_"/>
    <w:docVar w:name="NE.Ref{10AF317B-836D-4C24-BDA9-1E2B24768853}" w:val=" ADDIN NE.Ref.{10AF317B-836D-4C24-BDA9-1E2B24768853}&lt;Citation&gt;&lt;Group&gt;&lt;References&gt;&lt;Item&gt;&lt;ID&gt;408&lt;/ID&gt;&lt;UID&gt;{8069DED2-2F9C-408C-A0AB-B50C78BA29F0}&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date_display&gt;2004 Apr&lt;/_date_display&gt;&lt;_date&gt;2004-04-01&lt;/_date&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_created&gt;62556002&lt;/_created&gt;&lt;_modified&gt;62556002&lt;/_modified&gt;&lt;_db_updated&gt;PubMed&lt;/_db_updated&gt;&lt;_impact_factor&gt;  32.621&lt;/_impact_factor&gt;&lt;_collection_scope&gt;SCI;SCIE;&lt;/_collection_scope&gt;&lt;/Details&gt;&lt;Extra&gt;&lt;DBUID&gt;{F96A950B-833F-4880-A151-76DA2D6A2879}&lt;/DBUID&gt;&lt;/Extra&gt;&lt;/Item&gt;&lt;/References&gt;&lt;/Group&gt;&lt;/Citation&gt;_x000a_"/>
    <w:docVar w:name="NE.Ref{14F09815-CD93-4D2B-B3DA-37F6A17B01A9}" w:val=" ADDIN NE.Ref.{14F09815-CD93-4D2B-B3DA-37F6A17B01A9}&lt;Citation&gt;&lt;Group&gt;&lt;References&gt;&lt;Item&gt;&lt;ID&gt;421&lt;/ID&gt;&lt;UID&gt;{A7832D88-8BED-4639-90E7-B7CE486513F8}&lt;/UID&gt;&lt;Title&gt;Usefulness of transient elastography by FibroScan for the evaluation of liver fibrosis&lt;/Title&gt;&lt;Template&gt;Journal Article&lt;/Template&gt;&lt;Star&gt;0&lt;/Star&gt;&lt;Tag&gt;0&lt;/Tag&gt;&lt;Author&gt;Sharma, P; Dhawan, S; Bansal, R; Tyagi, P; Bansal, N; Singla, V; Kumar, A; Matin, A; Arora, A&lt;/Author&gt;&lt;Year&gt;2014&lt;/Year&gt;&lt;Details&gt;&lt;_accession_num&gt;25138787&lt;/_accession_num&gt;&lt;_author_adr&gt;Department of Gastroenterology, Sir Ganga Ram Hospital, Old Rajender Nagar, New Delhi, 110 060, India.&lt;/_author_adr&gt;&lt;_date_display&gt;2014 Sep&lt;/_date_display&gt;&lt;_date&gt;2014-09-01&lt;/_date&gt;&lt;_doi&gt;10.1007/s12664-014-0491-x&lt;/_doi&gt;&lt;_isbn&gt;0975-0711 (Electronic); 0254-8860 (Linking)&lt;/_isbn&gt;&lt;_issue&gt;5&lt;/_issue&gt;&lt;_journal&gt;Indian J Gastroenterol&lt;/_journal&gt;&lt;_keywords&gt;Adult; Aspartate Aminotransferases/blood; Biomarkers/blood; Biopsy/methods; Elasticity Imaging Techniques/*methods; Female; Humans; Liver/pathology; Liver Cirrhosis/*diagnosis/pathology; Male; Middle Aged; Platelet Count; Predictive Value of Tests; Sensitivity and Specificity&lt;/_keywords&gt;&lt;_language&gt;eng&lt;/_language&gt;&lt;_pages&gt;445-51&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25138787&amp;amp;query_hl=1&lt;/_url&gt;&lt;_volume&gt;33&lt;/_volume&gt;&lt;_created&gt;62996258&lt;/_created&gt;&lt;_modified&gt;62996258&lt;/_modified&gt;&lt;_db_updated&gt;PubMed&lt;/_db_updated&gt;&lt;/Details&gt;&lt;Extra&gt;&lt;DBUID&gt;{F96A950B-833F-4880-A151-76DA2D6A2879}&lt;/DBUID&gt;&lt;/Extra&gt;&lt;/Item&gt;&lt;/References&gt;&lt;/Group&gt;&lt;/Citation&gt;_x000a_"/>
    <w:docVar w:name="NE.Ref{172E87BE-BC39-4F9D-87F3-5EDBC12A178B}" w:val=" ADDIN NE.Ref.{172E87BE-BC39-4F9D-87F3-5EDBC12A178B}&lt;Citation&gt;&lt;Group&gt;&lt;References&gt;&lt;Item&gt;&lt;ID&gt;392&lt;/ID&gt;&lt;UID&gt;{793A2DAF-F75E-4F2C-902E-631161EFC034}&lt;/UID&gt;&lt;Title&gt;Management of occult hepatitis B virus infection: an update for the clinician&lt;/Title&gt;&lt;Template&gt;Journal Article&lt;/Template&gt;&lt;Star&gt;0&lt;/Star&gt;&lt;Tag&gt;0&lt;/Tag&gt;&lt;Author&gt;Lledo, J L; Fernandez, C; Gutierrez, M L; Ocana, S&lt;/Author&gt;&lt;Year&gt;2011&lt;/Year&gt;&lt;Details&gt;&lt;_accession_num&gt;21472122&lt;/_accession_num&gt;&lt;_author_adr&gt;Gastroenterology Unit, Hospital Universitario Fundacion Alcorcon, Av Budapest-1,  28922 Alcorcon, Madrid, Spain. jllledo@fhalcorcon.es&lt;/_author_adr&gt;&lt;_date_display&gt;2011 Mar 28&lt;/_date_display&gt;&lt;_date&gt;2011-03-28&lt;/_date&gt;&lt;_doi&gt;10.3748/wjg.v17.i12. 1563&lt;/_doi&gt;&lt;_isbn&gt;2219-2840 (Electronic); 1007-9327 (Linking)&lt;/_isbn&gt;&lt;_issue&gt;12&lt;/_issue&gt;&lt;_journal&gt;World J Gastroenterol&lt;/_journal&gt;&lt;_keywords&gt;Antiviral Agents/*therapeutic use; Biomarkers/blood; DNA, Viral/blood; Disease Progression; Hepatitis B/diagnosis/*drug therapy/virology; Hepatitis B Surface Antigens/blood; Hepatitis B virus/*drug effects/genetics/growth &amp;amp;amp;_x000d__x000a_      development/immunology/pathogenicity; Hepatitis C Antibodies/blood; Humans; Liver/*drug effects/virology; Risk Factors; Treatment Outcome; Virus Activation/drug effects; Virus Replication/drug effectsBlood transfusion; Chronic liver disease; Hepatocellular carcinoma; Management; Occult hepatitis B; Organ transplantation; Virus reactivation&lt;/_keywords&gt;&lt;_language&gt;eng&lt;/_language&gt;&lt;_pages&gt;1563-8&lt;/_pages&gt;&lt;_tertiary_title&gt;World journal of gastroenterology&lt;/_tertiary_title&gt;&lt;_type_work&gt;Journal Article; Review&lt;/_type_work&gt;&lt;_url&gt;http://www.ncbi.nlm.nih.gov/entrez/query.fcgi?cmd=Retrieve&amp;amp;db=pubmed&amp;amp;dopt=Abstract&amp;amp;list_uids=21472122&amp;amp;query_hl=1&lt;/_url&gt;&lt;_volume&gt;17&lt;/_volume&gt;&lt;_created&gt;62555630&lt;/_created&gt;&lt;_modified&gt;62555630&lt;/_modified&gt;&lt;_db_updated&gt;PubMed&lt;/_db_updated&gt;&lt;_impact_factor&gt;   3.300&lt;/_impact_factor&gt;&lt;/Details&gt;&lt;Extra&gt;&lt;DBUID&gt;{F96A950B-833F-4880-A151-76DA2D6A2879}&lt;/DBUID&gt;&lt;/Extra&gt;&lt;/Item&gt;&lt;/References&gt;&lt;/Group&gt;&lt;/Citation&gt;_x000a_"/>
    <w:docVar w:name="NE.Ref{19CFB9B3-F51A-430B-A0C3-44997F91EAA8}" w:val=" ADDIN NE.Ref.{19CFB9B3-F51A-430B-A0C3-44997F91EAA8}&lt;Citation&gt;&lt;Group&gt;&lt;References&gt;&lt;Item&gt;&lt;ID&gt;408&lt;/ID&gt;&lt;UID&gt;{8069DED2-2F9C-408C-A0AB-B50C78BA29F0}&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date_display&gt;2004 Apr&lt;/_date_display&gt;&lt;_date&gt;2004-04-01&lt;/_date&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_created&gt;62556002&lt;/_created&gt;&lt;_modified&gt;62556002&lt;/_modified&gt;&lt;_db_updated&gt;PubMed&lt;/_db_updated&gt;&lt;_impact_factor&gt;  32.621&lt;/_impact_factor&gt;&lt;_collection_scope&gt;SCI;SCIE;&lt;/_collection_scope&gt;&lt;/Details&gt;&lt;Extra&gt;&lt;DBUID&gt;{F96A950B-833F-4880-A151-76DA2D6A2879}&lt;/DBUID&gt;&lt;/Extra&gt;&lt;/Item&gt;&lt;/References&gt;&lt;/Group&gt;&lt;Group&gt;&lt;References&gt;&lt;Item&gt;&lt;ID&gt;410&lt;/ID&gt;&lt;UID&gt;{17ADF110-F9F6-41BC-A5C8-2BFCA6F90257}&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date_display&gt;2009 May&lt;/_date_display&gt;&lt;_date&gt;2009-05-01&lt;/_date&gt;&lt;_doi&gt;10.1074/mcp.M800470-MCP200&lt;/_doi&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_created&gt;62566065&lt;/_created&gt;&lt;_modified&gt;62566065&lt;/_modified&gt;&lt;_db_updated&gt;PubMed&lt;/_db_updated&gt;&lt;_impact_factor&gt;   5.232&lt;/_impact_factor&gt;&lt;_collection_scope&gt;SCI;SCIE;&lt;/_collection_scope&gt;&lt;/Details&gt;&lt;Extra&gt;&lt;DBUID&gt;{F96A950B-833F-4880-A151-76DA2D6A2879}&lt;/DBUID&gt;&lt;/Extra&gt;&lt;/Item&gt;&lt;/References&gt;&lt;/Group&gt;&lt;/Citation&gt;_x000a_"/>
    <w:docVar w:name="NE.Ref{1B22F92C-3F1C-43AC-BE6B-6E11D7873BEE}" w:val=" ADDIN NE.Ref.{1B22F92C-3F1C-43AC-BE6B-6E11D7873BEE}&lt;Citation&gt;&lt;Group&gt;&lt;References&gt;&lt;Item&gt;&lt;ID&gt;399&lt;/ID&gt;&lt;UID&gt;{11E1C2A2-539C-480B-84C3-E13FA3515F1E}&lt;/UID&gt;&lt;Title&gt;Global hepatitis report, 2017&lt;/Title&gt;&lt;Template&gt;Book&lt;/Template&gt;&lt;Star&gt;0&lt;/Star&gt;&lt;Tag&gt;0&lt;/Tag&gt;&lt;Author&gt;Organization, World Health&lt;/Author&gt;&lt;Year&gt;2017&lt;/Year&gt;&lt;Details&gt;&lt;_created&gt;62835309&lt;/_created&gt;&lt;_modified&gt;62996255&lt;/_modified&gt;&lt;/Details&gt;&lt;Extra&gt;&lt;DBUID&gt;{F96A950B-833F-4880-A151-76DA2D6A2879}&lt;/DBUID&gt;&lt;/Extra&gt;&lt;/Item&gt;&lt;/References&gt;&lt;/Group&gt;&lt;/Citation&gt;_x000a_"/>
    <w:docVar w:name="NE.Ref{2055CB94-4AB0-40D3-99F5-96D7D395CA5E}" w:val=" ADDIN NE.Ref.{2055CB94-4AB0-40D3-99F5-96D7D395CA5E}&lt;Citation&gt;&lt;Group&gt;&lt;References&gt;&lt;Item&gt;&lt;ID&gt;394&lt;/ID&gt;&lt;UID&gt;{F522676E-CF4B-48D0-9897-8B2EFE7CC93A}&lt;/UID&gt;&lt;Title&gt;Diagnosis of cirrhosis by transient elastography (FibroScan): a prospective study&lt;/Title&gt;&lt;Template&gt;Journal Article&lt;/Template&gt;&lt;Star&gt;0&lt;/Star&gt;&lt;Tag&gt;0&lt;/Tag&gt;&lt;Author&gt;Foucher, J; Chanteloup, E; Vergniol, J; Castera, L; Le Bail, B; Adhoute, X; Bertet, J; Couzigou, P; de Ledinghen, V&lt;/Author&gt;&lt;Year&gt;2006&lt;/Year&gt;&lt;Details&gt;&lt;_accession_num&gt;16020491&lt;/_accession_num&gt;&lt;_author_adr&gt;Service d&amp;apos;Hepato-Gastroenterologie, Hopital Haut Leveque, Avenue Magellan, 33604  Pessac, France.&lt;/_author_adr&gt;&lt;_collection_scope&gt;SCI;SCIE&lt;/_collection_scope&gt;&lt;_created&gt;62736367&lt;/_created&gt;&lt;_date&gt;2006-03-01&lt;/_date&gt;&lt;_date_display&gt;2006 Mar&lt;/_date_display&gt;&lt;_db_updated&gt;PubMed&lt;/_db_updated&gt;&lt;_doi&gt;10.1136/gut.2005.069153&lt;/_doi&gt;&lt;_impact_factor&gt;  17.943&lt;/_impact_factor&gt;&lt;_isbn&gt;0017-5749 (Print); 0017-5749 (Linking)&lt;/_isbn&gt;&lt;_issue&gt;3&lt;/_issue&gt;&lt;_journal&gt;Gut&lt;/_journal&gt;&lt;_keywords&gt;Adult; Aged; Biopsy; Elasticity; Female; Humans; Liver Cirrhosis/*diagnosis/etiology/pathology; Male; Middle Aged; Prospective Studies; ROC Curve; Severity of Illness Index; Statistics, Nonparametric; Vibration&lt;/_keywords&gt;&lt;_language&gt;eng&lt;/_language&gt;&lt;_modified&gt;62961695&lt;/_modified&gt;&lt;_pages&gt;403-8&lt;/_pages&gt;&lt;_tertiary_title&gt;Gut&lt;/_tertiary_title&gt;&lt;_type_work&gt;Evaluation Studies; Journal Article&lt;/_type_work&gt;&lt;_url&gt;http://www.ncbi.nlm.nih.gov/entrez/query.fcgi?cmd=Retrieve&amp;amp;db=pubmed&amp;amp;dopt=Abstract&amp;amp;list_uids=16020491&amp;amp;query_hl=1&lt;/_url&gt;&lt;_volume&gt;55&lt;/_volume&gt;&lt;/Details&gt;&lt;Extra&gt;&lt;DBUID&gt;{F96A950B-833F-4880-A151-76DA2D6A2879}&lt;/DBUID&gt;&lt;/Extra&gt;&lt;/Item&gt;&lt;/References&gt;&lt;/Group&gt;&lt;/Citation&gt;_x000a_"/>
    <w:docVar w:name="NE.Ref{2A1E42E6-9EFB-4F2F-A856-58219589D4C3}" w:val=" ADDIN NE.Ref.{2A1E42E6-9EFB-4F2F-A856-58219589D4C3}&lt;Citation&gt;&lt;Group&gt;&lt;References&gt;&lt;Item&gt;&lt;ID&gt;402&lt;/ID&gt;&lt;UID&gt;{119791E0-903A-4561-B734-2F2A1E34DCB6}&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collection_scope&gt;SCI;SCIE&lt;/_collection_scope&gt;&lt;_created&gt;62835318&lt;/_created&gt;&lt;_date&gt;2009-05-01&lt;/_date&gt;&lt;_date_display&gt;2009 May&lt;/_date_display&gt;&lt;_db_updated&gt;PubMed&lt;/_db_updated&gt;&lt;_doi&gt;10.1074/mcp.M800470-MCP200&lt;/_doi&gt;&lt;_impact_factor&gt;   4.828&lt;/_impact_factor&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modified&gt;62835325&lt;/_modified&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Details&gt;&lt;Extra&gt;&lt;DBUID&gt;{F96A950B-833F-4880-A151-76DA2D6A2879}&lt;/DBUID&gt;&lt;/Extra&gt;&lt;/Item&gt;&lt;/References&gt;&lt;/Group&gt;&lt;/Citation&gt;_x000a_"/>
    <w:docVar w:name="NE.Ref{2F9D14C5-BB2D-485A-9BD8-82AC63F716CA}" w:val=" ADDIN NE.Ref.{2F9D14C5-BB2D-485A-9BD8-82AC63F716CA}&lt;Citation&gt;&lt;Group&gt;&lt;References&gt;&lt;Item&gt;&lt;ID&gt;392&lt;/ID&gt;&lt;UID&gt;{DECE6ADE-239A-42BE-896C-3FB028DFFBA4}&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collection_scope&gt;SCIE&lt;/_collection_scope&gt;&lt;_created&gt;62734165&lt;/_created&gt;&lt;_date&gt;2012-03-01&lt;/_date&gt;&lt;_date_display&gt;2012 Mar-Apr&lt;/_date_display&gt;&lt;_db_updated&gt;PubMed&lt;/_db_updated&gt;&lt;_impact_factor&gt;   1.895&lt;/_impact_factor&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modified&gt;62811922&lt;/_modified&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Details&gt;&lt;Extra&gt;&lt;DBUID&gt;{F96A950B-833F-4880-A151-76DA2D6A2879}&lt;/DBUID&gt;&lt;/Extra&gt;&lt;/Item&gt;&lt;/References&gt;&lt;/Group&gt;&lt;/Citation&gt;_x000a_"/>
    <w:docVar w:name="NE.Ref{301D25E4-01E8-4855-9481-6EAC5F822545}" w:val=" ADDIN NE.Ref.{301D25E4-01E8-4855-9481-6EAC5F822545}&lt;Citation&gt;&lt;Group&gt;&lt;References&gt;&lt;Item&gt;&lt;ID&gt;392&lt;/ID&gt;&lt;UID&gt;{DECE6ADE-239A-42BE-896C-3FB028DFFBA4}&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date_display&gt;2012 Mar-Apr&lt;/_date_display&gt;&lt;_date&gt;2012-03-01&lt;/_date&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_created&gt;62734165&lt;/_created&gt;&lt;_modified&gt;62734165&lt;/_modified&gt;&lt;_db_updated&gt;PubMed&lt;/_db_updated&gt;&lt;_impact_factor&gt;   1.576&lt;/_impact_factor&gt;&lt;_collection_scope&gt;SCIE&lt;/_collection_scope&gt;&lt;/Details&gt;&lt;Extra&gt;&lt;DBUID&gt;{F96A950B-833F-4880-A151-76DA2D6A2879}&lt;/DBUID&gt;&lt;/Extra&gt;&lt;/Item&gt;&lt;/References&gt;&lt;/Group&gt;&lt;/Citation&gt;_x000a_"/>
    <w:docVar w:name="NE.Ref{355D2B23-5AA8-4C61-B807-7587D81504DB}" w:val=" ADDIN NE.Ref.{355D2B23-5AA8-4C61-B807-7587D81504DB}&lt;Citation&gt;&lt;Group&gt;&lt;References&gt;&lt;Item&gt;&lt;ID&gt;392&lt;/ID&gt;&lt;UID&gt;{DECE6ADE-239A-42BE-896C-3FB028DFFBA4}&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date_display&gt;2012 Mar-Apr&lt;/_date_display&gt;&lt;_date&gt;2012-03-01&lt;/_date&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_created&gt;62734165&lt;/_created&gt;&lt;_modified&gt;62734165&lt;/_modified&gt;&lt;_db_updated&gt;PubMed&lt;/_db_updated&gt;&lt;_impact_factor&gt;   1.576&lt;/_impact_factor&gt;&lt;_collection_scope&gt;SCIE&lt;/_collection_scope&gt;&lt;/Details&gt;&lt;Extra&gt;&lt;DBUID&gt;{F96A950B-833F-4880-A151-76DA2D6A2879}&lt;/DBUID&gt;&lt;/Extra&gt;&lt;/Item&gt;&lt;/References&gt;&lt;/Group&gt;&lt;/Citation&gt;_x000a_"/>
    <w:docVar w:name="NE.Ref{3560F990-CC96-4455-9004-FE2AED50844A}" w:val=" ADDIN NE.Ref.{3560F990-CC96-4455-9004-FE2AED50844A}&lt;Citation&gt;&lt;Group&gt;&lt;References&gt;&lt;Item&gt;&lt;ID&gt;403&lt;/ID&gt;&lt;UID&gt;{54028A34-D655-48AF-B774-F08AABBA8C1E}&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collection_scope&gt;SCI;SCIE&lt;/_collection_scope&gt;&lt;_created&gt;62835321&lt;/_created&gt;&lt;_date&gt;2004-04-01&lt;/_date&gt;&lt;_date_display&gt;2004 Apr&lt;/_date_display&gt;&lt;_db_updated&gt;PubMed&lt;/_db_updated&gt;&lt;_impact_factor&gt;  30.641&lt;/_impact_factor&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modified&gt;62996268&lt;/_modified&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Details&gt;&lt;Extra&gt;&lt;DBUID&gt;{F96A950B-833F-4880-A151-76DA2D6A2879}&lt;/DBUID&gt;&lt;/Extra&gt;&lt;/Item&gt;&lt;/References&gt;&lt;/Group&gt;&lt;Group&gt;&lt;References&gt;&lt;Item&gt;&lt;ID&gt;402&lt;/ID&gt;&lt;UID&gt;{119791E0-903A-4561-B734-2F2A1E34DCB6}&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collection_scope&gt;SCI;SCIE&lt;/_collection_scope&gt;&lt;_created&gt;62835318&lt;/_created&gt;&lt;_date&gt;2009-05-01&lt;/_date&gt;&lt;_date_display&gt;2009 May&lt;/_date_display&gt;&lt;_db_updated&gt;PubMed&lt;/_db_updated&gt;&lt;_doi&gt;10.1074/mcp.M800470-MCP200&lt;/_doi&gt;&lt;_impact_factor&gt;   4.828&lt;/_impact_factor&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modified&gt;62835325&lt;/_modified&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Details&gt;&lt;Extra&gt;&lt;DBUID&gt;{F96A950B-833F-4880-A151-76DA2D6A2879}&lt;/DBUID&gt;&lt;/Extra&gt;&lt;/Item&gt;&lt;/References&gt;&lt;/Group&gt;&lt;Group&gt;&lt;References&gt;&lt;Item&gt;&lt;ID&gt;429&lt;/ID&gt;&lt;UID&gt;{D5E20C9A-279F-4C93-BB72-E18139367480}&lt;/UID&gt;&lt;Title&gt;Use of Mass Spectrometry to Screen Glycan Early Markers in Hepatocellular Carcinoma&lt;/Title&gt;&lt;Template&gt;Journal Article&lt;/Template&gt;&lt;Star&gt;0&lt;/Star&gt;&lt;Tag&gt;0&lt;/Tag&gt;&lt;Author&gt;de Oliveira, R M; Ornelas, Ricart CA; Araujo, Martins AM&lt;/Author&gt;&lt;Year&gt;2017&lt;/Year&gt;&lt;Details&gt;&lt;_accession_num&gt;29379771&lt;/_accession_num&gt;&lt;_author_adr&gt;Laboratory of Biochemistry and Protein Chemistry, Department of Cell Biology, Institute of Biological Sciences, University of Brasilia, Brasilia, Brazil.; Laboratory of Biochemistry and Protein Chemistry, Department of Cell Biology, Institute of Biological Sciences, University of Brasilia, Brasilia, Brazil.; Laboratory of Biochemistry and Protein Chemistry, Department of Cell Biology, Institute of Biological Sciences, University of Brasilia, Brasilia, Brazil.; University Hospital Walter Cantideo, Surgery Department, Federal University of Ceara, Fortaleza, Brazil.&lt;/_author_adr&gt;&lt;_date_display&gt;2017&lt;/_date_display&gt;&lt;_date&gt;2017-01-20&lt;/_date&gt;&lt;_doi&gt;10.3389/fonc.2017.00328&lt;/_doi&gt;&lt;_isbn&gt;2234-943X (Print); 2234-943X (Linking)&lt;/_isbn&gt;&lt;_journal&gt;Front Oncol&lt;/_journal&gt;&lt;_keywords&gt;biomarkers; cancer; glycans; glycomics; hepatocellular carcinoma; mass spectrometry&lt;/_keywords&gt;&lt;_language&gt;eng&lt;/_language&gt;&lt;_pages&gt;328&lt;/_pages&gt;&lt;_tertiary_title&gt;Frontiers in oncology&lt;/_tertiary_title&gt;&lt;_type_work&gt;Journal Article; Review&lt;/_type_work&gt;&lt;_url&gt;http://www.ncbi.nlm.nih.gov/entrez/query.fcgi?cmd=Retrieve&amp;amp;db=pubmed&amp;amp;dopt=Abstract&amp;amp;list_uids=29379771&amp;amp;query_hl=1&lt;/_url&gt;&lt;_volume&gt;7&lt;/_volume&gt;&lt;_created&gt;62996279&lt;/_created&gt;&lt;_modified&gt;62996279&lt;/_modified&gt;&lt;_db_updated&gt;PubMed&lt;/_db_updated&gt;&lt;_impact_factor&gt;   4.137&lt;/_impact_factor&gt;&lt;_collection_scope&gt;SCIE&lt;/_collection_scope&gt;&lt;/Details&gt;&lt;Extra&gt;&lt;DBUID&gt;{F96A950B-833F-4880-A151-76DA2D6A2879}&lt;/DBUID&gt;&lt;/Extra&gt;&lt;/Item&gt;&lt;/References&gt;&lt;/Group&gt;&lt;/Citation&gt;_x000a_"/>
    <w:docVar w:name="NE.Ref{398B4154-446F-48A2-B5AC-E8750BF438C6}" w:val=" ADDIN NE.Ref.{398B4154-446F-48A2-B5AC-E8750BF438C6}&lt;Citation&gt;&lt;Group&gt;&lt;References&gt;&lt;Item&gt;&lt;ID&gt;427&lt;/ID&gt;&lt;UID&gt;{3EE8C760-9D40-4238-B679-374CD8EF851A}&lt;/UID&gt;&lt;Title&gt;Glycosylation and cancer: moving glycomics to the forefront&lt;/Title&gt;&lt;Template&gt;Journal Article&lt;/Template&gt;&lt;Star&gt;0&lt;/Star&gt;&lt;Tag&gt;0&lt;/Tag&gt;&lt;Author&gt;Drake, R R&lt;/Author&gt;&lt;Year&gt;2015&lt;/Year&gt;&lt;Details&gt;&lt;_accession_num&gt;25727144&lt;/_accession_num&gt;&lt;_author_adr&gt;Department of Cell and Molecular Pharmacology and Experimental Therapeutics, Medical University of South Carolina, Charleston, South Carolina, USA. Electronic address: draker@musc.edu.&lt;/_author_adr&gt;&lt;_date_display&gt;2015&lt;/_date_display&gt;&lt;_date&gt;2015-01-20&lt;/_date&gt;&lt;_doi&gt;10.1016/bs.acr.2014.12.002&lt;/_doi&gt;&lt;_isbn&gt;2162-5557 (Electronic); 0065-230X (Linking)&lt;/_isbn&gt;&lt;_journal&gt;Adv Cancer Res&lt;/_journal&gt;&lt;_keywords&gt;*Glycomics; Glycoproteins/*metabolism; Glycosylation; Humans; Neoplasm Proteins/*metabolism; Neoplasms/*metabolism/*pathologyBiomarker; Cancer; Glycoproteins; Glycosylation&lt;/_keywords&gt;&lt;_language&gt;eng&lt;/_language&gt;&lt;_ori_publication&gt;(c) 2015 Elsevier Inc. All rights reserved.&lt;/_ori_publication&gt;&lt;_pages&gt;1-10&lt;/_pages&gt;&lt;_tertiary_title&gt;Advances in cancer research&lt;/_tertiary_title&gt;&lt;_type_work&gt;Journal Article; Review&lt;/_type_work&gt;&lt;_url&gt;http://www.ncbi.nlm.nih.gov/entrez/query.fcgi?cmd=Retrieve&amp;amp;db=pubmed&amp;amp;dopt=Abstract&amp;amp;list_uids=25727144&amp;amp;query_hl=1&lt;/_url&gt;&lt;_volume&gt;126&lt;/_volume&gt;&lt;_created&gt;62996275&lt;/_created&gt;&lt;_modified&gt;62996275&lt;/_modified&gt;&lt;_db_updated&gt;PubMed&lt;/_db_updated&gt;&lt;_impact_factor&gt;   4.667&lt;/_impact_factor&gt;&lt;_collection_scope&gt;SCI;SCIE&lt;/_collection_scope&gt;&lt;/Details&gt;&lt;Extra&gt;&lt;DBUID&gt;{F96A950B-833F-4880-A151-76DA2D6A2879}&lt;/DBUID&gt;&lt;/Extra&gt;&lt;/Item&gt;&lt;/References&gt;&lt;/Group&gt;&lt;Group&gt;&lt;References&gt;&lt;Item&gt;&lt;ID&gt;428&lt;/ID&gt;&lt;UID&gt;{32988E59-ECC8-4E6F-91F7-8B0D48883DAC}&lt;/UID&gt;&lt;Title&gt;Glycomics and disease markers&lt;/Title&gt;&lt;Template&gt;Journal Article&lt;/Template&gt;&lt;Star&gt;0&lt;/Star&gt;&lt;Tag&gt;0&lt;/Tag&gt;&lt;Author&gt;An, H J; Kronewitter, S R; de Leoz, M L; Lebrilla, C B&lt;/Author&gt;&lt;Year&gt;2009&lt;/Year&gt;&lt;Details&gt;&lt;_accession_num&gt;19775929&lt;/_accession_num&gt;&lt;_author_adr&gt;Department of Chemistry, University of California, Davis, CA 95616, United States.&lt;/_author_adr&gt;&lt;_date_display&gt;2009 Dec&lt;/_date_display&gt;&lt;_date&gt;2009-12-01&lt;/_date&gt;&lt;_doi&gt;10.1016/j.cbpa.2009.08.015&lt;/_doi&gt;&lt;_isbn&gt;1879-0402 (Electronic); 1367-5931 (Linking)&lt;/_isbn&gt;&lt;_issue&gt;5-6&lt;/_issue&gt;&lt;_journal&gt;Curr Opin Chem Biol&lt;/_journal&gt;&lt;_keywords&gt;Animals; Biomarkers/metabolism; *Disease; Glycomics/*methods; Glycosylation; Humans; Mass Spectrometry; Polysaccharides/metabolism&lt;/_keywords&gt;&lt;_language&gt;eng&lt;/_language&gt;&lt;_pages&gt;601-7&lt;/_pages&gt;&lt;_tertiary_title&gt;Current opinion in chemical biology&lt;/_tertiary_title&gt;&lt;_type_work&gt;Journal Article; Research Support, N.I.H., Extramural; Research Support, Non-U.S. Gov&amp;apos;t; Review&lt;/_type_work&gt;&lt;_url&gt;http://www.ncbi.nlm.nih.gov/entrez/query.fcgi?cmd=Retrieve&amp;amp;db=pubmed&amp;amp;dopt=Abstract&amp;amp;list_uids=19775929&amp;amp;query_hl=1&lt;/_url&gt;&lt;_volume&gt;13&lt;/_volume&gt;&lt;_created&gt;62996276&lt;/_created&gt;&lt;_modified&gt;62996276&lt;/_modified&gt;&lt;_db_updated&gt;PubMed&lt;/_db_updated&gt;&lt;_impact_factor&gt;   8.544&lt;/_impact_factor&gt;&lt;_collection_scope&gt;SCI;SCIE&lt;/_collection_scope&gt;&lt;/Details&gt;&lt;Extra&gt;&lt;DBUID&gt;{F96A950B-833F-4880-A151-76DA2D6A2879}&lt;/DBUID&gt;&lt;/Extra&gt;&lt;/Item&gt;&lt;/References&gt;&lt;/Group&gt;&lt;/Citation&gt;_x000a_"/>
    <w:docVar w:name="NE.Ref{3E741E0F-B071-4008-BBE1-0C95E46C18EE}" w:val=" ADDIN NE.Ref.{3E741E0F-B071-4008-BBE1-0C95E46C18EE}&lt;Citation&gt;&lt;Group&gt;&lt;References&gt;&lt;Item&gt;&lt;ID&gt;398&lt;/ID&gt;&lt;UID&gt;{2193C6F5-5B4F-473A-92C7-D1413DC6279F}&lt;/UID&gt;&lt;Title&gt;Search for magnetic monopoles in sqrt[s]=7 TeV pp collisions with the ATLAS detector&lt;/Title&gt;&lt;Template&gt;Journal Article&lt;/Template&gt;&lt;Star&gt;0&lt;/Star&gt;&lt;Tag&gt;0&lt;/Tag&gt;&lt;Author&gt;Aad, G; Abajyan, T; Abbott, B; Abdallah, J; Abdel, Khalek S; Abdelalim, A A; Abdinov, O; Aben, R; Abi, B; Abolins, M; AbouZeid, O S; Abramowicz, H; Abreu, H; Acerbi, E; Acharya, B S; Adamczyk, L; Adams, D L; Addy, T N; Adelman, J; Adomeit, S; Adragna, P; Adye, T; Aefsky, S; Aguilar-Saavedra, J A; Agustoni, M; Aharrouche, M; Ahlen, S P; Ahles, F; Ahmad, A; Ahsan, M; Aielli, G; Akdogan, T; Akesson, T P; Akimoto, G; Akimov, A V; Alam, M S; Alam, M A; Albert, J; Albrand, S; Aleksa, M; Aleksandrov, I N; Alessandria, F; Alexa, C; Alexander, G; Alexandre, G; Alexopoulos, T; Alhroob, M; Aliev, M; Alimonti, G; Alison, J; Allbrooke, B M; Allport, P P; Allwood-Spiers, S E; Almond, J; Aloisio, A; Alon, R; Alonso, A; Alonso, F; Alvarez, Gonzalez B; Alviggi, M G; Amako, K; Amelung, C; Ammosov, V V; Amorim, A; Amram, N; Anastopoulos, C; Ancu, L S; Andari, N; Andeen, T; Anders, C F; Anders, G; Anderson, K J; Andreazza, A; Andrei, V; Anduaga, X S; Anger, P; Angerami, A; Anghinolfi, F; Anisenkov, A; Anjos, N; Annovi, A; Antonaki, A; Antonelli, M; Antonov, A; Antos, J; Anulli, F; Aoki, M; Aoun, S; Aperio, Bella L; Apolle, R; Arabidze, G; Aracena, I; Arai, Y; Arce, A T; Arfaoui, S; Arguin, J F; Arik, E; Arik, M; Armbruster, A J; Arnaez, O; Arnal, V; Arnault, C; Artamonov, A; Artoni, G; Arutinov, D; Asai, S; Asfandiyarov, R; Ask, S; Asman, B; Asquith, L; Assamagan, K; Astbury, A; Atkinson, M; Aubert, B; Auge, E; Augsten, K; Aurousseau, M; Avolio, G; Avramidou, R; Axen, D; Azuelos, G; Azuma, Y; Baak, M A; Baccaglioni, G; Bacci, C; Bach, A M; Bachacou, H; Bachas, K; Backes, M; Backhaus, M; Badescu, E; Bagnaia, P; Bahinipati, S; Bai, Y; Bailey, D C; Bain, T; Baines, J T; Baker, O K; Baker, M D; Baker, S; Banas, E; Banerjee, P; Banerjee, S; Banfi, D; Bangert, A; Bansal, V; Bansil, H S; Barak, L; Baranov, S P; Barbaro, Galtieri A; Barber, T; Barberio, E L; Barberis, D; Barbero, M; Bardin, D Y; Barillari, T; Barisonzi, M; Barklow, T; Barlow, N; Barnett, B M; Barnett, R M; Baroncelli, A; Barone, G; Barr, A J; Barreiro, F; Barreiro, Guimaraes Da Costa J; Barrillon, P; Bartoldus, R; Barton, A E; Bartsch, V; Bates, R L; Batkova, L; Batley, J R; Battaglia, A; Battistin, M; Bauer, F; Bawa, H S; Beale, S; Beau, T; Beauchemin, P H; Beccherle, R; Bechtle, P; Beck, H P; Becker, A K; Becker, S; Beckingham, M; Becks, K H; Beddall, A J; Beddall, A; Bedikian, S; Bednyakov, V A; Bee, C P; Beemster, L J; Begel, M; Behar, Harpaz S; Beimforde, M; Belanger-Champagne, C; Bell, P J; Bell, W H; Bella, G; Bellagamba, L; Bellina, F; Bellomo, M; Belloni, A; Beloborodova, O; Belotskiy, K; Beltramello, O; Benary, O; Benchekroun, D; Bendtz, K; Benekos, N; Benhammou, Y; Benhar, Noccioli E; Benitez, Garcia JA; Benjamin, D P; Benoit, M; Bensinger, J R; Benslama, K; Bentvelsen, S; Berge, D; Bergeaas, Kuutmann E; Berger, N; Berghaus, F; Berglund, E; Beringer, J; Bernat, P; Bernhard, R; Bernius, C; Berry, T; Bertella, C; Bertin, A; Bertolucci, F; Besana, M I; Besjes, G J; Besson, N; Bethke, S; Bhimji, W; Bianchi, R M; Bianco, M; Biebel, O; Bieniek, S P; Bierwagen, K; Biesiada, J; Biglietti, M; Bilokon, H; Bindi, M; Binet, S; Bingul, A; Bini, C; Biscarat, C; Bitenc, U; Black, K M; Blair, R E; Blanchard, J B; Blanchot, G; Blazek, T; Blocker, C; Blocki, J; Blondel, A; Blum, W; Blumenschein, U; Bobbink, G J; Bobrovnikov, V B; Bocchetta, S S; Bocci, A; Boddy, C R; Boehler, M; Boek, J; Boelaert, N; Bogaerts, J A; Bogdanchikov, A; Bogouch, A; Bohm, C; Bohm, J; Boisvert, V; Bold, T; Boldea, V; Bolnet, N M; Bomben, M; Bona, M; Boonekamp, M; Booth, C N; Bordoni, S; Borer, C; Borisov, A; Borissov, G; Borjanovic, I; Borri, M; Borroni, S; Bortolotto, V; Bos, K; Boscherini, D; Bosman, M; Boterenbrood, H; Bouchami, J; Boudreau, J; Bouhova-Thacker, E V; Boumediene, D; Bourdarios, C; Bousson, N; Boveia, A; Boyd, J; Boyko, I R; Bozovic-Jelisavcic, I; Bracinik, J; Branchini, P; Brandt, A; Brandt, G; Brandt, O; Bratzler, U; Brau, B; Brau, J E; Braun, H M; Brazzale, S F; Brelier, B; Bremer, J; Brendlinger, K; Brenner, R; Bressler, S; Britton, D; Brochu, F M; Brock, I; Brock, R; Broggi, F; Bromberg, C; Bronner, J; Brooijmans, G; Brooks, T; Brooks, W K; Brown, G; Brown, H; Bruckman, De Renstrom PA; Bruncko, D; Bruneliere, R; Brunet, S; Bruni, A; Bruni, G; Bruschi, M; Buanes, T; Buat, Q; Bucci, F; Buchanan, J; Buchholz, P; Buckingham, R M; Buckley, A G; Buda, S I; Budagov, I A; Budick, B; Buscher, V; Bugge, L; Bulekov, O; Bundock, A C; Bunse, M; Buran, T; Burckhart, H; Burdin, S; Burgess, T; Burke, S; Busato, E; Bussey, P; Buszello, C P; Butler, B; Butler, J M; Buttar, C M; Butterworth, J M; Buttinger, W; Byszewski, M; Cabrera, Urban S; Caforio, D; Cakir, O; Calafiura, P; Calderini, G; Calfayan, P; Calkins, R; Caloba, L P; Caloi, R; Calvet, D; Calvet, S; Camacho, Toro R; Camarri, P; Cameron, D; Caminada, L M; Campana, S; Campanelli, M; Canale, V; Canelli, F; Canepa, A; Cantero, J; Cantrill, R; Capasso, L; Capeans, Garrido MD; Caprini, I; Caprini, M; Capriotti, D; Capua, M; Caputo, R; Cardarelli, R; Carli, T; Carlino, G; Carminati, L; Caron, B; Caron, S; Carquin, E; Carrillo, Montoya GD; Carter, A A; Carter, J R; Carvalho, J; Casadei, D; Casado, M P; Cascella, M; Caso, C; Castaneda, Hernandez AM; Castaneda-Miranda, E; Castillo, Gimenez V; Castro, N F; Cataldi, G; Catastini, P; Catinaccio, A; Catmore, J R; Cattai, A; Cattani, G; Caughron, S; Cavaliere, V; Cavalleri, P; Cavalli, D; Cavalli-Sforza, M; Cavasinni, V; Ceradini, F; Cerqueira, A S; Cerri, A; Cerrito, L; Cerutti, F; Cetin, S A; Chafaq, A; Chakraborty, D; Chalupkova, I; Chan, K; Chapleau, B; Chapman, J D; Chapman, J W; Chareyre, E; Charlton, D G; Chavda, V; Chavez, Barajas CA; Cheatham, S; Chekanov, S; Chekulaev, S V; Chelkov, G A; Chelstowska, M A; Chen, C; Chen, H; Chen, S; Chen, X; Chen, Y; Cheplakov, A; Cherkaoui, El Moursli R; Chernyatin, V; Cheu, E; Cheung, S L; Chevalier, L; Chiefari, G; Chikovani, L; Childers, J T; Chilingarov, A; Chiodini, G; Chisholm, A S; Chislett, R T; Chitan, A; Chizhov, M V; Choudalakis, G; Chouridou, S; Christidi, I A; Christov, A; Chromek-Burckhart, D; Chu, M L; Chudoba, J; Ciapetti, G; Ciftci, A K; Ciftci, R; Cinca, D; Cindro, V; Ciocca, C; Ciocio, A; Cirilli, M; Cirkovic, P; Citterio, M; Ciubancan, M; Clark, A; Clark, P J; Clarke, R N; Cleland, W; Clemens, J C; Clement, B; Clement, C; Coadou, Y; Cobal, M; Coccaro, A; Cochran, J; Cogan, J G; Coggeshall, J; Cogneras, E; Colas, J; Cole, S; Colijn, A P; Collins, N J; Collins-Tooth, C; Collot, J; Colombo, T; Colon, G; Conde, Muino P; Coniavitis, E; Conidi, M C; Consonni, S M; Consorti, V; Constantinescu, S; Conta, C; Conti, G; Conventi, F; Cooke, M; Cooper, B D; Cooper-Sarkar, A M; Copic, K; Cornelissen, T; Corradi, M; Corriveau, F; Cortes-Gonzalez, A; Cortiana, G; Costa, G; Costa, M J; Costanzo, D; Costin, T; Cote, D; Courneyea, L; Cowan, G; Cowden, C; Cox, B E; Cranmer, K; Crescioli, F; Cristinziani, M; Crosetti, G; Crepe-Renaudin, S; Cuciuc, C M; Cuenca, Almenar C; Cuhadar, Donszelmann T; Curatolo, M; Curtis, C J; Cuthbert, C; Cwetanski, P; Czirr, H; Czodrowski, P; Czyczula, Z; D&amp;apos;Auria, S; D&amp;apos;Onofrio, M; D&amp;apos;Orazio, A; Da, Cunha Sargedas De Sousa; Da, Via C; Dabrowski, W; Dafinca, A; Dai, T; Dallapiccola, C; Dam, M; Dameri, M; Damiani, D S; Danielsson, H O; Dao, V; Darbo, G; Darlea, G L; Dassoulas, J A; Davey, W; Davidek, T; Davidson, N; Davidson, R; Davies, E; Davies, M; Davignon, O; Davison, A R; Davygora, Y; Dawe, E; Dawson, I; Daya-Ishmukhametova, R K; &amp;quot;De K&amp;quot;; de Asmundis, R; De Castro, S; De Cecco, S; de Graat, J; De Groot, N; de Jong, P; De La Taille, C; De la Torre, H; De Lorenzi, F; de Mora, L; De Nooij, L; De Pedis, D; De Salvo, A; De Sanctis, U; De Santo, A; De Vivie, De Regie JB; De Zorzi, G; Dearnaley, W J; Debbe, R; Debenedetti, C; Dechenaux, B; Dedovich, D V; Degenhardt, J; Del, Papa C; Del, Peso J; Del, Prete T; Delemontex, T; Deliyergiyev, M; Dell&amp;apos;Acqua, A; Dell&amp;apos;Asta, L; Della, Pietra M; Della, Volpe D; Delmastro, M; Delsart, P A; Deluca, C; Demers, S; Demichev, M; Demirkoz, B; Deng, J; Denisov, S P; Derendarz, D; Derkaoui, J E; Derue, F; Dervan, P; Desch, K; Devetak, E; Deviveiros, P O; Dewhurst, A; DeWilde, B; Dhaliwal, S; Dhullipudi, R; Di Ciaccio, A; Di Ciaccio, L; Di Girolamo, A; Di Girolamo, B; Di Luise, S; Di Mattia, A; Di Micco, B; Di Nardo, R; Di Simone, A; Di Sipio, R; Diaz, M A; Diehl, E B; Dietrich, J; Dietzsch, T A; Diglio, S; Dindar, Yagci K; Dingfelder, J; Dinut, F; Dionisi, C; Dita, P; Dita, S; Dittus, F; Djama, F; Djobava, T; Do, Vale MA; Do, Valle Wemans A; Doan, T K; Dobbs, M; Dobinson, R; Dobos, D; Dobson, E; Dodd, J; Doglioni, C; Doherty, T; Doi, Y; Dolejsi, J; Dolenc, I; Dolezal, Z; Dolgoshein, B A; Dohmae, T; Donadelli, M; Donini, J; Dopke, J; Doria, A; Dos, Anjos A; Dotti, A; Dova, M T; Doxiadis, A D; Doyle, A T; Dris, M; Dubbert, J; Dube, S; Duchovni, E; Duckeck, G; Dudarev, A; Dudziak, F; Duhrssen, M; Duerdoth, I P; Duflot, L; Dufour, M A; Duguid, L; Dunford, M; Duran, Yildiz H; Duxfield, R; Dwuznik, M; Dydak, F; Duren, M; Ebke, J; Eckweiler, S; Edmonds, K; Edson, W; Edwards, C A; Edwards, N C; Ehrenfeld, W; Eifert, T; Eigen, G; Einsweiler, K; Eisenhandler, E; Ekelof, T; El, Kacimi M; Ellert, M; Elles, S; Ellinghaus, F; Ellis, K; Ellis, N; Elmsheuser, J; Elsing, M; Emeliyanov, D; Engelmann, R; Engl, A; Epp, B; Erdmann, J; Ereditato, A; Eriksson, D; Ernst, J; Ernst, M; Ernwein, J; Errede, D; Errede, S; Ertel, E; Escalier, M; Esch, H; Escobar, C; Espinal, Curull X; Esposito, B; Etienne, F; Etienvre, A I; Etzion, E; Evangelakou, D; Evans, H; Fabbri, L; Fabre, C; Fakhrutdinov, R M; Falciano, S; Fang, Y; Fanti, M; Farbin, A; Farilla, A; Farley, J; Farooque, T; Farrell, S; Farrington, S M; Farthouat, P; Fassnacht, P; Fassouliotis, D; Fatholahzadeh, B; Favareto, A; Fayard, L; Fazio, S; Febbraro, R; Federic, P; Fedin, O L; Fedorko, W; Fehling-Kaschek, M; Feligioni, L; Fellmann, D; Feng, C; Feng, E J; Fenyuk, A B; Ferencei, J; Fernando, W; Ferrag, S; Ferrando, J; Ferrara, V; Ferrari, A; Ferrari, P; Ferrari, R; Ferreira, De Lima DE; Ferrer, A; Ferrere, D; Ferretti, C; Ferretto, Parodi A; Fiascaris, M; Fiedler, F; Filipcic, A; Filthaut, F; Fincke-Keeler, M; Fiolhais, M C; Fiorini, L; Firan, A; Fischer, G; Fisher, M J; Flechl, M; Fleck, I; Fleckner, J; Fleischmann, P; Fleischmann, S; Flick, T; Floderus, A; Flores, Castillo LR; Flowerdew, M J; Fonseca, Martin T; Formica, A; Forti, A; Fortin, D; Fournier, D; Fox, H; Francavilla, P; Franchini, M; Franchino, S; Francis, D; Frank, T; Franz, S; Fraternali, M; Fratina, S; French, S T; Friedrich, C; Friedrich, F; Froeschl, R; Froidevaux, D; Frost, J A; Fukunaga, C; Fullana, Torregrosa E; Fulsom, B G; Fuster, J; Gabaldon, C; Gabizon, O; Gadfort, T; Gadomski, S; Gagliardi, G; Gagnon, P; Galea, C; Gallas, E J; Gallo, V; Gallop, B J; Gallus, P; Gan, K K; Gao, Y S; Gaponenko, A; Garberson, F; Garcia-Sciveres, M; Garcia, C; Garcia, Navarro JE; Gardner, R W; Garelli, N; Garitaonandia, H; Garonne, V; Gatti, C; Gaudio, G; Gaur, B; Gauthier, L; Gauzzi, P; Gavrilenko, I L; Gay, C; Gaycken, G; Gazis, E N; Ge, P; Gecse, Z; Gee, C N; Geerts, D A; Geich-Gimbel, Ch; Gellerstedt, K; Gemme, C; Gemmell, A; Genest, M H; Gentile, S; George, M; George, S; Gerlach, P; Gershon, A; Geweniger, C; Ghazlane, H; Ghodbane, N; Giacobbe, B; Giagu, S; Giakoumopoulou, V; Giangiobbe, V; Gianotti, F; Gibbard, B; Gibson, A; Gibson, S M; Gillberg, D; Gillman, A R; Gingrich, D M; Ginzburg, J; Giokaris, N; Giordani, M P; Giordano, R; Giorgi, F M; Giovannini, P; Giraud, P F; Giugni, D; Giunta, M; Giusti, P; Gjelsten, B K; Gladilin, L K; Glasman, C; Glatzer, J; Glazov, A; Glitza, K W; Glonti, G L; Goddard, J R; Godfrey, J; Godlewski, J; Goebel, M; Gopfert, T; Goeringer, C; Gossling, C; Goldfarb, S; Golling, T; Gomes, A; Gomez, Fajardo LS; Goncalo, R; Goncalves, Pinto Firmino Da Costa; Gonella, L; Gonzalez, S; Gonzalez, De La Hoz S; Gonzalez, Parra G; Gonzalez, Silva ML; Gonzalez-Sevilla, S; Goodson, J J; Goossens, L; Gorbounov, P A; Gordon, H A; Gorelov, I; Gorfine, G; Gorini, B; Gorini, E; Gorisek, A; Gornicki, E; Gosdzik, B; Goshaw, A T; Gosselink, M; Gostkin, M I; Gough, Eschrich I; Gouighri, M; Goujdami, D; Goulette, M P; Goussiou, A G; Goy, C; Gozpinar, S; Grabowska-Bold, I; Grafstrom, P; Grahn, K J; Grancagnolo, F; Grancagnolo, S; Grassi, V; Gratchev, V; Grau, N; Gray, H M; Gray, J A; Graziani, E; Grebenyuk, O G; Greenshaw, T; Greenwood, Z D; Gregersen, K; Gregor, I M; Grenier, P; Griffiths, J; Grigalashvili, N; Grillo, A A; Grinstein, S; Grishkevich, Y V; Grivaz, J F; Gross, E; Grosse-Knetter, J; Groth-Jensen, J; Grybel, K; Guest, D; Guicheney, C; Guindon, S; Gul, U; Guler, H; Gunther, J; Guo, B; Guo, J; Gutierrez, P; Guttman, N; Gutzwiller, O; Guyot, C; Gwenlan, C; Gwilliam, C B; Haas, A; Haas, S; Haber, C; Hadavand, H K; Hadley, D R; Haefner, P; Hahn, F; Haider, S; Hajduk, Z; Hakobyan, H; Hall, D; Haller, J; Hamacher, K; Hamal, P; Hamer, M; Hamilton, A; Hamilton, S; Han, L; Hanagaki, K; Hanawa, K; Hance, M; Handel, C; Hanke, P; Hansen, J R; Hansen, J B; Hansen, J D; Hansen, P H; Hansson, P; Hara, K; Hare, G A; Harenberg, T; Harkusha, S; Harper, D; Harrington, R D; Harris, O M; Hartert, J; Hartjes, F; Haruyama, T; Harvey, A; Hasegawa, S; Hasegawa, Y; Hassani, S; Haug, S; Hauschild, M; Hauser, R; Havranek, M; Hawkes, C M; Hawkings, R J; Hawkins, A D; Hawkins, D; Hayakawa, T; Hayashi, T; Hayden, D; Hays, C P; Hayward, H S; Haywood, S J; He, M; Head, S J; Hedberg, V; Heelan, L; Heim, S; Heinemann, B; Heisterkamp, S; Helary, L; Heller, C; Heller, M; Hellman, S; Hellmich, D; Helsens, C; Henderson, R C; Henke, M; Henrichs, A; Henriques, Correia AM; Henrot-Versille, S; Hensel, C; Henss, T; Hernandez, C M; Hernandez, Jimenez Y; Herrberg, R; Herten, G; Hertenberger, R; Hervas, L; Hesketh, G G; Hessey, N P; Higon-Rodriguez, E; Hill, J C; Hiller, K H; Hillert, S; Hillier, S J; Hinchliffe, I; Hines, E; Hirose, M; Hirsch, F; Hirschbuehl, D; Hobbs, J; Hod, N; Hodgkinson, M C; Hodgson, P; Hoecker, A; Hoeferkamp, M R; Hoffman, J; Hoffmann, D; Hohlfeld, M; Holder, M; Holmgren, S O; Holy, T; Holzbauer, J L; Hong, T M; Hooft, Van Huysduynen L; Horn, C; Horner, S; Hostachy, J Y; Hou, S; Hoummada, A; Howard, J; Howarth, J; Hristova, I; Hrivnac, J; Hryn&amp;apos;Ova, T; Hsu, P J; Hsu, S C; Hubacek, Z; Hubaut, F; Huegging, F; Huettmann, A; Huffman, T B; Hughes, E W; Hughes, G; Huhtinen, M; Hurwitz, M; Husemann, U; Huseynov, N; Huston, J; Huth, J; Iacobucci, G; Iakovidis, G; Ibbotson, M; Ibragimov, I; Iconomidou-Fayard, L; Idarraga, J; Iengo, P; Igonkina, O; Ikegami, Y; Ikeno, M; Iliadis, D; Ilic, N; Ince, T; Inigo-Golfin, J; Ioannou, P; Iodice, M; Iordanidou, K; Ippolito, V; Irles, Quiles A; Isaksson, C; Ishino, M; Ishitsuka, M; Ishmukhametov, R; Issever, C; Istin, S; Ivashin, A V; Iwanski, W; Iwasaki, H; Izen, J M; Izzo, V; Jackson, B; Jackson, J N; Jackson, P; Jaekel, M R; Jain, V; Jakobs, K; Jakobsen, S; Jakoubek, T; Jakubek, J; Jana, D K; Jansen, E; Jansen, H; Jantsch, A; Janus, M; Jarlskog, G; Jeanty, L; Jen-La, Plante I; Jennens, D; Jenni, P; Jez, P; Jezequel, S; Jha, M K; Ji, H; Ji, W; Jia, J; Jiang, Y; Jimenez, Belenguer M; Jin, S; Jinnouchi, O; Joergensen, M D; Joffe, D; Johansen, M; Johansson, K E; Johansson, P; Johnert, S; Johns, K A; Jon-And, K; Jones, G; Jones, R W; Jones, T J; Joram, C; Jorge, P M; Joshi, K D; Jovicevic, J; Jovin, T; Ju, X; Jung, C A; Jungst, R M; Juranek, V; Jussel, P; Juste, Rozas A; Kabana, S; Kaci, M; Kaczmarska, A; Kadlecik, P; Kado, M; Kagan, H; Kagan, M; Kajomovitz, E; Kalinin, S; Kalinovskaya, L V; Kama, S; Kanaya, N; Kaneda, M; Kaneti, S; Kanno, T; Kantserov, V A; Kanzaki, J; Kaplan, B; Kapliy, A; Kaplon, J; Kar, D; Karagounis, M; Karakostas, K; Karnevskiy, M; Kartvelishvili, V; Karyukhin, A N; Kashif, L; Kasieczka, G; Kass, R D; Kastanas, A; Kataoka, M; Kataoka, Y; Katsoufis, E; Katzy, J; Kaushik, V; Kawagoe, K; Kawamoto, T; Kawamura, G; Kayl, M S; Kazama, S; Kazanin, V A; Kazarinov, M Y; Keeler, R; Kehoe, R; Keil, M; Kekelidze, G D; Keller, J S; Kenyon, M; Kepka, O; Kerschen, N; Kersevan, B P; Kersten, S; Kessoku, K; Keung, J; Khalil-Zada, F; Khandanyan, H; Khanov, A; Kharchenko, D; Khodinov, A; Khomich, A; Khoo, T J; Khoriauli, G; Khoroshilov, A; Khovanskiy, V; Khramov, E; Khubua, J; Kim, H; Kim, S H; Kimura, N; Kind, O; King, B T; King, M; King, R S; Kirk, J; Kiryunin, A E; Kishimoto, T; Kisielewska, D; Kitamura, T; Kittelmann, T; Kladiva, E; Klein, M; Klein, U; Kleinknecht, K; Klemetti, M; Klier, A; Klimek, P; Klimentov, A; Klingenberg, R; Klinger, J A; Klinkby, E B; Klioutchnikova, T; Klok, P F; Klous, S; Kluge, E E; Kluge, T; Kluit, P; Kluth, S; Knecht, N S; Kneringer, E; Knoops, E B; Knue, A; Ko, B R; Kobayashi, T; Kobel, M; Kocian, M; Kodys, P; Koneke, K; Konig, A C; Koenig, S; Kopke, L; Koetsveld, F; Koevesarki, P; Koffas, T; Koffeman, E; Kogan, L A; Kohlmann, S; Kohn, F; Kohout, Z; Kohriki, T; Koi, T; Kolachev, G M; Kolanoski, H; Kolesnikov, V; Koletsou, I; Koll, J; Kollefrath, M; Komar, A A; Komori, Y; Kondo, T; Kono, T; Kononov, A I; Konoplich, R; Konstantinidis, N; Koperny, S; Korcyl, K; Kordas, K; Korn, A; Korol, A; Korolkov, I; Korolkova, E V; Korotkov, V A; Kortner, O; Kortner, S; Kostyukhin, V V; Kotov, S; Kotov, V M; Kotwal, A; Kourkoumelis, C; Kouskoura, V; Koutsman, A; Kowalewski, R; Kowalski, T Z; Kozanecki, W; Kozhin, A S; Kral, V; Kramarenko, V A; Kramberger, G; Krasny, M W; Krasznahorkay, A; Kraus, J K; Kreiss, S; Krejci, F; Kretzschmar, J; Krieger, N; Krieger, P; Kroeninger, K; Kroha, H; Kroll, J; Kroseberg, J; Krstic, J; Kruchonak, U; Kruger, H; Kruker, T; Krumnack, N; Krumshteyn, Z V; Kubota, T; Kuday, S; Kuehn, S; Kugel, A; Kuhl, T; Kuhn, D; Kukhtin, V; Kulchitsky, Y; Kuleshov, S; Kummer, C; Kuna, M; Kunkle, J; Kupco, A; Kurashige, H; Kurata, M; Kurochkin, Y A; Kus, V; Kuwertz, E S; Kuze, M; Kvita, J; Kwee, R; La Rosa, A; La Rotonda, L; Labarga, L; Labbe, J; Lablak, S; Lacasta, C; Lacava, F; Lacker, H; Lacour, D; Lacuesta, V R; Ladygin, E; Lafaye, R; Laforge, B; Lagouri, T; Lai, S; Laisne, E; Lamanna, M; Lambourne, L; Lampen, C L; Lampl, W; Lancon, E; Landgraf, U; Landon, M P; Lane, J L; Lang, V S; Lange, C; Lankford, A J; Lanni, F; Lantzsch, K; Laplace, S; Lapoire, C; Laporte, J F; Lari, T; Larner, A; Lassnig, M; Laurelli, P; Lavorini, V; Lavrijsen, W; Laycock, P; Le Dortz, O; Le Guirriec, E; Le Maner, C; Le Menedeu, E; LeCompte, T; Ledroit-Guillon, F; Lee, H; Lee, J S; Lee, S C; Lee, L; Lefebvre, M; Legendre, M; Legger, F; Leggett, C; Lehmacher, M; Lehmann, Miotto G; Lei, X; Leite, M A; Leitner, R; Lellouch, D; Lemmer, B; Lendermann, V; Leney, K J; Lenz, T; Lenzen, G; Lenzi, B; Leonhardt, K; Leontsinis, S; Lepold, F; Leroy, C; Lessard, J R; Lester, C G; Lester, C M; Leveque, J; Levin, D; Levinson, L J; Lewis, A; Lewis, G H; Leyko, A M; Leyton, M; Li, B; Li, H; Li, S; Li, X; Liang, Z; Liao, H; Liberti, B; Lichard, P; Lichtnecker, M; Lie, K; Liebig, W; Limbach, C; Limosani, A; Limper, M; Lin, S C; Linde, F; Linnemann, J T; Lipeles, E; Lipniacka, A; Liss, T M; Lissauer, D; Lister, A; Litke, A M; Liu, C; Liu, D; Liu, H; Liu, J B; Liu, L; Liu, M; Liu, Y; Livan, M; Livermore, S S; Lleres, A; Llorente, Merino J; Lloyd, S L; Lobodzinska, E; Loch, P; Lockman, W S; Loddenkoetter, T; Loebinger, F K; Loginov, A; Loh, C W; Lohse, T; Lohwasser, K; Lokajicek, M; Lombardo, V P; Long, R E; Lopes, L; Lopez, Mateos D; Lorenz, J; Lorenzo, Martinez N; Losada, M; Loscutoff, P; Lo, Sterzo F; Losty, M J; Lou, X; Lounis, A; Loureiro, K F; Love, J; Love, P A; Lowe, A J; Lu, F; Lubatti, H J; Luci, C; Lucotte, A; Ludwig, A; Ludwig, D; Ludwig, I; Ludwig, J; Luehring, F; Luijckx, G; Lukas, W; Lumb, D; Luminari, L; Lund, E; Lund-Jensen, B; Lundberg, B; Lundberg, J; Lundberg, O; Lundquist, J; Lungwitz, M; Lynn, D; Lytken, E; Ma, H; Ma, L L; Maccarrone, G; Macchiolo, A; Macek, B; Machado, Miguens J; Mackeprang, R; Madaras, R J; Maddocks, H J; Mader, W F; Maenner, R; Maeno, T; Mattig, P; Mattig, S; Magnoni, L; Magradze, E; Mahboubi, K; Mahmoud, S; Mahout, G; Maiani, C; Maidantchik, C; Maio, A; Majewski, S; Makida, Y; Makovec, N; Mal, P; Malaescu, B; Malecki, P; Malecki, P; Maleev, V P; Malek, F; Mallik, U; Malon, D; Malone, C; Maltezos, S; Malyshev, V; Malyukov, S; Mameghani, R; Mamuzic, J; Manabe, A; Mandelli, L; Mandic, I; Mandrysch, R; Maneira, J; Mangeard, P S; Manhaes, De Andrade Filho L; Manjarres, Ramos JA; Mann, A; Manning, P M; Manousakis-Katsikakis, A; Mansoulie, B; Mapelli, A; Mapelli, L; March, L; Marchand, J F; Marchese, F; Marchiori, G; Marcisovsky, M; Marino, C P; Marroquim, F; Marshall, Z; Martens, F K; Marti, L F; Marti-Garcia, S; Martin, B; Martin, B; Martin, J P; Martin, T A; Martin, V J; Martin, Dit Latour B; Martin-Haugh, S; Martinez, M; Martinez, Outschoorn V; Martyniuk, A C; Marx, M; Marzano, F; Marzin, A; Masetti, L; Mashimo, T; Mashinistov, R; Masik, J; Maslennikov, A L; Massa, I; Massaro, G; Massol, N; Mastrandrea, P; Mastroberardino, A; Masubuchi, T; Matricon, P; Matsunaga, H; Matsushita, T; Mattravers, C; Maurer, J; Maxfield, S J; Mayne, A; Mazini, R; Mazur, M; Mazzaferro, L; Mazzanti, M; Mc, Kee SP; McCarn, A; McCarthy, R L; McCarthy, T G; McCubbin, N A; McFarlane, K W; Mcfayden, J A; Mchedlidze, G; Mclaughlan, T; McMahon, S J; McPherson, R A; Meade, A; Mechnich, J; Mechtel, M; Medinnis, M; Meera-Lebbai, R; Meguro, T; Mehdiyev, R; Mehlhase, S; Mehta, A; Meier, K; Meirose, B; Melachrinos, C; Mellado, Garcia BR; Meloni, F; Mendoza, Navas L; Meng, Z; Mengarelli, A; Menke, S; Meoni, E; Mercurio, K M; Mermod, P; Merola, L; Meroni, C; Merritt, F S; Merritt, H; Messina, A; Metcalfe, J; Mete, A S; Meyer, C; Meyer, C; Meyer, J P; Meyer, J; Meyer, J; Meyer, T C; Miao, J; Michal, S; Micu, L; Middleton, R P; Migas, S; Mijovic, L; Mikenberg, G; Mikestikova, M; Mikuz, M; Miller, D W; Miller, R J; Mills, W J; Mills, C; Milov, A; Milstead, D A; Milstein, D; Minaenko, A A; Minano, Moya M; Minashvili, I A; Mincer, A I; Mindur, B; Mineev, M; Ming, Y; Mir, L M; Mirabelli, G; Mitrevski, J; Mitsou, V A; Mitsui, S; Miyagawa, P S; Mjornmark, J U; Moa, T; Moeller, V; Monig, K; Moser, N; Mohapatra, S; Mohr, W; Moles-Valls, R; Monk, J; Monnier, E; Montejo, Berlingen J; Monticelli, F; Monzani, S; Moore, R W; Moorhead, G F; Mora, Herrera C; Moraes, A; Morange, N; Morel, J; Morello, G; Moreno, D; Moreno, Llacer M; Morettini, P; Morgenstern, M; Morii, M; Morley, A K; Mornacchi, G; Morris, J D; Morvaj, L; Moser, H G; Mosidze, M; Moss, J; Mount, R; Mountricha, E; Mouraviev, S V; Moyse, E J; Mueller, F; Mueller, J; Mueller, K; Muller, T A; Mueller, T; Muenstermann, D; Munwes, Y; Murray, W J; Mussche, I; Musto, E; Myagkov, A G; Myska, M; Nadal, J; Nagai, K; Nagai, R; Nagano, K; Nagarkar, A; Nagasaka, Y; Nagel, M; Nairz, A M; Nakahama, Y; Nakamura, K; Nakamura, T; Nakano, I; Nanava, G; Napier, A; Narayan, R; Nash, M; Nattermann, T; Naumann, T; Navarro, G; Neal, H A; Nechaeva, P Y; Neep, T J; Negri, A; Negri, G; Negrini, M; Nektarijevic, S; Nelson, A; Nelson, T K; Nemecek, S; Nemethy, P; Nepomuceno, A A; Nessi, M; Neubauer, M S; Neumann, M; Neusiedl, A; Neves, R M; Nevski, P; Newman, P R; Nguyen, Thi Hong V; Nickerson, R B; Nicolaidou, R; Nicquevert, B; Niedercorn, F; Nielsen, J; Nikiforou, N; Nikiforov, A; Nikolaenko, V; Nikolic-Audit, I; Nikolics, K; Nikolopoulos, K; Nilsen, H; Nilsson, P; Ninomiya, Y; Nisati, A; Nisius, R; Nobe, T; Nodulman, L; Nomachi, M; Nomidis, I; Norberg, S; Nordberg, M; Norton, P R; Novakova, J; Nozaki, M; Nozka, L; Nugent, I M; Nuncio-Quiroz, A E; Nunes, Hanninger G; Nunnemann, T; Nurse, E; O&amp;apos;Brien, B J; O&amp;apos;Neale, S W; O&amp;apos;Neil, D C; O&amp;apos;Shea, V; Oakes, L B; Oakham, F G; Oberlack, H; Ocariz, J; Ochi, A; Oda, S; Odaka, S; Odier, J; Ogren, H; Oh, A; Oh, S H; Ohm, C C; Ohshima, T; Okawa, H; Okumura, Y; Okuyama, T; Olariu, A; Olchevski, A G; Olivares, Pino SA; Oliveira, M; Oliveira, Damazio D; Oliver, Garcia E; Olivito, D; Olszewski, A; Olszowska, J; Onofre, A; Onyisi, P U; Oram, C J; Oreglia, M J; Oren, Y; Orestano, D; Orlando, N; Orlov, I; Oropeza, Barrera C; Orr, R S; Osculati, B; Ospanov, R; Osuna, C; Otero, Y Garzon G; Ottersbach, J P; Ouchrif, M; Ouellette, E A; Ould-Saada, F; Ouraou, A; Ouyang, Q; Ovcharova, A; Owen, M; Owen, S; Ozcan, V E; Ozturk, N; Pacheco, Pages A; Padilla, Aranda C; Pagan, Griso S; Paganis, E; Pahl, C; Paige, F; Pais, P; Pajchel, K; Palacino, G; Paleari, C P; Palestini, S; Pallin, D; Palma, A; Palmer, J D; Pan, Y B; Panagiotopoulou, E; Pani, P; Panikashvili, N; Panitkin, S; Pantea, D; Papadelis, A; Papadopoulou, T D; Paramonov, A; Paredes, Hernandez D; Park, W; Parker, M A; Parodi, F; Parsons, J A; Parzefall, U; Pashapour, S; Pasqualucci, E; Passaggio, S; Passeri, A; Pastore, F; Pastore, F; Pasztor, G; Pataraia, S; Patel, N; Pater, J R; Patricelli, S; Pauly, T; Pecsy, M; Pedraza, Lopez S; Pedraza, Morales MI; Peleganchuk, S V; Pelikan, D; Peng, H; Penning, B; Penson, A; Penwell, J; Perantoni, M; Perez, K; Perez, Cavalcanti T; Perez, Codina E; Perez, Garcia-Estan MT; Perez, Reale V; Perini, L; Pernegger, H; Perrino, R; Perrodo, P; Peshekhonov, V D; Peters, K; Petersen, B A; Petersen, J; Petersen, T C; Petit, E; Petridis, A; Petridou, C; Petrolo, E; Petrucci, F; Petschull, D; Petteni, M; Pezoa, R; Phan, A; Phillips, P W; Piacquadio, G; Picazio, A; Piccaro, E; Piccinini, M; Piec, S M; Piegaia, R; Pignotti, D T; Pilcher, J E; Pilkington, A D; Pina, J; Pinamonti, M; Pinder, A; Pinfold, J L; Pinto, B; Pizio, C; Plamondon, M; Pleier, M A; Plotnikova, E; Poblaguev, A; Poddar, S; Podlyski, F; Poggioli, L; Pohl, M; Polesello, G; Policicchio, A; Polini, A; Poll, J; Polychronakos, V; Pomeroy, D; Pommes, K; Pontecorvo, L; Pope, B G; Popeneciu, G A; Popovic, D S; Poppleton, A; Portell, Bueso X; Pospelov, G E; Pospisil, S; Potrap, I N; Potter, C J; Potter, C T; Poulard, G; Poveda, J; Pozdnyakov, V; Prabhu, R; Pralavorio, P; Pranko, A; Prasad, S; Pravahan, R; Prell, S; Pretzl, K; Price, D; Price, J; Price, L E; Prieur, D; Primavera, M; Prokofiev, K; Prokoshin, F; Protopopescu, S; Proudfoot, J; Prudent, X; Przybycien, M; Przysiezniak, H; Psoroulas, S; Ptacek, E; Pueschel, E; Purdham, J; Purohit, M; Puzo, P; Pylypchenko, Y; Qian, J; Quadt, A; Quarrie, D R; Quayle, W B; Quinonez, F; Raas, M; Radescu, V; Radloff, P; Rador, T; Ragusa, F; Rahal, G; Rahimi, A M; Rahm, D; Rajagopalan, S; Rammensee, M; Rammes, M; Randle-Conde, A S; Randrianarivony, K; Rauscher, F; Rave, T C; Raymond, M; Read, A L; Rebuzzi, D M; Redelbach, A; Redlinger, G; Reece, R; Reeves, K; Reinherz-Aronis, E; Reinsch, A; Reisinger, I; Rembser, C; Ren, Z L; Renaud, A; Rescigno, M; Resconi, S; Resende, B; Reznicek, P; Rezvani, R; Richter, R; Richter-Was, E; Ridel, M; Rijpstra, M; Rijssenbeek, M; Rimoldi, A; Rinaldi, L; Rios, R R; Riu, I; Rivoltella, G; Rizatdinova, F; Rizvi, E; Robertson, S H; Robichaud-Veronneau, A; Robinson, D; Robinson, J E; Robson, A; Rocha, De Lima JG; Roda, C; Roda, Dos Santos D; Roe, A; Roe, S; Rohne, O; Rolli, S; Romaniouk, A; Romano, M; Romeo, G; Romero, Adam E; Roos, L; Ros, E; Rosati, S; Rosbach, K; Rose, A; Rose, M; Rosenbaum, G A; Rosenberg, E I; Rosendahl, P L; Rosenthal, O; Rosselet, L; Rossetti, V; Rossi, E; Rossi, L P; Rotaru, M; Roth, I; Rothberg, J; Rousseau, D; Royon, C R; Rozanov, A; Rozen, Y; Ruan, X; Rubbo, F; Rubinskiy, I; Ruckert, B; Ruckstuhl, N; Rud, V I; Rudolph, C; Rudolph, G; Ruhr, F; Ruiz-Martinez, A; Rumyantsev, L; Rurikova, Z; Rusakovich, N A; Rutherfoord, J P; Ruwiedel, C; Ruzicka, P; Ryabov, Y F; Rybar, M; Rybkin, G; Ryder, N C; Saavedra, A F; Sadeh, I; Sadrozinski, H F; Sadykov, R; Safai, Tehrani F; Sakamoto, H; Salamanna, G; Salamon, A; Saleem, M; Salek, D; Salihagic, D; Salnikov, A; Salt, J; Salvachua, Ferrando BM; Salvatore, D; Salvatore, F; Salvucci, A; Salzburger, A; Sampsonidis, D; Samset, B H; Sanchez, A; Sanchez, Martinez V; Sandaker, H; Sander, H G; Sanders, M P; Sandhoff, M; Sandoval, T; Sandoval, C; Sandstroem, R; Sankey, D P; Sansoni, A; Santamarina, Rios C; Santoni, C; Santonico, R; Santos, H; Saraiva, J G; Sarangi, T; Sarkisyan-Grinbaum, E; Sarri, F; Sartisohn, G; Sasaki, O; Sasaki, Y; Sasao, N; Satsounkevitch, I; Sauvage, G; Sauvan, E; Sauvan, J B; Savard, P; Savinov, V; Savu, D O; Sawyer, L; Saxon, D H; Saxon, J; Sbarra, C; Sbrizzi, A; Scannicchio, D A; Scarcella, M; Schaarschmidt, J; Schacht, P; Schaefer, D; Schafer, U; Schaepe, S; Schaetzel, S; Schaffer, A C; Schaile, D; Schamberger, R D; Schamov, A G; Scharf, V; Schegelsky, V A; Scheirich, D; Schernau, M; Scherzer, M I; Schiavi, C; Schieck, J; Schioppa, M; Schlenker, S; Schmidt, E; Schmieden, K; Schmitt, C; Schmitt, S; Schmitz, M; Schneider, B; Schnoor, U; Schoening, A; Schorlemmer, A L; Schott, M; Schouten, D; Schovancova, J; Schram, M; Schroeder, C; Schroer, N; Schultens, M J; Schultes, J; Schultz-Coulon, H C; Schulz, H; Schumacher, M; Schumm, B A; Schune, P; Schwanenberger, C; Schwartzman, A; Schwemling, P; Schwienhorst, R; Schwierz, R; Schwindling, J; Schwindt, T; Schwoerer, M; Sciolla, G; Scott, W G; Searcy, J; Sedov, G; Sedykh, E; Seidel, S C; Seiden, A; Seifert, F; Seixas, J M; Sekhniaidze, G; Sekula, S J; Selbach, K E; Seliverstov, D M; Sellden, B; Sellers, G; Seman, M; Semprini-Cesari, N; Serfon, C; Serin, L; Serkin, L; Seuster, R; Severini, H; Sfyrla, A; Shabalina, E; Shamim, M; Shan, L Y; Shank, J T; Shao, Q T; Shapiro, M; Shatalov, P B; Shaw, K; Sherman, D; Sherwood, P; Shibata, A; Shimizu, S; Shimojima, M; Shin, T; Shiyakova, M; Shmeleva, A; Shochet, M J; Short, D; Shrestha, S; Shulga, E; Shupe, M A; Sicho, P; Sidoti, A; Siegert, F; Sijacki, Dj; Silbert, O; Silva, J; Silver, Y; Silverstein, D; Silverstein, S B; Simak, V; Simard, O; Simic, Lj; Simion, S; Simioni, E; Simmons, B; Simoniello, R; Simonyan, M; Sinervo, P; Sinev, N B; Sipica, V; Siragusa, G; Sircar, A; Sisakyan, A N; Sivoklokov, S Y; Sjolin, J; Sjursen, T B; Skinnari, L A; Skottowe, H P; Skovpen, K; Skubic, P; Slater, M; Slavicek, T; Sliwa, K; Smakhtin, V; Smart, B H; Smirnov, S Y; Smirnov, Y; Smirnova, L N; Smirnova, O; Smith, B C; Smith, D; Smith, K M; Smizanska, M; Smolek, K; Snesarev, A A; Snow, S W; Snow, J; Snyder, S; Sobie, R; Sodomka, J; Soffer, A; Solans, C A; Solar, M; Solc, J; Soldatov, E Y; Soldevila, U; Solfaroli, Camillocci E; Solodkov, A A; Solovyanov, O V; Solovyev, V; Soni, N; Sopko, V; Sopko, B; Sosebee, M; Soualah, R; Soukharev, A; Spagnolo, S; Spano, F; Spighi, R; Spigo, G; Spiwoks, R; Spousta, M; Spreitzer, T; Spurlock, B; St, Denis RD; Stahlman, J; Stamen, R; Stanecka, E; Stanek, R W; Stanescu, C; Stanescu-Bellu, M; Stapnes, S; Starchenko, E A; Stark, J; Staroba, P; Starovoitov, P; Staszewski, R; Staude, A; Stavina, P; Steele, G; Steinbach, P; Steinberg, P; Stekl, I; Stelzer, B; Stelzer, H J; Stelzer-Chilton, O; Stenzel, H; Stern, S; Stewart, G A; Stillings, J A; Stockton, M C; Stoerig, K; Stoicea, G; Stonjek, S; Strachota, P; Stradling, A R; Straessner, A; Strandberg, J; Strandberg, S; Strandlie, A; Strang, M; Strauss, E; Strauss, M; Strizenec, P; Strohmer, R; Strom, D M; Strong, J A; Stroynowski, R; Strube, J; Stugu, B; Stumer, I; Stupak, J; Sturm, P; Styles, N A; Soh, D A; Su, D; Subramania, H; Succurro, A; Sugaya, Y; Suhr, C; Suk, M; Sulin, V V; Sultansoy, S; Sumida, T; Sun, X; Sundermann, J E; Suruliz, K; Susinno, G; Sutton, M R; Suzuki, Y; Suzuki, Y; Svatos, M; Swedish, S; Sykora, I; Sykora, T; Sanchez, J; Ta, D; Tackmann, K; Taffard, A; Tafirout, R; Taiblum, N; Takahashi, Y; Takai, H; Takashima, R; Takeda, H; Takeshita, T; Takubo, Y; Talby, M; Talyshev, A; Tamsett, M C; Tanaka, J; Tanaka, R; Tanaka, S; Tanaka, S; Tanasijczuk, A J; Tani, K; Tannoury, N; Tapprogge, S; Tardif, D; Tarem, S; Tarrade, F; Tartarelli, G F; Tas, P; Tasevsky, M; Tassi, E; Tatarkhanov, M; Tayalati, Y; Taylor, C; Taylor, F E; Taylor, G N; Taylor, W; Teinturier, M; Teixeira, Dias Castanheira M; Teixeira-Dias, P; Temming, K K; Ten, Kate H; Teng, P K; Terada, S; Terashi, K; Terron, J; Testa, M; Teuscher, R J; Therhaag, J; Theveneaux-Pelzer, T; Thoma, S; Thomas, J P; Thompson, E N; Thompson, P D; Thompson, P D; Thompson, A S; Thomsen, L A; Thomson, E; Thomson, M; Thong, W M; Thun, R P; Tian, F; Tibbetts, M J; Tic, T; Tikhomirov, V O; Tikhonov, Y A; Timoshenko, S; Tipton, P; Tisserant, S; Todorov, T; Todorova-Nova, S; Toggerson, B; Tojo, J; Tokar, S; Tokushuku, K; Tollefson, K; Tomoto, M; Tompkins, L; Toms, K; Tonoyan, A; Topfel, C; Topilin, N D; Torchiani, I; Torrence, E; Torres, H; Torro, Pastor E; Toth, J; Touchard, F; Tovey, D R; Trefzger, T; Tremblet, L; Tricoli, A; Trigger, I M; Trincaz-Duvoid, S; Tripiana, M F; Triplett, N; Trischuk, W; Trocme, B; Troncon, C; Trottier-McDonald, M; Trzebinski, M; Trzupek, A; Tsarouchas, C; Tseng, J C; Tsiakiris, M; Tsiareshka, P V; Tsionou, D; Tsipolitis, G; Tsiskaridze, S; Tsiskaridze, V; Tskhadadze, E G; Tsukerman, I I; Tsulaia, V; Tsung, J W; Tsuno, S; Tsybychev, D; Tua, A; Tudorache, A; Tudorache, V; Tuggle, J M; Turala, M; Turecek, D; Turk, Cakir I; Turlay, E; Turra, R; Tuts, P M; Tykhonov, A; Tylmad, M; Tyndel, M; Tzanakos, G; Uchida, K; Ueda, I; Ueno, R; Ugland, M; Uhlenbrock, M; Uhrmacher, M; Ukegawa, F; Unal, G; Undrus, A; Unel, G; Unno, Y; Urbaniec, D; Usai, G; Uslenghi, M; Vacavant, L; Vacek, V; Vachon, B; Vahsen, S; Valenta, J; Valentinetti, S; Valero, A; Valkar, S; Valladolid, Gallego E; Vallecorsa, S; Valls, Ferrer JA; Van Der Deijl, P C; van der Geer, R; van der Graaf, H; Van Der Leeuw, R; van der Poel, E; van der Ster, D; van Eldik, N; van Gemmeren, P; van Vulpen, I; Vanadia, M; Vandelli, W; Vaniachine, A; Vankov, P; Vannucci, F; Vari, R; Varol, T; Varouchas, D; Vartapetian, A; Varvell, K E; Vassilakopoulos, V I; Vazeille, F; Vazquez, Schroeder T; Vegni, G; Veillet, J J; Veloso, F; Veness, R; Veneziano, S; Ventura, A; Ventura, D; Venturi, M; Venturi, N; Vercesi, V; Verducci, M; Verkerke, W; Vermeulen, J C; Vest, A; Vetterli, M C; Vichou, I; Vickey, T; Vickey, Boeriu OE; Viehhauser, G H; Viel, S; Villa, M; Villaplana, Perez M; Vilucchi, E; Vincter, M G; Vinek, E; Vinogradov, V B; Virchaux, M; Virzi, J; Vitells, O; Viti, M; Vivarelli, I; Vives, Vaque F; Vlachos, S; Vladoiu, D; Vlasak, M; Vogel, A; Vokac, P; Volpi, G; Volpi, M; Volpini, G; von der Schmitt, H; von Radziewski, H; von Toerne, E; Vorobel, V; Vorwerk, V; Vos, M; Voss, R; Voss, T T; Vossebeld, J H; Vranjes, N; Vranjes, Milosavljevic M; Vrba, V; Vreeswijk, M; Vu, Anh T; Vuillermet, R; Vukotic, I; Wagner, W; Wagner, P; Wahlen, H; Wahrmund, S; Wakabayashi, J; Walch, S; Walder, J; Walker, R; Walkowiak, W; Wall, R; Waller, P; Walsh, B; Wang, C; Wang, H; Wang, H; Wang, J; Wang, J; Wang, R; Wang, S M; Wang, T; Warburton, A; Ward, C P; Warsinsky, M; Washbrook, A; Wasicki, C; Watanabe, I; Watkins, P M; Watson, A T; Watson, I J; Watson, M F; Watts, G; Watts, S; Waugh, A T; Waugh, B M; Weber, M S; Weber, P; Weidberg, A R; Weigell, P; Weingarten, J; Weiser, C; Wellenstein, H; Wells, P S; Wenaus, T; Wendland, D; Weng, Z; Wengler, T; Wenig, S; Wermes, N; Werner, M; Werner, P; Werth, M; Wessels, M; Wetter, J; Weydert, C; Whalen, K; Wheeler-Ellis, S J; White, A; White, M J; White, S; Whitehead, S R; Whiteson, D; Whittington, D; Wicek, F; Wicke, D; Wickens, F J; Wiedenmann, W; Wielers, M; Wienemann, P; Wiglesworth, C; Wiik-Fuchs, L A; Wijeratne, P A; Wildauer, A; Wildt, M A; Wilhelm, I; Wilkens, H G; Will, J Z; Williams, E; Williams, H H; Willis, W; Willocq, S; Wilson, J A; Wilson, M G; Wilson, A; Wingerter-Seez, I; Winkelmann, S; Winklmeier, F; Wittgen, M; Wollstadt, S J; Wolter, M W; Wolters, H; Wong, W C; Wooden, G; Wosiek, B K; Wotschack, J; Woudstra, M J; Wozniak, K W; Wraight, K; Wright, M; Wrona, B; Wu, S L; Wu, X; Wu, Y; Wulf, E; Wynne, B M; Xella, S; Xiao, M; Xie, S; Xu, C; Xu, D; Yabsley, B; Yacoob, S; Yamada, M; Yamaguchi, H; Yamamoto, A; Yamamoto, K; Yamamoto, S; Yamamura, T; Yamanaka, T; Yamaoka, J; Yamazaki, T; Yamazaki, Y; Yan, Z; Yang, H; Yang, U K; Yang, Y; Yang, Z; Yanush, S; Yao, L; Yao, Y; Yasu, Y; Ybeles, Smit GV; Ye, J; Ye, S; Yilmaz, M; Yoosoofmiya, R; Yorita, K; Yoshida, R; Young, C; Young, C J; Youssef, S; Yu, D; Yu, J; Yu, J; Yuan, L; Yurkewicz, A; Zabinski, B; Zaidan, R; Zaitsev, A M; Zajacova, Z; Zanello, L; Zaytsev, A; Zeitnitz, C; Zeman, M; Zemla, A; Zendler, C; Zenin, O; Zenis, T; Zinonos, Z; Zenz, S; Zerwas, D; Zevi, Della Porta G; Zhan, Z; Zhang, D; Zhang, H; Zhang, J; Zhang, X; Zhang, Z; Zhao, L; Zhao, T; Zhao, Z; Zhemchugov, A; Zhong, J; Zhou, B; Zhou, N; Zhou, Y; Zhu, C G; Zhu, H; Zhu, J; Zhu, Y; Zhuang, X; Zhuravlov, V; Zieminska, D; Zimin, N I; Zimmermann, R; Zimmermann, S; Zimmermann, S; Ziolkowski, M; Zitoun, R; Zivkovic, L; Zmouchko, V V; Zobernig, G; Zoccoli, A; Zur, Nedden M; Zutshi, V; Zwalinski, L&lt;/Author&gt;&lt;Year&gt;2012&lt;/Year&gt;&lt;Details&gt;&lt;_accession_num&gt;23368550&lt;/_accession_num&gt;&lt;_author_adr&gt;Fakultat fur Mathematik und Physik, Albert-Ludwigs-Universitat, Freiburg, Germany.&lt;/_author_adr&gt;&lt;_date_display&gt;2012 Dec 28&lt;/_date_display&gt;&lt;_date&gt;2012-12-28&lt;/_date&gt;&lt;_doi&gt;10.1103/PhysRevLett.109.261803&lt;/_doi&gt;&lt;_isbn&gt;1079-7114 (Electronic); 0031-9007 (Linking)&lt;/_isbn&gt;&lt;_issue&gt;26&lt;/_issue&gt;&lt;_journal&gt;Phys Rev Lett&lt;/_journal&gt;&lt;_language&gt;eng&lt;/_language&gt;&lt;_pages&gt;261803&lt;/_pages&gt;&lt;_tertiary_title&gt;Physical review letters&lt;/_tertiary_title&gt;&lt;_type_work&gt;Journal Article&lt;/_type_work&gt;&lt;_url&gt;http://www.ncbi.nlm.nih.gov/entrez/query.fcgi?cmd=Retrieve&amp;amp;db=pubmed&amp;amp;dopt=Abstract&amp;amp;list_uids=23368550&amp;amp;query_hl=1&lt;/_url&gt;&lt;_volume&gt;109&lt;/_volume&gt;&lt;_created&gt;62555670&lt;/_created&gt;&lt;_modified&gt;62555674&lt;/_modified&gt;&lt;_db_updated&gt;PubMed&lt;/_db_updated&gt;&lt;_impact_factor&gt;   8.839&lt;/_impact_factor&gt;&lt;_collection_scope&gt;EI;SCI;SCIE;&lt;/_collection_scope&gt;&lt;/Details&gt;&lt;Extra&gt;&lt;DBUID&gt;{F96A950B-833F-4880-A151-76DA2D6A2879}&lt;/DBUID&gt;&lt;/Extra&gt;&lt;/Item&gt;&lt;/References&gt;&lt;/Group&gt;&lt;/Citation&gt;_x000a_"/>
    <w:docVar w:name="NE.Ref{43CB9FA0-A1EC-4E82-AE45-F6E59B51960B}" w:val=" ADDIN NE.Ref.{43CB9FA0-A1EC-4E82-AE45-F6E59B51960B}&lt;Citation&gt;&lt;Group&gt;&lt;References&gt;&lt;Item&gt;&lt;ID&gt;416&lt;/ID&gt;&lt;UID&gt;{DD0394A4-76E0-4DCA-8F8F-91966E0D3405}&lt;/UID&gt;&lt;Title&gt;Altered serum N-glycomics in chronic hepatitis B patients&lt;/Title&gt;&lt;Template&gt;Journal Article&lt;/Template&gt;&lt;Star&gt;0&lt;/Star&gt;&lt;Tag&gt;0&lt;/Tag&gt;&lt;Author&gt;Gui, H L; Gao, C F; Wang, H; Liu, X E; Xie, Q; Dewaele, S; Wang, L; Zhuang, H; Contreras, R; Libert, C; Chen, C&lt;/Author&gt;&lt;Year&gt;2010&lt;/Year&gt;&lt;Details&gt;&lt;_accession_num&gt;19951379&lt;/_accession_num&gt;&lt;_author_adr&gt;Department of Infectious Diseases, Jiaotong University School of Medicine, Ruijin Hospital, Shanghai, China.&lt;/_author_adr&gt;&lt;_date_display&gt;2010 Feb&lt;/_date_display&gt;&lt;_date&gt;2010-02-01&lt;/_date&gt;&lt;_doi&gt;10.1111/j.1478-3231.2009.02170.x&lt;/_doi&gt;&lt;_isbn&gt;1478-3231 (Electronic); 1478-3223 (Linking)&lt;/_isbn&gt;&lt;_issue&gt;2&lt;/_issue&gt;&lt;_journal&gt;Liver Int&lt;/_journal&gt;&lt;_keywords&gt;Adult; Area Under Curve; Biomarkers/*blood; Carbohydrate Conformation; Female; Glycomics/*methods; Glycosylation; Hepatitis B, Chronic/blood/complications/*diagnosis; Humans; Liver Cirrhosis/blood/*diagnosis/etiology; Liver Function Tests; Male; Polysaccharides/*blood; Predictive Value of Tests; Reproducibility of Results&lt;/_keywords&gt;&lt;_language&gt;eng&lt;/_language&gt;&lt;_pages&gt;259-67&lt;/_pages&gt;&lt;_tertiary_title&gt;Liver international : official journal of the International Association for the_x000d__x000a_      Study of the Liver&lt;/_tertiary_title&gt;&lt;_type_work&gt;Journal Article; Research Support, Non-U.S. Gov&amp;apos;t&lt;/_type_work&gt;&lt;_url&gt;http://www.ncbi.nlm.nih.gov/entrez/query.fcgi?cmd=Retrieve&amp;amp;db=pubmed&amp;amp;dopt=Abstract&amp;amp;list_uids=19951379&amp;amp;query_hl=1&lt;/_url&gt;&lt;_volume&gt;30&lt;/_volume&gt;&lt;_created&gt;62570021&lt;/_created&gt;&lt;_modified&gt;62570021&lt;/_modified&gt;&lt;_db_updated&gt;PubMed&lt;/_db_updated&gt;&lt;_impact_factor&gt;   4.500&lt;/_impact_factor&gt;&lt;_collection_scope&gt;SCI;SCIE;&lt;/_collection_scope&gt;&lt;/Details&gt;&lt;Extra&gt;&lt;DBUID&gt;{F96A950B-833F-4880-A151-76DA2D6A2879}&lt;/DBUID&gt;&lt;/Extra&gt;&lt;/Item&gt;&lt;/References&gt;&lt;/Group&gt;&lt;Group&gt;&lt;References&gt;&lt;Item&gt;&lt;ID&gt;415&lt;/ID&gt;&lt;UID&gt;{0F7E99F8-55CF-4422-BFD3-C1CCAEF28360}&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date_display&gt;2012 Mar-Apr&lt;/_date_display&gt;&lt;_date&gt;2012-03-01&lt;/_date&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_created&gt;62568993&lt;/_created&gt;&lt;_modified&gt;62568993&lt;/_modified&gt;&lt;_db_updated&gt;PubMed&lt;/_db_updated&gt;&lt;_impact_factor&gt;   1.576&lt;/_impact_factor&gt;&lt;_collection_scope&gt;SCIE;&lt;/_collection_scope&gt;&lt;/Details&gt;&lt;Extra&gt;&lt;DBUID&gt;{F96A950B-833F-4880-A151-76DA2D6A2879}&lt;/DBUID&gt;&lt;/Extra&gt;&lt;/Item&gt;&lt;/References&gt;&lt;/Group&gt;&lt;/Citation&gt;_x000a_"/>
    <w:docVar w:name="NE.Ref{4806BFA8-5177-4131-90C4-7B468B7F1839}" w:val=" ADDIN NE.Ref.{4806BFA8-5177-4131-90C4-7B468B7F1839}&lt;Citation&gt;&lt;Group&gt;&lt;References&gt;&lt;Item&gt;&lt;ID&gt;419&lt;/ID&gt;&lt;UID&gt;{5ECC8811-B0F5-42DA-A701-DDC7576B74B5}&lt;/UID&gt;&lt;Title&gt;Biological importance of glycosylation&lt;/Title&gt;&lt;Template&gt;Journal Article&lt;/Template&gt;&lt;Star&gt;0&lt;/Star&gt;&lt;Tag&gt;0&lt;/Tag&gt;&lt;Author&gt;Dwek, R A&lt;/Author&gt;&lt;Year&gt;1998&lt;/Year&gt;&lt;Details&gt;&lt;_accession_num&gt;9890515&lt;/_accession_num&gt;&lt;_author_adr&gt;The Glycobiology Institute, University of Oxford, United Kingdom.&lt;/_author_adr&gt;&lt;_date_display&gt;1998&lt;/_date_display&gt;&lt;_date&gt;1998-01-19&lt;/_date&gt;&lt;_isbn&gt;0301-5149 (Print); 0301-5149 (Linking)&lt;/_isbn&gt;&lt;_journal&gt;Dev Biol Stand&lt;/_journal&gt;&lt;_keywords&gt;Animals; Arthritis, Rheumatoid/immunology/metabolism; Carbohydrate Sequence; Glycoproteins/*chemistry; Glycosylation; Humans; Immunoglobulin G/chemistry; Molecular Sequence Data; Oligosaccharides/chemistry; Plasminogen/chemistry/metabolism; Tissue Plasminogen Activator/chemistry/metabolism&lt;/_keywords&gt;&lt;_language&gt;eng&lt;/_language&gt;&lt;_pages&gt;43-7&lt;/_pages&gt;&lt;_tertiary_title&gt;Developments in biological standardization&lt;/_tertiary_title&gt;&lt;_type_work&gt;Journal Article&lt;/_type_work&gt;&lt;_url&gt;http://www.ncbi.nlm.nih.gov/entrez/query.fcgi?cmd=Retrieve&amp;amp;db=pubmed&amp;amp;dopt=Abstract&amp;amp;list_uids=9890515&amp;amp;query_hl=1&lt;/_url&gt;&lt;_volume&gt;96&lt;/_volume&gt;&lt;_created&gt;62708310&lt;/_created&gt;&lt;_modified&gt;62708310&lt;/_modified&gt;&lt;_db_updated&gt;PubMed&lt;/_db_updated&gt;&lt;/Details&gt;&lt;Extra&gt;&lt;DBUID&gt;{F96A950B-833F-4880-A151-76DA2D6A2879}&lt;/DBUID&gt;&lt;/Extra&gt;&lt;/Item&gt;&lt;/References&gt;&lt;/Group&gt;&lt;Group&gt;&lt;References&gt;&lt;Item&gt;&lt;ID&gt;420&lt;/ID&gt;&lt;UID&gt;{25560C50-0934-4415-B3C9-8A19D9B86A77}&lt;/UID&gt;&lt;Title&gt;Glycoprotein reglucosylation&lt;/Title&gt;&lt;Template&gt;Journal Article&lt;/Template&gt;&lt;Star&gt;0&lt;/Star&gt;&lt;Tag&gt;0&lt;/Tag&gt;&lt;Author&gt;Trombetta, E S; Parodi, A J&lt;/Author&gt;&lt;Year&gt;2005&lt;/Year&gt;&lt;Details&gt;&lt;_accession_num&gt;15804604&lt;/_accession_num&gt;&lt;_author_adr&gt;Department of Cell Biology, Yale University School of Medicine, P.O. Box 208002,  New Haven, CT 06520-8002, USA. sergio.trombetta@yale.edu&lt;/_author_adr&gt;&lt;_date_display&gt;2005 Apr&lt;/_date_display&gt;&lt;_date&gt;2005-04-01&lt;/_date&gt;&lt;_doi&gt;10.1016/j.ymeth.2004.10.004&lt;/_doi&gt;&lt;_isbn&gt;1046-2023 (Print); 1046-2023 (Linking)&lt;/_isbn&gt;&lt;_issue&gt;4&lt;/_issue&gt;&lt;_journal&gt;Methods&lt;/_journal&gt;&lt;_keywords&gt;Animals; Glucosidases/isolation &amp;amp;amp; purification/metabolism; Glucosyltransferases/isolation &amp;amp;amp; purification/metabolism; Glycoproteins/chemistry/*metabolism; Glycosylation; Liver/enzymology; Methods; Polysaccharides/metabolism; Rats&lt;/_keywords&gt;&lt;_language&gt;eng&lt;/_language&gt;&lt;_pages&gt;328-37&lt;/_pages&gt;&lt;_tertiary_title&gt;Methods (San Diego, Calif.)&lt;/_tertiary_title&gt;&lt;_type_work&gt;Journal Article; Review&lt;/_type_work&gt;&lt;_url&gt;http://www.ncbi.nlm.nih.gov/entrez/query.fcgi?cmd=Retrieve&amp;amp;db=pubmed&amp;amp;dopt=Abstract&amp;amp;list_uids=15804604&amp;amp;query_hl=1&lt;/_url&gt;&lt;_volume&gt;35&lt;/_volume&gt;&lt;_created&gt;62708311&lt;/_created&gt;&lt;_modified&gt;62708311&lt;/_modified&gt;&lt;_db_updated&gt;PubMed&lt;/_db_updated&gt;&lt;_impact_factor&gt;   3.998&lt;/_impact_factor&gt;&lt;_collection_scope&gt;SCI;SCIE&lt;/_collection_scope&gt;&lt;/Details&gt;&lt;Extra&gt;&lt;DBUID&gt;{F96A950B-833F-4880-A151-76DA2D6A2879}&lt;/DBUID&gt;&lt;/Extra&gt;&lt;/Item&gt;&lt;/References&gt;&lt;/Group&gt;&lt;/Citation&gt;_x000a_"/>
    <w:docVar w:name="NE.Ref{4988F35D-50F3-4E73-BB62-180E382138BD}" w:val=" ADDIN NE.Ref.{4988F35D-50F3-4E73-BB62-180E382138BD}&lt;Citation&gt;&lt;Group&gt;&lt;References&gt;&lt;Item&gt;&lt;ID&gt;391&lt;/ID&gt;&lt;UID&gt;{1672FD7F-9407-4464-9773-1BBFEC722A30}&lt;/UID&gt;&lt;Title&gt;Histological grading and staging of chronic hepatitis&lt;/Title&gt;&lt;Template&gt;Journal Article&lt;/Template&gt;&lt;Star&gt;0&lt;/Star&gt;&lt;Tag&gt;0&lt;/Tag&gt;&lt;Author&gt;Ishak, K; Baptista, A; Bianchi, L; Callea, F; De Groote, J; Gudat, F; Denk, H; Desmet, V; Korb, G; MacSween, R N; Et, Al.&lt;/Author&gt;&lt;Year&gt;1995&lt;/Year&gt;&lt;Details&gt;&lt;_accession_num&gt;7560864&lt;/_accession_num&gt;&lt;_author_adr&gt;Armed Forces Institute of Pathology, Washington, USA.&lt;/_author_adr&gt;&lt;_date_display&gt;1995 Jun&lt;/_date_display&gt;&lt;_date&gt;1995-06-01&lt;/_date&gt;&lt;_isbn&gt;0168-8278 (Print); 0168-8278 (Linking)&lt;/_isbn&gt;&lt;_issue&gt;6&lt;/_issue&gt;&lt;_journal&gt;J Hepatol&lt;/_journal&gt;&lt;_keywords&gt;Biopsy; Chronic Disease; Disease Progression; Hepatitis/*pathology; Humans&lt;/_keywords&gt;&lt;_language&gt;eng&lt;/_language&gt;&lt;_pages&gt;696-9&lt;/_pages&gt;&lt;_tertiary_title&gt;Journal of hepatology&lt;/_tertiary_title&gt;&lt;_type_work&gt;Journal Article; Review&lt;/_type_work&gt;&lt;_url&gt;http://www.ncbi.nlm.nih.gov/entrez/query.fcgi?cmd=Retrieve&amp;amp;db=pubmed&amp;amp;dopt=Abstract&amp;amp;list_uids=7560864&amp;amp;query_hl=1&lt;/_url&gt;&lt;_volume&gt;22&lt;/_volume&gt;&lt;_created&gt;62734155&lt;/_created&gt;&lt;_modified&gt;62734155&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Ref{53A6AFDB-3D12-4F39-B2A2-8E41C68ED587}" w:val=" ADDIN NE.Ref.{53A6AFDB-3D12-4F39-B2A2-8E41C68ED587}&lt;Citation&gt;&lt;Group&gt;&lt;References&gt;&lt;Item&gt;&lt;ID&gt;419&lt;/ID&gt;&lt;UID&gt;{C8281FB4-9516-4579-BC68-D1DA00F2A20D}&lt;/UID&gt;&lt;Title&gt;Management of occult hepatitis B virus infection: an update for the clinician&lt;/Title&gt;&lt;Template&gt;Journal Article&lt;/Template&gt;&lt;Star&gt;0&lt;/Star&gt;&lt;Tag&gt;0&lt;/Tag&gt;&lt;Author&gt;Lledo, J L; Fernandez, C; Gutierrez, M L; Ocana, S&lt;/Author&gt;&lt;Year&gt;2011&lt;/Year&gt;&lt;Details&gt;&lt;_accession_num&gt;21472122&lt;/_accession_num&gt;&lt;_author_adr&gt;Gastroenterology Unit, Hospital Universitario Fundacion Alcorcon, Av Budapest-1,  28922 Alcorcon, Madrid, Spain. jllledo@fhalcorcon.es&lt;/_author_adr&gt;&lt;_date_display&gt;2011 Mar 28&lt;/_date_display&gt;&lt;_date&gt;2011-03-28&lt;/_date&gt;&lt;_doi&gt;10.3748/wjg.v17.i12.1563&lt;/_doi&gt;&lt;_isbn&gt;2219-2840 (Electronic); 1007-9327 (Linking)&lt;/_isbn&gt;&lt;_issue&gt;12&lt;/_issue&gt;&lt;_journal&gt;World J Gastroenterol&lt;/_journal&gt;&lt;_keywords&gt;Antiviral Agents/*therapeutic use; Biomarkers/blood; DNA, Viral/blood; Disease Progression; Hepatitis B/diagnosis/*drug therapy/virology; Hepatitis B Surface Antigens/blood; Hepatitis B virus/*drug effects/genetics/growth &amp;amp;amp;_x000d__x000a_      development/immunology/pathogenicity; Hepatitis C Antibodies/blood; Humans; Liver/*drug effects/virology; Risk Factors; Treatment Outcome; Virus Activation/drug effects; Virus Replication/drug effectsBlood transfusion; Chronic liver disease; Hepatocellular carcinoma; Management; Occult hepatitis B; Organ transplantation; Virus reactivation&lt;/_keywords&gt;&lt;_language&gt;eng&lt;/_language&gt;&lt;_pages&gt;1563-8&lt;/_pages&gt;&lt;_tertiary_title&gt;World journal of gastroenterology&lt;/_tertiary_title&gt;&lt;_type_work&gt;Journal Article; Review&lt;/_type_work&gt;&lt;_url&gt;http://www.ncbi.nlm.nih.gov/entrez/query.fcgi?cmd=Retrieve&amp;amp;db=pubmed&amp;amp;dopt=Abstract&amp;amp;list_uids=21472122&amp;amp;query_hl=1&lt;/_url&gt;&lt;_volume&gt;17&lt;/_volume&gt;&lt;_created&gt;62996249&lt;/_created&gt;&lt;_modified&gt;62996249&lt;/_modified&gt;&lt;_db_updated&gt;PubMed&lt;/_db_updated&gt;&lt;_impact_factor&gt;   3.411&lt;/_impact_factor&gt;&lt;/Details&gt;&lt;Extra&gt;&lt;DBUID&gt;{F96A950B-833F-4880-A151-76DA2D6A2879}&lt;/DBUID&gt;&lt;/Extra&gt;&lt;/Item&gt;&lt;/References&gt;&lt;/Group&gt;&lt;/Citation&gt;_x000a_"/>
    <w:docVar w:name="NE.Ref{58C666A0-1EE7-47E3-8C42-E9B4F20746F1}" w:val=" ADDIN NE.Ref.{58C666A0-1EE7-47E3-8C42-E9B4F20746F1}&lt;Citation&gt;&lt;Group&gt;&lt;References&gt;&lt;Item&gt;&lt;ID&gt;392&lt;/ID&gt;&lt;UID&gt;{DECE6ADE-239A-42BE-896C-3FB028DFFBA4}&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date_display&gt;2012 Mar-Apr&lt;/_date_display&gt;&lt;_date&gt;2012-03-01&lt;/_date&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_created&gt;62734165&lt;/_created&gt;&lt;_modified&gt;62734165&lt;/_modified&gt;&lt;_db_updated&gt;PubMed&lt;/_db_updated&gt;&lt;_impact_factor&gt;   1.576&lt;/_impact_factor&gt;&lt;_collection_scope&gt;SCIE&lt;/_collection_scope&gt;&lt;/Details&gt;&lt;Extra&gt;&lt;DBUID&gt;{F96A950B-833F-4880-A151-76DA2D6A2879}&lt;/DBUID&gt;&lt;/Extra&gt;&lt;/Item&gt;&lt;/References&gt;&lt;/Group&gt;&lt;/Citation&gt;_x000a_"/>
    <w:docVar w:name="NE.Ref{5AE1A24F-CD51-4471-B401-510B31EDA6FA}" w:val=" ADDIN NE.Ref.{5AE1A24F-CD51-4471-B401-510B31EDA6FA}&lt;Citation&gt;&lt;Group&gt;&lt;References&gt;&lt;Item&gt;&lt;ID&gt;394&lt;/ID&gt;&lt;UID&gt;{F522676E-CF4B-48D0-9897-8B2EFE7CC93A}&lt;/UID&gt;&lt;Title&gt;Diagnosis of cirrhosis by transient elastography (FibroScan): a prospective study&lt;/Title&gt;&lt;Template&gt;Journal Article&lt;/Template&gt;&lt;Star&gt;0&lt;/Star&gt;&lt;Tag&gt;0&lt;/Tag&gt;&lt;Author&gt;Foucher, J; Chanteloup, E; Vergniol, J; Castera, L; Le Bail, B; Adhoute, X; Bertet, J; Couzigou, P; de Ledinghen, V&lt;/Author&gt;&lt;Year&gt;2006&lt;/Year&gt;&lt;Details&gt;&lt;_accession_num&gt;16020491&lt;/_accession_num&gt;&lt;_author_adr&gt;Service d&amp;apos;Hepato-Gastroenterologie, Hopital Haut Leveque, Avenue Magellan, 33604  Pessac, France.&lt;/_author_adr&gt;&lt;_date_display&gt;2006 Mar&lt;/_date_display&gt;&lt;_date&gt;2006-03-01&lt;/_date&gt;&lt;_doi&gt;10.1136/gut.2005.069153&lt;/_doi&gt;&lt;_isbn&gt;0017-5749 (Print); 0017-5749 (Linking)&lt;/_isbn&gt;&lt;_issue&gt;3&lt;/_issue&gt;&lt;_journal&gt;Gut&lt;/_journal&gt;&lt;_keywords&gt;Adult; Aged; Biopsy; Elasticity; Female; Humans; Liver Cirrhosis/*diagnosis/etiology/pathology; Male; Middle Aged; Prospective Studies; ROC Curve; Severity of Illness Index; Statistics, Nonparametric; Vibration&lt;/_keywords&gt;&lt;_language&gt;eng&lt;/_language&gt;&lt;_pages&gt;403-8&lt;/_pages&gt;&lt;_tertiary_title&gt;Gut&lt;/_tertiary_title&gt;&lt;_type_work&gt;Evaluation Studies; Journal Article&lt;/_type_work&gt;&lt;_url&gt;http://www.ncbi.nlm.nih.gov/entrez/query.fcgi?cmd=Retrieve&amp;amp;db=pubmed&amp;amp;dopt=Abstract&amp;amp;list_uids=16020491&amp;amp;query_hl=1&lt;/_url&gt;&lt;_volume&gt;55&lt;/_volume&gt;&lt;_created&gt;62736367&lt;/_created&gt;&lt;_modified&gt;62736370&lt;/_modified&gt;&lt;_db_updated&gt;PubMed&lt;/_db_updated&gt;&lt;_impact_factor&gt;  17.016&lt;/_impact_factor&gt;&lt;_collection_scope&gt;SCI;SCIE&lt;/_collection_scope&gt;&lt;/Details&gt;&lt;Extra&gt;&lt;DBUID&gt;{F96A950B-833F-4880-A151-76DA2D6A2879}&lt;/DBUID&gt;&lt;/Extra&gt;&lt;/Item&gt;&lt;/References&gt;&lt;/Group&gt;&lt;/Citation&gt;_x000a_"/>
    <w:docVar w:name="NE.Ref{5C0FC2D8-C76E-442A-8190-F59ACC7E9162}" w:val=" ADDIN NE.Ref.{5C0FC2D8-C76E-442A-8190-F59ACC7E9162}&lt;Citation&gt;&lt;Group&gt;&lt;References&gt;&lt;Item&gt;&lt;ID&gt;421&lt;/ID&gt;&lt;UID&gt;{44449AC8-6FF1-4E54-8DFD-E7A4557909D6}&lt;/UID&gt;&lt;Title&gt;The role of oil and agalactosyl IgG in the induction of arthritis in rodent models&lt;/Title&gt;&lt;Template&gt;Journal Article&lt;/Template&gt;&lt;Star&gt;0&lt;/Star&gt;&lt;Tag&gt;0&lt;/Tag&gt;&lt;Author&gt;Rook, G; Thompson, S; Buckley, M; Elson, C; Brealey, R; Lambert, C; White, T; Rademacher, T&lt;/Author&gt;&lt;Year&gt;1991&lt;/Year&gt;&lt;Details&gt;&lt;_accession_num&gt;2019285&lt;/_accession_num&gt;&lt;_author_adr&gt;Department of Medical Microbiology, University College, Middlesex School of Medicine, London.&lt;/_author_adr&gt;&lt;_date_display&gt;1991 Apr&lt;/_date_display&gt;&lt;_date&gt;1991-04-01&lt;/_date&gt;&lt;_doi&gt;10.1002/eji.1830210425&lt;/_doi&gt;&lt;_isbn&gt;0014-2980 (Print); 0014-2980 (Linking)&lt;/_isbn&gt;&lt;_issue&gt;4&lt;/_issue&gt;&lt;_journal&gt;Eur J Immunol&lt;/_journal&gt;&lt;_keywords&gt;Animals; Arthritis/*etiology; Collagen/immunology; Heat-Shock Proteins/pharmacology; Immunoglobulin G/analysis/*physiology; Interleukin-6/physiology; Mice; Mice, Inbred CBA; Mice, Inbred DBA; Oils/*toxicity; Terpenes/pharmacology; Tumor Necrosis Factor-alpha/physiology&lt;/_keywords&gt;&lt;_language&gt;eng&lt;/_language&gt;&lt;_pages&gt;1027-32&lt;/_pages&gt;&lt;_tertiary_title&gt;European journal of immunology&lt;/_tertiary_title&gt;&lt;_type_work&gt;Journal Article; Research Support, Non-U.S. Gov&amp;apos;t&lt;/_type_work&gt;&lt;_url&gt;http://www.ncbi.nlm.nih.gov/entrez/query.fcgi?cmd=Retrieve&amp;amp;db=pubmed&amp;amp;dopt=Abstract&amp;amp;list_uids=2019285&amp;amp;query_hl=1&lt;/_url&gt;&lt;_volume&gt;21&lt;/_volume&gt;&lt;_created&gt;62708332&lt;/_created&gt;&lt;_modified&gt;62708332&lt;/_modified&gt;&lt;_db_updated&gt;PubMed&lt;/_db_updated&gt;&lt;_impact_factor&gt;   4.248&lt;/_impact_factor&gt;&lt;_collection_scope&gt;SCI;SCIE&lt;/_collection_scope&gt;&lt;/Details&gt;&lt;Extra&gt;&lt;DBUID&gt;{F96A950B-833F-4880-A151-76DA2D6A2879}&lt;/DBUID&gt;&lt;/Extra&gt;&lt;/Item&gt;&lt;/References&gt;&lt;/Group&gt;&lt;/Citation&gt;_x000a_"/>
    <w:docVar w:name="NE.Ref{5DF3C4CE-2196-49DF-8330-14714A075CA7}" w:val=" ADDIN NE.Ref.{5DF3C4CE-2196-49DF-8330-14714A075CA7}&lt;Citation&gt;&lt;Group&gt;&lt;References&gt;&lt;Item&gt;&lt;ID&gt;426&lt;/ID&gt;&lt;UID&gt;{95D3EE4A-D6F3-4060-ACB9-43721D0DD504}&lt;/UID&gt;&lt;Title&gt;Ultrasensitive profiling and sequencing of N-linked oligosaccharides using standard DNA-sequencing equipment&lt;/Title&gt;&lt;Template&gt;Journal Article&lt;/Template&gt;&lt;Star&gt;0&lt;/Star&gt;&lt;Tag&gt;0&lt;/Tag&gt;&lt;Author&gt;Callewaert, N; Geysens, S; Molemans, F; Contreras, R&lt;/Author&gt;&lt;Year&gt;2001&lt;/Year&gt;&lt;Details&gt;&lt;_accession_num&gt;11358876&lt;/_accession_num&gt;&lt;_author_adr&gt;Unit of Fundamental and Applied Molecular Biology, Department of Molecular Biology, Ghent University and Flanders Interuniversity Institute for Biotechnology, K.L.-Ledeganckstraat 35, 9000 Ghent, Belgium.&lt;/_author_adr&gt;&lt;_date_display&gt;2001 Apr&lt;/_date_display&gt;&lt;_date&gt;2001-04-01&lt;/_date&gt;&lt;_doi&gt;10.1093/glycob/11.4.275&lt;/_doi&gt;&lt;_isbn&gt;0959-6658 (Print); 0959-6658 (Linking)&lt;/_isbn&gt;&lt;_issue&gt;4&lt;/_issue&gt;&lt;_journal&gt;Glycobiology&lt;/_journal&gt;&lt;_keywords&gt;Carbohydrate Conformation; Carbohydrate Sequence; Chromatography, Ion Exchange; Electrophoresis, Polyacrylamide Gel; Fluorescent Dyes; Glycoproteins/chemistry/metabolism; Glycosylation; Molecular Sequence Data; Oligosaccharides/*chemistry/metabolism; Polysaccharides/chemistry/metabolism; Reproducibility of Results; Sensitivity and Specificity; Sequence Analysis/*instrumentation/*methods; Sequence Analysis, DNA/*instrumentation; Spectrometry, Mass, Matrix-Assisted Laser Desorption-Ionization&lt;/_keywords&gt;&lt;_language&gt;eng&lt;/_language&gt;&lt;_pages&gt;275-81&lt;/_pages&gt;&lt;_tertiary_title&gt;Glycobiology&lt;/_tertiary_title&gt;&lt;_type_work&gt;Journal Article&lt;/_type_work&gt;&lt;_url&gt;http://www.ncbi.nlm.nih.gov/entrez/query.fcgi?cmd=Retrieve&amp;amp;db=pubmed&amp;amp;dopt=Abstract&amp;amp;list_uids=11358876&amp;amp;query_hl=1&lt;/_url&gt;&lt;_volume&gt;11&lt;/_volume&gt;&lt;_created&gt;62996267&lt;/_created&gt;&lt;_modified&gt;62996267&lt;/_modified&gt;&lt;_db_updated&gt;PubMed&lt;/_db_updated&gt;&lt;_impact_factor&gt;   4.194&lt;/_impact_factor&gt;&lt;_collection_scope&gt;SCI;SCIE&lt;/_collection_scope&gt;&lt;/Details&gt;&lt;Extra&gt;&lt;DBUID&gt;{F96A950B-833F-4880-A151-76DA2D6A2879}&lt;/DBUID&gt;&lt;/Extra&gt;&lt;/Item&gt;&lt;/References&gt;&lt;/Group&gt;&lt;/Citation&gt;_x000a_"/>
    <w:docVar w:name="NE.Ref{5E202748-4F2D-484E-B848-9C4B67812FB3}" w:val=" ADDIN NE.Ref.{5E202748-4F2D-484E-B848-9C4B67812FB3}&lt;Citation&gt;&lt;Group&gt;&lt;References&gt;&lt;Item&gt;&lt;ID&gt;403&lt;/ID&gt;&lt;UID&gt;{54028A34-D655-48AF-B774-F08AABBA8C1E}&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collection_scope&gt;SCI;SCIE&lt;/_collection_scope&gt;&lt;_created&gt;62835321&lt;/_created&gt;&lt;_date&gt;2004-04-01&lt;/_date&gt;&lt;_date_display&gt;2004 Apr&lt;/_date_display&gt;&lt;_db_updated&gt;PubMed&lt;/_db_updated&gt;&lt;_impact_factor&gt;  30.641&lt;/_impact_factor&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modified&gt;62996268&lt;/_modified&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Details&gt;&lt;Extra&gt;&lt;DBUID&gt;{F96A950B-833F-4880-A151-76DA2D6A2879}&lt;/DBUID&gt;&lt;/Extra&gt;&lt;/Item&gt;&lt;/References&gt;&lt;/Group&gt;&lt;Group&gt;&lt;References&gt;&lt;Item&gt;&lt;ID&gt;402&lt;/ID&gt;&lt;UID&gt;{119791E0-903A-4561-B734-2F2A1E34DCB6}&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collection_scope&gt;SCI;SCIE&lt;/_collection_scope&gt;&lt;_created&gt;62835318&lt;/_created&gt;&lt;_date&gt;2009-05-01&lt;/_date&gt;&lt;_date_display&gt;2009 May&lt;/_date_display&gt;&lt;_db_updated&gt;PubMed&lt;/_db_updated&gt;&lt;_doi&gt;10.1074/mcp.M800470-MCP200&lt;/_doi&gt;&lt;_impact_factor&gt;   4.828&lt;/_impact_factor&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modified&gt;62835325&lt;/_modified&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Details&gt;&lt;Extra&gt;&lt;DBUID&gt;{F96A950B-833F-4880-A151-76DA2D6A2879}&lt;/DBUID&gt;&lt;/Extra&gt;&lt;/Item&gt;&lt;/References&gt;&lt;/Group&gt;&lt;/Citation&gt;_x000a_"/>
    <w:docVar w:name="NE.Ref{625E07F1-26FA-424C-B837-52E0674F6F07}" w:val=" ADDIN NE.Ref.{625E07F1-26FA-424C-B837-52E0674F6F07}&lt;Citation&gt;&lt;Group&gt;&lt;References&gt;&lt;Item&gt;&lt;ID&gt;407&lt;/ID&gt;&lt;UID&gt;{2A8DC0F1-00EF-4D60-8751-7D96D39224DE}&lt;/UID&gt;&lt;Title&gt;Ultrasensitive profiling and sequencing of N-linked oligosaccharides using standard DNA-sequencing equipment&lt;/Title&gt;&lt;Template&gt;Journal Article&lt;/Template&gt;&lt;Star&gt;0&lt;/Star&gt;&lt;Tag&gt;0&lt;/Tag&gt;&lt;Author&gt;Callewaert, N; Geysens, S; Molemans, F; Contreras, R&lt;/Author&gt;&lt;Year&gt;2001&lt;/Year&gt;&lt;Details&gt;&lt;_accession_num&gt;11358876&lt;/_accession_num&gt;&lt;_author_adr&gt;Unit of Fundamental and Applied Molecular Biology, Department of Molecular Biology, Ghent University and Flanders Interuniversity Institute for Biotechnology, K.L.-Ledeganckstraat 35, 9000 Ghent, Belgium.&lt;/_author_adr&gt;&lt;_date_display&gt;2001 Apr&lt;/_date_display&gt;&lt;_date&gt;2001-04-01&lt;/_date&gt;&lt;_isbn&gt;0959-6658 (Print); 0959-6658 (Linking)&lt;/_isbn&gt;&lt;_issue&gt;4&lt;/_issue&gt;&lt;_journal&gt;Glycobiology&lt;/_journal&gt;&lt;_keywords&gt;Carbohydrate Conformation; Carbohydrate Sequence; Chromatography, Ion Exchange; Electrophoresis, Polyacrylamide Gel; Fluorescent Dyes; Glycoproteins/chemistry/metabolism; Glycosylation; Molecular Sequence Data; Oligosaccharides/*chemistry/metabolism; Polysaccharides/chemistry/metabolism; Reproducibility of Results; Sensitivity and Specificity; Sequence Analysis/*instrumentation/*methods; Sequence Analysis, DNA/*instrumentation; Spectrometry, Mass, Matrix-Assisted Laser Desorption-Ionization&lt;/_keywords&gt;&lt;_language&gt;eng&lt;/_language&gt;&lt;_pages&gt;275-81&lt;/_pages&gt;&lt;_tertiary_title&gt;Glycobiology&lt;/_tertiary_title&gt;&lt;_type_work&gt;Journal Article&lt;/_type_work&gt;&lt;_url&gt;http://www.ncbi.nlm.nih.gov/entrez/query.fcgi?cmd=Retrieve&amp;amp;db=pubmed&amp;amp;dopt=Abstract&amp;amp;list_uids=11358876&amp;amp;query_hl=1&lt;/_url&gt;&lt;_volume&gt;11&lt;/_volume&gt;&lt;_created&gt;62555979&lt;/_created&gt;&lt;_modified&gt;62555979&lt;/_modified&gt;&lt;_db_updated&gt;PubMed&lt;/_db_updated&gt;&lt;_impact_factor&gt;   3.664&lt;/_impact_factor&gt;&lt;_collection_scope&gt;SCI;SCIE;&lt;/_collection_scope&gt;&lt;/Details&gt;&lt;Extra&gt;&lt;DBUID&gt;{F96A950B-833F-4880-A151-76DA2D6A2879}&lt;/DBUID&gt;&lt;/Extra&gt;&lt;/Item&gt;&lt;/References&gt;&lt;/Group&gt;&lt;/Citation&gt;_x000a_"/>
    <w:docVar w:name="NE.Ref{6E3A1B4A-FF28-446E-AFE6-D202F26C7F4F}" w:val=" ADDIN NE.Ref.{6E3A1B4A-FF28-446E-AFE6-D202F26C7F4F}&lt;Citation&gt;&lt;Group&gt;&lt;References&gt;&lt;Item&gt;&lt;ID&gt;408&lt;/ID&gt;&lt;UID&gt;{8069DED2-2F9C-408C-A0AB-B50C78BA29F0}&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date_display&gt;2004 Apr&lt;/_date_display&gt;&lt;_date&gt;2004-04-01&lt;/_date&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_created&gt;62556002&lt;/_created&gt;&lt;_modified&gt;62556002&lt;/_modified&gt;&lt;_db_updated&gt;PubMed&lt;/_db_updated&gt;&lt;_impact_factor&gt;  32.621&lt;/_impact_factor&gt;&lt;_collection_scope&gt;SCI;SCIE;&lt;/_collection_scope&gt;&lt;/Details&gt;&lt;Extra&gt;&lt;DBUID&gt;{F96A950B-833F-4880-A151-76DA2D6A2879}&lt;/DBUID&gt;&lt;/Extra&gt;&lt;/Item&gt;&lt;/References&gt;&lt;/Group&gt;&lt;Group&gt;&lt;References&gt;&lt;Item&gt;&lt;ID&gt;410&lt;/ID&gt;&lt;UID&gt;{17ADF110-F9F6-41BC-A5C8-2BFCA6F90257}&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date_display&gt;2009 May&lt;/_date_display&gt;&lt;_date&gt;2009-05-01&lt;/_date&gt;&lt;_doi&gt;10.1074/mcp.M800470-MCP200&lt;/_doi&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_created&gt;62566065&lt;/_created&gt;&lt;_modified&gt;62566065&lt;/_modified&gt;&lt;_db_updated&gt;PubMed&lt;/_db_updated&gt;&lt;_impact_factor&gt;   5.232&lt;/_impact_factor&gt;&lt;_collection_scope&gt;SCI;SCIE;&lt;/_collection_scope&gt;&lt;/Details&gt;&lt;Extra&gt;&lt;DBUID&gt;{F96A950B-833F-4880-A151-76DA2D6A2879}&lt;/DBUID&gt;&lt;/Extra&gt;&lt;/Item&gt;&lt;/References&gt;&lt;/Group&gt;&lt;/Citation&gt;_x000a_"/>
    <w:docVar w:name="NE.Ref{6F0BAEC5-D3F8-419B-8CED-CA110684D205}" w:val=" ADDIN NE.Ref.{6F0BAEC5-D3F8-419B-8CED-CA110684D205}&lt;Citation&gt;&lt;Group&gt;&lt;References&gt;&lt;Item&gt;&lt;ID&gt;408&lt;/ID&gt;&lt;UID&gt;{8069DED2-2F9C-408C-A0AB-B50C78BA29F0}&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date_display&gt;2004 Apr&lt;/_date_display&gt;&lt;_date&gt;2004-04-01&lt;/_date&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_created&gt;62556002&lt;/_created&gt;&lt;_modified&gt;62556002&lt;/_modified&gt;&lt;_db_updated&gt;PubMed&lt;/_db_updated&gt;&lt;_impact_factor&gt;  32.621&lt;/_impact_factor&gt;&lt;_collection_scope&gt;SCI;SCIE;&lt;/_collection_scope&gt;&lt;/Details&gt;&lt;Extra&gt;&lt;DBUID&gt;{F96A950B-833F-4880-A151-76DA2D6A2879}&lt;/DBUID&gt;&lt;/Extra&gt;&lt;/Item&gt;&lt;/References&gt;&lt;/Group&gt;&lt;Group&gt;&lt;References&gt;&lt;Item&gt;&lt;ID&gt;410&lt;/ID&gt;&lt;UID&gt;{17ADF110-F9F6-41BC-A5C8-2BFCA6F90257}&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date_display&gt;2009 May&lt;/_date_display&gt;&lt;_date&gt;2009-05-01&lt;/_date&gt;&lt;_doi&gt;10.1074/mcp.M800470-MCP200&lt;/_doi&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_created&gt;62566065&lt;/_created&gt;&lt;_modified&gt;62566065&lt;/_modified&gt;&lt;_db_updated&gt;PubMed&lt;/_db_updated&gt;&lt;_impact_factor&gt;   5.232&lt;/_impact_factor&gt;&lt;_collection_scope&gt;SCI;SCIE;&lt;/_collection_scope&gt;&lt;/Details&gt;&lt;Extra&gt;&lt;DBUID&gt;{F96A950B-833F-4880-A151-76DA2D6A2879}&lt;/DBUID&gt;&lt;/Extra&gt;&lt;/Item&gt;&lt;/References&gt;&lt;/Group&gt;&lt;Group&gt;&lt;References&gt;&lt;Item&gt;&lt;ID&gt;409&lt;/ID&gt;&lt;UID&gt;{6DD1CECE-634A-4C62-B037-3EB21CA8B6CF}&lt;/UID&gt;&lt;Title&gt;N-glycomic changes in hepatocellular carcinoma patients with liver cirrhosis induced by hepatitis B virus&lt;/Title&gt;&lt;Template&gt;Journal Article&lt;/Template&gt;&lt;Star&gt;0&lt;/Star&gt;&lt;Tag&gt;0&lt;/Tag&gt;&lt;Author&gt;Liu, X E; Desmyter, L; Gao, C F; Laroy, W; Dewaele, S; Vanhooren, V; Wang, L; Zhuang, H; Callewaert, N; Libert, C; Contreras, R; Chen, C&lt;/Author&gt;&lt;Year&gt;2007&lt;/Year&gt;&lt;Details&gt;&lt;_accession_num&gt;17683101&lt;/_accession_num&gt;&lt;_author_adr&gt;Department for Molecular Biomedical Research, Flanders Institute for Biotechnology, Ghent, Belgium.&lt;/_author_adr&gt;&lt;_date_display&gt;2007 Nov&lt;/_date_display&gt;&lt;_date&gt;2007-11-01&lt;/_date&gt;&lt;_doi&gt;10.1002/hep.21855&lt;/_doi&gt;&lt;_isbn&gt;1527-3350 (Electronic); 0270-9139 (Linking)&lt;/_isbn&gt;&lt;_issue&gt;5&lt;/_issue&gt;&lt;_journal&gt;Hepatology&lt;/_journal&gt;&lt;_keywords&gt;Adult; Biomarkers, Tumor/*blood; Carcinoma, Hepatocellular/*blood/pathology; Female; Hepatitis B/complications; Humans; Liver Cirrhosis/*blood/virology; Liver Neoplasms/*blood/pathology; Male; Middle Aged; Molecular Structure; Neoplasm Staging; Polysaccharides/*blood/chemistry; alpha-Fetoproteins/metabolism&lt;/_keywords&gt;&lt;_language&gt;eng&lt;/_language&gt;&lt;_pages&gt;1426-35&lt;/_pages&gt;&lt;_tertiary_title&gt;Hepatology (Baltimore, Md.)&lt;/_tertiary_title&gt;&lt;_type_work&gt;Journal Article; Research Support, Non-U.S. Gov&amp;apos;t&lt;/_type_work&gt;&lt;_url&gt;http://www.ncbi.nlm.nih.gov/entrez/query.fcgi?cmd=Retrieve&amp;amp;db=pubmed&amp;amp;dopt=Abstract&amp;amp;list_uids=17683101&amp;amp;query_hl=1&lt;/_url&gt;&lt;_volume&gt;46&lt;/_volume&gt;&lt;_created&gt;62565758&lt;/_created&gt;&lt;_modified&gt;62565758&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414&lt;/ID&gt;&lt;UID&gt;{71889105-2F4A-4F08-B3BB-A3F0EE91EF2F}&lt;/UID&gt;&lt;Title&gt;Use of Mass Spectrometry to Screen Glycan Early Markers in Hepatocellular Carcinoma&lt;/Title&gt;&lt;Template&gt;Journal Article&lt;/Template&gt;&lt;Star&gt;0&lt;/Star&gt;&lt;Tag&gt;0&lt;/Tag&gt;&lt;Author&gt;de Oliveira, R M; Ornelas, Ricart CA; Araujo, Martins AM&lt;/Author&gt;&lt;Year&gt;2017&lt;/Year&gt;&lt;Details&gt;&lt;_accession_num&gt;29379771&lt;/_accession_num&gt;&lt;_author_adr&gt;Laboratory of Biochemistry and Protein Chemistry, Department of Cell Biology, Institute of Biological Sciences, University of Brasilia, Brasilia, Brazil.; Laboratory of Biochemistry and Protein Chemistry, Department of Cell Biology, Institute of Biological Sciences, University of Brasilia, Brasilia, Brazil.; Laboratory of Biochemistry and Protein Chemistry, Department of Cell Biology, Institute of Biological Sciences, University of Brasilia, Brasilia, Brazil.; University Hospital Walter Cantideo, Surgery Department, Federal University of Ceara, Fortaleza, Brazil.&lt;/_author_adr&gt;&lt;_date_display&gt;2017&lt;/_date_display&gt;&lt;_date&gt;2017-01-20&lt;/_date&gt;&lt;_doi&gt;10.3389/fonc.2017.00328&lt;/_doi&gt;&lt;_isbn&gt;2234-943X (Print); 2234-943X (Linking)&lt;/_isbn&gt;&lt;_journal&gt;Front Oncol&lt;/_journal&gt;&lt;_keywords&gt;biomarkers; cancer; glycans; glycomics; hepatocellular carcinoma; mass spectrometry&lt;/_keywords&gt;&lt;_language&gt;eng&lt;/_language&gt;&lt;_pages&gt;328&lt;/_pages&gt;&lt;_tertiary_title&gt;Frontiers in oncology&lt;/_tertiary_title&gt;&lt;_type_work&gt;Journal Article; Review&lt;/_type_work&gt;&lt;_url&gt;http://www.ncbi.nlm.nih.gov/entrez/query.fcgi?cmd=Retrieve&amp;amp;db=pubmed&amp;amp;dopt=Abstract&amp;amp;list_uids=29379771&amp;amp;query_hl=1&lt;/_url&gt;&lt;_volume&gt;7&lt;/_volume&gt;&lt;_created&gt;62568991&lt;/_created&gt;&lt;_modified&gt;62568991&lt;/_modified&gt;&lt;_db_updated&gt;PubMed&lt;/_db_updated&gt;&lt;_impact_factor&gt;   4.416&lt;/_impact_factor&gt;&lt;/Details&gt;&lt;Extra&gt;&lt;DBUID&gt;{F96A950B-833F-4880-A151-76DA2D6A2879}&lt;/DBUID&gt;&lt;/Extra&gt;&lt;/Item&gt;&lt;/References&gt;&lt;/Group&gt;&lt;Group&gt;&lt;References&gt;&lt;Item&gt;&lt;ID&gt;415&lt;/ID&gt;&lt;UID&gt;{0F7E99F8-55CF-4422-BFD3-C1CCAEF28360}&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date_display&gt;2012 Mar-Apr&lt;/_date_display&gt;&lt;_date&gt;2012-03-01&lt;/_date&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_created&gt;62568993&lt;/_created&gt;&lt;_modified&gt;62568993&lt;/_modified&gt;&lt;_db_updated&gt;PubMed&lt;/_db_updated&gt;&lt;_impact_factor&gt;   1.576&lt;/_impact_factor&gt;&lt;_collection_scope&gt;SCIE;&lt;/_collection_scope&gt;&lt;/Details&gt;&lt;Extra&gt;&lt;DBUID&gt;{F96A950B-833F-4880-A151-76DA2D6A2879}&lt;/DBUID&gt;&lt;/Extra&gt;&lt;/Item&gt;&lt;/References&gt;&lt;/Group&gt;&lt;/Citation&gt;_x000a_"/>
    <w:docVar w:name="NE.Ref{7D33C66B-E65A-4802-A722-A21165A62C94}" w:val=" ADDIN NE.Ref.{7D33C66B-E65A-4802-A722-A21165A62C94}&lt;Citation&gt;&lt;Group&gt;&lt;References&gt;&lt;Item&gt;&lt;ID&gt;434&lt;/ID&gt;&lt;UID&gt;{F0C893BF-D9B6-4012-80A7-18E3630498C3}&lt;/UID&gt;&lt;Title&gt;Quantitative Elastography Methods in Liver Disease: Current Evidence and Future Directions&lt;/Title&gt;&lt;Template&gt;Journal Article&lt;/Template&gt;&lt;Star&gt;0&lt;/Star&gt;&lt;Tag&gt;0&lt;/Tag&gt;&lt;Author&gt;Kennedy, P; Wagner, M; Castéra, L; Hong, C W; Johnson, C L; Sirlin, C B; Taouli, B&lt;/Author&gt;&lt;Year&gt;2018&lt;/Year&gt;&lt;Details&gt;&lt;_issue&gt;3&lt;/_issue&gt;&lt;_journal&gt;Radiology&lt;/_journal&gt;&lt;_pages&gt;738&lt;/_pages&gt;&lt;_volume&gt;286&lt;/_volume&gt;&lt;_created&gt;62997945&lt;/_created&gt;&lt;_modified&gt;62997945&lt;/_modified&gt;&lt;_impact_factor&gt;   7.608&lt;/_impact_factor&gt;&lt;_collection_scope&gt;SCI;SCIE&lt;/_collection_scope&gt;&lt;/Details&gt;&lt;Extra&gt;&lt;DBUID&gt;{F96A950B-833F-4880-A151-76DA2D6A2879}&lt;/DBUID&gt;&lt;/Extra&gt;&lt;/Item&gt;&lt;/References&gt;&lt;/Group&gt;&lt;/Citation&gt;_x000a_"/>
    <w:docVar w:name="NE.Ref{7FC50D5D-CC55-4082-AB86-40076BEBE5BD}" w:val=" ADDIN NE.Ref.{7FC50D5D-CC55-4082-AB86-40076BEBE5BD}&lt;Citation&gt;&lt;Group&gt;&lt;References&gt;&lt;Item&gt;&lt;ID&gt;396&lt;/ID&gt;&lt;UID&gt;{6CC9D29A-5E6C-4A8B-BF0D-B9476E2234FE}&lt;/UID&gt;&lt;Title&gt;Usefulness of transient elastography by FibroScan for the evaluation of liver fibrosis&lt;/Title&gt;&lt;Template&gt;Journal Article&lt;/Template&gt;&lt;Star&gt;0&lt;/Star&gt;&lt;Tag&gt;0&lt;/Tag&gt;&lt;Author&gt;Sharma, P; Dhawan, S; Bansal, R; Tyagi, P; Bansal, N; Singla, V; Kumar, A; Matin, A; Arora, A&lt;/Author&gt;&lt;Year&gt;2014&lt;/Year&gt;&lt;Details&gt;&lt;_accession_num&gt;25138787&lt;/_accession_num&gt;&lt;_author_adr&gt;Department of Gastroenterology, Sir Ganga Ram Hospital, Old Rajender Nagar, New Delhi, 110 060, India.&lt;/_author_adr&gt;&lt;_date_display&gt;2014 Sep&lt;/_date_display&gt;&lt;_date&gt;2014-09-01&lt;/_date&gt;&lt;_doi&gt;10.1007/s12664-014-0491-x&lt;/_doi&gt;&lt;_isbn&gt;0975-0711 (Electronic); 0254-8860 (Linking)&lt;/_isbn&gt;&lt;_issue&gt;5&lt;/_issue&gt;&lt;_journal&gt;Indian J Gastroenterol&lt;/_journal&gt;&lt;_keywords&gt;Adult; Aspartate Aminotransferases/blood; Biomarkers/blood; Biopsy/methods; Elasticity Imaging Techniques/*methods; Female; Humans; Liver/pathology; Liver Cirrhosis/*diagnosis/pathology; Male; Middle Aged; Platelet Count; Predictive Value of Tests; Sensitivity and Specificity&lt;/_keywords&gt;&lt;_language&gt;eng&lt;/_language&gt;&lt;_pages&gt;445-51&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25138787&amp;amp;query_hl=1&lt;/_url&gt;&lt;_volume&gt;33&lt;/_volume&gt;&lt;_created&gt;62555654&lt;/_created&gt;&lt;_modified&gt;62555654&lt;/_modified&gt;&lt;_db_updated&gt;PubMed&lt;/_db_updated&gt;&lt;/Details&gt;&lt;Extra&gt;&lt;DBUID&gt;{F96A950B-833F-4880-A151-76DA2D6A2879}&lt;/DBUID&gt;&lt;/Extra&gt;&lt;/Item&gt;&lt;/References&gt;&lt;/Group&gt;&lt;/Citation&gt;_x000a_"/>
    <w:docVar w:name="NE.Ref{82BC2832-A7E3-47C3-990A-15AF318D2AA8}" w:val=" ADDIN NE.Ref.{82BC2832-A7E3-47C3-990A-15AF318D2AA8}&lt;Citation&gt;&lt;Group&gt;&lt;References&gt;&lt;Item&gt;&lt;ID&gt;401&lt;/ID&gt;&lt;UID&gt;{F8995DF2-C005-4788-AEEF-C4F2AACEED4B}&lt;/UID&gt;&lt;Title&gt;A simple noninvasive index can predict both significant fibrosis and cirrhosis in patients with chronic hepatitis C&lt;/Title&gt;&lt;Template&gt;Journal Article&lt;/Template&gt;&lt;Star&gt;0&lt;/Star&gt;&lt;Tag&gt;0&lt;/Tag&gt;&lt;Author&gt;Wai, C T; Greenson, J K; Fontana, R J; Kalbfleisch, J D; Marrero, J A; Conjeevaram, H S; Lok, A S&lt;/Author&gt;&lt;Year&gt;2003&lt;/Year&gt;&lt;Details&gt;&lt;_accession_num&gt;12883497&lt;/_accession_num&gt;&lt;_author_adr&gt;Division of Gastroenterology, University of Michigan Medical School, Ann Arbor, MI 48109, USA.&lt;/_author_adr&gt;&lt;_date_display&gt;2003 Aug&lt;/_date_display&gt;&lt;_date&gt;2003-08-01&lt;/_date&gt;&lt;_doi&gt;10.1053/jhep.2003.50346&lt;/_doi&gt;&lt;_isbn&gt;0270-9139 (Print); 0270-9139 (Linking)&lt;/_isbn&gt;&lt;_issue&gt;2&lt;/_issue&gt;&lt;_journal&gt;Hepatology&lt;/_journal&gt;&lt;_keywords&gt;Adult; Biopsy/standards; Female; Hepatitis C, Chronic/*pathology; Humans; Liver Cirrhosis/*pathology; Male; Middle Aged; Models, Statistical; Predictive Value of Tests; Reproducibility of Results; Sensitivity and Specificity; Severity of Illness Index&lt;/_keywords&gt;&lt;_language&gt;eng&lt;/_language&gt;&lt;_pages&gt;518-26&lt;/_pages&gt;&lt;_tertiary_title&gt;Hepatology (Baltimore, Md.)&lt;/_tertiary_title&gt;&lt;_type_work&gt;Journal Article; Research Support, Non-U.S. Gov&amp;apos;t; Research Support, U.S. Gov&amp;apos;t, P.H.S.&lt;/_type_work&gt;&lt;_url&gt;http://www.ncbi.nlm.nih.gov/entrez/query.fcgi?cmd=Retrieve&amp;amp;db=pubmed&amp;amp;dopt=Abstract&amp;amp;list_uids=12883497&amp;amp;query_hl=1&lt;/_url&gt;&lt;_volume&gt;38&lt;/_volume&gt;&lt;_created&gt;62555876&lt;/_created&gt;&lt;_modified&gt;62555888&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402&lt;/ID&gt;&lt;UID&gt;{47CC21E8-A501-4310-928F-01B9499970AD}&lt;/UID&gt;&lt;Title&gt;Development of a simple noninvasive index to predict significant fibrosis in patients with HIV/HCV coinfection&lt;/Title&gt;&lt;Template&gt;Journal Article&lt;/Template&gt;&lt;Star&gt;0&lt;/Star&gt;&lt;Tag&gt;0&lt;/Tag&gt;&lt;Author&gt;Sterling, R K; Lissen, E; Clumeck, N; Sola, R; Correa, M C; Montaner, J; S, Sulkowski M; Torriani, F J; Dieterich, D T; Thomas, D L; Messinger, D; Nelson, M&lt;/Author&gt;&lt;Year&gt;2006&lt;/Year&gt;&lt;Details&gt;&lt;_accession_num&gt;16729309&lt;/_accession_num&gt;&lt;_author_adr&gt;Section of Hepatology, Virginia Commonwealth University Health System, Richmond,  VA 23298-0341, USA. rksterli@hsc.vcu.edu&lt;/_author_adr&gt;&lt;_date_display&gt;2006 Jun&lt;/_date_display&gt;&lt;_date&gt;2006-06-01&lt;/_date&gt;&lt;_doi&gt;10.1002/hep.21178&lt;/_doi&gt;&lt;_isbn&gt;0270-9139 (Print); 0270-9139 (Linking)&lt;/_isbn&gt;&lt;_issue&gt;6&lt;/_issue&gt;&lt;_journal&gt;Hepatology&lt;/_journal&gt;&lt;_keywords&gt;Age Factors; Biopsy, Needle; Blood Chemical Analysis; Cohort Studies; Diagnostic Tests, Routine/*methods; Disease Progression; Female; HIV Infections/*diagnosis/epidemiology; Hepatitis C, Chronic/*diagnosis/epidemiology; Humans; Immunohistochemistry; Liver Cirrhosis/*diagnosis/epidemiology/virology; Liver Function Tests; Logistic Models; Male; Predictive Value of Tests; Probability; Prognosis; ROC Curve; Reproducibility of Results; Retrospective Studies; Risk Assessment; Sensitivity and Specificity; Severity of Illness Index; Sex Factors&lt;/_keywords&gt;&lt;_language&gt;eng&lt;/_language&gt;&lt;_pages&gt;1317-25&lt;/_pages&gt;&lt;_tertiary_title&gt;Hepatology (Baltimore, Md.)&lt;/_tertiary_title&gt;&lt;_type_work&gt;Comparative Study; Journal Article; Research Support, N.I.H., Extramural&lt;/_type_work&gt;&lt;_url&gt;http://www.ncbi.nlm.nih.gov/entrez/query.fcgi?cmd=Retrieve&amp;amp;db=pubmed&amp;amp;dopt=Abstract&amp;amp;list_uids=16729309&amp;amp;query_hl=1&lt;/_url&gt;&lt;_volume&gt;43&lt;/_volume&gt;&lt;_created&gt;62555877&lt;/_created&gt;&lt;_modified&gt;62555888&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403&lt;/ID&gt;&lt;UID&gt;{80ADF70E-2F52-4511-A3C4-B9D9F1AE3B54}&lt;/UID&gt;&lt;Title&gt;Simpler score of routine laboratory tests predicts liver fibrosis in patients with chronic hepatitis B&lt;/Title&gt;&lt;Template&gt;Journal Article&lt;/Template&gt;&lt;Star&gt;0&lt;/Star&gt;&lt;Tag&gt;0&lt;/Tag&gt;&lt;Author&gt;Zhou, K; Gao, C F; Zhao, Y P; Liu, H L; Zheng, R D; Xian, J C; Xu, H T; Mao, Y M; Zeng, M D; Lu, L G&lt;/Author&gt;&lt;Year&gt;2010&lt;/Year&gt;&lt;Details&gt;&lt;_accession_num&gt;20796157&lt;/_accession_num&gt;&lt;_author_adr&gt;Department of Gastroenterology, Renji Hospital, Shanghai Jiaotong University School of Medicine, Shanghai, China.&lt;/_author_adr&gt;&lt;_date_display&gt;2010 Sep&lt;/_date_display&gt;&lt;_date&gt;2010-09-01&lt;/_date&gt;&lt;_doi&gt;10.1111/j.1440-1746.2010.06383.x&lt;/_doi&gt;&lt;_isbn&gt;1440-1746 (Electronic); 0815-9319 (Linking)&lt;/_isbn&gt;&lt;_issue&gt;9&lt;/_issue&gt;&lt;_journal&gt;J Gastroenterol Hepatol&lt;/_journal&gt;&lt;_keywords&gt;Adult; Biomarkers/blood; Biopsy; Chi-Square Distribution; China; Female; *Health Status Indicators; Hepatitis B, Chronic/*complications; Humans; Liver/*enzymology/pathology/virology; Liver Cirrhosis/blood/*diagnosis/pathology/virology; Logistic Models; Male; *Platelet Count; Predictive Value of Tests; Prognosis; Prospective Studies; ROC Curve; Reproducibility of Results; Serum Albumin/*analysis; Severity of Illness Index; Young Adult; gamma-Glutamyltransferase/*blood&lt;/_keywords&gt;&lt;_language&gt;eng&lt;/_language&gt;&lt;_pages&gt;1569-77&lt;/_pages&gt;&lt;_tertiary_title&gt;Journal of gastroenterology and hepatology&lt;/_tertiary_title&gt;&lt;_type_work&gt;Comparative Study; Journal Article; Multicenter Study; Research Support, Non-U.S. Gov&amp;apos;t; Validation Studies&lt;/_type_work&gt;&lt;_url&gt;http://www.ncbi.nlm.nih.gov/entrez/query.fcgi?cmd=Retrieve&amp;amp;db=pubmed&amp;amp;dopt=Abstract&amp;amp;list_uids=20796157&amp;amp;query_hl=1&lt;/_url&gt;&lt;_volume&gt;25&lt;/_volume&gt;&lt;_created&gt;62555878&lt;/_created&gt;&lt;_modified&gt;62555889&lt;/_modified&gt;&lt;_db_updated&gt;PubMed&lt;/_db_updated&gt;&lt;_impact_factor&gt;   3.483&lt;/_impact_factor&gt;&lt;/Details&gt;&lt;Extra&gt;&lt;DBUID&gt;{F96A950B-833F-4880-A151-76DA2D6A2879}&lt;/DBUID&gt;&lt;/Extra&gt;&lt;/Item&gt;&lt;/References&gt;&lt;/Group&gt;&lt;/Citation&gt;_x000a_"/>
    <w:docVar w:name="NE.Ref{8C0CB60D-21CE-4919-BA1B-FCA6DB3E28B9}" w:val=" ADDIN NE.Ref.{8C0CB60D-21CE-4919-BA1B-FCA6DB3E28B9}&lt;Citation&gt;&lt;Group&gt;&lt;References&gt;&lt;Item&gt;&lt;ID&gt;403&lt;/ID&gt;&lt;UID&gt;{54028A34-D655-48AF-B774-F08AABBA8C1E}&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collection_scope&gt;SCI;SCIE&lt;/_collection_scope&gt;&lt;_created&gt;62835321&lt;/_created&gt;&lt;_date&gt;2004-04-01&lt;/_date&gt;&lt;_date_display&gt;2004 Apr&lt;/_date_display&gt;&lt;_db_updated&gt;PubMed&lt;/_db_updated&gt;&lt;_impact_factor&gt;  30.641&lt;/_impact_factor&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modified&gt;62996268&lt;/_modified&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Details&gt;&lt;Extra&gt;&lt;DBUID&gt;{F96A950B-833F-4880-A151-76DA2D6A2879}&lt;/DBUID&gt;&lt;/Extra&gt;&lt;/Item&gt;&lt;/References&gt;&lt;/Group&gt;&lt;/Citation&gt;_x000a_"/>
    <w:docVar w:name="NE.Ref{8F05EE76-A687-4217-B0FF-1D8B23BDE09B}" w:val=" ADDIN NE.Ref.{8F05EE76-A687-4217-B0FF-1D8B23BDE09B}&lt;Citation&gt;&lt;Group&gt;&lt;References&gt;&lt;Item&gt;&lt;ID&gt;407&lt;/ID&gt;&lt;UID&gt;{2A8DC0F1-00EF-4D60-8751-7D96D39224DE}&lt;/UID&gt;&lt;Title&gt;Ultrasensitive profiling and sequencing of N-linked oligosaccharides using standard DNA-sequencing equipment&lt;/Title&gt;&lt;Template&gt;Journal Article&lt;/Template&gt;&lt;Star&gt;0&lt;/Star&gt;&lt;Tag&gt;0&lt;/Tag&gt;&lt;Author&gt;Callewaert, N; Geysens, S; Molemans, F; Contreras, R&lt;/Author&gt;&lt;Year&gt;2001&lt;/Year&gt;&lt;Details&gt;&lt;_accession_num&gt;11358876&lt;/_accession_num&gt;&lt;_author_adr&gt;Unit of Fundamental and Applied Molecular Biology, Department of Molecular Biology, Ghent University and Flanders Interuniversity Institute for Biotechnology, K.L.-Ledeganckstraat 35, 9000 Ghent, Belgium.&lt;/_author_adr&gt;&lt;_date_display&gt;2001 Apr&lt;/_date_display&gt;&lt;_date&gt;2001-04-01&lt;/_date&gt;&lt;_isbn&gt;0959-6658 (Print); 0959-6658 (Linking)&lt;/_isbn&gt;&lt;_issue&gt;4&lt;/_issue&gt;&lt;_journal&gt;Glycobiology&lt;/_journal&gt;&lt;_keywords&gt;Carbohydrate Conformation; Carbohydrate Sequence; Chromatography, Ion Exchange; Electrophoresis, Polyacrylamide Gel; Fluorescent Dyes; Glycoproteins/chemistry/metabolism; Glycosylation; Molecular Sequence Data; Oligosaccharides/*chemistry/metabolism; Polysaccharides/chemistry/metabolism; Reproducibility of Results; Sensitivity and Specificity; Sequence Analysis/*instrumentation/*methods; Sequence Analysis, DNA/*instrumentation; Spectrometry, Mass, Matrix-Assisted Laser Desorption-Ionization&lt;/_keywords&gt;&lt;_language&gt;eng&lt;/_language&gt;&lt;_pages&gt;275-81&lt;/_pages&gt;&lt;_tertiary_title&gt;Glycobiology&lt;/_tertiary_title&gt;&lt;_type_work&gt;Journal Article&lt;/_type_work&gt;&lt;_url&gt;http://www.ncbi.nlm.nih.gov/entrez/query.fcgi?cmd=Retrieve&amp;amp;db=pubmed&amp;amp;dopt=Abstract&amp;amp;list_uids=11358876&amp;amp;query_hl=1&lt;/_url&gt;&lt;_volume&gt;11&lt;/_volume&gt;&lt;_created&gt;62555979&lt;/_created&gt;&lt;_modified&gt;62555979&lt;/_modified&gt;&lt;_db_updated&gt;PubMed&lt;/_db_updated&gt;&lt;_impact_factor&gt;   3.664&lt;/_impact_factor&gt;&lt;_collection_scope&gt;SCI;SCIE;&lt;/_collection_scope&gt;&lt;/Details&gt;&lt;Extra&gt;&lt;DBUID&gt;{F96A950B-833F-4880-A151-76DA2D6A2879}&lt;/DBUID&gt;&lt;/Extra&gt;&lt;/Item&gt;&lt;/References&gt;&lt;/Group&gt;&lt;/Citation&gt;_x000a_"/>
    <w:docVar w:name="NE.Ref{908EB6F5-D358-4236-8A53-1DB9823EEEFC}" w:val=" ADDIN NE.Ref.{908EB6F5-D358-4236-8A53-1DB9823EEEFC}&lt;Citation&gt;&lt;Group&gt;&lt;References&gt;&lt;Item&gt;&lt;ID&gt;400&lt;/ID&gt;&lt;UID&gt;{3F75B5BA-DA99-445B-A6E6-122DAB659AD0}&lt;/UID&gt;&lt;Title&gt;Sampling variability of liver fibrosis in chronic hepatitis C&lt;/Title&gt;&lt;Template&gt;Journal Article&lt;/Template&gt;&lt;Star&gt;0&lt;/Star&gt;&lt;Tag&gt;0&lt;/Tag&gt;&lt;Author&gt;Bedossa, P; Dargere, D; Paradis, V&lt;/Author&gt;&lt;Year&gt;2003&lt;/Year&gt;&lt;Details&gt;&lt;_accession_num&gt;14647056&lt;/_accession_num&gt;&lt;_author_adr&gt;Service d&amp;apos;Anatomie Pathologique, Hopital Bicetre, Le Kremlin-Bicetre, France. pbedossa@teaser.fr&lt;/_author_adr&gt;&lt;_date_display&gt;2003 Dec&lt;/_date_display&gt;&lt;_date&gt;2003-12-01&lt;/_date&gt;&lt;_doi&gt;10.1016/j.hep.2003.09.022&lt;/_doi&gt;&lt;_isbn&gt;0270-9139 (Print); 0270-9139 (Linking)&lt;/_isbn&gt;&lt;_issue&gt;6&lt;/_issue&gt;&lt;_journal&gt;Hepatology&lt;/_journal&gt;&lt;_keywords&gt;Biopsy/*methods; Hepatitis C, Chronic/*pathology; Humans; Image Processing, Computer-Assisted; Liver/*pathology; Liver Cirrhosis/*pathology; Specimen Handling&lt;/_keywords&gt;&lt;_language&gt;eng&lt;/_language&gt;&lt;_pages&gt;1449-57&lt;/_pages&gt;&lt;_tertiary_title&gt;Hepatology (Baltimore, Md.)&lt;/_tertiary_title&gt;&lt;_type_work&gt;Journal Article&lt;/_type_work&gt;&lt;_url&gt;http://www.ncbi.nlm.nih.gov/entrez/query.fcgi?cmd=Retrieve&amp;amp;db=pubmed&amp;amp;dopt=Abstract&amp;amp;list_uids=14647056&amp;amp;query_hl=1&lt;/_url&gt;&lt;_volume&gt;38&lt;/_volume&gt;&lt;_created&gt;62555686&lt;/_created&gt;&lt;_modified&gt;62555687&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399&lt;/ID&gt;&lt;UID&gt;{843953C7-094F-4822-B30C-C68FA9BBEACA}&lt;/UID&gt;&lt;Title&gt;Liver biopsy&lt;/Title&gt;&lt;Template&gt;Journal Article&lt;/Template&gt;&lt;Star&gt;0&lt;/Star&gt;&lt;Tag&gt;0&lt;/Tag&gt;&lt;Author&gt;Bravo, A A; Sheth, S G; Chopra, S&lt;/Author&gt;&lt;Year&gt;2001&lt;/Year&gt;&lt;Details&gt;&lt;_accession_num&gt;11172192&lt;/_accession_num&gt;&lt;_author_adr&gt;Liver Center, Division of Gastroenterology, Beth Israel Deaconess Medical Center, Harvard Medical School, Boston, USA.&lt;/_author_adr&gt;&lt;_date_display&gt;2001 Feb 15&lt;/_date_display&gt;&lt;_date&gt;2001-02-15&lt;/_date&gt;&lt;_doi&gt;10.1056/NEJM200102153440706&lt;/_doi&gt;&lt;_isbn&gt;0028-4793 (Print); 0028-4793 (Linking)&lt;/_isbn&gt;&lt;_issue&gt;7&lt;/_issue&gt;&lt;_journal&gt;N Engl J Med&lt;/_journal&gt;&lt;_keywords&gt;*Biopsy/adverse effects/methods; Biopsy, Needle/adverse effects; Contraindications; Humans; Laparoscopy; Liver/*pathology; Liver Diseases/*pathology&lt;/_keywords&gt;&lt;_language&gt;eng&lt;/_language&gt;&lt;_pages&gt;495-500&lt;/_pages&gt;&lt;_tertiary_title&gt;The New England journal of medicine&lt;/_tertiary_title&gt;&lt;_type_work&gt;Journal Article; Review&lt;/_type_work&gt;&lt;_url&gt;http://www.ncbi.nlm.nih.gov/entrez/query.fcgi?cmd=Retrieve&amp;amp;db=pubmed&amp;amp;dopt=Abstract&amp;amp;list_uids=11172192&amp;amp;query_hl=1&lt;/_url&gt;&lt;_volume&gt;344&lt;/_volume&gt;&lt;_created&gt;62555686&lt;/_created&gt;&lt;_modified&gt;62555687&lt;/_modified&gt;&lt;_db_updated&gt;PubMed&lt;/_db_updated&gt;&lt;_impact_factor&gt;  79.258&lt;/_impact_factor&gt;&lt;/Details&gt;&lt;Extra&gt;&lt;DBUID&gt;{F96A950B-833F-4880-A151-76DA2D6A2879}&lt;/DBUID&gt;&lt;/Extra&gt;&lt;/Item&gt;&lt;/References&gt;&lt;/Group&gt;&lt;/Citation&gt;_x000a_"/>
    <w:docVar w:name="NE.Ref{91242CA7-FAED-4F20-AC69-AC8326C57CB3}" w:val=" ADDIN NE.Ref.{91242CA7-FAED-4F20-AC69-AC8326C57CB3}&lt;Citation&gt;&lt;Group&gt;&lt;References&gt;&lt;Item&gt;&lt;ID&gt;426&lt;/ID&gt;&lt;UID&gt;{95D3EE4A-D6F3-4060-ACB9-43721D0DD504}&lt;/UID&gt;&lt;Title&gt;Ultrasensitive profiling and sequencing of N-linked oligosaccharides using standard DNA-sequencing equipment&lt;/Title&gt;&lt;Template&gt;Journal Article&lt;/Template&gt;&lt;Star&gt;0&lt;/Star&gt;&lt;Tag&gt;0&lt;/Tag&gt;&lt;Author&gt;Callewaert, N; Geysens, S; Molemans, F; Contreras, R&lt;/Author&gt;&lt;Year&gt;2001&lt;/Year&gt;&lt;Details&gt;&lt;_accession_num&gt;11358876&lt;/_accession_num&gt;&lt;_author_adr&gt;Unit of Fundamental and Applied Molecular Biology, Department of Molecular Biology, Ghent University and Flanders Interuniversity Institute for Biotechnology, K.L.-Ledeganckstraat 35, 9000 Ghent, Belgium.&lt;/_author_adr&gt;&lt;_date_display&gt;2001 Apr&lt;/_date_display&gt;&lt;_date&gt;2001-04-01&lt;/_date&gt;&lt;_doi&gt;10.1093/glycob/11.4.275&lt;/_doi&gt;&lt;_isbn&gt;0959-6658 (Print); 0959-6658 (Linking)&lt;/_isbn&gt;&lt;_issue&gt;4&lt;/_issue&gt;&lt;_journal&gt;Glycobiology&lt;/_journal&gt;&lt;_keywords&gt;Carbohydrate Conformation; Carbohydrate Sequence; Chromatography, Ion Exchange; Electrophoresis, Polyacrylamide Gel; Fluorescent Dyes; Glycoproteins/chemistry/metabolism; Glycosylation; Molecular Sequence Data; Oligosaccharides/*chemistry/metabolism; Polysaccharides/chemistry/metabolism; Reproducibility of Results; Sensitivity and Specificity; Sequence Analysis/*instrumentation/*methods; Sequence Analysis, DNA/*instrumentation; Spectrometry, Mass, Matrix-Assisted Laser Desorption-Ionization&lt;/_keywords&gt;&lt;_language&gt;eng&lt;/_language&gt;&lt;_pages&gt;275-81&lt;/_pages&gt;&lt;_tertiary_title&gt;Glycobiology&lt;/_tertiary_title&gt;&lt;_type_work&gt;Journal Article&lt;/_type_work&gt;&lt;_url&gt;http://www.ncbi.nlm.nih.gov/entrez/query.fcgi?cmd=Retrieve&amp;amp;db=pubmed&amp;amp;dopt=Abstract&amp;amp;list_uids=11358876&amp;amp;query_hl=1&lt;/_url&gt;&lt;_volume&gt;11&lt;/_volume&gt;&lt;_created&gt;62996267&lt;/_created&gt;&lt;_modified&gt;62996267&lt;/_modified&gt;&lt;_db_updated&gt;PubMed&lt;/_db_updated&gt;&lt;_impact_factor&gt;   4.194&lt;/_impact_factor&gt;&lt;_collection_scope&gt;SCI;SCIE&lt;/_collection_scope&gt;&lt;/Details&gt;&lt;Extra&gt;&lt;DBUID&gt;{F96A950B-833F-4880-A151-76DA2D6A2879}&lt;/DBUID&gt;&lt;/Extra&gt;&lt;/Item&gt;&lt;/References&gt;&lt;/Group&gt;&lt;/Citation&gt;_x000a_"/>
    <w:docVar w:name="NE.Ref{9D6E1FF4-A8FB-4E10-9CAF-0D8FA8C58B87}" w:val=" ADDIN NE.Ref.{9D6E1FF4-A8FB-4E10-9CAF-0D8FA8C58B87}&lt;Citation&gt;&lt;Group&gt;&lt;References&gt;&lt;Item&gt;&lt;ID&gt;397&lt;/ID&gt;&lt;UID&gt;{069BF4B6-BA82-4798-83CF-F4357AD3A361}&lt;/UID&gt;&lt;Title&gt;Elevated activity of N-acetylglucosaminyltransferase V in human hepatocellular carcinoma&lt;/Title&gt;&lt;Template&gt;Journal Article&lt;/Template&gt;&lt;Star&gt;0&lt;/Star&gt;&lt;Tag&gt;0&lt;/Tag&gt;&lt;Author&gt;Yao, M; Zhou, D P; Jiang, S M; Wang, Q H; Zhou, X D; Tang, Z Y; Gu, J X&lt;/Author&gt;&lt;Year&gt;1998&lt;/Year&gt;&lt;Details&gt;&lt;_accession_num&gt;9498831&lt;/_accession_num&gt;&lt;_author_adr&gt;Gene Research Center and Department of Biochemistry, Shanghai Medical University, PR China.&lt;/_author_adr&gt;&lt;_date_display&gt;1998 Jan&lt;/_date_display&gt;&lt;_date&gt;1998-01-01&lt;/_date&gt;&lt;_isbn&gt;0171-5216 (Print); 0171-5216 (Linking)&lt;/_isbn&gt;&lt;_issue&gt;1&lt;/_issue&gt;&lt;_journal&gt;J Cancer Res Clin Oncol&lt;/_journal&gt;&lt;_keywords&gt;Adult; Carcinoma, Hepatocellular/*metabolism/pathology; Female; Humans; Liver Neoplasms/*metabolism/pathology; Male; Middle Aged; N-Acetylglucosaminyltransferases/*metabolism&lt;/_keywords&gt;&lt;_language&gt;eng&lt;/_language&gt;&lt;_pages&gt;27-30&lt;/_pages&gt;&lt;_tertiary_title&gt;Journal of cancer research and clinical oncology&lt;/_tertiary_title&gt;&lt;_type_work&gt;Journal Article&lt;/_type_work&gt;&lt;_url&gt;http://www.ncbi.nlm.nih.gov/entrez/query.fcgi?cmd=Retrieve&amp;amp;db=pubmed&amp;amp;dopt=Abstract&amp;amp;list_uids=9498831&amp;amp;query_hl=1&lt;/_url&gt;&lt;_volume&gt;124&lt;/_volume&gt;&lt;_created&gt;62767740&lt;/_created&gt;&lt;_modified&gt;62767741&lt;/_modified&gt;&lt;_db_updated&gt;PubMed&lt;/_db_updated&gt;&lt;_impact_factor&gt;   3.282&lt;/_impact_factor&gt;&lt;/Details&gt;&lt;Extra&gt;&lt;DBUID&gt;{F96A950B-833F-4880-A151-76DA2D6A2879}&lt;/DBUID&gt;&lt;/Extra&gt;&lt;/Item&gt;&lt;/References&gt;&lt;/Group&gt;&lt;Group&gt;&lt;References&gt;&lt;Item&gt;&lt;ID&gt;398&lt;/ID&gt;&lt;UID&gt;{8A7C1B66-E903-4475-93DC-613C56D551A3}&lt;/UID&gt;&lt;Title&gt;Elevated expression of UDP-N-acetylglucosamine: alphamannoside beta1,6 N-acetylglucosaminyltransferase is an early event in hepatocarcinogenesis&lt;/Title&gt;&lt;Template&gt;Journal Article&lt;/Template&gt;&lt;Star&gt;0&lt;/Star&gt;&lt;Tag&gt;0&lt;/Tag&gt;&lt;Author&gt;Ito, Y; Miyoshi, E; Sakon, M; Takeda, T; Noda, K; Tsujimoto, M; Ito, S; Honda, H; Takemura, F; Wakasa, K; Monden, M; Matsuura, N; Taniguchi, N&lt;/Author&gt;&lt;Year&gt;2001&lt;/Year&gt;&lt;Details&gt;&lt;_accession_num&gt;11267972&lt;/_accession_num&gt;&lt;_author_adr&gt;Department of Surgery, Osaka Seamen&amp;apos;s Insurance Hospital, Osaka, Japan.&lt;/_author_adr&gt;&lt;_date_display&gt;2001 Mar 1&lt;/_date_display&gt;&lt;_date&gt;2001-03-01&lt;/_date&gt;&lt;_isbn&gt;0020-7136 (Print); 0020-7136 (Linking)&lt;/_isbn&gt;&lt;_issue&gt;5&lt;/_issue&gt;&lt;_journal&gt;Int J Cancer&lt;/_journal&gt;&lt;_keywords&gt;Aged; Antibodies, Monoclonal/metabolism; Blotting, Northern; Blotting, Western; Cell Differentiation; Disease Progression; Disease-Free Survival; Female; Hepatitis/metabolism/pathology; Humans; Hyperplasia/metabolism/pathology; Immunohistochemistry; Lectins/metabolism; Liver/metabolism/pathology; Liver Cirrhosis/metabolism/pathology; Liver Neoplasms/*metabolism/mortality/pathology; Male; Middle Aged; N-Acetylglucosaminyltransferases/*biosynthesis; RNA, Messenger/metabolism; Time Factors; *Up-Regulation&lt;/_keywords&gt;&lt;_language&gt;eng&lt;/_language&gt;&lt;_ori_publication&gt;Copyright 2001 Wiley-Liss, Inc.&lt;/_ori_publication&gt;&lt;_pages&gt;631-7&lt;/_pages&gt;&lt;_tertiary_title&gt;International journal of cancer&lt;/_tertiary_title&gt;&lt;_type_work&gt;Journal Article&lt;/_type_work&gt;&lt;_url&gt;http://www.ncbi.nlm.nih.gov/entrez/query.fcgi?cmd=Retrieve&amp;amp;db=pubmed&amp;amp;dopt=Abstract&amp;amp;list_uids=11267972&amp;amp;query_hl=1&lt;/_url&gt;&lt;_volume&gt;91&lt;/_volume&gt;&lt;_created&gt;62767740&lt;/_created&gt;&lt;_modified&gt;62767741&lt;/_modified&gt;&lt;_db_updated&gt;PubMed&lt;/_db_updated&gt;&lt;_impact_factor&gt;   7.360&lt;/_impact_factor&gt;&lt;_collection_scope&gt;SCI;SCIE&lt;/_collection_scope&gt;&lt;/Details&gt;&lt;Extra&gt;&lt;DBUID&gt;{F96A950B-833F-4880-A151-76DA2D6A2879}&lt;/DBUID&gt;&lt;/Extra&gt;&lt;/Item&gt;&lt;/References&gt;&lt;/Group&gt;&lt;/Citation&gt;_x000a_"/>
    <w:docVar w:name="NE.Ref{9EB5345B-75D6-4DDF-9CA9-7F72CD789153}" w:val=" ADDIN NE.Ref.{9EB5345B-75D6-4DDF-9CA9-7F72CD789153}&lt;Citation&gt;&lt;Group&gt;&lt;References&gt;&lt;Item&gt;&lt;ID&gt;419&lt;/ID&gt;&lt;UID&gt;{C8281FB4-9516-4579-BC68-D1DA00F2A20D}&lt;/UID&gt;&lt;Title&gt;Management of occult hepatitis B virus infection: an update for the clinician&lt;/Title&gt;&lt;Template&gt;Journal Article&lt;/Template&gt;&lt;Star&gt;0&lt;/Star&gt;&lt;Tag&gt;0&lt;/Tag&gt;&lt;Author&gt;Lledo, J L; Fernandez, C; Gutierrez, M L; Ocana, S&lt;/Author&gt;&lt;Year&gt;2011&lt;/Year&gt;&lt;Details&gt;&lt;_accession_num&gt;21472122&lt;/_accession_num&gt;&lt;_author_adr&gt;Gastroenterology Unit, Hospital Universitario Fundacion Alcorcon, Av Budapest-1,  28922 Alcorcon, Madrid, Spain. jllledo@fhalcorcon.es&lt;/_author_adr&gt;&lt;_date_display&gt;2011 Mar 28&lt;/_date_display&gt;&lt;_date&gt;2011-03-28&lt;/_date&gt;&lt;_doi&gt;10.3748/wjg.v17.i12.1563&lt;/_doi&gt;&lt;_isbn&gt;2219-2840 (Electronic); 1007-9327 (Linking)&lt;/_isbn&gt;&lt;_issue&gt;12&lt;/_issue&gt;&lt;_journal&gt;World J Gastroenterol&lt;/_journal&gt;&lt;_keywords&gt;Antiviral Agents/*therapeutic use; Biomarkers/blood; DNA, Viral/blood; Disease Progression; Hepatitis B/diagnosis/*drug therapy/virology; Hepatitis B Surface Antigens/blood; Hepatitis B virus/*drug effects/genetics/growth &amp;amp;amp;_x000d__x000a_      development/immunology/pathogenicity; Hepatitis C Antibodies/blood; Humans; Liver/*drug effects/virology; Risk Factors; Treatment Outcome; Virus Activation/drug effects; Virus Replication/drug effectsBlood transfusion; Chronic liver disease; Hepatocellular carcinoma; Management; Occult hepatitis B; Organ transplantation; Virus reactivation&lt;/_keywords&gt;&lt;_language&gt;eng&lt;/_language&gt;&lt;_pages&gt;1563-8&lt;/_pages&gt;&lt;_tertiary_title&gt;World journal of gastroenterology&lt;/_tertiary_title&gt;&lt;_type_work&gt;Journal Article; Review&lt;/_type_work&gt;&lt;_url&gt;http://www.ncbi.nlm.nih.gov/entrez/query.fcgi?cmd=Retrieve&amp;amp;db=pubmed&amp;amp;dopt=Abstract&amp;amp;list_uids=21472122&amp;amp;query_hl=1&lt;/_url&gt;&lt;_volume&gt;17&lt;/_volume&gt;&lt;_created&gt;62996249&lt;/_created&gt;&lt;_modified&gt;62996249&lt;/_modified&gt;&lt;_db_updated&gt;PubMed&lt;/_db_updated&gt;&lt;_impact_factor&gt;   3.411&lt;/_impact_factor&gt;&lt;/Details&gt;&lt;Extra&gt;&lt;DBUID&gt;{F96A950B-833F-4880-A151-76DA2D6A2879}&lt;/DBUID&gt;&lt;/Extra&gt;&lt;/Item&gt;&lt;/References&gt;&lt;/Group&gt;&lt;/Citation&gt;_x000a_"/>
    <w:docVar w:name="NE.Ref{9F081A56-0649-40F4-B28B-5160B0C87E02}" w:val=" ADDIN NE.Ref.{9F081A56-0649-40F4-B28B-5160B0C87E02}&lt;Citation&gt;&lt;Group&gt;&lt;References&gt;&lt;Item&gt;&lt;ID&gt;392&lt;/ID&gt;&lt;UID&gt;{DECE6ADE-239A-42BE-896C-3FB028DFFBA4}&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date_display&gt;2012 Mar-Apr&lt;/_date_display&gt;&lt;_date&gt;2012-03-01&lt;/_date&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_created&gt;62734165&lt;/_created&gt;&lt;_modified&gt;62734165&lt;/_modified&gt;&lt;_db_updated&gt;PubMed&lt;/_db_updated&gt;&lt;_impact_factor&gt;   1.576&lt;/_impact_factor&gt;&lt;_collection_scope&gt;SCIE&lt;/_collection_scope&gt;&lt;/Details&gt;&lt;Extra&gt;&lt;DBUID&gt;{F96A950B-833F-4880-A151-76DA2D6A2879}&lt;/DBUID&gt;&lt;/Extra&gt;&lt;/Item&gt;&lt;/References&gt;&lt;/Group&gt;&lt;/Citation&gt;_x000a_"/>
    <w:docVar w:name="NE.Ref{ABBAEAE0-9E37-48D4-8ADB-7AD2B57BF60F}" w:val=" ADDIN NE.Ref.{ABBAEAE0-9E37-48D4-8ADB-7AD2B57BF60F}&lt;Citation&gt;&lt;Group&gt;&lt;References&gt;&lt;Item&gt;&lt;ID&gt;404&lt;/ID&gt;&lt;UID&gt;{BDB011C7-2193-4C1F-A188-FA6036EE3D1B}&lt;/UID&gt;&lt;Title&gt;N-glycomic changes in hepatocellular carcinoma patients with liver cirrhosis induced by hepatitis B virus&lt;/Title&gt;&lt;Template&gt;Journal Article&lt;/Template&gt;&lt;Star&gt;0&lt;/Star&gt;&lt;Tag&gt;0&lt;/Tag&gt;&lt;Author&gt;Liu, X E; Desmyter, L; Gao, C F; Laroy, W; Dewaele, S; Vanhooren, V; Wang, L; Zhuang, H; Callewaert, N; Libert, C; Contreras, R; Chen, C&lt;/Author&gt;&lt;Year&gt;2007&lt;/Year&gt;&lt;Details&gt;&lt;_accession_num&gt;17683101&lt;/_accession_num&gt;&lt;_author_adr&gt;Department for Molecular Biomedical Research, Flanders Institute for Biotechnology, Ghent, Belgium.&lt;/_author_adr&gt;&lt;_collection_scope&gt;SCI;SCIE&lt;/_collection_scope&gt;&lt;_created&gt;62835322&lt;/_created&gt;&lt;_date&gt;2007-11-01&lt;/_date&gt;&lt;_date_display&gt;2007 Nov&lt;/_date_display&gt;&lt;_db_updated&gt;PubMed&lt;/_db_updated&gt;&lt;_doi&gt;10.1002/hep.21855&lt;/_doi&gt;&lt;_impact_factor&gt;  14.971&lt;/_impact_factor&gt;&lt;_isbn&gt;1527-3350 (Electronic); 0270-9139 (Linking)&lt;/_isbn&gt;&lt;_issue&gt;5&lt;/_issue&gt;&lt;_journal&gt;Hepatology&lt;/_journal&gt;&lt;_keywords&gt;Adult; Biomarkers, Tumor/*blood; Carcinoma, Hepatocellular/*blood/pathology; Female; Hepatitis B/complications; Humans; Liver Cirrhosis/*blood/virology; Liver Neoplasms/*blood/pathology; Male; Middle Aged; Molecular Structure; Neoplasm Staging; Polysaccharides/*blood/chemistry; alpha-Fetoproteins/metabolism&lt;/_keywords&gt;&lt;_language&gt;eng&lt;/_language&gt;&lt;_modified&gt;62996271&lt;/_modified&gt;&lt;_pages&gt;1426-35&lt;/_pages&gt;&lt;_tertiary_title&gt;Hepatology (Baltimore, Md.)&lt;/_tertiary_title&gt;&lt;_type_work&gt;Journal Article; Research Support, Non-U.S. Gov&amp;apos;t&lt;/_type_work&gt;&lt;_url&gt;http://www.ncbi.nlm.nih.gov/entrez/query.fcgi?cmd=Retrieve&amp;amp;db=pubmed&amp;amp;dopt=Abstract&amp;amp;list_uids=17683101&amp;amp;query_hl=1&lt;/_url&gt;&lt;_volume&gt;46&lt;/_volume&gt;&lt;/Details&gt;&lt;Extra&gt;&lt;DBUID&gt;{F96A950B-833F-4880-A151-76DA2D6A2879}&lt;/DBUID&gt;&lt;/Extra&gt;&lt;/Item&gt;&lt;/References&gt;&lt;/Group&gt;&lt;/Citation&gt;_x000a_"/>
    <w:docVar w:name="NE.Ref{AC68471C-FB5D-4D02-B9D9-1D73332AB28E}" w:val=" ADDIN NE.Ref.{AC68471C-FB5D-4D02-B9D9-1D73332AB28E}&lt;Citation&gt;&lt;Group&gt;&lt;References&gt;&lt;Item&gt;&lt;ID&gt;419&lt;/ID&gt;&lt;UID&gt;{C8281FB4-9516-4579-BC68-D1DA00F2A20D}&lt;/UID&gt;&lt;Title&gt;Management of occult hepatitis B virus infection: an update for the clinician&lt;/Title&gt;&lt;Template&gt;Journal Article&lt;/Template&gt;&lt;Star&gt;0&lt;/Star&gt;&lt;Tag&gt;0&lt;/Tag&gt;&lt;Author&gt;Lledo, J L; Fernandez, C; Gutierrez, M L; Ocana, S&lt;/Author&gt;&lt;Year&gt;2011&lt;/Year&gt;&lt;Details&gt;&lt;_accession_num&gt;21472122&lt;/_accession_num&gt;&lt;_author_adr&gt;Gastroenterology Unit, Hospital Universitario Fundacion Alcorcon, Av Budapest-1,  28922 Alcorcon, Madrid, Spain. jllledo@fhalcorcon.es&lt;/_author_adr&gt;&lt;_date_display&gt;2011 Mar 28&lt;/_date_display&gt;&lt;_date&gt;2011-03-28&lt;/_date&gt;&lt;_doi&gt;10.3748/wjg.v17.i12.1563&lt;/_doi&gt;&lt;_isbn&gt;2219-2840 (Electronic); 1007-9327 (Linking)&lt;/_isbn&gt;&lt;_issue&gt;12&lt;/_issue&gt;&lt;_journal&gt;World J Gastroenterol&lt;/_journal&gt;&lt;_keywords&gt;Antiviral Agents/*therapeutic use; Biomarkers/blood; DNA, Viral/blood; Disease Progression; Hepatitis B/diagnosis/*drug therapy/virology; Hepatitis B Surface Antigens/blood; Hepatitis B virus/*drug effects/genetics/growth &amp;amp;amp;_x000d__x000a_      development/immunology/pathogenicity; Hepatitis C Antibodies/blood; Humans; Liver/*drug effects/virology; Risk Factors; Treatment Outcome; Virus Activation/drug effects; Virus Replication/drug effectsBlood transfusion; Chronic liver disease; Hepatocellular carcinoma; Management; Occult hepatitis B; Organ transplantation; Virus reactivation&lt;/_keywords&gt;&lt;_language&gt;eng&lt;/_language&gt;&lt;_pages&gt;1563-8&lt;/_pages&gt;&lt;_tertiary_title&gt;World journal of gastroenterology&lt;/_tertiary_title&gt;&lt;_type_work&gt;Journal Article; Review&lt;/_type_work&gt;&lt;_url&gt;http://www.ncbi.nlm.nih.gov/entrez/query.fcgi?cmd=Retrieve&amp;amp;db=pubmed&amp;amp;dopt=Abstract&amp;amp;list_uids=21472122&amp;amp;query_hl=1&lt;/_url&gt;&lt;_volume&gt;17&lt;/_volume&gt;&lt;_created&gt;62996249&lt;/_created&gt;&lt;_modified&gt;62996249&lt;/_modified&gt;&lt;_db_updated&gt;PubMed&lt;/_db_updated&gt;&lt;_impact_factor&gt;   3.411&lt;/_impact_factor&gt;&lt;/Details&gt;&lt;Extra&gt;&lt;DBUID&gt;{F96A950B-833F-4880-A151-76DA2D6A2879}&lt;/DBUID&gt;&lt;/Extra&gt;&lt;/Item&gt;&lt;/References&gt;&lt;/Group&gt;&lt;/Citation&gt;_x000a_"/>
    <w:docVar w:name="NE.Ref{B412EC86-AE10-4AE1-A4BF-86F1C008ABF5}" w:val=" ADDIN NE.Ref.{B412EC86-AE10-4AE1-A4BF-86F1C008ABF5}&lt;Citation&gt;&lt;Group&gt;&lt;References&gt;&lt;Item&gt;&lt;ID&gt;408&lt;/ID&gt;&lt;UID&gt;{8069DED2-2F9C-408C-A0AB-B50C78BA29F0}&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date_display&gt;2004 Apr&lt;/_date_display&gt;&lt;_date&gt;2004-04-01&lt;/_date&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_created&gt;62556002&lt;/_created&gt;&lt;_modified&gt;62556002&lt;/_modified&gt;&lt;_db_updated&gt;PubMed&lt;/_db_updated&gt;&lt;_impact_factor&gt;  32.621&lt;/_impact_factor&gt;&lt;_collection_scope&gt;SCI;SCIE;&lt;/_collection_scope&gt;&lt;/Details&gt;&lt;Extra&gt;&lt;DBUID&gt;{F96A950B-833F-4880-A151-76DA2D6A2879}&lt;/DBUID&gt;&lt;/Extra&gt;&lt;/Item&gt;&lt;/References&gt;&lt;/Group&gt;&lt;Group&gt;&lt;References&gt;&lt;Item&gt;&lt;ID&gt;410&lt;/ID&gt;&lt;UID&gt;{17ADF110-F9F6-41BC-A5C8-2BFCA6F90257}&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date_display&gt;2009 May&lt;/_date_display&gt;&lt;_date&gt;2009-05-01&lt;/_date&gt;&lt;_doi&gt;10.1074/mcp.M800470-MCP200&lt;/_doi&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_created&gt;62566065&lt;/_created&gt;&lt;_modified&gt;62566065&lt;/_modified&gt;&lt;_db_updated&gt;PubMed&lt;/_db_updated&gt;&lt;_impact_factor&gt;   5.232&lt;/_impact_factor&gt;&lt;_collection_scope&gt;SCI;SCIE;&lt;/_collection_scope&gt;&lt;/Details&gt;&lt;Extra&gt;&lt;DBUID&gt;{F96A950B-833F-4880-A151-76DA2D6A2879}&lt;/DBUID&gt;&lt;/Extra&gt;&lt;/Item&gt;&lt;/References&gt;&lt;/Group&gt;&lt;/Citation&gt;_x000a_"/>
    <w:docVar w:name="NE.Ref{B6864515-83EE-4844-889A-38D8380CBDA6}" w:val=" ADDIN NE.Ref.{B6864515-83EE-4844-889A-38D8380CBDA6}&lt;Citation&gt;&lt;Group&gt;&lt;References&gt;&lt;Item&gt;&lt;ID&gt;431&lt;/ID&gt;&lt;UID&gt;{0E28EB0C-17CE-4270-BC34-92AD8F13D922}&lt;/UID&gt;&lt;Title&gt;Glycoprotein reglucosylation&lt;/Title&gt;&lt;Template&gt;Journal Article&lt;/Template&gt;&lt;Star&gt;0&lt;/Star&gt;&lt;Tag&gt;0&lt;/Tag&gt;&lt;Author&gt;Trombetta, E S; Parodi, A J&lt;/Author&gt;&lt;Year&gt;2005&lt;/Year&gt;&lt;Details&gt;&lt;_accession_num&gt;15804604&lt;/_accession_num&gt;&lt;_author_adr&gt;Department of Cell Biology, Yale University School of Medicine, P.O. Box 208002,  New Haven, CT 06520-8002, USA. sergio.trombetta@yale.edu&lt;/_author_adr&gt;&lt;_date_display&gt;2005 Apr&lt;/_date_display&gt;&lt;_date&gt;2005-04-01&lt;/_date&gt;&lt;_doi&gt;10.1016/j.ymeth.2004.10.004&lt;/_doi&gt;&lt;_isbn&gt;1046-2023 (Print); 1046-2023 (Linking)&lt;/_isbn&gt;&lt;_issue&gt;4&lt;/_issue&gt;&lt;_journal&gt;Methods&lt;/_journal&gt;&lt;_keywords&gt;Animals; Glucosidases/isolation &amp;amp;amp; purification/metabolism; Glucosyltransferases/isolation &amp;amp;amp; purification/metabolism; Glycoproteins/chemistry/*metabolism; Glycosylation; Liver/enzymology; Methods; Polysaccharides/metabolism; Rats&lt;/_keywords&gt;&lt;_language&gt;eng&lt;/_language&gt;&lt;_pages&gt;328-37&lt;/_pages&gt;&lt;_tertiary_title&gt;Methods (San Diego, Calif.)&lt;/_tertiary_title&gt;&lt;_type_work&gt;Journal Article; Review&lt;/_type_work&gt;&lt;_url&gt;http://www.ncbi.nlm.nih.gov/entrez/query.fcgi?cmd=Retrieve&amp;amp;db=pubmed&amp;amp;dopt=Abstract&amp;amp;list_uids=15804604&amp;amp;query_hl=1&lt;/_url&gt;&lt;_volume&gt;35&lt;/_volume&gt;&lt;_created&gt;62996285&lt;/_created&gt;&lt;_modified&gt;62996286&lt;/_modified&gt;&lt;_db_updated&gt;PubMed&lt;/_db_updated&gt;&lt;_impact_factor&gt;   3.782&lt;/_impact_factor&gt;&lt;_collection_scope&gt;SCI;SCIE&lt;/_collection_scope&gt;&lt;/Details&gt;&lt;Extra&gt;&lt;DBUID&gt;{F96A950B-833F-4880-A151-76DA2D6A2879}&lt;/DBUID&gt;&lt;/Extra&gt;&lt;/Item&gt;&lt;/References&gt;&lt;/Group&gt;&lt;/Citation&gt;_x000a_"/>
    <w:docVar w:name="NE.Ref{B8B9BD27-C566-415F-BFB3-CCAD6BA7CABB}" w:val=" ADDIN NE.Ref.{B8B9BD27-C566-415F-BFB3-CCAD6BA7CABB}&lt;Citation&gt;&lt;Group&gt;&lt;References&gt;&lt;Item&gt;&lt;ID&gt;411&lt;/ID&gt;&lt;UID&gt;{0000E24D-329D-4577-96CD-B9E71F91C712}&lt;/UID&gt;&lt;Title&gt;Glycosylation and cancer: moving glycomics to the forefront&lt;/Title&gt;&lt;Template&gt;Journal Article&lt;/Template&gt;&lt;Star&gt;0&lt;/Star&gt;&lt;Tag&gt;0&lt;/Tag&gt;&lt;Author&gt;Drake, R R&lt;/Author&gt;&lt;Year&gt;2015&lt;/Year&gt;&lt;Details&gt;&lt;_accession_num&gt;25727144&lt;/_accession_num&gt;&lt;_author_adr&gt;Department of Cell and Molecular Pharmacology and Experimental Therapeutics, Medical University of South Carolina, Charleston, South Carolina, USA. Electronic address: draker@musc.edu.&lt;/_author_adr&gt;&lt;_date_display&gt;2015&lt;/_date_display&gt;&lt;_date&gt;2015-01-20&lt;/_date&gt;&lt;_doi&gt;10.1016/bs.acr.2014.12.002&lt;/_doi&gt;&lt;_isbn&gt;2162-5557 (Electronic); 0065-230X (Linking)&lt;/_isbn&gt;&lt;_journal&gt;Adv Cancer Res&lt;/_journal&gt;&lt;_keywords&gt;*Glycomics; Glycoproteins/*metabolism; Glycosylation; Humans; Neoplasm Proteins/*metabolism; Neoplasms/*metabolism/*pathologyBiomarker; Cancer; Glycoproteins; Glycosylation&lt;/_keywords&gt;&lt;_language&gt;eng&lt;/_language&gt;&lt;_ori_publication&gt;(c) 2015 Elsevier Inc. All rights reserved.&lt;/_ori_publication&gt;&lt;_pages&gt;1-10&lt;/_pages&gt;&lt;_tertiary_title&gt;Advances in cancer research&lt;/_tertiary_title&gt;&lt;_type_work&gt;Journal Article; Review&lt;/_type_work&gt;&lt;_url&gt;http://www.ncbi.nlm.nih.gov/entrez/query.fcgi?cmd=Retrieve&amp;amp;db=pubmed&amp;amp;dopt=Abstract&amp;amp;list_uids=25727144&amp;amp;query_hl=1&lt;/_url&gt;&lt;_volume&gt;126&lt;/_volume&gt;&lt;_created&gt;62568960&lt;/_created&gt;&lt;_modified&gt;62568960&lt;/_modified&gt;&lt;_db_updated&gt;PubMed&lt;/_db_updated&gt;&lt;_impact_factor&gt;   6.422&lt;/_impact_factor&gt;&lt;_collection_scope&gt;SCI;SCIE;&lt;/_collection_scope&gt;&lt;/Details&gt;&lt;Extra&gt;&lt;DBUID&gt;{F96A950B-833F-4880-A151-76DA2D6A2879}&lt;/DBUID&gt;&lt;/Extra&gt;&lt;/Item&gt;&lt;/References&gt;&lt;/Group&gt;&lt;Group&gt;&lt;References&gt;&lt;Item&gt;&lt;ID&gt;412&lt;/ID&gt;&lt;UID&gt;{18418692-540A-4F88-89F0-0702725C8F51}&lt;/UID&gt;&lt;Title&gt;Glycomics and disease markers&lt;/Title&gt;&lt;Template&gt;Journal Article&lt;/Template&gt;&lt;Star&gt;0&lt;/Star&gt;&lt;Tag&gt;0&lt;/Tag&gt;&lt;Author&gt;An, H J; Kronewitter, S R; de Leoz, M L; Lebrilla, C B&lt;/Author&gt;&lt;Year&gt;2009&lt;/Year&gt;&lt;Details&gt;&lt;_accession_num&gt;19775929&lt;/_accession_num&gt;&lt;_author_adr&gt;Department of Chemistry, University of California, Davis, CA 95616, United States.&lt;/_author_adr&gt;&lt;_date_display&gt;2009 Dec&lt;/_date_display&gt;&lt;_date&gt;2009-12-01&lt;/_date&gt;&lt;_doi&gt;10.1016/j.cbpa.2009.08.015&lt;/_doi&gt;&lt;_isbn&gt;1879-0402 (Electronic); 1367-5931 (Linking)&lt;/_isbn&gt;&lt;_issue&gt;5-6&lt;/_issue&gt;&lt;_journal&gt;Curr Opin Chem Biol&lt;/_journal&gt;&lt;_keywords&gt;Animals; Biomarkers/metabolism; *Disease; Glycomics/*methods; Glycosylation; Humans; Mass Spectrometry; Polysaccharides/metabolism&lt;/_keywords&gt;&lt;_language&gt;eng&lt;/_language&gt;&lt;_pages&gt;601-7&lt;/_pages&gt;&lt;_tertiary_title&gt;Current opinion in chemical biology&lt;/_tertiary_title&gt;&lt;_type_work&gt;Journal Article; Research Support, N.I.H., Extramural; Research Support, Non-U.S. Gov&amp;apos;t; Review&lt;/_type_work&gt;&lt;_url&gt;http://www.ncbi.nlm.nih.gov/entrez/query.fcgi?cmd=Retrieve&amp;amp;db=pubmed&amp;amp;dopt=Abstract&amp;amp;list_uids=19775929&amp;amp;query_hl=1&lt;/_url&gt;&lt;_volume&gt;13&lt;/_volume&gt;&lt;_created&gt;62568960&lt;/_created&gt;&lt;_modified&gt;62568961&lt;/_modified&gt;&lt;_db_updated&gt;PubMed&lt;/_db_updated&gt;&lt;_impact_factor&gt;   7.572&lt;/_impact_factor&gt;&lt;_collection_scope&gt;SCI;SCIE;&lt;/_collection_scope&gt;&lt;/Details&gt;&lt;Extra&gt;&lt;DBUID&gt;{F96A950B-833F-4880-A151-76DA2D6A2879}&lt;/DBUID&gt;&lt;/Extra&gt;&lt;/Item&gt;&lt;/References&gt;&lt;/Group&gt;&lt;/Citation&gt;_x000a_"/>
    <w:docVar w:name="NE.Ref{BBF07B3D-FA8E-4C57-9050-A4A57A6D783B}" w:val=" ADDIN NE.Ref.{BBF07B3D-FA8E-4C57-9050-A4A57A6D783B}&lt;Citation&gt;&lt;Group&gt;&lt;References&gt;&lt;Item&gt;&lt;ID&gt;424&lt;/ID&gt;&lt;UID&gt;{324542BA-A91A-4728-BECF-D56CAF381D40}&lt;/UID&gt;&lt;Title&gt;Serum glycoprotein-derived N- and O-linked glycans as cancer biomarkers&lt;/Title&gt;&lt;Template&gt;Journal Article&lt;/Template&gt;&lt;Star&gt;0&lt;/Star&gt;&lt;Tag&gt;0&lt;/Tag&gt;&lt;Author&gt;Lan, Y; Hao, C; Zeng, X; He, Y; Zeng, P; Guo, Z; Zhang, L&lt;/Author&gt;&lt;Year&gt;2016&lt;/Year&gt;&lt;Details&gt;&lt;_accession_num&gt;27904760&lt;/_accession_num&gt;&lt;_author_adr&gt;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Qingdao 266003, China; School of Medicine and Pharmacy, Ocean University of ChinaQingdao 266003, China.; Institute of Cerebrovascular Diseases, Affiliated Hospital of Qingdao University  Qingdao 266003, China.; Institute of Cerebrovascular Diseases, Affiliated Hospital of Qingdao UniversityQingdao 266003, China; School of Medicine and Pharmacy, Ocean University of ChinaQingdao 266003, China.&lt;/_author_adr&gt;&lt;_date_display&gt;2016&lt;/_date_display&gt;&lt;_date&gt;2016-01-20&lt;/_date&gt;&lt;_isbn&gt;2156-6976 (Print); 2156-6976 (Linking)&lt;/_isbn&gt;&lt;_issue&gt;11&lt;/_issue&gt;&lt;_journal&gt;Am J Cancer Res&lt;/_journal&gt;&lt;_keywords&gt;N-glycans; O-glycans; biomarker; cancer; serum&lt;/_keywords&gt;&lt;_language&gt;eng&lt;/_language&gt;&lt;_pages&gt;2390-2415&lt;/_pages&gt;&lt;_tertiary_title&gt;American journal of cancer research&lt;/_tertiary_title&gt;&lt;_type_work&gt;Review; Journal Article&lt;/_type_work&gt;&lt;_url&gt;http://www.ncbi.nlm.nih.gov/entrez/query.fcgi?cmd=Retrieve&amp;amp;db=pubmed&amp;amp;dopt=Abstract&amp;amp;list_uids=27904760&amp;amp;query_hl=1&lt;/_url&gt;&lt;_volume&gt;6&lt;/_volume&gt;&lt;_created&gt;62996264&lt;/_created&gt;&lt;_modified&gt;62996264&lt;/_modified&gt;&lt;_db_updated&gt;PubMed&lt;/_db_updated&gt;&lt;_impact_factor&gt;   4.737&lt;/_impact_factor&gt;&lt;_collection_scope&gt;SCIE&lt;/_collection_scope&gt;&lt;/Details&gt;&lt;Extra&gt;&lt;DBUID&gt;{F96A950B-833F-4880-A151-76DA2D6A2879}&lt;/DBUID&gt;&lt;/Extra&gt;&lt;/Item&gt;&lt;/References&gt;&lt;/Group&gt;&lt;Group&gt;&lt;References&gt;&lt;Item&gt;&lt;ID&gt;425&lt;/ID&gt;&lt;UID&gt;{746E6A5F-D10F-471D-BB23-EE5DE6E9F68B}&lt;/UID&gt;&lt;Title&gt;Focused glycomic analysis of the N-linked glycan biosynthetic pathway in ovarian  cancer&lt;/Title&gt;&lt;Template&gt;Journal Article&lt;/Template&gt;&lt;Star&gt;0&lt;/Star&gt;&lt;Tag&gt;0&lt;/Tag&gt;&lt;Author&gt;Abbott, K L; Nairn, A V; Hall, E M; Horton, M B; McDonald, J F; Moremen, K W; Dinulescu, D M; Pierce, M&lt;/Author&gt;&lt;Year&gt;2008&lt;/Year&gt;&lt;Details&gt;&lt;_accession_num&gt;18690643&lt;/_accession_num&gt;&lt;_author_adr&gt;Complex Carbohydrate Research Center, University of Georgia, Athens, GA 30602, USA. kabbott@uga.edu&lt;/_author_adr&gt;&lt;_date_display&gt;2008 Aug&lt;/_date_display&gt;&lt;_date&gt;2008-08-01&lt;/_date&gt;&lt;_doi&gt;10.1002/pmic.200800157&lt;/_doi&gt;&lt;_isbn&gt;1615-9861 (Electronic); 1615-9853 (Linking)&lt;/_isbn&gt;&lt;_issue&gt;16&lt;/_issue&gt;&lt;_journal&gt;Proteomics&lt;/_journal&gt;&lt;_keywords&gt;Acyltransferases/genetics/metabolism; Animals; *Biosynthetic Pathways; Carbohydrate Sequence; Female; Fucosyltransferases/genetics/metabolism; Glycomics/*methods; Humans; Lectins/chemistry/metabolism; Mice; Models, Biological; Molecular Sequence Data; N-Acetylglucosaminyltransferases/genetics/metabolism; Ovarian Neoplasms/genetics/*metabolism; Polysaccharides/chemistry/*metabolism; Reverse Transcriptase Polymerase Chain Reaction&lt;/_keywords&gt;&lt;_language&gt;eng&lt;/_language&gt;&lt;_pages&gt;3210-20&lt;/_pages&gt;&lt;_tertiary_title&gt;Proteomics&lt;/_tertiary_title&gt;&lt;_type_work&gt;Journal Article; Research Support, N.I.H., Extramural; Research Support, Non-U.S. Gov&amp;apos;t&lt;/_type_work&gt;&lt;_url&gt;http://www.ncbi.nlm.nih.gov/entrez/query.fcgi?cmd=Retrieve&amp;amp;db=pubmed&amp;amp;dopt=Abstract&amp;amp;list_uids=18690643&amp;amp;query_hl=1&lt;/_url&gt;&lt;_volume&gt;8&lt;/_volume&gt;&lt;_created&gt;62996266&lt;/_created&gt;&lt;_modified&gt;62996266&lt;/_modified&gt;&lt;_db_updated&gt;PubMed&lt;/_db_updated&gt;&lt;_impact_factor&gt;   3.106&lt;/_impact_factor&gt;&lt;_collection_scope&gt;SCI;SCIE&lt;/_collection_scope&gt;&lt;/Details&gt;&lt;Extra&gt;&lt;DBUID&gt;{F96A950B-833F-4880-A151-76DA2D6A2879}&lt;/DBUID&gt;&lt;/Extra&gt;&lt;/Item&gt;&lt;/References&gt;&lt;/Group&gt;&lt;/Citation&gt;_x000a_"/>
    <w:docVar w:name="NE.Ref{BD5050FE-A1F8-40CD-8D38-A4050B1088E7}" w:val=" ADDIN NE.Ref.{BD5050FE-A1F8-40CD-8D38-A4050B1088E7}&lt;Citation&gt;&lt;Group&gt;&lt;References&gt;&lt;Item&gt;&lt;ID&gt;393&lt;/ID&gt;&lt;UID&gt;{FB5BFFE4-2861-4A9F-82CF-9B7E6D50B956}&lt;/UID&gt;&lt;Title&gt;Global hepatitis report, 2017&lt;/Title&gt;&lt;Template&gt;Book&lt;/Template&gt;&lt;Star&gt;0&lt;/Star&gt;&lt;Tag&gt;0&lt;/Tag&gt;&lt;Author&gt;Organization, World Health&lt;/Author&gt;&lt;Year&gt;2017&lt;/Year&gt;&lt;Details&gt;&lt;_created&gt;62555640&lt;/_created&gt;&lt;_modified&gt;62555640&lt;/_modified&gt;&lt;/Details&gt;&lt;Extra&gt;&lt;DBUID&gt;{F96A950B-833F-4880-A151-76DA2D6A2879}&lt;/DBUID&gt;&lt;/Extra&gt;&lt;/Item&gt;&lt;/References&gt;&lt;/Group&gt;&lt;/Citation&gt;_x000a_"/>
    <w:docVar w:name="NE.Ref{BFF654B1-0D01-4D02-B20E-C77DB89C69DC}" w:val=" ADDIN NE.Ref.{BFF654B1-0D01-4D02-B20E-C77DB89C69DC}&lt;Citation&gt;&lt;Group&gt;&lt;References&gt;&lt;Item&gt;&lt;ID&gt;409&lt;/ID&gt;&lt;UID&gt;{6DD1CECE-634A-4C62-B037-3EB21CA8B6CF}&lt;/UID&gt;&lt;Title&gt;N-glycomic changes in hepatocellular carcinoma patients with liver cirrhosis induced by hepatitis B virus&lt;/Title&gt;&lt;Template&gt;Journal Article&lt;/Template&gt;&lt;Star&gt;0&lt;/Star&gt;&lt;Tag&gt;0&lt;/Tag&gt;&lt;Author&gt;Liu, X E; Desmyter, L; Gao, C F; Laroy, W; Dewaele, S; Vanhooren, V; Wang, L; Zhuang, H; Callewaert, N; Libert, C; Contreras, R; Chen, C&lt;/Author&gt;&lt;Year&gt;2007&lt;/Year&gt;&lt;Details&gt;&lt;_accession_num&gt;17683101&lt;/_accession_num&gt;&lt;_author_adr&gt;Department for Molecular Biomedical Research, Flanders Institute for Biotechnology, Ghent, Belgium.&lt;/_author_adr&gt;&lt;_date_display&gt;2007 Nov&lt;/_date_display&gt;&lt;_date&gt;2007-11-01&lt;/_date&gt;&lt;_doi&gt;10.1002/hep.21855&lt;/_doi&gt;&lt;_isbn&gt;1527-3350 (Electronic); 0270-9139 (Linking)&lt;/_isbn&gt;&lt;_issue&gt;5&lt;/_issue&gt;&lt;_journal&gt;Hepatology&lt;/_journal&gt;&lt;_keywords&gt;Adult; Biomarkers, Tumor/*blood; Carcinoma, Hepatocellular/*blood/pathology; Female; Hepatitis B/complications; Humans; Liver Cirrhosis/*blood/virology; Liver Neoplasms/*blood/pathology; Male; Middle Aged; Molecular Structure; Neoplasm Staging; Polysaccharides/*blood/chemistry; alpha-Fetoproteins/metabolism&lt;/_keywords&gt;&lt;_language&gt;eng&lt;/_language&gt;&lt;_pages&gt;1426-35&lt;/_pages&gt;&lt;_tertiary_title&gt;Hepatology (Baltimore, Md.)&lt;/_tertiary_title&gt;&lt;_type_work&gt;Journal Article; Research Support, Non-U.S. Gov&amp;apos;t&lt;/_type_work&gt;&lt;_url&gt;http://www.ncbi.nlm.nih.gov/entrez/query.fcgi?cmd=Retrieve&amp;amp;db=pubmed&amp;amp;dopt=Abstract&amp;amp;list_uids=17683101&amp;amp;query_hl=1&lt;/_url&gt;&lt;_volume&gt;46&lt;/_volume&gt;&lt;_created&gt;62565758&lt;/_created&gt;&lt;_modified&gt;62565758&lt;/_modified&gt;&lt;_db_updated&gt;PubMed&lt;/_db_updated&gt;&lt;_impact_factor&gt;  14.079&lt;/_impact_factor&gt;&lt;_collection_scope&gt;SCI;SCIE;&lt;/_collection_scope&gt;&lt;/Details&gt;&lt;Extra&gt;&lt;DBUID&gt;{F96A950B-833F-4880-A151-76DA2D6A2879}&lt;/DBUID&gt;&lt;/Extra&gt;&lt;/Item&gt;&lt;/References&gt;&lt;/Group&gt;&lt;/Citation&gt;_x000a_"/>
    <w:docVar w:name="NE.Ref{CF00ABD8-4912-4C7D-BEB6-D58B72A103DF}" w:val=" ADDIN NE.Ref.{CF00ABD8-4912-4C7D-BEB6-D58B72A103DF}&lt;Citation&gt;&lt;Group&gt;&lt;References&gt;&lt;Item&gt;&lt;ID&gt;393&lt;/ID&gt;&lt;UID&gt;{181FE5E3-179E-4055-A7AC-F7EDA65B6AF0}&lt;/UID&gt;&lt;Title&gt;Noninvasive assessment of liver fibrosis by measurement of stiffness in patients  with chronic hepatitis C&lt;/Title&gt;&lt;Template&gt;Journal Article&lt;/Template&gt;&lt;Star&gt;0&lt;/Star&gt;&lt;Tag&gt;0&lt;/Tag&gt;&lt;Author&gt;Ziol, M; Handra-Luca, A; Kettaneh, A; Christidis, C; Mal, F; Kazemi, F; de Ledinghen, V; Marcellin, P; Dhumeaux, D; Trinchet, J C; Beaugrand, M&lt;/Author&gt;&lt;Year&gt;2005&lt;/Year&gt;&lt;Details&gt;&lt;_accession_num&gt;15690481&lt;/_accession_num&gt;&lt;_author_adr&gt;UPRES EA 3406, University of Paris 13, Bobigny, France.&lt;/_author_adr&gt;&lt;_date_display&gt;2005 Jan&lt;/_date_display&gt;&lt;_date&gt;2005-01-01&lt;/_date&gt;&lt;_doi&gt;10.1002/hep.20506&lt;/_doi&gt;&lt;_isbn&gt;0270-9139 (Print); 0270-9139 (Linking)&lt;/_isbn&gt;&lt;_issue&gt;1&lt;/_issue&gt;&lt;_journal&gt;Hepatology&lt;/_journal&gt;&lt;_keywords&gt;Adult; Biopsy; Elasticity; Female; Gastroenterology/instrumentation/methods; Hepatitis C, Chronic/pathology/*physiopathology; Humans; Liver/pathology/*physiopathology; Liver Cirrhosis/*diagnosis; Male; Middle Aged; Prospective Studies; ROC Curve&lt;/_keywords&gt;&lt;_language&gt;eng&lt;/_language&gt;&lt;_pages&gt;48-54&lt;/_pages&gt;&lt;_tertiary_title&gt;Hepatology (Baltimore, Md.)&lt;/_tertiary_title&gt;&lt;_type_work&gt;Journal Article; Multicenter Study; Validation Studies&lt;/_type_work&gt;&lt;_url&gt;http://www.ncbi.nlm.nih.gov/entrez/query.fcgi?cmd=Retrieve&amp;amp;db=pubmed&amp;amp;dopt=Abstract&amp;amp;list_uids=15690481&amp;amp;query_hl=1&lt;/_url&gt;&lt;_volume&gt;41&lt;/_volume&gt;&lt;_created&gt;62736366&lt;/_created&gt;&lt;_modified&gt;62736370&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394&lt;/ID&gt;&lt;UID&gt;{F522676E-CF4B-48D0-9897-8B2EFE7CC93A}&lt;/UID&gt;&lt;Title&gt;Diagnosis of cirrhosis by transient elastography (FibroScan): a prospective study&lt;/Title&gt;&lt;Template&gt;Journal Article&lt;/Template&gt;&lt;Star&gt;0&lt;/Star&gt;&lt;Tag&gt;0&lt;/Tag&gt;&lt;Author&gt;Foucher, J; Chanteloup, E; Vergniol, J; Castera, L; Le Bail, B; Adhoute, X; Bertet, J; Couzigou, P; de Ledinghen, V&lt;/Author&gt;&lt;Year&gt;2006&lt;/Year&gt;&lt;Details&gt;&lt;_accession_num&gt;16020491&lt;/_accession_num&gt;&lt;_author_adr&gt;Service d&amp;apos;Hepato-Gastroenterologie, Hopital Haut Leveque, Avenue Magellan, 33604  Pessac, France.&lt;/_author_adr&gt;&lt;_date_display&gt;2006 Mar&lt;/_date_display&gt;&lt;_date&gt;2006-03-01&lt;/_date&gt;&lt;_doi&gt;10.1136/gut.2005.069153&lt;/_doi&gt;&lt;_isbn&gt;0017-5749 (Print); 0017-5749 (Linking)&lt;/_isbn&gt;&lt;_issue&gt;3&lt;/_issue&gt;&lt;_journal&gt;Gut&lt;/_journal&gt;&lt;_keywords&gt;Adult; Aged; Biopsy; Elasticity; Female; Humans; Liver Cirrhosis/*diagnosis/etiology/pathology; Male; Middle Aged; Prospective Studies; ROC Curve; Severity of Illness Index; Statistics, Nonparametric; Vibration&lt;/_keywords&gt;&lt;_language&gt;eng&lt;/_language&gt;&lt;_pages&gt;403-8&lt;/_pages&gt;&lt;_tertiary_title&gt;Gut&lt;/_tertiary_title&gt;&lt;_type_work&gt;Evaluation Studies; Journal Article&lt;/_type_work&gt;&lt;_url&gt;http://www.ncbi.nlm.nih.gov/entrez/query.fcgi?cmd=Retrieve&amp;amp;db=pubmed&amp;amp;dopt=Abstract&amp;amp;list_uids=16020491&amp;amp;query_hl=1&lt;/_url&gt;&lt;_volume&gt;55&lt;/_volume&gt;&lt;_created&gt;62736367&lt;/_created&gt;&lt;_modified&gt;62736370&lt;/_modified&gt;&lt;_db_updated&gt;PubMed&lt;/_db_updated&gt;&lt;_impact_factor&gt;  17.016&lt;/_impact_factor&gt;&lt;_collection_scope&gt;SCI;SCIE&lt;/_collection_scope&gt;&lt;/Details&gt;&lt;Extra&gt;&lt;DBUID&gt;{F96A950B-833F-4880-A151-76DA2D6A2879}&lt;/DBUID&gt;&lt;/Extra&gt;&lt;/Item&gt;&lt;/References&gt;&lt;/Group&gt;&lt;/Citation&gt;_x000a_"/>
    <w:docVar w:name="NE.Ref{D00654EC-6178-42EE-982F-49CC30B887C1}" w:val=" ADDIN NE.Ref.{D00654EC-6178-42EE-982F-49CC30B887C1}&lt;Citation&gt;&lt;Group&gt;&lt;References&gt;&lt;Item&gt;&lt;ID&gt;432&lt;/ID&gt;&lt;UID&gt;{7F7565F1-5E7E-4DB6-BC5C-D9E0DA6B8F2F}&lt;/UID&gt;&lt;Title&gt;Elevated activity of N-acetylglucosaminyltransferase V in human hepatocellular carcinoma&lt;/Title&gt;&lt;Template&gt;Journal Article&lt;/Template&gt;&lt;Star&gt;0&lt;/Star&gt;&lt;Tag&gt;0&lt;/Tag&gt;&lt;Author&gt;Yao, M; Zhou, D P; Jiang, S M; Wang, Q H; Zhou, X D; Tang, Z Y; Gu, J X&lt;/Author&gt;&lt;Year&gt;1998&lt;/Year&gt;&lt;Details&gt;&lt;_accession_num&gt;9498831&lt;/_accession_num&gt;&lt;_author_adr&gt;Gene Research Center and Department of Biochemistry, Shanghai Medical University, PR China.&lt;/_author_adr&gt;&lt;_date_display&gt;1998 Jan&lt;/_date_display&gt;&lt;_date&gt;1998-01-01&lt;/_date&gt;&lt;_doi&gt;10.1007/s004320050129&lt;/_doi&gt;&lt;_isbn&gt;0171-5216 (Print); 0171-5216 (Linking)&lt;/_isbn&gt;&lt;_issue&gt;1&lt;/_issue&gt;&lt;_journal&gt;J Cancer Res Clin Oncol&lt;/_journal&gt;&lt;_keywords&gt;Adult; Carcinoma, Hepatocellular/*metabolism/pathology; Female; Humans; Liver Neoplasms/*metabolism/pathology; Male; Middle Aged; N-Acetylglucosaminyltransferases/*metabolism&lt;/_keywords&gt;&lt;_language&gt;eng&lt;/_language&gt;&lt;_pages&gt;27-30&lt;/_pages&gt;&lt;_tertiary_title&gt;Journal of cancer research and clinical oncology&lt;/_tertiary_title&gt;&lt;_type_work&gt;Journal Article&lt;/_type_work&gt;&lt;_url&gt;http://www.ncbi.nlm.nih.gov/entrez/query.fcgi?cmd=Retrieve&amp;amp;db=pubmed&amp;amp;dopt=Abstract&amp;amp;list_uids=9498831&amp;amp;query_hl=1&lt;/_url&gt;&lt;_volume&gt;124&lt;/_volume&gt;&lt;_created&gt;62996287&lt;/_created&gt;&lt;_modified&gt;62996287&lt;/_modified&gt;&lt;_db_updated&gt;PubMed&lt;/_db_updated&gt;&lt;_impact_factor&gt;   3.332&lt;/_impact_factor&gt;&lt;/Details&gt;&lt;Extra&gt;&lt;DBUID&gt;{F96A950B-833F-4880-A151-76DA2D6A2879}&lt;/DBUID&gt;&lt;/Extra&gt;&lt;/Item&gt;&lt;/References&gt;&lt;/Group&gt;&lt;Group&gt;&lt;References&gt;&lt;Item&gt;&lt;ID&gt;433&lt;/ID&gt;&lt;UID&gt;{D8DD0E8B-1107-41CC-A0C6-7E6C858ADADE}&lt;/UID&gt;&lt;Title&gt;Elevated expression of UDP-N-acetylglucosamine: alphamannoside beta1,6 N-acetylglucosaminyltransferase is an early event in hepatocarcinogenesis&lt;/Title&gt;&lt;Template&gt;Journal Article&lt;/Template&gt;&lt;Star&gt;0&lt;/Star&gt;&lt;Tag&gt;0&lt;/Tag&gt;&lt;Author&gt;Ito, Y; Miyoshi, E; Sakon, M; Takeda, T; Noda, K; Tsujimoto, M; Ito, S; Honda, H; Takemura, F; Wakasa, K; Monden, M; Matsuura, N; Taniguchi, N&lt;/Author&gt;&lt;Year&gt;2001&lt;/Year&gt;&lt;Details&gt;&lt;_accession_num&gt;11267972&lt;/_accession_num&gt;&lt;_author_adr&gt;Department of Surgery, Osaka Seamen&amp;apos;s Insurance Hospital, Osaka, Japan.&lt;/_author_adr&gt;&lt;_date_display&gt;2001 Mar 1&lt;/_date_display&gt;&lt;_date&gt;2001-03-01&lt;/_date&gt;&lt;_isbn&gt;0020-7136 (Print); 0020-7136 (Linking)&lt;/_isbn&gt;&lt;_issue&gt;5&lt;/_issue&gt;&lt;_journal&gt;Int J Cancer&lt;/_journal&gt;&lt;_keywords&gt;Aged; Antibodies, Monoclonal/metabolism; Blotting, Northern; Blotting, Western; Cell Differentiation; Disease Progression; Disease-Free Survival; Female; Hepatitis/metabolism/pathology; Humans; Hyperplasia/metabolism/pathology; Immunohistochemistry; Lectins/metabolism; Liver/metabolism/pathology; Liver Cirrhosis/metabolism/pathology; Liver Neoplasms/*metabolism/mortality/pathology; Male; Middle Aged; N-Acetylglucosaminyltransferases/*biosynthesis; RNA, Messenger/metabolism; Time Factors; *Up-Regulation&lt;/_keywords&gt;&lt;_language&gt;eng&lt;/_language&gt;&lt;_ori_publication&gt;Copyright 2001 Wiley-Liss, Inc.&lt;/_ori_publication&gt;&lt;_pages&gt;631-7&lt;/_pages&gt;&lt;_tertiary_title&gt;International journal of cancer&lt;/_tertiary_title&gt;&lt;_type_work&gt;Journal Article&lt;/_type_work&gt;&lt;_url&gt;http://www.ncbi.nlm.nih.gov/entrez/query.fcgi?cmd=Retrieve&amp;amp;db=pubmed&amp;amp;dopt=Abstract&amp;amp;list_uids=11267972&amp;amp;query_hl=1&lt;/_url&gt;&lt;_volume&gt;91&lt;/_volume&gt;&lt;_created&gt;62996288&lt;/_created&gt;&lt;_modified&gt;62996288&lt;/_modified&gt;&lt;_db_updated&gt;PubMed&lt;/_db_updated&gt;&lt;_impact_factor&gt;   4.982&lt;/_impact_factor&gt;&lt;_collection_scope&gt;SCI;SCIE&lt;/_collection_scope&gt;&lt;/Details&gt;&lt;Extra&gt;&lt;DBUID&gt;{F96A950B-833F-4880-A151-76DA2D6A2879}&lt;/DBUID&gt;&lt;/Extra&gt;&lt;/Item&gt;&lt;/References&gt;&lt;/Group&gt;&lt;/Citation&gt;_x000a_"/>
    <w:docVar w:name="NE.Ref{D32A5DC5-1DDD-4E73-B6E5-E3AA9FF7FE26}" w:val=" ADDIN NE.Ref.{D32A5DC5-1DDD-4E73-B6E5-E3AA9FF7FE26}&lt;Citation&gt;&lt;Group&gt;&lt;References&gt;&lt;Item&gt;&lt;ID&gt;392&lt;/ID&gt;&lt;UID&gt;{DECE6ADE-239A-42BE-896C-3FB028DFFBA4}&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collection_scope&gt;SCIE&lt;/_collection_scope&gt;&lt;_created&gt;62734165&lt;/_created&gt;&lt;_date&gt;2012-03-01&lt;/_date&gt;&lt;_date_display&gt;2012 Mar-Apr&lt;/_date_display&gt;&lt;_db_updated&gt;PubMed&lt;/_db_updated&gt;&lt;_impact_factor&gt;   1.895&lt;/_impact_factor&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modified&gt;62811922&lt;/_modified&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Details&gt;&lt;Extra&gt;&lt;DBUID&gt;{F96A950B-833F-4880-A151-76DA2D6A2879}&lt;/DBUID&gt;&lt;/Extra&gt;&lt;/Item&gt;&lt;/References&gt;&lt;/Group&gt;&lt;/Citation&gt;_x000a_"/>
    <w:docVar w:name="NE.Ref{D3C7C0FE-6B13-42B9-848F-9DF341D5F5D6}" w:val=" ADDIN NE.Ref.{D3C7C0FE-6B13-42B9-848F-9DF341D5F5D6}&lt;Citation&gt;&lt;Group&gt;&lt;References&gt;&lt;Item&gt;&lt;ID&gt;405&lt;/ID&gt;&lt;UID&gt;{70DFA1C7-8CFA-49F2-B3F4-8AB5B79C5CA2}&lt;/UID&gt;&lt;Title&gt;A simple noninvasive index can predict both significant fibrosis and cirrhosis in patients with chronic hepatitis C&lt;/Title&gt;&lt;Template&gt;Journal Article&lt;/Template&gt;&lt;Star&gt;0&lt;/Star&gt;&lt;Tag&gt;0&lt;/Tag&gt;&lt;Author&gt;Wai, C T; Greenson, J K; Fontana, R J; Kalbfleisch, J D; Marrero, J A; Conjeevaram, H S; Lok, A S&lt;/Author&gt;&lt;Year&gt;2003&lt;/Year&gt;&lt;Details&gt;&lt;_accession_num&gt;12883497&lt;/_accession_num&gt;&lt;_author_adr&gt;Division of Gastroenterology, University of Michigan Medical School, Ann Arbor, MI 48109, USA.&lt;/_author_adr&gt;&lt;_collection_scope&gt;SCI;SCIE&lt;/_collection_scope&gt;&lt;_created&gt;62835332&lt;/_created&gt;&lt;_date&gt;2003-08-01&lt;/_date&gt;&lt;_date_display&gt;2003 Aug&lt;/_date_display&gt;&lt;_db_updated&gt;PubMed&lt;/_db_updated&gt;&lt;_doi&gt;10.1053/jhep.2003.50346&lt;/_doi&gt;&lt;_impact_factor&gt;  14.971&lt;/_impact_factor&gt;&lt;_isbn&gt;0270-9139 (Print); 0270-9139 (Linking)&lt;/_isbn&gt;&lt;_issue&gt;2&lt;/_issue&gt;&lt;_journal&gt;Hepatology&lt;/_journal&gt;&lt;_keywords&gt;Adult; Biopsy/standards; Female; Hepatitis C, Chronic/*pathology; Humans; Liver Cirrhosis/*pathology; Male; Middle Aged; Models, Statistical; Predictive Value of Tests; Reproducibility of Results; Sensitivity and Specificity; Severity of Illness Index&lt;/_keywords&gt;&lt;_language&gt;eng&lt;/_language&gt;&lt;_modified&gt;62961691&lt;/_modified&gt;&lt;_pages&gt;518-26&lt;/_pages&gt;&lt;_tertiary_title&gt;Hepatology (Baltimore, Md.)&lt;/_tertiary_title&gt;&lt;_type_work&gt;Journal Article; Research Support, Non-U.S. Gov&amp;apos;t; Research Support, U.S. Gov&amp;apos;t, P.H.S.&lt;/_type_work&gt;&lt;_url&gt;http://www.ncbi.nlm.nih.gov/entrez/query.fcgi?cmd=Retrieve&amp;amp;db=pubmed&amp;amp;dopt=Abstract&amp;amp;list_uids=12883497&amp;amp;query_hl=1&lt;/_url&gt;&lt;_volume&gt;38&lt;/_volume&gt;&lt;/Details&gt;&lt;Extra&gt;&lt;DBUID&gt;{F96A950B-833F-4880-A151-76DA2D6A2879}&lt;/DBUID&gt;&lt;/Extra&gt;&lt;/Item&gt;&lt;/References&gt;&lt;/Group&gt;&lt;Group&gt;&lt;References&gt;&lt;Item&gt;&lt;ID&gt;422&lt;/ID&gt;&lt;UID&gt;{A8B014B1-E85F-4A7D-9BF6-152EBC67A979}&lt;/UID&gt;&lt;Title&gt;Development of a simple noninvasive index to predict significant fibrosis in patients with HIV/HCV coinfection&lt;/Title&gt;&lt;Template&gt;Journal Article&lt;/Template&gt;&lt;Star&gt;0&lt;/Star&gt;&lt;Tag&gt;0&lt;/Tag&gt;&lt;Author&gt;Sterling, R K; Lissen, E; Clumeck, N; Sola, R; Correa, M C; Montaner, J; S, Sulkowski M; Torriani, F J; Dieterich, D T; Thomas, D L; Messinger, D; Nelson, M&lt;/Author&gt;&lt;Year&gt;2006&lt;/Year&gt;&lt;Details&gt;&lt;_accession_num&gt;16729309&lt;/_accession_num&gt;&lt;_author_adr&gt;Section of Hepatology, Virginia Commonwealth University Health System, Richmond,  VA 23298-0341, USA. rksterli@hsc.vcu.edu&lt;/_author_adr&gt;&lt;_date_display&gt;2006 Jun&lt;/_date_display&gt;&lt;_date&gt;2006-06-01&lt;/_date&gt;&lt;_doi&gt;10.1002/hep.21178&lt;/_doi&gt;&lt;_isbn&gt;0270-9139 (Print); 0270-9139 (Linking)&lt;/_isbn&gt;&lt;_issue&gt;6&lt;/_issue&gt;&lt;_journal&gt;Hepatology&lt;/_journal&gt;&lt;_keywords&gt;Age Factors; Biopsy, Needle; Blood Chemical Analysis; Cohort Studies; Diagnostic Tests, Routine/*methods; Disease Progression; Female; HIV Infections/*diagnosis/epidemiology; Hepatitis C, Chronic/*diagnosis/epidemiology; Humans; Immunohistochemistry; Liver Cirrhosis/*diagnosis/epidemiology/virology; Liver Function Tests; Logistic Models; Male; Predictive Value of Tests; Probability; Prognosis; ROC Curve; Reproducibility of Results; Retrospective Studies; Risk Assessment; Sensitivity and Specificity; Severity of Illness Index; Sex Factors&lt;/_keywords&gt;&lt;_language&gt;eng&lt;/_language&gt;&lt;_pages&gt;1317-25&lt;/_pages&gt;&lt;_tertiary_title&gt;Hepatology (Baltimore, Md.)&lt;/_tertiary_title&gt;&lt;_type_work&gt;Comparative Study; Journal Article; Research Support, N.I.H., Extramural&lt;/_type_work&gt;&lt;_url&gt;http://www.ncbi.nlm.nih.gov/entrez/query.fcgi?cmd=Retrieve&amp;amp;db=pubmed&amp;amp;dopt=Abstract&amp;amp;list_uids=16729309&amp;amp;query_hl=1&lt;/_url&gt;&lt;_volume&gt;43&lt;/_volume&gt;&lt;_created&gt;62996261&lt;/_created&gt;&lt;_modified&gt;62996261&lt;/_modified&gt;&lt;_db_updated&gt;PubMed&lt;/_db_updated&gt;&lt;_impact_factor&gt;  14.971&lt;/_impact_factor&gt;&lt;_collection_scope&gt;SCI;SCIE&lt;/_collection_scope&gt;&lt;/Details&gt;&lt;Extra&gt;&lt;DBUID&gt;{F96A950B-833F-4880-A151-76DA2D6A2879}&lt;/DBUID&gt;&lt;/Extra&gt;&lt;/Item&gt;&lt;/References&gt;&lt;/Group&gt;&lt;Group&gt;&lt;References&gt;&lt;Item&gt;&lt;ID&gt;423&lt;/ID&gt;&lt;UID&gt;{FCAE0B21-169F-4F08-A359-9D48DC16B8F3}&lt;/UID&gt;&lt;Title&gt;Simpler score of routine laboratory tests predicts liver fibrosis in patients with chronic hepatitis B&lt;/Title&gt;&lt;Template&gt;Journal Article&lt;/Template&gt;&lt;Star&gt;0&lt;/Star&gt;&lt;Tag&gt;0&lt;/Tag&gt;&lt;Author&gt;Zhou, K; Gao, C F; Zhao, Y P; Liu, H L; Zheng, R D; Xian, J C; Xu, H T; Mao, Y M; Zeng, M D; Lu, L G&lt;/Author&gt;&lt;Year&gt;2010&lt;/Year&gt;&lt;Details&gt;&lt;_accession_num&gt;20796157&lt;/_accession_num&gt;&lt;_author_adr&gt;Department of Gastroenterology, Renji Hospital, Shanghai Jiaotong University School of Medicine, Shanghai, China.&lt;/_author_adr&gt;&lt;_date_display&gt;2010 Sep&lt;/_date_display&gt;&lt;_date&gt;2010-09-01&lt;/_date&gt;&lt;_doi&gt;10.1111/j.1440-1746.2010.06383.x&lt;/_doi&gt;&lt;_isbn&gt;1440-1746 (Electronic); 0815-9319 (Linking)&lt;/_isbn&gt;&lt;_issue&gt;9&lt;/_issue&gt;&lt;_journal&gt;J Gastroenterol Hepatol&lt;/_journal&gt;&lt;_keywords&gt;Adult; Biomarkers/blood; Biopsy; Chi-Square Distribution; China; Female; *Health Status Indicators; Hepatitis B, Chronic/*complications; Humans; Liver/*enzymology/pathology/virology; Liver Cirrhosis/blood/*diagnosis/pathology/virology; Logistic Models; Male; *Platelet Count; Predictive Value of Tests; Prognosis; Prospective Studies; ROC Curve; Reproducibility of Results; Serum Albumin/*analysis; Severity of Illness Index; Young Adult; gamma-Glutamyltransferase/*blood&lt;/_keywords&gt;&lt;_language&gt;eng&lt;/_language&gt;&lt;_pages&gt;1569-77&lt;/_pages&gt;&lt;_tertiary_title&gt;Journal of gastroenterology and hepatology&lt;/_tertiary_title&gt;&lt;_type_work&gt;Comparative Study; Journal Article; Multicenter Study; Research Support, Non-U.S. Gov&amp;apos;t; Validation Studies&lt;/_type_work&gt;&lt;_url&gt;http://www.ncbi.nlm.nih.gov/entrez/query.fcgi?cmd=Retrieve&amp;amp;db=pubmed&amp;amp;dopt=Abstract&amp;amp;list_uids=20796157&amp;amp;query_hl=1&lt;/_url&gt;&lt;_volume&gt;25&lt;/_volume&gt;&lt;_created&gt;62996262&lt;/_created&gt;&lt;_modified&gt;62996263&lt;/_modified&gt;&lt;_db_updated&gt;PubMed&lt;/_db_updated&gt;&lt;_impact_factor&gt;   3.632&lt;/_impact_factor&gt;&lt;/Details&gt;&lt;Extra&gt;&lt;DBUID&gt;{F96A950B-833F-4880-A151-76DA2D6A2879}&lt;/DBUID&gt;&lt;/Extra&gt;&lt;/Item&gt;&lt;/References&gt;&lt;/Group&gt;&lt;/Citation&gt;_x000a_"/>
    <w:docVar w:name="NE.Ref{DB0792C3-C16E-4CAB-A792-0B5CA0D34946}" w:val=" ADDIN NE.Ref.{DB0792C3-C16E-4CAB-A792-0B5CA0D34946}&lt;Citation&gt;&lt;Group&gt;&lt;References&gt;&lt;Item&gt;&lt;ID&gt;407&lt;/ID&gt;&lt;UID&gt;{2A8DC0F1-00EF-4D60-8751-7D96D39224DE}&lt;/UID&gt;&lt;Title&gt;Ultrasensitive profiling and sequencing of N-linked oligosaccharides using standard DNA-sequencing equipment&lt;/Title&gt;&lt;Template&gt;Journal Article&lt;/Template&gt;&lt;Star&gt;0&lt;/Star&gt;&lt;Tag&gt;0&lt;/Tag&gt;&lt;Author&gt;Callewaert, N; Geysens, S; Molemans, F; Contreras, R&lt;/Author&gt;&lt;Year&gt;2001&lt;/Year&gt;&lt;Details&gt;&lt;_accession_num&gt;11358876&lt;/_accession_num&gt;&lt;_author_adr&gt;Unit of Fundamental and Applied Molecular Biology, Department of Molecular Biology, Ghent University and Flanders Interuniversity Institute for Biotechnology, K.L.-Ledeganckstraat 35, 9000 Ghent, Belgium.&lt;/_author_adr&gt;&lt;_date_display&gt;2001 Apr&lt;/_date_display&gt;&lt;_date&gt;2001-04-01&lt;/_date&gt;&lt;_isbn&gt;0959-6658 (Print); 0959-6658 (Linking)&lt;/_isbn&gt;&lt;_issue&gt;4&lt;/_issue&gt;&lt;_journal&gt;Glycobiology&lt;/_journal&gt;&lt;_keywords&gt;Carbohydrate Conformation; Carbohydrate Sequence; Chromatography, Ion Exchange; Electrophoresis, Polyacrylamide Gel; Fluorescent Dyes; Glycoproteins/chemistry/metabolism; Glycosylation; Molecular Sequence Data; Oligosaccharides/*chemistry/metabolism; Polysaccharides/chemistry/metabolism; Reproducibility of Results; Sensitivity and Specificity; Sequence Analysis/*instrumentation/*methods; Sequence Analysis, DNA/*instrumentation; Spectrometry, Mass, Matrix-Assisted Laser Desorption-Ionization&lt;/_keywords&gt;&lt;_language&gt;eng&lt;/_language&gt;&lt;_pages&gt;275-81&lt;/_pages&gt;&lt;_tertiary_title&gt;Glycobiology&lt;/_tertiary_title&gt;&lt;_type_work&gt;Journal Article&lt;/_type_work&gt;&lt;_url&gt;http://www.ncbi.nlm.nih.gov/entrez/query.fcgi?cmd=Retrieve&amp;amp;db=pubmed&amp;amp;dopt=Abstract&amp;amp;list_uids=11358876&amp;amp;query_hl=1&lt;/_url&gt;&lt;_volume&gt;11&lt;/_volume&gt;&lt;_created&gt;62555979&lt;/_created&gt;&lt;_modified&gt;62555979&lt;/_modified&gt;&lt;_db_updated&gt;PubMed&lt;/_db_updated&gt;&lt;_impact_factor&gt;   3.664&lt;/_impact_factor&gt;&lt;_collection_scope&gt;SCI;SCIE;&lt;/_collection_scope&gt;&lt;/Details&gt;&lt;Extra&gt;&lt;DBUID&gt;{F96A950B-833F-4880-A151-76DA2D6A2879}&lt;/DBUID&gt;&lt;/Extra&gt;&lt;/Item&gt;&lt;/References&gt;&lt;/Group&gt;&lt;/Citation&gt;_x000a_"/>
    <w:docVar w:name="NE.Ref{DD26B936-4AEA-472F-8F63-5E3AE68EAEE6}" w:val=" ADDIN NE.Ref.{DD26B936-4AEA-472F-8F63-5E3AE68EAEE6}&lt;Citation&gt;&lt;Group&gt;&lt;References&gt;&lt;Item&gt;&lt;ID&gt;396&lt;/ID&gt;&lt;UID&gt;{E92D1B21-9C71-4D22-8015-7C0EEAD1E729}&lt;/UID&gt;&lt;Title&gt;Human immunoglobulin glycosylation and the lectin pathway of complement activation&lt;/Title&gt;&lt;Template&gt;Journal Article&lt;/Template&gt;&lt;Star&gt;0&lt;/Star&gt;&lt;Tag&gt;0&lt;/Tag&gt;&lt;Author&gt;Arnold, J N; Royle, L; Dwek, R A; Rudd, P M; Sim, R B&lt;/Author&gt;&lt;Year&gt;2005&lt;/Year&gt;&lt;Details&gt;&lt;_accession_num&gt;16400805&lt;/_accession_num&gt;&lt;_author_adr&gt;MRC Immunochemistry Unit, Department of Biochemistry, University of Oxford, South Parks Road, Oxford OX1 3QU, UK.&lt;/_author_adr&gt;&lt;_date_display&gt;2005&lt;/_date_display&gt;&lt;_date&gt;2005-01-20&lt;/_date&gt;&lt;_doi&gt;10.1007/0-387-25515-X_9&lt;/_doi&gt;&lt;_isbn&gt;0065-2598 (Print); 0065-2598 (Linking)&lt;/_isbn&gt;&lt;_journal&gt;Adv Exp Med Biol&lt;/_journal&gt;&lt;_keywords&gt;Animals; Carbohydrates/*chemistry; *Complement Activation; Complement System Proteins/metabolism; Glycosylation; Humans; *Immunoglobulins/chemistry/classification/metabolism; Lectins/chemistry/*metabolism; Mannose-Binding Lectin/chemistry/metabolism; Mannose-Binding Protein-Associated Serine Proteases/metabolism; Protein Conformation; Signal Transduction/physiology&lt;/_keywords&gt;&lt;_language&gt;eng&lt;/_language&gt;&lt;_pages&gt;27-43&lt;/_pages&gt;&lt;_tertiary_title&gt;Advances in experimental medicine and biology&lt;/_tertiary_title&gt;&lt;_type_work&gt;Journal Article&lt;/_type_work&gt;&lt;_url&gt;http://www.ncbi.nlm.nih.gov/entrez/query.fcgi?cmd=Retrieve&amp;amp;db=pubmed&amp;amp;dopt=Abstract&amp;amp;list_uids=16400805&amp;amp;query_hl=1&lt;/_url&gt;&lt;_volume&gt;564&lt;/_volume&gt;&lt;_created&gt;62737133&lt;/_created&gt;&lt;_modified&gt;62737133&lt;/_modified&gt;&lt;_db_updated&gt;PubMed&lt;/_db_updated&gt;&lt;_impact_factor&gt;   1.760&lt;/_impact_factor&gt;&lt;_collection_scope&gt;SCIE&lt;/_collection_scope&gt;&lt;/Details&gt;&lt;Extra&gt;&lt;DBUID&gt;{F96A950B-833F-4880-A151-76DA2D6A2879}&lt;/DBUID&gt;&lt;/Extra&gt;&lt;/Item&gt;&lt;/References&gt;&lt;/Group&gt;&lt;/Citation&gt;_x000a_"/>
    <w:docVar w:name="NE.Ref{DF16DDEF-7CD9-45EE-88BE-1F576BA09087}" w:val=" ADDIN NE.Ref.{DF16DDEF-7CD9-45EE-88BE-1F576BA09087}&lt;Citation&gt;&lt;Group&gt;&lt;References&gt;&lt;Item&gt;&lt;ID&gt;430&lt;/ID&gt;&lt;UID&gt;{BA62300B-47E8-4E3C-A9E9-7D8CD669D505}&lt;/UID&gt;&lt;Title&gt;Human immunoglobulin glycosylation and the lectin pathway of complement activation&lt;/Title&gt;&lt;Template&gt;Journal Article&lt;/Template&gt;&lt;Star&gt;0&lt;/Star&gt;&lt;Tag&gt;0&lt;/Tag&gt;&lt;Author&gt;Arnold, J N; Royle, L; Dwek, R A; Rudd, P M; Sim, R B&lt;/Author&gt;&lt;Year&gt;2005&lt;/Year&gt;&lt;Details&gt;&lt;_accession_num&gt;16400805&lt;/_accession_num&gt;&lt;_author_adr&gt;MRC Immunochemistry Unit, Department of Biochemistry, University of Oxford, South Parks Road, Oxford OX1 3QU, UK.&lt;/_author_adr&gt;&lt;_date_display&gt;2005&lt;/_date_display&gt;&lt;_date&gt;2005-01-20&lt;/_date&gt;&lt;_doi&gt;10.1007/0-387-25515-X_9&lt;/_doi&gt;&lt;_isbn&gt;0065-2598 (Print); 0065-2598 (Linking)&lt;/_isbn&gt;&lt;_journal&gt;Adv Exp Med Biol&lt;/_journal&gt;&lt;_keywords&gt;Animals; Carbohydrates/*chemistry; *Complement Activation; Complement System Proteins/metabolism; Glycosylation; Humans; *Immunoglobulins/chemistry/classification/metabolism; Lectins/chemistry/*metabolism; Mannose-Binding Lectin/chemistry/metabolism; Mannose-Binding Protein-Associated Serine Proteases/metabolism; Protein Conformation; Signal Transduction/physiology&lt;/_keywords&gt;&lt;_language&gt;eng&lt;/_language&gt;&lt;_pages&gt;27-43&lt;/_pages&gt;&lt;_tertiary_title&gt;Advances in experimental medicine and biology&lt;/_tertiary_title&gt;&lt;_type_work&gt;Journal Article&lt;/_type_work&gt;&lt;_url&gt;http://www.ncbi.nlm.nih.gov/entrez/query.fcgi?cmd=Retrieve&amp;amp;db=pubmed&amp;amp;dopt=Abstract&amp;amp;list_uids=16400805&amp;amp;query_hl=1&lt;/_url&gt;&lt;_volume&gt;564&lt;/_volume&gt;&lt;_created&gt;62996284&lt;/_created&gt;&lt;_modified&gt;62996284&lt;/_modified&gt;&lt;_db_updated&gt;PubMed&lt;/_db_updated&gt;&lt;_impact_factor&gt;   2.126&lt;/_impact_factor&gt;&lt;_collection_scope&gt;SCIE&lt;/_collection_scope&gt;&lt;/Details&gt;&lt;Extra&gt;&lt;DBUID&gt;{F96A950B-833F-4880-A151-76DA2D6A2879}&lt;/DBUID&gt;&lt;/Extra&gt;&lt;/Item&gt;&lt;/References&gt;&lt;/Group&gt;&lt;/Citation&gt;_x000a_"/>
    <w:docVar w:name="NE.Ref{E13E1E23-8137-49E4-B0C2-8E08B8B5E3F4}" w:val=" ADDIN NE.Ref.{E13E1E23-8137-49E4-B0C2-8E08B8B5E3F4}&lt;Citation&gt;&lt;Group&gt;&lt;References&gt;&lt;Item&gt;&lt;ID&gt;403&lt;/ID&gt;&lt;UID&gt;{54028A34-D655-48AF-B774-F08AABBA8C1E}&lt;/UID&gt;&lt;Title&gt;Noninvasive diagnosis of liver cirrhosis using DNA sequencer-based total serum protein glycomics&lt;/Title&gt;&lt;Template&gt;Journal Article&lt;/Template&gt;&lt;Star&gt;0&lt;/Star&gt;&lt;Tag&gt;0&lt;/Tag&gt;&lt;Author&gt;Callewaert, N; Van Vlierberghe, H; Van Hecke, A; Laroy, W; Delanghe, J; Contreras, R&lt;/Author&gt;&lt;Year&gt;2004&lt;/Year&gt;&lt;Details&gt;&lt;_accession_num&gt;15152612&lt;/_accession_num&gt;&lt;_author_adr&gt;Fundamental and Applied Molecular Biology, Department of Molecular Biomedical Research, Ghent University and VIB, Technologiepark 927, B-9052 Zwijnaarde, Belgium. natmedcontact@dmbr.Ugent.be&lt;/_author_adr&gt;&lt;_collection_scope&gt;SCI;SCIE&lt;/_collection_scope&gt;&lt;_created&gt;62835321&lt;/_created&gt;&lt;_date&gt;2004-04-01&lt;/_date&gt;&lt;_date_display&gt;2004 Apr&lt;/_date_display&gt;&lt;_db_updated&gt;PubMed&lt;/_db_updated&gt;&lt;_impact_factor&gt;  30.641&lt;/_impact_factor&gt;&lt;_isbn&gt;1078-8956 (Print); 1078-8956 (Linking)&lt;/_isbn&gt;&lt;_issue&gt;4&lt;/_issue&gt;&lt;_journal&gt;Nat Med&lt;/_journal&gt;&lt;_keywords&gt;Blood Proteins/*chemistry; Humans; Liver Cirrhosis/*diagnosis; Polysaccharides/*chemistry; Sensitivity and Specificity; Sequence Analysis, DNA/*instrumentation&lt;/_keywords&gt;&lt;_language&gt;eng&lt;/_language&gt;&lt;_modified&gt;62996268&lt;/_modified&gt;&lt;_pages&gt;429-34&lt;/_pages&gt;&lt;_tertiary_title&gt;Nature medicine&lt;/_tertiary_title&gt;&lt;_type_work&gt;Journal Article; Research Support, Non-U.S. Gov&amp;apos;t&lt;/_type_work&gt;&lt;_url&gt;http://www.ncbi.nlm.nih.gov/entrez/query.fcgi?cmd=Retrieve&amp;amp;db=pubmed&amp;amp;dopt=Abstract&amp;amp;list_uids=15152612&amp;amp;query_hl=1&lt;/_url&gt;&lt;_volume&gt;10&lt;/_volume&gt;&lt;/Details&gt;&lt;Extra&gt;&lt;DBUID&gt;{F96A950B-833F-4880-A151-76DA2D6A2879}&lt;/DBUID&gt;&lt;/Extra&gt;&lt;/Item&gt;&lt;/References&gt;&lt;/Group&gt;&lt;Group&gt;&lt;References&gt;&lt;Item&gt;&lt;ID&gt;402&lt;/ID&gt;&lt;UID&gt;{119791E0-903A-4561-B734-2F2A1E34DCB6}&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collection_scope&gt;SCI;SCIE&lt;/_collection_scope&gt;&lt;_created&gt;62835318&lt;/_created&gt;&lt;_date&gt;2009-05-01&lt;/_date&gt;&lt;_date_display&gt;2009 May&lt;/_date_display&gt;&lt;_db_updated&gt;PubMed&lt;/_db_updated&gt;&lt;_doi&gt;10.1074/mcp.M800470-MCP200&lt;/_doi&gt;&lt;_impact_factor&gt;   4.828&lt;/_impact_factor&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modified&gt;62835325&lt;/_modified&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Details&gt;&lt;Extra&gt;&lt;DBUID&gt;{F96A950B-833F-4880-A151-76DA2D6A2879}&lt;/DBUID&gt;&lt;/Extra&gt;&lt;/Item&gt;&lt;/References&gt;&lt;/Group&gt;&lt;/Citation&gt;_x000a_"/>
    <w:docVar w:name="NE.Ref{E65AED0A-757C-4B2D-8E9A-91967ACB3057}" w:val=" ADDIN NE.Ref.{E65AED0A-757C-4B2D-8E9A-91967ACB3057}&lt;Citation&gt;&lt;Group&gt;&lt;References&gt;&lt;Item&gt;&lt;ID&gt;401&lt;/ID&gt;&lt;UID&gt;{F8995DF2-C005-4788-AEEF-C4F2AACEED4B}&lt;/UID&gt;&lt;Title&gt;A simple noninvasive index can predict both significant fibrosis and cirrhosis in patients with chronic hepatitis C&lt;/Title&gt;&lt;Template&gt;Journal Article&lt;/Template&gt;&lt;Star&gt;0&lt;/Star&gt;&lt;Tag&gt;0&lt;/Tag&gt;&lt;Author&gt;Wai, C T; Greenson, J K; Fontana, R J; Kalbfleisch, J D; Marrero, J A; Conjeevaram, H S; Lok, A S&lt;/Author&gt;&lt;Year&gt;2003&lt;/Year&gt;&lt;Details&gt;&lt;_accession_num&gt;12883497&lt;/_accession_num&gt;&lt;_author_adr&gt;Division of Gastroenterology, University of Michigan Medical School, Ann Arbor, MI 48109, USA.&lt;/_author_adr&gt;&lt;_date_display&gt;2003 Aug&lt;/_date_display&gt;&lt;_date&gt;2003-08-01&lt;/_date&gt;&lt;_doi&gt;10.1053/jhep.2003.50346&lt;/_doi&gt;&lt;_isbn&gt;0270-9139 (Print); 0270-9139 (Linking)&lt;/_isbn&gt;&lt;_issue&gt;2&lt;/_issue&gt;&lt;_journal&gt;Hepatology&lt;/_journal&gt;&lt;_keywords&gt;Adult; Biopsy/standards; Female; Hepatitis C, Chronic/*pathology; Humans; Liver Cirrhosis/*pathology; Male; Middle Aged; Models, Statistical; Predictive Value of Tests; Reproducibility of Results; Sensitivity and Specificity; Severity of Illness Index&lt;/_keywords&gt;&lt;_language&gt;eng&lt;/_language&gt;&lt;_pages&gt;518-26&lt;/_pages&gt;&lt;_tertiary_title&gt;Hepatology (Baltimore, Md.)&lt;/_tertiary_title&gt;&lt;_type_work&gt;Journal Article; Research Support, Non-U.S. Gov&amp;apos;t; Research Support, U.S. Gov&amp;apos;t, P.H.S.&lt;/_type_work&gt;&lt;_url&gt;http://www.ncbi.nlm.nih.gov/entrez/query.fcgi?cmd=Retrieve&amp;amp;db=pubmed&amp;amp;dopt=Abstract&amp;amp;list_uids=12883497&amp;amp;query_hl=1&lt;/_url&gt;&lt;_volume&gt;38&lt;/_volume&gt;&lt;_created&gt;62555876&lt;/_created&gt;&lt;_modified&gt;62555888&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402&lt;/ID&gt;&lt;UID&gt;{47CC21E8-A501-4310-928F-01B9499970AD}&lt;/UID&gt;&lt;Title&gt;Development of a simple noninvasive index to predict significant fibrosis in patients with HIV/HCV coinfection&lt;/Title&gt;&lt;Template&gt;Journal Article&lt;/Template&gt;&lt;Star&gt;0&lt;/Star&gt;&lt;Tag&gt;0&lt;/Tag&gt;&lt;Author&gt;Sterling, R K; Lissen, E; Clumeck, N; Sola, R; Correa, M C; Montaner, J; S, Sulkowski M; Torriani, F J; Dieterich, D T; Thomas, D L; Messinger, D; Nelson, M&lt;/Author&gt;&lt;Year&gt;2006&lt;/Year&gt;&lt;Details&gt;&lt;_accession_num&gt;16729309&lt;/_accession_num&gt;&lt;_author_adr&gt;Section of Hepatology, Virginia Commonwealth University Health System, Richmond,  VA 23298-0341, USA. rksterli@hsc.vcu.edu&lt;/_author_adr&gt;&lt;_date_display&gt;2006 Jun&lt;/_date_display&gt;&lt;_date&gt;2006-06-01&lt;/_date&gt;&lt;_doi&gt;10.1002/hep.21178&lt;/_doi&gt;&lt;_isbn&gt;0270-9139 (Print); 0270-9139 (Linking)&lt;/_isbn&gt;&lt;_issue&gt;6&lt;/_issue&gt;&lt;_journal&gt;Hepatology&lt;/_journal&gt;&lt;_keywords&gt;Age Factors; Biopsy, Needle; Blood Chemical Analysis; Cohort Studies; Diagnostic Tests, Routine/*methods; Disease Progression; Female; HIV Infections/*diagnosis/epidemiology; Hepatitis C, Chronic/*diagnosis/epidemiology; Humans; Immunohistochemistry; Liver Cirrhosis/*diagnosis/epidemiology/virology; Liver Function Tests; Logistic Models; Male; Predictive Value of Tests; Probability; Prognosis; ROC Curve; Reproducibility of Results; Retrospective Studies; Risk Assessment; Sensitivity and Specificity; Severity of Illness Index; Sex Factors&lt;/_keywords&gt;&lt;_language&gt;eng&lt;/_language&gt;&lt;_pages&gt;1317-25&lt;/_pages&gt;&lt;_tertiary_title&gt;Hepatology (Baltimore, Md.)&lt;/_tertiary_title&gt;&lt;_type_work&gt;Comparative Study; Journal Article; Research Support, N.I.H., Extramural&lt;/_type_work&gt;&lt;_url&gt;http://www.ncbi.nlm.nih.gov/entrez/query.fcgi?cmd=Retrieve&amp;amp;db=pubmed&amp;amp;dopt=Abstract&amp;amp;list_uids=16729309&amp;amp;query_hl=1&lt;/_url&gt;&lt;_volume&gt;43&lt;/_volume&gt;&lt;_created&gt;62555877&lt;/_created&gt;&lt;_modified&gt;62555888&lt;/_modified&gt;&lt;_db_updated&gt;PubMed&lt;/_db_updated&gt;&lt;_impact_factor&gt;  14.079&lt;/_impact_factor&gt;&lt;_collection_scope&gt;SCI;SCIE;&lt;/_collection_scope&gt;&lt;/Details&gt;&lt;Extra&gt;&lt;DBUID&gt;{F96A950B-833F-4880-A151-76DA2D6A2879}&lt;/DBUID&gt;&lt;/Extra&gt;&lt;/Item&gt;&lt;/References&gt;&lt;/Group&gt;&lt;Group&gt;&lt;References&gt;&lt;Item&gt;&lt;ID&gt;403&lt;/ID&gt;&lt;UID&gt;{80ADF70E-2F52-4511-A3C4-B9D9F1AE3B54}&lt;/UID&gt;&lt;Title&gt;Simpler score of routine laboratory tests predicts liver fibrosis in patients with chronic hepatitis B&lt;/Title&gt;&lt;Template&gt;Journal Article&lt;/Template&gt;&lt;Star&gt;0&lt;/Star&gt;&lt;Tag&gt;0&lt;/Tag&gt;&lt;Author&gt;Zhou, K; Gao, C F; Zhao, Y P; Liu, H L; Zheng, R D; Xian, J C; Xu, H T; Mao, Y M; Zeng, M D; Lu, L G&lt;/Author&gt;&lt;Year&gt;2010&lt;/Year&gt;&lt;Details&gt;&lt;_accession_num&gt;20796157&lt;/_accession_num&gt;&lt;_author_adr&gt;Department of Gastroenterology, Renji Hospital, Shanghai Jiaotong University School of Medicine, Shanghai, China.&lt;/_author_adr&gt;&lt;_date_display&gt;2010 Sep&lt;/_date_display&gt;&lt;_date&gt;2010-09-01&lt;/_date&gt;&lt;_doi&gt;10.1111/j.1440-1746.2010.06383.x&lt;/_doi&gt;&lt;_isbn&gt;1440-1746 (Electronic); 0815-9319 (Linking)&lt;/_isbn&gt;&lt;_issue&gt;9&lt;/_issue&gt;&lt;_journal&gt;J Gastroenterol Hepatol&lt;/_journal&gt;&lt;_keywords&gt;Adult; Biomarkers/blood; Biopsy; Chi-Square Distribution; China; Female; *Health Status Indicators; Hepatitis B, Chronic/*complications; Humans; Liver/*enzymology/pathology/virology; Liver Cirrhosis/blood/*diagnosis/pathology/virology; Logistic Models; Male; *Platelet Count; Predictive Value of Tests; Prognosis; Prospective Studies; ROC Curve; Reproducibility of Results; Serum Albumin/*analysis; Severity of Illness Index; Young Adult; gamma-Glutamyltransferase/*blood&lt;/_keywords&gt;&lt;_language&gt;eng&lt;/_language&gt;&lt;_pages&gt;1569-77&lt;/_pages&gt;&lt;_tertiary_title&gt;Journal of gastroenterology and hepatology&lt;/_tertiary_title&gt;&lt;_type_work&gt;Comparative Study; Journal Article; Multicenter Study; Research Support, Non-U.S. Gov&amp;apos;t; Validation Studies&lt;/_type_work&gt;&lt;_url&gt;http://www.ncbi.nlm.nih.gov/entrez/query.fcgi?cmd=Retrieve&amp;amp;db=pubmed&amp;amp;dopt=Abstract&amp;amp;list_uids=20796157&amp;amp;query_hl=1&lt;/_url&gt;&lt;_volume&gt;25&lt;/_volume&gt;&lt;_created&gt;62555878&lt;/_created&gt;&lt;_modified&gt;62555889&lt;/_modified&gt;&lt;_db_updated&gt;PubMed&lt;/_db_updated&gt;&lt;_impact_factor&gt;   3.483&lt;/_impact_factor&gt;&lt;/Details&gt;&lt;Extra&gt;&lt;DBUID&gt;{F96A950B-833F-4880-A151-76DA2D6A2879}&lt;/DBUID&gt;&lt;/Extra&gt;&lt;/Item&gt;&lt;/References&gt;&lt;/Group&gt;&lt;/Citation&gt;_x000a_"/>
    <w:docVar w:name="NE.Ref{E9C12E2F-8C83-41E1-8C4F-27DC960F534A}" w:val=" ADDIN NE.Ref.{E9C12E2F-8C83-41E1-8C4F-27DC960F534A}&lt;Citation&gt;&lt;Group&gt;&lt;References&gt;&lt;Item&gt;&lt;ID&gt;417&lt;/ID&gt;&lt;UID&gt;{F4A61B64-AD7A-41AA-AA6C-7D6043D48084}&lt;/UID&gt;&lt;Title&gt;GlycoFibroTest is a highly performant liver fibrosis biomarker derived from DNA sequencer-based serum protein glycomics&lt;/Title&gt;&lt;Template&gt;Journal Article&lt;/Template&gt;&lt;Star&gt;0&lt;/Star&gt;&lt;Tag&gt;0&lt;/Tag&gt;&lt;Author&gt;Vanderschaeghe, D; Laroy, W; Sablon, E; Halfon, P; Van Hecke, A; Delanghe, J; Callewaert, N&lt;/Author&gt;&lt;Year&gt;2009&lt;/Year&gt;&lt;Details&gt;&lt;_accession_num&gt;19181623&lt;/_accession_num&gt;&lt;_author_adr&gt;Unit for Molecular Glycobiology, Department for Molecular Biomedical Research, Flanders Institute for Biotechnology (VIB), Technologiepark 927, B-9052 Ghent, Belgium.&lt;/_author_adr&gt;&lt;_date_display&gt;2009 May&lt;/_date_display&gt;&lt;_date&gt;2009-05-01&lt;/_date&gt;&lt;_doi&gt;10.1074/mcp.M800470-MCP200&lt;/_doi&gt;&lt;_isbn&gt;1535-9484 (Electronic); 1535-9476 (Linking)&lt;/_isbn&gt;&lt;_issue&gt;5&lt;/_issue&gt;&lt;_journal&gt;Mol Cell Proteomics&lt;/_journal&gt;&lt;_keywords&gt;Area Under Curve; Biomarkers/analysis; Blood Proteins/*analysis; Carbohydrate Conformation; Chronic Disease; Glycomics/*methods; Glycosylation; Humans; Immunoglobulin G; Liver Cirrhosis/*diagnosis/pathology; Polysaccharides/chemistry; Regression Analysis; Sequence Analysis, DNA/*instrumentation; alpha-Macroglobulins/analysis&lt;/_keywords&gt;&lt;_language&gt;eng&lt;/_language&gt;&lt;_pages&gt;986-94&lt;/_pages&gt;&lt;_tertiary_title&gt;Molecular &amp;amp;amp; cellular proteomics : MCP&lt;/_tertiary_title&gt;&lt;_type_work&gt;Journal Article; Research Support, Non-U.S. Gov&amp;apos;t&lt;/_type_work&gt;&lt;_url&gt;http://www.ncbi.nlm.nih.gov/entrez/query.fcgi?cmd=Retrieve&amp;amp;db=pubmed&amp;amp;dopt=Abstract&amp;amp;list_uids=19181623&amp;amp;query_hl=1&lt;/_url&gt;&lt;_volume&gt;8&lt;/_volume&gt;&lt;_created&gt;62706880&lt;/_created&gt;&lt;_modified&gt;62706880&lt;/_modified&gt;&lt;_db_updated&gt;PubMed&lt;/_db_updated&gt;&lt;_impact_factor&gt;   5.232&lt;/_impact_factor&gt;&lt;_collection_scope&gt;SCI;SCIE&lt;/_collection_scope&gt;&lt;/Details&gt;&lt;Extra&gt;&lt;DBUID&gt;{F96A950B-833F-4880-A151-76DA2D6A2879}&lt;/DBUID&gt;&lt;/Extra&gt;&lt;/Item&gt;&lt;/References&gt;&lt;/Group&gt;&lt;/Citation&gt;_x000a_"/>
    <w:docVar w:name="NE.Ref{EFA932BB-11B7-486E-B68C-BAB3A75D487C}" w:val=" ADDIN NE.Ref.{EFA932BB-11B7-486E-B68C-BAB3A75D487C}&lt;Citation&gt;&lt;Group&gt;&lt;References&gt;&lt;Item&gt;&lt;ID&gt;416&lt;/ID&gt;&lt;UID&gt;{DD0394A4-76E0-4DCA-8F8F-91966E0D3405}&lt;/UID&gt;&lt;Title&gt;Altered serum N-glycomics in chronic hepatitis B patients&lt;/Title&gt;&lt;Template&gt;Journal Article&lt;/Template&gt;&lt;Star&gt;0&lt;/Star&gt;&lt;Tag&gt;0&lt;/Tag&gt;&lt;Author&gt;Gui, H L; Gao, C F; Wang, H; Liu, X E; Xie, Q; Dewaele, S; Wang, L; Zhuang, H; Contreras, R; Libert, C; Chen, C&lt;/Author&gt;&lt;Year&gt;2010&lt;/Year&gt;&lt;Details&gt;&lt;_accession_num&gt;19951379&lt;/_accession_num&gt;&lt;_author_adr&gt;Department of Infectious Diseases, Jiaotong University School of Medicine, Ruijin Hospital, Shanghai, China.&lt;/_author_adr&gt;&lt;_date_display&gt;2010 Feb&lt;/_date_display&gt;&lt;_date&gt;2010-02-01&lt;/_date&gt;&lt;_doi&gt;10.1111/j.1478-3231.2009.02170.x&lt;/_doi&gt;&lt;_isbn&gt;1478-3231 (Electronic); 1478-3223 (Linking)&lt;/_isbn&gt;&lt;_issue&gt;2&lt;/_issue&gt;&lt;_journal&gt;Liver Int&lt;/_journal&gt;&lt;_keywords&gt;Adult; Area Under Curve; Biomarkers/*blood; Carbohydrate Conformation; Female; Glycomics/*methods; Glycosylation; Hepatitis B, Chronic/blood/complications/*diagnosis; Humans; Liver Cirrhosis/blood/*diagnosis/etiology; Liver Function Tests; Male; Polysaccharides/*blood; Predictive Value of Tests; Reproducibility of Results&lt;/_keywords&gt;&lt;_language&gt;eng&lt;/_language&gt;&lt;_pages&gt;259-67&lt;/_pages&gt;&lt;_tertiary_title&gt;Liver international : official journal of the International Association for the_x000d__x000a_      Study of the Liver&lt;/_tertiary_title&gt;&lt;_type_work&gt;Journal Article; Research Support, Non-U.S. Gov&amp;apos;t&lt;/_type_work&gt;&lt;_url&gt;http://www.ncbi.nlm.nih.gov/entrez/query.fcgi?cmd=Retrieve&amp;amp;db=pubmed&amp;amp;dopt=Abstract&amp;amp;list_uids=19951379&amp;amp;query_hl=1&lt;/_url&gt;&lt;_volume&gt;30&lt;/_volume&gt;&lt;_created&gt;62570021&lt;/_created&gt;&lt;_modified&gt;62570021&lt;/_modified&gt;&lt;_db_updated&gt;PubMed&lt;/_db_updated&gt;&lt;_impact_factor&gt;   4.500&lt;/_impact_factor&gt;&lt;_collection_scope&gt;SCI;SCIE;&lt;/_collection_scope&gt;&lt;/Details&gt;&lt;Extra&gt;&lt;DBUID&gt;{F96A950B-833F-4880-A151-76DA2D6A2879}&lt;/DBUID&gt;&lt;/Extra&gt;&lt;/Item&gt;&lt;/References&gt;&lt;/Group&gt;&lt;/Citation&gt;_x000a_"/>
    <w:docVar w:name="NE.Ref{F58416B9-2ADA-4087-BC3F-AEFA67DAB3A0}" w:val=" ADDIN NE.Ref.{F58416B9-2ADA-4087-BC3F-AEFA67DAB3A0}&lt;Citation&gt;&lt;Group&gt;&lt;References&gt;&lt;Item&gt;&lt;ID&gt;419&lt;/ID&gt;&lt;UID&gt;{C8281FB4-9516-4579-BC68-D1DA00F2A20D}&lt;/UID&gt;&lt;Title&gt;Management of occult hepatitis B virus infection: an update for the clinician&lt;/Title&gt;&lt;Template&gt;Journal Article&lt;/Template&gt;&lt;Star&gt;0&lt;/Star&gt;&lt;Tag&gt;0&lt;/Tag&gt;&lt;Author&gt;Lledo, J L; Fernandez, C; Gutierrez, M L; Ocana, S&lt;/Author&gt;&lt;Year&gt;2011&lt;/Year&gt;&lt;Details&gt;&lt;_accession_num&gt;21472122&lt;/_accession_num&gt;&lt;_author_adr&gt;Gastroenterology Unit, Hospital Universitario Fundacion Alcorcon, Av Budapest-1,  28922 Alcorcon, Madrid, Spain. jllledo@fhalcorcon.es&lt;/_author_adr&gt;&lt;_date_display&gt;2011 Mar 28&lt;/_date_display&gt;&lt;_date&gt;2011-03-28&lt;/_date&gt;&lt;_doi&gt;10.3748/wjg.v17.i12.1563&lt;/_doi&gt;&lt;_isbn&gt;2219-2840 (Electronic); 1007-9327 (Linking)&lt;/_isbn&gt;&lt;_issue&gt;12&lt;/_issue&gt;&lt;_journal&gt;World J Gastroenterol&lt;/_journal&gt;&lt;_keywords&gt;Antiviral Agents/*therapeutic use; Biomarkers/blood; DNA, Viral/blood; Disease Progression; Hepatitis B/diagnosis/*drug therapy/virology; Hepatitis B Surface Antigens/blood; Hepatitis B virus/*drug effects/genetics/growth &amp;amp;amp;_x000d__x000a_      development/immunology/pathogenicity; Hepatitis C Antibodies/blood; Humans; Liver/*drug effects/virology; Risk Factors; Treatment Outcome; Virus Activation/drug effects; Virus Replication/drug effectsBlood transfusion; Chronic liver disease; Hepatocellular carcinoma; Management; Occult hepatitis B; Organ transplantation; Virus reactivation&lt;/_keywords&gt;&lt;_language&gt;eng&lt;/_language&gt;&lt;_pages&gt;1563-8&lt;/_pages&gt;&lt;_tertiary_title&gt;World journal of gastroenterology&lt;/_tertiary_title&gt;&lt;_type_work&gt;Journal Article; Review&lt;/_type_work&gt;&lt;_url&gt;http://www.ncbi.nlm.nih.gov/entrez/query.fcgi?cmd=Retrieve&amp;amp;db=pubmed&amp;amp;dopt=Abstract&amp;amp;list_uids=21472122&amp;amp;query_hl=1&lt;/_url&gt;&lt;_volume&gt;17&lt;/_volume&gt;&lt;_created&gt;62996249&lt;/_created&gt;&lt;_modified&gt;62996249&lt;/_modified&gt;&lt;_db_updated&gt;PubMed&lt;/_db_updated&gt;&lt;_impact_factor&gt;   3.411&lt;/_impact_factor&gt;&lt;/Details&gt;&lt;Extra&gt;&lt;DBUID&gt;{F96A950B-833F-4880-A151-76DA2D6A2879}&lt;/DBUID&gt;&lt;/Extra&gt;&lt;/Item&gt;&lt;/References&gt;&lt;/Group&gt;&lt;/Citation&gt;_x000a_"/>
    <w:docVar w:name="NE.Ref{FA7DE4DA-E58D-4D31-8A11-FB55AD0DB22F}" w:val=" ADDIN NE.Ref.{FA7DE4DA-E58D-4D31-8A11-FB55AD0DB22F}&lt;Citation&gt;&lt;Group&gt;&lt;References&gt;&lt;Item&gt;&lt;ID&gt;392&lt;/ID&gt;&lt;UID&gt;{DECE6ADE-239A-42BE-896C-3FB028DFFBA4}&lt;/UID&gt;&lt;Title&gt;Serum N-glycomic markers in combination with panels improves the diagnosis of chronic hepatitis B&lt;/Title&gt;&lt;Template&gt;Journal Article&lt;/Template&gt;&lt;Star&gt;0&lt;/Star&gt;&lt;Tag&gt;0&lt;/Tag&gt;&lt;Author&gt;Qu, Y; Gao, C F; Zhou, K; Zhao, Y P; Xu, M Y; Lu, L G&lt;/Author&gt;&lt;Year&gt;2012&lt;/Year&gt;&lt;Details&gt;&lt;_accession_num&gt;22345337&lt;/_accession_num&gt;&lt;_author_adr&gt;Department of Gastroenterology, Shanghai First People&amp;apos;s Hospital, Shanghai Jiao Tong University School of Medicine, Shanghai 200080, China.&lt;/_author_adr&gt;&lt;_collection_scope&gt;SCIE&lt;/_collection_scope&gt;&lt;_created&gt;62734165&lt;/_created&gt;&lt;_date&gt;2012-03-01&lt;/_date&gt;&lt;_date_display&gt;2012 Mar-Apr&lt;/_date_display&gt;&lt;_db_updated&gt;PubMed&lt;/_db_updated&gt;&lt;_impact_factor&gt;   1.895&lt;/_impact_factor&gt;&lt;_isbn&gt;1665-2681 (Print); 1665-2681 (Linking)&lt;/_isbn&gt;&lt;_issue&gt;2&lt;/_issue&gt;&lt;_journal&gt;Ann Hepatol&lt;/_journal&gt;&lt;_keywords&gt;Adult; Area Under Curve; Biomarkers/blood; Blood Proteins/analysis; Female; *Glycomics; Hepatitis Antigens/blood; Hepatitis B, Chronic/blood/complications/*diagnosis/enzymology; Humans; Liver/pathology; Liver Cirrhosis/blood/*diagnosis/etiology; Male; Polysaccharides/*blood; ROC Curve&lt;/_keywords&gt;&lt;_language&gt;eng&lt;/_language&gt;&lt;_modified&gt;62996284&lt;/_modified&gt;&lt;_pages&gt;202-12&lt;/_pages&gt;&lt;_tertiary_title&gt;Annals of hepatology&lt;/_tertiary_title&gt;&lt;_type_work&gt;Journal Article; Research Support, Non-U.S. Gov&amp;apos;t&lt;/_type_work&gt;&lt;_url&gt;http://www.ncbi.nlm.nih.gov/entrez/query.fcgi?cmd=Retrieve&amp;amp;db=pubmed&amp;amp;dopt=Abstract&amp;amp;list_uids=22345337&amp;amp;query_hl=1&lt;/_url&gt;&lt;_volume&gt;11&lt;/_volume&gt;&lt;/Details&gt;&lt;Extra&gt;&lt;DBUID&gt;{F96A950B-833F-4880-A151-76DA2D6A2879}&lt;/DBUID&gt;&lt;/Extra&gt;&lt;/Item&gt;&lt;/References&gt;&lt;/Group&gt;&lt;/Citation&gt;_x000a_"/>
    <w:docVar w:name="NE.Ref{FB69AECD-4807-40E8-B707-0586C5CDF424}" w:val=" ADDIN NE.Ref.{FB69AECD-4807-40E8-B707-0586C5CDF424}&lt;Citation&gt;&lt;Group&gt;&lt;References&gt;&lt;Item&gt;&lt;ID&gt;418&lt;/ID&gt;&lt;UID&gt;{765BF774-AC34-4725-9598-202B52E930AB}&lt;/UID&gt;&lt;Title&gt;Histological grading and staging of chronic hepatitis&lt;/Title&gt;&lt;Template&gt;Journal Article&lt;/Template&gt;&lt;Star&gt;0&lt;/Star&gt;&lt;Tag&gt;0&lt;/Tag&gt;&lt;Author&gt;Ishak, K; Baptista, A; Bianchi, L; Callea, F; De Groote, J; Gudat, F; Denk, H; Desmet, V; Korb, G; MacSween, R N; Et, Al.&lt;/Author&gt;&lt;Year&gt;1995&lt;/Year&gt;&lt;Details&gt;&lt;_accession_num&gt;7560864&lt;/_accession_num&gt;&lt;_author_adr&gt;Armed Forces Institute of Pathology, Washington, USA.&lt;/_author_adr&gt;&lt;_date_display&gt;1995 Jun&lt;/_date_display&gt;&lt;_date&gt;1995-06-01&lt;/_date&gt;&lt;_isbn&gt;0168-8278 (Print); 0168-8278 (Linking)&lt;/_isbn&gt;&lt;_issue&gt;6&lt;/_issue&gt;&lt;_journal&gt;J Hepatol&lt;/_journal&gt;&lt;_keywords&gt;Biopsy; Chronic Disease; Disease Progression; Hepatitis/*pathology; Humans&lt;/_keywords&gt;&lt;_language&gt;eng&lt;/_language&gt;&lt;_pages&gt;696-9&lt;/_pages&gt;&lt;_tertiary_title&gt;Journal of hepatology&lt;/_tertiary_title&gt;&lt;_type_work&gt;Journal Article; Review&lt;/_type_work&gt;&lt;_url&gt;http://www.ncbi.nlm.nih.gov/entrez/query.fcgi?cmd=Retrieve&amp;amp;db=pubmed&amp;amp;dopt=Abstract&amp;amp;list_uids=7560864&amp;amp;query_hl=1&lt;/_url&gt;&lt;_volume&gt;22&lt;/_volume&gt;&lt;_created&gt;62707145&lt;/_created&gt;&lt;_modified&gt;62707145&lt;/_modified&gt;&lt;_db_updated&gt;PubMed&lt;/_db_updated&gt;&lt;_impact_factor&gt;  14.911&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World J Gastroenterology"/>
  </w:docVars>
  <w:rsids>
    <w:rsidRoot w:val="00C844E6"/>
    <w:rsid w:val="00000B25"/>
    <w:rsid w:val="00002A38"/>
    <w:rsid w:val="00004B9A"/>
    <w:rsid w:val="000050E5"/>
    <w:rsid w:val="000054C5"/>
    <w:rsid w:val="0000557F"/>
    <w:rsid w:val="000075A7"/>
    <w:rsid w:val="00007B99"/>
    <w:rsid w:val="000127B8"/>
    <w:rsid w:val="00013236"/>
    <w:rsid w:val="00013334"/>
    <w:rsid w:val="00013F92"/>
    <w:rsid w:val="0001456E"/>
    <w:rsid w:val="000148D4"/>
    <w:rsid w:val="00014D93"/>
    <w:rsid w:val="000152AF"/>
    <w:rsid w:val="000168EC"/>
    <w:rsid w:val="000169C4"/>
    <w:rsid w:val="00017008"/>
    <w:rsid w:val="00017AA2"/>
    <w:rsid w:val="00017AE8"/>
    <w:rsid w:val="00017B28"/>
    <w:rsid w:val="00020820"/>
    <w:rsid w:val="0002132B"/>
    <w:rsid w:val="0002269B"/>
    <w:rsid w:val="00023566"/>
    <w:rsid w:val="00024819"/>
    <w:rsid w:val="00024923"/>
    <w:rsid w:val="00024F2D"/>
    <w:rsid w:val="000253CC"/>
    <w:rsid w:val="00026175"/>
    <w:rsid w:val="00026752"/>
    <w:rsid w:val="000304FA"/>
    <w:rsid w:val="00030E01"/>
    <w:rsid w:val="00030E45"/>
    <w:rsid w:val="000318F9"/>
    <w:rsid w:val="00032E8C"/>
    <w:rsid w:val="00033DEF"/>
    <w:rsid w:val="000350DA"/>
    <w:rsid w:val="000355B7"/>
    <w:rsid w:val="00035AE2"/>
    <w:rsid w:val="00036693"/>
    <w:rsid w:val="00037293"/>
    <w:rsid w:val="000425F9"/>
    <w:rsid w:val="000427B3"/>
    <w:rsid w:val="000429F8"/>
    <w:rsid w:val="0004324B"/>
    <w:rsid w:val="0004490E"/>
    <w:rsid w:val="00044B66"/>
    <w:rsid w:val="0004617C"/>
    <w:rsid w:val="00046B29"/>
    <w:rsid w:val="00047A10"/>
    <w:rsid w:val="000520D6"/>
    <w:rsid w:val="00054006"/>
    <w:rsid w:val="00054999"/>
    <w:rsid w:val="00055614"/>
    <w:rsid w:val="00056C28"/>
    <w:rsid w:val="000570D0"/>
    <w:rsid w:val="0005771C"/>
    <w:rsid w:val="0006022E"/>
    <w:rsid w:val="000607B8"/>
    <w:rsid w:val="000613AF"/>
    <w:rsid w:val="00061EA6"/>
    <w:rsid w:val="00062146"/>
    <w:rsid w:val="00062417"/>
    <w:rsid w:val="000629D4"/>
    <w:rsid w:val="0006592B"/>
    <w:rsid w:val="0007040F"/>
    <w:rsid w:val="00070BDE"/>
    <w:rsid w:val="00070C91"/>
    <w:rsid w:val="00071026"/>
    <w:rsid w:val="000710F6"/>
    <w:rsid w:val="00071790"/>
    <w:rsid w:val="00071DF4"/>
    <w:rsid w:val="00075B09"/>
    <w:rsid w:val="00077071"/>
    <w:rsid w:val="00077D13"/>
    <w:rsid w:val="00081AF5"/>
    <w:rsid w:val="00081B7F"/>
    <w:rsid w:val="000820FC"/>
    <w:rsid w:val="00082380"/>
    <w:rsid w:val="00082458"/>
    <w:rsid w:val="0008269A"/>
    <w:rsid w:val="0008428B"/>
    <w:rsid w:val="0008450E"/>
    <w:rsid w:val="00084D5B"/>
    <w:rsid w:val="00084F26"/>
    <w:rsid w:val="00085F57"/>
    <w:rsid w:val="00087627"/>
    <w:rsid w:val="00090E95"/>
    <w:rsid w:val="00091CA4"/>
    <w:rsid w:val="00091D97"/>
    <w:rsid w:val="00091E19"/>
    <w:rsid w:val="00092886"/>
    <w:rsid w:val="00093F4C"/>
    <w:rsid w:val="00095163"/>
    <w:rsid w:val="00096A4C"/>
    <w:rsid w:val="00097C06"/>
    <w:rsid w:val="00097DD4"/>
    <w:rsid w:val="000A0892"/>
    <w:rsid w:val="000A289A"/>
    <w:rsid w:val="000A3933"/>
    <w:rsid w:val="000A43F1"/>
    <w:rsid w:val="000A443C"/>
    <w:rsid w:val="000A4748"/>
    <w:rsid w:val="000A659C"/>
    <w:rsid w:val="000A6615"/>
    <w:rsid w:val="000A78C7"/>
    <w:rsid w:val="000B1491"/>
    <w:rsid w:val="000B2C1E"/>
    <w:rsid w:val="000B3070"/>
    <w:rsid w:val="000B3DB0"/>
    <w:rsid w:val="000B3DD2"/>
    <w:rsid w:val="000B6A4A"/>
    <w:rsid w:val="000C0561"/>
    <w:rsid w:val="000C10B8"/>
    <w:rsid w:val="000C1115"/>
    <w:rsid w:val="000C229F"/>
    <w:rsid w:val="000C248E"/>
    <w:rsid w:val="000C2F89"/>
    <w:rsid w:val="000C30FE"/>
    <w:rsid w:val="000C4522"/>
    <w:rsid w:val="000C4DF7"/>
    <w:rsid w:val="000C5248"/>
    <w:rsid w:val="000C5C01"/>
    <w:rsid w:val="000C6BE6"/>
    <w:rsid w:val="000C6D26"/>
    <w:rsid w:val="000D12FC"/>
    <w:rsid w:val="000D1743"/>
    <w:rsid w:val="000D22D5"/>
    <w:rsid w:val="000D25F6"/>
    <w:rsid w:val="000D30EB"/>
    <w:rsid w:val="000D5EF4"/>
    <w:rsid w:val="000D61BB"/>
    <w:rsid w:val="000D6C6F"/>
    <w:rsid w:val="000D71C0"/>
    <w:rsid w:val="000E0A15"/>
    <w:rsid w:val="000E1D35"/>
    <w:rsid w:val="000E1E8E"/>
    <w:rsid w:val="000E1F98"/>
    <w:rsid w:val="000E3142"/>
    <w:rsid w:val="000E4FBD"/>
    <w:rsid w:val="000E526E"/>
    <w:rsid w:val="000E791E"/>
    <w:rsid w:val="000E7E9E"/>
    <w:rsid w:val="000F0157"/>
    <w:rsid w:val="000F03D2"/>
    <w:rsid w:val="000F0704"/>
    <w:rsid w:val="000F0E66"/>
    <w:rsid w:val="000F14A7"/>
    <w:rsid w:val="000F2283"/>
    <w:rsid w:val="000F3D39"/>
    <w:rsid w:val="000F4368"/>
    <w:rsid w:val="000F493B"/>
    <w:rsid w:val="000F5533"/>
    <w:rsid w:val="000F6541"/>
    <w:rsid w:val="000F6C05"/>
    <w:rsid w:val="001002AA"/>
    <w:rsid w:val="00100474"/>
    <w:rsid w:val="0010110F"/>
    <w:rsid w:val="00101D37"/>
    <w:rsid w:val="00102497"/>
    <w:rsid w:val="00104669"/>
    <w:rsid w:val="001047ED"/>
    <w:rsid w:val="001057B3"/>
    <w:rsid w:val="00105DE8"/>
    <w:rsid w:val="00105F93"/>
    <w:rsid w:val="00106745"/>
    <w:rsid w:val="0010777F"/>
    <w:rsid w:val="00107A5B"/>
    <w:rsid w:val="00110F70"/>
    <w:rsid w:val="00113719"/>
    <w:rsid w:val="00113769"/>
    <w:rsid w:val="001143E6"/>
    <w:rsid w:val="00114A79"/>
    <w:rsid w:val="00114EEB"/>
    <w:rsid w:val="00116059"/>
    <w:rsid w:val="001165E1"/>
    <w:rsid w:val="001200F3"/>
    <w:rsid w:val="001205DD"/>
    <w:rsid w:val="001209FA"/>
    <w:rsid w:val="00120B77"/>
    <w:rsid w:val="00121483"/>
    <w:rsid w:val="00121A78"/>
    <w:rsid w:val="001224C0"/>
    <w:rsid w:val="00122B73"/>
    <w:rsid w:val="00122FF7"/>
    <w:rsid w:val="00123346"/>
    <w:rsid w:val="001252DF"/>
    <w:rsid w:val="00126AB6"/>
    <w:rsid w:val="00127D05"/>
    <w:rsid w:val="00134F84"/>
    <w:rsid w:val="00135748"/>
    <w:rsid w:val="00136B84"/>
    <w:rsid w:val="001372F9"/>
    <w:rsid w:val="00140378"/>
    <w:rsid w:val="001406D0"/>
    <w:rsid w:val="00140ECF"/>
    <w:rsid w:val="00141A33"/>
    <w:rsid w:val="00144081"/>
    <w:rsid w:val="00146228"/>
    <w:rsid w:val="001470E1"/>
    <w:rsid w:val="00147ED7"/>
    <w:rsid w:val="00150CB6"/>
    <w:rsid w:val="001525D6"/>
    <w:rsid w:val="00152B35"/>
    <w:rsid w:val="001540E1"/>
    <w:rsid w:val="00155E24"/>
    <w:rsid w:val="001562E8"/>
    <w:rsid w:val="00156315"/>
    <w:rsid w:val="001566E7"/>
    <w:rsid w:val="001568E6"/>
    <w:rsid w:val="00156901"/>
    <w:rsid w:val="00156A46"/>
    <w:rsid w:val="001604DE"/>
    <w:rsid w:val="001605EA"/>
    <w:rsid w:val="0016137F"/>
    <w:rsid w:val="00161A72"/>
    <w:rsid w:val="00161DCE"/>
    <w:rsid w:val="00162C2F"/>
    <w:rsid w:val="001636E5"/>
    <w:rsid w:val="00163A86"/>
    <w:rsid w:val="001648E6"/>
    <w:rsid w:val="0016527F"/>
    <w:rsid w:val="0016598C"/>
    <w:rsid w:val="00170334"/>
    <w:rsid w:val="00170A7A"/>
    <w:rsid w:val="00170BA3"/>
    <w:rsid w:val="00171B66"/>
    <w:rsid w:val="00174292"/>
    <w:rsid w:val="00174C7E"/>
    <w:rsid w:val="00176721"/>
    <w:rsid w:val="00176974"/>
    <w:rsid w:val="00176C29"/>
    <w:rsid w:val="00177DBC"/>
    <w:rsid w:val="00180C02"/>
    <w:rsid w:val="0018500F"/>
    <w:rsid w:val="00185044"/>
    <w:rsid w:val="00186FFA"/>
    <w:rsid w:val="00187BAE"/>
    <w:rsid w:val="00187D9A"/>
    <w:rsid w:val="00190139"/>
    <w:rsid w:val="00191120"/>
    <w:rsid w:val="00191CA5"/>
    <w:rsid w:val="00191E17"/>
    <w:rsid w:val="001926BB"/>
    <w:rsid w:val="00192E4A"/>
    <w:rsid w:val="001934BC"/>
    <w:rsid w:val="00194937"/>
    <w:rsid w:val="00195C8F"/>
    <w:rsid w:val="00196E1B"/>
    <w:rsid w:val="001977C2"/>
    <w:rsid w:val="00197DE5"/>
    <w:rsid w:val="001A0F47"/>
    <w:rsid w:val="001A12AC"/>
    <w:rsid w:val="001A1592"/>
    <w:rsid w:val="001A23F2"/>
    <w:rsid w:val="001A34C5"/>
    <w:rsid w:val="001A4076"/>
    <w:rsid w:val="001A4F99"/>
    <w:rsid w:val="001A7AE9"/>
    <w:rsid w:val="001B31E1"/>
    <w:rsid w:val="001B5488"/>
    <w:rsid w:val="001B5F4B"/>
    <w:rsid w:val="001B7722"/>
    <w:rsid w:val="001B7E2D"/>
    <w:rsid w:val="001C03CB"/>
    <w:rsid w:val="001C0CA1"/>
    <w:rsid w:val="001C25A3"/>
    <w:rsid w:val="001C2FDA"/>
    <w:rsid w:val="001C3FCD"/>
    <w:rsid w:val="001C501A"/>
    <w:rsid w:val="001C556C"/>
    <w:rsid w:val="001C55AA"/>
    <w:rsid w:val="001C6F5F"/>
    <w:rsid w:val="001C7208"/>
    <w:rsid w:val="001D0580"/>
    <w:rsid w:val="001D0637"/>
    <w:rsid w:val="001D3CEF"/>
    <w:rsid w:val="001D3F13"/>
    <w:rsid w:val="001D4B79"/>
    <w:rsid w:val="001D72D5"/>
    <w:rsid w:val="001D744B"/>
    <w:rsid w:val="001D799C"/>
    <w:rsid w:val="001E3484"/>
    <w:rsid w:val="001E3AC8"/>
    <w:rsid w:val="001E4D95"/>
    <w:rsid w:val="001E5B1A"/>
    <w:rsid w:val="001F0449"/>
    <w:rsid w:val="001F1D75"/>
    <w:rsid w:val="001F42B0"/>
    <w:rsid w:val="001F52B2"/>
    <w:rsid w:val="001F606F"/>
    <w:rsid w:val="001F7A56"/>
    <w:rsid w:val="001F7B0E"/>
    <w:rsid w:val="001F7E54"/>
    <w:rsid w:val="0020036B"/>
    <w:rsid w:val="00202B36"/>
    <w:rsid w:val="00203805"/>
    <w:rsid w:val="00203E2F"/>
    <w:rsid w:val="002053D5"/>
    <w:rsid w:val="00205670"/>
    <w:rsid w:val="00207A9F"/>
    <w:rsid w:val="00212C8B"/>
    <w:rsid w:val="0021322D"/>
    <w:rsid w:val="00214A9D"/>
    <w:rsid w:val="00214EFE"/>
    <w:rsid w:val="002159D7"/>
    <w:rsid w:val="00216BB6"/>
    <w:rsid w:val="0021742F"/>
    <w:rsid w:val="00221165"/>
    <w:rsid w:val="0022421B"/>
    <w:rsid w:val="00224B5B"/>
    <w:rsid w:val="00224FDD"/>
    <w:rsid w:val="0022539E"/>
    <w:rsid w:val="00227FF6"/>
    <w:rsid w:val="002303F0"/>
    <w:rsid w:val="00233096"/>
    <w:rsid w:val="00233821"/>
    <w:rsid w:val="00233900"/>
    <w:rsid w:val="00234782"/>
    <w:rsid w:val="0023480C"/>
    <w:rsid w:val="00240010"/>
    <w:rsid w:val="002401C4"/>
    <w:rsid w:val="00241FD9"/>
    <w:rsid w:val="00242802"/>
    <w:rsid w:val="002439CA"/>
    <w:rsid w:val="0024417C"/>
    <w:rsid w:val="00244FF0"/>
    <w:rsid w:val="0024539F"/>
    <w:rsid w:val="0024580D"/>
    <w:rsid w:val="00245DEE"/>
    <w:rsid w:val="00247FA9"/>
    <w:rsid w:val="00250731"/>
    <w:rsid w:val="0025303B"/>
    <w:rsid w:val="00257EF5"/>
    <w:rsid w:val="00260982"/>
    <w:rsid w:val="00261419"/>
    <w:rsid w:val="0026143F"/>
    <w:rsid w:val="00262BD5"/>
    <w:rsid w:val="002657C6"/>
    <w:rsid w:val="0026693D"/>
    <w:rsid w:val="00270FE4"/>
    <w:rsid w:val="002740E4"/>
    <w:rsid w:val="002749B3"/>
    <w:rsid w:val="00274C36"/>
    <w:rsid w:val="00275108"/>
    <w:rsid w:val="002757E2"/>
    <w:rsid w:val="00275A26"/>
    <w:rsid w:val="0027658A"/>
    <w:rsid w:val="00280C4B"/>
    <w:rsid w:val="00281252"/>
    <w:rsid w:val="00281AEE"/>
    <w:rsid w:val="0028204B"/>
    <w:rsid w:val="002828BF"/>
    <w:rsid w:val="00283099"/>
    <w:rsid w:val="00283100"/>
    <w:rsid w:val="00283713"/>
    <w:rsid w:val="002846BD"/>
    <w:rsid w:val="0028487D"/>
    <w:rsid w:val="00285063"/>
    <w:rsid w:val="002869BE"/>
    <w:rsid w:val="00286D99"/>
    <w:rsid w:val="00286FCF"/>
    <w:rsid w:val="002870E5"/>
    <w:rsid w:val="002914FE"/>
    <w:rsid w:val="00291ED8"/>
    <w:rsid w:val="002923C1"/>
    <w:rsid w:val="00292F0A"/>
    <w:rsid w:val="00293029"/>
    <w:rsid w:val="002933BB"/>
    <w:rsid w:val="002935D5"/>
    <w:rsid w:val="00296EAB"/>
    <w:rsid w:val="002973AA"/>
    <w:rsid w:val="002A0B2B"/>
    <w:rsid w:val="002A14C9"/>
    <w:rsid w:val="002A1858"/>
    <w:rsid w:val="002A1B6B"/>
    <w:rsid w:val="002A26FC"/>
    <w:rsid w:val="002A311C"/>
    <w:rsid w:val="002A4230"/>
    <w:rsid w:val="002A6FB1"/>
    <w:rsid w:val="002B1848"/>
    <w:rsid w:val="002B189E"/>
    <w:rsid w:val="002B1AC0"/>
    <w:rsid w:val="002B1AD0"/>
    <w:rsid w:val="002B365D"/>
    <w:rsid w:val="002B4724"/>
    <w:rsid w:val="002B48CE"/>
    <w:rsid w:val="002B5AEF"/>
    <w:rsid w:val="002B5E83"/>
    <w:rsid w:val="002B625E"/>
    <w:rsid w:val="002B62FB"/>
    <w:rsid w:val="002B6941"/>
    <w:rsid w:val="002B6C47"/>
    <w:rsid w:val="002B7907"/>
    <w:rsid w:val="002C07FB"/>
    <w:rsid w:val="002C1014"/>
    <w:rsid w:val="002C31C1"/>
    <w:rsid w:val="002C47AF"/>
    <w:rsid w:val="002C7075"/>
    <w:rsid w:val="002D154F"/>
    <w:rsid w:val="002D33C3"/>
    <w:rsid w:val="002D59BE"/>
    <w:rsid w:val="002D6C72"/>
    <w:rsid w:val="002D6EE2"/>
    <w:rsid w:val="002E067B"/>
    <w:rsid w:val="002E2B2E"/>
    <w:rsid w:val="002E2C53"/>
    <w:rsid w:val="002E3399"/>
    <w:rsid w:val="002E33AC"/>
    <w:rsid w:val="002E5C9A"/>
    <w:rsid w:val="002E6D9B"/>
    <w:rsid w:val="002E6DF8"/>
    <w:rsid w:val="002E7955"/>
    <w:rsid w:val="002F008C"/>
    <w:rsid w:val="002F08AD"/>
    <w:rsid w:val="002F0E0E"/>
    <w:rsid w:val="002F1066"/>
    <w:rsid w:val="002F1104"/>
    <w:rsid w:val="002F23CA"/>
    <w:rsid w:val="002F2476"/>
    <w:rsid w:val="002F5538"/>
    <w:rsid w:val="002F7C15"/>
    <w:rsid w:val="00300674"/>
    <w:rsid w:val="003009C7"/>
    <w:rsid w:val="00300E49"/>
    <w:rsid w:val="0030176B"/>
    <w:rsid w:val="003030A5"/>
    <w:rsid w:val="003042A7"/>
    <w:rsid w:val="00304403"/>
    <w:rsid w:val="003046C8"/>
    <w:rsid w:val="00304A3B"/>
    <w:rsid w:val="00304B3F"/>
    <w:rsid w:val="0030578D"/>
    <w:rsid w:val="00306AB6"/>
    <w:rsid w:val="00307087"/>
    <w:rsid w:val="00310C41"/>
    <w:rsid w:val="00312455"/>
    <w:rsid w:val="00312E10"/>
    <w:rsid w:val="00317341"/>
    <w:rsid w:val="003175FF"/>
    <w:rsid w:val="00317F90"/>
    <w:rsid w:val="0032116C"/>
    <w:rsid w:val="0032334D"/>
    <w:rsid w:val="0032355A"/>
    <w:rsid w:val="00324A49"/>
    <w:rsid w:val="00325316"/>
    <w:rsid w:val="00325828"/>
    <w:rsid w:val="00327AEF"/>
    <w:rsid w:val="00327B62"/>
    <w:rsid w:val="00330D11"/>
    <w:rsid w:val="00331AC0"/>
    <w:rsid w:val="00332304"/>
    <w:rsid w:val="00332877"/>
    <w:rsid w:val="00334B87"/>
    <w:rsid w:val="00334E55"/>
    <w:rsid w:val="00335489"/>
    <w:rsid w:val="003373B6"/>
    <w:rsid w:val="0033750E"/>
    <w:rsid w:val="00337727"/>
    <w:rsid w:val="00337AFC"/>
    <w:rsid w:val="00340525"/>
    <w:rsid w:val="00343F72"/>
    <w:rsid w:val="00344825"/>
    <w:rsid w:val="00344D8B"/>
    <w:rsid w:val="00344DC3"/>
    <w:rsid w:val="00344E94"/>
    <w:rsid w:val="003475A4"/>
    <w:rsid w:val="00352C57"/>
    <w:rsid w:val="00353EA5"/>
    <w:rsid w:val="0035495A"/>
    <w:rsid w:val="00355594"/>
    <w:rsid w:val="0035586A"/>
    <w:rsid w:val="003609FF"/>
    <w:rsid w:val="00361473"/>
    <w:rsid w:val="00363B41"/>
    <w:rsid w:val="00364A59"/>
    <w:rsid w:val="00365FB0"/>
    <w:rsid w:val="003716AF"/>
    <w:rsid w:val="00372826"/>
    <w:rsid w:val="00372979"/>
    <w:rsid w:val="003729D8"/>
    <w:rsid w:val="00374199"/>
    <w:rsid w:val="003748A7"/>
    <w:rsid w:val="00374A9D"/>
    <w:rsid w:val="0037545C"/>
    <w:rsid w:val="0037567F"/>
    <w:rsid w:val="00380F36"/>
    <w:rsid w:val="003810A7"/>
    <w:rsid w:val="00381E07"/>
    <w:rsid w:val="00382DEE"/>
    <w:rsid w:val="003850A5"/>
    <w:rsid w:val="00385C0D"/>
    <w:rsid w:val="00386E76"/>
    <w:rsid w:val="00387A0E"/>
    <w:rsid w:val="003914A6"/>
    <w:rsid w:val="00391917"/>
    <w:rsid w:val="00392D70"/>
    <w:rsid w:val="00393B72"/>
    <w:rsid w:val="0039406E"/>
    <w:rsid w:val="00394E6D"/>
    <w:rsid w:val="00397A86"/>
    <w:rsid w:val="003A0F4B"/>
    <w:rsid w:val="003A12E3"/>
    <w:rsid w:val="003A3046"/>
    <w:rsid w:val="003A58A3"/>
    <w:rsid w:val="003A701F"/>
    <w:rsid w:val="003A7055"/>
    <w:rsid w:val="003A75B5"/>
    <w:rsid w:val="003B0019"/>
    <w:rsid w:val="003B1420"/>
    <w:rsid w:val="003B16DB"/>
    <w:rsid w:val="003B25BE"/>
    <w:rsid w:val="003B2972"/>
    <w:rsid w:val="003B3CAE"/>
    <w:rsid w:val="003B3FA8"/>
    <w:rsid w:val="003B5169"/>
    <w:rsid w:val="003B5EF2"/>
    <w:rsid w:val="003C05BD"/>
    <w:rsid w:val="003C10D0"/>
    <w:rsid w:val="003C1D61"/>
    <w:rsid w:val="003C20FB"/>
    <w:rsid w:val="003C293C"/>
    <w:rsid w:val="003C5D7D"/>
    <w:rsid w:val="003C75E7"/>
    <w:rsid w:val="003C7788"/>
    <w:rsid w:val="003D09CA"/>
    <w:rsid w:val="003D15C5"/>
    <w:rsid w:val="003D2099"/>
    <w:rsid w:val="003D2CDD"/>
    <w:rsid w:val="003D591D"/>
    <w:rsid w:val="003D67B7"/>
    <w:rsid w:val="003D707E"/>
    <w:rsid w:val="003D737D"/>
    <w:rsid w:val="003D76AB"/>
    <w:rsid w:val="003D7AE1"/>
    <w:rsid w:val="003E091B"/>
    <w:rsid w:val="003E1746"/>
    <w:rsid w:val="003E233D"/>
    <w:rsid w:val="003E4C93"/>
    <w:rsid w:val="003E57E9"/>
    <w:rsid w:val="003E6048"/>
    <w:rsid w:val="003E6451"/>
    <w:rsid w:val="003E663A"/>
    <w:rsid w:val="003E708C"/>
    <w:rsid w:val="003F488B"/>
    <w:rsid w:val="003F4B8F"/>
    <w:rsid w:val="003F4F4B"/>
    <w:rsid w:val="003F5876"/>
    <w:rsid w:val="003F7AEC"/>
    <w:rsid w:val="00400B34"/>
    <w:rsid w:val="00401112"/>
    <w:rsid w:val="004021B0"/>
    <w:rsid w:val="00406142"/>
    <w:rsid w:val="004066BA"/>
    <w:rsid w:val="00406772"/>
    <w:rsid w:val="004109AF"/>
    <w:rsid w:val="00410A31"/>
    <w:rsid w:val="00410E9B"/>
    <w:rsid w:val="00411B56"/>
    <w:rsid w:val="00412CE2"/>
    <w:rsid w:val="004143AC"/>
    <w:rsid w:val="0041459C"/>
    <w:rsid w:val="004145BD"/>
    <w:rsid w:val="00415515"/>
    <w:rsid w:val="00420491"/>
    <w:rsid w:val="0042094A"/>
    <w:rsid w:val="004219DC"/>
    <w:rsid w:val="004224DB"/>
    <w:rsid w:val="004239C3"/>
    <w:rsid w:val="00423CE0"/>
    <w:rsid w:val="00424EAF"/>
    <w:rsid w:val="00425031"/>
    <w:rsid w:val="00425B12"/>
    <w:rsid w:val="00426DA9"/>
    <w:rsid w:val="00432E68"/>
    <w:rsid w:val="00433861"/>
    <w:rsid w:val="00433B0F"/>
    <w:rsid w:val="0043449C"/>
    <w:rsid w:val="004350C2"/>
    <w:rsid w:val="00435B1F"/>
    <w:rsid w:val="00436BCD"/>
    <w:rsid w:val="00437C6D"/>
    <w:rsid w:val="00440463"/>
    <w:rsid w:val="00440E3C"/>
    <w:rsid w:val="00441B54"/>
    <w:rsid w:val="004427E2"/>
    <w:rsid w:val="004452E2"/>
    <w:rsid w:val="004458B8"/>
    <w:rsid w:val="00445AD1"/>
    <w:rsid w:val="00445B24"/>
    <w:rsid w:val="00445F17"/>
    <w:rsid w:val="0044637F"/>
    <w:rsid w:val="004473C5"/>
    <w:rsid w:val="00447A7E"/>
    <w:rsid w:val="00447C47"/>
    <w:rsid w:val="00447DF9"/>
    <w:rsid w:val="00451236"/>
    <w:rsid w:val="004531FC"/>
    <w:rsid w:val="0045347B"/>
    <w:rsid w:val="004541B6"/>
    <w:rsid w:val="0045457F"/>
    <w:rsid w:val="0045566E"/>
    <w:rsid w:val="004558EA"/>
    <w:rsid w:val="0045608F"/>
    <w:rsid w:val="00456881"/>
    <w:rsid w:val="004606DF"/>
    <w:rsid w:val="0046095E"/>
    <w:rsid w:val="00462530"/>
    <w:rsid w:val="00463B47"/>
    <w:rsid w:val="00464618"/>
    <w:rsid w:val="0046509A"/>
    <w:rsid w:val="00465711"/>
    <w:rsid w:val="00471F34"/>
    <w:rsid w:val="00472A12"/>
    <w:rsid w:val="00472C60"/>
    <w:rsid w:val="004749D7"/>
    <w:rsid w:val="00475800"/>
    <w:rsid w:val="00475AAC"/>
    <w:rsid w:val="00476CB7"/>
    <w:rsid w:val="00477927"/>
    <w:rsid w:val="00477953"/>
    <w:rsid w:val="00480869"/>
    <w:rsid w:val="00482B71"/>
    <w:rsid w:val="0048310E"/>
    <w:rsid w:val="0048358E"/>
    <w:rsid w:val="00483FB3"/>
    <w:rsid w:val="00484593"/>
    <w:rsid w:val="00485EAC"/>
    <w:rsid w:val="0048654B"/>
    <w:rsid w:val="0048676A"/>
    <w:rsid w:val="0048702E"/>
    <w:rsid w:val="00487A45"/>
    <w:rsid w:val="00487EED"/>
    <w:rsid w:val="00494899"/>
    <w:rsid w:val="00494E0A"/>
    <w:rsid w:val="00497398"/>
    <w:rsid w:val="004A0708"/>
    <w:rsid w:val="004A1E8F"/>
    <w:rsid w:val="004A2243"/>
    <w:rsid w:val="004A3609"/>
    <w:rsid w:val="004A3FFF"/>
    <w:rsid w:val="004A4BA6"/>
    <w:rsid w:val="004A4EE2"/>
    <w:rsid w:val="004A63D3"/>
    <w:rsid w:val="004B011B"/>
    <w:rsid w:val="004B02EC"/>
    <w:rsid w:val="004B1442"/>
    <w:rsid w:val="004B25E0"/>
    <w:rsid w:val="004B36FF"/>
    <w:rsid w:val="004B4BDB"/>
    <w:rsid w:val="004B4DFC"/>
    <w:rsid w:val="004B57A7"/>
    <w:rsid w:val="004B5ADD"/>
    <w:rsid w:val="004B6B08"/>
    <w:rsid w:val="004B6E0A"/>
    <w:rsid w:val="004B6E7F"/>
    <w:rsid w:val="004B79D7"/>
    <w:rsid w:val="004C0D57"/>
    <w:rsid w:val="004C2089"/>
    <w:rsid w:val="004C3C39"/>
    <w:rsid w:val="004C56C5"/>
    <w:rsid w:val="004D0045"/>
    <w:rsid w:val="004D10E0"/>
    <w:rsid w:val="004D1C79"/>
    <w:rsid w:val="004D1C7F"/>
    <w:rsid w:val="004D1CFF"/>
    <w:rsid w:val="004D1EDA"/>
    <w:rsid w:val="004D2C4C"/>
    <w:rsid w:val="004D2ED7"/>
    <w:rsid w:val="004D3AFB"/>
    <w:rsid w:val="004D421A"/>
    <w:rsid w:val="004D5BE6"/>
    <w:rsid w:val="004D7179"/>
    <w:rsid w:val="004E0E8D"/>
    <w:rsid w:val="004E23C3"/>
    <w:rsid w:val="004E2866"/>
    <w:rsid w:val="004E3E05"/>
    <w:rsid w:val="004E61F8"/>
    <w:rsid w:val="004E6C3B"/>
    <w:rsid w:val="004E70A5"/>
    <w:rsid w:val="004F0182"/>
    <w:rsid w:val="004F1CDC"/>
    <w:rsid w:val="004F25AE"/>
    <w:rsid w:val="004F349A"/>
    <w:rsid w:val="004F365C"/>
    <w:rsid w:val="004F3F1F"/>
    <w:rsid w:val="004F4C74"/>
    <w:rsid w:val="004F4FBD"/>
    <w:rsid w:val="004F523B"/>
    <w:rsid w:val="004F54B3"/>
    <w:rsid w:val="004F5DC0"/>
    <w:rsid w:val="004F69C4"/>
    <w:rsid w:val="004F763D"/>
    <w:rsid w:val="004F7BA3"/>
    <w:rsid w:val="005009AA"/>
    <w:rsid w:val="005009DA"/>
    <w:rsid w:val="00502A16"/>
    <w:rsid w:val="00502F8B"/>
    <w:rsid w:val="0050323B"/>
    <w:rsid w:val="00503459"/>
    <w:rsid w:val="0051206E"/>
    <w:rsid w:val="005128DC"/>
    <w:rsid w:val="00512A34"/>
    <w:rsid w:val="0051561C"/>
    <w:rsid w:val="00515682"/>
    <w:rsid w:val="0051653A"/>
    <w:rsid w:val="00516FDD"/>
    <w:rsid w:val="00517498"/>
    <w:rsid w:val="00517CED"/>
    <w:rsid w:val="005203F7"/>
    <w:rsid w:val="00520879"/>
    <w:rsid w:val="00521636"/>
    <w:rsid w:val="00522091"/>
    <w:rsid w:val="0052253A"/>
    <w:rsid w:val="00523695"/>
    <w:rsid w:val="0052580C"/>
    <w:rsid w:val="00526F1A"/>
    <w:rsid w:val="0052742C"/>
    <w:rsid w:val="00530CBE"/>
    <w:rsid w:val="00531673"/>
    <w:rsid w:val="005319E1"/>
    <w:rsid w:val="00531DB2"/>
    <w:rsid w:val="00533A1D"/>
    <w:rsid w:val="005340E5"/>
    <w:rsid w:val="00534479"/>
    <w:rsid w:val="005357F5"/>
    <w:rsid w:val="00535CF3"/>
    <w:rsid w:val="005363FE"/>
    <w:rsid w:val="00536868"/>
    <w:rsid w:val="0053721E"/>
    <w:rsid w:val="00540510"/>
    <w:rsid w:val="005415AF"/>
    <w:rsid w:val="00541E94"/>
    <w:rsid w:val="005423B1"/>
    <w:rsid w:val="005448D8"/>
    <w:rsid w:val="00546093"/>
    <w:rsid w:val="0054738C"/>
    <w:rsid w:val="0054740B"/>
    <w:rsid w:val="005511E3"/>
    <w:rsid w:val="00552806"/>
    <w:rsid w:val="005560CE"/>
    <w:rsid w:val="005563B7"/>
    <w:rsid w:val="00556767"/>
    <w:rsid w:val="005574A9"/>
    <w:rsid w:val="00557534"/>
    <w:rsid w:val="00560781"/>
    <w:rsid w:val="00560AF7"/>
    <w:rsid w:val="0056169B"/>
    <w:rsid w:val="005627C1"/>
    <w:rsid w:val="00563872"/>
    <w:rsid w:val="00563D93"/>
    <w:rsid w:val="005645C9"/>
    <w:rsid w:val="00565CC3"/>
    <w:rsid w:val="00566757"/>
    <w:rsid w:val="00567666"/>
    <w:rsid w:val="0057068B"/>
    <w:rsid w:val="0057142D"/>
    <w:rsid w:val="00571EF0"/>
    <w:rsid w:val="00572F24"/>
    <w:rsid w:val="005738C5"/>
    <w:rsid w:val="00574190"/>
    <w:rsid w:val="00574A2A"/>
    <w:rsid w:val="005753AC"/>
    <w:rsid w:val="005769C2"/>
    <w:rsid w:val="005808F3"/>
    <w:rsid w:val="005816A8"/>
    <w:rsid w:val="00581794"/>
    <w:rsid w:val="0058194A"/>
    <w:rsid w:val="005844AF"/>
    <w:rsid w:val="005845F4"/>
    <w:rsid w:val="00584637"/>
    <w:rsid w:val="00585FD2"/>
    <w:rsid w:val="00586C51"/>
    <w:rsid w:val="0058780A"/>
    <w:rsid w:val="005904E2"/>
    <w:rsid w:val="00593E5A"/>
    <w:rsid w:val="00595166"/>
    <w:rsid w:val="005956AB"/>
    <w:rsid w:val="00596302"/>
    <w:rsid w:val="005964FA"/>
    <w:rsid w:val="005A0639"/>
    <w:rsid w:val="005A0FD1"/>
    <w:rsid w:val="005A1A55"/>
    <w:rsid w:val="005A253F"/>
    <w:rsid w:val="005A264F"/>
    <w:rsid w:val="005A4CCA"/>
    <w:rsid w:val="005A5BEF"/>
    <w:rsid w:val="005A6424"/>
    <w:rsid w:val="005A794F"/>
    <w:rsid w:val="005B0330"/>
    <w:rsid w:val="005B149A"/>
    <w:rsid w:val="005B2D8A"/>
    <w:rsid w:val="005B3124"/>
    <w:rsid w:val="005B3C41"/>
    <w:rsid w:val="005B3FF9"/>
    <w:rsid w:val="005B406C"/>
    <w:rsid w:val="005B42A3"/>
    <w:rsid w:val="005B44F6"/>
    <w:rsid w:val="005B4F59"/>
    <w:rsid w:val="005B5351"/>
    <w:rsid w:val="005B554F"/>
    <w:rsid w:val="005B601C"/>
    <w:rsid w:val="005B695B"/>
    <w:rsid w:val="005B6DDD"/>
    <w:rsid w:val="005B7C72"/>
    <w:rsid w:val="005C1346"/>
    <w:rsid w:val="005C2464"/>
    <w:rsid w:val="005C2510"/>
    <w:rsid w:val="005C29BE"/>
    <w:rsid w:val="005C4DEC"/>
    <w:rsid w:val="005C5065"/>
    <w:rsid w:val="005C525C"/>
    <w:rsid w:val="005C5B1B"/>
    <w:rsid w:val="005C5E25"/>
    <w:rsid w:val="005C60CB"/>
    <w:rsid w:val="005C6B07"/>
    <w:rsid w:val="005C6F5B"/>
    <w:rsid w:val="005D0CF7"/>
    <w:rsid w:val="005D104D"/>
    <w:rsid w:val="005D10BD"/>
    <w:rsid w:val="005D2429"/>
    <w:rsid w:val="005D2AC9"/>
    <w:rsid w:val="005D2D52"/>
    <w:rsid w:val="005D2E72"/>
    <w:rsid w:val="005D3992"/>
    <w:rsid w:val="005D3F5D"/>
    <w:rsid w:val="005D5BDA"/>
    <w:rsid w:val="005D6F3D"/>
    <w:rsid w:val="005D7EEC"/>
    <w:rsid w:val="005E150E"/>
    <w:rsid w:val="005E3E19"/>
    <w:rsid w:val="005E498A"/>
    <w:rsid w:val="005E5031"/>
    <w:rsid w:val="005E54A5"/>
    <w:rsid w:val="005E61C3"/>
    <w:rsid w:val="005F1F94"/>
    <w:rsid w:val="005F20A8"/>
    <w:rsid w:val="005F262E"/>
    <w:rsid w:val="005F4F78"/>
    <w:rsid w:val="005F5974"/>
    <w:rsid w:val="005F5CA7"/>
    <w:rsid w:val="005F6553"/>
    <w:rsid w:val="005F7EA5"/>
    <w:rsid w:val="00600191"/>
    <w:rsid w:val="006017C5"/>
    <w:rsid w:val="00602074"/>
    <w:rsid w:val="0060449D"/>
    <w:rsid w:val="00604A6F"/>
    <w:rsid w:val="00604DD6"/>
    <w:rsid w:val="00605A9D"/>
    <w:rsid w:val="006065BF"/>
    <w:rsid w:val="00606701"/>
    <w:rsid w:val="006107E9"/>
    <w:rsid w:val="00612C5B"/>
    <w:rsid w:val="00612FD9"/>
    <w:rsid w:val="00613F47"/>
    <w:rsid w:val="00614553"/>
    <w:rsid w:val="00614C12"/>
    <w:rsid w:val="006154FE"/>
    <w:rsid w:val="00620BB3"/>
    <w:rsid w:val="00620D8F"/>
    <w:rsid w:val="0062239D"/>
    <w:rsid w:val="006228E7"/>
    <w:rsid w:val="00622DAD"/>
    <w:rsid w:val="006236CC"/>
    <w:rsid w:val="00623A55"/>
    <w:rsid w:val="00623D36"/>
    <w:rsid w:val="00623EE9"/>
    <w:rsid w:val="00624C6D"/>
    <w:rsid w:val="006272F7"/>
    <w:rsid w:val="00630577"/>
    <w:rsid w:val="00630C5E"/>
    <w:rsid w:val="0063147B"/>
    <w:rsid w:val="006315A0"/>
    <w:rsid w:val="00633284"/>
    <w:rsid w:val="00634422"/>
    <w:rsid w:val="00634B0C"/>
    <w:rsid w:val="00635194"/>
    <w:rsid w:val="0063551F"/>
    <w:rsid w:val="00635EE4"/>
    <w:rsid w:val="00636E11"/>
    <w:rsid w:val="00636E32"/>
    <w:rsid w:val="006408B4"/>
    <w:rsid w:val="0064093A"/>
    <w:rsid w:val="00640D05"/>
    <w:rsid w:val="00641488"/>
    <w:rsid w:val="006417F2"/>
    <w:rsid w:val="00641D4A"/>
    <w:rsid w:val="0064236D"/>
    <w:rsid w:val="00643143"/>
    <w:rsid w:val="00644E95"/>
    <w:rsid w:val="006453A2"/>
    <w:rsid w:val="006464C0"/>
    <w:rsid w:val="00647025"/>
    <w:rsid w:val="006472EB"/>
    <w:rsid w:val="006513C0"/>
    <w:rsid w:val="00651B0F"/>
    <w:rsid w:val="006552E8"/>
    <w:rsid w:val="006566BA"/>
    <w:rsid w:val="00657440"/>
    <w:rsid w:val="006576EC"/>
    <w:rsid w:val="0065787C"/>
    <w:rsid w:val="00657E1D"/>
    <w:rsid w:val="0066192E"/>
    <w:rsid w:val="00661EE8"/>
    <w:rsid w:val="00663420"/>
    <w:rsid w:val="00665244"/>
    <w:rsid w:val="006653FA"/>
    <w:rsid w:val="00665A1C"/>
    <w:rsid w:val="006677BA"/>
    <w:rsid w:val="00667BA3"/>
    <w:rsid w:val="00670337"/>
    <w:rsid w:val="00670359"/>
    <w:rsid w:val="006708F4"/>
    <w:rsid w:val="00670E38"/>
    <w:rsid w:val="00670EAF"/>
    <w:rsid w:val="00672B0A"/>
    <w:rsid w:val="0067380E"/>
    <w:rsid w:val="006738C5"/>
    <w:rsid w:val="00675A80"/>
    <w:rsid w:val="0067657A"/>
    <w:rsid w:val="0067714F"/>
    <w:rsid w:val="00681432"/>
    <w:rsid w:val="006824A6"/>
    <w:rsid w:val="006831CA"/>
    <w:rsid w:val="006831FB"/>
    <w:rsid w:val="00683267"/>
    <w:rsid w:val="00683740"/>
    <w:rsid w:val="00684017"/>
    <w:rsid w:val="006849AD"/>
    <w:rsid w:val="006918CF"/>
    <w:rsid w:val="0069249E"/>
    <w:rsid w:val="00692F37"/>
    <w:rsid w:val="006930B7"/>
    <w:rsid w:val="006942BA"/>
    <w:rsid w:val="00694877"/>
    <w:rsid w:val="00695297"/>
    <w:rsid w:val="00695420"/>
    <w:rsid w:val="00695A5E"/>
    <w:rsid w:val="00695CF4"/>
    <w:rsid w:val="00695EB0"/>
    <w:rsid w:val="00695F4F"/>
    <w:rsid w:val="00695F7A"/>
    <w:rsid w:val="00696A2A"/>
    <w:rsid w:val="00696C56"/>
    <w:rsid w:val="006A10FB"/>
    <w:rsid w:val="006A1E98"/>
    <w:rsid w:val="006A239F"/>
    <w:rsid w:val="006A3AE7"/>
    <w:rsid w:val="006A3D1A"/>
    <w:rsid w:val="006A3F9F"/>
    <w:rsid w:val="006A5EA1"/>
    <w:rsid w:val="006A6F7A"/>
    <w:rsid w:val="006A7242"/>
    <w:rsid w:val="006B0D5D"/>
    <w:rsid w:val="006B221C"/>
    <w:rsid w:val="006B2A9E"/>
    <w:rsid w:val="006B363C"/>
    <w:rsid w:val="006B3971"/>
    <w:rsid w:val="006B3A88"/>
    <w:rsid w:val="006B3AA0"/>
    <w:rsid w:val="006B51AB"/>
    <w:rsid w:val="006B5A95"/>
    <w:rsid w:val="006B766C"/>
    <w:rsid w:val="006B7E38"/>
    <w:rsid w:val="006C1C4F"/>
    <w:rsid w:val="006C2897"/>
    <w:rsid w:val="006C4920"/>
    <w:rsid w:val="006C6221"/>
    <w:rsid w:val="006C6CDC"/>
    <w:rsid w:val="006C74B0"/>
    <w:rsid w:val="006D1058"/>
    <w:rsid w:val="006D27D2"/>
    <w:rsid w:val="006D2E05"/>
    <w:rsid w:val="006D3BED"/>
    <w:rsid w:val="006D43AA"/>
    <w:rsid w:val="006D634A"/>
    <w:rsid w:val="006D6A92"/>
    <w:rsid w:val="006E0EC7"/>
    <w:rsid w:val="006E1D5E"/>
    <w:rsid w:val="006E1FAB"/>
    <w:rsid w:val="006E2357"/>
    <w:rsid w:val="006E24D3"/>
    <w:rsid w:val="006E52F6"/>
    <w:rsid w:val="006E5473"/>
    <w:rsid w:val="006E67A9"/>
    <w:rsid w:val="006E702C"/>
    <w:rsid w:val="006F0BFD"/>
    <w:rsid w:val="006F3ECA"/>
    <w:rsid w:val="006F4A41"/>
    <w:rsid w:val="006F6CB6"/>
    <w:rsid w:val="006F7D2A"/>
    <w:rsid w:val="0070107E"/>
    <w:rsid w:val="0070191F"/>
    <w:rsid w:val="007031E5"/>
    <w:rsid w:val="00703755"/>
    <w:rsid w:val="00703820"/>
    <w:rsid w:val="00704CCC"/>
    <w:rsid w:val="00705A69"/>
    <w:rsid w:val="00710EB6"/>
    <w:rsid w:val="007115A4"/>
    <w:rsid w:val="00711761"/>
    <w:rsid w:val="0071243B"/>
    <w:rsid w:val="0071277E"/>
    <w:rsid w:val="007147E8"/>
    <w:rsid w:val="007161AD"/>
    <w:rsid w:val="007161F1"/>
    <w:rsid w:val="007208A5"/>
    <w:rsid w:val="00722078"/>
    <w:rsid w:val="00723004"/>
    <w:rsid w:val="00723800"/>
    <w:rsid w:val="00724DB2"/>
    <w:rsid w:val="007250E9"/>
    <w:rsid w:val="007259A2"/>
    <w:rsid w:val="00725A88"/>
    <w:rsid w:val="007263BD"/>
    <w:rsid w:val="00730322"/>
    <w:rsid w:val="0073187A"/>
    <w:rsid w:val="007326F5"/>
    <w:rsid w:val="00732B66"/>
    <w:rsid w:val="00734798"/>
    <w:rsid w:val="00734D6E"/>
    <w:rsid w:val="00736321"/>
    <w:rsid w:val="00736E51"/>
    <w:rsid w:val="007370E7"/>
    <w:rsid w:val="00737999"/>
    <w:rsid w:val="00742231"/>
    <w:rsid w:val="00742417"/>
    <w:rsid w:val="007429C8"/>
    <w:rsid w:val="00745474"/>
    <w:rsid w:val="00745BA6"/>
    <w:rsid w:val="0074696C"/>
    <w:rsid w:val="007502A9"/>
    <w:rsid w:val="00752897"/>
    <w:rsid w:val="0075348D"/>
    <w:rsid w:val="0075448A"/>
    <w:rsid w:val="00756F5C"/>
    <w:rsid w:val="00761CBA"/>
    <w:rsid w:val="00762A8B"/>
    <w:rsid w:val="00762D91"/>
    <w:rsid w:val="007630B7"/>
    <w:rsid w:val="0076408F"/>
    <w:rsid w:val="007644AC"/>
    <w:rsid w:val="00764FDE"/>
    <w:rsid w:val="0076527F"/>
    <w:rsid w:val="00766030"/>
    <w:rsid w:val="00767027"/>
    <w:rsid w:val="007674C2"/>
    <w:rsid w:val="0077142C"/>
    <w:rsid w:val="00773DE5"/>
    <w:rsid w:val="00775432"/>
    <w:rsid w:val="007768C0"/>
    <w:rsid w:val="00777331"/>
    <w:rsid w:val="0077744B"/>
    <w:rsid w:val="007776EA"/>
    <w:rsid w:val="00777D31"/>
    <w:rsid w:val="00780121"/>
    <w:rsid w:val="007811E3"/>
    <w:rsid w:val="007815A8"/>
    <w:rsid w:val="00781E73"/>
    <w:rsid w:val="007835CB"/>
    <w:rsid w:val="007836C9"/>
    <w:rsid w:val="00783D94"/>
    <w:rsid w:val="007846A6"/>
    <w:rsid w:val="007849CB"/>
    <w:rsid w:val="00784D52"/>
    <w:rsid w:val="007850D6"/>
    <w:rsid w:val="00787644"/>
    <w:rsid w:val="00790700"/>
    <w:rsid w:val="007A044E"/>
    <w:rsid w:val="007A157E"/>
    <w:rsid w:val="007A3368"/>
    <w:rsid w:val="007A3FD3"/>
    <w:rsid w:val="007A5BBD"/>
    <w:rsid w:val="007A6164"/>
    <w:rsid w:val="007A741A"/>
    <w:rsid w:val="007B0C51"/>
    <w:rsid w:val="007B0FC1"/>
    <w:rsid w:val="007B1116"/>
    <w:rsid w:val="007B2F94"/>
    <w:rsid w:val="007B3353"/>
    <w:rsid w:val="007B4345"/>
    <w:rsid w:val="007B440A"/>
    <w:rsid w:val="007B4810"/>
    <w:rsid w:val="007B4B3C"/>
    <w:rsid w:val="007B564B"/>
    <w:rsid w:val="007B6EA2"/>
    <w:rsid w:val="007B7F91"/>
    <w:rsid w:val="007C173E"/>
    <w:rsid w:val="007C2A02"/>
    <w:rsid w:val="007C4B8F"/>
    <w:rsid w:val="007C4DFF"/>
    <w:rsid w:val="007C5FCD"/>
    <w:rsid w:val="007C62F6"/>
    <w:rsid w:val="007D001C"/>
    <w:rsid w:val="007D00FD"/>
    <w:rsid w:val="007D075E"/>
    <w:rsid w:val="007D1F82"/>
    <w:rsid w:val="007D39AA"/>
    <w:rsid w:val="007D4F83"/>
    <w:rsid w:val="007D5338"/>
    <w:rsid w:val="007D6EBB"/>
    <w:rsid w:val="007E2A0E"/>
    <w:rsid w:val="007F02F7"/>
    <w:rsid w:val="007F02FE"/>
    <w:rsid w:val="007F0615"/>
    <w:rsid w:val="007F1B41"/>
    <w:rsid w:val="007F3A8F"/>
    <w:rsid w:val="007F3C4B"/>
    <w:rsid w:val="007F45FF"/>
    <w:rsid w:val="007F570A"/>
    <w:rsid w:val="007F5A3C"/>
    <w:rsid w:val="007F61D5"/>
    <w:rsid w:val="00800CF2"/>
    <w:rsid w:val="008012AD"/>
    <w:rsid w:val="0080363F"/>
    <w:rsid w:val="008042C4"/>
    <w:rsid w:val="0080680D"/>
    <w:rsid w:val="0081046B"/>
    <w:rsid w:val="008105D4"/>
    <w:rsid w:val="0081199D"/>
    <w:rsid w:val="008123C0"/>
    <w:rsid w:val="008131BE"/>
    <w:rsid w:val="00814145"/>
    <w:rsid w:val="008154E9"/>
    <w:rsid w:val="00815AAA"/>
    <w:rsid w:val="008167C5"/>
    <w:rsid w:val="00820E79"/>
    <w:rsid w:val="008211B0"/>
    <w:rsid w:val="008220AD"/>
    <w:rsid w:val="00822294"/>
    <w:rsid w:val="00822C0B"/>
    <w:rsid w:val="00824079"/>
    <w:rsid w:val="008264A2"/>
    <w:rsid w:val="00827937"/>
    <w:rsid w:val="00832693"/>
    <w:rsid w:val="00835036"/>
    <w:rsid w:val="00836453"/>
    <w:rsid w:val="008374EA"/>
    <w:rsid w:val="0084070E"/>
    <w:rsid w:val="0084189F"/>
    <w:rsid w:val="008418F4"/>
    <w:rsid w:val="00842E2B"/>
    <w:rsid w:val="00843B78"/>
    <w:rsid w:val="00844894"/>
    <w:rsid w:val="00845375"/>
    <w:rsid w:val="0084552B"/>
    <w:rsid w:val="00845B07"/>
    <w:rsid w:val="00847393"/>
    <w:rsid w:val="00851BBA"/>
    <w:rsid w:val="00853147"/>
    <w:rsid w:val="008537EB"/>
    <w:rsid w:val="0085420D"/>
    <w:rsid w:val="00857586"/>
    <w:rsid w:val="00857B47"/>
    <w:rsid w:val="0086091E"/>
    <w:rsid w:val="008616B7"/>
    <w:rsid w:val="00861E47"/>
    <w:rsid w:val="0086447D"/>
    <w:rsid w:val="008654F6"/>
    <w:rsid w:val="00872B92"/>
    <w:rsid w:val="00873271"/>
    <w:rsid w:val="00873668"/>
    <w:rsid w:val="00877267"/>
    <w:rsid w:val="008772E7"/>
    <w:rsid w:val="00880CE6"/>
    <w:rsid w:val="00882A84"/>
    <w:rsid w:val="00883200"/>
    <w:rsid w:val="00883C74"/>
    <w:rsid w:val="008840CA"/>
    <w:rsid w:val="008875A9"/>
    <w:rsid w:val="00887C26"/>
    <w:rsid w:val="00887FDA"/>
    <w:rsid w:val="00890D82"/>
    <w:rsid w:val="00890DA4"/>
    <w:rsid w:val="0089209D"/>
    <w:rsid w:val="0089303F"/>
    <w:rsid w:val="00894A0D"/>
    <w:rsid w:val="00894A82"/>
    <w:rsid w:val="00894DD9"/>
    <w:rsid w:val="008953A2"/>
    <w:rsid w:val="00897365"/>
    <w:rsid w:val="008A02C2"/>
    <w:rsid w:val="008A2EB3"/>
    <w:rsid w:val="008A3E67"/>
    <w:rsid w:val="008A6070"/>
    <w:rsid w:val="008A6B66"/>
    <w:rsid w:val="008B15F0"/>
    <w:rsid w:val="008B2151"/>
    <w:rsid w:val="008B2837"/>
    <w:rsid w:val="008B50B5"/>
    <w:rsid w:val="008B7A43"/>
    <w:rsid w:val="008B7E6D"/>
    <w:rsid w:val="008C2B22"/>
    <w:rsid w:val="008C4D31"/>
    <w:rsid w:val="008C7DD3"/>
    <w:rsid w:val="008D0144"/>
    <w:rsid w:val="008D0277"/>
    <w:rsid w:val="008D1D55"/>
    <w:rsid w:val="008D22E7"/>
    <w:rsid w:val="008D2BA4"/>
    <w:rsid w:val="008D350F"/>
    <w:rsid w:val="008D3C27"/>
    <w:rsid w:val="008D3F1B"/>
    <w:rsid w:val="008D45AE"/>
    <w:rsid w:val="008D460F"/>
    <w:rsid w:val="008D4B71"/>
    <w:rsid w:val="008D4C08"/>
    <w:rsid w:val="008D6A74"/>
    <w:rsid w:val="008D6DBE"/>
    <w:rsid w:val="008D7B81"/>
    <w:rsid w:val="008D7E3A"/>
    <w:rsid w:val="008D7EA9"/>
    <w:rsid w:val="008E1CDD"/>
    <w:rsid w:val="008E30FE"/>
    <w:rsid w:val="008E37C8"/>
    <w:rsid w:val="008E3BC2"/>
    <w:rsid w:val="008E3DFF"/>
    <w:rsid w:val="008E4FFB"/>
    <w:rsid w:val="008E56CC"/>
    <w:rsid w:val="008E64A1"/>
    <w:rsid w:val="008E6B76"/>
    <w:rsid w:val="008E772A"/>
    <w:rsid w:val="008E7A1C"/>
    <w:rsid w:val="008E7B41"/>
    <w:rsid w:val="008F0107"/>
    <w:rsid w:val="008F0398"/>
    <w:rsid w:val="008F06E6"/>
    <w:rsid w:val="008F2D25"/>
    <w:rsid w:val="008F331F"/>
    <w:rsid w:val="008F3A1C"/>
    <w:rsid w:val="008F59E8"/>
    <w:rsid w:val="008F76E4"/>
    <w:rsid w:val="0090167E"/>
    <w:rsid w:val="009021BB"/>
    <w:rsid w:val="00902894"/>
    <w:rsid w:val="009032A1"/>
    <w:rsid w:val="00905028"/>
    <w:rsid w:val="00905AFD"/>
    <w:rsid w:val="00905CC0"/>
    <w:rsid w:val="009072A1"/>
    <w:rsid w:val="009115E5"/>
    <w:rsid w:val="009124C1"/>
    <w:rsid w:val="0091376F"/>
    <w:rsid w:val="00914136"/>
    <w:rsid w:val="00914F07"/>
    <w:rsid w:val="009150FE"/>
    <w:rsid w:val="00915555"/>
    <w:rsid w:val="00916F9A"/>
    <w:rsid w:val="00920096"/>
    <w:rsid w:val="009204A2"/>
    <w:rsid w:val="009206B2"/>
    <w:rsid w:val="00921522"/>
    <w:rsid w:val="00922424"/>
    <w:rsid w:val="009231C1"/>
    <w:rsid w:val="0092577F"/>
    <w:rsid w:val="009260E0"/>
    <w:rsid w:val="00926482"/>
    <w:rsid w:val="00926AB2"/>
    <w:rsid w:val="00926B6F"/>
    <w:rsid w:val="00926D1F"/>
    <w:rsid w:val="00926DA4"/>
    <w:rsid w:val="009306E8"/>
    <w:rsid w:val="00931694"/>
    <w:rsid w:val="00931F01"/>
    <w:rsid w:val="00931FCA"/>
    <w:rsid w:val="0093243B"/>
    <w:rsid w:val="00932E15"/>
    <w:rsid w:val="0093374D"/>
    <w:rsid w:val="00934197"/>
    <w:rsid w:val="009354BD"/>
    <w:rsid w:val="00936D21"/>
    <w:rsid w:val="00937C6C"/>
    <w:rsid w:val="009400EA"/>
    <w:rsid w:val="0094075B"/>
    <w:rsid w:val="00943E35"/>
    <w:rsid w:val="009440AC"/>
    <w:rsid w:val="009449A2"/>
    <w:rsid w:val="00947295"/>
    <w:rsid w:val="00950362"/>
    <w:rsid w:val="009516FB"/>
    <w:rsid w:val="009542E4"/>
    <w:rsid w:val="00954565"/>
    <w:rsid w:val="00955A35"/>
    <w:rsid w:val="00956391"/>
    <w:rsid w:val="0095707B"/>
    <w:rsid w:val="00957A77"/>
    <w:rsid w:val="00960278"/>
    <w:rsid w:val="0096143E"/>
    <w:rsid w:val="00961EEA"/>
    <w:rsid w:val="0096346C"/>
    <w:rsid w:val="009650FD"/>
    <w:rsid w:val="0096550B"/>
    <w:rsid w:val="00966814"/>
    <w:rsid w:val="00967E31"/>
    <w:rsid w:val="00967E9D"/>
    <w:rsid w:val="0097137A"/>
    <w:rsid w:val="009721F4"/>
    <w:rsid w:val="00972568"/>
    <w:rsid w:val="00972EEA"/>
    <w:rsid w:val="00973D6A"/>
    <w:rsid w:val="0097540F"/>
    <w:rsid w:val="00976836"/>
    <w:rsid w:val="00976926"/>
    <w:rsid w:val="00977412"/>
    <w:rsid w:val="00980692"/>
    <w:rsid w:val="009820E4"/>
    <w:rsid w:val="00982607"/>
    <w:rsid w:val="00983223"/>
    <w:rsid w:val="009832EE"/>
    <w:rsid w:val="009833EC"/>
    <w:rsid w:val="00984813"/>
    <w:rsid w:val="00984CB5"/>
    <w:rsid w:val="00985FA1"/>
    <w:rsid w:val="00986062"/>
    <w:rsid w:val="00990801"/>
    <w:rsid w:val="00991048"/>
    <w:rsid w:val="00991BC5"/>
    <w:rsid w:val="0099248B"/>
    <w:rsid w:val="009952E4"/>
    <w:rsid w:val="00995505"/>
    <w:rsid w:val="00996BCA"/>
    <w:rsid w:val="0099758D"/>
    <w:rsid w:val="009A00FA"/>
    <w:rsid w:val="009A190E"/>
    <w:rsid w:val="009A3D54"/>
    <w:rsid w:val="009A5324"/>
    <w:rsid w:val="009A535E"/>
    <w:rsid w:val="009A638A"/>
    <w:rsid w:val="009A6E3A"/>
    <w:rsid w:val="009B05F1"/>
    <w:rsid w:val="009B13EF"/>
    <w:rsid w:val="009B1405"/>
    <w:rsid w:val="009B26F2"/>
    <w:rsid w:val="009B28D1"/>
    <w:rsid w:val="009B4653"/>
    <w:rsid w:val="009B4FC7"/>
    <w:rsid w:val="009B63B1"/>
    <w:rsid w:val="009B6BA0"/>
    <w:rsid w:val="009B709C"/>
    <w:rsid w:val="009B70CB"/>
    <w:rsid w:val="009C171F"/>
    <w:rsid w:val="009C1C75"/>
    <w:rsid w:val="009C2A0F"/>
    <w:rsid w:val="009C3FB1"/>
    <w:rsid w:val="009C4AD4"/>
    <w:rsid w:val="009C6DC1"/>
    <w:rsid w:val="009C74A0"/>
    <w:rsid w:val="009D2598"/>
    <w:rsid w:val="009D31EE"/>
    <w:rsid w:val="009D5CC3"/>
    <w:rsid w:val="009E021D"/>
    <w:rsid w:val="009E03E0"/>
    <w:rsid w:val="009E1C22"/>
    <w:rsid w:val="009E1E3C"/>
    <w:rsid w:val="009E1EE4"/>
    <w:rsid w:val="009E1F0F"/>
    <w:rsid w:val="009E2C57"/>
    <w:rsid w:val="009E2CF7"/>
    <w:rsid w:val="009E3AF5"/>
    <w:rsid w:val="009E4496"/>
    <w:rsid w:val="009E46BA"/>
    <w:rsid w:val="009E5D26"/>
    <w:rsid w:val="009E75FF"/>
    <w:rsid w:val="009F1095"/>
    <w:rsid w:val="009F132D"/>
    <w:rsid w:val="009F1363"/>
    <w:rsid w:val="009F20C0"/>
    <w:rsid w:val="009F2205"/>
    <w:rsid w:val="009F291C"/>
    <w:rsid w:val="009F5C74"/>
    <w:rsid w:val="009F5D17"/>
    <w:rsid w:val="009F7508"/>
    <w:rsid w:val="00A0018B"/>
    <w:rsid w:val="00A00C41"/>
    <w:rsid w:val="00A037D7"/>
    <w:rsid w:val="00A07B79"/>
    <w:rsid w:val="00A119FF"/>
    <w:rsid w:val="00A1331D"/>
    <w:rsid w:val="00A1494F"/>
    <w:rsid w:val="00A14A2E"/>
    <w:rsid w:val="00A16711"/>
    <w:rsid w:val="00A171B4"/>
    <w:rsid w:val="00A17563"/>
    <w:rsid w:val="00A17897"/>
    <w:rsid w:val="00A211A6"/>
    <w:rsid w:val="00A22D00"/>
    <w:rsid w:val="00A25B92"/>
    <w:rsid w:val="00A266A2"/>
    <w:rsid w:val="00A2677B"/>
    <w:rsid w:val="00A30728"/>
    <w:rsid w:val="00A307F3"/>
    <w:rsid w:val="00A30A68"/>
    <w:rsid w:val="00A30EA9"/>
    <w:rsid w:val="00A31C99"/>
    <w:rsid w:val="00A326B7"/>
    <w:rsid w:val="00A32967"/>
    <w:rsid w:val="00A329C0"/>
    <w:rsid w:val="00A33545"/>
    <w:rsid w:val="00A33C14"/>
    <w:rsid w:val="00A35A65"/>
    <w:rsid w:val="00A36A0C"/>
    <w:rsid w:val="00A376BD"/>
    <w:rsid w:val="00A40D43"/>
    <w:rsid w:val="00A41045"/>
    <w:rsid w:val="00A42D81"/>
    <w:rsid w:val="00A43320"/>
    <w:rsid w:val="00A433F4"/>
    <w:rsid w:val="00A43B85"/>
    <w:rsid w:val="00A44218"/>
    <w:rsid w:val="00A44B69"/>
    <w:rsid w:val="00A454BE"/>
    <w:rsid w:val="00A4583A"/>
    <w:rsid w:val="00A46FE4"/>
    <w:rsid w:val="00A502CF"/>
    <w:rsid w:val="00A52467"/>
    <w:rsid w:val="00A52C96"/>
    <w:rsid w:val="00A52D48"/>
    <w:rsid w:val="00A5318C"/>
    <w:rsid w:val="00A53F5C"/>
    <w:rsid w:val="00A57DB4"/>
    <w:rsid w:val="00A62894"/>
    <w:rsid w:val="00A640F9"/>
    <w:rsid w:val="00A64AD4"/>
    <w:rsid w:val="00A64D65"/>
    <w:rsid w:val="00A651FF"/>
    <w:rsid w:val="00A65CEE"/>
    <w:rsid w:val="00A65ECE"/>
    <w:rsid w:val="00A70508"/>
    <w:rsid w:val="00A70665"/>
    <w:rsid w:val="00A70CE9"/>
    <w:rsid w:val="00A71E9F"/>
    <w:rsid w:val="00A72E3C"/>
    <w:rsid w:val="00A73B91"/>
    <w:rsid w:val="00A751DE"/>
    <w:rsid w:val="00A75624"/>
    <w:rsid w:val="00A75AFF"/>
    <w:rsid w:val="00A760E3"/>
    <w:rsid w:val="00A761EC"/>
    <w:rsid w:val="00A8005D"/>
    <w:rsid w:val="00A80DB7"/>
    <w:rsid w:val="00A81376"/>
    <w:rsid w:val="00A815C2"/>
    <w:rsid w:val="00A824B0"/>
    <w:rsid w:val="00A824F9"/>
    <w:rsid w:val="00A832EA"/>
    <w:rsid w:val="00A83FD8"/>
    <w:rsid w:val="00A8495C"/>
    <w:rsid w:val="00A86A27"/>
    <w:rsid w:val="00A90CEB"/>
    <w:rsid w:val="00A910A6"/>
    <w:rsid w:val="00A92495"/>
    <w:rsid w:val="00A924DF"/>
    <w:rsid w:val="00A92892"/>
    <w:rsid w:val="00A95A27"/>
    <w:rsid w:val="00A96951"/>
    <w:rsid w:val="00A9736F"/>
    <w:rsid w:val="00AA0BE0"/>
    <w:rsid w:val="00AA1B9A"/>
    <w:rsid w:val="00AA2D19"/>
    <w:rsid w:val="00AA31AA"/>
    <w:rsid w:val="00AA3F23"/>
    <w:rsid w:val="00AA416A"/>
    <w:rsid w:val="00AA6289"/>
    <w:rsid w:val="00AA67FB"/>
    <w:rsid w:val="00AA69A0"/>
    <w:rsid w:val="00AA7382"/>
    <w:rsid w:val="00AA74EF"/>
    <w:rsid w:val="00AB144F"/>
    <w:rsid w:val="00AB2AF9"/>
    <w:rsid w:val="00AB3F89"/>
    <w:rsid w:val="00AB5C42"/>
    <w:rsid w:val="00AC17C2"/>
    <w:rsid w:val="00AC1CBA"/>
    <w:rsid w:val="00AC2DD3"/>
    <w:rsid w:val="00AC6071"/>
    <w:rsid w:val="00AC75A8"/>
    <w:rsid w:val="00AC764C"/>
    <w:rsid w:val="00AD08C7"/>
    <w:rsid w:val="00AD0AF9"/>
    <w:rsid w:val="00AD1AA1"/>
    <w:rsid w:val="00AD2168"/>
    <w:rsid w:val="00AD2A51"/>
    <w:rsid w:val="00AD2DC4"/>
    <w:rsid w:val="00AD3396"/>
    <w:rsid w:val="00AD426B"/>
    <w:rsid w:val="00AD4DBE"/>
    <w:rsid w:val="00AD5509"/>
    <w:rsid w:val="00AD5525"/>
    <w:rsid w:val="00AD5E85"/>
    <w:rsid w:val="00AD6CE6"/>
    <w:rsid w:val="00AD7762"/>
    <w:rsid w:val="00AE06B7"/>
    <w:rsid w:val="00AE0D9B"/>
    <w:rsid w:val="00AE154A"/>
    <w:rsid w:val="00AE158F"/>
    <w:rsid w:val="00AE16AC"/>
    <w:rsid w:val="00AE2459"/>
    <w:rsid w:val="00AE2586"/>
    <w:rsid w:val="00AE30A3"/>
    <w:rsid w:val="00AE5E5F"/>
    <w:rsid w:val="00AE6CE5"/>
    <w:rsid w:val="00AE6DEB"/>
    <w:rsid w:val="00AF032B"/>
    <w:rsid w:val="00AF0691"/>
    <w:rsid w:val="00AF0DAB"/>
    <w:rsid w:val="00AF1AD1"/>
    <w:rsid w:val="00AF3427"/>
    <w:rsid w:val="00AF3AAB"/>
    <w:rsid w:val="00AF42C2"/>
    <w:rsid w:val="00AF44DA"/>
    <w:rsid w:val="00AF4C95"/>
    <w:rsid w:val="00AF6752"/>
    <w:rsid w:val="00AF6E27"/>
    <w:rsid w:val="00AF6F70"/>
    <w:rsid w:val="00B00B7C"/>
    <w:rsid w:val="00B0102E"/>
    <w:rsid w:val="00B01823"/>
    <w:rsid w:val="00B01955"/>
    <w:rsid w:val="00B01E4F"/>
    <w:rsid w:val="00B020F8"/>
    <w:rsid w:val="00B0406F"/>
    <w:rsid w:val="00B051B3"/>
    <w:rsid w:val="00B07506"/>
    <w:rsid w:val="00B07796"/>
    <w:rsid w:val="00B07EC6"/>
    <w:rsid w:val="00B13738"/>
    <w:rsid w:val="00B13D7A"/>
    <w:rsid w:val="00B14987"/>
    <w:rsid w:val="00B14F00"/>
    <w:rsid w:val="00B1783E"/>
    <w:rsid w:val="00B17DC8"/>
    <w:rsid w:val="00B200DD"/>
    <w:rsid w:val="00B205D9"/>
    <w:rsid w:val="00B20EE2"/>
    <w:rsid w:val="00B21007"/>
    <w:rsid w:val="00B21E01"/>
    <w:rsid w:val="00B22924"/>
    <w:rsid w:val="00B24FB1"/>
    <w:rsid w:val="00B25454"/>
    <w:rsid w:val="00B272CA"/>
    <w:rsid w:val="00B3184E"/>
    <w:rsid w:val="00B33C05"/>
    <w:rsid w:val="00B34140"/>
    <w:rsid w:val="00B34149"/>
    <w:rsid w:val="00B3470F"/>
    <w:rsid w:val="00B35F09"/>
    <w:rsid w:val="00B3643C"/>
    <w:rsid w:val="00B40A9A"/>
    <w:rsid w:val="00B4120B"/>
    <w:rsid w:val="00B426D6"/>
    <w:rsid w:val="00B433CF"/>
    <w:rsid w:val="00B44B29"/>
    <w:rsid w:val="00B45804"/>
    <w:rsid w:val="00B45971"/>
    <w:rsid w:val="00B4746F"/>
    <w:rsid w:val="00B50898"/>
    <w:rsid w:val="00B51C7F"/>
    <w:rsid w:val="00B5224D"/>
    <w:rsid w:val="00B537A1"/>
    <w:rsid w:val="00B5399E"/>
    <w:rsid w:val="00B54345"/>
    <w:rsid w:val="00B54B87"/>
    <w:rsid w:val="00B55972"/>
    <w:rsid w:val="00B565A7"/>
    <w:rsid w:val="00B57E84"/>
    <w:rsid w:val="00B604D8"/>
    <w:rsid w:val="00B61772"/>
    <w:rsid w:val="00B61920"/>
    <w:rsid w:val="00B6197C"/>
    <w:rsid w:val="00B627CC"/>
    <w:rsid w:val="00B62DD1"/>
    <w:rsid w:val="00B62FF6"/>
    <w:rsid w:val="00B63526"/>
    <w:rsid w:val="00B641C5"/>
    <w:rsid w:val="00B6460D"/>
    <w:rsid w:val="00B648BB"/>
    <w:rsid w:val="00B6783C"/>
    <w:rsid w:val="00B71403"/>
    <w:rsid w:val="00B7149E"/>
    <w:rsid w:val="00B72909"/>
    <w:rsid w:val="00B73005"/>
    <w:rsid w:val="00B73995"/>
    <w:rsid w:val="00B73ED5"/>
    <w:rsid w:val="00B7486A"/>
    <w:rsid w:val="00B74FA0"/>
    <w:rsid w:val="00B80B07"/>
    <w:rsid w:val="00B83DBA"/>
    <w:rsid w:val="00B84E99"/>
    <w:rsid w:val="00B8597C"/>
    <w:rsid w:val="00B873ED"/>
    <w:rsid w:val="00B87A84"/>
    <w:rsid w:val="00B938FA"/>
    <w:rsid w:val="00B93BA3"/>
    <w:rsid w:val="00B949A4"/>
    <w:rsid w:val="00B94F09"/>
    <w:rsid w:val="00B95496"/>
    <w:rsid w:val="00B95D28"/>
    <w:rsid w:val="00B96D5E"/>
    <w:rsid w:val="00B97C68"/>
    <w:rsid w:val="00BA01D2"/>
    <w:rsid w:val="00BA161B"/>
    <w:rsid w:val="00BA307B"/>
    <w:rsid w:val="00BA3FB9"/>
    <w:rsid w:val="00BA5C24"/>
    <w:rsid w:val="00BA6162"/>
    <w:rsid w:val="00BA684F"/>
    <w:rsid w:val="00BB1692"/>
    <w:rsid w:val="00BB1698"/>
    <w:rsid w:val="00BB2C0B"/>
    <w:rsid w:val="00BB2E25"/>
    <w:rsid w:val="00BB3DFE"/>
    <w:rsid w:val="00BB4D76"/>
    <w:rsid w:val="00BB575C"/>
    <w:rsid w:val="00BB74AC"/>
    <w:rsid w:val="00BC23EF"/>
    <w:rsid w:val="00BC2CEB"/>
    <w:rsid w:val="00BC387B"/>
    <w:rsid w:val="00BC44CD"/>
    <w:rsid w:val="00BC4963"/>
    <w:rsid w:val="00BC5889"/>
    <w:rsid w:val="00BC674F"/>
    <w:rsid w:val="00BC7BEA"/>
    <w:rsid w:val="00BD0491"/>
    <w:rsid w:val="00BD074C"/>
    <w:rsid w:val="00BD0759"/>
    <w:rsid w:val="00BD19FA"/>
    <w:rsid w:val="00BD1F51"/>
    <w:rsid w:val="00BD2DF0"/>
    <w:rsid w:val="00BD43C1"/>
    <w:rsid w:val="00BD5326"/>
    <w:rsid w:val="00BD5CC5"/>
    <w:rsid w:val="00BD6016"/>
    <w:rsid w:val="00BD78F3"/>
    <w:rsid w:val="00BE02EE"/>
    <w:rsid w:val="00BE1909"/>
    <w:rsid w:val="00BE2A7C"/>
    <w:rsid w:val="00BE330F"/>
    <w:rsid w:val="00BE4424"/>
    <w:rsid w:val="00BE7B12"/>
    <w:rsid w:val="00BE7C14"/>
    <w:rsid w:val="00BF08DA"/>
    <w:rsid w:val="00BF0F2C"/>
    <w:rsid w:val="00BF115B"/>
    <w:rsid w:val="00BF1619"/>
    <w:rsid w:val="00BF214F"/>
    <w:rsid w:val="00BF33D4"/>
    <w:rsid w:val="00BF406B"/>
    <w:rsid w:val="00BF48FC"/>
    <w:rsid w:val="00C01F55"/>
    <w:rsid w:val="00C03178"/>
    <w:rsid w:val="00C0341F"/>
    <w:rsid w:val="00C035FA"/>
    <w:rsid w:val="00C0445D"/>
    <w:rsid w:val="00C04642"/>
    <w:rsid w:val="00C0488F"/>
    <w:rsid w:val="00C04CF0"/>
    <w:rsid w:val="00C067D6"/>
    <w:rsid w:val="00C06E4B"/>
    <w:rsid w:val="00C10684"/>
    <w:rsid w:val="00C10A42"/>
    <w:rsid w:val="00C11F50"/>
    <w:rsid w:val="00C14D2A"/>
    <w:rsid w:val="00C14FFE"/>
    <w:rsid w:val="00C1795E"/>
    <w:rsid w:val="00C17C78"/>
    <w:rsid w:val="00C17D21"/>
    <w:rsid w:val="00C209AF"/>
    <w:rsid w:val="00C20E24"/>
    <w:rsid w:val="00C20F86"/>
    <w:rsid w:val="00C21318"/>
    <w:rsid w:val="00C21D84"/>
    <w:rsid w:val="00C22BBD"/>
    <w:rsid w:val="00C238EA"/>
    <w:rsid w:val="00C261CF"/>
    <w:rsid w:val="00C26BDC"/>
    <w:rsid w:val="00C30328"/>
    <w:rsid w:val="00C307C4"/>
    <w:rsid w:val="00C30A2F"/>
    <w:rsid w:val="00C321EA"/>
    <w:rsid w:val="00C32370"/>
    <w:rsid w:val="00C34BDD"/>
    <w:rsid w:val="00C363A0"/>
    <w:rsid w:val="00C368E4"/>
    <w:rsid w:val="00C37183"/>
    <w:rsid w:val="00C402E1"/>
    <w:rsid w:val="00C41FCD"/>
    <w:rsid w:val="00C42DAE"/>
    <w:rsid w:val="00C44406"/>
    <w:rsid w:val="00C4668B"/>
    <w:rsid w:val="00C47601"/>
    <w:rsid w:val="00C51053"/>
    <w:rsid w:val="00C51B29"/>
    <w:rsid w:val="00C52379"/>
    <w:rsid w:val="00C531C5"/>
    <w:rsid w:val="00C5367C"/>
    <w:rsid w:val="00C53BE2"/>
    <w:rsid w:val="00C53C51"/>
    <w:rsid w:val="00C540C6"/>
    <w:rsid w:val="00C6036C"/>
    <w:rsid w:val="00C613FC"/>
    <w:rsid w:val="00C61407"/>
    <w:rsid w:val="00C61F1E"/>
    <w:rsid w:val="00C62D91"/>
    <w:rsid w:val="00C63712"/>
    <w:rsid w:val="00C63C28"/>
    <w:rsid w:val="00C642AC"/>
    <w:rsid w:val="00C64310"/>
    <w:rsid w:val="00C646B8"/>
    <w:rsid w:val="00C6551E"/>
    <w:rsid w:val="00C668ED"/>
    <w:rsid w:val="00C67B25"/>
    <w:rsid w:val="00C721AB"/>
    <w:rsid w:val="00C7555E"/>
    <w:rsid w:val="00C75B90"/>
    <w:rsid w:val="00C75DA0"/>
    <w:rsid w:val="00C76E1F"/>
    <w:rsid w:val="00C77398"/>
    <w:rsid w:val="00C8005E"/>
    <w:rsid w:val="00C83870"/>
    <w:rsid w:val="00C83A27"/>
    <w:rsid w:val="00C842D5"/>
    <w:rsid w:val="00C844E6"/>
    <w:rsid w:val="00C84A33"/>
    <w:rsid w:val="00C85C34"/>
    <w:rsid w:val="00C86342"/>
    <w:rsid w:val="00C8649A"/>
    <w:rsid w:val="00C865F1"/>
    <w:rsid w:val="00C86D97"/>
    <w:rsid w:val="00C922FF"/>
    <w:rsid w:val="00C92A89"/>
    <w:rsid w:val="00C9713A"/>
    <w:rsid w:val="00CA136D"/>
    <w:rsid w:val="00CA1D01"/>
    <w:rsid w:val="00CA20FA"/>
    <w:rsid w:val="00CA2E04"/>
    <w:rsid w:val="00CA5872"/>
    <w:rsid w:val="00CA60C8"/>
    <w:rsid w:val="00CA7DF0"/>
    <w:rsid w:val="00CB0ACB"/>
    <w:rsid w:val="00CB1A9B"/>
    <w:rsid w:val="00CB21A1"/>
    <w:rsid w:val="00CB21D6"/>
    <w:rsid w:val="00CB3F7E"/>
    <w:rsid w:val="00CB59C1"/>
    <w:rsid w:val="00CB5AA8"/>
    <w:rsid w:val="00CB5AEF"/>
    <w:rsid w:val="00CB5E5D"/>
    <w:rsid w:val="00CB6BF1"/>
    <w:rsid w:val="00CB6C54"/>
    <w:rsid w:val="00CB771D"/>
    <w:rsid w:val="00CC02AA"/>
    <w:rsid w:val="00CC038F"/>
    <w:rsid w:val="00CC11C8"/>
    <w:rsid w:val="00CC394C"/>
    <w:rsid w:val="00CC5519"/>
    <w:rsid w:val="00CC5C1B"/>
    <w:rsid w:val="00CC74FD"/>
    <w:rsid w:val="00CD0910"/>
    <w:rsid w:val="00CD1A10"/>
    <w:rsid w:val="00CD2B95"/>
    <w:rsid w:val="00CD3BDD"/>
    <w:rsid w:val="00CD4737"/>
    <w:rsid w:val="00CD6C7F"/>
    <w:rsid w:val="00CE1096"/>
    <w:rsid w:val="00CE1125"/>
    <w:rsid w:val="00CE18EB"/>
    <w:rsid w:val="00CE2E92"/>
    <w:rsid w:val="00CE381E"/>
    <w:rsid w:val="00CE5344"/>
    <w:rsid w:val="00CE539F"/>
    <w:rsid w:val="00CE6012"/>
    <w:rsid w:val="00CE697E"/>
    <w:rsid w:val="00CE6D4D"/>
    <w:rsid w:val="00CE6FBB"/>
    <w:rsid w:val="00CF127A"/>
    <w:rsid w:val="00CF1680"/>
    <w:rsid w:val="00CF1A4E"/>
    <w:rsid w:val="00CF378D"/>
    <w:rsid w:val="00CF462D"/>
    <w:rsid w:val="00CF583D"/>
    <w:rsid w:val="00CF71C4"/>
    <w:rsid w:val="00CF78EF"/>
    <w:rsid w:val="00D0369D"/>
    <w:rsid w:val="00D03AE5"/>
    <w:rsid w:val="00D03EF1"/>
    <w:rsid w:val="00D04393"/>
    <w:rsid w:val="00D063DD"/>
    <w:rsid w:val="00D10206"/>
    <w:rsid w:val="00D12ED1"/>
    <w:rsid w:val="00D13237"/>
    <w:rsid w:val="00D13710"/>
    <w:rsid w:val="00D13CC1"/>
    <w:rsid w:val="00D142E7"/>
    <w:rsid w:val="00D1560D"/>
    <w:rsid w:val="00D15FEF"/>
    <w:rsid w:val="00D163B6"/>
    <w:rsid w:val="00D16406"/>
    <w:rsid w:val="00D206B7"/>
    <w:rsid w:val="00D211DC"/>
    <w:rsid w:val="00D21AA6"/>
    <w:rsid w:val="00D23CF4"/>
    <w:rsid w:val="00D23F73"/>
    <w:rsid w:val="00D24354"/>
    <w:rsid w:val="00D24AAB"/>
    <w:rsid w:val="00D25692"/>
    <w:rsid w:val="00D26289"/>
    <w:rsid w:val="00D26683"/>
    <w:rsid w:val="00D275E6"/>
    <w:rsid w:val="00D27B67"/>
    <w:rsid w:val="00D31008"/>
    <w:rsid w:val="00D35224"/>
    <w:rsid w:val="00D35988"/>
    <w:rsid w:val="00D371D5"/>
    <w:rsid w:val="00D40082"/>
    <w:rsid w:val="00D40E7E"/>
    <w:rsid w:val="00D42828"/>
    <w:rsid w:val="00D43834"/>
    <w:rsid w:val="00D44BB4"/>
    <w:rsid w:val="00D461E5"/>
    <w:rsid w:val="00D476E9"/>
    <w:rsid w:val="00D505E2"/>
    <w:rsid w:val="00D509F4"/>
    <w:rsid w:val="00D52723"/>
    <w:rsid w:val="00D5368B"/>
    <w:rsid w:val="00D541E7"/>
    <w:rsid w:val="00D56116"/>
    <w:rsid w:val="00D56D45"/>
    <w:rsid w:val="00D5726B"/>
    <w:rsid w:val="00D57F10"/>
    <w:rsid w:val="00D6102B"/>
    <w:rsid w:val="00D61E18"/>
    <w:rsid w:val="00D671D7"/>
    <w:rsid w:val="00D67282"/>
    <w:rsid w:val="00D7029A"/>
    <w:rsid w:val="00D71AE2"/>
    <w:rsid w:val="00D73C38"/>
    <w:rsid w:val="00D74062"/>
    <w:rsid w:val="00D740E7"/>
    <w:rsid w:val="00D7569B"/>
    <w:rsid w:val="00D75CB0"/>
    <w:rsid w:val="00D76AB1"/>
    <w:rsid w:val="00D80930"/>
    <w:rsid w:val="00D817FC"/>
    <w:rsid w:val="00D83C52"/>
    <w:rsid w:val="00D83C5D"/>
    <w:rsid w:val="00D848E3"/>
    <w:rsid w:val="00D85125"/>
    <w:rsid w:val="00D85EBF"/>
    <w:rsid w:val="00D872BE"/>
    <w:rsid w:val="00D8735D"/>
    <w:rsid w:val="00D927F1"/>
    <w:rsid w:val="00D92A4C"/>
    <w:rsid w:val="00D93B90"/>
    <w:rsid w:val="00D93C6E"/>
    <w:rsid w:val="00D93FEE"/>
    <w:rsid w:val="00D95A96"/>
    <w:rsid w:val="00D967E1"/>
    <w:rsid w:val="00D97281"/>
    <w:rsid w:val="00DA1E3E"/>
    <w:rsid w:val="00DA29A2"/>
    <w:rsid w:val="00DA3758"/>
    <w:rsid w:val="00DA37B1"/>
    <w:rsid w:val="00DA5C75"/>
    <w:rsid w:val="00DB02DA"/>
    <w:rsid w:val="00DB1F5C"/>
    <w:rsid w:val="00DB237E"/>
    <w:rsid w:val="00DB488C"/>
    <w:rsid w:val="00DB6018"/>
    <w:rsid w:val="00DB61D7"/>
    <w:rsid w:val="00DB6CDF"/>
    <w:rsid w:val="00DC366E"/>
    <w:rsid w:val="00DC415C"/>
    <w:rsid w:val="00DC4AEA"/>
    <w:rsid w:val="00DC4ED9"/>
    <w:rsid w:val="00DC668C"/>
    <w:rsid w:val="00DC698C"/>
    <w:rsid w:val="00DD11A0"/>
    <w:rsid w:val="00DD2437"/>
    <w:rsid w:val="00DD3962"/>
    <w:rsid w:val="00DD60E8"/>
    <w:rsid w:val="00DD7442"/>
    <w:rsid w:val="00DD7789"/>
    <w:rsid w:val="00DE11FF"/>
    <w:rsid w:val="00DE3D18"/>
    <w:rsid w:val="00DE471D"/>
    <w:rsid w:val="00DE505B"/>
    <w:rsid w:val="00DE5C2B"/>
    <w:rsid w:val="00DE6D89"/>
    <w:rsid w:val="00DE7B60"/>
    <w:rsid w:val="00DF01B9"/>
    <w:rsid w:val="00DF110E"/>
    <w:rsid w:val="00DF1889"/>
    <w:rsid w:val="00DF286D"/>
    <w:rsid w:val="00DF30B9"/>
    <w:rsid w:val="00DF4C24"/>
    <w:rsid w:val="00DF4CD8"/>
    <w:rsid w:val="00DF53C8"/>
    <w:rsid w:val="00DF565D"/>
    <w:rsid w:val="00DF586C"/>
    <w:rsid w:val="00DF5AA9"/>
    <w:rsid w:val="00DF5E14"/>
    <w:rsid w:val="00DF6E46"/>
    <w:rsid w:val="00DF7AA4"/>
    <w:rsid w:val="00E0176F"/>
    <w:rsid w:val="00E02859"/>
    <w:rsid w:val="00E03953"/>
    <w:rsid w:val="00E0444C"/>
    <w:rsid w:val="00E0465E"/>
    <w:rsid w:val="00E04B48"/>
    <w:rsid w:val="00E052B2"/>
    <w:rsid w:val="00E07246"/>
    <w:rsid w:val="00E107CE"/>
    <w:rsid w:val="00E128F2"/>
    <w:rsid w:val="00E13777"/>
    <w:rsid w:val="00E144E2"/>
    <w:rsid w:val="00E15209"/>
    <w:rsid w:val="00E15700"/>
    <w:rsid w:val="00E16144"/>
    <w:rsid w:val="00E16E6B"/>
    <w:rsid w:val="00E20B67"/>
    <w:rsid w:val="00E21482"/>
    <w:rsid w:val="00E22F91"/>
    <w:rsid w:val="00E23426"/>
    <w:rsid w:val="00E25B4C"/>
    <w:rsid w:val="00E2716C"/>
    <w:rsid w:val="00E27789"/>
    <w:rsid w:val="00E302DD"/>
    <w:rsid w:val="00E31FC9"/>
    <w:rsid w:val="00E32DB5"/>
    <w:rsid w:val="00E335B7"/>
    <w:rsid w:val="00E338A4"/>
    <w:rsid w:val="00E33EB1"/>
    <w:rsid w:val="00E34B33"/>
    <w:rsid w:val="00E35055"/>
    <w:rsid w:val="00E35968"/>
    <w:rsid w:val="00E36C13"/>
    <w:rsid w:val="00E36C6A"/>
    <w:rsid w:val="00E37968"/>
    <w:rsid w:val="00E42022"/>
    <w:rsid w:val="00E43090"/>
    <w:rsid w:val="00E439B6"/>
    <w:rsid w:val="00E45A47"/>
    <w:rsid w:val="00E45FFD"/>
    <w:rsid w:val="00E46803"/>
    <w:rsid w:val="00E5138E"/>
    <w:rsid w:val="00E53389"/>
    <w:rsid w:val="00E53DA8"/>
    <w:rsid w:val="00E559B2"/>
    <w:rsid w:val="00E56021"/>
    <w:rsid w:val="00E56D70"/>
    <w:rsid w:val="00E57996"/>
    <w:rsid w:val="00E615AD"/>
    <w:rsid w:val="00E61768"/>
    <w:rsid w:val="00E625F4"/>
    <w:rsid w:val="00E63380"/>
    <w:rsid w:val="00E6470E"/>
    <w:rsid w:val="00E64B1A"/>
    <w:rsid w:val="00E65C0D"/>
    <w:rsid w:val="00E66FE4"/>
    <w:rsid w:val="00E6724D"/>
    <w:rsid w:val="00E719E4"/>
    <w:rsid w:val="00E71AFD"/>
    <w:rsid w:val="00E72CF7"/>
    <w:rsid w:val="00E73102"/>
    <w:rsid w:val="00E758D3"/>
    <w:rsid w:val="00E7609F"/>
    <w:rsid w:val="00E8041D"/>
    <w:rsid w:val="00E81090"/>
    <w:rsid w:val="00E828FF"/>
    <w:rsid w:val="00E8323B"/>
    <w:rsid w:val="00E835CF"/>
    <w:rsid w:val="00E84068"/>
    <w:rsid w:val="00E84A52"/>
    <w:rsid w:val="00E85251"/>
    <w:rsid w:val="00E858B9"/>
    <w:rsid w:val="00E86E5D"/>
    <w:rsid w:val="00E875D3"/>
    <w:rsid w:val="00E9104A"/>
    <w:rsid w:val="00E910EE"/>
    <w:rsid w:val="00E918AB"/>
    <w:rsid w:val="00E9264F"/>
    <w:rsid w:val="00E93D07"/>
    <w:rsid w:val="00E94F06"/>
    <w:rsid w:val="00E96698"/>
    <w:rsid w:val="00E96777"/>
    <w:rsid w:val="00E96976"/>
    <w:rsid w:val="00EA1F95"/>
    <w:rsid w:val="00EA2B93"/>
    <w:rsid w:val="00EA38DD"/>
    <w:rsid w:val="00EA49E0"/>
    <w:rsid w:val="00EA6EB3"/>
    <w:rsid w:val="00EB11EF"/>
    <w:rsid w:val="00EB12D1"/>
    <w:rsid w:val="00EB20E0"/>
    <w:rsid w:val="00EB464F"/>
    <w:rsid w:val="00EB4FFC"/>
    <w:rsid w:val="00EB5661"/>
    <w:rsid w:val="00EB56CF"/>
    <w:rsid w:val="00EB5884"/>
    <w:rsid w:val="00EB795F"/>
    <w:rsid w:val="00EB7BB1"/>
    <w:rsid w:val="00EC17AE"/>
    <w:rsid w:val="00EC1E12"/>
    <w:rsid w:val="00EC32BD"/>
    <w:rsid w:val="00EC3A80"/>
    <w:rsid w:val="00EC3D6D"/>
    <w:rsid w:val="00EC45C7"/>
    <w:rsid w:val="00EC5C70"/>
    <w:rsid w:val="00EC74EE"/>
    <w:rsid w:val="00EC7938"/>
    <w:rsid w:val="00ED0AEE"/>
    <w:rsid w:val="00ED1CFC"/>
    <w:rsid w:val="00ED1EAF"/>
    <w:rsid w:val="00ED2385"/>
    <w:rsid w:val="00ED28A5"/>
    <w:rsid w:val="00ED498D"/>
    <w:rsid w:val="00ED4F62"/>
    <w:rsid w:val="00ED517A"/>
    <w:rsid w:val="00ED5256"/>
    <w:rsid w:val="00ED774C"/>
    <w:rsid w:val="00ED7934"/>
    <w:rsid w:val="00ED796F"/>
    <w:rsid w:val="00EE002C"/>
    <w:rsid w:val="00EE0EAE"/>
    <w:rsid w:val="00EE342F"/>
    <w:rsid w:val="00EE3932"/>
    <w:rsid w:val="00EE48B0"/>
    <w:rsid w:val="00EF1282"/>
    <w:rsid w:val="00EF3DBB"/>
    <w:rsid w:val="00EF444B"/>
    <w:rsid w:val="00EF46D1"/>
    <w:rsid w:val="00EF4B3B"/>
    <w:rsid w:val="00EF4E6C"/>
    <w:rsid w:val="00EF5949"/>
    <w:rsid w:val="00EF627D"/>
    <w:rsid w:val="00EF698C"/>
    <w:rsid w:val="00EF6F78"/>
    <w:rsid w:val="00EF7F02"/>
    <w:rsid w:val="00F00D58"/>
    <w:rsid w:val="00F02DF5"/>
    <w:rsid w:val="00F038B7"/>
    <w:rsid w:val="00F04FF3"/>
    <w:rsid w:val="00F059F0"/>
    <w:rsid w:val="00F05B2A"/>
    <w:rsid w:val="00F0600F"/>
    <w:rsid w:val="00F07490"/>
    <w:rsid w:val="00F0773B"/>
    <w:rsid w:val="00F07C26"/>
    <w:rsid w:val="00F1124D"/>
    <w:rsid w:val="00F121A5"/>
    <w:rsid w:val="00F13431"/>
    <w:rsid w:val="00F145E1"/>
    <w:rsid w:val="00F14862"/>
    <w:rsid w:val="00F14A83"/>
    <w:rsid w:val="00F1522C"/>
    <w:rsid w:val="00F16D0B"/>
    <w:rsid w:val="00F1709E"/>
    <w:rsid w:val="00F20D69"/>
    <w:rsid w:val="00F211A3"/>
    <w:rsid w:val="00F21CDF"/>
    <w:rsid w:val="00F2203B"/>
    <w:rsid w:val="00F24B5C"/>
    <w:rsid w:val="00F24D89"/>
    <w:rsid w:val="00F25413"/>
    <w:rsid w:val="00F2677B"/>
    <w:rsid w:val="00F26F81"/>
    <w:rsid w:val="00F27F5B"/>
    <w:rsid w:val="00F31AAC"/>
    <w:rsid w:val="00F32E22"/>
    <w:rsid w:val="00F332B9"/>
    <w:rsid w:val="00F333CB"/>
    <w:rsid w:val="00F3530B"/>
    <w:rsid w:val="00F408A3"/>
    <w:rsid w:val="00F41441"/>
    <w:rsid w:val="00F421D3"/>
    <w:rsid w:val="00F42AD7"/>
    <w:rsid w:val="00F43566"/>
    <w:rsid w:val="00F44969"/>
    <w:rsid w:val="00F50E56"/>
    <w:rsid w:val="00F514AC"/>
    <w:rsid w:val="00F51836"/>
    <w:rsid w:val="00F52B0A"/>
    <w:rsid w:val="00F53A81"/>
    <w:rsid w:val="00F54673"/>
    <w:rsid w:val="00F54753"/>
    <w:rsid w:val="00F54873"/>
    <w:rsid w:val="00F55122"/>
    <w:rsid w:val="00F55472"/>
    <w:rsid w:val="00F55BFD"/>
    <w:rsid w:val="00F57428"/>
    <w:rsid w:val="00F57BCC"/>
    <w:rsid w:val="00F60CAE"/>
    <w:rsid w:val="00F61B93"/>
    <w:rsid w:val="00F61FDA"/>
    <w:rsid w:val="00F6232B"/>
    <w:rsid w:val="00F6359F"/>
    <w:rsid w:val="00F64035"/>
    <w:rsid w:val="00F64E84"/>
    <w:rsid w:val="00F65333"/>
    <w:rsid w:val="00F66042"/>
    <w:rsid w:val="00F66D60"/>
    <w:rsid w:val="00F67463"/>
    <w:rsid w:val="00F67B1C"/>
    <w:rsid w:val="00F715CB"/>
    <w:rsid w:val="00F7277B"/>
    <w:rsid w:val="00F739F1"/>
    <w:rsid w:val="00F75FCF"/>
    <w:rsid w:val="00F7741B"/>
    <w:rsid w:val="00F80081"/>
    <w:rsid w:val="00F81833"/>
    <w:rsid w:val="00F8281E"/>
    <w:rsid w:val="00F82C1C"/>
    <w:rsid w:val="00F8387F"/>
    <w:rsid w:val="00F847AF"/>
    <w:rsid w:val="00F853AC"/>
    <w:rsid w:val="00F87757"/>
    <w:rsid w:val="00F90295"/>
    <w:rsid w:val="00F94B8D"/>
    <w:rsid w:val="00F953B7"/>
    <w:rsid w:val="00F95CBE"/>
    <w:rsid w:val="00F97C74"/>
    <w:rsid w:val="00FA0BB7"/>
    <w:rsid w:val="00FA2BCC"/>
    <w:rsid w:val="00FA2FD4"/>
    <w:rsid w:val="00FA39F2"/>
    <w:rsid w:val="00FA3D32"/>
    <w:rsid w:val="00FA4326"/>
    <w:rsid w:val="00FA458E"/>
    <w:rsid w:val="00FA4A4E"/>
    <w:rsid w:val="00FA61B3"/>
    <w:rsid w:val="00FA6483"/>
    <w:rsid w:val="00FA66E0"/>
    <w:rsid w:val="00FA6E13"/>
    <w:rsid w:val="00FA7780"/>
    <w:rsid w:val="00FB720A"/>
    <w:rsid w:val="00FC07C4"/>
    <w:rsid w:val="00FC0DAA"/>
    <w:rsid w:val="00FC10F1"/>
    <w:rsid w:val="00FC33FC"/>
    <w:rsid w:val="00FC6956"/>
    <w:rsid w:val="00FD0FD3"/>
    <w:rsid w:val="00FD3B83"/>
    <w:rsid w:val="00FD5F91"/>
    <w:rsid w:val="00FD6454"/>
    <w:rsid w:val="00FD6F25"/>
    <w:rsid w:val="00FD707A"/>
    <w:rsid w:val="00FD7F38"/>
    <w:rsid w:val="00FE1555"/>
    <w:rsid w:val="00FE18D5"/>
    <w:rsid w:val="00FE2ED1"/>
    <w:rsid w:val="00FE390B"/>
    <w:rsid w:val="00FE3A6A"/>
    <w:rsid w:val="00FE412C"/>
    <w:rsid w:val="00FE4943"/>
    <w:rsid w:val="00FE4C11"/>
    <w:rsid w:val="00FE56B5"/>
    <w:rsid w:val="00FE7202"/>
    <w:rsid w:val="00FE7567"/>
    <w:rsid w:val="00FF04A8"/>
    <w:rsid w:val="00FF17EC"/>
    <w:rsid w:val="00FF332E"/>
    <w:rsid w:val="00FF4A4D"/>
    <w:rsid w:val="00FF582C"/>
    <w:rsid w:val="00FF6748"/>
    <w:rsid w:val="00FF6A73"/>
    <w:rsid w:val="00FF73CE"/>
    <w:rsid w:val="00FF7C3E"/>
    <w:rsid w:val="0C5B19B4"/>
    <w:rsid w:val="18597DDF"/>
    <w:rsid w:val="471F4F38"/>
    <w:rsid w:val="6C00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主题 Char"/>
    <w:link w:val="a5"/>
    <w:uiPriority w:val="99"/>
    <w:semiHidden/>
    <w:rPr>
      <w:b/>
      <w:bCs/>
    </w:rPr>
  </w:style>
  <w:style w:type="character" w:customStyle="1" w:styleId="Char0">
    <w:name w:val="批注框文本 Char"/>
    <w:link w:val="a6"/>
    <w:uiPriority w:val="99"/>
    <w:semiHidden/>
    <w:rPr>
      <w:sz w:val="18"/>
      <w:szCs w:val="18"/>
    </w:rPr>
  </w:style>
  <w:style w:type="character" w:customStyle="1" w:styleId="Char1">
    <w:name w:val="页脚 Char1"/>
    <w:link w:val="a7"/>
    <w:uiPriority w:val="99"/>
    <w:rPr>
      <w:kern w:val="2"/>
      <w:sz w:val="18"/>
      <w:szCs w:val="18"/>
    </w:rPr>
  </w:style>
  <w:style w:type="character" w:customStyle="1" w:styleId="Char2">
    <w:name w:val="页眉 Char"/>
    <w:link w:val="a8"/>
    <w:uiPriority w:val="99"/>
    <w:rPr>
      <w:kern w:val="2"/>
      <w:sz w:val="18"/>
      <w:szCs w:val="18"/>
    </w:rPr>
  </w:style>
  <w:style w:type="character" w:customStyle="1" w:styleId="1">
    <w:name w:val="批注文字 字符1"/>
    <w:aliases w:val="Char11 字符1"/>
    <w:uiPriority w:val="99"/>
    <w:qFormat/>
    <w:rPr>
      <w:rFonts w:eastAsia="MS Mincho"/>
      <w:kern w:val="2"/>
      <w:sz w:val="21"/>
    </w:rPr>
  </w:style>
  <w:style w:type="character" w:customStyle="1" w:styleId="Char3">
    <w:name w:val="批注文字 Char"/>
    <w:basedOn w:val="a0"/>
    <w:link w:val="a9"/>
    <w:uiPriority w:val="99"/>
  </w:style>
  <w:style w:type="character" w:customStyle="1" w:styleId="Char4">
    <w:name w:val="页脚 Char"/>
    <w:uiPriority w:val="99"/>
    <w:rPr>
      <w:rFonts w:eastAsia="Calibri"/>
      <w:sz w:val="21"/>
    </w:rPr>
  </w:style>
  <w:style w:type="character" w:customStyle="1" w:styleId="normaltextrun">
    <w:name w:val="normaltextrun"/>
  </w:style>
  <w:style w:type="paragraph" w:styleId="a7">
    <w:name w:val="footer"/>
    <w:basedOn w:val="a"/>
    <w:link w:val="Char1"/>
    <w:uiPriority w:val="99"/>
    <w:unhideWhenUsed/>
    <w:pPr>
      <w:tabs>
        <w:tab w:val="center" w:pos="4153"/>
        <w:tab w:val="right" w:pos="8306"/>
      </w:tabs>
      <w:snapToGrid w:val="0"/>
      <w:jc w:val="left"/>
    </w:pPr>
    <w:rPr>
      <w:sz w:val="18"/>
      <w:szCs w:val="18"/>
    </w:rPr>
  </w:style>
  <w:style w:type="paragraph" w:styleId="a5">
    <w:name w:val="annotation subject"/>
    <w:basedOn w:val="a9"/>
    <w:next w:val="a9"/>
    <w:link w:val="Char"/>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0"/>
    <w:uiPriority w:val="99"/>
    <w:unhideWhenUsed/>
    <w:rPr>
      <w:sz w:val="18"/>
      <w:szCs w:val="18"/>
    </w:rPr>
  </w:style>
  <w:style w:type="paragraph" w:styleId="a9">
    <w:name w:val="annotation text"/>
    <w:basedOn w:val="a"/>
    <w:link w:val="Char3"/>
    <w:uiPriority w:val="99"/>
    <w:unhideWhenUsed/>
    <w:qFormat/>
    <w:pPr>
      <w:jc w:val="left"/>
    </w:pPr>
  </w:style>
  <w:style w:type="paragraph" w:styleId="ab">
    <w:name w:val="Revision"/>
    <w:uiPriority w:val="99"/>
    <w:semiHidden/>
    <w:rPr>
      <w:kern w:val="2"/>
      <w:sz w:val="21"/>
      <w:szCs w:val="22"/>
    </w:rPr>
  </w:style>
  <w:style w:type="paragraph" w:styleId="ac">
    <w:name w:val="List Paragraph"/>
    <w:basedOn w:val="a"/>
    <w:uiPriority w:val="34"/>
    <w:qFormat/>
    <w:pPr>
      <w:ind w:firstLineChars="200" w:firstLine="420"/>
    </w:pPr>
    <w:rPr>
      <w:szCs w:val="24"/>
    </w:rPr>
  </w:style>
  <w:style w:type="paragraph" w:styleId="ad">
    <w:name w:val="No Spacing"/>
    <w:uiPriority w:val="1"/>
    <w:qFormat/>
    <w:pPr>
      <w:widowControl w:val="0"/>
      <w:jc w:val="both"/>
    </w:pPr>
    <w:rPr>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paragraph">
    <w:name w:val="paragraph"/>
    <w:basedOn w:val="a"/>
    <w:pPr>
      <w:widowControl/>
      <w:spacing w:before="100" w:beforeAutospacing="1" w:after="100" w:afterAutospacing="1"/>
      <w:jc w:val="left"/>
    </w:pPr>
    <w:rPr>
      <w:kern w:val="0"/>
      <w:sz w:val="24"/>
      <w:szCs w:val="24"/>
      <w:lang w:eastAsia="en-U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a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主题 Char"/>
    <w:link w:val="a5"/>
    <w:uiPriority w:val="99"/>
    <w:semiHidden/>
    <w:rPr>
      <w:b/>
      <w:bCs/>
    </w:rPr>
  </w:style>
  <w:style w:type="character" w:customStyle="1" w:styleId="Char0">
    <w:name w:val="批注框文本 Char"/>
    <w:link w:val="a6"/>
    <w:uiPriority w:val="99"/>
    <w:semiHidden/>
    <w:rPr>
      <w:sz w:val="18"/>
      <w:szCs w:val="18"/>
    </w:rPr>
  </w:style>
  <w:style w:type="character" w:customStyle="1" w:styleId="Char1">
    <w:name w:val="页脚 Char1"/>
    <w:link w:val="a7"/>
    <w:uiPriority w:val="99"/>
    <w:rPr>
      <w:kern w:val="2"/>
      <w:sz w:val="18"/>
      <w:szCs w:val="18"/>
    </w:rPr>
  </w:style>
  <w:style w:type="character" w:customStyle="1" w:styleId="Char2">
    <w:name w:val="页眉 Char"/>
    <w:link w:val="a8"/>
    <w:uiPriority w:val="99"/>
    <w:rPr>
      <w:kern w:val="2"/>
      <w:sz w:val="18"/>
      <w:szCs w:val="18"/>
    </w:rPr>
  </w:style>
  <w:style w:type="character" w:customStyle="1" w:styleId="1">
    <w:name w:val="批注文字 字符1"/>
    <w:aliases w:val="Char11 字符1"/>
    <w:uiPriority w:val="99"/>
    <w:qFormat/>
    <w:rPr>
      <w:rFonts w:eastAsia="MS Mincho"/>
      <w:kern w:val="2"/>
      <w:sz w:val="21"/>
    </w:rPr>
  </w:style>
  <w:style w:type="character" w:customStyle="1" w:styleId="Char3">
    <w:name w:val="批注文字 Char"/>
    <w:basedOn w:val="a0"/>
    <w:link w:val="a9"/>
    <w:uiPriority w:val="99"/>
  </w:style>
  <w:style w:type="character" w:customStyle="1" w:styleId="Char4">
    <w:name w:val="页脚 Char"/>
    <w:uiPriority w:val="99"/>
    <w:rPr>
      <w:rFonts w:eastAsia="Calibri"/>
      <w:sz w:val="21"/>
    </w:rPr>
  </w:style>
  <w:style w:type="character" w:customStyle="1" w:styleId="normaltextrun">
    <w:name w:val="normaltextrun"/>
  </w:style>
  <w:style w:type="paragraph" w:styleId="a7">
    <w:name w:val="footer"/>
    <w:basedOn w:val="a"/>
    <w:link w:val="Char1"/>
    <w:uiPriority w:val="99"/>
    <w:unhideWhenUsed/>
    <w:pPr>
      <w:tabs>
        <w:tab w:val="center" w:pos="4153"/>
        <w:tab w:val="right" w:pos="8306"/>
      </w:tabs>
      <w:snapToGrid w:val="0"/>
      <w:jc w:val="left"/>
    </w:pPr>
    <w:rPr>
      <w:sz w:val="18"/>
      <w:szCs w:val="18"/>
    </w:rPr>
  </w:style>
  <w:style w:type="paragraph" w:styleId="a5">
    <w:name w:val="annotation subject"/>
    <w:basedOn w:val="a9"/>
    <w:next w:val="a9"/>
    <w:link w:val="Char"/>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0"/>
    <w:uiPriority w:val="99"/>
    <w:unhideWhenUsed/>
    <w:rPr>
      <w:sz w:val="18"/>
      <w:szCs w:val="18"/>
    </w:rPr>
  </w:style>
  <w:style w:type="paragraph" w:styleId="a9">
    <w:name w:val="annotation text"/>
    <w:basedOn w:val="a"/>
    <w:link w:val="Char3"/>
    <w:uiPriority w:val="99"/>
    <w:unhideWhenUsed/>
    <w:qFormat/>
    <w:pPr>
      <w:jc w:val="left"/>
    </w:pPr>
  </w:style>
  <w:style w:type="paragraph" w:styleId="ab">
    <w:name w:val="Revision"/>
    <w:uiPriority w:val="99"/>
    <w:semiHidden/>
    <w:rPr>
      <w:kern w:val="2"/>
      <w:sz w:val="21"/>
      <w:szCs w:val="22"/>
    </w:rPr>
  </w:style>
  <w:style w:type="paragraph" w:styleId="ac">
    <w:name w:val="List Paragraph"/>
    <w:basedOn w:val="a"/>
    <w:uiPriority w:val="34"/>
    <w:qFormat/>
    <w:pPr>
      <w:ind w:firstLineChars="200" w:firstLine="420"/>
    </w:pPr>
    <w:rPr>
      <w:szCs w:val="24"/>
    </w:rPr>
  </w:style>
  <w:style w:type="paragraph" w:styleId="ad">
    <w:name w:val="No Spacing"/>
    <w:uiPriority w:val="1"/>
    <w:qFormat/>
    <w:pPr>
      <w:widowControl w:val="0"/>
      <w:jc w:val="both"/>
    </w:pPr>
    <w:rPr>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paragraph">
    <w:name w:val="paragraph"/>
    <w:basedOn w:val="a"/>
    <w:pPr>
      <w:widowControl/>
      <w:spacing w:before="100" w:beforeAutospacing="1" w:after="100" w:afterAutospacing="1"/>
      <w:jc w:val="left"/>
    </w:pPr>
    <w:rPr>
      <w:kern w:val="0"/>
      <w:sz w:val="24"/>
      <w:szCs w:val="24"/>
      <w:lang w:eastAsia="en-US"/>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a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aidu.com/link?url=Z4cx_C18k2eLNznFA8EzZMyHUV6ErYnq5GmisbyoeHTJFYEv-oUX24PiXIUK1R6JqPYLbrtbmU2BiNgFh-WkQayffZUENVXqXHMiMafbofxSi8eceKN8BidPpLHysKcC&amp;wd=&amp;eqid=9ca4a2820000d75c000000035d4a7f6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7425</Words>
  <Characters>42324</Characters>
  <Application>Microsoft Office Word</Application>
  <DocSecurity>0</DocSecurity>
  <Lines>352</Lines>
  <Paragraphs>99</Paragraphs>
  <ScaleCrop>false</ScaleCrop>
  <Company>China</Company>
  <LinksUpToDate>false</LinksUpToDate>
  <CharactersWithSpaces>49650</CharactersWithSpaces>
  <SharedDoc>false</SharedDoc>
  <HLinks>
    <vt:vector size="6" baseType="variant">
      <vt:variant>
        <vt:i4>3473500</vt:i4>
      </vt:variant>
      <vt:variant>
        <vt:i4>24</vt:i4>
      </vt:variant>
      <vt:variant>
        <vt:i4>0</vt:i4>
      </vt:variant>
      <vt:variant>
        <vt:i4>5</vt:i4>
      </vt:variant>
      <vt:variant>
        <vt:lpwstr>https://www.baidu.com/link?url=Z4cx_C18k2eLNznFA8EzZMyHUV6ErYnq5GmisbyoeHTJFYEv-oUX24PiXIUK1R6JqPYLbrtbmU2BiNgFh-WkQayffZUENVXqXHMiMafbofxSi8eceKN8BidPpLHysKcC&amp;wd=&amp;eqid=9ca4a2820000d75c000000035d4a7f67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dc:description>NE.Rep</dc:description>
  <cp:lastModifiedBy>User</cp:lastModifiedBy>
  <cp:revision>2</cp:revision>
  <dcterms:created xsi:type="dcterms:W3CDTF">2020-03-14T01:57:00Z</dcterms:created>
  <dcterms:modified xsi:type="dcterms:W3CDTF">2020-03-14T01:57:00Z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