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6D75B" w14:textId="77777777" w:rsidR="00364DA8" w:rsidRPr="00D354EF" w:rsidRDefault="00A4610B" w:rsidP="00177FEF">
      <w:pPr>
        <w:snapToGrid w:val="0"/>
        <w:spacing w:line="360" w:lineRule="auto"/>
        <w:jc w:val="both"/>
        <w:rPr>
          <w:rFonts w:ascii="Book Antiqua" w:hAnsi="Book Antiqua"/>
          <w:i/>
          <w:iCs/>
          <w:sz w:val="20"/>
          <w:szCs w:val="20"/>
        </w:rPr>
      </w:pPr>
      <w:r w:rsidRPr="009F6762">
        <w:rPr>
          <w:rFonts w:ascii="Book Antiqua" w:hAnsi="Book Antiqua"/>
          <w:b/>
          <w:bCs/>
          <w:sz w:val="20"/>
          <w:szCs w:val="20"/>
        </w:rPr>
        <w:t>Name of Journal:</w:t>
      </w:r>
      <w:r w:rsidRPr="00D354EF">
        <w:rPr>
          <w:rFonts w:ascii="Book Antiqua" w:hAnsi="Book Antiqua"/>
          <w:sz w:val="20"/>
          <w:szCs w:val="20"/>
        </w:rPr>
        <w:t xml:space="preserve"> </w:t>
      </w:r>
      <w:r w:rsidRPr="00D354EF">
        <w:rPr>
          <w:rFonts w:ascii="Book Antiqua" w:hAnsi="Book Antiqua"/>
          <w:i/>
          <w:iCs/>
          <w:sz w:val="20"/>
          <w:szCs w:val="20"/>
        </w:rPr>
        <w:t>World Journal of Hepatology</w:t>
      </w:r>
    </w:p>
    <w:p w14:paraId="1D60BA11" w14:textId="77777777" w:rsidR="00364DA8" w:rsidRPr="00450CC2" w:rsidRDefault="00A4610B" w:rsidP="00177FEF">
      <w:pPr>
        <w:snapToGrid w:val="0"/>
        <w:spacing w:line="360" w:lineRule="auto"/>
        <w:jc w:val="both"/>
        <w:rPr>
          <w:rFonts w:ascii="Book Antiqua" w:hAnsi="Book Antiqua"/>
          <w:sz w:val="20"/>
          <w:szCs w:val="20"/>
        </w:rPr>
      </w:pPr>
      <w:r w:rsidRPr="00450CC2">
        <w:rPr>
          <w:rFonts w:ascii="Book Antiqua" w:hAnsi="Book Antiqua"/>
          <w:b/>
          <w:bCs/>
          <w:sz w:val="20"/>
          <w:szCs w:val="20"/>
        </w:rPr>
        <w:t>Manuscript NO:</w:t>
      </w:r>
      <w:r w:rsidRPr="00450CC2">
        <w:rPr>
          <w:rFonts w:ascii="Book Antiqua" w:hAnsi="Book Antiqua"/>
          <w:sz w:val="20"/>
          <w:szCs w:val="20"/>
        </w:rPr>
        <w:t xml:space="preserve"> 52471</w:t>
      </w:r>
    </w:p>
    <w:p w14:paraId="22CEE955" w14:textId="0FB0B9FF" w:rsidR="00364DA8" w:rsidRPr="00450CC2" w:rsidRDefault="00A4610B" w:rsidP="00177FEF">
      <w:pPr>
        <w:snapToGrid w:val="0"/>
        <w:spacing w:line="360" w:lineRule="auto"/>
        <w:jc w:val="both"/>
        <w:rPr>
          <w:rFonts w:ascii="Book Antiqua" w:hAnsi="Book Antiqua"/>
          <w:sz w:val="20"/>
          <w:szCs w:val="20"/>
        </w:rPr>
      </w:pPr>
      <w:r w:rsidRPr="00450CC2">
        <w:rPr>
          <w:rFonts w:ascii="Book Antiqua" w:hAnsi="Book Antiqua"/>
          <w:b/>
          <w:bCs/>
          <w:sz w:val="20"/>
          <w:szCs w:val="20"/>
        </w:rPr>
        <w:t>Manus</w:t>
      </w:r>
      <w:r w:rsidR="002F5FD3">
        <w:rPr>
          <w:rFonts w:ascii="Book Antiqua" w:hAnsi="Book Antiqua"/>
          <w:b/>
          <w:bCs/>
          <w:sz w:val="20"/>
          <w:szCs w:val="20"/>
        </w:rPr>
        <w:t>c</w:t>
      </w:r>
      <w:r w:rsidRPr="009F6762">
        <w:rPr>
          <w:rFonts w:ascii="Book Antiqua" w:hAnsi="Book Antiqua"/>
          <w:b/>
          <w:bCs/>
          <w:sz w:val="20"/>
          <w:szCs w:val="20"/>
        </w:rPr>
        <w:t>ript Type</w:t>
      </w:r>
      <w:r w:rsidRPr="00BE4C25">
        <w:rPr>
          <w:rFonts w:ascii="Book Antiqua" w:hAnsi="Book Antiqua"/>
          <w:b/>
          <w:bCs/>
          <w:sz w:val="20"/>
          <w:szCs w:val="20"/>
        </w:rPr>
        <w:t xml:space="preserve">: </w:t>
      </w:r>
      <w:r w:rsidRPr="002F5FD3">
        <w:rPr>
          <w:rFonts w:ascii="Book Antiqua" w:hAnsi="Book Antiqua"/>
          <w:sz w:val="20"/>
          <w:szCs w:val="20"/>
        </w:rPr>
        <w:t>ORIGINAL ARTICLE</w:t>
      </w:r>
    </w:p>
    <w:p w14:paraId="76DA1C78" w14:textId="77777777" w:rsidR="00364DA8" w:rsidRPr="009F6762" w:rsidRDefault="00364DA8" w:rsidP="00177FEF">
      <w:pPr>
        <w:snapToGrid w:val="0"/>
        <w:spacing w:line="360" w:lineRule="auto"/>
        <w:jc w:val="both"/>
        <w:rPr>
          <w:rFonts w:ascii="Book Antiqua" w:hAnsi="Book Antiqua"/>
          <w:b/>
          <w:bCs/>
          <w:sz w:val="20"/>
          <w:szCs w:val="20"/>
        </w:rPr>
      </w:pPr>
    </w:p>
    <w:p w14:paraId="28832972" w14:textId="77777777" w:rsidR="00364DA8" w:rsidRPr="009F6762" w:rsidRDefault="00A4610B" w:rsidP="00177FEF">
      <w:pPr>
        <w:snapToGrid w:val="0"/>
        <w:spacing w:line="360" w:lineRule="auto"/>
        <w:jc w:val="both"/>
        <w:rPr>
          <w:rFonts w:ascii="Book Antiqua" w:eastAsia="宋体" w:hAnsi="Book Antiqua"/>
          <w:b/>
          <w:bCs/>
          <w:i/>
          <w:iCs/>
          <w:color w:val="000000" w:themeColor="text1"/>
          <w:sz w:val="20"/>
          <w:szCs w:val="20"/>
          <w:lang w:eastAsia="zh-CN"/>
        </w:rPr>
      </w:pPr>
      <w:r w:rsidRPr="009F6762">
        <w:rPr>
          <w:rFonts w:ascii="Book Antiqua" w:eastAsia="宋体" w:hAnsi="Book Antiqua"/>
          <w:b/>
          <w:bCs/>
          <w:i/>
          <w:iCs/>
          <w:color w:val="000000" w:themeColor="text1"/>
          <w:sz w:val="20"/>
          <w:szCs w:val="20"/>
          <w:lang w:eastAsia="zh-CN"/>
        </w:rPr>
        <w:t>Case Control Study</w:t>
      </w:r>
    </w:p>
    <w:p w14:paraId="4AD9CC03" w14:textId="77777777" w:rsidR="00364DA8" w:rsidRPr="009F6762" w:rsidRDefault="00A4610B" w:rsidP="00177FEF">
      <w:pPr>
        <w:snapToGrid w:val="0"/>
        <w:spacing w:line="360" w:lineRule="auto"/>
        <w:jc w:val="both"/>
        <w:rPr>
          <w:rFonts w:ascii="Book Antiqua" w:hAnsi="Book Antiqua"/>
          <w:b/>
          <w:bCs/>
          <w:sz w:val="20"/>
          <w:szCs w:val="20"/>
        </w:rPr>
      </w:pPr>
      <w:r w:rsidRPr="009F6762">
        <w:rPr>
          <w:rFonts w:ascii="Book Antiqua" w:eastAsia="宋体" w:hAnsi="Book Antiqua"/>
          <w:b/>
          <w:bCs/>
          <w:sz w:val="20"/>
          <w:szCs w:val="20"/>
          <w:lang w:eastAsia="zh-CN"/>
        </w:rPr>
        <w:t>C</w:t>
      </w:r>
      <w:r w:rsidRPr="009F6762">
        <w:rPr>
          <w:rFonts w:ascii="Book Antiqua" w:hAnsi="Book Antiqua"/>
          <w:b/>
          <w:bCs/>
          <w:sz w:val="20"/>
          <w:szCs w:val="20"/>
        </w:rPr>
        <w:t xml:space="preserve">hanging delta hepatitis patient profile: </w:t>
      </w:r>
      <w:r w:rsidRPr="009F6762">
        <w:rPr>
          <w:rFonts w:ascii="Book Antiqua" w:eastAsia="宋体" w:hAnsi="Book Antiqua"/>
          <w:b/>
          <w:bCs/>
          <w:sz w:val="20"/>
          <w:szCs w:val="20"/>
          <w:lang w:eastAsia="zh-CN"/>
        </w:rPr>
        <w:t>A</w:t>
      </w:r>
      <w:r w:rsidRPr="009F6762">
        <w:rPr>
          <w:rFonts w:ascii="Book Antiqua" w:hAnsi="Book Antiqua"/>
          <w:b/>
          <w:bCs/>
          <w:sz w:val="20"/>
          <w:szCs w:val="20"/>
        </w:rPr>
        <w:t xml:space="preserve"> single center experience in </w:t>
      </w:r>
      <w:r w:rsidRPr="009F6762">
        <w:rPr>
          <w:rFonts w:ascii="Book Antiqua" w:eastAsia="宋体" w:hAnsi="Book Antiqua"/>
          <w:b/>
          <w:bCs/>
          <w:sz w:val="20"/>
          <w:szCs w:val="20"/>
          <w:lang w:eastAsia="zh-CN"/>
        </w:rPr>
        <w:t>V</w:t>
      </w:r>
      <w:r w:rsidRPr="009F6762">
        <w:rPr>
          <w:rFonts w:ascii="Book Antiqua" w:hAnsi="Book Antiqua"/>
          <w:b/>
          <w:bCs/>
          <w:sz w:val="20"/>
          <w:szCs w:val="20"/>
        </w:rPr>
        <w:t xml:space="preserve">alencia region, </w:t>
      </w:r>
      <w:r w:rsidRPr="009F6762">
        <w:rPr>
          <w:rFonts w:ascii="Book Antiqua" w:eastAsia="宋体" w:hAnsi="Book Antiqua"/>
          <w:b/>
          <w:bCs/>
          <w:sz w:val="20"/>
          <w:szCs w:val="20"/>
          <w:lang w:eastAsia="zh-CN"/>
        </w:rPr>
        <w:t>S</w:t>
      </w:r>
      <w:r w:rsidRPr="009F6762">
        <w:rPr>
          <w:rFonts w:ascii="Book Antiqua" w:hAnsi="Book Antiqua"/>
          <w:b/>
          <w:bCs/>
          <w:sz w:val="20"/>
          <w:szCs w:val="20"/>
        </w:rPr>
        <w:t>pain</w:t>
      </w:r>
    </w:p>
    <w:p w14:paraId="20746183" w14:textId="77777777" w:rsidR="00364DA8" w:rsidRPr="009F6762" w:rsidRDefault="00364DA8" w:rsidP="00177FEF">
      <w:pPr>
        <w:snapToGrid w:val="0"/>
        <w:spacing w:line="360" w:lineRule="auto"/>
        <w:jc w:val="both"/>
        <w:rPr>
          <w:rFonts w:ascii="Book Antiqua" w:hAnsi="Book Antiqua"/>
          <w:sz w:val="20"/>
          <w:szCs w:val="20"/>
        </w:rPr>
      </w:pPr>
    </w:p>
    <w:p w14:paraId="2BCDB0F0" w14:textId="77777777" w:rsidR="00364DA8" w:rsidRPr="009F6762" w:rsidRDefault="00A4610B" w:rsidP="00177FEF">
      <w:pPr>
        <w:snapToGrid w:val="0"/>
        <w:spacing w:line="360" w:lineRule="auto"/>
        <w:jc w:val="both"/>
        <w:rPr>
          <w:rFonts w:ascii="Book Antiqua" w:hAnsi="Book Antiqua"/>
          <w:i/>
          <w:iCs/>
          <w:sz w:val="20"/>
          <w:szCs w:val="20"/>
        </w:rPr>
      </w:pPr>
      <w:proofErr w:type="spellStart"/>
      <w:r w:rsidRPr="009F6762">
        <w:rPr>
          <w:rFonts w:ascii="Book Antiqua" w:hAnsi="Book Antiqua"/>
          <w:sz w:val="20"/>
          <w:szCs w:val="20"/>
        </w:rPr>
        <w:t>Hernàndez-Èvole</w:t>
      </w:r>
      <w:proofErr w:type="spellEnd"/>
      <w:r w:rsidRPr="009F6762">
        <w:rPr>
          <w:rFonts w:ascii="Book Antiqua" w:hAnsi="Book Antiqua"/>
          <w:i/>
          <w:iCs/>
          <w:sz w:val="20"/>
          <w:szCs w:val="20"/>
        </w:rPr>
        <w:t xml:space="preserve"> </w:t>
      </w:r>
      <w:r w:rsidRPr="009F6762">
        <w:rPr>
          <w:rFonts w:ascii="Book Antiqua" w:hAnsi="Book Antiqua"/>
          <w:sz w:val="20"/>
          <w:szCs w:val="20"/>
        </w:rPr>
        <w:t>H</w:t>
      </w:r>
      <w:r w:rsidRPr="009F6762">
        <w:rPr>
          <w:rFonts w:ascii="Book Antiqua" w:hAnsi="Book Antiqua"/>
          <w:i/>
          <w:iCs/>
          <w:sz w:val="20"/>
          <w:szCs w:val="20"/>
        </w:rPr>
        <w:t xml:space="preserve"> et al</w:t>
      </w:r>
      <w:r w:rsidRPr="009F6762">
        <w:rPr>
          <w:rFonts w:ascii="Book Antiqua" w:eastAsia="宋体" w:hAnsi="Book Antiqua"/>
          <w:i/>
          <w:iCs/>
          <w:sz w:val="20"/>
          <w:szCs w:val="20"/>
          <w:lang w:eastAsia="zh-CN"/>
        </w:rPr>
        <w:t xml:space="preserve">. </w:t>
      </w:r>
      <w:r w:rsidRPr="009F6762">
        <w:rPr>
          <w:rFonts w:ascii="Book Antiqua" w:hAnsi="Book Antiqua"/>
          <w:sz w:val="20"/>
          <w:szCs w:val="20"/>
        </w:rPr>
        <w:t xml:space="preserve">Changing HDV </w:t>
      </w:r>
      <w:r w:rsidRPr="009F6762">
        <w:rPr>
          <w:rFonts w:ascii="Book Antiqua" w:eastAsia="宋体" w:hAnsi="Book Antiqua"/>
          <w:sz w:val="20"/>
          <w:szCs w:val="20"/>
          <w:lang w:eastAsia="zh-CN"/>
        </w:rPr>
        <w:t>p</w:t>
      </w:r>
      <w:r w:rsidRPr="009F6762">
        <w:rPr>
          <w:rFonts w:ascii="Book Antiqua" w:hAnsi="Book Antiqua"/>
          <w:sz w:val="20"/>
          <w:szCs w:val="20"/>
        </w:rPr>
        <w:t xml:space="preserve">atient </w:t>
      </w:r>
      <w:r w:rsidRPr="009F6762">
        <w:rPr>
          <w:rFonts w:ascii="Book Antiqua" w:eastAsia="宋体" w:hAnsi="Book Antiqua"/>
          <w:sz w:val="20"/>
          <w:szCs w:val="20"/>
          <w:lang w:eastAsia="zh-CN"/>
        </w:rPr>
        <w:t>p</w:t>
      </w:r>
      <w:r w:rsidRPr="009F6762">
        <w:rPr>
          <w:rFonts w:ascii="Book Antiqua" w:hAnsi="Book Antiqua"/>
          <w:sz w:val="20"/>
          <w:szCs w:val="20"/>
        </w:rPr>
        <w:t>rofile in Valencia, Spain</w:t>
      </w:r>
    </w:p>
    <w:p w14:paraId="0D09B292" w14:textId="77777777" w:rsidR="00364DA8" w:rsidRPr="009F6762" w:rsidRDefault="00364DA8" w:rsidP="00177FEF">
      <w:pPr>
        <w:snapToGrid w:val="0"/>
        <w:spacing w:line="360" w:lineRule="auto"/>
        <w:jc w:val="both"/>
        <w:rPr>
          <w:rFonts w:ascii="Book Antiqua" w:hAnsi="Book Antiqua"/>
          <w:i/>
          <w:iCs/>
          <w:sz w:val="20"/>
          <w:szCs w:val="20"/>
        </w:rPr>
      </w:pPr>
    </w:p>
    <w:p w14:paraId="4814342D" w14:textId="77777777" w:rsidR="00364DA8" w:rsidRPr="009F6762" w:rsidRDefault="00A4610B" w:rsidP="00177FEF">
      <w:pPr>
        <w:snapToGrid w:val="0"/>
        <w:spacing w:line="360" w:lineRule="auto"/>
        <w:jc w:val="both"/>
        <w:rPr>
          <w:rFonts w:ascii="Book Antiqua" w:eastAsia="宋体" w:hAnsi="Book Antiqua"/>
          <w:sz w:val="20"/>
          <w:szCs w:val="20"/>
          <w:lang w:eastAsia="zh-CN"/>
        </w:rPr>
      </w:pPr>
      <w:r w:rsidRPr="009F6762">
        <w:rPr>
          <w:rFonts w:ascii="Book Antiqua" w:hAnsi="Book Antiqua"/>
          <w:sz w:val="20"/>
          <w:szCs w:val="20"/>
        </w:rPr>
        <w:t xml:space="preserve">Helena </w:t>
      </w:r>
      <w:proofErr w:type="spellStart"/>
      <w:r w:rsidRPr="009F6762">
        <w:rPr>
          <w:rFonts w:ascii="Book Antiqua" w:hAnsi="Book Antiqua"/>
          <w:sz w:val="20"/>
          <w:szCs w:val="20"/>
        </w:rPr>
        <w:t>Hernàndez-Èvole</w:t>
      </w:r>
      <w:proofErr w:type="spellEnd"/>
      <w:r w:rsidRPr="009F6762">
        <w:rPr>
          <w:rFonts w:ascii="Book Antiqua" w:hAnsi="Book Antiqua"/>
          <w:sz w:val="20"/>
          <w:szCs w:val="20"/>
        </w:rPr>
        <w:t xml:space="preserve">, Álvaro </w:t>
      </w:r>
      <w:proofErr w:type="spellStart"/>
      <w:r w:rsidRPr="009F6762">
        <w:rPr>
          <w:rFonts w:ascii="Book Antiqua" w:hAnsi="Book Antiqua"/>
          <w:sz w:val="20"/>
          <w:szCs w:val="20"/>
        </w:rPr>
        <w:t>Briz-Redón</w:t>
      </w:r>
      <w:proofErr w:type="spellEnd"/>
      <w:r w:rsidRPr="009F6762">
        <w:rPr>
          <w:rFonts w:ascii="Book Antiqua" w:eastAsia="宋体" w:hAnsi="Book Antiqua"/>
          <w:sz w:val="20"/>
          <w:szCs w:val="20"/>
          <w:lang w:eastAsia="zh-CN"/>
        </w:rPr>
        <w:t>,</w:t>
      </w:r>
      <w:r w:rsidRPr="009F6762">
        <w:rPr>
          <w:rFonts w:ascii="Book Antiqua" w:hAnsi="Book Antiqua"/>
          <w:sz w:val="20"/>
          <w:szCs w:val="20"/>
        </w:rPr>
        <w:t xml:space="preserve"> Marina </w:t>
      </w:r>
      <w:proofErr w:type="spellStart"/>
      <w:r w:rsidRPr="009F6762">
        <w:rPr>
          <w:rFonts w:ascii="Book Antiqua" w:hAnsi="Book Antiqua"/>
          <w:sz w:val="20"/>
          <w:szCs w:val="20"/>
        </w:rPr>
        <w:t>Berenguer</w:t>
      </w:r>
      <w:proofErr w:type="spellEnd"/>
    </w:p>
    <w:p w14:paraId="4A227179" w14:textId="77777777" w:rsidR="00364DA8" w:rsidRPr="009F6762" w:rsidRDefault="00364DA8" w:rsidP="00177FEF">
      <w:pPr>
        <w:snapToGrid w:val="0"/>
        <w:spacing w:line="360" w:lineRule="auto"/>
        <w:jc w:val="both"/>
        <w:rPr>
          <w:rFonts w:ascii="Book Antiqua" w:hAnsi="Book Antiqua"/>
          <w:sz w:val="20"/>
          <w:szCs w:val="20"/>
        </w:rPr>
      </w:pPr>
    </w:p>
    <w:p w14:paraId="2668019B" w14:textId="77777777" w:rsidR="00364DA8" w:rsidRPr="009F6762" w:rsidRDefault="00A4610B" w:rsidP="00177FEF">
      <w:pPr>
        <w:snapToGrid w:val="0"/>
        <w:spacing w:line="360" w:lineRule="auto"/>
        <w:jc w:val="both"/>
        <w:rPr>
          <w:rFonts w:ascii="Book Antiqua" w:eastAsia="宋体" w:hAnsi="Book Antiqua"/>
          <w:sz w:val="20"/>
          <w:szCs w:val="20"/>
          <w:lang w:eastAsia="zh-CN"/>
        </w:rPr>
      </w:pPr>
      <w:r w:rsidRPr="009F6762">
        <w:rPr>
          <w:rFonts w:ascii="Book Antiqua" w:hAnsi="Book Antiqua"/>
          <w:b/>
          <w:bCs/>
          <w:sz w:val="20"/>
          <w:szCs w:val="20"/>
        </w:rPr>
        <w:t xml:space="preserve">Helena </w:t>
      </w:r>
      <w:proofErr w:type="spellStart"/>
      <w:r w:rsidRPr="009F6762">
        <w:rPr>
          <w:rFonts w:ascii="Book Antiqua" w:hAnsi="Book Antiqua"/>
          <w:b/>
          <w:bCs/>
          <w:sz w:val="20"/>
          <w:szCs w:val="20"/>
        </w:rPr>
        <w:t>Hernàndez-Èvole</w:t>
      </w:r>
      <w:proofErr w:type="spellEnd"/>
      <w:r w:rsidRPr="009F6762">
        <w:rPr>
          <w:rFonts w:ascii="Book Antiqua" w:hAnsi="Book Antiqua"/>
          <w:b/>
          <w:bCs/>
          <w:sz w:val="20"/>
          <w:szCs w:val="20"/>
        </w:rPr>
        <w:t xml:space="preserve">, Marina </w:t>
      </w:r>
      <w:proofErr w:type="spellStart"/>
      <w:r w:rsidRPr="009F6762">
        <w:rPr>
          <w:rFonts w:ascii="Book Antiqua" w:hAnsi="Book Antiqua"/>
          <w:b/>
          <w:bCs/>
          <w:sz w:val="20"/>
          <w:szCs w:val="20"/>
        </w:rPr>
        <w:t>Berenguer</w:t>
      </w:r>
      <w:proofErr w:type="spellEnd"/>
      <w:r w:rsidRPr="009F6762">
        <w:rPr>
          <w:rFonts w:ascii="Book Antiqua" w:hAnsi="Book Antiqua"/>
          <w:b/>
          <w:bCs/>
          <w:sz w:val="20"/>
          <w:szCs w:val="20"/>
        </w:rPr>
        <w:t>,</w:t>
      </w:r>
      <w:r w:rsidRPr="009F6762">
        <w:rPr>
          <w:rFonts w:ascii="Book Antiqua" w:hAnsi="Book Antiqua"/>
          <w:sz w:val="20"/>
          <w:szCs w:val="20"/>
        </w:rPr>
        <w:t xml:space="preserve"> </w:t>
      </w:r>
      <w:proofErr w:type="spellStart"/>
      <w:r w:rsidRPr="009F6762">
        <w:rPr>
          <w:rFonts w:ascii="Book Antiqua" w:hAnsi="Book Antiqua"/>
          <w:sz w:val="20"/>
          <w:szCs w:val="20"/>
        </w:rPr>
        <w:t>Departament</w:t>
      </w:r>
      <w:proofErr w:type="spellEnd"/>
      <w:r w:rsidRPr="009F6762">
        <w:rPr>
          <w:rFonts w:ascii="Book Antiqua" w:hAnsi="Book Antiqua"/>
          <w:sz w:val="20"/>
          <w:szCs w:val="20"/>
        </w:rPr>
        <w:t xml:space="preserve"> de </w:t>
      </w:r>
      <w:proofErr w:type="spellStart"/>
      <w:r w:rsidRPr="009F6762">
        <w:rPr>
          <w:rFonts w:ascii="Book Antiqua" w:hAnsi="Book Antiqua"/>
          <w:sz w:val="20"/>
          <w:szCs w:val="20"/>
        </w:rPr>
        <w:t>Medicina</w:t>
      </w:r>
      <w:proofErr w:type="spellEnd"/>
      <w:r w:rsidRPr="009F6762">
        <w:rPr>
          <w:rFonts w:ascii="Book Antiqua" w:hAnsi="Book Antiqua"/>
          <w:sz w:val="20"/>
          <w:szCs w:val="20"/>
        </w:rPr>
        <w:t xml:space="preserve">, University of </w:t>
      </w:r>
      <w:proofErr w:type="spellStart"/>
      <w:r w:rsidRPr="009F6762">
        <w:rPr>
          <w:rFonts w:ascii="Book Antiqua" w:hAnsi="Book Antiqua"/>
          <w:sz w:val="20"/>
          <w:szCs w:val="20"/>
        </w:rPr>
        <w:t>València</w:t>
      </w:r>
      <w:proofErr w:type="spellEnd"/>
      <w:r w:rsidRPr="009F6762">
        <w:rPr>
          <w:rFonts w:ascii="Book Antiqua" w:hAnsi="Book Antiqua"/>
          <w:sz w:val="20"/>
          <w:szCs w:val="20"/>
        </w:rPr>
        <w:t>, Valencia</w:t>
      </w:r>
      <w:r w:rsidRPr="009F6762">
        <w:rPr>
          <w:rFonts w:ascii="Book Antiqua" w:eastAsia="宋体" w:hAnsi="Book Antiqua"/>
          <w:sz w:val="20"/>
          <w:szCs w:val="20"/>
          <w:lang w:eastAsia="zh-CN"/>
        </w:rPr>
        <w:t xml:space="preserve"> </w:t>
      </w:r>
      <w:r w:rsidRPr="009F6762">
        <w:rPr>
          <w:rFonts w:ascii="Book Antiqua" w:hAnsi="Book Antiqua"/>
          <w:sz w:val="20"/>
          <w:szCs w:val="20"/>
        </w:rPr>
        <w:t>46010</w:t>
      </w:r>
      <w:r w:rsidRPr="009F6762">
        <w:rPr>
          <w:rFonts w:ascii="Book Antiqua" w:eastAsia="宋体" w:hAnsi="Book Antiqua"/>
          <w:sz w:val="20"/>
          <w:szCs w:val="20"/>
          <w:lang w:eastAsia="zh-CN"/>
        </w:rPr>
        <w:t>, Spain</w:t>
      </w:r>
    </w:p>
    <w:p w14:paraId="7F125831" w14:textId="77777777" w:rsidR="00364DA8" w:rsidRPr="009F6762" w:rsidRDefault="00364DA8" w:rsidP="00177FEF">
      <w:pPr>
        <w:snapToGrid w:val="0"/>
        <w:spacing w:line="360" w:lineRule="auto"/>
        <w:jc w:val="both"/>
        <w:rPr>
          <w:rFonts w:ascii="Book Antiqua" w:eastAsia="宋体" w:hAnsi="Book Antiqua"/>
          <w:sz w:val="20"/>
          <w:szCs w:val="20"/>
          <w:lang w:eastAsia="zh-CN"/>
        </w:rPr>
      </w:pPr>
    </w:p>
    <w:p w14:paraId="7DCE5B8A" w14:textId="77777777" w:rsidR="00364DA8" w:rsidRPr="009F6762" w:rsidRDefault="00A4610B" w:rsidP="00177FEF">
      <w:pPr>
        <w:snapToGrid w:val="0"/>
        <w:spacing w:line="360" w:lineRule="auto"/>
        <w:jc w:val="both"/>
        <w:rPr>
          <w:rFonts w:ascii="Book Antiqua" w:hAnsi="Book Antiqua"/>
          <w:sz w:val="20"/>
          <w:szCs w:val="20"/>
        </w:rPr>
      </w:pPr>
      <w:r w:rsidRPr="009F6762">
        <w:rPr>
          <w:rFonts w:ascii="Book Antiqua" w:hAnsi="Book Antiqua"/>
          <w:b/>
          <w:bCs/>
          <w:sz w:val="20"/>
          <w:szCs w:val="20"/>
        </w:rPr>
        <w:t xml:space="preserve">Álvaro </w:t>
      </w:r>
      <w:proofErr w:type="spellStart"/>
      <w:r w:rsidRPr="009F6762">
        <w:rPr>
          <w:rFonts w:ascii="Book Antiqua" w:hAnsi="Book Antiqua"/>
          <w:b/>
          <w:bCs/>
          <w:sz w:val="20"/>
          <w:szCs w:val="20"/>
        </w:rPr>
        <w:t>Briz-Redón</w:t>
      </w:r>
      <w:proofErr w:type="spellEnd"/>
      <w:r w:rsidRPr="009F6762">
        <w:rPr>
          <w:rFonts w:ascii="Book Antiqua" w:hAnsi="Book Antiqua"/>
          <w:b/>
          <w:bCs/>
          <w:sz w:val="20"/>
          <w:szCs w:val="20"/>
        </w:rPr>
        <w:t>,</w:t>
      </w:r>
      <w:r w:rsidRPr="009F6762">
        <w:rPr>
          <w:rFonts w:ascii="Book Antiqua" w:hAnsi="Book Antiqua"/>
          <w:sz w:val="20"/>
          <w:szCs w:val="20"/>
        </w:rPr>
        <w:t xml:space="preserve"> Statistics Office, City Council of </w:t>
      </w:r>
      <w:proofErr w:type="spellStart"/>
      <w:r w:rsidRPr="009F6762">
        <w:rPr>
          <w:rFonts w:ascii="Book Antiqua" w:hAnsi="Book Antiqua"/>
          <w:sz w:val="20"/>
          <w:szCs w:val="20"/>
        </w:rPr>
        <w:t>València</w:t>
      </w:r>
      <w:proofErr w:type="spellEnd"/>
      <w:r w:rsidRPr="009F6762">
        <w:rPr>
          <w:rFonts w:ascii="Book Antiqua" w:hAnsi="Book Antiqua"/>
          <w:sz w:val="20"/>
          <w:szCs w:val="20"/>
        </w:rPr>
        <w:t>, Valencia 46002</w:t>
      </w:r>
      <w:r w:rsidRPr="009F6762">
        <w:rPr>
          <w:rFonts w:ascii="Book Antiqua" w:eastAsia="宋体" w:hAnsi="Book Antiqua"/>
          <w:sz w:val="20"/>
          <w:szCs w:val="20"/>
          <w:lang w:eastAsia="zh-CN"/>
        </w:rPr>
        <w:t xml:space="preserve">, </w:t>
      </w:r>
      <w:r w:rsidRPr="009F6762">
        <w:rPr>
          <w:rFonts w:ascii="Book Antiqua" w:hAnsi="Book Antiqua"/>
          <w:sz w:val="20"/>
          <w:szCs w:val="20"/>
        </w:rPr>
        <w:t>Spain</w:t>
      </w:r>
    </w:p>
    <w:p w14:paraId="709AB431" w14:textId="77777777" w:rsidR="00364DA8" w:rsidRPr="009F6762" w:rsidRDefault="00364DA8" w:rsidP="00177FEF">
      <w:pPr>
        <w:snapToGrid w:val="0"/>
        <w:spacing w:line="360" w:lineRule="auto"/>
        <w:jc w:val="both"/>
        <w:rPr>
          <w:rFonts w:ascii="Book Antiqua" w:hAnsi="Book Antiqua"/>
          <w:sz w:val="20"/>
          <w:szCs w:val="20"/>
        </w:rPr>
      </w:pPr>
    </w:p>
    <w:p w14:paraId="79FFADC3" w14:textId="77777777" w:rsidR="00364DA8" w:rsidRPr="009F6762" w:rsidRDefault="00A4610B" w:rsidP="00177FEF">
      <w:pPr>
        <w:snapToGrid w:val="0"/>
        <w:spacing w:line="360" w:lineRule="auto"/>
        <w:jc w:val="both"/>
        <w:rPr>
          <w:rFonts w:ascii="Book Antiqua" w:hAnsi="Book Antiqua"/>
          <w:sz w:val="20"/>
          <w:szCs w:val="20"/>
        </w:rPr>
      </w:pPr>
      <w:r w:rsidRPr="009F6762">
        <w:rPr>
          <w:rFonts w:ascii="Book Antiqua" w:hAnsi="Book Antiqua"/>
          <w:b/>
          <w:bCs/>
          <w:sz w:val="20"/>
          <w:szCs w:val="20"/>
        </w:rPr>
        <w:t xml:space="preserve">Marina </w:t>
      </w:r>
      <w:proofErr w:type="spellStart"/>
      <w:r w:rsidRPr="009F6762">
        <w:rPr>
          <w:rFonts w:ascii="Book Antiqua" w:hAnsi="Book Antiqua"/>
          <w:b/>
          <w:bCs/>
          <w:sz w:val="20"/>
          <w:szCs w:val="20"/>
        </w:rPr>
        <w:t>Berenguer</w:t>
      </w:r>
      <w:proofErr w:type="spellEnd"/>
      <w:r w:rsidRPr="009F6762">
        <w:rPr>
          <w:rFonts w:ascii="Book Antiqua" w:hAnsi="Book Antiqua"/>
          <w:b/>
          <w:bCs/>
          <w:sz w:val="20"/>
          <w:szCs w:val="20"/>
        </w:rPr>
        <w:t>,</w:t>
      </w:r>
      <w:r w:rsidRPr="009F6762">
        <w:rPr>
          <w:rFonts w:ascii="Book Antiqua" w:hAnsi="Book Antiqua"/>
          <w:sz w:val="20"/>
          <w:szCs w:val="20"/>
        </w:rPr>
        <w:t xml:space="preserve"> Liver Transplantation and Hepatology Unit, Hospital </w:t>
      </w:r>
      <w:proofErr w:type="spellStart"/>
      <w:r w:rsidRPr="009F6762">
        <w:rPr>
          <w:rFonts w:ascii="Book Antiqua" w:hAnsi="Book Antiqua"/>
          <w:sz w:val="20"/>
          <w:szCs w:val="20"/>
        </w:rPr>
        <w:t>Universitari</w:t>
      </w:r>
      <w:proofErr w:type="spellEnd"/>
      <w:r w:rsidRPr="009F6762">
        <w:rPr>
          <w:rFonts w:ascii="Book Antiqua" w:hAnsi="Book Antiqua"/>
          <w:sz w:val="20"/>
          <w:szCs w:val="20"/>
        </w:rPr>
        <w:t xml:space="preserve"> I </w:t>
      </w:r>
      <w:proofErr w:type="spellStart"/>
      <w:r w:rsidRPr="009F6762">
        <w:rPr>
          <w:rFonts w:ascii="Book Antiqua" w:hAnsi="Book Antiqua"/>
          <w:sz w:val="20"/>
          <w:szCs w:val="20"/>
        </w:rPr>
        <w:t>Politècnic</w:t>
      </w:r>
      <w:proofErr w:type="spellEnd"/>
      <w:r w:rsidRPr="009F6762">
        <w:rPr>
          <w:rFonts w:ascii="Book Antiqua" w:hAnsi="Book Antiqua"/>
          <w:sz w:val="20"/>
          <w:szCs w:val="20"/>
        </w:rPr>
        <w:t xml:space="preserve"> La Fe,</w:t>
      </w:r>
      <w:r w:rsidRPr="009F6762">
        <w:rPr>
          <w:rFonts w:ascii="Book Antiqua" w:eastAsia="宋体" w:hAnsi="Book Antiqua"/>
          <w:sz w:val="20"/>
          <w:szCs w:val="20"/>
          <w:lang w:eastAsia="zh-CN"/>
        </w:rPr>
        <w:t xml:space="preserve"> </w:t>
      </w:r>
      <w:r w:rsidRPr="009F6762">
        <w:rPr>
          <w:rFonts w:ascii="Book Antiqua" w:hAnsi="Book Antiqua"/>
          <w:sz w:val="20"/>
          <w:szCs w:val="20"/>
        </w:rPr>
        <w:t>Valencia</w:t>
      </w:r>
      <w:r w:rsidRPr="009F6762">
        <w:rPr>
          <w:rFonts w:ascii="Book Antiqua" w:eastAsia="宋体" w:hAnsi="Book Antiqua"/>
          <w:sz w:val="20"/>
          <w:szCs w:val="20"/>
          <w:lang w:eastAsia="zh-CN"/>
        </w:rPr>
        <w:t xml:space="preserve"> </w:t>
      </w:r>
      <w:r w:rsidRPr="009F6762">
        <w:rPr>
          <w:rFonts w:ascii="Book Antiqua" w:hAnsi="Book Antiqua"/>
          <w:sz w:val="20"/>
          <w:szCs w:val="20"/>
        </w:rPr>
        <w:t>46026,</w:t>
      </w:r>
      <w:r w:rsidRPr="009F6762">
        <w:rPr>
          <w:rFonts w:ascii="Book Antiqua" w:eastAsia="宋体" w:hAnsi="Book Antiqua"/>
          <w:sz w:val="20"/>
          <w:szCs w:val="20"/>
          <w:lang w:eastAsia="zh-CN"/>
        </w:rPr>
        <w:t xml:space="preserve"> </w:t>
      </w:r>
      <w:r w:rsidRPr="009F6762">
        <w:rPr>
          <w:rFonts w:ascii="Book Antiqua" w:hAnsi="Book Antiqua"/>
          <w:sz w:val="20"/>
          <w:szCs w:val="20"/>
        </w:rPr>
        <w:t>Spain</w:t>
      </w:r>
    </w:p>
    <w:p w14:paraId="60BA1CAE" w14:textId="77777777" w:rsidR="00364DA8" w:rsidRPr="009F6762" w:rsidRDefault="00364DA8" w:rsidP="00177FEF">
      <w:pPr>
        <w:snapToGrid w:val="0"/>
        <w:spacing w:line="360" w:lineRule="auto"/>
        <w:jc w:val="both"/>
        <w:rPr>
          <w:rFonts w:ascii="Book Antiqua" w:hAnsi="Book Antiqua"/>
          <w:sz w:val="20"/>
          <w:szCs w:val="20"/>
        </w:rPr>
      </w:pPr>
    </w:p>
    <w:p w14:paraId="5EEB2F61" w14:textId="77777777" w:rsidR="00364DA8" w:rsidRPr="009F6762" w:rsidRDefault="00A4610B" w:rsidP="00177FEF">
      <w:pPr>
        <w:snapToGrid w:val="0"/>
        <w:spacing w:line="360" w:lineRule="auto"/>
        <w:jc w:val="both"/>
        <w:rPr>
          <w:rFonts w:ascii="Book Antiqua" w:eastAsia="宋体" w:hAnsi="Book Antiqua"/>
          <w:sz w:val="20"/>
          <w:szCs w:val="20"/>
          <w:lang w:eastAsia="zh-CN"/>
        </w:rPr>
      </w:pPr>
      <w:r w:rsidRPr="009F6762">
        <w:rPr>
          <w:rFonts w:ascii="Book Antiqua" w:hAnsi="Book Antiqua"/>
          <w:b/>
          <w:bCs/>
          <w:sz w:val="20"/>
          <w:szCs w:val="20"/>
        </w:rPr>
        <w:t xml:space="preserve">Marina </w:t>
      </w:r>
      <w:proofErr w:type="spellStart"/>
      <w:r w:rsidRPr="009F6762">
        <w:rPr>
          <w:rFonts w:ascii="Book Antiqua" w:hAnsi="Book Antiqua"/>
          <w:b/>
          <w:bCs/>
          <w:sz w:val="20"/>
          <w:szCs w:val="20"/>
        </w:rPr>
        <w:t>Berenguer</w:t>
      </w:r>
      <w:proofErr w:type="spellEnd"/>
      <w:r w:rsidRPr="009F6762">
        <w:rPr>
          <w:rFonts w:ascii="Book Antiqua" w:hAnsi="Book Antiqua"/>
          <w:b/>
          <w:bCs/>
          <w:sz w:val="20"/>
          <w:szCs w:val="20"/>
        </w:rPr>
        <w:t>,</w:t>
      </w:r>
      <w:r w:rsidRPr="009F6762">
        <w:rPr>
          <w:rFonts w:ascii="Book Antiqua" w:hAnsi="Book Antiqua"/>
          <w:sz w:val="20"/>
          <w:szCs w:val="20"/>
        </w:rPr>
        <w:t xml:space="preserve"> </w:t>
      </w:r>
      <w:proofErr w:type="spellStart"/>
      <w:r w:rsidRPr="009F6762">
        <w:rPr>
          <w:rFonts w:ascii="Book Antiqua" w:hAnsi="Book Antiqua"/>
          <w:sz w:val="20"/>
          <w:szCs w:val="20"/>
        </w:rPr>
        <w:t>CIBERehd</w:t>
      </w:r>
      <w:proofErr w:type="spellEnd"/>
      <w:r w:rsidRPr="009F6762">
        <w:rPr>
          <w:rFonts w:ascii="Book Antiqua" w:hAnsi="Book Antiqua"/>
          <w:sz w:val="20"/>
          <w:szCs w:val="20"/>
        </w:rPr>
        <w:t xml:space="preserve">, </w:t>
      </w:r>
      <w:proofErr w:type="spellStart"/>
      <w:r w:rsidRPr="009F6762">
        <w:rPr>
          <w:rFonts w:ascii="Book Antiqua" w:hAnsi="Book Antiqua"/>
          <w:sz w:val="20"/>
          <w:szCs w:val="20"/>
        </w:rPr>
        <w:t>Instituto</w:t>
      </w:r>
      <w:proofErr w:type="spellEnd"/>
      <w:r w:rsidRPr="009F6762">
        <w:rPr>
          <w:rFonts w:ascii="Book Antiqua" w:hAnsi="Book Antiqua"/>
          <w:sz w:val="20"/>
          <w:szCs w:val="20"/>
        </w:rPr>
        <w:t xml:space="preserve"> de </w:t>
      </w:r>
      <w:proofErr w:type="spellStart"/>
      <w:r w:rsidRPr="009F6762">
        <w:rPr>
          <w:rFonts w:ascii="Book Antiqua" w:hAnsi="Book Antiqua"/>
          <w:sz w:val="20"/>
          <w:szCs w:val="20"/>
        </w:rPr>
        <w:t>Salud</w:t>
      </w:r>
      <w:proofErr w:type="spellEnd"/>
      <w:r w:rsidRPr="009F6762">
        <w:rPr>
          <w:rFonts w:ascii="Book Antiqua" w:hAnsi="Book Antiqua"/>
          <w:sz w:val="20"/>
          <w:szCs w:val="20"/>
        </w:rPr>
        <w:t xml:space="preserve"> Carlos III,</w:t>
      </w:r>
      <w:r w:rsidRPr="009F6762">
        <w:rPr>
          <w:rFonts w:ascii="Book Antiqua" w:eastAsia="宋体" w:hAnsi="Book Antiqua"/>
          <w:sz w:val="20"/>
          <w:szCs w:val="20"/>
          <w:lang w:eastAsia="zh-CN"/>
        </w:rPr>
        <w:t xml:space="preserve"> </w:t>
      </w:r>
      <w:r w:rsidRPr="009F6762">
        <w:rPr>
          <w:rFonts w:ascii="Book Antiqua" w:hAnsi="Book Antiqua"/>
          <w:sz w:val="20"/>
          <w:szCs w:val="20"/>
        </w:rPr>
        <w:t>Madrid</w:t>
      </w:r>
      <w:r w:rsidRPr="009F6762">
        <w:rPr>
          <w:rFonts w:ascii="Book Antiqua" w:eastAsia="宋体" w:hAnsi="Book Antiqua"/>
          <w:sz w:val="20"/>
          <w:szCs w:val="20"/>
          <w:lang w:eastAsia="zh-CN"/>
        </w:rPr>
        <w:t xml:space="preserve"> </w:t>
      </w:r>
      <w:r w:rsidRPr="009F6762">
        <w:rPr>
          <w:rFonts w:ascii="Book Antiqua" w:hAnsi="Book Antiqua"/>
          <w:sz w:val="20"/>
          <w:szCs w:val="20"/>
        </w:rPr>
        <w:t>28029</w:t>
      </w:r>
      <w:r w:rsidRPr="009F6762">
        <w:rPr>
          <w:rFonts w:ascii="Book Antiqua" w:eastAsia="宋体" w:hAnsi="Book Antiqua"/>
          <w:sz w:val="20"/>
          <w:szCs w:val="20"/>
          <w:lang w:eastAsia="zh-CN"/>
        </w:rPr>
        <w:t>, Spain</w:t>
      </w:r>
    </w:p>
    <w:p w14:paraId="7F8572DA" w14:textId="77777777" w:rsidR="00364DA8" w:rsidRPr="009F6762" w:rsidRDefault="00364DA8" w:rsidP="00177FEF">
      <w:pPr>
        <w:snapToGrid w:val="0"/>
        <w:spacing w:line="360" w:lineRule="auto"/>
        <w:jc w:val="both"/>
        <w:rPr>
          <w:rFonts w:ascii="Book Antiqua" w:hAnsi="Book Antiqua"/>
          <w:sz w:val="20"/>
          <w:szCs w:val="20"/>
        </w:rPr>
      </w:pPr>
    </w:p>
    <w:p w14:paraId="3D941480" w14:textId="77777777" w:rsidR="00364DA8" w:rsidRPr="009F6762" w:rsidRDefault="00A4610B" w:rsidP="00177FEF">
      <w:pPr>
        <w:snapToGrid w:val="0"/>
        <w:spacing w:line="360" w:lineRule="auto"/>
        <w:jc w:val="both"/>
        <w:rPr>
          <w:rFonts w:ascii="Book Antiqua" w:hAnsi="Book Antiqua"/>
          <w:sz w:val="20"/>
          <w:szCs w:val="20"/>
        </w:rPr>
      </w:pPr>
      <w:r w:rsidRPr="009F6762">
        <w:rPr>
          <w:rFonts w:ascii="Book Antiqua" w:hAnsi="Book Antiqua"/>
          <w:b/>
          <w:bCs/>
          <w:sz w:val="20"/>
          <w:szCs w:val="20"/>
        </w:rPr>
        <w:t xml:space="preserve">Marina </w:t>
      </w:r>
      <w:proofErr w:type="spellStart"/>
      <w:r w:rsidRPr="009F6762">
        <w:rPr>
          <w:rFonts w:ascii="Book Antiqua" w:hAnsi="Book Antiqua"/>
          <w:b/>
          <w:bCs/>
          <w:sz w:val="20"/>
          <w:szCs w:val="20"/>
        </w:rPr>
        <w:t>Berenguer</w:t>
      </w:r>
      <w:proofErr w:type="spellEnd"/>
      <w:r w:rsidRPr="009F6762">
        <w:rPr>
          <w:rFonts w:ascii="Book Antiqua" w:hAnsi="Book Antiqua"/>
          <w:b/>
          <w:bCs/>
          <w:sz w:val="20"/>
          <w:szCs w:val="20"/>
        </w:rPr>
        <w:t>,</w:t>
      </w:r>
      <w:r w:rsidRPr="009F6762">
        <w:rPr>
          <w:rFonts w:ascii="Book Antiqua" w:hAnsi="Book Antiqua"/>
          <w:sz w:val="20"/>
          <w:szCs w:val="20"/>
        </w:rPr>
        <w:t xml:space="preserve"> ISS La Fe,</w:t>
      </w:r>
      <w:r w:rsidRPr="009F6762">
        <w:rPr>
          <w:rFonts w:ascii="Book Antiqua" w:eastAsia="宋体" w:hAnsi="Book Antiqua"/>
          <w:sz w:val="20"/>
          <w:szCs w:val="20"/>
          <w:lang w:eastAsia="zh-CN"/>
        </w:rPr>
        <w:t xml:space="preserve"> </w:t>
      </w:r>
      <w:r w:rsidRPr="009F6762">
        <w:rPr>
          <w:rFonts w:ascii="Book Antiqua" w:hAnsi="Book Antiqua"/>
          <w:sz w:val="20"/>
          <w:szCs w:val="20"/>
        </w:rPr>
        <w:t>Valencia 46026,</w:t>
      </w:r>
      <w:r w:rsidRPr="009F6762">
        <w:rPr>
          <w:rFonts w:ascii="Book Antiqua" w:eastAsia="宋体" w:hAnsi="Book Antiqua"/>
          <w:sz w:val="20"/>
          <w:szCs w:val="20"/>
          <w:lang w:eastAsia="zh-CN"/>
        </w:rPr>
        <w:t xml:space="preserve"> </w:t>
      </w:r>
      <w:r w:rsidRPr="009F6762">
        <w:rPr>
          <w:rFonts w:ascii="Book Antiqua" w:hAnsi="Book Antiqua"/>
          <w:sz w:val="20"/>
          <w:szCs w:val="20"/>
        </w:rPr>
        <w:t>Spain</w:t>
      </w:r>
    </w:p>
    <w:p w14:paraId="74E33D5A" w14:textId="77777777" w:rsidR="00364DA8" w:rsidRPr="009F6762" w:rsidRDefault="00364DA8" w:rsidP="00177FEF">
      <w:pPr>
        <w:snapToGrid w:val="0"/>
        <w:spacing w:line="360" w:lineRule="auto"/>
        <w:jc w:val="both"/>
        <w:rPr>
          <w:rFonts w:ascii="Book Antiqua" w:hAnsi="Book Antiqua"/>
          <w:sz w:val="20"/>
          <w:szCs w:val="20"/>
        </w:rPr>
      </w:pPr>
    </w:p>
    <w:p w14:paraId="4CB59124" w14:textId="6B0285E0" w:rsidR="00364DA8" w:rsidRPr="00BE4C25" w:rsidRDefault="00A4610B" w:rsidP="00177FEF">
      <w:pPr>
        <w:snapToGrid w:val="0"/>
        <w:spacing w:line="360" w:lineRule="auto"/>
        <w:jc w:val="both"/>
        <w:rPr>
          <w:rFonts w:ascii="Book Antiqua" w:hAnsi="Book Antiqua"/>
          <w:bCs/>
          <w:sz w:val="20"/>
          <w:szCs w:val="20"/>
        </w:rPr>
      </w:pPr>
      <w:r w:rsidRPr="009F6762">
        <w:rPr>
          <w:rFonts w:ascii="Book Antiqua" w:hAnsi="Book Antiqua"/>
          <w:b/>
          <w:color w:val="000000"/>
          <w:sz w:val="20"/>
          <w:szCs w:val="20"/>
        </w:rPr>
        <w:t>Author contributions:</w:t>
      </w:r>
      <w:r w:rsidRPr="009F6762">
        <w:rPr>
          <w:rFonts w:ascii="Book Antiqua" w:eastAsia="宋体" w:hAnsi="Book Antiqua"/>
          <w:b/>
          <w:color w:val="000000"/>
          <w:sz w:val="20"/>
          <w:szCs w:val="20"/>
          <w:lang w:eastAsia="zh-CN"/>
        </w:rPr>
        <w:t xml:space="preserve"> </w:t>
      </w:r>
      <w:proofErr w:type="spellStart"/>
      <w:r w:rsidRPr="009F6762">
        <w:rPr>
          <w:rFonts w:ascii="Book Antiqua" w:hAnsi="Book Antiqua"/>
          <w:bCs/>
          <w:sz w:val="20"/>
          <w:szCs w:val="20"/>
        </w:rPr>
        <w:t>Hernàndez-Èvole</w:t>
      </w:r>
      <w:proofErr w:type="spellEnd"/>
      <w:r w:rsidRPr="009F6762">
        <w:rPr>
          <w:rFonts w:ascii="Book Antiqua" w:hAnsi="Book Antiqua"/>
          <w:bCs/>
          <w:sz w:val="20"/>
          <w:szCs w:val="20"/>
        </w:rPr>
        <w:t xml:space="preserve"> H performed the research and wrote the manuscript; </w:t>
      </w:r>
      <w:proofErr w:type="spellStart"/>
      <w:r w:rsidRPr="009F6762">
        <w:rPr>
          <w:rFonts w:ascii="Book Antiqua" w:hAnsi="Book Antiqua"/>
          <w:bCs/>
          <w:sz w:val="20"/>
          <w:szCs w:val="20"/>
        </w:rPr>
        <w:t>Berenguer</w:t>
      </w:r>
      <w:proofErr w:type="spellEnd"/>
      <w:r w:rsidRPr="009F6762">
        <w:rPr>
          <w:rFonts w:ascii="Book Antiqua" w:hAnsi="Book Antiqua"/>
          <w:bCs/>
          <w:sz w:val="20"/>
          <w:szCs w:val="20"/>
        </w:rPr>
        <w:t xml:space="preserve"> M designed the study and corrected the manuscript; </w:t>
      </w:r>
      <w:proofErr w:type="spellStart"/>
      <w:r w:rsidRPr="009F6762">
        <w:rPr>
          <w:rFonts w:ascii="Book Antiqua" w:hAnsi="Book Antiqua"/>
          <w:bCs/>
          <w:sz w:val="20"/>
          <w:szCs w:val="20"/>
        </w:rPr>
        <w:t>Briz-Redón</w:t>
      </w:r>
      <w:proofErr w:type="spellEnd"/>
      <w:r w:rsidRPr="009F6762">
        <w:rPr>
          <w:rFonts w:ascii="Book Antiqua" w:hAnsi="Book Antiqua"/>
          <w:bCs/>
          <w:sz w:val="20"/>
          <w:szCs w:val="20"/>
        </w:rPr>
        <w:t xml:space="preserve"> A was involved in </w:t>
      </w:r>
      <w:r w:rsidR="003C554D" w:rsidRPr="009F6762">
        <w:rPr>
          <w:rFonts w:ascii="Book Antiqua" w:hAnsi="Book Antiqua"/>
          <w:bCs/>
          <w:sz w:val="20"/>
          <w:szCs w:val="20"/>
        </w:rPr>
        <w:t xml:space="preserve">the </w:t>
      </w:r>
      <w:r w:rsidRPr="00BE4C25">
        <w:rPr>
          <w:rFonts w:ascii="Book Antiqua" w:hAnsi="Book Antiqua"/>
          <w:bCs/>
          <w:sz w:val="20"/>
          <w:szCs w:val="20"/>
        </w:rPr>
        <w:t>statistical analysis.</w:t>
      </w:r>
    </w:p>
    <w:p w14:paraId="6C8DFE32" w14:textId="77777777" w:rsidR="00364DA8" w:rsidRPr="00BE4C25" w:rsidRDefault="00364DA8" w:rsidP="00177FEF">
      <w:pPr>
        <w:snapToGrid w:val="0"/>
        <w:spacing w:line="360" w:lineRule="auto"/>
        <w:jc w:val="both"/>
        <w:rPr>
          <w:rFonts w:ascii="Book Antiqua" w:hAnsi="Book Antiqua"/>
          <w:bCs/>
          <w:sz w:val="20"/>
          <w:szCs w:val="20"/>
        </w:rPr>
      </w:pPr>
    </w:p>
    <w:p w14:paraId="1E5DC87D" w14:textId="77777777" w:rsidR="00364DA8" w:rsidRPr="00D354EF" w:rsidRDefault="00A4610B" w:rsidP="00177FEF">
      <w:pPr>
        <w:snapToGrid w:val="0"/>
        <w:spacing w:line="360" w:lineRule="auto"/>
        <w:jc w:val="both"/>
        <w:rPr>
          <w:rFonts w:ascii="Book Antiqua" w:hAnsi="Book Antiqua"/>
          <w:sz w:val="20"/>
          <w:szCs w:val="20"/>
        </w:rPr>
      </w:pPr>
      <w:r w:rsidRPr="00BE4C25">
        <w:rPr>
          <w:rFonts w:ascii="Book Antiqua" w:hAnsi="Book Antiqua" w:cstheme="minorHAnsi"/>
          <w:b/>
          <w:sz w:val="20"/>
          <w:szCs w:val="20"/>
        </w:rPr>
        <w:t>Corresponding author:</w:t>
      </w:r>
      <w:r w:rsidRPr="00BE4C25">
        <w:rPr>
          <w:rFonts w:ascii="Book Antiqua" w:eastAsia="宋体" w:hAnsi="Book Antiqua" w:cstheme="minorHAnsi"/>
          <w:b/>
          <w:sz w:val="20"/>
          <w:szCs w:val="20"/>
          <w:lang w:eastAsia="zh-CN"/>
        </w:rPr>
        <w:t xml:space="preserve"> </w:t>
      </w:r>
      <w:r w:rsidRPr="00BE4C25">
        <w:rPr>
          <w:rFonts w:ascii="Book Antiqua" w:hAnsi="Book Antiqua"/>
          <w:b/>
          <w:sz w:val="20"/>
          <w:szCs w:val="20"/>
        </w:rPr>
        <w:t xml:space="preserve">Marina </w:t>
      </w:r>
      <w:proofErr w:type="spellStart"/>
      <w:r w:rsidRPr="00BE4C25">
        <w:rPr>
          <w:rFonts w:ascii="Book Antiqua" w:hAnsi="Book Antiqua"/>
          <w:b/>
          <w:sz w:val="20"/>
          <w:szCs w:val="20"/>
        </w:rPr>
        <w:t>Berenguer</w:t>
      </w:r>
      <w:proofErr w:type="spellEnd"/>
      <w:r w:rsidRPr="00BE4C25">
        <w:rPr>
          <w:rFonts w:ascii="Book Antiqua" w:hAnsi="Book Antiqua"/>
          <w:b/>
          <w:sz w:val="20"/>
          <w:szCs w:val="20"/>
        </w:rPr>
        <w:t>, MD</w:t>
      </w:r>
      <w:r w:rsidRPr="00BE4C25">
        <w:rPr>
          <w:rFonts w:ascii="Book Antiqua" w:eastAsia="宋体" w:hAnsi="Book Antiqua"/>
          <w:b/>
          <w:sz w:val="20"/>
          <w:szCs w:val="20"/>
          <w:lang w:eastAsia="zh-CN"/>
        </w:rPr>
        <w:t>,</w:t>
      </w:r>
      <w:r w:rsidRPr="00BE4C25">
        <w:rPr>
          <w:rFonts w:ascii="Book Antiqua" w:hAnsi="Book Antiqua"/>
          <w:b/>
          <w:sz w:val="20"/>
          <w:szCs w:val="20"/>
        </w:rPr>
        <w:t xml:space="preserve"> Professor,</w:t>
      </w:r>
      <w:r w:rsidRPr="00BE4C25">
        <w:rPr>
          <w:rFonts w:ascii="Book Antiqua" w:eastAsia="宋体" w:hAnsi="Book Antiqua"/>
          <w:b/>
          <w:sz w:val="20"/>
          <w:szCs w:val="20"/>
          <w:lang w:eastAsia="zh-CN"/>
        </w:rPr>
        <w:t xml:space="preserve"> </w:t>
      </w:r>
      <w:r w:rsidRPr="00BE4C25">
        <w:rPr>
          <w:rFonts w:ascii="Book Antiqua" w:hAnsi="Book Antiqua"/>
          <w:sz w:val="20"/>
          <w:szCs w:val="20"/>
        </w:rPr>
        <w:t xml:space="preserve">Liver Transplantation and Hepatology Unit, Hospital </w:t>
      </w:r>
      <w:proofErr w:type="spellStart"/>
      <w:r w:rsidRPr="00BE4C25">
        <w:rPr>
          <w:rFonts w:ascii="Book Antiqua" w:hAnsi="Book Antiqua"/>
          <w:sz w:val="20"/>
          <w:szCs w:val="20"/>
        </w:rPr>
        <w:t>Universitari</w:t>
      </w:r>
      <w:proofErr w:type="spellEnd"/>
      <w:r w:rsidRPr="00BE4C25">
        <w:rPr>
          <w:rFonts w:ascii="Book Antiqua" w:hAnsi="Book Antiqua"/>
          <w:sz w:val="20"/>
          <w:szCs w:val="20"/>
        </w:rPr>
        <w:t xml:space="preserve"> I </w:t>
      </w:r>
      <w:proofErr w:type="spellStart"/>
      <w:r w:rsidRPr="00BE4C25">
        <w:rPr>
          <w:rFonts w:ascii="Book Antiqua" w:hAnsi="Book Antiqua"/>
          <w:sz w:val="20"/>
          <w:szCs w:val="20"/>
        </w:rPr>
        <w:t>Politècnic</w:t>
      </w:r>
      <w:proofErr w:type="spellEnd"/>
      <w:r w:rsidRPr="00BE4C25">
        <w:rPr>
          <w:rFonts w:ascii="Book Antiqua" w:hAnsi="Book Antiqua"/>
          <w:sz w:val="20"/>
          <w:szCs w:val="20"/>
        </w:rPr>
        <w:t xml:space="preserve"> La Fe, Avenue Abril </w:t>
      </w:r>
      <w:proofErr w:type="spellStart"/>
      <w:r w:rsidRPr="00BE4C25">
        <w:rPr>
          <w:rFonts w:ascii="Book Antiqua" w:hAnsi="Book Antiqua"/>
          <w:sz w:val="20"/>
          <w:szCs w:val="20"/>
        </w:rPr>
        <w:t>Martorell</w:t>
      </w:r>
      <w:proofErr w:type="spellEnd"/>
      <w:r w:rsidRPr="00BE4C25">
        <w:rPr>
          <w:rFonts w:ascii="Book Antiqua" w:hAnsi="Book Antiqua"/>
          <w:sz w:val="20"/>
          <w:szCs w:val="20"/>
        </w:rPr>
        <w:t xml:space="preserve">, 106, Valencia </w:t>
      </w:r>
      <w:r w:rsidRPr="00BE4C25">
        <w:rPr>
          <w:rFonts w:ascii="Book Antiqua" w:eastAsia="宋体" w:hAnsi="Book Antiqua"/>
          <w:sz w:val="20"/>
          <w:szCs w:val="20"/>
          <w:lang w:eastAsia="zh-CN"/>
        </w:rPr>
        <w:t xml:space="preserve">46026, </w:t>
      </w:r>
      <w:r w:rsidRPr="00BE4C25">
        <w:rPr>
          <w:rFonts w:ascii="Book Antiqua" w:hAnsi="Book Antiqua"/>
          <w:sz w:val="20"/>
          <w:szCs w:val="20"/>
        </w:rPr>
        <w:t xml:space="preserve">Spain. </w:t>
      </w:r>
      <w:hyperlink r:id="rId9" w:history="1">
        <w:r w:rsidRPr="00D354EF">
          <w:rPr>
            <w:rFonts w:eastAsia="宋体"/>
            <w:color w:val="000000" w:themeColor="text1"/>
            <w:sz w:val="20"/>
            <w:szCs w:val="20"/>
            <w:lang w:eastAsia="zh-CN"/>
          </w:rPr>
          <w:t>m</w:t>
        </w:r>
        <w:r w:rsidRPr="00D354EF">
          <w:rPr>
            <w:rStyle w:val="ae"/>
            <w:rFonts w:ascii="Book Antiqua" w:hAnsi="Book Antiqua"/>
            <w:color w:val="000000" w:themeColor="text1"/>
            <w:sz w:val="20"/>
            <w:szCs w:val="20"/>
            <w:u w:val="none"/>
          </w:rPr>
          <w:t>arina.berenguer@uv.es</w:t>
        </w:r>
      </w:hyperlink>
      <w:r w:rsidRPr="009F6762">
        <w:rPr>
          <w:rFonts w:ascii="Book Antiqua" w:hAnsi="Book Antiqua"/>
          <w:color w:val="000000" w:themeColor="text1"/>
          <w:sz w:val="20"/>
          <w:szCs w:val="20"/>
        </w:rPr>
        <w:t xml:space="preserve"> </w:t>
      </w:r>
    </w:p>
    <w:p w14:paraId="0EE134DC" w14:textId="77777777" w:rsidR="00886B77" w:rsidRPr="00D354EF" w:rsidRDefault="00886B77" w:rsidP="00177FEF">
      <w:pPr>
        <w:snapToGrid w:val="0"/>
        <w:spacing w:line="360" w:lineRule="auto"/>
        <w:jc w:val="both"/>
        <w:rPr>
          <w:rFonts w:ascii="Book Antiqua" w:hAnsi="Book Antiqua"/>
          <w:b/>
          <w:sz w:val="20"/>
          <w:szCs w:val="20"/>
        </w:rPr>
      </w:pPr>
    </w:p>
    <w:p w14:paraId="70B5A067" w14:textId="77777777" w:rsidR="00364DA8" w:rsidRPr="00BE4C25" w:rsidRDefault="00A4610B" w:rsidP="00177FEF">
      <w:pPr>
        <w:snapToGrid w:val="0"/>
        <w:spacing w:line="360" w:lineRule="auto"/>
        <w:jc w:val="both"/>
        <w:rPr>
          <w:rFonts w:ascii="Book Antiqua" w:hAnsi="Book Antiqua"/>
          <w:bCs/>
          <w:sz w:val="20"/>
          <w:szCs w:val="20"/>
        </w:rPr>
      </w:pPr>
      <w:r w:rsidRPr="00D354EF">
        <w:rPr>
          <w:rFonts w:ascii="Book Antiqua" w:hAnsi="Book Antiqua"/>
          <w:b/>
          <w:sz w:val="20"/>
          <w:szCs w:val="20"/>
        </w:rPr>
        <w:t>R</w:t>
      </w:r>
      <w:r w:rsidRPr="002F5FD3">
        <w:rPr>
          <w:rFonts w:ascii="Book Antiqua" w:hAnsi="Book Antiqua"/>
          <w:b/>
          <w:sz w:val="20"/>
          <w:szCs w:val="20"/>
        </w:rPr>
        <w:t xml:space="preserve">eceived: </w:t>
      </w:r>
      <w:r w:rsidRPr="00BE4C25">
        <w:rPr>
          <w:rFonts w:ascii="Book Antiqua" w:hAnsi="Book Antiqua"/>
          <w:bCs/>
          <w:sz w:val="20"/>
          <w:szCs w:val="20"/>
        </w:rPr>
        <w:t>February</w:t>
      </w:r>
      <w:r w:rsidRPr="00BE4C25">
        <w:rPr>
          <w:rFonts w:ascii="Book Antiqua" w:eastAsia="宋体" w:hAnsi="Book Antiqua"/>
          <w:bCs/>
          <w:sz w:val="20"/>
          <w:szCs w:val="20"/>
          <w:lang w:eastAsia="zh-CN"/>
        </w:rPr>
        <w:t xml:space="preserve"> 9,</w:t>
      </w:r>
      <w:r w:rsidRPr="00BE4C25">
        <w:rPr>
          <w:rFonts w:ascii="Book Antiqua" w:hAnsi="Book Antiqua"/>
          <w:bCs/>
          <w:sz w:val="20"/>
          <w:szCs w:val="20"/>
        </w:rPr>
        <w:t xml:space="preserve"> 2020</w:t>
      </w:r>
    </w:p>
    <w:p w14:paraId="02D79060" w14:textId="77777777" w:rsidR="00364DA8" w:rsidRPr="00BE4C25" w:rsidRDefault="00A4610B" w:rsidP="00177FEF">
      <w:pPr>
        <w:snapToGrid w:val="0"/>
        <w:spacing w:line="360" w:lineRule="auto"/>
        <w:jc w:val="both"/>
        <w:rPr>
          <w:rFonts w:ascii="Book Antiqua" w:hAnsi="Book Antiqua"/>
          <w:bCs/>
          <w:sz w:val="20"/>
          <w:szCs w:val="20"/>
        </w:rPr>
      </w:pPr>
      <w:r w:rsidRPr="00BE4C25">
        <w:rPr>
          <w:rFonts w:ascii="Book Antiqua" w:hAnsi="Book Antiqua"/>
          <w:b/>
          <w:sz w:val="20"/>
          <w:szCs w:val="20"/>
        </w:rPr>
        <w:t xml:space="preserve">Revised: </w:t>
      </w:r>
      <w:r w:rsidRPr="00BE4C25">
        <w:rPr>
          <w:rFonts w:ascii="Book Antiqua" w:eastAsia="宋体" w:hAnsi="Book Antiqua"/>
          <w:bCs/>
          <w:sz w:val="20"/>
          <w:szCs w:val="20"/>
          <w:lang w:eastAsia="zh-CN"/>
        </w:rPr>
        <w:t>April 7,</w:t>
      </w:r>
      <w:r w:rsidRPr="00BE4C25">
        <w:rPr>
          <w:rFonts w:ascii="Book Antiqua" w:hAnsi="Book Antiqua"/>
          <w:bCs/>
          <w:sz w:val="20"/>
          <w:szCs w:val="20"/>
        </w:rPr>
        <w:t xml:space="preserve"> 2020</w:t>
      </w:r>
    </w:p>
    <w:p w14:paraId="22CA5738" w14:textId="77777777" w:rsidR="00364DA8" w:rsidRPr="00BE4C25" w:rsidRDefault="00A4610B" w:rsidP="00177FEF">
      <w:pPr>
        <w:snapToGrid w:val="0"/>
        <w:spacing w:line="360" w:lineRule="auto"/>
        <w:jc w:val="both"/>
        <w:rPr>
          <w:rFonts w:ascii="Book Antiqua" w:hAnsi="Book Antiqua"/>
          <w:b/>
          <w:sz w:val="20"/>
          <w:szCs w:val="20"/>
        </w:rPr>
      </w:pPr>
      <w:r w:rsidRPr="00BE4C25">
        <w:rPr>
          <w:rFonts w:ascii="Book Antiqua" w:hAnsi="Book Antiqua"/>
          <w:b/>
          <w:sz w:val="20"/>
          <w:szCs w:val="20"/>
        </w:rPr>
        <w:t>Accepted</w:t>
      </w:r>
      <w:r w:rsidR="00F218FA" w:rsidRPr="00BE4C25">
        <w:rPr>
          <w:rFonts w:ascii="Book Antiqua" w:hAnsi="Book Antiqua"/>
          <w:b/>
          <w:sz w:val="20"/>
          <w:szCs w:val="20"/>
        </w:rPr>
        <w:t xml:space="preserve">: </w:t>
      </w:r>
      <w:r w:rsidR="00F218FA" w:rsidRPr="00BE4C25">
        <w:rPr>
          <w:rFonts w:ascii="Book Antiqua" w:hAnsi="Book Antiqua"/>
          <w:sz w:val="20"/>
          <w:szCs w:val="20"/>
        </w:rPr>
        <w:t>May 5, 2020</w:t>
      </w:r>
    </w:p>
    <w:p w14:paraId="4780B67E" w14:textId="77777777" w:rsidR="00364DA8" w:rsidRPr="00BE4C25" w:rsidRDefault="00A4610B" w:rsidP="00177FEF">
      <w:pPr>
        <w:snapToGrid w:val="0"/>
        <w:spacing w:line="360" w:lineRule="auto"/>
        <w:jc w:val="both"/>
        <w:rPr>
          <w:rFonts w:ascii="Book Antiqua" w:hAnsi="Book Antiqua"/>
          <w:b/>
          <w:sz w:val="20"/>
          <w:szCs w:val="20"/>
        </w:rPr>
      </w:pPr>
      <w:r w:rsidRPr="00BE4C25">
        <w:rPr>
          <w:rFonts w:ascii="Book Antiqua" w:hAnsi="Book Antiqua"/>
          <w:b/>
          <w:sz w:val="20"/>
          <w:szCs w:val="20"/>
        </w:rPr>
        <w:t xml:space="preserve">Published online: </w:t>
      </w:r>
    </w:p>
    <w:p w14:paraId="2FE5E4A1" w14:textId="77777777" w:rsidR="00364DA8" w:rsidRPr="00BE4C25" w:rsidRDefault="00A4610B" w:rsidP="00177FEF">
      <w:pPr>
        <w:snapToGrid w:val="0"/>
        <w:spacing w:line="360" w:lineRule="auto"/>
        <w:jc w:val="both"/>
        <w:rPr>
          <w:rFonts w:ascii="Book Antiqua" w:hAnsi="Book Antiqua"/>
          <w:b/>
          <w:sz w:val="20"/>
          <w:szCs w:val="20"/>
        </w:rPr>
      </w:pPr>
      <w:r w:rsidRPr="00BE4C25">
        <w:rPr>
          <w:rFonts w:ascii="Book Antiqua" w:hAnsi="Book Antiqua"/>
          <w:b/>
          <w:sz w:val="20"/>
          <w:szCs w:val="20"/>
        </w:rPr>
        <w:br w:type="page"/>
      </w:r>
    </w:p>
    <w:p w14:paraId="2180BAB3" w14:textId="77777777" w:rsidR="00364DA8" w:rsidRPr="00BE4C25" w:rsidRDefault="00A4610B" w:rsidP="00177FEF">
      <w:pPr>
        <w:adjustRightInd w:val="0"/>
        <w:snapToGrid w:val="0"/>
        <w:spacing w:line="360" w:lineRule="auto"/>
        <w:jc w:val="both"/>
        <w:rPr>
          <w:rFonts w:ascii="Book Antiqua" w:hAnsi="Book Antiqua"/>
          <w:b/>
          <w:sz w:val="20"/>
          <w:szCs w:val="20"/>
        </w:rPr>
      </w:pPr>
      <w:r w:rsidRPr="00BE4C25">
        <w:rPr>
          <w:rFonts w:ascii="Book Antiqua" w:hAnsi="Book Antiqua" w:cstheme="minorHAnsi"/>
          <w:b/>
          <w:sz w:val="20"/>
          <w:szCs w:val="20"/>
        </w:rPr>
        <w:lastRenderedPageBreak/>
        <w:t>Abstract</w:t>
      </w:r>
    </w:p>
    <w:p w14:paraId="62872012" w14:textId="77777777" w:rsidR="00364DA8" w:rsidRPr="00BE4C25" w:rsidRDefault="00A4610B" w:rsidP="00177FEF">
      <w:pPr>
        <w:adjustRightInd w:val="0"/>
        <w:snapToGrid w:val="0"/>
        <w:spacing w:line="360" w:lineRule="auto"/>
        <w:jc w:val="both"/>
        <w:rPr>
          <w:rFonts w:ascii="Book Antiqua" w:hAnsi="Book Antiqua" w:cstheme="minorHAnsi"/>
          <w:sz w:val="20"/>
          <w:szCs w:val="20"/>
          <w:lang w:eastAsia="zh-CN"/>
        </w:rPr>
      </w:pPr>
      <w:r w:rsidRPr="00BE4C25">
        <w:rPr>
          <w:rFonts w:ascii="Book Antiqua" w:hAnsi="Book Antiqua" w:cstheme="minorHAnsi"/>
          <w:sz w:val="20"/>
          <w:szCs w:val="20"/>
        </w:rPr>
        <w:t>BACKGROUND</w:t>
      </w:r>
    </w:p>
    <w:p w14:paraId="74E63178" w14:textId="2424064F" w:rsidR="00364DA8" w:rsidRPr="00BE4C25" w:rsidRDefault="003F6947" w:rsidP="00177FEF">
      <w:pPr>
        <w:snapToGrid w:val="0"/>
        <w:spacing w:line="360" w:lineRule="auto"/>
        <w:jc w:val="both"/>
        <w:rPr>
          <w:rFonts w:ascii="Book Antiqua" w:eastAsia="宋体" w:hAnsi="Book Antiqua"/>
          <w:bCs/>
          <w:sz w:val="20"/>
          <w:szCs w:val="20"/>
          <w:lang w:eastAsia="zh-CN"/>
        </w:rPr>
      </w:pPr>
      <w:r w:rsidRPr="00BE4C25">
        <w:rPr>
          <w:rFonts w:ascii="Book Antiqua" w:hAnsi="Book Antiqua"/>
          <w:bCs/>
          <w:sz w:val="20"/>
          <w:szCs w:val="20"/>
        </w:rPr>
        <w:t>Delta h</w:t>
      </w:r>
      <w:r w:rsidR="00A4610B" w:rsidRPr="00BE4C25">
        <w:rPr>
          <w:rFonts w:ascii="Book Antiqua" w:hAnsi="Book Antiqua"/>
          <w:bCs/>
          <w:sz w:val="20"/>
          <w:szCs w:val="20"/>
        </w:rPr>
        <w:t>epatitis is a rare infection with an aggressive disease course. For almost three decades</w:t>
      </w:r>
      <w:r w:rsidR="00A4610B" w:rsidRPr="00BE4C25">
        <w:rPr>
          <w:rFonts w:ascii="Book Antiqua" w:eastAsia="宋体" w:hAnsi="Book Antiqua"/>
          <w:bCs/>
          <w:sz w:val="20"/>
          <w:szCs w:val="20"/>
          <w:lang w:eastAsia="zh-CN"/>
        </w:rPr>
        <w:t xml:space="preserve">, </w:t>
      </w:r>
      <w:r w:rsidR="00A4610B" w:rsidRPr="00BE4C25">
        <w:rPr>
          <w:rFonts w:ascii="Book Antiqua" w:hAnsi="Book Antiqua"/>
          <w:bCs/>
          <w:sz w:val="20"/>
          <w:szCs w:val="20"/>
        </w:rPr>
        <w:t>however, there have been no epidemiological studies in our traditionally endemic area</w:t>
      </w:r>
      <w:r w:rsidR="00A4610B" w:rsidRPr="00BE4C25">
        <w:rPr>
          <w:rFonts w:ascii="Book Antiqua" w:eastAsia="宋体" w:hAnsi="Book Antiqua"/>
          <w:bCs/>
          <w:sz w:val="20"/>
          <w:szCs w:val="20"/>
          <w:lang w:eastAsia="zh-CN"/>
        </w:rPr>
        <w:t>.</w:t>
      </w:r>
    </w:p>
    <w:p w14:paraId="3E04CE1E" w14:textId="77777777" w:rsidR="00364DA8" w:rsidRPr="00BE4C25" w:rsidRDefault="00364DA8" w:rsidP="00177FEF">
      <w:pPr>
        <w:snapToGrid w:val="0"/>
        <w:spacing w:line="360" w:lineRule="auto"/>
        <w:jc w:val="both"/>
        <w:rPr>
          <w:rFonts w:ascii="Book Antiqua" w:hAnsi="Book Antiqua"/>
          <w:bCs/>
          <w:sz w:val="20"/>
          <w:szCs w:val="20"/>
        </w:rPr>
      </w:pPr>
    </w:p>
    <w:p w14:paraId="596422BF" w14:textId="77777777" w:rsidR="00364DA8" w:rsidRPr="00BE4C25" w:rsidRDefault="00A4610B" w:rsidP="00177FEF">
      <w:pPr>
        <w:snapToGrid w:val="0"/>
        <w:spacing w:line="360" w:lineRule="auto"/>
        <w:jc w:val="both"/>
        <w:rPr>
          <w:rFonts w:ascii="Book Antiqua" w:hAnsi="Book Antiqua"/>
          <w:sz w:val="20"/>
          <w:szCs w:val="20"/>
        </w:rPr>
      </w:pPr>
      <w:r w:rsidRPr="00BE4C25">
        <w:rPr>
          <w:rFonts w:ascii="Book Antiqua" w:hAnsi="Book Antiqua"/>
          <w:sz w:val="20"/>
          <w:szCs w:val="20"/>
        </w:rPr>
        <w:t>AIM</w:t>
      </w:r>
    </w:p>
    <w:p w14:paraId="7195EF05" w14:textId="1EC5DD9D" w:rsidR="00364DA8" w:rsidRPr="00BE4C25" w:rsidRDefault="00A4610B" w:rsidP="00177FEF">
      <w:pPr>
        <w:snapToGrid w:val="0"/>
        <w:spacing w:line="360" w:lineRule="auto"/>
        <w:jc w:val="both"/>
        <w:rPr>
          <w:rFonts w:ascii="Book Antiqua" w:hAnsi="Book Antiqua"/>
          <w:bCs/>
          <w:sz w:val="20"/>
          <w:szCs w:val="20"/>
        </w:rPr>
      </w:pPr>
      <w:r w:rsidRPr="00BE4C25">
        <w:rPr>
          <w:rFonts w:ascii="Book Antiqua" w:hAnsi="Book Antiqua"/>
          <w:bCs/>
          <w:sz w:val="20"/>
          <w:szCs w:val="20"/>
        </w:rPr>
        <w:t xml:space="preserve">To investigate the prevalence of </w:t>
      </w:r>
      <w:r w:rsidR="003F6947" w:rsidRPr="00BE4C25">
        <w:rPr>
          <w:rFonts w:ascii="Book Antiqua" w:hAnsi="Book Antiqua"/>
          <w:bCs/>
          <w:sz w:val="20"/>
          <w:szCs w:val="20"/>
        </w:rPr>
        <w:t xml:space="preserve">delta </w:t>
      </w:r>
      <w:r w:rsidRPr="00BE4C25">
        <w:rPr>
          <w:rFonts w:ascii="Book Antiqua" w:hAnsi="Book Antiqua"/>
          <w:bCs/>
          <w:sz w:val="20"/>
          <w:szCs w:val="20"/>
        </w:rPr>
        <w:t xml:space="preserve">hepatitis in a sample of </w:t>
      </w:r>
      <w:r w:rsidR="009602DE" w:rsidRPr="00BE4C25">
        <w:rPr>
          <w:rFonts w:ascii="Book Antiqua" w:hAnsi="Book Antiqua"/>
          <w:bCs/>
          <w:sz w:val="20"/>
          <w:szCs w:val="20"/>
        </w:rPr>
        <w:t xml:space="preserve">patients with </w:t>
      </w:r>
      <w:r w:rsidRPr="00BE4C25">
        <w:rPr>
          <w:rFonts w:ascii="Book Antiqua" w:hAnsi="Book Antiqua"/>
          <w:bCs/>
          <w:sz w:val="20"/>
          <w:szCs w:val="20"/>
        </w:rPr>
        <w:t>chronic hepatitis B virus</w:t>
      </w:r>
      <w:r w:rsidRPr="00BE4C25">
        <w:rPr>
          <w:rFonts w:ascii="Book Antiqua" w:eastAsia="宋体" w:hAnsi="Book Antiqua"/>
          <w:bCs/>
          <w:sz w:val="20"/>
          <w:szCs w:val="20"/>
          <w:lang w:eastAsia="zh-CN"/>
        </w:rPr>
        <w:t xml:space="preserve"> (</w:t>
      </w:r>
      <w:r w:rsidRPr="00BE4C25">
        <w:rPr>
          <w:rFonts w:ascii="Book Antiqua" w:hAnsi="Book Antiqua"/>
          <w:bCs/>
          <w:sz w:val="20"/>
          <w:szCs w:val="20"/>
        </w:rPr>
        <w:t>HBV</w:t>
      </w:r>
      <w:r w:rsidRPr="00BE4C25">
        <w:rPr>
          <w:rFonts w:ascii="Book Antiqua" w:eastAsia="宋体" w:hAnsi="Book Antiqua"/>
          <w:bCs/>
          <w:sz w:val="20"/>
          <w:szCs w:val="20"/>
          <w:lang w:eastAsia="zh-CN"/>
        </w:rPr>
        <w:t>)</w:t>
      </w:r>
      <w:r w:rsidRPr="00BE4C25">
        <w:rPr>
          <w:rFonts w:ascii="Book Antiqua" w:hAnsi="Book Antiqua"/>
          <w:bCs/>
          <w:sz w:val="20"/>
          <w:szCs w:val="20"/>
        </w:rPr>
        <w:t xml:space="preserve"> </w:t>
      </w:r>
      <w:r w:rsidR="009602DE" w:rsidRPr="00BE4C25">
        <w:rPr>
          <w:rFonts w:ascii="Book Antiqua" w:hAnsi="Book Antiqua"/>
          <w:bCs/>
          <w:sz w:val="20"/>
          <w:szCs w:val="20"/>
        </w:rPr>
        <w:t xml:space="preserve">infection </w:t>
      </w:r>
      <w:r w:rsidRPr="00BE4C25">
        <w:rPr>
          <w:rFonts w:ascii="Book Antiqua" w:hAnsi="Book Antiqua"/>
          <w:bCs/>
          <w:sz w:val="20"/>
          <w:szCs w:val="20"/>
        </w:rPr>
        <w:t>followed at a Hepatology Unit in Valencia, Spain.</w:t>
      </w:r>
    </w:p>
    <w:p w14:paraId="1FFF99C4" w14:textId="77777777" w:rsidR="00364DA8" w:rsidRPr="00BE4C25" w:rsidRDefault="00364DA8" w:rsidP="00177FEF">
      <w:pPr>
        <w:snapToGrid w:val="0"/>
        <w:spacing w:line="360" w:lineRule="auto"/>
        <w:jc w:val="both"/>
        <w:rPr>
          <w:rFonts w:ascii="Book Antiqua" w:hAnsi="Book Antiqua"/>
          <w:bCs/>
          <w:sz w:val="20"/>
          <w:szCs w:val="20"/>
        </w:rPr>
      </w:pPr>
    </w:p>
    <w:p w14:paraId="2BBAACED" w14:textId="77777777" w:rsidR="00364DA8" w:rsidRPr="00BE4C25" w:rsidRDefault="00A4610B" w:rsidP="00177FEF">
      <w:pPr>
        <w:adjustRightInd w:val="0"/>
        <w:snapToGrid w:val="0"/>
        <w:spacing w:line="360" w:lineRule="auto"/>
        <w:jc w:val="both"/>
        <w:rPr>
          <w:rFonts w:ascii="Book Antiqua" w:hAnsi="Book Antiqua"/>
          <w:sz w:val="20"/>
          <w:szCs w:val="20"/>
        </w:rPr>
      </w:pPr>
      <w:r w:rsidRPr="00BE4C25">
        <w:rPr>
          <w:rFonts w:ascii="Book Antiqua" w:hAnsi="Book Antiqua"/>
          <w:sz w:val="20"/>
          <w:szCs w:val="20"/>
        </w:rPr>
        <w:t>METHODS</w:t>
      </w:r>
    </w:p>
    <w:p w14:paraId="3388C6D5" w14:textId="2D233F19" w:rsidR="00364DA8" w:rsidRPr="00BE4C25" w:rsidRDefault="00A4610B" w:rsidP="00177FEF">
      <w:pPr>
        <w:snapToGrid w:val="0"/>
        <w:spacing w:line="360" w:lineRule="auto"/>
        <w:jc w:val="both"/>
        <w:rPr>
          <w:rFonts w:ascii="Book Antiqua" w:hAnsi="Book Antiqua"/>
          <w:bCs/>
          <w:sz w:val="20"/>
          <w:szCs w:val="20"/>
        </w:rPr>
      </w:pPr>
      <w:r w:rsidRPr="00BE4C25">
        <w:rPr>
          <w:rFonts w:ascii="Book Antiqua" w:hAnsi="Book Antiqua"/>
          <w:bCs/>
          <w:sz w:val="20"/>
          <w:szCs w:val="20"/>
        </w:rPr>
        <w:t>Retrospective evaluation of anti-hepatitis D virus-</w:t>
      </w:r>
      <w:r w:rsidR="009602DE" w:rsidRPr="00BE4C25">
        <w:rPr>
          <w:rFonts w:ascii="Book Antiqua" w:hAnsi="Book Antiqua"/>
          <w:bCs/>
          <w:sz w:val="20"/>
          <w:szCs w:val="20"/>
        </w:rPr>
        <w:t xml:space="preserve">immunoglobulin </w:t>
      </w:r>
      <w:r w:rsidRPr="00BE4C25">
        <w:rPr>
          <w:rFonts w:ascii="Book Antiqua" w:hAnsi="Book Antiqua"/>
          <w:bCs/>
          <w:sz w:val="20"/>
          <w:szCs w:val="20"/>
        </w:rPr>
        <w:t xml:space="preserve">G </w:t>
      </w:r>
      <w:proofErr w:type="spellStart"/>
      <w:r w:rsidRPr="00BE4C25">
        <w:rPr>
          <w:rFonts w:ascii="Book Antiqua" w:hAnsi="Book Antiqua"/>
          <w:bCs/>
          <w:sz w:val="20"/>
          <w:szCs w:val="20"/>
        </w:rPr>
        <w:t>seroprevalence</w:t>
      </w:r>
      <w:proofErr w:type="spellEnd"/>
      <w:r w:rsidRPr="00BE4C25">
        <w:rPr>
          <w:rFonts w:ascii="Book Antiqua" w:hAnsi="Book Antiqua"/>
          <w:bCs/>
          <w:sz w:val="20"/>
          <w:szCs w:val="20"/>
        </w:rPr>
        <w:t xml:space="preserve"> among </w:t>
      </w:r>
      <w:r w:rsidR="009602DE" w:rsidRPr="00BE4C25">
        <w:rPr>
          <w:rFonts w:ascii="Book Antiqua" w:hAnsi="Book Antiqua"/>
          <w:bCs/>
          <w:sz w:val="20"/>
          <w:szCs w:val="20"/>
        </w:rPr>
        <w:t xml:space="preserve">patients with </w:t>
      </w:r>
      <w:r w:rsidRPr="00BE4C25">
        <w:rPr>
          <w:rFonts w:ascii="Book Antiqua" w:hAnsi="Book Antiqua"/>
          <w:bCs/>
          <w:sz w:val="20"/>
          <w:szCs w:val="20"/>
        </w:rPr>
        <w:t>chronic</w:t>
      </w:r>
      <w:r w:rsidR="009602DE" w:rsidRPr="00BE4C25">
        <w:rPr>
          <w:rFonts w:ascii="Book Antiqua" w:hAnsi="Book Antiqua"/>
          <w:bCs/>
          <w:sz w:val="20"/>
          <w:szCs w:val="20"/>
        </w:rPr>
        <w:t xml:space="preserve"> HBV </w:t>
      </w:r>
      <w:r w:rsidRPr="00BE4C25">
        <w:rPr>
          <w:rFonts w:ascii="Book Antiqua" w:hAnsi="Book Antiqua"/>
          <w:bCs/>
          <w:sz w:val="20"/>
          <w:szCs w:val="20"/>
        </w:rPr>
        <w:t>infect</w:t>
      </w:r>
      <w:r w:rsidR="009602DE" w:rsidRPr="00BE4C25">
        <w:rPr>
          <w:rFonts w:ascii="Book Antiqua" w:hAnsi="Book Antiqua"/>
          <w:bCs/>
          <w:sz w:val="20"/>
          <w:szCs w:val="20"/>
        </w:rPr>
        <w:t>ion (</w:t>
      </w:r>
      <w:r w:rsidR="009602DE" w:rsidRPr="00BE4C25">
        <w:rPr>
          <w:rFonts w:ascii="Book Antiqua" w:eastAsia="宋体" w:hAnsi="Book Antiqua"/>
          <w:bCs/>
          <w:i/>
          <w:iCs/>
          <w:sz w:val="20"/>
          <w:szCs w:val="20"/>
          <w:lang w:eastAsia="zh-CN"/>
        </w:rPr>
        <w:t xml:space="preserve">n </w:t>
      </w:r>
      <w:r w:rsidR="009602DE" w:rsidRPr="00BE4C25">
        <w:rPr>
          <w:rFonts w:ascii="Book Antiqua" w:eastAsia="宋体" w:hAnsi="Book Antiqua"/>
          <w:bCs/>
          <w:sz w:val="20"/>
          <w:szCs w:val="20"/>
          <w:lang w:eastAsia="zh-CN"/>
        </w:rPr>
        <w:t xml:space="preserve">= </w:t>
      </w:r>
      <w:r w:rsidR="009602DE" w:rsidRPr="00BE4C25">
        <w:rPr>
          <w:rFonts w:ascii="Book Antiqua" w:hAnsi="Book Antiqua"/>
          <w:bCs/>
          <w:sz w:val="20"/>
          <w:szCs w:val="20"/>
        </w:rPr>
        <w:t xml:space="preserve">605) </w:t>
      </w:r>
      <w:r w:rsidRPr="00BE4C25">
        <w:rPr>
          <w:rFonts w:ascii="Book Antiqua" w:hAnsi="Book Antiqua"/>
          <w:bCs/>
          <w:sz w:val="20"/>
          <w:szCs w:val="20"/>
        </w:rPr>
        <w:t xml:space="preserve">followed at a reference Hepatology Unit in Spain. </w:t>
      </w:r>
    </w:p>
    <w:p w14:paraId="21409ED7" w14:textId="77777777" w:rsidR="00364DA8" w:rsidRPr="00BE4C25" w:rsidRDefault="00364DA8" w:rsidP="00177FEF">
      <w:pPr>
        <w:snapToGrid w:val="0"/>
        <w:spacing w:line="360" w:lineRule="auto"/>
        <w:jc w:val="both"/>
        <w:rPr>
          <w:rFonts w:ascii="Book Antiqua" w:hAnsi="Book Antiqua"/>
          <w:bCs/>
          <w:sz w:val="20"/>
          <w:szCs w:val="20"/>
        </w:rPr>
      </w:pPr>
    </w:p>
    <w:p w14:paraId="471A6031" w14:textId="77777777" w:rsidR="00364DA8" w:rsidRPr="00BE4C25" w:rsidRDefault="00A4610B" w:rsidP="00177FEF">
      <w:pPr>
        <w:adjustRightInd w:val="0"/>
        <w:snapToGrid w:val="0"/>
        <w:spacing w:line="360" w:lineRule="auto"/>
        <w:jc w:val="both"/>
        <w:rPr>
          <w:rFonts w:ascii="Book Antiqua" w:hAnsi="Book Antiqua"/>
          <w:sz w:val="20"/>
          <w:szCs w:val="20"/>
        </w:rPr>
      </w:pPr>
      <w:r w:rsidRPr="00BE4C25">
        <w:rPr>
          <w:rFonts w:ascii="Book Antiqua" w:hAnsi="Book Antiqua"/>
          <w:sz w:val="20"/>
          <w:szCs w:val="20"/>
        </w:rPr>
        <w:t>RESULTS</w:t>
      </w:r>
    </w:p>
    <w:p w14:paraId="59E91995" w14:textId="335B4403" w:rsidR="00364DA8" w:rsidRPr="00BE4C25" w:rsidRDefault="00A4610B" w:rsidP="00177FEF">
      <w:pPr>
        <w:snapToGrid w:val="0"/>
        <w:spacing w:line="360" w:lineRule="auto"/>
        <w:jc w:val="both"/>
        <w:rPr>
          <w:rFonts w:ascii="Book Antiqua" w:hAnsi="Book Antiqua"/>
          <w:bCs/>
          <w:sz w:val="20"/>
          <w:szCs w:val="20"/>
        </w:rPr>
      </w:pPr>
      <w:r w:rsidRPr="00BE4C25">
        <w:rPr>
          <w:rFonts w:ascii="Book Antiqua" w:hAnsi="Book Antiqua"/>
          <w:bCs/>
          <w:sz w:val="20"/>
          <w:szCs w:val="20"/>
        </w:rPr>
        <w:t>The prevalence of anti-hepatitis D virus-</w:t>
      </w:r>
      <w:r w:rsidR="009602DE" w:rsidRPr="00BE4C25">
        <w:rPr>
          <w:rFonts w:ascii="Book Antiqua" w:hAnsi="Book Antiqua"/>
          <w:bCs/>
          <w:sz w:val="20"/>
          <w:szCs w:val="20"/>
        </w:rPr>
        <w:t>immunoglobulin G</w:t>
      </w:r>
      <w:r w:rsidRPr="00BE4C25">
        <w:rPr>
          <w:rFonts w:ascii="Book Antiqua" w:hAnsi="Book Antiqua"/>
          <w:bCs/>
          <w:sz w:val="20"/>
          <w:szCs w:val="20"/>
        </w:rPr>
        <w:t xml:space="preserve"> among HBV-infected patients was 11.5%: male (63%) and median age of 52 years. The majority were born in Spain (67%) and primarily infected through intravenous drug use. However, a significant percent (24.5%), particularly those diagnosed in more recent years, were migrants presumably </w:t>
      </w:r>
      <w:proofErr w:type="spellStart"/>
      <w:r w:rsidRPr="00BE4C25">
        <w:rPr>
          <w:rFonts w:ascii="Book Antiqua" w:hAnsi="Book Antiqua"/>
          <w:bCs/>
          <w:sz w:val="20"/>
          <w:szCs w:val="20"/>
        </w:rPr>
        <w:t>nosocomially</w:t>
      </w:r>
      <w:proofErr w:type="spellEnd"/>
      <w:r w:rsidR="009602DE" w:rsidRPr="00BE4C25">
        <w:rPr>
          <w:rFonts w:ascii="Book Antiqua" w:hAnsi="Book Antiqua"/>
          <w:bCs/>
          <w:sz w:val="20"/>
          <w:szCs w:val="20"/>
        </w:rPr>
        <w:t xml:space="preserve"> </w:t>
      </w:r>
      <w:r w:rsidRPr="00BE4C25">
        <w:rPr>
          <w:rFonts w:ascii="Book Antiqua" w:hAnsi="Book Antiqua"/>
          <w:bCs/>
          <w:sz w:val="20"/>
          <w:szCs w:val="20"/>
        </w:rPr>
        <w:t>infected. Comorbidities such as diabetes (8.5%), obesity/overweight (55%)</w:t>
      </w:r>
      <w:r w:rsidR="009602DE" w:rsidRPr="00BE4C25">
        <w:rPr>
          <w:rFonts w:ascii="Book Antiqua" w:hAnsi="Book Antiqua"/>
          <w:bCs/>
          <w:sz w:val="20"/>
          <w:szCs w:val="20"/>
        </w:rPr>
        <w:t>,</w:t>
      </w:r>
      <w:r w:rsidRPr="00BE4C25">
        <w:rPr>
          <w:rFonts w:ascii="Book Antiqua" w:hAnsi="Book Antiqua"/>
          <w:bCs/>
          <w:sz w:val="20"/>
          <w:szCs w:val="20"/>
        </w:rPr>
        <w:t xml:space="preserve"> and alcohol consumption (34%) were frequent. A high proportion of patients developed liver complications such as cirrhosis (77%), liver decompensation (81%), hepatocellular carcinoma</w:t>
      </w:r>
      <w:r w:rsidRPr="00BE4C25">
        <w:rPr>
          <w:rFonts w:ascii="Book Antiqua" w:eastAsia="宋体" w:hAnsi="Book Antiqua"/>
          <w:bCs/>
          <w:sz w:val="20"/>
          <w:szCs w:val="20"/>
          <w:lang w:eastAsia="zh-CN"/>
        </w:rPr>
        <w:t xml:space="preserve"> (HCC)</w:t>
      </w:r>
      <w:r w:rsidRPr="00BE4C25">
        <w:rPr>
          <w:rFonts w:ascii="Book Antiqua" w:hAnsi="Book Antiqua"/>
          <w:bCs/>
          <w:sz w:val="20"/>
          <w:szCs w:val="20"/>
        </w:rPr>
        <w:t xml:space="preserve"> (16.5%)</w:t>
      </w:r>
      <w:r w:rsidR="009602DE" w:rsidRPr="00BE4C25">
        <w:rPr>
          <w:rFonts w:ascii="Book Antiqua" w:hAnsi="Book Antiqua"/>
          <w:bCs/>
          <w:sz w:val="20"/>
          <w:szCs w:val="20"/>
        </w:rPr>
        <w:t>,</w:t>
      </w:r>
      <w:r w:rsidRPr="00BE4C25">
        <w:rPr>
          <w:rFonts w:ascii="Book Antiqua" w:hAnsi="Book Antiqua"/>
          <w:bCs/>
          <w:sz w:val="20"/>
          <w:szCs w:val="20"/>
        </w:rPr>
        <w:t xml:space="preserve"> or required liver transplantation</w:t>
      </w:r>
      <w:r w:rsidRPr="00BE4C25">
        <w:rPr>
          <w:rFonts w:ascii="Book Antiqua" w:eastAsia="宋体" w:hAnsi="Book Antiqua"/>
          <w:bCs/>
          <w:sz w:val="20"/>
          <w:szCs w:val="20"/>
          <w:lang w:eastAsia="zh-CN"/>
        </w:rPr>
        <w:t xml:space="preserve"> (LT)</w:t>
      </w:r>
      <w:r w:rsidRPr="00BE4C25">
        <w:rPr>
          <w:rFonts w:ascii="Book Antiqua" w:hAnsi="Book Antiqua"/>
          <w:bCs/>
          <w:sz w:val="20"/>
          <w:szCs w:val="20"/>
        </w:rPr>
        <w:t xml:space="preserve"> (59.5%). Diabetes was associated with progression to cirrhosis, </w:t>
      </w:r>
      <w:r w:rsidRPr="00BE4C25">
        <w:rPr>
          <w:rFonts w:ascii="Book Antiqua" w:eastAsia="宋体" w:hAnsi="Book Antiqua"/>
          <w:bCs/>
          <w:sz w:val="20"/>
          <w:szCs w:val="20"/>
          <w:lang w:eastAsia="zh-CN"/>
        </w:rPr>
        <w:t>LT</w:t>
      </w:r>
      <w:r w:rsidR="009602DE" w:rsidRPr="00BE4C25">
        <w:rPr>
          <w:rFonts w:ascii="Book Antiqua" w:eastAsia="宋体" w:hAnsi="Book Antiqua"/>
          <w:bCs/>
          <w:sz w:val="20"/>
          <w:szCs w:val="20"/>
          <w:lang w:eastAsia="zh-CN"/>
        </w:rPr>
        <w:t>,</w:t>
      </w:r>
      <w:r w:rsidRPr="00BE4C25">
        <w:rPr>
          <w:rFonts w:ascii="Book Antiqua" w:hAnsi="Book Antiqua"/>
          <w:bCs/>
          <w:sz w:val="20"/>
          <w:szCs w:val="20"/>
        </w:rPr>
        <w:t xml:space="preserve"> and death. Male sex, increasing age</w:t>
      </w:r>
      <w:r w:rsidR="009602DE" w:rsidRPr="00BE4C25">
        <w:rPr>
          <w:rFonts w:ascii="Book Antiqua" w:hAnsi="Book Antiqua"/>
          <w:bCs/>
          <w:sz w:val="20"/>
          <w:szCs w:val="20"/>
        </w:rPr>
        <w:t>,</w:t>
      </w:r>
      <w:r w:rsidRPr="00BE4C25">
        <w:rPr>
          <w:rFonts w:ascii="Book Antiqua" w:hAnsi="Book Antiqua"/>
          <w:bCs/>
          <w:sz w:val="20"/>
          <w:szCs w:val="20"/>
        </w:rPr>
        <w:t xml:space="preserve"> and alcohol were associated with LT and HCC. Compared to HBV mono-infected patients, delta</w:t>
      </w:r>
      <w:r w:rsidR="009602DE" w:rsidRPr="00BE4C25">
        <w:rPr>
          <w:rFonts w:ascii="Book Antiqua" w:hAnsi="Book Antiqua"/>
          <w:bCs/>
          <w:sz w:val="20"/>
          <w:szCs w:val="20"/>
        </w:rPr>
        <w:t xml:space="preserve"> </w:t>
      </w:r>
      <w:r w:rsidRPr="00BE4C25">
        <w:rPr>
          <w:rFonts w:ascii="Book Antiqua" w:hAnsi="Book Antiqua"/>
          <w:bCs/>
          <w:sz w:val="20"/>
          <w:szCs w:val="20"/>
        </w:rPr>
        <w:t>individuals developed cirrhosis and liver decompensation</w:t>
      </w:r>
      <w:r w:rsidR="009602DE" w:rsidRPr="00BE4C25">
        <w:rPr>
          <w:rFonts w:ascii="Book Antiqua" w:hAnsi="Book Antiqua"/>
          <w:bCs/>
          <w:sz w:val="20"/>
          <w:szCs w:val="20"/>
        </w:rPr>
        <w:t xml:space="preserve"> more frequently</w:t>
      </w:r>
      <w:r w:rsidRPr="00BE4C25">
        <w:rPr>
          <w:rFonts w:ascii="Book Antiqua" w:hAnsi="Book Antiqua"/>
          <w:bCs/>
          <w:sz w:val="20"/>
          <w:szCs w:val="20"/>
        </w:rPr>
        <w:t>, with no differences in HCC rates.</w:t>
      </w:r>
    </w:p>
    <w:p w14:paraId="5E87448A" w14:textId="77777777" w:rsidR="00364DA8" w:rsidRPr="00BE4C25" w:rsidRDefault="00364DA8" w:rsidP="00177FEF">
      <w:pPr>
        <w:snapToGrid w:val="0"/>
        <w:spacing w:line="360" w:lineRule="auto"/>
        <w:jc w:val="both"/>
        <w:rPr>
          <w:rFonts w:ascii="Book Antiqua" w:hAnsi="Book Antiqua"/>
          <w:bCs/>
          <w:sz w:val="20"/>
          <w:szCs w:val="20"/>
        </w:rPr>
      </w:pPr>
    </w:p>
    <w:p w14:paraId="065D530E" w14:textId="77777777" w:rsidR="00364DA8" w:rsidRPr="00BE4C25" w:rsidRDefault="00A4610B" w:rsidP="00177FEF">
      <w:pPr>
        <w:adjustRightInd w:val="0"/>
        <w:snapToGrid w:val="0"/>
        <w:spacing w:line="360" w:lineRule="auto"/>
        <w:jc w:val="both"/>
        <w:rPr>
          <w:rFonts w:ascii="Book Antiqua" w:hAnsi="Book Antiqua"/>
          <w:sz w:val="20"/>
          <w:szCs w:val="20"/>
        </w:rPr>
      </w:pPr>
      <w:r w:rsidRPr="00BE4C25">
        <w:rPr>
          <w:rFonts w:ascii="Book Antiqua" w:hAnsi="Book Antiqua"/>
          <w:sz w:val="20"/>
          <w:szCs w:val="20"/>
        </w:rPr>
        <w:t>CONCLUSION</w:t>
      </w:r>
    </w:p>
    <w:p w14:paraId="4547E94C" w14:textId="77DEF599" w:rsidR="00364DA8" w:rsidRPr="00BE4C25" w:rsidRDefault="00A4610B" w:rsidP="00177FEF">
      <w:pPr>
        <w:snapToGrid w:val="0"/>
        <w:spacing w:line="360" w:lineRule="auto"/>
        <w:jc w:val="both"/>
        <w:rPr>
          <w:rFonts w:ascii="Book Antiqua" w:hAnsi="Book Antiqua"/>
          <w:bCs/>
          <w:sz w:val="20"/>
          <w:szCs w:val="20"/>
        </w:rPr>
      </w:pPr>
      <w:r w:rsidRPr="00BE4C25">
        <w:rPr>
          <w:rFonts w:ascii="Book Antiqua" w:hAnsi="Book Antiqua"/>
          <w:bCs/>
          <w:sz w:val="20"/>
          <w:szCs w:val="20"/>
        </w:rPr>
        <w:t xml:space="preserve"> Patients infected in the </w:t>
      </w:r>
      <w:r w:rsidR="009602DE" w:rsidRPr="00BE4C25">
        <w:rPr>
          <w:rFonts w:ascii="Book Antiqua" w:hAnsi="Book Antiqua"/>
          <w:bCs/>
          <w:sz w:val="20"/>
          <w:szCs w:val="20"/>
        </w:rPr>
        <w:t>19</w:t>
      </w:r>
      <w:r w:rsidRPr="00BE4C25">
        <w:rPr>
          <w:rFonts w:ascii="Book Antiqua" w:hAnsi="Book Antiqua"/>
          <w:bCs/>
          <w:sz w:val="20"/>
          <w:szCs w:val="20"/>
        </w:rPr>
        <w:t>80’s were mostly locals infected through intravenous drug use</w:t>
      </w:r>
      <w:r w:rsidR="009602DE" w:rsidRPr="00BE4C25">
        <w:rPr>
          <w:rFonts w:ascii="Book Antiqua" w:hAnsi="Book Antiqua"/>
          <w:bCs/>
          <w:sz w:val="20"/>
          <w:szCs w:val="20"/>
        </w:rPr>
        <w:t>,</w:t>
      </w:r>
      <w:r w:rsidRPr="00BE4C25">
        <w:rPr>
          <w:rFonts w:ascii="Book Antiqua" w:hAnsi="Book Antiqua"/>
          <w:bCs/>
          <w:sz w:val="20"/>
          <w:szCs w:val="20"/>
        </w:rPr>
        <w:t xml:space="preserve"> whereas those diagnosed </w:t>
      </w:r>
      <w:r w:rsidR="009602DE" w:rsidRPr="00BE4C25">
        <w:rPr>
          <w:rFonts w:ascii="Book Antiqua" w:hAnsi="Book Antiqua"/>
          <w:bCs/>
          <w:sz w:val="20"/>
          <w:szCs w:val="20"/>
        </w:rPr>
        <w:t xml:space="preserve">recently </w:t>
      </w:r>
      <w:r w:rsidRPr="00BE4C25">
        <w:rPr>
          <w:rFonts w:ascii="Book Antiqua" w:hAnsi="Book Antiqua"/>
          <w:bCs/>
          <w:sz w:val="20"/>
          <w:szCs w:val="20"/>
        </w:rPr>
        <w:t>are frequently non-Spanish natives from endemic areas. Regardless of their origin, patients are predominantly male with significant comorbidities</w:t>
      </w:r>
      <w:r w:rsidR="009602DE" w:rsidRPr="00BE4C25">
        <w:rPr>
          <w:rFonts w:ascii="Book Antiqua" w:hAnsi="Book Antiqua"/>
          <w:bCs/>
          <w:sz w:val="20"/>
          <w:szCs w:val="20"/>
        </w:rPr>
        <w:t>, which</w:t>
      </w:r>
      <w:r w:rsidRPr="00BE4C25">
        <w:rPr>
          <w:rFonts w:ascii="Book Antiqua" w:hAnsi="Book Antiqua"/>
          <w:bCs/>
          <w:sz w:val="20"/>
          <w:szCs w:val="20"/>
        </w:rPr>
        <w:t xml:space="preserve"> potentially play a major role in disease progression. We confirm a high rate of subsequent liver complications.</w:t>
      </w:r>
    </w:p>
    <w:p w14:paraId="72CDDEB3" w14:textId="77777777" w:rsidR="00364DA8" w:rsidRPr="00BE4C25" w:rsidRDefault="00364DA8" w:rsidP="00177FEF">
      <w:pPr>
        <w:snapToGrid w:val="0"/>
        <w:spacing w:line="360" w:lineRule="auto"/>
        <w:jc w:val="both"/>
        <w:rPr>
          <w:rFonts w:ascii="Book Antiqua" w:hAnsi="Book Antiqua"/>
          <w:bCs/>
          <w:sz w:val="20"/>
          <w:szCs w:val="20"/>
        </w:rPr>
      </w:pPr>
    </w:p>
    <w:p w14:paraId="5EE56DEA" w14:textId="77777777" w:rsidR="00364DA8" w:rsidRPr="00BE4C25" w:rsidRDefault="00A4610B" w:rsidP="00177FEF">
      <w:pPr>
        <w:snapToGrid w:val="0"/>
        <w:spacing w:line="360" w:lineRule="auto"/>
        <w:jc w:val="both"/>
        <w:rPr>
          <w:rFonts w:ascii="Book Antiqua" w:hAnsi="Book Antiqua"/>
          <w:bCs/>
          <w:sz w:val="20"/>
          <w:szCs w:val="20"/>
        </w:rPr>
      </w:pPr>
      <w:bookmarkStart w:id="0" w:name="_Hlk8052531"/>
      <w:r w:rsidRPr="00BE4C25">
        <w:rPr>
          <w:rFonts w:ascii="Book Antiqua" w:hAnsi="Book Antiqua"/>
          <w:b/>
          <w:sz w:val="20"/>
          <w:szCs w:val="20"/>
        </w:rPr>
        <w:t>Key words:</w:t>
      </w:r>
      <w:bookmarkEnd w:id="0"/>
      <w:r w:rsidRPr="00BE4C25">
        <w:rPr>
          <w:rFonts w:ascii="Book Antiqua" w:hAnsi="Book Antiqua"/>
          <w:b/>
          <w:sz w:val="20"/>
          <w:szCs w:val="20"/>
        </w:rPr>
        <w:t xml:space="preserve"> </w:t>
      </w:r>
      <w:r w:rsidRPr="00BE4C25">
        <w:rPr>
          <w:rFonts w:ascii="Book Antiqua" w:hAnsi="Book Antiqua"/>
          <w:bCs/>
          <w:sz w:val="20"/>
          <w:szCs w:val="20"/>
        </w:rPr>
        <w:t xml:space="preserve">Viral </w:t>
      </w:r>
      <w:r w:rsidRPr="00BE4C25">
        <w:rPr>
          <w:rFonts w:ascii="Book Antiqua" w:eastAsia="宋体" w:hAnsi="Book Antiqua"/>
          <w:bCs/>
          <w:sz w:val="20"/>
          <w:szCs w:val="20"/>
          <w:lang w:eastAsia="zh-CN"/>
        </w:rPr>
        <w:t>h</w:t>
      </w:r>
      <w:r w:rsidRPr="00BE4C25">
        <w:rPr>
          <w:rFonts w:ascii="Book Antiqua" w:hAnsi="Book Antiqua"/>
          <w:bCs/>
          <w:sz w:val="20"/>
          <w:szCs w:val="20"/>
        </w:rPr>
        <w:t xml:space="preserve">epatitis; Delta </w:t>
      </w:r>
      <w:r w:rsidRPr="00BE4C25">
        <w:rPr>
          <w:rFonts w:ascii="Book Antiqua" w:eastAsia="宋体" w:hAnsi="Book Antiqua"/>
          <w:bCs/>
          <w:sz w:val="20"/>
          <w:szCs w:val="20"/>
          <w:lang w:eastAsia="zh-CN"/>
        </w:rPr>
        <w:t>h</w:t>
      </w:r>
      <w:r w:rsidRPr="00BE4C25">
        <w:rPr>
          <w:rFonts w:ascii="Book Antiqua" w:hAnsi="Book Antiqua"/>
          <w:bCs/>
          <w:sz w:val="20"/>
          <w:szCs w:val="20"/>
        </w:rPr>
        <w:t xml:space="preserve">epatitis; Cirrhosis; Liver </w:t>
      </w:r>
      <w:r w:rsidRPr="00BE4C25">
        <w:rPr>
          <w:rFonts w:ascii="Book Antiqua" w:eastAsia="宋体" w:hAnsi="Book Antiqua"/>
          <w:bCs/>
          <w:sz w:val="20"/>
          <w:szCs w:val="20"/>
          <w:lang w:eastAsia="zh-CN"/>
        </w:rPr>
        <w:t>t</w:t>
      </w:r>
      <w:r w:rsidRPr="00BE4C25">
        <w:rPr>
          <w:rFonts w:ascii="Book Antiqua" w:hAnsi="Book Antiqua"/>
          <w:bCs/>
          <w:sz w:val="20"/>
          <w:szCs w:val="20"/>
        </w:rPr>
        <w:t>ranspla</w:t>
      </w:r>
      <w:r w:rsidR="00886B77" w:rsidRPr="00BE4C25">
        <w:rPr>
          <w:rFonts w:ascii="Book Antiqua" w:hAnsi="Book Antiqua"/>
          <w:bCs/>
          <w:sz w:val="20"/>
          <w:szCs w:val="20"/>
        </w:rPr>
        <w:t>ntation; Immigration; Valencia</w:t>
      </w:r>
    </w:p>
    <w:p w14:paraId="22B691A3" w14:textId="77777777" w:rsidR="00364DA8" w:rsidRPr="00BE4C25" w:rsidRDefault="00364DA8" w:rsidP="00177FEF">
      <w:pPr>
        <w:snapToGrid w:val="0"/>
        <w:spacing w:line="360" w:lineRule="auto"/>
        <w:jc w:val="both"/>
        <w:rPr>
          <w:rFonts w:ascii="Book Antiqua" w:hAnsi="Book Antiqua"/>
          <w:bCs/>
          <w:sz w:val="20"/>
          <w:szCs w:val="20"/>
        </w:rPr>
      </w:pPr>
    </w:p>
    <w:p w14:paraId="50FDD5B5" w14:textId="77777777" w:rsidR="00364DA8" w:rsidRPr="00BE4C25" w:rsidRDefault="00A4610B" w:rsidP="00177FEF">
      <w:pPr>
        <w:snapToGrid w:val="0"/>
        <w:spacing w:line="360" w:lineRule="auto"/>
        <w:jc w:val="both"/>
        <w:rPr>
          <w:rFonts w:ascii="Book Antiqua" w:eastAsia="宋体" w:hAnsi="Book Antiqua"/>
          <w:bCs/>
          <w:i/>
          <w:iCs/>
          <w:sz w:val="20"/>
          <w:szCs w:val="20"/>
          <w:lang w:eastAsia="zh-CN"/>
        </w:rPr>
      </w:pPr>
      <w:proofErr w:type="spellStart"/>
      <w:r w:rsidRPr="00BE4C25">
        <w:rPr>
          <w:rFonts w:ascii="Book Antiqua" w:hAnsi="Book Antiqua"/>
          <w:bCs/>
          <w:sz w:val="20"/>
          <w:szCs w:val="20"/>
        </w:rPr>
        <w:t>Hernàndez-Èvole</w:t>
      </w:r>
      <w:proofErr w:type="spellEnd"/>
      <w:r w:rsidRPr="00BE4C25">
        <w:rPr>
          <w:rFonts w:ascii="Book Antiqua" w:hAnsi="Book Antiqua"/>
          <w:bCs/>
          <w:sz w:val="20"/>
          <w:szCs w:val="20"/>
        </w:rPr>
        <w:t xml:space="preserve"> H</w:t>
      </w:r>
      <w:r w:rsidRPr="00BE4C25">
        <w:rPr>
          <w:rFonts w:ascii="Book Antiqua" w:eastAsia="宋体" w:hAnsi="Book Antiqua"/>
          <w:bCs/>
          <w:sz w:val="20"/>
          <w:szCs w:val="20"/>
          <w:lang w:eastAsia="zh-CN"/>
        </w:rPr>
        <w:t xml:space="preserve">, </w:t>
      </w:r>
      <w:proofErr w:type="spellStart"/>
      <w:r w:rsidRPr="00BE4C25">
        <w:rPr>
          <w:rFonts w:ascii="Book Antiqua" w:hAnsi="Book Antiqua"/>
          <w:bCs/>
          <w:sz w:val="20"/>
          <w:szCs w:val="20"/>
        </w:rPr>
        <w:t>Briz-Redón</w:t>
      </w:r>
      <w:proofErr w:type="spellEnd"/>
      <w:r w:rsidRPr="00BE4C25">
        <w:rPr>
          <w:rFonts w:ascii="Book Antiqua" w:hAnsi="Book Antiqua"/>
          <w:bCs/>
          <w:sz w:val="20"/>
          <w:szCs w:val="20"/>
        </w:rPr>
        <w:t xml:space="preserve"> A</w:t>
      </w:r>
      <w:r w:rsidRPr="00BE4C25">
        <w:rPr>
          <w:rFonts w:ascii="Book Antiqua" w:eastAsia="宋体" w:hAnsi="Book Antiqua"/>
          <w:bCs/>
          <w:sz w:val="20"/>
          <w:szCs w:val="20"/>
          <w:lang w:eastAsia="zh-CN"/>
        </w:rPr>
        <w:t xml:space="preserve">, </w:t>
      </w:r>
      <w:proofErr w:type="spellStart"/>
      <w:r w:rsidRPr="00BE4C25">
        <w:rPr>
          <w:rFonts w:ascii="Book Antiqua" w:hAnsi="Book Antiqua"/>
          <w:bCs/>
          <w:sz w:val="20"/>
          <w:szCs w:val="20"/>
        </w:rPr>
        <w:t>Berenguer</w:t>
      </w:r>
      <w:proofErr w:type="spellEnd"/>
      <w:r w:rsidRPr="00BE4C25">
        <w:rPr>
          <w:rFonts w:ascii="Book Antiqua" w:hAnsi="Book Antiqua"/>
          <w:bCs/>
          <w:sz w:val="20"/>
          <w:szCs w:val="20"/>
        </w:rPr>
        <w:t xml:space="preserve"> M</w:t>
      </w:r>
      <w:r w:rsidRPr="00BE4C25">
        <w:rPr>
          <w:rFonts w:ascii="Book Antiqua" w:eastAsia="宋体" w:hAnsi="Book Antiqua"/>
          <w:bCs/>
          <w:sz w:val="20"/>
          <w:szCs w:val="20"/>
          <w:lang w:eastAsia="zh-CN"/>
        </w:rPr>
        <w:t>. Changing delta hepatitis patient profile: A single center experience in</w:t>
      </w:r>
      <w:r w:rsidRPr="00BE4C25">
        <w:rPr>
          <w:rFonts w:ascii="Book Antiqua" w:eastAsia="宋体" w:hAnsi="Book Antiqua"/>
          <w:bCs/>
          <w:caps/>
          <w:sz w:val="20"/>
          <w:szCs w:val="20"/>
          <w:lang w:eastAsia="zh-CN"/>
        </w:rPr>
        <w:t xml:space="preserve"> v</w:t>
      </w:r>
      <w:r w:rsidRPr="00BE4C25">
        <w:rPr>
          <w:rFonts w:ascii="Book Antiqua" w:eastAsia="宋体" w:hAnsi="Book Antiqua"/>
          <w:bCs/>
          <w:sz w:val="20"/>
          <w:szCs w:val="20"/>
          <w:lang w:eastAsia="zh-CN"/>
        </w:rPr>
        <w:t xml:space="preserve">alencia region, </w:t>
      </w:r>
      <w:r w:rsidRPr="00BE4C25">
        <w:rPr>
          <w:rFonts w:ascii="Book Antiqua" w:eastAsia="宋体" w:hAnsi="Book Antiqua"/>
          <w:bCs/>
          <w:caps/>
          <w:sz w:val="20"/>
          <w:szCs w:val="20"/>
          <w:lang w:eastAsia="zh-CN"/>
        </w:rPr>
        <w:t>s</w:t>
      </w:r>
      <w:r w:rsidRPr="00BE4C25">
        <w:rPr>
          <w:rFonts w:ascii="Book Antiqua" w:eastAsia="宋体" w:hAnsi="Book Antiqua"/>
          <w:bCs/>
          <w:sz w:val="20"/>
          <w:szCs w:val="20"/>
          <w:lang w:eastAsia="zh-CN"/>
        </w:rPr>
        <w:t xml:space="preserve">pain. </w:t>
      </w:r>
      <w:r w:rsidRPr="00BE4C25">
        <w:rPr>
          <w:rFonts w:ascii="Book Antiqua" w:eastAsia="宋体" w:hAnsi="Book Antiqua" w:cs="Times New Roman"/>
          <w:i/>
          <w:iCs/>
          <w:sz w:val="20"/>
          <w:szCs w:val="20"/>
        </w:rPr>
        <w:t xml:space="preserve">World J </w:t>
      </w:r>
      <w:proofErr w:type="spellStart"/>
      <w:r w:rsidRPr="00BE4C25">
        <w:rPr>
          <w:rFonts w:ascii="Book Antiqua" w:eastAsia="宋体" w:hAnsi="Book Antiqua" w:cs="Times New Roman"/>
          <w:i/>
          <w:iCs/>
          <w:sz w:val="20"/>
          <w:szCs w:val="20"/>
        </w:rPr>
        <w:t>Hepatol</w:t>
      </w:r>
      <w:proofErr w:type="spellEnd"/>
      <w:r w:rsidRPr="00BE4C25">
        <w:rPr>
          <w:rFonts w:ascii="Book Antiqua" w:eastAsia="宋体" w:hAnsi="Book Antiqua" w:cs="Times New Roman"/>
          <w:i/>
          <w:iCs/>
          <w:sz w:val="20"/>
          <w:szCs w:val="20"/>
          <w:lang w:eastAsia="zh-CN"/>
        </w:rPr>
        <w:t xml:space="preserve"> </w:t>
      </w:r>
      <w:r w:rsidRPr="00BE4C25">
        <w:rPr>
          <w:rFonts w:ascii="Book Antiqua" w:eastAsia="宋体" w:hAnsi="Book Antiqua" w:cs="Times New Roman"/>
          <w:sz w:val="20"/>
          <w:szCs w:val="20"/>
          <w:lang w:eastAsia="zh-CN"/>
        </w:rPr>
        <w:t xml:space="preserve">2020; </w:t>
      </w:r>
      <w:proofErr w:type="gramStart"/>
      <w:r w:rsidRPr="00BE4C25">
        <w:rPr>
          <w:rFonts w:ascii="Book Antiqua" w:hAnsi="Book Antiqua"/>
          <w:bCs/>
          <w:sz w:val="20"/>
          <w:szCs w:val="20"/>
          <w:lang w:eastAsia="zh-CN"/>
        </w:rPr>
        <w:t>In</w:t>
      </w:r>
      <w:proofErr w:type="gramEnd"/>
      <w:r w:rsidRPr="00BE4C25">
        <w:rPr>
          <w:rFonts w:ascii="Book Antiqua" w:hAnsi="Book Antiqua"/>
          <w:bCs/>
          <w:sz w:val="20"/>
          <w:szCs w:val="20"/>
          <w:lang w:eastAsia="zh-CN"/>
        </w:rPr>
        <w:t xml:space="preserve"> press</w:t>
      </w:r>
    </w:p>
    <w:p w14:paraId="34FC6323" w14:textId="77777777" w:rsidR="00364DA8" w:rsidRPr="00BE4C25" w:rsidRDefault="00364DA8" w:rsidP="00177FEF">
      <w:pPr>
        <w:snapToGrid w:val="0"/>
        <w:spacing w:line="360" w:lineRule="auto"/>
        <w:jc w:val="both"/>
        <w:rPr>
          <w:rFonts w:ascii="Book Antiqua" w:eastAsia="宋体" w:hAnsi="Book Antiqua"/>
          <w:bCs/>
          <w:sz w:val="20"/>
          <w:szCs w:val="20"/>
          <w:lang w:eastAsia="zh-CN"/>
        </w:rPr>
      </w:pPr>
    </w:p>
    <w:p w14:paraId="5173FC26" w14:textId="7673C647" w:rsidR="00364DA8" w:rsidRPr="00D354EF" w:rsidRDefault="00A4610B" w:rsidP="00177FEF">
      <w:pPr>
        <w:snapToGrid w:val="0"/>
        <w:spacing w:line="360" w:lineRule="auto"/>
        <w:jc w:val="both"/>
        <w:rPr>
          <w:rFonts w:ascii="Book Antiqua" w:hAnsi="Book Antiqua"/>
          <w:bCs/>
          <w:sz w:val="20"/>
          <w:szCs w:val="20"/>
        </w:rPr>
      </w:pPr>
      <w:r w:rsidRPr="00BE4C25">
        <w:rPr>
          <w:rFonts w:ascii="Book Antiqua" w:hAnsi="Book Antiqua" w:cstheme="minorHAnsi"/>
          <w:b/>
          <w:iCs/>
          <w:sz w:val="20"/>
          <w:szCs w:val="20"/>
        </w:rPr>
        <w:lastRenderedPageBreak/>
        <w:t>Core tip</w:t>
      </w:r>
      <w:r w:rsidRPr="00BE4C25">
        <w:rPr>
          <w:rFonts w:ascii="Book Antiqua" w:hAnsi="Book Antiqua" w:cstheme="minorHAnsi"/>
          <w:iCs/>
          <w:sz w:val="20"/>
          <w:szCs w:val="20"/>
        </w:rPr>
        <w:t>:</w:t>
      </w:r>
      <w:r w:rsidRPr="00BE4C25">
        <w:rPr>
          <w:rFonts w:ascii="Book Antiqua" w:eastAsia="宋体" w:hAnsi="Book Antiqua" w:cstheme="minorHAnsi"/>
          <w:iCs/>
          <w:sz w:val="20"/>
          <w:szCs w:val="20"/>
          <w:lang w:eastAsia="zh-CN"/>
        </w:rPr>
        <w:t xml:space="preserve"> </w:t>
      </w:r>
      <w:r w:rsidRPr="00BE4C25">
        <w:rPr>
          <w:rFonts w:ascii="Book Antiqua" w:hAnsi="Book Antiqua"/>
          <w:bCs/>
          <w:sz w:val="20"/>
          <w:szCs w:val="20"/>
        </w:rPr>
        <w:t xml:space="preserve">Our </w:t>
      </w:r>
      <w:r w:rsidR="009602DE" w:rsidRPr="00BE4C25">
        <w:rPr>
          <w:rFonts w:ascii="Book Antiqua" w:hAnsi="Book Antiqua"/>
          <w:bCs/>
          <w:sz w:val="20"/>
          <w:szCs w:val="20"/>
        </w:rPr>
        <w:t xml:space="preserve">study </w:t>
      </w:r>
      <w:r w:rsidRPr="00BE4C25">
        <w:rPr>
          <w:rFonts w:ascii="Book Antiqua" w:hAnsi="Book Antiqua"/>
          <w:bCs/>
          <w:sz w:val="20"/>
          <w:szCs w:val="20"/>
        </w:rPr>
        <w:t>show</w:t>
      </w:r>
      <w:r w:rsidR="009602DE" w:rsidRPr="00BE4C25">
        <w:rPr>
          <w:rFonts w:ascii="Book Antiqua" w:hAnsi="Book Antiqua"/>
          <w:bCs/>
          <w:sz w:val="20"/>
          <w:szCs w:val="20"/>
        </w:rPr>
        <w:t>s</w:t>
      </w:r>
      <w:r w:rsidRPr="00BE4C25">
        <w:rPr>
          <w:rFonts w:ascii="Book Antiqua" w:hAnsi="Book Antiqua"/>
          <w:bCs/>
          <w:sz w:val="20"/>
          <w:szCs w:val="20"/>
        </w:rPr>
        <w:t xml:space="preserve"> that there has been a change in the</w:t>
      </w:r>
      <w:r w:rsidR="003F6947" w:rsidRPr="00BE4C25">
        <w:rPr>
          <w:rFonts w:ascii="Book Antiqua" w:hAnsi="Book Antiqua"/>
          <w:bCs/>
          <w:sz w:val="20"/>
          <w:szCs w:val="20"/>
        </w:rPr>
        <w:t xml:space="preserve"> delta</w:t>
      </w:r>
      <w:r w:rsidRPr="00BE4C25">
        <w:rPr>
          <w:rFonts w:ascii="Book Antiqua" w:hAnsi="Book Antiqua"/>
          <w:bCs/>
          <w:sz w:val="20"/>
          <w:szCs w:val="20"/>
        </w:rPr>
        <w:t xml:space="preserve"> hepatitis virus-infected patient profile in our unit. Most patients infected in the </w:t>
      </w:r>
      <w:r w:rsidR="009602DE" w:rsidRPr="00BE4C25">
        <w:rPr>
          <w:rFonts w:ascii="Book Antiqua" w:hAnsi="Book Antiqua"/>
          <w:bCs/>
          <w:sz w:val="20"/>
          <w:szCs w:val="20"/>
        </w:rPr>
        <w:t>19</w:t>
      </w:r>
      <w:r w:rsidRPr="00BE4C25">
        <w:rPr>
          <w:rFonts w:ascii="Book Antiqua" w:hAnsi="Book Antiqua"/>
          <w:bCs/>
          <w:sz w:val="20"/>
          <w:szCs w:val="20"/>
        </w:rPr>
        <w:t>80s, due to intravenous drug abuse, have progressed to cirrhosis and/or hepatocellular carcinoma and therefore still represent a significant burden on our Hepatology Unit. However, our main concern is with newly diagnosed patients</w:t>
      </w:r>
      <w:r w:rsidR="009602DE" w:rsidRPr="00BE4C25">
        <w:rPr>
          <w:rFonts w:ascii="Book Antiqua" w:hAnsi="Book Antiqua"/>
          <w:bCs/>
          <w:sz w:val="20"/>
          <w:szCs w:val="20"/>
        </w:rPr>
        <w:t>,</w:t>
      </w:r>
      <w:r w:rsidRPr="00BE4C25">
        <w:rPr>
          <w:rFonts w:ascii="Book Antiqua" w:hAnsi="Book Antiqua"/>
          <w:bCs/>
          <w:sz w:val="20"/>
          <w:szCs w:val="20"/>
        </w:rPr>
        <w:t xml:space="preserve"> as there is a clear delay in the diagnosis of infection and cirrhosis. In addition, follow-up in their home countries has been poor. Most of them come from Eastern Europe and prior medical intervention was the main route of infection. We must also take into account the presence of comorbidities, </w:t>
      </w:r>
      <w:r w:rsidRPr="00BE4C25">
        <w:rPr>
          <w:rFonts w:ascii="Book Antiqua" w:hAnsi="Book Antiqua"/>
          <w:bCs/>
          <w:i/>
          <w:iCs/>
          <w:sz w:val="20"/>
          <w:szCs w:val="20"/>
        </w:rPr>
        <w:t>e.g.</w:t>
      </w:r>
      <w:r w:rsidRPr="00BE4C25">
        <w:rPr>
          <w:rFonts w:ascii="Book Antiqua" w:eastAsia="宋体" w:hAnsi="Book Antiqua"/>
          <w:bCs/>
          <w:i/>
          <w:iCs/>
          <w:sz w:val="20"/>
          <w:szCs w:val="20"/>
          <w:lang w:eastAsia="zh-CN"/>
        </w:rPr>
        <w:t>,</w:t>
      </w:r>
      <w:r w:rsidRPr="00BE4C25">
        <w:rPr>
          <w:rFonts w:ascii="Book Antiqua" w:hAnsi="Book Antiqua"/>
          <w:bCs/>
          <w:sz w:val="20"/>
          <w:szCs w:val="20"/>
        </w:rPr>
        <w:t xml:space="preserve"> metabolic syndrome and alcohol intake</w:t>
      </w:r>
      <w:r w:rsidR="009602DE" w:rsidRPr="00BE4C25">
        <w:rPr>
          <w:rFonts w:ascii="Book Antiqua" w:hAnsi="Book Antiqua"/>
          <w:bCs/>
          <w:sz w:val="20"/>
          <w:szCs w:val="20"/>
        </w:rPr>
        <w:t xml:space="preserve">, </w:t>
      </w:r>
      <w:r w:rsidRPr="00BE4C25">
        <w:rPr>
          <w:rFonts w:ascii="Book Antiqua" w:hAnsi="Book Antiqua"/>
          <w:bCs/>
          <w:sz w:val="20"/>
          <w:szCs w:val="20"/>
        </w:rPr>
        <w:t>which may contribute to the aggressive progression of the disease. Therefore, we must devote our efforts to control</w:t>
      </w:r>
      <w:r w:rsidR="009602DE" w:rsidRPr="00BE4C25">
        <w:rPr>
          <w:rFonts w:ascii="Book Antiqua" w:hAnsi="Book Antiqua"/>
          <w:bCs/>
          <w:sz w:val="20"/>
          <w:szCs w:val="20"/>
        </w:rPr>
        <w:t>ling</w:t>
      </w:r>
      <w:r w:rsidRPr="00BE4C25">
        <w:rPr>
          <w:rFonts w:ascii="Book Antiqua" w:hAnsi="Book Antiqua"/>
          <w:bCs/>
          <w:sz w:val="20"/>
          <w:szCs w:val="20"/>
        </w:rPr>
        <w:t xml:space="preserve"> these aspects</w:t>
      </w:r>
      <w:r w:rsidR="009602DE" w:rsidRPr="00BE4C25">
        <w:rPr>
          <w:rFonts w:ascii="Book Antiqua" w:hAnsi="Book Antiqua"/>
          <w:bCs/>
          <w:sz w:val="20"/>
          <w:szCs w:val="20"/>
        </w:rPr>
        <w:t xml:space="preserve"> and </w:t>
      </w:r>
      <w:r w:rsidRPr="00BE4C25">
        <w:rPr>
          <w:rFonts w:ascii="Book Antiqua" w:hAnsi="Book Antiqua"/>
          <w:bCs/>
          <w:sz w:val="20"/>
          <w:szCs w:val="20"/>
        </w:rPr>
        <w:t>find</w:t>
      </w:r>
      <w:r w:rsidR="009602DE" w:rsidRPr="00BE4C25">
        <w:rPr>
          <w:rFonts w:ascii="Book Antiqua" w:hAnsi="Book Antiqua"/>
          <w:bCs/>
          <w:sz w:val="20"/>
          <w:szCs w:val="20"/>
        </w:rPr>
        <w:t>ing</w:t>
      </w:r>
      <w:r w:rsidRPr="00BE4C25">
        <w:rPr>
          <w:rFonts w:ascii="Book Antiqua" w:hAnsi="Book Antiqua"/>
          <w:bCs/>
          <w:sz w:val="20"/>
          <w:szCs w:val="20"/>
        </w:rPr>
        <w:t xml:space="preserve"> </w:t>
      </w:r>
      <w:r w:rsidR="009602DE" w:rsidRPr="00BE4C25">
        <w:rPr>
          <w:rFonts w:ascii="Book Antiqua" w:hAnsi="Book Antiqua"/>
          <w:bCs/>
          <w:sz w:val="20"/>
          <w:szCs w:val="20"/>
        </w:rPr>
        <w:t xml:space="preserve">an </w:t>
      </w:r>
      <w:r w:rsidRPr="00BE4C25">
        <w:rPr>
          <w:rFonts w:ascii="Book Antiqua" w:hAnsi="Book Antiqua"/>
          <w:bCs/>
          <w:sz w:val="20"/>
          <w:szCs w:val="20"/>
        </w:rPr>
        <w:t xml:space="preserve">effective treatment, given the poor results offered by </w:t>
      </w:r>
      <w:proofErr w:type="spellStart"/>
      <w:r w:rsidRPr="00BE4C25">
        <w:rPr>
          <w:rFonts w:ascii="Book Antiqua" w:hAnsi="Book Antiqua"/>
          <w:bCs/>
          <w:sz w:val="20"/>
          <w:szCs w:val="20"/>
        </w:rPr>
        <w:t>pegylated</w:t>
      </w:r>
      <w:proofErr w:type="spellEnd"/>
      <w:r w:rsidRPr="00BE4C25">
        <w:rPr>
          <w:rFonts w:ascii="Book Antiqua" w:hAnsi="Book Antiqua"/>
          <w:bCs/>
          <w:sz w:val="20"/>
          <w:szCs w:val="20"/>
        </w:rPr>
        <w:t>-</w:t>
      </w:r>
      <w:r w:rsidRPr="009F6762">
        <w:rPr>
          <w:rFonts w:ascii="Book Antiqua" w:hAnsi="Book Antiqua"/>
          <w:bCs/>
          <w:sz w:val="20"/>
          <w:szCs w:val="20"/>
        </w:rPr>
        <w:sym w:font="Symbol" w:char="F061"/>
      </w:r>
      <w:r w:rsidRPr="009F6762">
        <w:rPr>
          <w:rFonts w:ascii="Book Antiqua" w:hAnsi="Book Antiqua"/>
          <w:bCs/>
          <w:sz w:val="20"/>
          <w:szCs w:val="20"/>
        </w:rPr>
        <w:t xml:space="preserve">-interferon. </w:t>
      </w:r>
    </w:p>
    <w:p w14:paraId="699D0DC0" w14:textId="77777777" w:rsidR="00364DA8" w:rsidRPr="00D354EF" w:rsidRDefault="00364DA8" w:rsidP="00177FEF">
      <w:pPr>
        <w:snapToGrid w:val="0"/>
        <w:spacing w:line="360" w:lineRule="auto"/>
        <w:jc w:val="both"/>
        <w:rPr>
          <w:rFonts w:ascii="Book Antiqua" w:hAnsi="Book Antiqua"/>
          <w:bCs/>
          <w:color w:val="0000FF"/>
          <w:sz w:val="20"/>
          <w:szCs w:val="20"/>
        </w:rPr>
      </w:pPr>
    </w:p>
    <w:p w14:paraId="492577AF" w14:textId="77777777" w:rsidR="00364DA8" w:rsidRPr="00BE4C25" w:rsidRDefault="00364DA8" w:rsidP="00177FEF">
      <w:pPr>
        <w:snapToGrid w:val="0"/>
        <w:spacing w:line="360" w:lineRule="auto"/>
        <w:jc w:val="both"/>
        <w:rPr>
          <w:rFonts w:ascii="Book Antiqua" w:hAnsi="Book Antiqua"/>
          <w:b/>
          <w:sz w:val="20"/>
          <w:szCs w:val="20"/>
        </w:rPr>
      </w:pPr>
    </w:p>
    <w:p w14:paraId="3D6D54DC" w14:textId="77777777" w:rsidR="00364DA8" w:rsidRPr="00BE4C25" w:rsidRDefault="00A4610B" w:rsidP="00177FEF">
      <w:pPr>
        <w:snapToGrid w:val="0"/>
        <w:spacing w:line="360" w:lineRule="auto"/>
        <w:jc w:val="both"/>
        <w:rPr>
          <w:rFonts w:ascii="Book Antiqua" w:hAnsi="Book Antiqua"/>
          <w:b/>
          <w:sz w:val="20"/>
          <w:szCs w:val="20"/>
        </w:rPr>
      </w:pPr>
      <w:r w:rsidRPr="00BE4C25">
        <w:rPr>
          <w:rFonts w:ascii="Book Antiqua" w:hAnsi="Book Antiqua"/>
          <w:b/>
          <w:sz w:val="20"/>
          <w:szCs w:val="20"/>
        </w:rPr>
        <w:br w:type="page"/>
      </w:r>
    </w:p>
    <w:p w14:paraId="265D3F0F" w14:textId="77777777" w:rsidR="00364DA8" w:rsidRPr="00BE4C25" w:rsidRDefault="00A4610B" w:rsidP="00177FEF">
      <w:pPr>
        <w:adjustRightInd w:val="0"/>
        <w:snapToGrid w:val="0"/>
        <w:spacing w:line="360" w:lineRule="auto"/>
        <w:jc w:val="both"/>
        <w:rPr>
          <w:rFonts w:ascii="Book Antiqua" w:hAnsi="Book Antiqua" w:cstheme="minorHAnsi"/>
          <w:b/>
          <w:sz w:val="20"/>
          <w:szCs w:val="20"/>
          <w:u w:val="single"/>
        </w:rPr>
      </w:pPr>
      <w:r w:rsidRPr="00BE4C25">
        <w:rPr>
          <w:rFonts w:ascii="Book Antiqua" w:hAnsi="Book Antiqua" w:cstheme="minorHAnsi"/>
          <w:b/>
          <w:sz w:val="20"/>
          <w:szCs w:val="20"/>
          <w:u w:val="single"/>
        </w:rPr>
        <w:lastRenderedPageBreak/>
        <w:t>INTRODUCTION</w:t>
      </w:r>
    </w:p>
    <w:p w14:paraId="6248F2B2" w14:textId="253E615B" w:rsidR="00364DA8" w:rsidRPr="00BE4C25" w:rsidRDefault="00AD29F4" w:rsidP="00177FEF">
      <w:pPr>
        <w:snapToGrid w:val="0"/>
        <w:spacing w:line="360" w:lineRule="auto"/>
        <w:jc w:val="both"/>
        <w:rPr>
          <w:rFonts w:ascii="Book Antiqua" w:hAnsi="Book Antiqua"/>
          <w:sz w:val="20"/>
          <w:szCs w:val="20"/>
        </w:rPr>
      </w:pPr>
      <w:r w:rsidRPr="00BE4C25">
        <w:rPr>
          <w:rFonts w:ascii="Book Antiqua" w:hAnsi="Book Antiqua"/>
          <w:sz w:val="20"/>
          <w:szCs w:val="20"/>
        </w:rPr>
        <w:t>D</w:t>
      </w:r>
      <w:r w:rsidR="00A4610B" w:rsidRPr="00BE4C25">
        <w:rPr>
          <w:rFonts w:ascii="Book Antiqua" w:hAnsi="Book Antiqua"/>
          <w:sz w:val="20"/>
          <w:szCs w:val="20"/>
        </w:rPr>
        <w:t xml:space="preserve">elta hepatitis is a rare infectious disease caused by hepatitis </w:t>
      </w:r>
      <w:r w:rsidR="00A4610B" w:rsidRPr="00BE4C25">
        <w:rPr>
          <w:rFonts w:ascii="Book Antiqua" w:eastAsia="宋体" w:hAnsi="Book Antiqua"/>
          <w:sz w:val="20"/>
          <w:szCs w:val="20"/>
          <w:lang w:eastAsia="zh-CN"/>
        </w:rPr>
        <w:t>D</w:t>
      </w:r>
      <w:r w:rsidR="00A4610B" w:rsidRPr="00BE4C25">
        <w:rPr>
          <w:rFonts w:ascii="Book Antiqua" w:hAnsi="Book Antiqua"/>
          <w:sz w:val="20"/>
          <w:szCs w:val="20"/>
        </w:rPr>
        <w:t xml:space="preserve"> virus (HDV), an RNA defective virus that requires the presence of hepatitis B surface antigen (</w:t>
      </w:r>
      <w:proofErr w:type="spellStart"/>
      <w:r w:rsidR="00A4610B" w:rsidRPr="00BE4C25">
        <w:rPr>
          <w:rFonts w:ascii="Book Antiqua" w:hAnsi="Book Antiqua"/>
          <w:sz w:val="20"/>
          <w:szCs w:val="20"/>
        </w:rPr>
        <w:t>HBsAg</w:t>
      </w:r>
      <w:proofErr w:type="spellEnd"/>
      <w:r w:rsidR="00A4610B" w:rsidRPr="00BE4C25">
        <w:rPr>
          <w:rFonts w:ascii="Book Antiqua" w:hAnsi="Book Antiqua"/>
          <w:sz w:val="20"/>
          <w:szCs w:val="20"/>
        </w:rPr>
        <w:t xml:space="preserve">) to infect cells. Roughly 15 million people are infected worldwide. However, there are areas where the prevalence is higher, such as the Mediterranean </w:t>
      </w:r>
      <w:proofErr w:type="gramStart"/>
      <w:r w:rsidR="00A4610B" w:rsidRPr="00BE4C25">
        <w:rPr>
          <w:rFonts w:ascii="Book Antiqua" w:hAnsi="Book Antiqua"/>
          <w:sz w:val="20"/>
          <w:szCs w:val="20"/>
        </w:rPr>
        <w:t>basin</w:t>
      </w:r>
      <w:r w:rsidR="00A4610B" w:rsidRPr="00BE4C25">
        <w:rPr>
          <w:rFonts w:ascii="Book Antiqua" w:hAnsi="Book Antiqua"/>
          <w:sz w:val="20"/>
          <w:szCs w:val="20"/>
          <w:vertAlign w:val="superscript"/>
        </w:rPr>
        <w:t>[</w:t>
      </w:r>
      <w:proofErr w:type="gramEnd"/>
      <w:r w:rsidR="00A4610B" w:rsidRPr="00BE4C25">
        <w:rPr>
          <w:rFonts w:ascii="Book Antiqua" w:hAnsi="Book Antiqua"/>
          <w:sz w:val="20"/>
          <w:szCs w:val="20"/>
          <w:vertAlign w:val="superscript"/>
        </w:rPr>
        <w:t>1]</w:t>
      </w:r>
      <w:r w:rsidR="00A4610B" w:rsidRPr="00BE4C25">
        <w:rPr>
          <w:rFonts w:ascii="Book Antiqua" w:hAnsi="Book Antiqua"/>
          <w:sz w:val="20"/>
          <w:szCs w:val="20"/>
        </w:rPr>
        <w:t xml:space="preserve">. </w:t>
      </w:r>
    </w:p>
    <w:p w14:paraId="2393851C" w14:textId="6529AE22" w:rsidR="00364DA8" w:rsidRPr="00BE4C25" w:rsidRDefault="00A4610B" w:rsidP="00BE4C25">
      <w:pPr>
        <w:snapToGrid w:val="0"/>
        <w:spacing w:line="360" w:lineRule="auto"/>
        <w:ind w:firstLineChars="100" w:firstLine="200"/>
        <w:jc w:val="both"/>
        <w:rPr>
          <w:rFonts w:ascii="Book Antiqua" w:hAnsi="Book Antiqua"/>
          <w:sz w:val="20"/>
          <w:szCs w:val="20"/>
        </w:rPr>
      </w:pPr>
      <w:r w:rsidRPr="00BE4C25">
        <w:rPr>
          <w:rFonts w:ascii="Book Antiqua" w:hAnsi="Book Antiqua"/>
          <w:sz w:val="20"/>
          <w:szCs w:val="20"/>
        </w:rPr>
        <w:t xml:space="preserve">The importance of early detection of </w:t>
      </w:r>
      <w:r w:rsidRPr="00BE4C25">
        <w:rPr>
          <w:rFonts w:ascii="Book Antiqua" w:hAnsi="Book Antiqua"/>
          <w:bCs/>
          <w:sz w:val="20"/>
          <w:szCs w:val="20"/>
        </w:rPr>
        <w:t>hepatitis B virus</w:t>
      </w:r>
      <w:r w:rsidRPr="00BE4C25">
        <w:rPr>
          <w:rFonts w:ascii="Book Antiqua" w:eastAsia="宋体" w:hAnsi="Book Antiqua"/>
          <w:bCs/>
          <w:sz w:val="20"/>
          <w:szCs w:val="20"/>
          <w:lang w:eastAsia="zh-CN"/>
        </w:rPr>
        <w:t xml:space="preserve"> (</w:t>
      </w:r>
      <w:r w:rsidRPr="00BE4C25">
        <w:rPr>
          <w:rFonts w:ascii="Book Antiqua" w:hAnsi="Book Antiqua"/>
          <w:sz w:val="20"/>
          <w:szCs w:val="20"/>
        </w:rPr>
        <w:t>HBV</w:t>
      </w:r>
      <w:r w:rsidRPr="00BE4C25">
        <w:rPr>
          <w:rFonts w:ascii="Book Antiqua" w:eastAsia="宋体" w:hAnsi="Book Antiqua"/>
          <w:bCs/>
          <w:sz w:val="20"/>
          <w:szCs w:val="20"/>
          <w:lang w:eastAsia="zh-CN"/>
        </w:rPr>
        <w:t>)</w:t>
      </w:r>
      <w:r w:rsidRPr="00BE4C25">
        <w:rPr>
          <w:rFonts w:ascii="Book Antiqua" w:hAnsi="Book Antiqua"/>
          <w:sz w:val="20"/>
          <w:szCs w:val="20"/>
        </w:rPr>
        <w:t xml:space="preserve">-HDV coinfection is due to the aggressive course of the disease demonstrated in these patients compared to those only infected by HBV. At present, the only treatment available and recommended by Scientific Societies is alfa </w:t>
      </w:r>
      <w:proofErr w:type="spellStart"/>
      <w:r w:rsidRPr="00BE4C25">
        <w:rPr>
          <w:rFonts w:ascii="Book Antiqua" w:hAnsi="Book Antiqua"/>
          <w:sz w:val="20"/>
          <w:szCs w:val="20"/>
        </w:rPr>
        <w:t>pegylated</w:t>
      </w:r>
      <w:proofErr w:type="spellEnd"/>
      <w:r w:rsidRPr="00BE4C25">
        <w:rPr>
          <w:rFonts w:ascii="Book Antiqua" w:hAnsi="Book Antiqua"/>
          <w:sz w:val="20"/>
          <w:szCs w:val="20"/>
        </w:rPr>
        <w:t xml:space="preserve"> </w:t>
      </w:r>
      <w:proofErr w:type="gramStart"/>
      <w:r w:rsidRPr="00BE4C25">
        <w:rPr>
          <w:rFonts w:ascii="Book Antiqua" w:hAnsi="Book Antiqua"/>
          <w:sz w:val="20"/>
          <w:szCs w:val="20"/>
        </w:rPr>
        <w:t>interferon</w:t>
      </w:r>
      <w:r w:rsidRPr="00BE4C25">
        <w:rPr>
          <w:rFonts w:ascii="Book Antiqua" w:hAnsi="Book Antiqua"/>
          <w:sz w:val="20"/>
          <w:szCs w:val="20"/>
          <w:vertAlign w:val="superscript"/>
        </w:rPr>
        <w:t>[</w:t>
      </w:r>
      <w:proofErr w:type="gramEnd"/>
      <w:r w:rsidRPr="00BE4C25">
        <w:rPr>
          <w:rFonts w:ascii="Book Antiqua" w:hAnsi="Book Antiqua"/>
          <w:sz w:val="20"/>
          <w:szCs w:val="20"/>
          <w:vertAlign w:val="superscript"/>
        </w:rPr>
        <w:t>2]</w:t>
      </w:r>
      <w:r w:rsidRPr="00BE4C25">
        <w:rPr>
          <w:rFonts w:ascii="Book Antiqua" w:hAnsi="Book Antiqua"/>
          <w:sz w:val="20"/>
          <w:szCs w:val="20"/>
        </w:rPr>
        <w:t xml:space="preserve">. However, its use is restricted to highly selected patients (avoided in cirrhosis, active autoimmune disease and certain psychiatry disorders) and the response rate is low. Consequently, the only possible and effective way to control the spread of the infection currently is HBV vaccination. </w:t>
      </w:r>
    </w:p>
    <w:p w14:paraId="6D6652F8" w14:textId="0B0A3289" w:rsidR="00364DA8" w:rsidRPr="00BE4C25" w:rsidRDefault="00A4610B" w:rsidP="00BE4C25">
      <w:pPr>
        <w:snapToGrid w:val="0"/>
        <w:spacing w:line="360" w:lineRule="auto"/>
        <w:ind w:firstLineChars="100" w:firstLine="200"/>
        <w:jc w:val="both"/>
        <w:rPr>
          <w:rFonts w:ascii="Book Antiqua" w:hAnsi="Book Antiqua"/>
          <w:sz w:val="20"/>
          <w:szCs w:val="20"/>
        </w:rPr>
      </w:pPr>
      <w:r w:rsidRPr="00BE4C25">
        <w:rPr>
          <w:rFonts w:ascii="Book Antiqua" w:hAnsi="Book Antiqua"/>
          <w:sz w:val="20"/>
          <w:szCs w:val="20"/>
        </w:rPr>
        <w:t>In 1988</w:t>
      </w:r>
      <w:r w:rsidR="00E34988" w:rsidRPr="00BE4C25">
        <w:rPr>
          <w:rFonts w:ascii="Book Antiqua" w:hAnsi="Book Antiqua"/>
          <w:sz w:val="20"/>
          <w:szCs w:val="20"/>
        </w:rPr>
        <w:t>,</w:t>
      </w:r>
      <w:r w:rsidRPr="00BE4C25">
        <w:rPr>
          <w:rFonts w:ascii="Book Antiqua" w:hAnsi="Book Antiqua"/>
          <w:sz w:val="20"/>
          <w:szCs w:val="20"/>
        </w:rPr>
        <w:t xml:space="preserve"> </w:t>
      </w:r>
      <w:proofErr w:type="spellStart"/>
      <w:r w:rsidRPr="00BE4C25">
        <w:rPr>
          <w:rFonts w:ascii="Book Antiqua" w:hAnsi="Book Antiqua"/>
          <w:sz w:val="20"/>
          <w:szCs w:val="20"/>
        </w:rPr>
        <w:t>Buti</w:t>
      </w:r>
      <w:proofErr w:type="spellEnd"/>
      <w:r w:rsidRPr="00BE4C25">
        <w:rPr>
          <w:rFonts w:ascii="Book Antiqua" w:hAnsi="Book Antiqua"/>
          <w:sz w:val="20"/>
          <w:szCs w:val="20"/>
        </w:rPr>
        <w:t xml:space="preserve"> </w:t>
      </w:r>
      <w:r w:rsidRPr="00BE4C25">
        <w:rPr>
          <w:rFonts w:ascii="Book Antiqua" w:hAnsi="Book Antiqua"/>
          <w:i/>
          <w:iCs/>
          <w:sz w:val="20"/>
          <w:szCs w:val="20"/>
        </w:rPr>
        <w:t xml:space="preserve">et </w:t>
      </w:r>
      <w:proofErr w:type="gramStart"/>
      <w:r w:rsidRPr="00BE4C25">
        <w:rPr>
          <w:rFonts w:ascii="Book Antiqua" w:hAnsi="Book Antiqua"/>
          <w:i/>
          <w:iCs/>
          <w:sz w:val="20"/>
          <w:szCs w:val="20"/>
        </w:rPr>
        <w:t>al</w:t>
      </w:r>
      <w:r w:rsidRPr="00BE4C25">
        <w:rPr>
          <w:rFonts w:ascii="Book Antiqua" w:hAnsi="Book Antiqua"/>
          <w:sz w:val="20"/>
          <w:szCs w:val="20"/>
          <w:vertAlign w:val="superscript"/>
        </w:rPr>
        <w:t>[</w:t>
      </w:r>
      <w:proofErr w:type="gramEnd"/>
      <w:r w:rsidRPr="00BE4C25">
        <w:rPr>
          <w:rFonts w:ascii="Book Antiqua" w:hAnsi="Book Antiqua"/>
          <w:sz w:val="20"/>
          <w:szCs w:val="20"/>
          <w:vertAlign w:val="superscript"/>
        </w:rPr>
        <w:t>3]</w:t>
      </w:r>
      <w:r w:rsidRPr="00BE4C25">
        <w:rPr>
          <w:rFonts w:ascii="Book Antiqua" w:hAnsi="Book Antiqua"/>
          <w:sz w:val="20"/>
          <w:szCs w:val="20"/>
        </w:rPr>
        <w:t xml:space="preserve"> reported a </w:t>
      </w:r>
      <w:r w:rsidR="00E34988" w:rsidRPr="00BE4C25">
        <w:rPr>
          <w:rFonts w:ascii="Book Antiqua" w:hAnsi="Book Antiqua"/>
          <w:sz w:val="20"/>
          <w:szCs w:val="20"/>
        </w:rPr>
        <w:t>d</w:t>
      </w:r>
      <w:r w:rsidRPr="00BE4C25">
        <w:rPr>
          <w:rFonts w:ascii="Book Antiqua" w:hAnsi="Book Antiqua"/>
          <w:sz w:val="20"/>
          <w:szCs w:val="20"/>
        </w:rPr>
        <w:t xml:space="preserve">elta </w:t>
      </w:r>
      <w:proofErr w:type="spellStart"/>
      <w:r w:rsidRPr="00BE4C25">
        <w:rPr>
          <w:rFonts w:ascii="Book Antiqua" w:hAnsi="Book Antiqua"/>
          <w:sz w:val="20"/>
          <w:szCs w:val="20"/>
        </w:rPr>
        <w:t>seroprevalence</w:t>
      </w:r>
      <w:proofErr w:type="spellEnd"/>
      <w:r w:rsidRPr="00BE4C25">
        <w:rPr>
          <w:rFonts w:ascii="Book Antiqua" w:hAnsi="Book Antiqua"/>
          <w:sz w:val="20"/>
          <w:szCs w:val="20"/>
        </w:rPr>
        <w:t xml:space="preserve"> among HBV carriers of 15% in Spain; highlighting that intravenous drug users (IDU</w:t>
      </w:r>
      <w:r w:rsidR="00A37DB3" w:rsidRPr="00BE4C25">
        <w:rPr>
          <w:rFonts w:ascii="Book Antiqua" w:hAnsi="Book Antiqua"/>
          <w:sz w:val="20"/>
          <w:szCs w:val="20"/>
        </w:rPr>
        <w:t>s</w:t>
      </w:r>
      <w:r w:rsidRPr="00BE4C25">
        <w:rPr>
          <w:rFonts w:ascii="Book Antiqua" w:hAnsi="Book Antiqua"/>
          <w:sz w:val="20"/>
          <w:szCs w:val="20"/>
        </w:rPr>
        <w:t xml:space="preserve">) were the major risk group. Most recent studies from northern Spain, a non-traditional immigration area, have reported decreasing rates of infection over a 29-year period. A similar pattern has been documented in other European countries. The prevalence stabilized in the </w:t>
      </w:r>
      <w:r w:rsidR="003F6947" w:rsidRPr="00BE4C25">
        <w:rPr>
          <w:rFonts w:ascii="Book Antiqua" w:hAnsi="Book Antiqua"/>
          <w:sz w:val="20"/>
          <w:szCs w:val="20"/>
        </w:rPr>
        <w:t>19</w:t>
      </w:r>
      <w:r w:rsidRPr="00BE4C25">
        <w:rPr>
          <w:rFonts w:ascii="Book Antiqua" w:hAnsi="Book Antiqua"/>
          <w:sz w:val="20"/>
          <w:szCs w:val="20"/>
        </w:rPr>
        <w:t>90s but was followed by a subsequent increase from 4.7% in 2003-2007 (lowest prevalence) to 7.4% in 2008-2012</w:t>
      </w:r>
      <w:r w:rsidRPr="00BE4C25">
        <w:rPr>
          <w:rFonts w:ascii="Book Antiqua" w:hAnsi="Book Antiqua"/>
          <w:sz w:val="20"/>
          <w:szCs w:val="20"/>
          <w:vertAlign w:val="superscript"/>
        </w:rPr>
        <w:t>[4]</w:t>
      </w:r>
      <w:r w:rsidRPr="00BE4C25">
        <w:rPr>
          <w:rFonts w:ascii="Book Antiqua" w:hAnsi="Book Antiqua"/>
          <w:sz w:val="20"/>
          <w:szCs w:val="20"/>
        </w:rPr>
        <w:t xml:space="preserve">. </w:t>
      </w:r>
    </w:p>
    <w:p w14:paraId="0989DF18" w14:textId="77777777" w:rsidR="00364DA8" w:rsidRPr="00BE4C25" w:rsidRDefault="00A4610B" w:rsidP="00BE4C25">
      <w:pPr>
        <w:snapToGrid w:val="0"/>
        <w:spacing w:line="360" w:lineRule="auto"/>
        <w:ind w:firstLineChars="100" w:firstLine="200"/>
        <w:jc w:val="both"/>
        <w:rPr>
          <w:rFonts w:ascii="Book Antiqua" w:eastAsia="宋体" w:hAnsi="Book Antiqua"/>
          <w:sz w:val="20"/>
          <w:szCs w:val="20"/>
          <w:lang w:eastAsia="zh-CN"/>
        </w:rPr>
      </w:pPr>
      <w:r w:rsidRPr="00BE4C25">
        <w:rPr>
          <w:rFonts w:ascii="Book Antiqua" w:hAnsi="Book Antiqua"/>
          <w:sz w:val="20"/>
          <w:szCs w:val="20"/>
        </w:rPr>
        <w:t>There are no recent epidemiological data for our area, particularly informatio</w:t>
      </w:r>
      <w:bookmarkStart w:id="1" w:name="_GoBack"/>
      <w:bookmarkEnd w:id="1"/>
      <w:r w:rsidRPr="00BE4C25">
        <w:rPr>
          <w:rFonts w:ascii="Book Antiqua" w:hAnsi="Book Antiqua"/>
          <w:sz w:val="20"/>
          <w:szCs w:val="20"/>
        </w:rPr>
        <w:t>n regarding the current profile of HDV infected patients. This information is especially needed given that the region is an immigration receiving area and the absence of epidemiological information for almost three decades.</w:t>
      </w:r>
      <w:r w:rsidRPr="00BE4C25">
        <w:rPr>
          <w:rFonts w:ascii="Book Antiqua" w:eastAsia="宋体" w:hAnsi="Book Antiqua"/>
          <w:sz w:val="20"/>
          <w:szCs w:val="20"/>
          <w:lang w:eastAsia="zh-CN"/>
        </w:rPr>
        <w:t xml:space="preserve"> </w:t>
      </w:r>
    </w:p>
    <w:p w14:paraId="09405DE2" w14:textId="77777777" w:rsidR="00364DA8" w:rsidRPr="00BE4C25" w:rsidRDefault="00A4610B" w:rsidP="00BE4C25">
      <w:pPr>
        <w:snapToGrid w:val="0"/>
        <w:spacing w:line="360" w:lineRule="auto"/>
        <w:ind w:firstLineChars="100" w:firstLine="200"/>
        <w:jc w:val="both"/>
        <w:rPr>
          <w:rFonts w:ascii="Book Antiqua" w:hAnsi="Book Antiqua"/>
          <w:sz w:val="20"/>
          <w:szCs w:val="20"/>
        </w:rPr>
      </w:pPr>
      <w:r w:rsidRPr="00BE4C25">
        <w:rPr>
          <w:rFonts w:ascii="Book Antiqua" w:hAnsi="Book Antiqua"/>
          <w:sz w:val="20"/>
          <w:szCs w:val="20"/>
        </w:rPr>
        <w:t xml:space="preserve">Based on this background, we aimed to update the epidemiological data on HDV infection in our geographical area. We specifically aimed to assess whether there had been changes in the profile of infected individuals, confirm the greater aggressive nature of HDV-HBV coinfection compared to HBV mono-infection, and describe risk factors for progression of disease. </w:t>
      </w:r>
    </w:p>
    <w:p w14:paraId="055E697E" w14:textId="77777777" w:rsidR="00364DA8" w:rsidRPr="00BE4C25" w:rsidRDefault="00364DA8" w:rsidP="00177FEF">
      <w:pPr>
        <w:snapToGrid w:val="0"/>
        <w:spacing w:line="360" w:lineRule="auto"/>
        <w:jc w:val="both"/>
        <w:rPr>
          <w:rFonts w:ascii="Book Antiqua" w:hAnsi="Book Antiqua"/>
          <w:sz w:val="20"/>
          <w:szCs w:val="20"/>
        </w:rPr>
      </w:pPr>
    </w:p>
    <w:p w14:paraId="1201B7B4" w14:textId="77777777" w:rsidR="00364DA8" w:rsidRPr="00BE4C25" w:rsidRDefault="00A4610B" w:rsidP="00177FEF">
      <w:pPr>
        <w:adjustRightInd w:val="0"/>
        <w:snapToGrid w:val="0"/>
        <w:spacing w:line="360" w:lineRule="auto"/>
        <w:jc w:val="both"/>
        <w:rPr>
          <w:rFonts w:ascii="Book Antiqua" w:hAnsi="Book Antiqua" w:cstheme="minorHAnsi"/>
          <w:b/>
          <w:sz w:val="20"/>
          <w:szCs w:val="20"/>
          <w:u w:val="single"/>
        </w:rPr>
      </w:pPr>
      <w:r w:rsidRPr="00BE4C25">
        <w:rPr>
          <w:rFonts w:ascii="Book Antiqua" w:hAnsi="Book Antiqua" w:cstheme="minorHAnsi"/>
          <w:b/>
          <w:sz w:val="20"/>
          <w:szCs w:val="20"/>
          <w:u w:val="single"/>
        </w:rPr>
        <w:t>MATERIALS AND METHODS</w:t>
      </w:r>
    </w:p>
    <w:p w14:paraId="66F13F51" w14:textId="54B53775" w:rsidR="00364DA8" w:rsidRPr="00BE4C25" w:rsidRDefault="003F6947" w:rsidP="00177FEF">
      <w:pPr>
        <w:snapToGrid w:val="0"/>
        <w:spacing w:line="360" w:lineRule="auto"/>
        <w:jc w:val="both"/>
        <w:rPr>
          <w:rFonts w:ascii="Book Antiqua" w:hAnsi="Book Antiqua"/>
          <w:sz w:val="20"/>
          <w:szCs w:val="20"/>
        </w:rPr>
      </w:pPr>
      <w:r w:rsidRPr="00BE4C25">
        <w:rPr>
          <w:rFonts w:ascii="Book Antiqua" w:hAnsi="Book Antiqua"/>
          <w:sz w:val="20"/>
          <w:szCs w:val="20"/>
        </w:rPr>
        <w:t>A r</w:t>
      </w:r>
      <w:r w:rsidR="00A4610B" w:rsidRPr="00BE4C25">
        <w:rPr>
          <w:rFonts w:ascii="Book Antiqua" w:hAnsi="Book Antiqua"/>
          <w:sz w:val="20"/>
          <w:szCs w:val="20"/>
        </w:rPr>
        <w:t xml:space="preserve">etrospective single center study review of a database of HBV-infected patients followed in the Hepatology Unit of the Hospital </w:t>
      </w:r>
      <w:proofErr w:type="spellStart"/>
      <w:r w:rsidR="00A4610B" w:rsidRPr="00BE4C25">
        <w:rPr>
          <w:rFonts w:ascii="Book Antiqua" w:hAnsi="Book Antiqua"/>
          <w:sz w:val="20"/>
          <w:szCs w:val="20"/>
        </w:rPr>
        <w:t>Universitari</w:t>
      </w:r>
      <w:proofErr w:type="spellEnd"/>
      <w:r w:rsidR="00A4610B" w:rsidRPr="00BE4C25">
        <w:rPr>
          <w:rFonts w:ascii="Book Antiqua" w:hAnsi="Book Antiqua"/>
          <w:sz w:val="20"/>
          <w:szCs w:val="20"/>
        </w:rPr>
        <w:t xml:space="preserve"> I </w:t>
      </w:r>
      <w:proofErr w:type="spellStart"/>
      <w:r w:rsidR="00A4610B" w:rsidRPr="00BE4C25">
        <w:rPr>
          <w:rFonts w:ascii="Book Antiqua" w:hAnsi="Book Antiqua"/>
          <w:sz w:val="20"/>
          <w:szCs w:val="20"/>
        </w:rPr>
        <w:t>Politècnic</w:t>
      </w:r>
      <w:proofErr w:type="spellEnd"/>
      <w:r w:rsidR="00A4610B" w:rsidRPr="00BE4C25">
        <w:rPr>
          <w:rFonts w:ascii="Book Antiqua" w:hAnsi="Book Antiqua"/>
          <w:sz w:val="20"/>
          <w:szCs w:val="20"/>
        </w:rPr>
        <w:t xml:space="preserve"> “La Fe” (HUP La Fe). Inclusion criteria were: diagnosis of </w:t>
      </w:r>
      <w:r w:rsidR="00AD29F4" w:rsidRPr="00BE4C25">
        <w:rPr>
          <w:rFonts w:ascii="Book Antiqua" w:hAnsi="Book Antiqua"/>
          <w:sz w:val="20"/>
          <w:szCs w:val="20"/>
        </w:rPr>
        <w:t>d</w:t>
      </w:r>
      <w:r w:rsidR="00A4610B" w:rsidRPr="00BE4C25">
        <w:rPr>
          <w:rFonts w:ascii="Book Antiqua" w:hAnsi="Book Antiqua"/>
          <w:sz w:val="20"/>
          <w:szCs w:val="20"/>
        </w:rPr>
        <w:t>elta hepatitis (confirmed by the presence of anti-HDV-</w:t>
      </w:r>
      <w:r w:rsidR="00F50C24" w:rsidRPr="00BE4C25">
        <w:rPr>
          <w:rFonts w:ascii="Book Antiqua" w:hAnsi="Book Antiqua"/>
          <w:sz w:val="20"/>
          <w:szCs w:val="20"/>
        </w:rPr>
        <w:t>immunoglobulin</w:t>
      </w:r>
      <w:r w:rsidR="009E3FC1" w:rsidRPr="00BE4C25">
        <w:rPr>
          <w:rFonts w:ascii="Book Antiqua" w:hAnsi="Book Antiqua"/>
          <w:sz w:val="20"/>
          <w:szCs w:val="20"/>
        </w:rPr>
        <w:t xml:space="preserve"> G</w:t>
      </w:r>
      <w:r w:rsidR="00C13B5F" w:rsidRPr="00BE4C25">
        <w:rPr>
          <w:rFonts w:ascii="Book Antiqua" w:hAnsi="Book Antiqua"/>
          <w:sz w:val="20"/>
          <w:szCs w:val="20"/>
        </w:rPr>
        <w:t xml:space="preserve"> [</w:t>
      </w:r>
      <w:r w:rsidR="00A4610B" w:rsidRPr="00BE4C25">
        <w:rPr>
          <w:rFonts w:ascii="Book Antiqua" w:hAnsi="Book Antiqua"/>
          <w:sz w:val="20"/>
          <w:szCs w:val="20"/>
        </w:rPr>
        <w:t>IgG</w:t>
      </w:r>
      <w:r w:rsidR="00C13B5F" w:rsidRPr="00BE4C25">
        <w:rPr>
          <w:rFonts w:ascii="Book Antiqua" w:hAnsi="Book Antiqua"/>
          <w:sz w:val="20"/>
          <w:szCs w:val="20"/>
        </w:rPr>
        <w:t>]</w:t>
      </w:r>
      <w:r w:rsidR="00A4610B" w:rsidRPr="00BE4C25">
        <w:rPr>
          <w:rFonts w:ascii="Book Antiqua" w:hAnsi="Book Antiqua"/>
          <w:sz w:val="20"/>
          <w:szCs w:val="20"/>
        </w:rPr>
        <w:t xml:space="preserve">). No exclusion criteria were set. </w:t>
      </w:r>
    </w:p>
    <w:p w14:paraId="5016F8D7" w14:textId="471D5A59" w:rsidR="00364DA8" w:rsidRPr="00BE4C25" w:rsidRDefault="00A4610B" w:rsidP="00BE4C25">
      <w:pPr>
        <w:snapToGrid w:val="0"/>
        <w:spacing w:line="360" w:lineRule="auto"/>
        <w:ind w:firstLineChars="100" w:firstLine="200"/>
        <w:jc w:val="both"/>
        <w:rPr>
          <w:rFonts w:ascii="Book Antiqua" w:hAnsi="Book Antiqua"/>
          <w:sz w:val="20"/>
          <w:szCs w:val="20"/>
        </w:rPr>
      </w:pPr>
      <w:r w:rsidRPr="00BE4C25">
        <w:rPr>
          <w:rFonts w:ascii="Book Antiqua" w:hAnsi="Book Antiqua"/>
          <w:sz w:val="20"/>
          <w:szCs w:val="20"/>
        </w:rPr>
        <w:t>The following data</w:t>
      </w:r>
      <w:r w:rsidRPr="00BE4C25">
        <w:rPr>
          <w:rFonts w:ascii="Book Antiqua" w:eastAsia="宋体" w:hAnsi="Book Antiqua"/>
          <w:sz w:val="20"/>
          <w:szCs w:val="20"/>
          <w:lang w:eastAsia="zh-CN"/>
        </w:rPr>
        <w:t xml:space="preserve"> </w:t>
      </w:r>
      <w:r w:rsidRPr="00BE4C25">
        <w:rPr>
          <w:rFonts w:ascii="Book Antiqua" w:hAnsi="Book Antiqua"/>
          <w:sz w:val="20"/>
          <w:szCs w:val="20"/>
        </w:rPr>
        <w:t xml:space="preserve">were extracted from the chart review: </w:t>
      </w:r>
      <w:r w:rsidRPr="00BE4C25">
        <w:rPr>
          <w:rFonts w:ascii="Book Antiqua" w:eastAsia="宋体" w:hAnsi="Book Antiqua"/>
          <w:sz w:val="20"/>
          <w:szCs w:val="20"/>
          <w:lang w:eastAsia="zh-CN"/>
        </w:rPr>
        <w:t>(1</w:t>
      </w:r>
      <w:r w:rsidRPr="00BE4C25">
        <w:rPr>
          <w:rFonts w:ascii="Book Antiqua" w:hAnsi="Book Antiqua"/>
          <w:sz w:val="20"/>
          <w:szCs w:val="20"/>
        </w:rPr>
        <w:t>) demographics including age, sex, country of birth, race, year of diagnosis</w:t>
      </w:r>
      <w:r w:rsidR="00AD29F4" w:rsidRPr="00BE4C25">
        <w:rPr>
          <w:rFonts w:ascii="Book Antiqua" w:hAnsi="Book Antiqua"/>
          <w:sz w:val="20"/>
          <w:szCs w:val="20"/>
        </w:rPr>
        <w:t>,</w:t>
      </w:r>
      <w:r w:rsidRPr="00BE4C25">
        <w:rPr>
          <w:rFonts w:ascii="Book Antiqua" w:hAnsi="Book Antiqua"/>
          <w:sz w:val="20"/>
          <w:szCs w:val="20"/>
        </w:rPr>
        <w:t xml:space="preserve"> and first visit to the Unit, and probable mechanism of acquisition of HBV-HDV infection</w:t>
      </w:r>
      <w:r w:rsidRPr="00BE4C25">
        <w:rPr>
          <w:rFonts w:ascii="Book Antiqua" w:eastAsia="宋体" w:hAnsi="Book Antiqua"/>
          <w:sz w:val="20"/>
          <w:szCs w:val="20"/>
          <w:lang w:eastAsia="zh-CN"/>
        </w:rPr>
        <w:t>;</w:t>
      </w:r>
      <w:r w:rsidRPr="00BE4C25">
        <w:rPr>
          <w:rFonts w:ascii="Book Antiqua" w:hAnsi="Book Antiqua"/>
          <w:sz w:val="20"/>
          <w:szCs w:val="20"/>
        </w:rPr>
        <w:t xml:space="preserve"> </w:t>
      </w:r>
      <w:r w:rsidRPr="00BE4C25">
        <w:rPr>
          <w:rFonts w:ascii="Book Antiqua" w:eastAsia="宋体" w:hAnsi="Book Antiqua"/>
          <w:sz w:val="20"/>
          <w:szCs w:val="20"/>
          <w:lang w:eastAsia="zh-CN"/>
        </w:rPr>
        <w:t>(2</w:t>
      </w:r>
      <w:r w:rsidRPr="00BE4C25">
        <w:rPr>
          <w:rFonts w:ascii="Book Antiqua" w:hAnsi="Book Antiqua"/>
          <w:sz w:val="20"/>
          <w:szCs w:val="20"/>
        </w:rPr>
        <w:t>) presence of comorbidities such as diabetes mellitus, obesity</w:t>
      </w:r>
      <w:r w:rsidR="00AD29F4" w:rsidRPr="00BE4C25">
        <w:rPr>
          <w:rFonts w:ascii="Book Antiqua" w:hAnsi="Book Antiqua"/>
          <w:sz w:val="20"/>
          <w:szCs w:val="20"/>
        </w:rPr>
        <w:t>,</w:t>
      </w:r>
      <w:r w:rsidRPr="00BE4C25">
        <w:rPr>
          <w:rFonts w:ascii="Book Antiqua" w:hAnsi="Book Antiqua"/>
          <w:sz w:val="20"/>
          <w:szCs w:val="20"/>
        </w:rPr>
        <w:t xml:space="preserve"> and</w:t>
      </w:r>
      <w:r w:rsidRPr="00BE4C25">
        <w:rPr>
          <w:rFonts w:ascii="Book Antiqua" w:eastAsia="宋体" w:hAnsi="Book Antiqua"/>
          <w:sz w:val="20"/>
          <w:szCs w:val="20"/>
          <w:lang w:eastAsia="zh-CN"/>
        </w:rPr>
        <w:t xml:space="preserve"> </w:t>
      </w:r>
      <w:r w:rsidRPr="00BE4C25">
        <w:rPr>
          <w:rFonts w:ascii="Book Antiqua" w:hAnsi="Book Antiqua"/>
          <w:sz w:val="20"/>
          <w:szCs w:val="20"/>
        </w:rPr>
        <w:t xml:space="preserve">alcohol intake, history of infection with hepatitis C virus (HCV) or </w:t>
      </w:r>
      <w:r w:rsidRPr="00BE4C25">
        <w:rPr>
          <w:rFonts w:ascii="Book Antiqua" w:hAnsi="Book Antiqua"/>
          <w:bCs/>
          <w:sz w:val="20"/>
          <w:szCs w:val="20"/>
        </w:rPr>
        <w:t>human immunodeficiency virus</w:t>
      </w:r>
      <w:r w:rsidRPr="00BE4C25">
        <w:rPr>
          <w:rFonts w:ascii="Book Antiqua" w:eastAsia="宋体" w:hAnsi="Book Antiqua"/>
          <w:bCs/>
          <w:sz w:val="20"/>
          <w:szCs w:val="20"/>
          <w:lang w:eastAsia="zh-CN"/>
        </w:rPr>
        <w:t xml:space="preserve"> (</w:t>
      </w:r>
      <w:r w:rsidRPr="00BE4C25">
        <w:rPr>
          <w:rFonts w:ascii="Book Antiqua" w:hAnsi="Book Antiqua"/>
          <w:sz w:val="20"/>
          <w:szCs w:val="20"/>
        </w:rPr>
        <w:t>HIV</w:t>
      </w:r>
      <w:r w:rsidRPr="00BE4C25">
        <w:rPr>
          <w:rFonts w:ascii="Book Antiqua" w:eastAsia="宋体" w:hAnsi="Book Antiqua"/>
          <w:sz w:val="20"/>
          <w:szCs w:val="20"/>
          <w:lang w:eastAsia="zh-CN"/>
        </w:rPr>
        <w:t>); and</w:t>
      </w:r>
      <w:r w:rsidRPr="00BE4C25">
        <w:rPr>
          <w:rFonts w:ascii="Book Antiqua" w:hAnsi="Book Antiqua"/>
          <w:sz w:val="20"/>
          <w:szCs w:val="20"/>
        </w:rPr>
        <w:t xml:space="preserve"> </w:t>
      </w:r>
      <w:r w:rsidRPr="00BE4C25">
        <w:rPr>
          <w:rFonts w:ascii="Book Antiqua" w:eastAsia="宋体" w:hAnsi="Book Antiqua"/>
          <w:sz w:val="20"/>
          <w:szCs w:val="20"/>
          <w:lang w:eastAsia="zh-CN"/>
        </w:rPr>
        <w:t>(3</w:t>
      </w:r>
      <w:r w:rsidRPr="00BE4C25">
        <w:rPr>
          <w:rFonts w:ascii="Book Antiqua" w:hAnsi="Book Antiqua"/>
          <w:sz w:val="20"/>
          <w:szCs w:val="20"/>
        </w:rPr>
        <w:t>) hepatitis B e</w:t>
      </w:r>
      <w:r w:rsidRPr="00BE4C25">
        <w:rPr>
          <w:rFonts w:ascii="Book Antiqua" w:eastAsia="宋体" w:hAnsi="Book Antiqua"/>
          <w:sz w:val="20"/>
          <w:szCs w:val="20"/>
          <w:lang w:eastAsia="zh-CN"/>
        </w:rPr>
        <w:t xml:space="preserve"> (</w:t>
      </w:r>
      <w:proofErr w:type="spellStart"/>
      <w:r w:rsidRPr="00BE4C25">
        <w:rPr>
          <w:rFonts w:ascii="Book Antiqua" w:hAnsi="Book Antiqua"/>
          <w:sz w:val="20"/>
          <w:szCs w:val="20"/>
        </w:rPr>
        <w:t>HBe</w:t>
      </w:r>
      <w:proofErr w:type="spellEnd"/>
      <w:r w:rsidRPr="00BE4C25">
        <w:rPr>
          <w:rFonts w:ascii="Book Antiqua" w:eastAsia="宋体" w:hAnsi="Book Antiqua"/>
          <w:sz w:val="20"/>
          <w:szCs w:val="20"/>
          <w:lang w:eastAsia="zh-CN"/>
        </w:rPr>
        <w:t>)</w:t>
      </w:r>
      <w:r w:rsidRPr="00BE4C25">
        <w:rPr>
          <w:rFonts w:ascii="Book Antiqua" w:hAnsi="Book Antiqua"/>
          <w:sz w:val="20"/>
          <w:szCs w:val="20"/>
        </w:rPr>
        <w:t xml:space="preserve"> antigen as well as alanine aminotransferase at diagnosis or </w:t>
      </w:r>
      <w:r w:rsidRPr="00BE4C25">
        <w:rPr>
          <w:rFonts w:ascii="Book Antiqua" w:hAnsi="Book Antiqua"/>
          <w:sz w:val="20"/>
          <w:szCs w:val="20"/>
        </w:rPr>
        <w:lastRenderedPageBreak/>
        <w:t xml:space="preserve">first visit. </w:t>
      </w:r>
      <w:proofErr w:type="gramStart"/>
      <w:r w:rsidRPr="00BE4C25">
        <w:rPr>
          <w:rFonts w:ascii="Book Antiqua" w:hAnsi="Book Antiqua"/>
          <w:sz w:val="20"/>
          <w:szCs w:val="20"/>
        </w:rPr>
        <w:t>In addition, the presence and time of occurrence of cirrhosis, liver failure, and hepatocellular carcinoma (HCC).</w:t>
      </w:r>
      <w:proofErr w:type="gramEnd"/>
      <w:r w:rsidRPr="00BE4C25">
        <w:rPr>
          <w:rFonts w:ascii="Book Antiqua" w:hAnsi="Book Antiqua"/>
          <w:sz w:val="20"/>
          <w:szCs w:val="20"/>
        </w:rPr>
        <w:t xml:space="preserve"> The date a patient may have received a transplant or died was also recorded. The follow-up ended at the time of liver transplantation (LT), death or in the absence of these events, at the last visit.</w:t>
      </w:r>
    </w:p>
    <w:p w14:paraId="1C5537F5" w14:textId="30D2B172" w:rsidR="00364DA8" w:rsidRPr="00BE4C25" w:rsidRDefault="00A4610B" w:rsidP="00BE4C25">
      <w:pPr>
        <w:snapToGrid w:val="0"/>
        <w:spacing w:line="360" w:lineRule="auto"/>
        <w:ind w:firstLineChars="100" w:firstLine="200"/>
        <w:jc w:val="both"/>
        <w:rPr>
          <w:rFonts w:ascii="Book Antiqua" w:hAnsi="Book Antiqua"/>
          <w:sz w:val="20"/>
          <w:szCs w:val="20"/>
        </w:rPr>
      </w:pPr>
      <w:r w:rsidRPr="00BE4C25">
        <w:rPr>
          <w:rFonts w:ascii="Book Antiqua" w:hAnsi="Book Antiqua"/>
          <w:sz w:val="20"/>
          <w:szCs w:val="20"/>
        </w:rPr>
        <w:t xml:space="preserve">The second part of the research was focused on the differences in disease evolution between HBV-HDV co-infected patients </w:t>
      </w:r>
      <w:r w:rsidRPr="00BE4C25">
        <w:rPr>
          <w:rFonts w:ascii="Book Antiqua" w:hAnsi="Book Antiqua"/>
          <w:i/>
          <w:iCs/>
          <w:sz w:val="20"/>
          <w:szCs w:val="20"/>
        </w:rPr>
        <w:t>versus</w:t>
      </w:r>
      <w:r w:rsidRPr="00BE4C25">
        <w:rPr>
          <w:rFonts w:ascii="Book Antiqua" w:hAnsi="Book Antiqua"/>
          <w:sz w:val="20"/>
          <w:szCs w:val="20"/>
        </w:rPr>
        <w:t xml:space="preserve"> the HBV mono-infected patients. For this purpose, we designed a case-control study (1:1 match): HBV</w:t>
      </w:r>
      <w:r w:rsidR="00CB0676" w:rsidRPr="00BE4C25">
        <w:rPr>
          <w:rFonts w:ascii="Book Antiqua" w:hAnsi="Book Antiqua"/>
          <w:sz w:val="20"/>
          <w:szCs w:val="20"/>
        </w:rPr>
        <w:t>-</w:t>
      </w:r>
      <w:r w:rsidRPr="00BE4C25">
        <w:rPr>
          <w:rFonts w:ascii="Book Antiqua" w:hAnsi="Book Antiqua"/>
          <w:sz w:val="20"/>
          <w:szCs w:val="20"/>
        </w:rPr>
        <w:t>infected patients to HBV-HDV</w:t>
      </w:r>
      <w:r w:rsidR="00CB0676" w:rsidRPr="00BE4C25">
        <w:rPr>
          <w:rFonts w:ascii="Book Antiqua" w:hAnsi="Book Antiqua"/>
          <w:sz w:val="20"/>
          <w:szCs w:val="20"/>
        </w:rPr>
        <w:t>-</w:t>
      </w:r>
      <w:r w:rsidRPr="00BE4C25">
        <w:rPr>
          <w:rFonts w:ascii="Book Antiqua" w:hAnsi="Book Antiqua"/>
          <w:sz w:val="20"/>
          <w:szCs w:val="20"/>
        </w:rPr>
        <w:t>infected patients controlling for the year of diagnosis and sex. The following data were extracted: presence of HCV or HIV coinfection, cirrhosis, liver decompensation</w:t>
      </w:r>
      <w:r w:rsidR="00CB0676" w:rsidRPr="00BE4C25">
        <w:rPr>
          <w:rFonts w:ascii="Book Antiqua" w:hAnsi="Book Antiqua"/>
          <w:sz w:val="20"/>
          <w:szCs w:val="20"/>
        </w:rPr>
        <w:t>,</w:t>
      </w:r>
      <w:r w:rsidRPr="00BE4C25">
        <w:rPr>
          <w:rFonts w:ascii="Book Antiqua" w:hAnsi="Book Antiqua"/>
          <w:sz w:val="20"/>
          <w:szCs w:val="20"/>
        </w:rPr>
        <w:t xml:space="preserve"> and liver cancer as well as laboratory tests gathered from the first visit onward including serum creatinine (mg/</w:t>
      </w:r>
      <w:proofErr w:type="spellStart"/>
      <w:r w:rsidRPr="00BE4C25">
        <w:rPr>
          <w:rFonts w:ascii="Book Antiqua" w:hAnsi="Book Antiqua"/>
          <w:sz w:val="20"/>
          <w:szCs w:val="20"/>
        </w:rPr>
        <w:t>d</w:t>
      </w:r>
      <w:r w:rsidRPr="00BE4C25">
        <w:rPr>
          <w:rFonts w:ascii="Book Antiqua" w:eastAsia="宋体" w:hAnsi="Book Antiqua"/>
          <w:sz w:val="20"/>
          <w:szCs w:val="20"/>
          <w:lang w:eastAsia="zh-CN"/>
        </w:rPr>
        <w:t>L</w:t>
      </w:r>
      <w:proofErr w:type="spellEnd"/>
      <w:r w:rsidRPr="00BE4C25">
        <w:rPr>
          <w:rFonts w:ascii="Book Antiqua" w:hAnsi="Book Antiqua"/>
          <w:sz w:val="20"/>
          <w:szCs w:val="20"/>
        </w:rPr>
        <w:t>), estimated glomerular filtration rate (m</w:t>
      </w:r>
      <w:r w:rsidRPr="00BE4C25">
        <w:rPr>
          <w:rFonts w:ascii="Book Antiqua" w:eastAsia="宋体" w:hAnsi="Book Antiqua"/>
          <w:sz w:val="20"/>
          <w:szCs w:val="20"/>
          <w:lang w:eastAsia="zh-CN"/>
        </w:rPr>
        <w:t>L</w:t>
      </w:r>
      <w:r w:rsidRPr="00BE4C25">
        <w:rPr>
          <w:rFonts w:ascii="Book Antiqua" w:hAnsi="Book Antiqua"/>
          <w:sz w:val="20"/>
          <w:szCs w:val="20"/>
        </w:rPr>
        <w:t>/min/1</w:t>
      </w:r>
      <w:r w:rsidRPr="00BE4C25">
        <w:rPr>
          <w:rFonts w:ascii="Book Antiqua" w:eastAsia="宋体" w:hAnsi="Book Antiqua"/>
          <w:sz w:val="20"/>
          <w:szCs w:val="20"/>
          <w:lang w:eastAsia="zh-CN"/>
        </w:rPr>
        <w:t>.</w:t>
      </w:r>
      <w:r w:rsidRPr="00BE4C25">
        <w:rPr>
          <w:rFonts w:ascii="Book Antiqua" w:hAnsi="Book Antiqua"/>
          <w:sz w:val="20"/>
          <w:szCs w:val="20"/>
        </w:rPr>
        <w:t>73 m</w:t>
      </w:r>
      <w:r w:rsidRPr="00BE4C25">
        <w:rPr>
          <w:rFonts w:ascii="Book Antiqua" w:hAnsi="Book Antiqua"/>
          <w:sz w:val="20"/>
          <w:szCs w:val="20"/>
          <w:vertAlign w:val="superscript"/>
        </w:rPr>
        <w:t>2</w:t>
      </w:r>
      <w:r w:rsidRPr="00BE4C25">
        <w:rPr>
          <w:rFonts w:ascii="Book Antiqua" w:hAnsi="Book Antiqua"/>
          <w:sz w:val="20"/>
          <w:szCs w:val="20"/>
        </w:rPr>
        <w:t>), total bilirubin (mg/</w:t>
      </w:r>
      <w:proofErr w:type="spellStart"/>
      <w:r w:rsidRPr="00BE4C25">
        <w:rPr>
          <w:rFonts w:ascii="Book Antiqua" w:hAnsi="Book Antiqua"/>
          <w:sz w:val="20"/>
          <w:szCs w:val="20"/>
        </w:rPr>
        <w:t>d</w:t>
      </w:r>
      <w:r w:rsidRPr="00BE4C25">
        <w:rPr>
          <w:rFonts w:ascii="Book Antiqua" w:eastAsia="宋体" w:hAnsi="Book Antiqua"/>
          <w:sz w:val="20"/>
          <w:szCs w:val="20"/>
          <w:lang w:eastAsia="zh-CN"/>
        </w:rPr>
        <w:t>L</w:t>
      </w:r>
      <w:proofErr w:type="spellEnd"/>
      <w:r w:rsidRPr="00BE4C25">
        <w:rPr>
          <w:rFonts w:ascii="Book Antiqua" w:hAnsi="Book Antiqua"/>
          <w:sz w:val="20"/>
          <w:szCs w:val="20"/>
        </w:rPr>
        <w:t>), albumin (g/</w:t>
      </w:r>
      <w:proofErr w:type="spellStart"/>
      <w:r w:rsidRPr="00BE4C25">
        <w:rPr>
          <w:rFonts w:ascii="Book Antiqua" w:hAnsi="Book Antiqua"/>
          <w:sz w:val="20"/>
          <w:szCs w:val="20"/>
        </w:rPr>
        <w:t>d</w:t>
      </w:r>
      <w:r w:rsidRPr="00BE4C25">
        <w:rPr>
          <w:rFonts w:ascii="Book Antiqua" w:eastAsia="宋体" w:hAnsi="Book Antiqua"/>
          <w:sz w:val="20"/>
          <w:szCs w:val="20"/>
          <w:lang w:eastAsia="zh-CN"/>
        </w:rPr>
        <w:t>L</w:t>
      </w:r>
      <w:proofErr w:type="spellEnd"/>
      <w:r w:rsidRPr="00BE4C25">
        <w:rPr>
          <w:rFonts w:ascii="Book Antiqua" w:hAnsi="Book Antiqua"/>
          <w:sz w:val="20"/>
          <w:szCs w:val="20"/>
        </w:rPr>
        <w:t>), platelets (mm</w:t>
      </w:r>
      <w:r w:rsidRPr="00BE4C25">
        <w:rPr>
          <w:rFonts w:ascii="Book Antiqua" w:hAnsi="Book Antiqua"/>
          <w:sz w:val="20"/>
          <w:szCs w:val="20"/>
          <w:vertAlign w:val="superscript"/>
        </w:rPr>
        <w:t>3</w:t>
      </w:r>
      <w:r w:rsidRPr="00BE4C25">
        <w:rPr>
          <w:rFonts w:ascii="Book Antiqua" w:hAnsi="Book Antiqua"/>
          <w:sz w:val="20"/>
          <w:szCs w:val="20"/>
        </w:rPr>
        <w:t xml:space="preserve">), </w:t>
      </w:r>
      <w:r w:rsidR="00CB0676" w:rsidRPr="00BE4C25">
        <w:rPr>
          <w:rFonts w:ascii="Book Antiqua" w:hAnsi="Book Antiqua"/>
          <w:sz w:val="20"/>
          <w:szCs w:val="20"/>
        </w:rPr>
        <w:t>international normalized ratio</w:t>
      </w:r>
      <w:r w:rsidRPr="00BE4C25">
        <w:rPr>
          <w:rFonts w:ascii="Book Antiqua" w:hAnsi="Book Antiqua"/>
          <w:sz w:val="20"/>
          <w:szCs w:val="20"/>
        </w:rPr>
        <w:t>, Child-</w:t>
      </w:r>
      <w:proofErr w:type="spellStart"/>
      <w:r w:rsidRPr="00BE4C25">
        <w:rPr>
          <w:rFonts w:ascii="Book Antiqua" w:hAnsi="Book Antiqua"/>
          <w:sz w:val="20"/>
          <w:szCs w:val="20"/>
        </w:rPr>
        <w:t>Turcotte</w:t>
      </w:r>
      <w:proofErr w:type="spellEnd"/>
      <w:r w:rsidRPr="00BE4C25">
        <w:rPr>
          <w:rFonts w:ascii="Book Antiqua" w:hAnsi="Book Antiqua"/>
          <w:sz w:val="20"/>
          <w:szCs w:val="20"/>
        </w:rPr>
        <w:t>-Pugh</w:t>
      </w:r>
      <w:r w:rsidR="00C13B5F" w:rsidRPr="00BE4C25">
        <w:rPr>
          <w:rFonts w:ascii="Book Antiqua" w:hAnsi="Book Antiqua"/>
          <w:sz w:val="20"/>
          <w:szCs w:val="20"/>
        </w:rPr>
        <w:t>,</w:t>
      </w:r>
      <w:r w:rsidRPr="00BE4C25">
        <w:rPr>
          <w:rFonts w:ascii="Book Antiqua" w:hAnsi="Book Antiqua"/>
          <w:sz w:val="20"/>
          <w:szCs w:val="20"/>
        </w:rPr>
        <w:t xml:space="preserve"> and </w:t>
      </w:r>
      <w:r w:rsidR="00CB0676" w:rsidRPr="00BE4C25">
        <w:rPr>
          <w:rStyle w:val="st"/>
          <w:rFonts w:ascii="Book Antiqua" w:eastAsia="Times New Roman" w:hAnsi="Book Antiqua"/>
          <w:sz w:val="20"/>
          <w:szCs w:val="20"/>
        </w:rPr>
        <w:t>Model for End-Stage Liver Disease</w:t>
      </w:r>
      <w:r w:rsidR="00CB0676" w:rsidRPr="009F6762">
        <w:rPr>
          <w:rFonts w:ascii="Book Antiqua" w:hAnsi="Book Antiqua"/>
          <w:sz w:val="20"/>
          <w:szCs w:val="20"/>
        </w:rPr>
        <w:t xml:space="preserve"> </w:t>
      </w:r>
      <w:r w:rsidRPr="00BE4C25">
        <w:rPr>
          <w:rFonts w:ascii="Book Antiqua" w:hAnsi="Book Antiqua"/>
          <w:sz w:val="20"/>
          <w:szCs w:val="20"/>
        </w:rPr>
        <w:t>staging.</w:t>
      </w:r>
    </w:p>
    <w:p w14:paraId="0C508268" w14:textId="77777777" w:rsidR="00364DA8" w:rsidRPr="00BE4C25" w:rsidRDefault="00364DA8" w:rsidP="00177FEF">
      <w:pPr>
        <w:snapToGrid w:val="0"/>
        <w:spacing w:line="360" w:lineRule="auto"/>
        <w:jc w:val="both"/>
        <w:rPr>
          <w:rFonts w:ascii="Book Antiqua" w:hAnsi="Book Antiqua"/>
          <w:sz w:val="20"/>
          <w:szCs w:val="20"/>
        </w:rPr>
      </w:pPr>
    </w:p>
    <w:p w14:paraId="07A77F70" w14:textId="77777777" w:rsidR="00364DA8" w:rsidRPr="00BE4C25" w:rsidRDefault="00A4610B" w:rsidP="00177FEF">
      <w:pPr>
        <w:snapToGrid w:val="0"/>
        <w:spacing w:line="360" w:lineRule="auto"/>
        <w:jc w:val="both"/>
        <w:rPr>
          <w:rFonts w:ascii="Book Antiqua" w:hAnsi="Book Antiqua"/>
          <w:b/>
          <w:i/>
          <w:iCs/>
          <w:sz w:val="20"/>
          <w:szCs w:val="20"/>
        </w:rPr>
      </w:pPr>
      <w:r w:rsidRPr="00BE4C25">
        <w:rPr>
          <w:rFonts w:ascii="Book Antiqua" w:hAnsi="Book Antiqua"/>
          <w:b/>
          <w:i/>
          <w:iCs/>
          <w:sz w:val="20"/>
          <w:szCs w:val="20"/>
        </w:rPr>
        <w:t xml:space="preserve">Diagnostic </w:t>
      </w:r>
      <w:r w:rsidRPr="00BE4C25">
        <w:rPr>
          <w:rFonts w:ascii="Book Antiqua" w:eastAsia="宋体" w:hAnsi="Book Antiqua"/>
          <w:b/>
          <w:i/>
          <w:iCs/>
          <w:sz w:val="20"/>
          <w:szCs w:val="20"/>
          <w:lang w:eastAsia="zh-CN"/>
        </w:rPr>
        <w:t>c</w:t>
      </w:r>
      <w:r w:rsidRPr="00BE4C25">
        <w:rPr>
          <w:rFonts w:ascii="Book Antiqua" w:hAnsi="Book Antiqua"/>
          <w:b/>
          <w:i/>
          <w:iCs/>
          <w:sz w:val="20"/>
          <w:szCs w:val="20"/>
        </w:rPr>
        <w:t xml:space="preserve">riteria </w:t>
      </w:r>
    </w:p>
    <w:p w14:paraId="3FD0B33F" w14:textId="54293937" w:rsidR="00364DA8" w:rsidRPr="00BE4C25" w:rsidRDefault="00A4610B" w:rsidP="00177FEF">
      <w:pPr>
        <w:snapToGrid w:val="0"/>
        <w:spacing w:line="360" w:lineRule="auto"/>
        <w:jc w:val="both"/>
        <w:rPr>
          <w:rFonts w:ascii="Book Antiqua" w:hAnsi="Book Antiqua"/>
          <w:sz w:val="20"/>
          <w:szCs w:val="20"/>
        </w:rPr>
      </w:pPr>
      <w:r w:rsidRPr="00BE4C25">
        <w:rPr>
          <w:rFonts w:ascii="Book Antiqua" w:hAnsi="Book Antiqua"/>
          <w:sz w:val="20"/>
          <w:szCs w:val="20"/>
        </w:rPr>
        <w:t xml:space="preserve">HDV infection was defined as the presence of anti-HDV-IgG in patient serum. Chronic HBV infection was confirmed with the presence of </w:t>
      </w:r>
      <w:proofErr w:type="spellStart"/>
      <w:r w:rsidRPr="00BE4C25">
        <w:rPr>
          <w:rFonts w:ascii="Book Antiqua" w:hAnsi="Book Antiqua"/>
          <w:sz w:val="20"/>
          <w:szCs w:val="20"/>
        </w:rPr>
        <w:t>HBsAg</w:t>
      </w:r>
      <w:proofErr w:type="spellEnd"/>
      <w:r w:rsidRPr="00BE4C25">
        <w:rPr>
          <w:rFonts w:ascii="Book Antiqua" w:hAnsi="Book Antiqua"/>
          <w:sz w:val="20"/>
          <w:szCs w:val="20"/>
        </w:rPr>
        <w:t xml:space="preserve"> antigen in serum over </w:t>
      </w:r>
      <w:r w:rsidR="00C025BF" w:rsidRPr="00BE4C25">
        <w:rPr>
          <w:rFonts w:ascii="Book Antiqua" w:hAnsi="Book Antiqua"/>
          <w:sz w:val="20"/>
          <w:szCs w:val="20"/>
        </w:rPr>
        <w:t xml:space="preserve">a </w:t>
      </w:r>
      <w:r w:rsidRPr="00BE4C25">
        <w:rPr>
          <w:rFonts w:ascii="Book Antiqua" w:hAnsi="Book Antiqua"/>
          <w:sz w:val="20"/>
          <w:szCs w:val="20"/>
        </w:rPr>
        <w:t xml:space="preserve">6 </w:t>
      </w:r>
      <w:proofErr w:type="spellStart"/>
      <w:r w:rsidRPr="00BE4C25">
        <w:rPr>
          <w:rFonts w:ascii="Book Antiqua" w:hAnsi="Book Antiqua"/>
          <w:sz w:val="20"/>
          <w:szCs w:val="20"/>
        </w:rPr>
        <w:t>mo</w:t>
      </w:r>
      <w:proofErr w:type="spellEnd"/>
      <w:r w:rsidR="00C025BF" w:rsidRPr="00BE4C25">
        <w:rPr>
          <w:rFonts w:ascii="Book Antiqua" w:hAnsi="Book Antiqua"/>
          <w:sz w:val="20"/>
          <w:szCs w:val="20"/>
        </w:rPr>
        <w:t xml:space="preserve"> </w:t>
      </w:r>
      <w:r w:rsidRPr="00BE4C25">
        <w:rPr>
          <w:rFonts w:ascii="Book Antiqua" w:hAnsi="Book Antiqua"/>
          <w:sz w:val="20"/>
          <w:szCs w:val="20"/>
        </w:rPr>
        <w:t xml:space="preserve">period. Coinfection by HCV or HIV was confirmed with the presence of anti-HCV-IgG and anti-HIV-IgG, respectively. The diagnosis of cirrhosis was based on histologic, </w:t>
      </w:r>
      <w:proofErr w:type="spellStart"/>
      <w:r w:rsidRPr="00BE4C25">
        <w:rPr>
          <w:rFonts w:ascii="Book Antiqua" w:hAnsi="Book Antiqua"/>
          <w:sz w:val="20"/>
          <w:szCs w:val="20"/>
        </w:rPr>
        <w:t>elastographic</w:t>
      </w:r>
      <w:proofErr w:type="spellEnd"/>
      <w:r w:rsidRPr="00BE4C25">
        <w:rPr>
          <w:rFonts w:ascii="Book Antiqua" w:hAnsi="Book Antiqua"/>
          <w:sz w:val="20"/>
          <w:szCs w:val="20"/>
        </w:rPr>
        <w:t xml:space="preserve"> (liver stiffness greater than 12.5 </w:t>
      </w:r>
      <w:proofErr w:type="spellStart"/>
      <w:r w:rsidRPr="00BE4C25">
        <w:rPr>
          <w:rFonts w:ascii="Book Antiqua" w:hAnsi="Book Antiqua"/>
          <w:sz w:val="20"/>
          <w:szCs w:val="20"/>
        </w:rPr>
        <w:t>k</w:t>
      </w:r>
      <w:r w:rsidRPr="00BE4C25">
        <w:rPr>
          <w:rFonts w:ascii="Book Antiqua" w:hAnsi="Book Antiqua"/>
          <w:caps/>
          <w:sz w:val="20"/>
          <w:szCs w:val="20"/>
        </w:rPr>
        <w:t>p</w:t>
      </w:r>
      <w:r w:rsidRPr="00BE4C25">
        <w:rPr>
          <w:rFonts w:ascii="Book Antiqua" w:hAnsi="Book Antiqua"/>
          <w:sz w:val="20"/>
          <w:szCs w:val="20"/>
        </w:rPr>
        <w:t>as</w:t>
      </w:r>
      <w:proofErr w:type="spellEnd"/>
      <w:r w:rsidRPr="00BE4C25">
        <w:rPr>
          <w:rFonts w:ascii="Book Antiqua" w:hAnsi="Book Antiqua"/>
          <w:sz w:val="20"/>
          <w:szCs w:val="20"/>
        </w:rPr>
        <w:t>)</w:t>
      </w:r>
      <w:r w:rsidR="00C025BF" w:rsidRPr="00BE4C25">
        <w:rPr>
          <w:rFonts w:ascii="Book Antiqua" w:hAnsi="Book Antiqua"/>
          <w:sz w:val="20"/>
          <w:szCs w:val="20"/>
        </w:rPr>
        <w:t>,</w:t>
      </w:r>
      <w:r w:rsidRPr="00BE4C25">
        <w:rPr>
          <w:rFonts w:ascii="Book Antiqua" w:hAnsi="Book Antiqua"/>
          <w:sz w:val="20"/>
          <w:szCs w:val="20"/>
        </w:rPr>
        <w:t xml:space="preserve"> and/or a composite of laboratory/imaging </w:t>
      </w:r>
      <w:proofErr w:type="gramStart"/>
      <w:r w:rsidRPr="00BE4C25">
        <w:rPr>
          <w:rFonts w:ascii="Book Antiqua" w:hAnsi="Book Antiqua"/>
          <w:sz w:val="20"/>
          <w:szCs w:val="20"/>
        </w:rPr>
        <w:t>criteria</w:t>
      </w:r>
      <w:r w:rsidRPr="00BE4C25">
        <w:rPr>
          <w:rFonts w:ascii="Book Antiqua" w:hAnsi="Book Antiqua"/>
          <w:sz w:val="20"/>
          <w:szCs w:val="20"/>
          <w:vertAlign w:val="superscript"/>
        </w:rPr>
        <w:t>[</w:t>
      </w:r>
      <w:proofErr w:type="gramEnd"/>
      <w:r w:rsidRPr="00BE4C25">
        <w:rPr>
          <w:rFonts w:ascii="Book Antiqua" w:hAnsi="Book Antiqua"/>
          <w:sz w:val="20"/>
          <w:szCs w:val="20"/>
          <w:vertAlign w:val="superscript"/>
        </w:rPr>
        <w:t>5]</w:t>
      </w:r>
      <w:r w:rsidRPr="00BE4C25">
        <w:rPr>
          <w:rFonts w:ascii="Book Antiqua" w:hAnsi="Book Antiqua"/>
          <w:sz w:val="20"/>
          <w:szCs w:val="20"/>
        </w:rPr>
        <w:t xml:space="preserve">. </w:t>
      </w:r>
    </w:p>
    <w:p w14:paraId="44793D45" w14:textId="77777777" w:rsidR="00364DA8" w:rsidRPr="00BE4C25" w:rsidRDefault="00364DA8" w:rsidP="00177FEF">
      <w:pPr>
        <w:snapToGrid w:val="0"/>
        <w:spacing w:line="360" w:lineRule="auto"/>
        <w:jc w:val="both"/>
        <w:rPr>
          <w:rFonts w:ascii="Book Antiqua" w:hAnsi="Book Antiqua"/>
          <w:sz w:val="20"/>
          <w:szCs w:val="20"/>
        </w:rPr>
      </w:pPr>
    </w:p>
    <w:p w14:paraId="7A30618B" w14:textId="77777777" w:rsidR="00364DA8" w:rsidRPr="00BE4C25" w:rsidRDefault="00A4610B" w:rsidP="00177FEF">
      <w:pPr>
        <w:snapToGrid w:val="0"/>
        <w:spacing w:line="360" w:lineRule="auto"/>
        <w:jc w:val="both"/>
        <w:rPr>
          <w:rFonts w:ascii="Book Antiqua" w:hAnsi="Book Antiqua"/>
          <w:b/>
          <w:i/>
          <w:iCs/>
          <w:sz w:val="20"/>
          <w:szCs w:val="20"/>
        </w:rPr>
      </w:pPr>
      <w:r w:rsidRPr="00BE4C25">
        <w:rPr>
          <w:rFonts w:ascii="Book Antiqua" w:hAnsi="Book Antiqua"/>
          <w:b/>
          <w:i/>
          <w:iCs/>
          <w:sz w:val="20"/>
          <w:szCs w:val="20"/>
        </w:rPr>
        <w:t>Statistical analysis</w:t>
      </w:r>
    </w:p>
    <w:p w14:paraId="2D1B1DC3" w14:textId="35074B4E" w:rsidR="00364DA8" w:rsidRPr="00BE4C25" w:rsidRDefault="00A4610B" w:rsidP="00177FEF">
      <w:pPr>
        <w:snapToGrid w:val="0"/>
        <w:spacing w:line="360" w:lineRule="auto"/>
        <w:jc w:val="both"/>
        <w:rPr>
          <w:rFonts w:ascii="Book Antiqua" w:hAnsi="Book Antiqua"/>
          <w:sz w:val="20"/>
          <w:szCs w:val="20"/>
        </w:rPr>
      </w:pPr>
      <w:r w:rsidRPr="00BE4C25">
        <w:rPr>
          <w:rFonts w:ascii="Book Antiqua" w:hAnsi="Book Antiqua"/>
          <w:sz w:val="20"/>
          <w:szCs w:val="20"/>
        </w:rPr>
        <w:t xml:space="preserve">Continuous variables are expressed as </w:t>
      </w:r>
      <w:r w:rsidR="00C13B5F" w:rsidRPr="00BE4C25">
        <w:rPr>
          <w:rFonts w:ascii="Book Antiqua" w:hAnsi="Book Antiqua"/>
          <w:sz w:val="20"/>
          <w:szCs w:val="20"/>
        </w:rPr>
        <w:t xml:space="preserve">the </w:t>
      </w:r>
      <w:r w:rsidRPr="00BE4C25">
        <w:rPr>
          <w:rFonts w:ascii="Book Antiqua" w:hAnsi="Book Antiqua"/>
          <w:sz w:val="20"/>
          <w:szCs w:val="20"/>
        </w:rPr>
        <w:t>median and interquartile range</w:t>
      </w:r>
      <w:r w:rsidR="00C13B5F" w:rsidRPr="00BE4C25">
        <w:rPr>
          <w:rFonts w:ascii="Book Antiqua" w:hAnsi="Book Antiqua"/>
          <w:sz w:val="20"/>
          <w:szCs w:val="20"/>
        </w:rPr>
        <w:t>,</w:t>
      </w:r>
      <w:r w:rsidRPr="00BE4C25">
        <w:rPr>
          <w:rFonts w:ascii="Book Antiqua" w:hAnsi="Book Antiqua"/>
          <w:sz w:val="20"/>
          <w:szCs w:val="20"/>
        </w:rPr>
        <w:t xml:space="preserve"> while categorical variables are depicted by </w:t>
      </w:r>
      <w:r w:rsidR="00C13B5F" w:rsidRPr="00BE4C25">
        <w:rPr>
          <w:rFonts w:ascii="Book Antiqua" w:hAnsi="Book Antiqua"/>
          <w:sz w:val="20"/>
          <w:szCs w:val="20"/>
        </w:rPr>
        <w:t xml:space="preserve">the </w:t>
      </w:r>
      <w:r w:rsidRPr="00BE4C25">
        <w:rPr>
          <w:rFonts w:ascii="Book Antiqua" w:hAnsi="Book Antiqua"/>
          <w:sz w:val="20"/>
          <w:szCs w:val="20"/>
        </w:rPr>
        <w:t xml:space="preserve">number and corresponding percentage. The comparison of qualitative variables was performed with </w:t>
      </w:r>
      <w:r w:rsidRPr="009F6762">
        <w:rPr>
          <w:rFonts w:ascii="Book Antiqua" w:hAnsi="Book Antiqua"/>
          <w:i/>
          <w:iCs/>
          <w:sz w:val="20"/>
          <w:szCs w:val="20"/>
        </w:rPr>
        <w:sym w:font="Symbol" w:char="F063"/>
      </w:r>
      <w:r w:rsidRPr="009F6762">
        <w:rPr>
          <w:rFonts w:ascii="Book Antiqua" w:hAnsi="Book Antiqua"/>
          <w:sz w:val="20"/>
          <w:szCs w:val="20"/>
          <w:vertAlign w:val="superscript"/>
        </w:rPr>
        <w:t>2</w:t>
      </w:r>
      <w:r w:rsidRPr="00D354EF">
        <w:rPr>
          <w:rFonts w:ascii="Book Antiqua" w:hAnsi="Book Antiqua"/>
          <w:sz w:val="20"/>
          <w:szCs w:val="20"/>
        </w:rPr>
        <w:t xml:space="preserve"> or Fisher’s test. For the analysis of continuous variables with a normal distribution, </w:t>
      </w:r>
      <w:r w:rsidR="00C13B5F" w:rsidRPr="00D354EF">
        <w:rPr>
          <w:rFonts w:ascii="Book Antiqua" w:hAnsi="Book Antiqua"/>
          <w:sz w:val="20"/>
          <w:szCs w:val="20"/>
        </w:rPr>
        <w:t>the Student’s</w:t>
      </w:r>
      <w:r w:rsidRPr="00BE4C25">
        <w:rPr>
          <w:rFonts w:ascii="Book Antiqua" w:hAnsi="Book Antiqua"/>
          <w:sz w:val="20"/>
          <w:szCs w:val="20"/>
        </w:rPr>
        <w:t xml:space="preserve"> </w:t>
      </w:r>
      <w:r w:rsidRPr="00BE4C25">
        <w:rPr>
          <w:rFonts w:ascii="Book Antiqua" w:eastAsia="宋体" w:hAnsi="Book Antiqua"/>
          <w:i/>
          <w:iCs/>
          <w:sz w:val="20"/>
          <w:szCs w:val="20"/>
          <w:lang w:eastAsia="zh-CN"/>
        </w:rPr>
        <w:t>t</w:t>
      </w:r>
      <w:r w:rsidR="00C13B5F" w:rsidRPr="00BE4C25">
        <w:rPr>
          <w:rFonts w:ascii="Book Antiqua" w:eastAsia="宋体" w:hAnsi="Book Antiqua"/>
          <w:i/>
          <w:iCs/>
          <w:sz w:val="20"/>
          <w:szCs w:val="20"/>
          <w:lang w:eastAsia="zh-CN"/>
        </w:rPr>
        <w:t>-</w:t>
      </w:r>
      <w:r w:rsidRPr="00BE4C25">
        <w:rPr>
          <w:rFonts w:ascii="Book Antiqua" w:hAnsi="Book Antiqua"/>
          <w:sz w:val="20"/>
          <w:szCs w:val="20"/>
        </w:rPr>
        <w:t>test was used while the Mann-Whitney test was used for variables not following a normal distribution. The statistical significance was set at 0.05. To clarify the role of HDV coinfection in the development of the outcomes during the course of the disease previously mentioned, Kaplan-Meier survival analyses were done and the cumulat</w:t>
      </w:r>
      <w:r w:rsidR="006A3BF7" w:rsidRPr="00BE4C25">
        <w:rPr>
          <w:rFonts w:ascii="Book Antiqua" w:hAnsi="Book Antiqua"/>
          <w:sz w:val="20"/>
          <w:szCs w:val="20"/>
        </w:rPr>
        <w:t>ive</w:t>
      </w:r>
      <w:r w:rsidRPr="00BE4C25">
        <w:rPr>
          <w:rFonts w:ascii="Book Antiqua" w:hAnsi="Book Antiqua"/>
          <w:sz w:val="20"/>
          <w:szCs w:val="20"/>
        </w:rPr>
        <w:t xml:space="preserve"> risk of developing these events was analyzed with Cox regression. All statistical tests performed for the analysis/comparison of variables excluded missing data. Particularly, patients missing one of the dates needed for the computation of a certain survival time outcome (depending on the risk being evaluated) were excluded for the estimation of the corresponding Kaplan-Meier curve. </w:t>
      </w:r>
    </w:p>
    <w:p w14:paraId="04519CE2" w14:textId="77777777" w:rsidR="00364DA8" w:rsidRPr="00BE4C25" w:rsidRDefault="00A4610B" w:rsidP="00BE4C25">
      <w:pPr>
        <w:snapToGrid w:val="0"/>
        <w:spacing w:line="360" w:lineRule="auto"/>
        <w:ind w:firstLineChars="200" w:firstLine="400"/>
        <w:jc w:val="both"/>
        <w:rPr>
          <w:rFonts w:ascii="Book Antiqua" w:hAnsi="Book Antiqua"/>
          <w:sz w:val="20"/>
          <w:szCs w:val="20"/>
        </w:rPr>
      </w:pPr>
      <w:r w:rsidRPr="00BE4C25">
        <w:rPr>
          <w:rFonts w:ascii="Book Antiqua" w:hAnsi="Book Antiqua"/>
          <w:sz w:val="20"/>
          <w:szCs w:val="20"/>
        </w:rPr>
        <w:t xml:space="preserve">The statistical analysis was performed using an SPSS program version 24.0 (IBM corporation). The R packages </w:t>
      </w:r>
      <w:proofErr w:type="gramStart"/>
      <w:r w:rsidRPr="00BE4C25">
        <w:rPr>
          <w:rFonts w:ascii="Book Antiqua" w:hAnsi="Book Antiqua"/>
          <w:sz w:val="20"/>
          <w:szCs w:val="20"/>
        </w:rPr>
        <w:t>survival</w:t>
      </w:r>
      <w:r w:rsidRPr="00BE4C25">
        <w:rPr>
          <w:rFonts w:ascii="Book Antiqua" w:hAnsi="Book Antiqua"/>
          <w:sz w:val="20"/>
          <w:szCs w:val="20"/>
          <w:vertAlign w:val="superscript"/>
        </w:rPr>
        <w:t>[</w:t>
      </w:r>
      <w:proofErr w:type="gramEnd"/>
      <w:r w:rsidRPr="00BE4C25">
        <w:rPr>
          <w:rFonts w:ascii="Book Antiqua" w:hAnsi="Book Antiqua"/>
          <w:sz w:val="20"/>
          <w:szCs w:val="20"/>
          <w:vertAlign w:val="superscript"/>
        </w:rPr>
        <w:t xml:space="preserve">6] </w:t>
      </w:r>
      <w:r w:rsidRPr="00BE4C25">
        <w:rPr>
          <w:rFonts w:ascii="Book Antiqua" w:hAnsi="Book Antiqua"/>
          <w:sz w:val="20"/>
          <w:szCs w:val="20"/>
        </w:rPr>
        <w:t xml:space="preserve">and </w:t>
      </w:r>
      <w:proofErr w:type="spellStart"/>
      <w:r w:rsidRPr="00BE4C25">
        <w:rPr>
          <w:rFonts w:ascii="Book Antiqua" w:hAnsi="Book Antiqua"/>
          <w:sz w:val="20"/>
          <w:szCs w:val="20"/>
        </w:rPr>
        <w:t>survminer</w:t>
      </w:r>
      <w:proofErr w:type="spellEnd"/>
      <w:r w:rsidRPr="00BE4C25">
        <w:rPr>
          <w:rFonts w:ascii="Book Antiqua" w:hAnsi="Book Antiqua"/>
          <w:sz w:val="20"/>
          <w:szCs w:val="20"/>
          <w:vertAlign w:val="superscript"/>
        </w:rPr>
        <w:t>[7]</w:t>
      </w:r>
      <w:r w:rsidRPr="00BE4C25">
        <w:rPr>
          <w:rFonts w:ascii="Book Antiqua" w:hAnsi="Book Antiqua"/>
          <w:sz w:val="20"/>
          <w:szCs w:val="20"/>
        </w:rPr>
        <w:t xml:space="preserve"> were used to produce the survival curves.</w:t>
      </w:r>
    </w:p>
    <w:p w14:paraId="49FC31D0" w14:textId="77777777" w:rsidR="00364DA8" w:rsidRPr="00BE4C25" w:rsidRDefault="00364DA8" w:rsidP="00177FEF">
      <w:pPr>
        <w:snapToGrid w:val="0"/>
        <w:spacing w:line="360" w:lineRule="auto"/>
        <w:jc w:val="both"/>
        <w:rPr>
          <w:rFonts w:ascii="Book Antiqua" w:hAnsi="Book Antiqua"/>
          <w:sz w:val="20"/>
          <w:szCs w:val="20"/>
        </w:rPr>
      </w:pPr>
    </w:p>
    <w:p w14:paraId="6B0FDCBD" w14:textId="77777777" w:rsidR="00364DA8" w:rsidRPr="00BE4C25" w:rsidRDefault="00A4610B" w:rsidP="00177FEF">
      <w:pPr>
        <w:snapToGrid w:val="0"/>
        <w:spacing w:line="360" w:lineRule="auto"/>
        <w:jc w:val="both"/>
        <w:rPr>
          <w:rFonts w:ascii="Book Antiqua" w:hAnsi="Book Antiqua"/>
          <w:b/>
          <w:i/>
          <w:iCs/>
          <w:sz w:val="20"/>
          <w:szCs w:val="20"/>
        </w:rPr>
      </w:pPr>
      <w:r w:rsidRPr="00BE4C25">
        <w:rPr>
          <w:rFonts w:ascii="Book Antiqua" w:hAnsi="Book Antiqua"/>
          <w:b/>
          <w:i/>
          <w:iCs/>
          <w:sz w:val="20"/>
          <w:szCs w:val="20"/>
        </w:rPr>
        <w:t>Confidentiality and data treatment</w:t>
      </w:r>
    </w:p>
    <w:p w14:paraId="5A94393E" w14:textId="77777777" w:rsidR="00364DA8" w:rsidRPr="00BE4C25" w:rsidRDefault="00A4610B" w:rsidP="00177FEF">
      <w:pPr>
        <w:snapToGrid w:val="0"/>
        <w:spacing w:line="360" w:lineRule="auto"/>
        <w:jc w:val="both"/>
        <w:rPr>
          <w:rFonts w:ascii="Book Antiqua" w:hAnsi="Book Antiqua"/>
          <w:sz w:val="20"/>
          <w:szCs w:val="20"/>
        </w:rPr>
      </w:pPr>
      <w:r w:rsidRPr="00BE4C25">
        <w:rPr>
          <w:rFonts w:ascii="Book Antiqua" w:hAnsi="Book Antiqua"/>
          <w:sz w:val="20"/>
          <w:szCs w:val="20"/>
        </w:rPr>
        <w:lastRenderedPageBreak/>
        <w:t xml:space="preserve">The study protocol coded MBH-INT-2018-01 was examined and approved by the Ethics Committee of HUP “La Fe”. </w:t>
      </w:r>
    </w:p>
    <w:p w14:paraId="0364DFA9" w14:textId="77777777" w:rsidR="00364DA8" w:rsidRPr="00BE4C25" w:rsidRDefault="00364DA8" w:rsidP="00177FEF">
      <w:pPr>
        <w:snapToGrid w:val="0"/>
        <w:spacing w:line="360" w:lineRule="auto"/>
        <w:jc w:val="both"/>
        <w:rPr>
          <w:rFonts w:ascii="Book Antiqua" w:hAnsi="Book Antiqua"/>
          <w:sz w:val="20"/>
          <w:szCs w:val="20"/>
        </w:rPr>
      </w:pPr>
    </w:p>
    <w:p w14:paraId="4FE50B98" w14:textId="77777777" w:rsidR="00364DA8" w:rsidRPr="00BE4C25" w:rsidRDefault="00A4610B" w:rsidP="00177FEF">
      <w:pPr>
        <w:adjustRightInd w:val="0"/>
        <w:snapToGrid w:val="0"/>
        <w:spacing w:line="360" w:lineRule="auto"/>
        <w:jc w:val="both"/>
        <w:rPr>
          <w:rFonts w:ascii="Book Antiqua" w:hAnsi="Book Antiqua"/>
          <w:b/>
          <w:sz w:val="20"/>
          <w:szCs w:val="20"/>
          <w:u w:val="single"/>
        </w:rPr>
      </w:pPr>
      <w:r w:rsidRPr="00BE4C25">
        <w:rPr>
          <w:rFonts w:ascii="Book Antiqua" w:hAnsi="Book Antiqua"/>
          <w:b/>
          <w:sz w:val="20"/>
          <w:szCs w:val="20"/>
          <w:u w:val="single"/>
        </w:rPr>
        <w:t>RESULTS</w:t>
      </w:r>
    </w:p>
    <w:p w14:paraId="20FA9EB6" w14:textId="77777777" w:rsidR="00364DA8" w:rsidRPr="00BE4C25" w:rsidRDefault="00A4610B" w:rsidP="00177FEF">
      <w:pPr>
        <w:snapToGrid w:val="0"/>
        <w:spacing w:line="360" w:lineRule="auto"/>
        <w:jc w:val="both"/>
        <w:rPr>
          <w:rFonts w:ascii="Book Antiqua" w:hAnsi="Book Antiqua"/>
          <w:b/>
          <w:bCs/>
          <w:i/>
          <w:iCs/>
          <w:sz w:val="20"/>
          <w:szCs w:val="20"/>
        </w:rPr>
      </w:pPr>
      <w:r w:rsidRPr="00BE4C25">
        <w:rPr>
          <w:rFonts w:ascii="Book Antiqua" w:hAnsi="Book Antiqua"/>
          <w:b/>
          <w:bCs/>
          <w:i/>
          <w:iCs/>
          <w:sz w:val="20"/>
          <w:szCs w:val="20"/>
        </w:rPr>
        <w:t>Description of the patient population</w:t>
      </w:r>
    </w:p>
    <w:p w14:paraId="49A77373" w14:textId="73E0AF8C" w:rsidR="00364DA8" w:rsidRPr="00BE4C25" w:rsidRDefault="00A4610B" w:rsidP="00177FEF">
      <w:pPr>
        <w:snapToGrid w:val="0"/>
        <w:spacing w:line="360" w:lineRule="auto"/>
        <w:jc w:val="both"/>
        <w:rPr>
          <w:rFonts w:ascii="Book Antiqua" w:hAnsi="Book Antiqua"/>
          <w:bCs/>
          <w:sz w:val="20"/>
          <w:szCs w:val="20"/>
        </w:rPr>
      </w:pPr>
      <w:r w:rsidRPr="00BE4C25">
        <w:rPr>
          <w:rFonts w:ascii="Book Antiqua" w:hAnsi="Book Antiqua"/>
          <w:bCs/>
          <w:sz w:val="20"/>
          <w:szCs w:val="20"/>
        </w:rPr>
        <w:t xml:space="preserve">A total of 605 HBV-infected patients were included. Delta serology had not been tested in </w:t>
      </w:r>
      <w:r w:rsidR="004F19D8" w:rsidRPr="00BE4C25">
        <w:rPr>
          <w:rFonts w:ascii="Book Antiqua" w:hAnsi="Book Antiqua"/>
          <w:bCs/>
          <w:sz w:val="20"/>
          <w:szCs w:val="20"/>
        </w:rPr>
        <w:t>three</w:t>
      </w:r>
      <w:r w:rsidRPr="00BE4C25">
        <w:rPr>
          <w:rFonts w:ascii="Book Antiqua" w:hAnsi="Book Antiqua"/>
          <w:bCs/>
          <w:sz w:val="20"/>
          <w:szCs w:val="20"/>
        </w:rPr>
        <w:t xml:space="preserve"> cases. Seventy (</w:t>
      </w:r>
      <w:r w:rsidRPr="00BE4C25">
        <w:rPr>
          <w:rFonts w:ascii="Book Antiqua" w:hAnsi="Book Antiqua"/>
          <w:bCs/>
          <w:i/>
          <w:iCs/>
          <w:sz w:val="20"/>
          <w:szCs w:val="20"/>
        </w:rPr>
        <w:t>n</w:t>
      </w:r>
      <w:r w:rsidRPr="00BE4C25">
        <w:rPr>
          <w:rFonts w:ascii="Book Antiqua" w:eastAsia="宋体" w:hAnsi="Book Antiqua"/>
          <w:bCs/>
          <w:i/>
          <w:iCs/>
          <w:sz w:val="20"/>
          <w:szCs w:val="20"/>
          <w:lang w:eastAsia="zh-CN"/>
        </w:rPr>
        <w:t xml:space="preserve"> </w:t>
      </w:r>
      <w:r w:rsidRPr="00BE4C25">
        <w:rPr>
          <w:rFonts w:ascii="Book Antiqua" w:hAnsi="Book Antiqua"/>
          <w:bCs/>
          <w:sz w:val="20"/>
          <w:szCs w:val="20"/>
        </w:rPr>
        <w:t>=</w:t>
      </w:r>
      <w:r w:rsidRPr="00BE4C25">
        <w:rPr>
          <w:rFonts w:ascii="Book Antiqua" w:eastAsia="宋体" w:hAnsi="Book Antiqua"/>
          <w:bCs/>
          <w:sz w:val="20"/>
          <w:szCs w:val="20"/>
          <w:lang w:eastAsia="zh-CN"/>
        </w:rPr>
        <w:t xml:space="preserve"> </w:t>
      </w:r>
      <w:r w:rsidRPr="00BE4C25">
        <w:rPr>
          <w:rFonts w:ascii="Book Antiqua" w:hAnsi="Book Antiqua"/>
          <w:bCs/>
          <w:sz w:val="20"/>
          <w:szCs w:val="20"/>
        </w:rPr>
        <w:t xml:space="preserve">70) patients were anti-HDV-IgG positive (11.57%). </w:t>
      </w:r>
    </w:p>
    <w:p w14:paraId="3804D99F" w14:textId="77777777" w:rsidR="00364DA8" w:rsidRPr="00BE4C25" w:rsidRDefault="00A4610B" w:rsidP="00BE4C25">
      <w:pPr>
        <w:snapToGrid w:val="0"/>
        <w:spacing w:line="360" w:lineRule="auto"/>
        <w:ind w:firstLineChars="100" w:firstLine="200"/>
        <w:jc w:val="both"/>
        <w:rPr>
          <w:rFonts w:ascii="Book Antiqua" w:hAnsi="Book Antiqua"/>
          <w:bCs/>
          <w:sz w:val="20"/>
          <w:szCs w:val="20"/>
        </w:rPr>
      </w:pPr>
      <w:r w:rsidRPr="00BE4C25">
        <w:rPr>
          <w:rFonts w:ascii="Book Antiqua" w:hAnsi="Book Antiqua"/>
          <w:bCs/>
          <w:sz w:val="20"/>
          <w:szCs w:val="20"/>
        </w:rPr>
        <w:t xml:space="preserve">The general characteristics of the sample are shown in Table 1. Patients were predominantly male (62.9%) and born in Spain (67.1%) with a median age of 52 years (interquartile range 12) at study entry. </w:t>
      </w:r>
      <w:proofErr w:type="gramStart"/>
      <w:r w:rsidRPr="00BE4C25">
        <w:rPr>
          <w:rFonts w:ascii="Book Antiqua" w:hAnsi="Book Antiqua"/>
          <w:bCs/>
          <w:sz w:val="20"/>
          <w:szCs w:val="20"/>
        </w:rPr>
        <w:t>A non-negligible proportion (24.3%) were</w:t>
      </w:r>
      <w:proofErr w:type="gramEnd"/>
      <w:r w:rsidRPr="00BE4C25">
        <w:rPr>
          <w:rFonts w:ascii="Book Antiqua" w:hAnsi="Book Antiqua"/>
          <w:bCs/>
          <w:sz w:val="20"/>
          <w:szCs w:val="20"/>
        </w:rPr>
        <w:t xml:space="preserve"> migrants from Eastern European countries. Regarding the route of infection, virtually half of the patients (45.7%) did not remember the possible source of the infection. Of the remaining patients 20% had a probable iatrogenic source of infection and (14.9%) had history of </w:t>
      </w:r>
      <w:r w:rsidRPr="00BE4C25">
        <w:rPr>
          <w:rFonts w:ascii="Book Antiqua" w:eastAsia="宋体" w:hAnsi="Book Antiqua"/>
          <w:bCs/>
          <w:sz w:val="20"/>
          <w:szCs w:val="20"/>
          <w:lang w:eastAsia="zh-CN"/>
        </w:rPr>
        <w:t>IDU</w:t>
      </w:r>
      <w:r w:rsidRPr="00BE4C25">
        <w:rPr>
          <w:rFonts w:ascii="Book Antiqua" w:hAnsi="Book Antiqua"/>
          <w:bCs/>
          <w:sz w:val="20"/>
          <w:szCs w:val="20"/>
        </w:rPr>
        <w:t>.</w:t>
      </w:r>
    </w:p>
    <w:p w14:paraId="2D1D703F" w14:textId="77777777" w:rsidR="00364DA8" w:rsidRPr="00BE4C25" w:rsidRDefault="00364DA8" w:rsidP="00177FEF">
      <w:pPr>
        <w:snapToGrid w:val="0"/>
        <w:spacing w:line="360" w:lineRule="auto"/>
        <w:jc w:val="both"/>
        <w:rPr>
          <w:rFonts w:ascii="Book Antiqua" w:hAnsi="Book Antiqua"/>
          <w:b/>
          <w:sz w:val="20"/>
          <w:szCs w:val="20"/>
        </w:rPr>
      </w:pPr>
    </w:p>
    <w:p w14:paraId="5D67DF4D" w14:textId="77777777" w:rsidR="00364DA8" w:rsidRPr="00BE4C25" w:rsidRDefault="00A4610B" w:rsidP="00177FEF">
      <w:pPr>
        <w:snapToGrid w:val="0"/>
        <w:spacing w:line="360" w:lineRule="auto"/>
        <w:jc w:val="both"/>
        <w:rPr>
          <w:rFonts w:ascii="Book Antiqua" w:hAnsi="Book Antiqua"/>
          <w:bCs/>
          <w:i/>
          <w:iCs/>
          <w:sz w:val="20"/>
          <w:szCs w:val="20"/>
        </w:rPr>
      </w:pPr>
      <w:r w:rsidRPr="00BE4C25">
        <w:rPr>
          <w:rFonts w:ascii="Book Antiqua" w:hAnsi="Book Antiqua"/>
          <w:b/>
          <w:i/>
          <w:iCs/>
          <w:sz w:val="20"/>
          <w:szCs w:val="20"/>
        </w:rPr>
        <w:t>Comorbidities</w:t>
      </w:r>
    </w:p>
    <w:p w14:paraId="74EE7293" w14:textId="3AE02C22" w:rsidR="00364DA8" w:rsidRPr="00BE4C25" w:rsidRDefault="00A4610B" w:rsidP="00177FEF">
      <w:pPr>
        <w:snapToGrid w:val="0"/>
        <w:spacing w:line="360" w:lineRule="auto"/>
        <w:jc w:val="both"/>
        <w:rPr>
          <w:rFonts w:ascii="Book Antiqua" w:hAnsi="Book Antiqua"/>
          <w:bCs/>
          <w:sz w:val="20"/>
          <w:szCs w:val="20"/>
        </w:rPr>
      </w:pPr>
      <w:r w:rsidRPr="00BE4C25">
        <w:rPr>
          <w:rFonts w:ascii="Book Antiqua" w:hAnsi="Book Antiqua"/>
          <w:bCs/>
          <w:sz w:val="20"/>
          <w:szCs w:val="20"/>
        </w:rPr>
        <w:t xml:space="preserve">Although no patient was initially diabetic, diabetes developed over the course of the disease in a small proportion of individuals (8.6%). Furthermore, 55.5% were either obese or overweight with a median </w:t>
      </w:r>
      <w:r w:rsidR="004F19D8" w:rsidRPr="00BE4C25">
        <w:rPr>
          <w:rFonts w:ascii="Book Antiqua" w:hAnsi="Book Antiqua"/>
          <w:bCs/>
          <w:sz w:val="20"/>
          <w:szCs w:val="20"/>
        </w:rPr>
        <w:t>body mass index</w:t>
      </w:r>
      <w:r w:rsidRPr="00BE4C25">
        <w:rPr>
          <w:rFonts w:ascii="Book Antiqua" w:hAnsi="Book Antiqua"/>
          <w:bCs/>
          <w:sz w:val="20"/>
          <w:szCs w:val="20"/>
        </w:rPr>
        <w:t xml:space="preserve"> of 25.5 kg/m</w:t>
      </w:r>
      <w:r w:rsidRPr="00BE4C25">
        <w:rPr>
          <w:rFonts w:ascii="Book Antiqua" w:hAnsi="Book Antiqua"/>
          <w:bCs/>
          <w:sz w:val="20"/>
          <w:szCs w:val="20"/>
          <w:vertAlign w:val="superscript"/>
        </w:rPr>
        <w:t>2</w:t>
      </w:r>
      <w:r w:rsidRPr="00BE4C25">
        <w:rPr>
          <w:rFonts w:ascii="Book Antiqua" w:hAnsi="Book Antiqua"/>
          <w:bCs/>
          <w:sz w:val="20"/>
          <w:szCs w:val="20"/>
        </w:rPr>
        <w:t>. Alcohol consumption was reported by roughly one</w:t>
      </w:r>
      <w:r w:rsidR="004F19D8" w:rsidRPr="00BE4C25">
        <w:rPr>
          <w:rFonts w:ascii="Book Antiqua" w:hAnsi="Book Antiqua"/>
          <w:bCs/>
          <w:sz w:val="20"/>
          <w:szCs w:val="20"/>
        </w:rPr>
        <w:t>-</w:t>
      </w:r>
      <w:r w:rsidRPr="00BE4C25">
        <w:rPr>
          <w:rFonts w:ascii="Book Antiqua" w:hAnsi="Book Antiqua"/>
          <w:bCs/>
          <w:sz w:val="20"/>
          <w:szCs w:val="20"/>
        </w:rPr>
        <w:t>third of the sample (34.1%). Regarding coinfection with other viruses, 10.6% (</w:t>
      </w:r>
      <w:r w:rsidRPr="00BE4C25">
        <w:rPr>
          <w:rFonts w:ascii="Book Antiqua" w:eastAsia="宋体" w:hAnsi="Book Antiqua"/>
          <w:bCs/>
          <w:i/>
          <w:iCs/>
          <w:sz w:val="20"/>
          <w:szCs w:val="20"/>
          <w:lang w:eastAsia="zh-CN"/>
        </w:rPr>
        <w:t>n</w:t>
      </w:r>
      <w:r w:rsidRPr="00BE4C25">
        <w:rPr>
          <w:rFonts w:ascii="Book Antiqua" w:eastAsia="宋体" w:hAnsi="Book Antiqua"/>
          <w:bCs/>
          <w:sz w:val="20"/>
          <w:szCs w:val="20"/>
          <w:lang w:eastAsia="zh-CN"/>
        </w:rPr>
        <w:t xml:space="preserve"> = </w:t>
      </w:r>
      <w:r w:rsidRPr="00BE4C25">
        <w:rPr>
          <w:rFonts w:ascii="Book Antiqua" w:hAnsi="Book Antiqua"/>
          <w:bCs/>
          <w:sz w:val="20"/>
          <w:szCs w:val="20"/>
        </w:rPr>
        <w:t>7) and 11.4% (</w:t>
      </w:r>
      <w:r w:rsidRPr="00BE4C25">
        <w:rPr>
          <w:rFonts w:ascii="Book Antiqua" w:eastAsia="宋体" w:hAnsi="Book Antiqua"/>
          <w:bCs/>
          <w:i/>
          <w:iCs/>
          <w:sz w:val="20"/>
          <w:szCs w:val="20"/>
          <w:lang w:eastAsia="zh-CN"/>
        </w:rPr>
        <w:t>n</w:t>
      </w:r>
      <w:r w:rsidRPr="00BE4C25">
        <w:rPr>
          <w:rFonts w:ascii="Book Antiqua" w:eastAsia="宋体" w:hAnsi="Book Antiqua"/>
          <w:bCs/>
          <w:sz w:val="20"/>
          <w:szCs w:val="20"/>
          <w:lang w:eastAsia="zh-CN"/>
        </w:rPr>
        <w:t xml:space="preserve"> = </w:t>
      </w:r>
      <w:r w:rsidRPr="00BE4C25">
        <w:rPr>
          <w:rFonts w:ascii="Book Antiqua" w:hAnsi="Book Antiqua"/>
          <w:bCs/>
          <w:sz w:val="20"/>
          <w:szCs w:val="20"/>
        </w:rPr>
        <w:t xml:space="preserve">8) were HIV and HCV </w:t>
      </w:r>
      <w:proofErr w:type="spellStart"/>
      <w:r w:rsidRPr="00BE4C25">
        <w:rPr>
          <w:rFonts w:ascii="Book Antiqua" w:hAnsi="Book Antiqua"/>
          <w:bCs/>
          <w:sz w:val="20"/>
          <w:szCs w:val="20"/>
        </w:rPr>
        <w:t>coinfected</w:t>
      </w:r>
      <w:proofErr w:type="spellEnd"/>
      <w:r w:rsidRPr="00BE4C25">
        <w:rPr>
          <w:rFonts w:ascii="Book Antiqua" w:hAnsi="Book Antiqua"/>
          <w:bCs/>
          <w:sz w:val="20"/>
          <w:szCs w:val="20"/>
        </w:rPr>
        <w:t xml:space="preserve">, respectively. In most cases, coinfections occurred in Spanish patients with a history of IDU, infected during the peak incidence in the </w:t>
      </w:r>
      <w:r w:rsidR="004F19D8" w:rsidRPr="00BE4C25">
        <w:rPr>
          <w:rFonts w:ascii="Book Antiqua" w:hAnsi="Book Antiqua"/>
          <w:bCs/>
          <w:sz w:val="20"/>
          <w:szCs w:val="20"/>
        </w:rPr>
        <w:t>1980s</w:t>
      </w:r>
      <w:r w:rsidRPr="00BE4C25">
        <w:rPr>
          <w:rFonts w:ascii="Book Antiqua" w:hAnsi="Book Antiqua"/>
          <w:bCs/>
          <w:sz w:val="20"/>
          <w:szCs w:val="20"/>
        </w:rPr>
        <w:t xml:space="preserve">. Only 11.6% were </w:t>
      </w:r>
      <w:proofErr w:type="spellStart"/>
      <w:r w:rsidRPr="00BE4C25">
        <w:rPr>
          <w:rFonts w:ascii="Book Antiqua" w:hAnsi="Book Antiqua"/>
          <w:bCs/>
          <w:sz w:val="20"/>
          <w:szCs w:val="20"/>
        </w:rPr>
        <w:t>HBe</w:t>
      </w:r>
      <w:proofErr w:type="spellEnd"/>
      <w:r w:rsidRPr="00BE4C25">
        <w:rPr>
          <w:rFonts w:ascii="Book Antiqua" w:hAnsi="Book Antiqua"/>
          <w:bCs/>
          <w:sz w:val="20"/>
          <w:szCs w:val="20"/>
        </w:rPr>
        <w:t xml:space="preserve">-antigen positive at diagnosis or first visit to the Unit. The majority (58.6%) of patients had alanine aminotransferase levels 1.5 times the upper limit of normality at diagnosis or first visit to the unit. </w:t>
      </w:r>
    </w:p>
    <w:p w14:paraId="7AAE56ED" w14:textId="77777777" w:rsidR="00364DA8" w:rsidRPr="00BE4C25" w:rsidRDefault="00364DA8" w:rsidP="00177FEF">
      <w:pPr>
        <w:snapToGrid w:val="0"/>
        <w:spacing w:line="360" w:lineRule="auto"/>
        <w:jc w:val="both"/>
        <w:rPr>
          <w:rFonts w:ascii="Book Antiqua" w:hAnsi="Book Antiqua"/>
          <w:b/>
          <w:sz w:val="20"/>
          <w:szCs w:val="20"/>
        </w:rPr>
      </w:pPr>
    </w:p>
    <w:p w14:paraId="0D49C719" w14:textId="77777777" w:rsidR="00364DA8" w:rsidRPr="00BE4C25" w:rsidRDefault="00A4610B" w:rsidP="00177FEF">
      <w:pPr>
        <w:snapToGrid w:val="0"/>
        <w:spacing w:line="360" w:lineRule="auto"/>
        <w:jc w:val="both"/>
        <w:rPr>
          <w:rFonts w:ascii="Book Antiqua" w:hAnsi="Book Antiqua"/>
          <w:b/>
          <w:i/>
          <w:iCs/>
          <w:sz w:val="20"/>
          <w:szCs w:val="20"/>
        </w:rPr>
      </w:pPr>
      <w:r w:rsidRPr="00BE4C25">
        <w:rPr>
          <w:rFonts w:ascii="Book Antiqua" w:hAnsi="Book Antiqua"/>
          <w:b/>
          <w:i/>
          <w:iCs/>
          <w:sz w:val="20"/>
          <w:szCs w:val="20"/>
        </w:rPr>
        <w:t xml:space="preserve">Treatment characteristics </w:t>
      </w:r>
    </w:p>
    <w:p w14:paraId="6267CD71" w14:textId="4FB142DE" w:rsidR="00364DA8" w:rsidRPr="00BE4C25" w:rsidRDefault="00A4610B" w:rsidP="00177FEF">
      <w:pPr>
        <w:snapToGrid w:val="0"/>
        <w:spacing w:line="360" w:lineRule="auto"/>
        <w:jc w:val="both"/>
        <w:rPr>
          <w:rFonts w:ascii="Book Antiqua" w:hAnsi="Book Antiqua"/>
          <w:bCs/>
          <w:sz w:val="20"/>
          <w:szCs w:val="20"/>
        </w:rPr>
      </w:pPr>
      <w:r w:rsidRPr="00BE4C25">
        <w:rPr>
          <w:rFonts w:ascii="Book Antiqua" w:hAnsi="Book Antiqua"/>
          <w:bCs/>
          <w:sz w:val="20"/>
          <w:szCs w:val="20"/>
        </w:rPr>
        <w:t>One</w:t>
      </w:r>
      <w:r w:rsidR="004F19D8" w:rsidRPr="00BE4C25">
        <w:rPr>
          <w:rFonts w:ascii="Book Antiqua" w:hAnsi="Book Antiqua"/>
          <w:bCs/>
          <w:sz w:val="20"/>
          <w:szCs w:val="20"/>
        </w:rPr>
        <w:t>-</w:t>
      </w:r>
      <w:r w:rsidRPr="00BE4C25">
        <w:rPr>
          <w:rFonts w:ascii="Book Antiqua" w:hAnsi="Book Antiqua"/>
          <w:bCs/>
          <w:sz w:val="20"/>
          <w:szCs w:val="20"/>
        </w:rPr>
        <w:t xml:space="preserve">third of the population (31.4%) had received </w:t>
      </w:r>
      <w:proofErr w:type="spellStart"/>
      <w:r w:rsidRPr="00BE4C25">
        <w:rPr>
          <w:rFonts w:ascii="Book Antiqua" w:hAnsi="Book Antiqua"/>
          <w:bCs/>
          <w:sz w:val="20"/>
          <w:szCs w:val="20"/>
        </w:rPr>
        <w:t>pegylated</w:t>
      </w:r>
      <w:proofErr w:type="spellEnd"/>
      <w:r w:rsidRPr="00BE4C25">
        <w:rPr>
          <w:rFonts w:ascii="Book Antiqua" w:hAnsi="Book Antiqua"/>
          <w:bCs/>
          <w:sz w:val="20"/>
          <w:szCs w:val="20"/>
        </w:rPr>
        <w:t xml:space="preserve"> interferon alfa</w:t>
      </w:r>
      <w:r w:rsidRPr="00BE4C25">
        <w:rPr>
          <w:rFonts w:ascii="Book Antiqua" w:eastAsia="宋体" w:hAnsi="Book Antiqua"/>
          <w:bCs/>
          <w:sz w:val="20"/>
          <w:szCs w:val="20"/>
          <w:lang w:eastAsia="zh-CN"/>
        </w:rPr>
        <w:t xml:space="preserve"> </w:t>
      </w:r>
      <w:r w:rsidRPr="00BE4C25">
        <w:rPr>
          <w:rFonts w:ascii="Book Antiqua" w:hAnsi="Book Antiqua"/>
          <w:bCs/>
          <w:sz w:val="20"/>
          <w:szCs w:val="20"/>
        </w:rPr>
        <w:t xml:space="preserve">therapy at some point in the disease course, with none responding. None of the patients was on interferon treatment at the time of the study. Early treatment discontinuation due to adverse events occurred in 20% of those treated. In contrast to delta therapy, antivirals against HBV were frequently used, with 54.3% of patients having received oral antivirals at some point during their disease course. </w:t>
      </w:r>
      <w:proofErr w:type="spellStart"/>
      <w:r w:rsidRPr="00BE4C25">
        <w:rPr>
          <w:rFonts w:ascii="Book Antiqua" w:hAnsi="Book Antiqua"/>
          <w:bCs/>
          <w:sz w:val="20"/>
          <w:szCs w:val="20"/>
        </w:rPr>
        <w:t>Tenofovir</w:t>
      </w:r>
      <w:proofErr w:type="spellEnd"/>
      <w:r w:rsidRPr="00BE4C25">
        <w:rPr>
          <w:rFonts w:ascii="Book Antiqua" w:hAnsi="Book Antiqua"/>
          <w:bCs/>
          <w:sz w:val="20"/>
          <w:szCs w:val="20"/>
        </w:rPr>
        <w:t xml:space="preserve"> was the most frequent antiviral used (36.8%) followed by Lamivudine (28.9%). Fifteen patients had never been treated </w:t>
      </w:r>
      <w:r w:rsidR="004F19D8" w:rsidRPr="00BE4C25">
        <w:rPr>
          <w:rFonts w:ascii="Book Antiqua" w:hAnsi="Book Antiqua"/>
          <w:bCs/>
          <w:sz w:val="20"/>
          <w:szCs w:val="20"/>
        </w:rPr>
        <w:t xml:space="preserve">with </w:t>
      </w:r>
      <w:r w:rsidRPr="00BE4C25">
        <w:rPr>
          <w:rFonts w:ascii="Book Antiqua" w:hAnsi="Book Antiqua"/>
          <w:bCs/>
          <w:sz w:val="20"/>
          <w:szCs w:val="20"/>
        </w:rPr>
        <w:t xml:space="preserve">either </w:t>
      </w:r>
      <w:proofErr w:type="spellStart"/>
      <w:r w:rsidRPr="00BE4C25">
        <w:rPr>
          <w:rFonts w:ascii="Book Antiqua" w:hAnsi="Book Antiqua"/>
          <w:bCs/>
          <w:sz w:val="20"/>
          <w:szCs w:val="20"/>
        </w:rPr>
        <w:t>pegylated</w:t>
      </w:r>
      <w:proofErr w:type="spellEnd"/>
      <w:r w:rsidRPr="00BE4C25">
        <w:rPr>
          <w:rFonts w:ascii="Book Antiqua" w:hAnsi="Book Antiqua"/>
          <w:bCs/>
          <w:sz w:val="20"/>
          <w:szCs w:val="20"/>
        </w:rPr>
        <w:t xml:space="preserve"> interferon or oral antivirals. </w:t>
      </w:r>
    </w:p>
    <w:p w14:paraId="43414D34" w14:textId="77777777" w:rsidR="00364DA8" w:rsidRPr="00BE4C25" w:rsidRDefault="00364DA8" w:rsidP="00177FEF">
      <w:pPr>
        <w:snapToGrid w:val="0"/>
        <w:spacing w:line="360" w:lineRule="auto"/>
        <w:jc w:val="both"/>
        <w:rPr>
          <w:rFonts w:ascii="Book Antiqua" w:hAnsi="Book Antiqua"/>
          <w:b/>
          <w:sz w:val="20"/>
          <w:szCs w:val="20"/>
        </w:rPr>
      </w:pPr>
    </w:p>
    <w:p w14:paraId="3B3BA5F9" w14:textId="77777777" w:rsidR="00364DA8" w:rsidRPr="00BE4C25" w:rsidRDefault="00A4610B" w:rsidP="00177FEF">
      <w:pPr>
        <w:snapToGrid w:val="0"/>
        <w:spacing w:line="360" w:lineRule="auto"/>
        <w:jc w:val="both"/>
        <w:rPr>
          <w:rFonts w:ascii="Book Antiqua" w:hAnsi="Book Antiqua"/>
          <w:b/>
          <w:i/>
          <w:iCs/>
          <w:sz w:val="20"/>
          <w:szCs w:val="20"/>
        </w:rPr>
      </w:pPr>
      <w:r w:rsidRPr="00BE4C25">
        <w:rPr>
          <w:rFonts w:ascii="Book Antiqua" w:hAnsi="Book Antiqua"/>
          <w:b/>
          <w:i/>
          <w:iCs/>
          <w:sz w:val="20"/>
          <w:szCs w:val="20"/>
        </w:rPr>
        <w:t xml:space="preserve">Evolution </w:t>
      </w:r>
      <w:r w:rsidR="000101F1" w:rsidRPr="00BE4C25">
        <w:rPr>
          <w:rFonts w:ascii="Book Antiqua" w:hAnsi="Book Antiqua"/>
          <w:b/>
          <w:i/>
          <w:iCs/>
          <w:sz w:val="20"/>
          <w:szCs w:val="20"/>
        </w:rPr>
        <w:t>e</w:t>
      </w:r>
      <w:r w:rsidRPr="00BE4C25">
        <w:rPr>
          <w:rFonts w:ascii="Book Antiqua" w:hAnsi="Book Antiqua"/>
          <w:b/>
          <w:i/>
          <w:iCs/>
          <w:sz w:val="20"/>
          <w:szCs w:val="20"/>
        </w:rPr>
        <w:t>vents</w:t>
      </w:r>
    </w:p>
    <w:p w14:paraId="7A5B1260" w14:textId="01EA9D32" w:rsidR="00364DA8" w:rsidRPr="00BE4C25" w:rsidRDefault="00A4610B" w:rsidP="00177FEF">
      <w:pPr>
        <w:snapToGrid w:val="0"/>
        <w:spacing w:line="360" w:lineRule="auto"/>
        <w:jc w:val="both"/>
        <w:rPr>
          <w:rFonts w:ascii="Book Antiqua" w:hAnsi="Book Antiqua"/>
          <w:bCs/>
          <w:sz w:val="20"/>
          <w:szCs w:val="20"/>
        </w:rPr>
      </w:pPr>
      <w:r w:rsidRPr="00BE4C25">
        <w:rPr>
          <w:rFonts w:ascii="Book Antiqua" w:hAnsi="Book Antiqua"/>
          <w:bCs/>
          <w:sz w:val="20"/>
          <w:szCs w:val="20"/>
        </w:rPr>
        <w:t xml:space="preserve">Either at first visit or during follow-up, a large proportion (77.1%) of patients progressed to cirrhosis. Of these, the majority (80.9%) developed some type of decompensation, particularly ascites (71.1%) or upper gastrointestinal bleeding due to varices (26.3%). </w:t>
      </w:r>
      <w:r w:rsidR="006D12BB" w:rsidRPr="00BE4C25">
        <w:rPr>
          <w:rFonts w:ascii="Book Antiqua" w:hAnsi="Book Antiqua"/>
          <w:bCs/>
          <w:sz w:val="20"/>
          <w:szCs w:val="20"/>
        </w:rPr>
        <w:t>HCC</w:t>
      </w:r>
      <w:r w:rsidRPr="00BE4C25">
        <w:rPr>
          <w:rFonts w:ascii="Book Antiqua" w:hAnsi="Book Antiqua"/>
          <w:bCs/>
          <w:sz w:val="20"/>
          <w:szCs w:val="20"/>
        </w:rPr>
        <w:t xml:space="preserve"> developed in 16.9% of patients and liver transplantation was performed in 59.3%. Four patients died in the course of the follow-up, with </w:t>
      </w:r>
      <w:r w:rsidR="006D12BB" w:rsidRPr="00BE4C25">
        <w:rPr>
          <w:rFonts w:ascii="Book Antiqua" w:hAnsi="Book Antiqua"/>
          <w:bCs/>
          <w:sz w:val="20"/>
          <w:szCs w:val="20"/>
        </w:rPr>
        <w:t>two</w:t>
      </w:r>
      <w:r w:rsidRPr="00BE4C25">
        <w:rPr>
          <w:rFonts w:ascii="Book Antiqua" w:hAnsi="Book Antiqua"/>
          <w:bCs/>
          <w:sz w:val="20"/>
          <w:szCs w:val="20"/>
        </w:rPr>
        <w:t xml:space="preserve"> </w:t>
      </w:r>
      <w:r w:rsidRPr="00BE4C25">
        <w:rPr>
          <w:rFonts w:ascii="Book Antiqua" w:hAnsi="Book Antiqua"/>
          <w:bCs/>
          <w:sz w:val="20"/>
          <w:szCs w:val="20"/>
        </w:rPr>
        <w:lastRenderedPageBreak/>
        <w:t>of the deaths related to their liver disease. Median age at time death was 50.5 years (interquartile range</w:t>
      </w:r>
      <w:r w:rsidR="006D12BB" w:rsidRPr="00BE4C25">
        <w:rPr>
          <w:rFonts w:ascii="Book Antiqua" w:hAnsi="Book Antiqua"/>
          <w:bCs/>
          <w:sz w:val="20"/>
          <w:szCs w:val="20"/>
        </w:rPr>
        <w:t>,</w:t>
      </w:r>
      <w:r w:rsidRPr="00BE4C25">
        <w:rPr>
          <w:rFonts w:ascii="Book Antiqua" w:hAnsi="Book Antiqua"/>
          <w:bCs/>
          <w:sz w:val="20"/>
          <w:szCs w:val="20"/>
        </w:rPr>
        <w:t xml:space="preserve"> 23). </w:t>
      </w:r>
    </w:p>
    <w:p w14:paraId="12DCF3AD" w14:textId="77777777" w:rsidR="00364DA8" w:rsidRPr="00BE4C25" w:rsidRDefault="00364DA8" w:rsidP="00177FEF">
      <w:pPr>
        <w:snapToGrid w:val="0"/>
        <w:spacing w:line="360" w:lineRule="auto"/>
        <w:jc w:val="both"/>
        <w:rPr>
          <w:rFonts w:ascii="Book Antiqua" w:hAnsi="Book Antiqua"/>
          <w:sz w:val="20"/>
          <w:szCs w:val="20"/>
          <w:u w:val="single"/>
        </w:rPr>
      </w:pPr>
    </w:p>
    <w:p w14:paraId="417CDEA2" w14:textId="77777777" w:rsidR="00364DA8" w:rsidRPr="00BE4C25" w:rsidRDefault="00A4610B" w:rsidP="00177FEF">
      <w:pPr>
        <w:snapToGrid w:val="0"/>
        <w:spacing w:line="360" w:lineRule="auto"/>
        <w:jc w:val="both"/>
        <w:rPr>
          <w:rFonts w:ascii="Book Antiqua" w:hAnsi="Book Antiqua"/>
          <w:b/>
          <w:bCs/>
          <w:i/>
          <w:iCs/>
          <w:sz w:val="20"/>
          <w:szCs w:val="20"/>
        </w:rPr>
      </w:pPr>
      <w:r w:rsidRPr="00BE4C25">
        <w:rPr>
          <w:rFonts w:ascii="Book Antiqua" w:hAnsi="Book Antiqua"/>
          <w:b/>
          <w:bCs/>
          <w:i/>
          <w:iCs/>
          <w:sz w:val="20"/>
          <w:szCs w:val="20"/>
        </w:rPr>
        <w:t>Disease course</w:t>
      </w:r>
    </w:p>
    <w:p w14:paraId="6E75BBD3" w14:textId="0E55C250" w:rsidR="00364DA8" w:rsidRPr="00BE4C25" w:rsidRDefault="00A4610B" w:rsidP="00177FEF">
      <w:pPr>
        <w:snapToGrid w:val="0"/>
        <w:spacing w:line="360" w:lineRule="auto"/>
        <w:jc w:val="both"/>
        <w:rPr>
          <w:rFonts w:ascii="Book Antiqua" w:hAnsi="Book Antiqua"/>
          <w:bCs/>
          <w:sz w:val="20"/>
          <w:szCs w:val="20"/>
        </w:rPr>
      </w:pPr>
      <w:r w:rsidRPr="00BE4C25">
        <w:rPr>
          <w:rFonts w:ascii="Book Antiqua" w:hAnsi="Book Antiqua"/>
          <w:bCs/>
          <w:sz w:val="20"/>
          <w:szCs w:val="20"/>
        </w:rPr>
        <w:t>A survival analysis was performed to determine the cumulative risk of developing the different events during follow up (Figures 1, 2). We differentiated the cumulative risk of developing cirrhosis and liver cancer according to whether they were diagnosed before or from 2000 (Figures 3, 4). Progression to cirrhosis at 5, 10, 15</w:t>
      </w:r>
      <w:r w:rsidR="006D12BB" w:rsidRPr="00BE4C25">
        <w:rPr>
          <w:rFonts w:ascii="Book Antiqua" w:hAnsi="Book Antiqua"/>
          <w:bCs/>
          <w:sz w:val="20"/>
          <w:szCs w:val="20"/>
        </w:rPr>
        <w:t>,</w:t>
      </w:r>
      <w:r w:rsidRPr="00BE4C25">
        <w:rPr>
          <w:rFonts w:ascii="Book Antiqua" w:hAnsi="Book Antiqua"/>
          <w:bCs/>
          <w:sz w:val="20"/>
          <w:szCs w:val="20"/>
        </w:rPr>
        <w:t xml:space="preserve"> and 20 years from diagnosis occurred in 24%, 37%, 54%</w:t>
      </w:r>
      <w:r w:rsidR="006D12BB" w:rsidRPr="00BE4C25">
        <w:rPr>
          <w:rFonts w:ascii="Book Antiqua" w:hAnsi="Book Antiqua"/>
          <w:bCs/>
          <w:sz w:val="20"/>
          <w:szCs w:val="20"/>
        </w:rPr>
        <w:t>,</w:t>
      </w:r>
      <w:r w:rsidRPr="00BE4C25">
        <w:rPr>
          <w:rFonts w:ascii="Book Antiqua" w:hAnsi="Book Antiqua"/>
          <w:bCs/>
          <w:sz w:val="20"/>
          <w:szCs w:val="20"/>
        </w:rPr>
        <w:t xml:space="preserve"> and 73% of the patients, respectively. Liver cancer was observed at 5, 10, 15</w:t>
      </w:r>
      <w:r w:rsidR="006D12BB" w:rsidRPr="00BE4C25">
        <w:rPr>
          <w:rFonts w:ascii="Book Antiqua" w:hAnsi="Book Antiqua"/>
          <w:bCs/>
          <w:sz w:val="20"/>
          <w:szCs w:val="20"/>
        </w:rPr>
        <w:t xml:space="preserve">, </w:t>
      </w:r>
      <w:r w:rsidRPr="00BE4C25">
        <w:rPr>
          <w:rFonts w:ascii="Book Antiqua" w:hAnsi="Book Antiqua"/>
          <w:bCs/>
          <w:sz w:val="20"/>
          <w:szCs w:val="20"/>
        </w:rPr>
        <w:t>and 20 years from diagnosis for the 5%, 5%, 8%</w:t>
      </w:r>
      <w:r w:rsidR="006D12BB" w:rsidRPr="00BE4C25">
        <w:rPr>
          <w:rFonts w:ascii="Book Antiqua" w:hAnsi="Book Antiqua"/>
          <w:bCs/>
          <w:sz w:val="20"/>
          <w:szCs w:val="20"/>
        </w:rPr>
        <w:t>,</w:t>
      </w:r>
      <w:r w:rsidRPr="00BE4C25">
        <w:rPr>
          <w:rFonts w:ascii="Book Antiqua" w:hAnsi="Book Antiqua"/>
          <w:bCs/>
          <w:sz w:val="20"/>
          <w:szCs w:val="20"/>
        </w:rPr>
        <w:t xml:space="preserve"> and 11%, respectively. In turn, the probability of developing decompensated cirrhosis from diagnosis reached 65%, 76%, 76%</w:t>
      </w:r>
      <w:r w:rsidR="006D12BB" w:rsidRPr="00BE4C25">
        <w:rPr>
          <w:rFonts w:ascii="Book Antiqua" w:hAnsi="Book Antiqua"/>
          <w:bCs/>
          <w:sz w:val="20"/>
          <w:szCs w:val="20"/>
        </w:rPr>
        <w:t>,</w:t>
      </w:r>
      <w:r w:rsidRPr="00BE4C25">
        <w:rPr>
          <w:rFonts w:ascii="Book Antiqua" w:hAnsi="Book Antiqua"/>
          <w:bCs/>
          <w:sz w:val="20"/>
          <w:szCs w:val="20"/>
        </w:rPr>
        <w:t xml:space="preserve"> and 88% at 5, 10, 15</w:t>
      </w:r>
      <w:r w:rsidR="006D12BB" w:rsidRPr="00BE4C25">
        <w:rPr>
          <w:rFonts w:ascii="Book Antiqua" w:hAnsi="Book Antiqua"/>
          <w:bCs/>
          <w:sz w:val="20"/>
          <w:szCs w:val="20"/>
        </w:rPr>
        <w:t xml:space="preserve">, </w:t>
      </w:r>
      <w:r w:rsidRPr="00BE4C25">
        <w:rPr>
          <w:rFonts w:ascii="Book Antiqua" w:hAnsi="Book Antiqua"/>
          <w:bCs/>
          <w:sz w:val="20"/>
          <w:szCs w:val="20"/>
        </w:rPr>
        <w:t>and 20 years, respectively. Finally, LT</w:t>
      </w:r>
      <w:r w:rsidR="006D12BB" w:rsidRPr="00BE4C25">
        <w:rPr>
          <w:rFonts w:ascii="Book Antiqua" w:hAnsi="Book Antiqua"/>
          <w:bCs/>
          <w:sz w:val="20"/>
          <w:szCs w:val="20"/>
        </w:rPr>
        <w:t>-</w:t>
      </w:r>
      <w:r w:rsidRPr="00BE4C25">
        <w:rPr>
          <w:rFonts w:ascii="Book Antiqua" w:hAnsi="Book Antiqua"/>
          <w:bCs/>
          <w:sz w:val="20"/>
          <w:szCs w:val="20"/>
        </w:rPr>
        <w:t>free mortality at 5, 10, 15</w:t>
      </w:r>
      <w:r w:rsidR="006D12BB" w:rsidRPr="00BE4C25">
        <w:rPr>
          <w:rFonts w:ascii="Book Antiqua" w:hAnsi="Book Antiqua"/>
          <w:bCs/>
          <w:sz w:val="20"/>
          <w:szCs w:val="20"/>
        </w:rPr>
        <w:t>,</w:t>
      </w:r>
      <w:r w:rsidRPr="00BE4C25">
        <w:rPr>
          <w:rFonts w:ascii="Book Antiqua" w:hAnsi="Book Antiqua"/>
          <w:bCs/>
          <w:sz w:val="20"/>
          <w:szCs w:val="20"/>
        </w:rPr>
        <w:t xml:space="preserve"> and 20 years from diagnosis was 3%, 3%, 7%</w:t>
      </w:r>
      <w:r w:rsidR="006D12BB" w:rsidRPr="00BE4C25">
        <w:rPr>
          <w:rFonts w:ascii="Book Antiqua" w:hAnsi="Book Antiqua"/>
          <w:bCs/>
          <w:sz w:val="20"/>
          <w:szCs w:val="20"/>
        </w:rPr>
        <w:t>,</w:t>
      </w:r>
      <w:r w:rsidRPr="00BE4C25">
        <w:rPr>
          <w:rFonts w:ascii="Book Antiqua" w:hAnsi="Book Antiqua"/>
          <w:bCs/>
          <w:sz w:val="20"/>
          <w:szCs w:val="20"/>
        </w:rPr>
        <w:t xml:space="preserve"> and 12%</w:t>
      </w:r>
      <w:r w:rsidR="006D12BB" w:rsidRPr="00BE4C25">
        <w:rPr>
          <w:rFonts w:ascii="Book Antiqua" w:hAnsi="Book Antiqua"/>
          <w:bCs/>
          <w:sz w:val="20"/>
          <w:szCs w:val="20"/>
        </w:rPr>
        <w:t>, respectively</w:t>
      </w:r>
      <w:r w:rsidRPr="00BE4C25">
        <w:rPr>
          <w:rFonts w:ascii="Book Antiqua" w:hAnsi="Book Antiqua"/>
          <w:bCs/>
          <w:sz w:val="20"/>
          <w:szCs w:val="20"/>
        </w:rPr>
        <w:t xml:space="preserve">. </w:t>
      </w:r>
    </w:p>
    <w:p w14:paraId="35B378BA" w14:textId="1295EF79" w:rsidR="00364DA8" w:rsidRPr="00BE4C25" w:rsidRDefault="00A4610B" w:rsidP="00BE4C25">
      <w:pPr>
        <w:snapToGrid w:val="0"/>
        <w:spacing w:line="360" w:lineRule="auto"/>
        <w:ind w:firstLineChars="100" w:firstLine="200"/>
        <w:jc w:val="both"/>
        <w:rPr>
          <w:rFonts w:ascii="Book Antiqua" w:hAnsi="Book Antiqua"/>
          <w:bCs/>
          <w:sz w:val="20"/>
          <w:szCs w:val="20"/>
        </w:rPr>
      </w:pPr>
      <w:r w:rsidRPr="00BE4C25">
        <w:rPr>
          <w:rFonts w:ascii="Book Antiqua" w:hAnsi="Book Antiqua"/>
          <w:bCs/>
          <w:sz w:val="20"/>
          <w:szCs w:val="20"/>
        </w:rPr>
        <w:t xml:space="preserve">Factors associated with the development of the different events are shown in </w:t>
      </w:r>
      <w:r w:rsidRPr="00BE4C25">
        <w:rPr>
          <w:rFonts w:ascii="Book Antiqua" w:eastAsia="宋体" w:hAnsi="Book Antiqua"/>
          <w:bCs/>
          <w:sz w:val="20"/>
          <w:szCs w:val="20"/>
          <w:lang w:eastAsia="zh-CN"/>
        </w:rPr>
        <w:t>T</w:t>
      </w:r>
      <w:r w:rsidRPr="00BE4C25">
        <w:rPr>
          <w:rFonts w:ascii="Book Antiqua" w:hAnsi="Book Antiqua"/>
          <w:bCs/>
          <w:sz w:val="20"/>
          <w:szCs w:val="20"/>
        </w:rPr>
        <w:t>able 2. Diabetes was significantly associated with progression to cirrhosis, LT</w:t>
      </w:r>
      <w:r w:rsidR="006D12BB" w:rsidRPr="00BE4C25">
        <w:rPr>
          <w:rFonts w:ascii="Book Antiqua" w:hAnsi="Book Antiqua"/>
          <w:bCs/>
          <w:sz w:val="20"/>
          <w:szCs w:val="20"/>
        </w:rPr>
        <w:t>,</w:t>
      </w:r>
      <w:r w:rsidRPr="00BE4C25">
        <w:rPr>
          <w:rFonts w:ascii="Book Antiqua" w:hAnsi="Book Antiqua"/>
          <w:bCs/>
          <w:sz w:val="20"/>
          <w:szCs w:val="20"/>
        </w:rPr>
        <w:t xml:space="preserve"> and death. Furthermore, men were more frequently transplanted, with LT significantly increasing with patient age. Age was also significantly related to the onset of liver cancer. Alcohol consumption was also found to be associated with the need of LT as well as with liver cancer, but without reaching statistical significance in the latter. Finally, a history of interferon therapy was associated with a higher probability of LT. </w:t>
      </w:r>
    </w:p>
    <w:p w14:paraId="3360D787" w14:textId="77777777" w:rsidR="00364DA8" w:rsidRPr="00BE4C25" w:rsidRDefault="00A4610B" w:rsidP="00177FEF">
      <w:pPr>
        <w:snapToGrid w:val="0"/>
        <w:spacing w:line="360" w:lineRule="auto"/>
        <w:jc w:val="both"/>
        <w:rPr>
          <w:rFonts w:ascii="Book Antiqua" w:hAnsi="Book Antiqua"/>
          <w:b/>
          <w:i/>
          <w:iCs/>
          <w:sz w:val="20"/>
          <w:szCs w:val="20"/>
        </w:rPr>
      </w:pPr>
      <w:r w:rsidRPr="00BE4C25">
        <w:rPr>
          <w:rFonts w:ascii="Book Antiqua" w:hAnsi="Book Antiqua"/>
          <w:b/>
          <w:i/>
          <w:iCs/>
          <w:sz w:val="20"/>
          <w:szCs w:val="20"/>
        </w:rPr>
        <w:t>Changes over time</w:t>
      </w:r>
    </w:p>
    <w:p w14:paraId="25392997" w14:textId="5E37601E" w:rsidR="00364DA8" w:rsidRPr="00BE4C25" w:rsidRDefault="00A4610B" w:rsidP="00177FEF">
      <w:pPr>
        <w:snapToGrid w:val="0"/>
        <w:spacing w:line="360" w:lineRule="auto"/>
        <w:jc w:val="both"/>
        <w:rPr>
          <w:rFonts w:ascii="Book Antiqua" w:eastAsia="宋体" w:hAnsi="Book Antiqua"/>
          <w:bCs/>
          <w:sz w:val="20"/>
          <w:szCs w:val="20"/>
          <w:lang w:eastAsia="zh-CN"/>
        </w:rPr>
      </w:pPr>
      <w:r w:rsidRPr="00BE4C25">
        <w:rPr>
          <w:rFonts w:ascii="Book Antiqua" w:hAnsi="Book Antiqua"/>
          <w:bCs/>
          <w:sz w:val="20"/>
          <w:szCs w:val="20"/>
        </w:rPr>
        <w:t>We compared those patients diagnosed before the year 2000 to those diagnosed after 2000 to the present to assess the impact of changes in the Spanish population due to migration (based on data provided by the Immigration National Survey)</w:t>
      </w:r>
      <w:r w:rsidRPr="00BE4C25">
        <w:rPr>
          <w:rFonts w:ascii="Book Antiqua" w:hAnsi="Book Antiqua"/>
          <w:bCs/>
          <w:sz w:val="20"/>
          <w:szCs w:val="20"/>
          <w:vertAlign w:val="superscript"/>
        </w:rPr>
        <w:t>[8]</w:t>
      </w:r>
      <w:r w:rsidRPr="00BE4C25">
        <w:rPr>
          <w:rFonts w:ascii="Book Antiqua" w:hAnsi="Book Antiqua"/>
          <w:bCs/>
          <w:sz w:val="20"/>
          <w:szCs w:val="20"/>
        </w:rPr>
        <w:t>. Significant differences were noticed regarding the time from diagnosis of infection to cirrhosis among patients diagnosed before and after the year 2000 (</w:t>
      </w:r>
      <w:r w:rsidRPr="00BE4C25">
        <w:rPr>
          <w:rFonts w:ascii="Book Antiqua" w:eastAsia="宋体" w:hAnsi="Book Antiqua"/>
          <w:bCs/>
          <w:sz w:val="20"/>
          <w:szCs w:val="20"/>
          <w:lang w:eastAsia="zh-CN"/>
        </w:rPr>
        <w:t>T</w:t>
      </w:r>
      <w:r w:rsidRPr="00BE4C25">
        <w:rPr>
          <w:rFonts w:ascii="Book Antiqua" w:hAnsi="Book Antiqua"/>
          <w:bCs/>
          <w:sz w:val="20"/>
          <w:szCs w:val="20"/>
        </w:rPr>
        <w:t>able 3). The median time interval from diagnosis to cirrhosis was 2 years (95%</w:t>
      </w:r>
      <w:r w:rsidR="008B0869" w:rsidRPr="00BE4C25">
        <w:rPr>
          <w:rFonts w:ascii="Book Antiqua" w:hAnsi="Book Antiqua"/>
          <w:bCs/>
          <w:sz w:val="20"/>
          <w:szCs w:val="20"/>
        </w:rPr>
        <w:t xml:space="preserve"> confidence interval [</w:t>
      </w:r>
      <w:r w:rsidRPr="00BE4C25">
        <w:rPr>
          <w:rFonts w:ascii="Book Antiqua" w:hAnsi="Book Antiqua"/>
          <w:bCs/>
          <w:sz w:val="20"/>
          <w:szCs w:val="20"/>
        </w:rPr>
        <w:t>CI</w:t>
      </w:r>
      <w:r w:rsidR="008B0869" w:rsidRPr="00BE4C25">
        <w:rPr>
          <w:rFonts w:ascii="Book Antiqua" w:hAnsi="Book Antiqua"/>
          <w:bCs/>
          <w:sz w:val="20"/>
          <w:szCs w:val="20"/>
        </w:rPr>
        <w:t>]</w:t>
      </w:r>
      <w:r w:rsidRPr="00BE4C25">
        <w:rPr>
          <w:rFonts w:ascii="Book Antiqua" w:hAnsi="Book Antiqua"/>
          <w:bCs/>
          <w:sz w:val="20"/>
          <w:szCs w:val="20"/>
        </w:rPr>
        <w:t>: 0.0-4.1) for those patients seen after the year 2000</w:t>
      </w:r>
      <w:r w:rsidR="008B0869" w:rsidRPr="00BE4C25">
        <w:rPr>
          <w:rFonts w:ascii="Book Antiqua" w:hAnsi="Book Antiqua"/>
          <w:bCs/>
          <w:sz w:val="20"/>
          <w:szCs w:val="20"/>
        </w:rPr>
        <w:t>,</w:t>
      </w:r>
      <w:r w:rsidRPr="00BE4C25">
        <w:rPr>
          <w:rFonts w:ascii="Book Antiqua" w:hAnsi="Book Antiqua"/>
          <w:bCs/>
          <w:sz w:val="20"/>
          <w:szCs w:val="20"/>
        </w:rPr>
        <w:t xml:space="preserve"> while the interval was significantly longer 18.0 years (95%CI: 14.0-22.0); (</w:t>
      </w:r>
      <w:r w:rsidRPr="00BE4C25">
        <w:rPr>
          <w:rFonts w:ascii="Book Antiqua" w:eastAsia="宋体" w:hAnsi="Book Antiqua"/>
          <w:bCs/>
          <w:i/>
          <w:iCs/>
          <w:sz w:val="20"/>
          <w:szCs w:val="20"/>
          <w:lang w:eastAsia="zh-CN"/>
        </w:rPr>
        <w:t xml:space="preserve">P </w:t>
      </w:r>
      <w:r w:rsidRPr="00BE4C25">
        <w:rPr>
          <w:rFonts w:ascii="Book Antiqua" w:hAnsi="Book Antiqua"/>
          <w:bCs/>
          <w:sz w:val="20"/>
          <w:szCs w:val="20"/>
        </w:rPr>
        <w:t>&lt;</w:t>
      </w:r>
      <w:r w:rsidRPr="00BE4C25">
        <w:rPr>
          <w:rFonts w:ascii="Book Antiqua" w:eastAsia="宋体" w:hAnsi="Book Antiqua"/>
          <w:bCs/>
          <w:sz w:val="20"/>
          <w:szCs w:val="20"/>
          <w:lang w:eastAsia="zh-CN"/>
        </w:rPr>
        <w:t xml:space="preserve"> </w:t>
      </w:r>
      <w:r w:rsidRPr="00BE4C25">
        <w:rPr>
          <w:rFonts w:ascii="Book Antiqua" w:hAnsi="Book Antiqua"/>
          <w:bCs/>
          <w:sz w:val="20"/>
          <w:szCs w:val="20"/>
        </w:rPr>
        <w:t>0.0001) for those patients seen before the year 2000</w:t>
      </w:r>
      <w:r w:rsidRPr="00BE4C25">
        <w:rPr>
          <w:rFonts w:ascii="Book Antiqua" w:eastAsia="宋体" w:hAnsi="Book Antiqua"/>
          <w:bCs/>
          <w:sz w:val="20"/>
          <w:szCs w:val="20"/>
          <w:lang w:eastAsia="zh-CN"/>
        </w:rPr>
        <w:t>.</w:t>
      </w:r>
    </w:p>
    <w:p w14:paraId="1CFD4DA4" w14:textId="77777777" w:rsidR="00551862" w:rsidRPr="00BE4C25" w:rsidRDefault="00551862" w:rsidP="00177FEF">
      <w:pPr>
        <w:snapToGrid w:val="0"/>
        <w:spacing w:line="360" w:lineRule="auto"/>
        <w:jc w:val="both"/>
        <w:rPr>
          <w:rFonts w:ascii="Book Antiqua" w:hAnsi="Book Antiqua"/>
          <w:b/>
          <w:i/>
          <w:iCs/>
          <w:sz w:val="20"/>
          <w:szCs w:val="20"/>
        </w:rPr>
      </w:pPr>
    </w:p>
    <w:p w14:paraId="3C984081" w14:textId="77777777" w:rsidR="00364DA8" w:rsidRPr="00BE4C25" w:rsidRDefault="00A4610B" w:rsidP="00177FEF">
      <w:pPr>
        <w:snapToGrid w:val="0"/>
        <w:spacing w:line="360" w:lineRule="auto"/>
        <w:jc w:val="both"/>
        <w:rPr>
          <w:rFonts w:ascii="Book Antiqua" w:hAnsi="Book Antiqua"/>
          <w:b/>
          <w:i/>
          <w:iCs/>
          <w:sz w:val="20"/>
          <w:szCs w:val="20"/>
        </w:rPr>
      </w:pPr>
      <w:r w:rsidRPr="00BE4C25">
        <w:rPr>
          <w:rFonts w:ascii="Book Antiqua" w:hAnsi="Book Antiqua"/>
          <w:b/>
          <w:i/>
          <w:iCs/>
          <w:sz w:val="20"/>
          <w:szCs w:val="20"/>
        </w:rPr>
        <w:t xml:space="preserve">Comparison between HBV mono-infected and HBV-HDV </w:t>
      </w:r>
      <w:proofErr w:type="spellStart"/>
      <w:r w:rsidRPr="00BE4C25">
        <w:rPr>
          <w:rFonts w:ascii="Book Antiqua" w:hAnsi="Book Antiqua"/>
          <w:b/>
          <w:i/>
          <w:iCs/>
          <w:sz w:val="20"/>
          <w:szCs w:val="20"/>
        </w:rPr>
        <w:t>coinfected</w:t>
      </w:r>
      <w:proofErr w:type="spellEnd"/>
      <w:r w:rsidRPr="00BE4C25">
        <w:rPr>
          <w:rFonts w:ascii="Book Antiqua" w:hAnsi="Book Antiqua"/>
          <w:b/>
          <w:i/>
          <w:iCs/>
          <w:sz w:val="20"/>
          <w:szCs w:val="20"/>
        </w:rPr>
        <w:t xml:space="preserve"> patients</w:t>
      </w:r>
    </w:p>
    <w:p w14:paraId="37EF69FC" w14:textId="573876FD" w:rsidR="00364DA8" w:rsidRPr="00BE4C25" w:rsidRDefault="00A4610B" w:rsidP="00177FEF">
      <w:pPr>
        <w:snapToGrid w:val="0"/>
        <w:spacing w:line="360" w:lineRule="auto"/>
        <w:jc w:val="both"/>
        <w:rPr>
          <w:rFonts w:ascii="Book Antiqua" w:hAnsi="Book Antiqua"/>
          <w:bCs/>
          <w:sz w:val="20"/>
          <w:szCs w:val="20"/>
        </w:rPr>
      </w:pPr>
      <w:r w:rsidRPr="00BE4C25">
        <w:rPr>
          <w:rFonts w:ascii="Book Antiqua" w:hAnsi="Book Antiqua"/>
          <w:bCs/>
          <w:sz w:val="20"/>
          <w:szCs w:val="20"/>
        </w:rPr>
        <w:t xml:space="preserve">In an attempt to distinguish the effect of </w:t>
      </w:r>
      <w:r w:rsidR="008B0869" w:rsidRPr="00BE4C25">
        <w:rPr>
          <w:rFonts w:ascii="Book Antiqua" w:hAnsi="Book Antiqua"/>
          <w:bCs/>
          <w:sz w:val="20"/>
          <w:szCs w:val="20"/>
        </w:rPr>
        <w:t>d</w:t>
      </w:r>
      <w:r w:rsidRPr="00BE4C25">
        <w:rPr>
          <w:rFonts w:ascii="Book Antiqua" w:hAnsi="Book Antiqua"/>
          <w:bCs/>
          <w:sz w:val="20"/>
          <w:szCs w:val="20"/>
        </w:rPr>
        <w:t xml:space="preserve">elta virus from that of HBV, HDV-HBV patients were paired with HBV-patients of the same sex and diagnosis year. Eventually, </w:t>
      </w:r>
      <w:r w:rsidR="008B0869" w:rsidRPr="00BE4C25">
        <w:rPr>
          <w:rFonts w:ascii="Book Antiqua" w:hAnsi="Book Antiqua"/>
          <w:bCs/>
          <w:sz w:val="20"/>
          <w:szCs w:val="20"/>
        </w:rPr>
        <w:t>62</w:t>
      </w:r>
      <w:r w:rsidRPr="00BE4C25">
        <w:rPr>
          <w:rFonts w:ascii="Book Antiqua" w:hAnsi="Book Antiqua"/>
          <w:bCs/>
          <w:sz w:val="20"/>
          <w:szCs w:val="20"/>
        </w:rPr>
        <w:t xml:space="preserve"> HBV patients were included. Mono-infected HBV-patients were also predominantly men with a similar median age of 55.05 years (range: 30-83). Demographic, serological</w:t>
      </w:r>
      <w:r w:rsidR="008B0869" w:rsidRPr="00BE4C25">
        <w:rPr>
          <w:rFonts w:ascii="Book Antiqua" w:hAnsi="Book Antiqua"/>
          <w:bCs/>
          <w:sz w:val="20"/>
          <w:szCs w:val="20"/>
        </w:rPr>
        <w:t>,</w:t>
      </w:r>
      <w:r w:rsidRPr="00BE4C25">
        <w:rPr>
          <w:rFonts w:ascii="Book Antiqua" w:hAnsi="Book Antiqua"/>
          <w:bCs/>
          <w:sz w:val="20"/>
          <w:szCs w:val="20"/>
        </w:rPr>
        <w:t xml:space="preserve"> and </w:t>
      </w:r>
      <w:proofErr w:type="spellStart"/>
      <w:r w:rsidRPr="00BE4C25">
        <w:rPr>
          <w:rFonts w:ascii="Book Antiqua" w:hAnsi="Book Antiqua"/>
          <w:bCs/>
          <w:sz w:val="20"/>
          <w:szCs w:val="20"/>
        </w:rPr>
        <w:t>evolutive</w:t>
      </w:r>
      <w:proofErr w:type="spellEnd"/>
      <w:r w:rsidRPr="00BE4C25">
        <w:rPr>
          <w:rFonts w:ascii="Book Antiqua" w:hAnsi="Book Antiqua"/>
          <w:bCs/>
          <w:sz w:val="20"/>
          <w:szCs w:val="20"/>
        </w:rPr>
        <w:t xml:space="preserve"> parameters of paired patients are summarized in </w:t>
      </w:r>
      <w:r w:rsidRPr="00BE4C25">
        <w:rPr>
          <w:rFonts w:ascii="Book Antiqua" w:eastAsia="宋体" w:hAnsi="Book Antiqua"/>
          <w:bCs/>
          <w:sz w:val="20"/>
          <w:szCs w:val="20"/>
          <w:lang w:eastAsia="zh-CN"/>
        </w:rPr>
        <w:t>T</w:t>
      </w:r>
      <w:r w:rsidRPr="00BE4C25">
        <w:rPr>
          <w:rFonts w:ascii="Book Antiqua" w:hAnsi="Book Antiqua"/>
          <w:bCs/>
          <w:sz w:val="20"/>
          <w:szCs w:val="20"/>
        </w:rPr>
        <w:t xml:space="preserve">able 4. Cirrhosis and liver decompensation developed in a larger proportion of </w:t>
      </w:r>
      <w:r w:rsidR="008B0869" w:rsidRPr="00BE4C25">
        <w:rPr>
          <w:rFonts w:ascii="Book Antiqua" w:hAnsi="Book Antiqua"/>
          <w:bCs/>
          <w:sz w:val="20"/>
          <w:szCs w:val="20"/>
        </w:rPr>
        <w:t>d</w:t>
      </w:r>
      <w:r w:rsidRPr="00BE4C25">
        <w:rPr>
          <w:rFonts w:ascii="Book Antiqua" w:hAnsi="Book Antiqua"/>
          <w:bCs/>
          <w:sz w:val="20"/>
          <w:szCs w:val="20"/>
        </w:rPr>
        <w:t>elta patients (</w:t>
      </w:r>
      <w:r w:rsidRPr="00BE4C25">
        <w:rPr>
          <w:rFonts w:ascii="Book Antiqua" w:eastAsia="宋体" w:hAnsi="Book Antiqua"/>
          <w:bCs/>
          <w:i/>
          <w:iCs/>
          <w:sz w:val="20"/>
          <w:szCs w:val="20"/>
          <w:lang w:eastAsia="zh-CN"/>
        </w:rPr>
        <w:t xml:space="preserve">P </w:t>
      </w:r>
      <w:r w:rsidRPr="00BE4C25">
        <w:rPr>
          <w:rFonts w:ascii="Book Antiqua" w:hAnsi="Book Antiqua"/>
          <w:bCs/>
          <w:sz w:val="20"/>
          <w:szCs w:val="20"/>
        </w:rPr>
        <w:t>&lt;</w:t>
      </w:r>
      <w:r w:rsidRPr="00BE4C25">
        <w:rPr>
          <w:rFonts w:ascii="Book Antiqua" w:eastAsia="宋体" w:hAnsi="Book Antiqua"/>
          <w:bCs/>
          <w:sz w:val="20"/>
          <w:szCs w:val="20"/>
          <w:lang w:eastAsia="zh-CN"/>
        </w:rPr>
        <w:t xml:space="preserve"> </w:t>
      </w:r>
      <w:r w:rsidRPr="00BE4C25">
        <w:rPr>
          <w:rFonts w:ascii="Book Antiqua" w:hAnsi="Book Antiqua"/>
          <w:bCs/>
          <w:sz w:val="20"/>
          <w:szCs w:val="20"/>
        </w:rPr>
        <w:t>0.000). In fact, only 14 of HBV-mono</w:t>
      </w:r>
      <w:r w:rsidR="006219F1" w:rsidRPr="00BE4C25">
        <w:rPr>
          <w:rFonts w:ascii="Book Antiqua" w:hAnsi="Book Antiqua"/>
          <w:bCs/>
          <w:sz w:val="20"/>
          <w:szCs w:val="20"/>
        </w:rPr>
        <w:t>-</w:t>
      </w:r>
      <w:r w:rsidRPr="00BE4C25">
        <w:rPr>
          <w:rFonts w:ascii="Book Antiqua" w:hAnsi="Book Antiqua"/>
          <w:bCs/>
          <w:sz w:val="20"/>
          <w:szCs w:val="20"/>
        </w:rPr>
        <w:t xml:space="preserve">infected patients progressed to cirrhosis compared to 43 of those </w:t>
      </w:r>
      <w:proofErr w:type="spellStart"/>
      <w:r w:rsidRPr="00BE4C25">
        <w:rPr>
          <w:rFonts w:ascii="Book Antiqua" w:hAnsi="Book Antiqua"/>
          <w:bCs/>
          <w:sz w:val="20"/>
          <w:szCs w:val="20"/>
        </w:rPr>
        <w:t>coinfected</w:t>
      </w:r>
      <w:proofErr w:type="spellEnd"/>
      <w:r w:rsidRPr="00BE4C25">
        <w:rPr>
          <w:rFonts w:ascii="Book Antiqua" w:hAnsi="Book Antiqua"/>
          <w:bCs/>
          <w:sz w:val="20"/>
          <w:szCs w:val="20"/>
        </w:rPr>
        <w:t xml:space="preserve">. No differences in HCC development were found between groups. </w:t>
      </w:r>
    </w:p>
    <w:p w14:paraId="76C1A935" w14:textId="77777777" w:rsidR="00364DA8" w:rsidRPr="00BE4C25" w:rsidRDefault="00364DA8" w:rsidP="00177FEF">
      <w:pPr>
        <w:snapToGrid w:val="0"/>
        <w:spacing w:line="360" w:lineRule="auto"/>
        <w:jc w:val="both"/>
        <w:rPr>
          <w:rFonts w:ascii="Book Antiqua" w:hAnsi="Book Antiqua"/>
          <w:bCs/>
          <w:sz w:val="20"/>
          <w:szCs w:val="20"/>
        </w:rPr>
      </w:pPr>
    </w:p>
    <w:p w14:paraId="7E854D16" w14:textId="77777777" w:rsidR="00364DA8" w:rsidRPr="00BE4C25" w:rsidRDefault="00A4610B" w:rsidP="00177FEF">
      <w:pPr>
        <w:adjustRightInd w:val="0"/>
        <w:snapToGrid w:val="0"/>
        <w:spacing w:line="360" w:lineRule="auto"/>
        <w:jc w:val="both"/>
        <w:rPr>
          <w:rFonts w:ascii="Book Antiqua" w:hAnsi="Book Antiqua" w:cstheme="minorHAnsi"/>
          <w:b/>
          <w:sz w:val="20"/>
          <w:szCs w:val="20"/>
          <w:u w:val="single"/>
        </w:rPr>
      </w:pPr>
      <w:r w:rsidRPr="00BE4C25">
        <w:rPr>
          <w:rFonts w:ascii="Book Antiqua" w:hAnsi="Book Antiqua"/>
          <w:b/>
          <w:sz w:val="20"/>
          <w:szCs w:val="20"/>
          <w:u w:val="single"/>
        </w:rPr>
        <w:t>DISCUSSION</w:t>
      </w:r>
    </w:p>
    <w:p w14:paraId="5AEB487D" w14:textId="79B40C00" w:rsidR="00364DA8" w:rsidRPr="00BE4C25" w:rsidRDefault="00A4610B" w:rsidP="00177FEF">
      <w:pPr>
        <w:snapToGrid w:val="0"/>
        <w:spacing w:line="360" w:lineRule="auto"/>
        <w:jc w:val="both"/>
        <w:rPr>
          <w:rFonts w:ascii="Book Antiqua" w:hAnsi="Book Antiqua"/>
          <w:sz w:val="20"/>
          <w:szCs w:val="20"/>
        </w:rPr>
      </w:pPr>
      <w:r w:rsidRPr="00BE4C25">
        <w:rPr>
          <w:rFonts w:ascii="Book Antiqua" w:hAnsi="Book Antiqua"/>
          <w:sz w:val="20"/>
          <w:szCs w:val="20"/>
        </w:rPr>
        <w:lastRenderedPageBreak/>
        <w:t xml:space="preserve">The purpose of this study was to describe the prevalence and profile of the </w:t>
      </w:r>
      <w:r w:rsidR="006A699B" w:rsidRPr="00BE4C25">
        <w:rPr>
          <w:rFonts w:ascii="Book Antiqua" w:hAnsi="Book Antiqua"/>
          <w:sz w:val="20"/>
          <w:szCs w:val="20"/>
        </w:rPr>
        <w:t>d</w:t>
      </w:r>
      <w:r w:rsidRPr="00BE4C25">
        <w:rPr>
          <w:rFonts w:ascii="Book Antiqua" w:hAnsi="Book Antiqua"/>
          <w:sz w:val="20"/>
          <w:szCs w:val="20"/>
        </w:rPr>
        <w:t>elta hepatitis</w:t>
      </w:r>
      <w:r w:rsidR="006A699B" w:rsidRPr="00BE4C25">
        <w:rPr>
          <w:rFonts w:ascii="Book Antiqua" w:hAnsi="Book Antiqua"/>
          <w:sz w:val="20"/>
          <w:szCs w:val="20"/>
        </w:rPr>
        <w:t>-</w:t>
      </w:r>
      <w:r w:rsidRPr="00BE4C25">
        <w:rPr>
          <w:rFonts w:ascii="Book Antiqua" w:hAnsi="Book Antiqua"/>
          <w:sz w:val="20"/>
          <w:szCs w:val="20"/>
        </w:rPr>
        <w:t xml:space="preserve">infected population in our </w:t>
      </w:r>
      <w:r w:rsidR="006D12BB" w:rsidRPr="00BE4C25">
        <w:rPr>
          <w:rFonts w:ascii="Book Antiqua" w:hAnsi="Book Antiqua"/>
          <w:sz w:val="20"/>
          <w:szCs w:val="20"/>
        </w:rPr>
        <w:t>H</w:t>
      </w:r>
      <w:r w:rsidRPr="00BE4C25">
        <w:rPr>
          <w:rFonts w:ascii="Book Antiqua" w:hAnsi="Book Antiqua"/>
          <w:sz w:val="20"/>
          <w:szCs w:val="20"/>
        </w:rPr>
        <w:t xml:space="preserve">epatology </w:t>
      </w:r>
      <w:r w:rsidR="006D12BB" w:rsidRPr="00BE4C25">
        <w:rPr>
          <w:rFonts w:ascii="Book Antiqua" w:hAnsi="Book Antiqua"/>
          <w:sz w:val="20"/>
          <w:szCs w:val="20"/>
        </w:rPr>
        <w:t>U</w:t>
      </w:r>
      <w:r w:rsidRPr="00BE4C25">
        <w:rPr>
          <w:rFonts w:ascii="Book Antiqua" w:hAnsi="Book Antiqua"/>
          <w:sz w:val="20"/>
          <w:szCs w:val="20"/>
        </w:rPr>
        <w:t>nit over the last 30 years, and the differences due to migration. We also determine</w:t>
      </w:r>
      <w:r w:rsidR="006A699B" w:rsidRPr="00BE4C25">
        <w:rPr>
          <w:rFonts w:ascii="Book Antiqua" w:hAnsi="Book Antiqua"/>
          <w:sz w:val="20"/>
          <w:szCs w:val="20"/>
        </w:rPr>
        <w:t>d</w:t>
      </w:r>
      <w:r w:rsidRPr="00BE4C25">
        <w:rPr>
          <w:rFonts w:ascii="Book Antiqua" w:hAnsi="Book Antiqua"/>
          <w:sz w:val="20"/>
          <w:szCs w:val="20"/>
        </w:rPr>
        <w:t xml:space="preserve"> current risk factors associated with an unfavorable course </w:t>
      </w:r>
      <w:r w:rsidR="006A699B" w:rsidRPr="00BE4C25">
        <w:rPr>
          <w:rFonts w:ascii="Book Antiqua" w:hAnsi="Book Antiqua"/>
          <w:sz w:val="20"/>
          <w:szCs w:val="20"/>
        </w:rPr>
        <w:t>and</w:t>
      </w:r>
      <w:r w:rsidRPr="00BE4C25">
        <w:rPr>
          <w:rFonts w:ascii="Book Antiqua" w:hAnsi="Book Antiqua"/>
          <w:sz w:val="20"/>
          <w:szCs w:val="20"/>
        </w:rPr>
        <w:t xml:space="preserve"> elucidate</w:t>
      </w:r>
      <w:r w:rsidR="006A699B" w:rsidRPr="00BE4C25">
        <w:rPr>
          <w:rFonts w:ascii="Book Antiqua" w:hAnsi="Book Antiqua"/>
          <w:sz w:val="20"/>
          <w:szCs w:val="20"/>
        </w:rPr>
        <w:t xml:space="preserve">d </w:t>
      </w:r>
      <w:r w:rsidRPr="00BE4C25">
        <w:rPr>
          <w:rFonts w:ascii="Book Antiqua" w:hAnsi="Book Antiqua"/>
          <w:sz w:val="20"/>
          <w:szCs w:val="20"/>
        </w:rPr>
        <w:t xml:space="preserve">compliance with clinical practice guidelines. </w:t>
      </w:r>
    </w:p>
    <w:p w14:paraId="0F48DB39" w14:textId="01A80131" w:rsidR="00364DA8" w:rsidRPr="00BE4C25" w:rsidRDefault="006A699B" w:rsidP="00BE4C25">
      <w:pPr>
        <w:snapToGrid w:val="0"/>
        <w:spacing w:line="360" w:lineRule="auto"/>
        <w:ind w:firstLineChars="100" w:firstLine="200"/>
        <w:jc w:val="both"/>
        <w:rPr>
          <w:rFonts w:ascii="Book Antiqua" w:hAnsi="Book Antiqua"/>
          <w:sz w:val="20"/>
          <w:szCs w:val="20"/>
        </w:rPr>
      </w:pPr>
      <w:r w:rsidRPr="00BE4C25">
        <w:rPr>
          <w:rFonts w:ascii="Book Antiqua" w:hAnsi="Book Antiqua"/>
          <w:sz w:val="20"/>
          <w:szCs w:val="20"/>
        </w:rPr>
        <w:t>The m</w:t>
      </w:r>
      <w:r w:rsidR="00A4610B" w:rsidRPr="00BE4C25">
        <w:rPr>
          <w:rFonts w:ascii="Book Antiqua" w:hAnsi="Book Antiqua"/>
          <w:sz w:val="20"/>
          <w:szCs w:val="20"/>
        </w:rPr>
        <w:t>ajor findings can be summarized as follows</w:t>
      </w:r>
      <w:r w:rsidRPr="00BE4C25">
        <w:rPr>
          <w:rFonts w:ascii="Book Antiqua" w:hAnsi="Book Antiqua"/>
          <w:sz w:val="20"/>
          <w:szCs w:val="20"/>
        </w:rPr>
        <w:t>.</w:t>
      </w:r>
      <w:r w:rsidR="00A4610B" w:rsidRPr="00BE4C25">
        <w:rPr>
          <w:rFonts w:ascii="Book Antiqua" w:hAnsi="Book Antiqua"/>
          <w:sz w:val="20"/>
          <w:szCs w:val="20"/>
        </w:rPr>
        <w:t xml:space="preserve"> (</w:t>
      </w:r>
      <w:r w:rsidR="00A4610B" w:rsidRPr="00BE4C25">
        <w:rPr>
          <w:rFonts w:ascii="Book Antiqua" w:eastAsia="宋体" w:hAnsi="Book Antiqua"/>
          <w:sz w:val="20"/>
          <w:szCs w:val="20"/>
          <w:lang w:eastAsia="zh-CN"/>
        </w:rPr>
        <w:t>1</w:t>
      </w:r>
      <w:r w:rsidR="00A4610B" w:rsidRPr="00BE4C25">
        <w:rPr>
          <w:rFonts w:ascii="Book Antiqua" w:hAnsi="Book Antiqua"/>
          <w:sz w:val="20"/>
          <w:szCs w:val="20"/>
        </w:rPr>
        <w:t xml:space="preserve">) Delta-infected patients </w:t>
      </w:r>
      <w:r w:rsidRPr="00BE4C25">
        <w:rPr>
          <w:rFonts w:ascii="Book Antiqua" w:hAnsi="Book Antiqua"/>
          <w:sz w:val="20"/>
          <w:szCs w:val="20"/>
        </w:rPr>
        <w:t xml:space="preserve">were </w:t>
      </w:r>
      <w:r w:rsidR="00A4610B" w:rsidRPr="00BE4C25">
        <w:rPr>
          <w:rFonts w:ascii="Book Antiqua" w:hAnsi="Book Antiqua"/>
          <w:sz w:val="20"/>
          <w:szCs w:val="20"/>
        </w:rPr>
        <w:t>middle-aged males in whom HIV or HCV coinfection exist</w:t>
      </w:r>
      <w:r w:rsidRPr="00BE4C25">
        <w:rPr>
          <w:rFonts w:ascii="Book Antiqua" w:hAnsi="Book Antiqua"/>
          <w:sz w:val="20"/>
          <w:szCs w:val="20"/>
        </w:rPr>
        <w:t>ed</w:t>
      </w:r>
      <w:r w:rsidR="00A4610B" w:rsidRPr="00BE4C25">
        <w:rPr>
          <w:rFonts w:ascii="Book Antiqua" w:hAnsi="Book Antiqua"/>
          <w:sz w:val="20"/>
          <w:szCs w:val="20"/>
        </w:rPr>
        <w:t xml:space="preserve">. Alcohol consumption and overweight-obesity </w:t>
      </w:r>
      <w:r w:rsidRPr="00BE4C25">
        <w:rPr>
          <w:rFonts w:ascii="Book Antiqua" w:hAnsi="Book Antiqua"/>
          <w:sz w:val="20"/>
          <w:szCs w:val="20"/>
        </w:rPr>
        <w:t xml:space="preserve">were </w:t>
      </w:r>
      <w:r w:rsidR="00A4610B" w:rsidRPr="00BE4C25">
        <w:rPr>
          <w:rFonts w:ascii="Book Antiqua" w:hAnsi="Book Antiqua"/>
          <w:sz w:val="20"/>
          <w:szCs w:val="20"/>
        </w:rPr>
        <w:t>frequently present</w:t>
      </w:r>
      <w:r w:rsidRPr="00BE4C25">
        <w:rPr>
          <w:rFonts w:ascii="Book Antiqua" w:hAnsi="Book Antiqua"/>
          <w:sz w:val="20"/>
          <w:szCs w:val="20"/>
        </w:rPr>
        <w:t>.</w:t>
      </w:r>
      <w:r w:rsidR="00A4610B" w:rsidRPr="00BE4C25">
        <w:rPr>
          <w:rFonts w:ascii="Book Antiqua" w:hAnsi="Book Antiqua"/>
          <w:sz w:val="20"/>
          <w:szCs w:val="20"/>
        </w:rPr>
        <w:t xml:space="preserve"> (</w:t>
      </w:r>
      <w:r w:rsidR="00A4610B" w:rsidRPr="00BE4C25">
        <w:rPr>
          <w:rFonts w:ascii="Book Antiqua" w:eastAsia="宋体" w:hAnsi="Book Antiqua"/>
          <w:sz w:val="20"/>
          <w:szCs w:val="20"/>
          <w:lang w:eastAsia="zh-CN"/>
        </w:rPr>
        <w:t>2</w:t>
      </w:r>
      <w:r w:rsidR="00A4610B" w:rsidRPr="00BE4C25">
        <w:rPr>
          <w:rFonts w:ascii="Book Antiqua" w:hAnsi="Book Antiqua"/>
          <w:sz w:val="20"/>
          <w:szCs w:val="20"/>
        </w:rPr>
        <w:t xml:space="preserve">) </w:t>
      </w:r>
      <w:r w:rsidRPr="00BE4C25">
        <w:rPr>
          <w:rFonts w:ascii="Book Antiqua" w:hAnsi="Book Antiqua"/>
          <w:sz w:val="20"/>
          <w:szCs w:val="20"/>
        </w:rPr>
        <w:t>A</w:t>
      </w:r>
      <w:r w:rsidR="00A4610B" w:rsidRPr="00BE4C25">
        <w:rPr>
          <w:rFonts w:ascii="Book Antiqua" w:hAnsi="Book Antiqua"/>
          <w:sz w:val="20"/>
          <w:szCs w:val="20"/>
        </w:rPr>
        <w:t xml:space="preserve"> substantial proportion (40%) </w:t>
      </w:r>
      <w:r w:rsidRPr="00BE4C25">
        <w:rPr>
          <w:rFonts w:ascii="Book Antiqua" w:hAnsi="Book Antiqua"/>
          <w:sz w:val="20"/>
          <w:szCs w:val="20"/>
        </w:rPr>
        <w:t>was</w:t>
      </w:r>
      <w:r w:rsidR="00A4610B" w:rsidRPr="00BE4C25">
        <w:rPr>
          <w:rFonts w:ascii="Book Antiqua" w:hAnsi="Book Antiqua"/>
          <w:sz w:val="20"/>
          <w:szCs w:val="20"/>
        </w:rPr>
        <w:t xml:space="preserve"> non-Spanish born, particularly those diagnosed more recently</w:t>
      </w:r>
      <w:r w:rsidRPr="00BE4C25">
        <w:rPr>
          <w:rFonts w:ascii="Book Antiqua" w:hAnsi="Book Antiqua"/>
          <w:sz w:val="20"/>
          <w:szCs w:val="20"/>
        </w:rPr>
        <w:t>.</w:t>
      </w:r>
      <w:r w:rsidR="00A4610B" w:rsidRPr="00BE4C25">
        <w:rPr>
          <w:rFonts w:ascii="Book Antiqua" w:hAnsi="Book Antiqua"/>
          <w:sz w:val="20"/>
          <w:szCs w:val="20"/>
        </w:rPr>
        <w:t xml:space="preserve"> (</w:t>
      </w:r>
      <w:r w:rsidR="00A4610B" w:rsidRPr="00BE4C25">
        <w:rPr>
          <w:rFonts w:ascii="Book Antiqua" w:eastAsia="宋体" w:hAnsi="Book Antiqua"/>
          <w:sz w:val="20"/>
          <w:szCs w:val="20"/>
          <w:lang w:eastAsia="zh-CN"/>
        </w:rPr>
        <w:t>3</w:t>
      </w:r>
      <w:r w:rsidR="00A4610B" w:rsidRPr="00BE4C25">
        <w:rPr>
          <w:rFonts w:ascii="Book Antiqua" w:hAnsi="Book Antiqua"/>
          <w:sz w:val="20"/>
          <w:szCs w:val="20"/>
        </w:rPr>
        <w:t xml:space="preserve">) </w:t>
      </w:r>
      <w:r w:rsidRPr="00BE4C25">
        <w:rPr>
          <w:rFonts w:ascii="Book Antiqua" w:hAnsi="Book Antiqua"/>
          <w:sz w:val="20"/>
          <w:szCs w:val="20"/>
        </w:rPr>
        <w:t>T</w:t>
      </w:r>
      <w:r w:rsidR="00A4610B" w:rsidRPr="00BE4C25">
        <w:rPr>
          <w:rFonts w:ascii="Book Antiqua" w:hAnsi="Book Antiqua"/>
          <w:sz w:val="20"/>
          <w:szCs w:val="20"/>
        </w:rPr>
        <w:t xml:space="preserve">he profile of HDV-infected patients has substantially changed over the years, with a higher prevalence of Spanish-born, more frequently infected through </w:t>
      </w:r>
      <w:r w:rsidR="00A4610B" w:rsidRPr="00BE4C25">
        <w:rPr>
          <w:rFonts w:ascii="Book Antiqua" w:eastAsia="宋体" w:hAnsi="Book Antiqua"/>
          <w:sz w:val="20"/>
          <w:szCs w:val="20"/>
          <w:lang w:eastAsia="zh-CN"/>
        </w:rPr>
        <w:t>IDU</w:t>
      </w:r>
      <w:r w:rsidR="00A4610B" w:rsidRPr="00BE4C25">
        <w:rPr>
          <w:rFonts w:ascii="Book Antiqua" w:hAnsi="Book Antiqua"/>
          <w:sz w:val="20"/>
          <w:szCs w:val="20"/>
        </w:rPr>
        <w:t xml:space="preserve">, and consequently more frequently </w:t>
      </w:r>
      <w:proofErr w:type="spellStart"/>
      <w:r w:rsidR="00A4610B" w:rsidRPr="00BE4C25">
        <w:rPr>
          <w:rFonts w:ascii="Book Antiqua" w:hAnsi="Book Antiqua"/>
          <w:sz w:val="20"/>
          <w:szCs w:val="20"/>
        </w:rPr>
        <w:t>coinfected</w:t>
      </w:r>
      <w:proofErr w:type="spellEnd"/>
      <w:r w:rsidR="00A4610B" w:rsidRPr="00BE4C25">
        <w:rPr>
          <w:rFonts w:ascii="Book Antiqua" w:hAnsi="Book Antiqua"/>
          <w:sz w:val="20"/>
          <w:szCs w:val="20"/>
        </w:rPr>
        <w:t xml:space="preserve"> with either HIV or HCV among those diagnosed before the year 2000</w:t>
      </w:r>
      <w:r w:rsidR="003146F7" w:rsidRPr="00BE4C25">
        <w:rPr>
          <w:rFonts w:ascii="Book Antiqua" w:hAnsi="Book Antiqua"/>
          <w:sz w:val="20"/>
          <w:szCs w:val="20"/>
        </w:rPr>
        <w:t>. B</w:t>
      </w:r>
      <w:r w:rsidR="00A4610B" w:rsidRPr="00BE4C25">
        <w:rPr>
          <w:rFonts w:ascii="Book Antiqua" w:hAnsi="Book Antiqua"/>
          <w:sz w:val="20"/>
          <w:szCs w:val="20"/>
        </w:rPr>
        <w:t xml:space="preserve">y contrast, in those diagnosed more recently there </w:t>
      </w:r>
      <w:proofErr w:type="gramStart"/>
      <w:r w:rsidR="00A4610B" w:rsidRPr="00BE4C25">
        <w:rPr>
          <w:rFonts w:ascii="Book Antiqua" w:hAnsi="Book Antiqua"/>
          <w:sz w:val="20"/>
          <w:szCs w:val="20"/>
        </w:rPr>
        <w:t>was</w:t>
      </w:r>
      <w:proofErr w:type="gramEnd"/>
      <w:r w:rsidR="003146F7" w:rsidRPr="00BE4C25">
        <w:rPr>
          <w:rFonts w:ascii="Book Antiqua" w:hAnsi="Book Antiqua"/>
          <w:sz w:val="20"/>
          <w:szCs w:val="20"/>
        </w:rPr>
        <w:t xml:space="preserve"> </w:t>
      </w:r>
      <w:r w:rsidR="00A4610B" w:rsidRPr="00BE4C25">
        <w:rPr>
          <w:rFonts w:ascii="Book Antiqua" w:hAnsi="Book Antiqua"/>
          <w:sz w:val="20"/>
          <w:szCs w:val="20"/>
        </w:rPr>
        <w:t xml:space="preserve">a significantly higher proportion of </w:t>
      </w:r>
      <w:proofErr w:type="spellStart"/>
      <w:r w:rsidR="00A4610B" w:rsidRPr="00BE4C25">
        <w:rPr>
          <w:rFonts w:ascii="Book Antiqua" w:hAnsi="Book Antiqua"/>
          <w:sz w:val="20"/>
          <w:szCs w:val="20"/>
        </w:rPr>
        <w:t>coinfected</w:t>
      </w:r>
      <w:proofErr w:type="spellEnd"/>
      <w:r w:rsidR="00A4610B" w:rsidRPr="00BE4C25">
        <w:rPr>
          <w:rFonts w:ascii="Book Antiqua" w:hAnsi="Book Antiqua"/>
          <w:sz w:val="20"/>
          <w:szCs w:val="20"/>
        </w:rPr>
        <w:t xml:space="preserve"> immigrants, presumably due to</w:t>
      </w:r>
      <w:r w:rsidR="00A4610B" w:rsidRPr="00BE4C25">
        <w:rPr>
          <w:rFonts w:ascii="Book Antiqua" w:eastAsia="宋体" w:hAnsi="Book Antiqua"/>
          <w:sz w:val="20"/>
          <w:szCs w:val="20"/>
          <w:lang w:eastAsia="zh-CN"/>
        </w:rPr>
        <w:t xml:space="preserve"> </w:t>
      </w:r>
      <w:r w:rsidR="00A4610B" w:rsidRPr="00BE4C25">
        <w:rPr>
          <w:rFonts w:ascii="Book Antiqua" w:hAnsi="Book Antiqua"/>
          <w:sz w:val="20"/>
          <w:szCs w:val="20"/>
        </w:rPr>
        <w:t>nosocomial infection</w:t>
      </w:r>
      <w:r w:rsidR="003146F7" w:rsidRPr="00BE4C25">
        <w:rPr>
          <w:rFonts w:ascii="Book Antiqua" w:hAnsi="Book Antiqua"/>
          <w:sz w:val="20"/>
          <w:szCs w:val="20"/>
        </w:rPr>
        <w:t>.</w:t>
      </w:r>
      <w:r w:rsidR="00A4610B" w:rsidRPr="00BE4C25">
        <w:rPr>
          <w:rFonts w:ascii="Book Antiqua" w:hAnsi="Book Antiqua"/>
          <w:sz w:val="20"/>
          <w:szCs w:val="20"/>
        </w:rPr>
        <w:t xml:space="preserve"> (</w:t>
      </w:r>
      <w:r w:rsidR="00A4610B" w:rsidRPr="00BE4C25">
        <w:rPr>
          <w:rFonts w:ascii="Book Antiqua" w:eastAsia="宋体" w:hAnsi="Book Antiqua"/>
          <w:sz w:val="20"/>
          <w:szCs w:val="20"/>
          <w:lang w:eastAsia="zh-CN"/>
        </w:rPr>
        <w:t>4</w:t>
      </w:r>
      <w:r w:rsidR="00A4610B" w:rsidRPr="00BE4C25">
        <w:rPr>
          <w:rFonts w:ascii="Book Antiqua" w:hAnsi="Book Antiqua"/>
          <w:sz w:val="20"/>
          <w:szCs w:val="20"/>
        </w:rPr>
        <w:t xml:space="preserve">) </w:t>
      </w:r>
      <w:r w:rsidR="003146F7" w:rsidRPr="00BE4C25">
        <w:rPr>
          <w:rFonts w:ascii="Book Antiqua" w:hAnsi="Book Antiqua"/>
          <w:sz w:val="20"/>
          <w:szCs w:val="20"/>
        </w:rPr>
        <w:t>A</w:t>
      </w:r>
      <w:r w:rsidR="00A4610B" w:rsidRPr="00BE4C25">
        <w:rPr>
          <w:rFonts w:ascii="Book Antiqua" w:hAnsi="Book Antiqua"/>
          <w:sz w:val="20"/>
          <w:szCs w:val="20"/>
        </w:rPr>
        <w:t xml:space="preserve"> significant proportion of patients progressed to cirrhosis and/or HCC, highlighting the aggressive nature of this co-infection</w:t>
      </w:r>
      <w:r w:rsidR="003146F7" w:rsidRPr="00BE4C25">
        <w:rPr>
          <w:rFonts w:ascii="Book Antiqua" w:hAnsi="Book Antiqua"/>
          <w:sz w:val="20"/>
          <w:szCs w:val="20"/>
        </w:rPr>
        <w:t>.</w:t>
      </w:r>
      <w:r w:rsidR="00A4610B" w:rsidRPr="00BE4C25">
        <w:rPr>
          <w:rFonts w:ascii="Book Antiqua" w:hAnsi="Book Antiqua"/>
          <w:sz w:val="20"/>
          <w:szCs w:val="20"/>
        </w:rPr>
        <w:t xml:space="preserve"> (</w:t>
      </w:r>
      <w:r w:rsidR="00A4610B" w:rsidRPr="00BE4C25">
        <w:rPr>
          <w:rFonts w:ascii="Book Antiqua" w:eastAsia="宋体" w:hAnsi="Book Antiqua"/>
          <w:sz w:val="20"/>
          <w:szCs w:val="20"/>
          <w:lang w:eastAsia="zh-CN"/>
        </w:rPr>
        <w:t>5</w:t>
      </w:r>
      <w:r w:rsidR="00A4610B" w:rsidRPr="00BE4C25">
        <w:rPr>
          <w:rFonts w:ascii="Book Antiqua" w:hAnsi="Book Antiqua"/>
          <w:sz w:val="20"/>
          <w:szCs w:val="20"/>
        </w:rPr>
        <w:t xml:space="preserve">) </w:t>
      </w:r>
      <w:r w:rsidR="003146F7" w:rsidRPr="00BE4C25">
        <w:rPr>
          <w:rFonts w:ascii="Book Antiqua" w:hAnsi="Book Antiqua"/>
          <w:sz w:val="20"/>
          <w:szCs w:val="20"/>
        </w:rPr>
        <w:t>A</w:t>
      </w:r>
      <w:r w:rsidR="00A4610B" w:rsidRPr="00BE4C25">
        <w:rPr>
          <w:rFonts w:ascii="Book Antiqua" w:hAnsi="Book Antiqua"/>
          <w:sz w:val="20"/>
          <w:szCs w:val="20"/>
        </w:rPr>
        <w:t xml:space="preserve"> relatively high number of patients (31.4%) ha</w:t>
      </w:r>
      <w:r w:rsidR="00CC2B7B" w:rsidRPr="00BE4C25">
        <w:rPr>
          <w:rFonts w:ascii="Book Antiqua" w:hAnsi="Book Antiqua"/>
          <w:sz w:val="20"/>
          <w:szCs w:val="20"/>
        </w:rPr>
        <w:t>d</w:t>
      </w:r>
      <w:r w:rsidR="00A4610B" w:rsidRPr="00BE4C25">
        <w:rPr>
          <w:rFonts w:ascii="Book Antiqua" w:hAnsi="Book Antiqua"/>
          <w:sz w:val="20"/>
          <w:szCs w:val="20"/>
        </w:rPr>
        <w:t xml:space="preserve"> never received therapy with </w:t>
      </w:r>
      <w:proofErr w:type="spellStart"/>
      <w:r w:rsidR="00A4610B" w:rsidRPr="00BE4C25">
        <w:rPr>
          <w:rFonts w:ascii="Book Antiqua" w:hAnsi="Book Antiqua"/>
          <w:sz w:val="20"/>
          <w:szCs w:val="20"/>
        </w:rPr>
        <w:t>pegylated</w:t>
      </w:r>
      <w:proofErr w:type="spellEnd"/>
      <w:r w:rsidR="00A4610B" w:rsidRPr="00BE4C25">
        <w:rPr>
          <w:rFonts w:ascii="Book Antiqua" w:hAnsi="Book Antiqua"/>
          <w:sz w:val="20"/>
          <w:szCs w:val="20"/>
        </w:rPr>
        <w:t xml:space="preserve"> interferon. </w:t>
      </w:r>
    </w:p>
    <w:p w14:paraId="790EDE30" w14:textId="4FE01BAD" w:rsidR="00364DA8" w:rsidRPr="00BE4C25" w:rsidRDefault="00CC2B7B" w:rsidP="00BE4C25">
      <w:pPr>
        <w:snapToGrid w:val="0"/>
        <w:spacing w:line="360" w:lineRule="auto"/>
        <w:ind w:firstLineChars="100" w:firstLine="200"/>
        <w:jc w:val="both"/>
        <w:rPr>
          <w:rFonts w:ascii="Book Antiqua" w:hAnsi="Book Antiqua"/>
          <w:sz w:val="20"/>
          <w:szCs w:val="20"/>
        </w:rPr>
      </w:pPr>
      <w:r w:rsidRPr="00BE4C25">
        <w:rPr>
          <w:rFonts w:ascii="Book Antiqua" w:hAnsi="Book Antiqua"/>
          <w:sz w:val="20"/>
          <w:szCs w:val="20"/>
        </w:rPr>
        <w:t>D</w:t>
      </w:r>
      <w:r w:rsidR="00A4610B" w:rsidRPr="00BE4C25">
        <w:rPr>
          <w:rFonts w:ascii="Book Antiqua" w:hAnsi="Book Antiqua"/>
          <w:sz w:val="20"/>
          <w:szCs w:val="20"/>
        </w:rPr>
        <w:t>elta hepatitis is a concern</w:t>
      </w:r>
      <w:r w:rsidRPr="00BE4C25">
        <w:rPr>
          <w:rFonts w:ascii="Book Antiqua" w:hAnsi="Book Antiqua"/>
          <w:sz w:val="20"/>
          <w:szCs w:val="20"/>
        </w:rPr>
        <w:t xml:space="preserve"> </w:t>
      </w:r>
      <w:r w:rsidR="00A4610B" w:rsidRPr="00BE4C25">
        <w:rPr>
          <w:rFonts w:ascii="Book Antiqua" w:hAnsi="Book Antiqua"/>
          <w:sz w:val="20"/>
          <w:szCs w:val="20"/>
        </w:rPr>
        <w:t xml:space="preserve">in HBV-infected patients in our region. Indeed, the prevalence of HDV infection in our referral area </w:t>
      </w:r>
      <w:r w:rsidRPr="00BE4C25">
        <w:rPr>
          <w:rFonts w:ascii="Book Antiqua" w:hAnsi="Book Antiqua"/>
          <w:sz w:val="20"/>
          <w:szCs w:val="20"/>
        </w:rPr>
        <w:t>i</w:t>
      </w:r>
      <w:r w:rsidR="00A4610B" w:rsidRPr="00BE4C25">
        <w:rPr>
          <w:rFonts w:ascii="Book Antiqua" w:hAnsi="Book Antiqua"/>
          <w:sz w:val="20"/>
          <w:szCs w:val="20"/>
        </w:rPr>
        <w:t>s 11.57%, a rate higher than that previously reported both in our region as well as in surrounding countries. T</w:t>
      </w:r>
      <w:r w:rsidRPr="00BE4C25">
        <w:rPr>
          <w:rFonts w:ascii="Book Antiqua" w:hAnsi="Book Antiqua"/>
          <w:sz w:val="20"/>
          <w:szCs w:val="20"/>
        </w:rPr>
        <w:t>hese</w:t>
      </w:r>
      <w:r w:rsidR="00A4610B" w:rsidRPr="00BE4C25">
        <w:rPr>
          <w:rFonts w:ascii="Book Antiqua" w:hAnsi="Book Antiqua"/>
          <w:sz w:val="20"/>
          <w:szCs w:val="20"/>
        </w:rPr>
        <w:t xml:space="preserve"> finding</w:t>
      </w:r>
      <w:r w:rsidRPr="00BE4C25">
        <w:rPr>
          <w:rFonts w:ascii="Book Antiqua" w:hAnsi="Book Antiqua"/>
          <w:sz w:val="20"/>
          <w:szCs w:val="20"/>
        </w:rPr>
        <w:t xml:space="preserve">s might be due to </w:t>
      </w:r>
      <w:r w:rsidR="00A4610B" w:rsidRPr="00BE4C25">
        <w:rPr>
          <w:rFonts w:ascii="Book Antiqua" w:hAnsi="Book Antiqua"/>
          <w:sz w:val="20"/>
          <w:szCs w:val="20"/>
        </w:rPr>
        <w:t xml:space="preserve">our institution </w:t>
      </w:r>
      <w:r w:rsidR="006C7379" w:rsidRPr="00BE4C25">
        <w:rPr>
          <w:rFonts w:ascii="Book Antiqua" w:hAnsi="Book Antiqua"/>
          <w:sz w:val="20"/>
          <w:szCs w:val="20"/>
        </w:rPr>
        <w:t>being</w:t>
      </w:r>
      <w:r w:rsidR="00A4610B" w:rsidRPr="00BE4C25">
        <w:rPr>
          <w:rFonts w:ascii="Book Antiqua" w:hAnsi="Book Antiqua"/>
          <w:sz w:val="20"/>
          <w:szCs w:val="20"/>
        </w:rPr>
        <w:t xml:space="preserve"> a transplantation referral center and the recent migratory pattern. Recent studies in Spain </w:t>
      </w:r>
      <w:r w:rsidR="006C7379" w:rsidRPr="00BE4C25">
        <w:rPr>
          <w:rFonts w:ascii="Book Antiqua" w:hAnsi="Book Antiqua"/>
          <w:sz w:val="20"/>
          <w:szCs w:val="20"/>
        </w:rPr>
        <w:t xml:space="preserve">have </w:t>
      </w:r>
      <w:r w:rsidR="00A4610B" w:rsidRPr="00BE4C25">
        <w:rPr>
          <w:rFonts w:ascii="Book Antiqua" w:hAnsi="Book Antiqua"/>
          <w:sz w:val="20"/>
          <w:szCs w:val="20"/>
        </w:rPr>
        <w:t xml:space="preserve">reported lower prevalence rates. According to Aguilera </w:t>
      </w:r>
      <w:r w:rsidR="00A4610B" w:rsidRPr="00BE4C25">
        <w:rPr>
          <w:rFonts w:ascii="Book Antiqua" w:hAnsi="Book Antiqua"/>
          <w:i/>
          <w:iCs/>
          <w:sz w:val="20"/>
          <w:szCs w:val="20"/>
        </w:rPr>
        <w:t xml:space="preserve">et </w:t>
      </w:r>
      <w:proofErr w:type="gramStart"/>
      <w:r w:rsidR="00A4610B" w:rsidRPr="00BE4C25">
        <w:rPr>
          <w:rFonts w:ascii="Book Antiqua" w:hAnsi="Book Antiqua"/>
          <w:i/>
          <w:iCs/>
          <w:sz w:val="20"/>
          <w:szCs w:val="20"/>
        </w:rPr>
        <w:t>al</w:t>
      </w:r>
      <w:r w:rsidR="00A4610B" w:rsidRPr="00BE4C25">
        <w:rPr>
          <w:rFonts w:ascii="Book Antiqua" w:hAnsi="Book Antiqua"/>
          <w:sz w:val="20"/>
          <w:szCs w:val="20"/>
          <w:vertAlign w:val="superscript"/>
        </w:rPr>
        <w:t>[</w:t>
      </w:r>
      <w:proofErr w:type="gramEnd"/>
      <w:r w:rsidR="00A4610B" w:rsidRPr="00BE4C25">
        <w:rPr>
          <w:rFonts w:ascii="Book Antiqua" w:hAnsi="Book Antiqua"/>
          <w:sz w:val="20"/>
          <w:szCs w:val="20"/>
          <w:vertAlign w:val="superscript"/>
        </w:rPr>
        <w:t>9]</w:t>
      </w:r>
      <w:r w:rsidR="00A4610B" w:rsidRPr="00BE4C25">
        <w:rPr>
          <w:rFonts w:ascii="Book Antiqua" w:hAnsi="Book Antiqua"/>
          <w:sz w:val="20"/>
          <w:szCs w:val="20"/>
        </w:rPr>
        <w:t xml:space="preserve">, the </w:t>
      </w:r>
      <w:r w:rsidR="00BB5EE5" w:rsidRPr="00BE4C25">
        <w:rPr>
          <w:rFonts w:ascii="Book Antiqua" w:hAnsi="Book Antiqua"/>
          <w:sz w:val="20"/>
          <w:szCs w:val="20"/>
        </w:rPr>
        <w:t>d</w:t>
      </w:r>
      <w:r w:rsidR="00A4610B" w:rsidRPr="00BE4C25">
        <w:rPr>
          <w:rFonts w:ascii="Book Antiqua" w:hAnsi="Book Antiqua"/>
          <w:sz w:val="20"/>
          <w:szCs w:val="20"/>
        </w:rPr>
        <w:t xml:space="preserve">elta prevalence in a tertiary hospital in Santiago de </w:t>
      </w:r>
      <w:proofErr w:type="spellStart"/>
      <w:r w:rsidR="00A4610B" w:rsidRPr="00BE4C25">
        <w:rPr>
          <w:rFonts w:ascii="Book Antiqua" w:hAnsi="Book Antiqua"/>
          <w:sz w:val="20"/>
          <w:szCs w:val="20"/>
        </w:rPr>
        <w:t>Compostela</w:t>
      </w:r>
      <w:proofErr w:type="spellEnd"/>
      <w:r w:rsidR="00A4610B" w:rsidRPr="00BE4C25">
        <w:rPr>
          <w:rFonts w:ascii="Book Antiqua" w:hAnsi="Book Antiqua"/>
          <w:sz w:val="20"/>
          <w:szCs w:val="20"/>
        </w:rPr>
        <w:t xml:space="preserve"> in 2018 was 4% among </w:t>
      </w:r>
      <w:proofErr w:type="spellStart"/>
      <w:r w:rsidR="00A4610B" w:rsidRPr="00BE4C25">
        <w:rPr>
          <w:rFonts w:ascii="Book Antiqua" w:hAnsi="Book Antiqua"/>
          <w:sz w:val="20"/>
          <w:szCs w:val="20"/>
        </w:rPr>
        <w:t>HBsAg</w:t>
      </w:r>
      <w:proofErr w:type="spellEnd"/>
      <w:r w:rsidR="00A4610B" w:rsidRPr="00BE4C25">
        <w:rPr>
          <w:rFonts w:ascii="Book Antiqua" w:hAnsi="Book Antiqua"/>
          <w:sz w:val="20"/>
          <w:szCs w:val="20"/>
        </w:rPr>
        <w:t xml:space="preserve">+ patients followed since 2000. As in our study, patients diagnosed before 2000 were preferentially Spanish-born males, with a history of prior IDU. In fact, data from several studies have clearly shown that during the </w:t>
      </w:r>
      <w:r w:rsidR="006C7379" w:rsidRPr="00BE4C25">
        <w:rPr>
          <w:rFonts w:ascii="Book Antiqua" w:hAnsi="Book Antiqua"/>
          <w:sz w:val="20"/>
          <w:szCs w:val="20"/>
        </w:rPr>
        <w:t>19</w:t>
      </w:r>
      <w:r w:rsidR="00A4610B" w:rsidRPr="00BE4C25">
        <w:rPr>
          <w:rFonts w:ascii="Book Antiqua" w:hAnsi="Book Antiqua"/>
          <w:sz w:val="20"/>
          <w:szCs w:val="20"/>
        </w:rPr>
        <w:t>80</w:t>
      </w:r>
      <w:r w:rsidR="006C7379" w:rsidRPr="00BE4C25">
        <w:rPr>
          <w:rFonts w:ascii="Book Antiqua" w:hAnsi="Book Antiqua"/>
          <w:sz w:val="20"/>
          <w:szCs w:val="20"/>
        </w:rPr>
        <w:t xml:space="preserve"> and 19</w:t>
      </w:r>
      <w:r w:rsidR="00A4610B" w:rsidRPr="00BE4C25">
        <w:rPr>
          <w:rFonts w:ascii="Book Antiqua" w:hAnsi="Book Antiqua"/>
          <w:sz w:val="20"/>
          <w:szCs w:val="20"/>
        </w:rPr>
        <w:t xml:space="preserve">90s, HDV-infected patients were mostly </w:t>
      </w:r>
      <w:r w:rsidR="00A4610B" w:rsidRPr="00BE4C25">
        <w:rPr>
          <w:rFonts w:ascii="Book Antiqua" w:eastAsia="宋体" w:hAnsi="Book Antiqua"/>
          <w:sz w:val="20"/>
          <w:szCs w:val="20"/>
          <w:lang w:eastAsia="zh-CN"/>
        </w:rPr>
        <w:t>IDU</w:t>
      </w:r>
      <w:r w:rsidR="00A4610B" w:rsidRPr="00BE4C25">
        <w:rPr>
          <w:rFonts w:ascii="Book Antiqua" w:hAnsi="Book Antiqua"/>
          <w:sz w:val="20"/>
          <w:szCs w:val="20"/>
        </w:rPr>
        <w:t xml:space="preserve">s, with </w:t>
      </w:r>
      <w:proofErr w:type="spellStart"/>
      <w:r w:rsidR="00A4610B" w:rsidRPr="00BE4C25">
        <w:rPr>
          <w:rFonts w:ascii="Book Antiqua" w:hAnsi="Book Antiqua"/>
          <w:sz w:val="20"/>
          <w:szCs w:val="20"/>
        </w:rPr>
        <w:t>seroprevalence</w:t>
      </w:r>
      <w:proofErr w:type="spellEnd"/>
      <w:r w:rsidR="00A4610B" w:rsidRPr="00BE4C25">
        <w:rPr>
          <w:rFonts w:ascii="Book Antiqua" w:hAnsi="Book Antiqua"/>
          <w:sz w:val="20"/>
          <w:szCs w:val="20"/>
        </w:rPr>
        <w:t xml:space="preserve"> rates in IDUs ranging from 60% (</w:t>
      </w:r>
      <w:r w:rsidR="00BE3DCB" w:rsidRPr="009F6762">
        <w:rPr>
          <w:rFonts w:ascii="Book Antiqua" w:hAnsi="Book Antiqua"/>
          <w:sz w:val="20"/>
          <w:szCs w:val="20"/>
        </w:rPr>
        <w:t xml:space="preserve">de </w:t>
      </w:r>
      <w:r w:rsidR="00A4610B" w:rsidRPr="00BE4C25">
        <w:rPr>
          <w:rFonts w:ascii="Book Antiqua" w:hAnsi="Book Antiqua"/>
          <w:sz w:val="20"/>
          <w:szCs w:val="20"/>
        </w:rPr>
        <w:t>Miguel</w:t>
      </w:r>
      <w:r w:rsidR="00BE3DCB" w:rsidRPr="009F6762">
        <w:rPr>
          <w:rFonts w:ascii="Book Antiqua" w:hAnsi="Book Antiqua"/>
          <w:sz w:val="20"/>
          <w:szCs w:val="20"/>
        </w:rPr>
        <w:t xml:space="preserve"> </w:t>
      </w:r>
      <w:r w:rsidR="00BE3DCB" w:rsidRPr="00BE4C25">
        <w:rPr>
          <w:rFonts w:ascii="Book Antiqua" w:hAnsi="Book Antiqua"/>
          <w:i/>
          <w:iCs/>
          <w:sz w:val="20"/>
          <w:szCs w:val="20"/>
        </w:rPr>
        <w:t xml:space="preserve">et </w:t>
      </w:r>
      <w:proofErr w:type="gramStart"/>
      <w:r w:rsidR="00BE3DCB" w:rsidRPr="00BE4C25">
        <w:rPr>
          <w:rFonts w:ascii="Book Antiqua" w:hAnsi="Book Antiqua"/>
          <w:i/>
          <w:iCs/>
          <w:sz w:val="20"/>
          <w:szCs w:val="20"/>
        </w:rPr>
        <w:t>al</w:t>
      </w:r>
      <w:r w:rsidR="00A4610B" w:rsidRPr="00BE4C25">
        <w:rPr>
          <w:rFonts w:ascii="Book Antiqua" w:hAnsi="Book Antiqua"/>
          <w:sz w:val="20"/>
          <w:szCs w:val="20"/>
          <w:vertAlign w:val="superscript"/>
        </w:rPr>
        <w:t>[</w:t>
      </w:r>
      <w:proofErr w:type="gramEnd"/>
      <w:r w:rsidR="00A4610B" w:rsidRPr="00BE4C25">
        <w:rPr>
          <w:rFonts w:ascii="Book Antiqua" w:hAnsi="Book Antiqua"/>
          <w:sz w:val="20"/>
          <w:szCs w:val="20"/>
          <w:vertAlign w:val="superscript"/>
        </w:rPr>
        <w:t>10]</w:t>
      </w:r>
      <w:r w:rsidR="00A4610B" w:rsidRPr="00BE4C25">
        <w:rPr>
          <w:rFonts w:ascii="Book Antiqua" w:hAnsi="Book Antiqua"/>
          <w:sz w:val="20"/>
          <w:szCs w:val="20"/>
        </w:rPr>
        <w:t>) to 68% (Castro Iglesias</w:t>
      </w:r>
      <w:r w:rsidR="00BE3DCB" w:rsidRPr="009F6762">
        <w:rPr>
          <w:rFonts w:ascii="Book Antiqua" w:hAnsi="Book Antiqua"/>
          <w:sz w:val="20"/>
          <w:szCs w:val="20"/>
        </w:rPr>
        <w:t xml:space="preserve"> </w:t>
      </w:r>
      <w:r w:rsidR="00BE3DCB" w:rsidRPr="00BE4C25">
        <w:rPr>
          <w:rFonts w:ascii="Book Antiqua" w:hAnsi="Book Antiqua"/>
          <w:i/>
          <w:iCs/>
          <w:sz w:val="20"/>
          <w:szCs w:val="20"/>
        </w:rPr>
        <w:t>et al</w:t>
      </w:r>
      <w:r w:rsidR="00A4610B" w:rsidRPr="00BE4C25">
        <w:rPr>
          <w:rFonts w:ascii="Book Antiqua" w:hAnsi="Book Antiqua"/>
          <w:sz w:val="20"/>
          <w:szCs w:val="20"/>
          <w:vertAlign w:val="superscript"/>
        </w:rPr>
        <w:t>[11]</w:t>
      </w:r>
      <w:r w:rsidR="00A4610B" w:rsidRPr="00BE4C25">
        <w:rPr>
          <w:rFonts w:ascii="Book Antiqua" w:hAnsi="Book Antiqua"/>
          <w:sz w:val="20"/>
          <w:szCs w:val="20"/>
        </w:rPr>
        <w:t xml:space="preserve">). In our region, a prevalence of 50% among </w:t>
      </w:r>
      <w:r w:rsidR="00A4610B" w:rsidRPr="00BE4C25">
        <w:rPr>
          <w:rFonts w:ascii="Book Antiqua" w:eastAsia="宋体" w:hAnsi="Book Antiqua"/>
          <w:sz w:val="20"/>
          <w:szCs w:val="20"/>
          <w:lang w:eastAsia="zh-CN"/>
        </w:rPr>
        <w:t>IDU</w:t>
      </w:r>
      <w:r w:rsidR="00A4610B" w:rsidRPr="00BE4C25">
        <w:rPr>
          <w:rFonts w:ascii="Book Antiqua" w:hAnsi="Book Antiqua"/>
          <w:sz w:val="20"/>
          <w:szCs w:val="20"/>
        </w:rPr>
        <w:t xml:space="preserve">s was reported in the </w:t>
      </w:r>
      <w:r w:rsidR="006C7379" w:rsidRPr="00BE4C25">
        <w:rPr>
          <w:rFonts w:ascii="Book Antiqua" w:hAnsi="Book Antiqua"/>
          <w:sz w:val="20"/>
          <w:szCs w:val="20"/>
        </w:rPr>
        <w:t>19</w:t>
      </w:r>
      <w:r w:rsidR="00A4610B" w:rsidRPr="00BE4C25">
        <w:rPr>
          <w:rFonts w:ascii="Book Antiqua" w:hAnsi="Book Antiqua"/>
          <w:sz w:val="20"/>
          <w:szCs w:val="20"/>
        </w:rPr>
        <w:t xml:space="preserve">80s with no infections found among asymptomatic </w:t>
      </w:r>
      <w:proofErr w:type="spellStart"/>
      <w:r w:rsidR="00A4610B" w:rsidRPr="00BE4C25">
        <w:rPr>
          <w:rFonts w:ascii="Book Antiqua" w:hAnsi="Book Antiqua"/>
          <w:sz w:val="20"/>
          <w:szCs w:val="20"/>
        </w:rPr>
        <w:t>HBsAg</w:t>
      </w:r>
      <w:proofErr w:type="spellEnd"/>
      <w:r w:rsidR="00A4610B" w:rsidRPr="00BE4C25">
        <w:rPr>
          <w:rFonts w:ascii="Book Antiqua" w:hAnsi="Book Antiqua"/>
          <w:sz w:val="20"/>
          <w:szCs w:val="20"/>
        </w:rPr>
        <w:t xml:space="preserve">+ carriers without a history of drug </w:t>
      </w:r>
      <w:proofErr w:type="gramStart"/>
      <w:r w:rsidR="00A4610B" w:rsidRPr="00BE4C25">
        <w:rPr>
          <w:rFonts w:ascii="Book Antiqua" w:hAnsi="Book Antiqua"/>
          <w:sz w:val="20"/>
          <w:szCs w:val="20"/>
        </w:rPr>
        <w:t>addiction</w:t>
      </w:r>
      <w:r w:rsidR="00A4610B" w:rsidRPr="00BE4C25">
        <w:rPr>
          <w:rFonts w:ascii="Book Antiqua" w:hAnsi="Book Antiqua"/>
          <w:sz w:val="20"/>
          <w:szCs w:val="20"/>
          <w:vertAlign w:val="superscript"/>
        </w:rPr>
        <w:t>[</w:t>
      </w:r>
      <w:proofErr w:type="gramEnd"/>
      <w:r w:rsidR="00A4610B" w:rsidRPr="00BE4C25">
        <w:rPr>
          <w:rFonts w:ascii="Book Antiqua" w:hAnsi="Book Antiqua"/>
          <w:sz w:val="20"/>
          <w:szCs w:val="20"/>
          <w:vertAlign w:val="superscript"/>
        </w:rPr>
        <w:t>12]</w:t>
      </w:r>
      <w:r w:rsidR="00A4610B" w:rsidRPr="00BE4C25">
        <w:rPr>
          <w:rFonts w:ascii="Book Antiqua" w:hAnsi="Book Antiqua"/>
          <w:sz w:val="20"/>
          <w:szCs w:val="20"/>
        </w:rPr>
        <w:t xml:space="preserve">. In the most recent study from 2017, the prevalence was 8.2% among 1215 patients with chronic HBV infection followed since 1983 in Northern </w:t>
      </w:r>
      <w:proofErr w:type="gramStart"/>
      <w:r w:rsidR="00A4610B" w:rsidRPr="00BE4C25">
        <w:rPr>
          <w:rFonts w:ascii="Book Antiqua" w:hAnsi="Book Antiqua"/>
          <w:sz w:val="20"/>
          <w:szCs w:val="20"/>
        </w:rPr>
        <w:t>Spain</w:t>
      </w:r>
      <w:r w:rsidR="00A4610B" w:rsidRPr="00BE4C25">
        <w:rPr>
          <w:rFonts w:ascii="Book Antiqua" w:hAnsi="Book Antiqua"/>
          <w:sz w:val="20"/>
          <w:szCs w:val="20"/>
          <w:vertAlign w:val="superscript"/>
        </w:rPr>
        <w:t>[</w:t>
      </w:r>
      <w:proofErr w:type="gramEnd"/>
      <w:r w:rsidR="00A4610B" w:rsidRPr="00BE4C25">
        <w:rPr>
          <w:rFonts w:ascii="Book Antiqua" w:hAnsi="Book Antiqua"/>
          <w:sz w:val="20"/>
          <w:szCs w:val="20"/>
          <w:vertAlign w:val="superscript"/>
        </w:rPr>
        <w:t>4]</w:t>
      </w:r>
      <w:r w:rsidR="00A4610B" w:rsidRPr="00BE4C25">
        <w:rPr>
          <w:rFonts w:ascii="Book Antiqua" w:hAnsi="Book Antiqua"/>
          <w:sz w:val="20"/>
          <w:szCs w:val="20"/>
        </w:rPr>
        <w:t xml:space="preserve">. This study also highlighted a decreasing prevalence among Spanish patients with the migrant population having become the main source of Delta infection nowadays. In addition, they detected an increased number of infections related to sexual practices. In our sample only 4 patients (3 women and 1 </w:t>
      </w:r>
      <w:proofErr w:type="gramStart"/>
      <w:r w:rsidR="00A4610B" w:rsidRPr="00BE4C25">
        <w:rPr>
          <w:rFonts w:ascii="Book Antiqua" w:hAnsi="Book Antiqua"/>
          <w:sz w:val="20"/>
          <w:szCs w:val="20"/>
        </w:rPr>
        <w:t>men</w:t>
      </w:r>
      <w:proofErr w:type="gramEnd"/>
      <w:r w:rsidR="00A4610B" w:rsidRPr="00BE4C25">
        <w:rPr>
          <w:rFonts w:ascii="Book Antiqua" w:hAnsi="Book Antiqua"/>
          <w:sz w:val="20"/>
          <w:szCs w:val="20"/>
        </w:rPr>
        <w:t>) contracted the virus because of presumably “risky sexual practices</w:t>
      </w:r>
      <w:r w:rsidR="00890600" w:rsidRPr="00BE4C25">
        <w:rPr>
          <w:rFonts w:ascii="Book Antiqua" w:hAnsi="Book Antiqua"/>
          <w:sz w:val="20"/>
          <w:szCs w:val="20"/>
        </w:rPr>
        <w:t>,</w:t>
      </w:r>
      <w:r w:rsidR="00A4610B" w:rsidRPr="00BE4C25">
        <w:rPr>
          <w:rFonts w:ascii="Book Antiqua" w:hAnsi="Book Antiqua"/>
          <w:sz w:val="20"/>
          <w:szCs w:val="20"/>
        </w:rPr>
        <w:t xml:space="preserve">” but they were uniformly distributed between the two groups according to year of diagnosis, before and after 2000. Unfortunately, given the retrospective nature of this study, data on sexual practices were not universally recorded. </w:t>
      </w:r>
    </w:p>
    <w:p w14:paraId="4A6ED864" w14:textId="211332C0" w:rsidR="00364DA8" w:rsidRPr="00BE4C25" w:rsidRDefault="00A4610B" w:rsidP="00BE4C25">
      <w:pPr>
        <w:snapToGrid w:val="0"/>
        <w:spacing w:line="360" w:lineRule="auto"/>
        <w:ind w:firstLineChars="100" w:firstLine="200"/>
        <w:jc w:val="both"/>
        <w:rPr>
          <w:rFonts w:ascii="Book Antiqua" w:eastAsia="宋体" w:hAnsi="Book Antiqua"/>
          <w:sz w:val="20"/>
          <w:szCs w:val="20"/>
          <w:lang w:eastAsia="zh-CN"/>
        </w:rPr>
      </w:pPr>
      <w:r w:rsidRPr="00BE4C25">
        <w:rPr>
          <w:rFonts w:ascii="Book Antiqua" w:hAnsi="Book Antiqua"/>
          <w:sz w:val="20"/>
          <w:szCs w:val="20"/>
        </w:rPr>
        <w:t>As previously reported, a proportion of patients were co-infected with other viruses. HIV (10.6%) and HCV (11.4%)-coinfection was mainly observed in the Spanish population, where the main risk factor was IDU. Interestingly, 5.7% of the sample had quadruple HBV, HDV, HCV</w:t>
      </w:r>
      <w:r w:rsidR="00890600" w:rsidRPr="00BE4C25">
        <w:rPr>
          <w:rFonts w:ascii="Book Antiqua" w:hAnsi="Book Antiqua"/>
          <w:sz w:val="20"/>
          <w:szCs w:val="20"/>
        </w:rPr>
        <w:t>,</w:t>
      </w:r>
      <w:r w:rsidRPr="00BE4C25">
        <w:rPr>
          <w:rFonts w:ascii="Book Antiqua" w:hAnsi="Book Antiqua"/>
          <w:sz w:val="20"/>
          <w:szCs w:val="20"/>
        </w:rPr>
        <w:t xml:space="preserve"> and HIV infection. </w:t>
      </w:r>
      <w:r w:rsidRPr="00BE4C25">
        <w:rPr>
          <w:rFonts w:ascii="Book Antiqua" w:hAnsi="Book Antiqua"/>
          <w:sz w:val="20"/>
          <w:szCs w:val="20"/>
        </w:rPr>
        <w:lastRenderedPageBreak/>
        <w:t>As typically described in the Mediterranean area, most of the patients were anti-</w:t>
      </w:r>
      <w:proofErr w:type="spellStart"/>
      <w:r w:rsidRPr="00BE4C25">
        <w:rPr>
          <w:rFonts w:ascii="Book Antiqua" w:hAnsi="Book Antiqua"/>
          <w:sz w:val="20"/>
          <w:szCs w:val="20"/>
        </w:rPr>
        <w:t>HBe</w:t>
      </w:r>
      <w:proofErr w:type="spellEnd"/>
      <w:r w:rsidRPr="00BE4C25">
        <w:rPr>
          <w:rFonts w:ascii="Book Antiqua" w:hAnsi="Book Antiqua"/>
          <w:sz w:val="20"/>
          <w:szCs w:val="20"/>
        </w:rPr>
        <w:t xml:space="preserve"> positive at time of diagnosis.</w:t>
      </w:r>
      <w:r w:rsidRPr="00BE4C25">
        <w:rPr>
          <w:rFonts w:ascii="Book Antiqua" w:eastAsia="宋体" w:hAnsi="Book Antiqua"/>
          <w:sz w:val="20"/>
          <w:szCs w:val="20"/>
          <w:lang w:eastAsia="zh-CN"/>
        </w:rPr>
        <w:t xml:space="preserve"> </w:t>
      </w:r>
    </w:p>
    <w:p w14:paraId="19703F09" w14:textId="63929A1B" w:rsidR="00364DA8" w:rsidRPr="00BE4C25" w:rsidRDefault="00A4610B" w:rsidP="00BE4C25">
      <w:pPr>
        <w:snapToGrid w:val="0"/>
        <w:spacing w:line="360" w:lineRule="auto"/>
        <w:ind w:firstLineChars="100" w:firstLine="200"/>
        <w:jc w:val="both"/>
        <w:rPr>
          <w:rFonts w:ascii="Book Antiqua" w:hAnsi="Book Antiqua"/>
          <w:sz w:val="20"/>
          <w:szCs w:val="20"/>
        </w:rPr>
      </w:pPr>
      <w:r w:rsidRPr="00BE4C25">
        <w:rPr>
          <w:rFonts w:ascii="Book Antiqua" w:hAnsi="Book Antiqua"/>
          <w:sz w:val="20"/>
          <w:szCs w:val="20"/>
        </w:rPr>
        <w:t xml:space="preserve">The profile of currently diagnosed HDV-infected patients is that of middle-aged males, migrating from endemic areas, particularly Eastern Europe, where prior medical contact/intervention seems to be the main risk factor for infection. The few studies in our country evaluating the migrant population have solely focused on people from the African continent. </w:t>
      </w:r>
      <w:proofErr w:type="spellStart"/>
      <w:r w:rsidRPr="00BE4C25">
        <w:rPr>
          <w:rFonts w:ascii="Book Antiqua" w:hAnsi="Book Antiqua"/>
          <w:sz w:val="20"/>
          <w:szCs w:val="20"/>
        </w:rPr>
        <w:t>López-Vélez</w:t>
      </w:r>
      <w:proofErr w:type="spellEnd"/>
      <w:r w:rsidRPr="00BE4C25">
        <w:rPr>
          <w:rFonts w:ascii="Book Antiqua" w:hAnsi="Book Antiqua"/>
          <w:sz w:val="20"/>
          <w:szCs w:val="20"/>
        </w:rPr>
        <w:t xml:space="preserve"> </w:t>
      </w:r>
      <w:r w:rsidRPr="00BE4C25">
        <w:rPr>
          <w:rFonts w:ascii="Book Antiqua" w:hAnsi="Book Antiqua"/>
          <w:i/>
          <w:iCs/>
          <w:sz w:val="20"/>
          <w:szCs w:val="20"/>
        </w:rPr>
        <w:t xml:space="preserve">et </w:t>
      </w:r>
      <w:proofErr w:type="gramStart"/>
      <w:r w:rsidRPr="00BE4C25">
        <w:rPr>
          <w:rFonts w:ascii="Book Antiqua" w:hAnsi="Book Antiqua"/>
          <w:i/>
          <w:iCs/>
          <w:sz w:val="20"/>
          <w:szCs w:val="20"/>
        </w:rPr>
        <w:t>al</w:t>
      </w:r>
      <w:r w:rsidRPr="00BE4C25">
        <w:rPr>
          <w:rFonts w:ascii="Book Antiqua" w:hAnsi="Book Antiqua"/>
          <w:sz w:val="20"/>
          <w:szCs w:val="20"/>
          <w:vertAlign w:val="superscript"/>
        </w:rPr>
        <w:t>[</w:t>
      </w:r>
      <w:proofErr w:type="gramEnd"/>
      <w:r w:rsidRPr="00BE4C25">
        <w:rPr>
          <w:rFonts w:ascii="Book Antiqua" w:hAnsi="Book Antiqua"/>
          <w:sz w:val="20"/>
          <w:szCs w:val="20"/>
          <w:vertAlign w:val="superscript"/>
        </w:rPr>
        <w:t>13</w:t>
      </w:r>
      <w:r w:rsidRPr="00BE4C25">
        <w:rPr>
          <w:rFonts w:ascii="Book Antiqua" w:eastAsia="宋体" w:hAnsi="Book Antiqua"/>
          <w:sz w:val="20"/>
          <w:szCs w:val="20"/>
          <w:vertAlign w:val="superscript"/>
          <w:lang w:eastAsia="zh-CN"/>
        </w:rPr>
        <w:t>]</w:t>
      </w:r>
      <w:r w:rsidRPr="00BE4C25">
        <w:rPr>
          <w:rFonts w:ascii="Book Antiqua" w:hAnsi="Book Antiqua"/>
          <w:sz w:val="20"/>
          <w:szCs w:val="20"/>
        </w:rPr>
        <w:t xml:space="preserve"> found that 10% of </w:t>
      </w:r>
      <w:proofErr w:type="spellStart"/>
      <w:r w:rsidRPr="00BE4C25">
        <w:rPr>
          <w:rFonts w:ascii="Book Antiqua" w:hAnsi="Book Antiqua"/>
          <w:sz w:val="20"/>
          <w:szCs w:val="20"/>
        </w:rPr>
        <w:t>HBsAg</w:t>
      </w:r>
      <w:proofErr w:type="spellEnd"/>
      <w:r w:rsidRPr="00BE4C25">
        <w:rPr>
          <w:rFonts w:ascii="Book Antiqua" w:hAnsi="Book Antiqua"/>
          <w:sz w:val="20"/>
          <w:szCs w:val="20"/>
        </w:rPr>
        <w:t>+ asymptomatic carriers from a cohort of sub-Saharan Africa immigrants residing in Madrid were also anti-HDV-IgG</w:t>
      </w:r>
      <w:r w:rsidR="00890600" w:rsidRPr="00BE4C25">
        <w:rPr>
          <w:rFonts w:ascii="Book Antiqua" w:hAnsi="Book Antiqua"/>
          <w:sz w:val="20"/>
          <w:szCs w:val="20"/>
        </w:rPr>
        <w:t>-</w:t>
      </w:r>
      <w:r w:rsidRPr="00BE4C25">
        <w:rPr>
          <w:rFonts w:ascii="Book Antiqua" w:hAnsi="Book Antiqua"/>
          <w:sz w:val="20"/>
          <w:szCs w:val="20"/>
        </w:rPr>
        <w:t xml:space="preserve">positive. More recent data among immigrants from Equatorial Guinea living in Madrid demonstrated a prevalence of HDV infection of 20.9% of </w:t>
      </w:r>
      <w:proofErr w:type="spellStart"/>
      <w:r w:rsidRPr="00BE4C25">
        <w:rPr>
          <w:rFonts w:ascii="Book Antiqua" w:hAnsi="Book Antiqua"/>
          <w:sz w:val="20"/>
          <w:szCs w:val="20"/>
        </w:rPr>
        <w:t>HBsAg</w:t>
      </w:r>
      <w:proofErr w:type="spellEnd"/>
      <w:r w:rsidRPr="00BE4C25">
        <w:rPr>
          <w:rFonts w:ascii="Book Antiqua" w:hAnsi="Book Antiqua"/>
          <w:sz w:val="20"/>
          <w:szCs w:val="20"/>
        </w:rPr>
        <w:t xml:space="preserve"> </w:t>
      </w:r>
      <w:proofErr w:type="gramStart"/>
      <w:r w:rsidRPr="00BE4C25">
        <w:rPr>
          <w:rFonts w:ascii="Book Antiqua" w:hAnsi="Book Antiqua"/>
          <w:sz w:val="20"/>
          <w:szCs w:val="20"/>
        </w:rPr>
        <w:t>carriers</w:t>
      </w:r>
      <w:r w:rsidRPr="00BE4C25">
        <w:rPr>
          <w:rFonts w:ascii="Book Antiqua" w:hAnsi="Book Antiqua"/>
          <w:sz w:val="20"/>
          <w:szCs w:val="20"/>
          <w:vertAlign w:val="superscript"/>
        </w:rPr>
        <w:t>[</w:t>
      </w:r>
      <w:proofErr w:type="gramEnd"/>
      <w:r w:rsidRPr="00BE4C25">
        <w:rPr>
          <w:rFonts w:ascii="Book Antiqua" w:hAnsi="Book Antiqua"/>
          <w:sz w:val="20"/>
          <w:szCs w:val="20"/>
          <w:vertAlign w:val="superscript"/>
        </w:rPr>
        <w:t>14]</w:t>
      </w:r>
      <w:r w:rsidRPr="00BE4C25">
        <w:rPr>
          <w:rFonts w:ascii="Book Antiqua" w:hAnsi="Book Antiqua"/>
          <w:sz w:val="20"/>
          <w:szCs w:val="20"/>
        </w:rPr>
        <w:t xml:space="preserve">. </w:t>
      </w:r>
    </w:p>
    <w:p w14:paraId="022EF36C" w14:textId="4F2F346C" w:rsidR="00364DA8" w:rsidRPr="00BE4C25" w:rsidRDefault="00890600" w:rsidP="00BE4C25">
      <w:pPr>
        <w:snapToGrid w:val="0"/>
        <w:spacing w:line="360" w:lineRule="auto"/>
        <w:ind w:firstLineChars="100" w:firstLine="200"/>
        <w:jc w:val="both"/>
        <w:rPr>
          <w:rFonts w:ascii="Book Antiqua" w:hAnsi="Book Antiqua"/>
          <w:sz w:val="20"/>
          <w:szCs w:val="20"/>
        </w:rPr>
      </w:pPr>
      <w:r w:rsidRPr="00BE4C25">
        <w:rPr>
          <w:rFonts w:ascii="Book Antiqua" w:hAnsi="Book Antiqua"/>
          <w:sz w:val="20"/>
          <w:szCs w:val="20"/>
        </w:rPr>
        <w:t>R</w:t>
      </w:r>
      <w:r w:rsidR="00A4610B" w:rsidRPr="00BE4C25">
        <w:rPr>
          <w:rFonts w:ascii="Book Antiqua" w:hAnsi="Book Antiqua"/>
          <w:sz w:val="20"/>
          <w:szCs w:val="20"/>
        </w:rPr>
        <w:t>egard</w:t>
      </w:r>
      <w:r w:rsidRPr="00BE4C25">
        <w:rPr>
          <w:rFonts w:ascii="Book Antiqua" w:hAnsi="Book Antiqua"/>
          <w:sz w:val="20"/>
          <w:szCs w:val="20"/>
        </w:rPr>
        <w:t>ing</w:t>
      </w:r>
      <w:r w:rsidR="00A4610B" w:rsidRPr="00BE4C25">
        <w:rPr>
          <w:rFonts w:ascii="Book Antiqua" w:hAnsi="Book Antiqua"/>
          <w:sz w:val="20"/>
          <w:szCs w:val="20"/>
        </w:rPr>
        <w:t xml:space="preserve"> the natural history of this infection, our data confirm</w:t>
      </w:r>
      <w:r w:rsidRPr="00BE4C25">
        <w:rPr>
          <w:rFonts w:ascii="Book Antiqua" w:hAnsi="Book Antiqua"/>
          <w:sz w:val="20"/>
          <w:szCs w:val="20"/>
        </w:rPr>
        <w:t>ed</w:t>
      </w:r>
      <w:r w:rsidR="00A4610B" w:rsidRPr="00BE4C25">
        <w:rPr>
          <w:rFonts w:ascii="Book Antiqua" w:hAnsi="Book Antiqua"/>
          <w:sz w:val="20"/>
          <w:szCs w:val="20"/>
        </w:rPr>
        <w:t xml:space="preserve"> prior studies highlighting the aggressive course of HBV-HDV </w:t>
      </w:r>
      <w:proofErr w:type="spellStart"/>
      <w:r w:rsidR="00A4610B" w:rsidRPr="00BE4C25">
        <w:rPr>
          <w:rFonts w:ascii="Book Antiqua" w:hAnsi="Book Antiqua"/>
          <w:sz w:val="20"/>
          <w:szCs w:val="20"/>
        </w:rPr>
        <w:t>coinfected</w:t>
      </w:r>
      <w:proofErr w:type="spellEnd"/>
      <w:r w:rsidR="00A4610B" w:rsidRPr="00BE4C25">
        <w:rPr>
          <w:rFonts w:ascii="Book Antiqua" w:hAnsi="Book Antiqua"/>
          <w:sz w:val="20"/>
          <w:szCs w:val="20"/>
        </w:rPr>
        <w:t xml:space="preserve"> patients. Indeed, three</w:t>
      </w:r>
      <w:r w:rsidRPr="00BE4C25">
        <w:rPr>
          <w:rFonts w:ascii="Book Antiqua" w:hAnsi="Book Antiqua"/>
          <w:sz w:val="20"/>
          <w:szCs w:val="20"/>
        </w:rPr>
        <w:t>-</w:t>
      </w:r>
      <w:r w:rsidR="00A4610B" w:rsidRPr="00BE4C25">
        <w:rPr>
          <w:rFonts w:ascii="Book Antiqua" w:hAnsi="Book Antiqua"/>
          <w:sz w:val="20"/>
          <w:szCs w:val="20"/>
        </w:rPr>
        <w:t xml:space="preserve">quarters of patients progressed to cirrhosis and liver decompensation. Furthermore, only 3.3 years elapsed between the diagnosis of compensated cirrhosis and liver transplantation, death or last visit. The lack of response to </w:t>
      </w:r>
      <w:proofErr w:type="spellStart"/>
      <w:r w:rsidR="00A4610B" w:rsidRPr="00BE4C25">
        <w:rPr>
          <w:rFonts w:ascii="Book Antiqua" w:hAnsi="Book Antiqua"/>
          <w:sz w:val="20"/>
          <w:szCs w:val="20"/>
        </w:rPr>
        <w:t>pegylated</w:t>
      </w:r>
      <w:proofErr w:type="spellEnd"/>
      <w:r w:rsidR="00A4610B" w:rsidRPr="00BE4C25">
        <w:rPr>
          <w:rFonts w:ascii="Book Antiqua" w:hAnsi="Book Antiqua"/>
          <w:sz w:val="20"/>
          <w:szCs w:val="20"/>
        </w:rPr>
        <w:t xml:space="preserve"> interferon as well as the presence of frequent comorbidities, such as diabetes, obesity or alcohol intake may explain these findings. In summary, given the low efficacy rate of interferon, addressing adequately these comorbidities seems the best strategy to improve the long-term outcome of HDV</w:t>
      </w:r>
      <w:r w:rsidRPr="00BE4C25">
        <w:rPr>
          <w:rFonts w:ascii="Book Antiqua" w:hAnsi="Book Antiqua"/>
          <w:sz w:val="20"/>
          <w:szCs w:val="20"/>
        </w:rPr>
        <w:t>-</w:t>
      </w:r>
      <w:r w:rsidR="00A4610B" w:rsidRPr="00BE4C25">
        <w:rPr>
          <w:rFonts w:ascii="Book Antiqua" w:hAnsi="Book Antiqua"/>
          <w:sz w:val="20"/>
          <w:szCs w:val="20"/>
        </w:rPr>
        <w:t>infected individuals. In addition, it is likely that the very short delay observed between diagnosis and cirrhosis in those diagnosed after the year 2000 may be related to the fact that most of these patients were migrants (46.7%) with no prior liver evaluation.</w:t>
      </w:r>
      <w:r w:rsidR="00A4610B" w:rsidRPr="00BE4C25">
        <w:rPr>
          <w:rFonts w:ascii="Book Antiqua" w:eastAsia="宋体" w:hAnsi="Book Antiqua"/>
          <w:sz w:val="20"/>
          <w:szCs w:val="20"/>
          <w:lang w:eastAsia="zh-CN"/>
        </w:rPr>
        <w:t xml:space="preserve"> </w:t>
      </w:r>
      <w:r w:rsidR="00A4610B" w:rsidRPr="00BE4C25">
        <w:rPr>
          <w:rFonts w:ascii="Book Antiqua" w:hAnsi="Book Antiqua"/>
          <w:sz w:val="20"/>
          <w:szCs w:val="20"/>
        </w:rPr>
        <w:t xml:space="preserve"> </w:t>
      </w:r>
    </w:p>
    <w:p w14:paraId="5E3D1DB8" w14:textId="77777777" w:rsidR="00364DA8" w:rsidRPr="00BE4C25" w:rsidRDefault="00A4610B" w:rsidP="00BE4C25">
      <w:pPr>
        <w:snapToGrid w:val="0"/>
        <w:spacing w:line="360" w:lineRule="auto"/>
        <w:ind w:firstLineChars="100" w:firstLine="200"/>
        <w:jc w:val="both"/>
        <w:rPr>
          <w:rFonts w:ascii="Book Antiqua" w:hAnsi="Book Antiqua"/>
          <w:sz w:val="20"/>
          <w:szCs w:val="20"/>
        </w:rPr>
      </w:pPr>
      <w:r w:rsidRPr="00BE4C25">
        <w:rPr>
          <w:rFonts w:ascii="Book Antiqua" w:hAnsi="Book Antiqua"/>
          <w:sz w:val="20"/>
          <w:szCs w:val="20"/>
        </w:rPr>
        <w:t xml:space="preserve">The main limitation of this study lies in its retrospective design. We cannot exclude selection bias potentially resulting in a prevalence underestimation and errors in estimating the time of infection. Furthermore, as this was a single center study, the sample size was relatively small which may have limited statistical power. Finally, no data on viral load was collected due to substantial missing data in early years and the change in quantitative techniques over time. </w:t>
      </w:r>
    </w:p>
    <w:p w14:paraId="69AA117B" w14:textId="77777777" w:rsidR="00364DA8" w:rsidRPr="00BE4C25" w:rsidRDefault="00A4610B" w:rsidP="00BE4C25">
      <w:pPr>
        <w:snapToGrid w:val="0"/>
        <w:spacing w:line="360" w:lineRule="auto"/>
        <w:ind w:firstLineChars="100" w:firstLine="200"/>
        <w:jc w:val="both"/>
        <w:rPr>
          <w:rFonts w:ascii="Book Antiqua" w:hAnsi="Book Antiqua"/>
          <w:b/>
          <w:sz w:val="20"/>
          <w:szCs w:val="20"/>
        </w:rPr>
      </w:pPr>
      <w:r w:rsidRPr="00BE4C25">
        <w:rPr>
          <w:rFonts w:ascii="Book Antiqua" w:hAnsi="Book Antiqua"/>
          <w:sz w:val="20"/>
          <w:szCs w:val="20"/>
        </w:rPr>
        <w:t xml:space="preserve">Despite these limitations, this research provides epidemiological data in a historically endemic area with new migration, highlighting changes in the patient profile, with a predominance of patients coming from Eastern Europe and the high frequency of comorbidities that may impact disease progression. </w:t>
      </w:r>
    </w:p>
    <w:p w14:paraId="3C6D9345" w14:textId="60FAEF9F" w:rsidR="00364DA8" w:rsidRPr="00BE4C25" w:rsidRDefault="00A4610B" w:rsidP="00BE4C25">
      <w:pPr>
        <w:snapToGrid w:val="0"/>
        <w:spacing w:line="360" w:lineRule="auto"/>
        <w:ind w:firstLineChars="100" w:firstLine="200"/>
        <w:jc w:val="both"/>
        <w:rPr>
          <w:rFonts w:ascii="Book Antiqua" w:hAnsi="Book Antiqua"/>
          <w:sz w:val="20"/>
          <w:szCs w:val="20"/>
        </w:rPr>
      </w:pPr>
      <w:r w:rsidRPr="00BE4C25">
        <w:rPr>
          <w:rFonts w:ascii="Book Antiqua" w:hAnsi="Book Antiqua"/>
          <w:sz w:val="20"/>
          <w:szCs w:val="20"/>
        </w:rPr>
        <w:t>In conclusion, 11.5% of our HBV</w:t>
      </w:r>
      <w:r w:rsidR="00890600" w:rsidRPr="00BE4C25">
        <w:rPr>
          <w:rFonts w:ascii="Book Antiqua" w:hAnsi="Book Antiqua"/>
          <w:sz w:val="20"/>
          <w:szCs w:val="20"/>
        </w:rPr>
        <w:t>-</w:t>
      </w:r>
      <w:r w:rsidRPr="00BE4C25">
        <w:rPr>
          <w:rFonts w:ascii="Book Antiqua" w:hAnsi="Book Antiqua"/>
          <w:sz w:val="20"/>
          <w:szCs w:val="20"/>
        </w:rPr>
        <w:t xml:space="preserve">infected population is </w:t>
      </w:r>
      <w:proofErr w:type="spellStart"/>
      <w:r w:rsidRPr="00BE4C25">
        <w:rPr>
          <w:rFonts w:ascii="Book Antiqua" w:hAnsi="Book Antiqua"/>
          <w:sz w:val="20"/>
          <w:szCs w:val="20"/>
        </w:rPr>
        <w:t>coinfected</w:t>
      </w:r>
      <w:proofErr w:type="spellEnd"/>
      <w:r w:rsidRPr="00BE4C25">
        <w:rPr>
          <w:rFonts w:ascii="Book Antiqua" w:hAnsi="Book Antiqua"/>
          <w:sz w:val="20"/>
          <w:szCs w:val="20"/>
        </w:rPr>
        <w:t xml:space="preserve"> with HDV. Recently</w:t>
      </w:r>
      <w:r w:rsidR="008A4A30" w:rsidRPr="00BE4C25">
        <w:rPr>
          <w:rFonts w:ascii="Book Antiqua" w:hAnsi="Book Antiqua"/>
          <w:sz w:val="20"/>
          <w:szCs w:val="20"/>
        </w:rPr>
        <w:t>,</w:t>
      </w:r>
      <w:r w:rsidRPr="00BE4C25">
        <w:rPr>
          <w:rFonts w:ascii="Book Antiqua" w:hAnsi="Book Antiqua"/>
          <w:sz w:val="20"/>
          <w:szCs w:val="20"/>
        </w:rPr>
        <w:t xml:space="preserve"> diagnosed patients are non-Spanish born individuals coming from endemic countries where the main risk factor is presumably prior medical contact/intervention, inadequately diagnosed and followed until their arrival to Spain. Importantly, IDU patients infected during the first outbreak in the </w:t>
      </w:r>
      <w:r w:rsidR="008A4A30" w:rsidRPr="00BE4C25">
        <w:rPr>
          <w:rFonts w:ascii="Book Antiqua" w:hAnsi="Book Antiqua"/>
          <w:sz w:val="20"/>
          <w:szCs w:val="20"/>
        </w:rPr>
        <w:t>19</w:t>
      </w:r>
      <w:r w:rsidRPr="00BE4C25">
        <w:rPr>
          <w:rFonts w:ascii="Book Antiqua" w:hAnsi="Book Antiqua"/>
          <w:sz w:val="20"/>
          <w:szCs w:val="20"/>
        </w:rPr>
        <w:t xml:space="preserve">80s still represent a significant burden as most have progressed to cirrhosis and/or liver cancer. Independently from the country of origin, the majority of HDV-infected individuals are men with comorbidities, potentially playing a major role in disease progression. Finally, the low use of </w:t>
      </w:r>
      <w:proofErr w:type="spellStart"/>
      <w:r w:rsidRPr="00BE4C25">
        <w:rPr>
          <w:rFonts w:ascii="Book Antiqua" w:hAnsi="Book Antiqua"/>
          <w:sz w:val="20"/>
          <w:szCs w:val="20"/>
        </w:rPr>
        <w:t>pegylated</w:t>
      </w:r>
      <w:proofErr w:type="spellEnd"/>
      <w:r w:rsidRPr="00BE4C25">
        <w:rPr>
          <w:rFonts w:ascii="Book Antiqua" w:hAnsi="Book Antiqua"/>
          <w:sz w:val="20"/>
          <w:szCs w:val="20"/>
        </w:rPr>
        <w:t xml:space="preserve"> interferon together with its very low efficacy highlights the need for better therapies. </w:t>
      </w:r>
    </w:p>
    <w:p w14:paraId="52B79402" w14:textId="77777777" w:rsidR="00364DA8" w:rsidRPr="00BE4C25" w:rsidRDefault="00364DA8" w:rsidP="00177FEF">
      <w:pPr>
        <w:snapToGrid w:val="0"/>
        <w:spacing w:line="360" w:lineRule="auto"/>
        <w:jc w:val="both"/>
        <w:rPr>
          <w:rFonts w:ascii="Book Antiqua" w:hAnsi="Book Antiqua"/>
          <w:sz w:val="20"/>
          <w:szCs w:val="20"/>
        </w:rPr>
      </w:pPr>
    </w:p>
    <w:p w14:paraId="67B5F7AD" w14:textId="77777777" w:rsidR="00364DA8" w:rsidRPr="00BE4C25" w:rsidRDefault="00A4610B" w:rsidP="00177FEF">
      <w:pPr>
        <w:adjustRightInd w:val="0"/>
        <w:snapToGrid w:val="0"/>
        <w:spacing w:line="360" w:lineRule="auto"/>
        <w:jc w:val="both"/>
        <w:rPr>
          <w:rFonts w:ascii="Book Antiqua" w:hAnsi="Book Antiqua" w:cstheme="minorHAnsi"/>
          <w:b/>
          <w:sz w:val="20"/>
          <w:szCs w:val="20"/>
          <w:u w:val="single"/>
        </w:rPr>
      </w:pPr>
      <w:r w:rsidRPr="00BE4C25">
        <w:rPr>
          <w:rFonts w:ascii="Book Antiqua" w:hAnsi="Book Antiqua" w:cstheme="minorHAnsi"/>
          <w:b/>
          <w:sz w:val="20"/>
          <w:szCs w:val="20"/>
          <w:u w:val="single"/>
        </w:rPr>
        <w:lastRenderedPageBreak/>
        <w:t>ARTICLE HIGHLIGHTS</w:t>
      </w:r>
    </w:p>
    <w:p w14:paraId="4AEB97B7" w14:textId="77777777" w:rsidR="00364DA8" w:rsidRPr="00BE4C25" w:rsidRDefault="00A4610B" w:rsidP="00177FEF">
      <w:pPr>
        <w:snapToGrid w:val="0"/>
        <w:spacing w:line="360" w:lineRule="auto"/>
        <w:jc w:val="both"/>
        <w:rPr>
          <w:rFonts w:ascii="Times New Roman" w:eastAsia="Times New Roman" w:hAnsi="Times New Roman" w:cs="Times New Roman"/>
          <w:b/>
          <w:bCs/>
          <w:i/>
          <w:iCs/>
          <w:sz w:val="20"/>
          <w:szCs w:val="20"/>
        </w:rPr>
      </w:pPr>
      <w:r w:rsidRPr="00BE4C25">
        <w:rPr>
          <w:rFonts w:ascii="Book Antiqua,BoldItalic" w:eastAsia="Times New Roman" w:hAnsi="Book Antiqua,BoldItalic" w:cs="Times New Roman"/>
          <w:b/>
          <w:bCs/>
          <w:i/>
          <w:iCs/>
          <w:sz w:val="20"/>
          <w:szCs w:val="20"/>
        </w:rPr>
        <w:t xml:space="preserve">Research background </w:t>
      </w:r>
    </w:p>
    <w:p w14:paraId="4B282896" w14:textId="77777777" w:rsidR="00364DA8" w:rsidRPr="00BE4C25" w:rsidRDefault="00A4610B" w:rsidP="00177FEF">
      <w:pPr>
        <w:snapToGrid w:val="0"/>
        <w:spacing w:line="360" w:lineRule="auto"/>
        <w:jc w:val="both"/>
        <w:rPr>
          <w:rFonts w:ascii="Book Antiqua" w:eastAsia="Times New Roman" w:hAnsi="Book Antiqua" w:cs="Times New Roman"/>
          <w:sz w:val="20"/>
          <w:szCs w:val="20"/>
        </w:rPr>
      </w:pPr>
      <w:r w:rsidRPr="00BE4C25">
        <w:rPr>
          <w:rFonts w:ascii="Book Antiqua" w:eastAsia="Times New Roman" w:hAnsi="Book Antiqua" w:cs="Times New Roman"/>
          <w:sz w:val="20"/>
          <w:szCs w:val="20"/>
        </w:rPr>
        <w:t>At present, epidemiological data and information regarding possible changes in the infected patient's profile are scarce. In addition, there were no updated epidemiological data in our region for three decades.</w:t>
      </w:r>
    </w:p>
    <w:p w14:paraId="5EA9EBEA" w14:textId="77777777" w:rsidR="00364DA8" w:rsidRPr="00BE4C25" w:rsidRDefault="00364DA8" w:rsidP="00177FEF">
      <w:pPr>
        <w:snapToGrid w:val="0"/>
        <w:spacing w:line="360" w:lineRule="auto"/>
        <w:jc w:val="both"/>
        <w:rPr>
          <w:rFonts w:ascii="Book Antiqua,BoldItalic" w:eastAsia="Times New Roman" w:hAnsi="Book Antiqua,BoldItalic" w:cs="Times New Roman"/>
          <w:b/>
          <w:bCs/>
          <w:i/>
          <w:iCs/>
          <w:sz w:val="20"/>
          <w:szCs w:val="20"/>
        </w:rPr>
      </w:pPr>
    </w:p>
    <w:p w14:paraId="37CC5FA7" w14:textId="77777777" w:rsidR="00364DA8" w:rsidRPr="00BE4C25" w:rsidRDefault="00A4610B" w:rsidP="00177FEF">
      <w:pPr>
        <w:snapToGrid w:val="0"/>
        <w:spacing w:line="360" w:lineRule="auto"/>
        <w:jc w:val="both"/>
        <w:rPr>
          <w:rFonts w:ascii="Times New Roman" w:eastAsia="Times New Roman" w:hAnsi="Times New Roman" w:cs="Times New Roman"/>
          <w:b/>
          <w:bCs/>
          <w:i/>
          <w:iCs/>
          <w:sz w:val="20"/>
          <w:szCs w:val="20"/>
        </w:rPr>
      </w:pPr>
      <w:r w:rsidRPr="00BE4C25">
        <w:rPr>
          <w:rFonts w:ascii="Book Antiqua,BoldItalic" w:eastAsia="Times New Roman" w:hAnsi="Book Antiqua,BoldItalic" w:cs="Times New Roman"/>
          <w:b/>
          <w:bCs/>
          <w:i/>
          <w:iCs/>
          <w:sz w:val="20"/>
          <w:szCs w:val="20"/>
        </w:rPr>
        <w:t xml:space="preserve">Research motivation </w:t>
      </w:r>
    </w:p>
    <w:p w14:paraId="367E55DF" w14:textId="77777777" w:rsidR="00364DA8" w:rsidRPr="00BE4C25" w:rsidRDefault="00A4610B" w:rsidP="00177FEF">
      <w:pPr>
        <w:snapToGrid w:val="0"/>
        <w:spacing w:line="360" w:lineRule="auto"/>
        <w:jc w:val="both"/>
        <w:rPr>
          <w:rFonts w:ascii="Book Antiqua" w:eastAsia="Times New Roman" w:hAnsi="Book Antiqua" w:cs="Times New Roman"/>
          <w:sz w:val="20"/>
          <w:szCs w:val="20"/>
        </w:rPr>
      </w:pPr>
      <w:r w:rsidRPr="00BE4C25">
        <w:rPr>
          <w:rFonts w:ascii="Book Antiqua" w:eastAsia="Times New Roman" w:hAnsi="Book Antiqua" w:cs="Times New Roman"/>
          <w:sz w:val="20"/>
          <w:szCs w:val="20"/>
        </w:rPr>
        <w:t xml:space="preserve">To carry out this research in Spain is of special interest given the idiosyncrasies of our country, and especially of our Region, </w:t>
      </w:r>
      <w:proofErr w:type="spellStart"/>
      <w:r w:rsidRPr="00BE4C25">
        <w:rPr>
          <w:rFonts w:ascii="Book Antiqua" w:eastAsia="Times New Roman" w:hAnsi="Book Antiqua" w:cs="Times New Roman"/>
          <w:sz w:val="20"/>
          <w:szCs w:val="20"/>
        </w:rPr>
        <w:t>Comunidad</w:t>
      </w:r>
      <w:proofErr w:type="spellEnd"/>
      <w:r w:rsidRPr="00BE4C25">
        <w:rPr>
          <w:rFonts w:ascii="Book Antiqua" w:eastAsia="Times New Roman" w:hAnsi="Book Antiqua" w:cs="Times New Roman"/>
          <w:sz w:val="20"/>
          <w:szCs w:val="20"/>
        </w:rPr>
        <w:t xml:space="preserve"> </w:t>
      </w:r>
      <w:proofErr w:type="spellStart"/>
      <w:r w:rsidRPr="00BE4C25">
        <w:rPr>
          <w:rFonts w:ascii="Book Antiqua" w:eastAsia="Times New Roman" w:hAnsi="Book Antiqua" w:cs="Times New Roman"/>
          <w:sz w:val="20"/>
          <w:szCs w:val="20"/>
        </w:rPr>
        <w:t>Valenciana</w:t>
      </w:r>
      <w:proofErr w:type="spellEnd"/>
      <w:r w:rsidRPr="00BE4C25">
        <w:rPr>
          <w:rFonts w:ascii="Book Antiqua" w:eastAsia="Times New Roman" w:hAnsi="Book Antiqua" w:cs="Times New Roman"/>
          <w:sz w:val="20"/>
          <w:szCs w:val="20"/>
        </w:rPr>
        <w:t xml:space="preserve">, as an immigration receiving area. </w:t>
      </w:r>
    </w:p>
    <w:p w14:paraId="27B11B70" w14:textId="77777777" w:rsidR="00364DA8" w:rsidRPr="00BE4C25" w:rsidRDefault="00364DA8" w:rsidP="00177FEF">
      <w:pPr>
        <w:snapToGrid w:val="0"/>
        <w:spacing w:line="360" w:lineRule="auto"/>
        <w:jc w:val="both"/>
        <w:rPr>
          <w:rFonts w:ascii="Book Antiqua" w:eastAsia="Times New Roman" w:hAnsi="Book Antiqua" w:cs="Times New Roman"/>
          <w:sz w:val="20"/>
          <w:szCs w:val="20"/>
        </w:rPr>
      </w:pPr>
    </w:p>
    <w:p w14:paraId="50765FD8" w14:textId="77777777" w:rsidR="00364DA8" w:rsidRPr="00BE4C25" w:rsidRDefault="00A4610B" w:rsidP="00177FEF">
      <w:pPr>
        <w:snapToGrid w:val="0"/>
        <w:spacing w:line="360" w:lineRule="auto"/>
        <w:jc w:val="both"/>
        <w:rPr>
          <w:rFonts w:ascii="Times New Roman" w:eastAsia="Times New Roman" w:hAnsi="Times New Roman" w:cs="Times New Roman"/>
          <w:b/>
          <w:bCs/>
          <w:i/>
          <w:iCs/>
          <w:sz w:val="20"/>
          <w:szCs w:val="20"/>
        </w:rPr>
      </w:pPr>
      <w:r w:rsidRPr="00BE4C25">
        <w:rPr>
          <w:rFonts w:ascii="Book Antiqua,BoldItalic" w:eastAsia="Times New Roman" w:hAnsi="Book Antiqua,BoldItalic" w:cs="Times New Roman"/>
          <w:b/>
          <w:bCs/>
          <w:i/>
          <w:iCs/>
          <w:sz w:val="20"/>
          <w:szCs w:val="20"/>
        </w:rPr>
        <w:t xml:space="preserve">Research objectives </w:t>
      </w:r>
    </w:p>
    <w:p w14:paraId="6847B83C" w14:textId="7F42467C" w:rsidR="00364DA8" w:rsidRPr="00BE4C25" w:rsidRDefault="00A4610B" w:rsidP="00177FEF">
      <w:pPr>
        <w:snapToGrid w:val="0"/>
        <w:spacing w:line="360" w:lineRule="auto"/>
        <w:jc w:val="both"/>
        <w:rPr>
          <w:rFonts w:ascii="Book Antiqua" w:eastAsia="宋体" w:hAnsi="Book Antiqua" w:cs="Times New Roman"/>
          <w:sz w:val="20"/>
          <w:szCs w:val="20"/>
          <w:lang w:eastAsia="zh-CN"/>
        </w:rPr>
      </w:pPr>
      <w:r w:rsidRPr="00BE4C25">
        <w:rPr>
          <w:rFonts w:ascii="Book Antiqua" w:eastAsia="Times New Roman" w:hAnsi="Book Antiqua" w:cs="Times New Roman"/>
          <w:sz w:val="20"/>
          <w:szCs w:val="20"/>
        </w:rPr>
        <w:t xml:space="preserve">The main objective </w:t>
      </w:r>
      <w:r w:rsidR="008A4A30" w:rsidRPr="00BE4C25">
        <w:rPr>
          <w:rFonts w:ascii="Book Antiqua" w:eastAsia="Times New Roman" w:hAnsi="Book Antiqua" w:cs="Times New Roman"/>
          <w:sz w:val="20"/>
          <w:szCs w:val="20"/>
        </w:rPr>
        <w:t>wa</w:t>
      </w:r>
      <w:r w:rsidRPr="00BE4C25">
        <w:rPr>
          <w:rFonts w:ascii="Book Antiqua" w:eastAsia="Times New Roman" w:hAnsi="Book Antiqua" w:cs="Times New Roman"/>
          <w:sz w:val="20"/>
          <w:szCs w:val="20"/>
        </w:rPr>
        <w:t>s to describe the prevalence and profile of the hepatitis D virus</w:t>
      </w:r>
      <w:r w:rsidR="008A4A30" w:rsidRPr="00BE4C25">
        <w:rPr>
          <w:rFonts w:ascii="Book Antiqua" w:eastAsia="Times New Roman" w:hAnsi="Book Antiqua" w:cs="Times New Roman"/>
          <w:sz w:val="20"/>
          <w:szCs w:val="20"/>
        </w:rPr>
        <w:t xml:space="preserve"> (HDV)</w:t>
      </w:r>
      <w:r w:rsidRPr="00BE4C25">
        <w:rPr>
          <w:rFonts w:ascii="Book Antiqua" w:eastAsia="Times New Roman" w:hAnsi="Book Antiqua" w:cs="Times New Roman"/>
          <w:sz w:val="20"/>
          <w:szCs w:val="20"/>
        </w:rPr>
        <w:t xml:space="preserve"> infection in our referral hospital.</w:t>
      </w:r>
      <w:r w:rsidRPr="00BE4C25">
        <w:rPr>
          <w:rFonts w:ascii="Book Antiqua" w:eastAsia="宋体" w:hAnsi="Book Antiqua" w:cs="Times New Roman"/>
          <w:sz w:val="20"/>
          <w:szCs w:val="20"/>
          <w:lang w:eastAsia="zh-CN"/>
        </w:rPr>
        <w:t xml:space="preserve"> </w:t>
      </w:r>
      <w:r w:rsidRPr="00BE4C25">
        <w:rPr>
          <w:rFonts w:ascii="Book Antiqua" w:eastAsia="Times New Roman" w:hAnsi="Book Antiqua" w:cs="Times New Roman"/>
          <w:sz w:val="20"/>
          <w:szCs w:val="20"/>
        </w:rPr>
        <w:t>Secondary objectives were as follows</w:t>
      </w:r>
      <w:r w:rsidRPr="00BE4C25">
        <w:rPr>
          <w:rFonts w:ascii="Book Antiqua" w:eastAsia="宋体" w:hAnsi="Book Antiqua" w:cs="Times New Roman"/>
          <w:sz w:val="20"/>
          <w:szCs w:val="20"/>
          <w:lang w:eastAsia="zh-CN"/>
        </w:rPr>
        <w:t xml:space="preserve">: (1) </w:t>
      </w:r>
      <w:r w:rsidR="008A4A30" w:rsidRPr="00BE4C25">
        <w:rPr>
          <w:rFonts w:ascii="Book Antiqua" w:eastAsia="Times New Roman" w:hAnsi="Book Antiqua" w:cs="Times New Roman"/>
          <w:sz w:val="20"/>
          <w:szCs w:val="20"/>
        </w:rPr>
        <w:t>t</w:t>
      </w:r>
      <w:r w:rsidRPr="00BE4C25">
        <w:rPr>
          <w:rFonts w:ascii="Book Antiqua" w:eastAsia="Times New Roman" w:hAnsi="Book Antiqua" w:cs="Times New Roman"/>
          <w:sz w:val="20"/>
          <w:szCs w:val="20"/>
        </w:rPr>
        <w:t xml:space="preserve">o determine the epidemiology of the </w:t>
      </w:r>
      <w:r w:rsidR="008A4A30" w:rsidRPr="00BE4C25">
        <w:rPr>
          <w:rFonts w:ascii="Book Antiqua" w:eastAsia="Times New Roman" w:hAnsi="Book Antiqua" w:cs="Times New Roman"/>
          <w:sz w:val="20"/>
          <w:szCs w:val="20"/>
        </w:rPr>
        <w:t>HDV</w:t>
      </w:r>
      <w:r w:rsidRPr="00BE4C25">
        <w:rPr>
          <w:rFonts w:ascii="Book Antiqua" w:eastAsia="Times New Roman" w:hAnsi="Book Antiqua" w:cs="Times New Roman"/>
          <w:sz w:val="20"/>
          <w:szCs w:val="20"/>
        </w:rPr>
        <w:t xml:space="preserve"> infection</w:t>
      </w:r>
      <w:r w:rsidRPr="00BE4C25">
        <w:rPr>
          <w:rFonts w:ascii="Book Antiqua" w:eastAsia="宋体" w:hAnsi="Book Antiqua" w:cs="Times New Roman"/>
          <w:sz w:val="20"/>
          <w:szCs w:val="20"/>
          <w:lang w:eastAsia="zh-CN"/>
        </w:rPr>
        <w:t xml:space="preserve">; (2) </w:t>
      </w:r>
      <w:r w:rsidR="008A4A30" w:rsidRPr="00BE4C25">
        <w:rPr>
          <w:rFonts w:ascii="Book Antiqua" w:eastAsia="Times New Roman" w:hAnsi="Book Antiqua" w:cs="Times New Roman"/>
          <w:sz w:val="20"/>
          <w:szCs w:val="20"/>
        </w:rPr>
        <w:t>t</w:t>
      </w:r>
      <w:r w:rsidRPr="00BE4C25">
        <w:rPr>
          <w:rFonts w:ascii="Book Antiqua" w:eastAsia="Times New Roman" w:hAnsi="Book Antiqua" w:cs="Times New Roman"/>
          <w:sz w:val="20"/>
          <w:szCs w:val="20"/>
        </w:rPr>
        <w:t xml:space="preserve">o assess risk factors associated with this infection and determine whether the disease course is worse than in </w:t>
      </w:r>
      <w:r w:rsidR="008A4A30" w:rsidRPr="00BE4C25">
        <w:rPr>
          <w:rFonts w:ascii="Book Antiqua" w:eastAsia="Times New Roman" w:hAnsi="Book Antiqua" w:cs="Times New Roman"/>
          <w:sz w:val="20"/>
          <w:szCs w:val="20"/>
        </w:rPr>
        <w:t>hepatitis B virus (</w:t>
      </w:r>
      <w:r w:rsidRPr="00BE4C25">
        <w:rPr>
          <w:rFonts w:ascii="Book Antiqua" w:eastAsia="Times New Roman" w:hAnsi="Book Antiqua" w:cs="Times New Roman"/>
          <w:sz w:val="20"/>
          <w:szCs w:val="20"/>
        </w:rPr>
        <w:t>HBV</w:t>
      </w:r>
      <w:r w:rsidR="008A4A30" w:rsidRPr="00BE4C25">
        <w:rPr>
          <w:rFonts w:ascii="Book Antiqua" w:eastAsia="Times New Roman" w:hAnsi="Book Antiqua" w:cs="Times New Roman"/>
          <w:sz w:val="20"/>
          <w:szCs w:val="20"/>
        </w:rPr>
        <w:t>)</w:t>
      </w:r>
      <w:r w:rsidRPr="00BE4C25">
        <w:rPr>
          <w:rFonts w:ascii="Book Antiqua" w:eastAsia="Times New Roman" w:hAnsi="Book Antiqua" w:cs="Times New Roman"/>
          <w:sz w:val="20"/>
          <w:szCs w:val="20"/>
        </w:rPr>
        <w:t xml:space="preserve"> mono-infected patients of the same age and sex</w:t>
      </w:r>
      <w:r w:rsidRPr="00BE4C25">
        <w:rPr>
          <w:rFonts w:ascii="Book Antiqua" w:eastAsia="宋体" w:hAnsi="Book Antiqua" w:cs="Times New Roman"/>
          <w:sz w:val="20"/>
          <w:szCs w:val="20"/>
          <w:lang w:eastAsia="zh-CN"/>
        </w:rPr>
        <w:t xml:space="preserve">; and (3) </w:t>
      </w:r>
      <w:r w:rsidR="008A4A30" w:rsidRPr="00BE4C25">
        <w:rPr>
          <w:rFonts w:ascii="Book Antiqua" w:eastAsia="Times New Roman" w:hAnsi="Book Antiqua" w:cs="Times New Roman"/>
          <w:sz w:val="20"/>
          <w:szCs w:val="20"/>
        </w:rPr>
        <w:t>t</w:t>
      </w:r>
      <w:r w:rsidRPr="00BE4C25">
        <w:rPr>
          <w:rFonts w:ascii="Book Antiqua" w:eastAsia="Times New Roman" w:hAnsi="Book Antiqua" w:cs="Times New Roman"/>
          <w:sz w:val="20"/>
          <w:szCs w:val="20"/>
        </w:rPr>
        <w:t>o elucidate whether the recommendations of the European guidelines for treatment are met</w:t>
      </w:r>
      <w:r w:rsidRPr="00BE4C25">
        <w:rPr>
          <w:rFonts w:ascii="Book Antiqua" w:eastAsia="宋体" w:hAnsi="Book Antiqua" w:cs="Times New Roman"/>
          <w:sz w:val="20"/>
          <w:szCs w:val="20"/>
          <w:lang w:eastAsia="zh-CN"/>
        </w:rPr>
        <w:t>.</w:t>
      </w:r>
    </w:p>
    <w:p w14:paraId="2273BCAD" w14:textId="77777777" w:rsidR="00364DA8" w:rsidRPr="00BE4C25" w:rsidRDefault="00364DA8" w:rsidP="00177FEF">
      <w:pPr>
        <w:snapToGrid w:val="0"/>
        <w:spacing w:line="360" w:lineRule="auto"/>
        <w:jc w:val="both"/>
        <w:rPr>
          <w:rFonts w:ascii="Book Antiqua,BoldItalic" w:eastAsia="Times New Roman" w:hAnsi="Book Antiqua,BoldItalic" w:cs="Times New Roman"/>
          <w:b/>
          <w:bCs/>
          <w:i/>
          <w:iCs/>
          <w:sz w:val="20"/>
          <w:szCs w:val="20"/>
        </w:rPr>
      </w:pPr>
    </w:p>
    <w:p w14:paraId="4D19FB62" w14:textId="77777777" w:rsidR="00364DA8" w:rsidRPr="00BE4C25" w:rsidRDefault="00A4610B" w:rsidP="00177FEF">
      <w:pPr>
        <w:snapToGrid w:val="0"/>
        <w:spacing w:line="360" w:lineRule="auto"/>
        <w:jc w:val="both"/>
        <w:rPr>
          <w:rFonts w:ascii="Times New Roman" w:eastAsia="Times New Roman" w:hAnsi="Times New Roman" w:cs="Times New Roman"/>
          <w:b/>
          <w:bCs/>
          <w:i/>
          <w:iCs/>
          <w:sz w:val="20"/>
          <w:szCs w:val="20"/>
        </w:rPr>
      </w:pPr>
      <w:r w:rsidRPr="00BE4C25">
        <w:rPr>
          <w:rFonts w:ascii="Book Antiqua,BoldItalic" w:eastAsia="Times New Roman" w:hAnsi="Book Antiqua,BoldItalic" w:cs="Times New Roman"/>
          <w:b/>
          <w:bCs/>
          <w:i/>
          <w:iCs/>
          <w:sz w:val="20"/>
          <w:szCs w:val="20"/>
        </w:rPr>
        <w:t xml:space="preserve">Research methods </w:t>
      </w:r>
    </w:p>
    <w:p w14:paraId="78CDC3D4" w14:textId="43B24D1B" w:rsidR="00364DA8" w:rsidRPr="00BE4C25" w:rsidRDefault="00A4610B" w:rsidP="00177FEF">
      <w:pPr>
        <w:snapToGrid w:val="0"/>
        <w:spacing w:line="360" w:lineRule="auto"/>
        <w:jc w:val="both"/>
        <w:rPr>
          <w:rFonts w:ascii="Book Antiqua" w:hAnsi="Book Antiqua"/>
          <w:sz w:val="20"/>
          <w:szCs w:val="20"/>
        </w:rPr>
      </w:pPr>
      <w:r w:rsidRPr="00BE4C25">
        <w:rPr>
          <w:rFonts w:ascii="Book Antiqua" w:eastAsia="Times New Roman" w:hAnsi="Book Antiqua" w:cs="Times New Roman"/>
          <w:sz w:val="20"/>
          <w:szCs w:val="20"/>
        </w:rPr>
        <w:t>Retrospective evaluation of anti-HDV-</w:t>
      </w:r>
      <w:r w:rsidR="008A4A30" w:rsidRPr="00BE4C25">
        <w:rPr>
          <w:rFonts w:ascii="Book Antiqua" w:eastAsia="Times New Roman" w:hAnsi="Book Antiqua" w:cs="Times New Roman"/>
          <w:sz w:val="20"/>
          <w:szCs w:val="20"/>
        </w:rPr>
        <w:t>immunoglobulin</w:t>
      </w:r>
      <w:r w:rsidR="009E3FC1" w:rsidRPr="00BE4C25">
        <w:rPr>
          <w:rFonts w:ascii="Book Antiqua" w:eastAsia="Times New Roman" w:hAnsi="Book Antiqua" w:cs="Times New Roman"/>
          <w:sz w:val="20"/>
          <w:szCs w:val="20"/>
        </w:rPr>
        <w:t xml:space="preserve"> </w:t>
      </w:r>
      <w:r w:rsidR="008A4A30" w:rsidRPr="00BE4C25">
        <w:rPr>
          <w:rFonts w:ascii="Book Antiqua" w:eastAsia="Times New Roman" w:hAnsi="Book Antiqua" w:cs="Times New Roman"/>
          <w:sz w:val="20"/>
          <w:szCs w:val="20"/>
        </w:rPr>
        <w:t xml:space="preserve">G </w:t>
      </w:r>
      <w:proofErr w:type="spellStart"/>
      <w:r w:rsidRPr="00BE4C25">
        <w:rPr>
          <w:rFonts w:ascii="Book Antiqua" w:eastAsia="Times New Roman" w:hAnsi="Book Antiqua" w:cs="Times New Roman"/>
          <w:sz w:val="20"/>
          <w:szCs w:val="20"/>
        </w:rPr>
        <w:t>seroprevalence</w:t>
      </w:r>
      <w:proofErr w:type="spellEnd"/>
      <w:r w:rsidRPr="00BE4C25">
        <w:rPr>
          <w:rFonts w:ascii="Book Antiqua" w:eastAsia="Times New Roman" w:hAnsi="Book Antiqua" w:cs="Times New Roman"/>
          <w:sz w:val="20"/>
          <w:szCs w:val="20"/>
        </w:rPr>
        <w:t xml:space="preserve"> among </w:t>
      </w:r>
      <w:r w:rsidR="009E3FC1" w:rsidRPr="00BE4C25">
        <w:rPr>
          <w:rFonts w:ascii="Book Antiqua" w:eastAsia="Times New Roman" w:hAnsi="Book Antiqua" w:cs="Times New Roman"/>
          <w:sz w:val="20"/>
          <w:szCs w:val="20"/>
        </w:rPr>
        <w:t xml:space="preserve">patients with chronic </w:t>
      </w:r>
      <w:r w:rsidRPr="00BE4C25">
        <w:rPr>
          <w:rFonts w:ascii="Book Antiqua" w:eastAsia="Times New Roman" w:hAnsi="Book Antiqua" w:cs="Times New Roman"/>
          <w:sz w:val="20"/>
          <w:szCs w:val="20"/>
        </w:rPr>
        <w:t xml:space="preserve">HBV </w:t>
      </w:r>
      <w:r w:rsidR="009E3FC1" w:rsidRPr="00BE4C25">
        <w:rPr>
          <w:rFonts w:ascii="Book Antiqua" w:eastAsia="Times New Roman" w:hAnsi="Book Antiqua" w:cs="Times New Roman"/>
          <w:sz w:val="20"/>
          <w:szCs w:val="20"/>
        </w:rPr>
        <w:t>infection</w:t>
      </w:r>
      <w:r w:rsidRPr="00BE4C25">
        <w:rPr>
          <w:rFonts w:ascii="Book Antiqua" w:eastAsia="Times New Roman" w:hAnsi="Book Antiqua" w:cs="Times New Roman"/>
          <w:sz w:val="20"/>
          <w:szCs w:val="20"/>
        </w:rPr>
        <w:t xml:space="preserve"> followed in a reference Hepatology Unit. Demographic, clinical, analytic, serologic</w:t>
      </w:r>
      <w:r w:rsidR="009E3FC1" w:rsidRPr="00BE4C25">
        <w:rPr>
          <w:rFonts w:ascii="Book Antiqua" w:eastAsia="Times New Roman" w:hAnsi="Book Antiqua" w:cs="Times New Roman"/>
          <w:sz w:val="20"/>
          <w:szCs w:val="20"/>
        </w:rPr>
        <w:t>,</w:t>
      </w:r>
      <w:r w:rsidRPr="00BE4C25">
        <w:rPr>
          <w:rFonts w:ascii="Book Antiqua" w:eastAsia="Times New Roman" w:hAnsi="Book Antiqua" w:cs="Times New Roman"/>
          <w:sz w:val="20"/>
          <w:szCs w:val="20"/>
        </w:rPr>
        <w:t xml:space="preserve"> and virology parameters were retrieved from chart review together with evolution events (cirrhosis, liver decompensation, liver transplantation</w:t>
      </w:r>
      <w:r w:rsidR="009E3FC1" w:rsidRPr="00BE4C25">
        <w:rPr>
          <w:rFonts w:ascii="Book Antiqua" w:eastAsia="Times New Roman" w:hAnsi="Book Antiqua" w:cs="Times New Roman"/>
          <w:sz w:val="20"/>
          <w:szCs w:val="20"/>
        </w:rPr>
        <w:t>,</w:t>
      </w:r>
      <w:r w:rsidRPr="00BE4C25">
        <w:rPr>
          <w:rFonts w:ascii="Book Antiqua" w:eastAsia="Times New Roman" w:hAnsi="Book Antiqua" w:cs="Times New Roman"/>
          <w:sz w:val="20"/>
          <w:szCs w:val="20"/>
        </w:rPr>
        <w:t xml:space="preserve"> and death). </w:t>
      </w:r>
      <w:r w:rsidRPr="00BE4C25">
        <w:rPr>
          <w:rFonts w:ascii="Book Antiqua" w:hAnsi="Book Antiqua"/>
          <w:sz w:val="20"/>
          <w:szCs w:val="20"/>
        </w:rPr>
        <w:t>HDV-HBV patients were matched 1:1 by age and year of diagnosis to HBV mono-infected patients.</w:t>
      </w:r>
    </w:p>
    <w:p w14:paraId="08DE8512" w14:textId="77777777" w:rsidR="009C7E35" w:rsidRPr="00BE4C25" w:rsidRDefault="009C7E35" w:rsidP="00177FEF">
      <w:pPr>
        <w:snapToGrid w:val="0"/>
        <w:spacing w:line="360" w:lineRule="auto"/>
        <w:jc w:val="both"/>
        <w:rPr>
          <w:rFonts w:ascii="Book Antiqua,BoldItalic" w:eastAsia="Times New Roman" w:hAnsi="Book Antiqua,BoldItalic" w:cs="Times New Roman"/>
          <w:b/>
          <w:bCs/>
          <w:i/>
          <w:iCs/>
          <w:sz w:val="20"/>
          <w:szCs w:val="20"/>
        </w:rPr>
      </w:pPr>
    </w:p>
    <w:p w14:paraId="5BA3AA20" w14:textId="77777777" w:rsidR="00364DA8" w:rsidRPr="00BE4C25" w:rsidRDefault="00A4610B" w:rsidP="00177FEF">
      <w:pPr>
        <w:snapToGrid w:val="0"/>
        <w:spacing w:line="360" w:lineRule="auto"/>
        <w:jc w:val="both"/>
        <w:rPr>
          <w:rFonts w:ascii="Book Antiqua,BoldItalic" w:eastAsia="Times New Roman" w:hAnsi="Book Antiqua,BoldItalic" w:cs="Times New Roman"/>
          <w:b/>
          <w:bCs/>
          <w:i/>
          <w:iCs/>
          <w:sz w:val="20"/>
          <w:szCs w:val="20"/>
        </w:rPr>
      </w:pPr>
      <w:r w:rsidRPr="00BE4C25">
        <w:rPr>
          <w:rFonts w:ascii="Book Antiqua,BoldItalic" w:eastAsia="Times New Roman" w:hAnsi="Book Antiqua,BoldItalic" w:cs="Times New Roman"/>
          <w:b/>
          <w:bCs/>
          <w:i/>
          <w:iCs/>
          <w:sz w:val="20"/>
          <w:szCs w:val="20"/>
        </w:rPr>
        <w:t xml:space="preserve">Research results </w:t>
      </w:r>
    </w:p>
    <w:p w14:paraId="30C27C5F" w14:textId="3F49BF98" w:rsidR="00364DA8" w:rsidRPr="00BE4C25" w:rsidRDefault="00A4610B" w:rsidP="00177FEF">
      <w:pPr>
        <w:snapToGrid w:val="0"/>
        <w:spacing w:line="360" w:lineRule="auto"/>
        <w:jc w:val="both"/>
        <w:rPr>
          <w:rFonts w:ascii="Book Antiqua" w:hAnsi="Book Antiqua"/>
          <w:bCs/>
          <w:sz w:val="20"/>
          <w:szCs w:val="20"/>
        </w:rPr>
      </w:pPr>
      <w:r w:rsidRPr="00BE4C25">
        <w:rPr>
          <w:rFonts w:ascii="Book Antiqua" w:hAnsi="Book Antiqua"/>
          <w:bCs/>
          <w:sz w:val="20"/>
          <w:szCs w:val="20"/>
        </w:rPr>
        <w:t xml:space="preserve">Most of anti-HDV-IgG patients were men (63%) with a median age of 52 years. The </w:t>
      </w:r>
      <w:proofErr w:type="gramStart"/>
      <w:r w:rsidRPr="00BE4C25">
        <w:rPr>
          <w:rFonts w:ascii="Book Antiqua" w:hAnsi="Book Antiqua"/>
          <w:bCs/>
          <w:sz w:val="20"/>
          <w:szCs w:val="20"/>
        </w:rPr>
        <w:t>majority were</w:t>
      </w:r>
      <w:proofErr w:type="gramEnd"/>
      <w:r w:rsidRPr="00BE4C25">
        <w:rPr>
          <w:rFonts w:ascii="Book Antiqua" w:hAnsi="Book Antiqua"/>
          <w:bCs/>
          <w:sz w:val="20"/>
          <w:szCs w:val="20"/>
        </w:rPr>
        <w:t xml:space="preserve"> Spaniards (67%), who were infected due to intravenous drug use</w:t>
      </w:r>
      <w:r w:rsidR="009E3FC1" w:rsidRPr="00BE4C25">
        <w:rPr>
          <w:rFonts w:ascii="Book Antiqua" w:hAnsi="Book Antiqua"/>
          <w:bCs/>
          <w:sz w:val="20"/>
          <w:szCs w:val="20"/>
        </w:rPr>
        <w:t>;</w:t>
      </w:r>
      <w:r w:rsidRPr="00BE4C25">
        <w:rPr>
          <w:rFonts w:ascii="Book Antiqua" w:hAnsi="Book Antiqua"/>
          <w:bCs/>
          <w:sz w:val="20"/>
          <w:szCs w:val="20"/>
        </w:rPr>
        <w:t xml:space="preserve"> 24.5% of the population corresponded to migrants, presumably due to a nosocomial infection. Comorbidities (diabetes, alcohol consumption and overweight) were frequent </w:t>
      </w:r>
      <w:r w:rsidR="009E3FC1" w:rsidRPr="00BE4C25">
        <w:rPr>
          <w:rFonts w:ascii="Book Antiqua" w:hAnsi="Book Antiqua"/>
          <w:bCs/>
          <w:sz w:val="20"/>
          <w:szCs w:val="20"/>
        </w:rPr>
        <w:t xml:space="preserve">in </w:t>
      </w:r>
      <w:r w:rsidRPr="00BE4C25">
        <w:rPr>
          <w:rFonts w:ascii="Book Antiqua" w:hAnsi="Book Antiqua"/>
          <w:bCs/>
          <w:sz w:val="20"/>
          <w:szCs w:val="20"/>
        </w:rPr>
        <w:t xml:space="preserve">both groups. A high proportion of patients developed liver complications such as cirrhosis (77%), liver decompensation (81%), </w:t>
      </w:r>
      <w:r w:rsidR="009E3FC1" w:rsidRPr="00BE4C25">
        <w:rPr>
          <w:rFonts w:ascii="Book Antiqua" w:hAnsi="Book Antiqua"/>
          <w:bCs/>
          <w:sz w:val="20"/>
          <w:szCs w:val="20"/>
        </w:rPr>
        <w:t xml:space="preserve">or </w:t>
      </w:r>
      <w:r w:rsidRPr="00BE4C25">
        <w:rPr>
          <w:rFonts w:ascii="Book Antiqua" w:hAnsi="Book Antiqua"/>
          <w:bCs/>
          <w:sz w:val="20"/>
          <w:szCs w:val="20"/>
        </w:rPr>
        <w:t>HCC (16.5%)</w:t>
      </w:r>
      <w:r w:rsidR="009E3FC1" w:rsidRPr="00BE4C25">
        <w:rPr>
          <w:rFonts w:ascii="Book Antiqua" w:hAnsi="Book Antiqua"/>
          <w:bCs/>
          <w:sz w:val="20"/>
          <w:szCs w:val="20"/>
        </w:rPr>
        <w:t>,</w:t>
      </w:r>
      <w:r w:rsidRPr="00BE4C25">
        <w:rPr>
          <w:rFonts w:ascii="Book Antiqua" w:hAnsi="Book Antiqua"/>
          <w:bCs/>
          <w:sz w:val="20"/>
          <w:szCs w:val="20"/>
        </w:rPr>
        <w:t xml:space="preserve"> or required liver transplantation (59.5%). Compared to HBV mono-infected patients, delta</w:t>
      </w:r>
      <w:r w:rsidR="009E3FC1" w:rsidRPr="00BE4C25">
        <w:rPr>
          <w:rFonts w:ascii="Book Antiqua" w:hAnsi="Book Antiqua"/>
          <w:bCs/>
          <w:sz w:val="20"/>
          <w:szCs w:val="20"/>
        </w:rPr>
        <w:t xml:space="preserve"> </w:t>
      </w:r>
      <w:r w:rsidRPr="00BE4C25">
        <w:rPr>
          <w:rFonts w:ascii="Book Antiqua" w:hAnsi="Book Antiqua"/>
          <w:bCs/>
          <w:sz w:val="20"/>
          <w:szCs w:val="20"/>
        </w:rPr>
        <w:t xml:space="preserve">individuals </w:t>
      </w:r>
      <w:r w:rsidR="009E3FC1" w:rsidRPr="00BE4C25">
        <w:rPr>
          <w:rFonts w:ascii="Book Antiqua" w:hAnsi="Book Antiqua"/>
          <w:bCs/>
          <w:sz w:val="20"/>
          <w:szCs w:val="20"/>
        </w:rPr>
        <w:t xml:space="preserve">more frequently </w:t>
      </w:r>
      <w:r w:rsidRPr="00BE4C25">
        <w:rPr>
          <w:rFonts w:ascii="Book Antiqua" w:hAnsi="Book Antiqua"/>
          <w:bCs/>
          <w:sz w:val="20"/>
          <w:szCs w:val="20"/>
        </w:rPr>
        <w:t>developed cirrhosis and liver decompensation, with no differences in HCC rates. The main limitation of this study lies in its retrospective quality. Therefore, we must base our</w:t>
      </w:r>
      <w:r w:rsidR="009A2158" w:rsidRPr="00BE4C25">
        <w:rPr>
          <w:rFonts w:ascii="Book Antiqua" w:hAnsi="Book Antiqua"/>
          <w:bCs/>
          <w:sz w:val="20"/>
          <w:szCs w:val="20"/>
        </w:rPr>
        <w:t xml:space="preserve"> conclusions</w:t>
      </w:r>
      <w:r w:rsidRPr="00BE4C25">
        <w:rPr>
          <w:rFonts w:ascii="Book Antiqua" w:hAnsi="Book Antiqua"/>
          <w:bCs/>
          <w:sz w:val="20"/>
          <w:szCs w:val="20"/>
        </w:rPr>
        <w:t xml:space="preserve"> on the current sample and follow </w:t>
      </w:r>
      <w:r w:rsidR="009A2158" w:rsidRPr="00BE4C25">
        <w:rPr>
          <w:rFonts w:ascii="Book Antiqua" w:hAnsi="Book Antiqua"/>
          <w:bCs/>
          <w:sz w:val="20"/>
          <w:szCs w:val="20"/>
        </w:rPr>
        <w:t>patients</w:t>
      </w:r>
      <w:r w:rsidRPr="00BE4C25">
        <w:rPr>
          <w:rFonts w:ascii="Book Antiqua" w:hAnsi="Book Antiqua"/>
          <w:bCs/>
          <w:sz w:val="20"/>
          <w:szCs w:val="20"/>
        </w:rPr>
        <w:t xml:space="preserve"> prospectively in order to continue updating the</w:t>
      </w:r>
      <w:r w:rsidR="009A2158" w:rsidRPr="00BE4C25">
        <w:rPr>
          <w:rFonts w:ascii="Book Antiqua" w:hAnsi="Book Antiqua"/>
          <w:bCs/>
          <w:sz w:val="20"/>
          <w:szCs w:val="20"/>
        </w:rPr>
        <w:t>ir</w:t>
      </w:r>
      <w:r w:rsidRPr="00BE4C25">
        <w:rPr>
          <w:rFonts w:ascii="Book Antiqua" w:hAnsi="Book Antiqua"/>
          <w:bCs/>
          <w:sz w:val="20"/>
          <w:szCs w:val="20"/>
        </w:rPr>
        <w:t xml:space="preserve"> data. Future research should collect </w:t>
      </w:r>
      <w:proofErr w:type="spellStart"/>
      <w:r w:rsidRPr="00BE4C25">
        <w:rPr>
          <w:rFonts w:ascii="Book Antiqua" w:hAnsi="Book Antiqua"/>
          <w:bCs/>
          <w:sz w:val="20"/>
          <w:szCs w:val="20"/>
        </w:rPr>
        <w:t>virological</w:t>
      </w:r>
      <w:proofErr w:type="spellEnd"/>
      <w:r w:rsidRPr="00BE4C25">
        <w:rPr>
          <w:rFonts w:ascii="Book Antiqua" w:hAnsi="Book Antiqua"/>
          <w:bCs/>
          <w:sz w:val="20"/>
          <w:szCs w:val="20"/>
        </w:rPr>
        <w:t xml:space="preserve"> data (HDV viral load) </w:t>
      </w:r>
      <w:r w:rsidR="00D86562" w:rsidRPr="00BE4C25">
        <w:rPr>
          <w:rFonts w:ascii="Book Antiqua" w:hAnsi="Book Antiqua"/>
          <w:bCs/>
          <w:sz w:val="20"/>
          <w:szCs w:val="20"/>
        </w:rPr>
        <w:t>and</w:t>
      </w:r>
      <w:r w:rsidRPr="00BE4C25">
        <w:rPr>
          <w:rFonts w:ascii="Book Antiqua" w:hAnsi="Book Antiqua"/>
          <w:bCs/>
          <w:sz w:val="20"/>
          <w:szCs w:val="20"/>
        </w:rPr>
        <w:t xml:space="preserve"> determine the genotype in order to elucidate the role of these factors and determine if it is possible to ascertain individualized evolutionary courses according to the characteristics previously exposed.</w:t>
      </w:r>
    </w:p>
    <w:p w14:paraId="302A0DD2" w14:textId="77777777" w:rsidR="009C7E35" w:rsidRPr="00BE4C25" w:rsidRDefault="009C7E35" w:rsidP="00177FEF">
      <w:pPr>
        <w:snapToGrid w:val="0"/>
        <w:spacing w:line="360" w:lineRule="auto"/>
        <w:jc w:val="both"/>
        <w:rPr>
          <w:rFonts w:ascii="Book Antiqua,BoldItalic" w:eastAsia="Times New Roman" w:hAnsi="Book Antiqua,BoldItalic" w:cs="Times New Roman"/>
          <w:b/>
          <w:bCs/>
          <w:i/>
          <w:iCs/>
          <w:sz w:val="20"/>
          <w:szCs w:val="20"/>
        </w:rPr>
      </w:pPr>
    </w:p>
    <w:p w14:paraId="58610BCD" w14:textId="77777777" w:rsidR="00364DA8" w:rsidRPr="00BE4C25" w:rsidRDefault="00A4610B" w:rsidP="00177FEF">
      <w:pPr>
        <w:snapToGrid w:val="0"/>
        <w:spacing w:line="360" w:lineRule="auto"/>
        <w:jc w:val="both"/>
        <w:rPr>
          <w:rFonts w:ascii="Times New Roman" w:eastAsia="Times New Roman" w:hAnsi="Times New Roman" w:cs="Times New Roman"/>
          <w:b/>
          <w:bCs/>
          <w:i/>
          <w:iCs/>
          <w:sz w:val="20"/>
          <w:szCs w:val="20"/>
        </w:rPr>
      </w:pPr>
      <w:r w:rsidRPr="00BE4C25">
        <w:rPr>
          <w:rFonts w:ascii="Book Antiqua,BoldItalic" w:eastAsia="Times New Roman" w:hAnsi="Book Antiqua,BoldItalic" w:cs="Times New Roman"/>
          <w:b/>
          <w:bCs/>
          <w:i/>
          <w:iCs/>
          <w:sz w:val="20"/>
          <w:szCs w:val="20"/>
        </w:rPr>
        <w:t xml:space="preserve">Research conclusions </w:t>
      </w:r>
    </w:p>
    <w:p w14:paraId="1E0EA180" w14:textId="0B47FED1" w:rsidR="00364DA8" w:rsidRPr="00BE4C25" w:rsidRDefault="00A4610B" w:rsidP="00177FEF">
      <w:pPr>
        <w:snapToGrid w:val="0"/>
        <w:spacing w:line="360" w:lineRule="auto"/>
        <w:jc w:val="both"/>
        <w:rPr>
          <w:rFonts w:ascii="Book Antiqua" w:eastAsia="Times New Roman" w:hAnsi="Book Antiqua" w:cs="Times New Roman"/>
          <w:sz w:val="20"/>
          <w:szCs w:val="20"/>
        </w:rPr>
      </w:pPr>
      <w:r w:rsidRPr="00BE4C25">
        <w:rPr>
          <w:rFonts w:ascii="Book Antiqua" w:eastAsia="Times New Roman" w:hAnsi="Book Antiqua" w:cs="Times New Roman"/>
          <w:sz w:val="20"/>
          <w:szCs w:val="20"/>
        </w:rPr>
        <w:t xml:space="preserve">We confirmed our hypothesis that the HDV-infected population has changed starting in 2000 due to an increase in the immigrant population. However, the disease outcomes remain the same: </w:t>
      </w:r>
      <w:proofErr w:type="gramStart"/>
      <w:r w:rsidRPr="00BE4C25">
        <w:rPr>
          <w:rFonts w:ascii="Book Antiqua" w:eastAsia="Times New Roman" w:hAnsi="Book Antiqua" w:cs="Times New Roman"/>
          <w:sz w:val="20"/>
          <w:szCs w:val="20"/>
        </w:rPr>
        <w:t>cirrhosis,</w:t>
      </w:r>
      <w:proofErr w:type="gramEnd"/>
      <w:r w:rsidRPr="00BE4C25">
        <w:rPr>
          <w:rFonts w:ascii="Book Antiqua" w:eastAsia="Times New Roman" w:hAnsi="Book Antiqua" w:cs="Times New Roman"/>
          <w:sz w:val="20"/>
          <w:szCs w:val="20"/>
        </w:rPr>
        <w:t xml:space="preserve"> impaired liver function and </w:t>
      </w:r>
      <w:r w:rsidRPr="00BE4C25">
        <w:rPr>
          <w:rFonts w:ascii="Book Antiqua" w:eastAsia="宋体" w:hAnsi="Book Antiqua" w:cs="Times New Roman"/>
          <w:sz w:val="20"/>
          <w:szCs w:val="20"/>
          <w:lang w:eastAsia="zh-CN"/>
        </w:rPr>
        <w:t>HCC</w:t>
      </w:r>
      <w:r w:rsidRPr="00BE4C25">
        <w:rPr>
          <w:rFonts w:ascii="Book Antiqua" w:eastAsia="Times New Roman" w:hAnsi="Book Antiqua" w:cs="Times New Roman"/>
          <w:sz w:val="20"/>
          <w:szCs w:val="20"/>
        </w:rPr>
        <w:t xml:space="preserve">. We have found a high prevalence of </w:t>
      </w:r>
      <w:r w:rsidRPr="00BE4C25">
        <w:rPr>
          <w:rFonts w:ascii="Book Antiqua" w:eastAsia="宋体" w:hAnsi="Book Antiqua" w:cs="Times New Roman"/>
          <w:sz w:val="20"/>
          <w:szCs w:val="20"/>
          <w:lang w:eastAsia="zh-CN"/>
        </w:rPr>
        <w:t>d</w:t>
      </w:r>
      <w:r w:rsidRPr="00BE4C25">
        <w:rPr>
          <w:rFonts w:ascii="Book Antiqua" w:eastAsia="Times New Roman" w:hAnsi="Book Antiqua" w:cs="Times New Roman"/>
          <w:sz w:val="20"/>
          <w:szCs w:val="20"/>
        </w:rPr>
        <w:t xml:space="preserve">elta </w:t>
      </w:r>
      <w:r w:rsidRPr="00BE4C25">
        <w:rPr>
          <w:rFonts w:ascii="Book Antiqua" w:eastAsia="宋体" w:hAnsi="Book Antiqua" w:cs="Times New Roman"/>
          <w:sz w:val="20"/>
          <w:szCs w:val="20"/>
          <w:lang w:eastAsia="zh-CN"/>
        </w:rPr>
        <w:t>h</w:t>
      </w:r>
      <w:r w:rsidRPr="00BE4C25">
        <w:rPr>
          <w:rFonts w:ascii="Book Antiqua" w:eastAsia="Times New Roman" w:hAnsi="Book Antiqua" w:cs="Times New Roman"/>
          <w:sz w:val="20"/>
          <w:szCs w:val="20"/>
        </w:rPr>
        <w:t>epatitis in our area compared to other Spanish and European regions; probably because increased number of immigrants. This implies that we must be very diligent in screening for this infection in order to be able to offer patients early follow-up.</w:t>
      </w:r>
    </w:p>
    <w:p w14:paraId="32565FCD" w14:textId="77777777" w:rsidR="009C7E35" w:rsidRPr="00BE4C25" w:rsidRDefault="009C7E35" w:rsidP="00177FEF">
      <w:pPr>
        <w:snapToGrid w:val="0"/>
        <w:spacing w:line="360" w:lineRule="auto"/>
        <w:jc w:val="both"/>
        <w:rPr>
          <w:rFonts w:ascii="Book Antiqua" w:eastAsia="Times New Roman" w:hAnsi="Book Antiqua" w:cs="Times New Roman"/>
          <w:sz w:val="20"/>
          <w:szCs w:val="20"/>
        </w:rPr>
      </w:pPr>
    </w:p>
    <w:p w14:paraId="36A60D12" w14:textId="77777777" w:rsidR="00364DA8" w:rsidRPr="00BE4C25" w:rsidRDefault="00A4610B" w:rsidP="00177FEF">
      <w:pPr>
        <w:snapToGrid w:val="0"/>
        <w:spacing w:line="360" w:lineRule="auto"/>
        <w:jc w:val="both"/>
        <w:rPr>
          <w:rFonts w:ascii="Times New Roman" w:eastAsia="Times New Roman" w:hAnsi="Times New Roman" w:cs="Times New Roman"/>
          <w:b/>
          <w:bCs/>
          <w:i/>
          <w:iCs/>
          <w:sz w:val="20"/>
          <w:szCs w:val="20"/>
        </w:rPr>
      </w:pPr>
      <w:r w:rsidRPr="00BE4C25">
        <w:rPr>
          <w:rFonts w:ascii="Book Antiqua,BoldItalic" w:eastAsia="Times New Roman" w:hAnsi="Book Antiqua,BoldItalic" w:cs="Times New Roman"/>
          <w:b/>
          <w:bCs/>
          <w:i/>
          <w:iCs/>
          <w:sz w:val="20"/>
          <w:szCs w:val="20"/>
        </w:rPr>
        <w:t xml:space="preserve">Research perspectives </w:t>
      </w:r>
    </w:p>
    <w:p w14:paraId="1B503DF6" w14:textId="3148F2D8" w:rsidR="00364DA8" w:rsidRPr="00BE4C25" w:rsidRDefault="00D86562" w:rsidP="00177FEF">
      <w:pPr>
        <w:snapToGrid w:val="0"/>
        <w:spacing w:line="360" w:lineRule="auto"/>
        <w:jc w:val="both"/>
        <w:rPr>
          <w:rFonts w:ascii="Book Antiqua" w:hAnsi="Book Antiqua"/>
          <w:b/>
          <w:bCs/>
          <w:sz w:val="20"/>
          <w:szCs w:val="20"/>
        </w:rPr>
      </w:pPr>
      <w:r w:rsidRPr="00BE4C25">
        <w:rPr>
          <w:rFonts w:ascii="Book Antiqua" w:eastAsia="Times New Roman" w:hAnsi="Book Antiqua" w:cs="Times New Roman"/>
          <w:sz w:val="20"/>
          <w:szCs w:val="20"/>
        </w:rPr>
        <w:t>Delta h</w:t>
      </w:r>
      <w:r w:rsidR="00A4610B" w:rsidRPr="00BE4C25">
        <w:rPr>
          <w:rFonts w:ascii="Book Antiqua" w:eastAsia="Times New Roman" w:hAnsi="Book Antiqua" w:cs="Times New Roman"/>
          <w:sz w:val="20"/>
          <w:szCs w:val="20"/>
        </w:rPr>
        <w:t xml:space="preserve">epatitis remains a major concern and must follow these patients carefully given the significant complications seen on follow-up. </w:t>
      </w:r>
      <w:r w:rsidRPr="00BE4C25">
        <w:rPr>
          <w:rFonts w:ascii="Book Antiqua" w:eastAsia="Times New Roman" w:hAnsi="Book Antiqua" w:cs="Times New Roman"/>
          <w:sz w:val="20"/>
          <w:szCs w:val="20"/>
        </w:rPr>
        <w:t>F</w:t>
      </w:r>
      <w:r w:rsidR="00A4610B" w:rsidRPr="00BE4C25">
        <w:rPr>
          <w:rFonts w:ascii="Book Antiqua" w:eastAsia="Times New Roman" w:hAnsi="Book Antiqua" w:cs="Times New Roman"/>
          <w:sz w:val="20"/>
          <w:szCs w:val="20"/>
        </w:rPr>
        <w:t>uture research should elucidate the behavior of patients diagnosed over the last decade.</w:t>
      </w:r>
    </w:p>
    <w:p w14:paraId="7065D8B6" w14:textId="77777777" w:rsidR="00364DA8" w:rsidRPr="00BE4C25" w:rsidRDefault="00364DA8" w:rsidP="00177FEF">
      <w:pPr>
        <w:snapToGrid w:val="0"/>
        <w:spacing w:line="360" w:lineRule="auto"/>
        <w:jc w:val="both"/>
        <w:rPr>
          <w:rFonts w:ascii="Book Antiqua" w:eastAsia="Times New Roman" w:hAnsi="Book Antiqua" w:cs="Times New Roman"/>
          <w:sz w:val="20"/>
          <w:szCs w:val="20"/>
        </w:rPr>
      </w:pPr>
    </w:p>
    <w:p w14:paraId="0E37AFDD" w14:textId="77777777" w:rsidR="00364DA8" w:rsidRPr="00BE4C25" w:rsidRDefault="00A4610B" w:rsidP="00177FEF">
      <w:pPr>
        <w:pStyle w:val="paragraph"/>
        <w:adjustRightInd w:val="0"/>
        <w:snapToGrid w:val="0"/>
        <w:spacing w:before="0" w:beforeAutospacing="0" w:after="0" w:afterAutospacing="0" w:line="360" w:lineRule="auto"/>
        <w:jc w:val="both"/>
        <w:textAlignment w:val="baseline"/>
        <w:rPr>
          <w:rFonts w:ascii="Book Antiqua" w:hAnsi="Book Antiqua" w:cstheme="minorHAnsi"/>
          <w:sz w:val="20"/>
          <w:szCs w:val="20"/>
          <w:u w:val="single"/>
        </w:rPr>
      </w:pPr>
      <w:r w:rsidRPr="00BE4C25">
        <w:rPr>
          <w:rStyle w:val="normaltextrun"/>
          <w:rFonts w:ascii="Book Antiqua" w:hAnsi="Book Antiqua" w:cstheme="minorHAnsi"/>
          <w:b/>
          <w:bCs/>
          <w:sz w:val="20"/>
          <w:szCs w:val="20"/>
          <w:u w:val="single"/>
        </w:rPr>
        <w:t>ACKNOWLEDGEMENTS</w:t>
      </w:r>
    </w:p>
    <w:p w14:paraId="09625A93" w14:textId="569924DB" w:rsidR="00364DA8" w:rsidRPr="00BE4C25" w:rsidRDefault="00A4610B" w:rsidP="00177FEF">
      <w:pPr>
        <w:snapToGrid w:val="0"/>
        <w:spacing w:line="360" w:lineRule="auto"/>
        <w:jc w:val="both"/>
        <w:rPr>
          <w:rFonts w:ascii="Book Antiqua" w:eastAsia="宋体" w:hAnsi="Book Antiqua" w:cs="Book Antiqua"/>
          <w:b/>
          <w:bCs/>
          <w:sz w:val="20"/>
          <w:szCs w:val="20"/>
          <w:lang w:eastAsia="zh-CN"/>
        </w:rPr>
      </w:pPr>
      <w:r w:rsidRPr="00BE4C25">
        <w:rPr>
          <w:rFonts w:ascii="Book Antiqua" w:hAnsi="Book Antiqua"/>
          <w:sz w:val="20"/>
          <w:szCs w:val="20"/>
        </w:rPr>
        <w:t>We are thankful to the physicians taking care of HDV</w:t>
      </w:r>
      <w:r w:rsidR="00D86562" w:rsidRPr="00BE4C25">
        <w:rPr>
          <w:rFonts w:ascii="Book Antiqua" w:hAnsi="Book Antiqua"/>
          <w:sz w:val="20"/>
          <w:szCs w:val="20"/>
        </w:rPr>
        <w:t>-</w:t>
      </w:r>
      <w:r w:rsidRPr="00BE4C25">
        <w:rPr>
          <w:rFonts w:ascii="Book Antiqua" w:hAnsi="Book Antiqua"/>
          <w:sz w:val="20"/>
          <w:szCs w:val="20"/>
        </w:rPr>
        <w:t>infected individuals</w:t>
      </w:r>
      <w:r w:rsidRPr="00BE4C25">
        <w:rPr>
          <w:rFonts w:ascii="Book Antiqua" w:eastAsia="宋体" w:hAnsi="Book Antiqua"/>
          <w:sz w:val="20"/>
          <w:szCs w:val="20"/>
          <w:lang w:eastAsia="zh-CN"/>
        </w:rPr>
        <w:t>.</w:t>
      </w:r>
    </w:p>
    <w:p w14:paraId="1D39701A" w14:textId="77777777" w:rsidR="00364DA8" w:rsidRPr="00BE4C25" w:rsidRDefault="00364DA8" w:rsidP="00177FEF">
      <w:pPr>
        <w:snapToGrid w:val="0"/>
        <w:spacing w:line="360" w:lineRule="auto"/>
        <w:jc w:val="both"/>
        <w:rPr>
          <w:rFonts w:ascii="Book Antiqua" w:hAnsi="Book Antiqua"/>
          <w:b/>
          <w:bCs/>
          <w:sz w:val="20"/>
          <w:szCs w:val="20"/>
        </w:rPr>
      </w:pPr>
    </w:p>
    <w:p w14:paraId="3F8E5FD9" w14:textId="77777777" w:rsidR="00364DA8" w:rsidRPr="00BE4C25" w:rsidRDefault="00A4610B" w:rsidP="00177FEF">
      <w:pPr>
        <w:snapToGrid w:val="0"/>
        <w:spacing w:line="360" w:lineRule="auto"/>
        <w:jc w:val="both"/>
        <w:rPr>
          <w:rFonts w:ascii="Book Antiqua" w:hAnsi="Book Antiqua"/>
          <w:sz w:val="20"/>
          <w:szCs w:val="20"/>
        </w:rPr>
      </w:pPr>
      <w:r w:rsidRPr="00BE4C25">
        <w:rPr>
          <w:rFonts w:ascii="Book Antiqua" w:hAnsi="Book Antiqua"/>
          <w:b/>
          <w:bCs/>
          <w:sz w:val="20"/>
          <w:szCs w:val="20"/>
        </w:rPr>
        <w:t>REFERENCES</w:t>
      </w:r>
    </w:p>
    <w:p w14:paraId="53FFEFD5" w14:textId="77777777" w:rsidR="00364DA8" w:rsidRPr="00BE4C25" w:rsidRDefault="00A4610B" w:rsidP="00177FEF">
      <w:pPr>
        <w:widowControl w:val="0"/>
        <w:snapToGrid w:val="0"/>
        <w:spacing w:line="360" w:lineRule="auto"/>
        <w:jc w:val="both"/>
        <w:rPr>
          <w:rFonts w:ascii="Book Antiqua" w:hAnsi="Book Antiqua" w:cs="Book Antiqua"/>
          <w:sz w:val="20"/>
          <w:szCs w:val="20"/>
        </w:rPr>
      </w:pPr>
      <w:r w:rsidRPr="00BE4C25">
        <w:rPr>
          <w:rFonts w:ascii="Book Antiqua" w:hAnsi="Book Antiqua" w:cs="Book Antiqua"/>
          <w:sz w:val="20"/>
          <w:szCs w:val="20"/>
        </w:rPr>
        <w:t xml:space="preserve">1 </w:t>
      </w:r>
      <w:proofErr w:type="spellStart"/>
      <w:r w:rsidRPr="00BE4C25">
        <w:rPr>
          <w:rFonts w:ascii="Book Antiqua" w:hAnsi="Book Antiqua" w:cs="Book Antiqua"/>
          <w:b/>
          <w:sz w:val="20"/>
          <w:szCs w:val="20"/>
        </w:rPr>
        <w:t>Koh</w:t>
      </w:r>
      <w:proofErr w:type="spellEnd"/>
      <w:r w:rsidRPr="00BE4C25">
        <w:rPr>
          <w:rFonts w:ascii="Book Antiqua" w:hAnsi="Book Antiqua" w:cs="Book Antiqua"/>
          <w:b/>
          <w:sz w:val="20"/>
          <w:szCs w:val="20"/>
        </w:rPr>
        <w:t xml:space="preserve"> C</w:t>
      </w:r>
      <w:r w:rsidRPr="00BE4C25">
        <w:rPr>
          <w:rFonts w:ascii="Book Antiqua" w:hAnsi="Book Antiqua" w:cs="Book Antiqua"/>
          <w:sz w:val="20"/>
          <w:szCs w:val="20"/>
        </w:rPr>
        <w:t xml:space="preserve">, Heller T, Glenn JS. Pathogenesis of and New Therapies for Hepatitis D. </w:t>
      </w:r>
      <w:r w:rsidRPr="00BE4C25">
        <w:rPr>
          <w:rFonts w:ascii="Book Antiqua" w:hAnsi="Book Antiqua" w:cs="Book Antiqua"/>
          <w:i/>
          <w:sz w:val="20"/>
          <w:szCs w:val="20"/>
        </w:rPr>
        <w:t>Gastroenterology</w:t>
      </w:r>
      <w:r w:rsidRPr="00BE4C25">
        <w:rPr>
          <w:rFonts w:ascii="Book Antiqua" w:hAnsi="Book Antiqua" w:cs="Book Antiqua"/>
          <w:sz w:val="20"/>
          <w:szCs w:val="20"/>
        </w:rPr>
        <w:t xml:space="preserve"> 2019; </w:t>
      </w:r>
      <w:r w:rsidRPr="00BE4C25">
        <w:rPr>
          <w:rFonts w:ascii="Book Antiqua" w:hAnsi="Book Antiqua" w:cs="Book Antiqua"/>
          <w:b/>
          <w:sz w:val="20"/>
          <w:szCs w:val="20"/>
        </w:rPr>
        <w:t>156</w:t>
      </w:r>
      <w:r w:rsidRPr="00BE4C25">
        <w:rPr>
          <w:rFonts w:ascii="Book Antiqua" w:hAnsi="Book Antiqua" w:cs="Book Antiqua"/>
          <w:sz w:val="20"/>
          <w:szCs w:val="20"/>
        </w:rPr>
        <w:t>: 461-476.e1 [PMID: 30342879 DOI: 10.1053/j.gastro.2018.09.058]</w:t>
      </w:r>
    </w:p>
    <w:p w14:paraId="1CA09CB7" w14:textId="77777777" w:rsidR="00364DA8" w:rsidRPr="00BE4C25" w:rsidRDefault="00A4610B" w:rsidP="00177FEF">
      <w:pPr>
        <w:widowControl w:val="0"/>
        <w:snapToGrid w:val="0"/>
        <w:spacing w:line="360" w:lineRule="auto"/>
        <w:jc w:val="both"/>
        <w:rPr>
          <w:rFonts w:ascii="Book Antiqua" w:hAnsi="Book Antiqua" w:cs="Book Antiqua"/>
          <w:sz w:val="20"/>
          <w:szCs w:val="20"/>
        </w:rPr>
      </w:pPr>
      <w:r w:rsidRPr="00BE4C25">
        <w:rPr>
          <w:rFonts w:ascii="Book Antiqua" w:hAnsi="Book Antiqua" w:cs="Book Antiqua"/>
          <w:sz w:val="20"/>
          <w:szCs w:val="20"/>
        </w:rPr>
        <w:t xml:space="preserve">2 </w:t>
      </w:r>
      <w:r w:rsidRPr="00BE4C25">
        <w:rPr>
          <w:rFonts w:ascii="Book Antiqua" w:hAnsi="Book Antiqua" w:cs="Book Antiqua"/>
          <w:b/>
          <w:sz w:val="20"/>
          <w:szCs w:val="20"/>
        </w:rPr>
        <w:t xml:space="preserve">European </w:t>
      </w:r>
      <w:proofErr w:type="gramStart"/>
      <w:r w:rsidRPr="00BE4C25">
        <w:rPr>
          <w:rFonts w:ascii="Book Antiqua" w:hAnsi="Book Antiqua" w:cs="Book Antiqua"/>
          <w:b/>
          <w:sz w:val="20"/>
          <w:szCs w:val="20"/>
        </w:rPr>
        <w:t>Associa</w:t>
      </w:r>
      <w:r w:rsidR="009C7E35" w:rsidRPr="00BE4C25">
        <w:rPr>
          <w:rFonts w:ascii="Book Antiqua" w:hAnsi="Book Antiqua" w:cs="Book Antiqua"/>
          <w:b/>
          <w:sz w:val="20"/>
          <w:szCs w:val="20"/>
        </w:rPr>
        <w:t>tion</w:t>
      </w:r>
      <w:proofErr w:type="gramEnd"/>
      <w:r w:rsidR="009C7E35" w:rsidRPr="00BE4C25">
        <w:rPr>
          <w:rFonts w:ascii="Book Antiqua" w:hAnsi="Book Antiqua" w:cs="Book Antiqua"/>
          <w:b/>
          <w:sz w:val="20"/>
          <w:szCs w:val="20"/>
        </w:rPr>
        <w:t xml:space="preserve"> for the Study of the Liver</w:t>
      </w:r>
      <w:r w:rsidRPr="00BE4C25">
        <w:rPr>
          <w:rFonts w:ascii="Book Antiqua" w:hAnsi="Book Antiqua" w:cs="Book Antiqua"/>
          <w:sz w:val="20"/>
          <w:szCs w:val="20"/>
        </w:rPr>
        <w:t xml:space="preserve">. EASL 2017 Clinical Practice Guidelines on the management of hepatitis B virus infection. </w:t>
      </w:r>
      <w:r w:rsidRPr="00BE4C25">
        <w:rPr>
          <w:rFonts w:ascii="Book Antiqua" w:hAnsi="Book Antiqua" w:cs="Book Antiqua"/>
          <w:i/>
          <w:sz w:val="20"/>
          <w:szCs w:val="20"/>
        </w:rPr>
        <w:t xml:space="preserve">J </w:t>
      </w:r>
      <w:proofErr w:type="spellStart"/>
      <w:r w:rsidRPr="00BE4C25">
        <w:rPr>
          <w:rFonts w:ascii="Book Antiqua" w:hAnsi="Book Antiqua" w:cs="Book Antiqua"/>
          <w:i/>
          <w:sz w:val="20"/>
          <w:szCs w:val="20"/>
        </w:rPr>
        <w:t>Hepatol</w:t>
      </w:r>
      <w:proofErr w:type="spellEnd"/>
      <w:r w:rsidRPr="00BE4C25">
        <w:rPr>
          <w:rFonts w:ascii="Book Antiqua" w:hAnsi="Book Antiqua" w:cs="Book Antiqua"/>
          <w:sz w:val="20"/>
          <w:szCs w:val="20"/>
        </w:rPr>
        <w:t xml:space="preserve"> 2017; </w:t>
      </w:r>
      <w:r w:rsidRPr="00BE4C25">
        <w:rPr>
          <w:rFonts w:ascii="Book Antiqua" w:hAnsi="Book Antiqua" w:cs="Book Antiqua"/>
          <w:b/>
          <w:sz w:val="20"/>
          <w:szCs w:val="20"/>
        </w:rPr>
        <w:t>67</w:t>
      </w:r>
      <w:r w:rsidRPr="00BE4C25">
        <w:rPr>
          <w:rFonts w:ascii="Book Antiqua" w:hAnsi="Book Antiqua" w:cs="Book Antiqua"/>
          <w:sz w:val="20"/>
          <w:szCs w:val="20"/>
        </w:rPr>
        <w:t>: 370-398 [PMID: 28427875 DOI: 10.1016/j.jhep.2017.03.021]</w:t>
      </w:r>
    </w:p>
    <w:p w14:paraId="58A8E641" w14:textId="77777777" w:rsidR="00364DA8" w:rsidRPr="00BE4C25" w:rsidRDefault="00A4610B" w:rsidP="00177FEF">
      <w:pPr>
        <w:widowControl w:val="0"/>
        <w:snapToGrid w:val="0"/>
        <w:spacing w:line="360" w:lineRule="auto"/>
        <w:jc w:val="both"/>
        <w:rPr>
          <w:rFonts w:ascii="Book Antiqua" w:hAnsi="Book Antiqua" w:cs="Book Antiqua"/>
          <w:sz w:val="20"/>
          <w:szCs w:val="20"/>
        </w:rPr>
      </w:pPr>
      <w:r w:rsidRPr="00BE4C25">
        <w:rPr>
          <w:rFonts w:ascii="Book Antiqua" w:hAnsi="Book Antiqua" w:cs="Book Antiqua"/>
          <w:sz w:val="20"/>
          <w:szCs w:val="20"/>
        </w:rPr>
        <w:t xml:space="preserve">3 </w:t>
      </w:r>
      <w:proofErr w:type="spellStart"/>
      <w:r w:rsidRPr="00BE4C25">
        <w:rPr>
          <w:rFonts w:ascii="Book Antiqua" w:hAnsi="Book Antiqua" w:cs="Book Antiqua"/>
          <w:b/>
          <w:sz w:val="20"/>
          <w:szCs w:val="20"/>
        </w:rPr>
        <w:t>Buti</w:t>
      </w:r>
      <w:proofErr w:type="spellEnd"/>
      <w:r w:rsidRPr="00BE4C25">
        <w:rPr>
          <w:rFonts w:ascii="Book Antiqua" w:hAnsi="Book Antiqua" w:cs="Book Antiqua"/>
          <w:b/>
          <w:sz w:val="20"/>
          <w:szCs w:val="20"/>
        </w:rPr>
        <w:t xml:space="preserve"> M</w:t>
      </w:r>
      <w:r w:rsidRPr="00BE4C25">
        <w:rPr>
          <w:rFonts w:ascii="Book Antiqua" w:hAnsi="Book Antiqua" w:cs="Book Antiqua"/>
          <w:sz w:val="20"/>
          <w:szCs w:val="20"/>
        </w:rPr>
        <w:t xml:space="preserve">, Esteban R, </w:t>
      </w:r>
      <w:proofErr w:type="spellStart"/>
      <w:r w:rsidRPr="00BE4C25">
        <w:rPr>
          <w:rFonts w:ascii="Book Antiqua" w:hAnsi="Book Antiqua" w:cs="Book Antiqua"/>
          <w:sz w:val="20"/>
          <w:szCs w:val="20"/>
        </w:rPr>
        <w:t>Jardi</w:t>
      </w:r>
      <w:proofErr w:type="spellEnd"/>
      <w:r w:rsidRPr="00BE4C25">
        <w:rPr>
          <w:rFonts w:ascii="Book Antiqua" w:hAnsi="Book Antiqua" w:cs="Book Antiqua"/>
          <w:sz w:val="20"/>
          <w:szCs w:val="20"/>
        </w:rPr>
        <w:t xml:space="preserve"> R, Allende H, </w:t>
      </w:r>
      <w:proofErr w:type="spellStart"/>
      <w:r w:rsidRPr="00BE4C25">
        <w:rPr>
          <w:rFonts w:ascii="Book Antiqua" w:hAnsi="Book Antiqua" w:cs="Book Antiqua"/>
          <w:sz w:val="20"/>
          <w:szCs w:val="20"/>
        </w:rPr>
        <w:t>Baselga</w:t>
      </w:r>
      <w:proofErr w:type="spellEnd"/>
      <w:r w:rsidRPr="00BE4C25">
        <w:rPr>
          <w:rFonts w:ascii="Book Antiqua" w:hAnsi="Book Antiqua" w:cs="Book Antiqua"/>
          <w:sz w:val="20"/>
          <w:szCs w:val="20"/>
        </w:rPr>
        <w:t xml:space="preserve"> JM, Guardia J. Epidemiology of delta infection in Spain. </w:t>
      </w:r>
      <w:r w:rsidRPr="00BE4C25">
        <w:rPr>
          <w:rFonts w:ascii="Book Antiqua" w:hAnsi="Book Antiqua" w:cs="Book Antiqua"/>
          <w:i/>
          <w:sz w:val="20"/>
          <w:szCs w:val="20"/>
        </w:rPr>
        <w:t xml:space="preserve">J Med </w:t>
      </w:r>
      <w:proofErr w:type="spellStart"/>
      <w:r w:rsidRPr="00BE4C25">
        <w:rPr>
          <w:rFonts w:ascii="Book Antiqua" w:hAnsi="Book Antiqua" w:cs="Book Antiqua"/>
          <w:i/>
          <w:sz w:val="20"/>
          <w:szCs w:val="20"/>
        </w:rPr>
        <w:t>Virol</w:t>
      </w:r>
      <w:proofErr w:type="spellEnd"/>
      <w:r w:rsidRPr="00BE4C25">
        <w:rPr>
          <w:rFonts w:ascii="Book Antiqua" w:hAnsi="Book Antiqua" w:cs="Book Antiqua"/>
          <w:sz w:val="20"/>
          <w:szCs w:val="20"/>
        </w:rPr>
        <w:t xml:space="preserve"> 1988; </w:t>
      </w:r>
      <w:r w:rsidRPr="00BE4C25">
        <w:rPr>
          <w:rFonts w:ascii="Book Antiqua" w:hAnsi="Book Antiqua" w:cs="Book Antiqua"/>
          <w:b/>
          <w:sz w:val="20"/>
          <w:szCs w:val="20"/>
        </w:rPr>
        <w:t>26</w:t>
      </w:r>
      <w:r w:rsidRPr="00BE4C25">
        <w:rPr>
          <w:rFonts w:ascii="Book Antiqua" w:hAnsi="Book Antiqua" w:cs="Book Antiqua"/>
          <w:sz w:val="20"/>
          <w:szCs w:val="20"/>
        </w:rPr>
        <w:t>: 327-332 [PMID: 3204367 DOI: 10.1002/jmv.1890260312]</w:t>
      </w:r>
    </w:p>
    <w:p w14:paraId="62963A48" w14:textId="77777777" w:rsidR="00364DA8" w:rsidRPr="00BE4C25" w:rsidRDefault="00A4610B" w:rsidP="00177FEF">
      <w:pPr>
        <w:widowControl w:val="0"/>
        <w:snapToGrid w:val="0"/>
        <w:spacing w:line="360" w:lineRule="auto"/>
        <w:jc w:val="both"/>
        <w:rPr>
          <w:rFonts w:ascii="Book Antiqua" w:hAnsi="Book Antiqua" w:cs="Book Antiqua"/>
          <w:sz w:val="20"/>
          <w:szCs w:val="20"/>
        </w:rPr>
      </w:pPr>
      <w:r w:rsidRPr="00BE4C25">
        <w:rPr>
          <w:rFonts w:ascii="Book Antiqua" w:hAnsi="Book Antiqua" w:cs="Book Antiqua"/>
          <w:sz w:val="20"/>
          <w:szCs w:val="20"/>
        </w:rPr>
        <w:t xml:space="preserve">4 </w:t>
      </w:r>
      <w:proofErr w:type="spellStart"/>
      <w:r w:rsidRPr="00BE4C25">
        <w:rPr>
          <w:rFonts w:ascii="Book Antiqua" w:hAnsi="Book Antiqua" w:cs="Book Antiqua"/>
          <w:b/>
          <w:sz w:val="20"/>
          <w:szCs w:val="20"/>
        </w:rPr>
        <w:t>Ordieres</w:t>
      </w:r>
      <w:proofErr w:type="spellEnd"/>
      <w:r w:rsidRPr="00BE4C25">
        <w:rPr>
          <w:rFonts w:ascii="Book Antiqua" w:hAnsi="Book Antiqua" w:cs="Book Antiqua"/>
          <w:b/>
          <w:sz w:val="20"/>
          <w:szCs w:val="20"/>
        </w:rPr>
        <w:t xml:space="preserve"> C</w:t>
      </w:r>
      <w:r w:rsidRPr="00BE4C25">
        <w:rPr>
          <w:rFonts w:ascii="Book Antiqua" w:hAnsi="Book Antiqua" w:cs="Book Antiqua"/>
          <w:sz w:val="20"/>
          <w:szCs w:val="20"/>
        </w:rPr>
        <w:t xml:space="preserve">, </w:t>
      </w:r>
      <w:proofErr w:type="spellStart"/>
      <w:r w:rsidRPr="00BE4C25">
        <w:rPr>
          <w:rFonts w:ascii="Book Antiqua" w:hAnsi="Book Antiqua" w:cs="Book Antiqua"/>
          <w:sz w:val="20"/>
          <w:szCs w:val="20"/>
        </w:rPr>
        <w:t>Navascués</w:t>
      </w:r>
      <w:proofErr w:type="spellEnd"/>
      <w:r w:rsidRPr="00BE4C25">
        <w:rPr>
          <w:rFonts w:ascii="Book Antiqua" w:hAnsi="Book Antiqua" w:cs="Book Antiqua"/>
          <w:sz w:val="20"/>
          <w:szCs w:val="20"/>
        </w:rPr>
        <w:t xml:space="preserve"> CA, González-</w:t>
      </w:r>
      <w:proofErr w:type="spellStart"/>
      <w:r w:rsidRPr="00BE4C25">
        <w:rPr>
          <w:rFonts w:ascii="Book Antiqua" w:hAnsi="Book Antiqua" w:cs="Book Antiqua"/>
          <w:sz w:val="20"/>
          <w:szCs w:val="20"/>
        </w:rPr>
        <w:t>Diéguez</w:t>
      </w:r>
      <w:proofErr w:type="spellEnd"/>
      <w:r w:rsidRPr="00BE4C25">
        <w:rPr>
          <w:rFonts w:ascii="Book Antiqua" w:hAnsi="Book Antiqua" w:cs="Book Antiqua"/>
          <w:sz w:val="20"/>
          <w:szCs w:val="20"/>
        </w:rPr>
        <w:t xml:space="preserve"> ML, Rodríguez M, </w:t>
      </w:r>
      <w:proofErr w:type="spellStart"/>
      <w:r w:rsidRPr="00BE4C25">
        <w:rPr>
          <w:rFonts w:ascii="Book Antiqua" w:hAnsi="Book Antiqua" w:cs="Book Antiqua"/>
          <w:sz w:val="20"/>
          <w:szCs w:val="20"/>
        </w:rPr>
        <w:t>Cadahía</w:t>
      </w:r>
      <w:proofErr w:type="spellEnd"/>
      <w:r w:rsidRPr="00BE4C25">
        <w:rPr>
          <w:rFonts w:ascii="Book Antiqua" w:hAnsi="Book Antiqua" w:cs="Book Antiqua"/>
          <w:sz w:val="20"/>
          <w:szCs w:val="20"/>
        </w:rPr>
        <w:t xml:space="preserve"> V, Varela M, Rodrigo L, Rodríguez M. Prevalence and epidemiology of hepatitis D among patients with chronic hepatitis B virus infection: a report from Northern Spain. </w:t>
      </w:r>
      <w:proofErr w:type="spellStart"/>
      <w:r w:rsidRPr="00BE4C25">
        <w:rPr>
          <w:rFonts w:ascii="Book Antiqua" w:hAnsi="Book Antiqua" w:cs="Book Antiqua"/>
          <w:i/>
          <w:sz w:val="20"/>
          <w:szCs w:val="20"/>
        </w:rPr>
        <w:t>Eur</w:t>
      </w:r>
      <w:proofErr w:type="spellEnd"/>
      <w:r w:rsidRPr="00BE4C25">
        <w:rPr>
          <w:rFonts w:ascii="Book Antiqua" w:hAnsi="Book Antiqua" w:cs="Book Antiqua"/>
          <w:i/>
          <w:sz w:val="20"/>
          <w:szCs w:val="20"/>
        </w:rPr>
        <w:t xml:space="preserve"> J </w:t>
      </w:r>
      <w:proofErr w:type="spellStart"/>
      <w:r w:rsidRPr="00BE4C25">
        <w:rPr>
          <w:rFonts w:ascii="Book Antiqua" w:hAnsi="Book Antiqua" w:cs="Book Antiqua"/>
          <w:i/>
          <w:sz w:val="20"/>
          <w:szCs w:val="20"/>
        </w:rPr>
        <w:t>Gastroenterol</w:t>
      </w:r>
      <w:proofErr w:type="spellEnd"/>
      <w:r w:rsidRPr="00BE4C25">
        <w:rPr>
          <w:rFonts w:ascii="Book Antiqua" w:hAnsi="Book Antiqua" w:cs="Book Antiqua"/>
          <w:i/>
          <w:sz w:val="20"/>
          <w:szCs w:val="20"/>
        </w:rPr>
        <w:t xml:space="preserve"> </w:t>
      </w:r>
      <w:proofErr w:type="spellStart"/>
      <w:r w:rsidRPr="00BE4C25">
        <w:rPr>
          <w:rFonts w:ascii="Book Antiqua" w:hAnsi="Book Antiqua" w:cs="Book Antiqua"/>
          <w:i/>
          <w:sz w:val="20"/>
          <w:szCs w:val="20"/>
        </w:rPr>
        <w:t>Hepatol</w:t>
      </w:r>
      <w:proofErr w:type="spellEnd"/>
      <w:r w:rsidRPr="00BE4C25">
        <w:rPr>
          <w:rFonts w:ascii="Book Antiqua" w:hAnsi="Book Antiqua" w:cs="Book Antiqua"/>
          <w:sz w:val="20"/>
          <w:szCs w:val="20"/>
        </w:rPr>
        <w:t xml:space="preserve"> 2017; </w:t>
      </w:r>
      <w:r w:rsidRPr="00BE4C25">
        <w:rPr>
          <w:rFonts w:ascii="Book Antiqua" w:hAnsi="Book Antiqua" w:cs="Book Antiqua"/>
          <w:b/>
          <w:sz w:val="20"/>
          <w:szCs w:val="20"/>
        </w:rPr>
        <w:t>29</w:t>
      </w:r>
      <w:r w:rsidRPr="00BE4C25">
        <w:rPr>
          <w:rFonts w:ascii="Book Antiqua" w:hAnsi="Book Antiqua" w:cs="Book Antiqua"/>
          <w:sz w:val="20"/>
          <w:szCs w:val="20"/>
        </w:rPr>
        <w:t>: 277-283 [PMID: 27902514 DOI: 10.1097/meg.0000000000000795]</w:t>
      </w:r>
    </w:p>
    <w:p w14:paraId="3846C0DC" w14:textId="77777777" w:rsidR="00364DA8" w:rsidRPr="00BE4C25" w:rsidRDefault="00A4610B" w:rsidP="00177FEF">
      <w:pPr>
        <w:widowControl w:val="0"/>
        <w:snapToGrid w:val="0"/>
        <w:spacing w:line="360" w:lineRule="auto"/>
        <w:jc w:val="both"/>
        <w:rPr>
          <w:rFonts w:ascii="Book Antiqua" w:hAnsi="Book Antiqua" w:cs="Book Antiqua"/>
          <w:sz w:val="20"/>
          <w:szCs w:val="20"/>
        </w:rPr>
      </w:pPr>
      <w:r w:rsidRPr="00BE4C25">
        <w:rPr>
          <w:rFonts w:ascii="Book Antiqua" w:hAnsi="Book Antiqua" w:cs="Book Antiqua"/>
          <w:sz w:val="20"/>
          <w:szCs w:val="20"/>
        </w:rPr>
        <w:t xml:space="preserve">5 </w:t>
      </w:r>
      <w:proofErr w:type="spellStart"/>
      <w:r w:rsidRPr="00BE4C25">
        <w:rPr>
          <w:rFonts w:ascii="Book Antiqua" w:hAnsi="Book Antiqua" w:cs="Book Antiqua"/>
          <w:b/>
          <w:sz w:val="20"/>
          <w:szCs w:val="20"/>
        </w:rPr>
        <w:t>Ferraioli</w:t>
      </w:r>
      <w:proofErr w:type="spellEnd"/>
      <w:r w:rsidRPr="00BE4C25">
        <w:rPr>
          <w:rFonts w:ascii="Book Antiqua" w:hAnsi="Book Antiqua" w:cs="Book Antiqua"/>
          <w:b/>
          <w:sz w:val="20"/>
          <w:szCs w:val="20"/>
        </w:rPr>
        <w:t xml:space="preserve"> G</w:t>
      </w:r>
      <w:r w:rsidRPr="00BE4C25">
        <w:rPr>
          <w:rFonts w:ascii="Book Antiqua" w:hAnsi="Book Antiqua" w:cs="Book Antiqua"/>
          <w:sz w:val="20"/>
          <w:szCs w:val="20"/>
        </w:rPr>
        <w:t xml:space="preserve">, Wong VW, </w:t>
      </w:r>
      <w:proofErr w:type="spellStart"/>
      <w:r w:rsidRPr="00BE4C25">
        <w:rPr>
          <w:rFonts w:ascii="Book Antiqua" w:hAnsi="Book Antiqua" w:cs="Book Antiqua"/>
          <w:sz w:val="20"/>
          <w:szCs w:val="20"/>
        </w:rPr>
        <w:t>Castera</w:t>
      </w:r>
      <w:proofErr w:type="spellEnd"/>
      <w:r w:rsidRPr="00BE4C25">
        <w:rPr>
          <w:rFonts w:ascii="Book Antiqua" w:hAnsi="Book Antiqua" w:cs="Book Antiqua"/>
          <w:sz w:val="20"/>
          <w:szCs w:val="20"/>
        </w:rPr>
        <w:t xml:space="preserve"> L, </w:t>
      </w:r>
      <w:proofErr w:type="spellStart"/>
      <w:r w:rsidRPr="00BE4C25">
        <w:rPr>
          <w:rFonts w:ascii="Book Antiqua" w:hAnsi="Book Antiqua" w:cs="Book Antiqua"/>
          <w:sz w:val="20"/>
          <w:szCs w:val="20"/>
        </w:rPr>
        <w:t>Berzigotti</w:t>
      </w:r>
      <w:proofErr w:type="spellEnd"/>
      <w:r w:rsidRPr="00BE4C25">
        <w:rPr>
          <w:rFonts w:ascii="Book Antiqua" w:hAnsi="Book Antiqua" w:cs="Book Antiqua"/>
          <w:sz w:val="20"/>
          <w:szCs w:val="20"/>
        </w:rPr>
        <w:t xml:space="preserve"> A, </w:t>
      </w:r>
      <w:proofErr w:type="spellStart"/>
      <w:r w:rsidRPr="00BE4C25">
        <w:rPr>
          <w:rFonts w:ascii="Book Antiqua" w:hAnsi="Book Antiqua" w:cs="Book Antiqua"/>
          <w:sz w:val="20"/>
          <w:szCs w:val="20"/>
        </w:rPr>
        <w:t>Sporea</w:t>
      </w:r>
      <w:proofErr w:type="spellEnd"/>
      <w:r w:rsidRPr="00BE4C25">
        <w:rPr>
          <w:rFonts w:ascii="Book Antiqua" w:hAnsi="Book Antiqua" w:cs="Book Antiqua"/>
          <w:sz w:val="20"/>
          <w:szCs w:val="20"/>
        </w:rPr>
        <w:t xml:space="preserve"> I, Dietrich CF, Choi BI, Wilson SR, Kudo M, Barr RG. Liver Ultrasound </w:t>
      </w:r>
      <w:proofErr w:type="spellStart"/>
      <w:r w:rsidRPr="00BE4C25">
        <w:rPr>
          <w:rFonts w:ascii="Book Antiqua" w:hAnsi="Book Antiqua" w:cs="Book Antiqua"/>
          <w:sz w:val="20"/>
          <w:szCs w:val="20"/>
        </w:rPr>
        <w:t>Elastography</w:t>
      </w:r>
      <w:proofErr w:type="spellEnd"/>
      <w:r w:rsidRPr="00BE4C25">
        <w:rPr>
          <w:rFonts w:ascii="Book Antiqua" w:hAnsi="Book Antiqua" w:cs="Book Antiqua"/>
          <w:sz w:val="20"/>
          <w:szCs w:val="20"/>
        </w:rPr>
        <w:t xml:space="preserve">: An Update to the World Federation for Ultrasound in Medicine and Biology Guidelines and Recommendations. </w:t>
      </w:r>
      <w:r w:rsidRPr="00BE4C25">
        <w:rPr>
          <w:rFonts w:ascii="Book Antiqua" w:hAnsi="Book Antiqua" w:cs="Book Antiqua"/>
          <w:i/>
          <w:sz w:val="20"/>
          <w:szCs w:val="20"/>
        </w:rPr>
        <w:t xml:space="preserve">Ultrasound Med </w:t>
      </w:r>
      <w:proofErr w:type="spellStart"/>
      <w:r w:rsidRPr="00BE4C25">
        <w:rPr>
          <w:rFonts w:ascii="Book Antiqua" w:hAnsi="Book Antiqua" w:cs="Book Antiqua"/>
          <w:i/>
          <w:sz w:val="20"/>
          <w:szCs w:val="20"/>
        </w:rPr>
        <w:t>Biol</w:t>
      </w:r>
      <w:proofErr w:type="spellEnd"/>
      <w:r w:rsidRPr="00BE4C25">
        <w:rPr>
          <w:rFonts w:ascii="Book Antiqua" w:hAnsi="Book Antiqua" w:cs="Book Antiqua"/>
          <w:sz w:val="20"/>
          <w:szCs w:val="20"/>
        </w:rPr>
        <w:t xml:space="preserve"> 2018; </w:t>
      </w:r>
      <w:r w:rsidRPr="00BE4C25">
        <w:rPr>
          <w:rFonts w:ascii="Book Antiqua" w:hAnsi="Book Antiqua" w:cs="Book Antiqua"/>
          <w:b/>
          <w:sz w:val="20"/>
          <w:szCs w:val="20"/>
        </w:rPr>
        <w:t>44</w:t>
      </w:r>
      <w:r w:rsidRPr="00BE4C25">
        <w:rPr>
          <w:rFonts w:ascii="Book Antiqua" w:hAnsi="Book Antiqua" w:cs="Book Antiqua"/>
          <w:sz w:val="20"/>
          <w:szCs w:val="20"/>
        </w:rPr>
        <w:t>: 2419-2440 [PMID: 30209008 DOI: 10.1016/j.ultrasmedbio.2018.07.008]</w:t>
      </w:r>
    </w:p>
    <w:p w14:paraId="0D61968F" w14:textId="77777777" w:rsidR="00364DA8" w:rsidRPr="00BE4C25" w:rsidRDefault="00A4610B" w:rsidP="00177FEF">
      <w:pPr>
        <w:widowControl w:val="0"/>
        <w:snapToGrid w:val="0"/>
        <w:spacing w:line="360" w:lineRule="auto"/>
        <w:jc w:val="both"/>
        <w:rPr>
          <w:rFonts w:ascii="Book Antiqua" w:hAnsi="Book Antiqua" w:cs="Book Antiqua"/>
          <w:sz w:val="20"/>
          <w:szCs w:val="20"/>
        </w:rPr>
      </w:pPr>
      <w:r w:rsidRPr="00BE4C25">
        <w:rPr>
          <w:rFonts w:ascii="Book Antiqua" w:hAnsi="Book Antiqua" w:cs="Book Antiqua"/>
          <w:sz w:val="20"/>
          <w:szCs w:val="20"/>
        </w:rPr>
        <w:t xml:space="preserve">6 </w:t>
      </w:r>
      <w:proofErr w:type="spellStart"/>
      <w:r w:rsidRPr="00BE4C25">
        <w:rPr>
          <w:rFonts w:ascii="Book Antiqua" w:hAnsi="Book Antiqua" w:cs="Book Antiqua"/>
          <w:b/>
          <w:sz w:val="20"/>
          <w:szCs w:val="20"/>
        </w:rPr>
        <w:t>Kassambara</w:t>
      </w:r>
      <w:proofErr w:type="spellEnd"/>
      <w:r w:rsidRPr="00BE4C25">
        <w:rPr>
          <w:rFonts w:ascii="Book Antiqua" w:eastAsia="宋体" w:hAnsi="Book Antiqua" w:cs="Book Antiqua"/>
          <w:b/>
          <w:sz w:val="20"/>
          <w:szCs w:val="20"/>
          <w:lang w:eastAsia="zh-CN"/>
        </w:rPr>
        <w:t xml:space="preserve"> </w:t>
      </w:r>
      <w:r w:rsidRPr="00BE4C25">
        <w:rPr>
          <w:rFonts w:ascii="Book Antiqua" w:hAnsi="Book Antiqua" w:cs="Book Antiqua"/>
          <w:b/>
          <w:bCs/>
          <w:sz w:val="20"/>
          <w:szCs w:val="20"/>
        </w:rPr>
        <w:t>A</w:t>
      </w:r>
      <w:r w:rsidRPr="00BE4C25">
        <w:rPr>
          <w:rFonts w:ascii="Book Antiqua" w:hAnsi="Book Antiqua" w:cs="Book Antiqua"/>
          <w:sz w:val="20"/>
          <w:szCs w:val="20"/>
        </w:rPr>
        <w:t xml:space="preserve">, </w:t>
      </w:r>
      <w:proofErr w:type="spellStart"/>
      <w:r w:rsidRPr="00BE4C25">
        <w:rPr>
          <w:rFonts w:ascii="Book Antiqua" w:hAnsi="Book Antiqua" w:cs="Book Antiqua"/>
          <w:sz w:val="20"/>
          <w:szCs w:val="20"/>
        </w:rPr>
        <w:t>Kosinski</w:t>
      </w:r>
      <w:proofErr w:type="spellEnd"/>
      <w:r w:rsidRPr="00BE4C25">
        <w:rPr>
          <w:rFonts w:ascii="Book Antiqua" w:hAnsi="Book Antiqua" w:cs="Book Antiqua"/>
          <w:sz w:val="20"/>
          <w:szCs w:val="20"/>
        </w:rPr>
        <w:t xml:space="preserve"> M, </w:t>
      </w:r>
      <w:proofErr w:type="spellStart"/>
      <w:r w:rsidRPr="00BE4C25">
        <w:rPr>
          <w:rFonts w:ascii="Book Antiqua" w:hAnsi="Book Antiqua" w:cs="Book Antiqua"/>
          <w:sz w:val="20"/>
          <w:szCs w:val="20"/>
        </w:rPr>
        <w:t>Biecek</w:t>
      </w:r>
      <w:proofErr w:type="spellEnd"/>
      <w:r w:rsidRPr="00BE4C25">
        <w:rPr>
          <w:rFonts w:ascii="Book Antiqua" w:eastAsia="宋体" w:hAnsi="Book Antiqua" w:cs="Book Antiqua"/>
          <w:sz w:val="20"/>
          <w:szCs w:val="20"/>
          <w:lang w:eastAsia="zh-CN"/>
        </w:rPr>
        <w:t xml:space="preserve"> </w:t>
      </w:r>
      <w:r w:rsidRPr="00BE4C25">
        <w:rPr>
          <w:rFonts w:ascii="Book Antiqua" w:hAnsi="Book Antiqua" w:cs="Book Antiqua"/>
          <w:sz w:val="20"/>
          <w:szCs w:val="20"/>
        </w:rPr>
        <w:t xml:space="preserve">P. </w:t>
      </w:r>
      <w:proofErr w:type="spellStart"/>
      <w:r w:rsidRPr="00BE4C25">
        <w:rPr>
          <w:rFonts w:ascii="Book Antiqua" w:eastAsia="宋体" w:hAnsi="Book Antiqua" w:cs="Book Antiqua"/>
          <w:sz w:val="20"/>
          <w:szCs w:val="20"/>
          <w:lang w:eastAsia="zh-CN"/>
        </w:rPr>
        <w:t>S</w:t>
      </w:r>
      <w:r w:rsidRPr="00BE4C25">
        <w:rPr>
          <w:rFonts w:ascii="Book Antiqua" w:hAnsi="Book Antiqua" w:cs="Book Antiqua"/>
          <w:sz w:val="20"/>
          <w:szCs w:val="20"/>
        </w:rPr>
        <w:t>urvminer</w:t>
      </w:r>
      <w:proofErr w:type="spellEnd"/>
      <w:r w:rsidRPr="00BE4C25">
        <w:rPr>
          <w:rFonts w:ascii="Book Antiqua" w:hAnsi="Book Antiqua" w:cs="Book Antiqua"/>
          <w:sz w:val="20"/>
          <w:szCs w:val="20"/>
        </w:rPr>
        <w:t xml:space="preserve">: Drawing Survival Curves using 'ggplot2'. </w:t>
      </w:r>
      <w:proofErr w:type="gramStart"/>
      <w:r w:rsidRPr="00BE4C25">
        <w:rPr>
          <w:rFonts w:ascii="Book Antiqua" w:hAnsi="Book Antiqua" w:cs="Book Antiqua"/>
          <w:sz w:val="20"/>
          <w:szCs w:val="20"/>
        </w:rPr>
        <w:t>R package version 0.3, 1.</w:t>
      </w:r>
      <w:proofErr w:type="gramEnd"/>
      <w:r w:rsidRPr="00BE4C25">
        <w:rPr>
          <w:rFonts w:ascii="Book Antiqua" w:eastAsia="宋体" w:hAnsi="Book Antiqua" w:cs="Book Antiqua"/>
          <w:sz w:val="20"/>
          <w:szCs w:val="20"/>
          <w:lang w:eastAsia="zh-CN"/>
        </w:rPr>
        <w:t xml:space="preserve"> 2019. </w:t>
      </w:r>
      <w:r w:rsidRPr="00BE4C25">
        <w:rPr>
          <w:rFonts w:ascii="Book Antiqua" w:eastAsia="等线" w:hAnsi="Book Antiqua"/>
          <w:bCs/>
          <w:kern w:val="2"/>
          <w:sz w:val="20"/>
          <w:szCs w:val="20"/>
          <w:lang w:eastAsia="zh-CN"/>
        </w:rPr>
        <w:t xml:space="preserve">Available from: URL: </w:t>
      </w:r>
      <w:hyperlink r:id="rId10" w:history="1">
        <w:r w:rsidR="00C27A4A" w:rsidRPr="00BE4C25">
          <w:rPr>
            <w:rStyle w:val="ae"/>
            <w:rFonts w:ascii="Book Antiqua" w:eastAsia="等线" w:hAnsi="Book Antiqua"/>
            <w:bCs/>
            <w:kern w:val="2"/>
            <w:sz w:val="20"/>
            <w:szCs w:val="20"/>
            <w:lang w:eastAsia="zh-CN"/>
          </w:rPr>
          <w:t>https://cran.r-project.org/web/packages/survminer/index.html</w:t>
        </w:r>
      </w:hyperlink>
      <w:r w:rsidR="00C27A4A" w:rsidRPr="00BE4C25">
        <w:rPr>
          <w:rFonts w:ascii="Book Antiqua" w:eastAsia="等线" w:hAnsi="Book Antiqua"/>
          <w:bCs/>
          <w:kern w:val="2"/>
          <w:sz w:val="20"/>
          <w:szCs w:val="20"/>
          <w:lang w:eastAsia="zh-CN"/>
        </w:rPr>
        <w:t xml:space="preserve"> </w:t>
      </w:r>
    </w:p>
    <w:p w14:paraId="73D9AF3B" w14:textId="77777777" w:rsidR="00364DA8" w:rsidRPr="00D354EF" w:rsidRDefault="00A4610B" w:rsidP="00177FEF">
      <w:pPr>
        <w:widowControl w:val="0"/>
        <w:snapToGrid w:val="0"/>
        <w:spacing w:line="360" w:lineRule="auto"/>
        <w:jc w:val="both"/>
        <w:rPr>
          <w:rFonts w:ascii="Book Antiqua" w:eastAsia="宋体" w:hAnsi="Book Antiqua" w:cs="Book Antiqua"/>
          <w:sz w:val="20"/>
          <w:szCs w:val="20"/>
          <w:lang w:eastAsia="zh-CN"/>
        </w:rPr>
      </w:pPr>
      <w:proofErr w:type="gramStart"/>
      <w:r w:rsidRPr="00BE4C25">
        <w:rPr>
          <w:rFonts w:ascii="Book Antiqua" w:hAnsi="Book Antiqua" w:cs="Book Antiqua"/>
          <w:sz w:val="20"/>
          <w:szCs w:val="20"/>
        </w:rPr>
        <w:t xml:space="preserve">7 </w:t>
      </w:r>
      <w:proofErr w:type="spellStart"/>
      <w:r w:rsidRPr="00BE4C25">
        <w:rPr>
          <w:rFonts w:ascii="Book Antiqua" w:hAnsi="Book Antiqua" w:cs="Book Antiqua"/>
          <w:b/>
          <w:sz w:val="20"/>
          <w:szCs w:val="20"/>
        </w:rPr>
        <w:t>Therneau</w:t>
      </w:r>
      <w:proofErr w:type="spellEnd"/>
      <w:r w:rsidRPr="00BE4C25">
        <w:rPr>
          <w:rFonts w:ascii="Book Antiqua" w:hAnsi="Book Antiqua" w:cs="Book Antiqua"/>
          <w:sz w:val="20"/>
          <w:szCs w:val="20"/>
        </w:rPr>
        <w:t xml:space="preserve"> </w:t>
      </w:r>
      <w:r w:rsidRPr="00BE4C25">
        <w:rPr>
          <w:rFonts w:ascii="Book Antiqua" w:hAnsi="Book Antiqua" w:cs="Book Antiqua"/>
          <w:b/>
          <w:bCs/>
          <w:sz w:val="20"/>
          <w:szCs w:val="20"/>
        </w:rPr>
        <w:t>T</w:t>
      </w:r>
      <w:r w:rsidRPr="00BE4C25">
        <w:rPr>
          <w:rFonts w:ascii="Book Antiqua" w:hAnsi="Book Antiqua" w:cs="Book Antiqua"/>
          <w:sz w:val="20"/>
          <w:szCs w:val="20"/>
        </w:rPr>
        <w:t>.</w:t>
      </w:r>
      <w:proofErr w:type="gramEnd"/>
      <w:r w:rsidRPr="00BE4C25">
        <w:rPr>
          <w:rFonts w:ascii="Book Antiqua" w:hAnsi="Book Antiqua" w:cs="Book Antiqua"/>
          <w:sz w:val="20"/>
          <w:szCs w:val="20"/>
        </w:rPr>
        <w:t xml:space="preserve"> </w:t>
      </w:r>
      <w:proofErr w:type="gramStart"/>
      <w:r w:rsidRPr="00BE4C25">
        <w:rPr>
          <w:rFonts w:ascii="Book Antiqua" w:hAnsi="Book Antiqua" w:cs="Book Antiqua"/>
          <w:sz w:val="20"/>
          <w:szCs w:val="20"/>
        </w:rPr>
        <w:t>A Package for Survival Analysis in S. version 2.38.</w:t>
      </w:r>
      <w:proofErr w:type="gramEnd"/>
      <w:r w:rsidRPr="00BE4C25">
        <w:rPr>
          <w:rFonts w:ascii="Book Antiqua" w:eastAsia="宋体" w:hAnsi="Book Antiqua" w:cs="Book Antiqua"/>
          <w:sz w:val="20"/>
          <w:szCs w:val="20"/>
          <w:lang w:eastAsia="zh-CN"/>
        </w:rPr>
        <w:t xml:space="preserve"> </w:t>
      </w:r>
      <w:r w:rsidRPr="00BE4C25">
        <w:rPr>
          <w:rFonts w:ascii="Book Antiqua" w:hAnsi="Book Antiqua" w:cs="Book Antiqua"/>
          <w:sz w:val="20"/>
          <w:szCs w:val="20"/>
        </w:rPr>
        <w:t>2015</w:t>
      </w:r>
      <w:r w:rsidRPr="00BE4C25">
        <w:rPr>
          <w:rFonts w:ascii="Book Antiqua" w:eastAsia="宋体" w:hAnsi="Book Antiqua" w:cs="Book Antiqua"/>
          <w:sz w:val="20"/>
          <w:szCs w:val="20"/>
          <w:lang w:eastAsia="zh-CN"/>
        </w:rPr>
        <w:t xml:space="preserve">. </w:t>
      </w:r>
      <w:r w:rsidRPr="00BE4C25">
        <w:rPr>
          <w:rFonts w:ascii="Book Antiqua" w:eastAsia="等线" w:hAnsi="Book Antiqua"/>
          <w:bCs/>
          <w:kern w:val="2"/>
          <w:sz w:val="20"/>
          <w:szCs w:val="20"/>
          <w:lang w:eastAsia="zh-CN"/>
        </w:rPr>
        <w:t xml:space="preserve">Available from: URL: </w:t>
      </w:r>
      <w:hyperlink r:id="rId11" w:history="1">
        <w:r w:rsidR="00C27A4A" w:rsidRPr="00BE4C25">
          <w:rPr>
            <w:rStyle w:val="ae"/>
            <w:rFonts w:ascii="Book Antiqua" w:eastAsia="等线" w:hAnsi="Book Antiqua"/>
            <w:bCs/>
            <w:kern w:val="2"/>
            <w:sz w:val="20"/>
            <w:szCs w:val="20"/>
            <w:lang w:eastAsia="zh-CN"/>
          </w:rPr>
          <w:t>https://www.mayo.edu/research/documents/tr53pdf/DOC-10027379</w:t>
        </w:r>
      </w:hyperlink>
      <w:r w:rsidR="00C27A4A" w:rsidRPr="009F6762">
        <w:rPr>
          <w:rFonts w:ascii="Book Antiqua" w:eastAsia="等线" w:hAnsi="Book Antiqua"/>
          <w:bCs/>
          <w:kern w:val="2"/>
          <w:sz w:val="20"/>
          <w:szCs w:val="20"/>
          <w:lang w:eastAsia="zh-CN"/>
        </w:rPr>
        <w:t xml:space="preserve"> </w:t>
      </w:r>
    </w:p>
    <w:p w14:paraId="01246EFC" w14:textId="77777777" w:rsidR="00364DA8" w:rsidRPr="00D354EF" w:rsidRDefault="00A4610B" w:rsidP="00177FEF">
      <w:pPr>
        <w:widowControl w:val="0"/>
        <w:snapToGrid w:val="0"/>
        <w:spacing w:line="360" w:lineRule="auto"/>
        <w:jc w:val="both"/>
        <w:rPr>
          <w:rFonts w:ascii="Book Antiqua" w:eastAsia="宋体" w:hAnsi="Book Antiqua" w:cs="Book Antiqua"/>
          <w:sz w:val="20"/>
          <w:szCs w:val="20"/>
          <w:lang w:eastAsia="zh-CN"/>
        </w:rPr>
      </w:pPr>
      <w:proofErr w:type="gramStart"/>
      <w:r w:rsidRPr="00BE4C25">
        <w:rPr>
          <w:rFonts w:ascii="Book Antiqua" w:hAnsi="Book Antiqua" w:cs="Book Antiqua"/>
          <w:sz w:val="20"/>
          <w:szCs w:val="20"/>
        </w:rPr>
        <w:t>8</w:t>
      </w:r>
      <w:r w:rsidRPr="00BE4C25">
        <w:rPr>
          <w:rFonts w:ascii="Book Antiqua" w:hAnsi="Book Antiqua" w:cs="Book Antiqua"/>
          <w:b/>
          <w:sz w:val="20"/>
          <w:szCs w:val="20"/>
        </w:rPr>
        <w:t xml:space="preserve"> </w:t>
      </w:r>
      <w:proofErr w:type="spellStart"/>
      <w:r w:rsidRPr="00BE4C25">
        <w:rPr>
          <w:rFonts w:ascii="Book Antiqua" w:hAnsi="Book Antiqua" w:cs="Book Antiqua"/>
          <w:b/>
          <w:sz w:val="20"/>
          <w:szCs w:val="20"/>
        </w:rPr>
        <w:t>Instituto</w:t>
      </w:r>
      <w:proofErr w:type="spellEnd"/>
      <w:r w:rsidRPr="00BE4C25">
        <w:rPr>
          <w:rFonts w:ascii="Book Antiqua" w:hAnsi="Book Antiqua" w:cs="Book Antiqua"/>
          <w:b/>
          <w:sz w:val="20"/>
          <w:szCs w:val="20"/>
        </w:rPr>
        <w:t xml:space="preserve"> Nacional de </w:t>
      </w:r>
      <w:proofErr w:type="spellStart"/>
      <w:r w:rsidRPr="00BE4C25">
        <w:rPr>
          <w:rFonts w:ascii="Book Antiqua" w:hAnsi="Book Antiqua" w:cs="Book Antiqua"/>
          <w:b/>
          <w:sz w:val="20"/>
          <w:szCs w:val="20"/>
        </w:rPr>
        <w:t>Estadística</w:t>
      </w:r>
      <w:proofErr w:type="spellEnd"/>
      <w:r w:rsidRPr="00BE4C25">
        <w:rPr>
          <w:rFonts w:ascii="Book Antiqua" w:hAnsi="Book Antiqua" w:cs="Book Antiqua"/>
          <w:b/>
          <w:sz w:val="20"/>
          <w:szCs w:val="20"/>
        </w:rPr>
        <w:t xml:space="preserve"> I</w:t>
      </w:r>
      <w:r w:rsidRPr="00BE4C25">
        <w:rPr>
          <w:rFonts w:ascii="Book Antiqua" w:hAnsi="Book Antiqua" w:cs="Book Antiqua"/>
          <w:sz w:val="20"/>
          <w:szCs w:val="20"/>
        </w:rPr>
        <w:t xml:space="preserve">. </w:t>
      </w:r>
      <w:proofErr w:type="spellStart"/>
      <w:r w:rsidRPr="00BE4C25">
        <w:rPr>
          <w:rFonts w:ascii="Book Antiqua" w:hAnsi="Book Antiqua" w:cs="Book Antiqua"/>
          <w:sz w:val="20"/>
          <w:szCs w:val="20"/>
        </w:rPr>
        <w:t>Encuesta</w:t>
      </w:r>
      <w:proofErr w:type="spellEnd"/>
      <w:r w:rsidRPr="00BE4C25">
        <w:rPr>
          <w:rFonts w:ascii="Book Antiqua" w:hAnsi="Book Antiqua" w:cs="Book Antiqua"/>
          <w:sz w:val="20"/>
          <w:szCs w:val="20"/>
        </w:rPr>
        <w:t xml:space="preserve"> Nacional de </w:t>
      </w:r>
      <w:proofErr w:type="spellStart"/>
      <w:r w:rsidRPr="00BE4C25">
        <w:rPr>
          <w:rFonts w:ascii="Book Antiqua" w:hAnsi="Book Antiqua" w:cs="Book Antiqua"/>
          <w:sz w:val="20"/>
          <w:szCs w:val="20"/>
        </w:rPr>
        <w:t>Inmigración</w:t>
      </w:r>
      <w:proofErr w:type="spellEnd"/>
      <w:r w:rsidRPr="00BE4C25">
        <w:rPr>
          <w:rFonts w:ascii="Book Antiqua" w:hAnsi="Book Antiqua" w:cs="Book Antiqua"/>
          <w:sz w:val="20"/>
          <w:szCs w:val="20"/>
        </w:rPr>
        <w:t>.</w:t>
      </w:r>
      <w:proofErr w:type="gramEnd"/>
      <w:r w:rsidRPr="00BE4C25">
        <w:rPr>
          <w:rFonts w:ascii="Book Antiqua" w:hAnsi="Book Antiqua" w:cs="Book Antiqua"/>
          <w:sz w:val="20"/>
          <w:szCs w:val="20"/>
        </w:rPr>
        <w:t xml:space="preserve"> </w:t>
      </w:r>
      <w:proofErr w:type="gramStart"/>
      <w:r w:rsidRPr="00BE4C25">
        <w:rPr>
          <w:rFonts w:ascii="Book Antiqua" w:hAnsi="Book Antiqua" w:cs="Book Antiqua"/>
          <w:sz w:val="20"/>
          <w:szCs w:val="20"/>
        </w:rPr>
        <w:t>2008;</w:t>
      </w:r>
      <w:r w:rsidR="00C27A4A" w:rsidRPr="00BE4C25">
        <w:rPr>
          <w:rFonts w:ascii="Book Antiqua" w:hAnsi="Book Antiqua" w:cs="Book Antiqua"/>
          <w:sz w:val="20"/>
          <w:szCs w:val="20"/>
        </w:rPr>
        <w:t xml:space="preserve"> </w:t>
      </w:r>
      <w:r w:rsidRPr="00BE4C25">
        <w:rPr>
          <w:rFonts w:ascii="Book Antiqua" w:hAnsi="Book Antiqua" w:cs="Book Antiqua"/>
          <w:sz w:val="20"/>
          <w:szCs w:val="20"/>
        </w:rPr>
        <w:t>1</w:t>
      </w:r>
      <w:r w:rsidR="00211CFD" w:rsidRPr="00BE4C25">
        <w:rPr>
          <w:rFonts w:ascii="Book Antiqua" w:hAnsi="Book Antiqua" w:cs="Book Antiqua"/>
          <w:sz w:val="20"/>
          <w:szCs w:val="20"/>
        </w:rPr>
        <w:t>-</w:t>
      </w:r>
      <w:r w:rsidRPr="00BE4C25">
        <w:rPr>
          <w:rFonts w:ascii="Book Antiqua" w:hAnsi="Book Antiqua" w:cs="Book Antiqua"/>
          <w:sz w:val="20"/>
          <w:szCs w:val="20"/>
        </w:rPr>
        <w:t>8.</w:t>
      </w:r>
      <w:proofErr w:type="gramEnd"/>
      <w:r w:rsidRPr="00BE4C25">
        <w:rPr>
          <w:rFonts w:ascii="Book Antiqua" w:eastAsia="宋体" w:hAnsi="Book Antiqua" w:cs="Book Antiqua"/>
          <w:sz w:val="20"/>
          <w:szCs w:val="20"/>
          <w:lang w:eastAsia="zh-CN"/>
        </w:rPr>
        <w:t xml:space="preserve"> </w:t>
      </w:r>
      <w:r w:rsidRPr="00BE4C25">
        <w:rPr>
          <w:rFonts w:ascii="Book Antiqua" w:eastAsia="等线" w:hAnsi="Book Antiqua"/>
          <w:bCs/>
          <w:kern w:val="2"/>
          <w:sz w:val="20"/>
          <w:szCs w:val="20"/>
          <w:lang w:eastAsia="zh-CN"/>
        </w:rPr>
        <w:t xml:space="preserve">Available from: URL: </w:t>
      </w:r>
      <w:hyperlink r:id="rId12" w:history="1">
        <w:r w:rsidRPr="00BE4C25">
          <w:rPr>
            <w:rFonts w:ascii="Book Antiqua" w:eastAsia="等线" w:hAnsi="Book Antiqua"/>
            <w:bCs/>
            <w:kern w:val="2"/>
            <w:sz w:val="20"/>
            <w:szCs w:val="20"/>
            <w:lang w:eastAsia="zh-CN"/>
          </w:rPr>
          <w:t>http://www.ine.es/dyngs/INEbase/es/operacion.htm?c=Estadistica_C&amp;cid=1254736177005&amp;menu=resultados&amp;idp=1254735573002</w:t>
        </w:r>
      </w:hyperlink>
      <w:r w:rsidR="00C27A4A" w:rsidRPr="009F6762">
        <w:rPr>
          <w:rFonts w:ascii="Book Antiqua" w:eastAsia="等线" w:hAnsi="Book Antiqua"/>
          <w:bCs/>
          <w:kern w:val="2"/>
          <w:sz w:val="20"/>
          <w:szCs w:val="20"/>
          <w:lang w:eastAsia="zh-CN"/>
        </w:rPr>
        <w:t xml:space="preserve"> </w:t>
      </w:r>
    </w:p>
    <w:p w14:paraId="6DC27975" w14:textId="77777777" w:rsidR="00364DA8" w:rsidRPr="00BE4C25" w:rsidRDefault="00A4610B" w:rsidP="00177FEF">
      <w:pPr>
        <w:widowControl w:val="0"/>
        <w:snapToGrid w:val="0"/>
        <w:spacing w:line="360" w:lineRule="auto"/>
        <w:jc w:val="both"/>
        <w:rPr>
          <w:rFonts w:ascii="Book Antiqua" w:hAnsi="Book Antiqua" w:cs="Book Antiqua"/>
          <w:sz w:val="20"/>
          <w:szCs w:val="20"/>
        </w:rPr>
      </w:pPr>
      <w:r w:rsidRPr="00D354EF">
        <w:rPr>
          <w:rFonts w:ascii="Book Antiqua" w:hAnsi="Book Antiqua" w:cs="Book Antiqua"/>
          <w:sz w:val="20"/>
          <w:szCs w:val="20"/>
        </w:rPr>
        <w:t xml:space="preserve">9 </w:t>
      </w:r>
      <w:r w:rsidRPr="00BE4C25">
        <w:rPr>
          <w:rFonts w:ascii="Book Antiqua" w:hAnsi="Book Antiqua" w:cs="Book Antiqua"/>
          <w:b/>
          <w:sz w:val="20"/>
          <w:szCs w:val="20"/>
        </w:rPr>
        <w:t>Aguilera A</w:t>
      </w:r>
      <w:r w:rsidRPr="00BE4C25">
        <w:rPr>
          <w:rFonts w:ascii="Book Antiqua" w:hAnsi="Book Antiqua" w:cs="Book Antiqua"/>
          <w:sz w:val="20"/>
          <w:szCs w:val="20"/>
        </w:rPr>
        <w:t xml:space="preserve">, </w:t>
      </w:r>
      <w:proofErr w:type="spellStart"/>
      <w:r w:rsidRPr="00BE4C25">
        <w:rPr>
          <w:rFonts w:ascii="Book Antiqua" w:hAnsi="Book Antiqua" w:cs="Book Antiqua"/>
          <w:sz w:val="20"/>
          <w:szCs w:val="20"/>
        </w:rPr>
        <w:t>Trastoy</w:t>
      </w:r>
      <w:proofErr w:type="spellEnd"/>
      <w:r w:rsidRPr="00BE4C25">
        <w:rPr>
          <w:rFonts w:ascii="Book Antiqua" w:hAnsi="Book Antiqua" w:cs="Book Antiqua"/>
          <w:sz w:val="20"/>
          <w:szCs w:val="20"/>
        </w:rPr>
        <w:t xml:space="preserve"> R, </w:t>
      </w:r>
      <w:proofErr w:type="spellStart"/>
      <w:r w:rsidRPr="00BE4C25">
        <w:rPr>
          <w:rFonts w:ascii="Book Antiqua" w:hAnsi="Book Antiqua" w:cs="Book Antiqua"/>
          <w:sz w:val="20"/>
          <w:szCs w:val="20"/>
        </w:rPr>
        <w:t>odríguez-Calviño</w:t>
      </w:r>
      <w:proofErr w:type="spellEnd"/>
      <w:r w:rsidRPr="00BE4C25">
        <w:rPr>
          <w:rFonts w:ascii="Book Antiqua" w:hAnsi="Book Antiqua" w:cs="Book Antiqua"/>
          <w:sz w:val="20"/>
          <w:szCs w:val="20"/>
        </w:rPr>
        <w:t xml:space="preserve"> J, </w:t>
      </w:r>
      <w:proofErr w:type="spellStart"/>
      <w:r w:rsidRPr="00BE4C25">
        <w:rPr>
          <w:rFonts w:ascii="Book Antiqua" w:hAnsi="Book Antiqua" w:cs="Book Antiqua"/>
          <w:sz w:val="20"/>
          <w:szCs w:val="20"/>
        </w:rPr>
        <w:t>Manso</w:t>
      </w:r>
      <w:proofErr w:type="spellEnd"/>
      <w:r w:rsidRPr="00BE4C25">
        <w:rPr>
          <w:rFonts w:ascii="Book Antiqua" w:hAnsi="Book Antiqua" w:cs="Book Antiqua"/>
          <w:sz w:val="20"/>
          <w:szCs w:val="20"/>
        </w:rPr>
        <w:t xml:space="preserve"> T, de Mendoza C, Soriano V. Prevalence and incidence of hepatitis delta in patients with chronic hepatitis B in Spain. </w:t>
      </w:r>
      <w:proofErr w:type="spellStart"/>
      <w:r w:rsidRPr="00BE4C25">
        <w:rPr>
          <w:rFonts w:ascii="Book Antiqua" w:hAnsi="Book Antiqua" w:cs="Book Antiqua"/>
          <w:i/>
          <w:sz w:val="20"/>
          <w:szCs w:val="20"/>
        </w:rPr>
        <w:t>Eur</w:t>
      </w:r>
      <w:proofErr w:type="spellEnd"/>
      <w:r w:rsidRPr="00BE4C25">
        <w:rPr>
          <w:rFonts w:ascii="Book Antiqua" w:hAnsi="Book Antiqua" w:cs="Book Antiqua"/>
          <w:i/>
          <w:sz w:val="20"/>
          <w:szCs w:val="20"/>
        </w:rPr>
        <w:t xml:space="preserve"> J </w:t>
      </w:r>
      <w:proofErr w:type="spellStart"/>
      <w:r w:rsidRPr="00BE4C25">
        <w:rPr>
          <w:rFonts w:ascii="Book Antiqua" w:hAnsi="Book Antiqua" w:cs="Book Antiqua"/>
          <w:i/>
          <w:sz w:val="20"/>
          <w:szCs w:val="20"/>
        </w:rPr>
        <w:t>Gastroenterol</w:t>
      </w:r>
      <w:proofErr w:type="spellEnd"/>
      <w:r w:rsidRPr="00BE4C25">
        <w:rPr>
          <w:rFonts w:ascii="Book Antiqua" w:hAnsi="Book Antiqua" w:cs="Book Antiqua"/>
          <w:i/>
          <w:sz w:val="20"/>
          <w:szCs w:val="20"/>
        </w:rPr>
        <w:t xml:space="preserve"> </w:t>
      </w:r>
      <w:proofErr w:type="spellStart"/>
      <w:r w:rsidRPr="00BE4C25">
        <w:rPr>
          <w:rFonts w:ascii="Book Antiqua" w:hAnsi="Book Antiqua" w:cs="Book Antiqua"/>
          <w:i/>
          <w:sz w:val="20"/>
          <w:szCs w:val="20"/>
        </w:rPr>
        <w:t>Hepatol</w:t>
      </w:r>
      <w:proofErr w:type="spellEnd"/>
      <w:r w:rsidRPr="00BE4C25">
        <w:rPr>
          <w:rFonts w:ascii="Book Antiqua" w:hAnsi="Book Antiqua" w:cs="Book Antiqua"/>
          <w:sz w:val="20"/>
          <w:szCs w:val="20"/>
        </w:rPr>
        <w:t xml:space="preserve"> 2018; </w:t>
      </w:r>
      <w:r w:rsidRPr="00BE4C25">
        <w:rPr>
          <w:rFonts w:ascii="Book Antiqua" w:hAnsi="Book Antiqua" w:cs="Book Antiqua"/>
          <w:b/>
          <w:sz w:val="20"/>
          <w:szCs w:val="20"/>
        </w:rPr>
        <w:t>30</w:t>
      </w:r>
      <w:r w:rsidRPr="00BE4C25">
        <w:rPr>
          <w:rFonts w:ascii="Book Antiqua" w:hAnsi="Book Antiqua" w:cs="Book Antiqua"/>
          <w:sz w:val="20"/>
          <w:szCs w:val="20"/>
        </w:rPr>
        <w:t>: 1060-1062 [PMID: 29742524 DOI: 10.1097/meg.0000000000001163]</w:t>
      </w:r>
    </w:p>
    <w:p w14:paraId="58BA7B62" w14:textId="77777777" w:rsidR="00364DA8" w:rsidRPr="00BE4C25" w:rsidRDefault="00A4610B" w:rsidP="00177FEF">
      <w:pPr>
        <w:widowControl w:val="0"/>
        <w:snapToGrid w:val="0"/>
        <w:spacing w:line="360" w:lineRule="auto"/>
        <w:jc w:val="both"/>
        <w:rPr>
          <w:rFonts w:ascii="Book Antiqua" w:hAnsi="Book Antiqua" w:cs="Book Antiqua"/>
          <w:sz w:val="20"/>
          <w:szCs w:val="20"/>
        </w:rPr>
      </w:pPr>
      <w:proofErr w:type="gramStart"/>
      <w:r w:rsidRPr="00BE4C25">
        <w:rPr>
          <w:rFonts w:ascii="Book Antiqua" w:hAnsi="Book Antiqua" w:cs="Book Antiqua"/>
          <w:sz w:val="20"/>
          <w:szCs w:val="20"/>
        </w:rPr>
        <w:t xml:space="preserve">10 </w:t>
      </w:r>
      <w:r w:rsidRPr="00BE4C25">
        <w:rPr>
          <w:rFonts w:ascii="Book Antiqua" w:hAnsi="Book Antiqua" w:cs="Book Antiqua"/>
          <w:b/>
          <w:sz w:val="20"/>
          <w:szCs w:val="20"/>
        </w:rPr>
        <w:t>de Miguel J</w:t>
      </w:r>
      <w:r w:rsidRPr="00BE4C25">
        <w:rPr>
          <w:rFonts w:ascii="Book Antiqua" w:hAnsi="Book Antiqua" w:cs="Book Antiqua"/>
          <w:sz w:val="20"/>
          <w:szCs w:val="20"/>
        </w:rPr>
        <w:t xml:space="preserve">, </w:t>
      </w:r>
      <w:proofErr w:type="spellStart"/>
      <w:r w:rsidRPr="00BE4C25">
        <w:rPr>
          <w:rFonts w:ascii="Book Antiqua" w:hAnsi="Book Antiqua" w:cs="Book Antiqua"/>
          <w:sz w:val="20"/>
          <w:szCs w:val="20"/>
        </w:rPr>
        <w:t>Collazos</w:t>
      </w:r>
      <w:proofErr w:type="spellEnd"/>
      <w:r w:rsidRPr="00BE4C25">
        <w:rPr>
          <w:rFonts w:ascii="Book Antiqua" w:hAnsi="Book Antiqua" w:cs="Book Antiqua"/>
          <w:sz w:val="20"/>
          <w:szCs w:val="20"/>
        </w:rPr>
        <w:t xml:space="preserve"> J, Mayo J, Martinez E, Lopez de </w:t>
      </w:r>
      <w:proofErr w:type="spellStart"/>
      <w:r w:rsidRPr="00BE4C25">
        <w:rPr>
          <w:rFonts w:ascii="Book Antiqua" w:hAnsi="Book Antiqua" w:cs="Book Antiqua"/>
          <w:sz w:val="20"/>
          <w:szCs w:val="20"/>
        </w:rPr>
        <w:t>Goicoechea</w:t>
      </w:r>
      <w:proofErr w:type="spellEnd"/>
      <w:r w:rsidRPr="00BE4C25">
        <w:rPr>
          <w:rFonts w:ascii="Book Antiqua" w:hAnsi="Book Antiqua" w:cs="Book Antiqua"/>
          <w:sz w:val="20"/>
          <w:szCs w:val="20"/>
        </w:rPr>
        <w:t xml:space="preserve"> MJ.</w:t>
      </w:r>
      <w:proofErr w:type="gramEnd"/>
      <w:r w:rsidRPr="00BE4C25">
        <w:rPr>
          <w:rFonts w:ascii="Book Antiqua" w:hAnsi="Book Antiqua" w:cs="Book Antiqua"/>
          <w:sz w:val="20"/>
          <w:szCs w:val="20"/>
        </w:rPr>
        <w:t xml:space="preserve"> Hepatitis D virus infection in drug addicts infected with the human immunodeficiency virus. </w:t>
      </w:r>
      <w:proofErr w:type="spellStart"/>
      <w:r w:rsidRPr="00BE4C25">
        <w:rPr>
          <w:rFonts w:ascii="Book Antiqua" w:hAnsi="Book Antiqua" w:cs="Book Antiqua"/>
          <w:i/>
          <w:sz w:val="20"/>
          <w:szCs w:val="20"/>
        </w:rPr>
        <w:t>Clin</w:t>
      </w:r>
      <w:proofErr w:type="spellEnd"/>
      <w:r w:rsidRPr="00BE4C25">
        <w:rPr>
          <w:rFonts w:ascii="Book Antiqua" w:hAnsi="Book Antiqua" w:cs="Book Antiqua"/>
          <w:i/>
          <w:sz w:val="20"/>
          <w:szCs w:val="20"/>
        </w:rPr>
        <w:t xml:space="preserve"> Infect Dis</w:t>
      </w:r>
      <w:r w:rsidRPr="00BE4C25">
        <w:rPr>
          <w:rFonts w:ascii="Book Antiqua" w:hAnsi="Book Antiqua" w:cs="Book Antiqua"/>
          <w:sz w:val="20"/>
          <w:szCs w:val="20"/>
        </w:rPr>
        <w:t xml:space="preserve"> 1994; </w:t>
      </w:r>
      <w:r w:rsidRPr="00BE4C25">
        <w:rPr>
          <w:rFonts w:ascii="Book Antiqua" w:hAnsi="Book Antiqua" w:cs="Book Antiqua"/>
          <w:b/>
          <w:sz w:val="20"/>
          <w:szCs w:val="20"/>
        </w:rPr>
        <w:t>19</w:t>
      </w:r>
      <w:r w:rsidRPr="00BE4C25">
        <w:rPr>
          <w:rFonts w:ascii="Book Antiqua" w:hAnsi="Book Antiqua" w:cs="Book Antiqua"/>
          <w:sz w:val="20"/>
          <w:szCs w:val="20"/>
        </w:rPr>
        <w:t>: 363-364 [PMID: 7986927 DOI: 10.1093/</w:t>
      </w:r>
      <w:proofErr w:type="spellStart"/>
      <w:r w:rsidRPr="00BE4C25">
        <w:rPr>
          <w:rFonts w:ascii="Book Antiqua" w:hAnsi="Book Antiqua" w:cs="Book Antiqua"/>
          <w:sz w:val="20"/>
          <w:szCs w:val="20"/>
        </w:rPr>
        <w:t>clinids</w:t>
      </w:r>
      <w:proofErr w:type="spellEnd"/>
      <w:r w:rsidRPr="00BE4C25">
        <w:rPr>
          <w:rFonts w:ascii="Book Antiqua" w:hAnsi="Book Antiqua" w:cs="Book Antiqua"/>
          <w:sz w:val="20"/>
          <w:szCs w:val="20"/>
        </w:rPr>
        <w:t>/19.2.363]</w:t>
      </w:r>
    </w:p>
    <w:p w14:paraId="051C49FA" w14:textId="77777777" w:rsidR="00364DA8" w:rsidRPr="00BE4C25" w:rsidRDefault="00A4610B" w:rsidP="00177FEF">
      <w:pPr>
        <w:widowControl w:val="0"/>
        <w:snapToGrid w:val="0"/>
        <w:spacing w:line="360" w:lineRule="auto"/>
        <w:jc w:val="both"/>
        <w:rPr>
          <w:rFonts w:ascii="Book Antiqua" w:hAnsi="Book Antiqua" w:cs="Book Antiqua"/>
          <w:sz w:val="20"/>
          <w:szCs w:val="20"/>
        </w:rPr>
      </w:pPr>
      <w:r w:rsidRPr="00BE4C25">
        <w:rPr>
          <w:rFonts w:ascii="Book Antiqua" w:hAnsi="Book Antiqua" w:cs="Book Antiqua"/>
          <w:sz w:val="20"/>
          <w:szCs w:val="20"/>
        </w:rPr>
        <w:t xml:space="preserve">11 </w:t>
      </w:r>
      <w:r w:rsidRPr="00BE4C25">
        <w:rPr>
          <w:rFonts w:ascii="Book Antiqua" w:hAnsi="Book Antiqua" w:cs="Book Antiqua"/>
          <w:b/>
          <w:sz w:val="20"/>
          <w:szCs w:val="20"/>
        </w:rPr>
        <w:t>Castro Iglesias MA</w:t>
      </w:r>
      <w:r w:rsidRPr="00BE4C25">
        <w:rPr>
          <w:rFonts w:ascii="Book Antiqua" w:hAnsi="Book Antiqua" w:cs="Book Antiqua"/>
          <w:sz w:val="20"/>
          <w:szCs w:val="20"/>
        </w:rPr>
        <w:t xml:space="preserve">, Pereira Andrade JD, Rodríguez Lozano J, Sánchez </w:t>
      </w:r>
      <w:proofErr w:type="spellStart"/>
      <w:r w:rsidRPr="00BE4C25">
        <w:rPr>
          <w:rFonts w:ascii="Book Antiqua" w:hAnsi="Book Antiqua" w:cs="Book Antiqua"/>
          <w:sz w:val="20"/>
          <w:szCs w:val="20"/>
        </w:rPr>
        <w:t>Mozo</w:t>
      </w:r>
      <w:proofErr w:type="spellEnd"/>
      <w:r w:rsidRPr="00BE4C25">
        <w:rPr>
          <w:rFonts w:ascii="Book Antiqua" w:hAnsi="Book Antiqua" w:cs="Book Antiqua"/>
          <w:sz w:val="20"/>
          <w:szCs w:val="20"/>
        </w:rPr>
        <w:t xml:space="preserve"> P, </w:t>
      </w:r>
      <w:proofErr w:type="spellStart"/>
      <w:r w:rsidRPr="00BE4C25">
        <w:rPr>
          <w:rFonts w:ascii="Book Antiqua" w:hAnsi="Book Antiqua" w:cs="Book Antiqua"/>
          <w:sz w:val="20"/>
          <w:szCs w:val="20"/>
        </w:rPr>
        <w:t>Ramírez</w:t>
      </w:r>
      <w:proofErr w:type="spellEnd"/>
      <w:r w:rsidRPr="00BE4C25">
        <w:rPr>
          <w:rFonts w:ascii="Book Antiqua" w:hAnsi="Book Antiqua" w:cs="Book Antiqua"/>
          <w:sz w:val="20"/>
          <w:szCs w:val="20"/>
        </w:rPr>
        <w:t xml:space="preserve"> </w:t>
      </w:r>
      <w:proofErr w:type="spellStart"/>
      <w:r w:rsidRPr="00BE4C25">
        <w:rPr>
          <w:rFonts w:ascii="Book Antiqua" w:hAnsi="Book Antiqua" w:cs="Book Antiqua"/>
          <w:sz w:val="20"/>
          <w:szCs w:val="20"/>
        </w:rPr>
        <w:t>Cerceda</w:t>
      </w:r>
      <w:proofErr w:type="spellEnd"/>
      <w:r w:rsidRPr="00BE4C25">
        <w:rPr>
          <w:rFonts w:ascii="Book Antiqua" w:hAnsi="Book Antiqua" w:cs="Book Antiqua"/>
          <w:sz w:val="20"/>
          <w:szCs w:val="20"/>
        </w:rPr>
        <w:t xml:space="preserve"> C, Iglesias Gil de </w:t>
      </w:r>
      <w:proofErr w:type="spellStart"/>
      <w:r w:rsidRPr="00BE4C25">
        <w:rPr>
          <w:rFonts w:ascii="Book Antiqua" w:hAnsi="Book Antiqua" w:cs="Book Antiqua"/>
          <w:sz w:val="20"/>
          <w:szCs w:val="20"/>
        </w:rPr>
        <w:t>Bernabé</w:t>
      </w:r>
      <w:proofErr w:type="spellEnd"/>
      <w:r w:rsidRPr="00BE4C25">
        <w:rPr>
          <w:rFonts w:ascii="Book Antiqua" w:hAnsi="Book Antiqua" w:cs="Book Antiqua"/>
          <w:sz w:val="20"/>
          <w:szCs w:val="20"/>
        </w:rPr>
        <w:t xml:space="preserve"> F. [Epidemiologic and clinical study of infection caused by hepatitis delta virus in the health service area of La Coruna]. </w:t>
      </w:r>
      <w:r w:rsidRPr="00BE4C25">
        <w:rPr>
          <w:rFonts w:ascii="Book Antiqua" w:hAnsi="Book Antiqua" w:cs="Book Antiqua"/>
          <w:i/>
          <w:sz w:val="20"/>
          <w:szCs w:val="20"/>
        </w:rPr>
        <w:t xml:space="preserve">Rev </w:t>
      </w:r>
      <w:proofErr w:type="spellStart"/>
      <w:r w:rsidRPr="00BE4C25">
        <w:rPr>
          <w:rFonts w:ascii="Book Antiqua" w:hAnsi="Book Antiqua" w:cs="Book Antiqua"/>
          <w:i/>
          <w:sz w:val="20"/>
          <w:szCs w:val="20"/>
        </w:rPr>
        <w:t>Clin</w:t>
      </w:r>
      <w:proofErr w:type="spellEnd"/>
      <w:r w:rsidRPr="00BE4C25">
        <w:rPr>
          <w:rFonts w:ascii="Book Antiqua" w:hAnsi="Book Antiqua" w:cs="Book Antiqua"/>
          <w:i/>
          <w:sz w:val="20"/>
          <w:szCs w:val="20"/>
        </w:rPr>
        <w:t xml:space="preserve"> </w:t>
      </w:r>
      <w:proofErr w:type="spellStart"/>
      <w:proofErr w:type="gramStart"/>
      <w:r w:rsidRPr="00BE4C25">
        <w:rPr>
          <w:rFonts w:ascii="Book Antiqua" w:hAnsi="Book Antiqua" w:cs="Book Antiqua"/>
          <w:i/>
          <w:sz w:val="20"/>
          <w:szCs w:val="20"/>
        </w:rPr>
        <w:t>Esp</w:t>
      </w:r>
      <w:proofErr w:type="spellEnd"/>
      <w:proofErr w:type="gramEnd"/>
      <w:r w:rsidRPr="00BE4C25">
        <w:rPr>
          <w:rFonts w:ascii="Book Antiqua" w:hAnsi="Book Antiqua" w:cs="Book Antiqua"/>
          <w:sz w:val="20"/>
          <w:szCs w:val="20"/>
        </w:rPr>
        <w:t xml:space="preserve"> 1989; </w:t>
      </w:r>
      <w:r w:rsidRPr="00BE4C25">
        <w:rPr>
          <w:rFonts w:ascii="Book Antiqua" w:hAnsi="Book Antiqua" w:cs="Book Antiqua"/>
          <w:b/>
          <w:sz w:val="20"/>
          <w:szCs w:val="20"/>
        </w:rPr>
        <w:t>185</w:t>
      </w:r>
      <w:r w:rsidRPr="00BE4C25">
        <w:rPr>
          <w:rFonts w:ascii="Book Antiqua" w:hAnsi="Book Antiqua" w:cs="Book Antiqua"/>
          <w:sz w:val="20"/>
          <w:szCs w:val="20"/>
        </w:rPr>
        <w:t>: 55-59 [PMID: 2772347]</w:t>
      </w:r>
    </w:p>
    <w:p w14:paraId="294EBA76" w14:textId="77777777" w:rsidR="00364DA8" w:rsidRPr="00BE4C25" w:rsidRDefault="00A4610B" w:rsidP="00177FEF">
      <w:pPr>
        <w:widowControl w:val="0"/>
        <w:snapToGrid w:val="0"/>
        <w:spacing w:line="360" w:lineRule="auto"/>
        <w:jc w:val="both"/>
        <w:rPr>
          <w:rFonts w:ascii="Book Antiqua" w:hAnsi="Book Antiqua" w:cs="Book Antiqua"/>
          <w:sz w:val="20"/>
          <w:szCs w:val="20"/>
        </w:rPr>
      </w:pPr>
      <w:r w:rsidRPr="00BE4C25">
        <w:rPr>
          <w:rFonts w:ascii="Book Antiqua" w:hAnsi="Book Antiqua" w:cs="Book Antiqua"/>
          <w:sz w:val="20"/>
          <w:szCs w:val="20"/>
        </w:rPr>
        <w:t xml:space="preserve">12 </w:t>
      </w:r>
      <w:r w:rsidRPr="00BE4C25">
        <w:rPr>
          <w:rFonts w:ascii="Book Antiqua" w:hAnsi="Book Antiqua" w:cs="Book Antiqua"/>
          <w:b/>
          <w:sz w:val="20"/>
          <w:szCs w:val="20"/>
        </w:rPr>
        <w:t>Rodrigo JM</w:t>
      </w:r>
      <w:r w:rsidRPr="00BE4C25">
        <w:rPr>
          <w:rFonts w:ascii="Book Antiqua" w:hAnsi="Book Antiqua" w:cs="Book Antiqua"/>
          <w:sz w:val="20"/>
          <w:szCs w:val="20"/>
        </w:rPr>
        <w:t xml:space="preserve">, Serra MA, </w:t>
      </w:r>
      <w:proofErr w:type="spellStart"/>
      <w:r w:rsidRPr="00BE4C25">
        <w:rPr>
          <w:rFonts w:ascii="Book Antiqua" w:hAnsi="Book Antiqua" w:cs="Book Antiqua"/>
          <w:sz w:val="20"/>
          <w:szCs w:val="20"/>
        </w:rPr>
        <w:t>Gimeno</w:t>
      </w:r>
      <w:proofErr w:type="spellEnd"/>
      <w:r w:rsidRPr="00BE4C25">
        <w:rPr>
          <w:rFonts w:ascii="Book Antiqua" w:hAnsi="Book Antiqua" w:cs="Book Antiqua"/>
          <w:sz w:val="20"/>
          <w:szCs w:val="20"/>
        </w:rPr>
        <w:t xml:space="preserve"> V, </w:t>
      </w:r>
      <w:proofErr w:type="spellStart"/>
      <w:r w:rsidRPr="00BE4C25">
        <w:rPr>
          <w:rFonts w:ascii="Book Antiqua" w:hAnsi="Book Antiqua" w:cs="Book Antiqua"/>
          <w:sz w:val="20"/>
          <w:szCs w:val="20"/>
        </w:rPr>
        <w:t>Olmo</w:t>
      </w:r>
      <w:proofErr w:type="spellEnd"/>
      <w:r w:rsidRPr="00BE4C25">
        <w:rPr>
          <w:rFonts w:ascii="Book Antiqua" w:hAnsi="Book Antiqua" w:cs="Book Antiqua"/>
          <w:sz w:val="20"/>
          <w:szCs w:val="20"/>
        </w:rPr>
        <w:t xml:space="preserve"> JA, </w:t>
      </w:r>
      <w:proofErr w:type="spellStart"/>
      <w:r w:rsidRPr="00BE4C25">
        <w:rPr>
          <w:rFonts w:ascii="Book Antiqua" w:hAnsi="Book Antiqua" w:cs="Book Antiqua"/>
          <w:sz w:val="20"/>
          <w:szCs w:val="20"/>
        </w:rPr>
        <w:t>Aparisi</w:t>
      </w:r>
      <w:proofErr w:type="spellEnd"/>
      <w:r w:rsidRPr="00BE4C25">
        <w:rPr>
          <w:rFonts w:ascii="Book Antiqua" w:hAnsi="Book Antiqua" w:cs="Book Antiqua"/>
          <w:sz w:val="20"/>
          <w:szCs w:val="20"/>
        </w:rPr>
        <w:t xml:space="preserve"> L, </w:t>
      </w:r>
      <w:proofErr w:type="spellStart"/>
      <w:r w:rsidRPr="00BE4C25">
        <w:rPr>
          <w:rFonts w:ascii="Book Antiqua" w:hAnsi="Book Antiqua" w:cs="Book Antiqua"/>
          <w:sz w:val="20"/>
          <w:szCs w:val="20"/>
        </w:rPr>
        <w:t>Escudero</w:t>
      </w:r>
      <w:proofErr w:type="spellEnd"/>
      <w:r w:rsidRPr="00BE4C25">
        <w:rPr>
          <w:rFonts w:ascii="Book Antiqua" w:hAnsi="Book Antiqua" w:cs="Book Antiqua"/>
          <w:sz w:val="20"/>
          <w:szCs w:val="20"/>
        </w:rPr>
        <w:t xml:space="preserve"> A, </w:t>
      </w:r>
      <w:proofErr w:type="spellStart"/>
      <w:r w:rsidRPr="00BE4C25">
        <w:rPr>
          <w:rFonts w:ascii="Book Antiqua" w:hAnsi="Book Antiqua" w:cs="Book Antiqua"/>
          <w:sz w:val="20"/>
          <w:szCs w:val="20"/>
        </w:rPr>
        <w:t>Wassel</w:t>
      </w:r>
      <w:proofErr w:type="spellEnd"/>
      <w:r w:rsidRPr="00BE4C25">
        <w:rPr>
          <w:rFonts w:ascii="Book Antiqua" w:hAnsi="Book Antiqua" w:cs="Book Antiqua"/>
          <w:sz w:val="20"/>
          <w:szCs w:val="20"/>
        </w:rPr>
        <w:t xml:space="preserve"> AH, </w:t>
      </w:r>
      <w:proofErr w:type="spellStart"/>
      <w:r w:rsidRPr="00BE4C25">
        <w:rPr>
          <w:rFonts w:ascii="Book Antiqua" w:hAnsi="Book Antiqua" w:cs="Book Antiqua"/>
          <w:sz w:val="20"/>
          <w:szCs w:val="20"/>
        </w:rPr>
        <w:t>Bixquert</w:t>
      </w:r>
      <w:proofErr w:type="spellEnd"/>
      <w:r w:rsidRPr="00BE4C25">
        <w:rPr>
          <w:rFonts w:ascii="Book Antiqua" w:hAnsi="Book Antiqua" w:cs="Book Antiqua"/>
          <w:sz w:val="20"/>
          <w:szCs w:val="20"/>
        </w:rPr>
        <w:t xml:space="preserve"> M. Prevalence of delta infection in drug addicts in Valencia, Spain. </w:t>
      </w:r>
      <w:proofErr w:type="spellStart"/>
      <w:r w:rsidRPr="00BE4C25">
        <w:rPr>
          <w:rFonts w:ascii="Book Antiqua" w:hAnsi="Book Antiqua" w:cs="Book Antiqua"/>
          <w:i/>
          <w:sz w:val="20"/>
          <w:szCs w:val="20"/>
        </w:rPr>
        <w:t>Prog</w:t>
      </w:r>
      <w:proofErr w:type="spellEnd"/>
      <w:r w:rsidRPr="00BE4C25">
        <w:rPr>
          <w:rFonts w:ascii="Book Antiqua" w:hAnsi="Book Antiqua" w:cs="Book Antiqua"/>
          <w:i/>
          <w:sz w:val="20"/>
          <w:szCs w:val="20"/>
        </w:rPr>
        <w:t xml:space="preserve"> </w:t>
      </w:r>
      <w:proofErr w:type="spellStart"/>
      <w:r w:rsidRPr="00BE4C25">
        <w:rPr>
          <w:rFonts w:ascii="Book Antiqua" w:hAnsi="Book Antiqua" w:cs="Book Antiqua"/>
          <w:i/>
          <w:sz w:val="20"/>
          <w:szCs w:val="20"/>
        </w:rPr>
        <w:t>Clin</w:t>
      </w:r>
      <w:proofErr w:type="spellEnd"/>
      <w:r w:rsidRPr="00BE4C25">
        <w:rPr>
          <w:rFonts w:ascii="Book Antiqua" w:hAnsi="Book Antiqua" w:cs="Book Antiqua"/>
          <w:i/>
          <w:sz w:val="20"/>
          <w:szCs w:val="20"/>
        </w:rPr>
        <w:t xml:space="preserve"> </w:t>
      </w:r>
      <w:proofErr w:type="spellStart"/>
      <w:r w:rsidRPr="00BE4C25">
        <w:rPr>
          <w:rFonts w:ascii="Book Antiqua" w:hAnsi="Book Antiqua" w:cs="Book Antiqua"/>
          <w:i/>
          <w:sz w:val="20"/>
          <w:szCs w:val="20"/>
        </w:rPr>
        <w:t>Biol</w:t>
      </w:r>
      <w:proofErr w:type="spellEnd"/>
      <w:r w:rsidRPr="00BE4C25">
        <w:rPr>
          <w:rFonts w:ascii="Book Antiqua" w:hAnsi="Book Antiqua" w:cs="Book Antiqua"/>
          <w:i/>
          <w:sz w:val="20"/>
          <w:szCs w:val="20"/>
        </w:rPr>
        <w:t xml:space="preserve"> Res</w:t>
      </w:r>
      <w:r w:rsidRPr="00BE4C25">
        <w:rPr>
          <w:rFonts w:ascii="Book Antiqua" w:hAnsi="Book Antiqua" w:cs="Book Antiqua"/>
          <w:sz w:val="20"/>
          <w:szCs w:val="20"/>
        </w:rPr>
        <w:t xml:space="preserve"> 1987; </w:t>
      </w:r>
      <w:r w:rsidRPr="00BE4C25">
        <w:rPr>
          <w:rFonts w:ascii="Book Antiqua" w:hAnsi="Book Antiqua" w:cs="Book Antiqua"/>
          <w:b/>
          <w:sz w:val="20"/>
          <w:szCs w:val="20"/>
        </w:rPr>
        <w:t>234</w:t>
      </w:r>
      <w:r w:rsidRPr="00BE4C25">
        <w:rPr>
          <w:rFonts w:ascii="Book Antiqua" w:hAnsi="Book Antiqua" w:cs="Book Antiqua"/>
          <w:sz w:val="20"/>
          <w:szCs w:val="20"/>
        </w:rPr>
        <w:t>: 407-408 [PMID: 3628399]</w:t>
      </w:r>
    </w:p>
    <w:p w14:paraId="4C541503" w14:textId="77777777" w:rsidR="00364DA8" w:rsidRPr="00BE4C25" w:rsidRDefault="00A4610B" w:rsidP="00177FEF">
      <w:pPr>
        <w:widowControl w:val="0"/>
        <w:snapToGrid w:val="0"/>
        <w:spacing w:line="360" w:lineRule="auto"/>
        <w:jc w:val="both"/>
        <w:rPr>
          <w:rFonts w:ascii="Book Antiqua" w:hAnsi="Book Antiqua" w:cs="Book Antiqua"/>
          <w:sz w:val="20"/>
          <w:szCs w:val="20"/>
        </w:rPr>
      </w:pPr>
      <w:r w:rsidRPr="00BE4C25">
        <w:rPr>
          <w:rFonts w:ascii="Book Antiqua" w:hAnsi="Book Antiqua" w:cs="Book Antiqua"/>
          <w:sz w:val="20"/>
          <w:szCs w:val="20"/>
        </w:rPr>
        <w:t xml:space="preserve">13 </w:t>
      </w:r>
      <w:proofErr w:type="spellStart"/>
      <w:r w:rsidRPr="00BE4C25">
        <w:rPr>
          <w:rFonts w:ascii="Book Antiqua" w:hAnsi="Book Antiqua" w:cs="Book Antiqua"/>
          <w:b/>
          <w:sz w:val="20"/>
          <w:szCs w:val="20"/>
        </w:rPr>
        <w:t>López-Vélez</w:t>
      </w:r>
      <w:proofErr w:type="spellEnd"/>
      <w:r w:rsidRPr="00BE4C25">
        <w:rPr>
          <w:rFonts w:ascii="Book Antiqua" w:hAnsi="Book Antiqua" w:cs="Book Antiqua"/>
          <w:b/>
          <w:sz w:val="20"/>
          <w:szCs w:val="20"/>
        </w:rPr>
        <w:t xml:space="preserve"> R</w:t>
      </w:r>
      <w:r w:rsidRPr="00BE4C25">
        <w:rPr>
          <w:rFonts w:ascii="Book Antiqua" w:hAnsi="Book Antiqua" w:cs="Book Antiqua"/>
          <w:sz w:val="20"/>
          <w:szCs w:val="20"/>
        </w:rPr>
        <w:t xml:space="preserve">, </w:t>
      </w:r>
      <w:proofErr w:type="spellStart"/>
      <w:r w:rsidRPr="00BE4C25">
        <w:rPr>
          <w:rFonts w:ascii="Book Antiqua" w:hAnsi="Book Antiqua" w:cs="Book Antiqua"/>
          <w:sz w:val="20"/>
          <w:szCs w:val="20"/>
        </w:rPr>
        <w:t>Turrientes</w:t>
      </w:r>
      <w:proofErr w:type="spellEnd"/>
      <w:r w:rsidRPr="00BE4C25">
        <w:rPr>
          <w:rFonts w:ascii="Book Antiqua" w:hAnsi="Book Antiqua" w:cs="Book Antiqua"/>
          <w:sz w:val="20"/>
          <w:szCs w:val="20"/>
        </w:rPr>
        <w:t xml:space="preserve"> C, Gutierrez C, </w:t>
      </w:r>
      <w:proofErr w:type="spellStart"/>
      <w:r w:rsidRPr="00BE4C25">
        <w:rPr>
          <w:rFonts w:ascii="Book Antiqua" w:hAnsi="Book Antiqua" w:cs="Book Antiqua"/>
          <w:sz w:val="20"/>
          <w:szCs w:val="20"/>
        </w:rPr>
        <w:t>Mateos</w:t>
      </w:r>
      <w:proofErr w:type="spellEnd"/>
      <w:r w:rsidRPr="00BE4C25">
        <w:rPr>
          <w:rFonts w:ascii="Book Antiqua" w:hAnsi="Book Antiqua" w:cs="Book Antiqua"/>
          <w:sz w:val="20"/>
          <w:szCs w:val="20"/>
        </w:rPr>
        <w:t xml:space="preserve"> M. Prevalence of hepatitis B, C, and D markers in sub-Saharan African immigrants. </w:t>
      </w:r>
      <w:r w:rsidRPr="00BE4C25">
        <w:rPr>
          <w:rFonts w:ascii="Book Antiqua" w:hAnsi="Book Antiqua" w:cs="Book Antiqua"/>
          <w:i/>
          <w:sz w:val="20"/>
          <w:szCs w:val="20"/>
        </w:rPr>
        <w:t xml:space="preserve">J </w:t>
      </w:r>
      <w:proofErr w:type="spellStart"/>
      <w:r w:rsidRPr="00BE4C25">
        <w:rPr>
          <w:rFonts w:ascii="Book Antiqua" w:hAnsi="Book Antiqua" w:cs="Book Antiqua"/>
          <w:i/>
          <w:sz w:val="20"/>
          <w:szCs w:val="20"/>
        </w:rPr>
        <w:t>Clin</w:t>
      </w:r>
      <w:proofErr w:type="spellEnd"/>
      <w:r w:rsidRPr="00BE4C25">
        <w:rPr>
          <w:rFonts w:ascii="Book Antiqua" w:hAnsi="Book Antiqua" w:cs="Book Antiqua"/>
          <w:i/>
          <w:sz w:val="20"/>
          <w:szCs w:val="20"/>
        </w:rPr>
        <w:t xml:space="preserve"> </w:t>
      </w:r>
      <w:proofErr w:type="spellStart"/>
      <w:r w:rsidRPr="00BE4C25">
        <w:rPr>
          <w:rFonts w:ascii="Book Antiqua" w:hAnsi="Book Antiqua" w:cs="Book Antiqua"/>
          <w:i/>
          <w:sz w:val="20"/>
          <w:szCs w:val="20"/>
        </w:rPr>
        <w:t>Gastroenterol</w:t>
      </w:r>
      <w:proofErr w:type="spellEnd"/>
      <w:r w:rsidRPr="00BE4C25">
        <w:rPr>
          <w:rFonts w:ascii="Book Antiqua" w:hAnsi="Book Antiqua" w:cs="Book Antiqua"/>
          <w:sz w:val="20"/>
          <w:szCs w:val="20"/>
        </w:rPr>
        <w:t xml:space="preserve"> 1997; </w:t>
      </w:r>
      <w:r w:rsidRPr="00BE4C25">
        <w:rPr>
          <w:rFonts w:ascii="Book Antiqua" w:hAnsi="Book Antiqua" w:cs="Book Antiqua"/>
          <w:b/>
          <w:sz w:val="20"/>
          <w:szCs w:val="20"/>
        </w:rPr>
        <w:t>25</w:t>
      </w:r>
      <w:r w:rsidRPr="00BE4C25">
        <w:rPr>
          <w:rFonts w:ascii="Book Antiqua" w:hAnsi="Book Antiqua" w:cs="Book Antiqua"/>
          <w:sz w:val="20"/>
          <w:szCs w:val="20"/>
        </w:rPr>
        <w:t>: 650-652 [PMID: 9451681 DOI: 10.1097/00004836-199712000-00020]</w:t>
      </w:r>
    </w:p>
    <w:p w14:paraId="50B6ED41" w14:textId="77777777" w:rsidR="00364DA8" w:rsidRPr="00BE4C25" w:rsidRDefault="00A4610B" w:rsidP="00177FEF">
      <w:pPr>
        <w:widowControl w:val="0"/>
        <w:snapToGrid w:val="0"/>
        <w:spacing w:line="360" w:lineRule="auto"/>
        <w:jc w:val="both"/>
        <w:rPr>
          <w:rFonts w:ascii="Book Antiqua" w:hAnsi="Book Antiqua" w:cs="Book Antiqua"/>
          <w:sz w:val="20"/>
          <w:szCs w:val="20"/>
        </w:rPr>
      </w:pPr>
      <w:r w:rsidRPr="00BE4C25">
        <w:rPr>
          <w:rFonts w:ascii="Book Antiqua" w:hAnsi="Book Antiqua" w:cs="Book Antiqua"/>
          <w:sz w:val="20"/>
          <w:szCs w:val="20"/>
        </w:rPr>
        <w:t xml:space="preserve">14 </w:t>
      </w:r>
      <w:r w:rsidRPr="00BE4C25">
        <w:rPr>
          <w:rFonts w:ascii="Book Antiqua" w:hAnsi="Book Antiqua" w:cs="Book Antiqua"/>
          <w:b/>
          <w:sz w:val="20"/>
          <w:szCs w:val="20"/>
        </w:rPr>
        <w:t>Rivas P</w:t>
      </w:r>
      <w:r w:rsidRPr="00BE4C25">
        <w:rPr>
          <w:rFonts w:ascii="Book Antiqua" w:hAnsi="Book Antiqua" w:cs="Book Antiqua"/>
          <w:sz w:val="20"/>
          <w:szCs w:val="20"/>
        </w:rPr>
        <w:t xml:space="preserve">, Herrero MD, </w:t>
      </w:r>
      <w:proofErr w:type="spellStart"/>
      <w:r w:rsidRPr="00BE4C25">
        <w:rPr>
          <w:rFonts w:ascii="Book Antiqua" w:hAnsi="Book Antiqua" w:cs="Book Antiqua"/>
          <w:sz w:val="20"/>
          <w:szCs w:val="20"/>
        </w:rPr>
        <w:t>Poveda</w:t>
      </w:r>
      <w:proofErr w:type="spellEnd"/>
      <w:r w:rsidRPr="00BE4C25">
        <w:rPr>
          <w:rFonts w:ascii="Book Antiqua" w:hAnsi="Book Antiqua" w:cs="Book Antiqua"/>
          <w:sz w:val="20"/>
          <w:szCs w:val="20"/>
        </w:rPr>
        <w:t xml:space="preserve"> E, </w:t>
      </w:r>
      <w:proofErr w:type="spellStart"/>
      <w:r w:rsidRPr="00BE4C25">
        <w:rPr>
          <w:rFonts w:ascii="Book Antiqua" w:hAnsi="Book Antiqua" w:cs="Book Antiqua"/>
          <w:sz w:val="20"/>
          <w:szCs w:val="20"/>
        </w:rPr>
        <w:t>Madejón</w:t>
      </w:r>
      <w:proofErr w:type="spellEnd"/>
      <w:r w:rsidRPr="00BE4C25">
        <w:rPr>
          <w:rFonts w:ascii="Book Antiqua" w:hAnsi="Book Antiqua" w:cs="Book Antiqua"/>
          <w:sz w:val="20"/>
          <w:szCs w:val="20"/>
        </w:rPr>
        <w:t xml:space="preserve"> A, </w:t>
      </w:r>
      <w:proofErr w:type="spellStart"/>
      <w:r w:rsidRPr="00BE4C25">
        <w:rPr>
          <w:rFonts w:ascii="Book Antiqua" w:hAnsi="Book Antiqua" w:cs="Book Antiqua"/>
          <w:sz w:val="20"/>
          <w:szCs w:val="20"/>
        </w:rPr>
        <w:t>Treviño</w:t>
      </w:r>
      <w:proofErr w:type="spellEnd"/>
      <w:r w:rsidRPr="00BE4C25">
        <w:rPr>
          <w:rFonts w:ascii="Book Antiqua" w:hAnsi="Book Antiqua" w:cs="Book Antiqua"/>
          <w:sz w:val="20"/>
          <w:szCs w:val="20"/>
        </w:rPr>
        <w:t xml:space="preserve"> A, Gutiérrez M, </w:t>
      </w:r>
      <w:proofErr w:type="spellStart"/>
      <w:r w:rsidRPr="00BE4C25">
        <w:rPr>
          <w:rFonts w:ascii="Book Antiqua" w:hAnsi="Book Antiqua" w:cs="Book Antiqua"/>
          <w:sz w:val="20"/>
          <w:szCs w:val="20"/>
        </w:rPr>
        <w:t>Ladrón</w:t>
      </w:r>
      <w:proofErr w:type="spellEnd"/>
      <w:r w:rsidRPr="00BE4C25">
        <w:rPr>
          <w:rFonts w:ascii="Book Antiqua" w:hAnsi="Book Antiqua" w:cs="Book Antiqua"/>
          <w:sz w:val="20"/>
          <w:szCs w:val="20"/>
        </w:rPr>
        <w:t xml:space="preserve"> de Guevara C, Lago M, de Mendoza C, Soriano V, Puente S. Hepatitis B, C, and D and HIV infections among immigrants from Equatorial Guinea living in Spain. </w:t>
      </w:r>
      <w:r w:rsidRPr="00BE4C25">
        <w:rPr>
          <w:rFonts w:ascii="Book Antiqua" w:hAnsi="Book Antiqua" w:cs="Book Antiqua"/>
          <w:i/>
          <w:sz w:val="20"/>
          <w:szCs w:val="20"/>
        </w:rPr>
        <w:t xml:space="preserve">Am J Trop Med </w:t>
      </w:r>
      <w:proofErr w:type="spellStart"/>
      <w:r w:rsidRPr="00BE4C25">
        <w:rPr>
          <w:rFonts w:ascii="Book Antiqua" w:hAnsi="Book Antiqua" w:cs="Book Antiqua"/>
          <w:i/>
          <w:sz w:val="20"/>
          <w:szCs w:val="20"/>
        </w:rPr>
        <w:t>Hyg</w:t>
      </w:r>
      <w:proofErr w:type="spellEnd"/>
      <w:r w:rsidRPr="00BE4C25">
        <w:rPr>
          <w:rFonts w:ascii="Book Antiqua" w:hAnsi="Book Antiqua" w:cs="Book Antiqua"/>
          <w:sz w:val="20"/>
          <w:szCs w:val="20"/>
        </w:rPr>
        <w:t xml:space="preserve"> 2013; </w:t>
      </w:r>
      <w:r w:rsidRPr="00BE4C25">
        <w:rPr>
          <w:rFonts w:ascii="Book Antiqua" w:hAnsi="Book Antiqua" w:cs="Book Antiqua"/>
          <w:b/>
          <w:sz w:val="20"/>
          <w:szCs w:val="20"/>
        </w:rPr>
        <w:t>88</w:t>
      </w:r>
      <w:r w:rsidRPr="00BE4C25">
        <w:rPr>
          <w:rFonts w:ascii="Book Antiqua" w:hAnsi="Book Antiqua" w:cs="Book Antiqua"/>
          <w:sz w:val="20"/>
          <w:szCs w:val="20"/>
        </w:rPr>
        <w:t>: 789-794 [PMID: 23339201 DOI: 10.4269/ajtmh.12-0319]</w:t>
      </w:r>
    </w:p>
    <w:p w14:paraId="14B8B64D" w14:textId="77777777" w:rsidR="00364DA8" w:rsidRPr="00BE4C25" w:rsidRDefault="00A4610B" w:rsidP="00177FEF">
      <w:pPr>
        <w:numPr>
          <w:ilvl w:val="0"/>
          <w:numId w:val="1"/>
        </w:numPr>
        <w:snapToGrid w:val="0"/>
        <w:spacing w:line="360" w:lineRule="auto"/>
        <w:jc w:val="both"/>
        <w:rPr>
          <w:rFonts w:ascii="Book Antiqua" w:hAnsi="Book Antiqua"/>
          <w:sz w:val="20"/>
          <w:szCs w:val="20"/>
        </w:rPr>
      </w:pPr>
      <w:r w:rsidRPr="00BE4C25">
        <w:rPr>
          <w:rFonts w:ascii="Book Antiqua" w:hAnsi="Book Antiqua"/>
          <w:sz w:val="20"/>
          <w:szCs w:val="20"/>
        </w:rPr>
        <w:br w:type="page"/>
      </w:r>
    </w:p>
    <w:p w14:paraId="0D3659BA" w14:textId="77777777" w:rsidR="00364DA8" w:rsidRPr="00BE4C25" w:rsidRDefault="00A4610B" w:rsidP="00177FEF">
      <w:pPr>
        <w:adjustRightInd w:val="0"/>
        <w:snapToGrid w:val="0"/>
        <w:spacing w:line="360" w:lineRule="auto"/>
        <w:jc w:val="both"/>
        <w:rPr>
          <w:rFonts w:ascii="Book Antiqua" w:hAnsi="Book Antiqua"/>
          <w:b/>
          <w:sz w:val="20"/>
          <w:szCs w:val="20"/>
        </w:rPr>
      </w:pPr>
      <w:r w:rsidRPr="00BE4C25">
        <w:rPr>
          <w:rFonts w:ascii="Book Antiqua" w:hAnsi="Book Antiqua"/>
          <w:b/>
          <w:sz w:val="20"/>
          <w:szCs w:val="20"/>
        </w:rPr>
        <w:lastRenderedPageBreak/>
        <w:t>Footnotes</w:t>
      </w:r>
    </w:p>
    <w:p w14:paraId="791CFF6C" w14:textId="77777777" w:rsidR="00364DA8" w:rsidRPr="00BE4C25" w:rsidRDefault="00A4610B" w:rsidP="00177FEF">
      <w:pPr>
        <w:adjustRightInd w:val="0"/>
        <w:snapToGrid w:val="0"/>
        <w:spacing w:line="360" w:lineRule="auto"/>
        <w:jc w:val="both"/>
        <w:rPr>
          <w:rFonts w:ascii="Book Antiqua" w:hAnsi="Book Antiqua" w:cstheme="minorHAnsi"/>
          <w:sz w:val="20"/>
          <w:szCs w:val="20"/>
        </w:rPr>
      </w:pPr>
      <w:r w:rsidRPr="00BE4C25">
        <w:rPr>
          <w:rFonts w:ascii="Book Antiqua" w:hAnsi="Book Antiqua"/>
          <w:b/>
          <w:color w:val="000000"/>
          <w:sz w:val="20"/>
          <w:szCs w:val="20"/>
        </w:rPr>
        <w:t>Institutional review board statement:</w:t>
      </w:r>
      <w:r w:rsidRPr="00BE4C25">
        <w:rPr>
          <w:rFonts w:ascii="Book Antiqua" w:hAnsi="Book Antiqua"/>
          <w:color w:val="000000"/>
          <w:sz w:val="20"/>
          <w:szCs w:val="20"/>
        </w:rPr>
        <w:t xml:space="preserve"> </w:t>
      </w:r>
      <w:r w:rsidRPr="00BE4C25">
        <w:rPr>
          <w:rFonts w:ascii="Book Antiqua" w:hAnsi="Book Antiqua" w:cstheme="minorHAnsi"/>
          <w:sz w:val="20"/>
          <w:szCs w:val="20"/>
        </w:rPr>
        <w:t>The study was reviewed and approved by the Institutional Review Board.</w:t>
      </w:r>
    </w:p>
    <w:p w14:paraId="687FBDAE" w14:textId="77777777" w:rsidR="00364DA8" w:rsidRPr="00BE4C25" w:rsidRDefault="00364DA8" w:rsidP="00177FEF">
      <w:pPr>
        <w:adjustRightInd w:val="0"/>
        <w:snapToGrid w:val="0"/>
        <w:spacing w:line="360" w:lineRule="auto"/>
        <w:jc w:val="both"/>
        <w:rPr>
          <w:rFonts w:ascii="Book Antiqua" w:hAnsi="Book Antiqua"/>
          <w:sz w:val="20"/>
          <w:szCs w:val="20"/>
        </w:rPr>
      </w:pPr>
    </w:p>
    <w:p w14:paraId="079CA856" w14:textId="77777777" w:rsidR="00364DA8" w:rsidRPr="00BE4C25" w:rsidRDefault="00A4610B" w:rsidP="00177FEF">
      <w:pPr>
        <w:snapToGrid w:val="0"/>
        <w:spacing w:line="360" w:lineRule="auto"/>
        <w:jc w:val="both"/>
        <w:rPr>
          <w:rFonts w:ascii="Book Antiqua" w:hAnsi="Book Antiqua" w:cstheme="minorHAnsi"/>
          <w:sz w:val="20"/>
          <w:szCs w:val="20"/>
        </w:rPr>
      </w:pPr>
      <w:r w:rsidRPr="00BE4C25">
        <w:rPr>
          <w:rFonts w:ascii="Book Antiqua" w:hAnsi="Book Antiqua"/>
          <w:b/>
          <w:sz w:val="20"/>
          <w:szCs w:val="20"/>
        </w:rPr>
        <w:t>Conflict-of-interest statement:</w:t>
      </w:r>
      <w:r w:rsidRPr="00BE4C25">
        <w:rPr>
          <w:rFonts w:ascii="Book Antiqua" w:hAnsi="Book Antiqua"/>
          <w:sz w:val="20"/>
          <w:szCs w:val="20"/>
          <w:lang w:eastAsia="zh-CN"/>
        </w:rPr>
        <w:t xml:space="preserve"> </w:t>
      </w:r>
      <w:r w:rsidRPr="00BE4C25">
        <w:rPr>
          <w:rFonts w:ascii="Book Antiqua" w:hAnsi="Book Antiqua"/>
          <w:bCs/>
          <w:sz w:val="20"/>
          <w:szCs w:val="20"/>
        </w:rPr>
        <w:t xml:space="preserve">Marina </w:t>
      </w:r>
      <w:proofErr w:type="spellStart"/>
      <w:r w:rsidRPr="00BE4C25">
        <w:rPr>
          <w:rFonts w:ascii="Book Antiqua" w:hAnsi="Book Antiqua"/>
          <w:bCs/>
          <w:sz w:val="20"/>
          <w:szCs w:val="20"/>
        </w:rPr>
        <w:t>Berenguer</w:t>
      </w:r>
      <w:proofErr w:type="spellEnd"/>
      <w:r w:rsidRPr="00BE4C25">
        <w:rPr>
          <w:rFonts w:ascii="Book Antiqua" w:hAnsi="Book Antiqua"/>
          <w:bCs/>
          <w:sz w:val="20"/>
          <w:szCs w:val="20"/>
        </w:rPr>
        <w:t xml:space="preserve"> has received a grant from Gilead, has been advisor for </w:t>
      </w:r>
      <w:proofErr w:type="spellStart"/>
      <w:r w:rsidRPr="00BE4C25">
        <w:rPr>
          <w:rFonts w:ascii="Book Antiqua" w:hAnsi="Book Antiqua"/>
          <w:bCs/>
          <w:sz w:val="20"/>
          <w:szCs w:val="20"/>
        </w:rPr>
        <w:t>Abbvie</w:t>
      </w:r>
      <w:proofErr w:type="spellEnd"/>
      <w:r w:rsidRPr="00BE4C25">
        <w:rPr>
          <w:rFonts w:ascii="Book Antiqua" w:hAnsi="Book Antiqua"/>
          <w:bCs/>
          <w:sz w:val="20"/>
          <w:szCs w:val="20"/>
        </w:rPr>
        <w:t xml:space="preserve"> and Intercept, and has been a speaker and/or moderator in meetings organized by </w:t>
      </w:r>
      <w:proofErr w:type="spellStart"/>
      <w:r w:rsidRPr="00BE4C25">
        <w:rPr>
          <w:rFonts w:ascii="Book Antiqua" w:hAnsi="Book Antiqua"/>
          <w:bCs/>
          <w:sz w:val="20"/>
          <w:szCs w:val="20"/>
        </w:rPr>
        <w:t>Abbvie</w:t>
      </w:r>
      <w:proofErr w:type="spellEnd"/>
      <w:r w:rsidRPr="00BE4C25">
        <w:rPr>
          <w:rFonts w:ascii="Book Antiqua" w:hAnsi="Book Antiqua"/>
          <w:bCs/>
          <w:sz w:val="20"/>
          <w:szCs w:val="20"/>
        </w:rPr>
        <w:t xml:space="preserve">, Gilead, Intercept, Novartis and </w:t>
      </w:r>
      <w:proofErr w:type="spellStart"/>
      <w:r w:rsidRPr="00BE4C25">
        <w:rPr>
          <w:rFonts w:ascii="Book Antiqua" w:hAnsi="Book Antiqua"/>
          <w:bCs/>
          <w:sz w:val="20"/>
          <w:szCs w:val="20"/>
        </w:rPr>
        <w:t>Astellas</w:t>
      </w:r>
      <w:proofErr w:type="spellEnd"/>
      <w:r w:rsidRPr="00BE4C25">
        <w:rPr>
          <w:rFonts w:ascii="Book Antiqua" w:hAnsi="Book Antiqua"/>
          <w:bCs/>
          <w:sz w:val="20"/>
          <w:szCs w:val="20"/>
        </w:rPr>
        <w:t>.</w:t>
      </w:r>
      <w:r w:rsidRPr="00BE4C25">
        <w:rPr>
          <w:rFonts w:ascii="Book Antiqua" w:eastAsia="宋体" w:hAnsi="Book Antiqua"/>
          <w:bCs/>
          <w:sz w:val="20"/>
          <w:szCs w:val="20"/>
          <w:lang w:eastAsia="zh-CN"/>
        </w:rPr>
        <w:t xml:space="preserve"> </w:t>
      </w:r>
      <w:r w:rsidRPr="00BE4C25">
        <w:rPr>
          <w:rFonts w:ascii="Book Antiqua" w:hAnsi="Book Antiqua"/>
          <w:sz w:val="20"/>
          <w:szCs w:val="20"/>
          <w:lang w:eastAsia="zh-CN"/>
        </w:rPr>
        <w:t>All authors have nothing to disclose.</w:t>
      </w:r>
    </w:p>
    <w:p w14:paraId="1FF2A2D7" w14:textId="77777777" w:rsidR="00364DA8" w:rsidRPr="00BE4C25" w:rsidRDefault="00364DA8" w:rsidP="00177FEF">
      <w:pPr>
        <w:adjustRightInd w:val="0"/>
        <w:snapToGrid w:val="0"/>
        <w:spacing w:line="360" w:lineRule="auto"/>
        <w:jc w:val="both"/>
        <w:rPr>
          <w:rFonts w:ascii="Book Antiqua" w:hAnsi="Book Antiqua"/>
          <w:sz w:val="20"/>
          <w:szCs w:val="20"/>
        </w:rPr>
      </w:pPr>
    </w:p>
    <w:p w14:paraId="3A5DE367" w14:textId="77777777" w:rsidR="00364DA8" w:rsidRPr="00BE4C25" w:rsidRDefault="00A4610B" w:rsidP="00177FEF">
      <w:pPr>
        <w:adjustRightInd w:val="0"/>
        <w:snapToGrid w:val="0"/>
        <w:spacing w:line="360" w:lineRule="auto"/>
        <w:jc w:val="both"/>
        <w:rPr>
          <w:rFonts w:ascii="Book Antiqua" w:hAnsi="Book Antiqua" w:cstheme="minorHAnsi"/>
          <w:sz w:val="20"/>
          <w:szCs w:val="20"/>
        </w:rPr>
      </w:pPr>
      <w:r w:rsidRPr="00BE4C25">
        <w:rPr>
          <w:rFonts w:ascii="Book Antiqua" w:hAnsi="Book Antiqua" w:cstheme="minorHAnsi"/>
          <w:b/>
          <w:sz w:val="20"/>
          <w:szCs w:val="20"/>
        </w:rPr>
        <w:t>Data sharing statement</w:t>
      </w:r>
      <w:r w:rsidRPr="00BE4C25">
        <w:rPr>
          <w:rFonts w:ascii="Book Antiqua" w:hAnsi="Book Antiqua" w:cstheme="minorHAnsi"/>
          <w:b/>
          <w:bCs/>
          <w:sz w:val="20"/>
          <w:szCs w:val="20"/>
        </w:rPr>
        <w:t>:</w:t>
      </w:r>
      <w:r w:rsidRPr="00BE4C25">
        <w:rPr>
          <w:rFonts w:ascii="Book Antiqua" w:hAnsi="Book Antiqua" w:cstheme="minorHAnsi"/>
          <w:sz w:val="20"/>
          <w:szCs w:val="20"/>
        </w:rPr>
        <w:t xml:space="preserve"> No additional data are available.</w:t>
      </w:r>
    </w:p>
    <w:p w14:paraId="3EE9C354" w14:textId="77777777" w:rsidR="00364DA8" w:rsidRPr="00BE4C25" w:rsidRDefault="00364DA8" w:rsidP="00177FEF">
      <w:pPr>
        <w:adjustRightInd w:val="0"/>
        <w:snapToGrid w:val="0"/>
        <w:spacing w:line="360" w:lineRule="auto"/>
        <w:jc w:val="both"/>
        <w:rPr>
          <w:rFonts w:ascii="Book Antiqua" w:hAnsi="Book Antiqua" w:cstheme="minorHAnsi"/>
          <w:sz w:val="20"/>
          <w:szCs w:val="20"/>
        </w:rPr>
      </w:pPr>
    </w:p>
    <w:p w14:paraId="28F75059" w14:textId="77777777" w:rsidR="00364DA8" w:rsidRPr="00BE4C25" w:rsidRDefault="00A4610B" w:rsidP="00177FEF">
      <w:pPr>
        <w:snapToGrid w:val="0"/>
        <w:spacing w:line="360" w:lineRule="auto"/>
        <w:jc w:val="both"/>
        <w:rPr>
          <w:rFonts w:ascii="Book Antiqua" w:hAnsi="Book Antiqua"/>
          <w:bCs/>
          <w:sz w:val="20"/>
          <w:szCs w:val="20"/>
        </w:rPr>
      </w:pPr>
      <w:r w:rsidRPr="00BE4C25">
        <w:rPr>
          <w:rFonts w:ascii="Book Antiqua" w:hAnsi="Book Antiqua"/>
          <w:b/>
          <w:sz w:val="20"/>
          <w:szCs w:val="20"/>
        </w:rPr>
        <w:t>STROBE Statement</w:t>
      </w:r>
      <w:r w:rsidRPr="00BE4C25">
        <w:rPr>
          <w:rFonts w:ascii="Book Antiqua" w:eastAsia="宋体" w:hAnsi="Book Antiqua"/>
          <w:b/>
          <w:sz w:val="20"/>
          <w:szCs w:val="20"/>
          <w:lang w:eastAsia="zh-CN"/>
        </w:rPr>
        <w:t xml:space="preserve">: </w:t>
      </w:r>
      <w:r w:rsidRPr="00BE4C25">
        <w:rPr>
          <w:rFonts w:ascii="Book Antiqua" w:hAnsi="Book Antiqua"/>
          <w:bCs/>
          <w:sz w:val="20"/>
          <w:szCs w:val="20"/>
        </w:rPr>
        <w:t xml:space="preserve">The authors have read the STROBE Statement—checklist of items, and the manuscript was prepared and revised according to the STROBE Statement—checklist of items. </w:t>
      </w:r>
    </w:p>
    <w:p w14:paraId="32D23036" w14:textId="77777777" w:rsidR="00364DA8" w:rsidRPr="00BE4C25" w:rsidRDefault="00364DA8" w:rsidP="00177FEF">
      <w:pPr>
        <w:adjustRightInd w:val="0"/>
        <w:snapToGrid w:val="0"/>
        <w:spacing w:line="360" w:lineRule="auto"/>
        <w:jc w:val="both"/>
        <w:rPr>
          <w:rFonts w:ascii="Book Antiqua" w:hAnsi="Book Antiqua" w:cstheme="minorHAnsi"/>
          <w:sz w:val="20"/>
          <w:szCs w:val="20"/>
        </w:rPr>
      </w:pPr>
    </w:p>
    <w:p w14:paraId="44906534" w14:textId="77777777" w:rsidR="00364DA8" w:rsidRPr="00BE4C25" w:rsidRDefault="00A4610B" w:rsidP="00177FEF">
      <w:pPr>
        <w:adjustRightInd w:val="0"/>
        <w:snapToGrid w:val="0"/>
        <w:spacing w:line="360" w:lineRule="auto"/>
        <w:jc w:val="both"/>
        <w:rPr>
          <w:rFonts w:ascii="Book Antiqua" w:hAnsi="Book Antiqua"/>
          <w:color w:val="000000"/>
          <w:sz w:val="20"/>
          <w:szCs w:val="20"/>
        </w:rPr>
      </w:pPr>
      <w:bookmarkStart w:id="2" w:name="OLE_LINK856"/>
      <w:r w:rsidRPr="00BE4C25">
        <w:rPr>
          <w:rFonts w:ascii="Book Antiqua" w:hAnsi="Book Antiqua"/>
          <w:b/>
          <w:color w:val="000000"/>
          <w:sz w:val="20"/>
          <w:szCs w:val="20"/>
        </w:rPr>
        <w:t>Open-Access:</w:t>
      </w:r>
      <w:r w:rsidRPr="00BE4C25">
        <w:rPr>
          <w:rFonts w:ascii="Book Antiqua" w:hAnsi="Book Antiqua"/>
          <w:color w:val="000000"/>
          <w:sz w:val="20"/>
          <w:szCs w:val="20"/>
        </w:rPr>
        <w:t xml:space="preserve"> This article is an open-access </w:t>
      </w:r>
      <w:r w:rsidRPr="00BE4C25">
        <w:rPr>
          <w:rFonts w:ascii="Book Antiqua" w:hAnsi="Book Antiqua"/>
          <w:sz w:val="20"/>
          <w:szCs w:val="20"/>
        </w:rPr>
        <w:t xml:space="preserve">article that was selected </w:t>
      </w:r>
      <w:r w:rsidRPr="00BE4C25">
        <w:rPr>
          <w:rFonts w:ascii="Book Antiqua" w:hAnsi="Book Antiqua"/>
          <w:color w:val="000000"/>
          <w:sz w:val="20"/>
          <w:szCs w:val="20"/>
        </w:rPr>
        <w:t xml:space="preserve">by an in-house editor and fully peer-reviewed by external reviewers. It is distributed in accordance with the Creative Commons Attribution </w:t>
      </w:r>
      <w:proofErr w:type="spellStart"/>
      <w:r w:rsidRPr="00BE4C25">
        <w:rPr>
          <w:rFonts w:ascii="Book Antiqua" w:hAnsi="Book Antiqua"/>
          <w:color w:val="000000"/>
          <w:sz w:val="20"/>
          <w:szCs w:val="20"/>
        </w:rPr>
        <w:t>NonCommercial</w:t>
      </w:r>
      <w:proofErr w:type="spellEnd"/>
      <w:r w:rsidRPr="00BE4C25">
        <w:rPr>
          <w:rFonts w:ascii="Book Antiqua" w:hAnsi="Book Antiqua"/>
          <w:color w:val="000000"/>
          <w:sz w:val="20"/>
          <w:szCs w:val="2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28750B5" w14:textId="77777777" w:rsidR="00364DA8" w:rsidRPr="00BE4C25" w:rsidRDefault="00364DA8" w:rsidP="00177FEF">
      <w:pPr>
        <w:adjustRightInd w:val="0"/>
        <w:snapToGrid w:val="0"/>
        <w:spacing w:line="360" w:lineRule="auto"/>
        <w:jc w:val="both"/>
        <w:rPr>
          <w:rFonts w:ascii="Book Antiqua" w:hAnsi="Book Antiqua"/>
          <w:color w:val="000000"/>
          <w:sz w:val="20"/>
          <w:szCs w:val="20"/>
        </w:rPr>
      </w:pPr>
    </w:p>
    <w:p w14:paraId="4C302145" w14:textId="77777777" w:rsidR="00364DA8" w:rsidRPr="00BE4C25" w:rsidRDefault="00A4610B" w:rsidP="00177FEF">
      <w:pPr>
        <w:adjustRightInd w:val="0"/>
        <w:snapToGrid w:val="0"/>
        <w:spacing w:line="360" w:lineRule="auto"/>
        <w:jc w:val="both"/>
        <w:rPr>
          <w:rFonts w:ascii="Book Antiqua" w:hAnsi="Book Antiqua"/>
          <w:b/>
          <w:bCs/>
          <w:color w:val="000000"/>
          <w:sz w:val="20"/>
          <w:szCs w:val="20"/>
          <w:lang w:eastAsia="zh-CN"/>
        </w:rPr>
      </w:pPr>
      <w:r w:rsidRPr="00BE4C25">
        <w:rPr>
          <w:rFonts w:ascii="Book Antiqua" w:hAnsi="Book Antiqua"/>
          <w:b/>
          <w:bCs/>
          <w:color w:val="000000"/>
          <w:sz w:val="20"/>
          <w:szCs w:val="20"/>
          <w:lang w:eastAsia="pl-PL"/>
        </w:rPr>
        <w:t>Manuscript source:</w:t>
      </w:r>
      <w:r w:rsidRPr="00BE4C25">
        <w:rPr>
          <w:rFonts w:ascii="Book Antiqua" w:hAnsi="Book Antiqua"/>
          <w:b/>
          <w:bCs/>
          <w:color w:val="000000"/>
          <w:sz w:val="20"/>
          <w:szCs w:val="20"/>
          <w:lang w:eastAsia="zh-CN"/>
        </w:rPr>
        <w:t xml:space="preserve"> </w:t>
      </w:r>
      <w:r w:rsidRPr="00BE4C25">
        <w:rPr>
          <w:rFonts w:ascii="Book Antiqua" w:hAnsi="Book Antiqua"/>
          <w:bCs/>
          <w:color w:val="000000"/>
          <w:sz w:val="20"/>
          <w:szCs w:val="20"/>
          <w:lang w:eastAsia="pl-PL"/>
        </w:rPr>
        <w:t>Unsolicited manuscript</w:t>
      </w:r>
    </w:p>
    <w:bookmarkEnd w:id="2"/>
    <w:p w14:paraId="6D793519" w14:textId="77777777" w:rsidR="00364DA8" w:rsidRPr="00BE4C25" w:rsidRDefault="00364DA8" w:rsidP="00177FEF">
      <w:pPr>
        <w:widowControl w:val="0"/>
        <w:adjustRightInd w:val="0"/>
        <w:snapToGrid w:val="0"/>
        <w:spacing w:line="360" w:lineRule="auto"/>
        <w:jc w:val="both"/>
        <w:rPr>
          <w:rFonts w:ascii="Book Antiqua" w:eastAsia="等线" w:hAnsi="Book Antiqua"/>
          <w:b/>
          <w:bCs/>
          <w:color w:val="000000"/>
          <w:sz w:val="20"/>
          <w:szCs w:val="20"/>
          <w:lang w:eastAsia="zh-CN"/>
        </w:rPr>
      </w:pPr>
    </w:p>
    <w:p w14:paraId="5DF6E289" w14:textId="77777777" w:rsidR="00364DA8" w:rsidRPr="00BE4C25" w:rsidRDefault="00A4610B" w:rsidP="00177FEF">
      <w:pPr>
        <w:widowControl w:val="0"/>
        <w:adjustRightInd w:val="0"/>
        <w:snapToGrid w:val="0"/>
        <w:spacing w:line="360" w:lineRule="auto"/>
        <w:jc w:val="both"/>
        <w:rPr>
          <w:rFonts w:ascii="Book Antiqua" w:hAnsi="Book Antiqua"/>
          <w:b/>
          <w:kern w:val="2"/>
          <w:sz w:val="20"/>
          <w:szCs w:val="20"/>
          <w:lang w:eastAsia="zh-CN"/>
        </w:rPr>
      </w:pPr>
      <w:r w:rsidRPr="00BE4C25">
        <w:rPr>
          <w:rFonts w:ascii="Book Antiqua" w:hAnsi="Book Antiqua"/>
          <w:b/>
          <w:kern w:val="2"/>
          <w:sz w:val="20"/>
          <w:szCs w:val="20"/>
          <w:lang w:eastAsia="zh-CN"/>
        </w:rPr>
        <w:t xml:space="preserve">Peer-review started: </w:t>
      </w:r>
      <w:r w:rsidRPr="00BE4C25">
        <w:rPr>
          <w:rFonts w:ascii="Book Antiqua" w:hAnsi="Book Antiqua"/>
          <w:kern w:val="2"/>
          <w:sz w:val="20"/>
          <w:szCs w:val="20"/>
          <w:lang w:eastAsia="zh-CN"/>
        </w:rPr>
        <w:t>February 9, 2020</w:t>
      </w:r>
    </w:p>
    <w:p w14:paraId="635D95AF" w14:textId="77777777" w:rsidR="00364DA8" w:rsidRPr="00BE4C25" w:rsidRDefault="00A4610B" w:rsidP="00177FEF">
      <w:pPr>
        <w:widowControl w:val="0"/>
        <w:adjustRightInd w:val="0"/>
        <w:snapToGrid w:val="0"/>
        <w:spacing w:line="360" w:lineRule="auto"/>
        <w:jc w:val="both"/>
        <w:rPr>
          <w:rFonts w:ascii="Book Antiqua" w:hAnsi="Book Antiqua"/>
          <w:b/>
          <w:kern w:val="2"/>
          <w:sz w:val="20"/>
          <w:szCs w:val="20"/>
          <w:lang w:eastAsia="zh-CN"/>
        </w:rPr>
      </w:pPr>
      <w:r w:rsidRPr="00BE4C25">
        <w:rPr>
          <w:rFonts w:ascii="Book Antiqua" w:hAnsi="Book Antiqua"/>
          <w:b/>
          <w:kern w:val="2"/>
          <w:sz w:val="20"/>
          <w:szCs w:val="20"/>
          <w:lang w:eastAsia="zh-CN"/>
        </w:rPr>
        <w:t xml:space="preserve">First decision: </w:t>
      </w:r>
      <w:r w:rsidRPr="00BE4C25">
        <w:rPr>
          <w:rFonts w:ascii="Book Antiqua" w:hAnsi="Book Antiqua"/>
          <w:kern w:val="2"/>
          <w:sz w:val="20"/>
          <w:szCs w:val="20"/>
          <w:lang w:eastAsia="zh-CN"/>
        </w:rPr>
        <w:t>March 18, 2020</w:t>
      </w:r>
    </w:p>
    <w:p w14:paraId="18443457" w14:textId="77777777" w:rsidR="00364DA8" w:rsidRPr="00BE4C25" w:rsidRDefault="00A4610B" w:rsidP="00177FEF">
      <w:pPr>
        <w:widowControl w:val="0"/>
        <w:adjustRightInd w:val="0"/>
        <w:snapToGrid w:val="0"/>
        <w:spacing w:line="360" w:lineRule="auto"/>
        <w:jc w:val="both"/>
        <w:rPr>
          <w:rFonts w:ascii="Book Antiqua" w:hAnsi="Book Antiqua"/>
          <w:b/>
          <w:kern w:val="2"/>
          <w:sz w:val="20"/>
          <w:szCs w:val="20"/>
          <w:lang w:eastAsia="zh-CN"/>
        </w:rPr>
      </w:pPr>
      <w:r w:rsidRPr="00BE4C25">
        <w:rPr>
          <w:rFonts w:ascii="Book Antiqua" w:hAnsi="Book Antiqua"/>
          <w:b/>
          <w:kern w:val="2"/>
          <w:sz w:val="20"/>
          <w:szCs w:val="20"/>
          <w:lang w:eastAsia="zh-CN"/>
        </w:rPr>
        <w:t>Article in press:</w:t>
      </w:r>
    </w:p>
    <w:p w14:paraId="0B98B850" w14:textId="77777777" w:rsidR="00364DA8" w:rsidRPr="00BE4C25" w:rsidRDefault="00364DA8" w:rsidP="00177FEF">
      <w:pPr>
        <w:adjustRightInd w:val="0"/>
        <w:snapToGrid w:val="0"/>
        <w:spacing w:line="360" w:lineRule="auto"/>
        <w:jc w:val="both"/>
        <w:rPr>
          <w:rFonts w:ascii="Book Antiqua" w:hAnsi="Book Antiqua" w:cstheme="minorHAnsi"/>
          <w:b/>
          <w:sz w:val="20"/>
          <w:szCs w:val="20"/>
        </w:rPr>
      </w:pPr>
    </w:p>
    <w:p w14:paraId="7CE38C35" w14:textId="77777777" w:rsidR="00364DA8" w:rsidRPr="00BE4C25" w:rsidRDefault="00A4610B" w:rsidP="00177FEF">
      <w:pPr>
        <w:widowControl w:val="0"/>
        <w:adjustRightInd w:val="0"/>
        <w:snapToGrid w:val="0"/>
        <w:spacing w:line="360" w:lineRule="auto"/>
        <w:jc w:val="both"/>
        <w:rPr>
          <w:rFonts w:ascii="Book Antiqua" w:eastAsia="微软雅黑" w:hAnsi="Book Antiqua" w:cs="宋体"/>
          <w:sz w:val="20"/>
          <w:szCs w:val="20"/>
          <w:lang w:eastAsia="zh-CN"/>
        </w:rPr>
      </w:pPr>
      <w:r w:rsidRPr="00BE4C25">
        <w:rPr>
          <w:rFonts w:ascii="Book Antiqua" w:hAnsi="Book Antiqua" w:cs="宋体"/>
          <w:b/>
          <w:sz w:val="20"/>
          <w:szCs w:val="20"/>
          <w:lang w:eastAsia="zh-CN"/>
        </w:rPr>
        <w:t xml:space="preserve">Specialty type: </w:t>
      </w:r>
      <w:r w:rsidRPr="00BE4C25">
        <w:rPr>
          <w:rFonts w:ascii="Book Antiqua" w:hAnsi="Book Antiqua" w:cs="宋体"/>
          <w:bCs/>
          <w:sz w:val="20"/>
          <w:szCs w:val="20"/>
          <w:lang w:eastAsia="zh-CN"/>
        </w:rPr>
        <w:t>Gastroenterology and hepatology</w:t>
      </w:r>
    </w:p>
    <w:p w14:paraId="4086C178" w14:textId="77777777" w:rsidR="00364DA8" w:rsidRPr="00BE4C25" w:rsidRDefault="00703BA9" w:rsidP="00177FEF">
      <w:pPr>
        <w:widowControl w:val="0"/>
        <w:adjustRightInd w:val="0"/>
        <w:snapToGrid w:val="0"/>
        <w:spacing w:line="360" w:lineRule="auto"/>
        <w:jc w:val="both"/>
        <w:rPr>
          <w:rFonts w:ascii="Book Antiqua" w:hAnsi="Book Antiqua" w:cs="宋体"/>
          <w:sz w:val="20"/>
          <w:szCs w:val="20"/>
          <w:lang w:eastAsia="zh-CN"/>
        </w:rPr>
      </w:pPr>
      <w:r w:rsidRPr="00BE4C25">
        <w:rPr>
          <w:rFonts w:ascii="Book Antiqua" w:hAnsi="Book Antiqua" w:cs="Times New Roman"/>
          <w:b/>
          <w:sz w:val="20"/>
          <w:szCs w:val="20"/>
        </w:rPr>
        <w:t>Country/Territory of origin:</w:t>
      </w:r>
      <w:r w:rsidR="00A4610B" w:rsidRPr="00BE4C25">
        <w:rPr>
          <w:rFonts w:ascii="Book Antiqua" w:hAnsi="Book Antiqua" w:cs="宋体"/>
          <w:b/>
          <w:sz w:val="20"/>
          <w:szCs w:val="20"/>
          <w:lang w:eastAsia="zh-CN"/>
        </w:rPr>
        <w:t xml:space="preserve"> </w:t>
      </w:r>
      <w:r w:rsidR="00A4610B" w:rsidRPr="00BE4C25">
        <w:rPr>
          <w:rFonts w:ascii="Book Antiqua" w:hAnsi="Book Antiqua" w:cs="宋体"/>
          <w:sz w:val="20"/>
          <w:szCs w:val="20"/>
          <w:lang w:eastAsia="zh-CN"/>
        </w:rPr>
        <w:t>Spain</w:t>
      </w:r>
    </w:p>
    <w:p w14:paraId="0CB8E7F2" w14:textId="77777777" w:rsidR="00703BA9" w:rsidRPr="00BE4C25" w:rsidRDefault="00703BA9" w:rsidP="00177FEF">
      <w:pPr>
        <w:widowControl w:val="0"/>
        <w:adjustRightInd w:val="0"/>
        <w:snapToGrid w:val="0"/>
        <w:spacing w:line="360" w:lineRule="auto"/>
        <w:jc w:val="both"/>
        <w:rPr>
          <w:rFonts w:ascii="Book Antiqua" w:hAnsi="Book Antiqua" w:cs="Times New Roman"/>
          <w:b/>
          <w:sz w:val="20"/>
          <w:szCs w:val="20"/>
        </w:rPr>
      </w:pPr>
      <w:r w:rsidRPr="00BE4C25">
        <w:rPr>
          <w:rFonts w:ascii="Book Antiqua" w:hAnsi="Book Antiqua" w:cs="Times New Roman"/>
          <w:b/>
          <w:sz w:val="20"/>
          <w:szCs w:val="20"/>
        </w:rPr>
        <w:t>Peer-review report’s scientific quality classification</w:t>
      </w:r>
    </w:p>
    <w:p w14:paraId="2CA6F01A" w14:textId="77777777" w:rsidR="00364DA8" w:rsidRPr="00BE4C25" w:rsidRDefault="00A4610B" w:rsidP="00177FEF">
      <w:pPr>
        <w:widowControl w:val="0"/>
        <w:adjustRightInd w:val="0"/>
        <w:snapToGrid w:val="0"/>
        <w:spacing w:line="360" w:lineRule="auto"/>
        <w:jc w:val="both"/>
        <w:rPr>
          <w:rFonts w:ascii="Book Antiqua" w:hAnsi="Book Antiqua" w:cs="宋体"/>
          <w:sz w:val="20"/>
          <w:szCs w:val="20"/>
          <w:lang w:eastAsia="zh-CN"/>
        </w:rPr>
      </w:pPr>
      <w:r w:rsidRPr="00BE4C25">
        <w:rPr>
          <w:rFonts w:ascii="Book Antiqua" w:hAnsi="Book Antiqua" w:cs="宋体"/>
          <w:sz w:val="20"/>
          <w:szCs w:val="20"/>
          <w:lang w:eastAsia="zh-CN"/>
        </w:rPr>
        <w:t>Grade </w:t>
      </w:r>
      <w:proofErr w:type="gramStart"/>
      <w:r w:rsidRPr="00BE4C25">
        <w:rPr>
          <w:rFonts w:ascii="Book Antiqua" w:hAnsi="Book Antiqua" w:cs="宋体"/>
          <w:sz w:val="20"/>
          <w:szCs w:val="20"/>
          <w:lang w:eastAsia="zh-CN"/>
        </w:rPr>
        <w:t>A</w:t>
      </w:r>
      <w:proofErr w:type="gramEnd"/>
      <w:r w:rsidRPr="00BE4C25">
        <w:rPr>
          <w:rFonts w:ascii="Book Antiqua" w:hAnsi="Book Antiqua" w:cs="宋体"/>
          <w:sz w:val="20"/>
          <w:szCs w:val="20"/>
          <w:lang w:eastAsia="zh-CN"/>
        </w:rPr>
        <w:t> (Excellent): 0</w:t>
      </w:r>
    </w:p>
    <w:p w14:paraId="1B55F056" w14:textId="77777777" w:rsidR="00364DA8" w:rsidRPr="00BE4C25" w:rsidRDefault="00A4610B" w:rsidP="00177FEF">
      <w:pPr>
        <w:widowControl w:val="0"/>
        <w:adjustRightInd w:val="0"/>
        <w:snapToGrid w:val="0"/>
        <w:spacing w:line="360" w:lineRule="auto"/>
        <w:jc w:val="both"/>
        <w:rPr>
          <w:rFonts w:ascii="Book Antiqua" w:hAnsi="Book Antiqua" w:cs="宋体"/>
          <w:sz w:val="20"/>
          <w:szCs w:val="20"/>
          <w:lang w:eastAsia="zh-CN"/>
        </w:rPr>
      </w:pPr>
      <w:r w:rsidRPr="00BE4C25">
        <w:rPr>
          <w:rFonts w:ascii="Book Antiqua" w:hAnsi="Book Antiqua" w:cs="宋体"/>
          <w:sz w:val="20"/>
          <w:szCs w:val="20"/>
          <w:lang w:eastAsia="zh-CN"/>
        </w:rPr>
        <w:t xml:space="preserve">Grade B (Very good): </w:t>
      </w:r>
    </w:p>
    <w:p w14:paraId="4AF1D361" w14:textId="77777777" w:rsidR="00364DA8" w:rsidRPr="00BE4C25" w:rsidRDefault="00A4610B" w:rsidP="00177FEF">
      <w:pPr>
        <w:widowControl w:val="0"/>
        <w:adjustRightInd w:val="0"/>
        <w:snapToGrid w:val="0"/>
        <w:spacing w:line="360" w:lineRule="auto"/>
        <w:jc w:val="both"/>
        <w:rPr>
          <w:rFonts w:ascii="Book Antiqua" w:hAnsi="Book Antiqua" w:cs="宋体"/>
          <w:sz w:val="20"/>
          <w:szCs w:val="20"/>
          <w:lang w:eastAsia="zh-CN"/>
        </w:rPr>
      </w:pPr>
      <w:r w:rsidRPr="00BE4C25">
        <w:rPr>
          <w:rFonts w:ascii="Book Antiqua" w:hAnsi="Book Antiqua" w:cs="宋体"/>
          <w:sz w:val="20"/>
          <w:szCs w:val="20"/>
          <w:lang w:eastAsia="zh-CN"/>
        </w:rPr>
        <w:t>Grade C (Good): C, C, C</w:t>
      </w:r>
    </w:p>
    <w:p w14:paraId="3A471CA9" w14:textId="77777777" w:rsidR="00364DA8" w:rsidRPr="00BE4C25" w:rsidRDefault="00A4610B" w:rsidP="00177FEF">
      <w:pPr>
        <w:widowControl w:val="0"/>
        <w:adjustRightInd w:val="0"/>
        <w:snapToGrid w:val="0"/>
        <w:spacing w:line="360" w:lineRule="auto"/>
        <w:jc w:val="both"/>
        <w:rPr>
          <w:rFonts w:ascii="Book Antiqua" w:hAnsi="Book Antiqua" w:cs="宋体"/>
          <w:sz w:val="20"/>
          <w:szCs w:val="20"/>
          <w:lang w:eastAsia="zh-CN"/>
        </w:rPr>
      </w:pPr>
      <w:r w:rsidRPr="00BE4C25">
        <w:rPr>
          <w:rFonts w:ascii="Book Antiqua" w:hAnsi="Book Antiqua" w:cs="宋体"/>
          <w:sz w:val="20"/>
          <w:szCs w:val="20"/>
          <w:lang w:eastAsia="zh-CN"/>
        </w:rPr>
        <w:t>Grade D (Fair): D</w:t>
      </w:r>
    </w:p>
    <w:p w14:paraId="552352DD" w14:textId="77777777" w:rsidR="00364DA8" w:rsidRPr="00BE4C25" w:rsidRDefault="00A4610B" w:rsidP="00177FEF">
      <w:pPr>
        <w:widowControl w:val="0"/>
        <w:adjustRightInd w:val="0"/>
        <w:snapToGrid w:val="0"/>
        <w:spacing w:line="360" w:lineRule="auto"/>
        <w:jc w:val="both"/>
        <w:rPr>
          <w:rFonts w:ascii="Book Antiqua" w:eastAsia="等线" w:hAnsi="Book Antiqua"/>
          <w:kern w:val="2"/>
          <w:sz w:val="20"/>
          <w:szCs w:val="20"/>
          <w:lang w:eastAsia="zh-CN"/>
        </w:rPr>
      </w:pPr>
      <w:r w:rsidRPr="00BE4C25">
        <w:rPr>
          <w:rFonts w:ascii="Book Antiqua" w:hAnsi="Book Antiqua" w:cs="宋体"/>
          <w:sz w:val="20"/>
          <w:szCs w:val="20"/>
          <w:lang w:eastAsia="zh-CN"/>
        </w:rPr>
        <w:t>Grade E (Poor): 0</w:t>
      </w:r>
    </w:p>
    <w:p w14:paraId="472ECF76" w14:textId="77777777" w:rsidR="00364DA8" w:rsidRPr="00BE4C25" w:rsidRDefault="00364DA8" w:rsidP="00177FEF">
      <w:pPr>
        <w:widowControl w:val="0"/>
        <w:adjustRightInd w:val="0"/>
        <w:snapToGrid w:val="0"/>
        <w:spacing w:line="360" w:lineRule="auto"/>
        <w:jc w:val="both"/>
        <w:rPr>
          <w:rFonts w:ascii="Book Antiqua" w:eastAsia="等线" w:hAnsi="Book Antiqua"/>
          <w:kern w:val="2"/>
          <w:sz w:val="20"/>
          <w:szCs w:val="20"/>
          <w:lang w:eastAsia="zh-CN"/>
        </w:rPr>
      </w:pPr>
    </w:p>
    <w:p w14:paraId="69D9C046" w14:textId="77777777" w:rsidR="00364DA8" w:rsidRPr="00BE4C25" w:rsidRDefault="00A4610B" w:rsidP="00177FEF">
      <w:pPr>
        <w:widowControl w:val="0"/>
        <w:adjustRightInd w:val="0"/>
        <w:snapToGrid w:val="0"/>
        <w:spacing w:line="360" w:lineRule="auto"/>
        <w:ind w:right="240"/>
        <w:jc w:val="both"/>
        <w:rPr>
          <w:rFonts w:ascii="Book Antiqua" w:hAnsi="Book Antiqua"/>
          <w:b/>
          <w:bCs/>
          <w:color w:val="000000"/>
          <w:kern w:val="2"/>
          <w:sz w:val="20"/>
          <w:szCs w:val="20"/>
          <w:lang w:eastAsia="zh-CN"/>
        </w:rPr>
      </w:pPr>
      <w:bookmarkStart w:id="3" w:name="OLE_LINK139"/>
      <w:bookmarkStart w:id="4" w:name="OLE_LINK140"/>
      <w:r w:rsidRPr="00BE4C25">
        <w:rPr>
          <w:rFonts w:ascii="Book Antiqua" w:hAnsi="Book Antiqua"/>
          <w:b/>
          <w:bCs/>
          <w:color w:val="000000"/>
          <w:kern w:val="2"/>
          <w:sz w:val="20"/>
          <w:szCs w:val="20"/>
          <w:lang w:eastAsia="zh-CN"/>
        </w:rPr>
        <w:t>P-Reviewer:</w:t>
      </w:r>
      <w:r w:rsidRPr="00BE4C25">
        <w:rPr>
          <w:rFonts w:ascii="Book Antiqua" w:hAnsi="Book Antiqua"/>
          <w:bCs/>
          <w:color w:val="000000"/>
          <w:kern w:val="2"/>
          <w:sz w:val="20"/>
          <w:szCs w:val="20"/>
          <w:lang w:eastAsia="zh-CN"/>
        </w:rPr>
        <w:t xml:space="preserve"> Qi XS, </w:t>
      </w:r>
      <w:proofErr w:type="spellStart"/>
      <w:r w:rsidRPr="00BE4C25">
        <w:rPr>
          <w:rFonts w:ascii="Book Antiqua" w:hAnsi="Book Antiqua"/>
          <w:bCs/>
          <w:color w:val="000000"/>
          <w:kern w:val="2"/>
          <w:sz w:val="20"/>
          <w:szCs w:val="20"/>
          <w:lang w:eastAsia="zh-CN"/>
        </w:rPr>
        <w:t>Soldera</w:t>
      </w:r>
      <w:proofErr w:type="spellEnd"/>
      <w:r w:rsidRPr="00BE4C25">
        <w:rPr>
          <w:rFonts w:ascii="Book Antiqua" w:hAnsi="Book Antiqua"/>
          <w:bCs/>
          <w:color w:val="000000"/>
          <w:kern w:val="2"/>
          <w:sz w:val="20"/>
          <w:szCs w:val="20"/>
          <w:lang w:eastAsia="zh-CN"/>
        </w:rPr>
        <w:t xml:space="preserve"> J, </w:t>
      </w:r>
      <w:proofErr w:type="spellStart"/>
      <w:r w:rsidRPr="00BE4C25">
        <w:rPr>
          <w:rFonts w:ascii="Book Antiqua" w:hAnsi="Book Antiqua"/>
          <w:bCs/>
          <w:color w:val="000000"/>
          <w:kern w:val="2"/>
          <w:sz w:val="20"/>
          <w:szCs w:val="20"/>
          <w:lang w:eastAsia="zh-CN"/>
        </w:rPr>
        <w:t>Tajiri</w:t>
      </w:r>
      <w:proofErr w:type="spellEnd"/>
      <w:r w:rsidRPr="00BE4C25">
        <w:rPr>
          <w:rFonts w:ascii="Book Antiqua" w:hAnsi="Book Antiqua"/>
          <w:bCs/>
          <w:color w:val="000000"/>
          <w:kern w:val="2"/>
          <w:sz w:val="20"/>
          <w:szCs w:val="20"/>
          <w:lang w:eastAsia="zh-CN"/>
        </w:rPr>
        <w:t xml:space="preserve"> K, </w:t>
      </w:r>
      <w:proofErr w:type="gramStart"/>
      <w:r w:rsidRPr="00BE4C25">
        <w:rPr>
          <w:rFonts w:ascii="Book Antiqua" w:hAnsi="Book Antiqua"/>
          <w:bCs/>
          <w:color w:val="000000"/>
          <w:kern w:val="2"/>
          <w:sz w:val="20"/>
          <w:szCs w:val="20"/>
          <w:lang w:eastAsia="zh-CN"/>
        </w:rPr>
        <w:t>Zhang</w:t>
      </w:r>
      <w:proofErr w:type="gramEnd"/>
      <w:r w:rsidRPr="00BE4C25">
        <w:rPr>
          <w:rFonts w:ascii="Book Antiqua" w:hAnsi="Book Antiqua"/>
          <w:bCs/>
          <w:color w:val="000000"/>
          <w:kern w:val="2"/>
          <w:sz w:val="20"/>
          <w:szCs w:val="20"/>
          <w:lang w:eastAsia="zh-CN"/>
        </w:rPr>
        <w:t xml:space="preserve"> XC </w:t>
      </w:r>
      <w:r w:rsidRPr="00BE4C25">
        <w:rPr>
          <w:rFonts w:ascii="Book Antiqua" w:hAnsi="Book Antiqua"/>
          <w:b/>
          <w:bCs/>
          <w:color w:val="000000"/>
          <w:kern w:val="2"/>
          <w:sz w:val="20"/>
          <w:szCs w:val="20"/>
          <w:lang w:eastAsia="zh-CN"/>
        </w:rPr>
        <w:t>S-Editor:</w:t>
      </w:r>
      <w:r w:rsidRPr="00BE4C25">
        <w:rPr>
          <w:rFonts w:ascii="Book Antiqua" w:hAnsi="Book Antiqua"/>
          <w:color w:val="000000"/>
          <w:kern w:val="2"/>
          <w:sz w:val="20"/>
          <w:szCs w:val="20"/>
          <w:lang w:eastAsia="zh-CN"/>
        </w:rPr>
        <w:t xml:space="preserve"> Yu XQ </w:t>
      </w:r>
      <w:r w:rsidRPr="00BE4C25">
        <w:rPr>
          <w:rFonts w:ascii="Book Antiqua" w:hAnsi="Book Antiqua"/>
          <w:b/>
          <w:bCs/>
          <w:color w:val="000000"/>
          <w:kern w:val="2"/>
          <w:sz w:val="20"/>
          <w:szCs w:val="20"/>
          <w:lang w:eastAsia="zh-CN"/>
        </w:rPr>
        <w:t>L-Editor:</w:t>
      </w:r>
      <w:r w:rsidRPr="00BE4C25">
        <w:rPr>
          <w:rFonts w:ascii="Book Antiqua" w:hAnsi="Book Antiqua"/>
          <w:color w:val="000000"/>
          <w:kern w:val="2"/>
          <w:sz w:val="20"/>
          <w:szCs w:val="20"/>
          <w:lang w:eastAsia="zh-CN"/>
        </w:rPr>
        <w:t xml:space="preserve"> </w:t>
      </w:r>
      <w:proofErr w:type="spellStart"/>
      <w:r w:rsidR="0085676C" w:rsidRPr="00BE4C25">
        <w:rPr>
          <w:rFonts w:ascii="Book Antiqua" w:hAnsi="Book Antiqua"/>
          <w:color w:val="000000"/>
          <w:kern w:val="2"/>
          <w:sz w:val="20"/>
          <w:szCs w:val="20"/>
          <w:lang w:eastAsia="zh-CN"/>
        </w:rPr>
        <w:t>Filipodia</w:t>
      </w:r>
      <w:proofErr w:type="spellEnd"/>
      <w:r w:rsidR="0085676C" w:rsidRPr="00BE4C25">
        <w:rPr>
          <w:rFonts w:ascii="Book Antiqua" w:hAnsi="Book Antiqua"/>
          <w:color w:val="000000"/>
          <w:kern w:val="2"/>
          <w:sz w:val="20"/>
          <w:szCs w:val="20"/>
          <w:lang w:eastAsia="zh-CN"/>
        </w:rPr>
        <w:t xml:space="preserve"> </w:t>
      </w:r>
      <w:r w:rsidRPr="00BE4C25">
        <w:rPr>
          <w:rFonts w:ascii="Book Antiqua" w:hAnsi="Book Antiqua"/>
          <w:b/>
          <w:bCs/>
          <w:color w:val="000000"/>
          <w:kern w:val="2"/>
          <w:sz w:val="20"/>
          <w:szCs w:val="20"/>
          <w:lang w:eastAsia="zh-CN"/>
        </w:rPr>
        <w:t>E-Editor:</w:t>
      </w:r>
    </w:p>
    <w:bookmarkEnd w:id="3"/>
    <w:bookmarkEnd w:id="4"/>
    <w:p w14:paraId="61B23889" w14:textId="77777777" w:rsidR="00364DA8" w:rsidRPr="00BE4C25" w:rsidRDefault="00364DA8" w:rsidP="00177FEF">
      <w:pPr>
        <w:snapToGrid w:val="0"/>
        <w:spacing w:line="360" w:lineRule="auto"/>
        <w:jc w:val="both"/>
        <w:rPr>
          <w:rFonts w:ascii="Book Antiqua" w:hAnsi="Book Antiqua"/>
          <w:b/>
          <w:bCs/>
          <w:sz w:val="20"/>
          <w:szCs w:val="20"/>
        </w:rPr>
      </w:pPr>
    </w:p>
    <w:p w14:paraId="0D2FCA52" w14:textId="77777777" w:rsidR="0050671F" w:rsidRPr="00BE4C25" w:rsidRDefault="0050671F" w:rsidP="00177FEF">
      <w:pPr>
        <w:snapToGrid w:val="0"/>
        <w:spacing w:line="360" w:lineRule="auto"/>
        <w:rPr>
          <w:rFonts w:ascii="Book Antiqua" w:hAnsi="Book Antiqua"/>
          <w:b/>
          <w:sz w:val="20"/>
          <w:szCs w:val="20"/>
        </w:rPr>
      </w:pPr>
      <w:r w:rsidRPr="00BE4C25">
        <w:rPr>
          <w:rFonts w:ascii="Book Antiqua" w:hAnsi="Book Antiqua"/>
          <w:b/>
          <w:sz w:val="20"/>
          <w:szCs w:val="20"/>
        </w:rPr>
        <w:lastRenderedPageBreak/>
        <w:br w:type="page"/>
      </w:r>
    </w:p>
    <w:p w14:paraId="7D716A80" w14:textId="77777777" w:rsidR="00364DA8" w:rsidRPr="00BE4C25" w:rsidRDefault="00A4610B" w:rsidP="00177FEF">
      <w:pPr>
        <w:adjustRightInd w:val="0"/>
        <w:snapToGrid w:val="0"/>
        <w:spacing w:line="360" w:lineRule="auto"/>
        <w:jc w:val="both"/>
        <w:rPr>
          <w:rFonts w:ascii="Book Antiqua" w:hAnsi="Book Antiqua"/>
          <w:b/>
          <w:sz w:val="20"/>
          <w:szCs w:val="20"/>
        </w:rPr>
      </w:pPr>
      <w:r w:rsidRPr="00BE4C25">
        <w:rPr>
          <w:rFonts w:ascii="Book Antiqua" w:hAnsi="Book Antiqua"/>
          <w:b/>
          <w:sz w:val="20"/>
          <w:szCs w:val="20"/>
        </w:rPr>
        <w:lastRenderedPageBreak/>
        <w:t>Figure Legends</w:t>
      </w:r>
    </w:p>
    <w:p w14:paraId="030FB1FB" w14:textId="77777777" w:rsidR="0050671F" w:rsidRPr="00D354EF" w:rsidRDefault="0050671F" w:rsidP="00177FEF">
      <w:pPr>
        <w:snapToGrid w:val="0"/>
        <w:spacing w:line="360" w:lineRule="auto"/>
        <w:jc w:val="both"/>
        <w:rPr>
          <w:rFonts w:ascii="Book Antiqua" w:hAnsi="Book Antiqua"/>
          <w:b/>
          <w:bCs/>
          <w:sz w:val="20"/>
          <w:szCs w:val="20"/>
        </w:rPr>
      </w:pPr>
      <w:r w:rsidRPr="00D354EF">
        <w:rPr>
          <w:noProof/>
          <w:sz w:val="20"/>
          <w:szCs w:val="20"/>
          <w:lang w:eastAsia="zh-CN"/>
        </w:rPr>
        <w:drawing>
          <wp:inline distT="0" distB="0" distL="114300" distR="114300" wp14:anchorId="0A45FE0E" wp14:editId="3A302645">
            <wp:extent cx="3533775" cy="3067050"/>
            <wp:effectExtent l="0" t="0" r="9525"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3"/>
                    <a:stretch>
                      <a:fillRect/>
                    </a:stretch>
                  </pic:blipFill>
                  <pic:spPr>
                    <a:xfrm>
                      <a:off x="0" y="0"/>
                      <a:ext cx="3533775" cy="3067050"/>
                    </a:xfrm>
                    <a:prstGeom prst="rect">
                      <a:avLst/>
                    </a:prstGeom>
                    <a:noFill/>
                    <a:ln>
                      <a:noFill/>
                    </a:ln>
                  </pic:spPr>
                </pic:pic>
              </a:graphicData>
            </a:graphic>
          </wp:inline>
        </w:drawing>
      </w:r>
    </w:p>
    <w:p w14:paraId="0C2B98DE" w14:textId="77777777" w:rsidR="0050671F" w:rsidRPr="00BE4C25" w:rsidRDefault="0050671F" w:rsidP="00177FEF">
      <w:pPr>
        <w:snapToGrid w:val="0"/>
        <w:spacing w:line="360" w:lineRule="auto"/>
        <w:jc w:val="both"/>
        <w:rPr>
          <w:rFonts w:ascii="Book Antiqua" w:hAnsi="Book Antiqua"/>
          <w:b/>
          <w:bCs/>
          <w:sz w:val="20"/>
          <w:szCs w:val="20"/>
        </w:rPr>
      </w:pPr>
      <w:r w:rsidRPr="00450CC2">
        <w:rPr>
          <w:rFonts w:ascii="Book Antiqua" w:hAnsi="Book Antiqua"/>
          <w:b/>
          <w:bCs/>
          <w:sz w:val="20"/>
          <w:szCs w:val="20"/>
        </w:rPr>
        <w:t xml:space="preserve">Figure </w:t>
      </w:r>
      <w:r w:rsidRPr="00450CC2">
        <w:rPr>
          <w:rFonts w:ascii="Book Antiqua" w:hAnsi="Book Antiqua"/>
          <w:b/>
          <w:bCs/>
          <w:sz w:val="20"/>
          <w:szCs w:val="20"/>
        </w:rPr>
        <w:fldChar w:fldCharType="begin"/>
      </w:r>
      <w:r w:rsidRPr="00BE4C25">
        <w:rPr>
          <w:rFonts w:ascii="Book Antiqua" w:hAnsi="Book Antiqua"/>
          <w:b/>
          <w:bCs/>
          <w:sz w:val="20"/>
          <w:szCs w:val="20"/>
        </w:rPr>
        <w:instrText xml:space="preserve"> SEQ Illustration \* ARABIC </w:instrText>
      </w:r>
      <w:r w:rsidRPr="00BE4C25">
        <w:rPr>
          <w:rFonts w:ascii="Book Antiqua" w:hAnsi="Book Antiqua"/>
          <w:b/>
          <w:bCs/>
          <w:sz w:val="20"/>
          <w:szCs w:val="20"/>
        </w:rPr>
        <w:fldChar w:fldCharType="separate"/>
      </w:r>
      <w:r w:rsidRPr="00450CC2">
        <w:rPr>
          <w:rFonts w:ascii="Book Antiqua" w:hAnsi="Book Antiqua"/>
          <w:b/>
          <w:bCs/>
          <w:sz w:val="20"/>
          <w:szCs w:val="20"/>
        </w:rPr>
        <w:t>1</w:t>
      </w:r>
      <w:r w:rsidRPr="00450CC2">
        <w:rPr>
          <w:rFonts w:ascii="Book Antiqua" w:hAnsi="Book Antiqua"/>
          <w:b/>
          <w:bCs/>
          <w:sz w:val="20"/>
          <w:szCs w:val="20"/>
        </w:rPr>
        <w:fldChar w:fldCharType="end"/>
      </w:r>
      <w:r w:rsidRPr="00D354EF">
        <w:rPr>
          <w:rFonts w:ascii="Book Antiqua" w:hAnsi="Book Antiqua"/>
          <w:b/>
          <w:bCs/>
          <w:sz w:val="20"/>
          <w:szCs w:val="20"/>
        </w:rPr>
        <w:t xml:space="preserve"> </w:t>
      </w:r>
      <w:r w:rsidRPr="00450CC2">
        <w:rPr>
          <w:rFonts w:ascii="Book Antiqua" w:eastAsia="宋体" w:hAnsi="Book Antiqua"/>
          <w:b/>
          <w:bCs/>
          <w:sz w:val="20"/>
          <w:szCs w:val="20"/>
          <w:lang w:eastAsia="zh-CN"/>
        </w:rPr>
        <w:t>C</w:t>
      </w:r>
      <w:r w:rsidRPr="00BE4C25">
        <w:rPr>
          <w:rFonts w:ascii="Book Antiqua" w:hAnsi="Book Antiqua"/>
          <w:b/>
          <w:bCs/>
          <w:sz w:val="20"/>
          <w:szCs w:val="20"/>
        </w:rPr>
        <w:t>umulative risk of developing cirrhosis since diagnosis of infection</w:t>
      </w:r>
      <w:r w:rsidRPr="00BE4C25">
        <w:rPr>
          <w:rFonts w:ascii="Book Antiqua" w:eastAsia="宋体" w:hAnsi="Book Antiqua"/>
          <w:b/>
          <w:bCs/>
          <w:sz w:val="20"/>
          <w:szCs w:val="20"/>
          <w:lang w:eastAsia="zh-CN"/>
        </w:rPr>
        <w:t>.</w:t>
      </w:r>
      <w:r w:rsidRPr="00BE4C25">
        <w:rPr>
          <w:rFonts w:ascii="Book Antiqua" w:hAnsi="Book Antiqua"/>
          <w:b/>
          <w:bCs/>
          <w:sz w:val="20"/>
          <w:szCs w:val="20"/>
        </w:rPr>
        <w:t xml:space="preserve"> </w:t>
      </w:r>
    </w:p>
    <w:p w14:paraId="7F943658" w14:textId="1DF14CC4" w:rsidR="00177FEF" w:rsidRPr="00D354EF" w:rsidRDefault="00177FEF">
      <w:pPr>
        <w:rPr>
          <w:rFonts w:ascii="Book Antiqua" w:hAnsi="Book Antiqua"/>
          <w:sz w:val="20"/>
          <w:szCs w:val="20"/>
        </w:rPr>
      </w:pPr>
      <w:r w:rsidRPr="00D354EF">
        <w:rPr>
          <w:rFonts w:ascii="Book Antiqua" w:hAnsi="Book Antiqua"/>
          <w:sz w:val="20"/>
          <w:szCs w:val="20"/>
        </w:rPr>
        <w:br w:type="page"/>
      </w:r>
    </w:p>
    <w:p w14:paraId="4D1AB738" w14:textId="77777777" w:rsidR="0050671F" w:rsidRPr="00BE4C25" w:rsidRDefault="0050671F" w:rsidP="00177FEF">
      <w:pPr>
        <w:snapToGrid w:val="0"/>
        <w:spacing w:line="360" w:lineRule="auto"/>
        <w:jc w:val="both"/>
        <w:rPr>
          <w:rFonts w:ascii="Book Antiqua" w:hAnsi="Book Antiqua"/>
          <w:sz w:val="20"/>
          <w:szCs w:val="20"/>
        </w:rPr>
      </w:pPr>
    </w:p>
    <w:p w14:paraId="73F5B98E" w14:textId="77777777" w:rsidR="0050671F" w:rsidRPr="00D354EF" w:rsidRDefault="0050671F" w:rsidP="00177FEF">
      <w:pPr>
        <w:snapToGrid w:val="0"/>
        <w:spacing w:line="360" w:lineRule="auto"/>
        <w:jc w:val="both"/>
        <w:rPr>
          <w:rFonts w:ascii="Book Antiqua" w:hAnsi="Book Antiqua"/>
          <w:sz w:val="20"/>
          <w:szCs w:val="20"/>
        </w:rPr>
      </w:pPr>
      <w:r w:rsidRPr="00D354EF">
        <w:rPr>
          <w:noProof/>
          <w:sz w:val="20"/>
          <w:szCs w:val="20"/>
          <w:lang w:eastAsia="zh-CN"/>
        </w:rPr>
        <w:drawing>
          <wp:inline distT="0" distB="0" distL="114300" distR="114300" wp14:anchorId="6438EDF8" wp14:editId="770E392D">
            <wp:extent cx="3600450" cy="3076575"/>
            <wp:effectExtent l="0" t="0" r="0" b="952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4"/>
                    <a:stretch>
                      <a:fillRect/>
                    </a:stretch>
                  </pic:blipFill>
                  <pic:spPr>
                    <a:xfrm>
                      <a:off x="0" y="0"/>
                      <a:ext cx="3600450" cy="3076575"/>
                    </a:xfrm>
                    <a:prstGeom prst="rect">
                      <a:avLst/>
                    </a:prstGeom>
                    <a:noFill/>
                    <a:ln>
                      <a:noFill/>
                    </a:ln>
                  </pic:spPr>
                </pic:pic>
              </a:graphicData>
            </a:graphic>
          </wp:inline>
        </w:drawing>
      </w:r>
    </w:p>
    <w:p w14:paraId="34DC675C" w14:textId="4C27BDF9" w:rsidR="0050671F" w:rsidRPr="00BE4C25" w:rsidRDefault="0050671F" w:rsidP="00177FEF">
      <w:pPr>
        <w:snapToGrid w:val="0"/>
        <w:spacing w:line="360" w:lineRule="auto"/>
        <w:jc w:val="both"/>
        <w:rPr>
          <w:rFonts w:ascii="Book Antiqua" w:eastAsia="宋体" w:hAnsi="Book Antiqua"/>
          <w:b/>
          <w:bCs/>
          <w:sz w:val="20"/>
          <w:szCs w:val="20"/>
          <w:lang w:eastAsia="zh-CN"/>
        </w:rPr>
      </w:pPr>
      <w:r w:rsidRPr="009F6762">
        <w:rPr>
          <w:rFonts w:ascii="Book Antiqua" w:hAnsi="Book Antiqua"/>
          <w:b/>
          <w:bCs/>
          <w:sz w:val="20"/>
          <w:szCs w:val="20"/>
        </w:rPr>
        <w:t xml:space="preserve">Figure 2 </w:t>
      </w:r>
      <w:r w:rsidRPr="00BE4C25">
        <w:rPr>
          <w:rFonts w:ascii="Book Antiqua" w:eastAsia="宋体" w:hAnsi="Book Antiqua"/>
          <w:b/>
          <w:bCs/>
          <w:sz w:val="20"/>
          <w:szCs w:val="20"/>
          <w:lang w:eastAsia="zh-CN"/>
        </w:rPr>
        <w:t>C</w:t>
      </w:r>
      <w:r w:rsidRPr="00BE4C25">
        <w:rPr>
          <w:rFonts w:ascii="Book Antiqua" w:hAnsi="Book Antiqua"/>
          <w:b/>
          <w:bCs/>
          <w:sz w:val="20"/>
          <w:szCs w:val="20"/>
        </w:rPr>
        <w:t>umulat</w:t>
      </w:r>
      <w:r w:rsidR="009A2158" w:rsidRPr="00BE4C25">
        <w:rPr>
          <w:rFonts w:ascii="Book Antiqua" w:hAnsi="Book Antiqua"/>
          <w:b/>
          <w:bCs/>
          <w:sz w:val="20"/>
          <w:szCs w:val="20"/>
        </w:rPr>
        <w:t>ive</w:t>
      </w:r>
      <w:r w:rsidRPr="00BE4C25">
        <w:rPr>
          <w:rFonts w:ascii="Book Antiqua" w:hAnsi="Book Antiqua"/>
          <w:b/>
          <w:bCs/>
          <w:sz w:val="20"/>
          <w:szCs w:val="20"/>
        </w:rPr>
        <w:t xml:space="preserve"> risk of developing hepatocellular carcinoma since diagnosis of infection</w:t>
      </w:r>
      <w:r w:rsidRPr="00BE4C25">
        <w:rPr>
          <w:rFonts w:ascii="Book Antiqua" w:eastAsia="宋体" w:hAnsi="Book Antiqua"/>
          <w:b/>
          <w:bCs/>
          <w:sz w:val="20"/>
          <w:szCs w:val="20"/>
          <w:lang w:eastAsia="zh-CN"/>
        </w:rPr>
        <w:t>.</w:t>
      </w:r>
    </w:p>
    <w:p w14:paraId="0676081F" w14:textId="77777777" w:rsidR="0050671F" w:rsidRPr="00BE4C25" w:rsidRDefault="0050671F" w:rsidP="00177FEF">
      <w:pPr>
        <w:snapToGrid w:val="0"/>
        <w:spacing w:line="360" w:lineRule="auto"/>
        <w:jc w:val="both"/>
        <w:rPr>
          <w:rFonts w:ascii="Book Antiqua" w:hAnsi="Book Antiqua"/>
          <w:sz w:val="20"/>
          <w:szCs w:val="20"/>
        </w:rPr>
      </w:pPr>
    </w:p>
    <w:p w14:paraId="79223C9D" w14:textId="14F3CC25" w:rsidR="00177FEF" w:rsidRPr="00D354EF" w:rsidRDefault="00177FEF">
      <w:pPr>
        <w:rPr>
          <w:rFonts w:ascii="Book Antiqua" w:hAnsi="Book Antiqua"/>
          <w:bCs/>
          <w:sz w:val="20"/>
          <w:szCs w:val="20"/>
        </w:rPr>
      </w:pPr>
      <w:r w:rsidRPr="00D354EF">
        <w:rPr>
          <w:rFonts w:ascii="Book Antiqua" w:hAnsi="Book Antiqua"/>
          <w:bCs/>
          <w:sz w:val="20"/>
          <w:szCs w:val="20"/>
        </w:rPr>
        <w:br w:type="page"/>
      </w:r>
    </w:p>
    <w:p w14:paraId="67EB5106" w14:textId="77777777" w:rsidR="0050671F" w:rsidRPr="00BE4C25" w:rsidRDefault="0050671F" w:rsidP="00177FEF">
      <w:pPr>
        <w:snapToGrid w:val="0"/>
        <w:spacing w:line="360" w:lineRule="auto"/>
        <w:ind w:left="1416" w:firstLine="708"/>
        <w:jc w:val="both"/>
        <w:rPr>
          <w:rFonts w:ascii="Book Antiqua" w:hAnsi="Book Antiqua"/>
          <w:bCs/>
          <w:sz w:val="20"/>
          <w:szCs w:val="20"/>
        </w:rPr>
      </w:pPr>
    </w:p>
    <w:p w14:paraId="317C4B72" w14:textId="77777777" w:rsidR="0050671F" w:rsidRPr="00D354EF" w:rsidRDefault="0050671F" w:rsidP="00177FEF">
      <w:pPr>
        <w:snapToGrid w:val="0"/>
        <w:spacing w:line="360" w:lineRule="auto"/>
        <w:jc w:val="both"/>
        <w:rPr>
          <w:rFonts w:ascii="Book Antiqua" w:hAnsi="Book Antiqua"/>
          <w:bCs/>
          <w:sz w:val="20"/>
          <w:szCs w:val="20"/>
        </w:rPr>
      </w:pPr>
      <w:r w:rsidRPr="00D354EF">
        <w:rPr>
          <w:noProof/>
          <w:sz w:val="20"/>
          <w:szCs w:val="20"/>
          <w:lang w:eastAsia="zh-CN"/>
        </w:rPr>
        <w:drawing>
          <wp:inline distT="0" distB="0" distL="114300" distR="114300" wp14:anchorId="77B47DBD" wp14:editId="6248A861">
            <wp:extent cx="3486150" cy="2933700"/>
            <wp:effectExtent l="0" t="0" r="0" b="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15"/>
                    <a:stretch>
                      <a:fillRect/>
                    </a:stretch>
                  </pic:blipFill>
                  <pic:spPr>
                    <a:xfrm>
                      <a:off x="0" y="0"/>
                      <a:ext cx="3486150" cy="2933700"/>
                    </a:xfrm>
                    <a:prstGeom prst="rect">
                      <a:avLst/>
                    </a:prstGeom>
                    <a:noFill/>
                    <a:ln>
                      <a:noFill/>
                    </a:ln>
                  </pic:spPr>
                </pic:pic>
              </a:graphicData>
            </a:graphic>
          </wp:inline>
        </w:drawing>
      </w:r>
    </w:p>
    <w:p w14:paraId="08672A5C" w14:textId="2BAFE02F" w:rsidR="0050671F" w:rsidRPr="00BE4C25" w:rsidRDefault="0050671F" w:rsidP="00177FEF">
      <w:pPr>
        <w:snapToGrid w:val="0"/>
        <w:spacing w:line="360" w:lineRule="auto"/>
        <w:jc w:val="both"/>
        <w:rPr>
          <w:rFonts w:ascii="Book Antiqua" w:eastAsia="宋体" w:hAnsi="Book Antiqua"/>
          <w:sz w:val="20"/>
          <w:szCs w:val="20"/>
          <w:lang w:eastAsia="zh-CN"/>
        </w:rPr>
      </w:pPr>
      <w:r w:rsidRPr="00BE4C25">
        <w:rPr>
          <w:rFonts w:ascii="Book Antiqua" w:hAnsi="Book Antiqua"/>
          <w:b/>
          <w:bCs/>
          <w:sz w:val="20"/>
          <w:szCs w:val="20"/>
        </w:rPr>
        <w:t>Figure 3</w:t>
      </w:r>
      <w:r w:rsidRPr="00BE4C25">
        <w:rPr>
          <w:rFonts w:ascii="Book Antiqua" w:hAnsi="Book Antiqua"/>
          <w:sz w:val="20"/>
          <w:szCs w:val="20"/>
        </w:rPr>
        <w:t xml:space="preserve"> </w:t>
      </w:r>
      <w:r w:rsidRPr="00BE4C25">
        <w:rPr>
          <w:rFonts w:ascii="Book Antiqua" w:eastAsia="宋体" w:hAnsi="Book Antiqua"/>
          <w:sz w:val="20"/>
          <w:szCs w:val="20"/>
          <w:lang w:eastAsia="zh-CN"/>
        </w:rPr>
        <w:t>C</w:t>
      </w:r>
      <w:r w:rsidRPr="00BE4C25">
        <w:rPr>
          <w:rFonts w:ascii="Book Antiqua" w:hAnsi="Book Antiqua"/>
          <w:b/>
          <w:bCs/>
          <w:sz w:val="20"/>
          <w:szCs w:val="20"/>
        </w:rPr>
        <w:t xml:space="preserve">umulative risk of developing cirrhosis since </w:t>
      </w:r>
      <w:r w:rsidR="009A2158" w:rsidRPr="00BE4C25">
        <w:rPr>
          <w:rFonts w:ascii="Book Antiqua" w:hAnsi="Book Antiqua"/>
          <w:b/>
          <w:bCs/>
          <w:sz w:val="20"/>
          <w:szCs w:val="20"/>
        </w:rPr>
        <w:t xml:space="preserve">delta </w:t>
      </w:r>
      <w:r w:rsidRPr="00BE4C25">
        <w:rPr>
          <w:rFonts w:ascii="Book Antiqua" w:hAnsi="Book Antiqua"/>
          <w:b/>
          <w:bCs/>
          <w:sz w:val="20"/>
          <w:szCs w:val="20"/>
        </w:rPr>
        <w:t>hepatitis virus infection diagnosis for those patients diagnosed before and from 2000</w:t>
      </w:r>
      <w:r w:rsidRPr="00BE4C25">
        <w:rPr>
          <w:rFonts w:ascii="Book Antiqua" w:eastAsia="宋体" w:hAnsi="Book Antiqua"/>
          <w:b/>
          <w:bCs/>
          <w:sz w:val="20"/>
          <w:szCs w:val="20"/>
          <w:lang w:eastAsia="zh-CN"/>
        </w:rPr>
        <w:t>.</w:t>
      </w:r>
    </w:p>
    <w:p w14:paraId="78D0CC02" w14:textId="77777777" w:rsidR="0050671F" w:rsidRPr="00BE4C25" w:rsidRDefault="0050671F" w:rsidP="00177FEF">
      <w:pPr>
        <w:snapToGrid w:val="0"/>
        <w:spacing w:line="360" w:lineRule="auto"/>
        <w:jc w:val="both"/>
        <w:rPr>
          <w:rFonts w:ascii="Book Antiqua" w:hAnsi="Book Antiqua"/>
          <w:sz w:val="20"/>
          <w:szCs w:val="20"/>
        </w:rPr>
      </w:pPr>
    </w:p>
    <w:p w14:paraId="7D2F5897" w14:textId="49904C1D" w:rsidR="00177FEF" w:rsidRPr="00D354EF" w:rsidRDefault="00177FEF">
      <w:pPr>
        <w:rPr>
          <w:rFonts w:ascii="Book Antiqua" w:hAnsi="Book Antiqua"/>
          <w:sz w:val="20"/>
          <w:szCs w:val="20"/>
        </w:rPr>
      </w:pPr>
      <w:r w:rsidRPr="00D354EF">
        <w:rPr>
          <w:rFonts w:ascii="Book Antiqua" w:hAnsi="Book Antiqua"/>
          <w:sz w:val="20"/>
          <w:szCs w:val="20"/>
        </w:rPr>
        <w:br w:type="page"/>
      </w:r>
    </w:p>
    <w:p w14:paraId="3FC4D4D1" w14:textId="77777777" w:rsidR="0050671F" w:rsidRPr="00BE4C25" w:rsidRDefault="0050671F" w:rsidP="00177FEF">
      <w:pPr>
        <w:snapToGrid w:val="0"/>
        <w:spacing w:line="360" w:lineRule="auto"/>
        <w:ind w:left="1416" w:firstLine="708"/>
        <w:jc w:val="both"/>
        <w:rPr>
          <w:rFonts w:ascii="Book Antiqua" w:hAnsi="Book Antiqua"/>
          <w:sz w:val="20"/>
          <w:szCs w:val="20"/>
        </w:rPr>
      </w:pPr>
    </w:p>
    <w:p w14:paraId="1C66A067" w14:textId="77777777" w:rsidR="0050671F" w:rsidRPr="00D354EF" w:rsidRDefault="0050671F" w:rsidP="00177FEF">
      <w:pPr>
        <w:snapToGrid w:val="0"/>
        <w:spacing w:line="360" w:lineRule="auto"/>
        <w:jc w:val="both"/>
        <w:rPr>
          <w:rFonts w:ascii="Book Antiqua" w:hAnsi="Book Antiqua"/>
          <w:sz w:val="20"/>
          <w:szCs w:val="20"/>
        </w:rPr>
      </w:pPr>
      <w:r w:rsidRPr="00D354EF">
        <w:rPr>
          <w:noProof/>
          <w:sz w:val="20"/>
          <w:szCs w:val="20"/>
          <w:lang w:eastAsia="zh-CN"/>
        </w:rPr>
        <w:drawing>
          <wp:inline distT="0" distB="0" distL="114300" distR="114300" wp14:anchorId="187080A9" wp14:editId="2F048AB1">
            <wp:extent cx="3267075" cy="2962275"/>
            <wp:effectExtent l="0" t="0" r="9525" b="9525"/>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16"/>
                    <a:stretch>
                      <a:fillRect/>
                    </a:stretch>
                  </pic:blipFill>
                  <pic:spPr>
                    <a:xfrm>
                      <a:off x="0" y="0"/>
                      <a:ext cx="3267075" cy="2962275"/>
                    </a:xfrm>
                    <a:prstGeom prst="rect">
                      <a:avLst/>
                    </a:prstGeom>
                    <a:noFill/>
                    <a:ln>
                      <a:noFill/>
                    </a:ln>
                  </pic:spPr>
                </pic:pic>
              </a:graphicData>
            </a:graphic>
          </wp:inline>
        </w:drawing>
      </w:r>
    </w:p>
    <w:p w14:paraId="28245986" w14:textId="77777777" w:rsidR="0050671F" w:rsidRPr="00BE4C25" w:rsidRDefault="0050671F" w:rsidP="00177FEF">
      <w:pPr>
        <w:snapToGrid w:val="0"/>
        <w:spacing w:line="360" w:lineRule="auto"/>
        <w:jc w:val="both"/>
        <w:rPr>
          <w:rFonts w:ascii="Book Antiqua" w:eastAsia="宋体" w:hAnsi="Book Antiqua"/>
          <w:sz w:val="20"/>
          <w:szCs w:val="20"/>
          <w:lang w:eastAsia="zh-CN"/>
        </w:rPr>
      </w:pPr>
      <w:r w:rsidRPr="00BE4C25">
        <w:rPr>
          <w:rFonts w:ascii="Book Antiqua" w:hAnsi="Book Antiqua"/>
          <w:b/>
          <w:bCs/>
          <w:sz w:val="20"/>
          <w:szCs w:val="20"/>
        </w:rPr>
        <w:t>Figure 4</w:t>
      </w:r>
      <w:r w:rsidRPr="00BE4C25">
        <w:rPr>
          <w:rFonts w:ascii="Book Antiqua" w:hAnsi="Book Antiqua"/>
          <w:sz w:val="20"/>
          <w:szCs w:val="20"/>
        </w:rPr>
        <w:t xml:space="preserve"> </w:t>
      </w:r>
      <w:r w:rsidRPr="00BE4C25">
        <w:rPr>
          <w:rFonts w:ascii="Book Antiqua" w:eastAsia="宋体" w:hAnsi="Book Antiqua"/>
          <w:b/>
          <w:bCs/>
          <w:sz w:val="20"/>
          <w:szCs w:val="20"/>
          <w:lang w:eastAsia="zh-CN"/>
        </w:rPr>
        <w:t>C</w:t>
      </w:r>
      <w:r w:rsidRPr="00BE4C25">
        <w:rPr>
          <w:rFonts w:ascii="Book Antiqua" w:hAnsi="Book Antiqua"/>
          <w:b/>
          <w:bCs/>
          <w:sz w:val="20"/>
          <w:szCs w:val="20"/>
        </w:rPr>
        <w:t>umulative risk of developing hepatocellular carcinoma since hepatitis Delta virus infection diagnosis for those patients diagnosed before and after 2000</w:t>
      </w:r>
      <w:r w:rsidRPr="00BE4C25">
        <w:rPr>
          <w:rFonts w:ascii="Book Antiqua" w:eastAsia="宋体" w:hAnsi="Book Antiqua"/>
          <w:b/>
          <w:bCs/>
          <w:sz w:val="20"/>
          <w:szCs w:val="20"/>
          <w:lang w:eastAsia="zh-CN"/>
        </w:rPr>
        <w:t>.</w:t>
      </w:r>
    </w:p>
    <w:p w14:paraId="158B35CF" w14:textId="77777777" w:rsidR="0050671F" w:rsidRPr="00BE4C25" w:rsidRDefault="0050671F" w:rsidP="00177FEF">
      <w:pPr>
        <w:adjustRightInd w:val="0"/>
        <w:snapToGrid w:val="0"/>
        <w:spacing w:line="360" w:lineRule="auto"/>
        <w:jc w:val="both"/>
        <w:rPr>
          <w:rFonts w:ascii="Book Antiqua" w:hAnsi="Book Antiqua"/>
          <w:b/>
          <w:sz w:val="20"/>
          <w:szCs w:val="20"/>
        </w:rPr>
      </w:pPr>
    </w:p>
    <w:p w14:paraId="189C0EA8" w14:textId="77777777" w:rsidR="0050671F" w:rsidRPr="00BE4C25" w:rsidRDefault="0050671F" w:rsidP="00177FEF">
      <w:pPr>
        <w:snapToGrid w:val="0"/>
        <w:spacing w:line="360" w:lineRule="auto"/>
        <w:rPr>
          <w:rFonts w:ascii="Book Antiqua" w:hAnsi="Book Antiqua"/>
          <w:b/>
          <w:sz w:val="20"/>
          <w:szCs w:val="20"/>
        </w:rPr>
      </w:pPr>
      <w:r w:rsidRPr="00BE4C25">
        <w:rPr>
          <w:rFonts w:ascii="Book Antiqua" w:hAnsi="Book Antiqua"/>
          <w:b/>
          <w:sz w:val="20"/>
          <w:szCs w:val="20"/>
        </w:rPr>
        <w:br w:type="page"/>
      </w:r>
    </w:p>
    <w:p w14:paraId="35EB0F4F" w14:textId="77777777" w:rsidR="00364DA8" w:rsidRPr="00BE4C25" w:rsidRDefault="00A4610B" w:rsidP="00177FEF">
      <w:pPr>
        <w:adjustRightInd w:val="0"/>
        <w:snapToGrid w:val="0"/>
        <w:spacing w:line="360" w:lineRule="auto"/>
        <w:jc w:val="both"/>
        <w:rPr>
          <w:rFonts w:ascii="Book Antiqua" w:hAnsi="Book Antiqua"/>
          <w:b/>
          <w:sz w:val="20"/>
          <w:szCs w:val="20"/>
        </w:rPr>
      </w:pPr>
      <w:r w:rsidRPr="00BE4C25">
        <w:rPr>
          <w:rFonts w:ascii="Book Antiqua" w:hAnsi="Book Antiqua"/>
          <w:b/>
          <w:sz w:val="20"/>
          <w:szCs w:val="20"/>
        </w:rPr>
        <w:lastRenderedPageBreak/>
        <w:t xml:space="preserve">Table </w:t>
      </w:r>
      <w:r w:rsidRPr="009F6762">
        <w:rPr>
          <w:rFonts w:ascii="Book Antiqua" w:hAnsi="Book Antiqua"/>
          <w:b/>
          <w:sz w:val="20"/>
          <w:szCs w:val="20"/>
        </w:rPr>
        <w:fldChar w:fldCharType="begin"/>
      </w:r>
      <w:r w:rsidRPr="00BE4C25">
        <w:rPr>
          <w:rFonts w:ascii="Book Antiqua" w:hAnsi="Book Antiqua"/>
          <w:b/>
          <w:sz w:val="20"/>
          <w:szCs w:val="20"/>
        </w:rPr>
        <w:instrText xml:space="preserve"> SEQ Table_ \* ARABIC </w:instrText>
      </w:r>
      <w:r w:rsidRPr="00BE4C25">
        <w:rPr>
          <w:rFonts w:ascii="Book Antiqua" w:hAnsi="Book Antiqua"/>
          <w:b/>
          <w:sz w:val="20"/>
          <w:szCs w:val="20"/>
        </w:rPr>
        <w:fldChar w:fldCharType="separate"/>
      </w:r>
      <w:r w:rsidRPr="00BE4C25">
        <w:rPr>
          <w:rFonts w:ascii="Book Antiqua" w:hAnsi="Book Antiqua"/>
          <w:b/>
          <w:sz w:val="20"/>
          <w:szCs w:val="20"/>
        </w:rPr>
        <w:t>1</w:t>
      </w:r>
      <w:r w:rsidRPr="00BE4C25">
        <w:rPr>
          <w:rFonts w:ascii="Book Antiqua" w:hAnsi="Book Antiqua"/>
          <w:b/>
          <w:sz w:val="20"/>
          <w:szCs w:val="20"/>
        </w:rPr>
        <w:fldChar w:fldCharType="end"/>
      </w:r>
      <w:r w:rsidRPr="00D354EF">
        <w:rPr>
          <w:rFonts w:ascii="Book Antiqua" w:hAnsi="Book Antiqua"/>
          <w:b/>
          <w:sz w:val="20"/>
          <w:szCs w:val="20"/>
          <w:lang w:eastAsia="zh-CN"/>
        </w:rPr>
        <w:t xml:space="preserve"> </w:t>
      </w:r>
      <w:r w:rsidRPr="00BE4C25">
        <w:rPr>
          <w:rFonts w:ascii="Book Antiqua" w:hAnsi="Book Antiqua"/>
          <w:b/>
          <w:sz w:val="20"/>
          <w:szCs w:val="20"/>
        </w:rPr>
        <w:t xml:space="preserve">General </w:t>
      </w:r>
      <w:r w:rsidRPr="00BE4C25">
        <w:rPr>
          <w:rFonts w:ascii="Book Antiqua" w:hAnsi="Book Antiqua"/>
          <w:b/>
          <w:sz w:val="20"/>
          <w:szCs w:val="20"/>
          <w:lang w:eastAsia="zh-CN"/>
        </w:rPr>
        <w:t>c</w:t>
      </w:r>
      <w:r w:rsidRPr="00BE4C25">
        <w:rPr>
          <w:rFonts w:ascii="Book Antiqua" w:hAnsi="Book Antiqua"/>
          <w:b/>
          <w:sz w:val="20"/>
          <w:szCs w:val="20"/>
        </w:rPr>
        <w:t>h</w:t>
      </w:r>
      <w:r w:rsidRPr="00BE4C25">
        <w:rPr>
          <w:rFonts w:ascii="Book Antiqua" w:hAnsi="Book Antiqua"/>
          <w:b/>
          <w:sz w:val="20"/>
          <w:szCs w:val="20"/>
          <w:lang w:eastAsia="zh-CN"/>
        </w:rPr>
        <w:t>a</w:t>
      </w:r>
      <w:r w:rsidRPr="00BE4C25">
        <w:rPr>
          <w:rFonts w:ascii="Book Antiqua" w:hAnsi="Book Antiqua"/>
          <w:b/>
          <w:sz w:val="20"/>
          <w:szCs w:val="20"/>
        </w:rPr>
        <w:t>racteristics (</w:t>
      </w:r>
      <w:r w:rsidRPr="00BE4C25">
        <w:rPr>
          <w:rFonts w:ascii="Book Antiqua" w:hAnsi="Book Antiqua"/>
          <w:b/>
          <w:i/>
          <w:iCs/>
          <w:sz w:val="20"/>
          <w:szCs w:val="20"/>
        </w:rPr>
        <w:t>n</w:t>
      </w:r>
      <w:r w:rsidRPr="00BE4C25">
        <w:rPr>
          <w:rFonts w:ascii="Book Antiqua" w:hAnsi="Book Antiqua"/>
          <w:b/>
          <w:sz w:val="20"/>
          <w:szCs w:val="20"/>
          <w:lang w:eastAsia="zh-CN"/>
        </w:rPr>
        <w:t xml:space="preserve"> </w:t>
      </w:r>
      <w:r w:rsidRPr="00BE4C25">
        <w:rPr>
          <w:rFonts w:ascii="Book Antiqua" w:hAnsi="Book Antiqua"/>
          <w:b/>
          <w:sz w:val="20"/>
          <w:szCs w:val="20"/>
        </w:rPr>
        <w:t>=</w:t>
      </w:r>
      <w:r w:rsidRPr="00BE4C25">
        <w:rPr>
          <w:rFonts w:ascii="Book Antiqua" w:hAnsi="Book Antiqua"/>
          <w:b/>
          <w:sz w:val="20"/>
          <w:szCs w:val="20"/>
          <w:lang w:eastAsia="zh-CN"/>
        </w:rPr>
        <w:t xml:space="preserve"> </w:t>
      </w:r>
      <w:r w:rsidRPr="00BE4C25">
        <w:rPr>
          <w:rFonts w:ascii="Book Antiqua" w:hAnsi="Book Antiqua"/>
          <w:b/>
          <w:sz w:val="20"/>
          <w:szCs w:val="20"/>
        </w:rPr>
        <w:t>70)</w:t>
      </w:r>
    </w:p>
    <w:tbl>
      <w:tblPr>
        <w:tblStyle w:val="ab"/>
        <w:tblpPr w:leftFromText="180" w:rightFromText="180" w:vertAnchor="text" w:horzAnchor="page" w:tblpX="1090" w:tblpY="863"/>
        <w:tblOverlap w:val="never"/>
        <w:tblW w:w="893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4"/>
        <w:gridCol w:w="410"/>
        <w:gridCol w:w="2873"/>
        <w:gridCol w:w="1486"/>
        <w:gridCol w:w="2058"/>
      </w:tblGrid>
      <w:tr w:rsidR="00364DA8" w:rsidRPr="009F6762" w14:paraId="018C53F9" w14:textId="77777777" w:rsidTr="0050671F">
        <w:tc>
          <w:tcPr>
            <w:tcW w:w="5387" w:type="dxa"/>
            <w:gridSpan w:val="3"/>
            <w:tcBorders>
              <w:top w:val="single" w:sz="4" w:space="0" w:color="auto"/>
              <w:bottom w:val="single" w:sz="4" w:space="0" w:color="auto"/>
            </w:tcBorders>
            <w:vAlign w:val="center"/>
          </w:tcPr>
          <w:p w14:paraId="15B72018" w14:textId="77777777" w:rsidR="00364DA8" w:rsidRPr="00BE4C25" w:rsidRDefault="00A4610B" w:rsidP="00177FEF">
            <w:pPr>
              <w:snapToGrid w:val="0"/>
              <w:spacing w:line="360" w:lineRule="auto"/>
              <w:jc w:val="both"/>
              <w:rPr>
                <w:rFonts w:ascii="Book Antiqua" w:eastAsiaTheme="minorEastAsia" w:hAnsi="Book Antiqua"/>
                <w:b/>
                <w:bCs/>
                <w:sz w:val="20"/>
                <w:szCs w:val="20"/>
                <w:lang w:eastAsia="zh-CN"/>
              </w:rPr>
            </w:pPr>
            <w:r w:rsidRPr="00BE4C25">
              <w:rPr>
                <w:rFonts w:ascii="Book Antiqua" w:eastAsia="宋体" w:hAnsi="Book Antiqua"/>
                <w:b/>
                <w:bCs/>
                <w:color w:val="000000" w:themeColor="text1"/>
                <w:sz w:val="20"/>
                <w:szCs w:val="20"/>
                <w:lang w:eastAsia="zh-CN"/>
              </w:rPr>
              <w:t>D</w:t>
            </w:r>
            <w:r w:rsidRPr="00BE4C25">
              <w:rPr>
                <w:rFonts w:ascii="Book Antiqua" w:hAnsi="Book Antiqua"/>
                <w:b/>
                <w:bCs/>
                <w:color w:val="000000" w:themeColor="text1"/>
                <w:sz w:val="20"/>
                <w:szCs w:val="20"/>
              </w:rPr>
              <w:t>emographic parameters</w:t>
            </w:r>
          </w:p>
        </w:tc>
        <w:tc>
          <w:tcPr>
            <w:tcW w:w="1486" w:type="dxa"/>
            <w:tcBorders>
              <w:top w:val="single" w:sz="4" w:space="0" w:color="auto"/>
              <w:bottom w:val="single" w:sz="4" w:space="0" w:color="auto"/>
            </w:tcBorders>
            <w:vAlign w:val="center"/>
          </w:tcPr>
          <w:p w14:paraId="2D56FCC1" w14:textId="77777777" w:rsidR="00364DA8" w:rsidRPr="00BE4C25" w:rsidRDefault="00A4610B" w:rsidP="00177FEF">
            <w:pPr>
              <w:snapToGrid w:val="0"/>
              <w:spacing w:line="360" w:lineRule="auto"/>
              <w:jc w:val="both"/>
              <w:rPr>
                <w:rFonts w:ascii="Book Antiqua" w:eastAsiaTheme="minorEastAsia" w:hAnsi="Book Antiqua"/>
                <w:b/>
                <w:bCs/>
                <w:sz w:val="20"/>
                <w:szCs w:val="20"/>
                <w:lang w:eastAsia="zh-CN"/>
              </w:rPr>
            </w:pPr>
            <w:proofErr w:type="gramStart"/>
            <w:r w:rsidRPr="00BE4C25">
              <w:rPr>
                <w:rFonts w:ascii="Book Antiqua" w:eastAsiaTheme="minorEastAsia" w:hAnsi="Book Antiqua"/>
                <w:b/>
                <w:bCs/>
                <w:i/>
                <w:sz w:val="20"/>
                <w:szCs w:val="20"/>
                <w:lang w:eastAsia="zh-CN"/>
              </w:rPr>
              <w:t>n</w:t>
            </w:r>
            <w:proofErr w:type="gramEnd"/>
            <w:r w:rsidRPr="00BE4C25">
              <w:rPr>
                <w:rFonts w:ascii="Book Antiqua" w:eastAsiaTheme="minorEastAsia" w:hAnsi="Book Antiqua"/>
                <w:b/>
                <w:bCs/>
                <w:sz w:val="20"/>
                <w:szCs w:val="20"/>
                <w:lang w:eastAsia="zh-CN"/>
              </w:rPr>
              <w:t xml:space="preserve"> (%)</w:t>
            </w:r>
          </w:p>
        </w:tc>
        <w:tc>
          <w:tcPr>
            <w:tcW w:w="2058" w:type="dxa"/>
            <w:tcBorders>
              <w:top w:val="single" w:sz="4" w:space="0" w:color="auto"/>
              <w:bottom w:val="single" w:sz="4" w:space="0" w:color="auto"/>
            </w:tcBorders>
            <w:vAlign w:val="center"/>
          </w:tcPr>
          <w:p w14:paraId="7D2B4F40" w14:textId="2AE3B4BE" w:rsidR="00364DA8" w:rsidRPr="00BE4C25" w:rsidRDefault="00A4610B" w:rsidP="00177FEF">
            <w:pPr>
              <w:snapToGrid w:val="0"/>
              <w:spacing w:line="360" w:lineRule="auto"/>
              <w:jc w:val="both"/>
              <w:rPr>
                <w:rFonts w:ascii="Book Antiqua" w:eastAsiaTheme="minorEastAsia" w:hAnsi="Book Antiqua"/>
                <w:b/>
                <w:bCs/>
                <w:sz w:val="20"/>
                <w:szCs w:val="20"/>
                <w:lang w:eastAsia="zh-CN"/>
              </w:rPr>
            </w:pPr>
            <w:r w:rsidRPr="00BE4C25">
              <w:rPr>
                <w:rFonts w:ascii="Book Antiqua" w:hAnsi="Book Antiqua"/>
                <w:b/>
                <w:bCs/>
                <w:color w:val="000000" w:themeColor="text1"/>
                <w:sz w:val="20"/>
                <w:szCs w:val="20"/>
              </w:rPr>
              <w:t>Missing data</w:t>
            </w:r>
            <w:r w:rsidR="00177FEF" w:rsidRPr="00D354EF">
              <w:rPr>
                <w:rFonts w:ascii="Book Antiqua" w:hAnsi="Book Antiqua"/>
                <w:b/>
                <w:bCs/>
                <w:color w:val="000000" w:themeColor="text1"/>
                <w:sz w:val="20"/>
                <w:szCs w:val="20"/>
              </w:rPr>
              <w:t>,</w:t>
            </w:r>
            <w:r w:rsidRPr="00BE4C25">
              <w:rPr>
                <w:rFonts w:ascii="Book Antiqua" w:eastAsiaTheme="minorEastAsia" w:hAnsi="Book Antiqua"/>
                <w:b/>
                <w:bCs/>
                <w:color w:val="000000" w:themeColor="text1"/>
                <w:sz w:val="20"/>
                <w:szCs w:val="20"/>
                <w:lang w:eastAsia="zh-CN"/>
              </w:rPr>
              <w:t xml:space="preserve"> </w:t>
            </w:r>
            <w:r w:rsidRPr="00BE4C25">
              <w:rPr>
                <w:rFonts w:ascii="Book Antiqua" w:hAnsi="Book Antiqua"/>
                <w:b/>
                <w:bCs/>
                <w:color w:val="000000" w:themeColor="text1"/>
                <w:sz w:val="20"/>
                <w:szCs w:val="20"/>
              </w:rPr>
              <w:t>%</w:t>
            </w:r>
          </w:p>
        </w:tc>
      </w:tr>
      <w:tr w:rsidR="00364DA8" w:rsidRPr="009F6762" w14:paraId="106FE7C2" w14:textId="77777777" w:rsidTr="0050671F">
        <w:tc>
          <w:tcPr>
            <w:tcW w:w="5387" w:type="dxa"/>
            <w:gridSpan w:val="3"/>
            <w:tcBorders>
              <w:top w:val="single" w:sz="4" w:space="0" w:color="auto"/>
            </w:tcBorders>
            <w:vAlign w:val="center"/>
          </w:tcPr>
          <w:p w14:paraId="7F7E2589" w14:textId="541C651B" w:rsidR="00364DA8" w:rsidRPr="00BE4C25" w:rsidRDefault="00A4610B" w:rsidP="00177FEF">
            <w:pPr>
              <w:snapToGrid w:val="0"/>
              <w:spacing w:line="360" w:lineRule="auto"/>
              <w:jc w:val="both"/>
              <w:rPr>
                <w:rFonts w:ascii="Book Antiqua" w:eastAsiaTheme="minorEastAsia" w:hAnsi="Book Antiqua"/>
                <w:b/>
                <w:bCs/>
                <w:sz w:val="20"/>
                <w:szCs w:val="20"/>
                <w:lang w:eastAsia="zh-CN"/>
              </w:rPr>
            </w:pPr>
            <w:r w:rsidRPr="00BE4C25">
              <w:rPr>
                <w:rFonts w:ascii="Book Antiqua" w:hAnsi="Book Antiqua"/>
                <w:color w:val="000000" w:themeColor="text1"/>
                <w:sz w:val="20"/>
                <w:szCs w:val="20"/>
              </w:rPr>
              <w:t>Sex</w:t>
            </w:r>
            <w:r w:rsidR="00177FEF" w:rsidRPr="00D354EF">
              <w:rPr>
                <w:rFonts w:ascii="Book Antiqua" w:hAnsi="Book Antiqua"/>
                <w:color w:val="000000" w:themeColor="text1"/>
                <w:sz w:val="20"/>
                <w:szCs w:val="20"/>
              </w:rPr>
              <w:t xml:space="preserve">, </w:t>
            </w:r>
            <w:r w:rsidRPr="00BE4C25">
              <w:rPr>
                <w:rFonts w:ascii="Book Antiqua" w:hAnsi="Book Antiqua"/>
                <w:color w:val="000000" w:themeColor="text1"/>
                <w:sz w:val="20"/>
                <w:szCs w:val="20"/>
              </w:rPr>
              <w:t>men</w:t>
            </w:r>
          </w:p>
        </w:tc>
        <w:tc>
          <w:tcPr>
            <w:tcW w:w="1486" w:type="dxa"/>
            <w:tcBorders>
              <w:top w:val="single" w:sz="4" w:space="0" w:color="auto"/>
            </w:tcBorders>
            <w:vAlign w:val="center"/>
          </w:tcPr>
          <w:p w14:paraId="2572EDD0" w14:textId="77777777" w:rsidR="00364DA8" w:rsidRPr="00BE4C25" w:rsidRDefault="00A4610B" w:rsidP="00177FEF">
            <w:pPr>
              <w:snapToGrid w:val="0"/>
              <w:spacing w:line="360" w:lineRule="auto"/>
              <w:jc w:val="both"/>
              <w:rPr>
                <w:rFonts w:ascii="Book Antiqua" w:eastAsiaTheme="minorEastAsia" w:hAnsi="Book Antiqua"/>
                <w:bCs/>
                <w:sz w:val="20"/>
                <w:szCs w:val="20"/>
                <w:lang w:eastAsia="zh-CN"/>
              </w:rPr>
            </w:pPr>
            <w:r w:rsidRPr="00BE4C25">
              <w:rPr>
                <w:rFonts w:ascii="Book Antiqua" w:eastAsiaTheme="minorEastAsia" w:hAnsi="Book Antiqua"/>
                <w:bCs/>
                <w:sz w:val="20"/>
                <w:szCs w:val="20"/>
                <w:lang w:eastAsia="zh-CN"/>
              </w:rPr>
              <w:t>44 (62.9)</w:t>
            </w:r>
          </w:p>
        </w:tc>
        <w:tc>
          <w:tcPr>
            <w:tcW w:w="2058" w:type="dxa"/>
            <w:tcBorders>
              <w:top w:val="single" w:sz="4" w:space="0" w:color="auto"/>
            </w:tcBorders>
            <w:vAlign w:val="center"/>
          </w:tcPr>
          <w:p w14:paraId="4519F8F0" w14:textId="77777777" w:rsidR="00364DA8" w:rsidRPr="00BE4C25" w:rsidRDefault="00A4610B" w:rsidP="00177FEF">
            <w:pPr>
              <w:snapToGrid w:val="0"/>
              <w:spacing w:line="360" w:lineRule="auto"/>
              <w:jc w:val="both"/>
              <w:rPr>
                <w:rFonts w:ascii="Book Antiqua" w:eastAsiaTheme="minorEastAsia" w:hAnsi="Book Antiqua"/>
                <w:bCs/>
                <w:sz w:val="20"/>
                <w:szCs w:val="20"/>
                <w:lang w:eastAsia="zh-CN"/>
              </w:rPr>
            </w:pPr>
            <w:r w:rsidRPr="00BE4C25">
              <w:rPr>
                <w:rFonts w:ascii="Book Antiqua" w:eastAsiaTheme="minorEastAsia" w:hAnsi="Book Antiqua"/>
                <w:bCs/>
                <w:sz w:val="20"/>
                <w:szCs w:val="20"/>
                <w:lang w:eastAsia="zh-CN"/>
              </w:rPr>
              <w:t>0</w:t>
            </w:r>
          </w:p>
        </w:tc>
      </w:tr>
      <w:tr w:rsidR="00364DA8" w:rsidRPr="009F6762" w14:paraId="6E251123" w14:textId="77777777" w:rsidTr="0050671F">
        <w:tc>
          <w:tcPr>
            <w:tcW w:w="5387" w:type="dxa"/>
            <w:gridSpan w:val="3"/>
            <w:vAlign w:val="center"/>
          </w:tcPr>
          <w:p w14:paraId="301AA56A" w14:textId="77777777" w:rsidR="00364DA8" w:rsidRPr="00BE4C25" w:rsidRDefault="00A4610B" w:rsidP="00177FEF">
            <w:pPr>
              <w:snapToGrid w:val="0"/>
              <w:spacing w:line="360" w:lineRule="auto"/>
              <w:jc w:val="both"/>
              <w:rPr>
                <w:rFonts w:ascii="Book Antiqua" w:eastAsiaTheme="minorEastAsia" w:hAnsi="Book Antiqua"/>
                <w:b/>
                <w:bCs/>
                <w:sz w:val="20"/>
                <w:szCs w:val="20"/>
                <w:lang w:eastAsia="zh-CN"/>
              </w:rPr>
            </w:pPr>
            <w:r w:rsidRPr="00BE4C25">
              <w:rPr>
                <w:rFonts w:ascii="Book Antiqua" w:hAnsi="Book Antiqua"/>
                <w:color w:val="000000" w:themeColor="text1"/>
                <w:sz w:val="20"/>
                <w:szCs w:val="20"/>
              </w:rPr>
              <w:t xml:space="preserve">Country of birth by region </w:t>
            </w:r>
          </w:p>
        </w:tc>
        <w:tc>
          <w:tcPr>
            <w:tcW w:w="1486" w:type="dxa"/>
            <w:vAlign w:val="center"/>
          </w:tcPr>
          <w:p w14:paraId="0948A63B" w14:textId="77777777" w:rsidR="00364DA8" w:rsidRPr="00BE4C25" w:rsidRDefault="00364DA8" w:rsidP="00177FEF">
            <w:pPr>
              <w:snapToGrid w:val="0"/>
              <w:spacing w:line="360" w:lineRule="auto"/>
              <w:jc w:val="both"/>
              <w:rPr>
                <w:rFonts w:ascii="Book Antiqua" w:eastAsiaTheme="minorEastAsia" w:hAnsi="Book Antiqua"/>
                <w:bCs/>
                <w:sz w:val="20"/>
                <w:szCs w:val="20"/>
                <w:lang w:eastAsia="zh-CN"/>
              </w:rPr>
            </w:pPr>
          </w:p>
        </w:tc>
        <w:tc>
          <w:tcPr>
            <w:tcW w:w="2058" w:type="dxa"/>
            <w:vMerge w:val="restart"/>
            <w:vAlign w:val="center"/>
          </w:tcPr>
          <w:p w14:paraId="431DED4A" w14:textId="77777777" w:rsidR="00364DA8" w:rsidRPr="00BE4C25" w:rsidRDefault="00A4610B" w:rsidP="00177FEF">
            <w:pPr>
              <w:snapToGrid w:val="0"/>
              <w:spacing w:line="360" w:lineRule="auto"/>
              <w:jc w:val="both"/>
              <w:rPr>
                <w:rFonts w:ascii="Book Antiqua" w:eastAsiaTheme="minorEastAsia" w:hAnsi="Book Antiqua"/>
                <w:bCs/>
                <w:sz w:val="20"/>
                <w:szCs w:val="20"/>
                <w:lang w:eastAsia="zh-CN"/>
              </w:rPr>
            </w:pPr>
            <w:r w:rsidRPr="00BE4C25">
              <w:rPr>
                <w:rFonts w:ascii="Book Antiqua" w:eastAsiaTheme="minorEastAsia" w:hAnsi="Book Antiqua"/>
                <w:bCs/>
                <w:sz w:val="20"/>
                <w:szCs w:val="20"/>
                <w:lang w:eastAsia="zh-CN"/>
              </w:rPr>
              <w:t>0</w:t>
            </w:r>
          </w:p>
        </w:tc>
      </w:tr>
      <w:tr w:rsidR="00364DA8" w:rsidRPr="009F6762" w14:paraId="5D946127" w14:textId="77777777" w:rsidTr="0050671F">
        <w:tc>
          <w:tcPr>
            <w:tcW w:w="5387" w:type="dxa"/>
            <w:gridSpan w:val="3"/>
            <w:vAlign w:val="center"/>
          </w:tcPr>
          <w:p w14:paraId="1F0F6314" w14:textId="77777777" w:rsidR="00364DA8" w:rsidRPr="00BE4C25" w:rsidRDefault="00A4610B" w:rsidP="00BE4C25">
            <w:pPr>
              <w:snapToGrid w:val="0"/>
              <w:spacing w:line="360" w:lineRule="auto"/>
              <w:ind w:firstLineChars="50" w:firstLine="100"/>
              <w:jc w:val="both"/>
              <w:rPr>
                <w:rFonts w:ascii="Book Antiqua" w:eastAsiaTheme="minorEastAsia" w:hAnsi="Book Antiqua"/>
                <w:b/>
                <w:bCs/>
                <w:sz w:val="20"/>
                <w:szCs w:val="20"/>
                <w:lang w:eastAsia="zh-CN"/>
              </w:rPr>
            </w:pPr>
            <w:r w:rsidRPr="00BE4C25">
              <w:rPr>
                <w:rFonts w:ascii="Book Antiqua" w:hAnsi="Book Antiqua"/>
                <w:iCs/>
                <w:color w:val="000000" w:themeColor="text1"/>
                <w:sz w:val="20"/>
                <w:szCs w:val="20"/>
              </w:rPr>
              <w:t>Spain</w:t>
            </w:r>
          </w:p>
        </w:tc>
        <w:tc>
          <w:tcPr>
            <w:tcW w:w="1486" w:type="dxa"/>
            <w:vAlign w:val="center"/>
          </w:tcPr>
          <w:p w14:paraId="2C58B761" w14:textId="77777777" w:rsidR="00364DA8" w:rsidRPr="00BE4C25" w:rsidRDefault="00A4610B" w:rsidP="00177FEF">
            <w:pPr>
              <w:snapToGrid w:val="0"/>
              <w:spacing w:line="360" w:lineRule="auto"/>
              <w:jc w:val="both"/>
              <w:rPr>
                <w:rFonts w:ascii="Book Antiqua" w:eastAsiaTheme="minorEastAsia" w:hAnsi="Book Antiqua"/>
                <w:bCs/>
                <w:sz w:val="20"/>
                <w:szCs w:val="20"/>
                <w:lang w:eastAsia="zh-CN"/>
              </w:rPr>
            </w:pPr>
            <w:r w:rsidRPr="00BE4C25">
              <w:rPr>
                <w:rFonts w:ascii="Book Antiqua" w:eastAsiaTheme="minorEastAsia" w:hAnsi="Book Antiqua"/>
                <w:bCs/>
                <w:sz w:val="20"/>
                <w:szCs w:val="20"/>
                <w:lang w:eastAsia="zh-CN"/>
              </w:rPr>
              <w:t>47 (67.1)</w:t>
            </w:r>
          </w:p>
        </w:tc>
        <w:tc>
          <w:tcPr>
            <w:tcW w:w="2058" w:type="dxa"/>
            <w:vMerge/>
            <w:vAlign w:val="center"/>
          </w:tcPr>
          <w:p w14:paraId="627FD828" w14:textId="77777777" w:rsidR="00364DA8" w:rsidRPr="00BE4C25" w:rsidRDefault="00364DA8" w:rsidP="00177FEF">
            <w:pPr>
              <w:snapToGrid w:val="0"/>
              <w:spacing w:line="360" w:lineRule="auto"/>
              <w:jc w:val="both"/>
              <w:rPr>
                <w:rFonts w:ascii="Book Antiqua" w:eastAsiaTheme="minorEastAsia" w:hAnsi="Book Antiqua"/>
                <w:b/>
                <w:bCs/>
                <w:sz w:val="20"/>
                <w:szCs w:val="20"/>
                <w:lang w:eastAsia="zh-CN"/>
              </w:rPr>
            </w:pPr>
          </w:p>
        </w:tc>
      </w:tr>
      <w:tr w:rsidR="00364DA8" w:rsidRPr="009F6762" w14:paraId="22DC97EA" w14:textId="77777777" w:rsidTr="0050671F">
        <w:tc>
          <w:tcPr>
            <w:tcW w:w="5387" w:type="dxa"/>
            <w:gridSpan w:val="3"/>
            <w:vAlign w:val="center"/>
          </w:tcPr>
          <w:p w14:paraId="20600138" w14:textId="77777777" w:rsidR="00364DA8" w:rsidRPr="00BE4C25" w:rsidRDefault="00A4610B" w:rsidP="00BE4C25">
            <w:pPr>
              <w:snapToGrid w:val="0"/>
              <w:spacing w:line="360" w:lineRule="auto"/>
              <w:ind w:firstLineChars="50" w:firstLine="100"/>
              <w:jc w:val="both"/>
              <w:rPr>
                <w:rFonts w:ascii="Book Antiqua" w:eastAsiaTheme="minorEastAsia" w:hAnsi="Book Antiqua"/>
                <w:b/>
                <w:bCs/>
                <w:sz w:val="20"/>
                <w:szCs w:val="20"/>
                <w:lang w:eastAsia="zh-CN"/>
              </w:rPr>
            </w:pPr>
            <w:r w:rsidRPr="00BE4C25">
              <w:rPr>
                <w:rFonts w:ascii="Book Antiqua" w:hAnsi="Book Antiqua"/>
                <w:iCs/>
                <w:color w:val="000000" w:themeColor="text1"/>
                <w:sz w:val="20"/>
                <w:szCs w:val="20"/>
              </w:rPr>
              <w:t>Eastern Europe</w:t>
            </w:r>
          </w:p>
        </w:tc>
        <w:tc>
          <w:tcPr>
            <w:tcW w:w="1486" w:type="dxa"/>
            <w:vAlign w:val="center"/>
          </w:tcPr>
          <w:p w14:paraId="1E1B71FA" w14:textId="77777777" w:rsidR="00364DA8" w:rsidRPr="00BE4C25" w:rsidRDefault="00A4610B" w:rsidP="00177FEF">
            <w:pPr>
              <w:snapToGrid w:val="0"/>
              <w:spacing w:line="360" w:lineRule="auto"/>
              <w:jc w:val="both"/>
              <w:rPr>
                <w:rFonts w:ascii="Book Antiqua" w:eastAsiaTheme="minorEastAsia" w:hAnsi="Book Antiqua"/>
                <w:bCs/>
                <w:sz w:val="20"/>
                <w:szCs w:val="20"/>
                <w:lang w:eastAsia="zh-CN"/>
              </w:rPr>
            </w:pPr>
            <w:r w:rsidRPr="00BE4C25">
              <w:rPr>
                <w:rFonts w:ascii="Book Antiqua" w:eastAsiaTheme="minorEastAsia" w:hAnsi="Book Antiqua"/>
                <w:bCs/>
                <w:sz w:val="20"/>
                <w:szCs w:val="20"/>
                <w:lang w:eastAsia="zh-CN"/>
              </w:rPr>
              <w:t>17 (24.3)</w:t>
            </w:r>
          </w:p>
        </w:tc>
        <w:tc>
          <w:tcPr>
            <w:tcW w:w="2058" w:type="dxa"/>
            <w:vMerge/>
            <w:vAlign w:val="center"/>
          </w:tcPr>
          <w:p w14:paraId="1DF032E1" w14:textId="77777777" w:rsidR="00364DA8" w:rsidRPr="00BE4C25" w:rsidRDefault="00364DA8" w:rsidP="00177FEF">
            <w:pPr>
              <w:snapToGrid w:val="0"/>
              <w:spacing w:line="360" w:lineRule="auto"/>
              <w:jc w:val="both"/>
              <w:rPr>
                <w:rFonts w:ascii="Book Antiqua" w:eastAsiaTheme="minorEastAsia" w:hAnsi="Book Antiqua"/>
                <w:b/>
                <w:bCs/>
                <w:sz w:val="20"/>
                <w:szCs w:val="20"/>
                <w:lang w:eastAsia="zh-CN"/>
              </w:rPr>
            </w:pPr>
          </w:p>
        </w:tc>
      </w:tr>
      <w:tr w:rsidR="00364DA8" w:rsidRPr="009F6762" w14:paraId="2F718AE3" w14:textId="77777777" w:rsidTr="0050671F">
        <w:tc>
          <w:tcPr>
            <w:tcW w:w="5387" w:type="dxa"/>
            <w:gridSpan w:val="3"/>
            <w:vAlign w:val="center"/>
          </w:tcPr>
          <w:p w14:paraId="03BCAC00" w14:textId="77777777" w:rsidR="00364DA8" w:rsidRPr="00BE4C25" w:rsidRDefault="00A4610B" w:rsidP="00BE4C25">
            <w:pPr>
              <w:snapToGrid w:val="0"/>
              <w:spacing w:line="360" w:lineRule="auto"/>
              <w:ind w:firstLineChars="50" w:firstLine="100"/>
              <w:jc w:val="both"/>
              <w:rPr>
                <w:rFonts w:ascii="Book Antiqua" w:eastAsiaTheme="minorEastAsia" w:hAnsi="Book Antiqua"/>
                <w:b/>
                <w:bCs/>
                <w:sz w:val="20"/>
                <w:szCs w:val="20"/>
                <w:lang w:eastAsia="zh-CN"/>
              </w:rPr>
            </w:pPr>
            <w:r w:rsidRPr="00BE4C25">
              <w:rPr>
                <w:rFonts w:ascii="Book Antiqua" w:hAnsi="Book Antiqua"/>
                <w:iCs/>
                <w:color w:val="000000" w:themeColor="text1"/>
                <w:sz w:val="20"/>
                <w:szCs w:val="20"/>
              </w:rPr>
              <w:t>Other</w:t>
            </w:r>
          </w:p>
        </w:tc>
        <w:tc>
          <w:tcPr>
            <w:tcW w:w="1486" w:type="dxa"/>
            <w:vAlign w:val="center"/>
          </w:tcPr>
          <w:p w14:paraId="781F341E" w14:textId="77777777" w:rsidR="00364DA8" w:rsidRPr="00BE4C25" w:rsidRDefault="00A4610B" w:rsidP="00177FEF">
            <w:pPr>
              <w:snapToGrid w:val="0"/>
              <w:spacing w:line="360" w:lineRule="auto"/>
              <w:jc w:val="both"/>
              <w:rPr>
                <w:rFonts w:ascii="Book Antiqua" w:eastAsiaTheme="minorEastAsia" w:hAnsi="Book Antiqua"/>
                <w:b/>
                <w:bCs/>
                <w:sz w:val="20"/>
                <w:szCs w:val="20"/>
                <w:lang w:eastAsia="zh-CN"/>
              </w:rPr>
            </w:pPr>
            <w:r w:rsidRPr="00BE4C25">
              <w:rPr>
                <w:rFonts w:ascii="Book Antiqua" w:eastAsiaTheme="minorEastAsia" w:hAnsi="Book Antiqua"/>
                <w:bCs/>
                <w:sz w:val="20"/>
                <w:szCs w:val="20"/>
                <w:lang w:eastAsia="zh-CN"/>
              </w:rPr>
              <w:t>6 (8.6)</w:t>
            </w:r>
          </w:p>
        </w:tc>
        <w:tc>
          <w:tcPr>
            <w:tcW w:w="2058" w:type="dxa"/>
            <w:vMerge/>
            <w:vAlign w:val="center"/>
          </w:tcPr>
          <w:p w14:paraId="601F64F9" w14:textId="77777777" w:rsidR="00364DA8" w:rsidRPr="00BE4C25" w:rsidRDefault="00364DA8" w:rsidP="00177FEF">
            <w:pPr>
              <w:snapToGrid w:val="0"/>
              <w:spacing w:line="360" w:lineRule="auto"/>
              <w:jc w:val="both"/>
              <w:rPr>
                <w:rFonts w:ascii="Book Antiqua" w:eastAsiaTheme="minorEastAsia" w:hAnsi="Book Antiqua"/>
                <w:b/>
                <w:bCs/>
                <w:sz w:val="20"/>
                <w:szCs w:val="20"/>
                <w:lang w:eastAsia="zh-CN"/>
              </w:rPr>
            </w:pPr>
          </w:p>
        </w:tc>
      </w:tr>
      <w:tr w:rsidR="00364DA8" w:rsidRPr="009F6762" w14:paraId="6EDA54BC" w14:textId="77777777" w:rsidTr="0050671F">
        <w:tc>
          <w:tcPr>
            <w:tcW w:w="5387" w:type="dxa"/>
            <w:gridSpan w:val="3"/>
            <w:vAlign w:val="center"/>
          </w:tcPr>
          <w:p w14:paraId="31E9E58E" w14:textId="77777777" w:rsidR="00364DA8" w:rsidRPr="00BE4C25" w:rsidRDefault="00A4610B" w:rsidP="00177FEF">
            <w:pPr>
              <w:snapToGrid w:val="0"/>
              <w:spacing w:line="360" w:lineRule="auto"/>
              <w:jc w:val="both"/>
              <w:rPr>
                <w:rFonts w:ascii="Book Antiqua" w:hAnsi="Book Antiqua"/>
                <w:iCs/>
                <w:color w:val="000000" w:themeColor="text1"/>
                <w:sz w:val="20"/>
                <w:szCs w:val="20"/>
              </w:rPr>
            </w:pPr>
            <w:r w:rsidRPr="00BE4C25">
              <w:rPr>
                <w:rFonts w:ascii="Book Antiqua" w:hAnsi="Book Antiqua"/>
                <w:color w:val="000000" w:themeColor="text1"/>
                <w:sz w:val="20"/>
                <w:szCs w:val="20"/>
              </w:rPr>
              <w:t>Probable route</w:t>
            </w:r>
            <w:r w:rsidRPr="00BE4C25">
              <w:rPr>
                <w:rFonts w:ascii="Book Antiqua" w:eastAsia="宋体" w:hAnsi="Book Antiqua"/>
                <w:color w:val="000000" w:themeColor="text1"/>
                <w:sz w:val="20"/>
                <w:szCs w:val="20"/>
                <w:lang w:eastAsia="zh-CN"/>
              </w:rPr>
              <w:t xml:space="preserve"> </w:t>
            </w:r>
            <w:r w:rsidRPr="00BE4C25">
              <w:rPr>
                <w:rFonts w:ascii="Book Antiqua" w:hAnsi="Book Antiqua"/>
                <w:color w:val="000000" w:themeColor="text1"/>
                <w:sz w:val="20"/>
                <w:szCs w:val="20"/>
              </w:rPr>
              <w:t xml:space="preserve">of infection </w:t>
            </w:r>
          </w:p>
        </w:tc>
        <w:tc>
          <w:tcPr>
            <w:tcW w:w="1486" w:type="dxa"/>
            <w:vAlign w:val="center"/>
          </w:tcPr>
          <w:p w14:paraId="7518502D" w14:textId="77777777" w:rsidR="00364DA8" w:rsidRPr="00BE4C25" w:rsidRDefault="00364DA8" w:rsidP="00177FEF">
            <w:pPr>
              <w:snapToGrid w:val="0"/>
              <w:spacing w:line="360" w:lineRule="auto"/>
              <w:jc w:val="both"/>
              <w:rPr>
                <w:rFonts w:ascii="Book Antiqua" w:eastAsiaTheme="minorEastAsia" w:hAnsi="Book Antiqua"/>
                <w:b/>
                <w:bCs/>
                <w:sz w:val="20"/>
                <w:szCs w:val="20"/>
                <w:lang w:eastAsia="zh-CN"/>
              </w:rPr>
            </w:pPr>
          </w:p>
        </w:tc>
        <w:tc>
          <w:tcPr>
            <w:tcW w:w="2058" w:type="dxa"/>
            <w:vMerge w:val="restart"/>
            <w:vAlign w:val="center"/>
          </w:tcPr>
          <w:p w14:paraId="40C8B526" w14:textId="77777777" w:rsidR="00364DA8" w:rsidRPr="00BE4C25" w:rsidRDefault="00A4610B" w:rsidP="00177FEF">
            <w:pPr>
              <w:snapToGrid w:val="0"/>
              <w:spacing w:line="360" w:lineRule="auto"/>
              <w:jc w:val="both"/>
              <w:rPr>
                <w:rFonts w:ascii="Book Antiqua" w:eastAsiaTheme="minorEastAsia" w:hAnsi="Book Antiqua"/>
                <w:b/>
                <w:bCs/>
                <w:sz w:val="20"/>
                <w:szCs w:val="20"/>
                <w:lang w:eastAsia="zh-CN"/>
              </w:rPr>
            </w:pPr>
            <w:r w:rsidRPr="00BE4C25">
              <w:rPr>
                <w:rFonts w:ascii="Book Antiqua" w:eastAsiaTheme="minorEastAsia" w:hAnsi="Book Antiqua"/>
                <w:sz w:val="20"/>
                <w:szCs w:val="20"/>
                <w:lang w:eastAsia="zh-CN"/>
              </w:rPr>
              <w:t>0</w:t>
            </w:r>
          </w:p>
        </w:tc>
      </w:tr>
      <w:tr w:rsidR="00364DA8" w:rsidRPr="009F6762" w14:paraId="7CEAF42F" w14:textId="77777777" w:rsidTr="0050671F">
        <w:tc>
          <w:tcPr>
            <w:tcW w:w="5387" w:type="dxa"/>
            <w:gridSpan w:val="3"/>
            <w:vAlign w:val="center"/>
          </w:tcPr>
          <w:p w14:paraId="48F199A5" w14:textId="77777777" w:rsidR="00364DA8" w:rsidRPr="00BE4C25" w:rsidRDefault="00A4610B" w:rsidP="00BE4C25">
            <w:pPr>
              <w:snapToGrid w:val="0"/>
              <w:spacing w:line="360" w:lineRule="auto"/>
              <w:ind w:firstLineChars="100" w:firstLine="200"/>
              <w:jc w:val="both"/>
              <w:rPr>
                <w:rFonts w:ascii="Book Antiqua" w:hAnsi="Book Antiqua"/>
                <w:iCs/>
                <w:color w:val="000000" w:themeColor="text1"/>
                <w:sz w:val="20"/>
                <w:szCs w:val="20"/>
                <w:lang w:eastAsia="zh-CN"/>
              </w:rPr>
            </w:pPr>
            <w:r w:rsidRPr="00BE4C25">
              <w:rPr>
                <w:rFonts w:ascii="Book Antiqua" w:hAnsi="Book Antiqua"/>
                <w:iCs/>
                <w:color w:val="000000" w:themeColor="text1"/>
                <w:sz w:val="20"/>
                <w:szCs w:val="20"/>
              </w:rPr>
              <w:t>Unknown</w:t>
            </w:r>
          </w:p>
        </w:tc>
        <w:tc>
          <w:tcPr>
            <w:tcW w:w="1486" w:type="dxa"/>
            <w:vAlign w:val="center"/>
          </w:tcPr>
          <w:p w14:paraId="77A037C3"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32 (45.7)</w:t>
            </w:r>
          </w:p>
        </w:tc>
        <w:tc>
          <w:tcPr>
            <w:tcW w:w="2058" w:type="dxa"/>
            <w:vMerge/>
            <w:vAlign w:val="center"/>
          </w:tcPr>
          <w:p w14:paraId="58883876" w14:textId="77777777" w:rsidR="00364DA8" w:rsidRPr="00BE4C25" w:rsidRDefault="00364DA8" w:rsidP="00177FEF">
            <w:pPr>
              <w:snapToGrid w:val="0"/>
              <w:spacing w:line="360" w:lineRule="auto"/>
              <w:jc w:val="both"/>
              <w:rPr>
                <w:rFonts w:ascii="Book Antiqua" w:eastAsiaTheme="minorEastAsia" w:hAnsi="Book Antiqua"/>
                <w:b/>
                <w:bCs/>
                <w:sz w:val="20"/>
                <w:szCs w:val="20"/>
                <w:lang w:eastAsia="zh-CN"/>
              </w:rPr>
            </w:pPr>
          </w:p>
        </w:tc>
      </w:tr>
      <w:tr w:rsidR="00364DA8" w:rsidRPr="009F6762" w14:paraId="1D862531" w14:textId="77777777" w:rsidTr="0050671F">
        <w:tc>
          <w:tcPr>
            <w:tcW w:w="5387" w:type="dxa"/>
            <w:gridSpan w:val="3"/>
            <w:vAlign w:val="center"/>
          </w:tcPr>
          <w:p w14:paraId="5CA6AFCD" w14:textId="77777777" w:rsidR="00364DA8" w:rsidRPr="00BE4C25" w:rsidRDefault="00A4610B" w:rsidP="00BE4C25">
            <w:pPr>
              <w:snapToGrid w:val="0"/>
              <w:spacing w:line="360" w:lineRule="auto"/>
              <w:ind w:firstLineChars="100" w:firstLine="200"/>
              <w:jc w:val="both"/>
              <w:rPr>
                <w:rFonts w:ascii="Book Antiqua" w:hAnsi="Book Antiqua"/>
                <w:iCs/>
                <w:color w:val="000000" w:themeColor="text1"/>
                <w:sz w:val="20"/>
                <w:szCs w:val="20"/>
              </w:rPr>
            </w:pPr>
            <w:proofErr w:type="spellStart"/>
            <w:r w:rsidRPr="00BE4C25">
              <w:rPr>
                <w:rFonts w:ascii="Book Antiqua" w:hAnsi="Book Antiqua"/>
                <w:iCs/>
                <w:color w:val="000000" w:themeColor="text1"/>
                <w:sz w:val="20"/>
                <w:szCs w:val="20"/>
              </w:rPr>
              <w:t>Iatrogenesis</w:t>
            </w:r>
            <w:proofErr w:type="spellEnd"/>
          </w:p>
        </w:tc>
        <w:tc>
          <w:tcPr>
            <w:tcW w:w="1486" w:type="dxa"/>
            <w:vAlign w:val="center"/>
          </w:tcPr>
          <w:p w14:paraId="01B327B7"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14 (20.9)</w:t>
            </w:r>
          </w:p>
        </w:tc>
        <w:tc>
          <w:tcPr>
            <w:tcW w:w="2058" w:type="dxa"/>
            <w:vMerge/>
            <w:vAlign w:val="center"/>
          </w:tcPr>
          <w:p w14:paraId="51073B98" w14:textId="77777777" w:rsidR="00364DA8" w:rsidRPr="00BE4C25" w:rsidRDefault="00364DA8" w:rsidP="00177FEF">
            <w:pPr>
              <w:snapToGrid w:val="0"/>
              <w:spacing w:line="360" w:lineRule="auto"/>
              <w:jc w:val="both"/>
              <w:rPr>
                <w:rFonts w:ascii="Book Antiqua" w:eastAsiaTheme="minorEastAsia" w:hAnsi="Book Antiqua"/>
                <w:b/>
                <w:bCs/>
                <w:sz w:val="20"/>
                <w:szCs w:val="20"/>
                <w:lang w:eastAsia="zh-CN"/>
              </w:rPr>
            </w:pPr>
          </w:p>
        </w:tc>
      </w:tr>
      <w:tr w:rsidR="00364DA8" w:rsidRPr="009F6762" w14:paraId="5E4EE040" w14:textId="77777777" w:rsidTr="0050671F">
        <w:tc>
          <w:tcPr>
            <w:tcW w:w="5387" w:type="dxa"/>
            <w:gridSpan w:val="3"/>
            <w:vAlign w:val="center"/>
          </w:tcPr>
          <w:p w14:paraId="3E4D93A8" w14:textId="77777777" w:rsidR="00364DA8" w:rsidRPr="00BE4C25" w:rsidRDefault="00A4610B" w:rsidP="00BE4C25">
            <w:pPr>
              <w:snapToGrid w:val="0"/>
              <w:spacing w:line="360" w:lineRule="auto"/>
              <w:ind w:firstLineChars="100" w:firstLine="200"/>
              <w:jc w:val="both"/>
              <w:rPr>
                <w:rFonts w:ascii="Book Antiqua" w:hAnsi="Book Antiqua"/>
                <w:iCs/>
                <w:color w:val="000000" w:themeColor="text1"/>
                <w:sz w:val="20"/>
                <w:szCs w:val="20"/>
              </w:rPr>
            </w:pPr>
            <w:r w:rsidRPr="00BE4C25">
              <w:rPr>
                <w:rFonts w:ascii="Book Antiqua" w:hAnsi="Book Antiqua"/>
                <w:iCs/>
                <w:color w:val="000000" w:themeColor="text1"/>
                <w:sz w:val="20"/>
                <w:szCs w:val="20"/>
              </w:rPr>
              <w:t>Intravenous drug use</w:t>
            </w:r>
          </w:p>
        </w:tc>
        <w:tc>
          <w:tcPr>
            <w:tcW w:w="1486" w:type="dxa"/>
            <w:vAlign w:val="center"/>
          </w:tcPr>
          <w:p w14:paraId="4126591E"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10 (14.9)</w:t>
            </w:r>
          </w:p>
        </w:tc>
        <w:tc>
          <w:tcPr>
            <w:tcW w:w="2058" w:type="dxa"/>
            <w:vMerge/>
            <w:vAlign w:val="center"/>
          </w:tcPr>
          <w:p w14:paraId="77359981" w14:textId="77777777" w:rsidR="00364DA8" w:rsidRPr="00BE4C25" w:rsidRDefault="00364DA8" w:rsidP="00177FEF">
            <w:pPr>
              <w:snapToGrid w:val="0"/>
              <w:spacing w:line="360" w:lineRule="auto"/>
              <w:jc w:val="both"/>
              <w:rPr>
                <w:rFonts w:ascii="Book Antiqua" w:eastAsiaTheme="minorEastAsia" w:hAnsi="Book Antiqua"/>
                <w:b/>
                <w:bCs/>
                <w:sz w:val="20"/>
                <w:szCs w:val="20"/>
                <w:lang w:eastAsia="zh-CN"/>
              </w:rPr>
            </w:pPr>
          </w:p>
        </w:tc>
      </w:tr>
      <w:tr w:rsidR="00364DA8" w:rsidRPr="009F6762" w14:paraId="5D40083D" w14:textId="77777777" w:rsidTr="0050671F">
        <w:tc>
          <w:tcPr>
            <w:tcW w:w="5387" w:type="dxa"/>
            <w:gridSpan w:val="3"/>
            <w:vAlign w:val="center"/>
          </w:tcPr>
          <w:p w14:paraId="12FDD0CB" w14:textId="77777777" w:rsidR="00364DA8" w:rsidRPr="00BE4C25" w:rsidRDefault="00A4610B" w:rsidP="00BE4C25">
            <w:pPr>
              <w:snapToGrid w:val="0"/>
              <w:spacing w:line="360" w:lineRule="auto"/>
              <w:ind w:firstLineChars="100" w:firstLine="200"/>
              <w:jc w:val="both"/>
              <w:rPr>
                <w:rFonts w:ascii="Book Antiqua" w:hAnsi="Book Antiqua"/>
                <w:iCs/>
                <w:color w:val="000000" w:themeColor="text1"/>
                <w:sz w:val="20"/>
                <w:szCs w:val="20"/>
              </w:rPr>
            </w:pPr>
            <w:r w:rsidRPr="00BE4C25">
              <w:rPr>
                <w:rFonts w:ascii="Book Antiqua" w:hAnsi="Book Antiqua"/>
                <w:iCs/>
                <w:color w:val="000000" w:themeColor="text1"/>
                <w:sz w:val="20"/>
                <w:szCs w:val="20"/>
              </w:rPr>
              <w:t>Household contact</w:t>
            </w:r>
          </w:p>
        </w:tc>
        <w:tc>
          <w:tcPr>
            <w:tcW w:w="1486" w:type="dxa"/>
            <w:vAlign w:val="center"/>
          </w:tcPr>
          <w:p w14:paraId="2E3FB18C"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6 (8.6)</w:t>
            </w:r>
          </w:p>
        </w:tc>
        <w:tc>
          <w:tcPr>
            <w:tcW w:w="2058" w:type="dxa"/>
            <w:vMerge/>
            <w:vAlign w:val="center"/>
          </w:tcPr>
          <w:p w14:paraId="5C8B0B5E" w14:textId="77777777" w:rsidR="00364DA8" w:rsidRPr="00BE4C25" w:rsidRDefault="00364DA8" w:rsidP="00177FEF">
            <w:pPr>
              <w:snapToGrid w:val="0"/>
              <w:spacing w:line="360" w:lineRule="auto"/>
              <w:jc w:val="both"/>
              <w:rPr>
                <w:rFonts w:ascii="Book Antiqua" w:eastAsiaTheme="minorEastAsia" w:hAnsi="Book Antiqua"/>
                <w:b/>
                <w:bCs/>
                <w:sz w:val="20"/>
                <w:szCs w:val="20"/>
                <w:lang w:eastAsia="zh-CN"/>
              </w:rPr>
            </w:pPr>
          </w:p>
        </w:tc>
      </w:tr>
      <w:tr w:rsidR="00364DA8" w:rsidRPr="009F6762" w14:paraId="4A8F7957" w14:textId="77777777" w:rsidTr="0050671F">
        <w:tc>
          <w:tcPr>
            <w:tcW w:w="5387" w:type="dxa"/>
            <w:gridSpan w:val="3"/>
            <w:vAlign w:val="center"/>
          </w:tcPr>
          <w:p w14:paraId="7C88E5FF" w14:textId="77777777" w:rsidR="00364DA8" w:rsidRPr="00BE4C25" w:rsidRDefault="00A4610B" w:rsidP="00BE4C25">
            <w:pPr>
              <w:snapToGrid w:val="0"/>
              <w:spacing w:line="360" w:lineRule="auto"/>
              <w:ind w:firstLineChars="100" w:firstLine="200"/>
              <w:jc w:val="both"/>
              <w:rPr>
                <w:rFonts w:ascii="Book Antiqua" w:hAnsi="Book Antiqua"/>
                <w:iCs/>
                <w:color w:val="000000" w:themeColor="text1"/>
                <w:sz w:val="20"/>
                <w:szCs w:val="20"/>
              </w:rPr>
            </w:pPr>
            <w:r w:rsidRPr="00BE4C25">
              <w:rPr>
                <w:rFonts w:ascii="Book Antiqua" w:hAnsi="Book Antiqua"/>
                <w:iCs/>
                <w:color w:val="000000" w:themeColor="text1"/>
                <w:sz w:val="20"/>
                <w:szCs w:val="20"/>
              </w:rPr>
              <w:t>Sexual intercourse</w:t>
            </w:r>
          </w:p>
        </w:tc>
        <w:tc>
          <w:tcPr>
            <w:tcW w:w="1486" w:type="dxa"/>
            <w:vAlign w:val="center"/>
          </w:tcPr>
          <w:p w14:paraId="2AEC5FAC"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4 (5.7)</w:t>
            </w:r>
          </w:p>
        </w:tc>
        <w:tc>
          <w:tcPr>
            <w:tcW w:w="2058" w:type="dxa"/>
            <w:vMerge/>
            <w:vAlign w:val="center"/>
          </w:tcPr>
          <w:p w14:paraId="491F2306" w14:textId="77777777" w:rsidR="00364DA8" w:rsidRPr="00BE4C25" w:rsidRDefault="00364DA8" w:rsidP="00177FEF">
            <w:pPr>
              <w:snapToGrid w:val="0"/>
              <w:spacing w:line="360" w:lineRule="auto"/>
              <w:jc w:val="both"/>
              <w:rPr>
                <w:rFonts w:ascii="Book Antiqua" w:eastAsiaTheme="minorEastAsia" w:hAnsi="Book Antiqua"/>
                <w:b/>
                <w:bCs/>
                <w:sz w:val="20"/>
                <w:szCs w:val="20"/>
                <w:lang w:eastAsia="zh-CN"/>
              </w:rPr>
            </w:pPr>
          </w:p>
        </w:tc>
      </w:tr>
      <w:tr w:rsidR="00364DA8" w:rsidRPr="009F6762" w14:paraId="60F19138" w14:textId="77777777" w:rsidTr="0050671F">
        <w:tc>
          <w:tcPr>
            <w:tcW w:w="5387" w:type="dxa"/>
            <w:gridSpan w:val="3"/>
            <w:vAlign w:val="center"/>
          </w:tcPr>
          <w:p w14:paraId="7D2EE87A" w14:textId="77777777" w:rsidR="00364DA8" w:rsidRPr="00BE4C25" w:rsidRDefault="00A4610B" w:rsidP="00BE4C25">
            <w:pPr>
              <w:snapToGrid w:val="0"/>
              <w:spacing w:line="360" w:lineRule="auto"/>
              <w:ind w:firstLineChars="100" w:firstLine="200"/>
              <w:jc w:val="both"/>
              <w:rPr>
                <w:rFonts w:ascii="Book Antiqua" w:hAnsi="Book Antiqua"/>
                <w:iCs/>
                <w:color w:val="000000" w:themeColor="text1"/>
                <w:sz w:val="20"/>
                <w:szCs w:val="20"/>
              </w:rPr>
            </w:pPr>
            <w:r w:rsidRPr="00BE4C25">
              <w:rPr>
                <w:rFonts w:ascii="Book Antiqua" w:hAnsi="Book Antiqua"/>
                <w:iCs/>
                <w:color w:val="000000" w:themeColor="text1"/>
                <w:sz w:val="20"/>
                <w:szCs w:val="20"/>
              </w:rPr>
              <w:t>Blood transfusion</w:t>
            </w:r>
          </w:p>
        </w:tc>
        <w:tc>
          <w:tcPr>
            <w:tcW w:w="1486" w:type="dxa"/>
            <w:vAlign w:val="center"/>
          </w:tcPr>
          <w:p w14:paraId="0B99836A"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2 (2.9)</w:t>
            </w:r>
          </w:p>
        </w:tc>
        <w:tc>
          <w:tcPr>
            <w:tcW w:w="2058" w:type="dxa"/>
            <w:vMerge/>
            <w:vAlign w:val="center"/>
          </w:tcPr>
          <w:p w14:paraId="1B532CFC" w14:textId="77777777" w:rsidR="00364DA8" w:rsidRPr="00BE4C25" w:rsidRDefault="00364DA8" w:rsidP="00177FEF">
            <w:pPr>
              <w:snapToGrid w:val="0"/>
              <w:spacing w:line="360" w:lineRule="auto"/>
              <w:jc w:val="both"/>
              <w:rPr>
                <w:rFonts w:ascii="Book Antiqua" w:eastAsiaTheme="minorEastAsia" w:hAnsi="Book Antiqua"/>
                <w:b/>
                <w:bCs/>
                <w:sz w:val="20"/>
                <w:szCs w:val="20"/>
                <w:lang w:eastAsia="zh-CN"/>
              </w:rPr>
            </w:pPr>
          </w:p>
        </w:tc>
      </w:tr>
      <w:tr w:rsidR="00364DA8" w:rsidRPr="009F6762" w14:paraId="4DADAA4D" w14:textId="77777777" w:rsidTr="0050671F">
        <w:tc>
          <w:tcPr>
            <w:tcW w:w="5387" w:type="dxa"/>
            <w:gridSpan w:val="3"/>
            <w:vAlign w:val="center"/>
          </w:tcPr>
          <w:p w14:paraId="2E5CEABC" w14:textId="77777777" w:rsidR="00364DA8" w:rsidRPr="00BE4C25" w:rsidRDefault="00A4610B" w:rsidP="00BE4C25">
            <w:pPr>
              <w:snapToGrid w:val="0"/>
              <w:spacing w:line="360" w:lineRule="auto"/>
              <w:ind w:firstLineChars="100" w:firstLine="200"/>
              <w:jc w:val="both"/>
              <w:rPr>
                <w:rFonts w:ascii="Book Antiqua" w:hAnsi="Book Antiqua"/>
                <w:iCs/>
                <w:color w:val="000000" w:themeColor="text1"/>
                <w:sz w:val="20"/>
                <w:szCs w:val="20"/>
              </w:rPr>
            </w:pPr>
            <w:r w:rsidRPr="00BE4C25">
              <w:rPr>
                <w:rFonts w:ascii="Book Antiqua" w:hAnsi="Book Antiqua"/>
                <w:iCs/>
                <w:color w:val="000000" w:themeColor="text1"/>
                <w:sz w:val="20"/>
                <w:szCs w:val="20"/>
              </w:rPr>
              <w:t>Other</w:t>
            </w:r>
          </w:p>
        </w:tc>
        <w:tc>
          <w:tcPr>
            <w:tcW w:w="1486" w:type="dxa"/>
            <w:vAlign w:val="center"/>
          </w:tcPr>
          <w:p w14:paraId="3DA5FC86"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2 (2.9)</w:t>
            </w:r>
          </w:p>
        </w:tc>
        <w:tc>
          <w:tcPr>
            <w:tcW w:w="2058" w:type="dxa"/>
            <w:vMerge/>
            <w:vAlign w:val="center"/>
          </w:tcPr>
          <w:p w14:paraId="23D56C6F" w14:textId="77777777" w:rsidR="00364DA8" w:rsidRPr="00BE4C25" w:rsidRDefault="00364DA8" w:rsidP="00177FEF">
            <w:pPr>
              <w:snapToGrid w:val="0"/>
              <w:spacing w:line="360" w:lineRule="auto"/>
              <w:jc w:val="both"/>
              <w:rPr>
                <w:rFonts w:ascii="Book Antiqua" w:eastAsiaTheme="minorEastAsia" w:hAnsi="Book Antiqua"/>
                <w:b/>
                <w:bCs/>
                <w:sz w:val="20"/>
                <w:szCs w:val="20"/>
                <w:lang w:eastAsia="zh-CN"/>
              </w:rPr>
            </w:pPr>
          </w:p>
        </w:tc>
      </w:tr>
      <w:tr w:rsidR="00364DA8" w:rsidRPr="009F6762" w14:paraId="5F13F258" w14:textId="77777777" w:rsidTr="0050671F">
        <w:tc>
          <w:tcPr>
            <w:tcW w:w="2514" w:type="dxa"/>
            <w:gridSpan w:val="2"/>
            <w:vAlign w:val="center"/>
          </w:tcPr>
          <w:p w14:paraId="1A6B2CDC" w14:textId="77777777" w:rsidR="00364DA8" w:rsidRPr="00BE4C25" w:rsidRDefault="00A4610B" w:rsidP="00177FEF">
            <w:pPr>
              <w:snapToGrid w:val="0"/>
              <w:spacing w:line="360" w:lineRule="auto"/>
              <w:jc w:val="both"/>
              <w:rPr>
                <w:rFonts w:ascii="Book Antiqua" w:hAnsi="Book Antiqua"/>
                <w:iCs/>
                <w:color w:val="000000" w:themeColor="text1"/>
                <w:sz w:val="20"/>
                <w:szCs w:val="20"/>
              </w:rPr>
            </w:pPr>
            <w:r w:rsidRPr="00BE4C25">
              <w:rPr>
                <w:rFonts w:ascii="Book Antiqua" w:hAnsi="Book Antiqua"/>
                <w:color w:val="000000" w:themeColor="text1"/>
                <w:sz w:val="20"/>
                <w:szCs w:val="20"/>
              </w:rPr>
              <w:t xml:space="preserve">Diabetes </w:t>
            </w:r>
            <w:r w:rsidRPr="00BE4C25">
              <w:rPr>
                <w:rFonts w:ascii="Book Antiqua" w:eastAsia="宋体" w:hAnsi="Book Antiqua"/>
                <w:color w:val="000000" w:themeColor="text1"/>
                <w:sz w:val="20"/>
                <w:szCs w:val="20"/>
                <w:lang w:eastAsia="zh-CN"/>
              </w:rPr>
              <w:t>m</w:t>
            </w:r>
            <w:r w:rsidRPr="00BE4C25">
              <w:rPr>
                <w:rFonts w:ascii="Book Antiqua" w:hAnsi="Book Antiqua"/>
                <w:color w:val="000000" w:themeColor="text1"/>
                <w:sz w:val="20"/>
                <w:szCs w:val="20"/>
              </w:rPr>
              <w:t xml:space="preserve">ellitus </w:t>
            </w:r>
          </w:p>
        </w:tc>
        <w:tc>
          <w:tcPr>
            <w:tcW w:w="2873" w:type="dxa"/>
            <w:vAlign w:val="center"/>
          </w:tcPr>
          <w:p w14:paraId="1CA4A215" w14:textId="77777777" w:rsidR="00364DA8" w:rsidRPr="00BE4C25" w:rsidRDefault="00A4610B" w:rsidP="00177FEF">
            <w:pPr>
              <w:snapToGrid w:val="0"/>
              <w:spacing w:line="360" w:lineRule="auto"/>
              <w:jc w:val="both"/>
              <w:rPr>
                <w:rFonts w:ascii="Book Antiqua" w:hAnsi="Book Antiqua"/>
                <w:color w:val="000000" w:themeColor="text1"/>
                <w:sz w:val="20"/>
                <w:szCs w:val="20"/>
              </w:rPr>
            </w:pPr>
            <w:r w:rsidRPr="00BE4C25">
              <w:rPr>
                <w:rFonts w:ascii="Book Antiqua" w:hAnsi="Book Antiqua"/>
                <w:iCs/>
                <w:color w:val="000000" w:themeColor="text1"/>
                <w:sz w:val="20"/>
                <w:szCs w:val="20"/>
              </w:rPr>
              <w:t>Non-diabetic</w:t>
            </w:r>
          </w:p>
        </w:tc>
        <w:tc>
          <w:tcPr>
            <w:tcW w:w="1486" w:type="dxa"/>
            <w:vAlign w:val="center"/>
          </w:tcPr>
          <w:p w14:paraId="72EAAEE8"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64 (91.4)</w:t>
            </w:r>
          </w:p>
        </w:tc>
        <w:tc>
          <w:tcPr>
            <w:tcW w:w="2058" w:type="dxa"/>
            <w:vAlign w:val="center"/>
          </w:tcPr>
          <w:p w14:paraId="3044EBB9"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0</w:t>
            </w:r>
          </w:p>
        </w:tc>
      </w:tr>
      <w:tr w:rsidR="00364DA8" w:rsidRPr="009F6762" w14:paraId="48031BF8" w14:textId="77777777" w:rsidTr="0050671F">
        <w:tc>
          <w:tcPr>
            <w:tcW w:w="5387" w:type="dxa"/>
            <w:gridSpan w:val="3"/>
            <w:vAlign w:val="center"/>
          </w:tcPr>
          <w:p w14:paraId="1B450784" w14:textId="77777777" w:rsidR="00364DA8" w:rsidRPr="00BE4C25" w:rsidRDefault="00A4610B" w:rsidP="00177FEF">
            <w:pPr>
              <w:snapToGrid w:val="0"/>
              <w:spacing w:line="360" w:lineRule="auto"/>
              <w:jc w:val="both"/>
              <w:rPr>
                <w:rFonts w:ascii="Book Antiqua" w:hAnsi="Book Antiqua"/>
                <w:color w:val="000000" w:themeColor="text1"/>
                <w:sz w:val="20"/>
                <w:szCs w:val="20"/>
              </w:rPr>
            </w:pPr>
            <w:r w:rsidRPr="00BE4C25">
              <w:rPr>
                <w:rFonts w:ascii="Book Antiqua" w:hAnsi="Book Antiqua"/>
                <w:color w:val="000000" w:themeColor="text1"/>
                <w:sz w:val="20"/>
                <w:szCs w:val="20"/>
              </w:rPr>
              <w:t xml:space="preserve">Alcohol consumption </w:t>
            </w:r>
          </w:p>
        </w:tc>
        <w:tc>
          <w:tcPr>
            <w:tcW w:w="1486" w:type="dxa"/>
            <w:vAlign w:val="center"/>
          </w:tcPr>
          <w:p w14:paraId="423E1BDC"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24 (34.3)</w:t>
            </w:r>
          </w:p>
        </w:tc>
        <w:tc>
          <w:tcPr>
            <w:tcW w:w="2058" w:type="dxa"/>
            <w:vAlign w:val="center"/>
          </w:tcPr>
          <w:p w14:paraId="63BF96A5"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1.42</w:t>
            </w:r>
          </w:p>
        </w:tc>
      </w:tr>
      <w:tr w:rsidR="00364DA8" w:rsidRPr="009F6762" w14:paraId="096FB52B" w14:textId="77777777" w:rsidTr="0050671F">
        <w:tc>
          <w:tcPr>
            <w:tcW w:w="5387" w:type="dxa"/>
            <w:gridSpan w:val="3"/>
            <w:vAlign w:val="center"/>
          </w:tcPr>
          <w:p w14:paraId="3A54E5BE" w14:textId="77777777" w:rsidR="00364DA8" w:rsidRPr="00BE4C25" w:rsidRDefault="00A4610B" w:rsidP="00177FEF">
            <w:pPr>
              <w:snapToGrid w:val="0"/>
              <w:spacing w:line="360" w:lineRule="auto"/>
              <w:jc w:val="both"/>
              <w:rPr>
                <w:rFonts w:ascii="Book Antiqua" w:hAnsi="Book Antiqua"/>
                <w:color w:val="000000" w:themeColor="text1"/>
                <w:sz w:val="20"/>
                <w:szCs w:val="20"/>
              </w:rPr>
            </w:pPr>
            <w:r w:rsidRPr="00BE4C25">
              <w:rPr>
                <w:rFonts w:ascii="Book Antiqua" w:hAnsi="Book Antiqua"/>
                <w:color w:val="000000" w:themeColor="text1"/>
                <w:sz w:val="20"/>
                <w:szCs w:val="20"/>
              </w:rPr>
              <w:t xml:space="preserve">Weight </w:t>
            </w:r>
          </w:p>
        </w:tc>
        <w:tc>
          <w:tcPr>
            <w:tcW w:w="1486" w:type="dxa"/>
            <w:vAlign w:val="center"/>
          </w:tcPr>
          <w:p w14:paraId="65FE6C09" w14:textId="77777777" w:rsidR="00364DA8" w:rsidRPr="00BE4C25" w:rsidRDefault="00364DA8" w:rsidP="00177FEF">
            <w:pPr>
              <w:snapToGrid w:val="0"/>
              <w:spacing w:line="360" w:lineRule="auto"/>
              <w:jc w:val="both"/>
              <w:rPr>
                <w:rFonts w:ascii="Book Antiqua" w:eastAsiaTheme="minorEastAsia" w:hAnsi="Book Antiqua"/>
                <w:sz w:val="20"/>
                <w:szCs w:val="20"/>
                <w:lang w:eastAsia="zh-CN"/>
              </w:rPr>
            </w:pPr>
          </w:p>
        </w:tc>
        <w:tc>
          <w:tcPr>
            <w:tcW w:w="2058" w:type="dxa"/>
            <w:vMerge w:val="restart"/>
            <w:vAlign w:val="center"/>
          </w:tcPr>
          <w:p w14:paraId="6C837015"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8.7</w:t>
            </w:r>
          </w:p>
        </w:tc>
      </w:tr>
      <w:tr w:rsidR="00364DA8" w:rsidRPr="009F6762" w14:paraId="2A2817EA" w14:textId="77777777" w:rsidTr="0050671F">
        <w:tc>
          <w:tcPr>
            <w:tcW w:w="5387" w:type="dxa"/>
            <w:gridSpan w:val="3"/>
            <w:vAlign w:val="center"/>
          </w:tcPr>
          <w:p w14:paraId="1D85D684" w14:textId="77777777" w:rsidR="00364DA8" w:rsidRPr="00BE4C25" w:rsidRDefault="00A4610B" w:rsidP="00BE4C25">
            <w:pPr>
              <w:snapToGrid w:val="0"/>
              <w:spacing w:line="360" w:lineRule="auto"/>
              <w:ind w:firstLineChars="100" w:firstLine="200"/>
              <w:jc w:val="both"/>
              <w:rPr>
                <w:rFonts w:ascii="Book Antiqua" w:hAnsi="Book Antiqua"/>
                <w:iCs/>
                <w:color w:val="000000" w:themeColor="text1"/>
                <w:sz w:val="20"/>
                <w:szCs w:val="20"/>
              </w:rPr>
            </w:pPr>
            <w:r w:rsidRPr="00BE4C25">
              <w:rPr>
                <w:rFonts w:ascii="Book Antiqua" w:hAnsi="Book Antiqua"/>
                <w:iCs/>
                <w:color w:val="000000" w:themeColor="text1"/>
                <w:sz w:val="20"/>
                <w:szCs w:val="20"/>
              </w:rPr>
              <w:t>Underweight</w:t>
            </w:r>
          </w:p>
        </w:tc>
        <w:tc>
          <w:tcPr>
            <w:tcW w:w="1486" w:type="dxa"/>
            <w:vAlign w:val="center"/>
          </w:tcPr>
          <w:p w14:paraId="328339A8"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2 (2.9)</w:t>
            </w:r>
          </w:p>
        </w:tc>
        <w:tc>
          <w:tcPr>
            <w:tcW w:w="2058" w:type="dxa"/>
            <w:vMerge/>
            <w:vAlign w:val="center"/>
          </w:tcPr>
          <w:p w14:paraId="6F47A23E" w14:textId="77777777" w:rsidR="00364DA8" w:rsidRPr="00BE4C25" w:rsidRDefault="00364DA8" w:rsidP="00177FEF">
            <w:pPr>
              <w:snapToGrid w:val="0"/>
              <w:spacing w:line="360" w:lineRule="auto"/>
              <w:jc w:val="both"/>
              <w:rPr>
                <w:rFonts w:ascii="Book Antiqua" w:eastAsiaTheme="minorEastAsia" w:hAnsi="Book Antiqua"/>
                <w:sz w:val="20"/>
                <w:szCs w:val="20"/>
                <w:lang w:eastAsia="zh-CN"/>
              </w:rPr>
            </w:pPr>
          </w:p>
        </w:tc>
      </w:tr>
      <w:tr w:rsidR="00364DA8" w:rsidRPr="009F6762" w14:paraId="28B14487" w14:textId="77777777" w:rsidTr="0050671F">
        <w:tc>
          <w:tcPr>
            <w:tcW w:w="5387" w:type="dxa"/>
            <w:gridSpan w:val="3"/>
            <w:vAlign w:val="center"/>
          </w:tcPr>
          <w:p w14:paraId="5F2A3B5B" w14:textId="77777777" w:rsidR="00364DA8" w:rsidRPr="00BE4C25" w:rsidRDefault="00A4610B" w:rsidP="00BE4C25">
            <w:pPr>
              <w:snapToGrid w:val="0"/>
              <w:spacing w:line="360" w:lineRule="auto"/>
              <w:ind w:firstLineChars="100" w:firstLine="200"/>
              <w:jc w:val="both"/>
              <w:rPr>
                <w:rFonts w:ascii="Book Antiqua" w:hAnsi="Book Antiqua"/>
                <w:iCs/>
                <w:color w:val="000000" w:themeColor="text1"/>
                <w:sz w:val="20"/>
                <w:szCs w:val="20"/>
              </w:rPr>
            </w:pPr>
            <w:r w:rsidRPr="00BE4C25">
              <w:rPr>
                <w:rFonts w:ascii="Book Antiqua" w:hAnsi="Book Antiqua"/>
                <w:iCs/>
                <w:color w:val="000000" w:themeColor="text1"/>
                <w:sz w:val="20"/>
                <w:szCs w:val="20"/>
              </w:rPr>
              <w:t>Normal weight</w:t>
            </w:r>
          </w:p>
        </w:tc>
        <w:tc>
          <w:tcPr>
            <w:tcW w:w="1486" w:type="dxa"/>
            <w:vAlign w:val="center"/>
          </w:tcPr>
          <w:p w14:paraId="7233F99B"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26 (37.1)</w:t>
            </w:r>
          </w:p>
        </w:tc>
        <w:tc>
          <w:tcPr>
            <w:tcW w:w="2058" w:type="dxa"/>
            <w:vMerge/>
            <w:vAlign w:val="center"/>
          </w:tcPr>
          <w:p w14:paraId="4EFBB08F" w14:textId="77777777" w:rsidR="00364DA8" w:rsidRPr="00BE4C25" w:rsidRDefault="00364DA8" w:rsidP="00177FEF">
            <w:pPr>
              <w:snapToGrid w:val="0"/>
              <w:spacing w:line="360" w:lineRule="auto"/>
              <w:jc w:val="both"/>
              <w:rPr>
                <w:rFonts w:ascii="Book Antiqua" w:eastAsiaTheme="minorEastAsia" w:hAnsi="Book Antiqua"/>
                <w:sz w:val="20"/>
                <w:szCs w:val="20"/>
                <w:lang w:eastAsia="zh-CN"/>
              </w:rPr>
            </w:pPr>
          </w:p>
        </w:tc>
      </w:tr>
      <w:tr w:rsidR="00364DA8" w:rsidRPr="009F6762" w14:paraId="5B84257D" w14:textId="77777777" w:rsidTr="0050671F">
        <w:tc>
          <w:tcPr>
            <w:tcW w:w="5387" w:type="dxa"/>
            <w:gridSpan w:val="3"/>
            <w:vAlign w:val="center"/>
          </w:tcPr>
          <w:p w14:paraId="339EBC12" w14:textId="77777777" w:rsidR="00364DA8" w:rsidRPr="00BE4C25" w:rsidRDefault="00A4610B" w:rsidP="00BE4C25">
            <w:pPr>
              <w:snapToGrid w:val="0"/>
              <w:spacing w:line="360" w:lineRule="auto"/>
              <w:ind w:firstLineChars="100" w:firstLine="200"/>
              <w:jc w:val="both"/>
              <w:rPr>
                <w:rFonts w:ascii="Book Antiqua" w:hAnsi="Book Antiqua"/>
                <w:iCs/>
                <w:color w:val="000000" w:themeColor="text1"/>
                <w:sz w:val="20"/>
                <w:szCs w:val="20"/>
              </w:rPr>
            </w:pPr>
            <w:r w:rsidRPr="00BE4C25">
              <w:rPr>
                <w:rFonts w:ascii="Book Antiqua" w:hAnsi="Book Antiqua"/>
                <w:iCs/>
                <w:color w:val="000000" w:themeColor="text1"/>
                <w:sz w:val="20"/>
                <w:szCs w:val="20"/>
              </w:rPr>
              <w:t>Overweight</w:t>
            </w:r>
          </w:p>
        </w:tc>
        <w:tc>
          <w:tcPr>
            <w:tcW w:w="1486" w:type="dxa"/>
            <w:vAlign w:val="center"/>
          </w:tcPr>
          <w:p w14:paraId="6BA1CDE3"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23 (32.9)</w:t>
            </w:r>
          </w:p>
        </w:tc>
        <w:tc>
          <w:tcPr>
            <w:tcW w:w="2058" w:type="dxa"/>
            <w:vMerge/>
            <w:vAlign w:val="center"/>
          </w:tcPr>
          <w:p w14:paraId="39646504" w14:textId="77777777" w:rsidR="00364DA8" w:rsidRPr="00BE4C25" w:rsidRDefault="00364DA8" w:rsidP="00177FEF">
            <w:pPr>
              <w:snapToGrid w:val="0"/>
              <w:spacing w:line="360" w:lineRule="auto"/>
              <w:jc w:val="both"/>
              <w:rPr>
                <w:rFonts w:ascii="Book Antiqua" w:eastAsiaTheme="minorEastAsia" w:hAnsi="Book Antiqua"/>
                <w:sz w:val="20"/>
                <w:szCs w:val="20"/>
                <w:lang w:eastAsia="zh-CN"/>
              </w:rPr>
            </w:pPr>
          </w:p>
        </w:tc>
      </w:tr>
      <w:tr w:rsidR="00364DA8" w:rsidRPr="009F6762" w14:paraId="22C072B4" w14:textId="77777777" w:rsidTr="0050671F">
        <w:tc>
          <w:tcPr>
            <w:tcW w:w="5387" w:type="dxa"/>
            <w:gridSpan w:val="3"/>
            <w:vAlign w:val="center"/>
          </w:tcPr>
          <w:p w14:paraId="779F20D8" w14:textId="77777777" w:rsidR="00364DA8" w:rsidRPr="00BE4C25" w:rsidRDefault="00A4610B" w:rsidP="00BE4C25">
            <w:pPr>
              <w:snapToGrid w:val="0"/>
              <w:spacing w:line="360" w:lineRule="auto"/>
              <w:ind w:firstLineChars="100" w:firstLine="200"/>
              <w:jc w:val="both"/>
              <w:rPr>
                <w:rFonts w:ascii="Book Antiqua" w:hAnsi="Book Antiqua"/>
                <w:iCs/>
                <w:color w:val="000000" w:themeColor="text1"/>
                <w:sz w:val="20"/>
                <w:szCs w:val="20"/>
              </w:rPr>
            </w:pPr>
            <w:r w:rsidRPr="00BE4C25">
              <w:rPr>
                <w:rFonts w:ascii="Book Antiqua" w:hAnsi="Book Antiqua"/>
                <w:iCs/>
                <w:color w:val="000000" w:themeColor="text1"/>
                <w:sz w:val="20"/>
                <w:szCs w:val="20"/>
              </w:rPr>
              <w:t>Obese</w:t>
            </w:r>
          </w:p>
        </w:tc>
        <w:tc>
          <w:tcPr>
            <w:tcW w:w="1486" w:type="dxa"/>
            <w:vAlign w:val="center"/>
          </w:tcPr>
          <w:p w14:paraId="2EBC0903"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12 (17.2)</w:t>
            </w:r>
          </w:p>
        </w:tc>
        <w:tc>
          <w:tcPr>
            <w:tcW w:w="2058" w:type="dxa"/>
            <w:vMerge/>
            <w:vAlign w:val="center"/>
          </w:tcPr>
          <w:p w14:paraId="7EB28C61" w14:textId="77777777" w:rsidR="00364DA8" w:rsidRPr="00BE4C25" w:rsidRDefault="00364DA8" w:rsidP="00177FEF">
            <w:pPr>
              <w:snapToGrid w:val="0"/>
              <w:spacing w:line="360" w:lineRule="auto"/>
              <w:jc w:val="both"/>
              <w:rPr>
                <w:rFonts w:ascii="Book Antiqua" w:eastAsiaTheme="minorEastAsia" w:hAnsi="Book Antiqua"/>
                <w:sz w:val="20"/>
                <w:szCs w:val="20"/>
                <w:lang w:eastAsia="zh-CN"/>
              </w:rPr>
            </w:pPr>
          </w:p>
        </w:tc>
      </w:tr>
      <w:tr w:rsidR="00364DA8" w:rsidRPr="009F6762" w14:paraId="7C0C7F43" w14:textId="77777777" w:rsidTr="0050671F">
        <w:tc>
          <w:tcPr>
            <w:tcW w:w="5387" w:type="dxa"/>
            <w:gridSpan w:val="3"/>
            <w:vAlign w:val="center"/>
          </w:tcPr>
          <w:p w14:paraId="4BFD3AD5" w14:textId="77777777" w:rsidR="00364DA8" w:rsidRPr="00BE4C25" w:rsidRDefault="00A4610B" w:rsidP="00177FEF">
            <w:pPr>
              <w:snapToGrid w:val="0"/>
              <w:spacing w:line="360" w:lineRule="auto"/>
              <w:jc w:val="both"/>
              <w:rPr>
                <w:rFonts w:ascii="Book Antiqua" w:hAnsi="Book Antiqua"/>
                <w:color w:val="000000" w:themeColor="text1"/>
                <w:sz w:val="20"/>
                <w:szCs w:val="20"/>
              </w:rPr>
            </w:pPr>
            <w:r w:rsidRPr="00BE4C25">
              <w:rPr>
                <w:rFonts w:ascii="Book Antiqua" w:hAnsi="Book Antiqua"/>
                <w:color w:val="000000" w:themeColor="text1"/>
                <w:sz w:val="20"/>
                <w:szCs w:val="20"/>
                <w:lang w:eastAsia="zh-CN"/>
              </w:rPr>
              <w:t>S</w:t>
            </w:r>
            <w:r w:rsidRPr="00BE4C25">
              <w:rPr>
                <w:rFonts w:ascii="Book Antiqua" w:hAnsi="Book Antiqua"/>
                <w:color w:val="000000" w:themeColor="text1"/>
                <w:sz w:val="20"/>
                <w:szCs w:val="20"/>
              </w:rPr>
              <w:t xml:space="preserve">erologic parameters </w:t>
            </w:r>
          </w:p>
        </w:tc>
        <w:tc>
          <w:tcPr>
            <w:tcW w:w="1486" w:type="dxa"/>
            <w:vAlign w:val="center"/>
          </w:tcPr>
          <w:p w14:paraId="4CC6D63E" w14:textId="77777777" w:rsidR="00364DA8" w:rsidRPr="00BE4C25" w:rsidRDefault="00364DA8" w:rsidP="00177FEF">
            <w:pPr>
              <w:snapToGrid w:val="0"/>
              <w:spacing w:line="360" w:lineRule="auto"/>
              <w:jc w:val="both"/>
              <w:rPr>
                <w:rFonts w:ascii="Book Antiqua" w:eastAsiaTheme="minorEastAsia" w:hAnsi="Book Antiqua"/>
                <w:sz w:val="20"/>
                <w:szCs w:val="20"/>
                <w:lang w:eastAsia="zh-CN"/>
              </w:rPr>
            </w:pPr>
          </w:p>
        </w:tc>
        <w:tc>
          <w:tcPr>
            <w:tcW w:w="2058" w:type="dxa"/>
            <w:vAlign w:val="center"/>
          </w:tcPr>
          <w:p w14:paraId="0315F2B3" w14:textId="77777777" w:rsidR="00364DA8" w:rsidRPr="00BE4C25" w:rsidRDefault="00364DA8" w:rsidP="00177FEF">
            <w:pPr>
              <w:snapToGrid w:val="0"/>
              <w:spacing w:line="360" w:lineRule="auto"/>
              <w:jc w:val="both"/>
              <w:rPr>
                <w:rFonts w:ascii="Book Antiqua" w:eastAsiaTheme="minorEastAsia" w:hAnsi="Book Antiqua"/>
                <w:sz w:val="20"/>
                <w:szCs w:val="20"/>
                <w:lang w:eastAsia="zh-CN"/>
              </w:rPr>
            </w:pPr>
          </w:p>
        </w:tc>
      </w:tr>
      <w:tr w:rsidR="00364DA8" w:rsidRPr="009F6762" w14:paraId="3B628340" w14:textId="77777777" w:rsidTr="0050671F">
        <w:tc>
          <w:tcPr>
            <w:tcW w:w="2104" w:type="dxa"/>
            <w:vAlign w:val="center"/>
          </w:tcPr>
          <w:p w14:paraId="067B1D10" w14:textId="77777777" w:rsidR="00364DA8" w:rsidRPr="00BE4C25" w:rsidRDefault="00A4610B" w:rsidP="00177FEF">
            <w:pPr>
              <w:snapToGrid w:val="0"/>
              <w:spacing w:line="360" w:lineRule="auto"/>
              <w:jc w:val="both"/>
              <w:rPr>
                <w:rFonts w:ascii="Book Antiqua" w:hAnsi="Book Antiqua"/>
                <w:color w:val="000000" w:themeColor="text1"/>
                <w:sz w:val="20"/>
                <w:szCs w:val="20"/>
                <w:lang w:eastAsia="zh-CN"/>
              </w:rPr>
            </w:pPr>
            <w:proofErr w:type="spellStart"/>
            <w:r w:rsidRPr="00BE4C25">
              <w:rPr>
                <w:rFonts w:ascii="Book Antiqua" w:hAnsi="Book Antiqua"/>
                <w:color w:val="000000" w:themeColor="text1"/>
                <w:sz w:val="20"/>
                <w:szCs w:val="20"/>
              </w:rPr>
              <w:t>HBe</w:t>
            </w:r>
            <w:proofErr w:type="spellEnd"/>
            <w:r w:rsidRPr="00BE4C25">
              <w:rPr>
                <w:rFonts w:ascii="Book Antiqua" w:hAnsi="Book Antiqua"/>
                <w:color w:val="000000" w:themeColor="text1"/>
                <w:sz w:val="20"/>
                <w:szCs w:val="20"/>
              </w:rPr>
              <w:t xml:space="preserve"> </w:t>
            </w:r>
            <w:r w:rsidRPr="00BE4C25">
              <w:rPr>
                <w:rFonts w:ascii="Book Antiqua" w:eastAsia="宋体" w:hAnsi="Book Antiqua"/>
                <w:color w:val="000000" w:themeColor="text1"/>
                <w:sz w:val="20"/>
                <w:szCs w:val="20"/>
                <w:lang w:eastAsia="zh-CN"/>
              </w:rPr>
              <w:t>a</w:t>
            </w:r>
            <w:r w:rsidRPr="00BE4C25">
              <w:rPr>
                <w:rFonts w:ascii="Book Antiqua" w:hAnsi="Book Antiqua"/>
                <w:color w:val="000000" w:themeColor="text1"/>
                <w:sz w:val="20"/>
                <w:szCs w:val="20"/>
              </w:rPr>
              <w:t>ntigen</w:t>
            </w:r>
          </w:p>
        </w:tc>
        <w:tc>
          <w:tcPr>
            <w:tcW w:w="3283" w:type="dxa"/>
            <w:gridSpan w:val="2"/>
            <w:vAlign w:val="center"/>
          </w:tcPr>
          <w:p w14:paraId="3C16B2A0" w14:textId="77777777" w:rsidR="00364DA8" w:rsidRPr="00BE4C25" w:rsidRDefault="00A4610B" w:rsidP="00BE4C25">
            <w:pPr>
              <w:snapToGrid w:val="0"/>
              <w:spacing w:line="360" w:lineRule="auto"/>
              <w:ind w:firstLineChars="100" w:firstLine="200"/>
              <w:jc w:val="both"/>
              <w:rPr>
                <w:rFonts w:ascii="Book Antiqua" w:hAnsi="Book Antiqua"/>
                <w:iCs/>
                <w:color w:val="000000" w:themeColor="text1"/>
                <w:sz w:val="20"/>
                <w:szCs w:val="20"/>
              </w:rPr>
            </w:pPr>
            <w:proofErr w:type="spellStart"/>
            <w:r w:rsidRPr="00BE4C25">
              <w:rPr>
                <w:rFonts w:ascii="Book Antiqua" w:hAnsi="Book Antiqua"/>
                <w:iCs/>
                <w:color w:val="000000" w:themeColor="text1"/>
                <w:sz w:val="20"/>
                <w:szCs w:val="20"/>
              </w:rPr>
              <w:t>HBeAg</w:t>
            </w:r>
            <w:proofErr w:type="spellEnd"/>
            <w:r w:rsidRPr="00BE4C25">
              <w:rPr>
                <w:rFonts w:ascii="Book Antiqua" w:hAnsi="Book Antiqua"/>
                <w:iCs/>
                <w:color w:val="000000" w:themeColor="text1"/>
                <w:sz w:val="20"/>
                <w:szCs w:val="20"/>
              </w:rPr>
              <w:t>+</w:t>
            </w:r>
          </w:p>
        </w:tc>
        <w:tc>
          <w:tcPr>
            <w:tcW w:w="1486" w:type="dxa"/>
            <w:vAlign w:val="center"/>
          </w:tcPr>
          <w:p w14:paraId="4DCF665C"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8 (11.4)</w:t>
            </w:r>
          </w:p>
        </w:tc>
        <w:tc>
          <w:tcPr>
            <w:tcW w:w="2058" w:type="dxa"/>
            <w:vAlign w:val="center"/>
          </w:tcPr>
          <w:p w14:paraId="2896C724"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1.4</w:t>
            </w:r>
          </w:p>
        </w:tc>
      </w:tr>
      <w:tr w:rsidR="00364DA8" w:rsidRPr="009F6762" w14:paraId="720AF4E3" w14:textId="77777777" w:rsidTr="0050671F">
        <w:tc>
          <w:tcPr>
            <w:tcW w:w="2104" w:type="dxa"/>
            <w:vAlign w:val="center"/>
          </w:tcPr>
          <w:p w14:paraId="4D51F98D" w14:textId="77777777" w:rsidR="00364DA8" w:rsidRPr="00BE4C25" w:rsidRDefault="00A4610B" w:rsidP="00BE4C25">
            <w:pPr>
              <w:snapToGrid w:val="0"/>
              <w:spacing w:line="360" w:lineRule="auto"/>
              <w:ind w:firstLineChars="100" w:firstLine="200"/>
              <w:jc w:val="both"/>
              <w:rPr>
                <w:rFonts w:ascii="Book Antiqua" w:hAnsi="Book Antiqua"/>
                <w:color w:val="000000" w:themeColor="text1"/>
                <w:sz w:val="20"/>
                <w:szCs w:val="20"/>
                <w:lang w:eastAsia="zh-CN"/>
              </w:rPr>
            </w:pPr>
            <w:r w:rsidRPr="00BE4C25">
              <w:rPr>
                <w:rFonts w:ascii="Book Antiqua" w:hAnsi="Book Antiqua"/>
                <w:color w:val="000000" w:themeColor="text1"/>
                <w:sz w:val="20"/>
                <w:szCs w:val="20"/>
              </w:rPr>
              <w:t>HIV</w:t>
            </w:r>
          </w:p>
        </w:tc>
        <w:tc>
          <w:tcPr>
            <w:tcW w:w="3283" w:type="dxa"/>
            <w:gridSpan w:val="2"/>
            <w:vAlign w:val="center"/>
          </w:tcPr>
          <w:p w14:paraId="5CDF851D" w14:textId="77777777" w:rsidR="00364DA8" w:rsidRPr="00BE4C25" w:rsidRDefault="00A4610B" w:rsidP="00177FEF">
            <w:pPr>
              <w:snapToGrid w:val="0"/>
              <w:spacing w:line="360" w:lineRule="auto"/>
              <w:jc w:val="both"/>
              <w:rPr>
                <w:rFonts w:ascii="Book Antiqua" w:hAnsi="Book Antiqua"/>
                <w:iCs/>
                <w:color w:val="000000" w:themeColor="text1"/>
                <w:sz w:val="20"/>
                <w:szCs w:val="20"/>
              </w:rPr>
            </w:pPr>
            <w:r w:rsidRPr="00BE4C25">
              <w:rPr>
                <w:rFonts w:ascii="Book Antiqua" w:hAnsi="Book Antiqua"/>
                <w:iCs/>
                <w:color w:val="000000" w:themeColor="text1"/>
                <w:sz w:val="20"/>
                <w:szCs w:val="20"/>
              </w:rPr>
              <w:t>Anti-HIV-IgG +</w:t>
            </w:r>
          </w:p>
        </w:tc>
        <w:tc>
          <w:tcPr>
            <w:tcW w:w="1486" w:type="dxa"/>
            <w:vAlign w:val="center"/>
          </w:tcPr>
          <w:p w14:paraId="0602A326"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7 (10)</w:t>
            </w:r>
          </w:p>
        </w:tc>
        <w:tc>
          <w:tcPr>
            <w:tcW w:w="2058" w:type="dxa"/>
            <w:vAlign w:val="center"/>
          </w:tcPr>
          <w:p w14:paraId="2E3994B7"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5.7</w:t>
            </w:r>
          </w:p>
        </w:tc>
      </w:tr>
      <w:tr w:rsidR="00364DA8" w:rsidRPr="009F6762" w14:paraId="00A5FBAE" w14:textId="77777777" w:rsidTr="0050671F">
        <w:trPr>
          <w:trHeight w:val="488"/>
        </w:trPr>
        <w:tc>
          <w:tcPr>
            <w:tcW w:w="2104" w:type="dxa"/>
            <w:vAlign w:val="center"/>
          </w:tcPr>
          <w:p w14:paraId="2961A273" w14:textId="77777777" w:rsidR="00364DA8" w:rsidRPr="00BE4C25" w:rsidRDefault="00A4610B" w:rsidP="00BE4C25">
            <w:pPr>
              <w:snapToGrid w:val="0"/>
              <w:spacing w:line="360" w:lineRule="auto"/>
              <w:ind w:firstLineChars="100" w:firstLine="200"/>
              <w:jc w:val="both"/>
              <w:rPr>
                <w:rFonts w:ascii="Book Antiqua" w:hAnsi="Book Antiqua"/>
                <w:color w:val="000000" w:themeColor="text1"/>
                <w:sz w:val="20"/>
                <w:szCs w:val="20"/>
                <w:lang w:eastAsia="zh-CN"/>
              </w:rPr>
            </w:pPr>
            <w:r w:rsidRPr="00BE4C25">
              <w:rPr>
                <w:rFonts w:ascii="Book Antiqua" w:hAnsi="Book Antiqua"/>
                <w:color w:val="000000" w:themeColor="text1"/>
                <w:sz w:val="20"/>
                <w:szCs w:val="20"/>
              </w:rPr>
              <w:t>HCV</w:t>
            </w:r>
          </w:p>
        </w:tc>
        <w:tc>
          <w:tcPr>
            <w:tcW w:w="3283" w:type="dxa"/>
            <w:gridSpan w:val="2"/>
            <w:vAlign w:val="center"/>
          </w:tcPr>
          <w:p w14:paraId="21A1E487" w14:textId="77777777" w:rsidR="00364DA8" w:rsidRPr="00BE4C25" w:rsidRDefault="00A4610B" w:rsidP="00177FEF">
            <w:pPr>
              <w:snapToGrid w:val="0"/>
              <w:spacing w:line="360" w:lineRule="auto"/>
              <w:jc w:val="both"/>
              <w:rPr>
                <w:rFonts w:ascii="Book Antiqua" w:hAnsi="Book Antiqua"/>
                <w:iCs/>
                <w:color w:val="000000" w:themeColor="text1"/>
                <w:sz w:val="20"/>
                <w:szCs w:val="20"/>
              </w:rPr>
            </w:pPr>
            <w:r w:rsidRPr="00BE4C25">
              <w:rPr>
                <w:rFonts w:ascii="Book Antiqua" w:hAnsi="Book Antiqua"/>
                <w:iCs/>
                <w:color w:val="000000" w:themeColor="text1"/>
                <w:sz w:val="20"/>
                <w:szCs w:val="20"/>
              </w:rPr>
              <w:t>Anti-HCV-IgG +</w:t>
            </w:r>
          </w:p>
        </w:tc>
        <w:tc>
          <w:tcPr>
            <w:tcW w:w="1486" w:type="dxa"/>
            <w:vAlign w:val="center"/>
          </w:tcPr>
          <w:p w14:paraId="5AC8E536"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8 (11.4)</w:t>
            </w:r>
          </w:p>
        </w:tc>
        <w:tc>
          <w:tcPr>
            <w:tcW w:w="2058" w:type="dxa"/>
            <w:vAlign w:val="center"/>
          </w:tcPr>
          <w:p w14:paraId="680E1E1C"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0</w:t>
            </w:r>
          </w:p>
        </w:tc>
      </w:tr>
      <w:tr w:rsidR="00364DA8" w:rsidRPr="009F6762" w14:paraId="4ED54AD5" w14:textId="77777777" w:rsidTr="0050671F">
        <w:tc>
          <w:tcPr>
            <w:tcW w:w="5387" w:type="dxa"/>
            <w:gridSpan w:val="3"/>
            <w:vAlign w:val="center"/>
          </w:tcPr>
          <w:p w14:paraId="7AB4FE13" w14:textId="77777777" w:rsidR="00364DA8" w:rsidRPr="00BE4C25" w:rsidRDefault="00A4610B" w:rsidP="00177FEF">
            <w:pPr>
              <w:snapToGrid w:val="0"/>
              <w:spacing w:line="360" w:lineRule="auto"/>
              <w:jc w:val="both"/>
              <w:rPr>
                <w:rFonts w:ascii="Book Antiqua" w:hAnsi="Book Antiqua"/>
                <w:color w:val="000000" w:themeColor="text1"/>
                <w:sz w:val="20"/>
                <w:szCs w:val="20"/>
                <w:lang w:eastAsia="zh-CN"/>
              </w:rPr>
            </w:pPr>
            <w:r w:rsidRPr="00BE4C25">
              <w:rPr>
                <w:rFonts w:ascii="Book Antiqua" w:hAnsi="Book Antiqua"/>
                <w:color w:val="000000" w:themeColor="text1"/>
                <w:sz w:val="20"/>
                <w:szCs w:val="20"/>
                <w:lang w:eastAsia="zh-CN"/>
              </w:rPr>
              <w:t xml:space="preserve">Events </w:t>
            </w:r>
          </w:p>
        </w:tc>
        <w:tc>
          <w:tcPr>
            <w:tcW w:w="1486" w:type="dxa"/>
            <w:vAlign w:val="center"/>
          </w:tcPr>
          <w:p w14:paraId="0C842421" w14:textId="77777777" w:rsidR="00364DA8" w:rsidRPr="00BE4C25" w:rsidRDefault="00364DA8" w:rsidP="00177FEF">
            <w:pPr>
              <w:snapToGrid w:val="0"/>
              <w:spacing w:line="360" w:lineRule="auto"/>
              <w:jc w:val="both"/>
              <w:rPr>
                <w:rFonts w:ascii="Book Antiqua" w:eastAsiaTheme="minorEastAsia" w:hAnsi="Book Antiqua"/>
                <w:sz w:val="20"/>
                <w:szCs w:val="20"/>
                <w:lang w:eastAsia="zh-CN"/>
              </w:rPr>
            </w:pPr>
          </w:p>
        </w:tc>
        <w:tc>
          <w:tcPr>
            <w:tcW w:w="2058" w:type="dxa"/>
            <w:vAlign w:val="center"/>
          </w:tcPr>
          <w:p w14:paraId="446AC35B" w14:textId="77777777" w:rsidR="00364DA8" w:rsidRPr="00BE4C25" w:rsidRDefault="00364DA8" w:rsidP="00177FEF">
            <w:pPr>
              <w:snapToGrid w:val="0"/>
              <w:spacing w:line="360" w:lineRule="auto"/>
              <w:jc w:val="both"/>
              <w:rPr>
                <w:rFonts w:ascii="Book Antiqua" w:eastAsiaTheme="minorEastAsia" w:hAnsi="Book Antiqua"/>
                <w:sz w:val="20"/>
                <w:szCs w:val="20"/>
                <w:lang w:eastAsia="zh-CN"/>
              </w:rPr>
            </w:pPr>
          </w:p>
        </w:tc>
      </w:tr>
      <w:tr w:rsidR="00364DA8" w:rsidRPr="009F6762" w14:paraId="2EF98BD3" w14:textId="77777777" w:rsidTr="0050671F">
        <w:tc>
          <w:tcPr>
            <w:tcW w:w="5387" w:type="dxa"/>
            <w:gridSpan w:val="3"/>
            <w:vAlign w:val="center"/>
          </w:tcPr>
          <w:p w14:paraId="67A49FDF" w14:textId="77777777" w:rsidR="00364DA8" w:rsidRPr="00BE4C25" w:rsidRDefault="00A4610B" w:rsidP="00BE4C25">
            <w:pPr>
              <w:snapToGrid w:val="0"/>
              <w:spacing w:line="360" w:lineRule="auto"/>
              <w:ind w:firstLineChars="100" w:firstLine="200"/>
              <w:jc w:val="both"/>
              <w:rPr>
                <w:rFonts w:ascii="Book Antiqua" w:hAnsi="Book Antiqua"/>
                <w:i/>
                <w:color w:val="000000" w:themeColor="text1"/>
                <w:sz w:val="20"/>
                <w:szCs w:val="20"/>
                <w:lang w:eastAsia="zh-CN"/>
              </w:rPr>
            </w:pPr>
            <w:r w:rsidRPr="00BE4C25">
              <w:rPr>
                <w:rFonts w:ascii="Book Antiqua" w:hAnsi="Book Antiqua"/>
                <w:color w:val="000000" w:themeColor="text1"/>
                <w:sz w:val="20"/>
                <w:szCs w:val="20"/>
              </w:rPr>
              <w:t xml:space="preserve">Progression to cirrhosis </w:t>
            </w:r>
          </w:p>
        </w:tc>
        <w:tc>
          <w:tcPr>
            <w:tcW w:w="1486" w:type="dxa"/>
            <w:vAlign w:val="center"/>
          </w:tcPr>
          <w:p w14:paraId="31962DB1"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54 (77.1)</w:t>
            </w:r>
          </w:p>
        </w:tc>
        <w:tc>
          <w:tcPr>
            <w:tcW w:w="2058" w:type="dxa"/>
            <w:vAlign w:val="center"/>
          </w:tcPr>
          <w:p w14:paraId="6963A68E"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1.4</w:t>
            </w:r>
          </w:p>
        </w:tc>
      </w:tr>
      <w:tr w:rsidR="00364DA8" w:rsidRPr="009F6762" w14:paraId="020BFA8A" w14:textId="77777777" w:rsidTr="0050671F">
        <w:tc>
          <w:tcPr>
            <w:tcW w:w="5387" w:type="dxa"/>
            <w:gridSpan w:val="3"/>
            <w:vAlign w:val="center"/>
          </w:tcPr>
          <w:p w14:paraId="3675E942" w14:textId="77777777" w:rsidR="00364DA8" w:rsidRPr="00BE4C25" w:rsidRDefault="00A4610B" w:rsidP="00BE4C25">
            <w:pPr>
              <w:snapToGrid w:val="0"/>
              <w:spacing w:line="360" w:lineRule="auto"/>
              <w:ind w:firstLineChars="100" w:firstLine="200"/>
              <w:jc w:val="both"/>
              <w:rPr>
                <w:rFonts w:ascii="Book Antiqua" w:hAnsi="Book Antiqua"/>
                <w:i/>
                <w:color w:val="000000" w:themeColor="text1"/>
                <w:sz w:val="20"/>
                <w:szCs w:val="20"/>
                <w:lang w:eastAsia="zh-CN"/>
              </w:rPr>
            </w:pPr>
            <w:r w:rsidRPr="00BE4C25">
              <w:rPr>
                <w:rFonts w:ascii="Book Antiqua" w:hAnsi="Book Antiqua"/>
                <w:color w:val="000000" w:themeColor="text1"/>
                <w:sz w:val="20"/>
                <w:szCs w:val="20"/>
              </w:rPr>
              <w:t xml:space="preserve">Liver decompensation </w:t>
            </w:r>
          </w:p>
        </w:tc>
        <w:tc>
          <w:tcPr>
            <w:tcW w:w="1486" w:type="dxa"/>
            <w:vAlign w:val="center"/>
          </w:tcPr>
          <w:p w14:paraId="64824704"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39 (72.2)</w:t>
            </w:r>
          </w:p>
        </w:tc>
        <w:tc>
          <w:tcPr>
            <w:tcW w:w="2058" w:type="dxa"/>
            <w:vMerge w:val="restart"/>
            <w:vAlign w:val="center"/>
          </w:tcPr>
          <w:p w14:paraId="74EB4D93"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7.4</w:t>
            </w:r>
          </w:p>
        </w:tc>
      </w:tr>
      <w:tr w:rsidR="00364DA8" w:rsidRPr="009F6762" w14:paraId="7A661E0D" w14:textId="77777777" w:rsidTr="0050671F">
        <w:tc>
          <w:tcPr>
            <w:tcW w:w="5387" w:type="dxa"/>
            <w:gridSpan w:val="3"/>
            <w:vAlign w:val="center"/>
          </w:tcPr>
          <w:p w14:paraId="2097369C" w14:textId="77777777" w:rsidR="00364DA8" w:rsidRPr="00BE4C25" w:rsidRDefault="00A4610B" w:rsidP="00177FEF">
            <w:pPr>
              <w:snapToGrid w:val="0"/>
              <w:spacing w:line="360" w:lineRule="auto"/>
              <w:jc w:val="both"/>
              <w:rPr>
                <w:rFonts w:ascii="Book Antiqua" w:hAnsi="Book Antiqua"/>
                <w:color w:val="000000" w:themeColor="text1"/>
                <w:sz w:val="20"/>
                <w:szCs w:val="20"/>
                <w:lang w:eastAsia="zh-CN"/>
              </w:rPr>
            </w:pPr>
            <w:r w:rsidRPr="00BE4C25">
              <w:rPr>
                <w:rFonts w:ascii="Book Antiqua" w:hAnsi="Book Antiqua"/>
                <w:color w:val="000000" w:themeColor="text1"/>
                <w:sz w:val="20"/>
                <w:szCs w:val="20"/>
                <w:lang w:eastAsia="zh-CN"/>
              </w:rPr>
              <w:t xml:space="preserve">Most frequent type of liver decompensation </w:t>
            </w:r>
          </w:p>
        </w:tc>
        <w:tc>
          <w:tcPr>
            <w:tcW w:w="1486" w:type="dxa"/>
            <w:vAlign w:val="center"/>
          </w:tcPr>
          <w:p w14:paraId="6416B42C" w14:textId="77777777" w:rsidR="00364DA8" w:rsidRPr="00BE4C25" w:rsidRDefault="00364DA8" w:rsidP="00177FEF">
            <w:pPr>
              <w:snapToGrid w:val="0"/>
              <w:spacing w:line="360" w:lineRule="auto"/>
              <w:jc w:val="both"/>
              <w:rPr>
                <w:rFonts w:ascii="Book Antiqua" w:eastAsiaTheme="minorEastAsia" w:hAnsi="Book Antiqua"/>
                <w:sz w:val="20"/>
                <w:szCs w:val="20"/>
                <w:lang w:eastAsia="zh-CN"/>
              </w:rPr>
            </w:pPr>
          </w:p>
        </w:tc>
        <w:tc>
          <w:tcPr>
            <w:tcW w:w="2058" w:type="dxa"/>
            <w:vMerge/>
            <w:vAlign w:val="center"/>
          </w:tcPr>
          <w:p w14:paraId="560AE0FD" w14:textId="77777777" w:rsidR="00364DA8" w:rsidRPr="00BE4C25" w:rsidRDefault="00364DA8" w:rsidP="00177FEF">
            <w:pPr>
              <w:snapToGrid w:val="0"/>
              <w:spacing w:line="360" w:lineRule="auto"/>
              <w:jc w:val="both"/>
              <w:rPr>
                <w:rFonts w:ascii="Book Antiqua" w:eastAsiaTheme="minorEastAsia" w:hAnsi="Book Antiqua"/>
                <w:sz w:val="20"/>
                <w:szCs w:val="20"/>
                <w:lang w:eastAsia="zh-CN"/>
              </w:rPr>
            </w:pPr>
          </w:p>
        </w:tc>
      </w:tr>
      <w:tr w:rsidR="00364DA8" w:rsidRPr="009F6762" w14:paraId="62E6A22F" w14:textId="77777777" w:rsidTr="0050671F">
        <w:tc>
          <w:tcPr>
            <w:tcW w:w="5387" w:type="dxa"/>
            <w:gridSpan w:val="3"/>
            <w:vAlign w:val="center"/>
          </w:tcPr>
          <w:p w14:paraId="3A9BD840" w14:textId="77777777" w:rsidR="00364DA8" w:rsidRPr="00BE4C25" w:rsidRDefault="00A4610B" w:rsidP="00BE4C25">
            <w:pPr>
              <w:snapToGrid w:val="0"/>
              <w:spacing w:line="360" w:lineRule="auto"/>
              <w:ind w:firstLineChars="100" w:firstLine="200"/>
              <w:jc w:val="both"/>
              <w:rPr>
                <w:rFonts w:ascii="Book Antiqua" w:hAnsi="Book Antiqua"/>
                <w:color w:val="000000" w:themeColor="text1"/>
                <w:sz w:val="20"/>
                <w:szCs w:val="20"/>
                <w:lang w:eastAsia="zh-CN"/>
              </w:rPr>
            </w:pPr>
            <w:r w:rsidRPr="00BE4C25">
              <w:rPr>
                <w:rFonts w:ascii="Book Antiqua" w:hAnsi="Book Antiqua"/>
                <w:color w:val="000000" w:themeColor="text1"/>
                <w:sz w:val="20"/>
                <w:szCs w:val="20"/>
              </w:rPr>
              <w:t>Ascites</w:t>
            </w:r>
          </w:p>
        </w:tc>
        <w:tc>
          <w:tcPr>
            <w:tcW w:w="1486" w:type="dxa"/>
            <w:vAlign w:val="center"/>
          </w:tcPr>
          <w:p w14:paraId="07C3EF16"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27 (71.1)</w:t>
            </w:r>
          </w:p>
        </w:tc>
        <w:tc>
          <w:tcPr>
            <w:tcW w:w="2058" w:type="dxa"/>
            <w:vMerge/>
            <w:vAlign w:val="center"/>
          </w:tcPr>
          <w:p w14:paraId="02B7DEAF" w14:textId="77777777" w:rsidR="00364DA8" w:rsidRPr="00BE4C25" w:rsidRDefault="00364DA8" w:rsidP="00177FEF">
            <w:pPr>
              <w:snapToGrid w:val="0"/>
              <w:spacing w:line="360" w:lineRule="auto"/>
              <w:jc w:val="both"/>
              <w:rPr>
                <w:rFonts w:ascii="Book Antiqua" w:eastAsiaTheme="minorEastAsia" w:hAnsi="Book Antiqua"/>
                <w:sz w:val="20"/>
                <w:szCs w:val="20"/>
                <w:lang w:eastAsia="zh-CN"/>
              </w:rPr>
            </w:pPr>
          </w:p>
        </w:tc>
      </w:tr>
      <w:tr w:rsidR="00364DA8" w:rsidRPr="009F6762" w14:paraId="3D378448" w14:textId="77777777" w:rsidTr="0050671F">
        <w:tc>
          <w:tcPr>
            <w:tcW w:w="5387" w:type="dxa"/>
            <w:gridSpan w:val="3"/>
            <w:vAlign w:val="center"/>
          </w:tcPr>
          <w:p w14:paraId="44E8D146" w14:textId="77777777" w:rsidR="00364DA8" w:rsidRPr="00BE4C25" w:rsidRDefault="00A4610B" w:rsidP="00BE4C25">
            <w:pPr>
              <w:snapToGrid w:val="0"/>
              <w:spacing w:line="360" w:lineRule="auto"/>
              <w:ind w:firstLineChars="100" w:firstLine="200"/>
              <w:jc w:val="both"/>
              <w:rPr>
                <w:rFonts w:ascii="Book Antiqua" w:hAnsi="Book Antiqua"/>
                <w:color w:val="000000" w:themeColor="text1"/>
                <w:sz w:val="20"/>
                <w:szCs w:val="20"/>
                <w:lang w:eastAsia="zh-CN"/>
              </w:rPr>
            </w:pPr>
            <w:r w:rsidRPr="00BE4C25">
              <w:rPr>
                <w:rFonts w:ascii="Book Antiqua" w:hAnsi="Book Antiqua"/>
                <w:color w:val="000000" w:themeColor="text1"/>
                <w:sz w:val="20"/>
                <w:szCs w:val="20"/>
              </w:rPr>
              <w:t>Upper gastrointestinal bleeding</w:t>
            </w:r>
          </w:p>
        </w:tc>
        <w:tc>
          <w:tcPr>
            <w:tcW w:w="1486" w:type="dxa"/>
            <w:vAlign w:val="center"/>
          </w:tcPr>
          <w:p w14:paraId="32B14000"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10 (26.3)</w:t>
            </w:r>
          </w:p>
        </w:tc>
        <w:tc>
          <w:tcPr>
            <w:tcW w:w="2058" w:type="dxa"/>
            <w:vMerge/>
            <w:vAlign w:val="center"/>
          </w:tcPr>
          <w:p w14:paraId="54F1041C" w14:textId="77777777" w:rsidR="00364DA8" w:rsidRPr="00BE4C25" w:rsidRDefault="00364DA8" w:rsidP="00177FEF">
            <w:pPr>
              <w:snapToGrid w:val="0"/>
              <w:spacing w:line="360" w:lineRule="auto"/>
              <w:jc w:val="both"/>
              <w:rPr>
                <w:rFonts w:ascii="Book Antiqua" w:eastAsiaTheme="minorEastAsia" w:hAnsi="Book Antiqua"/>
                <w:sz w:val="20"/>
                <w:szCs w:val="20"/>
                <w:lang w:eastAsia="zh-CN"/>
              </w:rPr>
            </w:pPr>
          </w:p>
        </w:tc>
      </w:tr>
      <w:tr w:rsidR="00364DA8" w:rsidRPr="009F6762" w14:paraId="32D4FA41" w14:textId="77777777" w:rsidTr="0050671F">
        <w:tc>
          <w:tcPr>
            <w:tcW w:w="5387" w:type="dxa"/>
            <w:gridSpan w:val="3"/>
            <w:vAlign w:val="center"/>
          </w:tcPr>
          <w:p w14:paraId="15DA9D65" w14:textId="77777777" w:rsidR="00364DA8" w:rsidRPr="00BE4C25" w:rsidRDefault="00A4610B" w:rsidP="00BE4C25">
            <w:pPr>
              <w:snapToGrid w:val="0"/>
              <w:spacing w:line="360" w:lineRule="auto"/>
              <w:ind w:firstLineChars="100" w:firstLine="200"/>
              <w:jc w:val="both"/>
              <w:rPr>
                <w:rFonts w:ascii="Book Antiqua" w:hAnsi="Book Antiqua"/>
                <w:color w:val="000000" w:themeColor="text1"/>
                <w:sz w:val="20"/>
                <w:szCs w:val="20"/>
                <w:lang w:eastAsia="zh-CN"/>
              </w:rPr>
            </w:pPr>
            <w:r w:rsidRPr="00BE4C25">
              <w:rPr>
                <w:rFonts w:ascii="Book Antiqua" w:hAnsi="Book Antiqua"/>
                <w:color w:val="000000" w:themeColor="text1"/>
                <w:sz w:val="20"/>
                <w:szCs w:val="20"/>
              </w:rPr>
              <w:t>Liver encephalopathy</w:t>
            </w:r>
          </w:p>
        </w:tc>
        <w:tc>
          <w:tcPr>
            <w:tcW w:w="1486" w:type="dxa"/>
            <w:vAlign w:val="center"/>
          </w:tcPr>
          <w:p w14:paraId="7ED4D9FE"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1 (2.6)</w:t>
            </w:r>
          </w:p>
        </w:tc>
        <w:tc>
          <w:tcPr>
            <w:tcW w:w="2058" w:type="dxa"/>
            <w:vMerge/>
            <w:vAlign w:val="center"/>
          </w:tcPr>
          <w:p w14:paraId="46BBEF37" w14:textId="77777777" w:rsidR="00364DA8" w:rsidRPr="00BE4C25" w:rsidRDefault="00364DA8" w:rsidP="00177FEF">
            <w:pPr>
              <w:snapToGrid w:val="0"/>
              <w:spacing w:line="360" w:lineRule="auto"/>
              <w:jc w:val="both"/>
              <w:rPr>
                <w:rFonts w:ascii="Book Antiqua" w:eastAsiaTheme="minorEastAsia" w:hAnsi="Book Antiqua"/>
                <w:sz w:val="20"/>
                <w:szCs w:val="20"/>
                <w:lang w:eastAsia="zh-CN"/>
              </w:rPr>
            </w:pPr>
          </w:p>
        </w:tc>
      </w:tr>
      <w:tr w:rsidR="00364DA8" w:rsidRPr="009F6762" w14:paraId="134FD04F" w14:textId="77777777" w:rsidTr="0050671F">
        <w:tc>
          <w:tcPr>
            <w:tcW w:w="5387" w:type="dxa"/>
            <w:gridSpan w:val="3"/>
            <w:vAlign w:val="center"/>
          </w:tcPr>
          <w:p w14:paraId="2F917152" w14:textId="77777777" w:rsidR="00364DA8" w:rsidRPr="00BE4C25" w:rsidRDefault="00A4610B" w:rsidP="00BE4C25">
            <w:pPr>
              <w:snapToGrid w:val="0"/>
              <w:spacing w:line="360" w:lineRule="auto"/>
              <w:ind w:firstLineChars="100" w:firstLine="200"/>
              <w:jc w:val="both"/>
              <w:rPr>
                <w:rFonts w:ascii="Book Antiqua" w:hAnsi="Book Antiqua"/>
                <w:color w:val="000000" w:themeColor="text1"/>
                <w:sz w:val="20"/>
                <w:szCs w:val="20"/>
                <w:lang w:eastAsia="zh-CN"/>
              </w:rPr>
            </w:pPr>
            <w:proofErr w:type="spellStart"/>
            <w:r w:rsidRPr="00BE4C25">
              <w:rPr>
                <w:rFonts w:ascii="Book Antiqua" w:hAnsi="Book Antiqua"/>
                <w:color w:val="000000" w:themeColor="text1"/>
                <w:sz w:val="20"/>
                <w:szCs w:val="20"/>
              </w:rPr>
              <w:t>Hepatorenal</w:t>
            </w:r>
            <w:proofErr w:type="spellEnd"/>
            <w:r w:rsidRPr="00BE4C25">
              <w:rPr>
                <w:rFonts w:ascii="Book Antiqua" w:hAnsi="Book Antiqua"/>
                <w:color w:val="000000" w:themeColor="text1"/>
                <w:sz w:val="20"/>
                <w:szCs w:val="20"/>
              </w:rPr>
              <w:t xml:space="preserve"> syndrome</w:t>
            </w:r>
          </w:p>
        </w:tc>
        <w:tc>
          <w:tcPr>
            <w:tcW w:w="1486" w:type="dxa"/>
            <w:vAlign w:val="center"/>
          </w:tcPr>
          <w:p w14:paraId="79B52B3B"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0 (0)</w:t>
            </w:r>
          </w:p>
        </w:tc>
        <w:tc>
          <w:tcPr>
            <w:tcW w:w="2058" w:type="dxa"/>
            <w:vMerge/>
            <w:vAlign w:val="center"/>
          </w:tcPr>
          <w:p w14:paraId="36486B79" w14:textId="77777777" w:rsidR="00364DA8" w:rsidRPr="00BE4C25" w:rsidRDefault="00364DA8" w:rsidP="00177FEF">
            <w:pPr>
              <w:snapToGrid w:val="0"/>
              <w:spacing w:line="360" w:lineRule="auto"/>
              <w:jc w:val="both"/>
              <w:rPr>
                <w:rFonts w:ascii="Book Antiqua" w:eastAsiaTheme="minorEastAsia" w:hAnsi="Book Antiqua"/>
                <w:sz w:val="20"/>
                <w:szCs w:val="20"/>
                <w:lang w:eastAsia="zh-CN"/>
              </w:rPr>
            </w:pPr>
          </w:p>
        </w:tc>
      </w:tr>
      <w:tr w:rsidR="00364DA8" w:rsidRPr="009F6762" w14:paraId="451B1B75" w14:textId="77777777" w:rsidTr="0050671F">
        <w:tc>
          <w:tcPr>
            <w:tcW w:w="5387" w:type="dxa"/>
            <w:gridSpan w:val="3"/>
            <w:vAlign w:val="center"/>
          </w:tcPr>
          <w:p w14:paraId="77F727E2" w14:textId="77777777" w:rsidR="00364DA8" w:rsidRPr="00BE4C25" w:rsidRDefault="00A4610B" w:rsidP="00177FEF">
            <w:pPr>
              <w:snapToGrid w:val="0"/>
              <w:spacing w:line="360" w:lineRule="auto"/>
              <w:jc w:val="both"/>
              <w:rPr>
                <w:rFonts w:ascii="Book Antiqua" w:hAnsi="Book Antiqua"/>
                <w:color w:val="000000" w:themeColor="text1"/>
                <w:sz w:val="20"/>
                <w:szCs w:val="20"/>
                <w:lang w:eastAsia="zh-CN"/>
              </w:rPr>
            </w:pPr>
            <w:r w:rsidRPr="00BE4C25">
              <w:rPr>
                <w:rFonts w:ascii="Book Antiqua" w:hAnsi="Book Antiqua"/>
                <w:color w:val="000000" w:themeColor="text1"/>
                <w:sz w:val="20"/>
                <w:szCs w:val="20"/>
              </w:rPr>
              <w:lastRenderedPageBreak/>
              <w:t xml:space="preserve">Liver cancer </w:t>
            </w:r>
          </w:p>
        </w:tc>
        <w:tc>
          <w:tcPr>
            <w:tcW w:w="1486" w:type="dxa"/>
            <w:vAlign w:val="center"/>
          </w:tcPr>
          <w:p w14:paraId="5FC20A5A"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9 (12.9)</w:t>
            </w:r>
          </w:p>
        </w:tc>
        <w:tc>
          <w:tcPr>
            <w:tcW w:w="2058" w:type="dxa"/>
            <w:vAlign w:val="center"/>
          </w:tcPr>
          <w:p w14:paraId="32140546"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0</w:t>
            </w:r>
          </w:p>
        </w:tc>
      </w:tr>
      <w:tr w:rsidR="00364DA8" w:rsidRPr="009F6762" w14:paraId="2E6415EF" w14:textId="77777777" w:rsidTr="0050671F">
        <w:tc>
          <w:tcPr>
            <w:tcW w:w="5387" w:type="dxa"/>
            <w:gridSpan w:val="3"/>
            <w:vAlign w:val="center"/>
          </w:tcPr>
          <w:p w14:paraId="3BF926DB" w14:textId="77777777" w:rsidR="00364DA8" w:rsidRPr="00BE4C25" w:rsidRDefault="00A4610B" w:rsidP="00177FEF">
            <w:pPr>
              <w:snapToGrid w:val="0"/>
              <w:spacing w:line="360" w:lineRule="auto"/>
              <w:jc w:val="both"/>
              <w:rPr>
                <w:rFonts w:ascii="Book Antiqua" w:hAnsi="Book Antiqua"/>
                <w:i/>
                <w:color w:val="000000" w:themeColor="text1"/>
                <w:sz w:val="20"/>
                <w:szCs w:val="20"/>
                <w:lang w:eastAsia="zh-CN"/>
              </w:rPr>
            </w:pPr>
            <w:r w:rsidRPr="00BE4C25">
              <w:rPr>
                <w:rFonts w:ascii="Book Antiqua" w:hAnsi="Book Antiqua"/>
                <w:color w:val="000000" w:themeColor="text1"/>
                <w:sz w:val="20"/>
                <w:szCs w:val="20"/>
              </w:rPr>
              <w:t xml:space="preserve">Liver </w:t>
            </w:r>
            <w:r w:rsidRPr="00BE4C25">
              <w:rPr>
                <w:rFonts w:ascii="Book Antiqua" w:eastAsia="宋体" w:hAnsi="Book Antiqua"/>
                <w:color w:val="000000" w:themeColor="text1"/>
                <w:sz w:val="20"/>
                <w:szCs w:val="20"/>
                <w:lang w:eastAsia="zh-CN"/>
              </w:rPr>
              <w:t>t</w:t>
            </w:r>
            <w:r w:rsidRPr="00BE4C25">
              <w:rPr>
                <w:rFonts w:ascii="Book Antiqua" w:hAnsi="Book Antiqua"/>
                <w:color w:val="000000" w:themeColor="text1"/>
                <w:sz w:val="20"/>
                <w:szCs w:val="20"/>
              </w:rPr>
              <w:t xml:space="preserve">ransplant </w:t>
            </w:r>
          </w:p>
        </w:tc>
        <w:tc>
          <w:tcPr>
            <w:tcW w:w="1486" w:type="dxa"/>
            <w:vAlign w:val="center"/>
          </w:tcPr>
          <w:p w14:paraId="605460BF"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32 (45.7)</w:t>
            </w:r>
          </w:p>
        </w:tc>
        <w:tc>
          <w:tcPr>
            <w:tcW w:w="2058" w:type="dxa"/>
            <w:vAlign w:val="center"/>
          </w:tcPr>
          <w:p w14:paraId="20105A47"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0</w:t>
            </w:r>
          </w:p>
        </w:tc>
      </w:tr>
      <w:tr w:rsidR="00364DA8" w:rsidRPr="009F6762" w14:paraId="6308D063" w14:textId="77777777" w:rsidTr="0050671F">
        <w:tc>
          <w:tcPr>
            <w:tcW w:w="5387" w:type="dxa"/>
            <w:gridSpan w:val="3"/>
            <w:vAlign w:val="center"/>
          </w:tcPr>
          <w:p w14:paraId="50AA37E2" w14:textId="77777777" w:rsidR="00364DA8" w:rsidRPr="00BE4C25" w:rsidRDefault="00A4610B" w:rsidP="00177FEF">
            <w:pPr>
              <w:snapToGrid w:val="0"/>
              <w:spacing w:line="360" w:lineRule="auto"/>
              <w:jc w:val="both"/>
              <w:rPr>
                <w:rFonts w:ascii="Book Antiqua" w:hAnsi="Book Antiqua"/>
                <w:i/>
                <w:color w:val="000000" w:themeColor="text1"/>
                <w:sz w:val="20"/>
                <w:szCs w:val="20"/>
                <w:lang w:eastAsia="zh-CN"/>
              </w:rPr>
            </w:pPr>
            <w:r w:rsidRPr="00BE4C25">
              <w:rPr>
                <w:rFonts w:ascii="Book Antiqua" w:hAnsi="Book Antiqua"/>
                <w:color w:val="000000" w:themeColor="text1"/>
                <w:sz w:val="20"/>
                <w:szCs w:val="20"/>
              </w:rPr>
              <w:t xml:space="preserve">Death </w:t>
            </w:r>
          </w:p>
        </w:tc>
        <w:tc>
          <w:tcPr>
            <w:tcW w:w="1486" w:type="dxa"/>
            <w:vAlign w:val="center"/>
          </w:tcPr>
          <w:p w14:paraId="2D2EAC93"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4 (5.7)</w:t>
            </w:r>
          </w:p>
        </w:tc>
        <w:tc>
          <w:tcPr>
            <w:tcW w:w="2058" w:type="dxa"/>
            <w:vAlign w:val="center"/>
          </w:tcPr>
          <w:p w14:paraId="729F4436"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0</w:t>
            </w:r>
          </w:p>
        </w:tc>
      </w:tr>
    </w:tbl>
    <w:p w14:paraId="642F6112" w14:textId="155828F9" w:rsidR="00364DA8" w:rsidRPr="00BE4C25" w:rsidRDefault="00A4610B" w:rsidP="00177FEF">
      <w:pPr>
        <w:snapToGrid w:val="0"/>
        <w:spacing w:line="360" w:lineRule="auto"/>
        <w:jc w:val="both"/>
        <w:rPr>
          <w:rFonts w:ascii="Book Antiqua" w:eastAsia="宋体" w:hAnsi="Book Antiqua"/>
          <w:b/>
          <w:sz w:val="20"/>
          <w:szCs w:val="20"/>
          <w:lang w:eastAsia="zh-CN"/>
        </w:rPr>
      </w:pPr>
      <w:proofErr w:type="spellStart"/>
      <w:r w:rsidRPr="00BE4C25">
        <w:rPr>
          <w:rFonts w:ascii="Book Antiqua" w:eastAsia="宋体" w:hAnsi="Book Antiqua"/>
          <w:bCs/>
          <w:sz w:val="20"/>
          <w:szCs w:val="20"/>
          <w:lang w:eastAsia="zh-CN"/>
        </w:rPr>
        <w:t>HBe</w:t>
      </w:r>
      <w:proofErr w:type="spellEnd"/>
      <w:r w:rsidRPr="00BE4C25">
        <w:rPr>
          <w:rFonts w:ascii="Book Antiqua" w:eastAsia="宋体" w:hAnsi="Book Antiqua"/>
          <w:bCs/>
          <w:sz w:val="20"/>
          <w:szCs w:val="20"/>
          <w:lang w:eastAsia="zh-CN"/>
        </w:rPr>
        <w:t>: H</w:t>
      </w:r>
      <w:r w:rsidRPr="00BE4C25">
        <w:rPr>
          <w:rFonts w:ascii="Book Antiqua" w:hAnsi="Book Antiqua"/>
          <w:bCs/>
          <w:sz w:val="20"/>
          <w:szCs w:val="20"/>
        </w:rPr>
        <w:t>epatitis B e</w:t>
      </w:r>
      <w:r w:rsidRPr="00BE4C25">
        <w:rPr>
          <w:rFonts w:ascii="Book Antiqua" w:eastAsia="宋体" w:hAnsi="Book Antiqua"/>
          <w:bCs/>
          <w:sz w:val="20"/>
          <w:szCs w:val="20"/>
          <w:lang w:eastAsia="zh-CN"/>
        </w:rPr>
        <w:t xml:space="preserve">; </w:t>
      </w:r>
      <w:r w:rsidR="00177FEF" w:rsidRPr="00D354EF">
        <w:rPr>
          <w:rFonts w:ascii="Book Antiqua" w:hAnsi="Book Antiqua"/>
          <w:bCs/>
          <w:sz w:val="20"/>
          <w:szCs w:val="20"/>
        </w:rPr>
        <w:t xml:space="preserve">HCV: </w:t>
      </w:r>
      <w:r w:rsidR="00177FEF" w:rsidRPr="009F6762">
        <w:rPr>
          <w:rFonts w:ascii="Book Antiqua" w:eastAsia="宋体" w:hAnsi="Book Antiqua"/>
          <w:bCs/>
          <w:sz w:val="20"/>
          <w:szCs w:val="20"/>
          <w:lang w:eastAsia="zh-CN"/>
        </w:rPr>
        <w:t>H</w:t>
      </w:r>
      <w:r w:rsidR="00177FEF" w:rsidRPr="009F6762">
        <w:rPr>
          <w:rFonts w:ascii="Book Antiqua" w:hAnsi="Book Antiqua"/>
          <w:bCs/>
          <w:sz w:val="20"/>
          <w:szCs w:val="20"/>
        </w:rPr>
        <w:t xml:space="preserve">epatitis C virus; </w:t>
      </w:r>
      <w:r w:rsidRPr="00BE4C25">
        <w:rPr>
          <w:rFonts w:ascii="Book Antiqua" w:hAnsi="Book Antiqua"/>
          <w:bCs/>
          <w:sz w:val="20"/>
          <w:szCs w:val="20"/>
        </w:rPr>
        <w:t xml:space="preserve">HIV: </w:t>
      </w:r>
      <w:r w:rsidRPr="00BE4C25">
        <w:rPr>
          <w:rFonts w:ascii="Book Antiqua" w:eastAsia="宋体" w:hAnsi="Book Antiqua"/>
          <w:bCs/>
          <w:sz w:val="20"/>
          <w:szCs w:val="20"/>
          <w:lang w:eastAsia="zh-CN"/>
        </w:rPr>
        <w:t>H</w:t>
      </w:r>
      <w:r w:rsidRPr="00BE4C25">
        <w:rPr>
          <w:rFonts w:ascii="Book Antiqua" w:hAnsi="Book Antiqua"/>
          <w:bCs/>
          <w:sz w:val="20"/>
          <w:szCs w:val="20"/>
        </w:rPr>
        <w:t>uman immunodeficiency virus</w:t>
      </w:r>
      <w:r w:rsidRPr="00BE4C25">
        <w:rPr>
          <w:rFonts w:ascii="Book Antiqua" w:eastAsia="宋体" w:hAnsi="Book Antiqua"/>
          <w:bCs/>
          <w:sz w:val="20"/>
          <w:szCs w:val="20"/>
          <w:lang w:eastAsia="zh-CN"/>
        </w:rPr>
        <w:t>.</w:t>
      </w:r>
    </w:p>
    <w:p w14:paraId="08ABDA17" w14:textId="77777777" w:rsidR="00364DA8" w:rsidRPr="00BE4C25" w:rsidRDefault="00364DA8" w:rsidP="00177FEF">
      <w:pPr>
        <w:snapToGrid w:val="0"/>
        <w:spacing w:line="360" w:lineRule="auto"/>
        <w:jc w:val="both"/>
        <w:rPr>
          <w:rFonts w:ascii="Book Antiqua" w:hAnsi="Book Antiqua"/>
          <w:bCs/>
          <w:sz w:val="20"/>
          <w:szCs w:val="20"/>
        </w:rPr>
      </w:pPr>
    </w:p>
    <w:p w14:paraId="43DA6312" w14:textId="77777777" w:rsidR="00364DA8" w:rsidRPr="00BE4C25" w:rsidRDefault="00A4610B" w:rsidP="00177FEF">
      <w:pPr>
        <w:snapToGrid w:val="0"/>
        <w:spacing w:line="360" w:lineRule="auto"/>
        <w:jc w:val="both"/>
        <w:rPr>
          <w:rFonts w:ascii="Book Antiqua" w:hAnsi="Book Antiqua"/>
          <w:i/>
          <w:iCs/>
          <w:sz w:val="20"/>
          <w:szCs w:val="20"/>
        </w:rPr>
      </w:pPr>
      <w:r w:rsidRPr="00BE4C25">
        <w:rPr>
          <w:rFonts w:ascii="Book Antiqua" w:hAnsi="Book Antiqua"/>
          <w:i/>
          <w:iCs/>
          <w:sz w:val="20"/>
          <w:szCs w:val="20"/>
        </w:rPr>
        <w:br w:type="page"/>
      </w:r>
    </w:p>
    <w:p w14:paraId="2C1784A7" w14:textId="7228A40F" w:rsidR="00364DA8" w:rsidRPr="00D354EF" w:rsidRDefault="00A4610B" w:rsidP="00177FEF">
      <w:pPr>
        <w:snapToGrid w:val="0"/>
        <w:spacing w:line="360" w:lineRule="auto"/>
        <w:jc w:val="both"/>
        <w:rPr>
          <w:rFonts w:ascii="Book Antiqua" w:hAnsi="Book Antiqua"/>
          <w:b/>
          <w:bCs/>
          <w:sz w:val="20"/>
          <w:szCs w:val="20"/>
        </w:rPr>
      </w:pPr>
      <w:r w:rsidRPr="00BE4C25">
        <w:rPr>
          <w:rFonts w:ascii="Book Antiqua" w:hAnsi="Book Antiqua"/>
          <w:b/>
          <w:bCs/>
          <w:sz w:val="20"/>
          <w:szCs w:val="20"/>
        </w:rPr>
        <w:lastRenderedPageBreak/>
        <w:t xml:space="preserve">Table </w:t>
      </w:r>
      <w:r w:rsidRPr="009F6762">
        <w:rPr>
          <w:rFonts w:ascii="Book Antiqua" w:hAnsi="Book Antiqua"/>
          <w:b/>
          <w:bCs/>
          <w:sz w:val="20"/>
          <w:szCs w:val="20"/>
        </w:rPr>
        <w:fldChar w:fldCharType="begin"/>
      </w:r>
      <w:r w:rsidRPr="00BE4C25">
        <w:rPr>
          <w:rFonts w:ascii="Book Antiqua" w:hAnsi="Book Antiqua"/>
          <w:b/>
          <w:bCs/>
          <w:sz w:val="20"/>
          <w:szCs w:val="20"/>
        </w:rPr>
        <w:instrText xml:space="preserve"> SEQ Table_ \* ARABIC </w:instrText>
      </w:r>
      <w:r w:rsidRPr="00BE4C25">
        <w:rPr>
          <w:rFonts w:ascii="Book Antiqua" w:hAnsi="Book Antiqua"/>
          <w:b/>
          <w:bCs/>
          <w:sz w:val="20"/>
          <w:szCs w:val="20"/>
        </w:rPr>
        <w:fldChar w:fldCharType="separate"/>
      </w:r>
      <w:r w:rsidRPr="00BE4C25">
        <w:rPr>
          <w:rFonts w:ascii="Book Antiqua" w:hAnsi="Book Antiqua"/>
          <w:b/>
          <w:bCs/>
          <w:sz w:val="20"/>
          <w:szCs w:val="20"/>
        </w:rPr>
        <w:t>2</w:t>
      </w:r>
      <w:r w:rsidRPr="00BE4C25">
        <w:rPr>
          <w:rFonts w:ascii="Book Antiqua" w:hAnsi="Book Antiqua"/>
          <w:b/>
          <w:bCs/>
          <w:sz w:val="20"/>
          <w:szCs w:val="20"/>
        </w:rPr>
        <w:fldChar w:fldCharType="end"/>
      </w:r>
      <w:r w:rsidRPr="00D354EF">
        <w:rPr>
          <w:rFonts w:ascii="Book Antiqua" w:hAnsi="Book Antiqua"/>
          <w:b/>
          <w:bCs/>
          <w:sz w:val="20"/>
          <w:szCs w:val="20"/>
        </w:rPr>
        <w:t xml:space="preserve"> </w:t>
      </w:r>
      <w:r w:rsidRPr="00BE4C25">
        <w:rPr>
          <w:rFonts w:ascii="Book Antiqua" w:eastAsia="宋体" w:hAnsi="Book Antiqua"/>
          <w:b/>
          <w:bCs/>
          <w:sz w:val="20"/>
          <w:szCs w:val="20"/>
          <w:lang w:eastAsia="zh-CN"/>
        </w:rPr>
        <w:t>V</w:t>
      </w:r>
      <w:r w:rsidRPr="00BE4C25">
        <w:rPr>
          <w:rFonts w:ascii="Book Antiqua" w:hAnsi="Book Antiqua"/>
          <w:b/>
          <w:bCs/>
          <w:sz w:val="20"/>
          <w:szCs w:val="20"/>
        </w:rPr>
        <w:t>ariables associated with the cumulat</w:t>
      </w:r>
      <w:r w:rsidR="009A2158" w:rsidRPr="00BE4C25">
        <w:rPr>
          <w:rFonts w:ascii="Book Antiqua" w:hAnsi="Book Antiqua"/>
          <w:b/>
          <w:bCs/>
          <w:sz w:val="20"/>
          <w:szCs w:val="20"/>
        </w:rPr>
        <w:t>ive</w:t>
      </w:r>
      <w:r w:rsidRPr="00BE4C25">
        <w:rPr>
          <w:rFonts w:ascii="Book Antiqua" w:hAnsi="Book Antiqua"/>
          <w:b/>
          <w:bCs/>
          <w:sz w:val="20"/>
          <w:szCs w:val="20"/>
        </w:rPr>
        <w:t xml:space="preserve"> risk of different end-points since infection</w:t>
      </w:r>
      <w:r w:rsidRPr="00D354EF">
        <w:rPr>
          <w:rFonts w:ascii="Book Antiqua" w:hAnsi="Book Antiqua"/>
          <w:b/>
          <w:bCs/>
          <w:sz w:val="20"/>
          <w:szCs w:val="20"/>
          <w:vertAlign w:val="superscript"/>
        </w:rPr>
        <w:footnoteReference w:id="1"/>
      </w:r>
    </w:p>
    <w:tbl>
      <w:tblPr>
        <w:tblStyle w:val="21"/>
        <w:tblW w:w="9356" w:type="dxa"/>
        <w:tblBorders>
          <w:top w:val="none" w:sz="0" w:space="0" w:color="auto"/>
          <w:bottom w:val="none" w:sz="0" w:space="0" w:color="auto"/>
        </w:tblBorders>
        <w:tblLayout w:type="fixed"/>
        <w:tblLook w:val="04A0" w:firstRow="1" w:lastRow="0" w:firstColumn="1" w:lastColumn="0" w:noHBand="0" w:noVBand="1"/>
      </w:tblPr>
      <w:tblGrid>
        <w:gridCol w:w="2182"/>
        <w:gridCol w:w="1230"/>
        <w:gridCol w:w="916"/>
        <w:gridCol w:w="2096"/>
        <w:gridCol w:w="1656"/>
        <w:gridCol w:w="1276"/>
      </w:tblGrid>
      <w:tr w:rsidR="00364DA8" w:rsidRPr="009F6762" w14:paraId="6EF35F0E" w14:textId="77777777" w:rsidTr="00692A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2" w:type="dxa"/>
            <w:tcBorders>
              <w:top w:val="single" w:sz="4" w:space="0" w:color="auto"/>
              <w:bottom w:val="single" w:sz="4" w:space="0" w:color="auto"/>
            </w:tcBorders>
          </w:tcPr>
          <w:p w14:paraId="1D48CFB7" w14:textId="77777777" w:rsidR="00364DA8" w:rsidRPr="00BE4C25" w:rsidRDefault="00364DA8" w:rsidP="00177FEF">
            <w:pPr>
              <w:snapToGrid w:val="0"/>
              <w:spacing w:line="360" w:lineRule="auto"/>
              <w:jc w:val="both"/>
              <w:rPr>
                <w:rFonts w:ascii="Book Antiqua" w:hAnsi="Book Antiqua"/>
                <w:b w:val="0"/>
                <w:sz w:val="20"/>
                <w:szCs w:val="20"/>
              </w:rPr>
            </w:pPr>
          </w:p>
        </w:tc>
        <w:tc>
          <w:tcPr>
            <w:tcW w:w="1230" w:type="dxa"/>
            <w:tcBorders>
              <w:top w:val="single" w:sz="4" w:space="0" w:color="auto"/>
              <w:bottom w:val="single" w:sz="4" w:space="0" w:color="auto"/>
            </w:tcBorders>
            <w:vAlign w:val="center"/>
          </w:tcPr>
          <w:p w14:paraId="0D55592E" w14:textId="77777777" w:rsidR="00364DA8" w:rsidRPr="00BE4C25" w:rsidRDefault="00A4610B" w:rsidP="00177FEF">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sz w:val="20"/>
                <w:szCs w:val="20"/>
              </w:rPr>
            </w:pPr>
            <w:r w:rsidRPr="00BE4C25">
              <w:rPr>
                <w:rFonts w:ascii="Book Antiqua" w:hAnsi="Book Antiqua"/>
                <w:sz w:val="20"/>
                <w:szCs w:val="20"/>
              </w:rPr>
              <w:t>Cirrhosis</w:t>
            </w:r>
          </w:p>
        </w:tc>
        <w:tc>
          <w:tcPr>
            <w:tcW w:w="916" w:type="dxa"/>
            <w:tcBorders>
              <w:top w:val="single" w:sz="4" w:space="0" w:color="auto"/>
              <w:bottom w:val="single" w:sz="4" w:space="0" w:color="auto"/>
            </w:tcBorders>
            <w:vAlign w:val="center"/>
          </w:tcPr>
          <w:p w14:paraId="1E4AE7F2" w14:textId="77777777" w:rsidR="00364DA8" w:rsidRPr="00BE4C25" w:rsidRDefault="00A4610B" w:rsidP="00177FEF">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sz w:val="20"/>
                <w:szCs w:val="20"/>
              </w:rPr>
            </w:pPr>
            <w:r w:rsidRPr="00BE4C25">
              <w:rPr>
                <w:rFonts w:ascii="Book Antiqua" w:hAnsi="Book Antiqua"/>
                <w:sz w:val="20"/>
                <w:szCs w:val="20"/>
              </w:rPr>
              <w:t>Liver cancer</w:t>
            </w:r>
          </w:p>
        </w:tc>
        <w:tc>
          <w:tcPr>
            <w:tcW w:w="2096" w:type="dxa"/>
            <w:tcBorders>
              <w:top w:val="single" w:sz="4" w:space="0" w:color="auto"/>
              <w:bottom w:val="single" w:sz="4" w:space="0" w:color="auto"/>
            </w:tcBorders>
            <w:vAlign w:val="center"/>
          </w:tcPr>
          <w:p w14:paraId="3AB0E52A" w14:textId="77777777" w:rsidR="00364DA8" w:rsidRPr="00D354EF" w:rsidRDefault="00A4610B" w:rsidP="00177FEF">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sz w:val="20"/>
                <w:szCs w:val="20"/>
              </w:rPr>
            </w:pPr>
            <w:r w:rsidRPr="00BE4C25">
              <w:rPr>
                <w:rFonts w:ascii="Book Antiqua" w:hAnsi="Book Antiqua"/>
                <w:sz w:val="20"/>
                <w:szCs w:val="20"/>
              </w:rPr>
              <w:t>Liver decompensation</w:t>
            </w:r>
            <w:r w:rsidRPr="00D354EF">
              <w:rPr>
                <w:rFonts w:ascii="Book Antiqua" w:hAnsi="Book Antiqua"/>
                <w:bCs w:val="0"/>
                <w:sz w:val="20"/>
                <w:szCs w:val="20"/>
                <w:vertAlign w:val="superscript"/>
              </w:rPr>
              <w:footnoteReference w:id="2"/>
            </w:r>
          </w:p>
        </w:tc>
        <w:tc>
          <w:tcPr>
            <w:tcW w:w="1656" w:type="dxa"/>
            <w:tcBorders>
              <w:top w:val="single" w:sz="4" w:space="0" w:color="auto"/>
              <w:bottom w:val="single" w:sz="4" w:space="0" w:color="auto"/>
            </w:tcBorders>
            <w:vAlign w:val="center"/>
          </w:tcPr>
          <w:p w14:paraId="2F544337" w14:textId="77777777" w:rsidR="00364DA8" w:rsidRPr="00BE4C25" w:rsidRDefault="00A4610B" w:rsidP="00177FEF">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sz w:val="20"/>
                <w:szCs w:val="20"/>
              </w:rPr>
            </w:pPr>
            <w:r w:rsidRPr="00BE4C25">
              <w:rPr>
                <w:rFonts w:ascii="Book Antiqua" w:hAnsi="Book Antiqua"/>
                <w:sz w:val="20"/>
                <w:szCs w:val="20"/>
              </w:rPr>
              <w:t>Transplantation</w:t>
            </w:r>
          </w:p>
        </w:tc>
        <w:tc>
          <w:tcPr>
            <w:tcW w:w="1276" w:type="dxa"/>
            <w:tcBorders>
              <w:top w:val="single" w:sz="4" w:space="0" w:color="auto"/>
              <w:bottom w:val="single" w:sz="4" w:space="0" w:color="auto"/>
            </w:tcBorders>
            <w:vAlign w:val="center"/>
          </w:tcPr>
          <w:p w14:paraId="4EA36F58" w14:textId="77777777" w:rsidR="00364DA8" w:rsidRPr="00BE4C25" w:rsidRDefault="00A4610B" w:rsidP="00177FEF">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sz w:val="20"/>
                <w:szCs w:val="20"/>
              </w:rPr>
            </w:pPr>
            <w:r w:rsidRPr="00BE4C25">
              <w:rPr>
                <w:rFonts w:ascii="Book Antiqua" w:hAnsi="Book Antiqua"/>
                <w:sz w:val="20"/>
                <w:szCs w:val="20"/>
              </w:rPr>
              <w:t>Survival</w:t>
            </w:r>
          </w:p>
        </w:tc>
      </w:tr>
      <w:tr w:rsidR="00364DA8" w:rsidRPr="009F6762" w14:paraId="67E0EF27" w14:textId="77777777" w:rsidTr="00692AB1">
        <w:tc>
          <w:tcPr>
            <w:cnfStyle w:val="001000000000" w:firstRow="0" w:lastRow="0" w:firstColumn="1" w:lastColumn="0" w:oddVBand="0" w:evenVBand="0" w:oddHBand="0" w:evenHBand="0" w:firstRowFirstColumn="0" w:firstRowLastColumn="0" w:lastRowFirstColumn="0" w:lastRowLastColumn="0"/>
            <w:tcW w:w="2182" w:type="dxa"/>
            <w:tcBorders>
              <w:top w:val="single" w:sz="4" w:space="0" w:color="auto"/>
              <w:bottom w:val="nil"/>
            </w:tcBorders>
            <w:vAlign w:val="center"/>
          </w:tcPr>
          <w:p w14:paraId="09927EFF" w14:textId="77777777" w:rsidR="00364DA8" w:rsidRPr="00BE4C25" w:rsidRDefault="00A4610B" w:rsidP="00177FEF">
            <w:pPr>
              <w:snapToGrid w:val="0"/>
              <w:spacing w:line="360" w:lineRule="auto"/>
              <w:jc w:val="both"/>
              <w:rPr>
                <w:rFonts w:ascii="Book Antiqua" w:hAnsi="Book Antiqua"/>
                <w:bCs w:val="0"/>
                <w:sz w:val="20"/>
                <w:szCs w:val="20"/>
              </w:rPr>
            </w:pPr>
            <w:r w:rsidRPr="00BE4C25">
              <w:rPr>
                <w:rFonts w:ascii="Book Antiqua" w:hAnsi="Book Antiqua"/>
                <w:sz w:val="20"/>
                <w:szCs w:val="20"/>
              </w:rPr>
              <w:t>Age</w:t>
            </w:r>
          </w:p>
        </w:tc>
        <w:tc>
          <w:tcPr>
            <w:tcW w:w="1230" w:type="dxa"/>
            <w:tcBorders>
              <w:top w:val="single" w:sz="4" w:space="0" w:color="auto"/>
              <w:bottom w:val="nil"/>
            </w:tcBorders>
          </w:tcPr>
          <w:p w14:paraId="541EA71F" w14:textId="77777777" w:rsidR="00364DA8" w:rsidRPr="00D354EF"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 (0.056)</w:t>
            </w:r>
            <w:r w:rsidRPr="00D354EF">
              <w:rPr>
                <w:rFonts w:ascii="Book Antiqua" w:hAnsi="Book Antiqua"/>
                <w:bCs/>
                <w:sz w:val="20"/>
                <w:szCs w:val="20"/>
                <w:vertAlign w:val="superscript"/>
              </w:rPr>
              <w:footnoteReference w:id="3"/>
            </w:r>
          </w:p>
        </w:tc>
        <w:tc>
          <w:tcPr>
            <w:tcW w:w="916" w:type="dxa"/>
            <w:tcBorders>
              <w:top w:val="single" w:sz="4" w:space="0" w:color="auto"/>
              <w:bottom w:val="nil"/>
            </w:tcBorders>
          </w:tcPr>
          <w:p w14:paraId="36FE29BA"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 (0.007)</w:t>
            </w:r>
          </w:p>
        </w:tc>
        <w:tc>
          <w:tcPr>
            <w:tcW w:w="2096" w:type="dxa"/>
            <w:tcBorders>
              <w:top w:val="single" w:sz="4" w:space="0" w:color="auto"/>
              <w:bottom w:val="nil"/>
            </w:tcBorders>
          </w:tcPr>
          <w:p w14:paraId="4F9399C3"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c>
          <w:tcPr>
            <w:tcW w:w="1656" w:type="dxa"/>
            <w:tcBorders>
              <w:top w:val="single" w:sz="4" w:space="0" w:color="auto"/>
              <w:bottom w:val="nil"/>
            </w:tcBorders>
          </w:tcPr>
          <w:p w14:paraId="6C7EBBD5"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 (0.034)</w:t>
            </w:r>
          </w:p>
        </w:tc>
        <w:tc>
          <w:tcPr>
            <w:tcW w:w="1276" w:type="dxa"/>
            <w:tcBorders>
              <w:top w:val="single" w:sz="4" w:space="0" w:color="auto"/>
              <w:bottom w:val="nil"/>
            </w:tcBorders>
          </w:tcPr>
          <w:p w14:paraId="54F8CD18"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r>
      <w:tr w:rsidR="00364DA8" w:rsidRPr="009F6762" w14:paraId="09850D73" w14:textId="77777777" w:rsidTr="00692AB1">
        <w:tc>
          <w:tcPr>
            <w:cnfStyle w:val="001000000000" w:firstRow="0" w:lastRow="0" w:firstColumn="1" w:lastColumn="0" w:oddVBand="0" w:evenVBand="0" w:oddHBand="0" w:evenHBand="0" w:firstRowFirstColumn="0" w:firstRowLastColumn="0" w:lastRowFirstColumn="0" w:lastRowLastColumn="0"/>
            <w:tcW w:w="2182" w:type="dxa"/>
            <w:vAlign w:val="center"/>
          </w:tcPr>
          <w:p w14:paraId="3B43986A" w14:textId="77777777" w:rsidR="00364DA8" w:rsidRPr="00BE4C25" w:rsidRDefault="00A4610B" w:rsidP="00177FEF">
            <w:pPr>
              <w:snapToGrid w:val="0"/>
              <w:spacing w:line="360" w:lineRule="auto"/>
              <w:jc w:val="both"/>
              <w:rPr>
                <w:rFonts w:ascii="Book Antiqua" w:hAnsi="Book Antiqua"/>
                <w:bCs w:val="0"/>
                <w:sz w:val="20"/>
                <w:szCs w:val="20"/>
              </w:rPr>
            </w:pPr>
            <w:r w:rsidRPr="00BE4C25">
              <w:rPr>
                <w:rFonts w:ascii="Book Antiqua" w:hAnsi="Book Antiqua"/>
                <w:sz w:val="20"/>
                <w:szCs w:val="20"/>
              </w:rPr>
              <w:t>Sex</w:t>
            </w:r>
          </w:p>
        </w:tc>
        <w:tc>
          <w:tcPr>
            <w:tcW w:w="1230" w:type="dxa"/>
          </w:tcPr>
          <w:p w14:paraId="2B3AEDE8"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c>
          <w:tcPr>
            <w:tcW w:w="916" w:type="dxa"/>
          </w:tcPr>
          <w:p w14:paraId="0EC59721"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c>
          <w:tcPr>
            <w:tcW w:w="2096" w:type="dxa"/>
          </w:tcPr>
          <w:p w14:paraId="4D438928"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 (0.101)</w:t>
            </w:r>
          </w:p>
        </w:tc>
        <w:tc>
          <w:tcPr>
            <w:tcW w:w="1656" w:type="dxa"/>
          </w:tcPr>
          <w:p w14:paraId="32F197E7"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 (0.040)</w:t>
            </w:r>
          </w:p>
        </w:tc>
        <w:tc>
          <w:tcPr>
            <w:tcW w:w="1276" w:type="dxa"/>
          </w:tcPr>
          <w:p w14:paraId="795D409F"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r>
      <w:tr w:rsidR="00364DA8" w:rsidRPr="009F6762" w14:paraId="3B30455C" w14:textId="77777777" w:rsidTr="00692AB1">
        <w:tc>
          <w:tcPr>
            <w:cnfStyle w:val="001000000000" w:firstRow="0" w:lastRow="0" w:firstColumn="1" w:lastColumn="0" w:oddVBand="0" w:evenVBand="0" w:oddHBand="0" w:evenHBand="0" w:firstRowFirstColumn="0" w:firstRowLastColumn="0" w:lastRowFirstColumn="0" w:lastRowLastColumn="0"/>
            <w:tcW w:w="2182" w:type="dxa"/>
            <w:tcBorders>
              <w:top w:val="nil"/>
              <w:bottom w:val="nil"/>
            </w:tcBorders>
            <w:vAlign w:val="center"/>
          </w:tcPr>
          <w:p w14:paraId="5061A7A7" w14:textId="77777777" w:rsidR="00364DA8" w:rsidRPr="00BE4C25" w:rsidRDefault="00A4610B" w:rsidP="00177FEF">
            <w:pPr>
              <w:snapToGrid w:val="0"/>
              <w:spacing w:line="360" w:lineRule="auto"/>
              <w:jc w:val="both"/>
              <w:rPr>
                <w:rFonts w:ascii="Book Antiqua" w:hAnsi="Book Antiqua"/>
                <w:bCs w:val="0"/>
                <w:sz w:val="20"/>
                <w:szCs w:val="20"/>
              </w:rPr>
            </w:pPr>
            <w:r w:rsidRPr="00BE4C25">
              <w:rPr>
                <w:rFonts w:ascii="Book Antiqua" w:hAnsi="Book Antiqua"/>
                <w:sz w:val="20"/>
                <w:szCs w:val="20"/>
              </w:rPr>
              <w:t>Country of birth</w:t>
            </w:r>
          </w:p>
        </w:tc>
        <w:tc>
          <w:tcPr>
            <w:tcW w:w="1230" w:type="dxa"/>
            <w:tcBorders>
              <w:top w:val="nil"/>
              <w:bottom w:val="nil"/>
            </w:tcBorders>
          </w:tcPr>
          <w:p w14:paraId="4D699852"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c>
          <w:tcPr>
            <w:tcW w:w="916" w:type="dxa"/>
            <w:tcBorders>
              <w:top w:val="nil"/>
              <w:bottom w:val="nil"/>
            </w:tcBorders>
          </w:tcPr>
          <w:p w14:paraId="670555C8"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c>
          <w:tcPr>
            <w:tcW w:w="2096" w:type="dxa"/>
            <w:tcBorders>
              <w:top w:val="nil"/>
              <w:bottom w:val="nil"/>
            </w:tcBorders>
          </w:tcPr>
          <w:p w14:paraId="52B8CB3F"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c>
          <w:tcPr>
            <w:tcW w:w="1656" w:type="dxa"/>
            <w:tcBorders>
              <w:top w:val="nil"/>
              <w:bottom w:val="nil"/>
            </w:tcBorders>
          </w:tcPr>
          <w:p w14:paraId="165A17D1"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c>
          <w:tcPr>
            <w:tcW w:w="1276" w:type="dxa"/>
            <w:tcBorders>
              <w:top w:val="nil"/>
              <w:bottom w:val="nil"/>
            </w:tcBorders>
          </w:tcPr>
          <w:p w14:paraId="19505DEE"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r>
      <w:tr w:rsidR="00364DA8" w:rsidRPr="009F6762" w14:paraId="0A5C4E48" w14:textId="77777777" w:rsidTr="00692AB1">
        <w:tc>
          <w:tcPr>
            <w:cnfStyle w:val="001000000000" w:firstRow="0" w:lastRow="0" w:firstColumn="1" w:lastColumn="0" w:oddVBand="0" w:evenVBand="0" w:oddHBand="0" w:evenHBand="0" w:firstRowFirstColumn="0" w:firstRowLastColumn="0" w:lastRowFirstColumn="0" w:lastRowLastColumn="0"/>
            <w:tcW w:w="2182" w:type="dxa"/>
            <w:vAlign w:val="center"/>
          </w:tcPr>
          <w:p w14:paraId="45E1A25A" w14:textId="77777777" w:rsidR="00364DA8" w:rsidRPr="00BE4C25" w:rsidRDefault="00A4610B" w:rsidP="00177FEF">
            <w:pPr>
              <w:snapToGrid w:val="0"/>
              <w:spacing w:line="360" w:lineRule="auto"/>
              <w:jc w:val="both"/>
              <w:rPr>
                <w:rFonts w:ascii="Book Antiqua" w:hAnsi="Book Antiqua"/>
                <w:bCs w:val="0"/>
                <w:sz w:val="20"/>
                <w:szCs w:val="20"/>
              </w:rPr>
            </w:pPr>
            <w:r w:rsidRPr="00BE4C25">
              <w:rPr>
                <w:rFonts w:ascii="Book Antiqua" w:hAnsi="Book Antiqua"/>
                <w:sz w:val="20"/>
                <w:szCs w:val="20"/>
              </w:rPr>
              <w:t>Diabetes</w:t>
            </w:r>
          </w:p>
        </w:tc>
        <w:tc>
          <w:tcPr>
            <w:tcW w:w="1230" w:type="dxa"/>
          </w:tcPr>
          <w:p w14:paraId="7C1E3EEB"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 (0.027)</w:t>
            </w:r>
          </w:p>
        </w:tc>
        <w:tc>
          <w:tcPr>
            <w:tcW w:w="916" w:type="dxa"/>
          </w:tcPr>
          <w:p w14:paraId="2F60B09D"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c>
          <w:tcPr>
            <w:tcW w:w="2096" w:type="dxa"/>
          </w:tcPr>
          <w:p w14:paraId="2B643899"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 (0.085)</w:t>
            </w:r>
          </w:p>
        </w:tc>
        <w:tc>
          <w:tcPr>
            <w:tcW w:w="1656" w:type="dxa"/>
          </w:tcPr>
          <w:p w14:paraId="3EDC1CF3"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 (0.013)</w:t>
            </w:r>
          </w:p>
        </w:tc>
        <w:tc>
          <w:tcPr>
            <w:tcW w:w="1276" w:type="dxa"/>
          </w:tcPr>
          <w:p w14:paraId="1D4F682D"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 (0.004)</w:t>
            </w:r>
          </w:p>
        </w:tc>
      </w:tr>
      <w:tr w:rsidR="00364DA8" w:rsidRPr="009F6762" w14:paraId="6CDCC0EC" w14:textId="77777777" w:rsidTr="00692AB1">
        <w:tc>
          <w:tcPr>
            <w:cnfStyle w:val="001000000000" w:firstRow="0" w:lastRow="0" w:firstColumn="1" w:lastColumn="0" w:oddVBand="0" w:evenVBand="0" w:oddHBand="0" w:evenHBand="0" w:firstRowFirstColumn="0" w:firstRowLastColumn="0" w:lastRowFirstColumn="0" w:lastRowLastColumn="0"/>
            <w:tcW w:w="2182" w:type="dxa"/>
            <w:tcBorders>
              <w:top w:val="nil"/>
              <w:bottom w:val="nil"/>
            </w:tcBorders>
            <w:vAlign w:val="center"/>
          </w:tcPr>
          <w:p w14:paraId="1233E205" w14:textId="77777777" w:rsidR="00364DA8" w:rsidRPr="00BE4C25" w:rsidRDefault="00A4610B" w:rsidP="00177FEF">
            <w:pPr>
              <w:snapToGrid w:val="0"/>
              <w:spacing w:line="360" w:lineRule="auto"/>
              <w:jc w:val="both"/>
              <w:rPr>
                <w:rFonts w:ascii="Book Antiqua" w:hAnsi="Book Antiqua"/>
                <w:bCs w:val="0"/>
                <w:sz w:val="20"/>
                <w:szCs w:val="20"/>
              </w:rPr>
            </w:pPr>
            <w:r w:rsidRPr="00BE4C25">
              <w:rPr>
                <w:rFonts w:ascii="Book Antiqua" w:hAnsi="Book Antiqua"/>
                <w:sz w:val="20"/>
                <w:szCs w:val="20"/>
              </w:rPr>
              <w:t>Overweight</w:t>
            </w:r>
          </w:p>
        </w:tc>
        <w:tc>
          <w:tcPr>
            <w:tcW w:w="1230" w:type="dxa"/>
            <w:tcBorders>
              <w:top w:val="nil"/>
              <w:bottom w:val="nil"/>
            </w:tcBorders>
          </w:tcPr>
          <w:p w14:paraId="6B72A6B1"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c>
          <w:tcPr>
            <w:tcW w:w="916" w:type="dxa"/>
            <w:tcBorders>
              <w:top w:val="nil"/>
              <w:bottom w:val="nil"/>
            </w:tcBorders>
          </w:tcPr>
          <w:p w14:paraId="2871BC14"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c>
          <w:tcPr>
            <w:tcW w:w="2096" w:type="dxa"/>
            <w:tcBorders>
              <w:top w:val="nil"/>
              <w:bottom w:val="nil"/>
            </w:tcBorders>
          </w:tcPr>
          <w:p w14:paraId="2E4914C6"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c>
          <w:tcPr>
            <w:tcW w:w="1656" w:type="dxa"/>
            <w:tcBorders>
              <w:top w:val="nil"/>
              <w:bottom w:val="nil"/>
            </w:tcBorders>
          </w:tcPr>
          <w:p w14:paraId="44AEAAAC"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 (0.104)</w:t>
            </w:r>
          </w:p>
        </w:tc>
        <w:tc>
          <w:tcPr>
            <w:tcW w:w="1276" w:type="dxa"/>
            <w:tcBorders>
              <w:top w:val="nil"/>
              <w:bottom w:val="nil"/>
            </w:tcBorders>
          </w:tcPr>
          <w:p w14:paraId="7BD671E8"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r>
      <w:tr w:rsidR="00364DA8" w:rsidRPr="009F6762" w14:paraId="5BE7C6F0" w14:textId="77777777" w:rsidTr="00692AB1">
        <w:tc>
          <w:tcPr>
            <w:cnfStyle w:val="001000000000" w:firstRow="0" w:lastRow="0" w:firstColumn="1" w:lastColumn="0" w:oddVBand="0" w:evenVBand="0" w:oddHBand="0" w:evenHBand="0" w:firstRowFirstColumn="0" w:firstRowLastColumn="0" w:lastRowFirstColumn="0" w:lastRowLastColumn="0"/>
            <w:tcW w:w="2182" w:type="dxa"/>
            <w:vAlign w:val="center"/>
          </w:tcPr>
          <w:p w14:paraId="6BE21072" w14:textId="77777777" w:rsidR="00364DA8" w:rsidRPr="00BE4C25" w:rsidRDefault="00A4610B" w:rsidP="00177FEF">
            <w:pPr>
              <w:snapToGrid w:val="0"/>
              <w:spacing w:line="360" w:lineRule="auto"/>
              <w:jc w:val="both"/>
              <w:rPr>
                <w:rFonts w:ascii="Book Antiqua" w:hAnsi="Book Antiqua"/>
                <w:bCs w:val="0"/>
                <w:sz w:val="20"/>
                <w:szCs w:val="20"/>
              </w:rPr>
            </w:pPr>
            <w:r w:rsidRPr="00BE4C25">
              <w:rPr>
                <w:rFonts w:ascii="Book Antiqua" w:hAnsi="Book Antiqua"/>
                <w:sz w:val="20"/>
                <w:szCs w:val="20"/>
              </w:rPr>
              <w:t>Alcohol consumption</w:t>
            </w:r>
          </w:p>
        </w:tc>
        <w:tc>
          <w:tcPr>
            <w:tcW w:w="1230" w:type="dxa"/>
          </w:tcPr>
          <w:p w14:paraId="5A9DE936"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c>
          <w:tcPr>
            <w:tcW w:w="916" w:type="dxa"/>
          </w:tcPr>
          <w:p w14:paraId="7708A9EF"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 (0.100)</w:t>
            </w:r>
          </w:p>
        </w:tc>
        <w:tc>
          <w:tcPr>
            <w:tcW w:w="2096" w:type="dxa"/>
          </w:tcPr>
          <w:p w14:paraId="226C368E"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c>
          <w:tcPr>
            <w:tcW w:w="1656" w:type="dxa"/>
          </w:tcPr>
          <w:p w14:paraId="2C759B76"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 (0.019)</w:t>
            </w:r>
          </w:p>
        </w:tc>
        <w:tc>
          <w:tcPr>
            <w:tcW w:w="1276" w:type="dxa"/>
          </w:tcPr>
          <w:p w14:paraId="36D9C859"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r>
      <w:tr w:rsidR="00364DA8" w:rsidRPr="009F6762" w14:paraId="219520B4" w14:textId="77777777" w:rsidTr="00692AB1">
        <w:tc>
          <w:tcPr>
            <w:cnfStyle w:val="001000000000" w:firstRow="0" w:lastRow="0" w:firstColumn="1" w:lastColumn="0" w:oddVBand="0" w:evenVBand="0" w:oddHBand="0" w:evenHBand="0" w:firstRowFirstColumn="0" w:firstRowLastColumn="0" w:lastRowFirstColumn="0" w:lastRowLastColumn="0"/>
            <w:tcW w:w="2182" w:type="dxa"/>
            <w:tcBorders>
              <w:top w:val="nil"/>
              <w:bottom w:val="nil"/>
            </w:tcBorders>
            <w:vAlign w:val="center"/>
          </w:tcPr>
          <w:p w14:paraId="65C7BF66" w14:textId="77777777" w:rsidR="00364DA8" w:rsidRPr="00BE4C25" w:rsidRDefault="00A4610B" w:rsidP="00177FEF">
            <w:pPr>
              <w:snapToGrid w:val="0"/>
              <w:spacing w:line="360" w:lineRule="auto"/>
              <w:jc w:val="both"/>
              <w:rPr>
                <w:rFonts w:ascii="Book Antiqua" w:hAnsi="Book Antiqua"/>
                <w:bCs w:val="0"/>
                <w:sz w:val="20"/>
                <w:szCs w:val="20"/>
              </w:rPr>
            </w:pPr>
            <w:r w:rsidRPr="00BE4C25">
              <w:rPr>
                <w:rFonts w:ascii="Book Antiqua" w:hAnsi="Book Antiqua"/>
                <w:sz w:val="20"/>
                <w:szCs w:val="20"/>
              </w:rPr>
              <w:t>HIV coinfection</w:t>
            </w:r>
          </w:p>
        </w:tc>
        <w:tc>
          <w:tcPr>
            <w:tcW w:w="1230" w:type="dxa"/>
            <w:tcBorders>
              <w:top w:val="nil"/>
              <w:bottom w:val="nil"/>
            </w:tcBorders>
          </w:tcPr>
          <w:p w14:paraId="3B06A092"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c>
          <w:tcPr>
            <w:tcW w:w="916" w:type="dxa"/>
            <w:tcBorders>
              <w:top w:val="nil"/>
              <w:bottom w:val="nil"/>
            </w:tcBorders>
          </w:tcPr>
          <w:p w14:paraId="084AC5D4"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c>
          <w:tcPr>
            <w:tcW w:w="2096" w:type="dxa"/>
            <w:tcBorders>
              <w:top w:val="nil"/>
              <w:bottom w:val="nil"/>
            </w:tcBorders>
          </w:tcPr>
          <w:p w14:paraId="3793FFC0"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c>
          <w:tcPr>
            <w:tcW w:w="1656" w:type="dxa"/>
            <w:tcBorders>
              <w:top w:val="nil"/>
              <w:bottom w:val="nil"/>
            </w:tcBorders>
          </w:tcPr>
          <w:p w14:paraId="43C74942"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c>
          <w:tcPr>
            <w:tcW w:w="1276" w:type="dxa"/>
            <w:tcBorders>
              <w:top w:val="nil"/>
              <w:bottom w:val="nil"/>
            </w:tcBorders>
          </w:tcPr>
          <w:p w14:paraId="4F524104"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r>
      <w:tr w:rsidR="00364DA8" w:rsidRPr="009F6762" w14:paraId="7A1A96B7" w14:textId="77777777" w:rsidTr="00692AB1">
        <w:tc>
          <w:tcPr>
            <w:cnfStyle w:val="001000000000" w:firstRow="0" w:lastRow="0" w:firstColumn="1" w:lastColumn="0" w:oddVBand="0" w:evenVBand="0" w:oddHBand="0" w:evenHBand="0" w:firstRowFirstColumn="0" w:firstRowLastColumn="0" w:lastRowFirstColumn="0" w:lastRowLastColumn="0"/>
            <w:tcW w:w="2182" w:type="dxa"/>
            <w:vAlign w:val="center"/>
          </w:tcPr>
          <w:p w14:paraId="71146298" w14:textId="77777777" w:rsidR="00364DA8" w:rsidRPr="00BE4C25" w:rsidRDefault="00A4610B" w:rsidP="00177FEF">
            <w:pPr>
              <w:snapToGrid w:val="0"/>
              <w:spacing w:line="360" w:lineRule="auto"/>
              <w:jc w:val="both"/>
              <w:rPr>
                <w:rFonts w:ascii="Book Antiqua" w:hAnsi="Book Antiqua"/>
                <w:bCs w:val="0"/>
                <w:sz w:val="20"/>
                <w:szCs w:val="20"/>
              </w:rPr>
            </w:pPr>
            <w:r w:rsidRPr="00BE4C25">
              <w:rPr>
                <w:rFonts w:ascii="Book Antiqua" w:hAnsi="Book Antiqua"/>
                <w:sz w:val="20"/>
                <w:szCs w:val="20"/>
              </w:rPr>
              <w:t>HCV coinfection</w:t>
            </w:r>
          </w:p>
        </w:tc>
        <w:tc>
          <w:tcPr>
            <w:tcW w:w="1230" w:type="dxa"/>
          </w:tcPr>
          <w:p w14:paraId="36174CD1"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c>
          <w:tcPr>
            <w:tcW w:w="916" w:type="dxa"/>
          </w:tcPr>
          <w:p w14:paraId="36EAC179"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c>
          <w:tcPr>
            <w:tcW w:w="2096" w:type="dxa"/>
          </w:tcPr>
          <w:p w14:paraId="670D06BC"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c>
          <w:tcPr>
            <w:tcW w:w="1656" w:type="dxa"/>
          </w:tcPr>
          <w:p w14:paraId="79C85AF2"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c>
          <w:tcPr>
            <w:tcW w:w="1276" w:type="dxa"/>
          </w:tcPr>
          <w:p w14:paraId="1655F166"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r>
      <w:tr w:rsidR="00364DA8" w:rsidRPr="009F6762" w14:paraId="34683FBC" w14:textId="77777777" w:rsidTr="00692AB1">
        <w:tc>
          <w:tcPr>
            <w:cnfStyle w:val="001000000000" w:firstRow="0" w:lastRow="0" w:firstColumn="1" w:lastColumn="0" w:oddVBand="0" w:evenVBand="0" w:oddHBand="0" w:evenHBand="0" w:firstRowFirstColumn="0" w:firstRowLastColumn="0" w:lastRowFirstColumn="0" w:lastRowLastColumn="0"/>
            <w:tcW w:w="2182" w:type="dxa"/>
            <w:tcBorders>
              <w:top w:val="nil"/>
              <w:bottom w:val="nil"/>
            </w:tcBorders>
            <w:vAlign w:val="center"/>
          </w:tcPr>
          <w:p w14:paraId="6914E151" w14:textId="77777777" w:rsidR="00364DA8" w:rsidRPr="00BE4C25" w:rsidRDefault="00A4610B" w:rsidP="00177FEF">
            <w:pPr>
              <w:snapToGrid w:val="0"/>
              <w:spacing w:line="360" w:lineRule="auto"/>
              <w:jc w:val="both"/>
              <w:rPr>
                <w:rFonts w:ascii="Book Antiqua" w:hAnsi="Book Antiqua"/>
                <w:bCs w:val="0"/>
                <w:sz w:val="20"/>
                <w:szCs w:val="20"/>
              </w:rPr>
            </w:pPr>
            <w:r w:rsidRPr="00BE4C25">
              <w:rPr>
                <w:rFonts w:ascii="Book Antiqua" w:hAnsi="Book Antiqua"/>
                <w:sz w:val="20"/>
                <w:szCs w:val="20"/>
              </w:rPr>
              <w:t>Log [ALT]</w:t>
            </w:r>
          </w:p>
        </w:tc>
        <w:tc>
          <w:tcPr>
            <w:tcW w:w="1230" w:type="dxa"/>
            <w:tcBorders>
              <w:top w:val="nil"/>
              <w:bottom w:val="nil"/>
            </w:tcBorders>
          </w:tcPr>
          <w:p w14:paraId="6114BD8F"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c>
          <w:tcPr>
            <w:tcW w:w="916" w:type="dxa"/>
            <w:tcBorders>
              <w:top w:val="nil"/>
              <w:bottom w:val="nil"/>
            </w:tcBorders>
          </w:tcPr>
          <w:p w14:paraId="73B90EAF"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c>
          <w:tcPr>
            <w:tcW w:w="2096" w:type="dxa"/>
            <w:tcBorders>
              <w:top w:val="nil"/>
              <w:bottom w:val="nil"/>
            </w:tcBorders>
          </w:tcPr>
          <w:p w14:paraId="1D753375"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c>
          <w:tcPr>
            <w:tcW w:w="1656" w:type="dxa"/>
            <w:tcBorders>
              <w:top w:val="nil"/>
              <w:bottom w:val="nil"/>
            </w:tcBorders>
          </w:tcPr>
          <w:p w14:paraId="3443C7ED"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c>
          <w:tcPr>
            <w:tcW w:w="1276" w:type="dxa"/>
            <w:tcBorders>
              <w:top w:val="nil"/>
              <w:bottom w:val="nil"/>
            </w:tcBorders>
          </w:tcPr>
          <w:p w14:paraId="2759A052"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r>
      <w:tr w:rsidR="00364DA8" w:rsidRPr="009F6762" w14:paraId="1BF3B281" w14:textId="77777777" w:rsidTr="00692AB1">
        <w:trPr>
          <w:trHeight w:val="709"/>
        </w:trPr>
        <w:tc>
          <w:tcPr>
            <w:cnfStyle w:val="001000000000" w:firstRow="0" w:lastRow="0" w:firstColumn="1" w:lastColumn="0" w:oddVBand="0" w:evenVBand="0" w:oddHBand="0" w:evenHBand="0" w:firstRowFirstColumn="0" w:firstRowLastColumn="0" w:lastRowFirstColumn="0" w:lastRowLastColumn="0"/>
            <w:tcW w:w="2182" w:type="dxa"/>
          </w:tcPr>
          <w:p w14:paraId="1E61CFE3" w14:textId="77777777" w:rsidR="00364DA8" w:rsidRPr="00BE4C25" w:rsidRDefault="00A4610B" w:rsidP="00177FEF">
            <w:pPr>
              <w:snapToGrid w:val="0"/>
              <w:spacing w:line="360" w:lineRule="auto"/>
              <w:jc w:val="both"/>
              <w:rPr>
                <w:rFonts w:ascii="Book Antiqua" w:hAnsi="Book Antiqua"/>
                <w:bCs w:val="0"/>
                <w:sz w:val="20"/>
                <w:szCs w:val="20"/>
              </w:rPr>
            </w:pPr>
            <w:r w:rsidRPr="00BE4C25">
              <w:rPr>
                <w:rFonts w:ascii="Book Antiqua" w:hAnsi="Book Antiqua"/>
                <w:sz w:val="20"/>
                <w:szCs w:val="20"/>
              </w:rPr>
              <w:t>Treatment with IFN</w:t>
            </w:r>
          </w:p>
        </w:tc>
        <w:tc>
          <w:tcPr>
            <w:tcW w:w="1230" w:type="dxa"/>
          </w:tcPr>
          <w:p w14:paraId="297100F9"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c>
          <w:tcPr>
            <w:tcW w:w="916" w:type="dxa"/>
          </w:tcPr>
          <w:p w14:paraId="6F3F0B33"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c>
          <w:tcPr>
            <w:tcW w:w="2096" w:type="dxa"/>
          </w:tcPr>
          <w:p w14:paraId="609D8CF3"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c>
          <w:tcPr>
            <w:tcW w:w="1656" w:type="dxa"/>
          </w:tcPr>
          <w:p w14:paraId="17353600"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++ 0.034</w:t>
            </w:r>
          </w:p>
        </w:tc>
        <w:tc>
          <w:tcPr>
            <w:tcW w:w="1276" w:type="dxa"/>
          </w:tcPr>
          <w:p w14:paraId="6F654ACE"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r>
      <w:tr w:rsidR="00364DA8" w:rsidRPr="009F6762" w14:paraId="15B4CE4D" w14:textId="77777777" w:rsidTr="00692AB1">
        <w:tc>
          <w:tcPr>
            <w:cnfStyle w:val="001000000000" w:firstRow="0" w:lastRow="0" w:firstColumn="1" w:lastColumn="0" w:oddVBand="0" w:evenVBand="0" w:oddHBand="0" w:evenHBand="0" w:firstRowFirstColumn="0" w:firstRowLastColumn="0" w:lastRowFirstColumn="0" w:lastRowLastColumn="0"/>
            <w:tcW w:w="2182" w:type="dxa"/>
            <w:tcBorders>
              <w:top w:val="nil"/>
              <w:bottom w:val="single" w:sz="4" w:space="0" w:color="auto"/>
            </w:tcBorders>
          </w:tcPr>
          <w:p w14:paraId="6F13C777" w14:textId="77777777" w:rsidR="00364DA8" w:rsidRPr="00BE4C25" w:rsidRDefault="00A4610B" w:rsidP="00177FEF">
            <w:pPr>
              <w:snapToGrid w:val="0"/>
              <w:spacing w:line="360" w:lineRule="auto"/>
              <w:jc w:val="both"/>
              <w:rPr>
                <w:rFonts w:ascii="Book Antiqua" w:hAnsi="Book Antiqua"/>
                <w:bCs w:val="0"/>
                <w:sz w:val="20"/>
                <w:szCs w:val="20"/>
              </w:rPr>
            </w:pPr>
            <w:r w:rsidRPr="00BE4C25">
              <w:rPr>
                <w:rFonts w:ascii="Book Antiqua" w:hAnsi="Book Antiqua"/>
                <w:sz w:val="20"/>
                <w:szCs w:val="20"/>
              </w:rPr>
              <w:t>Antiviral treatment</w:t>
            </w:r>
          </w:p>
        </w:tc>
        <w:tc>
          <w:tcPr>
            <w:tcW w:w="1230" w:type="dxa"/>
            <w:tcBorders>
              <w:top w:val="nil"/>
              <w:bottom w:val="single" w:sz="4" w:space="0" w:color="auto"/>
            </w:tcBorders>
          </w:tcPr>
          <w:p w14:paraId="64D820CE"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 (0.092)</w:t>
            </w:r>
          </w:p>
        </w:tc>
        <w:tc>
          <w:tcPr>
            <w:tcW w:w="916" w:type="dxa"/>
            <w:tcBorders>
              <w:top w:val="nil"/>
              <w:bottom w:val="single" w:sz="4" w:space="0" w:color="auto"/>
            </w:tcBorders>
          </w:tcPr>
          <w:p w14:paraId="526F7359"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c>
          <w:tcPr>
            <w:tcW w:w="2096" w:type="dxa"/>
            <w:tcBorders>
              <w:top w:val="nil"/>
              <w:bottom w:val="single" w:sz="4" w:space="0" w:color="auto"/>
            </w:tcBorders>
          </w:tcPr>
          <w:p w14:paraId="18A9087B"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c>
          <w:tcPr>
            <w:tcW w:w="1656" w:type="dxa"/>
            <w:tcBorders>
              <w:top w:val="nil"/>
              <w:bottom w:val="single" w:sz="4" w:space="0" w:color="auto"/>
            </w:tcBorders>
          </w:tcPr>
          <w:p w14:paraId="27B726C9"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c>
          <w:tcPr>
            <w:tcW w:w="1276" w:type="dxa"/>
            <w:tcBorders>
              <w:top w:val="nil"/>
              <w:bottom w:val="single" w:sz="4" w:space="0" w:color="auto"/>
            </w:tcBorders>
          </w:tcPr>
          <w:p w14:paraId="3857A72A"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r>
    </w:tbl>
    <w:p w14:paraId="545B23DB" w14:textId="50627449" w:rsidR="00364DA8" w:rsidRPr="00BE4C25" w:rsidRDefault="00692AB1" w:rsidP="00177FEF">
      <w:pPr>
        <w:pStyle w:val="a8"/>
        <w:snapToGrid w:val="0"/>
        <w:spacing w:line="360" w:lineRule="auto"/>
        <w:jc w:val="both"/>
        <w:rPr>
          <w:rFonts w:ascii="Book Antiqua" w:hAnsi="Book Antiqua"/>
          <w:color w:val="000000" w:themeColor="text1"/>
          <w:lang w:val="en-US"/>
        </w:rPr>
      </w:pPr>
      <w:r w:rsidRPr="00BE4C25">
        <w:rPr>
          <w:rFonts w:ascii="Book Antiqua" w:eastAsia="宋体" w:hAnsi="Book Antiqua"/>
          <w:color w:val="000000" w:themeColor="text1"/>
          <w:vertAlign w:val="superscript"/>
          <w:lang w:val="en-US" w:eastAsia="zh-CN"/>
        </w:rPr>
        <w:t>1</w:t>
      </w:r>
      <w:r w:rsidRPr="00BE4C25">
        <w:rPr>
          <w:rFonts w:ascii="Book Antiqua" w:hAnsi="Book Antiqua"/>
          <w:color w:val="000000" w:themeColor="text1"/>
          <w:lang w:val="en-US"/>
        </w:rPr>
        <w:t>Except for clinical decompensation where baseline was “time of cirrhosis diagnosis”</w:t>
      </w:r>
      <w:r w:rsidR="000C3E99" w:rsidRPr="00D354EF">
        <w:rPr>
          <w:rFonts w:ascii="Book Antiqua" w:eastAsia="宋体" w:hAnsi="Book Antiqua"/>
          <w:color w:val="000000" w:themeColor="text1"/>
          <w:lang w:val="en-US" w:eastAsia="zh-CN"/>
        </w:rPr>
        <w:t>;</w:t>
      </w:r>
      <w:r w:rsidRPr="00BE4C25">
        <w:rPr>
          <w:rFonts w:ascii="Book Antiqua" w:hAnsi="Book Antiqua"/>
          <w:color w:val="000000" w:themeColor="text1"/>
          <w:lang w:val="en-US"/>
        </w:rPr>
        <w:t xml:space="preserve"> </w:t>
      </w:r>
      <w:r w:rsidRPr="00BE4C25">
        <w:rPr>
          <w:rFonts w:ascii="Book Antiqua" w:eastAsia="宋体" w:hAnsi="Book Antiqua"/>
          <w:color w:val="000000" w:themeColor="text1"/>
          <w:vertAlign w:val="superscript"/>
          <w:lang w:val="en-US" w:eastAsia="zh-CN"/>
        </w:rPr>
        <w:t>2</w:t>
      </w:r>
      <w:r w:rsidRPr="00BE4C25">
        <w:rPr>
          <w:rFonts w:ascii="Book Antiqua" w:hAnsi="Book Antiqua"/>
          <w:color w:val="000000" w:themeColor="text1"/>
          <w:lang w:val="en-US"/>
        </w:rPr>
        <w:t>For this purpose, we only took into consideration cirrhotic patients</w:t>
      </w:r>
      <w:r w:rsidR="000C3E99" w:rsidRPr="00D354EF">
        <w:rPr>
          <w:rFonts w:ascii="Book Antiqua" w:eastAsia="宋体" w:hAnsi="Book Antiqua"/>
          <w:color w:val="000000" w:themeColor="text1"/>
          <w:lang w:val="en-US" w:eastAsia="zh-CN"/>
        </w:rPr>
        <w:t>;</w:t>
      </w:r>
      <w:r w:rsidRPr="00BE4C25">
        <w:rPr>
          <w:rFonts w:ascii="Book Antiqua" w:hAnsi="Book Antiqua"/>
          <w:color w:val="000000" w:themeColor="text1"/>
          <w:vertAlign w:val="superscript"/>
          <w:lang w:val="en-US"/>
        </w:rPr>
        <w:t xml:space="preserve"> </w:t>
      </w:r>
      <w:r w:rsidRPr="00BE4C25">
        <w:rPr>
          <w:rFonts w:ascii="Book Antiqua" w:eastAsia="宋体" w:hAnsi="Book Antiqua"/>
          <w:color w:val="000000" w:themeColor="text1"/>
          <w:vertAlign w:val="superscript"/>
          <w:lang w:val="en-US" w:eastAsia="zh-CN"/>
        </w:rPr>
        <w:t>3</w:t>
      </w:r>
      <w:r w:rsidRPr="00BE4C25">
        <w:rPr>
          <w:rFonts w:ascii="Book Antiqua" w:hAnsi="Book Antiqua"/>
          <w:color w:val="000000" w:themeColor="text1"/>
          <w:lang w:val="en-US"/>
        </w:rPr>
        <w:t xml:space="preserve">Underlined values are those with a </w:t>
      </w:r>
      <w:r w:rsidRPr="00BE4C25">
        <w:rPr>
          <w:rFonts w:ascii="Book Antiqua" w:eastAsia="宋体" w:hAnsi="Book Antiqua"/>
          <w:i/>
          <w:iCs/>
          <w:color w:val="000000" w:themeColor="text1"/>
          <w:lang w:val="en-US" w:eastAsia="zh-CN"/>
        </w:rPr>
        <w:t>P</w:t>
      </w:r>
      <w:r w:rsidRPr="00BE4C25">
        <w:rPr>
          <w:rFonts w:ascii="Book Antiqua" w:hAnsi="Book Antiqua"/>
          <w:color w:val="000000" w:themeColor="text1"/>
          <w:lang w:val="en-US"/>
        </w:rPr>
        <w:t>-value &lt;</w:t>
      </w:r>
      <w:r w:rsidRPr="00BE4C25">
        <w:rPr>
          <w:rFonts w:ascii="Book Antiqua" w:eastAsia="宋体" w:hAnsi="Book Antiqua"/>
          <w:color w:val="000000" w:themeColor="text1"/>
          <w:lang w:val="en-US" w:eastAsia="zh-CN"/>
        </w:rPr>
        <w:t xml:space="preserve"> </w:t>
      </w:r>
      <w:r w:rsidRPr="00BE4C25">
        <w:rPr>
          <w:rFonts w:ascii="Book Antiqua" w:hAnsi="Book Antiqua"/>
          <w:color w:val="000000" w:themeColor="text1"/>
          <w:lang w:val="en-US"/>
        </w:rPr>
        <w:t>0.1, because a tendency towards significance was observed</w:t>
      </w:r>
      <w:r w:rsidRPr="00BE4C25">
        <w:rPr>
          <w:rFonts w:ascii="Book Antiqua" w:eastAsia="宋体" w:hAnsi="Book Antiqua"/>
          <w:color w:val="000000" w:themeColor="text1"/>
          <w:lang w:val="en-US" w:eastAsia="zh-CN"/>
        </w:rPr>
        <w:t>.</w:t>
      </w:r>
      <w:r w:rsidRPr="00BE4C25">
        <w:rPr>
          <w:rFonts w:ascii="Book Antiqua" w:hAnsi="Book Antiqua"/>
          <w:color w:val="000000" w:themeColor="text1"/>
          <w:lang w:val="en-US"/>
        </w:rPr>
        <w:t xml:space="preserve"> </w:t>
      </w:r>
      <w:r w:rsidR="00405567" w:rsidRPr="00D354EF">
        <w:rPr>
          <w:rFonts w:ascii="Book Antiqua" w:eastAsia="宋体" w:hAnsi="Book Antiqua"/>
          <w:bCs/>
          <w:lang w:val="en-US" w:eastAsia="zh-CN"/>
        </w:rPr>
        <w:t xml:space="preserve">ALT: Alanine aminotransferase; </w:t>
      </w:r>
      <w:r w:rsidR="00A4610B" w:rsidRPr="00BE4C25">
        <w:rPr>
          <w:rFonts w:ascii="Book Antiqua" w:hAnsi="Book Antiqua"/>
          <w:bCs/>
          <w:lang w:val="en-US"/>
        </w:rPr>
        <w:t xml:space="preserve">HCV: </w:t>
      </w:r>
      <w:r w:rsidR="00A4610B" w:rsidRPr="00BE4C25">
        <w:rPr>
          <w:rFonts w:ascii="Book Antiqua" w:eastAsia="宋体" w:hAnsi="Book Antiqua"/>
          <w:bCs/>
          <w:lang w:val="en-US" w:eastAsia="zh-CN"/>
        </w:rPr>
        <w:t>H</w:t>
      </w:r>
      <w:r w:rsidR="00A4610B" w:rsidRPr="00BE4C25">
        <w:rPr>
          <w:rFonts w:ascii="Book Antiqua" w:hAnsi="Book Antiqua"/>
          <w:bCs/>
          <w:lang w:val="en-US"/>
        </w:rPr>
        <w:t>epatitis C virus</w:t>
      </w:r>
      <w:r w:rsidR="00A4610B" w:rsidRPr="00BE4C25">
        <w:rPr>
          <w:rFonts w:ascii="Book Antiqua" w:eastAsia="宋体" w:hAnsi="Book Antiqua"/>
          <w:bCs/>
          <w:lang w:val="en-US" w:eastAsia="zh-CN"/>
        </w:rPr>
        <w:t xml:space="preserve">; </w:t>
      </w:r>
      <w:r w:rsidR="00405567" w:rsidRPr="00D354EF">
        <w:rPr>
          <w:rFonts w:ascii="Book Antiqua" w:hAnsi="Book Antiqua"/>
          <w:bCs/>
          <w:lang w:val="en-US"/>
        </w:rPr>
        <w:t xml:space="preserve">HIV: </w:t>
      </w:r>
      <w:r w:rsidR="00405567" w:rsidRPr="00D354EF">
        <w:rPr>
          <w:rFonts w:ascii="Book Antiqua" w:eastAsia="宋体" w:hAnsi="Book Antiqua"/>
          <w:bCs/>
          <w:lang w:val="en-US" w:eastAsia="zh-CN"/>
        </w:rPr>
        <w:t>H</w:t>
      </w:r>
      <w:r w:rsidR="00405567" w:rsidRPr="00D354EF">
        <w:rPr>
          <w:rFonts w:ascii="Book Antiqua" w:hAnsi="Book Antiqua"/>
          <w:bCs/>
          <w:lang w:val="en-US"/>
        </w:rPr>
        <w:t>uman immunodeficiency virus</w:t>
      </w:r>
      <w:r w:rsidR="00405567" w:rsidRPr="00D354EF">
        <w:rPr>
          <w:rFonts w:ascii="Book Antiqua" w:eastAsia="宋体" w:hAnsi="Book Antiqua"/>
          <w:bCs/>
          <w:lang w:val="en-US" w:eastAsia="zh-CN"/>
        </w:rPr>
        <w:t xml:space="preserve">; </w:t>
      </w:r>
      <w:r w:rsidR="00A4610B" w:rsidRPr="00BE4C25">
        <w:rPr>
          <w:rFonts w:ascii="Book Antiqua" w:eastAsia="宋体" w:hAnsi="Book Antiqua"/>
          <w:bCs/>
          <w:lang w:val="en-US" w:eastAsia="zh-CN"/>
        </w:rPr>
        <w:t>IFN: Interferon</w:t>
      </w:r>
      <w:r w:rsidR="00405567" w:rsidRPr="00D354EF">
        <w:rPr>
          <w:rFonts w:ascii="Book Antiqua" w:hAnsi="Book Antiqua"/>
          <w:color w:val="000000" w:themeColor="text1"/>
          <w:lang w:val="en-US"/>
        </w:rPr>
        <w:t xml:space="preserve">; </w:t>
      </w:r>
      <w:r w:rsidR="00405567" w:rsidRPr="00D354EF">
        <w:rPr>
          <w:rFonts w:ascii="Book Antiqua" w:hAnsi="Book Antiqua"/>
          <w:color w:val="000000" w:themeColor="text1"/>
          <w:lang w:val="en-US"/>
        </w:rPr>
        <w:t>NS:</w:t>
      </w:r>
      <w:r w:rsidR="00405567" w:rsidRPr="00D354EF">
        <w:rPr>
          <w:rFonts w:ascii="Book Antiqua" w:hAnsi="Book Antiqua"/>
          <w:caps/>
          <w:color w:val="000000" w:themeColor="text1"/>
          <w:lang w:val="en-US"/>
        </w:rPr>
        <w:t xml:space="preserve"> n</w:t>
      </w:r>
      <w:r w:rsidR="00405567" w:rsidRPr="002F5FD3">
        <w:rPr>
          <w:rFonts w:ascii="Book Antiqua" w:hAnsi="Book Antiqua"/>
          <w:color w:val="000000" w:themeColor="text1"/>
          <w:lang w:val="en-US"/>
        </w:rPr>
        <w:t>o statistical significance</w:t>
      </w:r>
      <w:r w:rsidR="00405567" w:rsidRPr="009F6762">
        <w:rPr>
          <w:rFonts w:ascii="Book Antiqua" w:eastAsia="宋体" w:hAnsi="Book Antiqua"/>
          <w:color w:val="000000" w:themeColor="text1"/>
          <w:lang w:val="en-US" w:eastAsia="zh-CN"/>
        </w:rPr>
        <w:t>.</w:t>
      </w:r>
    </w:p>
    <w:p w14:paraId="477B7820" w14:textId="77777777" w:rsidR="00692AB1" w:rsidRPr="00BE4C25" w:rsidRDefault="00692AB1" w:rsidP="00177FEF">
      <w:pPr>
        <w:snapToGrid w:val="0"/>
        <w:spacing w:line="360" w:lineRule="auto"/>
        <w:rPr>
          <w:rFonts w:ascii="Book Antiqua" w:hAnsi="Book Antiqua"/>
          <w:b/>
          <w:bCs/>
          <w:sz w:val="20"/>
          <w:szCs w:val="20"/>
        </w:rPr>
      </w:pPr>
      <w:r w:rsidRPr="00BE4C25">
        <w:rPr>
          <w:rFonts w:ascii="Book Antiqua" w:hAnsi="Book Antiqua"/>
          <w:b/>
          <w:bCs/>
          <w:sz w:val="20"/>
          <w:szCs w:val="20"/>
        </w:rPr>
        <w:br w:type="page"/>
      </w:r>
    </w:p>
    <w:p w14:paraId="66BC4F38" w14:textId="77777777" w:rsidR="00364DA8" w:rsidRPr="00BE4C25" w:rsidRDefault="00A4610B" w:rsidP="00177FEF">
      <w:pPr>
        <w:snapToGrid w:val="0"/>
        <w:spacing w:line="360" w:lineRule="auto"/>
        <w:jc w:val="both"/>
        <w:rPr>
          <w:rFonts w:ascii="Book Antiqua" w:hAnsi="Book Antiqua"/>
          <w:b/>
          <w:bCs/>
          <w:sz w:val="20"/>
          <w:szCs w:val="20"/>
        </w:rPr>
      </w:pPr>
      <w:r w:rsidRPr="00BE4C25">
        <w:rPr>
          <w:rFonts w:ascii="Book Antiqua" w:hAnsi="Book Antiqua"/>
          <w:b/>
          <w:bCs/>
          <w:sz w:val="20"/>
          <w:szCs w:val="20"/>
        </w:rPr>
        <w:lastRenderedPageBreak/>
        <w:t>T</w:t>
      </w:r>
      <w:r w:rsidRPr="00BE4C25">
        <w:rPr>
          <w:rFonts w:ascii="Book Antiqua" w:eastAsia="宋体" w:hAnsi="Book Antiqua"/>
          <w:b/>
          <w:bCs/>
          <w:sz w:val="20"/>
          <w:szCs w:val="20"/>
          <w:lang w:eastAsia="zh-CN"/>
        </w:rPr>
        <w:t>able</w:t>
      </w:r>
      <w:r w:rsidRPr="00BE4C25">
        <w:rPr>
          <w:rFonts w:ascii="Book Antiqua" w:hAnsi="Book Antiqua"/>
          <w:b/>
          <w:bCs/>
          <w:sz w:val="20"/>
          <w:szCs w:val="20"/>
        </w:rPr>
        <w:t xml:space="preserve"> </w:t>
      </w:r>
      <w:r w:rsidRPr="009F6762">
        <w:rPr>
          <w:rFonts w:ascii="Book Antiqua" w:hAnsi="Book Antiqua"/>
          <w:b/>
          <w:bCs/>
          <w:sz w:val="20"/>
          <w:szCs w:val="20"/>
        </w:rPr>
        <w:fldChar w:fldCharType="begin"/>
      </w:r>
      <w:r w:rsidRPr="00BE4C25">
        <w:rPr>
          <w:rFonts w:ascii="Book Antiqua" w:hAnsi="Book Antiqua"/>
          <w:b/>
          <w:bCs/>
          <w:sz w:val="20"/>
          <w:szCs w:val="20"/>
        </w:rPr>
        <w:instrText xml:space="preserve"> SEQ Table_ \* ARABIC </w:instrText>
      </w:r>
      <w:r w:rsidRPr="00BE4C25">
        <w:rPr>
          <w:rFonts w:ascii="Book Antiqua" w:hAnsi="Book Antiqua"/>
          <w:b/>
          <w:bCs/>
          <w:sz w:val="20"/>
          <w:szCs w:val="20"/>
        </w:rPr>
        <w:fldChar w:fldCharType="separate"/>
      </w:r>
      <w:r w:rsidRPr="00BE4C25">
        <w:rPr>
          <w:rFonts w:ascii="Book Antiqua" w:hAnsi="Book Antiqua"/>
          <w:b/>
          <w:bCs/>
          <w:sz w:val="20"/>
          <w:szCs w:val="20"/>
        </w:rPr>
        <w:t>3</w:t>
      </w:r>
      <w:r w:rsidRPr="00BE4C25">
        <w:rPr>
          <w:rFonts w:ascii="Book Antiqua" w:hAnsi="Book Antiqua"/>
          <w:b/>
          <w:bCs/>
          <w:sz w:val="20"/>
          <w:szCs w:val="20"/>
        </w:rPr>
        <w:fldChar w:fldCharType="end"/>
      </w:r>
      <w:r w:rsidRPr="00D354EF">
        <w:rPr>
          <w:rFonts w:ascii="Book Antiqua" w:hAnsi="Book Antiqua"/>
          <w:b/>
          <w:bCs/>
          <w:sz w:val="20"/>
          <w:szCs w:val="20"/>
        </w:rPr>
        <w:t xml:space="preserve"> </w:t>
      </w:r>
      <w:r w:rsidRPr="00BE4C25">
        <w:rPr>
          <w:rFonts w:ascii="Book Antiqua" w:eastAsia="宋体" w:hAnsi="Book Antiqua"/>
          <w:b/>
          <w:bCs/>
          <w:sz w:val="20"/>
          <w:szCs w:val="20"/>
          <w:lang w:eastAsia="zh-CN"/>
        </w:rPr>
        <w:t>D</w:t>
      </w:r>
      <w:r w:rsidRPr="00BE4C25">
        <w:rPr>
          <w:rFonts w:ascii="Book Antiqua" w:hAnsi="Book Antiqua"/>
          <w:b/>
          <w:bCs/>
          <w:sz w:val="20"/>
          <w:szCs w:val="20"/>
        </w:rPr>
        <w:t>ifferences according to</w:t>
      </w:r>
      <w:r w:rsidR="004E1E95" w:rsidRPr="00BE4C25">
        <w:rPr>
          <w:rFonts w:ascii="Book Antiqua" w:hAnsi="Book Antiqua"/>
          <w:b/>
          <w:bCs/>
          <w:sz w:val="20"/>
          <w:szCs w:val="20"/>
        </w:rPr>
        <w:t xml:space="preserve"> year of diagnosis of infection,</w:t>
      </w:r>
      <w:r w:rsidR="004E1E95" w:rsidRPr="00BE4C25">
        <w:rPr>
          <w:rFonts w:ascii="Book Antiqua" w:eastAsia="宋体" w:hAnsi="Book Antiqua"/>
          <w:b/>
          <w:i/>
          <w:iCs/>
          <w:sz w:val="20"/>
          <w:szCs w:val="20"/>
          <w:lang w:eastAsia="zh-CN"/>
        </w:rPr>
        <w:t xml:space="preserve"> n</w:t>
      </w:r>
      <w:r w:rsidR="004E1E95" w:rsidRPr="00BE4C25">
        <w:rPr>
          <w:rFonts w:ascii="Book Antiqua" w:eastAsia="宋体" w:hAnsi="Book Antiqua"/>
          <w:b/>
          <w:sz w:val="20"/>
          <w:szCs w:val="20"/>
          <w:lang w:eastAsia="zh-CN"/>
        </w:rPr>
        <w:t xml:space="preserve"> (%)</w:t>
      </w:r>
    </w:p>
    <w:tbl>
      <w:tblPr>
        <w:tblStyle w:val="21"/>
        <w:tblW w:w="9073" w:type="dxa"/>
        <w:tblInd w:w="-426" w:type="dxa"/>
        <w:tblBorders>
          <w:top w:val="none" w:sz="0" w:space="0" w:color="auto"/>
          <w:bottom w:val="none" w:sz="0" w:space="0" w:color="auto"/>
        </w:tblBorders>
        <w:tblLayout w:type="fixed"/>
        <w:tblLook w:val="04A0" w:firstRow="1" w:lastRow="0" w:firstColumn="1" w:lastColumn="0" w:noHBand="0" w:noVBand="1"/>
      </w:tblPr>
      <w:tblGrid>
        <w:gridCol w:w="2082"/>
        <w:gridCol w:w="1937"/>
        <w:gridCol w:w="1128"/>
        <w:gridCol w:w="1544"/>
        <w:gridCol w:w="1490"/>
        <w:gridCol w:w="892"/>
      </w:tblGrid>
      <w:tr w:rsidR="00364DA8" w:rsidRPr="009F6762" w14:paraId="5B2E9D8C" w14:textId="77777777" w:rsidTr="004220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9" w:type="dxa"/>
            <w:gridSpan w:val="2"/>
            <w:tcBorders>
              <w:top w:val="single" w:sz="4" w:space="0" w:color="auto"/>
              <w:bottom w:val="single" w:sz="4" w:space="0" w:color="auto"/>
            </w:tcBorders>
            <w:vAlign w:val="center"/>
          </w:tcPr>
          <w:p w14:paraId="61381140" w14:textId="77777777" w:rsidR="00364DA8" w:rsidRPr="00BE4C25" w:rsidRDefault="00A4610B" w:rsidP="00177FEF">
            <w:pPr>
              <w:snapToGrid w:val="0"/>
              <w:spacing w:line="360" w:lineRule="auto"/>
              <w:jc w:val="both"/>
              <w:rPr>
                <w:rFonts w:ascii="Book Antiqua" w:hAnsi="Book Antiqua"/>
                <w:sz w:val="20"/>
                <w:szCs w:val="20"/>
              </w:rPr>
            </w:pPr>
            <w:r w:rsidRPr="00BE4C25">
              <w:rPr>
                <w:rFonts w:ascii="Book Antiqua" w:hAnsi="Book Antiqua"/>
                <w:sz w:val="20"/>
                <w:szCs w:val="20"/>
              </w:rPr>
              <w:t>Demographic parameters</w:t>
            </w:r>
          </w:p>
        </w:tc>
        <w:tc>
          <w:tcPr>
            <w:tcW w:w="1128" w:type="dxa"/>
            <w:tcBorders>
              <w:top w:val="single" w:sz="4" w:space="0" w:color="auto"/>
              <w:bottom w:val="single" w:sz="4" w:space="0" w:color="auto"/>
            </w:tcBorders>
            <w:vAlign w:val="center"/>
          </w:tcPr>
          <w:p w14:paraId="3EFAB265" w14:textId="77777777" w:rsidR="00364DA8" w:rsidRPr="00BE4C25" w:rsidRDefault="00A4610B" w:rsidP="00177FEF">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hAnsi="Book Antiqua"/>
                <w:sz w:val="20"/>
                <w:szCs w:val="20"/>
              </w:rPr>
              <w:t xml:space="preserve">Total </w:t>
            </w:r>
          </w:p>
        </w:tc>
        <w:tc>
          <w:tcPr>
            <w:tcW w:w="1544" w:type="dxa"/>
            <w:tcBorders>
              <w:top w:val="single" w:sz="4" w:space="0" w:color="auto"/>
              <w:bottom w:val="single" w:sz="4" w:space="0" w:color="auto"/>
            </w:tcBorders>
            <w:vAlign w:val="center"/>
          </w:tcPr>
          <w:p w14:paraId="329AA6FB" w14:textId="77777777" w:rsidR="00364DA8" w:rsidRPr="00BE4C25" w:rsidRDefault="00A4610B" w:rsidP="00177FEF">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hAnsi="Book Antiqua"/>
                <w:sz w:val="20"/>
                <w:szCs w:val="20"/>
              </w:rPr>
              <w:t>Diagnosis before 2000</w:t>
            </w:r>
          </w:p>
        </w:tc>
        <w:tc>
          <w:tcPr>
            <w:tcW w:w="1490" w:type="dxa"/>
            <w:tcBorders>
              <w:top w:val="single" w:sz="4" w:space="0" w:color="auto"/>
              <w:bottom w:val="single" w:sz="4" w:space="0" w:color="auto"/>
            </w:tcBorders>
            <w:vAlign w:val="center"/>
          </w:tcPr>
          <w:p w14:paraId="7204C04D" w14:textId="77777777" w:rsidR="00364DA8" w:rsidRPr="00BE4C25" w:rsidRDefault="00A4610B" w:rsidP="00177FEF">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hAnsi="Book Antiqua"/>
                <w:sz w:val="20"/>
                <w:szCs w:val="20"/>
              </w:rPr>
              <w:t>Diagnosis after 2000</w:t>
            </w:r>
          </w:p>
        </w:tc>
        <w:tc>
          <w:tcPr>
            <w:tcW w:w="892" w:type="dxa"/>
            <w:tcBorders>
              <w:top w:val="single" w:sz="4" w:space="0" w:color="auto"/>
              <w:bottom w:val="single" w:sz="4" w:space="0" w:color="auto"/>
            </w:tcBorders>
            <w:vAlign w:val="center"/>
          </w:tcPr>
          <w:p w14:paraId="3B523100" w14:textId="77777777" w:rsidR="00364DA8" w:rsidRPr="00BE4C25" w:rsidRDefault="00A4610B" w:rsidP="00177FEF">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i/>
                <w:iCs/>
                <w:sz w:val="20"/>
                <w:szCs w:val="20"/>
                <w:lang w:eastAsia="zh-CN"/>
              </w:rPr>
              <w:t>P</w:t>
            </w:r>
            <w:r w:rsidR="004E1E95" w:rsidRPr="00BE4C25">
              <w:rPr>
                <w:rFonts w:ascii="Book Antiqua" w:hAnsi="Book Antiqua"/>
                <w:sz w:val="20"/>
                <w:szCs w:val="20"/>
              </w:rPr>
              <w:t xml:space="preserve"> </w:t>
            </w:r>
            <w:r w:rsidRPr="00BE4C25">
              <w:rPr>
                <w:rFonts w:ascii="Book Antiqua" w:hAnsi="Book Antiqua"/>
                <w:sz w:val="20"/>
                <w:szCs w:val="20"/>
              </w:rPr>
              <w:t>value</w:t>
            </w:r>
          </w:p>
        </w:tc>
      </w:tr>
      <w:tr w:rsidR="00364DA8" w:rsidRPr="009F6762" w14:paraId="42F40EA5" w14:textId="77777777" w:rsidTr="00422014">
        <w:tc>
          <w:tcPr>
            <w:cnfStyle w:val="001000000000" w:firstRow="0" w:lastRow="0" w:firstColumn="1" w:lastColumn="0" w:oddVBand="0" w:evenVBand="0" w:oddHBand="0" w:evenHBand="0" w:firstRowFirstColumn="0" w:firstRowLastColumn="0" w:lastRowFirstColumn="0" w:lastRowLastColumn="0"/>
            <w:tcW w:w="4019" w:type="dxa"/>
            <w:gridSpan w:val="2"/>
            <w:vMerge w:val="restart"/>
            <w:tcBorders>
              <w:top w:val="single" w:sz="4" w:space="0" w:color="auto"/>
            </w:tcBorders>
            <w:vAlign w:val="center"/>
          </w:tcPr>
          <w:p w14:paraId="265EE7D1" w14:textId="77777777" w:rsidR="00364DA8" w:rsidRPr="00BE4C25" w:rsidRDefault="00A4610B" w:rsidP="00177FEF">
            <w:pPr>
              <w:snapToGrid w:val="0"/>
              <w:spacing w:line="360" w:lineRule="auto"/>
              <w:jc w:val="both"/>
              <w:rPr>
                <w:rFonts w:ascii="Book Antiqua" w:hAnsi="Book Antiqua"/>
                <w:iCs/>
                <w:sz w:val="20"/>
                <w:szCs w:val="20"/>
              </w:rPr>
            </w:pPr>
            <w:r w:rsidRPr="00BE4C25">
              <w:rPr>
                <w:rFonts w:ascii="Book Antiqua" w:hAnsi="Book Antiqua"/>
                <w:sz w:val="20"/>
                <w:szCs w:val="20"/>
              </w:rPr>
              <w:t>Country of birth by</w:t>
            </w:r>
            <w:r w:rsidRPr="00BE4C25">
              <w:rPr>
                <w:rFonts w:ascii="Book Antiqua" w:eastAsia="宋体" w:hAnsi="Book Antiqua"/>
                <w:sz w:val="20"/>
                <w:szCs w:val="20"/>
                <w:lang w:eastAsia="zh-CN"/>
              </w:rPr>
              <w:t xml:space="preserve"> </w:t>
            </w:r>
            <w:r w:rsidRPr="00BE4C25">
              <w:rPr>
                <w:rFonts w:ascii="Book Antiqua" w:hAnsi="Book Antiqua"/>
                <w:sz w:val="20"/>
                <w:szCs w:val="20"/>
              </w:rPr>
              <w:t>region</w:t>
            </w:r>
          </w:p>
          <w:p w14:paraId="21EFFC3E" w14:textId="77777777" w:rsidR="00364DA8" w:rsidRPr="00BE4C25" w:rsidRDefault="00A4610B" w:rsidP="00BE4C25">
            <w:pPr>
              <w:snapToGrid w:val="0"/>
              <w:spacing w:line="360" w:lineRule="auto"/>
              <w:ind w:firstLineChars="100" w:firstLine="201"/>
              <w:jc w:val="both"/>
              <w:rPr>
                <w:rFonts w:ascii="Book Antiqua" w:hAnsi="Book Antiqua"/>
                <w:sz w:val="20"/>
                <w:szCs w:val="20"/>
              </w:rPr>
            </w:pPr>
            <w:r w:rsidRPr="00BE4C25">
              <w:rPr>
                <w:rFonts w:ascii="Book Antiqua" w:hAnsi="Book Antiqua"/>
                <w:iCs/>
                <w:sz w:val="20"/>
                <w:szCs w:val="20"/>
              </w:rPr>
              <w:t>Spain</w:t>
            </w:r>
          </w:p>
          <w:p w14:paraId="0EAC9CA9" w14:textId="77777777" w:rsidR="00364DA8" w:rsidRPr="00BE4C25" w:rsidRDefault="00A4610B" w:rsidP="00BE4C25">
            <w:pPr>
              <w:snapToGrid w:val="0"/>
              <w:spacing w:line="360" w:lineRule="auto"/>
              <w:ind w:firstLineChars="100" w:firstLine="201"/>
              <w:jc w:val="both"/>
              <w:rPr>
                <w:rFonts w:ascii="Book Antiqua" w:hAnsi="Book Antiqua"/>
                <w:iCs/>
                <w:sz w:val="20"/>
                <w:szCs w:val="20"/>
              </w:rPr>
            </w:pPr>
            <w:r w:rsidRPr="00BE4C25">
              <w:rPr>
                <w:rFonts w:ascii="Book Antiqua" w:hAnsi="Book Antiqua"/>
                <w:iCs/>
                <w:sz w:val="20"/>
                <w:szCs w:val="20"/>
              </w:rPr>
              <w:t>Eastern Europe</w:t>
            </w:r>
          </w:p>
          <w:p w14:paraId="0F02B379" w14:textId="77777777" w:rsidR="00364DA8" w:rsidRPr="00BE4C25" w:rsidRDefault="00A4610B" w:rsidP="00BE4C25">
            <w:pPr>
              <w:snapToGrid w:val="0"/>
              <w:spacing w:line="360" w:lineRule="auto"/>
              <w:ind w:firstLineChars="100" w:firstLine="201"/>
              <w:jc w:val="both"/>
              <w:rPr>
                <w:rFonts w:ascii="Book Antiqua" w:hAnsi="Book Antiqua"/>
                <w:iCs/>
                <w:sz w:val="20"/>
                <w:szCs w:val="20"/>
              </w:rPr>
            </w:pPr>
            <w:r w:rsidRPr="00BE4C25">
              <w:rPr>
                <w:rFonts w:ascii="Book Antiqua" w:hAnsi="Book Antiqua"/>
                <w:iCs/>
                <w:sz w:val="20"/>
                <w:szCs w:val="20"/>
              </w:rPr>
              <w:t>Other</w:t>
            </w:r>
          </w:p>
        </w:tc>
        <w:tc>
          <w:tcPr>
            <w:tcW w:w="1128" w:type="dxa"/>
            <w:tcBorders>
              <w:top w:val="single" w:sz="4" w:space="0" w:color="auto"/>
              <w:bottom w:val="nil"/>
            </w:tcBorders>
          </w:tcPr>
          <w:p w14:paraId="75ABE5A5" w14:textId="77777777" w:rsidR="00364DA8" w:rsidRPr="00BE4C25" w:rsidRDefault="00364DA8"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p>
          <w:p w14:paraId="5E95F016" w14:textId="77777777" w:rsidR="00364DA8" w:rsidRPr="00BE4C25" w:rsidRDefault="00364DA8"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p>
          <w:p w14:paraId="392873A7"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47 </w:t>
            </w:r>
            <w:r w:rsidRPr="00BE4C25">
              <w:rPr>
                <w:rFonts w:ascii="Book Antiqua" w:hAnsi="Book Antiqua"/>
                <w:sz w:val="20"/>
                <w:szCs w:val="20"/>
              </w:rPr>
              <w:t>(</w:t>
            </w:r>
            <w:r w:rsidRPr="00BE4C25">
              <w:rPr>
                <w:rFonts w:ascii="Book Antiqua" w:eastAsia="宋体" w:hAnsi="Book Antiqua"/>
                <w:sz w:val="20"/>
                <w:szCs w:val="20"/>
                <w:lang w:eastAsia="zh-CN"/>
              </w:rPr>
              <w:t>67.1</w:t>
            </w:r>
            <w:r w:rsidRPr="00BE4C25">
              <w:rPr>
                <w:rFonts w:ascii="Book Antiqua" w:hAnsi="Book Antiqua"/>
                <w:sz w:val="20"/>
                <w:szCs w:val="20"/>
              </w:rPr>
              <w:t>)</w:t>
            </w:r>
          </w:p>
        </w:tc>
        <w:tc>
          <w:tcPr>
            <w:tcW w:w="1544" w:type="dxa"/>
            <w:tcBorders>
              <w:top w:val="single" w:sz="4" w:space="0" w:color="auto"/>
              <w:bottom w:val="nil"/>
            </w:tcBorders>
          </w:tcPr>
          <w:p w14:paraId="5FE9AA94" w14:textId="77777777" w:rsidR="00364DA8" w:rsidRPr="00BE4C25" w:rsidRDefault="00364DA8"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p>
          <w:p w14:paraId="2241D299" w14:textId="77777777" w:rsidR="00364DA8" w:rsidRPr="00BE4C25" w:rsidRDefault="00364DA8"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p>
          <w:p w14:paraId="52390176"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37 </w:t>
            </w:r>
            <w:r w:rsidRPr="00BE4C25">
              <w:rPr>
                <w:rFonts w:ascii="Book Antiqua" w:hAnsi="Book Antiqua"/>
                <w:sz w:val="20"/>
                <w:szCs w:val="20"/>
              </w:rPr>
              <w:t>(</w:t>
            </w:r>
            <w:r w:rsidRPr="00BE4C25">
              <w:rPr>
                <w:rFonts w:ascii="Book Antiqua" w:eastAsia="宋体" w:hAnsi="Book Antiqua"/>
                <w:sz w:val="20"/>
                <w:szCs w:val="20"/>
                <w:lang w:eastAsia="zh-CN"/>
              </w:rPr>
              <w:t>92.5</w:t>
            </w:r>
            <w:r w:rsidRPr="00BE4C25">
              <w:rPr>
                <w:rFonts w:ascii="Book Antiqua" w:hAnsi="Book Antiqua"/>
                <w:sz w:val="20"/>
                <w:szCs w:val="20"/>
              </w:rPr>
              <w:t>)</w:t>
            </w:r>
          </w:p>
        </w:tc>
        <w:tc>
          <w:tcPr>
            <w:tcW w:w="1490" w:type="dxa"/>
            <w:tcBorders>
              <w:top w:val="single" w:sz="4" w:space="0" w:color="auto"/>
              <w:bottom w:val="nil"/>
            </w:tcBorders>
          </w:tcPr>
          <w:p w14:paraId="6FF9E973" w14:textId="77777777" w:rsidR="00364DA8" w:rsidRPr="00BE4C25" w:rsidRDefault="00364DA8"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p>
          <w:p w14:paraId="617DDBF5" w14:textId="77777777" w:rsidR="00364DA8" w:rsidRPr="00BE4C25" w:rsidRDefault="00364DA8"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p>
          <w:p w14:paraId="346C3785"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10 </w:t>
            </w:r>
            <w:r w:rsidRPr="00BE4C25">
              <w:rPr>
                <w:rFonts w:ascii="Book Antiqua" w:hAnsi="Book Antiqua"/>
                <w:sz w:val="20"/>
                <w:szCs w:val="20"/>
              </w:rPr>
              <w:t>(</w:t>
            </w:r>
            <w:r w:rsidRPr="00BE4C25">
              <w:rPr>
                <w:rFonts w:ascii="Book Antiqua" w:eastAsia="宋体" w:hAnsi="Book Antiqua"/>
                <w:sz w:val="20"/>
                <w:szCs w:val="20"/>
                <w:lang w:eastAsia="zh-CN"/>
              </w:rPr>
              <w:t>33.3</w:t>
            </w:r>
            <w:r w:rsidRPr="00BE4C25">
              <w:rPr>
                <w:rFonts w:ascii="Book Antiqua" w:hAnsi="Book Antiqua"/>
                <w:sz w:val="20"/>
                <w:szCs w:val="20"/>
              </w:rPr>
              <w:t>)</w:t>
            </w:r>
          </w:p>
        </w:tc>
        <w:tc>
          <w:tcPr>
            <w:tcW w:w="892" w:type="dxa"/>
            <w:vMerge w:val="restart"/>
            <w:tcBorders>
              <w:top w:val="single" w:sz="4" w:space="0" w:color="auto"/>
              <w:bottom w:val="nil"/>
            </w:tcBorders>
          </w:tcPr>
          <w:p w14:paraId="369ACA46" w14:textId="77777777" w:rsidR="00364DA8" w:rsidRPr="00BE4C25" w:rsidRDefault="00364DA8"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i/>
                <w:iCs/>
                <w:sz w:val="20"/>
                <w:szCs w:val="20"/>
                <w:lang w:eastAsia="zh-CN"/>
              </w:rPr>
            </w:pPr>
          </w:p>
          <w:p w14:paraId="6B4EBAEA" w14:textId="77777777" w:rsidR="00364DA8" w:rsidRPr="00BE4C25" w:rsidRDefault="00364DA8"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i/>
                <w:iCs/>
                <w:sz w:val="20"/>
                <w:szCs w:val="20"/>
                <w:lang w:eastAsia="zh-CN"/>
              </w:rPr>
            </w:pPr>
          </w:p>
          <w:p w14:paraId="46659AE5"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hAnsi="Book Antiqua"/>
                <w:sz w:val="20"/>
                <w:szCs w:val="20"/>
              </w:rPr>
              <w:t>&lt;</w:t>
            </w:r>
            <w:r w:rsidRPr="00BE4C25">
              <w:rPr>
                <w:rFonts w:ascii="Book Antiqua" w:eastAsia="宋体" w:hAnsi="Book Antiqua"/>
                <w:sz w:val="20"/>
                <w:szCs w:val="20"/>
                <w:lang w:eastAsia="zh-CN"/>
              </w:rPr>
              <w:t xml:space="preserve"> </w:t>
            </w:r>
            <w:r w:rsidRPr="00BE4C25">
              <w:rPr>
                <w:rFonts w:ascii="Book Antiqua" w:hAnsi="Book Antiqua"/>
                <w:sz w:val="20"/>
                <w:szCs w:val="20"/>
              </w:rPr>
              <w:t>0.00</w:t>
            </w:r>
          </w:p>
        </w:tc>
      </w:tr>
      <w:tr w:rsidR="00364DA8" w:rsidRPr="009F6762" w14:paraId="32D84086" w14:textId="77777777" w:rsidTr="00422014">
        <w:tc>
          <w:tcPr>
            <w:cnfStyle w:val="001000000000" w:firstRow="0" w:lastRow="0" w:firstColumn="1" w:lastColumn="0" w:oddVBand="0" w:evenVBand="0" w:oddHBand="0" w:evenHBand="0" w:firstRowFirstColumn="0" w:firstRowLastColumn="0" w:lastRowFirstColumn="0" w:lastRowLastColumn="0"/>
            <w:tcW w:w="4019" w:type="dxa"/>
            <w:gridSpan w:val="2"/>
            <w:vMerge/>
            <w:vAlign w:val="center"/>
          </w:tcPr>
          <w:p w14:paraId="27E2A669" w14:textId="77777777" w:rsidR="00364DA8" w:rsidRPr="00BE4C25" w:rsidRDefault="00364DA8" w:rsidP="00177FEF">
            <w:pPr>
              <w:snapToGrid w:val="0"/>
              <w:spacing w:line="360" w:lineRule="auto"/>
              <w:jc w:val="both"/>
              <w:rPr>
                <w:rFonts w:ascii="Book Antiqua" w:hAnsi="Book Antiqua"/>
                <w:iCs/>
                <w:sz w:val="20"/>
                <w:szCs w:val="20"/>
              </w:rPr>
            </w:pPr>
          </w:p>
        </w:tc>
        <w:tc>
          <w:tcPr>
            <w:tcW w:w="1128" w:type="dxa"/>
          </w:tcPr>
          <w:p w14:paraId="3D16D526"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17 </w:t>
            </w:r>
            <w:r w:rsidRPr="00BE4C25">
              <w:rPr>
                <w:rFonts w:ascii="Book Antiqua" w:hAnsi="Book Antiqua"/>
                <w:sz w:val="20"/>
                <w:szCs w:val="20"/>
              </w:rPr>
              <w:t>(</w:t>
            </w:r>
            <w:r w:rsidRPr="00BE4C25">
              <w:rPr>
                <w:rFonts w:ascii="Book Antiqua" w:eastAsia="宋体" w:hAnsi="Book Antiqua"/>
                <w:sz w:val="20"/>
                <w:szCs w:val="20"/>
                <w:lang w:eastAsia="zh-CN"/>
              </w:rPr>
              <w:t>24.3</w:t>
            </w:r>
            <w:r w:rsidRPr="00BE4C25">
              <w:rPr>
                <w:rFonts w:ascii="Book Antiqua" w:hAnsi="Book Antiqua"/>
                <w:sz w:val="20"/>
                <w:szCs w:val="20"/>
              </w:rPr>
              <w:t>)</w:t>
            </w:r>
          </w:p>
        </w:tc>
        <w:tc>
          <w:tcPr>
            <w:tcW w:w="1544" w:type="dxa"/>
          </w:tcPr>
          <w:p w14:paraId="2FFBE5D4"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3</w:t>
            </w:r>
            <w:r w:rsidRPr="00BE4C25">
              <w:rPr>
                <w:rFonts w:ascii="Book Antiqua" w:hAnsi="Book Antiqua"/>
                <w:sz w:val="20"/>
                <w:szCs w:val="20"/>
              </w:rPr>
              <w:t>(</w:t>
            </w:r>
            <w:r w:rsidRPr="00BE4C25">
              <w:rPr>
                <w:rFonts w:ascii="Book Antiqua" w:eastAsia="宋体" w:hAnsi="Book Antiqua"/>
                <w:sz w:val="20"/>
                <w:szCs w:val="20"/>
                <w:lang w:eastAsia="zh-CN"/>
              </w:rPr>
              <w:t>7.5</w:t>
            </w:r>
            <w:r w:rsidRPr="00BE4C25">
              <w:rPr>
                <w:rFonts w:ascii="Book Antiqua" w:hAnsi="Book Antiqua"/>
                <w:sz w:val="20"/>
                <w:szCs w:val="20"/>
              </w:rPr>
              <w:t>)</w:t>
            </w:r>
          </w:p>
        </w:tc>
        <w:tc>
          <w:tcPr>
            <w:tcW w:w="1490" w:type="dxa"/>
          </w:tcPr>
          <w:p w14:paraId="6DACB361"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14 </w:t>
            </w:r>
            <w:r w:rsidRPr="00BE4C25">
              <w:rPr>
                <w:rFonts w:ascii="Book Antiqua" w:hAnsi="Book Antiqua"/>
                <w:sz w:val="20"/>
                <w:szCs w:val="20"/>
              </w:rPr>
              <w:t>(</w:t>
            </w:r>
            <w:r w:rsidRPr="00BE4C25">
              <w:rPr>
                <w:rFonts w:ascii="Book Antiqua" w:eastAsia="宋体" w:hAnsi="Book Antiqua"/>
                <w:sz w:val="20"/>
                <w:szCs w:val="20"/>
                <w:lang w:eastAsia="zh-CN"/>
              </w:rPr>
              <w:t>46.7</w:t>
            </w:r>
            <w:r w:rsidRPr="00BE4C25">
              <w:rPr>
                <w:rFonts w:ascii="Book Antiqua" w:hAnsi="Book Antiqua"/>
                <w:sz w:val="20"/>
                <w:szCs w:val="20"/>
              </w:rPr>
              <w:t>)</w:t>
            </w:r>
          </w:p>
        </w:tc>
        <w:tc>
          <w:tcPr>
            <w:tcW w:w="892" w:type="dxa"/>
            <w:vMerge/>
          </w:tcPr>
          <w:p w14:paraId="156A8761" w14:textId="77777777" w:rsidR="00364DA8" w:rsidRPr="00BE4C25" w:rsidRDefault="00364DA8"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p>
        </w:tc>
      </w:tr>
      <w:tr w:rsidR="00364DA8" w:rsidRPr="009F6762" w14:paraId="4B81AA4A" w14:textId="77777777" w:rsidTr="00422014">
        <w:tc>
          <w:tcPr>
            <w:cnfStyle w:val="001000000000" w:firstRow="0" w:lastRow="0" w:firstColumn="1" w:lastColumn="0" w:oddVBand="0" w:evenVBand="0" w:oddHBand="0" w:evenHBand="0" w:firstRowFirstColumn="0" w:firstRowLastColumn="0" w:lastRowFirstColumn="0" w:lastRowLastColumn="0"/>
            <w:tcW w:w="4019" w:type="dxa"/>
            <w:gridSpan w:val="2"/>
            <w:vMerge/>
            <w:tcBorders>
              <w:bottom w:val="nil"/>
            </w:tcBorders>
            <w:vAlign w:val="center"/>
          </w:tcPr>
          <w:p w14:paraId="2D301592" w14:textId="77777777" w:rsidR="00364DA8" w:rsidRPr="00BE4C25" w:rsidRDefault="00364DA8" w:rsidP="00177FEF">
            <w:pPr>
              <w:snapToGrid w:val="0"/>
              <w:spacing w:line="360" w:lineRule="auto"/>
              <w:jc w:val="both"/>
              <w:rPr>
                <w:rFonts w:ascii="Book Antiqua" w:hAnsi="Book Antiqua"/>
                <w:iCs/>
                <w:sz w:val="20"/>
                <w:szCs w:val="20"/>
              </w:rPr>
            </w:pPr>
          </w:p>
        </w:tc>
        <w:tc>
          <w:tcPr>
            <w:tcW w:w="1128" w:type="dxa"/>
            <w:tcBorders>
              <w:top w:val="nil"/>
              <w:bottom w:val="nil"/>
            </w:tcBorders>
          </w:tcPr>
          <w:p w14:paraId="28B8410E"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6 </w:t>
            </w:r>
            <w:r w:rsidRPr="00BE4C25">
              <w:rPr>
                <w:rFonts w:ascii="Book Antiqua" w:hAnsi="Book Antiqua"/>
                <w:sz w:val="20"/>
                <w:szCs w:val="20"/>
              </w:rPr>
              <w:t>(</w:t>
            </w:r>
            <w:r w:rsidRPr="00BE4C25">
              <w:rPr>
                <w:rFonts w:ascii="Book Antiqua" w:eastAsia="宋体" w:hAnsi="Book Antiqua"/>
                <w:sz w:val="20"/>
                <w:szCs w:val="20"/>
                <w:lang w:eastAsia="zh-CN"/>
              </w:rPr>
              <w:t>8.6</w:t>
            </w:r>
            <w:r w:rsidRPr="00BE4C25">
              <w:rPr>
                <w:rFonts w:ascii="Book Antiqua" w:hAnsi="Book Antiqua"/>
                <w:sz w:val="20"/>
                <w:szCs w:val="20"/>
              </w:rPr>
              <w:t>)</w:t>
            </w:r>
          </w:p>
        </w:tc>
        <w:tc>
          <w:tcPr>
            <w:tcW w:w="1544" w:type="dxa"/>
            <w:tcBorders>
              <w:top w:val="nil"/>
              <w:bottom w:val="nil"/>
            </w:tcBorders>
          </w:tcPr>
          <w:p w14:paraId="3FA486B6"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0"/>
                <w:szCs w:val="20"/>
                <w:lang w:eastAsia="zh-CN"/>
              </w:rPr>
            </w:pPr>
            <w:r w:rsidRPr="00BE4C25">
              <w:rPr>
                <w:rFonts w:ascii="Book Antiqua" w:hAnsi="Book Antiqua"/>
                <w:sz w:val="20"/>
                <w:szCs w:val="20"/>
              </w:rPr>
              <w:t>0</w:t>
            </w:r>
            <w:r w:rsidRPr="00BE4C25">
              <w:rPr>
                <w:rFonts w:ascii="Book Antiqua" w:eastAsia="宋体" w:hAnsi="Book Antiqua"/>
                <w:sz w:val="20"/>
                <w:szCs w:val="20"/>
                <w:lang w:eastAsia="zh-CN"/>
              </w:rPr>
              <w:t xml:space="preserve"> (0)</w:t>
            </w:r>
          </w:p>
        </w:tc>
        <w:tc>
          <w:tcPr>
            <w:tcW w:w="1490" w:type="dxa"/>
            <w:tcBorders>
              <w:top w:val="nil"/>
              <w:bottom w:val="nil"/>
            </w:tcBorders>
          </w:tcPr>
          <w:p w14:paraId="25D0B8AE"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6 </w:t>
            </w:r>
            <w:r w:rsidRPr="00BE4C25">
              <w:rPr>
                <w:rFonts w:ascii="Book Antiqua" w:hAnsi="Book Antiqua"/>
                <w:sz w:val="20"/>
                <w:szCs w:val="20"/>
              </w:rPr>
              <w:t>(</w:t>
            </w:r>
            <w:r w:rsidRPr="00BE4C25">
              <w:rPr>
                <w:rFonts w:ascii="Book Antiqua" w:eastAsia="宋体" w:hAnsi="Book Antiqua"/>
                <w:sz w:val="20"/>
                <w:szCs w:val="20"/>
                <w:lang w:eastAsia="zh-CN"/>
              </w:rPr>
              <w:t>20</w:t>
            </w:r>
            <w:r w:rsidRPr="00BE4C25">
              <w:rPr>
                <w:rFonts w:ascii="Book Antiqua" w:hAnsi="Book Antiqua"/>
                <w:sz w:val="20"/>
                <w:szCs w:val="20"/>
              </w:rPr>
              <w:t>)</w:t>
            </w:r>
          </w:p>
        </w:tc>
        <w:tc>
          <w:tcPr>
            <w:tcW w:w="892" w:type="dxa"/>
            <w:vMerge/>
            <w:tcBorders>
              <w:top w:val="nil"/>
              <w:bottom w:val="nil"/>
            </w:tcBorders>
          </w:tcPr>
          <w:p w14:paraId="5349A667" w14:textId="77777777" w:rsidR="00364DA8" w:rsidRPr="00BE4C25" w:rsidRDefault="00364DA8"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p>
        </w:tc>
      </w:tr>
      <w:tr w:rsidR="00364DA8" w:rsidRPr="009F6762" w14:paraId="35CC864A" w14:textId="77777777" w:rsidTr="00422014">
        <w:tc>
          <w:tcPr>
            <w:cnfStyle w:val="001000000000" w:firstRow="0" w:lastRow="0" w:firstColumn="1" w:lastColumn="0" w:oddVBand="0" w:evenVBand="0" w:oddHBand="0" w:evenHBand="0" w:firstRowFirstColumn="0" w:firstRowLastColumn="0" w:lastRowFirstColumn="0" w:lastRowLastColumn="0"/>
            <w:tcW w:w="2082" w:type="dxa"/>
            <w:vAlign w:val="center"/>
          </w:tcPr>
          <w:p w14:paraId="486EAFCD" w14:textId="77777777" w:rsidR="00364DA8" w:rsidRPr="00BE4C25" w:rsidRDefault="00A4610B" w:rsidP="00177FEF">
            <w:pPr>
              <w:snapToGrid w:val="0"/>
              <w:spacing w:line="360" w:lineRule="auto"/>
              <w:jc w:val="both"/>
              <w:rPr>
                <w:rFonts w:ascii="Book Antiqua" w:hAnsi="Book Antiqua"/>
                <w:sz w:val="20"/>
                <w:szCs w:val="20"/>
              </w:rPr>
            </w:pPr>
            <w:r w:rsidRPr="00BE4C25">
              <w:rPr>
                <w:rFonts w:ascii="Book Antiqua" w:hAnsi="Book Antiqua"/>
                <w:sz w:val="20"/>
                <w:szCs w:val="20"/>
              </w:rPr>
              <w:t xml:space="preserve">Diabetes </w:t>
            </w:r>
            <w:r w:rsidRPr="00BE4C25">
              <w:rPr>
                <w:rFonts w:ascii="Book Antiqua" w:eastAsia="宋体" w:hAnsi="Book Antiqua"/>
                <w:sz w:val="20"/>
                <w:szCs w:val="20"/>
                <w:lang w:eastAsia="zh-CN"/>
              </w:rPr>
              <w:t>m</w:t>
            </w:r>
            <w:r w:rsidRPr="00BE4C25">
              <w:rPr>
                <w:rFonts w:ascii="Book Antiqua" w:hAnsi="Book Antiqua"/>
                <w:sz w:val="20"/>
                <w:szCs w:val="20"/>
              </w:rPr>
              <w:t xml:space="preserve">ellitus </w:t>
            </w:r>
          </w:p>
        </w:tc>
        <w:tc>
          <w:tcPr>
            <w:tcW w:w="1937" w:type="dxa"/>
          </w:tcPr>
          <w:p w14:paraId="595B19EC"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Cs/>
                <w:sz w:val="20"/>
                <w:szCs w:val="20"/>
              </w:rPr>
            </w:pPr>
            <w:r w:rsidRPr="00BE4C25">
              <w:rPr>
                <w:rFonts w:ascii="Book Antiqua" w:hAnsi="Book Antiqua"/>
                <w:iCs/>
                <w:sz w:val="20"/>
                <w:szCs w:val="20"/>
              </w:rPr>
              <w:t>Diabetic</w:t>
            </w:r>
          </w:p>
        </w:tc>
        <w:tc>
          <w:tcPr>
            <w:tcW w:w="1128" w:type="dxa"/>
          </w:tcPr>
          <w:p w14:paraId="16FE5365"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6 </w:t>
            </w:r>
            <w:r w:rsidRPr="00BE4C25">
              <w:rPr>
                <w:rFonts w:ascii="Book Antiqua" w:hAnsi="Book Antiqua"/>
                <w:sz w:val="20"/>
                <w:szCs w:val="20"/>
              </w:rPr>
              <w:t>(</w:t>
            </w:r>
            <w:r w:rsidRPr="00BE4C25">
              <w:rPr>
                <w:rFonts w:ascii="Book Antiqua" w:eastAsia="宋体" w:hAnsi="Book Antiqua"/>
                <w:sz w:val="20"/>
                <w:szCs w:val="20"/>
                <w:lang w:eastAsia="zh-CN"/>
              </w:rPr>
              <w:t>8.6</w:t>
            </w:r>
            <w:r w:rsidRPr="00BE4C25">
              <w:rPr>
                <w:rFonts w:ascii="Book Antiqua" w:hAnsi="Book Antiqua"/>
                <w:sz w:val="20"/>
                <w:szCs w:val="20"/>
              </w:rPr>
              <w:t>)</w:t>
            </w:r>
          </w:p>
        </w:tc>
        <w:tc>
          <w:tcPr>
            <w:tcW w:w="1544" w:type="dxa"/>
          </w:tcPr>
          <w:p w14:paraId="35D2094E"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1 </w:t>
            </w:r>
            <w:r w:rsidRPr="00BE4C25">
              <w:rPr>
                <w:rFonts w:ascii="Book Antiqua" w:hAnsi="Book Antiqua"/>
                <w:sz w:val="20"/>
                <w:szCs w:val="20"/>
              </w:rPr>
              <w:t>(</w:t>
            </w:r>
            <w:r w:rsidRPr="00BE4C25">
              <w:rPr>
                <w:rFonts w:ascii="Book Antiqua" w:eastAsia="宋体" w:hAnsi="Book Antiqua"/>
                <w:sz w:val="20"/>
                <w:szCs w:val="20"/>
                <w:lang w:eastAsia="zh-CN"/>
              </w:rPr>
              <w:t>2.3</w:t>
            </w:r>
            <w:r w:rsidRPr="00BE4C25">
              <w:rPr>
                <w:rFonts w:ascii="Book Antiqua" w:hAnsi="Book Antiqua"/>
                <w:sz w:val="20"/>
                <w:szCs w:val="20"/>
              </w:rPr>
              <w:t>)</w:t>
            </w:r>
          </w:p>
        </w:tc>
        <w:tc>
          <w:tcPr>
            <w:tcW w:w="1490" w:type="dxa"/>
          </w:tcPr>
          <w:p w14:paraId="55BBD757"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5 </w:t>
            </w:r>
            <w:r w:rsidRPr="00BE4C25">
              <w:rPr>
                <w:rFonts w:ascii="Book Antiqua" w:hAnsi="Book Antiqua"/>
                <w:sz w:val="20"/>
                <w:szCs w:val="20"/>
              </w:rPr>
              <w:t>(</w:t>
            </w:r>
            <w:r w:rsidRPr="00BE4C25">
              <w:rPr>
                <w:rFonts w:ascii="Book Antiqua" w:eastAsia="宋体" w:hAnsi="Book Antiqua"/>
                <w:sz w:val="20"/>
                <w:szCs w:val="20"/>
                <w:lang w:eastAsia="zh-CN"/>
              </w:rPr>
              <w:t>16.7</w:t>
            </w:r>
            <w:r w:rsidRPr="00BE4C25">
              <w:rPr>
                <w:rFonts w:ascii="Book Antiqua" w:hAnsi="Book Antiqua"/>
                <w:sz w:val="20"/>
                <w:szCs w:val="20"/>
              </w:rPr>
              <w:t>)</w:t>
            </w:r>
          </w:p>
        </w:tc>
        <w:tc>
          <w:tcPr>
            <w:tcW w:w="892" w:type="dxa"/>
          </w:tcPr>
          <w:p w14:paraId="224114ED"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hAnsi="Book Antiqua"/>
                <w:sz w:val="20"/>
                <w:szCs w:val="20"/>
              </w:rPr>
              <w:t>0.038</w:t>
            </w:r>
          </w:p>
        </w:tc>
      </w:tr>
      <w:tr w:rsidR="00364DA8" w:rsidRPr="009F6762" w14:paraId="149E73B8" w14:textId="77777777" w:rsidTr="00422014">
        <w:tc>
          <w:tcPr>
            <w:cnfStyle w:val="001000000000" w:firstRow="0" w:lastRow="0" w:firstColumn="1" w:lastColumn="0" w:oddVBand="0" w:evenVBand="0" w:oddHBand="0" w:evenHBand="0" w:firstRowFirstColumn="0" w:firstRowLastColumn="0" w:lastRowFirstColumn="0" w:lastRowLastColumn="0"/>
            <w:tcW w:w="2082" w:type="dxa"/>
            <w:tcBorders>
              <w:top w:val="nil"/>
              <w:bottom w:val="nil"/>
            </w:tcBorders>
            <w:vAlign w:val="center"/>
          </w:tcPr>
          <w:p w14:paraId="02489596" w14:textId="77777777" w:rsidR="00364DA8" w:rsidRPr="00BE4C25" w:rsidRDefault="00A4610B" w:rsidP="00177FEF">
            <w:pPr>
              <w:snapToGrid w:val="0"/>
              <w:spacing w:line="360" w:lineRule="auto"/>
              <w:jc w:val="both"/>
              <w:rPr>
                <w:rFonts w:ascii="Book Antiqua" w:hAnsi="Book Antiqua"/>
                <w:sz w:val="20"/>
                <w:szCs w:val="20"/>
              </w:rPr>
            </w:pPr>
            <w:r w:rsidRPr="00BE4C25">
              <w:rPr>
                <w:rFonts w:ascii="Book Antiqua" w:hAnsi="Book Antiqua"/>
                <w:sz w:val="20"/>
                <w:szCs w:val="20"/>
              </w:rPr>
              <w:t xml:space="preserve">Alcohol consumption </w:t>
            </w:r>
          </w:p>
        </w:tc>
        <w:tc>
          <w:tcPr>
            <w:tcW w:w="1937" w:type="dxa"/>
            <w:tcBorders>
              <w:top w:val="nil"/>
              <w:bottom w:val="nil"/>
            </w:tcBorders>
          </w:tcPr>
          <w:p w14:paraId="359F40A8"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Cs/>
                <w:sz w:val="20"/>
                <w:szCs w:val="20"/>
              </w:rPr>
            </w:pPr>
            <w:r w:rsidRPr="00BE4C25">
              <w:rPr>
                <w:rFonts w:ascii="Book Antiqua" w:hAnsi="Book Antiqua"/>
                <w:iCs/>
                <w:sz w:val="20"/>
                <w:szCs w:val="20"/>
              </w:rPr>
              <w:t>Alcohol consumption</w:t>
            </w:r>
          </w:p>
        </w:tc>
        <w:tc>
          <w:tcPr>
            <w:tcW w:w="1128" w:type="dxa"/>
            <w:tcBorders>
              <w:top w:val="nil"/>
              <w:bottom w:val="nil"/>
            </w:tcBorders>
          </w:tcPr>
          <w:p w14:paraId="39804A78"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24 </w:t>
            </w:r>
            <w:r w:rsidRPr="00BE4C25">
              <w:rPr>
                <w:rFonts w:ascii="Book Antiqua" w:hAnsi="Book Antiqua"/>
                <w:sz w:val="20"/>
                <w:szCs w:val="20"/>
              </w:rPr>
              <w:t>(</w:t>
            </w:r>
            <w:r w:rsidRPr="00BE4C25">
              <w:rPr>
                <w:rFonts w:ascii="Book Antiqua" w:eastAsia="宋体" w:hAnsi="Book Antiqua"/>
                <w:sz w:val="20"/>
                <w:szCs w:val="20"/>
                <w:lang w:eastAsia="zh-CN"/>
              </w:rPr>
              <w:t>34.3</w:t>
            </w:r>
            <w:r w:rsidRPr="00BE4C25">
              <w:rPr>
                <w:rFonts w:ascii="Book Antiqua" w:hAnsi="Book Antiqua"/>
                <w:sz w:val="20"/>
                <w:szCs w:val="20"/>
              </w:rPr>
              <w:t>)</w:t>
            </w:r>
          </w:p>
        </w:tc>
        <w:tc>
          <w:tcPr>
            <w:tcW w:w="1544" w:type="dxa"/>
            <w:tcBorders>
              <w:top w:val="nil"/>
              <w:bottom w:val="nil"/>
            </w:tcBorders>
          </w:tcPr>
          <w:p w14:paraId="09B5BB7C"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12 </w:t>
            </w:r>
            <w:r w:rsidRPr="00BE4C25">
              <w:rPr>
                <w:rFonts w:ascii="Book Antiqua" w:hAnsi="Book Antiqua"/>
                <w:sz w:val="20"/>
                <w:szCs w:val="20"/>
              </w:rPr>
              <w:t>(</w:t>
            </w:r>
            <w:r w:rsidRPr="00BE4C25">
              <w:rPr>
                <w:rFonts w:ascii="Book Antiqua" w:eastAsia="宋体" w:hAnsi="Book Antiqua"/>
                <w:sz w:val="20"/>
                <w:szCs w:val="20"/>
                <w:lang w:eastAsia="zh-CN"/>
              </w:rPr>
              <w:t>30</w:t>
            </w:r>
            <w:r w:rsidRPr="00BE4C25">
              <w:rPr>
                <w:rFonts w:ascii="Book Antiqua" w:hAnsi="Book Antiqua"/>
                <w:sz w:val="20"/>
                <w:szCs w:val="20"/>
              </w:rPr>
              <w:t>)</w:t>
            </w:r>
          </w:p>
        </w:tc>
        <w:tc>
          <w:tcPr>
            <w:tcW w:w="1490" w:type="dxa"/>
            <w:tcBorders>
              <w:top w:val="nil"/>
              <w:bottom w:val="nil"/>
            </w:tcBorders>
          </w:tcPr>
          <w:p w14:paraId="1BE62804"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12 </w:t>
            </w:r>
            <w:r w:rsidRPr="00BE4C25">
              <w:rPr>
                <w:rFonts w:ascii="Book Antiqua" w:hAnsi="Book Antiqua"/>
                <w:sz w:val="20"/>
                <w:szCs w:val="20"/>
              </w:rPr>
              <w:t>(</w:t>
            </w:r>
            <w:r w:rsidRPr="00BE4C25">
              <w:rPr>
                <w:rFonts w:ascii="Book Antiqua" w:eastAsia="宋体" w:hAnsi="Book Antiqua"/>
                <w:sz w:val="20"/>
                <w:szCs w:val="20"/>
                <w:lang w:eastAsia="zh-CN"/>
              </w:rPr>
              <w:t>41.4</w:t>
            </w:r>
            <w:r w:rsidRPr="00BE4C25">
              <w:rPr>
                <w:rFonts w:ascii="Book Antiqua" w:hAnsi="Book Antiqua"/>
                <w:sz w:val="20"/>
                <w:szCs w:val="20"/>
              </w:rPr>
              <w:t>)</w:t>
            </w:r>
          </w:p>
        </w:tc>
        <w:tc>
          <w:tcPr>
            <w:tcW w:w="892" w:type="dxa"/>
            <w:tcBorders>
              <w:top w:val="nil"/>
              <w:bottom w:val="nil"/>
            </w:tcBorders>
          </w:tcPr>
          <w:p w14:paraId="6799DC1F"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hAnsi="Book Antiqua"/>
                <w:sz w:val="20"/>
                <w:szCs w:val="20"/>
              </w:rPr>
              <w:t>0.327</w:t>
            </w:r>
          </w:p>
        </w:tc>
      </w:tr>
      <w:tr w:rsidR="00364DA8" w:rsidRPr="009F6762" w14:paraId="119F66DB" w14:textId="77777777" w:rsidTr="00422014">
        <w:tc>
          <w:tcPr>
            <w:cnfStyle w:val="001000000000" w:firstRow="0" w:lastRow="0" w:firstColumn="1" w:lastColumn="0" w:oddVBand="0" w:evenVBand="0" w:oddHBand="0" w:evenHBand="0" w:firstRowFirstColumn="0" w:firstRowLastColumn="0" w:lastRowFirstColumn="0" w:lastRowLastColumn="0"/>
            <w:tcW w:w="4019" w:type="dxa"/>
            <w:gridSpan w:val="2"/>
            <w:vMerge w:val="restart"/>
            <w:vAlign w:val="center"/>
          </w:tcPr>
          <w:p w14:paraId="1DCA273F" w14:textId="77777777" w:rsidR="00364DA8" w:rsidRPr="00BE4C25" w:rsidRDefault="00A4610B" w:rsidP="00177FEF">
            <w:pPr>
              <w:snapToGrid w:val="0"/>
              <w:spacing w:line="360" w:lineRule="auto"/>
              <w:jc w:val="both"/>
              <w:rPr>
                <w:rFonts w:ascii="Book Antiqua" w:hAnsi="Book Antiqua"/>
                <w:iCs/>
                <w:sz w:val="20"/>
                <w:szCs w:val="20"/>
              </w:rPr>
            </w:pPr>
            <w:r w:rsidRPr="00BE4C25">
              <w:rPr>
                <w:rFonts w:ascii="Book Antiqua" w:hAnsi="Book Antiqua"/>
                <w:sz w:val="20"/>
                <w:szCs w:val="20"/>
              </w:rPr>
              <w:t xml:space="preserve">Weight </w:t>
            </w:r>
          </w:p>
          <w:p w14:paraId="6F5067B6" w14:textId="77777777" w:rsidR="00364DA8" w:rsidRPr="00BE4C25" w:rsidRDefault="00A4610B" w:rsidP="00BE4C25">
            <w:pPr>
              <w:snapToGrid w:val="0"/>
              <w:spacing w:line="360" w:lineRule="auto"/>
              <w:ind w:firstLineChars="100" w:firstLine="201"/>
              <w:jc w:val="both"/>
              <w:rPr>
                <w:rFonts w:ascii="Book Antiqua" w:hAnsi="Book Antiqua"/>
                <w:sz w:val="20"/>
                <w:szCs w:val="20"/>
              </w:rPr>
            </w:pPr>
            <w:r w:rsidRPr="00BE4C25">
              <w:rPr>
                <w:rFonts w:ascii="Book Antiqua" w:hAnsi="Book Antiqua"/>
                <w:iCs/>
                <w:sz w:val="20"/>
                <w:szCs w:val="20"/>
              </w:rPr>
              <w:t>Underweight</w:t>
            </w:r>
          </w:p>
          <w:p w14:paraId="7AA7AA6C" w14:textId="77777777" w:rsidR="00364DA8" w:rsidRPr="00BE4C25" w:rsidRDefault="00A4610B" w:rsidP="00BE4C25">
            <w:pPr>
              <w:snapToGrid w:val="0"/>
              <w:spacing w:line="360" w:lineRule="auto"/>
              <w:ind w:firstLineChars="100" w:firstLine="201"/>
              <w:jc w:val="both"/>
              <w:rPr>
                <w:rFonts w:ascii="Book Antiqua" w:hAnsi="Book Antiqua"/>
                <w:iCs/>
                <w:sz w:val="20"/>
                <w:szCs w:val="20"/>
              </w:rPr>
            </w:pPr>
            <w:r w:rsidRPr="00BE4C25">
              <w:rPr>
                <w:rFonts w:ascii="Book Antiqua" w:hAnsi="Book Antiqua"/>
                <w:iCs/>
                <w:sz w:val="20"/>
                <w:szCs w:val="20"/>
              </w:rPr>
              <w:t>Normal weight</w:t>
            </w:r>
          </w:p>
          <w:p w14:paraId="0D41F470" w14:textId="77777777" w:rsidR="00364DA8" w:rsidRPr="00BE4C25" w:rsidRDefault="00A4610B" w:rsidP="00BE4C25">
            <w:pPr>
              <w:snapToGrid w:val="0"/>
              <w:spacing w:line="360" w:lineRule="auto"/>
              <w:ind w:firstLineChars="100" w:firstLine="201"/>
              <w:jc w:val="both"/>
              <w:rPr>
                <w:rFonts w:ascii="Book Antiqua" w:hAnsi="Book Antiqua"/>
                <w:iCs/>
                <w:sz w:val="20"/>
                <w:szCs w:val="20"/>
              </w:rPr>
            </w:pPr>
            <w:r w:rsidRPr="00BE4C25">
              <w:rPr>
                <w:rFonts w:ascii="Book Antiqua" w:hAnsi="Book Antiqua"/>
                <w:iCs/>
                <w:sz w:val="20"/>
                <w:szCs w:val="20"/>
              </w:rPr>
              <w:t>Overweight</w:t>
            </w:r>
          </w:p>
          <w:p w14:paraId="364B2243" w14:textId="77777777" w:rsidR="00364DA8" w:rsidRPr="00BE4C25" w:rsidRDefault="00A4610B" w:rsidP="00BE4C25">
            <w:pPr>
              <w:snapToGrid w:val="0"/>
              <w:spacing w:line="360" w:lineRule="auto"/>
              <w:ind w:firstLineChars="100" w:firstLine="201"/>
              <w:jc w:val="both"/>
              <w:rPr>
                <w:rFonts w:ascii="Book Antiqua" w:hAnsi="Book Antiqua"/>
                <w:iCs/>
                <w:sz w:val="20"/>
                <w:szCs w:val="20"/>
              </w:rPr>
            </w:pPr>
            <w:r w:rsidRPr="00BE4C25">
              <w:rPr>
                <w:rFonts w:ascii="Book Antiqua" w:hAnsi="Book Antiqua"/>
                <w:iCs/>
                <w:sz w:val="20"/>
                <w:szCs w:val="20"/>
              </w:rPr>
              <w:t>Obese</w:t>
            </w:r>
          </w:p>
        </w:tc>
        <w:tc>
          <w:tcPr>
            <w:tcW w:w="1128" w:type="dxa"/>
          </w:tcPr>
          <w:p w14:paraId="7B6E394E" w14:textId="77777777" w:rsidR="00364DA8" w:rsidRPr="00BE4C25" w:rsidRDefault="00364DA8"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p>
          <w:p w14:paraId="4E9964CA"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2 </w:t>
            </w:r>
            <w:r w:rsidRPr="00BE4C25">
              <w:rPr>
                <w:rFonts w:ascii="Book Antiqua" w:hAnsi="Book Antiqua"/>
                <w:sz w:val="20"/>
                <w:szCs w:val="20"/>
              </w:rPr>
              <w:t>(2</w:t>
            </w:r>
            <w:r w:rsidRPr="00BE4C25">
              <w:rPr>
                <w:rFonts w:ascii="Book Antiqua" w:eastAsia="宋体" w:hAnsi="Book Antiqua"/>
                <w:sz w:val="20"/>
                <w:szCs w:val="20"/>
                <w:lang w:eastAsia="zh-CN"/>
              </w:rPr>
              <w:t>.9</w:t>
            </w:r>
            <w:r w:rsidRPr="00BE4C25">
              <w:rPr>
                <w:rFonts w:ascii="Book Antiqua" w:hAnsi="Book Antiqua"/>
                <w:sz w:val="20"/>
                <w:szCs w:val="20"/>
              </w:rPr>
              <w:t>)</w:t>
            </w:r>
          </w:p>
        </w:tc>
        <w:tc>
          <w:tcPr>
            <w:tcW w:w="1544" w:type="dxa"/>
          </w:tcPr>
          <w:p w14:paraId="6DBC722C" w14:textId="77777777" w:rsidR="00364DA8" w:rsidRPr="00BE4C25" w:rsidRDefault="00364DA8"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p>
          <w:p w14:paraId="7174E530"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1 </w:t>
            </w:r>
            <w:r w:rsidRPr="00BE4C25">
              <w:rPr>
                <w:rFonts w:ascii="Book Antiqua" w:hAnsi="Book Antiqua"/>
                <w:sz w:val="20"/>
                <w:szCs w:val="20"/>
              </w:rPr>
              <w:t>(</w:t>
            </w:r>
            <w:r w:rsidRPr="00BE4C25">
              <w:rPr>
                <w:rFonts w:ascii="Book Antiqua" w:eastAsia="宋体" w:hAnsi="Book Antiqua"/>
                <w:sz w:val="20"/>
                <w:szCs w:val="20"/>
                <w:lang w:eastAsia="zh-CN"/>
              </w:rPr>
              <w:t>2.7</w:t>
            </w:r>
            <w:r w:rsidRPr="00BE4C25">
              <w:rPr>
                <w:rFonts w:ascii="Book Antiqua" w:hAnsi="Book Antiqua"/>
                <w:sz w:val="20"/>
                <w:szCs w:val="20"/>
              </w:rPr>
              <w:t>)</w:t>
            </w:r>
          </w:p>
        </w:tc>
        <w:tc>
          <w:tcPr>
            <w:tcW w:w="1490" w:type="dxa"/>
          </w:tcPr>
          <w:p w14:paraId="2C894F29" w14:textId="77777777" w:rsidR="00364DA8" w:rsidRPr="00BE4C25" w:rsidRDefault="00364DA8"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p>
          <w:p w14:paraId="2AAEA0F4"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1 </w:t>
            </w:r>
            <w:r w:rsidRPr="00BE4C25">
              <w:rPr>
                <w:rFonts w:ascii="Book Antiqua" w:hAnsi="Book Antiqua"/>
                <w:sz w:val="20"/>
                <w:szCs w:val="20"/>
              </w:rPr>
              <w:t>(</w:t>
            </w:r>
            <w:r w:rsidRPr="00BE4C25">
              <w:rPr>
                <w:rFonts w:ascii="Book Antiqua" w:eastAsia="宋体" w:hAnsi="Book Antiqua"/>
                <w:sz w:val="20"/>
                <w:szCs w:val="20"/>
                <w:lang w:eastAsia="zh-CN"/>
              </w:rPr>
              <w:t>3.8</w:t>
            </w:r>
            <w:r w:rsidRPr="00BE4C25">
              <w:rPr>
                <w:rFonts w:ascii="Book Antiqua" w:hAnsi="Book Antiqua"/>
                <w:sz w:val="20"/>
                <w:szCs w:val="20"/>
              </w:rPr>
              <w:t>)</w:t>
            </w:r>
          </w:p>
        </w:tc>
        <w:tc>
          <w:tcPr>
            <w:tcW w:w="892" w:type="dxa"/>
            <w:vMerge w:val="restart"/>
          </w:tcPr>
          <w:p w14:paraId="086167F1" w14:textId="77777777" w:rsidR="00364DA8" w:rsidRPr="00BE4C25" w:rsidRDefault="00364DA8"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i/>
                <w:iCs/>
                <w:sz w:val="20"/>
                <w:szCs w:val="20"/>
                <w:lang w:eastAsia="zh-CN"/>
              </w:rPr>
            </w:pPr>
          </w:p>
          <w:p w14:paraId="1BDD3DFA"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hAnsi="Book Antiqua"/>
                <w:sz w:val="20"/>
                <w:szCs w:val="20"/>
              </w:rPr>
              <w:t>0.038</w:t>
            </w:r>
          </w:p>
        </w:tc>
      </w:tr>
      <w:tr w:rsidR="00364DA8" w:rsidRPr="009F6762" w14:paraId="2AB3D2FB" w14:textId="77777777" w:rsidTr="00422014">
        <w:tc>
          <w:tcPr>
            <w:cnfStyle w:val="001000000000" w:firstRow="0" w:lastRow="0" w:firstColumn="1" w:lastColumn="0" w:oddVBand="0" w:evenVBand="0" w:oddHBand="0" w:evenHBand="0" w:firstRowFirstColumn="0" w:firstRowLastColumn="0" w:lastRowFirstColumn="0" w:lastRowLastColumn="0"/>
            <w:tcW w:w="4019" w:type="dxa"/>
            <w:gridSpan w:val="2"/>
            <w:vMerge/>
          </w:tcPr>
          <w:p w14:paraId="2B399A87" w14:textId="77777777" w:rsidR="00364DA8" w:rsidRPr="00BE4C25" w:rsidRDefault="00364DA8" w:rsidP="00177FEF">
            <w:pPr>
              <w:snapToGrid w:val="0"/>
              <w:spacing w:line="360" w:lineRule="auto"/>
              <w:jc w:val="both"/>
              <w:rPr>
                <w:rFonts w:ascii="Book Antiqua" w:hAnsi="Book Antiqua"/>
                <w:iCs/>
                <w:sz w:val="20"/>
                <w:szCs w:val="20"/>
              </w:rPr>
            </w:pPr>
          </w:p>
        </w:tc>
        <w:tc>
          <w:tcPr>
            <w:tcW w:w="1128" w:type="dxa"/>
            <w:tcBorders>
              <w:top w:val="nil"/>
              <w:bottom w:val="nil"/>
            </w:tcBorders>
          </w:tcPr>
          <w:p w14:paraId="5BEA0502"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26 </w:t>
            </w:r>
            <w:r w:rsidRPr="00BE4C25">
              <w:rPr>
                <w:rFonts w:ascii="Book Antiqua" w:hAnsi="Book Antiqua"/>
                <w:sz w:val="20"/>
                <w:szCs w:val="20"/>
              </w:rPr>
              <w:t>(</w:t>
            </w:r>
            <w:r w:rsidRPr="00BE4C25">
              <w:rPr>
                <w:rFonts w:ascii="Book Antiqua" w:eastAsia="宋体" w:hAnsi="Book Antiqua"/>
                <w:sz w:val="20"/>
                <w:szCs w:val="20"/>
                <w:lang w:eastAsia="zh-CN"/>
              </w:rPr>
              <w:t>37.1</w:t>
            </w:r>
            <w:r w:rsidRPr="00BE4C25">
              <w:rPr>
                <w:rFonts w:ascii="Book Antiqua" w:hAnsi="Book Antiqua"/>
                <w:sz w:val="20"/>
                <w:szCs w:val="20"/>
              </w:rPr>
              <w:t>)</w:t>
            </w:r>
          </w:p>
        </w:tc>
        <w:tc>
          <w:tcPr>
            <w:tcW w:w="1544" w:type="dxa"/>
            <w:tcBorders>
              <w:top w:val="nil"/>
              <w:bottom w:val="nil"/>
            </w:tcBorders>
          </w:tcPr>
          <w:p w14:paraId="3BCF0102"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12 </w:t>
            </w:r>
            <w:r w:rsidRPr="00BE4C25">
              <w:rPr>
                <w:rFonts w:ascii="Book Antiqua" w:hAnsi="Book Antiqua"/>
                <w:sz w:val="20"/>
                <w:szCs w:val="20"/>
              </w:rPr>
              <w:t>(</w:t>
            </w:r>
            <w:r w:rsidRPr="00BE4C25">
              <w:rPr>
                <w:rFonts w:ascii="Book Antiqua" w:eastAsia="宋体" w:hAnsi="Book Antiqua"/>
                <w:sz w:val="20"/>
                <w:szCs w:val="20"/>
                <w:lang w:eastAsia="zh-CN"/>
              </w:rPr>
              <w:t>32.4</w:t>
            </w:r>
            <w:r w:rsidRPr="00BE4C25">
              <w:rPr>
                <w:rFonts w:ascii="Book Antiqua" w:hAnsi="Book Antiqua"/>
                <w:sz w:val="20"/>
                <w:szCs w:val="20"/>
              </w:rPr>
              <w:t>)</w:t>
            </w:r>
          </w:p>
        </w:tc>
        <w:tc>
          <w:tcPr>
            <w:tcW w:w="1490" w:type="dxa"/>
            <w:tcBorders>
              <w:top w:val="nil"/>
              <w:bottom w:val="nil"/>
            </w:tcBorders>
          </w:tcPr>
          <w:p w14:paraId="0F66770E"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14 </w:t>
            </w:r>
            <w:r w:rsidRPr="00BE4C25">
              <w:rPr>
                <w:rFonts w:ascii="Book Antiqua" w:hAnsi="Book Antiqua"/>
                <w:sz w:val="20"/>
                <w:szCs w:val="20"/>
              </w:rPr>
              <w:t>(</w:t>
            </w:r>
            <w:r w:rsidRPr="00BE4C25">
              <w:rPr>
                <w:rFonts w:ascii="Book Antiqua" w:eastAsia="宋体" w:hAnsi="Book Antiqua"/>
                <w:sz w:val="20"/>
                <w:szCs w:val="20"/>
                <w:lang w:eastAsia="zh-CN"/>
              </w:rPr>
              <w:t>53.8</w:t>
            </w:r>
            <w:r w:rsidRPr="00BE4C25">
              <w:rPr>
                <w:rFonts w:ascii="Book Antiqua" w:hAnsi="Book Antiqua"/>
                <w:sz w:val="20"/>
                <w:szCs w:val="20"/>
              </w:rPr>
              <w:t>)</w:t>
            </w:r>
          </w:p>
        </w:tc>
        <w:tc>
          <w:tcPr>
            <w:tcW w:w="892" w:type="dxa"/>
            <w:vMerge/>
            <w:tcBorders>
              <w:top w:val="nil"/>
              <w:bottom w:val="nil"/>
            </w:tcBorders>
          </w:tcPr>
          <w:p w14:paraId="68F218F1" w14:textId="77777777" w:rsidR="00364DA8" w:rsidRPr="00BE4C25" w:rsidRDefault="00364DA8"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p>
        </w:tc>
      </w:tr>
      <w:tr w:rsidR="00364DA8" w:rsidRPr="009F6762" w14:paraId="729B5C44" w14:textId="77777777" w:rsidTr="00422014">
        <w:tc>
          <w:tcPr>
            <w:cnfStyle w:val="001000000000" w:firstRow="0" w:lastRow="0" w:firstColumn="1" w:lastColumn="0" w:oddVBand="0" w:evenVBand="0" w:oddHBand="0" w:evenHBand="0" w:firstRowFirstColumn="0" w:firstRowLastColumn="0" w:lastRowFirstColumn="0" w:lastRowLastColumn="0"/>
            <w:tcW w:w="4019" w:type="dxa"/>
            <w:gridSpan w:val="2"/>
            <w:vMerge/>
          </w:tcPr>
          <w:p w14:paraId="4FB1C392" w14:textId="77777777" w:rsidR="00364DA8" w:rsidRPr="00BE4C25" w:rsidRDefault="00364DA8" w:rsidP="00177FEF">
            <w:pPr>
              <w:snapToGrid w:val="0"/>
              <w:spacing w:line="360" w:lineRule="auto"/>
              <w:jc w:val="both"/>
              <w:rPr>
                <w:rFonts w:ascii="Book Antiqua" w:hAnsi="Book Antiqua"/>
                <w:iCs/>
                <w:sz w:val="20"/>
                <w:szCs w:val="20"/>
              </w:rPr>
            </w:pPr>
          </w:p>
        </w:tc>
        <w:tc>
          <w:tcPr>
            <w:tcW w:w="1128" w:type="dxa"/>
          </w:tcPr>
          <w:p w14:paraId="71A89074"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23 </w:t>
            </w:r>
            <w:r w:rsidRPr="00BE4C25">
              <w:rPr>
                <w:rFonts w:ascii="Book Antiqua" w:hAnsi="Book Antiqua"/>
                <w:sz w:val="20"/>
                <w:szCs w:val="20"/>
              </w:rPr>
              <w:t>(</w:t>
            </w:r>
            <w:r w:rsidRPr="00BE4C25">
              <w:rPr>
                <w:rFonts w:ascii="Book Antiqua" w:eastAsia="宋体" w:hAnsi="Book Antiqua"/>
                <w:sz w:val="20"/>
                <w:szCs w:val="20"/>
                <w:lang w:eastAsia="zh-CN"/>
              </w:rPr>
              <w:t>32.9</w:t>
            </w:r>
            <w:r w:rsidRPr="00BE4C25">
              <w:rPr>
                <w:rFonts w:ascii="Book Antiqua" w:hAnsi="Book Antiqua"/>
                <w:sz w:val="20"/>
                <w:szCs w:val="20"/>
              </w:rPr>
              <w:t>)</w:t>
            </w:r>
          </w:p>
        </w:tc>
        <w:tc>
          <w:tcPr>
            <w:tcW w:w="1544" w:type="dxa"/>
          </w:tcPr>
          <w:p w14:paraId="6ABA98DD"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14 </w:t>
            </w:r>
            <w:r w:rsidRPr="00BE4C25">
              <w:rPr>
                <w:rFonts w:ascii="Book Antiqua" w:hAnsi="Book Antiqua"/>
                <w:sz w:val="20"/>
                <w:szCs w:val="20"/>
              </w:rPr>
              <w:t>(</w:t>
            </w:r>
            <w:r w:rsidRPr="00BE4C25">
              <w:rPr>
                <w:rFonts w:ascii="Book Antiqua" w:eastAsia="宋体" w:hAnsi="Book Antiqua"/>
                <w:sz w:val="20"/>
                <w:szCs w:val="20"/>
                <w:lang w:eastAsia="zh-CN"/>
              </w:rPr>
              <w:t>37.8</w:t>
            </w:r>
            <w:r w:rsidRPr="00BE4C25">
              <w:rPr>
                <w:rFonts w:ascii="Book Antiqua" w:hAnsi="Book Antiqua"/>
                <w:sz w:val="20"/>
                <w:szCs w:val="20"/>
              </w:rPr>
              <w:t>)</w:t>
            </w:r>
          </w:p>
        </w:tc>
        <w:tc>
          <w:tcPr>
            <w:tcW w:w="1490" w:type="dxa"/>
          </w:tcPr>
          <w:p w14:paraId="138757B0"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9 </w:t>
            </w:r>
            <w:r w:rsidRPr="00BE4C25">
              <w:rPr>
                <w:rFonts w:ascii="Book Antiqua" w:hAnsi="Book Antiqua"/>
                <w:sz w:val="20"/>
                <w:szCs w:val="20"/>
              </w:rPr>
              <w:t>(</w:t>
            </w:r>
            <w:r w:rsidRPr="00BE4C25">
              <w:rPr>
                <w:rFonts w:ascii="Book Antiqua" w:eastAsia="宋体" w:hAnsi="Book Antiqua"/>
                <w:sz w:val="20"/>
                <w:szCs w:val="20"/>
                <w:lang w:eastAsia="zh-CN"/>
              </w:rPr>
              <w:t>34.6</w:t>
            </w:r>
            <w:r w:rsidRPr="00BE4C25">
              <w:rPr>
                <w:rFonts w:ascii="Book Antiqua" w:hAnsi="Book Antiqua"/>
                <w:sz w:val="20"/>
                <w:szCs w:val="20"/>
              </w:rPr>
              <w:t>)</w:t>
            </w:r>
          </w:p>
        </w:tc>
        <w:tc>
          <w:tcPr>
            <w:tcW w:w="892" w:type="dxa"/>
            <w:vMerge/>
          </w:tcPr>
          <w:p w14:paraId="4A3BC903" w14:textId="77777777" w:rsidR="00364DA8" w:rsidRPr="00BE4C25" w:rsidRDefault="00364DA8"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p>
        </w:tc>
      </w:tr>
      <w:tr w:rsidR="00364DA8" w:rsidRPr="009F6762" w14:paraId="2164FDCE" w14:textId="77777777" w:rsidTr="00422014">
        <w:tc>
          <w:tcPr>
            <w:cnfStyle w:val="001000000000" w:firstRow="0" w:lastRow="0" w:firstColumn="1" w:lastColumn="0" w:oddVBand="0" w:evenVBand="0" w:oddHBand="0" w:evenHBand="0" w:firstRowFirstColumn="0" w:firstRowLastColumn="0" w:lastRowFirstColumn="0" w:lastRowLastColumn="0"/>
            <w:tcW w:w="4019" w:type="dxa"/>
            <w:gridSpan w:val="2"/>
            <w:vMerge/>
            <w:tcBorders>
              <w:bottom w:val="nil"/>
            </w:tcBorders>
          </w:tcPr>
          <w:p w14:paraId="4D2F9749" w14:textId="77777777" w:rsidR="00364DA8" w:rsidRPr="00BE4C25" w:rsidRDefault="00364DA8" w:rsidP="00177FEF">
            <w:pPr>
              <w:snapToGrid w:val="0"/>
              <w:spacing w:line="360" w:lineRule="auto"/>
              <w:jc w:val="both"/>
              <w:rPr>
                <w:rFonts w:ascii="Book Antiqua" w:hAnsi="Book Antiqua"/>
                <w:iCs/>
                <w:sz w:val="20"/>
                <w:szCs w:val="20"/>
              </w:rPr>
            </w:pPr>
          </w:p>
        </w:tc>
        <w:tc>
          <w:tcPr>
            <w:tcW w:w="1128" w:type="dxa"/>
            <w:tcBorders>
              <w:top w:val="nil"/>
              <w:bottom w:val="nil"/>
            </w:tcBorders>
          </w:tcPr>
          <w:p w14:paraId="35CBABA7"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12 </w:t>
            </w:r>
            <w:r w:rsidRPr="00BE4C25">
              <w:rPr>
                <w:rFonts w:ascii="Book Antiqua" w:hAnsi="Book Antiqua"/>
                <w:sz w:val="20"/>
                <w:szCs w:val="20"/>
              </w:rPr>
              <w:t>(1</w:t>
            </w:r>
            <w:r w:rsidRPr="00BE4C25">
              <w:rPr>
                <w:rFonts w:ascii="Book Antiqua" w:eastAsia="宋体" w:hAnsi="Book Antiqua"/>
                <w:sz w:val="20"/>
                <w:szCs w:val="20"/>
                <w:lang w:eastAsia="zh-CN"/>
              </w:rPr>
              <w:t>7.1</w:t>
            </w:r>
            <w:r w:rsidRPr="00BE4C25">
              <w:rPr>
                <w:rFonts w:ascii="Book Antiqua" w:hAnsi="Book Antiqua"/>
                <w:sz w:val="20"/>
                <w:szCs w:val="20"/>
              </w:rPr>
              <w:t>)</w:t>
            </w:r>
          </w:p>
        </w:tc>
        <w:tc>
          <w:tcPr>
            <w:tcW w:w="1544" w:type="dxa"/>
            <w:tcBorders>
              <w:top w:val="nil"/>
              <w:bottom w:val="nil"/>
            </w:tcBorders>
          </w:tcPr>
          <w:p w14:paraId="6185013B"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10 </w:t>
            </w:r>
            <w:r w:rsidRPr="00BE4C25">
              <w:rPr>
                <w:rFonts w:ascii="Book Antiqua" w:hAnsi="Book Antiqua"/>
                <w:sz w:val="20"/>
                <w:szCs w:val="20"/>
              </w:rPr>
              <w:t>(</w:t>
            </w:r>
            <w:r w:rsidRPr="00BE4C25">
              <w:rPr>
                <w:rFonts w:ascii="Book Antiqua" w:eastAsia="宋体" w:hAnsi="Book Antiqua"/>
                <w:sz w:val="20"/>
                <w:szCs w:val="20"/>
                <w:lang w:eastAsia="zh-CN"/>
              </w:rPr>
              <w:t>27</w:t>
            </w:r>
            <w:r w:rsidRPr="00BE4C25">
              <w:rPr>
                <w:rFonts w:ascii="Book Antiqua" w:hAnsi="Book Antiqua"/>
                <w:sz w:val="20"/>
                <w:szCs w:val="20"/>
              </w:rPr>
              <w:t>)</w:t>
            </w:r>
          </w:p>
        </w:tc>
        <w:tc>
          <w:tcPr>
            <w:tcW w:w="1490" w:type="dxa"/>
            <w:tcBorders>
              <w:top w:val="nil"/>
              <w:bottom w:val="nil"/>
            </w:tcBorders>
          </w:tcPr>
          <w:p w14:paraId="468D0CED"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2 </w:t>
            </w:r>
            <w:r w:rsidRPr="00BE4C25">
              <w:rPr>
                <w:rFonts w:ascii="Book Antiqua" w:hAnsi="Book Antiqua"/>
                <w:sz w:val="20"/>
                <w:szCs w:val="20"/>
              </w:rPr>
              <w:t>(</w:t>
            </w:r>
            <w:r w:rsidRPr="00BE4C25">
              <w:rPr>
                <w:rFonts w:ascii="Book Antiqua" w:eastAsia="宋体" w:hAnsi="Book Antiqua"/>
                <w:sz w:val="20"/>
                <w:szCs w:val="20"/>
                <w:lang w:eastAsia="zh-CN"/>
              </w:rPr>
              <w:t>7.7</w:t>
            </w:r>
            <w:r w:rsidRPr="00BE4C25">
              <w:rPr>
                <w:rFonts w:ascii="Book Antiqua" w:hAnsi="Book Antiqua"/>
                <w:sz w:val="20"/>
                <w:szCs w:val="20"/>
              </w:rPr>
              <w:t>)</w:t>
            </w:r>
          </w:p>
        </w:tc>
        <w:tc>
          <w:tcPr>
            <w:tcW w:w="892" w:type="dxa"/>
            <w:vMerge/>
            <w:tcBorders>
              <w:top w:val="nil"/>
              <w:bottom w:val="nil"/>
            </w:tcBorders>
          </w:tcPr>
          <w:p w14:paraId="2C35A76E" w14:textId="77777777" w:rsidR="00364DA8" w:rsidRPr="00BE4C25" w:rsidRDefault="00364DA8"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p>
        </w:tc>
      </w:tr>
      <w:tr w:rsidR="00364DA8" w:rsidRPr="009F6762" w14:paraId="7EABFB33" w14:textId="77777777" w:rsidTr="00422014">
        <w:tc>
          <w:tcPr>
            <w:cnfStyle w:val="001000000000" w:firstRow="0" w:lastRow="0" w:firstColumn="1" w:lastColumn="0" w:oddVBand="0" w:evenVBand="0" w:oddHBand="0" w:evenHBand="0" w:firstRowFirstColumn="0" w:firstRowLastColumn="0" w:lastRowFirstColumn="0" w:lastRowLastColumn="0"/>
            <w:tcW w:w="9073" w:type="dxa"/>
            <w:gridSpan w:val="6"/>
          </w:tcPr>
          <w:p w14:paraId="3A698F51" w14:textId="77777777" w:rsidR="00364DA8" w:rsidRPr="00BE4C25" w:rsidRDefault="00A4610B" w:rsidP="00177FEF">
            <w:pPr>
              <w:snapToGrid w:val="0"/>
              <w:spacing w:line="360" w:lineRule="auto"/>
              <w:jc w:val="both"/>
              <w:rPr>
                <w:rFonts w:ascii="Book Antiqua" w:hAnsi="Book Antiqua"/>
                <w:sz w:val="20"/>
                <w:szCs w:val="20"/>
              </w:rPr>
            </w:pPr>
            <w:r w:rsidRPr="00BE4C25">
              <w:rPr>
                <w:rFonts w:ascii="Book Antiqua" w:eastAsia="宋体" w:hAnsi="Book Antiqua"/>
                <w:sz w:val="20"/>
                <w:szCs w:val="20"/>
                <w:lang w:eastAsia="zh-CN"/>
              </w:rPr>
              <w:t>S</w:t>
            </w:r>
            <w:r w:rsidRPr="00BE4C25">
              <w:rPr>
                <w:rFonts w:ascii="Book Antiqua" w:hAnsi="Book Antiqua"/>
                <w:sz w:val="20"/>
                <w:szCs w:val="20"/>
              </w:rPr>
              <w:t xml:space="preserve">erologic parameters </w:t>
            </w:r>
          </w:p>
        </w:tc>
      </w:tr>
      <w:tr w:rsidR="00364DA8" w:rsidRPr="009F6762" w14:paraId="22207DC2" w14:textId="77777777" w:rsidTr="00422014">
        <w:tc>
          <w:tcPr>
            <w:cnfStyle w:val="001000000000" w:firstRow="0" w:lastRow="0" w:firstColumn="1" w:lastColumn="0" w:oddVBand="0" w:evenVBand="0" w:oddHBand="0" w:evenHBand="0" w:firstRowFirstColumn="0" w:firstRowLastColumn="0" w:lastRowFirstColumn="0" w:lastRowLastColumn="0"/>
            <w:tcW w:w="2082" w:type="dxa"/>
            <w:tcBorders>
              <w:top w:val="nil"/>
              <w:bottom w:val="nil"/>
            </w:tcBorders>
          </w:tcPr>
          <w:p w14:paraId="26D0DF7F" w14:textId="54138C70" w:rsidR="00364DA8" w:rsidRPr="00BE4C25" w:rsidRDefault="00A4610B" w:rsidP="00177FEF">
            <w:pPr>
              <w:snapToGrid w:val="0"/>
              <w:spacing w:line="360" w:lineRule="auto"/>
              <w:jc w:val="both"/>
              <w:rPr>
                <w:rFonts w:ascii="Book Antiqua" w:hAnsi="Book Antiqua"/>
                <w:sz w:val="20"/>
                <w:szCs w:val="20"/>
              </w:rPr>
            </w:pPr>
            <w:proofErr w:type="spellStart"/>
            <w:r w:rsidRPr="00BE4C25">
              <w:rPr>
                <w:rFonts w:ascii="Book Antiqua" w:hAnsi="Book Antiqua"/>
                <w:sz w:val="20"/>
                <w:szCs w:val="20"/>
              </w:rPr>
              <w:t>HBe</w:t>
            </w:r>
            <w:proofErr w:type="spellEnd"/>
            <w:r w:rsidRPr="00BE4C25">
              <w:rPr>
                <w:rFonts w:ascii="Book Antiqua" w:hAnsi="Book Antiqua"/>
                <w:sz w:val="20"/>
                <w:szCs w:val="20"/>
              </w:rPr>
              <w:t xml:space="preserve"> </w:t>
            </w:r>
            <w:r w:rsidR="000C3E99" w:rsidRPr="00D354EF">
              <w:rPr>
                <w:rFonts w:ascii="Book Antiqua" w:hAnsi="Book Antiqua"/>
                <w:b w:val="0"/>
                <w:bCs w:val="0"/>
                <w:sz w:val="20"/>
                <w:szCs w:val="20"/>
              </w:rPr>
              <w:t>a</w:t>
            </w:r>
            <w:r w:rsidRPr="00BE4C25">
              <w:rPr>
                <w:rFonts w:ascii="Book Antiqua" w:hAnsi="Book Antiqua"/>
                <w:sz w:val="20"/>
                <w:szCs w:val="20"/>
              </w:rPr>
              <w:t>ntigen</w:t>
            </w:r>
          </w:p>
        </w:tc>
        <w:tc>
          <w:tcPr>
            <w:tcW w:w="1937" w:type="dxa"/>
            <w:tcBorders>
              <w:top w:val="nil"/>
              <w:bottom w:val="nil"/>
            </w:tcBorders>
          </w:tcPr>
          <w:p w14:paraId="361ACA4D"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Cs/>
                <w:sz w:val="20"/>
                <w:szCs w:val="20"/>
              </w:rPr>
            </w:pPr>
            <w:proofErr w:type="spellStart"/>
            <w:r w:rsidRPr="00BE4C25">
              <w:rPr>
                <w:rFonts w:ascii="Book Antiqua" w:hAnsi="Book Antiqua"/>
                <w:iCs/>
                <w:sz w:val="20"/>
                <w:szCs w:val="20"/>
              </w:rPr>
              <w:t>HBeAg</w:t>
            </w:r>
            <w:proofErr w:type="spellEnd"/>
            <w:r w:rsidRPr="00BE4C25">
              <w:rPr>
                <w:rFonts w:ascii="Book Antiqua" w:hAnsi="Book Antiqua"/>
                <w:iCs/>
                <w:sz w:val="20"/>
                <w:szCs w:val="20"/>
              </w:rPr>
              <w:t xml:space="preserve"> +</w:t>
            </w:r>
          </w:p>
        </w:tc>
        <w:tc>
          <w:tcPr>
            <w:tcW w:w="1128" w:type="dxa"/>
            <w:tcBorders>
              <w:top w:val="nil"/>
              <w:bottom w:val="nil"/>
            </w:tcBorders>
          </w:tcPr>
          <w:p w14:paraId="3CCFCA88"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8 </w:t>
            </w:r>
            <w:r w:rsidRPr="00BE4C25">
              <w:rPr>
                <w:rFonts w:ascii="Book Antiqua" w:hAnsi="Book Antiqua"/>
                <w:sz w:val="20"/>
                <w:szCs w:val="20"/>
              </w:rPr>
              <w:t>(</w:t>
            </w:r>
            <w:r w:rsidRPr="00BE4C25">
              <w:rPr>
                <w:rFonts w:ascii="Book Antiqua" w:eastAsia="宋体" w:hAnsi="Book Antiqua"/>
                <w:sz w:val="20"/>
                <w:szCs w:val="20"/>
                <w:lang w:eastAsia="zh-CN"/>
              </w:rPr>
              <w:t>11.4</w:t>
            </w:r>
            <w:r w:rsidRPr="00BE4C25">
              <w:rPr>
                <w:rFonts w:ascii="Book Antiqua" w:hAnsi="Book Antiqua"/>
                <w:sz w:val="20"/>
                <w:szCs w:val="20"/>
              </w:rPr>
              <w:t>)</w:t>
            </w:r>
          </w:p>
        </w:tc>
        <w:tc>
          <w:tcPr>
            <w:tcW w:w="1544" w:type="dxa"/>
            <w:tcBorders>
              <w:top w:val="nil"/>
              <w:bottom w:val="nil"/>
            </w:tcBorders>
          </w:tcPr>
          <w:p w14:paraId="0A99A617"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8 </w:t>
            </w:r>
            <w:r w:rsidRPr="00BE4C25">
              <w:rPr>
                <w:rFonts w:ascii="Book Antiqua" w:hAnsi="Book Antiqua"/>
                <w:sz w:val="20"/>
                <w:szCs w:val="20"/>
              </w:rPr>
              <w:t>(</w:t>
            </w:r>
            <w:r w:rsidRPr="00BE4C25">
              <w:rPr>
                <w:rFonts w:ascii="Book Antiqua" w:eastAsia="宋体" w:hAnsi="Book Antiqua"/>
                <w:sz w:val="20"/>
                <w:szCs w:val="20"/>
                <w:lang w:eastAsia="zh-CN"/>
              </w:rPr>
              <w:t>11.4</w:t>
            </w:r>
            <w:r w:rsidRPr="00BE4C25">
              <w:rPr>
                <w:rFonts w:ascii="Book Antiqua" w:hAnsi="Book Antiqua"/>
                <w:sz w:val="20"/>
                <w:szCs w:val="20"/>
              </w:rPr>
              <w:t>)</w:t>
            </w:r>
          </w:p>
        </w:tc>
        <w:tc>
          <w:tcPr>
            <w:tcW w:w="1490" w:type="dxa"/>
            <w:tcBorders>
              <w:top w:val="nil"/>
              <w:bottom w:val="nil"/>
            </w:tcBorders>
          </w:tcPr>
          <w:p w14:paraId="43857C4C"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0"/>
                <w:szCs w:val="20"/>
                <w:lang w:eastAsia="zh-CN"/>
              </w:rPr>
            </w:pPr>
            <w:r w:rsidRPr="00BE4C25">
              <w:rPr>
                <w:rFonts w:ascii="Book Antiqua" w:hAnsi="Book Antiqua"/>
                <w:sz w:val="20"/>
                <w:szCs w:val="20"/>
              </w:rPr>
              <w:t>0</w:t>
            </w:r>
            <w:r w:rsidRPr="00BE4C25">
              <w:rPr>
                <w:rFonts w:ascii="Book Antiqua" w:eastAsia="宋体" w:hAnsi="Book Antiqua"/>
                <w:sz w:val="20"/>
                <w:szCs w:val="20"/>
                <w:lang w:eastAsia="zh-CN"/>
              </w:rPr>
              <w:t xml:space="preserve"> (0)</w:t>
            </w:r>
          </w:p>
        </w:tc>
        <w:tc>
          <w:tcPr>
            <w:tcW w:w="892" w:type="dxa"/>
            <w:tcBorders>
              <w:top w:val="nil"/>
              <w:bottom w:val="nil"/>
            </w:tcBorders>
          </w:tcPr>
          <w:p w14:paraId="72FE556F"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hAnsi="Book Antiqua"/>
                <w:sz w:val="20"/>
                <w:szCs w:val="20"/>
              </w:rPr>
              <w:t>0.008</w:t>
            </w:r>
          </w:p>
        </w:tc>
      </w:tr>
      <w:tr w:rsidR="00364DA8" w:rsidRPr="009F6762" w14:paraId="77969601" w14:textId="77777777" w:rsidTr="00422014">
        <w:tc>
          <w:tcPr>
            <w:cnfStyle w:val="001000000000" w:firstRow="0" w:lastRow="0" w:firstColumn="1" w:lastColumn="0" w:oddVBand="0" w:evenVBand="0" w:oddHBand="0" w:evenHBand="0" w:firstRowFirstColumn="0" w:firstRowLastColumn="0" w:lastRowFirstColumn="0" w:lastRowLastColumn="0"/>
            <w:tcW w:w="2082" w:type="dxa"/>
          </w:tcPr>
          <w:p w14:paraId="53854DD2" w14:textId="77777777" w:rsidR="00364DA8" w:rsidRPr="00BE4C25" w:rsidRDefault="00A4610B" w:rsidP="00177FEF">
            <w:pPr>
              <w:snapToGrid w:val="0"/>
              <w:spacing w:line="360" w:lineRule="auto"/>
              <w:jc w:val="both"/>
              <w:rPr>
                <w:rFonts w:ascii="Book Antiqua" w:hAnsi="Book Antiqua"/>
                <w:sz w:val="20"/>
                <w:szCs w:val="20"/>
              </w:rPr>
            </w:pPr>
            <w:r w:rsidRPr="00BE4C25">
              <w:rPr>
                <w:rFonts w:ascii="Book Antiqua" w:hAnsi="Book Antiqua"/>
                <w:sz w:val="20"/>
                <w:szCs w:val="20"/>
              </w:rPr>
              <w:t>HIV</w:t>
            </w:r>
          </w:p>
        </w:tc>
        <w:tc>
          <w:tcPr>
            <w:tcW w:w="1937" w:type="dxa"/>
          </w:tcPr>
          <w:p w14:paraId="3C076308"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Cs/>
                <w:sz w:val="20"/>
                <w:szCs w:val="20"/>
              </w:rPr>
            </w:pPr>
            <w:r w:rsidRPr="00BE4C25">
              <w:rPr>
                <w:rFonts w:ascii="Book Antiqua" w:hAnsi="Book Antiqua"/>
                <w:iCs/>
                <w:sz w:val="20"/>
                <w:szCs w:val="20"/>
              </w:rPr>
              <w:t>Anti-HIV-IgG +</w:t>
            </w:r>
          </w:p>
        </w:tc>
        <w:tc>
          <w:tcPr>
            <w:tcW w:w="1128" w:type="dxa"/>
          </w:tcPr>
          <w:p w14:paraId="026EF969"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7 </w:t>
            </w:r>
            <w:r w:rsidRPr="00BE4C25">
              <w:rPr>
                <w:rFonts w:ascii="Book Antiqua" w:hAnsi="Book Antiqua"/>
                <w:sz w:val="20"/>
                <w:szCs w:val="20"/>
              </w:rPr>
              <w:t>(</w:t>
            </w:r>
            <w:r w:rsidRPr="00BE4C25">
              <w:rPr>
                <w:rFonts w:ascii="Book Antiqua" w:eastAsia="宋体" w:hAnsi="Book Antiqua"/>
                <w:sz w:val="20"/>
                <w:szCs w:val="20"/>
                <w:lang w:eastAsia="zh-CN"/>
              </w:rPr>
              <w:t>10</w:t>
            </w:r>
            <w:r w:rsidRPr="00BE4C25">
              <w:rPr>
                <w:rFonts w:ascii="Book Antiqua" w:hAnsi="Book Antiqua"/>
                <w:sz w:val="20"/>
                <w:szCs w:val="20"/>
              </w:rPr>
              <w:t>)</w:t>
            </w:r>
          </w:p>
        </w:tc>
        <w:tc>
          <w:tcPr>
            <w:tcW w:w="1544" w:type="dxa"/>
          </w:tcPr>
          <w:p w14:paraId="7662D9E7"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7 </w:t>
            </w:r>
            <w:r w:rsidRPr="00BE4C25">
              <w:rPr>
                <w:rFonts w:ascii="Book Antiqua" w:hAnsi="Book Antiqua"/>
                <w:sz w:val="20"/>
                <w:szCs w:val="20"/>
              </w:rPr>
              <w:t>(</w:t>
            </w:r>
            <w:r w:rsidRPr="00BE4C25">
              <w:rPr>
                <w:rFonts w:ascii="Book Antiqua" w:eastAsia="宋体" w:hAnsi="Book Antiqua"/>
                <w:sz w:val="20"/>
                <w:szCs w:val="20"/>
                <w:lang w:eastAsia="zh-CN"/>
              </w:rPr>
              <w:t>10</w:t>
            </w:r>
            <w:r w:rsidRPr="00BE4C25">
              <w:rPr>
                <w:rFonts w:ascii="Book Antiqua" w:hAnsi="Book Antiqua"/>
                <w:sz w:val="20"/>
                <w:szCs w:val="20"/>
              </w:rPr>
              <w:t>)</w:t>
            </w:r>
          </w:p>
        </w:tc>
        <w:tc>
          <w:tcPr>
            <w:tcW w:w="1490" w:type="dxa"/>
          </w:tcPr>
          <w:p w14:paraId="494E6BEE"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0"/>
                <w:szCs w:val="20"/>
                <w:lang w:eastAsia="zh-CN"/>
              </w:rPr>
            </w:pPr>
            <w:r w:rsidRPr="00BE4C25">
              <w:rPr>
                <w:rFonts w:ascii="Book Antiqua" w:hAnsi="Book Antiqua"/>
                <w:sz w:val="20"/>
                <w:szCs w:val="20"/>
              </w:rPr>
              <w:t>0</w:t>
            </w:r>
            <w:r w:rsidRPr="00BE4C25">
              <w:rPr>
                <w:rFonts w:ascii="Book Antiqua" w:eastAsia="宋体" w:hAnsi="Book Antiqua"/>
                <w:sz w:val="20"/>
                <w:szCs w:val="20"/>
                <w:lang w:eastAsia="zh-CN"/>
              </w:rPr>
              <w:t xml:space="preserve"> (0)</w:t>
            </w:r>
          </w:p>
        </w:tc>
        <w:tc>
          <w:tcPr>
            <w:tcW w:w="892" w:type="dxa"/>
          </w:tcPr>
          <w:p w14:paraId="608F615A"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hAnsi="Book Antiqua"/>
                <w:sz w:val="20"/>
                <w:szCs w:val="20"/>
              </w:rPr>
              <w:t>0.024</w:t>
            </w:r>
          </w:p>
        </w:tc>
      </w:tr>
      <w:tr w:rsidR="00364DA8" w:rsidRPr="009F6762" w14:paraId="4BBD1C03" w14:textId="77777777" w:rsidTr="00422014">
        <w:tc>
          <w:tcPr>
            <w:cnfStyle w:val="001000000000" w:firstRow="0" w:lastRow="0" w:firstColumn="1" w:lastColumn="0" w:oddVBand="0" w:evenVBand="0" w:oddHBand="0" w:evenHBand="0" w:firstRowFirstColumn="0" w:firstRowLastColumn="0" w:lastRowFirstColumn="0" w:lastRowLastColumn="0"/>
            <w:tcW w:w="2082" w:type="dxa"/>
            <w:tcBorders>
              <w:top w:val="nil"/>
              <w:bottom w:val="nil"/>
            </w:tcBorders>
          </w:tcPr>
          <w:p w14:paraId="67059C2C" w14:textId="77777777" w:rsidR="00364DA8" w:rsidRPr="00BE4C25" w:rsidRDefault="00A4610B" w:rsidP="00177FEF">
            <w:pPr>
              <w:snapToGrid w:val="0"/>
              <w:spacing w:line="360" w:lineRule="auto"/>
              <w:jc w:val="both"/>
              <w:rPr>
                <w:rFonts w:ascii="Book Antiqua" w:hAnsi="Book Antiqua"/>
                <w:sz w:val="20"/>
                <w:szCs w:val="20"/>
              </w:rPr>
            </w:pPr>
            <w:r w:rsidRPr="00BE4C25">
              <w:rPr>
                <w:rFonts w:ascii="Book Antiqua" w:hAnsi="Book Antiqua"/>
                <w:sz w:val="20"/>
                <w:szCs w:val="20"/>
              </w:rPr>
              <w:t>HCV</w:t>
            </w:r>
          </w:p>
        </w:tc>
        <w:tc>
          <w:tcPr>
            <w:tcW w:w="1937" w:type="dxa"/>
            <w:tcBorders>
              <w:top w:val="nil"/>
              <w:bottom w:val="nil"/>
            </w:tcBorders>
          </w:tcPr>
          <w:p w14:paraId="5D452EE8"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Cs/>
                <w:sz w:val="20"/>
                <w:szCs w:val="20"/>
              </w:rPr>
            </w:pPr>
            <w:r w:rsidRPr="00BE4C25">
              <w:rPr>
                <w:rFonts w:ascii="Book Antiqua" w:hAnsi="Book Antiqua"/>
                <w:iCs/>
                <w:sz w:val="20"/>
                <w:szCs w:val="20"/>
              </w:rPr>
              <w:t>Anti-HCV-IgG+</w:t>
            </w:r>
          </w:p>
        </w:tc>
        <w:tc>
          <w:tcPr>
            <w:tcW w:w="1128" w:type="dxa"/>
            <w:tcBorders>
              <w:top w:val="nil"/>
              <w:bottom w:val="nil"/>
            </w:tcBorders>
          </w:tcPr>
          <w:p w14:paraId="42255BD7"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8 </w:t>
            </w:r>
            <w:r w:rsidRPr="00BE4C25">
              <w:rPr>
                <w:rFonts w:ascii="Book Antiqua" w:hAnsi="Book Antiqua"/>
                <w:sz w:val="20"/>
                <w:szCs w:val="20"/>
              </w:rPr>
              <w:t>(</w:t>
            </w:r>
            <w:r w:rsidRPr="00BE4C25">
              <w:rPr>
                <w:rFonts w:ascii="Book Antiqua" w:eastAsia="宋体" w:hAnsi="Book Antiqua"/>
                <w:sz w:val="20"/>
                <w:szCs w:val="20"/>
                <w:lang w:eastAsia="zh-CN"/>
              </w:rPr>
              <w:t>11.4</w:t>
            </w:r>
            <w:r w:rsidRPr="00BE4C25">
              <w:rPr>
                <w:rFonts w:ascii="Book Antiqua" w:hAnsi="Book Antiqua"/>
                <w:sz w:val="20"/>
                <w:szCs w:val="20"/>
              </w:rPr>
              <w:t>)</w:t>
            </w:r>
          </w:p>
        </w:tc>
        <w:tc>
          <w:tcPr>
            <w:tcW w:w="1544" w:type="dxa"/>
            <w:tcBorders>
              <w:top w:val="nil"/>
              <w:bottom w:val="nil"/>
            </w:tcBorders>
          </w:tcPr>
          <w:p w14:paraId="2E410D9D"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8 </w:t>
            </w:r>
            <w:r w:rsidRPr="00BE4C25">
              <w:rPr>
                <w:rFonts w:ascii="Book Antiqua" w:hAnsi="Book Antiqua"/>
                <w:sz w:val="20"/>
                <w:szCs w:val="20"/>
              </w:rPr>
              <w:t>(</w:t>
            </w:r>
            <w:r w:rsidRPr="00BE4C25">
              <w:rPr>
                <w:rFonts w:ascii="Book Antiqua" w:eastAsia="宋体" w:hAnsi="Book Antiqua"/>
                <w:sz w:val="20"/>
                <w:szCs w:val="20"/>
                <w:lang w:eastAsia="zh-CN"/>
              </w:rPr>
              <w:t>11.4</w:t>
            </w:r>
            <w:r w:rsidRPr="00BE4C25">
              <w:rPr>
                <w:rFonts w:ascii="Book Antiqua" w:hAnsi="Book Antiqua"/>
                <w:sz w:val="20"/>
                <w:szCs w:val="20"/>
              </w:rPr>
              <w:t>)</w:t>
            </w:r>
          </w:p>
        </w:tc>
        <w:tc>
          <w:tcPr>
            <w:tcW w:w="1490" w:type="dxa"/>
            <w:tcBorders>
              <w:top w:val="nil"/>
              <w:bottom w:val="nil"/>
            </w:tcBorders>
          </w:tcPr>
          <w:p w14:paraId="10B416F5"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0"/>
                <w:szCs w:val="20"/>
                <w:lang w:eastAsia="zh-CN"/>
              </w:rPr>
            </w:pPr>
            <w:r w:rsidRPr="00BE4C25">
              <w:rPr>
                <w:rFonts w:ascii="Book Antiqua" w:eastAsia="宋体" w:hAnsi="Book Antiqua"/>
                <w:sz w:val="20"/>
                <w:szCs w:val="20"/>
                <w:lang w:eastAsia="zh-CN"/>
              </w:rPr>
              <w:t>0 (</w:t>
            </w:r>
            <w:r w:rsidRPr="00BE4C25">
              <w:rPr>
                <w:rFonts w:ascii="Book Antiqua" w:hAnsi="Book Antiqua"/>
                <w:sz w:val="20"/>
                <w:szCs w:val="20"/>
              </w:rPr>
              <w:t>0</w:t>
            </w:r>
            <w:r w:rsidRPr="00BE4C25">
              <w:rPr>
                <w:rFonts w:ascii="Book Antiqua" w:eastAsia="宋体" w:hAnsi="Book Antiqua"/>
                <w:sz w:val="20"/>
                <w:szCs w:val="20"/>
                <w:lang w:eastAsia="zh-CN"/>
              </w:rPr>
              <w:t>)</w:t>
            </w:r>
          </w:p>
        </w:tc>
        <w:tc>
          <w:tcPr>
            <w:tcW w:w="892" w:type="dxa"/>
            <w:tcBorders>
              <w:top w:val="nil"/>
              <w:bottom w:val="nil"/>
            </w:tcBorders>
          </w:tcPr>
          <w:p w14:paraId="67E15D17"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hAnsi="Book Antiqua"/>
                <w:sz w:val="20"/>
                <w:szCs w:val="20"/>
              </w:rPr>
              <w:t>0.009</w:t>
            </w:r>
          </w:p>
        </w:tc>
      </w:tr>
      <w:tr w:rsidR="00364DA8" w:rsidRPr="009F6762" w14:paraId="6345BF2E" w14:textId="77777777" w:rsidTr="00422014">
        <w:tc>
          <w:tcPr>
            <w:cnfStyle w:val="001000000000" w:firstRow="0" w:lastRow="0" w:firstColumn="1" w:lastColumn="0" w:oddVBand="0" w:evenVBand="0" w:oddHBand="0" w:evenHBand="0" w:firstRowFirstColumn="0" w:firstRowLastColumn="0" w:lastRowFirstColumn="0" w:lastRowLastColumn="0"/>
            <w:tcW w:w="9073" w:type="dxa"/>
            <w:gridSpan w:val="6"/>
          </w:tcPr>
          <w:p w14:paraId="30E88512" w14:textId="77777777" w:rsidR="00364DA8" w:rsidRPr="00BE4C25" w:rsidRDefault="00A4610B" w:rsidP="00177FEF">
            <w:pPr>
              <w:snapToGrid w:val="0"/>
              <w:spacing w:line="360" w:lineRule="auto"/>
              <w:jc w:val="both"/>
              <w:rPr>
                <w:rFonts w:ascii="Book Antiqua" w:hAnsi="Book Antiqua"/>
                <w:sz w:val="20"/>
                <w:szCs w:val="20"/>
              </w:rPr>
            </w:pPr>
            <w:r w:rsidRPr="00BE4C25">
              <w:rPr>
                <w:rFonts w:ascii="Book Antiqua" w:eastAsia="宋体" w:hAnsi="Book Antiqua"/>
                <w:sz w:val="20"/>
                <w:szCs w:val="20"/>
                <w:lang w:eastAsia="zh-CN"/>
              </w:rPr>
              <w:t>E</w:t>
            </w:r>
            <w:r w:rsidRPr="00BE4C25">
              <w:rPr>
                <w:rFonts w:ascii="Book Antiqua" w:hAnsi="Book Antiqua"/>
                <w:sz w:val="20"/>
                <w:szCs w:val="20"/>
              </w:rPr>
              <w:t xml:space="preserve">vents </w:t>
            </w:r>
          </w:p>
        </w:tc>
      </w:tr>
      <w:tr w:rsidR="00364DA8" w:rsidRPr="009F6762" w14:paraId="2F3EF879" w14:textId="77777777" w:rsidTr="00422014">
        <w:tc>
          <w:tcPr>
            <w:cnfStyle w:val="001000000000" w:firstRow="0" w:lastRow="0" w:firstColumn="1" w:lastColumn="0" w:oddVBand="0" w:evenVBand="0" w:oddHBand="0" w:evenHBand="0" w:firstRowFirstColumn="0" w:firstRowLastColumn="0" w:lastRowFirstColumn="0" w:lastRowLastColumn="0"/>
            <w:tcW w:w="4019" w:type="dxa"/>
            <w:gridSpan w:val="2"/>
            <w:tcBorders>
              <w:top w:val="nil"/>
              <w:bottom w:val="nil"/>
            </w:tcBorders>
            <w:vAlign w:val="center"/>
          </w:tcPr>
          <w:p w14:paraId="05C43808" w14:textId="77777777" w:rsidR="00364DA8" w:rsidRPr="00BE4C25" w:rsidRDefault="00A4610B" w:rsidP="00BE4C25">
            <w:pPr>
              <w:snapToGrid w:val="0"/>
              <w:spacing w:line="360" w:lineRule="auto"/>
              <w:ind w:firstLineChars="100" w:firstLine="201"/>
              <w:jc w:val="both"/>
              <w:rPr>
                <w:rFonts w:ascii="Book Antiqua" w:hAnsi="Book Antiqua"/>
                <w:i/>
                <w:sz w:val="20"/>
                <w:szCs w:val="20"/>
              </w:rPr>
            </w:pPr>
            <w:r w:rsidRPr="00BE4C25">
              <w:rPr>
                <w:rFonts w:ascii="Book Antiqua" w:eastAsia="宋体" w:hAnsi="Book Antiqua"/>
                <w:sz w:val="20"/>
                <w:szCs w:val="20"/>
                <w:lang w:eastAsia="zh-CN"/>
              </w:rPr>
              <w:t>P</w:t>
            </w:r>
            <w:r w:rsidRPr="00BE4C25">
              <w:rPr>
                <w:rFonts w:ascii="Book Antiqua" w:hAnsi="Book Antiqua"/>
                <w:sz w:val="20"/>
                <w:szCs w:val="20"/>
              </w:rPr>
              <w:t xml:space="preserve">rogression to cirrhosis </w:t>
            </w:r>
          </w:p>
        </w:tc>
        <w:tc>
          <w:tcPr>
            <w:tcW w:w="1128" w:type="dxa"/>
            <w:tcBorders>
              <w:top w:val="nil"/>
              <w:bottom w:val="nil"/>
            </w:tcBorders>
          </w:tcPr>
          <w:p w14:paraId="53A64919"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54 </w:t>
            </w:r>
            <w:r w:rsidRPr="00BE4C25">
              <w:rPr>
                <w:rFonts w:ascii="Book Antiqua" w:hAnsi="Book Antiqua"/>
                <w:sz w:val="20"/>
                <w:szCs w:val="20"/>
              </w:rPr>
              <w:t>(</w:t>
            </w:r>
            <w:r w:rsidRPr="00BE4C25">
              <w:rPr>
                <w:rFonts w:ascii="Book Antiqua" w:eastAsia="宋体" w:hAnsi="Book Antiqua"/>
                <w:sz w:val="20"/>
                <w:szCs w:val="20"/>
                <w:lang w:eastAsia="zh-CN"/>
              </w:rPr>
              <w:t>77.1</w:t>
            </w:r>
            <w:r w:rsidRPr="00BE4C25">
              <w:rPr>
                <w:rFonts w:ascii="Book Antiqua" w:hAnsi="Book Antiqua"/>
                <w:sz w:val="20"/>
                <w:szCs w:val="20"/>
              </w:rPr>
              <w:t>)</w:t>
            </w:r>
          </w:p>
        </w:tc>
        <w:tc>
          <w:tcPr>
            <w:tcW w:w="1544" w:type="dxa"/>
            <w:tcBorders>
              <w:top w:val="nil"/>
              <w:bottom w:val="nil"/>
            </w:tcBorders>
          </w:tcPr>
          <w:p w14:paraId="2D4F14C8"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33 </w:t>
            </w:r>
            <w:r w:rsidRPr="00BE4C25">
              <w:rPr>
                <w:rFonts w:ascii="Book Antiqua" w:hAnsi="Book Antiqua"/>
                <w:sz w:val="20"/>
                <w:szCs w:val="20"/>
              </w:rPr>
              <w:t>(</w:t>
            </w:r>
            <w:r w:rsidRPr="00BE4C25">
              <w:rPr>
                <w:rFonts w:ascii="Book Antiqua" w:eastAsia="宋体" w:hAnsi="Book Antiqua"/>
                <w:sz w:val="20"/>
                <w:szCs w:val="20"/>
                <w:lang w:eastAsia="zh-CN"/>
              </w:rPr>
              <w:t>82.5</w:t>
            </w:r>
            <w:r w:rsidRPr="00BE4C25">
              <w:rPr>
                <w:rFonts w:ascii="Book Antiqua" w:hAnsi="Book Antiqua"/>
                <w:sz w:val="20"/>
                <w:szCs w:val="20"/>
              </w:rPr>
              <w:t>)</w:t>
            </w:r>
          </w:p>
        </w:tc>
        <w:tc>
          <w:tcPr>
            <w:tcW w:w="1490" w:type="dxa"/>
            <w:tcBorders>
              <w:top w:val="nil"/>
              <w:bottom w:val="nil"/>
            </w:tcBorders>
          </w:tcPr>
          <w:p w14:paraId="4DDD082F"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21 </w:t>
            </w:r>
            <w:r w:rsidRPr="00BE4C25">
              <w:rPr>
                <w:rFonts w:ascii="Book Antiqua" w:hAnsi="Book Antiqua"/>
                <w:sz w:val="20"/>
                <w:szCs w:val="20"/>
              </w:rPr>
              <w:t>(</w:t>
            </w:r>
            <w:r w:rsidRPr="00BE4C25">
              <w:rPr>
                <w:rFonts w:ascii="Book Antiqua" w:eastAsia="宋体" w:hAnsi="Book Antiqua"/>
                <w:sz w:val="20"/>
                <w:szCs w:val="20"/>
                <w:lang w:eastAsia="zh-CN"/>
              </w:rPr>
              <w:t>72.4</w:t>
            </w:r>
            <w:r w:rsidRPr="00BE4C25">
              <w:rPr>
                <w:rFonts w:ascii="Book Antiqua" w:hAnsi="Book Antiqua"/>
                <w:sz w:val="20"/>
                <w:szCs w:val="20"/>
              </w:rPr>
              <w:t>)</w:t>
            </w:r>
          </w:p>
        </w:tc>
        <w:tc>
          <w:tcPr>
            <w:tcW w:w="892" w:type="dxa"/>
            <w:tcBorders>
              <w:top w:val="nil"/>
              <w:bottom w:val="nil"/>
            </w:tcBorders>
          </w:tcPr>
          <w:p w14:paraId="338FD083"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hAnsi="Book Antiqua"/>
                <w:sz w:val="20"/>
                <w:szCs w:val="20"/>
              </w:rPr>
              <w:t>0.316</w:t>
            </w:r>
          </w:p>
        </w:tc>
      </w:tr>
      <w:tr w:rsidR="00364DA8" w:rsidRPr="009F6762" w14:paraId="76E89EFB" w14:textId="77777777" w:rsidTr="00422014">
        <w:tc>
          <w:tcPr>
            <w:cnfStyle w:val="001000000000" w:firstRow="0" w:lastRow="0" w:firstColumn="1" w:lastColumn="0" w:oddVBand="0" w:evenVBand="0" w:oddHBand="0" w:evenHBand="0" w:firstRowFirstColumn="0" w:firstRowLastColumn="0" w:lastRowFirstColumn="0" w:lastRowLastColumn="0"/>
            <w:tcW w:w="4019" w:type="dxa"/>
            <w:gridSpan w:val="2"/>
            <w:vAlign w:val="center"/>
          </w:tcPr>
          <w:p w14:paraId="1DCF0D5B" w14:textId="77777777" w:rsidR="00364DA8" w:rsidRPr="00BE4C25" w:rsidRDefault="00A4610B" w:rsidP="00BE4C25">
            <w:pPr>
              <w:snapToGrid w:val="0"/>
              <w:spacing w:line="360" w:lineRule="auto"/>
              <w:ind w:firstLineChars="100" w:firstLine="201"/>
              <w:jc w:val="both"/>
              <w:rPr>
                <w:rFonts w:ascii="Book Antiqua" w:hAnsi="Book Antiqua"/>
                <w:i/>
                <w:sz w:val="20"/>
                <w:szCs w:val="20"/>
              </w:rPr>
            </w:pPr>
            <w:r w:rsidRPr="00BE4C25">
              <w:rPr>
                <w:rFonts w:ascii="Book Antiqua" w:eastAsia="宋体" w:hAnsi="Book Antiqua"/>
                <w:sz w:val="20"/>
                <w:szCs w:val="20"/>
                <w:lang w:eastAsia="zh-CN"/>
              </w:rPr>
              <w:t>L</w:t>
            </w:r>
            <w:r w:rsidRPr="00BE4C25">
              <w:rPr>
                <w:rFonts w:ascii="Book Antiqua" w:hAnsi="Book Antiqua"/>
                <w:sz w:val="20"/>
                <w:szCs w:val="20"/>
              </w:rPr>
              <w:t xml:space="preserve">iver decompensation </w:t>
            </w:r>
          </w:p>
        </w:tc>
        <w:tc>
          <w:tcPr>
            <w:tcW w:w="1128" w:type="dxa"/>
          </w:tcPr>
          <w:p w14:paraId="2B4015E8"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39 </w:t>
            </w:r>
            <w:r w:rsidRPr="00BE4C25">
              <w:rPr>
                <w:rFonts w:ascii="Book Antiqua" w:hAnsi="Book Antiqua"/>
                <w:sz w:val="20"/>
                <w:szCs w:val="20"/>
              </w:rPr>
              <w:t>(</w:t>
            </w:r>
            <w:r w:rsidRPr="00BE4C25">
              <w:rPr>
                <w:rFonts w:ascii="Book Antiqua" w:eastAsia="宋体" w:hAnsi="Book Antiqua"/>
                <w:sz w:val="20"/>
                <w:szCs w:val="20"/>
                <w:lang w:eastAsia="zh-CN"/>
              </w:rPr>
              <w:t>72.2</w:t>
            </w:r>
            <w:r w:rsidRPr="00BE4C25">
              <w:rPr>
                <w:rFonts w:ascii="Book Antiqua" w:hAnsi="Book Antiqua"/>
                <w:sz w:val="20"/>
                <w:szCs w:val="20"/>
              </w:rPr>
              <w:t>)</w:t>
            </w:r>
          </w:p>
        </w:tc>
        <w:tc>
          <w:tcPr>
            <w:tcW w:w="1544" w:type="dxa"/>
          </w:tcPr>
          <w:p w14:paraId="54952173"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24 </w:t>
            </w:r>
            <w:r w:rsidRPr="00BE4C25">
              <w:rPr>
                <w:rFonts w:ascii="Book Antiqua" w:hAnsi="Book Antiqua"/>
                <w:sz w:val="20"/>
                <w:szCs w:val="20"/>
              </w:rPr>
              <w:t>(</w:t>
            </w:r>
            <w:r w:rsidRPr="00BE4C25">
              <w:rPr>
                <w:rFonts w:ascii="Book Antiqua" w:eastAsia="宋体" w:hAnsi="Book Antiqua"/>
                <w:sz w:val="20"/>
                <w:szCs w:val="20"/>
                <w:lang w:eastAsia="zh-CN"/>
              </w:rPr>
              <w:t>77.4</w:t>
            </w:r>
            <w:r w:rsidRPr="00BE4C25">
              <w:rPr>
                <w:rFonts w:ascii="Book Antiqua" w:hAnsi="Book Antiqua"/>
                <w:sz w:val="20"/>
                <w:szCs w:val="20"/>
              </w:rPr>
              <w:t>)</w:t>
            </w:r>
          </w:p>
        </w:tc>
        <w:tc>
          <w:tcPr>
            <w:tcW w:w="1490" w:type="dxa"/>
          </w:tcPr>
          <w:p w14:paraId="78310D25"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15 </w:t>
            </w:r>
            <w:r w:rsidRPr="00BE4C25">
              <w:rPr>
                <w:rFonts w:ascii="Book Antiqua" w:hAnsi="Book Antiqua"/>
                <w:sz w:val="20"/>
                <w:szCs w:val="20"/>
              </w:rPr>
              <w:t>(</w:t>
            </w:r>
            <w:r w:rsidRPr="00BE4C25">
              <w:rPr>
                <w:rFonts w:ascii="Book Antiqua" w:eastAsia="宋体" w:hAnsi="Book Antiqua"/>
                <w:sz w:val="20"/>
                <w:szCs w:val="20"/>
                <w:lang w:eastAsia="zh-CN"/>
              </w:rPr>
              <w:t>75</w:t>
            </w:r>
            <w:r w:rsidRPr="00BE4C25">
              <w:rPr>
                <w:rFonts w:ascii="Book Antiqua" w:hAnsi="Book Antiqua"/>
                <w:sz w:val="20"/>
                <w:szCs w:val="20"/>
              </w:rPr>
              <w:t>)</w:t>
            </w:r>
          </w:p>
        </w:tc>
        <w:tc>
          <w:tcPr>
            <w:tcW w:w="892" w:type="dxa"/>
          </w:tcPr>
          <w:p w14:paraId="0CD23284"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hAnsi="Book Antiqua"/>
                <w:sz w:val="20"/>
                <w:szCs w:val="20"/>
              </w:rPr>
              <w:t>0.842</w:t>
            </w:r>
          </w:p>
        </w:tc>
      </w:tr>
      <w:tr w:rsidR="00364DA8" w:rsidRPr="009F6762" w14:paraId="6CAED67C" w14:textId="77777777" w:rsidTr="00422014">
        <w:trPr>
          <w:trHeight w:val="106"/>
        </w:trPr>
        <w:tc>
          <w:tcPr>
            <w:cnfStyle w:val="001000000000" w:firstRow="0" w:lastRow="0" w:firstColumn="1" w:lastColumn="0" w:oddVBand="0" w:evenVBand="0" w:oddHBand="0" w:evenHBand="0" w:firstRowFirstColumn="0" w:firstRowLastColumn="0" w:lastRowFirstColumn="0" w:lastRowLastColumn="0"/>
            <w:tcW w:w="4019" w:type="dxa"/>
            <w:gridSpan w:val="2"/>
            <w:tcBorders>
              <w:top w:val="nil"/>
              <w:bottom w:val="nil"/>
            </w:tcBorders>
            <w:vAlign w:val="center"/>
          </w:tcPr>
          <w:p w14:paraId="552809C1" w14:textId="77777777" w:rsidR="00364DA8" w:rsidRPr="00BE4C25" w:rsidRDefault="00A4610B" w:rsidP="00BE4C25">
            <w:pPr>
              <w:snapToGrid w:val="0"/>
              <w:spacing w:line="360" w:lineRule="auto"/>
              <w:ind w:firstLineChars="100" w:firstLine="201"/>
              <w:jc w:val="both"/>
              <w:rPr>
                <w:rFonts w:ascii="Book Antiqua" w:hAnsi="Book Antiqua"/>
                <w:i/>
                <w:sz w:val="20"/>
                <w:szCs w:val="20"/>
              </w:rPr>
            </w:pPr>
            <w:r w:rsidRPr="00BE4C25">
              <w:rPr>
                <w:rFonts w:ascii="Book Antiqua" w:eastAsia="宋体" w:hAnsi="Book Antiqua"/>
                <w:sz w:val="20"/>
                <w:szCs w:val="20"/>
                <w:lang w:eastAsia="zh-CN"/>
              </w:rPr>
              <w:t>L</w:t>
            </w:r>
            <w:r w:rsidRPr="00BE4C25">
              <w:rPr>
                <w:rFonts w:ascii="Book Antiqua" w:hAnsi="Book Antiqua"/>
                <w:sz w:val="20"/>
                <w:szCs w:val="20"/>
              </w:rPr>
              <w:t xml:space="preserve">iver transplant </w:t>
            </w:r>
          </w:p>
        </w:tc>
        <w:tc>
          <w:tcPr>
            <w:tcW w:w="1128" w:type="dxa"/>
            <w:tcBorders>
              <w:top w:val="nil"/>
              <w:bottom w:val="nil"/>
            </w:tcBorders>
          </w:tcPr>
          <w:p w14:paraId="7C0B13A4"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32 </w:t>
            </w:r>
            <w:r w:rsidRPr="00BE4C25">
              <w:rPr>
                <w:rFonts w:ascii="Book Antiqua" w:hAnsi="Book Antiqua"/>
                <w:sz w:val="20"/>
                <w:szCs w:val="20"/>
              </w:rPr>
              <w:t>(</w:t>
            </w:r>
            <w:r w:rsidRPr="00BE4C25">
              <w:rPr>
                <w:rFonts w:ascii="Book Antiqua" w:eastAsia="宋体" w:hAnsi="Book Antiqua"/>
                <w:sz w:val="20"/>
                <w:szCs w:val="20"/>
                <w:lang w:eastAsia="zh-CN"/>
              </w:rPr>
              <w:t>45.7</w:t>
            </w:r>
            <w:r w:rsidRPr="00BE4C25">
              <w:rPr>
                <w:rFonts w:ascii="Book Antiqua" w:hAnsi="Book Antiqua"/>
                <w:sz w:val="20"/>
                <w:szCs w:val="20"/>
              </w:rPr>
              <w:t>)</w:t>
            </w:r>
          </w:p>
        </w:tc>
        <w:tc>
          <w:tcPr>
            <w:tcW w:w="1544" w:type="dxa"/>
            <w:tcBorders>
              <w:top w:val="nil"/>
              <w:bottom w:val="nil"/>
            </w:tcBorders>
          </w:tcPr>
          <w:p w14:paraId="4FFD754F"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22 </w:t>
            </w:r>
            <w:r w:rsidRPr="00BE4C25">
              <w:rPr>
                <w:rFonts w:ascii="Book Antiqua" w:hAnsi="Book Antiqua"/>
                <w:sz w:val="20"/>
                <w:szCs w:val="20"/>
              </w:rPr>
              <w:t>(</w:t>
            </w:r>
            <w:r w:rsidRPr="00BE4C25">
              <w:rPr>
                <w:rFonts w:ascii="Book Antiqua" w:eastAsia="宋体" w:hAnsi="Book Antiqua"/>
                <w:sz w:val="20"/>
                <w:szCs w:val="20"/>
                <w:lang w:eastAsia="zh-CN"/>
              </w:rPr>
              <w:t>55</w:t>
            </w:r>
            <w:r w:rsidRPr="00BE4C25">
              <w:rPr>
                <w:rFonts w:ascii="Book Antiqua" w:hAnsi="Book Antiqua"/>
                <w:sz w:val="20"/>
                <w:szCs w:val="20"/>
              </w:rPr>
              <w:t>)</w:t>
            </w:r>
          </w:p>
        </w:tc>
        <w:tc>
          <w:tcPr>
            <w:tcW w:w="1490" w:type="dxa"/>
            <w:tcBorders>
              <w:top w:val="nil"/>
              <w:bottom w:val="nil"/>
            </w:tcBorders>
          </w:tcPr>
          <w:p w14:paraId="498A45EB"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10 </w:t>
            </w:r>
            <w:r w:rsidRPr="00BE4C25">
              <w:rPr>
                <w:rFonts w:ascii="Book Antiqua" w:hAnsi="Book Antiqua"/>
                <w:sz w:val="20"/>
                <w:szCs w:val="20"/>
              </w:rPr>
              <w:t>(</w:t>
            </w:r>
            <w:r w:rsidRPr="00BE4C25">
              <w:rPr>
                <w:rFonts w:ascii="Book Antiqua" w:eastAsia="宋体" w:hAnsi="Book Antiqua"/>
                <w:sz w:val="20"/>
                <w:szCs w:val="20"/>
                <w:lang w:eastAsia="zh-CN"/>
              </w:rPr>
              <w:t>33.3</w:t>
            </w:r>
            <w:r w:rsidRPr="00BE4C25">
              <w:rPr>
                <w:rFonts w:ascii="Book Antiqua" w:hAnsi="Book Antiqua"/>
                <w:sz w:val="20"/>
                <w:szCs w:val="20"/>
              </w:rPr>
              <w:t>)</w:t>
            </w:r>
          </w:p>
        </w:tc>
        <w:tc>
          <w:tcPr>
            <w:tcW w:w="892" w:type="dxa"/>
            <w:tcBorders>
              <w:top w:val="nil"/>
              <w:bottom w:val="nil"/>
            </w:tcBorders>
          </w:tcPr>
          <w:p w14:paraId="58A929A0"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hAnsi="Book Antiqua"/>
                <w:sz w:val="20"/>
                <w:szCs w:val="20"/>
              </w:rPr>
              <w:t>0.74</w:t>
            </w:r>
          </w:p>
        </w:tc>
      </w:tr>
      <w:tr w:rsidR="00364DA8" w:rsidRPr="009F6762" w14:paraId="196E853A" w14:textId="77777777" w:rsidTr="00422014">
        <w:tc>
          <w:tcPr>
            <w:cnfStyle w:val="001000000000" w:firstRow="0" w:lastRow="0" w:firstColumn="1" w:lastColumn="0" w:oddVBand="0" w:evenVBand="0" w:oddHBand="0" w:evenHBand="0" w:firstRowFirstColumn="0" w:firstRowLastColumn="0" w:lastRowFirstColumn="0" w:lastRowLastColumn="0"/>
            <w:tcW w:w="4019" w:type="dxa"/>
            <w:gridSpan w:val="2"/>
            <w:tcBorders>
              <w:bottom w:val="single" w:sz="4" w:space="0" w:color="auto"/>
            </w:tcBorders>
            <w:vAlign w:val="center"/>
          </w:tcPr>
          <w:p w14:paraId="0A673A74" w14:textId="77777777" w:rsidR="00364DA8" w:rsidRPr="00BE4C25" w:rsidRDefault="00A4610B" w:rsidP="00BE4C25">
            <w:pPr>
              <w:snapToGrid w:val="0"/>
              <w:spacing w:line="360" w:lineRule="auto"/>
              <w:ind w:firstLineChars="100" w:firstLine="201"/>
              <w:jc w:val="both"/>
              <w:rPr>
                <w:rFonts w:ascii="Book Antiqua" w:hAnsi="Book Antiqua"/>
                <w:i/>
                <w:sz w:val="20"/>
                <w:szCs w:val="20"/>
              </w:rPr>
            </w:pPr>
            <w:r w:rsidRPr="00BE4C25">
              <w:rPr>
                <w:rFonts w:ascii="Book Antiqua" w:eastAsia="宋体" w:hAnsi="Book Antiqua"/>
                <w:sz w:val="20"/>
                <w:szCs w:val="20"/>
                <w:lang w:eastAsia="zh-CN"/>
              </w:rPr>
              <w:t>D</w:t>
            </w:r>
            <w:r w:rsidRPr="00BE4C25">
              <w:rPr>
                <w:rFonts w:ascii="Book Antiqua" w:hAnsi="Book Antiqua"/>
                <w:sz w:val="20"/>
                <w:szCs w:val="20"/>
              </w:rPr>
              <w:t xml:space="preserve">eath </w:t>
            </w:r>
          </w:p>
        </w:tc>
        <w:tc>
          <w:tcPr>
            <w:tcW w:w="1128" w:type="dxa"/>
            <w:tcBorders>
              <w:bottom w:val="single" w:sz="4" w:space="0" w:color="auto"/>
            </w:tcBorders>
          </w:tcPr>
          <w:p w14:paraId="353A1ABB"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4 </w:t>
            </w:r>
            <w:r w:rsidRPr="00BE4C25">
              <w:rPr>
                <w:rFonts w:ascii="Book Antiqua" w:hAnsi="Book Antiqua"/>
                <w:sz w:val="20"/>
                <w:szCs w:val="20"/>
              </w:rPr>
              <w:t>(</w:t>
            </w:r>
            <w:r w:rsidRPr="00BE4C25">
              <w:rPr>
                <w:rFonts w:ascii="Book Antiqua" w:eastAsia="宋体" w:hAnsi="Book Antiqua"/>
                <w:sz w:val="20"/>
                <w:szCs w:val="20"/>
                <w:lang w:eastAsia="zh-CN"/>
              </w:rPr>
              <w:t>5.7</w:t>
            </w:r>
            <w:r w:rsidRPr="00BE4C25">
              <w:rPr>
                <w:rFonts w:ascii="Book Antiqua" w:hAnsi="Book Antiqua"/>
                <w:sz w:val="20"/>
                <w:szCs w:val="20"/>
              </w:rPr>
              <w:t>)</w:t>
            </w:r>
          </w:p>
        </w:tc>
        <w:tc>
          <w:tcPr>
            <w:tcW w:w="1544" w:type="dxa"/>
            <w:tcBorders>
              <w:bottom w:val="single" w:sz="4" w:space="0" w:color="auto"/>
            </w:tcBorders>
          </w:tcPr>
          <w:p w14:paraId="11204051"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2 </w:t>
            </w:r>
            <w:r w:rsidRPr="00BE4C25">
              <w:rPr>
                <w:rFonts w:ascii="Book Antiqua" w:hAnsi="Book Antiqua"/>
                <w:sz w:val="20"/>
                <w:szCs w:val="20"/>
              </w:rPr>
              <w:t>(</w:t>
            </w:r>
            <w:r w:rsidRPr="00BE4C25">
              <w:rPr>
                <w:rFonts w:ascii="Book Antiqua" w:eastAsia="宋体" w:hAnsi="Book Antiqua"/>
                <w:sz w:val="20"/>
                <w:szCs w:val="20"/>
                <w:lang w:eastAsia="zh-CN"/>
              </w:rPr>
              <w:t>5</w:t>
            </w:r>
            <w:r w:rsidRPr="00BE4C25">
              <w:rPr>
                <w:rFonts w:ascii="Book Antiqua" w:hAnsi="Book Antiqua"/>
                <w:sz w:val="20"/>
                <w:szCs w:val="20"/>
              </w:rPr>
              <w:t>)</w:t>
            </w:r>
          </w:p>
        </w:tc>
        <w:tc>
          <w:tcPr>
            <w:tcW w:w="1490" w:type="dxa"/>
            <w:tcBorders>
              <w:bottom w:val="single" w:sz="4" w:space="0" w:color="auto"/>
            </w:tcBorders>
          </w:tcPr>
          <w:p w14:paraId="1D5028BD"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2 </w:t>
            </w:r>
            <w:r w:rsidRPr="00BE4C25">
              <w:rPr>
                <w:rFonts w:ascii="Book Antiqua" w:hAnsi="Book Antiqua"/>
                <w:sz w:val="20"/>
                <w:szCs w:val="20"/>
              </w:rPr>
              <w:t>(</w:t>
            </w:r>
            <w:r w:rsidRPr="00BE4C25">
              <w:rPr>
                <w:rFonts w:ascii="Book Antiqua" w:eastAsia="宋体" w:hAnsi="Book Antiqua"/>
                <w:sz w:val="20"/>
                <w:szCs w:val="20"/>
                <w:lang w:eastAsia="zh-CN"/>
              </w:rPr>
              <w:t>6.7</w:t>
            </w:r>
            <w:r w:rsidRPr="00BE4C25">
              <w:rPr>
                <w:rFonts w:ascii="Book Antiqua" w:hAnsi="Book Antiqua"/>
                <w:sz w:val="20"/>
                <w:szCs w:val="20"/>
              </w:rPr>
              <w:t>)</w:t>
            </w:r>
          </w:p>
        </w:tc>
        <w:tc>
          <w:tcPr>
            <w:tcW w:w="892" w:type="dxa"/>
            <w:tcBorders>
              <w:bottom w:val="single" w:sz="4" w:space="0" w:color="auto"/>
            </w:tcBorders>
          </w:tcPr>
          <w:p w14:paraId="27378ED0"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hAnsi="Book Antiqua"/>
                <w:sz w:val="20"/>
                <w:szCs w:val="20"/>
              </w:rPr>
              <w:t>0.766</w:t>
            </w:r>
          </w:p>
        </w:tc>
      </w:tr>
    </w:tbl>
    <w:p w14:paraId="3FF9B65F" w14:textId="1BC498D0" w:rsidR="00364DA8" w:rsidRPr="00BE4C25" w:rsidRDefault="00A4610B" w:rsidP="00177FEF">
      <w:pPr>
        <w:snapToGrid w:val="0"/>
        <w:spacing w:line="360" w:lineRule="auto"/>
        <w:jc w:val="both"/>
        <w:rPr>
          <w:rFonts w:ascii="Book Antiqua" w:hAnsi="Book Antiqua"/>
          <w:bCs/>
          <w:sz w:val="20"/>
          <w:szCs w:val="20"/>
        </w:rPr>
      </w:pPr>
      <w:proofErr w:type="spellStart"/>
      <w:r w:rsidRPr="00BE4C25">
        <w:rPr>
          <w:rFonts w:ascii="Book Antiqua" w:eastAsia="宋体" w:hAnsi="Book Antiqua"/>
          <w:bCs/>
          <w:sz w:val="20"/>
          <w:szCs w:val="20"/>
          <w:lang w:eastAsia="zh-CN"/>
        </w:rPr>
        <w:t>HBe</w:t>
      </w:r>
      <w:proofErr w:type="spellEnd"/>
      <w:r w:rsidRPr="00BE4C25">
        <w:rPr>
          <w:rFonts w:ascii="Book Antiqua" w:eastAsia="宋体" w:hAnsi="Book Antiqua"/>
          <w:bCs/>
          <w:sz w:val="20"/>
          <w:szCs w:val="20"/>
          <w:lang w:eastAsia="zh-CN"/>
        </w:rPr>
        <w:t>: H</w:t>
      </w:r>
      <w:r w:rsidRPr="00BE4C25">
        <w:rPr>
          <w:rFonts w:ascii="Book Antiqua" w:hAnsi="Book Antiqua"/>
          <w:bCs/>
          <w:sz w:val="20"/>
          <w:szCs w:val="20"/>
        </w:rPr>
        <w:t>epatitis B e</w:t>
      </w:r>
      <w:r w:rsidRPr="00BE4C25">
        <w:rPr>
          <w:rFonts w:ascii="Book Antiqua" w:eastAsia="宋体" w:hAnsi="Book Antiqua"/>
          <w:bCs/>
          <w:sz w:val="20"/>
          <w:szCs w:val="20"/>
          <w:lang w:eastAsia="zh-CN"/>
        </w:rPr>
        <w:t xml:space="preserve">; </w:t>
      </w:r>
      <w:r w:rsidR="000C3E99" w:rsidRPr="00D354EF">
        <w:rPr>
          <w:rFonts w:ascii="Book Antiqua" w:hAnsi="Book Antiqua"/>
          <w:bCs/>
          <w:sz w:val="20"/>
          <w:szCs w:val="20"/>
        </w:rPr>
        <w:t xml:space="preserve">HCV: </w:t>
      </w:r>
      <w:r w:rsidR="000C3E99" w:rsidRPr="00D354EF">
        <w:rPr>
          <w:rFonts w:ascii="Book Antiqua" w:eastAsia="宋体" w:hAnsi="Book Antiqua"/>
          <w:bCs/>
          <w:sz w:val="20"/>
          <w:szCs w:val="20"/>
          <w:lang w:eastAsia="zh-CN"/>
        </w:rPr>
        <w:t>H</w:t>
      </w:r>
      <w:r w:rsidR="000C3E99" w:rsidRPr="009F6762">
        <w:rPr>
          <w:rFonts w:ascii="Book Antiqua" w:hAnsi="Book Antiqua"/>
          <w:bCs/>
          <w:sz w:val="20"/>
          <w:szCs w:val="20"/>
        </w:rPr>
        <w:t xml:space="preserve">epatitis C virus; </w:t>
      </w:r>
      <w:r w:rsidRPr="00BE4C25">
        <w:rPr>
          <w:rFonts w:ascii="Book Antiqua" w:hAnsi="Book Antiqua"/>
          <w:bCs/>
          <w:sz w:val="20"/>
          <w:szCs w:val="20"/>
        </w:rPr>
        <w:t xml:space="preserve">HIV: </w:t>
      </w:r>
      <w:r w:rsidRPr="00BE4C25">
        <w:rPr>
          <w:rFonts w:ascii="Book Antiqua" w:eastAsia="宋体" w:hAnsi="Book Antiqua"/>
          <w:bCs/>
          <w:sz w:val="20"/>
          <w:szCs w:val="20"/>
          <w:lang w:eastAsia="zh-CN"/>
        </w:rPr>
        <w:t>H</w:t>
      </w:r>
      <w:r w:rsidRPr="00BE4C25">
        <w:rPr>
          <w:rFonts w:ascii="Book Antiqua" w:hAnsi="Book Antiqua"/>
          <w:bCs/>
          <w:sz w:val="20"/>
          <w:szCs w:val="20"/>
        </w:rPr>
        <w:t>uman immunodeficiency virus</w:t>
      </w:r>
      <w:r w:rsidRPr="00BE4C25">
        <w:rPr>
          <w:rFonts w:ascii="Book Antiqua" w:eastAsia="宋体" w:hAnsi="Book Antiqua"/>
          <w:bCs/>
          <w:sz w:val="20"/>
          <w:szCs w:val="20"/>
          <w:lang w:eastAsia="zh-CN"/>
        </w:rPr>
        <w:t>.</w:t>
      </w:r>
    </w:p>
    <w:p w14:paraId="69D62C1B" w14:textId="77777777" w:rsidR="00364DA8" w:rsidRPr="00BE4C25" w:rsidRDefault="00364DA8" w:rsidP="00177FEF">
      <w:pPr>
        <w:snapToGrid w:val="0"/>
        <w:spacing w:line="360" w:lineRule="auto"/>
        <w:jc w:val="both"/>
        <w:rPr>
          <w:rFonts w:ascii="Book Antiqua" w:hAnsi="Book Antiqua"/>
          <w:sz w:val="20"/>
          <w:szCs w:val="20"/>
        </w:rPr>
      </w:pPr>
    </w:p>
    <w:p w14:paraId="58670098" w14:textId="77777777" w:rsidR="00364DA8" w:rsidRPr="00BE4C25" w:rsidRDefault="00A4610B" w:rsidP="00177FEF">
      <w:pPr>
        <w:snapToGrid w:val="0"/>
        <w:spacing w:line="360" w:lineRule="auto"/>
        <w:jc w:val="both"/>
        <w:rPr>
          <w:rFonts w:ascii="Book Antiqua" w:hAnsi="Book Antiqua"/>
          <w:sz w:val="20"/>
          <w:szCs w:val="20"/>
        </w:rPr>
      </w:pPr>
      <w:r w:rsidRPr="00BE4C25">
        <w:rPr>
          <w:rFonts w:ascii="Book Antiqua" w:hAnsi="Book Antiqua"/>
          <w:sz w:val="20"/>
          <w:szCs w:val="20"/>
        </w:rPr>
        <w:br w:type="page"/>
      </w:r>
    </w:p>
    <w:p w14:paraId="028E9992" w14:textId="77777777" w:rsidR="00364DA8" w:rsidRPr="00BE4C25" w:rsidRDefault="00A4610B" w:rsidP="00177FEF">
      <w:pPr>
        <w:snapToGrid w:val="0"/>
        <w:spacing w:line="360" w:lineRule="auto"/>
        <w:jc w:val="both"/>
        <w:rPr>
          <w:rFonts w:ascii="Book Antiqua" w:eastAsia="宋体" w:hAnsi="Book Antiqua"/>
          <w:b/>
          <w:bCs/>
          <w:sz w:val="20"/>
          <w:szCs w:val="20"/>
          <w:lang w:eastAsia="zh-CN"/>
        </w:rPr>
      </w:pPr>
      <w:r w:rsidRPr="00BE4C25">
        <w:rPr>
          <w:rFonts w:ascii="Book Antiqua" w:hAnsi="Book Antiqua"/>
          <w:b/>
          <w:bCs/>
          <w:sz w:val="20"/>
          <w:szCs w:val="20"/>
        </w:rPr>
        <w:lastRenderedPageBreak/>
        <w:t xml:space="preserve">Table </w:t>
      </w:r>
      <w:r w:rsidRPr="009F6762">
        <w:rPr>
          <w:rFonts w:ascii="Book Antiqua" w:hAnsi="Book Antiqua"/>
          <w:b/>
          <w:bCs/>
          <w:sz w:val="20"/>
          <w:szCs w:val="20"/>
        </w:rPr>
        <w:fldChar w:fldCharType="begin"/>
      </w:r>
      <w:r w:rsidRPr="00BE4C25">
        <w:rPr>
          <w:rFonts w:ascii="Book Antiqua" w:hAnsi="Book Antiqua"/>
          <w:b/>
          <w:bCs/>
          <w:sz w:val="20"/>
          <w:szCs w:val="20"/>
        </w:rPr>
        <w:instrText xml:space="preserve"> SEQ Table_ \* ARABIC </w:instrText>
      </w:r>
      <w:r w:rsidRPr="00BE4C25">
        <w:rPr>
          <w:rFonts w:ascii="Book Antiqua" w:hAnsi="Book Antiqua"/>
          <w:b/>
          <w:bCs/>
          <w:sz w:val="20"/>
          <w:szCs w:val="20"/>
        </w:rPr>
        <w:fldChar w:fldCharType="separate"/>
      </w:r>
      <w:r w:rsidRPr="00BE4C25">
        <w:rPr>
          <w:rFonts w:ascii="Book Antiqua" w:hAnsi="Book Antiqua"/>
          <w:b/>
          <w:bCs/>
          <w:sz w:val="20"/>
          <w:szCs w:val="20"/>
        </w:rPr>
        <w:t>4</w:t>
      </w:r>
      <w:r w:rsidRPr="00BE4C25">
        <w:rPr>
          <w:rFonts w:ascii="Book Antiqua" w:hAnsi="Book Antiqua"/>
          <w:b/>
          <w:bCs/>
          <w:sz w:val="20"/>
          <w:szCs w:val="20"/>
        </w:rPr>
        <w:fldChar w:fldCharType="end"/>
      </w:r>
      <w:r w:rsidRPr="00D354EF">
        <w:rPr>
          <w:rFonts w:ascii="Book Antiqua" w:hAnsi="Book Antiqua"/>
          <w:b/>
          <w:bCs/>
          <w:sz w:val="20"/>
          <w:szCs w:val="20"/>
        </w:rPr>
        <w:t xml:space="preserve"> </w:t>
      </w:r>
      <w:r w:rsidRPr="00BE4C25">
        <w:rPr>
          <w:rFonts w:ascii="Book Antiqua" w:eastAsia="宋体" w:hAnsi="Book Antiqua"/>
          <w:b/>
          <w:bCs/>
          <w:sz w:val="20"/>
          <w:szCs w:val="20"/>
          <w:lang w:eastAsia="zh-CN"/>
        </w:rPr>
        <w:t>D</w:t>
      </w:r>
      <w:r w:rsidRPr="00BE4C25">
        <w:rPr>
          <w:rFonts w:ascii="Book Antiqua" w:hAnsi="Book Antiqua"/>
          <w:b/>
          <w:bCs/>
          <w:sz w:val="20"/>
          <w:szCs w:val="20"/>
        </w:rPr>
        <w:t xml:space="preserve">escriptive characteristics of the paired samples of </w:t>
      </w:r>
      <w:r w:rsidRPr="00BE4C25">
        <w:rPr>
          <w:rFonts w:ascii="Book Antiqua" w:eastAsia="宋体" w:hAnsi="Book Antiqua"/>
          <w:b/>
          <w:bCs/>
          <w:sz w:val="20"/>
          <w:szCs w:val="20"/>
          <w:lang w:eastAsia="zh-CN"/>
        </w:rPr>
        <w:t>h</w:t>
      </w:r>
      <w:r w:rsidRPr="00BE4C25">
        <w:rPr>
          <w:rFonts w:ascii="Book Antiqua" w:hAnsi="Book Antiqua"/>
          <w:b/>
          <w:bCs/>
          <w:sz w:val="20"/>
          <w:szCs w:val="20"/>
        </w:rPr>
        <w:t xml:space="preserve">epatitis B </w:t>
      </w:r>
      <w:r w:rsidRPr="00BE4C25">
        <w:rPr>
          <w:rFonts w:ascii="Book Antiqua" w:eastAsia="宋体" w:hAnsi="Book Antiqua"/>
          <w:b/>
          <w:bCs/>
          <w:sz w:val="20"/>
          <w:szCs w:val="20"/>
          <w:lang w:eastAsia="zh-CN"/>
        </w:rPr>
        <w:t xml:space="preserve">virus </w:t>
      </w:r>
      <w:r w:rsidRPr="00BE4C25">
        <w:rPr>
          <w:rFonts w:ascii="Book Antiqua" w:hAnsi="Book Antiqua"/>
          <w:b/>
          <w:bCs/>
          <w:sz w:val="20"/>
          <w:szCs w:val="20"/>
        </w:rPr>
        <w:t xml:space="preserve">and </w:t>
      </w:r>
      <w:r w:rsidRPr="00BE4C25">
        <w:rPr>
          <w:rFonts w:ascii="Book Antiqua" w:eastAsia="宋体" w:hAnsi="Book Antiqua"/>
          <w:b/>
          <w:bCs/>
          <w:sz w:val="20"/>
          <w:szCs w:val="20"/>
          <w:lang w:eastAsia="zh-CN"/>
        </w:rPr>
        <w:t>h</w:t>
      </w:r>
      <w:r w:rsidRPr="00BE4C25">
        <w:rPr>
          <w:rFonts w:ascii="Book Antiqua" w:hAnsi="Book Antiqua"/>
          <w:b/>
          <w:bCs/>
          <w:sz w:val="20"/>
          <w:szCs w:val="20"/>
        </w:rPr>
        <w:t xml:space="preserve">epatitis B </w:t>
      </w:r>
      <w:r w:rsidRPr="00BE4C25">
        <w:rPr>
          <w:rFonts w:ascii="Book Antiqua" w:eastAsia="宋体" w:hAnsi="Book Antiqua"/>
          <w:b/>
          <w:bCs/>
          <w:sz w:val="20"/>
          <w:szCs w:val="20"/>
          <w:lang w:eastAsia="zh-CN"/>
        </w:rPr>
        <w:t>virus</w:t>
      </w:r>
      <w:r w:rsidRPr="00BE4C25">
        <w:rPr>
          <w:rFonts w:ascii="Book Antiqua" w:hAnsi="Book Antiqua"/>
          <w:b/>
          <w:bCs/>
          <w:sz w:val="20"/>
          <w:szCs w:val="20"/>
        </w:rPr>
        <w:t>-</w:t>
      </w:r>
      <w:r w:rsidRPr="00BE4C25">
        <w:rPr>
          <w:rFonts w:ascii="Book Antiqua" w:eastAsia="宋体" w:hAnsi="Book Antiqua"/>
          <w:b/>
          <w:bCs/>
          <w:sz w:val="20"/>
          <w:szCs w:val="20"/>
          <w:lang w:eastAsia="zh-CN"/>
        </w:rPr>
        <w:t>h</w:t>
      </w:r>
      <w:r w:rsidRPr="00BE4C25">
        <w:rPr>
          <w:rFonts w:ascii="Book Antiqua" w:hAnsi="Book Antiqua"/>
          <w:b/>
          <w:bCs/>
          <w:sz w:val="20"/>
          <w:szCs w:val="20"/>
        </w:rPr>
        <w:t xml:space="preserve">epatitis </w:t>
      </w:r>
      <w:r w:rsidRPr="00BE4C25">
        <w:rPr>
          <w:rFonts w:ascii="Book Antiqua" w:eastAsia="宋体" w:hAnsi="Book Antiqua"/>
          <w:b/>
          <w:bCs/>
          <w:sz w:val="20"/>
          <w:szCs w:val="20"/>
          <w:lang w:eastAsia="zh-CN"/>
        </w:rPr>
        <w:t>D</w:t>
      </w:r>
      <w:r w:rsidRPr="00BE4C25">
        <w:rPr>
          <w:rFonts w:ascii="Book Antiqua" w:hAnsi="Book Antiqua"/>
          <w:b/>
          <w:bCs/>
          <w:sz w:val="20"/>
          <w:szCs w:val="20"/>
        </w:rPr>
        <w:t xml:space="preserve"> </w:t>
      </w:r>
      <w:r w:rsidRPr="00BE4C25">
        <w:rPr>
          <w:rFonts w:ascii="Book Antiqua" w:eastAsia="宋体" w:hAnsi="Book Antiqua"/>
          <w:b/>
          <w:bCs/>
          <w:sz w:val="20"/>
          <w:szCs w:val="20"/>
          <w:lang w:eastAsia="zh-CN"/>
        </w:rPr>
        <w:t>virus</w:t>
      </w:r>
      <w:r w:rsidRPr="00BE4C25">
        <w:rPr>
          <w:rFonts w:ascii="Book Antiqua" w:hAnsi="Book Antiqua"/>
          <w:b/>
          <w:bCs/>
          <w:sz w:val="20"/>
          <w:szCs w:val="20"/>
        </w:rPr>
        <w:t xml:space="preserve"> patients</w:t>
      </w:r>
      <w:r w:rsidRPr="00BE4C25">
        <w:rPr>
          <w:rFonts w:ascii="Book Antiqua" w:eastAsia="宋体" w:hAnsi="Book Antiqua"/>
          <w:b/>
          <w:bCs/>
          <w:sz w:val="20"/>
          <w:szCs w:val="20"/>
          <w:lang w:eastAsia="zh-CN"/>
        </w:rPr>
        <w:t xml:space="preserve"> (</w:t>
      </w:r>
      <w:r w:rsidRPr="00BE4C25">
        <w:rPr>
          <w:rFonts w:ascii="Book Antiqua" w:eastAsia="宋体" w:hAnsi="Book Antiqua"/>
          <w:b/>
          <w:bCs/>
          <w:i/>
          <w:iCs/>
          <w:sz w:val="20"/>
          <w:szCs w:val="20"/>
          <w:lang w:eastAsia="zh-CN"/>
        </w:rPr>
        <w:t>n</w:t>
      </w:r>
      <w:r w:rsidRPr="00BE4C25">
        <w:rPr>
          <w:rFonts w:ascii="Book Antiqua" w:eastAsia="宋体" w:hAnsi="Book Antiqua"/>
          <w:b/>
          <w:bCs/>
          <w:sz w:val="20"/>
          <w:szCs w:val="20"/>
          <w:lang w:eastAsia="zh-CN"/>
        </w:rPr>
        <w:t xml:space="preserve"> = 62)</w:t>
      </w:r>
      <w:r w:rsidR="003C1BE4" w:rsidRPr="00BE4C25">
        <w:rPr>
          <w:rFonts w:ascii="Book Antiqua" w:eastAsia="宋体" w:hAnsi="Book Antiqua"/>
          <w:b/>
          <w:bCs/>
          <w:sz w:val="20"/>
          <w:szCs w:val="20"/>
          <w:lang w:eastAsia="zh-CN"/>
        </w:rPr>
        <w:t xml:space="preserve">, </w:t>
      </w:r>
      <w:r w:rsidR="003C1BE4" w:rsidRPr="00BE4C25">
        <w:rPr>
          <w:rFonts w:ascii="Book Antiqua" w:eastAsia="宋体" w:hAnsi="Book Antiqua"/>
          <w:b/>
          <w:bCs/>
          <w:i/>
          <w:iCs/>
          <w:sz w:val="20"/>
          <w:szCs w:val="20"/>
          <w:lang w:eastAsia="zh-CN"/>
        </w:rPr>
        <w:t>n</w:t>
      </w:r>
      <w:r w:rsidR="003C1BE4" w:rsidRPr="00BE4C25">
        <w:rPr>
          <w:rFonts w:ascii="Book Antiqua" w:eastAsia="宋体" w:hAnsi="Book Antiqua"/>
          <w:b/>
          <w:bCs/>
          <w:sz w:val="20"/>
          <w:szCs w:val="20"/>
          <w:lang w:eastAsia="zh-CN"/>
        </w:rPr>
        <w:t xml:space="preserve"> (%)</w:t>
      </w:r>
    </w:p>
    <w:tbl>
      <w:tblPr>
        <w:tblStyle w:val="21"/>
        <w:tblW w:w="9067" w:type="dxa"/>
        <w:tblLayout w:type="fixed"/>
        <w:tblLook w:val="04A0" w:firstRow="1" w:lastRow="0" w:firstColumn="1" w:lastColumn="0" w:noHBand="0" w:noVBand="1"/>
      </w:tblPr>
      <w:tblGrid>
        <w:gridCol w:w="1838"/>
        <w:gridCol w:w="1985"/>
        <w:gridCol w:w="1984"/>
        <w:gridCol w:w="1985"/>
        <w:gridCol w:w="1275"/>
      </w:tblGrid>
      <w:tr w:rsidR="00364DA8" w:rsidRPr="009F6762" w14:paraId="375EEDD5" w14:textId="77777777" w:rsidTr="00364D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gridSpan w:val="2"/>
            <w:tcBorders>
              <w:top w:val="single" w:sz="4" w:space="0" w:color="7F7F7F" w:themeColor="text1" w:themeTint="80"/>
              <w:bottom w:val="single" w:sz="4" w:space="0" w:color="auto"/>
            </w:tcBorders>
          </w:tcPr>
          <w:p w14:paraId="33A61B0E" w14:textId="77777777" w:rsidR="00364DA8" w:rsidRPr="00BE4C25" w:rsidRDefault="00364DA8" w:rsidP="00177FEF">
            <w:pPr>
              <w:snapToGrid w:val="0"/>
              <w:spacing w:line="360" w:lineRule="auto"/>
              <w:jc w:val="both"/>
              <w:rPr>
                <w:rFonts w:ascii="Book Antiqua" w:hAnsi="Book Antiqua"/>
                <w:b w:val="0"/>
                <w:sz w:val="20"/>
                <w:szCs w:val="20"/>
              </w:rPr>
            </w:pPr>
          </w:p>
        </w:tc>
        <w:tc>
          <w:tcPr>
            <w:tcW w:w="1984" w:type="dxa"/>
            <w:tcBorders>
              <w:top w:val="single" w:sz="4" w:space="0" w:color="7F7F7F" w:themeColor="text1" w:themeTint="80"/>
              <w:bottom w:val="single" w:sz="4" w:space="0" w:color="auto"/>
            </w:tcBorders>
            <w:vAlign w:val="center"/>
          </w:tcPr>
          <w:p w14:paraId="0668B797" w14:textId="77777777" w:rsidR="00364DA8" w:rsidRPr="00BE4C25" w:rsidRDefault="00A4610B" w:rsidP="00177FEF">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sz w:val="20"/>
                <w:szCs w:val="20"/>
              </w:rPr>
            </w:pPr>
            <w:r w:rsidRPr="00BE4C25">
              <w:rPr>
                <w:rFonts w:ascii="Book Antiqua" w:hAnsi="Book Antiqua"/>
                <w:sz w:val="20"/>
                <w:szCs w:val="20"/>
              </w:rPr>
              <w:t>HBV patient sample</w:t>
            </w:r>
          </w:p>
        </w:tc>
        <w:tc>
          <w:tcPr>
            <w:tcW w:w="1985" w:type="dxa"/>
            <w:tcBorders>
              <w:top w:val="single" w:sz="4" w:space="0" w:color="7F7F7F" w:themeColor="text1" w:themeTint="80"/>
              <w:bottom w:val="single" w:sz="4" w:space="0" w:color="auto"/>
            </w:tcBorders>
            <w:vAlign w:val="center"/>
          </w:tcPr>
          <w:p w14:paraId="7A57DB9E" w14:textId="77777777" w:rsidR="00364DA8" w:rsidRPr="00BE4C25" w:rsidRDefault="00A4610B" w:rsidP="00177FEF">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sz w:val="20"/>
                <w:szCs w:val="20"/>
              </w:rPr>
            </w:pPr>
            <w:r w:rsidRPr="00BE4C25">
              <w:rPr>
                <w:rFonts w:ascii="Book Antiqua" w:hAnsi="Book Antiqua"/>
                <w:sz w:val="20"/>
                <w:szCs w:val="20"/>
              </w:rPr>
              <w:t>HDV patient sample</w:t>
            </w:r>
          </w:p>
        </w:tc>
        <w:tc>
          <w:tcPr>
            <w:tcW w:w="1275" w:type="dxa"/>
            <w:tcBorders>
              <w:top w:val="single" w:sz="4" w:space="0" w:color="7F7F7F" w:themeColor="text1" w:themeTint="80"/>
              <w:bottom w:val="single" w:sz="4" w:space="0" w:color="auto"/>
            </w:tcBorders>
            <w:vAlign w:val="center"/>
          </w:tcPr>
          <w:p w14:paraId="17912C58" w14:textId="77777777" w:rsidR="00364DA8" w:rsidRPr="00BE4C25" w:rsidRDefault="00A4610B" w:rsidP="00177FEF">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sz w:val="20"/>
                <w:szCs w:val="20"/>
              </w:rPr>
            </w:pPr>
            <w:r w:rsidRPr="00BE4C25">
              <w:rPr>
                <w:rFonts w:ascii="Book Antiqua" w:eastAsia="宋体" w:hAnsi="Book Antiqua"/>
                <w:i/>
                <w:iCs/>
                <w:sz w:val="20"/>
                <w:szCs w:val="20"/>
                <w:lang w:eastAsia="zh-CN"/>
              </w:rPr>
              <w:t>P</w:t>
            </w:r>
            <w:r w:rsidR="003C1BE4" w:rsidRPr="00BE4C25">
              <w:rPr>
                <w:rFonts w:ascii="Book Antiqua" w:hAnsi="Book Antiqua"/>
                <w:sz w:val="20"/>
                <w:szCs w:val="20"/>
              </w:rPr>
              <w:t xml:space="preserve"> </w:t>
            </w:r>
            <w:r w:rsidRPr="00BE4C25">
              <w:rPr>
                <w:rFonts w:ascii="Book Antiqua" w:eastAsia="宋体" w:hAnsi="Book Antiqua"/>
                <w:sz w:val="20"/>
                <w:szCs w:val="20"/>
                <w:lang w:eastAsia="zh-CN"/>
              </w:rPr>
              <w:t>v</w:t>
            </w:r>
            <w:r w:rsidRPr="00BE4C25">
              <w:rPr>
                <w:rFonts w:ascii="Book Antiqua" w:hAnsi="Book Antiqua"/>
                <w:sz w:val="20"/>
                <w:szCs w:val="20"/>
              </w:rPr>
              <w:t>alue</w:t>
            </w:r>
          </w:p>
        </w:tc>
      </w:tr>
      <w:tr w:rsidR="00364DA8" w:rsidRPr="009F6762" w14:paraId="676D9808" w14:textId="77777777" w:rsidTr="00364DA8">
        <w:tc>
          <w:tcPr>
            <w:cnfStyle w:val="001000000000" w:firstRow="0" w:lastRow="0" w:firstColumn="1" w:lastColumn="0" w:oddVBand="0" w:evenVBand="0" w:oddHBand="0" w:evenHBand="0" w:firstRowFirstColumn="0" w:firstRowLastColumn="0" w:lastRowFirstColumn="0" w:lastRowLastColumn="0"/>
            <w:tcW w:w="1838" w:type="dxa"/>
            <w:vMerge w:val="restart"/>
            <w:tcBorders>
              <w:top w:val="single" w:sz="4" w:space="0" w:color="auto"/>
              <w:bottom w:val="nil"/>
            </w:tcBorders>
            <w:vAlign w:val="center"/>
          </w:tcPr>
          <w:p w14:paraId="4FD6D141" w14:textId="77777777" w:rsidR="00364DA8" w:rsidRPr="00BE4C25" w:rsidRDefault="00A4610B" w:rsidP="00177FEF">
            <w:pPr>
              <w:snapToGrid w:val="0"/>
              <w:spacing w:line="360" w:lineRule="auto"/>
              <w:jc w:val="both"/>
              <w:rPr>
                <w:rFonts w:ascii="Book Antiqua" w:hAnsi="Book Antiqua"/>
                <w:b w:val="0"/>
                <w:sz w:val="20"/>
                <w:szCs w:val="20"/>
              </w:rPr>
            </w:pPr>
            <w:r w:rsidRPr="00BE4C25">
              <w:rPr>
                <w:rFonts w:ascii="Book Antiqua" w:hAnsi="Book Antiqua"/>
                <w:sz w:val="20"/>
                <w:szCs w:val="20"/>
              </w:rPr>
              <w:t>Demographic parameters</w:t>
            </w:r>
          </w:p>
        </w:tc>
        <w:tc>
          <w:tcPr>
            <w:tcW w:w="1985" w:type="dxa"/>
            <w:tcBorders>
              <w:top w:val="single" w:sz="4" w:space="0" w:color="auto"/>
              <w:bottom w:val="nil"/>
            </w:tcBorders>
          </w:tcPr>
          <w:p w14:paraId="7F269263" w14:textId="5655702F"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 xml:space="preserve">Age </w:t>
            </w:r>
            <w:r w:rsidR="003341B3" w:rsidRPr="00D354EF">
              <w:rPr>
                <w:rFonts w:ascii="Book Antiqua" w:hAnsi="Book Antiqua"/>
                <w:bCs/>
                <w:sz w:val="20"/>
                <w:szCs w:val="20"/>
              </w:rPr>
              <w:t xml:space="preserve">in </w:t>
            </w:r>
            <w:proofErr w:type="spellStart"/>
            <w:r w:rsidRPr="00BE4C25">
              <w:rPr>
                <w:rFonts w:ascii="Book Antiqua" w:hAnsi="Book Antiqua"/>
                <w:bCs/>
                <w:sz w:val="20"/>
                <w:szCs w:val="20"/>
              </w:rPr>
              <w:t>yr</w:t>
            </w:r>
            <w:proofErr w:type="spellEnd"/>
          </w:p>
        </w:tc>
        <w:tc>
          <w:tcPr>
            <w:tcW w:w="1984" w:type="dxa"/>
            <w:tcBorders>
              <w:top w:val="single" w:sz="4" w:space="0" w:color="auto"/>
              <w:bottom w:val="nil"/>
            </w:tcBorders>
          </w:tcPr>
          <w:p w14:paraId="05CACFC3" w14:textId="77777777" w:rsidR="00364DA8" w:rsidRPr="00BE4C25" w:rsidRDefault="00A4610B" w:rsidP="00177FE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55.05</w:t>
            </w:r>
          </w:p>
        </w:tc>
        <w:tc>
          <w:tcPr>
            <w:tcW w:w="1985" w:type="dxa"/>
            <w:tcBorders>
              <w:top w:val="single" w:sz="4" w:space="0" w:color="auto"/>
              <w:bottom w:val="nil"/>
            </w:tcBorders>
          </w:tcPr>
          <w:p w14:paraId="50911F9D" w14:textId="77777777" w:rsidR="00364DA8" w:rsidRPr="00BE4C25" w:rsidRDefault="00A4610B" w:rsidP="00177FE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48.90</w:t>
            </w:r>
          </w:p>
        </w:tc>
        <w:tc>
          <w:tcPr>
            <w:tcW w:w="1275" w:type="dxa"/>
            <w:tcBorders>
              <w:top w:val="single" w:sz="4" w:space="0" w:color="auto"/>
              <w:bottom w:val="nil"/>
            </w:tcBorders>
          </w:tcPr>
          <w:p w14:paraId="6A76B794" w14:textId="77777777" w:rsidR="00364DA8" w:rsidRPr="00BE4C25" w:rsidRDefault="00A4610B" w:rsidP="00177FE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&lt;</w:t>
            </w:r>
            <w:r w:rsidRPr="00BE4C25">
              <w:rPr>
                <w:rFonts w:ascii="Book Antiqua" w:eastAsia="宋体" w:hAnsi="Book Antiqua"/>
                <w:bCs/>
                <w:sz w:val="20"/>
                <w:szCs w:val="20"/>
                <w:lang w:eastAsia="zh-CN"/>
              </w:rPr>
              <w:t xml:space="preserve"> </w:t>
            </w:r>
            <w:r w:rsidRPr="00BE4C25">
              <w:rPr>
                <w:rFonts w:ascii="Book Antiqua" w:hAnsi="Book Antiqua"/>
                <w:bCs/>
                <w:sz w:val="20"/>
                <w:szCs w:val="20"/>
              </w:rPr>
              <w:t>0.024</w:t>
            </w:r>
          </w:p>
        </w:tc>
      </w:tr>
      <w:tr w:rsidR="00364DA8" w:rsidRPr="009F6762" w14:paraId="22A4CCC4" w14:textId="77777777" w:rsidTr="00364DA8">
        <w:tc>
          <w:tcPr>
            <w:cnfStyle w:val="001000000000" w:firstRow="0" w:lastRow="0" w:firstColumn="1" w:lastColumn="0" w:oddVBand="0" w:evenVBand="0" w:oddHBand="0" w:evenHBand="0" w:firstRowFirstColumn="0" w:firstRowLastColumn="0" w:lastRowFirstColumn="0" w:lastRowLastColumn="0"/>
            <w:tcW w:w="1838" w:type="dxa"/>
            <w:vMerge/>
            <w:tcBorders>
              <w:top w:val="nil"/>
              <w:bottom w:val="nil"/>
            </w:tcBorders>
            <w:vAlign w:val="center"/>
          </w:tcPr>
          <w:p w14:paraId="726E60FE" w14:textId="77777777" w:rsidR="00364DA8" w:rsidRPr="00BE4C25" w:rsidRDefault="00364DA8" w:rsidP="00177FEF">
            <w:pPr>
              <w:snapToGrid w:val="0"/>
              <w:spacing w:line="360" w:lineRule="auto"/>
              <w:jc w:val="both"/>
              <w:rPr>
                <w:rFonts w:ascii="Book Antiqua" w:hAnsi="Book Antiqua"/>
                <w:b w:val="0"/>
                <w:sz w:val="20"/>
                <w:szCs w:val="20"/>
              </w:rPr>
            </w:pPr>
          </w:p>
        </w:tc>
        <w:tc>
          <w:tcPr>
            <w:tcW w:w="1985" w:type="dxa"/>
            <w:tcBorders>
              <w:top w:val="nil"/>
              <w:bottom w:val="nil"/>
            </w:tcBorders>
          </w:tcPr>
          <w:p w14:paraId="0F8BD44E" w14:textId="69E9E6CA"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Sex</w:t>
            </w:r>
            <w:r w:rsidR="003341B3" w:rsidRPr="00D354EF">
              <w:rPr>
                <w:rFonts w:ascii="Book Antiqua" w:hAnsi="Book Antiqua"/>
                <w:bCs/>
                <w:sz w:val="20"/>
                <w:szCs w:val="20"/>
              </w:rPr>
              <w:t>,</w:t>
            </w:r>
            <w:r w:rsidRPr="00BE4C25">
              <w:rPr>
                <w:rFonts w:ascii="Book Antiqua" w:hAnsi="Book Antiqua"/>
                <w:bCs/>
                <w:sz w:val="20"/>
                <w:szCs w:val="20"/>
              </w:rPr>
              <w:t xml:space="preserve"> men</w:t>
            </w:r>
          </w:p>
        </w:tc>
        <w:tc>
          <w:tcPr>
            <w:tcW w:w="1984" w:type="dxa"/>
            <w:tcBorders>
              <w:top w:val="nil"/>
              <w:bottom w:val="nil"/>
            </w:tcBorders>
          </w:tcPr>
          <w:p w14:paraId="025C7AB3" w14:textId="77777777" w:rsidR="00364DA8" w:rsidRPr="00BE4C25" w:rsidRDefault="00A4610B" w:rsidP="00177FE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eastAsia="宋体" w:hAnsi="Book Antiqua"/>
                <w:bCs/>
                <w:sz w:val="20"/>
                <w:szCs w:val="20"/>
                <w:lang w:eastAsia="zh-CN"/>
              </w:rPr>
              <w:t xml:space="preserve">40 </w:t>
            </w:r>
            <w:r w:rsidRPr="00BE4C25">
              <w:rPr>
                <w:rFonts w:ascii="Book Antiqua" w:hAnsi="Book Antiqua"/>
                <w:bCs/>
                <w:sz w:val="20"/>
                <w:szCs w:val="20"/>
              </w:rPr>
              <w:t>(</w:t>
            </w:r>
            <w:r w:rsidRPr="00BE4C25">
              <w:rPr>
                <w:rFonts w:ascii="Book Antiqua" w:eastAsia="宋体" w:hAnsi="Book Antiqua"/>
                <w:bCs/>
                <w:sz w:val="20"/>
                <w:szCs w:val="20"/>
                <w:lang w:eastAsia="zh-CN"/>
              </w:rPr>
              <w:t>64.5</w:t>
            </w:r>
            <w:r w:rsidRPr="00BE4C25">
              <w:rPr>
                <w:rFonts w:ascii="Book Antiqua" w:hAnsi="Book Antiqua"/>
                <w:bCs/>
                <w:sz w:val="20"/>
                <w:szCs w:val="20"/>
              </w:rPr>
              <w:t>)</w:t>
            </w:r>
          </w:p>
        </w:tc>
        <w:tc>
          <w:tcPr>
            <w:tcW w:w="1985" w:type="dxa"/>
            <w:tcBorders>
              <w:top w:val="nil"/>
              <w:bottom w:val="nil"/>
            </w:tcBorders>
          </w:tcPr>
          <w:p w14:paraId="30DBC7A5" w14:textId="77777777" w:rsidR="00364DA8" w:rsidRPr="00BE4C25" w:rsidRDefault="00A4610B" w:rsidP="00177FE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eastAsia="宋体" w:hAnsi="Book Antiqua"/>
                <w:bCs/>
                <w:sz w:val="20"/>
                <w:szCs w:val="20"/>
                <w:lang w:eastAsia="zh-CN"/>
              </w:rPr>
              <w:t>40 (64.5</w:t>
            </w:r>
            <w:r w:rsidRPr="00BE4C25">
              <w:rPr>
                <w:rFonts w:ascii="Book Antiqua" w:hAnsi="Book Antiqua"/>
                <w:bCs/>
                <w:sz w:val="20"/>
                <w:szCs w:val="20"/>
              </w:rPr>
              <w:t>)</w:t>
            </w:r>
          </w:p>
        </w:tc>
        <w:tc>
          <w:tcPr>
            <w:tcW w:w="1275" w:type="dxa"/>
            <w:tcBorders>
              <w:top w:val="nil"/>
              <w:bottom w:val="nil"/>
            </w:tcBorders>
          </w:tcPr>
          <w:p w14:paraId="7A86DBA2" w14:textId="77777777" w:rsidR="00364DA8" w:rsidRPr="00BE4C25" w:rsidRDefault="00A4610B" w:rsidP="00177FE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w:t>
            </w:r>
          </w:p>
        </w:tc>
      </w:tr>
      <w:tr w:rsidR="00364DA8" w:rsidRPr="009F6762" w14:paraId="03767F5F" w14:textId="77777777" w:rsidTr="00364DA8">
        <w:tc>
          <w:tcPr>
            <w:cnfStyle w:val="001000000000" w:firstRow="0" w:lastRow="0" w:firstColumn="1" w:lastColumn="0" w:oddVBand="0" w:evenVBand="0" w:oddHBand="0" w:evenHBand="0" w:firstRowFirstColumn="0" w:firstRowLastColumn="0" w:lastRowFirstColumn="0" w:lastRowLastColumn="0"/>
            <w:tcW w:w="1838" w:type="dxa"/>
            <w:vMerge w:val="restart"/>
            <w:tcBorders>
              <w:top w:val="nil"/>
              <w:bottom w:val="nil"/>
            </w:tcBorders>
            <w:vAlign w:val="center"/>
          </w:tcPr>
          <w:p w14:paraId="275038DF" w14:textId="77777777" w:rsidR="00364DA8" w:rsidRPr="00BE4C25" w:rsidRDefault="00A4610B" w:rsidP="00177FEF">
            <w:pPr>
              <w:snapToGrid w:val="0"/>
              <w:spacing w:line="360" w:lineRule="auto"/>
              <w:jc w:val="both"/>
              <w:rPr>
                <w:rFonts w:ascii="Book Antiqua" w:hAnsi="Book Antiqua"/>
                <w:b w:val="0"/>
                <w:sz w:val="20"/>
                <w:szCs w:val="20"/>
              </w:rPr>
            </w:pPr>
            <w:r w:rsidRPr="00BE4C25">
              <w:rPr>
                <w:rFonts w:ascii="Book Antiqua" w:hAnsi="Book Antiqua"/>
                <w:sz w:val="20"/>
                <w:szCs w:val="20"/>
              </w:rPr>
              <w:t>Serological parameters</w:t>
            </w:r>
          </w:p>
        </w:tc>
        <w:tc>
          <w:tcPr>
            <w:tcW w:w="1985" w:type="dxa"/>
            <w:tcBorders>
              <w:top w:val="nil"/>
              <w:bottom w:val="nil"/>
            </w:tcBorders>
          </w:tcPr>
          <w:p w14:paraId="4BA2894B"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HIV</w:t>
            </w:r>
          </w:p>
        </w:tc>
        <w:tc>
          <w:tcPr>
            <w:tcW w:w="1984" w:type="dxa"/>
            <w:tcBorders>
              <w:top w:val="nil"/>
              <w:bottom w:val="nil"/>
            </w:tcBorders>
          </w:tcPr>
          <w:p w14:paraId="3579EA9F" w14:textId="77777777" w:rsidR="00364DA8" w:rsidRPr="00BE4C25" w:rsidRDefault="00A4610B" w:rsidP="00177FE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0</w:t>
            </w:r>
            <w:r w:rsidRPr="00BE4C25">
              <w:rPr>
                <w:rFonts w:ascii="Book Antiqua" w:eastAsia="宋体" w:hAnsi="Book Antiqua"/>
                <w:bCs/>
                <w:sz w:val="20"/>
                <w:szCs w:val="20"/>
                <w:lang w:eastAsia="zh-CN"/>
              </w:rPr>
              <w:t xml:space="preserve"> </w:t>
            </w:r>
            <w:r w:rsidRPr="00BE4C25">
              <w:rPr>
                <w:rFonts w:ascii="Book Antiqua" w:hAnsi="Book Antiqua"/>
                <w:bCs/>
                <w:sz w:val="20"/>
                <w:szCs w:val="20"/>
              </w:rPr>
              <w:t>(0)</w:t>
            </w:r>
          </w:p>
        </w:tc>
        <w:tc>
          <w:tcPr>
            <w:tcW w:w="1985" w:type="dxa"/>
            <w:tcBorders>
              <w:top w:val="nil"/>
              <w:bottom w:val="nil"/>
            </w:tcBorders>
          </w:tcPr>
          <w:p w14:paraId="212AB094" w14:textId="77777777" w:rsidR="00364DA8" w:rsidRPr="00BE4C25" w:rsidRDefault="00A4610B" w:rsidP="00177FE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eastAsia="宋体" w:hAnsi="Book Antiqua"/>
                <w:bCs/>
                <w:sz w:val="20"/>
                <w:szCs w:val="20"/>
                <w:lang w:eastAsia="zh-CN"/>
              </w:rPr>
              <w:t xml:space="preserve">7 </w:t>
            </w:r>
            <w:r w:rsidRPr="00BE4C25">
              <w:rPr>
                <w:rFonts w:ascii="Book Antiqua" w:hAnsi="Book Antiqua"/>
                <w:bCs/>
                <w:sz w:val="20"/>
                <w:szCs w:val="20"/>
              </w:rPr>
              <w:t>(</w:t>
            </w:r>
            <w:r w:rsidRPr="00BE4C25">
              <w:rPr>
                <w:rFonts w:ascii="Book Antiqua" w:eastAsia="宋体" w:hAnsi="Book Antiqua"/>
                <w:bCs/>
                <w:sz w:val="20"/>
                <w:szCs w:val="20"/>
                <w:lang w:eastAsia="zh-CN"/>
              </w:rPr>
              <w:t>11.9</w:t>
            </w:r>
            <w:r w:rsidRPr="00BE4C25">
              <w:rPr>
                <w:rFonts w:ascii="Book Antiqua" w:hAnsi="Book Antiqua"/>
                <w:bCs/>
                <w:sz w:val="20"/>
                <w:szCs w:val="20"/>
              </w:rPr>
              <w:t>)</w:t>
            </w:r>
          </w:p>
        </w:tc>
        <w:tc>
          <w:tcPr>
            <w:tcW w:w="1275" w:type="dxa"/>
            <w:tcBorders>
              <w:top w:val="nil"/>
              <w:bottom w:val="nil"/>
            </w:tcBorders>
          </w:tcPr>
          <w:p w14:paraId="7DC4D6EF" w14:textId="77777777" w:rsidR="00364DA8" w:rsidRPr="00BE4C25" w:rsidRDefault="00A4610B" w:rsidP="00177FE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&lt;</w:t>
            </w:r>
            <w:r w:rsidRPr="00BE4C25">
              <w:rPr>
                <w:rFonts w:ascii="Book Antiqua" w:eastAsia="宋体" w:hAnsi="Book Antiqua"/>
                <w:bCs/>
                <w:sz w:val="20"/>
                <w:szCs w:val="20"/>
                <w:lang w:eastAsia="zh-CN"/>
              </w:rPr>
              <w:t xml:space="preserve"> </w:t>
            </w:r>
            <w:r w:rsidRPr="00BE4C25">
              <w:rPr>
                <w:rFonts w:ascii="Book Antiqua" w:hAnsi="Book Antiqua"/>
                <w:bCs/>
                <w:sz w:val="20"/>
                <w:szCs w:val="20"/>
              </w:rPr>
              <w:t>0.005</w:t>
            </w:r>
          </w:p>
        </w:tc>
      </w:tr>
      <w:tr w:rsidR="00364DA8" w:rsidRPr="009F6762" w14:paraId="54B3F5DD" w14:textId="77777777" w:rsidTr="00364DA8">
        <w:tc>
          <w:tcPr>
            <w:cnfStyle w:val="001000000000" w:firstRow="0" w:lastRow="0" w:firstColumn="1" w:lastColumn="0" w:oddVBand="0" w:evenVBand="0" w:oddHBand="0" w:evenHBand="0" w:firstRowFirstColumn="0" w:firstRowLastColumn="0" w:lastRowFirstColumn="0" w:lastRowLastColumn="0"/>
            <w:tcW w:w="1838" w:type="dxa"/>
            <w:vMerge/>
            <w:tcBorders>
              <w:top w:val="nil"/>
              <w:bottom w:val="nil"/>
            </w:tcBorders>
            <w:vAlign w:val="center"/>
          </w:tcPr>
          <w:p w14:paraId="74010C64" w14:textId="77777777" w:rsidR="00364DA8" w:rsidRPr="00BE4C25" w:rsidRDefault="00364DA8" w:rsidP="00177FEF">
            <w:pPr>
              <w:snapToGrid w:val="0"/>
              <w:spacing w:line="360" w:lineRule="auto"/>
              <w:jc w:val="both"/>
              <w:rPr>
                <w:rFonts w:ascii="Book Antiqua" w:hAnsi="Book Antiqua"/>
                <w:b w:val="0"/>
                <w:sz w:val="20"/>
                <w:szCs w:val="20"/>
              </w:rPr>
            </w:pPr>
          </w:p>
        </w:tc>
        <w:tc>
          <w:tcPr>
            <w:tcW w:w="1985" w:type="dxa"/>
            <w:tcBorders>
              <w:top w:val="nil"/>
              <w:bottom w:val="nil"/>
            </w:tcBorders>
          </w:tcPr>
          <w:p w14:paraId="674550F6"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HCV</w:t>
            </w:r>
          </w:p>
        </w:tc>
        <w:tc>
          <w:tcPr>
            <w:tcW w:w="1984" w:type="dxa"/>
            <w:tcBorders>
              <w:top w:val="nil"/>
              <w:bottom w:val="nil"/>
            </w:tcBorders>
          </w:tcPr>
          <w:p w14:paraId="693FD84A" w14:textId="77777777" w:rsidR="00364DA8" w:rsidRPr="00BE4C25" w:rsidRDefault="00A4610B" w:rsidP="00177FE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eastAsia="宋体" w:hAnsi="Book Antiqua"/>
                <w:bCs/>
                <w:sz w:val="20"/>
                <w:szCs w:val="20"/>
                <w:lang w:eastAsia="zh-CN"/>
              </w:rPr>
              <w:t xml:space="preserve">4 </w:t>
            </w:r>
            <w:r w:rsidRPr="00BE4C25">
              <w:rPr>
                <w:rFonts w:ascii="Book Antiqua" w:hAnsi="Book Antiqua"/>
                <w:bCs/>
                <w:sz w:val="20"/>
                <w:szCs w:val="20"/>
              </w:rPr>
              <w:t>(</w:t>
            </w:r>
            <w:r w:rsidRPr="00BE4C25">
              <w:rPr>
                <w:rFonts w:ascii="Book Antiqua" w:eastAsia="宋体" w:hAnsi="Book Antiqua"/>
                <w:bCs/>
                <w:sz w:val="20"/>
                <w:szCs w:val="20"/>
                <w:lang w:eastAsia="zh-CN"/>
              </w:rPr>
              <w:t>6.5</w:t>
            </w:r>
            <w:r w:rsidRPr="00BE4C25">
              <w:rPr>
                <w:rFonts w:ascii="Book Antiqua" w:hAnsi="Book Antiqua"/>
                <w:bCs/>
                <w:sz w:val="20"/>
                <w:szCs w:val="20"/>
              </w:rPr>
              <w:t>)</w:t>
            </w:r>
          </w:p>
        </w:tc>
        <w:tc>
          <w:tcPr>
            <w:tcW w:w="1985" w:type="dxa"/>
            <w:tcBorders>
              <w:top w:val="nil"/>
              <w:bottom w:val="nil"/>
            </w:tcBorders>
          </w:tcPr>
          <w:p w14:paraId="51597070" w14:textId="77777777" w:rsidR="00364DA8" w:rsidRPr="00BE4C25" w:rsidRDefault="00A4610B" w:rsidP="00177FE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eastAsia="宋体" w:hAnsi="Book Antiqua"/>
                <w:bCs/>
                <w:sz w:val="20"/>
                <w:szCs w:val="20"/>
                <w:lang w:eastAsia="zh-CN"/>
              </w:rPr>
              <w:t xml:space="preserve">8 </w:t>
            </w:r>
            <w:r w:rsidRPr="00BE4C25">
              <w:rPr>
                <w:rFonts w:ascii="Book Antiqua" w:hAnsi="Book Antiqua"/>
                <w:bCs/>
                <w:sz w:val="20"/>
                <w:szCs w:val="20"/>
              </w:rPr>
              <w:t>(</w:t>
            </w:r>
            <w:r w:rsidRPr="00BE4C25">
              <w:rPr>
                <w:rFonts w:ascii="Book Antiqua" w:eastAsia="宋体" w:hAnsi="Book Antiqua"/>
                <w:bCs/>
                <w:sz w:val="20"/>
                <w:szCs w:val="20"/>
                <w:lang w:eastAsia="zh-CN"/>
              </w:rPr>
              <w:t>12.9</w:t>
            </w:r>
            <w:r w:rsidRPr="00BE4C25">
              <w:rPr>
                <w:rFonts w:ascii="Book Antiqua" w:hAnsi="Book Antiqua"/>
                <w:bCs/>
                <w:sz w:val="20"/>
                <w:szCs w:val="20"/>
              </w:rPr>
              <w:t>)</w:t>
            </w:r>
          </w:p>
        </w:tc>
        <w:tc>
          <w:tcPr>
            <w:tcW w:w="1275" w:type="dxa"/>
            <w:tcBorders>
              <w:top w:val="nil"/>
              <w:bottom w:val="nil"/>
            </w:tcBorders>
          </w:tcPr>
          <w:p w14:paraId="6F3B658E" w14:textId="77777777" w:rsidR="00364DA8" w:rsidRPr="00BE4C25" w:rsidRDefault="00A4610B" w:rsidP="00177FE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r>
      <w:tr w:rsidR="00364DA8" w:rsidRPr="009F6762" w14:paraId="129997D8" w14:textId="77777777" w:rsidTr="00364DA8">
        <w:tc>
          <w:tcPr>
            <w:cnfStyle w:val="001000000000" w:firstRow="0" w:lastRow="0" w:firstColumn="1" w:lastColumn="0" w:oddVBand="0" w:evenVBand="0" w:oddHBand="0" w:evenHBand="0" w:firstRowFirstColumn="0" w:firstRowLastColumn="0" w:lastRowFirstColumn="0" w:lastRowLastColumn="0"/>
            <w:tcW w:w="1838" w:type="dxa"/>
            <w:vMerge w:val="restart"/>
            <w:tcBorders>
              <w:top w:val="nil"/>
              <w:bottom w:val="nil"/>
            </w:tcBorders>
            <w:vAlign w:val="center"/>
          </w:tcPr>
          <w:p w14:paraId="16EC141A" w14:textId="77777777" w:rsidR="00364DA8" w:rsidRPr="00BE4C25" w:rsidRDefault="00A4610B" w:rsidP="00177FEF">
            <w:pPr>
              <w:snapToGrid w:val="0"/>
              <w:spacing w:line="360" w:lineRule="auto"/>
              <w:jc w:val="both"/>
              <w:rPr>
                <w:rFonts w:ascii="Book Antiqua" w:hAnsi="Book Antiqua"/>
                <w:b w:val="0"/>
                <w:sz w:val="20"/>
                <w:szCs w:val="20"/>
              </w:rPr>
            </w:pPr>
            <w:r w:rsidRPr="00BE4C25">
              <w:rPr>
                <w:rFonts w:ascii="Book Antiqua" w:hAnsi="Book Antiqua"/>
                <w:sz w:val="20"/>
                <w:szCs w:val="20"/>
              </w:rPr>
              <w:t>Evolution parameters</w:t>
            </w:r>
          </w:p>
        </w:tc>
        <w:tc>
          <w:tcPr>
            <w:tcW w:w="1985" w:type="dxa"/>
            <w:tcBorders>
              <w:top w:val="nil"/>
              <w:bottom w:val="nil"/>
            </w:tcBorders>
          </w:tcPr>
          <w:p w14:paraId="79CBE3BC"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Liver cirrhosis</w:t>
            </w:r>
          </w:p>
        </w:tc>
        <w:tc>
          <w:tcPr>
            <w:tcW w:w="1984" w:type="dxa"/>
            <w:tcBorders>
              <w:top w:val="nil"/>
              <w:bottom w:val="nil"/>
            </w:tcBorders>
          </w:tcPr>
          <w:p w14:paraId="1DECAFA4" w14:textId="77777777" w:rsidR="00364DA8" w:rsidRPr="00BE4C25" w:rsidRDefault="00A4610B" w:rsidP="00177FE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eastAsia="宋体" w:hAnsi="Book Antiqua"/>
                <w:bCs/>
                <w:sz w:val="20"/>
                <w:szCs w:val="20"/>
                <w:lang w:eastAsia="zh-CN"/>
              </w:rPr>
              <w:t xml:space="preserve">14 </w:t>
            </w:r>
            <w:r w:rsidRPr="00BE4C25">
              <w:rPr>
                <w:rFonts w:ascii="Book Antiqua" w:hAnsi="Book Antiqua"/>
                <w:bCs/>
                <w:sz w:val="20"/>
                <w:szCs w:val="20"/>
              </w:rPr>
              <w:t>(</w:t>
            </w:r>
            <w:r w:rsidRPr="00BE4C25">
              <w:rPr>
                <w:rFonts w:ascii="Book Antiqua" w:eastAsia="宋体" w:hAnsi="Book Antiqua"/>
                <w:bCs/>
                <w:sz w:val="20"/>
                <w:szCs w:val="20"/>
                <w:lang w:eastAsia="zh-CN"/>
              </w:rPr>
              <w:t>23.3</w:t>
            </w:r>
            <w:r w:rsidRPr="00BE4C25">
              <w:rPr>
                <w:rFonts w:ascii="Book Antiqua" w:hAnsi="Book Antiqua"/>
                <w:bCs/>
                <w:sz w:val="20"/>
                <w:szCs w:val="20"/>
              </w:rPr>
              <w:t>)</w:t>
            </w:r>
          </w:p>
        </w:tc>
        <w:tc>
          <w:tcPr>
            <w:tcW w:w="1985" w:type="dxa"/>
            <w:tcBorders>
              <w:top w:val="nil"/>
              <w:bottom w:val="nil"/>
            </w:tcBorders>
          </w:tcPr>
          <w:p w14:paraId="1C1AE24C" w14:textId="77777777" w:rsidR="00364DA8" w:rsidRPr="00BE4C25" w:rsidRDefault="00A4610B" w:rsidP="00177FE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eastAsia="宋体" w:hAnsi="Book Antiqua"/>
                <w:bCs/>
                <w:sz w:val="20"/>
                <w:szCs w:val="20"/>
                <w:lang w:eastAsia="zh-CN"/>
              </w:rPr>
              <w:t xml:space="preserve">43 </w:t>
            </w:r>
            <w:r w:rsidRPr="00BE4C25">
              <w:rPr>
                <w:rFonts w:ascii="Book Antiqua" w:hAnsi="Book Antiqua"/>
                <w:bCs/>
                <w:sz w:val="20"/>
                <w:szCs w:val="20"/>
              </w:rPr>
              <w:t>(</w:t>
            </w:r>
            <w:r w:rsidRPr="00BE4C25">
              <w:rPr>
                <w:rFonts w:ascii="Book Antiqua" w:eastAsia="宋体" w:hAnsi="Book Antiqua"/>
                <w:bCs/>
                <w:sz w:val="20"/>
                <w:szCs w:val="20"/>
                <w:lang w:eastAsia="zh-CN"/>
              </w:rPr>
              <w:t>74.1</w:t>
            </w:r>
            <w:r w:rsidRPr="00BE4C25">
              <w:rPr>
                <w:rFonts w:ascii="Book Antiqua" w:hAnsi="Book Antiqua"/>
                <w:bCs/>
                <w:sz w:val="20"/>
                <w:szCs w:val="20"/>
              </w:rPr>
              <w:t>)</w:t>
            </w:r>
          </w:p>
        </w:tc>
        <w:tc>
          <w:tcPr>
            <w:tcW w:w="1275" w:type="dxa"/>
            <w:vMerge w:val="restart"/>
            <w:tcBorders>
              <w:top w:val="nil"/>
              <w:bottom w:val="nil"/>
            </w:tcBorders>
          </w:tcPr>
          <w:p w14:paraId="4E684E88" w14:textId="77777777" w:rsidR="00364DA8" w:rsidRPr="00BE4C25" w:rsidRDefault="00A4610B" w:rsidP="00177FE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&lt;</w:t>
            </w:r>
            <w:r w:rsidRPr="00BE4C25">
              <w:rPr>
                <w:rFonts w:ascii="Book Antiqua" w:eastAsia="宋体" w:hAnsi="Book Antiqua"/>
                <w:bCs/>
                <w:sz w:val="20"/>
                <w:szCs w:val="20"/>
                <w:lang w:eastAsia="zh-CN"/>
              </w:rPr>
              <w:t xml:space="preserve"> </w:t>
            </w:r>
            <w:r w:rsidRPr="00BE4C25">
              <w:rPr>
                <w:rFonts w:ascii="Book Antiqua" w:hAnsi="Book Antiqua"/>
                <w:bCs/>
                <w:sz w:val="20"/>
                <w:szCs w:val="20"/>
              </w:rPr>
              <w:t>0.000</w:t>
            </w:r>
          </w:p>
        </w:tc>
      </w:tr>
      <w:tr w:rsidR="00364DA8" w:rsidRPr="009F6762" w14:paraId="3BB554DD" w14:textId="77777777" w:rsidTr="00364DA8">
        <w:tc>
          <w:tcPr>
            <w:cnfStyle w:val="001000000000" w:firstRow="0" w:lastRow="0" w:firstColumn="1" w:lastColumn="0" w:oddVBand="0" w:evenVBand="0" w:oddHBand="0" w:evenHBand="0" w:firstRowFirstColumn="0" w:firstRowLastColumn="0" w:lastRowFirstColumn="0" w:lastRowLastColumn="0"/>
            <w:tcW w:w="1838" w:type="dxa"/>
            <w:vMerge/>
            <w:tcBorders>
              <w:top w:val="nil"/>
            </w:tcBorders>
          </w:tcPr>
          <w:p w14:paraId="2962E42E" w14:textId="77777777" w:rsidR="00364DA8" w:rsidRPr="00BE4C25" w:rsidRDefault="00364DA8" w:rsidP="00177FEF">
            <w:pPr>
              <w:snapToGrid w:val="0"/>
              <w:spacing w:line="360" w:lineRule="auto"/>
              <w:jc w:val="both"/>
              <w:rPr>
                <w:rFonts w:ascii="Book Antiqua" w:hAnsi="Book Antiqua"/>
                <w:b w:val="0"/>
                <w:sz w:val="20"/>
                <w:szCs w:val="20"/>
              </w:rPr>
            </w:pPr>
          </w:p>
        </w:tc>
        <w:tc>
          <w:tcPr>
            <w:tcW w:w="1985" w:type="dxa"/>
            <w:tcBorders>
              <w:top w:val="nil"/>
              <w:bottom w:val="nil"/>
            </w:tcBorders>
          </w:tcPr>
          <w:p w14:paraId="51D880B7"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Liver decompensation</w:t>
            </w:r>
          </w:p>
        </w:tc>
        <w:tc>
          <w:tcPr>
            <w:tcW w:w="1984" w:type="dxa"/>
            <w:tcBorders>
              <w:top w:val="nil"/>
              <w:bottom w:val="nil"/>
            </w:tcBorders>
          </w:tcPr>
          <w:p w14:paraId="79CEDBAC" w14:textId="77777777" w:rsidR="00364DA8" w:rsidRPr="00BE4C25" w:rsidRDefault="00A4610B" w:rsidP="00177FE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eastAsia="宋体" w:hAnsi="Book Antiqua"/>
                <w:bCs/>
                <w:sz w:val="20"/>
                <w:szCs w:val="20"/>
                <w:lang w:eastAsia="zh-CN"/>
              </w:rPr>
              <w:t xml:space="preserve">5 </w:t>
            </w:r>
            <w:r w:rsidRPr="00BE4C25">
              <w:rPr>
                <w:rFonts w:ascii="Book Antiqua" w:hAnsi="Book Antiqua"/>
                <w:bCs/>
                <w:sz w:val="20"/>
                <w:szCs w:val="20"/>
              </w:rPr>
              <w:t>(</w:t>
            </w:r>
            <w:r w:rsidRPr="00BE4C25">
              <w:rPr>
                <w:rFonts w:ascii="Book Antiqua" w:eastAsia="宋体" w:hAnsi="Book Antiqua"/>
                <w:bCs/>
                <w:sz w:val="20"/>
                <w:szCs w:val="20"/>
                <w:lang w:eastAsia="zh-CN"/>
              </w:rPr>
              <w:t>8.2</w:t>
            </w:r>
            <w:r w:rsidRPr="00BE4C25">
              <w:rPr>
                <w:rFonts w:ascii="Book Antiqua" w:hAnsi="Book Antiqua"/>
                <w:bCs/>
                <w:sz w:val="20"/>
                <w:szCs w:val="20"/>
              </w:rPr>
              <w:t>)</w:t>
            </w:r>
          </w:p>
        </w:tc>
        <w:tc>
          <w:tcPr>
            <w:tcW w:w="1985" w:type="dxa"/>
            <w:tcBorders>
              <w:top w:val="nil"/>
              <w:bottom w:val="nil"/>
            </w:tcBorders>
          </w:tcPr>
          <w:p w14:paraId="0FCE449B" w14:textId="77777777" w:rsidR="00364DA8" w:rsidRPr="00BE4C25" w:rsidRDefault="00A4610B" w:rsidP="00177FE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eastAsia="宋体" w:hAnsi="Book Antiqua"/>
                <w:bCs/>
                <w:sz w:val="20"/>
                <w:szCs w:val="20"/>
                <w:lang w:eastAsia="zh-CN"/>
              </w:rPr>
              <w:t xml:space="preserve">33 </w:t>
            </w:r>
            <w:r w:rsidRPr="00BE4C25">
              <w:rPr>
                <w:rFonts w:ascii="Book Antiqua" w:hAnsi="Book Antiqua"/>
                <w:bCs/>
                <w:sz w:val="20"/>
                <w:szCs w:val="20"/>
              </w:rPr>
              <w:t>(</w:t>
            </w:r>
            <w:r w:rsidRPr="00BE4C25">
              <w:rPr>
                <w:rFonts w:ascii="Book Antiqua" w:eastAsia="宋体" w:hAnsi="Book Antiqua"/>
                <w:bCs/>
                <w:sz w:val="20"/>
                <w:szCs w:val="20"/>
                <w:lang w:eastAsia="zh-CN"/>
              </w:rPr>
              <w:t>57.9</w:t>
            </w:r>
            <w:r w:rsidRPr="00BE4C25">
              <w:rPr>
                <w:rFonts w:ascii="Book Antiqua" w:hAnsi="Book Antiqua"/>
                <w:bCs/>
                <w:sz w:val="20"/>
                <w:szCs w:val="20"/>
              </w:rPr>
              <w:t>)</w:t>
            </w:r>
          </w:p>
        </w:tc>
        <w:tc>
          <w:tcPr>
            <w:tcW w:w="1275" w:type="dxa"/>
            <w:vMerge/>
            <w:tcBorders>
              <w:top w:val="nil"/>
              <w:bottom w:val="nil"/>
            </w:tcBorders>
          </w:tcPr>
          <w:p w14:paraId="772AB02B" w14:textId="77777777" w:rsidR="00364DA8" w:rsidRPr="00BE4C25" w:rsidRDefault="00364DA8" w:rsidP="00177FE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p>
        </w:tc>
      </w:tr>
      <w:tr w:rsidR="00364DA8" w:rsidRPr="009F6762" w14:paraId="3A6AB0F2" w14:textId="77777777" w:rsidTr="00364DA8">
        <w:tc>
          <w:tcPr>
            <w:cnfStyle w:val="001000000000" w:firstRow="0" w:lastRow="0" w:firstColumn="1" w:lastColumn="0" w:oddVBand="0" w:evenVBand="0" w:oddHBand="0" w:evenHBand="0" w:firstRowFirstColumn="0" w:firstRowLastColumn="0" w:lastRowFirstColumn="0" w:lastRowLastColumn="0"/>
            <w:tcW w:w="1838" w:type="dxa"/>
            <w:vMerge/>
            <w:tcBorders>
              <w:top w:val="single" w:sz="4" w:space="0" w:color="7F7F7F" w:themeColor="text1" w:themeTint="80"/>
              <w:bottom w:val="single" w:sz="4" w:space="0" w:color="7F7F7F" w:themeColor="text1" w:themeTint="80"/>
            </w:tcBorders>
          </w:tcPr>
          <w:p w14:paraId="368563D9" w14:textId="77777777" w:rsidR="00364DA8" w:rsidRPr="00BE4C25" w:rsidRDefault="00364DA8" w:rsidP="00177FEF">
            <w:pPr>
              <w:snapToGrid w:val="0"/>
              <w:spacing w:line="360" w:lineRule="auto"/>
              <w:jc w:val="both"/>
              <w:rPr>
                <w:rFonts w:ascii="Book Antiqua" w:hAnsi="Book Antiqua"/>
                <w:b w:val="0"/>
                <w:sz w:val="20"/>
                <w:szCs w:val="20"/>
              </w:rPr>
            </w:pPr>
          </w:p>
        </w:tc>
        <w:tc>
          <w:tcPr>
            <w:tcW w:w="1985" w:type="dxa"/>
            <w:tcBorders>
              <w:top w:val="nil"/>
              <w:bottom w:val="single" w:sz="4" w:space="0" w:color="7F7F7F" w:themeColor="text1" w:themeTint="80"/>
            </w:tcBorders>
          </w:tcPr>
          <w:p w14:paraId="36545333"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Liver cancer</w:t>
            </w:r>
          </w:p>
        </w:tc>
        <w:tc>
          <w:tcPr>
            <w:tcW w:w="1984" w:type="dxa"/>
            <w:tcBorders>
              <w:top w:val="nil"/>
              <w:bottom w:val="single" w:sz="4" w:space="0" w:color="7F7F7F" w:themeColor="text1" w:themeTint="80"/>
            </w:tcBorders>
          </w:tcPr>
          <w:p w14:paraId="5C089D6C" w14:textId="77777777" w:rsidR="00364DA8" w:rsidRPr="00BE4C25" w:rsidRDefault="00A4610B" w:rsidP="00177FE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eastAsia="宋体" w:hAnsi="Book Antiqua"/>
                <w:bCs/>
                <w:sz w:val="20"/>
                <w:szCs w:val="20"/>
                <w:lang w:eastAsia="zh-CN"/>
              </w:rPr>
              <w:t xml:space="preserve">4 </w:t>
            </w:r>
            <w:r w:rsidRPr="00BE4C25">
              <w:rPr>
                <w:rFonts w:ascii="Book Antiqua" w:hAnsi="Book Antiqua"/>
                <w:bCs/>
                <w:sz w:val="20"/>
                <w:szCs w:val="20"/>
              </w:rPr>
              <w:t>(</w:t>
            </w:r>
            <w:r w:rsidRPr="00BE4C25">
              <w:rPr>
                <w:rFonts w:ascii="Book Antiqua" w:eastAsia="宋体" w:hAnsi="Book Antiqua"/>
                <w:bCs/>
                <w:sz w:val="20"/>
                <w:szCs w:val="20"/>
                <w:lang w:eastAsia="zh-CN"/>
              </w:rPr>
              <w:t>6.6</w:t>
            </w:r>
            <w:r w:rsidRPr="00BE4C25">
              <w:rPr>
                <w:rFonts w:ascii="Book Antiqua" w:hAnsi="Book Antiqua"/>
                <w:bCs/>
                <w:sz w:val="20"/>
                <w:szCs w:val="20"/>
              </w:rPr>
              <w:t>)</w:t>
            </w:r>
          </w:p>
        </w:tc>
        <w:tc>
          <w:tcPr>
            <w:tcW w:w="1985" w:type="dxa"/>
            <w:tcBorders>
              <w:top w:val="nil"/>
              <w:bottom w:val="single" w:sz="4" w:space="0" w:color="7F7F7F" w:themeColor="text1" w:themeTint="80"/>
            </w:tcBorders>
          </w:tcPr>
          <w:p w14:paraId="518C2687" w14:textId="77777777" w:rsidR="00364DA8" w:rsidRPr="00BE4C25" w:rsidRDefault="00A4610B" w:rsidP="00177FE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eastAsia="宋体" w:hAnsi="Book Antiqua"/>
                <w:bCs/>
                <w:sz w:val="20"/>
                <w:szCs w:val="20"/>
                <w:lang w:eastAsia="zh-CN"/>
              </w:rPr>
              <w:t xml:space="preserve">5 </w:t>
            </w:r>
            <w:r w:rsidRPr="00BE4C25">
              <w:rPr>
                <w:rFonts w:ascii="Book Antiqua" w:hAnsi="Book Antiqua"/>
                <w:bCs/>
                <w:sz w:val="20"/>
                <w:szCs w:val="20"/>
              </w:rPr>
              <w:t>(</w:t>
            </w:r>
            <w:r w:rsidRPr="00BE4C25">
              <w:rPr>
                <w:rFonts w:ascii="Book Antiqua" w:eastAsia="宋体" w:hAnsi="Book Antiqua"/>
                <w:bCs/>
                <w:sz w:val="20"/>
                <w:szCs w:val="20"/>
                <w:lang w:eastAsia="zh-CN"/>
              </w:rPr>
              <w:t>8.5</w:t>
            </w:r>
            <w:r w:rsidRPr="00BE4C25">
              <w:rPr>
                <w:rFonts w:ascii="Book Antiqua" w:hAnsi="Book Antiqua"/>
                <w:bCs/>
                <w:sz w:val="20"/>
                <w:szCs w:val="20"/>
              </w:rPr>
              <w:t>)</w:t>
            </w:r>
          </w:p>
        </w:tc>
        <w:tc>
          <w:tcPr>
            <w:tcW w:w="1275" w:type="dxa"/>
            <w:tcBorders>
              <w:top w:val="nil"/>
              <w:bottom w:val="single" w:sz="4" w:space="0" w:color="7F7F7F" w:themeColor="text1" w:themeTint="80"/>
            </w:tcBorders>
          </w:tcPr>
          <w:p w14:paraId="08AEF146" w14:textId="77777777" w:rsidR="00364DA8" w:rsidRPr="00BE4C25" w:rsidRDefault="00A4610B" w:rsidP="00177FE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r>
    </w:tbl>
    <w:p w14:paraId="2A12F554" w14:textId="444ACCD5" w:rsidR="00364DA8" w:rsidRPr="009F6762" w:rsidRDefault="00A4610B" w:rsidP="00177FEF">
      <w:pPr>
        <w:snapToGrid w:val="0"/>
        <w:spacing w:line="360" w:lineRule="auto"/>
        <w:jc w:val="both"/>
        <w:rPr>
          <w:rFonts w:ascii="Book Antiqua" w:eastAsia="宋体" w:hAnsi="Book Antiqua"/>
          <w:b/>
          <w:sz w:val="20"/>
          <w:szCs w:val="20"/>
          <w:lang w:eastAsia="zh-CN"/>
        </w:rPr>
      </w:pPr>
      <w:r w:rsidRPr="00BE4C25">
        <w:rPr>
          <w:rFonts w:ascii="Book Antiqua" w:hAnsi="Book Antiqua"/>
          <w:bCs/>
          <w:sz w:val="20"/>
          <w:szCs w:val="20"/>
        </w:rPr>
        <w:t xml:space="preserve">HBV: </w:t>
      </w:r>
      <w:r w:rsidRPr="00BE4C25">
        <w:rPr>
          <w:rFonts w:ascii="Book Antiqua" w:eastAsia="宋体" w:hAnsi="Book Antiqua"/>
          <w:bCs/>
          <w:sz w:val="20"/>
          <w:szCs w:val="20"/>
          <w:lang w:eastAsia="zh-CN"/>
        </w:rPr>
        <w:t>H</w:t>
      </w:r>
      <w:r w:rsidRPr="00BE4C25">
        <w:rPr>
          <w:rFonts w:ascii="Book Antiqua" w:hAnsi="Book Antiqua"/>
          <w:bCs/>
          <w:sz w:val="20"/>
          <w:szCs w:val="20"/>
        </w:rPr>
        <w:t>epatitis B virus</w:t>
      </w:r>
      <w:r w:rsidRPr="00BE4C25">
        <w:rPr>
          <w:rFonts w:ascii="Book Antiqua" w:eastAsia="宋体" w:hAnsi="Book Antiqua"/>
          <w:bCs/>
          <w:sz w:val="20"/>
          <w:szCs w:val="20"/>
          <w:lang w:eastAsia="zh-CN"/>
        </w:rPr>
        <w:t xml:space="preserve">; </w:t>
      </w:r>
      <w:r w:rsidR="003341B3" w:rsidRPr="00D354EF">
        <w:rPr>
          <w:rFonts w:ascii="Book Antiqua" w:hAnsi="Book Antiqua"/>
          <w:bCs/>
          <w:sz w:val="20"/>
          <w:szCs w:val="20"/>
        </w:rPr>
        <w:t xml:space="preserve">HCV: </w:t>
      </w:r>
      <w:r w:rsidR="003341B3" w:rsidRPr="009F6762">
        <w:rPr>
          <w:rFonts w:ascii="Book Antiqua" w:eastAsia="宋体" w:hAnsi="Book Antiqua"/>
          <w:bCs/>
          <w:sz w:val="20"/>
          <w:szCs w:val="20"/>
          <w:lang w:eastAsia="zh-CN"/>
        </w:rPr>
        <w:t>H</w:t>
      </w:r>
      <w:r w:rsidR="003341B3" w:rsidRPr="009F6762">
        <w:rPr>
          <w:rFonts w:ascii="Book Antiqua" w:hAnsi="Book Antiqua"/>
          <w:bCs/>
          <w:sz w:val="20"/>
          <w:szCs w:val="20"/>
        </w:rPr>
        <w:t xml:space="preserve">epatitis C virus; </w:t>
      </w:r>
      <w:r w:rsidRPr="00BE4C25">
        <w:rPr>
          <w:rFonts w:ascii="Book Antiqua" w:hAnsi="Book Antiqua"/>
          <w:bCs/>
          <w:sz w:val="20"/>
          <w:szCs w:val="20"/>
        </w:rPr>
        <w:t xml:space="preserve">HDV: </w:t>
      </w:r>
      <w:r w:rsidRPr="00BE4C25">
        <w:rPr>
          <w:rFonts w:ascii="Book Antiqua" w:eastAsia="宋体" w:hAnsi="Book Antiqua"/>
          <w:bCs/>
          <w:sz w:val="20"/>
          <w:szCs w:val="20"/>
          <w:lang w:eastAsia="zh-CN"/>
        </w:rPr>
        <w:t>H</w:t>
      </w:r>
      <w:r w:rsidRPr="00BE4C25">
        <w:rPr>
          <w:rFonts w:ascii="Book Antiqua" w:hAnsi="Book Antiqua"/>
          <w:bCs/>
          <w:sz w:val="20"/>
          <w:szCs w:val="20"/>
        </w:rPr>
        <w:t xml:space="preserve">epatitis </w:t>
      </w:r>
      <w:r w:rsidR="003341B3" w:rsidRPr="00D354EF">
        <w:rPr>
          <w:rFonts w:ascii="Book Antiqua" w:hAnsi="Book Antiqua"/>
          <w:bCs/>
          <w:sz w:val="20"/>
          <w:szCs w:val="20"/>
        </w:rPr>
        <w:t>d</w:t>
      </w:r>
      <w:r w:rsidRPr="00BE4C25">
        <w:rPr>
          <w:rFonts w:ascii="Book Antiqua" w:hAnsi="Book Antiqua"/>
          <w:bCs/>
          <w:sz w:val="20"/>
          <w:szCs w:val="20"/>
        </w:rPr>
        <w:t>elta virus</w:t>
      </w:r>
      <w:r w:rsidRPr="00BE4C25">
        <w:rPr>
          <w:rFonts w:ascii="Book Antiqua" w:eastAsia="宋体" w:hAnsi="Book Antiqua"/>
          <w:bCs/>
          <w:sz w:val="20"/>
          <w:szCs w:val="20"/>
          <w:lang w:eastAsia="zh-CN"/>
        </w:rPr>
        <w:t xml:space="preserve">; </w:t>
      </w:r>
      <w:r w:rsidRPr="00BE4C25">
        <w:rPr>
          <w:rFonts w:ascii="Book Antiqua" w:hAnsi="Book Antiqua"/>
          <w:bCs/>
          <w:sz w:val="20"/>
          <w:szCs w:val="20"/>
        </w:rPr>
        <w:t xml:space="preserve">HIV: </w:t>
      </w:r>
      <w:r w:rsidRPr="00BE4C25">
        <w:rPr>
          <w:rFonts w:ascii="Book Antiqua" w:eastAsia="宋体" w:hAnsi="Book Antiqua"/>
          <w:bCs/>
          <w:sz w:val="20"/>
          <w:szCs w:val="20"/>
          <w:lang w:eastAsia="zh-CN"/>
        </w:rPr>
        <w:t>H</w:t>
      </w:r>
      <w:r w:rsidRPr="00BE4C25">
        <w:rPr>
          <w:rFonts w:ascii="Book Antiqua" w:hAnsi="Book Antiqua"/>
          <w:bCs/>
          <w:sz w:val="20"/>
          <w:szCs w:val="20"/>
        </w:rPr>
        <w:t>uman immunodeficiency virus</w:t>
      </w:r>
      <w:r w:rsidRPr="00BE4C25">
        <w:rPr>
          <w:rFonts w:ascii="Book Antiqua" w:eastAsia="宋体" w:hAnsi="Book Antiqua"/>
          <w:bCs/>
          <w:sz w:val="20"/>
          <w:szCs w:val="20"/>
          <w:lang w:eastAsia="zh-CN"/>
        </w:rPr>
        <w:t>;</w:t>
      </w:r>
      <w:r w:rsidR="003341B3" w:rsidRPr="00D354EF">
        <w:rPr>
          <w:rFonts w:ascii="Book Antiqua" w:hAnsi="Book Antiqua"/>
          <w:color w:val="000000" w:themeColor="text1"/>
          <w:sz w:val="20"/>
          <w:szCs w:val="20"/>
        </w:rPr>
        <w:t xml:space="preserve"> </w:t>
      </w:r>
      <w:r w:rsidR="003341B3" w:rsidRPr="009F6762">
        <w:rPr>
          <w:rFonts w:ascii="Book Antiqua" w:hAnsi="Book Antiqua"/>
          <w:color w:val="000000" w:themeColor="text1"/>
          <w:sz w:val="20"/>
          <w:szCs w:val="20"/>
        </w:rPr>
        <w:t xml:space="preserve">NS: </w:t>
      </w:r>
      <w:r w:rsidR="003341B3" w:rsidRPr="009F6762">
        <w:rPr>
          <w:rFonts w:ascii="Book Antiqua" w:hAnsi="Book Antiqua"/>
          <w:caps/>
          <w:color w:val="000000" w:themeColor="text1"/>
          <w:sz w:val="20"/>
          <w:szCs w:val="20"/>
        </w:rPr>
        <w:t>n</w:t>
      </w:r>
      <w:r w:rsidR="003341B3" w:rsidRPr="009F6762">
        <w:rPr>
          <w:rFonts w:ascii="Book Antiqua" w:hAnsi="Book Antiqua"/>
          <w:color w:val="000000" w:themeColor="text1"/>
          <w:sz w:val="20"/>
          <w:szCs w:val="20"/>
        </w:rPr>
        <w:t>o statistical significance.</w:t>
      </w:r>
    </w:p>
    <w:p w14:paraId="345A60F2" w14:textId="77777777" w:rsidR="00364DA8" w:rsidRPr="009F6762" w:rsidRDefault="00364DA8" w:rsidP="00177FEF">
      <w:pPr>
        <w:snapToGrid w:val="0"/>
        <w:spacing w:line="360" w:lineRule="auto"/>
        <w:jc w:val="both"/>
        <w:rPr>
          <w:rFonts w:ascii="Book Antiqua" w:hAnsi="Book Antiqua"/>
          <w:sz w:val="20"/>
          <w:szCs w:val="20"/>
        </w:rPr>
      </w:pPr>
    </w:p>
    <w:sectPr w:rsidR="00364DA8" w:rsidRPr="009F6762" w:rsidSect="00B779E1">
      <w:footerReference w:type="even" r:id="rId17"/>
      <w:footerReference w:type="default" r:id="rId18"/>
      <w:pgSz w:w="11900" w:h="16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4ACBE" w14:textId="77777777" w:rsidR="00972AA6" w:rsidRDefault="00972AA6"/>
  </w:endnote>
  <w:endnote w:type="continuationSeparator" w:id="0">
    <w:p w14:paraId="264E3C21" w14:textId="77777777" w:rsidR="00972AA6" w:rsidRDefault="0097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Book Antiqua,BoldItalic">
    <w:altName w:val="Book Antiqua"/>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991247973"/>
    </w:sdtPr>
    <w:sdtContent>
      <w:p w14:paraId="120753D0" w14:textId="77777777" w:rsidR="00BE4C25" w:rsidRDefault="00BE4C25">
        <w:pPr>
          <w:pStyle w:val="a7"/>
          <w:framePr w:wrap="around"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3E27049D" w14:textId="77777777" w:rsidR="00BE4C25" w:rsidRDefault="00BE4C2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870803835"/>
    </w:sdtPr>
    <w:sdtEndPr>
      <w:rPr>
        <w:rStyle w:val="ad"/>
        <w:rFonts w:ascii="Book Antiqua" w:hAnsi="Book Antiqua"/>
        <w:sz w:val="20"/>
        <w:szCs w:val="20"/>
      </w:rPr>
    </w:sdtEndPr>
    <w:sdtContent>
      <w:p w14:paraId="7629D0CD" w14:textId="77777777" w:rsidR="00BE4C25" w:rsidRPr="00BE4C25" w:rsidRDefault="00BE4C25">
        <w:pPr>
          <w:pStyle w:val="a7"/>
          <w:framePr w:wrap="around" w:vAnchor="text" w:hAnchor="margin" w:xAlign="center" w:y="1"/>
          <w:rPr>
            <w:rStyle w:val="ad"/>
            <w:rFonts w:ascii="Book Antiqua" w:hAnsi="Book Antiqua"/>
            <w:sz w:val="20"/>
            <w:szCs w:val="20"/>
          </w:rPr>
        </w:pPr>
        <w:r w:rsidRPr="00BE4C25">
          <w:rPr>
            <w:rStyle w:val="ad"/>
            <w:rFonts w:ascii="Book Antiqua" w:hAnsi="Book Antiqua"/>
            <w:sz w:val="20"/>
            <w:szCs w:val="20"/>
          </w:rPr>
          <w:fldChar w:fldCharType="begin"/>
        </w:r>
        <w:r w:rsidRPr="00BE4C25">
          <w:rPr>
            <w:rStyle w:val="ad"/>
            <w:rFonts w:ascii="Book Antiqua" w:hAnsi="Book Antiqua"/>
            <w:sz w:val="20"/>
            <w:szCs w:val="20"/>
          </w:rPr>
          <w:instrText xml:space="preserve"> PAGE </w:instrText>
        </w:r>
        <w:r w:rsidRPr="00BE4C25">
          <w:rPr>
            <w:rStyle w:val="ad"/>
            <w:rFonts w:ascii="Book Antiqua" w:hAnsi="Book Antiqua"/>
            <w:sz w:val="20"/>
            <w:szCs w:val="20"/>
          </w:rPr>
          <w:fldChar w:fldCharType="separate"/>
        </w:r>
        <w:r>
          <w:rPr>
            <w:rStyle w:val="ad"/>
            <w:rFonts w:ascii="Book Antiqua" w:hAnsi="Book Antiqua"/>
            <w:noProof/>
            <w:sz w:val="20"/>
            <w:szCs w:val="20"/>
          </w:rPr>
          <w:t>1</w:t>
        </w:r>
        <w:r w:rsidRPr="00BE4C25">
          <w:rPr>
            <w:rStyle w:val="ad"/>
            <w:rFonts w:ascii="Book Antiqua" w:hAnsi="Book Antiqua"/>
            <w:sz w:val="20"/>
            <w:szCs w:val="20"/>
          </w:rPr>
          <w:fldChar w:fldCharType="end"/>
        </w:r>
      </w:p>
    </w:sdtContent>
  </w:sdt>
  <w:p w14:paraId="3D3C3618" w14:textId="77777777" w:rsidR="00BE4C25" w:rsidRDefault="00BE4C25" w:rsidP="00692AB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8ABFE" w14:textId="77777777" w:rsidR="00972AA6" w:rsidRDefault="00972AA6"/>
  </w:footnote>
  <w:footnote w:type="continuationSeparator" w:id="0">
    <w:p w14:paraId="32F05D9F" w14:textId="77777777" w:rsidR="00972AA6" w:rsidRDefault="00972AA6">
      <w:r>
        <w:continuationSeparator/>
      </w:r>
    </w:p>
  </w:footnote>
  <w:footnote w:id="1">
    <w:p w14:paraId="60118695" w14:textId="77777777" w:rsidR="00BE4C25" w:rsidRDefault="00BE4C25">
      <w:pPr>
        <w:pStyle w:val="a8"/>
        <w:rPr>
          <w:lang w:val="en-US"/>
        </w:rPr>
      </w:pPr>
    </w:p>
  </w:footnote>
  <w:footnote w:id="2">
    <w:p w14:paraId="1B64EBA1" w14:textId="77777777" w:rsidR="00BE4C25" w:rsidRDefault="00BE4C25">
      <w:pPr>
        <w:pStyle w:val="a8"/>
        <w:rPr>
          <w:rFonts w:ascii="Book Antiqua" w:hAnsi="Book Antiqua"/>
          <w:color w:val="000000" w:themeColor="text1"/>
          <w:lang w:val="en-US"/>
        </w:rPr>
      </w:pPr>
    </w:p>
  </w:footnote>
  <w:footnote w:id="3">
    <w:p w14:paraId="09B04FBD" w14:textId="77777777" w:rsidR="00BE4C25" w:rsidRDefault="00BE4C25">
      <w:pPr>
        <w:pStyle w:val="a8"/>
        <w:rPr>
          <w:rFonts w:ascii="Book Antiqua" w:hAnsi="Book Antiqua"/>
          <w:color w:val="000000" w:themeColor="text1"/>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0310E"/>
    <w:multiLevelType w:val="multilevel"/>
    <w:tmpl w:val="3490310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removePersonalInformation/>
  <w:removeDateAndTime/>
  <w:bordersDoNotSurroundHeader/>
  <w:bordersDoNotSurroundFooter/>
  <w:proofState w:spelling="clean" w:grammar="clean"/>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1A9"/>
    <w:rsid w:val="000101F1"/>
    <w:rsid w:val="00014F26"/>
    <w:rsid w:val="00023F5B"/>
    <w:rsid w:val="00081E9F"/>
    <w:rsid w:val="000A074D"/>
    <w:rsid w:val="000C3E99"/>
    <w:rsid w:val="000D7836"/>
    <w:rsid w:val="001310E5"/>
    <w:rsid w:val="001355C5"/>
    <w:rsid w:val="00176E9B"/>
    <w:rsid w:val="00177FEF"/>
    <w:rsid w:val="001B3BAB"/>
    <w:rsid w:val="00211CFD"/>
    <w:rsid w:val="00212857"/>
    <w:rsid w:val="00290103"/>
    <w:rsid w:val="002C084A"/>
    <w:rsid w:val="002C4678"/>
    <w:rsid w:val="002F5FD3"/>
    <w:rsid w:val="003146F7"/>
    <w:rsid w:val="00321400"/>
    <w:rsid w:val="0032237F"/>
    <w:rsid w:val="003260B8"/>
    <w:rsid w:val="003341B3"/>
    <w:rsid w:val="00364C8C"/>
    <w:rsid w:val="00364DA8"/>
    <w:rsid w:val="00376AF9"/>
    <w:rsid w:val="003C1BE4"/>
    <w:rsid w:val="003C4891"/>
    <w:rsid w:val="003C5529"/>
    <w:rsid w:val="003C554D"/>
    <w:rsid w:val="003F0B06"/>
    <w:rsid w:val="003F6947"/>
    <w:rsid w:val="00401EF9"/>
    <w:rsid w:val="00405567"/>
    <w:rsid w:val="00411416"/>
    <w:rsid w:val="00422014"/>
    <w:rsid w:val="0044002C"/>
    <w:rsid w:val="00450CC2"/>
    <w:rsid w:val="0046303C"/>
    <w:rsid w:val="004912AB"/>
    <w:rsid w:val="00491C88"/>
    <w:rsid w:val="004E1E95"/>
    <w:rsid w:val="004F19D8"/>
    <w:rsid w:val="0050671F"/>
    <w:rsid w:val="005172D3"/>
    <w:rsid w:val="00544D4A"/>
    <w:rsid w:val="00551862"/>
    <w:rsid w:val="005639C2"/>
    <w:rsid w:val="005747CD"/>
    <w:rsid w:val="00585350"/>
    <w:rsid w:val="005A1893"/>
    <w:rsid w:val="005E016D"/>
    <w:rsid w:val="006219F1"/>
    <w:rsid w:val="00646C47"/>
    <w:rsid w:val="006842F2"/>
    <w:rsid w:val="00692AB1"/>
    <w:rsid w:val="006A3507"/>
    <w:rsid w:val="006A3BF7"/>
    <w:rsid w:val="006A699B"/>
    <w:rsid w:val="006B0E40"/>
    <w:rsid w:val="006C7379"/>
    <w:rsid w:val="006D12BB"/>
    <w:rsid w:val="00702C44"/>
    <w:rsid w:val="00703BA9"/>
    <w:rsid w:val="00724F42"/>
    <w:rsid w:val="00725D47"/>
    <w:rsid w:val="0074538C"/>
    <w:rsid w:val="00747F5A"/>
    <w:rsid w:val="00774929"/>
    <w:rsid w:val="007778AD"/>
    <w:rsid w:val="00780CCF"/>
    <w:rsid w:val="00781425"/>
    <w:rsid w:val="007D7513"/>
    <w:rsid w:val="007E5B04"/>
    <w:rsid w:val="00812765"/>
    <w:rsid w:val="00816E8F"/>
    <w:rsid w:val="00853D27"/>
    <w:rsid w:val="0085676C"/>
    <w:rsid w:val="0086087A"/>
    <w:rsid w:val="00880580"/>
    <w:rsid w:val="00886B77"/>
    <w:rsid w:val="00890600"/>
    <w:rsid w:val="008A3E42"/>
    <w:rsid w:val="008A4A30"/>
    <w:rsid w:val="008B0869"/>
    <w:rsid w:val="008D518D"/>
    <w:rsid w:val="008E01A9"/>
    <w:rsid w:val="008E66EE"/>
    <w:rsid w:val="00912171"/>
    <w:rsid w:val="0092003E"/>
    <w:rsid w:val="00921024"/>
    <w:rsid w:val="009602DE"/>
    <w:rsid w:val="00972AA6"/>
    <w:rsid w:val="00975B92"/>
    <w:rsid w:val="0099123A"/>
    <w:rsid w:val="00992E84"/>
    <w:rsid w:val="00997CB2"/>
    <w:rsid w:val="009A2158"/>
    <w:rsid w:val="009C7E35"/>
    <w:rsid w:val="009E3FC1"/>
    <w:rsid w:val="009F6762"/>
    <w:rsid w:val="00A14A94"/>
    <w:rsid w:val="00A37DB3"/>
    <w:rsid w:val="00A4610B"/>
    <w:rsid w:val="00A50C30"/>
    <w:rsid w:val="00A83A39"/>
    <w:rsid w:val="00A84A09"/>
    <w:rsid w:val="00AB4FD1"/>
    <w:rsid w:val="00AD29F4"/>
    <w:rsid w:val="00AE0DC8"/>
    <w:rsid w:val="00AF6EF7"/>
    <w:rsid w:val="00B65D5F"/>
    <w:rsid w:val="00B67F2C"/>
    <w:rsid w:val="00B779E1"/>
    <w:rsid w:val="00B842FC"/>
    <w:rsid w:val="00BB5EE5"/>
    <w:rsid w:val="00BE1E63"/>
    <w:rsid w:val="00BE3DCB"/>
    <w:rsid w:val="00BE4C25"/>
    <w:rsid w:val="00C025BF"/>
    <w:rsid w:val="00C13B5F"/>
    <w:rsid w:val="00C27A4A"/>
    <w:rsid w:val="00C758E8"/>
    <w:rsid w:val="00CB0676"/>
    <w:rsid w:val="00CC2B7B"/>
    <w:rsid w:val="00CE3EF3"/>
    <w:rsid w:val="00CE5ECC"/>
    <w:rsid w:val="00D01782"/>
    <w:rsid w:val="00D06585"/>
    <w:rsid w:val="00D26840"/>
    <w:rsid w:val="00D354EF"/>
    <w:rsid w:val="00D54907"/>
    <w:rsid w:val="00D86562"/>
    <w:rsid w:val="00DA1537"/>
    <w:rsid w:val="00DB6D36"/>
    <w:rsid w:val="00DE738F"/>
    <w:rsid w:val="00E00FA9"/>
    <w:rsid w:val="00E16EDD"/>
    <w:rsid w:val="00E32AA8"/>
    <w:rsid w:val="00E34988"/>
    <w:rsid w:val="00E4453A"/>
    <w:rsid w:val="00E84C6B"/>
    <w:rsid w:val="00EA0305"/>
    <w:rsid w:val="00EB31FC"/>
    <w:rsid w:val="00EF64C2"/>
    <w:rsid w:val="00F218FA"/>
    <w:rsid w:val="00F50C24"/>
    <w:rsid w:val="00F727E9"/>
    <w:rsid w:val="00F76E7B"/>
    <w:rsid w:val="00F80AA7"/>
    <w:rsid w:val="00F83160"/>
    <w:rsid w:val="00F8486F"/>
    <w:rsid w:val="00FA0001"/>
    <w:rsid w:val="00FD623F"/>
    <w:rsid w:val="00FD6EF3"/>
    <w:rsid w:val="01184C19"/>
    <w:rsid w:val="01253763"/>
    <w:rsid w:val="0165786C"/>
    <w:rsid w:val="0169637F"/>
    <w:rsid w:val="018F1B09"/>
    <w:rsid w:val="01D66929"/>
    <w:rsid w:val="02433202"/>
    <w:rsid w:val="02560D3E"/>
    <w:rsid w:val="025B2AD6"/>
    <w:rsid w:val="026133B0"/>
    <w:rsid w:val="027952DE"/>
    <w:rsid w:val="03297024"/>
    <w:rsid w:val="034A01F6"/>
    <w:rsid w:val="037B5047"/>
    <w:rsid w:val="039A1326"/>
    <w:rsid w:val="03BD39DE"/>
    <w:rsid w:val="03DB0594"/>
    <w:rsid w:val="03F329E1"/>
    <w:rsid w:val="03F92F3A"/>
    <w:rsid w:val="045661A2"/>
    <w:rsid w:val="055D6F62"/>
    <w:rsid w:val="059E6081"/>
    <w:rsid w:val="06060855"/>
    <w:rsid w:val="064A56B3"/>
    <w:rsid w:val="064A75A4"/>
    <w:rsid w:val="064F1CA6"/>
    <w:rsid w:val="06930F59"/>
    <w:rsid w:val="069622EF"/>
    <w:rsid w:val="07471A0D"/>
    <w:rsid w:val="076D58E9"/>
    <w:rsid w:val="076E4797"/>
    <w:rsid w:val="077C1E98"/>
    <w:rsid w:val="07A36704"/>
    <w:rsid w:val="07A87542"/>
    <w:rsid w:val="07EF475D"/>
    <w:rsid w:val="07FC2F69"/>
    <w:rsid w:val="08235EFE"/>
    <w:rsid w:val="08A35BDD"/>
    <w:rsid w:val="08AC2E66"/>
    <w:rsid w:val="08EF0D1A"/>
    <w:rsid w:val="091B58F1"/>
    <w:rsid w:val="098245B4"/>
    <w:rsid w:val="09C46E16"/>
    <w:rsid w:val="0A157516"/>
    <w:rsid w:val="0A5C3AB7"/>
    <w:rsid w:val="0A5F08BC"/>
    <w:rsid w:val="0A7726AB"/>
    <w:rsid w:val="0B2C45B6"/>
    <w:rsid w:val="0B6406ED"/>
    <w:rsid w:val="0B9F68E8"/>
    <w:rsid w:val="0BAC0AC8"/>
    <w:rsid w:val="0BCA272B"/>
    <w:rsid w:val="0BE71D00"/>
    <w:rsid w:val="0BE879A1"/>
    <w:rsid w:val="0BFA37FF"/>
    <w:rsid w:val="0C312D86"/>
    <w:rsid w:val="0C346BFC"/>
    <w:rsid w:val="0C422961"/>
    <w:rsid w:val="0CC8136D"/>
    <w:rsid w:val="0CD973AD"/>
    <w:rsid w:val="0CE16973"/>
    <w:rsid w:val="0CEB440E"/>
    <w:rsid w:val="0CF815E9"/>
    <w:rsid w:val="0D244BA5"/>
    <w:rsid w:val="0D5F3C77"/>
    <w:rsid w:val="0DD91BD9"/>
    <w:rsid w:val="0DEC7764"/>
    <w:rsid w:val="0E4C09A6"/>
    <w:rsid w:val="0E6E3105"/>
    <w:rsid w:val="0E7A1AA8"/>
    <w:rsid w:val="0E870102"/>
    <w:rsid w:val="0EC03749"/>
    <w:rsid w:val="0EEF1CC2"/>
    <w:rsid w:val="0F287B77"/>
    <w:rsid w:val="0F761295"/>
    <w:rsid w:val="0F93218E"/>
    <w:rsid w:val="0FDE1FAB"/>
    <w:rsid w:val="0FE05275"/>
    <w:rsid w:val="0FEC259F"/>
    <w:rsid w:val="100D2B96"/>
    <w:rsid w:val="10466316"/>
    <w:rsid w:val="104A3646"/>
    <w:rsid w:val="111B7DF4"/>
    <w:rsid w:val="112468F7"/>
    <w:rsid w:val="1128010C"/>
    <w:rsid w:val="11791E87"/>
    <w:rsid w:val="11E40006"/>
    <w:rsid w:val="125D7E6A"/>
    <w:rsid w:val="127211EC"/>
    <w:rsid w:val="127E5D22"/>
    <w:rsid w:val="128350BB"/>
    <w:rsid w:val="13AC49C9"/>
    <w:rsid w:val="1433434E"/>
    <w:rsid w:val="14777CF9"/>
    <w:rsid w:val="148D6B4A"/>
    <w:rsid w:val="14EA2BF3"/>
    <w:rsid w:val="151C7F73"/>
    <w:rsid w:val="155643C8"/>
    <w:rsid w:val="155E7F47"/>
    <w:rsid w:val="15BF0E9B"/>
    <w:rsid w:val="15EE74E8"/>
    <w:rsid w:val="15F047AE"/>
    <w:rsid w:val="16782A34"/>
    <w:rsid w:val="16F42303"/>
    <w:rsid w:val="171468FE"/>
    <w:rsid w:val="17C855AB"/>
    <w:rsid w:val="17DB28BF"/>
    <w:rsid w:val="17FB7122"/>
    <w:rsid w:val="180D7D08"/>
    <w:rsid w:val="18885483"/>
    <w:rsid w:val="18AB2894"/>
    <w:rsid w:val="18AF66BF"/>
    <w:rsid w:val="19856E66"/>
    <w:rsid w:val="19A47708"/>
    <w:rsid w:val="19B74C0D"/>
    <w:rsid w:val="19CC5032"/>
    <w:rsid w:val="19E9014F"/>
    <w:rsid w:val="1A510C6C"/>
    <w:rsid w:val="1A885959"/>
    <w:rsid w:val="1AB56481"/>
    <w:rsid w:val="1ADE05DB"/>
    <w:rsid w:val="1AEC35C6"/>
    <w:rsid w:val="1AF466B7"/>
    <w:rsid w:val="1B1840EA"/>
    <w:rsid w:val="1B5B6327"/>
    <w:rsid w:val="1B671797"/>
    <w:rsid w:val="1B9C0334"/>
    <w:rsid w:val="1C040C87"/>
    <w:rsid w:val="1C1F3AEE"/>
    <w:rsid w:val="1CA42FDC"/>
    <w:rsid w:val="1D11733E"/>
    <w:rsid w:val="1D17241F"/>
    <w:rsid w:val="1D3F22CA"/>
    <w:rsid w:val="1D477ED7"/>
    <w:rsid w:val="1E2F1AB9"/>
    <w:rsid w:val="1E683DED"/>
    <w:rsid w:val="1E6939FA"/>
    <w:rsid w:val="1E9F6004"/>
    <w:rsid w:val="1F080C03"/>
    <w:rsid w:val="1F56769A"/>
    <w:rsid w:val="1F7455E1"/>
    <w:rsid w:val="1F7B4E80"/>
    <w:rsid w:val="1FC02453"/>
    <w:rsid w:val="1FEE039C"/>
    <w:rsid w:val="200C2635"/>
    <w:rsid w:val="207D4B29"/>
    <w:rsid w:val="212C3958"/>
    <w:rsid w:val="215F57D5"/>
    <w:rsid w:val="2195078C"/>
    <w:rsid w:val="21A809AA"/>
    <w:rsid w:val="21C00CD3"/>
    <w:rsid w:val="21DB5324"/>
    <w:rsid w:val="22067C3C"/>
    <w:rsid w:val="22291659"/>
    <w:rsid w:val="22345919"/>
    <w:rsid w:val="224A5DCB"/>
    <w:rsid w:val="229B1D0C"/>
    <w:rsid w:val="22A80A8E"/>
    <w:rsid w:val="23053533"/>
    <w:rsid w:val="23382749"/>
    <w:rsid w:val="233C4BBC"/>
    <w:rsid w:val="23D137B6"/>
    <w:rsid w:val="240049B7"/>
    <w:rsid w:val="24161EB8"/>
    <w:rsid w:val="24596F5F"/>
    <w:rsid w:val="246E778A"/>
    <w:rsid w:val="24B97EE5"/>
    <w:rsid w:val="24EA14D1"/>
    <w:rsid w:val="24F30FF2"/>
    <w:rsid w:val="251D0C9A"/>
    <w:rsid w:val="25501B0F"/>
    <w:rsid w:val="2565739C"/>
    <w:rsid w:val="256D0DD8"/>
    <w:rsid w:val="25B14B74"/>
    <w:rsid w:val="25FA13D2"/>
    <w:rsid w:val="25FC770D"/>
    <w:rsid w:val="262052D8"/>
    <w:rsid w:val="265513EA"/>
    <w:rsid w:val="26610F72"/>
    <w:rsid w:val="26870811"/>
    <w:rsid w:val="26DE3F5E"/>
    <w:rsid w:val="26F9552D"/>
    <w:rsid w:val="27545D33"/>
    <w:rsid w:val="277B156E"/>
    <w:rsid w:val="27AC155C"/>
    <w:rsid w:val="27C23B4B"/>
    <w:rsid w:val="27D75A17"/>
    <w:rsid w:val="27D76CD6"/>
    <w:rsid w:val="27EA5CF9"/>
    <w:rsid w:val="280A564B"/>
    <w:rsid w:val="280E4191"/>
    <w:rsid w:val="28590A1A"/>
    <w:rsid w:val="287C0537"/>
    <w:rsid w:val="29216FF0"/>
    <w:rsid w:val="292216A9"/>
    <w:rsid w:val="292A1FF3"/>
    <w:rsid w:val="294D5ABD"/>
    <w:rsid w:val="2983212C"/>
    <w:rsid w:val="29833919"/>
    <w:rsid w:val="2A2430DB"/>
    <w:rsid w:val="2A4F194C"/>
    <w:rsid w:val="2A5664DF"/>
    <w:rsid w:val="2AA07FBA"/>
    <w:rsid w:val="2B0B5995"/>
    <w:rsid w:val="2BD37C59"/>
    <w:rsid w:val="2C063644"/>
    <w:rsid w:val="2C141A2F"/>
    <w:rsid w:val="2C382032"/>
    <w:rsid w:val="2C6520F6"/>
    <w:rsid w:val="2C7C2E08"/>
    <w:rsid w:val="2C7F181D"/>
    <w:rsid w:val="2CDF1AD4"/>
    <w:rsid w:val="2D39438A"/>
    <w:rsid w:val="2D3E46ED"/>
    <w:rsid w:val="2D4209A1"/>
    <w:rsid w:val="2D9A271F"/>
    <w:rsid w:val="2DCA774F"/>
    <w:rsid w:val="2DFB7BB6"/>
    <w:rsid w:val="2E122895"/>
    <w:rsid w:val="2E163BF3"/>
    <w:rsid w:val="2EA102C3"/>
    <w:rsid w:val="2EDF3A97"/>
    <w:rsid w:val="2EF366CA"/>
    <w:rsid w:val="2F0C723A"/>
    <w:rsid w:val="2F117A61"/>
    <w:rsid w:val="2F1A4EC5"/>
    <w:rsid w:val="2F7376A1"/>
    <w:rsid w:val="2F744F8B"/>
    <w:rsid w:val="2F7826E6"/>
    <w:rsid w:val="2F787523"/>
    <w:rsid w:val="2FB05B35"/>
    <w:rsid w:val="301C2DDD"/>
    <w:rsid w:val="304B0108"/>
    <w:rsid w:val="30612957"/>
    <w:rsid w:val="30792875"/>
    <w:rsid w:val="30BB3B14"/>
    <w:rsid w:val="30D45DE6"/>
    <w:rsid w:val="30FA13E1"/>
    <w:rsid w:val="31001A82"/>
    <w:rsid w:val="31004230"/>
    <w:rsid w:val="31210EDF"/>
    <w:rsid w:val="31775978"/>
    <w:rsid w:val="31D14B9F"/>
    <w:rsid w:val="322107B0"/>
    <w:rsid w:val="326527D3"/>
    <w:rsid w:val="327E2F72"/>
    <w:rsid w:val="32825EAD"/>
    <w:rsid w:val="32F47CE5"/>
    <w:rsid w:val="333C05C4"/>
    <w:rsid w:val="336E4738"/>
    <w:rsid w:val="33B52067"/>
    <w:rsid w:val="33F1662D"/>
    <w:rsid w:val="33F444BA"/>
    <w:rsid w:val="343A7E06"/>
    <w:rsid w:val="34473F75"/>
    <w:rsid w:val="344E3259"/>
    <w:rsid w:val="346842EA"/>
    <w:rsid w:val="347B09BF"/>
    <w:rsid w:val="34AF4288"/>
    <w:rsid w:val="34C7436C"/>
    <w:rsid w:val="34D443FF"/>
    <w:rsid w:val="35106FF6"/>
    <w:rsid w:val="35FA3444"/>
    <w:rsid w:val="360608FE"/>
    <w:rsid w:val="36172DE8"/>
    <w:rsid w:val="37DB778B"/>
    <w:rsid w:val="37E13C64"/>
    <w:rsid w:val="37F90BBA"/>
    <w:rsid w:val="380B7186"/>
    <w:rsid w:val="380E356B"/>
    <w:rsid w:val="389C7ACD"/>
    <w:rsid w:val="38BB3856"/>
    <w:rsid w:val="38D33A93"/>
    <w:rsid w:val="38D63BD5"/>
    <w:rsid w:val="391329AA"/>
    <w:rsid w:val="391D1B78"/>
    <w:rsid w:val="392B2FF0"/>
    <w:rsid w:val="393D4864"/>
    <w:rsid w:val="397C4011"/>
    <w:rsid w:val="397E6545"/>
    <w:rsid w:val="39957F08"/>
    <w:rsid w:val="39C949E9"/>
    <w:rsid w:val="39FF4239"/>
    <w:rsid w:val="3A373E69"/>
    <w:rsid w:val="3A5946E2"/>
    <w:rsid w:val="3B0B024E"/>
    <w:rsid w:val="3B1732BA"/>
    <w:rsid w:val="3B5F3AED"/>
    <w:rsid w:val="3B642357"/>
    <w:rsid w:val="3BD6371F"/>
    <w:rsid w:val="3BEA25A4"/>
    <w:rsid w:val="3C0536D2"/>
    <w:rsid w:val="3C087031"/>
    <w:rsid w:val="3C6C4021"/>
    <w:rsid w:val="3C70077F"/>
    <w:rsid w:val="3CA32DA2"/>
    <w:rsid w:val="3D173818"/>
    <w:rsid w:val="3D1F2C4C"/>
    <w:rsid w:val="3D8F1925"/>
    <w:rsid w:val="3D9C687C"/>
    <w:rsid w:val="3DCC5851"/>
    <w:rsid w:val="3DDB36DF"/>
    <w:rsid w:val="3DE809F4"/>
    <w:rsid w:val="3DFE1137"/>
    <w:rsid w:val="3E077E50"/>
    <w:rsid w:val="3E111769"/>
    <w:rsid w:val="3E5928E2"/>
    <w:rsid w:val="3E6E5B8F"/>
    <w:rsid w:val="3E7506F0"/>
    <w:rsid w:val="3E9C6330"/>
    <w:rsid w:val="3EF6755A"/>
    <w:rsid w:val="3F130BF8"/>
    <w:rsid w:val="3F2F0D3F"/>
    <w:rsid w:val="3F513D25"/>
    <w:rsid w:val="3F5C31F2"/>
    <w:rsid w:val="3F826022"/>
    <w:rsid w:val="3FC074C0"/>
    <w:rsid w:val="3FC512EA"/>
    <w:rsid w:val="40232B43"/>
    <w:rsid w:val="408517C1"/>
    <w:rsid w:val="40925BCF"/>
    <w:rsid w:val="40D91493"/>
    <w:rsid w:val="415131F2"/>
    <w:rsid w:val="4176188B"/>
    <w:rsid w:val="418679AE"/>
    <w:rsid w:val="41875C76"/>
    <w:rsid w:val="41B92A6B"/>
    <w:rsid w:val="41EC6665"/>
    <w:rsid w:val="426A6BC2"/>
    <w:rsid w:val="429F6AB0"/>
    <w:rsid w:val="42CB254B"/>
    <w:rsid w:val="431E51B5"/>
    <w:rsid w:val="434A3340"/>
    <w:rsid w:val="436B50A8"/>
    <w:rsid w:val="438D1BBD"/>
    <w:rsid w:val="438E2D04"/>
    <w:rsid w:val="439226CD"/>
    <w:rsid w:val="43993E76"/>
    <w:rsid w:val="44836386"/>
    <w:rsid w:val="44A65010"/>
    <w:rsid w:val="44A904AB"/>
    <w:rsid w:val="44E2011D"/>
    <w:rsid w:val="44FA5887"/>
    <w:rsid w:val="457A1188"/>
    <w:rsid w:val="45E56A07"/>
    <w:rsid w:val="460D198E"/>
    <w:rsid w:val="460D6D13"/>
    <w:rsid w:val="46143077"/>
    <w:rsid w:val="46AE4908"/>
    <w:rsid w:val="46BB76AA"/>
    <w:rsid w:val="46DA1DA0"/>
    <w:rsid w:val="47115E13"/>
    <w:rsid w:val="472110F4"/>
    <w:rsid w:val="472E45A4"/>
    <w:rsid w:val="474516C1"/>
    <w:rsid w:val="47492FF4"/>
    <w:rsid w:val="47DF2845"/>
    <w:rsid w:val="47F316A7"/>
    <w:rsid w:val="48167482"/>
    <w:rsid w:val="48275113"/>
    <w:rsid w:val="484F39F3"/>
    <w:rsid w:val="48AD5146"/>
    <w:rsid w:val="48E46D16"/>
    <w:rsid w:val="492F23AA"/>
    <w:rsid w:val="495E73AF"/>
    <w:rsid w:val="49A57327"/>
    <w:rsid w:val="4A3360A3"/>
    <w:rsid w:val="4A814926"/>
    <w:rsid w:val="4A9C7E3E"/>
    <w:rsid w:val="4AC92A68"/>
    <w:rsid w:val="4AD77F31"/>
    <w:rsid w:val="4AE770D5"/>
    <w:rsid w:val="4B205F90"/>
    <w:rsid w:val="4B2941B6"/>
    <w:rsid w:val="4B350D18"/>
    <w:rsid w:val="4B884ED9"/>
    <w:rsid w:val="4BCB10BD"/>
    <w:rsid w:val="4C1063CC"/>
    <w:rsid w:val="4C1A5037"/>
    <w:rsid w:val="4C840EF8"/>
    <w:rsid w:val="4CA060F0"/>
    <w:rsid w:val="4CA11DEC"/>
    <w:rsid w:val="4CB81D57"/>
    <w:rsid w:val="4D005F4E"/>
    <w:rsid w:val="4D1C494D"/>
    <w:rsid w:val="4D9A54E2"/>
    <w:rsid w:val="4DF34400"/>
    <w:rsid w:val="4E8E6858"/>
    <w:rsid w:val="4EEE08EC"/>
    <w:rsid w:val="4EEF4E9A"/>
    <w:rsid w:val="4EFF2DD2"/>
    <w:rsid w:val="4F3D11D5"/>
    <w:rsid w:val="4F9D0CE3"/>
    <w:rsid w:val="4FB833EE"/>
    <w:rsid w:val="50470BB2"/>
    <w:rsid w:val="50A6550E"/>
    <w:rsid w:val="5173558A"/>
    <w:rsid w:val="51A07A8F"/>
    <w:rsid w:val="51AB660E"/>
    <w:rsid w:val="51C81E60"/>
    <w:rsid w:val="51D565D7"/>
    <w:rsid w:val="52206BF3"/>
    <w:rsid w:val="52E64CD1"/>
    <w:rsid w:val="53293D54"/>
    <w:rsid w:val="532C1E19"/>
    <w:rsid w:val="53536EA4"/>
    <w:rsid w:val="537D01E8"/>
    <w:rsid w:val="538F1927"/>
    <w:rsid w:val="53C8446D"/>
    <w:rsid w:val="54142F45"/>
    <w:rsid w:val="54225FB1"/>
    <w:rsid w:val="54B57CBF"/>
    <w:rsid w:val="54B634F5"/>
    <w:rsid w:val="54D74634"/>
    <w:rsid w:val="55030041"/>
    <w:rsid w:val="551F4E09"/>
    <w:rsid w:val="555E2B04"/>
    <w:rsid w:val="555E7515"/>
    <w:rsid w:val="55995320"/>
    <w:rsid w:val="55C972BA"/>
    <w:rsid w:val="55E53154"/>
    <w:rsid w:val="567C4321"/>
    <w:rsid w:val="5729383D"/>
    <w:rsid w:val="572D6DD0"/>
    <w:rsid w:val="576F32F5"/>
    <w:rsid w:val="57A3572C"/>
    <w:rsid w:val="57D23797"/>
    <w:rsid w:val="58AD7355"/>
    <w:rsid w:val="58B11444"/>
    <w:rsid w:val="58B735A3"/>
    <w:rsid w:val="58DB5AE7"/>
    <w:rsid w:val="59526DE7"/>
    <w:rsid w:val="59841215"/>
    <w:rsid w:val="598A0107"/>
    <w:rsid w:val="59AB2985"/>
    <w:rsid w:val="59B71E86"/>
    <w:rsid w:val="59C81EEA"/>
    <w:rsid w:val="59C83D44"/>
    <w:rsid w:val="59C92346"/>
    <w:rsid w:val="59CC5058"/>
    <w:rsid w:val="5A246B4F"/>
    <w:rsid w:val="5A2977C0"/>
    <w:rsid w:val="5A706CA0"/>
    <w:rsid w:val="5AA232C3"/>
    <w:rsid w:val="5AC433DF"/>
    <w:rsid w:val="5B4C2FCB"/>
    <w:rsid w:val="5B51001D"/>
    <w:rsid w:val="5B623763"/>
    <w:rsid w:val="5B846695"/>
    <w:rsid w:val="5BDD5466"/>
    <w:rsid w:val="5C850E2A"/>
    <w:rsid w:val="5CAB5660"/>
    <w:rsid w:val="5CC6045D"/>
    <w:rsid w:val="5D100E69"/>
    <w:rsid w:val="5D106482"/>
    <w:rsid w:val="5D661577"/>
    <w:rsid w:val="5DBC6BBF"/>
    <w:rsid w:val="5DE654F4"/>
    <w:rsid w:val="5DFF3D69"/>
    <w:rsid w:val="5E380373"/>
    <w:rsid w:val="5E6C001C"/>
    <w:rsid w:val="5E7E7862"/>
    <w:rsid w:val="5E857B17"/>
    <w:rsid w:val="5F41529A"/>
    <w:rsid w:val="5F4E2024"/>
    <w:rsid w:val="5F9D4627"/>
    <w:rsid w:val="5FA55186"/>
    <w:rsid w:val="5FCB00AE"/>
    <w:rsid w:val="6088502C"/>
    <w:rsid w:val="60944346"/>
    <w:rsid w:val="609F09EC"/>
    <w:rsid w:val="60EF6777"/>
    <w:rsid w:val="616536EF"/>
    <w:rsid w:val="61893764"/>
    <w:rsid w:val="61D64967"/>
    <w:rsid w:val="629F7808"/>
    <w:rsid w:val="63641F17"/>
    <w:rsid w:val="63A811A7"/>
    <w:rsid w:val="63AA25C6"/>
    <w:rsid w:val="63AD340C"/>
    <w:rsid w:val="63B747DB"/>
    <w:rsid w:val="63E0147F"/>
    <w:rsid w:val="63E44057"/>
    <w:rsid w:val="63EC6DBC"/>
    <w:rsid w:val="63FE0ABA"/>
    <w:rsid w:val="64054A76"/>
    <w:rsid w:val="64863CC1"/>
    <w:rsid w:val="64A07BCB"/>
    <w:rsid w:val="64C940F9"/>
    <w:rsid w:val="64E6614A"/>
    <w:rsid w:val="651B44DD"/>
    <w:rsid w:val="651C2E82"/>
    <w:rsid w:val="655A19D3"/>
    <w:rsid w:val="658D00A5"/>
    <w:rsid w:val="658F3952"/>
    <w:rsid w:val="65A24CC4"/>
    <w:rsid w:val="65A36054"/>
    <w:rsid w:val="65BD7892"/>
    <w:rsid w:val="65C75975"/>
    <w:rsid w:val="66114600"/>
    <w:rsid w:val="66916556"/>
    <w:rsid w:val="66B96993"/>
    <w:rsid w:val="66C827A2"/>
    <w:rsid w:val="6760222A"/>
    <w:rsid w:val="677B246E"/>
    <w:rsid w:val="67986CC4"/>
    <w:rsid w:val="67B16FFC"/>
    <w:rsid w:val="67D5586D"/>
    <w:rsid w:val="6831552A"/>
    <w:rsid w:val="68617449"/>
    <w:rsid w:val="6867493D"/>
    <w:rsid w:val="688B3655"/>
    <w:rsid w:val="68C87EEB"/>
    <w:rsid w:val="6A063F42"/>
    <w:rsid w:val="6A0D4768"/>
    <w:rsid w:val="6A2E1DA4"/>
    <w:rsid w:val="6A504D50"/>
    <w:rsid w:val="6A7050B1"/>
    <w:rsid w:val="6AC14EC4"/>
    <w:rsid w:val="6AFA25F9"/>
    <w:rsid w:val="6B132FAE"/>
    <w:rsid w:val="6B3D683C"/>
    <w:rsid w:val="6B4F2DDC"/>
    <w:rsid w:val="6BAF2C3E"/>
    <w:rsid w:val="6BE4673E"/>
    <w:rsid w:val="6C0F65DC"/>
    <w:rsid w:val="6C4B0B73"/>
    <w:rsid w:val="6C935F73"/>
    <w:rsid w:val="6CA71F6A"/>
    <w:rsid w:val="6CE0257E"/>
    <w:rsid w:val="6D0A4270"/>
    <w:rsid w:val="6D27587D"/>
    <w:rsid w:val="6D4E5E16"/>
    <w:rsid w:val="6D9F0CE1"/>
    <w:rsid w:val="6DA828BD"/>
    <w:rsid w:val="6DD667EF"/>
    <w:rsid w:val="6DDB7415"/>
    <w:rsid w:val="6DDC5815"/>
    <w:rsid w:val="6DF67284"/>
    <w:rsid w:val="6E0D2246"/>
    <w:rsid w:val="6E392A9F"/>
    <w:rsid w:val="6E52092E"/>
    <w:rsid w:val="6E6A5167"/>
    <w:rsid w:val="6EBD48DD"/>
    <w:rsid w:val="6EBE1502"/>
    <w:rsid w:val="6ED67A0A"/>
    <w:rsid w:val="6F3D4042"/>
    <w:rsid w:val="6F40442D"/>
    <w:rsid w:val="6F6D5176"/>
    <w:rsid w:val="6FDE0496"/>
    <w:rsid w:val="6FEA7917"/>
    <w:rsid w:val="705313DA"/>
    <w:rsid w:val="70922371"/>
    <w:rsid w:val="70A60B8C"/>
    <w:rsid w:val="70BD2227"/>
    <w:rsid w:val="71967399"/>
    <w:rsid w:val="71AB7313"/>
    <w:rsid w:val="71DB5D1D"/>
    <w:rsid w:val="71DF48E7"/>
    <w:rsid w:val="71F30047"/>
    <w:rsid w:val="723102C3"/>
    <w:rsid w:val="72405ABC"/>
    <w:rsid w:val="72587361"/>
    <w:rsid w:val="72AA243D"/>
    <w:rsid w:val="72C65B4D"/>
    <w:rsid w:val="72D75C46"/>
    <w:rsid w:val="72EB69A2"/>
    <w:rsid w:val="73253937"/>
    <w:rsid w:val="7369615C"/>
    <w:rsid w:val="736B5696"/>
    <w:rsid w:val="73B70522"/>
    <w:rsid w:val="73F52064"/>
    <w:rsid w:val="740149FD"/>
    <w:rsid w:val="74157E1D"/>
    <w:rsid w:val="741A1AFF"/>
    <w:rsid w:val="74621EA5"/>
    <w:rsid w:val="74AF270A"/>
    <w:rsid w:val="74C65099"/>
    <w:rsid w:val="74E377A4"/>
    <w:rsid w:val="7547543A"/>
    <w:rsid w:val="754B3A90"/>
    <w:rsid w:val="756B57EF"/>
    <w:rsid w:val="75B21A74"/>
    <w:rsid w:val="760156DE"/>
    <w:rsid w:val="766133F4"/>
    <w:rsid w:val="76636AED"/>
    <w:rsid w:val="766C0116"/>
    <w:rsid w:val="77292DBA"/>
    <w:rsid w:val="7758628C"/>
    <w:rsid w:val="77690159"/>
    <w:rsid w:val="777A3C0F"/>
    <w:rsid w:val="779533B1"/>
    <w:rsid w:val="77BD1F75"/>
    <w:rsid w:val="77E353D5"/>
    <w:rsid w:val="7810539D"/>
    <w:rsid w:val="78342EDA"/>
    <w:rsid w:val="78395930"/>
    <w:rsid w:val="783C0C9D"/>
    <w:rsid w:val="78733855"/>
    <w:rsid w:val="788D33C9"/>
    <w:rsid w:val="788F0635"/>
    <w:rsid w:val="78BD1E9A"/>
    <w:rsid w:val="78E72566"/>
    <w:rsid w:val="78EA51B8"/>
    <w:rsid w:val="791557AD"/>
    <w:rsid w:val="79643D3B"/>
    <w:rsid w:val="797E5479"/>
    <w:rsid w:val="798A1214"/>
    <w:rsid w:val="79BA5085"/>
    <w:rsid w:val="79BA580C"/>
    <w:rsid w:val="79E95677"/>
    <w:rsid w:val="7A696E70"/>
    <w:rsid w:val="7A6A05B8"/>
    <w:rsid w:val="7A724D05"/>
    <w:rsid w:val="7AE96DA5"/>
    <w:rsid w:val="7B5B0752"/>
    <w:rsid w:val="7B7728D3"/>
    <w:rsid w:val="7B9F79A6"/>
    <w:rsid w:val="7BBD4ECF"/>
    <w:rsid w:val="7BC20824"/>
    <w:rsid w:val="7BDA5F15"/>
    <w:rsid w:val="7BFA0F68"/>
    <w:rsid w:val="7C1744AC"/>
    <w:rsid w:val="7C4B74C3"/>
    <w:rsid w:val="7C521C24"/>
    <w:rsid w:val="7C721C74"/>
    <w:rsid w:val="7C843505"/>
    <w:rsid w:val="7D443900"/>
    <w:rsid w:val="7D552CD7"/>
    <w:rsid w:val="7D640B0F"/>
    <w:rsid w:val="7DE0564A"/>
    <w:rsid w:val="7E0A52F4"/>
    <w:rsid w:val="7E407CB8"/>
    <w:rsid w:val="7E8F39C5"/>
    <w:rsid w:val="7ECC66D0"/>
    <w:rsid w:val="7EDC299D"/>
    <w:rsid w:val="7EF32197"/>
    <w:rsid w:val="7F211E70"/>
    <w:rsid w:val="7F2C1523"/>
    <w:rsid w:val="7F657CAC"/>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7C804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qFormat="1"/>
    <w:lsdException w:name="footer" w:semiHidden="0" w:qFormat="1"/>
    <w:lsdException w:name="caption" w:semiHidden="0" w:uiPriority="35" w:qFormat="1"/>
    <w:lsdException w:name="footnote reference" w:qFormat="1"/>
    <w:lsdException w:name="annotation reference" w:qFormat="1"/>
    <w:lsdException w:name="page number"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HAnsi" w:hAnsiTheme="minorHAnsi" w:cstheme="minorBidi"/>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spacing w:after="200"/>
    </w:pPr>
    <w:rPr>
      <w:rFonts w:ascii="Times New Roman" w:eastAsia="Times New Roman" w:hAnsi="Times New Roman" w:cs="Times New Roman"/>
      <w:i/>
      <w:iCs/>
      <w:color w:val="44546A" w:themeColor="text2"/>
      <w:sz w:val="18"/>
      <w:szCs w:val="18"/>
      <w:lang w:val="es-ES"/>
    </w:rPr>
  </w:style>
  <w:style w:type="paragraph" w:styleId="a4">
    <w:name w:val="annotation text"/>
    <w:basedOn w:val="a"/>
    <w:link w:val="Char"/>
    <w:uiPriority w:val="99"/>
    <w:semiHidden/>
    <w:unhideWhenUsed/>
    <w:qFormat/>
    <w:rPr>
      <w:sz w:val="20"/>
      <w:szCs w:val="20"/>
    </w:rPr>
  </w:style>
  <w:style w:type="paragraph" w:styleId="a5">
    <w:name w:val="endnote text"/>
    <w:basedOn w:val="a"/>
    <w:link w:val="Char0"/>
    <w:uiPriority w:val="99"/>
    <w:semiHidden/>
    <w:unhideWhenUsed/>
    <w:qFormat/>
    <w:rPr>
      <w:rFonts w:ascii="Times New Roman" w:eastAsia="Times New Roman" w:hAnsi="Times New Roman" w:cs="Times New Roman"/>
      <w:sz w:val="20"/>
      <w:szCs w:val="20"/>
      <w:lang w:val="es-ES"/>
    </w:rPr>
  </w:style>
  <w:style w:type="paragraph" w:styleId="a6">
    <w:name w:val="Balloon Text"/>
    <w:basedOn w:val="a"/>
    <w:link w:val="Char1"/>
    <w:uiPriority w:val="99"/>
    <w:semiHidden/>
    <w:unhideWhenUsed/>
    <w:qFormat/>
    <w:rPr>
      <w:rFonts w:ascii="Times New Roman" w:eastAsia="Times New Roman" w:hAnsi="Times New Roman" w:cs="Times New Roman"/>
      <w:sz w:val="18"/>
      <w:szCs w:val="18"/>
      <w:lang w:val="es-ES"/>
    </w:rPr>
  </w:style>
  <w:style w:type="paragraph" w:styleId="a7">
    <w:name w:val="footer"/>
    <w:basedOn w:val="a"/>
    <w:link w:val="Char2"/>
    <w:uiPriority w:val="99"/>
    <w:unhideWhenUsed/>
    <w:qFormat/>
    <w:pPr>
      <w:tabs>
        <w:tab w:val="center" w:pos="4252"/>
        <w:tab w:val="right" w:pos="8504"/>
      </w:tabs>
    </w:pPr>
  </w:style>
  <w:style w:type="paragraph" w:styleId="a8">
    <w:name w:val="footnote text"/>
    <w:basedOn w:val="a"/>
    <w:link w:val="Char3"/>
    <w:uiPriority w:val="99"/>
    <w:unhideWhenUsed/>
    <w:qFormat/>
    <w:rPr>
      <w:rFonts w:ascii="Times New Roman" w:eastAsia="Times New Roman" w:hAnsi="Times New Roman" w:cs="Times New Roman"/>
      <w:sz w:val="20"/>
      <w:szCs w:val="20"/>
      <w:lang w:val="es-ES"/>
    </w:rPr>
  </w:style>
  <w:style w:type="paragraph" w:styleId="a9">
    <w:name w:val="Normal (Web)"/>
    <w:basedOn w:val="a"/>
    <w:uiPriority w:val="99"/>
    <w:unhideWhenUsed/>
    <w:qFormat/>
    <w:pPr>
      <w:spacing w:before="100" w:beforeAutospacing="1" w:after="100" w:afterAutospacing="1"/>
    </w:pPr>
    <w:rPr>
      <w:rFonts w:ascii="Times New Roman" w:eastAsia="Times New Roman" w:hAnsi="Times New Roman" w:cs="Times New Roman"/>
      <w:lang w:val="es-ES"/>
    </w:rPr>
  </w:style>
  <w:style w:type="paragraph" w:styleId="aa">
    <w:name w:val="annotation subject"/>
    <w:basedOn w:val="a4"/>
    <w:next w:val="a4"/>
    <w:link w:val="Char4"/>
    <w:uiPriority w:val="99"/>
    <w:semiHidden/>
    <w:unhideWhenUsed/>
    <w:qFormat/>
    <w:rPr>
      <w:rFonts w:ascii="Times New Roman" w:eastAsia="Times New Roman" w:hAnsi="Times New Roman" w:cs="Times New Roman"/>
      <w:b/>
      <w:bCs/>
      <w:lang w:val="es-ES"/>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Pr>
      <w:b/>
    </w:rPr>
  </w:style>
  <w:style w:type="character" w:styleId="ad">
    <w:name w:val="page number"/>
    <w:basedOn w:val="a0"/>
    <w:uiPriority w:val="99"/>
    <w:semiHidden/>
    <w:unhideWhenUsed/>
    <w:qFormat/>
  </w:style>
  <w:style w:type="character" w:styleId="ae">
    <w:name w:val="Hyperlink"/>
    <w:basedOn w:val="a0"/>
    <w:uiPriority w:val="99"/>
    <w:unhideWhenUsed/>
    <w:qFormat/>
    <w:rPr>
      <w:color w:val="0563C1" w:themeColor="hyperlink"/>
      <w:u w:val="single"/>
    </w:rPr>
  </w:style>
  <w:style w:type="character" w:styleId="af">
    <w:name w:val="annotation reference"/>
    <w:basedOn w:val="a0"/>
    <w:uiPriority w:val="99"/>
    <w:semiHidden/>
    <w:unhideWhenUsed/>
    <w:qFormat/>
    <w:rPr>
      <w:sz w:val="16"/>
      <w:szCs w:val="16"/>
    </w:rPr>
  </w:style>
  <w:style w:type="character" w:styleId="HTML">
    <w:name w:val="HTML Cite"/>
    <w:basedOn w:val="a0"/>
    <w:uiPriority w:val="99"/>
    <w:semiHidden/>
    <w:unhideWhenUsed/>
    <w:rPr>
      <w:i/>
    </w:rPr>
  </w:style>
  <w:style w:type="character" w:styleId="af0">
    <w:name w:val="footnote reference"/>
    <w:basedOn w:val="a0"/>
    <w:uiPriority w:val="99"/>
    <w:semiHidden/>
    <w:unhideWhenUsed/>
    <w:qFormat/>
    <w:rPr>
      <w:vertAlign w:val="superscript"/>
    </w:rPr>
  </w:style>
  <w:style w:type="character" w:customStyle="1" w:styleId="Char">
    <w:name w:val="批注文字 Char"/>
    <w:basedOn w:val="a0"/>
    <w:link w:val="a4"/>
    <w:uiPriority w:val="99"/>
    <w:semiHidden/>
    <w:qFormat/>
    <w:rPr>
      <w:sz w:val="20"/>
      <w:szCs w:val="20"/>
    </w:rPr>
  </w:style>
  <w:style w:type="character" w:customStyle="1" w:styleId="Char1">
    <w:name w:val="批注框文本 Char"/>
    <w:basedOn w:val="a0"/>
    <w:link w:val="a6"/>
    <w:uiPriority w:val="99"/>
    <w:semiHidden/>
    <w:rPr>
      <w:rFonts w:ascii="Times New Roman" w:eastAsia="Times New Roman" w:hAnsi="Times New Roman" w:cs="Times New Roman"/>
      <w:sz w:val="18"/>
      <w:szCs w:val="18"/>
      <w:lang w:val="es-ES"/>
    </w:rPr>
  </w:style>
  <w:style w:type="paragraph" w:styleId="af1">
    <w:name w:val="List Paragraph"/>
    <w:basedOn w:val="a"/>
    <w:uiPriority w:val="34"/>
    <w:qFormat/>
    <w:pPr>
      <w:ind w:left="720"/>
      <w:contextualSpacing/>
    </w:pPr>
  </w:style>
  <w:style w:type="character" w:customStyle="1" w:styleId="Char4">
    <w:name w:val="批注主题 Char"/>
    <w:basedOn w:val="Char"/>
    <w:link w:val="aa"/>
    <w:uiPriority w:val="99"/>
    <w:semiHidden/>
    <w:qFormat/>
    <w:rPr>
      <w:rFonts w:ascii="Times New Roman" w:eastAsia="Times New Roman" w:hAnsi="Times New Roman" w:cs="Times New Roman"/>
      <w:b/>
      <w:bCs/>
      <w:sz w:val="20"/>
      <w:szCs w:val="20"/>
      <w:lang w:val="es-ES"/>
    </w:rPr>
  </w:style>
  <w:style w:type="character" w:customStyle="1" w:styleId="Char0">
    <w:name w:val="尾注文本 Char"/>
    <w:basedOn w:val="a0"/>
    <w:link w:val="a5"/>
    <w:uiPriority w:val="99"/>
    <w:semiHidden/>
    <w:qFormat/>
    <w:rPr>
      <w:rFonts w:ascii="Times New Roman" w:eastAsia="Times New Roman" w:hAnsi="Times New Roman" w:cs="Times New Roman"/>
      <w:sz w:val="20"/>
      <w:szCs w:val="20"/>
      <w:lang w:val="es-ES"/>
    </w:rPr>
  </w:style>
  <w:style w:type="character" w:customStyle="1" w:styleId="Char3">
    <w:name w:val="脚注文本 Char"/>
    <w:basedOn w:val="a0"/>
    <w:link w:val="a8"/>
    <w:uiPriority w:val="99"/>
    <w:semiHidden/>
    <w:qFormat/>
    <w:rPr>
      <w:rFonts w:ascii="Times New Roman" w:eastAsia="Times New Roman" w:hAnsi="Times New Roman" w:cs="Times New Roman"/>
      <w:sz w:val="20"/>
      <w:szCs w:val="20"/>
      <w:lang w:val="es-ES"/>
    </w:rPr>
  </w:style>
  <w:style w:type="character" w:customStyle="1" w:styleId="Mencinsinresolver1">
    <w:name w:val="Mención sin resolver1"/>
    <w:basedOn w:val="a0"/>
    <w:uiPriority w:val="99"/>
    <w:qFormat/>
    <w:rPr>
      <w:color w:val="605E5C"/>
      <w:shd w:val="clear" w:color="auto" w:fill="E1DFDD"/>
    </w:rPr>
  </w:style>
  <w:style w:type="character" w:customStyle="1" w:styleId="apple-converted-space">
    <w:name w:val="apple-converted-space"/>
    <w:basedOn w:val="a0"/>
    <w:qFormat/>
  </w:style>
  <w:style w:type="paragraph" w:customStyle="1" w:styleId="ng-binding">
    <w:name w:val="ng-binding"/>
    <w:basedOn w:val="a"/>
    <w:qFormat/>
    <w:pPr>
      <w:spacing w:before="100" w:beforeAutospacing="1" w:after="100" w:afterAutospacing="1"/>
    </w:pPr>
    <w:rPr>
      <w:rFonts w:ascii="Times New Roman" w:eastAsia="Times New Roman" w:hAnsi="Times New Roman" w:cs="Times New Roman"/>
      <w:lang w:val="es-ES"/>
    </w:rPr>
  </w:style>
  <w:style w:type="character" w:customStyle="1" w:styleId="UnresolvedMention1">
    <w:name w:val="Unresolved Mention1"/>
    <w:basedOn w:val="a0"/>
    <w:uiPriority w:val="99"/>
    <w:qFormat/>
    <w:rPr>
      <w:color w:val="605E5C"/>
      <w:shd w:val="clear" w:color="auto" w:fill="E1DFDD"/>
    </w:rPr>
  </w:style>
  <w:style w:type="table" w:customStyle="1" w:styleId="21">
    <w:name w:val="无格式表格 21"/>
    <w:basedOn w:val="a1"/>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har2">
    <w:name w:val="页脚 Char"/>
    <w:basedOn w:val="a0"/>
    <w:link w:val="a7"/>
    <w:uiPriority w:val="99"/>
    <w:qFormat/>
  </w:style>
  <w:style w:type="character" w:customStyle="1" w:styleId="highlight">
    <w:name w:val="highlight"/>
    <w:basedOn w:val="a0"/>
    <w:qFormat/>
  </w:style>
  <w:style w:type="paragraph" w:customStyle="1" w:styleId="paragraph">
    <w:name w:val="paragraph"/>
    <w:basedOn w:val="a"/>
    <w:qFormat/>
    <w:pPr>
      <w:spacing w:before="100" w:beforeAutospacing="1" w:after="100" w:afterAutospacing="1"/>
    </w:pPr>
    <w:rPr>
      <w:rFonts w:ascii="Times New Roman"/>
    </w:rPr>
  </w:style>
  <w:style w:type="character" w:customStyle="1" w:styleId="normaltextrun">
    <w:name w:val="normaltextrun"/>
    <w:basedOn w:val="a0"/>
    <w:qFormat/>
  </w:style>
  <w:style w:type="paragraph" w:styleId="af2">
    <w:name w:val="header"/>
    <w:basedOn w:val="a"/>
    <w:link w:val="Char5"/>
    <w:uiPriority w:val="99"/>
    <w:unhideWhenUsed/>
    <w:rsid w:val="00886B77"/>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f2"/>
    <w:uiPriority w:val="99"/>
    <w:rsid w:val="00886B77"/>
    <w:rPr>
      <w:rFonts w:asciiTheme="minorHAnsi" w:eastAsiaTheme="minorHAnsi" w:hAnsiTheme="minorHAnsi" w:cstheme="minorBidi"/>
      <w:sz w:val="18"/>
      <w:szCs w:val="18"/>
      <w:lang w:eastAsia="en-US"/>
    </w:rPr>
  </w:style>
  <w:style w:type="character" w:customStyle="1" w:styleId="st">
    <w:name w:val="st"/>
    <w:basedOn w:val="a0"/>
    <w:rsid w:val="00CB06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qFormat="1"/>
    <w:lsdException w:name="footer" w:semiHidden="0" w:qFormat="1"/>
    <w:lsdException w:name="caption" w:semiHidden="0" w:uiPriority="35" w:qFormat="1"/>
    <w:lsdException w:name="footnote reference" w:qFormat="1"/>
    <w:lsdException w:name="annotation reference" w:qFormat="1"/>
    <w:lsdException w:name="page number"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HAnsi" w:hAnsiTheme="minorHAnsi" w:cstheme="minorBidi"/>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spacing w:after="200"/>
    </w:pPr>
    <w:rPr>
      <w:rFonts w:ascii="Times New Roman" w:eastAsia="Times New Roman" w:hAnsi="Times New Roman" w:cs="Times New Roman"/>
      <w:i/>
      <w:iCs/>
      <w:color w:val="44546A" w:themeColor="text2"/>
      <w:sz w:val="18"/>
      <w:szCs w:val="18"/>
      <w:lang w:val="es-ES"/>
    </w:rPr>
  </w:style>
  <w:style w:type="paragraph" w:styleId="a4">
    <w:name w:val="annotation text"/>
    <w:basedOn w:val="a"/>
    <w:link w:val="Char"/>
    <w:uiPriority w:val="99"/>
    <w:semiHidden/>
    <w:unhideWhenUsed/>
    <w:qFormat/>
    <w:rPr>
      <w:sz w:val="20"/>
      <w:szCs w:val="20"/>
    </w:rPr>
  </w:style>
  <w:style w:type="paragraph" w:styleId="a5">
    <w:name w:val="endnote text"/>
    <w:basedOn w:val="a"/>
    <w:link w:val="Char0"/>
    <w:uiPriority w:val="99"/>
    <w:semiHidden/>
    <w:unhideWhenUsed/>
    <w:qFormat/>
    <w:rPr>
      <w:rFonts w:ascii="Times New Roman" w:eastAsia="Times New Roman" w:hAnsi="Times New Roman" w:cs="Times New Roman"/>
      <w:sz w:val="20"/>
      <w:szCs w:val="20"/>
      <w:lang w:val="es-ES"/>
    </w:rPr>
  </w:style>
  <w:style w:type="paragraph" w:styleId="a6">
    <w:name w:val="Balloon Text"/>
    <w:basedOn w:val="a"/>
    <w:link w:val="Char1"/>
    <w:uiPriority w:val="99"/>
    <w:semiHidden/>
    <w:unhideWhenUsed/>
    <w:qFormat/>
    <w:rPr>
      <w:rFonts w:ascii="Times New Roman" w:eastAsia="Times New Roman" w:hAnsi="Times New Roman" w:cs="Times New Roman"/>
      <w:sz w:val="18"/>
      <w:szCs w:val="18"/>
      <w:lang w:val="es-ES"/>
    </w:rPr>
  </w:style>
  <w:style w:type="paragraph" w:styleId="a7">
    <w:name w:val="footer"/>
    <w:basedOn w:val="a"/>
    <w:link w:val="Char2"/>
    <w:uiPriority w:val="99"/>
    <w:unhideWhenUsed/>
    <w:qFormat/>
    <w:pPr>
      <w:tabs>
        <w:tab w:val="center" w:pos="4252"/>
        <w:tab w:val="right" w:pos="8504"/>
      </w:tabs>
    </w:pPr>
  </w:style>
  <w:style w:type="paragraph" w:styleId="a8">
    <w:name w:val="footnote text"/>
    <w:basedOn w:val="a"/>
    <w:link w:val="Char3"/>
    <w:uiPriority w:val="99"/>
    <w:unhideWhenUsed/>
    <w:qFormat/>
    <w:rPr>
      <w:rFonts w:ascii="Times New Roman" w:eastAsia="Times New Roman" w:hAnsi="Times New Roman" w:cs="Times New Roman"/>
      <w:sz w:val="20"/>
      <w:szCs w:val="20"/>
      <w:lang w:val="es-ES"/>
    </w:rPr>
  </w:style>
  <w:style w:type="paragraph" w:styleId="a9">
    <w:name w:val="Normal (Web)"/>
    <w:basedOn w:val="a"/>
    <w:uiPriority w:val="99"/>
    <w:unhideWhenUsed/>
    <w:qFormat/>
    <w:pPr>
      <w:spacing w:before="100" w:beforeAutospacing="1" w:after="100" w:afterAutospacing="1"/>
    </w:pPr>
    <w:rPr>
      <w:rFonts w:ascii="Times New Roman" w:eastAsia="Times New Roman" w:hAnsi="Times New Roman" w:cs="Times New Roman"/>
      <w:lang w:val="es-ES"/>
    </w:rPr>
  </w:style>
  <w:style w:type="paragraph" w:styleId="aa">
    <w:name w:val="annotation subject"/>
    <w:basedOn w:val="a4"/>
    <w:next w:val="a4"/>
    <w:link w:val="Char4"/>
    <w:uiPriority w:val="99"/>
    <w:semiHidden/>
    <w:unhideWhenUsed/>
    <w:qFormat/>
    <w:rPr>
      <w:rFonts w:ascii="Times New Roman" w:eastAsia="Times New Roman" w:hAnsi="Times New Roman" w:cs="Times New Roman"/>
      <w:b/>
      <w:bCs/>
      <w:lang w:val="es-ES"/>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Pr>
      <w:b/>
    </w:rPr>
  </w:style>
  <w:style w:type="character" w:styleId="ad">
    <w:name w:val="page number"/>
    <w:basedOn w:val="a0"/>
    <w:uiPriority w:val="99"/>
    <w:semiHidden/>
    <w:unhideWhenUsed/>
    <w:qFormat/>
  </w:style>
  <w:style w:type="character" w:styleId="ae">
    <w:name w:val="Hyperlink"/>
    <w:basedOn w:val="a0"/>
    <w:uiPriority w:val="99"/>
    <w:unhideWhenUsed/>
    <w:qFormat/>
    <w:rPr>
      <w:color w:val="0563C1" w:themeColor="hyperlink"/>
      <w:u w:val="single"/>
    </w:rPr>
  </w:style>
  <w:style w:type="character" w:styleId="af">
    <w:name w:val="annotation reference"/>
    <w:basedOn w:val="a0"/>
    <w:uiPriority w:val="99"/>
    <w:semiHidden/>
    <w:unhideWhenUsed/>
    <w:qFormat/>
    <w:rPr>
      <w:sz w:val="16"/>
      <w:szCs w:val="16"/>
    </w:rPr>
  </w:style>
  <w:style w:type="character" w:styleId="HTML">
    <w:name w:val="HTML Cite"/>
    <w:basedOn w:val="a0"/>
    <w:uiPriority w:val="99"/>
    <w:semiHidden/>
    <w:unhideWhenUsed/>
    <w:rPr>
      <w:i/>
    </w:rPr>
  </w:style>
  <w:style w:type="character" w:styleId="af0">
    <w:name w:val="footnote reference"/>
    <w:basedOn w:val="a0"/>
    <w:uiPriority w:val="99"/>
    <w:semiHidden/>
    <w:unhideWhenUsed/>
    <w:qFormat/>
    <w:rPr>
      <w:vertAlign w:val="superscript"/>
    </w:rPr>
  </w:style>
  <w:style w:type="character" w:customStyle="1" w:styleId="Char">
    <w:name w:val="批注文字 Char"/>
    <w:basedOn w:val="a0"/>
    <w:link w:val="a4"/>
    <w:uiPriority w:val="99"/>
    <w:semiHidden/>
    <w:qFormat/>
    <w:rPr>
      <w:sz w:val="20"/>
      <w:szCs w:val="20"/>
    </w:rPr>
  </w:style>
  <w:style w:type="character" w:customStyle="1" w:styleId="Char1">
    <w:name w:val="批注框文本 Char"/>
    <w:basedOn w:val="a0"/>
    <w:link w:val="a6"/>
    <w:uiPriority w:val="99"/>
    <w:semiHidden/>
    <w:rPr>
      <w:rFonts w:ascii="Times New Roman" w:eastAsia="Times New Roman" w:hAnsi="Times New Roman" w:cs="Times New Roman"/>
      <w:sz w:val="18"/>
      <w:szCs w:val="18"/>
      <w:lang w:val="es-ES"/>
    </w:rPr>
  </w:style>
  <w:style w:type="paragraph" w:styleId="af1">
    <w:name w:val="List Paragraph"/>
    <w:basedOn w:val="a"/>
    <w:uiPriority w:val="34"/>
    <w:qFormat/>
    <w:pPr>
      <w:ind w:left="720"/>
      <w:contextualSpacing/>
    </w:pPr>
  </w:style>
  <w:style w:type="character" w:customStyle="1" w:styleId="Char4">
    <w:name w:val="批注主题 Char"/>
    <w:basedOn w:val="Char"/>
    <w:link w:val="aa"/>
    <w:uiPriority w:val="99"/>
    <w:semiHidden/>
    <w:qFormat/>
    <w:rPr>
      <w:rFonts w:ascii="Times New Roman" w:eastAsia="Times New Roman" w:hAnsi="Times New Roman" w:cs="Times New Roman"/>
      <w:b/>
      <w:bCs/>
      <w:sz w:val="20"/>
      <w:szCs w:val="20"/>
      <w:lang w:val="es-ES"/>
    </w:rPr>
  </w:style>
  <w:style w:type="character" w:customStyle="1" w:styleId="Char0">
    <w:name w:val="尾注文本 Char"/>
    <w:basedOn w:val="a0"/>
    <w:link w:val="a5"/>
    <w:uiPriority w:val="99"/>
    <w:semiHidden/>
    <w:qFormat/>
    <w:rPr>
      <w:rFonts w:ascii="Times New Roman" w:eastAsia="Times New Roman" w:hAnsi="Times New Roman" w:cs="Times New Roman"/>
      <w:sz w:val="20"/>
      <w:szCs w:val="20"/>
      <w:lang w:val="es-ES"/>
    </w:rPr>
  </w:style>
  <w:style w:type="character" w:customStyle="1" w:styleId="Char3">
    <w:name w:val="脚注文本 Char"/>
    <w:basedOn w:val="a0"/>
    <w:link w:val="a8"/>
    <w:uiPriority w:val="99"/>
    <w:semiHidden/>
    <w:qFormat/>
    <w:rPr>
      <w:rFonts w:ascii="Times New Roman" w:eastAsia="Times New Roman" w:hAnsi="Times New Roman" w:cs="Times New Roman"/>
      <w:sz w:val="20"/>
      <w:szCs w:val="20"/>
      <w:lang w:val="es-ES"/>
    </w:rPr>
  </w:style>
  <w:style w:type="character" w:customStyle="1" w:styleId="Mencinsinresolver1">
    <w:name w:val="Mención sin resolver1"/>
    <w:basedOn w:val="a0"/>
    <w:uiPriority w:val="99"/>
    <w:qFormat/>
    <w:rPr>
      <w:color w:val="605E5C"/>
      <w:shd w:val="clear" w:color="auto" w:fill="E1DFDD"/>
    </w:rPr>
  </w:style>
  <w:style w:type="character" w:customStyle="1" w:styleId="apple-converted-space">
    <w:name w:val="apple-converted-space"/>
    <w:basedOn w:val="a0"/>
    <w:qFormat/>
  </w:style>
  <w:style w:type="paragraph" w:customStyle="1" w:styleId="ng-binding">
    <w:name w:val="ng-binding"/>
    <w:basedOn w:val="a"/>
    <w:qFormat/>
    <w:pPr>
      <w:spacing w:before="100" w:beforeAutospacing="1" w:after="100" w:afterAutospacing="1"/>
    </w:pPr>
    <w:rPr>
      <w:rFonts w:ascii="Times New Roman" w:eastAsia="Times New Roman" w:hAnsi="Times New Roman" w:cs="Times New Roman"/>
      <w:lang w:val="es-ES"/>
    </w:rPr>
  </w:style>
  <w:style w:type="character" w:customStyle="1" w:styleId="UnresolvedMention1">
    <w:name w:val="Unresolved Mention1"/>
    <w:basedOn w:val="a0"/>
    <w:uiPriority w:val="99"/>
    <w:qFormat/>
    <w:rPr>
      <w:color w:val="605E5C"/>
      <w:shd w:val="clear" w:color="auto" w:fill="E1DFDD"/>
    </w:rPr>
  </w:style>
  <w:style w:type="table" w:customStyle="1" w:styleId="21">
    <w:name w:val="无格式表格 21"/>
    <w:basedOn w:val="a1"/>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har2">
    <w:name w:val="页脚 Char"/>
    <w:basedOn w:val="a0"/>
    <w:link w:val="a7"/>
    <w:uiPriority w:val="99"/>
    <w:qFormat/>
  </w:style>
  <w:style w:type="character" w:customStyle="1" w:styleId="highlight">
    <w:name w:val="highlight"/>
    <w:basedOn w:val="a0"/>
    <w:qFormat/>
  </w:style>
  <w:style w:type="paragraph" w:customStyle="1" w:styleId="paragraph">
    <w:name w:val="paragraph"/>
    <w:basedOn w:val="a"/>
    <w:qFormat/>
    <w:pPr>
      <w:spacing w:before="100" w:beforeAutospacing="1" w:after="100" w:afterAutospacing="1"/>
    </w:pPr>
    <w:rPr>
      <w:rFonts w:ascii="Times New Roman"/>
    </w:rPr>
  </w:style>
  <w:style w:type="character" w:customStyle="1" w:styleId="normaltextrun">
    <w:name w:val="normaltextrun"/>
    <w:basedOn w:val="a0"/>
    <w:qFormat/>
  </w:style>
  <w:style w:type="paragraph" w:styleId="af2">
    <w:name w:val="header"/>
    <w:basedOn w:val="a"/>
    <w:link w:val="Char5"/>
    <w:uiPriority w:val="99"/>
    <w:unhideWhenUsed/>
    <w:rsid w:val="00886B77"/>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f2"/>
    <w:uiPriority w:val="99"/>
    <w:rsid w:val="00886B77"/>
    <w:rPr>
      <w:rFonts w:asciiTheme="minorHAnsi" w:eastAsiaTheme="minorHAnsi" w:hAnsiTheme="minorHAnsi" w:cstheme="minorBidi"/>
      <w:sz w:val="18"/>
      <w:szCs w:val="18"/>
      <w:lang w:eastAsia="en-US"/>
    </w:rPr>
  </w:style>
  <w:style w:type="character" w:customStyle="1" w:styleId="st">
    <w:name w:val="st"/>
    <w:basedOn w:val="a0"/>
    <w:rsid w:val="00CB0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e.es/dyngs/INEbase/es/operacion.htm?c=Estadistica_C&amp;cid=1254736177005&amp;menu=resultados&amp;idp=125473557300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yo.edu/research/documents/tr53pdf/DOC-10027379"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s://cran.r-project.org/web/packages/survminer/index.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rina.berenguer@uv.es"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5408</Words>
  <Characters>30829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2020-05-07T04:08:00Z</dcterms:created>
  <dcterms:modified xsi:type="dcterms:W3CDTF">2020-05-18T07:30:00Z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