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BB3F7E" w14:textId="2EE90338" w:rsidR="00294B21" w:rsidRPr="00E84F80" w:rsidRDefault="00294B21" w:rsidP="003A442A">
      <w:pPr>
        <w:pStyle w:val="CorpoA"/>
        <w:snapToGrid w:val="0"/>
        <w:spacing w:after="0" w:line="360" w:lineRule="auto"/>
        <w:ind w:firstLine="0"/>
        <w:rPr>
          <w:rFonts w:ascii="Book Antiqua" w:eastAsia="Book Antiqua" w:hAnsi="Book Antiqua" w:cs="Arial"/>
          <w:b/>
          <w:bCs/>
          <w:i/>
          <w:color w:val="000000" w:themeColor="text1"/>
          <w:sz w:val="24"/>
          <w:szCs w:val="24"/>
          <w:lang w:val="en-US"/>
        </w:rPr>
      </w:pPr>
      <w:bookmarkStart w:id="0" w:name="OLE_LINK1"/>
      <w:bookmarkStart w:id="1" w:name="OLE_LINK2"/>
      <w:r w:rsidRPr="00E84F80">
        <w:rPr>
          <w:rFonts w:ascii="Book Antiqua" w:hAnsi="Book Antiqua" w:cs="Arial"/>
          <w:b/>
          <w:bCs/>
          <w:color w:val="000000" w:themeColor="text1"/>
          <w:sz w:val="24"/>
          <w:szCs w:val="24"/>
          <w:lang w:val="en-US"/>
        </w:rPr>
        <w:t xml:space="preserve">Name of Journal: </w:t>
      </w:r>
      <w:r w:rsidRPr="00E84F80">
        <w:rPr>
          <w:rFonts w:ascii="Book Antiqua" w:hAnsi="Book Antiqua" w:cs="Arial"/>
          <w:i/>
          <w:color w:val="000000" w:themeColor="text1"/>
          <w:sz w:val="24"/>
          <w:szCs w:val="24"/>
          <w:lang w:val="en-US"/>
        </w:rPr>
        <w:t>World Journal of Radiology</w:t>
      </w:r>
    </w:p>
    <w:p w14:paraId="767FA7E7" w14:textId="3374D3B8" w:rsidR="00294B21" w:rsidRPr="00E84F80" w:rsidRDefault="00294B21" w:rsidP="003A442A">
      <w:pPr>
        <w:pStyle w:val="CorpoA"/>
        <w:snapToGrid w:val="0"/>
        <w:spacing w:after="0" w:line="360" w:lineRule="auto"/>
        <w:ind w:firstLine="0"/>
        <w:rPr>
          <w:rFonts w:ascii="Book Antiqua" w:eastAsia="Book Antiqua" w:hAnsi="Book Antiqua" w:cs="Arial"/>
          <w:color w:val="000000" w:themeColor="text1"/>
          <w:sz w:val="24"/>
          <w:szCs w:val="24"/>
          <w:lang w:val="en-US"/>
        </w:rPr>
      </w:pPr>
      <w:r w:rsidRPr="00E84F80">
        <w:rPr>
          <w:rFonts w:ascii="Book Antiqua" w:hAnsi="Book Antiqua" w:cs="Arial"/>
          <w:b/>
          <w:bCs/>
          <w:color w:val="000000" w:themeColor="text1"/>
          <w:sz w:val="24"/>
          <w:szCs w:val="24"/>
          <w:lang w:val="en-US"/>
        </w:rPr>
        <w:t xml:space="preserve">Manuscript NO: </w:t>
      </w:r>
      <w:r w:rsidRPr="00E84F80">
        <w:rPr>
          <w:rFonts w:ascii="Book Antiqua" w:hAnsi="Book Antiqua" w:cs="Arial"/>
          <w:color w:val="000000" w:themeColor="text1"/>
          <w:sz w:val="24"/>
          <w:szCs w:val="24"/>
          <w:lang w:val="en-US"/>
        </w:rPr>
        <w:t>52531</w:t>
      </w:r>
    </w:p>
    <w:p w14:paraId="1A592EAC" w14:textId="687234E7" w:rsidR="00294B21" w:rsidRPr="00E84F80" w:rsidRDefault="00294B21" w:rsidP="003A442A">
      <w:pPr>
        <w:pStyle w:val="CorpoA"/>
        <w:snapToGrid w:val="0"/>
        <w:spacing w:after="0" w:line="360" w:lineRule="auto"/>
        <w:ind w:firstLine="0"/>
        <w:rPr>
          <w:rFonts w:ascii="Book Antiqua" w:eastAsia="Book Antiqua" w:hAnsi="Book Antiqua" w:cs="Arial"/>
          <w:color w:val="000000" w:themeColor="text1"/>
          <w:sz w:val="24"/>
          <w:szCs w:val="24"/>
          <w:lang w:val="en-US"/>
        </w:rPr>
      </w:pPr>
      <w:r w:rsidRPr="00E84F80">
        <w:rPr>
          <w:rFonts w:ascii="Book Antiqua" w:hAnsi="Book Antiqua" w:cs="Arial"/>
          <w:b/>
          <w:bCs/>
          <w:color w:val="000000" w:themeColor="text1"/>
          <w:sz w:val="24"/>
          <w:szCs w:val="24"/>
          <w:lang w:val="en-US"/>
        </w:rPr>
        <w:t xml:space="preserve">Manuscript Type: </w:t>
      </w:r>
      <w:r w:rsidRPr="00E84F80">
        <w:rPr>
          <w:rFonts w:ascii="Book Antiqua" w:hAnsi="Book Antiqua" w:cs="Arial"/>
          <w:color w:val="000000" w:themeColor="text1"/>
          <w:sz w:val="24"/>
          <w:szCs w:val="24"/>
          <w:lang w:val="en-US"/>
        </w:rPr>
        <w:t>REVIEW</w:t>
      </w:r>
    </w:p>
    <w:p w14:paraId="1E08D778" w14:textId="77777777" w:rsidR="00294B21" w:rsidRPr="00E84F80" w:rsidRDefault="00294B21" w:rsidP="003A442A">
      <w:pPr>
        <w:snapToGrid w:val="0"/>
        <w:spacing w:after="0" w:line="360" w:lineRule="auto"/>
        <w:jc w:val="both"/>
        <w:rPr>
          <w:rFonts w:ascii="Book Antiqua" w:hAnsi="Book Antiqua" w:cstheme="minorHAnsi"/>
          <w:b/>
          <w:color w:val="000000" w:themeColor="text1"/>
          <w:sz w:val="24"/>
          <w:szCs w:val="24"/>
        </w:rPr>
      </w:pPr>
    </w:p>
    <w:p w14:paraId="41CA2E11" w14:textId="2DCA9763" w:rsidR="008A7B2B" w:rsidRPr="00E84F80" w:rsidRDefault="008A7B2B" w:rsidP="003A442A">
      <w:pPr>
        <w:snapToGrid w:val="0"/>
        <w:spacing w:after="0" w:line="360" w:lineRule="auto"/>
        <w:jc w:val="both"/>
        <w:rPr>
          <w:rFonts w:ascii="Book Antiqua" w:hAnsi="Book Antiqua" w:cstheme="minorHAnsi"/>
          <w:b/>
          <w:color w:val="000000" w:themeColor="text1"/>
          <w:sz w:val="24"/>
          <w:szCs w:val="24"/>
        </w:rPr>
      </w:pPr>
      <w:bookmarkStart w:id="2" w:name="OLE_LINK13"/>
      <w:bookmarkStart w:id="3" w:name="OLE_LINK14"/>
      <w:r w:rsidRPr="00E84F80">
        <w:rPr>
          <w:rFonts w:ascii="Book Antiqua" w:hAnsi="Book Antiqua" w:cstheme="minorHAnsi"/>
          <w:b/>
          <w:color w:val="000000" w:themeColor="text1"/>
          <w:sz w:val="24"/>
          <w:szCs w:val="24"/>
        </w:rPr>
        <w:t xml:space="preserve">Chronic </w:t>
      </w:r>
      <w:r w:rsidR="00A419F8" w:rsidRPr="00E84F80">
        <w:rPr>
          <w:rFonts w:ascii="Book Antiqua" w:hAnsi="Book Antiqua" w:cstheme="minorHAnsi"/>
          <w:b/>
          <w:color w:val="000000" w:themeColor="text1"/>
          <w:sz w:val="24"/>
          <w:szCs w:val="24"/>
        </w:rPr>
        <w:t>a</w:t>
      </w:r>
      <w:r w:rsidRPr="00E84F80">
        <w:rPr>
          <w:rFonts w:ascii="Book Antiqua" w:hAnsi="Book Antiqua" w:cstheme="minorHAnsi"/>
          <w:b/>
          <w:color w:val="000000" w:themeColor="text1"/>
          <w:sz w:val="24"/>
          <w:szCs w:val="24"/>
        </w:rPr>
        <w:t xml:space="preserve">irspace </w:t>
      </w:r>
      <w:r w:rsidR="00A419F8" w:rsidRPr="00E84F80">
        <w:rPr>
          <w:rFonts w:ascii="Book Antiqua" w:hAnsi="Book Antiqua" w:cstheme="minorHAnsi"/>
          <w:b/>
          <w:color w:val="000000" w:themeColor="text1"/>
          <w:sz w:val="24"/>
          <w:szCs w:val="24"/>
        </w:rPr>
        <w:t>d</w:t>
      </w:r>
      <w:r w:rsidRPr="00E84F80">
        <w:rPr>
          <w:rFonts w:ascii="Book Antiqua" w:hAnsi="Book Antiqua" w:cstheme="minorHAnsi"/>
          <w:b/>
          <w:color w:val="000000" w:themeColor="text1"/>
          <w:sz w:val="24"/>
          <w:szCs w:val="24"/>
        </w:rPr>
        <w:t>isease</w:t>
      </w:r>
      <w:r w:rsidR="00A419F8" w:rsidRPr="00E84F80">
        <w:rPr>
          <w:rFonts w:ascii="Book Antiqua" w:hAnsi="Book Antiqua" w:cstheme="minorHAnsi"/>
          <w:b/>
          <w:color w:val="000000" w:themeColor="text1"/>
          <w:sz w:val="24"/>
          <w:szCs w:val="24"/>
        </w:rPr>
        <w:t>:</w:t>
      </w:r>
      <w:r w:rsidRPr="00E84F80">
        <w:rPr>
          <w:rFonts w:ascii="Book Antiqua" w:hAnsi="Book Antiqua" w:cstheme="minorHAnsi"/>
          <w:b/>
          <w:color w:val="000000" w:themeColor="text1"/>
          <w:sz w:val="24"/>
          <w:szCs w:val="24"/>
        </w:rPr>
        <w:t xml:space="preserve"> Review of the </w:t>
      </w:r>
      <w:r w:rsidR="00A419F8" w:rsidRPr="00E84F80">
        <w:rPr>
          <w:rFonts w:ascii="Book Antiqua" w:hAnsi="Book Antiqua" w:cstheme="minorHAnsi"/>
          <w:b/>
          <w:color w:val="000000" w:themeColor="text1"/>
          <w:sz w:val="24"/>
          <w:szCs w:val="24"/>
        </w:rPr>
        <w:t>c</w:t>
      </w:r>
      <w:r w:rsidRPr="00E84F80">
        <w:rPr>
          <w:rFonts w:ascii="Book Antiqua" w:hAnsi="Book Antiqua" w:cstheme="minorHAnsi"/>
          <w:b/>
          <w:color w:val="000000" w:themeColor="text1"/>
          <w:sz w:val="24"/>
          <w:szCs w:val="24"/>
        </w:rPr>
        <w:t xml:space="preserve">auses and </w:t>
      </w:r>
      <w:r w:rsidR="00A419F8" w:rsidRPr="00E84F80">
        <w:rPr>
          <w:rFonts w:ascii="Book Antiqua" w:hAnsi="Book Antiqua" w:cstheme="minorHAnsi"/>
          <w:b/>
          <w:color w:val="000000" w:themeColor="text1"/>
          <w:sz w:val="24"/>
          <w:szCs w:val="24"/>
        </w:rPr>
        <w:t>k</w:t>
      </w:r>
      <w:r w:rsidRPr="00E84F80">
        <w:rPr>
          <w:rFonts w:ascii="Book Antiqua" w:hAnsi="Book Antiqua" w:cstheme="minorHAnsi"/>
          <w:b/>
          <w:color w:val="000000" w:themeColor="text1"/>
          <w:sz w:val="24"/>
          <w:szCs w:val="24"/>
        </w:rPr>
        <w:t xml:space="preserve">ey </w:t>
      </w:r>
      <w:r w:rsidR="00A419F8" w:rsidRPr="00E84F80">
        <w:rPr>
          <w:rFonts w:ascii="Book Antiqua" w:hAnsi="Book Antiqua" w:cstheme="minorHAnsi"/>
          <w:b/>
          <w:color w:val="000000" w:themeColor="text1"/>
          <w:sz w:val="24"/>
          <w:szCs w:val="24"/>
        </w:rPr>
        <w:t>c</w:t>
      </w:r>
      <w:r w:rsidRPr="00E84F80">
        <w:rPr>
          <w:rFonts w:ascii="Book Antiqua" w:hAnsi="Book Antiqua" w:cstheme="minorHAnsi"/>
          <w:b/>
          <w:color w:val="000000" w:themeColor="text1"/>
          <w:sz w:val="24"/>
          <w:szCs w:val="24"/>
        </w:rPr>
        <w:t xml:space="preserve">omputed </w:t>
      </w:r>
      <w:r w:rsidR="00A419F8" w:rsidRPr="00E84F80">
        <w:rPr>
          <w:rFonts w:ascii="Book Antiqua" w:hAnsi="Book Antiqua" w:cstheme="minorHAnsi"/>
          <w:b/>
          <w:color w:val="000000" w:themeColor="text1"/>
          <w:sz w:val="24"/>
          <w:szCs w:val="24"/>
        </w:rPr>
        <w:t>t</w:t>
      </w:r>
      <w:r w:rsidRPr="00E84F80">
        <w:rPr>
          <w:rFonts w:ascii="Book Antiqua" w:hAnsi="Book Antiqua" w:cstheme="minorHAnsi"/>
          <w:b/>
          <w:color w:val="000000" w:themeColor="text1"/>
          <w:sz w:val="24"/>
          <w:szCs w:val="24"/>
        </w:rPr>
        <w:t xml:space="preserve">omography </w:t>
      </w:r>
      <w:r w:rsidR="00A419F8" w:rsidRPr="00E84F80">
        <w:rPr>
          <w:rFonts w:ascii="Book Antiqua" w:hAnsi="Book Antiqua" w:cstheme="minorHAnsi"/>
          <w:b/>
          <w:color w:val="000000" w:themeColor="text1"/>
          <w:sz w:val="24"/>
          <w:szCs w:val="24"/>
        </w:rPr>
        <w:t>f</w:t>
      </w:r>
      <w:r w:rsidRPr="00E84F80">
        <w:rPr>
          <w:rFonts w:ascii="Book Antiqua" w:hAnsi="Book Antiqua" w:cstheme="minorHAnsi"/>
          <w:b/>
          <w:color w:val="000000" w:themeColor="text1"/>
          <w:sz w:val="24"/>
          <w:szCs w:val="24"/>
        </w:rPr>
        <w:t>indings</w:t>
      </w:r>
      <w:bookmarkEnd w:id="2"/>
      <w:bookmarkEnd w:id="3"/>
    </w:p>
    <w:p w14:paraId="045611C1" w14:textId="0FDF22E6" w:rsidR="008A7B2B" w:rsidRPr="00E84F80" w:rsidRDefault="008A7B2B" w:rsidP="003A442A">
      <w:pPr>
        <w:snapToGrid w:val="0"/>
        <w:spacing w:after="0" w:line="360" w:lineRule="auto"/>
        <w:jc w:val="both"/>
        <w:rPr>
          <w:rFonts w:ascii="Book Antiqua" w:hAnsi="Book Antiqua" w:cstheme="minorHAnsi"/>
          <w:b/>
          <w:color w:val="000000" w:themeColor="text1"/>
          <w:sz w:val="24"/>
          <w:szCs w:val="24"/>
        </w:rPr>
      </w:pPr>
    </w:p>
    <w:p w14:paraId="7E4A95F6" w14:textId="32DCB572" w:rsidR="00A419F8" w:rsidRPr="00E84F80" w:rsidRDefault="00A419F8"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eastAsia="Times New Roman" w:hAnsi="Book Antiqua" w:cs="Times New Roman"/>
          <w:color w:val="000000" w:themeColor="text1"/>
          <w:sz w:val="24"/>
          <w:szCs w:val="24"/>
          <w:shd w:val="clear" w:color="auto" w:fill="FFFFFF"/>
        </w:rPr>
        <w:t>Ansari-Gilani</w:t>
      </w:r>
      <w:r w:rsidRPr="00E84F80">
        <w:rPr>
          <w:rFonts w:ascii="Book Antiqua" w:hAnsi="Book Antiqua" w:cstheme="minorHAnsi"/>
          <w:color w:val="000000" w:themeColor="text1"/>
          <w:sz w:val="24"/>
          <w:szCs w:val="24"/>
        </w:rPr>
        <w:t xml:space="preserve"> K </w:t>
      </w:r>
      <w:r w:rsidRPr="00E84F80">
        <w:rPr>
          <w:rFonts w:ascii="Book Antiqua" w:hAnsi="Book Antiqua" w:cstheme="minorHAnsi"/>
          <w:i/>
          <w:iCs/>
          <w:color w:val="000000" w:themeColor="text1"/>
          <w:sz w:val="24"/>
          <w:szCs w:val="24"/>
        </w:rPr>
        <w:t>et al</w:t>
      </w:r>
      <w:r w:rsidRPr="00E84F80">
        <w:rPr>
          <w:rFonts w:ascii="Book Antiqua" w:hAnsi="Book Antiqua" w:cstheme="minorHAnsi"/>
          <w:color w:val="000000" w:themeColor="text1"/>
          <w:sz w:val="24"/>
          <w:szCs w:val="24"/>
        </w:rPr>
        <w:t xml:space="preserve">. </w:t>
      </w:r>
      <w:bookmarkStart w:id="4" w:name="OLE_LINK15"/>
      <w:bookmarkStart w:id="5" w:name="OLE_LINK16"/>
      <w:r w:rsidRPr="00E84F80">
        <w:rPr>
          <w:rFonts w:ascii="Book Antiqua" w:hAnsi="Book Antiqua" w:cstheme="minorHAnsi"/>
          <w:color w:val="000000" w:themeColor="text1"/>
          <w:sz w:val="24"/>
          <w:szCs w:val="24"/>
        </w:rPr>
        <w:t>Imaging of chronic airspace disease</w:t>
      </w:r>
      <w:bookmarkEnd w:id="4"/>
      <w:bookmarkEnd w:id="5"/>
    </w:p>
    <w:p w14:paraId="5FC20E57" w14:textId="77777777" w:rsidR="00A419F8" w:rsidRPr="00E84F80" w:rsidRDefault="00A419F8" w:rsidP="003A442A">
      <w:pPr>
        <w:snapToGrid w:val="0"/>
        <w:spacing w:after="0" w:line="360" w:lineRule="auto"/>
        <w:jc w:val="both"/>
        <w:rPr>
          <w:rFonts w:ascii="Book Antiqua" w:hAnsi="Book Antiqua" w:cstheme="minorHAnsi"/>
          <w:color w:val="000000" w:themeColor="text1"/>
          <w:sz w:val="24"/>
          <w:szCs w:val="24"/>
        </w:rPr>
      </w:pPr>
    </w:p>
    <w:p w14:paraId="3B97310E" w14:textId="031359D0" w:rsidR="00294B21" w:rsidRPr="00E84F80"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E84F80">
        <w:rPr>
          <w:rFonts w:ascii="Book Antiqua" w:eastAsia="Times New Roman" w:hAnsi="Book Antiqua" w:cs="Times New Roman"/>
          <w:color w:val="000000" w:themeColor="text1"/>
          <w:sz w:val="24"/>
          <w:szCs w:val="24"/>
          <w:shd w:val="clear" w:color="auto" w:fill="FFFFFF"/>
        </w:rPr>
        <w:t>Kianoush</w:t>
      </w:r>
      <w:proofErr w:type="spellEnd"/>
      <w:r w:rsidRPr="00E84F80">
        <w:rPr>
          <w:rFonts w:ascii="Book Antiqua" w:eastAsia="Times New Roman" w:hAnsi="Book Antiqua" w:cs="Times New Roman"/>
          <w:color w:val="000000" w:themeColor="text1"/>
          <w:sz w:val="24"/>
          <w:szCs w:val="24"/>
          <w:shd w:val="clear" w:color="auto" w:fill="FFFFFF"/>
        </w:rPr>
        <w:t xml:space="preserve"> Ansari-Gilani, Hamid </w:t>
      </w:r>
      <w:proofErr w:type="spellStart"/>
      <w:r w:rsidRPr="00E84F80">
        <w:rPr>
          <w:rFonts w:ascii="Book Antiqua" w:eastAsia="Times New Roman" w:hAnsi="Book Antiqua" w:cs="Times New Roman"/>
          <w:color w:val="000000" w:themeColor="text1"/>
          <w:sz w:val="24"/>
          <w:szCs w:val="24"/>
          <w:shd w:val="clear" w:color="auto" w:fill="FFFFFF"/>
        </w:rPr>
        <w:t>Chalian</w:t>
      </w:r>
      <w:proofErr w:type="spellEnd"/>
      <w:r w:rsidRPr="00E84F80">
        <w:rPr>
          <w:rFonts w:ascii="Book Antiqua" w:eastAsia="Times New Roman" w:hAnsi="Book Antiqua" w:cs="Times New Roman"/>
          <w:color w:val="000000" w:themeColor="text1"/>
          <w:sz w:val="24"/>
          <w:szCs w:val="24"/>
          <w:shd w:val="clear" w:color="auto" w:fill="FFFFFF"/>
        </w:rPr>
        <w:t>, </w:t>
      </w:r>
      <w:proofErr w:type="spellStart"/>
      <w:r w:rsidRPr="00E84F80">
        <w:rPr>
          <w:rFonts w:ascii="Book Antiqua" w:eastAsia="Times New Roman" w:hAnsi="Book Antiqua" w:cs="Times New Roman"/>
          <w:color w:val="000000" w:themeColor="text1"/>
          <w:sz w:val="24"/>
          <w:szCs w:val="24"/>
          <w:shd w:val="clear" w:color="auto" w:fill="FFFFFF"/>
        </w:rPr>
        <w:t>Negin</w:t>
      </w:r>
      <w:proofErr w:type="spellEnd"/>
      <w:r w:rsidRPr="00E84F80">
        <w:rPr>
          <w:rFonts w:ascii="Book Antiqua" w:eastAsia="Times New Roman" w:hAnsi="Book Antiqua" w:cs="Times New Roman"/>
          <w:color w:val="000000" w:themeColor="text1"/>
          <w:sz w:val="24"/>
          <w:szCs w:val="24"/>
          <w:shd w:val="clear" w:color="auto" w:fill="FFFFFF"/>
        </w:rPr>
        <w:t xml:space="preserve"> </w:t>
      </w:r>
      <w:proofErr w:type="spellStart"/>
      <w:r w:rsidRPr="00E84F80">
        <w:rPr>
          <w:rFonts w:ascii="Book Antiqua" w:eastAsia="Times New Roman" w:hAnsi="Book Antiqua" w:cs="Times New Roman"/>
          <w:color w:val="000000" w:themeColor="text1"/>
          <w:sz w:val="24"/>
          <w:szCs w:val="24"/>
          <w:shd w:val="clear" w:color="auto" w:fill="FFFFFF"/>
        </w:rPr>
        <w:t>Rassouli</w:t>
      </w:r>
      <w:proofErr w:type="spellEnd"/>
      <w:r w:rsidRPr="00E84F80">
        <w:rPr>
          <w:rFonts w:ascii="Book Antiqua" w:eastAsia="Times New Roman" w:hAnsi="Book Antiqua" w:cs="Times New Roman"/>
          <w:color w:val="000000" w:themeColor="text1"/>
          <w:sz w:val="24"/>
          <w:szCs w:val="24"/>
          <w:shd w:val="clear" w:color="auto" w:fill="FFFFFF"/>
        </w:rPr>
        <w:t>, </w:t>
      </w:r>
      <w:proofErr w:type="spellStart"/>
      <w:r w:rsidRPr="00E84F80">
        <w:rPr>
          <w:rFonts w:ascii="Book Antiqua" w:eastAsia="Times New Roman" w:hAnsi="Book Antiqua" w:cs="Times New Roman"/>
          <w:color w:val="000000" w:themeColor="text1"/>
          <w:sz w:val="24"/>
          <w:szCs w:val="24"/>
          <w:shd w:val="clear" w:color="auto" w:fill="FFFFFF"/>
        </w:rPr>
        <w:t>Arash</w:t>
      </w:r>
      <w:proofErr w:type="spellEnd"/>
      <w:r w:rsidRPr="00E84F80">
        <w:rPr>
          <w:rFonts w:ascii="Book Antiqua" w:eastAsia="Times New Roman" w:hAnsi="Book Antiqua" w:cs="Times New Roman"/>
          <w:color w:val="000000" w:themeColor="text1"/>
          <w:sz w:val="24"/>
          <w:szCs w:val="24"/>
          <w:shd w:val="clear" w:color="auto" w:fill="FFFFFF"/>
        </w:rPr>
        <w:t xml:space="preserve"> </w:t>
      </w:r>
      <w:proofErr w:type="spellStart"/>
      <w:r w:rsidRPr="00E84F80">
        <w:rPr>
          <w:rFonts w:ascii="Book Antiqua" w:eastAsia="Times New Roman" w:hAnsi="Book Antiqua" w:cs="Times New Roman"/>
          <w:color w:val="000000" w:themeColor="text1"/>
          <w:sz w:val="24"/>
          <w:szCs w:val="24"/>
          <w:shd w:val="clear" w:color="auto" w:fill="FFFFFF"/>
        </w:rPr>
        <w:t>Bedayat</w:t>
      </w:r>
      <w:proofErr w:type="spellEnd"/>
      <w:r w:rsidRPr="00E84F80">
        <w:rPr>
          <w:rFonts w:ascii="Book Antiqua" w:eastAsia="Times New Roman" w:hAnsi="Book Antiqua" w:cs="Times New Roman"/>
          <w:color w:val="000000" w:themeColor="text1"/>
          <w:sz w:val="24"/>
          <w:szCs w:val="24"/>
          <w:shd w:val="clear" w:color="auto" w:fill="FFFFFF"/>
        </w:rPr>
        <w:t>, Kevin Kalisz </w:t>
      </w:r>
    </w:p>
    <w:p w14:paraId="02E41557" w14:textId="77777777" w:rsidR="00294B21" w:rsidRPr="00E84F80" w:rsidRDefault="00294B21" w:rsidP="003A442A">
      <w:pPr>
        <w:snapToGrid w:val="0"/>
        <w:spacing w:after="0" w:line="360" w:lineRule="auto"/>
        <w:jc w:val="both"/>
        <w:rPr>
          <w:rFonts w:ascii="Book Antiqua" w:hAnsi="Book Antiqua" w:cstheme="minorHAnsi"/>
          <w:color w:val="000000" w:themeColor="text1"/>
          <w:sz w:val="24"/>
          <w:szCs w:val="24"/>
        </w:rPr>
      </w:pPr>
    </w:p>
    <w:p w14:paraId="3B6F6458" w14:textId="50651801" w:rsidR="00E551BE" w:rsidRPr="00E84F80"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E84F80">
        <w:rPr>
          <w:rFonts w:ascii="Book Antiqua" w:eastAsia="Times New Roman" w:hAnsi="Book Antiqua" w:cs="Times New Roman"/>
          <w:b/>
          <w:bCs/>
          <w:color w:val="000000" w:themeColor="text1"/>
          <w:sz w:val="24"/>
          <w:szCs w:val="24"/>
          <w:shd w:val="clear" w:color="auto" w:fill="FFFFFF"/>
        </w:rPr>
        <w:t>Kianoush</w:t>
      </w:r>
      <w:proofErr w:type="spellEnd"/>
      <w:r w:rsidRPr="00E84F80">
        <w:rPr>
          <w:rFonts w:ascii="Book Antiqua" w:eastAsia="Times New Roman" w:hAnsi="Book Antiqua" w:cs="Times New Roman"/>
          <w:b/>
          <w:bCs/>
          <w:color w:val="000000" w:themeColor="text1"/>
          <w:sz w:val="24"/>
          <w:szCs w:val="24"/>
          <w:shd w:val="clear" w:color="auto" w:fill="FFFFFF"/>
        </w:rPr>
        <w:t xml:space="preserve"> Ansari-Gilani, </w:t>
      </w:r>
      <w:proofErr w:type="spellStart"/>
      <w:r w:rsidRPr="00E84F80">
        <w:rPr>
          <w:rFonts w:ascii="Book Antiqua" w:eastAsia="Times New Roman" w:hAnsi="Book Antiqua" w:cs="Times New Roman"/>
          <w:b/>
          <w:bCs/>
          <w:color w:val="000000" w:themeColor="text1"/>
          <w:sz w:val="24"/>
          <w:szCs w:val="24"/>
          <w:shd w:val="clear" w:color="auto" w:fill="FFFFFF"/>
        </w:rPr>
        <w:t>Negin</w:t>
      </w:r>
      <w:proofErr w:type="spellEnd"/>
      <w:r w:rsidRPr="00E84F80">
        <w:rPr>
          <w:rFonts w:ascii="Book Antiqua" w:eastAsia="Times New Roman" w:hAnsi="Book Antiqua" w:cs="Times New Roman"/>
          <w:b/>
          <w:bCs/>
          <w:color w:val="000000" w:themeColor="text1"/>
          <w:sz w:val="24"/>
          <w:szCs w:val="24"/>
          <w:shd w:val="clear" w:color="auto" w:fill="FFFFFF"/>
        </w:rPr>
        <w:t xml:space="preserve"> </w:t>
      </w:r>
      <w:proofErr w:type="spellStart"/>
      <w:r w:rsidRPr="00E84F80">
        <w:rPr>
          <w:rFonts w:ascii="Book Antiqua" w:eastAsia="Times New Roman" w:hAnsi="Book Antiqua" w:cs="Times New Roman"/>
          <w:b/>
          <w:bCs/>
          <w:color w:val="000000" w:themeColor="text1"/>
          <w:sz w:val="24"/>
          <w:szCs w:val="24"/>
          <w:shd w:val="clear" w:color="auto" w:fill="FFFFFF"/>
        </w:rPr>
        <w:t>Rassouli</w:t>
      </w:r>
      <w:proofErr w:type="spellEnd"/>
      <w:r w:rsidRPr="00E84F80">
        <w:rPr>
          <w:rFonts w:ascii="Book Antiqua" w:eastAsia="Times New Roman" w:hAnsi="Book Antiqua" w:cs="Times New Roman"/>
          <w:b/>
          <w:bCs/>
          <w:color w:val="000000" w:themeColor="text1"/>
          <w:sz w:val="24"/>
          <w:szCs w:val="24"/>
          <w:shd w:val="clear" w:color="auto" w:fill="FFFFFF"/>
        </w:rPr>
        <w:t>, </w:t>
      </w:r>
      <w:r w:rsidR="00C61C4D" w:rsidRPr="006C70DE">
        <w:rPr>
          <w:rFonts w:ascii="Book Antiqua" w:eastAsia="Times New Roman" w:hAnsi="Book Antiqua" w:cs="Times New Roman"/>
          <w:color w:val="000000" w:themeColor="text1"/>
          <w:sz w:val="24"/>
          <w:szCs w:val="24"/>
          <w:shd w:val="clear" w:color="auto" w:fill="FFFFFF"/>
        </w:rPr>
        <w:t>Department of</w:t>
      </w:r>
      <w:r w:rsidR="00C61C4D" w:rsidRPr="00C61C4D">
        <w:rPr>
          <w:rFonts w:ascii="Book Antiqua" w:eastAsia="Times New Roman" w:hAnsi="Book Antiqua" w:cs="Times New Roman"/>
          <w:color w:val="000000" w:themeColor="text1"/>
          <w:sz w:val="24"/>
          <w:szCs w:val="24"/>
          <w:shd w:val="clear" w:color="auto" w:fill="FFFFFF"/>
        </w:rPr>
        <w:t xml:space="preserve"> </w:t>
      </w:r>
      <w:r w:rsidRPr="00E84F80">
        <w:rPr>
          <w:rFonts w:ascii="Book Antiqua" w:eastAsia="Times New Roman" w:hAnsi="Book Antiqua" w:cs="Times New Roman"/>
          <w:color w:val="000000" w:themeColor="text1"/>
          <w:sz w:val="24"/>
          <w:szCs w:val="24"/>
          <w:shd w:val="clear" w:color="auto" w:fill="FFFFFF"/>
        </w:rPr>
        <w:t>Radiology, University Hospitals, Cleveland Medical Center, Cleveland, OH</w:t>
      </w:r>
      <w:r w:rsidR="003421CE" w:rsidRPr="00E84F80">
        <w:rPr>
          <w:rFonts w:ascii="Book Antiqua" w:eastAsia="Times New Roman" w:hAnsi="Book Antiqua" w:cs="Times New Roman"/>
          <w:color w:val="000000" w:themeColor="text1"/>
          <w:sz w:val="24"/>
          <w:szCs w:val="24"/>
          <w:shd w:val="clear" w:color="auto" w:fill="FFFFFF"/>
        </w:rPr>
        <w:t xml:space="preserve"> 44106</w:t>
      </w:r>
      <w:r w:rsidRPr="00E84F80">
        <w:rPr>
          <w:rFonts w:ascii="Book Antiqua" w:eastAsia="Times New Roman" w:hAnsi="Book Antiqua" w:cs="Times New Roman"/>
          <w:color w:val="000000" w:themeColor="text1"/>
          <w:sz w:val="24"/>
          <w:szCs w:val="24"/>
          <w:shd w:val="clear" w:color="auto" w:fill="FFFFFF"/>
        </w:rPr>
        <w:t>, United States</w:t>
      </w:r>
    </w:p>
    <w:p w14:paraId="45EC1A9D" w14:textId="3B694D06" w:rsidR="00294B21" w:rsidRPr="00E84F80" w:rsidRDefault="00294B21" w:rsidP="003A442A">
      <w:pPr>
        <w:snapToGrid w:val="0"/>
        <w:spacing w:after="0" w:line="360" w:lineRule="auto"/>
        <w:jc w:val="both"/>
        <w:rPr>
          <w:rFonts w:ascii="Book Antiqua" w:eastAsia="Times New Roman" w:hAnsi="Book Antiqua" w:cs="Times New Roman"/>
          <w:b/>
          <w:bCs/>
          <w:color w:val="000000" w:themeColor="text1"/>
          <w:sz w:val="24"/>
          <w:szCs w:val="24"/>
          <w:shd w:val="clear" w:color="auto" w:fill="FFFFFF"/>
        </w:rPr>
      </w:pPr>
    </w:p>
    <w:p w14:paraId="01D39FA3" w14:textId="567903AA" w:rsidR="00294B21" w:rsidRDefault="00294B21" w:rsidP="003A442A">
      <w:pPr>
        <w:snapToGrid w:val="0"/>
        <w:spacing w:after="0" w:line="360" w:lineRule="auto"/>
        <w:jc w:val="both"/>
        <w:rPr>
          <w:rFonts w:ascii="Book Antiqua" w:hAnsi="Book Antiqua" w:cs="Times New Roman"/>
          <w:color w:val="000000" w:themeColor="text1"/>
          <w:sz w:val="24"/>
          <w:szCs w:val="24"/>
          <w:shd w:val="clear" w:color="auto" w:fill="FFFFFF"/>
          <w:lang w:eastAsia="zh-CN"/>
        </w:rPr>
      </w:pPr>
      <w:r w:rsidRPr="00E84F80">
        <w:rPr>
          <w:rFonts w:ascii="Book Antiqua" w:eastAsia="Times New Roman" w:hAnsi="Book Antiqua" w:cs="Times New Roman"/>
          <w:b/>
          <w:bCs/>
          <w:color w:val="000000" w:themeColor="text1"/>
          <w:sz w:val="24"/>
          <w:szCs w:val="24"/>
          <w:shd w:val="clear" w:color="auto" w:fill="FFFFFF"/>
        </w:rPr>
        <w:t xml:space="preserve">Hamid </w:t>
      </w:r>
      <w:proofErr w:type="spellStart"/>
      <w:r w:rsidRPr="00E84F80">
        <w:rPr>
          <w:rFonts w:ascii="Book Antiqua" w:eastAsia="Times New Roman" w:hAnsi="Book Antiqua" w:cs="Times New Roman"/>
          <w:b/>
          <w:bCs/>
          <w:color w:val="000000" w:themeColor="text1"/>
          <w:sz w:val="24"/>
          <w:szCs w:val="24"/>
          <w:shd w:val="clear" w:color="auto" w:fill="FFFFFF"/>
        </w:rPr>
        <w:t>Chalian</w:t>
      </w:r>
      <w:proofErr w:type="spellEnd"/>
      <w:r w:rsidRPr="00E84F80">
        <w:rPr>
          <w:rFonts w:ascii="Book Antiqua" w:eastAsia="Times New Roman" w:hAnsi="Book Antiqua" w:cs="Times New Roman"/>
          <w:b/>
          <w:bCs/>
          <w:color w:val="000000" w:themeColor="text1"/>
          <w:sz w:val="24"/>
          <w:szCs w:val="24"/>
          <w:shd w:val="clear" w:color="auto" w:fill="FFFFFF"/>
        </w:rPr>
        <w:t>, </w:t>
      </w:r>
      <w:r w:rsidRPr="00E84F80">
        <w:rPr>
          <w:rFonts w:ascii="Book Antiqua" w:eastAsia="Times New Roman" w:hAnsi="Book Antiqua" w:cs="Times New Roman"/>
          <w:color w:val="000000" w:themeColor="text1"/>
          <w:sz w:val="24"/>
          <w:szCs w:val="24"/>
          <w:shd w:val="clear" w:color="auto" w:fill="FFFFFF"/>
        </w:rPr>
        <w:t>Department of Radiology, Duke University Medical Center, Durham, NC</w:t>
      </w:r>
      <w:r w:rsidR="003421CE" w:rsidRPr="00E84F80">
        <w:rPr>
          <w:rFonts w:ascii="Book Antiqua" w:eastAsia="Times New Roman" w:hAnsi="Book Antiqua" w:cs="Times New Roman"/>
          <w:color w:val="000000" w:themeColor="text1"/>
          <w:sz w:val="24"/>
          <w:szCs w:val="24"/>
          <w:shd w:val="clear" w:color="auto" w:fill="FFFFFF"/>
        </w:rPr>
        <w:t xml:space="preserve"> 27705</w:t>
      </w:r>
      <w:r w:rsidRPr="00E84F80">
        <w:rPr>
          <w:rFonts w:ascii="Book Antiqua" w:eastAsia="Times New Roman" w:hAnsi="Book Antiqua" w:cs="Times New Roman"/>
          <w:color w:val="000000" w:themeColor="text1"/>
          <w:sz w:val="24"/>
          <w:szCs w:val="24"/>
          <w:shd w:val="clear" w:color="auto" w:fill="FFFFFF"/>
        </w:rPr>
        <w:t>, United States</w:t>
      </w:r>
    </w:p>
    <w:p w14:paraId="280D3310" w14:textId="77777777" w:rsidR="00C61C4D" w:rsidRPr="00E84F80" w:rsidRDefault="00C61C4D" w:rsidP="003A442A">
      <w:pPr>
        <w:snapToGrid w:val="0"/>
        <w:spacing w:after="0" w:line="360" w:lineRule="auto"/>
        <w:jc w:val="both"/>
        <w:rPr>
          <w:rFonts w:ascii="Book Antiqua" w:hAnsi="Book Antiqua" w:cs="Times New Roman"/>
          <w:color w:val="000000" w:themeColor="text1"/>
          <w:sz w:val="24"/>
          <w:szCs w:val="24"/>
          <w:shd w:val="clear" w:color="auto" w:fill="FFFFFF"/>
          <w:lang w:eastAsia="zh-CN"/>
        </w:rPr>
      </w:pPr>
    </w:p>
    <w:p w14:paraId="27ED7850" w14:textId="77777777" w:rsidR="00E551BE" w:rsidRPr="00E84F80"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proofErr w:type="spellStart"/>
      <w:r w:rsidRPr="00E84F80">
        <w:rPr>
          <w:rFonts w:ascii="Book Antiqua" w:eastAsia="Times New Roman" w:hAnsi="Book Antiqua" w:cs="Times New Roman"/>
          <w:b/>
          <w:bCs/>
          <w:color w:val="000000" w:themeColor="text1"/>
          <w:sz w:val="24"/>
          <w:szCs w:val="24"/>
          <w:shd w:val="clear" w:color="auto" w:fill="FFFFFF"/>
        </w:rPr>
        <w:t>Arash</w:t>
      </w:r>
      <w:proofErr w:type="spellEnd"/>
      <w:r w:rsidRPr="00E84F80">
        <w:rPr>
          <w:rFonts w:ascii="Book Antiqua" w:eastAsia="Times New Roman" w:hAnsi="Book Antiqua" w:cs="Times New Roman"/>
          <w:b/>
          <w:bCs/>
          <w:color w:val="000000" w:themeColor="text1"/>
          <w:sz w:val="24"/>
          <w:szCs w:val="24"/>
          <w:shd w:val="clear" w:color="auto" w:fill="FFFFFF"/>
        </w:rPr>
        <w:t xml:space="preserve"> </w:t>
      </w:r>
      <w:proofErr w:type="spellStart"/>
      <w:r w:rsidRPr="00E84F80">
        <w:rPr>
          <w:rFonts w:ascii="Book Antiqua" w:eastAsia="Times New Roman" w:hAnsi="Book Antiqua" w:cs="Times New Roman"/>
          <w:b/>
          <w:bCs/>
          <w:color w:val="000000" w:themeColor="text1"/>
          <w:sz w:val="24"/>
          <w:szCs w:val="24"/>
          <w:shd w:val="clear" w:color="auto" w:fill="FFFFFF"/>
        </w:rPr>
        <w:t>Bedayat</w:t>
      </w:r>
      <w:proofErr w:type="spellEnd"/>
      <w:r w:rsidRPr="00E84F80">
        <w:rPr>
          <w:rFonts w:ascii="Book Antiqua" w:eastAsia="Times New Roman" w:hAnsi="Book Antiqua" w:cs="Times New Roman"/>
          <w:b/>
          <w:bCs/>
          <w:color w:val="000000" w:themeColor="text1"/>
          <w:sz w:val="24"/>
          <w:szCs w:val="24"/>
          <w:shd w:val="clear" w:color="auto" w:fill="FFFFFF"/>
        </w:rPr>
        <w:t>, </w:t>
      </w:r>
      <w:r w:rsidRPr="00E84F80">
        <w:rPr>
          <w:rFonts w:ascii="Book Antiqua" w:eastAsia="Times New Roman" w:hAnsi="Book Antiqua" w:cs="Times New Roman"/>
          <w:color w:val="000000" w:themeColor="text1"/>
          <w:sz w:val="24"/>
          <w:szCs w:val="24"/>
          <w:shd w:val="clear" w:color="auto" w:fill="FFFFFF"/>
        </w:rPr>
        <w:t>Department of Radiological Sciences, University of California-Los Angeles, Los Angeles, CA</w:t>
      </w:r>
      <w:r w:rsidR="003421CE" w:rsidRPr="00E84F80">
        <w:rPr>
          <w:rFonts w:ascii="Book Antiqua" w:eastAsia="Times New Roman" w:hAnsi="Book Antiqua" w:cs="Times New Roman"/>
          <w:color w:val="000000" w:themeColor="text1"/>
          <w:sz w:val="24"/>
          <w:szCs w:val="24"/>
          <w:shd w:val="clear" w:color="auto" w:fill="FFFFFF"/>
        </w:rPr>
        <w:t xml:space="preserve"> 90095</w:t>
      </w:r>
      <w:r w:rsidRPr="00E84F80">
        <w:rPr>
          <w:rFonts w:ascii="Book Antiqua" w:eastAsia="Times New Roman" w:hAnsi="Book Antiqua" w:cs="Times New Roman"/>
          <w:color w:val="000000" w:themeColor="text1"/>
          <w:sz w:val="24"/>
          <w:szCs w:val="24"/>
          <w:shd w:val="clear" w:color="auto" w:fill="FFFFFF"/>
        </w:rPr>
        <w:t>, United States</w:t>
      </w:r>
    </w:p>
    <w:p w14:paraId="7AB03C1A" w14:textId="5C2D56D9" w:rsidR="00294B21" w:rsidRPr="00E84F80" w:rsidRDefault="00294B21" w:rsidP="003A442A">
      <w:pPr>
        <w:snapToGrid w:val="0"/>
        <w:spacing w:after="0" w:line="360" w:lineRule="auto"/>
        <w:jc w:val="both"/>
        <w:rPr>
          <w:rFonts w:ascii="Book Antiqua" w:eastAsia="Times New Roman" w:hAnsi="Book Antiqua" w:cs="Times New Roman"/>
          <w:b/>
          <w:bCs/>
          <w:color w:val="000000" w:themeColor="text1"/>
          <w:sz w:val="24"/>
          <w:szCs w:val="24"/>
          <w:shd w:val="clear" w:color="auto" w:fill="FFFFFF"/>
        </w:rPr>
      </w:pPr>
    </w:p>
    <w:p w14:paraId="03408F61" w14:textId="71A178EF" w:rsidR="00294B21" w:rsidRPr="00E84F80" w:rsidRDefault="00294B21" w:rsidP="003A442A">
      <w:pPr>
        <w:snapToGrid w:val="0"/>
        <w:spacing w:after="0" w:line="360" w:lineRule="auto"/>
        <w:jc w:val="both"/>
        <w:rPr>
          <w:rFonts w:ascii="Book Antiqua" w:eastAsia="Times New Roman" w:hAnsi="Book Antiqua" w:cs="Times New Roman"/>
          <w:color w:val="000000" w:themeColor="text1"/>
          <w:sz w:val="24"/>
          <w:szCs w:val="24"/>
          <w:shd w:val="clear" w:color="auto" w:fill="FFFFFF"/>
        </w:rPr>
      </w:pPr>
      <w:r w:rsidRPr="00E84F80">
        <w:rPr>
          <w:rFonts w:ascii="Book Antiqua" w:eastAsia="Times New Roman" w:hAnsi="Book Antiqua" w:cs="Times New Roman"/>
          <w:b/>
          <w:bCs/>
          <w:color w:val="000000" w:themeColor="text1"/>
          <w:sz w:val="24"/>
          <w:szCs w:val="24"/>
          <w:shd w:val="clear" w:color="auto" w:fill="FFFFFF"/>
        </w:rPr>
        <w:t>Kevin Kalisz, </w:t>
      </w:r>
      <w:bookmarkStart w:id="6" w:name="OLE_LINK17"/>
      <w:bookmarkStart w:id="7" w:name="OLE_LINK18"/>
      <w:r w:rsidRPr="00E84F80">
        <w:rPr>
          <w:rFonts w:ascii="Book Antiqua" w:eastAsia="Times New Roman" w:hAnsi="Book Antiqua" w:cs="Times New Roman"/>
          <w:color w:val="000000" w:themeColor="text1"/>
          <w:sz w:val="24"/>
          <w:szCs w:val="24"/>
          <w:shd w:val="clear" w:color="auto" w:fill="FFFFFF"/>
        </w:rPr>
        <w:t>Department of Radiology</w:t>
      </w:r>
      <w:bookmarkEnd w:id="6"/>
      <w:bookmarkEnd w:id="7"/>
      <w:r w:rsidRPr="00E84F80">
        <w:rPr>
          <w:rFonts w:ascii="Book Antiqua" w:eastAsia="Times New Roman" w:hAnsi="Book Antiqua" w:cs="Times New Roman"/>
          <w:color w:val="000000" w:themeColor="text1"/>
          <w:sz w:val="24"/>
          <w:szCs w:val="24"/>
          <w:shd w:val="clear" w:color="auto" w:fill="FFFFFF"/>
        </w:rPr>
        <w:t>, Northwestern University, Chicago, IL</w:t>
      </w:r>
      <w:r w:rsidR="003421CE" w:rsidRPr="00E84F80">
        <w:rPr>
          <w:rFonts w:ascii="Book Antiqua" w:eastAsia="Times New Roman" w:hAnsi="Book Antiqua" w:cs="Times New Roman"/>
          <w:color w:val="000000" w:themeColor="text1"/>
          <w:sz w:val="24"/>
          <w:szCs w:val="24"/>
          <w:shd w:val="clear" w:color="auto" w:fill="FFFFFF"/>
        </w:rPr>
        <w:t xml:space="preserve"> 60611</w:t>
      </w:r>
      <w:r w:rsidRPr="00E84F80">
        <w:rPr>
          <w:rFonts w:ascii="Book Antiqua" w:eastAsia="Times New Roman" w:hAnsi="Book Antiqua" w:cs="Times New Roman"/>
          <w:color w:val="000000" w:themeColor="text1"/>
          <w:sz w:val="24"/>
          <w:szCs w:val="24"/>
          <w:shd w:val="clear" w:color="auto" w:fill="FFFFFF"/>
        </w:rPr>
        <w:t>, United States</w:t>
      </w:r>
    </w:p>
    <w:p w14:paraId="76575830" w14:textId="6FA4CD44" w:rsidR="00A419F8" w:rsidRPr="00E84F80" w:rsidRDefault="00A419F8" w:rsidP="003A442A">
      <w:pPr>
        <w:snapToGrid w:val="0"/>
        <w:spacing w:after="0" w:line="360" w:lineRule="auto"/>
        <w:jc w:val="both"/>
        <w:rPr>
          <w:rFonts w:ascii="Book Antiqua" w:eastAsia="Times New Roman" w:hAnsi="Book Antiqua" w:cs="Times New Roman"/>
          <w:color w:val="000000" w:themeColor="text1"/>
          <w:sz w:val="24"/>
          <w:szCs w:val="24"/>
        </w:rPr>
      </w:pPr>
    </w:p>
    <w:p w14:paraId="5522C005" w14:textId="72C3870E" w:rsidR="001675F6" w:rsidRPr="00E84F80" w:rsidRDefault="001675F6" w:rsidP="003A442A">
      <w:pPr>
        <w:snapToGrid w:val="0"/>
        <w:spacing w:after="0" w:line="360" w:lineRule="auto"/>
        <w:jc w:val="both"/>
        <w:rPr>
          <w:rFonts w:ascii="Book Antiqua" w:eastAsia="Times New Roman" w:hAnsi="Book Antiqua" w:cs="Times New Roman"/>
          <w:color w:val="000000" w:themeColor="text1"/>
          <w:sz w:val="24"/>
          <w:szCs w:val="24"/>
        </w:rPr>
      </w:pPr>
      <w:r w:rsidRPr="00E84F80">
        <w:rPr>
          <w:rFonts w:ascii="Book Antiqua" w:hAnsi="Book Antiqua" w:cs="Times New Roman"/>
          <w:b/>
          <w:bCs/>
          <w:color w:val="000000" w:themeColor="text1"/>
          <w:sz w:val="24"/>
          <w:szCs w:val="24"/>
        </w:rPr>
        <w:t xml:space="preserve">Author contributions: </w:t>
      </w:r>
      <w:r w:rsidRPr="00E84F80">
        <w:rPr>
          <w:rFonts w:ascii="Book Antiqua" w:eastAsia="Times New Roman" w:hAnsi="Book Antiqua" w:cs="Times New Roman"/>
          <w:color w:val="000000" w:themeColor="text1"/>
          <w:sz w:val="24"/>
          <w:szCs w:val="24"/>
          <w:shd w:val="clear" w:color="auto" w:fill="FFFFFF"/>
        </w:rPr>
        <w:t>All authors contributed to writing and editing the manuscript.</w:t>
      </w:r>
    </w:p>
    <w:p w14:paraId="3AD169AE" w14:textId="3AE9B067" w:rsidR="001675F6" w:rsidRPr="00E84F80" w:rsidRDefault="001675F6" w:rsidP="003A442A">
      <w:pPr>
        <w:snapToGrid w:val="0"/>
        <w:spacing w:after="0" w:line="360" w:lineRule="auto"/>
        <w:jc w:val="both"/>
        <w:rPr>
          <w:rFonts w:ascii="Book Antiqua" w:eastAsia="Times New Roman" w:hAnsi="Book Antiqua" w:cs="Times New Roman"/>
          <w:color w:val="000000" w:themeColor="text1"/>
          <w:sz w:val="24"/>
          <w:szCs w:val="24"/>
        </w:rPr>
      </w:pPr>
    </w:p>
    <w:p w14:paraId="32212614" w14:textId="79C64ABF" w:rsidR="001675F6" w:rsidRPr="00E84F80" w:rsidRDefault="003421CE" w:rsidP="003A442A">
      <w:pPr>
        <w:snapToGrid w:val="0"/>
        <w:spacing w:after="0" w:line="360" w:lineRule="auto"/>
        <w:jc w:val="both"/>
        <w:rPr>
          <w:rFonts w:ascii="Book Antiqua" w:hAnsi="Book Antiqua"/>
          <w:bCs/>
          <w:color w:val="000000" w:themeColor="text1"/>
          <w:sz w:val="24"/>
          <w:szCs w:val="24"/>
        </w:rPr>
      </w:pPr>
      <w:r w:rsidRPr="00E84F80">
        <w:rPr>
          <w:rFonts w:ascii="Book Antiqua" w:hAnsi="Book Antiqua"/>
          <w:b/>
          <w:color w:val="000000" w:themeColor="text1"/>
          <w:sz w:val="24"/>
          <w:szCs w:val="24"/>
        </w:rPr>
        <w:t xml:space="preserve">Corresponding author: </w:t>
      </w:r>
      <w:proofErr w:type="spellStart"/>
      <w:r w:rsidRPr="00E84F80">
        <w:rPr>
          <w:rFonts w:ascii="Book Antiqua" w:hAnsi="Book Antiqua"/>
          <w:b/>
          <w:color w:val="000000" w:themeColor="text1"/>
          <w:sz w:val="24"/>
          <w:szCs w:val="24"/>
        </w:rPr>
        <w:t>Kianoush</w:t>
      </w:r>
      <w:proofErr w:type="spellEnd"/>
      <w:r w:rsidRPr="00E84F80">
        <w:rPr>
          <w:rFonts w:ascii="Book Antiqua" w:hAnsi="Book Antiqua"/>
          <w:b/>
          <w:color w:val="000000" w:themeColor="text1"/>
          <w:sz w:val="24"/>
          <w:szCs w:val="24"/>
        </w:rPr>
        <w:t xml:space="preserve"> Ansari-Gilani, MD, Assistant Professor, </w:t>
      </w:r>
      <w:r w:rsidR="00150093" w:rsidRPr="00E84F80">
        <w:rPr>
          <w:rFonts w:ascii="Book Antiqua" w:eastAsia="Times New Roman" w:hAnsi="Book Antiqua" w:cs="Times New Roman"/>
          <w:color w:val="000000" w:themeColor="text1"/>
          <w:sz w:val="24"/>
          <w:szCs w:val="24"/>
          <w:shd w:val="clear" w:color="auto" w:fill="FFFFFF"/>
        </w:rPr>
        <w:t>Department of Radiology</w:t>
      </w:r>
      <w:r w:rsidRPr="00E84F80">
        <w:rPr>
          <w:rFonts w:ascii="Book Antiqua" w:hAnsi="Book Antiqua"/>
          <w:bCs/>
          <w:color w:val="000000" w:themeColor="text1"/>
          <w:sz w:val="24"/>
          <w:szCs w:val="24"/>
        </w:rPr>
        <w:t xml:space="preserve">, University Hospitals, Cleveland Medical Center, 11100 Euclid Ave, Cleveland, OH 44106, United States. </w:t>
      </w:r>
      <w:r w:rsidR="000B17AB" w:rsidRPr="00451ED6">
        <w:rPr>
          <w:rFonts w:ascii="Book Antiqua" w:hAnsi="Book Antiqua"/>
          <w:bCs/>
          <w:sz w:val="24"/>
          <w:szCs w:val="24"/>
        </w:rPr>
        <w:t>kianoush.ansarigilani@uhhospitals.org</w:t>
      </w:r>
    </w:p>
    <w:p w14:paraId="095492F1" w14:textId="4AADA6E7" w:rsidR="000B17AB" w:rsidRPr="00E84F80" w:rsidRDefault="000B17AB" w:rsidP="003A442A">
      <w:pPr>
        <w:snapToGrid w:val="0"/>
        <w:spacing w:after="0" w:line="360" w:lineRule="auto"/>
        <w:jc w:val="both"/>
        <w:rPr>
          <w:rFonts w:ascii="Book Antiqua" w:hAnsi="Book Antiqua"/>
          <w:bCs/>
          <w:color w:val="000000" w:themeColor="text1"/>
          <w:sz w:val="24"/>
          <w:szCs w:val="24"/>
        </w:rPr>
      </w:pPr>
    </w:p>
    <w:p w14:paraId="3622BEB8" w14:textId="31C02A9E" w:rsidR="000B17AB" w:rsidRPr="00E84F80" w:rsidRDefault="000B17AB" w:rsidP="003A442A">
      <w:pPr>
        <w:snapToGrid w:val="0"/>
        <w:spacing w:after="0" w:line="360" w:lineRule="auto"/>
        <w:jc w:val="both"/>
        <w:rPr>
          <w:rFonts w:ascii="Book Antiqua" w:hAnsi="Book Antiqua"/>
          <w:b/>
          <w:color w:val="000000" w:themeColor="text1"/>
          <w:sz w:val="24"/>
          <w:szCs w:val="24"/>
        </w:rPr>
      </w:pPr>
      <w:r w:rsidRPr="00E84F80">
        <w:rPr>
          <w:rFonts w:ascii="Book Antiqua" w:hAnsi="Book Antiqua"/>
          <w:b/>
          <w:color w:val="000000" w:themeColor="text1"/>
          <w:sz w:val="24"/>
          <w:szCs w:val="24"/>
        </w:rPr>
        <w:t>Received:</w:t>
      </w:r>
      <w:r w:rsidRPr="00E84F80">
        <w:rPr>
          <w:rFonts w:ascii="Book Antiqua" w:eastAsia="SimSun" w:hAnsi="Book Antiqua"/>
          <w:b/>
          <w:color w:val="000000" w:themeColor="text1"/>
          <w:sz w:val="24"/>
          <w:szCs w:val="24"/>
          <w:lang w:eastAsia="zh-CN"/>
        </w:rPr>
        <w:t xml:space="preserve"> </w:t>
      </w:r>
      <w:r w:rsidR="00E551BE" w:rsidRPr="00E84F80">
        <w:rPr>
          <w:rFonts w:ascii="Book Antiqua" w:eastAsia="SimSun" w:hAnsi="Book Antiqua"/>
          <w:bCs/>
          <w:color w:val="000000" w:themeColor="text1"/>
          <w:sz w:val="24"/>
          <w:szCs w:val="24"/>
          <w:lang w:eastAsia="zh-CN"/>
        </w:rPr>
        <w:t>November 5, 2019</w:t>
      </w:r>
    </w:p>
    <w:p w14:paraId="6DFB7049" w14:textId="5AB1E5DA" w:rsidR="000B17AB" w:rsidRPr="00E84F80" w:rsidRDefault="000B17AB" w:rsidP="003A442A">
      <w:pPr>
        <w:snapToGrid w:val="0"/>
        <w:spacing w:after="0" w:line="360" w:lineRule="auto"/>
        <w:jc w:val="both"/>
        <w:rPr>
          <w:rFonts w:ascii="Book Antiqua" w:eastAsia="SimSun" w:hAnsi="Book Antiqua"/>
          <w:b/>
          <w:color w:val="000000" w:themeColor="text1"/>
          <w:sz w:val="24"/>
          <w:szCs w:val="24"/>
          <w:lang w:eastAsia="zh-CN"/>
        </w:rPr>
      </w:pPr>
      <w:r w:rsidRPr="00E84F80">
        <w:rPr>
          <w:rFonts w:ascii="Book Antiqua" w:hAnsi="Book Antiqua"/>
          <w:b/>
          <w:color w:val="000000" w:themeColor="text1"/>
          <w:sz w:val="24"/>
          <w:szCs w:val="24"/>
        </w:rPr>
        <w:lastRenderedPageBreak/>
        <w:t xml:space="preserve">Revised: </w:t>
      </w:r>
      <w:r w:rsidR="00BA516E">
        <w:rPr>
          <w:rFonts w:ascii="Book Antiqua" w:hAnsi="Book Antiqua"/>
          <w:bCs/>
          <w:color w:val="000000" w:themeColor="text1"/>
          <w:sz w:val="24"/>
          <w:szCs w:val="24"/>
        </w:rPr>
        <w:t>December</w:t>
      </w:r>
      <w:r w:rsidR="00E551BE" w:rsidRPr="00E84F80">
        <w:rPr>
          <w:rFonts w:ascii="Book Antiqua" w:hAnsi="Book Antiqua"/>
          <w:bCs/>
          <w:color w:val="000000" w:themeColor="text1"/>
          <w:sz w:val="24"/>
          <w:szCs w:val="24"/>
        </w:rPr>
        <w:t xml:space="preserve"> 9, 2019</w:t>
      </w:r>
    </w:p>
    <w:p w14:paraId="620F9063" w14:textId="0DD85896" w:rsidR="000B17AB" w:rsidRPr="00E84F80" w:rsidRDefault="000B17AB" w:rsidP="003A442A">
      <w:pPr>
        <w:snapToGrid w:val="0"/>
        <w:spacing w:after="0" w:line="360" w:lineRule="auto"/>
        <w:jc w:val="both"/>
        <w:rPr>
          <w:rFonts w:ascii="Book Antiqua" w:hAnsi="Book Antiqua"/>
          <w:color w:val="000000" w:themeColor="text1"/>
          <w:sz w:val="24"/>
          <w:szCs w:val="24"/>
        </w:rPr>
      </w:pPr>
      <w:r w:rsidRPr="00E84F80">
        <w:rPr>
          <w:rFonts w:ascii="Book Antiqua" w:hAnsi="Book Antiqua"/>
          <w:b/>
          <w:color w:val="000000" w:themeColor="text1"/>
          <w:sz w:val="24"/>
          <w:szCs w:val="24"/>
        </w:rPr>
        <w:t>Accepted:</w:t>
      </w:r>
      <w:bookmarkStart w:id="8" w:name="OLE_LINK98"/>
      <w:bookmarkStart w:id="9" w:name="OLE_LINK99"/>
      <w:bookmarkStart w:id="10" w:name="OLE_LINK104"/>
      <w:bookmarkStart w:id="11" w:name="OLE_LINK110"/>
      <w:bookmarkStart w:id="12" w:name="OLE_LINK111"/>
      <w:bookmarkStart w:id="13" w:name="OLE_LINK115"/>
      <w:bookmarkStart w:id="14" w:name="OLE_LINK116"/>
      <w:r w:rsidRPr="00E84F80">
        <w:rPr>
          <w:rFonts w:ascii="Book Antiqua" w:hAnsi="Book Antiqua"/>
          <w:color w:val="000000" w:themeColor="text1"/>
          <w:sz w:val="24"/>
          <w:szCs w:val="24"/>
        </w:rPr>
        <w:t xml:space="preserve"> </w:t>
      </w:r>
      <w:bookmarkEnd w:id="8"/>
      <w:bookmarkEnd w:id="9"/>
      <w:bookmarkEnd w:id="10"/>
      <w:bookmarkEnd w:id="11"/>
      <w:bookmarkEnd w:id="12"/>
      <w:bookmarkEnd w:id="13"/>
      <w:bookmarkEnd w:id="14"/>
      <w:r w:rsidR="00806ACA">
        <w:rPr>
          <w:rFonts w:ascii="Book Antiqua" w:hAnsi="Book Antiqua"/>
          <w:color w:val="000000" w:themeColor="text1"/>
          <w:sz w:val="24"/>
          <w:szCs w:val="24"/>
        </w:rPr>
        <w:t>January 28, 2020</w:t>
      </w:r>
    </w:p>
    <w:p w14:paraId="28964B51" w14:textId="75CBB309" w:rsidR="00294B21" w:rsidRPr="00BA516E" w:rsidRDefault="000B17AB" w:rsidP="003A442A">
      <w:pPr>
        <w:snapToGrid w:val="0"/>
        <w:spacing w:after="0" w:line="360" w:lineRule="auto"/>
        <w:jc w:val="both"/>
        <w:rPr>
          <w:rFonts w:ascii="Book Antiqua" w:hAnsi="Book Antiqua"/>
          <w:b/>
          <w:color w:val="000000" w:themeColor="text1"/>
          <w:sz w:val="24"/>
          <w:szCs w:val="24"/>
        </w:rPr>
      </w:pPr>
      <w:r w:rsidRPr="00E84F80">
        <w:rPr>
          <w:rFonts w:ascii="Book Antiqua" w:hAnsi="Book Antiqua"/>
          <w:b/>
          <w:color w:val="000000" w:themeColor="text1"/>
          <w:sz w:val="24"/>
          <w:szCs w:val="24"/>
        </w:rPr>
        <w:t xml:space="preserve">Published online: </w:t>
      </w:r>
    </w:p>
    <w:p w14:paraId="37A3D73C" w14:textId="77777777" w:rsidR="00BE5619" w:rsidRPr="00E84F80" w:rsidRDefault="00BE5619" w:rsidP="003A442A">
      <w:pPr>
        <w:snapToGrid w:val="0"/>
        <w:spacing w:after="0" w:line="360" w:lineRule="auto"/>
        <w:jc w:val="both"/>
        <w:rPr>
          <w:rFonts w:ascii="Book Antiqua" w:hAnsi="Book Antiqua" w:cstheme="minorHAnsi"/>
          <w:b/>
          <w:color w:val="000000" w:themeColor="text1"/>
          <w:sz w:val="24"/>
          <w:szCs w:val="24"/>
        </w:rPr>
      </w:pPr>
    </w:p>
    <w:p w14:paraId="3FB8F93D" w14:textId="77777777" w:rsidR="00BE5619" w:rsidRPr="00E84F80" w:rsidRDefault="00BE5619" w:rsidP="003A442A">
      <w:pPr>
        <w:snapToGrid w:val="0"/>
        <w:spacing w:after="0" w:line="360" w:lineRule="auto"/>
        <w:jc w:val="both"/>
        <w:rPr>
          <w:rFonts w:ascii="Book Antiqua" w:hAnsi="Book Antiqua" w:cstheme="minorHAnsi"/>
          <w:b/>
          <w:color w:val="000000" w:themeColor="text1"/>
          <w:sz w:val="24"/>
          <w:szCs w:val="24"/>
        </w:rPr>
      </w:pPr>
      <w:r w:rsidRPr="00E84F80">
        <w:rPr>
          <w:rFonts w:ascii="Book Antiqua" w:hAnsi="Book Antiqua" w:cstheme="minorHAnsi"/>
          <w:b/>
          <w:color w:val="000000" w:themeColor="text1"/>
          <w:sz w:val="24"/>
          <w:szCs w:val="24"/>
        </w:rPr>
        <w:br w:type="page"/>
      </w:r>
    </w:p>
    <w:p w14:paraId="74F3D44E" w14:textId="2384FBB4" w:rsidR="008A7B2B" w:rsidRPr="00E84F80" w:rsidRDefault="008A7B2B" w:rsidP="003A442A">
      <w:pPr>
        <w:snapToGrid w:val="0"/>
        <w:spacing w:after="0" w:line="360" w:lineRule="auto"/>
        <w:jc w:val="both"/>
        <w:rPr>
          <w:rFonts w:ascii="Book Antiqua" w:hAnsi="Book Antiqua" w:cstheme="minorHAnsi"/>
          <w:b/>
          <w:color w:val="000000" w:themeColor="text1"/>
          <w:sz w:val="24"/>
          <w:szCs w:val="24"/>
        </w:rPr>
      </w:pPr>
      <w:r w:rsidRPr="00E84F80">
        <w:rPr>
          <w:rFonts w:ascii="Book Antiqua" w:hAnsi="Book Antiqua" w:cstheme="minorHAnsi"/>
          <w:b/>
          <w:color w:val="000000" w:themeColor="text1"/>
          <w:sz w:val="24"/>
          <w:szCs w:val="24"/>
        </w:rPr>
        <w:lastRenderedPageBreak/>
        <w:t>Abstract</w:t>
      </w:r>
    </w:p>
    <w:p w14:paraId="4924A135" w14:textId="77777777" w:rsidR="008A7B2B" w:rsidRPr="00E84F80" w:rsidRDefault="008A7B2B" w:rsidP="003A442A">
      <w:pPr>
        <w:tabs>
          <w:tab w:val="left" w:pos="1836"/>
        </w:tabs>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Chronic airspace diseases are commonly encountered by chest, body or general radiologists in everyday practice. Even though there is significant overlap in the imaging findings of different causes of chronic airspace disease, some key clinical, laboratory and imaging findings can be used to guide the radiologist to the correct diagnosis. The goal of this article is to review and compare these features. </w:t>
      </w:r>
      <w:r w:rsidRPr="00E84F80">
        <w:rPr>
          <w:rFonts w:ascii="Book Antiqua" w:hAnsi="Book Antiqua" w:cstheme="minorHAnsi"/>
          <w:color w:val="000000" w:themeColor="text1"/>
          <w:sz w:val="24"/>
          <w:szCs w:val="24"/>
        </w:rPr>
        <w:tab/>
      </w:r>
    </w:p>
    <w:p w14:paraId="1D494540" w14:textId="77777777" w:rsidR="008A7B2B" w:rsidRPr="00E84F80" w:rsidRDefault="008A7B2B" w:rsidP="003A442A">
      <w:pPr>
        <w:tabs>
          <w:tab w:val="left" w:pos="1836"/>
        </w:tabs>
        <w:snapToGrid w:val="0"/>
        <w:spacing w:after="0" w:line="360" w:lineRule="auto"/>
        <w:jc w:val="both"/>
        <w:rPr>
          <w:rFonts w:ascii="Book Antiqua" w:hAnsi="Book Antiqua" w:cstheme="minorHAnsi"/>
          <w:color w:val="000000" w:themeColor="text1"/>
          <w:sz w:val="24"/>
          <w:szCs w:val="24"/>
        </w:rPr>
      </w:pPr>
    </w:p>
    <w:p w14:paraId="1EF2574F" w14:textId="69CA9E2C"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Key words: </w:t>
      </w:r>
      <w:r w:rsidRPr="00E84F80">
        <w:rPr>
          <w:rFonts w:ascii="Book Antiqua" w:hAnsi="Book Antiqua" w:cstheme="minorHAnsi"/>
          <w:color w:val="000000" w:themeColor="text1"/>
          <w:sz w:val="24"/>
          <w:szCs w:val="24"/>
        </w:rPr>
        <w:t>Chronic</w:t>
      </w:r>
      <w:r w:rsidR="00E551BE"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bookmarkStart w:id="15" w:name="OLE_LINK19"/>
      <w:bookmarkStart w:id="16" w:name="OLE_LINK20"/>
      <w:r w:rsidR="00E551BE" w:rsidRPr="00E84F80">
        <w:rPr>
          <w:rFonts w:ascii="Book Antiqua" w:hAnsi="Book Antiqua" w:cstheme="minorHAnsi"/>
          <w:color w:val="000000" w:themeColor="text1"/>
          <w:sz w:val="24"/>
          <w:szCs w:val="24"/>
        </w:rPr>
        <w:t>A</w:t>
      </w:r>
      <w:r w:rsidRPr="00E84F80">
        <w:rPr>
          <w:rFonts w:ascii="Book Antiqua" w:hAnsi="Book Antiqua" w:cstheme="minorHAnsi"/>
          <w:color w:val="000000" w:themeColor="text1"/>
          <w:sz w:val="24"/>
          <w:szCs w:val="24"/>
        </w:rPr>
        <w:t>irspace disease</w:t>
      </w:r>
      <w:bookmarkEnd w:id="15"/>
      <w:bookmarkEnd w:id="16"/>
      <w:r w:rsidR="00E551BE"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E551BE" w:rsidRPr="00E84F80">
        <w:rPr>
          <w:rFonts w:ascii="Book Antiqua" w:hAnsi="Book Antiqua" w:cstheme="minorHAnsi"/>
          <w:color w:val="000000" w:themeColor="text1"/>
          <w:sz w:val="24"/>
          <w:szCs w:val="24"/>
        </w:rPr>
        <w:t>C</w:t>
      </w:r>
      <w:r w:rsidRPr="00E84F80">
        <w:rPr>
          <w:rFonts w:ascii="Book Antiqua" w:hAnsi="Book Antiqua" w:cstheme="minorHAnsi"/>
          <w:color w:val="000000" w:themeColor="text1"/>
          <w:sz w:val="24"/>
          <w:szCs w:val="24"/>
        </w:rPr>
        <w:t>omputed tomography</w:t>
      </w:r>
      <w:r w:rsidR="00E551BE" w:rsidRPr="00E84F80">
        <w:rPr>
          <w:rFonts w:ascii="Book Antiqua" w:hAnsi="Book Antiqua" w:cstheme="minorHAnsi"/>
          <w:color w:val="000000" w:themeColor="text1"/>
          <w:sz w:val="24"/>
          <w:szCs w:val="24"/>
        </w:rPr>
        <w:t xml:space="preserve">; Imaging; Radiology; </w:t>
      </w:r>
      <w:bookmarkStart w:id="17" w:name="OLE_LINK21"/>
      <w:bookmarkStart w:id="18" w:name="OLE_LINK22"/>
      <w:r w:rsidR="00E551BE" w:rsidRPr="00E84F80">
        <w:rPr>
          <w:rFonts w:ascii="Book Antiqua" w:hAnsi="Book Antiqua" w:cstheme="minorHAnsi"/>
          <w:color w:val="000000" w:themeColor="text1"/>
          <w:sz w:val="24"/>
          <w:szCs w:val="24"/>
        </w:rPr>
        <w:t>Disease</w:t>
      </w:r>
      <w:bookmarkEnd w:id="17"/>
      <w:bookmarkEnd w:id="18"/>
    </w:p>
    <w:p w14:paraId="520C27DF"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126FA91A" w14:textId="10CE4E41" w:rsidR="00E551BE" w:rsidRPr="00E84F80" w:rsidRDefault="00E551BE" w:rsidP="003A442A">
      <w:pPr>
        <w:snapToGrid w:val="0"/>
        <w:spacing w:after="0" w:line="360" w:lineRule="auto"/>
        <w:jc w:val="both"/>
        <w:rPr>
          <w:rFonts w:ascii="Book Antiqua" w:hAnsi="Book Antiqua" w:cstheme="minorHAnsi"/>
          <w:b/>
          <w:color w:val="000000" w:themeColor="text1"/>
          <w:sz w:val="24"/>
          <w:szCs w:val="24"/>
        </w:rPr>
      </w:pPr>
      <w:r w:rsidRPr="00E84F80">
        <w:rPr>
          <w:rFonts w:ascii="Book Antiqua" w:eastAsia="Times New Roman" w:hAnsi="Book Antiqua" w:cs="Times New Roman"/>
          <w:bCs/>
          <w:color w:val="000000" w:themeColor="text1"/>
          <w:sz w:val="24"/>
          <w:szCs w:val="24"/>
          <w:shd w:val="clear" w:color="auto" w:fill="FFFFFF"/>
        </w:rPr>
        <w:t>Ansari-Gilani</w:t>
      </w:r>
      <w:r w:rsidRPr="00E84F80">
        <w:rPr>
          <w:rFonts w:ascii="Book Antiqua" w:hAnsi="Book Antiqua" w:cstheme="minorHAnsi"/>
          <w:bCs/>
          <w:color w:val="000000" w:themeColor="text1"/>
          <w:sz w:val="24"/>
          <w:szCs w:val="24"/>
        </w:rPr>
        <w:t xml:space="preserve"> K</w:t>
      </w:r>
      <w:r w:rsidRPr="00E84F80">
        <w:rPr>
          <w:rFonts w:ascii="Book Antiqua" w:hAnsi="Book Antiqua" w:cstheme="minorHAnsi"/>
          <w:color w:val="000000" w:themeColor="text1"/>
          <w:sz w:val="24"/>
          <w:szCs w:val="24"/>
        </w:rPr>
        <w:t>,</w:t>
      </w:r>
      <w:r w:rsidR="00974E2D" w:rsidRPr="00E84F80">
        <w:rPr>
          <w:rFonts w:ascii="Book Antiqua" w:hAnsi="Book Antiqua" w:cstheme="minorHAnsi"/>
          <w:color w:val="000000" w:themeColor="text1"/>
          <w:sz w:val="24"/>
          <w:szCs w:val="24"/>
        </w:rPr>
        <w:t xml:space="preserve"> </w:t>
      </w:r>
      <w:proofErr w:type="spellStart"/>
      <w:r w:rsidRPr="00E84F80">
        <w:rPr>
          <w:rFonts w:ascii="Book Antiqua" w:eastAsia="Times New Roman" w:hAnsi="Book Antiqua" w:cs="Times New Roman"/>
          <w:color w:val="000000" w:themeColor="text1"/>
          <w:sz w:val="24"/>
          <w:szCs w:val="24"/>
          <w:shd w:val="clear" w:color="auto" w:fill="FFFFFF"/>
        </w:rPr>
        <w:t>Chalian</w:t>
      </w:r>
      <w:proofErr w:type="spellEnd"/>
      <w:r w:rsidRPr="00E84F80">
        <w:rPr>
          <w:rFonts w:ascii="Book Antiqua" w:hAnsi="Book Antiqua" w:cstheme="minorHAnsi"/>
          <w:color w:val="000000" w:themeColor="text1"/>
          <w:sz w:val="24"/>
          <w:szCs w:val="24"/>
        </w:rPr>
        <w:t xml:space="preserve"> H, </w:t>
      </w:r>
      <w:proofErr w:type="spellStart"/>
      <w:r w:rsidRPr="00E84F80">
        <w:rPr>
          <w:rFonts w:ascii="Book Antiqua" w:eastAsia="Times New Roman" w:hAnsi="Book Antiqua" w:cs="Times New Roman"/>
          <w:color w:val="000000" w:themeColor="text1"/>
          <w:sz w:val="24"/>
          <w:szCs w:val="24"/>
          <w:shd w:val="clear" w:color="auto" w:fill="FFFFFF"/>
        </w:rPr>
        <w:t>Rassouli</w:t>
      </w:r>
      <w:proofErr w:type="spellEnd"/>
      <w:r w:rsidRPr="00E84F80">
        <w:rPr>
          <w:rFonts w:ascii="Book Antiqua" w:hAnsi="Book Antiqua" w:cstheme="minorHAnsi"/>
          <w:color w:val="000000" w:themeColor="text1"/>
          <w:sz w:val="24"/>
          <w:szCs w:val="24"/>
        </w:rPr>
        <w:t xml:space="preserve"> N, </w:t>
      </w:r>
      <w:proofErr w:type="spellStart"/>
      <w:r w:rsidRPr="00E84F80">
        <w:rPr>
          <w:rFonts w:ascii="Book Antiqua" w:eastAsia="Times New Roman" w:hAnsi="Book Antiqua" w:cs="Times New Roman"/>
          <w:color w:val="000000" w:themeColor="text1"/>
          <w:sz w:val="24"/>
          <w:szCs w:val="24"/>
          <w:shd w:val="clear" w:color="auto" w:fill="FFFFFF"/>
        </w:rPr>
        <w:t>Bedayat</w:t>
      </w:r>
      <w:proofErr w:type="spellEnd"/>
      <w:r w:rsidRPr="00E84F80">
        <w:rPr>
          <w:rFonts w:ascii="Book Antiqua" w:hAnsi="Book Antiqua" w:cstheme="minorHAnsi"/>
          <w:color w:val="000000" w:themeColor="text1"/>
          <w:sz w:val="24"/>
          <w:szCs w:val="24"/>
        </w:rPr>
        <w:t xml:space="preserve"> A, </w:t>
      </w:r>
      <w:r w:rsidRPr="00E84F80">
        <w:rPr>
          <w:rFonts w:ascii="Book Antiqua" w:eastAsia="Times New Roman" w:hAnsi="Book Antiqua" w:cs="Times New Roman"/>
          <w:color w:val="000000" w:themeColor="text1"/>
          <w:sz w:val="24"/>
          <w:szCs w:val="24"/>
          <w:shd w:val="clear" w:color="auto" w:fill="FFFFFF"/>
        </w:rPr>
        <w:t>Kalisz</w:t>
      </w:r>
      <w:r w:rsidRPr="00E84F80">
        <w:rPr>
          <w:rFonts w:ascii="Book Antiqua" w:hAnsi="Book Antiqua" w:cstheme="minorHAnsi"/>
          <w:color w:val="000000" w:themeColor="text1"/>
          <w:sz w:val="24"/>
          <w:szCs w:val="24"/>
        </w:rPr>
        <w:t xml:space="preserve"> K. Chronic airspace disease: Review of the causes and key computed tomography findings. </w:t>
      </w:r>
      <w:r w:rsidRPr="00E84F80">
        <w:rPr>
          <w:rFonts w:ascii="Book Antiqua" w:hAnsi="Book Antiqua" w:cstheme="minorHAnsi"/>
          <w:i/>
          <w:iCs/>
          <w:color w:val="000000" w:themeColor="text1"/>
          <w:sz w:val="24"/>
          <w:szCs w:val="24"/>
        </w:rPr>
        <w:t xml:space="preserve">World J </w:t>
      </w:r>
      <w:proofErr w:type="spellStart"/>
      <w:r w:rsidRPr="00E84F80">
        <w:rPr>
          <w:rFonts w:ascii="Book Antiqua" w:hAnsi="Book Antiqua" w:cstheme="minorHAnsi"/>
          <w:i/>
          <w:iCs/>
          <w:color w:val="000000" w:themeColor="text1"/>
          <w:sz w:val="24"/>
          <w:szCs w:val="24"/>
        </w:rPr>
        <w:t>Radiol</w:t>
      </w:r>
      <w:proofErr w:type="spellEnd"/>
      <w:r w:rsidRPr="00E84F80">
        <w:rPr>
          <w:rFonts w:ascii="Book Antiqua" w:hAnsi="Book Antiqua" w:cstheme="minorHAnsi"/>
          <w:color w:val="000000" w:themeColor="text1"/>
          <w:sz w:val="24"/>
          <w:szCs w:val="24"/>
        </w:rPr>
        <w:t xml:space="preserve"> 2020;</w:t>
      </w:r>
      <w:r w:rsidR="00CD2CF6" w:rsidRPr="00E84F80">
        <w:rPr>
          <w:rFonts w:ascii="Book Antiqua" w:hAnsi="Book Antiqua" w:cstheme="minorHAnsi"/>
          <w:color w:val="000000" w:themeColor="text1"/>
          <w:sz w:val="24"/>
          <w:szCs w:val="24"/>
        </w:rPr>
        <w:t xml:space="preserve"> In press</w:t>
      </w:r>
    </w:p>
    <w:p w14:paraId="60B6F7A0" w14:textId="77777777" w:rsidR="00E551BE" w:rsidRPr="00E84F80" w:rsidRDefault="00E551BE" w:rsidP="003A442A">
      <w:pPr>
        <w:snapToGrid w:val="0"/>
        <w:spacing w:after="0" w:line="360" w:lineRule="auto"/>
        <w:jc w:val="both"/>
        <w:rPr>
          <w:rFonts w:ascii="Book Antiqua" w:hAnsi="Book Antiqua" w:cstheme="minorHAnsi"/>
          <w:b/>
          <w:color w:val="000000" w:themeColor="text1"/>
          <w:sz w:val="24"/>
          <w:szCs w:val="24"/>
        </w:rPr>
      </w:pPr>
    </w:p>
    <w:p w14:paraId="128BAFB0" w14:textId="5EF619B0" w:rsidR="00CD2CF6" w:rsidRPr="00E84F80" w:rsidRDefault="00E551BE" w:rsidP="00C61C4D">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Core tip: </w:t>
      </w:r>
      <w:r w:rsidRPr="00E84F80">
        <w:rPr>
          <w:rFonts w:ascii="Book Antiqua" w:hAnsi="Book Antiqua" w:cstheme="minorHAnsi"/>
          <w:color w:val="000000" w:themeColor="text1"/>
          <w:sz w:val="24"/>
          <w:szCs w:val="24"/>
        </w:rPr>
        <w:t>This manuscript reviews the imaging findings of causes of chronic airspace opacification in the lungs.</w:t>
      </w:r>
      <w:r w:rsidR="00C61C4D" w:rsidRPr="00E84F80" w:rsidDel="00C61C4D">
        <w:rPr>
          <w:rFonts w:ascii="Book Antiqua" w:hAnsi="Book Antiqua" w:cstheme="minorHAnsi"/>
          <w:color w:val="000000" w:themeColor="text1"/>
          <w:sz w:val="24"/>
          <w:szCs w:val="24"/>
        </w:rPr>
        <w:t xml:space="preserve"> </w:t>
      </w:r>
      <w:r w:rsidR="00CD2CF6" w:rsidRPr="00E84F80">
        <w:rPr>
          <w:rFonts w:ascii="Book Antiqua" w:hAnsi="Book Antiqua" w:cstheme="minorHAnsi"/>
          <w:color w:val="000000" w:themeColor="text1"/>
          <w:sz w:val="24"/>
          <w:szCs w:val="24"/>
        </w:rPr>
        <w:t>This manuscript is based on an education exhibit that was presented by the corresponding author in the Radiological Society of North America Annual Meeting, 2018 Chicago and received Certificate of Merit in recognition.</w:t>
      </w:r>
    </w:p>
    <w:p w14:paraId="2E1C6E55"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3FBDFE55" w14:textId="77777777" w:rsidR="00B10C33" w:rsidRPr="00E84F80" w:rsidRDefault="00B10C33" w:rsidP="003A442A">
      <w:pPr>
        <w:snapToGrid w:val="0"/>
        <w:spacing w:after="0"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br w:type="page"/>
      </w:r>
    </w:p>
    <w:p w14:paraId="7ED96E75" w14:textId="77777777" w:rsidR="00B10C33" w:rsidRPr="00E84F80" w:rsidRDefault="00B10C33" w:rsidP="003A442A">
      <w:pPr>
        <w:snapToGrid w:val="0"/>
        <w:spacing w:after="0" w:line="360" w:lineRule="auto"/>
        <w:jc w:val="both"/>
        <w:rPr>
          <w:rFonts w:ascii="Book Antiqua" w:hAnsi="Book Antiqua" w:cstheme="minorHAnsi"/>
          <w:b/>
          <w:bCs/>
          <w:color w:val="000000" w:themeColor="text1"/>
          <w:sz w:val="24"/>
          <w:szCs w:val="24"/>
          <w:u w:val="single"/>
        </w:rPr>
      </w:pPr>
      <w:r w:rsidRPr="00E84F80">
        <w:rPr>
          <w:rFonts w:ascii="Book Antiqua" w:hAnsi="Book Antiqua" w:cstheme="minorHAnsi"/>
          <w:b/>
          <w:bCs/>
          <w:color w:val="000000" w:themeColor="text1"/>
          <w:sz w:val="24"/>
          <w:szCs w:val="24"/>
          <w:u w:val="single"/>
        </w:rPr>
        <w:lastRenderedPageBreak/>
        <w:t>INTRODUCTION</w:t>
      </w:r>
    </w:p>
    <w:p w14:paraId="4A8905CA" w14:textId="5B6AF339"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Filling of the alveoli with material that attenuates </w:t>
      </w:r>
      <w:r w:rsidR="00C61C4D">
        <w:rPr>
          <w:rFonts w:ascii="Book Antiqua" w:hAnsi="Book Antiqua" w:cstheme="minorHAnsi" w:hint="eastAsia"/>
          <w:color w:val="000000" w:themeColor="text1"/>
          <w:sz w:val="24"/>
          <w:szCs w:val="24"/>
          <w:lang w:eastAsia="zh-CN"/>
        </w:rPr>
        <w:t>X</w:t>
      </w:r>
      <w:r w:rsidRPr="00E84F80">
        <w:rPr>
          <w:rFonts w:ascii="Book Antiqua" w:hAnsi="Book Antiqua" w:cstheme="minorHAnsi"/>
          <w:color w:val="000000" w:themeColor="text1"/>
          <w:sz w:val="24"/>
          <w:szCs w:val="24"/>
        </w:rPr>
        <w:t>-ray beams more than the surrounding parenchyma causes airspace opacification. This is equivalent to the pathological term consolidation</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bookmarkStart w:id="19" w:name="_Hlk536088977"/>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xml:space="preserve"> </w:t>
      </w:r>
      <w:r w:rsidR="002B1015" w:rsidRPr="00E84F80">
        <w:rPr>
          <w:rFonts w:ascii="Book Antiqua" w:hAnsi="Book Antiqua" w:cstheme="minorHAnsi"/>
          <w:color w:val="000000" w:themeColor="text1"/>
          <w:sz w:val="24"/>
          <w:szCs w:val="24"/>
        </w:rPr>
        <w:t>opacification (</w:t>
      </w:r>
      <w:bookmarkStart w:id="20" w:name="OLE_LINK5"/>
      <w:bookmarkStart w:id="21" w:name="OLE_LINK6"/>
      <w:r w:rsidR="002B1015" w:rsidRPr="00E84F80">
        <w:rPr>
          <w:rFonts w:ascii="Book Antiqua" w:hAnsi="Book Antiqua" w:cstheme="minorHAnsi"/>
          <w:color w:val="000000" w:themeColor="text1"/>
          <w:sz w:val="24"/>
          <w:szCs w:val="24"/>
        </w:rPr>
        <w:t>GGO</w:t>
      </w:r>
      <w:bookmarkEnd w:id="20"/>
      <w:bookmarkEnd w:id="21"/>
      <w:r w:rsidR="002B1015"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or consolidative opacification of the lungs can be caused by different materials, including water, pus, blood, cells, protein</w:t>
      </w:r>
      <w:r w:rsidR="00EC17B9"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fat.</w:t>
      </w:r>
      <w:r w:rsidR="00EC17B9" w:rsidRPr="00E84F80">
        <w:rPr>
          <w:rFonts w:ascii="Book Antiqua" w:hAnsi="Book Antiqua" w:cstheme="minorHAnsi"/>
          <w:color w:val="000000" w:themeColor="text1"/>
          <w:sz w:val="24"/>
          <w:szCs w:val="24"/>
        </w:rPr>
        <w:t xml:space="preserve"> </w:t>
      </w:r>
      <w:bookmarkEnd w:id="19"/>
      <w:r w:rsidRPr="00E84F80">
        <w:rPr>
          <w:rFonts w:ascii="Book Antiqua" w:hAnsi="Book Antiqua" w:cstheme="minorHAnsi"/>
          <w:color w:val="000000" w:themeColor="text1"/>
          <w:sz w:val="24"/>
          <w:szCs w:val="24"/>
        </w:rPr>
        <w:t>There is no definite definition of chronic airspace disease</w:t>
      </w:r>
      <w:r w:rsidR="00EC17B9" w:rsidRPr="00E84F80">
        <w:rPr>
          <w:rFonts w:ascii="Book Antiqua" w:hAnsi="Book Antiqua" w:cstheme="minorHAnsi"/>
          <w:color w:val="000000" w:themeColor="text1"/>
          <w:sz w:val="24"/>
          <w:szCs w:val="24"/>
        </w:rPr>
        <w:t>, however</w:t>
      </w:r>
      <w:r w:rsidRPr="00E84F80">
        <w:rPr>
          <w:rFonts w:ascii="Book Antiqua" w:hAnsi="Book Antiqua" w:cstheme="minorHAnsi"/>
          <w:color w:val="000000" w:themeColor="text1"/>
          <w:sz w:val="24"/>
          <w:szCs w:val="24"/>
        </w:rPr>
        <w:t>. An opacity that persists in follow-up studies and does not resolve in the expected time and after appropriate treatment can be called chronic. Chronic airspace opacification</w:t>
      </w:r>
      <w:r w:rsidR="00EC17B9"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while persistent, may show minor or major changes in distribution and appearance</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05AFF5D8" w14:textId="1217D8A4"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The list of causes of chronic airspace disease is long and exhaustive. The goal of this study </w:t>
      </w:r>
      <w:r w:rsidR="00EC17B9" w:rsidRPr="00E84F80">
        <w:rPr>
          <w:rFonts w:ascii="Book Antiqua" w:hAnsi="Book Antiqua" w:cstheme="minorHAnsi"/>
          <w:color w:val="000000" w:themeColor="text1"/>
          <w:sz w:val="24"/>
          <w:szCs w:val="24"/>
        </w:rPr>
        <w:t>wa</w:t>
      </w:r>
      <w:r w:rsidRPr="00E84F80">
        <w:rPr>
          <w:rFonts w:ascii="Book Antiqua" w:hAnsi="Book Antiqua" w:cstheme="minorHAnsi"/>
          <w:color w:val="000000" w:themeColor="text1"/>
          <w:sz w:val="24"/>
          <w:szCs w:val="24"/>
        </w:rPr>
        <w:t xml:space="preserve">s to review the causes of chronic airspace disease and discuss the clinical, laboratory and radiological findings that can help radiologists and clinicians to narrow down the differential diagnosis. </w:t>
      </w:r>
    </w:p>
    <w:p w14:paraId="4A7722AE" w14:textId="77777777" w:rsidR="008A7B2B" w:rsidRPr="00E84F80" w:rsidRDefault="008A7B2B" w:rsidP="003A442A">
      <w:pPr>
        <w:tabs>
          <w:tab w:val="left" w:pos="2424"/>
        </w:tabs>
        <w:snapToGrid w:val="0"/>
        <w:spacing w:after="0" w:line="360" w:lineRule="auto"/>
        <w:jc w:val="both"/>
        <w:rPr>
          <w:rFonts w:ascii="Book Antiqua" w:hAnsi="Book Antiqua" w:cstheme="minorHAnsi"/>
          <w:color w:val="000000" w:themeColor="text1"/>
          <w:sz w:val="24"/>
          <w:szCs w:val="24"/>
        </w:rPr>
      </w:pPr>
    </w:p>
    <w:p w14:paraId="577A446D" w14:textId="79E0D066" w:rsidR="008A7B2B" w:rsidRPr="00E84F80" w:rsidRDefault="002B1015" w:rsidP="003A442A">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DEFINITION OF AIRSPACE DISEASE</w:t>
      </w:r>
    </w:p>
    <w:p w14:paraId="4B5ACFC2" w14:textId="77D4E59C"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A</w:t>
      </w:r>
      <w:r w:rsidR="001D2F66" w:rsidRPr="00E84F80">
        <w:rPr>
          <w:rFonts w:ascii="Book Antiqua" w:hAnsi="Book Antiqua" w:cstheme="minorHAnsi"/>
          <w:color w:val="000000" w:themeColor="text1"/>
          <w:sz w:val="24"/>
          <w:szCs w:val="24"/>
        </w:rPr>
        <w:t>s stated above, a</w:t>
      </w:r>
      <w:r w:rsidRPr="00E84F80">
        <w:rPr>
          <w:rFonts w:ascii="Book Antiqua" w:hAnsi="Book Antiqua" w:cstheme="minorHAnsi"/>
          <w:color w:val="000000" w:themeColor="text1"/>
          <w:sz w:val="24"/>
          <w:szCs w:val="24"/>
        </w:rPr>
        <w:t xml:space="preserve">irspace opacification is caused by filling of the alveoli with material that attenuates </w:t>
      </w:r>
      <w:r w:rsidR="00BA516E">
        <w:rPr>
          <w:rFonts w:ascii="Book Antiqua" w:hAnsi="Book Antiqua" w:cstheme="minorHAnsi"/>
          <w:color w:val="000000" w:themeColor="text1"/>
          <w:sz w:val="24"/>
          <w:szCs w:val="24"/>
        </w:rPr>
        <w:t>X</w:t>
      </w:r>
      <w:r w:rsidRPr="00E84F80">
        <w:rPr>
          <w:rFonts w:ascii="Book Antiqua" w:hAnsi="Book Antiqua" w:cstheme="minorHAnsi"/>
          <w:color w:val="000000" w:themeColor="text1"/>
          <w:sz w:val="24"/>
          <w:szCs w:val="24"/>
        </w:rPr>
        <w:t>-rays more than the surrounding parenchyma</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Airspace opacity can be seen as GGO when the bronchial and vascular markings are still visible</w:t>
      </w:r>
      <w:r w:rsidR="002B101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or can manifest as consolidation</w:t>
      </w:r>
      <w:r w:rsidR="002B1015" w:rsidRPr="00E84F80">
        <w:rPr>
          <w:rFonts w:ascii="Book Antiqua" w:hAnsi="Book Antiqua" w:cstheme="minorHAnsi"/>
          <w:color w:val="000000" w:themeColor="text1"/>
          <w:sz w:val="24"/>
          <w:szCs w:val="24"/>
        </w:rPr>
        <w:t xml:space="preserve"> </w:t>
      </w:r>
      <w:r w:rsidR="0024338B" w:rsidRPr="00E84F80">
        <w:rPr>
          <w:rFonts w:ascii="Book Antiqua" w:hAnsi="Book Antiqua" w:cstheme="minorHAnsi"/>
          <w:color w:val="000000" w:themeColor="text1"/>
          <w:sz w:val="24"/>
          <w:szCs w:val="24"/>
        </w:rPr>
        <w:t>opacification</w:t>
      </w:r>
      <w:r w:rsidRPr="00E84F80">
        <w:rPr>
          <w:rFonts w:ascii="Book Antiqua" w:hAnsi="Book Antiqua" w:cstheme="minorHAnsi"/>
          <w:color w:val="000000" w:themeColor="text1"/>
          <w:sz w:val="24"/>
          <w:szCs w:val="24"/>
        </w:rPr>
        <w:t>, usually with air-bronchogram, when the bronchial or vascular markings are obscured</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w:t>
      </w:r>
      <w:r w:rsidR="00B10C33"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bookmarkStart w:id="22" w:name="_Hlk536651840"/>
      <w:r w:rsidRPr="00E84F80">
        <w:rPr>
          <w:rFonts w:ascii="Book Antiqua" w:hAnsi="Book Antiqua" w:cstheme="minorHAnsi"/>
          <w:color w:val="000000" w:themeColor="text1"/>
          <w:sz w:val="24"/>
          <w:szCs w:val="24"/>
        </w:rPr>
        <w:t>A</w:t>
      </w:r>
      <w:r w:rsidR="001D2F66" w:rsidRPr="00E84F80">
        <w:rPr>
          <w:rFonts w:ascii="Book Antiqua" w:hAnsi="Book Antiqua" w:cstheme="minorHAnsi"/>
          <w:color w:val="000000" w:themeColor="text1"/>
          <w:sz w:val="24"/>
          <w:szCs w:val="24"/>
        </w:rPr>
        <w:t>lso stated above, a</w:t>
      </w:r>
      <w:r w:rsidRPr="00E84F80">
        <w:rPr>
          <w:rFonts w:ascii="Book Antiqua" w:hAnsi="Book Antiqua" w:cstheme="minorHAnsi"/>
          <w:color w:val="000000" w:themeColor="text1"/>
          <w:sz w:val="24"/>
          <w:szCs w:val="24"/>
        </w:rPr>
        <w:t>irspace opacity can be caused by different materials</w:t>
      </w:r>
      <w:r w:rsidR="001D2F6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including water, pus, blood, cells, protein and fat. </w:t>
      </w:r>
      <w:bookmarkEnd w:id="22"/>
      <w:r w:rsidRPr="00E84F80">
        <w:rPr>
          <w:rFonts w:ascii="Book Antiqua" w:hAnsi="Book Antiqua" w:cstheme="minorHAnsi"/>
          <w:color w:val="000000" w:themeColor="text1"/>
          <w:sz w:val="24"/>
          <w:szCs w:val="24"/>
        </w:rPr>
        <w:t xml:space="preserve">Chronic airspace opacities may persist </w:t>
      </w:r>
      <w:r w:rsidR="001D2F66" w:rsidRPr="00E84F80">
        <w:rPr>
          <w:rFonts w:ascii="Book Antiqua" w:hAnsi="Book Antiqua" w:cstheme="minorHAnsi"/>
          <w:color w:val="000000" w:themeColor="text1"/>
          <w:sz w:val="24"/>
          <w:szCs w:val="24"/>
        </w:rPr>
        <w:t>throughout</w:t>
      </w:r>
      <w:r w:rsidRPr="00E84F80">
        <w:rPr>
          <w:rFonts w:ascii="Book Antiqua" w:hAnsi="Book Antiqua" w:cstheme="minorHAnsi"/>
          <w:color w:val="000000" w:themeColor="text1"/>
          <w:sz w:val="24"/>
          <w:szCs w:val="24"/>
        </w:rPr>
        <w:t xml:space="preserve"> multiple </w:t>
      </w:r>
      <w:r w:rsidR="001D2F66" w:rsidRPr="00E84F80">
        <w:rPr>
          <w:rFonts w:ascii="Book Antiqua" w:hAnsi="Book Antiqua" w:cstheme="minorHAnsi"/>
          <w:color w:val="000000" w:themeColor="text1"/>
          <w:sz w:val="24"/>
          <w:szCs w:val="24"/>
        </w:rPr>
        <w:t xml:space="preserve">imaging </w:t>
      </w:r>
      <w:r w:rsidRPr="00E84F80">
        <w:rPr>
          <w:rFonts w:ascii="Book Antiqua" w:hAnsi="Book Antiqua" w:cstheme="minorHAnsi"/>
          <w:color w:val="000000" w:themeColor="text1"/>
          <w:sz w:val="24"/>
          <w:szCs w:val="24"/>
        </w:rPr>
        <w:t>studies over time</w:t>
      </w:r>
      <w:r w:rsidR="001D2F6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minimal or no significant change. </w:t>
      </w:r>
      <w:r w:rsidR="001D2F66" w:rsidRPr="00E84F80">
        <w:rPr>
          <w:rFonts w:ascii="Book Antiqua" w:hAnsi="Book Antiqua" w:cstheme="minorHAnsi"/>
          <w:color w:val="000000" w:themeColor="text1"/>
          <w:sz w:val="24"/>
          <w:szCs w:val="24"/>
        </w:rPr>
        <w:t>It bears repeating from above that, a</w:t>
      </w:r>
      <w:r w:rsidRPr="00E84F80">
        <w:rPr>
          <w:rFonts w:ascii="Book Antiqua" w:hAnsi="Book Antiqua" w:cstheme="minorHAnsi"/>
          <w:color w:val="000000" w:themeColor="text1"/>
          <w:sz w:val="24"/>
          <w:szCs w:val="24"/>
        </w:rPr>
        <w:t>lternatively, while persistent, they may show minor or major changes in distribution and appearance</w:t>
      </w:r>
      <w:r w:rsidR="0024338B"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w:t>
      </w:r>
      <w:r w:rsidR="0024338B"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75E11978" w14:textId="00335669"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Causes of chronic airspace disease can be divided into four general groups</w:t>
      </w:r>
      <w:r w:rsidR="001D2F66" w:rsidRPr="00E84F80">
        <w:rPr>
          <w:rFonts w:ascii="Book Antiqua" w:hAnsi="Book Antiqua" w:cstheme="minorHAnsi"/>
          <w:color w:val="000000" w:themeColor="text1"/>
          <w:sz w:val="24"/>
          <w:szCs w:val="24"/>
        </w:rPr>
        <w:t>, namely</w:t>
      </w:r>
      <w:r w:rsidRPr="00E84F80">
        <w:rPr>
          <w:rFonts w:ascii="Book Antiqua" w:hAnsi="Book Antiqua" w:cstheme="minorHAnsi"/>
          <w:color w:val="000000" w:themeColor="text1"/>
          <w:sz w:val="24"/>
          <w:szCs w:val="24"/>
        </w:rPr>
        <w:t xml:space="preserve"> inflammatory, infectious, neoplastic</w:t>
      </w:r>
      <w:r w:rsidR="001D2F6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miscellaneous.</w:t>
      </w:r>
    </w:p>
    <w:p w14:paraId="579B022F"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70AFACFF" w14:textId="0772352F" w:rsidR="008A7B2B" w:rsidRPr="00E84F80" w:rsidRDefault="001D2F66" w:rsidP="003A442A">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CLINICAL FINDINGS</w:t>
      </w:r>
    </w:p>
    <w:p w14:paraId="1E8CB05E" w14:textId="436EFC1A" w:rsidR="008A7B2B" w:rsidRPr="00E84F80" w:rsidRDefault="000157D7"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As stated in the Introduction, g</w:t>
      </w:r>
      <w:r w:rsidR="008A7B2B" w:rsidRPr="00E84F80">
        <w:rPr>
          <w:rFonts w:ascii="Book Antiqua" w:hAnsi="Book Antiqua" w:cstheme="minorHAnsi"/>
          <w:color w:val="000000" w:themeColor="text1"/>
          <w:sz w:val="24"/>
          <w:szCs w:val="24"/>
        </w:rPr>
        <w:t>iven the overlapping presentation and appearances of many of the causes of chronic airspace disease, clinical and laboratory information</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together with imaging findings</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are crucial to narrow down the differential diagnosis.</w:t>
      </w:r>
    </w:p>
    <w:p w14:paraId="353FDB9B" w14:textId="77777777" w:rsidR="000157D7" w:rsidRPr="00E84F80" w:rsidRDefault="000157D7" w:rsidP="003A442A">
      <w:pPr>
        <w:snapToGrid w:val="0"/>
        <w:spacing w:after="0" w:line="360" w:lineRule="auto"/>
        <w:jc w:val="both"/>
        <w:rPr>
          <w:rFonts w:ascii="Book Antiqua" w:hAnsi="Book Antiqua" w:cstheme="minorHAnsi"/>
          <w:i/>
          <w:color w:val="000000" w:themeColor="text1"/>
          <w:sz w:val="24"/>
          <w:szCs w:val="24"/>
        </w:rPr>
      </w:pPr>
    </w:p>
    <w:p w14:paraId="1656D833" w14:textId="13CA5BD9" w:rsidR="008A7B2B" w:rsidRPr="00E84F80" w:rsidRDefault="008A7B2B" w:rsidP="003A442A">
      <w:pPr>
        <w:snapToGrid w:val="0"/>
        <w:spacing w:after="0" w:line="360" w:lineRule="auto"/>
        <w:jc w:val="both"/>
        <w:rPr>
          <w:rFonts w:ascii="Book Antiqua" w:hAnsi="Book Antiqua" w:cstheme="minorHAnsi"/>
          <w:i/>
          <w:color w:val="000000" w:themeColor="text1"/>
          <w:sz w:val="24"/>
          <w:szCs w:val="24"/>
        </w:rPr>
      </w:pPr>
      <w:r w:rsidRPr="00E84F80">
        <w:rPr>
          <w:rFonts w:ascii="Book Antiqua" w:hAnsi="Book Antiqua" w:cstheme="minorHAnsi"/>
          <w:b/>
          <w:bCs/>
          <w:i/>
          <w:color w:val="000000" w:themeColor="text1"/>
          <w:sz w:val="24"/>
          <w:szCs w:val="24"/>
        </w:rPr>
        <w:t>Clinical information and patient background</w:t>
      </w:r>
    </w:p>
    <w:p w14:paraId="1CB0CC09" w14:textId="01969483"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A patient’s past medical history can provide clues to the etiology of chronic airspace disease. For example, history of asthma can suggest eosinophilic pneumonia or eosinophilic granulomatosis</w:t>
      </w:r>
      <w:r w:rsidR="000157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polyangiitis as cause of </w:t>
      </w:r>
      <w:r w:rsidR="000157D7"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airspace disease. A history of sarcoidosis is suggestive of alveolar sarcoidosis. Malignancy risk factors</w:t>
      </w:r>
      <w:r w:rsidR="000157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 smoking history</w:t>
      </w:r>
      <w:r w:rsidR="000157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may suggest pulmonary adenocarcinoma. Immunocompromised state may raise concern for pulmonary tuberculosis or post-transplant lymphoproliferative disorder (PTLD). History of collagen vascular disease may raise concern for pulmonary hemorrhage and organizing pneumonia</w:t>
      </w:r>
      <w:r w:rsidR="009D2A1C" w:rsidRPr="00E84F80">
        <w:rPr>
          <w:rFonts w:ascii="Book Antiqua" w:hAnsi="Book Antiqua" w:cstheme="minorHAnsi"/>
          <w:color w:val="000000" w:themeColor="text1"/>
          <w:sz w:val="24"/>
          <w:szCs w:val="24"/>
        </w:rPr>
        <w:t xml:space="preserve"> (OP)</w:t>
      </w:r>
      <w:r w:rsidRPr="00E84F80">
        <w:rPr>
          <w:rFonts w:ascii="Book Antiqua" w:hAnsi="Book Antiqua" w:cstheme="minorHAnsi"/>
          <w:color w:val="000000" w:themeColor="text1"/>
          <w:sz w:val="24"/>
          <w:szCs w:val="24"/>
        </w:rPr>
        <w:t>. Multiorgan involvement may suggest collagen vascular disease or PTLD. History of treatment with anticancer medication should raise the concern for pneumonitis</w:t>
      </w:r>
      <w:r w:rsidR="000157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which may have imaging patterns of different chronic airspace disease (</w:t>
      </w:r>
      <w:r w:rsidR="000157D7"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ables 1</w:t>
      </w:r>
      <w:r w:rsidR="000157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4).</w:t>
      </w:r>
    </w:p>
    <w:p w14:paraId="45902EE4"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4763AE74" w14:textId="08CC298E" w:rsidR="008A7B2B" w:rsidRPr="00E84F80" w:rsidRDefault="008A7B2B" w:rsidP="003A442A">
      <w:pPr>
        <w:snapToGrid w:val="0"/>
        <w:spacing w:after="0" w:line="360" w:lineRule="auto"/>
        <w:jc w:val="both"/>
        <w:rPr>
          <w:rFonts w:ascii="Book Antiqua" w:hAnsi="Book Antiqua" w:cstheme="minorHAnsi"/>
          <w:b/>
          <w:bCs/>
          <w:i/>
          <w:color w:val="000000" w:themeColor="text1"/>
          <w:sz w:val="24"/>
          <w:szCs w:val="24"/>
        </w:rPr>
      </w:pPr>
      <w:r w:rsidRPr="00E84F80">
        <w:rPr>
          <w:rFonts w:ascii="Book Antiqua" w:hAnsi="Book Antiqua" w:cstheme="minorHAnsi"/>
          <w:b/>
          <w:bCs/>
          <w:i/>
          <w:color w:val="000000" w:themeColor="text1"/>
          <w:sz w:val="24"/>
          <w:szCs w:val="24"/>
        </w:rPr>
        <w:t>Laboratory findings</w:t>
      </w:r>
    </w:p>
    <w:p w14:paraId="562878DF" w14:textId="421029B1"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Reviewing </w:t>
      </w:r>
      <w:r w:rsidR="00C4546C"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patient’s laboratory values can help the radiologist to narrow down the differentials for chronic airspace disease. For example, presence of eosinophilia suggests eosinophilic pneumonia</w:t>
      </w:r>
      <w:r w:rsidR="00C4546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while presence of neutropenia will be more suggestive of atypical/fungal infection</w:t>
      </w:r>
      <w:r w:rsidR="00C4546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 angio-invasive aspergillosis. Elevated serum angiotensin-converting enzyme (</w:t>
      </w:r>
      <w:r w:rsidR="00C4546C" w:rsidRPr="00E84F80">
        <w:rPr>
          <w:rFonts w:ascii="Book Antiqua" w:hAnsi="Book Antiqua" w:cstheme="minorHAnsi"/>
          <w:color w:val="000000" w:themeColor="text1"/>
          <w:sz w:val="24"/>
          <w:szCs w:val="24"/>
        </w:rPr>
        <w:t xml:space="preserve">commonly known as </w:t>
      </w:r>
      <w:r w:rsidRPr="00E84F80">
        <w:rPr>
          <w:rFonts w:ascii="Book Antiqua" w:hAnsi="Book Antiqua" w:cstheme="minorHAnsi"/>
          <w:color w:val="000000" w:themeColor="text1"/>
          <w:sz w:val="24"/>
          <w:szCs w:val="24"/>
        </w:rPr>
        <w:t>ACE) suggest sarcoidosis. Positive antineutrophil cytoplasmic antibody (</w:t>
      </w:r>
      <w:r w:rsidR="00C4546C" w:rsidRPr="00E84F80">
        <w:rPr>
          <w:rFonts w:ascii="Book Antiqua" w:hAnsi="Book Antiqua" w:cstheme="minorHAnsi"/>
          <w:color w:val="000000" w:themeColor="text1"/>
          <w:sz w:val="24"/>
          <w:szCs w:val="24"/>
        </w:rPr>
        <w:t xml:space="preserve">commonly referred to as </w:t>
      </w:r>
      <w:r w:rsidRPr="00E84F80">
        <w:rPr>
          <w:rFonts w:ascii="Book Antiqua" w:hAnsi="Book Antiqua" w:cstheme="minorHAnsi"/>
          <w:color w:val="000000" w:themeColor="text1"/>
          <w:sz w:val="24"/>
          <w:szCs w:val="24"/>
        </w:rPr>
        <w:t>ANCA) can be seen in eosinophilic granulomatosis with polyangiitis (EGPA) and granulomatosis with polyangiitis (</w:t>
      </w:r>
      <w:r w:rsidR="002F7A5D"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ables 1</w:t>
      </w:r>
      <w:r w:rsidR="002F7A5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4).</w:t>
      </w:r>
    </w:p>
    <w:p w14:paraId="69B1EFF5"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6A4F67E3" w14:textId="011C2FF0" w:rsidR="008A7B2B" w:rsidRPr="00E84F80" w:rsidRDefault="008A7B2B" w:rsidP="003A442A">
      <w:pPr>
        <w:snapToGrid w:val="0"/>
        <w:spacing w:after="0" w:line="360" w:lineRule="auto"/>
        <w:jc w:val="both"/>
        <w:rPr>
          <w:rFonts w:ascii="Book Antiqua" w:hAnsi="Book Antiqua" w:cstheme="minorHAnsi"/>
          <w:b/>
          <w:bCs/>
          <w:i/>
          <w:color w:val="000000" w:themeColor="text1"/>
          <w:sz w:val="24"/>
          <w:szCs w:val="24"/>
        </w:rPr>
      </w:pPr>
      <w:r w:rsidRPr="00E84F80">
        <w:rPr>
          <w:rFonts w:ascii="Book Antiqua" w:hAnsi="Book Antiqua" w:cstheme="minorHAnsi"/>
          <w:b/>
          <w:bCs/>
          <w:i/>
          <w:color w:val="000000" w:themeColor="text1"/>
          <w:sz w:val="24"/>
          <w:szCs w:val="24"/>
        </w:rPr>
        <w:t>Imaging findings</w:t>
      </w:r>
    </w:p>
    <w:p w14:paraId="693E3EF8" w14:textId="688948AC" w:rsidR="008A7B2B" w:rsidRPr="00E84F80" w:rsidRDefault="008A7B2B" w:rsidP="002F375F">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The imaging findings and imaging signs can also be very helpful in narrowing down the differential diagnosis (</w:t>
      </w:r>
      <w:r w:rsidR="00AA3E95"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ables 1</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5). For example, the presence of specific imaging signs</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lastRenderedPageBreak/>
        <w:t>such as halo sign or reverse halo sign</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be seen in </w:t>
      </w:r>
      <w:r w:rsidR="009D2A1C" w:rsidRPr="00E84F80">
        <w:rPr>
          <w:rFonts w:ascii="Book Antiqua" w:hAnsi="Book Antiqua" w:cstheme="minorHAnsi"/>
          <w:color w:val="000000" w:themeColor="text1"/>
          <w:sz w:val="24"/>
          <w:szCs w:val="24"/>
        </w:rPr>
        <w:t>OP</w:t>
      </w:r>
      <w:r w:rsidRPr="00E84F80">
        <w:rPr>
          <w:rFonts w:ascii="Book Antiqua" w:hAnsi="Book Antiqua" w:cstheme="minorHAnsi"/>
          <w:color w:val="000000" w:themeColor="text1"/>
          <w:sz w:val="24"/>
          <w:szCs w:val="24"/>
        </w:rPr>
        <w:t xml:space="preserve"> or angio-invasive aspergillosis. </w:t>
      </w:r>
      <w:proofErr w:type="spellStart"/>
      <w:r w:rsidRPr="00E84F80">
        <w:rPr>
          <w:rFonts w:ascii="Book Antiqua" w:hAnsi="Book Antiqua" w:cstheme="minorHAnsi"/>
          <w:color w:val="000000" w:themeColor="text1"/>
          <w:sz w:val="24"/>
          <w:szCs w:val="24"/>
        </w:rPr>
        <w:t>Pseudocavitation</w:t>
      </w:r>
      <w:proofErr w:type="spellEnd"/>
      <w:r w:rsidRPr="00E84F80">
        <w:rPr>
          <w:rFonts w:ascii="Book Antiqua" w:hAnsi="Book Antiqua" w:cstheme="minorHAnsi"/>
          <w:color w:val="000000" w:themeColor="text1"/>
          <w:sz w:val="24"/>
          <w:szCs w:val="24"/>
        </w:rPr>
        <w:t xml:space="preserve"> and </w:t>
      </w:r>
      <w:proofErr w:type="spellStart"/>
      <w:r w:rsidRPr="00E84F80">
        <w:rPr>
          <w:rFonts w:ascii="Book Antiqua" w:hAnsi="Book Antiqua" w:cstheme="minorHAnsi"/>
          <w:color w:val="000000" w:themeColor="text1"/>
          <w:sz w:val="24"/>
          <w:szCs w:val="24"/>
        </w:rPr>
        <w:t>fissural</w:t>
      </w:r>
      <w:proofErr w:type="spellEnd"/>
      <w:r w:rsidRPr="00E84F80">
        <w:rPr>
          <w:rFonts w:ascii="Book Antiqua" w:hAnsi="Book Antiqua" w:cstheme="minorHAnsi"/>
          <w:color w:val="000000" w:themeColor="text1"/>
          <w:sz w:val="24"/>
          <w:szCs w:val="24"/>
        </w:rPr>
        <w:t xml:space="preserve"> retraction can suggest the diagnosis of adenocarcinoma.</w:t>
      </w:r>
      <w:r w:rsidR="00AA3E95"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Distribution of the opacity</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whether involving the upper (sarcoid) or lower (lipoid pneumonia) lung</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also be helpful. </w:t>
      </w:r>
      <w:r w:rsidR="00AA3E95" w:rsidRPr="00E84F80">
        <w:rPr>
          <w:rFonts w:ascii="Book Antiqua" w:hAnsi="Book Antiqua" w:cstheme="minorHAnsi"/>
          <w:color w:val="000000" w:themeColor="text1"/>
          <w:sz w:val="24"/>
          <w:szCs w:val="24"/>
        </w:rPr>
        <w:t>In addition</w:t>
      </w:r>
      <w:r w:rsidRPr="00E84F80">
        <w:rPr>
          <w:rFonts w:ascii="Book Antiqua" w:hAnsi="Book Antiqua" w:cstheme="minorHAnsi"/>
          <w:color w:val="000000" w:themeColor="text1"/>
          <w:sz w:val="24"/>
          <w:szCs w:val="24"/>
        </w:rPr>
        <w:t>, the appearance of opacification</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which can be either GGO (adenocarcinoma, hemorrhage), consolidation (lymphoma) or mixed (</w:t>
      </w:r>
      <w:r w:rsidR="009D2A1C" w:rsidRPr="00E84F80">
        <w:rPr>
          <w:rFonts w:ascii="Book Antiqua" w:hAnsi="Book Antiqua" w:cstheme="minorHAnsi"/>
          <w:color w:val="000000" w:themeColor="text1"/>
          <w:sz w:val="24"/>
          <w:szCs w:val="24"/>
        </w:rPr>
        <w:t>OP</w:t>
      </w:r>
      <w:r w:rsidRPr="00E84F80">
        <w:rPr>
          <w:rFonts w:ascii="Book Antiqua" w:hAnsi="Book Antiqua" w:cstheme="minorHAnsi"/>
          <w:color w:val="000000" w:themeColor="text1"/>
          <w:sz w:val="24"/>
          <w:szCs w:val="24"/>
        </w:rPr>
        <w:t>, angio-invasive aspergillosis, adenocarcinoma)</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provide helpful information.</w:t>
      </w:r>
    </w:p>
    <w:p w14:paraId="6015AE38" w14:textId="54466A3E"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Presence of </w:t>
      </w:r>
      <w:proofErr w:type="spellStart"/>
      <w:r w:rsidRPr="00E84F80">
        <w:rPr>
          <w:rFonts w:ascii="Book Antiqua" w:hAnsi="Book Antiqua" w:cstheme="minorHAnsi"/>
          <w:color w:val="000000" w:themeColor="text1"/>
          <w:sz w:val="24"/>
          <w:szCs w:val="24"/>
        </w:rPr>
        <w:t>extrathoracic</w:t>
      </w:r>
      <w:proofErr w:type="spellEnd"/>
      <w:r w:rsidRPr="00E84F80">
        <w:rPr>
          <w:rFonts w:ascii="Book Antiqua" w:hAnsi="Book Antiqua" w:cstheme="minorHAnsi"/>
          <w:color w:val="000000" w:themeColor="text1"/>
          <w:sz w:val="24"/>
          <w:szCs w:val="24"/>
        </w:rPr>
        <w:t xml:space="preserve"> disease may shed light </w:t>
      </w:r>
      <w:r w:rsidR="00AA3E95" w:rsidRPr="00E84F80">
        <w:rPr>
          <w:rFonts w:ascii="Book Antiqua" w:hAnsi="Book Antiqua" w:cstheme="minorHAnsi"/>
          <w:color w:val="000000" w:themeColor="text1"/>
          <w:sz w:val="24"/>
          <w:szCs w:val="24"/>
        </w:rPr>
        <w:t>on</w:t>
      </w:r>
      <w:r w:rsidRPr="00E84F80">
        <w:rPr>
          <w:rFonts w:ascii="Book Antiqua" w:hAnsi="Book Antiqua" w:cstheme="minorHAnsi"/>
          <w:color w:val="000000" w:themeColor="text1"/>
          <w:sz w:val="24"/>
          <w:szCs w:val="24"/>
        </w:rPr>
        <w:t xml:space="preserve"> the correct diagnosis </w:t>
      </w:r>
      <w:r w:rsidR="00AA3E95" w:rsidRPr="00E84F80">
        <w:rPr>
          <w:rFonts w:ascii="Book Antiqua" w:hAnsi="Book Antiqua" w:cstheme="minorHAnsi"/>
          <w:color w:val="000000" w:themeColor="text1"/>
          <w:sz w:val="24"/>
          <w:szCs w:val="24"/>
        </w:rPr>
        <w:t>(</w:t>
      </w:r>
      <w:r w:rsidR="00AA3E95" w:rsidRPr="00E84F80">
        <w:rPr>
          <w:rFonts w:ascii="Book Antiqua" w:hAnsi="Book Antiqua" w:cstheme="minorHAnsi"/>
          <w:i/>
          <w:iCs/>
          <w:color w:val="000000" w:themeColor="text1"/>
          <w:sz w:val="24"/>
          <w:szCs w:val="24"/>
        </w:rPr>
        <w:t>e.g</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renal or upper respiratory tract involvement in granulomatosis with polyangiitis</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or involvement of liver and gastrointestinal tract in PTLD</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Also, the presence of other ancillary imaging findings</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 presence and distribution of lymphadenopathy, presence of cavitation or presence of fat</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help (</w:t>
      </w:r>
      <w:r w:rsidR="00AA3E95"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ables 1</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5).</w:t>
      </w:r>
      <w:r w:rsidR="00AA3E95"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It should be noted that</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while some imaging findings are suggestive and relatively specific for a diagnosis (</w:t>
      </w:r>
      <w:r w:rsidR="00AA3E95" w:rsidRPr="00E84F80">
        <w:rPr>
          <w:rFonts w:ascii="Book Antiqua" w:hAnsi="Book Antiqua" w:cstheme="minorHAnsi"/>
          <w:i/>
          <w:iCs/>
          <w:color w:val="000000" w:themeColor="text1"/>
          <w:sz w:val="24"/>
          <w:szCs w:val="24"/>
        </w:rPr>
        <w:t>e.g</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reverse halo sign in </w:t>
      </w:r>
      <w:r w:rsidR="009D2A1C" w:rsidRPr="00E84F80">
        <w:rPr>
          <w:rFonts w:ascii="Book Antiqua" w:hAnsi="Book Antiqua" w:cstheme="minorHAnsi"/>
          <w:color w:val="000000" w:themeColor="text1"/>
          <w:sz w:val="24"/>
          <w:szCs w:val="24"/>
        </w:rPr>
        <w:t>OP</w:t>
      </w:r>
      <w:r w:rsidRPr="00E84F80">
        <w:rPr>
          <w:rFonts w:ascii="Book Antiqua" w:hAnsi="Book Antiqua" w:cstheme="minorHAnsi"/>
          <w:color w:val="000000" w:themeColor="text1"/>
          <w:sz w:val="24"/>
          <w:szCs w:val="24"/>
        </w:rPr>
        <w:t>), they may not be very sensitive.</w:t>
      </w:r>
    </w:p>
    <w:p w14:paraId="3AC98EA2" w14:textId="2C66BA12"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In the following sections</w:t>
      </w:r>
      <w:r w:rsidR="00AA3E95"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we will discuss the causes of chronic airspace disease and review the key clinical, laboratory and characteristic imaging findings that are helpful in making the diagnosis or </w:t>
      </w:r>
      <w:r w:rsidR="00AF7A5D" w:rsidRPr="00E84F80">
        <w:rPr>
          <w:rFonts w:ascii="Book Antiqua" w:hAnsi="Book Antiqua" w:cstheme="minorHAnsi"/>
          <w:color w:val="000000" w:themeColor="text1"/>
          <w:sz w:val="24"/>
          <w:szCs w:val="24"/>
        </w:rPr>
        <w:t xml:space="preserve">in </w:t>
      </w:r>
      <w:r w:rsidRPr="00E84F80">
        <w:rPr>
          <w:rFonts w:ascii="Book Antiqua" w:hAnsi="Book Antiqua" w:cstheme="minorHAnsi"/>
          <w:color w:val="000000" w:themeColor="text1"/>
          <w:sz w:val="24"/>
          <w:szCs w:val="24"/>
        </w:rPr>
        <w:t>narrow</w:t>
      </w:r>
      <w:r w:rsidR="00AF7A5D" w:rsidRPr="00E84F80">
        <w:rPr>
          <w:rFonts w:ascii="Book Antiqua" w:hAnsi="Book Antiqua" w:cstheme="minorHAnsi"/>
          <w:color w:val="000000" w:themeColor="text1"/>
          <w:sz w:val="24"/>
          <w:szCs w:val="24"/>
        </w:rPr>
        <w:t>ing</w:t>
      </w:r>
      <w:r w:rsidRPr="00E84F80">
        <w:rPr>
          <w:rFonts w:ascii="Book Antiqua" w:hAnsi="Book Antiqua" w:cstheme="minorHAnsi"/>
          <w:color w:val="000000" w:themeColor="text1"/>
          <w:sz w:val="24"/>
          <w:szCs w:val="24"/>
        </w:rPr>
        <w:t xml:space="preserve"> down the list of differential diagnosis.</w:t>
      </w:r>
    </w:p>
    <w:p w14:paraId="61F07C2E"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61D8D018" w14:textId="1F4B3C54" w:rsidR="008A7B2B" w:rsidRPr="00E84F80" w:rsidRDefault="008A7B2B" w:rsidP="003A442A">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I</w:t>
      </w:r>
      <w:r w:rsidR="002F375F" w:rsidRPr="00E84F80">
        <w:rPr>
          <w:rFonts w:ascii="Book Antiqua" w:hAnsi="Book Antiqua" w:cstheme="minorHAnsi"/>
          <w:b/>
          <w:color w:val="000000" w:themeColor="text1"/>
          <w:sz w:val="24"/>
          <w:szCs w:val="24"/>
          <w:u w:val="single"/>
        </w:rPr>
        <w:t>NFLAMMATORY CAUSES</w:t>
      </w:r>
    </w:p>
    <w:p w14:paraId="5B85F1C8" w14:textId="65A73FF3" w:rsidR="002F375F"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imes New Roman" w:hAnsi="Book Antiqua" w:cstheme="minorHAnsi"/>
          <w:b/>
          <w:bCs/>
          <w:i/>
          <w:iCs/>
          <w:color w:val="000000" w:themeColor="text1"/>
          <w:sz w:val="24"/>
          <w:szCs w:val="24"/>
        </w:rPr>
        <w:t>Alveolar sarcoidosis</w:t>
      </w:r>
    </w:p>
    <w:p w14:paraId="1FED875C" w14:textId="18CDC051" w:rsidR="008A7B2B" w:rsidRPr="00C64F73" w:rsidRDefault="008A7B2B" w:rsidP="0081079C">
      <w:pPr>
        <w:pStyle w:val="ListParagraph"/>
        <w:snapToGrid w:val="0"/>
        <w:spacing w:line="360" w:lineRule="auto"/>
        <w:ind w:left="0"/>
        <w:contextualSpacing w:val="0"/>
        <w:jc w:val="both"/>
        <w:rPr>
          <w:rFonts w:ascii="Book Antiqua" w:hAnsi="Book Antiqua" w:cstheme="minorHAnsi"/>
          <w:color w:val="000000" w:themeColor="text1"/>
        </w:rPr>
      </w:pPr>
      <w:r w:rsidRPr="00E84F80">
        <w:rPr>
          <w:rFonts w:ascii="Book Antiqua" w:hAnsi="Book Antiqua" w:cstheme="minorHAnsi"/>
          <w:color w:val="000000" w:themeColor="text1"/>
        </w:rPr>
        <w:t>Even</w:t>
      </w:r>
      <w:r w:rsidR="002F375F" w:rsidRPr="00E84F80">
        <w:rPr>
          <w:rFonts w:ascii="Book Antiqua" w:hAnsi="Book Antiqua" w:cstheme="minorHAnsi"/>
          <w:color w:val="000000" w:themeColor="text1"/>
        </w:rPr>
        <w:t xml:space="preserve"> </w:t>
      </w:r>
      <w:r w:rsidRPr="00E84F80">
        <w:rPr>
          <w:rFonts w:ascii="Book Antiqua" w:hAnsi="Book Antiqua" w:cstheme="minorHAnsi"/>
          <w:color w:val="000000" w:themeColor="text1"/>
        </w:rPr>
        <w:t xml:space="preserve">though not a true airspace or alveolar process </w:t>
      </w:r>
      <w:r w:rsidR="002F375F" w:rsidRPr="00E84F80">
        <w:rPr>
          <w:rFonts w:ascii="Book Antiqua" w:hAnsi="Book Antiqua" w:cstheme="minorHAnsi"/>
          <w:color w:val="000000" w:themeColor="text1"/>
        </w:rPr>
        <w:t xml:space="preserve">pathologically </w:t>
      </w:r>
      <w:r w:rsidRPr="00E84F80">
        <w:rPr>
          <w:rFonts w:ascii="Book Antiqua" w:hAnsi="Book Antiqua" w:cstheme="minorHAnsi"/>
          <w:color w:val="000000" w:themeColor="text1"/>
        </w:rPr>
        <w:t>(noncaseating granulomas are mostly seen in the alveolar septa and around the small vessels), alveolar sarcoidosis can appear as persistent airspace opacities on imaging</w:t>
      </w:r>
      <w:r w:rsidR="002F375F" w:rsidRPr="00E84F80">
        <w:rPr>
          <w:rFonts w:ascii="Book Antiqua" w:hAnsi="Book Antiqua" w:cstheme="minorHAnsi"/>
          <w:color w:val="000000" w:themeColor="text1"/>
        </w:rPr>
        <w:t>,</w:t>
      </w:r>
      <w:r w:rsidRPr="00E84F80">
        <w:rPr>
          <w:rFonts w:ascii="Book Antiqua" w:hAnsi="Book Antiqua" w:cstheme="minorHAnsi"/>
          <w:color w:val="000000" w:themeColor="text1"/>
        </w:rPr>
        <w:t xml:space="preserve"> mimicking intra-alveolar process. It is an atypical manifestation of thoracic sarcoidosis with estimated occurrence rate of 1</w:t>
      </w:r>
      <w:r w:rsidR="002F375F" w:rsidRPr="00E84F80">
        <w:rPr>
          <w:rFonts w:ascii="Book Antiqua" w:hAnsi="Book Antiqua" w:cstheme="minorHAnsi"/>
          <w:color w:val="000000" w:themeColor="text1"/>
        </w:rPr>
        <w:t>%</w:t>
      </w:r>
      <w:r w:rsidRPr="00E84F80">
        <w:rPr>
          <w:rFonts w:ascii="Book Antiqua" w:hAnsi="Book Antiqua" w:cstheme="minorHAnsi"/>
          <w:color w:val="000000" w:themeColor="text1"/>
        </w:rPr>
        <w:t>–4.4%</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vertAlign w:val="superscript"/>
        </w:rPr>
        <w:t>4</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rPr>
        <w:t xml:space="preserve">. </w:t>
      </w:r>
      <w:r w:rsidR="002F375F" w:rsidRPr="00E84F80">
        <w:rPr>
          <w:rFonts w:ascii="Book Antiqua" w:hAnsi="Book Antiqua" w:cstheme="minorHAnsi"/>
          <w:color w:val="000000" w:themeColor="text1"/>
        </w:rPr>
        <w:t>The m</w:t>
      </w:r>
      <w:r w:rsidRPr="00E84F80">
        <w:rPr>
          <w:rFonts w:ascii="Book Antiqua" w:hAnsi="Book Antiqua" w:cstheme="minorHAnsi"/>
          <w:color w:val="000000" w:themeColor="text1"/>
        </w:rPr>
        <w:t xml:space="preserve">ore common and classic appearance of pulmonary sarcoidosis is upper-lung predominant and fairly symmetric </w:t>
      </w:r>
      <w:proofErr w:type="spellStart"/>
      <w:r w:rsidRPr="00E84F80">
        <w:rPr>
          <w:rFonts w:ascii="Book Antiqua" w:hAnsi="Book Antiqua" w:cstheme="minorHAnsi"/>
          <w:color w:val="000000" w:themeColor="text1"/>
        </w:rPr>
        <w:t>perilymphatic</w:t>
      </w:r>
      <w:proofErr w:type="spellEnd"/>
      <w:r w:rsidRPr="00E84F80">
        <w:rPr>
          <w:rFonts w:ascii="Book Antiqua" w:hAnsi="Book Antiqua" w:cstheme="minorHAnsi"/>
          <w:color w:val="000000" w:themeColor="text1"/>
        </w:rPr>
        <w:t xml:space="preserve"> nodules, while alveolar sarcoidosis presents as infiltrative and consolidative opacities with ill-defined margins and sometimes air bronchograms, or large nodules/masses that persist over time</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vertAlign w:val="superscript"/>
        </w:rPr>
        <w:t>5</w:t>
      </w:r>
      <w:r w:rsidR="00B10C33" w:rsidRPr="00E84F80">
        <w:rPr>
          <w:rFonts w:ascii="Book Antiqua" w:hAnsi="Book Antiqua" w:cstheme="minorHAnsi"/>
          <w:color w:val="000000" w:themeColor="text1"/>
          <w:vertAlign w:val="superscript"/>
        </w:rPr>
        <w:t>]</w:t>
      </w:r>
      <w:r w:rsidR="002F375F" w:rsidRPr="00E84F80">
        <w:rPr>
          <w:rFonts w:ascii="Book Antiqua" w:hAnsi="Book Antiqua" w:cstheme="minorHAnsi"/>
          <w:color w:val="000000" w:themeColor="text1"/>
        </w:rPr>
        <w:t xml:space="preserve">, </w:t>
      </w:r>
      <w:r w:rsidRPr="00E84F80">
        <w:rPr>
          <w:rFonts w:ascii="Book Antiqua" w:hAnsi="Book Antiqua" w:cstheme="minorHAnsi"/>
          <w:color w:val="000000" w:themeColor="text1"/>
        </w:rPr>
        <w:t>mimicking infiltrative malignancies</w:t>
      </w:r>
      <w:r w:rsidR="002F375F" w:rsidRPr="00E84F80">
        <w:rPr>
          <w:rFonts w:ascii="Book Antiqua" w:hAnsi="Book Antiqua" w:cstheme="minorHAnsi"/>
          <w:color w:val="000000" w:themeColor="text1"/>
        </w:rPr>
        <w:t>,</w:t>
      </w:r>
      <w:r w:rsidRPr="00E84F80">
        <w:rPr>
          <w:rFonts w:ascii="Book Antiqua" w:hAnsi="Book Antiqua" w:cstheme="minorHAnsi"/>
          <w:color w:val="000000" w:themeColor="text1"/>
        </w:rPr>
        <w:t xml:space="preserve"> such as multifocal adenocarcinoma or pulmonary lymphoma (Figure 1). Reverse halo sign with central GGO and peripheral rim </w:t>
      </w:r>
      <w:r w:rsidRPr="00E84F80">
        <w:rPr>
          <w:rFonts w:ascii="Book Antiqua" w:hAnsi="Book Antiqua" w:cstheme="minorHAnsi"/>
          <w:color w:val="000000" w:themeColor="text1"/>
        </w:rPr>
        <w:lastRenderedPageBreak/>
        <w:t>of consolidation is well described in alveolar sarcoidosis</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vertAlign w:val="superscript"/>
        </w:rPr>
        <w:t>6</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rPr>
        <w:t>. Also, interlobular septal thickening and GGO causing crazy-paving pattern has been described</w:t>
      </w:r>
      <w:r w:rsidR="00B10C33" w:rsidRPr="00E84F80">
        <w:rPr>
          <w:rFonts w:ascii="Book Antiqua" w:hAnsi="Book Antiqua" w:cstheme="minorHAnsi"/>
          <w:color w:val="000000" w:themeColor="text1"/>
          <w:vertAlign w:val="superscript"/>
        </w:rPr>
        <w:t>[</w:t>
      </w:r>
      <w:r w:rsidRPr="00E84F80">
        <w:rPr>
          <w:rFonts w:ascii="Book Antiqua" w:hAnsi="Book Antiqua" w:cstheme="minorHAnsi"/>
          <w:color w:val="000000" w:themeColor="text1"/>
          <w:vertAlign w:val="superscript"/>
        </w:rPr>
        <w:t>7</w:t>
      </w:r>
      <w:r w:rsidR="00B10C33" w:rsidRPr="00E84F80">
        <w:rPr>
          <w:rFonts w:ascii="Book Antiqua" w:hAnsi="Book Antiqua" w:cstheme="minorHAnsi"/>
          <w:color w:val="000000" w:themeColor="text1"/>
          <w:vertAlign w:val="superscript"/>
        </w:rPr>
        <w:t>]</w:t>
      </w:r>
      <w:r w:rsidR="00C64F73">
        <w:rPr>
          <w:rFonts w:ascii="Book Antiqua" w:hAnsi="Book Antiqua" w:cstheme="minorHAnsi"/>
          <w:color w:val="000000" w:themeColor="text1"/>
          <w:vertAlign w:val="superscript"/>
        </w:rPr>
        <w:t xml:space="preserve"> </w:t>
      </w:r>
      <w:r w:rsidR="00C64F73" w:rsidRPr="00C64F73">
        <w:rPr>
          <w:rFonts w:ascii="Book Antiqua" w:hAnsi="Book Antiqua" w:cstheme="minorHAnsi"/>
          <w:color w:val="000000" w:themeColor="text1"/>
        </w:rPr>
        <w:t>(Table 1)</w:t>
      </w:r>
      <w:r w:rsidRPr="00C64F73">
        <w:rPr>
          <w:rFonts w:ascii="Book Antiqua" w:hAnsi="Book Antiqua" w:cstheme="minorHAnsi"/>
          <w:color w:val="000000" w:themeColor="text1"/>
        </w:rPr>
        <w:t>.</w:t>
      </w:r>
    </w:p>
    <w:p w14:paraId="0E3A1C5C" w14:textId="62852947"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eastAsia="Times New Roman" w:hAnsi="Book Antiqua" w:cstheme="minorHAnsi"/>
          <w:color w:val="000000" w:themeColor="text1"/>
          <w:sz w:val="24"/>
          <w:szCs w:val="24"/>
        </w:rPr>
        <w:t xml:space="preserve">Alveolar sarcoidosis is associated with a more acute and symptomatic phase of thoracic sarcoidosis and is </w:t>
      </w:r>
      <w:r w:rsidR="002F375F" w:rsidRPr="00E84F80">
        <w:rPr>
          <w:rFonts w:ascii="Book Antiqua" w:eastAsia="Times New Roman" w:hAnsi="Book Antiqua" w:cstheme="minorHAnsi"/>
          <w:color w:val="000000" w:themeColor="text1"/>
          <w:sz w:val="24"/>
          <w:szCs w:val="24"/>
        </w:rPr>
        <w:t xml:space="preserve">therefore </w:t>
      </w:r>
      <w:r w:rsidRPr="00E84F80">
        <w:rPr>
          <w:rFonts w:ascii="Book Antiqua" w:eastAsia="Times New Roman" w:hAnsi="Book Antiqua" w:cstheme="minorHAnsi"/>
          <w:color w:val="000000" w:themeColor="text1"/>
          <w:sz w:val="24"/>
          <w:szCs w:val="24"/>
        </w:rPr>
        <w:t xml:space="preserve">expected to show a more severely increased metabolic activity on </w:t>
      </w:r>
      <w:r w:rsidR="0081079C" w:rsidRPr="00E84F80">
        <w:rPr>
          <w:rFonts w:ascii="Book Antiqua" w:hAnsi="Book Antiqua" w:cs="Arial"/>
          <w:color w:val="000000" w:themeColor="text1"/>
          <w:sz w:val="24"/>
          <w:szCs w:val="24"/>
          <w:shd w:val="clear" w:color="auto" w:fill="FFFFFF"/>
        </w:rPr>
        <w:t>fluorodeoxyglucose-positron emission tomography</w:t>
      </w:r>
      <w:r w:rsidR="0081079C" w:rsidRPr="00E84F80">
        <w:rPr>
          <w:rFonts w:ascii="Book Antiqua" w:hAnsi="Book Antiqua"/>
          <w:color w:val="000000" w:themeColor="text1"/>
          <w:sz w:val="24"/>
          <w:szCs w:val="24"/>
        </w:rPr>
        <w:t xml:space="preserve"> (commonly known as </w:t>
      </w:r>
      <w:r w:rsidRPr="00E84F80">
        <w:rPr>
          <w:rFonts w:ascii="Book Antiqua" w:eastAsia="Times New Roman" w:hAnsi="Book Antiqua" w:cstheme="minorHAnsi"/>
          <w:color w:val="000000" w:themeColor="text1"/>
          <w:sz w:val="24"/>
          <w:szCs w:val="24"/>
        </w:rPr>
        <w:t>FDG/PET</w:t>
      </w:r>
      <w:r w:rsidR="0081079C" w:rsidRPr="00E84F80">
        <w:rPr>
          <w:rFonts w:ascii="Book Antiqua" w:eastAsia="Times New Roman" w:hAnsi="Book Antiqua" w:cstheme="minorHAnsi"/>
          <w:color w:val="000000" w:themeColor="text1"/>
          <w:sz w:val="24"/>
          <w:szCs w:val="24"/>
        </w:rPr>
        <w:t>)</w:t>
      </w:r>
      <w:r w:rsidR="00B10C33"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vertAlign w:val="superscript"/>
        </w:rPr>
        <w:t>8</w:t>
      </w:r>
      <w:r w:rsidR="00B10C33"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rPr>
        <w:t>.</w:t>
      </w:r>
      <w:r w:rsidR="0081079C"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Active disease is treated with corticosteroids</w:t>
      </w:r>
      <w:r w:rsidR="0081079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81079C" w:rsidRPr="00E84F80">
        <w:rPr>
          <w:rFonts w:ascii="Book Antiqua" w:hAnsi="Book Antiqua" w:cstheme="minorHAnsi"/>
          <w:color w:val="000000" w:themeColor="text1"/>
          <w:sz w:val="24"/>
          <w:szCs w:val="24"/>
        </w:rPr>
        <w:t xml:space="preserve">generally giving a </w:t>
      </w:r>
      <w:r w:rsidRPr="00E84F80">
        <w:rPr>
          <w:rFonts w:ascii="Book Antiqua" w:hAnsi="Book Antiqua" w:cstheme="minorHAnsi"/>
          <w:color w:val="000000" w:themeColor="text1"/>
          <w:sz w:val="24"/>
          <w:szCs w:val="24"/>
        </w:rPr>
        <w:t xml:space="preserve">relative rapid response to </w:t>
      </w:r>
      <w:r w:rsidR="0081079C"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treatment</w:t>
      </w:r>
      <w:r w:rsidR="0081079C" w:rsidRPr="00E84F80">
        <w:rPr>
          <w:rFonts w:ascii="Book Antiqua" w:hAnsi="Book Antiqua" w:cstheme="minorHAnsi"/>
          <w:color w:val="000000" w:themeColor="text1"/>
          <w:sz w:val="24"/>
          <w:szCs w:val="24"/>
        </w:rPr>
        <w:t>; however,</w:t>
      </w:r>
      <w:r w:rsidRPr="00E84F80">
        <w:rPr>
          <w:rFonts w:ascii="Book Antiqua" w:hAnsi="Book Antiqua" w:cstheme="minorHAnsi"/>
          <w:color w:val="000000" w:themeColor="text1"/>
          <w:sz w:val="24"/>
          <w:szCs w:val="24"/>
        </w:rPr>
        <w:t xml:space="preserve"> </w:t>
      </w:r>
      <w:r w:rsidR="0081079C"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he disease may recur after discontinuation of treatment</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4</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665EBF60" w14:textId="77777777" w:rsidR="008A7B2B" w:rsidRPr="00E84F80" w:rsidRDefault="008A7B2B" w:rsidP="0081079C">
      <w:pPr>
        <w:snapToGrid w:val="0"/>
        <w:spacing w:after="0" w:line="360" w:lineRule="auto"/>
        <w:jc w:val="both"/>
        <w:rPr>
          <w:rFonts w:ascii="Book Antiqua" w:hAnsi="Book Antiqua" w:cstheme="minorHAnsi"/>
          <w:color w:val="000000" w:themeColor="text1"/>
          <w:sz w:val="24"/>
          <w:szCs w:val="24"/>
        </w:rPr>
      </w:pPr>
    </w:p>
    <w:p w14:paraId="13F8CB91" w14:textId="3BF9C44A" w:rsidR="0081079C"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hAnsi="Book Antiqua" w:cstheme="minorHAnsi"/>
          <w:b/>
          <w:bCs/>
          <w:i/>
          <w:iCs/>
          <w:color w:val="000000" w:themeColor="text1"/>
          <w:sz w:val="24"/>
          <w:szCs w:val="24"/>
        </w:rPr>
        <w:t>Chronic eosinophilic pneumonia</w:t>
      </w:r>
    </w:p>
    <w:p w14:paraId="2DCD1F2C" w14:textId="7A44E4CC" w:rsidR="008A7B2B" w:rsidRPr="00E84F80" w:rsidRDefault="008A7B2B" w:rsidP="00F67651">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This is an idiopathic condition</w:t>
      </w:r>
      <w:r w:rsidR="00A51DE1"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more common in middle</w:t>
      </w:r>
      <w:r w:rsidR="00A51DE1"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aged women</w:t>
      </w:r>
      <w:r w:rsidR="00FD52E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w:t>
      </w:r>
      <w:r w:rsidR="00FD52E0" w:rsidRPr="00E84F80">
        <w:rPr>
          <w:rFonts w:ascii="Book Antiqua" w:hAnsi="Book Antiqua" w:cstheme="minorHAnsi"/>
          <w:color w:val="000000" w:themeColor="text1"/>
          <w:sz w:val="24"/>
          <w:szCs w:val="24"/>
        </w:rPr>
        <w:t xml:space="preserve">with a </w:t>
      </w:r>
      <w:r w:rsidRPr="00E84F80">
        <w:rPr>
          <w:rFonts w:ascii="Book Antiqua" w:hAnsi="Book Antiqua" w:cstheme="minorHAnsi"/>
          <w:color w:val="000000" w:themeColor="text1"/>
          <w:sz w:val="24"/>
          <w:szCs w:val="24"/>
        </w:rPr>
        <w:t>history of asthma present in up to 50% of patients</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9</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It is characterized by filling of the alveoli with an inflammatory, eosinophil-rich infiltrate</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9</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Increased serum </w:t>
      </w:r>
      <w:proofErr w:type="spellStart"/>
      <w:r w:rsidRPr="00E84F80">
        <w:rPr>
          <w:rFonts w:ascii="Book Antiqua" w:hAnsi="Book Antiqua" w:cstheme="minorHAnsi"/>
          <w:color w:val="000000" w:themeColor="text1"/>
          <w:sz w:val="24"/>
          <w:szCs w:val="24"/>
        </w:rPr>
        <w:t>IgE</w:t>
      </w:r>
      <w:proofErr w:type="spellEnd"/>
      <w:r w:rsidRPr="00E84F80">
        <w:rPr>
          <w:rFonts w:ascii="Book Antiqua" w:hAnsi="Book Antiqua" w:cstheme="minorHAnsi"/>
          <w:color w:val="000000" w:themeColor="text1"/>
          <w:sz w:val="24"/>
          <w:szCs w:val="24"/>
        </w:rPr>
        <w:t xml:space="preserve"> level is seen in two-thirds of patients and high erythrocyte sedimentation rate is also </w:t>
      </w:r>
      <w:r w:rsidR="0021603A" w:rsidRPr="00E84F80">
        <w:rPr>
          <w:rFonts w:ascii="Book Antiqua" w:hAnsi="Book Antiqua" w:cstheme="minorHAnsi"/>
          <w:color w:val="000000" w:themeColor="text1"/>
          <w:sz w:val="24"/>
          <w:szCs w:val="24"/>
        </w:rPr>
        <w:t>present</w:t>
      </w:r>
      <w:r w:rsidRPr="00E84F80">
        <w:rPr>
          <w:rFonts w:ascii="Book Antiqua" w:hAnsi="Book Antiqua" w:cstheme="minorHAnsi"/>
          <w:color w:val="000000" w:themeColor="text1"/>
          <w:sz w:val="24"/>
          <w:szCs w:val="24"/>
        </w:rPr>
        <w:t>. High eosinophil counts are seen in the bronchoalveolar lavage fluid</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9,10</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3131A1DE" w14:textId="6A8AA885"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The typical imaging finding is presence of middle/upper and peripheral lung predominant chronic airspace opacity and consolidations</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9</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The opacities may persist over time but usually show subtle or major changes in appearance and therefore are migratory (Figure 2). Crazy-paving with GGO and interlobular septal thickening ha</w:t>
      </w:r>
      <w:r w:rsidR="0021603A" w:rsidRPr="00E84F80">
        <w:rPr>
          <w:rFonts w:ascii="Book Antiqua" w:hAnsi="Book Antiqua" w:cstheme="minorHAnsi"/>
          <w:color w:val="000000" w:themeColor="text1"/>
          <w:sz w:val="24"/>
          <w:szCs w:val="24"/>
        </w:rPr>
        <w:t>ve also</w:t>
      </w:r>
      <w:r w:rsidRPr="00E84F80">
        <w:rPr>
          <w:rFonts w:ascii="Book Antiqua" w:hAnsi="Book Antiqua" w:cstheme="minorHAnsi"/>
          <w:color w:val="000000" w:themeColor="text1"/>
          <w:sz w:val="24"/>
          <w:szCs w:val="24"/>
        </w:rPr>
        <w:t xml:space="preserve"> been described</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7</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56853104" w14:textId="03A80E15"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The diagnosis is based on respiratory symptoms, alveolar and/or blood eosinophilia, airspace opacifications</w:t>
      </w:r>
      <w:r w:rsidR="0021603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exclusion of other causes of eosinophilic lung disease</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10</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21603A" w:rsidRPr="00E84F80">
        <w:rPr>
          <w:rFonts w:ascii="Book Antiqua" w:hAnsi="Book Antiqua" w:cstheme="minorHAnsi"/>
          <w:color w:val="000000" w:themeColor="text1"/>
          <w:sz w:val="24"/>
          <w:szCs w:val="24"/>
        </w:rPr>
        <w:t xml:space="preserve"> </w:t>
      </w:r>
      <w:r w:rsidR="009D2A1C" w:rsidRPr="00E84F80">
        <w:rPr>
          <w:rFonts w:ascii="Book Antiqua" w:hAnsi="Book Antiqua" w:cstheme="minorHAnsi"/>
          <w:color w:val="000000" w:themeColor="text1"/>
          <w:sz w:val="24"/>
          <w:szCs w:val="24"/>
        </w:rPr>
        <w:t>Overall, c</w:t>
      </w:r>
      <w:r w:rsidRPr="00E84F80">
        <w:rPr>
          <w:rFonts w:ascii="Book Antiqua" w:hAnsi="Book Antiqua" w:cstheme="minorHAnsi"/>
          <w:color w:val="000000" w:themeColor="text1"/>
          <w:sz w:val="24"/>
          <w:szCs w:val="24"/>
        </w:rPr>
        <w:t xml:space="preserve">hronic eosinophilic pneumonia carries a good prognosis. </w:t>
      </w:r>
      <w:r w:rsidR="009D2A1C" w:rsidRPr="00E84F80">
        <w:rPr>
          <w:rFonts w:ascii="Book Antiqua" w:hAnsi="Book Antiqua" w:cstheme="minorHAnsi"/>
          <w:color w:val="000000" w:themeColor="text1"/>
          <w:sz w:val="24"/>
          <w:szCs w:val="24"/>
        </w:rPr>
        <w:t>However, i</w:t>
      </w:r>
      <w:r w:rsidRPr="00E84F80">
        <w:rPr>
          <w:rFonts w:ascii="Book Antiqua" w:hAnsi="Book Antiqua" w:cstheme="minorHAnsi"/>
          <w:color w:val="000000" w:themeColor="text1"/>
          <w:sz w:val="24"/>
          <w:szCs w:val="24"/>
        </w:rPr>
        <w:t>t often needs long-term low-dose corticosteroid treatment in order to prevent relapse</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10</w:t>
      </w:r>
      <w:r w:rsidR="00C52B4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4EB639C6" w14:textId="77777777" w:rsidR="008A7B2B" w:rsidRPr="00E84F80" w:rsidRDefault="008A7B2B" w:rsidP="009D2A1C">
      <w:pPr>
        <w:snapToGrid w:val="0"/>
        <w:spacing w:after="0" w:line="360" w:lineRule="auto"/>
        <w:jc w:val="both"/>
        <w:rPr>
          <w:rFonts w:ascii="Book Antiqua" w:hAnsi="Book Antiqua" w:cstheme="minorHAnsi"/>
          <w:color w:val="000000" w:themeColor="text1"/>
          <w:sz w:val="24"/>
          <w:szCs w:val="24"/>
        </w:rPr>
      </w:pPr>
    </w:p>
    <w:p w14:paraId="3FD33A2B" w14:textId="6B24FCBE"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 xml:space="preserve">OP and cryptogenic organizing pneumonia </w:t>
      </w:r>
    </w:p>
    <w:p w14:paraId="3079595F" w14:textId="1A100FFF" w:rsidR="009D2A1C" w:rsidRPr="00E84F80" w:rsidRDefault="009D2A1C"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Cryptogenic</w:t>
      </w:r>
      <w:r w:rsidR="00806ACA">
        <w:rPr>
          <w:rFonts w:ascii="Book Antiqua" w:hAnsi="Book Antiqua" w:cstheme="minorHAnsi"/>
          <w:color w:val="000000" w:themeColor="text1"/>
          <w:sz w:val="24"/>
          <w:szCs w:val="24"/>
        </w:rPr>
        <w:t xml:space="preserve"> </w:t>
      </w:r>
      <w:r w:rsidR="00806ACA" w:rsidRPr="00806ACA">
        <w:rPr>
          <w:rFonts w:ascii="Book Antiqua" w:hAnsi="Book Antiqua" w:cstheme="minorHAnsi"/>
          <w:color w:val="000000" w:themeColor="text1"/>
          <w:sz w:val="24"/>
          <w:szCs w:val="24"/>
        </w:rPr>
        <w:t>organizing pneumonia</w:t>
      </w:r>
      <w:r w:rsidRPr="00E84F80">
        <w:rPr>
          <w:rFonts w:ascii="Book Antiqua"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COP</w:t>
      </w:r>
      <w:r w:rsidR="00806ACA">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is a disease of unknown etiology that affects bronchioles and alveoli</w:t>
      </w:r>
      <w:r w:rsidR="001C184E"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The inflammatory process may cause bronchiolar occlusion. Hence, it was previously termed bronchiolitis obliterans organizing pneumonia.</w:t>
      </w:r>
      <w:r w:rsidRPr="00E84F80">
        <w:rPr>
          <w:rFonts w:ascii="Book Antiqua"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 xml:space="preserve">A wide </w:t>
      </w:r>
      <w:r w:rsidR="008A7B2B" w:rsidRPr="00E84F80">
        <w:rPr>
          <w:rFonts w:ascii="Book Antiqua" w:hAnsi="Book Antiqua" w:cstheme="minorHAnsi"/>
          <w:color w:val="000000" w:themeColor="text1"/>
          <w:sz w:val="24"/>
          <w:szCs w:val="24"/>
        </w:rPr>
        <w:lastRenderedPageBreak/>
        <w:t>variety of infectious as well as noninfectious causes may result in a similar histologic pattern of OP, however the idiopathic form of OP is termed COP</w:t>
      </w:r>
      <w:r w:rsidR="001C184E"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w:t>
      </w:r>
    </w:p>
    <w:p w14:paraId="4026109A" w14:textId="0C9684FE" w:rsidR="00587311"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Even though OP or COP can present as small, ill-defined </w:t>
      </w:r>
      <w:proofErr w:type="spellStart"/>
      <w:r w:rsidRPr="00E84F80">
        <w:rPr>
          <w:rFonts w:ascii="Book Antiqua" w:hAnsi="Book Antiqua" w:cstheme="minorHAnsi"/>
          <w:color w:val="000000" w:themeColor="text1"/>
          <w:sz w:val="24"/>
          <w:szCs w:val="24"/>
        </w:rPr>
        <w:t>peribronchial</w:t>
      </w:r>
      <w:proofErr w:type="spellEnd"/>
      <w:r w:rsidRPr="00E84F80">
        <w:rPr>
          <w:rFonts w:ascii="Book Antiqua" w:hAnsi="Book Antiqua" w:cstheme="minorHAnsi"/>
          <w:color w:val="000000" w:themeColor="text1"/>
          <w:sz w:val="24"/>
          <w:szCs w:val="24"/>
        </w:rPr>
        <w:t xml:space="preserve"> or peribronchiolar nodules as well as large nodules or masses, the classic imaging finding is presence of bilateral </w:t>
      </w:r>
      <w:proofErr w:type="spellStart"/>
      <w:r w:rsidRPr="00E84F80">
        <w:rPr>
          <w:rFonts w:ascii="Book Antiqua" w:hAnsi="Book Antiqua" w:cstheme="minorHAnsi"/>
          <w:color w:val="000000" w:themeColor="text1"/>
          <w:sz w:val="24"/>
          <w:szCs w:val="24"/>
        </w:rPr>
        <w:t>peribronchovascular</w:t>
      </w:r>
      <w:proofErr w:type="spellEnd"/>
      <w:r w:rsidRPr="00E84F80">
        <w:rPr>
          <w:rFonts w:ascii="Book Antiqua" w:hAnsi="Book Antiqua" w:cstheme="minorHAnsi"/>
          <w:color w:val="000000" w:themeColor="text1"/>
          <w:sz w:val="24"/>
          <w:szCs w:val="24"/>
        </w:rPr>
        <w:t xml:space="preserve"> and/or subpleural consolidations with mid-lower lung zone preference</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 3). Reverse halo sign can be seen in 20% of the cases</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12</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The areas of consolidation may be migratory and show subtle or major changes in their appearance and distribution</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587311"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In addition to the mentioned classic imaging findings, the presence of arcade-like or polygonal opacities are suggestive of this diagnosis</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Interlobular septal thickening and GGO causing crazy-paving pattern ha</w:t>
      </w:r>
      <w:r w:rsidR="005553AD" w:rsidRPr="00E84F80">
        <w:rPr>
          <w:rFonts w:ascii="Book Antiqua" w:hAnsi="Book Antiqua" w:cstheme="minorHAnsi"/>
          <w:color w:val="000000" w:themeColor="text1"/>
          <w:sz w:val="24"/>
          <w:szCs w:val="24"/>
        </w:rPr>
        <w:t>ve</w:t>
      </w:r>
      <w:r w:rsidRPr="00E84F80">
        <w:rPr>
          <w:rFonts w:ascii="Book Antiqua" w:hAnsi="Book Antiqua" w:cstheme="minorHAnsi"/>
          <w:color w:val="000000" w:themeColor="text1"/>
          <w:sz w:val="24"/>
          <w:szCs w:val="24"/>
        </w:rPr>
        <w:t xml:space="preserve"> also been described</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7</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5553AD"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Most cases</w:t>
      </w:r>
      <w:r w:rsidR="005553A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especially </w:t>
      </w:r>
      <w:r w:rsidR="005553AD" w:rsidRPr="00E84F80">
        <w:rPr>
          <w:rFonts w:ascii="Book Antiqua" w:hAnsi="Book Antiqua" w:cstheme="minorHAnsi"/>
          <w:color w:val="000000" w:themeColor="text1"/>
          <w:sz w:val="24"/>
          <w:szCs w:val="24"/>
        </w:rPr>
        <w:t xml:space="preserve">of the </w:t>
      </w:r>
      <w:r w:rsidRPr="00E84F80">
        <w:rPr>
          <w:rFonts w:ascii="Book Antiqua" w:hAnsi="Book Antiqua" w:cstheme="minorHAnsi"/>
          <w:color w:val="000000" w:themeColor="text1"/>
          <w:sz w:val="24"/>
          <w:szCs w:val="24"/>
        </w:rPr>
        <w:t>cryptogenic form</w:t>
      </w:r>
      <w:r w:rsidR="005553A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respond well to corticosteroid treatment. A small percentage of patients</w:t>
      </w:r>
      <w:r w:rsidR="005553AD" w:rsidRPr="00E84F80">
        <w:rPr>
          <w:rFonts w:ascii="Book Antiqua" w:hAnsi="Book Antiqua" w:cstheme="minorHAnsi"/>
          <w:color w:val="000000" w:themeColor="text1"/>
          <w:sz w:val="24"/>
          <w:szCs w:val="24"/>
        </w:rPr>
        <w:t>, however,</w:t>
      </w:r>
      <w:r w:rsidRPr="00E84F80">
        <w:rPr>
          <w:rFonts w:ascii="Book Antiqua" w:hAnsi="Book Antiqua" w:cstheme="minorHAnsi"/>
          <w:color w:val="000000" w:themeColor="text1"/>
          <w:sz w:val="24"/>
          <w:szCs w:val="24"/>
        </w:rPr>
        <w:t xml:space="preserve"> may develop progressive fibrosis</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11</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32E6D440" w14:textId="0578AFD0" w:rsidR="008A7B2B" w:rsidRPr="00E84F80" w:rsidRDefault="008A7B2B" w:rsidP="005553AD">
      <w:pPr>
        <w:snapToGrid w:val="0"/>
        <w:spacing w:after="0" w:line="360" w:lineRule="auto"/>
        <w:jc w:val="both"/>
        <w:rPr>
          <w:rFonts w:ascii="Book Antiqua" w:hAnsi="Book Antiqua" w:cstheme="minorHAnsi"/>
          <w:color w:val="000000" w:themeColor="text1"/>
          <w:sz w:val="24"/>
          <w:szCs w:val="24"/>
        </w:rPr>
      </w:pPr>
    </w:p>
    <w:p w14:paraId="520EC3EF" w14:textId="10DE64C3" w:rsidR="008A7B2B" w:rsidRPr="00E84F80" w:rsidRDefault="008A7B2B" w:rsidP="00E84F80">
      <w:pPr>
        <w:snapToGrid w:val="0"/>
        <w:spacing w:after="0" w:line="360" w:lineRule="auto"/>
        <w:jc w:val="both"/>
        <w:rPr>
          <w:rFonts w:ascii="Book Antiqua" w:eastAsiaTheme="minorHAnsi" w:hAnsi="Book Antiqua" w:cstheme="minorHAnsi"/>
          <w:b/>
          <w:i/>
          <w:iCs/>
          <w:color w:val="000000" w:themeColor="text1"/>
        </w:rPr>
      </w:pPr>
      <w:r w:rsidRPr="00E84F80">
        <w:rPr>
          <w:rFonts w:ascii="Book Antiqua" w:eastAsiaTheme="minorHAnsi" w:hAnsi="Book Antiqua" w:cstheme="minorHAnsi"/>
          <w:b/>
          <w:i/>
          <w:iCs/>
          <w:color w:val="000000" w:themeColor="text1"/>
          <w:sz w:val="24"/>
          <w:szCs w:val="24"/>
        </w:rPr>
        <w:t>EGPA</w:t>
      </w:r>
    </w:p>
    <w:p w14:paraId="1B7F9B11" w14:textId="3ECC4B68" w:rsidR="008A7B2B" w:rsidRPr="00E84F80" w:rsidRDefault="008A7B2B" w:rsidP="00B84BFC">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Cs/>
          <w:color w:val="000000" w:themeColor="text1"/>
          <w:sz w:val="24"/>
          <w:szCs w:val="24"/>
        </w:rPr>
        <w:t xml:space="preserve">Also known as </w:t>
      </w:r>
      <w:r w:rsidRPr="00E84F80">
        <w:rPr>
          <w:rFonts w:ascii="Book Antiqua" w:hAnsi="Book Antiqua" w:cstheme="minorHAnsi"/>
          <w:color w:val="000000" w:themeColor="text1"/>
          <w:sz w:val="24"/>
          <w:szCs w:val="24"/>
        </w:rPr>
        <w:t xml:space="preserve">Churg-Strauss syndrome, EGPA is a small to medium vessel necrotizing pulmonary vasculitis. It is characterized by </w:t>
      </w:r>
      <w:proofErr w:type="spellStart"/>
      <w:r w:rsidRPr="00E84F80">
        <w:rPr>
          <w:rFonts w:ascii="Book Antiqua" w:hAnsi="Book Antiqua" w:cstheme="minorHAnsi"/>
          <w:color w:val="000000" w:themeColor="text1"/>
          <w:sz w:val="24"/>
          <w:szCs w:val="24"/>
        </w:rPr>
        <w:t>hypereosinophilia</w:t>
      </w:r>
      <w:proofErr w:type="spellEnd"/>
      <w:r w:rsidRPr="00E84F80">
        <w:rPr>
          <w:rFonts w:ascii="Book Antiqua" w:hAnsi="Book Antiqua" w:cstheme="minorHAnsi"/>
          <w:color w:val="000000" w:themeColor="text1"/>
          <w:sz w:val="24"/>
          <w:szCs w:val="24"/>
        </w:rPr>
        <w:t xml:space="preserve"> and is almost exclusively seen in patients with asthma</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13</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3223C8A9" w14:textId="0F1A6BAC"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In addition to the pulmonary symptoms and asthma, patients also have </w:t>
      </w:r>
      <w:r w:rsidR="005553AD" w:rsidRPr="00E84F80">
        <w:rPr>
          <w:rFonts w:ascii="Book Antiqua" w:hAnsi="Book Antiqua" w:cstheme="minorHAnsi"/>
          <w:color w:val="000000" w:themeColor="text1"/>
          <w:sz w:val="24"/>
          <w:szCs w:val="24"/>
        </w:rPr>
        <w:t xml:space="preserve">such </w:t>
      </w:r>
      <w:r w:rsidRPr="00E84F80">
        <w:rPr>
          <w:rFonts w:ascii="Book Antiqua" w:hAnsi="Book Antiqua" w:cstheme="minorHAnsi"/>
          <w:color w:val="000000" w:themeColor="text1"/>
          <w:sz w:val="24"/>
          <w:szCs w:val="24"/>
        </w:rPr>
        <w:t>extrapulmonary findings as signs and symptoms related to sinusitis, diarrhea, skin purpura, and/or arthralgias.</w:t>
      </w:r>
      <w:r w:rsidR="005553AD"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The most common imaging finding is peripheral or random parenchymal opacification</w:t>
      </w:r>
      <w:r w:rsidR="005553A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either </w:t>
      </w:r>
      <w:r w:rsidR="005553AD" w:rsidRPr="00E84F80">
        <w:rPr>
          <w:rFonts w:ascii="Book Antiqua" w:hAnsi="Book Antiqua" w:cstheme="minorHAnsi"/>
          <w:color w:val="000000" w:themeColor="text1"/>
          <w:sz w:val="24"/>
          <w:szCs w:val="24"/>
        </w:rPr>
        <w:t xml:space="preserve">as </w:t>
      </w:r>
      <w:r w:rsidRPr="00E84F80">
        <w:rPr>
          <w:rFonts w:ascii="Book Antiqua" w:hAnsi="Book Antiqua" w:cstheme="minorHAnsi"/>
          <w:color w:val="000000" w:themeColor="text1"/>
          <w:sz w:val="24"/>
          <w:szCs w:val="24"/>
        </w:rPr>
        <w:t xml:space="preserve">consolidation or </w:t>
      </w:r>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which can be transient and change in appearance and distribution in the follow-up imaging</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13</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 4).</w:t>
      </w:r>
      <w:r w:rsidR="00974E2D"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There is no zonal predominance. Less common imaging findings are centrilobular nodules and bronchial wall thickening and/or dilatation. Cavitation is rare</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13</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21D5C294" w14:textId="403E03F8"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EGPA is treated with corticosteroids. Further immunosuppression with cyclosporine or azathioprine may be needed</w:t>
      </w:r>
      <w:r w:rsidR="00144184"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especially </w:t>
      </w:r>
      <w:r w:rsidR="00144184" w:rsidRPr="00E84F80">
        <w:rPr>
          <w:rFonts w:ascii="Book Antiqua" w:hAnsi="Book Antiqua" w:cstheme="minorHAnsi"/>
          <w:color w:val="000000" w:themeColor="text1"/>
          <w:sz w:val="24"/>
          <w:szCs w:val="24"/>
        </w:rPr>
        <w:t xml:space="preserve">in cases </w:t>
      </w:r>
      <w:r w:rsidRPr="00E84F80">
        <w:rPr>
          <w:rFonts w:ascii="Book Antiqua" w:hAnsi="Book Antiqua" w:cstheme="minorHAnsi"/>
          <w:color w:val="000000" w:themeColor="text1"/>
          <w:sz w:val="24"/>
          <w:szCs w:val="24"/>
        </w:rPr>
        <w:t>with cardiac, renal, gastrointestinal and central nervous system involvement</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13</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Even though the mortality is low, cardiac involvement is the major reason for death</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13</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209670AC" w14:textId="77777777" w:rsidR="008A7B2B" w:rsidRPr="00E84F80" w:rsidRDefault="008A7B2B" w:rsidP="00144184">
      <w:pPr>
        <w:snapToGrid w:val="0"/>
        <w:spacing w:after="0" w:line="360" w:lineRule="auto"/>
        <w:jc w:val="both"/>
        <w:rPr>
          <w:rFonts w:ascii="Book Antiqua" w:hAnsi="Book Antiqua" w:cstheme="minorHAnsi"/>
          <w:color w:val="000000" w:themeColor="text1"/>
          <w:sz w:val="24"/>
          <w:szCs w:val="24"/>
        </w:rPr>
      </w:pPr>
    </w:p>
    <w:p w14:paraId="466D4635" w14:textId="262B1504"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lastRenderedPageBreak/>
        <w:t xml:space="preserve">Granulomatosis with polyangiitis </w:t>
      </w:r>
    </w:p>
    <w:p w14:paraId="3BC10DCE" w14:textId="62AE8D62" w:rsidR="008A7B2B" w:rsidRPr="00E84F80" w:rsidRDefault="008A7B2B" w:rsidP="00144184">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Granulomatosis with polyangiitis, previously known as Wegener granulomatosis, is a multisystem necrotizing noncaseating granulomatous c-ANCA</w:t>
      </w:r>
      <w:r w:rsidR="0007470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positive vasculitis affecting small</w:t>
      </w:r>
      <w:r w:rsidR="0007470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to medium</w:t>
      </w:r>
      <w:r w:rsidR="0007470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sized arteries, capillaries and veins</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The vasculitis mainly involves the respiratory system, sinuses, and kidneys</w:t>
      </w:r>
      <w:r w:rsidR="0007470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is slightly more common in men</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5508FD79" w14:textId="54846479"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Although </w:t>
      </w:r>
      <w:r w:rsidR="00074706" w:rsidRPr="00E84F80">
        <w:rPr>
          <w:rFonts w:ascii="Book Antiqua" w:hAnsi="Book Antiqua" w:cstheme="minorHAnsi"/>
          <w:color w:val="000000" w:themeColor="text1"/>
          <w:sz w:val="24"/>
          <w:szCs w:val="24"/>
        </w:rPr>
        <w:t>granulomatosis with polyangiitis</w:t>
      </w:r>
      <w:r w:rsidRPr="00E84F80">
        <w:rPr>
          <w:rFonts w:ascii="Book Antiqua" w:hAnsi="Book Antiqua" w:cstheme="minorHAnsi"/>
          <w:color w:val="000000" w:themeColor="text1"/>
          <w:sz w:val="24"/>
          <w:szCs w:val="24"/>
        </w:rPr>
        <w:t xml:space="preserve"> can appear as chronic airspace opacity and consolidation on </w:t>
      </w:r>
      <w:r w:rsidR="000B66E6" w:rsidRPr="00E84F80">
        <w:rPr>
          <w:rFonts w:ascii="Book Antiqua" w:hAnsi="Book Antiqua" w:cstheme="minorHAnsi"/>
          <w:color w:val="000000" w:themeColor="text1"/>
          <w:sz w:val="24"/>
          <w:szCs w:val="24"/>
        </w:rPr>
        <w:t>computed tomography</w:t>
      </w:r>
      <w:r w:rsidR="00262E02" w:rsidRPr="00E84F80">
        <w:rPr>
          <w:rFonts w:ascii="Book Antiqua" w:hAnsi="Book Antiqua" w:cstheme="minorHAnsi"/>
          <w:color w:val="000000" w:themeColor="text1"/>
          <w:sz w:val="24"/>
          <w:szCs w:val="24"/>
        </w:rPr>
        <w:t xml:space="preserve"> (</w:t>
      </w:r>
      <w:bookmarkStart w:id="23" w:name="OLE_LINK7"/>
      <w:bookmarkStart w:id="24" w:name="OLE_LINK8"/>
      <w:r w:rsidR="00262E02" w:rsidRPr="00E84F80">
        <w:rPr>
          <w:rFonts w:ascii="Book Antiqua" w:hAnsi="Book Antiqua" w:cstheme="minorHAnsi"/>
          <w:color w:val="000000" w:themeColor="text1"/>
          <w:sz w:val="24"/>
          <w:szCs w:val="24"/>
        </w:rPr>
        <w:t>CT</w:t>
      </w:r>
      <w:bookmarkEnd w:id="23"/>
      <w:bookmarkEnd w:id="24"/>
      <w:r w:rsidR="00262E02" w:rsidRPr="00E84F80">
        <w:rPr>
          <w:rFonts w:ascii="Book Antiqua" w:hAnsi="Book Antiqua" w:cstheme="minorHAnsi"/>
          <w:color w:val="000000" w:themeColor="text1"/>
          <w:sz w:val="24"/>
          <w:szCs w:val="24"/>
        </w:rPr>
        <w:t>)</w:t>
      </w:r>
      <w:r w:rsidR="000B66E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presence of nodules and masses which cavitate in about 50% of the time is the more common manifestation</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 5). Presence of </w:t>
      </w:r>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xml:space="preserve"> appearance due to hemorrhage can cause halo or reverse halo sign appearance</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1C1514"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Consolidations can be wedge-shaped and peripheral</w:t>
      </w:r>
      <w:r w:rsidR="001C1514"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1C1514" w:rsidRPr="00E84F80">
        <w:rPr>
          <w:rFonts w:ascii="Book Antiqua" w:hAnsi="Book Antiqua" w:cstheme="minorHAnsi"/>
          <w:color w:val="000000" w:themeColor="text1"/>
          <w:sz w:val="24"/>
          <w:szCs w:val="24"/>
        </w:rPr>
        <w:t>thereby</w:t>
      </w:r>
      <w:r w:rsidRPr="00E84F80">
        <w:rPr>
          <w:rFonts w:ascii="Book Antiqua" w:hAnsi="Book Antiqua" w:cstheme="minorHAnsi"/>
          <w:color w:val="000000" w:themeColor="text1"/>
          <w:sz w:val="24"/>
          <w:szCs w:val="24"/>
        </w:rPr>
        <w:t xml:space="preserve"> mimicking pulmonary infarction. Consolidation may alternatively be focal or </w:t>
      </w:r>
      <w:proofErr w:type="spellStart"/>
      <w:r w:rsidRPr="00E84F80">
        <w:rPr>
          <w:rFonts w:ascii="Book Antiqua" w:hAnsi="Book Antiqua" w:cstheme="minorHAnsi"/>
          <w:color w:val="000000" w:themeColor="text1"/>
          <w:sz w:val="24"/>
          <w:szCs w:val="24"/>
        </w:rPr>
        <w:t>peribronchial</w:t>
      </w:r>
      <w:proofErr w:type="spellEnd"/>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Airspace consolidation can be due to pulmonary hemorrhage or pneumonia.</w:t>
      </w:r>
      <w:r w:rsidR="006450F7"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Pleural effusion is seen in about 10% of cases</w:t>
      </w:r>
      <w:r w:rsidR="006450F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mediastinal lymphadenopathy is relatively uncommon</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1C184E"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54F0FB80" w14:textId="43B6A75E"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Immunosuppression with cyclophosphamide, methotrexate and corticosteroids is needed. </w:t>
      </w:r>
      <w:r w:rsidR="00074706" w:rsidRPr="00E84F80">
        <w:rPr>
          <w:rFonts w:ascii="Book Antiqua" w:hAnsi="Book Antiqua" w:cstheme="minorHAnsi"/>
          <w:color w:val="000000" w:themeColor="text1"/>
          <w:sz w:val="24"/>
          <w:szCs w:val="24"/>
        </w:rPr>
        <w:t>Granulomatosis with polyangiitis</w:t>
      </w:r>
      <w:r w:rsidRPr="00E84F80">
        <w:rPr>
          <w:rFonts w:ascii="Book Antiqua" w:hAnsi="Book Antiqua" w:cstheme="minorHAnsi"/>
          <w:color w:val="000000" w:themeColor="text1"/>
          <w:sz w:val="24"/>
          <w:szCs w:val="24"/>
        </w:rPr>
        <w:t xml:space="preserve"> can be rapidly fatal without treatment</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14</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3BED3099" w14:textId="77777777" w:rsidR="008A7B2B" w:rsidRPr="00E84F80" w:rsidRDefault="008A7B2B" w:rsidP="006450F7">
      <w:pPr>
        <w:snapToGrid w:val="0"/>
        <w:spacing w:after="0" w:line="360" w:lineRule="auto"/>
        <w:jc w:val="both"/>
        <w:rPr>
          <w:rFonts w:ascii="Book Antiqua" w:hAnsi="Book Antiqua" w:cstheme="minorHAnsi"/>
          <w:color w:val="000000" w:themeColor="text1"/>
          <w:sz w:val="24"/>
          <w:szCs w:val="24"/>
        </w:rPr>
      </w:pPr>
    </w:p>
    <w:p w14:paraId="156E21EB" w14:textId="77777777"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Drug-induced</w:t>
      </w:r>
    </w:p>
    <w:p w14:paraId="6816C683" w14:textId="3506D10E"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Different medications</w:t>
      </w:r>
      <w:r w:rsidR="006450F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especially </w:t>
      </w:r>
      <w:r w:rsidR="006450F7" w:rsidRPr="00E84F80">
        <w:rPr>
          <w:rFonts w:ascii="Book Antiqua" w:hAnsi="Book Antiqua" w:cstheme="minorHAnsi"/>
          <w:color w:val="000000" w:themeColor="text1"/>
          <w:sz w:val="24"/>
          <w:szCs w:val="24"/>
        </w:rPr>
        <w:t xml:space="preserve">those for </w:t>
      </w:r>
      <w:r w:rsidRPr="00E84F80">
        <w:rPr>
          <w:rFonts w:ascii="Book Antiqua" w:hAnsi="Book Antiqua" w:cstheme="minorHAnsi"/>
          <w:color w:val="000000" w:themeColor="text1"/>
          <w:sz w:val="24"/>
          <w:szCs w:val="24"/>
        </w:rPr>
        <w:t>cancer-related treatment</w:t>
      </w:r>
      <w:r w:rsidR="006450F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negatively affect the lung parenchyma. Lung response to these medications can appear as different patterns of chronic airspace disease</w:t>
      </w:r>
      <w:r w:rsidR="006450F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w:t>
      </w:r>
      <w:r w:rsidR="00974E2D" w:rsidRPr="00E84F80">
        <w:rPr>
          <w:rFonts w:ascii="Book Antiqua" w:hAnsi="Book Antiqua" w:cstheme="minorHAnsi"/>
          <w:color w:val="000000" w:themeColor="text1"/>
          <w:sz w:val="24"/>
          <w:szCs w:val="24"/>
        </w:rPr>
        <w:t xml:space="preserve"> </w:t>
      </w:r>
      <w:r w:rsidR="006450F7" w:rsidRPr="00E84F80">
        <w:rPr>
          <w:rFonts w:ascii="Book Antiqua" w:hAnsi="Book Antiqua" w:cstheme="minorHAnsi"/>
          <w:color w:val="000000" w:themeColor="text1"/>
          <w:sz w:val="24"/>
          <w:szCs w:val="24"/>
        </w:rPr>
        <w:t>OP</w:t>
      </w:r>
      <w:r w:rsidRPr="00E84F80">
        <w:rPr>
          <w:rFonts w:ascii="Book Antiqua" w:hAnsi="Book Antiqua" w:cstheme="minorHAnsi"/>
          <w:color w:val="000000" w:themeColor="text1"/>
          <w:sz w:val="24"/>
          <w:szCs w:val="24"/>
        </w:rPr>
        <w:t xml:space="preserve"> (bleomycin, methotrexate, amiodarone), nonspecific interstitial pneumonia (amiodarone, methotrexate), eosinophilic pneumonia (</w:t>
      </w:r>
      <w:r w:rsidR="0088656A" w:rsidRPr="00E84F80">
        <w:rPr>
          <w:rFonts w:ascii="Book Antiqua" w:hAnsi="Book Antiqua" w:cstheme="minorHAnsi"/>
          <w:color w:val="000000" w:themeColor="text1"/>
          <w:sz w:val="24"/>
          <w:szCs w:val="24"/>
        </w:rPr>
        <w:t>p</w:t>
      </w:r>
      <w:r w:rsidRPr="00E84F80">
        <w:rPr>
          <w:rFonts w:ascii="Book Antiqua" w:hAnsi="Book Antiqua" w:cstheme="minorHAnsi"/>
          <w:color w:val="000000" w:themeColor="text1"/>
          <w:sz w:val="24"/>
          <w:szCs w:val="24"/>
        </w:rPr>
        <w:t>enicillamine, sulfasalazine, nitrofurantoin, nonsteroidal anti-inflammatory drugs), and pulmonary hemorrhage (anticoagulants, amphotericin B)</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15</w:t>
      </w:r>
      <w:r w:rsidR="00382B06" w:rsidRPr="00E84F80">
        <w:rPr>
          <w:rFonts w:ascii="Book Antiqua" w:hAnsi="Book Antiqua" w:cstheme="minorHAnsi"/>
          <w:color w:val="000000" w:themeColor="text1"/>
          <w:sz w:val="24"/>
          <w:szCs w:val="24"/>
          <w:vertAlign w:val="superscript"/>
        </w:rPr>
        <w:t>]</w:t>
      </w:r>
      <w:r w:rsidR="0088656A"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In addition, newer anticancer agents</w:t>
      </w:r>
      <w:r w:rsidR="0088656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 immune check inhibitors</w:t>
      </w:r>
      <w:r w:rsidR="0088656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can cause different patterns of pneumonitis and airspace diseases</w:t>
      </w:r>
      <w:r w:rsidR="0088656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88656A"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 xml:space="preserve">hese patterns include </w:t>
      </w:r>
      <w:r w:rsidR="0088656A" w:rsidRPr="00E84F80">
        <w:rPr>
          <w:rFonts w:ascii="Book Antiqua" w:hAnsi="Book Antiqua" w:cstheme="minorHAnsi"/>
          <w:color w:val="000000" w:themeColor="text1"/>
          <w:sz w:val="24"/>
          <w:szCs w:val="24"/>
        </w:rPr>
        <w:t>OP</w:t>
      </w:r>
      <w:r w:rsidRPr="00E84F80">
        <w:rPr>
          <w:rFonts w:ascii="Book Antiqua" w:hAnsi="Book Antiqua" w:cstheme="minorHAnsi"/>
          <w:color w:val="000000" w:themeColor="text1"/>
          <w:sz w:val="24"/>
          <w:szCs w:val="24"/>
        </w:rPr>
        <w:t xml:space="preserve">, </w:t>
      </w:r>
      <w:r w:rsidR="0088656A" w:rsidRPr="00E84F80">
        <w:rPr>
          <w:rFonts w:ascii="Book Antiqua" w:hAnsi="Book Antiqua" w:cstheme="minorHAnsi"/>
          <w:color w:val="000000" w:themeColor="text1"/>
          <w:sz w:val="24"/>
          <w:szCs w:val="24"/>
        </w:rPr>
        <w:t>nonspecific interstitial pneumonia</w:t>
      </w:r>
      <w:r w:rsidRPr="00E84F80">
        <w:rPr>
          <w:rFonts w:ascii="Book Antiqua" w:hAnsi="Book Antiqua" w:cstheme="minorHAnsi"/>
          <w:color w:val="000000" w:themeColor="text1"/>
          <w:sz w:val="24"/>
          <w:szCs w:val="24"/>
        </w:rPr>
        <w:t>, hypersensitivity pneumonitis</w:t>
      </w:r>
      <w:r w:rsidR="0088656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w:t>
      </w:r>
      <w:r w:rsidR="008A5E5A" w:rsidRPr="00E84F80">
        <w:rPr>
          <w:rFonts w:ascii="Book Antiqua" w:hAnsi="Book Antiqua" w:cstheme="minorHAnsi"/>
          <w:color w:val="000000" w:themeColor="text1"/>
          <w:sz w:val="24"/>
          <w:szCs w:val="24"/>
        </w:rPr>
        <w:t>acute respiratory distress syndrome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16</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 6).</w:t>
      </w:r>
    </w:p>
    <w:p w14:paraId="4CCA8EF8" w14:textId="5C7F08DE"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 xml:space="preserve">Symptomatic and supportive treatment is </w:t>
      </w:r>
      <w:r w:rsidR="008A5E5A"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 xml:space="preserve">main part of treatment. </w:t>
      </w:r>
      <w:r w:rsidR="008A5E5A" w:rsidRPr="00E84F80">
        <w:rPr>
          <w:rFonts w:ascii="Book Antiqua" w:hAnsi="Book Antiqua" w:cstheme="minorHAnsi"/>
          <w:color w:val="000000" w:themeColor="text1"/>
          <w:sz w:val="24"/>
          <w:szCs w:val="24"/>
        </w:rPr>
        <w:t>However, t</w:t>
      </w:r>
      <w:r w:rsidRPr="00E84F80">
        <w:rPr>
          <w:rFonts w:ascii="Book Antiqua" w:hAnsi="Book Antiqua" w:cstheme="minorHAnsi"/>
          <w:color w:val="000000" w:themeColor="text1"/>
          <w:sz w:val="24"/>
          <w:szCs w:val="24"/>
        </w:rPr>
        <w:t xml:space="preserve">here might be need </w:t>
      </w:r>
      <w:r w:rsidR="008A5E5A" w:rsidRPr="00E84F80">
        <w:rPr>
          <w:rFonts w:ascii="Book Antiqua" w:hAnsi="Book Antiqua" w:cstheme="minorHAnsi"/>
          <w:color w:val="000000" w:themeColor="text1"/>
          <w:sz w:val="24"/>
          <w:szCs w:val="24"/>
        </w:rPr>
        <w:t xml:space="preserve">to </w:t>
      </w:r>
      <w:r w:rsidRPr="00E84F80">
        <w:rPr>
          <w:rFonts w:ascii="Book Antiqua" w:hAnsi="Book Antiqua" w:cstheme="minorHAnsi"/>
          <w:color w:val="000000" w:themeColor="text1"/>
          <w:sz w:val="24"/>
          <w:szCs w:val="24"/>
        </w:rPr>
        <w:t>withhold the offending medication</w:t>
      </w:r>
      <w:r w:rsidR="008A5E5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depending on the severity of pneumonitis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16</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p>
    <w:p w14:paraId="2F76C577" w14:textId="77777777" w:rsidR="008A7B2B" w:rsidRPr="00E84F80" w:rsidRDefault="008A7B2B" w:rsidP="00E84F80">
      <w:pPr>
        <w:snapToGrid w:val="0"/>
        <w:spacing w:after="0" w:line="360" w:lineRule="auto"/>
        <w:jc w:val="both"/>
        <w:rPr>
          <w:rFonts w:ascii="Book Antiqua" w:eastAsiaTheme="minorHAnsi" w:hAnsi="Book Antiqua" w:cstheme="minorHAnsi"/>
          <w:color w:val="000000" w:themeColor="text1"/>
        </w:rPr>
      </w:pPr>
    </w:p>
    <w:p w14:paraId="7A823055" w14:textId="5B0B6753" w:rsidR="008A7B2B" w:rsidRPr="00E84F80" w:rsidRDefault="00944AF4" w:rsidP="00B84BFC">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 xml:space="preserve">INFECTIOUS CAUSES </w:t>
      </w:r>
    </w:p>
    <w:p w14:paraId="611147F7" w14:textId="373B5594"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Angio-invasive aspergillosis</w:t>
      </w:r>
    </w:p>
    <w:p w14:paraId="52222CC2" w14:textId="4BA54726" w:rsidR="00B84BFC" w:rsidRPr="00E84F80" w:rsidRDefault="008A7B2B" w:rsidP="00B84BFC">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Pulmonary fungal infections are a relatively common complication in immunocompromised patients. Imaging findings can be variable</w:t>
      </w:r>
      <w:r w:rsidR="00936B7A" w:rsidRPr="00E84F80">
        <w:rPr>
          <w:rFonts w:ascii="Book Antiqua" w:hAnsi="Book Antiqua" w:cstheme="minorHAnsi"/>
          <w:color w:val="000000" w:themeColor="text1"/>
          <w:sz w:val="24"/>
          <w:szCs w:val="24"/>
        </w:rPr>
        <w:t>, ranging</w:t>
      </w:r>
      <w:r w:rsidRPr="00E84F80">
        <w:rPr>
          <w:rFonts w:ascii="Book Antiqua" w:hAnsi="Book Antiqua" w:cstheme="minorHAnsi"/>
          <w:color w:val="000000" w:themeColor="text1"/>
          <w:sz w:val="24"/>
          <w:szCs w:val="24"/>
        </w:rPr>
        <w:t xml:space="preserve"> from an airway-centered bronchopneumonia with associated tree-in-bud nodules to </w:t>
      </w:r>
      <w:r w:rsidR="00936B7A"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more classic lobar or segmental appearing consolidation, with GGOs being the predominant findings in many cases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17</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936B7A"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Most angio-invasive fungal pneumonias</w:t>
      </w:r>
      <w:r w:rsidR="00936B7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including angio-invasive aspergillosis</w:t>
      </w:r>
      <w:r w:rsidR="00936B7A"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manifest as parenchymal nodules or consolidation with a surrounding area of GGO (“halo” sign) </w:t>
      </w:r>
      <w:r w:rsidR="00936B7A" w:rsidRPr="00E84F80">
        <w:rPr>
          <w:rFonts w:ascii="Book Antiqua" w:hAnsi="Book Antiqua" w:cstheme="minorHAnsi"/>
          <w:color w:val="000000" w:themeColor="text1"/>
          <w:sz w:val="24"/>
          <w:szCs w:val="24"/>
        </w:rPr>
        <w:t xml:space="preserve">that </w:t>
      </w:r>
      <w:r w:rsidRPr="00E84F80">
        <w:rPr>
          <w:rFonts w:ascii="Book Antiqua" w:hAnsi="Book Antiqua" w:cstheme="minorHAnsi"/>
          <w:color w:val="000000" w:themeColor="text1"/>
          <w:sz w:val="24"/>
          <w:szCs w:val="24"/>
        </w:rPr>
        <w:t>results from hemorrhage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18</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 7). In addition to the halo sign, reverse halo sign has been described in angio-invasive aspergillosis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19</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Peripheral wedge-like areas of consolidation</w:t>
      </w:r>
      <w:r w:rsidR="00354BC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representing hemorrhagic pulmonary infarcts</w:t>
      </w:r>
      <w:r w:rsidR="00354BC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are also well described in these patients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18</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Pleural effusion and lymphadenopathy are usually absent</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20</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B84BFC"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In the correct clinical setting, which includes severe immunocompromised state with neutropenia (absolute neutrophil count &lt;</w:t>
      </w:r>
      <w:r w:rsidR="00B84BFC"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500/</w:t>
      </w:r>
      <w:proofErr w:type="spellStart"/>
      <w:r w:rsidRPr="00E84F80">
        <w:rPr>
          <w:rFonts w:ascii="Book Antiqua" w:hAnsi="Book Antiqua" w:cstheme="minorHAnsi"/>
          <w:color w:val="000000" w:themeColor="text1"/>
          <w:sz w:val="24"/>
          <w:szCs w:val="24"/>
        </w:rPr>
        <w:t>μL</w:t>
      </w:r>
      <w:proofErr w:type="spellEnd"/>
      <w:r w:rsidRPr="00E84F80">
        <w:rPr>
          <w:rFonts w:ascii="Book Antiqua" w:hAnsi="Book Antiqua" w:cstheme="minorHAnsi"/>
          <w:color w:val="000000" w:themeColor="text1"/>
          <w:sz w:val="24"/>
          <w:szCs w:val="24"/>
        </w:rPr>
        <w:t>), these findings are strongly suggestive of angio</w:t>
      </w:r>
      <w:r w:rsidR="00B84BF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invasive aspergillosis until proven otherwise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17</w:t>
      </w:r>
      <w:r w:rsidR="00382B06" w:rsidRPr="00E84F80">
        <w:rPr>
          <w:rFonts w:ascii="Book Antiqua" w:hAnsi="Book Antiqua" w:cstheme="minorHAnsi"/>
          <w:color w:val="000000" w:themeColor="text1"/>
          <w:sz w:val="24"/>
          <w:szCs w:val="24"/>
          <w:vertAlign w:val="superscript"/>
        </w:rPr>
        <w:t>]</w:t>
      </w:r>
      <w:r w:rsidR="00405804">
        <w:rPr>
          <w:rFonts w:ascii="Book Antiqua" w:hAnsi="Book Antiqua" w:cstheme="minorHAnsi"/>
          <w:color w:val="000000" w:themeColor="text1"/>
          <w:sz w:val="24"/>
          <w:szCs w:val="24"/>
          <w:vertAlign w:val="superscript"/>
        </w:rPr>
        <w:t xml:space="preserve"> </w:t>
      </w:r>
      <w:r w:rsidR="00405804" w:rsidRPr="00405804">
        <w:rPr>
          <w:rFonts w:ascii="Book Antiqua" w:hAnsi="Book Antiqua" w:cstheme="minorHAnsi"/>
          <w:color w:val="000000" w:themeColor="text1"/>
          <w:sz w:val="24"/>
          <w:szCs w:val="24"/>
        </w:rPr>
        <w:t>(Table 2)</w:t>
      </w:r>
      <w:r w:rsidRPr="00405804">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p>
    <w:p w14:paraId="24405983" w14:textId="7D56A6D7"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As it may take days to weeks for cultures to yield results, radiologist input is critical in facilitating timely, targeted therapy. Treatment is usually with intravenous amphotericin B. Without early diagnosis and prompt treatment, prognosis remains poor</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17</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53B6CE2E" w14:textId="77777777" w:rsidR="008A7B2B" w:rsidRPr="00E84F80" w:rsidRDefault="008A7B2B" w:rsidP="001C1B3E">
      <w:pPr>
        <w:snapToGrid w:val="0"/>
        <w:spacing w:after="0" w:line="360" w:lineRule="auto"/>
        <w:jc w:val="both"/>
        <w:rPr>
          <w:rFonts w:ascii="Book Antiqua" w:hAnsi="Book Antiqua" w:cstheme="minorHAnsi"/>
          <w:color w:val="000000" w:themeColor="text1"/>
          <w:sz w:val="24"/>
          <w:szCs w:val="24"/>
        </w:rPr>
      </w:pPr>
    </w:p>
    <w:p w14:paraId="2710A184" w14:textId="77777777"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Pulmonary tuberculosis</w:t>
      </w:r>
    </w:p>
    <w:p w14:paraId="54577D6F" w14:textId="34EBE8DC"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Imaging findings in primary pulmonary tuberculosis are nonspecific and can range from </w:t>
      </w:r>
      <w:r w:rsidR="001C1B3E" w:rsidRPr="00E84F80">
        <w:rPr>
          <w:rFonts w:ascii="Book Antiqua" w:hAnsi="Book Antiqua" w:cstheme="minorHAnsi"/>
          <w:color w:val="000000" w:themeColor="text1"/>
          <w:sz w:val="24"/>
          <w:szCs w:val="24"/>
        </w:rPr>
        <w:t xml:space="preserve">an </w:t>
      </w:r>
      <w:r w:rsidRPr="00E84F80">
        <w:rPr>
          <w:rFonts w:ascii="Book Antiqua" w:hAnsi="Book Antiqua" w:cstheme="minorHAnsi"/>
          <w:color w:val="000000" w:themeColor="text1"/>
          <w:sz w:val="24"/>
          <w:szCs w:val="24"/>
        </w:rPr>
        <w:t>almost undetectable area of small airspace opacity to patchy areas of consolidation or even lobar consolidation</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21</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1C1B3E" w:rsidRPr="00E84F80">
        <w:rPr>
          <w:rFonts w:ascii="Book Antiqua" w:hAnsi="Book Antiqua" w:cstheme="minorHAnsi"/>
          <w:color w:val="000000" w:themeColor="text1"/>
          <w:sz w:val="24"/>
          <w:szCs w:val="24"/>
        </w:rPr>
        <w:t>However, c</w:t>
      </w:r>
      <w:r w:rsidRPr="00E84F80">
        <w:rPr>
          <w:rFonts w:ascii="Book Antiqua" w:hAnsi="Book Antiqua" w:cstheme="minorHAnsi"/>
          <w:color w:val="000000" w:themeColor="text1"/>
          <w:sz w:val="24"/>
          <w:szCs w:val="24"/>
        </w:rPr>
        <w:t>avitation is uncommon in this phase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21</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Post-primary tuberculosis is more symptomatic clinically</w:t>
      </w:r>
      <w:r w:rsidR="001C1B3E"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more profound imaging manifestations</w:t>
      </w:r>
      <w:r w:rsidR="001C1B3E"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usually presents many years after the primary infection</w:t>
      </w:r>
      <w:r w:rsidR="001C1B3E" w:rsidRPr="00E84F80">
        <w:rPr>
          <w:rFonts w:ascii="Book Antiqua" w:hAnsi="Book Antiqua" w:cstheme="minorHAnsi"/>
          <w:color w:val="000000" w:themeColor="text1"/>
          <w:sz w:val="24"/>
          <w:szCs w:val="24"/>
        </w:rPr>
        <w:t>; the latter is</w:t>
      </w:r>
      <w:r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lastRenderedPageBreak/>
        <w:t xml:space="preserve">usually due to compromise in </w:t>
      </w:r>
      <w:r w:rsidR="001C1B3E"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 xml:space="preserve">patient’s immune status. </w:t>
      </w:r>
      <w:r w:rsidR="001C1B3E" w:rsidRPr="00E84F80">
        <w:rPr>
          <w:rFonts w:ascii="Book Antiqua" w:hAnsi="Book Antiqua" w:cstheme="minorHAnsi"/>
          <w:color w:val="000000" w:themeColor="text1"/>
          <w:sz w:val="24"/>
          <w:szCs w:val="24"/>
        </w:rPr>
        <w:t>Moreover, it</w:t>
      </w:r>
      <w:r w:rsidRPr="00E84F80">
        <w:rPr>
          <w:rFonts w:ascii="Book Antiqua" w:hAnsi="Book Antiqua" w:cstheme="minorHAnsi"/>
          <w:color w:val="000000" w:themeColor="text1"/>
          <w:sz w:val="24"/>
          <w:szCs w:val="24"/>
        </w:rPr>
        <w:t xml:space="preserve"> is usually seen in the posterior segments of the upper lobes or superior segments of the lower lobes. </w:t>
      </w:r>
    </w:p>
    <w:p w14:paraId="3B73DBA6" w14:textId="212F41C2"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Imaging findings are variable</w:t>
      </w:r>
      <w:r w:rsidR="001C1B3E"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but the typical appearance of post-primary </w:t>
      </w:r>
      <w:r w:rsidR="00A53AD7" w:rsidRPr="00E84F80">
        <w:rPr>
          <w:rFonts w:ascii="Book Antiqua" w:hAnsi="Book Antiqua" w:cstheme="minorHAnsi"/>
          <w:color w:val="000000" w:themeColor="text1"/>
          <w:sz w:val="24"/>
          <w:szCs w:val="24"/>
        </w:rPr>
        <w:t>tuberculosis</w:t>
      </w:r>
      <w:r w:rsidRPr="00E84F80">
        <w:rPr>
          <w:rFonts w:ascii="Book Antiqua" w:hAnsi="Book Antiqua" w:cstheme="minorHAnsi"/>
          <w:color w:val="000000" w:themeColor="text1"/>
          <w:sz w:val="24"/>
          <w:szCs w:val="24"/>
        </w:rPr>
        <w:t xml:space="preserve"> is that of patchy consolidation with or without GGO (halo or reverse halo sign) or poorly defined linear and nodular opacities which persist and may cavitate in up to 40% of the cases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21</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Areas of cavitation may communicate with the airways resulting in endobronchial spread of infection and tree-in-bud appearance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21</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suggesting a highly contagious form of disease (Figure 8). </w:t>
      </w:r>
    </w:p>
    <w:p w14:paraId="66BE3E5A" w14:textId="49C79866"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Treatment is with multiple antibiotics</w:t>
      </w:r>
      <w:r w:rsidR="00A53AD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based on the sensitivity of the organism. </w:t>
      </w:r>
    </w:p>
    <w:p w14:paraId="35028926" w14:textId="77777777" w:rsidR="00A53AD7" w:rsidRPr="00E84F80" w:rsidRDefault="00A53AD7" w:rsidP="00E84F80">
      <w:pPr>
        <w:snapToGrid w:val="0"/>
        <w:spacing w:after="0" w:line="360" w:lineRule="auto"/>
        <w:ind w:firstLine="720"/>
        <w:jc w:val="both"/>
        <w:rPr>
          <w:rFonts w:ascii="Book Antiqua" w:hAnsi="Book Antiqua" w:cstheme="minorHAnsi"/>
          <w:color w:val="000000" w:themeColor="text1"/>
          <w:sz w:val="24"/>
          <w:szCs w:val="24"/>
        </w:rPr>
      </w:pPr>
    </w:p>
    <w:p w14:paraId="2B9B7420" w14:textId="17769C59"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eastAsiaTheme="minorHAnsi" w:hAnsi="Book Antiqua" w:cstheme="minorHAnsi"/>
          <w:b/>
          <w:bCs/>
          <w:color w:val="000000" w:themeColor="text1"/>
          <w:sz w:val="24"/>
          <w:szCs w:val="24"/>
        </w:rPr>
        <w:t>Non-tuberculosis mycobacterium avium complex infection</w:t>
      </w:r>
      <w:r w:rsidR="005D2442" w:rsidRPr="00E84F80">
        <w:rPr>
          <w:rFonts w:ascii="Book Antiqua" w:eastAsiaTheme="minorHAnsi" w:hAnsi="Book Antiqua" w:cstheme="minorHAnsi"/>
          <w:b/>
          <w:bCs/>
          <w:color w:val="000000" w:themeColor="text1"/>
          <w:sz w:val="24"/>
          <w:szCs w:val="24"/>
        </w:rPr>
        <w:t>:</w:t>
      </w:r>
      <w:r w:rsidRPr="00E84F80">
        <w:rPr>
          <w:rFonts w:ascii="Book Antiqua" w:eastAsiaTheme="minorHAnsi" w:hAnsi="Book Antiqua" w:cstheme="minorHAnsi"/>
          <w:b/>
          <w:bCs/>
          <w:color w:val="000000" w:themeColor="text1"/>
          <w:sz w:val="24"/>
          <w:szCs w:val="24"/>
        </w:rPr>
        <w:t xml:space="preserve"> </w:t>
      </w:r>
      <w:r w:rsidRPr="00E84F80">
        <w:rPr>
          <w:rFonts w:ascii="Book Antiqua" w:hAnsi="Book Antiqua" w:cstheme="minorHAnsi"/>
          <w:color w:val="000000" w:themeColor="text1"/>
          <w:sz w:val="24"/>
          <w:szCs w:val="24"/>
        </w:rPr>
        <w:t xml:space="preserve">The incidence of nontuberculous mycobacterial pulmonary disease in the United </w:t>
      </w:r>
      <w:r w:rsidR="00F647D8" w:rsidRPr="00E84F80">
        <w:rPr>
          <w:rFonts w:ascii="Book Antiqua" w:hAnsi="Book Antiqua" w:cstheme="minorHAnsi"/>
          <w:color w:val="000000" w:themeColor="text1"/>
          <w:sz w:val="24"/>
          <w:szCs w:val="24"/>
        </w:rPr>
        <w:t>S</w:t>
      </w:r>
      <w:r w:rsidRPr="00E84F80">
        <w:rPr>
          <w:rFonts w:ascii="Book Antiqua" w:hAnsi="Book Antiqua" w:cstheme="minorHAnsi"/>
          <w:color w:val="000000" w:themeColor="text1"/>
          <w:sz w:val="24"/>
          <w:szCs w:val="24"/>
        </w:rPr>
        <w:t>tates and Canada has been increasing and this is mainly due to mycobacterium avium complex organisms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22</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Although this infection can happen in patients with pre-existing pulmonary disease or depressed immunity, it has been increasingly reported in otherwise healthy individuals</w:t>
      </w:r>
      <w:r w:rsidR="00F647D8"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especially in elderly women</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23</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F647D8" w:rsidRPr="00E84F80">
        <w:rPr>
          <w:rFonts w:ascii="Book Antiqua" w:hAnsi="Book Antiqua" w:cstheme="minorHAnsi"/>
          <w:color w:val="000000" w:themeColor="text1"/>
          <w:sz w:val="24"/>
          <w:szCs w:val="24"/>
        </w:rPr>
        <w:t xml:space="preserve">and </w:t>
      </w:r>
      <w:r w:rsidRPr="00E84F80">
        <w:rPr>
          <w:rFonts w:ascii="Book Antiqua" w:hAnsi="Book Antiqua" w:cstheme="minorHAnsi"/>
          <w:color w:val="000000" w:themeColor="text1"/>
          <w:sz w:val="24"/>
          <w:szCs w:val="24"/>
        </w:rPr>
        <w:t>may be due voluntary suppress</w:t>
      </w:r>
      <w:r w:rsidR="00F647D8" w:rsidRPr="00E84F80">
        <w:rPr>
          <w:rFonts w:ascii="Book Antiqua" w:hAnsi="Book Antiqua" w:cstheme="minorHAnsi"/>
          <w:color w:val="000000" w:themeColor="text1"/>
          <w:sz w:val="24"/>
          <w:szCs w:val="24"/>
        </w:rPr>
        <w:t>ion</w:t>
      </w:r>
      <w:r w:rsidRPr="00E84F80">
        <w:rPr>
          <w:rFonts w:ascii="Book Antiqua" w:hAnsi="Book Antiqua" w:cstheme="minorHAnsi"/>
          <w:color w:val="000000" w:themeColor="text1"/>
          <w:sz w:val="24"/>
          <w:szCs w:val="24"/>
        </w:rPr>
        <w:t xml:space="preserve"> of</w:t>
      </w:r>
      <w:r w:rsidR="00F647D8" w:rsidRPr="00E84F80">
        <w:rPr>
          <w:rFonts w:ascii="Book Antiqua" w:hAnsi="Book Antiqua" w:cstheme="minorHAnsi"/>
          <w:color w:val="000000" w:themeColor="text1"/>
          <w:sz w:val="24"/>
          <w:szCs w:val="24"/>
        </w:rPr>
        <w:t xml:space="preserve"> the</w:t>
      </w:r>
      <w:r w:rsidRPr="00E84F80">
        <w:rPr>
          <w:rFonts w:ascii="Book Antiqua" w:hAnsi="Book Antiqua" w:cstheme="minorHAnsi"/>
          <w:color w:val="000000" w:themeColor="text1"/>
          <w:sz w:val="24"/>
          <w:szCs w:val="24"/>
        </w:rPr>
        <w:t xml:space="preserve"> cough reflex (Lady Windermere syndrome). </w:t>
      </w:r>
    </w:p>
    <w:p w14:paraId="54518DE9" w14:textId="08CA7FD3" w:rsidR="00F647D8" w:rsidRPr="00E84F80"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E84F80">
        <w:rPr>
          <w:rFonts w:ascii="Book Antiqua" w:hAnsi="Book Antiqua" w:cstheme="minorHAnsi"/>
          <w:color w:val="000000" w:themeColor="text1"/>
          <w:sz w:val="24"/>
          <w:szCs w:val="24"/>
        </w:rPr>
        <w:t xml:space="preserve">Two main forms of pulmonary </w:t>
      </w:r>
      <w:r w:rsidR="00C178B0" w:rsidRPr="00E84F80">
        <w:rPr>
          <w:rFonts w:ascii="Book Antiqua" w:hAnsi="Book Antiqua" w:cstheme="minorHAnsi"/>
          <w:color w:val="000000" w:themeColor="text1"/>
          <w:sz w:val="24"/>
          <w:szCs w:val="24"/>
        </w:rPr>
        <w:t>mycobacterium avium comple</w:t>
      </w:r>
      <w:r w:rsidR="00F647D8" w:rsidRPr="00E84F80">
        <w:rPr>
          <w:rFonts w:ascii="Book Antiqua" w:hAnsi="Book Antiqua" w:cstheme="minorHAnsi"/>
          <w:color w:val="000000" w:themeColor="text1"/>
          <w:sz w:val="24"/>
          <w:szCs w:val="24"/>
        </w:rPr>
        <w:t>x</w:t>
      </w:r>
      <w:r w:rsidRPr="00E84F80">
        <w:rPr>
          <w:rFonts w:ascii="Book Antiqua" w:hAnsi="Book Antiqua" w:cstheme="minorHAnsi"/>
          <w:color w:val="000000" w:themeColor="text1"/>
          <w:sz w:val="24"/>
          <w:szCs w:val="24"/>
        </w:rPr>
        <w:t xml:space="preserve"> infections </w:t>
      </w:r>
      <w:r w:rsidR="00F647D8" w:rsidRPr="00E84F80">
        <w:rPr>
          <w:rFonts w:ascii="Book Antiqua" w:hAnsi="Book Antiqua" w:cstheme="minorHAnsi"/>
          <w:color w:val="000000" w:themeColor="text1"/>
          <w:sz w:val="24"/>
          <w:szCs w:val="24"/>
        </w:rPr>
        <w:t>have been</w:t>
      </w:r>
      <w:r w:rsidRPr="00E84F80">
        <w:rPr>
          <w:rFonts w:ascii="Book Antiqua" w:hAnsi="Book Antiqua" w:cstheme="minorHAnsi"/>
          <w:color w:val="000000" w:themeColor="text1"/>
          <w:sz w:val="24"/>
          <w:szCs w:val="24"/>
        </w:rPr>
        <w:t xml:space="preserve"> described</w:t>
      </w:r>
      <w:r w:rsidR="00F647D8" w:rsidRPr="00E84F80">
        <w:rPr>
          <w:rFonts w:ascii="Book Antiqua" w:hAnsi="Book Antiqua" w:cstheme="minorHAnsi"/>
          <w:color w:val="000000" w:themeColor="text1"/>
          <w:sz w:val="24"/>
          <w:szCs w:val="24"/>
        </w:rPr>
        <w:t>. The first is the u</w:t>
      </w:r>
      <w:r w:rsidRPr="00E84F80">
        <w:rPr>
          <w:rFonts w:ascii="Book Antiqua" w:eastAsiaTheme="minorHAnsi" w:hAnsi="Book Antiqua" w:cstheme="minorHAnsi"/>
          <w:color w:val="000000" w:themeColor="text1"/>
          <w:sz w:val="24"/>
          <w:szCs w:val="24"/>
        </w:rPr>
        <w:t xml:space="preserve">pper lobe </w:t>
      </w:r>
      <w:proofErr w:type="spellStart"/>
      <w:r w:rsidRPr="00E84F80">
        <w:rPr>
          <w:rFonts w:ascii="Book Antiqua" w:eastAsiaTheme="minorHAnsi" w:hAnsi="Book Antiqua" w:cstheme="minorHAnsi"/>
          <w:color w:val="000000" w:themeColor="text1"/>
          <w:sz w:val="24"/>
          <w:szCs w:val="24"/>
        </w:rPr>
        <w:t>fibrocavitary</w:t>
      </w:r>
      <w:proofErr w:type="spellEnd"/>
      <w:r w:rsidRPr="00E84F80">
        <w:rPr>
          <w:rFonts w:ascii="Book Antiqua" w:eastAsiaTheme="minorHAnsi" w:hAnsi="Book Antiqua" w:cstheme="minorHAnsi"/>
          <w:color w:val="000000" w:themeColor="text1"/>
          <w:sz w:val="24"/>
          <w:szCs w:val="24"/>
        </w:rPr>
        <w:t xml:space="preserve"> form</w:t>
      </w:r>
      <w:r w:rsidR="00F647D8" w:rsidRPr="00E84F80">
        <w:rPr>
          <w:rFonts w:ascii="Book Antiqua" w:hAnsi="Book Antiqua" w:cstheme="minorHAnsi"/>
          <w:color w:val="000000" w:themeColor="text1"/>
          <w:sz w:val="24"/>
          <w:szCs w:val="24"/>
        </w:rPr>
        <w:t>,</w:t>
      </w:r>
      <w:r w:rsidRPr="00E84F80">
        <w:rPr>
          <w:rFonts w:ascii="Book Antiqua" w:eastAsiaTheme="minorHAnsi" w:hAnsi="Book Antiqua" w:cstheme="minorHAnsi"/>
          <w:color w:val="000000" w:themeColor="text1"/>
          <w:sz w:val="24"/>
          <w:szCs w:val="24"/>
        </w:rPr>
        <w:t xml:space="preserve"> which has a more rapid and aggressive course</w:t>
      </w:r>
      <w:r w:rsidR="00F647D8" w:rsidRPr="00E84F80">
        <w:rPr>
          <w:rFonts w:ascii="Book Antiqua" w:hAnsi="Book Antiqua" w:cstheme="minorHAnsi"/>
          <w:color w:val="000000" w:themeColor="text1"/>
          <w:sz w:val="24"/>
          <w:szCs w:val="24"/>
        </w:rPr>
        <w:t>,</w:t>
      </w:r>
      <w:r w:rsidRPr="00E84F80">
        <w:rPr>
          <w:rFonts w:ascii="Book Antiqua" w:eastAsiaTheme="minorHAnsi" w:hAnsi="Book Antiqua" w:cstheme="minorHAnsi"/>
          <w:color w:val="000000" w:themeColor="text1"/>
          <w:sz w:val="24"/>
          <w:szCs w:val="24"/>
        </w:rPr>
        <w:t xml:space="preserve"> and needs prompt treatment.</w:t>
      </w:r>
      <w:r w:rsidR="00F647D8" w:rsidRPr="00E84F80">
        <w:rPr>
          <w:rFonts w:ascii="Book Antiqua" w:hAnsi="Book Antiqua" w:cstheme="minorHAnsi"/>
          <w:color w:val="000000" w:themeColor="text1"/>
          <w:sz w:val="24"/>
          <w:szCs w:val="24"/>
        </w:rPr>
        <w:t xml:space="preserve"> The second is the n</w:t>
      </w:r>
      <w:r w:rsidRPr="00E84F80">
        <w:rPr>
          <w:rFonts w:ascii="Book Antiqua" w:hAnsi="Book Antiqua" w:cstheme="minorHAnsi"/>
          <w:color w:val="000000" w:themeColor="text1"/>
          <w:sz w:val="24"/>
          <w:szCs w:val="24"/>
        </w:rPr>
        <w:t xml:space="preserve">odular </w:t>
      </w:r>
      <w:proofErr w:type="spellStart"/>
      <w:r w:rsidRPr="00E84F80">
        <w:rPr>
          <w:rFonts w:ascii="Book Antiqua" w:hAnsi="Book Antiqua" w:cstheme="minorHAnsi"/>
          <w:color w:val="000000" w:themeColor="text1"/>
          <w:sz w:val="24"/>
          <w:szCs w:val="24"/>
        </w:rPr>
        <w:t>bronchiectatic</w:t>
      </w:r>
      <w:proofErr w:type="spellEnd"/>
      <w:r w:rsidRPr="00E84F80">
        <w:rPr>
          <w:rFonts w:ascii="Book Antiqua" w:hAnsi="Book Antiqua" w:cstheme="minorHAnsi"/>
          <w:color w:val="000000" w:themeColor="text1"/>
          <w:sz w:val="24"/>
          <w:szCs w:val="24"/>
        </w:rPr>
        <w:t xml:space="preserve"> form</w:t>
      </w:r>
      <w:r w:rsidR="00F647D8"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which tends to progress more slowly</w:t>
      </w:r>
      <w:r w:rsidR="00F647D8"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the diagnosis of the disease does not require immediate treatment and may be managed with observation alone.</w:t>
      </w:r>
      <w:r w:rsidR="00F647D8" w:rsidRPr="00E84F80">
        <w:rPr>
          <w:rFonts w:ascii="Book Antiqua" w:hAnsi="Book Antiqua" w:cstheme="minorHAnsi"/>
          <w:color w:val="000000" w:themeColor="text1"/>
          <w:sz w:val="24"/>
          <w:szCs w:val="24"/>
        </w:rPr>
        <w:t xml:space="preserve"> </w:t>
      </w:r>
    </w:p>
    <w:p w14:paraId="46CD5384" w14:textId="34517803"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In addition to the upper lobe cavitary lesions and right middle lobe/</w:t>
      </w:r>
      <w:proofErr w:type="spellStart"/>
      <w:r w:rsidRPr="00E84F80">
        <w:rPr>
          <w:rFonts w:ascii="Book Antiqua" w:hAnsi="Book Antiqua" w:cstheme="minorHAnsi"/>
          <w:color w:val="000000" w:themeColor="text1"/>
          <w:sz w:val="24"/>
          <w:szCs w:val="24"/>
        </w:rPr>
        <w:t>lingular</w:t>
      </w:r>
      <w:proofErr w:type="spellEnd"/>
      <w:r w:rsidRPr="00E84F80">
        <w:rPr>
          <w:rFonts w:ascii="Book Antiqua" w:hAnsi="Book Antiqua" w:cstheme="minorHAnsi"/>
          <w:color w:val="000000" w:themeColor="text1"/>
          <w:sz w:val="24"/>
          <w:szCs w:val="24"/>
        </w:rPr>
        <w:t xml:space="preserve"> bronchiectasis, CT findings include persistent patchy consolidation and </w:t>
      </w:r>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xml:space="preserve"> patchy opacities</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22</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F647D8"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 xml:space="preserve">igure 9). </w:t>
      </w:r>
    </w:p>
    <w:p w14:paraId="4E09B9CE" w14:textId="5C3AE5D0"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There is no clear gold-standard for treatment. Patients may be followed if asymptomatic. Symptomatic cases usually need multiple antibiotics. Surgical resection can be an option in localized disease</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22</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The disease has a more aggressive course in </w:t>
      </w:r>
      <w:r w:rsidR="00351441"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 xml:space="preserve">upper lung </w:t>
      </w:r>
      <w:proofErr w:type="spellStart"/>
      <w:r w:rsidRPr="00E84F80">
        <w:rPr>
          <w:rFonts w:ascii="Book Antiqua" w:hAnsi="Book Antiqua" w:cstheme="minorHAnsi"/>
          <w:color w:val="000000" w:themeColor="text1"/>
          <w:sz w:val="24"/>
          <w:szCs w:val="24"/>
        </w:rPr>
        <w:t>fibrocavitary</w:t>
      </w:r>
      <w:proofErr w:type="spellEnd"/>
      <w:r w:rsidRPr="00E84F80">
        <w:rPr>
          <w:rFonts w:ascii="Book Antiqua" w:hAnsi="Book Antiqua" w:cstheme="minorHAnsi"/>
          <w:color w:val="000000" w:themeColor="text1"/>
          <w:sz w:val="24"/>
          <w:szCs w:val="24"/>
        </w:rPr>
        <w:t xml:space="preserve"> form</w:t>
      </w:r>
      <w:r w:rsidR="00351441"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while show</w:t>
      </w:r>
      <w:r w:rsidR="00351441" w:rsidRPr="00E84F80">
        <w:rPr>
          <w:rFonts w:ascii="Book Antiqua" w:hAnsi="Book Antiqua" w:cstheme="minorHAnsi"/>
          <w:color w:val="000000" w:themeColor="text1"/>
          <w:sz w:val="24"/>
          <w:szCs w:val="24"/>
        </w:rPr>
        <w:t>ing a</w:t>
      </w:r>
      <w:r w:rsidRPr="00E84F80">
        <w:rPr>
          <w:rFonts w:ascii="Book Antiqua" w:hAnsi="Book Antiqua" w:cstheme="minorHAnsi"/>
          <w:color w:val="000000" w:themeColor="text1"/>
          <w:sz w:val="24"/>
          <w:szCs w:val="24"/>
        </w:rPr>
        <w:t xml:space="preserve"> more indolent course in </w:t>
      </w:r>
      <w:r w:rsidR="00351441"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 xml:space="preserve">nodular </w:t>
      </w:r>
      <w:proofErr w:type="spellStart"/>
      <w:r w:rsidRPr="00E84F80">
        <w:rPr>
          <w:rFonts w:ascii="Book Antiqua" w:hAnsi="Book Antiqua" w:cstheme="minorHAnsi"/>
          <w:color w:val="000000" w:themeColor="text1"/>
          <w:sz w:val="24"/>
          <w:szCs w:val="24"/>
        </w:rPr>
        <w:t>bronchiectatic</w:t>
      </w:r>
      <w:proofErr w:type="spellEnd"/>
      <w:r w:rsidRPr="00E84F80">
        <w:rPr>
          <w:rFonts w:ascii="Book Antiqua" w:hAnsi="Book Antiqua" w:cstheme="minorHAnsi"/>
          <w:color w:val="000000" w:themeColor="text1"/>
          <w:sz w:val="24"/>
          <w:szCs w:val="24"/>
        </w:rPr>
        <w:t xml:space="preserve"> form</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22</w:t>
      </w:r>
      <w:r w:rsidR="00382B06"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974E2D" w:rsidRPr="00E84F80">
        <w:rPr>
          <w:rFonts w:ascii="Book Antiqua" w:hAnsi="Book Antiqua" w:cstheme="minorHAnsi"/>
          <w:color w:val="000000" w:themeColor="text1"/>
          <w:sz w:val="24"/>
          <w:szCs w:val="24"/>
        </w:rPr>
        <w:t xml:space="preserve"> </w:t>
      </w:r>
    </w:p>
    <w:p w14:paraId="6629FF48"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4DF32F70" w14:textId="5A8F4F80" w:rsidR="00351441" w:rsidRPr="00E84F80" w:rsidRDefault="008A7B2B" w:rsidP="00E84F80">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i/>
          <w:iCs/>
          <w:color w:val="000000" w:themeColor="text1"/>
          <w:sz w:val="24"/>
          <w:szCs w:val="24"/>
        </w:rPr>
        <w:t>Incompletely treated bacterial infection</w:t>
      </w:r>
      <w:r w:rsidR="00351441" w:rsidRPr="00E84F80">
        <w:rPr>
          <w:rFonts w:ascii="Book Antiqua" w:hAnsi="Book Antiqua" w:cstheme="minorHAnsi"/>
          <w:color w:val="000000" w:themeColor="text1"/>
          <w:sz w:val="24"/>
          <w:szCs w:val="24"/>
        </w:rPr>
        <w:t xml:space="preserve"> </w:t>
      </w:r>
    </w:p>
    <w:p w14:paraId="1F52A7A2" w14:textId="47B33BCA" w:rsidR="008A7B2B" w:rsidRPr="00E84F80" w:rsidRDefault="000111E0" w:rsidP="00AB60C8">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Partially</w:t>
      </w:r>
      <w:r w:rsidR="008A7B2B" w:rsidRPr="00E84F80">
        <w:rPr>
          <w:rFonts w:ascii="Book Antiqua" w:hAnsi="Book Antiqua" w:cstheme="minorHAnsi"/>
          <w:color w:val="000000" w:themeColor="text1"/>
          <w:sz w:val="24"/>
          <w:szCs w:val="24"/>
        </w:rPr>
        <w:t xml:space="preserve"> treated bacterial infection can present as an area of consolidation </w:t>
      </w:r>
      <w:r w:rsidR="00351441" w:rsidRPr="00E84F80">
        <w:rPr>
          <w:rFonts w:ascii="Book Antiqua" w:hAnsi="Book Antiqua" w:cstheme="minorHAnsi"/>
          <w:color w:val="000000" w:themeColor="text1"/>
          <w:sz w:val="24"/>
          <w:szCs w:val="24"/>
        </w:rPr>
        <w:t xml:space="preserve">that </w:t>
      </w:r>
      <w:r w:rsidR="008A7B2B" w:rsidRPr="00E84F80">
        <w:rPr>
          <w:rFonts w:ascii="Book Antiqua" w:hAnsi="Book Antiqua" w:cstheme="minorHAnsi"/>
          <w:color w:val="000000" w:themeColor="text1"/>
          <w:sz w:val="24"/>
          <w:szCs w:val="24"/>
        </w:rPr>
        <w:t>is persistent with some or minimal improvement on follow</w:t>
      </w:r>
      <w:r w:rsidR="00351441"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up imaging.</w:t>
      </w:r>
      <w:r w:rsidR="00351441" w:rsidRPr="00E84F80">
        <w:rPr>
          <w:rFonts w:ascii="Book Antiqua"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This should be suspected when a patient with a proven diagnosis of bacterial infection is still symptomatic and the imaging findings are more or less unchanged.</w:t>
      </w:r>
    </w:p>
    <w:p w14:paraId="40F5A7BA" w14:textId="77777777" w:rsidR="008A7B2B" w:rsidRPr="00E84F80" w:rsidRDefault="008A7B2B" w:rsidP="00AB60C8">
      <w:pPr>
        <w:snapToGrid w:val="0"/>
        <w:spacing w:after="0" w:line="360" w:lineRule="auto"/>
        <w:jc w:val="both"/>
        <w:rPr>
          <w:rFonts w:ascii="Book Antiqua" w:hAnsi="Book Antiqua" w:cstheme="minorHAnsi"/>
          <w:color w:val="000000" w:themeColor="text1"/>
          <w:sz w:val="24"/>
          <w:szCs w:val="24"/>
        </w:rPr>
      </w:pPr>
    </w:p>
    <w:p w14:paraId="2B30550D" w14:textId="77777777"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 xml:space="preserve">Pneumocystis </w:t>
      </w:r>
      <w:proofErr w:type="spellStart"/>
      <w:r w:rsidRPr="00E84F80">
        <w:rPr>
          <w:rFonts w:ascii="Book Antiqua" w:eastAsiaTheme="minorHAnsi" w:hAnsi="Book Antiqua" w:cstheme="minorHAnsi"/>
          <w:b/>
          <w:bCs/>
          <w:i/>
          <w:iCs/>
          <w:color w:val="000000" w:themeColor="text1"/>
          <w:sz w:val="24"/>
          <w:szCs w:val="24"/>
        </w:rPr>
        <w:t>jirovecii</w:t>
      </w:r>
      <w:proofErr w:type="spellEnd"/>
      <w:r w:rsidRPr="00E84F80">
        <w:rPr>
          <w:rFonts w:ascii="Book Antiqua" w:eastAsiaTheme="minorHAnsi" w:hAnsi="Book Antiqua" w:cstheme="minorHAnsi"/>
          <w:b/>
          <w:bCs/>
          <w:i/>
          <w:iCs/>
          <w:color w:val="000000" w:themeColor="text1"/>
          <w:sz w:val="24"/>
          <w:szCs w:val="24"/>
        </w:rPr>
        <w:t xml:space="preserve"> pneumonia</w:t>
      </w:r>
    </w:p>
    <w:p w14:paraId="21E91CBB" w14:textId="1139D1EF" w:rsidR="008A7B2B" w:rsidRPr="00E84F80" w:rsidRDefault="00262E02" w:rsidP="00AB60C8">
      <w:pPr>
        <w:snapToGrid w:val="0"/>
        <w:spacing w:after="0" w:line="360" w:lineRule="auto"/>
        <w:jc w:val="both"/>
        <w:rPr>
          <w:rFonts w:ascii="Book Antiqua" w:hAnsi="Book Antiqua" w:cstheme="minorHAnsi"/>
          <w:b/>
          <w:bCs/>
          <w:i/>
          <w:iCs/>
          <w:color w:val="000000" w:themeColor="text1"/>
          <w:sz w:val="24"/>
          <w:szCs w:val="24"/>
        </w:rPr>
      </w:pPr>
      <w:r w:rsidRPr="00E84F80">
        <w:rPr>
          <w:rFonts w:ascii="Book Antiqua" w:hAnsi="Book Antiqua" w:cstheme="minorHAnsi"/>
          <w:i/>
          <w:iCs/>
          <w:color w:val="000000" w:themeColor="text1"/>
          <w:sz w:val="24"/>
          <w:szCs w:val="24"/>
        </w:rPr>
        <w:t xml:space="preserve">Pneumocystis </w:t>
      </w:r>
      <w:proofErr w:type="spellStart"/>
      <w:r w:rsidRPr="00E84F80">
        <w:rPr>
          <w:rFonts w:ascii="Book Antiqua" w:hAnsi="Book Antiqua" w:cstheme="minorHAnsi"/>
          <w:i/>
          <w:iCs/>
          <w:color w:val="000000" w:themeColor="text1"/>
          <w:sz w:val="24"/>
          <w:szCs w:val="24"/>
        </w:rPr>
        <w:t>jirovecii</w:t>
      </w:r>
      <w:proofErr w:type="spellEnd"/>
      <w:r w:rsidRPr="00E84F80">
        <w:rPr>
          <w:rFonts w:ascii="Book Antiqua" w:hAnsi="Book Antiqua" w:cstheme="minorHAnsi"/>
          <w:color w:val="000000" w:themeColor="text1"/>
          <w:sz w:val="24"/>
          <w:szCs w:val="24"/>
        </w:rPr>
        <w:t xml:space="preserve"> pneumonia</w:t>
      </w:r>
      <w:r w:rsidR="008A7B2B" w:rsidRPr="00E84F80">
        <w:rPr>
          <w:rFonts w:ascii="Book Antiqua" w:hAnsi="Book Antiqua" w:cstheme="minorHAnsi"/>
          <w:color w:val="000000" w:themeColor="text1"/>
          <w:sz w:val="24"/>
          <w:szCs w:val="24"/>
        </w:rPr>
        <w:t xml:space="preserve"> is an atypical pulmonary infection</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which almost never happens in immunocompetent individuals but is one of the most common causes of life-threatening pulmonary infections in </w:t>
      </w:r>
      <w:r w:rsidRPr="00E84F80">
        <w:rPr>
          <w:rFonts w:ascii="Book Antiqua" w:hAnsi="Book Antiqua" w:cstheme="minorHAnsi"/>
          <w:color w:val="000000" w:themeColor="text1"/>
          <w:sz w:val="24"/>
          <w:szCs w:val="24"/>
        </w:rPr>
        <w:t>human immunodeficiency virus-</w:t>
      </w:r>
      <w:r w:rsidR="008A7B2B" w:rsidRPr="00E84F80">
        <w:rPr>
          <w:rFonts w:ascii="Book Antiqua" w:hAnsi="Book Antiqua" w:cstheme="minorHAnsi"/>
          <w:color w:val="000000" w:themeColor="text1"/>
          <w:sz w:val="24"/>
          <w:szCs w:val="24"/>
        </w:rPr>
        <w:t>positive patients. It typically occurs at CD4 counts &lt;</w:t>
      </w:r>
      <w:r w:rsidRPr="00E84F80">
        <w:rPr>
          <w:rFonts w:ascii="Book Antiqua"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200 cells/mm</w:t>
      </w:r>
      <w:r w:rsidR="00690C1A"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24</w:t>
      </w:r>
      <w:r w:rsidR="00690C1A"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xml:space="preserve">. Other patient populations that are at increased risk of </w:t>
      </w:r>
      <w:r w:rsidR="00C61C4D" w:rsidRPr="006C70DE">
        <w:rPr>
          <w:rFonts w:ascii="Book Antiqua" w:hAnsi="Book Antiqua" w:cstheme="minorHAnsi"/>
          <w:i/>
          <w:iCs/>
          <w:color w:val="000000" w:themeColor="text1"/>
          <w:sz w:val="24"/>
          <w:szCs w:val="24"/>
        </w:rPr>
        <w:t>Pneumocystis</w:t>
      </w:r>
      <w:r w:rsidRPr="00E84F80">
        <w:rPr>
          <w:rFonts w:ascii="Book Antiqua" w:hAnsi="Book Antiqua" w:cstheme="minorHAnsi"/>
          <w:i/>
          <w:iCs/>
          <w:color w:val="000000" w:themeColor="text1"/>
          <w:sz w:val="24"/>
          <w:szCs w:val="24"/>
        </w:rPr>
        <w:t xml:space="preserve"> </w:t>
      </w:r>
      <w:proofErr w:type="spellStart"/>
      <w:r w:rsidRPr="00E84F80">
        <w:rPr>
          <w:rFonts w:ascii="Book Antiqua" w:hAnsi="Book Antiqua" w:cstheme="minorHAnsi"/>
          <w:i/>
          <w:iCs/>
          <w:color w:val="000000" w:themeColor="text1"/>
          <w:sz w:val="24"/>
          <w:szCs w:val="24"/>
        </w:rPr>
        <w:t>jirovecii</w:t>
      </w:r>
      <w:proofErr w:type="spellEnd"/>
      <w:r w:rsidRPr="00E84F80">
        <w:rPr>
          <w:rFonts w:ascii="Book Antiqua" w:hAnsi="Book Antiqua" w:cstheme="minorHAnsi"/>
          <w:color w:val="000000" w:themeColor="text1"/>
          <w:sz w:val="24"/>
          <w:szCs w:val="24"/>
        </w:rPr>
        <w:t xml:space="preserve"> pneumonia</w:t>
      </w:r>
      <w:r w:rsidR="008A7B2B" w:rsidRPr="00E84F80">
        <w:rPr>
          <w:rFonts w:ascii="Book Antiqua" w:hAnsi="Book Antiqua" w:cstheme="minorHAnsi"/>
          <w:color w:val="000000" w:themeColor="text1"/>
          <w:sz w:val="24"/>
          <w:szCs w:val="24"/>
        </w:rPr>
        <w:t xml:space="preserve"> infection are post-transplant patients, patients with hematologic malignancies, </w:t>
      </w:r>
      <w:r w:rsidRPr="00E84F80">
        <w:rPr>
          <w:rFonts w:ascii="Book Antiqua" w:hAnsi="Book Antiqua" w:cstheme="minorHAnsi"/>
          <w:color w:val="000000" w:themeColor="text1"/>
          <w:sz w:val="24"/>
          <w:szCs w:val="24"/>
        </w:rPr>
        <w:t xml:space="preserve">patients </w:t>
      </w:r>
      <w:r w:rsidR="008A7B2B" w:rsidRPr="00E84F80">
        <w:rPr>
          <w:rFonts w:ascii="Book Antiqua" w:hAnsi="Book Antiqua" w:cstheme="minorHAnsi"/>
          <w:color w:val="000000" w:themeColor="text1"/>
          <w:sz w:val="24"/>
          <w:szCs w:val="24"/>
        </w:rPr>
        <w:t xml:space="preserve">undergoing chemotherapy for malignancy, and </w:t>
      </w:r>
      <w:r w:rsidRPr="00E84F80">
        <w:rPr>
          <w:rFonts w:ascii="Book Antiqua" w:hAnsi="Book Antiqua" w:cstheme="minorHAnsi"/>
          <w:color w:val="000000" w:themeColor="text1"/>
          <w:sz w:val="24"/>
          <w:szCs w:val="24"/>
        </w:rPr>
        <w:t xml:space="preserve">patients </w:t>
      </w:r>
      <w:r w:rsidR="008A7B2B" w:rsidRPr="00E84F80">
        <w:rPr>
          <w:rFonts w:ascii="Book Antiqua" w:hAnsi="Book Antiqua" w:cstheme="minorHAnsi"/>
          <w:color w:val="000000" w:themeColor="text1"/>
          <w:sz w:val="24"/>
          <w:szCs w:val="24"/>
        </w:rPr>
        <w:t>undergoing long-term corticosteroid therapy for inflammatory and connective tissue diseases</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such as Wegener granulomatosis and systemic lupus erythematosus</w:t>
      </w:r>
      <w:r w:rsidR="00690C1A"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25</w:t>
      </w:r>
      <w:r w:rsidR="00690C1A"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w:t>
      </w:r>
    </w:p>
    <w:p w14:paraId="07000016" w14:textId="0E448406"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The principal finding on chest CT is </w:t>
      </w:r>
      <w:r w:rsidR="00262E02" w:rsidRPr="00E84F80">
        <w:rPr>
          <w:rFonts w:ascii="Book Antiqua" w:hAnsi="Book Antiqua" w:cstheme="minorHAnsi"/>
          <w:color w:val="000000" w:themeColor="text1"/>
          <w:sz w:val="24"/>
          <w:szCs w:val="24"/>
        </w:rPr>
        <w:t>GGO,</w:t>
      </w:r>
      <w:r w:rsidRPr="00E84F80">
        <w:rPr>
          <w:rFonts w:ascii="Book Antiqua" w:hAnsi="Book Antiqua" w:cstheme="minorHAnsi"/>
          <w:color w:val="000000" w:themeColor="text1"/>
          <w:sz w:val="24"/>
          <w:szCs w:val="24"/>
        </w:rPr>
        <w:t xml:space="preserve"> mainly with perihilar or mid zone distribution (</w:t>
      </w:r>
      <w:r w:rsidR="00262E02"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10). Depending on presence or absence of prophylactic aerosolized medication; mid, upper or lower zone involvement may be dominant</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24</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Other imaging findings include septal thickening and therefore crazy paving and pneumatoceles. Pleural effusion and lymphadenopathies are uncommon. Consolidation and cavitation are more atypical and seen mainly in patients who are on prophylactic treatment</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26</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p>
    <w:p w14:paraId="261010C7" w14:textId="3AE9623C"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Most patients with acute infection are treated with trimethoprim-sulfamethoxazole, combined with corticosteroids in moderate to severe infections</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27</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Trimethoprim-sulfamethoxazole is also used as </w:t>
      </w:r>
      <w:r w:rsidR="00262E02"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prophylactic regimen</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27</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51607264" w14:textId="77777777" w:rsidR="008A7B2B" w:rsidRPr="00E84F80" w:rsidRDefault="008A7B2B" w:rsidP="005B52F0">
      <w:pPr>
        <w:snapToGrid w:val="0"/>
        <w:spacing w:after="0" w:line="360" w:lineRule="auto"/>
        <w:jc w:val="both"/>
        <w:rPr>
          <w:rFonts w:ascii="Book Antiqua" w:hAnsi="Book Antiqua" w:cstheme="minorHAnsi"/>
          <w:color w:val="000000" w:themeColor="text1"/>
          <w:sz w:val="24"/>
          <w:szCs w:val="24"/>
        </w:rPr>
      </w:pPr>
    </w:p>
    <w:p w14:paraId="7C1146D5" w14:textId="150B9F96" w:rsidR="008A7B2B" w:rsidRPr="00E84F80" w:rsidRDefault="005B52F0" w:rsidP="005B52F0">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 xml:space="preserve">NEOPLASTIC CAUSES </w:t>
      </w:r>
    </w:p>
    <w:p w14:paraId="7794E6F5" w14:textId="5D7C418A" w:rsidR="005B52F0"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hAnsi="Book Antiqua" w:cstheme="minorHAnsi"/>
          <w:b/>
          <w:bCs/>
          <w:i/>
          <w:iCs/>
          <w:color w:val="000000" w:themeColor="text1"/>
          <w:sz w:val="24"/>
          <w:szCs w:val="24"/>
        </w:rPr>
        <w:t>Adenocarcinoma</w:t>
      </w:r>
    </w:p>
    <w:p w14:paraId="49A0D65B" w14:textId="7F87A885" w:rsidR="008A7B2B" w:rsidRPr="00E84F80" w:rsidRDefault="008A7B2B" w:rsidP="005B52F0">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 xml:space="preserve">Lung adenocarcinoma is the most common histologic subtype of lung cancer. It is classified as adenocarcinoma </w:t>
      </w:r>
      <w:r w:rsidRPr="00E84F80">
        <w:rPr>
          <w:rFonts w:ascii="Book Antiqua" w:hAnsi="Book Antiqua" w:cstheme="minorHAnsi"/>
          <w:i/>
          <w:iCs/>
          <w:color w:val="000000" w:themeColor="text1"/>
          <w:sz w:val="24"/>
          <w:szCs w:val="24"/>
        </w:rPr>
        <w:t>in situ</w:t>
      </w:r>
      <w:r w:rsidRPr="00E84F80">
        <w:rPr>
          <w:rFonts w:ascii="Book Antiqua" w:hAnsi="Book Antiqua" w:cstheme="minorHAnsi"/>
          <w:color w:val="000000" w:themeColor="text1"/>
          <w:sz w:val="24"/>
          <w:szCs w:val="24"/>
        </w:rPr>
        <w:t>, minimally invasive adenocarcinoma</w:t>
      </w:r>
      <w:r w:rsidR="00614F2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or invasive adenocarcinoma</w:t>
      </w:r>
      <w:r w:rsidR="00405804">
        <w:rPr>
          <w:rFonts w:ascii="Book Antiqua" w:hAnsi="Book Antiqua" w:cstheme="minorHAnsi"/>
          <w:color w:val="000000" w:themeColor="text1"/>
          <w:sz w:val="24"/>
          <w:szCs w:val="24"/>
        </w:rPr>
        <w:t xml:space="preserve"> </w:t>
      </w:r>
      <w:r w:rsidR="00405804" w:rsidRPr="00405804">
        <w:rPr>
          <w:rFonts w:ascii="Book Antiqua" w:hAnsi="Book Antiqua" w:cstheme="minorHAnsi"/>
          <w:color w:val="000000" w:themeColor="text1"/>
          <w:sz w:val="24"/>
          <w:szCs w:val="24"/>
        </w:rPr>
        <w:t>(Table 3)</w:t>
      </w:r>
      <w:r w:rsidRPr="00E84F80">
        <w:rPr>
          <w:rFonts w:ascii="Book Antiqua" w:hAnsi="Book Antiqua" w:cstheme="minorHAnsi"/>
          <w:color w:val="000000" w:themeColor="text1"/>
          <w:sz w:val="24"/>
          <w:szCs w:val="24"/>
        </w:rPr>
        <w:t>.</w:t>
      </w:r>
    </w:p>
    <w:p w14:paraId="1B8783B1" w14:textId="698A92A2" w:rsidR="008A7B2B" w:rsidRPr="00E84F80"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E84F80">
        <w:rPr>
          <w:rFonts w:ascii="Book Antiqua" w:hAnsi="Book Antiqua" w:cstheme="minorHAnsi"/>
          <w:color w:val="000000" w:themeColor="text1"/>
          <w:sz w:val="24"/>
          <w:szCs w:val="24"/>
        </w:rPr>
        <w:t xml:space="preserve">Adenocarcinoma </w:t>
      </w:r>
      <w:r w:rsidRPr="00E84F80">
        <w:rPr>
          <w:rFonts w:ascii="Book Antiqua" w:hAnsi="Book Antiqua" w:cstheme="minorHAnsi"/>
          <w:i/>
          <w:iCs/>
          <w:color w:val="000000" w:themeColor="text1"/>
          <w:sz w:val="24"/>
          <w:szCs w:val="24"/>
        </w:rPr>
        <w:t>in situ</w:t>
      </w:r>
      <w:r w:rsidRPr="00E84F80">
        <w:rPr>
          <w:rFonts w:ascii="Book Antiqua" w:hAnsi="Book Antiqua" w:cstheme="minorHAnsi"/>
          <w:color w:val="000000" w:themeColor="text1"/>
          <w:sz w:val="24"/>
          <w:szCs w:val="24"/>
        </w:rPr>
        <w:t xml:space="preserve"> and minimally invasive adenocarcinoma are seen as predominantly GGO</w:t>
      </w:r>
      <w:r w:rsidR="00614F26" w:rsidRPr="00E84F80">
        <w:rPr>
          <w:rFonts w:ascii="Book Antiqua" w:hAnsi="Book Antiqua" w:cstheme="minorHAnsi"/>
          <w:color w:val="000000" w:themeColor="text1"/>
          <w:sz w:val="24"/>
          <w:szCs w:val="24"/>
        </w:rPr>
        <w:t xml:space="preserve"> </w:t>
      </w:r>
      <w:r w:rsidRPr="00E84F80">
        <w:rPr>
          <w:rFonts w:ascii="Book Antiqua" w:hAnsi="Book Antiqua" w:cstheme="minorHAnsi" w:hint="eastAsia"/>
          <w:color w:val="000000" w:themeColor="text1"/>
          <w:sz w:val="24"/>
          <w:szCs w:val="24"/>
        </w:rPr>
        <w:t>≤</w:t>
      </w:r>
      <w:r w:rsidRPr="00E84F80">
        <w:rPr>
          <w:rFonts w:ascii="Book Antiqua" w:hAnsi="Book Antiqua" w:cstheme="minorHAnsi"/>
          <w:color w:val="000000" w:themeColor="text1"/>
          <w:sz w:val="24"/>
          <w:szCs w:val="24"/>
        </w:rPr>
        <w:t xml:space="preserve"> 3</w:t>
      </w:r>
      <w:r w:rsidR="00614F26"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cm</w:t>
      </w:r>
      <w:r w:rsidR="00614F2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or without a small solid nodular component, that persist over multiple follow-up CT scans and show gradual and slow growth</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28</w:t>
      </w:r>
      <w:r w:rsidR="00690C1A"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Presence of </w:t>
      </w:r>
      <w:r w:rsidR="00614F26" w:rsidRPr="00E84F80">
        <w:rPr>
          <w:rFonts w:ascii="Book Antiqua" w:hAnsi="Book Antiqua" w:cstheme="minorHAnsi"/>
          <w:color w:val="000000" w:themeColor="text1"/>
          <w:sz w:val="24"/>
          <w:szCs w:val="24"/>
        </w:rPr>
        <w:t>GGO</w:t>
      </w:r>
      <w:r w:rsidRPr="00E84F80">
        <w:rPr>
          <w:rFonts w:ascii="Book Antiqua" w:hAnsi="Book Antiqua" w:cstheme="minorHAnsi"/>
          <w:color w:val="000000" w:themeColor="text1"/>
          <w:sz w:val="24"/>
          <w:szCs w:val="24"/>
        </w:rPr>
        <w:t xml:space="preserve"> with associated solid component is described as fried-egg sign</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29,30</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614F26"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11). FDG</w:t>
      </w:r>
      <w:r w:rsidR="00614F2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PET/CT may be falsely negative for smaller lesions or show only mildly increased metabolic activity for larger lesions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28</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(Figure</w:t>
      </w:r>
      <w:r w:rsidR="00BA516E">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11).</w:t>
      </w:r>
      <w:r w:rsidR="00614F26" w:rsidRPr="00E84F80">
        <w:rPr>
          <w:rFonts w:ascii="Book Antiqua" w:hAnsi="Book Antiqua" w:cstheme="minorHAnsi"/>
          <w:color w:val="000000" w:themeColor="text1"/>
          <w:sz w:val="24"/>
          <w:szCs w:val="24"/>
        </w:rPr>
        <w:t xml:space="preserve"> </w:t>
      </w:r>
      <w:proofErr w:type="spellStart"/>
      <w:r w:rsidRPr="00E84F80">
        <w:rPr>
          <w:rStyle w:val="Strong"/>
          <w:rFonts w:ascii="Book Antiqua" w:hAnsi="Book Antiqua" w:cstheme="minorHAnsi"/>
          <w:b w:val="0"/>
          <w:color w:val="000000" w:themeColor="text1"/>
          <w:sz w:val="24"/>
          <w:szCs w:val="24"/>
        </w:rPr>
        <w:t>Pseudocavitation</w:t>
      </w:r>
      <w:proofErr w:type="spellEnd"/>
      <w:r w:rsidRPr="00E84F80">
        <w:rPr>
          <w:rFonts w:ascii="Book Antiqua" w:eastAsiaTheme="minorHAnsi" w:hAnsi="Book Antiqua" w:cstheme="minorHAnsi"/>
          <w:color w:val="000000" w:themeColor="text1"/>
          <w:sz w:val="24"/>
          <w:szCs w:val="24"/>
        </w:rPr>
        <w:t xml:space="preserve"> has been described as a well-recognized feature of adenocarcinoma </w:t>
      </w:r>
      <w:r w:rsidRPr="00E84F80">
        <w:rPr>
          <w:rFonts w:ascii="Book Antiqua" w:eastAsiaTheme="minorHAnsi" w:hAnsi="Book Antiqua" w:cstheme="minorHAnsi"/>
          <w:i/>
          <w:iCs/>
          <w:color w:val="000000" w:themeColor="text1"/>
          <w:sz w:val="24"/>
          <w:szCs w:val="24"/>
        </w:rPr>
        <w:t>in situ</w:t>
      </w:r>
      <w:r w:rsidRPr="00E84F80">
        <w:rPr>
          <w:rFonts w:ascii="Book Antiqua" w:eastAsiaTheme="minorHAnsi" w:hAnsi="Book Antiqua" w:cstheme="minorHAnsi"/>
          <w:color w:val="000000" w:themeColor="text1"/>
          <w:sz w:val="24"/>
          <w:szCs w:val="24"/>
        </w:rPr>
        <w:t xml:space="preserve"> and minimally invasive adenocarcinoma</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29</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 xml:space="preserve"> and refers to the central bubble-like low-density region seen within a pulmonary nodule on CT. </w:t>
      </w:r>
      <w:proofErr w:type="spellStart"/>
      <w:r w:rsidRPr="00E84F80">
        <w:rPr>
          <w:rFonts w:ascii="Book Antiqua" w:eastAsiaTheme="minorHAnsi" w:hAnsi="Book Antiqua" w:cstheme="minorHAnsi"/>
          <w:color w:val="000000" w:themeColor="text1"/>
          <w:sz w:val="24"/>
          <w:szCs w:val="24"/>
        </w:rPr>
        <w:t>Fissural</w:t>
      </w:r>
      <w:proofErr w:type="spellEnd"/>
      <w:r w:rsidRPr="00E84F80">
        <w:rPr>
          <w:rFonts w:ascii="Book Antiqua" w:eastAsiaTheme="minorHAnsi" w:hAnsi="Book Antiqua" w:cstheme="minorHAnsi"/>
          <w:color w:val="000000" w:themeColor="text1"/>
          <w:sz w:val="24"/>
          <w:szCs w:val="24"/>
        </w:rPr>
        <w:t xml:space="preserve"> or pleural retraction can also be seen with these tumors</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30</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 Hilar and mediastinal adenopathy and pleural effusion are uncommon at this stage</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30</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 xml:space="preserve">. </w:t>
      </w:r>
    </w:p>
    <w:p w14:paraId="2F5E44D2" w14:textId="0428497D" w:rsidR="008A7B2B" w:rsidRPr="00E84F80" w:rsidRDefault="008A7B2B" w:rsidP="00BA516E">
      <w:pPr>
        <w:snapToGrid w:val="0"/>
        <w:spacing w:after="0" w:line="360" w:lineRule="auto"/>
        <w:ind w:firstLineChars="100" w:firstLine="240"/>
        <w:jc w:val="both"/>
        <w:rPr>
          <w:rFonts w:ascii="Book Antiqua" w:eastAsiaTheme="minorHAnsi" w:hAnsi="Book Antiqua" w:cstheme="minorHAnsi"/>
          <w:color w:val="000000" w:themeColor="text1"/>
        </w:rPr>
      </w:pPr>
      <w:r w:rsidRPr="00E84F80">
        <w:rPr>
          <w:rFonts w:ascii="Book Antiqua" w:eastAsiaTheme="minorHAnsi" w:hAnsi="Book Antiqua" w:cstheme="minorHAnsi"/>
          <w:color w:val="000000" w:themeColor="text1"/>
          <w:sz w:val="24"/>
          <w:szCs w:val="24"/>
        </w:rPr>
        <w:t xml:space="preserve">Invasive adenocarcinoma appears as a solid or subsolid and sometimes even </w:t>
      </w:r>
      <w:r w:rsidR="00C67D1C" w:rsidRPr="00E84F80">
        <w:rPr>
          <w:rFonts w:ascii="Book Antiqua" w:hAnsi="Book Antiqua" w:cstheme="minorHAnsi"/>
          <w:color w:val="000000" w:themeColor="text1"/>
          <w:sz w:val="24"/>
          <w:szCs w:val="24"/>
        </w:rPr>
        <w:t>ground glass</w:t>
      </w:r>
      <w:r w:rsidRPr="00E84F80">
        <w:rPr>
          <w:rFonts w:ascii="Book Antiqua" w:eastAsiaTheme="minorHAnsi" w:hAnsi="Book Antiqua" w:cstheme="minorHAnsi"/>
          <w:color w:val="000000" w:themeColor="text1"/>
          <w:sz w:val="24"/>
          <w:szCs w:val="24"/>
        </w:rPr>
        <w:t xml:space="preserve"> nodule or mass. The </w:t>
      </w:r>
      <w:r w:rsidR="00C67D1C" w:rsidRPr="00E84F80">
        <w:rPr>
          <w:rFonts w:ascii="Book Antiqua" w:hAnsi="Book Antiqua" w:cstheme="minorHAnsi"/>
          <w:color w:val="000000" w:themeColor="text1"/>
          <w:sz w:val="24"/>
          <w:szCs w:val="24"/>
        </w:rPr>
        <w:t>ground glass</w:t>
      </w:r>
      <w:r w:rsidRPr="00E84F80">
        <w:rPr>
          <w:rFonts w:ascii="Book Antiqua" w:eastAsiaTheme="minorHAnsi" w:hAnsi="Book Antiqua" w:cstheme="minorHAnsi"/>
          <w:color w:val="000000" w:themeColor="text1"/>
          <w:sz w:val="24"/>
          <w:szCs w:val="24"/>
        </w:rPr>
        <w:t xml:space="preserve"> area corresponds to a lepidic growth pattern and the solid component corresponds to invasive patterns</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31</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w:t>
      </w:r>
      <w:r w:rsidR="00614F26" w:rsidRPr="00E84F80">
        <w:rPr>
          <w:rFonts w:ascii="Book Antiqua" w:hAnsi="Book Antiqua" w:cstheme="minorHAnsi"/>
          <w:color w:val="000000" w:themeColor="text1"/>
          <w:sz w:val="24"/>
          <w:szCs w:val="24"/>
        </w:rPr>
        <w:t xml:space="preserve"> </w:t>
      </w:r>
      <w:r w:rsidRPr="00E84F80">
        <w:rPr>
          <w:rFonts w:ascii="Book Antiqua" w:eastAsiaTheme="minorHAnsi" w:hAnsi="Book Antiqua" w:cstheme="minorHAnsi"/>
          <w:color w:val="000000" w:themeColor="text1"/>
          <w:sz w:val="24"/>
          <w:szCs w:val="24"/>
        </w:rPr>
        <w:t>Persistent air-space opacity and consolidation with air-bronchogram, mimicking pneumonia</w:t>
      </w:r>
      <w:r w:rsidR="00727633" w:rsidRPr="00E84F80">
        <w:rPr>
          <w:rFonts w:ascii="Book Antiqua" w:hAnsi="Book Antiqua" w:cstheme="minorHAnsi"/>
          <w:color w:val="000000" w:themeColor="text1"/>
          <w:sz w:val="24"/>
          <w:szCs w:val="24"/>
        </w:rPr>
        <w:t>,</w:t>
      </w:r>
      <w:r w:rsidRPr="00E84F80">
        <w:rPr>
          <w:rFonts w:ascii="Book Antiqua" w:eastAsiaTheme="minorHAnsi" w:hAnsi="Book Antiqua" w:cstheme="minorHAnsi"/>
          <w:color w:val="000000" w:themeColor="text1"/>
          <w:sz w:val="24"/>
          <w:szCs w:val="24"/>
        </w:rPr>
        <w:t xml:space="preserve"> has been mostly described in </w:t>
      </w:r>
      <w:r w:rsidR="00727633" w:rsidRPr="00E84F80">
        <w:rPr>
          <w:rFonts w:ascii="Book Antiqua" w:hAnsi="Book Antiqua" w:cstheme="minorHAnsi"/>
          <w:color w:val="000000" w:themeColor="text1"/>
          <w:sz w:val="24"/>
          <w:szCs w:val="24"/>
        </w:rPr>
        <w:t xml:space="preserve">the </w:t>
      </w:r>
      <w:r w:rsidRPr="00E84F80">
        <w:rPr>
          <w:rFonts w:ascii="Book Antiqua" w:eastAsiaTheme="minorHAnsi" w:hAnsi="Book Antiqua" w:cstheme="minorHAnsi"/>
          <w:color w:val="000000" w:themeColor="text1"/>
          <w:sz w:val="24"/>
          <w:szCs w:val="24"/>
        </w:rPr>
        <w:t xml:space="preserve">invasive mucinous adenocarcinoma subtype </w:t>
      </w:r>
      <w:r w:rsidR="00727633" w:rsidRPr="00E84F80">
        <w:rPr>
          <w:rFonts w:ascii="Book Antiqua" w:hAnsi="Book Antiqua" w:cstheme="minorHAnsi"/>
          <w:color w:val="000000" w:themeColor="text1"/>
          <w:sz w:val="24"/>
          <w:szCs w:val="24"/>
        </w:rPr>
        <w:t>that</w:t>
      </w:r>
      <w:r w:rsidR="00727633" w:rsidRPr="00E84F80">
        <w:rPr>
          <w:rFonts w:ascii="Book Antiqua" w:eastAsiaTheme="minorHAnsi" w:hAnsi="Book Antiqua" w:cstheme="minorHAnsi"/>
          <w:color w:val="000000" w:themeColor="text1"/>
          <w:sz w:val="24"/>
          <w:szCs w:val="24"/>
        </w:rPr>
        <w:t xml:space="preserve"> </w:t>
      </w:r>
      <w:r w:rsidRPr="00E84F80">
        <w:rPr>
          <w:rFonts w:ascii="Book Antiqua" w:eastAsiaTheme="minorHAnsi" w:hAnsi="Book Antiqua" w:cstheme="minorHAnsi"/>
          <w:color w:val="000000" w:themeColor="text1"/>
          <w:sz w:val="24"/>
          <w:szCs w:val="24"/>
        </w:rPr>
        <w:t>was formerly called mucinous bronchoalveolar adenocarcinoma</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32</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 xml:space="preserve"> (</w:t>
      </w:r>
      <w:r w:rsidR="00727633" w:rsidRPr="00E84F80">
        <w:rPr>
          <w:rFonts w:ascii="Book Antiqua" w:hAnsi="Book Antiqua" w:cstheme="minorHAnsi"/>
          <w:color w:val="000000" w:themeColor="text1"/>
          <w:sz w:val="24"/>
          <w:szCs w:val="24"/>
        </w:rPr>
        <w:t>F</w:t>
      </w:r>
      <w:r w:rsidRPr="00E84F80">
        <w:rPr>
          <w:rFonts w:ascii="Book Antiqua" w:eastAsiaTheme="minorHAnsi" w:hAnsi="Book Antiqua" w:cstheme="minorHAnsi"/>
          <w:color w:val="000000" w:themeColor="text1"/>
          <w:sz w:val="24"/>
          <w:szCs w:val="24"/>
        </w:rPr>
        <w:t>igure 12). Other imaging findings described in this variant are multifocal subsolid nodules or masses</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vertAlign w:val="superscript"/>
        </w:rPr>
        <w:t>33</w:t>
      </w:r>
      <w:r w:rsidR="001E745C" w:rsidRPr="00E84F80">
        <w:rPr>
          <w:rFonts w:ascii="Book Antiqua" w:eastAsiaTheme="minorHAnsi" w:hAnsi="Book Antiqua" w:cstheme="minorHAnsi"/>
          <w:color w:val="000000" w:themeColor="text1"/>
          <w:sz w:val="24"/>
          <w:szCs w:val="24"/>
          <w:vertAlign w:val="superscript"/>
        </w:rPr>
        <w:t>]</w:t>
      </w:r>
      <w:r w:rsidRPr="00E84F80">
        <w:rPr>
          <w:rFonts w:ascii="Book Antiqua" w:eastAsiaTheme="minorHAnsi" w:hAnsi="Book Antiqua" w:cstheme="minorHAnsi"/>
          <w:color w:val="000000" w:themeColor="text1"/>
          <w:sz w:val="24"/>
          <w:szCs w:val="24"/>
        </w:rPr>
        <w:t>.</w:t>
      </w:r>
    </w:p>
    <w:p w14:paraId="0FAF3E48" w14:textId="77777777" w:rsidR="008A7B2B" w:rsidRPr="00E84F80" w:rsidRDefault="008A7B2B" w:rsidP="00E84F80">
      <w:pPr>
        <w:snapToGrid w:val="0"/>
        <w:spacing w:after="0" w:line="360" w:lineRule="auto"/>
        <w:jc w:val="both"/>
        <w:rPr>
          <w:rFonts w:ascii="Book Antiqua" w:eastAsiaTheme="minorHAnsi" w:hAnsi="Book Antiqua" w:cstheme="minorHAnsi"/>
          <w:color w:val="000000" w:themeColor="text1"/>
        </w:rPr>
      </w:pPr>
    </w:p>
    <w:p w14:paraId="50F50581" w14:textId="77777777"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Pulmonary lymphoma</w:t>
      </w:r>
    </w:p>
    <w:p w14:paraId="67C77C41" w14:textId="265D4660"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Pulmonary lymphoma refers to lung parenchymal involvement with lymphoma and can be categorized as primary </w:t>
      </w:r>
      <w:r w:rsidR="004F5AE5" w:rsidRPr="00E84F80">
        <w:rPr>
          <w:rFonts w:ascii="Book Antiqua" w:hAnsi="Book Antiqua" w:cstheme="minorHAnsi"/>
          <w:color w:val="000000" w:themeColor="text1"/>
          <w:sz w:val="24"/>
          <w:szCs w:val="24"/>
        </w:rPr>
        <w:t xml:space="preserve">or </w:t>
      </w:r>
      <w:r w:rsidRPr="00E84F80">
        <w:rPr>
          <w:rFonts w:ascii="Book Antiqua" w:hAnsi="Book Antiqua" w:cstheme="minorHAnsi"/>
          <w:color w:val="000000" w:themeColor="text1"/>
          <w:sz w:val="24"/>
          <w:szCs w:val="24"/>
        </w:rPr>
        <w:t>secondary. Primary pulmonary lymphoma is rare and is usually non-Hodgkin</w:t>
      </w:r>
      <w:r w:rsidR="00414079" w:rsidRPr="00E84F80">
        <w:rPr>
          <w:rFonts w:ascii="Book Antiqua" w:hAnsi="Book Antiqua" w:cstheme="minorHAnsi"/>
          <w:color w:val="000000" w:themeColor="text1"/>
          <w:sz w:val="24"/>
          <w:szCs w:val="24"/>
        </w:rPr>
        <w:t>’s</w:t>
      </w:r>
      <w:r w:rsidRPr="00E84F80">
        <w:rPr>
          <w:rFonts w:ascii="Book Antiqua" w:hAnsi="Book Antiqua" w:cstheme="minorHAnsi"/>
          <w:color w:val="000000" w:themeColor="text1"/>
          <w:sz w:val="24"/>
          <w:szCs w:val="24"/>
        </w:rPr>
        <w:t xml:space="preserve"> lymphoma. It is limited to the lung and there is no evidence of </w:t>
      </w:r>
      <w:proofErr w:type="spellStart"/>
      <w:r w:rsidRPr="00E84F80">
        <w:rPr>
          <w:rFonts w:ascii="Book Antiqua" w:hAnsi="Book Antiqua" w:cstheme="minorHAnsi"/>
          <w:color w:val="000000" w:themeColor="text1"/>
          <w:sz w:val="24"/>
          <w:szCs w:val="24"/>
        </w:rPr>
        <w:t>extrathoracic</w:t>
      </w:r>
      <w:proofErr w:type="spellEnd"/>
      <w:r w:rsidRPr="00E84F80">
        <w:rPr>
          <w:rFonts w:ascii="Book Antiqua" w:hAnsi="Book Antiqua" w:cstheme="minorHAnsi"/>
          <w:color w:val="000000" w:themeColor="text1"/>
          <w:sz w:val="24"/>
          <w:szCs w:val="24"/>
        </w:rPr>
        <w:t xml:space="preserve"> involvement for at least 3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after the diagnosis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34</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B71F03"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Secondary pulmonary lymphoma</w:t>
      </w:r>
      <w:r w:rsidR="00B71F03"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on the other hand</w:t>
      </w:r>
      <w:r w:rsidR="00B71F03"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is relatively common and can be Hodgkin</w:t>
      </w:r>
      <w:r w:rsidR="00414079" w:rsidRPr="00E84F80">
        <w:rPr>
          <w:rFonts w:ascii="Book Antiqua" w:hAnsi="Book Antiqua" w:cstheme="minorHAnsi"/>
          <w:color w:val="000000" w:themeColor="text1"/>
          <w:sz w:val="24"/>
          <w:szCs w:val="24"/>
        </w:rPr>
        <w:t>’s</w:t>
      </w:r>
      <w:r w:rsidRPr="00E84F80">
        <w:rPr>
          <w:rFonts w:ascii="Book Antiqua" w:hAnsi="Book Antiqua" w:cstheme="minorHAnsi"/>
          <w:color w:val="000000" w:themeColor="text1"/>
          <w:sz w:val="24"/>
          <w:szCs w:val="24"/>
        </w:rPr>
        <w:t xml:space="preserve"> lymphoma or </w:t>
      </w:r>
      <w:r w:rsidR="004F5AE5" w:rsidRPr="00E84F80">
        <w:rPr>
          <w:rFonts w:ascii="Book Antiqua" w:hAnsi="Book Antiqua" w:cstheme="minorHAnsi"/>
          <w:color w:val="000000" w:themeColor="text1"/>
          <w:sz w:val="24"/>
          <w:szCs w:val="24"/>
        </w:rPr>
        <w:t>non-Hodgkin</w:t>
      </w:r>
      <w:r w:rsidR="00414079" w:rsidRPr="00E84F80">
        <w:rPr>
          <w:rFonts w:ascii="Book Antiqua" w:hAnsi="Book Antiqua" w:cstheme="minorHAnsi"/>
          <w:color w:val="000000" w:themeColor="text1"/>
          <w:sz w:val="24"/>
          <w:szCs w:val="24"/>
        </w:rPr>
        <w:t>’s</w:t>
      </w:r>
      <w:r w:rsidR="004F5AE5" w:rsidRPr="00E84F80">
        <w:rPr>
          <w:rFonts w:ascii="Book Antiqua" w:hAnsi="Book Antiqua" w:cstheme="minorHAnsi"/>
          <w:color w:val="000000" w:themeColor="text1"/>
          <w:sz w:val="24"/>
          <w:szCs w:val="24"/>
        </w:rPr>
        <w:t xml:space="preserve"> lymphoma</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34</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6AF6B283" w14:textId="683EB84B"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 xml:space="preserve">Mass or mass-like consolidation </w:t>
      </w:r>
      <w:r w:rsidR="00414079" w:rsidRPr="00E84F80">
        <w:rPr>
          <w:rFonts w:ascii="Book Antiqua" w:hAnsi="Book Antiqua" w:cstheme="minorHAnsi"/>
          <w:color w:val="000000" w:themeColor="text1"/>
          <w:sz w:val="24"/>
          <w:szCs w:val="24"/>
        </w:rPr>
        <w:t>&gt;</w:t>
      </w:r>
      <w:r w:rsidRPr="00E84F80">
        <w:rPr>
          <w:rFonts w:ascii="Book Antiqua" w:hAnsi="Book Antiqua" w:cstheme="minorHAnsi"/>
          <w:color w:val="000000" w:themeColor="text1"/>
          <w:sz w:val="24"/>
          <w:szCs w:val="24"/>
        </w:rPr>
        <w:t xml:space="preserve"> 1 cm with or without cavitation or air-bronchogram has been described as the most common imaging finding of pulmonary lymphoma</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34</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414079"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13). Other less common findings are pleural</w:t>
      </w:r>
      <w:r w:rsidR="0077730F"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based mass, small (&lt;</w:t>
      </w:r>
      <w:r w:rsidR="0077730F"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1</w:t>
      </w:r>
      <w:r w:rsidR="0077730F"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cm) nodules, alveolar or interstitial infiltrate, pleural effusion</w:t>
      </w:r>
      <w:r w:rsidR="0077730F"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hilar or mediastinal lymphadenopathy</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35</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152B30D2" w14:textId="49311346"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Patients are treated with chemotherapy and radiation. Surgical resection can be done for localized disease. Pulmonary lymphoma carries a good prognosis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34</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34FCAB0D" w14:textId="77777777" w:rsidR="008A7B2B" w:rsidRPr="00E84F80" w:rsidRDefault="008A7B2B" w:rsidP="0077730F">
      <w:pPr>
        <w:snapToGrid w:val="0"/>
        <w:spacing w:after="0" w:line="360" w:lineRule="auto"/>
        <w:jc w:val="both"/>
        <w:rPr>
          <w:rFonts w:ascii="Book Antiqua" w:hAnsi="Book Antiqua" w:cstheme="minorHAnsi"/>
          <w:color w:val="000000" w:themeColor="text1"/>
          <w:sz w:val="24"/>
          <w:szCs w:val="24"/>
        </w:rPr>
      </w:pPr>
    </w:p>
    <w:p w14:paraId="5C3AE57E" w14:textId="4C074C56"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PTLD</w:t>
      </w:r>
    </w:p>
    <w:p w14:paraId="42516A72" w14:textId="52697144"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bookmarkStart w:id="25" w:name="_Hlk13778605"/>
      <w:r w:rsidRPr="00E84F80">
        <w:rPr>
          <w:rFonts w:ascii="Book Antiqua" w:hAnsi="Book Antiqua" w:cstheme="minorHAnsi"/>
          <w:color w:val="000000" w:themeColor="text1"/>
          <w:sz w:val="24"/>
          <w:szCs w:val="24"/>
        </w:rPr>
        <w:t>PTLD</w:t>
      </w:r>
      <w:r w:rsidR="00760736" w:rsidRPr="00E84F80">
        <w:rPr>
          <w:rFonts w:ascii="Book Antiqua" w:hAnsi="Book Antiqua" w:cstheme="minorHAnsi"/>
          <w:color w:val="000000" w:themeColor="text1"/>
          <w:sz w:val="24"/>
          <w:szCs w:val="24"/>
        </w:rPr>
        <w:t>s</w:t>
      </w:r>
      <w:r w:rsidRPr="00E84F80">
        <w:rPr>
          <w:rFonts w:ascii="Book Antiqua" w:hAnsi="Book Antiqua" w:cstheme="minorHAnsi"/>
          <w:color w:val="000000" w:themeColor="text1"/>
          <w:sz w:val="24"/>
          <w:szCs w:val="24"/>
        </w:rPr>
        <w:t xml:space="preserve"> </w:t>
      </w:r>
      <w:bookmarkEnd w:id="25"/>
      <w:r w:rsidRPr="00E84F80">
        <w:rPr>
          <w:rFonts w:ascii="Book Antiqua" w:hAnsi="Book Antiqua" w:cstheme="minorHAnsi"/>
          <w:color w:val="000000" w:themeColor="text1"/>
          <w:sz w:val="24"/>
          <w:szCs w:val="24"/>
        </w:rPr>
        <w:t>are uncommon complications following organ transplantation</w:t>
      </w:r>
      <w:r w:rsidR="0076073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affecting 10% of cases after solid organ transplant</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36</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F10072"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 xml:space="preserve">They include a variety of conditions ranging from lymphoid hyperplasia to malignancy and can be </w:t>
      </w:r>
      <w:r w:rsidR="00F10072" w:rsidRPr="00E84F80">
        <w:rPr>
          <w:rFonts w:ascii="Book Antiqua" w:hAnsi="Book Antiqua" w:cstheme="minorHAnsi"/>
          <w:color w:val="000000" w:themeColor="text1"/>
          <w:sz w:val="24"/>
          <w:szCs w:val="24"/>
        </w:rPr>
        <w:t xml:space="preserve">manifest </w:t>
      </w:r>
      <w:r w:rsidRPr="00E84F80">
        <w:rPr>
          <w:rFonts w:ascii="Book Antiqua" w:hAnsi="Book Antiqua" w:cstheme="minorHAnsi"/>
          <w:color w:val="000000" w:themeColor="text1"/>
          <w:sz w:val="24"/>
          <w:szCs w:val="24"/>
        </w:rPr>
        <w:t xml:space="preserve">a life-threatening condition. The incidence varies depending </w:t>
      </w:r>
      <w:r w:rsidR="00F10072" w:rsidRPr="00E84F80">
        <w:rPr>
          <w:rFonts w:ascii="Book Antiqua" w:hAnsi="Book Antiqua" w:cstheme="minorHAnsi"/>
          <w:color w:val="000000" w:themeColor="text1"/>
          <w:sz w:val="24"/>
          <w:szCs w:val="24"/>
        </w:rPr>
        <w:t xml:space="preserve">on </w:t>
      </w:r>
      <w:r w:rsidRPr="00E84F80">
        <w:rPr>
          <w:rFonts w:ascii="Book Antiqua" w:hAnsi="Book Antiqua" w:cstheme="minorHAnsi"/>
          <w:color w:val="000000" w:themeColor="text1"/>
          <w:sz w:val="24"/>
          <w:szCs w:val="24"/>
        </w:rPr>
        <w:t xml:space="preserve">the type of transplanted organ, with the highest incidence reported after small bowel transplant. </w:t>
      </w:r>
      <w:r w:rsidR="00F10072" w:rsidRPr="00E84F80">
        <w:rPr>
          <w:rFonts w:ascii="Book Antiqua" w:hAnsi="Book Antiqua" w:cstheme="minorHAnsi"/>
          <w:color w:val="000000" w:themeColor="text1"/>
          <w:sz w:val="24"/>
          <w:szCs w:val="24"/>
        </w:rPr>
        <w:t>The disease</w:t>
      </w:r>
      <w:r w:rsidRPr="00E84F80">
        <w:rPr>
          <w:rFonts w:ascii="Book Antiqua" w:hAnsi="Book Antiqua" w:cstheme="minorHAnsi"/>
          <w:color w:val="000000" w:themeColor="text1"/>
          <w:sz w:val="24"/>
          <w:szCs w:val="24"/>
        </w:rPr>
        <w:t xml:space="preserve"> can be focal or systemic</w:t>
      </w:r>
      <w:r w:rsidR="00F10072"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can affect any organ system and even the allograft. Liver is the most common organ to be involved</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37</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but other organs</w:t>
      </w:r>
      <w:r w:rsidR="00F10072"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such as small bowel, colon and lungs</w:t>
      </w:r>
      <w:r w:rsidR="00F10072"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are commonly involved</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37</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486D7DC4" w14:textId="61A218B9"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Pulmonary findings of PTLD include pulmonary nodules and masses which may cavitate</w:t>
      </w:r>
      <w:r w:rsidR="00F10072"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F10072" w:rsidRPr="00E84F80">
        <w:rPr>
          <w:rFonts w:ascii="Book Antiqua" w:hAnsi="Book Antiqua" w:cstheme="minorHAnsi"/>
          <w:color w:val="000000" w:themeColor="text1"/>
          <w:sz w:val="24"/>
          <w:szCs w:val="24"/>
        </w:rPr>
        <w:t xml:space="preserve">with </w:t>
      </w:r>
      <w:r w:rsidRPr="00E84F80">
        <w:rPr>
          <w:rFonts w:ascii="Book Antiqua" w:hAnsi="Book Antiqua" w:cstheme="minorHAnsi"/>
          <w:color w:val="000000" w:themeColor="text1"/>
          <w:sz w:val="24"/>
          <w:szCs w:val="24"/>
        </w:rPr>
        <w:t>pulmonary consolidation in 55% of the cases and intra-thoracic lymphadenopathy in 45% of cases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36</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r w:rsidR="00F10072"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14).</w:t>
      </w:r>
    </w:p>
    <w:p w14:paraId="34CD89A7" w14:textId="14E456F8"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The choice of treatment depends on severity, location and extent of the disease. Treatment options include, reduction in immunosuppression, resection of localized disease, radiation treatment</w:t>
      </w:r>
      <w:r w:rsidR="009243D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and/or chemotherapy</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37</w:t>
      </w:r>
      <w:r w:rsidR="001E745C" w:rsidRPr="00E84F80">
        <w:rPr>
          <w:rFonts w:ascii="Book Antiqua" w:hAnsi="Book Antiqua" w:cstheme="minorHAnsi"/>
          <w:color w:val="000000" w:themeColor="text1"/>
          <w:sz w:val="24"/>
          <w:szCs w:val="24"/>
          <w:vertAlign w:val="superscript"/>
        </w:rPr>
        <w:t>]</w:t>
      </w:r>
      <w:r w:rsidR="001E745C" w:rsidRPr="00E84F80">
        <w:rPr>
          <w:rFonts w:ascii="Book Antiqua" w:hAnsi="Book Antiqua" w:cstheme="minorHAnsi"/>
          <w:color w:val="000000" w:themeColor="text1"/>
          <w:sz w:val="24"/>
          <w:szCs w:val="24"/>
        </w:rPr>
        <w:t>.</w:t>
      </w:r>
      <w:r w:rsidR="009243D6"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Negative serology for Epstein-Barr virus and cytomegalovirus at the time of the transplant increases the risk of PTLD</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36</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p>
    <w:p w14:paraId="4C268BBB" w14:textId="77777777" w:rsidR="008A7B2B" w:rsidRPr="00E84F80" w:rsidRDefault="008A7B2B" w:rsidP="009243D6">
      <w:pPr>
        <w:snapToGrid w:val="0"/>
        <w:spacing w:after="0" w:line="360" w:lineRule="auto"/>
        <w:jc w:val="both"/>
        <w:rPr>
          <w:rFonts w:ascii="Book Antiqua" w:hAnsi="Book Antiqua" w:cstheme="minorHAnsi"/>
          <w:color w:val="000000" w:themeColor="text1"/>
          <w:sz w:val="24"/>
          <w:szCs w:val="24"/>
        </w:rPr>
      </w:pPr>
    </w:p>
    <w:p w14:paraId="7DCB6A62" w14:textId="16E9137B"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Pulmonary metastasis</w:t>
      </w:r>
    </w:p>
    <w:p w14:paraId="17D64177" w14:textId="1368FF8E" w:rsidR="008A7B2B" w:rsidRPr="00E84F80" w:rsidRDefault="008A7B2B" w:rsidP="00F95D50">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Although </w:t>
      </w:r>
      <w:r w:rsidR="009243D6"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most common pattern of pulmonary metastases is multiple pulmonary nodules with random distribution, persistent air-space opacity can be an unusual appearance of lung metastasis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38</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This pattern can be seen with adenocarcinomas of gastrointestinal tract origin but can also be seen in adenocarcinomas originating from the </w:t>
      </w:r>
      <w:r w:rsidRPr="00E84F80">
        <w:rPr>
          <w:rFonts w:ascii="Book Antiqua" w:hAnsi="Book Antiqua" w:cstheme="minorHAnsi"/>
          <w:color w:val="000000" w:themeColor="text1"/>
          <w:sz w:val="24"/>
          <w:szCs w:val="24"/>
        </w:rPr>
        <w:lastRenderedPageBreak/>
        <w:t>breast and ovary (</w:t>
      </w:r>
      <w:r w:rsidR="00F95D50"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15).</w:t>
      </w:r>
      <w:r w:rsidR="00974E2D"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 xml:space="preserve">This pattern is due to </w:t>
      </w:r>
      <w:proofErr w:type="spellStart"/>
      <w:r w:rsidRPr="00E84F80">
        <w:rPr>
          <w:rFonts w:ascii="Book Antiqua" w:hAnsi="Book Antiqua" w:cstheme="minorHAnsi"/>
          <w:color w:val="000000" w:themeColor="text1"/>
          <w:sz w:val="24"/>
          <w:szCs w:val="24"/>
        </w:rPr>
        <w:t>tumoral</w:t>
      </w:r>
      <w:proofErr w:type="spellEnd"/>
      <w:r w:rsidRPr="00E84F80">
        <w:rPr>
          <w:rFonts w:ascii="Book Antiqua" w:hAnsi="Book Antiqua" w:cstheme="minorHAnsi"/>
          <w:color w:val="000000" w:themeColor="text1"/>
          <w:sz w:val="24"/>
          <w:szCs w:val="24"/>
        </w:rPr>
        <w:t xml:space="preserve"> spread into the lung along the intact alveolar walls (lepidic growth), in a fashion similar to invasive primary adenocarcinoma of the lung.</w:t>
      </w:r>
    </w:p>
    <w:p w14:paraId="119A34D8" w14:textId="77777777" w:rsidR="008A7B2B" w:rsidRPr="00E84F80" w:rsidRDefault="008A7B2B" w:rsidP="00F95D50">
      <w:pPr>
        <w:snapToGrid w:val="0"/>
        <w:spacing w:after="0" w:line="360" w:lineRule="auto"/>
        <w:jc w:val="both"/>
        <w:rPr>
          <w:rFonts w:ascii="Book Antiqua" w:hAnsi="Book Antiqua" w:cstheme="minorHAnsi"/>
          <w:color w:val="000000" w:themeColor="text1"/>
          <w:sz w:val="24"/>
          <w:szCs w:val="24"/>
        </w:rPr>
      </w:pPr>
    </w:p>
    <w:p w14:paraId="63EA084D" w14:textId="4512C8DE" w:rsidR="008A7B2B" w:rsidRPr="00E84F80" w:rsidRDefault="00F95D50" w:rsidP="00F95D50">
      <w:pPr>
        <w:snapToGrid w:val="0"/>
        <w:spacing w:after="0" w:line="360" w:lineRule="auto"/>
        <w:jc w:val="both"/>
        <w:rPr>
          <w:rFonts w:ascii="Book Antiqua" w:hAnsi="Book Antiqua" w:cstheme="minorHAnsi"/>
          <w:b/>
          <w:bCs/>
          <w:color w:val="000000" w:themeColor="text1"/>
          <w:sz w:val="24"/>
          <w:szCs w:val="24"/>
        </w:rPr>
      </w:pPr>
      <w:r w:rsidRPr="00E84F80">
        <w:rPr>
          <w:rFonts w:ascii="Book Antiqua" w:hAnsi="Book Antiqua" w:cstheme="minorHAnsi"/>
          <w:b/>
          <w:bCs/>
          <w:color w:val="000000" w:themeColor="text1"/>
          <w:sz w:val="24"/>
          <w:szCs w:val="24"/>
        </w:rPr>
        <w:t xml:space="preserve">MISCELLANEOUS </w:t>
      </w:r>
    </w:p>
    <w:p w14:paraId="244D56E7" w14:textId="77777777"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Lipoid pneumonia</w:t>
      </w:r>
    </w:p>
    <w:p w14:paraId="137894AD" w14:textId="54441195" w:rsidR="008A7B2B" w:rsidRPr="00405804" w:rsidRDefault="008A7B2B" w:rsidP="003A442A">
      <w:pPr>
        <w:snapToGrid w:val="0"/>
        <w:spacing w:after="0" w:line="360" w:lineRule="auto"/>
        <w:jc w:val="both"/>
        <w:rPr>
          <w:rStyle w:val="Strong"/>
          <w:rFonts w:ascii="Book Antiqua" w:hAnsi="Book Antiqua" w:cstheme="minorHAnsi"/>
          <w:b w:val="0"/>
          <w:color w:val="000000" w:themeColor="text1"/>
          <w:sz w:val="24"/>
          <w:szCs w:val="24"/>
        </w:rPr>
      </w:pPr>
      <w:r w:rsidRPr="00E84F80">
        <w:rPr>
          <w:rFonts w:ascii="Book Antiqua" w:eastAsia="Times New Roman" w:hAnsi="Book Antiqua" w:cstheme="minorHAnsi"/>
          <w:color w:val="000000" w:themeColor="text1"/>
          <w:sz w:val="24"/>
          <w:szCs w:val="24"/>
        </w:rPr>
        <w:t>Lipoid pneumonia is uncommon and can mimic the clinical and imaging features of other lung diseases</w:t>
      </w:r>
      <w:r w:rsidR="00B06AD8" w:rsidRPr="00E84F80">
        <w:rPr>
          <w:rFonts w:ascii="Book Antiqua" w:eastAsia="Times New Roman" w:hAnsi="Book Antiqua" w:cstheme="minorHAnsi"/>
          <w:color w:val="000000" w:themeColor="text1"/>
          <w:sz w:val="24"/>
          <w:szCs w:val="24"/>
        </w:rPr>
        <w:t>,</w:t>
      </w:r>
      <w:r w:rsidRPr="00E84F80">
        <w:rPr>
          <w:rFonts w:ascii="Book Antiqua" w:eastAsia="Times New Roman" w:hAnsi="Book Antiqua" w:cstheme="minorHAnsi"/>
          <w:color w:val="000000" w:themeColor="text1"/>
          <w:sz w:val="24"/>
          <w:szCs w:val="24"/>
        </w:rPr>
        <w:t xml:space="preserve"> including primary lung carcinoma. Imaging findings of lipoid pneumonia include chronic consolidative and GGOs as well as nodules and masses</w:t>
      </w:r>
      <w:r w:rsidR="00B06AD8" w:rsidRPr="00E84F80">
        <w:rPr>
          <w:rFonts w:ascii="Book Antiqua" w:eastAsia="Times New Roman" w:hAnsi="Book Antiqua" w:cstheme="minorHAnsi"/>
          <w:color w:val="000000" w:themeColor="text1"/>
          <w:sz w:val="24"/>
          <w:szCs w:val="24"/>
        </w:rPr>
        <w:t>,</w:t>
      </w:r>
      <w:r w:rsidRPr="00E84F80">
        <w:rPr>
          <w:rFonts w:ascii="Book Antiqua" w:eastAsia="Times New Roman" w:hAnsi="Book Antiqua" w:cstheme="minorHAnsi"/>
          <w:color w:val="000000" w:themeColor="text1"/>
          <w:sz w:val="24"/>
          <w:szCs w:val="24"/>
        </w:rPr>
        <w:t xml:space="preserve"> more in the dependent portions of the lungs</w:t>
      </w:r>
      <w:r w:rsidR="00B06AD8" w:rsidRPr="00E84F80">
        <w:rPr>
          <w:rFonts w:ascii="Book Antiqua" w:eastAsia="Times New Roman" w:hAnsi="Book Antiqua" w:cstheme="minorHAnsi"/>
          <w:color w:val="000000" w:themeColor="text1"/>
          <w:sz w:val="24"/>
          <w:szCs w:val="24"/>
        </w:rPr>
        <w:t>,</w:t>
      </w:r>
      <w:r w:rsidRPr="00E84F80">
        <w:rPr>
          <w:rFonts w:ascii="Book Antiqua" w:eastAsia="Times New Roman" w:hAnsi="Book Antiqua" w:cstheme="minorHAnsi"/>
          <w:color w:val="000000" w:themeColor="text1"/>
          <w:sz w:val="24"/>
          <w:szCs w:val="24"/>
        </w:rPr>
        <w:t xml:space="preserve"> and </w:t>
      </w:r>
      <w:r w:rsidR="00B06AD8" w:rsidRPr="00E84F80">
        <w:rPr>
          <w:rFonts w:ascii="Book Antiqua" w:eastAsia="Times New Roman" w:hAnsi="Book Antiqua" w:cstheme="minorHAnsi"/>
          <w:color w:val="000000" w:themeColor="text1"/>
          <w:sz w:val="24"/>
          <w:szCs w:val="24"/>
        </w:rPr>
        <w:t>the possible presence of</w:t>
      </w:r>
      <w:r w:rsidRPr="00E84F80">
        <w:rPr>
          <w:rFonts w:ascii="Book Antiqua" w:eastAsia="Times New Roman" w:hAnsi="Book Antiqua" w:cstheme="minorHAnsi"/>
          <w:color w:val="000000" w:themeColor="text1"/>
          <w:sz w:val="24"/>
          <w:szCs w:val="24"/>
        </w:rPr>
        <w:t xml:space="preserve"> fatty attenuation</w:t>
      </w:r>
      <w:r w:rsidR="001E745C"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vertAlign w:val="superscript"/>
        </w:rPr>
        <w:t>39</w:t>
      </w:r>
      <w:r w:rsidR="001E745C"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rPr>
        <w:t xml:space="preserve"> (</w:t>
      </w:r>
      <w:r w:rsidR="00B06AD8" w:rsidRPr="00E84F80">
        <w:rPr>
          <w:rFonts w:ascii="Book Antiqua" w:eastAsia="Times New Roman" w:hAnsi="Book Antiqua" w:cstheme="minorHAnsi"/>
          <w:color w:val="000000" w:themeColor="text1"/>
          <w:sz w:val="24"/>
          <w:szCs w:val="24"/>
        </w:rPr>
        <w:t>F</w:t>
      </w:r>
      <w:r w:rsidRPr="00E84F80">
        <w:rPr>
          <w:rFonts w:ascii="Book Antiqua" w:eastAsia="Times New Roman" w:hAnsi="Book Antiqua" w:cstheme="minorHAnsi"/>
          <w:color w:val="000000" w:themeColor="text1"/>
          <w:sz w:val="24"/>
          <w:szCs w:val="24"/>
        </w:rPr>
        <w:t>igure 16). Fatty attenuation may be absent</w:t>
      </w:r>
      <w:r w:rsidR="00B06AD8" w:rsidRPr="00E84F80">
        <w:rPr>
          <w:rFonts w:ascii="Book Antiqua" w:eastAsia="Times New Roman" w:hAnsi="Book Antiqua" w:cstheme="minorHAnsi"/>
          <w:color w:val="000000" w:themeColor="text1"/>
          <w:sz w:val="24"/>
          <w:szCs w:val="24"/>
        </w:rPr>
        <w:t>,</w:t>
      </w:r>
      <w:r w:rsidRPr="00E84F80">
        <w:rPr>
          <w:rFonts w:ascii="Book Antiqua" w:eastAsia="Times New Roman" w:hAnsi="Book Antiqua" w:cstheme="minorHAnsi"/>
          <w:color w:val="000000" w:themeColor="text1"/>
          <w:sz w:val="24"/>
          <w:szCs w:val="24"/>
        </w:rPr>
        <w:t xml:space="preserve"> especially in the setting of chronic inflammation</w:t>
      </w:r>
      <w:r w:rsidR="00B06AD8" w:rsidRPr="00E84F80">
        <w:rPr>
          <w:rFonts w:ascii="Book Antiqua" w:eastAsia="Times New Roman" w:hAnsi="Book Antiqua" w:cstheme="minorHAnsi"/>
          <w:color w:val="000000" w:themeColor="text1"/>
          <w:sz w:val="24"/>
          <w:szCs w:val="24"/>
        </w:rPr>
        <w:t>,</w:t>
      </w:r>
      <w:r w:rsidRPr="00E84F80">
        <w:rPr>
          <w:rFonts w:ascii="Book Antiqua" w:eastAsia="Times New Roman" w:hAnsi="Book Antiqua" w:cstheme="minorHAnsi"/>
          <w:color w:val="000000" w:themeColor="text1"/>
          <w:sz w:val="24"/>
          <w:szCs w:val="24"/>
        </w:rPr>
        <w:t xml:space="preserve"> and therefore tissue sampling may be needed to exclude malignancy</w:t>
      </w:r>
      <w:r w:rsidR="001E745C"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vertAlign w:val="superscript"/>
        </w:rPr>
        <w:t>40</w:t>
      </w:r>
      <w:r w:rsidR="001E745C" w:rsidRPr="00E84F80">
        <w:rPr>
          <w:rFonts w:ascii="Book Antiqua" w:eastAsia="Times New Roman" w:hAnsi="Book Antiqua" w:cstheme="minorHAnsi"/>
          <w:color w:val="000000" w:themeColor="text1"/>
          <w:sz w:val="24"/>
          <w:szCs w:val="24"/>
          <w:vertAlign w:val="superscript"/>
        </w:rPr>
        <w:t>]</w:t>
      </w:r>
      <w:r w:rsidRPr="00E84F80">
        <w:rPr>
          <w:rFonts w:ascii="Book Antiqua" w:eastAsia="Times New Roman" w:hAnsi="Book Antiqua" w:cstheme="minorHAnsi"/>
          <w:color w:val="000000" w:themeColor="text1"/>
          <w:sz w:val="24"/>
          <w:szCs w:val="24"/>
        </w:rPr>
        <w:t>.</w:t>
      </w:r>
      <w:r w:rsidR="00B06AD8" w:rsidRPr="00E84F80">
        <w:rPr>
          <w:rStyle w:val="Strong"/>
          <w:rFonts w:ascii="Book Antiqua" w:hAnsi="Book Antiqua" w:cstheme="minorHAnsi"/>
          <w:b w:val="0"/>
          <w:color w:val="000000" w:themeColor="text1"/>
          <w:sz w:val="24"/>
          <w:szCs w:val="24"/>
        </w:rPr>
        <w:t xml:space="preserve"> </w:t>
      </w:r>
      <w:r w:rsidRPr="00E84F80">
        <w:rPr>
          <w:rStyle w:val="Strong"/>
          <w:rFonts w:ascii="Book Antiqua" w:hAnsi="Book Antiqua" w:cstheme="minorHAnsi"/>
          <w:b w:val="0"/>
          <w:color w:val="000000" w:themeColor="text1"/>
          <w:sz w:val="24"/>
          <w:szCs w:val="24"/>
        </w:rPr>
        <w:t xml:space="preserve">Lipoid pneumonia can be exogeneous secondary to aspiration of oily materials or </w:t>
      </w:r>
      <w:r w:rsidR="000111E0" w:rsidRPr="00E84F80">
        <w:rPr>
          <w:rStyle w:val="Strong"/>
          <w:rFonts w:ascii="Book Antiqua" w:hAnsi="Book Antiqua" w:cstheme="minorHAnsi"/>
          <w:b w:val="0"/>
          <w:color w:val="000000" w:themeColor="text1"/>
          <w:sz w:val="24"/>
          <w:szCs w:val="24"/>
        </w:rPr>
        <w:t>endogenous</w:t>
      </w:r>
      <w:r w:rsidRPr="00E84F80">
        <w:rPr>
          <w:rStyle w:val="Strong"/>
          <w:rFonts w:ascii="Book Antiqua" w:hAnsi="Book Antiqua" w:cstheme="minorHAnsi"/>
          <w:b w:val="0"/>
          <w:color w:val="000000" w:themeColor="text1"/>
          <w:sz w:val="24"/>
          <w:szCs w:val="24"/>
        </w:rPr>
        <w:t xml:space="preserve"> because of chronic accumulation of lipid substances</w:t>
      </w:r>
      <w:r w:rsidR="00B06AD8" w:rsidRPr="00E84F80">
        <w:rPr>
          <w:rStyle w:val="Strong"/>
          <w:rFonts w:ascii="Book Antiqua" w:hAnsi="Book Antiqua" w:cstheme="minorHAnsi"/>
          <w:b w:val="0"/>
          <w:color w:val="000000" w:themeColor="text1"/>
          <w:sz w:val="24"/>
          <w:szCs w:val="24"/>
        </w:rPr>
        <w:t>,</w:t>
      </w:r>
      <w:r w:rsidRPr="00E84F80">
        <w:rPr>
          <w:rStyle w:val="Strong"/>
          <w:rFonts w:ascii="Book Antiqua" w:hAnsi="Book Antiqua" w:cstheme="minorHAnsi"/>
          <w:b w:val="0"/>
          <w:color w:val="000000" w:themeColor="text1"/>
          <w:sz w:val="24"/>
          <w:szCs w:val="24"/>
        </w:rPr>
        <w:t xml:space="preserve"> usually in the setting of chronic inflammation</w:t>
      </w:r>
      <w:r w:rsidR="001E745C" w:rsidRPr="00E84F80">
        <w:rPr>
          <w:rStyle w:val="Strong"/>
          <w:rFonts w:ascii="Book Antiqua" w:hAnsi="Book Antiqua" w:cstheme="minorHAnsi"/>
          <w:b w:val="0"/>
          <w:color w:val="000000" w:themeColor="text1"/>
          <w:sz w:val="24"/>
          <w:szCs w:val="24"/>
          <w:vertAlign w:val="superscript"/>
        </w:rPr>
        <w:t>[</w:t>
      </w:r>
      <w:r w:rsidRPr="00E84F80">
        <w:rPr>
          <w:rStyle w:val="Strong"/>
          <w:rFonts w:ascii="Book Antiqua" w:hAnsi="Book Antiqua" w:cstheme="minorHAnsi"/>
          <w:b w:val="0"/>
          <w:color w:val="000000" w:themeColor="text1"/>
          <w:sz w:val="24"/>
          <w:szCs w:val="24"/>
          <w:vertAlign w:val="superscript"/>
        </w:rPr>
        <w:t>39</w:t>
      </w:r>
      <w:r w:rsidR="001E745C" w:rsidRPr="00E84F80">
        <w:rPr>
          <w:rStyle w:val="Strong"/>
          <w:rFonts w:ascii="Book Antiqua" w:hAnsi="Book Antiqua" w:cstheme="minorHAnsi"/>
          <w:b w:val="0"/>
          <w:color w:val="000000" w:themeColor="text1"/>
          <w:sz w:val="24"/>
          <w:szCs w:val="24"/>
          <w:vertAlign w:val="superscript"/>
        </w:rPr>
        <w:t>]</w:t>
      </w:r>
      <w:r w:rsidR="00405804">
        <w:rPr>
          <w:rStyle w:val="Strong"/>
          <w:rFonts w:ascii="Book Antiqua" w:hAnsi="Book Antiqua" w:cstheme="minorHAnsi"/>
          <w:b w:val="0"/>
          <w:color w:val="000000" w:themeColor="text1"/>
          <w:sz w:val="24"/>
          <w:szCs w:val="24"/>
          <w:vertAlign w:val="superscript"/>
        </w:rPr>
        <w:t xml:space="preserve"> </w:t>
      </w:r>
      <w:r w:rsidR="00405804" w:rsidRPr="00405804">
        <w:rPr>
          <w:rStyle w:val="Strong"/>
          <w:rFonts w:ascii="Book Antiqua" w:hAnsi="Book Antiqua" w:cstheme="minorHAnsi"/>
          <w:b w:val="0"/>
          <w:color w:val="000000" w:themeColor="text1"/>
          <w:sz w:val="24"/>
          <w:szCs w:val="24"/>
        </w:rPr>
        <w:t>(Table 4)</w:t>
      </w:r>
      <w:r w:rsidRPr="00405804">
        <w:rPr>
          <w:rStyle w:val="Strong"/>
          <w:rFonts w:ascii="Book Antiqua" w:hAnsi="Book Antiqua" w:cstheme="minorHAnsi"/>
          <w:b w:val="0"/>
          <w:color w:val="000000" w:themeColor="text1"/>
          <w:sz w:val="24"/>
          <w:szCs w:val="24"/>
        </w:rPr>
        <w:t>.</w:t>
      </w:r>
    </w:p>
    <w:p w14:paraId="13EC6620" w14:textId="31A3C2DA" w:rsidR="008A7B2B" w:rsidRPr="00E84F80" w:rsidRDefault="008A7B2B" w:rsidP="00BA516E">
      <w:pPr>
        <w:snapToGrid w:val="0"/>
        <w:spacing w:after="0" w:line="360" w:lineRule="auto"/>
        <w:ind w:firstLineChars="100" w:firstLine="240"/>
        <w:jc w:val="both"/>
        <w:rPr>
          <w:rStyle w:val="Strong"/>
          <w:rFonts w:ascii="Book Antiqua" w:hAnsi="Book Antiqua" w:cstheme="minorHAnsi"/>
          <w:b w:val="0"/>
          <w:color w:val="000000" w:themeColor="text1"/>
          <w:sz w:val="24"/>
          <w:szCs w:val="24"/>
        </w:rPr>
      </w:pPr>
      <w:r w:rsidRPr="00E84F80">
        <w:rPr>
          <w:rStyle w:val="Strong"/>
          <w:rFonts w:ascii="Book Antiqua" w:hAnsi="Book Antiqua" w:cstheme="minorHAnsi"/>
          <w:b w:val="0"/>
          <w:color w:val="000000" w:themeColor="text1"/>
          <w:sz w:val="24"/>
          <w:szCs w:val="24"/>
        </w:rPr>
        <w:t>Treatment is supportive and also targets the underlying chronic inflammatory condition in the primary form or chronic aspiration in the secondary form</w:t>
      </w:r>
      <w:r w:rsidR="001E745C" w:rsidRPr="00E84F80">
        <w:rPr>
          <w:rStyle w:val="Strong"/>
          <w:rFonts w:ascii="Book Antiqua" w:hAnsi="Book Antiqua" w:cstheme="minorHAnsi"/>
          <w:b w:val="0"/>
          <w:color w:val="000000" w:themeColor="text1"/>
          <w:sz w:val="24"/>
          <w:szCs w:val="24"/>
          <w:vertAlign w:val="superscript"/>
        </w:rPr>
        <w:t>[</w:t>
      </w:r>
      <w:r w:rsidRPr="00E84F80">
        <w:rPr>
          <w:rStyle w:val="Strong"/>
          <w:rFonts w:ascii="Book Antiqua" w:hAnsi="Book Antiqua" w:cstheme="minorHAnsi"/>
          <w:b w:val="0"/>
          <w:color w:val="000000" w:themeColor="text1"/>
          <w:sz w:val="24"/>
          <w:szCs w:val="24"/>
          <w:vertAlign w:val="superscript"/>
        </w:rPr>
        <w:t>40</w:t>
      </w:r>
      <w:r w:rsidR="001E745C" w:rsidRPr="00E84F80">
        <w:rPr>
          <w:rStyle w:val="Strong"/>
          <w:rFonts w:ascii="Book Antiqua" w:hAnsi="Book Antiqua" w:cstheme="minorHAnsi"/>
          <w:b w:val="0"/>
          <w:color w:val="000000" w:themeColor="text1"/>
          <w:sz w:val="24"/>
          <w:szCs w:val="24"/>
          <w:vertAlign w:val="superscript"/>
        </w:rPr>
        <w:t>]</w:t>
      </w:r>
      <w:r w:rsidRPr="00E84F80">
        <w:rPr>
          <w:rStyle w:val="Strong"/>
          <w:rFonts w:ascii="Book Antiqua" w:hAnsi="Book Antiqua" w:cstheme="minorHAnsi"/>
          <w:b w:val="0"/>
          <w:color w:val="000000" w:themeColor="text1"/>
          <w:sz w:val="24"/>
          <w:szCs w:val="24"/>
        </w:rPr>
        <w:t xml:space="preserve">. </w:t>
      </w:r>
    </w:p>
    <w:p w14:paraId="5007866B" w14:textId="77777777" w:rsidR="008A7B2B" w:rsidRPr="00E84F80" w:rsidRDefault="008A7B2B" w:rsidP="00B06AD8">
      <w:pPr>
        <w:snapToGrid w:val="0"/>
        <w:spacing w:after="0" w:line="360" w:lineRule="auto"/>
        <w:jc w:val="both"/>
        <w:rPr>
          <w:rFonts w:ascii="Book Antiqua" w:eastAsia="Times New Roman" w:hAnsi="Book Antiqua" w:cstheme="minorHAnsi"/>
          <w:color w:val="000000" w:themeColor="text1"/>
          <w:sz w:val="24"/>
          <w:szCs w:val="24"/>
        </w:rPr>
      </w:pPr>
    </w:p>
    <w:p w14:paraId="4BBC8E2A" w14:textId="7276E5A2"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Pulmonary hemorrhage</w:t>
      </w:r>
    </w:p>
    <w:p w14:paraId="6428797D" w14:textId="7D053714" w:rsidR="008A7B2B" w:rsidRPr="00E84F80" w:rsidRDefault="008A7B2B" w:rsidP="00B06AD8">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Pulmonary hemorrhage can be diffuse or localized. It can be due to </w:t>
      </w:r>
      <w:r w:rsidR="00642477"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vast number of clinical situations</w:t>
      </w:r>
      <w:r w:rsidR="0064247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including pulmonary </w:t>
      </w:r>
      <w:proofErr w:type="spellStart"/>
      <w:r w:rsidRPr="00E84F80">
        <w:rPr>
          <w:rFonts w:ascii="Book Antiqua" w:hAnsi="Book Antiqua" w:cstheme="minorHAnsi"/>
          <w:color w:val="000000" w:themeColor="text1"/>
          <w:sz w:val="24"/>
          <w:szCs w:val="24"/>
        </w:rPr>
        <w:t>vasculitides</w:t>
      </w:r>
      <w:proofErr w:type="spellEnd"/>
      <w:r w:rsidRPr="00E84F80">
        <w:rPr>
          <w:rFonts w:ascii="Book Antiqua" w:hAnsi="Book Antiqua" w:cstheme="minorHAnsi"/>
          <w:color w:val="000000" w:themeColor="text1"/>
          <w:sz w:val="24"/>
          <w:szCs w:val="24"/>
        </w:rPr>
        <w:t>, connective tissue disorders, coagulation disorders</w:t>
      </w:r>
      <w:r w:rsidR="0064247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and anticoagulation medication. The</w:t>
      </w:r>
      <w:r w:rsidR="00642477" w:rsidRPr="00E84F80">
        <w:rPr>
          <w:rFonts w:ascii="Book Antiqua" w:hAnsi="Book Antiqua" w:cstheme="minorHAnsi"/>
          <w:color w:val="000000" w:themeColor="text1"/>
          <w:sz w:val="24"/>
          <w:szCs w:val="24"/>
        </w:rPr>
        <w:t xml:space="preserve"> condition</w:t>
      </w:r>
      <w:r w:rsidRPr="00E84F80">
        <w:rPr>
          <w:rFonts w:ascii="Book Antiqua" w:hAnsi="Book Antiqua" w:cstheme="minorHAnsi"/>
          <w:color w:val="000000" w:themeColor="text1"/>
          <w:sz w:val="24"/>
          <w:szCs w:val="24"/>
        </w:rPr>
        <w:t xml:space="preserve"> can </w:t>
      </w:r>
      <w:r w:rsidR="00642477" w:rsidRPr="00E84F80">
        <w:rPr>
          <w:rFonts w:ascii="Book Antiqua" w:hAnsi="Book Antiqua" w:cstheme="minorHAnsi"/>
          <w:color w:val="000000" w:themeColor="text1"/>
          <w:sz w:val="24"/>
          <w:szCs w:val="24"/>
        </w:rPr>
        <w:t xml:space="preserve">also </w:t>
      </w:r>
      <w:r w:rsidRPr="00E84F80">
        <w:rPr>
          <w:rFonts w:ascii="Book Antiqua" w:hAnsi="Book Antiqua" w:cstheme="minorHAnsi"/>
          <w:color w:val="000000" w:themeColor="text1"/>
          <w:sz w:val="24"/>
          <w:szCs w:val="24"/>
        </w:rPr>
        <w:t>be life threatening</w:t>
      </w:r>
      <w:r w:rsidR="00642477"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especially when diffuse</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41</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p>
    <w:p w14:paraId="6952B2C0" w14:textId="44DC0B88"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In the acute phase, bleeding into the alveoli can range from GGO to consolidation</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41</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Interlobular septa may remain dark as they are not filled with blood or fluid in the acute phase. The distribution and severity of opacification can change with time (</w:t>
      </w:r>
      <w:r w:rsidR="007E39FC" w:rsidRPr="00E84F80">
        <w:rPr>
          <w:rFonts w:ascii="Book Antiqua" w:hAnsi="Book Antiqua" w:cstheme="minorHAnsi"/>
          <w:color w:val="000000" w:themeColor="text1"/>
          <w:sz w:val="24"/>
          <w:szCs w:val="24"/>
        </w:rPr>
        <w:t>F</w:t>
      </w:r>
      <w:r w:rsidRPr="00E84F80">
        <w:rPr>
          <w:rFonts w:ascii="Book Antiqua" w:hAnsi="Book Antiqua" w:cstheme="minorHAnsi"/>
          <w:color w:val="000000" w:themeColor="text1"/>
          <w:sz w:val="24"/>
          <w:szCs w:val="24"/>
        </w:rPr>
        <w:t>igure 17). In the subacute phase, interlobular septal thickening can be superimposed on GGO and may sometimes cause crazy-paving appearance</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7</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Subpleural sparing can be seen in both acute and subacute phases</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7</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7E39FC"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Chronic recurrent bleeding can cause ill-defined centrilobular nodules, and pulmonary fibrosis if long standing</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42</w:t>
      </w:r>
      <w:r w:rsidR="001E745C"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 xml:space="preserve">. </w:t>
      </w:r>
    </w:p>
    <w:p w14:paraId="24A064B7" w14:textId="77777777"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Treatment of pulmonary hemorrhage is supportive and addresses the underlying etiology.</w:t>
      </w:r>
    </w:p>
    <w:p w14:paraId="384488B6" w14:textId="77777777" w:rsidR="008A7B2B" w:rsidRPr="00E84F80" w:rsidRDefault="008A7B2B" w:rsidP="007E39FC">
      <w:pPr>
        <w:snapToGrid w:val="0"/>
        <w:spacing w:after="0" w:line="360" w:lineRule="auto"/>
        <w:ind w:left="420"/>
        <w:jc w:val="both"/>
        <w:rPr>
          <w:rFonts w:ascii="Book Antiqua" w:hAnsi="Book Antiqua" w:cstheme="minorHAnsi"/>
          <w:color w:val="000000" w:themeColor="text1"/>
          <w:sz w:val="24"/>
          <w:szCs w:val="24"/>
        </w:rPr>
      </w:pPr>
    </w:p>
    <w:p w14:paraId="383D8BDA" w14:textId="48B349C1" w:rsidR="008A7B2B" w:rsidRPr="00E84F80" w:rsidRDefault="008A7B2B" w:rsidP="00E84F80">
      <w:pPr>
        <w:snapToGrid w:val="0"/>
        <w:spacing w:after="0" w:line="360" w:lineRule="auto"/>
        <w:jc w:val="both"/>
        <w:rPr>
          <w:rFonts w:ascii="Book Antiqua" w:eastAsiaTheme="minorHAnsi" w:hAnsi="Book Antiqua" w:cstheme="minorHAnsi"/>
          <w:b/>
          <w:bCs/>
          <w:i/>
          <w:iCs/>
          <w:color w:val="000000" w:themeColor="text1"/>
        </w:rPr>
      </w:pPr>
      <w:r w:rsidRPr="00E84F80">
        <w:rPr>
          <w:rFonts w:ascii="Book Antiqua" w:eastAsiaTheme="minorHAnsi" w:hAnsi="Book Antiqua" w:cstheme="minorHAnsi"/>
          <w:b/>
          <w:bCs/>
          <w:i/>
          <w:iCs/>
          <w:color w:val="000000" w:themeColor="text1"/>
          <w:sz w:val="24"/>
          <w:szCs w:val="24"/>
        </w:rPr>
        <w:t xml:space="preserve">Pulmonary alveolar </w:t>
      </w:r>
      <w:proofErr w:type="spellStart"/>
      <w:r w:rsidRPr="00E84F80">
        <w:rPr>
          <w:rFonts w:ascii="Book Antiqua" w:eastAsiaTheme="minorHAnsi" w:hAnsi="Book Antiqua" w:cstheme="minorHAnsi"/>
          <w:b/>
          <w:bCs/>
          <w:i/>
          <w:iCs/>
          <w:color w:val="000000" w:themeColor="text1"/>
          <w:sz w:val="24"/>
          <w:szCs w:val="24"/>
        </w:rPr>
        <w:t>preoteinosis</w:t>
      </w:r>
      <w:proofErr w:type="spellEnd"/>
      <w:r w:rsidRPr="00E84F80">
        <w:rPr>
          <w:rFonts w:ascii="Book Antiqua" w:eastAsiaTheme="minorHAnsi" w:hAnsi="Book Antiqua" w:cstheme="minorHAnsi"/>
          <w:b/>
          <w:bCs/>
          <w:i/>
          <w:iCs/>
          <w:color w:val="000000" w:themeColor="text1"/>
          <w:sz w:val="24"/>
          <w:szCs w:val="24"/>
        </w:rPr>
        <w:t xml:space="preserve"> </w:t>
      </w:r>
    </w:p>
    <w:p w14:paraId="380795EE" w14:textId="5721837F" w:rsidR="008A7B2B" w:rsidRPr="00E84F80" w:rsidRDefault="007E39FC" w:rsidP="007E39FC">
      <w:pPr>
        <w:snapToGrid w:val="0"/>
        <w:spacing w:after="0" w:line="360" w:lineRule="auto"/>
        <w:jc w:val="both"/>
        <w:rPr>
          <w:rFonts w:ascii="Book Antiqua" w:hAnsi="Book Antiqua" w:cstheme="minorHAnsi"/>
          <w:color w:val="000000" w:themeColor="text1"/>
          <w:sz w:val="24"/>
          <w:szCs w:val="24"/>
        </w:rPr>
      </w:pPr>
      <w:r w:rsidRPr="00E84F80">
        <w:rPr>
          <w:rFonts w:ascii="Book Antiqua" w:eastAsia="Times New Roman" w:hAnsi="Book Antiqua" w:cstheme="minorHAnsi"/>
          <w:color w:val="000000" w:themeColor="text1"/>
          <w:sz w:val="24"/>
          <w:szCs w:val="24"/>
        </w:rPr>
        <w:t xml:space="preserve">Pulmonary alveolar </w:t>
      </w:r>
      <w:proofErr w:type="spellStart"/>
      <w:r w:rsidRPr="00E84F80">
        <w:rPr>
          <w:rFonts w:ascii="Book Antiqua" w:eastAsia="Times New Roman" w:hAnsi="Book Antiqua" w:cstheme="minorHAnsi"/>
          <w:color w:val="000000" w:themeColor="text1"/>
          <w:sz w:val="24"/>
          <w:szCs w:val="24"/>
        </w:rPr>
        <w:t>preoteinosis</w:t>
      </w:r>
      <w:proofErr w:type="spellEnd"/>
      <w:r w:rsidRPr="00E84F80">
        <w:rPr>
          <w:rFonts w:ascii="Book Antiqua" w:eastAsia="Times New Roman"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is a rare disease characterized by abnormal intra</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alveolar accumulation of surfactant-like material</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43</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8A7B2B" w:rsidRPr="00E84F80">
        <w:rPr>
          <w:rFonts w:ascii="Book Antiqua" w:hAnsi="Book Antiqua" w:cstheme="minorHAnsi"/>
          <w:color w:val="000000" w:themeColor="text1"/>
          <w:sz w:val="24"/>
          <w:szCs w:val="24"/>
        </w:rPr>
        <w:t xml:space="preserve">The characteristic imaging finding of </w:t>
      </w:r>
      <w:r w:rsidRPr="00E84F80">
        <w:rPr>
          <w:rFonts w:ascii="Book Antiqua" w:hAnsi="Book Antiqua" w:cstheme="minorHAnsi"/>
          <w:color w:val="000000" w:themeColor="text1"/>
          <w:sz w:val="24"/>
          <w:szCs w:val="24"/>
        </w:rPr>
        <w:t xml:space="preserve">pulmonary alveolar </w:t>
      </w:r>
      <w:proofErr w:type="spellStart"/>
      <w:r w:rsidRPr="00E84F80">
        <w:rPr>
          <w:rFonts w:ascii="Book Antiqua" w:hAnsi="Book Antiqua" w:cstheme="minorHAnsi"/>
          <w:color w:val="000000" w:themeColor="text1"/>
          <w:sz w:val="24"/>
          <w:szCs w:val="24"/>
        </w:rPr>
        <w:t>preoteinosis</w:t>
      </w:r>
      <w:proofErr w:type="spellEnd"/>
      <w:r w:rsidR="008A7B2B" w:rsidRPr="00E84F80">
        <w:rPr>
          <w:rFonts w:ascii="Book Antiqua" w:hAnsi="Book Antiqua" w:cstheme="minorHAnsi"/>
          <w:color w:val="000000" w:themeColor="text1"/>
          <w:sz w:val="24"/>
          <w:szCs w:val="24"/>
        </w:rPr>
        <w:t xml:space="preserve"> on CT is crazy-paving</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due to combination of GGO and smooth interlobular septal thickening</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44</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F</w:t>
      </w:r>
      <w:r w:rsidR="008A7B2B" w:rsidRPr="00E84F80">
        <w:rPr>
          <w:rFonts w:ascii="Book Antiqua" w:hAnsi="Book Antiqua" w:cstheme="minorHAnsi"/>
          <w:color w:val="000000" w:themeColor="text1"/>
          <w:sz w:val="24"/>
          <w:szCs w:val="24"/>
        </w:rPr>
        <w:t>igure 18). Although this finding is very suggestive, it is not pathognomonic and many other infectious, hemorrhagic, neoplastic, inhalational and idiopathic conditions can produce the same pattern</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44, 45</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It is usually widespread and bilateral</w:t>
      </w:r>
      <w:r w:rsidRPr="00E84F80">
        <w:rPr>
          <w:rFonts w:ascii="Book Antiqua" w:hAnsi="Book Antiqua" w:cstheme="minorHAnsi"/>
          <w:color w:val="000000" w:themeColor="text1"/>
          <w:sz w:val="24"/>
          <w:szCs w:val="24"/>
        </w:rPr>
        <w:t>,</w:t>
      </w:r>
      <w:r w:rsidR="008A7B2B" w:rsidRPr="00E84F80">
        <w:rPr>
          <w:rFonts w:ascii="Book Antiqua" w:hAnsi="Book Antiqua" w:cstheme="minorHAnsi"/>
          <w:color w:val="000000" w:themeColor="text1"/>
          <w:sz w:val="24"/>
          <w:szCs w:val="24"/>
        </w:rPr>
        <w:t xml:space="preserve"> with slight lower lung predominance</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45</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The severity and extent of GGO or consolidation on CT correlates with severity of compromised pulmonary functional parameters</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45</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 In addition to crazy-paving, areas of consolidation may be seen</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vertAlign w:val="superscript"/>
        </w:rPr>
        <w:t>44</w:t>
      </w:r>
      <w:r w:rsidR="00E3383F" w:rsidRPr="00E84F80">
        <w:rPr>
          <w:rFonts w:ascii="Book Antiqua" w:hAnsi="Book Antiqua" w:cstheme="minorHAnsi"/>
          <w:color w:val="000000" w:themeColor="text1"/>
          <w:sz w:val="24"/>
          <w:szCs w:val="24"/>
          <w:vertAlign w:val="superscript"/>
        </w:rPr>
        <w:t>]</w:t>
      </w:r>
      <w:r w:rsidR="008A7B2B" w:rsidRPr="00E84F80">
        <w:rPr>
          <w:rFonts w:ascii="Book Antiqua" w:hAnsi="Book Antiqua" w:cstheme="minorHAnsi"/>
          <w:color w:val="000000" w:themeColor="text1"/>
          <w:sz w:val="24"/>
          <w:szCs w:val="24"/>
        </w:rPr>
        <w:t>.</w:t>
      </w:r>
    </w:p>
    <w:p w14:paraId="4074A6D9" w14:textId="18F3F54D" w:rsidR="007E39FC"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Whole-lung bronchoalveolar lavage is used to remove alveolar material. The prognosis is variable, ranging from improvement with treatment to a chronic and terminal course</w:t>
      </w:r>
      <w:r w:rsidR="002230F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vertAlign w:val="superscript"/>
        </w:rPr>
        <w:t>44</w:t>
      </w:r>
      <w:r w:rsidR="002230FD" w:rsidRPr="00E84F80">
        <w:rPr>
          <w:rFonts w:ascii="Book Antiqua" w:hAnsi="Book Antiqua" w:cstheme="minorHAnsi"/>
          <w:color w:val="000000" w:themeColor="text1"/>
          <w:sz w:val="24"/>
          <w:szCs w:val="24"/>
          <w:vertAlign w:val="superscript"/>
        </w:rPr>
        <w:t>]</w:t>
      </w:r>
      <w:r w:rsidRPr="00E84F80">
        <w:rPr>
          <w:rFonts w:ascii="Book Antiqua" w:hAnsi="Book Antiqua" w:cstheme="minorHAnsi"/>
          <w:color w:val="000000" w:themeColor="text1"/>
          <w:sz w:val="24"/>
          <w:szCs w:val="24"/>
        </w:rPr>
        <w:t>.</w:t>
      </w:r>
      <w:r w:rsidR="007E39FC" w:rsidRPr="00E84F80">
        <w:rPr>
          <w:rFonts w:ascii="Book Antiqua" w:hAnsi="Book Antiqua" w:cstheme="minorHAnsi"/>
          <w:color w:val="000000" w:themeColor="text1"/>
          <w:sz w:val="24"/>
          <w:szCs w:val="24"/>
        </w:rPr>
        <w:t xml:space="preserve"> </w:t>
      </w:r>
    </w:p>
    <w:p w14:paraId="707655F4" w14:textId="621642A5" w:rsidR="008A7B2B" w:rsidRPr="00E84F80" w:rsidRDefault="008A7B2B" w:rsidP="00BA516E">
      <w:pPr>
        <w:snapToGrid w:val="0"/>
        <w:spacing w:after="0" w:line="360" w:lineRule="auto"/>
        <w:ind w:firstLineChars="100" w:firstLine="240"/>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The key imaging findings and imaging signs in chronic airspace disease are summarized in </w:t>
      </w:r>
      <w:r w:rsidR="007E39FC" w:rsidRPr="00E84F80">
        <w:rPr>
          <w:rFonts w:ascii="Book Antiqua" w:hAnsi="Book Antiqua" w:cstheme="minorHAnsi"/>
          <w:color w:val="000000" w:themeColor="text1"/>
          <w:sz w:val="24"/>
          <w:szCs w:val="24"/>
        </w:rPr>
        <w:t>T</w:t>
      </w:r>
      <w:r w:rsidRPr="00E84F80">
        <w:rPr>
          <w:rFonts w:ascii="Book Antiqua" w:hAnsi="Book Antiqua" w:cstheme="minorHAnsi"/>
          <w:color w:val="000000" w:themeColor="text1"/>
          <w:sz w:val="24"/>
          <w:szCs w:val="24"/>
        </w:rPr>
        <w:t>able 5.</w:t>
      </w:r>
    </w:p>
    <w:p w14:paraId="06CC6735" w14:textId="77777777" w:rsidR="008A7B2B" w:rsidRPr="00E84F80" w:rsidRDefault="008A7B2B" w:rsidP="003A442A">
      <w:pPr>
        <w:tabs>
          <w:tab w:val="left" w:pos="6024"/>
        </w:tabs>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ab/>
      </w:r>
    </w:p>
    <w:p w14:paraId="6AA00F94" w14:textId="0B078C36" w:rsidR="008A7B2B" w:rsidRPr="00E84F80" w:rsidRDefault="007E39FC" w:rsidP="003A442A">
      <w:pPr>
        <w:snapToGrid w:val="0"/>
        <w:spacing w:after="0" w:line="360" w:lineRule="auto"/>
        <w:jc w:val="both"/>
        <w:rPr>
          <w:rFonts w:ascii="Book Antiqua" w:hAnsi="Book Antiqua" w:cstheme="minorHAnsi"/>
          <w:b/>
          <w:color w:val="000000" w:themeColor="text1"/>
          <w:sz w:val="24"/>
          <w:szCs w:val="24"/>
          <w:u w:val="single"/>
        </w:rPr>
      </w:pPr>
      <w:r w:rsidRPr="00E84F80">
        <w:rPr>
          <w:rFonts w:ascii="Book Antiqua" w:hAnsi="Book Antiqua" w:cstheme="minorHAnsi"/>
          <w:b/>
          <w:color w:val="000000" w:themeColor="text1"/>
          <w:sz w:val="24"/>
          <w:szCs w:val="24"/>
          <w:u w:val="single"/>
        </w:rPr>
        <w:t>CONCLUSION</w:t>
      </w:r>
    </w:p>
    <w:p w14:paraId="095D2064" w14:textId="36E0D734" w:rsidR="00C61C4D" w:rsidRPr="00E84F80" w:rsidRDefault="008A7B2B" w:rsidP="003A442A">
      <w:pPr>
        <w:snapToGrid w:val="0"/>
        <w:spacing w:after="0" w:line="360" w:lineRule="auto"/>
        <w:jc w:val="both"/>
        <w:rPr>
          <w:rFonts w:ascii="Book Antiqua" w:hAnsi="Book Antiqua" w:cstheme="minorHAnsi"/>
          <w:color w:val="000000" w:themeColor="text1"/>
          <w:sz w:val="24"/>
          <w:szCs w:val="24"/>
          <w:lang w:eastAsia="zh-CN"/>
        </w:rPr>
      </w:pPr>
      <w:r w:rsidRPr="00E84F80">
        <w:rPr>
          <w:rFonts w:ascii="Book Antiqua" w:hAnsi="Book Antiqua" w:cstheme="minorHAnsi"/>
          <w:color w:val="000000" w:themeColor="text1"/>
          <w:sz w:val="24"/>
          <w:szCs w:val="24"/>
        </w:rPr>
        <w:t xml:space="preserve">Chronic airspace diseases can cause significant diagnostic challenge due to significant overlap in their imaging findings. Knowing the imaging features and combining them with the clinical and laboratory findings can be helpful in steering the radiologist to the correct diagnosis. </w:t>
      </w:r>
    </w:p>
    <w:p w14:paraId="30B1AF04" w14:textId="77777777" w:rsidR="00421AA0" w:rsidRPr="00E84F80" w:rsidRDefault="00421AA0" w:rsidP="003A442A">
      <w:pPr>
        <w:snapToGrid w:val="0"/>
        <w:spacing w:after="0" w:line="360" w:lineRule="auto"/>
        <w:jc w:val="both"/>
        <w:rPr>
          <w:rFonts w:ascii="Book Antiqua" w:hAnsi="Book Antiqua" w:cstheme="minorHAnsi"/>
          <w:color w:val="000000" w:themeColor="text1"/>
          <w:sz w:val="24"/>
          <w:szCs w:val="24"/>
        </w:rPr>
      </w:pPr>
    </w:p>
    <w:p w14:paraId="4B04E558" w14:textId="52F69D9B" w:rsidR="008A7B2B" w:rsidRPr="00E84F80" w:rsidRDefault="00421AA0"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b/>
          <w:color w:val="000000" w:themeColor="text1"/>
          <w:sz w:val="24"/>
          <w:szCs w:val="24"/>
        </w:rPr>
        <w:t>REFERENCES</w:t>
      </w:r>
    </w:p>
    <w:p w14:paraId="6C83274E" w14:textId="23830944" w:rsidR="00BA516E" w:rsidRPr="00BA516E" w:rsidRDefault="00BA516E" w:rsidP="00BA516E">
      <w:pPr>
        <w:snapToGrid w:val="0"/>
        <w:spacing w:after="0" w:line="360" w:lineRule="auto"/>
        <w:jc w:val="both"/>
        <w:rPr>
          <w:rFonts w:ascii="Book Antiqua" w:hAnsi="Book Antiqua"/>
          <w:color w:val="000000" w:themeColor="text1"/>
          <w:sz w:val="24"/>
          <w:szCs w:val="24"/>
        </w:rPr>
      </w:pPr>
      <w:bookmarkStart w:id="26" w:name="OLE_LINK11"/>
      <w:bookmarkStart w:id="27" w:name="OLE_LINK12"/>
      <w:r w:rsidRPr="00BA516E">
        <w:rPr>
          <w:rFonts w:ascii="Book Antiqua" w:hAnsi="Book Antiqua"/>
          <w:color w:val="000000" w:themeColor="text1"/>
          <w:sz w:val="24"/>
          <w:szCs w:val="24"/>
        </w:rPr>
        <w:t xml:space="preserve">1 </w:t>
      </w:r>
      <w:r w:rsidRPr="00BA516E">
        <w:rPr>
          <w:rFonts w:ascii="Book Antiqua" w:hAnsi="Book Antiqua"/>
          <w:b/>
          <w:bCs/>
          <w:color w:val="000000" w:themeColor="text1"/>
          <w:sz w:val="24"/>
          <w:szCs w:val="24"/>
        </w:rPr>
        <w:t>Collins J</w:t>
      </w:r>
      <w:r w:rsidRPr="00124E06">
        <w:rPr>
          <w:rFonts w:ascii="Book Antiqua" w:hAnsi="Book Antiqua"/>
          <w:color w:val="000000" w:themeColor="text1"/>
          <w:sz w:val="24"/>
          <w:szCs w:val="24"/>
        </w:rPr>
        <w:t xml:space="preserve">. CT signs and patterns of lung disease. </w:t>
      </w:r>
      <w:proofErr w:type="spellStart"/>
      <w:r w:rsidRPr="00124E06">
        <w:rPr>
          <w:rFonts w:ascii="Book Antiqua" w:hAnsi="Book Antiqua"/>
          <w:i/>
          <w:iCs/>
          <w:color w:val="000000" w:themeColor="text1"/>
          <w:sz w:val="24"/>
          <w:szCs w:val="24"/>
        </w:rPr>
        <w:t>Radiol</w:t>
      </w:r>
      <w:proofErr w:type="spellEnd"/>
      <w:r w:rsidRPr="00124E06">
        <w:rPr>
          <w:rFonts w:ascii="Book Antiqua" w:hAnsi="Book Antiqua"/>
          <w:i/>
          <w:iCs/>
          <w:color w:val="000000" w:themeColor="text1"/>
          <w:sz w:val="24"/>
          <w:szCs w:val="24"/>
        </w:rPr>
        <w:t xml:space="preserve"> </w:t>
      </w:r>
      <w:proofErr w:type="spellStart"/>
      <w:r w:rsidRPr="00124E06">
        <w:rPr>
          <w:rFonts w:ascii="Book Antiqua" w:hAnsi="Book Antiqua"/>
          <w:i/>
          <w:iCs/>
          <w:color w:val="000000" w:themeColor="text1"/>
          <w:sz w:val="24"/>
          <w:szCs w:val="24"/>
        </w:rPr>
        <w:t>Clin</w:t>
      </w:r>
      <w:proofErr w:type="spellEnd"/>
      <w:r w:rsidRPr="00124E06">
        <w:rPr>
          <w:rFonts w:ascii="Book Antiqua" w:hAnsi="Book Antiqua"/>
          <w:i/>
          <w:iCs/>
          <w:color w:val="000000" w:themeColor="text1"/>
          <w:sz w:val="24"/>
          <w:szCs w:val="24"/>
        </w:rPr>
        <w:t xml:space="preserve"> North Am</w:t>
      </w:r>
      <w:r w:rsidRPr="00124E06">
        <w:rPr>
          <w:rFonts w:ascii="Book Antiqua" w:hAnsi="Book Antiqua"/>
          <w:color w:val="000000" w:themeColor="text1"/>
          <w:sz w:val="24"/>
          <w:szCs w:val="24"/>
        </w:rPr>
        <w:t xml:space="preserve"> 2001; </w:t>
      </w:r>
      <w:r w:rsidRPr="00124E06">
        <w:rPr>
          <w:rFonts w:ascii="Book Antiqua" w:hAnsi="Book Antiqua"/>
          <w:b/>
          <w:bCs/>
          <w:color w:val="000000" w:themeColor="text1"/>
          <w:sz w:val="24"/>
          <w:szCs w:val="24"/>
        </w:rPr>
        <w:t>39</w:t>
      </w:r>
      <w:r w:rsidRPr="00124E06">
        <w:rPr>
          <w:rFonts w:ascii="Book Antiqua" w:hAnsi="Book Antiqua"/>
          <w:color w:val="000000" w:themeColor="text1"/>
          <w:sz w:val="24"/>
          <w:szCs w:val="24"/>
        </w:rPr>
        <w:t>: 1115-1135 [PMID: 11699664]</w:t>
      </w:r>
    </w:p>
    <w:p w14:paraId="7E87CC06" w14:textId="3E87799B"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lastRenderedPageBreak/>
        <w:t>2 </w:t>
      </w:r>
      <w:proofErr w:type="spellStart"/>
      <w:r w:rsidRPr="00BA516E">
        <w:rPr>
          <w:rFonts w:ascii="Book Antiqua" w:hAnsi="Book Antiqua"/>
          <w:b/>
          <w:bCs/>
          <w:color w:val="000000" w:themeColor="text1"/>
          <w:sz w:val="24"/>
          <w:szCs w:val="24"/>
        </w:rPr>
        <w:t>Johkoh</w:t>
      </w:r>
      <w:proofErr w:type="spellEnd"/>
      <w:r w:rsidRPr="00BA516E">
        <w:rPr>
          <w:rFonts w:ascii="Book Antiqua" w:hAnsi="Book Antiqua"/>
          <w:b/>
          <w:bCs/>
          <w:color w:val="000000" w:themeColor="text1"/>
          <w:sz w:val="24"/>
          <w:szCs w:val="24"/>
        </w:rPr>
        <w:t xml:space="preserve"> T</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Ikezoe</w:t>
      </w:r>
      <w:proofErr w:type="spellEnd"/>
      <w:r w:rsidRPr="00BA516E">
        <w:rPr>
          <w:rFonts w:ascii="Book Antiqua" w:hAnsi="Book Antiqua"/>
          <w:color w:val="000000" w:themeColor="text1"/>
          <w:sz w:val="24"/>
          <w:szCs w:val="24"/>
        </w:rPr>
        <w:t xml:space="preserve"> J, Kohno N, Takeuchi N, </w:t>
      </w:r>
      <w:proofErr w:type="spellStart"/>
      <w:r w:rsidRPr="00BA516E">
        <w:rPr>
          <w:rFonts w:ascii="Book Antiqua" w:hAnsi="Book Antiqua"/>
          <w:color w:val="000000" w:themeColor="text1"/>
          <w:sz w:val="24"/>
          <w:szCs w:val="24"/>
        </w:rPr>
        <w:t>Ichikado</w:t>
      </w:r>
      <w:proofErr w:type="spellEnd"/>
      <w:r w:rsidRPr="00BA516E">
        <w:rPr>
          <w:rFonts w:ascii="Book Antiqua" w:hAnsi="Book Antiqua"/>
          <w:color w:val="000000" w:themeColor="text1"/>
          <w:sz w:val="24"/>
          <w:szCs w:val="24"/>
        </w:rPr>
        <w:t xml:space="preserve"> K, </w:t>
      </w:r>
      <w:proofErr w:type="spellStart"/>
      <w:r w:rsidRPr="00BA516E">
        <w:rPr>
          <w:rFonts w:ascii="Book Antiqua" w:hAnsi="Book Antiqua"/>
          <w:color w:val="000000" w:themeColor="text1"/>
          <w:sz w:val="24"/>
          <w:szCs w:val="24"/>
        </w:rPr>
        <w:t>Arisawa</w:t>
      </w:r>
      <w:proofErr w:type="spellEnd"/>
      <w:r w:rsidRPr="00BA516E">
        <w:rPr>
          <w:rFonts w:ascii="Book Antiqua" w:hAnsi="Book Antiqua"/>
          <w:color w:val="000000" w:themeColor="text1"/>
          <w:sz w:val="24"/>
          <w:szCs w:val="24"/>
        </w:rPr>
        <w:t xml:space="preserve"> J, Nakamura H, </w:t>
      </w:r>
      <w:proofErr w:type="spellStart"/>
      <w:r w:rsidRPr="00BA516E">
        <w:rPr>
          <w:rFonts w:ascii="Book Antiqua" w:hAnsi="Book Antiqua"/>
          <w:color w:val="000000" w:themeColor="text1"/>
          <w:sz w:val="24"/>
          <w:szCs w:val="24"/>
        </w:rPr>
        <w:t>Hayaishi</w:t>
      </w:r>
      <w:proofErr w:type="spellEnd"/>
      <w:r w:rsidRPr="00BA516E">
        <w:rPr>
          <w:rFonts w:ascii="Book Antiqua" w:hAnsi="Book Antiqua"/>
          <w:color w:val="000000" w:themeColor="text1"/>
          <w:sz w:val="24"/>
          <w:szCs w:val="24"/>
        </w:rPr>
        <w:t xml:space="preserve"> M. Usefulness of high-resolution CT for differential diagnosis of multi-focal pulmonary consolidation. </w:t>
      </w:r>
      <w:proofErr w:type="spellStart"/>
      <w:r w:rsidRPr="00BA516E">
        <w:rPr>
          <w:rFonts w:ascii="Book Antiqua" w:hAnsi="Book Antiqua"/>
          <w:i/>
          <w:iCs/>
          <w:color w:val="000000" w:themeColor="text1"/>
          <w:sz w:val="24"/>
          <w:szCs w:val="24"/>
        </w:rPr>
        <w:t>Radiat</w:t>
      </w:r>
      <w:proofErr w:type="spellEnd"/>
      <w:r w:rsidRPr="00BA516E">
        <w:rPr>
          <w:rFonts w:ascii="Book Antiqua" w:hAnsi="Book Antiqua"/>
          <w:i/>
          <w:iCs/>
          <w:color w:val="000000" w:themeColor="text1"/>
          <w:sz w:val="24"/>
          <w:szCs w:val="24"/>
        </w:rPr>
        <w:t xml:space="preserve"> Med</w:t>
      </w:r>
      <w:r w:rsidRPr="00BA516E">
        <w:rPr>
          <w:rFonts w:ascii="Book Antiqua" w:hAnsi="Book Antiqua"/>
          <w:color w:val="000000" w:themeColor="text1"/>
          <w:sz w:val="24"/>
          <w:szCs w:val="24"/>
        </w:rPr>
        <w:t> 1996;</w:t>
      </w:r>
      <w:r w:rsidRPr="00BA516E">
        <w:rPr>
          <w:rFonts w:ascii="Book Antiqua" w:hAnsi="Book Antiqua"/>
          <w:b/>
          <w:bCs/>
          <w:color w:val="000000" w:themeColor="text1"/>
          <w:sz w:val="24"/>
          <w:szCs w:val="24"/>
        </w:rPr>
        <w:t> 14</w:t>
      </w:r>
      <w:r w:rsidRPr="00BA516E">
        <w:rPr>
          <w:rFonts w:ascii="Book Antiqua" w:hAnsi="Book Antiqua"/>
          <w:color w:val="000000" w:themeColor="text1"/>
          <w:sz w:val="24"/>
          <w:szCs w:val="24"/>
        </w:rPr>
        <w:t>: 139-146 [PMID: 8827808]</w:t>
      </w:r>
    </w:p>
    <w:p w14:paraId="3AAB0993"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3 </w:t>
      </w:r>
      <w:r w:rsidRPr="00BA516E">
        <w:rPr>
          <w:rFonts w:ascii="Book Antiqua" w:hAnsi="Book Antiqua"/>
          <w:b/>
          <w:bCs/>
          <w:color w:val="000000" w:themeColor="text1"/>
          <w:sz w:val="24"/>
          <w:szCs w:val="24"/>
        </w:rPr>
        <w:t>Austin JH</w:t>
      </w:r>
      <w:r w:rsidRPr="00BA516E">
        <w:rPr>
          <w:rFonts w:ascii="Book Antiqua" w:hAnsi="Book Antiqua"/>
          <w:color w:val="000000" w:themeColor="text1"/>
          <w:sz w:val="24"/>
          <w:szCs w:val="24"/>
        </w:rPr>
        <w:t xml:space="preserve">, Müller NL, Friedman PJ, Hansell DM, </w:t>
      </w:r>
      <w:proofErr w:type="spellStart"/>
      <w:r w:rsidRPr="00BA516E">
        <w:rPr>
          <w:rFonts w:ascii="Book Antiqua" w:hAnsi="Book Antiqua"/>
          <w:color w:val="000000" w:themeColor="text1"/>
          <w:sz w:val="24"/>
          <w:szCs w:val="24"/>
        </w:rPr>
        <w:t>Naidich</w:t>
      </w:r>
      <w:proofErr w:type="spellEnd"/>
      <w:r w:rsidRPr="00BA516E">
        <w:rPr>
          <w:rFonts w:ascii="Book Antiqua" w:hAnsi="Book Antiqua"/>
          <w:color w:val="000000" w:themeColor="text1"/>
          <w:sz w:val="24"/>
          <w:szCs w:val="24"/>
        </w:rPr>
        <w:t xml:space="preserve"> DP, Remy-Jardin M, Webb WR, </w:t>
      </w:r>
      <w:proofErr w:type="spellStart"/>
      <w:r w:rsidRPr="00BA516E">
        <w:rPr>
          <w:rFonts w:ascii="Book Antiqua" w:hAnsi="Book Antiqua"/>
          <w:color w:val="000000" w:themeColor="text1"/>
          <w:sz w:val="24"/>
          <w:szCs w:val="24"/>
        </w:rPr>
        <w:t>Zerhouni</w:t>
      </w:r>
      <w:proofErr w:type="spellEnd"/>
      <w:r w:rsidRPr="00BA516E">
        <w:rPr>
          <w:rFonts w:ascii="Book Antiqua" w:hAnsi="Book Antiqua"/>
          <w:color w:val="000000" w:themeColor="text1"/>
          <w:sz w:val="24"/>
          <w:szCs w:val="24"/>
        </w:rPr>
        <w:t xml:space="preserve"> EA. Glossary of terms for CT of the lungs: recommendations of the Nomenclature Committee of the </w:t>
      </w:r>
      <w:proofErr w:type="spellStart"/>
      <w:r w:rsidRPr="00BA516E">
        <w:rPr>
          <w:rFonts w:ascii="Book Antiqua" w:hAnsi="Book Antiqua"/>
          <w:color w:val="000000" w:themeColor="text1"/>
          <w:sz w:val="24"/>
          <w:szCs w:val="24"/>
        </w:rPr>
        <w:t>Fleischner</w:t>
      </w:r>
      <w:proofErr w:type="spellEnd"/>
      <w:r w:rsidRPr="00BA516E">
        <w:rPr>
          <w:rFonts w:ascii="Book Antiqua" w:hAnsi="Book Antiqua"/>
          <w:color w:val="000000" w:themeColor="text1"/>
          <w:sz w:val="24"/>
          <w:szCs w:val="24"/>
        </w:rPr>
        <w:t xml:space="preserve"> Society. </w:t>
      </w:r>
      <w:r w:rsidRPr="00BA516E">
        <w:rPr>
          <w:rFonts w:ascii="Book Antiqua" w:hAnsi="Book Antiqua"/>
          <w:i/>
          <w:iCs/>
          <w:color w:val="000000" w:themeColor="text1"/>
          <w:sz w:val="24"/>
          <w:szCs w:val="24"/>
        </w:rPr>
        <w:t>Radiology</w:t>
      </w:r>
      <w:r w:rsidRPr="00BA516E">
        <w:rPr>
          <w:rFonts w:ascii="Book Antiqua" w:hAnsi="Book Antiqua"/>
          <w:color w:val="000000" w:themeColor="text1"/>
          <w:sz w:val="24"/>
          <w:szCs w:val="24"/>
        </w:rPr>
        <w:t> 1996; </w:t>
      </w:r>
      <w:r w:rsidRPr="00BA516E">
        <w:rPr>
          <w:rFonts w:ascii="Book Antiqua" w:hAnsi="Book Antiqua"/>
          <w:b/>
          <w:bCs/>
          <w:color w:val="000000" w:themeColor="text1"/>
          <w:sz w:val="24"/>
          <w:szCs w:val="24"/>
        </w:rPr>
        <w:t>200</w:t>
      </w:r>
      <w:r w:rsidRPr="00BA516E">
        <w:rPr>
          <w:rFonts w:ascii="Book Antiqua" w:hAnsi="Book Antiqua"/>
          <w:color w:val="000000" w:themeColor="text1"/>
          <w:sz w:val="24"/>
          <w:szCs w:val="24"/>
        </w:rPr>
        <w:t>: 327-331 [PMID: 8685321 DOI: 10.1148/radiology.200.2.8685321]</w:t>
      </w:r>
    </w:p>
    <w:p w14:paraId="4E9B2EEF"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4 </w:t>
      </w:r>
      <w:proofErr w:type="spellStart"/>
      <w:r w:rsidRPr="00BA516E">
        <w:rPr>
          <w:rFonts w:ascii="Book Antiqua" w:hAnsi="Book Antiqua"/>
          <w:b/>
          <w:bCs/>
          <w:color w:val="000000" w:themeColor="text1"/>
          <w:sz w:val="24"/>
          <w:szCs w:val="24"/>
        </w:rPr>
        <w:t>Battesti</w:t>
      </w:r>
      <w:proofErr w:type="spellEnd"/>
      <w:r w:rsidRPr="00BA516E">
        <w:rPr>
          <w:rFonts w:ascii="Book Antiqua" w:hAnsi="Book Antiqua"/>
          <w:b/>
          <w:bCs/>
          <w:color w:val="000000" w:themeColor="text1"/>
          <w:sz w:val="24"/>
          <w:szCs w:val="24"/>
        </w:rPr>
        <w:t xml:space="preserve"> JP</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Saumon</w:t>
      </w:r>
      <w:proofErr w:type="spellEnd"/>
      <w:r w:rsidRPr="00BA516E">
        <w:rPr>
          <w:rFonts w:ascii="Book Antiqua" w:hAnsi="Book Antiqua"/>
          <w:color w:val="000000" w:themeColor="text1"/>
          <w:sz w:val="24"/>
          <w:szCs w:val="24"/>
        </w:rPr>
        <w:t xml:space="preserve"> G, </w:t>
      </w:r>
      <w:proofErr w:type="spellStart"/>
      <w:r w:rsidRPr="00BA516E">
        <w:rPr>
          <w:rFonts w:ascii="Book Antiqua" w:hAnsi="Book Antiqua"/>
          <w:color w:val="000000" w:themeColor="text1"/>
          <w:sz w:val="24"/>
          <w:szCs w:val="24"/>
        </w:rPr>
        <w:t>Valeyre</w:t>
      </w:r>
      <w:proofErr w:type="spellEnd"/>
      <w:r w:rsidRPr="00BA516E">
        <w:rPr>
          <w:rFonts w:ascii="Book Antiqua" w:hAnsi="Book Antiqua"/>
          <w:color w:val="000000" w:themeColor="text1"/>
          <w:sz w:val="24"/>
          <w:szCs w:val="24"/>
        </w:rPr>
        <w:t xml:space="preserve"> D, </w:t>
      </w:r>
      <w:proofErr w:type="spellStart"/>
      <w:r w:rsidRPr="00BA516E">
        <w:rPr>
          <w:rFonts w:ascii="Book Antiqua" w:hAnsi="Book Antiqua"/>
          <w:color w:val="000000" w:themeColor="text1"/>
          <w:sz w:val="24"/>
          <w:szCs w:val="24"/>
        </w:rPr>
        <w:t>Amouroux</w:t>
      </w:r>
      <w:proofErr w:type="spellEnd"/>
      <w:r w:rsidRPr="00BA516E">
        <w:rPr>
          <w:rFonts w:ascii="Book Antiqua" w:hAnsi="Book Antiqua"/>
          <w:color w:val="000000" w:themeColor="text1"/>
          <w:sz w:val="24"/>
          <w:szCs w:val="24"/>
        </w:rPr>
        <w:t xml:space="preserve"> J, </w:t>
      </w:r>
      <w:proofErr w:type="spellStart"/>
      <w:r w:rsidRPr="00BA516E">
        <w:rPr>
          <w:rFonts w:ascii="Book Antiqua" w:hAnsi="Book Antiqua"/>
          <w:color w:val="000000" w:themeColor="text1"/>
          <w:sz w:val="24"/>
          <w:szCs w:val="24"/>
        </w:rPr>
        <w:t>Pechnick</w:t>
      </w:r>
      <w:proofErr w:type="spellEnd"/>
      <w:r w:rsidRPr="00BA516E">
        <w:rPr>
          <w:rFonts w:ascii="Book Antiqua" w:hAnsi="Book Antiqua"/>
          <w:color w:val="000000" w:themeColor="text1"/>
          <w:sz w:val="24"/>
          <w:szCs w:val="24"/>
        </w:rPr>
        <w:t xml:space="preserve"> B, </w:t>
      </w:r>
      <w:proofErr w:type="spellStart"/>
      <w:r w:rsidRPr="00BA516E">
        <w:rPr>
          <w:rFonts w:ascii="Book Antiqua" w:hAnsi="Book Antiqua"/>
          <w:color w:val="000000" w:themeColor="text1"/>
          <w:sz w:val="24"/>
          <w:szCs w:val="24"/>
        </w:rPr>
        <w:t>Sandron</w:t>
      </w:r>
      <w:proofErr w:type="spellEnd"/>
      <w:r w:rsidRPr="00BA516E">
        <w:rPr>
          <w:rFonts w:ascii="Book Antiqua" w:hAnsi="Book Antiqua"/>
          <w:color w:val="000000" w:themeColor="text1"/>
          <w:sz w:val="24"/>
          <w:szCs w:val="24"/>
        </w:rPr>
        <w:t xml:space="preserve"> D, Georges R. Pulmonary sarcoidosis with an alveolar radiographic pattern. </w:t>
      </w:r>
      <w:r w:rsidRPr="00BA516E">
        <w:rPr>
          <w:rFonts w:ascii="Book Antiqua" w:hAnsi="Book Antiqua"/>
          <w:i/>
          <w:iCs/>
          <w:color w:val="000000" w:themeColor="text1"/>
          <w:sz w:val="24"/>
          <w:szCs w:val="24"/>
        </w:rPr>
        <w:t>Thorax</w:t>
      </w:r>
      <w:r w:rsidRPr="00BA516E">
        <w:rPr>
          <w:rFonts w:ascii="Book Antiqua" w:hAnsi="Book Antiqua"/>
          <w:color w:val="000000" w:themeColor="text1"/>
          <w:sz w:val="24"/>
          <w:szCs w:val="24"/>
        </w:rPr>
        <w:t> 1982; </w:t>
      </w:r>
      <w:r w:rsidRPr="00BA516E">
        <w:rPr>
          <w:rFonts w:ascii="Book Antiqua" w:hAnsi="Book Antiqua"/>
          <w:b/>
          <w:bCs/>
          <w:color w:val="000000" w:themeColor="text1"/>
          <w:sz w:val="24"/>
          <w:szCs w:val="24"/>
        </w:rPr>
        <w:t>37</w:t>
      </w:r>
      <w:r w:rsidRPr="00BA516E">
        <w:rPr>
          <w:rFonts w:ascii="Book Antiqua" w:hAnsi="Book Antiqua"/>
          <w:color w:val="000000" w:themeColor="text1"/>
          <w:sz w:val="24"/>
          <w:szCs w:val="24"/>
        </w:rPr>
        <w:t>: 448-452 [PMID: 7135279 DOI: 10.1136/thx.37.6.448]</w:t>
      </w:r>
    </w:p>
    <w:p w14:paraId="32645B32" w14:textId="0D5BA06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5 </w:t>
      </w:r>
      <w:r w:rsidRPr="00BA516E">
        <w:rPr>
          <w:rFonts w:ascii="Book Antiqua" w:hAnsi="Book Antiqua"/>
          <w:b/>
          <w:bCs/>
          <w:color w:val="000000" w:themeColor="text1"/>
          <w:sz w:val="24"/>
          <w:szCs w:val="24"/>
        </w:rPr>
        <w:t>Sharma SK</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Soneja</w:t>
      </w:r>
      <w:proofErr w:type="spellEnd"/>
      <w:r w:rsidRPr="00BA516E">
        <w:rPr>
          <w:rFonts w:ascii="Book Antiqua" w:hAnsi="Book Antiqua"/>
          <w:color w:val="000000" w:themeColor="text1"/>
          <w:sz w:val="24"/>
          <w:szCs w:val="24"/>
        </w:rPr>
        <w:t xml:space="preserve"> M, Sharma A, Sharma MC, Hari S. Rare manifestations of sarcoidosis in modern era of new diagnostic tools. </w:t>
      </w:r>
      <w:r w:rsidRPr="00BA516E">
        <w:rPr>
          <w:rFonts w:ascii="Book Antiqua" w:hAnsi="Book Antiqua"/>
          <w:i/>
          <w:iCs/>
          <w:color w:val="000000" w:themeColor="text1"/>
          <w:sz w:val="24"/>
          <w:szCs w:val="24"/>
        </w:rPr>
        <w:t>Indian J Med Res</w:t>
      </w:r>
      <w:r w:rsidRPr="00BA516E">
        <w:rPr>
          <w:rFonts w:ascii="Book Antiqua" w:hAnsi="Book Antiqua"/>
          <w:color w:val="000000" w:themeColor="text1"/>
          <w:sz w:val="24"/>
          <w:szCs w:val="24"/>
        </w:rPr>
        <w:t xml:space="preserve"> 2012; </w:t>
      </w:r>
      <w:r w:rsidRPr="00BA516E">
        <w:rPr>
          <w:rFonts w:ascii="Book Antiqua" w:hAnsi="Book Antiqua"/>
          <w:b/>
          <w:bCs/>
          <w:color w:val="000000" w:themeColor="text1"/>
          <w:sz w:val="24"/>
          <w:szCs w:val="24"/>
        </w:rPr>
        <w:t>135</w:t>
      </w:r>
      <w:r w:rsidRPr="00BA516E">
        <w:rPr>
          <w:rFonts w:ascii="Book Antiqua" w:hAnsi="Book Antiqua"/>
          <w:color w:val="000000" w:themeColor="text1"/>
          <w:sz w:val="24"/>
          <w:szCs w:val="24"/>
        </w:rPr>
        <w:t>: 621-629 [PMID: 22771590]</w:t>
      </w:r>
    </w:p>
    <w:p w14:paraId="4F0B54DF" w14:textId="609186CE"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6 </w:t>
      </w:r>
      <w:proofErr w:type="spellStart"/>
      <w:r w:rsidRPr="00BA516E">
        <w:rPr>
          <w:rFonts w:ascii="Book Antiqua" w:hAnsi="Book Antiqua"/>
          <w:b/>
          <w:bCs/>
          <w:color w:val="000000" w:themeColor="text1"/>
          <w:sz w:val="24"/>
          <w:szCs w:val="24"/>
        </w:rPr>
        <w:t>Marchiori</w:t>
      </w:r>
      <w:proofErr w:type="spellEnd"/>
      <w:r w:rsidRPr="00BA516E">
        <w:rPr>
          <w:rFonts w:ascii="Book Antiqua" w:hAnsi="Book Antiqua"/>
          <w:b/>
          <w:bCs/>
          <w:color w:val="000000" w:themeColor="text1"/>
          <w:sz w:val="24"/>
          <w:szCs w:val="24"/>
        </w:rPr>
        <w:t xml:space="preserve"> E</w:t>
      </w:r>
      <w:r w:rsidRPr="00BA516E">
        <w:rPr>
          <w:rFonts w:ascii="Book Antiqua" w:hAnsi="Book Antiqua"/>
          <w:color w:val="000000" w:themeColor="text1"/>
          <w:sz w:val="24"/>
          <w:szCs w:val="24"/>
        </w:rPr>
        <w:t xml:space="preserve">, Zanetti G, </w:t>
      </w:r>
      <w:proofErr w:type="spellStart"/>
      <w:r w:rsidRPr="00BA516E">
        <w:rPr>
          <w:rFonts w:ascii="Book Antiqua" w:hAnsi="Book Antiqua"/>
          <w:color w:val="000000" w:themeColor="text1"/>
          <w:sz w:val="24"/>
          <w:szCs w:val="24"/>
        </w:rPr>
        <w:t>Hochhegger</w:t>
      </w:r>
      <w:proofErr w:type="spellEnd"/>
      <w:r w:rsidRPr="00BA516E">
        <w:rPr>
          <w:rFonts w:ascii="Book Antiqua" w:hAnsi="Book Antiqua"/>
          <w:color w:val="000000" w:themeColor="text1"/>
          <w:sz w:val="24"/>
          <w:szCs w:val="24"/>
        </w:rPr>
        <w:t xml:space="preserve"> B, Irion KL. Sarcoidosis and the reversed halo sign.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2011; </w:t>
      </w:r>
      <w:r w:rsidRPr="00BA516E">
        <w:rPr>
          <w:rFonts w:ascii="Book Antiqua" w:hAnsi="Book Antiqua"/>
          <w:b/>
          <w:bCs/>
          <w:color w:val="000000" w:themeColor="text1"/>
          <w:sz w:val="24"/>
          <w:szCs w:val="24"/>
        </w:rPr>
        <w:t>31</w:t>
      </w:r>
      <w:r w:rsidRPr="00BA516E">
        <w:rPr>
          <w:rFonts w:ascii="Book Antiqua" w:hAnsi="Book Antiqua"/>
          <w:color w:val="000000" w:themeColor="text1"/>
          <w:sz w:val="24"/>
          <w:szCs w:val="24"/>
        </w:rPr>
        <w:t>: 892-</w:t>
      </w:r>
      <w:r>
        <w:rPr>
          <w:rFonts w:ascii="Book Antiqua" w:hAnsi="Book Antiqua"/>
          <w:color w:val="000000" w:themeColor="text1"/>
          <w:sz w:val="24"/>
          <w:szCs w:val="24"/>
        </w:rPr>
        <w:t>89</w:t>
      </w:r>
      <w:r w:rsidRPr="00BA516E">
        <w:rPr>
          <w:rFonts w:ascii="Book Antiqua" w:hAnsi="Book Antiqua"/>
          <w:color w:val="000000" w:themeColor="text1"/>
          <w:sz w:val="24"/>
          <w:szCs w:val="24"/>
        </w:rPr>
        <w:t>3; author reply 893 [PMID: 21571664 DOI: 10.1148/Radiographics.31.3.313892]</w:t>
      </w:r>
    </w:p>
    <w:p w14:paraId="00C3C256" w14:textId="27907408"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7 </w:t>
      </w:r>
      <w:proofErr w:type="spellStart"/>
      <w:r w:rsidRPr="00BA516E">
        <w:rPr>
          <w:rFonts w:ascii="Book Antiqua" w:hAnsi="Book Antiqua"/>
          <w:b/>
          <w:bCs/>
          <w:color w:val="000000" w:themeColor="text1"/>
          <w:sz w:val="24"/>
          <w:szCs w:val="24"/>
        </w:rPr>
        <w:t>Johkoh</w:t>
      </w:r>
      <w:proofErr w:type="spellEnd"/>
      <w:r w:rsidRPr="00BA516E">
        <w:rPr>
          <w:rFonts w:ascii="Book Antiqua" w:hAnsi="Book Antiqua"/>
          <w:b/>
          <w:bCs/>
          <w:color w:val="000000" w:themeColor="text1"/>
          <w:sz w:val="24"/>
          <w:szCs w:val="24"/>
        </w:rPr>
        <w:t xml:space="preserve"> T</w:t>
      </w:r>
      <w:r w:rsidRPr="00BA516E">
        <w:rPr>
          <w:rFonts w:ascii="Book Antiqua" w:hAnsi="Book Antiqua"/>
          <w:color w:val="000000" w:themeColor="text1"/>
          <w:sz w:val="24"/>
          <w:szCs w:val="24"/>
        </w:rPr>
        <w:t xml:space="preserve">, Itoh H, Müller NL, </w:t>
      </w:r>
      <w:proofErr w:type="spellStart"/>
      <w:r w:rsidRPr="00BA516E">
        <w:rPr>
          <w:rFonts w:ascii="Book Antiqua" w:hAnsi="Book Antiqua"/>
          <w:color w:val="000000" w:themeColor="text1"/>
          <w:sz w:val="24"/>
          <w:szCs w:val="24"/>
        </w:rPr>
        <w:t>Ichikado</w:t>
      </w:r>
      <w:proofErr w:type="spellEnd"/>
      <w:r w:rsidRPr="00BA516E">
        <w:rPr>
          <w:rFonts w:ascii="Book Antiqua" w:hAnsi="Book Antiqua"/>
          <w:color w:val="000000" w:themeColor="text1"/>
          <w:sz w:val="24"/>
          <w:szCs w:val="24"/>
        </w:rPr>
        <w:t xml:space="preserve"> K, Nakamura H, </w:t>
      </w:r>
      <w:proofErr w:type="spellStart"/>
      <w:r w:rsidRPr="00BA516E">
        <w:rPr>
          <w:rFonts w:ascii="Book Antiqua" w:hAnsi="Book Antiqua"/>
          <w:color w:val="000000" w:themeColor="text1"/>
          <w:sz w:val="24"/>
          <w:szCs w:val="24"/>
        </w:rPr>
        <w:t>Ikezoe</w:t>
      </w:r>
      <w:proofErr w:type="spellEnd"/>
      <w:r w:rsidRPr="00BA516E">
        <w:rPr>
          <w:rFonts w:ascii="Book Antiqua" w:hAnsi="Book Antiqua"/>
          <w:color w:val="000000" w:themeColor="text1"/>
          <w:sz w:val="24"/>
          <w:szCs w:val="24"/>
        </w:rPr>
        <w:t xml:space="preserve"> J, Akira M, </w:t>
      </w:r>
      <w:proofErr w:type="spellStart"/>
      <w:r w:rsidRPr="00BA516E">
        <w:rPr>
          <w:rFonts w:ascii="Book Antiqua" w:hAnsi="Book Antiqua"/>
          <w:color w:val="000000" w:themeColor="text1"/>
          <w:sz w:val="24"/>
          <w:szCs w:val="24"/>
        </w:rPr>
        <w:t>Nagareda</w:t>
      </w:r>
      <w:proofErr w:type="spellEnd"/>
      <w:r w:rsidRPr="00BA516E">
        <w:rPr>
          <w:rFonts w:ascii="Book Antiqua" w:hAnsi="Book Antiqua"/>
          <w:color w:val="000000" w:themeColor="text1"/>
          <w:sz w:val="24"/>
          <w:szCs w:val="24"/>
        </w:rPr>
        <w:t xml:space="preserve"> T. Crazy-paving appearance at thin-section CT: spectrum of disease and pathologic findings. </w:t>
      </w:r>
      <w:r w:rsidRPr="00BA516E">
        <w:rPr>
          <w:rFonts w:ascii="Book Antiqua" w:hAnsi="Book Antiqua"/>
          <w:i/>
          <w:iCs/>
          <w:color w:val="000000" w:themeColor="text1"/>
          <w:sz w:val="24"/>
          <w:szCs w:val="24"/>
        </w:rPr>
        <w:t>Radiology</w:t>
      </w:r>
      <w:r w:rsidR="00124E06">
        <w:rPr>
          <w:rFonts w:ascii="Book Antiqua" w:hAnsi="Book Antiqua"/>
          <w:i/>
          <w:iCs/>
          <w:color w:val="000000" w:themeColor="text1"/>
          <w:sz w:val="24"/>
          <w:szCs w:val="24"/>
        </w:rPr>
        <w:t xml:space="preserve"> </w:t>
      </w:r>
      <w:r w:rsidRPr="00BA516E">
        <w:rPr>
          <w:rFonts w:ascii="Book Antiqua" w:hAnsi="Book Antiqua"/>
          <w:color w:val="000000" w:themeColor="text1"/>
          <w:sz w:val="24"/>
          <w:szCs w:val="24"/>
        </w:rPr>
        <w:t>1999; </w:t>
      </w:r>
      <w:r w:rsidRPr="00BA516E">
        <w:rPr>
          <w:rFonts w:ascii="Book Antiqua" w:hAnsi="Book Antiqua"/>
          <w:b/>
          <w:bCs/>
          <w:color w:val="000000" w:themeColor="text1"/>
          <w:sz w:val="24"/>
          <w:szCs w:val="24"/>
        </w:rPr>
        <w:t>211</w:t>
      </w:r>
      <w:r w:rsidRPr="00BA516E">
        <w:rPr>
          <w:rFonts w:ascii="Book Antiqua" w:hAnsi="Book Antiqua"/>
          <w:color w:val="000000" w:themeColor="text1"/>
          <w:sz w:val="24"/>
          <w:szCs w:val="24"/>
        </w:rPr>
        <w:t>: 155-160 [PMID: 10189465 DOI: 10.1148/radiology.211.1.r99ap10155]</w:t>
      </w:r>
    </w:p>
    <w:p w14:paraId="7103101E" w14:textId="6BC020B5"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8 </w:t>
      </w:r>
      <w:r w:rsidRPr="00BA516E">
        <w:rPr>
          <w:rFonts w:ascii="Book Antiqua" w:hAnsi="Book Antiqua"/>
          <w:b/>
          <w:bCs/>
          <w:color w:val="000000" w:themeColor="text1"/>
          <w:sz w:val="24"/>
          <w:szCs w:val="24"/>
        </w:rPr>
        <w:t>Gera K</w:t>
      </w:r>
      <w:r w:rsidRPr="00BA516E">
        <w:rPr>
          <w:rFonts w:ascii="Book Antiqua" w:hAnsi="Book Antiqua"/>
          <w:color w:val="000000" w:themeColor="text1"/>
          <w:sz w:val="24"/>
          <w:szCs w:val="24"/>
        </w:rPr>
        <w:t xml:space="preserve">, Gupta N, Ahuja A, Shah A. Acute alveolar sarcoidosis presenting with </w:t>
      </w:r>
      <w:proofErr w:type="spellStart"/>
      <w:r w:rsidRPr="00BA516E">
        <w:rPr>
          <w:rFonts w:ascii="Book Antiqua" w:hAnsi="Book Antiqua"/>
          <w:color w:val="000000" w:themeColor="text1"/>
          <w:sz w:val="24"/>
          <w:szCs w:val="24"/>
        </w:rPr>
        <w:t>hypoxaemic</w:t>
      </w:r>
      <w:proofErr w:type="spellEnd"/>
      <w:r w:rsidRPr="00BA516E">
        <w:rPr>
          <w:rFonts w:ascii="Book Antiqua" w:hAnsi="Book Antiqua"/>
          <w:color w:val="000000" w:themeColor="text1"/>
          <w:sz w:val="24"/>
          <w:szCs w:val="24"/>
        </w:rPr>
        <w:t xml:space="preserve"> respiratory failure. </w:t>
      </w:r>
      <w:r w:rsidRPr="00BA516E">
        <w:rPr>
          <w:rFonts w:ascii="Book Antiqua" w:hAnsi="Book Antiqua"/>
          <w:i/>
          <w:iCs/>
          <w:color w:val="000000" w:themeColor="text1"/>
          <w:sz w:val="24"/>
          <w:szCs w:val="24"/>
        </w:rPr>
        <w:t>BMJ Case Rep</w:t>
      </w:r>
      <w:r w:rsidRPr="00BA516E">
        <w:rPr>
          <w:rFonts w:ascii="Book Antiqua" w:hAnsi="Book Antiqua"/>
          <w:color w:val="000000" w:themeColor="text1"/>
          <w:sz w:val="24"/>
          <w:szCs w:val="24"/>
        </w:rPr>
        <w:t> 2014; </w:t>
      </w:r>
      <w:r w:rsidRPr="00BA516E">
        <w:rPr>
          <w:rFonts w:ascii="Book Antiqua" w:hAnsi="Book Antiqua"/>
          <w:b/>
          <w:bCs/>
          <w:color w:val="000000" w:themeColor="text1"/>
          <w:sz w:val="24"/>
          <w:szCs w:val="24"/>
        </w:rPr>
        <w:t>2014</w:t>
      </w:r>
      <w:r w:rsidRPr="00BA516E">
        <w:rPr>
          <w:rFonts w:ascii="Book Antiqua" w:hAnsi="Book Antiqua"/>
          <w:color w:val="000000" w:themeColor="text1"/>
          <w:sz w:val="24"/>
          <w:szCs w:val="24"/>
        </w:rPr>
        <w:t xml:space="preserve"> [PMID: 24789154 DOI: 10.1136/bcr-2013-202247]</w:t>
      </w:r>
    </w:p>
    <w:p w14:paraId="1D8E358E" w14:textId="76A55BF0"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9 </w:t>
      </w:r>
      <w:proofErr w:type="spellStart"/>
      <w:r w:rsidRPr="00BA516E">
        <w:rPr>
          <w:rFonts w:ascii="Book Antiqua" w:hAnsi="Book Antiqua"/>
          <w:b/>
          <w:bCs/>
          <w:color w:val="000000" w:themeColor="text1"/>
          <w:sz w:val="24"/>
          <w:szCs w:val="24"/>
        </w:rPr>
        <w:t>Jeong</w:t>
      </w:r>
      <w:proofErr w:type="spellEnd"/>
      <w:r w:rsidRPr="00BA516E">
        <w:rPr>
          <w:rFonts w:ascii="Book Antiqua" w:hAnsi="Book Antiqua"/>
          <w:b/>
          <w:bCs/>
          <w:color w:val="000000" w:themeColor="text1"/>
          <w:sz w:val="24"/>
          <w:szCs w:val="24"/>
        </w:rPr>
        <w:t xml:space="preserve"> YJ</w:t>
      </w:r>
      <w:r w:rsidRPr="00BA516E">
        <w:rPr>
          <w:rFonts w:ascii="Book Antiqua" w:hAnsi="Book Antiqua"/>
          <w:color w:val="000000" w:themeColor="text1"/>
          <w:sz w:val="24"/>
          <w:szCs w:val="24"/>
        </w:rPr>
        <w:t xml:space="preserve">, Kim KI, </w:t>
      </w:r>
      <w:proofErr w:type="spellStart"/>
      <w:r w:rsidRPr="00BA516E">
        <w:rPr>
          <w:rFonts w:ascii="Book Antiqua" w:hAnsi="Book Antiqua"/>
          <w:color w:val="000000" w:themeColor="text1"/>
          <w:sz w:val="24"/>
          <w:szCs w:val="24"/>
        </w:rPr>
        <w:t>Seo</w:t>
      </w:r>
      <w:proofErr w:type="spellEnd"/>
      <w:r w:rsidRPr="00BA516E">
        <w:rPr>
          <w:rFonts w:ascii="Book Antiqua" w:hAnsi="Book Antiqua"/>
          <w:color w:val="000000" w:themeColor="text1"/>
          <w:sz w:val="24"/>
          <w:szCs w:val="24"/>
        </w:rPr>
        <w:t xml:space="preserve"> IJ, Lee CH, Lee KN, Kim KN, Kim JS, Kwon WJ. Eosinophilic lung diseases: a clinical, radiologic, and pathologic overview.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2007; </w:t>
      </w:r>
      <w:r w:rsidRPr="00BA516E">
        <w:rPr>
          <w:rFonts w:ascii="Book Antiqua" w:hAnsi="Book Antiqua"/>
          <w:b/>
          <w:bCs/>
          <w:color w:val="000000" w:themeColor="text1"/>
          <w:sz w:val="24"/>
          <w:szCs w:val="24"/>
        </w:rPr>
        <w:t>27</w:t>
      </w:r>
      <w:r w:rsidRPr="00BA516E">
        <w:rPr>
          <w:rFonts w:ascii="Book Antiqua" w:hAnsi="Book Antiqua"/>
          <w:color w:val="000000" w:themeColor="text1"/>
          <w:sz w:val="24"/>
          <w:szCs w:val="24"/>
        </w:rPr>
        <w:t>: 617-</w:t>
      </w:r>
      <w:r w:rsidR="00124E06">
        <w:rPr>
          <w:rFonts w:ascii="Book Antiqua" w:hAnsi="Book Antiqua"/>
          <w:color w:val="000000" w:themeColor="text1"/>
          <w:sz w:val="24"/>
          <w:szCs w:val="24"/>
        </w:rPr>
        <w:t>6</w:t>
      </w:r>
      <w:r w:rsidRPr="00BA516E">
        <w:rPr>
          <w:rFonts w:ascii="Book Antiqua" w:hAnsi="Book Antiqua"/>
          <w:color w:val="000000" w:themeColor="text1"/>
          <w:sz w:val="24"/>
          <w:szCs w:val="24"/>
        </w:rPr>
        <w:t>37; discussion 637-</w:t>
      </w:r>
      <w:r w:rsidR="00124E06">
        <w:rPr>
          <w:rFonts w:ascii="Book Antiqua" w:hAnsi="Book Antiqua"/>
          <w:color w:val="000000" w:themeColor="text1"/>
          <w:sz w:val="24"/>
          <w:szCs w:val="24"/>
        </w:rPr>
        <w:t>63</w:t>
      </w:r>
      <w:r w:rsidRPr="00BA516E">
        <w:rPr>
          <w:rFonts w:ascii="Book Antiqua" w:hAnsi="Book Antiqua"/>
          <w:color w:val="000000" w:themeColor="text1"/>
          <w:sz w:val="24"/>
          <w:szCs w:val="24"/>
        </w:rPr>
        <w:t>9 [PMID: 17495282 DOI: 10.1148/rg.273065051]</w:t>
      </w:r>
    </w:p>
    <w:p w14:paraId="73A941C1"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10 </w:t>
      </w:r>
      <w:r w:rsidRPr="00BA516E">
        <w:rPr>
          <w:rFonts w:ascii="Book Antiqua" w:hAnsi="Book Antiqua"/>
          <w:b/>
          <w:bCs/>
          <w:color w:val="000000" w:themeColor="text1"/>
          <w:sz w:val="24"/>
          <w:szCs w:val="24"/>
        </w:rPr>
        <w:t>Fox B</w:t>
      </w:r>
      <w:r w:rsidRPr="00BA516E">
        <w:rPr>
          <w:rFonts w:ascii="Book Antiqua" w:hAnsi="Book Antiqua"/>
          <w:color w:val="000000" w:themeColor="text1"/>
          <w:sz w:val="24"/>
          <w:szCs w:val="24"/>
        </w:rPr>
        <w:t>, Seed WA. Chronic eosinophilic pneumonia. </w:t>
      </w:r>
      <w:r w:rsidRPr="00BA516E">
        <w:rPr>
          <w:rFonts w:ascii="Book Antiqua" w:hAnsi="Book Antiqua"/>
          <w:i/>
          <w:iCs/>
          <w:color w:val="000000" w:themeColor="text1"/>
          <w:sz w:val="24"/>
          <w:szCs w:val="24"/>
        </w:rPr>
        <w:t>Thorax</w:t>
      </w:r>
      <w:r w:rsidRPr="00BA516E">
        <w:rPr>
          <w:rFonts w:ascii="Book Antiqua" w:hAnsi="Book Antiqua"/>
          <w:color w:val="000000" w:themeColor="text1"/>
          <w:sz w:val="24"/>
          <w:szCs w:val="24"/>
        </w:rPr>
        <w:t> 1980; </w:t>
      </w:r>
      <w:r w:rsidRPr="00BA516E">
        <w:rPr>
          <w:rFonts w:ascii="Book Antiqua" w:hAnsi="Book Antiqua"/>
          <w:b/>
          <w:bCs/>
          <w:color w:val="000000" w:themeColor="text1"/>
          <w:sz w:val="24"/>
          <w:szCs w:val="24"/>
        </w:rPr>
        <w:t>35</w:t>
      </w:r>
      <w:r w:rsidRPr="00BA516E">
        <w:rPr>
          <w:rFonts w:ascii="Book Antiqua" w:hAnsi="Book Antiqua"/>
          <w:color w:val="000000" w:themeColor="text1"/>
          <w:sz w:val="24"/>
          <w:szCs w:val="24"/>
        </w:rPr>
        <w:t>: 570-580 [PMID: 7003796 DOI: 10.1136/thx.35.8.570]</w:t>
      </w:r>
    </w:p>
    <w:p w14:paraId="3F4C79A8"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lastRenderedPageBreak/>
        <w:t>11 </w:t>
      </w:r>
      <w:r w:rsidRPr="00BA516E">
        <w:rPr>
          <w:rFonts w:ascii="Book Antiqua" w:hAnsi="Book Antiqua"/>
          <w:b/>
          <w:bCs/>
          <w:color w:val="000000" w:themeColor="text1"/>
          <w:sz w:val="24"/>
          <w:szCs w:val="24"/>
        </w:rPr>
        <w:t>Lee KS</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Kullnig</w:t>
      </w:r>
      <w:proofErr w:type="spellEnd"/>
      <w:r w:rsidRPr="00BA516E">
        <w:rPr>
          <w:rFonts w:ascii="Book Antiqua" w:hAnsi="Book Antiqua"/>
          <w:color w:val="000000" w:themeColor="text1"/>
          <w:sz w:val="24"/>
          <w:szCs w:val="24"/>
        </w:rPr>
        <w:t xml:space="preserve"> P, Hartman TE, Müller NL. Cryptogenic organizing pneumonia: CT findings in 43 patients.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1994; </w:t>
      </w:r>
      <w:r w:rsidRPr="00BA516E">
        <w:rPr>
          <w:rFonts w:ascii="Book Antiqua" w:hAnsi="Book Antiqua"/>
          <w:b/>
          <w:bCs/>
          <w:color w:val="000000" w:themeColor="text1"/>
          <w:sz w:val="24"/>
          <w:szCs w:val="24"/>
        </w:rPr>
        <w:t>162</w:t>
      </w:r>
      <w:r w:rsidRPr="00BA516E">
        <w:rPr>
          <w:rFonts w:ascii="Book Antiqua" w:hAnsi="Book Antiqua"/>
          <w:color w:val="000000" w:themeColor="text1"/>
          <w:sz w:val="24"/>
          <w:szCs w:val="24"/>
        </w:rPr>
        <w:t>: 543-546 [PMID: 8109493 DOI: 10.2214/ajr.162.3.8109493]</w:t>
      </w:r>
    </w:p>
    <w:p w14:paraId="73E3F546" w14:textId="40C4EAAB"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12 </w:t>
      </w:r>
      <w:r w:rsidRPr="00BA516E">
        <w:rPr>
          <w:rFonts w:ascii="Book Antiqua" w:hAnsi="Book Antiqua"/>
          <w:b/>
          <w:bCs/>
          <w:color w:val="000000" w:themeColor="text1"/>
          <w:sz w:val="24"/>
          <w:szCs w:val="24"/>
        </w:rPr>
        <w:t>Kim SJ</w:t>
      </w:r>
      <w:r w:rsidRPr="00BA516E">
        <w:rPr>
          <w:rFonts w:ascii="Book Antiqua" w:hAnsi="Book Antiqua"/>
          <w:color w:val="000000" w:themeColor="text1"/>
          <w:sz w:val="24"/>
          <w:szCs w:val="24"/>
        </w:rPr>
        <w:t xml:space="preserve">, Lee KS, Ryu YH, Yoon YC, </w:t>
      </w:r>
      <w:proofErr w:type="spellStart"/>
      <w:r w:rsidRPr="00BA516E">
        <w:rPr>
          <w:rFonts w:ascii="Book Antiqua" w:hAnsi="Book Antiqua"/>
          <w:color w:val="000000" w:themeColor="text1"/>
          <w:sz w:val="24"/>
          <w:szCs w:val="24"/>
        </w:rPr>
        <w:t>Choe</w:t>
      </w:r>
      <w:proofErr w:type="spellEnd"/>
      <w:r w:rsidRPr="00BA516E">
        <w:rPr>
          <w:rFonts w:ascii="Book Antiqua" w:hAnsi="Book Antiqua"/>
          <w:color w:val="000000" w:themeColor="text1"/>
          <w:sz w:val="24"/>
          <w:szCs w:val="24"/>
        </w:rPr>
        <w:t xml:space="preserve"> KO, Kim TS, Sung KJ. Reversed halo sign on high-resolution CT of cryptogenic organizing pneumonia: diagnostic implications.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00124E06">
        <w:rPr>
          <w:rFonts w:ascii="Book Antiqua" w:hAnsi="Book Antiqua"/>
          <w:i/>
          <w:iCs/>
          <w:color w:val="000000" w:themeColor="text1"/>
          <w:sz w:val="24"/>
          <w:szCs w:val="24"/>
        </w:rPr>
        <w:t xml:space="preserve"> </w:t>
      </w:r>
      <w:r w:rsidRPr="00BA516E">
        <w:rPr>
          <w:rFonts w:ascii="Book Antiqua" w:hAnsi="Book Antiqua"/>
          <w:color w:val="000000" w:themeColor="text1"/>
          <w:sz w:val="24"/>
          <w:szCs w:val="24"/>
        </w:rPr>
        <w:t>2003; </w:t>
      </w:r>
      <w:r w:rsidRPr="00BA516E">
        <w:rPr>
          <w:rFonts w:ascii="Book Antiqua" w:hAnsi="Book Antiqua"/>
          <w:b/>
          <w:bCs/>
          <w:color w:val="000000" w:themeColor="text1"/>
          <w:sz w:val="24"/>
          <w:szCs w:val="24"/>
        </w:rPr>
        <w:t>180</w:t>
      </w:r>
      <w:r w:rsidRPr="00BA516E">
        <w:rPr>
          <w:rFonts w:ascii="Book Antiqua" w:hAnsi="Book Antiqua"/>
          <w:color w:val="000000" w:themeColor="text1"/>
          <w:sz w:val="24"/>
          <w:szCs w:val="24"/>
        </w:rPr>
        <w:t>: 1251-1254 [PMID: 12704033 DOI: 10.2214/ajr.180.5.1801251]</w:t>
      </w:r>
    </w:p>
    <w:p w14:paraId="0B457711"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13 </w:t>
      </w:r>
      <w:r w:rsidRPr="00BA516E">
        <w:rPr>
          <w:rFonts w:ascii="Book Antiqua" w:hAnsi="Book Antiqua"/>
          <w:b/>
          <w:bCs/>
          <w:color w:val="000000" w:themeColor="text1"/>
          <w:sz w:val="24"/>
          <w:szCs w:val="24"/>
        </w:rPr>
        <w:t>Worthy SA</w:t>
      </w:r>
      <w:r w:rsidRPr="00BA516E">
        <w:rPr>
          <w:rFonts w:ascii="Book Antiqua" w:hAnsi="Book Antiqua"/>
          <w:color w:val="000000" w:themeColor="text1"/>
          <w:sz w:val="24"/>
          <w:szCs w:val="24"/>
        </w:rPr>
        <w:t>, Müller NL, Hansell DM, Flower CD. Churg-Strauss syndrome: the spectrum of pulmonary CT findings in 17 patients.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1998; </w:t>
      </w:r>
      <w:r w:rsidRPr="00BA516E">
        <w:rPr>
          <w:rFonts w:ascii="Book Antiqua" w:hAnsi="Book Antiqua"/>
          <w:b/>
          <w:bCs/>
          <w:color w:val="000000" w:themeColor="text1"/>
          <w:sz w:val="24"/>
          <w:szCs w:val="24"/>
        </w:rPr>
        <w:t>170</w:t>
      </w:r>
      <w:r w:rsidRPr="00BA516E">
        <w:rPr>
          <w:rFonts w:ascii="Book Antiqua" w:hAnsi="Book Antiqua"/>
          <w:color w:val="000000" w:themeColor="text1"/>
          <w:sz w:val="24"/>
          <w:szCs w:val="24"/>
        </w:rPr>
        <w:t>: 297-300 [PMID: 9456932 DOI: 10.2214/ajr.170.2.9456932]</w:t>
      </w:r>
    </w:p>
    <w:p w14:paraId="02F58BBD"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14 </w:t>
      </w:r>
      <w:r w:rsidRPr="00BA516E">
        <w:rPr>
          <w:rFonts w:ascii="Book Antiqua" w:hAnsi="Book Antiqua"/>
          <w:b/>
          <w:bCs/>
          <w:color w:val="000000" w:themeColor="text1"/>
          <w:sz w:val="24"/>
          <w:szCs w:val="24"/>
        </w:rPr>
        <w:t>Mayberry JP</w:t>
      </w:r>
      <w:r w:rsidRPr="00BA516E">
        <w:rPr>
          <w:rFonts w:ascii="Book Antiqua" w:hAnsi="Book Antiqua"/>
          <w:color w:val="000000" w:themeColor="text1"/>
          <w:sz w:val="24"/>
          <w:szCs w:val="24"/>
        </w:rPr>
        <w:t>, Primack SL, Müller NL. Thoracic manifestations of systemic autoimmune diseases: radiographic and high-resolution CT findings.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2000; </w:t>
      </w:r>
      <w:r w:rsidRPr="00BA516E">
        <w:rPr>
          <w:rFonts w:ascii="Book Antiqua" w:hAnsi="Book Antiqua"/>
          <w:b/>
          <w:bCs/>
          <w:color w:val="000000" w:themeColor="text1"/>
          <w:sz w:val="24"/>
          <w:szCs w:val="24"/>
        </w:rPr>
        <w:t>20</w:t>
      </w:r>
      <w:r w:rsidRPr="00BA516E">
        <w:rPr>
          <w:rFonts w:ascii="Book Antiqua" w:hAnsi="Book Antiqua"/>
          <w:color w:val="000000" w:themeColor="text1"/>
          <w:sz w:val="24"/>
          <w:szCs w:val="24"/>
        </w:rPr>
        <w:t>: 1623-1635 [PMID: 11112817 DOI: 10.1148/radiographics.20.6.g00nv031623]</w:t>
      </w:r>
    </w:p>
    <w:p w14:paraId="20FE8CDB"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15 </w:t>
      </w:r>
      <w:r w:rsidRPr="00BA516E">
        <w:rPr>
          <w:rFonts w:ascii="Book Antiqua" w:hAnsi="Book Antiqua"/>
          <w:b/>
          <w:bCs/>
          <w:color w:val="000000" w:themeColor="text1"/>
          <w:sz w:val="24"/>
          <w:szCs w:val="24"/>
        </w:rPr>
        <w:t>Rossi SE</w:t>
      </w:r>
      <w:r w:rsidRPr="00BA516E">
        <w:rPr>
          <w:rFonts w:ascii="Book Antiqua" w:hAnsi="Book Antiqua"/>
          <w:color w:val="000000" w:themeColor="text1"/>
          <w:sz w:val="24"/>
          <w:szCs w:val="24"/>
        </w:rPr>
        <w:t xml:space="preserve">, Erasmus JJ, McAdams HP, </w:t>
      </w:r>
      <w:proofErr w:type="spellStart"/>
      <w:r w:rsidRPr="00BA516E">
        <w:rPr>
          <w:rFonts w:ascii="Book Antiqua" w:hAnsi="Book Antiqua"/>
          <w:color w:val="000000" w:themeColor="text1"/>
          <w:sz w:val="24"/>
          <w:szCs w:val="24"/>
        </w:rPr>
        <w:t>Sporn</w:t>
      </w:r>
      <w:proofErr w:type="spellEnd"/>
      <w:r w:rsidRPr="00BA516E">
        <w:rPr>
          <w:rFonts w:ascii="Book Antiqua" w:hAnsi="Book Antiqua"/>
          <w:color w:val="000000" w:themeColor="text1"/>
          <w:sz w:val="24"/>
          <w:szCs w:val="24"/>
        </w:rPr>
        <w:t xml:space="preserve"> TA, Goodman PC. Pulmonary drug toxicity: radiologic and pathologic manifestations.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2000; </w:t>
      </w:r>
      <w:r w:rsidRPr="00BA516E">
        <w:rPr>
          <w:rFonts w:ascii="Book Antiqua" w:hAnsi="Book Antiqua"/>
          <w:b/>
          <w:bCs/>
          <w:color w:val="000000" w:themeColor="text1"/>
          <w:sz w:val="24"/>
          <w:szCs w:val="24"/>
        </w:rPr>
        <w:t>20</w:t>
      </w:r>
      <w:r w:rsidRPr="00BA516E">
        <w:rPr>
          <w:rFonts w:ascii="Book Antiqua" w:hAnsi="Book Antiqua"/>
          <w:color w:val="000000" w:themeColor="text1"/>
          <w:sz w:val="24"/>
          <w:szCs w:val="24"/>
        </w:rPr>
        <w:t>: 1245-1259 [PMID: 10992015 DOI: 10.1148/radiographics.20.5.g00se081245]</w:t>
      </w:r>
    </w:p>
    <w:p w14:paraId="606E7411" w14:textId="5C5CD368"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16 </w:t>
      </w:r>
      <w:r w:rsidRPr="00BA516E">
        <w:rPr>
          <w:rFonts w:ascii="Book Antiqua" w:hAnsi="Book Antiqua"/>
          <w:b/>
          <w:bCs/>
          <w:color w:val="000000" w:themeColor="text1"/>
          <w:sz w:val="24"/>
          <w:szCs w:val="24"/>
        </w:rPr>
        <w:t>Nishino M</w:t>
      </w:r>
      <w:r w:rsidRPr="00124E06">
        <w:rPr>
          <w:rFonts w:ascii="Book Antiqua" w:hAnsi="Book Antiqua"/>
          <w:color w:val="000000" w:themeColor="text1"/>
          <w:sz w:val="24"/>
          <w:szCs w:val="24"/>
        </w:rPr>
        <w:t>,</w:t>
      </w:r>
      <w:r w:rsidRPr="00BA516E">
        <w:rPr>
          <w:rFonts w:ascii="Book Antiqua" w:hAnsi="Book Antiqua"/>
          <w:color w:val="000000" w:themeColor="text1"/>
          <w:sz w:val="24"/>
          <w:szCs w:val="24"/>
        </w:rPr>
        <w:t> </w:t>
      </w:r>
      <w:proofErr w:type="spellStart"/>
      <w:r w:rsidRPr="00BA516E">
        <w:rPr>
          <w:rFonts w:ascii="Book Antiqua" w:hAnsi="Book Antiqua"/>
          <w:color w:val="000000" w:themeColor="text1"/>
          <w:sz w:val="24"/>
          <w:szCs w:val="24"/>
        </w:rPr>
        <w:t>Hatabu</w:t>
      </w:r>
      <w:proofErr w:type="spellEnd"/>
      <w:r w:rsidRPr="00BA516E">
        <w:rPr>
          <w:rFonts w:ascii="Book Antiqua" w:hAnsi="Book Antiqua"/>
          <w:color w:val="000000" w:themeColor="text1"/>
          <w:sz w:val="24"/>
          <w:szCs w:val="24"/>
        </w:rPr>
        <w:t xml:space="preserve"> H, Hodi FS, </w:t>
      </w:r>
      <w:proofErr w:type="spellStart"/>
      <w:r w:rsidR="00124E06" w:rsidRPr="00124E06">
        <w:rPr>
          <w:rFonts w:ascii="Book Antiqua" w:hAnsi="Book Antiqua"/>
          <w:color w:val="000000" w:themeColor="text1"/>
          <w:sz w:val="24"/>
          <w:szCs w:val="24"/>
        </w:rPr>
        <w:t>Ramaiya</w:t>
      </w:r>
      <w:proofErr w:type="spellEnd"/>
      <w:r w:rsidR="00124E06">
        <w:rPr>
          <w:rFonts w:ascii="Book Antiqua" w:hAnsi="Book Antiqua"/>
          <w:color w:val="000000" w:themeColor="text1"/>
          <w:sz w:val="24"/>
          <w:szCs w:val="24"/>
        </w:rPr>
        <w:t xml:space="preserve"> NH</w:t>
      </w:r>
      <w:r w:rsidRPr="00BA516E">
        <w:rPr>
          <w:rFonts w:ascii="Book Antiqua" w:hAnsi="Book Antiqua"/>
          <w:color w:val="000000" w:themeColor="text1"/>
          <w:sz w:val="24"/>
          <w:szCs w:val="24"/>
        </w:rPr>
        <w:t xml:space="preserve">. Drug-Related Pneumonitis in the Era of Precision Cancer Therapy. </w:t>
      </w:r>
      <w:bookmarkStart w:id="28" w:name="OLE_LINK9"/>
      <w:bookmarkStart w:id="29" w:name="OLE_LINK10"/>
      <w:r w:rsidRPr="00124E06">
        <w:rPr>
          <w:rFonts w:ascii="Book Antiqua" w:hAnsi="Book Antiqua"/>
          <w:i/>
          <w:iCs/>
          <w:color w:val="000000" w:themeColor="text1"/>
          <w:sz w:val="24"/>
          <w:szCs w:val="24"/>
        </w:rPr>
        <w:t xml:space="preserve">J </w:t>
      </w:r>
      <w:proofErr w:type="spellStart"/>
      <w:r w:rsidRPr="00124E06">
        <w:rPr>
          <w:rFonts w:ascii="Book Antiqua" w:hAnsi="Book Antiqua"/>
          <w:i/>
          <w:iCs/>
          <w:color w:val="000000" w:themeColor="text1"/>
          <w:sz w:val="24"/>
          <w:szCs w:val="24"/>
        </w:rPr>
        <w:t>Clin</w:t>
      </w:r>
      <w:proofErr w:type="spellEnd"/>
      <w:r w:rsidRPr="00124E06">
        <w:rPr>
          <w:rFonts w:ascii="Book Antiqua" w:hAnsi="Book Antiqua"/>
          <w:i/>
          <w:iCs/>
          <w:color w:val="000000" w:themeColor="text1"/>
          <w:sz w:val="24"/>
          <w:szCs w:val="24"/>
        </w:rPr>
        <w:t xml:space="preserve"> Oncol</w:t>
      </w:r>
      <w:r w:rsidRPr="00BA516E">
        <w:rPr>
          <w:rFonts w:ascii="Book Antiqua" w:hAnsi="Book Antiqua"/>
          <w:color w:val="000000" w:themeColor="text1"/>
          <w:sz w:val="24"/>
          <w:szCs w:val="24"/>
        </w:rPr>
        <w:t xml:space="preserve"> 2017;</w:t>
      </w:r>
      <w:r w:rsidR="00124E06">
        <w:rPr>
          <w:rFonts w:ascii="Book Antiqua" w:hAnsi="Book Antiqua"/>
          <w:color w:val="000000" w:themeColor="text1"/>
          <w:sz w:val="24"/>
          <w:szCs w:val="24"/>
        </w:rPr>
        <w:t xml:space="preserve"> </w:t>
      </w:r>
      <w:r w:rsidRPr="00124E06">
        <w:rPr>
          <w:rFonts w:ascii="Book Antiqua" w:hAnsi="Book Antiqua"/>
          <w:b/>
          <w:bCs/>
          <w:color w:val="000000" w:themeColor="text1"/>
          <w:sz w:val="24"/>
          <w:szCs w:val="24"/>
        </w:rPr>
        <w:t>(1)</w:t>
      </w:r>
      <w:r w:rsidRPr="00BA516E">
        <w:rPr>
          <w:rFonts w:ascii="Book Antiqua" w:hAnsi="Book Antiqua"/>
          <w:color w:val="000000" w:themeColor="text1"/>
          <w:sz w:val="24"/>
          <w:szCs w:val="24"/>
        </w:rPr>
        <w:t>:</w:t>
      </w:r>
      <w:r w:rsidR="00124E06">
        <w:rPr>
          <w:rFonts w:ascii="Book Antiqua" w:hAnsi="Book Antiqua"/>
          <w:color w:val="000000" w:themeColor="text1"/>
          <w:sz w:val="24"/>
          <w:szCs w:val="24"/>
        </w:rPr>
        <w:t xml:space="preserve"> </w:t>
      </w:r>
      <w:r w:rsidRPr="00BA516E">
        <w:rPr>
          <w:rFonts w:ascii="Book Antiqua" w:hAnsi="Book Antiqua"/>
          <w:color w:val="000000" w:themeColor="text1"/>
          <w:sz w:val="24"/>
          <w:szCs w:val="24"/>
        </w:rPr>
        <w:t>1-12</w:t>
      </w:r>
      <w:bookmarkEnd w:id="28"/>
      <w:bookmarkEnd w:id="29"/>
      <w:r w:rsidRPr="00BA516E">
        <w:rPr>
          <w:rFonts w:ascii="Book Antiqua" w:hAnsi="Book Antiqua"/>
          <w:color w:val="000000" w:themeColor="text1"/>
          <w:sz w:val="24"/>
          <w:szCs w:val="24"/>
        </w:rPr>
        <w:t xml:space="preserve"> </w:t>
      </w:r>
      <w:r w:rsidR="00124E06">
        <w:rPr>
          <w:rFonts w:ascii="Book Antiqua" w:hAnsi="Book Antiqua"/>
          <w:color w:val="000000" w:themeColor="text1"/>
          <w:sz w:val="24"/>
          <w:szCs w:val="24"/>
        </w:rPr>
        <w:t>[</w:t>
      </w:r>
      <w:r w:rsidRPr="00BA516E">
        <w:rPr>
          <w:rFonts w:ascii="Book Antiqua" w:hAnsi="Book Antiqua"/>
          <w:color w:val="000000" w:themeColor="text1"/>
          <w:sz w:val="24"/>
          <w:szCs w:val="24"/>
        </w:rPr>
        <w:t>DOI: 10.1200/PO.17.00026</w:t>
      </w:r>
      <w:r w:rsidR="00124E06">
        <w:rPr>
          <w:rFonts w:ascii="Book Antiqua" w:hAnsi="Book Antiqua"/>
          <w:color w:val="000000" w:themeColor="text1"/>
          <w:sz w:val="24"/>
          <w:szCs w:val="24"/>
        </w:rPr>
        <w:t>]</w:t>
      </w:r>
    </w:p>
    <w:p w14:paraId="08679E19"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17 </w:t>
      </w:r>
      <w:r w:rsidRPr="00BA516E">
        <w:rPr>
          <w:rFonts w:ascii="Book Antiqua" w:hAnsi="Book Antiqua"/>
          <w:b/>
          <w:bCs/>
          <w:color w:val="000000" w:themeColor="text1"/>
          <w:sz w:val="24"/>
          <w:szCs w:val="24"/>
        </w:rPr>
        <w:t>Connolly JE Jr</w:t>
      </w:r>
      <w:r w:rsidRPr="00BA516E">
        <w:rPr>
          <w:rFonts w:ascii="Book Antiqua" w:hAnsi="Book Antiqua"/>
          <w:color w:val="000000" w:themeColor="text1"/>
          <w:sz w:val="24"/>
          <w:szCs w:val="24"/>
        </w:rPr>
        <w:t>, McAdams HP, Erasmus JJ, Rosado-de-Christenson ML. Opportunistic fungal pneumonia. </w:t>
      </w:r>
      <w:r w:rsidRPr="00BA516E">
        <w:rPr>
          <w:rFonts w:ascii="Book Antiqua" w:hAnsi="Book Antiqua"/>
          <w:i/>
          <w:iCs/>
          <w:color w:val="000000" w:themeColor="text1"/>
          <w:sz w:val="24"/>
          <w:szCs w:val="24"/>
        </w:rPr>
        <w:t xml:space="preserve">J </w:t>
      </w:r>
      <w:proofErr w:type="spellStart"/>
      <w:r w:rsidRPr="00BA516E">
        <w:rPr>
          <w:rFonts w:ascii="Book Antiqua" w:hAnsi="Book Antiqua"/>
          <w:i/>
          <w:iCs/>
          <w:color w:val="000000" w:themeColor="text1"/>
          <w:sz w:val="24"/>
          <w:szCs w:val="24"/>
        </w:rPr>
        <w:t>Thorac</w:t>
      </w:r>
      <w:proofErr w:type="spellEnd"/>
      <w:r w:rsidRPr="00BA516E">
        <w:rPr>
          <w:rFonts w:ascii="Book Antiqua" w:hAnsi="Book Antiqua"/>
          <w:i/>
          <w:iCs/>
          <w:color w:val="000000" w:themeColor="text1"/>
          <w:sz w:val="24"/>
          <w:szCs w:val="24"/>
        </w:rPr>
        <w:t xml:space="preserve"> Imaging</w:t>
      </w:r>
      <w:r w:rsidRPr="00BA516E">
        <w:rPr>
          <w:rFonts w:ascii="Book Antiqua" w:hAnsi="Book Antiqua"/>
          <w:color w:val="000000" w:themeColor="text1"/>
          <w:sz w:val="24"/>
          <w:szCs w:val="24"/>
        </w:rPr>
        <w:t> 1999; </w:t>
      </w:r>
      <w:r w:rsidRPr="00BA516E">
        <w:rPr>
          <w:rFonts w:ascii="Book Antiqua" w:hAnsi="Book Antiqua"/>
          <w:b/>
          <w:bCs/>
          <w:color w:val="000000" w:themeColor="text1"/>
          <w:sz w:val="24"/>
          <w:szCs w:val="24"/>
        </w:rPr>
        <w:t>14</w:t>
      </w:r>
      <w:r w:rsidRPr="00BA516E">
        <w:rPr>
          <w:rFonts w:ascii="Book Antiqua" w:hAnsi="Book Antiqua"/>
          <w:color w:val="000000" w:themeColor="text1"/>
          <w:sz w:val="24"/>
          <w:szCs w:val="24"/>
        </w:rPr>
        <w:t>: 51-62 [PMID: 9894953 DOI: 10.1097/00005382-199901000-00005]</w:t>
      </w:r>
    </w:p>
    <w:p w14:paraId="0A28EA78"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18 </w:t>
      </w:r>
      <w:proofErr w:type="spellStart"/>
      <w:r w:rsidRPr="00BA516E">
        <w:rPr>
          <w:rFonts w:ascii="Book Antiqua" w:hAnsi="Book Antiqua"/>
          <w:b/>
          <w:bCs/>
          <w:color w:val="000000" w:themeColor="text1"/>
          <w:sz w:val="24"/>
          <w:szCs w:val="24"/>
        </w:rPr>
        <w:t>Orlowski</w:t>
      </w:r>
      <w:proofErr w:type="spellEnd"/>
      <w:r w:rsidRPr="00BA516E">
        <w:rPr>
          <w:rFonts w:ascii="Book Antiqua" w:hAnsi="Book Antiqua"/>
          <w:b/>
          <w:bCs/>
          <w:color w:val="000000" w:themeColor="text1"/>
          <w:sz w:val="24"/>
          <w:szCs w:val="24"/>
        </w:rPr>
        <w:t xml:space="preserve"> HLP</w:t>
      </w:r>
      <w:r w:rsidRPr="00BA516E">
        <w:rPr>
          <w:rFonts w:ascii="Book Antiqua" w:hAnsi="Book Antiqua"/>
          <w:color w:val="000000" w:themeColor="text1"/>
          <w:sz w:val="24"/>
          <w:szCs w:val="24"/>
        </w:rPr>
        <w:t xml:space="preserve">, McWilliams S, </w:t>
      </w:r>
      <w:proofErr w:type="spellStart"/>
      <w:r w:rsidRPr="00BA516E">
        <w:rPr>
          <w:rFonts w:ascii="Book Antiqua" w:hAnsi="Book Antiqua"/>
          <w:color w:val="000000" w:themeColor="text1"/>
          <w:sz w:val="24"/>
          <w:szCs w:val="24"/>
        </w:rPr>
        <w:t>Mellnick</w:t>
      </w:r>
      <w:proofErr w:type="spellEnd"/>
      <w:r w:rsidRPr="00BA516E">
        <w:rPr>
          <w:rFonts w:ascii="Book Antiqua" w:hAnsi="Book Antiqua"/>
          <w:color w:val="000000" w:themeColor="text1"/>
          <w:sz w:val="24"/>
          <w:szCs w:val="24"/>
        </w:rPr>
        <w:t xml:space="preserve"> VM, Bhalla S, </w:t>
      </w:r>
      <w:proofErr w:type="spellStart"/>
      <w:r w:rsidRPr="00BA516E">
        <w:rPr>
          <w:rFonts w:ascii="Book Antiqua" w:hAnsi="Book Antiqua"/>
          <w:color w:val="000000" w:themeColor="text1"/>
          <w:sz w:val="24"/>
          <w:szCs w:val="24"/>
        </w:rPr>
        <w:t>Lubner</w:t>
      </w:r>
      <w:proofErr w:type="spellEnd"/>
      <w:r w:rsidRPr="00BA516E">
        <w:rPr>
          <w:rFonts w:ascii="Book Antiqua" w:hAnsi="Book Antiqua"/>
          <w:color w:val="000000" w:themeColor="text1"/>
          <w:sz w:val="24"/>
          <w:szCs w:val="24"/>
        </w:rPr>
        <w:t xml:space="preserve"> MG, </w:t>
      </w:r>
      <w:proofErr w:type="spellStart"/>
      <w:r w:rsidRPr="00BA516E">
        <w:rPr>
          <w:rFonts w:ascii="Book Antiqua" w:hAnsi="Book Antiqua"/>
          <w:color w:val="000000" w:themeColor="text1"/>
          <w:sz w:val="24"/>
          <w:szCs w:val="24"/>
        </w:rPr>
        <w:t>Pickhardt</w:t>
      </w:r>
      <w:proofErr w:type="spellEnd"/>
      <w:r w:rsidRPr="00BA516E">
        <w:rPr>
          <w:rFonts w:ascii="Book Antiqua" w:hAnsi="Book Antiqua"/>
          <w:color w:val="000000" w:themeColor="text1"/>
          <w:sz w:val="24"/>
          <w:szCs w:val="24"/>
        </w:rPr>
        <w:t xml:space="preserve"> PJ, </w:t>
      </w:r>
      <w:proofErr w:type="spellStart"/>
      <w:r w:rsidRPr="00BA516E">
        <w:rPr>
          <w:rFonts w:ascii="Book Antiqua" w:hAnsi="Book Antiqua"/>
          <w:color w:val="000000" w:themeColor="text1"/>
          <w:sz w:val="24"/>
          <w:szCs w:val="24"/>
        </w:rPr>
        <w:t>Menias</w:t>
      </w:r>
      <w:proofErr w:type="spellEnd"/>
      <w:r w:rsidRPr="00BA516E">
        <w:rPr>
          <w:rFonts w:ascii="Book Antiqua" w:hAnsi="Book Antiqua"/>
          <w:color w:val="000000" w:themeColor="text1"/>
          <w:sz w:val="24"/>
          <w:szCs w:val="24"/>
        </w:rPr>
        <w:t xml:space="preserve"> CO. Imaging Spectrum of Invasive Fungal and Fungal-like Infections.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2017; </w:t>
      </w:r>
      <w:r w:rsidRPr="00BA516E">
        <w:rPr>
          <w:rFonts w:ascii="Book Antiqua" w:hAnsi="Book Antiqua"/>
          <w:b/>
          <w:bCs/>
          <w:color w:val="000000" w:themeColor="text1"/>
          <w:sz w:val="24"/>
          <w:szCs w:val="24"/>
        </w:rPr>
        <w:t>37</w:t>
      </w:r>
      <w:r w:rsidRPr="00BA516E">
        <w:rPr>
          <w:rFonts w:ascii="Book Antiqua" w:hAnsi="Book Antiqua"/>
          <w:color w:val="000000" w:themeColor="text1"/>
          <w:sz w:val="24"/>
          <w:szCs w:val="24"/>
        </w:rPr>
        <w:t>: 1119-1134 [PMID: 28622118 DOI: 10.1148/rg.2017160110]</w:t>
      </w:r>
    </w:p>
    <w:p w14:paraId="5EB7B8B6"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19 </w:t>
      </w:r>
      <w:r w:rsidRPr="00BA516E">
        <w:rPr>
          <w:rFonts w:ascii="Book Antiqua" w:hAnsi="Book Antiqua"/>
          <w:b/>
          <w:bCs/>
          <w:color w:val="000000" w:themeColor="text1"/>
          <w:sz w:val="24"/>
          <w:szCs w:val="24"/>
        </w:rPr>
        <w:t>Godoy MC</w:t>
      </w:r>
      <w:r w:rsidRPr="00BA516E">
        <w:rPr>
          <w:rFonts w:ascii="Book Antiqua" w:hAnsi="Book Antiqua"/>
          <w:color w:val="000000" w:themeColor="text1"/>
          <w:sz w:val="24"/>
          <w:szCs w:val="24"/>
        </w:rPr>
        <w:t xml:space="preserve">, Viswanathan C, </w:t>
      </w:r>
      <w:proofErr w:type="spellStart"/>
      <w:r w:rsidRPr="00BA516E">
        <w:rPr>
          <w:rFonts w:ascii="Book Antiqua" w:hAnsi="Book Antiqua"/>
          <w:color w:val="000000" w:themeColor="text1"/>
          <w:sz w:val="24"/>
          <w:szCs w:val="24"/>
        </w:rPr>
        <w:t>Marchiori</w:t>
      </w:r>
      <w:proofErr w:type="spellEnd"/>
      <w:r w:rsidRPr="00BA516E">
        <w:rPr>
          <w:rFonts w:ascii="Book Antiqua" w:hAnsi="Book Antiqua"/>
          <w:color w:val="000000" w:themeColor="text1"/>
          <w:sz w:val="24"/>
          <w:szCs w:val="24"/>
        </w:rPr>
        <w:t xml:space="preserve"> E, Truong MT, </w:t>
      </w:r>
      <w:proofErr w:type="spellStart"/>
      <w:r w:rsidRPr="00BA516E">
        <w:rPr>
          <w:rFonts w:ascii="Book Antiqua" w:hAnsi="Book Antiqua"/>
          <w:color w:val="000000" w:themeColor="text1"/>
          <w:sz w:val="24"/>
          <w:szCs w:val="24"/>
        </w:rPr>
        <w:t>Benveniste</w:t>
      </w:r>
      <w:proofErr w:type="spellEnd"/>
      <w:r w:rsidRPr="00BA516E">
        <w:rPr>
          <w:rFonts w:ascii="Book Antiqua" w:hAnsi="Book Antiqua"/>
          <w:color w:val="000000" w:themeColor="text1"/>
          <w:sz w:val="24"/>
          <w:szCs w:val="24"/>
        </w:rPr>
        <w:t xml:space="preserve"> MF, Rossi S, </w:t>
      </w:r>
      <w:proofErr w:type="spellStart"/>
      <w:r w:rsidRPr="00BA516E">
        <w:rPr>
          <w:rFonts w:ascii="Book Antiqua" w:hAnsi="Book Antiqua"/>
          <w:color w:val="000000" w:themeColor="text1"/>
          <w:sz w:val="24"/>
          <w:szCs w:val="24"/>
        </w:rPr>
        <w:t>Marom</w:t>
      </w:r>
      <w:proofErr w:type="spellEnd"/>
      <w:r w:rsidRPr="00BA516E">
        <w:rPr>
          <w:rFonts w:ascii="Book Antiqua" w:hAnsi="Book Antiqua"/>
          <w:color w:val="000000" w:themeColor="text1"/>
          <w:sz w:val="24"/>
          <w:szCs w:val="24"/>
        </w:rPr>
        <w:t xml:space="preserve"> EM. The reversed halo sign: update and differential diagnosis. </w:t>
      </w:r>
      <w:r w:rsidRPr="00BA516E">
        <w:rPr>
          <w:rFonts w:ascii="Book Antiqua" w:hAnsi="Book Antiqua"/>
          <w:i/>
          <w:iCs/>
          <w:color w:val="000000" w:themeColor="text1"/>
          <w:sz w:val="24"/>
          <w:szCs w:val="24"/>
        </w:rPr>
        <w:t xml:space="preserve">Br J </w:t>
      </w:r>
      <w:proofErr w:type="spellStart"/>
      <w:r w:rsidRPr="00BA516E">
        <w:rPr>
          <w:rFonts w:ascii="Book Antiqua" w:hAnsi="Book Antiqua"/>
          <w:i/>
          <w:iCs/>
          <w:color w:val="000000" w:themeColor="text1"/>
          <w:sz w:val="24"/>
          <w:szCs w:val="24"/>
        </w:rPr>
        <w:t>Radiol</w:t>
      </w:r>
      <w:proofErr w:type="spellEnd"/>
      <w:r w:rsidRPr="00BA516E">
        <w:rPr>
          <w:rFonts w:ascii="Book Antiqua" w:hAnsi="Book Antiqua"/>
          <w:color w:val="000000" w:themeColor="text1"/>
          <w:sz w:val="24"/>
          <w:szCs w:val="24"/>
        </w:rPr>
        <w:t> 2012; </w:t>
      </w:r>
      <w:r w:rsidRPr="00BA516E">
        <w:rPr>
          <w:rFonts w:ascii="Book Antiqua" w:hAnsi="Book Antiqua"/>
          <w:b/>
          <w:bCs/>
          <w:color w:val="000000" w:themeColor="text1"/>
          <w:sz w:val="24"/>
          <w:szCs w:val="24"/>
        </w:rPr>
        <w:t>85</w:t>
      </w:r>
      <w:r w:rsidRPr="00BA516E">
        <w:rPr>
          <w:rFonts w:ascii="Book Antiqua" w:hAnsi="Book Antiqua"/>
          <w:color w:val="000000" w:themeColor="text1"/>
          <w:sz w:val="24"/>
          <w:szCs w:val="24"/>
        </w:rPr>
        <w:t>: 1226-1235 [PMID: 22553298 DOI: 10.1259/</w:t>
      </w:r>
      <w:proofErr w:type="spellStart"/>
      <w:r w:rsidRPr="00BA516E">
        <w:rPr>
          <w:rFonts w:ascii="Book Antiqua" w:hAnsi="Book Antiqua"/>
          <w:color w:val="000000" w:themeColor="text1"/>
          <w:sz w:val="24"/>
          <w:szCs w:val="24"/>
        </w:rPr>
        <w:t>bjr</w:t>
      </w:r>
      <w:proofErr w:type="spellEnd"/>
      <w:r w:rsidRPr="00BA516E">
        <w:rPr>
          <w:rFonts w:ascii="Book Antiqua" w:hAnsi="Book Antiqua"/>
          <w:color w:val="000000" w:themeColor="text1"/>
          <w:sz w:val="24"/>
          <w:szCs w:val="24"/>
        </w:rPr>
        <w:t>/54532316]</w:t>
      </w:r>
    </w:p>
    <w:p w14:paraId="49360405"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20 </w:t>
      </w:r>
      <w:proofErr w:type="spellStart"/>
      <w:r w:rsidRPr="00BA516E">
        <w:rPr>
          <w:rFonts w:ascii="Book Antiqua" w:hAnsi="Book Antiqua"/>
          <w:b/>
          <w:bCs/>
          <w:color w:val="000000" w:themeColor="text1"/>
          <w:sz w:val="24"/>
          <w:szCs w:val="24"/>
        </w:rPr>
        <w:t>Franquet</w:t>
      </w:r>
      <w:proofErr w:type="spellEnd"/>
      <w:r w:rsidRPr="00BA516E">
        <w:rPr>
          <w:rFonts w:ascii="Book Antiqua" w:hAnsi="Book Antiqua"/>
          <w:b/>
          <w:bCs/>
          <w:color w:val="000000" w:themeColor="text1"/>
          <w:sz w:val="24"/>
          <w:szCs w:val="24"/>
        </w:rPr>
        <w:t xml:space="preserve"> T</w:t>
      </w:r>
      <w:r w:rsidRPr="00BA516E">
        <w:rPr>
          <w:rFonts w:ascii="Book Antiqua" w:hAnsi="Book Antiqua"/>
          <w:color w:val="000000" w:themeColor="text1"/>
          <w:sz w:val="24"/>
          <w:szCs w:val="24"/>
        </w:rPr>
        <w:t xml:space="preserve">, Müller NL, </w:t>
      </w:r>
      <w:proofErr w:type="spellStart"/>
      <w:r w:rsidRPr="00BA516E">
        <w:rPr>
          <w:rFonts w:ascii="Book Antiqua" w:hAnsi="Book Antiqua"/>
          <w:color w:val="000000" w:themeColor="text1"/>
          <w:sz w:val="24"/>
          <w:szCs w:val="24"/>
        </w:rPr>
        <w:t>Giménez</w:t>
      </w:r>
      <w:proofErr w:type="spellEnd"/>
      <w:r w:rsidRPr="00BA516E">
        <w:rPr>
          <w:rFonts w:ascii="Book Antiqua" w:hAnsi="Book Antiqua"/>
          <w:color w:val="000000" w:themeColor="text1"/>
          <w:sz w:val="24"/>
          <w:szCs w:val="24"/>
        </w:rPr>
        <w:t xml:space="preserve"> A, </w:t>
      </w:r>
      <w:proofErr w:type="spellStart"/>
      <w:r w:rsidRPr="00BA516E">
        <w:rPr>
          <w:rFonts w:ascii="Book Antiqua" w:hAnsi="Book Antiqua"/>
          <w:color w:val="000000" w:themeColor="text1"/>
          <w:sz w:val="24"/>
          <w:szCs w:val="24"/>
        </w:rPr>
        <w:t>Guembe</w:t>
      </w:r>
      <w:proofErr w:type="spellEnd"/>
      <w:r w:rsidRPr="00BA516E">
        <w:rPr>
          <w:rFonts w:ascii="Book Antiqua" w:hAnsi="Book Antiqua"/>
          <w:color w:val="000000" w:themeColor="text1"/>
          <w:sz w:val="24"/>
          <w:szCs w:val="24"/>
        </w:rPr>
        <w:t xml:space="preserve"> P, de La Torre J, </w:t>
      </w:r>
      <w:proofErr w:type="spellStart"/>
      <w:r w:rsidRPr="00BA516E">
        <w:rPr>
          <w:rFonts w:ascii="Book Antiqua" w:hAnsi="Book Antiqua"/>
          <w:color w:val="000000" w:themeColor="text1"/>
          <w:sz w:val="24"/>
          <w:szCs w:val="24"/>
        </w:rPr>
        <w:t>Bagué</w:t>
      </w:r>
      <w:proofErr w:type="spellEnd"/>
      <w:r w:rsidRPr="00BA516E">
        <w:rPr>
          <w:rFonts w:ascii="Book Antiqua" w:hAnsi="Book Antiqua"/>
          <w:color w:val="000000" w:themeColor="text1"/>
          <w:sz w:val="24"/>
          <w:szCs w:val="24"/>
        </w:rPr>
        <w:t xml:space="preserve"> S. Spectrum of pulmonary aspergillosis: histologic, clinical, and radiologic </w:t>
      </w:r>
      <w:r w:rsidRPr="00BA516E">
        <w:rPr>
          <w:rFonts w:ascii="Book Antiqua" w:hAnsi="Book Antiqua"/>
          <w:color w:val="000000" w:themeColor="text1"/>
          <w:sz w:val="24"/>
          <w:szCs w:val="24"/>
        </w:rPr>
        <w:lastRenderedPageBreak/>
        <w:t>findings.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2001; </w:t>
      </w:r>
      <w:r w:rsidRPr="00BA516E">
        <w:rPr>
          <w:rFonts w:ascii="Book Antiqua" w:hAnsi="Book Antiqua"/>
          <w:b/>
          <w:bCs/>
          <w:color w:val="000000" w:themeColor="text1"/>
          <w:sz w:val="24"/>
          <w:szCs w:val="24"/>
        </w:rPr>
        <w:t>21</w:t>
      </w:r>
      <w:r w:rsidRPr="00BA516E">
        <w:rPr>
          <w:rFonts w:ascii="Book Antiqua" w:hAnsi="Book Antiqua"/>
          <w:color w:val="000000" w:themeColor="text1"/>
          <w:sz w:val="24"/>
          <w:szCs w:val="24"/>
        </w:rPr>
        <w:t>: 825-837 [PMID: 11452056 DOI: 10.1148/radiographics.21.4.g01jl03825]</w:t>
      </w:r>
    </w:p>
    <w:p w14:paraId="38450EDB"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21 </w:t>
      </w:r>
      <w:proofErr w:type="spellStart"/>
      <w:r w:rsidRPr="00BA516E">
        <w:rPr>
          <w:rFonts w:ascii="Book Antiqua" w:hAnsi="Book Antiqua"/>
          <w:b/>
          <w:bCs/>
          <w:color w:val="000000" w:themeColor="text1"/>
          <w:sz w:val="24"/>
          <w:szCs w:val="24"/>
        </w:rPr>
        <w:t>Jeong</w:t>
      </w:r>
      <w:proofErr w:type="spellEnd"/>
      <w:r w:rsidRPr="00BA516E">
        <w:rPr>
          <w:rFonts w:ascii="Book Antiqua" w:hAnsi="Book Antiqua"/>
          <w:b/>
          <w:bCs/>
          <w:color w:val="000000" w:themeColor="text1"/>
          <w:sz w:val="24"/>
          <w:szCs w:val="24"/>
        </w:rPr>
        <w:t xml:space="preserve"> YJ</w:t>
      </w:r>
      <w:r w:rsidRPr="00BA516E">
        <w:rPr>
          <w:rFonts w:ascii="Book Antiqua" w:hAnsi="Book Antiqua"/>
          <w:color w:val="000000" w:themeColor="text1"/>
          <w:sz w:val="24"/>
          <w:szCs w:val="24"/>
        </w:rPr>
        <w:t>, Lee KS. Pulmonary tuberculosis: up-to-date imaging and management.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2008; </w:t>
      </w:r>
      <w:r w:rsidRPr="00BA516E">
        <w:rPr>
          <w:rFonts w:ascii="Book Antiqua" w:hAnsi="Book Antiqua"/>
          <w:b/>
          <w:bCs/>
          <w:color w:val="000000" w:themeColor="text1"/>
          <w:sz w:val="24"/>
          <w:szCs w:val="24"/>
        </w:rPr>
        <w:t>191</w:t>
      </w:r>
      <w:r w:rsidRPr="00BA516E">
        <w:rPr>
          <w:rFonts w:ascii="Book Antiqua" w:hAnsi="Book Antiqua"/>
          <w:color w:val="000000" w:themeColor="text1"/>
          <w:sz w:val="24"/>
          <w:szCs w:val="24"/>
        </w:rPr>
        <w:t>: 834-844 [PMID: 18716117 DOI: 10.2214/AJR.07.3896]</w:t>
      </w:r>
    </w:p>
    <w:p w14:paraId="4C57B5A2"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22 </w:t>
      </w:r>
      <w:r w:rsidRPr="00BA516E">
        <w:rPr>
          <w:rFonts w:ascii="Book Antiqua" w:hAnsi="Book Antiqua"/>
          <w:b/>
          <w:bCs/>
          <w:color w:val="000000" w:themeColor="text1"/>
          <w:sz w:val="24"/>
          <w:szCs w:val="24"/>
        </w:rPr>
        <w:t>Cassidy PM</w:t>
      </w:r>
      <w:r w:rsidRPr="00BA516E">
        <w:rPr>
          <w:rFonts w:ascii="Book Antiqua" w:hAnsi="Book Antiqua"/>
          <w:color w:val="000000" w:themeColor="text1"/>
          <w:sz w:val="24"/>
          <w:szCs w:val="24"/>
        </w:rPr>
        <w:t xml:space="preserve">, Hedberg K, </w:t>
      </w:r>
      <w:proofErr w:type="spellStart"/>
      <w:r w:rsidRPr="00BA516E">
        <w:rPr>
          <w:rFonts w:ascii="Book Antiqua" w:hAnsi="Book Antiqua"/>
          <w:color w:val="000000" w:themeColor="text1"/>
          <w:sz w:val="24"/>
          <w:szCs w:val="24"/>
        </w:rPr>
        <w:t>Saulson</w:t>
      </w:r>
      <w:proofErr w:type="spellEnd"/>
      <w:r w:rsidRPr="00BA516E">
        <w:rPr>
          <w:rFonts w:ascii="Book Antiqua" w:hAnsi="Book Antiqua"/>
          <w:color w:val="000000" w:themeColor="text1"/>
          <w:sz w:val="24"/>
          <w:szCs w:val="24"/>
        </w:rPr>
        <w:t xml:space="preserve"> A, McNelly E, Winthrop KL. Nontuberculous mycobacterial disease prevalence and risk factors: a changing epidemiology. </w:t>
      </w:r>
      <w:proofErr w:type="spellStart"/>
      <w:r w:rsidRPr="00BA516E">
        <w:rPr>
          <w:rFonts w:ascii="Book Antiqua" w:hAnsi="Book Antiqua"/>
          <w:i/>
          <w:iCs/>
          <w:color w:val="000000" w:themeColor="text1"/>
          <w:sz w:val="24"/>
          <w:szCs w:val="24"/>
        </w:rPr>
        <w:t>Clin</w:t>
      </w:r>
      <w:proofErr w:type="spellEnd"/>
      <w:r w:rsidRPr="00BA516E">
        <w:rPr>
          <w:rFonts w:ascii="Book Antiqua" w:hAnsi="Book Antiqua"/>
          <w:i/>
          <w:iCs/>
          <w:color w:val="000000" w:themeColor="text1"/>
          <w:sz w:val="24"/>
          <w:szCs w:val="24"/>
        </w:rPr>
        <w:t xml:space="preserve"> Infect Dis</w:t>
      </w:r>
      <w:r w:rsidRPr="00BA516E">
        <w:rPr>
          <w:rFonts w:ascii="Book Antiqua" w:hAnsi="Book Antiqua"/>
          <w:color w:val="000000" w:themeColor="text1"/>
          <w:sz w:val="24"/>
          <w:szCs w:val="24"/>
        </w:rPr>
        <w:t> 2009; </w:t>
      </w:r>
      <w:r w:rsidRPr="00BA516E">
        <w:rPr>
          <w:rFonts w:ascii="Book Antiqua" w:hAnsi="Book Antiqua"/>
          <w:b/>
          <w:bCs/>
          <w:color w:val="000000" w:themeColor="text1"/>
          <w:sz w:val="24"/>
          <w:szCs w:val="24"/>
        </w:rPr>
        <w:t>49</w:t>
      </w:r>
      <w:r w:rsidRPr="00BA516E">
        <w:rPr>
          <w:rFonts w:ascii="Book Antiqua" w:hAnsi="Book Antiqua"/>
          <w:color w:val="000000" w:themeColor="text1"/>
          <w:sz w:val="24"/>
          <w:szCs w:val="24"/>
        </w:rPr>
        <w:t>: e124-e129 [PMID: 19911942 DOI: 10.1086/648443]</w:t>
      </w:r>
    </w:p>
    <w:p w14:paraId="5BDFEC08"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23 </w:t>
      </w:r>
      <w:r w:rsidRPr="00BA516E">
        <w:rPr>
          <w:rFonts w:ascii="Book Antiqua" w:hAnsi="Book Antiqua"/>
          <w:b/>
          <w:bCs/>
          <w:color w:val="000000" w:themeColor="text1"/>
          <w:sz w:val="24"/>
          <w:szCs w:val="24"/>
        </w:rPr>
        <w:t>Field SK</w:t>
      </w:r>
      <w:r w:rsidRPr="00BA516E">
        <w:rPr>
          <w:rFonts w:ascii="Book Antiqua" w:hAnsi="Book Antiqua"/>
          <w:color w:val="000000" w:themeColor="text1"/>
          <w:sz w:val="24"/>
          <w:szCs w:val="24"/>
        </w:rPr>
        <w:t>, Fisher D, Cowie RL. Mycobacterium avium complex pulmonary disease in patients without HIV infection. </w:t>
      </w:r>
      <w:r w:rsidRPr="00BA516E">
        <w:rPr>
          <w:rFonts w:ascii="Book Antiqua" w:hAnsi="Book Antiqua"/>
          <w:i/>
          <w:iCs/>
          <w:color w:val="000000" w:themeColor="text1"/>
          <w:sz w:val="24"/>
          <w:szCs w:val="24"/>
        </w:rPr>
        <w:t>Chest</w:t>
      </w:r>
      <w:r w:rsidRPr="00BA516E">
        <w:rPr>
          <w:rFonts w:ascii="Book Antiqua" w:hAnsi="Book Antiqua"/>
          <w:color w:val="000000" w:themeColor="text1"/>
          <w:sz w:val="24"/>
          <w:szCs w:val="24"/>
        </w:rPr>
        <w:t> 2004; </w:t>
      </w:r>
      <w:r w:rsidRPr="00BA516E">
        <w:rPr>
          <w:rFonts w:ascii="Book Antiqua" w:hAnsi="Book Antiqua"/>
          <w:b/>
          <w:bCs/>
          <w:color w:val="000000" w:themeColor="text1"/>
          <w:sz w:val="24"/>
          <w:szCs w:val="24"/>
        </w:rPr>
        <w:t>126</w:t>
      </w:r>
      <w:r w:rsidRPr="00BA516E">
        <w:rPr>
          <w:rFonts w:ascii="Book Antiqua" w:hAnsi="Book Antiqua"/>
          <w:color w:val="000000" w:themeColor="text1"/>
          <w:sz w:val="24"/>
          <w:szCs w:val="24"/>
        </w:rPr>
        <w:t>: 566-581 [PMID: 15302746 DOI: 10.1378/chest.126.2.566]</w:t>
      </w:r>
    </w:p>
    <w:p w14:paraId="386EC320"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24 </w:t>
      </w:r>
      <w:r w:rsidRPr="00BA516E">
        <w:rPr>
          <w:rFonts w:ascii="Book Antiqua" w:hAnsi="Book Antiqua"/>
          <w:b/>
          <w:bCs/>
          <w:color w:val="000000" w:themeColor="text1"/>
          <w:sz w:val="24"/>
          <w:szCs w:val="24"/>
        </w:rPr>
        <w:t>Hidalgo A</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Falcó</w:t>
      </w:r>
      <w:proofErr w:type="spellEnd"/>
      <w:r w:rsidRPr="00BA516E">
        <w:rPr>
          <w:rFonts w:ascii="Book Antiqua" w:hAnsi="Book Antiqua"/>
          <w:color w:val="000000" w:themeColor="text1"/>
          <w:sz w:val="24"/>
          <w:szCs w:val="24"/>
        </w:rPr>
        <w:t xml:space="preserve"> V, </w:t>
      </w:r>
      <w:proofErr w:type="spellStart"/>
      <w:r w:rsidRPr="00BA516E">
        <w:rPr>
          <w:rFonts w:ascii="Book Antiqua" w:hAnsi="Book Antiqua"/>
          <w:color w:val="000000" w:themeColor="text1"/>
          <w:sz w:val="24"/>
          <w:szCs w:val="24"/>
        </w:rPr>
        <w:t>Mauleón</w:t>
      </w:r>
      <w:proofErr w:type="spellEnd"/>
      <w:r w:rsidRPr="00BA516E">
        <w:rPr>
          <w:rFonts w:ascii="Book Antiqua" w:hAnsi="Book Antiqua"/>
          <w:color w:val="000000" w:themeColor="text1"/>
          <w:sz w:val="24"/>
          <w:szCs w:val="24"/>
        </w:rPr>
        <w:t xml:space="preserve"> S, Andreu J, Crespo M, Ribera E, </w:t>
      </w:r>
      <w:proofErr w:type="spellStart"/>
      <w:r w:rsidRPr="00BA516E">
        <w:rPr>
          <w:rFonts w:ascii="Book Antiqua" w:hAnsi="Book Antiqua"/>
          <w:color w:val="000000" w:themeColor="text1"/>
          <w:sz w:val="24"/>
          <w:szCs w:val="24"/>
        </w:rPr>
        <w:t>Pahissa</w:t>
      </w:r>
      <w:proofErr w:type="spellEnd"/>
      <w:r w:rsidRPr="00BA516E">
        <w:rPr>
          <w:rFonts w:ascii="Book Antiqua" w:hAnsi="Book Antiqua"/>
          <w:color w:val="000000" w:themeColor="text1"/>
          <w:sz w:val="24"/>
          <w:szCs w:val="24"/>
        </w:rPr>
        <w:t xml:space="preserve"> A, </w:t>
      </w:r>
      <w:proofErr w:type="spellStart"/>
      <w:r w:rsidRPr="00BA516E">
        <w:rPr>
          <w:rFonts w:ascii="Book Antiqua" w:hAnsi="Book Antiqua"/>
          <w:color w:val="000000" w:themeColor="text1"/>
          <w:sz w:val="24"/>
          <w:szCs w:val="24"/>
        </w:rPr>
        <w:t>Cáceres</w:t>
      </w:r>
      <w:proofErr w:type="spellEnd"/>
      <w:r w:rsidRPr="00BA516E">
        <w:rPr>
          <w:rFonts w:ascii="Book Antiqua" w:hAnsi="Book Antiqua"/>
          <w:color w:val="000000" w:themeColor="text1"/>
          <w:sz w:val="24"/>
          <w:szCs w:val="24"/>
        </w:rPr>
        <w:t xml:space="preserve"> J. Accuracy of high-resolution CT in distinguishing between Pneumocystis </w:t>
      </w:r>
      <w:proofErr w:type="spellStart"/>
      <w:r w:rsidRPr="00BA516E">
        <w:rPr>
          <w:rFonts w:ascii="Book Antiqua" w:hAnsi="Book Antiqua"/>
          <w:color w:val="000000" w:themeColor="text1"/>
          <w:sz w:val="24"/>
          <w:szCs w:val="24"/>
        </w:rPr>
        <w:t>carinii</w:t>
      </w:r>
      <w:proofErr w:type="spellEnd"/>
      <w:r w:rsidRPr="00BA516E">
        <w:rPr>
          <w:rFonts w:ascii="Book Antiqua" w:hAnsi="Book Antiqua"/>
          <w:color w:val="000000" w:themeColor="text1"/>
          <w:sz w:val="24"/>
          <w:szCs w:val="24"/>
        </w:rPr>
        <w:t xml:space="preserve"> pneumonia and non- Pneumocystis </w:t>
      </w:r>
      <w:proofErr w:type="spellStart"/>
      <w:r w:rsidRPr="00BA516E">
        <w:rPr>
          <w:rFonts w:ascii="Book Antiqua" w:hAnsi="Book Antiqua"/>
          <w:color w:val="000000" w:themeColor="text1"/>
          <w:sz w:val="24"/>
          <w:szCs w:val="24"/>
        </w:rPr>
        <w:t>carinii</w:t>
      </w:r>
      <w:proofErr w:type="spellEnd"/>
      <w:r w:rsidRPr="00BA516E">
        <w:rPr>
          <w:rFonts w:ascii="Book Antiqua" w:hAnsi="Book Antiqua"/>
          <w:color w:val="000000" w:themeColor="text1"/>
          <w:sz w:val="24"/>
          <w:szCs w:val="24"/>
        </w:rPr>
        <w:t xml:space="preserve"> pneumonia in AIDS patients. </w:t>
      </w:r>
      <w:proofErr w:type="spellStart"/>
      <w:r w:rsidRPr="00BA516E">
        <w:rPr>
          <w:rFonts w:ascii="Book Antiqua" w:hAnsi="Book Antiqua"/>
          <w:i/>
          <w:iCs/>
          <w:color w:val="000000" w:themeColor="text1"/>
          <w:sz w:val="24"/>
          <w:szCs w:val="24"/>
        </w:rPr>
        <w:t>Eur</w:t>
      </w:r>
      <w:proofErr w:type="spellEnd"/>
      <w:r w:rsidRPr="00BA516E">
        <w:rPr>
          <w:rFonts w:ascii="Book Antiqua" w:hAnsi="Book Antiqua"/>
          <w:i/>
          <w:iCs/>
          <w:color w:val="000000" w:themeColor="text1"/>
          <w:sz w:val="24"/>
          <w:szCs w:val="24"/>
        </w:rPr>
        <w:t xml:space="preserve"> </w:t>
      </w:r>
      <w:proofErr w:type="spellStart"/>
      <w:r w:rsidRPr="00BA516E">
        <w:rPr>
          <w:rFonts w:ascii="Book Antiqua" w:hAnsi="Book Antiqua"/>
          <w:i/>
          <w:iCs/>
          <w:color w:val="000000" w:themeColor="text1"/>
          <w:sz w:val="24"/>
          <w:szCs w:val="24"/>
        </w:rPr>
        <w:t>Radiol</w:t>
      </w:r>
      <w:proofErr w:type="spellEnd"/>
      <w:r w:rsidRPr="00BA516E">
        <w:rPr>
          <w:rFonts w:ascii="Book Antiqua" w:hAnsi="Book Antiqua"/>
          <w:color w:val="000000" w:themeColor="text1"/>
          <w:sz w:val="24"/>
          <w:szCs w:val="24"/>
        </w:rPr>
        <w:t> 2003; </w:t>
      </w:r>
      <w:r w:rsidRPr="00BA516E">
        <w:rPr>
          <w:rFonts w:ascii="Book Antiqua" w:hAnsi="Book Antiqua"/>
          <w:b/>
          <w:bCs/>
          <w:color w:val="000000" w:themeColor="text1"/>
          <w:sz w:val="24"/>
          <w:szCs w:val="24"/>
        </w:rPr>
        <w:t>13</w:t>
      </w:r>
      <w:r w:rsidRPr="00BA516E">
        <w:rPr>
          <w:rFonts w:ascii="Book Antiqua" w:hAnsi="Book Antiqua"/>
          <w:color w:val="000000" w:themeColor="text1"/>
          <w:sz w:val="24"/>
          <w:szCs w:val="24"/>
        </w:rPr>
        <w:t>: 1179-1184 [PMID: 12695843 DOI: 10.1007/s00330-002-1641-6]</w:t>
      </w:r>
    </w:p>
    <w:p w14:paraId="0C4082C3"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25 </w:t>
      </w:r>
      <w:proofErr w:type="spellStart"/>
      <w:r w:rsidRPr="00BA516E">
        <w:rPr>
          <w:rFonts w:ascii="Book Antiqua" w:hAnsi="Book Antiqua"/>
          <w:b/>
          <w:bCs/>
          <w:color w:val="000000" w:themeColor="text1"/>
          <w:sz w:val="24"/>
          <w:szCs w:val="24"/>
        </w:rPr>
        <w:t>Catherinot</w:t>
      </w:r>
      <w:proofErr w:type="spellEnd"/>
      <w:r w:rsidRPr="00BA516E">
        <w:rPr>
          <w:rFonts w:ascii="Book Antiqua" w:hAnsi="Book Antiqua"/>
          <w:b/>
          <w:bCs/>
          <w:color w:val="000000" w:themeColor="text1"/>
          <w:sz w:val="24"/>
          <w:szCs w:val="24"/>
        </w:rPr>
        <w:t xml:space="preserve"> E</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Lanternier</w:t>
      </w:r>
      <w:proofErr w:type="spellEnd"/>
      <w:r w:rsidRPr="00BA516E">
        <w:rPr>
          <w:rFonts w:ascii="Book Antiqua" w:hAnsi="Book Antiqua"/>
          <w:color w:val="000000" w:themeColor="text1"/>
          <w:sz w:val="24"/>
          <w:szCs w:val="24"/>
        </w:rPr>
        <w:t xml:space="preserve"> F, </w:t>
      </w:r>
      <w:proofErr w:type="spellStart"/>
      <w:r w:rsidRPr="00BA516E">
        <w:rPr>
          <w:rFonts w:ascii="Book Antiqua" w:hAnsi="Book Antiqua"/>
          <w:color w:val="000000" w:themeColor="text1"/>
          <w:sz w:val="24"/>
          <w:szCs w:val="24"/>
        </w:rPr>
        <w:t>Bougnoux</w:t>
      </w:r>
      <w:proofErr w:type="spellEnd"/>
      <w:r w:rsidRPr="00BA516E">
        <w:rPr>
          <w:rFonts w:ascii="Book Antiqua" w:hAnsi="Book Antiqua"/>
          <w:color w:val="000000" w:themeColor="text1"/>
          <w:sz w:val="24"/>
          <w:szCs w:val="24"/>
        </w:rPr>
        <w:t xml:space="preserve"> ME, </w:t>
      </w:r>
      <w:proofErr w:type="spellStart"/>
      <w:r w:rsidRPr="00BA516E">
        <w:rPr>
          <w:rFonts w:ascii="Book Antiqua" w:hAnsi="Book Antiqua"/>
          <w:color w:val="000000" w:themeColor="text1"/>
          <w:sz w:val="24"/>
          <w:szCs w:val="24"/>
        </w:rPr>
        <w:t>Lecuit</w:t>
      </w:r>
      <w:proofErr w:type="spellEnd"/>
      <w:r w:rsidRPr="00BA516E">
        <w:rPr>
          <w:rFonts w:ascii="Book Antiqua" w:hAnsi="Book Antiqua"/>
          <w:color w:val="000000" w:themeColor="text1"/>
          <w:sz w:val="24"/>
          <w:szCs w:val="24"/>
        </w:rPr>
        <w:t xml:space="preserve"> M, </w:t>
      </w:r>
      <w:proofErr w:type="spellStart"/>
      <w:r w:rsidRPr="00BA516E">
        <w:rPr>
          <w:rFonts w:ascii="Book Antiqua" w:hAnsi="Book Antiqua"/>
          <w:color w:val="000000" w:themeColor="text1"/>
          <w:sz w:val="24"/>
          <w:szCs w:val="24"/>
        </w:rPr>
        <w:t>Couderc</w:t>
      </w:r>
      <w:proofErr w:type="spellEnd"/>
      <w:r w:rsidRPr="00BA516E">
        <w:rPr>
          <w:rFonts w:ascii="Book Antiqua" w:hAnsi="Book Antiqua"/>
          <w:color w:val="000000" w:themeColor="text1"/>
          <w:sz w:val="24"/>
          <w:szCs w:val="24"/>
        </w:rPr>
        <w:t xml:space="preserve"> LJ, </w:t>
      </w:r>
      <w:proofErr w:type="spellStart"/>
      <w:r w:rsidRPr="00BA516E">
        <w:rPr>
          <w:rFonts w:ascii="Book Antiqua" w:hAnsi="Book Antiqua"/>
          <w:color w:val="000000" w:themeColor="text1"/>
          <w:sz w:val="24"/>
          <w:szCs w:val="24"/>
        </w:rPr>
        <w:t>Lortholary</w:t>
      </w:r>
      <w:proofErr w:type="spellEnd"/>
      <w:r w:rsidRPr="00BA516E">
        <w:rPr>
          <w:rFonts w:ascii="Book Antiqua" w:hAnsi="Book Antiqua"/>
          <w:color w:val="000000" w:themeColor="text1"/>
          <w:sz w:val="24"/>
          <w:szCs w:val="24"/>
        </w:rPr>
        <w:t xml:space="preserve"> O. Pneumocystis </w:t>
      </w:r>
      <w:proofErr w:type="spellStart"/>
      <w:r w:rsidRPr="00BA516E">
        <w:rPr>
          <w:rFonts w:ascii="Book Antiqua" w:hAnsi="Book Antiqua"/>
          <w:color w:val="000000" w:themeColor="text1"/>
          <w:sz w:val="24"/>
          <w:szCs w:val="24"/>
        </w:rPr>
        <w:t>jirovecii</w:t>
      </w:r>
      <w:proofErr w:type="spellEnd"/>
      <w:r w:rsidRPr="00BA516E">
        <w:rPr>
          <w:rFonts w:ascii="Book Antiqua" w:hAnsi="Book Antiqua"/>
          <w:color w:val="000000" w:themeColor="text1"/>
          <w:sz w:val="24"/>
          <w:szCs w:val="24"/>
        </w:rPr>
        <w:t xml:space="preserve"> Pneumonia. </w:t>
      </w:r>
      <w:r w:rsidRPr="00BA516E">
        <w:rPr>
          <w:rFonts w:ascii="Book Antiqua" w:hAnsi="Book Antiqua"/>
          <w:i/>
          <w:iCs/>
          <w:color w:val="000000" w:themeColor="text1"/>
          <w:sz w:val="24"/>
          <w:szCs w:val="24"/>
        </w:rPr>
        <w:t xml:space="preserve">Infect Dis </w:t>
      </w:r>
      <w:proofErr w:type="spellStart"/>
      <w:r w:rsidRPr="00BA516E">
        <w:rPr>
          <w:rFonts w:ascii="Book Antiqua" w:hAnsi="Book Antiqua"/>
          <w:i/>
          <w:iCs/>
          <w:color w:val="000000" w:themeColor="text1"/>
          <w:sz w:val="24"/>
          <w:szCs w:val="24"/>
        </w:rPr>
        <w:t>Clin</w:t>
      </w:r>
      <w:proofErr w:type="spellEnd"/>
      <w:r w:rsidRPr="00BA516E">
        <w:rPr>
          <w:rFonts w:ascii="Book Antiqua" w:hAnsi="Book Antiqua"/>
          <w:i/>
          <w:iCs/>
          <w:color w:val="000000" w:themeColor="text1"/>
          <w:sz w:val="24"/>
          <w:szCs w:val="24"/>
        </w:rPr>
        <w:t xml:space="preserve"> North Am</w:t>
      </w:r>
      <w:r w:rsidRPr="00BA516E">
        <w:rPr>
          <w:rFonts w:ascii="Book Antiqua" w:hAnsi="Book Antiqua"/>
          <w:color w:val="000000" w:themeColor="text1"/>
          <w:sz w:val="24"/>
          <w:szCs w:val="24"/>
        </w:rPr>
        <w:t> 2010; </w:t>
      </w:r>
      <w:r w:rsidRPr="00BA516E">
        <w:rPr>
          <w:rFonts w:ascii="Book Antiqua" w:hAnsi="Book Antiqua"/>
          <w:b/>
          <w:bCs/>
          <w:color w:val="000000" w:themeColor="text1"/>
          <w:sz w:val="24"/>
          <w:szCs w:val="24"/>
        </w:rPr>
        <w:t>24</w:t>
      </w:r>
      <w:r w:rsidRPr="00BA516E">
        <w:rPr>
          <w:rFonts w:ascii="Book Antiqua" w:hAnsi="Book Antiqua"/>
          <w:color w:val="000000" w:themeColor="text1"/>
          <w:sz w:val="24"/>
          <w:szCs w:val="24"/>
        </w:rPr>
        <w:t>: 107-138 [PMID: 20171548 DOI: 10.1016/j.idc.2009.10.010]</w:t>
      </w:r>
    </w:p>
    <w:p w14:paraId="21E5280B"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26 </w:t>
      </w:r>
      <w:proofErr w:type="spellStart"/>
      <w:r w:rsidRPr="00BA516E">
        <w:rPr>
          <w:rFonts w:ascii="Book Antiqua" w:hAnsi="Book Antiqua"/>
          <w:b/>
          <w:bCs/>
          <w:color w:val="000000" w:themeColor="text1"/>
          <w:sz w:val="24"/>
          <w:szCs w:val="24"/>
        </w:rPr>
        <w:t>Kanne</w:t>
      </w:r>
      <w:proofErr w:type="spellEnd"/>
      <w:r w:rsidRPr="00BA516E">
        <w:rPr>
          <w:rFonts w:ascii="Book Antiqua" w:hAnsi="Book Antiqua"/>
          <w:b/>
          <w:bCs/>
          <w:color w:val="000000" w:themeColor="text1"/>
          <w:sz w:val="24"/>
          <w:szCs w:val="24"/>
        </w:rPr>
        <w:t xml:space="preserve"> JP</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Yandow</w:t>
      </w:r>
      <w:proofErr w:type="spellEnd"/>
      <w:r w:rsidRPr="00BA516E">
        <w:rPr>
          <w:rFonts w:ascii="Book Antiqua" w:hAnsi="Book Antiqua"/>
          <w:color w:val="000000" w:themeColor="text1"/>
          <w:sz w:val="24"/>
          <w:szCs w:val="24"/>
        </w:rPr>
        <w:t xml:space="preserve"> DR, Meyer CA. Pneumocystis </w:t>
      </w:r>
      <w:proofErr w:type="spellStart"/>
      <w:r w:rsidRPr="00BA516E">
        <w:rPr>
          <w:rFonts w:ascii="Book Antiqua" w:hAnsi="Book Antiqua"/>
          <w:color w:val="000000" w:themeColor="text1"/>
          <w:sz w:val="24"/>
          <w:szCs w:val="24"/>
        </w:rPr>
        <w:t>jiroveci</w:t>
      </w:r>
      <w:proofErr w:type="spellEnd"/>
      <w:r w:rsidRPr="00BA516E">
        <w:rPr>
          <w:rFonts w:ascii="Book Antiqua" w:hAnsi="Book Antiqua"/>
          <w:color w:val="000000" w:themeColor="text1"/>
          <w:sz w:val="24"/>
          <w:szCs w:val="24"/>
        </w:rPr>
        <w:t xml:space="preserve"> pneumonia: high-resolution CT findings in patients with and without HIV infection.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2012; </w:t>
      </w:r>
      <w:r w:rsidRPr="00BA516E">
        <w:rPr>
          <w:rFonts w:ascii="Book Antiqua" w:hAnsi="Book Antiqua"/>
          <w:b/>
          <w:bCs/>
          <w:color w:val="000000" w:themeColor="text1"/>
          <w:sz w:val="24"/>
          <w:szCs w:val="24"/>
        </w:rPr>
        <w:t>198</w:t>
      </w:r>
      <w:r w:rsidRPr="00BA516E">
        <w:rPr>
          <w:rFonts w:ascii="Book Antiqua" w:hAnsi="Book Antiqua"/>
          <w:color w:val="000000" w:themeColor="text1"/>
          <w:sz w:val="24"/>
          <w:szCs w:val="24"/>
        </w:rPr>
        <w:t>: W555-W561 [PMID: 22623570 DOI: 10.2214/AJR.11.7329]</w:t>
      </w:r>
    </w:p>
    <w:p w14:paraId="6F3DE01F"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27 </w:t>
      </w:r>
      <w:proofErr w:type="spellStart"/>
      <w:r w:rsidRPr="00BA516E">
        <w:rPr>
          <w:rFonts w:ascii="Book Antiqua" w:hAnsi="Book Antiqua"/>
          <w:b/>
          <w:bCs/>
          <w:color w:val="000000" w:themeColor="text1"/>
          <w:sz w:val="24"/>
          <w:szCs w:val="24"/>
        </w:rPr>
        <w:t>Smego</w:t>
      </w:r>
      <w:proofErr w:type="spellEnd"/>
      <w:r w:rsidRPr="00BA516E">
        <w:rPr>
          <w:rFonts w:ascii="Book Antiqua" w:hAnsi="Book Antiqua"/>
          <w:b/>
          <w:bCs/>
          <w:color w:val="000000" w:themeColor="text1"/>
          <w:sz w:val="24"/>
          <w:szCs w:val="24"/>
        </w:rPr>
        <w:t xml:space="preserve"> RA Jr</w:t>
      </w:r>
      <w:r w:rsidRPr="00BA516E">
        <w:rPr>
          <w:rFonts w:ascii="Book Antiqua" w:hAnsi="Book Antiqua"/>
          <w:color w:val="000000" w:themeColor="text1"/>
          <w:sz w:val="24"/>
          <w:szCs w:val="24"/>
        </w:rPr>
        <w:t xml:space="preserve">, Nagar S, </w:t>
      </w:r>
      <w:proofErr w:type="spellStart"/>
      <w:r w:rsidRPr="00BA516E">
        <w:rPr>
          <w:rFonts w:ascii="Book Antiqua" w:hAnsi="Book Antiqua"/>
          <w:color w:val="000000" w:themeColor="text1"/>
          <w:sz w:val="24"/>
          <w:szCs w:val="24"/>
        </w:rPr>
        <w:t>Maloba</w:t>
      </w:r>
      <w:proofErr w:type="spellEnd"/>
      <w:r w:rsidRPr="00BA516E">
        <w:rPr>
          <w:rFonts w:ascii="Book Antiqua" w:hAnsi="Book Antiqua"/>
          <w:color w:val="000000" w:themeColor="text1"/>
          <w:sz w:val="24"/>
          <w:szCs w:val="24"/>
        </w:rPr>
        <w:t xml:space="preserve"> B, </w:t>
      </w:r>
      <w:proofErr w:type="spellStart"/>
      <w:r w:rsidRPr="00BA516E">
        <w:rPr>
          <w:rFonts w:ascii="Book Antiqua" w:hAnsi="Book Antiqua"/>
          <w:color w:val="000000" w:themeColor="text1"/>
          <w:sz w:val="24"/>
          <w:szCs w:val="24"/>
        </w:rPr>
        <w:t>Popara</w:t>
      </w:r>
      <w:proofErr w:type="spellEnd"/>
      <w:r w:rsidRPr="00BA516E">
        <w:rPr>
          <w:rFonts w:ascii="Book Antiqua" w:hAnsi="Book Antiqua"/>
          <w:color w:val="000000" w:themeColor="text1"/>
          <w:sz w:val="24"/>
          <w:szCs w:val="24"/>
        </w:rPr>
        <w:t xml:space="preserve"> M. A meta-analysis of salvage therapy for Pneumocystis </w:t>
      </w:r>
      <w:proofErr w:type="spellStart"/>
      <w:r w:rsidRPr="00BA516E">
        <w:rPr>
          <w:rFonts w:ascii="Book Antiqua" w:hAnsi="Book Antiqua"/>
          <w:color w:val="000000" w:themeColor="text1"/>
          <w:sz w:val="24"/>
          <w:szCs w:val="24"/>
        </w:rPr>
        <w:t>carinii</w:t>
      </w:r>
      <w:proofErr w:type="spellEnd"/>
      <w:r w:rsidRPr="00BA516E">
        <w:rPr>
          <w:rFonts w:ascii="Book Antiqua" w:hAnsi="Book Antiqua"/>
          <w:color w:val="000000" w:themeColor="text1"/>
          <w:sz w:val="24"/>
          <w:szCs w:val="24"/>
        </w:rPr>
        <w:t xml:space="preserve"> pneumonia. </w:t>
      </w:r>
      <w:r w:rsidRPr="00BA516E">
        <w:rPr>
          <w:rFonts w:ascii="Book Antiqua" w:hAnsi="Book Antiqua"/>
          <w:i/>
          <w:iCs/>
          <w:color w:val="000000" w:themeColor="text1"/>
          <w:sz w:val="24"/>
          <w:szCs w:val="24"/>
        </w:rPr>
        <w:t>Arch Intern Med</w:t>
      </w:r>
      <w:r w:rsidRPr="00BA516E">
        <w:rPr>
          <w:rFonts w:ascii="Book Antiqua" w:hAnsi="Book Antiqua"/>
          <w:color w:val="000000" w:themeColor="text1"/>
          <w:sz w:val="24"/>
          <w:szCs w:val="24"/>
        </w:rPr>
        <w:t> 2001; </w:t>
      </w:r>
      <w:r w:rsidRPr="00BA516E">
        <w:rPr>
          <w:rFonts w:ascii="Book Antiqua" w:hAnsi="Book Antiqua"/>
          <w:b/>
          <w:bCs/>
          <w:color w:val="000000" w:themeColor="text1"/>
          <w:sz w:val="24"/>
          <w:szCs w:val="24"/>
        </w:rPr>
        <w:t>161</w:t>
      </w:r>
      <w:r w:rsidRPr="00BA516E">
        <w:rPr>
          <w:rFonts w:ascii="Book Antiqua" w:hAnsi="Book Antiqua"/>
          <w:color w:val="000000" w:themeColor="text1"/>
          <w:sz w:val="24"/>
          <w:szCs w:val="24"/>
        </w:rPr>
        <w:t>: 1529-1533 [PMID: 11427101 DOI: 10.1001/archinte.161.12.1529]</w:t>
      </w:r>
    </w:p>
    <w:p w14:paraId="33CBF2F5"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28 </w:t>
      </w:r>
      <w:proofErr w:type="spellStart"/>
      <w:r w:rsidRPr="00BA516E">
        <w:rPr>
          <w:rFonts w:ascii="Book Antiqua" w:hAnsi="Book Antiqua"/>
          <w:b/>
          <w:bCs/>
          <w:color w:val="000000" w:themeColor="text1"/>
          <w:sz w:val="24"/>
          <w:szCs w:val="24"/>
        </w:rPr>
        <w:t>Kandathil</w:t>
      </w:r>
      <w:proofErr w:type="spellEnd"/>
      <w:r w:rsidRPr="00BA516E">
        <w:rPr>
          <w:rFonts w:ascii="Book Antiqua" w:hAnsi="Book Antiqua"/>
          <w:b/>
          <w:bCs/>
          <w:color w:val="000000" w:themeColor="text1"/>
          <w:sz w:val="24"/>
          <w:szCs w:val="24"/>
        </w:rPr>
        <w:t xml:space="preserve"> A</w:t>
      </w:r>
      <w:r w:rsidRPr="00BA516E">
        <w:rPr>
          <w:rFonts w:ascii="Book Antiqua" w:hAnsi="Book Antiqua"/>
          <w:color w:val="000000" w:themeColor="text1"/>
          <w:sz w:val="24"/>
          <w:szCs w:val="24"/>
        </w:rPr>
        <w:t xml:space="preserve">, Kay FU, Butt YM, </w:t>
      </w:r>
      <w:proofErr w:type="spellStart"/>
      <w:r w:rsidRPr="00BA516E">
        <w:rPr>
          <w:rFonts w:ascii="Book Antiqua" w:hAnsi="Book Antiqua"/>
          <w:color w:val="000000" w:themeColor="text1"/>
          <w:sz w:val="24"/>
          <w:szCs w:val="24"/>
        </w:rPr>
        <w:t>Wachsmann</w:t>
      </w:r>
      <w:proofErr w:type="spellEnd"/>
      <w:r w:rsidRPr="00BA516E">
        <w:rPr>
          <w:rFonts w:ascii="Book Antiqua" w:hAnsi="Book Antiqua"/>
          <w:color w:val="000000" w:themeColor="text1"/>
          <w:sz w:val="24"/>
          <w:szCs w:val="24"/>
        </w:rPr>
        <w:t xml:space="preserve"> JW, Subramaniam RM. Role of FDG PET/CT in the Eighth Edition of TNM Staging of Non-Small Cell Lung Cancer.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2018; </w:t>
      </w:r>
      <w:r w:rsidRPr="00BA516E">
        <w:rPr>
          <w:rFonts w:ascii="Book Antiqua" w:hAnsi="Book Antiqua"/>
          <w:b/>
          <w:bCs/>
          <w:color w:val="000000" w:themeColor="text1"/>
          <w:sz w:val="24"/>
          <w:szCs w:val="24"/>
        </w:rPr>
        <w:t>38</w:t>
      </w:r>
      <w:r w:rsidRPr="00BA516E">
        <w:rPr>
          <w:rFonts w:ascii="Book Antiqua" w:hAnsi="Book Antiqua"/>
          <w:color w:val="000000" w:themeColor="text1"/>
          <w:sz w:val="24"/>
          <w:szCs w:val="24"/>
        </w:rPr>
        <w:t>: 2134-2149 [PMID: 30422775 DOI: 10.1148/rg.2018180060]</w:t>
      </w:r>
    </w:p>
    <w:p w14:paraId="323477D9"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29 </w:t>
      </w:r>
      <w:r w:rsidRPr="00BA516E">
        <w:rPr>
          <w:rFonts w:ascii="Book Antiqua" w:hAnsi="Book Antiqua"/>
          <w:b/>
          <w:bCs/>
          <w:color w:val="000000" w:themeColor="text1"/>
          <w:sz w:val="24"/>
          <w:szCs w:val="24"/>
        </w:rPr>
        <w:t>Lee KS</w:t>
      </w:r>
      <w:r w:rsidRPr="00BA516E">
        <w:rPr>
          <w:rFonts w:ascii="Book Antiqua" w:hAnsi="Book Antiqua"/>
          <w:color w:val="000000" w:themeColor="text1"/>
          <w:sz w:val="24"/>
          <w:szCs w:val="24"/>
        </w:rPr>
        <w:t xml:space="preserve">, Kim Y, Han J, </w:t>
      </w:r>
      <w:proofErr w:type="spellStart"/>
      <w:r w:rsidRPr="00BA516E">
        <w:rPr>
          <w:rFonts w:ascii="Book Antiqua" w:hAnsi="Book Antiqua"/>
          <w:color w:val="000000" w:themeColor="text1"/>
          <w:sz w:val="24"/>
          <w:szCs w:val="24"/>
        </w:rPr>
        <w:t>Ko</w:t>
      </w:r>
      <w:proofErr w:type="spellEnd"/>
      <w:r w:rsidRPr="00BA516E">
        <w:rPr>
          <w:rFonts w:ascii="Book Antiqua" w:hAnsi="Book Antiqua"/>
          <w:color w:val="000000" w:themeColor="text1"/>
          <w:sz w:val="24"/>
          <w:szCs w:val="24"/>
        </w:rPr>
        <w:t xml:space="preserve"> EJ, Park CK, Primack SL. Bronchioloalveolar carcinoma: clinical, histopathologic, and radiologic findings.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1997; </w:t>
      </w:r>
      <w:r w:rsidRPr="00BA516E">
        <w:rPr>
          <w:rFonts w:ascii="Book Antiqua" w:hAnsi="Book Antiqua"/>
          <w:b/>
          <w:bCs/>
          <w:color w:val="000000" w:themeColor="text1"/>
          <w:sz w:val="24"/>
          <w:szCs w:val="24"/>
        </w:rPr>
        <w:t>17</w:t>
      </w:r>
      <w:r w:rsidRPr="00BA516E">
        <w:rPr>
          <w:rFonts w:ascii="Book Antiqua" w:hAnsi="Book Antiqua"/>
          <w:color w:val="000000" w:themeColor="text1"/>
          <w:sz w:val="24"/>
          <w:szCs w:val="24"/>
        </w:rPr>
        <w:t>: 1345-1357 [PMID: 9397450 DOI: 10.1148/radiographics.17.6.9397450]</w:t>
      </w:r>
    </w:p>
    <w:p w14:paraId="21E68751"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lastRenderedPageBreak/>
        <w:t>30 </w:t>
      </w:r>
      <w:r w:rsidRPr="00BA516E">
        <w:rPr>
          <w:rFonts w:ascii="Book Antiqua" w:hAnsi="Book Antiqua"/>
          <w:b/>
          <w:bCs/>
          <w:color w:val="000000" w:themeColor="text1"/>
          <w:sz w:val="24"/>
          <w:szCs w:val="24"/>
        </w:rPr>
        <w:t>Liu Y</w:t>
      </w:r>
      <w:r w:rsidRPr="00BA516E">
        <w:rPr>
          <w:rFonts w:ascii="Book Antiqua" w:hAnsi="Book Antiqua"/>
          <w:color w:val="000000" w:themeColor="text1"/>
          <w:sz w:val="24"/>
          <w:szCs w:val="24"/>
        </w:rPr>
        <w:t xml:space="preserve">, Wang H, Li Q, </w:t>
      </w:r>
      <w:proofErr w:type="spellStart"/>
      <w:r w:rsidRPr="00BA516E">
        <w:rPr>
          <w:rFonts w:ascii="Book Antiqua" w:hAnsi="Book Antiqua"/>
          <w:color w:val="000000" w:themeColor="text1"/>
          <w:sz w:val="24"/>
          <w:szCs w:val="24"/>
        </w:rPr>
        <w:t>McGettigan</w:t>
      </w:r>
      <w:proofErr w:type="spellEnd"/>
      <w:r w:rsidRPr="00BA516E">
        <w:rPr>
          <w:rFonts w:ascii="Book Antiqua" w:hAnsi="Book Antiqua"/>
          <w:color w:val="000000" w:themeColor="text1"/>
          <w:sz w:val="24"/>
          <w:szCs w:val="24"/>
        </w:rPr>
        <w:t xml:space="preserve"> MJ, </w:t>
      </w:r>
      <w:proofErr w:type="spellStart"/>
      <w:r w:rsidRPr="00BA516E">
        <w:rPr>
          <w:rFonts w:ascii="Book Antiqua" w:hAnsi="Book Antiqua"/>
          <w:color w:val="000000" w:themeColor="text1"/>
          <w:sz w:val="24"/>
          <w:szCs w:val="24"/>
        </w:rPr>
        <w:t>Balagurunathan</w:t>
      </w:r>
      <w:proofErr w:type="spellEnd"/>
      <w:r w:rsidRPr="00BA516E">
        <w:rPr>
          <w:rFonts w:ascii="Book Antiqua" w:hAnsi="Book Antiqua"/>
          <w:color w:val="000000" w:themeColor="text1"/>
          <w:sz w:val="24"/>
          <w:szCs w:val="24"/>
        </w:rPr>
        <w:t xml:space="preserve"> Y, Garcia AL, Thompson ZJ, Heine JJ, Ye Z, Gillies RJ, </w:t>
      </w:r>
      <w:proofErr w:type="spellStart"/>
      <w:r w:rsidRPr="00BA516E">
        <w:rPr>
          <w:rFonts w:ascii="Book Antiqua" w:hAnsi="Book Antiqua"/>
          <w:color w:val="000000" w:themeColor="text1"/>
          <w:sz w:val="24"/>
          <w:szCs w:val="24"/>
        </w:rPr>
        <w:t>Schabath</w:t>
      </w:r>
      <w:proofErr w:type="spellEnd"/>
      <w:r w:rsidRPr="00BA516E">
        <w:rPr>
          <w:rFonts w:ascii="Book Antiqua" w:hAnsi="Book Antiqua"/>
          <w:color w:val="000000" w:themeColor="text1"/>
          <w:sz w:val="24"/>
          <w:szCs w:val="24"/>
        </w:rPr>
        <w:t xml:space="preserve"> MB. Radiologic Features of Small Pulmonary Nodules and Lung Cancer Risk in the National Lung Screening Trial: A Nested Case-Control Study. </w:t>
      </w:r>
      <w:r w:rsidRPr="00BA516E">
        <w:rPr>
          <w:rFonts w:ascii="Book Antiqua" w:hAnsi="Book Antiqua"/>
          <w:i/>
          <w:iCs/>
          <w:color w:val="000000" w:themeColor="text1"/>
          <w:sz w:val="24"/>
          <w:szCs w:val="24"/>
        </w:rPr>
        <w:t>Radiology</w:t>
      </w:r>
      <w:r w:rsidRPr="00BA516E">
        <w:rPr>
          <w:rFonts w:ascii="Book Antiqua" w:hAnsi="Book Antiqua"/>
          <w:color w:val="000000" w:themeColor="text1"/>
          <w:sz w:val="24"/>
          <w:szCs w:val="24"/>
        </w:rPr>
        <w:t> 2018; </w:t>
      </w:r>
      <w:r w:rsidRPr="00BA516E">
        <w:rPr>
          <w:rFonts w:ascii="Book Antiqua" w:hAnsi="Book Antiqua"/>
          <w:b/>
          <w:bCs/>
          <w:color w:val="000000" w:themeColor="text1"/>
          <w:sz w:val="24"/>
          <w:szCs w:val="24"/>
        </w:rPr>
        <w:t>286</w:t>
      </w:r>
      <w:r w:rsidRPr="00BA516E">
        <w:rPr>
          <w:rFonts w:ascii="Book Antiqua" w:hAnsi="Book Antiqua"/>
          <w:color w:val="000000" w:themeColor="text1"/>
          <w:sz w:val="24"/>
          <w:szCs w:val="24"/>
        </w:rPr>
        <w:t>: 298-306 [PMID: 28837413 DOI: 10.1148/radiol.2017161458]</w:t>
      </w:r>
    </w:p>
    <w:p w14:paraId="23E1ECD8"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31 </w:t>
      </w:r>
      <w:r w:rsidRPr="00BA516E">
        <w:rPr>
          <w:rFonts w:ascii="Book Antiqua" w:hAnsi="Book Antiqua"/>
          <w:b/>
          <w:bCs/>
          <w:color w:val="000000" w:themeColor="text1"/>
          <w:sz w:val="24"/>
          <w:szCs w:val="24"/>
        </w:rPr>
        <w:t>Travis WD</w:t>
      </w:r>
      <w:r w:rsidRPr="00BA516E">
        <w:rPr>
          <w:rFonts w:ascii="Book Antiqua" w:hAnsi="Book Antiqua"/>
          <w:color w:val="000000" w:themeColor="text1"/>
          <w:sz w:val="24"/>
          <w:szCs w:val="24"/>
        </w:rPr>
        <w:t xml:space="preserve">, Brambilla E, Noguchi M, Nicholson AG, Geisinger KR, </w:t>
      </w:r>
      <w:proofErr w:type="spellStart"/>
      <w:r w:rsidRPr="00BA516E">
        <w:rPr>
          <w:rFonts w:ascii="Book Antiqua" w:hAnsi="Book Antiqua"/>
          <w:color w:val="000000" w:themeColor="text1"/>
          <w:sz w:val="24"/>
          <w:szCs w:val="24"/>
        </w:rPr>
        <w:t>Yatabe</w:t>
      </w:r>
      <w:proofErr w:type="spellEnd"/>
      <w:r w:rsidRPr="00BA516E">
        <w:rPr>
          <w:rFonts w:ascii="Book Antiqua" w:hAnsi="Book Antiqua"/>
          <w:color w:val="000000" w:themeColor="text1"/>
          <w:sz w:val="24"/>
          <w:szCs w:val="24"/>
        </w:rPr>
        <w:t xml:space="preserve"> Y, Beer DG, Powell CA, </w:t>
      </w:r>
      <w:proofErr w:type="spellStart"/>
      <w:r w:rsidRPr="00BA516E">
        <w:rPr>
          <w:rFonts w:ascii="Book Antiqua" w:hAnsi="Book Antiqua"/>
          <w:color w:val="000000" w:themeColor="text1"/>
          <w:sz w:val="24"/>
          <w:szCs w:val="24"/>
        </w:rPr>
        <w:t>Riely</w:t>
      </w:r>
      <w:proofErr w:type="spellEnd"/>
      <w:r w:rsidRPr="00BA516E">
        <w:rPr>
          <w:rFonts w:ascii="Book Antiqua" w:hAnsi="Book Antiqua"/>
          <w:color w:val="000000" w:themeColor="text1"/>
          <w:sz w:val="24"/>
          <w:szCs w:val="24"/>
        </w:rPr>
        <w:t xml:space="preserve"> GJ, Van </w:t>
      </w:r>
      <w:proofErr w:type="spellStart"/>
      <w:r w:rsidRPr="00BA516E">
        <w:rPr>
          <w:rFonts w:ascii="Book Antiqua" w:hAnsi="Book Antiqua"/>
          <w:color w:val="000000" w:themeColor="text1"/>
          <w:sz w:val="24"/>
          <w:szCs w:val="24"/>
        </w:rPr>
        <w:t>Schil</w:t>
      </w:r>
      <w:proofErr w:type="spellEnd"/>
      <w:r w:rsidRPr="00BA516E">
        <w:rPr>
          <w:rFonts w:ascii="Book Antiqua" w:hAnsi="Book Antiqua"/>
          <w:color w:val="000000" w:themeColor="text1"/>
          <w:sz w:val="24"/>
          <w:szCs w:val="24"/>
        </w:rPr>
        <w:t xml:space="preserve"> PE, Garg K, Austin JH, </w:t>
      </w:r>
      <w:proofErr w:type="spellStart"/>
      <w:r w:rsidRPr="00BA516E">
        <w:rPr>
          <w:rFonts w:ascii="Book Antiqua" w:hAnsi="Book Antiqua"/>
          <w:color w:val="000000" w:themeColor="text1"/>
          <w:sz w:val="24"/>
          <w:szCs w:val="24"/>
        </w:rPr>
        <w:t>Asamura</w:t>
      </w:r>
      <w:proofErr w:type="spellEnd"/>
      <w:r w:rsidRPr="00BA516E">
        <w:rPr>
          <w:rFonts w:ascii="Book Antiqua" w:hAnsi="Book Antiqua"/>
          <w:color w:val="000000" w:themeColor="text1"/>
          <w:sz w:val="24"/>
          <w:szCs w:val="24"/>
        </w:rPr>
        <w:t xml:space="preserve"> H, </w:t>
      </w:r>
      <w:proofErr w:type="spellStart"/>
      <w:r w:rsidRPr="00BA516E">
        <w:rPr>
          <w:rFonts w:ascii="Book Antiqua" w:hAnsi="Book Antiqua"/>
          <w:color w:val="000000" w:themeColor="text1"/>
          <w:sz w:val="24"/>
          <w:szCs w:val="24"/>
        </w:rPr>
        <w:t>Rusch</w:t>
      </w:r>
      <w:proofErr w:type="spellEnd"/>
      <w:r w:rsidRPr="00BA516E">
        <w:rPr>
          <w:rFonts w:ascii="Book Antiqua" w:hAnsi="Book Antiqua"/>
          <w:color w:val="000000" w:themeColor="text1"/>
          <w:sz w:val="24"/>
          <w:szCs w:val="24"/>
        </w:rPr>
        <w:t xml:space="preserve"> VW, Hirsch FR, </w:t>
      </w:r>
      <w:proofErr w:type="spellStart"/>
      <w:r w:rsidRPr="00BA516E">
        <w:rPr>
          <w:rFonts w:ascii="Book Antiqua" w:hAnsi="Book Antiqua"/>
          <w:color w:val="000000" w:themeColor="text1"/>
          <w:sz w:val="24"/>
          <w:szCs w:val="24"/>
        </w:rPr>
        <w:t>Scagliotti</w:t>
      </w:r>
      <w:proofErr w:type="spellEnd"/>
      <w:r w:rsidRPr="00BA516E">
        <w:rPr>
          <w:rFonts w:ascii="Book Antiqua" w:hAnsi="Book Antiqua"/>
          <w:color w:val="000000" w:themeColor="text1"/>
          <w:sz w:val="24"/>
          <w:szCs w:val="24"/>
        </w:rPr>
        <w:t xml:space="preserve"> G, </w:t>
      </w:r>
      <w:proofErr w:type="spellStart"/>
      <w:r w:rsidRPr="00BA516E">
        <w:rPr>
          <w:rFonts w:ascii="Book Antiqua" w:hAnsi="Book Antiqua"/>
          <w:color w:val="000000" w:themeColor="text1"/>
          <w:sz w:val="24"/>
          <w:szCs w:val="24"/>
        </w:rPr>
        <w:t>Mitsudomi</w:t>
      </w:r>
      <w:proofErr w:type="spellEnd"/>
      <w:r w:rsidRPr="00BA516E">
        <w:rPr>
          <w:rFonts w:ascii="Book Antiqua" w:hAnsi="Book Antiqua"/>
          <w:color w:val="000000" w:themeColor="text1"/>
          <w:sz w:val="24"/>
          <w:szCs w:val="24"/>
        </w:rPr>
        <w:t xml:space="preserve"> T, Huber RM, Ishikawa Y, Jett J, Sanchez-Cespedes M, </w:t>
      </w:r>
      <w:proofErr w:type="spellStart"/>
      <w:r w:rsidRPr="00BA516E">
        <w:rPr>
          <w:rFonts w:ascii="Book Antiqua" w:hAnsi="Book Antiqua"/>
          <w:color w:val="000000" w:themeColor="text1"/>
          <w:sz w:val="24"/>
          <w:szCs w:val="24"/>
        </w:rPr>
        <w:t>Sculier</w:t>
      </w:r>
      <w:proofErr w:type="spellEnd"/>
      <w:r w:rsidRPr="00BA516E">
        <w:rPr>
          <w:rFonts w:ascii="Book Antiqua" w:hAnsi="Book Antiqua"/>
          <w:color w:val="000000" w:themeColor="text1"/>
          <w:sz w:val="24"/>
          <w:szCs w:val="24"/>
        </w:rPr>
        <w:t xml:space="preserve"> JP, Takahashi T, </w:t>
      </w:r>
      <w:proofErr w:type="spellStart"/>
      <w:r w:rsidRPr="00BA516E">
        <w:rPr>
          <w:rFonts w:ascii="Book Antiqua" w:hAnsi="Book Antiqua"/>
          <w:color w:val="000000" w:themeColor="text1"/>
          <w:sz w:val="24"/>
          <w:szCs w:val="24"/>
        </w:rPr>
        <w:t>Tsuboi</w:t>
      </w:r>
      <w:proofErr w:type="spellEnd"/>
      <w:r w:rsidRPr="00BA516E">
        <w:rPr>
          <w:rFonts w:ascii="Book Antiqua" w:hAnsi="Book Antiqua"/>
          <w:color w:val="000000" w:themeColor="text1"/>
          <w:sz w:val="24"/>
          <w:szCs w:val="24"/>
        </w:rPr>
        <w:t xml:space="preserve"> M, </w:t>
      </w:r>
      <w:proofErr w:type="spellStart"/>
      <w:r w:rsidRPr="00BA516E">
        <w:rPr>
          <w:rFonts w:ascii="Book Antiqua" w:hAnsi="Book Antiqua"/>
          <w:color w:val="000000" w:themeColor="text1"/>
          <w:sz w:val="24"/>
          <w:szCs w:val="24"/>
        </w:rPr>
        <w:t>Vansteenkiste</w:t>
      </w:r>
      <w:proofErr w:type="spellEnd"/>
      <w:r w:rsidRPr="00BA516E">
        <w:rPr>
          <w:rFonts w:ascii="Book Antiqua" w:hAnsi="Book Antiqua"/>
          <w:color w:val="000000" w:themeColor="text1"/>
          <w:sz w:val="24"/>
          <w:szCs w:val="24"/>
        </w:rPr>
        <w:t xml:space="preserve"> J, </w:t>
      </w:r>
      <w:proofErr w:type="spellStart"/>
      <w:r w:rsidRPr="00BA516E">
        <w:rPr>
          <w:rFonts w:ascii="Book Antiqua" w:hAnsi="Book Antiqua"/>
          <w:color w:val="000000" w:themeColor="text1"/>
          <w:sz w:val="24"/>
          <w:szCs w:val="24"/>
        </w:rPr>
        <w:t>Wistuba</w:t>
      </w:r>
      <w:proofErr w:type="spellEnd"/>
      <w:r w:rsidRPr="00BA516E">
        <w:rPr>
          <w:rFonts w:ascii="Book Antiqua" w:hAnsi="Book Antiqua"/>
          <w:color w:val="000000" w:themeColor="text1"/>
          <w:sz w:val="24"/>
          <w:szCs w:val="24"/>
        </w:rPr>
        <w:t xml:space="preserve"> I, Yang PC, </w:t>
      </w:r>
      <w:proofErr w:type="spellStart"/>
      <w:r w:rsidRPr="00BA516E">
        <w:rPr>
          <w:rFonts w:ascii="Book Antiqua" w:hAnsi="Book Antiqua"/>
          <w:color w:val="000000" w:themeColor="text1"/>
          <w:sz w:val="24"/>
          <w:szCs w:val="24"/>
        </w:rPr>
        <w:t>Aberle</w:t>
      </w:r>
      <w:proofErr w:type="spellEnd"/>
      <w:r w:rsidRPr="00BA516E">
        <w:rPr>
          <w:rFonts w:ascii="Book Antiqua" w:hAnsi="Book Antiqua"/>
          <w:color w:val="000000" w:themeColor="text1"/>
          <w:sz w:val="24"/>
          <w:szCs w:val="24"/>
        </w:rPr>
        <w:t xml:space="preserve"> D, Brambilla C, </w:t>
      </w:r>
      <w:proofErr w:type="spellStart"/>
      <w:r w:rsidRPr="00BA516E">
        <w:rPr>
          <w:rFonts w:ascii="Book Antiqua" w:hAnsi="Book Antiqua"/>
          <w:color w:val="000000" w:themeColor="text1"/>
          <w:sz w:val="24"/>
          <w:szCs w:val="24"/>
        </w:rPr>
        <w:t>Flieder</w:t>
      </w:r>
      <w:proofErr w:type="spellEnd"/>
      <w:r w:rsidRPr="00BA516E">
        <w:rPr>
          <w:rFonts w:ascii="Book Antiqua" w:hAnsi="Book Antiqua"/>
          <w:color w:val="000000" w:themeColor="text1"/>
          <w:sz w:val="24"/>
          <w:szCs w:val="24"/>
        </w:rPr>
        <w:t xml:space="preserve"> D, Franklin W, </w:t>
      </w:r>
      <w:proofErr w:type="spellStart"/>
      <w:r w:rsidRPr="00BA516E">
        <w:rPr>
          <w:rFonts w:ascii="Book Antiqua" w:hAnsi="Book Antiqua"/>
          <w:color w:val="000000" w:themeColor="text1"/>
          <w:sz w:val="24"/>
          <w:szCs w:val="24"/>
        </w:rPr>
        <w:t>Gazdar</w:t>
      </w:r>
      <w:proofErr w:type="spellEnd"/>
      <w:r w:rsidRPr="00BA516E">
        <w:rPr>
          <w:rFonts w:ascii="Book Antiqua" w:hAnsi="Book Antiqua"/>
          <w:color w:val="000000" w:themeColor="text1"/>
          <w:sz w:val="24"/>
          <w:szCs w:val="24"/>
        </w:rPr>
        <w:t xml:space="preserve"> A, Gould M, </w:t>
      </w:r>
      <w:proofErr w:type="spellStart"/>
      <w:r w:rsidRPr="00BA516E">
        <w:rPr>
          <w:rFonts w:ascii="Book Antiqua" w:hAnsi="Book Antiqua"/>
          <w:color w:val="000000" w:themeColor="text1"/>
          <w:sz w:val="24"/>
          <w:szCs w:val="24"/>
        </w:rPr>
        <w:t>Hasleton</w:t>
      </w:r>
      <w:proofErr w:type="spellEnd"/>
      <w:r w:rsidRPr="00BA516E">
        <w:rPr>
          <w:rFonts w:ascii="Book Antiqua" w:hAnsi="Book Antiqua"/>
          <w:color w:val="000000" w:themeColor="text1"/>
          <w:sz w:val="24"/>
          <w:szCs w:val="24"/>
        </w:rPr>
        <w:t xml:space="preserve"> P, Henderson D, Johnson B, Johnson D, Kerr K, </w:t>
      </w:r>
      <w:proofErr w:type="spellStart"/>
      <w:r w:rsidRPr="00BA516E">
        <w:rPr>
          <w:rFonts w:ascii="Book Antiqua" w:hAnsi="Book Antiqua"/>
          <w:color w:val="000000" w:themeColor="text1"/>
          <w:sz w:val="24"/>
          <w:szCs w:val="24"/>
        </w:rPr>
        <w:t>Kuriyama</w:t>
      </w:r>
      <w:proofErr w:type="spellEnd"/>
      <w:r w:rsidRPr="00BA516E">
        <w:rPr>
          <w:rFonts w:ascii="Book Antiqua" w:hAnsi="Book Antiqua"/>
          <w:color w:val="000000" w:themeColor="text1"/>
          <w:sz w:val="24"/>
          <w:szCs w:val="24"/>
        </w:rPr>
        <w:t xml:space="preserve"> K, Lee JS, Miller VA, Petersen I, </w:t>
      </w:r>
      <w:proofErr w:type="spellStart"/>
      <w:r w:rsidRPr="00BA516E">
        <w:rPr>
          <w:rFonts w:ascii="Book Antiqua" w:hAnsi="Book Antiqua"/>
          <w:color w:val="000000" w:themeColor="text1"/>
          <w:sz w:val="24"/>
          <w:szCs w:val="24"/>
        </w:rPr>
        <w:t>Roggli</w:t>
      </w:r>
      <w:proofErr w:type="spellEnd"/>
      <w:r w:rsidRPr="00BA516E">
        <w:rPr>
          <w:rFonts w:ascii="Book Antiqua" w:hAnsi="Book Antiqua"/>
          <w:color w:val="000000" w:themeColor="text1"/>
          <w:sz w:val="24"/>
          <w:szCs w:val="24"/>
        </w:rPr>
        <w:t xml:space="preserve"> V, </w:t>
      </w:r>
      <w:proofErr w:type="spellStart"/>
      <w:r w:rsidRPr="00BA516E">
        <w:rPr>
          <w:rFonts w:ascii="Book Antiqua" w:hAnsi="Book Antiqua"/>
          <w:color w:val="000000" w:themeColor="text1"/>
          <w:sz w:val="24"/>
          <w:szCs w:val="24"/>
        </w:rPr>
        <w:t>Rosell</w:t>
      </w:r>
      <w:proofErr w:type="spellEnd"/>
      <w:r w:rsidRPr="00BA516E">
        <w:rPr>
          <w:rFonts w:ascii="Book Antiqua" w:hAnsi="Book Antiqua"/>
          <w:color w:val="000000" w:themeColor="text1"/>
          <w:sz w:val="24"/>
          <w:szCs w:val="24"/>
        </w:rPr>
        <w:t xml:space="preserve"> R, </w:t>
      </w:r>
      <w:proofErr w:type="spellStart"/>
      <w:r w:rsidRPr="00BA516E">
        <w:rPr>
          <w:rFonts w:ascii="Book Antiqua" w:hAnsi="Book Antiqua"/>
          <w:color w:val="000000" w:themeColor="text1"/>
          <w:sz w:val="24"/>
          <w:szCs w:val="24"/>
        </w:rPr>
        <w:t>Saijo</w:t>
      </w:r>
      <w:proofErr w:type="spellEnd"/>
      <w:r w:rsidRPr="00BA516E">
        <w:rPr>
          <w:rFonts w:ascii="Book Antiqua" w:hAnsi="Book Antiqua"/>
          <w:color w:val="000000" w:themeColor="text1"/>
          <w:sz w:val="24"/>
          <w:szCs w:val="24"/>
        </w:rPr>
        <w:t xml:space="preserve"> N, </w:t>
      </w:r>
      <w:proofErr w:type="spellStart"/>
      <w:r w:rsidRPr="00BA516E">
        <w:rPr>
          <w:rFonts w:ascii="Book Antiqua" w:hAnsi="Book Antiqua"/>
          <w:color w:val="000000" w:themeColor="text1"/>
          <w:sz w:val="24"/>
          <w:szCs w:val="24"/>
        </w:rPr>
        <w:t>Thunnissen</w:t>
      </w:r>
      <w:proofErr w:type="spellEnd"/>
      <w:r w:rsidRPr="00BA516E">
        <w:rPr>
          <w:rFonts w:ascii="Book Antiqua" w:hAnsi="Book Antiqua"/>
          <w:color w:val="000000" w:themeColor="text1"/>
          <w:sz w:val="24"/>
          <w:szCs w:val="24"/>
        </w:rPr>
        <w:t xml:space="preserve"> E, Tsao M, </w:t>
      </w:r>
      <w:proofErr w:type="spellStart"/>
      <w:r w:rsidRPr="00BA516E">
        <w:rPr>
          <w:rFonts w:ascii="Book Antiqua" w:hAnsi="Book Antiqua"/>
          <w:color w:val="000000" w:themeColor="text1"/>
          <w:sz w:val="24"/>
          <w:szCs w:val="24"/>
        </w:rPr>
        <w:t>Yankelewitz</w:t>
      </w:r>
      <w:proofErr w:type="spellEnd"/>
      <w:r w:rsidRPr="00BA516E">
        <w:rPr>
          <w:rFonts w:ascii="Book Antiqua" w:hAnsi="Book Antiqua"/>
          <w:color w:val="000000" w:themeColor="text1"/>
          <w:sz w:val="24"/>
          <w:szCs w:val="24"/>
        </w:rPr>
        <w:t xml:space="preserve"> D. International association for the study of lung cancer/</w:t>
      </w:r>
      <w:proofErr w:type="spellStart"/>
      <w:r w:rsidRPr="00BA516E">
        <w:rPr>
          <w:rFonts w:ascii="Book Antiqua" w:hAnsi="Book Antiqua"/>
          <w:color w:val="000000" w:themeColor="text1"/>
          <w:sz w:val="24"/>
          <w:szCs w:val="24"/>
        </w:rPr>
        <w:t>american</w:t>
      </w:r>
      <w:proofErr w:type="spellEnd"/>
      <w:r w:rsidRPr="00BA516E">
        <w:rPr>
          <w:rFonts w:ascii="Book Antiqua" w:hAnsi="Book Antiqua"/>
          <w:color w:val="000000" w:themeColor="text1"/>
          <w:sz w:val="24"/>
          <w:szCs w:val="24"/>
        </w:rPr>
        <w:t xml:space="preserve"> thoracic society/</w:t>
      </w:r>
      <w:proofErr w:type="spellStart"/>
      <w:r w:rsidRPr="00BA516E">
        <w:rPr>
          <w:rFonts w:ascii="Book Antiqua" w:hAnsi="Book Antiqua"/>
          <w:color w:val="000000" w:themeColor="text1"/>
          <w:sz w:val="24"/>
          <w:szCs w:val="24"/>
        </w:rPr>
        <w:t>european</w:t>
      </w:r>
      <w:proofErr w:type="spellEnd"/>
      <w:r w:rsidRPr="00BA516E">
        <w:rPr>
          <w:rFonts w:ascii="Book Antiqua" w:hAnsi="Book Antiqua"/>
          <w:color w:val="000000" w:themeColor="text1"/>
          <w:sz w:val="24"/>
          <w:szCs w:val="24"/>
        </w:rPr>
        <w:t xml:space="preserve"> respiratory society international multidisciplinary classification of lung adenocarcinoma. </w:t>
      </w:r>
      <w:r w:rsidRPr="00BA516E">
        <w:rPr>
          <w:rFonts w:ascii="Book Antiqua" w:hAnsi="Book Antiqua"/>
          <w:i/>
          <w:iCs/>
          <w:color w:val="000000" w:themeColor="text1"/>
          <w:sz w:val="24"/>
          <w:szCs w:val="24"/>
        </w:rPr>
        <w:t xml:space="preserve">J </w:t>
      </w:r>
      <w:proofErr w:type="spellStart"/>
      <w:r w:rsidRPr="00BA516E">
        <w:rPr>
          <w:rFonts w:ascii="Book Antiqua" w:hAnsi="Book Antiqua"/>
          <w:i/>
          <w:iCs/>
          <w:color w:val="000000" w:themeColor="text1"/>
          <w:sz w:val="24"/>
          <w:szCs w:val="24"/>
        </w:rPr>
        <w:t>Thorac</w:t>
      </w:r>
      <w:proofErr w:type="spellEnd"/>
      <w:r w:rsidRPr="00BA516E">
        <w:rPr>
          <w:rFonts w:ascii="Book Antiqua" w:hAnsi="Book Antiqua"/>
          <w:i/>
          <w:iCs/>
          <w:color w:val="000000" w:themeColor="text1"/>
          <w:sz w:val="24"/>
          <w:szCs w:val="24"/>
        </w:rPr>
        <w:t xml:space="preserve"> Oncol</w:t>
      </w:r>
      <w:r w:rsidRPr="00BA516E">
        <w:rPr>
          <w:rFonts w:ascii="Book Antiqua" w:hAnsi="Book Antiqua"/>
          <w:color w:val="000000" w:themeColor="text1"/>
          <w:sz w:val="24"/>
          <w:szCs w:val="24"/>
        </w:rPr>
        <w:t> 2011; </w:t>
      </w:r>
      <w:r w:rsidRPr="00BA516E">
        <w:rPr>
          <w:rFonts w:ascii="Book Antiqua" w:hAnsi="Book Antiqua"/>
          <w:b/>
          <w:bCs/>
          <w:color w:val="000000" w:themeColor="text1"/>
          <w:sz w:val="24"/>
          <w:szCs w:val="24"/>
        </w:rPr>
        <w:t>6</w:t>
      </w:r>
      <w:r w:rsidRPr="00BA516E">
        <w:rPr>
          <w:rFonts w:ascii="Book Antiqua" w:hAnsi="Book Antiqua"/>
          <w:color w:val="000000" w:themeColor="text1"/>
          <w:sz w:val="24"/>
          <w:szCs w:val="24"/>
        </w:rPr>
        <w:t>: 244-285 [PMID: 21252716 DOI: 10.1097/JTO.0b013e318206a221]</w:t>
      </w:r>
    </w:p>
    <w:p w14:paraId="2D47D9B6"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32 </w:t>
      </w:r>
      <w:r w:rsidRPr="00BA516E">
        <w:rPr>
          <w:rFonts w:ascii="Book Antiqua" w:hAnsi="Book Antiqua"/>
          <w:b/>
          <w:bCs/>
          <w:color w:val="000000" w:themeColor="text1"/>
          <w:sz w:val="24"/>
          <w:szCs w:val="24"/>
        </w:rPr>
        <w:t>Cohen JG</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Reymond</w:t>
      </w:r>
      <w:proofErr w:type="spellEnd"/>
      <w:r w:rsidRPr="00BA516E">
        <w:rPr>
          <w:rFonts w:ascii="Book Antiqua" w:hAnsi="Book Antiqua"/>
          <w:color w:val="000000" w:themeColor="text1"/>
          <w:sz w:val="24"/>
          <w:szCs w:val="24"/>
        </w:rPr>
        <w:t xml:space="preserve"> E, Jankowski A, Brambilla E, </w:t>
      </w:r>
      <w:proofErr w:type="spellStart"/>
      <w:r w:rsidRPr="00BA516E">
        <w:rPr>
          <w:rFonts w:ascii="Book Antiqua" w:hAnsi="Book Antiqua"/>
          <w:color w:val="000000" w:themeColor="text1"/>
          <w:sz w:val="24"/>
          <w:szCs w:val="24"/>
        </w:rPr>
        <w:t>Arbib</w:t>
      </w:r>
      <w:proofErr w:type="spellEnd"/>
      <w:r w:rsidRPr="00BA516E">
        <w:rPr>
          <w:rFonts w:ascii="Book Antiqua" w:hAnsi="Book Antiqua"/>
          <w:color w:val="000000" w:themeColor="text1"/>
          <w:sz w:val="24"/>
          <w:szCs w:val="24"/>
        </w:rPr>
        <w:t xml:space="preserve"> F, </w:t>
      </w:r>
      <w:proofErr w:type="spellStart"/>
      <w:r w:rsidRPr="00BA516E">
        <w:rPr>
          <w:rFonts w:ascii="Book Antiqua" w:hAnsi="Book Antiqua"/>
          <w:color w:val="000000" w:themeColor="text1"/>
          <w:sz w:val="24"/>
          <w:szCs w:val="24"/>
        </w:rPr>
        <w:t>Lantuejoul</w:t>
      </w:r>
      <w:proofErr w:type="spellEnd"/>
      <w:r w:rsidRPr="00BA516E">
        <w:rPr>
          <w:rFonts w:ascii="Book Antiqua" w:hAnsi="Book Antiqua"/>
          <w:color w:val="000000" w:themeColor="text1"/>
          <w:sz w:val="24"/>
          <w:szCs w:val="24"/>
        </w:rPr>
        <w:t xml:space="preserve"> S, Ferretti GR. Lung adenocarcinomas: correlation of computed tomography and pathology findings. </w:t>
      </w:r>
      <w:r w:rsidRPr="00BA516E">
        <w:rPr>
          <w:rFonts w:ascii="Book Antiqua" w:hAnsi="Book Antiqua"/>
          <w:i/>
          <w:iCs/>
          <w:color w:val="000000" w:themeColor="text1"/>
          <w:sz w:val="24"/>
          <w:szCs w:val="24"/>
        </w:rPr>
        <w:t xml:space="preserve">Diagn </w:t>
      </w:r>
      <w:proofErr w:type="spellStart"/>
      <w:r w:rsidRPr="00BA516E">
        <w:rPr>
          <w:rFonts w:ascii="Book Antiqua" w:hAnsi="Book Antiqua"/>
          <w:i/>
          <w:iCs/>
          <w:color w:val="000000" w:themeColor="text1"/>
          <w:sz w:val="24"/>
          <w:szCs w:val="24"/>
        </w:rPr>
        <w:t>Interv</w:t>
      </w:r>
      <w:proofErr w:type="spellEnd"/>
      <w:r w:rsidRPr="00BA516E">
        <w:rPr>
          <w:rFonts w:ascii="Book Antiqua" w:hAnsi="Book Antiqua"/>
          <w:i/>
          <w:iCs/>
          <w:color w:val="000000" w:themeColor="text1"/>
          <w:sz w:val="24"/>
          <w:szCs w:val="24"/>
        </w:rPr>
        <w:t xml:space="preserve"> Imaging</w:t>
      </w:r>
      <w:r w:rsidRPr="00BA516E">
        <w:rPr>
          <w:rFonts w:ascii="Book Antiqua" w:hAnsi="Book Antiqua"/>
          <w:color w:val="000000" w:themeColor="text1"/>
          <w:sz w:val="24"/>
          <w:szCs w:val="24"/>
        </w:rPr>
        <w:t> 2016; </w:t>
      </w:r>
      <w:r w:rsidRPr="00BA516E">
        <w:rPr>
          <w:rFonts w:ascii="Book Antiqua" w:hAnsi="Book Antiqua"/>
          <w:b/>
          <w:bCs/>
          <w:color w:val="000000" w:themeColor="text1"/>
          <w:sz w:val="24"/>
          <w:szCs w:val="24"/>
        </w:rPr>
        <w:t>97</w:t>
      </w:r>
      <w:r w:rsidRPr="00BA516E">
        <w:rPr>
          <w:rFonts w:ascii="Book Antiqua" w:hAnsi="Book Antiqua"/>
          <w:color w:val="000000" w:themeColor="text1"/>
          <w:sz w:val="24"/>
          <w:szCs w:val="24"/>
        </w:rPr>
        <w:t>: 955-963 [PMID: 27639313 DOI: 10.1016/j.diii.2016.06.021]</w:t>
      </w:r>
    </w:p>
    <w:p w14:paraId="3877DA48"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33 </w:t>
      </w:r>
      <w:r w:rsidRPr="00BA516E">
        <w:rPr>
          <w:rFonts w:ascii="Book Antiqua" w:hAnsi="Book Antiqua"/>
          <w:b/>
          <w:bCs/>
          <w:color w:val="000000" w:themeColor="text1"/>
          <w:sz w:val="24"/>
          <w:szCs w:val="24"/>
        </w:rPr>
        <w:t>Austin JH</w:t>
      </w:r>
      <w:r w:rsidRPr="00BA516E">
        <w:rPr>
          <w:rFonts w:ascii="Book Antiqua" w:hAnsi="Book Antiqua"/>
          <w:color w:val="000000" w:themeColor="text1"/>
          <w:sz w:val="24"/>
          <w:szCs w:val="24"/>
        </w:rPr>
        <w:t xml:space="preserve">, Garg K, </w:t>
      </w:r>
      <w:proofErr w:type="spellStart"/>
      <w:r w:rsidRPr="00BA516E">
        <w:rPr>
          <w:rFonts w:ascii="Book Antiqua" w:hAnsi="Book Antiqua"/>
          <w:color w:val="000000" w:themeColor="text1"/>
          <w:sz w:val="24"/>
          <w:szCs w:val="24"/>
        </w:rPr>
        <w:t>Aberle</w:t>
      </w:r>
      <w:proofErr w:type="spellEnd"/>
      <w:r w:rsidRPr="00BA516E">
        <w:rPr>
          <w:rFonts w:ascii="Book Antiqua" w:hAnsi="Book Antiqua"/>
          <w:color w:val="000000" w:themeColor="text1"/>
          <w:sz w:val="24"/>
          <w:szCs w:val="24"/>
        </w:rPr>
        <w:t xml:space="preserve"> D, </w:t>
      </w:r>
      <w:proofErr w:type="spellStart"/>
      <w:r w:rsidRPr="00BA516E">
        <w:rPr>
          <w:rFonts w:ascii="Book Antiqua" w:hAnsi="Book Antiqua"/>
          <w:color w:val="000000" w:themeColor="text1"/>
          <w:sz w:val="24"/>
          <w:szCs w:val="24"/>
        </w:rPr>
        <w:t>Yankelevitz</w:t>
      </w:r>
      <w:proofErr w:type="spellEnd"/>
      <w:r w:rsidRPr="00BA516E">
        <w:rPr>
          <w:rFonts w:ascii="Book Antiqua" w:hAnsi="Book Antiqua"/>
          <w:color w:val="000000" w:themeColor="text1"/>
          <w:sz w:val="24"/>
          <w:szCs w:val="24"/>
        </w:rPr>
        <w:t xml:space="preserve"> D, </w:t>
      </w:r>
      <w:proofErr w:type="spellStart"/>
      <w:r w:rsidRPr="00BA516E">
        <w:rPr>
          <w:rFonts w:ascii="Book Antiqua" w:hAnsi="Book Antiqua"/>
          <w:color w:val="000000" w:themeColor="text1"/>
          <w:sz w:val="24"/>
          <w:szCs w:val="24"/>
        </w:rPr>
        <w:t>Kuriyama</w:t>
      </w:r>
      <w:proofErr w:type="spellEnd"/>
      <w:r w:rsidRPr="00BA516E">
        <w:rPr>
          <w:rFonts w:ascii="Book Antiqua" w:hAnsi="Book Antiqua"/>
          <w:color w:val="000000" w:themeColor="text1"/>
          <w:sz w:val="24"/>
          <w:szCs w:val="24"/>
        </w:rPr>
        <w:t xml:space="preserve"> K, Lee HJ, Brambilla E, Travis WD. Radiologic implications of the 2011 classification of adenocarcinoma of the lung. </w:t>
      </w:r>
      <w:r w:rsidRPr="00BA516E">
        <w:rPr>
          <w:rFonts w:ascii="Book Antiqua" w:hAnsi="Book Antiqua"/>
          <w:i/>
          <w:iCs/>
          <w:color w:val="000000" w:themeColor="text1"/>
          <w:sz w:val="24"/>
          <w:szCs w:val="24"/>
        </w:rPr>
        <w:t>Radiology</w:t>
      </w:r>
      <w:r w:rsidRPr="00BA516E">
        <w:rPr>
          <w:rFonts w:ascii="Book Antiqua" w:hAnsi="Book Antiqua"/>
          <w:color w:val="000000" w:themeColor="text1"/>
          <w:sz w:val="24"/>
          <w:szCs w:val="24"/>
        </w:rPr>
        <w:t> 2013; </w:t>
      </w:r>
      <w:r w:rsidRPr="00BA516E">
        <w:rPr>
          <w:rFonts w:ascii="Book Antiqua" w:hAnsi="Book Antiqua"/>
          <w:b/>
          <w:bCs/>
          <w:color w:val="000000" w:themeColor="text1"/>
          <w:sz w:val="24"/>
          <w:szCs w:val="24"/>
        </w:rPr>
        <w:t>266</w:t>
      </w:r>
      <w:r w:rsidRPr="00BA516E">
        <w:rPr>
          <w:rFonts w:ascii="Book Antiqua" w:hAnsi="Book Antiqua"/>
          <w:color w:val="000000" w:themeColor="text1"/>
          <w:sz w:val="24"/>
          <w:szCs w:val="24"/>
        </w:rPr>
        <w:t>: 62-71 [PMID: 23070271 DOI: 10.1148/radiol.12120240]</w:t>
      </w:r>
    </w:p>
    <w:p w14:paraId="68FDDAB7"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34 </w:t>
      </w:r>
      <w:r w:rsidRPr="00BA516E">
        <w:rPr>
          <w:rFonts w:ascii="Book Antiqua" w:hAnsi="Book Antiqua"/>
          <w:b/>
          <w:bCs/>
          <w:color w:val="000000" w:themeColor="text1"/>
          <w:sz w:val="24"/>
          <w:szCs w:val="24"/>
        </w:rPr>
        <w:t>Lewis ER</w:t>
      </w:r>
      <w:r w:rsidRPr="00BA516E">
        <w:rPr>
          <w:rFonts w:ascii="Book Antiqua" w:hAnsi="Book Antiqua"/>
          <w:color w:val="000000" w:themeColor="text1"/>
          <w:sz w:val="24"/>
          <w:szCs w:val="24"/>
        </w:rPr>
        <w:t>, Caskey CI, Fishman EK. Lymphoma of the lung: CT findings in 31 patients.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1991; </w:t>
      </w:r>
      <w:r w:rsidRPr="00BA516E">
        <w:rPr>
          <w:rFonts w:ascii="Book Antiqua" w:hAnsi="Book Antiqua"/>
          <w:b/>
          <w:bCs/>
          <w:color w:val="000000" w:themeColor="text1"/>
          <w:sz w:val="24"/>
          <w:szCs w:val="24"/>
        </w:rPr>
        <w:t>156</w:t>
      </w:r>
      <w:r w:rsidRPr="00BA516E">
        <w:rPr>
          <w:rFonts w:ascii="Book Antiqua" w:hAnsi="Book Antiqua"/>
          <w:color w:val="000000" w:themeColor="text1"/>
          <w:sz w:val="24"/>
          <w:szCs w:val="24"/>
        </w:rPr>
        <w:t>: 711-714 [PMID: 2003430 DOI: 10.2214/ajr.156.4.2003430]</w:t>
      </w:r>
    </w:p>
    <w:p w14:paraId="6DBC8129"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35 </w:t>
      </w:r>
      <w:r w:rsidRPr="00BA516E">
        <w:rPr>
          <w:rFonts w:ascii="Book Antiqua" w:hAnsi="Book Antiqua"/>
          <w:b/>
          <w:bCs/>
          <w:color w:val="000000" w:themeColor="text1"/>
          <w:sz w:val="24"/>
          <w:szCs w:val="24"/>
        </w:rPr>
        <w:t>Raman SP</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Pipavath</w:t>
      </w:r>
      <w:proofErr w:type="spellEnd"/>
      <w:r w:rsidRPr="00BA516E">
        <w:rPr>
          <w:rFonts w:ascii="Book Antiqua" w:hAnsi="Book Antiqua"/>
          <w:color w:val="000000" w:themeColor="text1"/>
          <w:sz w:val="24"/>
          <w:szCs w:val="24"/>
        </w:rPr>
        <w:t xml:space="preserve"> SN, Raghu G, Schmidt RA, Godwin JD. Imaging of thoracic lymphatic diseases.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2009; </w:t>
      </w:r>
      <w:r w:rsidRPr="00BA516E">
        <w:rPr>
          <w:rFonts w:ascii="Book Antiqua" w:hAnsi="Book Antiqua"/>
          <w:b/>
          <w:bCs/>
          <w:color w:val="000000" w:themeColor="text1"/>
          <w:sz w:val="24"/>
          <w:szCs w:val="24"/>
        </w:rPr>
        <w:t>193</w:t>
      </w:r>
      <w:r w:rsidRPr="00BA516E">
        <w:rPr>
          <w:rFonts w:ascii="Book Antiqua" w:hAnsi="Book Antiqua"/>
          <w:color w:val="000000" w:themeColor="text1"/>
          <w:sz w:val="24"/>
          <w:szCs w:val="24"/>
        </w:rPr>
        <w:t>: 1504-1513 [PMID: 19933641 DOI: 10.2214/AJR.09.2532]</w:t>
      </w:r>
    </w:p>
    <w:p w14:paraId="73B3E433"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36 </w:t>
      </w:r>
      <w:proofErr w:type="spellStart"/>
      <w:r w:rsidRPr="00BA516E">
        <w:rPr>
          <w:rFonts w:ascii="Book Antiqua" w:hAnsi="Book Antiqua"/>
          <w:b/>
          <w:bCs/>
          <w:color w:val="000000" w:themeColor="text1"/>
          <w:sz w:val="24"/>
          <w:szCs w:val="24"/>
        </w:rPr>
        <w:t>Halkos</w:t>
      </w:r>
      <w:proofErr w:type="spellEnd"/>
      <w:r w:rsidRPr="00BA516E">
        <w:rPr>
          <w:rFonts w:ascii="Book Antiqua" w:hAnsi="Book Antiqua"/>
          <w:b/>
          <w:bCs/>
          <w:color w:val="000000" w:themeColor="text1"/>
          <w:sz w:val="24"/>
          <w:szCs w:val="24"/>
        </w:rPr>
        <w:t xml:space="preserve"> ME</w:t>
      </w:r>
      <w:r w:rsidRPr="00BA516E">
        <w:rPr>
          <w:rFonts w:ascii="Book Antiqua" w:hAnsi="Book Antiqua"/>
          <w:color w:val="000000" w:themeColor="text1"/>
          <w:sz w:val="24"/>
          <w:szCs w:val="24"/>
        </w:rPr>
        <w:t>, Miller JI, Mann KP, Miller DL, Gal AA. Thoracic presentations of posttransplant lymphoproliferative disorders. </w:t>
      </w:r>
      <w:r w:rsidRPr="00BA516E">
        <w:rPr>
          <w:rFonts w:ascii="Book Antiqua" w:hAnsi="Book Antiqua"/>
          <w:i/>
          <w:iCs/>
          <w:color w:val="000000" w:themeColor="text1"/>
          <w:sz w:val="24"/>
          <w:szCs w:val="24"/>
        </w:rPr>
        <w:t>Chest</w:t>
      </w:r>
      <w:r w:rsidRPr="00BA516E">
        <w:rPr>
          <w:rFonts w:ascii="Book Antiqua" w:hAnsi="Book Antiqua"/>
          <w:color w:val="000000" w:themeColor="text1"/>
          <w:sz w:val="24"/>
          <w:szCs w:val="24"/>
        </w:rPr>
        <w:t> 2004; </w:t>
      </w:r>
      <w:r w:rsidRPr="00BA516E">
        <w:rPr>
          <w:rFonts w:ascii="Book Antiqua" w:hAnsi="Book Antiqua"/>
          <w:b/>
          <w:bCs/>
          <w:color w:val="000000" w:themeColor="text1"/>
          <w:sz w:val="24"/>
          <w:szCs w:val="24"/>
        </w:rPr>
        <w:t>126</w:t>
      </w:r>
      <w:r w:rsidRPr="00BA516E">
        <w:rPr>
          <w:rFonts w:ascii="Book Antiqua" w:hAnsi="Book Antiqua"/>
          <w:color w:val="000000" w:themeColor="text1"/>
          <w:sz w:val="24"/>
          <w:szCs w:val="24"/>
        </w:rPr>
        <w:t>: 2013-2020 [PMID: 15596707 DOI: 10.1378/chest.126.6.2013]</w:t>
      </w:r>
    </w:p>
    <w:p w14:paraId="57465E5B"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lastRenderedPageBreak/>
        <w:t>37 </w:t>
      </w:r>
      <w:r w:rsidRPr="00BA516E">
        <w:rPr>
          <w:rFonts w:ascii="Book Antiqua" w:hAnsi="Book Antiqua"/>
          <w:b/>
          <w:bCs/>
          <w:color w:val="000000" w:themeColor="text1"/>
          <w:sz w:val="24"/>
          <w:szCs w:val="24"/>
        </w:rPr>
        <w:t>Kaushik S</w:t>
      </w:r>
      <w:r w:rsidRPr="00BA516E">
        <w:rPr>
          <w:rFonts w:ascii="Book Antiqua" w:hAnsi="Book Antiqua"/>
          <w:color w:val="000000" w:themeColor="text1"/>
          <w:sz w:val="24"/>
          <w:szCs w:val="24"/>
        </w:rPr>
        <w:t xml:space="preserve">, Fulcher AS, </w:t>
      </w:r>
      <w:proofErr w:type="spellStart"/>
      <w:r w:rsidRPr="00BA516E">
        <w:rPr>
          <w:rFonts w:ascii="Book Antiqua" w:hAnsi="Book Antiqua"/>
          <w:color w:val="000000" w:themeColor="text1"/>
          <w:sz w:val="24"/>
          <w:szCs w:val="24"/>
        </w:rPr>
        <w:t>Frable</w:t>
      </w:r>
      <w:proofErr w:type="spellEnd"/>
      <w:r w:rsidRPr="00BA516E">
        <w:rPr>
          <w:rFonts w:ascii="Book Antiqua" w:hAnsi="Book Antiqua"/>
          <w:color w:val="000000" w:themeColor="text1"/>
          <w:sz w:val="24"/>
          <w:szCs w:val="24"/>
        </w:rPr>
        <w:t xml:space="preserve"> WJ, May DA. </w:t>
      </w:r>
      <w:proofErr w:type="spellStart"/>
      <w:r w:rsidRPr="00BA516E">
        <w:rPr>
          <w:rFonts w:ascii="Book Antiqua" w:hAnsi="Book Antiqua"/>
          <w:color w:val="000000" w:themeColor="text1"/>
          <w:sz w:val="24"/>
          <w:szCs w:val="24"/>
        </w:rPr>
        <w:t>Posttransplantation</w:t>
      </w:r>
      <w:proofErr w:type="spellEnd"/>
      <w:r w:rsidRPr="00BA516E">
        <w:rPr>
          <w:rFonts w:ascii="Book Antiqua" w:hAnsi="Book Antiqua"/>
          <w:color w:val="000000" w:themeColor="text1"/>
          <w:sz w:val="24"/>
          <w:szCs w:val="24"/>
        </w:rPr>
        <w:t xml:space="preserve"> lymphoproliferative disorder: osseous and hepatic involvement.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2001; </w:t>
      </w:r>
      <w:r w:rsidRPr="00BA516E">
        <w:rPr>
          <w:rFonts w:ascii="Book Antiqua" w:hAnsi="Book Antiqua"/>
          <w:b/>
          <w:bCs/>
          <w:color w:val="000000" w:themeColor="text1"/>
          <w:sz w:val="24"/>
          <w:szCs w:val="24"/>
        </w:rPr>
        <w:t>177</w:t>
      </w:r>
      <w:r w:rsidRPr="00BA516E">
        <w:rPr>
          <w:rFonts w:ascii="Book Antiqua" w:hAnsi="Book Antiqua"/>
          <w:color w:val="000000" w:themeColor="text1"/>
          <w:sz w:val="24"/>
          <w:szCs w:val="24"/>
        </w:rPr>
        <w:t>: 1057-1059 [PMID: 11641168 DOI: 10.2214/ajr.177.5.1771057]</w:t>
      </w:r>
    </w:p>
    <w:p w14:paraId="419E9D34"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38 </w:t>
      </w:r>
      <w:proofErr w:type="spellStart"/>
      <w:r w:rsidRPr="00BA516E">
        <w:rPr>
          <w:rFonts w:ascii="Book Antiqua" w:hAnsi="Book Antiqua"/>
          <w:b/>
          <w:bCs/>
          <w:color w:val="000000" w:themeColor="text1"/>
          <w:sz w:val="24"/>
          <w:szCs w:val="24"/>
        </w:rPr>
        <w:t>Seo</w:t>
      </w:r>
      <w:proofErr w:type="spellEnd"/>
      <w:r w:rsidRPr="00BA516E">
        <w:rPr>
          <w:rFonts w:ascii="Book Antiqua" w:hAnsi="Book Antiqua"/>
          <w:b/>
          <w:bCs/>
          <w:color w:val="000000" w:themeColor="text1"/>
          <w:sz w:val="24"/>
          <w:szCs w:val="24"/>
        </w:rPr>
        <w:t xml:space="preserve"> JB</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Im</w:t>
      </w:r>
      <w:proofErr w:type="spellEnd"/>
      <w:r w:rsidRPr="00BA516E">
        <w:rPr>
          <w:rFonts w:ascii="Book Antiqua" w:hAnsi="Book Antiqua"/>
          <w:color w:val="000000" w:themeColor="text1"/>
          <w:sz w:val="24"/>
          <w:szCs w:val="24"/>
        </w:rPr>
        <w:t xml:space="preserve"> JG, Goo JM, Chung MJ, Kim MY. Atypical pulmonary metastases: spectrum of radiologic findings.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2001; </w:t>
      </w:r>
      <w:r w:rsidRPr="00BA516E">
        <w:rPr>
          <w:rFonts w:ascii="Book Antiqua" w:hAnsi="Book Antiqua"/>
          <w:b/>
          <w:bCs/>
          <w:color w:val="000000" w:themeColor="text1"/>
          <w:sz w:val="24"/>
          <w:szCs w:val="24"/>
        </w:rPr>
        <w:t>21</w:t>
      </w:r>
      <w:r w:rsidRPr="00BA516E">
        <w:rPr>
          <w:rFonts w:ascii="Book Antiqua" w:hAnsi="Book Antiqua"/>
          <w:color w:val="000000" w:themeColor="text1"/>
          <w:sz w:val="24"/>
          <w:szCs w:val="24"/>
        </w:rPr>
        <w:t>: 403-417 [PMID: 11259704 DOI: 10.1148/radiographics.21.2.g01mr17403]</w:t>
      </w:r>
    </w:p>
    <w:p w14:paraId="7D01AD0D"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39 </w:t>
      </w:r>
      <w:r w:rsidRPr="00BA516E">
        <w:rPr>
          <w:rFonts w:ascii="Book Antiqua" w:hAnsi="Book Antiqua"/>
          <w:b/>
          <w:bCs/>
          <w:color w:val="000000" w:themeColor="text1"/>
          <w:sz w:val="24"/>
          <w:szCs w:val="24"/>
        </w:rPr>
        <w:t>Ansari-Gilani K</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Faraji</w:t>
      </w:r>
      <w:proofErr w:type="spellEnd"/>
      <w:r w:rsidRPr="00BA516E">
        <w:rPr>
          <w:rFonts w:ascii="Book Antiqua" w:hAnsi="Book Antiqua"/>
          <w:color w:val="000000" w:themeColor="text1"/>
          <w:sz w:val="24"/>
          <w:szCs w:val="24"/>
        </w:rPr>
        <w:t xml:space="preserve"> N, </w:t>
      </w:r>
      <w:proofErr w:type="spellStart"/>
      <w:r w:rsidRPr="00BA516E">
        <w:rPr>
          <w:rFonts w:ascii="Book Antiqua" w:hAnsi="Book Antiqua"/>
          <w:color w:val="000000" w:themeColor="text1"/>
          <w:sz w:val="24"/>
          <w:szCs w:val="24"/>
        </w:rPr>
        <w:t>Gilkeson</w:t>
      </w:r>
      <w:proofErr w:type="spellEnd"/>
      <w:r w:rsidRPr="00BA516E">
        <w:rPr>
          <w:rFonts w:ascii="Book Antiqua" w:hAnsi="Book Antiqua"/>
          <w:color w:val="000000" w:themeColor="text1"/>
          <w:sz w:val="24"/>
          <w:szCs w:val="24"/>
        </w:rPr>
        <w:t xml:space="preserve"> RC. Increased FDG Uptake and Chronic Lung Changes in a Case of Persistent Lipoid Pneumonia. </w:t>
      </w:r>
      <w:proofErr w:type="spellStart"/>
      <w:r w:rsidRPr="00BA516E">
        <w:rPr>
          <w:rFonts w:ascii="Book Antiqua" w:hAnsi="Book Antiqua"/>
          <w:i/>
          <w:iCs/>
          <w:color w:val="000000" w:themeColor="text1"/>
          <w:sz w:val="24"/>
          <w:szCs w:val="24"/>
        </w:rPr>
        <w:t>Clin</w:t>
      </w:r>
      <w:proofErr w:type="spellEnd"/>
      <w:r w:rsidRPr="00BA516E">
        <w:rPr>
          <w:rFonts w:ascii="Book Antiqua" w:hAnsi="Book Antiqua"/>
          <w:i/>
          <w:iCs/>
          <w:color w:val="000000" w:themeColor="text1"/>
          <w:sz w:val="24"/>
          <w:szCs w:val="24"/>
        </w:rPr>
        <w:t xml:space="preserve"> </w:t>
      </w:r>
      <w:proofErr w:type="spellStart"/>
      <w:r w:rsidRPr="00BA516E">
        <w:rPr>
          <w:rFonts w:ascii="Book Antiqua" w:hAnsi="Book Antiqua"/>
          <w:i/>
          <w:iCs/>
          <w:color w:val="000000" w:themeColor="text1"/>
          <w:sz w:val="24"/>
          <w:szCs w:val="24"/>
        </w:rPr>
        <w:t>Nucl</w:t>
      </w:r>
      <w:proofErr w:type="spellEnd"/>
      <w:r w:rsidRPr="00BA516E">
        <w:rPr>
          <w:rFonts w:ascii="Book Antiqua" w:hAnsi="Book Antiqua"/>
          <w:i/>
          <w:iCs/>
          <w:color w:val="000000" w:themeColor="text1"/>
          <w:sz w:val="24"/>
          <w:szCs w:val="24"/>
        </w:rPr>
        <w:t xml:space="preserve"> Med</w:t>
      </w:r>
      <w:r w:rsidRPr="00BA516E">
        <w:rPr>
          <w:rFonts w:ascii="Book Antiqua" w:hAnsi="Book Antiqua"/>
          <w:color w:val="000000" w:themeColor="text1"/>
          <w:sz w:val="24"/>
          <w:szCs w:val="24"/>
        </w:rPr>
        <w:t> 2018; </w:t>
      </w:r>
      <w:r w:rsidRPr="00BA516E">
        <w:rPr>
          <w:rFonts w:ascii="Book Antiqua" w:hAnsi="Book Antiqua"/>
          <w:b/>
          <w:bCs/>
          <w:color w:val="000000" w:themeColor="text1"/>
          <w:sz w:val="24"/>
          <w:szCs w:val="24"/>
        </w:rPr>
        <w:t>43</w:t>
      </w:r>
      <w:r w:rsidRPr="00BA516E">
        <w:rPr>
          <w:rFonts w:ascii="Book Antiqua" w:hAnsi="Book Antiqua"/>
          <w:color w:val="000000" w:themeColor="text1"/>
          <w:sz w:val="24"/>
          <w:szCs w:val="24"/>
        </w:rPr>
        <w:t>: e477-e478 [PMID: 30325830 DOI: 10.1097/RLU.0000000000002299]</w:t>
      </w:r>
    </w:p>
    <w:p w14:paraId="4458D1C5"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40 </w:t>
      </w:r>
      <w:r w:rsidRPr="00BA516E">
        <w:rPr>
          <w:rFonts w:ascii="Book Antiqua" w:hAnsi="Book Antiqua"/>
          <w:b/>
          <w:bCs/>
          <w:color w:val="000000" w:themeColor="text1"/>
          <w:sz w:val="24"/>
          <w:szCs w:val="24"/>
        </w:rPr>
        <w:t>Betancourt SL</w:t>
      </w:r>
      <w:r w:rsidRPr="00BA516E">
        <w:rPr>
          <w:rFonts w:ascii="Book Antiqua" w:hAnsi="Book Antiqua"/>
          <w:color w:val="000000" w:themeColor="text1"/>
          <w:sz w:val="24"/>
          <w:szCs w:val="24"/>
        </w:rPr>
        <w:t>, Martinez-Jimenez S, Rossi SE, Truong MT, Carrillo J, Erasmus JJ. Lipoid pneumonia: spectrum of clinical and radiologic manifestations.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2010; </w:t>
      </w:r>
      <w:r w:rsidRPr="00BA516E">
        <w:rPr>
          <w:rFonts w:ascii="Book Antiqua" w:hAnsi="Book Antiqua"/>
          <w:b/>
          <w:bCs/>
          <w:color w:val="000000" w:themeColor="text1"/>
          <w:sz w:val="24"/>
          <w:szCs w:val="24"/>
        </w:rPr>
        <w:t>194</w:t>
      </w:r>
      <w:r w:rsidRPr="00BA516E">
        <w:rPr>
          <w:rFonts w:ascii="Book Antiqua" w:hAnsi="Book Antiqua"/>
          <w:color w:val="000000" w:themeColor="text1"/>
          <w:sz w:val="24"/>
          <w:szCs w:val="24"/>
        </w:rPr>
        <w:t>: 103-109 [PMID: 20028911 DOI: 10.2214/AJR.09.3040]</w:t>
      </w:r>
    </w:p>
    <w:p w14:paraId="1E744AC2"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41 </w:t>
      </w:r>
      <w:r w:rsidRPr="00BA516E">
        <w:rPr>
          <w:rFonts w:ascii="Book Antiqua" w:hAnsi="Book Antiqua"/>
          <w:b/>
          <w:bCs/>
          <w:color w:val="000000" w:themeColor="text1"/>
          <w:sz w:val="24"/>
          <w:szCs w:val="24"/>
        </w:rPr>
        <w:t>Cortese G</w:t>
      </w:r>
      <w:r w:rsidRPr="00BA516E">
        <w:rPr>
          <w:rFonts w:ascii="Book Antiqua" w:hAnsi="Book Antiqua"/>
          <w:color w:val="000000" w:themeColor="text1"/>
          <w:sz w:val="24"/>
          <w:szCs w:val="24"/>
        </w:rPr>
        <w:t xml:space="preserve">, </w:t>
      </w:r>
      <w:proofErr w:type="spellStart"/>
      <w:r w:rsidRPr="00BA516E">
        <w:rPr>
          <w:rFonts w:ascii="Book Antiqua" w:hAnsi="Book Antiqua"/>
          <w:color w:val="000000" w:themeColor="text1"/>
          <w:sz w:val="24"/>
          <w:szCs w:val="24"/>
        </w:rPr>
        <w:t>Nicali</w:t>
      </w:r>
      <w:proofErr w:type="spellEnd"/>
      <w:r w:rsidRPr="00BA516E">
        <w:rPr>
          <w:rFonts w:ascii="Book Antiqua" w:hAnsi="Book Antiqua"/>
          <w:color w:val="000000" w:themeColor="text1"/>
          <w:sz w:val="24"/>
          <w:szCs w:val="24"/>
        </w:rPr>
        <w:t xml:space="preserve"> R, Placido R, </w:t>
      </w:r>
      <w:proofErr w:type="spellStart"/>
      <w:r w:rsidRPr="00BA516E">
        <w:rPr>
          <w:rFonts w:ascii="Book Antiqua" w:hAnsi="Book Antiqua"/>
          <w:color w:val="000000" w:themeColor="text1"/>
          <w:sz w:val="24"/>
          <w:szCs w:val="24"/>
        </w:rPr>
        <w:t>Gariazzo</w:t>
      </w:r>
      <w:proofErr w:type="spellEnd"/>
      <w:r w:rsidRPr="00BA516E">
        <w:rPr>
          <w:rFonts w:ascii="Book Antiqua" w:hAnsi="Book Antiqua"/>
          <w:color w:val="000000" w:themeColor="text1"/>
          <w:sz w:val="24"/>
          <w:szCs w:val="24"/>
        </w:rPr>
        <w:t xml:space="preserve"> G, </w:t>
      </w:r>
      <w:proofErr w:type="spellStart"/>
      <w:r w:rsidRPr="00BA516E">
        <w:rPr>
          <w:rFonts w:ascii="Book Antiqua" w:hAnsi="Book Antiqua"/>
          <w:color w:val="000000" w:themeColor="text1"/>
          <w:sz w:val="24"/>
          <w:szCs w:val="24"/>
        </w:rPr>
        <w:t>Anrò</w:t>
      </w:r>
      <w:proofErr w:type="spellEnd"/>
      <w:r w:rsidRPr="00BA516E">
        <w:rPr>
          <w:rFonts w:ascii="Book Antiqua" w:hAnsi="Book Antiqua"/>
          <w:color w:val="000000" w:themeColor="text1"/>
          <w:sz w:val="24"/>
          <w:szCs w:val="24"/>
        </w:rPr>
        <w:t xml:space="preserve"> P. Radiological aspects of diffuse alveolar </w:t>
      </w:r>
      <w:proofErr w:type="spellStart"/>
      <w:r w:rsidRPr="00BA516E">
        <w:rPr>
          <w:rFonts w:ascii="Book Antiqua" w:hAnsi="Book Antiqua"/>
          <w:color w:val="000000" w:themeColor="text1"/>
          <w:sz w:val="24"/>
          <w:szCs w:val="24"/>
        </w:rPr>
        <w:t>haemorrhage</w:t>
      </w:r>
      <w:proofErr w:type="spellEnd"/>
      <w:r w:rsidRPr="00BA516E">
        <w:rPr>
          <w:rFonts w:ascii="Book Antiqua" w:hAnsi="Book Antiqua"/>
          <w:color w:val="000000" w:themeColor="text1"/>
          <w:sz w:val="24"/>
          <w:szCs w:val="24"/>
        </w:rPr>
        <w:t>. </w:t>
      </w:r>
      <w:proofErr w:type="spellStart"/>
      <w:r w:rsidRPr="00BA516E">
        <w:rPr>
          <w:rFonts w:ascii="Book Antiqua" w:hAnsi="Book Antiqua"/>
          <w:i/>
          <w:iCs/>
          <w:color w:val="000000" w:themeColor="text1"/>
          <w:sz w:val="24"/>
          <w:szCs w:val="24"/>
        </w:rPr>
        <w:t>Radiol</w:t>
      </w:r>
      <w:proofErr w:type="spellEnd"/>
      <w:r w:rsidRPr="00BA516E">
        <w:rPr>
          <w:rFonts w:ascii="Book Antiqua" w:hAnsi="Book Antiqua"/>
          <w:i/>
          <w:iCs/>
          <w:color w:val="000000" w:themeColor="text1"/>
          <w:sz w:val="24"/>
          <w:szCs w:val="24"/>
        </w:rPr>
        <w:t xml:space="preserve"> Med</w:t>
      </w:r>
      <w:r w:rsidRPr="00BA516E">
        <w:rPr>
          <w:rFonts w:ascii="Book Antiqua" w:hAnsi="Book Antiqua"/>
          <w:color w:val="000000" w:themeColor="text1"/>
          <w:sz w:val="24"/>
          <w:szCs w:val="24"/>
        </w:rPr>
        <w:t> 2008; </w:t>
      </w:r>
      <w:r w:rsidRPr="00BA516E">
        <w:rPr>
          <w:rFonts w:ascii="Book Antiqua" w:hAnsi="Book Antiqua"/>
          <w:b/>
          <w:bCs/>
          <w:color w:val="000000" w:themeColor="text1"/>
          <w:sz w:val="24"/>
          <w:szCs w:val="24"/>
        </w:rPr>
        <w:t>113</w:t>
      </w:r>
      <w:r w:rsidRPr="00BA516E">
        <w:rPr>
          <w:rFonts w:ascii="Book Antiqua" w:hAnsi="Book Antiqua"/>
          <w:color w:val="000000" w:themeColor="text1"/>
          <w:sz w:val="24"/>
          <w:szCs w:val="24"/>
        </w:rPr>
        <w:t>: 16-28 [PMID: 18338124 DOI: 10.1007/s11547-008-0229-x]</w:t>
      </w:r>
    </w:p>
    <w:p w14:paraId="6E64C64C"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42 </w:t>
      </w:r>
      <w:proofErr w:type="spellStart"/>
      <w:r w:rsidRPr="00BA516E">
        <w:rPr>
          <w:rFonts w:ascii="Book Antiqua" w:hAnsi="Book Antiqua"/>
          <w:b/>
          <w:bCs/>
          <w:color w:val="000000" w:themeColor="text1"/>
          <w:sz w:val="24"/>
          <w:szCs w:val="24"/>
        </w:rPr>
        <w:t>Engelke</w:t>
      </w:r>
      <w:proofErr w:type="spellEnd"/>
      <w:r w:rsidRPr="00BA516E">
        <w:rPr>
          <w:rFonts w:ascii="Book Antiqua" w:hAnsi="Book Antiqua"/>
          <w:b/>
          <w:bCs/>
          <w:color w:val="000000" w:themeColor="text1"/>
          <w:sz w:val="24"/>
          <w:szCs w:val="24"/>
        </w:rPr>
        <w:t xml:space="preserve"> C</w:t>
      </w:r>
      <w:r w:rsidRPr="00BA516E">
        <w:rPr>
          <w:rFonts w:ascii="Book Antiqua" w:hAnsi="Book Antiqua"/>
          <w:color w:val="000000" w:themeColor="text1"/>
          <w:sz w:val="24"/>
          <w:szCs w:val="24"/>
        </w:rPr>
        <w:t xml:space="preserve">, Schaefer-Prokop C, </w:t>
      </w:r>
      <w:proofErr w:type="spellStart"/>
      <w:r w:rsidRPr="00BA516E">
        <w:rPr>
          <w:rFonts w:ascii="Book Antiqua" w:hAnsi="Book Antiqua"/>
          <w:color w:val="000000" w:themeColor="text1"/>
          <w:sz w:val="24"/>
          <w:szCs w:val="24"/>
        </w:rPr>
        <w:t>Schirg</w:t>
      </w:r>
      <w:proofErr w:type="spellEnd"/>
      <w:r w:rsidRPr="00BA516E">
        <w:rPr>
          <w:rFonts w:ascii="Book Antiqua" w:hAnsi="Book Antiqua"/>
          <w:color w:val="000000" w:themeColor="text1"/>
          <w:sz w:val="24"/>
          <w:szCs w:val="24"/>
        </w:rPr>
        <w:t xml:space="preserve"> E, </w:t>
      </w:r>
      <w:proofErr w:type="spellStart"/>
      <w:r w:rsidRPr="00BA516E">
        <w:rPr>
          <w:rFonts w:ascii="Book Antiqua" w:hAnsi="Book Antiqua"/>
          <w:color w:val="000000" w:themeColor="text1"/>
          <w:sz w:val="24"/>
          <w:szCs w:val="24"/>
        </w:rPr>
        <w:t>Freihorst</w:t>
      </w:r>
      <w:proofErr w:type="spellEnd"/>
      <w:r w:rsidRPr="00BA516E">
        <w:rPr>
          <w:rFonts w:ascii="Book Antiqua" w:hAnsi="Book Antiqua"/>
          <w:color w:val="000000" w:themeColor="text1"/>
          <w:sz w:val="24"/>
          <w:szCs w:val="24"/>
        </w:rPr>
        <w:t xml:space="preserve"> J, </w:t>
      </w:r>
      <w:proofErr w:type="spellStart"/>
      <w:r w:rsidRPr="00BA516E">
        <w:rPr>
          <w:rFonts w:ascii="Book Antiqua" w:hAnsi="Book Antiqua"/>
          <w:color w:val="000000" w:themeColor="text1"/>
          <w:sz w:val="24"/>
          <w:szCs w:val="24"/>
        </w:rPr>
        <w:t>Grubnic</w:t>
      </w:r>
      <w:proofErr w:type="spellEnd"/>
      <w:r w:rsidRPr="00BA516E">
        <w:rPr>
          <w:rFonts w:ascii="Book Antiqua" w:hAnsi="Book Antiqua"/>
          <w:color w:val="000000" w:themeColor="text1"/>
          <w:sz w:val="24"/>
          <w:szCs w:val="24"/>
        </w:rPr>
        <w:t xml:space="preserve"> S, Prokop M. High-resolution CT and CT angiography of peripheral pulmonary vascular disorders.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2002; </w:t>
      </w:r>
      <w:r w:rsidRPr="00BA516E">
        <w:rPr>
          <w:rFonts w:ascii="Book Antiqua" w:hAnsi="Book Antiqua"/>
          <w:b/>
          <w:bCs/>
          <w:color w:val="000000" w:themeColor="text1"/>
          <w:sz w:val="24"/>
          <w:szCs w:val="24"/>
        </w:rPr>
        <w:t>22</w:t>
      </w:r>
      <w:r w:rsidRPr="00BA516E">
        <w:rPr>
          <w:rFonts w:ascii="Book Antiqua" w:hAnsi="Book Antiqua"/>
          <w:color w:val="000000" w:themeColor="text1"/>
          <w:sz w:val="24"/>
          <w:szCs w:val="24"/>
        </w:rPr>
        <w:t>: 739-764 [PMID: 12110707 DOI: 10.1148/radiographics.22.4.g02jl01739]</w:t>
      </w:r>
    </w:p>
    <w:p w14:paraId="2B1838F0" w14:textId="6C66B8DF" w:rsidR="00BA516E" w:rsidRPr="00124E06"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43 </w:t>
      </w:r>
      <w:proofErr w:type="spellStart"/>
      <w:r w:rsidRPr="00BA516E">
        <w:rPr>
          <w:rFonts w:ascii="Book Antiqua" w:hAnsi="Book Antiqua"/>
          <w:b/>
          <w:bCs/>
          <w:color w:val="000000" w:themeColor="text1"/>
          <w:sz w:val="24"/>
          <w:szCs w:val="24"/>
        </w:rPr>
        <w:t>Katzenstein</w:t>
      </w:r>
      <w:proofErr w:type="spellEnd"/>
      <w:r w:rsidRPr="00BA516E">
        <w:rPr>
          <w:rFonts w:ascii="Book Antiqua" w:hAnsi="Book Antiqua"/>
          <w:b/>
          <w:bCs/>
          <w:color w:val="000000" w:themeColor="text1"/>
          <w:sz w:val="24"/>
          <w:szCs w:val="24"/>
        </w:rPr>
        <w:t xml:space="preserve"> ALA</w:t>
      </w:r>
      <w:r w:rsidRPr="00124E06">
        <w:rPr>
          <w:rFonts w:ascii="Book Antiqua" w:hAnsi="Book Antiqua"/>
          <w:color w:val="000000" w:themeColor="text1"/>
          <w:sz w:val="24"/>
          <w:szCs w:val="24"/>
        </w:rPr>
        <w:t xml:space="preserve">. </w:t>
      </w:r>
      <w:proofErr w:type="spellStart"/>
      <w:r w:rsidRPr="00124E06">
        <w:rPr>
          <w:rFonts w:ascii="Book Antiqua" w:hAnsi="Book Antiqua"/>
          <w:color w:val="000000" w:themeColor="text1"/>
          <w:sz w:val="24"/>
          <w:szCs w:val="24"/>
        </w:rPr>
        <w:t>Katzenstein</w:t>
      </w:r>
      <w:proofErr w:type="spellEnd"/>
      <w:r w:rsidRPr="00124E06">
        <w:rPr>
          <w:rFonts w:ascii="Book Antiqua" w:hAnsi="Book Antiqua"/>
          <w:color w:val="000000" w:themeColor="text1"/>
          <w:sz w:val="24"/>
          <w:szCs w:val="24"/>
        </w:rPr>
        <w:t xml:space="preserve"> and </w:t>
      </w:r>
      <w:proofErr w:type="spellStart"/>
      <w:r w:rsidRPr="00124E06">
        <w:rPr>
          <w:rFonts w:ascii="Book Antiqua" w:hAnsi="Book Antiqua"/>
          <w:color w:val="000000" w:themeColor="text1"/>
          <w:sz w:val="24"/>
          <w:szCs w:val="24"/>
        </w:rPr>
        <w:t>Askin's</w:t>
      </w:r>
      <w:proofErr w:type="spellEnd"/>
      <w:r w:rsidRPr="00124E06">
        <w:rPr>
          <w:rFonts w:ascii="Book Antiqua" w:hAnsi="Book Antiqua"/>
          <w:color w:val="000000" w:themeColor="text1"/>
          <w:sz w:val="24"/>
          <w:szCs w:val="24"/>
        </w:rPr>
        <w:t xml:space="preserve"> surgical pathology of non-neoplastic lung disease</w:t>
      </w:r>
      <w:r w:rsidR="00806ACA">
        <w:rPr>
          <w:rFonts w:ascii="Book Antiqua" w:hAnsi="Book Antiqua"/>
          <w:color w:val="000000" w:themeColor="text1"/>
          <w:sz w:val="24"/>
          <w:szCs w:val="24"/>
        </w:rPr>
        <w:t>.</w:t>
      </w:r>
      <w:r w:rsidR="00124E06" w:rsidRPr="00124E06">
        <w:rPr>
          <w:rFonts w:ascii="Book Antiqua" w:hAnsi="Book Antiqua"/>
          <w:color w:val="000000" w:themeColor="text1"/>
          <w:sz w:val="24"/>
          <w:szCs w:val="24"/>
        </w:rPr>
        <w:t xml:space="preserve"> </w:t>
      </w:r>
      <w:r w:rsidRPr="00124E06">
        <w:rPr>
          <w:rFonts w:ascii="Book Antiqua" w:hAnsi="Book Antiqua"/>
          <w:color w:val="000000" w:themeColor="text1"/>
          <w:sz w:val="24"/>
          <w:szCs w:val="24"/>
        </w:rPr>
        <w:t>4</w:t>
      </w:r>
      <w:r w:rsidRPr="00124E06">
        <w:rPr>
          <w:rFonts w:ascii="Book Antiqua" w:hAnsi="Book Antiqua"/>
          <w:color w:val="000000" w:themeColor="text1"/>
          <w:sz w:val="24"/>
          <w:szCs w:val="24"/>
          <w:vertAlign w:val="superscript"/>
        </w:rPr>
        <w:t>th</w:t>
      </w:r>
      <w:r w:rsidRPr="00124E06">
        <w:rPr>
          <w:rFonts w:ascii="Book Antiqua" w:hAnsi="Book Antiqua"/>
          <w:color w:val="000000" w:themeColor="text1"/>
          <w:sz w:val="24"/>
          <w:szCs w:val="24"/>
        </w:rPr>
        <w:t xml:space="preserve"> ed. Philadelphia, Pa: Saunders Elsevier</w:t>
      </w:r>
      <w:r w:rsidR="00806ACA">
        <w:rPr>
          <w:rFonts w:ascii="Book Antiqua" w:hAnsi="Book Antiqua"/>
          <w:color w:val="000000" w:themeColor="text1"/>
          <w:sz w:val="24"/>
          <w:szCs w:val="24"/>
        </w:rPr>
        <w:t>,</w:t>
      </w:r>
      <w:r w:rsidRPr="00124E06">
        <w:rPr>
          <w:rFonts w:ascii="Book Antiqua" w:hAnsi="Book Antiqua"/>
          <w:color w:val="000000" w:themeColor="text1"/>
          <w:sz w:val="24"/>
          <w:szCs w:val="24"/>
        </w:rPr>
        <w:t xml:space="preserve"> 2006</w:t>
      </w:r>
    </w:p>
    <w:p w14:paraId="5B4D153E" w14:textId="77777777"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44 </w:t>
      </w:r>
      <w:r w:rsidRPr="00BA516E">
        <w:rPr>
          <w:rFonts w:ascii="Book Antiqua" w:hAnsi="Book Antiqua"/>
          <w:b/>
          <w:bCs/>
          <w:color w:val="000000" w:themeColor="text1"/>
          <w:sz w:val="24"/>
          <w:szCs w:val="24"/>
        </w:rPr>
        <w:t>Holbert JM</w:t>
      </w:r>
      <w:r w:rsidRPr="00BA516E">
        <w:rPr>
          <w:rFonts w:ascii="Book Antiqua" w:hAnsi="Book Antiqua"/>
          <w:color w:val="000000" w:themeColor="text1"/>
          <w:sz w:val="24"/>
          <w:szCs w:val="24"/>
        </w:rPr>
        <w:t>, Costello P, Li W, Hoffman RM, Rogers RM. CT features of pulmonary alveolar proteinosis. </w:t>
      </w:r>
      <w:r w:rsidRPr="00BA516E">
        <w:rPr>
          <w:rFonts w:ascii="Book Antiqua" w:hAnsi="Book Antiqua"/>
          <w:i/>
          <w:iCs/>
          <w:color w:val="000000" w:themeColor="text1"/>
          <w:sz w:val="24"/>
          <w:szCs w:val="24"/>
        </w:rPr>
        <w:t xml:space="preserve">AJR Am J </w:t>
      </w:r>
      <w:proofErr w:type="spellStart"/>
      <w:r w:rsidRPr="00BA516E">
        <w:rPr>
          <w:rFonts w:ascii="Book Antiqua" w:hAnsi="Book Antiqua"/>
          <w:i/>
          <w:iCs/>
          <w:color w:val="000000" w:themeColor="text1"/>
          <w:sz w:val="24"/>
          <w:szCs w:val="24"/>
        </w:rPr>
        <w:t>Roentgenol</w:t>
      </w:r>
      <w:proofErr w:type="spellEnd"/>
      <w:r w:rsidRPr="00BA516E">
        <w:rPr>
          <w:rFonts w:ascii="Book Antiqua" w:hAnsi="Book Antiqua"/>
          <w:color w:val="000000" w:themeColor="text1"/>
          <w:sz w:val="24"/>
          <w:szCs w:val="24"/>
        </w:rPr>
        <w:t> 2001; </w:t>
      </w:r>
      <w:r w:rsidRPr="00BA516E">
        <w:rPr>
          <w:rFonts w:ascii="Book Antiqua" w:hAnsi="Book Antiqua"/>
          <w:b/>
          <w:bCs/>
          <w:color w:val="000000" w:themeColor="text1"/>
          <w:sz w:val="24"/>
          <w:szCs w:val="24"/>
        </w:rPr>
        <w:t>176</w:t>
      </w:r>
      <w:r w:rsidRPr="00BA516E">
        <w:rPr>
          <w:rFonts w:ascii="Book Antiqua" w:hAnsi="Book Antiqua"/>
          <w:color w:val="000000" w:themeColor="text1"/>
          <w:sz w:val="24"/>
          <w:szCs w:val="24"/>
        </w:rPr>
        <w:t>: 1287-1294 [PMID: 11312196 DOI: 10.2214/ajr.176.5.1761287]</w:t>
      </w:r>
    </w:p>
    <w:p w14:paraId="3734E55C" w14:textId="40AF41CA" w:rsidR="00BA516E" w:rsidRPr="00BA516E" w:rsidRDefault="00BA516E" w:rsidP="00BA516E">
      <w:pPr>
        <w:snapToGrid w:val="0"/>
        <w:spacing w:after="0" w:line="360" w:lineRule="auto"/>
        <w:jc w:val="both"/>
        <w:rPr>
          <w:rFonts w:ascii="Book Antiqua" w:hAnsi="Book Antiqua"/>
          <w:color w:val="000000" w:themeColor="text1"/>
          <w:sz w:val="24"/>
          <w:szCs w:val="24"/>
        </w:rPr>
      </w:pPr>
      <w:r w:rsidRPr="00BA516E">
        <w:rPr>
          <w:rFonts w:ascii="Book Antiqua" w:hAnsi="Book Antiqua"/>
          <w:color w:val="000000" w:themeColor="text1"/>
          <w:sz w:val="24"/>
          <w:szCs w:val="24"/>
        </w:rPr>
        <w:t>45 </w:t>
      </w:r>
      <w:r w:rsidRPr="00BA516E">
        <w:rPr>
          <w:rFonts w:ascii="Book Antiqua" w:hAnsi="Book Antiqua"/>
          <w:b/>
          <w:bCs/>
          <w:color w:val="000000" w:themeColor="text1"/>
          <w:sz w:val="24"/>
          <w:szCs w:val="24"/>
        </w:rPr>
        <w:t>Frazier AA</w:t>
      </w:r>
      <w:r w:rsidRPr="00BA516E">
        <w:rPr>
          <w:rFonts w:ascii="Book Antiqua" w:hAnsi="Book Antiqua"/>
          <w:color w:val="000000" w:themeColor="text1"/>
          <w:sz w:val="24"/>
          <w:szCs w:val="24"/>
        </w:rPr>
        <w:t xml:space="preserve">, Franks TJ, Cooke EO, Mohammed TL, </w:t>
      </w:r>
      <w:proofErr w:type="spellStart"/>
      <w:r w:rsidRPr="00BA516E">
        <w:rPr>
          <w:rFonts w:ascii="Book Antiqua" w:hAnsi="Book Antiqua"/>
          <w:color w:val="000000" w:themeColor="text1"/>
          <w:sz w:val="24"/>
          <w:szCs w:val="24"/>
        </w:rPr>
        <w:t>Pugatch</w:t>
      </w:r>
      <w:proofErr w:type="spellEnd"/>
      <w:r w:rsidRPr="00BA516E">
        <w:rPr>
          <w:rFonts w:ascii="Book Antiqua" w:hAnsi="Book Antiqua"/>
          <w:color w:val="000000" w:themeColor="text1"/>
          <w:sz w:val="24"/>
          <w:szCs w:val="24"/>
        </w:rPr>
        <w:t xml:space="preserve"> RD, Galvin JR. From the archives of the AFIP: pulmonary alveolar proteinosis. </w:t>
      </w:r>
      <w:proofErr w:type="spellStart"/>
      <w:r w:rsidRPr="00BA516E">
        <w:rPr>
          <w:rFonts w:ascii="Book Antiqua" w:hAnsi="Book Antiqua"/>
          <w:i/>
          <w:iCs/>
          <w:color w:val="000000" w:themeColor="text1"/>
          <w:sz w:val="24"/>
          <w:szCs w:val="24"/>
        </w:rPr>
        <w:t>Radiographics</w:t>
      </w:r>
      <w:proofErr w:type="spellEnd"/>
      <w:r w:rsidRPr="00BA516E">
        <w:rPr>
          <w:rFonts w:ascii="Book Antiqua" w:hAnsi="Book Antiqua"/>
          <w:color w:val="000000" w:themeColor="text1"/>
          <w:sz w:val="24"/>
          <w:szCs w:val="24"/>
        </w:rPr>
        <w:t> 2008; </w:t>
      </w:r>
      <w:r w:rsidRPr="00BA516E">
        <w:rPr>
          <w:rFonts w:ascii="Book Antiqua" w:hAnsi="Book Antiqua"/>
          <w:b/>
          <w:bCs/>
          <w:color w:val="000000" w:themeColor="text1"/>
          <w:sz w:val="24"/>
          <w:szCs w:val="24"/>
        </w:rPr>
        <w:t>28</w:t>
      </w:r>
      <w:r w:rsidRPr="00BA516E">
        <w:rPr>
          <w:rFonts w:ascii="Book Antiqua" w:hAnsi="Book Antiqua"/>
          <w:color w:val="000000" w:themeColor="text1"/>
          <w:sz w:val="24"/>
          <w:szCs w:val="24"/>
        </w:rPr>
        <w:t>: 883-</w:t>
      </w:r>
      <w:r w:rsidR="00124E06">
        <w:rPr>
          <w:rFonts w:ascii="Book Antiqua" w:hAnsi="Book Antiqua"/>
          <w:color w:val="000000" w:themeColor="text1"/>
          <w:sz w:val="24"/>
          <w:szCs w:val="24"/>
        </w:rPr>
        <w:t>8</w:t>
      </w:r>
      <w:r w:rsidRPr="00BA516E">
        <w:rPr>
          <w:rFonts w:ascii="Book Antiqua" w:hAnsi="Book Antiqua"/>
          <w:color w:val="000000" w:themeColor="text1"/>
          <w:sz w:val="24"/>
          <w:szCs w:val="24"/>
        </w:rPr>
        <w:t>99; quiz 915 [PMID: 18480490 DOI: 10.1148/rg.283075219]</w:t>
      </w:r>
    </w:p>
    <w:bookmarkEnd w:id="26"/>
    <w:bookmarkEnd w:id="27"/>
    <w:p w14:paraId="0621758E" w14:textId="7BAFEA70"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11D4A00B" w14:textId="77777777" w:rsidR="002230FD" w:rsidRPr="00E84F80" w:rsidRDefault="002230FD" w:rsidP="003A442A">
      <w:pPr>
        <w:snapToGrid w:val="0"/>
        <w:spacing w:after="0" w:line="360" w:lineRule="auto"/>
        <w:rPr>
          <w:rFonts w:ascii="Book Antiqua" w:hAnsi="Book Antiqua"/>
          <w:b/>
          <w:color w:val="000000" w:themeColor="text1"/>
          <w:sz w:val="24"/>
          <w:szCs w:val="24"/>
        </w:rPr>
      </w:pPr>
      <w:r w:rsidRPr="00E84F80">
        <w:rPr>
          <w:rFonts w:ascii="Book Antiqua" w:hAnsi="Book Antiqua"/>
          <w:b/>
          <w:color w:val="000000" w:themeColor="text1"/>
          <w:sz w:val="24"/>
          <w:szCs w:val="24"/>
        </w:rPr>
        <w:br w:type="page"/>
      </w:r>
    </w:p>
    <w:p w14:paraId="497A108D" w14:textId="6E7B78C2" w:rsidR="002230FD" w:rsidRPr="00E84F80" w:rsidRDefault="002230FD" w:rsidP="003A442A">
      <w:pPr>
        <w:adjustRightInd w:val="0"/>
        <w:snapToGrid w:val="0"/>
        <w:spacing w:after="0" w:line="360" w:lineRule="auto"/>
        <w:jc w:val="both"/>
        <w:rPr>
          <w:rFonts w:ascii="Book Antiqua" w:hAnsi="Book Antiqua"/>
          <w:b/>
          <w:color w:val="000000" w:themeColor="text1"/>
          <w:sz w:val="24"/>
          <w:szCs w:val="24"/>
        </w:rPr>
      </w:pPr>
      <w:r w:rsidRPr="00E84F80">
        <w:rPr>
          <w:rFonts w:ascii="Book Antiqua" w:hAnsi="Book Antiqua"/>
          <w:b/>
          <w:color w:val="000000" w:themeColor="text1"/>
          <w:sz w:val="24"/>
          <w:szCs w:val="24"/>
        </w:rPr>
        <w:lastRenderedPageBreak/>
        <w:t>Footnotes</w:t>
      </w:r>
    </w:p>
    <w:p w14:paraId="6AD9C058" w14:textId="07AA2F4E" w:rsidR="002230FD" w:rsidRPr="00E84F80" w:rsidRDefault="002230FD" w:rsidP="003A442A">
      <w:pPr>
        <w:snapToGrid w:val="0"/>
        <w:spacing w:after="0" w:line="360" w:lineRule="auto"/>
        <w:jc w:val="both"/>
        <w:rPr>
          <w:rFonts w:ascii="Book Antiqua" w:eastAsia="SimSun" w:hAnsi="Book Antiqua"/>
          <w:color w:val="000000" w:themeColor="text1"/>
          <w:sz w:val="24"/>
          <w:szCs w:val="24"/>
          <w:lang w:eastAsia="zh-CN"/>
        </w:rPr>
      </w:pPr>
      <w:r w:rsidRPr="00E84F80">
        <w:rPr>
          <w:rFonts w:ascii="Book Antiqua" w:hAnsi="Book Antiqua"/>
          <w:b/>
          <w:color w:val="000000" w:themeColor="text1"/>
          <w:sz w:val="24"/>
          <w:szCs w:val="24"/>
        </w:rPr>
        <w:t>Conflict-of-interest statement:</w:t>
      </w:r>
      <w:r w:rsidRPr="00E84F80">
        <w:rPr>
          <w:rFonts w:ascii="Book Antiqua" w:eastAsia="SimSun" w:hAnsi="Book Antiqua" w:cs="TimesNewRomanPS-BoldItalicMT"/>
          <w:b/>
          <w:bCs/>
          <w:iCs/>
          <w:color w:val="000000" w:themeColor="text1"/>
          <w:sz w:val="24"/>
          <w:szCs w:val="24"/>
          <w:lang w:eastAsia="zh-CN"/>
        </w:rPr>
        <w:t xml:space="preserve"> </w:t>
      </w:r>
      <w:r w:rsidRPr="00E84F80">
        <w:rPr>
          <w:rFonts w:ascii="Book Antiqua" w:hAnsi="Book Antiqua"/>
          <w:color w:val="000000" w:themeColor="text1"/>
          <w:sz w:val="24"/>
          <w:szCs w:val="24"/>
        </w:rPr>
        <w:t>The authors declare no conflicts of interest for this article.</w:t>
      </w:r>
      <w:r w:rsidR="00CD2CF6" w:rsidRPr="00E84F80">
        <w:rPr>
          <w:rFonts w:ascii="Book Antiqua" w:hAnsi="Book Antiqua"/>
          <w:color w:val="000000" w:themeColor="text1"/>
          <w:sz w:val="24"/>
          <w:szCs w:val="24"/>
        </w:rPr>
        <w:t xml:space="preserve"> </w:t>
      </w:r>
    </w:p>
    <w:p w14:paraId="3EB4E8FA" w14:textId="77777777" w:rsidR="002230FD" w:rsidRPr="00E84F80" w:rsidRDefault="002230FD" w:rsidP="003A442A">
      <w:pPr>
        <w:snapToGrid w:val="0"/>
        <w:spacing w:after="0" w:line="360" w:lineRule="auto"/>
        <w:jc w:val="both"/>
        <w:rPr>
          <w:rFonts w:ascii="Book Antiqua" w:eastAsia="SimSun" w:hAnsi="Book Antiqua"/>
          <w:b/>
          <w:color w:val="000000" w:themeColor="text1"/>
          <w:sz w:val="24"/>
          <w:szCs w:val="24"/>
          <w:lang w:eastAsia="zh-CN"/>
        </w:rPr>
      </w:pPr>
    </w:p>
    <w:p w14:paraId="3D5AA626" w14:textId="5FA346A9" w:rsidR="002230FD" w:rsidRPr="00E84F80" w:rsidRDefault="008A0429" w:rsidP="003A442A">
      <w:pPr>
        <w:snapToGrid w:val="0"/>
        <w:spacing w:after="0" w:line="360" w:lineRule="auto"/>
        <w:jc w:val="both"/>
        <w:rPr>
          <w:rFonts w:ascii="Book Antiqua" w:hAnsi="Book Antiqua"/>
          <w:color w:val="000000" w:themeColor="text1"/>
          <w:sz w:val="24"/>
          <w:szCs w:val="24"/>
        </w:rPr>
      </w:pPr>
      <w:r w:rsidRPr="00C810E2">
        <w:rPr>
          <w:rFonts w:ascii="Book Antiqua" w:hAnsi="Book Antiqua"/>
          <w:b/>
          <w:color w:val="000000"/>
          <w:sz w:val="24"/>
          <w:szCs w:val="24"/>
        </w:rPr>
        <w:t>Open-Access:</w:t>
      </w:r>
      <w:r w:rsidRPr="00C810E2">
        <w:rPr>
          <w:rFonts w:ascii="Book Antiqua" w:hAnsi="Book Antiqua"/>
          <w:color w:val="000000"/>
          <w:sz w:val="24"/>
          <w:szCs w:val="24"/>
        </w:rPr>
        <w:t xml:space="preserve"> This article is an open-access </w:t>
      </w:r>
      <w:r w:rsidRPr="00C810E2">
        <w:rPr>
          <w:rFonts w:ascii="Book Antiqua" w:hAnsi="Book Antiqua"/>
          <w:sz w:val="24"/>
          <w:szCs w:val="24"/>
        </w:rPr>
        <w:t xml:space="preserve">article that was selected </w:t>
      </w:r>
      <w:r w:rsidRPr="00C810E2">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C810E2">
        <w:rPr>
          <w:rFonts w:ascii="Book Antiqua" w:hAnsi="Book Antiqua"/>
          <w:color w:val="000000"/>
          <w:sz w:val="24"/>
          <w:szCs w:val="24"/>
        </w:rPr>
        <w:t>NonCommercial</w:t>
      </w:r>
      <w:proofErr w:type="spellEnd"/>
      <w:r w:rsidRPr="00C810E2">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9A4C5C9" w14:textId="77777777" w:rsidR="002230FD" w:rsidRPr="00E84F80" w:rsidRDefault="002230FD" w:rsidP="003A442A">
      <w:pPr>
        <w:pStyle w:val="CommentText"/>
        <w:snapToGrid w:val="0"/>
        <w:spacing w:after="0" w:line="360" w:lineRule="auto"/>
        <w:jc w:val="both"/>
        <w:rPr>
          <w:rFonts w:ascii="Book Antiqua" w:eastAsia="SimSun" w:hAnsi="Book Antiqua" w:cs="Times New Roman"/>
          <w:bCs/>
          <w:color w:val="000000" w:themeColor="text1"/>
          <w:sz w:val="24"/>
          <w:szCs w:val="24"/>
          <w:lang w:eastAsia="zh-CN"/>
        </w:rPr>
      </w:pPr>
    </w:p>
    <w:p w14:paraId="2144A2E3" w14:textId="77777777" w:rsidR="002230FD" w:rsidRPr="00E84F80" w:rsidRDefault="002230FD" w:rsidP="003A442A">
      <w:pPr>
        <w:adjustRightInd w:val="0"/>
        <w:snapToGrid w:val="0"/>
        <w:spacing w:after="0" w:line="360" w:lineRule="auto"/>
        <w:jc w:val="both"/>
        <w:rPr>
          <w:rFonts w:ascii="Book Antiqua" w:hAnsi="Book Antiqua"/>
          <w:bCs/>
          <w:color w:val="000000" w:themeColor="text1"/>
          <w:sz w:val="24"/>
          <w:szCs w:val="24"/>
          <w:lang w:eastAsia="zh-CN"/>
        </w:rPr>
      </w:pPr>
      <w:r w:rsidRPr="00E84F80">
        <w:rPr>
          <w:rFonts w:ascii="Book Antiqua" w:hAnsi="Book Antiqua"/>
          <w:b/>
          <w:bCs/>
          <w:color w:val="000000" w:themeColor="text1"/>
          <w:sz w:val="24"/>
          <w:szCs w:val="24"/>
          <w:lang w:eastAsia="pl-PL"/>
        </w:rPr>
        <w:t>Manuscript source:</w:t>
      </w:r>
      <w:r w:rsidRPr="00E84F80">
        <w:rPr>
          <w:rFonts w:ascii="Book Antiqua" w:hAnsi="Book Antiqua"/>
          <w:b/>
          <w:bCs/>
          <w:color w:val="000000" w:themeColor="text1"/>
          <w:sz w:val="24"/>
          <w:szCs w:val="24"/>
          <w:lang w:eastAsia="zh-CN"/>
        </w:rPr>
        <w:t xml:space="preserve"> </w:t>
      </w:r>
      <w:r w:rsidRPr="00E84F80">
        <w:rPr>
          <w:rFonts w:ascii="Book Antiqua" w:hAnsi="Book Antiqua"/>
          <w:bCs/>
          <w:color w:val="000000" w:themeColor="text1"/>
          <w:sz w:val="24"/>
          <w:szCs w:val="24"/>
          <w:lang w:eastAsia="pl-PL"/>
        </w:rPr>
        <w:t>Unsolicited manuscript</w:t>
      </w:r>
    </w:p>
    <w:p w14:paraId="3DDE6676" w14:textId="77777777" w:rsidR="002230FD" w:rsidRPr="00E84F80" w:rsidRDefault="002230FD" w:rsidP="003A442A">
      <w:pPr>
        <w:widowControl w:val="0"/>
        <w:adjustRightInd w:val="0"/>
        <w:snapToGrid w:val="0"/>
        <w:spacing w:after="0" w:line="360" w:lineRule="auto"/>
        <w:jc w:val="both"/>
        <w:rPr>
          <w:rFonts w:ascii="Book Antiqua" w:hAnsi="Book Antiqua"/>
          <w:b/>
          <w:color w:val="000000" w:themeColor="text1"/>
          <w:kern w:val="2"/>
          <w:sz w:val="24"/>
          <w:szCs w:val="24"/>
          <w:lang w:eastAsia="zh-CN"/>
        </w:rPr>
      </w:pPr>
    </w:p>
    <w:p w14:paraId="4C195C8D" w14:textId="59566AF6" w:rsidR="002230FD" w:rsidRPr="00E84F80" w:rsidRDefault="002230FD" w:rsidP="003A442A">
      <w:pPr>
        <w:snapToGrid w:val="0"/>
        <w:spacing w:after="0" w:line="360" w:lineRule="auto"/>
        <w:jc w:val="both"/>
        <w:rPr>
          <w:rFonts w:ascii="Book Antiqua" w:eastAsia="SimSun" w:hAnsi="Book Antiqua"/>
          <w:b/>
          <w:color w:val="000000" w:themeColor="text1"/>
          <w:sz w:val="24"/>
          <w:szCs w:val="24"/>
          <w:lang w:eastAsia="zh-CN"/>
        </w:rPr>
      </w:pPr>
      <w:r w:rsidRPr="00E84F80">
        <w:rPr>
          <w:rFonts w:ascii="Book Antiqua" w:hAnsi="Book Antiqua"/>
          <w:b/>
          <w:color w:val="000000" w:themeColor="text1"/>
          <w:sz w:val="24"/>
          <w:szCs w:val="24"/>
        </w:rPr>
        <w:t>Peer-review started:</w:t>
      </w:r>
      <w:r w:rsidRPr="00E84F80">
        <w:rPr>
          <w:rFonts w:ascii="Book Antiqua" w:eastAsia="SimSun" w:hAnsi="Book Antiqua"/>
          <w:b/>
          <w:color w:val="000000" w:themeColor="text1"/>
          <w:sz w:val="24"/>
          <w:szCs w:val="24"/>
          <w:lang w:eastAsia="zh-CN"/>
        </w:rPr>
        <w:t xml:space="preserve"> </w:t>
      </w:r>
      <w:r w:rsidRPr="00E84F80">
        <w:rPr>
          <w:rFonts w:ascii="Book Antiqua" w:eastAsia="SimSun" w:hAnsi="Book Antiqua"/>
          <w:color w:val="000000" w:themeColor="text1"/>
          <w:sz w:val="24"/>
          <w:szCs w:val="24"/>
          <w:lang w:eastAsia="zh-CN"/>
        </w:rPr>
        <w:t xml:space="preserve">November </w:t>
      </w:r>
      <w:r w:rsidR="00B927C8">
        <w:rPr>
          <w:rFonts w:ascii="Book Antiqua" w:eastAsia="SimSun" w:hAnsi="Book Antiqua"/>
          <w:color w:val="000000" w:themeColor="text1"/>
          <w:sz w:val="24"/>
          <w:szCs w:val="24"/>
          <w:lang w:eastAsia="zh-CN"/>
        </w:rPr>
        <w:t>6</w:t>
      </w:r>
      <w:r w:rsidRPr="00E84F80">
        <w:rPr>
          <w:rFonts w:ascii="Book Antiqua" w:eastAsia="SimSun" w:hAnsi="Book Antiqua"/>
          <w:color w:val="000000" w:themeColor="text1"/>
          <w:sz w:val="24"/>
          <w:szCs w:val="24"/>
          <w:lang w:eastAsia="zh-CN"/>
        </w:rPr>
        <w:t>, 2019</w:t>
      </w:r>
      <w:r w:rsidRPr="00E84F80">
        <w:rPr>
          <w:rFonts w:ascii="Book Antiqua" w:hAnsi="Book Antiqua"/>
          <w:b/>
          <w:color w:val="000000" w:themeColor="text1"/>
          <w:sz w:val="24"/>
          <w:szCs w:val="24"/>
        </w:rPr>
        <w:t xml:space="preserve"> </w:t>
      </w:r>
    </w:p>
    <w:p w14:paraId="0400706F" w14:textId="2DE52A29" w:rsidR="002230FD" w:rsidRPr="00E84F80" w:rsidRDefault="002230FD" w:rsidP="003A442A">
      <w:pPr>
        <w:snapToGrid w:val="0"/>
        <w:spacing w:after="0" w:line="360" w:lineRule="auto"/>
        <w:jc w:val="both"/>
        <w:rPr>
          <w:rFonts w:ascii="Book Antiqua" w:eastAsia="SimSun" w:hAnsi="Book Antiqua"/>
          <w:b/>
          <w:color w:val="000000" w:themeColor="text1"/>
          <w:sz w:val="24"/>
          <w:szCs w:val="24"/>
          <w:lang w:eastAsia="zh-CN"/>
        </w:rPr>
      </w:pPr>
      <w:r w:rsidRPr="00E84F80">
        <w:rPr>
          <w:rFonts w:ascii="Book Antiqua" w:hAnsi="Book Antiqua"/>
          <w:b/>
          <w:color w:val="000000" w:themeColor="text1"/>
          <w:sz w:val="24"/>
          <w:szCs w:val="24"/>
        </w:rPr>
        <w:t>First decision:</w:t>
      </w:r>
      <w:r w:rsidRPr="00E84F80">
        <w:rPr>
          <w:rFonts w:ascii="Book Antiqua" w:eastAsia="SimSun" w:hAnsi="Book Antiqua"/>
          <w:b/>
          <w:color w:val="000000" w:themeColor="text1"/>
          <w:sz w:val="24"/>
          <w:szCs w:val="24"/>
          <w:lang w:eastAsia="zh-CN"/>
        </w:rPr>
        <w:t xml:space="preserve"> </w:t>
      </w:r>
      <w:r w:rsidRPr="00E84F80">
        <w:rPr>
          <w:rFonts w:ascii="Book Antiqua" w:eastAsia="SimSun" w:hAnsi="Book Antiqua"/>
          <w:color w:val="000000" w:themeColor="text1"/>
          <w:sz w:val="24"/>
          <w:szCs w:val="24"/>
          <w:lang w:eastAsia="zh-CN"/>
        </w:rPr>
        <w:t>December 4, 2019</w:t>
      </w:r>
    </w:p>
    <w:p w14:paraId="1FE5F252" w14:textId="77777777" w:rsidR="002230FD" w:rsidRPr="00E84F80" w:rsidRDefault="002230FD" w:rsidP="003A442A">
      <w:pPr>
        <w:snapToGrid w:val="0"/>
        <w:spacing w:after="0" w:line="360" w:lineRule="auto"/>
        <w:jc w:val="both"/>
        <w:rPr>
          <w:rFonts w:ascii="Book Antiqua" w:hAnsi="Book Antiqua"/>
          <w:b/>
          <w:color w:val="000000" w:themeColor="text1"/>
          <w:sz w:val="24"/>
          <w:szCs w:val="24"/>
        </w:rPr>
      </w:pPr>
      <w:r w:rsidRPr="00E84F80">
        <w:rPr>
          <w:rFonts w:ascii="Book Antiqua" w:hAnsi="Book Antiqua"/>
          <w:b/>
          <w:color w:val="000000" w:themeColor="text1"/>
          <w:sz w:val="24"/>
          <w:szCs w:val="24"/>
        </w:rPr>
        <w:t>Article in press:</w:t>
      </w:r>
    </w:p>
    <w:p w14:paraId="538DFCC5" w14:textId="77777777" w:rsidR="002230FD" w:rsidRPr="00E84F80" w:rsidRDefault="002230FD" w:rsidP="003A442A">
      <w:pPr>
        <w:snapToGrid w:val="0"/>
        <w:spacing w:after="0" w:line="360" w:lineRule="auto"/>
        <w:rPr>
          <w:rFonts w:ascii="Book Antiqua" w:eastAsia="SimSun" w:hAnsi="Book Antiqua"/>
          <w:color w:val="000000" w:themeColor="text1"/>
          <w:sz w:val="24"/>
          <w:szCs w:val="24"/>
          <w:lang w:eastAsia="zh-CN"/>
        </w:rPr>
      </w:pPr>
    </w:p>
    <w:p w14:paraId="0926E843" w14:textId="0A149417" w:rsidR="002230FD" w:rsidRPr="00E84F80" w:rsidRDefault="002230FD" w:rsidP="003A442A">
      <w:pPr>
        <w:widowControl w:val="0"/>
        <w:adjustRightInd w:val="0"/>
        <w:snapToGrid w:val="0"/>
        <w:spacing w:after="0" w:line="360" w:lineRule="auto"/>
        <w:jc w:val="both"/>
        <w:rPr>
          <w:rFonts w:ascii="Book Antiqua" w:eastAsia="Microsoft YaHei" w:hAnsi="Book Antiqua" w:cs="SimSun"/>
          <w:color w:val="000000" w:themeColor="text1"/>
          <w:sz w:val="24"/>
          <w:szCs w:val="24"/>
          <w:lang w:eastAsia="zh-CN"/>
        </w:rPr>
      </w:pPr>
      <w:r w:rsidRPr="00E84F80">
        <w:rPr>
          <w:rFonts w:ascii="Book Antiqua" w:hAnsi="Book Antiqua" w:cs="SimSun"/>
          <w:b/>
          <w:color w:val="000000" w:themeColor="text1"/>
          <w:sz w:val="24"/>
          <w:szCs w:val="24"/>
          <w:lang w:eastAsia="zh-CN"/>
        </w:rPr>
        <w:t xml:space="preserve">Specialty type: </w:t>
      </w:r>
      <w:r w:rsidRPr="00E84F80">
        <w:rPr>
          <w:rFonts w:ascii="Book Antiqua" w:eastAsia="Microsoft YaHei" w:hAnsi="Book Antiqua" w:cs="SimSun"/>
          <w:color w:val="000000" w:themeColor="text1"/>
          <w:sz w:val="24"/>
          <w:szCs w:val="24"/>
          <w:lang w:eastAsia="zh-CN"/>
        </w:rPr>
        <w:t>Radiology, Nuclear Medicine and Medical Imaging</w:t>
      </w:r>
    </w:p>
    <w:p w14:paraId="34A90BE3" w14:textId="6BBE8398" w:rsidR="002230FD" w:rsidRPr="00E84F80" w:rsidRDefault="002230FD" w:rsidP="003A442A">
      <w:pPr>
        <w:widowControl w:val="0"/>
        <w:adjustRightInd w:val="0"/>
        <w:snapToGrid w:val="0"/>
        <w:spacing w:after="0" w:line="360" w:lineRule="auto"/>
        <w:jc w:val="both"/>
        <w:rPr>
          <w:rFonts w:ascii="Book Antiqua" w:hAnsi="Book Antiqua" w:cs="SimSun"/>
          <w:color w:val="000000" w:themeColor="text1"/>
          <w:sz w:val="24"/>
          <w:szCs w:val="24"/>
          <w:lang w:eastAsia="zh-CN"/>
        </w:rPr>
      </w:pPr>
      <w:r w:rsidRPr="00E84F80">
        <w:rPr>
          <w:rFonts w:ascii="Book Antiqua" w:hAnsi="Book Antiqua" w:cs="SimSun"/>
          <w:b/>
          <w:color w:val="000000" w:themeColor="text1"/>
          <w:sz w:val="24"/>
          <w:szCs w:val="24"/>
          <w:lang w:eastAsia="zh-CN"/>
        </w:rPr>
        <w:t xml:space="preserve">Country of origin: </w:t>
      </w:r>
      <w:r w:rsidRPr="00E84F80">
        <w:rPr>
          <w:rFonts w:ascii="Book Antiqua" w:eastAsia="SimSun" w:hAnsi="Book Antiqua"/>
          <w:color w:val="000000" w:themeColor="text1"/>
          <w:sz w:val="24"/>
          <w:szCs w:val="24"/>
          <w:lang w:eastAsia="es-ES_tradnl"/>
        </w:rPr>
        <w:t>United States</w:t>
      </w:r>
    </w:p>
    <w:p w14:paraId="5439CA1F" w14:textId="77777777" w:rsidR="002230FD" w:rsidRPr="00E84F80" w:rsidRDefault="002230FD" w:rsidP="003A442A">
      <w:pPr>
        <w:widowControl w:val="0"/>
        <w:adjustRightInd w:val="0"/>
        <w:snapToGrid w:val="0"/>
        <w:spacing w:after="0" w:line="360" w:lineRule="auto"/>
        <w:jc w:val="both"/>
        <w:rPr>
          <w:rFonts w:ascii="Book Antiqua" w:hAnsi="Book Antiqua" w:cs="SimSun"/>
          <w:b/>
          <w:color w:val="000000" w:themeColor="text1"/>
          <w:sz w:val="24"/>
          <w:szCs w:val="24"/>
          <w:lang w:eastAsia="zh-CN"/>
        </w:rPr>
      </w:pPr>
      <w:r w:rsidRPr="00E84F80">
        <w:rPr>
          <w:rFonts w:ascii="Book Antiqua" w:hAnsi="Book Antiqua" w:cs="SimSun"/>
          <w:b/>
          <w:color w:val="000000" w:themeColor="text1"/>
          <w:sz w:val="24"/>
          <w:szCs w:val="24"/>
          <w:lang w:eastAsia="zh-CN"/>
        </w:rPr>
        <w:t>Peer-review report classification</w:t>
      </w:r>
    </w:p>
    <w:p w14:paraId="480BEC1D" w14:textId="5281EEA0" w:rsidR="002230FD" w:rsidRPr="00E84F80" w:rsidRDefault="002230FD" w:rsidP="003A442A">
      <w:pPr>
        <w:widowControl w:val="0"/>
        <w:adjustRightInd w:val="0"/>
        <w:snapToGrid w:val="0"/>
        <w:spacing w:after="0" w:line="360" w:lineRule="auto"/>
        <w:jc w:val="both"/>
        <w:rPr>
          <w:rFonts w:ascii="Book Antiqua" w:hAnsi="Book Antiqua" w:cs="SimSun"/>
          <w:color w:val="000000" w:themeColor="text1"/>
          <w:sz w:val="24"/>
          <w:szCs w:val="24"/>
          <w:lang w:eastAsia="zh-CN"/>
        </w:rPr>
      </w:pPr>
      <w:r w:rsidRPr="00E84F80">
        <w:rPr>
          <w:rFonts w:ascii="Book Antiqua" w:hAnsi="Book Antiqua" w:cs="SimSun"/>
          <w:color w:val="000000" w:themeColor="text1"/>
          <w:sz w:val="24"/>
          <w:szCs w:val="24"/>
          <w:lang w:eastAsia="zh-CN"/>
        </w:rPr>
        <w:t xml:space="preserve">Grade A (Excellent): </w:t>
      </w:r>
    </w:p>
    <w:p w14:paraId="0C6E011C" w14:textId="2CC5191F" w:rsidR="002230FD" w:rsidRPr="00E84F80" w:rsidRDefault="002230FD" w:rsidP="003A442A">
      <w:pPr>
        <w:widowControl w:val="0"/>
        <w:adjustRightInd w:val="0"/>
        <w:snapToGrid w:val="0"/>
        <w:spacing w:after="0" w:line="360" w:lineRule="auto"/>
        <w:jc w:val="both"/>
        <w:rPr>
          <w:rFonts w:ascii="Book Antiqua" w:eastAsia="SimSun" w:hAnsi="Book Antiqua" w:cs="SimSun"/>
          <w:color w:val="000000" w:themeColor="text1"/>
          <w:sz w:val="24"/>
          <w:szCs w:val="24"/>
          <w:lang w:eastAsia="zh-CN"/>
        </w:rPr>
      </w:pPr>
      <w:r w:rsidRPr="00E84F80">
        <w:rPr>
          <w:rFonts w:ascii="Book Antiqua" w:hAnsi="Book Antiqua" w:cs="SimSun"/>
          <w:color w:val="000000" w:themeColor="text1"/>
          <w:sz w:val="24"/>
          <w:szCs w:val="24"/>
          <w:lang w:eastAsia="zh-CN"/>
        </w:rPr>
        <w:t xml:space="preserve">Grade B (Very good): </w:t>
      </w:r>
      <w:r w:rsidR="007D028E" w:rsidRPr="00E84F80">
        <w:rPr>
          <w:rFonts w:ascii="Book Antiqua" w:hAnsi="Book Antiqua" w:cs="SimSun"/>
          <w:color w:val="000000" w:themeColor="text1"/>
          <w:sz w:val="24"/>
          <w:szCs w:val="24"/>
          <w:lang w:eastAsia="zh-CN"/>
        </w:rPr>
        <w:t>B</w:t>
      </w:r>
    </w:p>
    <w:p w14:paraId="732D4A36" w14:textId="5F9D2E02" w:rsidR="002230FD" w:rsidRPr="00E84F80" w:rsidRDefault="002230FD" w:rsidP="003A442A">
      <w:pPr>
        <w:widowControl w:val="0"/>
        <w:adjustRightInd w:val="0"/>
        <w:snapToGrid w:val="0"/>
        <w:spacing w:after="0" w:line="360" w:lineRule="auto"/>
        <w:jc w:val="both"/>
        <w:rPr>
          <w:rFonts w:ascii="Book Antiqua" w:hAnsi="Book Antiqua" w:cs="SimSun"/>
          <w:color w:val="000000" w:themeColor="text1"/>
          <w:sz w:val="24"/>
          <w:szCs w:val="24"/>
          <w:lang w:eastAsia="zh-CN"/>
        </w:rPr>
      </w:pPr>
      <w:r w:rsidRPr="00E84F80">
        <w:rPr>
          <w:rFonts w:ascii="Book Antiqua" w:hAnsi="Book Antiqua" w:cs="SimSun"/>
          <w:color w:val="000000" w:themeColor="text1"/>
          <w:sz w:val="24"/>
          <w:szCs w:val="24"/>
          <w:lang w:eastAsia="zh-CN"/>
        </w:rPr>
        <w:t xml:space="preserve">Grade C (Good): </w:t>
      </w:r>
      <w:r w:rsidR="00FE000B" w:rsidRPr="00E84F80">
        <w:rPr>
          <w:rFonts w:ascii="Book Antiqua" w:hAnsi="Book Antiqua" w:cs="SimSun"/>
          <w:color w:val="000000" w:themeColor="text1"/>
          <w:sz w:val="24"/>
          <w:szCs w:val="24"/>
          <w:lang w:eastAsia="zh-CN"/>
        </w:rPr>
        <w:t>C</w:t>
      </w:r>
    </w:p>
    <w:p w14:paraId="2B84FEEB" w14:textId="7B0841BC" w:rsidR="002230FD" w:rsidRPr="00E84F80" w:rsidRDefault="002230FD" w:rsidP="003A442A">
      <w:pPr>
        <w:widowControl w:val="0"/>
        <w:adjustRightInd w:val="0"/>
        <w:snapToGrid w:val="0"/>
        <w:spacing w:after="0" w:line="360" w:lineRule="auto"/>
        <w:jc w:val="both"/>
        <w:rPr>
          <w:rFonts w:ascii="Book Antiqua" w:hAnsi="Book Antiqua" w:cs="SimSun"/>
          <w:color w:val="000000" w:themeColor="text1"/>
          <w:sz w:val="24"/>
          <w:szCs w:val="24"/>
          <w:lang w:eastAsia="zh-CN"/>
        </w:rPr>
      </w:pPr>
      <w:r w:rsidRPr="00E84F80">
        <w:rPr>
          <w:rFonts w:ascii="Book Antiqua" w:hAnsi="Book Antiqua" w:cs="SimSun"/>
          <w:color w:val="000000" w:themeColor="text1"/>
          <w:sz w:val="24"/>
          <w:szCs w:val="24"/>
          <w:lang w:eastAsia="zh-CN"/>
        </w:rPr>
        <w:t xml:space="preserve">Grade D (Fair): </w:t>
      </w:r>
    </w:p>
    <w:p w14:paraId="2834363E" w14:textId="06CEC036" w:rsidR="002230FD" w:rsidRPr="00E84F80" w:rsidRDefault="002230FD" w:rsidP="003A442A">
      <w:pPr>
        <w:widowControl w:val="0"/>
        <w:adjustRightInd w:val="0"/>
        <w:snapToGrid w:val="0"/>
        <w:spacing w:after="0" w:line="360" w:lineRule="auto"/>
        <w:jc w:val="both"/>
        <w:rPr>
          <w:rFonts w:ascii="Book Antiqua" w:eastAsia="DengXian" w:hAnsi="Book Antiqua"/>
          <w:color w:val="000000" w:themeColor="text1"/>
          <w:kern w:val="2"/>
          <w:sz w:val="24"/>
          <w:szCs w:val="24"/>
          <w:lang w:eastAsia="zh-CN"/>
        </w:rPr>
      </w:pPr>
      <w:r w:rsidRPr="00E84F80">
        <w:rPr>
          <w:rFonts w:ascii="Book Antiqua" w:hAnsi="Book Antiqua" w:cs="SimSun"/>
          <w:color w:val="000000" w:themeColor="text1"/>
          <w:sz w:val="24"/>
          <w:szCs w:val="24"/>
          <w:lang w:eastAsia="zh-CN"/>
        </w:rPr>
        <w:t xml:space="preserve">Grade E (Poor): </w:t>
      </w:r>
    </w:p>
    <w:p w14:paraId="7611BD30" w14:textId="77777777" w:rsidR="002230FD" w:rsidRPr="00E84F80" w:rsidRDefault="002230FD" w:rsidP="003A442A">
      <w:pPr>
        <w:snapToGrid w:val="0"/>
        <w:spacing w:after="0" w:line="360" w:lineRule="auto"/>
        <w:rPr>
          <w:rFonts w:ascii="Book Antiqua" w:eastAsia="SimSun" w:hAnsi="Book Antiqua"/>
          <w:b/>
          <w:color w:val="000000" w:themeColor="text1"/>
          <w:sz w:val="24"/>
          <w:szCs w:val="24"/>
          <w:lang w:eastAsia="zh-CN"/>
        </w:rPr>
      </w:pPr>
    </w:p>
    <w:p w14:paraId="2193E462" w14:textId="62D6C660" w:rsidR="002230FD" w:rsidRPr="00E84F80" w:rsidRDefault="002230FD" w:rsidP="003A442A">
      <w:pPr>
        <w:snapToGrid w:val="0"/>
        <w:spacing w:after="0" w:line="360" w:lineRule="auto"/>
        <w:rPr>
          <w:rFonts w:ascii="Book Antiqua" w:eastAsia="Times New Roman" w:hAnsi="Book Antiqua" w:cs="Times New Roman"/>
          <w:color w:val="000000" w:themeColor="text1"/>
          <w:sz w:val="24"/>
          <w:szCs w:val="24"/>
        </w:rPr>
      </w:pPr>
      <w:r w:rsidRPr="00E84F80">
        <w:rPr>
          <w:rFonts w:ascii="Book Antiqua" w:hAnsi="Book Antiqua"/>
          <w:b/>
          <w:color w:val="000000" w:themeColor="text1"/>
          <w:sz w:val="24"/>
          <w:szCs w:val="24"/>
        </w:rPr>
        <w:t>P- Reviewer:</w:t>
      </w:r>
      <w:r w:rsidRPr="00E84F80">
        <w:rPr>
          <w:rFonts w:ascii="Book Antiqua" w:eastAsia="SimSun" w:hAnsi="Book Antiqua"/>
          <w:b/>
          <w:color w:val="000000" w:themeColor="text1"/>
          <w:sz w:val="24"/>
          <w:szCs w:val="24"/>
          <w:lang w:eastAsia="zh-CN"/>
        </w:rPr>
        <w:t xml:space="preserve"> </w:t>
      </w:r>
      <w:r w:rsidR="00FE000B" w:rsidRPr="00E84F80">
        <w:rPr>
          <w:rFonts w:ascii="Book Antiqua" w:hAnsi="Book Antiqua" w:cs="SimSun"/>
          <w:color w:val="000000" w:themeColor="text1"/>
          <w:sz w:val="24"/>
          <w:szCs w:val="24"/>
        </w:rPr>
        <w:t xml:space="preserve">Yang L, </w:t>
      </w:r>
      <w:r w:rsidR="007C7CDE" w:rsidRPr="00E84F80">
        <w:rPr>
          <w:rFonts w:ascii="Book Antiqua" w:eastAsia="Times New Roman" w:hAnsi="Book Antiqua" w:cs="Times New Roman"/>
          <w:color w:val="000000" w:themeColor="text1"/>
          <w:sz w:val="24"/>
          <w:szCs w:val="24"/>
          <w:shd w:val="clear" w:color="auto" w:fill="FFFFFF"/>
        </w:rPr>
        <w:t>Huerta-Franco</w:t>
      </w:r>
      <w:r w:rsidR="007C7CDE" w:rsidRPr="00E84F80">
        <w:rPr>
          <w:rFonts w:ascii="Book Antiqua" w:eastAsia="Times New Roman" w:hAnsi="Book Antiqua" w:cs="Times New Roman"/>
          <w:color w:val="000000" w:themeColor="text1"/>
          <w:sz w:val="24"/>
          <w:szCs w:val="24"/>
        </w:rPr>
        <w:t xml:space="preserve"> </w:t>
      </w:r>
      <w:r w:rsidR="007C7CDE" w:rsidRPr="00E84F80">
        <w:rPr>
          <w:rFonts w:ascii="Book Antiqua" w:eastAsia="SimSun" w:hAnsi="Book Antiqua" w:cs="SimSun"/>
          <w:color w:val="000000" w:themeColor="text1"/>
          <w:sz w:val="24"/>
          <w:szCs w:val="24"/>
          <w:lang w:eastAsia="zh-CN"/>
        </w:rPr>
        <w:t>MR</w:t>
      </w:r>
      <w:r w:rsidRPr="00E84F80">
        <w:rPr>
          <w:rFonts w:ascii="Book Antiqua" w:eastAsia="SimSun" w:hAnsi="Book Antiqua" w:cs="SimSun"/>
          <w:color w:val="000000" w:themeColor="text1"/>
          <w:sz w:val="24"/>
          <w:szCs w:val="24"/>
          <w:lang w:eastAsia="zh-CN"/>
        </w:rPr>
        <w:t xml:space="preserve"> </w:t>
      </w:r>
      <w:r w:rsidRPr="00E84F80">
        <w:rPr>
          <w:rFonts w:ascii="Book Antiqua" w:hAnsi="Book Antiqua"/>
          <w:b/>
          <w:color w:val="000000" w:themeColor="text1"/>
          <w:sz w:val="24"/>
          <w:szCs w:val="24"/>
        </w:rPr>
        <w:t>S- Editor:</w:t>
      </w:r>
      <w:r w:rsidRPr="00E84F80">
        <w:rPr>
          <w:rFonts w:ascii="Book Antiqua" w:hAnsi="Book Antiqua"/>
          <w:color w:val="000000" w:themeColor="text1"/>
          <w:sz w:val="24"/>
          <w:szCs w:val="24"/>
        </w:rPr>
        <w:t xml:space="preserve"> </w:t>
      </w:r>
      <w:r w:rsidR="007D028E" w:rsidRPr="00E84F80">
        <w:rPr>
          <w:rFonts w:ascii="Book Antiqua" w:hAnsi="Book Antiqua"/>
          <w:color w:val="000000" w:themeColor="text1"/>
          <w:sz w:val="24"/>
          <w:szCs w:val="24"/>
        </w:rPr>
        <w:t xml:space="preserve">van </w:t>
      </w:r>
      <w:proofErr w:type="spellStart"/>
      <w:r w:rsidR="007D028E" w:rsidRPr="00E84F80">
        <w:rPr>
          <w:rFonts w:ascii="Book Antiqua" w:hAnsi="Book Antiqua"/>
          <w:color w:val="000000" w:themeColor="text1"/>
          <w:sz w:val="24"/>
          <w:szCs w:val="24"/>
        </w:rPr>
        <w:t>Velkinburgh</w:t>
      </w:r>
      <w:proofErr w:type="spellEnd"/>
      <w:r w:rsidR="007D028E" w:rsidRPr="00E84F80">
        <w:rPr>
          <w:rFonts w:ascii="Book Antiqua" w:hAnsi="Book Antiqua"/>
          <w:color w:val="000000" w:themeColor="text1"/>
          <w:sz w:val="24"/>
          <w:szCs w:val="24"/>
        </w:rPr>
        <w:t xml:space="preserve"> JC </w:t>
      </w:r>
      <w:r w:rsidRPr="00E84F80">
        <w:rPr>
          <w:rFonts w:ascii="Book Antiqua" w:hAnsi="Book Antiqua"/>
          <w:b/>
          <w:color w:val="000000" w:themeColor="text1"/>
          <w:sz w:val="24"/>
          <w:szCs w:val="24"/>
        </w:rPr>
        <w:t>L- Editor:</w:t>
      </w:r>
      <w:r w:rsidRPr="00E84F80">
        <w:rPr>
          <w:rFonts w:ascii="Book Antiqua" w:hAnsi="Book Antiqua"/>
          <w:color w:val="000000" w:themeColor="text1"/>
          <w:sz w:val="24"/>
          <w:szCs w:val="24"/>
        </w:rPr>
        <w:t xml:space="preserve"> </w:t>
      </w:r>
      <w:r w:rsidRPr="00E84F80">
        <w:rPr>
          <w:rFonts w:ascii="Book Antiqua" w:hAnsi="Book Antiqua"/>
          <w:b/>
          <w:color w:val="000000" w:themeColor="text1"/>
          <w:sz w:val="24"/>
          <w:szCs w:val="24"/>
        </w:rPr>
        <w:t>E- Editor:</w:t>
      </w:r>
    </w:p>
    <w:p w14:paraId="26C1CC04" w14:textId="73BC7CB5"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551923D8" w14:textId="0953C023" w:rsidR="00421AA0" w:rsidRDefault="00421AA0" w:rsidP="003A442A">
      <w:pPr>
        <w:snapToGrid w:val="0"/>
        <w:spacing w:after="0" w:line="360" w:lineRule="auto"/>
        <w:jc w:val="both"/>
        <w:rPr>
          <w:rFonts w:ascii="Book Antiqua" w:hAnsi="Book Antiqua" w:cstheme="minorHAnsi"/>
          <w:b/>
          <w:bCs/>
          <w:color w:val="000000" w:themeColor="text1"/>
          <w:sz w:val="24"/>
          <w:szCs w:val="24"/>
        </w:rPr>
      </w:pPr>
      <w:r w:rsidRPr="00E84F80">
        <w:rPr>
          <w:rFonts w:ascii="Book Antiqua" w:hAnsi="Book Antiqua" w:cstheme="minorHAnsi"/>
          <w:b/>
          <w:bCs/>
          <w:color w:val="000000" w:themeColor="text1"/>
          <w:sz w:val="24"/>
          <w:szCs w:val="24"/>
        </w:rPr>
        <w:t>Figure Legends</w:t>
      </w:r>
    </w:p>
    <w:p w14:paraId="6CFEB9FB" w14:textId="51E72F57" w:rsidR="00CB3979" w:rsidRPr="00E84F80" w:rsidRDefault="00CB3979" w:rsidP="003A442A">
      <w:pPr>
        <w:snapToGrid w:val="0"/>
        <w:spacing w:after="0" w:line="360" w:lineRule="auto"/>
        <w:jc w:val="both"/>
        <w:rPr>
          <w:rFonts w:ascii="Book Antiqua" w:hAnsi="Book Antiqua" w:cstheme="minorHAnsi"/>
          <w:b/>
          <w:bCs/>
          <w:color w:val="000000" w:themeColor="text1"/>
          <w:sz w:val="24"/>
          <w:szCs w:val="24"/>
        </w:rPr>
      </w:pPr>
      <w:r w:rsidRPr="008D0FD2">
        <w:rPr>
          <w:rFonts w:cstheme="minorHAnsi"/>
          <w:noProof/>
        </w:rPr>
        <w:lastRenderedPageBreak/>
        <w:drawing>
          <wp:inline distT="0" distB="0" distL="0" distR="0" wp14:anchorId="2D0FFA44" wp14:editId="686C05D5">
            <wp:extent cx="5943600" cy="150749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507490"/>
                    </a:xfrm>
                    <a:prstGeom prst="rect">
                      <a:avLst/>
                    </a:prstGeom>
                    <a:noFill/>
                    <a:ln>
                      <a:noFill/>
                    </a:ln>
                  </pic:spPr>
                </pic:pic>
              </a:graphicData>
            </a:graphic>
          </wp:inline>
        </w:drawing>
      </w:r>
    </w:p>
    <w:p w14:paraId="2FBE1855" w14:textId="58748E63"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 Alveolar sarcoidosis.</w:t>
      </w:r>
      <w:r w:rsidRPr="00E84F80">
        <w:rPr>
          <w:rFonts w:ascii="Book Antiqua" w:hAnsi="Book Antiqua" w:cstheme="minorHAnsi"/>
          <w:color w:val="000000" w:themeColor="text1"/>
          <w:sz w:val="24"/>
          <w:szCs w:val="24"/>
        </w:rPr>
        <w:t xml:space="preserve"> </w:t>
      </w:r>
      <w:r w:rsidR="00421AA0" w:rsidRPr="00E84F80">
        <w:rPr>
          <w:rFonts w:ascii="Book Antiqua" w:hAnsi="Book Antiqua" w:cstheme="minorHAnsi"/>
          <w:color w:val="000000" w:themeColor="text1"/>
          <w:sz w:val="24"/>
          <w:szCs w:val="24"/>
        </w:rPr>
        <w:t>A</w:t>
      </w:r>
      <w:r w:rsidR="00CB3979">
        <w:rPr>
          <w:rFonts w:ascii="Book Antiqua" w:hAnsi="Book Antiqua" w:cstheme="minorHAnsi"/>
          <w:color w:val="000000" w:themeColor="text1"/>
          <w:sz w:val="24"/>
          <w:szCs w:val="24"/>
        </w:rPr>
        <w:t xml:space="preserve"> and </w:t>
      </w:r>
      <w:r w:rsidR="00421AA0"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Non-contrast </w:t>
      </w:r>
      <w:r w:rsidR="00421AA0" w:rsidRPr="00E84F80">
        <w:rPr>
          <w:rFonts w:ascii="Book Antiqua" w:hAnsi="Book Antiqua" w:cstheme="minorHAnsi"/>
          <w:color w:val="000000" w:themeColor="text1"/>
          <w:sz w:val="24"/>
          <w:szCs w:val="24"/>
        </w:rPr>
        <w:t xml:space="preserve">computed tomography </w:t>
      </w:r>
      <w:r w:rsidRPr="00E84F80">
        <w:rPr>
          <w:rFonts w:ascii="Book Antiqua" w:hAnsi="Book Antiqua" w:cstheme="minorHAnsi"/>
          <w:color w:val="000000" w:themeColor="text1"/>
          <w:sz w:val="24"/>
          <w:szCs w:val="24"/>
        </w:rPr>
        <w:t xml:space="preserve">of the chest, lung window at baseline (A) and after 5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(B) in a 46-year-old man with cough and biopsy</w:t>
      </w:r>
      <w:r w:rsidR="00421AA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proven sarcoidosis. Pleural</w:t>
      </w:r>
      <w:r w:rsidR="00421AA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based consolidative opacity remain</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unchanged (arrows). Typical sarcoidosis findings of </w:t>
      </w:r>
      <w:proofErr w:type="spellStart"/>
      <w:r w:rsidRPr="00E84F80">
        <w:rPr>
          <w:rFonts w:ascii="Book Antiqua" w:hAnsi="Book Antiqua" w:cstheme="minorHAnsi"/>
          <w:color w:val="000000" w:themeColor="text1"/>
          <w:sz w:val="24"/>
          <w:szCs w:val="24"/>
        </w:rPr>
        <w:t>peribronchovascular</w:t>
      </w:r>
      <w:proofErr w:type="spellEnd"/>
      <w:r w:rsidRPr="00E84F80">
        <w:rPr>
          <w:rFonts w:ascii="Book Antiqua" w:hAnsi="Book Antiqua" w:cstheme="minorHAnsi"/>
          <w:color w:val="000000" w:themeColor="text1"/>
          <w:sz w:val="24"/>
          <w:szCs w:val="24"/>
        </w:rPr>
        <w:t xml:space="preserve"> and </w:t>
      </w:r>
      <w:proofErr w:type="spellStart"/>
      <w:r w:rsidRPr="00E84F80">
        <w:rPr>
          <w:rFonts w:ascii="Book Antiqua" w:hAnsi="Book Antiqua" w:cstheme="minorHAnsi"/>
          <w:color w:val="000000" w:themeColor="text1"/>
          <w:sz w:val="24"/>
          <w:szCs w:val="24"/>
        </w:rPr>
        <w:t>perilymphatic</w:t>
      </w:r>
      <w:proofErr w:type="spellEnd"/>
      <w:r w:rsidRPr="00E84F80">
        <w:rPr>
          <w:rFonts w:ascii="Book Antiqua" w:hAnsi="Book Antiqua" w:cstheme="minorHAnsi"/>
          <w:color w:val="000000" w:themeColor="text1"/>
          <w:sz w:val="24"/>
          <w:szCs w:val="24"/>
        </w:rPr>
        <w:t xml:space="preserve"> nodularity can be well-seen in the follow</w:t>
      </w:r>
      <w:r w:rsidR="00421AA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up image (arrowhead in B)</w:t>
      </w:r>
      <w:r w:rsidR="00421AA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421AA0" w:rsidRPr="00E84F80">
        <w:rPr>
          <w:rFonts w:ascii="Book Antiqua" w:hAnsi="Book Antiqua" w:cstheme="minorHAnsi"/>
          <w:color w:val="000000" w:themeColor="text1"/>
          <w:sz w:val="24"/>
          <w:szCs w:val="24"/>
        </w:rPr>
        <w:t xml:space="preserve">C: </w:t>
      </w:r>
      <w:r w:rsidRPr="00E84F80">
        <w:rPr>
          <w:rFonts w:ascii="Book Antiqua" w:hAnsi="Book Antiqua" w:cstheme="minorHAnsi"/>
          <w:color w:val="000000" w:themeColor="text1"/>
          <w:sz w:val="24"/>
          <w:szCs w:val="24"/>
        </w:rPr>
        <w:t>The liver was also involved with subtle hypodense lesions in the right and left hepatic lobes (arrows)</w:t>
      </w:r>
      <w:r w:rsidR="00421AA0"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p>
    <w:p w14:paraId="0F590162" w14:textId="0A875D1C" w:rsidR="00CB3979" w:rsidRDefault="00CB3979">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060BB94B" w14:textId="44EAEA65"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032F10AB" wp14:editId="15023728">
            <wp:extent cx="5943600" cy="2655570"/>
            <wp:effectExtent l="0" t="0" r="0" b="0"/>
            <wp:docPr id="2" name="Picture 2" descr="图片包含 覆盖, 桌子, 雪,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655570"/>
                    </a:xfrm>
                    <a:prstGeom prst="rect">
                      <a:avLst/>
                    </a:prstGeom>
                    <a:noFill/>
                    <a:ln>
                      <a:noFill/>
                    </a:ln>
                  </pic:spPr>
                </pic:pic>
              </a:graphicData>
            </a:graphic>
          </wp:inline>
        </w:drawing>
      </w:r>
    </w:p>
    <w:p w14:paraId="6496B9C8" w14:textId="65B4F023"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2 Chronic eosinophilic pneumonia.</w:t>
      </w:r>
      <w:r w:rsidRPr="00E84F80">
        <w:rPr>
          <w:rFonts w:ascii="Book Antiqua" w:hAnsi="Book Antiqua" w:cstheme="minorHAnsi"/>
          <w:color w:val="000000" w:themeColor="text1"/>
          <w:sz w:val="24"/>
          <w:szCs w:val="24"/>
        </w:rPr>
        <w:t xml:space="preserve"> </w:t>
      </w:r>
      <w:r w:rsidR="00D24FD9"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Baseline non-contrast chest </w:t>
      </w:r>
      <w:r w:rsidR="00D24FD9" w:rsidRPr="00E84F80">
        <w:rPr>
          <w:rFonts w:ascii="Book Antiqua" w:hAnsi="Book Antiqua" w:cstheme="minorHAnsi"/>
          <w:color w:val="000000" w:themeColor="text1"/>
          <w:sz w:val="24"/>
          <w:szCs w:val="24"/>
        </w:rPr>
        <w:t xml:space="preserve">computed tomography </w:t>
      </w:r>
      <w:r w:rsidRPr="00E84F80">
        <w:rPr>
          <w:rFonts w:ascii="Book Antiqua" w:hAnsi="Book Antiqua" w:cstheme="minorHAnsi"/>
          <w:color w:val="000000" w:themeColor="text1"/>
          <w:sz w:val="24"/>
          <w:szCs w:val="24"/>
        </w:rPr>
        <w:t>in a 38-year-old woman with history of asthma, eosinophilia and eosinophilic pneumonia</w:t>
      </w:r>
      <w:r w:rsidR="002F4BC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2F4BCC" w:rsidRPr="00E84F80">
        <w:rPr>
          <w:rFonts w:ascii="Book Antiqua" w:hAnsi="Book Antiqua" w:cstheme="minorHAnsi"/>
          <w:color w:val="000000" w:themeColor="text1"/>
          <w:sz w:val="24"/>
          <w:szCs w:val="24"/>
        </w:rPr>
        <w:t xml:space="preserve">who </w:t>
      </w:r>
      <w:r w:rsidRPr="00E84F80">
        <w:rPr>
          <w:rFonts w:ascii="Book Antiqua" w:hAnsi="Book Antiqua" w:cstheme="minorHAnsi"/>
          <w:color w:val="000000" w:themeColor="text1"/>
          <w:sz w:val="24"/>
          <w:szCs w:val="24"/>
        </w:rPr>
        <w:t>present</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bilateral patchy airspace opacities in both upper lobes (arrows)</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610D2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Follow-up chest </w:t>
      </w:r>
      <w:r w:rsidR="00D24FD9"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after 8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resolution of the previous opacities with interval development of an area of patchy consolidation in the left upper lobe (arrow).</w:t>
      </w:r>
    </w:p>
    <w:p w14:paraId="6BA4BBF0" w14:textId="110AC43D"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65170F4E" w14:textId="079A3D54"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432F62BB" wp14:editId="1A42C189">
            <wp:extent cx="5943600" cy="1398905"/>
            <wp:effectExtent l="0" t="0" r="0" b="0"/>
            <wp:docPr id="3" name="Picture 3" descr="图片包含 照片, 充满, 不同, 束&#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398905"/>
                    </a:xfrm>
                    <a:prstGeom prst="rect">
                      <a:avLst/>
                    </a:prstGeom>
                    <a:noFill/>
                    <a:ln>
                      <a:noFill/>
                    </a:ln>
                  </pic:spPr>
                </pic:pic>
              </a:graphicData>
            </a:graphic>
          </wp:inline>
        </w:drawing>
      </w:r>
    </w:p>
    <w:p w14:paraId="1FD161C3" w14:textId="69A0527B"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Figure 3 Organizing pneumonia. </w:t>
      </w:r>
      <w:r w:rsidR="00610D2C" w:rsidRPr="00E84F80">
        <w:rPr>
          <w:rFonts w:ascii="Book Antiqua" w:hAnsi="Book Antiqua" w:cstheme="minorHAnsi"/>
          <w:color w:val="000000" w:themeColor="text1"/>
          <w:sz w:val="24"/>
          <w:szCs w:val="24"/>
        </w:rPr>
        <w:t>A:</w:t>
      </w:r>
      <w:r w:rsidR="00610D2C" w:rsidRPr="00E84F80">
        <w:rPr>
          <w:rFonts w:ascii="Book Antiqua" w:hAnsi="Book Antiqua" w:cstheme="minorHAnsi"/>
          <w:b/>
          <w:bCs/>
          <w:color w:val="000000" w:themeColor="text1"/>
          <w:sz w:val="24"/>
          <w:szCs w:val="24"/>
        </w:rPr>
        <w:t xml:space="preserve"> </w:t>
      </w:r>
      <w:r w:rsidRPr="00E84F80">
        <w:rPr>
          <w:rFonts w:ascii="Book Antiqua" w:hAnsi="Book Antiqua" w:cstheme="minorHAnsi"/>
          <w:color w:val="000000" w:themeColor="text1"/>
          <w:sz w:val="24"/>
          <w:szCs w:val="24"/>
        </w:rPr>
        <w:t xml:space="preserve">Contrast-enhanced </w:t>
      </w:r>
      <w:r w:rsidR="00610D2C" w:rsidRPr="00E84F80">
        <w:rPr>
          <w:rFonts w:ascii="Book Antiqua" w:hAnsi="Book Antiqua" w:cstheme="minorHAnsi"/>
          <w:color w:val="000000" w:themeColor="text1"/>
          <w:sz w:val="24"/>
          <w:szCs w:val="24"/>
        </w:rPr>
        <w:t>computed tomography (</w:t>
      </w:r>
      <w:r w:rsidRPr="00E84F80">
        <w:rPr>
          <w:rFonts w:ascii="Book Antiqua" w:hAnsi="Book Antiqua" w:cstheme="minorHAnsi"/>
          <w:color w:val="000000" w:themeColor="text1"/>
          <w:sz w:val="24"/>
          <w:szCs w:val="24"/>
        </w:rPr>
        <w:t>CT</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of the chest in lung window in a 52-year-old woman with rheumatoid arthritis presenting with chest pain and shortness of breath. CT was negative for pulmonary embolism but showed pleural</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based patchy opacities and consolidations (arrows)</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610D2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Follow</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up chest CT after 3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persistent pleural</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based opacities in the lungs (arrows). Suture material is seen in the right lobe opacity (</w:t>
      </w:r>
      <w:r w:rsidR="004B7957" w:rsidRPr="00E84F80">
        <w:rPr>
          <w:rFonts w:ascii="Book Antiqua" w:hAnsi="Book Antiqua" w:cstheme="minorHAnsi"/>
          <w:color w:val="000000" w:themeColor="text1"/>
          <w:sz w:val="24"/>
          <w:szCs w:val="24"/>
        </w:rPr>
        <w:t>arrowhead</w:t>
      </w:r>
      <w:r w:rsidRPr="00E84F80">
        <w:rPr>
          <w:rFonts w:ascii="Book Antiqua" w:hAnsi="Book Antiqua" w:cstheme="minorHAnsi"/>
          <w:color w:val="000000" w:themeColor="text1"/>
          <w:sz w:val="24"/>
          <w:szCs w:val="24"/>
        </w:rPr>
        <w:t>)</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in keeping with post-biopsy changes, which confirmed organizing pneumonia</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610D2C" w:rsidRPr="00E84F80">
        <w:rPr>
          <w:rFonts w:ascii="Book Antiqua" w:hAnsi="Book Antiqua" w:cstheme="minorHAnsi"/>
          <w:color w:val="000000" w:themeColor="text1"/>
          <w:sz w:val="24"/>
          <w:szCs w:val="24"/>
        </w:rPr>
        <w:t xml:space="preserve">C: </w:t>
      </w:r>
      <w:r w:rsidRPr="00E84F80">
        <w:rPr>
          <w:rFonts w:ascii="Book Antiqua" w:hAnsi="Book Antiqua" w:cstheme="minorHAnsi"/>
          <w:color w:val="000000" w:themeColor="text1"/>
          <w:sz w:val="24"/>
          <w:szCs w:val="24"/>
        </w:rPr>
        <w:t>Axial CT image more superiorly demonstrat</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development of a new area of </w:t>
      </w:r>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xml:space="preserve"> opacity with a rim of more solid consolidation (reverse halo sign) </w:t>
      </w:r>
      <w:r w:rsidR="00610D2C" w:rsidRPr="00E84F80">
        <w:rPr>
          <w:rFonts w:ascii="Book Antiqua" w:hAnsi="Book Antiqua" w:cstheme="minorHAnsi"/>
          <w:color w:val="000000" w:themeColor="text1"/>
          <w:sz w:val="24"/>
          <w:szCs w:val="24"/>
        </w:rPr>
        <w:t xml:space="preserve">as well as </w:t>
      </w:r>
      <w:r w:rsidRPr="00E84F80">
        <w:rPr>
          <w:rFonts w:ascii="Book Antiqua" w:hAnsi="Book Antiqua" w:cstheme="minorHAnsi"/>
          <w:color w:val="000000" w:themeColor="text1"/>
          <w:sz w:val="24"/>
          <w:szCs w:val="24"/>
        </w:rPr>
        <w:t>secondary to organizing pneumonia (arrow).</w:t>
      </w:r>
    </w:p>
    <w:p w14:paraId="3EA04AF5" w14:textId="0E0769EF"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4D779C0A" w14:textId="07D33701"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4CF1C3C1" wp14:editId="78E3AE3A">
            <wp:extent cx="5943600" cy="2245995"/>
            <wp:effectExtent l="0" t="0" r="0" b="1905"/>
            <wp:docPr id="4" name="Picture 4" descr="图片包含 物体, 雪, 钟表, 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245995"/>
                    </a:xfrm>
                    <a:prstGeom prst="rect">
                      <a:avLst/>
                    </a:prstGeom>
                    <a:noFill/>
                    <a:ln>
                      <a:noFill/>
                    </a:ln>
                  </pic:spPr>
                </pic:pic>
              </a:graphicData>
            </a:graphic>
          </wp:inline>
        </w:drawing>
      </w:r>
    </w:p>
    <w:p w14:paraId="5230FD39" w14:textId="5E1ACBEA"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4 Eosinophilic granulomatosis with polyangiitis.</w:t>
      </w:r>
      <w:r w:rsidRPr="00E84F80">
        <w:rPr>
          <w:rFonts w:ascii="Book Antiqua" w:hAnsi="Book Antiqua" w:cstheme="minorHAnsi"/>
          <w:color w:val="000000" w:themeColor="text1"/>
          <w:sz w:val="24"/>
          <w:szCs w:val="24"/>
        </w:rPr>
        <w:t xml:space="preserve"> </w:t>
      </w:r>
      <w:r w:rsidR="00610D2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53-year-old female with history of asthma present</w:t>
      </w:r>
      <w:r w:rsidR="00610D2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w:t>
      </w:r>
      <w:r w:rsidR="00610D2C" w:rsidRPr="00E84F80">
        <w:rPr>
          <w:rFonts w:ascii="Book Antiqua" w:hAnsi="Book Antiqua" w:cstheme="minorHAnsi"/>
          <w:color w:val="000000" w:themeColor="text1"/>
          <w:sz w:val="24"/>
          <w:szCs w:val="24"/>
        </w:rPr>
        <w:t xml:space="preserve">A: </w:t>
      </w:r>
      <w:r w:rsidR="002F4BCC" w:rsidRPr="00E84F80">
        <w:rPr>
          <w:rFonts w:ascii="Book Antiqua" w:hAnsi="Book Antiqua" w:cstheme="minorHAnsi"/>
          <w:color w:val="000000" w:themeColor="text1"/>
          <w:sz w:val="24"/>
          <w:szCs w:val="24"/>
        </w:rPr>
        <w:t>C</w:t>
      </w:r>
      <w:r w:rsidR="00610D2C" w:rsidRPr="00E84F80">
        <w:rPr>
          <w:rFonts w:ascii="Book Antiqua" w:hAnsi="Book Antiqua" w:cstheme="minorHAnsi"/>
          <w:color w:val="000000" w:themeColor="text1"/>
          <w:sz w:val="24"/>
          <w:szCs w:val="24"/>
        </w:rPr>
        <w:t>omputed tomography</w:t>
      </w:r>
      <w:r w:rsidRPr="00E84F80">
        <w:rPr>
          <w:rFonts w:ascii="Book Antiqua" w:hAnsi="Book Antiqua" w:cstheme="minorHAnsi"/>
          <w:color w:val="000000" w:themeColor="text1"/>
          <w:sz w:val="24"/>
          <w:szCs w:val="24"/>
        </w:rPr>
        <w:t xml:space="preserve"> of the chest at baseline shows poorly defined, randomly distributed areas of airspace </w:t>
      </w:r>
      <w:r w:rsidR="00C67D1C" w:rsidRPr="00E84F80">
        <w:rPr>
          <w:rFonts w:ascii="Book Antiqua" w:hAnsi="Book Antiqua" w:cstheme="minorHAnsi"/>
          <w:color w:val="000000" w:themeColor="text1"/>
          <w:sz w:val="24"/>
          <w:szCs w:val="24"/>
        </w:rPr>
        <w:t>ground glass</w:t>
      </w:r>
      <w:r w:rsidR="00610D2C" w:rsidRPr="00E84F80">
        <w:rPr>
          <w:rFonts w:ascii="Book Antiqua" w:hAnsi="Book Antiqua" w:cstheme="minorHAnsi"/>
          <w:color w:val="000000" w:themeColor="text1"/>
          <w:sz w:val="24"/>
          <w:szCs w:val="24"/>
        </w:rPr>
        <w:t xml:space="preserve"> opacity </w:t>
      </w:r>
      <w:r w:rsidRPr="00E84F80">
        <w:rPr>
          <w:rFonts w:ascii="Book Antiqua" w:hAnsi="Book Antiqua" w:cstheme="minorHAnsi"/>
          <w:color w:val="000000" w:themeColor="text1"/>
          <w:sz w:val="24"/>
          <w:szCs w:val="24"/>
        </w:rPr>
        <w:t>(arrows)</w:t>
      </w:r>
      <w:r w:rsidR="00610D2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610D2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Follow-up </w:t>
      </w:r>
      <w:r w:rsidR="00610D2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after 4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demonstrate</w:t>
      </w:r>
      <w:r w:rsidR="00610D2C" w:rsidRPr="00E84F80">
        <w:rPr>
          <w:rFonts w:ascii="Book Antiqua" w:hAnsi="Book Antiqua" w:cstheme="minorHAnsi"/>
          <w:color w:val="000000" w:themeColor="text1"/>
          <w:sz w:val="24"/>
          <w:szCs w:val="24"/>
        </w:rPr>
        <w:t>d</w:t>
      </w:r>
      <w:r w:rsidRPr="00E84F80">
        <w:rPr>
          <w:rFonts w:ascii="Book Antiqua" w:hAnsi="Book Antiqua" w:cstheme="minorHAnsi"/>
          <w:color w:val="000000" w:themeColor="text1"/>
          <w:sz w:val="24"/>
          <w:szCs w:val="24"/>
        </w:rPr>
        <w:t xml:space="preserve"> persistent but improved areas of </w:t>
      </w:r>
      <w:r w:rsidR="00C67D1C" w:rsidRPr="00E84F80">
        <w:rPr>
          <w:rFonts w:ascii="Book Antiqua" w:hAnsi="Book Antiqua" w:cstheme="minorHAnsi"/>
          <w:color w:val="000000" w:themeColor="text1"/>
          <w:sz w:val="24"/>
          <w:szCs w:val="24"/>
        </w:rPr>
        <w:t>ground glass</w:t>
      </w:r>
      <w:r w:rsidR="002F4BCC" w:rsidRPr="00E84F80">
        <w:rPr>
          <w:rFonts w:ascii="Book Antiqua" w:hAnsi="Book Antiqua" w:cstheme="minorHAnsi"/>
          <w:color w:val="000000" w:themeColor="text1"/>
          <w:sz w:val="24"/>
          <w:szCs w:val="24"/>
        </w:rPr>
        <w:t xml:space="preserve"> opacity</w:t>
      </w:r>
      <w:r w:rsidRPr="00E84F80">
        <w:rPr>
          <w:rFonts w:ascii="Book Antiqua" w:hAnsi="Book Antiqua" w:cstheme="minorHAnsi"/>
          <w:color w:val="000000" w:themeColor="text1"/>
          <w:sz w:val="24"/>
          <w:szCs w:val="24"/>
        </w:rPr>
        <w:t xml:space="preserve"> in a slightly different distribution than in the baseline image (arrows).</w:t>
      </w:r>
    </w:p>
    <w:p w14:paraId="3C6F5D82" w14:textId="519FD0F1"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7B1FA0B6" w14:textId="01F612F7"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58424C38" wp14:editId="1A0D0FD8">
            <wp:extent cx="5943600" cy="2557780"/>
            <wp:effectExtent l="0" t="0" r="0" b="0"/>
            <wp:docPr id="5" name="Picture 5" descr="图片包含 室内, 蛋糕, 不同, 充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557780"/>
                    </a:xfrm>
                    <a:prstGeom prst="rect">
                      <a:avLst/>
                    </a:prstGeom>
                    <a:noFill/>
                    <a:ln>
                      <a:noFill/>
                    </a:ln>
                  </pic:spPr>
                </pic:pic>
              </a:graphicData>
            </a:graphic>
          </wp:inline>
        </w:drawing>
      </w:r>
    </w:p>
    <w:p w14:paraId="176309FD" w14:textId="1E1B3C90"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5 Granulomatosis with polyangiitis.</w:t>
      </w:r>
      <w:r w:rsidRPr="00E84F80">
        <w:rPr>
          <w:rFonts w:ascii="Book Antiqua" w:hAnsi="Book Antiqua" w:cstheme="minorHAnsi"/>
          <w:color w:val="000000" w:themeColor="text1"/>
          <w:sz w:val="24"/>
          <w:szCs w:val="24"/>
        </w:rPr>
        <w:t xml:space="preserve"> </w:t>
      </w:r>
      <w:r w:rsidR="002F4BC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38-year-old male with hemoptysis and shortness of breath. </w:t>
      </w:r>
      <w:r w:rsidR="002F4BC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Non-contrast enhanced </w:t>
      </w:r>
      <w:r w:rsidR="002F4BC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of the chest (A)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multiple randomly distributed nodules/masses and round consolidative opacities in both lungs (arrows), with areas of cavitation (</w:t>
      </w:r>
      <w:r w:rsidR="004B7957" w:rsidRPr="00E84F80">
        <w:rPr>
          <w:rFonts w:ascii="Book Antiqua" w:hAnsi="Book Antiqua" w:cstheme="minorHAnsi"/>
          <w:color w:val="000000" w:themeColor="text1"/>
          <w:sz w:val="24"/>
          <w:szCs w:val="24"/>
        </w:rPr>
        <w:t>arrowhead</w:t>
      </w:r>
      <w:r w:rsidRPr="00E84F80">
        <w:rPr>
          <w:rFonts w:ascii="Book Antiqua" w:hAnsi="Book Antiqua" w:cstheme="minorHAnsi"/>
          <w:color w:val="000000" w:themeColor="text1"/>
          <w:sz w:val="24"/>
          <w:szCs w:val="24"/>
        </w:rPr>
        <w:t>s)</w:t>
      </w:r>
      <w:r w:rsidR="002F4BC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2F4BC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Head </w:t>
      </w:r>
      <w:r w:rsidR="002F4BC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involvement of bilateral sphenoid sinuses and ethmoidal air cells (arrows) in keeping with pan-sinusitis.</w:t>
      </w:r>
    </w:p>
    <w:p w14:paraId="4D82E682" w14:textId="022597FB"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774428BC" w14:textId="5A56795C"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427A9C02" wp14:editId="327E055F">
            <wp:extent cx="5943600" cy="24936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493645"/>
                    </a:xfrm>
                    <a:prstGeom prst="rect">
                      <a:avLst/>
                    </a:prstGeom>
                    <a:noFill/>
                    <a:ln>
                      <a:noFill/>
                    </a:ln>
                  </pic:spPr>
                </pic:pic>
              </a:graphicData>
            </a:graphic>
          </wp:inline>
        </w:drawing>
      </w:r>
    </w:p>
    <w:p w14:paraId="43B33BD1" w14:textId="23304A98"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6 Pembrolizumab-induced pneumonitis.</w:t>
      </w:r>
      <w:r w:rsidRPr="00E84F80">
        <w:rPr>
          <w:rFonts w:ascii="Book Antiqua" w:hAnsi="Book Antiqua" w:cstheme="minorHAnsi"/>
          <w:color w:val="000000" w:themeColor="text1"/>
          <w:sz w:val="24"/>
          <w:szCs w:val="24"/>
        </w:rPr>
        <w:t xml:space="preserve"> </w:t>
      </w:r>
      <w:r w:rsidR="002F4BC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75-year-old woman with mesothelioma on </w:t>
      </w:r>
      <w:r w:rsidR="002F4BCC" w:rsidRPr="00E84F80">
        <w:rPr>
          <w:rFonts w:ascii="Book Antiqua" w:hAnsi="Book Antiqua" w:cstheme="minorHAnsi"/>
          <w:color w:val="000000" w:themeColor="text1"/>
          <w:sz w:val="24"/>
          <w:szCs w:val="24"/>
        </w:rPr>
        <w:t>p</w:t>
      </w:r>
      <w:r w:rsidRPr="00E84F80">
        <w:rPr>
          <w:rFonts w:ascii="Book Antiqua" w:hAnsi="Book Antiqua" w:cstheme="minorHAnsi"/>
          <w:color w:val="000000" w:themeColor="text1"/>
          <w:sz w:val="24"/>
          <w:szCs w:val="24"/>
        </w:rPr>
        <w:t>embrolizumab present</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w:t>
      </w:r>
      <w:r w:rsidR="002F4BC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Non-contrast chest </w:t>
      </w:r>
      <w:r w:rsidR="002F4BC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in lung window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multifocal consolidative opacities in both lungs (arrows), raising concern for pneumonitis. Treatment with pembrolizumab was discontinued</w:t>
      </w:r>
      <w:r w:rsidR="002F4BC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2F4BC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Follow-up chest </w:t>
      </w:r>
      <w:r w:rsidR="002F4BC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after 2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show</w:t>
      </w:r>
      <w:r w:rsidR="002F4BC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interval resolution/improvement of some of the consolidative opacities, while new consolidations have developed (arrows)</w:t>
      </w:r>
      <w:r w:rsidR="002F4BCC" w:rsidRPr="00E84F80">
        <w:rPr>
          <w:rFonts w:ascii="Book Antiqua" w:hAnsi="Book Antiqua" w:cstheme="minorHAnsi"/>
          <w:color w:val="000000" w:themeColor="text1"/>
          <w:sz w:val="24"/>
          <w:szCs w:val="24"/>
        </w:rPr>
        <w:t>.</w:t>
      </w:r>
    </w:p>
    <w:p w14:paraId="4E0A9E83" w14:textId="27A0DE83"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618508A0" w14:textId="6C94501E"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10D27D92" wp14:editId="2ADF2A71">
            <wp:extent cx="5943600" cy="2502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502535"/>
                    </a:xfrm>
                    <a:prstGeom prst="rect">
                      <a:avLst/>
                    </a:prstGeom>
                    <a:noFill/>
                    <a:ln>
                      <a:noFill/>
                    </a:ln>
                  </pic:spPr>
                </pic:pic>
              </a:graphicData>
            </a:graphic>
          </wp:inline>
        </w:drawing>
      </w:r>
    </w:p>
    <w:p w14:paraId="086FDC6A" w14:textId="178C3B2A"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7 Angio-invasive aspergillosis.</w:t>
      </w:r>
      <w:r w:rsidRPr="00E84F80">
        <w:rPr>
          <w:rFonts w:ascii="Book Antiqua" w:hAnsi="Book Antiqua" w:cstheme="minorHAnsi"/>
          <w:color w:val="000000" w:themeColor="text1"/>
          <w:sz w:val="24"/>
          <w:szCs w:val="24"/>
        </w:rPr>
        <w:t xml:space="preserve"> </w:t>
      </w:r>
      <w:r w:rsidR="008D2D82"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35-year-old woman with history of acute myeloid leukemia and severe neutropenia present</w:t>
      </w:r>
      <w:r w:rsidR="008D2D82"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cough and pleuritic chest pain. </w:t>
      </w:r>
      <w:r w:rsidR="008D2D82"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C</w:t>
      </w:r>
      <w:r w:rsidR="008D2D82" w:rsidRPr="00E84F80">
        <w:rPr>
          <w:rFonts w:ascii="Book Antiqua" w:hAnsi="Book Antiqua" w:cstheme="minorHAnsi"/>
          <w:color w:val="000000" w:themeColor="text1"/>
          <w:sz w:val="24"/>
          <w:szCs w:val="24"/>
        </w:rPr>
        <w:t>omputed tomography</w:t>
      </w:r>
      <w:r w:rsidRPr="00E84F80">
        <w:rPr>
          <w:rFonts w:ascii="Book Antiqua" w:hAnsi="Book Antiqua" w:cstheme="minorHAnsi"/>
          <w:color w:val="000000" w:themeColor="text1"/>
          <w:sz w:val="24"/>
          <w:szCs w:val="24"/>
        </w:rPr>
        <w:t xml:space="preserve"> of the chest at the time of presentation show</w:t>
      </w:r>
      <w:r w:rsidR="008D2D82"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a wedge</w:t>
      </w:r>
      <w:r w:rsidR="008D2D82"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shaped pleural</w:t>
      </w:r>
      <w:r w:rsidR="00974E2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based opacity (*) and consolidation with peripheral </w:t>
      </w:r>
      <w:r w:rsidR="00C67D1C" w:rsidRPr="00E84F80">
        <w:rPr>
          <w:rFonts w:ascii="Book Antiqua" w:hAnsi="Book Antiqua" w:cstheme="minorHAnsi"/>
          <w:color w:val="000000" w:themeColor="text1"/>
          <w:sz w:val="24"/>
          <w:szCs w:val="24"/>
        </w:rPr>
        <w:t>ground glass</w:t>
      </w:r>
      <w:r w:rsidRPr="00E84F80">
        <w:rPr>
          <w:rFonts w:ascii="Book Antiqua" w:hAnsi="Book Antiqua" w:cstheme="minorHAnsi"/>
          <w:color w:val="000000" w:themeColor="text1"/>
          <w:sz w:val="24"/>
          <w:szCs w:val="24"/>
        </w:rPr>
        <w:t xml:space="preserve"> opacity (arrow) consistent with a halo sign</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highly concerning for angio-invasive aspergillosis given the history</w:t>
      </w:r>
      <w:r w:rsidR="00806ACA">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Despite appropriate therapy</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the opacity persisted on 6 </w:t>
      </w:r>
      <w:proofErr w:type="spellStart"/>
      <w:r w:rsidRPr="00E84F80">
        <w:rPr>
          <w:rFonts w:ascii="Book Antiqua" w:hAnsi="Book Antiqua" w:cstheme="minorHAnsi"/>
          <w:color w:val="000000" w:themeColor="text1"/>
          <w:sz w:val="24"/>
          <w:szCs w:val="24"/>
        </w:rPr>
        <w:t>wk</w:t>
      </w:r>
      <w:proofErr w:type="spellEnd"/>
      <w:r w:rsidRPr="00E84F80">
        <w:rPr>
          <w:rFonts w:ascii="Book Antiqua" w:hAnsi="Book Antiqua" w:cstheme="minorHAnsi"/>
          <w:color w:val="000000" w:themeColor="text1"/>
          <w:sz w:val="24"/>
          <w:szCs w:val="24"/>
        </w:rPr>
        <w:t xml:space="preserve"> follow-up chest </w:t>
      </w:r>
      <w:r w:rsidR="00C67D1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(arrow).</w:t>
      </w:r>
    </w:p>
    <w:p w14:paraId="4667734C" w14:textId="4E6BF0E4"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1E052B61" w14:textId="208CE2EB"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57EA09F1" wp14:editId="5391E2DE">
            <wp:extent cx="5943600" cy="2105025"/>
            <wp:effectExtent l="0" t="0" r="0" b="3175"/>
            <wp:docPr id="7" name="Picture 7" descr="图片包含 室内, 物体, 桌子, 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14:paraId="012B952B" w14:textId="761302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8 Mycobacterial tuberculosis.</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49-year-old man with cough and hemoptysis. </w:t>
      </w:r>
      <w:r w:rsidR="00C67D1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Large area of consolidation </w:t>
      </w:r>
      <w:r w:rsidR="00C67D1C" w:rsidRPr="00E84F80">
        <w:rPr>
          <w:rFonts w:ascii="Book Antiqua" w:hAnsi="Book Antiqua" w:cstheme="minorHAnsi"/>
          <w:color w:val="000000" w:themeColor="text1"/>
          <w:sz w:val="24"/>
          <w:szCs w:val="24"/>
        </w:rPr>
        <w:t xml:space="preserve">was present </w:t>
      </w:r>
      <w:r w:rsidRPr="00E84F80">
        <w:rPr>
          <w:rFonts w:ascii="Book Antiqua" w:hAnsi="Book Antiqua" w:cstheme="minorHAnsi"/>
          <w:color w:val="000000" w:themeColor="text1"/>
          <w:sz w:val="24"/>
          <w:szCs w:val="24"/>
        </w:rPr>
        <w:t>in the right upper lobe, with small areas of cavitation (arrows)</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There </w:t>
      </w:r>
      <w:r w:rsidR="00C67D1C" w:rsidRPr="00E84F80">
        <w:rPr>
          <w:rFonts w:ascii="Book Antiqua" w:hAnsi="Book Antiqua" w:cstheme="minorHAnsi"/>
          <w:color w:val="000000" w:themeColor="text1"/>
          <w:sz w:val="24"/>
          <w:szCs w:val="24"/>
        </w:rPr>
        <w:t>wa</w:t>
      </w:r>
      <w:r w:rsidRPr="00E84F80">
        <w:rPr>
          <w:rFonts w:ascii="Book Antiqua" w:hAnsi="Book Antiqua" w:cstheme="minorHAnsi"/>
          <w:color w:val="000000" w:themeColor="text1"/>
          <w:sz w:val="24"/>
          <w:szCs w:val="24"/>
        </w:rPr>
        <w:t>s</w:t>
      </w:r>
      <w:r w:rsidR="00C67D1C" w:rsidRPr="00E84F80">
        <w:rPr>
          <w:rFonts w:ascii="Book Antiqua" w:hAnsi="Book Antiqua" w:cstheme="minorHAnsi"/>
          <w:color w:val="000000" w:themeColor="text1"/>
          <w:sz w:val="24"/>
          <w:szCs w:val="24"/>
        </w:rPr>
        <w:t xml:space="preserve"> a </w:t>
      </w:r>
      <w:r w:rsidRPr="00E84F80">
        <w:rPr>
          <w:rFonts w:ascii="Book Antiqua" w:hAnsi="Book Antiqua" w:cstheme="minorHAnsi"/>
          <w:color w:val="000000" w:themeColor="text1"/>
          <w:sz w:val="24"/>
          <w:szCs w:val="24"/>
        </w:rPr>
        <w:t>significant amount of airspace opacity in the ipsilateral lung involving all three lobes</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areas of tree-in-bud nodularity (arrows) keeping with </w:t>
      </w:r>
      <w:r w:rsidR="00C67D1C" w:rsidRPr="00E84F80">
        <w:rPr>
          <w:rFonts w:ascii="Book Antiqua" w:hAnsi="Book Antiqua" w:cstheme="minorHAnsi"/>
          <w:color w:val="000000" w:themeColor="text1"/>
          <w:sz w:val="24"/>
          <w:szCs w:val="24"/>
        </w:rPr>
        <w:t xml:space="preserve">an </w:t>
      </w:r>
      <w:r w:rsidRPr="00E84F80">
        <w:rPr>
          <w:rFonts w:ascii="Book Antiqua" w:hAnsi="Book Antiqua" w:cstheme="minorHAnsi"/>
          <w:color w:val="000000" w:themeColor="text1"/>
          <w:sz w:val="24"/>
          <w:szCs w:val="24"/>
        </w:rPr>
        <w:t>endobronchial spread of infection.</w:t>
      </w:r>
    </w:p>
    <w:p w14:paraId="00063DC9" w14:textId="1EB9435B"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4459B254" w14:textId="5580F2DA"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4EF16B96" wp14:editId="4DB0FDC1">
            <wp:extent cx="5943600" cy="2110740"/>
            <wp:effectExtent l="0" t="0" r="0" b="0"/>
            <wp:docPr id="17" name="Picture 17" descr="图片包含 照片, 蛋糕, 覆盖,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110740"/>
                    </a:xfrm>
                    <a:prstGeom prst="rect">
                      <a:avLst/>
                    </a:prstGeom>
                    <a:noFill/>
                    <a:ln>
                      <a:noFill/>
                    </a:ln>
                  </pic:spPr>
                </pic:pic>
              </a:graphicData>
            </a:graphic>
          </wp:inline>
        </w:drawing>
      </w:r>
    </w:p>
    <w:p w14:paraId="75A12D23" w14:textId="5DA8D700"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9 Mycobacterium avium complex infection.</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79-year-old woman with cough. </w:t>
      </w:r>
      <w:r w:rsidR="00C67D1C" w:rsidRPr="00E84F80">
        <w:rPr>
          <w:rFonts w:ascii="Book Antiqua" w:hAnsi="Book Antiqua" w:cstheme="minorHAnsi"/>
          <w:color w:val="000000" w:themeColor="text1"/>
          <w:sz w:val="24"/>
          <w:szCs w:val="24"/>
        </w:rPr>
        <w:t>A</w:t>
      </w:r>
      <w:r w:rsidR="000479CB">
        <w:rPr>
          <w:rFonts w:ascii="Book Antiqua" w:hAnsi="Book Antiqua" w:cstheme="minorHAnsi"/>
          <w:color w:val="000000" w:themeColor="text1"/>
          <w:sz w:val="24"/>
          <w:szCs w:val="24"/>
        </w:rPr>
        <w:t xml:space="preserve"> and </w:t>
      </w:r>
      <w:r w:rsidR="00C67D1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Baseline (A) and follow-up chest </w:t>
      </w:r>
      <w:r w:rsidR="00C67D1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after 11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(B) show</w:t>
      </w:r>
      <w:r w:rsidR="00C67D1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no significant change in areas of bronchiectasis and bronchial wall thickening (red arrows) as well as areas of more focal consolidation (blue arrows).</w:t>
      </w:r>
    </w:p>
    <w:p w14:paraId="434D82E4" w14:textId="1A03C642"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1DD99018" w14:textId="49ADCDB6"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2BB998E2" wp14:editId="22CDA795">
            <wp:extent cx="5943600" cy="2108835"/>
            <wp:effectExtent l="0" t="0" r="0" b="0"/>
            <wp:docPr id="18" name="Picture 18" descr="图片包含 照片, 桌子, 旧, 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108835"/>
                    </a:xfrm>
                    <a:prstGeom prst="rect">
                      <a:avLst/>
                    </a:prstGeom>
                    <a:noFill/>
                    <a:ln>
                      <a:noFill/>
                    </a:ln>
                  </pic:spPr>
                </pic:pic>
              </a:graphicData>
            </a:graphic>
          </wp:inline>
        </w:drawing>
      </w:r>
    </w:p>
    <w:p w14:paraId="7552A6DB" w14:textId="579221F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Figure 10 </w:t>
      </w:r>
      <w:r w:rsidRPr="00E84F80">
        <w:rPr>
          <w:rFonts w:ascii="Book Antiqua" w:hAnsi="Book Antiqua" w:cstheme="minorHAnsi"/>
          <w:b/>
          <w:bCs/>
          <w:i/>
          <w:iCs/>
          <w:color w:val="000000" w:themeColor="text1"/>
          <w:sz w:val="24"/>
          <w:szCs w:val="24"/>
        </w:rPr>
        <w:t xml:space="preserve">Pneumocystis </w:t>
      </w:r>
      <w:proofErr w:type="spellStart"/>
      <w:r w:rsidRPr="00E84F80">
        <w:rPr>
          <w:rFonts w:ascii="Book Antiqua" w:hAnsi="Book Antiqua" w:cstheme="minorHAnsi"/>
          <w:b/>
          <w:bCs/>
          <w:i/>
          <w:iCs/>
          <w:color w:val="000000" w:themeColor="text1"/>
          <w:sz w:val="24"/>
          <w:szCs w:val="24"/>
        </w:rPr>
        <w:t>jirovecii</w:t>
      </w:r>
      <w:proofErr w:type="spellEnd"/>
      <w:r w:rsidRPr="00E84F80">
        <w:rPr>
          <w:rFonts w:ascii="Book Antiqua" w:hAnsi="Book Antiqua" w:cstheme="minorHAnsi"/>
          <w:b/>
          <w:bCs/>
          <w:color w:val="000000" w:themeColor="text1"/>
          <w:sz w:val="24"/>
          <w:szCs w:val="24"/>
        </w:rPr>
        <w:t xml:space="preserve"> infection.</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43-year-old man with </w:t>
      </w:r>
      <w:r w:rsidR="00C67D1C" w:rsidRPr="00E84F80">
        <w:rPr>
          <w:rFonts w:ascii="Book Antiqua" w:hAnsi="Book Antiqua" w:cstheme="minorHAnsi"/>
          <w:color w:val="000000" w:themeColor="text1"/>
          <w:sz w:val="24"/>
          <w:szCs w:val="24"/>
        </w:rPr>
        <w:t xml:space="preserve">human immunodeficiency virus </w:t>
      </w:r>
      <w:r w:rsidRPr="00E84F80">
        <w:rPr>
          <w:rFonts w:ascii="Book Antiqua" w:hAnsi="Book Antiqua" w:cstheme="minorHAnsi"/>
          <w:color w:val="000000" w:themeColor="text1"/>
          <w:sz w:val="24"/>
          <w:szCs w:val="24"/>
        </w:rPr>
        <w:t xml:space="preserve">infection </w:t>
      </w:r>
      <w:r w:rsidR="00C67D1C" w:rsidRPr="00E84F80">
        <w:rPr>
          <w:rFonts w:ascii="Book Antiqua" w:hAnsi="Book Antiqua" w:cstheme="minorHAnsi"/>
          <w:color w:val="000000" w:themeColor="text1"/>
          <w:sz w:val="24"/>
          <w:szCs w:val="24"/>
        </w:rPr>
        <w:t>who</w:t>
      </w:r>
      <w:r w:rsidRPr="00E84F80">
        <w:rPr>
          <w:rFonts w:ascii="Book Antiqua" w:hAnsi="Book Antiqua" w:cstheme="minorHAnsi"/>
          <w:color w:val="000000" w:themeColor="text1"/>
          <w:sz w:val="24"/>
          <w:szCs w:val="24"/>
        </w:rPr>
        <w:t xml:space="preserve"> present</w:t>
      </w:r>
      <w:r w:rsidR="00C67D1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and fever. </w:t>
      </w:r>
      <w:r w:rsidR="00C67D1C"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Contrast-enhanced </w:t>
      </w:r>
      <w:r w:rsidR="00C67D1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of the chest in lung window at presentation show</w:t>
      </w:r>
      <w:r w:rsidR="00C67D1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extensive </w:t>
      </w:r>
      <w:r w:rsidR="00C67D1C" w:rsidRPr="00E84F80">
        <w:rPr>
          <w:rFonts w:ascii="Book Antiqua" w:hAnsi="Book Antiqua" w:cstheme="minorHAnsi"/>
          <w:color w:val="000000" w:themeColor="text1"/>
          <w:sz w:val="24"/>
          <w:szCs w:val="24"/>
        </w:rPr>
        <w:t xml:space="preserve">ground glass opacity </w:t>
      </w:r>
      <w:r w:rsidRPr="00E84F80">
        <w:rPr>
          <w:rFonts w:ascii="Book Antiqua" w:hAnsi="Book Antiqua" w:cstheme="minorHAnsi"/>
          <w:color w:val="000000" w:themeColor="text1"/>
          <w:sz w:val="24"/>
          <w:szCs w:val="24"/>
        </w:rPr>
        <w:t>in both lungs</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a more focal consolidative opacity in the left lung (arrow)</w:t>
      </w:r>
      <w:r w:rsidR="00C67D1C"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C67D1C"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Follow-up </w:t>
      </w:r>
      <w:r w:rsidR="00C67D1C"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3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after treatment show</w:t>
      </w:r>
      <w:r w:rsidR="00C67D1C"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improvement in </w:t>
      </w:r>
      <w:r w:rsidR="00C67D1C" w:rsidRPr="00E84F80">
        <w:rPr>
          <w:rFonts w:ascii="Book Antiqua" w:hAnsi="Book Antiqua" w:cstheme="minorHAnsi"/>
          <w:color w:val="000000" w:themeColor="text1"/>
          <w:sz w:val="24"/>
          <w:szCs w:val="24"/>
        </w:rPr>
        <w:t xml:space="preserve">ground glass opacity, </w:t>
      </w:r>
      <w:r w:rsidRPr="00E84F80">
        <w:rPr>
          <w:rFonts w:ascii="Book Antiqua" w:hAnsi="Book Antiqua" w:cstheme="minorHAnsi"/>
          <w:color w:val="000000" w:themeColor="text1"/>
          <w:sz w:val="24"/>
          <w:szCs w:val="24"/>
        </w:rPr>
        <w:t xml:space="preserve">with residual interlobular septal thickening and </w:t>
      </w:r>
      <w:r w:rsidR="00C67D1C" w:rsidRPr="00E84F80">
        <w:rPr>
          <w:rFonts w:ascii="Book Antiqua" w:hAnsi="Book Antiqua" w:cstheme="minorHAnsi"/>
          <w:color w:val="000000" w:themeColor="text1"/>
          <w:sz w:val="24"/>
          <w:szCs w:val="24"/>
        </w:rPr>
        <w:t xml:space="preserve">the ground glass opacity </w:t>
      </w:r>
      <w:r w:rsidRPr="00E84F80">
        <w:rPr>
          <w:rFonts w:ascii="Book Antiqua" w:hAnsi="Book Antiqua" w:cstheme="minorHAnsi"/>
          <w:color w:val="000000" w:themeColor="text1"/>
          <w:sz w:val="24"/>
          <w:szCs w:val="24"/>
        </w:rPr>
        <w:t>causing crazy paving appearance (arrows).</w:t>
      </w:r>
    </w:p>
    <w:p w14:paraId="7ED8083B" w14:textId="46A2C8C9"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6DFD8FB3" w14:textId="64A5E74D"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4BA771BA" wp14:editId="4054D2BD">
            <wp:extent cx="5943600" cy="1979295"/>
            <wp:effectExtent l="0" t="0" r="0" b="1905"/>
            <wp:docPr id="8" name="Picture 8" descr="图片包含 物体, 室内, 桌子, 照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979295"/>
                    </a:xfrm>
                    <a:prstGeom prst="rect">
                      <a:avLst/>
                    </a:prstGeom>
                    <a:noFill/>
                    <a:ln>
                      <a:noFill/>
                    </a:ln>
                  </pic:spPr>
                </pic:pic>
              </a:graphicData>
            </a:graphic>
          </wp:inline>
        </w:drawing>
      </w:r>
    </w:p>
    <w:p w14:paraId="40C0B632" w14:textId="4818D41A"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Figure 11 Adenocarcinoma </w:t>
      </w:r>
      <w:r w:rsidRPr="00E84F80">
        <w:rPr>
          <w:rFonts w:ascii="Book Antiqua" w:hAnsi="Book Antiqua" w:cstheme="minorHAnsi"/>
          <w:b/>
          <w:bCs/>
          <w:i/>
          <w:iCs/>
          <w:color w:val="000000" w:themeColor="text1"/>
          <w:sz w:val="24"/>
          <w:szCs w:val="24"/>
        </w:rPr>
        <w:t>in situ</w:t>
      </w:r>
      <w:r w:rsidRPr="00E84F80">
        <w:rPr>
          <w:rFonts w:ascii="Book Antiqua" w:hAnsi="Book Antiqua" w:cstheme="minorHAnsi"/>
          <w:b/>
          <w:bCs/>
          <w:color w:val="000000" w:themeColor="text1"/>
          <w:sz w:val="24"/>
          <w:szCs w:val="24"/>
        </w:rPr>
        <w:t xml:space="preserve">. </w:t>
      </w:r>
      <w:r w:rsidR="00485662" w:rsidRPr="00E84F80">
        <w:rPr>
          <w:rFonts w:ascii="Book Antiqua" w:hAnsi="Book Antiqua" w:cstheme="minorHAnsi"/>
          <w:color w:val="000000" w:themeColor="text1"/>
          <w:sz w:val="24"/>
          <w:szCs w:val="24"/>
        </w:rPr>
        <w:t>A</w:t>
      </w:r>
      <w:r w:rsidR="0009470B" w:rsidRPr="00E84F80">
        <w:rPr>
          <w:rFonts w:ascii="Book Antiqua" w:hAnsi="Book Antiqua" w:cstheme="minorHAnsi"/>
          <w:color w:val="000000" w:themeColor="text1"/>
          <w:sz w:val="24"/>
          <w:szCs w:val="24"/>
        </w:rPr>
        <w:t>: A</w:t>
      </w:r>
      <w:r w:rsidR="00485662"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 xml:space="preserve">77-year-old woman with a </w:t>
      </w:r>
      <w:r w:rsidR="0009470B" w:rsidRPr="00E84F80">
        <w:rPr>
          <w:rFonts w:ascii="Book Antiqua" w:hAnsi="Book Antiqua" w:cstheme="minorHAnsi"/>
          <w:color w:val="000000" w:themeColor="text1"/>
          <w:sz w:val="24"/>
          <w:szCs w:val="24"/>
        </w:rPr>
        <w:t>right upper lobe</w:t>
      </w:r>
      <w:r w:rsidRPr="00E84F80">
        <w:rPr>
          <w:rFonts w:ascii="Book Antiqua" w:hAnsi="Book Antiqua" w:cstheme="minorHAnsi"/>
          <w:color w:val="000000" w:themeColor="text1"/>
          <w:sz w:val="24"/>
          <w:szCs w:val="24"/>
        </w:rPr>
        <w:t xml:space="preserve"> ground glass nodule (arrow)</w:t>
      </w:r>
      <w:r w:rsidR="0009470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a small internal solid nodule component (</w:t>
      </w:r>
      <w:r w:rsidR="004B7957" w:rsidRPr="00E84F80">
        <w:rPr>
          <w:rFonts w:ascii="Book Antiqua" w:hAnsi="Book Antiqua" w:cstheme="minorHAnsi"/>
          <w:color w:val="000000" w:themeColor="text1"/>
          <w:sz w:val="24"/>
          <w:szCs w:val="24"/>
        </w:rPr>
        <w:t>arrowhead</w:t>
      </w:r>
      <w:r w:rsidRPr="00E84F80">
        <w:rPr>
          <w:rFonts w:ascii="Book Antiqua" w:hAnsi="Book Antiqua" w:cstheme="minorHAnsi"/>
          <w:color w:val="000000" w:themeColor="text1"/>
          <w:sz w:val="24"/>
          <w:szCs w:val="24"/>
        </w:rPr>
        <w:t xml:space="preserve">) keeping with </w:t>
      </w:r>
      <w:r w:rsidR="0009470B"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fried-egg sign</w:t>
      </w:r>
      <w:r w:rsidR="00405804">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09470B" w:rsidRPr="00E84F80">
        <w:rPr>
          <w:rFonts w:ascii="Book Antiqua" w:hAnsi="Book Antiqua" w:cstheme="minorHAnsi"/>
          <w:color w:val="000000" w:themeColor="text1"/>
          <w:sz w:val="24"/>
          <w:szCs w:val="24"/>
        </w:rPr>
        <w:t xml:space="preserve">B: </w:t>
      </w:r>
      <w:r w:rsidR="0009470B" w:rsidRPr="00E84F80">
        <w:rPr>
          <w:rFonts w:ascii="Book Antiqua" w:hAnsi="Book Antiqua" w:cs="Arial"/>
          <w:color w:val="000000" w:themeColor="text1"/>
          <w:sz w:val="24"/>
          <w:szCs w:val="24"/>
          <w:shd w:val="clear" w:color="auto" w:fill="FFFFFF"/>
        </w:rPr>
        <w:t>Fluorodeoxyglucose-positron emission tomography showed</w:t>
      </w:r>
      <w:r w:rsidRPr="00E84F80">
        <w:rPr>
          <w:rFonts w:ascii="Book Antiqua" w:hAnsi="Book Antiqua" w:cstheme="minorHAnsi"/>
          <w:color w:val="000000" w:themeColor="text1"/>
          <w:sz w:val="24"/>
          <w:szCs w:val="24"/>
        </w:rPr>
        <w:t xml:space="preserve"> </w:t>
      </w:r>
      <w:r w:rsidR="0009470B" w:rsidRPr="00E84F80">
        <w:rPr>
          <w:rFonts w:ascii="Book Antiqua" w:hAnsi="Book Antiqua" w:cstheme="minorHAnsi"/>
          <w:color w:val="000000" w:themeColor="text1"/>
          <w:sz w:val="24"/>
          <w:szCs w:val="24"/>
        </w:rPr>
        <w:t>m</w:t>
      </w:r>
      <w:r w:rsidRPr="00E84F80">
        <w:rPr>
          <w:rFonts w:ascii="Book Antiqua" w:hAnsi="Book Antiqua" w:cstheme="minorHAnsi"/>
          <w:color w:val="000000" w:themeColor="text1"/>
          <w:sz w:val="24"/>
          <w:szCs w:val="24"/>
        </w:rPr>
        <w:t>ild increased metabolic activity (arrow, SUV 2.2). Adenocarcinoma was confirmed after wedge resection.</w:t>
      </w:r>
    </w:p>
    <w:p w14:paraId="3C1A7242" w14:textId="11257202"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649365EE" w14:textId="0066917B"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79E7DE84" wp14:editId="3907BCF3">
            <wp:extent cx="5943600" cy="2125345"/>
            <wp:effectExtent l="0" t="0" r="0" b="0"/>
            <wp:docPr id="9" name="Picture 9" descr="图片包含 室内, 照片, 蛋糕, 白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125345"/>
                    </a:xfrm>
                    <a:prstGeom prst="rect">
                      <a:avLst/>
                    </a:prstGeom>
                    <a:noFill/>
                    <a:ln>
                      <a:noFill/>
                    </a:ln>
                  </pic:spPr>
                </pic:pic>
              </a:graphicData>
            </a:graphic>
          </wp:inline>
        </w:drawing>
      </w:r>
    </w:p>
    <w:p w14:paraId="15B84221" w14:textId="4486BD59"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12 Invasive adenocarcinoma.</w:t>
      </w:r>
      <w:r w:rsidRPr="00E84F80">
        <w:rPr>
          <w:rFonts w:ascii="Book Antiqua" w:hAnsi="Book Antiqua" w:cstheme="minorHAnsi"/>
          <w:color w:val="000000" w:themeColor="text1"/>
          <w:sz w:val="24"/>
          <w:szCs w:val="24"/>
        </w:rPr>
        <w:t xml:space="preserve"> </w:t>
      </w:r>
      <w:r w:rsidR="00485662" w:rsidRPr="00E84F80">
        <w:rPr>
          <w:rFonts w:ascii="Book Antiqua" w:hAnsi="Book Antiqua" w:cstheme="minorHAnsi"/>
          <w:color w:val="000000" w:themeColor="text1"/>
          <w:sz w:val="24"/>
          <w:szCs w:val="24"/>
        </w:rPr>
        <w:t>A</w:t>
      </w:r>
      <w:r w:rsidR="000479CB">
        <w:rPr>
          <w:rFonts w:ascii="Book Antiqua" w:hAnsi="Book Antiqua" w:cstheme="minorHAnsi"/>
          <w:color w:val="000000" w:themeColor="text1"/>
          <w:sz w:val="24"/>
          <w:szCs w:val="24"/>
        </w:rPr>
        <w:t xml:space="preserve"> and </w:t>
      </w:r>
      <w:r w:rsidR="0009470B" w:rsidRPr="00E84F80">
        <w:rPr>
          <w:rFonts w:ascii="Book Antiqua" w:hAnsi="Book Antiqua" w:cstheme="minorHAnsi"/>
          <w:color w:val="000000" w:themeColor="text1"/>
          <w:sz w:val="24"/>
          <w:szCs w:val="24"/>
        </w:rPr>
        <w:t xml:space="preserve">B: </w:t>
      </w:r>
      <w:bookmarkStart w:id="30" w:name="_GoBack"/>
      <w:r w:rsidR="0009470B" w:rsidRPr="00E84F80">
        <w:rPr>
          <w:rFonts w:ascii="Book Antiqua" w:hAnsi="Book Antiqua" w:cstheme="minorHAnsi"/>
          <w:color w:val="000000" w:themeColor="text1"/>
          <w:sz w:val="24"/>
          <w:szCs w:val="24"/>
        </w:rPr>
        <w:t>A</w:t>
      </w:r>
      <w:r w:rsidR="00485662" w:rsidRPr="00E84F80">
        <w:rPr>
          <w:rFonts w:ascii="Book Antiqua" w:hAnsi="Book Antiqua" w:cstheme="minorHAnsi"/>
          <w:color w:val="000000" w:themeColor="text1"/>
          <w:sz w:val="24"/>
          <w:szCs w:val="24"/>
        </w:rPr>
        <w:t xml:space="preserve">n </w:t>
      </w:r>
      <w:r w:rsidRPr="00E84F80">
        <w:rPr>
          <w:rFonts w:ascii="Book Antiqua" w:hAnsi="Book Antiqua" w:cstheme="minorHAnsi"/>
          <w:color w:val="000000" w:themeColor="text1"/>
          <w:sz w:val="24"/>
          <w:szCs w:val="24"/>
        </w:rPr>
        <w:t xml:space="preserve">81-year-old man </w:t>
      </w:r>
      <w:bookmarkEnd w:id="30"/>
      <w:r w:rsidRPr="00E84F80">
        <w:rPr>
          <w:rFonts w:ascii="Book Antiqua" w:hAnsi="Book Antiqua" w:cstheme="minorHAnsi"/>
          <w:color w:val="000000" w:themeColor="text1"/>
          <w:sz w:val="24"/>
          <w:szCs w:val="24"/>
        </w:rPr>
        <w:t>with multiple areas of patchy and confluent airspace opacity in both lower lobes (A, arrows)</w:t>
      </w:r>
      <w:r w:rsidR="0009470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which increased in size and extent at 6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follow-up chest </w:t>
      </w:r>
      <w:r w:rsidR="0009470B" w:rsidRPr="00E84F80">
        <w:rPr>
          <w:rFonts w:ascii="Book Antiqua" w:hAnsi="Book Antiqua" w:cstheme="minorHAnsi"/>
          <w:color w:val="000000" w:themeColor="text1"/>
          <w:sz w:val="24"/>
          <w:szCs w:val="24"/>
        </w:rPr>
        <w:t xml:space="preserve">computed tomography </w:t>
      </w:r>
      <w:r w:rsidRPr="00E84F80">
        <w:rPr>
          <w:rFonts w:ascii="Book Antiqua" w:hAnsi="Book Antiqua" w:cstheme="minorHAnsi"/>
          <w:color w:val="000000" w:themeColor="text1"/>
          <w:sz w:val="24"/>
          <w:szCs w:val="24"/>
        </w:rPr>
        <w:t xml:space="preserve">(B, arrows). Biopsy confirmed </w:t>
      </w:r>
      <w:r w:rsidR="0009470B"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multifocal invasive mucinous adenocarcinoma.</w:t>
      </w:r>
    </w:p>
    <w:p w14:paraId="58CDA77B" w14:textId="001AE11E"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223AF0F3" w14:textId="5295B4D8"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5447B2B6" wp14:editId="56DB58E5">
            <wp:extent cx="5943600" cy="19259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925955"/>
                    </a:xfrm>
                    <a:prstGeom prst="rect">
                      <a:avLst/>
                    </a:prstGeom>
                    <a:noFill/>
                    <a:ln>
                      <a:noFill/>
                    </a:ln>
                  </pic:spPr>
                </pic:pic>
              </a:graphicData>
            </a:graphic>
          </wp:inline>
        </w:drawing>
      </w:r>
    </w:p>
    <w:p w14:paraId="649EFC10" w14:textId="7AA971A0"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13 Pulmonary lymphoma.</w:t>
      </w:r>
      <w:r w:rsidRPr="00E84F80">
        <w:rPr>
          <w:rFonts w:ascii="Book Antiqua" w:hAnsi="Book Antiqua" w:cstheme="minorHAnsi"/>
          <w:color w:val="000000" w:themeColor="text1"/>
          <w:sz w:val="24"/>
          <w:szCs w:val="24"/>
        </w:rPr>
        <w:t xml:space="preserve"> </w:t>
      </w:r>
      <w:r w:rsidR="003C2294">
        <w:rPr>
          <w:rFonts w:ascii="Book Antiqua" w:hAnsi="Book Antiqua" w:cstheme="minorHAnsi" w:hint="eastAsia"/>
          <w:color w:val="000000" w:themeColor="text1"/>
          <w:sz w:val="24"/>
          <w:szCs w:val="24"/>
          <w:lang w:eastAsia="zh-CN"/>
        </w:rPr>
        <w:t>A</w:t>
      </w:r>
      <w:r w:rsidR="003C2294">
        <w:rPr>
          <w:rFonts w:ascii="Book Antiqua" w:hAnsi="Book Antiqua" w:cstheme="minorHAnsi"/>
          <w:color w:val="000000" w:themeColor="text1"/>
          <w:sz w:val="24"/>
          <w:szCs w:val="24"/>
          <w:lang w:eastAsia="zh-CN"/>
        </w:rPr>
        <w:t xml:space="preserve"> </w:t>
      </w:r>
      <w:r w:rsidR="003C2294" w:rsidRPr="003C2294">
        <w:rPr>
          <w:rFonts w:ascii="Book Antiqua" w:hAnsi="Book Antiqua" w:cstheme="minorHAnsi"/>
          <w:color w:val="000000" w:themeColor="text1"/>
          <w:sz w:val="24"/>
          <w:szCs w:val="24"/>
        </w:rPr>
        <w:t>64-year-old man with biopsy proven B cell lymphoma based on biopsy of a hepatic lesion. Chest CT in lung window (A) shows extensive patchy ground glass and consolidative opacities (arrows). PET-CT (B) shows increased FDG uptake in the peri-hilar opacities (arrows) as well as in the enlarged lymph nodes (arrow heads).</w:t>
      </w:r>
    </w:p>
    <w:p w14:paraId="4238DE9C" w14:textId="37EE1FA9"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45416F09" w14:textId="760727F0"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0B940BD7" wp14:editId="10963B56">
            <wp:extent cx="5943600" cy="529526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5295265"/>
                    </a:xfrm>
                    <a:prstGeom prst="rect">
                      <a:avLst/>
                    </a:prstGeom>
                    <a:noFill/>
                    <a:ln>
                      <a:noFill/>
                    </a:ln>
                  </pic:spPr>
                </pic:pic>
              </a:graphicData>
            </a:graphic>
          </wp:inline>
        </w:drawing>
      </w:r>
    </w:p>
    <w:p w14:paraId="1AC0D69F" w14:textId="35F8E963"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14 Post</w:t>
      </w:r>
      <w:r w:rsidR="0009470B" w:rsidRPr="00E84F80">
        <w:rPr>
          <w:rFonts w:ascii="Book Antiqua" w:hAnsi="Book Antiqua" w:cstheme="minorHAnsi"/>
          <w:b/>
          <w:bCs/>
          <w:color w:val="000000" w:themeColor="text1"/>
          <w:sz w:val="24"/>
          <w:szCs w:val="24"/>
        </w:rPr>
        <w:t>-</w:t>
      </w:r>
      <w:r w:rsidRPr="00E84F80">
        <w:rPr>
          <w:rFonts w:ascii="Book Antiqua" w:hAnsi="Book Antiqua" w:cstheme="minorHAnsi"/>
          <w:b/>
          <w:bCs/>
          <w:color w:val="000000" w:themeColor="text1"/>
          <w:sz w:val="24"/>
          <w:szCs w:val="24"/>
        </w:rPr>
        <w:t>transplant lymphoproliferative disease</w:t>
      </w:r>
      <w:r w:rsidR="0009470B" w:rsidRPr="00E84F80">
        <w:rPr>
          <w:rFonts w:ascii="Book Antiqua" w:hAnsi="Book Antiqua" w:cstheme="minorHAnsi"/>
          <w:b/>
          <w:bCs/>
          <w:color w:val="000000" w:themeColor="text1"/>
          <w:sz w:val="24"/>
          <w:szCs w:val="24"/>
        </w:rPr>
        <w:t>.</w:t>
      </w:r>
      <w:r w:rsidRPr="00E84F80">
        <w:rPr>
          <w:rFonts w:ascii="Book Antiqua" w:hAnsi="Book Antiqua" w:cstheme="minorHAnsi"/>
          <w:color w:val="000000" w:themeColor="text1"/>
          <w:sz w:val="24"/>
          <w:szCs w:val="24"/>
        </w:rPr>
        <w:t xml:space="preserve"> </w:t>
      </w:r>
      <w:r w:rsidR="0009470B" w:rsidRPr="00E84F80">
        <w:rPr>
          <w:rFonts w:ascii="Book Antiqua" w:hAnsi="Book Antiqua" w:cstheme="minorHAnsi"/>
          <w:color w:val="000000" w:themeColor="text1"/>
          <w:sz w:val="24"/>
          <w:szCs w:val="24"/>
        </w:rPr>
        <w:t>A: A</w:t>
      </w:r>
      <w:r w:rsidRPr="00E84F80">
        <w:rPr>
          <w:rFonts w:ascii="Book Antiqua" w:hAnsi="Book Antiqua" w:cstheme="minorHAnsi"/>
          <w:color w:val="000000" w:themeColor="text1"/>
          <w:sz w:val="24"/>
          <w:szCs w:val="24"/>
        </w:rPr>
        <w:t xml:space="preserve"> 31-year-old woman with history of cystic fibrosis and double lung transplant present</w:t>
      </w:r>
      <w:r w:rsidR="0009470B"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cough and </w:t>
      </w:r>
      <w:r w:rsidR="0009470B" w:rsidRPr="00E84F80">
        <w:rPr>
          <w:rFonts w:ascii="Book Antiqua" w:hAnsi="Book Antiqua" w:cstheme="minorHAnsi"/>
          <w:color w:val="000000" w:themeColor="text1"/>
          <w:sz w:val="24"/>
          <w:szCs w:val="24"/>
        </w:rPr>
        <w:t xml:space="preserve">computed tomography </w:t>
      </w:r>
      <w:r w:rsidRPr="00E84F80">
        <w:rPr>
          <w:rFonts w:ascii="Book Antiqua" w:hAnsi="Book Antiqua" w:cstheme="minorHAnsi"/>
          <w:color w:val="000000" w:themeColor="text1"/>
          <w:sz w:val="24"/>
          <w:szCs w:val="24"/>
        </w:rPr>
        <w:t>of the chest demonstrate</w:t>
      </w:r>
      <w:r w:rsidR="0009470B" w:rsidRPr="00E84F80">
        <w:rPr>
          <w:rFonts w:ascii="Book Antiqua" w:hAnsi="Book Antiqua" w:cstheme="minorHAnsi"/>
          <w:color w:val="000000" w:themeColor="text1"/>
          <w:sz w:val="24"/>
          <w:szCs w:val="24"/>
        </w:rPr>
        <w:t>d</w:t>
      </w:r>
      <w:r w:rsidRPr="00E84F80">
        <w:rPr>
          <w:rFonts w:ascii="Book Antiqua" w:hAnsi="Book Antiqua" w:cstheme="minorHAnsi"/>
          <w:color w:val="000000" w:themeColor="text1"/>
          <w:sz w:val="24"/>
          <w:szCs w:val="24"/>
        </w:rPr>
        <w:t xml:space="preserve"> consolidation in right middle lobe</w:t>
      </w:r>
      <w:r w:rsidR="0009470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t>
      </w:r>
      <w:r w:rsidR="0009470B"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Despite treatment, follow</w:t>
      </w:r>
      <w:r w:rsidR="0009470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up </w:t>
      </w:r>
      <w:r w:rsidR="0009470B"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after 2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demonstrated worsening right middle lobe consolidation (arrow)</w:t>
      </w:r>
      <w:r w:rsidR="00974E2D" w:rsidRPr="00E84F80">
        <w:rPr>
          <w:rFonts w:ascii="Book Antiqua" w:hAnsi="Book Antiqua" w:cstheme="minorHAnsi"/>
          <w:color w:val="000000" w:themeColor="text1"/>
          <w:sz w:val="24"/>
          <w:szCs w:val="24"/>
        </w:rPr>
        <w:t>; C:</w:t>
      </w:r>
      <w:r w:rsidRPr="00E84F80">
        <w:rPr>
          <w:rFonts w:ascii="Book Antiqua" w:hAnsi="Book Antiqua" w:cstheme="minorHAnsi"/>
          <w:color w:val="000000" w:themeColor="text1"/>
          <w:sz w:val="24"/>
          <w:szCs w:val="24"/>
        </w:rPr>
        <w:t xml:space="preserve"> </w:t>
      </w:r>
      <w:r w:rsidR="00974E2D" w:rsidRPr="00E84F80">
        <w:rPr>
          <w:rFonts w:ascii="Book Antiqua" w:hAnsi="Book Antiqua" w:cs="Arial"/>
          <w:color w:val="000000" w:themeColor="text1"/>
          <w:sz w:val="24"/>
          <w:szCs w:val="24"/>
          <w:shd w:val="clear" w:color="auto" w:fill="FFFFFF"/>
        </w:rPr>
        <w:t>F</w:t>
      </w:r>
      <w:r w:rsidR="0009470B" w:rsidRPr="00E84F80">
        <w:rPr>
          <w:rFonts w:ascii="Book Antiqua" w:hAnsi="Book Antiqua" w:cs="Arial"/>
          <w:color w:val="000000" w:themeColor="text1"/>
          <w:sz w:val="24"/>
          <w:szCs w:val="24"/>
          <w:shd w:val="clear" w:color="auto" w:fill="FFFFFF"/>
        </w:rPr>
        <w:t>luorodeoxyglucose-positron emission tomography</w:t>
      </w:r>
      <w:r w:rsidR="0009470B" w:rsidRPr="00E84F80" w:rsidDel="0009470B">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confirmed intense metabolic activity in the lung opacity (arrow) as well as areas of increased metabolic activity in the bowel (</w:t>
      </w:r>
      <w:r w:rsidR="004B7957" w:rsidRPr="00E84F80">
        <w:rPr>
          <w:rFonts w:ascii="Book Antiqua" w:hAnsi="Book Antiqua" w:cstheme="minorHAnsi"/>
          <w:color w:val="000000" w:themeColor="text1"/>
          <w:sz w:val="24"/>
          <w:szCs w:val="24"/>
        </w:rPr>
        <w:t>arrowhead</w:t>
      </w:r>
      <w:r w:rsidRPr="00E84F80">
        <w:rPr>
          <w:rFonts w:ascii="Book Antiqua" w:hAnsi="Book Antiqua" w:cstheme="minorHAnsi"/>
          <w:color w:val="000000" w:themeColor="text1"/>
          <w:sz w:val="24"/>
          <w:szCs w:val="24"/>
        </w:rPr>
        <w:t xml:space="preserve">s). Biopsy confirmed </w:t>
      </w:r>
      <w:r w:rsidR="00974E2D" w:rsidRPr="00E84F80">
        <w:rPr>
          <w:rFonts w:ascii="Book Antiqua" w:hAnsi="Book Antiqua" w:cstheme="minorHAnsi"/>
          <w:color w:val="000000" w:themeColor="text1"/>
          <w:sz w:val="24"/>
          <w:szCs w:val="24"/>
        </w:rPr>
        <w:t>the p</w:t>
      </w:r>
      <w:r w:rsidR="0009470B" w:rsidRPr="00E84F80">
        <w:rPr>
          <w:rFonts w:ascii="Book Antiqua" w:hAnsi="Book Antiqua" w:cstheme="minorHAnsi"/>
          <w:color w:val="000000" w:themeColor="text1"/>
          <w:sz w:val="24"/>
          <w:szCs w:val="24"/>
        </w:rPr>
        <w:t>ost-transplant lymphoproliferative disease</w:t>
      </w:r>
      <w:r w:rsidRPr="00E84F80">
        <w:rPr>
          <w:rFonts w:ascii="Book Antiqua" w:hAnsi="Book Antiqua" w:cstheme="minorHAnsi"/>
          <w:color w:val="000000" w:themeColor="text1"/>
          <w:sz w:val="24"/>
          <w:szCs w:val="24"/>
        </w:rPr>
        <w:t>.</w:t>
      </w:r>
    </w:p>
    <w:p w14:paraId="34E1EE04" w14:textId="5A74E000"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50C243F4" w14:textId="58B4AD6A" w:rsidR="000479CB" w:rsidRDefault="000479CB" w:rsidP="003A442A">
      <w:pPr>
        <w:snapToGrid w:val="0"/>
        <w:spacing w:after="0" w:line="360" w:lineRule="auto"/>
        <w:jc w:val="both"/>
        <w:rPr>
          <w:rFonts w:ascii="Book Antiqua" w:hAnsi="Book Antiqua" w:cstheme="minorHAnsi"/>
          <w:b/>
          <w:bCs/>
          <w:color w:val="000000" w:themeColor="text1"/>
          <w:sz w:val="24"/>
          <w:szCs w:val="24"/>
        </w:rPr>
      </w:pPr>
      <w:r w:rsidRPr="008D0FD2">
        <w:rPr>
          <w:rFonts w:cstheme="minorHAnsi"/>
          <w:noProof/>
        </w:rPr>
        <w:lastRenderedPageBreak/>
        <w:drawing>
          <wp:inline distT="0" distB="0" distL="0" distR="0" wp14:anchorId="266DB319" wp14:editId="1D6AC7D1">
            <wp:extent cx="5943600" cy="1900555"/>
            <wp:effectExtent l="0" t="0" r="0" b="4445"/>
            <wp:docPr id="19" name="Picture 19" descr="图片包含 蛋糕, 室内, 照片, 桌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900555"/>
                    </a:xfrm>
                    <a:prstGeom prst="rect">
                      <a:avLst/>
                    </a:prstGeom>
                    <a:noFill/>
                    <a:ln>
                      <a:noFill/>
                    </a:ln>
                  </pic:spPr>
                </pic:pic>
              </a:graphicData>
            </a:graphic>
          </wp:inline>
        </w:drawing>
      </w:r>
    </w:p>
    <w:p w14:paraId="7173F129" w14:textId="438772CB"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 xml:space="preserve">Figure 15 Metastatic adenocarcinoma of the pancreas. </w:t>
      </w:r>
      <w:r w:rsidR="00974E2D"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54-year-old female </w:t>
      </w:r>
      <w:r w:rsidR="00974E2D" w:rsidRPr="00E84F80">
        <w:rPr>
          <w:rFonts w:ascii="Book Antiqua" w:hAnsi="Book Antiqua" w:cstheme="minorHAnsi"/>
          <w:color w:val="000000" w:themeColor="text1"/>
          <w:sz w:val="24"/>
          <w:szCs w:val="24"/>
        </w:rPr>
        <w:t xml:space="preserve">presented </w:t>
      </w:r>
      <w:r w:rsidRPr="00E84F80">
        <w:rPr>
          <w:rFonts w:ascii="Book Antiqua" w:hAnsi="Book Antiqua" w:cstheme="minorHAnsi"/>
          <w:color w:val="000000" w:themeColor="text1"/>
          <w:sz w:val="24"/>
          <w:szCs w:val="24"/>
        </w:rPr>
        <w:t xml:space="preserve">with increasing shortness of breath. </w:t>
      </w:r>
      <w:r w:rsidR="00974E2D" w:rsidRPr="00E84F80">
        <w:rPr>
          <w:rFonts w:ascii="Book Antiqua" w:hAnsi="Book Antiqua" w:cstheme="minorHAnsi"/>
          <w:color w:val="000000" w:themeColor="text1"/>
          <w:sz w:val="24"/>
          <w:szCs w:val="24"/>
        </w:rPr>
        <w:t>A</w:t>
      </w:r>
      <w:r w:rsidR="000479CB">
        <w:rPr>
          <w:rFonts w:ascii="Book Antiqua" w:hAnsi="Book Antiqua" w:cstheme="minorHAnsi"/>
          <w:color w:val="000000" w:themeColor="text1"/>
          <w:sz w:val="24"/>
          <w:szCs w:val="24"/>
        </w:rPr>
        <w:t xml:space="preserve"> and </w:t>
      </w:r>
      <w:r w:rsidR="00974E2D" w:rsidRPr="00E84F80">
        <w:rPr>
          <w:rFonts w:ascii="Book Antiqua" w:hAnsi="Book Antiqua" w:cstheme="minorHAnsi"/>
          <w:color w:val="000000" w:themeColor="text1"/>
          <w:sz w:val="24"/>
          <w:szCs w:val="24"/>
        </w:rPr>
        <w:t xml:space="preserve">B: </w:t>
      </w:r>
      <w:r w:rsidRPr="00E84F80">
        <w:rPr>
          <w:rFonts w:ascii="Book Antiqua" w:hAnsi="Book Antiqua" w:cstheme="minorHAnsi"/>
          <w:color w:val="000000" w:themeColor="text1"/>
          <w:sz w:val="24"/>
          <w:szCs w:val="24"/>
        </w:rPr>
        <w:t xml:space="preserve">Contrast-enhanced </w:t>
      </w:r>
      <w:r w:rsidR="00974E2D" w:rsidRPr="00E84F80">
        <w:rPr>
          <w:rFonts w:ascii="Book Antiqua" w:hAnsi="Book Antiqua" w:cstheme="minorHAnsi"/>
          <w:color w:val="000000" w:themeColor="text1"/>
          <w:sz w:val="24"/>
          <w:szCs w:val="24"/>
        </w:rPr>
        <w:t xml:space="preserve">computed tomography </w:t>
      </w:r>
      <w:r w:rsidRPr="00E84F80">
        <w:rPr>
          <w:rFonts w:ascii="Book Antiqua" w:hAnsi="Book Antiqua" w:cstheme="minorHAnsi"/>
          <w:color w:val="000000" w:themeColor="text1"/>
          <w:sz w:val="24"/>
          <w:szCs w:val="24"/>
        </w:rPr>
        <w:t>of the chest in lung window show</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multiple areas of patchy and confluent airspace opacity</w:t>
      </w:r>
      <w:r w:rsidR="00974E2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more in both lower lobes (A, arrows)</w:t>
      </w:r>
      <w:r w:rsidR="00974E2D" w:rsidRPr="00E84F80">
        <w:rPr>
          <w:rFonts w:ascii="Book Antiqua" w:hAnsi="Book Antiqua" w:cstheme="minorHAnsi"/>
          <w:color w:val="000000" w:themeColor="text1"/>
          <w:sz w:val="24"/>
          <w:szCs w:val="24"/>
        </w:rPr>
        <w:t>, and</w:t>
      </w:r>
      <w:r w:rsidRPr="00E84F80">
        <w:rPr>
          <w:rFonts w:ascii="Book Antiqua" w:hAnsi="Book Antiqua" w:cstheme="minorHAnsi"/>
          <w:color w:val="000000" w:themeColor="text1"/>
          <w:sz w:val="24"/>
          <w:szCs w:val="24"/>
        </w:rPr>
        <w:t xml:space="preserve"> with no significant change at 3 </w:t>
      </w:r>
      <w:proofErr w:type="spellStart"/>
      <w:r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follow-up (B, arrows).</w:t>
      </w:r>
    </w:p>
    <w:p w14:paraId="07F79B79" w14:textId="3E4BAC70"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78232498" w14:textId="40FA4180"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5BAFA783" wp14:editId="087642A1">
            <wp:extent cx="5943600" cy="2170430"/>
            <wp:effectExtent l="0" t="0" r="0" b="1270"/>
            <wp:docPr id="20" name="Picture 20" descr="图片包含 室内, 蛋糕, 桌子, 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170430"/>
                    </a:xfrm>
                    <a:prstGeom prst="rect">
                      <a:avLst/>
                    </a:prstGeom>
                    <a:noFill/>
                    <a:ln>
                      <a:noFill/>
                    </a:ln>
                  </pic:spPr>
                </pic:pic>
              </a:graphicData>
            </a:graphic>
          </wp:inline>
        </w:drawing>
      </w:r>
    </w:p>
    <w:p w14:paraId="236302E0" w14:textId="7E5A9D9C"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16 Lipoid pneumonia.</w:t>
      </w:r>
      <w:r w:rsidRPr="00E84F80">
        <w:rPr>
          <w:rFonts w:ascii="Book Antiqua" w:hAnsi="Book Antiqua" w:cstheme="minorHAnsi"/>
          <w:color w:val="000000" w:themeColor="text1"/>
          <w:sz w:val="24"/>
          <w:szCs w:val="24"/>
        </w:rPr>
        <w:t xml:space="preserve"> </w:t>
      </w:r>
      <w:r w:rsidR="00974E2D"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68-year-old female </w:t>
      </w:r>
      <w:r w:rsidR="00974E2D" w:rsidRPr="00E84F80">
        <w:rPr>
          <w:rFonts w:ascii="Book Antiqua" w:hAnsi="Book Antiqua" w:cstheme="minorHAnsi"/>
          <w:color w:val="000000" w:themeColor="text1"/>
          <w:sz w:val="24"/>
          <w:szCs w:val="24"/>
        </w:rPr>
        <w:t xml:space="preserve">presented </w:t>
      </w:r>
      <w:r w:rsidRPr="00E84F80">
        <w:rPr>
          <w:rFonts w:ascii="Book Antiqua" w:hAnsi="Book Antiqua" w:cstheme="minorHAnsi"/>
          <w:color w:val="000000" w:themeColor="text1"/>
          <w:sz w:val="24"/>
          <w:szCs w:val="24"/>
        </w:rPr>
        <w:t xml:space="preserve">with long-standing chronic constipation and shortness of breath. </w:t>
      </w:r>
      <w:r w:rsidR="00974E2D"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Chest </w:t>
      </w:r>
      <w:r w:rsidR="00974E2D"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in lung window show</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areas of consolidation in both lungs (arrows)</w:t>
      </w:r>
      <w:r w:rsidR="00974E2D" w:rsidRPr="00E84F80">
        <w:rPr>
          <w:rFonts w:ascii="Book Antiqua" w:hAnsi="Book Antiqua" w:cstheme="minorHAnsi"/>
          <w:color w:val="000000" w:themeColor="text1"/>
          <w:sz w:val="24"/>
          <w:szCs w:val="24"/>
        </w:rPr>
        <w:t>; B:</w:t>
      </w:r>
      <w:r w:rsidRPr="00E84F80">
        <w:rPr>
          <w:rFonts w:ascii="Book Antiqua" w:hAnsi="Book Antiqua" w:cstheme="minorHAnsi"/>
          <w:color w:val="000000" w:themeColor="text1"/>
          <w:sz w:val="24"/>
          <w:szCs w:val="24"/>
        </w:rPr>
        <w:t xml:space="preserve"> Some areas of consolidation show</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fat density (HU of -127 and -10) (arrows), confirming the diagnosis of lipoid pneumonia. There </w:t>
      </w:r>
      <w:r w:rsidR="00974E2D" w:rsidRPr="00E84F80">
        <w:rPr>
          <w:rFonts w:ascii="Book Antiqua" w:hAnsi="Book Antiqua" w:cstheme="minorHAnsi"/>
          <w:color w:val="000000" w:themeColor="text1"/>
          <w:sz w:val="24"/>
          <w:szCs w:val="24"/>
        </w:rPr>
        <w:t>was</w:t>
      </w:r>
      <w:r w:rsidRPr="00E84F80">
        <w:rPr>
          <w:rFonts w:ascii="Book Antiqua" w:hAnsi="Book Antiqua" w:cstheme="minorHAnsi"/>
          <w:color w:val="000000" w:themeColor="text1"/>
          <w:sz w:val="24"/>
          <w:szCs w:val="24"/>
        </w:rPr>
        <w:t xml:space="preserve"> also bilateral pleural effusion. </w:t>
      </w:r>
    </w:p>
    <w:p w14:paraId="28721BC7" w14:textId="3BE6DC0D"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2294B617" w14:textId="4545F268"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27714936" wp14:editId="179096F3">
            <wp:extent cx="5943600" cy="2212975"/>
            <wp:effectExtent l="0" t="0" r="0" b="0"/>
            <wp:docPr id="13" name="Picture 13" descr="图片包含 照片, 桌子, 男人, 旧&#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212975"/>
                    </a:xfrm>
                    <a:prstGeom prst="rect">
                      <a:avLst/>
                    </a:prstGeom>
                    <a:noFill/>
                    <a:ln>
                      <a:noFill/>
                    </a:ln>
                  </pic:spPr>
                </pic:pic>
              </a:graphicData>
            </a:graphic>
          </wp:inline>
        </w:drawing>
      </w:r>
    </w:p>
    <w:p w14:paraId="3CA067F3" w14:textId="1814E142"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17 Pulmonary hemorrhage.</w:t>
      </w:r>
      <w:r w:rsidRPr="00E84F80">
        <w:rPr>
          <w:rFonts w:ascii="Book Antiqua" w:hAnsi="Book Antiqua" w:cstheme="minorHAnsi"/>
          <w:color w:val="000000" w:themeColor="text1"/>
          <w:sz w:val="24"/>
          <w:szCs w:val="24"/>
        </w:rPr>
        <w:t xml:space="preserve"> </w:t>
      </w:r>
      <w:r w:rsidR="00974E2D"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48-year-old woman with antiphospholipid antibody syndrome present</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w:t>
      </w:r>
      <w:r w:rsidR="00974E2D" w:rsidRPr="00E84F80">
        <w:rPr>
          <w:rFonts w:ascii="Book Antiqua" w:hAnsi="Book Antiqua" w:cstheme="minorHAnsi"/>
          <w:color w:val="000000" w:themeColor="text1"/>
          <w:sz w:val="24"/>
          <w:szCs w:val="24"/>
        </w:rPr>
        <w:t>A: Computed tomography</w:t>
      </w:r>
      <w:r w:rsidRPr="00E84F80">
        <w:rPr>
          <w:rFonts w:ascii="Book Antiqua" w:hAnsi="Book Antiqua" w:cstheme="minorHAnsi"/>
          <w:color w:val="000000" w:themeColor="text1"/>
          <w:sz w:val="24"/>
          <w:szCs w:val="24"/>
        </w:rPr>
        <w:t xml:space="preserve"> show</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patchy, predominantly ground glass opacities in both lungs</w:t>
      </w:r>
      <w:r w:rsidR="00974E2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areas of subpleural sparing (arrows) </w:t>
      </w:r>
      <w:r w:rsidR="00974E2D" w:rsidRPr="00E84F80">
        <w:rPr>
          <w:rFonts w:ascii="Book Antiqua" w:hAnsi="Book Antiqua" w:cstheme="minorHAnsi"/>
          <w:color w:val="000000" w:themeColor="text1"/>
          <w:sz w:val="24"/>
          <w:szCs w:val="24"/>
        </w:rPr>
        <w:t>that were</w:t>
      </w:r>
      <w:r w:rsidRPr="00E84F80">
        <w:rPr>
          <w:rFonts w:ascii="Book Antiqua" w:hAnsi="Book Antiqua" w:cstheme="minorHAnsi"/>
          <w:color w:val="000000" w:themeColor="text1"/>
          <w:sz w:val="24"/>
          <w:szCs w:val="24"/>
        </w:rPr>
        <w:t xml:space="preserve"> confirmed to be due to alveolar hemorrhage</w:t>
      </w:r>
      <w:r w:rsidR="00974E2D" w:rsidRPr="00E84F80">
        <w:rPr>
          <w:rFonts w:ascii="Book Antiqua" w:hAnsi="Book Antiqua" w:cstheme="minorHAnsi"/>
          <w:color w:val="000000" w:themeColor="text1"/>
          <w:sz w:val="24"/>
          <w:szCs w:val="24"/>
        </w:rPr>
        <w:t xml:space="preserve">; B: At 6 </w:t>
      </w:r>
      <w:proofErr w:type="spellStart"/>
      <w:r w:rsidR="00974E2D" w:rsidRPr="00E84F80">
        <w:rPr>
          <w:rFonts w:ascii="Book Antiqua" w:hAnsi="Book Antiqua" w:cstheme="minorHAnsi"/>
          <w:color w:val="000000" w:themeColor="text1"/>
          <w:sz w:val="24"/>
          <w:szCs w:val="24"/>
        </w:rPr>
        <w:t>mo</w:t>
      </w:r>
      <w:proofErr w:type="spellEnd"/>
      <w:r w:rsidRPr="00E84F80">
        <w:rPr>
          <w:rFonts w:ascii="Book Antiqua" w:hAnsi="Book Antiqua" w:cstheme="minorHAnsi"/>
          <w:color w:val="000000" w:themeColor="text1"/>
          <w:sz w:val="24"/>
          <w:szCs w:val="24"/>
        </w:rPr>
        <w:t xml:space="preserve"> later, the patient presented with worsening dyspnea and hemoptysis</w:t>
      </w:r>
      <w:r w:rsidR="00974E2D" w:rsidRPr="00E84F80">
        <w:rPr>
          <w:rFonts w:ascii="Book Antiqua" w:hAnsi="Book Antiqua" w:cstheme="minorHAnsi"/>
          <w:color w:val="000000" w:themeColor="text1"/>
          <w:sz w:val="24"/>
          <w:szCs w:val="24"/>
        </w:rPr>
        <w:t xml:space="preserve"> and</w:t>
      </w:r>
      <w:r w:rsidRPr="00E84F80">
        <w:rPr>
          <w:rFonts w:ascii="Book Antiqua" w:hAnsi="Book Antiqua" w:cstheme="minorHAnsi"/>
          <w:color w:val="000000" w:themeColor="text1"/>
          <w:sz w:val="24"/>
          <w:szCs w:val="24"/>
        </w:rPr>
        <w:t xml:space="preserve"> </w:t>
      </w:r>
      <w:r w:rsidR="00974E2D"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demonstrated significant interval worsening of ground glass opacities </w:t>
      </w:r>
      <w:r w:rsidR="00974E2D" w:rsidRPr="00E84F80">
        <w:rPr>
          <w:rFonts w:ascii="Book Antiqua" w:hAnsi="Book Antiqua" w:cstheme="minorHAnsi"/>
          <w:color w:val="000000" w:themeColor="text1"/>
          <w:sz w:val="24"/>
          <w:szCs w:val="24"/>
        </w:rPr>
        <w:t>with new involvement of</w:t>
      </w:r>
      <w:r w:rsidRPr="00E84F80">
        <w:rPr>
          <w:rFonts w:ascii="Book Antiqua" w:hAnsi="Book Antiqua" w:cstheme="minorHAnsi"/>
          <w:color w:val="000000" w:themeColor="text1"/>
          <w:sz w:val="24"/>
          <w:szCs w:val="24"/>
        </w:rPr>
        <w:t xml:space="preserve"> a majority of the lung parenchyma.</w:t>
      </w:r>
    </w:p>
    <w:p w14:paraId="70C0BA21" w14:textId="20FBAA71" w:rsidR="000479CB" w:rsidRDefault="000479CB">
      <w:pPr>
        <w:rPr>
          <w:rFonts w:ascii="Book Antiqua" w:hAnsi="Book Antiqua" w:cstheme="minorHAnsi"/>
          <w:color w:val="000000" w:themeColor="text1"/>
          <w:sz w:val="24"/>
          <w:szCs w:val="24"/>
        </w:rPr>
      </w:pPr>
      <w:r>
        <w:rPr>
          <w:rFonts w:ascii="Book Antiqua" w:hAnsi="Book Antiqua" w:cstheme="minorHAnsi"/>
          <w:color w:val="000000" w:themeColor="text1"/>
          <w:sz w:val="24"/>
          <w:szCs w:val="24"/>
        </w:rPr>
        <w:br w:type="page"/>
      </w:r>
    </w:p>
    <w:p w14:paraId="71C6736F" w14:textId="78A63232" w:rsidR="008A7B2B" w:rsidRPr="00E84F80" w:rsidRDefault="000479CB" w:rsidP="003A442A">
      <w:pPr>
        <w:snapToGrid w:val="0"/>
        <w:spacing w:after="0" w:line="360" w:lineRule="auto"/>
        <w:jc w:val="both"/>
        <w:rPr>
          <w:rFonts w:ascii="Book Antiqua" w:hAnsi="Book Antiqua" w:cstheme="minorHAnsi"/>
          <w:color w:val="000000" w:themeColor="text1"/>
          <w:sz w:val="24"/>
          <w:szCs w:val="24"/>
        </w:rPr>
      </w:pPr>
      <w:r w:rsidRPr="008D0FD2">
        <w:rPr>
          <w:rFonts w:cstheme="minorHAnsi"/>
          <w:noProof/>
        </w:rPr>
        <w:lastRenderedPageBreak/>
        <w:drawing>
          <wp:inline distT="0" distB="0" distL="0" distR="0" wp14:anchorId="1AE0A11A" wp14:editId="27D84A17">
            <wp:extent cx="5943600" cy="22574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257425"/>
                    </a:xfrm>
                    <a:prstGeom prst="rect">
                      <a:avLst/>
                    </a:prstGeom>
                    <a:noFill/>
                    <a:ln>
                      <a:noFill/>
                    </a:ln>
                  </pic:spPr>
                </pic:pic>
              </a:graphicData>
            </a:graphic>
          </wp:inline>
        </w:drawing>
      </w:r>
    </w:p>
    <w:p w14:paraId="2E37FF6F" w14:textId="1C1D59E2"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stheme="minorHAnsi"/>
          <w:b/>
          <w:bCs/>
          <w:color w:val="000000" w:themeColor="text1"/>
          <w:sz w:val="24"/>
          <w:szCs w:val="24"/>
        </w:rPr>
        <w:t>Figure 18 Pulmonary alveolar proteinosis.</w:t>
      </w:r>
      <w:r w:rsidRPr="00E84F80">
        <w:rPr>
          <w:rFonts w:ascii="Book Antiqua" w:hAnsi="Book Antiqua" w:cstheme="minorHAnsi"/>
          <w:color w:val="000000" w:themeColor="text1"/>
          <w:sz w:val="24"/>
          <w:szCs w:val="24"/>
        </w:rPr>
        <w:t xml:space="preserve"> </w:t>
      </w:r>
      <w:r w:rsidR="00974E2D" w:rsidRPr="00E84F80">
        <w:rPr>
          <w:rFonts w:ascii="Book Antiqua" w:hAnsi="Book Antiqua" w:cstheme="minorHAnsi"/>
          <w:color w:val="000000" w:themeColor="text1"/>
          <w:sz w:val="24"/>
          <w:szCs w:val="24"/>
        </w:rPr>
        <w:t xml:space="preserve">A </w:t>
      </w:r>
      <w:r w:rsidRPr="00E84F80">
        <w:rPr>
          <w:rFonts w:ascii="Book Antiqua" w:hAnsi="Book Antiqua" w:cstheme="minorHAnsi"/>
          <w:color w:val="000000" w:themeColor="text1"/>
          <w:sz w:val="24"/>
          <w:szCs w:val="24"/>
        </w:rPr>
        <w:t xml:space="preserve">35-year-old man who </w:t>
      </w:r>
      <w:r w:rsidR="00974E2D" w:rsidRPr="00E84F80">
        <w:rPr>
          <w:rFonts w:ascii="Book Antiqua" w:hAnsi="Book Antiqua" w:cstheme="minorHAnsi"/>
          <w:color w:val="000000" w:themeColor="text1"/>
          <w:sz w:val="24"/>
          <w:szCs w:val="24"/>
        </w:rPr>
        <w:t>wa</w:t>
      </w:r>
      <w:r w:rsidRPr="00E84F80">
        <w:rPr>
          <w:rFonts w:ascii="Book Antiqua" w:hAnsi="Book Antiqua" w:cstheme="minorHAnsi"/>
          <w:color w:val="000000" w:themeColor="text1"/>
          <w:sz w:val="24"/>
          <w:szCs w:val="24"/>
        </w:rPr>
        <w:t xml:space="preserve">s </w:t>
      </w:r>
      <w:r w:rsidR="00974E2D" w:rsidRPr="00E84F80">
        <w:rPr>
          <w:rFonts w:ascii="Book Antiqua" w:hAnsi="Book Antiqua" w:cstheme="minorHAnsi"/>
          <w:color w:val="000000" w:themeColor="text1"/>
          <w:sz w:val="24"/>
          <w:szCs w:val="24"/>
        </w:rPr>
        <w:t xml:space="preserve">an </w:t>
      </w:r>
      <w:r w:rsidRPr="00E84F80">
        <w:rPr>
          <w:rFonts w:ascii="Book Antiqua" w:hAnsi="Book Antiqua" w:cstheme="minorHAnsi"/>
          <w:color w:val="000000" w:themeColor="text1"/>
          <w:sz w:val="24"/>
          <w:szCs w:val="24"/>
        </w:rPr>
        <w:t>active smoker present</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with shortness of breath and cough. A</w:t>
      </w:r>
      <w:r w:rsidR="000479CB">
        <w:rPr>
          <w:rFonts w:ascii="Book Antiqua" w:hAnsi="Book Antiqua" w:cstheme="minorHAnsi"/>
          <w:color w:val="000000" w:themeColor="text1"/>
          <w:sz w:val="24"/>
          <w:szCs w:val="24"/>
        </w:rPr>
        <w:t xml:space="preserve"> and </w:t>
      </w:r>
      <w:r w:rsidR="00974E2D" w:rsidRPr="00E84F80">
        <w:rPr>
          <w:rFonts w:ascii="Book Antiqua" w:hAnsi="Book Antiqua" w:cstheme="minorHAnsi"/>
          <w:color w:val="000000" w:themeColor="text1"/>
          <w:sz w:val="24"/>
          <w:szCs w:val="24"/>
        </w:rPr>
        <w:t>B: A</w:t>
      </w:r>
      <w:r w:rsidRPr="00E84F80">
        <w:rPr>
          <w:rFonts w:ascii="Book Antiqua" w:hAnsi="Book Antiqua" w:cstheme="minorHAnsi"/>
          <w:color w:val="000000" w:themeColor="text1"/>
          <w:sz w:val="24"/>
          <w:szCs w:val="24"/>
        </w:rPr>
        <w:t xml:space="preserve">xial (A) and coronal (B) </w:t>
      </w:r>
      <w:r w:rsidR="00974E2D" w:rsidRPr="00E84F80">
        <w:rPr>
          <w:rFonts w:ascii="Book Antiqua" w:hAnsi="Book Antiqua" w:cstheme="minorHAnsi"/>
          <w:color w:val="000000" w:themeColor="text1"/>
          <w:sz w:val="24"/>
          <w:szCs w:val="24"/>
        </w:rPr>
        <w:t>computed tomography</w:t>
      </w:r>
      <w:r w:rsidRPr="00E84F80">
        <w:rPr>
          <w:rFonts w:ascii="Book Antiqua" w:hAnsi="Book Antiqua" w:cstheme="minorHAnsi"/>
          <w:color w:val="000000" w:themeColor="text1"/>
          <w:sz w:val="24"/>
          <w:szCs w:val="24"/>
        </w:rPr>
        <w:t xml:space="preserve"> of the chest show</w:t>
      </w:r>
      <w:r w:rsidR="00974E2D" w:rsidRPr="00E84F80">
        <w:rPr>
          <w:rFonts w:ascii="Book Antiqua" w:hAnsi="Book Antiqua" w:cstheme="minorHAnsi"/>
          <w:color w:val="000000" w:themeColor="text1"/>
          <w:sz w:val="24"/>
          <w:szCs w:val="24"/>
        </w:rPr>
        <w:t>ed</w:t>
      </w:r>
      <w:r w:rsidRPr="00E84F80">
        <w:rPr>
          <w:rFonts w:ascii="Book Antiqua" w:hAnsi="Book Antiqua" w:cstheme="minorHAnsi"/>
          <w:color w:val="000000" w:themeColor="text1"/>
          <w:sz w:val="24"/>
          <w:szCs w:val="24"/>
        </w:rPr>
        <w:t xml:space="preserve"> smooth thickening of </w:t>
      </w:r>
      <w:r w:rsidR="00974E2D" w:rsidRPr="00E84F80">
        <w:rPr>
          <w:rFonts w:ascii="Book Antiqua" w:hAnsi="Book Antiqua" w:cstheme="minorHAnsi"/>
          <w:color w:val="000000" w:themeColor="text1"/>
          <w:sz w:val="24"/>
          <w:szCs w:val="24"/>
        </w:rPr>
        <w:t xml:space="preserve">the </w:t>
      </w:r>
      <w:r w:rsidRPr="00E84F80">
        <w:rPr>
          <w:rFonts w:ascii="Book Antiqua" w:hAnsi="Book Antiqua" w:cstheme="minorHAnsi"/>
          <w:color w:val="000000" w:themeColor="text1"/>
          <w:sz w:val="24"/>
          <w:szCs w:val="24"/>
        </w:rPr>
        <w:t xml:space="preserve">interlobular and intralobular septal lines, and ground glass opacities, causing crazy paving pattern. </w:t>
      </w:r>
      <w:r w:rsidR="000111E0" w:rsidRPr="00E84F80">
        <w:rPr>
          <w:rFonts w:ascii="Book Antiqua" w:hAnsi="Book Antiqua" w:cstheme="minorHAnsi"/>
          <w:color w:val="000000" w:themeColor="text1"/>
          <w:sz w:val="24"/>
          <w:szCs w:val="24"/>
        </w:rPr>
        <w:t>Bronchoalveolar</w:t>
      </w:r>
      <w:r w:rsidRPr="00E84F80">
        <w:rPr>
          <w:rFonts w:ascii="Book Antiqua" w:hAnsi="Book Antiqua" w:cstheme="minorHAnsi"/>
          <w:color w:val="000000" w:themeColor="text1"/>
          <w:sz w:val="24"/>
          <w:szCs w:val="24"/>
        </w:rPr>
        <w:t xml:space="preserve"> lavage confirm</w:t>
      </w:r>
      <w:r w:rsidR="00974E2D" w:rsidRPr="00E84F80">
        <w:rPr>
          <w:rFonts w:ascii="Book Antiqua" w:hAnsi="Book Antiqua" w:cstheme="minorHAnsi"/>
          <w:color w:val="000000" w:themeColor="text1"/>
          <w:sz w:val="24"/>
          <w:szCs w:val="24"/>
        </w:rPr>
        <w:t>ed the</w:t>
      </w:r>
      <w:r w:rsidRPr="00E84F80">
        <w:rPr>
          <w:rFonts w:ascii="Book Antiqua" w:hAnsi="Book Antiqua" w:cstheme="minorHAnsi"/>
          <w:color w:val="000000" w:themeColor="text1"/>
          <w:sz w:val="24"/>
          <w:szCs w:val="24"/>
        </w:rPr>
        <w:t xml:space="preserve"> pulmonary alveolar proteinosis. </w:t>
      </w:r>
      <w:r w:rsidR="00974E2D" w:rsidRPr="00E84F80">
        <w:rPr>
          <w:rFonts w:ascii="Book Antiqua" w:hAnsi="Book Antiqua" w:cstheme="minorHAnsi"/>
          <w:color w:val="000000" w:themeColor="text1"/>
          <w:sz w:val="24"/>
          <w:szCs w:val="24"/>
        </w:rPr>
        <w:t>The p</w:t>
      </w:r>
      <w:r w:rsidRPr="00E84F80">
        <w:rPr>
          <w:rFonts w:ascii="Book Antiqua" w:hAnsi="Book Antiqua" w:cstheme="minorHAnsi"/>
          <w:color w:val="000000" w:themeColor="text1"/>
          <w:sz w:val="24"/>
          <w:szCs w:val="24"/>
        </w:rPr>
        <w:t>atient also ha</w:t>
      </w:r>
      <w:r w:rsidR="00974E2D" w:rsidRPr="00E84F80">
        <w:rPr>
          <w:rFonts w:ascii="Book Antiqua" w:hAnsi="Book Antiqua" w:cstheme="minorHAnsi"/>
          <w:color w:val="000000" w:themeColor="text1"/>
          <w:sz w:val="24"/>
          <w:szCs w:val="24"/>
        </w:rPr>
        <w:t>d</w:t>
      </w:r>
      <w:r w:rsidRPr="00E84F80">
        <w:rPr>
          <w:rFonts w:ascii="Book Antiqua" w:hAnsi="Book Antiqua" w:cstheme="minorHAnsi"/>
          <w:color w:val="000000" w:themeColor="text1"/>
          <w:sz w:val="24"/>
          <w:szCs w:val="24"/>
        </w:rPr>
        <w:t xml:space="preserve"> left-sided pneumothorax</w:t>
      </w:r>
      <w:r w:rsidR="00974E2D"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 xml:space="preserve"> with a chest tube in place. Courtesy of Lila </w:t>
      </w:r>
      <w:proofErr w:type="spellStart"/>
      <w:r w:rsidRPr="00E84F80">
        <w:rPr>
          <w:rFonts w:ascii="Book Antiqua" w:hAnsi="Book Antiqua" w:cstheme="minorHAnsi"/>
          <w:color w:val="000000" w:themeColor="text1"/>
          <w:sz w:val="24"/>
          <w:szCs w:val="24"/>
        </w:rPr>
        <w:t>Pourzand</w:t>
      </w:r>
      <w:proofErr w:type="spellEnd"/>
      <w:r w:rsidRPr="00E84F80">
        <w:rPr>
          <w:rFonts w:ascii="Book Antiqua" w:hAnsi="Book Antiqua" w:cstheme="minorHAnsi"/>
          <w:color w:val="000000" w:themeColor="text1"/>
          <w:sz w:val="24"/>
          <w:szCs w:val="24"/>
        </w:rPr>
        <w:t>, MD.</w:t>
      </w:r>
    </w:p>
    <w:p w14:paraId="337A6D53" w14:textId="77777777" w:rsidR="008A7B2B" w:rsidRPr="00E84F80" w:rsidRDefault="008A7B2B" w:rsidP="003A442A">
      <w:pPr>
        <w:snapToGrid w:val="0"/>
        <w:spacing w:after="0" w:line="360" w:lineRule="auto"/>
        <w:jc w:val="both"/>
        <w:rPr>
          <w:rFonts w:ascii="Book Antiqua" w:hAnsi="Book Antiqua" w:cstheme="minorHAnsi"/>
          <w:color w:val="000000" w:themeColor="text1"/>
          <w:sz w:val="24"/>
          <w:szCs w:val="24"/>
        </w:rPr>
      </w:pPr>
    </w:p>
    <w:p w14:paraId="7AC0D739" w14:textId="6AB05572" w:rsidR="00191FBC" w:rsidRPr="00E84F80" w:rsidRDefault="00191FBC">
      <w:pPr>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br w:type="page"/>
      </w:r>
    </w:p>
    <w:p w14:paraId="58EDFE6B" w14:textId="77777777" w:rsidR="00191FBC" w:rsidRPr="00E84F80" w:rsidRDefault="00191FBC" w:rsidP="00191FBC">
      <w:pPr>
        <w:snapToGrid w:val="0"/>
        <w:spacing w:after="0" w:line="360" w:lineRule="auto"/>
        <w:rPr>
          <w:rFonts w:ascii="Book Antiqua" w:hAnsi="Book Antiqua"/>
          <w:color w:val="000000" w:themeColor="text1"/>
          <w:sz w:val="24"/>
          <w:szCs w:val="24"/>
        </w:rPr>
        <w:sectPr w:rsidR="00191FBC" w:rsidRPr="00E84F80">
          <w:footerReference w:type="even" r:id="rId25"/>
          <w:footerReference w:type="default" r:id="rId26"/>
          <w:pgSz w:w="12240" w:h="15840"/>
          <w:pgMar w:top="1440" w:right="1440" w:bottom="1440" w:left="1440" w:header="720" w:footer="720" w:gutter="0"/>
          <w:cols w:space="720"/>
          <w:docGrid w:linePitch="360"/>
        </w:sectPr>
      </w:pPr>
    </w:p>
    <w:p w14:paraId="2D8A5921" w14:textId="0B7EE7B4" w:rsidR="00191FBC" w:rsidRPr="00E84F80" w:rsidRDefault="00191FBC" w:rsidP="00191FBC">
      <w:pPr>
        <w:snapToGrid w:val="0"/>
        <w:spacing w:after="0"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lastRenderedPageBreak/>
        <w:t>Table 1 Clinical, laboratory</w:t>
      </w:r>
      <w:r w:rsidR="001E1636" w:rsidRPr="00E84F80">
        <w:rPr>
          <w:rFonts w:ascii="Book Antiqua" w:hAnsi="Book Antiqua"/>
          <w:b/>
          <w:bCs/>
          <w:color w:val="000000" w:themeColor="text1"/>
          <w:sz w:val="24"/>
          <w:szCs w:val="24"/>
        </w:rPr>
        <w:t xml:space="preserve"> and</w:t>
      </w:r>
      <w:r w:rsidRPr="00E84F80">
        <w:rPr>
          <w:rFonts w:ascii="Book Antiqua" w:hAnsi="Book Antiqua"/>
          <w:b/>
          <w:bCs/>
          <w:color w:val="000000" w:themeColor="text1"/>
          <w:sz w:val="24"/>
          <w:szCs w:val="24"/>
        </w:rPr>
        <w:t xml:space="preserve"> imaging findings</w:t>
      </w:r>
      <w:r w:rsidR="001E1636" w:rsidRPr="00E84F80">
        <w:rPr>
          <w:rFonts w:ascii="Book Antiqua" w:hAnsi="Book Antiqua"/>
          <w:b/>
          <w:bCs/>
          <w:color w:val="000000" w:themeColor="text1"/>
          <w:sz w:val="24"/>
          <w:szCs w:val="24"/>
        </w:rPr>
        <w:t>,</w:t>
      </w:r>
      <w:r w:rsidRPr="00E84F80">
        <w:rPr>
          <w:rFonts w:ascii="Book Antiqua" w:hAnsi="Book Antiqua"/>
          <w:b/>
          <w:bCs/>
          <w:color w:val="000000" w:themeColor="text1"/>
          <w:sz w:val="24"/>
          <w:szCs w:val="24"/>
        </w:rPr>
        <w:t xml:space="preserve"> and prognosis/treatment of inflammatory causes of chronic airspace disease</w:t>
      </w:r>
    </w:p>
    <w:tbl>
      <w:tblPr>
        <w:tblStyle w:val="TableGrid"/>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0"/>
        <w:gridCol w:w="2336"/>
        <w:gridCol w:w="2016"/>
        <w:gridCol w:w="4083"/>
        <w:gridCol w:w="2425"/>
      </w:tblGrid>
      <w:tr w:rsidR="00C61C4D" w:rsidRPr="00C61C4D" w14:paraId="4A12C972" w14:textId="77777777" w:rsidTr="001E1636">
        <w:tc>
          <w:tcPr>
            <w:tcW w:w="675" w:type="pct"/>
            <w:tcBorders>
              <w:top w:val="single" w:sz="4" w:space="0" w:color="auto"/>
              <w:bottom w:val="single" w:sz="4" w:space="0" w:color="auto"/>
            </w:tcBorders>
          </w:tcPr>
          <w:p w14:paraId="2F8A1BE2" w14:textId="1F6C7163"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Causes of chronic airspace disease/General category</w:t>
            </w:r>
          </w:p>
        </w:tc>
        <w:tc>
          <w:tcPr>
            <w:tcW w:w="958" w:type="pct"/>
            <w:tcBorders>
              <w:top w:val="single" w:sz="4" w:space="0" w:color="auto"/>
              <w:bottom w:val="single" w:sz="4" w:space="0" w:color="auto"/>
            </w:tcBorders>
          </w:tcPr>
          <w:p w14:paraId="605C7F39"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Clinical information</w:t>
            </w:r>
          </w:p>
        </w:tc>
        <w:tc>
          <w:tcPr>
            <w:tcW w:w="834" w:type="pct"/>
            <w:tcBorders>
              <w:top w:val="single" w:sz="4" w:space="0" w:color="auto"/>
              <w:bottom w:val="single" w:sz="4" w:space="0" w:color="auto"/>
            </w:tcBorders>
          </w:tcPr>
          <w:p w14:paraId="57898A8B"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Laboratory findings</w:t>
            </w:r>
          </w:p>
        </w:tc>
        <w:tc>
          <w:tcPr>
            <w:tcW w:w="1632" w:type="pct"/>
            <w:tcBorders>
              <w:top w:val="single" w:sz="4" w:space="0" w:color="auto"/>
              <w:bottom w:val="single" w:sz="4" w:space="0" w:color="auto"/>
            </w:tcBorders>
          </w:tcPr>
          <w:p w14:paraId="5294D25B"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Imaging findings</w:t>
            </w:r>
          </w:p>
        </w:tc>
        <w:tc>
          <w:tcPr>
            <w:tcW w:w="901" w:type="pct"/>
            <w:tcBorders>
              <w:top w:val="single" w:sz="4" w:space="0" w:color="auto"/>
              <w:bottom w:val="single" w:sz="4" w:space="0" w:color="auto"/>
            </w:tcBorders>
          </w:tcPr>
          <w:p w14:paraId="3256E16C" w14:textId="1E8B9579"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 xml:space="preserve">Prognosis and </w:t>
            </w:r>
            <w:r w:rsidR="001E1636" w:rsidRPr="00E84F80">
              <w:rPr>
                <w:rFonts w:ascii="Book Antiqua" w:hAnsi="Book Antiqua"/>
                <w:b/>
                <w:bCs/>
                <w:color w:val="000000" w:themeColor="text1"/>
                <w:sz w:val="24"/>
                <w:szCs w:val="24"/>
              </w:rPr>
              <w:t>t</w:t>
            </w:r>
            <w:r w:rsidRPr="00E84F80">
              <w:rPr>
                <w:rFonts w:ascii="Book Antiqua" w:hAnsi="Book Antiqua"/>
                <w:b/>
                <w:bCs/>
                <w:color w:val="000000" w:themeColor="text1"/>
                <w:sz w:val="24"/>
                <w:szCs w:val="24"/>
              </w:rPr>
              <w:t xml:space="preserve">reatment </w:t>
            </w:r>
          </w:p>
        </w:tc>
      </w:tr>
      <w:tr w:rsidR="00C61C4D" w:rsidRPr="00C61C4D" w14:paraId="7727F610" w14:textId="77777777" w:rsidTr="001E1636">
        <w:tc>
          <w:tcPr>
            <w:tcW w:w="675" w:type="pct"/>
            <w:tcBorders>
              <w:top w:val="single" w:sz="4" w:space="0" w:color="auto"/>
            </w:tcBorders>
          </w:tcPr>
          <w:p w14:paraId="4DC6F2C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Alveolar sarcoidosis/ Inflammatory</w:t>
            </w:r>
          </w:p>
        </w:tc>
        <w:tc>
          <w:tcPr>
            <w:tcW w:w="958" w:type="pct"/>
            <w:tcBorders>
              <w:top w:val="single" w:sz="4" w:space="0" w:color="auto"/>
            </w:tcBorders>
          </w:tcPr>
          <w:p w14:paraId="645BB5D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sarcoidosis</w:t>
            </w:r>
          </w:p>
        </w:tc>
        <w:tc>
          <w:tcPr>
            <w:tcW w:w="834" w:type="pct"/>
            <w:tcBorders>
              <w:top w:val="single" w:sz="4" w:space="0" w:color="auto"/>
            </w:tcBorders>
          </w:tcPr>
          <w:p w14:paraId="2D5D0B19" w14:textId="27FC9C86"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Elevated </w:t>
            </w:r>
            <w:r w:rsidRPr="00E84F80">
              <w:rPr>
                <w:rFonts w:ascii="Book Antiqua" w:hAnsi="Book Antiqua" w:cstheme="minorHAnsi"/>
                <w:color w:val="000000" w:themeColor="text1"/>
                <w:sz w:val="24"/>
                <w:szCs w:val="24"/>
              </w:rPr>
              <w:t>ACE</w:t>
            </w:r>
          </w:p>
        </w:tc>
        <w:tc>
          <w:tcPr>
            <w:tcW w:w="1632" w:type="pct"/>
            <w:tcBorders>
              <w:top w:val="single" w:sz="4" w:space="0" w:color="auto"/>
            </w:tcBorders>
          </w:tcPr>
          <w:p w14:paraId="657F84D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Infiltrative and consolidative opacities with ill-defined margins and sometimes air bronchograms</w:t>
            </w:r>
            <w:r w:rsidRPr="00E84F80">
              <w:rPr>
                <w:rFonts w:ascii="Book Antiqua" w:hAnsi="Book Antiqua"/>
                <w:color w:val="000000" w:themeColor="text1"/>
                <w:sz w:val="24"/>
                <w:szCs w:val="24"/>
              </w:rPr>
              <w:t xml:space="preserve"> </w:t>
            </w:r>
          </w:p>
          <w:p w14:paraId="68170B62" w14:textId="77777777" w:rsidR="00191FBC" w:rsidRPr="00E84F80" w:rsidRDefault="00191FBC" w:rsidP="00BA516E">
            <w:pPr>
              <w:snapToGrid w:val="0"/>
              <w:spacing w:line="360" w:lineRule="auto"/>
              <w:rPr>
                <w:rFonts w:ascii="Book Antiqua" w:hAnsi="Book Antiqua"/>
                <w:color w:val="000000" w:themeColor="text1"/>
                <w:sz w:val="24"/>
                <w:szCs w:val="24"/>
              </w:rPr>
            </w:pPr>
          </w:p>
          <w:p w14:paraId="571C970D" w14:textId="210D9101"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Typical findings of sarcoidosis may or may not be present (</w:t>
            </w:r>
            <w:proofErr w:type="spellStart"/>
            <w:r w:rsidRPr="00E84F80">
              <w:rPr>
                <w:rFonts w:ascii="Book Antiqua" w:hAnsi="Book Antiqua"/>
                <w:color w:val="000000" w:themeColor="text1"/>
                <w:sz w:val="24"/>
                <w:szCs w:val="24"/>
              </w:rPr>
              <w:t>perilymphatic</w:t>
            </w:r>
            <w:proofErr w:type="spellEnd"/>
            <w:r w:rsidRPr="00E84F80">
              <w:rPr>
                <w:rFonts w:ascii="Book Antiqua" w:hAnsi="Book Antiqua"/>
                <w:color w:val="000000" w:themeColor="text1"/>
                <w:sz w:val="24"/>
                <w:szCs w:val="24"/>
              </w:rPr>
              <w:t xml:space="preserve"> nodules, enlarged lymph nodes in the right paratracheal region and bilateral hila)</w:t>
            </w:r>
          </w:p>
        </w:tc>
        <w:tc>
          <w:tcPr>
            <w:tcW w:w="901" w:type="pct"/>
            <w:tcBorders>
              <w:top w:val="single" w:sz="4" w:space="0" w:color="auto"/>
            </w:tcBorders>
          </w:tcPr>
          <w:p w14:paraId="7EDBAF8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Corticosteroids only given for active disease</w:t>
            </w:r>
          </w:p>
          <w:p w14:paraId="4CE8C346" w14:textId="77777777" w:rsidR="00191FBC" w:rsidRPr="00E84F80" w:rsidRDefault="00191FBC" w:rsidP="00BA516E">
            <w:pPr>
              <w:snapToGrid w:val="0"/>
              <w:spacing w:line="360" w:lineRule="auto"/>
              <w:rPr>
                <w:rFonts w:ascii="Book Antiqua" w:hAnsi="Book Antiqua"/>
                <w:color w:val="000000" w:themeColor="text1"/>
                <w:sz w:val="24"/>
                <w:szCs w:val="24"/>
              </w:rPr>
            </w:pPr>
          </w:p>
          <w:p w14:paraId="1898455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Presence of alveolar sarcoidosis is more suggestive of active disease</w:t>
            </w:r>
          </w:p>
          <w:p w14:paraId="24A936E8" w14:textId="77777777" w:rsidR="00191FBC" w:rsidRPr="00E84F80" w:rsidRDefault="00191FBC" w:rsidP="00BA516E">
            <w:pPr>
              <w:snapToGrid w:val="0"/>
              <w:spacing w:line="360" w:lineRule="auto"/>
              <w:rPr>
                <w:rFonts w:ascii="Book Antiqua" w:hAnsi="Book Antiqua"/>
                <w:color w:val="000000" w:themeColor="text1"/>
                <w:sz w:val="24"/>
                <w:szCs w:val="24"/>
              </w:rPr>
            </w:pPr>
          </w:p>
          <w:p w14:paraId="0AAC386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Relatively rapid response to treatment</w:t>
            </w:r>
          </w:p>
          <w:p w14:paraId="0BFB8967" w14:textId="77777777" w:rsidR="00191FBC" w:rsidRPr="00E84F80" w:rsidRDefault="00191FBC" w:rsidP="00BA516E">
            <w:pPr>
              <w:snapToGrid w:val="0"/>
              <w:spacing w:line="360" w:lineRule="auto"/>
              <w:rPr>
                <w:rFonts w:ascii="Book Antiqua" w:hAnsi="Book Antiqua"/>
                <w:color w:val="000000" w:themeColor="text1"/>
                <w:sz w:val="24"/>
                <w:szCs w:val="24"/>
              </w:rPr>
            </w:pPr>
          </w:p>
          <w:p w14:paraId="4BD2F5A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May recur </w:t>
            </w:r>
          </w:p>
        </w:tc>
      </w:tr>
      <w:tr w:rsidR="00C61C4D" w:rsidRPr="00C61C4D" w14:paraId="5E3F52C6" w14:textId="77777777" w:rsidTr="001E1636">
        <w:tc>
          <w:tcPr>
            <w:tcW w:w="675" w:type="pct"/>
          </w:tcPr>
          <w:p w14:paraId="5317CC8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Chronic eosinophilic pneumonia/ Inflammatory</w:t>
            </w:r>
          </w:p>
        </w:tc>
        <w:tc>
          <w:tcPr>
            <w:tcW w:w="958" w:type="pct"/>
          </w:tcPr>
          <w:p w14:paraId="530F507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asthma in 50% of cases</w:t>
            </w:r>
          </w:p>
          <w:p w14:paraId="0D8E6F6D" w14:textId="77777777" w:rsidR="00191FBC" w:rsidRPr="00E84F80" w:rsidRDefault="00191FBC" w:rsidP="00BA516E">
            <w:pPr>
              <w:snapToGrid w:val="0"/>
              <w:spacing w:line="360" w:lineRule="auto"/>
              <w:rPr>
                <w:rFonts w:ascii="Book Antiqua" w:hAnsi="Book Antiqua"/>
                <w:color w:val="000000" w:themeColor="text1"/>
                <w:sz w:val="24"/>
                <w:szCs w:val="24"/>
              </w:rPr>
            </w:pPr>
          </w:p>
          <w:p w14:paraId="2C5550B0" w14:textId="2080A26A"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Middle</w:t>
            </w:r>
            <w:r w:rsidR="001E1636"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aged women</w:t>
            </w:r>
          </w:p>
        </w:tc>
        <w:tc>
          <w:tcPr>
            <w:tcW w:w="834" w:type="pct"/>
          </w:tcPr>
          <w:p w14:paraId="60052A3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Chronic eosinophilic pneumonia</w:t>
            </w:r>
          </w:p>
          <w:p w14:paraId="4131FF69" w14:textId="77777777" w:rsidR="00191FBC" w:rsidRPr="00E84F80" w:rsidRDefault="00191FBC" w:rsidP="00BA516E">
            <w:pPr>
              <w:snapToGrid w:val="0"/>
              <w:spacing w:line="360" w:lineRule="auto"/>
              <w:rPr>
                <w:rFonts w:ascii="Book Antiqua" w:hAnsi="Book Antiqua"/>
                <w:color w:val="000000" w:themeColor="text1"/>
                <w:sz w:val="24"/>
                <w:szCs w:val="24"/>
              </w:rPr>
            </w:pPr>
          </w:p>
          <w:p w14:paraId="3620412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Increased eosinophils in bronchoalveolar lavage</w:t>
            </w:r>
          </w:p>
          <w:p w14:paraId="0E703F20" w14:textId="77777777" w:rsidR="00191FBC" w:rsidRPr="00E84F80" w:rsidRDefault="00191FBC" w:rsidP="00BA516E">
            <w:pPr>
              <w:snapToGrid w:val="0"/>
              <w:spacing w:line="360" w:lineRule="auto"/>
              <w:rPr>
                <w:rFonts w:ascii="Book Antiqua" w:hAnsi="Book Antiqua"/>
                <w:color w:val="000000" w:themeColor="text1"/>
                <w:sz w:val="24"/>
                <w:szCs w:val="24"/>
              </w:rPr>
            </w:pPr>
          </w:p>
          <w:p w14:paraId="03326CD2"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Elevated </w:t>
            </w:r>
            <w:proofErr w:type="spellStart"/>
            <w:r w:rsidRPr="00E84F80">
              <w:rPr>
                <w:rFonts w:ascii="Book Antiqua" w:hAnsi="Book Antiqua"/>
                <w:color w:val="000000" w:themeColor="text1"/>
                <w:sz w:val="24"/>
                <w:szCs w:val="24"/>
              </w:rPr>
              <w:t>IgE</w:t>
            </w:r>
            <w:proofErr w:type="spellEnd"/>
          </w:p>
        </w:tc>
        <w:tc>
          <w:tcPr>
            <w:tcW w:w="1632" w:type="pct"/>
          </w:tcPr>
          <w:p w14:paraId="40855EA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Middle/upper and peripheral lung predominant chronic airspace opacity and consolidations</w:t>
            </w:r>
          </w:p>
          <w:p w14:paraId="578BEBA7" w14:textId="77777777" w:rsidR="00191FBC" w:rsidRPr="00E84F80" w:rsidRDefault="00191FBC" w:rsidP="00BA516E">
            <w:pPr>
              <w:snapToGrid w:val="0"/>
              <w:spacing w:line="360" w:lineRule="auto"/>
              <w:rPr>
                <w:rFonts w:ascii="Book Antiqua" w:hAnsi="Book Antiqua"/>
                <w:color w:val="000000" w:themeColor="text1"/>
                <w:sz w:val="24"/>
                <w:szCs w:val="24"/>
              </w:rPr>
            </w:pPr>
          </w:p>
          <w:p w14:paraId="2DDC5A1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Opacities may show subtle or major changes in appearance (migratory)</w:t>
            </w:r>
          </w:p>
          <w:p w14:paraId="7979A1FC" w14:textId="77777777" w:rsidR="00191FBC" w:rsidRPr="00E84F80" w:rsidRDefault="00191FBC" w:rsidP="00BA516E">
            <w:pPr>
              <w:snapToGrid w:val="0"/>
              <w:spacing w:line="360" w:lineRule="auto"/>
              <w:rPr>
                <w:rFonts w:ascii="Book Antiqua" w:hAnsi="Book Antiqua"/>
                <w:color w:val="000000" w:themeColor="text1"/>
                <w:sz w:val="24"/>
                <w:szCs w:val="24"/>
              </w:rPr>
            </w:pPr>
          </w:p>
          <w:p w14:paraId="4A483B2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GGO and interlobular septal thickening (crazy-paving)</w:t>
            </w:r>
          </w:p>
        </w:tc>
        <w:tc>
          <w:tcPr>
            <w:tcW w:w="901" w:type="pct"/>
          </w:tcPr>
          <w:p w14:paraId="5011411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Good prognosis</w:t>
            </w:r>
          </w:p>
          <w:p w14:paraId="40FC1DD3" w14:textId="77777777" w:rsidR="00191FBC" w:rsidRPr="00E84F80" w:rsidRDefault="00191FBC" w:rsidP="00BA516E">
            <w:pPr>
              <w:snapToGrid w:val="0"/>
              <w:spacing w:line="360" w:lineRule="auto"/>
              <w:rPr>
                <w:rFonts w:ascii="Book Antiqua" w:hAnsi="Book Antiqua"/>
                <w:color w:val="000000" w:themeColor="text1"/>
                <w:sz w:val="24"/>
                <w:szCs w:val="24"/>
              </w:rPr>
            </w:pPr>
          </w:p>
          <w:p w14:paraId="2311002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Often require long-term low-dose oral corticosteroid therapy in order to prevent relapse</w:t>
            </w:r>
          </w:p>
        </w:tc>
      </w:tr>
      <w:tr w:rsidR="00C61C4D" w:rsidRPr="00C61C4D" w14:paraId="78A0D26D" w14:textId="77777777" w:rsidTr="001E1636">
        <w:tc>
          <w:tcPr>
            <w:tcW w:w="675" w:type="pct"/>
          </w:tcPr>
          <w:p w14:paraId="3E574CC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Organizing pneumonia/ Inflammatory</w:t>
            </w:r>
          </w:p>
        </w:tc>
        <w:tc>
          <w:tcPr>
            <w:tcW w:w="958" w:type="pct"/>
          </w:tcPr>
          <w:p w14:paraId="36290F6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No obvious cause in most of the cases (therefore cryptogenic organizing pneumonia)</w:t>
            </w:r>
          </w:p>
          <w:p w14:paraId="604113EC" w14:textId="77777777" w:rsidR="00191FBC" w:rsidRPr="00E84F80" w:rsidRDefault="00191FBC" w:rsidP="00BA516E">
            <w:pPr>
              <w:snapToGrid w:val="0"/>
              <w:spacing w:line="360" w:lineRule="auto"/>
              <w:rPr>
                <w:rFonts w:ascii="Book Antiqua" w:hAnsi="Book Antiqua"/>
                <w:color w:val="000000" w:themeColor="text1"/>
                <w:sz w:val="24"/>
                <w:szCs w:val="24"/>
              </w:rPr>
            </w:pPr>
          </w:p>
          <w:p w14:paraId="3BA62A5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History of vasculitis or connective tissue </w:t>
            </w:r>
            <w:r w:rsidRPr="00E84F80">
              <w:rPr>
                <w:rFonts w:ascii="Book Antiqua" w:hAnsi="Book Antiqua"/>
                <w:color w:val="000000" w:themeColor="text1"/>
                <w:sz w:val="24"/>
                <w:szCs w:val="24"/>
              </w:rPr>
              <w:lastRenderedPageBreak/>
              <w:t>disorder may be present</w:t>
            </w:r>
          </w:p>
          <w:p w14:paraId="70B30AC4" w14:textId="77777777" w:rsidR="00191FBC" w:rsidRPr="00E84F80" w:rsidRDefault="00191FBC" w:rsidP="00BA516E">
            <w:pPr>
              <w:snapToGrid w:val="0"/>
              <w:spacing w:line="360" w:lineRule="auto"/>
              <w:rPr>
                <w:rFonts w:ascii="Book Antiqua" w:hAnsi="Book Antiqua"/>
                <w:color w:val="000000" w:themeColor="text1"/>
                <w:sz w:val="24"/>
                <w:szCs w:val="24"/>
              </w:rPr>
            </w:pPr>
          </w:p>
          <w:p w14:paraId="1FB10621" w14:textId="01E38831"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anticancer treatment may be present</w:t>
            </w:r>
          </w:p>
        </w:tc>
        <w:tc>
          <w:tcPr>
            <w:tcW w:w="834" w:type="pct"/>
          </w:tcPr>
          <w:p w14:paraId="6544DC74"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632" w:type="pct"/>
          </w:tcPr>
          <w:p w14:paraId="1DCA3E63" w14:textId="10EC5E73"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Classic findings: bilateral </w:t>
            </w:r>
            <w:proofErr w:type="spellStart"/>
            <w:r w:rsidRPr="00E84F80">
              <w:rPr>
                <w:rFonts w:ascii="Book Antiqua" w:hAnsi="Book Antiqua"/>
                <w:color w:val="000000" w:themeColor="text1"/>
                <w:sz w:val="24"/>
                <w:szCs w:val="24"/>
              </w:rPr>
              <w:t>peribronchovascular</w:t>
            </w:r>
            <w:proofErr w:type="spellEnd"/>
            <w:r w:rsidRPr="00E84F80">
              <w:rPr>
                <w:rFonts w:ascii="Book Antiqua" w:hAnsi="Book Antiqua"/>
                <w:color w:val="000000" w:themeColor="text1"/>
                <w:sz w:val="24"/>
                <w:szCs w:val="24"/>
              </w:rPr>
              <w:t xml:space="preserve"> and/or subpleural consolidations with mid-lower lung zone preference</w:t>
            </w:r>
          </w:p>
          <w:p w14:paraId="72C8132F" w14:textId="77777777" w:rsidR="00191FBC" w:rsidRPr="00E84F80" w:rsidRDefault="00191FBC" w:rsidP="00BA516E">
            <w:pPr>
              <w:snapToGrid w:val="0"/>
              <w:spacing w:line="360" w:lineRule="auto"/>
              <w:rPr>
                <w:rFonts w:ascii="Book Antiqua" w:hAnsi="Book Antiqua"/>
                <w:color w:val="000000" w:themeColor="text1"/>
                <w:sz w:val="24"/>
                <w:szCs w:val="24"/>
              </w:rPr>
            </w:pPr>
          </w:p>
          <w:p w14:paraId="0B307AF3" w14:textId="53E71884"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Less common findings:</w:t>
            </w:r>
            <w:r w:rsidR="0054369E" w:rsidRPr="00E84F80">
              <w:rPr>
                <w:rFonts w:ascii="Book Antiqua" w:hAnsi="Book Antiqua"/>
                <w:color w:val="000000" w:themeColor="text1"/>
                <w:sz w:val="24"/>
                <w:szCs w:val="24"/>
              </w:rPr>
              <w:t xml:space="preserve"> </w:t>
            </w:r>
            <w:r w:rsidRPr="00E84F80">
              <w:rPr>
                <w:rFonts w:ascii="Book Antiqua" w:hAnsi="Book Antiqua"/>
                <w:color w:val="000000" w:themeColor="text1"/>
                <w:sz w:val="24"/>
                <w:szCs w:val="24"/>
              </w:rPr>
              <w:t xml:space="preserve">small, ill-defined </w:t>
            </w:r>
            <w:proofErr w:type="spellStart"/>
            <w:r w:rsidRPr="00E84F80">
              <w:rPr>
                <w:rFonts w:ascii="Book Antiqua" w:hAnsi="Book Antiqua"/>
                <w:color w:val="000000" w:themeColor="text1"/>
                <w:sz w:val="24"/>
                <w:szCs w:val="24"/>
              </w:rPr>
              <w:t>peribronchial</w:t>
            </w:r>
            <w:proofErr w:type="spellEnd"/>
            <w:r w:rsidRPr="00E84F80">
              <w:rPr>
                <w:rFonts w:ascii="Book Antiqua" w:hAnsi="Book Antiqua"/>
                <w:color w:val="000000" w:themeColor="text1"/>
                <w:sz w:val="24"/>
                <w:szCs w:val="24"/>
              </w:rPr>
              <w:t xml:space="preserve"> or peribronchiolar nodules large nodules or masses</w:t>
            </w:r>
          </w:p>
          <w:p w14:paraId="5DE97CF0" w14:textId="63A457FE"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Halo sign</w:t>
            </w:r>
          </w:p>
          <w:p w14:paraId="616AFA06" w14:textId="32D09586"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Reverse halo sign</w:t>
            </w:r>
          </w:p>
          <w:p w14:paraId="7795560E" w14:textId="216E1993"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Crazy paving</w:t>
            </w:r>
            <w:r w:rsidR="0054369E" w:rsidRPr="00E84F80">
              <w:rPr>
                <w:rFonts w:ascii="Book Antiqua" w:hAnsi="Book Antiqua"/>
                <w:color w:val="000000" w:themeColor="text1"/>
                <w:sz w:val="24"/>
                <w:szCs w:val="24"/>
              </w:rPr>
              <w:t xml:space="preserve"> </w:t>
            </w:r>
            <w:r w:rsidRPr="00E84F80">
              <w:rPr>
                <w:rFonts w:ascii="Book Antiqua" w:hAnsi="Book Antiqua"/>
                <w:color w:val="000000" w:themeColor="text1"/>
                <w:sz w:val="24"/>
                <w:szCs w:val="24"/>
              </w:rPr>
              <w:t>arcade-like or polygonal opacities</w:t>
            </w:r>
          </w:p>
          <w:p w14:paraId="37134335" w14:textId="77777777" w:rsidR="00191FBC" w:rsidRPr="00E84F80" w:rsidRDefault="00191FBC" w:rsidP="00BA516E">
            <w:pPr>
              <w:snapToGrid w:val="0"/>
              <w:spacing w:line="360" w:lineRule="auto"/>
              <w:rPr>
                <w:rFonts w:ascii="Book Antiqua" w:hAnsi="Book Antiqua"/>
                <w:color w:val="000000" w:themeColor="text1"/>
                <w:sz w:val="24"/>
                <w:szCs w:val="24"/>
              </w:rPr>
            </w:pPr>
          </w:p>
          <w:p w14:paraId="7906264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Opacities may show subtle changes in appearance overtime (migratory)</w:t>
            </w:r>
          </w:p>
          <w:p w14:paraId="7BF7BD25"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901" w:type="pct"/>
          </w:tcPr>
          <w:p w14:paraId="6A2033B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Most (especially cryptogenic forms) respond very well to corticosteroid treatment</w:t>
            </w:r>
          </w:p>
          <w:p w14:paraId="706DF13D" w14:textId="77777777" w:rsidR="00191FBC" w:rsidRPr="00E84F80" w:rsidRDefault="00191FBC" w:rsidP="00BA516E">
            <w:pPr>
              <w:snapToGrid w:val="0"/>
              <w:spacing w:line="360" w:lineRule="auto"/>
              <w:rPr>
                <w:rFonts w:ascii="Book Antiqua" w:hAnsi="Book Antiqua"/>
                <w:color w:val="000000" w:themeColor="text1"/>
                <w:sz w:val="24"/>
                <w:szCs w:val="24"/>
              </w:rPr>
            </w:pPr>
          </w:p>
          <w:p w14:paraId="44CC9C9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 small percentage of patients many develop progressive fibrosis</w:t>
            </w:r>
          </w:p>
        </w:tc>
      </w:tr>
      <w:tr w:rsidR="00C61C4D" w:rsidRPr="00C61C4D" w14:paraId="6D347FDB" w14:textId="77777777" w:rsidTr="001E1636">
        <w:tc>
          <w:tcPr>
            <w:tcW w:w="675" w:type="pct"/>
          </w:tcPr>
          <w:p w14:paraId="4CB5A3EC" w14:textId="4807F9F2"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EGPA</w:t>
            </w:r>
          </w:p>
          <w:p w14:paraId="6F5E662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(Churg-Strauss syndrome)/ Inflammatory</w:t>
            </w:r>
          </w:p>
        </w:tc>
        <w:tc>
          <w:tcPr>
            <w:tcW w:w="958" w:type="pct"/>
          </w:tcPr>
          <w:p w14:paraId="1382DD9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Small to medium vessel necrotizing pulmonary vasculitis </w:t>
            </w:r>
          </w:p>
          <w:p w14:paraId="1E7A91B1" w14:textId="77777777" w:rsidR="00191FBC" w:rsidRPr="00E84F80" w:rsidRDefault="00191FBC" w:rsidP="00BA516E">
            <w:pPr>
              <w:snapToGrid w:val="0"/>
              <w:spacing w:line="360" w:lineRule="auto"/>
              <w:rPr>
                <w:rFonts w:ascii="Book Antiqua" w:hAnsi="Book Antiqua"/>
                <w:color w:val="000000" w:themeColor="text1"/>
                <w:sz w:val="24"/>
                <w:szCs w:val="24"/>
              </w:rPr>
            </w:pPr>
          </w:p>
          <w:p w14:paraId="5F33E58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asthma is usually present</w:t>
            </w:r>
          </w:p>
          <w:p w14:paraId="64F85429" w14:textId="77777777" w:rsidR="00191FBC" w:rsidRPr="00E84F80" w:rsidRDefault="00191FBC" w:rsidP="00BA516E">
            <w:pPr>
              <w:snapToGrid w:val="0"/>
              <w:spacing w:line="360" w:lineRule="auto"/>
              <w:rPr>
                <w:rFonts w:ascii="Book Antiqua" w:hAnsi="Book Antiqua"/>
                <w:color w:val="000000" w:themeColor="text1"/>
                <w:sz w:val="24"/>
                <w:szCs w:val="24"/>
              </w:rPr>
            </w:pPr>
          </w:p>
          <w:p w14:paraId="25C1A1F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May have extrapulmonary findings (sinusitis, diarrhea, skin purpura, arthralgias)</w:t>
            </w:r>
          </w:p>
          <w:p w14:paraId="106FE20B"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834" w:type="pct"/>
          </w:tcPr>
          <w:p w14:paraId="2F3F7AE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Eosinophilia</w:t>
            </w:r>
          </w:p>
          <w:p w14:paraId="315A4DD4" w14:textId="77777777" w:rsidR="00191FBC" w:rsidRPr="00E84F80" w:rsidRDefault="00191FBC" w:rsidP="00BA516E">
            <w:pPr>
              <w:snapToGrid w:val="0"/>
              <w:spacing w:line="360" w:lineRule="auto"/>
              <w:rPr>
                <w:rFonts w:ascii="Book Antiqua" w:hAnsi="Book Antiqua"/>
                <w:color w:val="000000" w:themeColor="text1"/>
                <w:sz w:val="24"/>
                <w:szCs w:val="24"/>
              </w:rPr>
            </w:pPr>
          </w:p>
          <w:p w14:paraId="70687F0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ANCA (+)</w:t>
            </w:r>
          </w:p>
        </w:tc>
        <w:tc>
          <w:tcPr>
            <w:tcW w:w="1632" w:type="pct"/>
          </w:tcPr>
          <w:p w14:paraId="73DF0909" w14:textId="7CFF77F3"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More common: </w:t>
            </w:r>
            <w:r w:rsidR="0054369E" w:rsidRPr="00E84F80">
              <w:rPr>
                <w:rFonts w:ascii="Book Antiqua" w:hAnsi="Book Antiqua"/>
                <w:color w:val="000000" w:themeColor="text1"/>
                <w:sz w:val="24"/>
                <w:szCs w:val="24"/>
              </w:rPr>
              <w:t>p</w:t>
            </w:r>
            <w:r w:rsidRPr="00E84F80">
              <w:rPr>
                <w:rFonts w:ascii="Book Antiqua" w:hAnsi="Book Antiqua"/>
                <w:color w:val="000000" w:themeColor="text1"/>
                <w:sz w:val="24"/>
                <w:szCs w:val="24"/>
              </w:rPr>
              <w:t>eripheral or random parenchymal opacification either consolidation or ground</w:t>
            </w:r>
            <w:r w:rsidR="0054369E" w:rsidRPr="00E84F80">
              <w:rPr>
                <w:rFonts w:ascii="Book Antiqua" w:hAnsi="Book Antiqua"/>
                <w:color w:val="000000" w:themeColor="text1"/>
                <w:sz w:val="24"/>
                <w:szCs w:val="24"/>
              </w:rPr>
              <w:t xml:space="preserve"> </w:t>
            </w:r>
            <w:r w:rsidRPr="00E84F80">
              <w:rPr>
                <w:rFonts w:ascii="Book Antiqua" w:hAnsi="Book Antiqua"/>
                <w:color w:val="000000" w:themeColor="text1"/>
                <w:sz w:val="24"/>
                <w:szCs w:val="24"/>
              </w:rPr>
              <w:t>glass</w:t>
            </w:r>
          </w:p>
          <w:p w14:paraId="4E6A8D17" w14:textId="77777777" w:rsidR="00191FBC" w:rsidRPr="00E84F80" w:rsidRDefault="00191FBC" w:rsidP="00BA516E">
            <w:pPr>
              <w:snapToGrid w:val="0"/>
              <w:spacing w:line="360" w:lineRule="auto"/>
              <w:rPr>
                <w:rFonts w:ascii="Book Antiqua" w:hAnsi="Book Antiqua"/>
                <w:color w:val="000000" w:themeColor="text1"/>
                <w:sz w:val="24"/>
                <w:szCs w:val="24"/>
              </w:rPr>
            </w:pPr>
          </w:p>
          <w:p w14:paraId="68B377B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Opacities can be transient and change in appearance and distribution in the follow-up imaging</w:t>
            </w:r>
          </w:p>
          <w:p w14:paraId="4804381D" w14:textId="77777777" w:rsidR="00191FBC" w:rsidRPr="00E84F80" w:rsidRDefault="00191FBC" w:rsidP="00BA516E">
            <w:pPr>
              <w:snapToGrid w:val="0"/>
              <w:spacing w:line="360" w:lineRule="auto"/>
              <w:rPr>
                <w:rFonts w:ascii="Book Antiqua" w:hAnsi="Book Antiqua"/>
                <w:color w:val="000000" w:themeColor="text1"/>
                <w:sz w:val="24"/>
                <w:szCs w:val="24"/>
              </w:rPr>
            </w:pPr>
          </w:p>
          <w:p w14:paraId="64E996C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Less common: centrilobular nodules and bronchial wall thickening</w:t>
            </w:r>
          </w:p>
          <w:p w14:paraId="704B8113" w14:textId="77777777" w:rsidR="00191FBC" w:rsidRPr="00E84F80" w:rsidRDefault="00191FBC" w:rsidP="00BA516E">
            <w:pPr>
              <w:snapToGrid w:val="0"/>
              <w:spacing w:line="360" w:lineRule="auto"/>
              <w:rPr>
                <w:rFonts w:ascii="Book Antiqua" w:hAnsi="Book Antiqua"/>
                <w:color w:val="000000" w:themeColor="text1"/>
                <w:sz w:val="24"/>
                <w:szCs w:val="24"/>
              </w:rPr>
            </w:pPr>
          </w:p>
          <w:p w14:paraId="1BA3BC1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Cavitation is rare</w:t>
            </w:r>
          </w:p>
        </w:tc>
        <w:tc>
          <w:tcPr>
            <w:tcW w:w="901" w:type="pct"/>
          </w:tcPr>
          <w:p w14:paraId="7373F13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Corticosteroids </w:t>
            </w:r>
          </w:p>
          <w:p w14:paraId="41F96E32" w14:textId="77777777" w:rsidR="00191FBC" w:rsidRPr="00E84F80" w:rsidRDefault="00191FBC" w:rsidP="00BA516E">
            <w:pPr>
              <w:snapToGrid w:val="0"/>
              <w:spacing w:line="360" w:lineRule="auto"/>
              <w:rPr>
                <w:rFonts w:ascii="Book Antiqua" w:hAnsi="Book Antiqua"/>
                <w:color w:val="000000" w:themeColor="text1"/>
                <w:sz w:val="24"/>
                <w:szCs w:val="24"/>
              </w:rPr>
            </w:pPr>
          </w:p>
          <w:p w14:paraId="19055C6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May need addition immunosuppression with cyclosporine, azathioprine if there is cardiac, renal, GI or CNS involvement</w:t>
            </w:r>
          </w:p>
          <w:p w14:paraId="7DB63533" w14:textId="77777777" w:rsidR="00191FBC" w:rsidRPr="00E84F80" w:rsidRDefault="00191FBC" w:rsidP="00BA516E">
            <w:pPr>
              <w:snapToGrid w:val="0"/>
              <w:spacing w:line="360" w:lineRule="auto"/>
              <w:rPr>
                <w:rFonts w:ascii="Book Antiqua" w:hAnsi="Book Antiqua"/>
                <w:color w:val="000000" w:themeColor="text1"/>
                <w:sz w:val="24"/>
                <w:szCs w:val="24"/>
              </w:rPr>
            </w:pPr>
          </w:p>
          <w:p w14:paraId="5223F3A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Low mortality rate</w:t>
            </w:r>
          </w:p>
          <w:p w14:paraId="4847B0A0" w14:textId="77777777" w:rsidR="00191FBC" w:rsidRPr="00E84F80" w:rsidRDefault="00191FBC" w:rsidP="00BA516E">
            <w:pPr>
              <w:snapToGrid w:val="0"/>
              <w:spacing w:line="360" w:lineRule="auto"/>
              <w:rPr>
                <w:rFonts w:ascii="Book Antiqua" w:hAnsi="Book Antiqua"/>
                <w:color w:val="000000" w:themeColor="text1"/>
                <w:sz w:val="24"/>
                <w:szCs w:val="24"/>
              </w:rPr>
            </w:pPr>
          </w:p>
          <w:p w14:paraId="014FCB3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Cardiac involvement is a </w:t>
            </w:r>
            <w:r w:rsidRPr="00E84F80">
              <w:rPr>
                <w:rFonts w:ascii="Book Antiqua" w:hAnsi="Book Antiqua"/>
                <w:color w:val="000000" w:themeColor="text1"/>
                <w:sz w:val="24"/>
                <w:szCs w:val="24"/>
              </w:rPr>
              <w:lastRenderedPageBreak/>
              <w:t>major contributor to death</w:t>
            </w:r>
          </w:p>
        </w:tc>
      </w:tr>
      <w:tr w:rsidR="00C61C4D" w:rsidRPr="00C61C4D" w14:paraId="157EE785" w14:textId="77777777" w:rsidTr="001E1636">
        <w:tc>
          <w:tcPr>
            <w:tcW w:w="675" w:type="pct"/>
          </w:tcPr>
          <w:p w14:paraId="1219E43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Granulomatosis with polyangiitis (</w:t>
            </w:r>
            <w:r w:rsidRPr="00E84F80">
              <w:rPr>
                <w:rFonts w:ascii="Book Antiqua" w:hAnsi="Book Antiqua" w:cstheme="minorHAnsi"/>
                <w:color w:val="000000" w:themeColor="text1"/>
                <w:sz w:val="24"/>
                <w:szCs w:val="24"/>
              </w:rPr>
              <w:t>Wegner granulomatosis)/</w:t>
            </w:r>
            <w:r w:rsidRPr="00E84F80">
              <w:rPr>
                <w:rFonts w:ascii="Book Antiqua" w:hAnsi="Book Antiqua"/>
                <w:color w:val="000000" w:themeColor="text1"/>
                <w:sz w:val="24"/>
                <w:szCs w:val="24"/>
              </w:rPr>
              <w:t xml:space="preserve"> Inflammatory</w:t>
            </w:r>
          </w:p>
          <w:p w14:paraId="065476A3"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958" w:type="pct"/>
          </w:tcPr>
          <w:p w14:paraId="7157F33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Multisystem necrotizing non-caseating granulomatous vasculitis affecting small to medium</w:t>
            </w:r>
          </w:p>
          <w:p w14:paraId="561AD1C2" w14:textId="77777777" w:rsidR="00191FBC" w:rsidRPr="00E84F80" w:rsidRDefault="00191FBC" w:rsidP="00BA516E">
            <w:pPr>
              <w:snapToGrid w:val="0"/>
              <w:spacing w:line="360" w:lineRule="auto"/>
              <w:rPr>
                <w:rFonts w:ascii="Book Antiqua" w:hAnsi="Book Antiqua"/>
                <w:color w:val="000000" w:themeColor="text1"/>
                <w:sz w:val="24"/>
                <w:szCs w:val="24"/>
              </w:rPr>
            </w:pPr>
          </w:p>
          <w:p w14:paraId="5DEDE9A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May involve sinuses and kidneys</w:t>
            </w:r>
          </w:p>
          <w:p w14:paraId="0B296DE8" w14:textId="77777777" w:rsidR="00191FBC" w:rsidRPr="00E84F80" w:rsidRDefault="00191FBC" w:rsidP="00BA516E">
            <w:pPr>
              <w:snapToGrid w:val="0"/>
              <w:spacing w:line="360" w:lineRule="auto"/>
              <w:rPr>
                <w:rFonts w:ascii="Book Antiqua" w:hAnsi="Book Antiqua"/>
                <w:color w:val="000000" w:themeColor="text1"/>
                <w:sz w:val="24"/>
                <w:szCs w:val="24"/>
              </w:rPr>
            </w:pPr>
          </w:p>
          <w:p w14:paraId="4F6A26A3"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834" w:type="pct"/>
          </w:tcPr>
          <w:p w14:paraId="36590E6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ANCA (+)</w:t>
            </w:r>
          </w:p>
        </w:tc>
        <w:tc>
          <w:tcPr>
            <w:tcW w:w="1632" w:type="pct"/>
          </w:tcPr>
          <w:p w14:paraId="1189B74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Chronic airspace opacity and consolidation</w:t>
            </w:r>
          </w:p>
          <w:p w14:paraId="6B489A98" w14:textId="77777777" w:rsidR="00191FBC" w:rsidRPr="00E84F80" w:rsidRDefault="00191FBC" w:rsidP="00BA516E">
            <w:pPr>
              <w:snapToGrid w:val="0"/>
              <w:spacing w:line="360" w:lineRule="auto"/>
              <w:rPr>
                <w:rFonts w:ascii="Book Antiqua" w:hAnsi="Book Antiqua"/>
                <w:color w:val="000000" w:themeColor="text1"/>
                <w:sz w:val="24"/>
                <w:szCs w:val="24"/>
              </w:rPr>
            </w:pPr>
          </w:p>
          <w:p w14:paraId="5B5FB2D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Nodules and masses which may cavitate in 50% of cases</w:t>
            </w:r>
          </w:p>
          <w:p w14:paraId="015C415E" w14:textId="77777777" w:rsidR="00191FBC" w:rsidRPr="00E84F80" w:rsidRDefault="00191FBC" w:rsidP="00BA516E">
            <w:pPr>
              <w:snapToGrid w:val="0"/>
              <w:spacing w:line="360" w:lineRule="auto"/>
              <w:rPr>
                <w:rFonts w:ascii="Book Antiqua" w:hAnsi="Book Antiqua"/>
                <w:color w:val="000000" w:themeColor="text1"/>
                <w:sz w:val="24"/>
                <w:szCs w:val="24"/>
              </w:rPr>
            </w:pPr>
          </w:p>
          <w:p w14:paraId="4B44582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Halo or reverse halo sign may be present due to hemorrhage and associated ground-glass appearance</w:t>
            </w:r>
          </w:p>
          <w:p w14:paraId="17F712C3" w14:textId="77777777" w:rsidR="00191FBC" w:rsidRPr="00E84F80" w:rsidRDefault="00191FBC" w:rsidP="00BA516E">
            <w:pPr>
              <w:snapToGrid w:val="0"/>
              <w:spacing w:line="360" w:lineRule="auto"/>
              <w:rPr>
                <w:rFonts w:ascii="Book Antiqua" w:hAnsi="Book Antiqua"/>
                <w:color w:val="000000" w:themeColor="text1"/>
                <w:sz w:val="24"/>
                <w:szCs w:val="24"/>
              </w:rPr>
            </w:pPr>
          </w:p>
          <w:p w14:paraId="7C977710"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901" w:type="pct"/>
          </w:tcPr>
          <w:p w14:paraId="59BF91C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Immunosuppression with cyclophosphamide, methotrexate and/or corticosteroids</w:t>
            </w:r>
          </w:p>
          <w:p w14:paraId="25496261" w14:textId="77777777" w:rsidR="00191FBC" w:rsidRPr="00E84F80" w:rsidRDefault="00191FBC" w:rsidP="00BA516E">
            <w:pPr>
              <w:snapToGrid w:val="0"/>
              <w:spacing w:line="360" w:lineRule="auto"/>
              <w:rPr>
                <w:rFonts w:ascii="Book Antiqua" w:hAnsi="Book Antiqua"/>
                <w:color w:val="000000" w:themeColor="text1"/>
                <w:sz w:val="24"/>
                <w:szCs w:val="24"/>
              </w:rPr>
            </w:pPr>
          </w:p>
          <w:p w14:paraId="0B4FF53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Rapidly fatal if not treated </w:t>
            </w:r>
          </w:p>
        </w:tc>
      </w:tr>
      <w:tr w:rsidR="00C61C4D" w:rsidRPr="00C61C4D" w14:paraId="248D72F4" w14:textId="77777777" w:rsidTr="001E1636">
        <w:tc>
          <w:tcPr>
            <w:tcW w:w="675" w:type="pct"/>
            <w:tcBorders>
              <w:bottom w:val="single" w:sz="4" w:space="0" w:color="auto"/>
            </w:tcBorders>
          </w:tcPr>
          <w:p w14:paraId="4084970F" w14:textId="6FA98F26"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Treatment and drug</w:t>
            </w:r>
            <w:r w:rsidR="00A43102" w:rsidRPr="00E84F80">
              <w:rPr>
                <w:rFonts w:ascii="Book Antiqua" w:hAnsi="Book Antiqua"/>
                <w:color w:val="000000" w:themeColor="text1"/>
                <w:sz w:val="24"/>
                <w:szCs w:val="24"/>
              </w:rPr>
              <w:t>-</w:t>
            </w:r>
            <w:r w:rsidRPr="00E84F80">
              <w:rPr>
                <w:rFonts w:ascii="Book Antiqua" w:hAnsi="Book Antiqua"/>
                <w:color w:val="000000" w:themeColor="text1"/>
                <w:sz w:val="24"/>
                <w:szCs w:val="24"/>
              </w:rPr>
              <w:t>related/ Inflammatory</w:t>
            </w:r>
          </w:p>
          <w:p w14:paraId="39A3E7B3"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958" w:type="pct"/>
            <w:tcBorders>
              <w:bottom w:val="single" w:sz="4" w:space="0" w:color="auto"/>
            </w:tcBorders>
          </w:tcPr>
          <w:p w14:paraId="5FFCA24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cancer treatment</w:t>
            </w:r>
          </w:p>
          <w:p w14:paraId="79EA7F57" w14:textId="77777777" w:rsidR="00191FBC" w:rsidRPr="00E84F80" w:rsidRDefault="00191FBC" w:rsidP="00BA516E">
            <w:pPr>
              <w:snapToGrid w:val="0"/>
              <w:spacing w:line="360" w:lineRule="auto"/>
              <w:rPr>
                <w:rFonts w:ascii="Book Antiqua" w:hAnsi="Book Antiqua"/>
                <w:color w:val="000000" w:themeColor="text1"/>
                <w:sz w:val="24"/>
                <w:szCs w:val="24"/>
              </w:rPr>
            </w:pPr>
          </w:p>
          <w:p w14:paraId="34242EF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Respiratory symptoms related to pneumonitis </w:t>
            </w:r>
            <w:r w:rsidRPr="00E84F80">
              <w:rPr>
                <w:rFonts w:ascii="Book Antiqua" w:hAnsi="Book Antiqua"/>
                <w:color w:val="000000" w:themeColor="text1"/>
                <w:sz w:val="24"/>
                <w:szCs w:val="24"/>
              </w:rPr>
              <w:lastRenderedPageBreak/>
              <w:t>including dyspnea and fever</w:t>
            </w:r>
          </w:p>
          <w:p w14:paraId="6B2B2F1E" w14:textId="77777777" w:rsidR="00191FBC" w:rsidRPr="00E84F80" w:rsidRDefault="00191FBC" w:rsidP="00BA516E">
            <w:pPr>
              <w:snapToGrid w:val="0"/>
              <w:spacing w:line="360" w:lineRule="auto"/>
              <w:rPr>
                <w:rFonts w:ascii="Book Antiqua" w:hAnsi="Book Antiqua"/>
                <w:color w:val="000000" w:themeColor="text1"/>
                <w:sz w:val="24"/>
                <w:szCs w:val="24"/>
              </w:rPr>
            </w:pPr>
          </w:p>
          <w:p w14:paraId="72BB8D3A"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834" w:type="pct"/>
            <w:tcBorders>
              <w:bottom w:val="single" w:sz="4" w:space="0" w:color="auto"/>
            </w:tcBorders>
          </w:tcPr>
          <w:p w14:paraId="2025E9AD"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632" w:type="pct"/>
            <w:tcBorders>
              <w:bottom w:val="single" w:sz="4" w:space="0" w:color="auto"/>
            </w:tcBorders>
          </w:tcPr>
          <w:p w14:paraId="6982523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Can have the following appearances</w:t>
            </w:r>
          </w:p>
          <w:p w14:paraId="4798BC9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w:t>
            </w:r>
          </w:p>
          <w:p w14:paraId="4987673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Organizing pneumonia</w:t>
            </w:r>
          </w:p>
          <w:p w14:paraId="6A905118" w14:textId="56E597F8"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Nonspecific interstitial pneumonia </w:t>
            </w:r>
          </w:p>
          <w:p w14:paraId="3D83FFED" w14:textId="77777777" w:rsidR="00191FBC" w:rsidRPr="00E84F80" w:rsidRDefault="00191FBC" w:rsidP="00BA516E">
            <w:pPr>
              <w:snapToGrid w:val="0"/>
              <w:spacing w:line="360" w:lineRule="auto"/>
              <w:rPr>
                <w:rFonts w:ascii="Book Antiqua" w:hAnsi="Book Antiqua"/>
                <w:color w:val="000000" w:themeColor="text1"/>
                <w:sz w:val="24"/>
                <w:szCs w:val="24"/>
              </w:rPr>
            </w:pPr>
          </w:p>
          <w:p w14:paraId="0BFE0AC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ARDS</w:t>
            </w:r>
          </w:p>
          <w:p w14:paraId="2BEF57EB" w14:textId="77777777" w:rsidR="00191FBC" w:rsidRPr="00E84F80" w:rsidRDefault="00191FBC" w:rsidP="00BA516E">
            <w:pPr>
              <w:snapToGrid w:val="0"/>
              <w:spacing w:line="360" w:lineRule="auto"/>
              <w:rPr>
                <w:rFonts w:ascii="Book Antiqua" w:hAnsi="Book Antiqua"/>
                <w:color w:val="000000" w:themeColor="text1"/>
                <w:sz w:val="24"/>
                <w:szCs w:val="24"/>
              </w:rPr>
            </w:pPr>
          </w:p>
          <w:p w14:paraId="180CA8F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Eosinophilic pneumonia</w:t>
            </w:r>
          </w:p>
          <w:p w14:paraId="38BBCADA" w14:textId="77777777" w:rsidR="00191FBC" w:rsidRPr="00E84F80" w:rsidRDefault="00191FBC" w:rsidP="00BA516E">
            <w:pPr>
              <w:snapToGrid w:val="0"/>
              <w:spacing w:line="360" w:lineRule="auto"/>
              <w:rPr>
                <w:rFonts w:ascii="Book Antiqua" w:hAnsi="Book Antiqua"/>
                <w:color w:val="000000" w:themeColor="text1"/>
                <w:sz w:val="24"/>
                <w:szCs w:val="24"/>
              </w:rPr>
            </w:pPr>
          </w:p>
          <w:p w14:paraId="1761D7F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Pulmonary hemorrhage</w:t>
            </w:r>
          </w:p>
        </w:tc>
        <w:tc>
          <w:tcPr>
            <w:tcW w:w="901" w:type="pct"/>
            <w:tcBorders>
              <w:bottom w:val="single" w:sz="4" w:space="0" w:color="auto"/>
            </w:tcBorders>
          </w:tcPr>
          <w:p w14:paraId="1FA74FF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Supportive treatment</w:t>
            </w:r>
          </w:p>
          <w:p w14:paraId="70B273EA" w14:textId="77777777" w:rsidR="00191FBC" w:rsidRPr="00E84F80" w:rsidRDefault="00191FBC" w:rsidP="00BA516E">
            <w:pPr>
              <w:snapToGrid w:val="0"/>
              <w:spacing w:line="360" w:lineRule="auto"/>
              <w:rPr>
                <w:rFonts w:ascii="Book Antiqua" w:hAnsi="Book Antiqua"/>
                <w:color w:val="000000" w:themeColor="text1"/>
                <w:sz w:val="24"/>
                <w:szCs w:val="24"/>
              </w:rPr>
            </w:pPr>
          </w:p>
          <w:p w14:paraId="0915CE0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Withholding treatment. May or may not recur after </w:t>
            </w:r>
            <w:r w:rsidRPr="00E84F80">
              <w:rPr>
                <w:rFonts w:ascii="Book Antiqua" w:hAnsi="Book Antiqua"/>
                <w:color w:val="000000" w:themeColor="text1"/>
                <w:sz w:val="24"/>
                <w:szCs w:val="24"/>
              </w:rPr>
              <w:lastRenderedPageBreak/>
              <w:t>reintroduction of treatment</w:t>
            </w:r>
          </w:p>
        </w:tc>
      </w:tr>
    </w:tbl>
    <w:p w14:paraId="617FCC03" w14:textId="7AFDA7EA" w:rsidR="00191FBC" w:rsidRPr="00E84F80" w:rsidRDefault="001E1636" w:rsidP="00E84F80">
      <w:pPr>
        <w:snapToGrid w:val="0"/>
        <w:spacing w:after="0" w:line="360" w:lineRule="auto"/>
        <w:jc w:val="both"/>
        <w:rPr>
          <w:rFonts w:ascii="Book Antiqua" w:hAnsi="Book Antiqua" w:cstheme="minorHAnsi"/>
          <w:color w:val="000000" w:themeColor="text1"/>
          <w:sz w:val="24"/>
          <w:szCs w:val="24"/>
        </w:rPr>
      </w:pPr>
      <w:r w:rsidRPr="00E84F80">
        <w:rPr>
          <w:rFonts w:ascii="Book Antiqua" w:hAnsi="Book Antiqua"/>
          <w:color w:val="000000" w:themeColor="text1"/>
          <w:sz w:val="24"/>
          <w:szCs w:val="24"/>
        </w:rPr>
        <w:lastRenderedPageBreak/>
        <w:t xml:space="preserve">ACE: </w:t>
      </w:r>
      <w:r w:rsidR="00440C23">
        <w:rPr>
          <w:rFonts w:ascii="Book Antiqua" w:hAnsi="Book Antiqua" w:cstheme="minorHAnsi"/>
          <w:color w:val="000000" w:themeColor="text1"/>
          <w:sz w:val="24"/>
          <w:szCs w:val="24"/>
        </w:rPr>
        <w:t>A</w:t>
      </w:r>
      <w:r w:rsidRPr="00E84F80">
        <w:rPr>
          <w:rFonts w:ascii="Book Antiqua" w:hAnsi="Book Antiqua" w:cstheme="minorHAnsi"/>
          <w:color w:val="000000" w:themeColor="text1"/>
          <w:sz w:val="24"/>
          <w:szCs w:val="24"/>
        </w:rPr>
        <w:t xml:space="preserve">ngiotensin-converting enzyme; </w:t>
      </w:r>
      <w:r w:rsidR="00AF15CA" w:rsidRPr="00E84F80">
        <w:rPr>
          <w:rFonts w:ascii="Book Antiqua" w:hAnsi="Book Antiqua" w:cstheme="minorHAnsi"/>
          <w:color w:val="000000" w:themeColor="text1"/>
          <w:sz w:val="24"/>
          <w:szCs w:val="24"/>
        </w:rPr>
        <w:t xml:space="preserve">ANCA: Antineutrophil cytoplasmic antibody; </w:t>
      </w:r>
      <w:r w:rsidR="00A43102" w:rsidRPr="00E84F80">
        <w:rPr>
          <w:rFonts w:ascii="Book Antiqua" w:hAnsi="Book Antiqua" w:cstheme="minorHAnsi"/>
          <w:color w:val="000000" w:themeColor="text1"/>
          <w:sz w:val="24"/>
          <w:szCs w:val="24"/>
        </w:rPr>
        <w:t xml:space="preserve">ARDS: Acute respiratory distress syndrome; </w:t>
      </w:r>
      <w:r w:rsidR="0054369E" w:rsidRPr="00E84F80">
        <w:rPr>
          <w:rFonts w:ascii="Book Antiqua" w:hAnsi="Book Antiqua" w:cstheme="minorHAnsi"/>
          <w:color w:val="000000" w:themeColor="text1"/>
          <w:sz w:val="24"/>
          <w:szCs w:val="24"/>
        </w:rPr>
        <w:t xml:space="preserve">CNS: Central nervous system; EGPA: </w:t>
      </w:r>
      <w:r w:rsidR="0054369E" w:rsidRPr="00E84F80">
        <w:rPr>
          <w:rFonts w:ascii="Book Antiqua" w:hAnsi="Book Antiqua"/>
          <w:color w:val="000000" w:themeColor="text1"/>
          <w:sz w:val="24"/>
          <w:szCs w:val="24"/>
        </w:rPr>
        <w:t xml:space="preserve">Eosinophilic granulomatosis with polyangiitis; </w:t>
      </w:r>
      <w:r w:rsidRPr="00E84F80">
        <w:rPr>
          <w:rFonts w:ascii="Book Antiqua" w:hAnsi="Book Antiqua" w:cstheme="minorHAnsi"/>
          <w:color w:val="000000" w:themeColor="text1"/>
          <w:sz w:val="24"/>
          <w:szCs w:val="24"/>
        </w:rPr>
        <w:t xml:space="preserve">GGP: Ground glass opacity; </w:t>
      </w:r>
      <w:r w:rsidR="0054369E" w:rsidRPr="00E84F80">
        <w:rPr>
          <w:rFonts w:ascii="Book Antiqua" w:hAnsi="Book Antiqua" w:cstheme="minorHAnsi"/>
          <w:color w:val="000000" w:themeColor="text1"/>
          <w:sz w:val="24"/>
          <w:szCs w:val="24"/>
        </w:rPr>
        <w:t>GI: Gastrointestinal</w:t>
      </w:r>
      <w:r w:rsidR="00AF15CA" w:rsidRPr="00E84F80">
        <w:rPr>
          <w:rFonts w:ascii="Book Antiqua" w:hAnsi="Book Antiqua" w:cstheme="minorHAnsi"/>
          <w:color w:val="000000" w:themeColor="text1"/>
          <w:sz w:val="24"/>
          <w:szCs w:val="24"/>
        </w:rPr>
        <w:t>.</w:t>
      </w:r>
      <w:r w:rsidR="0054369E" w:rsidRPr="00E84F80">
        <w:rPr>
          <w:rFonts w:ascii="Book Antiqua" w:hAnsi="Book Antiqua" w:cstheme="minorHAnsi"/>
          <w:color w:val="000000" w:themeColor="text1"/>
          <w:sz w:val="24"/>
          <w:szCs w:val="24"/>
        </w:rPr>
        <w:t xml:space="preserve"> </w:t>
      </w:r>
    </w:p>
    <w:p w14:paraId="7942237E" w14:textId="77777777" w:rsidR="001E1636" w:rsidRPr="00E84F80" w:rsidRDefault="001E1636" w:rsidP="00191FBC">
      <w:pPr>
        <w:snapToGrid w:val="0"/>
        <w:spacing w:after="0" w:line="360" w:lineRule="auto"/>
        <w:rPr>
          <w:rFonts w:ascii="Book Antiqua" w:hAnsi="Book Antiqua"/>
          <w:color w:val="000000" w:themeColor="text1"/>
          <w:sz w:val="24"/>
          <w:szCs w:val="24"/>
        </w:rPr>
      </w:pPr>
    </w:p>
    <w:p w14:paraId="4985B5F9" w14:textId="77777777" w:rsidR="001E1636" w:rsidRPr="00E84F80" w:rsidRDefault="001E1636">
      <w:pPr>
        <w:rPr>
          <w:rFonts w:ascii="Book Antiqua" w:hAnsi="Book Antiqua"/>
          <w:color w:val="000000" w:themeColor="text1"/>
          <w:sz w:val="24"/>
          <w:szCs w:val="24"/>
        </w:rPr>
      </w:pPr>
      <w:r w:rsidRPr="00E84F80">
        <w:rPr>
          <w:rFonts w:ascii="Book Antiqua" w:hAnsi="Book Antiqua"/>
          <w:color w:val="000000" w:themeColor="text1"/>
          <w:sz w:val="24"/>
          <w:szCs w:val="24"/>
        </w:rPr>
        <w:br w:type="page"/>
      </w:r>
    </w:p>
    <w:p w14:paraId="7EC272F7" w14:textId="3AA0EB40" w:rsidR="00191FBC" w:rsidRPr="00E84F80" w:rsidRDefault="00191FBC" w:rsidP="00191FBC">
      <w:pPr>
        <w:snapToGrid w:val="0"/>
        <w:spacing w:after="0"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lastRenderedPageBreak/>
        <w:t>Table 2 Clinical, laboratory</w:t>
      </w:r>
      <w:r w:rsidR="00A43102" w:rsidRPr="00E84F80">
        <w:rPr>
          <w:rFonts w:ascii="Book Antiqua" w:hAnsi="Book Antiqua"/>
          <w:b/>
          <w:bCs/>
          <w:color w:val="000000" w:themeColor="text1"/>
          <w:sz w:val="24"/>
          <w:szCs w:val="24"/>
        </w:rPr>
        <w:t xml:space="preserve"> and</w:t>
      </w:r>
      <w:r w:rsidRPr="00E84F80">
        <w:rPr>
          <w:rFonts w:ascii="Book Antiqua" w:hAnsi="Book Antiqua"/>
          <w:b/>
          <w:bCs/>
          <w:color w:val="000000" w:themeColor="text1"/>
          <w:sz w:val="24"/>
          <w:szCs w:val="24"/>
        </w:rPr>
        <w:t xml:space="preserve"> imaging findings</w:t>
      </w:r>
      <w:r w:rsidR="00A43102" w:rsidRPr="00E84F80">
        <w:rPr>
          <w:rFonts w:ascii="Book Antiqua" w:hAnsi="Book Antiqua"/>
          <w:b/>
          <w:bCs/>
          <w:color w:val="000000" w:themeColor="text1"/>
          <w:sz w:val="24"/>
          <w:szCs w:val="24"/>
        </w:rPr>
        <w:t>,</w:t>
      </w:r>
      <w:r w:rsidRPr="00E84F80">
        <w:rPr>
          <w:rFonts w:ascii="Book Antiqua" w:hAnsi="Book Antiqua"/>
          <w:b/>
          <w:bCs/>
          <w:color w:val="000000" w:themeColor="text1"/>
          <w:sz w:val="24"/>
          <w:szCs w:val="24"/>
        </w:rPr>
        <w:t xml:space="preserve"> and prognosis/treatment of infectious causes of chronic airspace disease</w:t>
      </w:r>
    </w:p>
    <w:tbl>
      <w:tblPr>
        <w:tblStyle w:val="TableGrid"/>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2792"/>
        <w:gridCol w:w="1891"/>
        <w:gridCol w:w="3520"/>
        <w:gridCol w:w="2590"/>
      </w:tblGrid>
      <w:tr w:rsidR="00C61C4D" w:rsidRPr="00C61C4D" w14:paraId="1A933C30" w14:textId="77777777" w:rsidTr="00A43102">
        <w:tc>
          <w:tcPr>
            <w:tcW w:w="833" w:type="pct"/>
            <w:tcBorders>
              <w:top w:val="single" w:sz="4" w:space="0" w:color="auto"/>
              <w:bottom w:val="single" w:sz="4" w:space="0" w:color="auto"/>
            </w:tcBorders>
          </w:tcPr>
          <w:p w14:paraId="04C172CF" w14:textId="1E46A4C1"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Causes of chronic airspace disease/General category</w:t>
            </w:r>
          </w:p>
        </w:tc>
        <w:tc>
          <w:tcPr>
            <w:tcW w:w="1078" w:type="pct"/>
            <w:tcBorders>
              <w:top w:val="single" w:sz="4" w:space="0" w:color="auto"/>
              <w:bottom w:val="single" w:sz="4" w:space="0" w:color="auto"/>
            </w:tcBorders>
          </w:tcPr>
          <w:p w14:paraId="0C5E1318"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Clinical information</w:t>
            </w:r>
          </w:p>
        </w:tc>
        <w:tc>
          <w:tcPr>
            <w:tcW w:w="730" w:type="pct"/>
            <w:tcBorders>
              <w:top w:val="single" w:sz="4" w:space="0" w:color="auto"/>
              <w:bottom w:val="single" w:sz="4" w:space="0" w:color="auto"/>
            </w:tcBorders>
          </w:tcPr>
          <w:p w14:paraId="100F336C"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Laboratory findings</w:t>
            </w:r>
          </w:p>
        </w:tc>
        <w:tc>
          <w:tcPr>
            <w:tcW w:w="1359" w:type="pct"/>
            <w:tcBorders>
              <w:top w:val="single" w:sz="4" w:space="0" w:color="auto"/>
              <w:bottom w:val="single" w:sz="4" w:space="0" w:color="auto"/>
            </w:tcBorders>
          </w:tcPr>
          <w:p w14:paraId="32347673"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Imaging findings</w:t>
            </w:r>
          </w:p>
        </w:tc>
        <w:tc>
          <w:tcPr>
            <w:tcW w:w="1000" w:type="pct"/>
            <w:tcBorders>
              <w:top w:val="single" w:sz="4" w:space="0" w:color="auto"/>
              <w:bottom w:val="single" w:sz="4" w:space="0" w:color="auto"/>
            </w:tcBorders>
          </w:tcPr>
          <w:p w14:paraId="21B0E6CE" w14:textId="4A6DC154"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 xml:space="preserve">Prognosis and </w:t>
            </w:r>
            <w:r w:rsidR="00A43102" w:rsidRPr="00E84F80">
              <w:rPr>
                <w:rFonts w:ascii="Book Antiqua" w:hAnsi="Book Antiqua"/>
                <w:b/>
                <w:bCs/>
                <w:color w:val="000000" w:themeColor="text1"/>
                <w:sz w:val="24"/>
                <w:szCs w:val="24"/>
              </w:rPr>
              <w:t>t</w:t>
            </w:r>
            <w:r w:rsidRPr="00E84F80">
              <w:rPr>
                <w:rFonts w:ascii="Book Antiqua" w:hAnsi="Book Antiqua"/>
                <w:b/>
                <w:bCs/>
                <w:color w:val="000000" w:themeColor="text1"/>
                <w:sz w:val="24"/>
                <w:szCs w:val="24"/>
              </w:rPr>
              <w:t xml:space="preserve">reatment </w:t>
            </w:r>
          </w:p>
        </w:tc>
      </w:tr>
      <w:tr w:rsidR="00C61C4D" w:rsidRPr="00C61C4D" w14:paraId="24D6EF25" w14:textId="77777777" w:rsidTr="00A43102">
        <w:tc>
          <w:tcPr>
            <w:tcW w:w="833" w:type="pct"/>
            <w:tcBorders>
              <w:top w:val="single" w:sz="4" w:space="0" w:color="auto"/>
            </w:tcBorders>
          </w:tcPr>
          <w:p w14:paraId="1D78BEA1" w14:textId="16717D70"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Fungal infection</w:t>
            </w:r>
            <w:r w:rsidR="00A43102" w:rsidRPr="00E84F80">
              <w:rPr>
                <w:rFonts w:ascii="Book Antiqua" w:hAnsi="Book Antiqua"/>
                <w:color w:val="000000" w:themeColor="text1"/>
                <w:sz w:val="24"/>
                <w:szCs w:val="24"/>
              </w:rPr>
              <w:t>,</w:t>
            </w:r>
            <w:r w:rsidRPr="00E84F80">
              <w:rPr>
                <w:rFonts w:ascii="Book Antiqua" w:hAnsi="Book Antiqua"/>
                <w:color w:val="000000" w:themeColor="text1"/>
                <w:sz w:val="24"/>
                <w:szCs w:val="24"/>
              </w:rPr>
              <w:t xml:space="preserve"> including angio</w:t>
            </w:r>
            <w:r w:rsidR="00A43102" w:rsidRPr="00E84F80">
              <w:rPr>
                <w:rFonts w:ascii="Book Antiqua" w:hAnsi="Book Antiqua"/>
                <w:color w:val="000000" w:themeColor="text1"/>
                <w:sz w:val="24"/>
                <w:szCs w:val="24"/>
              </w:rPr>
              <w:t>-</w:t>
            </w:r>
            <w:r w:rsidRPr="00E84F80">
              <w:rPr>
                <w:rFonts w:ascii="Book Antiqua" w:hAnsi="Book Antiqua"/>
                <w:color w:val="000000" w:themeColor="text1"/>
                <w:sz w:val="24"/>
                <w:szCs w:val="24"/>
              </w:rPr>
              <w:t xml:space="preserve">invasive aspergillosis/ Infectious </w:t>
            </w:r>
          </w:p>
          <w:p w14:paraId="3C35DB03"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078" w:type="pct"/>
            <w:tcBorders>
              <w:top w:val="single" w:sz="4" w:space="0" w:color="auto"/>
            </w:tcBorders>
          </w:tcPr>
          <w:p w14:paraId="791FE89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History of immunosuppression including: </w:t>
            </w:r>
          </w:p>
          <w:p w14:paraId="582AD547" w14:textId="77777777" w:rsidR="00191FBC" w:rsidRPr="00E84F80" w:rsidRDefault="00191FBC" w:rsidP="00BA516E">
            <w:pPr>
              <w:snapToGrid w:val="0"/>
              <w:spacing w:line="360" w:lineRule="auto"/>
              <w:rPr>
                <w:rFonts w:ascii="Book Antiqua" w:hAnsi="Book Antiqua"/>
                <w:color w:val="000000" w:themeColor="text1"/>
                <w:sz w:val="24"/>
                <w:szCs w:val="24"/>
              </w:rPr>
            </w:pPr>
          </w:p>
          <w:p w14:paraId="7E44D856" w14:textId="6F9E8D80"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Neutropenia</w:t>
            </w:r>
          </w:p>
          <w:p w14:paraId="322C4963" w14:textId="77777777" w:rsidR="00191FBC" w:rsidRPr="00E84F80" w:rsidRDefault="00191FBC" w:rsidP="00BA516E">
            <w:pPr>
              <w:snapToGrid w:val="0"/>
              <w:spacing w:line="360" w:lineRule="auto"/>
              <w:rPr>
                <w:rFonts w:ascii="Book Antiqua" w:hAnsi="Book Antiqua"/>
                <w:color w:val="000000" w:themeColor="text1"/>
                <w:sz w:val="24"/>
                <w:szCs w:val="24"/>
              </w:rPr>
            </w:pPr>
          </w:p>
          <w:p w14:paraId="68083567" w14:textId="221F8C1B"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High</w:t>
            </w:r>
            <w:r w:rsidR="00A43102" w:rsidRPr="00E84F80">
              <w:rPr>
                <w:rFonts w:ascii="Book Antiqua" w:hAnsi="Book Antiqua"/>
                <w:color w:val="000000" w:themeColor="text1"/>
                <w:sz w:val="24"/>
                <w:szCs w:val="24"/>
              </w:rPr>
              <w:t>-</w:t>
            </w:r>
            <w:r w:rsidRPr="00E84F80">
              <w:rPr>
                <w:rFonts w:ascii="Book Antiqua" w:hAnsi="Book Antiqua"/>
                <w:color w:val="000000" w:themeColor="text1"/>
                <w:sz w:val="24"/>
                <w:szCs w:val="24"/>
              </w:rPr>
              <w:t>dose steroid treatment</w:t>
            </w:r>
          </w:p>
          <w:p w14:paraId="1DF5937A" w14:textId="77777777" w:rsidR="00191FBC" w:rsidRPr="00E84F80" w:rsidRDefault="00191FBC" w:rsidP="00BA516E">
            <w:pPr>
              <w:snapToGrid w:val="0"/>
              <w:spacing w:line="360" w:lineRule="auto"/>
              <w:rPr>
                <w:rFonts w:ascii="Book Antiqua" w:hAnsi="Book Antiqua"/>
                <w:color w:val="000000" w:themeColor="text1"/>
                <w:sz w:val="24"/>
                <w:szCs w:val="24"/>
              </w:rPr>
            </w:pPr>
          </w:p>
          <w:p w14:paraId="712767BD" w14:textId="2F4EB6C9"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Bone marrow transplant</w:t>
            </w:r>
          </w:p>
          <w:p w14:paraId="0FC3B540" w14:textId="77777777" w:rsidR="00191FBC" w:rsidRPr="00E84F80" w:rsidRDefault="00191FBC" w:rsidP="00BA516E">
            <w:pPr>
              <w:snapToGrid w:val="0"/>
              <w:spacing w:line="360" w:lineRule="auto"/>
              <w:rPr>
                <w:rFonts w:ascii="Book Antiqua" w:hAnsi="Book Antiqua"/>
                <w:color w:val="000000" w:themeColor="text1"/>
                <w:sz w:val="24"/>
                <w:szCs w:val="24"/>
              </w:rPr>
            </w:pPr>
          </w:p>
          <w:p w14:paraId="620D07D4" w14:textId="79C701BA"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End-stage AIDS</w:t>
            </w:r>
          </w:p>
          <w:p w14:paraId="28F236F8" w14:textId="77777777" w:rsidR="00191FBC" w:rsidRPr="00E84F80" w:rsidRDefault="00191FBC" w:rsidP="00BA516E">
            <w:pPr>
              <w:snapToGrid w:val="0"/>
              <w:spacing w:line="360" w:lineRule="auto"/>
              <w:rPr>
                <w:rFonts w:ascii="Book Antiqua" w:hAnsi="Book Antiqua"/>
                <w:color w:val="000000" w:themeColor="text1"/>
                <w:sz w:val="24"/>
                <w:szCs w:val="24"/>
              </w:rPr>
            </w:pPr>
          </w:p>
          <w:p w14:paraId="6F33919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Symptoms are nonspecific (fever, cough, pleuritic chest pain, hemoptysis)</w:t>
            </w:r>
          </w:p>
          <w:p w14:paraId="28657BB1" w14:textId="77777777" w:rsidR="00191FBC" w:rsidRPr="00E84F80" w:rsidRDefault="00191FBC" w:rsidP="00BA516E">
            <w:pPr>
              <w:snapToGrid w:val="0"/>
              <w:spacing w:line="360" w:lineRule="auto"/>
              <w:rPr>
                <w:rFonts w:ascii="Book Antiqua" w:hAnsi="Book Antiqua"/>
                <w:color w:val="000000" w:themeColor="text1"/>
                <w:sz w:val="24"/>
                <w:szCs w:val="24"/>
              </w:rPr>
            </w:pPr>
          </w:p>
          <w:p w14:paraId="5846F85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 </w:t>
            </w:r>
          </w:p>
        </w:tc>
        <w:tc>
          <w:tcPr>
            <w:tcW w:w="730" w:type="pct"/>
            <w:tcBorders>
              <w:top w:val="single" w:sz="4" w:space="0" w:color="auto"/>
            </w:tcBorders>
          </w:tcPr>
          <w:p w14:paraId="35B2D111" w14:textId="629A2C10"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Neutropenia, especially severe (absolute neutrophil count &lt; 500 cells/µ</w:t>
            </w:r>
            <w:r w:rsidR="002352A6" w:rsidRPr="00E84F80">
              <w:rPr>
                <w:rFonts w:ascii="Book Antiqua" w:hAnsi="Book Antiqua"/>
                <w:color w:val="000000" w:themeColor="text1"/>
                <w:sz w:val="24"/>
                <w:szCs w:val="24"/>
              </w:rPr>
              <w:t>L</w:t>
            </w:r>
            <w:r w:rsidRPr="00E84F80">
              <w:rPr>
                <w:rFonts w:ascii="Book Antiqua" w:hAnsi="Book Antiqua"/>
                <w:color w:val="000000" w:themeColor="text1"/>
                <w:sz w:val="24"/>
                <w:szCs w:val="24"/>
              </w:rPr>
              <w:t>)</w:t>
            </w:r>
          </w:p>
        </w:tc>
        <w:tc>
          <w:tcPr>
            <w:tcW w:w="1359" w:type="pct"/>
            <w:tcBorders>
              <w:top w:val="single" w:sz="4" w:space="0" w:color="auto"/>
            </w:tcBorders>
          </w:tcPr>
          <w:p w14:paraId="280B4561" w14:textId="463034B8" w:rsidR="00191FBC" w:rsidRPr="00E84F80" w:rsidRDefault="002352A6"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w:t>
            </w:r>
            <w:r w:rsidR="00191FBC" w:rsidRPr="00E84F80">
              <w:rPr>
                <w:rFonts w:ascii="Book Antiqua" w:hAnsi="Book Antiqua"/>
                <w:color w:val="000000" w:themeColor="text1"/>
                <w:sz w:val="24"/>
                <w:szCs w:val="24"/>
              </w:rPr>
              <w:t>arenchymal nodules or consolidation with a surrounding area of ground</w:t>
            </w:r>
            <w:r w:rsidRPr="00E84F80">
              <w:rPr>
                <w:rFonts w:ascii="Book Antiqua" w:hAnsi="Book Antiqua"/>
                <w:color w:val="000000" w:themeColor="text1"/>
                <w:sz w:val="24"/>
                <w:szCs w:val="24"/>
              </w:rPr>
              <w:t xml:space="preserve"> </w:t>
            </w:r>
            <w:r w:rsidR="00191FBC" w:rsidRPr="00E84F80">
              <w:rPr>
                <w:rFonts w:ascii="Book Antiqua" w:hAnsi="Book Antiqua"/>
                <w:color w:val="000000" w:themeColor="text1"/>
                <w:sz w:val="24"/>
                <w:szCs w:val="24"/>
              </w:rPr>
              <w:t>glass opacity (halo sign)</w:t>
            </w:r>
          </w:p>
          <w:p w14:paraId="537169A9" w14:textId="77777777" w:rsidR="00191FBC" w:rsidRPr="00E84F80" w:rsidRDefault="00191FBC" w:rsidP="00BA516E">
            <w:pPr>
              <w:snapToGrid w:val="0"/>
              <w:spacing w:line="360" w:lineRule="auto"/>
              <w:rPr>
                <w:rFonts w:ascii="Book Antiqua" w:hAnsi="Book Antiqua"/>
                <w:color w:val="000000" w:themeColor="text1"/>
                <w:sz w:val="24"/>
                <w:szCs w:val="24"/>
              </w:rPr>
            </w:pPr>
          </w:p>
          <w:p w14:paraId="40EF66E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Reverse halo sign</w:t>
            </w:r>
          </w:p>
          <w:p w14:paraId="3B4BF5C6" w14:textId="77777777" w:rsidR="00191FBC" w:rsidRPr="00E84F80" w:rsidRDefault="00191FBC" w:rsidP="00BA516E">
            <w:pPr>
              <w:snapToGrid w:val="0"/>
              <w:spacing w:line="360" w:lineRule="auto"/>
              <w:rPr>
                <w:rFonts w:ascii="Book Antiqua" w:hAnsi="Book Antiqua"/>
                <w:color w:val="000000" w:themeColor="text1"/>
                <w:sz w:val="24"/>
                <w:szCs w:val="24"/>
              </w:rPr>
            </w:pPr>
          </w:p>
          <w:p w14:paraId="6C2093C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Peripheral wedge-like areas of consolidation representing hemorrhagic pulmonary infarct</w:t>
            </w:r>
          </w:p>
          <w:p w14:paraId="38D32EBC" w14:textId="77777777" w:rsidR="00191FBC" w:rsidRPr="00E84F80" w:rsidRDefault="00191FBC" w:rsidP="00BA516E">
            <w:pPr>
              <w:snapToGrid w:val="0"/>
              <w:spacing w:line="360" w:lineRule="auto"/>
              <w:rPr>
                <w:rFonts w:ascii="Book Antiqua" w:hAnsi="Book Antiqua"/>
                <w:color w:val="000000" w:themeColor="text1"/>
                <w:sz w:val="24"/>
                <w:szCs w:val="24"/>
              </w:rPr>
            </w:pPr>
          </w:p>
          <w:p w14:paraId="18B4C78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Pleural effusion and lymphadenopathies are rare</w:t>
            </w:r>
          </w:p>
        </w:tc>
        <w:tc>
          <w:tcPr>
            <w:tcW w:w="1000" w:type="pct"/>
            <w:tcBorders>
              <w:top w:val="single" w:sz="4" w:space="0" w:color="auto"/>
            </w:tcBorders>
          </w:tcPr>
          <w:p w14:paraId="6A5748B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Intravenous amphotericin B</w:t>
            </w:r>
          </w:p>
          <w:p w14:paraId="318DFABC" w14:textId="77777777" w:rsidR="00191FBC" w:rsidRPr="00E84F80" w:rsidRDefault="00191FBC" w:rsidP="00BA516E">
            <w:pPr>
              <w:snapToGrid w:val="0"/>
              <w:spacing w:line="360" w:lineRule="auto"/>
              <w:rPr>
                <w:rFonts w:ascii="Book Antiqua" w:hAnsi="Book Antiqua"/>
                <w:color w:val="000000" w:themeColor="text1"/>
                <w:sz w:val="24"/>
                <w:szCs w:val="24"/>
              </w:rPr>
            </w:pPr>
          </w:p>
          <w:p w14:paraId="2ED8DF1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Poor prognosis</w:t>
            </w:r>
          </w:p>
          <w:p w14:paraId="50F3DC5C" w14:textId="77777777" w:rsidR="00191FBC" w:rsidRPr="00E84F80" w:rsidRDefault="00191FBC" w:rsidP="00BA516E">
            <w:pPr>
              <w:snapToGrid w:val="0"/>
              <w:spacing w:line="360" w:lineRule="auto"/>
              <w:rPr>
                <w:rFonts w:ascii="Book Antiqua" w:hAnsi="Book Antiqua"/>
                <w:color w:val="000000" w:themeColor="text1"/>
                <w:sz w:val="24"/>
                <w:szCs w:val="24"/>
              </w:rPr>
            </w:pPr>
          </w:p>
          <w:p w14:paraId="36598F3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Early diagnosis improves survival</w:t>
            </w:r>
          </w:p>
        </w:tc>
      </w:tr>
      <w:tr w:rsidR="00C61C4D" w:rsidRPr="00C61C4D" w14:paraId="3F39FC0D" w14:textId="77777777" w:rsidTr="00A43102">
        <w:tc>
          <w:tcPr>
            <w:tcW w:w="833" w:type="pct"/>
          </w:tcPr>
          <w:p w14:paraId="64A1159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Pulmonary tuberculosis/ Infectious</w:t>
            </w:r>
          </w:p>
          <w:p w14:paraId="12C60FB6"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078" w:type="pct"/>
          </w:tcPr>
          <w:p w14:paraId="5355620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Immunosuppression such as AIDS </w:t>
            </w:r>
          </w:p>
          <w:p w14:paraId="0D9E8721" w14:textId="77777777" w:rsidR="00191FBC" w:rsidRPr="00E84F80" w:rsidRDefault="00191FBC" w:rsidP="00BA516E">
            <w:pPr>
              <w:snapToGrid w:val="0"/>
              <w:spacing w:line="360" w:lineRule="auto"/>
              <w:rPr>
                <w:rFonts w:ascii="Book Antiqua" w:hAnsi="Book Antiqua"/>
                <w:color w:val="000000" w:themeColor="text1"/>
                <w:sz w:val="24"/>
                <w:szCs w:val="24"/>
              </w:rPr>
            </w:pPr>
          </w:p>
          <w:p w14:paraId="15B2B5A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Recent travel to endemic countries</w:t>
            </w:r>
          </w:p>
          <w:p w14:paraId="03EEEDFC" w14:textId="77777777" w:rsidR="00191FBC" w:rsidRPr="00E84F80" w:rsidRDefault="00191FBC" w:rsidP="00BA516E">
            <w:pPr>
              <w:snapToGrid w:val="0"/>
              <w:spacing w:line="360" w:lineRule="auto"/>
              <w:rPr>
                <w:rFonts w:ascii="Book Antiqua" w:hAnsi="Book Antiqua"/>
                <w:color w:val="000000" w:themeColor="text1"/>
                <w:sz w:val="24"/>
                <w:szCs w:val="24"/>
              </w:rPr>
            </w:pPr>
          </w:p>
          <w:p w14:paraId="002C7FC4"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730" w:type="pct"/>
          </w:tcPr>
          <w:p w14:paraId="462E43EA" w14:textId="2C312191"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Low CD4 count in AIDS patients (&lt;</w:t>
            </w:r>
            <w:r w:rsidR="002352A6" w:rsidRPr="00E84F80">
              <w:rPr>
                <w:rFonts w:ascii="Book Antiqua" w:hAnsi="Book Antiqua"/>
                <w:color w:val="000000" w:themeColor="text1"/>
                <w:sz w:val="24"/>
                <w:szCs w:val="24"/>
              </w:rPr>
              <w:t xml:space="preserve"> </w:t>
            </w:r>
            <w:r w:rsidRPr="00E84F80">
              <w:rPr>
                <w:rFonts w:ascii="Book Antiqua" w:hAnsi="Book Antiqua"/>
                <w:color w:val="000000" w:themeColor="text1"/>
                <w:sz w:val="24"/>
                <w:szCs w:val="24"/>
              </w:rPr>
              <w:t>350 cells/mm</w:t>
            </w:r>
            <w:r w:rsidRPr="00E84F80">
              <w:rPr>
                <w:rFonts w:ascii="Book Antiqua" w:hAnsi="Book Antiqua"/>
                <w:color w:val="000000" w:themeColor="text1"/>
                <w:sz w:val="24"/>
                <w:szCs w:val="24"/>
                <w:vertAlign w:val="superscript"/>
              </w:rPr>
              <w:t>3</w:t>
            </w:r>
            <w:r w:rsidRPr="00E84F80">
              <w:rPr>
                <w:rFonts w:ascii="Book Antiqua" w:hAnsi="Book Antiqua"/>
                <w:color w:val="000000" w:themeColor="text1"/>
                <w:sz w:val="24"/>
                <w:szCs w:val="24"/>
              </w:rPr>
              <w:t>)</w:t>
            </w:r>
          </w:p>
        </w:tc>
        <w:tc>
          <w:tcPr>
            <w:tcW w:w="1359" w:type="pct"/>
          </w:tcPr>
          <w:p w14:paraId="77F04D4F" w14:textId="42633E40"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Primary </w:t>
            </w:r>
            <w:r w:rsidR="002352A6" w:rsidRPr="00E84F80">
              <w:rPr>
                <w:rFonts w:ascii="Book Antiqua" w:hAnsi="Book Antiqua"/>
                <w:color w:val="000000" w:themeColor="text1"/>
                <w:sz w:val="24"/>
                <w:szCs w:val="24"/>
              </w:rPr>
              <w:t>tuberculosis</w:t>
            </w:r>
            <w:r w:rsidRPr="00E84F80">
              <w:rPr>
                <w:rFonts w:ascii="Book Antiqua" w:hAnsi="Book Antiqua"/>
                <w:color w:val="000000" w:themeColor="text1"/>
                <w:sz w:val="24"/>
                <w:szCs w:val="24"/>
              </w:rPr>
              <w:t>:</w:t>
            </w:r>
          </w:p>
          <w:p w14:paraId="58D2CE1A" w14:textId="7457FB0F"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Not detectable</w:t>
            </w:r>
          </w:p>
          <w:p w14:paraId="2A39A5C5" w14:textId="6E47582C"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Patchy or even lobar consolidation</w:t>
            </w:r>
          </w:p>
          <w:p w14:paraId="009946BE" w14:textId="420E7536"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Cavitation is rare</w:t>
            </w:r>
          </w:p>
          <w:p w14:paraId="133BA824" w14:textId="3FB381BE"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Military (numerous tiny nodules) tuberculosis can be seen</w:t>
            </w:r>
          </w:p>
          <w:p w14:paraId="72AE1AA2" w14:textId="77777777" w:rsidR="00191FBC" w:rsidRPr="00E84F80" w:rsidRDefault="00191FBC" w:rsidP="00BA516E">
            <w:pPr>
              <w:snapToGrid w:val="0"/>
              <w:spacing w:line="360" w:lineRule="auto"/>
              <w:rPr>
                <w:rFonts w:ascii="Book Antiqua" w:hAnsi="Book Antiqua"/>
                <w:color w:val="000000" w:themeColor="text1"/>
                <w:sz w:val="24"/>
                <w:szCs w:val="24"/>
              </w:rPr>
            </w:pPr>
          </w:p>
          <w:p w14:paraId="1C40AEFB" w14:textId="648529CB"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Post-primary </w:t>
            </w:r>
            <w:r w:rsidR="002352A6" w:rsidRPr="00E84F80">
              <w:rPr>
                <w:rFonts w:ascii="Book Antiqua" w:hAnsi="Book Antiqua"/>
                <w:color w:val="000000" w:themeColor="text1"/>
                <w:sz w:val="24"/>
                <w:szCs w:val="24"/>
              </w:rPr>
              <w:t>tuberculosis</w:t>
            </w:r>
            <w:r w:rsidRPr="00E84F80">
              <w:rPr>
                <w:rFonts w:ascii="Book Antiqua" w:hAnsi="Book Antiqua"/>
                <w:color w:val="000000" w:themeColor="text1"/>
                <w:sz w:val="24"/>
                <w:szCs w:val="24"/>
              </w:rPr>
              <w:t>:</w:t>
            </w:r>
          </w:p>
          <w:p w14:paraId="78858143" w14:textId="63A12D6E"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Mostly involve the posterior segments of the upper lobes or superior segments of the lower lobes</w:t>
            </w:r>
          </w:p>
          <w:p w14:paraId="34BCDC61" w14:textId="1E2D727F" w:rsidR="00191FBC" w:rsidRPr="00E84F80" w:rsidRDefault="002352A6"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P</w:t>
            </w:r>
            <w:r w:rsidR="00191FBC" w:rsidRPr="00E84F80">
              <w:rPr>
                <w:rFonts w:ascii="Book Antiqua" w:hAnsi="Book Antiqua"/>
                <w:color w:val="000000" w:themeColor="text1"/>
                <w:sz w:val="24"/>
                <w:szCs w:val="24"/>
              </w:rPr>
              <w:t>atchy consolidation with or without ground-glass opacity</w:t>
            </w:r>
          </w:p>
          <w:p w14:paraId="4C5F4496" w14:textId="508E283C"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Cavitation is more common</w:t>
            </w:r>
          </w:p>
          <w:p w14:paraId="7DD7160A" w14:textId="78AA652D"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 xml:space="preserve">Military (numerous tiny nodules) tuberculosis can be seen </w:t>
            </w:r>
          </w:p>
          <w:p w14:paraId="3F757EE2" w14:textId="77777777" w:rsidR="00191FBC" w:rsidRPr="00E84F80" w:rsidRDefault="00191FBC" w:rsidP="00BA516E">
            <w:pPr>
              <w:snapToGrid w:val="0"/>
              <w:spacing w:line="360" w:lineRule="auto"/>
              <w:rPr>
                <w:rFonts w:ascii="Book Antiqua" w:hAnsi="Book Antiqua"/>
                <w:color w:val="000000" w:themeColor="text1"/>
                <w:sz w:val="24"/>
                <w:szCs w:val="24"/>
              </w:rPr>
            </w:pPr>
          </w:p>
          <w:p w14:paraId="19918AAE" w14:textId="77777777" w:rsidR="00191FBC" w:rsidRPr="00E84F80" w:rsidRDefault="00191FBC" w:rsidP="00BA516E">
            <w:pPr>
              <w:snapToGrid w:val="0"/>
              <w:spacing w:line="360" w:lineRule="auto"/>
              <w:rPr>
                <w:rFonts w:ascii="Book Antiqua" w:hAnsi="Book Antiqua"/>
                <w:color w:val="000000" w:themeColor="text1"/>
                <w:sz w:val="24"/>
                <w:szCs w:val="24"/>
              </w:rPr>
            </w:pPr>
          </w:p>
          <w:p w14:paraId="7F82023C"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000" w:type="pct"/>
          </w:tcPr>
          <w:p w14:paraId="399CAD8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Appropriate antibiotics based on sensitivity</w:t>
            </w:r>
          </w:p>
          <w:p w14:paraId="4AB93BD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Respiratory isolation if needed</w:t>
            </w:r>
          </w:p>
        </w:tc>
      </w:tr>
      <w:tr w:rsidR="00C61C4D" w:rsidRPr="00C61C4D" w14:paraId="76C438F6" w14:textId="77777777" w:rsidTr="00A43102">
        <w:tc>
          <w:tcPr>
            <w:tcW w:w="833" w:type="pct"/>
          </w:tcPr>
          <w:p w14:paraId="2E87611B" w14:textId="462C96C3"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Non-tuberculosis MAC infection/</w:t>
            </w:r>
            <w:r w:rsidRPr="00E84F80">
              <w:rPr>
                <w:rFonts w:ascii="Book Antiqua" w:hAnsi="Book Antiqua"/>
                <w:color w:val="000000" w:themeColor="text1"/>
                <w:sz w:val="24"/>
                <w:szCs w:val="24"/>
              </w:rPr>
              <w:t xml:space="preserve"> Infectious </w:t>
            </w:r>
          </w:p>
        </w:tc>
        <w:tc>
          <w:tcPr>
            <w:tcW w:w="1078" w:type="pct"/>
          </w:tcPr>
          <w:p w14:paraId="1AA50F3E"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May have pre-existing pulmonary disease or depressed immunity</w:t>
            </w:r>
          </w:p>
          <w:p w14:paraId="49468D79"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p>
          <w:p w14:paraId="32AE2D87"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Can also happen in otherwise normal people</w:t>
            </w:r>
          </w:p>
          <w:p w14:paraId="5F157453"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p>
          <w:p w14:paraId="551C7DA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 xml:space="preserve">Predilection for older women who voluntary </w:t>
            </w:r>
            <w:r w:rsidRPr="00E84F80">
              <w:rPr>
                <w:rFonts w:ascii="Book Antiqua" w:hAnsi="Book Antiqua" w:cstheme="minorHAnsi"/>
                <w:color w:val="000000" w:themeColor="text1"/>
                <w:sz w:val="24"/>
                <w:szCs w:val="24"/>
              </w:rPr>
              <w:lastRenderedPageBreak/>
              <w:t>suppress cough (Lady Windermere syndrome)</w:t>
            </w:r>
          </w:p>
        </w:tc>
        <w:tc>
          <w:tcPr>
            <w:tcW w:w="730" w:type="pct"/>
          </w:tcPr>
          <w:p w14:paraId="410D3FEB"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359" w:type="pct"/>
          </w:tcPr>
          <w:p w14:paraId="3459E27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Most common: bronchiectasis and bronchial wall thickening with small centrilobular nodules and tree-in-bud appearance</w:t>
            </w:r>
          </w:p>
          <w:p w14:paraId="77514BF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Persistent consolidation and ground-glass patchy opacities</w:t>
            </w:r>
          </w:p>
          <w:p w14:paraId="04DB2130" w14:textId="77777777" w:rsidR="00191FBC" w:rsidRPr="00E84F80" w:rsidRDefault="00191FBC" w:rsidP="00BA516E">
            <w:pPr>
              <w:snapToGrid w:val="0"/>
              <w:spacing w:line="360" w:lineRule="auto"/>
              <w:rPr>
                <w:rFonts w:ascii="Book Antiqua" w:hAnsi="Book Antiqua"/>
                <w:color w:val="000000" w:themeColor="text1"/>
                <w:sz w:val="24"/>
                <w:szCs w:val="24"/>
              </w:rPr>
            </w:pPr>
          </w:p>
          <w:p w14:paraId="6594F09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Upper lung cavitary lesions</w:t>
            </w:r>
          </w:p>
        </w:tc>
        <w:tc>
          <w:tcPr>
            <w:tcW w:w="1000" w:type="pct"/>
          </w:tcPr>
          <w:p w14:paraId="1DDF065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No clear gold-standard for treatment</w:t>
            </w:r>
          </w:p>
          <w:p w14:paraId="1002C22C" w14:textId="77777777" w:rsidR="00191FBC" w:rsidRPr="00E84F80" w:rsidRDefault="00191FBC" w:rsidP="00BA516E">
            <w:pPr>
              <w:snapToGrid w:val="0"/>
              <w:spacing w:line="360" w:lineRule="auto"/>
              <w:rPr>
                <w:rFonts w:ascii="Book Antiqua" w:hAnsi="Book Antiqua"/>
                <w:color w:val="000000" w:themeColor="text1"/>
                <w:sz w:val="24"/>
                <w:szCs w:val="24"/>
              </w:rPr>
            </w:pPr>
          </w:p>
          <w:p w14:paraId="54DFDCE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Usually need multiple antibiotics </w:t>
            </w:r>
          </w:p>
          <w:p w14:paraId="2B2AC910" w14:textId="77777777" w:rsidR="00191FBC" w:rsidRPr="00E84F80" w:rsidRDefault="00191FBC" w:rsidP="00BA516E">
            <w:pPr>
              <w:snapToGrid w:val="0"/>
              <w:spacing w:line="360" w:lineRule="auto"/>
              <w:rPr>
                <w:rFonts w:ascii="Book Antiqua" w:hAnsi="Book Antiqua"/>
                <w:color w:val="000000" w:themeColor="text1"/>
                <w:sz w:val="24"/>
                <w:szCs w:val="24"/>
              </w:rPr>
            </w:pPr>
          </w:p>
          <w:p w14:paraId="23702C4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May be candidate for resection of the involved lung if the disease is localized</w:t>
            </w:r>
          </w:p>
          <w:p w14:paraId="2160565F" w14:textId="77777777" w:rsidR="00191FBC" w:rsidRPr="00E84F80" w:rsidRDefault="00191FBC" w:rsidP="00BA516E">
            <w:pPr>
              <w:snapToGrid w:val="0"/>
              <w:spacing w:line="360" w:lineRule="auto"/>
              <w:rPr>
                <w:rFonts w:ascii="Book Antiqua" w:hAnsi="Book Antiqua"/>
                <w:color w:val="000000" w:themeColor="text1"/>
                <w:sz w:val="24"/>
                <w:szCs w:val="24"/>
              </w:rPr>
            </w:pPr>
          </w:p>
          <w:p w14:paraId="07DE5088" w14:textId="37A0A0CA"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More aggressive course in upper lung cavitary form More indolent course in nodular </w:t>
            </w:r>
            <w:proofErr w:type="spellStart"/>
            <w:r w:rsidRPr="00E84F80">
              <w:rPr>
                <w:rFonts w:ascii="Book Antiqua" w:hAnsi="Book Antiqua"/>
                <w:color w:val="000000" w:themeColor="text1"/>
                <w:sz w:val="24"/>
                <w:szCs w:val="24"/>
              </w:rPr>
              <w:t>bronchiectatic</w:t>
            </w:r>
            <w:proofErr w:type="spellEnd"/>
            <w:r w:rsidRPr="00E84F80">
              <w:rPr>
                <w:rFonts w:ascii="Book Antiqua" w:hAnsi="Book Antiqua"/>
                <w:color w:val="000000" w:themeColor="text1"/>
                <w:sz w:val="24"/>
                <w:szCs w:val="24"/>
              </w:rPr>
              <w:t xml:space="preserve"> form</w:t>
            </w:r>
          </w:p>
        </w:tc>
      </w:tr>
      <w:tr w:rsidR="00C61C4D" w:rsidRPr="00C61C4D" w14:paraId="4B571A73" w14:textId="77777777" w:rsidTr="00A43102">
        <w:tc>
          <w:tcPr>
            <w:tcW w:w="833" w:type="pct"/>
          </w:tcPr>
          <w:p w14:paraId="60CA211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Incompletely treated bacterial infection/ Infectious</w:t>
            </w:r>
          </w:p>
        </w:tc>
        <w:tc>
          <w:tcPr>
            <w:tcW w:w="1078" w:type="pct"/>
          </w:tcPr>
          <w:p w14:paraId="4565372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recent bacterial pneumonia with incomplete treatment</w:t>
            </w:r>
          </w:p>
        </w:tc>
        <w:tc>
          <w:tcPr>
            <w:tcW w:w="730" w:type="pct"/>
          </w:tcPr>
          <w:p w14:paraId="57023A1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Persistent leukocytosis</w:t>
            </w:r>
          </w:p>
        </w:tc>
        <w:tc>
          <w:tcPr>
            <w:tcW w:w="1359" w:type="pct"/>
          </w:tcPr>
          <w:p w14:paraId="0B7BA3E2"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Persistent consolidation</w:t>
            </w:r>
          </w:p>
        </w:tc>
        <w:tc>
          <w:tcPr>
            <w:tcW w:w="1000" w:type="pct"/>
          </w:tcPr>
          <w:p w14:paraId="214ABD9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Continued treatment with appropriate antibiotic </w:t>
            </w:r>
          </w:p>
        </w:tc>
      </w:tr>
      <w:tr w:rsidR="00C61C4D" w:rsidRPr="00C61C4D" w14:paraId="28383A1D" w14:textId="77777777" w:rsidTr="00A43102">
        <w:tc>
          <w:tcPr>
            <w:tcW w:w="833" w:type="pct"/>
            <w:tcBorders>
              <w:bottom w:val="single" w:sz="4" w:space="0" w:color="auto"/>
            </w:tcBorders>
          </w:tcPr>
          <w:p w14:paraId="679E7F2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i/>
                <w:iCs/>
                <w:color w:val="000000" w:themeColor="text1"/>
                <w:sz w:val="24"/>
                <w:szCs w:val="24"/>
              </w:rPr>
              <w:t xml:space="preserve">Pneumocystis </w:t>
            </w:r>
            <w:proofErr w:type="spellStart"/>
            <w:r w:rsidRPr="00E84F80">
              <w:rPr>
                <w:rFonts w:ascii="Book Antiqua" w:hAnsi="Book Antiqua"/>
                <w:i/>
                <w:iCs/>
                <w:color w:val="000000" w:themeColor="text1"/>
                <w:sz w:val="24"/>
                <w:szCs w:val="24"/>
              </w:rPr>
              <w:t>jirovecii</w:t>
            </w:r>
            <w:proofErr w:type="spellEnd"/>
            <w:r w:rsidRPr="00E84F80">
              <w:rPr>
                <w:rFonts w:ascii="Book Antiqua" w:hAnsi="Book Antiqua"/>
                <w:color w:val="000000" w:themeColor="text1"/>
                <w:sz w:val="24"/>
                <w:szCs w:val="24"/>
              </w:rPr>
              <w:t xml:space="preserve"> pneumonia/ Infectious</w:t>
            </w:r>
          </w:p>
        </w:tc>
        <w:tc>
          <w:tcPr>
            <w:tcW w:w="1078" w:type="pct"/>
            <w:tcBorders>
              <w:bottom w:val="single" w:sz="4" w:space="0" w:color="auto"/>
            </w:tcBorders>
          </w:tcPr>
          <w:p w14:paraId="4680B8AF" w14:textId="08FECFA1"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HIV</w:t>
            </w:r>
            <w:r w:rsidR="002352A6" w:rsidRPr="00E84F80">
              <w:rPr>
                <w:rFonts w:ascii="Book Antiqua" w:hAnsi="Book Antiqua"/>
                <w:color w:val="000000" w:themeColor="text1"/>
                <w:sz w:val="24"/>
                <w:szCs w:val="24"/>
              </w:rPr>
              <w:t xml:space="preserve"> </w:t>
            </w:r>
            <w:r w:rsidRPr="00E84F80">
              <w:rPr>
                <w:rFonts w:ascii="Book Antiqua" w:hAnsi="Book Antiqua"/>
                <w:color w:val="000000" w:themeColor="text1"/>
                <w:sz w:val="24"/>
                <w:szCs w:val="24"/>
              </w:rPr>
              <w:t>(+) patients</w:t>
            </w:r>
          </w:p>
          <w:p w14:paraId="5339F048" w14:textId="77777777" w:rsidR="00191FBC" w:rsidRPr="00E84F80" w:rsidRDefault="00191FBC" w:rsidP="00BA516E">
            <w:pPr>
              <w:snapToGrid w:val="0"/>
              <w:spacing w:line="360" w:lineRule="auto"/>
              <w:rPr>
                <w:rFonts w:ascii="Book Antiqua" w:hAnsi="Book Antiqua"/>
                <w:color w:val="000000" w:themeColor="text1"/>
                <w:sz w:val="24"/>
                <w:szCs w:val="24"/>
              </w:rPr>
            </w:pPr>
          </w:p>
          <w:p w14:paraId="70C3EAC5"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Post-transplant patients</w:t>
            </w:r>
          </w:p>
          <w:p w14:paraId="271287FF" w14:textId="77777777" w:rsidR="00191FBC" w:rsidRPr="00E84F80" w:rsidRDefault="00191FBC" w:rsidP="00BA516E">
            <w:pPr>
              <w:snapToGrid w:val="0"/>
              <w:spacing w:line="360" w:lineRule="auto"/>
              <w:rPr>
                <w:rFonts w:ascii="Book Antiqua" w:hAnsi="Book Antiqua"/>
                <w:color w:val="000000" w:themeColor="text1"/>
                <w:sz w:val="24"/>
                <w:szCs w:val="24"/>
              </w:rPr>
            </w:pPr>
          </w:p>
          <w:p w14:paraId="0CF8020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Patients undergoing chemotherapy or with hematologic malignancies</w:t>
            </w:r>
          </w:p>
          <w:p w14:paraId="217194F7" w14:textId="77777777" w:rsidR="00191FBC" w:rsidRPr="00E84F80" w:rsidRDefault="00191FBC" w:rsidP="00BA516E">
            <w:pPr>
              <w:snapToGrid w:val="0"/>
              <w:spacing w:line="360" w:lineRule="auto"/>
              <w:rPr>
                <w:rFonts w:ascii="Book Antiqua" w:hAnsi="Book Antiqua"/>
                <w:color w:val="000000" w:themeColor="text1"/>
                <w:sz w:val="24"/>
                <w:szCs w:val="24"/>
              </w:rPr>
            </w:pPr>
          </w:p>
          <w:p w14:paraId="1D6C8ED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 xml:space="preserve">Patients with connective tissue disorder on corticosteroid treatment </w:t>
            </w:r>
          </w:p>
        </w:tc>
        <w:tc>
          <w:tcPr>
            <w:tcW w:w="730" w:type="pct"/>
            <w:tcBorders>
              <w:bottom w:val="single" w:sz="4" w:space="0" w:color="auto"/>
            </w:tcBorders>
          </w:tcPr>
          <w:p w14:paraId="68B0900A" w14:textId="350B3F35"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lastRenderedPageBreak/>
              <w:t>CD4 counts &lt;</w:t>
            </w:r>
            <w:r w:rsidR="000C6815">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200 cells/mm</w:t>
            </w:r>
          </w:p>
        </w:tc>
        <w:tc>
          <w:tcPr>
            <w:tcW w:w="1359" w:type="pct"/>
            <w:tcBorders>
              <w:bottom w:val="single" w:sz="4" w:space="0" w:color="auto"/>
            </w:tcBorders>
          </w:tcPr>
          <w:p w14:paraId="5892C9D7"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Ground-glass opacity mainly with perihilar or mid zone distribution, most common findings</w:t>
            </w:r>
          </w:p>
          <w:p w14:paraId="125620C3" w14:textId="77777777" w:rsidR="00191FBC" w:rsidRPr="00E84F80" w:rsidRDefault="00191FBC" w:rsidP="00BA516E">
            <w:pPr>
              <w:snapToGrid w:val="0"/>
              <w:spacing w:line="360" w:lineRule="auto"/>
              <w:rPr>
                <w:rFonts w:ascii="Book Antiqua" w:hAnsi="Book Antiqua"/>
                <w:color w:val="000000" w:themeColor="text1"/>
                <w:sz w:val="24"/>
                <w:szCs w:val="24"/>
              </w:rPr>
            </w:pPr>
          </w:p>
          <w:p w14:paraId="0D33A2A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Less common/less typical findings:</w:t>
            </w:r>
          </w:p>
          <w:p w14:paraId="10F36A90" w14:textId="28453914" w:rsidR="00191FBC" w:rsidRPr="00E84F80" w:rsidRDefault="002352A6"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s</w:t>
            </w:r>
            <w:r w:rsidR="00191FBC" w:rsidRPr="00E84F80">
              <w:rPr>
                <w:rFonts w:ascii="Book Antiqua" w:hAnsi="Book Antiqua"/>
                <w:color w:val="000000" w:themeColor="text1"/>
                <w:sz w:val="24"/>
                <w:szCs w:val="24"/>
              </w:rPr>
              <w:t>eptal thickening and crazy paving, pneumatocele</w:t>
            </w:r>
          </w:p>
          <w:p w14:paraId="654BC8E3" w14:textId="77777777" w:rsidR="00191FBC" w:rsidRPr="00E84F80" w:rsidRDefault="00191FBC" w:rsidP="00BA516E">
            <w:pPr>
              <w:snapToGrid w:val="0"/>
              <w:spacing w:line="360" w:lineRule="auto"/>
              <w:rPr>
                <w:rFonts w:ascii="Book Antiqua" w:hAnsi="Book Antiqua"/>
                <w:color w:val="000000" w:themeColor="text1"/>
                <w:sz w:val="24"/>
                <w:szCs w:val="24"/>
              </w:rPr>
            </w:pPr>
          </w:p>
          <w:p w14:paraId="27669D9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Pleural effusion and lymphadenopathy are unusual</w:t>
            </w:r>
          </w:p>
        </w:tc>
        <w:tc>
          <w:tcPr>
            <w:tcW w:w="1000" w:type="pct"/>
            <w:tcBorders>
              <w:bottom w:val="single" w:sz="4" w:space="0" w:color="auto"/>
            </w:tcBorders>
          </w:tcPr>
          <w:p w14:paraId="26B927CA"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lastRenderedPageBreak/>
              <w:t>Trimethoprim-sulfamethoxazole as treatment or for prophylaxis</w:t>
            </w:r>
          </w:p>
        </w:tc>
      </w:tr>
    </w:tbl>
    <w:p w14:paraId="101A3A30" w14:textId="4CE8C03E" w:rsidR="00191FBC" w:rsidRPr="00E84F80" w:rsidRDefault="00A43102" w:rsidP="00191FBC">
      <w:pPr>
        <w:snapToGrid w:val="0"/>
        <w:spacing w:after="0"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AIDS: Autoimmune deficiency syndrome; HIV: Human immu</w:t>
      </w:r>
      <w:r w:rsidR="002352A6" w:rsidRPr="00E84F80">
        <w:rPr>
          <w:rFonts w:ascii="Book Antiqua" w:hAnsi="Book Antiqua"/>
          <w:color w:val="000000" w:themeColor="text1"/>
          <w:sz w:val="24"/>
          <w:szCs w:val="24"/>
        </w:rPr>
        <w:t>n</w:t>
      </w:r>
      <w:r w:rsidRPr="00E84F80">
        <w:rPr>
          <w:rFonts w:ascii="Book Antiqua" w:hAnsi="Book Antiqua"/>
          <w:color w:val="000000" w:themeColor="text1"/>
          <w:sz w:val="24"/>
          <w:szCs w:val="24"/>
        </w:rPr>
        <w:t xml:space="preserve">odeficiency virus; </w:t>
      </w:r>
      <w:r w:rsidR="002352A6" w:rsidRPr="00E84F80">
        <w:rPr>
          <w:rFonts w:ascii="Book Antiqua" w:hAnsi="Book Antiqua"/>
          <w:color w:val="000000" w:themeColor="text1"/>
          <w:sz w:val="24"/>
          <w:szCs w:val="24"/>
        </w:rPr>
        <w:t xml:space="preserve">MAC: </w:t>
      </w:r>
      <w:r w:rsidR="00806ACA">
        <w:rPr>
          <w:rFonts w:ascii="Book Antiqua" w:hAnsi="Book Antiqua" w:cstheme="minorHAnsi"/>
          <w:color w:val="000000" w:themeColor="text1"/>
          <w:sz w:val="24"/>
          <w:szCs w:val="24"/>
        </w:rPr>
        <w:t>M</w:t>
      </w:r>
      <w:r w:rsidR="002352A6" w:rsidRPr="00E84F80">
        <w:rPr>
          <w:rFonts w:ascii="Book Antiqua" w:hAnsi="Book Antiqua" w:cstheme="minorHAnsi"/>
          <w:color w:val="000000" w:themeColor="text1"/>
          <w:sz w:val="24"/>
          <w:szCs w:val="24"/>
        </w:rPr>
        <w:t>ycobacterium avium complex.</w:t>
      </w:r>
    </w:p>
    <w:p w14:paraId="5936FA22" w14:textId="0B84AED9" w:rsidR="00191FBC" w:rsidRDefault="00191FBC" w:rsidP="00191FBC">
      <w:pPr>
        <w:snapToGrid w:val="0"/>
        <w:spacing w:after="0" w:line="360" w:lineRule="auto"/>
        <w:rPr>
          <w:rFonts w:ascii="Book Antiqua" w:hAnsi="Book Antiqua"/>
          <w:color w:val="000000" w:themeColor="text1"/>
          <w:sz w:val="24"/>
          <w:szCs w:val="24"/>
        </w:rPr>
      </w:pPr>
    </w:p>
    <w:p w14:paraId="7C345F18" w14:textId="003118A1" w:rsidR="000C6815" w:rsidRDefault="000C6815" w:rsidP="00191FBC">
      <w:pPr>
        <w:snapToGrid w:val="0"/>
        <w:spacing w:after="0" w:line="360" w:lineRule="auto"/>
        <w:rPr>
          <w:rFonts w:ascii="Book Antiqua" w:hAnsi="Book Antiqua"/>
          <w:color w:val="000000" w:themeColor="text1"/>
          <w:sz w:val="24"/>
          <w:szCs w:val="24"/>
        </w:rPr>
      </w:pPr>
    </w:p>
    <w:p w14:paraId="768A842B" w14:textId="3AFD61DB" w:rsidR="000C6815" w:rsidRDefault="000C6815" w:rsidP="00191FBC">
      <w:pPr>
        <w:snapToGrid w:val="0"/>
        <w:spacing w:after="0" w:line="360" w:lineRule="auto"/>
        <w:rPr>
          <w:rFonts w:ascii="Book Antiqua" w:hAnsi="Book Antiqua"/>
          <w:color w:val="000000" w:themeColor="text1"/>
          <w:sz w:val="24"/>
          <w:szCs w:val="24"/>
        </w:rPr>
      </w:pPr>
    </w:p>
    <w:p w14:paraId="259FD691" w14:textId="7FF74181" w:rsidR="000C6815" w:rsidRDefault="000C6815" w:rsidP="00191FBC">
      <w:pPr>
        <w:snapToGrid w:val="0"/>
        <w:spacing w:after="0" w:line="360" w:lineRule="auto"/>
        <w:rPr>
          <w:rFonts w:ascii="Book Antiqua" w:hAnsi="Book Antiqua"/>
          <w:color w:val="000000" w:themeColor="text1"/>
          <w:sz w:val="24"/>
          <w:szCs w:val="24"/>
        </w:rPr>
      </w:pPr>
    </w:p>
    <w:p w14:paraId="4B98E0FB" w14:textId="42FBE569" w:rsidR="000C6815" w:rsidRDefault="000C6815" w:rsidP="00191FBC">
      <w:pPr>
        <w:snapToGrid w:val="0"/>
        <w:spacing w:after="0" w:line="360" w:lineRule="auto"/>
        <w:rPr>
          <w:rFonts w:ascii="Book Antiqua" w:hAnsi="Book Antiqua"/>
          <w:color w:val="000000" w:themeColor="text1"/>
          <w:sz w:val="24"/>
          <w:szCs w:val="24"/>
        </w:rPr>
      </w:pPr>
    </w:p>
    <w:p w14:paraId="604345A6" w14:textId="77777777" w:rsidR="000C6815" w:rsidRPr="00E84F80" w:rsidRDefault="000C6815" w:rsidP="00191FBC">
      <w:pPr>
        <w:snapToGrid w:val="0"/>
        <w:spacing w:after="0" w:line="360" w:lineRule="auto"/>
        <w:rPr>
          <w:rFonts w:ascii="Book Antiqua" w:hAnsi="Book Antiqua"/>
          <w:color w:val="000000" w:themeColor="text1"/>
          <w:sz w:val="24"/>
          <w:szCs w:val="24"/>
        </w:rPr>
      </w:pPr>
    </w:p>
    <w:p w14:paraId="72D0369A" w14:textId="72754F16" w:rsidR="00191FBC" w:rsidRPr="00E84F80" w:rsidRDefault="00191FBC" w:rsidP="00191FBC">
      <w:pPr>
        <w:snapToGrid w:val="0"/>
        <w:spacing w:after="0"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Table 3 Clinical, laboratory</w:t>
      </w:r>
      <w:r w:rsidR="002352A6" w:rsidRPr="00E84F80">
        <w:rPr>
          <w:rFonts w:ascii="Book Antiqua" w:hAnsi="Book Antiqua"/>
          <w:b/>
          <w:bCs/>
          <w:color w:val="000000" w:themeColor="text1"/>
          <w:sz w:val="24"/>
          <w:szCs w:val="24"/>
        </w:rPr>
        <w:t xml:space="preserve"> and</w:t>
      </w:r>
      <w:r w:rsidRPr="00E84F80">
        <w:rPr>
          <w:rFonts w:ascii="Book Antiqua" w:hAnsi="Book Antiqua"/>
          <w:b/>
          <w:bCs/>
          <w:color w:val="000000" w:themeColor="text1"/>
          <w:sz w:val="24"/>
          <w:szCs w:val="24"/>
        </w:rPr>
        <w:t xml:space="preserve"> imaging findings</w:t>
      </w:r>
      <w:r w:rsidR="002352A6" w:rsidRPr="00E84F80">
        <w:rPr>
          <w:rFonts w:ascii="Book Antiqua" w:hAnsi="Book Antiqua"/>
          <w:b/>
          <w:bCs/>
          <w:color w:val="000000" w:themeColor="text1"/>
          <w:sz w:val="24"/>
          <w:szCs w:val="24"/>
        </w:rPr>
        <w:t>,</w:t>
      </w:r>
      <w:r w:rsidRPr="00E84F80">
        <w:rPr>
          <w:rFonts w:ascii="Book Antiqua" w:hAnsi="Book Antiqua"/>
          <w:b/>
          <w:bCs/>
          <w:color w:val="000000" w:themeColor="text1"/>
          <w:sz w:val="24"/>
          <w:szCs w:val="24"/>
        </w:rPr>
        <w:t xml:space="preserve"> and prognosis/treatment of neoplastic causes of chronic airspace disease</w:t>
      </w:r>
    </w:p>
    <w:tbl>
      <w:tblPr>
        <w:tblStyle w:val="TableGrid"/>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1969"/>
        <w:gridCol w:w="1834"/>
        <w:gridCol w:w="3913"/>
        <w:gridCol w:w="2702"/>
      </w:tblGrid>
      <w:tr w:rsidR="00C61C4D" w:rsidRPr="00C61C4D" w14:paraId="1DBF7973" w14:textId="77777777" w:rsidTr="004E5344">
        <w:tc>
          <w:tcPr>
            <w:tcW w:w="1000" w:type="pct"/>
            <w:tcBorders>
              <w:top w:val="single" w:sz="4" w:space="0" w:color="auto"/>
              <w:bottom w:val="single" w:sz="4" w:space="0" w:color="auto"/>
            </w:tcBorders>
          </w:tcPr>
          <w:p w14:paraId="38CBA09D" w14:textId="172B4606"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Causes of chronic airspace disease/General category</w:t>
            </w:r>
          </w:p>
        </w:tc>
        <w:tc>
          <w:tcPr>
            <w:tcW w:w="737" w:type="pct"/>
            <w:tcBorders>
              <w:top w:val="single" w:sz="4" w:space="0" w:color="auto"/>
              <w:bottom w:val="single" w:sz="4" w:space="0" w:color="auto"/>
            </w:tcBorders>
          </w:tcPr>
          <w:p w14:paraId="76DD8BD0"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Clinical information</w:t>
            </w:r>
          </w:p>
        </w:tc>
        <w:tc>
          <w:tcPr>
            <w:tcW w:w="730" w:type="pct"/>
            <w:tcBorders>
              <w:top w:val="single" w:sz="4" w:space="0" w:color="auto"/>
              <w:bottom w:val="single" w:sz="4" w:space="0" w:color="auto"/>
            </w:tcBorders>
          </w:tcPr>
          <w:p w14:paraId="2C49902B"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Laboratory findings</w:t>
            </w:r>
          </w:p>
        </w:tc>
        <w:tc>
          <w:tcPr>
            <w:tcW w:w="1533" w:type="pct"/>
            <w:tcBorders>
              <w:top w:val="single" w:sz="4" w:space="0" w:color="auto"/>
              <w:bottom w:val="single" w:sz="4" w:space="0" w:color="auto"/>
            </w:tcBorders>
          </w:tcPr>
          <w:p w14:paraId="1D2C80CA"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Imaging findings</w:t>
            </w:r>
          </w:p>
        </w:tc>
        <w:tc>
          <w:tcPr>
            <w:tcW w:w="1000" w:type="pct"/>
            <w:tcBorders>
              <w:top w:val="single" w:sz="4" w:space="0" w:color="auto"/>
              <w:bottom w:val="single" w:sz="4" w:space="0" w:color="auto"/>
            </w:tcBorders>
          </w:tcPr>
          <w:p w14:paraId="4F557D94" w14:textId="1967F5F9"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 xml:space="preserve">Prognosis and </w:t>
            </w:r>
            <w:r w:rsidR="004E5344" w:rsidRPr="00E84F80">
              <w:rPr>
                <w:rFonts w:ascii="Book Antiqua" w:hAnsi="Book Antiqua"/>
                <w:b/>
                <w:bCs/>
                <w:color w:val="000000" w:themeColor="text1"/>
                <w:sz w:val="24"/>
                <w:szCs w:val="24"/>
              </w:rPr>
              <w:t>t</w:t>
            </w:r>
            <w:r w:rsidRPr="00E84F80">
              <w:rPr>
                <w:rFonts w:ascii="Book Antiqua" w:hAnsi="Book Antiqua"/>
                <w:b/>
                <w:bCs/>
                <w:color w:val="000000" w:themeColor="text1"/>
                <w:sz w:val="24"/>
                <w:szCs w:val="24"/>
              </w:rPr>
              <w:t xml:space="preserve">reatment </w:t>
            </w:r>
          </w:p>
        </w:tc>
      </w:tr>
      <w:tr w:rsidR="00C61C4D" w:rsidRPr="00C61C4D" w14:paraId="68577185" w14:textId="77777777" w:rsidTr="004E5344">
        <w:tc>
          <w:tcPr>
            <w:tcW w:w="1000" w:type="pct"/>
            <w:tcBorders>
              <w:top w:val="single" w:sz="4" w:space="0" w:color="auto"/>
            </w:tcBorders>
          </w:tcPr>
          <w:p w14:paraId="55A2ECB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Pulmonary adenocarcinoma in situ or minimally invasive/</w:t>
            </w:r>
            <w:r w:rsidRPr="00E84F80">
              <w:rPr>
                <w:rFonts w:ascii="Book Antiqua" w:hAnsi="Book Antiqua"/>
                <w:color w:val="000000" w:themeColor="text1"/>
                <w:sz w:val="24"/>
                <w:szCs w:val="24"/>
              </w:rPr>
              <w:t xml:space="preserve"> Neoplastic</w:t>
            </w:r>
          </w:p>
        </w:tc>
        <w:tc>
          <w:tcPr>
            <w:tcW w:w="737" w:type="pct"/>
            <w:tcBorders>
              <w:top w:val="single" w:sz="4" w:space="0" w:color="auto"/>
            </w:tcBorders>
          </w:tcPr>
          <w:p w14:paraId="666034AB" w14:textId="445406E2"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smoking is usually present</w:t>
            </w:r>
          </w:p>
        </w:tc>
        <w:tc>
          <w:tcPr>
            <w:tcW w:w="730" w:type="pct"/>
            <w:tcBorders>
              <w:top w:val="single" w:sz="4" w:space="0" w:color="auto"/>
            </w:tcBorders>
          </w:tcPr>
          <w:p w14:paraId="13D17E8F"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533" w:type="pct"/>
            <w:tcBorders>
              <w:top w:val="single" w:sz="4" w:space="0" w:color="auto"/>
            </w:tcBorders>
          </w:tcPr>
          <w:p w14:paraId="66F0DFC8" w14:textId="701FBEFB" w:rsidR="00191FBC" w:rsidRPr="00E84F80" w:rsidRDefault="004E5344"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w:t>
            </w:r>
            <w:r w:rsidR="00191FBC" w:rsidRPr="00E84F80">
              <w:rPr>
                <w:rFonts w:ascii="Book Antiqua" w:hAnsi="Book Antiqua" w:cstheme="minorHAnsi"/>
                <w:color w:val="000000" w:themeColor="text1"/>
                <w:sz w:val="24"/>
                <w:szCs w:val="24"/>
              </w:rPr>
              <w:t>redominantly GGO</w:t>
            </w:r>
            <w:r w:rsidRPr="00E84F80">
              <w:rPr>
                <w:rFonts w:ascii="Book Antiqua" w:hAnsi="Book Antiqua" w:cstheme="minorHAnsi"/>
                <w:color w:val="000000" w:themeColor="text1"/>
                <w:sz w:val="24"/>
                <w:szCs w:val="24"/>
              </w:rPr>
              <w:t xml:space="preserve"> </w:t>
            </w:r>
            <w:r w:rsidR="00191FBC" w:rsidRPr="00E84F80">
              <w:rPr>
                <w:rFonts w:ascii="Book Antiqua" w:hAnsi="Book Antiqua" w:cstheme="minorHAnsi" w:hint="eastAsia"/>
                <w:color w:val="000000" w:themeColor="text1"/>
                <w:sz w:val="24"/>
                <w:szCs w:val="24"/>
              </w:rPr>
              <w:t>≤</w:t>
            </w:r>
            <w:r w:rsidR="00191FBC" w:rsidRPr="00E84F80">
              <w:rPr>
                <w:rFonts w:ascii="Book Antiqua" w:hAnsi="Book Antiqua" w:cstheme="minorHAnsi"/>
                <w:color w:val="000000" w:themeColor="text1"/>
                <w:sz w:val="24"/>
                <w:szCs w:val="24"/>
              </w:rPr>
              <w:t xml:space="preserve"> 3</w:t>
            </w:r>
            <w:r w:rsidR="00440C23">
              <w:rPr>
                <w:rFonts w:ascii="Book Antiqua" w:hAnsi="Book Antiqua" w:cstheme="minorHAnsi"/>
                <w:color w:val="000000" w:themeColor="text1"/>
                <w:sz w:val="24"/>
                <w:szCs w:val="24"/>
              </w:rPr>
              <w:t xml:space="preserve"> </w:t>
            </w:r>
            <w:r w:rsidR="00191FBC" w:rsidRPr="00E84F80">
              <w:rPr>
                <w:rFonts w:ascii="Book Antiqua" w:hAnsi="Book Antiqua" w:cstheme="minorHAnsi"/>
                <w:color w:val="000000" w:themeColor="text1"/>
                <w:sz w:val="24"/>
                <w:szCs w:val="24"/>
              </w:rPr>
              <w:t>cm with or without a small solid nodular component</w:t>
            </w:r>
          </w:p>
          <w:p w14:paraId="41C5DF76"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Fried-egg sign</w:t>
            </w:r>
          </w:p>
          <w:p w14:paraId="5F1A899B"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p>
          <w:p w14:paraId="181DF40D" w14:textId="0FE8A0B0"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Mildly hypermetabolic on FDG</w:t>
            </w:r>
            <w:r w:rsidR="00F80A4B" w:rsidRPr="00E84F80">
              <w:rPr>
                <w:rFonts w:ascii="Book Antiqua" w:hAnsi="Book Antiqua" w:cstheme="minorHAnsi"/>
                <w:color w:val="000000" w:themeColor="text1"/>
                <w:sz w:val="24"/>
                <w:szCs w:val="24"/>
              </w:rPr>
              <w:t>/</w:t>
            </w:r>
            <w:r w:rsidRPr="00E84F80">
              <w:rPr>
                <w:rFonts w:ascii="Book Antiqua" w:hAnsi="Book Antiqua" w:cstheme="minorHAnsi"/>
                <w:color w:val="000000" w:themeColor="text1"/>
                <w:sz w:val="24"/>
                <w:szCs w:val="24"/>
              </w:rPr>
              <w:t>PET</w:t>
            </w:r>
          </w:p>
          <w:p w14:paraId="50284A0C" w14:textId="77777777" w:rsidR="00191FBC" w:rsidRPr="00E84F80" w:rsidRDefault="00191FBC" w:rsidP="00BA516E">
            <w:pPr>
              <w:snapToGrid w:val="0"/>
              <w:spacing w:line="360" w:lineRule="auto"/>
              <w:rPr>
                <w:rFonts w:ascii="Book Antiqua" w:hAnsi="Book Antiqua"/>
                <w:color w:val="000000" w:themeColor="text1"/>
                <w:sz w:val="24"/>
                <w:szCs w:val="24"/>
              </w:rPr>
            </w:pPr>
          </w:p>
          <w:p w14:paraId="34AD9875" w14:textId="77777777" w:rsidR="00191FBC" w:rsidRPr="00E84F80" w:rsidRDefault="00191FBC" w:rsidP="00BA516E">
            <w:pPr>
              <w:snapToGrid w:val="0"/>
              <w:spacing w:line="360" w:lineRule="auto"/>
              <w:rPr>
                <w:rFonts w:ascii="Book Antiqua" w:hAnsi="Book Antiqua"/>
                <w:color w:val="000000" w:themeColor="text1"/>
                <w:sz w:val="24"/>
                <w:szCs w:val="24"/>
              </w:rPr>
            </w:pPr>
            <w:proofErr w:type="spellStart"/>
            <w:r w:rsidRPr="00E84F80">
              <w:rPr>
                <w:rFonts w:ascii="Book Antiqua" w:hAnsi="Book Antiqua"/>
                <w:color w:val="000000" w:themeColor="text1"/>
                <w:sz w:val="24"/>
                <w:szCs w:val="24"/>
              </w:rPr>
              <w:t>Pseudocavitation</w:t>
            </w:r>
            <w:proofErr w:type="spellEnd"/>
            <w:r w:rsidRPr="00E84F80">
              <w:rPr>
                <w:rFonts w:ascii="Book Antiqua" w:hAnsi="Book Antiqua"/>
                <w:color w:val="000000" w:themeColor="text1"/>
                <w:sz w:val="24"/>
                <w:szCs w:val="24"/>
              </w:rPr>
              <w:t xml:space="preserve"> may be present</w:t>
            </w:r>
          </w:p>
          <w:p w14:paraId="02BEA224" w14:textId="77777777" w:rsidR="00191FBC" w:rsidRPr="00E84F80" w:rsidRDefault="00191FBC" w:rsidP="00BA516E">
            <w:pPr>
              <w:snapToGrid w:val="0"/>
              <w:spacing w:line="360" w:lineRule="auto"/>
              <w:rPr>
                <w:rFonts w:ascii="Book Antiqua" w:hAnsi="Book Antiqua"/>
                <w:color w:val="000000" w:themeColor="text1"/>
                <w:sz w:val="24"/>
                <w:szCs w:val="24"/>
              </w:rPr>
            </w:pPr>
          </w:p>
          <w:p w14:paraId="665EE630" w14:textId="3698D5D6" w:rsidR="00191FBC" w:rsidRPr="00E84F80" w:rsidRDefault="00453B0B" w:rsidP="00BA516E">
            <w:pPr>
              <w:snapToGrid w:val="0"/>
              <w:spacing w:line="360" w:lineRule="auto"/>
              <w:rPr>
                <w:rFonts w:ascii="Book Antiqua" w:hAnsi="Book Antiqua" w:cstheme="minorHAnsi"/>
                <w:color w:val="000000" w:themeColor="text1"/>
                <w:sz w:val="24"/>
                <w:szCs w:val="24"/>
              </w:rPr>
            </w:pPr>
            <w:proofErr w:type="spellStart"/>
            <w:r w:rsidRPr="00E84F80">
              <w:rPr>
                <w:rFonts w:ascii="Book Antiqua" w:hAnsi="Book Antiqua" w:cstheme="minorHAnsi"/>
                <w:color w:val="000000" w:themeColor="text1"/>
                <w:sz w:val="24"/>
                <w:szCs w:val="24"/>
              </w:rPr>
              <w:t>Fissural</w:t>
            </w:r>
            <w:proofErr w:type="spellEnd"/>
            <w:r w:rsidR="00191FBC" w:rsidRPr="00E84F80">
              <w:rPr>
                <w:rFonts w:ascii="Book Antiqua" w:hAnsi="Book Antiqua" w:cstheme="minorHAnsi"/>
                <w:color w:val="000000" w:themeColor="text1"/>
                <w:sz w:val="24"/>
                <w:szCs w:val="24"/>
              </w:rPr>
              <w:t xml:space="preserve"> or pleural retraction may be seen</w:t>
            </w:r>
          </w:p>
          <w:p w14:paraId="61B1B899"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p>
          <w:p w14:paraId="7A03AB6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t>Adenopathy and pleural effusion are uncommon at this stage</w:t>
            </w:r>
          </w:p>
        </w:tc>
        <w:tc>
          <w:tcPr>
            <w:tcW w:w="1000" w:type="pct"/>
            <w:tcBorders>
              <w:top w:val="single" w:sz="4" w:space="0" w:color="auto"/>
            </w:tcBorders>
          </w:tcPr>
          <w:p w14:paraId="79D3AF3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Surgical resection</w:t>
            </w:r>
          </w:p>
          <w:p w14:paraId="48F5A354" w14:textId="77777777" w:rsidR="00191FBC" w:rsidRPr="00E84F80" w:rsidRDefault="00191FBC" w:rsidP="00BA516E">
            <w:pPr>
              <w:snapToGrid w:val="0"/>
              <w:spacing w:line="360" w:lineRule="auto"/>
              <w:rPr>
                <w:rFonts w:ascii="Book Antiqua" w:hAnsi="Book Antiqua"/>
                <w:color w:val="000000" w:themeColor="text1"/>
                <w:sz w:val="24"/>
                <w:szCs w:val="24"/>
              </w:rPr>
            </w:pPr>
          </w:p>
          <w:p w14:paraId="128798F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Chemotherapy </w:t>
            </w:r>
          </w:p>
          <w:p w14:paraId="7704388F" w14:textId="77777777" w:rsidR="00191FBC" w:rsidRPr="00E84F80" w:rsidRDefault="00191FBC" w:rsidP="00BA516E">
            <w:pPr>
              <w:snapToGrid w:val="0"/>
              <w:spacing w:line="360" w:lineRule="auto"/>
              <w:rPr>
                <w:rFonts w:ascii="Book Antiqua" w:hAnsi="Book Antiqua"/>
                <w:color w:val="000000" w:themeColor="text1"/>
                <w:sz w:val="24"/>
                <w:szCs w:val="24"/>
              </w:rPr>
            </w:pPr>
          </w:p>
          <w:p w14:paraId="77FAB75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Radiation treatment</w:t>
            </w:r>
          </w:p>
        </w:tc>
      </w:tr>
      <w:tr w:rsidR="00C61C4D" w:rsidRPr="00C61C4D" w14:paraId="0EA3D53F" w14:textId="77777777" w:rsidTr="004E5344">
        <w:tc>
          <w:tcPr>
            <w:tcW w:w="1000" w:type="pct"/>
          </w:tcPr>
          <w:p w14:paraId="7DAAE616" w14:textId="0FD3CB72"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stheme="minorHAnsi"/>
                <w:color w:val="000000" w:themeColor="text1"/>
                <w:sz w:val="24"/>
                <w:szCs w:val="24"/>
              </w:rPr>
              <w:lastRenderedPageBreak/>
              <w:t>Invasive adenocarcinoma of the lung/</w:t>
            </w:r>
            <w:r w:rsidRPr="00E84F80">
              <w:rPr>
                <w:rFonts w:ascii="Book Antiqua" w:hAnsi="Book Antiqua"/>
                <w:color w:val="000000" w:themeColor="text1"/>
                <w:sz w:val="24"/>
                <w:szCs w:val="24"/>
              </w:rPr>
              <w:t>Neoplastic</w:t>
            </w:r>
          </w:p>
        </w:tc>
        <w:tc>
          <w:tcPr>
            <w:tcW w:w="737" w:type="pct"/>
          </w:tcPr>
          <w:p w14:paraId="2049D3FA" w14:textId="2050379B"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smoking is usually present</w:t>
            </w:r>
          </w:p>
        </w:tc>
        <w:tc>
          <w:tcPr>
            <w:tcW w:w="730" w:type="pct"/>
          </w:tcPr>
          <w:p w14:paraId="4B55EC92"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533" w:type="pct"/>
          </w:tcPr>
          <w:p w14:paraId="3A617335" w14:textId="4071E603"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Solid or subsolid and sometimes even ground</w:t>
            </w:r>
            <w:r w:rsidR="00F80A4B"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glass nodule or mass</w:t>
            </w:r>
          </w:p>
          <w:p w14:paraId="478D8DBF"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p>
          <w:p w14:paraId="1C83BBE5"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Consolidation with air-bronchogram, mimicking pneumonia has been mostly described in invasive mucinous adenocarcinoma subtype</w:t>
            </w:r>
          </w:p>
          <w:p w14:paraId="04CBFC10"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000" w:type="pct"/>
          </w:tcPr>
          <w:p w14:paraId="2091AA5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Surgical resection</w:t>
            </w:r>
          </w:p>
          <w:p w14:paraId="0F3F70E5" w14:textId="77777777" w:rsidR="00191FBC" w:rsidRPr="00E84F80" w:rsidRDefault="00191FBC" w:rsidP="00BA516E">
            <w:pPr>
              <w:snapToGrid w:val="0"/>
              <w:spacing w:line="360" w:lineRule="auto"/>
              <w:rPr>
                <w:rFonts w:ascii="Book Antiqua" w:hAnsi="Book Antiqua"/>
                <w:color w:val="000000" w:themeColor="text1"/>
                <w:sz w:val="24"/>
                <w:szCs w:val="24"/>
              </w:rPr>
            </w:pPr>
          </w:p>
          <w:p w14:paraId="0FDAACA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Chemotherapy </w:t>
            </w:r>
          </w:p>
          <w:p w14:paraId="531E43A1" w14:textId="77777777" w:rsidR="00191FBC" w:rsidRPr="00E84F80" w:rsidRDefault="00191FBC" w:rsidP="00BA516E">
            <w:pPr>
              <w:snapToGrid w:val="0"/>
              <w:spacing w:line="360" w:lineRule="auto"/>
              <w:rPr>
                <w:rFonts w:ascii="Book Antiqua" w:hAnsi="Book Antiqua"/>
                <w:color w:val="000000" w:themeColor="text1"/>
                <w:sz w:val="24"/>
                <w:szCs w:val="24"/>
              </w:rPr>
            </w:pPr>
          </w:p>
          <w:p w14:paraId="4B1563D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Radiation treatment</w:t>
            </w:r>
          </w:p>
        </w:tc>
      </w:tr>
      <w:tr w:rsidR="00C61C4D" w:rsidRPr="00C61C4D" w14:paraId="2BE924FD" w14:textId="77777777" w:rsidTr="004E5344">
        <w:tc>
          <w:tcPr>
            <w:tcW w:w="1000" w:type="pct"/>
          </w:tcPr>
          <w:p w14:paraId="3E3896D2"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Pulmonary lymphoma/</w:t>
            </w:r>
            <w:r w:rsidRPr="00E84F80">
              <w:rPr>
                <w:rFonts w:ascii="Book Antiqua" w:hAnsi="Book Antiqua"/>
                <w:color w:val="000000" w:themeColor="text1"/>
                <w:sz w:val="24"/>
                <w:szCs w:val="24"/>
              </w:rPr>
              <w:t xml:space="preserve"> Neoplastic</w:t>
            </w:r>
          </w:p>
          <w:p w14:paraId="1BFED454"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737" w:type="pct"/>
          </w:tcPr>
          <w:p w14:paraId="1A244C6C" w14:textId="4FD2C7B6"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Primary (usually non-Hodgkin</w:t>
            </w:r>
            <w:r w:rsidR="00F80A4B" w:rsidRPr="00E84F80">
              <w:rPr>
                <w:rFonts w:ascii="Book Antiqua" w:hAnsi="Book Antiqua"/>
                <w:color w:val="000000" w:themeColor="text1"/>
                <w:sz w:val="24"/>
                <w:szCs w:val="24"/>
              </w:rPr>
              <w:t>’s</w:t>
            </w:r>
            <w:r w:rsidRPr="00E84F80">
              <w:rPr>
                <w:rFonts w:ascii="Book Antiqua" w:hAnsi="Book Antiqua"/>
                <w:color w:val="000000" w:themeColor="text1"/>
                <w:sz w:val="24"/>
                <w:szCs w:val="24"/>
              </w:rPr>
              <w:t xml:space="preserve"> lymphoma) or secondary pulmonary lymphoma (can be Hodgkin</w:t>
            </w:r>
            <w:r w:rsidR="00F80A4B" w:rsidRPr="00E84F80">
              <w:rPr>
                <w:rFonts w:ascii="Book Antiqua" w:hAnsi="Book Antiqua"/>
                <w:color w:val="000000" w:themeColor="text1"/>
                <w:sz w:val="24"/>
                <w:szCs w:val="24"/>
              </w:rPr>
              <w:t>’s</w:t>
            </w:r>
            <w:r w:rsidRPr="00E84F80">
              <w:rPr>
                <w:rFonts w:ascii="Book Antiqua" w:hAnsi="Book Antiqua"/>
                <w:color w:val="000000" w:themeColor="text1"/>
                <w:sz w:val="24"/>
                <w:szCs w:val="24"/>
              </w:rPr>
              <w:t xml:space="preserve"> or non-Hodgkin</w:t>
            </w:r>
            <w:r w:rsidR="00F80A4B" w:rsidRPr="00E84F80">
              <w:rPr>
                <w:rFonts w:ascii="Book Antiqua" w:hAnsi="Book Antiqua"/>
                <w:color w:val="000000" w:themeColor="text1"/>
                <w:sz w:val="24"/>
                <w:szCs w:val="24"/>
              </w:rPr>
              <w:t>’s</w:t>
            </w:r>
            <w:r w:rsidRPr="00E84F80">
              <w:rPr>
                <w:rFonts w:ascii="Book Antiqua" w:hAnsi="Book Antiqua"/>
                <w:color w:val="000000" w:themeColor="text1"/>
                <w:sz w:val="24"/>
                <w:szCs w:val="24"/>
              </w:rPr>
              <w:t xml:space="preserve"> lymphoma)</w:t>
            </w:r>
          </w:p>
          <w:p w14:paraId="7D947DA8" w14:textId="77777777" w:rsidR="00191FBC" w:rsidRPr="00E84F80" w:rsidRDefault="00191FBC" w:rsidP="00BA516E">
            <w:pPr>
              <w:snapToGrid w:val="0"/>
              <w:spacing w:line="360" w:lineRule="auto"/>
              <w:rPr>
                <w:rFonts w:ascii="Book Antiqua" w:hAnsi="Book Antiqua"/>
                <w:color w:val="000000" w:themeColor="text1"/>
                <w:sz w:val="24"/>
                <w:szCs w:val="24"/>
              </w:rPr>
            </w:pPr>
          </w:p>
          <w:p w14:paraId="44A59F9A" w14:textId="77777777" w:rsidR="00191FBC" w:rsidRPr="00E84F80" w:rsidRDefault="00191FBC" w:rsidP="00BA516E">
            <w:pPr>
              <w:snapToGrid w:val="0"/>
              <w:spacing w:line="360" w:lineRule="auto"/>
              <w:rPr>
                <w:rFonts w:ascii="Book Antiqua" w:hAnsi="Book Antiqua"/>
                <w:color w:val="000000" w:themeColor="text1"/>
                <w:sz w:val="24"/>
                <w:szCs w:val="24"/>
              </w:rPr>
            </w:pPr>
          </w:p>
          <w:p w14:paraId="20E89D4E" w14:textId="77777777" w:rsidR="00191FBC" w:rsidRPr="00E84F80" w:rsidRDefault="00191FBC" w:rsidP="00BA516E">
            <w:pPr>
              <w:snapToGrid w:val="0"/>
              <w:spacing w:line="360" w:lineRule="auto"/>
              <w:rPr>
                <w:rFonts w:ascii="Book Antiqua" w:hAnsi="Book Antiqua"/>
                <w:color w:val="000000" w:themeColor="text1"/>
                <w:sz w:val="24"/>
                <w:szCs w:val="24"/>
              </w:rPr>
            </w:pPr>
          </w:p>
          <w:p w14:paraId="16E78252"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730" w:type="pct"/>
          </w:tcPr>
          <w:p w14:paraId="4A7F341E"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533" w:type="pct"/>
          </w:tcPr>
          <w:p w14:paraId="0CFF42C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Most common imaging finding: Mass or mass-like consolidation with or without cavitation</w:t>
            </w:r>
          </w:p>
        </w:tc>
        <w:tc>
          <w:tcPr>
            <w:tcW w:w="1000" w:type="pct"/>
          </w:tcPr>
          <w:p w14:paraId="37B2C5D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Surgery for localized disease</w:t>
            </w:r>
          </w:p>
          <w:p w14:paraId="605D4769" w14:textId="77777777" w:rsidR="00191FBC" w:rsidRPr="00E84F80" w:rsidRDefault="00191FBC" w:rsidP="00BA516E">
            <w:pPr>
              <w:snapToGrid w:val="0"/>
              <w:spacing w:line="360" w:lineRule="auto"/>
              <w:rPr>
                <w:rFonts w:ascii="Book Antiqua" w:hAnsi="Book Antiqua"/>
                <w:color w:val="000000" w:themeColor="text1"/>
                <w:sz w:val="24"/>
                <w:szCs w:val="24"/>
              </w:rPr>
            </w:pPr>
          </w:p>
          <w:p w14:paraId="758973B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Chemotherapy</w:t>
            </w:r>
          </w:p>
          <w:p w14:paraId="352914E3" w14:textId="77777777" w:rsidR="00191FBC" w:rsidRPr="00E84F80" w:rsidRDefault="00191FBC" w:rsidP="00BA516E">
            <w:pPr>
              <w:snapToGrid w:val="0"/>
              <w:spacing w:line="360" w:lineRule="auto"/>
              <w:rPr>
                <w:rFonts w:ascii="Book Antiqua" w:hAnsi="Book Antiqua"/>
                <w:color w:val="000000" w:themeColor="text1"/>
                <w:sz w:val="24"/>
                <w:szCs w:val="24"/>
              </w:rPr>
            </w:pPr>
          </w:p>
          <w:p w14:paraId="0413276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Radiation treatment</w:t>
            </w:r>
          </w:p>
          <w:p w14:paraId="6DDB5336" w14:textId="77777777" w:rsidR="00191FBC" w:rsidRPr="00E84F80" w:rsidRDefault="00191FBC" w:rsidP="00BA516E">
            <w:pPr>
              <w:snapToGrid w:val="0"/>
              <w:spacing w:line="360" w:lineRule="auto"/>
              <w:rPr>
                <w:rFonts w:ascii="Book Antiqua" w:hAnsi="Book Antiqua"/>
                <w:color w:val="000000" w:themeColor="text1"/>
                <w:sz w:val="24"/>
                <w:szCs w:val="24"/>
              </w:rPr>
            </w:pPr>
          </w:p>
          <w:p w14:paraId="121432A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Good prognosis</w:t>
            </w:r>
          </w:p>
        </w:tc>
      </w:tr>
      <w:tr w:rsidR="00C61C4D" w:rsidRPr="00C61C4D" w14:paraId="27571EAF" w14:textId="77777777" w:rsidTr="004E5344">
        <w:tc>
          <w:tcPr>
            <w:tcW w:w="1000" w:type="pct"/>
          </w:tcPr>
          <w:p w14:paraId="2A3CC757" w14:textId="32EA69BD"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PTLD/ Neoplastic</w:t>
            </w:r>
          </w:p>
          <w:p w14:paraId="78B82EBE"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737" w:type="pct"/>
          </w:tcPr>
          <w:p w14:paraId="4CE61C9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Occurs in 10% of solid organ transplant cases</w:t>
            </w:r>
          </w:p>
          <w:p w14:paraId="32E2D618" w14:textId="77777777" w:rsidR="00191FBC" w:rsidRPr="00E84F80" w:rsidRDefault="00191FBC" w:rsidP="00BA516E">
            <w:pPr>
              <w:snapToGrid w:val="0"/>
              <w:spacing w:line="360" w:lineRule="auto"/>
              <w:rPr>
                <w:rFonts w:ascii="Book Antiqua" w:hAnsi="Book Antiqua"/>
                <w:color w:val="000000" w:themeColor="text1"/>
                <w:sz w:val="24"/>
                <w:szCs w:val="24"/>
              </w:rPr>
            </w:pPr>
          </w:p>
          <w:p w14:paraId="433C346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Highest incidence in </w:t>
            </w:r>
            <w:r w:rsidRPr="00E84F80">
              <w:rPr>
                <w:rFonts w:ascii="Book Antiqua" w:hAnsi="Book Antiqua"/>
                <w:color w:val="000000" w:themeColor="text1"/>
                <w:sz w:val="24"/>
                <w:szCs w:val="24"/>
              </w:rPr>
              <w:lastRenderedPageBreak/>
              <w:t>small bowel transplant</w:t>
            </w:r>
          </w:p>
          <w:p w14:paraId="77B24906" w14:textId="77777777" w:rsidR="00191FBC" w:rsidRPr="00E84F80" w:rsidRDefault="00191FBC" w:rsidP="00BA516E">
            <w:pPr>
              <w:snapToGrid w:val="0"/>
              <w:spacing w:line="360" w:lineRule="auto"/>
              <w:rPr>
                <w:rFonts w:ascii="Book Antiqua" w:hAnsi="Book Antiqua"/>
                <w:color w:val="000000" w:themeColor="text1"/>
                <w:sz w:val="24"/>
                <w:szCs w:val="24"/>
              </w:rPr>
            </w:pPr>
          </w:p>
          <w:p w14:paraId="0DA8589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Can affect multiple organs</w:t>
            </w:r>
          </w:p>
        </w:tc>
        <w:tc>
          <w:tcPr>
            <w:tcW w:w="730" w:type="pct"/>
          </w:tcPr>
          <w:p w14:paraId="0E5AE0BD"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533" w:type="pct"/>
          </w:tcPr>
          <w:p w14:paraId="4F6C644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Pulmonary consolidation</w:t>
            </w:r>
          </w:p>
          <w:p w14:paraId="0C4F41A0" w14:textId="77777777" w:rsidR="00191FBC" w:rsidRPr="00E84F80" w:rsidRDefault="00191FBC" w:rsidP="00BA516E">
            <w:pPr>
              <w:snapToGrid w:val="0"/>
              <w:spacing w:line="360" w:lineRule="auto"/>
              <w:rPr>
                <w:rFonts w:ascii="Book Antiqua" w:hAnsi="Book Antiqua"/>
                <w:color w:val="000000" w:themeColor="text1"/>
                <w:sz w:val="24"/>
                <w:szCs w:val="24"/>
              </w:rPr>
            </w:pPr>
          </w:p>
          <w:p w14:paraId="57953E1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Pulmonary nodules and masses which may cavitate</w:t>
            </w:r>
          </w:p>
        </w:tc>
        <w:tc>
          <w:tcPr>
            <w:tcW w:w="1000" w:type="pct"/>
          </w:tcPr>
          <w:p w14:paraId="137BBD3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Treatment depends on location and extent of the disease</w:t>
            </w:r>
          </w:p>
          <w:p w14:paraId="0D16BE0D" w14:textId="77777777" w:rsidR="00191FBC" w:rsidRPr="00E84F80" w:rsidRDefault="00191FBC" w:rsidP="00BA516E">
            <w:pPr>
              <w:snapToGrid w:val="0"/>
              <w:spacing w:line="360" w:lineRule="auto"/>
              <w:rPr>
                <w:rFonts w:ascii="Book Antiqua" w:hAnsi="Book Antiqua"/>
                <w:color w:val="000000" w:themeColor="text1"/>
                <w:sz w:val="24"/>
                <w:szCs w:val="24"/>
              </w:rPr>
            </w:pPr>
          </w:p>
          <w:p w14:paraId="3C85AEB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Treatment options:</w:t>
            </w:r>
          </w:p>
          <w:p w14:paraId="6F8DADCD" w14:textId="65E73806"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Reduction in immunosuppression</w:t>
            </w:r>
          </w:p>
          <w:p w14:paraId="29517833" w14:textId="725D1924"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Resection of localized disease</w:t>
            </w:r>
          </w:p>
          <w:p w14:paraId="357D1791" w14:textId="789A678C"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Radiation treatment</w:t>
            </w:r>
          </w:p>
          <w:p w14:paraId="1AFDE3C1" w14:textId="56834E3C" w:rsidR="00191FBC" w:rsidRPr="00E84F80" w:rsidRDefault="00191FBC" w:rsidP="00E84F80">
            <w:pPr>
              <w:snapToGrid w:val="0"/>
              <w:spacing w:line="360" w:lineRule="auto"/>
              <w:ind w:left="288"/>
              <w:rPr>
                <w:rFonts w:ascii="Book Antiqua" w:hAnsi="Book Antiqua"/>
                <w:color w:val="000000" w:themeColor="text1"/>
                <w:sz w:val="24"/>
                <w:szCs w:val="24"/>
              </w:rPr>
            </w:pPr>
            <w:r w:rsidRPr="00E84F80">
              <w:rPr>
                <w:rFonts w:ascii="Book Antiqua" w:hAnsi="Book Antiqua"/>
                <w:color w:val="000000" w:themeColor="text1"/>
                <w:sz w:val="24"/>
                <w:szCs w:val="24"/>
              </w:rPr>
              <w:t>Chemotherapy</w:t>
            </w:r>
          </w:p>
          <w:p w14:paraId="191720EF" w14:textId="77777777" w:rsidR="00191FBC" w:rsidRPr="00E84F80" w:rsidRDefault="00191FBC" w:rsidP="00BA516E">
            <w:pPr>
              <w:snapToGrid w:val="0"/>
              <w:spacing w:line="360" w:lineRule="auto"/>
              <w:rPr>
                <w:rFonts w:ascii="Book Antiqua" w:hAnsi="Book Antiqua"/>
                <w:color w:val="000000" w:themeColor="text1"/>
                <w:sz w:val="24"/>
                <w:szCs w:val="24"/>
              </w:rPr>
            </w:pPr>
          </w:p>
        </w:tc>
      </w:tr>
      <w:tr w:rsidR="00C61C4D" w:rsidRPr="00C61C4D" w14:paraId="01073E18" w14:textId="77777777" w:rsidTr="004E5344">
        <w:tc>
          <w:tcPr>
            <w:tcW w:w="1000" w:type="pct"/>
            <w:tcBorders>
              <w:bottom w:val="single" w:sz="4" w:space="0" w:color="auto"/>
            </w:tcBorders>
          </w:tcPr>
          <w:p w14:paraId="5440D95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Pulmonary metastasis/ Neoplastic</w:t>
            </w:r>
          </w:p>
        </w:tc>
        <w:tc>
          <w:tcPr>
            <w:tcW w:w="737" w:type="pct"/>
            <w:tcBorders>
              <w:bottom w:val="single" w:sz="4" w:space="0" w:color="auto"/>
            </w:tcBorders>
          </w:tcPr>
          <w:p w14:paraId="56DEE08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Seen in adenocarcinoma of gastrointestinal tract and less commonly of breast and ovarian origin</w:t>
            </w:r>
          </w:p>
        </w:tc>
        <w:tc>
          <w:tcPr>
            <w:tcW w:w="730" w:type="pct"/>
            <w:tcBorders>
              <w:bottom w:val="single" w:sz="4" w:space="0" w:color="auto"/>
            </w:tcBorders>
          </w:tcPr>
          <w:p w14:paraId="3F5899E6"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1533" w:type="pct"/>
            <w:tcBorders>
              <w:bottom w:val="single" w:sz="4" w:space="0" w:color="auto"/>
            </w:tcBorders>
          </w:tcPr>
          <w:p w14:paraId="4514D3E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Uncommon appearance of pulmonary metastasis appearing as persistent airspace opacity and consolidation</w:t>
            </w:r>
          </w:p>
          <w:p w14:paraId="4B11824E" w14:textId="77777777" w:rsidR="00191FBC" w:rsidRPr="00E84F80" w:rsidRDefault="00191FBC" w:rsidP="00BA516E">
            <w:pPr>
              <w:snapToGrid w:val="0"/>
              <w:spacing w:line="360" w:lineRule="auto"/>
              <w:rPr>
                <w:rFonts w:ascii="Book Antiqua" w:hAnsi="Book Antiqua"/>
                <w:color w:val="000000" w:themeColor="text1"/>
                <w:sz w:val="24"/>
                <w:szCs w:val="24"/>
              </w:rPr>
            </w:pPr>
          </w:p>
          <w:p w14:paraId="79C0D82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Due to lepidic growth of tumor cells along the intact alveolar walls </w:t>
            </w:r>
          </w:p>
        </w:tc>
        <w:tc>
          <w:tcPr>
            <w:tcW w:w="1000" w:type="pct"/>
            <w:tcBorders>
              <w:bottom w:val="single" w:sz="4" w:space="0" w:color="auto"/>
            </w:tcBorders>
          </w:tcPr>
          <w:p w14:paraId="7632417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Treatment of the underlying cancer</w:t>
            </w:r>
          </w:p>
        </w:tc>
      </w:tr>
    </w:tbl>
    <w:p w14:paraId="0DE5BE91" w14:textId="252FEE5E" w:rsidR="00191FBC" w:rsidRPr="00E84F80" w:rsidRDefault="00F80A4B" w:rsidP="00191FBC">
      <w:pPr>
        <w:snapToGrid w:val="0"/>
        <w:spacing w:after="0"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FDG/PET: </w:t>
      </w:r>
      <w:r w:rsidRPr="00E84F80">
        <w:rPr>
          <w:rFonts w:ascii="Book Antiqua" w:hAnsi="Book Antiqua" w:cs="Arial"/>
          <w:color w:val="000000" w:themeColor="text1"/>
          <w:sz w:val="24"/>
          <w:szCs w:val="24"/>
          <w:shd w:val="clear" w:color="auto" w:fill="FFFFFF"/>
        </w:rPr>
        <w:t>Fluorodeoxyglucose-positron emission tomography</w:t>
      </w:r>
      <w:r w:rsidRPr="00E84F80">
        <w:rPr>
          <w:rFonts w:ascii="Book Antiqua" w:hAnsi="Book Antiqua"/>
          <w:color w:val="000000" w:themeColor="text1"/>
          <w:sz w:val="24"/>
          <w:szCs w:val="24"/>
        </w:rPr>
        <w:t xml:space="preserve">; </w:t>
      </w:r>
      <w:r w:rsidR="004E5344" w:rsidRPr="00E84F80">
        <w:rPr>
          <w:rFonts w:ascii="Book Antiqua" w:hAnsi="Book Antiqua"/>
          <w:color w:val="000000" w:themeColor="text1"/>
          <w:sz w:val="24"/>
          <w:szCs w:val="24"/>
        </w:rPr>
        <w:t>GGO: Ground glass opacity</w:t>
      </w:r>
      <w:r w:rsidR="004816C8" w:rsidRPr="00E84F80">
        <w:rPr>
          <w:rFonts w:ascii="Book Antiqua" w:hAnsi="Book Antiqua"/>
          <w:color w:val="000000" w:themeColor="text1"/>
          <w:sz w:val="24"/>
          <w:szCs w:val="24"/>
        </w:rPr>
        <w:t>; PTLD: Post-transplant lymphoproliferative disorder.</w:t>
      </w:r>
    </w:p>
    <w:p w14:paraId="5CB32C47" w14:textId="77777777" w:rsidR="00191FBC" w:rsidRPr="00E84F80" w:rsidRDefault="00191FBC" w:rsidP="00191FBC">
      <w:pPr>
        <w:snapToGrid w:val="0"/>
        <w:spacing w:after="0" w:line="360" w:lineRule="auto"/>
        <w:rPr>
          <w:rFonts w:ascii="Book Antiqua" w:hAnsi="Book Antiqua"/>
          <w:color w:val="000000" w:themeColor="text1"/>
          <w:sz w:val="24"/>
          <w:szCs w:val="24"/>
        </w:rPr>
      </w:pPr>
    </w:p>
    <w:p w14:paraId="60B68DA3" w14:textId="4F967D72" w:rsidR="00A77889" w:rsidRPr="00E84F80" w:rsidRDefault="00A77889">
      <w:pPr>
        <w:rPr>
          <w:rFonts w:ascii="Book Antiqua" w:hAnsi="Book Antiqua"/>
          <w:color w:val="000000" w:themeColor="text1"/>
          <w:sz w:val="24"/>
          <w:szCs w:val="24"/>
        </w:rPr>
      </w:pPr>
      <w:r w:rsidRPr="00E84F80">
        <w:rPr>
          <w:rFonts w:ascii="Book Antiqua" w:hAnsi="Book Antiqua"/>
          <w:color w:val="000000" w:themeColor="text1"/>
          <w:sz w:val="24"/>
          <w:szCs w:val="24"/>
        </w:rPr>
        <w:br w:type="page"/>
      </w:r>
    </w:p>
    <w:p w14:paraId="2B242BB7" w14:textId="63258352" w:rsidR="00191FBC" w:rsidRPr="00E84F80" w:rsidRDefault="00191FBC" w:rsidP="00191FBC">
      <w:pPr>
        <w:snapToGrid w:val="0"/>
        <w:spacing w:after="0"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lastRenderedPageBreak/>
        <w:t>Table 4</w:t>
      </w:r>
      <w:r w:rsidR="00F06B2D" w:rsidRPr="00E84F80">
        <w:rPr>
          <w:rFonts w:ascii="Book Antiqua" w:hAnsi="Book Antiqua"/>
          <w:b/>
          <w:bCs/>
          <w:color w:val="000000" w:themeColor="text1"/>
          <w:sz w:val="24"/>
          <w:szCs w:val="24"/>
        </w:rPr>
        <w:t xml:space="preserve"> </w:t>
      </w:r>
      <w:r w:rsidRPr="00E84F80">
        <w:rPr>
          <w:rFonts w:ascii="Book Antiqua" w:hAnsi="Book Antiqua"/>
          <w:b/>
          <w:bCs/>
          <w:color w:val="000000" w:themeColor="text1"/>
          <w:sz w:val="24"/>
          <w:szCs w:val="24"/>
        </w:rPr>
        <w:t>Clinical, laboratory</w:t>
      </w:r>
      <w:r w:rsidR="00F06B2D" w:rsidRPr="00E84F80">
        <w:rPr>
          <w:rFonts w:ascii="Book Antiqua" w:hAnsi="Book Antiqua"/>
          <w:b/>
          <w:bCs/>
          <w:color w:val="000000" w:themeColor="text1"/>
          <w:sz w:val="24"/>
          <w:szCs w:val="24"/>
        </w:rPr>
        <w:t xml:space="preserve"> and</w:t>
      </w:r>
      <w:r w:rsidRPr="00E84F80">
        <w:rPr>
          <w:rFonts w:ascii="Book Antiqua" w:hAnsi="Book Antiqua"/>
          <w:b/>
          <w:bCs/>
          <w:color w:val="000000" w:themeColor="text1"/>
          <w:sz w:val="24"/>
          <w:szCs w:val="24"/>
        </w:rPr>
        <w:t xml:space="preserve"> imaging findings</w:t>
      </w:r>
      <w:r w:rsidR="00F06B2D" w:rsidRPr="00E84F80">
        <w:rPr>
          <w:rFonts w:ascii="Book Antiqua" w:hAnsi="Book Antiqua"/>
          <w:b/>
          <w:bCs/>
          <w:color w:val="000000" w:themeColor="text1"/>
          <w:sz w:val="24"/>
          <w:szCs w:val="24"/>
        </w:rPr>
        <w:t>,</w:t>
      </w:r>
      <w:r w:rsidRPr="00E84F80">
        <w:rPr>
          <w:rFonts w:ascii="Book Antiqua" w:hAnsi="Book Antiqua"/>
          <w:b/>
          <w:bCs/>
          <w:color w:val="000000" w:themeColor="text1"/>
          <w:sz w:val="24"/>
          <w:szCs w:val="24"/>
        </w:rPr>
        <w:t xml:space="preserve"> and prognosis/treatment of miscellaneous causes of chronic airspace disease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0"/>
        <w:gridCol w:w="2590"/>
        <w:gridCol w:w="2590"/>
        <w:gridCol w:w="2590"/>
        <w:gridCol w:w="2590"/>
      </w:tblGrid>
      <w:tr w:rsidR="00C61C4D" w:rsidRPr="00C61C4D" w14:paraId="74186C60" w14:textId="77777777" w:rsidTr="00F06B2D">
        <w:tc>
          <w:tcPr>
            <w:tcW w:w="2590" w:type="dxa"/>
            <w:tcBorders>
              <w:top w:val="single" w:sz="4" w:space="0" w:color="auto"/>
              <w:bottom w:val="single" w:sz="4" w:space="0" w:color="auto"/>
            </w:tcBorders>
          </w:tcPr>
          <w:p w14:paraId="25ADC8EC" w14:textId="722A19B6"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Causes of chronic airspace disease/General category</w:t>
            </w:r>
          </w:p>
        </w:tc>
        <w:tc>
          <w:tcPr>
            <w:tcW w:w="2590" w:type="dxa"/>
            <w:tcBorders>
              <w:top w:val="single" w:sz="4" w:space="0" w:color="auto"/>
              <w:bottom w:val="single" w:sz="4" w:space="0" w:color="auto"/>
            </w:tcBorders>
          </w:tcPr>
          <w:p w14:paraId="1701DD7A"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Clinical information</w:t>
            </w:r>
          </w:p>
        </w:tc>
        <w:tc>
          <w:tcPr>
            <w:tcW w:w="2590" w:type="dxa"/>
            <w:tcBorders>
              <w:top w:val="single" w:sz="4" w:space="0" w:color="auto"/>
              <w:bottom w:val="single" w:sz="4" w:space="0" w:color="auto"/>
            </w:tcBorders>
          </w:tcPr>
          <w:p w14:paraId="3D9A5FB2"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Laboratory findings</w:t>
            </w:r>
          </w:p>
        </w:tc>
        <w:tc>
          <w:tcPr>
            <w:tcW w:w="2590" w:type="dxa"/>
            <w:tcBorders>
              <w:top w:val="single" w:sz="4" w:space="0" w:color="auto"/>
              <w:bottom w:val="single" w:sz="4" w:space="0" w:color="auto"/>
            </w:tcBorders>
          </w:tcPr>
          <w:p w14:paraId="6656095A" w14:textId="77777777"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Imaging findings</w:t>
            </w:r>
          </w:p>
        </w:tc>
        <w:tc>
          <w:tcPr>
            <w:tcW w:w="2590" w:type="dxa"/>
            <w:tcBorders>
              <w:top w:val="single" w:sz="4" w:space="0" w:color="auto"/>
              <w:bottom w:val="single" w:sz="4" w:space="0" w:color="auto"/>
            </w:tcBorders>
          </w:tcPr>
          <w:p w14:paraId="0DB1ABCC" w14:textId="312BDAA0" w:rsidR="00191FBC" w:rsidRPr="00E84F80" w:rsidRDefault="00191FBC" w:rsidP="00BA516E">
            <w:pPr>
              <w:snapToGrid w:val="0"/>
              <w:spacing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t xml:space="preserve">Prognosis and </w:t>
            </w:r>
            <w:r w:rsidR="00F06B2D" w:rsidRPr="00E84F80">
              <w:rPr>
                <w:rFonts w:ascii="Book Antiqua" w:hAnsi="Book Antiqua"/>
                <w:b/>
                <w:bCs/>
                <w:color w:val="000000" w:themeColor="text1"/>
                <w:sz w:val="24"/>
                <w:szCs w:val="24"/>
              </w:rPr>
              <w:t>t</w:t>
            </w:r>
            <w:r w:rsidRPr="00E84F80">
              <w:rPr>
                <w:rFonts w:ascii="Book Antiqua" w:hAnsi="Book Antiqua"/>
                <w:b/>
                <w:bCs/>
                <w:color w:val="000000" w:themeColor="text1"/>
                <w:sz w:val="24"/>
                <w:szCs w:val="24"/>
              </w:rPr>
              <w:t xml:space="preserve">reatment </w:t>
            </w:r>
          </w:p>
        </w:tc>
      </w:tr>
      <w:tr w:rsidR="00C61C4D" w:rsidRPr="00C61C4D" w14:paraId="00B83431" w14:textId="77777777" w:rsidTr="00F06B2D">
        <w:tc>
          <w:tcPr>
            <w:tcW w:w="2590" w:type="dxa"/>
            <w:tcBorders>
              <w:top w:val="single" w:sz="4" w:space="0" w:color="auto"/>
            </w:tcBorders>
          </w:tcPr>
          <w:p w14:paraId="680292B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Lipoid pneumonia/ Miscellaneous</w:t>
            </w:r>
          </w:p>
        </w:tc>
        <w:tc>
          <w:tcPr>
            <w:tcW w:w="2590" w:type="dxa"/>
            <w:tcBorders>
              <w:top w:val="single" w:sz="4" w:space="0" w:color="auto"/>
            </w:tcBorders>
          </w:tcPr>
          <w:p w14:paraId="45C3496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Usually elderly individuals</w:t>
            </w:r>
          </w:p>
          <w:p w14:paraId="6FE4B75B" w14:textId="77777777" w:rsidR="00191FBC" w:rsidRPr="00E84F80" w:rsidRDefault="00191FBC" w:rsidP="00BA516E">
            <w:pPr>
              <w:snapToGrid w:val="0"/>
              <w:spacing w:line="360" w:lineRule="auto"/>
              <w:rPr>
                <w:rFonts w:ascii="Book Antiqua" w:hAnsi="Book Antiqua"/>
                <w:color w:val="000000" w:themeColor="text1"/>
                <w:sz w:val="24"/>
                <w:szCs w:val="24"/>
              </w:rPr>
            </w:pPr>
          </w:p>
          <w:p w14:paraId="345B195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History of chronic inflammation in primary (endogenous) form </w:t>
            </w:r>
          </w:p>
          <w:p w14:paraId="25E70AA0" w14:textId="77777777" w:rsidR="00191FBC" w:rsidRPr="00E84F80" w:rsidRDefault="00191FBC" w:rsidP="00BA516E">
            <w:pPr>
              <w:snapToGrid w:val="0"/>
              <w:spacing w:line="360" w:lineRule="auto"/>
              <w:rPr>
                <w:rFonts w:ascii="Book Antiqua" w:hAnsi="Book Antiqua"/>
                <w:color w:val="000000" w:themeColor="text1"/>
                <w:sz w:val="24"/>
                <w:szCs w:val="24"/>
              </w:rPr>
            </w:pPr>
          </w:p>
          <w:p w14:paraId="2B8F599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History of chronic constipation and aspiration in the secondary (exogenous) form</w:t>
            </w:r>
          </w:p>
        </w:tc>
        <w:tc>
          <w:tcPr>
            <w:tcW w:w="2590" w:type="dxa"/>
            <w:tcBorders>
              <w:top w:val="single" w:sz="4" w:space="0" w:color="auto"/>
            </w:tcBorders>
          </w:tcPr>
          <w:p w14:paraId="356BE76B"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2590" w:type="dxa"/>
            <w:tcBorders>
              <w:top w:val="single" w:sz="4" w:space="0" w:color="auto"/>
            </w:tcBorders>
          </w:tcPr>
          <w:p w14:paraId="0799C24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Chronic consolidative and GGOs</w:t>
            </w:r>
          </w:p>
          <w:p w14:paraId="30BDC494" w14:textId="77777777" w:rsidR="00191FBC" w:rsidRPr="00E84F80" w:rsidRDefault="00191FBC" w:rsidP="00BA516E">
            <w:pPr>
              <w:snapToGrid w:val="0"/>
              <w:spacing w:line="360" w:lineRule="auto"/>
              <w:rPr>
                <w:rFonts w:ascii="Book Antiqua" w:hAnsi="Book Antiqua"/>
                <w:color w:val="000000" w:themeColor="text1"/>
                <w:sz w:val="24"/>
                <w:szCs w:val="24"/>
              </w:rPr>
            </w:pPr>
          </w:p>
          <w:p w14:paraId="7B2B257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Nodules and masses </w:t>
            </w:r>
          </w:p>
          <w:p w14:paraId="414A8122" w14:textId="77777777" w:rsidR="00191FBC" w:rsidRPr="00E84F80" w:rsidRDefault="00191FBC" w:rsidP="00BA516E">
            <w:pPr>
              <w:snapToGrid w:val="0"/>
              <w:spacing w:line="360" w:lineRule="auto"/>
              <w:rPr>
                <w:rFonts w:ascii="Book Antiqua" w:hAnsi="Book Antiqua"/>
                <w:color w:val="000000" w:themeColor="text1"/>
                <w:sz w:val="24"/>
                <w:szCs w:val="24"/>
              </w:rPr>
            </w:pPr>
          </w:p>
          <w:p w14:paraId="6248C2E7"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More in the dependent portions of the lungs</w:t>
            </w:r>
          </w:p>
          <w:p w14:paraId="1C69F1AF" w14:textId="77777777" w:rsidR="00191FBC" w:rsidRPr="00E84F80" w:rsidRDefault="00191FBC" w:rsidP="00BA516E">
            <w:pPr>
              <w:snapToGrid w:val="0"/>
              <w:spacing w:line="360" w:lineRule="auto"/>
              <w:rPr>
                <w:rFonts w:ascii="Book Antiqua" w:hAnsi="Book Antiqua"/>
                <w:color w:val="000000" w:themeColor="text1"/>
                <w:sz w:val="24"/>
                <w:szCs w:val="24"/>
              </w:rPr>
            </w:pPr>
          </w:p>
          <w:p w14:paraId="27699148"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May or may not have fat attenuation</w:t>
            </w:r>
          </w:p>
        </w:tc>
        <w:tc>
          <w:tcPr>
            <w:tcW w:w="2590" w:type="dxa"/>
            <w:tcBorders>
              <w:top w:val="single" w:sz="4" w:space="0" w:color="auto"/>
            </w:tcBorders>
          </w:tcPr>
          <w:p w14:paraId="17F72E4E"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Biopsy may be needed in lipid poor cases to exclude malignancy</w:t>
            </w:r>
          </w:p>
        </w:tc>
      </w:tr>
      <w:tr w:rsidR="00C61C4D" w:rsidRPr="00C61C4D" w14:paraId="51DF30A2" w14:textId="77777777" w:rsidTr="00C17E35">
        <w:tc>
          <w:tcPr>
            <w:tcW w:w="2590" w:type="dxa"/>
          </w:tcPr>
          <w:p w14:paraId="35B6E4B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Alveolar hemorrhage/ Miscellaneous</w:t>
            </w:r>
          </w:p>
        </w:tc>
        <w:tc>
          <w:tcPr>
            <w:tcW w:w="2590" w:type="dxa"/>
          </w:tcPr>
          <w:p w14:paraId="4470FAB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May have history of </w:t>
            </w:r>
            <w:proofErr w:type="spellStart"/>
            <w:r w:rsidRPr="00E84F80">
              <w:rPr>
                <w:rFonts w:ascii="Book Antiqua" w:hAnsi="Book Antiqua"/>
                <w:color w:val="000000" w:themeColor="text1"/>
                <w:sz w:val="24"/>
                <w:szCs w:val="24"/>
              </w:rPr>
              <w:t>vasculitides</w:t>
            </w:r>
            <w:proofErr w:type="spellEnd"/>
            <w:r w:rsidRPr="00E84F80">
              <w:rPr>
                <w:rFonts w:ascii="Book Antiqua" w:hAnsi="Book Antiqua"/>
                <w:color w:val="000000" w:themeColor="text1"/>
                <w:sz w:val="24"/>
                <w:szCs w:val="24"/>
              </w:rPr>
              <w:t xml:space="preserve">, connective tissue disorders, or coagulation disorders </w:t>
            </w:r>
          </w:p>
        </w:tc>
        <w:tc>
          <w:tcPr>
            <w:tcW w:w="2590" w:type="dxa"/>
          </w:tcPr>
          <w:p w14:paraId="3D4E8F80"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2590" w:type="dxa"/>
          </w:tcPr>
          <w:p w14:paraId="09E3FF9D"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GGO or consolidation in the acute phase</w:t>
            </w:r>
          </w:p>
          <w:p w14:paraId="0AD1E2E9" w14:textId="77777777" w:rsidR="00191FBC" w:rsidRPr="00E84F80" w:rsidRDefault="00191FBC" w:rsidP="00BA516E">
            <w:pPr>
              <w:snapToGrid w:val="0"/>
              <w:spacing w:line="360" w:lineRule="auto"/>
              <w:rPr>
                <w:rFonts w:ascii="Book Antiqua" w:hAnsi="Book Antiqua"/>
                <w:color w:val="000000" w:themeColor="text1"/>
                <w:sz w:val="24"/>
                <w:szCs w:val="24"/>
              </w:rPr>
            </w:pPr>
          </w:p>
          <w:p w14:paraId="30FAB2F4"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GGO and interlobular septal thickening in subacute phase</w:t>
            </w:r>
          </w:p>
          <w:p w14:paraId="1CAFF7DC" w14:textId="77777777" w:rsidR="00191FBC" w:rsidRPr="00E84F80" w:rsidRDefault="00191FBC" w:rsidP="00BA516E">
            <w:pPr>
              <w:snapToGrid w:val="0"/>
              <w:spacing w:line="360" w:lineRule="auto"/>
              <w:rPr>
                <w:rFonts w:ascii="Book Antiqua" w:hAnsi="Book Antiqua"/>
                <w:color w:val="000000" w:themeColor="text1"/>
                <w:sz w:val="24"/>
                <w:szCs w:val="24"/>
              </w:rPr>
            </w:pPr>
          </w:p>
          <w:p w14:paraId="25C475C3"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May develop fibrosis if recurrent or chronic </w:t>
            </w:r>
          </w:p>
          <w:p w14:paraId="7CE66E36" w14:textId="77777777" w:rsidR="00191FBC" w:rsidRPr="00E84F80" w:rsidRDefault="00191FBC" w:rsidP="00BA516E">
            <w:pPr>
              <w:snapToGrid w:val="0"/>
              <w:spacing w:line="360" w:lineRule="auto"/>
              <w:rPr>
                <w:rFonts w:ascii="Book Antiqua" w:hAnsi="Book Antiqua"/>
                <w:color w:val="000000" w:themeColor="text1"/>
                <w:sz w:val="24"/>
                <w:szCs w:val="24"/>
              </w:rPr>
            </w:pPr>
          </w:p>
          <w:p w14:paraId="2F1F0C8C"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Opacities may show subtle or major changes in appearance (migratory)</w:t>
            </w:r>
          </w:p>
          <w:p w14:paraId="5531254F" w14:textId="77777777" w:rsidR="00191FBC" w:rsidRPr="00E84F80" w:rsidRDefault="00191FBC" w:rsidP="00BA516E">
            <w:pPr>
              <w:snapToGrid w:val="0"/>
              <w:spacing w:line="360" w:lineRule="auto"/>
              <w:rPr>
                <w:rFonts w:ascii="Book Antiqua" w:hAnsi="Book Antiqua"/>
                <w:color w:val="000000" w:themeColor="text1"/>
                <w:sz w:val="24"/>
                <w:szCs w:val="24"/>
              </w:rPr>
            </w:pPr>
          </w:p>
          <w:p w14:paraId="5971285B"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2590" w:type="dxa"/>
          </w:tcPr>
          <w:p w14:paraId="6526110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Supportive treatment</w:t>
            </w:r>
          </w:p>
          <w:p w14:paraId="00686848" w14:textId="77777777" w:rsidR="00191FBC" w:rsidRPr="00E84F80" w:rsidRDefault="00191FBC" w:rsidP="00BA516E">
            <w:pPr>
              <w:snapToGrid w:val="0"/>
              <w:spacing w:line="360" w:lineRule="auto"/>
              <w:jc w:val="center"/>
              <w:rPr>
                <w:rFonts w:ascii="Book Antiqua" w:hAnsi="Book Antiqua"/>
                <w:color w:val="000000" w:themeColor="text1"/>
                <w:sz w:val="24"/>
                <w:szCs w:val="24"/>
              </w:rPr>
            </w:pPr>
          </w:p>
          <w:p w14:paraId="407535BF"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Treatment of underlying disease</w:t>
            </w:r>
          </w:p>
          <w:p w14:paraId="6B9BC4F1" w14:textId="77777777" w:rsidR="00191FBC" w:rsidRPr="00E84F80" w:rsidRDefault="00191FBC" w:rsidP="00BA516E">
            <w:pPr>
              <w:snapToGrid w:val="0"/>
              <w:spacing w:line="360" w:lineRule="auto"/>
              <w:rPr>
                <w:rFonts w:ascii="Book Antiqua" w:hAnsi="Book Antiqua"/>
                <w:color w:val="000000" w:themeColor="text1"/>
                <w:sz w:val="24"/>
                <w:szCs w:val="24"/>
              </w:rPr>
            </w:pPr>
          </w:p>
        </w:tc>
      </w:tr>
      <w:tr w:rsidR="00C61C4D" w:rsidRPr="00C61C4D" w14:paraId="68B97229" w14:textId="77777777" w:rsidTr="00C17E35">
        <w:tc>
          <w:tcPr>
            <w:tcW w:w="2590" w:type="dxa"/>
            <w:tcBorders>
              <w:bottom w:val="single" w:sz="4" w:space="0" w:color="auto"/>
            </w:tcBorders>
          </w:tcPr>
          <w:p w14:paraId="49B2269C" w14:textId="0C84919A" w:rsidR="00A749C8"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PAP/</w:t>
            </w:r>
          </w:p>
          <w:p w14:paraId="7A59A405" w14:textId="54D26F53"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Miscellaneous</w:t>
            </w:r>
          </w:p>
        </w:tc>
        <w:tc>
          <w:tcPr>
            <w:tcW w:w="2590" w:type="dxa"/>
            <w:tcBorders>
              <w:bottom w:val="single" w:sz="4" w:space="0" w:color="auto"/>
            </w:tcBorders>
          </w:tcPr>
          <w:p w14:paraId="5BF6469B" w14:textId="3FFDBD64"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Due to abnormal intra</w:t>
            </w:r>
            <w:r w:rsidR="00A749C8" w:rsidRPr="00E84F80">
              <w:rPr>
                <w:rFonts w:ascii="Book Antiqua" w:hAnsi="Book Antiqua"/>
                <w:color w:val="000000" w:themeColor="text1"/>
                <w:sz w:val="24"/>
                <w:szCs w:val="24"/>
              </w:rPr>
              <w:t>-</w:t>
            </w:r>
            <w:r w:rsidRPr="00E84F80">
              <w:rPr>
                <w:rFonts w:ascii="Book Antiqua" w:hAnsi="Book Antiqua"/>
                <w:color w:val="000000" w:themeColor="text1"/>
                <w:sz w:val="24"/>
                <w:szCs w:val="24"/>
              </w:rPr>
              <w:t xml:space="preserve">alveolar accumulation of </w:t>
            </w:r>
            <w:r w:rsidRPr="00E84F80">
              <w:rPr>
                <w:rFonts w:ascii="Book Antiqua" w:hAnsi="Book Antiqua"/>
                <w:color w:val="000000" w:themeColor="text1"/>
                <w:sz w:val="24"/>
                <w:szCs w:val="24"/>
              </w:rPr>
              <w:lastRenderedPageBreak/>
              <w:t>surfactant-like material</w:t>
            </w:r>
          </w:p>
          <w:p w14:paraId="11FF8CA4" w14:textId="77777777" w:rsidR="00191FBC" w:rsidRPr="00E84F80" w:rsidRDefault="00191FBC" w:rsidP="00BA516E">
            <w:pPr>
              <w:snapToGrid w:val="0"/>
              <w:spacing w:line="360" w:lineRule="auto"/>
              <w:rPr>
                <w:rFonts w:ascii="Book Antiqua" w:hAnsi="Book Antiqua"/>
                <w:color w:val="000000" w:themeColor="text1"/>
                <w:sz w:val="24"/>
                <w:szCs w:val="24"/>
              </w:rPr>
            </w:pPr>
          </w:p>
          <w:p w14:paraId="13C32B60"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More common in smokers</w:t>
            </w:r>
          </w:p>
        </w:tc>
        <w:tc>
          <w:tcPr>
            <w:tcW w:w="2590" w:type="dxa"/>
            <w:tcBorders>
              <w:bottom w:val="single" w:sz="4" w:space="0" w:color="auto"/>
            </w:tcBorders>
          </w:tcPr>
          <w:p w14:paraId="4163B367" w14:textId="77777777" w:rsidR="00191FBC" w:rsidRPr="00E84F80" w:rsidRDefault="00191FBC" w:rsidP="00BA516E">
            <w:pPr>
              <w:snapToGrid w:val="0"/>
              <w:spacing w:line="360" w:lineRule="auto"/>
              <w:rPr>
                <w:rFonts w:ascii="Book Antiqua" w:hAnsi="Book Antiqua"/>
                <w:color w:val="000000" w:themeColor="text1"/>
                <w:sz w:val="24"/>
                <w:szCs w:val="24"/>
              </w:rPr>
            </w:pPr>
          </w:p>
        </w:tc>
        <w:tc>
          <w:tcPr>
            <w:tcW w:w="2590" w:type="dxa"/>
            <w:tcBorders>
              <w:bottom w:val="single" w:sz="4" w:space="0" w:color="auto"/>
            </w:tcBorders>
          </w:tcPr>
          <w:p w14:paraId="28E652BB"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 xml:space="preserve">Crazy-paving which is due to combination of GGO and smooth </w:t>
            </w:r>
            <w:r w:rsidRPr="00E84F80">
              <w:rPr>
                <w:rFonts w:ascii="Book Antiqua" w:hAnsi="Book Antiqua"/>
                <w:color w:val="000000" w:themeColor="text1"/>
                <w:sz w:val="24"/>
                <w:szCs w:val="24"/>
              </w:rPr>
              <w:lastRenderedPageBreak/>
              <w:t>interlobular septal thickening</w:t>
            </w:r>
          </w:p>
          <w:p w14:paraId="2700A162" w14:textId="77777777" w:rsidR="00191FBC" w:rsidRPr="00E84F80" w:rsidRDefault="00191FBC" w:rsidP="00BA516E">
            <w:pPr>
              <w:snapToGrid w:val="0"/>
              <w:spacing w:line="360" w:lineRule="auto"/>
              <w:rPr>
                <w:rFonts w:ascii="Book Antiqua" w:hAnsi="Book Antiqua"/>
                <w:color w:val="000000" w:themeColor="text1"/>
                <w:sz w:val="24"/>
                <w:szCs w:val="24"/>
              </w:rPr>
            </w:pPr>
          </w:p>
          <w:p w14:paraId="5E3BF11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This finding is very suggestive but not pathognomonic</w:t>
            </w:r>
          </w:p>
          <w:p w14:paraId="3C9CB395" w14:textId="77777777" w:rsidR="00191FBC" w:rsidRPr="00E84F80" w:rsidRDefault="00191FBC" w:rsidP="00BA516E">
            <w:pPr>
              <w:snapToGrid w:val="0"/>
              <w:spacing w:line="360" w:lineRule="auto"/>
              <w:rPr>
                <w:rFonts w:ascii="Book Antiqua" w:hAnsi="Book Antiqua"/>
                <w:color w:val="000000" w:themeColor="text1"/>
                <w:sz w:val="24"/>
                <w:szCs w:val="24"/>
              </w:rPr>
            </w:pPr>
          </w:p>
          <w:p w14:paraId="62A225C1"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Usually bilateral and extensive, with more severe involvement of the lower lobes</w:t>
            </w:r>
          </w:p>
        </w:tc>
        <w:tc>
          <w:tcPr>
            <w:tcW w:w="2590" w:type="dxa"/>
            <w:tcBorders>
              <w:bottom w:val="single" w:sz="4" w:space="0" w:color="auto"/>
            </w:tcBorders>
          </w:tcPr>
          <w:p w14:paraId="018F5A06"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Whole-lung bronchoalveolar lavage to remove alveolar material</w:t>
            </w:r>
          </w:p>
          <w:p w14:paraId="737D43C9" w14:textId="77777777" w:rsidR="00191FBC" w:rsidRPr="00E84F80" w:rsidRDefault="00191FBC" w:rsidP="00BA516E">
            <w:pPr>
              <w:snapToGrid w:val="0"/>
              <w:spacing w:line="360" w:lineRule="auto"/>
              <w:rPr>
                <w:rFonts w:ascii="Book Antiqua" w:hAnsi="Book Antiqua"/>
                <w:color w:val="000000" w:themeColor="text1"/>
                <w:sz w:val="24"/>
                <w:szCs w:val="24"/>
              </w:rPr>
            </w:pPr>
          </w:p>
          <w:p w14:paraId="279E6B49" w14:textId="77777777" w:rsidR="00191FBC" w:rsidRPr="00E84F80" w:rsidRDefault="00191FBC" w:rsidP="00BA516E">
            <w:pPr>
              <w:snapToGrid w:val="0"/>
              <w:spacing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t>Variable prognosis, ranging from improvement with treatment to a chronic and terminal course.</w:t>
            </w:r>
          </w:p>
          <w:p w14:paraId="038698E1" w14:textId="77777777" w:rsidR="00191FBC" w:rsidRPr="00E84F80" w:rsidRDefault="00191FBC" w:rsidP="00BA516E">
            <w:pPr>
              <w:snapToGrid w:val="0"/>
              <w:spacing w:line="360" w:lineRule="auto"/>
              <w:rPr>
                <w:rFonts w:ascii="Book Antiqua" w:hAnsi="Book Antiqua"/>
                <w:color w:val="000000" w:themeColor="text1"/>
                <w:sz w:val="24"/>
                <w:szCs w:val="24"/>
              </w:rPr>
            </w:pPr>
          </w:p>
          <w:p w14:paraId="5DA39C8B" w14:textId="77777777" w:rsidR="00191FBC" w:rsidRPr="00E84F80" w:rsidRDefault="00191FBC" w:rsidP="00BA516E">
            <w:pPr>
              <w:snapToGrid w:val="0"/>
              <w:spacing w:line="360" w:lineRule="auto"/>
              <w:rPr>
                <w:rFonts w:ascii="Book Antiqua" w:hAnsi="Book Antiqua"/>
                <w:color w:val="000000" w:themeColor="text1"/>
                <w:sz w:val="24"/>
                <w:szCs w:val="24"/>
              </w:rPr>
            </w:pPr>
          </w:p>
        </w:tc>
      </w:tr>
    </w:tbl>
    <w:p w14:paraId="2D5D7DCA" w14:textId="4E7D6E6D" w:rsidR="00191FBC" w:rsidRPr="00E84F80" w:rsidRDefault="00C17E35" w:rsidP="00191FBC">
      <w:pPr>
        <w:snapToGrid w:val="0"/>
        <w:spacing w:after="0" w:line="360" w:lineRule="auto"/>
        <w:rPr>
          <w:rFonts w:ascii="Book Antiqua" w:hAnsi="Book Antiqua"/>
          <w:color w:val="000000" w:themeColor="text1"/>
          <w:sz w:val="24"/>
          <w:szCs w:val="24"/>
        </w:rPr>
      </w:pPr>
      <w:r w:rsidRPr="00E84F80">
        <w:rPr>
          <w:rFonts w:ascii="Book Antiqua" w:hAnsi="Book Antiqua"/>
          <w:color w:val="000000" w:themeColor="text1"/>
          <w:sz w:val="24"/>
          <w:szCs w:val="24"/>
        </w:rPr>
        <w:lastRenderedPageBreak/>
        <w:t>GGO: Ground glass opacity</w:t>
      </w:r>
      <w:r w:rsidR="00C50006" w:rsidRPr="00E84F80">
        <w:rPr>
          <w:rFonts w:ascii="Book Antiqua" w:hAnsi="Book Antiqua"/>
          <w:color w:val="000000" w:themeColor="text1"/>
          <w:sz w:val="24"/>
          <w:szCs w:val="24"/>
        </w:rPr>
        <w:t>; PAP: Pulmonary alveolar proteinosis</w:t>
      </w:r>
      <w:r w:rsidRPr="00E84F80">
        <w:rPr>
          <w:rFonts w:ascii="Book Antiqua" w:hAnsi="Book Antiqua"/>
          <w:color w:val="000000" w:themeColor="text1"/>
          <w:sz w:val="24"/>
          <w:szCs w:val="24"/>
        </w:rPr>
        <w:t>.</w:t>
      </w:r>
    </w:p>
    <w:p w14:paraId="76AF81A0" w14:textId="77777777" w:rsidR="00191FBC" w:rsidRPr="00E84F80" w:rsidRDefault="00191FBC" w:rsidP="00191FBC">
      <w:pPr>
        <w:snapToGrid w:val="0"/>
        <w:spacing w:after="0" w:line="360" w:lineRule="auto"/>
        <w:rPr>
          <w:rFonts w:ascii="Book Antiqua" w:hAnsi="Book Antiqua"/>
          <w:color w:val="000000" w:themeColor="text1"/>
          <w:sz w:val="24"/>
          <w:szCs w:val="24"/>
        </w:rPr>
      </w:pPr>
    </w:p>
    <w:p w14:paraId="1688AB7B" w14:textId="77777777" w:rsidR="00A749C8" w:rsidRPr="00E84F80" w:rsidRDefault="00A749C8">
      <w:pPr>
        <w:rPr>
          <w:rFonts w:ascii="Book Antiqua" w:hAnsi="Book Antiqua"/>
          <w:color w:val="000000" w:themeColor="text1"/>
          <w:sz w:val="24"/>
          <w:szCs w:val="24"/>
        </w:rPr>
      </w:pPr>
      <w:r w:rsidRPr="00E84F80">
        <w:rPr>
          <w:rFonts w:ascii="Book Antiqua" w:hAnsi="Book Antiqua"/>
          <w:color w:val="000000" w:themeColor="text1"/>
          <w:sz w:val="24"/>
          <w:szCs w:val="24"/>
        </w:rPr>
        <w:br w:type="page"/>
      </w:r>
    </w:p>
    <w:p w14:paraId="460CCFC2" w14:textId="0DFC93ED" w:rsidR="00191FBC" w:rsidRPr="00E84F80" w:rsidRDefault="00191FBC" w:rsidP="00191FBC">
      <w:pPr>
        <w:snapToGrid w:val="0"/>
        <w:spacing w:after="0" w:line="360" w:lineRule="auto"/>
        <w:rPr>
          <w:rFonts w:ascii="Book Antiqua" w:hAnsi="Book Antiqua"/>
          <w:b/>
          <w:bCs/>
          <w:color w:val="000000" w:themeColor="text1"/>
          <w:sz w:val="24"/>
          <w:szCs w:val="24"/>
        </w:rPr>
      </w:pPr>
      <w:r w:rsidRPr="00E84F80">
        <w:rPr>
          <w:rFonts w:ascii="Book Antiqua" w:hAnsi="Book Antiqua"/>
          <w:b/>
          <w:bCs/>
          <w:color w:val="000000" w:themeColor="text1"/>
          <w:sz w:val="24"/>
          <w:szCs w:val="24"/>
        </w:rPr>
        <w:lastRenderedPageBreak/>
        <w:t>Table 5 K</w:t>
      </w:r>
      <w:r w:rsidR="00A749C8" w:rsidRPr="00E84F80">
        <w:rPr>
          <w:rFonts w:ascii="Book Antiqua" w:hAnsi="Book Antiqua"/>
          <w:b/>
          <w:bCs/>
          <w:color w:val="000000" w:themeColor="text1"/>
          <w:sz w:val="24"/>
          <w:szCs w:val="24"/>
        </w:rPr>
        <w:t>e</w:t>
      </w:r>
      <w:r w:rsidRPr="00E84F80">
        <w:rPr>
          <w:rFonts w:ascii="Book Antiqua" w:hAnsi="Book Antiqua"/>
          <w:b/>
          <w:bCs/>
          <w:color w:val="000000" w:themeColor="text1"/>
          <w:sz w:val="24"/>
          <w:szCs w:val="24"/>
        </w:rPr>
        <w:t>y imaging findings and imaging signs in chronic airspace disease</w:t>
      </w:r>
    </w:p>
    <w:tbl>
      <w:tblPr>
        <w:tblStyle w:val="TableGrid"/>
        <w:tblW w:w="499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7"/>
        <w:gridCol w:w="10793"/>
      </w:tblGrid>
      <w:tr w:rsidR="00C61C4D" w:rsidRPr="00C61C4D" w14:paraId="36543FB2" w14:textId="77777777" w:rsidTr="002F7A7D">
        <w:tc>
          <w:tcPr>
            <w:tcW w:w="833" w:type="pct"/>
            <w:tcBorders>
              <w:top w:val="single" w:sz="4" w:space="0" w:color="auto"/>
              <w:bottom w:val="single" w:sz="4" w:space="0" w:color="auto"/>
            </w:tcBorders>
          </w:tcPr>
          <w:p w14:paraId="748B3065" w14:textId="77777777" w:rsidR="00191FBC" w:rsidRPr="00E84F80" w:rsidRDefault="00191FBC" w:rsidP="00BA516E">
            <w:pPr>
              <w:snapToGrid w:val="0"/>
              <w:spacing w:line="360" w:lineRule="auto"/>
              <w:rPr>
                <w:rFonts w:ascii="Book Antiqua" w:hAnsi="Book Antiqua" w:cstheme="minorHAnsi"/>
                <w:b/>
                <w:bCs/>
                <w:color w:val="000000" w:themeColor="text1"/>
                <w:sz w:val="24"/>
                <w:szCs w:val="24"/>
              </w:rPr>
            </w:pPr>
            <w:r w:rsidRPr="00E84F80">
              <w:rPr>
                <w:rFonts w:ascii="Book Antiqua" w:hAnsi="Book Antiqua" w:cstheme="minorHAnsi"/>
                <w:b/>
                <w:bCs/>
                <w:color w:val="000000" w:themeColor="text1"/>
                <w:sz w:val="24"/>
                <w:szCs w:val="24"/>
              </w:rPr>
              <w:t>Imaging finding/sign</w:t>
            </w:r>
          </w:p>
        </w:tc>
        <w:tc>
          <w:tcPr>
            <w:tcW w:w="4167" w:type="pct"/>
            <w:tcBorders>
              <w:top w:val="single" w:sz="4" w:space="0" w:color="auto"/>
              <w:bottom w:val="single" w:sz="4" w:space="0" w:color="auto"/>
            </w:tcBorders>
          </w:tcPr>
          <w:p w14:paraId="1ACC9A9D" w14:textId="77777777" w:rsidR="00191FBC" w:rsidRPr="00E84F80" w:rsidRDefault="00191FBC" w:rsidP="00440C23">
            <w:pPr>
              <w:snapToGrid w:val="0"/>
              <w:spacing w:line="360" w:lineRule="auto"/>
              <w:rPr>
                <w:rFonts w:ascii="Book Antiqua" w:hAnsi="Book Antiqua" w:cstheme="minorHAnsi"/>
                <w:b/>
                <w:bCs/>
                <w:color w:val="000000" w:themeColor="text1"/>
                <w:sz w:val="24"/>
                <w:szCs w:val="24"/>
              </w:rPr>
            </w:pPr>
            <w:r w:rsidRPr="00E84F80">
              <w:rPr>
                <w:rFonts w:ascii="Book Antiqua" w:hAnsi="Book Antiqua" w:cstheme="minorHAnsi"/>
                <w:b/>
                <w:bCs/>
                <w:color w:val="000000" w:themeColor="text1"/>
                <w:sz w:val="24"/>
                <w:szCs w:val="24"/>
              </w:rPr>
              <w:t>Cause</w:t>
            </w:r>
          </w:p>
        </w:tc>
      </w:tr>
      <w:tr w:rsidR="00C61C4D" w:rsidRPr="00C61C4D" w14:paraId="0253525A" w14:textId="77777777" w:rsidTr="002F7A7D">
        <w:tc>
          <w:tcPr>
            <w:tcW w:w="833" w:type="pct"/>
            <w:tcBorders>
              <w:top w:val="single" w:sz="4" w:space="0" w:color="auto"/>
            </w:tcBorders>
          </w:tcPr>
          <w:p w14:paraId="591C4E27"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Imaging signs</w:t>
            </w:r>
          </w:p>
        </w:tc>
        <w:tc>
          <w:tcPr>
            <w:tcW w:w="4167" w:type="pct"/>
            <w:tcBorders>
              <w:top w:val="single" w:sz="4" w:space="0" w:color="auto"/>
            </w:tcBorders>
          </w:tcPr>
          <w:p w14:paraId="2DEF1ABE" w14:textId="2DC399C8"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Halo sign: </w:t>
            </w:r>
            <w:r w:rsidR="002F7A7D" w:rsidRPr="00440C23">
              <w:rPr>
                <w:rFonts w:ascii="Book Antiqua" w:hAnsi="Book Antiqua" w:cstheme="minorHAnsi"/>
                <w:color w:val="000000" w:themeColor="text1"/>
              </w:rPr>
              <w:t>f</w:t>
            </w:r>
            <w:r w:rsidRPr="00440C23">
              <w:rPr>
                <w:rFonts w:ascii="Book Antiqua" w:hAnsi="Book Antiqua" w:cstheme="minorHAnsi"/>
                <w:color w:val="000000" w:themeColor="text1"/>
              </w:rPr>
              <w:t>ungal infection including angio-invasive pulmonary aspergillosis, pulmonary tuberculosis, lung adenocarcinoma, organizing pneumonia, granulomatosis with polyangiitis</w:t>
            </w:r>
          </w:p>
          <w:p w14:paraId="48E1A611" w14:textId="43EF475A"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Reverse halo sign: </w:t>
            </w:r>
            <w:r w:rsidR="002F7A7D" w:rsidRPr="00440C23">
              <w:rPr>
                <w:rFonts w:ascii="Book Antiqua" w:hAnsi="Book Antiqua" w:cstheme="minorHAnsi"/>
                <w:color w:val="000000" w:themeColor="text1"/>
              </w:rPr>
              <w:t>f</w:t>
            </w:r>
            <w:r w:rsidRPr="00440C23">
              <w:rPr>
                <w:rFonts w:ascii="Book Antiqua" w:hAnsi="Book Antiqua" w:cstheme="minorHAnsi"/>
                <w:color w:val="000000" w:themeColor="text1"/>
              </w:rPr>
              <w:t>ungal infection including angio-invasive aspergillosis, organizing pneumonia, granulomatosis with polyangiitis, pulmonary tuberculosis, alveolar sarcoidosis</w:t>
            </w:r>
          </w:p>
          <w:p w14:paraId="13ACB91D"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1-2-3 sign (right paratracheal and bilateral hilar lymphadenopathy): Alveolar sarcoidosis</w:t>
            </w:r>
          </w:p>
          <w:p w14:paraId="64464654" w14:textId="4D911C4A"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Crazy paving: </w:t>
            </w:r>
            <w:r w:rsidR="002F7A7D" w:rsidRPr="00440C23">
              <w:rPr>
                <w:rFonts w:ascii="Book Antiqua" w:hAnsi="Book Antiqua" w:cstheme="minorHAnsi"/>
                <w:color w:val="000000" w:themeColor="text1"/>
              </w:rPr>
              <w:t>p</w:t>
            </w:r>
            <w:r w:rsidRPr="00440C23">
              <w:rPr>
                <w:rFonts w:ascii="Book Antiqua" w:hAnsi="Book Antiqua" w:cstheme="minorHAnsi"/>
                <w:color w:val="000000" w:themeColor="text1"/>
              </w:rPr>
              <w:t>ulmonary alveolar proteinosis, pulmonary hemorrhage, chronic eosinophilic pneumonia, organizing pneumonia, alveolar sarcoidosis</w:t>
            </w:r>
          </w:p>
          <w:p w14:paraId="7704F894" w14:textId="77777777" w:rsidR="00191FBC" w:rsidRPr="00440C23" w:rsidRDefault="00191FBC" w:rsidP="00440C23">
            <w:pPr>
              <w:snapToGrid w:val="0"/>
              <w:spacing w:line="360" w:lineRule="auto"/>
              <w:ind w:left="360"/>
              <w:rPr>
                <w:rFonts w:ascii="Book Antiqua" w:hAnsi="Book Antiqua" w:cstheme="minorHAnsi"/>
                <w:color w:val="000000" w:themeColor="text1"/>
              </w:rPr>
            </w:pPr>
            <w:proofErr w:type="spellStart"/>
            <w:r w:rsidRPr="00440C23">
              <w:rPr>
                <w:rFonts w:ascii="Book Antiqua" w:hAnsi="Book Antiqua" w:cstheme="minorHAnsi"/>
                <w:color w:val="000000" w:themeColor="text1"/>
              </w:rPr>
              <w:t>Pseudocavitation</w:t>
            </w:r>
            <w:proofErr w:type="spellEnd"/>
            <w:r w:rsidRPr="00440C23">
              <w:rPr>
                <w:rFonts w:ascii="Book Antiqua" w:hAnsi="Book Antiqua" w:cstheme="minorHAnsi"/>
                <w:color w:val="000000" w:themeColor="text1"/>
              </w:rPr>
              <w:t>: lung adenocarcinoma</w:t>
            </w:r>
          </w:p>
          <w:p w14:paraId="14C12D78"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Fried egg sign: lung adenocarcinoma</w:t>
            </w:r>
          </w:p>
          <w:p w14:paraId="51FA170E" w14:textId="6542FD15" w:rsidR="00191FBC" w:rsidRPr="00E84F80" w:rsidRDefault="00453B0B" w:rsidP="00440C23">
            <w:pPr>
              <w:snapToGrid w:val="0"/>
              <w:spacing w:line="360" w:lineRule="auto"/>
              <w:rPr>
                <w:rFonts w:ascii="Book Antiqua" w:hAnsi="Book Antiqua" w:cstheme="minorHAnsi"/>
                <w:color w:val="000000" w:themeColor="text1"/>
                <w:sz w:val="24"/>
                <w:szCs w:val="24"/>
              </w:rPr>
            </w:pPr>
            <w:proofErr w:type="spellStart"/>
            <w:r w:rsidRPr="00E84F80">
              <w:rPr>
                <w:rFonts w:ascii="Book Antiqua" w:hAnsi="Book Antiqua" w:cstheme="minorHAnsi"/>
                <w:color w:val="000000" w:themeColor="text1"/>
                <w:sz w:val="24"/>
                <w:szCs w:val="24"/>
              </w:rPr>
              <w:t>Fissural</w:t>
            </w:r>
            <w:proofErr w:type="spellEnd"/>
            <w:r w:rsidR="00191FBC" w:rsidRPr="00E84F80">
              <w:rPr>
                <w:rFonts w:ascii="Book Antiqua" w:hAnsi="Book Antiqua" w:cstheme="minorHAnsi"/>
                <w:color w:val="000000" w:themeColor="text1"/>
                <w:sz w:val="24"/>
                <w:szCs w:val="24"/>
              </w:rPr>
              <w:t xml:space="preserve"> retraction: lung adenocarcinoma</w:t>
            </w:r>
          </w:p>
        </w:tc>
      </w:tr>
      <w:tr w:rsidR="00C61C4D" w:rsidRPr="00C61C4D" w14:paraId="01556342" w14:textId="77777777" w:rsidTr="002F7A7D">
        <w:tc>
          <w:tcPr>
            <w:tcW w:w="833" w:type="pct"/>
          </w:tcPr>
          <w:p w14:paraId="518AE723"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Distribution</w:t>
            </w:r>
          </w:p>
        </w:tc>
        <w:tc>
          <w:tcPr>
            <w:tcW w:w="4167" w:type="pct"/>
          </w:tcPr>
          <w:p w14:paraId="58D21C82" w14:textId="55F3EADD"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Upper lung: </w:t>
            </w:r>
            <w:r w:rsidR="007D546F" w:rsidRPr="00440C23">
              <w:rPr>
                <w:rFonts w:ascii="Book Antiqua" w:hAnsi="Book Antiqua" w:cstheme="minorHAnsi"/>
                <w:color w:val="000000" w:themeColor="text1"/>
              </w:rPr>
              <w:t>s</w:t>
            </w:r>
            <w:r w:rsidRPr="00440C23">
              <w:rPr>
                <w:rFonts w:ascii="Book Antiqua" w:hAnsi="Book Antiqua" w:cstheme="minorHAnsi"/>
                <w:color w:val="000000" w:themeColor="text1"/>
              </w:rPr>
              <w:t>arcoid, chronic eosinophilic pneumonia (mid and upper), tuberculosis</w:t>
            </w:r>
          </w:p>
          <w:p w14:paraId="0F9C7C33" w14:textId="09861121"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Lower lung: </w:t>
            </w:r>
            <w:r w:rsidR="007D546F" w:rsidRPr="00E84F80">
              <w:rPr>
                <w:rFonts w:ascii="Book Antiqua" w:hAnsi="Book Antiqua" w:cstheme="minorHAnsi"/>
                <w:color w:val="000000" w:themeColor="text1"/>
                <w:sz w:val="24"/>
                <w:szCs w:val="24"/>
              </w:rPr>
              <w:t>l</w:t>
            </w:r>
            <w:r w:rsidRPr="00E84F80">
              <w:rPr>
                <w:rFonts w:ascii="Book Antiqua" w:hAnsi="Book Antiqua" w:cstheme="minorHAnsi"/>
                <w:color w:val="000000" w:themeColor="text1"/>
                <w:sz w:val="24"/>
                <w:szCs w:val="24"/>
              </w:rPr>
              <w:t>ipoid pneumonia, organizing pneumonia (mid and lower)</w:t>
            </w:r>
          </w:p>
        </w:tc>
      </w:tr>
      <w:tr w:rsidR="00C61C4D" w:rsidRPr="00C61C4D" w14:paraId="1C9EF24A" w14:textId="77777777" w:rsidTr="002F7A7D">
        <w:tc>
          <w:tcPr>
            <w:tcW w:w="833" w:type="pct"/>
          </w:tcPr>
          <w:p w14:paraId="43CD8D54" w14:textId="7006AFB3"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Ground</w:t>
            </w:r>
            <w:r w:rsidR="007D546F" w:rsidRPr="00E84F80">
              <w:rPr>
                <w:rFonts w:ascii="Book Antiqua" w:hAnsi="Book Antiqua" w:cstheme="minorHAnsi"/>
                <w:color w:val="000000" w:themeColor="text1"/>
                <w:sz w:val="24"/>
                <w:szCs w:val="24"/>
              </w:rPr>
              <w:t xml:space="preserve"> </w:t>
            </w:r>
            <w:r w:rsidRPr="00E84F80">
              <w:rPr>
                <w:rFonts w:ascii="Book Antiqua" w:hAnsi="Book Antiqua" w:cstheme="minorHAnsi"/>
                <w:color w:val="000000" w:themeColor="text1"/>
                <w:sz w:val="24"/>
                <w:szCs w:val="24"/>
              </w:rPr>
              <w:t xml:space="preserve">glass </w:t>
            </w:r>
            <w:r w:rsidRPr="00E84F80">
              <w:rPr>
                <w:rFonts w:ascii="Book Antiqua" w:hAnsi="Book Antiqua" w:cstheme="minorHAnsi"/>
                <w:i/>
                <w:iCs/>
                <w:color w:val="000000" w:themeColor="text1"/>
                <w:sz w:val="24"/>
                <w:szCs w:val="24"/>
              </w:rPr>
              <w:t xml:space="preserve">vs </w:t>
            </w:r>
            <w:r w:rsidRPr="00E84F80">
              <w:rPr>
                <w:rFonts w:ascii="Book Antiqua" w:hAnsi="Book Antiqua" w:cstheme="minorHAnsi"/>
                <w:color w:val="000000" w:themeColor="text1"/>
                <w:sz w:val="24"/>
                <w:szCs w:val="24"/>
              </w:rPr>
              <w:t>consolidation</w:t>
            </w:r>
          </w:p>
        </w:tc>
        <w:tc>
          <w:tcPr>
            <w:tcW w:w="4167" w:type="pct"/>
          </w:tcPr>
          <w:p w14:paraId="3FB3ABC1"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Ground-glass opacity: adenocarcinoma, pulmonary hemorrhage</w:t>
            </w:r>
          </w:p>
          <w:p w14:paraId="6AD0E10E" w14:textId="36008C6F"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Mixed: </w:t>
            </w:r>
            <w:r w:rsidR="007D546F" w:rsidRPr="00440C23">
              <w:rPr>
                <w:rFonts w:ascii="Book Antiqua" w:hAnsi="Book Antiqua" w:cstheme="minorHAnsi"/>
                <w:color w:val="000000" w:themeColor="text1"/>
              </w:rPr>
              <w:t>a</w:t>
            </w:r>
            <w:r w:rsidRPr="00440C23">
              <w:rPr>
                <w:rFonts w:ascii="Book Antiqua" w:hAnsi="Book Antiqua" w:cstheme="minorHAnsi"/>
                <w:color w:val="000000" w:themeColor="text1"/>
              </w:rPr>
              <w:t>denocarcinoma, organizing pneumonia, angio-invasive aspergillosis</w:t>
            </w:r>
          </w:p>
          <w:p w14:paraId="6A56BD09"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Consolidation: Invasive mucinous adenocarcinoma, lymphoma, PTLD</w:t>
            </w:r>
          </w:p>
        </w:tc>
      </w:tr>
      <w:tr w:rsidR="00C61C4D" w:rsidRPr="00C61C4D" w14:paraId="7357A73B" w14:textId="77777777" w:rsidTr="002F7A7D">
        <w:tc>
          <w:tcPr>
            <w:tcW w:w="833" w:type="pct"/>
          </w:tcPr>
          <w:p w14:paraId="18C1C991"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Presence of cavitary lesion</w:t>
            </w:r>
          </w:p>
        </w:tc>
        <w:tc>
          <w:tcPr>
            <w:tcW w:w="4167" w:type="pct"/>
          </w:tcPr>
          <w:p w14:paraId="5D5E7A7E"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Pulmonary tuberculosis</w:t>
            </w:r>
          </w:p>
          <w:p w14:paraId="0C8E242B"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Granulomatosis with polyangiitis and other vasculitis</w:t>
            </w:r>
          </w:p>
          <w:p w14:paraId="440E4AC8"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Fungal infection</w:t>
            </w:r>
          </w:p>
        </w:tc>
      </w:tr>
      <w:tr w:rsidR="00C61C4D" w:rsidRPr="00C61C4D" w14:paraId="0CD36611" w14:textId="77777777" w:rsidTr="002F7A7D">
        <w:tc>
          <w:tcPr>
            <w:tcW w:w="833" w:type="pct"/>
          </w:tcPr>
          <w:p w14:paraId="04B774B4"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lastRenderedPageBreak/>
              <w:t>Peri-lymphatic nodules</w:t>
            </w:r>
          </w:p>
        </w:tc>
        <w:tc>
          <w:tcPr>
            <w:tcW w:w="4167" w:type="pct"/>
          </w:tcPr>
          <w:p w14:paraId="0D04D105"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Alveolar sarcoidosis </w:t>
            </w:r>
          </w:p>
        </w:tc>
      </w:tr>
      <w:tr w:rsidR="00C61C4D" w:rsidRPr="00C61C4D" w14:paraId="3C822E1B" w14:textId="77777777" w:rsidTr="002F7A7D">
        <w:tc>
          <w:tcPr>
            <w:tcW w:w="833" w:type="pct"/>
          </w:tcPr>
          <w:p w14:paraId="24FF44F6"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Minor or major change in the distribution and severity</w:t>
            </w:r>
          </w:p>
        </w:tc>
        <w:tc>
          <w:tcPr>
            <w:tcW w:w="4167" w:type="pct"/>
          </w:tcPr>
          <w:p w14:paraId="70056057"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Chronic eosinophilic pneumonia</w:t>
            </w:r>
          </w:p>
          <w:p w14:paraId="194DD4AE"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Organizing pneumonia</w:t>
            </w:r>
          </w:p>
          <w:p w14:paraId="59E4E06A"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Pulmonary hemorrhage</w:t>
            </w:r>
          </w:p>
        </w:tc>
      </w:tr>
      <w:tr w:rsidR="00C61C4D" w:rsidRPr="00C61C4D" w14:paraId="41DE9165" w14:textId="77777777" w:rsidTr="002F7A7D">
        <w:tc>
          <w:tcPr>
            <w:tcW w:w="833" w:type="pct"/>
          </w:tcPr>
          <w:p w14:paraId="692F955A"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Arcade-like or polygonal opacities</w:t>
            </w:r>
          </w:p>
        </w:tc>
        <w:tc>
          <w:tcPr>
            <w:tcW w:w="4167" w:type="pct"/>
          </w:tcPr>
          <w:p w14:paraId="61818BD7"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Organizing pneumonia</w:t>
            </w:r>
          </w:p>
        </w:tc>
      </w:tr>
      <w:tr w:rsidR="00C61C4D" w:rsidRPr="00C61C4D" w14:paraId="6403018B" w14:textId="77777777" w:rsidTr="002F7A7D">
        <w:tc>
          <w:tcPr>
            <w:tcW w:w="833" w:type="pct"/>
          </w:tcPr>
          <w:p w14:paraId="127CA4D0"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Fat density</w:t>
            </w:r>
          </w:p>
        </w:tc>
        <w:tc>
          <w:tcPr>
            <w:tcW w:w="4167" w:type="pct"/>
          </w:tcPr>
          <w:p w14:paraId="52CB803A"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Lipoid pneumonia</w:t>
            </w:r>
          </w:p>
        </w:tc>
      </w:tr>
      <w:tr w:rsidR="00C61C4D" w:rsidRPr="00C61C4D" w14:paraId="6D4ACCDE" w14:textId="77777777" w:rsidTr="007D546F">
        <w:tc>
          <w:tcPr>
            <w:tcW w:w="833" w:type="pct"/>
          </w:tcPr>
          <w:p w14:paraId="625F0E7B"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Interlobular septal thickening and subpleural sparing</w:t>
            </w:r>
          </w:p>
        </w:tc>
        <w:tc>
          <w:tcPr>
            <w:tcW w:w="4167" w:type="pct"/>
          </w:tcPr>
          <w:p w14:paraId="73BB6E7B"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Organizing pneumonia</w:t>
            </w:r>
          </w:p>
          <w:p w14:paraId="788A50CD" w14:textId="77777777"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Pulmonary hemorrhage</w:t>
            </w:r>
          </w:p>
        </w:tc>
      </w:tr>
      <w:tr w:rsidR="00C61C4D" w:rsidRPr="00C61C4D" w14:paraId="29D89380" w14:textId="77777777" w:rsidTr="007D546F">
        <w:tc>
          <w:tcPr>
            <w:tcW w:w="833" w:type="pct"/>
            <w:tcBorders>
              <w:bottom w:val="single" w:sz="4" w:space="0" w:color="auto"/>
            </w:tcBorders>
          </w:tcPr>
          <w:p w14:paraId="69A25F5A" w14:textId="77777777" w:rsidR="00191FBC" w:rsidRPr="00E84F80" w:rsidRDefault="00191FBC" w:rsidP="00BA516E">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Involvement of other organs</w:t>
            </w:r>
          </w:p>
        </w:tc>
        <w:tc>
          <w:tcPr>
            <w:tcW w:w="4167" w:type="pct"/>
            <w:tcBorders>
              <w:bottom w:val="single" w:sz="4" w:space="0" w:color="auto"/>
            </w:tcBorders>
          </w:tcPr>
          <w:p w14:paraId="1530DF88" w14:textId="77777777"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Liver and bowel: PTLD</w:t>
            </w:r>
          </w:p>
          <w:p w14:paraId="0EFC2419" w14:textId="4E184C79" w:rsidR="00191FBC" w:rsidRPr="00440C23" w:rsidRDefault="00191FBC" w:rsidP="00440C23">
            <w:pPr>
              <w:snapToGrid w:val="0"/>
              <w:spacing w:line="360" w:lineRule="auto"/>
              <w:ind w:left="360"/>
              <w:rPr>
                <w:rFonts w:ascii="Book Antiqua" w:hAnsi="Book Antiqua" w:cstheme="minorHAnsi"/>
                <w:color w:val="000000" w:themeColor="text1"/>
              </w:rPr>
            </w:pPr>
            <w:r w:rsidRPr="00440C23">
              <w:rPr>
                <w:rFonts w:ascii="Book Antiqua" w:hAnsi="Book Antiqua" w:cstheme="minorHAnsi"/>
                <w:color w:val="000000" w:themeColor="text1"/>
              </w:rPr>
              <w:t xml:space="preserve">Renal involvement: </w:t>
            </w:r>
            <w:r w:rsidR="007D546F" w:rsidRPr="00440C23">
              <w:rPr>
                <w:rFonts w:ascii="Book Antiqua" w:hAnsi="Book Antiqua" w:cstheme="minorHAnsi"/>
                <w:color w:val="000000" w:themeColor="text1"/>
              </w:rPr>
              <w:t>g</w:t>
            </w:r>
            <w:r w:rsidRPr="00440C23">
              <w:rPr>
                <w:rFonts w:ascii="Book Antiqua" w:hAnsi="Book Antiqua" w:cstheme="minorHAnsi"/>
                <w:color w:val="000000" w:themeColor="text1"/>
              </w:rPr>
              <w:t>ranulomatosis with polyangiitis</w:t>
            </w:r>
          </w:p>
          <w:p w14:paraId="7A0195B1" w14:textId="067640E9" w:rsidR="00191FBC" w:rsidRPr="00E84F80" w:rsidRDefault="00191FBC" w:rsidP="00440C23">
            <w:pPr>
              <w:snapToGrid w:val="0"/>
              <w:spacing w:line="360" w:lineRule="auto"/>
              <w:rPr>
                <w:rFonts w:ascii="Book Antiqua" w:hAnsi="Book Antiqua" w:cstheme="minorHAnsi"/>
                <w:color w:val="000000" w:themeColor="text1"/>
                <w:sz w:val="24"/>
                <w:szCs w:val="24"/>
              </w:rPr>
            </w:pPr>
            <w:r w:rsidRPr="00E84F80">
              <w:rPr>
                <w:rFonts w:ascii="Book Antiqua" w:hAnsi="Book Antiqua" w:cstheme="minorHAnsi"/>
                <w:color w:val="000000" w:themeColor="text1"/>
                <w:sz w:val="24"/>
                <w:szCs w:val="24"/>
              </w:rPr>
              <w:t xml:space="preserve">Involvement of upper respiratory tracts and paranasal sinuses: </w:t>
            </w:r>
            <w:r w:rsidR="007D546F" w:rsidRPr="00E84F80">
              <w:rPr>
                <w:rFonts w:ascii="Book Antiqua" w:hAnsi="Book Antiqua" w:cstheme="minorHAnsi"/>
                <w:color w:val="000000" w:themeColor="text1"/>
                <w:sz w:val="24"/>
                <w:szCs w:val="24"/>
              </w:rPr>
              <w:t>g</w:t>
            </w:r>
            <w:r w:rsidRPr="00E84F80">
              <w:rPr>
                <w:rFonts w:ascii="Book Antiqua" w:hAnsi="Book Antiqua" w:cstheme="minorHAnsi"/>
                <w:color w:val="000000" w:themeColor="text1"/>
                <w:sz w:val="24"/>
                <w:szCs w:val="24"/>
              </w:rPr>
              <w:t xml:space="preserve">ranulomatosis with polyangiitis, </w:t>
            </w:r>
            <w:r w:rsidR="007D546F" w:rsidRPr="00E84F80">
              <w:rPr>
                <w:rFonts w:ascii="Book Antiqua" w:hAnsi="Book Antiqua" w:cstheme="minorHAnsi"/>
                <w:color w:val="000000" w:themeColor="text1"/>
                <w:sz w:val="24"/>
                <w:szCs w:val="24"/>
              </w:rPr>
              <w:t>e</w:t>
            </w:r>
            <w:r w:rsidRPr="00E84F80">
              <w:rPr>
                <w:rFonts w:ascii="Book Antiqua" w:hAnsi="Book Antiqua" w:cstheme="minorHAnsi"/>
                <w:color w:val="000000" w:themeColor="text1"/>
                <w:sz w:val="24"/>
                <w:szCs w:val="24"/>
              </w:rPr>
              <w:t>osinophilic granulomatosis with polyangiitis</w:t>
            </w:r>
          </w:p>
        </w:tc>
      </w:tr>
    </w:tbl>
    <w:p w14:paraId="643CB168" w14:textId="600ED234" w:rsidR="001F654E" w:rsidRPr="00E84F80" w:rsidRDefault="007D546F" w:rsidP="003A442A">
      <w:pPr>
        <w:snapToGrid w:val="0"/>
        <w:spacing w:after="0" w:line="360" w:lineRule="auto"/>
        <w:jc w:val="both"/>
        <w:rPr>
          <w:rFonts w:ascii="Book Antiqua" w:hAnsi="Book Antiqua"/>
          <w:color w:val="000000" w:themeColor="text1"/>
          <w:sz w:val="24"/>
          <w:szCs w:val="24"/>
        </w:rPr>
      </w:pPr>
      <w:r w:rsidRPr="00E84F80">
        <w:rPr>
          <w:rFonts w:ascii="Book Antiqua" w:hAnsi="Book Antiqua"/>
          <w:color w:val="000000" w:themeColor="text1"/>
          <w:sz w:val="24"/>
          <w:szCs w:val="24"/>
        </w:rPr>
        <w:t>PTLD: Post-transplant lymphoproliferative disorder.</w:t>
      </w:r>
      <w:bookmarkEnd w:id="0"/>
      <w:bookmarkEnd w:id="1"/>
    </w:p>
    <w:sectPr w:rsidR="001F654E" w:rsidRPr="00E84F80" w:rsidSect="00191FBC">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C23A75" w14:textId="77777777" w:rsidR="00A025A2" w:rsidRDefault="00A025A2" w:rsidP="00BE5619">
      <w:pPr>
        <w:spacing w:after="0" w:line="240" w:lineRule="auto"/>
      </w:pPr>
      <w:r>
        <w:separator/>
      </w:r>
    </w:p>
  </w:endnote>
  <w:endnote w:type="continuationSeparator" w:id="0">
    <w:p w14:paraId="0D4FC736" w14:textId="77777777" w:rsidR="00A025A2" w:rsidRDefault="00A025A2" w:rsidP="00BE56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BoldItalicMT">
    <w:panose1 w:val="02020703060505090304"/>
    <w:charset w:val="00"/>
    <w:family w:val="auto"/>
    <w:pitch w:val="variable"/>
    <w:sig w:usb0="E0000AFF" w:usb1="00007843" w:usb2="00000001" w:usb3="00000000" w:csb0="000001BF" w:csb1="00000000"/>
  </w:font>
  <w:font w:name="Microsoft YaHei">
    <w:altName w:val="微软雅黑"/>
    <w:panose1 w:val="020B0503020204020204"/>
    <w:charset w:val="86"/>
    <w:family w:val="swiss"/>
    <w:pitch w:val="variable"/>
    <w:sig w:usb0="80000287" w:usb1="2ACF3C52"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78301141"/>
      <w:docPartObj>
        <w:docPartGallery w:val="Page Numbers (Bottom of Page)"/>
        <w:docPartUnique/>
      </w:docPartObj>
    </w:sdtPr>
    <w:sdtEndPr>
      <w:rPr>
        <w:rStyle w:val="PageNumber"/>
      </w:rPr>
    </w:sdtEndPr>
    <w:sdtContent>
      <w:p w14:paraId="4C3B1188" w14:textId="0A0EA81B" w:rsidR="00BA516E" w:rsidRDefault="00BA516E" w:rsidP="00AF7A5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D890E2" w14:textId="77777777" w:rsidR="00BA516E" w:rsidRDefault="00BA51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19453238"/>
      <w:docPartObj>
        <w:docPartGallery w:val="Page Numbers (Bottom of Page)"/>
        <w:docPartUnique/>
      </w:docPartObj>
    </w:sdtPr>
    <w:sdtEndPr>
      <w:rPr>
        <w:rStyle w:val="PageNumber"/>
        <w:rFonts w:ascii="Book Antiqua" w:hAnsi="Book Antiqua"/>
        <w:sz w:val="20"/>
        <w:szCs w:val="20"/>
      </w:rPr>
    </w:sdtEndPr>
    <w:sdtContent>
      <w:p w14:paraId="675EB88D" w14:textId="3FC8454E" w:rsidR="00BA516E" w:rsidRPr="00BE5619" w:rsidRDefault="00BA516E" w:rsidP="00AF7A5D">
        <w:pPr>
          <w:pStyle w:val="Footer"/>
          <w:framePr w:wrap="none" w:vAnchor="text" w:hAnchor="margin" w:xAlign="center" w:y="1"/>
          <w:rPr>
            <w:rStyle w:val="PageNumber"/>
            <w:rFonts w:ascii="Book Antiqua" w:hAnsi="Book Antiqua"/>
            <w:sz w:val="20"/>
            <w:szCs w:val="20"/>
          </w:rPr>
        </w:pPr>
        <w:r w:rsidRPr="00BE5619">
          <w:rPr>
            <w:rStyle w:val="PageNumber"/>
            <w:rFonts w:ascii="Book Antiqua" w:hAnsi="Book Antiqua"/>
            <w:sz w:val="20"/>
            <w:szCs w:val="20"/>
          </w:rPr>
          <w:fldChar w:fldCharType="begin"/>
        </w:r>
        <w:r w:rsidRPr="00BE5619">
          <w:rPr>
            <w:rStyle w:val="PageNumber"/>
            <w:rFonts w:ascii="Book Antiqua" w:hAnsi="Book Antiqua"/>
            <w:sz w:val="20"/>
            <w:szCs w:val="20"/>
          </w:rPr>
          <w:instrText xml:space="preserve"> PAGE </w:instrText>
        </w:r>
        <w:r w:rsidRPr="00BE5619">
          <w:rPr>
            <w:rStyle w:val="PageNumber"/>
            <w:rFonts w:ascii="Book Antiqua" w:hAnsi="Book Antiqua"/>
            <w:sz w:val="20"/>
            <w:szCs w:val="20"/>
          </w:rPr>
          <w:fldChar w:fldCharType="separate"/>
        </w:r>
        <w:r>
          <w:rPr>
            <w:rStyle w:val="PageNumber"/>
            <w:rFonts w:ascii="Book Antiqua" w:hAnsi="Book Antiqua"/>
            <w:noProof/>
            <w:sz w:val="20"/>
            <w:szCs w:val="20"/>
          </w:rPr>
          <w:t>26</w:t>
        </w:r>
        <w:r w:rsidRPr="00BE5619">
          <w:rPr>
            <w:rStyle w:val="PageNumber"/>
            <w:rFonts w:ascii="Book Antiqua" w:hAnsi="Book Antiqua"/>
            <w:sz w:val="20"/>
            <w:szCs w:val="20"/>
          </w:rPr>
          <w:fldChar w:fldCharType="end"/>
        </w:r>
      </w:p>
    </w:sdtContent>
  </w:sdt>
  <w:p w14:paraId="6A5F5C24" w14:textId="77777777" w:rsidR="00BA516E" w:rsidRPr="00BE5619" w:rsidRDefault="00BA516E">
    <w:pPr>
      <w:pStyle w:val="Footer"/>
      <w:rPr>
        <w:rFonts w:ascii="Book Antiqua" w:hAnsi="Book Antiqua"/>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456C12" w14:textId="77777777" w:rsidR="00A025A2" w:rsidRDefault="00A025A2" w:rsidP="00BE5619">
      <w:pPr>
        <w:spacing w:after="0" w:line="240" w:lineRule="auto"/>
      </w:pPr>
      <w:r>
        <w:separator/>
      </w:r>
    </w:p>
  </w:footnote>
  <w:footnote w:type="continuationSeparator" w:id="0">
    <w:p w14:paraId="299BE4DA" w14:textId="77777777" w:rsidR="00A025A2" w:rsidRDefault="00A025A2" w:rsidP="00BE56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8F7508"/>
    <w:multiLevelType w:val="hybridMultilevel"/>
    <w:tmpl w:val="239A0ED6"/>
    <w:lvl w:ilvl="0" w:tplc="74487072">
      <w:start w:val="1"/>
      <w:numFmt w:val="lowerLetter"/>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 w15:restartNumberingAfterBreak="0">
    <w:nsid w:val="183D073C"/>
    <w:multiLevelType w:val="hybridMultilevel"/>
    <w:tmpl w:val="73563CBC"/>
    <w:lvl w:ilvl="0" w:tplc="D78222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EA0278"/>
    <w:multiLevelType w:val="hybridMultilevel"/>
    <w:tmpl w:val="91247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1304026"/>
    <w:multiLevelType w:val="hybridMultilevel"/>
    <w:tmpl w:val="CA92D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CB5F69"/>
    <w:multiLevelType w:val="hybridMultilevel"/>
    <w:tmpl w:val="9DECD0C8"/>
    <w:lvl w:ilvl="0" w:tplc="84AC20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137EB9"/>
    <w:multiLevelType w:val="hybridMultilevel"/>
    <w:tmpl w:val="470A9C08"/>
    <w:lvl w:ilvl="0" w:tplc="12163980">
      <w:start w:val="1"/>
      <w:numFmt w:val="lowerLetter"/>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56BC2D62"/>
    <w:multiLevelType w:val="hybridMultilevel"/>
    <w:tmpl w:val="80409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FE50C18"/>
    <w:multiLevelType w:val="hybridMultilevel"/>
    <w:tmpl w:val="206C28A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2756A57"/>
    <w:multiLevelType w:val="hybridMultilevel"/>
    <w:tmpl w:val="CE5C59E0"/>
    <w:lvl w:ilvl="0" w:tplc="A99E909A">
      <w:start w:val="1"/>
      <w:numFmt w:val="lowerLetter"/>
      <w:lvlText w:val="%1)"/>
      <w:lvlJc w:val="left"/>
      <w:pPr>
        <w:ind w:left="720" w:hanging="360"/>
      </w:pPr>
      <w:rPr>
        <w:rFonts w:cstheme="minorHAnsi"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1"/>
  </w:num>
  <w:num w:numId="4">
    <w:abstractNumId w:val="7"/>
  </w:num>
  <w:num w:numId="5">
    <w:abstractNumId w:val="0"/>
  </w:num>
  <w:num w:numId="6">
    <w:abstractNumId w:val="6"/>
  </w:num>
  <w:num w:numId="7">
    <w:abstractNumId w:val="4"/>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bordersDoNotSurroundHeader/>
  <w:bordersDoNotSurroundFooter/>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B2B"/>
    <w:rsid w:val="000111E0"/>
    <w:rsid w:val="000157D7"/>
    <w:rsid w:val="00042EF6"/>
    <w:rsid w:val="000479CB"/>
    <w:rsid w:val="00074706"/>
    <w:rsid w:val="0009470B"/>
    <w:rsid w:val="000B17AB"/>
    <w:rsid w:val="000B66E6"/>
    <w:rsid w:val="000C6815"/>
    <w:rsid w:val="00107CE1"/>
    <w:rsid w:val="00124E06"/>
    <w:rsid w:val="00144184"/>
    <w:rsid w:val="00150093"/>
    <w:rsid w:val="001675F6"/>
    <w:rsid w:val="00176865"/>
    <w:rsid w:val="00191FBC"/>
    <w:rsid w:val="001C1514"/>
    <w:rsid w:val="001C184E"/>
    <w:rsid w:val="001C1B3E"/>
    <w:rsid w:val="001D0F47"/>
    <w:rsid w:val="001D2F66"/>
    <w:rsid w:val="001E1636"/>
    <w:rsid w:val="001E745C"/>
    <w:rsid w:val="001F21CB"/>
    <w:rsid w:val="001F654E"/>
    <w:rsid w:val="0021603A"/>
    <w:rsid w:val="002230FD"/>
    <w:rsid w:val="002352A6"/>
    <w:rsid w:val="0024338B"/>
    <w:rsid w:val="00262E02"/>
    <w:rsid w:val="00267F88"/>
    <w:rsid w:val="00294B21"/>
    <w:rsid w:val="002967E9"/>
    <w:rsid w:val="002B1015"/>
    <w:rsid w:val="002C4C7F"/>
    <w:rsid w:val="002F375F"/>
    <w:rsid w:val="002F4BCC"/>
    <w:rsid w:val="002F7A5D"/>
    <w:rsid w:val="002F7A7D"/>
    <w:rsid w:val="003421CE"/>
    <w:rsid w:val="00351441"/>
    <w:rsid w:val="00354BCC"/>
    <w:rsid w:val="00382B06"/>
    <w:rsid w:val="003A442A"/>
    <w:rsid w:val="003C2294"/>
    <w:rsid w:val="00405804"/>
    <w:rsid w:val="00414079"/>
    <w:rsid w:val="00421AA0"/>
    <w:rsid w:val="00440C23"/>
    <w:rsid w:val="00451ED6"/>
    <w:rsid w:val="00453B0B"/>
    <w:rsid w:val="004816C8"/>
    <w:rsid w:val="00485662"/>
    <w:rsid w:val="004B7957"/>
    <w:rsid w:val="004D1514"/>
    <w:rsid w:val="004E5344"/>
    <w:rsid w:val="004F5AE5"/>
    <w:rsid w:val="00503229"/>
    <w:rsid w:val="00525E4B"/>
    <w:rsid w:val="0054369E"/>
    <w:rsid w:val="005553AD"/>
    <w:rsid w:val="00587311"/>
    <w:rsid w:val="005B52F0"/>
    <w:rsid w:val="005D2442"/>
    <w:rsid w:val="00610D2C"/>
    <w:rsid w:val="00614F26"/>
    <w:rsid w:val="00642477"/>
    <w:rsid w:val="00643547"/>
    <w:rsid w:val="006450F7"/>
    <w:rsid w:val="00656B0C"/>
    <w:rsid w:val="00690C1A"/>
    <w:rsid w:val="006B7864"/>
    <w:rsid w:val="00724AE8"/>
    <w:rsid w:val="00727633"/>
    <w:rsid w:val="00737B3C"/>
    <w:rsid w:val="00754F2E"/>
    <w:rsid w:val="00760736"/>
    <w:rsid w:val="0077730F"/>
    <w:rsid w:val="007A5AE9"/>
    <w:rsid w:val="007C6FF9"/>
    <w:rsid w:val="007C7CDE"/>
    <w:rsid w:val="007D028E"/>
    <w:rsid w:val="007D546F"/>
    <w:rsid w:val="007E39FC"/>
    <w:rsid w:val="007F1130"/>
    <w:rsid w:val="008003E1"/>
    <w:rsid w:val="00806ACA"/>
    <w:rsid w:val="0081079C"/>
    <w:rsid w:val="00812B79"/>
    <w:rsid w:val="0088656A"/>
    <w:rsid w:val="008A0429"/>
    <w:rsid w:val="008A42C3"/>
    <w:rsid w:val="008A5E5A"/>
    <w:rsid w:val="008A7B2B"/>
    <w:rsid w:val="008C40F5"/>
    <w:rsid w:val="008D2D82"/>
    <w:rsid w:val="009241C0"/>
    <w:rsid w:val="009243D6"/>
    <w:rsid w:val="00936B7A"/>
    <w:rsid w:val="00944AF4"/>
    <w:rsid w:val="0095352F"/>
    <w:rsid w:val="00974E2D"/>
    <w:rsid w:val="00981BED"/>
    <w:rsid w:val="00983F9E"/>
    <w:rsid w:val="009D2A1C"/>
    <w:rsid w:val="00A025A2"/>
    <w:rsid w:val="00A419F8"/>
    <w:rsid w:val="00A43102"/>
    <w:rsid w:val="00A51DE1"/>
    <w:rsid w:val="00A53AD7"/>
    <w:rsid w:val="00A55077"/>
    <w:rsid w:val="00A749C8"/>
    <w:rsid w:val="00A77889"/>
    <w:rsid w:val="00AA3E95"/>
    <w:rsid w:val="00AB60C8"/>
    <w:rsid w:val="00AF15CA"/>
    <w:rsid w:val="00AF7A5D"/>
    <w:rsid w:val="00B06AD8"/>
    <w:rsid w:val="00B10C33"/>
    <w:rsid w:val="00B621AC"/>
    <w:rsid w:val="00B71F03"/>
    <w:rsid w:val="00B84BFC"/>
    <w:rsid w:val="00B927C8"/>
    <w:rsid w:val="00BA516E"/>
    <w:rsid w:val="00BE5619"/>
    <w:rsid w:val="00C178B0"/>
    <w:rsid w:val="00C17E35"/>
    <w:rsid w:val="00C4546C"/>
    <w:rsid w:val="00C50006"/>
    <w:rsid w:val="00C52B4D"/>
    <w:rsid w:val="00C61C4D"/>
    <w:rsid w:val="00C64F73"/>
    <w:rsid w:val="00C67D1C"/>
    <w:rsid w:val="00CB3979"/>
    <w:rsid w:val="00CD1B8B"/>
    <w:rsid w:val="00CD2CF6"/>
    <w:rsid w:val="00D0242F"/>
    <w:rsid w:val="00D06367"/>
    <w:rsid w:val="00D24FD9"/>
    <w:rsid w:val="00DE156E"/>
    <w:rsid w:val="00DF45B9"/>
    <w:rsid w:val="00E3383F"/>
    <w:rsid w:val="00E551BE"/>
    <w:rsid w:val="00E84F80"/>
    <w:rsid w:val="00EC17B9"/>
    <w:rsid w:val="00F06B2D"/>
    <w:rsid w:val="00F10072"/>
    <w:rsid w:val="00F42248"/>
    <w:rsid w:val="00F647D8"/>
    <w:rsid w:val="00F67651"/>
    <w:rsid w:val="00F80A4B"/>
    <w:rsid w:val="00F95D50"/>
    <w:rsid w:val="00FD52E0"/>
    <w:rsid w:val="00FE00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F8D265"/>
  <w15:docId w15:val="{72C7B321-584C-EC42-B694-1BFC01CFD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A7B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A7B2B"/>
    <w:pPr>
      <w:spacing w:after="0" w:line="240" w:lineRule="auto"/>
      <w:ind w:left="720"/>
      <w:contextualSpacing/>
    </w:pPr>
    <w:rPr>
      <w:rFonts w:ascii="Times New Roman" w:eastAsia="Times New Roman" w:hAnsi="Times New Roman" w:cs="Times New Roman"/>
      <w:sz w:val="24"/>
      <w:szCs w:val="24"/>
    </w:rPr>
  </w:style>
  <w:style w:type="character" w:styleId="Strong">
    <w:name w:val="Strong"/>
    <w:basedOn w:val="DefaultParagraphFont"/>
    <w:uiPriority w:val="22"/>
    <w:qFormat/>
    <w:rsid w:val="008A7B2B"/>
    <w:rPr>
      <w:b/>
      <w:bCs/>
    </w:rPr>
  </w:style>
  <w:style w:type="paragraph" w:styleId="BalloonText">
    <w:name w:val="Balloon Text"/>
    <w:basedOn w:val="Normal"/>
    <w:link w:val="BalloonTextChar"/>
    <w:uiPriority w:val="99"/>
    <w:semiHidden/>
    <w:unhideWhenUsed/>
    <w:rsid w:val="00BE5619"/>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E5619"/>
    <w:rPr>
      <w:rFonts w:ascii="Times New Roman" w:hAnsi="Times New Roman" w:cs="Times New Roman"/>
      <w:sz w:val="18"/>
      <w:szCs w:val="18"/>
    </w:rPr>
  </w:style>
  <w:style w:type="paragraph" w:styleId="Footer">
    <w:name w:val="footer"/>
    <w:basedOn w:val="Normal"/>
    <w:link w:val="FooterChar"/>
    <w:uiPriority w:val="99"/>
    <w:unhideWhenUsed/>
    <w:rsid w:val="00BE56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5619"/>
  </w:style>
  <w:style w:type="character" w:styleId="PageNumber">
    <w:name w:val="page number"/>
    <w:basedOn w:val="DefaultParagraphFont"/>
    <w:uiPriority w:val="99"/>
    <w:semiHidden/>
    <w:unhideWhenUsed/>
    <w:rsid w:val="00BE5619"/>
  </w:style>
  <w:style w:type="paragraph" w:styleId="Header">
    <w:name w:val="header"/>
    <w:basedOn w:val="Normal"/>
    <w:link w:val="HeaderChar"/>
    <w:uiPriority w:val="99"/>
    <w:unhideWhenUsed/>
    <w:rsid w:val="00BE56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5619"/>
  </w:style>
  <w:style w:type="character" w:styleId="CommentReference">
    <w:name w:val="annotation reference"/>
    <w:basedOn w:val="DefaultParagraphFont"/>
    <w:unhideWhenUsed/>
    <w:rsid w:val="00294B21"/>
    <w:rPr>
      <w:sz w:val="16"/>
      <w:szCs w:val="16"/>
    </w:rPr>
  </w:style>
  <w:style w:type="paragraph" w:styleId="CommentText">
    <w:name w:val="annotation text"/>
    <w:basedOn w:val="Normal"/>
    <w:link w:val="CommentTextChar"/>
    <w:unhideWhenUsed/>
    <w:qFormat/>
    <w:rsid w:val="00294B21"/>
    <w:pPr>
      <w:spacing w:line="240" w:lineRule="auto"/>
    </w:pPr>
    <w:rPr>
      <w:sz w:val="20"/>
      <w:szCs w:val="20"/>
    </w:rPr>
  </w:style>
  <w:style w:type="character" w:customStyle="1" w:styleId="CommentTextChar">
    <w:name w:val="Comment Text Char"/>
    <w:basedOn w:val="DefaultParagraphFont"/>
    <w:link w:val="CommentText"/>
    <w:qFormat/>
    <w:rsid w:val="00294B21"/>
    <w:rPr>
      <w:sz w:val="20"/>
      <w:szCs w:val="20"/>
    </w:rPr>
  </w:style>
  <w:style w:type="paragraph" w:customStyle="1" w:styleId="CorpoA">
    <w:name w:val="Corpo A"/>
    <w:rsid w:val="00294B21"/>
    <w:pPr>
      <w:pBdr>
        <w:top w:val="nil"/>
        <w:left w:val="nil"/>
        <w:bottom w:val="nil"/>
        <w:right w:val="nil"/>
        <w:between w:val="nil"/>
        <w:bar w:val="nil"/>
      </w:pBdr>
      <w:ind w:firstLine="709"/>
      <w:jc w:val="both"/>
    </w:pPr>
    <w:rPr>
      <w:rFonts w:ascii="Calibri" w:eastAsia="Arial Unicode MS" w:hAnsi="Calibri" w:cs="Arial Unicode MS"/>
      <w:color w:val="000000"/>
      <w:u w:color="000000"/>
      <w:bdr w:val="nil"/>
      <w:lang w:val="de-DE" w:eastAsia="pt-BR"/>
    </w:rPr>
  </w:style>
  <w:style w:type="character" w:styleId="Hyperlink">
    <w:name w:val="Hyperlink"/>
    <w:basedOn w:val="DefaultParagraphFont"/>
    <w:uiPriority w:val="99"/>
    <w:unhideWhenUsed/>
    <w:rsid w:val="000B17AB"/>
    <w:rPr>
      <w:color w:val="0563C1" w:themeColor="hyperlink"/>
      <w:u w:val="single"/>
    </w:rPr>
  </w:style>
  <w:style w:type="character" w:customStyle="1" w:styleId="1">
    <w:name w:val="未处理的提及1"/>
    <w:basedOn w:val="DefaultParagraphFont"/>
    <w:uiPriority w:val="99"/>
    <w:semiHidden/>
    <w:unhideWhenUsed/>
    <w:rsid w:val="000B17AB"/>
    <w:rPr>
      <w:color w:val="605E5C"/>
      <w:shd w:val="clear" w:color="auto" w:fill="E1DFDD"/>
    </w:rPr>
  </w:style>
  <w:style w:type="paragraph" w:styleId="Revision">
    <w:name w:val="Revision"/>
    <w:hidden/>
    <w:uiPriority w:val="99"/>
    <w:semiHidden/>
    <w:rsid w:val="00B84BFC"/>
    <w:pPr>
      <w:spacing w:after="0" w:line="240" w:lineRule="auto"/>
    </w:pPr>
  </w:style>
  <w:style w:type="paragraph" w:styleId="CommentSubject">
    <w:name w:val="annotation subject"/>
    <w:basedOn w:val="CommentText"/>
    <w:next w:val="CommentText"/>
    <w:link w:val="CommentSubjectChar"/>
    <w:uiPriority w:val="99"/>
    <w:semiHidden/>
    <w:unhideWhenUsed/>
    <w:rsid w:val="00421AA0"/>
    <w:rPr>
      <w:b/>
      <w:bCs/>
    </w:rPr>
  </w:style>
  <w:style w:type="character" w:customStyle="1" w:styleId="CommentSubjectChar">
    <w:name w:val="Comment Subject Char"/>
    <w:basedOn w:val="CommentTextChar"/>
    <w:link w:val="CommentSubject"/>
    <w:uiPriority w:val="99"/>
    <w:semiHidden/>
    <w:rsid w:val="00421AA0"/>
    <w:rPr>
      <w:b/>
      <w:bCs/>
      <w:sz w:val="20"/>
      <w:szCs w:val="20"/>
    </w:rPr>
  </w:style>
  <w:style w:type="table" w:styleId="TableGrid">
    <w:name w:val="Table Grid"/>
    <w:basedOn w:val="TableNormal"/>
    <w:uiPriority w:val="39"/>
    <w:rsid w:val="00191F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1286399">
      <w:bodyDiv w:val="1"/>
      <w:marLeft w:val="0"/>
      <w:marRight w:val="0"/>
      <w:marTop w:val="0"/>
      <w:marBottom w:val="0"/>
      <w:divBdr>
        <w:top w:val="none" w:sz="0" w:space="0" w:color="auto"/>
        <w:left w:val="none" w:sz="0" w:space="0" w:color="auto"/>
        <w:bottom w:val="none" w:sz="0" w:space="0" w:color="auto"/>
        <w:right w:val="none" w:sz="0" w:space="0" w:color="auto"/>
      </w:divBdr>
    </w:div>
    <w:div w:id="621763462">
      <w:bodyDiv w:val="1"/>
      <w:marLeft w:val="0"/>
      <w:marRight w:val="0"/>
      <w:marTop w:val="0"/>
      <w:marBottom w:val="0"/>
      <w:divBdr>
        <w:top w:val="none" w:sz="0" w:space="0" w:color="auto"/>
        <w:left w:val="none" w:sz="0" w:space="0" w:color="auto"/>
        <w:bottom w:val="none" w:sz="0" w:space="0" w:color="auto"/>
        <w:right w:val="none" w:sz="0" w:space="0" w:color="auto"/>
      </w:divBdr>
    </w:div>
    <w:div w:id="753353866">
      <w:bodyDiv w:val="1"/>
      <w:marLeft w:val="0"/>
      <w:marRight w:val="0"/>
      <w:marTop w:val="0"/>
      <w:marBottom w:val="0"/>
      <w:divBdr>
        <w:top w:val="none" w:sz="0" w:space="0" w:color="auto"/>
        <w:left w:val="none" w:sz="0" w:space="0" w:color="auto"/>
        <w:bottom w:val="none" w:sz="0" w:space="0" w:color="auto"/>
        <w:right w:val="none" w:sz="0" w:space="0" w:color="auto"/>
      </w:divBdr>
    </w:div>
    <w:div w:id="916984484">
      <w:bodyDiv w:val="1"/>
      <w:marLeft w:val="0"/>
      <w:marRight w:val="0"/>
      <w:marTop w:val="0"/>
      <w:marBottom w:val="0"/>
      <w:divBdr>
        <w:top w:val="none" w:sz="0" w:space="0" w:color="auto"/>
        <w:left w:val="none" w:sz="0" w:space="0" w:color="auto"/>
        <w:bottom w:val="none" w:sz="0" w:space="0" w:color="auto"/>
        <w:right w:val="none" w:sz="0" w:space="0" w:color="auto"/>
      </w:divBdr>
    </w:div>
    <w:div w:id="1145395127">
      <w:bodyDiv w:val="1"/>
      <w:marLeft w:val="0"/>
      <w:marRight w:val="0"/>
      <w:marTop w:val="0"/>
      <w:marBottom w:val="0"/>
      <w:divBdr>
        <w:top w:val="none" w:sz="0" w:space="0" w:color="auto"/>
        <w:left w:val="none" w:sz="0" w:space="0" w:color="auto"/>
        <w:bottom w:val="none" w:sz="0" w:space="0" w:color="auto"/>
        <w:right w:val="none" w:sz="0" w:space="0" w:color="auto"/>
      </w:divBdr>
    </w:div>
    <w:div w:id="1167787036">
      <w:bodyDiv w:val="1"/>
      <w:marLeft w:val="0"/>
      <w:marRight w:val="0"/>
      <w:marTop w:val="0"/>
      <w:marBottom w:val="0"/>
      <w:divBdr>
        <w:top w:val="none" w:sz="0" w:space="0" w:color="auto"/>
        <w:left w:val="none" w:sz="0" w:space="0" w:color="auto"/>
        <w:bottom w:val="none" w:sz="0" w:space="0" w:color="auto"/>
        <w:right w:val="none" w:sz="0" w:space="0" w:color="auto"/>
      </w:divBdr>
    </w:div>
    <w:div w:id="1214777220">
      <w:bodyDiv w:val="1"/>
      <w:marLeft w:val="0"/>
      <w:marRight w:val="0"/>
      <w:marTop w:val="0"/>
      <w:marBottom w:val="0"/>
      <w:divBdr>
        <w:top w:val="none" w:sz="0" w:space="0" w:color="auto"/>
        <w:left w:val="none" w:sz="0" w:space="0" w:color="auto"/>
        <w:bottom w:val="none" w:sz="0" w:space="0" w:color="auto"/>
        <w:right w:val="none" w:sz="0" w:space="0" w:color="auto"/>
      </w:divBdr>
    </w:div>
    <w:div w:id="1477991771">
      <w:bodyDiv w:val="1"/>
      <w:marLeft w:val="0"/>
      <w:marRight w:val="0"/>
      <w:marTop w:val="0"/>
      <w:marBottom w:val="0"/>
      <w:divBdr>
        <w:top w:val="none" w:sz="0" w:space="0" w:color="auto"/>
        <w:left w:val="none" w:sz="0" w:space="0" w:color="auto"/>
        <w:bottom w:val="none" w:sz="0" w:space="0" w:color="auto"/>
        <w:right w:val="none" w:sz="0" w:space="0" w:color="auto"/>
      </w:divBdr>
    </w:div>
    <w:div w:id="1888761763">
      <w:bodyDiv w:val="1"/>
      <w:marLeft w:val="0"/>
      <w:marRight w:val="0"/>
      <w:marTop w:val="0"/>
      <w:marBottom w:val="0"/>
      <w:divBdr>
        <w:top w:val="none" w:sz="0" w:space="0" w:color="auto"/>
        <w:left w:val="none" w:sz="0" w:space="0" w:color="auto"/>
        <w:bottom w:val="none" w:sz="0" w:space="0" w:color="auto"/>
        <w:right w:val="none" w:sz="0" w:space="0" w:color="auto"/>
      </w:divBdr>
    </w:div>
    <w:div w:id="204821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tiff"/><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theme" Target="theme/theme1.xml"/><Relationship Id="rId10" Type="http://schemas.openxmlformats.org/officeDocument/2006/relationships/image" Target="media/image4.tiff"/><Relationship Id="rId19" Type="http://schemas.openxmlformats.org/officeDocument/2006/relationships/image" Target="media/image13.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58</Pages>
  <Words>9136</Words>
  <Characters>52077</Characters>
  <Application>Microsoft Office Word</Application>
  <DocSecurity>0</DocSecurity>
  <Lines>433</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Kianoush Ansari</dc:creator>
  <cp:keywords/>
  <dc:description/>
  <cp:lastModifiedBy>Na Ma</cp:lastModifiedBy>
  <cp:revision>3</cp:revision>
  <dcterms:created xsi:type="dcterms:W3CDTF">2020-01-28T17:25:00Z</dcterms:created>
  <dcterms:modified xsi:type="dcterms:W3CDTF">2020-01-30T18:08:00Z</dcterms:modified>
</cp:coreProperties>
</file>