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02E4FF" w14:textId="77777777" w:rsidR="00CC1B22" w:rsidRPr="001602DE" w:rsidRDefault="00CC1B22" w:rsidP="00D66955">
      <w:pPr>
        <w:tabs>
          <w:tab w:val="left" w:pos="6090"/>
        </w:tabs>
        <w:adjustRightInd w:val="0"/>
        <w:snapToGrid w:val="0"/>
        <w:rPr>
          <w:i/>
          <w:color w:val="FF0000"/>
          <w:szCs w:val="24"/>
        </w:rPr>
      </w:pPr>
      <w:bookmarkStart w:id="0" w:name="OLE_LINK2"/>
      <w:r w:rsidRPr="001602DE">
        <w:rPr>
          <w:b/>
          <w:szCs w:val="24"/>
        </w:rPr>
        <w:t>Name of Journal:</w:t>
      </w:r>
      <w:r w:rsidRPr="001602DE">
        <w:rPr>
          <w:szCs w:val="24"/>
        </w:rPr>
        <w:t xml:space="preserve"> </w:t>
      </w:r>
      <w:bookmarkStart w:id="1" w:name="_Hlk1406267"/>
      <w:r w:rsidRPr="001602DE">
        <w:rPr>
          <w:i/>
          <w:szCs w:val="24"/>
        </w:rPr>
        <w:t>World Journal of Gastroenterology</w:t>
      </w:r>
      <w:bookmarkEnd w:id="1"/>
    </w:p>
    <w:p w14:paraId="3C17FA21" w14:textId="77777777" w:rsidR="00CC1B22" w:rsidRPr="001602DE" w:rsidRDefault="00CC1B22" w:rsidP="00D66955">
      <w:pPr>
        <w:widowControl/>
        <w:adjustRightInd w:val="0"/>
        <w:snapToGrid w:val="0"/>
        <w:rPr>
          <w:rFonts w:eastAsia="宋体" w:cs="Times New Roman"/>
          <w:bCs/>
          <w:i/>
          <w:color w:val="000000" w:themeColor="text1"/>
          <w:kern w:val="0"/>
          <w:szCs w:val="24"/>
        </w:rPr>
      </w:pPr>
      <w:bookmarkStart w:id="2" w:name="OLE_LINK485"/>
      <w:bookmarkStart w:id="3" w:name="OLE_LINK486"/>
      <w:bookmarkStart w:id="4" w:name="OLE_LINK661"/>
      <w:bookmarkStart w:id="5" w:name="OLE_LINK768"/>
      <w:bookmarkStart w:id="6" w:name="OLE_LINK568"/>
      <w:bookmarkStart w:id="7" w:name="OLE_LINK499"/>
      <w:bookmarkStart w:id="8" w:name="OLE_LINK437"/>
      <w:bookmarkStart w:id="9" w:name="OLE_LINK514"/>
      <w:bookmarkStart w:id="10" w:name="OLE_LINK515"/>
      <w:bookmarkStart w:id="11" w:name="OLE_LINK13"/>
      <w:bookmarkStart w:id="12" w:name="OLE_LINK351"/>
      <w:bookmarkStart w:id="13" w:name="OLE_LINK425"/>
      <w:r w:rsidRPr="001602DE">
        <w:rPr>
          <w:rFonts w:eastAsia="宋体" w:cs="Times New Roman"/>
          <w:b/>
          <w:color w:val="000000" w:themeColor="text1"/>
          <w:kern w:val="0"/>
          <w:szCs w:val="24"/>
          <w:lang w:val="pl-PL"/>
        </w:rPr>
        <w:t>Manuscript NO:</w:t>
      </w:r>
      <w:bookmarkEnd w:id="2"/>
      <w:bookmarkEnd w:id="3"/>
      <w:bookmarkEnd w:id="4"/>
      <w:bookmarkEnd w:id="5"/>
      <w:bookmarkEnd w:id="6"/>
      <w:r w:rsidRPr="001602DE">
        <w:rPr>
          <w:rFonts w:eastAsia="宋体" w:cs="Times New Roman"/>
          <w:b/>
          <w:color w:val="000000" w:themeColor="text1"/>
          <w:kern w:val="0"/>
          <w:szCs w:val="24"/>
          <w:lang w:val="pl-PL"/>
        </w:rPr>
        <w:t xml:space="preserve"> </w:t>
      </w:r>
      <w:bookmarkEnd w:id="7"/>
      <w:bookmarkEnd w:id="8"/>
      <w:r w:rsidRPr="001602DE">
        <w:rPr>
          <w:rFonts w:eastAsia="宋体" w:cs="Times New Roman"/>
          <w:bCs/>
          <w:color w:val="000000" w:themeColor="text1"/>
          <w:kern w:val="0"/>
          <w:szCs w:val="24"/>
          <w:lang w:val="pl-PL"/>
        </w:rPr>
        <w:t>52643</w:t>
      </w:r>
    </w:p>
    <w:p w14:paraId="7EE3A89D" w14:textId="2A384370" w:rsidR="00CC1B22" w:rsidRPr="001602DE" w:rsidRDefault="00CC1B22" w:rsidP="00D66955">
      <w:pPr>
        <w:widowControl/>
        <w:adjustRightInd w:val="0"/>
        <w:snapToGrid w:val="0"/>
        <w:rPr>
          <w:rFonts w:eastAsia="宋体" w:cs="宋体"/>
          <w:b/>
          <w:color w:val="000000" w:themeColor="text1"/>
          <w:kern w:val="0"/>
          <w:szCs w:val="24"/>
          <w:lang w:val="it-IT"/>
        </w:rPr>
      </w:pPr>
      <w:bookmarkStart w:id="14" w:name="OLE_LINK511"/>
      <w:bookmarkStart w:id="15" w:name="OLE_LINK512"/>
      <w:bookmarkEnd w:id="9"/>
      <w:bookmarkEnd w:id="10"/>
      <w:bookmarkEnd w:id="11"/>
      <w:bookmarkEnd w:id="12"/>
      <w:bookmarkEnd w:id="13"/>
      <w:r w:rsidRPr="001602DE">
        <w:rPr>
          <w:rFonts w:eastAsia="宋体" w:cs="宋体"/>
          <w:b/>
          <w:color w:val="000000" w:themeColor="text1"/>
          <w:kern w:val="0"/>
          <w:szCs w:val="24"/>
          <w:lang w:val="it-IT"/>
        </w:rPr>
        <w:t xml:space="preserve">Manuscript </w:t>
      </w:r>
      <w:r w:rsidRPr="001602DE">
        <w:rPr>
          <w:rFonts w:eastAsia="宋体" w:cs="宋体"/>
          <w:b/>
          <w:caps/>
          <w:color w:val="000000" w:themeColor="text1"/>
          <w:kern w:val="0"/>
          <w:szCs w:val="24"/>
        </w:rPr>
        <w:t>t</w:t>
      </w:r>
      <w:r w:rsidRPr="001602DE">
        <w:rPr>
          <w:rFonts w:eastAsia="宋体" w:cs="宋体"/>
          <w:b/>
          <w:color w:val="000000" w:themeColor="text1"/>
          <w:kern w:val="0"/>
          <w:szCs w:val="24"/>
          <w:lang w:val="it-IT"/>
        </w:rPr>
        <w:t xml:space="preserve">ype: </w:t>
      </w:r>
      <w:r w:rsidR="00D66955" w:rsidRPr="001602DE">
        <w:rPr>
          <w:rFonts w:eastAsia="宋体" w:cs="Arial"/>
          <w:kern w:val="0"/>
          <w:szCs w:val="24"/>
          <w:lang w:eastAsia="en-US"/>
        </w:rPr>
        <w:t>ORIGINAL ARTICLE</w:t>
      </w:r>
    </w:p>
    <w:p w14:paraId="4654FB29" w14:textId="77777777" w:rsidR="00D66955" w:rsidRPr="001602DE" w:rsidRDefault="00D66955" w:rsidP="00D66955">
      <w:pPr>
        <w:widowControl/>
        <w:adjustRightInd w:val="0"/>
        <w:snapToGrid w:val="0"/>
        <w:rPr>
          <w:rFonts w:eastAsia="宋体" w:cs="宋体"/>
          <w:b/>
          <w:color w:val="000000" w:themeColor="text1"/>
          <w:kern w:val="0"/>
          <w:szCs w:val="24"/>
          <w:u w:val="single"/>
          <w:lang w:val="it-IT"/>
        </w:rPr>
      </w:pPr>
    </w:p>
    <w:bookmarkEnd w:id="14"/>
    <w:bookmarkEnd w:id="15"/>
    <w:p w14:paraId="7EC88D10" w14:textId="12A009F0" w:rsidR="00CC1B22" w:rsidRPr="001602DE" w:rsidRDefault="00D66955" w:rsidP="00D66955">
      <w:pPr>
        <w:adjustRightInd w:val="0"/>
        <w:snapToGrid w:val="0"/>
        <w:rPr>
          <w:b/>
          <w:i/>
          <w:iCs/>
          <w:szCs w:val="24"/>
          <w:lang w:val="it-IT"/>
        </w:rPr>
      </w:pPr>
      <w:r w:rsidRPr="001602DE">
        <w:rPr>
          <w:rFonts w:eastAsia="宋体" w:cs="宋体"/>
          <w:b/>
          <w:i/>
          <w:iCs/>
          <w:color w:val="000000" w:themeColor="text1"/>
          <w:kern w:val="0"/>
          <w:szCs w:val="24"/>
          <w:lang w:val="it-IT"/>
        </w:rPr>
        <w:t>Basic Study</w:t>
      </w:r>
    </w:p>
    <w:p w14:paraId="6ED88CBB" w14:textId="65859483" w:rsidR="00CC1B22" w:rsidRPr="001602DE" w:rsidRDefault="00CC1B22" w:rsidP="00D66955">
      <w:pPr>
        <w:adjustRightInd w:val="0"/>
        <w:snapToGrid w:val="0"/>
        <w:rPr>
          <w:b/>
          <w:szCs w:val="24"/>
        </w:rPr>
      </w:pPr>
      <w:bookmarkStart w:id="16" w:name="OLE_LINK1"/>
      <w:bookmarkStart w:id="17" w:name="_Hlk5282202"/>
      <w:r w:rsidRPr="001602DE">
        <w:rPr>
          <w:b/>
          <w:szCs w:val="24"/>
        </w:rPr>
        <w:t xml:space="preserve">Synergistic protection of </w:t>
      </w:r>
      <w:proofErr w:type="spellStart"/>
      <w:r w:rsidRPr="001602DE">
        <w:rPr>
          <w:b/>
          <w:szCs w:val="24"/>
        </w:rPr>
        <w:t>astragalus</w:t>
      </w:r>
      <w:proofErr w:type="spellEnd"/>
      <w:r w:rsidRPr="001602DE">
        <w:rPr>
          <w:b/>
          <w:szCs w:val="24"/>
        </w:rPr>
        <w:t xml:space="preserve"> polysaccharides and </w:t>
      </w:r>
      <w:proofErr w:type="spellStart"/>
      <w:r w:rsidRPr="001602DE">
        <w:rPr>
          <w:b/>
          <w:szCs w:val="24"/>
        </w:rPr>
        <w:t>matrine</w:t>
      </w:r>
      <w:proofErr w:type="spellEnd"/>
      <w:r w:rsidRPr="001602DE">
        <w:rPr>
          <w:b/>
          <w:szCs w:val="24"/>
        </w:rPr>
        <w:t xml:space="preserve"> against ulcerative colitis and </w:t>
      </w:r>
      <w:r w:rsidR="0003580D" w:rsidRPr="001602DE">
        <w:rPr>
          <w:b/>
          <w:szCs w:val="24"/>
        </w:rPr>
        <w:t xml:space="preserve">associated </w:t>
      </w:r>
      <w:r w:rsidRPr="001602DE">
        <w:rPr>
          <w:b/>
          <w:szCs w:val="24"/>
        </w:rPr>
        <w:t>lung injury in rat</w:t>
      </w:r>
      <w:r w:rsidR="0003580D" w:rsidRPr="001602DE">
        <w:rPr>
          <w:b/>
          <w:szCs w:val="24"/>
        </w:rPr>
        <w:t>s</w:t>
      </w:r>
    </w:p>
    <w:p w14:paraId="049BCDC2" w14:textId="77777777" w:rsidR="00CC1B22" w:rsidRPr="001602DE" w:rsidRDefault="00CC1B22" w:rsidP="00D66955">
      <w:pPr>
        <w:adjustRightInd w:val="0"/>
        <w:snapToGrid w:val="0"/>
        <w:rPr>
          <w:b/>
          <w:szCs w:val="24"/>
        </w:rPr>
      </w:pPr>
    </w:p>
    <w:p w14:paraId="68314DA3" w14:textId="6E8F965F" w:rsidR="00CC1B22" w:rsidRPr="001602DE" w:rsidRDefault="004B3EC3" w:rsidP="00D66955">
      <w:pPr>
        <w:adjustRightInd w:val="0"/>
        <w:snapToGrid w:val="0"/>
        <w:rPr>
          <w:szCs w:val="24"/>
        </w:rPr>
      </w:pPr>
      <w:r w:rsidRPr="001602DE">
        <w:rPr>
          <w:szCs w:val="24"/>
        </w:rPr>
        <w:t>Yan X</w:t>
      </w:r>
      <w:r w:rsidR="00CC1B22" w:rsidRPr="001602DE">
        <w:rPr>
          <w:szCs w:val="24"/>
        </w:rPr>
        <w:t xml:space="preserve"> </w:t>
      </w:r>
      <w:r w:rsidR="00CC1B22" w:rsidRPr="001602DE">
        <w:rPr>
          <w:i/>
          <w:szCs w:val="24"/>
        </w:rPr>
        <w:t>et al</w:t>
      </w:r>
      <w:r w:rsidR="00CC1B22" w:rsidRPr="001602DE">
        <w:rPr>
          <w:szCs w:val="24"/>
        </w:rPr>
        <w:t xml:space="preserve">. Effect of APS and </w:t>
      </w:r>
      <w:proofErr w:type="spellStart"/>
      <w:r w:rsidR="00CC1B22" w:rsidRPr="001602DE">
        <w:rPr>
          <w:szCs w:val="24"/>
        </w:rPr>
        <w:t>matrine</w:t>
      </w:r>
      <w:proofErr w:type="spellEnd"/>
      <w:r w:rsidR="00CC1B22" w:rsidRPr="001602DE">
        <w:rPr>
          <w:szCs w:val="24"/>
        </w:rPr>
        <w:t xml:space="preserve"> on UC</w:t>
      </w:r>
    </w:p>
    <w:p w14:paraId="467C4EF7" w14:textId="77777777" w:rsidR="00CC1B22" w:rsidRPr="001602DE" w:rsidRDefault="00CC1B22" w:rsidP="00D66955">
      <w:pPr>
        <w:adjustRightInd w:val="0"/>
        <w:snapToGrid w:val="0"/>
        <w:rPr>
          <w:szCs w:val="24"/>
        </w:rPr>
      </w:pPr>
    </w:p>
    <w:bookmarkEnd w:id="16"/>
    <w:p w14:paraId="29EE3106" w14:textId="251981E4" w:rsidR="00CC1B22" w:rsidRPr="001602DE" w:rsidRDefault="00303897" w:rsidP="00D66955">
      <w:pPr>
        <w:adjustRightInd w:val="0"/>
        <w:snapToGrid w:val="0"/>
        <w:rPr>
          <w:bCs/>
          <w:szCs w:val="24"/>
        </w:rPr>
      </w:pPr>
      <w:r w:rsidRPr="001602DE">
        <w:rPr>
          <w:bCs/>
          <w:szCs w:val="24"/>
        </w:rPr>
        <w:t xml:space="preserve">Xin Yan, </w:t>
      </w:r>
      <w:r w:rsidR="00CC1B22" w:rsidRPr="001602DE">
        <w:rPr>
          <w:bCs/>
          <w:szCs w:val="24"/>
        </w:rPr>
        <w:t>Qing-Ge Lu, Li Zeng, Xiao-Hai Li, Y</w:t>
      </w:r>
      <w:r w:rsidRPr="001602DE">
        <w:rPr>
          <w:bCs/>
          <w:szCs w:val="24"/>
        </w:rPr>
        <w:t xml:space="preserve">u Liu, </w:t>
      </w:r>
      <w:proofErr w:type="spellStart"/>
      <w:r w:rsidRPr="001602DE">
        <w:rPr>
          <w:bCs/>
          <w:szCs w:val="24"/>
        </w:rPr>
        <w:t>Xue</w:t>
      </w:r>
      <w:proofErr w:type="spellEnd"/>
      <w:r w:rsidRPr="001602DE">
        <w:rPr>
          <w:bCs/>
          <w:szCs w:val="24"/>
        </w:rPr>
        <w:t xml:space="preserve">-Feng Du, </w:t>
      </w:r>
      <w:proofErr w:type="spellStart"/>
      <w:r w:rsidRPr="001602DE">
        <w:rPr>
          <w:bCs/>
          <w:szCs w:val="24"/>
        </w:rPr>
        <w:t>Guo</w:t>
      </w:r>
      <w:proofErr w:type="spellEnd"/>
      <w:r w:rsidRPr="001602DE">
        <w:rPr>
          <w:bCs/>
          <w:szCs w:val="24"/>
        </w:rPr>
        <w:t>-Min Bai</w:t>
      </w:r>
      <w:r w:rsidR="00CC1B22" w:rsidRPr="001602DE">
        <w:rPr>
          <w:bCs/>
          <w:szCs w:val="24"/>
        </w:rPr>
        <w:t xml:space="preserve"> </w:t>
      </w:r>
    </w:p>
    <w:p w14:paraId="31DB7E1C" w14:textId="77777777" w:rsidR="00CC1B22" w:rsidRPr="001602DE" w:rsidRDefault="00CC1B22" w:rsidP="00D66955">
      <w:pPr>
        <w:adjustRightInd w:val="0"/>
        <w:snapToGrid w:val="0"/>
        <w:rPr>
          <w:b/>
          <w:szCs w:val="24"/>
        </w:rPr>
      </w:pPr>
    </w:p>
    <w:bookmarkEnd w:id="17"/>
    <w:p w14:paraId="02BE8721" w14:textId="77777777" w:rsidR="00303897" w:rsidRPr="001602DE" w:rsidRDefault="00303897" w:rsidP="00303897">
      <w:pPr>
        <w:adjustRightInd w:val="0"/>
        <w:snapToGrid w:val="0"/>
        <w:rPr>
          <w:szCs w:val="24"/>
        </w:rPr>
      </w:pPr>
      <w:r w:rsidRPr="001602DE">
        <w:rPr>
          <w:b/>
          <w:szCs w:val="24"/>
        </w:rPr>
        <w:t xml:space="preserve">Xin Yan, </w:t>
      </w:r>
      <w:r w:rsidRPr="001602DE">
        <w:rPr>
          <w:szCs w:val="24"/>
        </w:rPr>
        <w:t>College of Traditional Chinese Medicine, North China University of Science and Technology, Tangshan 063210, Hebei Province, China</w:t>
      </w:r>
    </w:p>
    <w:p w14:paraId="1A5F6A5D" w14:textId="77777777" w:rsidR="00303897" w:rsidRPr="001602DE" w:rsidRDefault="00303897" w:rsidP="00D66955">
      <w:pPr>
        <w:adjustRightInd w:val="0"/>
        <w:snapToGrid w:val="0"/>
        <w:rPr>
          <w:b/>
          <w:szCs w:val="24"/>
        </w:rPr>
      </w:pPr>
    </w:p>
    <w:p w14:paraId="2951A68F" w14:textId="6252B7BB" w:rsidR="00CC1B22" w:rsidRPr="001602DE" w:rsidRDefault="00CC1B22" w:rsidP="00D66955">
      <w:pPr>
        <w:adjustRightInd w:val="0"/>
        <w:snapToGrid w:val="0"/>
        <w:rPr>
          <w:szCs w:val="24"/>
        </w:rPr>
      </w:pPr>
      <w:r w:rsidRPr="001602DE">
        <w:rPr>
          <w:b/>
          <w:szCs w:val="24"/>
        </w:rPr>
        <w:t xml:space="preserve">Qing-Ge Lu, Li Zeng, Xiao-Hai Li, Yu Liu, </w:t>
      </w:r>
      <w:proofErr w:type="spellStart"/>
      <w:r w:rsidRPr="001602DE">
        <w:rPr>
          <w:b/>
          <w:szCs w:val="24"/>
        </w:rPr>
        <w:t>Xue</w:t>
      </w:r>
      <w:proofErr w:type="spellEnd"/>
      <w:r w:rsidRPr="001602DE">
        <w:rPr>
          <w:b/>
          <w:szCs w:val="24"/>
        </w:rPr>
        <w:t xml:space="preserve">-Feng Du, </w:t>
      </w:r>
      <w:proofErr w:type="spellStart"/>
      <w:r w:rsidRPr="001602DE">
        <w:rPr>
          <w:b/>
          <w:szCs w:val="24"/>
        </w:rPr>
        <w:t>Guo</w:t>
      </w:r>
      <w:proofErr w:type="spellEnd"/>
      <w:r w:rsidRPr="001602DE">
        <w:rPr>
          <w:b/>
          <w:szCs w:val="24"/>
        </w:rPr>
        <w:t xml:space="preserve">-Min Bai, </w:t>
      </w:r>
      <w:r w:rsidRPr="001602DE">
        <w:rPr>
          <w:szCs w:val="24"/>
        </w:rPr>
        <w:t>Department of Anorectal</w:t>
      </w:r>
      <w:r w:rsidR="0003580D" w:rsidRPr="001602DE">
        <w:rPr>
          <w:szCs w:val="24"/>
        </w:rPr>
        <w:t xml:space="preserve"> Medicine</w:t>
      </w:r>
      <w:r w:rsidRPr="001602DE">
        <w:rPr>
          <w:szCs w:val="24"/>
        </w:rPr>
        <w:t>, Tangshan Traditional Chinese Medicine Hospital, Tangshan 063000, Hebei Province, China</w:t>
      </w:r>
    </w:p>
    <w:p w14:paraId="722B1561" w14:textId="77777777" w:rsidR="00CC1B22" w:rsidRPr="001602DE" w:rsidRDefault="00CC1B22" w:rsidP="00D66955">
      <w:pPr>
        <w:adjustRightInd w:val="0"/>
        <w:snapToGrid w:val="0"/>
        <w:rPr>
          <w:b/>
          <w:szCs w:val="24"/>
        </w:rPr>
      </w:pPr>
    </w:p>
    <w:p w14:paraId="79E01A8D" w14:textId="1A7F4013" w:rsidR="00CC1B22" w:rsidRPr="001602DE" w:rsidRDefault="00CC1B22" w:rsidP="00D66955">
      <w:pPr>
        <w:adjustRightInd w:val="0"/>
        <w:snapToGrid w:val="0"/>
        <w:rPr>
          <w:szCs w:val="24"/>
        </w:rPr>
      </w:pPr>
      <w:r w:rsidRPr="001602DE">
        <w:rPr>
          <w:b/>
          <w:szCs w:val="24"/>
        </w:rPr>
        <w:t>Author contributions:</w:t>
      </w:r>
      <w:r w:rsidRPr="001602DE">
        <w:rPr>
          <w:szCs w:val="24"/>
        </w:rPr>
        <w:t xml:space="preserve"> </w:t>
      </w:r>
      <w:r w:rsidR="00303897" w:rsidRPr="001602DE">
        <w:rPr>
          <w:szCs w:val="24"/>
        </w:rPr>
        <w:t xml:space="preserve">Yan X </w:t>
      </w:r>
      <w:r w:rsidRPr="001602DE">
        <w:rPr>
          <w:szCs w:val="24"/>
        </w:rPr>
        <w:t>and</w:t>
      </w:r>
      <w:r w:rsidR="00303897" w:rsidRPr="001602DE">
        <w:rPr>
          <w:szCs w:val="24"/>
        </w:rPr>
        <w:t xml:space="preserve"> Lu QG</w:t>
      </w:r>
      <w:r w:rsidRPr="001602DE">
        <w:rPr>
          <w:szCs w:val="24"/>
        </w:rPr>
        <w:t xml:space="preserve"> designed </w:t>
      </w:r>
      <w:r w:rsidR="0003580D" w:rsidRPr="001602DE">
        <w:rPr>
          <w:szCs w:val="24"/>
        </w:rPr>
        <w:t xml:space="preserve">the </w:t>
      </w:r>
      <w:r w:rsidRPr="001602DE">
        <w:rPr>
          <w:szCs w:val="24"/>
        </w:rPr>
        <w:t>research;</w:t>
      </w:r>
      <w:r w:rsidRPr="001602DE">
        <w:rPr>
          <w:b/>
          <w:szCs w:val="24"/>
        </w:rPr>
        <w:t xml:space="preserve"> </w:t>
      </w:r>
      <w:r w:rsidRPr="001602DE">
        <w:rPr>
          <w:szCs w:val="24"/>
        </w:rPr>
        <w:t xml:space="preserve">Li XH and Liu Y performed </w:t>
      </w:r>
      <w:r w:rsidR="0003580D" w:rsidRPr="001602DE">
        <w:rPr>
          <w:szCs w:val="24"/>
        </w:rPr>
        <w:t xml:space="preserve">the </w:t>
      </w:r>
      <w:r w:rsidRPr="001602DE">
        <w:rPr>
          <w:szCs w:val="24"/>
        </w:rPr>
        <w:t xml:space="preserve">research; Zeng L and Bai GM analyzed </w:t>
      </w:r>
      <w:r w:rsidR="0003580D" w:rsidRPr="001602DE">
        <w:rPr>
          <w:szCs w:val="24"/>
        </w:rPr>
        <w:t xml:space="preserve">the </w:t>
      </w:r>
      <w:r w:rsidRPr="001602DE">
        <w:rPr>
          <w:szCs w:val="24"/>
        </w:rPr>
        <w:t>data; Du XF wrote the paper.</w:t>
      </w:r>
    </w:p>
    <w:p w14:paraId="21017400" w14:textId="77777777" w:rsidR="00282E25" w:rsidRDefault="00282E25" w:rsidP="00282E25">
      <w:pPr>
        <w:rPr>
          <w:b/>
          <w:szCs w:val="24"/>
        </w:rPr>
      </w:pPr>
    </w:p>
    <w:p w14:paraId="4C88390D" w14:textId="17625448" w:rsidR="00282E25" w:rsidRPr="008065D9" w:rsidRDefault="00282E25" w:rsidP="00282E25">
      <w:pPr>
        <w:rPr>
          <w:szCs w:val="24"/>
        </w:rPr>
      </w:pPr>
      <w:r w:rsidRPr="008065D9">
        <w:rPr>
          <w:b/>
          <w:szCs w:val="24"/>
        </w:rPr>
        <w:t>Support</w:t>
      </w:r>
      <w:bookmarkStart w:id="18" w:name="OLE_LINK5"/>
      <w:bookmarkStart w:id="19" w:name="OLE_LINK4"/>
      <w:r>
        <w:rPr>
          <w:b/>
          <w:szCs w:val="24"/>
        </w:rPr>
        <w:t>ed by</w:t>
      </w:r>
      <w:bookmarkEnd w:id="18"/>
      <w:bookmarkEnd w:id="19"/>
      <w:r>
        <w:rPr>
          <w:szCs w:val="24"/>
        </w:rPr>
        <w:t xml:space="preserve"> N</w:t>
      </w:r>
      <w:r>
        <w:rPr>
          <w:rFonts w:hint="eastAsia"/>
          <w:szCs w:val="24"/>
        </w:rPr>
        <w:t>a</w:t>
      </w:r>
      <w:r>
        <w:rPr>
          <w:szCs w:val="24"/>
        </w:rPr>
        <w:t>tional Natural Science Foundation of China, No.</w:t>
      </w:r>
      <w:r w:rsidRPr="00282E25">
        <w:t xml:space="preserve"> </w:t>
      </w:r>
      <w:r w:rsidRPr="00282E25">
        <w:rPr>
          <w:szCs w:val="24"/>
        </w:rPr>
        <w:t>81704059</w:t>
      </w:r>
      <w:r>
        <w:rPr>
          <w:szCs w:val="24"/>
        </w:rPr>
        <w:t>.</w:t>
      </w:r>
    </w:p>
    <w:p w14:paraId="0CB2C20F" w14:textId="77777777" w:rsidR="00CC1B22" w:rsidRPr="00282E25" w:rsidRDefault="00CC1B22" w:rsidP="00D66955">
      <w:pPr>
        <w:adjustRightInd w:val="0"/>
        <w:snapToGrid w:val="0"/>
        <w:rPr>
          <w:szCs w:val="24"/>
        </w:rPr>
      </w:pPr>
    </w:p>
    <w:p w14:paraId="40CB631C" w14:textId="2B82CF8E" w:rsidR="00CC1B22" w:rsidRPr="001602DE" w:rsidRDefault="00CC1B22" w:rsidP="00D66955">
      <w:pPr>
        <w:adjustRightInd w:val="0"/>
        <w:snapToGrid w:val="0"/>
        <w:rPr>
          <w:szCs w:val="24"/>
        </w:rPr>
      </w:pPr>
      <w:bookmarkStart w:id="20" w:name="OLE_LINK295"/>
      <w:bookmarkStart w:id="21" w:name="OLE_LINK294"/>
      <w:bookmarkStart w:id="22" w:name="OLE_LINK56"/>
      <w:bookmarkStart w:id="23" w:name="OLE_LINK16"/>
      <w:bookmarkStart w:id="24" w:name="OLE_LINK15"/>
      <w:bookmarkStart w:id="25" w:name="OLE_LINK26"/>
      <w:r w:rsidRPr="001602DE">
        <w:rPr>
          <w:rFonts w:cs="Times New Roman"/>
          <w:b/>
          <w:bCs/>
          <w:szCs w:val="24"/>
        </w:rPr>
        <w:t>Corresponding author:</w:t>
      </w:r>
      <w:bookmarkEnd w:id="20"/>
      <w:bookmarkEnd w:id="21"/>
      <w:bookmarkEnd w:id="22"/>
      <w:bookmarkEnd w:id="23"/>
      <w:bookmarkEnd w:id="24"/>
      <w:r w:rsidRPr="001602DE">
        <w:rPr>
          <w:b/>
          <w:szCs w:val="24"/>
        </w:rPr>
        <w:t xml:space="preserve"> Xin Yan, PhD, Professor,</w:t>
      </w:r>
      <w:r w:rsidRPr="001602DE">
        <w:rPr>
          <w:szCs w:val="24"/>
        </w:rPr>
        <w:t xml:space="preserve"> College of Traditional Chinese Medicine, North China University of Science and Technology, No. 21</w:t>
      </w:r>
      <w:r w:rsidR="0003580D" w:rsidRPr="001602DE">
        <w:rPr>
          <w:szCs w:val="24"/>
        </w:rPr>
        <w:t>,</w:t>
      </w:r>
      <w:r w:rsidRPr="001602DE">
        <w:rPr>
          <w:szCs w:val="24"/>
        </w:rPr>
        <w:t xml:space="preserve"> </w:t>
      </w:r>
      <w:proofErr w:type="spellStart"/>
      <w:r w:rsidRPr="001602DE">
        <w:rPr>
          <w:szCs w:val="24"/>
        </w:rPr>
        <w:t>Bohai</w:t>
      </w:r>
      <w:proofErr w:type="spellEnd"/>
      <w:r w:rsidRPr="001602DE">
        <w:rPr>
          <w:szCs w:val="24"/>
        </w:rPr>
        <w:t xml:space="preserve"> Avenue, </w:t>
      </w:r>
      <w:proofErr w:type="spellStart"/>
      <w:r w:rsidRPr="001602DE">
        <w:rPr>
          <w:szCs w:val="24"/>
        </w:rPr>
        <w:t>Caofeidian</w:t>
      </w:r>
      <w:proofErr w:type="spellEnd"/>
      <w:r w:rsidRPr="001602DE">
        <w:rPr>
          <w:szCs w:val="24"/>
        </w:rPr>
        <w:t xml:space="preserve"> New Town, Tangshan 063210, Hebei Province, China</w:t>
      </w:r>
      <w:r w:rsidR="00662F96" w:rsidRPr="001602DE">
        <w:rPr>
          <w:rFonts w:hint="eastAsia"/>
          <w:szCs w:val="24"/>
        </w:rPr>
        <w:t>.</w:t>
      </w:r>
      <w:r w:rsidRPr="001602DE">
        <w:rPr>
          <w:szCs w:val="24"/>
        </w:rPr>
        <w:t xml:space="preserve"> </w:t>
      </w:r>
      <w:hyperlink r:id="rId7" w:history="1">
        <w:r w:rsidR="006D7A9A" w:rsidRPr="001602DE">
          <w:rPr>
            <w:rStyle w:val="a7"/>
            <w:color w:val="auto"/>
            <w:szCs w:val="24"/>
            <w:u w:val="none"/>
          </w:rPr>
          <w:t>y18301212703@163.com</w:t>
        </w:r>
      </w:hyperlink>
    </w:p>
    <w:p w14:paraId="6BCB8B3E" w14:textId="77777777" w:rsidR="006D7A9A" w:rsidRPr="001602DE" w:rsidRDefault="006D7A9A" w:rsidP="00D66955">
      <w:pPr>
        <w:adjustRightInd w:val="0"/>
        <w:snapToGrid w:val="0"/>
        <w:rPr>
          <w:szCs w:val="24"/>
        </w:rPr>
      </w:pPr>
    </w:p>
    <w:p w14:paraId="50B9C21E" w14:textId="2F094A89" w:rsidR="006D7A9A" w:rsidRPr="001602DE" w:rsidRDefault="006D7A9A" w:rsidP="006D7A9A">
      <w:pPr>
        <w:adjustRightInd w:val="0"/>
        <w:snapToGrid w:val="0"/>
        <w:rPr>
          <w:rFonts w:eastAsia="宋体" w:cs="Times New Roman"/>
          <w:szCs w:val="24"/>
        </w:rPr>
      </w:pPr>
      <w:bookmarkStart w:id="26" w:name="OLE_LINK75"/>
      <w:bookmarkStart w:id="27" w:name="OLE_LINK76"/>
      <w:bookmarkStart w:id="28" w:name="OLE_LINK269"/>
      <w:bookmarkStart w:id="29" w:name="OLE_LINK239"/>
      <w:r w:rsidRPr="001602DE">
        <w:rPr>
          <w:rFonts w:eastAsia="宋体" w:cs="Times New Roman"/>
          <w:b/>
          <w:szCs w:val="24"/>
        </w:rPr>
        <w:t xml:space="preserve">Received: </w:t>
      </w:r>
      <w:r w:rsidRPr="001602DE">
        <w:rPr>
          <w:rFonts w:eastAsia="宋体" w:cs="Times New Roman"/>
          <w:szCs w:val="24"/>
        </w:rPr>
        <w:t>November 11, 2019</w:t>
      </w:r>
    </w:p>
    <w:p w14:paraId="0158EB78" w14:textId="2E8E339F" w:rsidR="006D7A9A" w:rsidRPr="001602DE" w:rsidRDefault="006D7A9A" w:rsidP="006D7A9A">
      <w:pPr>
        <w:adjustRightInd w:val="0"/>
        <w:snapToGrid w:val="0"/>
        <w:rPr>
          <w:rFonts w:eastAsia="宋体" w:cs="Times New Roman"/>
          <w:b/>
          <w:szCs w:val="24"/>
        </w:rPr>
      </w:pPr>
      <w:r w:rsidRPr="001602DE">
        <w:rPr>
          <w:rFonts w:eastAsia="宋体" w:cs="Times New Roman"/>
          <w:b/>
          <w:szCs w:val="24"/>
        </w:rPr>
        <w:lastRenderedPageBreak/>
        <w:t xml:space="preserve">Revised: </w:t>
      </w:r>
      <w:r w:rsidRPr="001602DE">
        <w:rPr>
          <w:rFonts w:eastAsia="宋体" w:cs="Times New Roman"/>
          <w:szCs w:val="24"/>
        </w:rPr>
        <w:t>November 29, 2019</w:t>
      </w:r>
    </w:p>
    <w:p w14:paraId="4B4E03A7" w14:textId="060A336D" w:rsidR="006D7A9A" w:rsidRPr="001602DE" w:rsidRDefault="006D7A9A" w:rsidP="006D7A9A">
      <w:pPr>
        <w:adjustRightInd w:val="0"/>
        <w:snapToGrid w:val="0"/>
        <w:rPr>
          <w:rFonts w:eastAsia="宋体" w:cs="Times New Roman"/>
          <w:color w:val="000000"/>
          <w:szCs w:val="24"/>
        </w:rPr>
      </w:pPr>
      <w:r w:rsidRPr="001602DE">
        <w:rPr>
          <w:rFonts w:eastAsia="宋体" w:cs="Times New Roman"/>
          <w:b/>
          <w:szCs w:val="24"/>
        </w:rPr>
        <w:t>Accepted:</w:t>
      </w:r>
      <w:r w:rsidR="00A44C80" w:rsidRPr="001602DE">
        <w:t xml:space="preserve"> </w:t>
      </w:r>
      <w:r w:rsidR="00A44C80" w:rsidRPr="001602DE">
        <w:rPr>
          <w:rFonts w:eastAsia="宋体" w:cs="Times New Roman"/>
          <w:szCs w:val="24"/>
        </w:rPr>
        <w:t>December 14, 2019</w:t>
      </w:r>
      <w:r w:rsidRPr="001602DE">
        <w:rPr>
          <w:rFonts w:eastAsia="宋体" w:cs="Times New Roman"/>
          <w:kern w:val="0"/>
          <w:szCs w:val="24"/>
          <w:lang w:eastAsia="en-US"/>
        </w:rPr>
        <w:t xml:space="preserve"> </w:t>
      </w:r>
    </w:p>
    <w:p w14:paraId="0AEF0C31" w14:textId="77777777" w:rsidR="006D7A9A" w:rsidRPr="001602DE" w:rsidRDefault="006D7A9A" w:rsidP="006D7A9A">
      <w:pPr>
        <w:adjustRightInd w:val="0"/>
        <w:snapToGrid w:val="0"/>
        <w:rPr>
          <w:rFonts w:eastAsia="宋体" w:cs="Times New Roman"/>
          <w:b/>
          <w:szCs w:val="24"/>
        </w:rPr>
      </w:pPr>
      <w:r w:rsidRPr="001602DE">
        <w:rPr>
          <w:rFonts w:eastAsia="宋体" w:cs="Times New Roman"/>
          <w:b/>
          <w:szCs w:val="24"/>
        </w:rPr>
        <w:t>Published online:</w:t>
      </w:r>
      <w:bookmarkEnd w:id="26"/>
      <w:bookmarkEnd w:id="27"/>
      <w:bookmarkEnd w:id="28"/>
      <w:bookmarkEnd w:id="29"/>
    </w:p>
    <w:p w14:paraId="174182D8" w14:textId="77777777" w:rsidR="006D7A9A" w:rsidRPr="001602DE" w:rsidRDefault="006D7A9A" w:rsidP="006D7A9A">
      <w:pPr>
        <w:adjustRightInd w:val="0"/>
        <w:snapToGrid w:val="0"/>
        <w:jc w:val="center"/>
        <w:rPr>
          <w:szCs w:val="24"/>
        </w:rPr>
      </w:pPr>
    </w:p>
    <w:bookmarkEnd w:id="25"/>
    <w:p w14:paraId="3A8979AB" w14:textId="77777777" w:rsidR="00CC1B22" w:rsidRPr="001602DE" w:rsidRDefault="00CC1B22" w:rsidP="00D66955">
      <w:pPr>
        <w:widowControl/>
        <w:adjustRightInd w:val="0"/>
        <w:snapToGrid w:val="0"/>
        <w:rPr>
          <w:b/>
          <w:szCs w:val="24"/>
          <w:lang w:val="pl-PL"/>
        </w:rPr>
      </w:pPr>
      <w:r w:rsidRPr="001602DE">
        <w:rPr>
          <w:b/>
          <w:szCs w:val="24"/>
          <w:lang w:val="pl-PL"/>
        </w:rPr>
        <w:br w:type="page"/>
      </w:r>
    </w:p>
    <w:p w14:paraId="470D61D9" w14:textId="77777777" w:rsidR="00CC1B22" w:rsidRPr="001602DE" w:rsidRDefault="00CC1B22" w:rsidP="00D66955">
      <w:pPr>
        <w:pStyle w:val="12ptBold"/>
        <w:adjustRightInd w:val="0"/>
        <w:snapToGrid w:val="0"/>
      </w:pPr>
      <w:r w:rsidRPr="001602DE">
        <w:lastRenderedPageBreak/>
        <w:t>Abstract</w:t>
      </w:r>
    </w:p>
    <w:p w14:paraId="676F9BAB" w14:textId="77FD1D72" w:rsidR="00CC1B22" w:rsidRPr="001602DE" w:rsidRDefault="00CC1B22" w:rsidP="00D66955">
      <w:pPr>
        <w:adjustRightInd w:val="0"/>
        <w:snapToGrid w:val="0"/>
        <w:rPr>
          <w:bCs/>
          <w:iCs/>
          <w:szCs w:val="24"/>
        </w:rPr>
      </w:pPr>
      <w:bookmarkStart w:id="30" w:name="OLE_LINK318"/>
      <w:bookmarkStart w:id="31" w:name="OLE_LINK386"/>
      <w:bookmarkStart w:id="32" w:name="OLE_LINK390"/>
      <w:bookmarkStart w:id="33" w:name="OLE_LINK447"/>
      <w:bookmarkStart w:id="34" w:name="OLE_LINK374"/>
      <w:r w:rsidRPr="001602DE">
        <w:rPr>
          <w:bCs/>
          <w:iCs/>
          <w:szCs w:val="24"/>
        </w:rPr>
        <w:t>BACKGROUND</w:t>
      </w:r>
      <w:bookmarkEnd w:id="30"/>
      <w:bookmarkEnd w:id="31"/>
      <w:bookmarkEnd w:id="32"/>
    </w:p>
    <w:p w14:paraId="3FB3E728" w14:textId="7482270F" w:rsidR="00CC1B22" w:rsidRPr="001602DE" w:rsidRDefault="00CC1B22" w:rsidP="00D66955">
      <w:pPr>
        <w:widowControl/>
        <w:adjustRightInd w:val="0"/>
        <w:snapToGrid w:val="0"/>
        <w:rPr>
          <w:rFonts w:eastAsia="宋体" w:cs="宋体"/>
          <w:color w:val="000000" w:themeColor="text1"/>
          <w:kern w:val="0"/>
          <w:szCs w:val="24"/>
        </w:rPr>
      </w:pPr>
      <w:bookmarkStart w:id="35" w:name="_Hlk25914066"/>
      <w:r w:rsidRPr="001602DE">
        <w:rPr>
          <w:rFonts w:eastAsia="宋体" w:cs="宋体"/>
          <w:color w:val="000000" w:themeColor="text1"/>
          <w:kern w:val="0"/>
          <w:szCs w:val="24"/>
        </w:rPr>
        <w:t>Ulcerative colitis (UC)</w:t>
      </w:r>
      <w:bookmarkEnd w:id="35"/>
      <w:r w:rsidRPr="001602DE">
        <w:rPr>
          <w:rFonts w:eastAsia="宋体" w:cs="宋体"/>
          <w:color w:val="000000" w:themeColor="text1"/>
          <w:kern w:val="0"/>
          <w:szCs w:val="24"/>
        </w:rPr>
        <w:t xml:space="preserve"> is a main </w:t>
      </w:r>
      <w:r w:rsidR="0003580D" w:rsidRPr="001602DE">
        <w:rPr>
          <w:rFonts w:eastAsia="宋体" w:cs="宋体"/>
          <w:color w:val="000000" w:themeColor="text1"/>
          <w:kern w:val="0"/>
          <w:szCs w:val="24"/>
        </w:rPr>
        <w:t xml:space="preserve">form </w:t>
      </w:r>
      <w:r w:rsidRPr="001602DE">
        <w:rPr>
          <w:rFonts w:eastAsia="宋体" w:cs="宋体"/>
          <w:color w:val="000000" w:themeColor="text1"/>
          <w:kern w:val="0"/>
          <w:szCs w:val="24"/>
        </w:rPr>
        <w:t xml:space="preserve">of inflammatory </w:t>
      </w:r>
      <w:r w:rsidR="00956782" w:rsidRPr="001602DE">
        <w:rPr>
          <w:rFonts w:eastAsia="宋体" w:cs="宋体"/>
          <w:color w:val="000000" w:themeColor="text1"/>
          <w:kern w:val="0"/>
          <w:szCs w:val="24"/>
        </w:rPr>
        <w:t>bowel dis</w:t>
      </w:r>
      <w:r w:rsidRPr="001602DE">
        <w:rPr>
          <w:rFonts w:eastAsia="宋体" w:cs="宋体"/>
          <w:color w:val="000000" w:themeColor="text1"/>
          <w:kern w:val="0"/>
          <w:szCs w:val="24"/>
        </w:rPr>
        <w:t xml:space="preserve">ease. Due to complicated etiology and </w:t>
      </w:r>
      <w:r w:rsidR="0003580D" w:rsidRPr="001602DE">
        <w:rPr>
          <w:rFonts w:eastAsia="宋体" w:cs="宋体"/>
          <w:color w:val="000000" w:themeColor="text1"/>
          <w:kern w:val="0"/>
          <w:szCs w:val="24"/>
        </w:rPr>
        <w:t xml:space="preserve">a </w:t>
      </w:r>
      <w:r w:rsidRPr="001602DE">
        <w:rPr>
          <w:rFonts w:eastAsia="宋体" w:cs="宋体"/>
          <w:color w:val="000000" w:themeColor="text1"/>
          <w:kern w:val="0"/>
          <w:szCs w:val="24"/>
        </w:rPr>
        <w:t xml:space="preserve">high rate of recurrence, it is quite essential to elucidate the underlying mechanism </w:t>
      </w:r>
      <w:r w:rsidR="0003580D" w:rsidRPr="001602DE">
        <w:rPr>
          <w:rFonts w:eastAsia="宋体" w:cs="宋体"/>
          <w:color w:val="000000" w:themeColor="text1"/>
          <w:kern w:val="0"/>
          <w:szCs w:val="24"/>
        </w:rPr>
        <w:t xml:space="preserve">of </w:t>
      </w:r>
      <w:r w:rsidRPr="001602DE">
        <w:rPr>
          <w:rFonts w:eastAsia="宋体" w:cs="宋体"/>
          <w:color w:val="000000" w:themeColor="text1"/>
          <w:kern w:val="0"/>
          <w:szCs w:val="24"/>
        </w:rPr>
        <w:t>and search for effective therapeutic methods for UC.</w:t>
      </w:r>
    </w:p>
    <w:bookmarkEnd w:id="33"/>
    <w:bookmarkEnd w:id="34"/>
    <w:p w14:paraId="73B7C2EB" w14:textId="77777777" w:rsidR="00CC1B22" w:rsidRPr="001602DE" w:rsidRDefault="00CC1B22" w:rsidP="00D66955">
      <w:pPr>
        <w:pStyle w:val="12ptBold"/>
        <w:adjustRightInd w:val="0"/>
        <w:snapToGrid w:val="0"/>
      </w:pPr>
    </w:p>
    <w:p w14:paraId="6BBDA5F5" w14:textId="77777777" w:rsidR="00CC1B22" w:rsidRPr="001602DE" w:rsidRDefault="00CC1B22" w:rsidP="00D66955">
      <w:pPr>
        <w:adjustRightInd w:val="0"/>
        <w:snapToGrid w:val="0"/>
        <w:rPr>
          <w:bCs/>
          <w:iCs/>
          <w:szCs w:val="24"/>
        </w:rPr>
      </w:pPr>
      <w:r w:rsidRPr="001602DE">
        <w:rPr>
          <w:bCs/>
          <w:iCs/>
          <w:szCs w:val="24"/>
        </w:rPr>
        <w:t>AIM</w:t>
      </w:r>
    </w:p>
    <w:p w14:paraId="65949A1E" w14:textId="49360E7D" w:rsidR="00CC1B22" w:rsidRPr="001602DE" w:rsidRDefault="00CC1B22" w:rsidP="00D66955">
      <w:pPr>
        <w:adjustRightInd w:val="0"/>
        <w:snapToGrid w:val="0"/>
        <w:rPr>
          <w:szCs w:val="24"/>
        </w:rPr>
      </w:pPr>
      <w:r w:rsidRPr="001602DE">
        <w:rPr>
          <w:szCs w:val="24"/>
        </w:rPr>
        <w:t xml:space="preserve">To investigate the effects of </w:t>
      </w:r>
      <w:proofErr w:type="spellStart"/>
      <w:r w:rsidRPr="001602DE">
        <w:rPr>
          <w:szCs w:val="24"/>
        </w:rPr>
        <w:t>astragalus</w:t>
      </w:r>
      <w:proofErr w:type="spellEnd"/>
      <w:r w:rsidRPr="001602DE">
        <w:rPr>
          <w:szCs w:val="24"/>
        </w:rPr>
        <w:t xml:space="preserve"> polysaccharides (APS) combined with </w:t>
      </w:r>
      <w:proofErr w:type="spellStart"/>
      <w:r w:rsidRPr="001602DE">
        <w:rPr>
          <w:szCs w:val="24"/>
        </w:rPr>
        <w:t>matrine</w:t>
      </w:r>
      <w:proofErr w:type="spellEnd"/>
      <w:r w:rsidRPr="001602DE">
        <w:rPr>
          <w:szCs w:val="24"/>
        </w:rPr>
        <w:t xml:space="preserve"> on UC and </w:t>
      </w:r>
      <w:r w:rsidR="0003580D" w:rsidRPr="001602DE">
        <w:rPr>
          <w:szCs w:val="24"/>
        </w:rPr>
        <w:t xml:space="preserve">associated </w:t>
      </w:r>
      <w:r w:rsidRPr="001602DE">
        <w:rPr>
          <w:szCs w:val="24"/>
        </w:rPr>
        <w:t>lung injury.</w:t>
      </w:r>
    </w:p>
    <w:p w14:paraId="10E96351" w14:textId="77777777" w:rsidR="00CC1B22" w:rsidRPr="001602DE" w:rsidRDefault="00CC1B22" w:rsidP="00D66955">
      <w:pPr>
        <w:adjustRightInd w:val="0"/>
        <w:snapToGrid w:val="0"/>
        <w:rPr>
          <w:szCs w:val="24"/>
        </w:rPr>
      </w:pPr>
    </w:p>
    <w:p w14:paraId="6493DBE9" w14:textId="77777777" w:rsidR="00CC1B22" w:rsidRPr="001602DE" w:rsidRDefault="00CC1B22" w:rsidP="00D66955">
      <w:pPr>
        <w:adjustRightInd w:val="0"/>
        <w:snapToGrid w:val="0"/>
        <w:rPr>
          <w:bCs/>
          <w:iCs/>
          <w:szCs w:val="24"/>
        </w:rPr>
      </w:pPr>
      <w:r w:rsidRPr="001602DE">
        <w:rPr>
          <w:bCs/>
          <w:iCs/>
          <w:szCs w:val="24"/>
        </w:rPr>
        <w:t>METHODS</w:t>
      </w:r>
    </w:p>
    <w:p w14:paraId="17687069" w14:textId="4E9A2D36" w:rsidR="00CC1B22" w:rsidRPr="001602DE" w:rsidRDefault="00CC1B22" w:rsidP="00D66955">
      <w:pPr>
        <w:adjustRightInd w:val="0"/>
        <w:snapToGrid w:val="0"/>
        <w:rPr>
          <w:szCs w:val="24"/>
        </w:rPr>
      </w:pPr>
      <w:r w:rsidRPr="001602DE">
        <w:rPr>
          <w:szCs w:val="24"/>
        </w:rPr>
        <w:t xml:space="preserve">UC </w:t>
      </w:r>
      <w:r w:rsidR="00526612" w:rsidRPr="001602DE">
        <w:rPr>
          <w:szCs w:val="24"/>
        </w:rPr>
        <w:t xml:space="preserve">was induced in rats </w:t>
      </w:r>
      <w:r w:rsidRPr="001602DE">
        <w:rPr>
          <w:szCs w:val="24"/>
        </w:rPr>
        <w:t xml:space="preserve">by colon mucosal tissue sensitization combined with </w:t>
      </w:r>
      <w:proofErr w:type="spellStart"/>
      <w:r w:rsidR="004A1F87" w:rsidRPr="001602DE">
        <w:rPr>
          <w:szCs w:val="24"/>
        </w:rPr>
        <w:t>trinitro</w:t>
      </w:r>
      <w:proofErr w:type="spellEnd"/>
      <w:r w:rsidR="004A1F87" w:rsidRPr="001602DE">
        <w:rPr>
          <w:szCs w:val="24"/>
        </w:rPr>
        <w:t>-benzene-sulfonic acid</w:t>
      </w:r>
      <w:r w:rsidRPr="001602DE">
        <w:rPr>
          <w:szCs w:val="24"/>
        </w:rPr>
        <w:t>-ethanol. Then</w:t>
      </w:r>
      <w:r w:rsidR="0003580D" w:rsidRPr="001602DE">
        <w:rPr>
          <w:szCs w:val="24"/>
        </w:rPr>
        <w:t>,</w:t>
      </w:r>
      <w:r w:rsidRPr="001602DE">
        <w:rPr>
          <w:szCs w:val="24"/>
        </w:rPr>
        <w:t xml:space="preserve"> the effects of the treatments of </w:t>
      </w:r>
      <w:proofErr w:type="spellStart"/>
      <w:r w:rsidRPr="001602DE">
        <w:rPr>
          <w:szCs w:val="24"/>
        </w:rPr>
        <w:t>salazopyrine</w:t>
      </w:r>
      <w:proofErr w:type="spellEnd"/>
      <w:r w:rsidRPr="001602DE">
        <w:rPr>
          <w:szCs w:val="24"/>
        </w:rPr>
        <w:t xml:space="preserve">, APS, </w:t>
      </w:r>
      <w:proofErr w:type="spellStart"/>
      <w:r w:rsidRPr="001602DE">
        <w:rPr>
          <w:szCs w:val="24"/>
        </w:rPr>
        <w:t>matrine</w:t>
      </w:r>
      <w:proofErr w:type="spellEnd"/>
      <w:r w:rsidRPr="001602DE">
        <w:rPr>
          <w:szCs w:val="24"/>
        </w:rPr>
        <w:t xml:space="preserve">, </w:t>
      </w:r>
      <w:r w:rsidR="0003580D" w:rsidRPr="001602DE">
        <w:rPr>
          <w:szCs w:val="24"/>
        </w:rPr>
        <w:t xml:space="preserve">and </w:t>
      </w:r>
      <w:r w:rsidRPr="001602DE">
        <w:rPr>
          <w:szCs w:val="24"/>
        </w:rPr>
        <w:t xml:space="preserve">APS combined with </w:t>
      </w:r>
      <w:proofErr w:type="spellStart"/>
      <w:r w:rsidRPr="001602DE">
        <w:rPr>
          <w:szCs w:val="24"/>
        </w:rPr>
        <w:t>matrine</w:t>
      </w:r>
      <w:proofErr w:type="spellEnd"/>
      <w:r w:rsidRPr="001602DE">
        <w:rPr>
          <w:szCs w:val="24"/>
        </w:rPr>
        <w:t xml:space="preserve"> on histopathological changes of lung and colon tissues, disease activity index (DAI), colon mucosal damage index (CMDI), serum endotoxin (ET) level, serum diamine oxidase (DAO) activity, the contents of tumor necrosis factor-α and interleukin-1β, </w:t>
      </w:r>
      <w:r w:rsidR="0003580D" w:rsidRPr="001602DE">
        <w:rPr>
          <w:szCs w:val="24"/>
        </w:rPr>
        <w:t xml:space="preserve">and </w:t>
      </w:r>
      <w:r w:rsidRPr="001602DE">
        <w:rPr>
          <w:szCs w:val="24"/>
        </w:rPr>
        <w:t>the activities of myeloperoxidase, superoxide dismutase</w:t>
      </w:r>
      <w:r w:rsidR="0003580D" w:rsidRPr="001602DE">
        <w:rPr>
          <w:szCs w:val="24"/>
        </w:rPr>
        <w:t>,</w:t>
      </w:r>
      <w:r w:rsidRPr="001602DE">
        <w:rPr>
          <w:szCs w:val="24"/>
        </w:rPr>
        <w:t xml:space="preserve"> and </w:t>
      </w:r>
      <w:proofErr w:type="spellStart"/>
      <w:r w:rsidRPr="001602DE">
        <w:rPr>
          <w:szCs w:val="24"/>
        </w:rPr>
        <w:t>malondialdehyde</w:t>
      </w:r>
      <w:proofErr w:type="spellEnd"/>
      <w:r w:rsidRPr="001602DE">
        <w:rPr>
          <w:szCs w:val="24"/>
        </w:rPr>
        <w:t xml:space="preserve"> in lung tissues, as well as the protein expression of zonula </w:t>
      </w:r>
      <w:proofErr w:type="spellStart"/>
      <w:r w:rsidRPr="001602DE">
        <w:rPr>
          <w:szCs w:val="24"/>
        </w:rPr>
        <w:t>occludens</w:t>
      </w:r>
      <w:proofErr w:type="spellEnd"/>
      <w:r w:rsidRPr="001602DE">
        <w:rPr>
          <w:szCs w:val="24"/>
        </w:rPr>
        <w:t xml:space="preserve"> (ZO)-1, </w:t>
      </w:r>
      <w:proofErr w:type="spellStart"/>
      <w:r w:rsidRPr="001602DE">
        <w:rPr>
          <w:szCs w:val="24"/>
        </w:rPr>
        <w:t>Occludin</w:t>
      </w:r>
      <w:proofErr w:type="spellEnd"/>
      <w:r w:rsidR="0003580D" w:rsidRPr="001602DE">
        <w:rPr>
          <w:szCs w:val="24"/>
        </w:rPr>
        <w:t>,</w:t>
      </w:r>
      <w:r w:rsidRPr="001602DE">
        <w:rPr>
          <w:szCs w:val="24"/>
        </w:rPr>
        <w:t xml:space="preserve"> and trefoil factor 3 (TFF3) were detected in UC rats. </w:t>
      </w:r>
    </w:p>
    <w:p w14:paraId="1CAD1BCD" w14:textId="77777777" w:rsidR="00CC1B22" w:rsidRPr="001602DE" w:rsidRDefault="00CC1B22" w:rsidP="00D66955">
      <w:pPr>
        <w:adjustRightInd w:val="0"/>
        <w:snapToGrid w:val="0"/>
        <w:rPr>
          <w:szCs w:val="24"/>
        </w:rPr>
      </w:pPr>
    </w:p>
    <w:p w14:paraId="38104F08" w14:textId="77777777" w:rsidR="00CC1B22" w:rsidRPr="001602DE" w:rsidRDefault="00CC1B22" w:rsidP="00D66955">
      <w:pPr>
        <w:adjustRightInd w:val="0"/>
        <w:snapToGrid w:val="0"/>
        <w:rPr>
          <w:bCs/>
          <w:iCs/>
          <w:szCs w:val="24"/>
        </w:rPr>
      </w:pPr>
      <w:r w:rsidRPr="001602DE">
        <w:rPr>
          <w:bCs/>
          <w:iCs/>
          <w:szCs w:val="24"/>
        </w:rPr>
        <w:t>RESULTS</w:t>
      </w:r>
    </w:p>
    <w:p w14:paraId="64B4AB4A" w14:textId="13F6797A" w:rsidR="00CC1B22" w:rsidRPr="001602DE" w:rsidRDefault="00CC1B22" w:rsidP="00D66955">
      <w:pPr>
        <w:adjustRightInd w:val="0"/>
        <w:snapToGrid w:val="0"/>
        <w:rPr>
          <w:szCs w:val="24"/>
        </w:rPr>
      </w:pPr>
      <w:bookmarkStart w:id="36" w:name="_Hlk5291914"/>
      <w:r w:rsidRPr="001602DE">
        <w:rPr>
          <w:szCs w:val="24"/>
        </w:rPr>
        <w:t xml:space="preserve">The treatments of </w:t>
      </w:r>
      <w:proofErr w:type="spellStart"/>
      <w:r w:rsidRPr="001602DE">
        <w:rPr>
          <w:szCs w:val="24"/>
        </w:rPr>
        <w:t>salazopyrine</w:t>
      </w:r>
      <w:proofErr w:type="spellEnd"/>
      <w:r w:rsidRPr="001602DE">
        <w:rPr>
          <w:szCs w:val="24"/>
        </w:rPr>
        <w:t xml:space="preserve">, APS, </w:t>
      </w:r>
      <w:proofErr w:type="spellStart"/>
      <w:r w:rsidRPr="001602DE">
        <w:rPr>
          <w:szCs w:val="24"/>
        </w:rPr>
        <w:t>matrine</w:t>
      </w:r>
      <w:proofErr w:type="spellEnd"/>
      <w:r w:rsidRPr="001602DE">
        <w:rPr>
          <w:szCs w:val="24"/>
        </w:rPr>
        <w:t xml:space="preserve">, </w:t>
      </w:r>
      <w:r w:rsidR="0003580D" w:rsidRPr="001602DE">
        <w:rPr>
          <w:szCs w:val="24"/>
        </w:rPr>
        <w:t xml:space="preserve">and </w:t>
      </w:r>
      <w:r w:rsidRPr="001602DE">
        <w:rPr>
          <w:szCs w:val="24"/>
        </w:rPr>
        <w:t xml:space="preserve">APS combined with </w:t>
      </w:r>
      <w:proofErr w:type="spellStart"/>
      <w:r w:rsidRPr="001602DE">
        <w:rPr>
          <w:szCs w:val="24"/>
        </w:rPr>
        <w:t>matrine</w:t>
      </w:r>
      <w:proofErr w:type="spellEnd"/>
      <w:r w:rsidRPr="001602DE">
        <w:rPr>
          <w:szCs w:val="24"/>
        </w:rPr>
        <w:t xml:space="preserve"> </w:t>
      </w:r>
      <w:r w:rsidR="0003580D" w:rsidRPr="001602DE">
        <w:rPr>
          <w:szCs w:val="24"/>
        </w:rPr>
        <w:t xml:space="preserve">reduced </w:t>
      </w:r>
      <w:r w:rsidRPr="001602DE">
        <w:rPr>
          <w:szCs w:val="24"/>
        </w:rPr>
        <w:t>DAI score</w:t>
      </w:r>
      <w:r w:rsidR="0003580D" w:rsidRPr="001602DE">
        <w:rPr>
          <w:szCs w:val="24"/>
        </w:rPr>
        <w:t>s</w:t>
      </w:r>
      <w:r w:rsidRPr="001602DE">
        <w:rPr>
          <w:szCs w:val="24"/>
        </w:rPr>
        <w:t xml:space="preserve"> and improved histopathological changes of colon and lung tissues, as well as </w:t>
      </w:r>
      <w:r w:rsidR="0003580D" w:rsidRPr="001602DE">
        <w:rPr>
          <w:szCs w:val="24"/>
        </w:rPr>
        <w:t xml:space="preserve">decreased </w:t>
      </w:r>
      <w:r w:rsidRPr="001602DE">
        <w:rPr>
          <w:szCs w:val="24"/>
        </w:rPr>
        <w:t>CMDI score</w:t>
      </w:r>
      <w:r w:rsidR="0003580D" w:rsidRPr="001602DE">
        <w:rPr>
          <w:szCs w:val="24"/>
        </w:rPr>
        <w:t>s</w:t>
      </w:r>
      <w:r w:rsidRPr="001602DE">
        <w:rPr>
          <w:szCs w:val="24"/>
        </w:rPr>
        <w:t>, ET level</w:t>
      </w:r>
      <w:r w:rsidR="0003580D" w:rsidRPr="001602DE">
        <w:rPr>
          <w:szCs w:val="24"/>
        </w:rPr>
        <w:t>s,</w:t>
      </w:r>
      <w:r w:rsidRPr="001602DE">
        <w:rPr>
          <w:szCs w:val="24"/>
        </w:rPr>
        <w:t xml:space="preserve"> and DAO </w:t>
      </w:r>
      <w:r w:rsidR="0003580D" w:rsidRPr="001602DE">
        <w:rPr>
          <w:szCs w:val="24"/>
        </w:rPr>
        <w:t xml:space="preserve">activities </w:t>
      </w:r>
      <w:r w:rsidRPr="001602DE">
        <w:rPr>
          <w:szCs w:val="24"/>
        </w:rPr>
        <w:t xml:space="preserve">in UC rats. Moreover, in lung tissues, inflammatory response and oxidative stress injury were relieved after the treatments of </w:t>
      </w:r>
      <w:proofErr w:type="spellStart"/>
      <w:r w:rsidRPr="001602DE">
        <w:rPr>
          <w:szCs w:val="24"/>
        </w:rPr>
        <w:t>salazopyrine</w:t>
      </w:r>
      <w:proofErr w:type="spellEnd"/>
      <w:r w:rsidRPr="001602DE">
        <w:rPr>
          <w:szCs w:val="24"/>
        </w:rPr>
        <w:t xml:space="preserve">, APS, </w:t>
      </w:r>
      <w:proofErr w:type="spellStart"/>
      <w:r w:rsidRPr="001602DE">
        <w:rPr>
          <w:szCs w:val="24"/>
        </w:rPr>
        <w:t>matrine</w:t>
      </w:r>
      <w:proofErr w:type="spellEnd"/>
      <w:r w:rsidRPr="001602DE">
        <w:rPr>
          <w:szCs w:val="24"/>
        </w:rPr>
        <w:t xml:space="preserve">, </w:t>
      </w:r>
      <w:r w:rsidR="0003580D" w:rsidRPr="001602DE">
        <w:rPr>
          <w:szCs w:val="24"/>
        </w:rPr>
        <w:t xml:space="preserve">and </w:t>
      </w:r>
      <w:r w:rsidRPr="001602DE">
        <w:rPr>
          <w:szCs w:val="24"/>
        </w:rPr>
        <w:t xml:space="preserve">APS combined with </w:t>
      </w:r>
      <w:proofErr w:type="spellStart"/>
      <w:r w:rsidRPr="001602DE">
        <w:rPr>
          <w:szCs w:val="24"/>
        </w:rPr>
        <w:t>matrine</w:t>
      </w:r>
      <w:proofErr w:type="spellEnd"/>
      <w:r w:rsidRPr="001602DE">
        <w:rPr>
          <w:szCs w:val="24"/>
        </w:rPr>
        <w:t xml:space="preserve"> in UC rats. Furthermore, the expression of ZO-1, </w:t>
      </w:r>
      <w:proofErr w:type="spellStart"/>
      <w:r w:rsidRPr="001602DE">
        <w:rPr>
          <w:szCs w:val="24"/>
        </w:rPr>
        <w:t>Occludin</w:t>
      </w:r>
      <w:proofErr w:type="spellEnd"/>
      <w:r w:rsidR="0003580D" w:rsidRPr="001602DE">
        <w:rPr>
          <w:szCs w:val="24"/>
        </w:rPr>
        <w:t>,</w:t>
      </w:r>
      <w:r w:rsidRPr="001602DE">
        <w:rPr>
          <w:szCs w:val="24"/>
        </w:rPr>
        <w:t xml:space="preserve"> and TFF3 in lung and colon tissues </w:t>
      </w:r>
      <w:r w:rsidR="0003580D" w:rsidRPr="001602DE">
        <w:rPr>
          <w:szCs w:val="24"/>
        </w:rPr>
        <w:t xml:space="preserve">was </w:t>
      </w:r>
      <w:r w:rsidRPr="001602DE">
        <w:rPr>
          <w:szCs w:val="24"/>
        </w:rPr>
        <w:t xml:space="preserve">increased after different </w:t>
      </w:r>
      <w:r w:rsidRPr="001602DE">
        <w:rPr>
          <w:szCs w:val="24"/>
        </w:rPr>
        <w:lastRenderedPageBreak/>
        <w:t xml:space="preserve">treatments in UC rats. Notably, APS combined with </w:t>
      </w:r>
      <w:proofErr w:type="spellStart"/>
      <w:r w:rsidRPr="001602DE">
        <w:rPr>
          <w:szCs w:val="24"/>
        </w:rPr>
        <w:t>matrine</w:t>
      </w:r>
      <w:proofErr w:type="spellEnd"/>
      <w:r w:rsidRPr="001602DE">
        <w:rPr>
          <w:szCs w:val="24"/>
        </w:rPr>
        <w:t xml:space="preserve"> exerted </w:t>
      </w:r>
      <w:r w:rsidR="0003580D" w:rsidRPr="001602DE">
        <w:rPr>
          <w:szCs w:val="24"/>
        </w:rPr>
        <w:t xml:space="preserve">a </w:t>
      </w:r>
      <w:r w:rsidRPr="001602DE">
        <w:rPr>
          <w:szCs w:val="24"/>
        </w:rPr>
        <w:t>better protective effect against UC and lung injury compared with other treatments.</w:t>
      </w:r>
    </w:p>
    <w:p w14:paraId="021C175E" w14:textId="77777777" w:rsidR="00CC1B22" w:rsidRPr="001602DE" w:rsidRDefault="00CC1B22" w:rsidP="00D66955">
      <w:pPr>
        <w:adjustRightInd w:val="0"/>
        <w:snapToGrid w:val="0"/>
        <w:rPr>
          <w:szCs w:val="24"/>
        </w:rPr>
      </w:pPr>
    </w:p>
    <w:bookmarkEnd w:id="36"/>
    <w:p w14:paraId="0AB930B1" w14:textId="42492F24" w:rsidR="00CC1B22" w:rsidRPr="001602DE" w:rsidRDefault="00CC1B22" w:rsidP="00D66955">
      <w:pPr>
        <w:adjustRightInd w:val="0"/>
        <w:snapToGrid w:val="0"/>
        <w:rPr>
          <w:bCs/>
          <w:iCs/>
          <w:szCs w:val="24"/>
        </w:rPr>
      </w:pPr>
      <w:r w:rsidRPr="001602DE">
        <w:rPr>
          <w:bCs/>
          <w:iCs/>
          <w:szCs w:val="24"/>
        </w:rPr>
        <w:t>CONCLUSION</w:t>
      </w:r>
    </w:p>
    <w:p w14:paraId="7D8DAAF9" w14:textId="5ED158E0" w:rsidR="00CC1B22" w:rsidRPr="001602DE" w:rsidRDefault="00CC1B22" w:rsidP="00D66955">
      <w:pPr>
        <w:adjustRightInd w:val="0"/>
        <w:snapToGrid w:val="0"/>
        <w:rPr>
          <w:szCs w:val="24"/>
        </w:rPr>
      </w:pPr>
      <w:r w:rsidRPr="001602DE">
        <w:rPr>
          <w:szCs w:val="24"/>
        </w:rPr>
        <w:t xml:space="preserve">APS combined with </w:t>
      </w:r>
      <w:proofErr w:type="spellStart"/>
      <w:r w:rsidRPr="001602DE">
        <w:rPr>
          <w:szCs w:val="24"/>
        </w:rPr>
        <w:t>matrine</w:t>
      </w:r>
      <w:proofErr w:type="spellEnd"/>
      <w:r w:rsidRPr="001602DE">
        <w:rPr>
          <w:szCs w:val="24"/>
        </w:rPr>
        <w:t xml:space="preserve"> </w:t>
      </w:r>
      <w:r w:rsidR="0003580D" w:rsidRPr="001602DE">
        <w:rPr>
          <w:szCs w:val="24"/>
        </w:rPr>
        <w:t>exert</w:t>
      </w:r>
      <w:r w:rsidR="00706205" w:rsidRPr="001602DE">
        <w:rPr>
          <w:szCs w:val="24"/>
        </w:rPr>
        <w:t xml:space="preserve"> </w:t>
      </w:r>
      <w:r w:rsidR="0003580D" w:rsidRPr="001602DE">
        <w:rPr>
          <w:szCs w:val="24"/>
        </w:rPr>
        <w:t xml:space="preserve">a </w:t>
      </w:r>
      <w:r w:rsidRPr="001602DE">
        <w:rPr>
          <w:szCs w:val="24"/>
        </w:rPr>
        <w:t xml:space="preserve">synergistic protective effect against UC and lung injury, which might be associated with </w:t>
      </w:r>
      <w:r w:rsidR="0003580D" w:rsidRPr="001602DE">
        <w:rPr>
          <w:szCs w:val="24"/>
        </w:rPr>
        <w:t xml:space="preserve">regulating </w:t>
      </w:r>
      <w:r w:rsidRPr="001602DE">
        <w:rPr>
          <w:szCs w:val="24"/>
        </w:rPr>
        <w:t>TFF3 expression.</w:t>
      </w:r>
    </w:p>
    <w:p w14:paraId="3EE51DE4" w14:textId="77777777" w:rsidR="00CC1B22" w:rsidRPr="001602DE" w:rsidRDefault="00CC1B22" w:rsidP="00D66955">
      <w:pPr>
        <w:adjustRightInd w:val="0"/>
        <w:snapToGrid w:val="0"/>
        <w:rPr>
          <w:szCs w:val="24"/>
        </w:rPr>
      </w:pPr>
    </w:p>
    <w:p w14:paraId="1F0902DA" w14:textId="550DFC94" w:rsidR="00CC1B22" w:rsidRPr="001602DE" w:rsidRDefault="00CC1B22" w:rsidP="00D66955">
      <w:pPr>
        <w:adjustRightInd w:val="0"/>
        <w:snapToGrid w:val="0"/>
        <w:rPr>
          <w:szCs w:val="24"/>
        </w:rPr>
      </w:pPr>
      <w:r w:rsidRPr="001602DE">
        <w:rPr>
          <w:b/>
          <w:szCs w:val="24"/>
        </w:rPr>
        <w:t>Key words:</w:t>
      </w:r>
      <w:r w:rsidRPr="001602DE">
        <w:rPr>
          <w:szCs w:val="24"/>
        </w:rPr>
        <w:t xml:space="preserve"> </w:t>
      </w:r>
      <w:proofErr w:type="spellStart"/>
      <w:r w:rsidR="00956782" w:rsidRPr="001602DE">
        <w:rPr>
          <w:szCs w:val="24"/>
        </w:rPr>
        <w:t>A</w:t>
      </w:r>
      <w:r w:rsidRPr="001602DE">
        <w:rPr>
          <w:szCs w:val="24"/>
        </w:rPr>
        <w:t>stragalus</w:t>
      </w:r>
      <w:proofErr w:type="spellEnd"/>
      <w:r w:rsidRPr="001602DE">
        <w:rPr>
          <w:szCs w:val="24"/>
        </w:rPr>
        <w:t xml:space="preserve"> polysaccharides; </w:t>
      </w:r>
      <w:proofErr w:type="spellStart"/>
      <w:r w:rsidR="00956782" w:rsidRPr="001602DE">
        <w:rPr>
          <w:szCs w:val="24"/>
        </w:rPr>
        <w:t>M</w:t>
      </w:r>
      <w:r w:rsidRPr="001602DE">
        <w:rPr>
          <w:szCs w:val="24"/>
        </w:rPr>
        <w:t>atrine</w:t>
      </w:r>
      <w:proofErr w:type="spellEnd"/>
      <w:r w:rsidRPr="001602DE">
        <w:rPr>
          <w:szCs w:val="24"/>
        </w:rPr>
        <w:t xml:space="preserve">; </w:t>
      </w:r>
      <w:r w:rsidR="00956782" w:rsidRPr="001602DE">
        <w:rPr>
          <w:szCs w:val="24"/>
        </w:rPr>
        <w:t>U</w:t>
      </w:r>
      <w:r w:rsidRPr="001602DE">
        <w:rPr>
          <w:szCs w:val="24"/>
        </w:rPr>
        <w:t xml:space="preserve">lcerative colitis; </w:t>
      </w:r>
      <w:r w:rsidR="00E62EAF" w:rsidRPr="001602DE">
        <w:rPr>
          <w:szCs w:val="24"/>
        </w:rPr>
        <w:t>L</w:t>
      </w:r>
      <w:r w:rsidRPr="001602DE">
        <w:rPr>
          <w:szCs w:val="24"/>
        </w:rPr>
        <w:t>ung injury;</w:t>
      </w:r>
      <w:r w:rsidR="00E62EAF" w:rsidRPr="001602DE">
        <w:rPr>
          <w:rFonts w:hint="eastAsia"/>
          <w:szCs w:val="24"/>
        </w:rPr>
        <w:t xml:space="preserve"> </w:t>
      </w:r>
      <w:proofErr w:type="spellStart"/>
      <w:r w:rsidR="004A1F87" w:rsidRPr="001602DE">
        <w:rPr>
          <w:szCs w:val="24"/>
        </w:rPr>
        <w:t>Trinitro</w:t>
      </w:r>
      <w:proofErr w:type="spellEnd"/>
      <w:r w:rsidR="004A1F87" w:rsidRPr="001602DE">
        <w:rPr>
          <w:szCs w:val="24"/>
        </w:rPr>
        <w:t xml:space="preserve">-benzene-sulfonic acid </w:t>
      </w:r>
      <w:r w:rsidRPr="001602DE">
        <w:rPr>
          <w:szCs w:val="24"/>
        </w:rPr>
        <w:t xml:space="preserve">-ethanol; </w:t>
      </w:r>
      <w:r w:rsidR="00E62EAF" w:rsidRPr="001602DE">
        <w:rPr>
          <w:szCs w:val="24"/>
        </w:rPr>
        <w:t>T</w:t>
      </w:r>
      <w:r w:rsidRPr="001602DE">
        <w:rPr>
          <w:szCs w:val="24"/>
        </w:rPr>
        <w:t>refoil factor 3</w:t>
      </w:r>
    </w:p>
    <w:p w14:paraId="6ABB297F" w14:textId="77777777" w:rsidR="00E62EAF" w:rsidRPr="001602DE" w:rsidRDefault="00E62EAF" w:rsidP="00D66955">
      <w:pPr>
        <w:adjustRightInd w:val="0"/>
        <w:snapToGrid w:val="0"/>
        <w:rPr>
          <w:szCs w:val="24"/>
        </w:rPr>
      </w:pPr>
    </w:p>
    <w:p w14:paraId="7B970D92" w14:textId="204B6C22" w:rsidR="00E352CE" w:rsidRPr="001602DE" w:rsidRDefault="004B3EC3" w:rsidP="0069021E">
      <w:pPr>
        <w:adjustRightInd w:val="0"/>
        <w:snapToGrid w:val="0"/>
        <w:rPr>
          <w:rFonts w:eastAsia="宋体" w:cs="Times New Roman"/>
          <w:b/>
          <w:kern w:val="0"/>
          <w:sz w:val="22"/>
        </w:rPr>
      </w:pPr>
      <w:r w:rsidRPr="001602DE">
        <w:rPr>
          <w:bCs/>
          <w:szCs w:val="24"/>
        </w:rPr>
        <w:t xml:space="preserve">Yan X, </w:t>
      </w:r>
      <w:r w:rsidR="00E62EAF" w:rsidRPr="001602DE">
        <w:rPr>
          <w:bCs/>
          <w:szCs w:val="24"/>
        </w:rPr>
        <w:t xml:space="preserve">Lu QG, Zeng L, Li XH, Liu Y, Du XF, Bai </w:t>
      </w:r>
      <w:r w:rsidRPr="001602DE">
        <w:rPr>
          <w:bCs/>
          <w:szCs w:val="24"/>
        </w:rPr>
        <w:t>GM</w:t>
      </w:r>
      <w:r w:rsidR="00E62EAF" w:rsidRPr="001602DE">
        <w:rPr>
          <w:bCs/>
          <w:szCs w:val="24"/>
        </w:rPr>
        <w:t>.</w:t>
      </w:r>
      <w:r w:rsidR="00E352CE" w:rsidRPr="001602DE">
        <w:rPr>
          <w:bCs/>
          <w:szCs w:val="24"/>
        </w:rPr>
        <w:t xml:space="preserve"> Synergistic protection of </w:t>
      </w:r>
      <w:proofErr w:type="spellStart"/>
      <w:r w:rsidR="00E352CE" w:rsidRPr="001602DE">
        <w:rPr>
          <w:bCs/>
          <w:szCs w:val="24"/>
        </w:rPr>
        <w:t>astragalus</w:t>
      </w:r>
      <w:proofErr w:type="spellEnd"/>
      <w:r w:rsidR="00E352CE" w:rsidRPr="001602DE">
        <w:rPr>
          <w:bCs/>
          <w:szCs w:val="24"/>
        </w:rPr>
        <w:t xml:space="preserve"> polysaccharides and </w:t>
      </w:r>
      <w:proofErr w:type="spellStart"/>
      <w:r w:rsidR="00E352CE" w:rsidRPr="001602DE">
        <w:rPr>
          <w:bCs/>
          <w:szCs w:val="24"/>
        </w:rPr>
        <w:t>matrine</w:t>
      </w:r>
      <w:proofErr w:type="spellEnd"/>
      <w:r w:rsidR="00E352CE" w:rsidRPr="001602DE">
        <w:rPr>
          <w:bCs/>
          <w:szCs w:val="24"/>
        </w:rPr>
        <w:t xml:space="preserve"> against ulcerative colitis and </w:t>
      </w:r>
      <w:r w:rsidR="0003580D" w:rsidRPr="001602DE">
        <w:rPr>
          <w:bCs/>
          <w:szCs w:val="24"/>
        </w:rPr>
        <w:t xml:space="preserve">associated </w:t>
      </w:r>
      <w:r w:rsidR="00E352CE" w:rsidRPr="001602DE">
        <w:rPr>
          <w:bCs/>
          <w:szCs w:val="24"/>
        </w:rPr>
        <w:t>lung injury in rat</w:t>
      </w:r>
      <w:r w:rsidR="0003580D" w:rsidRPr="001602DE">
        <w:rPr>
          <w:bCs/>
          <w:szCs w:val="24"/>
        </w:rPr>
        <w:t>s</w:t>
      </w:r>
      <w:r w:rsidR="00E352CE" w:rsidRPr="001602DE">
        <w:rPr>
          <w:bCs/>
          <w:szCs w:val="24"/>
        </w:rPr>
        <w:t xml:space="preserve">. </w:t>
      </w:r>
      <w:r w:rsidR="00E352CE" w:rsidRPr="001602DE">
        <w:rPr>
          <w:bCs/>
          <w:i/>
          <w:iCs/>
          <w:szCs w:val="24"/>
        </w:rPr>
        <w:t xml:space="preserve">World J </w:t>
      </w:r>
      <w:proofErr w:type="spellStart"/>
      <w:r w:rsidR="00E352CE" w:rsidRPr="001602DE">
        <w:rPr>
          <w:bCs/>
          <w:i/>
          <w:iCs/>
          <w:szCs w:val="24"/>
        </w:rPr>
        <w:t>Gastroenterol</w:t>
      </w:r>
      <w:proofErr w:type="spellEnd"/>
      <w:r w:rsidR="00E352CE" w:rsidRPr="001602DE">
        <w:rPr>
          <w:bCs/>
          <w:szCs w:val="24"/>
        </w:rPr>
        <w:t xml:space="preserve"> 2019; </w:t>
      </w:r>
      <w:r w:rsidR="0069021E" w:rsidRPr="001602DE">
        <w:rPr>
          <w:rFonts w:hint="eastAsia"/>
          <w:bCs/>
          <w:szCs w:val="24"/>
        </w:rPr>
        <w:t>In press</w:t>
      </w:r>
    </w:p>
    <w:p w14:paraId="37BF1779" w14:textId="77777777" w:rsidR="00CC1B22" w:rsidRPr="001602DE" w:rsidRDefault="00CC1B22" w:rsidP="00D66955">
      <w:pPr>
        <w:adjustRightInd w:val="0"/>
        <w:snapToGrid w:val="0"/>
        <w:rPr>
          <w:szCs w:val="24"/>
        </w:rPr>
      </w:pPr>
    </w:p>
    <w:p w14:paraId="38F4523A" w14:textId="11EF8C84" w:rsidR="00CC1B22" w:rsidRPr="001602DE" w:rsidRDefault="00CC1B22" w:rsidP="00D66955">
      <w:pPr>
        <w:adjustRightInd w:val="0"/>
        <w:snapToGrid w:val="0"/>
        <w:rPr>
          <w:szCs w:val="24"/>
        </w:rPr>
      </w:pPr>
      <w:r w:rsidRPr="001602DE">
        <w:rPr>
          <w:b/>
          <w:szCs w:val="24"/>
        </w:rPr>
        <w:t>Core tip:</w:t>
      </w:r>
      <w:r w:rsidRPr="001602DE">
        <w:rPr>
          <w:szCs w:val="24"/>
        </w:rPr>
        <w:t xml:space="preserve"> The results of the present study show that </w:t>
      </w:r>
      <w:proofErr w:type="spellStart"/>
      <w:r w:rsidRPr="001602DE">
        <w:rPr>
          <w:szCs w:val="24"/>
        </w:rPr>
        <w:t>astragalus</w:t>
      </w:r>
      <w:proofErr w:type="spellEnd"/>
      <w:r w:rsidRPr="001602DE">
        <w:rPr>
          <w:szCs w:val="24"/>
        </w:rPr>
        <w:t xml:space="preserve"> polysaccharides</w:t>
      </w:r>
      <w:r w:rsidR="0003580D" w:rsidRPr="001602DE">
        <w:rPr>
          <w:szCs w:val="24"/>
        </w:rPr>
        <w:t xml:space="preserve"> </w:t>
      </w:r>
      <w:r w:rsidRPr="001602DE">
        <w:rPr>
          <w:szCs w:val="24"/>
        </w:rPr>
        <w:t xml:space="preserve">combined with </w:t>
      </w:r>
      <w:proofErr w:type="spellStart"/>
      <w:r w:rsidRPr="001602DE">
        <w:rPr>
          <w:szCs w:val="24"/>
        </w:rPr>
        <w:t>matrine</w:t>
      </w:r>
      <w:proofErr w:type="spellEnd"/>
      <w:r w:rsidRPr="001602DE">
        <w:rPr>
          <w:szCs w:val="24"/>
        </w:rPr>
        <w:t xml:space="preserve"> </w:t>
      </w:r>
      <w:r w:rsidR="0003580D" w:rsidRPr="001602DE">
        <w:rPr>
          <w:szCs w:val="24"/>
        </w:rPr>
        <w:t>exert</w:t>
      </w:r>
      <w:r w:rsidR="00706205" w:rsidRPr="001602DE">
        <w:rPr>
          <w:szCs w:val="24"/>
        </w:rPr>
        <w:t xml:space="preserve"> </w:t>
      </w:r>
      <w:r w:rsidR="0003580D" w:rsidRPr="001602DE">
        <w:rPr>
          <w:szCs w:val="24"/>
        </w:rPr>
        <w:t xml:space="preserve">a </w:t>
      </w:r>
      <w:r w:rsidRPr="001602DE">
        <w:rPr>
          <w:szCs w:val="24"/>
        </w:rPr>
        <w:t xml:space="preserve">synergistic protective effect against ulcerative colitis and lung injury, which might be associated with </w:t>
      </w:r>
      <w:r w:rsidR="0003580D" w:rsidRPr="001602DE">
        <w:rPr>
          <w:szCs w:val="24"/>
        </w:rPr>
        <w:t xml:space="preserve">regulating </w:t>
      </w:r>
      <w:r w:rsidRPr="001602DE">
        <w:rPr>
          <w:szCs w:val="24"/>
        </w:rPr>
        <w:t xml:space="preserve">trefoil factor 3 expression. </w:t>
      </w:r>
    </w:p>
    <w:p w14:paraId="27B73138" w14:textId="77777777" w:rsidR="00CC1B22" w:rsidRPr="001602DE" w:rsidRDefault="00CC1B22" w:rsidP="00D66955">
      <w:pPr>
        <w:widowControl/>
        <w:adjustRightInd w:val="0"/>
        <w:snapToGrid w:val="0"/>
        <w:rPr>
          <w:rFonts w:cs="Times New Roman"/>
          <w:szCs w:val="24"/>
        </w:rPr>
      </w:pPr>
      <w:r w:rsidRPr="001602DE">
        <w:rPr>
          <w:rFonts w:cs="Times New Roman"/>
          <w:szCs w:val="24"/>
        </w:rPr>
        <w:br w:type="page"/>
      </w:r>
    </w:p>
    <w:p w14:paraId="39E7EDBD" w14:textId="2224319D" w:rsidR="00CC1B22" w:rsidRPr="001602DE" w:rsidRDefault="00081F83" w:rsidP="00081F83">
      <w:pPr>
        <w:adjustRightInd w:val="0"/>
        <w:snapToGrid w:val="0"/>
        <w:rPr>
          <w:b/>
          <w:szCs w:val="24"/>
          <w:u w:val="single"/>
        </w:rPr>
      </w:pPr>
      <w:r w:rsidRPr="001602DE">
        <w:rPr>
          <w:b/>
          <w:szCs w:val="24"/>
          <w:u w:val="single"/>
        </w:rPr>
        <w:lastRenderedPageBreak/>
        <w:t>INTRODUCTION</w:t>
      </w:r>
    </w:p>
    <w:p w14:paraId="11982E93" w14:textId="3D373215" w:rsidR="00CC1B22" w:rsidRPr="001602DE" w:rsidRDefault="00CC1B22" w:rsidP="00D66955">
      <w:pPr>
        <w:adjustRightInd w:val="0"/>
        <w:snapToGrid w:val="0"/>
        <w:rPr>
          <w:szCs w:val="24"/>
        </w:rPr>
      </w:pPr>
      <w:bookmarkStart w:id="37" w:name="_Hlk25911756"/>
      <w:bookmarkStart w:id="38" w:name="_Hlk5271874"/>
      <w:r w:rsidRPr="001602DE">
        <w:rPr>
          <w:szCs w:val="24"/>
        </w:rPr>
        <w:t xml:space="preserve">As a main </w:t>
      </w:r>
      <w:r w:rsidR="0003580D" w:rsidRPr="001602DE">
        <w:rPr>
          <w:szCs w:val="24"/>
        </w:rPr>
        <w:t xml:space="preserve">form </w:t>
      </w:r>
      <w:r w:rsidRPr="001602DE">
        <w:rPr>
          <w:szCs w:val="24"/>
        </w:rPr>
        <w:t xml:space="preserve">of inflammatory </w:t>
      </w:r>
      <w:r w:rsidR="00AC4E88" w:rsidRPr="001602DE">
        <w:rPr>
          <w:szCs w:val="24"/>
        </w:rPr>
        <w:t>bowel d</w:t>
      </w:r>
      <w:r w:rsidRPr="001602DE">
        <w:rPr>
          <w:szCs w:val="24"/>
        </w:rPr>
        <w:t>isease (IBD), ulcerative colitis (UC) is characterized by chronic inflammation and ulcerative lesion</w:t>
      </w:r>
      <w:r w:rsidR="0003580D" w:rsidRPr="001602DE">
        <w:rPr>
          <w:szCs w:val="24"/>
        </w:rPr>
        <w:t>s</w:t>
      </w:r>
      <w:r w:rsidRPr="001602DE">
        <w:rPr>
          <w:szCs w:val="24"/>
        </w:rPr>
        <w:t xml:space="preserve"> in </w:t>
      </w:r>
      <w:r w:rsidR="0003580D" w:rsidRPr="001602DE">
        <w:rPr>
          <w:szCs w:val="24"/>
        </w:rPr>
        <w:t xml:space="preserve">the intestinal </w:t>
      </w:r>
      <w:r w:rsidRPr="001602DE">
        <w:rPr>
          <w:szCs w:val="24"/>
        </w:rPr>
        <w:t>mucosa</w:t>
      </w:r>
      <w:bookmarkEnd w:id="37"/>
      <w:r w:rsidRPr="001602DE">
        <w:rPr>
          <w:noProof/>
          <w:szCs w:val="24"/>
          <w:vertAlign w:val="superscript"/>
        </w:rPr>
        <w:t>[1,2]</w:t>
      </w:r>
      <w:r w:rsidRPr="001602DE">
        <w:rPr>
          <w:szCs w:val="24"/>
        </w:rPr>
        <w:t>. Clinical manifestations of UC mainly include persistent or recurrent diarrhea, stools with mucus</w:t>
      </w:r>
      <w:r w:rsidR="0003580D" w:rsidRPr="001602DE">
        <w:rPr>
          <w:szCs w:val="24"/>
        </w:rPr>
        <w:t>,</w:t>
      </w:r>
      <w:r w:rsidRPr="001602DE">
        <w:rPr>
          <w:szCs w:val="24"/>
        </w:rPr>
        <w:t xml:space="preserve"> blood</w:t>
      </w:r>
      <w:r w:rsidR="0003580D" w:rsidRPr="001602DE">
        <w:rPr>
          <w:szCs w:val="24"/>
        </w:rPr>
        <w:t>,</w:t>
      </w:r>
      <w:r w:rsidRPr="001602DE">
        <w:rPr>
          <w:szCs w:val="24"/>
        </w:rPr>
        <w:t xml:space="preserve"> and pus, abdominal pain, and various systemic symptoms</w:t>
      </w:r>
      <w:r w:rsidRPr="001602DE">
        <w:rPr>
          <w:noProof/>
          <w:szCs w:val="24"/>
          <w:vertAlign w:val="superscript"/>
        </w:rPr>
        <w:t>[1,2]</w:t>
      </w:r>
      <w:r w:rsidRPr="001602DE">
        <w:rPr>
          <w:szCs w:val="24"/>
        </w:rPr>
        <w:t>. Recently, due to the changes in diet structure, living habits, and environments, the incidence and diagnosis rate</w:t>
      </w:r>
      <w:r w:rsidR="0003580D" w:rsidRPr="001602DE">
        <w:rPr>
          <w:szCs w:val="24"/>
        </w:rPr>
        <w:t>s</w:t>
      </w:r>
      <w:r w:rsidRPr="001602DE">
        <w:rPr>
          <w:szCs w:val="24"/>
        </w:rPr>
        <w:t xml:space="preserve"> of UC in China </w:t>
      </w:r>
      <w:r w:rsidR="0003580D" w:rsidRPr="001602DE">
        <w:rPr>
          <w:szCs w:val="24"/>
        </w:rPr>
        <w:t xml:space="preserve">have </w:t>
      </w:r>
      <w:r w:rsidRPr="001602DE">
        <w:rPr>
          <w:szCs w:val="24"/>
        </w:rPr>
        <w:t>increased year by year</w:t>
      </w:r>
      <w:r w:rsidRPr="001602DE">
        <w:rPr>
          <w:noProof/>
          <w:szCs w:val="24"/>
          <w:vertAlign w:val="superscript"/>
        </w:rPr>
        <w:t>[3]</w:t>
      </w:r>
      <w:r w:rsidRPr="001602DE">
        <w:rPr>
          <w:szCs w:val="24"/>
        </w:rPr>
        <w:t xml:space="preserve">. Despite the substantial progress in </w:t>
      </w:r>
      <w:r w:rsidR="0003580D" w:rsidRPr="001602DE">
        <w:rPr>
          <w:szCs w:val="24"/>
        </w:rPr>
        <w:t xml:space="preserve">the </w:t>
      </w:r>
      <w:r w:rsidRPr="001602DE">
        <w:rPr>
          <w:szCs w:val="24"/>
        </w:rPr>
        <w:t xml:space="preserve">diagnosis and </w:t>
      </w:r>
      <w:r w:rsidR="0003580D" w:rsidRPr="001602DE">
        <w:rPr>
          <w:szCs w:val="24"/>
        </w:rPr>
        <w:t xml:space="preserve">treatment </w:t>
      </w:r>
      <w:r w:rsidRPr="001602DE">
        <w:rPr>
          <w:szCs w:val="24"/>
        </w:rPr>
        <w:t xml:space="preserve">of UC, unsatisfactory therapeutic effects remain an issue due to complicated etiology and </w:t>
      </w:r>
      <w:r w:rsidR="0003580D" w:rsidRPr="001602DE">
        <w:rPr>
          <w:szCs w:val="24"/>
        </w:rPr>
        <w:t xml:space="preserve">a </w:t>
      </w:r>
      <w:r w:rsidRPr="001602DE">
        <w:rPr>
          <w:szCs w:val="24"/>
        </w:rPr>
        <w:t>high rate of recurrence</w:t>
      </w:r>
      <w:r w:rsidRPr="001602DE">
        <w:rPr>
          <w:noProof/>
          <w:szCs w:val="24"/>
          <w:vertAlign w:val="superscript"/>
        </w:rPr>
        <w:t>[4]</w:t>
      </w:r>
      <w:r w:rsidRPr="001602DE">
        <w:rPr>
          <w:szCs w:val="24"/>
        </w:rPr>
        <w:t xml:space="preserve">. Therefore, elucidating the underlying mechanism </w:t>
      </w:r>
      <w:r w:rsidR="0003580D" w:rsidRPr="001602DE">
        <w:rPr>
          <w:szCs w:val="24"/>
        </w:rPr>
        <w:t xml:space="preserve">of </w:t>
      </w:r>
      <w:r w:rsidRPr="001602DE">
        <w:rPr>
          <w:szCs w:val="24"/>
        </w:rPr>
        <w:t xml:space="preserve">and searching for effective therapeutic methods </w:t>
      </w:r>
      <w:bookmarkStart w:id="39" w:name="_Hlk18938175"/>
      <w:r w:rsidRPr="001602DE">
        <w:rPr>
          <w:szCs w:val="24"/>
        </w:rPr>
        <w:t>for UC</w:t>
      </w:r>
      <w:bookmarkEnd w:id="39"/>
      <w:r w:rsidRPr="001602DE">
        <w:rPr>
          <w:szCs w:val="24"/>
        </w:rPr>
        <w:t xml:space="preserve"> </w:t>
      </w:r>
      <w:r w:rsidR="0003580D" w:rsidRPr="001602DE">
        <w:rPr>
          <w:szCs w:val="24"/>
        </w:rPr>
        <w:t xml:space="preserve">are </w:t>
      </w:r>
      <w:r w:rsidRPr="001602DE">
        <w:rPr>
          <w:szCs w:val="24"/>
        </w:rPr>
        <w:t>quite essential.</w:t>
      </w:r>
    </w:p>
    <w:p w14:paraId="163F78C0" w14:textId="7496936E" w:rsidR="00CC1B22" w:rsidRPr="001602DE" w:rsidRDefault="00CC1B22" w:rsidP="00AC4E88">
      <w:pPr>
        <w:adjustRightInd w:val="0"/>
        <w:snapToGrid w:val="0"/>
        <w:ind w:firstLineChars="100" w:firstLine="240"/>
        <w:rPr>
          <w:szCs w:val="24"/>
        </w:rPr>
      </w:pPr>
      <w:r w:rsidRPr="001602DE">
        <w:rPr>
          <w:bCs/>
          <w:szCs w:val="24"/>
        </w:rPr>
        <w:t>Previous studies have demonstrated that lung injury is closely involved in IBD, including UC, thus, the treatment for UC should be focused on large intestine and lung injury simultaneously</w:t>
      </w:r>
      <w:r w:rsidRPr="001602DE">
        <w:rPr>
          <w:bCs/>
          <w:noProof/>
          <w:szCs w:val="24"/>
          <w:vertAlign w:val="superscript"/>
        </w:rPr>
        <w:t>[5-7]</w:t>
      </w:r>
      <w:r w:rsidRPr="001602DE">
        <w:rPr>
          <w:bCs/>
          <w:szCs w:val="24"/>
        </w:rPr>
        <w:t>. In recent years, several traditional Chinese medicines (TCMs) have been evidenced to exert protective effects</w:t>
      </w:r>
      <w:r w:rsidRPr="001602DE">
        <w:rPr>
          <w:szCs w:val="24"/>
        </w:rPr>
        <w:t xml:space="preserve"> against UC</w:t>
      </w:r>
      <w:r w:rsidRPr="001602DE">
        <w:rPr>
          <w:noProof/>
          <w:szCs w:val="24"/>
          <w:vertAlign w:val="superscript"/>
        </w:rPr>
        <w:t>[8]</w:t>
      </w:r>
      <w:r w:rsidRPr="001602DE">
        <w:rPr>
          <w:szCs w:val="24"/>
        </w:rPr>
        <w:t xml:space="preserve"> and lung diseases</w:t>
      </w:r>
      <w:r w:rsidRPr="001602DE">
        <w:rPr>
          <w:noProof/>
          <w:szCs w:val="24"/>
          <w:vertAlign w:val="superscript"/>
        </w:rPr>
        <w:t>[9]</w:t>
      </w:r>
      <w:r w:rsidRPr="001602DE">
        <w:rPr>
          <w:szCs w:val="24"/>
        </w:rPr>
        <w:t xml:space="preserve">. </w:t>
      </w:r>
      <w:proofErr w:type="spellStart"/>
      <w:r w:rsidRPr="001602DE">
        <w:rPr>
          <w:i/>
          <w:iCs/>
          <w:szCs w:val="24"/>
        </w:rPr>
        <w:t>Astragalus</w:t>
      </w:r>
      <w:proofErr w:type="spellEnd"/>
      <w:r w:rsidRPr="001602DE">
        <w:rPr>
          <w:i/>
          <w:iCs/>
          <w:szCs w:val="24"/>
        </w:rPr>
        <w:t xml:space="preserve"> </w:t>
      </w:r>
      <w:proofErr w:type="spellStart"/>
      <w:r w:rsidRPr="001602DE">
        <w:rPr>
          <w:i/>
          <w:iCs/>
          <w:szCs w:val="24"/>
        </w:rPr>
        <w:t>membranaceus</w:t>
      </w:r>
      <w:proofErr w:type="spellEnd"/>
      <w:r w:rsidRPr="001602DE">
        <w:rPr>
          <w:szCs w:val="24"/>
        </w:rPr>
        <w:t xml:space="preserve"> is a popular TCM</w:t>
      </w:r>
      <w:r w:rsidR="00F23232" w:rsidRPr="001602DE">
        <w:rPr>
          <w:szCs w:val="24"/>
        </w:rPr>
        <w:t xml:space="preserve"> that has been</w:t>
      </w:r>
      <w:r w:rsidRPr="001602DE">
        <w:rPr>
          <w:szCs w:val="24"/>
        </w:rPr>
        <w:t xml:space="preserve"> widely used for </w:t>
      </w:r>
      <w:r w:rsidR="00F23232" w:rsidRPr="001602DE">
        <w:rPr>
          <w:szCs w:val="24"/>
        </w:rPr>
        <w:t xml:space="preserve">its </w:t>
      </w:r>
      <w:r w:rsidRPr="001602DE">
        <w:rPr>
          <w:szCs w:val="24"/>
        </w:rPr>
        <w:t>anti-fatigue, anti-sepsis, anti-inflammation, anti-hypertension</w:t>
      </w:r>
      <w:r w:rsidR="00F23232" w:rsidRPr="001602DE">
        <w:rPr>
          <w:szCs w:val="24"/>
        </w:rPr>
        <w:t>,</w:t>
      </w:r>
      <w:r w:rsidRPr="001602DE">
        <w:rPr>
          <w:szCs w:val="24"/>
        </w:rPr>
        <w:t xml:space="preserve"> and anti-tumor</w:t>
      </w:r>
      <w:r w:rsidR="00F23232" w:rsidRPr="001602DE">
        <w:rPr>
          <w:szCs w:val="24"/>
        </w:rPr>
        <w:t xml:space="preserve"> properties</w:t>
      </w:r>
      <w:r w:rsidRPr="001602DE">
        <w:rPr>
          <w:noProof/>
          <w:szCs w:val="24"/>
          <w:vertAlign w:val="superscript"/>
        </w:rPr>
        <w:t>[10]</w:t>
      </w:r>
      <w:r w:rsidRPr="001602DE">
        <w:rPr>
          <w:szCs w:val="24"/>
        </w:rPr>
        <w:t xml:space="preserve">. </w:t>
      </w:r>
      <w:proofErr w:type="spellStart"/>
      <w:r w:rsidRPr="001602DE">
        <w:rPr>
          <w:szCs w:val="24"/>
        </w:rPr>
        <w:t>Astragalus</w:t>
      </w:r>
      <w:proofErr w:type="spellEnd"/>
      <w:r w:rsidRPr="001602DE">
        <w:rPr>
          <w:szCs w:val="24"/>
        </w:rPr>
        <w:t xml:space="preserve"> polysaccharides (APS) are one of the primary bioactive ingredients </w:t>
      </w:r>
      <w:bookmarkStart w:id="40" w:name="_Hlk18940846"/>
      <w:r w:rsidRPr="001602DE">
        <w:rPr>
          <w:szCs w:val="24"/>
        </w:rPr>
        <w:t>extracted</w:t>
      </w:r>
      <w:bookmarkEnd w:id="40"/>
      <w:r w:rsidRPr="001602DE">
        <w:rPr>
          <w:szCs w:val="24"/>
        </w:rPr>
        <w:t xml:space="preserve"> from </w:t>
      </w:r>
      <w:proofErr w:type="spellStart"/>
      <w:r w:rsidRPr="001602DE">
        <w:rPr>
          <w:i/>
          <w:iCs/>
          <w:szCs w:val="24"/>
        </w:rPr>
        <w:t>Astragalus</w:t>
      </w:r>
      <w:proofErr w:type="spellEnd"/>
      <w:r w:rsidRPr="001602DE">
        <w:rPr>
          <w:i/>
          <w:iCs/>
          <w:szCs w:val="24"/>
        </w:rPr>
        <w:t xml:space="preserve"> </w:t>
      </w:r>
      <w:proofErr w:type="spellStart"/>
      <w:r w:rsidRPr="001602DE">
        <w:rPr>
          <w:i/>
          <w:iCs/>
          <w:szCs w:val="24"/>
        </w:rPr>
        <w:t>membranaceus</w:t>
      </w:r>
      <w:proofErr w:type="spellEnd"/>
      <w:r w:rsidRPr="001602DE">
        <w:rPr>
          <w:szCs w:val="24"/>
        </w:rPr>
        <w:t xml:space="preserve">, and play important roles in </w:t>
      </w:r>
      <w:r w:rsidR="00F23232" w:rsidRPr="001602DE">
        <w:rPr>
          <w:szCs w:val="24"/>
        </w:rPr>
        <w:t xml:space="preserve">treating </w:t>
      </w:r>
      <w:r w:rsidRPr="001602DE">
        <w:rPr>
          <w:szCs w:val="24"/>
        </w:rPr>
        <w:t>oxidative stress, immunological diseases</w:t>
      </w:r>
      <w:r w:rsidR="00F23232" w:rsidRPr="001602DE">
        <w:rPr>
          <w:szCs w:val="24"/>
        </w:rPr>
        <w:t>,</w:t>
      </w:r>
      <w:r w:rsidRPr="001602DE">
        <w:rPr>
          <w:szCs w:val="24"/>
        </w:rPr>
        <w:t xml:space="preserve"> and cancers based on </w:t>
      </w:r>
      <w:r w:rsidR="00F23232" w:rsidRPr="001602DE">
        <w:rPr>
          <w:szCs w:val="24"/>
        </w:rPr>
        <w:t xml:space="preserve">their </w:t>
      </w:r>
      <w:r w:rsidRPr="001602DE">
        <w:rPr>
          <w:szCs w:val="24"/>
        </w:rPr>
        <w:t>pharmacological and biological effects</w:t>
      </w:r>
      <w:r w:rsidRPr="001602DE">
        <w:rPr>
          <w:noProof/>
          <w:szCs w:val="24"/>
          <w:vertAlign w:val="superscript"/>
        </w:rPr>
        <w:t>[11,12]</w:t>
      </w:r>
      <w:r w:rsidRPr="001602DE">
        <w:rPr>
          <w:szCs w:val="24"/>
        </w:rPr>
        <w:t xml:space="preserve">. It has been shown that APS can attenuate experimental </w:t>
      </w:r>
      <w:bookmarkStart w:id="41" w:name="_Hlk18941382"/>
      <w:r w:rsidRPr="001602DE">
        <w:rPr>
          <w:szCs w:val="24"/>
        </w:rPr>
        <w:t>colitis</w:t>
      </w:r>
      <w:bookmarkEnd w:id="41"/>
      <w:r w:rsidRPr="001602DE">
        <w:rPr>
          <w:szCs w:val="24"/>
        </w:rPr>
        <w:t xml:space="preserve"> by regulating </w:t>
      </w:r>
      <w:r w:rsidR="00F23232" w:rsidRPr="001602DE">
        <w:rPr>
          <w:szCs w:val="24"/>
        </w:rPr>
        <w:t xml:space="preserve">the </w:t>
      </w:r>
      <w:r w:rsidRPr="001602DE">
        <w:rPr>
          <w:szCs w:val="24"/>
        </w:rPr>
        <w:t>immune response</w:t>
      </w:r>
      <w:r w:rsidRPr="001602DE">
        <w:rPr>
          <w:noProof/>
          <w:szCs w:val="24"/>
          <w:vertAlign w:val="superscript"/>
        </w:rPr>
        <w:t>[13,14]</w:t>
      </w:r>
      <w:r w:rsidRPr="001602DE">
        <w:rPr>
          <w:szCs w:val="24"/>
        </w:rPr>
        <w:t xml:space="preserve">. Also, APS </w:t>
      </w:r>
      <w:r w:rsidR="00F23232" w:rsidRPr="001602DE">
        <w:rPr>
          <w:szCs w:val="24"/>
        </w:rPr>
        <w:t xml:space="preserve">are </w:t>
      </w:r>
      <w:r w:rsidRPr="001602DE">
        <w:rPr>
          <w:szCs w:val="24"/>
        </w:rPr>
        <w:t>reported to protect against several lung diseases, such as pulmonary arterial hypertension</w:t>
      </w:r>
      <w:r w:rsidRPr="001602DE">
        <w:rPr>
          <w:noProof/>
          <w:szCs w:val="24"/>
          <w:vertAlign w:val="superscript"/>
        </w:rPr>
        <w:t>[15]</w:t>
      </w:r>
      <w:r w:rsidRPr="001602DE">
        <w:rPr>
          <w:szCs w:val="24"/>
        </w:rPr>
        <w:t xml:space="preserve"> and chronic obstructive pulmonary disease</w:t>
      </w:r>
      <w:r w:rsidRPr="001602DE">
        <w:rPr>
          <w:noProof/>
          <w:szCs w:val="24"/>
          <w:vertAlign w:val="superscript"/>
        </w:rPr>
        <w:t>[16]</w:t>
      </w:r>
      <w:r w:rsidRPr="001602DE">
        <w:rPr>
          <w:szCs w:val="24"/>
        </w:rPr>
        <w:t xml:space="preserve">. </w:t>
      </w:r>
      <w:proofErr w:type="spellStart"/>
      <w:r w:rsidRPr="001602DE">
        <w:rPr>
          <w:szCs w:val="24"/>
        </w:rPr>
        <w:t>Matrine</w:t>
      </w:r>
      <w:proofErr w:type="spellEnd"/>
      <w:r w:rsidRPr="001602DE">
        <w:rPr>
          <w:szCs w:val="24"/>
        </w:rPr>
        <w:t xml:space="preserve">, the extracts from another common TCM </w:t>
      </w:r>
      <w:proofErr w:type="spellStart"/>
      <w:r w:rsidRPr="001602DE">
        <w:rPr>
          <w:i/>
          <w:szCs w:val="24"/>
        </w:rPr>
        <w:t>Sophora</w:t>
      </w:r>
      <w:proofErr w:type="spellEnd"/>
      <w:r w:rsidRPr="001602DE">
        <w:rPr>
          <w:i/>
          <w:szCs w:val="24"/>
        </w:rPr>
        <w:t xml:space="preserve"> </w:t>
      </w:r>
      <w:proofErr w:type="spellStart"/>
      <w:r w:rsidRPr="001602DE">
        <w:rPr>
          <w:i/>
          <w:szCs w:val="24"/>
        </w:rPr>
        <w:t>flavescens</w:t>
      </w:r>
      <w:proofErr w:type="spellEnd"/>
      <w:r w:rsidRPr="001602DE">
        <w:rPr>
          <w:i/>
          <w:szCs w:val="24"/>
        </w:rPr>
        <w:t xml:space="preserve"> </w:t>
      </w:r>
      <w:proofErr w:type="spellStart"/>
      <w:r w:rsidRPr="001602DE">
        <w:rPr>
          <w:i/>
          <w:szCs w:val="24"/>
        </w:rPr>
        <w:t>Ait</w:t>
      </w:r>
      <w:proofErr w:type="spellEnd"/>
      <w:r w:rsidRPr="001602DE">
        <w:rPr>
          <w:i/>
          <w:szCs w:val="24"/>
        </w:rPr>
        <w:t>.</w:t>
      </w:r>
      <w:r w:rsidRPr="001602DE">
        <w:rPr>
          <w:szCs w:val="24"/>
        </w:rPr>
        <w:t xml:space="preserve">, is also proved to be </w:t>
      </w:r>
      <w:r w:rsidR="00F23232" w:rsidRPr="001602DE">
        <w:rPr>
          <w:szCs w:val="24"/>
        </w:rPr>
        <w:t>effective in treating</w:t>
      </w:r>
      <w:r w:rsidRPr="001602DE">
        <w:rPr>
          <w:szCs w:val="24"/>
        </w:rPr>
        <w:t xml:space="preserve"> colitis</w:t>
      </w:r>
      <w:r w:rsidRPr="001602DE">
        <w:rPr>
          <w:noProof/>
          <w:szCs w:val="24"/>
          <w:vertAlign w:val="superscript"/>
        </w:rPr>
        <w:t>[17]</w:t>
      </w:r>
      <w:r w:rsidRPr="001602DE">
        <w:rPr>
          <w:szCs w:val="24"/>
        </w:rPr>
        <w:t xml:space="preserve"> and lung injury</w:t>
      </w:r>
      <w:r w:rsidRPr="001602DE">
        <w:rPr>
          <w:noProof/>
          <w:szCs w:val="24"/>
          <w:vertAlign w:val="superscript"/>
        </w:rPr>
        <w:t>[18]</w:t>
      </w:r>
      <w:r w:rsidRPr="001602DE">
        <w:rPr>
          <w:szCs w:val="24"/>
        </w:rPr>
        <w:t xml:space="preserve"> </w:t>
      </w:r>
      <w:r w:rsidR="00F23232" w:rsidRPr="001602DE">
        <w:rPr>
          <w:szCs w:val="24"/>
        </w:rPr>
        <w:t xml:space="preserve">due to its </w:t>
      </w:r>
      <w:r w:rsidRPr="001602DE">
        <w:rPr>
          <w:szCs w:val="24"/>
        </w:rPr>
        <w:t>diverse pharmacological properties, including anti</w:t>
      </w:r>
      <w:r w:rsidR="00F23232" w:rsidRPr="001602DE">
        <w:rPr>
          <w:szCs w:val="24"/>
        </w:rPr>
        <w:t>-</w:t>
      </w:r>
      <w:r w:rsidRPr="001602DE">
        <w:rPr>
          <w:szCs w:val="24"/>
        </w:rPr>
        <w:t>virus, anti-inflammation, antioxidant, and anti</w:t>
      </w:r>
      <w:r w:rsidR="00F23232" w:rsidRPr="001602DE">
        <w:rPr>
          <w:szCs w:val="24"/>
        </w:rPr>
        <w:t>-</w:t>
      </w:r>
      <w:r w:rsidRPr="001602DE">
        <w:rPr>
          <w:szCs w:val="24"/>
        </w:rPr>
        <w:t>tumor</w:t>
      </w:r>
      <w:r w:rsidR="00F23232" w:rsidRPr="001602DE">
        <w:rPr>
          <w:szCs w:val="24"/>
        </w:rPr>
        <w:t xml:space="preserve"> activities</w:t>
      </w:r>
      <w:r w:rsidRPr="001602DE">
        <w:rPr>
          <w:noProof/>
          <w:szCs w:val="24"/>
          <w:vertAlign w:val="superscript"/>
        </w:rPr>
        <w:t>[19]</w:t>
      </w:r>
      <w:r w:rsidRPr="001602DE">
        <w:rPr>
          <w:szCs w:val="24"/>
        </w:rPr>
        <w:t xml:space="preserve">. However, few studies have investigated the effect of APS combined with </w:t>
      </w:r>
      <w:proofErr w:type="spellStart"/>
      <w:r w:rsidRPr="001602DE">
        <w:rPr>
          <w:szCs w:val="24"/>
        </w:rPr>
        <w:t>matrine</w:t>
      </w:r>
      <w:proofErr w:type="spellEnd"/>
      <w:r w:rsidRPr="001602DE">
        <w:rPr>
          <w:szCs w:val="24"/>
        </w:rPr>
        <w:t xml:space="preserve"> on UC and </w:t>
      </w:r>
      <w:r w:rsidR="00F23232" w:rsidRPr="001602DE">
        <w:rPr>
          <w:szCs w:val="24"/>
        </w:rPr>
        <w:t xml:space="preserve">associated </w:t>
      </w:r>
      <w:r w:rsidRPr="001602DE">
        <w:rPr>
          <w:szCs w:val="24"/>
        </w:rPr>
        <w:lastRenderedPageBreak/>
        <w:t>lung injury.</w:t>
      </w:r>
    </w:p>
    <w:p w14:paraId="1C080BD5" w14:textId="337F1BA2" w:rsidR="00CC1B22" w:rsidRPr="001602DE" w:rsidRDefault="00CC1B22" w:rsidP="00AC4E88">
      <w:pPr>
        <w:adjustRightInd w:val="0"/>
        <w:snapToGrid w:val="0"/>
        <w:ind w:firstLineChars="100" w:firstLine="240"/>
        <w:rPr>
          <w:szCs w:val="24"/>
        </w:rPr>
      </w:pPr>
      <w:r w:rsidRPr="001602DE">
        <w:rPr>
          <w:szCs w:val="24"/>
        </w:rPr>
        <w:t xml:space="preserve">In the current study, we established </w:t>
      </w:r>
      <w:r w:rsidR="00F23232" w:rsidRPr="001602DE">
        <w:rPr>
          <w:szCs w:val="24"/>
        </w:rPr>
        <w:t xml:space="preserve">a </w:t>
      </w:r>
      <w:r w:rsidRPr="001602DE">
        <w:rPr>
          <w:szCs w:val="24"/>
        </w:rPr>
        <w:t xml:space="preserve">UC rat model by colon mucosal tissue sensitization combined with </w:t>
      </w:r>
      <w:proofErr w:type="spellStart"/>
      <w:r w:rsidRPr="001602DE">
        <w:rPr>
          <w:szCs w:val="24"/>
        </w:rPr>
        <w:t>trinitro</w:t>
      </w:r>
      <w:proofErr w:type="spellEnd"/>
      <w:r w:rsidRPr="001602DE">
        <w:rPr>
          <w:szCs w:val="24"/>
        </w:rPr>
        <w:t xml:space="preserve">-benzene-sulfonic acid (TNBS)-ethanol, and then explored the effects and mechanisms of the treatments of </w:t>
      </w:r>
      <w:proofErr w:type="spellStart"/>
      <w:r w:rsidRPr="001602DE">
        <w:rPr>
          <w:szCs w:val="24"/>
        </w:rPr>
        <w:t>salazopyrine</w:t>
      </w:r>
      <w:proofErr w:type="spellEnd"/>
      <w:r w:rsidRPr="001602DE">
        <w:rPr>
          <w:szCs w:val="24"/>
        </w:rPr>
        <w:t xml:space="preserve">, APS, </w:t>
      </w:r>
      <w:proofErr w:type="spellStart"/>
      <w:r w:rsidRPr="001602DE">
        <w:rPr>
          <w:szCs w:val="24"/>
        </w:rPr>
        <w:t>matrine</w:t>
      </w:r>
      <w:proofErr w:type="spellEnd"/>
      <w:r w:rsidRPr="001602DE">
        <w:rPr>
          <w:szCs w:val="24"/>
        </w:rPr>
        <w:t xml:space="preserve">, </w:t>
      </w:r>
      <w:r w:rsidR="00F23232" w:rsidRPr="001602DE">
        <w:rPr>
          <w:szCs w:val="24"/>
        </w:rPr>
        <w:t xml:space="preserve">and </w:t>
      </w:r>
      <w:r w:rsidRPr="001602DE">
        <w:rPr>
          <w:szCs w:val="24"/>
        </w:rPr>
        <w:t xml:space="preserve">APS combined with </w:t>
      </w:r>
      <w:proofErr w:type="spellStart"/>
      <w:r w:rsidRPr="001602DE">
        <w:rPr>
          <w:szCs w:val="24"/>
        </w:rPr>
        <w:t>matrine</w:t>
      </w:r>
      <w:proofErr w:type="spellEnd"/>
      <w:r w:rsidRPr="001602DE">
        <w:rPr>
          <w:szCs w:val="24"/>
        </w:rPr>
        <w:t xml:space="preserve"> on histopathological changes of colon and lung tissues, intestinal mucosa injury, and lung injury in UC rats.</w:t>
      </w:r>
    </w:p>
    <w:p w14:paraId="7BBAB90D" w14:textId="77777777" w:rsidR="00CC1B22" w:rsidRPr="001602DE" w:rsidRDefault="00CC1B22" w:rsidP="00D66955">
      <w:pPr>
        <w:adjustRightInd w:val="0"/>
        <w:snapToGrid w:val="0"/>
        <w:rPr>
          <w:rFonts w:eastAsia="宋体" w:cs="Times New Roman"/>
          <w:b/>
          <w:szCs w:val="24"/>
        </w:rPr>
      </w:pPr>
    </w:p>
    <w:p w14:paraId="73CEAC95" w14:textId="77777777" w:rsidR="00081F83" w:rsidRPr="001602DE" w:rsidRDefault="00CC1B22" w:rsidP="00081F83">
      <w:pPr>
        <w:adjustRightInd w:val="0"/>
        <w:snapToGrid w:val="0"/>
        <w:rPr>
          <w:b/>
          <w:bCs/>
          <w:caps/>
          <w:kern w:val="44"/>
          <w:szCs w:val="24"/>
          <w:u w:val="single"/>
        </w:rPr>
      </w:pPr>
      <w:r w:rsidRPr="001602DE">
        <w:rPr>
          <w:b/>
          <w:bCs/>
          <w:caps/>
          <w:kern w:val="44"/>
          <w:szCs w:val="24"/>
          <w:u w:val="single"/>
        </w:rPr>
        <w:t>Materials and Methods</w:t>
      </w:r>
      <w:bookmarkStart w:id="42" w:name="OLE_LINK342"/>
    </w:p>
    <w:p w14:paraId="2D225336" w14:textId="5ABFD4D3" w:rsidR="00CC1B22" w:rsidRPr="001602DE" w:rsidRDefault="00CC1B22" w:rsidP="00081F83">
      <w:pPr>
        <w:adjustRightInd w:val="0"/>
        <w:snapToGrid w:val="0"/>
        <w:rPr>
          <w:b/>
          <w:i/>
          <w:szCs w:val="24"/>
          <w:u w:val="single"/>
        </w:rPr>
      </w:pPr>
      <w:r w:rsidRPr="001602DE">
        <w:rPr>
          <w:b/>
          <w:i/>
          <w:szCs w:val="24"/>
        </w:rPr>
        <w:t>Ethical approval</w:t>
      </w:r>
    </w:p>
    <w:p w14:paraId="242C91ED" w14:textId="2E53EE6B" w:rsidR="00081F83" w:rsidRPr="001602DE" w:rsidRDefault="00CC1B22" w:rsidP="00081F83">
      <w:pPr>
        <w:adjustRightInd w:val="0"/>
        <w:snapToGrid w:val="0"/>
        <w:rPr>
          <w:szCs w:val="24"/>
        </w:rPr>
      </w:pPr>
      <w:r w:rsidRPr="001602DE">
        <w:rPr>
          <w:szCs w:val="24"/>
        </w:rPr>
        <w:t xml:space="preserve">Approval from the </w:t>
      </w:r>
      <w:r w:rsidR="00F23232" w:rsidRPr="001602DE">
        <w:rPr>
          <w:szCs w:val="24"/>
        </w:rPr>
        <w:t xml:space="preserve">Animal </w:t>
      </w:r>
      <w:r w:rsidRPr="001602DE">
        <w:rPr>
          <w:szCs w:val="24"/>
        </w:rPr>
        <w:t>Ethics Committee of North China University of Science and Technology was obtained prior to experiments.</w:t>
      </w:r>
    </w:p>
    <w:p w14:paraId="21DE6170" w14:textId="77777777" w:rsidR="00081F83" w:rsidRPr="001602DE" w:rsidRDefault="00081F83" w:rsidP="00081F83">
      <w:pPr>
        <w:adjustRightInd w:val="0"/>
        <w:snapToGrid w:val="0"/>
        <w:rPr>
          <w:szCs w:val="24"/>
        </w:rPr>
      </w:pPr>
    </w:p>
    <w:p w14:paraId="3E6A1854" w14:textId="5CE6EB51" w:rsidR="00CC1B22" w:rsidRPr="001602DE" w:rsidRDefault="00CC1B22" w:rsidP="00081F83">
      <w:pPr>
        <w:adjustRightInd w:val="0"/>
        <w:snapToGrid w:val="0"/>
        <w:rPr>
          <w:b/>
          <w:i/>
          <w:szCs w:val="24"/>
        </w:rPr>
      </w:pPr>
      <w:r w:rsidRPr="001602DE">
        <w:rPr>
          <w:b/>
          <w:i/>
          <w:szCs w:val="24"/>
        </w:rPr>
        <w:t>Preparation of antigen emulsion</w:t>
      </w:r>
    </w:p>
    <w:p w14:paraId="07341BFF" w14:textId="5EA9DA8C" w:rsidR="00CC1B22" w:rsidRPr="001602DE" w:rsidRDefault="00CC1B22" w:rsidP="00D66955">
      <w:pPr>
        <w:adjustRightInd w:val="0"/>
        <w:snapToGrid w:val="0"/>
        <w:rPr>
          <w:szCs w:val="24"/>
        </w:rPr>
      </w:pPr>
      <w:r w:rsidRPr="001602DE">
        <w:rPr>
          <w:szCs w:val="24"/>
        </w:rPr>
        <w:t xml:space="preserve">Totally, </w:t>
      </w:r>
      <w:r w:rsidR="00F23232" w:rsidRPr="001602DE">
        <w:rPr>
          <w:szCs w:val="24"/>
        </w:rPr>
        <w:t xml:space="preserve">ten </w:t>
      </w:r>
      <w:r w:rsidRPr="001602DE">
        <w:rPr>
          <w:szCs w:val="24"/>
        </w:rPr>
        <w:t xml:space="preserve">healthy </w:t>
      </w:r>
      <w:r w:rsidR="00F23232" w:rsidRPr="001602DE">
        <w:rPr>
          <w:szCs w:val="24"/>
        </w:rPr>
        <w:t xml:space="preserve">male </w:t>
      </w:r>
      <w:r w:rsidRPr="001602DE">
        <w:rPr>
          <w:szCs w:val="24"/>
        </w:rPr>
        <w:t>New Zealand white rabbits</w:t>
      </w:r>
      <w:r w:rsidR="00F23232" w:rsidRPr="001602DE">
        <w:rPr>
          <w:szCs w:val="24"/>
        </w:rPr>
        <w:t xml:space="preserve"> </w:t>
      </w:r>
      <w:r w:rsidRPr="001602DE">
        <w:rPr>
          <w:szCs w:val="24"/>
        </w:rPr>
        <w:t>weighing 2.5 kg</w:t>
      </w:r>
      <w:r w:rsidR="00F23232" w:rsidRPr="001602DE">
        <w:rPr>
          <w:szCs w:val="24"/>
        </w:rPr>
        <w:t xml:space="preserve"> </w:t>
      </w:r>
      <w:r w:rsidRPr="001602DE">
        <w:rPr>
          <w:szCs w:val="24"/>
        </w:rPr>
        <w:t xml:space="preserve">were obtained from </w:t>
      </w:r>
      <w:proofErr w:type="spellStart"/>
      <w:r w:rsidRPr="001602DE">
        <w:rPr>
          <w:szCs w:val="24"/>
        </w:rPr>
        <w:t>Jinmuyang</w:t>
      </w:r>
      <w:proofErr w:type="spellEnd"/>
      <w:r w:rsidRPr="001602DE">
        <w:rPr>
          <w:szCs w:val="24"/>
        </w:rPr>
        <w:t xml:space="preserve"> Laboratory Animal Breeding Co., Ltd (Beijing, China). </w:t>
      </w:r>
      <w:r w:rsidR="00F23232" w:rsidRPr="001602DE">
        <w:rPr>
          <w:szCs w:val="24"/>
        </w:rPr>
        <w:t xml:space="preserve">The </w:t>
      </w:r>
      <w:r w:rsidRPr="001602DE">
        <w:rPr>
          <w:szCs w:val="24"/>
        </w:rPr>
        <w:t>rabbits were sacrificed by air embolization, and then</w:t>
      </w:r>
      <w:r w:rsidR="00F23232" w:rsidRPr="001602DE">
        <w:rPr>
          <w:szCs w:val="24"/>
        </w:rPr>
        <w:t xml:space="preserve"> </w:t>
      </w:r>
      <w:r w:rsidRPr="001602DE">
        <w:rPr>
          <w:szCs w:val="24"/>
        </w:rPr>
        <w:t>colon tissue</w:t>
      </w:r>
      <w:r w:rsidR="00F23232" w:rsidRPr="001602DE">
        <w:rPr>
          <w:szCs w:val="24"/>
        </w:rPr>
        <w:t>s</w:t>
      </w:r>
      <w:r w:rsidRPr="001602DE">
        <w:rPr>
          <w:szCs w:val="24"/>
        </w:rPr>
        <w:t xml:space="preserve"> </w:t>
      </w:r>
      <w:r w:rsidR="00F23232" w:rsidRPr="001602DE">
        <w:rPr>
          <w:szCs w:val="24"/>
        </w:rPr>
        <w:t xml:space="preserve">were </w:t>
      </w:r>
      <w:r w:rsidRPr="001602DE">
        <w:rPr>
          <w:szCs w:val="24"/>
        </w:rPr>
        <w:t xml:space="preserve">dissected and collected. The colonic mucosa tissue was scraped using </w:t>
      </w:r>
      <w:r w:rsidR="00F23232" w:rsidRPr="001602DE">
        <w:rPr>
          <w:szCs w:val="24"/>
        </w:rPr>
        <w:t xml:space="preserve">a </w:t>
      </w:r>
      <w:r w:rsidRPr="001602DE">
        <w:rPr>
          <w:szCs w:val="24"/>
        </w:rPr>
        <w:t xml:space="preserve">disinfecting blade, and added into the same amount of pre-cooled physiological saline to make the tissue homogenate. After centrifugation </w:t>
      </w:r>
      <w:r w:rsidR="00F23232" w:rsidRPr="001602DE">
        <w:rPr>
          <w:szCs w:val="24"/>
        </w:rPr>
        <w:t xml:space="preserve">at </w:t>
      </w:r>
      <w:r w:rsidRPr="001602DE">
        <w:rPr>
          <w:szCs w:val="24"/>
        </w:rPr>
        <w:t>3000 rpm for 30 min at 4</w:t>
      </w:r>
      <w:r w:rsidR="00AC4E88" w:rsidRPr="001602DE">
        <w:rPr>
          <w:szCs w:val="24"/>
        </w:rPr>
        <w:t xml:space="preserve"> </w:t>
      </w:r>
      <w:r w:rsidR="00AC4E88" w:rsidRPr="001602DE">
        <w:rPr>
          <w:rFonts w:ascii="宋体" w:eastAsia="宋体" w:hAnsi="宋体" w:cs="宋体" w:hint="eastAsia"/>
          <w:szCs w:val="24"/>
        </w:rPr>
        <w:t>℃</w:t>
      </w:r>
      <w:r w:rsidRPr="001602DE">
        <w:rPr>
          <w:szCs w:val="24"/>
        </w:rPr>
        <w:t xml:space="preserve">, the supernatant was obtained and </w:t>
      </w:r>
      <w:r w:rsidR="00F23232" w:rsidRPr="001602DE">
        <w:rPr>
          <w:szCs w:val="24"/>
        </w:rPr>
        <w:t xml:space="preserve">mixed </w:t>
      </w:r>
      <w:r w:rsidRPr="001602DE">
        <w:rPr>
          <w:szCs w:val="24"/>
        </w:rPr>
        <w:t>with the same volume of complete Freund's adjuvant to prepare an antigen emulsion.</w:t>
      </w:r>
    </w:p>
    <w:p w14:paraId="0DDE2C72" w14:textId="77777777" w:rsidR="00AC4E88" w:rsidRPr="001602DE" w:rsidRDefault="00AC4E88" w:rsidP="00D66955">
      <w:pPr>
        <w:adjustRightInd w:val="0"/>
        <w:snapToGrid w:val="0"/>
        <w:rPr>
          <w:szCs w:val="24"/>
        </w:rPr>
      </w:pPr>
    </w:p>
    <w:p w14:paraId="7522B211" w14:textId="77777777" w:rsidR="00CC1B22" w:rsidRPr="001602DE" w:rsidRDefault="00CC1B22" w:rsidP="00081F83">
      <w:pPr>
        <w:adjustRightInd w:val="0"/>
        <w:snapToGrid w:val="0"/>
        <w:rPr>
          <w:b/>
          <w:i/>
          <w:szCs w:val="24"/>
        </w:rPr>
      </w:pPr>
      <w:r w:rsidRPr="001602DE">
        <w:rPr>
          <w:b/>
          <w:i/>
          <w:szCs w:val="24"/>
        </w:rPr>
        <w:t>UC rat model</w:t>
      </w:r>
    </w:p>
    <w:p w14:paraId="4F162B5D" w14:textId="4B30A297" w:rsidR="00CC1B22" w:rsidRPr="001602DE" w:rsidRDefault="00CC1B22" w:rsidP="00D66955">
      <w:pPr>
        <w:adjustRightInd w:val="0"/>
        <w:snapToGrid w:val="0"/>
        <w:rPr>
          <w:szCs w:val="24"/>
        </w:rPr>
      </w:pPr>
      <w:bookmarkStart w:id="43" w:name="_Hlk25573741"/>
      <w:r w:rsidRPr="001602DE">
        <w:rPr>
          <w:szCs w:val="24"/>
        </w:rPr>
        <w:t xml:space="preserve">UC </w:t>
      </w:r>
      <w:bookmarkEnd w:id="43"/>
      <w:r w:rsidR="00526612" w:rsidRPr="001602DE">
        <w:rPr>
          <w:szCs w:val="24"/>
        </w:rPr>
        <w:t>was</w:t>
      </w:r>
      <w:r w:rsidRPr="001602DE">
        <w:rPr>
          <w:szCs w:val="24"/>
        </w:rPr>
        <w:t xml:space="preserve"> </w:t>
      </w:r>
      <w:r w:rsidR="00F23232" w:rsidRPr="001602DE">
        <w:rPr>
          <w:szCs w:val="24"/>
        </w:rPr>
        <w:t xml:space="preserve">induced </w:t>
      </w:r>
      <w:r w:rsidR="00526612" w:rsidRPr="001602DE">
        <w:rPr>
          <w:szCs w:val="24"/>
        </w:rPr>
        <w:t xml:space="preserve">in rats </w:t>
      </w:r>
      <w:r w:rsidRPr="001602DE">
        <w:rPr>
          <w:szCs w:val="24"/>
        </w:rPr>
        <w:t>by colon mucosal tissue sensitization combined with TNBS-ethanol. Briefly, the antigen emulsion (8 mg/each rat) was injected into the toes and groin of the rats on the 1st, 15th, and 22</w:t>
      </w:r>
      <w:r w:rsidR="00D60BC6" w:rsidRPr="001602DE">
        <w:rPr>
          <w:szCs w:val="24"/>
        </w:rPr>
        <w:t>th</w:t>
      </w:r>
      <w:r w:rsidR="00F23232" w:rsidRPr="001602DE">
        <w:rPr>
          <w:szCs w:val="24"/>
        </w:rPr>
        <w:t xml:space="preserve"> days</w:t>
      </w:r>
      <w:r w:rsidRPr="001602DE">
        <w:rPr>
          <w:szCs w:val="24"/>
        </w:rPr>
        <w:t>, respectively. On the 29th day, the rats were fasted</w:t>
      </w:r>
      <w:r w:rsidR="00F23232" w:rsidRPr="001602DE">
        <w:rPr>
          <w:szCs w:val="24"/>
        </w:rPr>
        <w:t xml:space="preserve"> with </w:t>
      </w:r>
      <w:r w:rsidRPr="001602DE">
        <w:rPr>
          <w:szCs w:val="24"/>
        </w:rPr>
        <w:t xml:space="preserve">free access to water for 24 h, and then anesthetized with 10% chloral hydrate (0.35 mL/100g) by intraperitoneal injection. </w:t>
      </w:r>
      <w:bookmarkStart w:id="44" w:name="_Hlk18856087"/>
      <w:r w:rsidRPr="001602DE">
        <w:rPr>
          <w:szCs w:val="24"/>
        </w:rPr>
        <w:t xml:space="preserve">TNBS-50% ethanol was </w:t>
      </w:r>
      <w:bookmarkEnd w:id="44"/>
      <w:r w:rsidRPr="001602DE">
        <w:rPr>
          <w:szCs w:val="24"/>
        </w:rPr>
        <w:t xml:space="preserve">prepared by </w:t>
      </w:r>
      <w:r w:rsidR="00F23232" w:rsidRPr="001602DE">
        <w:rPr>
          <w:szCs w:val="24"/>
        </w:rPr>
        <w:t>mixing</w:t>
      </w:r>
      <w:r w:rsidRPr="001602DE">
        <w:rPr>
          <w:szCs w:val="24"/>
        </w:rPr>
        <w:t xml:space="preserve"> TNBS solution (120 mg/mL) with 50% ethanol </w:t>
      </w:r>
      <w:r w:rsidR="00F23232" w:rsidRPr="001602DE">
        <w:rPr>
          <w:szCs w:val="24"/>
        </w:rPr>
        <w:t>at</w:t>
      </w:r>
      <w:r w:rsidR="00526612" w:rsidRPr="001602DE">
        <w:rPr>
          <w:szCs w:val="24"/>
        </w:rPr>
        <w:t xml:space="preserve"> a ratio of </w:t>
      </w:r>
      <w:r w:rsidRPr="001602DE">
        <w:rPr>
          <w:szCs w:val="24"/>
        </w:rPr>
        <w:t>1:1</w:t>
      </w:r>
      <w:r w:rsidR="00F23232" w:rsidRPr="001602DE">
        <w:rPr>
          <w:szCs w:val="24"/>
        </w:rPr>
        <w:t xml:space="preserve"> (v/v)</w:t>
      </w:r>
      <w:r w:rsidRPr="001602DE">
        <w:rPr>
          <w:szCs w:val="24"/>
        </w:rPr>
        <w:t xml:space="preserve">. The rats were inverted, and then TNBS-50% ethanol was slowly injected into the intestine </w:t>
      </w:r>
      <w:r w:rsidR="00526612" w:rsidRPr="001602DE">
        <w:rPr>
          <w:szCs w:val="24"/>
        </w:rPr>
        <w:t xml:space="preserve">at </w:t>
      </w:r>
      <w:r w:rsidRPr="001602DE">
        <w:rPr>
          <w:szCs w:val="24"/>
        </w:rPr>
        <w:t xml:space="preserve">100 mg/kg </w:t>
      </w:r>
      <w:r w:rsidRPr="001602DE">
        <w:rPr>
          <w:szCs w:val="24"/>
        </w:rPr>
        <w:lastRenderedPageBreak/>
        <w:t xml:space="preserve">body weight using a silicone tube </w:t>
      </w:r>
      <w:r w:rsidR="00526612" w:rsidRPr="001602DE">
        <w:rPr>
          <w:szCs w:val="24"/>
        </w:rPr>
        <w:t>inserted 8 cm proximal to</w:t>
      </w:r>
      <w:r w:rsidRPr="001602DE">
        <w:rPr>
          <w:szCs w:val="24"/>
        </w:rPr>
        <w:t xml:space="preserve"> the anus. After pinching the anus and keeping the anus </w:t>
      </w:r>
      <w:r w:rsidR="00526612" w:rsidRPr="001602DE">
        <w:rPr>
          <w:szCs w:val="24"/>
        </w:rPr>
        <w:t xml:space="preserve">elevated </w:t>
      </w:r>
      <w:r w:rsidRPr="001602DE">
        <w:rPr>
          <w:szCs w:val="24"/>
        </w:rPr>
        <w:t>for 1 min, the rats were placed in the cage</w:t>
      </w:r>
      <w:r w:rsidR="00526612" w:rsidRPr="001602DE">
        <w:rPr>
          <w:szCs w:val="24"/>
        </w:rPr>
        <w:t>,</w:t>
      </w:r>
      <w:r w:rsidRPr="001602DE">
        <w:rPr>
          <w:szCs w:val="24"/>
        </w:rPr>
        <w:t xml:space="preserve"> </w:t>
      </w:r>
      <w:r w:rsidR="00526612" w:rsidRPr="001602DE">
        <w:rPr>
          <w:szCs w:val="24"/>
        </w:rPr>
        <w:t>with the</w:t>
      </w:r>
      <w:r w:rsidRPr="001602DE">
        <w:rPr>
          <w:szCs w:val="24"/>
        </w:rPr>
        <w:t xml:space="preserve"> buttock </w:t>
      </w:r>
      <w:r w:rsidR="00526612" w:rsidRPr="001602DE">
        <w:rPr>
          <w:szCs w:val="24"/>
        </w:rPr>
        <w:t xml:space="preserve">raised </w:t>
      </w:r>
      <w:r w:rsidRPr="001602DE">
        <w:rPr>
          <w:szCs w:val="24"/>
        </w:rPr>
        <w:t>to prevent the drug outflow. The rats naturally awakened after the anesthetic failed.</w:t>
      </w:r>
    </w:p>
    <w:p w14:paraId="1E6972D5" w14:textId="77777777" w:rsidR="00AC4E88" w:rsidRPr="001602DE" w:rsidRDefault="00AC4E88" w:rsidP="00D66955">
      <w:pPr>
        <w:adjustRightInd w:val="0"/>
        <w:snapToGrid w:val="0"/>
        <w:rPr>
          <w:szCs w:val="24"/>
        </w:rPr>
      </w:pPr>
    </w:p>
    <w:p w14:paraId="208A6BEC" w14:textId="23DA5B11" w:rsidR="00CC1B22" w:rsidRPr="001602DE" w:rsidRDefault="00CC1B22" w:rsidP="00081F83">
      <w:pPr>
        <w:adjustRightInd w:val="0"/>
        <w:snapToGrid w:val="0"/>
        <w:rPr>
          <w:b/>
          <w:i/>
          <w:szCs w:val="24"/>
        </w:rPr>
      </w:pPr>
      <w:r w:rsidRPr="001602DE">
        <w:rPr>
          <w:b/>
          <w:i/>
          <w:szCs w:val="24"/>
        </w:rPr>
        <w:t>Animal grouping, drug administration</w:t>
      </w:r>
      <w:r w:rsidR="00526612" w:rsidRPr="001602DE">
        <w:rPr>
          <w:b/>
          <w:i/>
          <w:szCs w:val="24"/>
        </w:rPr>
        <w:t>,</w:t>
      </w:r>
      <w:r w:rsidRPr="001602DE">
        <w:rPr>
          <w:b/>
          <w:i/>
          <w:szCs w:val="24"/>
        </w:rPr>
        <w:t xml:space="preserve"> and sample collection</w:t>
      </w:r>
    </w:p>
    <w:p w14:paraId="353905B0" w14:textId="16406D48" w:rsidR="00CC1B22" w:rsidRPr="001602DE" w:rsidRDefault="00CC1B22" w:rsidP="00D66955">
      <w:pPr>
        <w:adjustRightInd w:val="0"/>
        <w:snapToGrid w:val="0"/>
        <w:rPr>
          <w:szCs w:val="24"/>
        </w:rPr>
      </w:pPr>
      <w:r w:rsidRPr="001602DE">
        <w:rPr>
          <w:szCs w:val="24"/>
        </w:rPr>
        <w:t xml:space="preserve">A total of 150 healthy </w:t>
      </w:r>
      <w:r w:rsidR="00526612" w:rsidRPr="001602DE">
        <w:rPr>
          <w:szCs w:val="24"/>
        </w:rPr>
        <w:t xml:space="preserve">male </w:t>
      </w:r>
      <w:proofErr w:type="spellStart"/>
      <w:r w:rsidRPr="001602DE">
        <w:rPr>
          <w:szCs w:val="24"/>
        </w:rPr>
        <w:t>Wistar</w:t>
      </w:r>
      <w:proofErr w:type="spellEnd"/>
      <w:r w:rsidRPr="001602DE">
        <w:rPr>
          <w:szCs w:val="24"/>
        </w:rPr>
        <w:t xml:space="preserve"> rats (weighing 200 ± 10 g, purchased from Charles River, Beijing, China) were used for the following experiments after one week of acclimation. The grouping is shown as Figure 1. Briefly, 30 </w:t>
      </w:r>
      <w:bookmarkStart w:id="45" w:name="_Hlk18856725"/>
      <w:proofErr w:type="spellStart"/>
      <w:r w:rsidRPr="001602DE">
        <w:rPr>
          <w:szCs w:val="24"/>
        </w:rPr>
        <w:t>Wistar</w:t>
      </w:r>
      <w:proofErr w:type="spellEnd"/>
      <w:r w:rsidRPr="001602DE">
        <w:rPr>
          <w:szCs w:val="24"/>
        </w:rPr>
        <w:t xml:space="preserve"> rats were</w:t>
      </w:r>
      <w:bookmarkEnd w:id="45"/>
      <w:r w:rsidRPr="001602DE">
        <w:rPr>
          <w:szCs w:val="24"/>
        </w:rPr>
        <w:t xml:space="preserve"> randomly selected as </w:t>
      </w:r>
      <w:r w:rsidR="00526612" w:rsidRPr="001602DE">
        <w:rPr>
          <w:szCs w:val="24"/>
        </w:rPr>
        <w:t xml:space="preserve">a </w:t>
      </w:r>
      <w:r w:rsidRPr="001602DE">
        <w:rPr>
          <w:szCs w:val="24"/>
        </w:rPr>
        <w:t xml:space="preserve">normal group, and </w:t>
      </w:r>
      <w:bookmarkStart w:id="46" w:name="_Hlk18857076"/>
      <w:r w:rsidRPr="001602DE">
        <w:rPr>
          <w:szCs w:val="24"/>
        </w:rPr>
        <w:t xml:space="preserve">the remaining 120 </w:t>
      </w:r>
      <w:proofErr w:type="spellStart"/>
      <w:r w:rsidRPr="001602DE">
        <w:rPr>
          <w:szCs w:val="24"/>
        </w:rPr>
        <w:t>Wistar</w:t>
      </w:r>
      <w:proofErr w:type="spellEnd"/>
      <w:r w:rsidRPr="001602DE">
        <w:rPr>
          <w:szCs w:val="24"/>
        </w:rPr>
        <w:t xml:space="preserve"> rats</w:t>
      </w:r>
      <w:bookmarkEnd w:id="46"/>
      <w:r w:rsidRPr="001602DE">
        <w:rPr>
          <w:szCs w:val="24"/>
        </w:rPr>
        <w:t xml:space="preserve"> were induced as UC model</w:t>
      </w:r>
      <w:r w:rsidR="00526612" w:rsidRPr="001602DE">
        <w:rPr>
          <w:szCs w:val="24"/>
        </w:rPr>
        <w:t>s</w:t>
      </w:r>
      <w:r w:rsidRPr="001602DE">
        <w:rPr>
          <w:szCs w:val="24"/>
        </w:rPr>
        <w:t xml:space="preserve">. On the 3rd day </w:t>
      </w:r>
      <w:bookmarkStart w:id="47" w:name="_Hlk18857652"/>
      <w:r w:rsidRPr="001602DE">
        <w:rPr>
          <w:szCs w:val="24"/>
        </w:rPr>
        <w:t>after modeling</w:t>
      </w:r>
      <w:bookmarkEnd w:id="47"/>
      <w:r w:rsidRPr="001602DE">
        <w:rPr>
          <w:szCs w:val="24"/>
        </w:rPr>
        <w:t xml:space="preserve">, 10 rats in the normal group and 10 UC model rats were </w:t>
      </w:r>
      <w:bookmarkStart w:id="48" w:name="_Hlk18857106"/>
      <w:r w:rsidRPr="001602DE">
        <w:rPr>
          <w:szCs w:val="24"/>
        </w:rPr>
        <w:t>randomly</w:t>
      </w:r>
      <w:bookmarkEnd w:id="48"/>
      <w:r w:rsidRPr="001602DE">
        <w:rPr>
          <w:szCs w:val="24"/>
        </w:rPr>
        <w:t xml:space="preserve"> selected and used for model validation by histopathological observation (0 </w:t>
      </w:r>
      <w:proofErr w:type="spellStart"/>
      <w:r w:rsidRPr="001602DE">
        <w:rPr>
          <w:szCs w:val="24"/>
        </w:rPr>
        <w:t>w</w:t>
      </w:r>
      <w:r w:rsidR="00D60BC6" w:rsidRPr="001602DE">
        <w:rPr>
          <w:szCs w:val="24"/>
        </w:rPr>
        <w:t>k</w:t>
      </w:r>
      <w:proofErr w:type="spellEnd"/>
      <w:r w:rsidRPr="001602DE">
        <w:rPr>
          <w:szCs w:val="24"/>
        </w:rPr>
        <w:t>). The remaining 105 UC model rats (</w:t>
      </w:r>
      <w:r w:rsidR="00526612" w:rsidRPr="001602DE">
        <w:rPr>
          <w:szCs w:val="24"/>
        </w:rPr>
        <w:t xml:space="preserve">five </w:t>
      </w:r>
      <w:r w:rsidRPr="001602DE">
        <w:rPr>
          <w:szCs w:val="24"/>
        </w:rPr>
        <w:t xml:space="preserve">rats sacrificed after modeling) were randomly assigned to five groups: model group </w:t>
      </w:r>
      <w:bookmarkStart w:id="49" w:name="_Hlk18857757"/>
      <w:r w:rsidRPr="001602DE">
        <w:rPr>
          <w:szCs w:val="24"/>
        </w:rPr>
        <w:t>(</w:t>
      </w:r>
      <w:r w:rsidRPr="001602DE">
        <w:rPr>
          <w:i/>
          <w:iCs/>
          <w:szCs w:val="24"/>
        </w:rPr>
        <w:t>n</w:t>
      </w:r>
      <w:r w:rsidRPr="001602DE">
        <w:rPr>
          <w:szCs w:val="24"/>
        </w:rPr>
        <w:t xml:space="preserve"> = 25)</w:t>
      </w:r>
      <w:bookmarkEnd w:id="49"/>
      <w:r w:rsidRPr="001602DE">
        <w:rPr>
          <w:szCs w:val="24"/>
        </w:rPr>
        <w:t xml:space="preserve">, </w:t>
      </w:r>
      <w:proofErr w:type="spellStart"/>
      <w:r w:rsidRPr="001602DE">
        <w:rPr>
          <w:szCs w:val="24"/>
        </w:rPr>
        <w:t>salazopyrine</w:t>
      </w:r>
      <w:proofErr w:type="spellEnd"/>
      <w:r w:rsidRPr="001602DE">
        <w:rPr>
          <w:szCs w:val="24"/>
        </w:rPr>
        <w:t xml:space="preserve"> control group (</w:t>
      </w:r>
      <w:r w:rsidR="00D60BC6" w:rsidRPr="001602DE">
        <w:rPr>
          <w:i/>
          <w:iCs/>
          <w:szCs w:val="24"/>
        </w:rPr>
        <w:t>n</w:t>
      </w:r>
      <w:r w:rsidRPr="001602DE">
        <w:rPr>
          <w:szCs w:val="24"/>
        </w:rPr>
        <w:t xml:space="preserve"> = 25),</w:t>
      </w:r>
      <w:bookmarkStart w:id="50" w:name="_Hlk18916600"/>
      <w:r w:rsidRPr="001602DE">
        <w:rPr>
          <w:szCs w:val="24"/>
        </w:rPr>
        <w:t xml:space="preserve"> APS</w:t>
      </w:r>
      <w:bookmarkEnd w:id="50"/>
      <w:r w:rsidRPr="001602DE">
        <w:rPr>
          <w:szCs w:val="24"/>
        </w:rPr>
        <w:t xml:space="preserve"> treatment group (</w:t>
      </w:r>
      <w:r w:rsidR="00D60BC6" w:rsidRPr="001602DE">
        <w:rPr>
          <w:i/>
          <w:iCs/>
          <w:szCs w:val="24"/>
        </w:rPr>
        <w:t>n</w:t>
      </w:r>
      <w:r w:rsidRPr="001602DE">
        <w:rPr>
          <w:szCs w:val="24"/>
        </w:rPr>
        <w:t xml:space="preserve"> = 15), </w:t>
      </w:r>
      <w:bookmarkStart w:id="51" w:name="OLE_LINK3"/>
      <w:proofErr w:type="spellStart"/>
      <w:r w:rsidRPr="001602DE">
        <w:rPr>
          <w:szCs w:val="24"/>
        </w:rPr>
        <w:t>matrine</w:t>
      </w:r>
      <w:proofErr w:type="spellEnd"/>
      <w:r w:rsidRPr="001602DE">
        <w:rPr>
          <w:szCs w:val="24"/>
        </w:rPr>
        <w:t xml:space="preserve"> treatment</w:t>
      </w:r>
      <w:bookmarkEnd w:id="51"/>
      <w:r w:rsidRPr="001602DE">
        <w:rPr>
          <w:szCs w:val="24"/>
        </w:rPr>
        <w:t xml:space="preserve"> group (</w:t>
      </w:r>
      <w:r w:rsidR="00D60BC6" w:rsidRPr="001602DE">
        <w:rPr>
          <w:i/>
          <w:iCs/>
          <w:szCs w:val="24"/>
        </w:rPr>
        <w:t>n</w:t>
      </w:r>
      <w:r w:rsidRPr="001602DE">
        <w:rPr>
          <w:szCs w:val="24"/>
        </w:rPr>
        <w:t xml:space="preserve"> = 15), and </w:t>
      </w:r>
      <w:bookmarkStart w:id="52" w:name="_Hlk18859115"/>
      <w:r w:rsidRPr="001602DE">
        <w:rPr>
          <w:szCs w:val="24"/>
        </w:rPr>
        <w:t>monomer mixture group</w:t>
      </w:r>
      <w:bookmarkEnd w:id="52"/>
      <w:r w:rsidRPr="001602DE">
        <w:rPr>
          <w:szCs w:val="24"/>
        </w:rPr>
        <w:t xml:space="preserve"> (</w:t>
      </w:r>
      <w:r w:rsidR="00D60BC6" w:rsidRPr="001602DE">
        <w:rPr>
          <w:i/>
          <w:iCs/>
          <w:szCs w:val="24"/>
        </w:rPr>
        <w:t>n</w:t>
      </w:r>
      <w:r w:rsidR="00D60BC6" w:rsidRPr="001602DE">
        <w:rPr>
          <w:szCs w:val="24"/>
        </w:rPr>
        <w:t xml:space="preserve"> </w:t>
      </w:r>
      <w:r w:rsidRPr="001602DE">
        <w:rPr>
          <w:szCs w:val="24"/>
        </w:rPr>
        <w:t>= 25). The</w:t>
      </w:r>
      <w:bookmarkStart w:id="53" w:name="_Hlk18858612"/>
      <w:r w:rsidRPr="001602DE">
        <w:rPr>
          <w:szCs w:val="24"/>
        </w:rPr>
        <w:t xml:space="preserve"> rats in the</w:t>
      </w:r>
      <w:bookmarkEnd w:id="53"/>
      <w:r w:rsidRPr="001602DE">
        <w:rPr>
          <w:szCs w:val="24"/>
        </w:rPr>
        <w:t xml:space="preserve"> </w:t>
      </w:r>
      <w:proofErr w:type="spellStart"/>
      <w:r w:rsidRPr="001602DE">
        <w:rPr>
          <w:szCs w:val="24"/>
        </w:rPr>
        <w:t>salazopyrine</w:t>
      </w:r>
      <w:proofErr w:type="spellEnd"/>
      <w:r w:rsidRPr="001602DE">
        <w:rPr>
          <w:szCs w:val="24"/>
        </w:rPr>
        <w:t xml:space="preserve"> group received</w:t>
      </w:r>
      <w:bookmarkStart w:id="54" w:name="_Hlk18859010"/>
      <w:r w:rsidRPr="001602DE">
        <w:rPr>
          <w:szCs w:val="24"/>
        </w:rPr>
        <w:t xml:space="preserve"> 0.125 g/mL of</w:t>
      </w:r>
      <w:bookmarkEnd w:id="54"/>
      <w:r w:rsidRPr="001602DE">
        <w:rPr>
          <w:szCs w:val="24"/>
        </w:rPr>
        <w:t xml:space="preserve"> </w:t>
      </w:r>
      <w:proofErr w:type="spellStart"/>
      <w:r w:rsidRPr="001602DE">
        <w:rPr>
          <w:szCs w:val="24"/>
        </w:rPr>
        <w:t>salazopyrine</w:t>
      </w:r>
      <w:proofErr w:type="spellEnd"/>
      <w:r w:rsidRPr="001602DE">
        <w:rPr>
          <w:szCs w:val="24"/>
        </w:rPr>
        <w:t xml:space="preserve"> (SASP, </w:t>
      </w:r>
      <w:proofErr w:type="spellStart"/>
      <w:r w:rsidRPr="001602DE">
        <w:rPr>
          <w:szCs w:val="24"/>
        </w:rPr>
        <w:t>Sunve</w:t>
      </w:r>
      <w:proofErr w:type="spellEnd"/>
      <w:r w:rsidRPr="001602DE">
        <w:rPr>
          <w:szCs w:val="24"/>
        </w:rPr>
        <w:t xml:space="preserve">, Shanghai, China); rats in the APS treatment group </w:t>
      </w:r>
      <w:r w:rsidR="00526612" w:rsidRPr="001602DE">
        <w:rPr>
          <w:szCs w:val="24"/>
        </w:rPr>
        <w:t xml:space="preserve">were </w:t>
      </w:r>
      <w:r w:rsidRPr="001602DE">
        <w:rPr>
          <w:szCs w:val="24"/>
        </w:rPr>
        <w:t xml:space="preserve">given 0.6 g/mL of APS (Fuzhou </w:t>
      </w:r>
      <w:proofErr w:type="spellStart"/>
      <w:r w:rsidR="00526612" w:rsidRPr="001602DE">
        <w:rPr>
          <w:szCs w:val="24"/>
        </w:rPr>
        <w:t>Rimian</w:t>
      </w:r>
      <w:proofErr w:type="spellEnd"/>
      <w:r w:rsidR="00526612" w:rsidRPr="001602DE">
        <w:rPr>
          <w:szCs w:val="24"/>
        </w:rPr>
        <w:t xml:space="preserve"> Technology Development C</w:t>
      </w:r>
      <w:r w:rsidRPr="001602DE">
        <w:rPr>
          <w:szCs w:val="24"/>
        </w:rPr>
        <w:t xml:space="preserve">o. LTD, China); rats in the </w:t>
      </w:r>
      <w:proofErr w:type="spellStart"/>
      <w:r w:rsidRPr="001602DE">
        <w:rPr>
          <w:szCs w:val="24"/>
        </w:rPr>
        <w:t>matrine</w:t>
      </w:r>
      <w:proofErr w:type="spellEnd"/>
      <w:r w:rsidRPr="001602DE">
        <w:rPr>
          <w:szCs w:val="24"/>
        </w:rPr>
        <w:t xml:space="preserve"> treatment group w</w:t>
      </w:r>
      <w:r w:rsidR="00526612" w:rsidRPr="001602DE">
        <w:rPr>
          <w:szCs w:val="24"/>
        </w:rPr>
        <w:t>ere</w:t>
      </w:r>
      <w:r w:rsidRPr="001602DE">
        <w:rPr>
          <w:szCs w:val="24"/>
        </w:rPr>
        <w:t xml:space="preserve"> given 12 mg/mL</w:t>
      </w:r>
      <w:r w:rsidR="00D60BC6" w:rsidRPr="001602DE">
        <w:rPr>
          <w:rFonts w:hint="eastAsia"/>
          <w:szCs w:val="24"/>
        </w:rPr>
        <w:t xml:space="preserve"> </w:t>
      </w:r>
      <w:r w:rsidRPr="001602DE">
        <w:rPr>
          <w:szCs w:val="24"/>
        </w:rPr>
        <w:t xml:space="preserve">of </w:t>
      </w:r>
      <w:proofErr w:type="spellStart"/>
      <w:r w:rsidRPr="001602DE">
        <w:rPr>
          <w:szCs w:val="24"/>
        </w:rPr>
        <w:t>matrine</w:t>
      </w:r>
      <w:proofErr w:type="spellEnd"/>
      <w:r w:rsidRPr="001602DE">
        <w:rPr>
          <w:szCs w:val="24"/>
        </w:rPr>
        <w:t xml:space="preserve"> (Xi 'an </w:t>
      </w:r>
      <w:proofErr w:type="spellStart"/>
      <w:r w:rsidR="00526612" w:rsidRPr="001602DE">
        <w:rPr>
          <w:szCs w:val="24"/>
        </w:rPr>
        <w:t>Linhe</w:t>
      </w:r>
      <w:proofErr w:type="spellEnd"/>
      <w:r w:rsidR="00526612" w:rsidRPr="001602DE">
        <w:rPr>
          <w:szCs w:val="24"/>
        </w:rPr>
        <w:t xml:space="preserve"> Biotechnology Co</w:t>
      </w:r>
      <w:r w:rsidRPr="001602DE">
        <w:rPr>
          <w:szCs w:val="24"/>
        </w:rPr>
        <w:t xml:space="preserve">. LTD, China); and rats in the monomer mixture group were administered with the mixture of </w:t>
      </w:r>
      <w:bookmarkStart w:id="55" w:name="_Hlk18875409"/>
      <w:r w:rsidRPr="001602DE">
        <w:rPr>
          <w:szCs w:val="24"/>
        </w:rPr>
        <w:t xml:space="preserve">APS and </w:t>
      </w:r>
      <w:proofErr w:type="spellStart"/>
      <w:r w:rsidRPr="001602DE">
        <w:rPr>
          <w:szCs w:val="24"/>
        </w:rPr>
        <w:t>matrine</w:t>
      </w:r>
      <w:bookmarkEnd w:id="55"/>
      <w:proofErr w:type="spellEnd"/>
      <w:r w:rsidRPr="001602DE">
        <w:rPr>
          <w:szCs w:val="24"/>
        </w:rPr>
        <w:t xml:space="preserve"> </w:t>
      </w:r>
      <w:r w:rsidR="00526612" w:rsidRPr="001602DE">
        <w:rPr>
          <w:szCs w:val="24"/>
        </w:rPr>
        <w:t xml:space="preserve">at </w:t>
      </w:r>
      <w:r w:rsidRPr="001602DE">
        <w:rPr>
          <w:szCs w:val="24"/>
        </w:rPr>
        <w:t xml:space="preserve">a ratio of 1:1. All drugs in these groups were </w:t>
      </w:r>
      <w:proofErr w:type="spellStart"/>
      <w:r w:rsidRPr="001602DE">
        <w:rPr>
          <w:szCs w:val="24"/>
        </w:rPr>
        <w:t>intragastrically</w:t>
      </w:r>
      <w:proofErr w:type="spellEnd"/>
      <w:r w:rsidRPr="001602DE">
        <w:rPr>
          <w:szCs w:val="24"/>
        </w:rPr>
        <w:t xml:space="preserve"> administered </w:t>
      </w:r>
      <w:r w:rsidR="00526612" w:rsidRPr="001602DE">
        <w:rPr>
          <w:szCs w:val="24"/>
        </w:rPr>
        <w:t xml:space="preserve">at eight </w:t>
      </w:r>
      <w:r w:rsidRPr="001602DE">
        <w:rPr>
          <w:szCs w:val="24"/>
        </w:rPr>
        <w:t>times of the</w:t>
      </w:r>
      <w:r w:rsidR="00526612" w:rsidRPr="001602DE">
        <w:rPr>
          <w:szCs w:val="24"/>
        </w:rPr>
        <w:t xml:space="preserve"> </w:t>
      </w:r>
      <w:r w:rsidRPr="001602DE">
        <w:rPr>
          <w:szCs w:val="24"/>
        </w:rPr>
        <w:t xml:space="preserve">dose </w:t>
      </w:r>
      <w:r w:rsidR="00526612" w:rsidRPr="001602DE">
        <w:rPr>
          <w:szCs w:val="24"/>
        </w:rPr>
        <w:t>for an adult human (</w:t>
      </w:r>
      <w:r w:rsidRPr="001602DE">
        <w:rPr>
          <w:szCs w:val="24"/>
        </w:rPr>
        <w:t>60 kg body weight</w:t>
      </w:r>
      <w:r w:rsidR="00526612" w:rsidRPr="001602DE">
        <w:rPr>
          <w:szCs w:val="24"/>
        </w:rPr>
        <w:t>)</w:t>
      </w:r>
      <w:r w:rsidRPr="001602DE">
        <w:rPr>
          <w:szCs w:val="24"/>
        </w:rPr>
        <w:t xml:space="preserve">; and rats in the normal group and model group were </w:t>
      </w:r>
      <w:bookmarkStart w:id="56" w:name="_Hlk18859308"/>
      <w:proofErr w:type="spellStart"/>
      <w:r w:rsidRPr="001602DE">
        <w:rPr>
          <w:szCs w:val="24"/>
        </w:rPr>
        <w:t>intragastrically</w:t>
      </w:r>
      <w:proofErr w:type="spellEnd"/>
      <w:r w:rsidRPr="001602DE">
        <w:rPr>
          <w:szCs w:val="24"/>
        </w:rPr>
        <w:t xml:space="preserve"> administered </w:t>
      </w:r>
      <w:bookmarkEnd w:id="56"/>
      <w:r w:rsidRPr="001602DE">
        <w:rPr>
          <w:szCs w:val="24"/>
        </w:rPr>
        <w:t>with equal volume of drinking water once a day. Among all the experimental animals, dynamic observation</w:t>
      </w:r>
      <w:bookmarkStart w:id="57" w:name="_Hlk18860018"/>
      <w:r w:rsidRPr="001602DE">
        <w:rPr>
          <w:szCs w:val="24"/>
        </w:rPr>
        <w:t xml:space="preserve"> at 2 </w:t>
      </w:r>
      <w:proofErr w:type="spellStart"/>
      <w:r w:rsidRPr="001602DE">
        <w:rPr>
          <w:szCs w:val="24"/>
        </w:rPr>
        <w:t>w</w:t>
      </w:r>
      <w:r w:rsidR="00D60BC6" w:rsidRPr="001602DE">
        <w:rPr>
          <w:szCs w:val="24"/>
        </w:rPr>
        <w:t>k</w:t>
      </w:r>
      <w:proofErr w:type="spellEnd"/>
      <w:r w:rsidRPr="001602DE">
        <w:rPr>
          <w:szCs w:val="24"/>
        </w:rPr>
        <w:t xml:space="preserve"> and 4 </w:t>
      </w:r>
      <w:proofErr w:type="spellStart"/>
      <w:r w:rsidRPr="001602DE">
        <w:rPr>
          <w:szCs w:val="24"/>
        </w:rPr>
        <w:t>w</w:t>
      </w:r>
      <w:r w:rsidR="00D60BC6" w:rsidRPr="001602DE">
        <w:rPr>
          <w:szCs w:val="24"/>
        </w:rPr>
        <w:t>k</w:t>
      </w:r>
      <w:proofErr w:type="spellEnd"/>
      <w:r w:rsidRPr="001602DE">
        <w:rPr>
          <w:szCs w:val="24"/>
        </w:rPr>
        <w:t xml:space="preserve"> after administration </w:t>
      </w:r>
      <w:bookmarkEnd w:id="57"/>
      <w:r w:rsidRPr="001602DE">
        <w:rPr>
          <w:szCs w:val="24"/>
        </w:rPr>
        <w:t xml:space="preserve">was performed in the normal group, model group, </w:t>
      </w:r>
      <w:proofErr w:type="spellStart"/>
      <w:r w:rsidRPr="001602DE">
        <w:rPr>
          <w:szCs w:val="24"/>
        </w:rPr>
        <w:t>salazopyrine</w:t>
      </w:r>
      <w:proofErr w:type="spellEnd"/>
      <w:r w:rsidRPr="001602DE">
        <w:rPr>
          <w:szCs w:val="24"/>
        </w:rPr>
        <w:t xml:space="preserve"> control group</w:t>
      </w:r>
      <w:r w:rsidR="00526612" w:rsidRPr="001602DE">
        <w:rPr>
          <w:szCs w:val="24"/>
        </w:rPr>
        <w:t>,</w:t>
      </w:r>
      <w:r w:rsidRPr="001602DE">
        <w:rPr>
          <w:szCs w:val="24"/>
        </w:rPr>
        <w:t xml:space="preserve"> and monomer mixture group. </w:t>
      </w:r>
      <w:r w:rsidR="0087592F" w:rsidRPr="001602DE">
        <w:rPr>
          <w:szCs w:val="24"/>
        </w:rPr>
        <w:t xml:space="preserve">Various </w:t>
      </w:r>
      <w:r w:rsidRPr="001602DE">
        <w:rPr>
          <w:szCs w:val="24"/>
        </w:rPr>
        <w:t>indicators at 4</w:t>
      </w:r>
      <w:r w:rsidR="00D60BC6" w:rsidRPr="001602DE">
        <w:rPr>
          <w:szCs w:val="24"/>
        </w:rPr>
        <w:t xml:space="preserve"> </w:t>
      </w:r>
      <w:proofErr w:type="spellStart"/>
      <w:r w:rsidRPr="001602DE">
        <w:rPr>
          <w:szCs w:val="24"/>
        </w:rPr>
        <w:t>w</w:t>
      </w:r>
      <w:r w:rsidR="00D60BC6" w:rsidRPr="001602DE">
        <w:rPr>
          <w:szCs w:val="24"/>
        </w:rPr>
        <w:t>k</w:t>
      </w:r>
      <w:proofErr w:type="spellEnd"/>
      <w:r w:rsidRPr="001602DE">
        <w:rPr>
          <w:szCs w:val="24"/>
        </w:rPr>
        <w:t xml:space="preserve"> before and after the treatment were observed in the APS treatment group and </w:t>
      </w:r>
      <w:proofErr w:type="spellStart"/>
      <w:r w:rsidRPr="001602DE">
        <w:rPr>
          <w:szCs w:val="24"/>
        </w:rPr>
        <w:t>matrine</w:t>
      </w:r>
      <w:proofErr w:type="spellEnd"/>
      <w:r w:rsidRPr="001602DE">
        <w:rPr>
          <w:szCs w:val="24"/>
        </w:rPr>
        <w:t xml:space="preserve"> treatment group. </w:t>
      </w:r>
      <w:bookmarkStart w:id="58" w:name="_Hlk18860736"/>
      <w:r w:rsidRPr="001602DE">
        <w:rPr>
          <w:szCs w:val="24"/>
        </w:rPr>
        <w:t>Rats were anesthetized with 10% chloral hydrate (3</w:t>
      </w:r>
      <w:r w:rsidR="00D60BC6" w:rsidRPr="001602DE">
        <w:rPr>
          <w:szCs w:val="24"/>
        </w:rPr>
        <w:t>.</w:t>
      </w:r>
      <w:r w:rsidRPr="001602DE">
        <w:rPr>
          <w:szCs w:val="24"/>
        </w:rPr>
        <w:t xml:space="preserve">5 </w:t>
      </w:r>
      <w:proofErr w:type="spellStart"/>
      <w:r w:rsidR="00D60BC6" w:rsidRPr="001602DE">
        <w:rPr>
          <w:szCs w:val="24"/>
        </w:rPr>
        <w:t>μ</w:t>
      </w:r>
      <w:r w:rsidRPr="001602DE">
        <w:rPr>
          <w:szCs w:val="24"/>
        </w:rPr>
        <w:t>L</w:t>
      </w:r>
      <w:proofErr w:type="spellEnd"/>
      <w:r w:rsidRPr="001602DE">
        <w:rPr>
          <w:szCs w:val="24"/>
        </w:rPr>
        <w:t xml:space="preserve">/g) by intraperitoneal injection, </w:t>
      </w:r>
      <w:r w:rsidR="00526612" w:rsidRPr="001602DE">
        <w:rPr>
          <w:szCs w:val="24"/>
        </w:rPr>
        <w:lastRenderedPageBreak/>
        <w:t xml:space="preserve">and </w:t>
      </w:r>
      <w:r w:rsidRPr="001602DE">
        <w:rPr>
          <w:szCs w:val="24"/>
        </w:rPr>
        <w:t>lung and colon</w:t>
      </w:r>
      <w:bookmarkEnd w:id="58"/>
      <w:r w:rsidRPr="001602DE">
        <w:rPr>
          <w:szCs w:val="24"/>
        </w:rPr>
        <w:t xml:space="preserve"> tissues were removed aseptically and stored in liquid nitrogen for the following experiments. Meanwhile, blood samples were collected from the abdominal aorta, and then serum was separated by centrifugation at </w:t>
      </w:r>
      <w:bookmarkStart w:id="59" w:name="_Hlk18862654"/>
      <w:r w:rsidRPr="001602DE">
        <w:rPr>
          <w:szCs w:val="24"/>
        </w:rPr>
        <w:t>4</w:t>
      </w:r>
      <w:r w:rsidR="00D60BC6" w:rsidRPr="001602DE">
        <w:rPr>
          <w:szCs w:val="24"/>
        </w:rPr>
        <w:t xml:space="preserve"> </w:t>
      </w:r>
      <w:bookmarkEnd w:id="59"/>
      <w:r w:rsidR="00D60BC6" w:rsidRPr="001602DE">
        <w:rPr>
          <w:rFonts w:ascii="宋体" w:eastAsia="宋体" w:hAnsi="宋体" w:hint="eastAsia"/>
          <w:szCs w:val="24"/>
        </w:rPr>
        <w:t>℃</w:t>
      </w:r>
      <w:r w:rsidRPr="001602DE">
        <w:rPr>
          <w:szCs w:val="24"/>
        </w:rPr>
        <w:t xml:space="preserve"> for 15 min</w:t>
      </w:r>
      <w:r w:rsidR="0087592F" w:rsidRPr="001602DE">
        <w:rPr>
          <w:szCs w:val="24"/>
        </w:rPr>
        <w:t xml:space="preserve"> </w:t>
      </w:r>
      <w:r w:rsidRPr="001602DE">
        <w:rPr>
          <w:szCs w:val="24"/>
        </w:rPr>
        <w:t xml:space="preserve">and stored at </w:t>
      </w:r>
      <w:r w:rsidR="00D60BC6" w:rsidRPr="001602DE">
        <w:rPr>
          <w:rFonts w:hint="eastAsia"/>
          <w:szCs w:val="24"/>
        </w:rPr>
        <w:t>﹣</w:t>
      </w:r>
      <w:r w:rsidRPr="001602DE">
        <w:rPr>
          <w:szCs w:val="24"/>
        </w:rPr>
        <w:t>80</w:t>
      </w:r>
      <w:r w:rsidR="00D60BC6" w:rsidRPr="001602DE">
        <w:rPr>
          <w:szCs w:val="24"/>
        </w:rPr>
        <w:t xml:space="preserve"> </w:t>
      </w:r>
      <w:r w:rsidR="00D60BC6" w:rsidRPr="001602DE">
        <w:rPr>
          <w:rFonts w:ascii="宋体" w:eastAsia="宋体" w:hAnsi="宋体" w:hint="eastAsia"/>
          <w:szCs w:val="24"/>
        </w:rPr>
        <w:t>℃</w:t>
      </w:r>
      <w:r w:rsidRPr="001602DE">
        <w:rPr>
          <w:szCs w:val="24"/>
        </w:rPr>
        <w:t>.</w:t>
      </w:r>
    </w:p>
    <w:p w14:paraId="7AFB84FC" w14:textId="77777777" w:rsidR="00D60BC6" w:rsidRPr="001602DE" w:rsidRDefault="00D60BC6" w:rsidP="00D66955">
      <w:pPr>
        <w:adjustRightInd w:val="0"/>
        <w:snapToGrid w:val="0"/>
        <w:rPr>
          <w:szCs w:val="24"/>
        </w:rPr>
      </w:pPr>
    </w:p>
    <w:p w14:paraId="679C0FB8" w14:textId="77777777" w:rsidR="00CC1B22" w:rsidRPr="001602DE" w:rsidRDefault="00CC1B22" w:rsidP="00081F83">
      <w:pPr>
        <w:adjustRightInd w:val="0"/>
        <w:snapToGrid w:val="0"/>
        <w:rPr>
          <w:b/>
          <w:i/>
          <w:szCs w:val="24"/>
        </w:rPr>
      </w:pPr>
      <w:r w:rsidRPr="001602DE">
        <w:rPr>
          <w:b/>
          <w:i/>
          <w:szCs w:val="24"/>
        </w:rPr>
        <w:t xml:space="preserve">General indicators </w:t>
      </w:r>
    </w:p>
    <w:p w14:paraId="6913FD6D" w14:textId="40AD31E8" w:rsidR="00CC1B22" w:rsidRPr="001602DE" w:rsidRDefault="00CC1B22" w:rsidP="00D66955">
      <w:pPr>
        <w:adjustRightInd w:val="0"/>
        <w:snapToGrid w:val="0"/>
        <w:rPr>
          <w:szCs w:val="24"/>
        </w:rPr>
      </w:pPr>
      <w:r w:rsidRPr="001602DE">
        <w:rPr>
          <w:szCs w:val="24"/>
        </w:rPr>
        <w:t xml:space="preserve">The </w:t>
      </w:r>
      <w:bookmarkStart w:id="60" w:name="_Hlk18875447"/>
      <w:r w:rsidRPr="001602DE">
        <w:rPr>
          <w:szCs w:val="24"/>
        </w:rPr>
        <w:t>general conditions</w:t>
      </w:r>
      <w:bookmarkEnd w:id="60"/>
      <w:r w:rsidRPr="001602DE">
        <w:rPr>
          <w:szCs w:val="24"/>
        </w:rPr>
        <w:t xml:space="preserve">, including </w:t>
      </w:r>
      <w:r w:rsidR="003F3806" w:rsidRPr="001602DE">
        <w:rPr>
          <w:szCs w:val="24"/>
        </w:rPr>
        <w:t xml:space="preserve">coating </w:t>
      </w:r>
      <w:r w:rsidRPr="001602DE">
        <w:rPr>
          <w:szCs w:val="24"/>
        </w:rPr>
        <w:t xml:space="preserve">gloss, mental state, activity, diet, respiration, and feces, of rats at 0 </w:t>
      </w:r>
      <w:proofErr w:type="spellStart"/>
      <w:r w:rsidRPr="001602DE">
        <w:rPr>
          <w:szCs w:val="24"/>
        </w:rPr>
        <w:t>w</w:t>
      </w:r>
      <w:r w:rsidR="00D60BC6" w:rsidRPr="001602DE">
        <w:rPr>
          <w:szCs w:val="24"/>
        </w:rPr>
        <w:t>k</w:t>
      </w:r>
      <w:proofErr w:type="spellEnd"/>
      <w:r w:rsidRPr="001602DE">
        <w:rPr>
          <w:szCs w:val="24"/>
        </w:rPr>
        <w:t xml:space="preserve">, 2 </w:t>
      </w:r>
      <w:proofErr w:type="spellStart"/>
      <w:r w:rsidRPr="001602DE">
        <w:rPr>
          <w:szCs w:val="24"/>
        </w:rPr>
        <w:t>w</w:t>
      </w:r>
      <w:r w:rsidR="00D60BC6" w:rsidRPr="001602DE">
        <w:rPr>
          <w:szCs w:val="24"/>
        </w:rPr>
        <w:t>k</w:t>
      </w:r>
      <w:proofErr w:type="spellEnd"/>
      <w:r w:rsidR="0087592F" w:rsidRPr="001602DE">
        <w:rPr>
          <w:szCs w:val="24"/>
        </w:rPr>
        <w:t>,</w:t>
      </w:r>
      <w:r w:rsidRPr="001602DE">
        <w:rPr>
          <w:szCs w:val="24"/>
        </w:rPr>
        <w:t xml:space="preserve"> and 4 </w:t>
      </w:r>
      <w:proofErr w:type="spellStart"/>
      <w:r w:rsidRPr="001602DE">
        <w:rPr>
          <w:szCs w:val="24"/>
        </w:rPr>
        <w:t>w</w:t>
      </w:r>
      <w:r w:rsidR="00D60BC6" w:rsidRPr="001602DE">
        <w:rPr>
          <w:szCs w:val="24"/>
        </w:rPr>
        <w:t>k</w:t>
      </w:r>
      <w:proofErr w:type="spellEnd"/>
      <w:r w:rsidRPr="001602DE">
        <w:rPr>
          <w:szCs w:val="24"/>
        </w:rPr>
        <w:t xml:space="preserve"> after administration in each group were observed. Meanwhile, body weight was measured, and disease activity index (DAI)</w:t>
      </w:r>
      <w:r w:rsidRPr="001602DE">
        <w:rPr>
          <w:noProof/>
          <w:szCs w:val="24"/>
          <w:vertAlign w:val="superscript"/>
        </w:rPr>
        <w:t>[20]</w:t>
      </w:r>
      <w:r w:rsidRPr="001602DE">
        <w:rPr>
          <w:szCs w:val="24"/>
        </w:rPr>
        <w:t xml:space="preserve"> and </w:t>
      </w:r>
      <w:bookmarkStart w:id="61" w:name="_Hlk18920191"/>
      <w:r w:rsidRPr="001602DE">
        <w:rPr>
          <w:szCs w:val="24"/>
        </w:rPr>
        <w:t>colon mucosal damage index (CMDI)</w:t>
      </w:r>
      <w:bookmarkEnd w:id="61"/>
      <w:r w:rsidRPr="001602DE">
        <w:rPr>
          <w:noProof/>
          <w:szCs w:val="24"/>
          <w:vertAlign w:val="superscript"/>
        </w:rPr>
        <w:t>[21]</w:t>
      </w:r>
      <w:r w:rsidRPr="001602DE">
        <w:rPr>
          <w:szCs w:val="24"/>
        </w:rPr>
        <w:t xml:space="preserve"> were evaluated.</w:t>
      </w:r>
    </w:p>
    <w:p w14:paraId="69CBF2B6" w14:textId="77777777" w:rsidR="00D60BC6" w:rsidRPr="001602DE" w:rsidRDefault="00D60BC6" w:rsidP="00D66955">
      <w:pPr>
        <w:adjustRightInd w:val="0"/>
        <w:snapToGrid w:val="0"/>
        <w:rPr>
          <w:szCs w:val="24"/>
        </w:rPr>
      </w:pPr>
    </w:p>
    <w:p w14:paraId="3EEE3AE7" w14:textId="77777777" w:rsidR="00CC1B22" w:rsidRPr="001602DE" w:rsidRDefault="00CC1B22" w:rsidP="00081F83">
      <w:pPr>
        <w:adjustRightInd w:val="0"/>
        <w:snapToGrid w:val="0"/>
        <w:rPr>
          <w:b/>
          <w:i/>
          <w:szCs w:val="24"/>
        </w:rPr>
      </w:pPr>
      <w:r w:rsidRPr="001602DE">
        <w:rPr>
          <w:b/>
          <w:i/>
          <w:szCs w:val="24"/>
        </w:rPr>
        <w:t>Histopathological assessment</w:t>
      </w:r>
    </w:p>
    <w:p w14:paraId="545696DE" w14:textId="43454692" w:rsidR="00CC1B22" w:rsidRPr="001602DE" w:rsidRDefault="0087592F" w:rsidP="00D66955">
      <w:pPr>
        <w:adjustRightInd w:val="0"/>
        <w:snapToGrid w:val="0"/>
        <w:rPr>
          <w:szCs w:val="24"/>
        </w:rPr>
      </w:pPr>
      <w:bookmarkStart w:id="62" w:name="_Hlk18866373"/>
      <w:r w:rsidRPr="001602DE">
        <w:rPr>
          <w:szCs w:val="24"/>
        </w:rPr>
        <w:t>L</w:t>
      </w:r>
      <w:r w:rsidR="00CC1B22" w:rsidRPr="001602DE">
        <w:rPr>
          <w:szCs w:val="24"/>
        </w:rPr>
        <w:t>ung and colon tissues were fixed at 4</w:t>
      </w:r>
      <w:r w:rsidR="00D60BC6" w:rsidRPr="001602DE">
        <w:rPr>
          <w:szCs w:val="24"/>
        </w:rPr>
        <w:t xml:space="preserve"> </w:t>
      </w:r>
      <w:r w:rsidR="00D60BC6" w:rsidRPr="001602DE">
        <w:rPr>
          <w:rFonts w:ascii="宋体" w:eastAsia="宋体" w:hAnsi="宋体" w:hint="eastAsia"/>
          <w:szCs w:val="24"/>
        </w:rPr>
        <w:t>℃</w:t>
      </w:r>
      <w:r w:rsidR="00CC1B22" w:rsidRPr="001602DE">
        <w:rPr>
          <w:szCs w:val="24"/>
        </w:rPr>
        <w:t xml:space="preserve"> for 24 h with 4% paraformaldehyde. Following paraffin embedding, the tissues were sliced into sections. After dehydration with gradient ethanol, the sections underwent hematoxylin-eosin (HE) staining and mounting with neutral resin. Lastly, the sections were observed by light microscopy (Olympus, Japan).</w:t>
      </w:r>
    </w:p>
    <w:p w14:paraId="3BE2CB5D" w14:textId="77777777" w:rsidR="00D60BC6" w:rsidRPr="001602DE" w:rsidRDefault="00D60BC6" w:rsidP="00D66955">
      <w:pPr>
        <w:adjustRightInd w:val="0"/>
        <w:snapToGrid w:val="0"/>
        <w:rPr>
          <w:szCs w:val="24"/>
        </w:rPr>
      </w:pPr>
    </w:p>
    <w:bookmarkEnd w:id="62"/>
    <w:p w14:paraId="18E6B285" w14:textId="53B13145" w:rsidR="00CC1B22" w:rsidRPr="001602DE" w:rsidRDefault="00CC1B22" w:rsidP="00081F83">
      <w:pPr>
        <w:adjustRightInd w:val="0"/>
        <w:snapToGrid w:val="0"/>
        <w:rPr>
          <w:b/>
          <w:i/>
          <w:szCs w:val="24"/>
        </w:rPr>
      </w:pPr>
      <w:r w:rsidRPr="001602DE">
        <w:rPr>
          <w:b/>
          <w:i/>
          <w:szCs w:val="24"/>
        </w:rPr>
        <w:t>Enzyme-linked immunosorbent assay</w:t>
      </w:r>
    </w:p>
    <w:p w14:paraId="655B530F" w14:textId="28D0DB49" w:rsidR="00CC1B22" w:rsidRPr="001602DE" w:rsidRDefault="00D93EED" w:rsidP="00D66955">
      <w:pPr>
        <w:adjustRightInd w:val="0"/>
        <w:snapToGrid w:val="0"/>
        <w:rPr>
          <w:szCs w:val="24"/>
        </w:rPr>
      </w:pPr>
      <w:r w:rsidRPr="001602DE">
        <w:rPr>
          <w:szCs w:val="24"/>
        </w:rPr>
        <w:t>S</w:t>
      </w:r>
      <w:r w:rsidR="00CC1B22" w:rsidRPr="001602DE">
        <w:rPr>
          <w:szCs w:val="24"/>
        </w:rPr>
        <w:t>erum samples</w:t>
      </w:r>
      <w:r w:rsidRPr="001602DE">
        <w:rPr>
          <w:szCs w:val="24"/>
        </w:rPr>
        <w:t xml:space="preserve"> </w:t>
      </w:r>
      <w:r w:rsidR="00CC1B22" w:rsidRPr="001602DE">
        <w:rPr>
          <w:szCs w:val="24"/>
        </w:rPr>
        <w:t xml:space="preserve">were thawed on ice, and then determined </w:t>
      </w:r>
      <w:bookmarkStart w:id="63" w:name="_Hlk18863266"/>
      <w:r w:rsidR="0087592F" w:rsidRPr="001602DE">
        <w:rPr>
          <w:szCs w:val="24"/>
        </w:rPr>
        <w:t xml:space="preserve">with a </w:t>
      </w:r>
      <w:r w:rsidR="00CC1B22" w:rsidRPr="001602DE">
        <w:rPr>
          <w:szCs w:val="24"/>
        </w:rPr>
        <w:t xml:space="preserve">commercial </w:t>
      </w:r>
      <w:bookmarkStart w:id="64" w:name="_Hlk18921305"/>
      <w:r w:rsidR="00D60BC6" w:rsidRPr="001602DE">
        <w:rPr>
          <w:szCs w:val="24"/>
        </w:rPr>
        <w:t>enzyme-linked immunosorbent assay (</w:t>
      </w:r>
      <w:r w:rsidR="00CC1B22" w:rsidRPr="001602DE">
        <w:rPr>
          <w:szCs w:val="24"/>
        </w:rPr>
        <w:t>ELISA</w:t>
      </w:r>
      <w:bookmarkEnd w:id="64"/>
      <w:r w:rsidR="00D60BC6" w:rsidRPr="001602DE">
        <w:rPr>
          <w:szCs w:val="24"/>
        </w:rPr>
        <w:t>)</w:t>
      </w:r>
      <w:r w:rsidR="00CC1B22" w:rsidRPr="001602DE">
        <w:rPr>
          <w:szCs w:val="24"/>
        </w:rPr>
        <w:t xml:space="preserve"> kit (</w:t>
      </w:r>
      <w:proofErr w:type="spellStart"/>
      <w:r w:rsidR="00CC1B22" w:rsidRPr="001602DE">
        <w:rPr>
          <w:szCs w:val="24"/>
        </w:rPr>
        <w:t>Boster</w:t>
      </w:r>
      <w:proofErr w:type="spellEnd"/>
      <w:r w:rsidR="00CC1B22" w:rsidRPr="001602DE">
        <w:rPr>
          <w:szCs w:val="24"/>
        </w:rPr>
        <w:t>, Wuhan, China) for the content of</w:t>
      </w:r>
      <w:bookmarkEnd w:id="63"/>
      <w:r w:rsidR="00CC1B22" w:rsidRPr="001602DE">
        <w:rPr>
          <w:szCs w:val="24"/>
        </w:rPr>
        <w:t xml:space="preserve"> </w:t>
      </w:r>
      <w:bookmarkStart w:id="65" w:name="_Hlk18921477"/>
      <w:r w:rsidR="00CC1B22" w:rsidRPr="001602DE">
        <w:rPr>
          <w:szCs w:val="24"/>
        </w:rPr>
        <w:t>endotoxin (ET)</w:t>
      </w:r>
      <w:bookmarkEnd w:id="65"/>
      <w:r w:rsidR="00CC1B22" w:rsidRPr="001602DE">
        <w:rPr>
          <w:szCs w:val="24"/>
        </w:rPr>
        <w:t xml:space="preserve">. In addition, lung tissues in each group were cut into pieces, and then lung tissue homogenate was obtained </w:t>
      </w:r>
      <w:r w:rsidR="0087592F" w:rsidRPr="001602DE">
        <w:rPr>
          <w:szCs w:val="24"/>
        </w:rPr>
        <w:t xml:space="preserve">with an </w:t>
      </w:r>
      <w:r w:rsidR="00CC1B22" w:rsidRPr="001602DE">
        <w:rPr>
          <w:szCs w:val="24"/>
        </w:rPr>
        <w:t xml:space="preserve">ultrasonic cell disruptor (VCX130PB, Sonics, </w:t>
      </w:r>
      <w:r w:rsidR="00D60BC6" w:rsidRPr="001602DE">
        <w:rPr>
          <w:iCs/>
          <w:szCs w:val="24"/>
        </w:rPr>
        <w:t>United States</w:t>
      </w:r>
      <w:r w:rsidR="00CC1B22" w:rsidRPr="001602DE">
        <w:rPr>
          <w:szCs w:val="24"/>
        </w:rPr>
        <w:t xml:space="preserve">). </w:t>
      </w:r>
      <w:r w:rsidR="0087592F" w:rsidRPr="001602DE">
        <w:rPr>
          <w:szCs w:val="24"/>
        </w:rPr>
        <w:t>After</w:t>
      </w:r>
      <w:r w:rsidR="00CC1B22" w:rsidRPr="001602DE">
        <w:rPr>
          <w:szCs w:val="24"/>
        </w:rPr>
        <w:t xml:space="preserve"> centrifugation at 4</w:t>
      </w:r>
      <w:r w:rsidR="00D60BC6" w:rsidRPr="001602DE">
        <w:rPr>
          <w:szCs w:val="24"/>
        </w:rPr>
        <w:t xml:space="preserve"> </w:t>
      </w:r>
      <w:r w:rsidR="00D60BC6" w:rsidRPr="001602DE">
        <w:rPr>
          <w:rFonts w:ascii="宋体" w:eastAsia="宋体" w:hAnsi="宋体" w:hint="eastAsia"/>
          <w:szCs w:val="24"/>
        </w:rPr>
        <w:t>℃</w:t>
      </w:r>
      <w:r w:rsidR="00CC1B22" w:rsidRPr="001602DE">
        <w:rPr>
          <w:szCs w:val="24"/>
        </w:rPr>
        <w:t xml:space="preserve"> for 15 min, the supernatant was determined </w:t>
      </w:r>
      <w:r w:rsidR="0087592F" w:rsidRPr="001602DE">
        <w:rPr>
          <w:szCs w:val="24"/>
        </w:rPr>
        <w:t xml:space="preserve">with </w:t>
      </w:r>
      <w:r w:rsidR="00CC1B22" w:rsidRPr="001602DE">
        <w:rPr>
          <w:szCs w:val="24"/>
        </w:rPr>
        <w:t>commercial ELISA kit</w:t>
      </w:r>
      <w:r w:rsidR="0087592F" w:rsidRPr="001602DE">
        <w:rPr>
          <w:szCs w:val="24"/>
        </w:rPr>
        <w:t>s</w:t>
      </w:r>
      <w:r w:rsidR="00CC1B22" w:rsidRPr="001602DE">
        <w:rPr>
          <w:szCs w:val="24"/>
        </w:rPr>
        <w:t xml:space="preserve"> (</w:t>
      </w:r>
      <w:proofErr w:type="spellStart"/>
      <w:r w:rsidR="00CC1B22" w:rsidRPr="001602DE">
        <w:rPr>
          <w:szCs w:val="24"/>
        </w:rPr>
        <w:t>Boster</w:t>
      </w:r>
      <w:proofErr w:type="spellEnd"/>
      <w:r w:rsidR="00CC1B22" w:rsidRPr="001602DE">
        <w:rPr>
          <w:szCs w:val="24"/>
        </w:rPr>
        <w:t xml:space="preserve">) for the contents of tumor necrosis factor (TNF)-α, and interleukins (IL)-1β </w:t>
      </w:r>
      <w:bookmarkStart w:id="66" w:name="_Hlk18864741"/>
      <w:r w:rsidR="00CC1B22" w:rsidRPr="001602DE">
        <w:rPr>
          <w:szCs w:val="24"/>
        </w:rPr>
        <w:t>according to the manufacturer’s instructions.</w:t>
      </w:r>
      <w:bookmarkEnd w:id="66"/>
    </w:p>
    <w:p w14:paraId="4692F561" w14:textId="77777777" w:rsidR="00D60BC6" w:rsidRPr="001602DE" w:rsidRDefault="00D60BC6" w:rsidP="00D66955">
      <w:pPr>
        <w:adjustRightInd w:val="0"/>
        <w:snapToGrid w:val="0"/>
        <w:rPr>
          <w:szCs w:val="24"/>
        </w:rPr>
      </w:pPr>
    </w:p>
    <w:p w14:paraId="7B8E4FDF" w14:textId="5CC4FD81" w:rsidR="00CC1B22" w:rsidRPr="001602DE" w:rsidRDefault="00CC1B22" w:rsidP="00081F83">
      <w:pPr>
        <w:adjustRightInd w:val="0"/>
        <w:snapToGrid w:val="0"/>
        <w:rPr>
          <w:b/>
          <w:i/>
          <w:szCs w:val="24"/>
        </w:rPr>
      </w:pPr>
      <w:bookmarkStart w:id="67" w:name="_Hlk18921534"/>
      <w:r w:rsidRPr="001602DE">
        <w:rPr>
          <w:b/>
          <w:i/>
          <w:szCs w:val="24"/>
        </w:rPr>
        <w:t>Diamine oxidase</w:t>
      </w:r>
      <w:bookmarkEnd w:id="67"/>
      <w:r w:rsidRPr="001602DE">
        <w:rPr>
          <w:b/>
          <w:i/>
          <w:szCs w:val="24"/>
        </w:rPr>
        <w:t xml:space="preserve"> measurement</w:t>
      </w:r>
    </w:p>
    <w:p w14:paraId="1D9B0DA8" w14:textId="5BA47A1E" w:rsidR="00CC1B22" w:rsidRPr="001602DE" w:rsidRDefault="00D60BC6" w:rsidP="00D66955">
      <w:pPr>
        <w:adjustRightInd w:val="0"/>
        <w:snapToGrid w:val="0"/>
        <w:rPr>
          <w:szCs w:val="24"/>
        </w:rPr>
      </w:pPr>
      <w:r w:rsidRPr="001602DE">
        <w:rPr>
          <w:szCs w:val="24"/>
        </w:rPr>
        <w:lastRenderedPageBreak/>
        <w:t>Diamine oxidase (DAO)</w:t>
      </w:r>
      <w:r w:rsidR="00CC1B22" w:rsidRPr="001602DE">
        <w:rPr>
          <w:szCs w:val="24"/>
        </w:rPr>
        <w:t xml:space="preserve"> activity </w:t>
      </w:r>
      <w:r w:rsidR="0087592F" w:rsidRPr="001602DE">
        <w:rPr>
          <w:szCs w:val="24"/>
        </w:rPr>
        <w:t xml:space="preserve">in </w:t>
      </w:r>
      <w:r w:rsidR="00CC1B22" w:rsidRPr="001602DE">
        <w:rPr>
          <w:szCs w:val="24"/>
        </w:rPr>
        <w:t>serum samples</w:t>
      </w:r>
      <w:r w:rsidR="00D93EED" w:rsidRPr="001602DE">
        <w:rPr>
          <w:szCs w:val="24"/>
        </w:rPr>
        <w:t xml:space="preserve"> </w:t>
      </w:r>
      <w:r w:rsidR="0087592F" w:rsidRPr="001602DE">
        <w:rPr>
          <w:szCs w:val="24"/>
        </w:rPr>
        <w:t xml:space="preserve">was </w:t>
      </w:r>
      <w:r w:rsidR="00CC1B22" w:rsidRPr="001602DE">
        <w:rPr>
          <w:szCs w:val="24"/>
        </w:rPr>
        <w:t>detected</w:t>
      </w:r>
      <w:bookmarkStart w:id="68" w:name="_Hlk18921376"/>
      <w:r w:rsidR="00CC1B22" w:rsidRPr="001602DE">
        <w:rPr>
          <w:szCs w:val="24"/>
        </w:rPr>
        <w:t xml:space="preserve"> by spectrophotometry</w:t>
      </w:r>
      <w:bookmarkEnd w:id="68"/>
      <w:r w:rsidR="00CC1B22" w:rsidRPr="001602DE">
        <w:rPr>
          <w:szCs w:val="24"/>
        </w:rPr>
        <w:t>. Briefly, the standard curve of DAO was made. Then</w:t>
      </w:r>
      <w:r w:rsidR="0087592F" w:rsidRPr="001602DE">
        <w:rPr>
          <w:szCs w:val="24"/>
        </w:rPr>
        <w:t>,</w:t>
      </w:r>
      <w:r w:rsidR="00CC1B22" w:rsidRPr="001602DE">
        <w:rPr>
          <w:szCs w:val="24"/>
        </w:rPr>
        <w:t xml:space="preserve"> 100 </w:t>
      </w:r>
      <w:proofErr w:type="spellStart"/>
      <w:r w:rsidR="00CC1B22" w:rsidRPr="001602DE">
        <w:rPr>
          <w:szCs w:val="24"/>
        </w:rPr>
        <w:t>μL</w:t>
      </w:r>
      <w:proofErr w:type="spellEnd"/>
      <w:r w:rsidR="00CC1B22" w:rsidRPr="001602DE">
        <w:rPr>
          <w:szCs w:val="24"/>
        </w:rPr>
        <w:t xml:space="preserve"> of serum samples were incubated with 1 mL of phosphate buffer, 50 </w:t>
      </w:r>
      <w:proofErr w:type="spellStart"/>
      <w:r w:rsidR="00CC1B22" w:rsidRPr="001602DE">
        <w:rPr>
          <w:szCs w:val="24"/>
        </w:rPr>
        <w:t>μL</w:t>
      </w:r>
      <w:proofErr w:type="spellEnd"/>
      <w:r w:rsidR="00CC1B22" w:rsidRPr="001602DE">
        <w:rPr>
          <w:szCs w:val="24"/>
        </w:rPr>
        <w:t xml:space="preserve"> of HPRO (200 </w:t>
      </w:r>
      <w:proofErr w:type="spellStart"/>
      <w:r w:rsidR="00CC1B22" w:rsidRPr="001602DE">
        <w:rPr>
          <w:szCs w:val="24"/>
        </w:rPr>
        <w:t>μg</w:t>
      </w:r>
      <w:proofErr w:type="spellEnd"/>
      <w:r w:rsidR="00CC1B22" w:rsidRPr="001602DE">
        <w:rPr>
          <w:szCs w:val="24"/>
        </w:rPr>
        <w:t xml:space="preserve">), 50 </w:t>
      </w:r>
      <w:proofErr w:type="spellStart"/>
      <w:r w:rsidR="00CC1B22" w:rsidRPr="001602DE">
        <w:rPr>
          <w:szCs w:val="24"/>
        </w:rPr>
        <w:t>μL</w:t>
      </w:r>
      <w:proofErr w:type="spellEnd"/>
      <w:r w:rsidR="00CC1B22" w:rsidRPr="001602DE">
        <w:rPr>
          <w:szCs w:val="24"/>
        </w:rPr>
        <w:t xml:space="preserve"> of o-</w:t>
      </w:r>
      <w:proofErr w:type="spellStart"/>
      <w:r w:rsidR="00CC1B22" w:rsidRPr="001602DE">
        <w:rPr>
          <w:szCs w:val="24"/>
        </w:rPr>
        <w:t>dianisidine</w:t>
      </w:r>
      <w:proofErr w:type="spellEnd"/>
      <w:r w:rsidR="00CC1B22" w:rsidRPr="001602DE">
        <w:rPr>
          <w:szCs w:val="24"/>
        </w:rPr>
        <w:t xml:space="preserve"> (50 </w:t>
      </w:r>
      <w:proofErr w:type="spellStart"/>
      <w:r w:rsidR="00CC1B22" w:rsidRPr="001602DE">
        <w:rPr>
          <w:szCs w:val="24"/>
        </w:rPr>
        <w:t>μg</w:t>
      </w:r>
      <w:proofErr w:type="spellEnd"/>
      <w:r w:rsidR="00CC1B22" w:rsidRPr="001602DE">
        <w:rPr>
          <w:szCs w:val="24"/>
        </w:rPr>
        <w:t xml:space="preserve">), and 50 </w:t>
      </w:r>
      <w:proofErr w:type="spellStart"/>
      <w:r w:rsidR="00CC1B22" w:rsidRPr="001602DE">
        <w:rPr>
          <w:szCs w:val="24"/>
        </w:rPr>
        <w:t>μL</w:t>
      </w:r>
      <w:proofErr w:type="spellEnd"/>
      <w:r w:rsidR="00CC1B22" w:rsidRPr="001602DE">
        <w:rPr>
          <w:szCs w:val="24"/>
        </w:rPr>
        <w:t xml:space="preserve"> of </w:t>
      </w:r>
      <w:proofErr w:type="spellStart"/>
      <w:r w:rsidR="00CC1B22" w:rsidRPr="001602DE">
        <w:rPr>
          <w:szCs w:val="24"/>
        </w:rPr>
        <w:t>pentanediamine</w:t>
      </w:r>
      <w:proofErr w:type="spellEnd"/>
      <w:r w:rsidR="00CC1B22" w:rsidRPr="001602DE">
        <w:rPr>
          <w:szCs w:val="24"/>
        </w:rPr>
        <w:t xml:space="preserve"> (1750 </w:t>
      </w:r>
      <w:proofErr w:type="spellStart"/>
      <w:r w:rsidR="00CC1B22" w:rsidRPr="001602DE">
        <w:rPr>
          <w:szCs w:val="24"/>
        </w:rPr>
        <w:t>μg</w:t>
      </w:r>
      <w:proofErr w:type="spellEnd"/>
      <w:r w:rsidR="00CC1B22" w:rsidRPr="001602DE">
        <w:rPr>
          <w:szCs w:val="24"/>
        </w:rPr>
        <w:t xml:space="preserve">) for 1.5 h in </w:t>
      </w:r>
      <w:r w:rsidR="0087592F" w:rsidRPr="001602DE">
        <w:rPr>
          <w:szCs w:val="24"/>
        </w:rPr>
        <w:t>a</w:t>
      </w:r>
      <w:r w:rsidR="00CC1B22" w:rsidRPr="001602DE">
        <w:rPr>
          <w:szCs w:val="24"/>
        </w:rPr>
        <w:t xml:space="preserve"> water bath</w:t>
      </w:r>
      <w:r w:rsidR="0087592F" w:rsidRPr="001602DE">
        <w:rPr>
          <w:szCs w:val="24"/>
        </w:rPr>
        <w:t xml:space="preserve"> at 37 </w:t>
      </w:r>
      <w:r w:rsidR="0087592F" w:rsidRPr="001602DE">
        <w:rPr>
          <w:rFonts w:ascii="宋体" w:eastAsia="宋体" w:hAnsi="宋体" w:hint="eastAsia"/>
          <w:szCs w:val="24"/>
        </w:rPr>
        <w:t>℃</w:t>
      </w:r>
      <w:r w:rsidR="00CC1B22" w:rsidRPr="001602DE">
        <w:rPr>
          <w:szCs w:val="24"/>
        </w:rPr>
        <w:t xml:space="preserve">. Lastly, 200 </w:t>
      </w:r>
      <w:proofErr w:type="spellStart"/>
      <w:r w:rsidR="00CC1B22" w:rsidRPr="001602DE">
        <w:rPr>
          <w:szCs w:val="24"/>
        </w:rPr>
        <w:t>μL</w:t>
      </w:r>
      <w:proofErr w:type="spellEnd"/>
      <w:r w:rsidR="00CC1B22" w:rsidRPr="001602DE">
        <w:rPr>
          <w:szCs w:val="24"/>
        </w:rPr>
        <w:t xml:space="preserve"> of mixture was added into 96-well plates, and the absorbance at 436 nm </w:t>
      </w:r>
      <w:r w:rsidR="0087592F" w:rsidRPr="001602DE">
        <w:rPr>
          <w:szCs w:val="24"/>
        </w:rPr>
        <w:t xml:space="preserve">was </w:t>
      </w:r>
      <w:r w:rsidR="00CC1B22" w:rsidRPr="001602DE">
        <w:rPr>
          <w:szCs w:val="24"/>
        </w:rPr>
        <w:t xml:space="preserve">read </w:t>
      </w:r>
      <w:r w:rsidR="0087592F" w:rsidRPr="001602DE">
        <w:rPr>
          <w:szCs w:val="24"/>
        </w:rPr>
        <w:t xml:space="preserve">with a </w:t>
      </w:r>
      <w:r w:rsidR="00CC1B22" w:rsidRPr="001602DE">
        <w:rPr>
          <w:szCs w:val="24"/>
        </w:rPr>
        <w:t xml:space="preserve">microplate reader (Molecular Devices, </w:t>
      </w:r>
      <w:r w:rsidRPr="001602DE">
        <w:rPr>
          <w:iCs/>
          <w:szCs w:val="24"/>
        </w:rPr>
        <w:t>United States</w:t>
      </w:r>
      <w:r w:rsidR="00CC1B22" w:rsidRPr="001602DE">
        <w:rPr>
          <w:szCs w:val="24"/>
        </w:rPr>
        <w:t>).</w:t>
      </w:r>
    </w:p>
    <w:p w14:paraId="213FAC30" w14:textId="77777777" w:rsidR="00D60BC6" w:rsidRPr="001602DE" w:rsidRDefault="00D60BC6" w:rsidP="00D66955">
      <w:pPr>
        <w:adjustRightInd w:val="0"/>
        <w:snapToGrid w:val="0"/>
        <w:rPr>
          <w:szCs w:val="24"/>
        </w:rPr>
      </w:pPr>
    </w:p>
    <w:p w14:paraId="6067B262" w14:textId="4FEDABF0" w:rsidR="00CC1B22" w:rsidRPr="001602DE" w:rsidRDefault="00CC1B22" w:rsidP="00081F83">
      <w:pPr>
        <w:adjustRightInd w:val="0"/>
        <w:snapToGrid w:val="0"/>
        <w:rPr>
          <w:b/>
          <w:i/>
          <w:szCs w:val="24"/>
        </w:rPr>
      </w:pPr>
      <w:bookmarkStart w:id="69" w:name="_Hlk18921508"/>
      <w:r w:rsidRPr="001602DE">
        <w:rPr>
          <w:b/>
          <w:i/>
          <w:szCs w:val="24"/>
        </w:rPr>
        <w:t>Myeloperoxidase</w:t>
      </w:r>
      <w:bookmarkEnd w:id="69"/>
      <w:r w:rsidRPr="001602DE">
        <w:rPr>
          <w:b/>
          <w:i/>
          <w:szCs w:val="24"/>
        </w:rPr>
        <w:t xml:space="preserve">, superoxide dismutase, and </w:t>
      </w:r>
      <w:proofErr w:type="spellStart"/>
      <w:r w:rsidRPr="001602DE">
        <w:rPr>
          <w:b/>
          <w:i/>
          <w:szCs w:val="24"/>
        </w:rPr>
        <w:t>malondialdehyde</w:t>
      </w:r>
      <w:proofErr w:type="spellEnd"/>
      <w:r w:rsidRPr="001602DE">
        <w:rPr>
          <w:b/>
          <w:i/>
          <w:szCs w:val="24"/>
        </w:rPr>
        <w:t xml:space="preserve"> </w:t>
      </w:r>
      <w:r w:rsidR="0087592F" w:rsidRPr="001602DE">
        <w:rPr>
          <w:b/>
          <w:i/>
          <w:szCs w:val="24"/>
        </w:rPr>
        <w:t xml:space="preserve">activity </w:t>
      </w:r>
      <w:r w:rsidRPr="001602DE">
        <w:rPr>
          <w:b/>
          <w:i/>
          <w:szCs w:val="24"/>
        </w:rPr>
        <w:t>detection</w:t>
      </w:r>
    </w:p>
    <w:p w14:paraId="053336F7" w14:textId="198B9761" w:rsidR="00CC1B22" w:rsidRPr="001602DE" w:rsidRDefault="0087592F" w:rsidP="00D66955">
      <w:pPr>
        <w:adjustRightInd w:val="0"/>
        <w:snapToGrid w:val="0"/>
        <w:rPr>
          <w:szCs w:val="24"/>
        </w:rPr>
      </w:pPr>
      <w:r w:rsidRPr="001602DE">
        <w:rPr>
          <w:szCs w:val="24"/>
        </w:rPr>
        <w:t>L</w:t>
      </w:r>
      <w:r w:rsidR="00CC1B22" w:rsidRPr="001602DE">
        <w:rPr>
          <w:szCs w:val="24"/>
        </w:rPr>
        <w:t>ung tissues</w:t>
      </w:r>
      <w:r w:rsidRPr="001602DE">
        <w:rPr>
          <w:szCs w:val="24"/>
        </w:rPr>
        <w:t xml:space="preserve"> </w:t>
      </w:r>
      <w:r w:rsidR="00CC1B22" w:rsidRPr="001602DE">
        <w:rPr>
          <w:szCs w:val="24"/>
        </w:rPr>
        <w:t xml:space="preserve">were cut into pieces, and then lung tissue homogenate was obtained </w:t>
      </w:r>
      <w:r w:rsidRPr="001602DE">
        <w:rPr>
          <w:szCs w:val="24"/>
        </w:rPr>
        <w:t xml:space="preserve">with an </w:t>
      </w:r>
      <w:r w:rsidR="00CC1B22" w:rsidRPr="001602DE">
        <w:rPr>
          <w:szCs w:val="24"/>
        </w:rPr>
        <w:t xml:space="preserve">ultrasonic cell disruptor (VCX130PB, Sonics, </w:t>
      </w:r>
      <w:r w:rsidR="00D60BC6" w:rsidRPr="001602DE">
        <w:rPr>
          <w:szCs w:val="24"/>
        </w:rPr>
        <w:t>United States</w:t>
      </w:r>
      <w:r w:rsidR="00CC1B22" w:rsidRPr="001602DE">
        <w:rPr>
          <w:szCs w:val="24"/>
        </w:rPr>
        <w:t>). The activit</w:t>
      </w:r>
      <w:r w:rsidRPr="001602DE">
        <w:rPr>
          <w:szCs w:val="24"/>
        </w:rPr>
        <w:t>i</w:t>
      </w:r>
      <w:r w:rsidR="00CC1B22" w:rsidRPr="001602DE">
        <w:rPr>
          <w:szCs w:val="24"/>
        </w:rPr>
        <w:t xml:space="preserve">es of </w:t>
      </w:r>
      <w:r w:rsidR="00D60BC6" w:rsidRPr="001602DE">
        <w:rPr>
          <w:szCs w:val="24"/>
        </w:rPr>
        <w:t>myeloperoxidase (MPO)</w:t>
      </w:r>
      <w:r w:rsidR="00CC1B22" w:rsidRPr="001602DE">
        <w:rPr>
          <w:szCs w:val="24"/>
        </w:rPr>
        <w:t xml:space="preserve">, </w:t>
      </w:r>
      <w:r w:rsidR="00D60BC6" w:rsidRPr="001602DE">
        <w:rPr>
          <w:szCs w:val="24"/>
        </w:rPr>
        <w:t>superoxide dismutase (SOD)</w:t>
      </w:r>
      <w:r w:rsidR="00CC1B22" w:rsidRPr="001602DE">
        <w:rPr>
          <w:szCs w:val="24"/>
        </w:rPr>
        <w:t xml:space="preserve">, and </w:t>
      </w:r>
      <w:proofErr w:type="spellStart"/>
      <w:r w:rsidR="00D60BC6" w:rsidRPr="001602DE">
        <w:rPr>
          <w:szCs w:val="24"/>
        </w:rPr>
        <w:t>malondialdehyde</w:t>
      </w:r>
      <w:proofErr w:type="spellEnd"/>
      <w:r w:rsidR="00D60BC6" w:rsidRPr="001602DE">
        <w:rPr>
          <w:szCs w:val="24"/>
        </w:rPr>
        <w:t xml:space="preserve"> (MDA)</w:t>
      </w:r>
      <w:r w:rsidR="00CC1B22" w:rsidRPr="001602DE">
        <w:rPr>
          <w:szCs w:val="24"/>
        </w:rPr>
        <w:t xml:space="preserve"> were determined </w:t>
      </w:r>
      <w:bookmarkStart w:id="70" w:name="_Hlk18921454"/>
      <w:r w:rsidRPr="001602DE">
        <w:rPr>
          <w:szCs w:val="24"/>
        </w:rPr>
        <w:t xml:space="preserve">with </w:t>
      </w:r>
      <w:r w:rsidR="00CC1B22" w:rsidRPr="001602DE">
        <w:rPr>
          <w:szCs w:val="24"/>
        </w:rPr>
        <w:t>MPO</w:t>
      </w:r>
      <w:bookmarkEnd w:id="70"/>
      <w:r w:rsidR="00CC1B22" w:rsidRPr="001602DE">
        <w:rPr>
          <w:szCs w:val="24"/>
        </w:rPr>
        <w:t>, SOD, and MDA detection kit</w:t>
      </w:r>
      <w:r w:rsidRPr="001602DE">
        <w:rPr>
          <w:szCs w:val="24"/>
        </w:rPr>
        <w:t>s</w:t>
      </w:r>
      <w:r w:rsidR="00CC1B22" w:rsidRPr="001602DE">
        <w:rPr>
          <w:szCs w:val="24"/>
        </w:rPr>
        <w:t xml:space="preserve"> (Nanjing </w:t>
      </w:r>
      <w:proofErr w:type="spellStart"/>
      <w:r w:rsidR="00CC1B22" w:rsidRPr="001602DE">
        <w:rPr>
          <w:szCs w:val="24"/>
        </w:rPr>
        <w:t>Jiancheng</w:t>
      </w:r>
      <w:proofErr w:type="spellEnd"/>
      <w:r w:rsidR="00CC1B22" w:rsidRPr="001602DE">
        <w:rPr>
          <w:szCs w:val="24"/>
        </w:rPr>
        <w:t xml:space="preserve"> Bioengineering Institute, China), respectively, according to the manufacturer’s instructions.</w:t>
      </w:r>
    </w:p>
    <w:p w14:paraId="36B09EBF" w14:textId="77777777" w:rsidR="008C2C4E" w:rsidRPr="001602DE" w:rsidRDefault="008C2C4E" w:rsidP="00D66955">
      <w:pPr>
        <w:adjustRightInd w:val="0"/>
        <w:snapToGrid w:val="0"/>
        <w:rPr>
          <w:szCs w:val="24"/>
        </w:rPr>
      </w:pPr>
    </w:p>
    <w:p w14:paraId="18D061A6" w14:textId="1B3B280D" w:rsidR="00CC1B22" w:rsidRPr="001602DE" w:rsidRDefault="00CC1B22" w:rsidP="00081F83">
      <w:pPr>
        <w:adjustRightInd w:val="0"/>
        <w:snapToGrid w:val="0"/>
        <w:rPr>
          <w:b/>
          <w:i/>
          <w:szCs w:val="24"/>
        </w:rPr>
      </w:pPr>
      <w:r w:rsidRPr="001602DE">
        <w:rPr>
          <w:b/>
          <w:i/>
          <w:szCs w:val="24"/>
        </w:rPr>
        <w:t>Western blot</w:t>
      </w:r>
      <w:r w:rsidR="0087592F" w:rsidRPr="001602DE">
        <w:rPr>
          <w:b/>
          <w:i/>
          <w:szCs w:val="24"/>
        </w:rPr>
        <w:t xml:space="preserve"> analysis</w:t>
      </w:r>
    </w:p>
    <w:p w14:paraId="0D3ECE76" w14:textId="4D9E8AA9" w:rsidR="00CC1B22" w:rsidRPr="001602DE" w:rsidRDefault="0087592F" w:rsidP="00D66955">
      <w:pPr>
        <w:adjustRightInd w:val="0"/>
        <w:snapToGrid w:val="0"/>
        <w:rPr>
          <w:szCs w:val="24"/>
        </w:rPr>
      </w:pPr>
      <w:r w:rsidRPr="001602DE">
        <w:rPr>
          <w:szCs w:val="24"/>
        </w:rPr>
        <w:t>L</w:t>
      </w:r>
      <w:r w:rsidR="00CC1B22" w:rsidRPr="001602DE">
        <w:rPr>
          <w:szCs w:val="24"/>
        </w:rPr>
        <w:t>ung and colon tissues</w:t>
      </w:r>
      <w:r w:rsidRPr="001602DE">
        <w:rPr>
          <w:szCs w:val="24"/>
        </w:rPr>
        <w:t xml:space="preserve"> </w:t>
      </w:r>
      <w:r w:rsidR="00CC1B22" w:rsidRPr="001602DE">
        <w:rPr>
          <w:szCs w:val="24"/>
        </w:rPr>
        <w:t xml:space="preserve">were lysed </w:t>
      </w:r>
      <w:r w:rsidRPr="001602DE">
        <w:rPr>
          <w:szCs w:val="24"/>
        </w:rPr>
        <w:t xml:space="preserve">with </w:t>
      </w:r>
      <w:r w:rsidR="00CC1B22" w:rsidRPr="001602DE">
        <w:rPr>
          <w:szCs w:val="24"/>
        </w:rPr>
        <w:t>RIPA lysis buffer (</w:t>
      </w:r>
      <w:proofErr w:type="spellStart"/>
      <w:r w:rsidR="00CC1B22" w:rsidRPr="001602DE">
        <w:rPr>
          <w:szCs w:val="24"/>
        </w:rPr>
        <w:t>Applygen</w:t>
      </w:r>
      <w:proofErr w:type="spellEnd"/>
      <w:r w:rsidR="00CC1B22" w:rsidRPr="001602DE">
        <w:rPr>
          <w:szCs w:val="24"/>
        </w:rPr>
        <w:t xml:space="preserve">, Beijing, </w:t>
      </w:r>
      <w:r w:rsidR="00D60BC6" w:rsidRPr="001602DE">
        <w:rPr>
          <w:szCs w:val="24"/>
        </w:rPr>
        <w:t>United States</w:t>
      </w:r>
      <w:r w:rsidR="00CC1B22" w:rsidRPr="001602DE">
        <w:rPr>
          <w:szCs w:val="24"/>
        </w:rPr>
        <w:t xml:space="preserve">), and protein was extracted by centrifugation and detected </w:t>
      </w:r>
      <w:r w:rsidRPr="001602DE">
        <w:rPr>
          <w:szCs w:val="24"/>
        </w:rPr>
        <w:t xml:space="preserve">with </w:t>
      </w:r>
      <w:r w:rsidR="00CC1B22" w:rsidRPr="001602DE">
        <w:rPr>
          <w:szCs w:val="24"/>
        </w:rPr>
        <w:t>the BCA kit (CW Biotech Co., Beijing, China). Then</w:t>
      </w:r>
      <w:r w:rsidRPr="001602DE">
        <w:rPr>
          <w:szCs w:val="24"/>
        </w:rPr>
        <w:t>,</w:t>
      </w:r>
      <w:r w:rsidR="00CC1B22" w:rsidRPr="001602DE">
        <w:rPr>
          <w:szCs w:val="24"/>
        </w:rPr>
        <w:t xml:space="preserve"> protein sample</w:t>
      </w:r>
      <w:r w:rsidRPr="001602DE">
        <w:rPr>
          <w:szCs w:val="24"/>
        </w:rPr>
        <w:t>s</w:t>
      </w:r>
      <w:r w:rsidR="00CC1B22" w:rsidRPr="001602DE">
        <w:rPr>
          <w:szCs w:val="24"/>
        </w:rPr>
        <w:t xml:space="preserve"> </w:t>
      </w:r>
      <w:r w:rsidRPr="001602DE">
        <w:rPr>
          <w:szCs w:val="24"/>
        </w:rPr>
        <w:t xml:space="preserve">were </w:t>
      </w:r>
      <w:r w:rsidR="00CC1B22" w:rsidRPr="001602DE">
        <w:rPr>
          <w:szCs w:val="24"/>
        </w:rPr>
        <w:t xml:space="preserve">separated on </w:t>
      </w:r>
      <w:r w:rsidRPr="001602DE">
        <w:rPr>
          <w:szCs w:val="24"/>
        </w:rPr>
        <w:t xml:space="preserve">an </w:t>
      </w:r>
      <w:r w:rsidR="00CC1B22" w:rsidRPr="001602DE">
        <w:rPr>
          <w:szCs w:val="24"/>
        </w:rPr>
        <w:t xml:space="preserve">SDS-PAGE gel, and transferred to </w:t>
      </w:r>
      <w:proofErr w:type="spellStart"/>
      <w:r w:rsidR="00CC1B22" w:rsidRPr="001602DE">
        <w:rPr>
          <w:szCs w:val="24"/>
        </w:rPr>
        <w:t>polyvinylidene</w:t>
      </w:r>
      <w:proofErr w:type="spellEnd"/>
      <w:r w:rsidR="00CC1B22" w:rsidRPr="001602DE">
        <w:rPr>
          <w:szCs w:val="24"/>
        </w:rPr>
        <w:t xml:space="preserve"> fluoride membranes, followed by</w:t>
      </w:r>
      <w:r w:rsidRPr="001602DE">
        <w:rPr>
          <w:szCs w:val="24"/>
        </w:rPr>
        <w:t xml:space="preserve"> </w:t>
      </w:r>
      <w:r w:rsidR="00CC1B22" w:rsidRPr="001602DE">
        <w:rPr>
          <w:szCs w:val="24"/>
        </w:rPr>
        <w:t xml:space="preserve">blockage with 5% nonfat milk for 1 h. Next, the membrane was incubated with anti-rat </w:t>
      </w:r>
      <w:bookmarkStart w:id="71" w:name="_Hlk18928858"/>
      <w:r w:rsidR="00CC1B22" w:rsidRPr="001602DE">
        <w:rPr>
          <w:szCs w:val="24"/>
        </w:rPr>
        <w:t xml:space="preserve">zonula </w:t>
      </w:r>
      <w:proofErr w:type="spellStart"/>
      <w:r w:rsidR="00CC1B22" w:rsidRPr="001602DE">
        <w:rPr>
          <w:szCs w:val="24"/>
        </w:rPr>
        <w:t>occludens</w:t>
      </w:r>
      <w:proofErr w:type="spellEnd"/>
      <w:r w:rsidR="00CC1B22" w:rsidRPr="001602DE">
        <w:rPr>
          <w:szCs w:val="24"/>
        </w:rPr>
        <w:t xml:space="preserve"> (ZO</w:t>
      </w:r>
      <w:bookmarkEnd w:id="71"/>
      <w:r w:rsidR="00CC1B22" w:rsidRPr="001602DE">
        <w:rPr>
          <w:szCs w:val="24"/>
        </w:rPr>
        <w:t xml:space="preserve">)-1 antibody (1:200, Santa Cruz, Santa Cruz, </w:t>
      </w:r>
      <w:r w:rsidR="00D60BC6" w:rsidRPr="001602DE">
        <w:rPr>
          <w:szCs w:val="24"/>
        </w:rPr>
        <w:t>United States</w:t>
      </w:r>
      <w:r w:rsidR="00CC1B22" w:rsidRPr="001602DE">
        <w:rPr>
          <w:szCs w:val="24"/>
        </w:rPr>
        <w:t>) or GAPDH antibody (</w:t>
      </w:r>
      <w:bookmarkStart w:id="72" w:name="_Hlk18867292"/>
      <w:proofErr w:type="spellStart"/>
      <w:r w:rsidR="00CC1B22" w:rsidRPr="001602DE">
        <w:rPr>
          <w:szCs w:val="24"/>
        </w:rPr>
        <w:t>Zhongshan</w:t>
      </w:r>
      <w:proofErr w:type="spellEnd"/>
      <w:r w:rsidR="00CC1B22" w:rsidRPr="001602DE">
        <w:rPr>
          <w:szCs w:val="24"/>
        </w:rPr>
        <w:t xml:space="preserve"> Biotech, Beijing, China</w:t>
      </w:r>
      <w:bookmarkEnd w:id="72"/>
      <w:r w:rsidR="00CC1B22" w:rsidRPr="001602DE">
        <w:rPr>
          <w:szCs w:val="24"/>
        </w:rPr>
        <w:t>) overnight at 4</w:t>
      </w:r>
      <w:r w:rsidR="008C2C4E" w:rsidRPr="001602DE">
        <w:rPr>
          <w:szCs w:val="24"/>
        </w:rPr>
        <w:t xml:space="preserve"> </w:t>
      </w:r>
      <w:r w:rsidR="008C2C4E" w:rsidRPr="001602DE">
        <w:rPr>
          <w:rFonts w:ascii="宋体" w:eastAsia="宋体" w:hAnsi="宋体" w:hint="eastAsia"/>
          <w:szCs w:val="24"/>
        </w:rPr>
        <w:t>℃</w:t>
      </w:r>
      <w:r w:rsidR="00CC1B22" w:rsidRPr="001602DE">
        <w:rPr>
          <w:szCs w:val="24"/>
        </w:rPr>
        <w:t xml:space="preserve">, and then washed with </w:t>
      </w:r>
      <w:r w:rsidR="002C49FC" w:rsidRPr="001602DE">
        <w:rPr>
          <w:szCs w:val="24"/>
        </w:rPr>
        <w:t>phosphate buffer saline</w:t>
      </w:r>
      <w:r w:rsidR="00CC1B22" w:rsidRPr="001602DE">
        <w:rPr>
          <w:szCs w:val="24"/>
        </w:rPr>
        <w:t>, followed by the incubation with</w:t>
      </w:r>
      <w:bookmarkStart w:id="73" w:name="_Hlk18867132"/>
      <w:r w:rsidR="00CC1B22" w:rsidRPr="001602DE">
        <w:rPr>
          <w:szCs w:val="24"/>
        </w:rPr>
        <w:t xml:space="preserve"> </w:t>
      </w:r>
      <w:r w:rsidRPr="001602DE">
        <w:rPr>
          <w:szCs w:val="24"/>
        </w:rPr>
        <w:t xml:space="preserve">a </w:t>
      </w:r>
      <w:r w:rsidR="00CC1B22" w:rsidRPr="001602DE">
        <w:rPr>
          <w:szCs w:val="24"/>
        </w:rPr>
        <w:t>second</w:t>
      </w:r>
      <w:r w:rsidRPr="001602DE">
        <w:rPr>
          <w:szCs w:val="24"/>
        </w:rPr>
        <w:t>ary</w:t>
      </w:r>
      <w:r w:rsidR="00CC1B22" w:rsidRPr="001602DE">
        <w:rPr>
          <w:szCs w:val="24"/>
        </w:rPr>
        <w:t xml:space="preserve"> antibody</w:t>
      </w:r>
      <w:bookmarkEnd w:id="73"/>
      <w:r w:rsidR="00CC1B22" w:rsidRPr="001602DE">
        <w:rPr>
          <w:szCs w:val="24"/>
        </w:rPr>
        <w:t xml:space="preserve"> (1:1000, </w:t>
      </w:r>
      <w:proofErr w:type="spellStart"/>
      <w:r w:rsidR="00CC1B22" w:rsidRPr="001602DE">
        <w:rPr>
          <w:szCs w:val="24"/>
        </w:rPr>
        <w:t>Applygen</w:t>
      </w:r>
      <w:proofErr w:type="spellEnd"/>
      <w:r w:rsidR="00CC1B22" w:rsidRPr="001602DE">
        <w:rPr>
          <w:szCs w:val="24"/>
        </w:rPr>
        <w:t xml:space="preserve">, Beijing, </w:t>
      </w:r>
      <w:r w:rsidR="00D60BC6" w:rsidRPr="001602DE">
        <w:rPr>
          <w:szCs w:val="24"/>
        </w:rPr>
        <w:t>United States</w:t>
      </w:r>
      <w:r w:rsidR="00CC1B22" w:rsidRPr="001602DE">
        <w:rPr>
          <w:szCs w:val="24"/>
        </w:rPr>
        <w:t xml:space="preserve">) for 2 h at room temperature, respectively. Lastly, enhanced </w:t>
      </w:r>
      <w:proofErr w:type="spellStart"/>
      <w:r w:rsidR="00CC1B22" w:rsidRPr="001602DE">
        <w:rPr>
          <w:szCs w:val="24"/>
        </w:rPr>
        <w:t>chemiluminescence</w:t>
      </w:r>
      <w:proofErr w:type="spellEnd"/>
      <w:r w:rsidR="00CC1B22" w:rsidRPr="001602DE">
        <w:rPr>
          <w:szCs w:val="24"/>
        </w:rPr>
        <w:t xml:space="preserve"> (ECL, Millipore, </w:t>
      </w:r>
      <w:r w:rsidR="00D60BC6" w:rsidRPr="001602DE">
        <w:rPr>
          <w:szCs w:val="24"/>
        </w:rPr>
        <w:t>United States</w:t>
      </w:r>
      <w:r w:rsidR="00CC1B22" w:rsidRPr="001602DE">
        <w:rPr>
          <w:szCs w:val="24"/>
        </w:rPr>
        <w:t>) was used to detect the protein levels.</w:t>
      </w:r>
    </w:p>
    <w:p w14:paraId="47BCB2D7" w14:textId="77777777" w:rsidR="008C2C4E" w:rsidRPr="001602DE" w:rsidRDefault="008C2C4E" w:rsidP="00D66955">
      <w:pPr>
        <w:adjustRightInd w:val="0"/>
        <w:snapToGrid w:val="0"/>
        <w:rPr>
          <w:rFonts w:eastAsia="宋体" w:cs="Times New Roman"/>
          <w:szCs w:val="24"/>
        </w:rPr>
      </w:pPr>
    </w:p>
    <w:p w14:paraId="3D833E56" w14:textId="77777777" w:rsidR="00CC1B22" w:rsidRPr="001602DE" w:rsidRDefault="00CC1B22" w:rsidP="00081F83">
      <w:pPr>
        <w:adjustRightInd w:val="0"/>
        <w:snapToGrid w:val="0"/>
        <w:rPr>
          <w:b/>
          <w:i/>
          <w:szCs w:val="24"/>
        </w:rPr>
      </w:pPr>
      <w:r w:rsidRPr="001602DE">
        <w:rPr>
          <w:b/>
          <w:i/>
          <w:szCs w:val="24"/>
        </w:rPr>
        <w:lastRenderedPageBreak/>
        <w:t>Immunohistochemistry</w:t>
      </w:r>
    </w:p>
    <w:p w14:paraId="6EFB4F4B" w14:textId="143E16A6" w:rsidR="00CC1B22" w:rsidRPr="001602DE" w:rsidRDefault="0087592F" w:rsidP="00D66955">
      <w:pPr>
        <w:adjustRightInd w:val="0"/>
        <w:snapToGrid w:val="0"/>
        <w:rPr>
          <w:szCs w:val="24"/>
        </w:rPr>
      </w:pPr>
      <w:r w:rsidRPr="001602DE">
        <w:rPr>
          <w:szCs w:val="24"/>
        </w:rPr>
        <w:t>L</w:t>
      </w:r>
      <w:r w:rsidR="00CC1B22" w:rsidRPr="001602DE">
        <w:rPr>
          <w:szCs w:val="24"/>
        </w:rPr>
        <w:t>ung and colon tissues were fixed at 4</w:t>
      </w:r>
      <w:r w:rsidR="008C2C4E" w:rsidRPr="001602DE">
        <w:rPr>
          <w:szCs w:val="24"/>
        </w:rPr>
        <w:t xml:space="preserve"> </w:t>
      </w:r>
      <w:r w:rsidR="008C2C4E" w:rsidRPr="001602DE">
        <w:rPr>
          <w:rFonts w:ascii="宋体" w:eastAsia="宋体" w:hAnsi="宋体" w:hint="eastAsia"/>
          <w:szCs w:val="24"/>
        </w:rPr>
        <w:t>℃</w:t>
      </w:r>
      <w:r w:rsidR="00CC1B22" w:rsidRPr="001602DE">
        <w:rPr>
          <w:szCs w:val="24"/>
        </w:rPr>
        <w:t xml:space="preserve"> for 24 h with 4% paraformaldehyde. Following paraffin embedding, the tissues were sliced into sections. After dehydration with gradient ethanol, the sections were </w:t>
      </w:r>
      <w:proofErr w:type="spellStart"/>
      <w:r w:rsidR="00CC1B22" w:rsidRPr="001602DE">
        <w:rPr>
          <w:szCs w:val="24"/>
        </w:rPr>
        <w:t>immunostained</w:t>
      </w:r>
      <w:proofErr w:type="spellEnd"/>
      <w:r w:rsidR="00CC1B22" w:rsidRPr="001602DE">
        <w:rPr>
          <w:szCs w:val="24"/>
        </w:rPr>
        <w:t xml:space="preserve"> with </w:t>
      </w:r>
      <w:proofErr w:type="spellStart"/>
      <w:r w:rsidR="00CC1B22" w:rsidRPr="001602DE">
        <w:rPr>
          <w:szCs w:val="24"/>
        </w:rPr>
        <w:t>Occludin</w:t>
      </w:r>
      <w:proofErr w:type="spellEnd"/>
      <w:r w:rsidR="00CC1B22" w:rsidRPr="001602DE">
        <w:rPr>
          <w:szCs w:val="24"/>
        </w:rPr>
        <w:t xml:space="preserve"> (</w:t>
      </w:r>
      <w:proofErr w:type="spellStart"/>
      <w:r w:rsidR="00CC1B22" w:rsidRPr="001602DE">
        <w:rPr>
          <w:szCs w:val="24"/>
        </w:rPr>
        <w:t>Abcam</w:t>
      </w:r>
      <w:proofErr w:type="spellEnd"/>
      <w:r w:rsidR="00CC1B22" w:rsidRPr="001602DE">
        <w:rPr>
          <w:szCs w:val="24"/>
        </w:rPr>
        <w:t xml:space="preserve">, Cambridge, MA, </w:t>
      </w:r>
      <w:r w:rsidR="00D60BC6" w:rsidRPr="001602DE">
        <w:rPr>
          <w:szCs w:val="24"/>
        </w:rPr>
        <w:t>United States</w:t>
      </w:r>
      <w:r w:rsidR="00CC1B22" w:rsidRPr="001602DE">
        <w:rPr>
          <w:szCs w:val="24"/>
        </w:rPr>
        <w:t xml:space="preserve">) or trefoil factor 3 (TFF3, </w:t>
      </w:r>
      <w:proofErr w:type="spellStart"/>
      <w:r w:rsidR="00CC1B22" w:rsidRPr="001602DE">
        <w:rPr>
          <w:szCs w:val="24"/>
        </w:rPr>
        <w:t>ProSci</w:t>
      </w:r>
      <w:proofErr w:type="spellEnd"/>
      <w:r w:rsidR="00CC1B22" w:rsidRPr="001602DE">
        <w:rPr>
          <w:szCs w:val="24"/>
        </w:rPr>
        <w:t xml:space="preserve">, Poway, CA, </w:t>
      </w:r>
      <w:r w:rsidR="00D60BC6" w:rsidRPr="001602DE">
        <w:rPr>
          <w:szCs w:val="24"/>
        </w:rPr>
        <w:t>United States</w:t>
      </w:r>
      <w:r w:rsidR="00CC1B22" w:rsidRPr="001602DE">
        <w:rPr>
          <w:szCs w:val="24"/>
        </w:rPr>
        <w:t>) antibody, followed by staining with</w:t>
      </w:r>
      <w:r w:rsidRPr="001602DE">
        <w:rPr>
          <w:szCs w:val="24"/>
        </w:rPr>
        <w:t xml:space="preserve"> a</w:t>
      </w:r>
      <w:r w:rsidR="00CC1B22" w:rsidRPr="001602DE">
        <w:rPr>
          <w:szCs w:val="24"/>
        </w:rPr>
        <w:t xml:space="preserve"> second</w:t>
      </w:r>
      <w:r w:rsidRPr="001602DE">
        <w:rPr>
          <w:szCs w:val="24"/>
        </w:rPr>
        <w:t>ary</w:t>
      </w:r>
      <w:r w:rsidR="00CC1B22" w:rsidRPr="001602DE">
        <w:rPr>
          <w:szCs w:val="24"/>
        </w:rPr>
        <w:t xml:space="preserve"> antibody (</w:t>
      </w:r>
      <w:proofErr w:type="spellStart"/>
      <w:r w:rsidR="00CC1B22" w:rsidRPr="001602DE">
        <w:rPr>
          <w:szCs w:val="24"/>
        </w:rPr>
        <w:t>Zhongshan</w:t>
      </w:r>
      <w:proofErr w:type="spellEnd"/>
      <w:r w:rsidR="00CC1B22" w:rsidRPr="001602DE">
        <w:rPr>
          <w:szCs w:val="24"/>
        </w:rPr>
        <w:t xml:space="preserve"> Biotech, Beijing, China), and incubation with </w:t>
      </w:r>
      <w:proofErr w:type="spellStart"/>
      <w:r w:rsidRPr="001602DE">
        <w:rPr>
          <w:szCs w:val="24"/>
        </w:rPr>
        <w:t>diaminobenzidine</w:t>
      </w:r>
      <w:proofErr w:type="spellEnd"/>
      <w:r w:rsidRPr="001602DE" w:rsidDel="0087592F">
        <w:rPr>
          <w:szCs w:val="24"/>
        </w:rPr>
        <w:t xml:space="preserve"> </w:t>
      </w:r>
      <w:r w:rsidR="00CC1B22" w:rsidRPr="001602DE">
        <w:rPr>
          <w:szCs w:val="24"/>
        </w:rPr>
        <w:t>(</w:t>
      </w:r>
      <w:proofErr w:type="spellStart"/>
      <w:r w:rsidR="00CC1B22" w:rsidRPr="001602DE">
        <w:rPr>
          <w:szCs w:val="24"/>
        </w:rPr>
        <w:t>Zhongshan</w:t>
      </w:r>
      <w:proofErr w:type="spellEnd"/>
      <w:r w:rsidR="00CC1B22" w:rsidRPr="001602DE">
        <w:rPr>
          <w:szCs w:val="24"/>
        </w:rPr>
        <w:t xml:space="preserve"> Biotech, Beijing, China). Ultimately, the sections were observed by light microscopy (Olympus, Japan).</w:t>
      </w:r>
    </w:p>
    <w:p w14:paraId="3FBDCFC0" w14:textId="77777777" w:rsidR="008C2C4E" w:rsidRPr="001602DE" w:rsidRDefault="008C2C4E" w:rsidP="00D66955">
      <w:pPr>
        <w:adjustRightInd w:val="0"/>
        <w:snapToGrid w:val="0"/>
        <w:rPr>
          <w:b/>
          <w:i/>
          <w:szCs w:val="24"/>
        </w:rPr>
      </w:pPr>
    </w:p>
    <w:p w14:paraId="3A1DD939" w14:textId="77777777" w:rsidR="00CC1B22" w:rsidRPr="001602DE" w:rsidRDefault="00CC1B22" w:rsidP="00081F83">
      <w:pPr>
        <w:adjustRightInd w:val="0"/>
        <w:snapToGrid w:val="0"/>
        <w:rPr>
          <w:b/>
          <w:i/>
          <w:szCs w:val="24"/>
        </w:rPr>
      </w:pPr>
      <w:r w:rsidRPr="001602DE">
        <w:rPr>
          <w:b/>
          <w:i/>
          <w:szCs w:val="24"/>
        </w:rPr>
        <w:t>Statistical analysis</w:t>
      </w:r>
    </w:p>
    <w:p w14:paraId="5C77117C" w14:textId="679ED165" w:rsidR="00AC5CA0" w:rsidRPr="001602DE" w:rsidRDefault="00CC1B22" w:rsidP="00AC5CA0">
      <w:pPr>
        <w:adjustRightInd w:val="0"/>
        <w:snapToGrid w:val="0"/>
        <w:rPr>
          <w:szCs w:val="24"/>
        </w:rPr>
      </w:pPr>
      <w:r w:rsidRPr="001602DE">
        <w:rPr>
          <w:szCs w:val="24"/>
        </w:rPr>
        <w:t xml:space="preserve">SPSS Statistics 20.0 software (IBM, Armonk, NY, </w:t>
      </w:r>
      <w:r w:rsidR="00D60BC6" w:rsidRPr="001602DE">
        <w:rPr>
          <w:szCs w:val="24"/>
        </w:rPr>
        <w:t>United States</w:t>
      </w:r>
      <w:r w:rsidRPr="001602DE">
        <w:rPr>
          <w:szCs w:val="24"/>
        </w:rPr>
        <w:t xml:space="preserve">) was used for data statistical </w:t>
      </w:r>
      <w:r w:rsidR="00D93EED" w:rsidRPr="001602DE">
        <w:rPr>
          <w:szCs w:val="24"/>
        </w:rPr>
        <w:t>analyses</w:t>
      </w:r>
      <w:r w:rsidRPr="001602DE">
        <w:rPr>
          <w:szCs w:val="24"/>
        </w:rPr>
        <w:t xml:space="preserve">. Data </w:t>
      </w:r>
      <w:r w:rsidR="00D93EED" w:rsidRPr="001602DE">
        <w:rPr>
          <w:szCs w:val="24"/>
        </w:rPr>
        <w:t xml:space="preserve">are </w:t>
      </w:r>
      <w:r w:rsidRPr="001602DE">
        <w:rPr>
          <w:szCs w:val="24"/>
        </w:rPr>
        <w:t xml:space="preserve">expressed as the mean ± </w:t>
      </w:r>
      <w:r w:rsidR="00081F83" w:rsidRPr="001602DE">
        <w:rPr>
          <w:rFonts w:hint="eastAsia"/>
          <w:szCs w:val="24"/>
        </w:rPr>
        <w:t>SD</w:t>
      </w:r>
      <w:r w:rsidRPr="001602DE">
        <w:rPr>
          <w:szCs w:val="24"/>
        </w:rPr>
        <w:t>. The differences between groups were analyzed by one-way ANOVA followed by multiple comparison</w:t>
      </w:r>
      <w:r w:rsidR="00D93EED" w:rsidRPr="001602DE">
        <w:rPr>
          <w:szCs w:val="24"/>
        </w:rPr>
        <w:t>s</w:t>
      </w:r>
      <w:r w:rsidRPr="001602DE">
        <w:rPr>
          <w:szCs w:val="24"/>
        </w:rPr>
        <w:t xml:space="preserve"> </w:t>
      </w:r>
      <w:r w:rsidR="00D93EED" w:rsidRPr="001602DE">
        <w:rPr>
          <w:szCs w:val="24"/>
        </w:rPr>
        <w:t xml:space="preserve">by the </w:t>
      </w:r>
      <w:r w:rsidRPr="001602DE">
        <w:rPr>
          <w:szCs w:val="24"/>
        </w:rPr>
        <w:t xml:space="preserve">LSD test. </w:t>
      </w:r>
      <w:r w:rsidR="00D93EED" w:rsidRPr="001602DE">
        <w:rPr>
          <w:i/>
          <w:szCs w:val="24"/>
        </w:rPr>
        <w:t>P</w:t>
      </w:r>
      <w:r w:rsidR="00D93EED" w:rsidRPr="001602DE">
        <w:rPr>
          <w:szCs w:val="24"/>
        </w:rPr>
        <w:t>-</w:t>
      </w:r>
      <w:r w:rsidRPr="001602DE">
        <w:rPr>
          <w:szCs w:val="24"/>
        </w:rPr>
        <w:t>value</w:t>
      </w:r>
      <w:r w:rsidR="00D93EED" w:rsidRPr="001602DE">
        <w:rPr>
          <w:szCs w:val="24"/>
        </w:rPr>
        <w:t>s</w:t>
      </w:r>
      <w:r w:rsidRPr="001602DE">
        <w:rPr>
          <w:szCs w:val="24"/>
        </w:rPr>
        <w:t xml:space="preserve"> &lt; 0.05 </w:t>
      </w:r>
      <w:r w:rsidR="00D93EED" w:rsidRPr="001602DE">
        <w:rPr>
          <w:szCs w:val="24"/>
        </w:rPr>
        <w:t xml:space="preserve">were considered </w:t>
      </w:r>
      <w:r w:rsidRPr="001602DE">
        <w:rPr>
          <w:szCs w:val="24"/>
        </w:rPr>
        <w:t>statistically significant.</w:t>
      </w:r>
      <w:bookmarkEnd w:id="42"/>
    </w:p>
    <w:p w14:paraId="4FB7E7FB" w14:textId="77777777" w:rsidR="00AC5CA0" w:rsidRPr="001602DE" w:rsidRDefault="00AC5CA0" w:rsidP="00AC5CA0">
      <w:pPr>
        <w:adjustRightInd w:val="0"/>
        <w:snapToGrid w:val="0"/>
        <w:rPr>
          <w:szCs w:val="24"/>
        </w:rPr>
      </w:pPr>
    </w:p>
    <w:p w14:paraId="5F4310E1" w14:textId="3201BA93" w:rsidR="00CC1B22" w:rsidRPr="001602DE" w:rsidRDefault="00AC5CA0" w:rsidP="00AC5CA0">
      <w:pPr>
        <w:adjustRightInd w:val="0"/>
        <w:snapToGrid w:val="0"/>
        <w:rPr>
          <w:b/>
          <w:szCs w:val="24"/>
          <w:u w:val="single"/>
        </w:rPr>
      </w:pPr>
      <w:r w:rsidRPr="001602DE">
        <w:rPr>
          <w:b/>
          <w:u w:val="single"/>
        </w:rPr>
        <w:t>RESULTS</w:t>
      </w:r>
    </w:p>
    <w:p w14:paraId="2AEB6566" w14:textId="77777777" w:rsidR="00CC1B22" w:rsidRPr="001602DE" w:rsidRDefault="00CC1B22" w:rsidP="00AC5CA0">
      <w:pPr>
        <w:adjustRightInd w:val="0"/>
        <w:snapToGrid w:val="0"/>
        <w:rPr>
          <w:b/>
          <w:i/>
          <w:szCs w:val="24"/>
        </w:rPr>
      </w:pPr>
      <w:bookmarkStart w:id="74" w:name="_Hlk18875485"/>
      <w:r w:rsidRPr="001602DE">
        <w:rPr>
          <w:b/>
          <w:i/>
          <w:szCs w:val="24"/>
        </w:rPr>
        <w:t xml:space="preserve">Effect of APS combined with </w:t>
      </w:r>
      <w:proofErr w:type="spellStart"/>
      <w:r w:rsidRPr="001602DE">
        <w:rPr>
          <w:b/>
          <w:i/>
          <w:szCs w:val="24"/>
        </w:rPr>
        <w:t>matrine</w:t>
      </w:r>
      <w:proofErr w:type="spellEnd"/>
      <w:r w:rsidRPr="001602DE">
        <w:rPr>
          <w:b/>
          <w:i/>
          <w:szCs w:val="24"/>
        </w:rPr>
        <w:t xml:space="preserve"> on</w:t>
      </w:r>
      <w:bookmarkStart w:id="75" w:name="_Hlk18877293"/>
      <w:r w:rsidRPr="001602DE">
        <w:rPr>
          <w:b/>
          <w:i/>
          <w:szCs w:val="24"/>
        </w:rPr>
        <w:t xml:space="preserve"> general conditions</w:t>
      </w:r>
      <w:bookmarkEnd w:id="75"/>
      <w:r w:rsidRPr="001602DE">
        <w:rPr>
          <w:b/>
          <w:i/>
          <w:szCs w:val="24"/>
        </w:rPr>
        <w:t xml:space="preserve"> and </w:t>
      </w:r>
      <w:bookmarkStart w:id="76" w:name="_Hlk18879260"/>
      <w:r w:rsidRPr="001602DE">
        <w:rPr>
          <w:b/>
          <w:i/>
          <w:szCs w:val="24"/>
        </w:rPr>
        <w:t>histopathological</w:t>
      </w:r>
      <w:bookmarkEnd w:id="76"/>
      <w:r w:rsidRPr="001602DE">
        <w:rPr>
          <w:b/>
          <w:i/>
          <w:szCs w:val="24"/>
        </w:rPr>
        <w:t xml:space="preserve"> changes in UC rats</w:t>
      </w:r>
      <w:bookmarkEnd w:id="74"/>
    </w:p>
    <w:p w14:paraId="239DD5D8" w14:textId="4BADA8D3" w:rsidR="00CC1B22" w:rsidRPr="001602DE" w:rsidRDefault="00CC1B22" w:rsidP="00D66955">
      <w:pPr>
        <w:adjustRightInd w:val="0"/>
        <w:snapToGrid w:val="0"/>
        <w:rPr>
          <w:szCs w:val="24"/>
        </w:rPr>
      </w:pPr>
      <w:r w:rsidRPr="001602DE">
        <w:rPr>
          <w:szCs w:val="24"/>
        </w:rPr>
        <w:t>The rats in the normal group showed smooth hair, sensitive response, high activity, normal diet, normal feces</w:t>
      </w:r>
      <w:r w:rsidR="003F3806" w:rsidRPr="001602DE">
        <w:rPr>
          <w:szCs w:val="24"/>
        </w:rPr>
        <w:t>,</w:t>
      </w:r>
      <w:r w:rsidRPr="001602DE">
        <w:rPr>
          <w:szCs w:val="24"/>
        </w:rPr>
        <w:t xml:space="preserve"> and stable breathing, while the rats in the model group presented pale yellow color hair, lack of energy, sleepiness, decreased appetite, softened</w:t>
      </w:r>
      <w:bookmarkStart w:id="77" w:name="_Hlk18877058"/>
      <w:r w:rsidRPr="001602DE">
        <w:rPr>
          <w:szCs w:val="24"/>
        </w:rPr>
        <w:t xml:space="preserve"> feces</w:t>
      </w:r>
      <w:bookmarkEnd w:id="77"/>
      <w:r w:rsidRPr="001602DE">
        <w:rPr>
          <w:szCs w:val="24"/>
        </w:rPr>
        <w:t>, and dyspnea.</w:t>
      </w:r>
      <w:bookmarkStart w:id="78" w:name="_Hlk18877601"/>
      <w:r w:rsidRPr="001602DE">
        <w:rPr>
          <w:szCs w:val="24"/>
        </w:rPr>
        <w:t xml:space="preserve"> At 2 </w:t>
      </w:r>
      <w:proofErr w:type="spellStart"/>
      <w:r w:rsidRPr="001602DE">
        <w:rPr>
          <w:szCs w:val="24"/>
        </w:rPr>
        <w:t>w</w:t>
      </w:r>
      <w:r w:rsidR="008C2C4E" w:rsidRPr="001602DE">
        <w:rPr>
          <w:szCs w:val="24"/>
        </w:rPr>
        <w:t>k</w:t>
      </w:r>
      <w:proofErr w:type="spellEnd"/>
      <w:r w:rsidRPr="001602DE">
        <w:rPr>
          <w:szCs w:val="24"/>
        </w:rPr>
        <w:t xml:space="preserve"> after administration, compared with </w:t>
      </w:r>
      <w:r w:rsidR="003F3806" w:rsidRPr="001602DE">
        <w:rPr>
          <w:szCs w:val="24"/>
        </w:rPr>
        <w:t xml:space="preserve">the </w:t>
      </w:r>
      <w:r w:rsidRPr="001602DE">
        <w:rPr>
          <w:szCs w:val="24"/>
        </w:rPr>
        <w:t xml:space="preserve">model group, rats in the </w:t>
      </w:r>
      <w:proofErr w:type="spellStart"/>
      <w:r w:rsidRPr="001602DE">
        <w:rPr>
          <w:szCs w:val="24"/>
        </w:rPr>
        <w:t>salazopyrine</w:t>
      </w:r>
      <w:proofErr w:type="spellEnd"/>
      <w:r w:rsidRPr="001602DE">
        <w:rPr>
          <w:szCs w:val="24"/>
        </w:rPr>
        <w:t xml:space="preserve"> control group had increased </w:t>
      </w:r>
      <w:r w:rsidR="003F3806" w:rsidRPr="001602DE">
        <w:rPr>
          <w:szCs w:val="24"/>
        </w:rPr>
        <w:t xml:space="preserve">coating </w:t>
      </w:r>
      <w:r w:rsidRPr="001602DE">
        <w:rPr>
          <w:szCs w:val="24"/>
        </w:rPr>
        <w:t>glossiness, less autonomic activity, and improved feces. Meanwhile, the mental state, activity, food intake, defecation</w:t>
      </w:r>
      <w:r w:rsidR="008C2C4E" w:rsidRPr="001602DE">
        <w:rPr>
          <w:szCs w:val="24"/>
        </w:rPr>
        <w:t>,</w:t>
      </w:r>
      <w:r w:rsidRPr="001602DE">
        <w:rPr>
          <w:szCs w:val="24"/>
        </w:rPr>
        <w:t xml:space="preserve"> and respiratory symptoms of rats in the </w:t>
      </w:r>
      <w:bookmarkStart w:id="79" w:name="_Hlk18877859"/>
      <w:proofErr w:type="spellStart"/>
      <w:r w:rsidRPr="001602DE">
        <w:rPr>
          <w:szCs w:val="24"/>
        </w:rPr>
        <w:t>matrine</w:t>
      </w:r>
      <w:proofErr w:type="spellEnd"/>
      <w:r w:rsidRPr="001602DE">
        <w:rPr>
          <w:szCs w:val="24"/>
        </w:rPr>
        <w:t xml:space="preserve"> treatment group, APS treatment group</w:t>
      </w:r>
      <w:r w:rsidR="003F3806" w:rsidRPr="001602DE">
        <w:rPr>
          <w:szCs w:val="24"/>
        </w:rPr>
        <w:t>,</w:t>
      </w:r>
      <w:r w:rsidRPr="001602DE">
        <w:rPr>
          <w:szCs w:val="24"/>
        </w:rPr>
        <w:t xml:space="preserve"> and the monomer mixture group</w:t>
      </w:r>
      <w:bookmarkEnd w:id="79"/>
      <w:r w:rsidRPr="001602DE">
        <w:rPr>
          <w:szCs w:val="24"/>
        </w:rPr>
        <w:t xml:space="preserve"> were also improved compared with the model group. In addition, these general conditions of rats were obviously improved at 4 </w:t>
      </w:r>
      <w:proofErr w:type="spellStart"/>
      <w:r w:rsidRPr="001602DE">
        <w:rPr>
          <w:szCs w:val="24"/>
        </w:rPr>
        <w:t>w</w:t>
      </w:r>
      <w:r w:rsidR="008C2C4E" w:rsidRPr="001602DE">
        <w:rPr>
          <w:szCs w:val="24"/>
        </w:rPr>
        <w:t>k</w:t>
      </w:r>
      <w:proofErr w:type="spellEnd"/>
      <w:r w:rsidRPr="001602DE">
        <w:rPr>
          <w:szCs w:val="24"/>
        </w:rPr>
        <w:t xml:space="preserve"> than those at 2 w</w:t>
      </w:r>
      <w:r w:rsidR="008C2C4E" w:rsidRPr="001602DE">
        <w:rPr>
          <w:szCs w:val="24"/>
        </w:rPr>
        <w:t>k</w:t>
      </w:r>
      <w:r w:rsidRPr="001602DE">
        <w:rPr>
          <w:szCs w:val="24"/>
        </w:rPr>
        <w:t xml:space="preserve">. </w:t>
      </w:r>
      <w:bookmarkEnd w:id="78"/>
      <w:r w:rsidRPr="001602DE">
        <w:rPr>
          <w:szCs w:val="24"/>
        </w:rPr>
        <w:t xml:space="preserve">Moreover, </w:t>
      </w:r>
      <w:bookmarkStart w:id="80" w:name="_Hlk18877719"/>
      <w:r w:rsidRPr="001602DE">
        <w:rPr>
          <w:szCs w:val="24"/>
        </w:rPr>
        <w:t>the weight of rats</w:t>
      </w:r>
      <w:bookmarkEnd w:id="80"/>
      <w:r w:rsidRPr="001602DE">
        <w:rPr>
          <w:szCs w:val="24"/>
        </w:rPr>
        <w:t xml:space="preserve"> in the model group </w:t>
      </w:r>
      <w:r w:rsidRPr="001602DE">
        <w:rPr>
          <w:szCs w:val="24"/>
        </w:rPr>
        <w:lastRenderedPageBreak/>
        <w:t>was significantly lower than that in the normal group</w:t>
      </w:r>
      <w:bookmarkStart w:id="81" w:name="_Hlk18878376"/>
      <w:r w:rsidRPr="001602DE">
        <w:rPr>
          <w:szCs w:val="24"/>
        </w:rPr>
        <w:t xml:space="preserve"> (</w:t>
      </w:r>
      <w:r w:rsidRPr="001602DE">
        <w:rPr>
          <w:i/>
          <w:szCs w:val="24"/>
        </w:rPr>
        <w:t>P</w:t>
      </w:r>
      <w:r w:rsidRPr="001602DE">
        <w:rPr>
          <w:szCs w:val="24"/>
        </w:rPr>
        <w:t xml:space="preserve"> &lt; 0.01, Table 1) </w:t>
      </w:r>
      <w:bookmarkEnd w:id="81"/>
      <w:r w:rsidRPr="001602DE">
        <w:rPr>
          <w:szCs w:val="24"/>
        </w:rPr>
        <w:t>at 0 w</w:t>
      </w:r>
      <w:r w:rsidR="008C2C4E" w:rsidRPr="001602DE">
        <w:rPr>
          <w:szCs w:val="24"/>
        </w:rPr>
        <w:t>k</w:t>
      </w:r>
      <w:r w:rsidRPr="001602DE">
        <w:rPr>
          <w:szCs w:val="24"/>
        </w:rPr>
        <w:t>.</w:t>
      </w:r>
      <w:bookmarkStart w:id="82" w:name="_Hlk18878427"/>
      <w:r w:rsidRPr="001602DE">
        <w:rPr>
          <w:szCs w:val="24"/>
        </w:rPr>
        <w:t xml:space="preserve">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Pr="001602DE">
        <w:rPr>
          <w:szCs w:val="24"/>
        </w:rPr>
        <w:t>,</w:t>
      </w:r>
      <w:bookmarkEnd w:id="82"/>
      <w:r w:rsidRPr="001602DE">
        <w:rPr>
          <w:szCs w:val="24"/>
        </w:rPr>
        <w:t xml:space="preserve"> compared with </w:t>
      </w:r>
      <w:r w:rsidR="003F3806" w:rsidRPr="001602DE">
        <w:rPr>
          <w:szCs w:val="24"/>
        </w:rPr>
        <w:t xml:space="preserve">the </w:t>
      </w:r>
      <w:r w:rsidRPr="001602DE">
        <w:rPr>
          <w:szCs w:val="24"/>
        </w:rPr>
        <w:t xml:space="preserve">control group, the weight of rats was also lower in </w:t>
      </w:r>
      <w:r w:rsidR="003F3806" w:rsidRPr="001602DE">
        <w:rPr>
          <w:szCs w:val="24"/>
        </w:rPr>
        <w:t xml:space="preserve">the </w:t>
      </w:r>
      <w:r w:rsidRPr="001602DE">
        <w:rPr>
          <w:szCs w:val="24"/>
        </w:rPr>
        <w:t xml:space="preserve">other groups, and the weight of rats was increased in comparison with rats at 0 </w:t>
      </w:r>
      <w:proofErr w:type="spellStart"/>
      <w:r w:rsidRPr="001602DE">
        <w:rPr>
          <w:szCs w:val="24"/>
        </w:rPr>
        <w:t>w</w:t>
      </w:r>
      <w:r w:rsidR="008C2C4E" w:rsidRPr="001602DE">
        <w:rPr>
          <w:szCs w:val="24"/>
        </w:rPr>
        <w:t>k</w:t>
      </w:r>
      <w:proofErr w:type="spellEnd"/>
      <w:r w:rsidRPr="001602DE">
        <w:rPr>
          <w:szCs w:val="24"/>
        </w:rPr>
        <w:t>, especially in the APS treatment group and the monomer mixture group (Table 1).</w:t>
      </w:r>
      <w:bookmarkStart w:id="83" w:name="_Hlk18918516"/>
      <w:r w:rsidRPr="001602DE">
        <w:rPr>
          <w:szCs w:val="24"/>
        </w:rPr>
        <w:t xml:space="preserve"> </w:t>
      </w:r>
      <w:bookmarkStart w:id="84" w:name="_Hlk18878582"/>
      <w:r w:rsidRPr="001602DE">
        <w:rPr>
          <w:szCs w:val="24"/>
        </w:rPr>
        <w:t>Compared with the normal group,</w:t>
      </w:r>
      <w:bookmarkEnd w:id="84"/>
      <w:r w:rsidRPr="001602DE">
        <w:rPr>
          <w:szCs w:val="24"/>
        </w:rPr>
        <w:t xml:space="preserve"> </w:t>
      </w:r>
      <w:bookmarkStart w:id="85" w:name="_Hlk18878420"/>
      <w:r w:rsidRPr="001602DE">
        <w:rPr>
          <w:szCs w:val="24"/>
        </w:rPr>
        <w:t>DAI score was significantly increased in the model group (</w:t>
      </w:r>
      <w:r w:rsidRPr="001602DE">
        <w:rPr>
          <w:i/>
          <w:szCs w:val="24"/>
        </w:rPr>
        <w:t>P</w:t>
      </w:r>
      <w:r w:rsidRPr="001602DE">
        <w:rPr>
          <w:szCs w:val="24"/>
        </w:rPr>
        <w:t xml:space="preserve"> &lt; 0.01, Table 2) at 0 w</w:t>
      </w:r>
      <w:bookmarkEnd w:id="85"/>
      <w:r w:rsidR="008C2C4E" w:rsidRPr="001602DE">
        <w:rPr>
          <w:szCs w:val="24"/>
        </w:rPr>
        <w:t>k</w:t>
      </w:r>
      <w:r w:rsidRPr="001602DE">
        <w:rPr>
          <w:szCs w:val="24"/>
        </w:rPr>
        <w:t xml:space="preserve">. Similarly,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Pr="001602DE">
        <w:rPr>
          <w:szCs w:val="24"/>
        </w:rPr>
        <w:t xml:space="preserve">, </w:t>
      </w:r>
      <w:bookmarkStart w:id="86" w:name="_Hlk18878507"/>
      <w:r w:rsidRPr="001602DE">
        <w:rPr>
          <w:szCs w:val="24"/>
        </w:rPr>
        <w:t>DAI score</w:t>
      </w:r>
      <w:r w:rsidR="003F3806" w:rsidRPr="001602DE">
        <w:rPr>
          <w:szCs w:val="24"/>
        </w:rPr>
        <w:t>s</w:t>
      </w:r>
      <w:r w:rsidRPr="001602DE">
        <w:rPr>
          <w:szCs w:val="24"/>
        </w:rPr>
        <w:t xml:space="preserve"> </w:t>
      </w:r>
      <w:bookmarkEnd w:id="86"/>
      <w:r w:rsidR="003F3806" w:rsidRPr="001602DE">
        <w:rPr>
          <w:szCs w:val="24"/>
        </w:rPr>
        <w:t xml:space="preserve">were </w:t>
      </w:r>
      <w:r w:rsidRPr="001602DE">
        <w:rPr>
          <w:szCs w:val="24"/>
        </w:rPr>
        <w:t xml:space="preserve">also increased in </w:t>
      </w:r>
      <w:r w:rsidR="003F3806" w:rsidRPr="001602DE">
        <w:rPr>
          <w:szCs w:val="24"/>
        </w:rPr>
        <w:t xml:space="preserve">the </w:t>
      </w:r>
      <w:r w:rsidRPr="001602DE">
        <w:rPr>
          <w:szCs w:val="24"/>
        </w:rPr>
        <w:t xml:space="preserve">other groups compared with the normal group (Table 2). However, rats in </w:t>
      </w:r>
      <w:r w:rsidR="003F3806" w:rsidRPr="001602DE">
        <w:rPr>
          <w:szCs w:val="24"/>
        </w:rPr>
        <w:t xml:space="preserve">the </w:t>
      </w:r>
      <w:r w:rsidRPr="001602DE">
        <w:rPr>
          <w:szCs w:val="24"/>
        </w:rPr>
        <w:t>other groups had lower DAI score</w:t>
      </w:r>
      <w:r w:rsidR="003F3806" w:rsidRPr="001602DE">
        <w:rPr>
          <w:szCs w:val="24"/>
        </w:rPr>
        <w:t>s</w:t>
      </w:r>
      <w:r w:rsidRPr="001602DE">
        <w:rPr>
          <w:szCs w:val="24"/>
        </w:rPr>
        <w:t xml:space="preserve"> than</w:t>
      </w:r>
      <w:r w:rsidR="003F3806" w:rsidRPr="001602DE">
        <w:rPr>
          <w:szCs w:val="24"/>
        </w:rPr>
        <w:t xml:space="preserve"> </w:t>
      </w:r>
      <w:r w:rsidRPr="001602DE">
        <w:rPr>
          <w:szCs w:val="24"/>
        </w:rPr>
        <w:t>the model group, especially in the APS treatment group and</w:t>
      </w:r>
      <w:bookmarkStart w:id="87" w:name="_Hlk18878625"/>
      <w:r w:rsidRPr="001602DE">
        <w:rPr>
          <w:szCs w:val="24"/>
        </w:rPr>
        <w:t xml:space="preserve"> the </w:t>
      </w:r>
      <w:bookmarkStart w:id="88" w:name="_Hlk18921802"/>
      <w:r w:rsidRPr="001602DE">
        <w:rPr>
          <w:szCs w:val="24"/>
        </w:rPr>
        <w:t>monomer mixture group</w:t>
      </w:r>
      <w:bookmarkEnd w:id="87"/>
      <w:bookmarkEnd w:id="88"/>
      <w:r w:rsidRPr="001602DE">
        <w:rPr>
          <w:szCs w:val="24"/>
        </w:rPr>
        <w:t xml:space="preserve"> (Table 2). </w:t>
      </w:r>
      <w:bookmarkEnd w:id="83"/>
      <w:r w:rsidRPr="001602DE">
        <w:rPr>
          <w:szCs w:val="24"/>
        </w:rPr>
        <w:t xml:space="preserve">Furthermore, HE staining </w:t>
      </w:r>
      <w:r w:rsidR="003F3806" w:rsidRPr="001602DE">
        <w:rPr>
          <w:szCs w:val="24"/>
        </w:rPr>
        <w:t xml:space="preserve">revealed </w:t>
      </w:r>
      <w:r w:rsidRPr="001602DE">
        <w:rPr>
          <w:szCs w:val="24"/>
        </w:rPr>
        <w:t xml:space="preserve">that </w:t>
      </w:r>
      <w:r w:rsidR="003F3806" w:rsidRPr="001602DE">
        <w:rPr>
          <w:szCs w:val="24"/>
        </w:rPr>
        <w:t xml:space="preserve">the </w:t>
      </w:r>
      <w:r w:rsidRPr="001602DE">
        <w:rPr>
          <w:szCs w:val="24"/>
        </w:rPr>
        <w:t>colonic mucosa of rats in the model group</w:t>
      </w:r>
      <w:bookmarkStart w:id="89" w:name="_Hlk18879040"/>
      <w:r w:rsidRPr="001602DE">
        <w:rPr>
          <w:szCs w:val="24"/>
        </w:rPr>
        <w:t xml:space="preserve"> showed congestion, edema</w:t>
      </w:r>
      <w:bookmarkEnd w:id="89"/>
      <w:r w:rsidRPr="001602DE">
        <w:rPr>
          <w:szCs w:val="24"/>
        </w:rPr>
        <w:t xml:space="preserve">, ulceration, and a large </w:t>
      </w:r>
      <w:r w:rsidR="003F3806" w:rsidRPr="001602DE">
        <w:rPr>
          <w:szCs w:val="24"/>
        </w:rPr>
        <w:t xml:space="preserve">amount </w:t>
      </w:r>
      <w:r w:rsidRPr="001602DE">
        <w:rPr>
          <w:szCs w:val="24"/>
        </w:rPr>
        <w:t xml:space="preserve">of lymphocyte and neutrophil infiltration, and lung tissue of rats in the model group showed obvious congestion, edema, and a large </w:t>
      </w:r>
      <w:r w:rsidR="003F3806" w:rsidRPr="001602DE">
        <w:rPr>
          <w:szCs w:val="24"/>
        </w:rPr>
        <w:t xml:space="preserve">amount </w:t>
      </w:r>
      <w:r w:rsidRPr="001602DE">
        <w:rPr>
          <w:szCs w:val="24"/>
        </w:rPr>
        <w:t xml:space="preserve">of inflammatory cell infiltration (Figure 2). Nonetheless, compared with the model group, histopathological observation was improved in the other treatment groups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Pr="001602DE">
        <w:rPr>
          <w:szCs w:val="24"/>
        </w:rPr>
        <w:t xml:space="preserve"> after administration (Figure 2). </w:t>
      </w:r>
    </w:p>
    <w:p w14:paraId="4349D7DE" w14:textId="77777777" w:rsidR="008C2C4E" w:rsidRPr="001602DE" w:rsidRDefault="008C2C4E" w:rsidP="00D66955">
      <w:pPr>
        <w:adjustRightInd w:val="0"/>
        <w:snapToGrid w:val="0"/>
        <w:rPr>
          <w:szCs w:val="24"/>
        </w:rPr>
      </w:pPr>
    </w:p>
    <w:p w14:paraId="7921867F" w14:textId="77777777" w:rsidR="00CC1B22" w:rsidRPr="001602DE" w:rsidRDefault="00CC1B22" w:rsidP="005C6100">
      <w:pPr>
        <w:adjustRightInd w:val="0"/>
        <w:snapToGrid w:val="0"/>
        <w:rPr>
          <w:b/>
          <w:i/>
          <w:szCs w:val="24"/>
        </w:rPr>
      </w:pPr>
      <w:bookmarkStart w:id="90" w:name="_Hlk18875710"/>
      <w:r w:rsidRPr="001602DE">
        <w:rPr>
          <w:b/>
          <w:i/>
          <w:szCs w:val="24"/>
        </w:rPr>
        <w:t xml:space="preserve">Effect of APS combined with </w:t>
      </w:r>
      <w:proofErr w:type="spellStart"/>
      <w:r w:rsidRPr="001602DE">
        <w:rPr>
          <w:b/>
          <w:i/>
          <w:szCs w:val="24"/>
        </w:rPr>
        <w:t>matrine</w:t>
      </w:r>
      <w:proofErr w:type="spellEnd"/>
      <w:r w:rsidRPr="001602DE">
        <w:rPr>
          <w:b/>
          <w:i/>
          <w:szCs w:val="24"/>
        </w:rPr>
        <w:t xml:space="preserve"> on</w:t>
      </w:r>
      <w:bookmarkStart w:id="91" w:name="_Hlk18919873"/>
      <w:r w:rsidRPr="001602DE">
        <w:rPr>
          <w:b/>
          <w:i/>
          <w:szCs w:val="24"/>
        </w:rPr>
        <w:t xml:space="preserve"> </w:t>
      </w:r>
      <w:bookmarkStart w:id="92" w:name="_Hlk18918861"/>
      <w:r w:rsidRPr="001602DE">
        <w:rPr>
          <w:b/>
          <w:i/>
          <w:szCs w:val="24"/>
        </w:rPr>
        <w:t>intestinal mucosa injury</w:t>
      </w:r>
      <w:bookmarkEnd w:id="91"/>
      <w:bookmarkEnd w:id="92"/>
      <w:r w:rsidRPr="001602DE">
        <w:rPr>
          <w:b/>
          <w:i/>
          <w:szCs w:val="24"/>
        </w:rPr>
        <w:t xml:space="preserve"> in UC rats</w:t>
      </w:r>
      <w:bookmarkEnd w:id="90"/>
    </w:p>
    <w:p w14:paraId="1631BDD6" w14:textId="2401281B" w:rsidR="00CC1B22" w:rsidRPr="001602DE" w:rsidRDefault="00CC1B22" w:rsidP="00D66955">
      <w:pPr>
        <w:adjustRightInd w:val="0"/>
        <w:snapToGrid w:val="0"/>
        <w:rPr>
          <w:szCs w:val="24"/>
        </w:rPr>
      </w:pPr>
      <w:bookmarkStart w:id="93" w:name="_Hlk18918542"/>
      <w:r w:rsidRPr="001602DE">
        <w:rPr>
          <w:szCs w:val="24"/>
        </w:rPr>
        <w:t>CMDI</w:t>
      </w:r>
      <w:bookmarkEnd w:id="93"/>
      <w:r w:rsidRPr="001602DE">
        <w:rPr>
          <w:szCs w:val="24"/>
        </w:rPr>
        <w:t xml:space="preserve"> score was used to evaluate intestinal mucosa injury.</w:t>
      </w:r>
      <w:bookmarkStart w:id="94" w:name="_Hlk18919483"/>
      <w:r w:rsidRPr="001602DE">
        <w:rPr>
          <w:szCs w:val="24"/>
        </w:rPr>
        <w:t xml:space="preserve"> Compared with the normal group, </w:t>
      </w:r>
      <w:bookmarkStart w:id="95" w:name="_Hlk18918588"/>
      <w:bookmarkEnd w:id="94"/>
      <w:r w:rsidRPr="001602DE">
        <w:rPr>
          <w:szCs w:val="24"/>
        </w:rPr>
        <w:t>CMDI</w:t>
      </w:r>
      <w:bookmarkEnd w:id="95"/>
      <w:r w:rsidRPr="001602DE">
        <w:rPr>
          <w:szCs w:val="24"/>
        </w:rPr>
        <w:t xml:space="preserve"> score </w:t>
      </w:r>
      <w:bookmarkStart w:id="96" w:name="_Hlk18919007"/>
      <w:r w:rsidRPr="001602DE">
        <w:rPr>
          <w:szCs w:val="24"/>
        </w:rPr>
        <w:t>was significantly elevated in the model group (</w:t>
      </w:r>
      <w:r w:rsidRPr="001602DE">
        <w:rPr>
          <w:i/>
          <w:szCs w:val="24"/>
        </w:rPr>
        <w:t>P</w:t>
      </w:r>
      <w:r w:rsidRPr="001602DE">
        <w:rPr>
          <w:szCs w:val="24"/>
        </w:rPr>
        <w:t xml:space="preserve"> &lt; 0.01, Table 3) at 0 w</w:t>
      </w:r>
      <w:r w:rsidR="008C2C4E" w:rsidRPr="001602DE">
        <w:rPr>
          <w:szCs w:val="24"/>
        </w:rPr>
        <w:t>k</w:t>
      </w:r>
      <w:r w:rsidRPr="001602DE">
        <w:rPr>
          <w:szCs w:val="24"/>
        </w:rPr>
        <w:t>.</w:t>
      </w:r>
      <w:bookmarkEnd w:id="96"/>
      <w:r w:rsidRPr="001602DE">
        <w:rPr>
          <w:szCs w:val="24"/>
        </w:rPr>
        <w:t xml:space="preserve"> Consistently, </w:t>
      </w:r>
      <w:bookmarkStart w:id="97" w:name="_Hlk18918687"/>
      <w:r w:rsidRPr="001602DE">
        <w:rPr>
          <w:szCs w:val="24"/>
        </w:rPr>
        <w:t xml:space="preserve">CMDI </w:t>
      </w:r>
      <w:bookmarkEnd w:id="97"/>
      <w:r w:rsidRPr="001602DE">
        <w:rPr>
          <w:szCs w:val="24"/>
        </w:rPr>
        <w:t>score</w:t>
      </w:r>
      <w:r w:rsidR="003F3806" w:rsidRPr="001602DE">
        <w:rPr>
          <w:szCs w:val="24"/>
        </w:rPr>
        <w:t>s</w:t>
      </w:r>
      <w:r w:rsidRPr="001602DE">
        <w:rPr>
          <w:szCs w:val="24"/>
        </w:rPr>
        <w:t xml:space="preserve"> </w:t>
      </w:r>
      <w:r w:rsidR="003F3806" w:rsidRPr="001602DE">
        <w:rPr>
          <w:szCs w:val="24"/>
        </w:rPr>
        <w:t xml:space="preserve">were </w:t>
      </w:r>
      <w:r w:rsidRPr="001602DE">
        <w:rPr>
          <w:szCs w:val="24"/>
        </w:rPr>
        <w:t xml:space="preserve">also increased in other groups compared with </w:t>
      </w:r>
      <w:r w:rsidR="003F3806" w:rsidRPr="001602DE">
        <w:rPr>
          <w:szCs w:val="24"/>
        </w:rPr>
        <w:t xml:space="preserve">those in </w:t>
      </w:r>
      <w:r w:rsidRPr="001602DE">
        <w:rPr>
          <w:szCs w:val="24"/>
        </w:rPr>
        <w:t>the normal group at</w:t>
      </w:r>
      <w:bookmarkStart w:id="98" w:name="_Hlk18919043"/>
      <w:r w:rsidRPr="001602DE">
        <w:rPr>
          <w:szCs w:val="24"/>
        </w:rPr>
        <w:t xml:space="preserve">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bookmarkEnd w:id="98"/>
      <w:proofErr w:type="spellEnd"/>
      <w:r w:rsidR="00284413" w:rsidRPr="001602DE">
        <w:rPr>
          <w:szCs w:val="24"/>
        </w:rPr>
        <w:t xml:space="preserve"> </w:t>
      </w:r>
      <w:r w:rsidRPr="001602DE">
        <w:rPr>
          <w:szCs w:val="24"/>
        </w:rPr>
        <w:t xml:space="preserve"> (Table 3). However, rats in</w:t>
      </w:r>
      <w:bookmarkStart w:id="99" w:name="_Hlk18919173"/>
      <w:r w:rsidRPr="001602DE">
        <w:rPr>
          <w:szCs w:val="24"/>
        </w:rPr>
        <w:t xml:space="preserve"> other treatment groups</w:t>
      </w:r>
      <w:bookmarkEnd w:id="99"/>
      <w:r w:rsidRPr="001602DE">
        <w:rPr>
          <w:szCs w:val="24"/>
        </w:rPr>
        <w:t xml:space="preserve"> had lower CMDI score</w:t>
      </w:r>
      <w:r w:rsidR="003F3806" w:rsidRPr="001602DE">
        <w:rPr>
          <w:szCs w:val="24"/>
        </w:rPr>
        <w:t>s</w:t>
      </w:r>
      <w:r w:rsidRPr="001602DE">
        <w:rPr>
          <w:szCs w:val="24"/>
        </w:rPr>
        <w:t xml:space="preserve"> than that in the model group, especially in the </w:t>
      </w:r>
      <w:proofErr w:type="spellStart"/>
      <w:r w:rsidRPr="001602DE">
        <w:rPr>
          <w:szCs w:val="24"/>
        </w:rPr>
        <w:t>matrine</w:t>
      </w:r>
      <w:proofErr w:type="spellEnd"/>
      <w:r w:rsidRPr="001602DE">
        <w:rPr>
          <w:szCs w:val="24"/>
        </w:rPr>
        <w:t xml:space="preserve"> treatment group and the monomer mixture group (Table 3). In addition, </w:t>
      </w:r>
      <w:bookmarkStart w:id="100" w:name="_Hlk18919389"/>
      <w:r w:rsidRPr="001602DE">
        <w:rPr>
          <w:szCs w:val="24"/>
        </w:rPr>
        <w:t>compared with the normal group, serum ET level</w:t>
      </w:r>
      <w:r w:rsidR="003F3806" w:rsidRPr="001602DE">
        <w:rPr>
          <w:szCs w:val="24"/>
        </w:rPr>
        <w:t>s</w:t>
      </w:r>
      <w:r w:rsidRPr="001602DE">
        <w:rPr>
          <w:szCs w:val="24"/>
        </w:rPr>
        <w:t xml:space="preserve"> </w:t>
      </w:r>
      <w:r w:rsidR="003F3806" w:rsidRPr="001602DE">
        <w:rPr>
          <w:szCs w:val="24"/>
        </w:rPr>
        <w:t xml:space="preserve">were </w:t>
      </w:r>
      <w:r w:rsidRPr="001602DE">
        <w:rPr>
          <w:szCs w:val="24"/>
        </w:rPr>
        <w:t xml:space="preserve">obviously increased in the model group at 0 </w:t>
      </w:r>
      <w:proofErr w:type="spellStart"/>
      <w:r w:rsidRPr="001602DE">
        <w:rPr>
          <w:szCs w:val="24"/>
        </w:rPr>
        <w:t>w</w:t>
      </w:r>
      <w:r w:rsidR="008C2C4E" w:rsidRPr="001602DE">
        <w:rPr>
          <w:szCs w:val="24"/>
        </w:rPr>
        <w:t>k</w:t>
      </w:r>
      <w:proofErr w:type="spellEnd"/>
      <w:r w:rsidRPr="001602DE">
        <w:rPr>
          <w:szCs w:val="24"/>
        </w:rPr>
        <w:t xml:space="preserve">, 2 </w:t>
      </w:r>
      <w:proofErr w:type="spellStart"/>
      <w:r w:rsidRPr="001602DE">
        <w:rPr>
          <w:szCs w:val="24"/>
        </w:rPr>
        <w:t>w</w:t>
      </w:r>
      <w:r w:rsidR="008C2C4E" w:rsidRPr="001602DE">
        <w:rPr>
          <w:szCs w:val="24"/>
        </w:rPr>
        <w:t>k</w:t>
      </w:r>
      <w:proofErr w:type="spellEnd"/>
      <w:r w:rsidR="003F3806" w:rsidRPr="001602DE">
        <w:rPr>
          <w:szCs w:val="24"/>
        </w:rPr>
        <w:t>,</w:t>
      </w:r>
      <w:r w:rsidRPr="001602DE">
        <w:rPr>
          <w:szCs w:val="24"/>
        </w:rPr>
        <w:t xml:space="preserve"> and 4 </w:t>
      </w:r>
      <w:proofErr w:type="spellStart"/>
      <w:r w:rsidRPr="001602DE">
        <w:rPr>
          <w:szCs w:val="24"/>
        </w:rPr>
        <w:t>w</w:t>
      </w:r>
      <w:r w:rsidR="008C2C4E" w:rsidRPr="001602DE">
        <w:rPr>
          <w:szCs w:val="24"/>
        </w:rPr>
        <w:t>k</w:t>
      </w:r>
      <w:proofErr w:type="spellEnd"/>
      <w:r w:rsidRPr="001602DE">
        <w:rPr>
          <w:szCs w:val="24"/>
        </w:rPr>
        <w:t xml:space="preserve"> (</w:t>
      </w:r>
      <w:r w:rsidRPr="001602DE">
        <w:rPr>
          <w:i/>
          <w:szCs w:val="24"/>
        </w:rPr>
        <w:t>P</w:t>
      </w:r>
      <w:r w:rsidRPr="001602DE">
        <w:rPr>
          <w:szCs w:val="24"/>
        </w:rPr>
        <w:t xml:space="preserve"> &lt; 0.05, Figure 3A</w:t>
      </w:r>
      <w:r w:rsidR="003F3806" w:rsidRPr="001602DE">
        <w:rPr>
          <w:szCs w:val="24"/>
        </w:rPr>
        <w:t xml:space="preserve">), </w:t>
      </w:r>
      <w:r w:rsidRPr="001602DE">
        <w:rPr>
          <w:szCs w:val="24"/>
        </w:rPr>
        <w:t>while lower serum ET level</w:t>
      </w:r>
      <w:r w:rsidR="003F3806" w:rsidRPr="001602DE">
        <w:rPr>
          <w:szCs w:val="24"/>
        </w:rPr>
        <w:t>s</w:t>
      </w:r>
      <w:r w:rsidRPr="001602DE">
        <w:rPr>
          <w:szCs w:val="24"/>
        </w:rPr>
        <w:t xml:space="preserve"> </w:t>
      </w:r>
      <w:r w:rsidR="003F3806" w:rsidRPr="001602DE">
        <w:rPr>
          <w:szCs w:val="24"/>
        </w:rPr>
        <w:t xml:space="preserve">were </w:t>
      </w:r>
      <w:r w:rsidRPr="001602DE">
        <w:rPr>
          <w:szCs w:val="24"/>
        </w:rPr>
        <w:t xml:space="preserve">found in </w:t>
      </w:r>
      <w:r w:rsidR="003F3806" w:rsidRPr="001602DE">
        <w:rPr>
          <w:szCs w:val="24"/>
        </w:rPr>
        <w:t xml:space="preserve">the </w:t>
      </w:r>
      <w:r w:rsidRPr="001602DE">
        <w:rPr>
          <w:szCs w:val="24"/>
        </w:rPr>
        <w:t>other treatment groups than</w:t>
      </w:r>
      <w:r w:rsidR="003F3806" w:rsidRPr="001602DE">
        <w:rPr>
          <w:szCs w:val="24"/>
        </w:rPr>
        <w:t xml:space="preserve"> </w:t>
      </w:r>
      <w:r w:rsidRPr="001602DE">
        <w:rPr>
          <w:szCs w:val="24"/>
        </w:rPr>
        <w:t xml:space="preserve">in the model group (Figure 3A). </w:t>
      </w:r>
      <w:bookmarkEnd w:id="100"/>
      <w:r w:rsidRPr="001602DE">
        <w:rPr>
          <w:szCs w:val="24"/>
        </w:rPr>
        <w:t xml:space="preserve">Similarly, the trend of DAO activity was consistent with ET level (Figure 3B). </w:t>
      </w:r>
    </w:p>
    <w:p w14:paraId="2467DBE3" w14:textId="77777777" w:rsidR="008C2C4E" w:rsidRPr="001602DE" w:rsidRDefault="008C2C4E" w:rsidP="00D66955">
      <w:pPr>
        <w:adjustRightInd w:val="0"/>
        <w:snapToGrid w:val="0"/>
        <w:rPr>
          <w:szCs w:val="24"/>
        </w:rPr>
      </w:pPr>
    </w:p>
    <w:p w14:paraId="0D4C6C6C" w14:textId="77777777" w:rsidR="00CC1B22" w:rsidRPr="001602DE" w:rsidRDefault="00CC1B22" w:rsidP="005C6100">
      <w:pPr>
        <w:adjustRightInd w:val="0"/>
        <w:snapToGrid w:val="0"/>
        <w:rPr>
          <w:b/>
          <w:i/>
          <w:szCs w:val="24"/>
        </w:rPr>
      </w:pPr>
      <w:bookmarkStart w:id="101" w:name="_Hlk18875798"/>
      <w:r w:rsidRPr="001602DE">
        <w:rPr>
          <w:b/>
          <w:i/>
          <w:szCs w:val="24"/>
        </w:rPr>
        <w:lastRenderedPageBreak/>
        <w:t xml:space="preserve">Effect of APS combined with </w:t>
      </w:r>
      <w:proofErr w:type="spellStart"/>
      <w:r w:rsidRPr="001602DE">
        <w:rPr>
          <w:b/>
          <w:i/>
          <w:szCs w:val="24"/>
        </w:rPr>
        <w:t>matrine</w:t>
      </w:r>
      <w:proofErr w:type="spellEnd"/>
      <w:r w:rsidRPr="001602DE">
        <w:rPr>
          <w:b/>
          <w:i/>
          <w:szCs w:val="24"/>
        </w:rPr>
        <w:t xml:space="preserve"> on the expression of ZO-1 and </w:t>
      </w:r>
      <w:proofErr w:type="spellStart"/>
      <w:r w:rsidRPr="001602DE">
        <w:rPr>
          <w:b/>
          <w:i/>
          <w:szCs w:val="24"/>
        </w:rPr>
        <w:t>Occludin</w:t>
      </w:r>
      <w:proofErr w:type="spellEnd"/>
      <w:r w:rsidRPr="001602DE">
        <w:rPr>
          <w:b/>
          <w:i/>
          <w:szCs w:val="24"/>
        </w:rPr>
        <w:t xml:space="preserve"> in lung </w:t>
      </w:r>
      <w:bookmarkStart w:id="102" w:name="_Hlk18876117"/>
      <w:r w:rsidRPr="001602DE">
        <w:rPr>
          <w:b/>
          <w:i/>
          <w:szCs w:val="24"/>
        </w:rPr>
        <w:t>and colon tissues</w:t>
      </w:r>
      <w:bookmarkEnd w:id="102"/>
      <w:r w:rsidRPr="001602DE">
        <w:rPr>
          <w:b/>
          <w:i/>
          <w:szCs w:val="24"/>
        </w:rPr>
        <w:t xml:space="preserve"> of UC rats</w:t>
      </w:r>
      <w:bookmarkEnd w:id="101"/>
    </w:p>
    <w:p w14:paraId="47E82F1F" w14:textId="233EDB46" w:rsidR="00CC1B22" w:rsidRPr="001602DE" w:rsidRDefault="00CC1B22" w:rsidP="00D66955">
      <w:pPr>
        <w:adjustRightInd w:val="0"/>
        <w:snapToGrid w:val="0"/>
        <w:rPr>
          <w:szCs w:val="24"/>
        </w:rPr>
      </w:pPr>
      <w:r w:rsidRPr="001602DE">
        <w:rPr>
          <w:szCs w:val="24"/>
        </w:rPr>
        <w:t>Western blot</w:t>
      </w:r>
      <w:r w:rsidR="003F3806" w:rsidRPr="001602DE">
        <w:rPr>
          <w:szCs w:val="24"/>
        </w:rPr>
        <w:t xml:space="preserve"> analysis</w:t>
      </w:r>
      <w:r w:rsidRPr="001602DE">
        <w:rPr>
          <w:szCs w:val="24"/>
        </w:rPr>
        <w:t xml:space="preserve"> showed that</w:t>
      </w:r>
      <w:bookmarkStart w:id="103" w:name="_Hlk18922001"/>
      <w:r w:rsidRPr="001602DE">
        <w:rPr>
          <w:szCs w:val="24"/>
        </w:rPr>
        <w:t xml:space="preserve"> </w:t>
      </w:r>
      <w:bookmarkStart w:id="104" w:name="_Hlk18921754"/>
      <w:bookmarkStart w:id="105" w:name="_Hlk18922378"/>
      <w:r w:rsidRPr="001602DE">
        <w:rPr>
          <w:szCs w:val="24"/>
        </w:rPr>
        <w:t>ZO-1 protein expression</w:t>
      </w:r>
      <w:bookmarkEnd w:id="104"/>
      <w:r w:rsidRPr="001602DE">
        <w:rPr>
          <w:szCs w:val="24"/>
        </w:rPr>
        <w:t xml:space="preserve"> </w:t>
      </w:r>
      <w:bookmarkStart w:id="106" w:name="_Hlk18921977"/>
      <w:r w:rsidR="003F3806" w:rsidRPr="001602DE">
        <w:rPr>
          <w:szCs w:val="24"/>
        </w:rPr>
        <w:t xml:space="preserve">in </w:t>
      </w:r>
      <w:r w:rsidRPr="001602DE">
        <w:rPr>
          <w:szCs w:val="24"/>
        </w:rPr>
        <w:t>colon tissues</w:t>
      </w:r>
      <w:bookmarkEnd w:id="106"/>
      <w:r w:rsidRPr="001602DE">
        <w:rPr>
          <w:szCs w:val="24"/>
        </w:rPr>
        <w:t xml:space="preserve"> was significantly decreased in the model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3F3806" w:rsidRPr="001602DE">
        <w:rPr>
          <w:szCs w:val="24"/>
        </w:rPr>
        <w:t xml:space="preserve"> </w:t>
      </w:r>
      <w:r w:rsidRPr="001602DE">
        <w:rPr>
          <w:szCs w:val="24"/>
        </w:rPr>
        <w:t>compared with the normal group</w:t>
      </w:r>
      <w:bookmarkStart w:id="107" w:name="_Hlk18921821"/>
      <w:r w:rsidRPr="001602DE">
        <w:rPr>
          <w:szCs w:val="24"/>
        </w:rPr>
        <w:t xml:space="preserve"> (</w:t>
      </w:r>
      <w:r w:rsidRPr="001602DE">
        <w:rPr>
          <w:i/>
          <w:szCs w:val="24"/>
        </w:rPr>
        <w:t>P</w:t>
      </w:r>
      <w:r w:rsidRPr="001602DE">
        <w:rPr>
          <w:szCs w:val="24"/>
        </w:rPr>
        <w:t xml:space="preserve"> &lt; 0.05, Figure 4A</w:t>
      </w:r>
      <w:bookmarkEnd w:id="107"/>
      <w:r w:rsidR="003F3806" w:rsidRPr="001602DE">
        <w:rPr>
          <w:szCs w:val="24"/>
        </w:rPr>
        <w:t xml:space="preserve">), </w:t>
      </w:r>
      <w:r w:rsidRPr="001602DE">
        <w:rPr>
          <w:szCs w:val="24"/>
        </w:rPr>
        <w:t>while ZO-1 protein expression</w:t>
      </w:r>
      <w:r w:rsidR="003F3806" w:rsidRPr="001602DE">
        <w:rPr>
          <w:szCs w:val="24"/>
        </w:rPr>
        <w:t xml:space="preserve"> in </w:t>
      </w:r>
      <w:r w:rsidRPr="001602DE">
        <w:rPr>
          <w:szCs w:val="24"/>
        </w:rPr>
        <w:t xml:space="preserve">colon tissues was increased in </w:t>
      </w:r>
      <w:r w:rsidR="003F3806" w:rsidRPr="001602DE">
        <w:rPr>
          <w:szCs w:val="24"/>
        </w:rPr>
        <w:t xml:space="preserve">the </w:t>
      </w:r>
      <w:r w:rsidRPr="001602DE">
        <w:rPr>
          <w:szCs w:val="24"/>
        </w:rPr>
        <w:t>other treatment groups than</w:t>
      </w:r>
      <w:r w:rsidR="003F3806" w:rsidRPr="001602DE">
        <w:rPr>
          <w:szCs w:val="24"/>
        </w:rPr>
        <w:t xml:space="preserve"> </w:t>
      </w:r>
      <w:r w:rsidRPr="001602DE">
        <w:rPr>
          <w:szCs w:val="24"/>
        </w:rPr>
        <w:t xml:space="preserve">in the model group, especially in the monomer mixture group at 4 </w:t>
      </w:r>
      <w:proofErr w:type="spellStart"/>
      <w:r w:rsidRPr="001602DE">
        <w:rPr>
          <w:szCs w:val="24"/>
        </w:rPr>
        <w:t>w</w:t>
      </w:r>
      <w:r w:rsidR="008C2C4E" w:rsidRPr="001602DE">
        <w:rPr>
          <w:szCs w:val="24"/>
        </w:rPr>
        <w:t>k</w:t>
      </w:r>
      <w:proofErr w:type="spellEnd"/>
      <w:r w:rsidR="003F3806" w:rsidRPr="001602DE">
        <w:rPr>
          <w:szCs w:val="24"/>
        </w:rPr>
        <w:t xml:space="preserve"> </w:t>
      </w:r>
      <w:r w:rsidRPr="001602DE">
        <w:rPr>
          <w:szCs w:val="24"/>
        </w:rPr>
        <w:t>(</w:t>
      </w:r>
      <w:r w:rsidRPr="001602DE">
        <w:rPr>
          <w:i/>
          <w:szCs w:val="24"/>
        </w:rPr>
        <w:t>P</w:t>
      </w:r>
      <w:r w:rsidRPr="001602DE">
        <w:rPr>
          <w:szCs w:val="24"/>
        </w:rPr>
        <w:t xml:space="preserve"> &lt; 0.05, Figure 4A). </w:t>
      </w:r>
      <w:bookmarkEnd w:id="103"/>
      <w:r w:rsidRPr="001602DE">
        <w:rPr>
          <w:szCs w:val="24"/>
        </w:rPr>
        <w:t xml:space="preserve">Similarly, in lung tissues, ZO-1 protein expression was obviously decreased in the model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3F3806" w:rsidRPr="001602DE">
        <w:rPr>
          <w:szCs w:val="24"/>
        </w:rPr>
        <w:t xml:space="preserve"> </w:t>
      </w:r>
      <w:r w:rsidRPr="001602DE">
        <w:rPr>
          <w:szCs w:val="24"/>
        </w:rPr>
        <w:t>compared with the normal group (</w:t>
      </w:r>
      <w:r w:rsidRPr="001602DE">
        <w:rPr>
          <w:i/>
          <w:szCs w:val="24"/>
        </w:rPr>
        <w:t>P</w:t>
      </w:r>
      <w:r w:rsidRPr="001602DE">
        <w:rPr>
          <w:szCs w:val="24"/>
        </w:rPr>
        <w:t xml:space="preserve"> &lt; 0.01, Figure 4B); however, </w:t>
      </w:r>
      <w:r w:rsidR="003F3806" w:rsidRPr="001602DE">
        <w:rPr>
          <w:szCs w:val="24"/>
        </w:rPr>
        <w:t xml:space="preserve">the </w:t>
      </w:r>
      <w:r w:rsidRPr="001602DE">
        <w:rPr>
          <w:szCs w:val="24"/>
        </w:rPr>
        <w:t>other treatment groups showed</w:t>
      </w:r>
      <w:r w:rsidR="003F3806" w:rsidRPr="001602DE">
        <w:rPr>
          <w:szCs w:val="24"/>
        </w:rPr>
        <w:t xml:space="preserve"> </w:t>
      </w:r>
      <w:r w:rsidRPr="001602DE">
        <w:rPr>
          <w:szCs w:val="24"/>
        </w:rPr>
        <w:t xml:space="preserve">increased protein expression of ZO-1 compared with the model group, especially in the monomer mixture group at 2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w:t>
      </w:r>
      <w:r w:rsidRPr="001602DE">
        <w:rPr>
          <w:i/>
          <w:szCs w:val="24"/>
        </w:rPr>
        <w:t>P</w:t>
      </w:r>
      <w:r w:rsidRPr="001602DE">
        <w:rPr>
          <w:szCs w:val="24"/>
        </w:rPr>
        <w:t xml:space="preserve"> &lt; 0.05, Figure 4B). </w:t>
      </w:r>
      <w:bookmarkEnd w:id="105"/>
      <w:r w:rsidRPr="001602DE">
        <w:rPr>
          <w:szCs w:val="24"/>
        </w:rPr>
        <w:t xml:space="preserve">Moreover, </w:t>
      </w:r>
      <w:bookmarkStart w:id="108" w:name="_Hlk18927115"/>
      <w:r w:rsidRPr="001602DE">
        <w:rPr>
          <w:szCs w:val="24"/>
        </w:rPr>
        <w:t xml:space="preserve">immunohistochemistry analysis revealed that </w:t>
      </w:r>
      <w:bookmarkStart w:id="109" w:name="_Hlk18922389"/>
      <w:bookmarkStart w:id="110" w:name="_Hlk18922553"/>
      <w:proofErr w:type="spellStart"/>
      <w:r w:rsidRPr="001602DE">
        <w:rPr>
          <w:szCs w:val="24"/>
        </w:rPr>
        <w:t>Occludin</w:t>
      </w:r>
      <w:bookmarkEnd w:id="109"/>
      <w:proofErr w:type="spellEnd"/>
      <w:r w:rsidRPr="001602DE">
        <w:rPr>
          <w:szCs w:val="24"/>
        </w:rPr>
        <w:t xml:space="preserve"> was usually expressed in intestinal mucosal epithelial cells and glandular cells </w:t>
      </w:r>
      <w:r w:rsidR="00284413" w:rsidRPr="001602DE">
        <w:rPr>
          <w:szCs w:val="24"/>
        </w:rPr>
        <w:t xml:space="preserve">in </w:t>
      </w:r>
      <w:r w:rsidRPr="001602DE">
        <w:rPr>
          <w:szCs w:val="24"/>
        </w:rPr>
        <w:t>colon tissues in normal rats.</w:t>
      </w:r>
      <w:bookmarkEnd w:id="110"/>
      <w:r w:rsidRPr="001602DE">
        <w:rPr>
          <w:szCs w:val="24"/>
        </w:rPr>
        <w:t xml:space="preserve"> </w:t>
      </w:r>
      <w:proofErr w:type="spellStart"/>
      <w:r w:rsidRPr="001602DE">
        <w:rPr>
          <w:szCs w:val="24"/>
        </w:rPr>
        <w:t>Occludin</w:t>
      </w:r>
      <w:proofErr w:type="spellEnd"/>
      <w:r w:rsidRPr="001602DE">
        <w:rPr>
          <w:szCs w:val="24"/>
        </w:rPr>
        <w:t xml:space="preserve"> protein expression </w:t>
      </w:r>
      <w:r w:rsidR="00284413" w:rsidRPr="001602DE">
        <w:rPr>
          <w:szCs w:val="24"/>
        </w:rPr>
        <w:t xml:space="preserve">in </w:t>
      </w:r>
      <w:r w:rsidRPr="001602DE">
        <w:rPr>
          <w:szCs w:val="24"/>
        </w:rPr>
        <w:t xml:space="preserve">colon tissues was remarkably decreased in the model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compared with the normal group (</w:t>
      </w:r>
      <w:r w:rsidRPr="001602DE">
        <w:rPr>
          <w:i/>
          <w:szCs w:val="24"/>
        </w:rPr>
        <w:t>P</w:t>
      </w:r>
      <w:r w:rsidRPr="001602DE">
        <w:rPr>
          <w:szCs w:val="24"/>
        </w:rPr>
        <w:t xml:space="preserve"> &lt; 0.05, Figure 4C</w:t>
      </w:r>
      <w:r w:rsidR="00284413" w:rsidRPr="001602DE">
        <w:rPr>
          <w:szCs w:val="24"/>
        </w:rPr>
        <w:t xml:space="preserve">), </w:t>
      </w:r>
      <w:r w:rsidRPr="001602DE">
        <w:rPr>
          <w:szCs w:val="24"/>
        </w:rPr>
        <w:t xml:space="preserve">while </w:t>
      </w:r>
      <w:proofErr w:type="spellStart"/>
      <w:r w:rsidRPr="001602DE">
        <w:rPr>
          <w:szCs w:val="24"/>
        </w:rPr>
        <w:t>Occludin</w:t>
      </w:r>
      <w:proofErr w:type="spellEnd"/>
      <w:r w:rsidRPr="001602DE">
        <w:rPr>
          <w:szCs w:val="24"/>
        </w:rPr>
        <w:t xml:space="preserve"> protein expression </w:t>
      </w:r>
      <w:r w:rsidR="00284413" w:rsidRPr="001602DE">
        <w:rPr>
          <w:szCs w:val="24"/>
        </w:rPr>
        <w:t xml:space="preserve">in </w:t>
      </w:r>
      <w:r w:rsidRPr="001602DE">
        <w:rPr>
          <w:szCs w:val="24"/>
        </w:rPr>
        <w:t xml:space="preserve">colon tissues was increased in </w:t>
      </w:r>
      <w:r w:rsidR="00284413" w:rsidRPr="001602DE">
        <w:rPr>
          <w:szCs w:val="24"/>
        </w:rPr>
        <w:t xml:space="preserve">the </w:t>
      </w:r>
      <w:r w:rsidRPr="001602DE">
        <w:rPr>
          <w:szCs w:val="24"/>
        </w:rPr>
        <w:t>other treatment groups than</w:t>
      </w:r>
      <w:r w:rsidR="00284413" w:rsidRPr="001602DE">
        <w:rPr>
          <w:szCs w:val="24"/>
        </w:rPr>
        <w:t xml:space="preserve"> </w:t>
      </w:r>
      <w:r w:rsidRPr="001602DE">
        <w:rPr>
          <w:szCs w:val="24"/>
        </w:rPr>
        <w:t xml:space="preserve">in the model group, especially in the </w:t>
      </w:r>
      <w:bookmarkStart w:id="111" w:name="_Hlk18922687"/>
      <w:r w:rsidRPr="001602DE">
        <w:rPr>
          <w:szCs w:val="24"/>
        </w:rPr>
        <w:t>APS treatment group and</w:t>
      </w:r>
      <w:bookmarkEnd w:id="111"/>
      <w:r w:rsidRPr="001602DE">
        <w:rPr>
          <w:szCs w:val="24"/>
        </w:rPr>
        <w:t xml:space="preserve"> monomer mixture group at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w:t>
      </w:r>
      <w:r w:rsidRPr="001602DE">
        <w:rPr>
          <w:i/>
          <w:szCs w:val="24"/>
        </w:rPr>
        <w:t>P</w:t>
      </w:r>
      <w:r w:rsidRPr="001602DE">
        <w:rPr>
          <w:szCs w:val="24"/>
        </w:rPr>
        <w:t xml:space="preserve"> &lt; 0.05, Figure 4C). In addition, </w:t>
      </w:r>
      <w:bookmarkStart w:id="112" w:name="_Hlk18922611"/>
      <w:proofErr w:type="spellStart"/>
      <w:r w:rsidRPr="001602DE">
        <w:rPr>
          <w:szCs w:val="24"/>
        </w:rPr>
        <w:t>Occludin</w:t>
      </w:r>
      <w:bookmarkEnd w:id="112"/>
      <w:proofErr w:type="spellEnd"/>
      <w:r w:rsidRPr="001602DE">
        <w:rPr>
          <w:szCs w:val="24"/>
        </w:rPr>
        <w:t xml:space="preserve"> was usually expressed in alveolar epithelial cell membrane </w:t>
      </w:r>
      <w:r w:rsidR="00284413" w:rsidRPr="001602DE">
        <w:rPr>
          <w:szCs w:val="24"/>
        </w:rPr>
        <w:t xml:space="preserve">in </w:t>
      </w:r>
      <w:r w:rsidRPr="001602DE">
        <w:rPr>
          <w:szCs w:val="24"/>
        </w:rPr>
        <w:t xml:space="preserve">lung tissues </w:t>
      </w:r>
      <w:r w:rsidR="00284413" w:rsidRPr="001602DE">
        <w:rPr>
          <w:szCs w:val="24"/>
        </w:rPr>
        <w:t xml:space="preserve">of </w:t>
      </w:r>
      <w:r w:rsidRPr="001602DE">
        <w:rPr>
          <w:szCs w:val="24"/>
        </w:rPr>
        <w:t xml:space="preserve">normal rats. Consistently, in lung tissues, </w:t>
      </w:r>
      <w:bookmarkStart w:id="113" w:name="_Hlk18922659"/>
      <w:proofErr w:type="spellStart"/>
      <w:r w:rsidRPr="001602DE">
        <w:rPr>
          <w:szCs w:val="24"/>
        </w:rPr>
        <w:t>Occludin</w:t>
      </w:r>
      <w:bookmarkEnd w:id="113"/>
      <w:proofErr w:type="spellEnd"/>
      <w:r w:rsidRPr="001602DE">
        <w:rPr>
          <w:szCs w:val="24"/>
        </w:rPr>
        <w:t xml:space="preserve"> protein expression </w:t>
      </w:r>
      <w:r w:rsidR="002B0F4D" w:rsidRPr="001602DE">
        <w:rPr>
          <w:szCs w:val="24"/>
        </w:rPr>
        <w:t xml:space="preserve">at 2 </w:t>
      </w:r>
      <w:proofErr w:type="spellStart"/>
      <w:r w:rsidR="002B0F4D" w:rsidRPr="001602DE">
        <w:rPr>
          <w:szCs w:val="24"/>
        </w:rPr>
        <w:t>wk</w:t>
      </w:r>
      <w:proofErr w:type="spellEnd"/>
      <w:r w:rsidR="002B0F4D" w:rsidRPr="001602DE">
        <w:rPr>
          <w:szCs w:val="24"/>
        </w:rPr>
        <w:t xml:space="preserve"> and 4 </w:t>
      </w:r>
      <w:proofErr w:type="spellStart"/>
      <w:r w:rsidR="002B0F4D" w:rsidRPr="001602DE">
        <w:rPr>
          <w:szCs w:val="24"/>
        </w:rPr>
        <w:t>wk</w:t>
      </w:r>
      <w:proofErr w:type="spellEnd"/>
      <w:r w:rsidR="002B0F4D" w:rsidRPr="001602DE">
        <w:rPr>
          <w:szCs w:val="24"/>
        </w:rPr>
        <w:t xml:space="preserve"> </w:t>
      </w:r>
      <w:r w:rsidRPr="001602DE">
        <w:rPr>
          <w:szCs w:val="24"/>
        </w:rPr>
        <w:t>was prominently decreased in the model group</w:t>
      </w:r>
      <w:r w:rsidR="002B0F4D">
        <w:rPr>
          <w:szCs w:val="24"/>
        </w:rPr>
        <w:t xml:space="preserve"> </w:t>
      </w:r>
      <w:r w:rsidRPr="001602DE">
        <w:rPr>
          <w:szCs w:val="24"/>
        </w:rPr>
        <w:t>compared with the normal group (</w:t>
      </w:r>
      <w:r w:rsidRPr="001602DE">
        <w:rPr>
          <w:i/>
          <w:szCs w:val="24"/>
        </w:rPr>
        <w:t>P</w:t>
      </w:r>
      <w:r w:rsidRPr="001602DE">
        <w:rPr>
          <w:szCs w:val="24"/>
        </w:rPr>
        <w:t xml:space="preserve"> &lt; 0.05, Figure 4D); however, </w:t>
      </w:r>
      <w:r w:rsidR="00284413" w:rsidRPr="001602DE">
        <w:rPr>
          <w:szCs w:val="24"/>
        </w:rPr>
        <w:t xml:space="preserve">the </w:t>
      </w:r>
      <w:r w:rsidRPr="001602DE">
        <w:rPr>
          <w:szCs w:val="24"/>
        </w:rPr>
        <w:t>other treatment groups showed</w:t>
      </w:r>
      <w:r w:rsidR="00284413" w:rsidRPr="001602DE">
        <w:rPr>
          <w:szCs w:val="24"/>
        </w:rPr>
        <w:t xml:space="preserve"> </w:t>
      </w:r>
      <w:r w:rsidRPr="001602DE">
        <w:rPr>
          <w:szCs w:val="24"/>
        </w:rPr>
        <w:t>i</w:t>
      </w:r>
      <w:bookmarkStart w:id="114" w:name="_GoBack"/>
      <w:bookmarkEnd w:id="114"/>
      <w:r w:rsidRPr="001602DE">
        <w:rPr>
          <w:szCs w:val="24"/>
        </w:rPr>
        <w:t xml:space="preserve">ncreased protein expression of </w:t>
      </w:r>
      <w:proofErr w:type="spellStart"/>
      <w:r w:rsidRPr="001602DE">
        <w:rPr>
          <w:szCs w:val="24"/>
        </w:rPr>
        <w:t>Occludin</w:t>
      </w:r>
      <w:proofErr w:type="spellEnd"/>
      <w:r w:rsidRPr="001602DE">
        <w:rPr>
          <w:szCs w:val="24"/>
        </w:rPr>
        <w:t xml:space="preserve"> compared with the model group, especially in the APS treatment group and monomer mixture group at 4 </w:t>
      </w:r>
      <w:proofErr w:type="spellStart"/>
      <w:r w:rsidRPr="001602DE">
        <w:rPr>
          <w:szCs w:val="24"/>
        </w:rPr>
        <w:t>w</w:t>
      </w:r>
      <w:r w:rsidR="008C2C4E" w:rsidRPr="001602DE">
        <w:rPr>
          <w:szCs w:val="24"/>
        </w:rPr>
        <w:t>k</w:t>
      </w:r>
      <w:proofErr w:type="spellEnd"/>
      <w:r w:rsidRPr="001602DE">
        <w:rPr>
          <w:szCs w:val="24"/>
        </w:rPr>
        <w:t xml:space="preserve"> (</w:t>
      </w:r>
      <w:r w:rsidRPr="001602DE">
        <w:rPr>
          <w:i/>
          <w:szCs w:val="24"/>
        </w:rPr>
        <w:t>P</w:t>
      </w:r>
      <w:r w:rsidRPr="001602DE">
        <w:rPr>
          <w:szCs w:val="24"/>
        </w:rPr>
        <w:t xml:space="preserve"> &lt; 0.05, Figure 4D).</w:t>
      </w:r>
    </w:p>
    <w:p w14:paraId="2434689F" w14:textId="77777777" w:rsidR="008C2C4E" w:rsidRPr="001602DE" w:rsidRDefault="008C2C4E" w:rsidP="00D66955">
      <w:pPr>
        <w:adjustRightInd w:val="0"/>
        <w:snapToGrid w:val="0"/>
        <w:rPr>
          <w:b/>
          <w:i/>
          <w:szCs w:val="24"/>
        </w:rPr>
      </w:pPr>
    </w:p>
    <w:p w14:paraId="31648178" w14:textId="77777777" w:rsidR="00CC1B22" w:rsidRPr="001602DE" w:rsidRDefault="00CC1B22" w:rsidP="005C6100">
      <w:pPr>
        <w:adjustRightInd w:val="0"/>
        <w:snapToGrid w:val="0"/>
        <w:rPr>
          <w:b/>
          <w:i/>
          <w:szCs w:val="24"/>
        </w:rPr>
      </w:pPr>
      <w:bookmarkStart w:id="115" w:name="_Hlk18876067"/>
      <w:bookmarkEnd w:id="108"/>
      <w:r w:rsidRPr="001602DE">
        <w:rPr>
          <w:b/>
          <w:i/>
          <w:szCs w:val="24"/>
        </w:rPr>
        <w:t xml:space="preserve">Effect of APS combined with </w:t>
      </w:r>
      <w:proofErr w:type="spellStart"/>
      <w:r w:rsidRPr="001602DE">
        <w:rPr>
          <w:b/>
          <w:i/>
          <w:szCs w:val="24"/>
        </w:rPr>
        <w:t>matrine</w:t>
      </w:r>
      <w:proofErr w:type="spellEnd"/>
      <w:r w:rsidRPr="001602DE">
        <w:rPr>
          <w:b/>
          <w:i/>
          <w:szCs w:val="24"/>
        </w:rPr>
        <w:t xml:space="preserve"> on </w:t>
      </w:r>
      <w:bookmarkStart w:id="116" w:name="_Hlk18925792"/>
      <w:bookmarkStart w:id="117" w:name="_Hlk18929163"/>
      <w:r w:rsidRPr="001602DE">
        <w:rPr>
          <w:b/>
          <w:i/>
          <w:szCs w:val="24"/>
        </w:rPr>
        <w:t>inflammatory</w:t>
      </w:r>
      <w:bookmarkEnd w:id="116"/>
      <w:r w:rsidRPr="001602DE">
        <w:rPr>
          <w:b/>
          <w:i/>
          <w:szCs w:val="24"/>
        </w:rPr>
        <w:t xml:space="preserve"> response and oxidative stress injury in ling tissues of UC rats</w:t>
      </w:r>
      <w:bookmarkEnd w:id="115"/>
      <w:bookmarkEnd w:id="117"/>
    </w:p>
    <w:p w14:paraId="77C79DD3" w14:textId="0E29B54E" w:rsidR="00CC1B22" w:rsidRPr="001602DE" w:rsidRDefault="00CC1B22" w:rsidP="00D66955">
      <w:pPr>
        <w:adjustRightInd w:val="0"/>
        <w:snapToGrid w:val="0"/>
        <w:rPr>
          <w:szCs w:val="24"/>
        </w:rPr>
      </w:pPr>
      <w:r w:rsidRPr="001602DE">
        <w:rPr>
          <w:szCs w:val="24"/>
        </w:rPr>
        <w:t>ELISA</w:t>
      </w:r>
      <w:r w:rsidR="00284413" w:rsidRPr="001602DE">
        <w:rPr>
          <w:szCs w:val="24"/>
        </w:rPr>
        <w:t xml:space="preserve"> </w:t>
      </w:r>
      <w:r w:rsidRPr="001602DE">
        <w:rPr>
          <w:szCs w:val="24"/>
        </w:rPr>
        <w:t xml:space="preserve">showed that the expression of inflammatory factors such as TNF-α and IL-1β in lung tissues was significantly increased in the model group at 2 </w:t>
      </w:r>
      <w:proofErr w:type="spellStart"/>
      <w:r w:rsidRPr="001602DE">
        <w:rPr>
          <w:szCs w:val="24"/>
        </w:rPr>
        <w:t>w</w:t>
      </w:r>
      <w:r w:rsidR="008C2C4E" w:rsidRPr="001602DE">
        <w:rPr>
          <w:szCs w:val="24"/>
        </w:rPr>
        <w:t>k</w:t>
      </w:r>
      <w:proofErr w:type="spellEnd"/>
      <w:r w:rsidRPr="001602DE">
        <w:rPr>
          <w:szCs w:val="24"/>
        </w:rPr>
        <w:t xml:space="preserve"> </w:t>
      </w:r>
      <w:r w:rsidRPr="001602DE">
        <w:rPr>
          <w:szCs w:val="24"/>
        </w:rPr>
        <w:lastRenderedPageBreak/>
        <w:t xml:space="preserve">and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compared with the normal group (</w:t>
      </w:r>
      <w:r w:rsidRPr="001602DE">
        <w:rPr>
          <w:i/>
          <w:szCs w:val="24"/>
        </w:rPr>
        <w:t>P</w:t>
      </w:r>
      <w:r w:rsidRPr="001602DE">
        <w:rPr>
          <w:szCs w:val="24"/>
        </w:rPr>
        <w:t xml:space="preserve"> &lt; 0.05, Figure 5A</w:t>
      </w:r>
      <w:r w:rsidR="008C2C4E" w:rsidRPr="001602DE">
        <w:rPr>
          <w:szCs w:val="24"/>
        </w:rPr>
        <w:t xml:space="preserve"> and</w:t>
      </w:r>
      <w:r w:rsidRPr="001602DE">
        <w:rPr>
          <w:szCs w:val="24"/>
        </w:rPr>
        <w:t xml:space="preserve"> B</w:t>
      </w:r>
      <w:r w:rsidR="00284413" w:rsidRPr="001602DE">
        <w:rPr>
          <w:szCs w:val="24"/>
        </w:rPr>
        <w:t xml:space="preserve">), </w:t>
      </w:r>
      <w:r w:rsidRPr="001602DE">
        <w:rPr>
          <w:szCs w:val="24"/>
        </w:rPr>
        <w:t xml:space="preserve">while their expression was decreased in </w:t>
      </w:r>
      <w:r w:rsidR="00284413" w:rsidRPr="001602DE">
        <w:rPr>
          <w:szCs w:val="24"/>
        </w:rPr>
        <w:t xml:space="preserve">the </w:t>
      </w:r>
      <w:r w:rsidRPr="001602DE">
        <w:rPr>
          <w:szCs w:val="24"/>
        </w:rPr>
        <w:t xml:space="preserve">other treatment groups </w:t>
      </w:r>
      <w:r w:rsidR="00284413" w:rsidRPr="001602DE">
        <w:rPr>
          <w:szCs w:val="24"/>
        </w:rPr>
        <w:t>compared with</w:t>
      </w:r>
      <w:r w:rsidR="00284413" w:rsidRPr="001602DE" w:rsidDel="00284413">
        <w:rPr>
          <w:szCs w:val="24"/>
        </w:rPr>
        <w:t xml:space="preserve"> </w:t>
      </w:r>
      <w:r w:rsidRPr="001602DE">
        <w:rPr>
          <w:szCs w:val="24"/>
        </w:rPr>
        <w:t>the model group (</w:t>
      </w:r>
      <w:r w:rsidRPr="001602DE">
        <w:rPr>
          <w:i/>
          <w:szCs w:val="24"/>
        </w:rPr>
        <w:t>P</w:t>
      </w:r>
      <w:r w:rsidRPr="001602DE">
        <w:rPr>
          <w:szCs w:val="24"/>
        </w:rPr>
        <w:t xml:space="preserve"> &lt; 0.05, Figure 4A</w:t>
      </w:r>
      <w:r w:rsidR="008C2C4E" w:rsidRPr="001602DE">
        <w:rPr>
          <w:szCs w:val="24"/>
        </w:rPr>
        <w:t xml:space="preserve"> and</w:t>
      </w:r>
      <w:r w:rsidRPr="001602DE">
        <w:rPr>
          <w:szCs w:val="24"/>
        </w:rPr>
        <w:t xml:space="preserve"> B). In addition, in lung tissues, </w:t>
      </w:r>
      <w:bookmarkStart w:id="118" w:name="_Hlk18926077"/>
      <w:r w:rsidRPr="001602DE">
        <w:rPr>
          <w:szCs w:val="24"/>
        </w:rPr>
        <w:t xml:space="preserve">SOD </w:t>
      </w:r>
      <w:bookmarkEnd w:id="118"/>
      <w:r w:rsidRPr="001602DE">
        <w:rPr>
          <w:szCs w:val="24"/>
        </w:rPr>
        <w:t xml:space="preserve">activity was obviously decreased in the model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compared with the normal group (</w:t>
      </w:r>
      <w:r w:rsidRPr="001602DE">
        <w:rPr>
          <w:i/>
          <w:szCs w:val="24"/>
        </w:rPr>
        <w:t>P</w:t>
      </w:r>
      <w:r w:rsidRPr="001602DE">
        <w:rPr>
          <w:szCs w:val="24"/>
        </w:rPr>
        <w:t xml:space="preserve"> &lt; 0.01, Figure 5C); however, </w:t>
      </w:r>
      <w:r w:rsidR="00284413" w:rsidRPr="001602DE">
        <w:rPr>
          <w:szCs w:val="24"/>
        </w:rPr>
        <w:t xml:space="preserve">the </w:t>
      </w:r>
      <w:r w:rsidRPr="001602DE">
        <w:rPr>
          <w:szCs w:val="24"/>
        </w:rPr>
        <w:t xml:space="preserve">other treatment groups showed an increased activity of SOD compared with the model group, especially at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w:t>
      </w:r>
      <w:r w:rsidRPr="001602DE">
        <w:rPr>
          <w:i/>
          <w:szCs w:val="24"/>
        </w:rPr>
        <w:t>P</w:t>
      </w:r>
      <w:r w:rsidRPr="001602DE">
        <w:rPr>
          <w:szCs w:val="24"/>
        </w:rPr>
        <w:t xml:space="preserve"> &lt; 0.05, Figure 5C). Furthermore,</w:t>
      </w:r>
      <w:bookmarkStart w:id="119" w:name="_Hlk18929767"/>
      <w:r w:rsidRPr="001602DE">
        <w:rPr>
          <w:szCs w:val="24"/>
        </w:rPr>
        <w:t xml:space="preserve"> </w:t>
      </w:r>
      <w:bookmarkStart w:id="120" w:name="_Hlk18919537"/>
      <w:bookmarkStart w:id="121" w:name="_Hlk18921678"/>
      <w:r w:rsidRPr="001602DE">
        <w:rPr>
          <w:szCs w:val="24"/>
        </w:rPr>
        <w:t>the activities of MDA and MPO</w:t>
      </w:r>
      <w:bookmarkEnd w:id="119"/>
      <w:r w:rsidRPr="001602DE">
        <w:rPr>
          <w:szCs w:val="24"/>
        </w:rPr>
        <w:t xml:space="preserve"> were conspicuously enhanced</w:t>
      </w:r>
      <w:bookmarkEnd w:id="120"/>
      <w:r w:rsidRPr="001602DE">
        <w:rPr>
          <w:szCs w:val="24"/>
        </w:rPr>
        <w:t xml:space="preserve"> in the model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compared with the normal group (</w:t>
      </w:r>
      <w:r w:rsidRPr="001602DE">
        <w:rPr>
          <w:i/>
          <w:szCs w:val="24"/>
        </w:rPr>
        <w:t>P</w:t>
      </w:r>
      <w:r w:rsidRPr="001602DE">
        <w:rPr>
          <w:szCs w:val="24"/>
        </w:rPr>
        <w:t xml:space="preserve"> &lt; 0.05, Figure 5D</w:t>
      </w:r>
      <w:r w:rsidR="008C2C4E" w:rsidRPr="001602DE">
        <w:rPr>
          <w:szCs w:val="24"/>
        </w:rPr>
        <w:t xml:space="preserve"> and</w:t>
      </w:r>
      <w:r w:rsidRPr="001602DE">
        <w:rPr>
          <w:szCs w:val="24"/>
        </w:rPr>
        <w:t xml:space="preserve"> E); however, the activities of MDA and MPO were weakened in </w:t>
      </w:r>
      <w:r w:rsidR="00284413" w:rsidRPr="001602DE">
        <w:rPr>
          <w:szCs w:val="24"/>
        </w:rPr>
        <w:t xml:space="preserve">the </w:t>
      </w:r>
      <w:r w:rsidRPr="001602DE">
        <w:rPr>
          <w:szCs w:val="24"/>
        </w:rPr>
        <w:t xml:space="preserve">other treatment groups </w:t>
      </w:r>
      <w:r w:rsidR="00284413" w:rsidRPr="001602DE">
        <w:rPr>
          <w:szCs w:val="24"/>
        </w:rPr>
        <w:t>compared with</w:t>
      </w:r>
      <w:r w:rsidRPr="001602DE">
        <w:rPr>
          <w:szCs w:val="24"/>
        </w:rPr>
        <w:t xml:space="preserve"> the model group </w:t>
      </w:r>
      <w:bookmarkEnd w:id="121"/>
      <w:r w:rsidRPr="001602DE">
        <w:rPr>
          <w:szCs w:val="24"/>
        </w:rPr>
        <w:t>(Figure 5D</w:t>
      </w:r>
      <w:r w:rsidR="008C2C4E" w:rsidRPr="001602DE">
        <w:rPr>
          <w:szCs w:val="24"/>
        </w:rPr>
        <w:t xml:space="preserve"> and</w:t>
      </w:r>
      <w:r w:rsidRPr="001602DE">
        <w:rPr>
          <w:szCs w:val="24"/>
        </w:rPr>
        <w:t xml:space="preserve"> E).</w:t>
      </w:r>
    </w:p>
    <w:p w14:paraId="32003F6E" w14:textId="77777777" w:rsidR="008C2C4E" w:rsidRPr="001602DE" w:rsidRDefault="008C2C4E" w:rsidP="00D66955">
      <w:pPr>
        <w:adjustRightInd w:val="0"/>
        <w:snapToGrid w:val="0"/>
        <w:rPr>
          <w:szCs w:val="24"/>
        </w:rPr>
      </w:pPr>
    </w:p>
    <w:p w14:paraId="3FFEA190" w14:textId="084D77E4" w:rsidR="00CC1B22" w:rsidRPr="001602DE" w:rsidRDefault="00CC1B22" w:rsidP="005C6100">
      <w:pPr>
        <w:adjustRightInd w:val="0"/>
        <w:snapToGrid w:val="0"/>
        <w:rPr>
          <w:b/>
          <w:i/>
          <w:szCs w:val="24"/>
        </w:rPr>
      </w:pPr>
      <w:r w:rsidRPr="001602DE">
        <w:rPr>
          <w:b/>
          <w:i/>
          <w:szCs w:val="24"/>
        </w:rPr>
        <w:t xml:space="preserve">Effect of APS combined with </w:t>
      </w:r>
      <w:proofErr w:type="spellStart"/>
      <w:r w:rsidRPr="001602DE">
        <w:rPr>
          <w:b/>
          <w:i/>
          <w:szCs w:val="24"/>
        </w:rPr>
        <w:t>matrine</w:t>
      </w:r>
      <w:proofErr w:type="spellEnd"/>
      <w:r w:rsidRPr="001602DE">
        <w:rPr>
          <w:b/>
          <w:i/>
          <w:szCs w:val="24"/>
        </w:rPr>
        <w:t xml:space="preserve"> on</w:t>
      </w:r>
      <w:r w:rsidR="00284413" w:rsidRPr="001602DE">
        <w:rPr>
          <w:b/>
          <w:i/>
          <w:szCs w:val="24"/>
        </w:rPr>
        <w:t xml:space="preserve"> </w:t>
      </w:r>
      <w:r w:rsidRPr="001602DE">
        <w:rPr>
          <w:b/>
          <w:i/>
          <w:szCs w:val="24"/>
        </w:rPr>
        <w:t xml:space="preserve">TFF3 expression in </w:t>
      </w:r>
      <w:r w:rsidR="00284413" w:rsidRPr="001602DE">
        <w:rPr>
          <w:b/>
          <w:i/>
          <w:szCs w:val="24"/>
        </w:rPr>
        <w:t xml:space="preserve">lung </w:t>
      </w:r>
      <w:r w:rsidRPr="001602DE">
        <w:rPr>
          <w:b/>
          <w:i/>
          <w:szCs w:val="24"/>
        </w:rPr>
        <w:t>and colon tissues of UC rats</w:t>
      </w:r>
    </w:p>
    <w:p w14:paraId="2688D92C" w14:textId="03EC76AA" w:rsidR="00CC1B22" w:rsidRPr="001602DE" w:rsidRDefault="00CC1B22" w:rsidP="00D66955">
      <w:pPr>
        <w:adjustRightInd w:val="0"/>
        <w:snapToGrid w:val="0"/>
        <w:rPr>
          <w:szCs w:val="24"/>
        </w:rPr>
      </w:pPr>
      <w:bookmarkStart w:id="122" w:name="_Hlk18929014"/>
      <w:r w:rsidRPr="001602DE">
        <w:rPr>
          <w:szCs w:val="24"/>
        </w:rPr>
        <w:t>Immunohistochemistry analysis</w:t>
      </w:r>
      <w:bookmarkEnd w:id="122"/>
      <w:r w:rsidRPr="001602DE">
        <w:rPr>
          <w:szCs w:val="24"/>
        </w:rPr>
        <w:t xml:space="preserve"> revealed that </w:t>
      </w:r>
      <w:bookmarkStart w:id="123" w:name="_Hlk18927186"/>
      <w:r w:rsidRPr="001602DE">
        <w:rPr>
          <w:szCs w:val="24"/>
        </w:rPr>
        <w:t>TFF3</w:t>
      </w:r>
      <w:bookmarkEnd w:id="123"/>
      <w:r w:rsidRPr="001602DE">
        <w:rPr>
          <w:szCs w:val="24"/>
        </w:rPr>
        <w:t xml:space="preserve"> was usually expressed in intestinal mucosa goblet cells and intestinal gland </w:t>
      </w:r>
      <w:r w:rsidR="00284413" w:rsidRPr="001602DE">
        <w:rPr>
          <w:szCs w:val="24"/>
        </w:rPr>
        <w:t xml:space="preserve">acini in </w:t>
      </w:r>
      <w:r w:rsidRPr="001602DE">
        <w:rPr>
          <w:szCs w:val="24"/>
        </w:rPr>
        <w:t xml:space="preserve">colon tissues </w:t>
      </w:r>
      <w:r w:rsidR="00284413" w:rsidRPr="001602DE">
        <w:rPr>
          <w:szCs w:val="24"/>
        </w:rPr>
        <w:t xml:space="preserve">of </w:t>
      </w:r>
      <w:r w:rsidRPr="001602DE">
        <w:rPr>
          <w:szCs w:val="24"/>
        </w:rPr>
        <w:t xml:space="preserve">normal rats. TFF3 protein expression </w:t>
      </w:r>
      <w:r w:rsidR="00284413" w:rsidRPr="001602DE">
        <w:rPr>
          <w:szCs w:val="24"/>
        </w:rPr>
        <w:t xml:space="preserve">in </w:t>
      </w:r>
      <w:r w:rsidRPr="001602DE">
        <w:rPr>
          <w:szCs w:val="24"/>
        </w:rPr>
        <w:t xml:space="preserve">colon tissues was remarkably decreased in the model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compared with the normal group (</w:t>
      </w:r>
      <w:r w:rsidRPr="001602DE">
        <w:rPr>
          <w:i/>
          <w:szCs w:val="24"/>
        </w:rPr>
        <w:t>P</w:t>
      </w:r>
      <w:r w:rsidRPr="001602DE">
        <w:rPr>
          <w:szCs w:val="24"/>
        </w:rPr>
        <w:t xml:space="preserve"> &lt; 0.05, Figure 6A</w:t>
      </w:r>
      <w:r w:rsidR="00284413" w:rsidRPr="001602DE">
        <w:rPr>
          <w:szCs w:val="24"/>
        </w:rPr>
        <w:t xml:space="preserve">), </w:t>
      </w:r>
      <w:r w:rsidRPr="001602DE">
        <w:rPr>
          <w:szCs w:val="24"/>
        </w:rPr>
        <w:t xml:space="preserve">while TFF3 protein expression </w:t>
      </w:r>
      <w:r w:rsidR="00284413" w:rsidRPr="001602DE">
        <w:rPr>
          <w:szCs w:val="24"/>
        </w:rPr>
        <w:t xml:space="preserve">in </w:t>
      </w:r>
      <w:r w:rsidRPr="001602DE">
        <w:rPr>
          <w:szCs w:val="24"/>
        </w:rPr>
        <w:t>colon tissues was increased in</w:t>
      </w:r>
      <w:r w:rsidR="00284413" w:rsidRPr="001602DE">
        <w:rPr>
          <w:szCs w:val="24"/>
        </w:rPr>
        <w:t xml:space="preserve"> the</w:t>
      </w:r>
      <w:r w:rsidRPr="001602DE">
        <w:rPr>
          <w:szCs w:val="24"/>
        </w:rPr>
        <w:t xml:space="preserve"> other treatment groups </w:t>
      </w:r>
      <w:r w:rsidR="00284413" w:rsidRPr="001602DE">
        <w:rPr>
          <w:szCs w:val="24"/>
        </w:rPr>
        <w:t>compared with</w:t>
      </w:r>
      <w:r w:rsidRPr="001602DE">
        <w:rPr>
          <w:szCs w:val="24"/>
        </w:rPr>
        <w:t xml:space="preserve"> the model group, especially in the monomer mixture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w:t>
      </w:r>
      <w:r w:rsidRPr="001602DE">
        <w:rPr>
          <w:i/>
          <w:szCs w:val="24"/>
        </w:rPr>
        <w:t>P</w:t>
      </w:r>
      <w:r w:rsidRPr="001602DE">
        <w:rPr>
          <w:szCs w:val="24"/>
        </w:rPr>
        <w:t xml:space="preserve"> &lt; 0.05, Figure 6A). In addition, compared with the </w:t>
      </w:r>
      <w:proofErr w:type="spellStart"/>
      <w:r w:rsidRPr="001602DE">
        <w:rPr>
          <w:szCs w:val="24"/>
        </w:rPr>
        <w:t>salazopyrine</w:t>
      </w:r>
      <w:proofErr w:type="spellEnd"/>
      <w:r w:rsidRPr="001602DE">
        <w:rPr>
          <w:szCs w:val="24"/>
        </w:rPr>
        <w:t xml:space="preserve"> control group, </w:t>
      </w:r>
      <w:bookmarkStart w:id="124" w:name="_Hlk18927442"/>
      <w:r w:rsidRPr="001602DE">
        <w:rPr>
          <w:szCs w:val="24"/>
        </w:rPr>
        <w:t>TFF3</w:t>
      </w:r>
      <w:bookmarkEnd w:id="124"/>
      <w:r w:rsidRPr="001602DE">
        <w:rPr>
          <w:szCs w:val="24"/>
        </w:rPr>
        <w:t xml:space="preserve"> protein expression </w:t>
      </w:r>
      <w:r w:rsidR="00284413" w:rsidRPr="001602DE">
        <w:rPr>
          <w:szCs w:val="24"/>
        </w:rPr>
        <w:t xml:space="preserve">in </w:t>
      </w:r>
      <w:r w:rsidRPr="001602DE">
        <w:rPr>
          <w:szCs w:val="24"/>
        </w:rPr>
        <w:t xml:space="preserve">colon tissues was higher in the monomer mixture group at 4 </w:t>
      </w:r>
      <w:proofErr w:type="spellStart"/>
      <w:r w:rsidRPr="001602DE">
        <w:rPr>
          <w:szCs w:val="24"/>
        </w:rPr>
        <w:t>w</w:t>
      </w:r>
      <w:r w:rsidR="008C2C4E" w:rsidRPr="001602DE">
        <w:rPr>
          <w:szCs w:val="24"/>
        </w:rPr>
        <w:t>k</w:t>
      </w:r>
      <w:proofErr w:type="spellEnd"/>
      <w:r w:rsidRPr="001602DE">
        <w:rPr>
          <w:szCs w:val="24"/>
        </w:rPr>
        <w:t xml:space="preserve"> (</w:t>
      </w:r>
      <w:r w:rsidRPr="001602DE">
        <w:rPr>
          <w:i/>
          <w:szCs w:val="24"/>
        </w:rPr>
        <w:t>P</w:t>
      </w:r>
      <w:r w:rsidRPr="001602DE">
        <w:rPr>
          <w:szCs w:val="24"/>
        </w:rPr>
        <w:t xml:space="preserve"> &lt; 0.05, Figure 6A). Similarly, in lung tissues, </w:t>
      </w:r>
      <w:bookmarkStart w:id="125" w:name="_Hlk18927601"/>
      <w:r w:rsidRPr="001602DE">
        <w:rPr>
          <w:szCs w:val="24"/>
        </w:rPr>
        <w:t>TFF3</w:t>
      </w:r>
      <w:bookmarkEnd w:id="125"/>
      <w:r w:rsidRPr="001602DE">
        <w:rPr>
          <w:szCs w:val="24"/>
        </w:rPr>
        <w:t xml:space="preserve"> protein expression was decreased in the model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 xml:space="preserve">compared with the normal group, </w:t>
      </w:r>
      <w:bookmarkStart w:id="126" w:name="_Hlk18927644"/>
      <w:r w:rsidR="00284413" w:rsidRPr="001602DE">
        <w:rPr>
          <w:szCs w:val="24"/>
        </w:rPr>
        <w:t xml:space="preserve">but </w:t>
      </w:r>
      <w:r w:rsidRPr="001602DE">
        <w:rPr>
          <w:szCs w:val="24"/>
        </w:rPr>
        <w:t xml:space="preserve">without </w:t>
      </w:r>
      <w:r w:rsidR="00284413" w:rsidRPr="001602DE">
        <w:rPr>
          <w:szCs w:val="24"/>
        </w:rPr>
        <w:t xml:space="preserve">a </w:t>
      </w:r>
      <w:r w:rsidRPr="001602DE">
        <w:rPr>
          <w:szCs w:val="24"/>
        </w:rPr>
        <w:t>significant</w:t>
      </w:r>
      <w:r w:rsidR="00284413" w:rsidRPr="001602DE">
        <w:rPr>
          <w:szCs w:val="24"/>
        </w:rPr>
        <w:t xml:space="preserve"> </w:t>
      </w:r>
      <w:r w:rsidRPr="001602DE">
        <w:rPr>
          <w:szCs w:val="24"/>
        </w:rPr>
        <w:t>difference (Figure 6B</w:t>
      </w:r>
      <w:bookmarkEnd w:id="126"/>
      <w:r w:rsidR="00284413" w:rsidRPr="001602DE">
        <w:rPr>
          <w:szCs w:val="24"/>
        </w:rPr>
        <w:t>). Meanwhile</w:t>
      </w:r>
      <w:r w:rsidRPr="001602DE">
        <w:rPr>
          <w:szCs w:val="24"/>
        </w:rPr>
        <w:t xml:space="preserve">, increased protein expression of TFF3 was found in the APS treatment group and monomer mixture group at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 xml:space="preserve">compared with the model group without </w:t>
      </w:r>
      <w:r w:rsidR="00284413" w:rsidRPr="001602DE">
        <w:rPr>
          <w:szCs w:val="24"/>
        </w:rPr>
        <w:t xml:space="preserve">a </w:t>
      </w:r>
      <w:r w:rsidRPr="001602DE">
        <w:rPr>
          <w:szCs w:val="24"/>
        </w:rPr>
        <w:t>significant</w:t>
      </w:r>
      <w:r w:rsidR="00284413" w:rsidRPr="001602DE">
        <w:rPr>
          <w:szCs w:val="24"/>
        </w:rPr>
        <w:t xml:space="preserve"> </w:t>
      </w:r>
      <w:r w:rsidRPr="001602DE">
        <w:rPr>
          <w:szCs w:val="24"/>
        </w:rPr>
        <w:t>difference (Figure 6B).</w:t>
      </w:r>
    </w:p>
    <w:p w14:paraId="6B0027E0" w14:textId="77777777" w:rsidR="00CC1B22" w:rsidRPr="001602DE" w:rsidRDefault="00CC1B22" w:rsidP="00D66955">
      <w:pPr>
        <w:adjustRightInd w:val="0"/>
        <w:snapToGrid w:val="0"/>
        <w:rPr>
          <w:rFonts w:eastAsia="宋体" w:cs="Times New Roman"/>
          <w:szCs w:val="24"/>
        </w:rPr>
      </w:pPr>
    </w:p>
    <w:p w14:paraId="0006B3BD" w14:textId="084FE9D6" w:rsidR="00CC1B22" w:rsidRPr="001602DE" w:rsidRDefault="005C6100" w:rsidP="005C6100">
      <w:pPr>
        <w:adjustRightInd w:val="0"/>
        <w:snapToGrid w:val="0"/>
        <w:rPr>
          <w:b/>
          <w:szCs w:val="24"/>
          <w:u w:val="single"/>
        </w:rPr>
      </w:pPr>
      <w:r w:rsidRPr="001602DE">
        <w:rPr>
          <w:b/>
          <w:szCs w:val="24"/>
          <w:u w:val="single"/>
        </w:rPr>
        <w:t>DISCUSSION</w:t>
      </w:r>
    </w:p>
    <w:p w14:paraId="1C2A1AC6" w14:textId="162D8FAF" w:rsidR="00CC1B22" w:rsidRPr="001602DE" w:rsidRDefault="00CC1B22" w:rsidP="00D66955">
      <w:pPr>
        <w:adjustRightInd w:val="0"/>
        <w:snapToGrid w:val="0"/>
        <w:rPr>
          <w:szCs w:val="24"/>
        </w:rPr>
      </w:pPr>
      <w:r w:rsidRPr="001602DE">
        <w:rPr>
          <w:szCs w:val="24"/>
        </w:rPr>
        <w:lastRenderedPageBreak/>
        <w:t xml:space="preserve">In the present study, </w:t>
      </w:r>
      <w:r w:rsidR="002C3E1D" w:rsidRPr="001602DE">
        <w:rPr>
          <w:szCs w:val="24"/>
        </w:rPr>
        <w:t xml:space="preserve">a </w:t>
      </w:r>
      <w:r w:rsidRPr="001602DE">
        <w:rPr>
          <w:szCs w:val="24"/>
        </w:rPr>
        <w:t xml:space="preserve">UC rat model was successfully established by colon mucosal tissue sensitization combined with TNBS-ethanol. The treatments of </w:t>
      </w:r>
      <w:proofErr w:type="spellStart"/>
      <w:r w:rsidRPr="001602DE">
        <w:rPr>
          <w:szCs w:val="24"/>
        </w:rPr>
        <w:t>salazopyrine</w:t>
      </w:r>
      <w:proofErr w:type="spellEnd"/>
      <w:r w:rsidRPr="001602DE">
        <w:rPr>
          <w:szCs w:val="24"/>
        </w:rPr>
        <w:t xml:space="preserve">, APS, </w:t>
      </w:r>
      <w:proofErr w:type="spellStart"/>
      <w:r w:rsidRPr="001602DE">
        <w:rPr>
          <w:szCs w:val="24"/>
        </w:rPr>
        <w:t>matrine</w:t>
      </w:r>
      <w:proofErr w:type="spellEnd"/>
      <w:r w:rsidRPr="001602DE">
        <w:rPr>
          <w:szCs w:val="24"/>
        </w:rPr>
        <w:t xml:space="preserve">, or APS combined with </w:t>
      </w:r>
      <w:proofErr w:type="spellStart"/>
      <w:r w:rsidRPr="001602DE">
        <w:rPr>
          <w:szCs w:val="24"/>
        </w:rPr>
        <w:t>matrine</w:t>
      </w:r>
      <w:proofErr w:type="spellEnd"/>
      <w:r w:rsidRPr="001602DE">
        <w:rPr>
          <w:szCs w:val="24"/>
        </w:rPr>
        <w:t xml:space="preserve"> inhibited DAI score</w:t>
      </w:r>
      <w:r w:rsidR="00C3217F" w:rsidRPr="001602DE">
        <w:rPr>
          <w:szCs w:val="24"/>
        </w:rPr>
        <w:t>s</w:t>
      </w:r>
      <w:r w:rsidRPr="001602DE">
        <w:rPr>
          <w:szCs w:val="24"/>
        </w:rPr>
        <w:t xml:space="preserve">, increased </w:t>
      </w:r>
      <w:r w:rsidR="00C3217F" w:rsidRPr="001602DE">
        <w:rPr>
          <w:szCs w:val="24"/>
        </w:rPr>
        <w:t xml:space="preserve">body </w:t>
      </w:r>
      <w:r w:rsidRPr="001602DE">
        <w:rPr>
          <w:szCs w:val="24"/>
        </w:rPr>
        <w:t xml:space="preserve">weight, </w:t>
      </w:r>
      <w:r w:rsidR="00C3217F" w:rsidRPr="001602DE">
        <w:rPr>
          <w:szCs w:val="24"/>
        </w:rPr>
        <w:t>and</w:t>
      </w:r>
      <w:r w:rsidRPr="001602DE">
        <w:rPr>
          <w:szCs w:val="24"/>
        </w:rPr>
        <w:t xml:space="preserve"> improved histopathological changes of colon and lung tissues in UC rats. In addition, the treatments of </w:t>
      </w:r>
      <w:proofErr w:type="spellStart"/>
      <w:r w:rsidRPr="001602DE">
        <w:rPr>
          <w:szCs w:val="24"/>
        </w:rPr>
        <w:t>salazopyrine</w:t>
      </w:r>
      <w:proofErr w:type="spellEnd"/>
      <w:r w:rsidRPr="001602DE">
        <w:rPr>
          <w:szCs w:val="24"/>
        </w:rPr>
        <w:t xml:space="preserve">, APS, </w:t>
      </w:r>
      <w:proofErr w:type="spellStart"/>
      <w:r w:rsidRPr="001602DE">
        <w:rPr>
          <w:szCs w:val="24"/>
        </w:rPr>
        <w:t>matrine</w:t>
      </w:r>
      <w:proofErr w:type="spellEnd"/>
      <w:r w:rsidRPr="001602DE">
        <w:rPr>
          <w:szCs w:val="24"/>
        </w:rPr>
        <w:t xml:space="preserve">, or APS combined with </w:t>
      </w:r>
      <w:proofErr w:type="spellStart"/>
      <w:r w:rsidRPr="001602DE">
        <w:rPr>
          <w:szCs w:val="24"/>
        </w:rPr>
        <w:t>matrine</w:t>
      </w:r>
      <w:proofErr w:type="spellEnd"/>
      <w:r w:rsidRPr="001602DE">
        <w:rPr>
          <w:szCs w:val="24"/>
        </w:rPr>
        <w:t xml:space="preserve"> alleviated intestinal mucosa injury</w:t>
      </w:r>
      <w:r w:rsidRPr="001602DE">
        <w:rPr>
          <w:bCs/>
          <w:szCs w:val="24"/>
        </w:rPr>
        <w:t xml:space="preserve"> </w:t>
      </w:r>
      <w:r w:rsidR="00C3217F" w:rsidRPr="001602DE">
        <w:rPr>
          <w:bCs/>
          <w:szCs w:val="24"/>
        </w:rPr>
        <w:t xml:space="preserve">and </w:t>
      </w:r>
      <w:r w:rsidRPr="001602DE">
        <w:rPr>
          <w:bCs/>
          <w:szCs w:val="24"/>
        </w:rPr>
        <w:t>inhibited ET level</w:t>
      </w:r>
      <w:r w:rsidR="00C3217F" w:rsidRPr="001602DE">
        <w:rPr>
          <w:bCs/>
          <w:szCs w:val="24"/>
        </w:rPr>
        <w:t>s</w:t>
      </w:r>
      <w:r w:rsidRPr="001602DE">
        <w:rPr>
          <w:bCs/>
          <w:szCs w:val="24"/>
        </w:rPr>
        <w:t xml:space="preserve"> and DAO activity</w:t>
      </w:r>
      <w:r w:rsidRPr="001602DE">
        <w:rPr>
          <w:szCs w:val="24"/>
        </w:rPr>
        <w:t xml:space="preserve"> in UC rats. Moreover, in lung tissues, </w:t>
      </w:r>
      <w:r w:rsidR="00C3217F" w:rsidRPr="001602DE">
        <w:rPr>
          <w:szCs w:val="24"/>
        </w:rPr>
        <w:t xml:space="preserve">the </w:t>
      </w:r>
      <w:r w:rsidRPr="001602DE">
        <w:rPr>
          <w:szCs w:val="24"/>
        </w:rPr>
        <w:t xml:space="preserve">inflammatory response and oxidative stress injury were relieved after the treatments of </w:t>
      </w:r>
      <w:proofErr w:type="spellStart"/>
      <w:r w:rsidRPr="001602DE">
        <w:rPr>
          <w:szCs w:val="24"/>
        </w:rPr>
        <w:t>salazopyrine</w:t>
      </w:r>
      <w:proofErr w:type="spellEnd"/>
      <w:r w:rsidRPr="001602DE">
        <w:rPr>
          <w:szCs w:val="24"/>
        </w:rPr>
        <w:t xml:space="preserve">, APS, </w:t>
      </w:r>
      <w:proofErr w:type="spellStart"/>
      <w:r w:rsidRPr="001602DE">
        <w:rPr>
          <w:szCs w:val="24"/>
        </w:rPr>
        <w:t>matrine</w:t>
      </w:r>
      <w:proofErr w:type="spellEnd"/>
      <w:r w:rsidRPr="001602DE">
        <w:rPr>
          <w:szCs w:val="24"/>
        </w:rPr>
        <w:t xml:space="preserve">, or </w:t>
      </w:r>
      <w:bookmarkStart w:id="127" w:name="_Hlk18944697"/>
      <w:r w:rsidRPr="001602DE">
        <w:rPr>
          <w:szCs w:val="24"/>
        </w:rPr>
        <w:t xml:space="preserve">APS combined with </w:t>
      </w:r>
      <w:proofErr w:type="spellStart"/>
      <w:r w:rsidRPr="001602DE">
        <w:rPr>
          <w:szCs w:val="24"/>
        </w:rPr>
        <w:t>matrine</w:t>
      </w:r>
      <w:bookmarkEnd w:id="127"/>
      <w:proofErr w:type="spellEnd"/>
      <w:r w:rsidRPr="001602DE">
        <w:rPr>
          <w:szCs w:val="24"/>
        </w:rPr>
        <w:t xml:space="preserve"> in UC rats. Furthermore, the results revealed that </w:t>
      </w:r>
      <w:bookmarkStart w:id="128" w:name="_Hlk18947775"/>
      <w:r w:rsidRPr="001602DE">
        <w:rPr>
          <w:szCs w:val="24"/>
        </w:rPr>
        <w:t xml:space="preserve">the expression of ZO-1, </w:t>
      </w:r>
      <w:proofErr w:type="spellStart"/>
      <w:r w:rsidRPr="001602DE">
        <w:rPr>
          <w:szCs w:val="24"/>
        </w:rPr>
        <w:t>Occludin</w:t>
      </w:r>
      <w:bookmarkEnd w:id="128"/>
      <w:proofErr w:type="spellEnd"/>
      <w:r w:rsidR="00C3217F" w:rsidRPr="001602DE">
        <w:rPr>
          <w:szCs w:val="24"/>
        </w:rPr>
        <w:t>,</w:t>
      </w:r>
      <w:r w:rsidRPr="001602DE">
        <w:rPr>
          <w:szCs w:val="24"/>
        </w:rPr>
        <w:t xml:space="preserve"> and TFF3 </w:t>
      </w:r>
      <w:bookmarkStart w:id="129" w:name="_Hlk18952108"/>
      <w:r w:rsidRPr="001602DE">
        <w:rPr>
          <w:szCs w:val="24"/>
        </w:rPr>
        <w:t xml:space="preserve">in lung and colon tissues </w:t>
      </w:r>
      <w:r w:rsidR="00C3217F" w:rsidRPr="001602DE">
        <w:rPr>
          <w:szCs w:val="24"/>
        </w:rPr>
        <w:t xml:space="preserve">was </w:t>
      </w:r>
      <w:r w:rsidRPr="001602DE">
        <w:rPr>
          <w:szCs w:val="24"/>
        </w:rPr>
        <w:t>increased after different treatments in UC rats</w:t>
      </w:r>
      <w:bookmarkEnd w:id="129"/>
      <w:r w:rsidRPr="001602DE">
        <w:rPr>
          <w:szCs w:val="24"/>
        </w:rPr>
        <w:t xml:space="preserve">. Notably, </w:t>
      </w:r>
      <w:bookmarkStart w:id="130" w:name="_Hlk18945967"/>
      <w:r w:rsidRPr="001602DE">
        <w:rPr>
          <w:szCs w:val="24"/>
        </w:rPr>
        <w:t xml:space="preserve">APS combined with </w:t>
      </w:r>
      <w:bookmarkStart w:id="131" w:name="_Hlk18947820"/>
      <w:proofErr w:type="spellStart"/>
      <w:r w:rsidRPr="001602DE">
        <w:rPr>
          <w:szCs w:val="24"/>
        </w:rPr>
        <w:t>matrine</w:t>
      </w:r>
      <w:bookmarkEnd w:id="130"/>
      <w:bookmarkEnd w:id="131"/>
      <w:proofErr w:type="spellEnd"/>
      <w:r w:rsidRPr="001602DE">
        <w:rPr>
          <w:szCs w:val="24"/>
        </w:rPr>
        <w:t xml:space="preserve"> exerted </w:t>
      </w:r>
      <w:r w:rsidR="00C3217F" w:rsidRPr="001602DE">
        <w:rPr>
          <w:szCs w:val="24"/>
        </w:rPr>
        <w:t xml:space="preserve">a </w:t>
      </w:r>
      <w:r w:rsidRPr="001602DE">
        <w:rPr>
          <w:szCs w:val="24"/>
        </w:rPr>
        <w:t>better protective effect against UC and lung injury compared with other treatments.</w:t>
      </w:r>
    </w:p>
    <w:p w14:paraId="1651F1DB" w14:textId="0F865657" w:rsidR="00CC1B22" w:rsidRPr="001602DE" w:rsidRDefault="00CC1B22" w:rsidP="005C6100">
      <w:pPr>
        <w:adjustRightInd w:val="0"/>
        <w:snapToGrid w:val="0"/>
        <w:ind w:firstLineChars="100" w:firstLine="240"/>
        <w:rPr>
          <w:szCs w:val="24"/>
        </w:rPr>
      </w:pPr>
      <w:r w:rsidRPr="001602DE">
        <w:rPr>
          <w:szCs w:val="24"/>
        </w:rPr>
        <w:t xml:space="preserve">The roles of APS and </w:t>
      </w:r>
      <w:bookmarkStart w:id="132" w:name="_Hlk18947849"/>
      <w:proofErr w:type="spellStart"/>
      <w:r w:rsidRPr="001602DE">
        <w:rPr>
          <w:szCs w:val="24"/>
        </w:rPr>
        <w:t>matrine</w:t>
      </w:r>
      <w:bookmarkEnd w:id="132"/>
      <w:proofErr w:type="spellEnd"/>
      <w:r w:rsidRPr="001602DE">
        <w:rPr>
          <w:szCs w:val="24"/>
        </w:rPr>
        <w:t xml:space="preserve"> have been widely investigated in various diseases. Previous studies have</w:t>
      </w:r>
      <w:r w:rsidR="00C3217F" w:rsidRPr="001602DE">
        <w:rPr>
          <w:szCs w:val="24"/>
        </w:rPr>
        <w:t xml:space="preserve"> </w:t>
      </w:r>
      <w:r w:rsidRPr="001602DE">
        <w:rPr>
          <w:szCs w:val="24"/>
        </w:rPr>
        <w:t>demonstrated that APS can significantly improve histological and DAI scores, and</w:t>
      </w:r>
      <w:r w:rsidR="00C3217F" w:rsidRPr="001602DE">
        <w:rPr>
          <w:szCs w:val="24"/>
        </w:rPr>
        <w:t xml:space="preserve"> </w:t>
      </w:r>
      <w:r w:rsidRPr="001602DE">
        <w:rPr>
          <w:szCs w:val="24"/>
        </w:rPr>
        <w:t xml:space="preserve">increase </w:t>
      </w:r>
      <w:r w:rsidR="00C3217F" w:rsidRPr="001602DE">
        <w:rPr>
          <w:szCs w:val="24"/>
        </w:rPr>
        <w:t xml:space="preserve">body </w:t>
      </w:r>
      <w:r w:rsidRPr="001602DE">
        <w:rPr>
          <w:szCs w:val="24"/>
        </w:rPr>
        <w:t xml:space="preserve">weight by regulating </w:t>
      </w:r>
      <w:r w:rsidR="00C3217F" w:rsidRPr="001602DE">
        <w:rPr>
          <w:szCs w:val="24"/>
        </w:rPr>
        <w:t xml:space="preserve">the </w:t>
      </w:r>
      <w:r w:rsidRPr="001602DE">
        <w:rPr>
          <w:szCs w:val="24"/>
        </w:rPr>
        <w:t xml:space="preserve">inflammatory response in dextran sulfate sodium-induced </w:t>
      </w:r>
      <w:bookmarkStart w:id="133" w:name="_Hlk18948010"/>
      <w:r w:rsidRPr="001602DE">
        <w:rPr>
          <w:szCs w:val="24"/>
        </w:rPr>
        <w:t>colitis</w:t>
      </w:r>
      <w:bookmarkEnd w:id="133"/>
      <w:r w:rsidRPr="001602DE">
        <w:rPr>
          <w:noProof/>
          <w:szCs w:val="24"/>
          <w:vertAlign w:val="superscript"/>
        </w:rPr>
        <w:t>[22,23]</w:t>
      </w:r>
      <w:r w:rsidRPr="001602DE">
        <w:rPr>
          <w:szCs w:val="24"/>
        </w:rPr>
        <w:t xml:space="preserve">. It is also reported that </w:t>
      </w:r>
      <w:proofErr w:type="spellStart"/>
      <w:r w:rsidRPr="001602DE">
        <w:rPr>
          <w:szCs w:val="24"/>
        </w:rPr>
        <w:t>matrine</w:t>
      </w:r>
      <w:proofErr w:type="spellEnd"/>
      <w:r w:rsidRPr="001602DE">
        <w:rPr>
          <w:szCs w:val="24"/>
        </w:rPr>
        <w:t xml:space="preserve"> can ameliorate colitis </w:t>
      </w:r>
      <w:r w:rsidR="00C3217F" w:rsidRPr="001602DE">
        <w:rPr>
          <w:szCs w:val="24"/>
        </w:rPr>
        <w:t>by regulating</w:t>
      </w:r>
      <w:r w:rsidRPr="001602DE">
        <w:rPr>
          <w:szCs w:val="24"/>
        </w:rPr>
        <w:t xml:space="preserve"> </w:t>
      </w:r>
      <w:r w:rsidR="00C3217F" w:rsidRPr="001602DE">
        <w:rPr>
          <w:szCs w:val="24"/>
        </w:rPr>
        <w:t xml:space="preserve">the </w:t>
      </w:r>
      <w:r w:rsidRPr="001602DE">
        <w:rPr>
          <w:szCs w:val="24"/>
        </w:rPr>
        <w:t>inflammatory response</w:t>
      </w:r>
      <w:r w:rsidRPr="001602DE">
        <w:rPr>
          <w:noProof/>
          <w:szCs w:val="24"/>
          <w:vertAlign w:val="superscript"/>
        </w:rPr>
        <w:t>[</w:t>
      </w:r>
      <w:r w:rsidR="00524228" w:rsidRPr="001602DE">
        <w:rPr>
          <w:noProof/>
          <w:szCs w:val="24"/>
          <w:vertAlign w:val="superscript"/>
        </w:rPr>
        <w:t>17</w:t>
      </w:r>
      <w:r w:rsidRPr="001602DE">
        <w:rPr>
          <w:noProof/>
          <w:szCs w:val="24"/>
          <w:vertAlign w:val="superscript"/>
        </w:rPr>
        <w:t>,2</w:t>
      </w:r>
      <w:r w:rsidR="00524228" w:rsidRPr="001602DE">
        <w:rPr>
          <w:noProof/>
          <w:szCs w:val="24"/>
          <w:vertAlign w:val="superscript"/>
        </w:rPr>
        <w:t>4</w:t>
      </w:r>
      <w:r w:rsidRPr="001602DE">
        <w:rPr>
          <w:noProof/>
          <w:szCs w:val="24"/>
          <w:vertAlign w:val="superscript"/>
        </w:rPr>
        <w:t>]</w:t>
      </w:r>
      <w:r w:rsidRPr="001602DE">
        <w:rPr>
          <w:szCs w:val="24"/>
        </w:rPr>
        <w:t xml:space="preserve">. These results </w:t>
      </w:r>
      <w:r w:rsidR="00C3217F" w:rsidRPr="001602DE">
        <w:rPr>
          <w:szCs w:val="24"/>
        </w:rPr>
        <w:t xml:space="preserve">are </w:t>
      </w:r>
      <w:r w:rsidRPr="001602DE">
        <w:rPr>
          <w:szCs w:val="24"/>
        </w:rPr>
        <w:t xml:space="preserve">consistent with our findings. </w:t>
      </w:r>
      <w:bookmarkStart w:id="134" w:name="_Hlk18945928"/>
      <w:r w:rsidRPr="001602DE">
        <w:rPr>
          <w:szCs w:val="24"/>
        </w:rPr>
        <w:t>Meanwhile, CMDI, ET level</w:t>
      </w:r>
      <w:r w:rsidR="00C3217F" w:rsidRPr="001602DE">
        <w:rPr>
          <w:szCs w:val="24"/>
        </w:rPr>
        <w:t>s,</w:t>
      </w:r>
      <w:r w:rsidRPr="001602DE">
        <w:rPr>
          <w:szCs w:val="24"/>
        </w:rPr>
        <w:t xml:space="preserve"> and DAO activity were detected in this study. CMDI</w:t>
      </w:r>
      <w:bookmarkEnd w:id="134"/>
      <w:r w:rsidRPr="001602DE">
        <w:rPr>
          <w:szCs w:val="24"/>
        </w:rPr>
        <w:t xml:space="preserve"> is a common indicator to evaluate </w:t>
      </w:r>
      <w:bookmarkStart w:id="135" w:name="_Hlk18945946"/>
      <w:r w:rsidRPr="001602DE">
        <w:rPr>
          <w:szCs w:val="24"/>
        </w:rPr>
        <w:t>intestinal mucosa injury</w:t>
      </w:r>
      <w:bookmarkEnd w:id="135"/>
      <w:r w:rsidRPr="001602DE">
        <w:rPr>
          <w:szCs w:val="24"/>
        </w:rPr>
        <w:t xml:space="preserve"> in colitis, and a high CMDI score represents a serious degree of </w:t>
      </w:r>
      <w:bookmarkStart w:id="136" w:name="_Hlk18946171"/>
      <w:r w:rsidRPr="001602DE">
        <w:rPr>
          <w:szCs w:val="24"/>
        </w:rPr>
        <w:t>intestinal mucosa injury</w:t>
      </w:r>
      <w:bookmarkEnd w:id="136"/>
      <w:r w:rsidRPr="001602DE">
        <w:rPr>
          <w:noProof/>
          <w:szCs w:val="24"/>
          <w:vertAlign w:val="superscript"/>
        </w:rPr>
        <w:t>[</w:t>
      </w:r>
      <w:r w:rsidR="00524228" w:rsidRPr="001602DE">
        <w:rPr>
          <w:noProof/>
          <w:szCs w:val="24"/>
          <w:vertAlign w:val="superscript"/>
        </w:rPr>
        <w:t>25</w:t>
      </w:r>
      <w:r w:rsidRPr="001602DE">
        <w:rPr>
          <w:noProof/>
          <w:szCs w:val="24"/>
          <w:vertAlign w:val="superscript"/>
        </w:rPr>
        <w:t>,</w:t>
      </w:r>
      <w:r w:rsidR="00524228" w:rsidRPr="001602DE">
        <w:rPr>
          <w:noProof/>
          <w:szCs w:val="24"/>
          <w:vertAlign w:val="superscript"/>
        </w:rPr>
        <w:t>26</w:t>
      </w:r>
      <w:r w:rsidRPr="001602DE">
        <w:rPr>
          <w:noProof/>
          <w:szCs w:val="24"/>
          <w:vertAlign w:val="superscript"/>
        </w:rPr>
        <w:t>]</w:t>
      </w:r>
      <w:r w:rsidRPr="001602DE">
        <w:rPr>
          <w:szCs w:val="24"/>
        </w:rPr>
        <w:t xml:space="preserve">. In addition, ET is a lipopolysaccharide that </w:t>
      </w:r>
      <w:r w:rsidR="00C3217F" w:rsidRPr="001602DE">
        <w:rPr>
          <w:szCs w:val="24"/>
        </w:rPr>
        <w:t xml:space="preserve">is </w:t>
      </w:r>
      <w:r w:rsidRPr="001602DE">
        <w:rPr>
          <w:szCs w:val="24"/>
        </w:rPr>
        <w:t>present in the cell wall of Gram-negative bacteria, and is particularly accumulated in the intestine</w:t>
      </w:r>
      <w:r w:rsidRPr="001602DE">
        <w:rPr>
          <w:noProof/>
          <w:szCs w:val="24"/>
          <w:vertAlign w:val="superscript"/>
        </w:rPr>
        <w:t>[</w:t>
      </w:r>
      <w:r w:rsidR="00524228" w:rsidRPr="001602DE">
        <w:rPr>
          <w:noProof/>
          <w:szCs w:val="24"/>
          <w:vertAlign w:val="superscript"/>
        </w:rPr>
        <w:t>27</w:t>
      </w:r>
      <w:r w:rsidRPr="001602DE">
        <w:rPr>
          <w:noProof/>
          <w:szCs w:val="24"/>
          <w:vertAlign w:val="superscript"/>
        </w:rPr>
        <w:t>]</w:t>
      </w:r>
      <w:r w:rsidRPr="001602DE">
        <w:rPr>
          <w:szCs w:val="24"/>
        </w:rPr>
        <w:t xml:space="preserve">. The healthy human </w:t>
      </w:r>
      <w:bookmarkStart w:id="137" w:name="_Hlk18947359"/>
      <w:r w:rsidRPr="001602DE">
        <w:rPr>
          <w:szCs w:val="24"/>
        </w:rPr>
        <w:t>intestinal barrier</w:t>
      </w:r>
      <w:bookmarkEnd w:id="137"/>
      <w:r w:rsidRPr="001602DE">
        <w:rPr>
          <w:szCs w:val="24"/>
        </w:rPr>
        <w:t xml:space="preserve"> can protect ET </w:t>
      </w:r>
      <w:r w:rsidR="00C3217F" w:rsidRPr="001602DE">
        <w:rPr>
          <w:szCs w:val="24"/>
        </w:rPr>
        <w:t>from</w:t>
      </w:r>
      <w:r w:rsidRPr="001602DE">
        <w:rPr>
          <w:szCs w:val="24"/>
        </w:rPr>
        <w:t xml:space="preserve"> enter</w:t>
      </w:r>
      <w:r w:rsidR="00C3217F" w:rsidRPr="001602DE">
        <w:rPr>
          <w:szCs w:val="24"/>
        </w:rPr>
        <w:t>ing</w:t>
      </w:r>
      <w:r w:rsidRPr="001602DE">
        <w:rPr>
          <w:szCs w:val="24"/>
        </w:rPr>
        <w:t xml:space="preserve"> the blood circulation, while the dysfunctional intestinal barrier causes ET to pass through the intestinal mucosa and enter</w:t>
      </w:r>
      <w:bookmarkStart w:id="138" w:name="_Hlk18947309"/>
      <w:r w:rsidRPr="001602DE">
        <w:rPr>
          <w:szCs w:val="24"/>
        </w:rPr>
        <w:t xml:space="preserve"> the blood circulation</w:t>
      </w:r>
      <w:bookmarkEnd w:id="138"/>
      <w:r w:rsidRPr="001602DE">
        <w:rPr>
          <w:szCs w:val="24"/>
        </w:rPr>
        <w:t xml:space="preserve">, thereby resulting in </w:t>
      </w:r>
      <w:proofErr w:type="spellStart"/>
      <w:r w:rsidRPr="001602DE">
        <w:rPr>
          <w:szCs w:val="24"/>
        </w:rPr>
        <w:t>endotoxemia</w:t>
      </w:r>
      <w:proofErr w:type="spellEnd"/>
      <w:r w:rsidRPr="001602DE">
        <w:rPr>
          <w:noProof/>
          <w:szCs w:val="24"/>
          <w:vertAlign w:val="superscript"/>
        </w:rPr>
        <w:t>[</w:t>
      </w:r>
      <w:r w:rsidR="00524228" w:rsidRPr="001602DE">
        <w:rPr>
          <w:noProof/>
          <w:szCs w:val="24"/>
          <w:vertAlign w:val="superscript"/>
        </w:rPr>
        <w:t>28</w:t>
      </w:r>
      <w:r w:rsidRPr="001602DE">
        <w:rPr>
          <w:noProof/>
          <w:szCs w:val="24"/>
          <w:vertAlign w:val="superscript"/>
        </w:rPr>
        <w:t>,</w:t>
      </w:r>
      <w:r w:rsidR="00524228" w:rsidRPr="001602DE">
        <w:rPr>
          <w:noProof/>
          <w:szCs w:val="24"/>
          <w:vertAlign w:val="superscript"/>
        </w:rPr>
        <w:t>29</w:t>
      </w:r>
      <w:r w:rsidRPr="001602DE">
        <w:rPr>
          <w:noProof/>
          <w:szCs w:val="24"/>
          <w:vertAlign w:val="superscript"/>
        </w:rPr>
        <w:t>]</w:t>
      </w:r>
      <w:r w:rsidRPr="001602DE">
        <w:rPr>
          <w:szCs w:val="24"/>
        </w:rPr>
        <w:t>. DAO is present in the mucosa or villi of mammals, and is normally abundant in intestinal mucosa, kidney</w:t>
      </w:r>
      <w:r w:rsidR="00C3217F" w:rsidRPr="001602DE">
        <w:rPr>
          <w:szCs w:val="24"/>
        </w:rPr>
        <w:t>,</w:t>
      </w:r>
      <w:r w:rsidRPr="001602DE">
        <w:rPr>
          <w:szCs w:val="24"/>
        </w:rPr>
        <w:t xml:space="preserve"> and placental tissue</w:t>
      </w:r>
      <w:r w:rsidR="00C3217F" w:rsidRPr="001602DE">
        <w:rPr>
          <w:szCs w:val="24"/>
        </w:rPr>
        <w:t>s</w:t>
      </w:r>
      <w:r w:rsidRPr="001602DE">
        <w:rPr>
          <w:szCs w:val="24"/>
        </w:rPr>
        <w:t>, but rarely in serum</w:t>
      </w:r>
      <w:r w:rsidRPr="001602DE">
        <w:rPr>
          <w:noProof/>
          <w:szCs w:val="24"/>
          <w:vertAlign w:val="superscript"/>
        </w:rPr>
        <w:t>[</w:t>
      </w:r>
      <w:r w:rsidR="00524228" w:rsidRPr="001602DE">
        <w:rPr>
          <w:noProof/>
          <w:szCs w:val="24"/>
          <w:vertAlign w:val="superscript"/>
        </w:rPr>
        <w:t>30</w:t>
      </w:r>
      <w:r w:rsidRPr="001602DE">
        <w:rPr>
          <w:noProof/>
          <w:szCs w:val="24"/>
          <w:vertAlign w:val="superscript"/>
        </w:rPr>
        <w:t>]</w:t>
      </w:r>
      <w:r w:rsidRPr="001602DE">
        <w:rPr>
          <w:szCs w:val="24"/>
        </w:rPr>
        <w:t>. After intestinal mucosal epithelial damage, the cytoplasm DAO can be released into the blood circulation</w:t>
      </w:r>
      <w:r w:rsidRPr="001602DE">
        <w:rPr>
          <w:noProof/>
          <w:szCs w:val="24"/>
          <w:vertAlign w:val="superscript"/>
        </w:rPr>
        <w:t>[</w:t>
      </w:r>
      <w:r w:rsidR="00524228" w:rsidRPr="001602DE">
        <w:rPr>
          <w:noProof/>
          <w:szCs w:val="24"/>
          <w:vertAlign w:val="superscript"/>
        </w:rPr>
        <w:t>30</w:t>
      </w:r>
      <w:r w:rsidRPr="001602DE">
        <w:rPr>
          <w:noProof/>
          <w:szCs w:val="24"/>
          <w:vertAlign w:val="superscript"/>
        </w:rPr>
        <w:t>,</w:t>
      </w:r>
      <w:r w:rsidR="00524228" w:rsidRPr="001602DE">
        <w:rPr>
          <w:noProof/>
          <w:szCs w:val="24"/>
          <w:vertAlign w:val="superscript"/>
        </w:rPr>
        <w:t>31</w:t>
      </w:r>
      <w:r w:rsidRPr="001602DE">
        <w:rPr>
          <w:noProof/>
          <w:szCs w:val="24"/>
          <w:vertAlign w:val="superscript"/>
        </w:rPr>
        <w:t>]</w:t>
      </w:r>
      <w:r w:rsidRPr="001602DE">
        <w:rPr>
          <w:szCs w:val="24"/>
        </w:rPr>
        <w:t xml:space="preserve">. Therefore, serum ET level </w:t>
      </w:r>
      <w:r w:rsidRPr="001602DE">
        <w:rPr>
          <w:szCs w:val="24"/>
        </w:rPr>
        <w:lastRenderedPageBreak/>
        <w:t xml:space="preserve">and DAO activity are ideal indicators reflecting the structure and function of </w:t>
      </w:r>
      <w:r w:rsidR="00C3217F" w:rsidRPr="001602DE">
        <w:rPr>
          <w:szCs w:val="24"/>
        </w:rPr>
        <w:t xml:space="preserve">the </w:t>
      </w:r>
      <w:r w:rsidRPr="001602DE">
        <w:rPr>
          <w:szCs w:val="24"/>
        </w:rPr>
        <w:t xml:space="preserve">intestinal mucosa. This study revealed that the treatments of APS or/and </w:t>
      </w:r>
      <w:proofErr w:type="spellStart"/>
      <w:r w:rsidRPr="001602DE">
        <w:rPr>
          <w:szCs w:val="24"/>
        </w:rPr>
        <w:t>matrine</w:t>
      </w:r>
      <w:proofErr w:type="spellEnd"/>
      <w:r w:rsidRPr="001602DE">
        <w:rPr>
          <w:bCs/>
          <w:szCs w:val="24"/>
        </w:rPr>
        <w:t xml:space="preserve"> inhibited</w:t>
      </w:r>
      <w:r w:rsidRPr="001602DE">
        <w:rPr>
          <w:szCs w:val="24"/>
        </w:rPr>
        <w:t xml:space="preserve"> CMDI score</w:t>
      </w:r>
      <w:r w:rsidR="00C3217F" w:rsidRPr="001602DE">
        <w:rPr>
          <w:szCs w:val="24"/>
        </w:rPr>
        <w:t>s</w:t>
      </w:r>
      <w:r w:rsidRPr="001602DE">
        <w:rPr>
          <w:szCs w:val="24"/>
        </w:rPr>
        <w:t>,</w:t>
      </w:r>
      <w:r w:rsidRPr="001602DE">
        <w:rPr>
          <w:bCs/>
          <w:szCs w:val="24"/>
        </w:rPr>
        <w:t xml:space="preserve"> ET level</w:t>
      </w:r>
      <w:r w:rsidR="00C3217F" w:rsidRPr="001602DE">
        <w:rPr>
          <w:bCs/>
          <w:szCs w:val="24"/>
        </w:rPr>
        <w:t>s,</w:t>
      </w:r>
      <w:r w:rsidRPr="001602DE">
        <w:rPr>
          <w:bCs/>
          <w:szCs w:val="24"/>
        </w:rPr>
        <w:t xml:space="preserve"> and DAO activity</w:t>
      </w:r>
      <w:r w:rsidRPr="001602DE">
        <w:rPr>
          <w:szCs w:val="24"/>
        </w:rPr>
        <w:t xml:space="preserve"> in UC rats, indicating </w:t>
      </w:r>
      <w:r w:rsidR="00C3217F" w:rsidRPr="001602DE">
        <w:rPr>
          <w:szCs w:val="24"/>
        </w:rPr>
        <w:t xml:space="preserve">that they can </w:t>
      </w:r>
      <w:r w:rsidRPr="001602DE">
        <w:rPr>
          <w:szCs w:val="24"/>
        </w:rPr>
        <w:t>alleviative intestinal mucosa injury. Moreover, the dysfunctional intestinal barrier is closely related to the tight junctions between cells</w:t>
      </w:r>
      <w:r w:rsidRPr="001602DE">
        <w:rPr>
          <w:noProof/>
          <w:szCs w:val="24"/>
          <w:vertAlign w:val="superscript"/>
        </w:rPr>
        <w:t>[</w:t>
      </w:r>
      <w:r w:rsidR="00524228" w:rsidRPr="001602DE">
        <w:rPr>
          <w:noProof/>
          <w:szCs w:val="24"/>
          <w:vertAlign w:val="superscript"/>
        </w:rPr>
        <w:t>32</w:t>
      </w:r>
      <w:r w:rsidRPr="001602DE">
        <w:rPr>
          <w:noProof/>
          <w:szCs w:val="24"/>
          <w:vertAlign w:val="superscript"/>
        </w:rPr>
        <w:t>]</w:t>
      </w:r>
      <w:r w:rsidRPr="001602DE">
        <w:rPr>
          <w:szCs w:val="24"/>
        </w:rPr>
        <w:t xml:space="preserve">; thus, the expression of tight junction-associated proteins ZO-1 and </w:t>
      </w:r>
      <w:proofErr w:type="spellStart"/>
      <w:r w:rsidRPr="001602DE">
        <w:rPr>
          <w:szCs w:val="24"/>
        </w:rPr>
        <w:t>Occludin</w:t>
      </w:r>
      <w:proofErr w:type="spellEnd"/>
      <w:r w:rsidRPr="001602DE">
        <w:rPr>
          <w:szCs w:val="24"/>
        </w:rPr>
        <w:t xml:space="preserve"> in colon tissues was determined in this study. The tight junction mainly consists of the ZO protein family, </w:t>
      </w:r>
      <w:proofErr w:type="spellStart"/>
      <w:r w:rsidRPr="001602DE">
        <w:rPr>
          <w:szCs w:val="24"/>
        </w:rPr>
        <w:t>Occludin</w:t>
      </w:r>
      <w:proofErr w:type="spellEnd"/>
      <w:r w:rsidRPr="001602DE">
        <w:rPr>
          <w:szCs w:val="24"/>
        </w:rPr>
        <w:t xml:space="preserve"> protein, </w:t>
      </w:r>
      <w:proofErr w:type="spellStart"/>
      <w:r w:rsidRPr="001602DE">
        <w:rPr>
          <w:szCs w:val="24"/>
        </w:rPr>
        <w:t>Claudin</w:t>
      </w:r>
      <w:proofErr w:type="spellEnd"/>
      <w:r w:rsidRPr="001602DE">
        <w:rPr>
          <w:szCs w:val="24"/>
        </w:rPr>
        <w:t xml:space="preserve"> protein</w:t>
      </w:r>
      <w:r w:rsidR="00C3217F" w:rsidRPr="001602DE">
        <w:rPr>
          <w:szCs w:val="24"/>
        </w:rPr>
        <w:t>,</w:t>
      </w:r>
      <w:r w:rsidRPr="001602DE">
        <w:rPr>
          <w:szCs w:val="24"/>
        </w:rPr>
        <w:t xml:space="preserve"> and connective adhesion molecules, which is an important structure for maintaining mucosal permeability</w:t>
      </w:r>
      <w:r w:rsidRPr="001602DE">
        <w:rPr>
          <w:noProof/>
          <w:szCs w:val="24"/>
          <w:vertAlign w:val="superscript"/>
        </w:rPr>
        <w:t>[</w:t>
      </w:r>
      <w:r w:rsidR="00524228" w:rsidRPr="001602DE">
        <w:rPr>
          <w:noProof/>
          <w:szCs w:val="24"/>
          <w:vertAlign w:val="superscript"/>
        </w:rPr>
        <w:t>33</w:t>
      </w:r>
      <w:r w:rsidRPr="001602DE">
        <w:rPr>
          <w:noProof/>
          <w:szCs w:val="24"/>
          <w:vertAlign w:val="superscript"/>
        </w:rPr>
        <w:t>]</w:t>
      </w:r>
      <w:r w:rsidRPr="001602DE">
        <w:rPr>
          <w:szCs w:val="24"/>
        </w:rPr>
        <w:t xml:space="preserve">. </w:t>
      </w:r>
      <w:proofErr w:type="spellStart"/>
      <w:r w:rsidRPr="001602DE">
        <w:rPr>
          <w:szCs w:val="24"/>
        </w:rPr>
        <w:t>Occludin</w:t>
      </w:r>
      <w:proofErr w:type="spellEnd"/>
      <w:r w:rsidRPr="001602DE">
        <w:rPr>
          <w:szCs w:val="24"/>
        </w:rPr>
        <w:t xml:space="preserve"> can interact with the intracellular protein ZO-1, and then bind to the backbone protein</w:t>
      </w:r>
      <w:r w:rsidRPr="001602DE">
        <w:rPr>
          <w:noProof/>
          <w:szCs w:val="24"/>
          <w:vertAlign w:val="superscript"/>
        </w:rPr>
        <w:t>[</w:t>
      </w:r>
      <w:r w:rsidR="00524228" w:rsidRPr="001602DE">
        <w:rPr>
          <w:noProof/>
          <w:szCs w:val="24"/>
          <w:vertAlign w:val="superscript"/>
        </w:rPr>
        <w:t>33</w:t>
      </w:r>
      <w:r w:rsidRPr="001602DE">
        <w:rPr>
          <w:noProof/>
          <w:szCs w:val="24"/>
          <w:vertAlign w:val="superscript"/>
        </w:rPr>
        <w:t>]</w:t>
      </w:r>
      <w:r w:rsidRPr="001602DE">
        <w:rPr>
          <w:szCs w:val="24"/>
        </w:rPr>
        <w:t xml:space="preserve">; thus, ZO-1 and </w:t>
      </w:r>
      <w:proofErr w:type="spellStart"/>
      <w:r w:rsidRPr="001602DE">
        <w:rPr>
          <w:szCs w:val="24"/>
        </w:rPr>
        <w:t>Occludin</w:t>
      </w:r>
      <w:proofErr w:type="spellEnd"/>
      <w:r w:rsidRPr="001602DE">
        <w:rPr>
          <w:szCs w:val="24"/>
        </w:rPr>
        <w:t xml:space="preserve"> play important roles in performing tight junction barrier functions. Several studies have suggested that both ZO-1 and </w:t>
      </w:r>
      <w:proofErr w:type="spellStart"/>
      <w:r w:rsidRPr="001602DE">
        <w:rPr>
          <w:szCs w:val="24"/>
        </w:rPr>
        <w:t>occludin</w:t>
      </w:r>
      <w:proofErr w:type="spellEnd"/>
      <w:r w:rsidRPr="001602DE">
        <w:rPr>
          <w:szCs w:val="24"/>
        </w:rPr>
        <w:t xml:space="preserve"> were lowly expressed during colitis</w:t>
      </w:r>
      <w:r w:rsidRPr="001602DE">
        <w:rPr>
          <w:noProof/>
          <w:szCs w:val="24"/>
          <w:vertAlign w:val="superscript"/>
        </w:rPr>
        <w:t>[</w:t>
      </w:r>
      <w:r w:rsidR="00524228" w:rsidRPr="001602DE">
        <w:rPr>
          <w:noProof/>
          <w:szCs w:val="24"/>
          <w:vertAlign w:val="superscript"/>
        </w:rPr>
        <w:t>34</w:t>
      </w:r>
      <w:r w:rsidRPr="001602DE">
        <w:rPr>
          <w:noProof/>
          <w:szCs w:val="24"/>
          <w:vertAlign w:val="superscript"/>
        </w:rPr>
        <w:t>,3</w:t>
      </w:r>
      <w:r w:rsidR="00524228" w:rsidRPr="001602DE">
        <w:rPr>
          <w:noProof/>
          <w:szCs w:val="24"/>
          <w:vertAlign w:val="superscript"/>
        </w:rPr>
        <w:t>5</w:t>
      </w:r>
      <w:r w:rsidRPr="001602DE">
        <w:rPr>
          <w:noProof/>
          <w:szCs w:val="24"/>
          <w:vertAlign w:val="superscript"/>
        </w:rPr>
        <w:t>]</w:t>
      </w:r>
      <w:r w:rsidRPr="001602DE">
        <w:rPr>
          <w:szCs w:val="24"/>
        </w:rPr>
        <w:t xml:space="preserve">, which </w:t>
      </w:r>
      <w:r w:rsidR="00C3217F" w:rsidRPr="001602DE">
        <w:rPr>
          <w:szCs w:val="24"/>
        </w:rPr>
        <w:t xml:space="preserve">is </w:t>
      </w:r>
      <w:r w:rsidRPr="001602DE">
        <w:rPr>
          <w:szCs w:val="24"/>
        </w:rPr>
        <w:t>consistent with our study. T</w:t>
      </w:r>
      <w:r w:rsidR="00C3217F" w:rsidRPr="001602DE">
        <w:rPr>
          <w:szCs w:val="24"/>
        </w:rPr>
        <w:t>aken t</w:t>
      </w:r>
      <w:r w:rsidRPr="001602DE">
        <w:rPr>
          <w:szCs w:val="24"/>
        </w:rPr>
        <w:t>ogether</w:t>
      </w:r>
      <w:r w:rsidR="00C3217F" w:rsidRPr="001602DE">
        <w:rPr>
          <w:szCs w:val="24"/>
        </w:rPr>
        <w:t xml:space="preserve">, </w:t>
      </w:r>
      <w:r w:rsidRPr="001602DE">
        <w:rPr>
          <w:szCs w:val="24"/>
        </w:rPr>
        <w:t>these results</w:t>
      </w:r>
      <w:bookmarkStart w:id="139" w:name="_Hlk18953542"/>
      <w:bookmarkStart w:id="140" w:name="_Hlk18951973"/>
      <w:r w:rsidR="00C3217F" w:rsidRPr="001602DE">
        <w:rPr>
          <w:szCs w:val="24"/>
        </w:rPr>
        <w:t xml:space="preserve"> suggest that </w:t>
      </w:r>
      <w:r w:rsidRPr="001602DE">
        <w:rPr>
          <w:szCs w:val="24"/>
        </w:rPr>
        <w:t xml:space="preserve">APS combined with </w:t>
      </w:r>
      <w:proofErr w:type="spellStart"/>
      <w:r w:rsidRPr="001602DE">
        <w:rPr>
          <w:szCs w:val="24"/>
        </w:rPr>
        <w:t>matrine</w:t>
      </w:r>
      <w:proofErr w:type="spellEnd"/>
      <w:r w:rsidRPr="001602DE">
        <w:rPr>
          <w:szCs w:val="24"/>
        </w:rPr>
        <w:t xml:space="preserve"> might exert </w:t>
      </w:r>
      <w:r w:rsidR="00C3217F" w:rsidRPr="001602DE">
        <w:rPr>
          <w:szCs w:val="24"/>
        </w:rPr>
        <w:t xml:space="preserve">a </w:t>
      </w:r>
      <w:r w:rsidRPr="001602DE">
        <w:rPr>
          <w:szCs w:val="24"/>
        </w:rPr>
        <w:t>synergistic protective effect against UC</w:t>
      </w:r>
      <w:bookmarkEnd w:id="139"/>
      <w:r w:rsidRPr="001602DE">
        <w:rPr>
          <w:szCs w:val="24"/>
        </w:rPr>
        <w:t>.</w:t>
      </w:r>
      <w:bookmarkEnd w:id="140"/>
    </w:p>
    <w:p w14:paraId="60B80A17" w14:textId="6E1294AF" w:rsidR="00CC1B22" w:rsidRPr="001602DE" w:rsidRDefault="00CC1B22" w:rsidP="008C2C4E">
      <w:pPr>
        <w:adjustRightInd w:val="0"/>
        <w:snapToGrid w:val="0"/>
        <w:ind w:firstLineChars="100" w:firstLine="240"/>
        <w:rPr>
          <w:szCs w:val="24"/>
        </w:rPr>
      </w:pPr>
      <w:r w:rsidRPr="001602DE">
        <w:rPr>
          <w:szCs w:val="24"/>
        </w:rPr>
        <w:t>It is well</w:t>
      </w:r>
      <w:r w:rsidR="00C3217F" w:rsidRPr="001602DE">
        <w:rPr>
          <w:szCs w:val="24"/>
        </w:rPr>
        <w:t xml:space="preserve"> </w:t>
      </w:r>
      <w:r w:rsidRPr="001602DE">
        <w:rPr>
          <w:szCs w:val="24"/>
        </w:rPr>
        <w:t xml:space="preserve">known that </w:t>
      </w:r>
      <w:bookmarkStart w:id="141" w:name="_Hlk18951998"/>
      <w:r w:rsidR="00C3217F" w:rsidRPr="001602DE">
        <w:rPr>
          <w:szCs w:val="24"/>
        </w:rPr>
        <w:t xml:space="preserve">the </w:t>
      </w:r>
      <w:r w:rsidRPr="001602DE">
        <w:rPr>
          <w:szCs w:val="24"/>
        </w:rPr>
        <w:t>inflammatory response and oxidative stress</w:t>
      </w:r>
      <w:bookmarkEnd w:id="141"/>
      <w:r w:rsidRPr="001602DE">
        <w:rPr>
          <w:szCs w:val="24"/>
        </w:rPr>
        <w:t xml:space="preserve"> are involved in the pathophysiology of lung injury</w:t>
      </w:r>
      <w:r w:rsidRPr="001602DE">
        <w:rPr>
          <w:noProof/>
          <w:szCs w:val="24"/>
          <w:vertAlign w:val="superscript"/>
        </w:rPr>
        <w:t>[</w:t>
      </w:r>
      <w:r w:rsidR="00524228" w:rsidRPr="001602DE">
        <w:rPr>
          <w:noProof/>
          <w:szCs w:val="24"/>
          <w:vertAlign w:val="superscript"/>
        </w:rPr>
        <w:t>36</w:t>
      </w:r>
      <w:r w:rsidRPr="001602DE">
        <w:rPr>
          <w:noProof/>
          <w:szCs w:val="24"/>
          <w:vertAlign w:val="superscript"/>
        </w:rPr>
        <w:t>]</w:t>
      </w:r>
      <w:r w:rsidRPr="001602DE">
        <w:rPr>
          <w:szCs w:val="24"/>
        </w:rPr>
        <w:t xml:space="preserve">. This study detected the expression of inflammatory factors such as </w:t>
      </w:r>
      <w:bookmarkStart w:id="142" w:name="_Hlk18950693"/>
      <w:r w:rsidRPr="001602DE">
        <w:rPr>
          <w:szCs w:val="24"/>
        </w:rPr>
        <w:t xml:space="preserve">TNF-α and IL-1β </w:t>
      </w:r>
      <w:bookmarkEnd w:id="142"/>
      <w:r w:rsidRPr="001602DE">
        <w:rPr>
          <w:szCs w:val="24"/>
        </w:rPr>
        <w:t>in lung tissues. Accumulating evidence has indicated that TNF-α and IL-1β levels were significantly elevated during lung injury</w:t>
      </w:r>
      <w:r w:rsidRPr="001602DE">
        <w:rPr>
          <w:noProof/>
          <w:szCs w:val="24"/>
          <w:vertAlign w:val="superscript"/>
        </w:rPr>
        <w:t>[</w:t>
      </w:r>
      <w:r w:rsidR="00524228" w:rsidRPr="001602DE">
        <w:rPr>
          <w:noProof/>
          <w:szCs w:val="24"/>
          <w:vertAlign w:val="superscript"/>
        </w:rPr>
        <w:t>37</w:t>
      </w:r>
      <w:r w:rsidRPr="001602DE">
        <w:rPr>
          <w:noProof/>
          <w:szCs w:val="24"/>
          <w:vertAlign w:val="superscript"/>
        </w:rPr>
        <w:t>,</w:t>
      </w:r>
      <w:r w:rsidR="00524228" w:rsidRPr="001602DE">
        <w:rPr>
          <w:noProof/>
          <w:szCs w:val="24"/>
          <w:vertAlign w:val="superscript"/>
        </w:rPr>
        <w:t>38</w:t>
      </w:r>
      <w:r w:rsidRPr="001602DE">
        <w:rPr>
          <w:noProof/>
          <w:szCs w:val="24"/>
          <w:vertAlign w:val="superscript"/>
        </w:rPr>
        <w:t>]</w:t>
      </w:r>
      <w:r w:rsidRPr="001602DE">
        <w:rPr>
          <w:szCs w:val="24"/>
        </w:rPr>
        <w:t xml:space="preserve">, which </w:t>
      </w:r>
      <w:r w:rsidR="00C3217F" w:rsidRPr="001602DE">
        <w:rPr>
          <w:szCs w:val="24"/>
        </w:rPr>
        <w:t xml:space="preserve">is </w:t>
      </w:r>
      <w:r w:rsidRPr="001602DE">
        <w:rPr>
          <w:szCs w:val="24"/>
        </w:rPr>
        <w:t xml:space="preserve">consistent with our results. In addition, the activities of SOD, MDA, </w:t>
      </w:r>
      <w:r w:rsidR="00C3217F" w:rsidRPr="001602DE">
        <w:rPr>
          <w:szCs w:val="24"/>
        </w:rPr>
        <w:t xml:space="preserve">and </w:t>
      </w:r>
      <w:r w:rsidRPr="001602DE">
        <w:rPr>
          <w:szCs w:val="24"/>
        </w:rPr>
        <w:t>MPO in lung tissues were measured in this study, which are most representative and important indicators during the oxidation-antioxidant balance systems</w:t>
      </w:r>
      <w:r w:rsidRPr="001602DE">
        <w:rPr>
          <w:noProof/>
          <w:szCs w:val="24"/>
          <w:vertAlign w:val="superscript"/>
        </w:rPr>
        <w:t>[</w:t>
      </w:r>
      <w:r w:rsidR="00524228" w:rsidRPr="001602DE">
        <w:rPr>
          <w:noProof/>
          <w:szCs w:val="24"/>
          <w:vertAlign w:val="superscript"/>
        </w:rPr>
        <w:t>39</w:t>
      </w:r>
      <w:r w:rsidRPr="001602DE">
        <w:rPr>
          <w:noProof/>
          <w:szCs w:val="24"/>
          <w:vertAlign w:val="superscript"/>
        </w:rPr>
        <w:t>]</w:t>
      </w:r>
      <w:r w:rsidRPr="001602DE">
        <w:rPr>
          <w:szCs w:val="24"/>
        </w:rPr>
        <w:t xml:space="preserve">. </w:t>
      </w:r>
      <w:r w:rsidR="00C3217F" w:rsidRPr="001602DE">
        <w:rPr>
          <w:szCs w:val="24"/>
        </w:rPr>
        <w:t xml:space="preserve">A previous </w:t>
      </w:r>
      <w:r w:rsidRPr="001602DE">
        <w:rPr>
          <w:szCs w:val="24"/>
        </w:rPr>
        <w:t>study has confirmed the widespread abnormality of</w:t>
      </w:r>
      <w:bookmarkStart w:id="143" w:name="_Hlk18951330"/>
      <w:r w:rsidRPr="001602DE">
        <w:rPr>
          <w:szCs w:val="24"/>
        </w:rPr>
        <w:t xml:space="preserve"> oxygen free radical </w:t>
      </w:r>
      <w:bookmarkEnd w:id="143"/>
      <w:r w:rsidRPr="001602DE">
        <w:rPr>
          <w:szCs w:val="24"/>
        </w:rPr>
        <w:t>metabolism in UC</w:t>
      </w:r>
      <w:r w:rsidRPr="001602DE">
        <w:rPr>
          <w:noProof/>
          <w:szCs w:val="24"/>
          <w:vertAlign w:val="superscript"/>
        </w:rPr>
        <w:t>[</w:t>
      </w:r>
      <w:r w:rsidR="00524228" w:rsidRPr="001602DE">
        <w:rPr>
          <w:noProof/>
          <w:szCs w:val="24"/>
          <w:vertAlign w:val="superscript"/>
        </w:rPr>
        <w:t>40</w:t>
      </w:r>
      <w:r w:rsidRPr="001602DE">
        <w:rPr>
          <w:noProof/>
          <w:szCs w:val="24"/>
          <w:vertAlign w:val="superscript"/>
        </w:rPr>
        <w:t>]</w:t>
      </w:r>
      <w:r w:rsidRPr="001602DE">
        <w:rPr>
          <w:szCs w:val="24"/>
        </w:rPr>
        <w:t>. UC contributes to</w:t>
      </w:r>
      <w:r w:rsidR="00C3217F" w:rsidRPr="001602DE">
        <w:rPr>
          <w:szCs w:val="24"/>
        </w:rPr>
        <w:t xml:space="preserve"> </w:t>
      </w:r>
      <w:r w:rsidRPr="001602DE">
        <w:rPr>
          <w:szCs w:val="24"/>
        </w:rPr>
        <w:t xml:space="preserve">increased permeability of </w:t>
      </w:r>
      <w:r w:rsidR="00C3217F" w:rsidRPr="001602DE">
        <w:rPr>
          <w:szCs w:val="24"/>
        </w:rPr>
        <w:t xml:space="preserve">the </w:t>
      </w:r>
      <w:r w:rsidRPr="001602DE">
        <w:rPr>
          <w:szCs w:val="24"/>
        </w:rPr>
        <w:t>intestinal mucosa and</w:t>
      </w:r>
      <w:r w:rsidR="00C3217F" w:rsidRPr="001602DE">
        <w:rPr>
          <w:szCs w:val="24"/>
        </w:rPr>
        <w:t xml:space="preserve"> </w:t>
      </w:r>
      <w:r w:rsidRPr="001602DE">
        <w:rPr>
          <w:szCs w:val="24"/>
        </w:rPr>
        <w:t>elevated oxygen consumption, then a large number of O</w:t>
      </w:r>
      <w:r w:rsidRPr="001602DE">
        <w:rPr>
          <w:szCs w:val="24"/>
          <w:vertAlign w:val="subscript"/>
        </w:rPr>
        <w:t>2</w:t>
      </w:r>
      <w:r w:rsidRPr="001602DE">
        <w:rPr>
          <w:szCs w:val="24"/>
          <w:vertAlign w:val="superscript"/>
        </w:rPr>
        <w:t>-</w:t>
      </w:r>
      <w:r w:rsidRPr="001602DE">
        <w:rPr>
          <w:szCs w:val="24"/>
        </w:rPr>
        <w:t>, OH</w:t>
      </w:r>
      <w:r w:rsidR="00C3217F" w:rsidRPr="001602DE">
        <w:rPr>
          <w:szCs w:val="24"/>
        </w:rPr>
        <w:t xml:space="preserve">, </w:t>
      </w:r>
      <w:r w:rsidRPr="001602DE">
        <w:rPr>
          <w:szCs w:val="24"/>
        </w:rPr>
        <w:t>and lipid peroxides are produced, which damage the intestinal mucosa</w:t>
      </w:r>
      <w:r w:rsidRPr="001602DE">
        <w:rPr>
          <w:noProof/>
          <w:szCs w:val="24"/>
          <w:vertAlign w:val="superscript"/>
        </w:rPr>
        <w:t>[</w:t>
      </w:r>
      <w:r w:rsidR="00524228" w:rsidRPr="001602DE">
        <w:rPr>
          <w:noProof/>
          <w:szCs w:val="24"/>
          <w:vertAlign w:val="superscript"/>
        </w:rPr>
        <w:t>40</w:t>
      </w:r>
      <w:r w:rsidRPr="001602DE">
        <w:rPr>
          <w:noProof/>
          <w:szCs w:val="24"/>
          <w:vertAlign w:val="superscript"/>
        </w:rPr>
        <w:t>]</w:t>
      </w:r>
      <w:r w:rsidRPr="001602DE">
        <w:rPr>
          <w:szCs w:val="24"/>
        </w:rPr>
        <w:t xml:space="preserve">. In addition, the oxygen free radical produced </w:t>
      </w:r>
      <w:r w:rsidR="00C3217F" w:rsidRPr="001602DE">
        <w:rPr>
          <w:szCs w:val="24"/>
        </w:rPr>
        <w:t xml:space="preserve">in </w:t>
      </w:r>
      <w:r w:rsidRPr="001602DE">
        <w:rPr>
          <w:szCs w:val="24"/>
        </w:rPr>
        <w:t>UC can destroy lung tissue, thereby leading to inflammatory injury of the lungs</w:t>
      </w:r>
      <w:r w:rsidRPr="001602DE">
        <w:rPr>
          <w:noProof/>
          <w:szCs w:val="24"/>
          <w:vertAlign w:val="superscript"/>
        </w:rPr>
        <w:t>[</w:t>
      </w:r>
      <w:r w:rsidR="00524228" w:rsidRPr="001602DE">
        <w:rPr>
          <w:noProof/>
          <w:szCs w:val="24"/>
          <w:vertAlign w:val="superscript"/>
        </w:rPr>
        <w:t>40</w:t>
      </w:r>
      <w:r w:rsidRPr="001602DE">
        <w:rPr>
          <w:noProof/>
          <w:szCs w:val="24"/>
          <w:vertAlign w:val="superscript"/>
        </w:rPr>
        <w:t>]</w:t>
      </w:r>
      <w:r w:rsidRPr="001602DE">
        <w:rPr>
          <w:szCs w:val="24"/>
        </w:rPr>
        <w:t>. This study revealed that</w:t>
      </w:r>
      <w:bookmarkStart w:id="144" w:name="_Hlk18951875"/>
      <w:r w:rsidRPr="001602DE">
        <w:rPr>
          <w:szCs w:val="24"/>
        </w:rPr>
        <w:t xml:space="preserve"> SOD activity</w:t>
      </w:r>
      <w:bookmarkEnd w:id="144"/>
      <w:r w:rsidRPr="001602DE">
        <w:rPr>
          <w:szCs w:val="24"/>
        </w:rPr>
        <w:t xml:space="preserve"> </w:t>
      </w:r>
      <w:r w:rsidR="00C3217F" w:rsidRPr="001602DE">
        <w:rPr>
          <w:szCs w:val="24"/>
        </w:rPr>
        <w:t xml:space="preserve">in </w:t>
      </w:r>
      <w:r w:rsidRPr="001602DE">
        <w:rPr>
          <w:szCs w:val="24"/>
        </w:rPr>
        <w:t xml:space="preserve">lung tissues was obviously decreased, </w:t>
      </w:r>
      <w:r w:rsidR="00C3217F" w:rsidRPr="001602DE">
        <w:rPr>
          <w:szCs w:val="24"/>
        </w:rPr>
        <w:t>and</w:t>
      </w:r>
      <w:r w:rsidRPr="001602DE">
        <w:rPr>
          <w:szCs w:val="24"/>
        </w:rPr>
        <w:t xml:space="preserve"> the activities of </w:t>
      </w:r>
      <w:r w:rsidRPr="001602DE">
        <w:rPr>
          <w:szCs w:val="24"/>
        </w:rPr>
        <w:lastRenderedPageBreak/>
        <w:t xml:space="preserve">MDA and MPO </w:t>
      </w:r>
      <w:r w:rsidR="00C3217F" w:rsidRPr="001602DE">
        <w:rPr>
          <w:szCs w:val="24"/>
        </w:rPr>
        <w:t xml:space="preserve">in </w:t>
      </w:r>
      <w:r w:rsidRPr="001602DE">
        <w:rPr>
          <w:szCs w:val="24"/>
        </w:rPr>
        <w:t xml:space="preserve">lung tissues were conspicuously enhanced during UC, which indicated that UC was accompanied with lung injury. The anti-inflammatory role of APS and </w:t>
      </w:r>
      <w:proofErr w:type="spellStart"/>
      <w:r w:rsidRPr="001602DE">
        <w:rPr>
          <w:szCs w:val="24"/>
        </w:rPr>
        <w:t>matrine</w:t>
      </w:r>
      <w:proofErr w:type="spellEnd"/>
      <w:r w:rsidRPr="001602DE">
        <w:rPr>
          <w:szCs w:val="24"/>
        </w:rPr>
        <w:t xml:space="preserve"> has also been reported. Consistently, this study showed that the treatments of APS or/and </w:t>
      </w:r>
      <w:proofErr w:type="spellStart"/>
      <w:r w:rsidRPr="001602DE">
        <w:rPr>
          <w:szCs w:val="24"/>
        </w:rPr>
        <w:t>matrine</w:t>
      </w:r>
      <w:proofErr w:type="spellEnd"/>
      <w:r w:rsidRPr="001602DE">
        <w:rPr>
          <w:szCs w:val="24"/>
        </w:rPr>
        <w:t xml:space="preserve"> inhibited the levels of TNF-α and IL-1β, reduced the activities of MDA and MPO, </w:t>
      </w:r>
      <w:r w:rsidR="00C3217F" w:rsidRPr="001602DE">
        <w:rPr>
          <w:szCs w:val="24"/>
        </w:rPr>
        <w:t>and</w:t>
      </w:r>
      <w:r w:rsidRPr="001602DE">
        <w:rPr>
          <w:szCs w:val="24"/>
        </w:rPr>
        <w:t xml:space="preserve"> increased SOD activity. All these results indicated that</w:t>
      </w:r>
      <w:bookmarkStart w:id="145" w:name="_Hlk18953436"/>
      <w:r w:rsidRPr="001602DE">
        <w:rPr>
          <w:szCs w:val="24"/>
        </w:rPr>
        <w:t xml:space="preserve"> </w:t>
      </w:r>
      <w:bookmarkStart w:id="146" w:name="_Hlk18953211"/>
      <w:r w:rsidRPr="001602DE">
        <w:rPr>
          <w:szCs w:val="24"/>
        </w:rPr>
        <w:t xml:space="preserve">APS combined with </w:t>
      </w:r>
      <w:proofErr w:type="spellStart"/>
      <w:r w:rsidRPr="001602DE">
        <w:rPr>
          <w:szCs w:val="24"/>
        </w:rPr>
        <w:t>matrine</w:t>
      </w:r>
      <w:bookmarkEnd w:id="146"/>
      <w:proofErr w:type="spellEnd"/>
      <w:r w:rsidRPr="001602DE">
        <w:rPr>
          <w:szCs w:val="24"/>
        </w:rPr>
        <w:t xml:space="preserve"> might exert </w:t>
      </w:r>
      <w:r w:rsidR="00C3217F" w:rsidRPr="001602DE">
        <w:rPr>
          <w:szCs w:val="24"/>
        </w:rPr>
        <w:t xml:space="preserve">a </w:t>
      </w:r>
      <w:r w:rsidRPr="001602DE">
        <w:rPr>
          <w:szCs w:val="24"/>
        </w:rPr>
        <w:t xml:space="preserve">synergistic protective effect against lung injury </w:t>
      </w:r>
      <w:bookmarkEnd w:id="145"/>
      <w:r w:rsidRPr="001602DE">
        <w:rPr>
          <w:szCs w:val="24"/>
        </w:rPr>
        <w:t xml:space="preserve">by </w:t>
      </w:r>
      <w:r w:rsidR="00C3217F" w:rsidRPr="001602DE">
        <w:rPr>
          <w:szCs w:val="24"/>
        </w:rPr>
        <w:t xml:space="preserve">regulating the </w:t>
      </w:r>
      <w:r w:rsidRPr="001602DE">
        <w:rPr>
          <w:szCs w:val="24"/>
        </w:rPr>
        <w:t>inflammatory response and oxidative stress.</w:t>
      </w:r>
    </w:p>
    <w:p w14:paraId="0F6802A7" w14:textId="733FB04C" w:rsidR="00CC1B22" w:rsidRPr="001602DE" w:rsidRDefault="00CC1B22" w:rsidP="008C2C4E">
      <w:pPr>
        <w:adjustRightInd w:val="0"/>
        <w:snapToGrid w:val="0"/>
        <w:ind w:firstLineChars="100" w:firstLine="240"/>
        <w:rPr>
          <w:szCs w:val="24"/>
        </w:rPr>
      </w:pPr>
      <w:r w:rsidRPr="001602DE">
        <w:rPr>
          <w:szCs w:val="24"/>
        </w:rPr>
        <w:t xml:space="preserve">Furthermore, this study detected TFF3 expression in lung and colon tissues after different treatments in UC rats. The TFF family </w:t>
      </w:r>
      <w:r w:rsidR="00C3217F" w:rsidRPr="001602DE">
        <w:rPr>
          <w:szCs w:val="24"/>
        </w:rPr>
        <w:t xml:space="preserve">are </w:t>
      </w:r>
      <w:r w:rsidRPr="001602DE">
        <w:rPr>
          <w:szCs w:val="24"/>
        </w:rPr>
        <w:t>a kind of small molecule polypeptide</w:t>
      </w:r>
      <w:r w:rsidR="00C3217F" w:rsidRPr="001602DE">
        <w:rPr>
          <w:szCs w:val="24"/>
        </w:rPr>
        <w:t>s</w:t>
      </w:r>
      <w:r w:rsidRPr="001602DE">
        <w:rPr>
          <w:szCs w:val="24"/>
        </w:rPr>
        <w:t>, and play roles in mucosal protection, inhibition of inflammatory mediators, regulation of cellular immunity</w:t>
      </w:r>
      <w:r w:rsidR="00C3217F" w:rsidRPr="001602DE">
        <w:rPr>
          <w:szCs w:val="24"/>
        </w:rPr>
        <w:t>,</w:t>
      </w:r>
      <w:r w:rsidRPr="001602DE">
        <w:rPr>
          <w:szCs w:val="24"/>
        </w:rPr>
        <w:t xml:space="preserve"> and apoptosis</w:t>
      </w:r>
      <w:r w:rsidRPr="001602DE">
        <w:rPr>
          <w:noProof/>
          <w:szCs w:val="24"/>
          <w:vertAlign w:val="superscript"/>
        </w:rPr>
        <w:t>[</w:t>
      </w:r>
      <w:r w:rsidR="00524228" w:rsidRPr="001602DE">
        <w:rPr>
          <w:noProof/>
          <w:szCs w:val="24"/>
          <w:vertAlign w:val="superscript"/>
        </w:rPr>
        <w:t>41</w:t>
      </w:r>
      <w:r w:rsidRPr="001602DE">
        <w:rPr>
          <w:noProof/>
          <w:szCs w:val="24"/>
          <w:vertAlign w:val="superscript"/>
        </w:rPr>
        <w:t>]</w:t>
      </w:r>
      <w:r w:rsidRPr="001602DE">
        <w:rPr>
          <w:szCs w:val="24"/>
        </w:rPr>
        <w:t xml:space="preserve">. TFF3 is specifically distributed </w:t>
      </w:r>
      <w:r w:rsidR="00C3217F" w:rsidRPr="001602DE">
        <w:rPr>
          <w:szCs w:val="24"/>
        </w:rPr>
        <w:t xml:space="preserve">in </w:t>
      </w:r>
      <w:r w:rsidRPr="001602DE">
        <w:rPr>
          <w:szCs w:val="24"/>
        </w:rPr>
        <w:t xml:space="preserve">the surface of </w:t>
      </w:r>
      <w:r w:rsidR="00C3217F" w:rsidRPr="001602DE">
        <w:rPr>
          <w:szCs w:val="24"/>
        </w:rPr>
        <w:t xml:space="preserve">the </w:t>
      </w:r>
      <w:r w:rsidRPr="001602DE">
        <w:rPr>
          <w:szCs w:val="24"/>
        </w:rPr>
        <w:t>intestinal mucosa, and is confirmed to be closely related with the onset of UC</w:t>
      </w:r>
      <w:r w:rsidRPr="001602DE">
        <w:rPr>
          <w:noProof/>
          <w:szCs w:val="24"/>
          <w:vertAlign w:val="superscript"/>
        </w:rPr>
        <w:t>[</w:t>
      </w:r>
      <w:r w:rsidR="00524228" w:rsidRPr="001602DE">
        <w:rPr>
          <w:noProof/>
          <w:szCs w:val="24"/>
          <w:vertAlign w:val="superscript"/>
        </w:rPr>
        <w:t>42</w:t>
      </w:r>
      <w:r w:rsidRPr="001602DE">
        <w:rPr>
          <w:noProof/>
          <w:szCs w:val="24"/>
          <w:vertAlign w:val="superscript"/>
        </w:rPr>
        <w:t>]</w:t>
      </w:r>
      <w:r w:rsidRPr="001602DE">
        <w:rPr>
          <w:szCs w:val="24"/>
        </w:rPr>
        <w:t>. It is generally believed that the expression of TFF3 is down-regulated during the acute onset of IBD, while the up-regulated expression of TFF3 is found during the recovery phase</w:t>
      </w:r>
      <w:r w:rsidRPr="001602DE">
        <w:rPr>
          <w:noProof/>
          <w:szCs w:val="24"/>
          <w:vertAlign w:val="superscript"/>
        </w:rPr>
        <w:t>[</w:t>
      </w:r>
      <w:r w:rsidR="00524228" w:rsidRPr="001602DE">
        <w:rPr>
          <w:noProof/>
          <w:szCs w:val="24"/>
          <w:vertAlign w:val="superscript"/>
        </w:rPr>
        <w:t>43</w:t>
      </w:r>
      <w:r w:rsidRPr="001602DE">
        <w:rPr>
          <w:noProof/>
          <w:szCs w:val="24"/>
          <w:vertAlign w:val="superscript"/>
        </w:rPr>
        <w:t>,</w:t>
      </w:r>
      <w:r w:rsidR="00524228" w:rsidRPr="001602DE">
        <w:rPr>
          <w:noProof/>
          <w:szCs w:val="24"/>
          <w:vertAlign w:val="superscript"/>
        </w:rPr>
        <w:t>44</w:t>
      </w:r>
      <w:r w:rsidRPr="001602DE">
        <w:rPr>
          <w:noProof/>
          <w:szCs w:val="24"/>
          <w:vertAlign w:val="superscript"/>
        </w:rPr>
        <w:t>]</w:t>
      </w:r>
      <w:r w:rsidRPr="001602DE">
        <w:rPr>
          <w:szCs w:val="24"/>
        </w:rPr>
        <w:t>. Thus, TFF3 not only has a protective effect on the intestinal mucosal barrier, but its reduction is also related to the progression of UC. This study found decreased expression of TFF3 in UC rats at 2</w:t>
      </w:r>
      <w:r w:rsidR="008C2C4E" w:rsidRPr="001602DE">
        <w:rPr>
          <w:szCs w:val="24"/>
        </w:rPr>
        <w:t xml:space="preserve">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Pr="001602DE">
        <w:rPr>
          <w:szCs w:val="24"/>
        </w:rPr>
        <w:t xml:space="preserve">, indicating that the down-regulation of TFF3 reduced the protective and repairing effects on the mucosa, promoted the formation of ulcers, and slowed the repair of damaged mucosa. After 2 </w:t>
      </w:r>
      <w:proofErr w:type="spellStart"/>
      <w:r w:rsidRPr="001602DE">
        <w:rPr>
          <w:szCs w:val="24"/>
        </w:rPr>
        <w:t>w</w:t>
      </w:r>
      <w:r w:rsidR="00363DCB" w:rsidRPr="001602DE">
        <w:rPr>
          <w:szCs w:val="24"/>
        </w:rPr>
        <w:t>k</w:t>
      </w:r>
      <w:proofErr w:type="spellEnd"/>
      <w:r w:rsidRPr="001602DE">
        <w:rPr>
          <w:szCs w:val="24"/>
        </w:rPr>
        <w:t xml:space="preserve"> and 4 </w:t>
      </w:r>
      <w:proofErr w:type="spellStart"/>
      <w:r w:rsidRPr="001602DE">
        <w:rPr>
          <w:szCs w:val="24"/>
        </w:rPr>
        <w:t>w</w:t>
      </w:r>
      <w:r w:rsidR="00363DCB" w:rsidRPr="001602DE">
        <w:rPr>
          <w:szCs w:val="24"/>
        </w:rPr>
        <w:t>k</w:t>
      </w:r>
      <w:proofErr w:type="spellEnd"/>
      <w:r w:rsidRPr="001602DE">
        <w:rPr>
          <w:szCs w:val="24"/>
        </w:rPr>
        <w:t xml:space="preserve"> of treatment with APS and </w:t>
      </w:r>
      <w:proofErr w:type="spellStart"/>
      <w:r w:rsidRPr="001602DE">
        <w:rPr>
          <w:szCs w:val="24"/>
        </w:rPr>
        <w:t>matrine</w:t>
      </w:r>
      <w:proofErr w:type="spellEnd"/>
      <w:r w:rsidRPr="001602DE">
        <w:rPr>
          <w:szCs w:val="24"/>
        </w:rPr>
        <w:t xml:space="preserve">, the expression of TFF3 increased, suggesting that APS combined with </w:t>
      </w:r>
      <w:proofErr w:type="spellStart"/>
      <w:r w:rsidRPr="001602DE">
        <w:rPr>
          <w:szCs w:val="24"/>
        </w:rPr>
        <w:t>matrine</w:t>
      </w:r>
      <w:proofErr w:type="spellEnd"/>
      <w:r w:rsidRPr="001602DE">
        <w:rPr>
          <w:szCs w:val="24"/>
        </w:rPr>
        <w:t xml:space="preserve"> might increase the expression of TFF3, and then promote intestinal mucosal injury repair</w:t>
      </w:r>
      <w:r w:rsidR="00C3217F" w:rsidRPr="001602DE">
        <w:rPr>
          <w:szCs w:val="24"/>
        </w:rPr>
        <w:t xml:space="preserve"> </w:t>
      </w:r>
      <w:r w:rsidRPr="001602DE">
        <w:rPr>
          <w:szCs w:val="24"/>
        </w:rPr>
        <w:t xml:space="preserve">and protect intestinal mucosal barrier function. Therefore, we speculated that the synergistic protective effect of APS and </w:t>
      </w:r>
      <w:proofErr w:type="spellStart"/>
      <w:r w:rsidRPr="001602DE">
        <w:rPr>
          <w:szCs w:val="24"/>
        </w:rPr>
        <w:t>matrine</w:t>
      </w:r>
      <w:proofErr w:type="spellEnd"/>
      <w:r w:rsidRPr="001602DE">
        <w:rPr>
          <w:szCs w:val="24"/>
        </w:rPr>
        <w:t xml:space="preserve"> against UC and lung injury might</w:t>
      </w:r>
      <w:bookmarkStart w:id="147" w:name="_Hlk18953578"/>
      <w:r w:rsidRPr="001602DE">
        <w:rPr>
          <w:szCs w:val="24"/>
        </w:rPr>
        <w:t xml:space="preserve"> be associated with </w:t>
      </w:r>
      <w:r w:rsidR="00C3217F" w:rsidRPr="001602DE">
        <w:rPr>
          <w:szCs w:val="24"/>
        </w:rPr>
        <w:t xml:space="preserve">regulating </w:t>
      </w:r>
      <w:r w:rsidRPr="001602DE">
        <w:rPr>
          <w:szCs w:val="24"/>
        </w:rPr>
        <w:t>TFF3 expression.</w:t>
      </w:r>
      <w:bookmarkEnd w:id="147"/>
    </w:p>
    <w:p w14:paraId="243A8288" w14:textId="6D5B35FD" w:rsidR="00CC1B22" w:rsidRPr="001602DE" w:rsidRDefault="00CC1B22" w:rsidP="008C2C4E">
      <w:pPr>
        <w:adjustRightInd w:val="0"/>
        <w:snapToGrid w:val="0"/>
        <w:ind w:firstLineChars="100" w:firstLine="240"/>
        <w:rPr>
          <w:szCs w:val="24"/>
        </w:rPr>
      </w:pPr>
      <w:r w:rsidRPr="001602DE">
        <w:rPr>
          <w:szCs w:val="24"/>
        </w:rPr>
        <w:t xml:space="preserve">In conclusion, APS combined with </w:t>
      </w:r>
      <w:proofErr w:type="spellStart"/>
      <w:r w:rsidRPr="001602DE">
        <w:rPr>
          <w:szCs w:val="24"/>
        </w:rPr>
        <w:t>matrine</w:t>
      </w:r>
      <w:proofErr w:type="spellEnd"/>
      <w:r w:rsidRPr="001602DE">
        <w:rPr>
          <w:szCs w:val="24"/>
        </w:rPr>
        <w:t xml:space="preserve"> </w:t>
      </w:r>
      <w:r w:rsidR="00C3217F" w:rsidRPr="001602DE">
        <w:rPr>
          <w:szCs w:val="24"/>
        </w:rPr>
        <w:t xml:space="preserve">exert a </w:t>
      </w:r>
      <w:r w:rsidRPr="001602DE">
        <w:rPr>
          <w:szCs w:val="24"/>
        </w:rPr>
        <w:t xml:space="preserve">synergistic protective effect against UC and lung injury, which might be associated with </w:t>
      </w:r>
      <w:r w:rsidR="00C3217F" w:rsidRPr="001602DE">
        <w:rPr>
          <w:szCs w:val="24"/>
        </w:rPr>
        <w:t xml:space="preserve">regulating </w:t>
      </w:r>
      <w:r w:rsidRPr="001602DE">
        <w:rPr>
          <w:szCs w:val="24"/>
        </w:rPr>
        <w:t>TFF3 expression.</w:t>
      </w:r>
    </w:p>
    <w:p w14:paraId="73AE6848" w14:textId="77777777" w:rsidR="00CC1B22" w:rsidRPr="001602DE" w:rsidRDefault="00CC1B22" w:rsidP="008C2C4E">
      <w:pPr>
        <w:adjustRightInd w:val="0"/>
        <w:snapToGrid w:val="0"/>
        <w:ind w:firstLineChars="100" w:firstLine="241"/>
        <w:rPr>
          <w:rFonts w:eastAsia="宋体" w:cs="Times New Roman"/>
          <w:b/>
          <w:szCs w:val="24"/>
        </w:rPr>
      </w:pPr>
    </w:p>
    <w:p w14:paraId="04E379F0" w14:textId="77777777" w:rsidR="00CC1B22" w:rsidRPr="001602DE" w:rsidRDefault="00CC1B22" w:rsidP="00D66955">
      <w:pPr>
        <w:adjustRightInd w:val="0"/>
        <w:snapToGrid w:val="0"/>
        <w:rPr>
          <w:b/>
          <w:szCs w:val="24"/>
          <w:u w:val="single"/>
        </w:rPr>
      </w:pPr>
      <w:r w:rsidRPr="001602DE">
        <w:rPr>
          <w:b/>
          <w:szCs w:val="24"/>
          <w:u w:val="single"/>
        </w:rPr>
        <w:lastRenderedPageBreak/>
        <w:t>ARTICLE HIGHLIGHTS</w:t>
      </w:r>
    </w:p>
    <w:p w14:paraId="25C98F55" w14:textId="77777777" w:rsidR="00CC1B22" w:rsidRPr="001602DE" w:rsidRDefault="00CC1B22" w:rsidP="00D66955">
      <w:pPr>
        <w:adjustRightInd w:val="0"/>
        <w:snapToGrid w:val="0"/>
        <w:rPr>
          <w:b/>
          <w:bCs/>
          <w:i/>
          <w:iCs/>
          <w:szCs w:val="24"/>
          <w:shd w:val="clear" w:color="auto" w:fill="FFFFFF"/>
        </w:rPr>
      </w:pPr>
      <w:r w:rsidRPr="001602DE">
        <w:rPr>
          <w:b/>
          <w:bCs/>
          <w:i/>
          <w:iCs/>
          <w:szCs w:val="24"/>
          <w:shd w:val="clear" w:color="auto" w:fill="FFFFFF"/>
        </w:rPr>
        <w:t>Research background</w:t>
      </w:r>
    </w:p>
    <w:p w14:paraId="408C6A9F" w14:textId="2C2050BF" w:rsidR="00CC1B22" w:rsidRPr="001602DE" w:rsidRDefault="00CC1B22" w:rsidP="00D66955">
      <w:pPr>
        <w:adjustRightInd w:val="0"/>
        <w:snapToGrid w:val="0"/>
        <w:rPr>
          <w:szCs w:val="24"/>
          <w:shd w:val="clear" w:color="auto" w:fill="FFFFFF"/>
        </w:rPr>
      </w:pPr>
      <w:proofErr w:type="spellStart"/>
      <w:r w:rsidRPr="001602DE">
        <w:rPr>
          <w:szCs w:val="24"/>
          <w:shd w:val="clear" w:color="auto" w:fill="FFFFFF"/>
        </w:rPr>
        <w:t>Astragalus</w:t>
      </w:r>
      <w:proofErr w:type="spellEnd"/>
      <w:r w:rsidRPr="001602DE">
        <w:rPr>
          <w:szCs w:val="24"/>
          <w:shd w:val="clear" w:color="auto" w:fill="FFFFFF"/>
        </w:rPr>
        <w:t xml:space="preserve"> polysaccharide</w:t>
      </w:r>
      <w:r w:rsidR="00C3217F" w:rsidRPr="001602DE">
        <w:rPr>
          <w:szCs w:val="24"/>
          <w:shd w:val="clear" w:color="auto" w:fill="FFFFFF"/>
        </w:rPr>
        <w:t>s</w:t>
      </w:r>
      <w:r w:rsidRPr="001602DE">
        <w:rPr>
          <w:szCs w:val="24"/>
          <w:shd w:val="clear" w:color="auto" w:fill="FFFFFF"/>
        </w:rPr>
        <w:t xml:space="preserve"> (APS) </w:t>
      </w:r>
      <w:r w:rsidR="00C3217F" w:rsidRPr="001602DE">
        <w:rPr>
          <w:szCs w:val="24"/>
          <w:shd w:val="clear" w:color="auto" w:fill="FFFFFF"/>
        </w:rPr>
        <w:t>are</w:t>
      </w:r>
      <w:r w:rsidRPr="001602DE">
        <w:rPr>
          <w:szCs w:val="24"/>
          <w:shd w:val="clear" w:color="auto" w:fill="FFFFFF"/>
        </w:rPr>
        <w:t xml:space="preserve"> bioactive</w:t>
      </w:r>
      <w:r w:rsidR="00706205" w:rsidRPr="001602DE">
        <w:rPr>
          <w:szCs w:val="24"/>
          <w:shd w:val="clear" w:color="auto" w:fill="FFFFFF"/>
        </w:rPr>
        <w:t xml:space="preserve"> components extracted </w:t>
      </w:r>
      <w:r w:rsidRPr="001602DE">
        <w:rPr>
          <w:szCs w:val="24"/>
          <w:shd w:val="clear" w:color="auto" w:fill="FFFFFF"/>
        </w:rPr>
        <w:t xml:space="preserve">from the radix of </w:t>
      </w:r>
      <w:proofErr w:type="spellStart"/>
      <w:r w:rsidR="00706205" w:rsidRPr="001602DE">
        <w:rPr>
          <w:i/>
          <w:szCs w:val="24"/>
          <w:shd w:val="clear" w:color="auto" w:fill="FFFFFF"/>
        </w:rPr>
        <w:t>Astragalus</w:t>
      </w:r>
      <w:proofErr w:type="spellEnd"/>
      <w:r w:rsidR="00706205" w:rsidRPr="001602DE">
        <w:rPr>
          <w:i/>
          <w:szCs w:val="24"/>
          <w:shd w:val="clear" w:color="auto" w:fill="FFFFFF"/>
        </w:rPr>
        <w:t xml:space="preserve"> </w:t>
      </w:r>
      <w:proofErr w:type="spellStart"/>
      <w:r w:rsidRPr="001602DE">
        <w:rPr>
          <w:i/>
          <w:szCs w:val="24"/>
          <w:shd w:val="clear" w:color="auto" w:fill="FFFFFF"/>
        </w:rPr>
        <w:t>membranaceus</w:t>
      </w:r>
      <w:proofErr w:type="spellEnd"/>
      <w:r w:rsidRPr="001602DE">
        <w:rPr>
          <w:szCs w:val="24"/>
          <w:shd w:val="clear" w:color="auto" w:fill="FFFFFF"/>
        </w:rPr>
        <w:t>, a commonly used herbal compound in traditional Chinese medicine.</w:t>
      </w:r>
    </w:p>
    <w:p w14:paraId="65E33F2F" w14:textId="77777777" w:rsidR="00CC1B22" w:rsidRPr="001602DE" w:rsidRDefault="00CC1B22" w:rsidP="00D66955">
      <w:pPr>
        <w:adjustRightInd w:val="0"/>
        <w:snapToGrid w:val="0"/>
        <w:rPr>
          <w:szCs w:val="24"/>
          <w:shd w:val="clear" w:color="auto" w:fill="FFFFFF"/>
        </w:rPr>
      </w:pPr>
    </w:p>
    <w:p w14:paraId="59FBDDB7" w14:textId="77777777" w:rsidR="00CC1B22" w:rsidRPr="001602DE" w:rsidRDefault="00CC1B22" w:rsidP="00D66955">
      <w:pPr>
        <w:adjustRightInd w:val="0"/>
        <w:snapToGrid w:val="0"/>
        <w:rPr>
          <w:b/>
          <w:bCs/>
          <w:i/>
          <w:iCs/>
          <w:szCs w:val="24"/>
          <w:shd w:val="clear" w:color="auto" w:fill="FFFFFF"/>
        </w:rPr>
      </w:pPr>
      <w:r w:rsidRPr="001602DE">
        <w:rPr>
          <w:b/>
          <w:bCs/>
          <w:i/>
          <w:iCs/>
          <w:szCs w:val="24"/>
          <w:shd w:val="clear" w:color="auto" w:fill="FFFFFF"/>
        </w:rPr>
        <w:t>Research motivation</w:t>
      </w:r>
    </w:p>
    <w:p w14:paraId="2E75A80C" w14:textId="482F6F96" w:rsidR="00CC1B22" w:rsidRPr="001602DE" w:rsidRDefault="00CC1B22" w:rsidP="00D66955">
      <w:pPr>
        <w:adjustRightInd w:val="0"/>
        <w:snapToGrid w:val="0"/>
        <w:rPr>
          <w:b/>
          <w:bCs/>
          <w:iCs/>
          <w:szCs w:val="24"/>
          <w:shd w:val="clear" w:color="auto" w:fill="FFFFFF"/>
        </w:rPr>
      </w:pPr>
      <w:r w:rsidRPr="001602DE">
        <w:rPr>
          <w:szCs w:val="24"/>
          <w:shd w:val="clear" w:color="auto" w:fill="FFFFFF"/>
        </w:rPr>
        <w:t xml:space="preserve">APS was reported to </w:t>
      </w:r>
      <w:r w:rsidR="00051C1E" w:rsidRPr="001602DE">
        <w:rPr>
          <w:szCs w:val="24"/>
          <w:shd w:val="clear" w:color="auto" w:fill="FFFFFF"/>
        </w:rPr>
        <w:t xml:space="preserve">have </w:t>
      </w:r>
      <w:r w:rsidRPr="001602DE">
        <w:rPr>
          <w:szCs w:val="24"/>
          <w:shd w:val="clear" w:color="auto" w:fill="FFFFFF"/>
        </w:rPr>
        <w:t>anti-inflammatory, anti-oxidative, anti-tumor</w:t>
      </w:r>
      <w:r w:rsidR="00051C1E" w:rsidRPr="001602DE">
        <w:rPr>
          <w:szCs w:val="24"/>
          <w:shd w:val="clear" w:color="auto" w:fill="FFFFFF"/>
        </w:rPr>
        <w:t>,</w:t>
      </w:r>
      <w:r w:rsidRPr="001602DE">
        <w:rPr>
          <w:szCs w:val="24"/>
          <w:shd w:val="clear" w:color="auto" w:fill="FFFFFF"/>
        </w:rPr>
        <w:t xml:space="preserve"> and anti-diabetic</w:t>
      </w:r>
      <w:r w:rsidR="00051C1E" w:rsidRPr="001602DE">
        <w:rPr>
          <w:szCs w:val="24"/>
          <w:shd w:val="clear" w:color="auto" w:fill="FFFFFF"/>
        </w:rPr>
        <w:t xml:space="preserve"> properties</w:t>
      </w:r>
      <w:r w:rsidRPr="001602DE">
        <w:rPr>
          <w:szCs w:val="24"/>
          <w:shd w:val="clear" w:color="auto" w:fill="FFFFFF"/>
        </w:rPr>
        <w:t>.</w:t>
      </w:r>
    </w:p>
    <w:p w14:paraId="72BCA3C8" w14:textId="77777777" w:rsidR="00CC1B22" w:rsidRPr="001602DE" w:rsidRDefault="00CC1B22" w:rsidP="00D66955">
      <w:pPr>
        <w:adjustRightInd w:val="0"/>
        <w:snapToGrid w:val="0"/>
        <w:rPr>
          <w:b/>
          <w:bCs/>
          <w:iCs/>
          <w:szCs w:val="24"/>
          <w:shd w:val="clear" w:color="auto" w:fill="FFFFFF"/>
        </w:rPr>
      </w:pPr>
    </w:p>
    <w:p w14:paraId="49E41E2D" w14:textId="77777777" w:rsidR="00CC1B22" w:rsidRPr="001602DE" w:rsidRDefault="00CC1B22" w:rsidP="00D66955">
      <w:pPr>
        <w:adjustRightInd w:val="0"/>
        <w:snapToGrid w:val="0"/>
        <w:rPr>
          <w:b/>
          <w:bCs/>
          <w:i/>
          <w:iCs/>
          <w:szCs w:val="24"/>
          <w:shd w:val="clear" w:color="auto" w:fill="FFFFFF"/>
        </w:rPr>
      </w:pPr>
      <w:r w:rsidRPr="001602DE">
        <w:rPr>
          <w:b/>
          <w:bCs/>
          <w:i/>
          <w:iCs/>
          <w:szCs w:val="24"/>
          <w:shd w:val="clear" w:color="auto" w:fill="FFFFFF"/>
        </w:rPr>
        <w:t>Research objectives</w:t>
      </w:r>
    </w:p>
    <w:p w14:paraId="4F667B30" w14:textId="4DAE743B" w:rsidR="00CC1B22" w:rsidRPr="001602DE" w:rsidRDefault="00CC1B22" w:rsidP="00D66955">
      <w:pPr>
        <w:adjustRightInd w:val="0"/>
        <w:snapToGrid w:val="0"/>
        <w:rPr>
          <w:szCs w:val="24"/>
          <w:shd w:val="clear" w:color="auto" w:fill="FFFFFF"/>
        </w:rPr>
      </w:pPr>
      <w:r w:rsidRPr="001602DE">
        <w:rPr>
          <w:szCs w:val="24"/>
          <w:shd w:val="clear" w:color="auto" w:fill="FFFFFF"/>
        </w:rPr>
        <w:t>T</w:t>
      </w:r>
      <w:r w:rsidR="00051C1E" w:rsidRPr="001602DE">
        <w:rPr>
          <w:szCs w:val="24"/>
          <w:shd w:val="clear" w:color="auto" w:fill="FFFFFF"/>
        </w:rPr>
        <w:t>o</w:t>
      </w:r>
      <w:r w:rsidRPr="001602DE">
        <w:rPr>
          <w:szCs w:val="24"/>
          <w:shd w:val="clear" w:color="auto" w:fill="FFFFFF"/>
        </w:rPr>
        <w:t xml:space="preserve"> </w:t>
      </w:r>
      <w:r w:rsidR="00051C1E" w:rsidRPr="001602DE">
        <w:rPr>
          <w:szCs w:val="24"/>
          <w:shd w:val="clear" w:color="auto" w:fill="FFFFFF"/>
        </w:rPr>
        <w:t xml:space="preserve">evaluate </w:t>
      </w:r>
      <w:r w:rsidRPr="001602DE">
        <w:rPr>
          <w:szCs w:val="24"/>
          <w:shd w:val="clear" w:color="auto" w:fill="FFFFFF"/>
        </w:rPr>
        <w:t xml:space="preserve">the therapeutic effect of APS and its potential mechanisms in a ulcerative colitis (UC) rat model induced by colon mucosal tissue sensitization combined with </w:t>
      </w:r>
      <w:proofErr w:type="spellStart"/>
      <w:r w:rsidRPr="001602DE">
        <w:rPr>
          <w:szCs w:val="24"/>
          <w:shd w:val="clear" w:color="auto" w:fill="FFFFFF"/>
        </w:rPr>
        <w:t>trinitro</w:t>
      </w:r>
      <w:proofErr w:type="spellEnd"/>
      <w:r w:rsidRPr="001602DE">
        <w:rPr>
          <w:szCs w:val="24"/>
          <w:shd w:val="clear" w:color="auto" w:fill="FFFFFF"/>
        </w:rPr>
        <w:t>-benzene-sulfonic acid-ethanol.</w:t>
      </w:r>
    </w:p>
    <w:p w14:paraId="2990CE49" w14:textId="77777777" w:rsidR="00CC1B22" w:rsidRPr="001602DE" w:rsidRDefault="00CC1B22" w:rsidP="00D66955">
      <w:pPr>
        <w:adjustRightInd w:val="0"/>
        <w:snapToGrid w:val="0"/>
        <w:rPr>
          <w:b/>
          <w:bCs/>
          <w:i/>
          <w:iCs/>
          <w:szCs w:val="24"/>
          <w:shd w:val="clear" w:color="auto" w:fill="FFFFFF"/>
        </w:rPr>
      </w:pPr>
    </w:p>
    <w:p w14:paraId="334684F0" w14:textId="77777777" w:rsidR="00CC1B22" w:rsidRPr="001602DE" w:rsidRDefault="00CC1B22" w:rsidP="00D66955">
      <w:pPr>
        <w:adjustRightInd w:val="0"/>
        <w:snapToGrid w:val="0"/>
        <w:rPr>
          <w:b/>
          <w:bCs/>
          <w:i/>
          <w:iCs/>
          <w:szCs w:val="24"/>
          <w:shd w:val="clear" w:color="auto" w:fill="FFFFFF"/>
        </w:rPr>
      </w:pPr>
      <w:r w:rsidRPr="001602DE">
        <w:rPr>
          <w:b/>
          <w:bCs/>
          <w:i/>
          <w:iCs/>
          <w:szCs w:val="24"/>
          <w:shd w:val="clear" w:color="auto" w:fill="FFFFFF"/>
        </w:rPr>
        <w:t>Research methods</w:t>
      </w:r>
    </w:p>
    <w:p w14:paraId="3366AA6E" w14:textId="1A4C19E6" w:rsidR="00CC1B22" w:rsidRPr="001602DE" w:rsidRDefault="00CC1B22" w:rsidP="00D66955">
      <w:pPr>
        <w:adjustRightInd w:val="0"/>
        <w:snapToGrid w:val="0"/>
        <w:rPr>
          <w:szCs w:val="24"/>
          <w:shd w:val="clear" w:color="auto" w:fill="FFFFFF"/>
        </w:rPr>
      </w:pPr>
      <w:r w:rsidRPr="001602DE">
        <w:rPr>
          <w:szCs w:val="24"/>
          <w:shd w:val="clear" w:color="auto" w:fill="FFFFFF"/>
        </w:rPr>
        <w:t xml:space="preserve">First, we used two groups of </w:t>
      </w:r>
      <w:proofErr w:type="spellStart"/>
      <w:r w:rsidRPr="001602DE">
        <w:rPr>
          <w:szCs w:val="24"/>
          <w:shd w:val="clear" w:color="auto" w:fill="FFFFFF"/>
        </w:rPr>
        <w:t>Wistar</w:t>
      </w:r>
      <w:proofErr w:type="spellEnd"/>
      <w:r w:rsidRPr="001602DE">
        <w:rPr>
          <w:szCs w:val="24"/>
          <w:shd w:val="clear" w:color="auto" w:fill="FFFFFF"/>
        </w:rPr>
        <w:t xml:space="preserve"> rats: UC model</w:t>
      </w:r>
      <w:r w:rsidR="00051C1E" w:rsidRPr="001602DE">
        <w:rPr>
          <w:szCs w:val="24"/>
          <w:shd w:val="clear" w:color="auto" w:fill="FFFFFF"/>
        </w:rPr>
        <w:t>s</w:t>
      </w:r>
      <w:r w:rsidRPr="001602DE">
        <w:rPr>
          <w:szCs w:val="24"/>
          <w:shd w:val="clear" w:color="auto" w:fill="FFFFFF"/>
        </w:rPr>
        <w:t xml:space="preserve"> and control</w:t>
      </w:r>
      <w:r w:rsidR="00051C1E" w:rsidRPr="001602DE">
        <w:rPr>
          <w:szCs w:val="24"/>
          <w:shd w:val="clear" w:color="auto" w:fill="FFFFFF"/>
        </w:rPr>
        <w:t>s</w:t>
      </w:r>
      <w:r w:rsidRPr="001602DE">
        <w:rPr>
          <w:szCs w:val="24"/>
          <w:shd w:val="clear" w:color="auto" w:fill="FFFFFF"/>
        </w:rPr>
        <w:t xml:space="preserve">. Then, 105 UC model rats were randomly divided to </w:t>
      </w:r>
      <w:r w:rsidR="00051C1E" w:rsidRPr="001602DE">
        <w:rPr>
          <w:szCs w:val="24"/>
          <w:shd w:val="clear" w:color="auto" w:fill="FFFFFF"/>
        </w:rPr>
        <w:t xml:space="preserve">five </w:t>
      </w:r>
      <w:r w:rsidRPr="001602DE">
        <w:rPr>
          <w:szCs w:val="24"/>
          <w:shd w:val="clear" w:color="auto" w:fill="FFFFFF"/>
        </w:rPr>
        <w:t>groups</w:t>
      </w:r>
      <w:r w:rsidR="00051C1E" w:rsidRPr="001602DE">
        <w:rPr>
          <w:szCs w:val="24"/>
          <w:shd w:val="clear" w:color="auto" w:fill="FFFFFF"/>
        </w:rPr>
        <w:t xml:space="preserve">: Model </w:t>
      </w:r>
      <w:r w:rsidRPr="001602DE">
        <w:rPr>
          <w:szCs w:val="24"/>
          <w:shd w:val="clear" w:color="auto" w:fill="FFFFFF"/>
        </w:rPr>
        <w:t>group (</w:t>
      </w:r>
      <w:r w:rsidRPr="001602DE">
        <w:rPr>
          <w:i/>
          <w:iCs/>
          <w:szCs w:val="24"/>
          <w:shd w:val="clear" w:color="auto" w:fill="FFFFFF"/>
        </w:rPr>
        <w:t>n</w:t>
      </w:r>
      <w:r w:rsidRPr="001602DE">
        <w:rPr>
          <w:szCs w:val="24"/>
          <w:shd w:val="clear" w:color="auto" w:fill="FFFFFF"/>
        </w:rPr>
        <w:t xml:space="preserve"> = 25), </w:t>
      </w:r>
      <w:proofErr w:type="spellStart"/>
      <w:r w:rsidRPr="001602DE">
        <w:rPr>
          <w:szCs w:val="24"/>
          <w:shd w:val="clear" w:color="auto" w:fill="FFFFFF"/>
        </w:rPr>
        <w:t>salazopyrine</w:t>
      </w:r>
      <w:proofErr w:type="spellEnd"/>
      <w:r w:rsidRPr="001602DE">
        <w:rPr>
          <w:szCs w:val="24"/>
          <w:shd w:val="clear" w:color="auto" w:fill="FFFFFF"/>
        </w:rPr>
        <w:t xml:space="preserve"> control group (</w:t>
      </w:r>
      <w:r w:rsidRPr="001602DE">
        <w:rPr>
          <w:i/>
          <w:iCs/>
          <w:szCs w:val="24"/>
          <w:shd w:val="clear" w:color="auto" w:fill="FFFFFF"/>
        </w:rPr>
        <w:t>n</w:t>
      </w:r>
      <w:r w:rsidRPr="001602DE">
        <w:rPr>
          <w:szCs w:val="24"/>
          <w:shd w:val="clear" w:color="auto" w:fill="FFFFFF"/>
        </w:rPr>
        <w:t xml:space="preserve"> = 25), APS treatment group (</w:t>
      </w:r>
      <w:r w:rsidRPr="001602DE">
        <w:rPr>
          <w:i/>
          <w:iCs/>
          <w:szCs w:val="24"/>
          <w:shd w:val="clear" w:color="auto" w:fill="FFFFFF"/>
        </w:rPr>
        <w:t>n</w:t>
      </w:r>
      <w:r w:rsidRPr="001602DE">
        <w:rPr>
          <w:szCs w:val="24"/>
          <w:shd w:val="clear" w:color="auto" w:fill="FFFFFF"/>
        </w:rPr>
        <w:t xml:space="preserve"> = 15), </w:t>
      </w:r>
      <w:proofErr w:type="spellStart"/>
      <w:r w:rsidRPr="001602DE">
        <w:rPr>
          <w:szCs w:val="24"/>
          <w:shd w:val="clear" w:color="auto" w:fill="FFFFFF"/>
        </w:rPr>
        <w:t>matrine</w:t>
      </w:r>
      <w:proofErr w:type="spellEnd"/>
      <w:r w:rsidRPr="001602DE">
        <w:rPr>
          <w:szCs w:val="24"/>
          <w:shd w:val="clear" w:color="auto" w:fill="FFFFFF"/>
        </w:rPr>
        <w:t xml:space="preserve"> treatment group (</w:t>
      </w:r>
      <w:r w:rsidRPr="001602DE">
        <w:rPr>
          <w:i/>
          <w:iCs/>
          <w:szCs w:val="24"/>
          <w:shd w:val="clear" w:color="auto" w:fill="FFFFFF"/>
        </w:rPr>
        <w:t>n</w:t>
      </w:r>
      <w:r w:rsidRPr="001602DE">
        <w:rPr>
          <w:szCs w:val="24"/>
          <w:shd w:val="clear" w:color="auto" w:fill="FFFFFF"/>
        </w:rPr>
        <w:t xml:space="preserve"> = 15), and monomer mixture group (</w:t>
      </w:r>
      <w:r w:rsidRPr="001602DE">
        <w:rPr>
          <w:i/>
          <w:iCs/>
          <w:szCs w:val="24"/>
          <w:shd w:val="clear" w:color="auto" w:fill="FFFFFF"/>
        </w:rPr>
        <w:t>n</w:t>
      </w:r>
      <w:r w:rsidRPr="001602DE">
        <w:rPr>
          <w:szCs w:val="24"/>
          <w:shd w:val="clear" w:color="auto" w:fill="FFFFFF"/>
        </w:rPr>
        <w:t xml:space="preserve"> = 25).</w:t>
      </w:r>
    </w:p>
    <w:p w14:paraId="04A4FD21" w14:textId="77777777" w:rsidR="00CC1B22" w:rsidRPr="001602DE" w:rsidRDefault="00CC1B22" w:rsidP="00D66955">
      <w:pPr>
        <w:adjustRightInd w:val="0"/>
        <w:snapToGrid w:val="0"/>
        <w:rPr>
          <w:bCs/>
          <w:iCs/>
          <w:szCs w:val="24"/>
          <w:shd w:val="clear" w:color="auto" w:fill="FFFFFF"/>
        </w:rPr>
      </w:pPr>
    </w:p>
    <w:p w14:paraId="488F932F" w14:textId="77777777" w:rsidR="00CC1B22" w:rsidRPr="001602DE" w:rsidRDefault="00CC1B22" w:rsidP="00D66955">
      <w:pPr>
        <w:adjustRightInd w:val="0"/>
        <w:snapToGrid w:val="0"/>
        <w:rPr>
          <w:b/>
          <w:bCs/>
          <w:i/>
          <w:iCs/>
          <w:szCs w:val="24"/>
          <w:shd w:val="clear" w:color="auto" w:fill="FFFFFF"/>
        </w:rPr>
      </w:pPr>
      <w:r w:rsidRPr="001602DE">
        <w:rPr>
          <w:b/>
          <w:bCs/>
          <w:i/>
          <w:iCs/>
          <w:szCs w:val="24"/>
          <w:shd w:val="clear" w:color="auto" w:fill="FFFFFF"/>
        </w:rPr>
        <w:t>Research results</w:t>
      </w:r>
    </w:p>
    <w:p w14:paraId="470E54C1" w14:textId="7939E862" w:rsidR="00CC1B22" w:rsidRPr="001602DE" w:rsidRDefault="00051C1E" w:rsidP="00D66955">
      <w:pPr>
        <w:adjustRightInd w:val="0"/>
        <w:snapToGrid w:val="0"/>
        <w:rPr>
          <w:szCs w:val="24"/>
          <w:shd w:val="clear" w:color="auto" w:fill="FFFFFF"/>
        </w:rPr>
      </w:pPr>
      <w:r w:rsidRPr="001602DE">
        <w:rPr>
          <w:szCs w:val="24"/>
          <w:shd w:val="clear" w:color="auto" w:fill="FFFFFF"/>
        </w:rPr>
        <w:t xml:space="preserve">The inflammatory </w:t>
      </w:r>
      <w:r w:rsidR="00CC1B22" w:rsidRPr="001602DE">
        <w:rPr>
          <w:szCs w:val="24"/>
          <w:shd w:val="clear" w:color="auto" w:fill="FFFFFF"/>
        </w:rPr>
        <w:t xml:space="preserve">response and oxidative stress injury </w:t>
      </w:r>
      <w:r w:rsidRPr="001602DE">
        <w:rPr>
          <w:szCs w:val="24"/>
          <w:shd w:val="clear" w:color="auto" w:fill="FFFFFF"/>
        </w:rPr>
        <w:t xml:space="preserve">was </w:t>
      </w:r>
      <w:r w:rsidR="00CC1B22" w:rsidRPr="001602DE">
        <w:rPr>
          <w:szCs w:val="24"/>
          <w:shd w:val="clear" w:color="auto" w:fill="FFFFFF"/>
        </w:rPr>
        <w:t>relieved in colitis observed in APS</w:t>
      </w:r>
      <w:r w:rsidR="00CC1B22" w:rsidRPr="001602DE">
        <w:rPr>
          <w:szCs w:val="24"/>
        </w:rPr>
        <w:t xml:space="preserve"> </w:t>
      </w:r>
      <w:r w:rsidR="00CC1B22" w:rsidRPr="001602DE">
        <w:rPr>
          <w:szCs w:val="24"/>
          <w:shd w:val="clear" w:color="auto" w:fill="FFFFFF"/>
        </w:rPr>
        <w:t xml:space="preserve">combined with </w:t>
      </w:r>
      <w:proofErr w:type="spellStart"/>
      <w:r w:rsidR="00CC1B22" w:rsidRPr="001602DE">
        <w:rPr>
          <w:szCs w:val="24"/>
          <w:shd w:val="clear" w:color="auto" w:fill="FFFFFF"/>
        </w:rPr>
        <w:t>matrine</w:t>
      </w:r>
      <w:proofErr w:type="spellEnd"/>
      <w:r w:rsidR="00CC1B22" w:rsidRPr="001602DE">
        <w:rPr>
          <w:szCs w:val="24"/>
          <w:shd w:val="clear" w:color="auto" w:fill="FFFFFF"/>
        </w:rPr>
        <w:t>-treated mice.</w:t>
      </w:r>
    </w:p>
    <w:p w14:paraId="0BD6526C" w14:textId="77777777" w:rsidR="00CC1B22" w:rsidRPr="001602DE" w:rsidRDefault="00CC1B22" w:rsidP="00D66955">
      <w:pPr>
        <w:adjustRightInd w:val="0"/>
        <w:snapToGrid w:val="0"/>
        <w:rPr>
          <w:b/>
          <w:bCs/>
          <w:iCs/>
          <w:szCs w:val="24"/>
          <w:shd w:val="clear" w:color="auto" w:fill="FFFFFF"/>
        </w:rPr>
      </w:pPr>
    </w:p>
    <w:p w14:paraId="3824B8B3" w14:textId="77777777" w:rsidR="00CC1B22" w:rsidRPr="001602DE" w:rsidRDefault="00CC1B22" w:rsidP="00D66955">
      <w:pPr>
        <w:adjustRightInd w:val="0"/>
        <w:snapToGrid w:val="0"/>
        <w:rPr>
          <w:b/>
          <w:bCs/>
          <w:i/>
          <w:iCs/>
          <w:szCs w:val="24"/>
          <w:shd w:val="clear" w:color="auto" w:fill="FFFFFF"/>
        </w:rPr>
      </w:pPr>
      <w:r w:rsidRPr="001602DE">
        <w:rPr>
          <w:b/>
          <w:bCs/>
          <w:i/>
          <w:iCs/>
          <w:szCs w:val="24"/>
          <w:shd w:val="clear" w:color="auto" w:fill="FFFFFF"/>
        </w:rPr>
        <w:t>Research conclusions</w:t>
      </w:r>
    </w:p>
    <w:p w14:paraId="73CE7F18" w14:textId="147B080A" w:rsidR="00CC1B22" w:rsidRPr="001602DE" w:rsidRDefault="00CC1B22" w:rsidP="00D66955">
      <w:pPr>
        <w:adjustRightInd w:val="0"/>
        <w:snapToGrid w:val="0"/>
        <w:rPr>
          <w:szCs w:val="24"/>
          <w:shd w:val="clear" w:color="auto" w:fill="FFFFFF"/>
        </w:rPr>
      </w:pPr>
      <w:r w:rsidRPr="001602DE">
        <w:rPr>
          <w:szCs w:val="24"/>
          <w:shd w:val="clear" w:color="auto" w:fill="FFFFFF"/>
        </w:rPr>
        <w:t xml:space="preserve">APS </w:t>
      </w:r>
      <w:r w:rsidR="00051C1E" w:rsidRPr="001602DE">
        <w:rPr>
          <w:szCs w:val="24"/>
          <w:shd w:val="clear" w:color="auto" w:fill="FFFFFF"/>
        </w:rPr>
        <w:t xml:space="preserve">combined with </w:t>
      </w:r>
      <w:proofErr w:type="spellStart"/>
      <w:r w:rsidRPr="001602DE">
        <w:rPr>
          <w:szCs w:val="24"/>
          <w:shd w:val="clear" w:color="auto" w:fill="FFFFFF"/>
        </w:rPr>
        <w:t>matrine</w:t>
      </w:r>
      <w:proofErr w:type="spellEnd"/>
      <w:r w:rsidRPr="001602DE">
        <w:rPr>
          <w:szCs w:val="24"/>
          <w:shd w:val="clear" w:color="auto" w:fill="FFFFFF"/>
        </w:rPr>
        <w:t xml:space="preserve"> may represent a potential therapeutic approach for treating inflammatory bowel disease.</w:t>
      </w:r>
    </w:p>
    <w:p w14:paraId="53EEB447" w14:textId="77777777" w:rsidR="00CC1B22" w:rsidRPr="001602DE" w:rsidRDefault="00CC1B22" w:rsidP="00D66955">
      <w:pPr>
        <w:adjustRightInd w:val="0"/>
        <w:snapToGrid w:val="0"/>
        <w:rPr>
          <w:b/>
          <w:bCs/>
          <w:i/>
          <w:iCs/>
          <w:szCs w:val="24"/>
          <w:shd w:val="clear" w:color="auto" w:fill="FFFFFF"/>
        </w:rPr>
      </w:pPr>
    </w:p>
    <w:p w14:paraId="0786EBAD" w14:textId="77777777" w:rsidR="00CC1B22" w:rsidRPr="001602DE" w:rsidRDefault="00CC1B22" w:rsidP="00D66955">
      <w:pPr>
        <w:adjustRightInd w:val="0"/>
        <w:snapToGrid w:val="0"/>
        <w:rPr>
          <w:b/>
          <w:bCs/>
          <w:i/>
          <w:iCs/>
          <w:szCs w:val="24"/>
          <w:shd w:val="clear" w:color="auto" w:fill="FFFFFF"/>
        </w:rPr>
      </w:pPr>
      <w:r w:rsidRPr="001602DE">
        <w:rPr>
          <w:b/>
          <w:bCs/>
          <w:i/>
          <w:iCs/>
          <w:szCs w:val="24"/>
          <w:shd w:val="clear" w:color="auto" w:fill="FFFFFF"/>
        </w:rPr>
        <w:t>Research perspectives</w:t>
      </w:r>
    </w:p>
    <w:p w14:paraId="0E09BC6C" w14:textId="4EF0138A" w:rsidR="00363DCB" w:rsidRPr="001602DE" w:rsidRDefault="00CC1B22" w:rsidP="00C8739E">
      <w:pPr>
        <w:adjustRightInd w:val="0"/>
        <w:snapToGrid w:val="0"/>
        <w:rPr>
          <w:szCs w:val="24"/>
        </w:rPr>
      </w:pPr>
      <w:r w:rsidRPr="001602DE">
        <w:rPr>
          <w:szCs w:val="24"/>
        </w:rPr>
        <w:t xml:space="preserve">Drug research can provide a valuable resource to help clinicians make strategic </w:t>
      </w:r>
      <w:r w:rsidRPr="001602DE">
        <w:rPr>
          <w:szCs w:val="24"/>
        </w:rPr>
        <w:lastRenderedPageBreak/>
        <w:t xml:space="preserve">treatment choices that will ultimately benefit patients </w:t>
      </w:r>
      <w:r w:rsidR="00051C1E" w:rsidRPr="001602DE">
        <w:rPr>
          <w:szCs w:val="24"/>
        </w:rPr>
        <w:t xml:space="preserve">at </w:t>
      </w:r>
      <w:r w:rsidRPr="001602DE">
        <w:rPr>
          <w:szCs w:val="24"/>
        </w:rPr>
        <w:t>many levels.</w:t>
      </w:r>
    </w:p>
    <w:p w14:paraId="79BAA03C" w14:textId="77777777" w:rsidR="00C8739E" w:rsidRPr="001602DE" w:rsidRDefault="00C8739E" w:rsidP="00C8739E">
      <w:pPr>
        <w:adjustRightInd w:val="0"/>
        <w:snapToGrid w:val="0"/>
        <w:rPr>
          <w:b/>
          <w:szCs w:val="24"/>
        </w:rPr>
      </w:pPr>
    </w:p>
    <w:p w14:paraId="268E2EF0" w14:textId="47F67AB7" w:rsidR="00CC1B22" w:rsidRPr="001602DE" w:rsidRDefault="00C8739E" w:rsidP="00C8739E">
      <w:pPr>
        <w:adjustRightInd w:val="0"/>
        <w:snapToGrid w:val="0"/>
        <w:rPr>
          <w:b/>
          <w:szCs w:val="24"/>
        </w:rPr>
      </w:pPr>
      <w:r w:rsidRPr="001602DE">
        <w:rPr>
          <w:b/>
          <w:szCs w:val="24"/>
        </w:rPr>
        <w:t>REFERENCES</w:t>
      </w:r>
    </w:p>
    <w:p w14:paraId="63EA0E52"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 </w:t>
      </w:r>
      <w:proofErr w:type="spellStart"/>
      <w:r w:rsidRPr="001602DE">
        <w:rPr>
          <w:rFonts w:ascii="Book Antiqua" w:hAnsi="Book Antiqua"/>
          <w:b/>
          <w:bCs/>
        </w:rPr>
        <w:t>Fumery</w:t>
      </w:r>
      <w:proofErr w:type="spellEnd"/>
      <w:r w:rsidRPr="001602DE">
        <w:rPr>
          <w:rFonts w:ascii="Book Antiqua" w:hAnsi="Book Antiqua"/>
          <w:b/>
          <w:bCs/>
        </w:rPr>
        <w:t xml:space="preserve"> M</w:t>
      </w:r>
      <w:r w:rsidRPr="001602DE">
        <w:rPr>
          <w:rFonts w:ascii="Book Antiqua" w:hAnsi="Book Antiqua"/>
        </w:rPr>
        <w:t xml:space="preserve">, Singh S, </w:t>
      </w:r>
      <w:proofErr w:type="spellStart"/>
      <w:r w:rsidRPr="001602DE">
        <w:rPr>
          <w:rFonts w:ascii="Book Antiqua" w:hAnsi="Book Antiqua"/>
        </w:rPr>
        <w:t>Dulai</w:t>
      </w:r>
      <w:proofErr w:type="spellEnd"/>
      <w:r w:rsidRPr="001602DE">
        <w:rPr>
          <w:rFonts w:ascii="Book Antiqua" w:hAnsi="Book Antiqua"/>
        </w:rPr>
        <w:t xml:space="preserve"> PS, Gower-Rousseau C, </w:t>
      </w:r>
      <w:proofErr w:type="spellStart"/>
      <w:r w:rsidRPr="001602DE">
        <w:rPr>
          <w:rFonts w:ascii="Book Antiqua" w:hAnsi="Book Antiqua"/>
        </w:rPr>
        <w:t>Peyrin-Biroulet</w:t>
      </w:r>
      <w:proofErr w:type="spellEnd"/>
      <w:r w:rsidRPr="001602DE">
        <w:rPr>
          <w:rFonts w:ascii="Book Antiqua" w:hAnsi="Book Antiqua"/>
        </w:rPr>
        <w:t xml:space="preserve"> L, </w:t>
      </w:r>
      <w:proofErr w:type="spellStart"/>
      <w:r w:rsidRPr="001602DE">
        <w:rPr>
          <w:rFonts w:ascii="Book Antiqua" w:hAnsi="Book Antiqua"/>
        </w:rPr>
        <w:t>Sandborn</w:t>
      </w:r>
      <w:proofErr w:type="spellEnd"/>
      <w:r w:rsidRPr="001602DE">
        <w:rPr>
          <w:rFonts w:ascii="Book Antiqua" w:hAnsi="Book Antiqua"/>
        </w:rPr>
        <w:t xml:space="preserve"> WJ. Natural History of Adult Ulcerative Colitis in Population-based Cohorts: A Systematic Review. </w:t>
      </w:r>
      <w:proofErr w:type="spellStart"/>
      <w:r w:rsidRPr="001602DE">
        <w:rPr>
          <w:rFonts w:ascii="Book Antiqua" w:hAnsi="Book Antiqua"/>
          <w:i/>
          <w:iCs/>
        </w:rPr>
        <w:t>Clin</w:t>
      </w:r>
      <w:proofErr w:type="spellEnd"/>
      <w:r w:rsidRPr="001602DE">
        <w:rPr>
          <w:rFonts w:ascii="Book Antiqua" w:hAnsi="Book Antiqua"/>
          <w:i/>
          <w:iCs/>
        </w:rPr>
        <w:t xml:space="preserve"> </w:t>
      </w:r>
      <w:proofErr w:type="spellStart"/>
      <w:r w:rsidRPr="001602DE">
        <w:rPr>
          <w:rFonts w:ascii="Book Antiqua" w:hAnsi="Book Antiqua"/>
          <w:i/>
          <w:iCs/>
        </w:rPr>
        <w:t>Gastroenterol</w:t>
      </w:r>
      <w:proofErr w:type="spellEnd"/>
      <w:r w:rsidRPr="001602DE">
        <w:rPr>
          <w:rFonts w:ascii="Book Antiqua" w:hAnsi="Book Antiqua"/>
          <w:i/>
          <w:iCs/>
        </w:rPr>
        <w:t xml:space="preserve"> </w:t>
      </w:r>
      <w:proofErr w:type="spellStart"/>
      <w:r w:rsidRPr="001602DE">
        <w:rPr>
          <w:rFonts w:ascii="Book Antiqua" w:hAnsi="Book Antiqua"/>
          <w:i/>
          <w:iCs/>
        </w:rPr>
        <w:t>Hepatol</w:t>
      </w:r>
      <w:proofErr w:type="spellEnd"/>
      <w:r w:rsidRPr="001602DE">
        <w:rPr>
          <w:rFonts w:ascii="Book Antiqua" w:hAnsi="Book Antiqua"/>
        </w:rPr>
        <w:t xml:space="preserve"> 2018; </w:t>
      </w:r>
      <w:r w:rsidRPr="001602DE">
        <w:rPr>
          <w:rFonts w:ascii="Book Antiqua" w:hAnsi="Book Antiqua"/>
          <w:b/>
          <w:bCs/>
        </w:rPr>
        <w:t>16</w:t>
      </w:r>
      <w:r w:rsidRPr="001602DE">
        <w:rPr>
          <w:rFonts w:ascii="Book Antiqua" w:hAnsi="Book Antiqua"/>
        </w:rPr>
        <w:t>: 343-356.e3 [PMID: 28625817 DOI: 10.1016/j.cgh.2017.06.016]</w:t>
      </w:r>
    </w:p>
    <w:p w14:paraId="25344206" w14:textId="4E1E1CFC"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 </w:t>
      </w:r>
      <w:proofErr w:type="spellStart"/>
      <w:r w:rsidRPr="001602DE">
        <w:rPr>
          <w:rFonts w:ascii="Book Antiqua" w:hAnsi="Book Antiqua"/>
          <w:b/>
          <w:bCs/>
        </w:rPr>
        <w:t>Baumgart</w:t>
      </w:r>
      <w:proofErr w:type="spellEnd"/>
      <w:r w:rsidRPr="001602DE">
        <w:rPr>
          <w:rFonts w:ascii="Book Antiqua" w:hAnsi="Book Antiqua"/>
          <w:b/>
          <w:bCs/>
        </w:rPr>
        <w:t xml:space="preserve"> DC</w:t>
      </w:r>
      <w:r w:rsidRPr="001602DE">
        <w:rPr>
          <w:rFonts w:ascii="Book Antiqua" w:hAnsi="Book Antiqua"/>
        </w:rPr>
        <w:t>.</w:t>
      </w:r>
      <w:r w:rsidRPr="001602DE">
        <w:rPr>
          <w:rFonts w:ascii="Book Antiqua" w:hAnsi="Book Antiqua"/>
          <w:b/>
          <w:bCs/>
        </w:rPr>
        <w:t xml:space="preserve"> </w:t>
      </w:r>
      <w:r w:rsidRPr="001602DE">
        <w:rPr>
          <w:rFonts w:ascii="Book Antiqua" w:hAnsi="Book Antiqua"/>
        </w:rPr>
        <w:t>Crohn's disease and ulcerative colitis.</w:t>
      </w:r>
      <w:r w:rsidRPr="001602DE">
        <w:rPr>
          <w:rFonts w:ascii="Book Antiqua" w:hAnsi="Book Antiqua"/>
          <w:b/>
          <w:bCs/>
        </w:rPr>
        <w:t xml:space="preserve"> </w:t>
      </w:r>
      <w:r w:rsidRPr="001602DE">
        <w:rPr>
          <w:rFonts w:ascii="Book Antiqua" w:hAnsi="Book Antiqua"/>
        </w:rPr>
        <w:t>Springer, 2017 [DOI: 10.1007/978-3-319-33703-6]</w:t>
      </w:r>
    </w:p>
    <w:p w14:paraId="60D598AD"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 </w:t>
      </w:r>
      <w:r w:rsidRPr="001602DE">
        <w:rPr>
          <w:rFonts w:ascii="Book Antiqua" w:hAnsi="Book Antiqua"/>
          <w:b/>
          <w:bCs/>
        </w:rPr>
        <w:t>Wang YF</w:t>
      </w:r>
      <w:r w:rsidRPr="001602DE">
        <w:rPr>
          <w:rFonts w:ascii="Book Antiqua" w:hAnsi="Book Antiqua"/>
        </w:rPr>
        <w:t xml:space="preserve">, Ouyang Q, Hu RW. Progression of inflammatory bowel disease in China. </w:t>
      </w:r>
      <w:r w:rsidRPr="001602DE">
        <w:rPr>
          <w:rFonts w:ascii="Book Antiqua" w:hAnsi="Book Antiqua"/>
          <w:i/>
          <w:iCs/>
        </w:rPr>
        <w:t>J Dig Dis</w:t>
      </w:r>
      <w:r w:rsidRPr="001602DE">
        <w:rPr>
          <w:rFonts w:ascii="Book Antiqua" w:hAnsi="Book Antiqua"/>
        </w:rPr>
        <w:t xml:space="preserve"> 2010; </w:t>
      </w:r>
      <w:r w:rsidRPr="001602DE">
        <w:rPr>
          <w:rFonts w:ascii="Book Antiqua" w:hAnsi="Book Antiqua"/>
          <w:b/>
          <w:bCs/>
        </w:rPr>
        <w:t>11</w:t>
      </w:r>
      <w:r w:rsidRPr="001602DE">
        <w:rPr>
          <w:rFonts w:ascii="Book Antiqua" w:hAnsi="Book Antiqua"/>
        </w:rPr>
        <w:t>: 76-82 [PMID: 20402832 DOI: 10.1111/j.1751-2980.2010.00421.x]</w:t>
      </w:r>
    </w:p>
    <w:p w14:paraId="7D4EFD09"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4 </w:t>
      </w:r>
      <w:r w:rsidRPr="001602DE">
        <w:rPr>
          <w:rFonts w:ascii="Book Antiqua" w:hAnsi="Book Antiqua"/>
          <w:b/>
          <w:bCs/>
        </w:rPr>
        <w:t>Sharp RM</w:t>
      </w:r>
      <w:r w:rsidRPr="001602DE">
        <w:rPr>
          <w:rFonts w:ascii="Book Antiqua" w:hAnsi="Book Antiqua"/>
        </w:rPr>
        <w:t xml:space="preserve">, Peterson DR, Kerr DE, Ward AK, Ross AB, Coulson RJ, </w:t>
      </w:r>
      <w:proofErr w:type="spellStart"/>
      <w:r w:rsidRPr="001602DE">
        <w:rPr>
          <w:rFonts w:ascii="Book Antiqua" w:hAnsi="Book Antiqua"/>
        </w:rPr>
        <w:t>Nau</w:t>
      </w:r>
      <w:proofErr w:type="spellEnd"/>
      <w:r w:rsidRPr="001602DE">
        <w:rPr>
          <w:rFonts w:ascii="Book Antiqua" w:hAnsi="Book Antiqua"/>
        </w:rPr>
        <w:t xml:space="preserve"> WH. Devices, systems, and methods for treating ulcerative colitis and other inflammatory bowel diseases. United States patent US 20170143400A1. 2016 Nov 1</w:t>
      </w:r>
    </w:p>
    <w:p w14:paraId="5A4E3A74"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5 </w:t>
      </w:r>
      <w:r w:rsidRPr="001602DE">
        <w:rPr>
          <w:rFonts w:ascii="Book Antiqua" w:hAnsi="Book Antiqua"/>
          <w:b/>
          <w:bCs/>
        </w:rPr>
        <w:t>Yilmaz A</w:t>
      </w:r>
      <w:r w:rsidRPr="001602DE">
        <w:rPr>
          <w:rFonts w:ascii="Book Antiqua" w:hAnsi="Book Antiqua"/>
        </w:rPr>
        <w:t xml:space="preserve">, Yilmaz </w:t>
      </w:r>
      <w:proofErr w:type="spellStart"/>
      <w:r w:rsidRPr="001602DE">
        <w:rPr>
          <w:rFonts w:ascii="Book Antiqua" w:hAnsi="Book Antiqua"/>
        </w:rPr>
        <w:t>Demirci</w:t>
      </w:r>
      <w:proofErr w:type="spellEnd"/>
      <w:r w:rsidRPr="001602DE">
        <w:rPr>
          <w:rFonts w:ascii="Book Antiqua" w:hAnsi="Book Antiqua"/>
        </w:rPr>
        <w:t xml:space="preserve"> N, </w:t>
      </w:r>
      <w:proofErr w:type="spellStart"/>
      <w:r w:rsidRPr="001602DE">
        <w:rPr>
          <w:rFonts w:ascii="Book Antiqua" w:hAnsi="Book Antiqua"/>
        </w:rPr>
        <w:t>Ho</w:t>
      </w:r>
      <w:r w:rsidRPr="001602DE">
        <w:rPr>
          <w:rFonts w:ascii="Book Antiqua" w:hAnsi="Book Antiqua" w:cs="Cambria"/>
        </w:rPr>
        <w:t>ş</w:t>
      </w:r>
      <w:r w:rsidRPr="001602DE">
        <w:rPr>
          <w:rFonts w:ascii="Book Antiqua" w:hAnsi="Book Antiqua"/>
        </w:rPr>
        <w:t>gün</w:t>
      </w:r>
      <w:proofErr w:type="spellEnd"/>
      <w:r w:rsidRPr="001602DE">
        <w:rPr>
          <w:rFonts w:ascii="Book Antiqua" w:hAnsi="Book Antiqua"/>
        </w:rPr>
        <w:t xml:space="preserve"> D, </w:t>
      </w:r>
      <w:proofErr w:type="spellStart"/>
      <w:r w:rsidRPr="001602DE">
        <w:rPr>
          <w:rFonts w:ascii="Book Antiqua" w:hAnsi="Book Antiqua"/>
        </w:rPr>
        <w:t>Uner</w:t>
      </w:r>
      <w:proofErr w:type="spellEnd"/>
      <w:r w:rsidRPr="001602DE">
        <w:rPr>
          <w:rFonts w:ascii="Book Antiqua" w:hAnsi="Book Antiqua"/>
        </w:rPr>
        <w:t xml:space="preserve"> E, </w:t>
      </w:r>
      <w:proofErr w:type="spellStart"/>
      <w:r w:rsidRPr="001602DE">
        <w:rPr>
          <w:rFonts w:ascii="Book Antiqua" w:hAnsi="Book Antiqua"/>
        </w:rPr>
        <w:t>Erdo</w:t>
      </w:r>
      <w:r w:rsidRPr="001602DE">
        <w:rPr>
          <w:rFonts w:ascii="Book Antiqua" w:hAnsi="Book Antiqua" w:cs="Cambria"/>
        </w:rPr>
        <w:t>ğ</w:t>
      </w:r>
      <w:r w:rsidRPr="001602DE">
        <w:rPr>
          <w:rFonts w:ascii="Book Antiqua" w:hAnsi="Book Antiqua"/>
        </w:rPr>
        <w:t>an</w:t>
      </w:r>
      <w:proofErr w:type="spellEnd"/>
      <w:r w:rsidRPr="001602DE">
        <w:rPr>
          <w:rFonts w:ascii="Book Antiqua" w:hAnsi="Book Antiqua"/>
        </w:rPr>
        <w:t xml:space="preserve"> Y, </w:t>
      </w:r>
      <w:proofErr w:type="spellStart"/>
      <w:r w:rsidRPr="001602DE">
        <w:rPr>
          <w:rFonts w:ascii="Book Antiqua" w:hAnsi="Book Antiqua"/>
        </w:rPr>
        <w:t>Gökçek</w:t>
      </w:r>
      <w:proofErr w:type="spellEnd"/>
      <w:r w:rsidRPr="001602DE">
        <w:rPr>
          <w:rFonts w:ascii="Book Antiqua" w:hAnsi="Book Antiqua"/>
        </w:rPr>
        <w:t xml:space="preserve"> A, </w:t>
      </w:r>
      <w:proofErr w:type="spellStart"/>
      <w:r w:rsidRPr="001602DE">
        <w:rPr>
          <w:rFonts w:ascii="Book Antiqua" w:hAnsi="Book Antiqua"/>
        </w:rPr>
        <w:t>Ca</w:t>
      </w:r>
      <w:r w:rsidRPr="001602DE">
        <w:rPr>
          <w:rFonts w:ascii="Book Antiqua" w:hAnsi="Book Antiqua" w:cs="Cambria"/>
        </w:rPr>
        <w:t>ğ</w:t>
      </w:r>
      <w:r w:rsidRPr="001602DE">
        <w:rPr>
          <w:rFonts w:ascii="Book Antiqua" w:hAnsi="Book Antiqua"/>
        </w:rPr>
        <w:t>lar</w:t>
      </w:r>
      <w:proofErr w:type="spellEnd"/>
      <w:r w:rsidRPr="001602DE">
        <w:rPr>
          <w:rFonts w:ascii="Book Antiqua" w:hAnsi="Book Antiqua"/>
        </w:rPr>
        <w:t xml:space="preserve"> A. Pulmonary involvement in inflammatory bowel disease. </w:t>
      </w:r>
      <w:r w:rsidRPr="001602DE">
        <w:rPr>
          <w:rFonts w:ascii="Book Antiqua" w:hAnsi="Book Antiqua"/>
          <w:i/>
          <w:iCs/>
        </w:rPr>
        <w:t xml:space="preserve">World J </w:t>
      </w:r>
      <w:proofErr w:type="spellStart"/>
      <w:r w:rsidRPr="001602DE">
        <w:rPr>
          <w:rFonts w:ascii="Book Antiqua" w:hAnsi="Book Antiqua"/>
          <w:i/>
          <w:iCs/>
        </w:rPr>
        <w:t>Gastroenterol</w:t>
      </w:r>
      <w:proofErr w:type="spellEnd"/>
      <w:r w:rsidRPr="001602DE">
        <w:rPr>
          <w:rFonts w:ascii="Book Antiqua" w:hAnsi="Book Antiqua"/>
        </w:rPr>
        <w:t xml:space="preserve"> 2010; </w:t>
      </w:r>
      <w:r w:rsidRPr="001602DE">
        <w:rPr>
          <w:rFonts w:ascii="Book Antiqua" w:hAnsi="Book Antiqua"/>
          <w:b/>
          <w:bCs/>
        </w:rPr>
        <w:t>16</w:t>
      </w:r>
      <w:r w:rsidRPr="001602DE">
        <w:rPr>
          <w:rFonts w:ascii="Book Antiqua" w:hAnsi="Book Antiqua"/>
        </w:rPr>
        <w:t>: 4952-4957 [PMID: 20954282 DOI: 10.3748/wjg.v16.i39.4952]</w:t>
      </w:r>
    </w:p>
    <w:p w14:paraId="06255B78"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6 </w:t>
      </w:r>
      <w:r w:rsidRPr="001602DE">
        <w:rPr>
          <w:rFonts w:ascii="Book Antiqua" w:hAnsi="Book Antiqua"/>
          <w:b/>
          <w:bCs/>
        </w:rPr>
        <w:t>Tang ZP</w:t>
      </w:r>
      <w:r w:rsidRPr="001602DE">
        <w:rPr>
          <w:rFonts w:ascii="Book Antiqua" w:hAnsi="Book Antiqua"/>
        </w:rPr>
        <w:t xml:space="preserve">, Wu JW, Dai YC, Zhang YL, Bi RR. Relationship between Ulcerative Colitis and Lung Injuries. </w:t>
      </w:r>
      <w:r w:rsidRPr="001602DE">
        <w:rPr>
          <w:rFonts w:ascii="Book Antiqua" w:hAnsi="Book Antiqua"/>
          <w:i/>
          <w:iCs/>
        </w:rPr>
        <w:t xml:space="preserve">Chin Med </w:t>
      </w:r>
      <w:proofErr w:type="spellStart"/>
      <w:r w:rsidRPr="001602DE">
        <w:rPr>
          <w:rFonts w:ascii="Book Antiqua" w:hAnsi="Book Antiqua"/>
          <w:i/>
          <w:iCs/>
        </w:rPr>
        <w:t>Sci</w:t>
      </w:r>
      <w:proofErr w:type="spellEnd"/>
      <w:r w:rsidRPr="001602DE">
        <w:rPr>
          <w:rFonts w:ascii="Book Antiqua" w:hAnsi="Book Antiqua"/>
          <w:i/>
          <w:iCs/>
        </w:rPr>
        <w:t xml:space="preserve"> J</w:t>
      </w:r>
      <w:r w:rsidRPr="001602DE">
        <w:rPr>
          <w:rFonts w:ascii="Book Antiqua" w:hAnsi="Book Antiqua"/>
        </w:rPr>
        <w:t xml:space="preserve"> 2015; </w:t>
      </w:r>
      <w:r w:rsidRPr="001602DE">
        <w:rPr>
          <w:rFonts w:ascii="Book Antiqua" w:hAnsi="Book Antiqua"/>
          <w:b/>
          <w:bCs/>
        </w:rPr>
        <w:t>30</w:t>
      </w:r>
      <w:r w:rsidRPr="001602DE">
        <w:rPr>
          <w:rFonts w:ascii="Book Antiqua" w:hAnsi="Book Antiqua"/>
        </w:rPr>
        <w:t>: 65-69 [PMID: 26148994 DOI: 10.1016/s1001-9294(15)30013-4]</w:t>
      </w:r>
    </w:p>
    <w:p w14:paraId="6232D093"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7 </w:t>
      </w:r>
      <w:proofErr w:type="spellStart"/>
      <w:r w:rsidRPr="001602DE">
        <w:rPr>
          <w:rFonts w:ascii="Book Antiqua" w:hAnsi="Book Antiqua"/>
          <w:b/>
          <w:bCs/>
        </w:rPr>
        <w:t>Vavricka</w:t>
      </w:r>
      <w:proofErr w:type="spellEnd"/>
      <w:r w:rsidRPr="001602DE">
        <w:rPr>
          <w:rFonts w:ascii="Book Antiqua" w:hAnsi="Book Antiqua"/>
          <w:b/>
          <w:bCs/>
        </w:rPr>
        <w:t xml:space="preserve"> SR</w:t>
      </w:r>
      <w:r w:rsidRPr="001602DE">
        <w:rPr>
          <w:rFonts w:ascii="Book Antiqua" w:hAnsi="Book Antiqua"/>
        </w:rPr>
        <w:t xml:space="preserve">, </w:t>
      </w:r>
      <w:proofErr w:type="spellStart"/>
      <w:r w:rsidRPr="001602DE">
        <w:rPr>
          <w:rFonts w:ascii="Book Antiqua" w:hAnsi="Book Antiqua"/>
        </w:rPr>
        <w:t>Schoepfer</w:t>
      </w:r>
      <w:proofErr w:type="spellEnd"/>
      <w:r w:rsidRPr="001602DE">
        <w:rPr>
          <w:rFonts w:ascii="Book Antiqua" w:hAnsi="Book Antiqua"/>
        </w:rPr>
        <w:t xml:space="preserve"> A, </w:t>
      </w:r>
      <w:proofErr w:type="spellStart"/>
      <w:r w:rsidRPr="001602DE">
        <w:rPr>
          <w:rFonts w:ascii="Book Antiqua" w:hAnsi="Book Antiqua"/>
        </w:rPr>
        <w:t>Scharl</w:t>
      </w:r>
      <w:proofErr w:type="spellEnd"/>
      <w:r w:rsidRPr="001602DE">
        <w:rPr>
          <w:rFonts w:ascii="Book Antiqua" w:hAnsi="Book Antiqua"/>
        </w:rPr>
        <w:t xml:space="preserve"> M, </w:t>
      </w:r>
      <w:proofErr w:type="spellStart"/>
      <w:r w:rsidRPr="001602DE">
        <w:rPr>
          <w:rFonts w:ascii="Book Antiqua" w:hAnsi="Book Antiqua"/>
        </w:rPr>
        <w:t>Lakatos</w:t>
      </w:r>
      <w:proofErr w:type="spellEnd"/>
      <w:r w:rsidRPr="001602DE">
        <w:rPr>
          <w:rFonts w:ascii="Book Antiqua" w:hAnsi="Book Antiqua"/>
        </w:rPr>
        <w:t xml:space="preserve"> PL, </w:t>
      </w:r>
      <w:proofErr w:type="spellStart"/>
      <w:r w:rsidRPr="001602DE">
        <w:rPr>
          <w:rFonts w:ascii="Book Antiqua" w:hAnsi="Book Antiqua"/>
        </w:rPr>
        <w:t>Navarini</w:t>
      </w:r>
      <w:proofErr w:type="spellEnd"/>
      <w:r w:rsidRPr="001602DE">
        <w:rPr>
          <w:rFonts w:ascii="Book Antiqua" w:hAnsi="Book Antiqua"/>
        </w:rPr>
        <w:t xml:space="preserve"> A, </w:t>
      </w:r>
      <w:proofErr w:type="spellStart"/>
      <w:r w:rsidRPr="001602DE">
        <w:rPr>
          <w:rFonts w:ascii="Book Antiqua" w:hAnsi="Book Antiqua"/>
        </w:rPr>
        <w:t>Rogler</w:t>
      </w:r>
      <w:proofErr w:type="spellEnd"/>
      <w:r w:rsidRPr="001602DE">
        <w:rPr>
          <w:rFonts w:ascii="Book Antiqua" w:hAnsi="Book Antiqua"/>
        </w:rPr>
        <w:t xml:space="preserve"> G. </w:t>
      </w:r>
      <w:proofErr w:type="spellStart"/>
      <w:r w:rsidRPr="001602DE">
        <w:rPr>
          <w:rFonts w:ascii="Book Antiqua" w:hAnsi="Book Antiqua"/>
        </w:rPr>
        <w:t>Extraintestinal</w:t>
      </w:r>
      <w:proofErr w:type="spellEnd"/>
      <w:r w:rsidRPr="001602DE">
        <w:rPr>
          <w:rFonts w:ascii="Book Antiqua" w:hAnsi="Book Antiqua"/>
        </w:rPr>
        <w:t xml:space="preserve"> Manifestations of Inflammatory Bowel Disease. </w:t>
      </w:r>
      <w:proofErr w:type="spellStart"/>
      <w:r w:rsidRPr="001602DE">
        <w:rPr>
          <w:rFonts w:ascii="Book Antiqua" w:hAnsi="Book Antiqua"/>
          <w:i/>
          <w:iCs/>
        </w:rPr>
        <w:t>Inflamm</w:t>
      </w:r>
      <w:proofErr w:type="spellEnd"/>
      <w:r w:rsidRPr="001602DE">
        <w:rPr>
          <w:rFonts w:ascii="Book Antiqua" w:hAnsi="Book Antiqua"/>
          <w:i/>
          <w:iCs/>
        </w:rPr>
        <w:t xml:space="preserve"> Bowel Dis</w:t>
      </w:r>
      <w:r w:rsidRPr="001602DE">
        <w:rPr>
          <w:rFonts w:ascii="Book Antiqua" w:hAnsi="Book Antiqua"/>
        </w:rPr>
        <w:t xml:space="preserve"> 2015; </w:t>
      </w:r>
      <w:r w:rsidRPr="001602DE">
        <w:rPr>
          <w:rFonts w:ascii="Book Antiqua" w:hAnsi="Book Antiqua"/>
          <w:b/>
          <w:bCs/>
        </w:rPr>
        <w:t>21</w:t>
      </w:r>
      <w:r w:rsidRPr="001602DE">
        <w:rPr>
          <w:rFonts w:ascii="Book Antiqua" w:hAnsi="Book Antiqua"/>
        </w:rPr>
        <w:t>: 1982-1992 [PMID: 26154136 DOI: 10.1097/MIB.0000000000000392]</w:t>
      </w:r>
    </w:p>
    <w:p w14:paraId="52788A44"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8 </w:t>
      </w:r>
      <w:r w:rsidRPr="001602DE">
        <w:rPr>
          <w:rFonts w:ascii="Book Antiqua" w:hAnsi="Book Antiqua"/>
          <w:b/>
          <w:bCs/>
        </w:rPr>
        <w:t>Zheng K</w:t>
      </w:r>
      <w:r w:rsidRPr="001602DE">
        <w:rPr>
          <w:rFonts w:ascii="Book Antiqua" w:hAnsi="Book Antiqua"/>
        </w:rPr>
        <w:t xml:space="preserve">, Shen H, </w:t>
      </w:r>
      <w:proofErr w:type="spellStart"/>
      <w:r w:rsidRPr="001602DE">
        <w:rPr>
          <w:rFonts w:ascii="Book Antiqua" w:hAnsi="Book Antiqua"/>
        </w:rPr>
        <w:t>Jia</w:t>
      </w:r>
      <w:proofErr w:type="spellEnd"/>
      <w:r w:rsidRPr="001602DE">
        <w:rPr>
          <w:rFonts w:ascii="Book Antiqua" w:hAnsi="Book Antiqua"/>
        </w:rPr>
        <w:t xml:space="preserve"> J, Lu Y, Zhu L, Zhang L, Shen Z. Traditional Chinese medicine combination therapy for patients with steroid-dependent ulcerative colitis: study protocol for a randomized controlled trial. </w:t>
      </w:r>
      <w:r w:rsidRPr="001602DE">
        <w:rPr>
          <w:rFonts w:ascii="Book Antiqua" w:hAnsi="Book Antiqua"/>
          <w:i/>
          <w:iCs/>
        </w:rPr>
        <w:t>Trials</w:t>
      </w:r>
      <w:r w:rsidRPr="001602DE">
        <w:rPr>
          <w:rFonts w:ascii="Book Antiqua" w:hAnsi="Book Antiqua"/>
        </w:rPr>
        <w:t xml:space="preserve"> 2017; </w:t>
      </w:r>
      <w:r w:rsidRPr="001602DE">
        <w:rPr>
          <w:rFonts w:ascii="Book Antiqua" w:hAnsi="Book Antiqua"/>
          <w:b/>
          <w:bCs/>
        </w:rPr>
        <w:t>18</w:t>
      </w:r>
      <w:r w:rsidRPr="001602DE">
        <w:rPr>
          <w:rFonts w:ascii="Book Antiqua" w:hAnsi="Book Antiqua"/>
        </w:rPr>
        <w:t>: 8 [PMID: 28069051 DOI: 10.1186/s13063-016-1763-9]</w:t>
      </w:r>
    </w:p>
    <w:p w14:paraId="755D3DFF"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lastRenderedPageBreak/>
        <w:t xml:space="preserve">9 </w:t>
      </w:r>
      <w:r w:rsidRPr="001602DE">
        <w:rPr>
          <w:rFonts w:ascii="Book Antiqua" w:hAnsi="Book Antiqua"/>
          <w:b/>
          <w:bCs/>
        </w:rPr>
        <w:t>Zhou MX</w:t>
      </w:r>
      <w:r w:rsidRPr="001602DE">
        <w:rPr>
          <w:rFonts w:ascii="Book Antiqua" w:hAnsi="Book Antiqua"/>
        </w:rPr>
        <w:t xml:space="preserve">, Wei X, Li AL, Wang AM, Lu LZ, Yang Y, Ren DM, Wang XN, Wen XS, Lou HX, Shen T. Screening of traditional Chinese medicines with therapeutic potential on chronic obstructive pulmonary disease through inhibiting oxidative stress and inflammatory response. </w:t>
      </w:r>
      <w:r w:rsidRPr="001602DE">
        <w:rPr>
          <w:rFonts w:ascii="Book Antiqua" w:hAnsi="Book Antiqua"/>
          <w:i/>
          <w:iCs/>
        </w:rPr>
        <w:t xml:space="preserve">BMC Complement </w:t>
      </w:r>
      <w:proofErr w:type="spellStart"/>
      <w:r w:rsidRPr="001602DE">
        <w:rPr>
          <w:rFonts w:ascii="Book Antiqua" w:hAnsi="Book Antiqua"/>
          <w:i/>
          <w:iCs/>
        </w:rPr>
        <w:t>Altern</w:t>
      </w:r>
      <w:proofErr w:type="spellEnd"/>
      <w:r w:rsidRPr="001602DE">
        <w:rPr>
          <w:rFonts w:ascii="Book Antiqua" w:hAnsi="Book Antiqua"/>
          <w:i/>
          <w:iCs/>
        </w:rPr>
        <w:t xml:space="preserve"> Med</w:t>
      </w:r>
      <w:r w:rsidRPr="001602DE">
        <w:rPr>
          <w:rFonts w:ascii="Book Antiqua" w:hAnsi="Book Antiqua"/>
        </w:rPr>
        <w:t xml:space="preserve"> 2016; </w:t>
      </w:r>
      <w:r w:rsidRPr="001602DE">
        <w:rPr>
          <w:rFonts w:ascii="Book Antiqua" w:hAnsi="Book Antiqua"/>
          <w:b/>
          <w:bCs/>
        </w:rPr>
        <w:t>16</w:t>
      </w:r>
      <w:r w:rsidRPr="001602DE">
        <w:rPr>
          <w:rFonts w:ascii="Book Antiqua" w:hAnsi="Book Antiqua"/>
        </w:rPr>
        <w:t>: 360 [PMID: 27623767 DOI: 10.1186/s12906-016-1347-y]</w:t>
      </w:r>
    </w:p>
    <w:p w14:paraId="1520640A"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10 </w:t>
      </w:r>
      <w:proofErr w:type="spellStart"/>
      <w:r w:rsidRPr="001602DE">
        <w:rPr>
          <w:rFonts w:ascii="Book Antiqua" w:hAnsi="Book Antiqua"/>
          <w:b/>
          <w:bCs/>
        </w:rPr>
        <w:t>Jin</w:t>
      </w:r>
      <w:proofErr w:type="spellEnd"/>
      <w:r w:rsidRPr="001602DE">
        <w:rPr>
          <w:rFonts w:ascii="Book Antiqua" w:hAnsi="Book Antiqua"/>
          <w:b/>
          <w:bCs/>
        </w:rPr>
        <w:t xml:space="preserve"> M</w:t>
      </w:r>
      <w:r w:rsidRPr="001602DE">
        <w:rPr>
          <w:rFonts w:ascii="Book Antiqua" w:hAnsi="Book Antiqua"/>
        </w:rPr>
        <w:t xml:space="preserve">, Zhao K, Huang Q, Shang P. Structural features and biological activities of the polysaccharides from </w:t>
      </w:r>
      <w:proofErr w:type="spellStart"/>
      <w:r w:rsidRPr="001602DE">
        <w:rPr>
          <w:rFonts w:ascii="Book Antiqua" w:hAnsi="Book Antiqua"/>
        </w:rPr>
        <w:t>Astragalus</w:t>
      </w:r>
      <w:proofErr w:type="spellEnd"/>
      <w:r w:rsidRPr="001602DE">
        <w:rPr>
          <w:rFonts w:ascii="Book Antiqua" w:hAnsi="Book Antiqua"/>
        </w:rPr>
        <w:t xml:space="preserve"> </w:t>
      </w:r>
      <w:proofErr w:type="spellStart"/>
      <w:r w:rsidRPr="001602DE">
        <w:rPr>
          <w:rFonts w:ascii="Book Antiqua" w:hAnsi="Book Antiqua"/>
        </w:rPr>
        <w:t>membranaceus</w:t>
      </w:r>
      <w:proofErr w:type="spellEnd"/>
      <w:r w:rsidRPr="001602DE">
        <w:rPr>
          <w:rFonts w:ascii="Book Antiqua" w:hAnsi="Book Antiqua"/>
        </w:rPr>
        <w:t xml:space="preserve">. </w:t>
      </w:r>
      <w:proofErr w:type="spellStart"/>
      <w:r w:rsidRPr="001602DE">
        <w:rPr>
          <w:rFonts w:ascii="Book Antiqua" w:hAnsi="Book Antiqua"/>
          <w:i/>
          <w:iCs/>
        </w:rPr>
        <w:t>Int</w:t>
      </w:r>
      <w:proofErr w:type="spellEnd"/>
      <w:r w:rsidRPr="001602DE">
        <w:rPr>
          <w:rFonts w:ascii="Book Antiqua" w:hAnsi="Book Antiqua"/>
          <w:i/>
          <w:iCs/>
        </w:rPr>
        <w:t xml:space="preserve"> J </w:t>
      </w:r>
      <w:proofErr w:type="spellStart"/>
      <w:r w:rsidRPr="001602DE">
        <w:rPr>
          <w:rFonts w:ascii="Book Antiqua" w:hAnsi="Book Antiqua"/>
          <w:i/>
          <w:iCs/>
        </w:rPr>
        <w:t>Biol</w:t>
      </w:r>
      <w:proofErr w:type="spellEnd"/>
      <w:r w:rsidRPr="001602DE">
        <w:rPr>
          <w:rFonts w:ascii="Book Antiqua" w:hAnsi="Book Antiqua"/>
          <w:i/>
          <w:iCs/>
        </w:rPr>
        <w:t xml:space="preserve"> </w:t>
      </w:r>
      <w:proofErr w:type="spellStart"/>
      <w:r w:rsidRPr="001602DE">
        <w:rPr>
          <w:rFonts w:ascii="Book Antiqua" w:hAnsi="Book Antiqua"/>
          <w:i/>
          <w:iCs/>
        </w:rPr>
        <w:t>Macromol</w:t>
      </w:r>
      <w:proofErr w:type="spellEnd"/>
      <w:r w:rsidRPr="001602DE">
        <w:rPr>
          <w:rFonts w:ascii="Book Antiqua" w:hAnsi="Book Antiqua"/>
        </w:rPr>
        <w:t xml:space="preserve"> 2014; </w:t>
      </w:r>
      <w:r w:rsidRPr="001602DE">
        <w:rPr>
          <w:rFonts w:ascii="Book Antiqua" w:hAnsi="Book Antiqua"/>
          <w:b/>
          <w:bCs/>
        </w:rPr>
        <w:t>64</w:t>
      </w:r>
      <w:r w:rsidRPr="001602DE">
        <w:rPr>
          <w:rFonts w:ascii="Book Antiqua" w:hAnsi="Book Antiqua"/>
        </w:rPr>
        <w:t>: 257-266 [PMID: 24325861 DOI: 10.1016/j.ijbiomac.2013.12.002]</w:t>
      </w:r>
    </w:p>
    <w:p w14:paraId="16AA859D"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11 </w:t>
      </w:r>
      <w:proofErr w:type="spellStart"/>
      <w:r w:rsidRPr="001602DE">
        <w:rPr>
          <w:rFonts w:ascii="Book Antiqua" w:hAnsi="Book Antiqua"/>
          <w:b/>
          <w:bCs/>
        </w:rPr>
        <w:t>Guo</w:t>
      </w:r>
      <w:proofErr w:type="spellEnd"/>
      <w:r w:rsidRPr="001602DE">
        <w:rPr>
          <w:rFonts w:ascii="Book Antiqua" w:hAnsi="Book Antiqua"/>
          <w:b/>
          <w:bCs/>
        </w:rPr>
        <w:t xml:space="preserve"> L</w:t>
      </w:r>
      <w:r w:rsidRPr="001602DE">
        <w:rPr>
          <w:rFonts w:ascii="Book Antiqua" w:hAnsi="Book Antiqua"/>
        </w:rPr>
        <w:t xml:space="preserve">, Liu J, Hu Y, Wang D, Li Z, Zhang J, Qin T, Liu X, Liu C, Zhao X, Fan YP, Han G, Nguyen TL. </w:t>
      </w:r>
      <w:proofErr w:type="spellStart"/>
      <w:r w:rsidRPr="001602DE">
        <w:rPr>
          <w:rFonts w:ascii="Book Antiqua" w:hAnsi="Book Antiqua"/>
        </w:rPr>
        <w:t>Astragalus</w:t>
      </w:r>
      <w:proofErr w:type="spellEnd"/>
      <w:r w:rsidRPr="001602DE">
        <w:rPr>
          <w:rFonts w:ascii="Book Antiqua" w:hAnsi="Book Antiqua"/>
        </w:rPr>
        <w:t xml:space="preserve"> polysaccharide and sulfated </w:t>
      </w:r>
      <w:proofErr w:type="spellStart"/>
      <w:r w:rsidRPr="001602DE">
        <w:rPr>
          <w:rFonts w:ascii="Book Antiqua" w:hAnsi="Book Antiqua"/>
        </w:rPr>
        <w:t>epimedium</w:t>
      </w:r>
      <w:proofErr w:type="spellEnd"/>
      <w:r w:rsidRPr="001602DE">
        <w:rPr>
          <w:rFonts w:ascii="Book Antiqua" w:hAnsi="Book Antiqua"/>
        </w:rPr>
        <w:t xml:space="preserve"> polysaccharide synergistically resist the immunosuppression. </w:t>
      </w:r>
      <w:proofErr w:type="spellStart"/>
      <w:r w:rsidRPr="001602DE">
        <w:rPr>
          <w:rFonts w:ascii="Book Antiqua" w:hAnsi="Book Antiqua"/>
          <w:i/>
          <w:iCs/>
        </w:rPr>
        <w:t>Carbohydr</w:t>
      </w:r>
      <w:proofErr w:type="spellEnd"/>
      <w:r w:rsidRPr="001602DE">
        <w:rPr>
          <w:rFonts w:ascii="Book Antiqua" w:hAnsi="Book Antiqua"/>
          <w:i/>
          <w:iCs/>
        </w:rPr>
        <w:t xml:space="preserve"> </w:t>
      </w:r>
      <w:proofErr w:type="spellStart"/>
      <w:r w:rsidRPr="001602DE">
        <w:rPr>
          <w:rFonts w:ascii="Book Antiqua" w:hAnsi="Book Antiqua"/>
          <w:i/>
          <w:iCs/>
        </w:rPr>
        <w:t>Polym</w:t>
      </w:r>
      <w:proofErr w:type="spellEnd"/>
      <w:r w:rsidRPr="001602DE">
        <w:rPr>
          <w:rFonts w:ascii="Book Antiqua" w:hAnsi="Book Antiqua"/>
        </w:rPr>
        <w:t xml:space="preserve"> 2012; </w:t>
      </w:r>
      <w:r w:rsidRPr="001602DE">
        <w:rPr>
          <w:rFonts w:ascii="Book Antiqua" w:hAnsi="Book Antiqua"/>
          <w:b/>
          <w:bCs/>
        </w:rPr>
        <w:t>90</w:t>
      </w:r>
      <w:r w:rsidRPr="001602DE">
        <w:rPr>
          <w:rFonts w:ascii="Book Antiqua" w:hAnsi="Book Antiqua"/>
        </w:rPr>
        <w:t>: 1055-1060 [PMID: 22840039 DOI: 10.1016/j.carbpol.2012.06.042]</w:t>
      </w:r>
    </w:p>
    <w:p w14:paraId="26D4916F"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12 </w:t>
      </w:r>
      <w:r w:rsidRPr="001602DE">
        <w:rPr>
          <w:rFonts w:ascii="Book Antiqua" w:hAnsi="Book Antiqua"/>
          <w:b/>
          <w:bCs/>
        </w:rPr>
        <w:t>Li R</w:t>
      </w:r>
      <w:r w:rsidRPr="001602DE">
        <w:rPr>
          <w:rFonts w:ascii="Book Antiqua" w:hAnsi="Book Antiqua"/>
        </w:rPr>
        <w:t xml:space="preserve">, Chen W-c, Wang W-p, Tian W-y, Zhang X-g. Antioxidant activity of </w:t>
      </w:r>
      <w:proofErr w:type="spellStart"/>
      <w:r w:rsidRPr="001602DE">
        <w:rPr>
          <w:rFonts w:ascii="Book Antiqua" w:hAnsi="Book Antiqua"/>
        </w:rPr>
        <w:t>Astragalus</w:t>
      </w:r>
      <w:proofErr w:type="spellEnd"/>
      <w:r w:rsidRPr="001602DE">
        <w:rPr>
          <w:rFonts w:ascii="Book Antiqua" w:hAnsi="Book Antiqua"/>
        </w:rPr>
        <w:t xml:space="preserve"> polysaccharides and </w:t>
      </w:r>
      <w:proofErr w:type="spellStart"/>
      <w:r w:rsidRPr="001602DE">
        <w:rPr>
          <w:rFonts w:ascii="Book Antiqua" w:hAnsi="Book Antiqua"/>
        </w:rPr>
        <w:t>antitumour</w:t>
      </w:r>
      <w:proofErr w:type="spellEnd"/>
      <w:r w:rsidRPr="001602DE">
        <w:rPr>
          <w:rFonts w:ascii="Book Antiqua" w:hAnsi="Book Antiqua"/>
        </w:rPr>
        <w:t xml:space="preserve"> activity of the polysaccharides and siRNA. </w:t>
      </w:r>
      <w:proofErr w:type="spellStart"/>
      <w:r w:rsidRPr="001602DE">
        <w:rPr>
          <w:rFonts w:ascii="Book Antiqua" w:hAnsi="Book Antiqua"/>
        </w:rPr>
        <w:t>Carbohydr</w:t>
      </w:r>
      <w:proofErr w:type="spellEnd"/>
      <w:r w:rsidRPr="001602DE">
        <w:rPr>
          <w:rFonts w:ascii="Book Antiqua" w:hAnsi="Book Antiqua"/>
        </w:rPr>
        <w:t xml:space="preserve"> </w:t>
      </w:r>
      <w:proofErr w:type="spellStart"/>
      <w:r w:rsidRPr="001602DE">
        <w:rPr>
          <w:rFonts w:ascii="Book Antiqua" w:hAnsi="Book Antiqua"/>
        </w:rPr>
        <w:t>Polym</w:t>
      </w:r>
      <w:proofErr w:type="spellEnd"/>
      <w:r w:rsidRPr="001602DE">
        <w:rPr>
          <w:rFonts w:ascii="Book Antiqua" w:hAnsi="Book Antiqua"/>
        </w:rPr>
        <w:t xml:space="preserve"> 2010; </w:t>
      </w:r>
      <w:r w:rsidRPr="001602DE">
        <w:rPr>
          <w:rFonts w:ascii="Book Antiqua" w:hAnsi="Book Antiqua"/>
          <w:b/>
          <w:bCs/>
        </w:rPr>
        <w:t>82</w:t>
      </w:r>
      <w:r w:rsidRPr="001602DE">
        <w:rPr>
          <w:rFonts w:ascii="Book Antiqua" w:hAnsi="Book Antiqua"/>
        </w:rPr>
        <w:t>: 240-244 [DOI: 10.1016/j.carbpol.2010.02.048]</w:t>
      </w:r>
    </w:p>
    <w:p w14:paraId="43DC080C"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13 </w:t>
      </w:r>
      <w:r w:rsidRPr="001602DE">
        <w:rPr>
          <w:rFonts w:ascii="Book Antiqua" w:hAnsi="Book Antiqua"/>
          <w:b/>
          <w:bCs/>
        </w:rPr>
        <w:t>Zhao HM</w:t>
      </w:r>
      <w:r w:rsidRPr="001602DE">
        <w:rPr>
          <w:rFonts w:ascii="Book Antiqua" w:hAnsi="Book Antiqua"/>
        </w:rPr>
        <w:t xml:space="preserve">, Wang Y, Huang XY, Huang MF, Xu R, Yue HY, Zhou BG, Huang HY, Sun QM, Liu DY. </w:t>
      </w:r>
      <w:proofErr w:type="spellStart"/>
      <w:r w:rsidRPr="001602DE">
        <w:rPr>
          <w:rFonts w:ascii="Book Antiqua" w:hAnsi="Book Antiqua"/>
        </w:rPr>
        <w:t>Astragalus</w:t>
      </w:r>
      <w:proofErr w:type="spellEnd"/>
      <w:r w:rsidRPr="001602DE">
        <w:rPr>
          <w:rFonts w:ascii="Book Antiqua" w:hAnsi="Book Antiqua"/>
        </w:rPr>
        <w:t xml:space="preserve"> polysaccharide attenuates rat experimental colitis by inducing regulatory T cells in intestinal Peyer's patches. </w:t>
      </w:r>
      <w:r w:rsidRPr="001602DE">
        <w:rPr>
          <w:rFonts w:ascii="Book Antiqua" w:hAnsi="Book Antiqua"/>
          <w:i/>
          <w:iCs/>
        </w:rPr>
        <w:t xml:space="preserve">World J </w:t>
      </w:r>
      <w:proofErr w:type="spellStart"/>
      <w:r w:rsidRPr="001602DE">
        <w:rPr>
          <w:rFonts w:ascii="Book Antiqua" w:hAnsi="Book Antiqua"/>
          <w:i/>
          <w:iCs/>
        </w:rPr>
        <w:t>Gastroenterol</w:t>
      </w:r>
      <w:proofErr w:type="spellEnd"/>
      <w:r w:rsidRPr="001602DE">
        <w:rPr>
          <w:rFonts w:ascii="Book Antiqua" w:hAnsi="Book Antiqua"/>
        </w:rPr>
        <w:t xml:space="preserve"> 2016; </w:t>
      </w:r>
      <w:r w:rsidRPr="001602DE">
        <w:rPr>
          <w:rFonts w:ascii="Book Antiqua" w:hAnsi="Book Antiqua"/>
          <w:b/>
          <w:bCs/>
        </w:rPr>
        <w:t>22</w:t>
      </w:r>
      <w:r w:rsidRPr="001602DE">
        <w:rPr>
          <w:rFonts w:ascii="Book Antiqua" w:hAnsi="Book Antiqua"/>
        </w:rPr>
        <w:t>: 3175-3185 [PMID: 27003994 DOI: 10.3748/wjg.v22.i11.3175]</w:t>
      </w:r>
    </w:p>
    <w:p w14:paraId="6B2D7B17"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14 </w:t>
      </w:r>
      <w:r w:rsidRPr="001602DE">
        <w:rPr>
          <w:rFonts w:ascii="Book Antiqua" w:hAnsi="Book Antiqua"/>
          <w:b/>
          <w:bCs/>
        </w:rPr>
        <w:t>Gao YJ</w:t>
      </w:r>
      <w:r w:rsidRPr="001602DE">
        <w:rPr>
          <w:rFonts w:ascii="Book Antiqua" w:hAnsi="Book Antiqua"/>
        </w:rPr>
        <w:t xml:space="preserve">, Zhu F, Qian JM, Dai JY. Therapeutic and </w:t>
      </w:r>
      <w:proofErr w:type="spellStart"/>
      <w:r w:rsidRPr="001602DE">
        <w:rPr>
          <w:rFonts w:ascii="Book Antiqua" w:hAnsi="Book Antiqua"/>
        </w:rPr>
        <w:t>immunoregulatory</w:t>
      </w:r>
      <w:proofErr w:type="spellEnd"/>
      <w:r w:rsidRPr="001602DE">
        <w:rPr>
          <w:rFonts w:ascii="Book Antiqua" w:hAnsi="Book Antiqua"/>
        </w:rPr>
        <w:t xml:space="preserve"> effect of GATA-binding protein-3/T-box expressed in T-cells ratio of </w:t>
      </w:r>
      <w:proofErr w:type="spellStart"/>
      <w:r w:rsidRPr="001602DE">
        <w:rPr>
          <w:rFonts w:ascii="Book Antiqua" w:hAnsi="Book Antiqua"/>
        </w:rPr>
        <w:t>astragalus</w:t>
      </w:r>
      <w:proofErr w:type="spellEnd"/>
      <w:r w:rsidRPr="001602DE">
        <w:rPr>
          <w:rFonts w:ascii="Book Antiqua" w:hAnsi="Book Antiqua"/>
        </w:rPr>
        <w:t xml:space="preserve"> polysaccharides on 2,4,6-trinitrobenzene sulfonic acid-induced colitis in rats. </w:t>
      </w:r>
      <w:r w:rsidRPr="001602DE">
        <w:rPr>
          <w:rFonts w:ascii="Book Antiqua" w:hAnsi="Book Antiqua"/>
          <w:i/>
          <w:iCs/>
        </w:rPr>
        <w:t xml:space="preserve">Chin J </w:t>
      </w:r>
      <w:proofErr w:type="spellStart"/>
      <w:r w:rsidRPr="001602DE">
        <w:rPr>
          <w:rFonts w:ascii="Book Antiqua" w:hAnsi="Book Antiqua"/>
          <w:i/>
          <w:iCs/>
        </w:rPr>
        <w:t>Integr</w:t>
      </w:r>
      <w:proofErr w:type="spellEnd"/>
      <w:r w:rsidRPr="001602DE">
        <w:rPr>
          <w:rFonts w:ascii="Book Antiqua" w:hAnsi="Book Antiqua"/>
          <w:i/>
          <w:iCs/>
        </w:rPr>
        <w:t xml:space="preserve"> Med</w:t>
      </w:r>
      <w:r w:rsidRPr="001602DE">
        <w:rPr>
          <w:rFonts w:ascii="Book Antiqua" w:hAnsi="Book Antiqua"/>
        </w:rPr>
        <w:t xml:space="preserve"> 2016; </w:t>
      </w:r>
      <w:r w:rsidRPr="001602DE">
        <w:rPr>
          <w:rFonts w:ascii="Book Antiqua" w:hAnsi="Book Antiqua"/>
          <w:b/>
          <w:bCs/>
        </w:rPr>
        <w:t>22</w:t>
      </w:r>
      <w:r w:rsidRPr="001602DE">
        <w:rPr>
          <w:rFonts w:ascii="Book Antiqua" w:hAnsi="Book Antiqua"/>
        </w:rPr>
        <w:t>: 918-924 [PMID: 26306417 DOI: 10.1007/s11655-015-2151-0]</w:t>
      </w:r>
    </w:p>
    <w:p w14:paraId="4AD80D2D"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15 </w:t>
      </w:r>
      <w:r w:rsidRPr="001602DE">
        <w:rPr>
          <w:rFonts w:ascii="Book Antiqua" w:hAnsi="Book Antiqua"/>
          <w:b/>
          <w:bCs/>
        </w:rPr>
        <w:t>Yuan LB</w:t>
      </w:r>
      <w:r w:rsidRPr="001602DE">
        <w:rPr>
          <w:rFonts w:ascii="Book Antiqua" w:hAnsi="Book Antiqua"/>
        </w:rPr>
        <w:t xml:space="preserve">, Hua CY, Gao S, Yin YL, Dai M, </w:t>
      </w:r>
      <w:proofErr w:type="spellStart"/>
      <w:r w:rsidRPr="001602DE">
        <w:rPr>
          <w:rFonts w:ascii="Book Antiqua" w:hAnsi="Book Antiqua"/>
        </w:rPr>
        <w:t>Meng</w:t>
      </w:r>
      <w:proofErr w:type="spellEnd"/>
      <w:r w:rsidRPr="001602DE">
        <w:rPr>
          <w:rFonts w:ascii="Book Antiqua" w:hAnsi="Book Antiqua"/>
        </w:rPr>
        <w:t xml:space="preserve"> HY, Li PP, Yang ZX, Hu QH. </w:t>
      </w:r>
      <w:proofErr w:type="spellStart"/>
      <w:r w:rsidRPr="001602DE">
        <w:rPr>
          <w:rFonts w:ascii="Book Antiqua" w:hAnsi="Book Antiqua"/>
        </w:rPr>
        <w:t>Astragalus</w:t>
      </w:r>
      <w:proofErr w:type="spellEnd"/>
      <w:r w:rsidRPr="001602DE">
        <w:rPr>
          <w:rFonts w:ascii="Book Antiqua" w:hAnsi="Book Antiqua"/>
        </w:rPr>
        <w:t xml:space="preserve"> Polysaccharides Attenuate </w:t>
      </w:r>
      <w:proofErr w:type="spellStart"/>
      <w:r w:rsidRPr="001602DE">
        <w:rPr>
          <w:rFonts w:ascii="Book Antiqua" w:hAnsi="Book Antiqua"/>
        </w:rPr>
        <w:t>Monocrotaline</w:t>
      </w:r>
      <w:proofErr w:type="spellEnd"/>
      <w:r w:rsidRPr="001602DE">
        <w:rPr>
          <w:rFonts w:ascii="Book Antiqua" w:hAnsi="Book Antiqua"/>
        </w:rPr>
        <w:t xml:space="preserve">-Induced Pulmonary Arterial Hypertension in Rats. </w:t>
      </w:r>
      <w:r w:rsidRPr="001602DE">
        <w:rPr>
          <w:rFonts w:ascii="Book Antiqua" w:hAnsi="Book Antiqua"/>
          <w:i/>
          <w:iCs/>
        </w:rPr>
        <w:t>Am J Chin Med</w:t>
      </w:r>
      <w:r w:rsidRPr="001602DE">
        <w:rPr>
          <w:rFonts w:ascii="Book Antiqua" w:hAnsi="Book Antiqua"/>
        </w:rPr>
        <w:t xml:space="preserve"> 2017; </w:t>
      </w:r>
      <w:r w:rsidRPr="001602DE">
        <w:rPr>
          <w:rFonts w:ascii="Book Antiqua" w:hAnsi="Book Antiqua"/>
          <w:b/>
          <w:bCs/>
        </w:rPr>
        <w:t>45</w:t>
      </w:r>
      <w:r w:rsidRPr="001602DE">
        <w:rPr>
          <w:rFonts w:ascii="Book Antiqua" w:hAnsi="Book Antiqua"/>
        </w:rPr>
        <w:t>: 773-789 [PMID: 28521513 DOI: 10.1142/S0192415X17500410]</w:t>
      </w:r>
    </w:p>
    <w:p w14:paraId="5D7E5FDF"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lastRenderedPageBreak/>
        <w:t xml:space="preserve">16 </w:t>
      </w:r>
      <w:r w:rsidRPr="001602DE">
        <w:rPr>
          <w:rFonts w:ascii="Book Antiqua" w:hAnsi="Book Antiqua"/>
          <w:b/>
          <w:bCs/>
        </w:rPr>
        <w:t>Chu X</w:t>
      </w:r>
      <w:r w:rsidRPr="001602DE">
        <w:rPr>
          <w:rFonts w:ascii="Book Antiqua" w:hAnsi="Book Antiqua"/>
        </w:rPr>
        <w:t xml:space="preserve">, Liu X, </w:t>
      </w:r>
      <w:proofErr w:type="spellStart"/>
      <w:r w:rsidRPr="001602DE">
        <w:rPr>
          <w:rFonts w:ascii="Book Antiqua" w:hAnsi="Book Antiqua"/>
        </w:rPr>
        <w:t>Qiu</w:t>
      </w:r>
      <w:proofErr w:type="spellEnd"/>
      <w:r w:rsidRPr="001602DE">
        <w:rPr>
          <w:rFonts w:ascii="Book Antiqua" w:hAnsi="Book Antiqua"/>
        </w:rPr>
        <w:t xml:space="preserve"> J, Zeng X, </w:t>
      </w:r>
      <w:proofErr w:type="spellStart"/>
      <w:r w:rsidRPr="001602DE">
        <w:rPr>
          <w:rFonts w:ascii="Book Antiqua" w:hAnsi="Book Antiqua"/>
        </w:rPr>
        <w:t>Bao</w:t>
      </w:r>
      <w:proofErr w:type="spellEnd"/>
      <w:r w:rsidRPr="001602DE">
        <w:rPr>
          <w:rFonts w:ascii="Book Antiqua" w:hAnsi="Book Antiqua"/>
        </w:rPr>
        <w:t xml:space="preserve"> H, Shu J. Protection of </w:t>
      </w:r>
      <w:proofErr w:type="spellStart"/>
      <w:r w:rsidRPr="001602DE">
        <w:rPr>
          <w:rFonts w:ascii="Book Antiqua" w:hAnsi="Book Antiqua"/>
        </w:rPr>
        <w:t>Astragalus</w:t>
      </w:r>
      <w:proofErr w:type="spellEnd"/>
      <w:r w:rsidRPr="001602DE">
        <w:rPr>
          <w:rFonts w:ascii="Book Antiqua" w:hAnsi="Book Antiqua"/>
        </w:rPr>
        <w:t xml:space="preserve"> Polysaccharides and </w:t>
      </w:r>
      <w:proofErr w:type="spellStart"/>
      <w:r w:rsidRPr="001602DE">
        <w:rPr>
          <w:rFonts w:ascii="Book Antiqua" w:hAnsi="Book Antiqua"/>
        </w:rPr>
        <w:t>Codonopsis</w:t>
      </w:r>
      <w:proofErr w:type="spellEnd"/>
      <w:r w:rsidRPr="001602DE">
        <w:rPr>
          <w:rFonts w:ascii="Book Antiqua" w:hAnsi="Book Antiqua"/>
        </w:rPr>
        <w:t xml:space="preserve"> </w:t>
      </w:r>
      <w:proofErr w:type="spellStart"/>
      <w:r w:rsidRPr="001602DE">
        <w:rPr>
          <w:rFonts w:ascii="Book Antiqua" w:hAnsi="Book Antiqua"/>
        </w:rPr>
        <w:t>Pilosula</w:t>
      </w:r>
      <w:proofErr w:type="spellEnd"/>
      <w:r w:rsidRPr="001602DE">
        <w:rPr>
          <w:rFonts w:ascii="Book Antiqua" w:hAnsi="Book Antiqua"/>
        </w:rPr>
        <w:t xml:space="preserve"> Polysaccharides on Alveolar Macrophage Phagocytosis of Chronic Obstructive Pulmonary Disease Mice With PM2. 5 Inhalation. Chest 2016; </w:t>
      </w:r>
      <w:r w:rsidRPr="001602DE">
        <w:rPr>
          <w:rFonts w:ascii="Book Antiqua" w:hAnsi="Book Antiqua"/>
          <w:b/>
          <w:bCs/>
        </w:rPr>
        <w:t>149</w:t>
      </w:r>
      <w:r w:rsidRPr="001602DE">
        <w:rPr>
          <w:rFonts w:ascii="Book Antiqua" w:hAnsi="Book Antiqua"/>
        </w:rPr>
        <w:t>: 382A [DOI: 10.1016/j.chest.2016.02.397]</w:t>
      </w:r>
    </w:p>
    <w:p w14:paraId="5430D6C3"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17 </w:t>
      </w:r>
      <w:r w:rsidRPr="001602DE">
        <w:rPr>
          <w:rFonts w:ascii="Book Antiqua" w:hAnsi="Book Antiqua"/>
          <w:b/>
          <w:bCs/>
        </w:rPr>
        <w:t>Li P</w:t>
      </w:r>
      <w:r w:rsidRPr="001602DE">
        <w:rPr>
          <w:rFonts w:ascii="Book Antiqua" w:hAnsi="Book Antiqua"/>
        </w:rPr>
        <w:t xml:space="preserve">, Lei J, Hu G, Chen X, Liu Z, Yang J. </w:t>
      </w:r>
      <w:proofErr w:type="spellStart"/>
      <w:r w:rsidRPr="001602DE">
        <w:rPr>
          <w:rFonts w:ascii="Book Antiqua" w:hAnsi="Book Antiqua"/>
        </w:rPr>
        <w:t>Matrine</w:t>
      </w:r>
      <w:proofErr w:type="spellEnd"/>
      <w:r w:rsidRPr="001602DE">
        <w:rPr>
          <w:rFonts w:ascii="Book Antiqua" w:hAnsi="Book Antiqua"/>
        </w:rPr>
        <w:t xml:space="preserve"> Mediates Inflammatory Response via Gut Microbiota in TNBS-Induced Murine Colitis. </w:t>
      </w:r>
      <w:r w:rsidRPr="001602DE">
        <w:rPr>
          <w:rFonts w:ascii="Book Antiqua" w:hAnsi="Book Antiqua"/>
          <w:i/>
          <w:iCs/>
        </w:rPr>
        <w:t xml:space="preserve">Front </w:t>
      </w:r>
      <w:proofErr w:type="spellStart"/>
      <w:r w:rsidRPr="001602DE">
        <w:rPr>
          <w:rFonts w:ascii="Book Antiqua" w:hAnsi="Book Antiqua"/>
          <w:i/>
          <w:iCs/>
        </w:rPr>
        <w:t>Physiol</w:t>
      </w:r>
      <w:proofErr w:type="spellEnd"/>
      <w:r w:rsidRPr="001602DE">
        <w:rPr>
          <w:rFonts w:ascii="Book Antiqua" w:hAnsi="Book Antiqua"/>
        </w:rPr>
        <w:t xml:space="preserve"> 2019; </w:t>
      </w:r>
      <w:r w:rsidRPr="001602DE">
        <w:rPr>
          <w:rFonts w:ascii="Book Antiqua" w:hAnsi="Book Antiqua"/>
          <w:b/>
          <w:bCs/>
        </w:rPr>
        <w:t>10</w:t>
      </w:r>
      <w:r w:rsidRPr="001602DE">
        <w:rPr>
          <w:rFonts w:ascii="Book Antiqua" w:hAnsi="Book Antiqua"/>
        </w:rPr>
        <w:t>: 28 [PMID: 30800071 DOI: 10.3389/fphys.2019.00028]</w:t>
      </w:r>
    </w:p>
    <w:p w14:paraId="70ABCE21"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18 </w:t>
      </w:r>
      <w:r w:rsidRPr="001602DE">
        <w:rPr>
          <w:rFonts w:ascii="Book Antiqua" w:hAnsi="Book Antiqua"/>
          <w:b/>
          <w:bCs/>
        </w:rPr>
        <w:t>Li WW</w:t>
      </w:r>
      <w:r w:rsidRPr="001602DE">
        <w:rPr>
          <w:rFonts w:ascii="Book Antiqua" w:hAnsi="Book Antiqua"/>
        </w:rPr>
        <w:t xml:space="preserve">, Wang TY, Cao B, Liu B, </w:t>
      </w:r>
      <w:proofErr w:type="spellStart"/>
      <w:r w:rsidRPr="001602DE">
        <w:rPr>
          <w:rFonts w:ascii="Book Antiqua" w:hAnsi="Book Antiqua"/>
        </w:rPr>
        <w:t>Rong</w:t>
      </w:r>
      <w:proofErr w:type="spellEnd"/>
      <w:r w:rsidRPr="001602DE">
        <w:rPr>
          <w:rFonts w:ascii="Book Antiqua" w:hAnsi="Book Antiqua"/>
        </w:rPr>
        <w:t xml:space="preserve"> YM, Wang JJ, Wei F, Wei LQ, Chen H, Liu YX. Synergistic protection of </w:t>
      </w:r>
      <w:proofErr w:type="spellStart"/>
      <w:r w:rsidRPr="001602DE">
        <w:rPr>
          <w:rFonts w:ascii="Book Antiqua" w:hAnsi="Book Antiqua"/>
        </w:rPr>
        <w:t>matrine</w:t>
      </w:r>
      <w:proofErr w:type="spellEnd"/>
      <w:r w:rsidRPr="001602DE">
        <w:rPr>
          <w:rFonts w:ascii="Book Antiqua" w:hAnsi="Book Antiqua"/>
        </w:rPr>
        <w:t xml:space="preserve"> and lycopene against lipopolysaccharide</w:t>
      </w:r>
      <w:r w:rsidRPr="001602DE">
        <w:rPr>
          <w:rFonts w:ascii="Book Antiqua" w:hAnsi="Book Antiqua"/>
        </w:rPr>
        <w:noBreakHyphen/>
        <w:t xml:space="preserve">induced acute lung injury in mice. </w:t>
      </w:r>
      <w:proofErr w:type="spellStart"/>
      <w:r w:rsidRPr="001602DE">
        <w:rPr>
          <w:rFonts w:ascii="Book Antiqua" w:hAnsi="Book Antiqua"/>
          <w:i/>
          <w:iCs/>
        </w:rPr>
        <w:t>Mol</w:t>
      </w:r>
      <w:proofErr w:type="spellEnd"/>
      <w:r w:rsidRPr="001602DE">
        <w:rPr>
          <w:rFonts w:ascii="Book Antiqua" w:hAnsi="Book Antiqua"/>
          <w:i/>
          <w:iCs/>
        </w:rPr>
        <w:t xml:space="preserve"> Med Rep</w:t>
      </w:r>
      <w:r w:rsidRPr="001602DE">
        <w:rPr>
          <w:rFonts w:ascii="Book Antiqua" w:hAnsi="Book Antiqua"/>
        </w:rPr>
        <w:t xml:space="preserve"> 2019; </w:t>
      </w:r>
      <w:r w:rsidRPr="001602DE">
        <w:rPr>
          <w:rFonts w:ascii="Book Antiqua" w:hAnsi="Book Antiqua"/>
          <w:b/>
          <w:bCs/>
        </w:rPr>
        <w:t>20</w:t>
      </w:r>
      <w:r w:rsidRPr="001602DE">
        <w:rPr>
          <w:rFonts w:ascii="Book Antiqua" w:hAnsi="Book Antiqua"/>
        </w:rPr>
        <w:t>: 455-462 [PMID: 31180535 DOI: 10.3892/mmr.2019.10278]</w:t>
      </w:r>
    </w:p>
    <w:p w14:paraId="0A0FB949"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19 </w:t>
      </w:r>
      <w:r w:rsidRPr="001602DE">
        <w:rPr>
          <w:rFonts w:ascii="Book Antiqua" w:hAnsi="Book Antiqua"/>
          <w:b/>
          <w:bCs/>
        </w:rPr>
        <w:t>Huang J</w:t>
      </w:r>
      <w:r w:rsidRPr="001602DE">
        <w:rPr>
          <w:rFonts w:ascii="Book Antiqua" w:hAnsi="Book Antiqua"/>
        </w:rPr>
        <w:t xml:space="preserve">, Xu H. </w:t>
      </w:r>
      <w:proofErr w:type="spellStart"/>
      <w:r w:rsidRPr="001602DE">
        <w:rPr>
          <w:rFonts w:ascii="Book Antiqua" w:hAnsi="Book Antiqua"/>
        </w:rPr>
        <w:t>Matrine</w:t>
      </w:r>
      <w:proofErr w:type="spellEnd"/>
      <w:r w:rsidRPr="001602DE">
        <w:rPr>
          <w:rFonts w:ascii="Book Antiqua" w:hAnsi="Book Antiqua"/>
        </w:rPr>
        <w:t xml:space="preserve">: Bioactivities and Structural Modifications. </w:t>
      </w:r>
      <w:proofErr w:type="spellStart"/>
      <w:r w:rsidRPr="001602DE">
        <w:rPr>
          <w:rFonts w:ascii="Book Antiqua" w:hAnsi="Book Antiqua"/>
          <w:i/>
          <w:iCs/>
        </w:rPr>
        <w:t>Curr</w:t>
      </w:r>
      <w:proofErr w:type="spellEnd"/>
      <w:r w:rsidRPr="001602DE">
        <w:rPr>
          <w:rFonts w:ascii="Book Antiqua" w:hAnsi="Book Antiqua"/>
          <w:i/>
          <w:iCs/>
        </w:rPr>
        <w:t xml:space="preserve"> Top Med </w:t>
      </w:r>
      <w:proofErr w:type="spellStart"/>
      <w:r w:rsidRPr="001602DE">
        <w:rPr>
          <w:rFonts w:ascii="Book Antiqua" w:hAnsi="Book Antiqua"/>
          <w:i/>
          <w:iCs/>
        </w:rPr>
        <w:t>Chem</w:t>
      </w:r>
      <w:proofErr w:type="spellEnd"/>
      <w:r w:rsidRPr="001602DE">
        <w:rPr>
          <w:rFonts w:ascii="Book Antiqua" w:hAnsi="Book Antiqua"/>
        </w:rPr>
        <w:t xml:space="preserve"> 2016; </w:t>
      </w:r>
      <w:r w:rsidRPr="001602DE">
        <w:rPr>
          <w:rFonts w:ascii="Book Antiqua" w:hAnsi="Book Antiqua"/>
          <w:b/>
          <w:bCs/>
        </w:rPr>
        <w:t>16</w:t>
      </w:r>
      <w:r w:rsidRPr="001602DE">
        <w:rPr>
          <w:rFonts w:ascii="Book Antiqua" w:hAnsi="Book Antiqua"/>
        </w:rPr>
        <w:t>: 3365-3378 [PMID: 27150374 DOI: 10.2174/1568026616666160506131012]</w:t>
      </w:r>
    </w:p>
    <w:p w14:paraId="1843CB36"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20 </w:t>
      </w:r>
      <w:r w:rsidRPr="001602DE">
        <w:rPr>
          <w:rFonts w:ascii="Book Antiqua" w:hAnsi="Book Antiqua"/>
          <w:b/>
          <w:bCs/>
        </w:rPr>
        <w:t>Cooper HS</w:t>
      </w:r>
      <w:r w:rsidRPr="001602DE">
        <w:rPr>
          <w:rFonts w:ascii="Book Antiqua" w:hAnsi="Book Antiqua"/>
        </w:rPr>
        <w:t xml:space="preserve">, Murthy SN, Shah RS, </w:t>
      </w:r>
      <w:proofErr w:type="spellStart"/>
      <w:r w:rsidRPr="001602DE">
        <w:rPr>
          <w:rFonts w:ascii="Book Antiqua" w:hAnsi="Book Antiqua"/>
        </w:rPr>
        <w:t>Sedergran</w:t>
      </w:r>
      <w:proofErr w:type="spellEnd"/>
      <w:r w:rsidRPr="001602DE">
        <w:rPr>
          <w:rFonts w:ascii="Book Antiqua" w:hAnsi="Book Antiqua"/>
        </w:rPr>
        <w:t xml:space="preserve"> DJ. </w:t>
      </w:r>
      <w:proofErr w:type="spellStart"/>
      <w:r w:rsidRPr="001602DE">
        <w:rPr>
          <w:rFonts w:ascii="Book Antiqua" w:hAnsi="Book Antiqua"/>
        </w:rPr>
        <w:t>Clinicopathologic</w:t>
      </w:r>
      <w:proofErr w:type="spellEnd"/>
      <w:r w:rsidRPr="001602DE">
        <w:rPr>
          <w:rFonts w:ascii="Book Antiqua" w:hAnsi="Book Antiqua"/>
        </w:rPr>
        <w:t xml:space="preserve"> study of dextran sulfate sodium experimental murine colitis. </w:t>
      </w:r>
      <w:r w:rsidRPr="001602DE">
        <w:rPr>
          <w:rFonts w:ascii="Book Antiqua" w:hAnsi="Book Antiqua"/>
          <w:i/>
          <w:iCs/>
        </w:rPr>
        <w:t>Lab Invest</w:t>
      </w:r>
      <w:r w:rsidRPr="001602DE">
        <w:rPr>
          <w:rFonts w:ascii="Book Antiqua" w:hAnsi="Book Antiqua"/>
        </w:rPr>
        <w:t xml:space="preserve"> 1993; </w:t>
      </w:r>
      <w:r w:rsidRPr="001602DE">
        <w:rPr>
          <w:rFonts w:ascii="Book Antiqua" w:hAnsi="Book Antiqua"/>
          <w:b/>
          <w:bCs/>
        </w:rPr>
        <w:t>69</w:t>
      </w:r>
      <w:r w:rsidRPr="001602DE">
        <w:rPr>
          <w:rFonts w:ascii="Book Antiqua" w:hAnsi="Book Antiqua"/>
        </w:rPr>
        <w:t>: 238-249 [PMID: 8350599]</w:t>
      </w:r>
    </w:p>
    <w:p w14:paraId="7BD7981A"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21 </w:t>
      </w:r>
      <w:proofErr w:type="spellStart"/>
      <w:r w:rsidRPr="001602DE">
        <w:rPr>
          <w:rFonts w:ascii="Book Antiqua" w:hAnsi="Book Antiqua"/>
          <w:b/>
          <w:bCs/>
        </w:rPr>
        <w:t>Vilaseca</w:t>
      </w:r>
      <w:proofErr w:type="spellEnd"/>
      <w:r w:rsidRPr="001602DE">
        <w:rPr>
          <w:rFonts w:ascii="Book Antiqua" w:hAnsi="Book Antiqua"/>
          <w:b/>
          <w:bCs/>
        </w:rPr>
        <w:t xml:space="preserve"> J</w:t>
      </w:r>
      <w:r w:rsidRPr="001602DE">
        <w:rPr>
          <w:rFonts w:ascii="Book Antiqua" w:hAnsi="Book Antiqua"/>
        </w:rPr>
        <w:t xml:space="preserve">, Salas A, </w:t>
      </w:r>
      <w:proofErr w:type="spellStart"/>
      <w:r w:rsidRPr="001602DE">
        <w:rPr>
          <w:rFonts w:ascii="Book Antiqua" w:hAnsi="Book Antiqua"/>
        </w:rPr>
        <w:t>Guarner</w:t>
      </w:r>
      <w:proofErr w:type="spellEnd"/>
      <w:r w:rsidRPr="001602DE">
        <w:rPr>
          <w:rFonts w:ascii="Book Antiqua" w:hAnsi="Book Antiqua"/>
        </w:rPr>
        <w:t xml:space="preserve"> F, Rodríguez R, </w:t>
      </w:r>
      <w:proofErr w:type="spellStart"/>
      <w:r w:rsidRPr="001602DE">
        <w:rPr>
          <w:rFonts w:ascii="Book Antiqua" w:hAnsi="Book Antiqua"/>
        </w:rPr>
        <w:t>Martínez</w:t>
      </w:r>
      <w:proofErr w:type="spellEnd"/>
      <w:r w:rsidRPr="001602DE">
        <w:rPr>
          <w:rFonts w:ascii="Book Antiqua" w:hAnsi="Book Antiqua"/>
        </w:rPr>
        <w:t xml:space="preserve"> M, </w:t>
      </w:r>
      <w:proofErr w:type="spellStart"/>
      <w:r w:rsidRPr="001602DE">
        <w:rPr>
          <w:rFonts w:ascii="Book Antiqua" w:hAnsi="Book Antiqua"/>
        </w:rPr>
        <w:t>Malagelada</w:t>
      </w:r>
      <w:proofErr w:type="spellEnd"/>
      <w:r w:rsidRPr="001602DE">
        <w:rPr>
          <w:rFonts w:ascii="Book Antiqua" w:hAnsi="Book Antiqua"/>
        </w:rPr>
        <w:t xml:space="preserve"> JR. Dietary fish oil reduces progression of chronic inflammatory lesions in a rat model of granulomatous colitis. </w:t>
      </w:r>
      <w:r w:rsidRPr="001602DE">
        <w:rPr>
          <w:rFonts w:ascii="Book Antiqua" w:hAnsi="Book Antiqua"/>
          <w:i/>
          <w:iCs/>
        </w:rPr>
        <w:t>Gut</w:t>
      </w:r>
      <w:r w:rsidRPr="001602DE">
        <w:rPr>
          <w:rFonts w:ascii="Book Antiqua" w:hAnsi="Book Antiqua"/>
        </w:rPr>
        <w:t xml:space="preserve"> 1990; </w:t>
      </w:r>
      <w:r w:rsidRPr="001602DE">
        <w:rPr>
          <w:rFonts w:ascii="Book Antiqua" w:hAnsi="Book Antiqua"/>
          <w:b/>
          <w:bCs/>
        </w:rPr>
        <w:t>31</w:t>
      </w:r>
      <w:r w:rsidRPr="001602DE">
        <w:rPr>
          <w:rFonts w:ascii="Book Antiqua" w:hAnsi="Book Antiqua"/>
        </w:rPr>
        <w:t>: 539-544 [PMID: 2161781 DOI: 10.1136/gut.31.5.539]</w:t>
      </w:r>
    </w:p>
    <w:p w14:paraId="18F31436"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22 </w:t>
      </w:r>
      <w:proofErr w:type="spellStart"/>
      <w:r w:rsidRPr="001602DE">
        <w:rPr>
          <w:rFonts w:ascii="Book Antiqua" w:hAnsi="Book Antiqua"/>
          <w:b/>
          <w:bCs/>
        </w:rPr>
        <w:t>Lv</w:t>
      </w:r>
      <w:proofErr w:type="spellEnd"/>
      <w:r w:rsidRPr="001602DE">
        <w:rPr>
          <w:rFonts w:ascii="Book Antiqua" w:hAnsi="Book Antiqua"/>
          <w:b/>
          <w:bCs/>
        </w:rPr>
        <w:t xml:space="preserve"> J</w:t>
      </w:r>
      <w:r w:rsidRPr="001602DE">
        <w:rPr>
          <w:rFonts w:ascii="Book Antiqua" w:hAnsi="Book Antiqua"/>
        </w:rPr>
        <w:t xml:space="preserve">, Zhang Y, Tian Z, Liu F, Shi Y, Liu Y, Xia P. </w:t>
      </w:r>
      <w:proofErr w:type="spellStart"/>
      <w:r w:rsidRPr="001602DE">
        <w:rPr>
          <w:rFonts w:ascii="Book Antiqua" w:hAnsi="Book Antiqua"/>
        </w:rPr>
        <w:t>Astragalus</w:t>
      </w:r>
      <w:proofErr w:type="spellEnd"/>
      <w:r w:rsidRPr="001602DE">
        <w:rPr>
          <w:rFonts w:ascii="Book Antiqua" w:hAnsi="Book Antiqua"/>
        </w:rPr>
        <w:t xml:space="preserve"> polysaccharides protect against dextran sulfate sodium-induced colitis by inhibiting NF-</w:t>
      </w:r>
      <w:proofErr w:type="spellStart"/>
      <w:r w:rsidRPr="001602DE">
        <w:rPr>
          <w:rFonts w:ascii="Book Antiqua" w:hAnsi="Book Antiqua"/>
        </w:rPr>
        <w:t>κВ</w:t>
      </w:r>
      <w:proofErr w:type="spellEnd"/>
      <w:r w:rsidRPr="001602DE">
        <w:rPr>
          <w:rFonts w:ascii="Book Antiqua" w:hAnsi="Book Antiqua"/>
        </w:rPr>
        <w:t xml:space="preserve"> activation. </w:t>
      </w:r>
      <w:proofErr w:type="spellStart"/>
      <w:r w:rsidRPr="001602DE">
        <w:rPr>
          <w:rFonts w:ascii="Book Antiqua" w:hAnsi="Book Antiqua"/>
          <w:i/>
          <w:iCs/>
        </w:rPr>
        <w:t>Int</w:t>
      </w:r>
      <w:proofErr w:type="spellEnd"/>
      <w:r w:rsidRPr="001602DE">
        <w:rPr>
          <w:rFonts w:ascii="Book Antiqua" w:hAnsi="Book Antiqua"/>
          <w:i/>
          <w:iCs/>
        </w:rPr>
        <w:t xml:space="preserve"> J </w:t>
      </w:r>
      <w:proofErr w:type="spellStart"/>
      <w:r w:rsidRPr="001602DE">
        <w:rPr>
          <w:rFonts w:ascii="Book Antiqua" w:hAnsi="Book Antiqua"/>
          <w:i/>
          <w:iCs/>
        </w:rPr>
        <w:t>Biol</w:t>
      </w:r>
      <w:proofErr w:type="spellEnd"/>
      <w:r w:rsidRPr="001602DE">
        <w:rPr>
          <w:rFonts w:ascii="Book Antiqua" w:hAnsi="Book Antiqua"/>
          <w:i/>
          <w:iCs/>
        </w:rPr>
        <w:t xml:space="preserve"> </w:t>
      </w:r>
      <w:proofErr w:type="spellStart"/>
      <w:r w:rsidRPr="001602DE">
        <w:rPr>
          <w:rFonts w:ascii="Book Antiqua" w:hAnsi="Book Antiqua"/>
          <w:i/>
          <w:iCs/>
        </w:rPr>
        <w:t>Macromol</w:t>
      </w:r>
      <w:proofErr w:type="spellEnd"/>
      <w:r w:rsidRPr="001602DE">
        <w:rPr>
          <w:rFonts w:ascii="Book Antiqua" w:hAnsi="Book Antiqua"/>
        </w:rPr>
        <w:t xml:space="preserve"> 2017; </w:t>
      </w:r>
      <w:r w:rsidRPr="001602DE">
        <w:rPr>
          <w:rFonts w:ascii="Book Antiqua" w:hAnsi="Book Antiqua"/>
          <w:b/>
          <w:bCs/>
        </w:rPr>
        <w:t>98</w:t>
      </w:r>
      <w:r w:rsidRPr="001602DE">
        <w:rPr>
          <w:rFonts w:ascii="Book Antiqua" w:hAnsi="Book Antiqua"/>
        </w:rPr>
        <w:t>: 723-729 [PMID: 28188801 DOI: 10.1016/j.ijbiomac.2017.02.024]</w:t>
      </w:r>
    </w:p>
    <w:p w14:paraId="405B0B59"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23 </w:t>
      </w:r>
      <w:r w:rsidRPr="001602DE">
        <w:rPr>
          <w:rFonts w:ascii="Book Antiqua" w:hAnsi="Book Antiqua"/>
          <w:b/>
          <w:bCs/>
        </w:rPr>
        <w:t>Tian Z</w:t>
      </w:r>
      <w:r w:rsidRPr="001602DE">
        <w:rPr>
          <w:rFonts w:ascii="Book Antiqua" w:hAnsi="Book Antiqua"/>
        </w:rPr>
        <w:t xml:space="preserve">, Liu Y, Yang B, Zhang J, He H, Ge H, Wu Y, Shen Z. </w:t>
      </w:r>
      <w:proofErr w:type="spellStart"/>
      <w:r w:rsidRPr="001602DE">
        <w:rPr>
          <w:rFonts w:ascii="Book Antiqua" w:hAnsi="Book Antiqua"/>
        </w:rPr>
        <w:t>Astagalus</w:t>
      </w:r>
      <w:proofErr w:type="spellEnd"/>
      <w:r w:rsidRPr="001602DE">
        <w:rPr>
          <w:rFonts w:ascii="Book Antiqua" w:hAnsi="Book Antiqua"/>
        </w:rPr>
        <w:t xml:space="preserve"> Polysaccharide Attenuates Murine Colitis through </w:t>
      </w:r>
      <w:proofErr w:type="spellStart"/>
      <w:r w:rsidRPr="001602DE">
        <w:rPr>
          <w:rFonts w:ascii="Book Antiqua" w:hAnsi="Book Antiqua"/>
        </w:rPr>
        <w:t>Inhibiton</w:t>
      </w:r>
      <w:proofErr w:type="spellEnd"/>
      <w:r w:rsidRPr="001602DE">
        <w:rPr>
          <w:rFonts w:ascii="Book Antiqua" w:hAnsi="Book Antiqua"/>
        </w:rPr>
        <w:t xml:space="preserve"> of the NLRP3 </w:t>
      </w:r>
      <w:proofErr w:type="spellStart"/>
      <w:r w:rsidRPr="001602DE">
        <w:rPr>
          <w:rFonts w:ascii="Book Antiqua" w:hAnsi="Book Antiqua"/>
        </w:rPr>
        <w:t>Inflammasome</w:t>
      </w:r>
      <w:proofErr w:type="spellEnd"/>
      <w:r w:rsidRPr="001602DE">
        <w:rPr>
          <w:rFonts w:ascii="Book Antiqua" w:hAnsi="Book Antiqua"/>
        </w:rPr>
        <w:t xml:space="preserve">. </w:t>
      </w:r>
      <w:r w:rsidRPr="001602DE">
        <w:rPr>
          <w:rFonts w:ascii="Book Antiqua" w:hAnsi="Book Antiqua"/>
          <w:i/>
          <w:iCs/>
        </w:rPr>
        <w:t>Planta Med</w:t>
      </w:r>
      <w:r w:rsidRPr="001602DE">
        <w:rPr>
          <w:rFonts w:ascii="Book Antiqua" w:hAnsi="Book Antiqua"/>
        </w:rPr>
        <w:t xml:space="preserve"> 2017; </w:t>
      </w:r>
      <w:r w:rsidRPr="001602DE">
        <w:rPr>
          <w:rFonts w:ascii="Book Antiqua" w:hAnsi="Book Antiqua"/>
          <w:b/>
          <w:bCs/>
        </w:rPr>
        <w:t>83</w:t>
      </w:r>
      <w:r w:rsidRPr="001602DE">
        <w:rPr>
          <w:rFonts w:ascii="Book Antiqua" w:hAnsi="Book Antiqua"/>
        </w:rPr>
        <w:t>: 70-77 [PMID: 27280937 DOI: 10.1055/s-0042-108589]</w:t>
      </w:r>
    </w:p>
    <w:p w14:paraId="7FCF23DA"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lastRenderedPageBreak/>
        <w:t xml:space="preserve">24 </w:t>
      </w:r>
      <w:r w:rsidRPr="001602DE">
        <w:rPr>
          <w:rFonts w:ascii="Book Antiqua" w:hAnsi="Book Antiqua"/>
          <w:b/>
          <w:bCs/>
        </w:rPr>
        <w:t>Wu C</w:t>
      </w:r>
      <w:r w:rsidRPr="001602DE">
        <w:rPr>
          <w:rFonts w:ascii="Book Antiqua" w:hAnsi="Book Antiqua"/>
        </w:rPr>
        <w:t xml:space="preserve">, Xu Z, </w:t>
      </w:r>
      <w:proofErr w:type="spellStart"/>
      <w:r w:rsidRPr="001602DE">
        <w:rPr>
          <w:rFonts w:ascii="Book Antiqua" w:hAnsi="Book Antiqua"/>
        </w:rPr>
        <w:t>Gai</w:t>
      </w:r>
      <w:proofErr w:type="spellEnd"/>
      <w:r w:rsidRPr="001602DE">
        <w:rPr>
          <w:rFonts w:ascii="Book Antiqua" w:hAnsi="Book Antiqua"/>
        </w:rPr>
        <w:t xml:space="preserve"> R, Huang K. </w:t>
      </w:r>
      <w:proofErr w:type="spellStart"/>
      <w:r w:rsidRPr="001602DE">
        <w:rPr>
          <w:rFonts w:ascii="Book Antiqua" w:hAnsi="Book Antiqua"/>
        </w:rPr>
        <w:t>Matrine</w:t>
      </w:r>
      <w:proofErr w:type="spellEnd"/>
      <w:r w:rsidRPr="001602DE">
        <w:rPr>
          <w:rFonts w:ascii="Book Antiqua" w:hAnsi="Book Antiqua"/>
        </w:rPr>
        <w:t xml:space="preserve"> ameliorates spontaneously developed colitis in interleukin-10-deficient mice. </w:t>
      </w:r>
      <w:proofErr w:type="spellStart"/>
      <w:r w:rsidRPr="001602DE">
        <w:rPr>
          <w:rFonts w:ascii="Book Antiqua" w:hAnsi="Book Antiqua"/>
          <w:i/>
          <w:iCs/>
        </w:rPr>
        <w:t>Int</w:t>
      </w:r>
      <w:proofErr w:type="spellEnd"/>
      <w:r w:rsidRPr="001602DE">
        <w:rPr>
          <w:rFonts w:ascii="Book Antiqua" w:hAnsi="Book Antiqua"/>
          <w:i/>
          <w:iCs/>
        </w:rPr>
        <w:t xml:space="preserve"> </w:t>
      </w:r>
      <w:proofErr w:type="spellStart"/>
      <w:r w:rsidRPr="001602DE">
        <w:rPr>
          <w:rFonts w:ascii="Book Antiqua" w:hAnsi="Book Antiqua"/>
          <w:i/>
          <w:iCs/>
        </w:rPr>
        <w:t>Immunopharmacol</w:t>
      </w:r>
      <w:proofErr w:type="spellEnd"/>
      <w:r w:rsidRPr="001602DE">
        <w:rPr>
          <w:rFonts w:ascii="Book Antiqua" w:hAnsi="Book Antiqua"/>
        </w:rPr>
        <w:t xml:space="preserve"> 2016; </w:t>
      </w:r>
      <w:r w:rsidRPr="001602DE">
        <w:rPr>
          <w:rFonts w:ascii="Book Antiqua" w:hAnsi="Book Antiqua"/>
          <w:b/>
          <w:bCs/>
        </w:rPr>
        <w:t>36</w:t>
      </w:r>
      <w:r w:rsidRPr="001602DE">
        <w:rPr>
          <w:rFonts w:ascii="Book Antiqua" w:hAnsi="Book Antiqua"/>
        </w:rPr>
        <w:t>: 256-262 [PMID: 27179305 DOI: 10.1016/j.intimp.2016.04.038]</w:t>
      </w:r>
    </w:p>
    <w:p w14:paraId="489F702F"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25 </w:t>
      </w:r>
      <w:r w:rsidRPr="001602DE">
        <w:rPr>
          <w:rFonts w:ascii="Book Antiqua" w:hAnsi="Book Antiqua"/>
          <w:b/>
          <w:bCs/>
        </w:rPr>
        <w:t>Yang Y</w:t>
      </w:r>
      <w:r w:rsidRPr="001602DE">
        <w:rPr>
          <w:rFonts w:ascii="Book Antiqua" w:hAnsi="Book Antiqua"/>
        </w:rPr>
        <w:t xml:space="preserve">, Yan H, Jing M, Zhang Z, Zhang G, Sun Y, Shan L, Yu P, Wang Y, Xu L. </w:t>
      </w:r>
      <w:proofErr w:type="spellStart"/>
      <w:r w:rsidRPr="001602DE">
        <w:rPr>
          <w:rFonts w:ascii="Book Antiqua" w:hAnsi="Book Antiqua"/>
        </w:rPr>
        <w:t>Andrographolide</w:t>
      </w:r>
      <w:proofErr w:type="spellEnd"/>
      <w:r w:rsidRPr="001602DE">
        <w:rPr>
          <w:rFonts w:ascii="Book Antiqua" w:hAnsi="Book Antiqua"/>
        </w:rPr>
        <w:t xml:space="preserve"> derivative AL-1 ameliorates TNBS-induced colitis in mice: involvement of NF-</w:t>
      </w:r>
      <w:proofErr w:type="spellStart"/>
      <w:r w:rsidRPr="001602DE">
        <w:rPr>
          <w:rFonts w:ascii="Book Antiqua" w:hAnsi="Book Antiqua"/>
        </w:rPr>
        <w:t>кB</w:t>
      </w:r>
      <w:proofErr w:type="spellEnd"/>
      <w:r w:rsidRPr="001602DE">
        <w:rPr>
          <w:rFonts w:ascii="Book Antiqua" w:hAnsi="Book Antiqua"/>
        </w:rPr>
        <w:t xml:space="preserve"> and PPAR-γ signaling pathways. </w:t>
      </w:r>
      <w:proofErr w:type="spellStart"/>
      <w:r w:rsidRPr="001602DE">
        <w:rPr>
          <w:rFonts w:ascii="Book Antiqua" w:hAnsi="Book Antiqua"/>
          <w:i/>
          <w:iCs/>
        </w:rPr>
        <w:t>Sci</w:t>
      </w:r>
      <w:proofErr w:type="spellEnd"/>
      <w:r w:rsidRPr="001602DE">
        <w:rPr>
          <w:rFonts w:ascii="Book Antiqua" w:hAnsi="Book Antiqua"/>
          <w:i/>
          <w:iCs/>
        </w:rPr>
        <w:t xml:space="preserve"> Rep</w:t>
      </w:r>
      <w:r w:rsidRPr="001602DE">
        <w:rPr>
          <w:rFonts w:ascii="Book Antiqua" w:hAnsi="Book Antiqua"/>
        </w:rPr>
        <w:t xml:space="preserve"> 2016; </w:t>
      </w:r>
      <w:r w:rsidRPr="001602DE">
        <w:rPr>
          <w:rFonts w:ascii="Book Antiqua" w:hAnsi="Book Antiqua"/>
          <w:b/>
          <w:bCs/>
        </w:rPr>
        <w:t>6</w:t>
      </w:r>
      <w:r w:rsidRPr="001602DE">
        <w:rPr>
          <w:rFonts w:ascii="Book Antiqua" w:hAnsi="Book Antiqua"/>
        </w:rPr>
        <w:t>: 29716 [PMID: 27435110 DOI: 10.1038/srep29716]</w:t>
      </w:r>
    </w:p>
    <w:p w14:paraId="279F9D02"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26 </w:t>
      </w:r>
      <w:r w:rsidRPr="001602DE">
        <w:rPr>
          <w:rFonts w:ascii="Book Antiqua" w:hAnsi="Book Antiqua"/>
          <w:b/>
          <w:bCs/>
        </w:rPr>
        <w:t>Shi L</w:t>
      </w:r>
      <w:r w:rsidRPr="001602DE">
        <w:rPr>
          <w:rFonts w:ascii="Book Antiqua" w:hAnsi="Book Antiqua"/>
        </w:rPr>
        <w:t xml:space="preserve">, Dai Y, </w:t>
      </w:r>
      <w:proofErr w:type="spellStart"/>
      <w:r w:rsidRPr="001602DE">
        <w:rPr>
          <w:rFonts w:ascii="Book Antiqua" w:hAnsi="Book Antiqua"/>
        </w:rPr>
        <w:t>Jia</w:t>
      </w:r>
      <w:proofErr w:type="spellEnd"/>
      <w:r w:rsidRPr="001602DE">
        <w:rPr>
          <w:rFonts w:ascii="Book Antiqua" w:hAnsi="Book Antiqua"/>
        </w:rPr>
        <w:t xml:space="preserve"> B, Han Y, </w:t>
      </w:r>
      <w:proofErr w:type="spellStart"/>
      <w:r w:rsidRPr="001602DE">
        <w:rPr>
          <w:rFonts w:ascii="Book Antiqua" w:hAnsi="Book Antiqua"/>
        </w:rPr>
        <w:t>Guo</w:t>
      </w:r>
      <w:proofErr w:type="spellEnd"/>
      <w:r w:rsidRPr="001602DE">
        <w:rPr>
          <w:rFonts w:ascii="Book Antiqua" w:hAnsi="Book Antiqua"/>
        </w:rPr>
        <w:t xml:space="preserve"> Y, </w:t>
      </w:r>
      <w:proofErr w:type="spellStart"/>
      <w:r w:rsidRPr="001602DE">
        <w:rPr>
          <w:rFonts w:ascii="Book Antiqua" w:hAnsi="Book Antiqua"/>
        </w:rPr>
        <w:t>Xie</w:t>
      </w:r>
      <w:proofErr w:type="spellEnd"/>
      <w:r w:rsidRPr="001602DE">
        <w:rPr>
          <w:rFonts w:ascii="Book Antiqua" w:hAnsi="Book Antiqua"/>
        </w:rPr>
        <w:t xml:space="preserve"> T, Liu J, Tan X, Ding P, Li J. The inhibitory effects of </w:t>
      </w:r>
      <w:proofErr w:type="spellStart"/>
      <w:r w:rsidRPr="001602DE">
        <w:rPr>
          <w:rFonts w:ascii="Book Antiqua" w:hAnsi="Book Antiqua"/>
        </w:rPr>
        <w:t>Qingchang</w:t>
      </w:r>
      <w:proofErr w:type="spellEnd"/>
      <w:r w:rsidRPr="001602DE">
        <w:rPr>
          <w:rFonts w:ascii="Book Antiqua" w:hAnsi="Book Antiqua"/>
        </w:rPr>
        <w:t xml:space="preserve"> </w:t>
      </w:r>
      <w:proofErr w:type="spellStart"/>
      <w:r w:rsidRPr="001602DE">
        <w:rPr>
          <w:rFonts w:ascii="Book Antiqua" w:hAnsi="Book Antiqua"/>
        </w:rPr>
        <w:t>Wenzhong</w:t>
      </w:r>
      <w:proofErr w:type="spellEnd"/>
      <w:r w:rsidRPr="001602DE">
        <w:rPr>
          <w:rFonts w:ascii="Book Antiqua" w:hAnsi="Book Antiqua"/>
        </w:rPr>
        <w:t xml:space="preserve"> granule on the interactive network of inflammation, oxidative stress, and apoptosis in rats with dextran sulfate sodium-induced colitis. </w:t>
      </w:r>
      <w:r w:rsidRPr="001602DE">
        <w:rPr>
          <w:rFonts w:ascii="Book Antiqua" w:hAnsi="Book Antiqua"/>
          <w:i/>
          <w:iCs/>
        </w:rPr>
        <w:t xml:space="preserve">J Cell </w:t>
      </w:r>
      <w:proofErr w:type="spellStart"/>
      <w:r w:rsidRPr="001602DE">
        <w:rPr>
          <w:rFonts w:ascii="Book Antiqua" w:hAnsi="Book Antiqua"/>
          <w:i/>
          <w:iCs/>
        </w:rPr>
        <w:t>Biochem</w:t>
      </w:r>
      <w:proofErr w:type="spellEnd"/>
      <w:r w:rsidRPr="001602DE">
        <w:rPr>
          <w:rFonts w:ascii="Book Antiqua" w:hAnsi="Book Antiqua"/>
        </w:rPr>
        <w:t xml:space="preserve"> 2019; </w:t>
      </w:r>
      <w:r w:rsidRPr="001602DE">
        <w:rPr>
          <w:rFonts w:ascii="Book Antiqua" w:hAnsi="Book Antiqua"/>
          <w:b/>
          <w:bCs/>
        </w:rPr>
        <w:t>120</w:t>
      </w:r>
      <w:r w:rsidRPr="001602DE">
        <w:rPr>
          <w:rFonts w:ascii="Book Antiqua" w:hAnsi="Book Antiqua"/>
        </w:rPr>
        <w:t>: 9979-9991 [PMID: 30548311 DOI: 10.1002/jcb.28280]</w:t>
      </w:r>
    </w:p>
    <w:p w14:paraId="315718B7" w14:textId="400A28F2"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27 </w:t>
      </w:r>
      <w:r w:rsidRPr="001602DE">
        <w:rPr>
          <w:rFonts w:ascii="Book Antiqua" w:hAnsi="Book Antiqua"/>
          <w:b/>
          <w:bCs/>
        </w:rPr>
        <w:t>Morris MC</w:t>
      </w:r>
      <w:r w:rsidRPr="001602DE">
        <w:rPr>
          <w:rFonts w:ascii="Book Antiqua" w:hAnsi="Book Antiqua"/>
        </w:rPr>
        <w:t xml:space="preserve">, Gilliam EA, Li L. Innate immune programing by endotoxin and its pathological consequences. </w:t>
      </w:r>
      <w:r w:rsidRPr="001602DE">
        <w:rPr>
          <w:rFonts w:ascii="Book Antiqua" w:hAnsi="Book Antiqua"/>
          <w:i/>
          <w:iCs/>
        </w:rPr>
        <w:t xml:space="preserve">Front </w:t>
      </w:r>
      <w:proofErr w:type="spellStart"/>
      <w:r w:rsidRPr="001602DE">
        <w:rPr>
          <w:rFonts w:ascii="Book Antiqua" w:hAnsi="Book Antiqua"/>
          <w:i/>
          <w:iCs/>
        </w:rPr>
        <w:t>Immunol</w:t>
      </w:r>
      <w:proofErr w:type="spellEnd"/>
      <w:r w:rsidRPr="001602DE">
        <w:rPr>
          <w:rFonts w:ascii="Book Antiqua" w:hAnsi="Book Antiqua"/>
        </w:rPr>
        <w:t xml:space="preserve"> 2014; </w:t>
      </w:r>
      <w:r w:rsidRPr="001602DE">
        <w:rPr>
          <w:rFonts w:ascii="Book Antiqua" w:hAnsi="Book Antiqua"/>
          <w:b/>
          <w:bCs/>
        </w:rPr>
        <w:t>5</w:t>
      </w:r>
      <w:r w:rsidRPr="001602DE">
        <w:rPr>
          <w:rFonts w:ascii="Book Antiqua" w:hAnsi="Book Antiqua"/>
        </w:rPr>
        <w:t>: 680 [PMID: 25610440</w:t>
      </w:r>
      <w:r w:rsidR="00540502" w:rsidRPr="001602DE">
        <w:rPr>
          <w:rFonts w:ascii="Book Antiqua" w:hAnsi="Book Antiqua"/>
        </w:rPr>
        <w:t xml:space="preserve"> DOI: 10.3389/fimmu.2014.00680</w:t>
      </w:r>
      <w:r w:rsidRPr="001602DE">
        <w:rPr>
          <w:rFonts w:ascii="Book Antiqua" w:hAnsi="Book Antiqua"/>
        </w:rPr>
        <w:t>]</w:t>
      </w:r>
    </w:p>
    <w:p w14:paraId="755BE6CA"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28 </w:t>
      </w:r>
      <w:r w:rsidRPr="001602DE">
        <w:rPr>
          <w:rFonts w:ascii="Book Antiqua" w:hAnsi="Book Antiqua"/>
          <w:b/>
          <w:bCs/>
        </w:rPr>
        <w:t>van Deventer SJ</w:t>
      </w:r>
      <w:r w:rsidRPr="001602DE">
        <w:rPr>
          <w:rFonts w:ascii="Book Antiqua" w:hAnsi="Book Antiqua"/>
        </w:rPr>
        <w:t xml:space="preserve">, ten Cate JW, </w:t>
      </w:r>
      <w:proofErr w:type="spellStart"/>
      <w:r w:rsidRPr="001602DE">
        <w:rPr>
          <w:rFonts w:ascii="Book Antiqua" w:hAnsi="Book Antiqua"/>
        </w:rPr>
        <w:t>Tytgat</w:t>
      </w:r>
      <w:proofErr w:type="spellEnd"/>
      <w:r w:rsidRPr="001602DE">
        <w:rPr>
          <w:rFonts w:ascii="Book Antiqua" w:hAnsi="Book Antiqua"/>
        </w:rPr>
        <w:t xml:space="preserve"> GN. Intestinal </w:t>
      </w:r>
      <w:proofErr w:type="spellStart"/>
      <w:r w:rsidRPr="001602DE">
        <w:rPr>
          <w:rFonts w:ascii="Book Antiqua" w:hAnsi="Book Antiqua"/>
        </w:rPr>
        <w:t>endotoxemia</w:t>
      </w:r>
      <w:proofErr w:type="spellEnd"/>
      <w:r w:rsidRPr="001602DE">
        <w:rPr>
          <w:rFonts w:ascii="Book Antiqua" w:hAnsi="Book Antiqua"/>
        </w:rPr>
        <w:t xml:space="preserve">. Clinical significance. </w:t>
      </w:r>
      <w:r w:rsidRPr="001602DE">
        <w:rPr>
          <w:rFonts w:ascii="Book Antiqua" w:hAnsi="Book Antiqua"/>
          <w:i/>
          <w:iCs/>
        </w:rPr>
        <w:t>Gastroenterology</w:t>
      </w:r>
      <w:r w:rsidRPr="001602DE">
        <w:rPr>
          <w:rFonts w:ascii="Book Antiqua" w:hAnsi="Book Antiqua"/>
        </w:rPr>
        <w:t xml:space="preserve"> 1988; </w:t>
      </w:r>
      <w:r w:rsidRPr="001602DE">
        <w:rPr>
          <w:rFonts w:ascii="Book Antiqua" w:hAnsi="Book Antiqua"/>
          <w:b/>
          <w:bCs/>
        </w:rPr>
        <w:t>94</w:t>
      </w:r>
      <w:r w:rsidRPr="001602DE">
        <w:rPr>
          <w:rFonts w:ascii="Book Antiqua" w:hAnsi="Book Antiqua"/>
        </w:rPr>
        <w:t>: 825-831 [PMID: 3276576 DOI: 10.1016/0016-5085(88)90261-2]</w:t>
      </w:r>
    </w:p>
    <w:p w14:paraId="61B1CA11"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29 </w:t>
      </w:r>
      <w:r w:rsidRPr="001602DE">
        <w:rPr>
          <w:rFonts w:ascii="Book Antiqua" w:hAnsi="Book Antiqua"/>
          <w:b/>
          <w:bCs/>
        </w:rPr>
        <w:t>Gardiner KR</w:t>
      </w:r>
      <w:r w:rsidRPr="001602DE">
        <w:rPr>
          <w:rFonts w:ascii="Book Antiqua" w:hAnsi="Book Antiqua"/>
        </w:rPr>
        <w:t xml:space="preserve">, Anderson NH, Rowlands BJ, </w:t>
      </w:r>
      <w:proofErr w:type="spellStart"/>
      <w:r w:rsidRPr="001602DE">
        <w:rPr>
          <w:rFonts w:ascii="Book Antiqua" w:hAnsi="Book Antiqua"/>
        </w:rPr>
        <w:t>Barbul</w:t>
      </w:r>
      <w:proofErr w:type="spellEnd"/>
      <w:r w:rsidRPr="001602DE">
        <w:rPr>
          <w:rFonts w:ascii="Book Antiqua" w:hAnsi="Book Antiqua"/>
        </w:rPr>
        <w:t xml:space="preserve"> A. Colitis and colonic mucosal barrier dysfunction. </w:t>
      </w:r>
      <w:r w:rsidRPr="001602DE">
        <w:rPr>
          <w:rFonts w:ascii="Book Antiqua" w:hAnsi="Book Antiqua"/>
          <w:i/>
          <w:iCs/>
        </w:rPr>
        <w:t>Gut</w:t>
      </w:r>
      <w:r w:rsidRPr="001602DE">
        <w:rPr>
          <w:rFonts w:ascii="Book Antiqua" w:hAnsi="Book Antiqua"/>
        </w:rPr>
        <w:t xml:space="preserve"> 1995; </w:t>
      </w:r>
      <w:r w:rsidRPr="001602DE">
        <w:rPr>
          <w:rFonts w:ascii="Book Antiqua" w:hAnsi="Book Antiqua"/>
          <w:b/>
          <w:bCs/>
        </w:rPr>
        <w:t>37</w:t>
      </w:r>
      <w:r w:rsidRPr="001602DE">
        <w:rPr>
          <w:rFonts w:ascii="Book Antiqua" w:hAnsi="Book Antiqua"/>
        </w:rPr>
        <w:t>: 530-535 [PMID: 7489941 DOI: 10.1136/gut.37.4.530]</w:t>
      </w:r>
    </w:p>
    <w:p w14:paraId="7CA1E396"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30 </w:t>
      </w:r>
      <w:proofErr w:type="spellStart"/>
      <w:r w:rsidRPr="001602DE">
        <w:rPr>
          <w:rFonts w:ascii="Book Antiqua" w:hAnsi="Book Antiqua"/>
          <w:b/>
          <w:bCs/>
        </w:rPr>
        <w:t>Honzawa</w:t>
      </w:r>
      <w:proofErr w:type="spellEnd"/>
      <w:r w:rsidRPr="001602DE">
        <w:rPr>
          <w:rFonts w:ascii="Book Antiqua" w:hAnsi="Book Antiqua"/>
          <w:b/>
          <w:bCs/>
        </w:rPr>
        <w:t xml:space="preserve"> Y</w:t>
      </w:r>
      <w:r w:rsidRPr="001602DE">
        <w:rPr>
          <w:rFonts w:ascii="Book Antiqua" w:hAnsi="Book Antiqua"/>
        </w:rPr>
        <w:t xml:space="preserve">, Nakase H, Matsuura M, Chiba T. Clinical significance of serum diamine oxidase activity in inflammatory bowel disease: Importance of evaluation of small intestinal permeability. </w:t>
      </w:r>
      <w:proofErr w:type="spellStart"/>
      <w:r w:rsidRPr="001602DE">
        <w:rPr>
          <w:rFonts w:ascii="Book Antiqua" w:hAnsi="Book Antiqua"/>
          <w:i/>
          <w:iCs/>
        </w:rPr>
        <w:t>Inflamm</w:t>
      </w:r>
      <w:proofErr w:type="spellEnd"/>
      <w:r w:rsidRPr="001602DE">
        <w:rPr>
          <w:rFonts w:ascii="Book Antiqua" w:hAnsi="Book Antiqua"/>
          <w:i/>
          <w:iCs/>
        </w:rPr>
        <w:t xml:space="preserve"> Bowel Dis</w:t>
      </w:r>
      <w:r w:rsidRPr="001602DE">
        <w:rPr>
          <w:rFonts w:ascii="Book Antiqua" w:hAnsi="Book Antiqua"/>
        </w:rPr>
        <w:t xml:space="preserve"> 2011; </w:t>
      </w:r>
      <w:r w:rsidRPr="001602DE">
        <w:rPr>
          <w:rFonts w:ascii="Book Antiqua" w:hAnsi="Book Antiqua"/>
          <w:b/>
          <w:bCs/>
        </w:rPr>
        <w:t>17</w:t>
      </w:r>
      <w:r w:rsidRPr="001602DE">
        <w:rPr>
          <w:rFonts w:ascii="Book Antiqua" w:hAnsi="Book Antiqua"/>
        </w:rPr>
        <w:t>: E23-E25 [PMID: 21225906 DOI: 10.1002/ibd.21588]</w:t>
      </w:r>
    </w:p>
    <w:p w14:paraId="69A4E388"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31 </w:t>
      </w:r>
      <w:proofErr w:type="spellStart"/>
      <w:r w:rsidRPr="001602DE">
        <w:rPr>
          <w:rFonts w:ascii="Book Antiqua" w:hAnsi="Book Antiqua"/>
          <w:b/>
          <w:bCs/>
        </w:rPr>
        <w:t>Fogel</w:t>
      </w:r>
      <w:proofErr w:type="spellEnd"/>
      <w:r w:rsidRPr="001602DE">
        <w:rPr>
          <w:rFonts w:ascii="Book Antiqua" w:hAnsi="Book Antiqua"/>
          <w:b/>
          <w:bCs/>
        </w:rPr>
        <w:t xml:space="preserve"> WA</w:t>
      </w:r>
      <w:r w:rsidRPr="001602DE">
        <w:rPr>
          <w:rFonts w:ascii="Book Antiqua" w:hAnsi="Book Antiqua"/>
        </w:rPr>
        <w:t xml:space="preserve">, Lewinski A. The effects of diamine oxidase administration on experimental ulcerative colitis in rats. </w:t>
      </w:r>
      <w:proofErr w:type="spellStart"/>
      <w:r w:rsidRPr="001602DE">
        <w:rPr>
          <w:rFonts w:ascii="Book Antiqua" w:hAnsi="Book Antiqua"/>
          <w:i/>
          <w:iCs/>
        </w:rPr>
        <w:t>Inflamm</w:t>
      </w:r>
      <w:proofErr w:type="spellEnd"/>
      <w:r w:rsidRPr="001602DE">
        <w:rPr>
          <w:rFonts w:ascii="Book Antiqua" w:hAnsi="Book Antiqua"/>
          <w:i/>
          <w:iCs/>
        </w:rPr>
        <w:t xml:space="preserve"> Res</w:t>
      </w:r>
      <w:r w:rsidRPr="001602DE">
        <w:rPr>
          <w:rFonts w:ascii="Book Antiqua" w:hAnsi="Book Antiqua"/>
        </w:rPr>
        <w:t xml:space="preserve"> 2006; </w:t>
      </w:r>
      <w:r w:rsidRPr="001602DE">
        <w:rPr>
          <w:rFonts w:ascii="Book Antiqua" w:hAnsi="Book Antiqua"/>
          <w:b/>
          <w:bCs/>
        </w:rPr>
        <w:t xml:space="preserve">55 </w:t>
      </w:r>
      <w:proofErr w:type="spellStart"/>
      <w:r w:rsidRPr="001602DE">
        <w:rPr>
          <w:rFonts w:ascii="Book Antiqua" w:hAnsi="Book Antiqua"/>
        </w:rPr>
        <w:t>Suppl</w:t>
      </w:r>
      <w:proofErr w:type="spellEnd"/>
      <w:r w:rsidRPr="001602DE">
        <w:rPr>
          <w:rFonts w:ascii="Book Antiqua" w:hAnsi="Book Antiqua"/>
        </w:rPr>
        <w:t xml:space="preserve"> 1: S63-S64 [PMID: 16547809 DOI: 10.1007/s00011-005-0044-y]</w:t>
      </w:r>
    </w:p>
    <w:p w14:paraId="75B9C3ED"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32 </w:t>
      </w:r>
      <w:proofErr w:type="spellStart"/>
      <w:r w:rsidRPr="001602DE">
        <w:rPr>
          <w:rFonts w:ascii="Book Antiqua" w:hAnsi="Book Antiqua"/>
          <w:b/>
          <w:bCs/>
        </w:rPr>
        <w:t>Schulzke</w:t>
      </w:r>
      <w:proofErr w:type="spellEnd"/>
      <w:r w:rsidRPr="001602DE">
        <w:rPr>
          <w:rFonts w:ascii="Book Antiqua" w:hAnsi="Book Antiqua"/>
          <w:b/>
          <w:bCs/>
        </w:rPr>
        <w:t xml:space="preserve"> JD</w:t>
      </w:r>
      <w:r w:rsidRPr="001602DE">
        <w:rPr>
          <w:rFonts w:ascii="Book Antiqua" w:hAnsi="Book Antiqua"/>
        </w:rPr>
        <w:t xml:space="preserve">, </w:t>
      </w:r>
      <w:proofErr w:type="spellStart"/>
      <w:r w:rsidRPr="001602DE">
        <w:rPr>
          <w:rFonts w:ascii="Book Antiqua" w:hAnsi="Book Antiqua"/>
        </w:rPr>
        <w:t>Ploeger</w:t>
      </w:r>
      <w:proofErr w:type="spellEnd"/>
      <w:r w:rsidRPr="001602DE">
        <w:rPr>
          <w:rFonts w:ascii="Book Antiqua" w:hAnsi="Book Antiqua"/>
        </w:rPr>
        <w:t xml:space="preserve"> S, </w:t>
      </w:r>
      <w:proofErr w:type="spellStart"/>
      <w:r w:rsidRPr="001602DE">
        <w:rPr>
          <w:rFonts w:ascii="Book Antiqua" w:hAnsi="Book Antiqua"/>
        </w:rPr>
        <w:t>Amasheh</w:t>
      </w:r>
      <w:proofErr w:type="spellEnd"/>
      <w:r w:rsidRPr="001602DE">
        <w:rPr>
          <w:rFonts w:ascii="Book Antiqua" w:hAnsi="Book Antiqua"/>
        </w:rPr>
        <w:t xml:space="preserve"> M, Fromm A, </w:t>
      </w:r>
      <w:proofErr w:type="spellStart"/>
      <w:r w:rsidRPr="001602DE">
        <w:rPr>
          <w:rFonts w:ascii="Book Antiqua" w:hAnsi="Book Antiqua"/>
        </w:rPr>
        <w:t>Zeissig</w:t>
      </w:r>
      <w:proofErr w:type="spellEnd"/>
      <w:r w:rsidRPr="001602DE">
        <w:rPr>
          <w:rFonts w:ascii="Book Antiqua" w:hAnsi="Book Antiqua"/>
        </w:rPr>
        <w:t xml:space="preserve"> S, </w:t>
      </w:r>
      <w:proofErr w:type="spellStart"/>
      <w:r w:rsidRPr="001602DE">
        <w:rPr>
          <w:rFonts w:ascii="Book Antiqua" w:hAnsi="Book Antiqua"/>
        </w:rPr>
        <w:t>Troeger</w:t>
      </w:r>
      <w:proofErr w:type="spellEnd"/>
      <w:r w:rsidRPr="001602DE">
        <w:rPr>
          <w:rFonts w:ascii="Book Antiqua" w:hAnsi="Book Antiqua"/>
        </w:rPr>
        <w:t xml:space="preserve"> H, Richter J, </w:t>
      </w:r>
      <w:proofErr w:type="spellStart"/>
      <w:r w:rsidRPr="001602DE">
        <w:rPr>
          <w:rFonts w:ascii="Book Antiqua" w:hAnsi="Book Antiqua"/>
        </w:rPr>
        <w:t>Bojarski</w:t>
      </w:r>
      <w:proofErr w:type="spellEnd"/>
      <w:r w:rsidRPr="001602DE">
        <w:rPr>
          <w:rFonts w:ascii="Book Antiqua" w:hAnsi="Book Antiqua"/>
        </w:rPr>
        <w:t xml:space="preserve"> C, Schumann M, Fromm M. Epithelial tight junctions in intestinal </w:t>
      </w:r>
      <w:r w:rsidRPr="001602DE">
        <w:rPr>
          <w:rFonts w:ascii="Book Antiqua" w:hAnsi="Book Antiqua"/>
        </w:rPr>
        <w:lastRenderedPageBreak/>
        <w:t xml:space="preserve">inflammation. </w:t>
      </w:r>
      <w:r w:rsidRPr="001602DE">
        <w:rPr>
          <w:rFonts w:ascii="Book Antiqua" w:hAnsi="Book Antiqua"/>
          <w:i/>
          <w:iCs/>
        </w:rPr>
        <w:t xml:space="preserve">Ann N Y </w:t>
      </w:r>
      <w:proofErr w:type="spellStart"/>
      <w:r w:rsidRPr="001602DE">
        <w:rPr>
          <w:rFonts w:ascii="Book Antiqua" w:hAnsi="Book Antiqua"/>
          <w:i/>
          <w:iCs/>
        </w:rPr>
        <w:t>Acad</w:t>
      </w:r>
      <w:proofErr w:type="spellEnd"/>
      <w:r w:rsidRPr="001602DE">
        <w:rPr>
          <w:rFonts w:ascii="Book Antiqua" w:hAnsi="Book Antiqua"/>
          <w:i/>
          <w:iCs/>
        </w:rPr>
        <w:t xml:space="preserve"> </w:t>
      </w:r>
      <w:proofErr w:type="spellStart"/>
      <w:r w:rsidRPr="001602DE">
        <w:rPr>
          <w:rFonts w:ascii="Book Antiqua" w:hAnsi="Book Antiqua"/>
          <w:i/>
          <w:iCs/>
        </w:rPr>
        <w:t>Sci</w:t>
      </w:r>
      <w:proofErr w:type="spellEnd"/>
      <w:r w:rsidRPr="001602DE">
        <w:rPr>
          <w:rFonts w:ascii="Book Antiqua" w:hAnsi="Book Antiqua"/>
        </w:rPr>
        <w:t xml:space="preserve"> 2009; </w:t>
      </w:r>
      <w:r w:rsidRPr="001602DE">
        <w:rPr>
          <w:rFonts w:ascii="Book Antiqua" w:hAnsi="Book Antiqua"/>
          <w:b/>
          <w:bCs/>
        </w:rPr>
        <w:t>1165</w:t>
      </w:r>
      <w:r w:rsidRPr="001602DE">
        <w:rPr>
          <w:rFonts w:ascii="Book Antiqua" w:hAnsi="Book Antiqua"/>
        </w:rPr>
        <w:t>: 294-300 [PMID: 19538319 DOI: 10.1111/j.1749-6632.2009.04062.x]</w:t>
      </w:r>
    </w:p>
    <w:p w14:paraId="729E4E09"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33 </w:t>
      </w:r>
      <w:proofErr w:type="spellStart"/>
      <w:r w:rsidRPr="001602DE">
        <w:rPr>
          <w:rFonts w:ascii="Book Antiqua" w:hAnsi="Book Antiqua"/>
          <w:b/>
          <w:bCs/>
        </w:rPr>
        <w:t>Niessen</w:t>
      </w:r>
      <w:proofErr w:type="spellEnd"/>
      <w:r w:rsidRPr="001602DE">
        <w:rPr>
          <w:rFonts w:ascii="Book Antiqua" w:hAnsi="Book Antiqua"/>
          <w:b/>
          <w:bCs/>
        </w:rPr>
        <w:t xml:space="preserve"> CM</w:t>
      </w:r>
      <w:r w:rsidRPr="001602DE">
        <w:rPr>
          <w:rFonts w:ascii="Book Antiqua" w:hAnsi="Book Antiqua"/>
        </w:rPr>
        <w:t>. Tight junctions/</w:t>
      </w:r>
      <w:proofErr w:type="spellStart"/>
      <w:r w:rsidRPr="001602DE">
        <w:rPr>
          <w:rFonts w:ascii="Book Antiqua" w:hAnsi="Book Antiqua"/>
        </w:rPr>
        <w:t>adherens</w:t>
      </w:r>
      <w:proofErr w:type="spellEnd"/>
      <w:r w:rsidRPr="001602DE">
        <w:rPr>
          <w:rFonts w:ascii="Book Antiqua" w:hAnsi="Book Antiqua"/>
        </w:rPr>
        <w:t xml:space="preserve"> junctions: basic structure and function. </w:t>
      </w:r>
      <w:r w:rsidRPr="001602DE">
        <w:rPr>
          <w:rFonts w:ascii="Book Antiqua" w:hAnsi="Book Antiqua"/>
          <w:i/>
          <w:iCs/>
        </w:rPr>
        <w:t xml:space="preserve">J Invest </w:t>
      </w:r>
      <w:proofErr w:type="spellStart"/>
      <w:r w:rsidRPr="001602DE">
        <w:rPr>
          <w:rFonts w:ascii="Book Antiqua" w:hAnsi="Book Antiqua"/>
          <w:i/>
          <w:iCs/>
        </w:rPr>
        <w:t>Dermatol</w:t>
      </w:r>
      <w:proofErr w:type="spellEnd"/>
      <w:r w:rsidRPr="001602DE">
        <w:rPr>
          <w:rFonts w:ascii="Book Antiqua" w:hAnsi="Book Antiqua"/>
        </w:rPr>
        <w:t xml:space="preserve"> 2007; </w:t>
      </w:r>
      <w:r w:rsidRPr="001602DE">
        <w:rPr>
          <w:rFonts w:ascii="Book Antiqua" w:hAnsi="Book Antiqua"/>
          <w:b/>
          <w:bCs/>
        </w:rPr>
        <w:t>127</w:t>
      </w:r>
      <w:r w:rsidRPr="001602DE">
        <w:rPr>
          <w:rFonts w:ascii="Book Antiqua" w:hAnsi="Book Antiqua"/>
        </w:rPr>
        <w:t>: 2525-2532 [PMID: 17934504 DOI: 10.1038/sj.jid.5700865]</w:t>
      </w:r>
    </w:p>
    <w:p w14:paraId="3E24A1AF"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34 </w:t>
      </w:r>
      <w:r w:rsidRPr="001602DE">
        <w:rPr>
          <w:rFonts w:ascii="Book Antiqua" w:hAnsi="Book Antiqua"/>
          <w:b/>
          <w:bCs/>
        </w:rPr>
        <w:t>Yin J</w:t>
      </w:r>
      <w:r w:rsidRPr="001602DE">
        <w:rPr>
          <w:rFonts w:ascii="Book Antiqua" w:hAnsi="Book Antiqua"/>
        </w:rPr>
        <w:t xml:space="preserve">, Wu M, </w:t>
      </w:r>
      <w:proofErr w:type="spellStart"/>
      <w:r w:rsidRPr="001602DE">
        <w:rPr>
          <w:rFonts w:ascii="Book Antiqua" w:hAnsi="Book Antiqua"/>
        </w:rPr>
        <w:t>Duan</w:t>
      </w:r>
      <w:proofErr w:type="spellEnd"/>
      <w:r w:rsidRPr="001602DE">
        <w:rPr>
          <w:rFonts w:ascii="Book Antiqua" w:hAnsi="Book Antiqua"/>
        </w:rPr>
        <w:t xml:space="preserve"> J, Liu G, Cui Z, Zheng J, Chen S, Ren W, Deng J, Tan X, Al-Dhabi NA, </w:t>
      </w:r>
      <w:proofErr w:type="spellStart"/>
      <w:r w:rsidRPr="001602DE">
        <w:rPr>
          <w:rFonts w:ascii="Book Antiqua" w:hAnsi="Book Antiqua"/>
        </w:rPr>
        <w:t>Duraipandiyan</w:t>
      </w:r>
      <w:proofErr w:type="spellEnd"/>
      <w:r w:rsidRPr="001602DE">
        <w:rPr>
          <w:rFonts w:ascii="Book Antiqua" w:hAnsi="Book Antiqua"/>
        </w:rPr>
        <w:t xml:space="preserve"> V, Liao P, Li T, Yulong Y. </w:t>
      </w:r>
      <w:proofErr w:type="spellStart"/>
      <w:r w:rsidRPr="001602DE">
        <w:rPr>
          <w:rFonts w:ascii="Book Antiqua" w:hAnsi="Book Antiqua"/>
        </w:rPr>
        <w:t>Pyrrolidine</w:t>
      </w:r>
      <w:proofErr w:type="spellEnd"/>
      <w:r w:rsidRPr="001602DE">
        <w:rPr>
          <w:rFonts w:ascii="Book Antiqua" w:hAnsi="Book Antiqua"/>
        </w:rPr>
        <w:t xml:space="preserve"> </w:t>
      </w:r>
      <w:proofErr w:type="spellStart"/>
      <w:r w:rsidRPr="001602DE">
        <w:rPr>
          <w:rFonts w:ascii="Book Antiqua" w:hAnsi="Book Antiqua"/>
        </w:rPr>
        <w:t>Dithiocarbamate</w:t>
      </w:r>
      <w:proofErr w:type="spellEnd"/>
      <w:r w:rsidRPr="001602DE">
        <w:rPr>
          <w:rFonts w:ascii="Book Antiqua" w:hAnsi="Book Antiqua"/>
        </w:rPr>
        <w:t xml:space="preserve"> Inhibits NF-</w:t>
      </w:r>
      <w:proofErr w:type="spellStart"/>
      <w:r w:rsidRPr="001602DE">
        <w:rPr>
          <w:rFonts w:ascii="Book Antiqua" w:hAnsi="Book Antiqua"/>
        </w:rPr>
        <w:t>KappaB</w:t>
      </w:r>
      <w:proofErr w:type="spellEnd"/>
      <w:r w:rsidRPr="001602DE">
        <w:rPr>
          <w:rFonts w:ascii="Book Antiqua" w:hAnsi="Book Antiqua"/>
        </w:rPr>
        <w:t xml:space="preserve"> Activation and Upregulates the Expression of Gpx1, Gpx4, </w:t>
      </w:r>
      <w:proofErr w:type="spellStart"/>
      <w:r w:rsidRPr="001602DE">
        <w:rPr>
          <w:rFonts w:ascii="Book Antiqua" w:hAnsi="Book Antiqua"/>
        </w:rPr>
        <w:t>Occludin</w:t>
      </w:r>
      <w:proofErr w:type="spellEnd"/>
      <w:r w:rsidRPr="001602DE">
        <w:rPr>
          <w:rFonts w:ascii="Book Antiqua" w:hAnsi="Book Antiqua"/>
        </w:rPr>
        <w:t xml:space="preserve">, and ZO-1 in DSS-Induced Colitis. </w:t>
      </w:r>
      <w:proofErr w:type="spellStart"/>
      <w:r w:rsidRPr="001602DE">
        <w:rPr>
          <w:rFonts w:ascii="Book Antiqua" w:hAnsi="Book Antiqua"/>
          <w:i/>
          <w:iCs/>
        </w:rPr>
        <w:t>Appl</w:t>
      </w:r>
      <w:proofErr w:type="spellEnd"/>
      <w:r w:rsidRPr="001602DE">
        <w:rPr>
          <w:rFonts w:ascii="Book Antiqua" w:hAnsi="Book Antiqua"/>
          <w:i/>
          <w:iCs/>
        </w:rPr>
        <w:t xml:space="preserve"> </w:t>
      </w:r>
      <w:proofErr w:type="spellStart"/>
      <w:r w:rsidRPr="001602DE">
        <w:rPr>
          <w:rFonts w:ascii="Book Antiqua" w:hAnsi="Book Antiqua"/>
          <w:i/>
          <w:iCs/>
        </w:rPr>
        <w:t>Biochem</w:t>
      </w:r>
      <w:proofErr w:type="spellEnd"/>
      <w:r w:rsidRPr="001602DE">
        <w:rPr>
          <w:rFonts w:ascii="Book Antiqua" w:hAnsi="Book Antiqua"/>
          <w:i/>
          <w:iCs/>
        </w:rPr>
        <w:t xml:space="preserve"> </w:t>
      </w:r>
      <w:proofErr w:type="spellStart"/>
      <w:r w:rsidRPr="001602DE">
        <w:rPr>
          <w:rFonts w:ascii="Book Antiqua" w:hAnsi="Book Antiqua"/>
          <w:i/>
          <w:iCs/>
        </w:rPr>
        <w:t>Biotechnol</w:t>
      </w:r>
      <w:proofErr w:type="spellEnd"/>
      <w:r w:rsidRPr="001602DE">
        <w:rPr>
          <w:rFonts w:ascii="Book Antiqua" w:hAnsi="Book Antiqua"/>
        </w:rPr>
        <w:t xml:space="preserve"> 2015; </w:t>
      </w:r>
      <w:r w:rsidRPr="001602DE">
        <w:rPr>
          <w:rFonts w:ascii="Book Antiqua" w:hAnsi="Book Antiqua"/>
          <w:b/>
          <w:bCs/>
        </w:rPr>
        <w:t>177</w:t>
      </w:r>
      <w:r w:rsidRPr="001602DE">
        <w:rPr>
          <w:rFonts w:ascii="Book Antiqua" w:hAnsi="Book Antiqua"/>
        </w:rPr>
        <w:t>: 1716-1728 [PMID: 26386585 DOI: 10.1007/s12010-015-1848-z]</w:t>
      </w:r>
    </w:p>
    <w:p w14:paraId="1E5B9E81"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35 </w:t>
      </w:r>
      <w:r w:rsidRPr="001602DE">
        <w:rPr>
          <w:rFonts w:ascii="Book Antiqua" w:hAnsi="Book Antiqua"/>
          <w:b/>
          <w:bCs/>
        </w:rPr>
        <w:t>Castro-Ochoa KF</w:t>
      </w:r>
      <w:r w:rsidRPr="001602DE">
        <w:rPr>
          <w:rFonts w:ascii="Book Antiqua" w:hAnsi="Book Antiqua"/>
        </w:rPr>
        <w:t xml:space="preserve">, Vargas-Robles H, </w:t>
      </w:r>
      <w:proofErr w:type="spellStart"/>
      <w:r w:rsidRPr="001602DE">
        <w:rPr>
          <w:rFonts w:ascii="Book Antiqua" w:hAnsi="Book Antiqua"/>
        </w:rPr>
        <w:t>Chánez</w:t>
      </w:r>
      <w:proofErr w:type="spellEnd"/>
      <w:r w:rsidRPr="001602DE">
        <w:rPr>
          <w:rFonts w:ascii="Book Antiqua" w:hAnsi="Book Antiqua"/>
        </w:rPr>
        <w:t>-Paredes S, Felipe-</w:t>
      </w:r>
      <w:proofErr w:type="spellStart"/>
      <w:r w:rsidRPr="001602DE">
        <w:rPr>
          <w:rFonts w:ascii="Book Antiqua" w:hAnsi="Book Antiqua"/>
        </w:rPr>
        <w:t>López</w:t>
      </w:r>
      <w:proofErr w:type="spellEnd"/>
      <w:r w:rsidRPr="001602DE">
        <w:rPr>
          <w:rFonts w:ascii="Book Antiqua" w:hAnsi="Book Antiqua"/>
        </w:rPr>
        <w:t xml:space="preserve"> A, Cabrera-Silva RI, </w:t>
      </w:r>
      <w:proofErr w:type="spellStart"/>
      <w:r w:rsidRPr="001602DE">
        <w:rPr>
          <w:rFonts w:ascii="Book Antiqua" w:hAnsi="Book Antiqua"/>
        </w:rPr>
        <w:t>Shibayama</w:t>
      </w:r>
      <w:proofErr w:type="spellEnd"/>
      <w:r w:rsidRPr="001602DE">
        <w:rPr>
          <w:rFonts w:ascii="Book Antiqua" w:hAnsi="Book Antiqua"/>
        </w:rPr>
        <w:t xml:space="preserve"> M, </w:t>
      </w:r>
      <w:proofErr w:type="spellStart"/>
      <w:r w:rsidRPr="001602DE">
        <w:rPr>
          <w:rFonts w:ascii="Book Antiqua" w:hAnsi="Book Antiqua"/>
        </w:rPr>
        <w:t>Betanzos</w:t>
      </w:r>
      <w:proofErr w:type="spellEnd"/>
      <w:r w:rsidRPr="001602DE">
        <w:rPr>
          <w:rFonts w:ascii="Book Antiqua" w:hAnsi="Book Antiqua"/>
        </w:rPr>
        <w:t xml:space="preserve"> A, Nava P, </w:t>
      </w:r>
      <w:proofErr w:type="spellStart"/>
      <w:r w:rsidRPr="001602DE">
        <w:rPr>
          <w:rFonts w:ascii="Book Antiqua" w:hAnsi="Book Antiqua"/>
        </w:rPr>
        <w:t>Galinski</w:t>
      </w:r>
      <w:proofErr w:type="spellEnd"/>
      <w:r w:rsidRPr="001602DE">
        <w:rPr>
          <w:rFonts w:ascii="Book Antiqua" w:hAnsi="Book Antiqua"/>
        </w:rPr>
        <w:t xml:space="preserve"> EA, </w:t>
      </w:r>
      <w:proofErr w:type="spellStart"/>
      <w:r w:rsidRPr="001602DE">
        <w:rPr>
          <w:rFonts w:ascii="Book Antiqua" w:hAnsi="Book Antiqua"/>
        </w:rPr>
        <w:t>Schnoor</w:t>
      </w:r>
      <w:proofErr w:type="spellEnd"/>
      <w:r w:rsidRPr="001602DE">
        <w:rPr>
          <w:rFonts w:ascii="Book Antiqua" w:hAnsi="Book Antiqua"/>
        </w:rPr>
        <w:t xml:space="preserve"> M. </w:t>
      </w:r>
      <w:proofErr w:type="spellStart"/>
      <w:r w:rsidRPr="001602DE">
        <w:rPr>
          <w:rFonts w:ascii="Book Antiqua" w:hAnsi="Book Antiqua"/>
        </w:rPr>
        <w:t>Homoectoine</w:t>
      </w:r>
      <w:proofErr w:type="spellEnd"/>
      <w:r w:rsidRPr="001602DE">
        <w:rPr>
          <w:rFonts w:ascii="Book Antiqua" w:hAnsi="Book Antiqua"/>
        </w:rPr>
        <w:t xml:space="preserve"> Protects Against Colitis by Preventing a </w:t>
      </w:r>
      <w:proofErr w:type="spellStart"/>
      <w:r w:rsidRPr="001602DE">
        <w:rPr>
          <w:rFonts w:ascii="Book Antiqua" w:hAnsi="Book Antiqua"/>
        </w:rPr>
        <w:t>Claudin</w:t>
      </w:r>
      <w:proofErr w:type="spellEnd"/>
      <w:r w:rsidRPr="001602DE">
        <w:rPr>
          <w:rFonts w:ascii="Book Antiqua" w:hAnsi="Book Antiqua"/>
        </w:rPr>
        <w:t xml:space="preserve"> Switch in Epithelial Tight Junctions. </w:t>
      </w:r>
      <w:r w:rsidRPr="001602DE">
        <w:rPr>
          <w:rFonts w:ascii="Book Antiqua" w:hAnsi="Book Antiqua"/>
          <w:i/>
          <w:iCs/>
        </w:rPr>
        <w:t xml:space="preserve">Dig Dis </w:t>
      </w:r>
      <w:proofErr w:type="spellStart"/>
      <w:r w:rsidRPr="001602DE">
        <w:rPr>
          <w:rFonts w:ascii="Book Antiqua" w:hAnsi="Book Antiqua"/>
          <w:i/>
          <w:iCs/>
        </w:rPr>
        <w:t>Sci</w:t>
      </w:r>
      <w:proofErr w:type="spellEnd"/>
      <w:r w:rsidRPr="001602DE">
        <w:rPr>
          <w:rFonts w:ascii="Book Antiqua" w:hAnsi="Book Antiqua"/>
        </w:rPr>
        <w:t xml:space="preserve"> 2019; </w:t>
      </w:r>
      <w:r w:rsidRPr="001602DE">
        <w:rPr>
          <w:rFonts w:ascii="Book Antiqua" w:hAnsi="Book Antiqua"/>
          <w:b/>
          <w:bCs/>
        </w:rPr>
        <w:t>64</w:t>
      </w:r>
      <w:r w:rsidRPr="001602DE">
        <w:rPr>
          <w:rFonts w:ascii="Book Antiqua" w:hAnsi="Book Antiqua"/>
        </w:rPr>
        <w:t>: 409-420 [PMID: 30269272 DOI: 10.1007/s10620-018-5309-8]</w:t>
      </w:r>
    </w:p>
    <w:p w14:paraId="3BDC6BDE"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36 </w:t>
      </w:r>
      <w:proofErr w:type="spellStart"/>
      <w:r w:rsidRPr="001602DE">
        <w:rPr>
          <w:rFonts w:ascii="Book Antiqua" w:hAnsi="Book Antiqua"/>
          <w:b/>
          <w:bCs/>
        </w:rPr>
        <w:t>Laubach</w:t>
      </w:r>
      <w:proofErr w:type="spellEnd"/>
      <w:r w:rsidRPr="001602DE">
        <w:rPr>
          <w:rFonts w:ascii="Book Antiqua" w:hAnsi="Book Antiqua"/>
          <w:b/>
          <w:bCs/>
        </w:rPr>
        <w:t xml:space="preserve"> VE</w:t>
      </w:r>
      <w:r w:rsidRPr="001602DE">
        <w:rPr>
          <w:rFonts w:ascii="Book Antiqua" w:hAnsi="Book Antiqua"/>
        </w:rPr>
        <w:t xml:space="preserve">, Sharma AK. Mechanisms of lung ischemia-reperfusion injury. </w:t>
      </w:r>
      <w:proofErr w:type="spellStart"/>
      <w:r w:rsidRPr="001602DE">
        <w:rPr>
          <w:rFonts w:ascii="Book Antiqua" w:hAnsi="Book Antiqua"/>
          <w:i/>
          <w:iCs/>
        </w:rPr>
        <w:t>Curr</w:t>
      </w:r>
      <w:proofErr w:type="spellEnd"/>
      <w:r w:rsidRPr="001602DE">
        <w:rPr>
          <w:rFonts w:ascii="Book Antiqua" w:hAnsi="Book Antiqua"/>
          <w:i/>
          <w:iCs/>
        </w:rPr>
        <w:t xml:space="preserve"> </w:t>
      </w:r>
      <w:proofErr w:type="spellStart"/>
      <w:r w:rsidRPr="001602DE">
        <w:rPr>
          <w:rFonts w:ascii="Book Antiqua" w:hAnsi="Book Antiqua"/>
          <w:i/>
          <w:iCs/>
        </w:rPr>
        <w:t>Opin</w:t>
      </w:r>
      <w:proofErr w:type="spellEnd"/>
      <w:r w:rsidRPr="001602DE">
        <w:rPr>
          <w:rFonts w:ascii="Book Antiqua" w:hAnsi="Book Antiqua"/>
          <w:i/>
          <w:iCs/>
        </w:rPr>
        <w:t xml:space="preserve"> Organ Transplant</w:t>
      </w:r>
      <w:r w:rsidRPr="001602DE">
        <w:rPr>
          <w:rFonts w:ascii="Book Antiqua" w:hAnsi="Book Antiqua"/>
        </w:rPr>
        <w:t xml:space="preserve"> 2016; </w:t>
      </w:r>
      <w:r w:rsidRPr="001602DE">
        <w:rPr>
          <w:rFonts w:ascii="Book Antiqua" w:hAnsi="Book Antiqua"/>
          <w:b/>
          <w:bCs/>
        </w:rPr>
        <w:t>21</w:t>
      </w:r>
      <w:r w:rsidRPr="001602DE">
        <w:rPr>
          <w:rFonts w:ascii="Book Antiqua" w:hAnsi="Book Antiqua"/>
        </w:rPr>
        <w:t>: 246-252 [PMID: 26945320 DOI: 10.1097/MOT.0000000000000304]</w:t>
      </w:r>
    </w:p>
    <w:p w14:paraId="1222F58C"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37 </w:t>
      </w:r>
      <w:r w:rsidRPr="001602DE">
        <w:rPr>
          <w:rFonts w:ascii="Book Antiqua" w:hAnsi="Book Antiqua"/>
          <w:b/>
          <w:bCs/>
        </w:rPr>
        <w:t>Lei J</w:t>
      </w:r>
      <w:r w:rsidRPr="001602DE">
        <w:rPr>
          <w:rFonts w:ascii="Book Antiqua" w:hAnsi="Book Antiqua"/>
        </w:rPr>
        <w:t xml:space="preserve">, Wei Y, Song P, Li Y, Zhang T, Feng Q, Xu G. </w:t>
      </w:r>
      <w:proofErr w:type="spellStart"/>
      <w:r w:rsidRPr="001602DE">
        <w:rPr>
          <w:rFonts w:ascii="Book Antiqua" w:hAnsi="Book Antiqua"/>
        </w:rPr>
        <w:t>Cordycepin</w:t>
      </w:r>
      <w:proofErr w:type="spellEnd"/>
      <w:r w:rsidRPr="001602DE">
        <w:rPr>
          <w:rFonts w:ascii="Book Antiqua" w:hAnsi="Book Antiqua"/>
        </w:rPr>
        <w:t xml:space="preserve"> inhibits LPS-induced acute lung injury by inhibiting inflammation and oxidative stress. </w:t>
      </w:r>
      <w:proofErr w:type="spellStart"/>
      <w:r w:rsidRPr="001602DE">
        <w:rPr>
          <w:rFonts w:ascii="Book Antiqua" w:hAnsi="Book Antiqua"/>
          <w:i/>
          <w:iCs/>
        </w:rPr>
        <w:t>Eur</w:t>
      </w:r>
      <w:proofErr w:type="spellEnd"/>
      <w:r w:rsidRPr="001602DE">
        <w:rPr>
          <w:rFonts w:ascii="Book Antiqua" w:hAnsi="Book Antiqua"/>
          <w:i/>
          <w:iCs/>
        </w:rPr>
        <w:t xml:space="preserve"> J </w:t>
      </w:r>
      <w:proofErr w:type="spellStart"/>
      <w:r w:rsidRPr="001602DE">
        <w:rPr>
          <w:rFonts w:ascii="Book Antiqua" w:hAnsi="Book Antiqua"/>
          <w:i/>
          <w:iCs/>
        </w:rPr>
        <w:t>Pharmacol</w:t>
      </w:r>
      <w:proofErr w:type="spellEnd"/>
      <w:r w:rsidRPr="001602DE">
        <w:rPr>
          <w:rFonts w:ascii="Book Antiqua" w:hAnsi="Book Antiqua"/>
        </w:rPr>
        <w:t xml:space="preserve"> 2018; </w:t>
      </w:r>
      <w:r w:rsidRPr="001602DE">
        <w:rPr>
          <w:rFonts w:ascii="Book Antiqua" w:hAnsi="Book Antiqua"/>
          <w:b/>
          <w:bCs/>
        </w:rPr>
        <w:t>818</w:t>
      </w:r>
      <w:r w:rsidRPr="001602DE">
        <w:rPr>
          <w:rFonts w:ascii="Book Antiqua" w:hAnsi="Book Antiqua"/>
        </w:rPr>
        <w:t>: 110-114 [PMID: 29054740 DOI: 10.1016/j.ejphar.2017.10.029]</w:t>
      </w:r>
    </w:p>
    <w:p w14:paraId="6232C3CA"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38 </w:t>
      </w:r>
      <w:r w:rsidRPr="001602DE">
        <w:rPr>
          <w:rFonts w:ascii="Book Antiqua" w:hAnsi="Book Antiqua"/>
          <w:b/>
          <w:bCs/>
        </w:rPr>
        <w:t>Butt Y</w:t>
      </w:r>
      <w:r w:rsidRPr="001602DE">
        <w:rPr>
          <w:rFonts w:ascii="Book Antiqua" w:hAnsi="Book Antiqua"/>
        </w:rPr>
        <w:t xml:space="preserve">, </w:t>
      </w:r>
      <w:proofErr w:type="spellStart"/>
      <w:r w:rsidRPr="001602DE">
        <w:rPr>
          <w:rFonts w:ascii="Book Antiqua" w:hAnsi="Book Antiqua"/>
        </w:rPr>
        <w:t>Kurdowska</w:t>
      </w:r>
      <w:proofErr w:type="spellEnd"/>
      <w:r w:rsidRPr="001602DE">
        <w:rPr>
          <w:rFonts w:ascii="Book Antiqua" w:hAnsi="Book Antiqua"/>
        </w:rPr>
        <w:t xml:space="preserve"> A, Allen TC. Acute Lung Injury: A Clinical and Molecular Review. </w:t>
      </w:r>
      <w:r w:rsidRPr="001602DE">
        <w:rPr>
          <w:rFonts w:ascii="Book Antiqua" w:hAnsi="Book Antiqua"/>
          <w:i/>
          <w:iCs/>
        </w:rPr>
        <w:t xml:space="preserve">Arch </w:t>
      </w:r>
      <w:proofErr w:type="spellStart"/>
      <w:r w:rsidRPr="001602DE">
        <w:rPr>
          <w:rFonts w:ascii="Book Antiqua" w:hAnsi="Book Antiqua"/>
          <w:i/>
          <w:iCs/>
        </w:rPr>
        <w:t>Pathol</w:t>
      </w:r>
      <w:proofErr w:type="spellEnd"/>
      <w:r w:rsidRPr="001602DE">
        <w:rPr>
          <w:rFonts w:ascii="Book Antiqua" w:hAnsi="Book Antiqua"/>
          <w:i/>
          <w:iCs/>
        </w:rPr>
        <w:t xml:space="preserve"> Lab Med</w:t>
      </w:r>
      <w:r w:rsidRPr="001602DE">
        <w:rPr>
          <w:rFonts w:ascii="Book Antiqua" w:hAnsi="Book Antiqua"/>
        </w:rPr>
        <w:t xml:space="preserve"> 2016; </w:t>
      </w:r>
      <w:r w:rsidRPr="001602DE">
        <w:rPr>
          <w:rFonts w:ascii="Book Antiqua" w:hAnsi="Book Antiqua"/>
          <w:b/>
          <w:bCs/>
        </w:rPr>
        <w:t>140</w:t>
      </w:r>
      <w:r w:rsidRPr="001602DE">
        <w:rPr>
          <w:rFonts w:ascii="Book Antiqua" w:hAnsi="Book Antiqua"/>
        </w:rPr>
        <w:t>: 345-350 [PMID: 27028393 DOI: 10.5858/arpa.2015-0519-RA]</w:t>
      </w:r>
    </w:p>
    <w:p w14:paraId="508E049B"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39 </w:t>
      </w:r>
      <w:proofErr w:type="spellStart"/>
      <w:r w:rsidRPr="001602DE">
        <w:rPr>
          <w:rFonts w:ascii="Book Antiqua" w:hAnsi="Book Antiqua"/>
          <w:b/>
          <w:bCs/>
        </w:rPr>
        <w:t>Sies</w:t>
      </w:r>
      <w:proofErr w:type="spellEnd"/>
      <w:r w:rsidRPr="001602DE">
        <w:rPr>
          <w:rFonts w:ascii="Book Antiqua" w:hAnsi="Book Antiqua"/>
          <w:b/>
          <w:bCs/>
        </w:rPr>
        <w:t xml:space="preserve"> H</w:t>
      </w:r>
      <w:r w:rsidRPr="001602DE">
        <w:rPr>
          <w:rFonts w:ascii="Book Antiqua" w:hAnsi="Book Antiqua"/>
        </w:rPr>
        <w:t xml:space="preserve">. Oxidative stress: oxidants and antioxidants. </w:t>
      </w:r>
      <w:proofErr w:type="spellStart"/>
      <w:r w:rsidRPr="001602DE">
        <w:rPr>
          <w:rFonts w:ascii="Book Antiqua" w:hAnsi="Book Antiqua"/>
          <w:i/>
          <w:iCs/>
        </w:rPr>
        <w:t>Exp</w:t>
      </w:r>
      <w:proofErr w:type="spellEnd"/>
      <w:r w:rsidRPr="001602DE">
        <w:rPr>
          <w:rFonts w:ascii="Book Antiqua" w:hAnsi="Book Antiqua"/>
          <w:i/>
          <w:iCs/>
        </w:rPr>
        <w:t xml:space="preserve"> </w:t>
      </w:r>
      <w:proofErr w:type="spellStart"/>
      <w:r w:rsidRPr="001602DE">
        <w:rPr>
          <w:rFonts w:ascii="Book Antiqua" w:hAnsi="Book Antiqua"/>
          <w:i/>
          <w:iCs/>
        </w:rPr>
        <w:t>Physiol</w:t>
      </w:r>
      <w:proofErr w:type="spellEnd"/>
      <w:r w:rsidRPr="001602DE">
        <w:rPr>
          <w:rFonts w:ascii="Book Antiqua" w:hAnsi="Book Antiqua"/>
        </w:rPr>
        <w:t xml:space="preserve"> 1997; </w:t>
      </w:r>
      <w:r w:rsidRPr="001602DE">
        <w:rPr>
          <w:rFonts w:ascii="Book Antiqua" w:hAnsi="Book Antiqua"/>
          <w:b/>
          <w:bCs/>
        </w:rPr>
        <w:t>82</w:t>
      </w:r>
      <w:r w:rsidRPr="001602DE">
        <w:rPr>
          <w:rFonts w:ascii="Book Antiqua" w:hAnsi="Book Antiqua"/>
        </w:rPr>
        <w:t>: 291-295 [PMID: 9129943 DOI: 10.1113/expphysiol.1997.sp004024]</w:t>
      </w:r>
    </w:p>
    <w:p w14:paraId="7353A18C"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40 </w:t>
      </w:r>
      <w:r w:rsidRPr="001602DE">
        <w:rPr>
          <w:rFonts w:ascii="Book Antiqua" w:hAnsi="Book Antiqua"/>
          <w:b/>
          <w:bCs/>
        </w:rPr>
        <w:t>Jena G</w:t>
      </w:r>
      <w:r w:rsidRPr="001602DE">
        <w:rPr>
          <w:rFonts w:ascii="Book Antiqua" w:hAnsi="Book Antiqua"/>
        </w:rPr>
        <w:t xml:space="preserve">, Trivedi PP, </w:t>
      </w:r>
      <w:proofErr w:type="spellStart"/>
      <w:r w:rsidRPr="001602DE">
        <w:rPr>
          <w:rFonts w:ascii="Book Antiqua" w:hAnsi="Book Antiqua"/>
        </w:rPr>
        <w:t>Sandala</w:t>
      </w:r>
      <w:proofErr w:type="spellEnd"/>
      <w:r w:rsidRPr="001602DE">
        <w:rPr>
          <w:rFonts w:ascii="Book Antiqua" w:hAnsi="Book Antiqua"/>
        </w:rPr>
        <w:t xml:space="preserve"> B. Oxidative stress in ulcerative colitis: an old concept but a new concern. </w:t>
      </w:r>
      <w:r w:rsidRPr="001602DE">
        <w:rPr>
          <w:rFonts w:ascii="Book Antiqua" w:hAnsi="Book Antiqua"/>
          <w:i/>
          <w:iCs/>
        </w:rPr>
        <w:t xml:space="preserve">Free </w:t>
      </w:r>
      <w:proofErr w:type="spellStart"/>
      <w:r w:rsidRPr="001602DE">
        <w:rPr>
          <w:rFonts w:ascii="Book Antiqua" w:hAnsi="Book Antiqua"/>
          <w:i/>
          <w:iCs/>
        </w:rPr>
        <w:t>Radic</w:t>
      </w:r>
      <w:proofErr w:type="spellEnd"/>
      <w:r w:rsidRPr="001602DE">
        <w:rPr>
          <w:rFonts w:ascii="Book Antiqua" w:hAnsi="Book Antiqua"/>
          <w:i/>
          <w:iCs/>
        </w:rPr>
        <w:t xml:space="preserve"> Res</w:t>
      </w:r>
      <w:r w:rsidRPr="001602DE">
        <w:rPr>
          <w:rFonts w:ascii="Book Antiqua" w:hAnsi="Book Antiqua"/>
        </w:rPr>
        <w:t xml:space="preserve"> 2012; </w:t>
      </w:r>
      <w:r w:rsidRPr="001602DE">
        <w:rPr>
          <w:rFonts w:ascii="Book Antiqua" w:hAnsi="Book Antiqua"/>
          <w:b/>
          <w:bCs/>
        </w:rPr>
        <w:t>46</w:t>
      </w:r>
      <w:r w:rsidRPr="001602DE">
        <w:rPr>
          <w:rFonts w:ascii="Book Antiqua" w:hAnsi="Book Antiqua"/>
        </w:rPr>
        <w:t>: 1339-1345 [PMID: 22856328 DOI: 10.3109/10715762.2012.717692]</w:t>
      </w:r>
    </w:p>
    <w:p w14:paraId="6A695FA2"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lastRenderedPageBreak/>
        <w:t xml:space="preserve">41 </w:t>
      </w:r>
      <w:proofErr w:type="spellStart"/>
      <w:r w:rsidRPr="001602DE">
        <w:rPr>
          <w:rFonts w:ascii="Book Antiqua" w:hAnsi="Book Antiqua"/>
          <w:b/>
          <w:bCs/>
        </w:rPr>
        <w:t>Kjellev</w:t>
      </w:r>
      <w:proofErr w:type="spellEnd"/>
      <w:r w:rsidRPr="001602DE">
        <w:rPr>
          <w:rFonts w:ascii="Book Antiqua" w:hAnsi="Book Antiqua"/>
          <w:b/>
          <w:bCs/>
        </w:rPr>
        <w:t xml:space="preserve"> S</w:t>
      </w:r>
      <w:r w:rsidRPr="001602DE">
        <w:rPr>
          <w:rFonts w:ascii="Book Antiqua" w:hAnsi="Book Antiqua"/>
        </w:rPr>
        <w:t xml:space="preserve">. The trefoil factor family - small peptides with multiple functionalities. </w:t>
      </w:r>
      <w:r w:rsidRPr="001602DE">
        <w:rPr>
          <w:rFonts w:ascii="Book Antiqua" w:hAnsi="Book Antiqua"/>
          <w:i/>
          <w:iCs/>
        </w:rPr>
        <w:t xml:space="preserve">Cell </w:t>
      </w:r>
      <w:proofErr w:type="spellStart"/>
      <w:r w:rsidRPr="001602DE">
        <w:rPr>
          <w:rFonts w:ascii="Book Antiqua" w:hAnsi="Book Antiqua"/>
          <w:i/>
          <w:iCs/>
        </w:rPr>
        <w:t>Mol</w:t>
      </w:r>
      <w:proofErr w:type="spellEnd"/>
      <w:r w:rsidRPr="001602DE">
        <w:rPr>
          <w:rFonts w:ascii="Book Antiqua" w:hAnsi="Book Antiqua"/>
          <w:i/>
          <w:iCs/>
        </w:rPr>
        <w:t xml:space="preserve"> Life </w:t>
      </w:r>
      <w:proofErr w:type="spellStart"/>
      <w:r w:rsidRPr="001602DE">
        <w:rPr>
          <w:rFonts w:ascii="Book Antiqua" w:hAnsi="Book Antiqua"/>
          <w:i/>
          <w:iCs/>
        </w:rPr>
        <w:t>Sci</w:t>
      </w:r>
      <w:proofErr w:type="spellEnd"/>
      <w:r w:rsidRPr="001602DE">
        <w:rPr>
          <w:rFonts w:ascii="Book Antiqua" w:hAnsi="Book Antiqua"/>
        </w:rPr>
        <w:t xml:space="preserve"> 2009; </w:t>
      </w:r>
      <w:r w:rsidRPr="001602DE">
        <w:rPr>
          <w:rFonts w:ascii="Book Antiqua" w:hAnsi="Book Antiqua"/>
          <w:b/>
          <w:bCs/>
        </w:rPr>
        <w:t>66</w:t>
      </w:r>
      <w:r w:rsidRPr="001602DE">
        <w:rPr>
          <w:rFonts w:ascii="Book Antiqua" w:hAnsi="Book Antiqua"/>
        </w:rPr>
        <w:t>: 1350-1369 [PMID: 19099184 DOI: 10.1007/s00018-008-8646-5]</w:t>
      </w:r>
    </w:p>
    <w:p w14:paraId="6786B9B8"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42 </w:t>
      </w:r>
      <w:proofErr w:type="spellStart"/>
      <w:r w:rsidRPr="001602DE">
        <w:rPr>
          <w:rFonts w:ascii="Book Antiqua" w:hAnsi="Book Antiqua"/>
          <w:b/>
          <w:bCs/>
        </w:rPr>
        <w:t>Nakov</w:t>
      </w:r>
      <w:proofErr w:type="spellEnd"/>
      <w:r w:rsidRPr="001602DE">
        <w:rPr>
          <w:rFonts w:ascii="Book Antiqua" w:hAnsi="Book Antiqua"/>
          <w:b/>
          <w:bCs/>
        </w:rPr>
        <w:t xml:space="preserve"> R</w:t>
      </w:r>
      <w:r w:rsidRPr="001602DE">
        <w:rPr>
          <w:rFonts w:ascii="Book Antiqua" w:hAnsi="Book Antiqua"/>
        </w:rPr>
        <w:t xml:space="preserve">, </w:t>
      </w:r>
      <w:proofErr w:type="spellStart"/>
      <w:r w:rsidRPr="001602DE">
        <w:rPr>
          <w:rFonts w:ascii="Book Antiqua" w:hAnsi="Book Antiqua"/>
        </w:rPr>
        <w:t>Velikova</w:t>
      </w:r>
      <w:proofErr w:type="spellEnd"/>
      <w:r w:rsidRPr="001602DE">
        <w:rPr>
          <w:rFonts w:ascii="Book Antiqua" w:hAnsi="Book Antiqua"/>
        </w:rPr>
        <w:t xml:space="preserve"> T, </w:t>
      </w:r>
      <w:proofErr w:type="spellStart"/>
      <w:r w:rsidRPr="001602DE">
        <w:rPr>
          <w:rFonts w:ascii="Book Antiqua" w:hAnsi="Book Antiqua"/>
        </w:rPr>
        <w:t>Nakov</w:t>
      </w:r>
      <w:proofErr w:type="spellEnd"/>
      <w:r w:rsidRPr="001602DE">
        <w:rPr>
          <w:rFonts w:ascii="Book Antiqua" w:hAnsi="Book Antiqua"/>
        </w:rPr>
        <w:t xml:space="preserve"> V, </w:t>
      </w:r>
      <w:proofErr w:type="spellStart"/>
      <w:r w:rsidRPr="001602DE">
        <w:rPr>
          <w:rFonts w:ascii="Book Antiqua" w:hAnsi="Book Antiqua"/>
        </w:rPr>
        <w:t>Ianiro</w:t>
      </w:r>
      <w:proofErr w:type="spellEnd"/>
      <w:r w:rsidRPr="001602DE">
        <w:rPr>
          <w:rFonts w:ascii="Book Antiqua" w:hAnsi="Book Antiqua"/>
        </w:rPr>
        <w:t xml:space="preserve"> G, </w:t>
      </w:r>
      <w:proofErr w:type="spellStart"/>
      <w:r w:rsidRPr="001602DE">
        <w:rPr>
          <w:rFonts w:ascii="Book Antiqua" w:hAnsi="Book Antiqua"/>
        </w:rPr>
        <w:t>Gerova</w:t>
      </w:r>
      <w:proofErr w:type="spellEnd"/>
      <w:r w:rsidRPr="001602DE">
        <w:rPr>
          <w:rFonts w:ascii="Book Antiqua" w:hAnsi="Book Antiqua"/>
        </w:rPr>
        <w:t xml:space="preserve"> V, </w:t>
      </w:r>
      <w:proofErr w:type="spellStart"/>
      <w:r w:rsidRPr="001602DE">
        <w:rPr>
          <w:rFonts w:ascii="Book Antiqua" w:hAnsi="Book Antiqua"/>
        </w:rPr>
        <w:t>Tankova</w:t>
      </w:r>
      <w:proofErr w:type="spellEnd"/>
      <w:r w:rsidRPr="001602DE">
        <w:rPr>
          <w:rFonts w:ascii="Book Antiqua" w:hAnsi="Book Antiqua"/>
        </w:rPr>
        <w:t xml:space="preserve"> L. Serum trefoil factor 3 predicts disease activity in patients with ulcerative colitis. </w:t>
      </w:r>
      <w:proofErr w:type="spellStart"/>
      <w:r w:rsidRPr="001602DE">
        <w:rPr>
          <w:rFonts w:ascii="Book Antiqua" w:hAnsi="Book Antiqua"/>
          <w:i/>
          <w:iCs/>
        </w:rPr>
        <w:t>Eur</w:t>
      </w:r>
      <w:proofErr w:type="spellEnd"/>
      <w:r w:rsidRPr="001602DE">
        <w:rPr>
          <w:rFonts w:ascii="Book Antiqua" w:hAnsi="Book Antiqua"/>
          <w:i/>
          <w:iCs/>
        </w:rPr>
        <w:t xml:space="preserve"> Rev Med </w:t>
      </w:r>
      <w:proofErr w:type="spellStart"/>
      <w:r w:rsidRPr="001602DE">
        <w:rPr>
          <w:rFonts w:ascii="Book Antiqua" w:hAnsi="Book Antiqua"/>
          <w:i/>
          <w:iCs/>
        </w:rPr>
        <w:t>Pharmacol</w:t>
      </w:r>
      <w:proofErr w:type="spellEnd"/>
      <w:r w:rsidRPr="001602DE">
        <w:rPr>
          <w:rFonts w:ascii="Book Antiqua" w:hAnsi="Book Antiqua"/>
          <w:i/>
          <w:iCs/>
        </w:rPr>
        <w:t xml:space="preserve"> </w:t>
      </w:r>
      <w:proofErr w:type="spellStart"/>
      <w:r w:rsidRPr="001602DE">
        <w:rPr>
          <w:rFonts w:ascii="Book Antiqua" w:hAnsi="Book Antiqua"/>
          <w:i/>
          <w:iCs/>
        </w:rPr>
        <w:t>Sci</w:t>
      </w:r>
      <w:proofErr w:type="spellEnd"/>
      <w:r w:rsidRPr="001602DE">
        <w:rPr>
          <w:rFonts w:ascii="Book Antiqua" w:hAnsi="Book Antiqua"/>
        </w:rPr>
        <w:t xml:space="preserve"> 2019; </w:t>
      </w:r>
      <w:r w:rsidRPr="001602DE">
        <w:rPr>
          <w:rFonts w:ascii="Book Antiqua" w:hAnsi="Book Antiqua"/>
          <w:b/>
          <w:bCs/>
        </w:rPr>
        <w:t>23</w:t>
      </w:r>
      <w:r w:rsidRPr="001602DE">
        <w:rPr>
          <w:rFonts w:ascii="Book Antiqua" w:hAnsi="Book Antiqua"/>
        </w:rPr>
        <w:t>: 788-794 [PMID: 30720187 DOI: 10.26355/eurrev_201901_16893]</w:t>
      </w:r>
    </w:p>
    <w:p w14:paraId="368FA8F4"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43 </w:t>
      </w:r>
      <w:proofErr w:type="spellStart"/>
      <w:r w:rsidRPr="001602DE">
        <w:rPr>
          <w:rFonts w:ascii="Book Antiqua" w:hAnsi="Book Antiqua"/>
          <w:b/>
          <w:bCs/>
        </w:rPr>
        <w:t>Vestergaard</w:t>
      </w:r>
      <w:proofErr w:type="spellEnd"/>
      <w:r w:rsidRPr="001602DE">
        <w:rPr>
          <w:rFonts w:ascii="Book Antiqua" w:hAnsi="Book Antiqua"/>
          <w:b/>
          <w:bCs/>
        </w:rPr>
        <w:t xml:space="preserve"> EM</w:t>
      </w:r>
      <w:r w:rsidRPr="001602DE">
        <w:rPr>
          <w:rFonts w:ascii="Book Antiqua" w:hAnsi="Book Antiqua"/>
        </w:rPr>
        <w:t xml:space="preserve">, </w:t>
      </w:r>
      <w:proofErr w:type="spellStart"/>
      <w:r w:rsidRPr="001602DE">
        <w:rPr>
          <w:rFonts w:ascii="Book Antiqua" w:hAnsi="Book Antiqua"/>
        </w:rPr>
        <w:t>Brynskov</w:t>
      </w:r>
      <w:proofErr w:type="spellEnd"/>
      <w:r w:rsidRPr="001602DE">
        <w:rPr>
          <w:rFonts w:ascii="Book Antiqua" w:hAnsi="Book Antiqua"/>
        </w:rPr>
        <w:t xml:space="preserve"> J, </w:t>
      </w:r>
      <w:proofErr w:type="spellStart"/>
      <w:r w:rsidRPr="001602DE">
        <w:rPr>
          <w:rFonts w:ascii="Book Antiqua" w:hAnsi="Book Antiqua"/>
        </w:rPr>
        <w:t>Ejskjaer</w:t>
      </w:r>
      <w:proofErr w:type="spellEnd"/>
      <w:r w:rsidRPr="001602DE">
        <w:rPr>
          <w:rFonts w:ascii="Book Antiqua" w:hAnsi="Book Antiqua"/>
        </w:rPr>
        <w:t xml:space="preserve"> K, Clausen JT, </w:t>
      </w:r>
      <w:proofErr w:type="spellStart"/>
      <w:r w:rsidRPr="001602DE">
        <w:rPr>
          <w:rFonts w:ascii="Book Antiqua" w:hAnsi="Book Antiqua"/>
        </w:rPr>
        <w:t>Thim</w:t>
      </w:r>
      <w:proofErr w:type="spellEnd"/>
      <w:r w:rsidRPr="001602DE">
        <w:rPr>
          <w:rFonts w:ascii="Book Antiqua" w:hAnsi="Book Antiqua"/>
        </w:rPr>
        <w:t xml:space="preserve"> L, </w:t>
      </w:r>
      <w:proofErr w:type="spellStart"/>
      <w:r w:rsidRPr="001602DE">
        <w:rPr>
          <w:rFonts w:ascii="Book Antiqua" w:hAnsi="Book Antiqua"/>
        </w:rPr>
        <w:t>Nexø</w:t>
      </w:r>
      <w:proofErr w:type="spellEnd"/>
      <w:r w:rsidRPr="001602DE">
        <w:rPr>
          <w:rFonts w:ascii="Book Antiqua" w:hAnsi="Book Antiqua"/>
        </w:rPr>
        <w:t xml:space="preserve"> E, </w:t>
      </w:r>
      <w:proofErr w:type="spellStart"/>
      <w:r w:rsidRPr="001602DE">
        <w:rPr>
          <w:rFonts w:ascii="Book Antiqua" w:hAnsi="Book Antiqua"/>
        </w:rPr>
        <w:t>Poulsen</w:t>
      </w:r>
      <w:proofErr w:type="spellEnd"/>
      <w:r w:rsidRPr="001602DE">
        <w:rPr>
          <w:rFonts w:ascii="Book Antiqua" w:hAnsi="Book Antiqua"/>
        </w:rPr>
        <w:t xml:space="preserve"> SS. Immunoassays of human trefoil factors 1 and 2: measured on serum from patients with inflammatory bowel disease. </w:t>
      </w:r>
      <w:proofErr w:type="spellStart"/>
      <w:r w:rsidRPr="001602DE">
        <w:rPr>
          <w:rFonts w:ascii="Book Antiqua" w:hAnsi="Book Antiqua"/>
          <w:i/>
          <w:iCs/>
        </w:rPr>
        <w:t>Scand</w:t>
      </w:r>
      <w:proofErr w:type="spellEnd"/>
      <w:r w:rsidRPr="001602DE">
        <w:rPr>
          <w:rFonts w:ascii="Book Antiqua" w:hAnsi="Book Antiqua"/>
          <w:i/>
          <w:iCs/>
        </w:rPr>
        <w:t xml:space="preserve"> J </w:t>
      </w:r>
      <w:proofErr w:type="spellStart"/>
      <w:r w:rsidRPr="001602DE">
        <w:rPr>
          <w:rFonts w:ascii="Book Antiqua" w:hAnsi="Book Antiqua"/>
          <w:i/>
          <w:iCs/>
        </w:rPr>
        <w:t>Clin</w:t>
      </w:r>
      <w:proofErr w:type="spellEnd"/>
      <w:r w:rsidRPr="001602DE">
        <w:rPr>
          <w:rFonts w:ascii="Book Antiqua" w:hAnsi="Book Antiqua"/>
          <w:i/>
          <w:iCs/>
        </w:rPr>
        <w:t xml:space="preserve"> Lab Invest</w:t>
      </w:r>
      <w:r w:rsidRPr="001602DE">
        <w:rPr>
          <w:rFonts w:ascii="Book Antiqua" w:hAnsi="Book Antiqua"/>
        </w:rPr>
        <w:t xml:space="preserve"> 2004; </w:t>
      </w:r>
      <w:r w:rsidRPr="001602DE">
        <w:rPr>
          <w:rFonts w:ascii="Book Antiqua" w:hAnsi="Book Antiqua"/>
          <w:b/>
          <w:bCs/>
        </w:rPr>
        <w:t>64</w:t>
      </w:r>
      <w:r w:rsidRPr="001602DE">
        <w:rPr>
          <w:rFonts w:ascii="Book Antiqua" w:hAnsi="Book Antiqua"/>
        </w:rPr>
        <w:t>: 146-156 [PMID: 15115253 DOI: 10.1080/00365510410001176]</w:t>
      </w:r>
    </w:p>
    <w:p w14:paraId="40515BB4"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44 </w:t>
      </w:r>
      <w:proofErr w:type="spellStart"/>
      <w:r w:rsidRPr="001602DE">
        <w:rPr>
          <w:rFonts w:ascii="Book Antiqua" w:hAnsi="Book Antiqua"/>
          <w:b/>
          <w:bCs/>
        </w:rPr>
        <w:t>Dossinger</w:t>
      </w:r>
      <w:proofErr w:type="spellEnd"/>
      <w:r w:rsidRPr="001602DE">
        <w:rPr>
          <w:rFonts w:ascii="Book Antiqua" w:hAnsi="Book Antiqua"/>
          <w:b/>
          <w:bCs/>
        </w:rPr>
        <w:t xml:space="preserve"> V</w:t>
      </w:r>
      <w:r w:rsidRPr="001602DE">
        <w:rPr>
          <w:rFonts w:ascii="Book Antiqua" w:hAnsi="Book Antiqua"/>
        </w:rPr>
        <w:t xml:space="preserve">, </w:t>
      </w:r>
      <w:proofErr w:type="spellStart"/>
      <w:r w:rsidRPr="001602DE">
        <w:rPr>
          <w:rFonts w:ascii="Book Antiqua" w:hAnsi="Book Antiqua"/>
        </w:rPr>
        <w:t>Kayademir</w:t>
      </w:r>
      <w:proofErr w:type="spellEnd"/>
      <w:r w:rsidRPr="001602DE">
        <w:rPr>
          <w:rFonts w:ascii="Book Antiqua" w:hAnsi="Book Antiqua"/>
        </w:rPr>
        <w:t xml:space="preserve"> T, Blin N, </w:t>
      </w:r>
      <w:proofErr w:type="spellStart"/>
      <w:r w:rsidRPr="001602DE">
        <w:rPr>
          <w:rFonts w:ascii="Book Antiqua" w:hAnsi="Book Antiqua"/>
        </w:rPr>
        <w:t>Gött</w:t>
      </w:r>
      <w:proofErr w:type="spellEnd"/>
      <w:r w:rsidRPr="001602DE">
        <w:rPr>
          <w:rFonts w:ascii="Book Antiqua" w:hAnsi="Book Antiqua"/>
        </w:rPr>
        <w:t xml:space="preserve"> P. Down-regulation of TFF expression in gastrointestinal cell lines by cytokines and nuclear factors. </w:t>
      </w:r>
      <w:r w:rsidRPr="001602DE">
        <w:rPr>
          <w:rFonts w:ascii="Book Antiqua" w:hAnsi="Book Antiqua"/>
          <w:i/>
          <w:iCs/>
        </w:rPr>
        <w:t xml:space="preserve">Cell </w:t>
      </w:r>
      <w:proofErr w:type="spellStart"/>
      <w:r w:rsidRPr="001602DE">
        <w:rPr>
          <w:rFonts w:ascii="Book Antiqua" w:hAnsi="Book Antiqua"/>
          <w:i/>
          <w:iCs/>
        </w:rPr>
        <w:t>Physiol</w:t>
      </w:r>
      <w:proofErr w:type="spellEnd"/>
      <w:r w:rsidRPr="001602DE">
        <w:rPr>
          <w:rFonts w:ascii="Book Antiqua" w:hAnsi="Book Antiqua"/>
          <w:i/>
          <w:iCs/>
        </w:rPr>
        <w:t xml:space="preserve"> </w:t>
      </w:r>
      <w:proofErr w:type="spellStart"/>
      <w:r w:rsidRPr="001602DE">
        <w:rPr>
          <w:rFonts w:ascii="Book Antiqua" w:hAnsi="Book Antiqua"/>
          <w:i/>
          <w:iCs/>
        </w:rPr>
        <w:t>Biochem</w:t>
      </w:r>
      <w:proofErr w:type="spellEnd"/>
      <w:r w:rsidRPr="001602DE">
        <w:rPr>
          <w:rFonts w:ascii="Book Antiqua" w:hAnsi="Book Antiqua"/>
        </w:rPr>
        <w:t xml:space="preserve"> 2002; </w:t>
      </w:r>
      <w:r w:rsidRPr="001602DE">
        <w:rPr>
          <w:rFonts w:ascii="Book Antiqua" w:hAnsi="Book Antiqua"/>
          <w:b/>
          <w:bCs/>
        </w:rPr>
        <w:t>12</w:t>
      </w:r>
      <w:r w:rsidRPr="001602DE">
        <w:rPr>
          <w:rFonts w:ascii="Book Antiqua" w:hAnsi="Book Antiqua"/>
        </w:rPr>
        <w:t>: 197-206 [PMID: 12297725 DOI: 10.1159/000066279]</w:t>
      </w:r>
    </w:p>
    <w:p w14:paraId="54737FAF" w14:textId="77777777" w:rsidR="00363DCB" w:rsidRPr="001602DE" w:rsidRDefault="00363DCB">
      <w:pPr>
        <w:widowControl/>
        <w:spacing w:line="240" w:lineRule="auto"/>
        <w:jc w:val="left"/>
        <w:rPr>
          <w:b/>
          <w:szCs w:val="24"/>
        </w:rPr>
      </w:pPr>
      <w:r w:rsidRPr="001602DE">
        <w:rPr>
          <w:b/>
          <w:szCs w:val="24"/>
        </w:rPr>
        <w:br w:type="page"/>
      </w:r>
    </w:p>
    <w:p w14:paraId="65E671C3" w14:textId="60B6094C" w:rsidR="004C07A7" w:rsidRPr="001602DE" w:rsidRDefault="004C07A7" w:rsidP="004C07A7">
      <w:pPr>
        <w:widowControl/>
        <w:adjustRightInd w:val="0"/>
        <w:snapToGrid w:val="0"/>
        <w:rPr>
          <w:rFonts w:eastAsia="宋体" w:cs="Times New Roman"/>
          <w:b/>
          <w:kern w:val="0"/>
          <w:szCs w:val="24"/>
          <w:lang w:eastAsia="en-US"/>
        </w:rPr>
      </w:pPr>
      <w:r w:rsidRPr="001602DE">
        <w:rPr>
          <w:rFonts w:eastAsia="宋体" w:cs="Times New Roman"/>
          <w:b/>
          <w:kern w:val="0"/>
          <w:szCs w:val="24"/>
          <w:lang w:eastAsia="en-US"/>
        </w:rPr>
        <w:lastRenderedPageBreak/>
        <w:t>Footnotes</w:t>
      </w:r>
    </w:p>
    <w:p w14:paraId="0AA950A0" w14:textId="0CAD0D5D" w:rsidR="00662F96" w:rsidRPr="001602DE" w:rsidRDefault="00662F96" w:rsidP="00662F96">
      <w:pPr>
        <w:adjustRightInd w:val="0"/>
        <w:snapToGrid w:val="0"/>
        <w:rPr>
          <w:szCs w:val="24"/>
        </w:rPr>
      </w:pPr>
      <w:r w:rsidRPr="001602DE">
        <w:rPr>
          <w:b/>
          <w:szCs w:val="24"/>
        </w:rPr>
        <w:t xml:space="preserve">Institutional review board statement: </w:t>
      </w:r>
      <w:r w:rsidRPr="001602DE">
        <w:rPr>
          <w:szCs w:val="24"/>
        </w:rPr>
        <w:t>This study was reviewed and approved by the North China University of Science and Technology Ethics Committee.</w:t>
      </w:r>
    </w:p>
    <w:p w14:paraId="1C86C625" w14:textId="09AC6AA6" w:rsidR="00662F96" w:rsidRPr="001602DE" w:rsidRDefault="00662F96" w:rsidP="00662F96">
      <w:pPr>
        <w:adjustRightInd w:val="0"/>
        <w:snapToGrid w:val="0"/>
        <w:rPr>
          <w:szCs w:val="24"/>
        </w:rPr>
      </w:pPr>
    </w:p>
    <w:p w14:paraId="368421C5" w14:textId="1B967083" w:rsidR="00FA20D7" w:rsidRPr="001602DE" w:rsidRDefault="00FA20D7" w:rsidP="00662F96">
      <w:pPr>
        <w:adjustRightInd w:val="0"/>
        <w:snapToGrid w:val="0"/>
        <w:rPr>
          <w:rFonts w:eastAsia="宋体" w:cs="Times New Roman"/>
          <w:b/>
          <w:color w:val="000000"/>
          <w:kern w:val="0"/>
          <w:szCs w:val="24"/>
          <w:lang w:val="hu-HU" w:eastAsia="en-US"/>
        </w:rPr>
      </w:pPr>
      <w:r w:rsidRPr="001602DE">
        <w:rPr>
          <w:rFonts w:eastAsia="宋体" w:cs="Times New Roman"/>
          <w:b/>
          <w:color w:val="000000"/>
          <w:kern w:val="0"/>
          <w:szCs w:val="24"/>
          <w:lang w:val="hu-HU" w:eastAsia="en-US"/>
        </w:rPr>
        <w:t xml:space="preserve">Institutional animal care and use committee statement: </w:t>
      </w:r>
      <w:r w:rsidRPr="001602DE">
        <w:rPr>
          <w:rFonts w:eastAsia="Times New Roman" w:cs="TimesNewRomanPS-BoldItalicMT"/>
          <w:bCs/>
          <w:iCs/>
          <w:szCs w:val="24"/>
        </w:rPr>
        <w:t xml:space="preserve">All procedures involving animals were reviewed and approved by the Institutional Animal Care and Use Committee of the </w:t>
      </w:r>
      <w:r w:rsidRPr="001602DE">
        <w:rPr>
          <w:szCs w:val="24"/>
        </w:rPr>
        <w:t>North China University of Science and Technology.</w:t>
      </w:r>
    </w:p>
    <w:p w14:paraId="2D350BAE" w14:textId="77777777" w:rsidR="00FA20D7" w:rsidRPr="001602DE" w:rsidRDefault="00FA20D7" w:rsidP="00662F96">
      <w:pPr>
        <w:adjustRightInd w:val="0"/>
        <w:snapToGrid w:val="0"/>
        <w:rPr>
          <w:szCs w:val="24"/>
        </w:rPr>
      </w:pPr>
    </w:p>
    <w:p w14:paraId="796C3FDF" w14:textId="58A0D5C0" w:rsidR="00662F96" w:rsidRPr="001602DE" w:rsidRDefault="00662F96" w:rsidP="00662F96">
      <w:pPr>
        <w:adjustRightInd w:val="0"/>
        <w:snapToGrid w:val="0"/>
        <w:rPr>
          <w:szCs w:val="24"/>
        </w:rPr>
      </w:pPr>
      <w:r w:rsidRPr="001602DE">
        <w:rPr>
          <w:b/>
          <w:szCs w:val="24"/>
        </w:rPr>
        <w:t xml:space="preserve">Conflict-of-interest statement: </w:t>
      </w:r>
      <w:r w:rsidRPr="001602DE">
        <w:rPr>
          <w:szCs w:val="24"/>
        </w:rPr>
        <w:t>The authors declare no conflict of interest.</w:t>
      </w:r>
    </w:p>
    <w:p w14:paraId="48DB4453" w14:textId="77777777" w:rsidR="00662F96" w:rsidRPr="001602DE" w:rsidRDefault="00662F96" w:rsidP="00662F96">
      <w:pPr>
        <w:adjustRightInd w:val="0"/>
        <w:snapToGrid w:val="0"/>
        <w:rPr>
          <w:szCs w:val="24"/>
        </w:rPr>
      </w:pPr>
    </w:p>
    <w:p w14:paraId="1ED8F6CD" w14:textId="77777777" w:rsidR="00662F96" w:rsidRPr="001602DE" w:rsidRDefault="00662F96" w:rsidP="00662F96">
      <w:pPr>
        <w:adjustRightInd w:val="0"/>
        <w:snapToGrid w:val="0"/>
        <w:rPr>
          <w:szCs w:val="24"/>
        </w:rPr>
      </w:pPr>
      <w:r w:rsidRPr="001602DE">
        <w:rPr>
          <w:b/>
          <w:szCs w:val="24"/>
        </w:rPr>
        <w:t xml:space="preserve">Data sharing statement: </w:t>
      </w:r>
      <w:r w:rsidRPr="001602DE">
        <w:rPr>
          <w:szCs w:val="24"/>
        </w:rPr>
        <w:t>No additional data are available.</w:t>
      </w:r>
    </w:p>
    <w:p w14:paraId="0480D75D" w14:textId="77777777" w:rsidR="00662F96" w:rsidRPr="001602DE" w:rsidRDefault="00662F96" w:rsidP="00662F96">
      <w:pPr>
        <w:adjustRightInd w:val="0"/>
        <w:snapToGrid w:val="0"/>
        <w:rPr>
          <w:szCs w:val="24"/>
        </w:rPr>
      </w:pPr>
    </w:p>
    <w:p w14:paraId="5DD2C9CC" w14:textId="77777777" w:rsidR="00662F96" w:rsidRPr="001602DE" w:rsidRDefault="00662F96" w:rsidP="00662F96">
      <w:pPr>
        <w:adjustRightInd w:val="0"/>
        <w:snapToGrid w:val="0"/>
        <w:rPr>
          <w:b/>
          <w:szCs w:val="24"/>
        </w:rPr>
      </w:pPr>
      <w:r w:rsidRPr="001602DE">
        <w:rPr>
          <w:b/>
          <w:szCs w:val="24"/>
        </w:rPr>
        <w:t xml:space="preserve">ARRIVE Guidelines: </w:t>
      </w:r>
      <w:r w:rsidRPr="001602DE">
        <w:rPr>
          <w:szCs w:val="24"/>
        </w:rPr>
        <w:t>The authors have read the ARRIVE guidelines, and the manuscript was prepared and revised according to the ARRIVE guidelines.</w:t>
      </w:r>
    </w:p>
    <w:p w14:paraId="19C8CFC5" w14:textId="77777777" w:rsidR="00CC1B22" w:rsidRPr="001602DE" w:rsidRDefault="00CC1B22" w:rsidP="00D66955">
      <w:pPr>
        <w:adjustRightInd w:val="0"/>
        <w:snapToGrid w:val="0"/>
        <w:rPr>
          <w:rFonts w:eastAsia="宋体" w:cs="Times New Roman"/>
          <w:bCs/>
          <w:szCs w:val="24"/>
        </w:rPr>
      </w:pPr>
    </w:p>
    <w:p w14:paraId="0F07299D" w14:textId="77777777" w:rsidR="00FA20D7" w:rsidRPr="001602DE" w:rsidRDefault="00FA20D7" w:rsidP="00FA20D7">
      <w:pPr>
        <w:widowControl/>
        <w:snapToGrid w:val="0"/>
        <w:rPr>
          <w:rFonts w:eastAsia="宋体" w:cs="Times New Roman"/>
          <w:kern w:val="0"/>
          <w:szCs w:val="24"/>
        </w:rPr>
      </w:pPr>
      <w:bookmarkStart w:id="148" w:name="OLE_LINK25"/>
      <w:bookmarkStart w:id="149" w:name="OLE_LINK375"/>
      <w:bookmarkStart w:id="150" w:name="OLE_LINK32"/>
      <w:bookmarkStart w:id="151" w:name="OLE_LINK381"/>
      <w:bookmarkStart w:id="152" w:name="OLE_LINK413"/>
      <w:bookmarkStart w:id="153" w:name="OLE_LINK61"/>
      <w:bookmarkStart w:id="154" w:name="OLE_LINK615"/>
      <w:bookmarkStart w:id="155" w:name="OLE_LINK69"/>
      <w:bookmarkStart w:id="156" w:name="OLE_LINK140"/>
      <w:r w:rsidRPr="001602DE">
        <w:rPr>
          <w:rFonts w:eastAsia="宋体" w:cs="Times New Roman"/>
          <w:b/>
          <w:color w:val="000000"/>
          <w:kern w:val="0"/>
          <w:szCs w:val="24"/>
        </w:rPr>
        <w:t xml:space="preserve">Open-Access: </w:t>
      </w:r>
      <w:r w:rsidRPr="001602DE">
        <w:rPr>
          <w:rFonts w:eastAsia="宋体" w:cs="Times New Roman"/>
          <w:color w:val="000000"/>
          <w:kern w:val="0"/>
          <w:szCs w:val="24"/>
        </w:rPr>
        <w:t xml:space="preserve">This is an </w:t>
      </w:r>
      <w:r w:rsidRPr="001602DE">
        <w:rPr>
          <w:rFonts w:eastAsia="宋体" w:cs="宋体"/>
          <w:kern w:val="0"/>
          <w:szCs w:val="24"/>
        </w:rPr>
        <w:t xml:space="preserve">open-access article that was </w:t>
      </w:r>
      <w:r w:rsidRPr="001602DE">
        <w:rPr>
          <w:rFonts w:eastAsia="宋体" w:cs="Times New Roman"/>
          <w:kern w:val="0"/>
          <w:szCs w:val="24"/>
        </w:rPr>
        <w:t xml:space="preserve">selected by an in-house editor and fully peer-reviewed by external reviewers. It is </w:t>
      </w:r>
      <w:r w:rsidRPr="001602DE">
        <w:rPr>
          <w:rFonts w:eastAsia="宋体" w:cs="宋体"/>
          <w:kern w:val="0"/>
          <w:szCs w:val="24"/>
        </w:rPr>
        <w:t xml:space="preserve">distributed in accordance with </w:t>
      </w:r>
      <w:r w:rsidRPr="001602DE">
        <w:rPr>
          <w:rFonts w:eastAsia="宋体" w:cs="Times New Roman"/>
          <w:kern w:val="0"/>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602DE">
          <w:rPr>
            <w:rFonts w:eastAsia="宋体" w:cs="Times New Roman"/>
            <w:color w:val="0000FF"/>
            <w:kern w:val="0"/>
            <w:szCs w:val="24"/>
            <w:u w:val="single"/>
          </w:rPr>
          <w:t>http://creativecommons.org/licenses/by-nc/4.0/</w:t>
        </w:r>
      </w:hyperlink>
    </w:p>
    <w:p w14:paraId="20D431B8" w14:textId="77777777" w:rsidR="00FA20D7" w:rsidRPr="001602DE" w:rsidRDefault="00FA20D7" w:rsidP="00FA20D7">
      <w:pPr>
        <w:widowControl/>
        <w:snapToGrid w:val="0"/>
        <w:rPr>
          <w:rFonts w:eastAsia="宋体" w:cs="Times New Roman"/>
          <w:kern w:val="0"/>
          <w:szCs w:val="24"/>
        </w:rPr>
      </w:pPr>
    </w:p>
    <w:p w14:paraId="47D76FA3" w14:textId="078436D7" w:rsidR="00CC1B22" w:rsidRPr="001602DE" w:rsidRDefault="00FA20D7" w:rsidP="00FA20D7">
      <w:pPr>
        <w:adjustRightInd w:val="0"/>
        <w:snapToGrid w:val="0"/>
        <w:rPr>
          <w:rFonts w:eastAsia="宋体" w:cs="Times New Roman"/>
          <w:b/>
          <w:szCs w:val="24"/>
        </w:rPr>
      </w:pPr>
      <w:bookmarkStart w:id="157" w:name="OLE_LINK11"/>
      <w:r w:rsidRPr="001602DE">
        <w:rPr>
          <w:rFonts w:eastAsia="宋体" w:cs="Times New Roman"/>
          <w:b/>
          <w:bCs/>
          <w:kern w:val="0"/>
          <w:szCs w:val="24"/>
        </w:rPr>
        <w:t>Manuscript source:</w:t>
      </w:r>
      <w:r w:rsidRPr="001602DE">
        <w:rPr>
          <w:rFonts w:eastAsia="宋体" w:cs="Times New Roman" w:hint="eastAsia"/>
          <w:b/>
          <w:bCs/>
          <w:kern w:val="0"/>
          <w:szCs w:val="24"/>
        </w:rPr>
        <w:t xml:space="preserve"> </w:t>
      </w:r>
      <w:r w:rsidRPr="001602DE">
        <w:rPr>
          <w:rFonts w:eastAsia="宋体" w:cs="Times New Roman"/>
          <w:bCs/>
          <w:kern w:val="0"/>
          <w:szCs w:val="24"/>
        </w:rPr>
        <w:t>Unsolicited manuscript</w:t>
      </w:r>
      <w:bookmarkEnd w:id="148"/>
      <w:bookmarkEnd w:id="149"/>
      <w:bookmarkEnd w:id="150"/>
      <w:bookmarkEnd w:id="151"/>
      <w:bookmarkEnd w:id="152"/>
      <w:bookmarkEnd w:id="153"/>
      <w:bookmarkEnd w:id="154"/>
      <w:bookmarkEnd w:id="155"/>
      <w:bookmarkEnd w:id="156"/>
      <w:bookmarkEnd w:id="157"/>
    </w:p>
    <w:p w14:paraId="2EE2AD76" w14:textId="77777777" w:rsidR="00CC1B22" w:rsidRPr="001602DE" w:rsidRDefault="00CC1B22" w:rsidP="00D66955">
      <w:pPr>
        <w:adjustRightInd w:val="0"/>
        <w:snapToGrid w:val="0"/>
        <w:rPr>
          <w:rFonts w:eastAsia="宋体" w:cs="Times New Roman"/>
          <w:b/>
          <w:szCs w:val="24"/>
        </w:rPr>
      </w:pPr>
    </w:p>
    <w:p w14:paraId="32B44832" w14:textId="3E68C9A1" w:rsidR="00FA20D7" w:rsidRPr="001602DE" w:rsidRDefault="00FA20D7" w:rsidP="00FA20D7">
      <w:pPr>
        <w:adjustRightInd w:val="0"/>
        <w:snapToGrid w:val="0"/>
        <w:rPr>
          <w:rFonts w:eastAsia="宋体" w:cs="Times New Roman"/>
          <w:b/>
          <w:szCs w:val="24"/>
        </w:rPr>
      </w:pPr>
      <w:r w:rsidRPr="001602DE">
        <w:rPr>
          <w:rFonts w:eastAsia="宋体" w:cs="Times New Roman"/>
          <w:b/>
          <w:szCs w:val="24"/>
        </w:rPr>
        <w:t xml:space="preserve">Peer-review started: </w:t>
      </w:r>
      <w:r w:rsidRPr="001602DE">
        <w:rPr>
          <w:rFonts w:eastAsia="宋体" w:cs="Times New Roman"/>
          <w:szCs w:val="24"/>
        </w:rPr>
        <w:t>November 11, 2019</w:t>
      </w:r>
    </w:p>
    <w:p w14:paraId="49427C7B" w14:textId="349720D8" w:rsidR="00FA20D7" w:rsidRPr="001602DE" w:rsidRDefault="00FA20D7" w:rsidP="00FA20D7">
      <w:pPr>
        <w:adjustRightInd w:val="0"/>
        <w:snapToGrid w:val="0"/>
        <w:rPr>
          <w:rFonts w:eastAsia="宋体" w:cs="Times New Roman"/>
          <w:b/>
          <w:szCs w:val="24"/>
        </w:rPr>
      </w:pPr>
      <w:r w:rsidRPr="001602DE">
        <w:rPr>
          <w:rFonts w:eastAsia="宋体" w:cs="Times New Roman"/>
          <w:b/>
          <w:szCs w:val="24"/>
        </w:rPr>
        <w:t xml:space="preserve">First decision: </w:t>
      </w:r>
      <w:r w:rsidRPr="001602DE">
        <w:rPr>
          <w:rFonts w:eastAsia="宋体" w:cs="Times New Roman"/>
          <w:szCs w:val="24"/>
        </w:rPr>
        <w:t>November 22, 2019</w:t>
      </w:r>
    </w:p>
    <w:p w14:paraId="16AE5E1E" w14:textId="77777777" w:rsidR="00FA20D7" w:rsidRPr="001602DE" w:rsidRDefault="00FA20D7" w:rsidP="00FA20D7">
      <w:pPr>
        <w:adjustRightInd w:val="0"/>
        <w:snapToGrid w:val="0"/>
        <w:rPr>
          <w:rFonts w:eastAsia="宋体" w:cs="Times New Roman"/>
          <w:b/>
          <w:szCs w:val="24"/>
        </w:rPr>
      </w:pPr>
      <w:r w:rsidRPr="001602DE">
        <w:rPr>
          <w:rFonts w:eastAsia="宋体" w:cs="Times New Roman"/>
          <w:b/>
          <w:szCs w:val="24"/>
        </w:rPr>
        <w:t>Article in press:</w:t>
      </w:r>
    </w:p>
    <w:p w14:paraId="3A5D59CC" w14:textId="77777777" w:rsidR="00FA20D7" w:rsidRPr="001602DE" w:rsidRDefault="00FA20D7" w:rsidP="00FA20D7">
      <w:pPr>
        <w:widowControl/>
        <w:adjustRightInd w:val="0"/>
        <w:snapToGrid w:val="0"/>
        <w:rPr>
          <w:rFonts w:eastAsia="宋体" w:cs="Calibri"/>
          <w:b/>
          <w:kern w:val="0"/>
          <w:szCs w:val="24"/>
          <w:lang w:val="hu-HU" w:eastAsia="en-US"/>
        </w:rPr>
      </w:pPr>
    </w:p>
    <w:p w14:paraId="2A4ACA17" w14:textId="77777777" w:rsidR="00FA20D7" w:rsidRPr="001602DE" w:rsidRDefault="00FA20D7" w:rsidP="00FA20D7">
      <w:pPr>
        <w:adjustRightInd w:val="0"/>
        <w:snapToGrid w:val="0"/>
        <w:rPr>
          <w:rFonts w:eastAsia="微软雅黑" w:cs="宋体"/>
          <w:kern w:val="0"/>
          <w:szCs w:val="24"/>
        </w:rPr>
      </w:pPr>
      <w:r w:rsidRPr="001602DE">
        <w:rPr>
          <w:rFonts w:eastAsia="宋体" w:cs="宋体"/>
          <w:b/>
          <w:kern w:val="0"/>
          <w:szCs w:val="24"/>
        </w:rPr>
        <w:t xml:space="preserve">Specialty type: </w:t>
      </w:r>
      <w:r w:rsidRPr="001602DE">
        <w:rPr>
          <w:rFonts w:eastAsia="微软雅黑" w:cs="宋体"/>
          <w:kern w:val="0"/>
          <w:szCs w:val="24"/>
        </w:rPr>
        <w:t>Gastroenterology and hepatology</w:t>
      </w:r>
    </w:p>
    <w:p w14:paraId="1237AC2D" w14:textId="2E0A472B" w:rsidR="00FA20D7" w:rsidRPr="001602DE" w:rsidRDefault="00FA20D7" w:rsidP="00FA20D7">
      <w:pPr>
        <w:adjustRightInd w:val="0"/>
        <w:snapToGrid w:val="0"/>
        <w:rPr>
          <w:rFonts w:eastAsia="宋体" w:cs="宋体"/>
          <w:kern w:val="0"/>
          <w:szCs w:val="24"/>
        </w:rPr>
      </w:pPr>
      <w:r w:rsidRPr="001602DE">
        <w:rPr>
          <w:rFonts w:eastAsia="宋体" w:cs="宋体"/>
          <w:b/>
          <w:kern w:val="0"/>
          <w:szCs w:val="24"/>
        </w:rPr>
        <w:lastRenderedPageBreak/>
        <w:t xml:space="preserve">Country of origin: </w:t>
      </w:r>
      <w:r w:rsidRPr="001602DE">
        <w:rPr>
          <w:rFonts w:eastAsia="宋体" w:cs="宋体"/>
          <w:kern w:val="0"/>
          <w:szCs w:val="24"/>
        </w:rPr>
        <w:t>China</w:t>
      </w:r>
    </w:p>
    <w:p w14:paraId="7CD4E953" w14:textId="77777777" w:rsidR="00FA20D7" w:rsidRPr="001602DE" w:rsidRDefault="00FA20D7" w:rsidP="00FA20D7">
      <w:pPr>
        <w:adjustRightInd w:val="0"/>
        <w:snapToGrid w:val="0"/>
        <w:rPr>
          <w:rFonts w:eastAsia="宋体" w:cs="宋体"/>
          <w:b/>
          <w:kern w:val="0"/>
          <w:szCs w:val="24"/>
        </w:rPr>
      </w:pPr>
      <w:r w:rsidRPr="001602DE">
        <w:rPr>
          <w:rFonts w:eastAsia="宋体" w:cs="宋体"/>
          <w:b/>
          <w:kern w:val="0"/>
          <w:szCs w:val="24"/>
        </w:rPr>
        <w:t>Peer-review report classification</w:t>
      </w:r>
    </w:p>
    <w:p w14:paraId="0F081116" w14:textId="7BE39B4F" w:rsidR="00FA20D7" w:rsidRPr="001602DE" w:rsidRDefault="00FA20D7" w:rsidP="00FA20D7">
      <w:pPr>
        <w:adjustRightInd w:val="0"/>
        <w:snapToGrid w:val="0"/>
        <w:rPr>
          <w:rFonts w:eastAsia="宋体" w:cs="宋体"/>
          <w:kern w:val="0"/>
          <w:szCs w:val="24"/>
        </w:rPr>
      </w:pPr>
      <w:r w:rsidRPr="001602DE">
        <w:rPr>
          <w:rFonts w:eastAsia="宋体" w:cs="宋体"/>
          <w:kern w:val="0"/>
          <w:szCs w:val="24"/>
        </w:rPr>
        <w:t>Grade A (Excellent): 0</w:t>
      </w:r>
    </w:p>
    <w:p w14:paraId="43843D41" w14:textId="77777777" w:rsidR="00FA20D7" w:rsidRPr="001602DE" w:rsidRDefault="00FA20D7" w:rsidP="00FA20D7">
      <w:pPr>
        <w:adjustRightInd w:val="0"/>
        <w:snapToGrid w:val="0"/>
        <w:rPr>
          <w:rFonts w:eastAsia="宋体" w:cs="宋体"/>
          <w:kern w:val="0"/>
          <w:szCs w:val="24"/>
        </w:rPr>
      </w:pPr>
      <w:r w:rsidRPr="001602DE">
        <w:rPr>
          <w:rFonts w:eastAsia="宋体" w:cs="宋体"/>
          <w:kern w:val="0"/>
          <w:szCs w:val="24"/>
        </w:rPr>
        <w:t>Grade B (Very good): 0</w:t>
      </w:r>
    </w:p>
    <w:p w14:paraId="432EAC4C" w14:textId="682188B9" w:rsidR="00FA20D7" w:rsidRPr="001602DE" w:rsidRDefault="00FA20D7" w:rsidP="00FA20D7">
      <w:pPr>
        <w:adjustRightInd w:val="0"/>
        <w:snapToGrid w:val="0"/>
        <w:rPr>
          <w:rFonts w:eastAsia="宋体" w:cs="宋体"/>
          <w:kern w:val="0"/>
          <w:szCs w:val="24"/>
        </w:rPr>
      </w:pPr>
      <w:r w:rsidRPr="001602DE">
        <w:rPr>
          <w:rFonts w:eastAsia="宋体" w:cs="宋体"/>
          <w:kern w:val="0"/>
          <w:szCs w:val="24"/>
        </w:rPr>
        <w:t>Grade C (Good): C, C</w:t>
      </w:r>
    </w:p>
    <w:p w14:paraId="7094B699" w14:textId="77777777" w:rsidR="00FA20D7" w:rsidRPr="001602DE" w:rsidRDefault="00FA20D7" w:rsidP="00FA20D7">
      <w:pPr>
        <w:adjustRightInd w:val="0"/>
        <w:snapToGrid w:val="0"/>
        <w:rPr>
          <w:rFonts w:eastAsia="宋体" w:cs="宋体"/>
          <w:kern w:val="0"/>
          <w:szCs w:val="24"/>
        </w:rPr>
      </w:pPr>
      <w:r w:rsidRPr="001602DE">
        <w:rPr>
          <w:rFonts w:eastAsia="宋体" w:cs="宋体"/>
          <w:kern w:val="0"/>
          <w:szCs w:val="24"/>
        </w:rPr>
        <w:t>Grade D (Fair): 0</w:t>
      </w:r>
    </w:p>
    <w:p w14:paraId="142E075E" w14:textId="77777777" w:rsidR="00FA20D7" w:rsidRPr="001602DE" w:rsidRDefault="00FA20D7" w:rsidP="00FA20D7">
      <w:pPr>
        <w:adjustRightInd w:val="0"/>
        <w:snapToGrid w:val="0"/>
        <w:rPr>
          <w:rFonts w:eastAsia="等线" w:cs="Times New Roman"/>
          <w:szCs w:val="24"/>
          <w:lang w:val="hu-HU"/>
        </w:rPr>
      </w:pPr>
      <w:r w:rsidRPr="001602DE">
        <w:rPr>
          <w:rFonts w:eastAsia="宋体" w:cs="宋体"/>
          <w:kern w:val="0"/>
          <w:szCs w:val="24"/>
        </w:rPr>
        <w:t>Grade E (Poor): 0</w:t>
      </w:r>
    </w:p>
    <w:p w14:paraId="44DD5752" w14:textId="77777777" w:rsidR="00FA20D7" w:rsidRPr="001602DE" w:rsidRDefault="00FA20D7" w:rsidP="00FA20D7">
      <w:pPr>
        <w:adjustRightInd w:val="0"/>
        <w:snapToGrid w:val="0"/>
        <w:rPr>
          <w:rFonts w:eastAsia="等线" w:cs="Times New Roman"/>
          <w:szCs w:val="24"/>
        </w:rPr>
      </w:pPr>
    </w:p>
    <w:p w14:paraId="7A6BCB23" w14:textId="5524F967" w:rsidR="00FA20D7" w:rsidRPr="001602DE" w:rsidRDefault="00FA20D7" w:rsidP="00FA20D7">
      <w:pPr>
        <w:adjustRightInd w:val="0"/>
        <w:snapToGrid w:val="0"/>
        <w:ind w:right="240"/>
        <w:rPr>
          <w:rFonts w:eastAsia="宋体" w:cs="Times New Roman"/>
          <w:b/>
          <w:bCs/>
          <w:color w:val="000000"/>
          <w:szCs w:val="24"/>
        </w:rPr>
      </w:pPr>
      <w:r w:rsidRPr="001602DE">
        <w:rPr>
          <w:rFonts w:eastAsia="宋体" w:cs="Times New Roman"/>
          <w:b/>
          <w:bCs/>
          <w:color w:val="000000"/>
          <w:szCs w:val="24"/>
        </w:rPr>
        <w:t>P-Reviewer:</w:t>
      </w:r>
      <w:r w:rsidRPr="001602DE">
        <w:rPr>
          <w:rFonts w:eastAsia="宋体" w:cs="Times New Roman"/>
          <w:bCs/>
          <w:color w:val="000000"/>
          <w:szCs w:val="24"/>
        </w:rPr>
        <w:t xml:space="preserve"> Goral V, </w:t>
      </w:r>
      <w:proofErr w:type="spellStart"/>
      <w:r w:rsidRPr="001602DE">
        <w:rPr>
          <w:rFonts w:eastAsia="宋体" w:cs="Times New Roman"/>
          <w:bCs/>
          <w:color w:val="000000"/>
          <w:szCs w:val="24"/>
        </w:rPr>
        <w:t>Kochhar</w:t>
      </w:r>
      <w:proofErr w:type="spellEnd"/>
      <w:r w:rsidRPr="001602DE">
        <w:rPr>
          <w:rFonts w:eastAsia="宋体" w:cs="Times New Roman"/>
          <w:bCs/>
          <w:color w:val="000000"/>
          <w:szCs w:val="24"/>
        </w:rPr>
        <w:t xml:space="preserve"> R </w:t>
      </w:r>
      <w:r w:rsidRPr="001602DE">
        <w:rPr>
          <w:rFonts w:eastAsia="宋体" w:cs="Times New Roman"/>
          <w:b/>
          <w:bCs/>
          <w:color w:val="000000"/>
          <w:szCs w:val="24"/>
        </w:rPr>
        <w:t>S-Editor:</w:t>
      </w:r>
      <w:r w:rsidRPr="001602DE">
        <w:rPr>
          <w:rFonts w:eastAsia="宋体" w:cs="Times New Roman"/>
          <w:color w:val="000000"/>
          <w:szCs w:val="24"/>
        </w:rPr>
        <w:t xml:space="preserve"> Tang JZ </w:t>
      </w:r>
      <w:r w:rsidRPr="001602DE">
        <w:rPr>
          <w:rFonts w:eastAsia="宋体" w:cs="Times New Roman"/>
          <w:b/>
          <w:bCs/>
          <w:color w:val="000000"/>
          <w:szCs w:val="24"/>
        </w:rPr>
        <w:t>L-Editor:</w:t>
      </w:r>
      <w:r w:rsidRPr="001602DE">
        <w:rPr>
          <w:rFonts w:eastAsia="宋体" w:cs="Times New Roman"/>
          <w:color w:val="000000"/>
          <w:szCs w:val="24"/>
        </w:rPr>
        <w:t xml:space="preserve"> </w:t>
      </w:r>
      <w:r w:rsidR="00051C1E" w:rsidRPr="001602DE">
        <w:rPr>
          <w:rFonts w:eastAsia="宋体" w:cs="Times New Roman"/>
          <w:color w:val="000000"/>
          <w:szCs w:val="24"/>
        </w:rPr>
        <w:t xml:space="preserve">Wang TQ </w:t>
      </w:r>
      <w:r w:rsidRPr="001602DE">
        <w:rPr>
          <w:rFonts w:eastAsia="宋体" w:cs="Times New Roman"/>
          <w:b/>
          <w:bCs/>
          <w:color w:val="000000"/>
          <w:szCs w:val="24"/>
        </w:rPr>
        <w:t>E-Editor:</w:t>
      </w:r>
    </w:p>
    <w:p w14:paraId="49255B43" w14:textId="77777777" w:rsidR="00CC1B22" w:rsidRPr="001602DE" w:rsidRDefault="00CC1B22" w:rsidP="00D66955">
      <w:pPr>
        <w:adjustRightInd w:val="0"/>
        <w:snapToGrid w:val="0"/>
        <w:rPr>
          <w:rFonts w:eastAsia="宋体" w:cs="Times New Roman"/>
          <w:b/>
          <w:szCs w:val="24"/>
        </w:rPr>
      </w:pPr>
    </w:p>
    <w:p w14:paraId="392AF98C" w14:textId="77777777" w:rsidR="00CC1B22" w:rsidRPr="001602DE" w:rsidRDefault="00CC1B22" w:rsidP="00D66955">
      <w:pPr>
        <w:adjustRightInd w:val="0"/>
        <w:snapToGrid w:val="0"/>
        <w:rPr>
          <w:rFonts w:eastAsia="宋体" w:cs="Times New Roman"/>
          <w:b/>
          <w:szCs w:val="24"/>
        </w:rPr>
      </w:pPr>
    </w:p>
    <w:p w14:paraId="40B45264" w14:textId="77777777" w:rsidR="00CC1B22" w:rsidRPr="001602DE" w:rsidRDefault="00CC1B22" w:rsidP="00D66955">
      <w:pPr>
        <w:adjustRightInd w:val="0"/>
        <w:snapToGrid w:val="0"/>
        <w:rPr>
          <w:rFonts w:eastAsia="宋体" w:cs="Times New Roman"/>
          <w:b/>
          <w:szCs w:val="24"/>
        </w:rPr>
      </w:pPr>
    </w:p>
    <w:p w14:paraId="60C99AB2" w14:textId="77777777" w:rsidR="00CC1B22" w:rsidRPr="001602DE" w:rsidRDefault="00CC1B22" w:rsidP="00D66955">
      <w:pPr>
        <w:adjustRightInd w:val="0"/>
        <w:snapToGrid w:val="0"/>
        <w:rPr>
          <w:rFonts w:eastAsia="宋体" w:cs="Times New Roman"/>
          <w:b/>
          <w:szCs w:val="24"/>
        </w:rPr>
        <w:sectPr w:rsidR="00CC1B22" w:rsidRPr="001602DE">
          <w:footerReference w:type="default" r:id="rId9"/>
          <w:pgSz w:w="11906" w:h="16838"/>
          <w:pgMar w:top="1440" w:right="1800" w:bottom="1440" w:left="1800" w:header="851" w:footer="992" w:gutter="0"/>
          <w:cols w:space="425"/>
          <w:docGrid w:type="lines" w:linePitch="312"/>
        </w:sectPr>
      </w:pPr>
    </w:p>
    <w:p w14:paraId="5E370A68" w14:textId="6C35AF74" w:rsidR="00CC1B22" w:rsidRPr="001602DE" w:rsidRDefault="009754BD" w:rsidP="009754BD">
      <w:pPr>
        <w:widowControl/>
        <w:adjustRightInd w:val="0"/>
        <w:snapToGrid w:val="0"/>
        <w:rPr>
          <w:rFonts w:eastAsia="宋体" w:cs="Times New Roman"/>
          <w:b/>
          <w:kern w:val="0"/>
          <w:szCs w:val="24"/>
        </w:rPr>
      </w:pPr>
      <w:r w:rsidRPr="001602DE">
        <w:rPr>
          <w:rFonts w:eastAsia="宋体" w:cs="Times New Roman"/>
          <w:b/>
          <w:kern w:val="0"/>
          <w:szCs w:val="24"/>
          <w:lang w:eastAsia="en-US"/>
        </w:rPr>
        <w:lastRenderedPageBreak/>
        <w:t>Figure Legends</w:t>
      </w:r>
    </w:p>
    <w:p w14:paraId="400D011B" w14:textId="04B53CE0" w:rsidR="00CC1B22" w:rsidRPr="001602DE" w:rsidRDefault="00F21A73" w:rsidP="00D66955">
      <w:pPr>
        <w:adjustRightInd w:val="0"/>
        <w:snapToGrid w:val="0"/>
        <w:rPr>
          <w:rFonts w:eastAsia="宋体" w:cs="Times New Roman"/>
          <w:b/>
          <w:szCs w:val="24"/>
        </w:rPr>
      </w:pPr>
      <w:r w:rsidRPr="001602DE">
        <w:rPr>
          <w:noProof/>
        </w:rPr>
        <w:drawing>
          <wp:inline distT="0" distB="0" distL="0" distR="0" wp14:anchorId="37ED14BF" wp14:editId="3923D5B8">
            <wp:extent cx="5274310" cy="3444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444875"/>
                    </a:xfrm>
                    <a:prstGeom prst="rect">
                      <a:avLst/>
                    </a:prstGeom>
                  </pic:spPr>
                </pic:pic>
              </a:graphicData>
            </a:graphic>
          </wp:inline>
        </w:drawing>
      </w:r>
    </w:p>
    <w:p w14:paraId="12E3D258" w14:textId="5103FEAB" w:rsidR="00CC1B22" w:rsidRPr="001602DE" w:rsidRDefault="00CC1B22" w:rsidP="00D66955">
      <w:pPr>
        <w:adjustRightInd w:val="0"/>
        <w:snapToGrid w:val="0"/>
        <w:rPr>
          <w:szCs w:val="24"/>
        </w:rPr>
      </w:pPr>
      <w:r w:rsidRPr="001602DE">
        <w:rPr>
          <w:b/>
          <w:szCs w:val="24"/>
        </w:rPr>
        <w:t xml:space="preserve">Figure 1 </w:t>
      </w:r>
      <w:r w:rsidR="00051C1E" w:rsidRPr="001602DE">
        <w:rPr>
          <w:b/>
          <w:szCs w:val="24"/>
        </w:rPr>
        <w:t>F</w:t>
      </w:r>
      <w:r w:rsidRPr="001602DE">
        <w:rPr>
          <w:b/>
          <w:szCs w:val="24"/>
        </w:rPr>
        <w:t>low chart of</w:t>
      </w:r>
      <w:r w:rsidR="00051C1E" w:rsidRPr="001602DE">
        <w:rPr>
          <w:b/>
          <w:szCs w:val="24"/>
        </w:rPr>
        <w:t xml:space="preserve"> </w:t>
      </w:r>
      <w:r w:rsidRPr="001602DE">
        <w:rPr>
          <w:b/>
          <w:szCs w:val="24"/>
        </w:rPr>
        <w:t>animal</w:t>
      </w:r>
      <w:r w:rsidR="00051C1E" w:rsidRPr="001602DE">
        <w:rPr>
          <w:b/>
          <w:szCs w:val="24"/>
        </w:rPr>
        <w:t xml:space="preserve"> </w:t>
      </w:r>
      <w:r w:rsidRPr="001602DE">
        <w:rPr>
          <w:b/>
          <w:szCs w:val="24"/>
        </w:rPr>
        <w:t xml:space="preserve">grouping. </w:t>
      </w:r>
      <w:r w:rsidR="00980E6C" w:rsidRPr="001602DE">
        <w:rPr>
          <w:szCs w:val="24"/>
        </w:rPr>
        <w:t>APS</w:t>
      </w:r>
      <w:r w:rsidR="00F21A73" w:rsidRPr="001602DE">
        <w:rPr>
          <w:szCs w:val="24"/>
        </w:rPr>
        <w:t>:</w:t>
      </w:r>
      <w:r w:rsidR="00980E6C" w:rsidRPr="001602DE">
        <w:rPr>
          <w:szCs w:val="24"/>
        </w:rPr>
        <w:t xml:space="preserve"> </w:t>
      </w:r>
      <w:proofErr w:type="spellStart"/>
      <w:r w:rsidR="00F21A73" w:rsidRPr="001602DE">
        <w:rPr>
          <w:szCs w:val="24"/>
        </w:rPr>
        <w:t>A</w:t>
      </w:r>
      <w:r w:rsidR="00980E6C" w:rsidRPr="001602DE">
        <w:rPr>
          <w:szCs w:val="24"/>
        </w:rPr>
        <w:t>stragalus</w:t>
      </w:r>
      <w:proofErr w:type="spellEnd"/>
      <w:r w:rsidR="00980E6C" w:rsidRPr="001602DE">
        <w:rPr>
          <w:szCs w:val="24"/>
        </w:rPr>
        <w:t xml:space="preserve"> polysaccharides</w:t>
      </w:r>
      <w:r w:rsidR="00A5065B" w:rsidRPr="001602DE">
        <w:rPr>
          <w:szCs w:val="24"/>
        </w:rPr>
        <w:t>.</w:t>
      </w:r>
    </w:p>
    <w:p w14:paraId="4909322A" w14:textId="1F8AB3FE" w:rsidR="009754BD" w:rsidRPr="001602DE" w:rsidRDefault="009754BD">
      <w:pPr>
        <w:widowControl/>
        <w:spacing w:line="240" w:lineRule="auto"/>
        <w:jc w:val="left"/>
        <w:rPr>
          <w:rFonts w:eastAsia="宋体" w:cs="Times New Roman"/>
          <w:b/>
          <w:szCs w:val="24"/>
        </w:rPr>
      </w:pPr>
      <w:r w:rsidRPr="001602DE">
        <w:rPr>
          <w:rFonts w:eastAsia="宋体" w:cs="Times New Roman"/>
          <w:b/>
          <w:szCs w:val="24"/>
        </w:rPr>
        <w:br w:type="page"/>
      </w:r>
    </w:p>
    <w:p w14:paraId="00D657F1" w14:textId="0B27114C" w:rsidR="00CC1B22" w:rsidRPr="001602DE" w:rsidRDefault="00C01DA0" w:rsidP="00D66955">
      <w:pPr>
        <w:adjustRightInd w:val="0"/>
        <w:snapToGrid w:val="0"/>
        <w:rPr>
          <w:rFonts w:eastAsia="宋体" w:cs="Times New Roman"/>
          <w:b/>
          <w:szCs w:val="24"/>
        </w:rPr>
      </w:pPr>
      <w:r w:rsidRPr="001602DE">
        <w:rPr>
          <w:noProof/>
        </w:rPr>
        <w:lastRenderedPageBreak/>
        <w:drawing>
          <wp:inline distT="0" distB="0" distL="0" distR="0" wp14:anchorId="6F8100F6" wp14:editId="7ED9F8B4">
            <wp:extent cx="5274310" cy="37211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721100"/>
                    </a:xfrm>
                    <a:prstGeom prst="rect">
                      <a:avLst/>
                    </a:prstGeom>
                  </pic:spPr>
                </pic:pic>
              </a:graphicData>
            </a:graphic>
          </wp:inline>
        </w:drawing>
      </w:r>
    </w:p>
    <w:p w14:paraId="39F8747E" w14:textId="3C0EFC80" w:rsidR="00CC1B22" w:rsidRPr="001602DE" w:rsidRDefault="00CC1B22" w:rsidP="00D66955">
      <w:pPr>
        <w:adjustRightInd w:val="0"/>
        <w:snapToGrid w:val="0"/>
        <w:rPr>
          <w:szCs w:val="24"/>
        </w:rPr>
      </w:pPr>
      <w:bookmarkStart w:id="158" w:name="_Hlk25581435"/>
      <w:r w:rsidRPr="001602DE">
        <w:rPr>
          <w:b/>
          <w:szCs w:val="24"/>
        </w:rPr>
        <w:t xml:space="preserve">Figure 2 </w:t>
      </w:r>
      <w:proofErr w:type="spellStart"/>
      <w:r w:rsidRPr="001602DE">
        <w:rPr>
          <w:b/>
          <w:szCs w:val="24"/>
        </w:rPr>
        <w:t>Astragalus</w:t>
      </w:r>
      <w:proofErr w:type="spellEnd"/>
      <w:r w:rsidRPr="001602DE">
        <w:rPr>
          <w:b/>
          <w:szCs w:val="24"/>
        </w:rPr>
        <w:t xml:space="preserve"> polysaccharides combined with </w:t>
      </w:r>
      <w:proofErr w:type="spellStart"/>
      <w:r w:rsidRPr="001602DE">
        <w:rPr>
          <w:b/>
          <w:szCs w:val="24"/>
        </w:rPr>
        <w:t>matrine</w:t>
      </w:r>
      <w:proofErr w:type="spellEnd"/>
      <w:r w:rsidRPr="001602DE">
        <w:rPr>
          <w:b/>
          <w:szCs w:val="24"/>
        </w:rPr>
        <w:t xml:space="preserve"> </w:t>
      </w:r>
      <w:bookmarkStart w:id="159" w:name="_Hlk18919693"/>
      <w:r w:rsidR="00051C1E" w:rsidRPr="001602DE">
        <w:rPr>
          <w:b/>
          <w:szCs w:val="24"/>
        </w:rPr>
        <w:t xml:space="preserve">improve </w:t>
      </w:r>
      <w:r w:rsidRPr="001602DE">
        <w:rPr>
          <w:b/>
          <w:szCs w:val="24"/>
        </w:rPr>
        <w:t>histopathological changes</w:t>
      </w:r>
      <w:bookmarkEnd w:id="159"/>
      <w:r w:rsidRPr="001602DE">
        <w:rPr>
          <w:b/>
          <w:szCs w:val="24"/>
        </w:rPr>
        <w:t xml:space="preserve"> in rats with ulcerative colitis.</w:t>
      </w:r>
      <w:r w:rsidRPr="001602DE">
        <w:rPr>
          <w:szCs w:val="24"/>
        </w:rPr>
        <w:t xml:space="preserve"> </w:t>
      </w:r>
      <w:bookmarkStart w:id="160" w:name="_Hlk18919733"/>
      <w:r w:rsidRPr="001602DE">
        <w:rPr>
          <w:szCs w:val="24"/>
        </w:rPr>
        <w:t>A</w:t>
      </w:r>
      <w:r w:rsidR="00706205" w:rsidRPr="001602DE">
        <w:rPr>
          <w:szCs w:val="24"/>
        </w:rPr>
        <w:t xml:space="preserve"> and B</w:t>
      </w:r>
      <w:r w:rsidRPr="001602DE">
        <w:rPr>
          <w:szCs w:val="24"/>
        </w:rPr>
        <w:t>: Histopathological changes of colon</w:t>
      </w:r>
      <w:r w:rsidR="00706205" w:rsidRPr="001602DE">
        <w:rPr>
          <w:szCs w:val="24"/>
        </w:rPr>
        <w:t xml:space="preserve"> (A) and lung</w:t>
      </w:r>
      <w:r w:rsidRPr="001602DE">
        <w:rPr>
          <w:szCs w:val="24"/>
        </w:rPr>
        <w:t xml:space="preserve"> tissues </w:t>
      </w:r>
      <w:r w:rsidR="00706205" w:rsidRPr="001602DE">
        <w:rPr>
          <w:szCs w:val="24"/>
        </w:rPr>
        <w:t xml:space="preserve">(B) </w:t>
      </w:r>
      <w:r w:rsidRPr="001602DE">
        <w:rPr>
          <w:szCs w:val="24"/>
        </w:rPr>
        <w:t>in various groups</w:t>
      </w:r>
      <w:r w:rsidR="00706205" w:rsidRPr="001602DE">
        <w:rPr>
          <w:szCs w:val="24"/>
        </w:rPr>
        <w:t xml:space="preserve"> analyzed by</w:t>
      </w:r>
      <w:r w:rsidR="00DE41EC" w:rsidRPr="001602DE">
        <w:rPr>
          <w:szCs w:val="24"/>
        </w:rPr>
        <w:t xml:space="preserve"> </w:t>
      </w:r>
      <w:r w:rsidR="00F21A73" w:rsidRPr="001602DE">
        <w:rPr>
          <w:szCs w:val="24"/>
        </w:rPr>
        <w:t>hematoxylin-eosin</w:t>
      </w:r>
      <w:r w:rsidR="00706205" w:rsidRPr="001602DE">
        <w:rPr>
          <w:szCs w:val="24"/>
        </w:rPr>
        <w:t xml:space="preserve"> </w:t>
      </w:r>
      <w:r w:rsidRPr="001602DE">
        <w:rPr>
          <w:szCs w:val="24"/>
        </w:rPr>
        <w:t>staining</w:t>
      </w:r>
      <w:bookmarkEnd w:id="160"/>
      <w:r w:rsidRPr="001602DE">
        <w:rPr>
          <w:szCs w:val="24"/>
        </w:rPr>
        <w:t>. APS</w:t>
      </w:r>
      <w:r w:rsidR="00F21A73" w:rsidRPr="001602DE">
        <w:rPr>
          <w:szCs w:val="24"/>
        </w:rPr>
        <w:t>:</w:t>
      </w:r>
      <w:r w:rsidRPr="001602DE">
        <w:rPr>
          <w:szCs w:val="24"/>
        </w:rPr>
        <w:t xml:space="preserve"> </w:t>
      </w:r>
      <w:proofErr w:type="spellStart"/>
      <w:r w:rsidR="00F21A73" w:rsidRPr="001602DE">
        <w:rPr>
          <w:szCs w:val="24"/>
        </w:rPr>
        <w:t>A</w:t>
      </w:r>
      <w:r w:rsidRPr="001602DE">
        <w:rPr>
          <w:szCs w:val="24"/>
        </w:rPr>
        <w:t>stragalus</w:t>
      </w:r>
      <w:proofErr w:type="spellEnd"/>
      <w:r w:rsidRPr="001602DE">
        <w:rPr>
          <w:szCs w:val="24"/>
        </w:rPr>
        <w:t xml:space="preserve"> polysaccharides. </w:t>
      </w:r>
    </w:p>
    <w:bookmarkEnd w:id="158"/>
    <w:p w14:paraId="0B99EB9B" w14:textId="77777777" w:rsidR="00CC1B22" w:rsidRPr="001602DE" w:rsidRDefault="00CC1B22" w:rsidP="00D66955">
      <w:pPr>
        <w:widowControl/>
        <w:adjustRightInd w:val="0"/>
        <w:snapToGrid w:val="0"/>
        <w:rPr>
          <w:rFonts w:eastAsia="宋体" w:cs="Times New Roman"/>
          <w:bCs/>
          <w:szCs w:val="24"/>
        </w:rPr>
      </w:pPr>
      <w:r w:rsidRPr="001602DE">
        <w:rPr>
          <w:rFonts w:eastAsia="宋体" w:cs="Times New Roman"/>
          <w:bCs/>
          <w:szCs w:val="24"/>
        </w:rPr>
        <w:br w:type="page"/>
      </w:r>
    </w:p>
    <w:p w14:paraId="2AF0527B" w14:textId="7C9C7F9A" w:rsidR="00CC1B22" w:rsidRPr="001602DE" w:rsidRDefault="00C01DA0" w:rsidP="00D66955">
      <w:pPr>
        <w:adjustRightInd w:val="0"/>
        <w:snapToGrid w:val="0"/>
        <w:rPr>
          <w:rFonts w:eastAsia="宋体" w:cs="Times New Roman"/>
          <w:bCs/>
          <w:szCs w:val="24"/>
        </w:rPr>
      </w:pPr>
      <w:r w:rsidRPr="001602DE">
        <w:rPr>
          <w:noProof/>
        </w:rPr>
        <w:lastRenderedPageBreak/>
        <w:drawing>
          <wp:inline distT="0" distB="0" distL="0" distR="0" wp14:anchorId="1AD839B3" wp14:editId="07A51331">
            <wp:extent cx="5274310" cy="425386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4253865"/>
                    </a:xfrm>
                    <a:prstGeom prst="rect">
                      <a:avLst/>
                    </a:prstGeom>
                  </pic:spPr>
                </pic:pic>
              </a:graphicData>
            </a:graphic>
          </wp:inline>
        </w:drawing>
      </w:r>
    </w:p>
    <w:p w14:paraId="609902DC" w14:textId="4F7AB0E0" w:rsidR="00CC1B22" w:rsidRPr="001602DE" w:rsidRDefault="00CC1B22" w:rsidP="00D66955">
      <w:pPr>
        <w:adjustRightInd w:val="0"/>
        <w:snapToGrid w:val="0"/>
        <w:rPr>
          <w:szCs w:val="24"/>
        </w:rPr>
      </w:pPr>
      <w:bookmarkStart w:id="161" w:name="_Hlk18928733"/>
      <w:r w:rsidRPr="001602DE">
        <w:rPr>
          <w:b/>
          <w:szCs w:val="24"/>
        </w:rPr>
        <w:t>Figure 3</w:t>
      </w:r>
      <w:r w:rsidRPr="001602DE">
        <w:rPr>
          <w:szCs w:val="24"/>
        </w:rPr>
        <w:t xml:space="preserve"> </w:t>
      </w:r>
      <w:bookmarkStart w:id="162" w:name="_Hlk18929096"/>
      <w:proofErr w:type="spellStart"/>
      <w:r w:rsidRPr="001602DE">
        <w:rPr>
          <w:b/>
          <w:szCs w:val="24"/>
        </w:rPr>
        <w:t>Astragalus</w:t>
      </w:r>
      <w:proofErr w:type="spellEnd"/>
      <w:r w:rsidRPr="001602DE">
        <w:rPr>
          <w:b/>
          <w:szCs w:val="24"/>
        </w:rPr>
        <w:t xml:space="preserve"> polysaccharides combined with </w:t>
      </w:r>
      <w:proofErr w:type="spellStart"/>
      <w:r w:rsidRPr="001602DE">
        <w:rPr>
          <w:b/>
          <w:szCs w:val="24"/>
        </w:rPr>
        <w:t>matrine</w:t>
      </w:r>
      <w:proofErr w:type="spellEnd"/>
      <w:r w:rsidRPr="001602DE">
        <w:rPr>
          <w:b/>
          <w:szCs w:val="24"/>
        </w:rPr>
        <w:t xml:space="preserve"> </w:t>
      </w:r>
      <w:r w:rsidR="00F01FA2" w:rsidRPr="001602DE">
        <w:rPr>
          <w:b/>
          <w:szCs w:val="24"/>
        </w:rPr>
        <w:t xml:space="preserve">inhibit </w:t>
      </w:r>
      <w:r w:rsidRPr="001602DE">
        <w:rPr>
          <w:b/>
          <w:szCs w:val="24"/>
        </w:rPr>
        <w:t>diamine oxidase activity in rats with ulcerative colitis.</w:t>
      </w:r>
      <w:r w:rsidRPr="001602DE">
        <w:rPr>
          <w:szCs w:val="24"/>
        </w:rPr>
        <w:t xml:space="preserve"> A: Serum </w:t>
      </w:r>
      <w:bookmarkStart w:id="163" w:name="_Hlk18921402"/>
      <w:r w:rsidR="003B5CC5" w:rsidRPr="001602DE">
        <w:rPr>
          <w:szCs w:val="24"/>
        </w:rPr>
        <w:t>endotoxin</w:t>
      </w:r>
      <w:r w:rsidRPr="001602DE">
        <w:rPr>
          <w:szCs w:val="24"/>
        </w:rPr>
        <w:t xml:space="preserve"> level</w:t>
      </w:r>
      <w:r w:rsidR="00F01FA2" w:rsidRPr="001602DE">
        <w:rPr>
          <w:szCs w:val="24"/>
        </w:rPr>
        <w:t>s</w:t>
      </w:r>
      <w:r w:rsidR="001D7EDA" w:rsidRPr="001602DE">
        <w:rPr>
          <w:szCs w:val="24"/>
        </w:rPr>
        <w:t xml:space="preserve"> </w:t>
      </w:r>
      <w:r w:rsidRPr="001602DE">
        <w:rPr>
          <w:szCs w:val="24"/>
        </w:rPr>
        <w:t xml:space="preserve">in various groups </w:t>
      </w:r>
      <w:r w:rsidR="001D7EDA" w:rsidRPr="001602DE">
        <w:rPr>
          <w:szCs w:val="24"/>
        </w:rPr>
        <w:t xml:space="preserve">detected </w:t>
      </w:r>
      <w:r w:rsidRPr="001602DE">
        <w:rPr>
          <w:szCs w:val="24"/>
        </w:rPr>
        <w:t>by</w:t>
      </w:r>
      <w:bookmarkEnd w:id="163"/>
      <w:r w:rsidRPr="001602DE">
        <w:rPr>
          <w:szCs w:val="24"/>
        </w:rPr>
        <w:t xml:space="preserve"> </w:t>
      </w:r>
      <w:r w:rsidR="000A4CEE" w:rsidRPr="001602DE">
        <w:rPr>
          <w:szCs w:val="24"/>
        </w:rPr>
        <w:t>enzyme-linked immunosorbent assay</w:t>
      </w:r>
      <w:r w:rsidRPr="001602DE">
        <w:rPr>
          <w:szCs w:val="24"/>
        </w:rPr>
        <w:t xml:space="preserve">; B: Serum </w:t>
      </w:r>
      <w:r w:rsidR="003B5CC5" w:rsidRPr="001602DE">
        <w:rPr>
          <w:szCs w:val="24"/>
        </w:rPr>
        <w:t xml:space="preserve">diamine oxidase </w:t>
      </w:r>
      <w:r w:rsidRPr="001602DE">
        <w:rPr>
          <w:szCs w:val="24"/>
        </w:rPr>
        <w:t>activity</w:t>
      </w:r>
      <w:r w:rsidR="001D7EDA" w:rsidRPr="001602DE">
        <w:rPr>
          <w:szCs w:val="24"/>
        </w:rPr>
        <w:t xml:space="preserve"> </w:t>
      </w:r>
      <w:r w:rsidRPr="001602DE">
        <w:rPr>
          <w:szCs w:val="24"/>
        </w:rPr>
        <w:t xml:space="preserve">in various groups </w:t>
      </w:r>
      <w:r w:rsidR="001D7EDA" w:rsidRPr="001602DE">
        <w:rPr>
          <w:szCs w:val="24"/>
        </w:rPr>
        <w:t xml:space="preserve">detected </w:t>
      </w:r>
      <w:r w:rsidRPr="001602DE">
        <w:rPr>
          <w:szCs w:val="24"/>
        </w:rPr>
        <w:t xml:space="preserve">by spectrophotometry. </w:t>
      </w:r>
      <w:proofErr w:type="spellStart"/>
      <w:r w:rsidRPr="001602DE">
        <w:rPr>
          <w:szCs w:val="24"/>
          <w:vertAlign w:val="superscript"/>
        </w:rPr>
        <w:t>a</w:t>
      </w:r>
      <w:r w:rsidRPr="001602DE">
        <w:rPr>
          <w:i/>
          <w:szCs w:val="24"/>
        </w:rPr>
        <w:t>P</w:t>
      </w:r>
      <w:proofErr w:type="spellEnd"/>
      <w:r w:rsidRPr="001602DE">
        <w:rPr>
          <w:szCs w:val="24"/>
        </w:rPr>
        <w:t xml:space="preserve"> &lt; 0.05 and </w:t>
      </w:r>
      <w:proofErr w:type="spellStart"/>
      <w:r w:rsidRPr="001602DE">
        <w:rPr>
          <w:szCs w:val="24"/>
          <w:vertAlign w:val="superscript"/>
        </w:rPr>
        <w:t>b</w:t>
      </w:r>
      <w:r w:rsidRPr="001602DE">
        <w:rPr>
          <w:i/>
          <w:szCs w:val="24"/>
        </w:rPr>
        <w:t>P</w:t>
      </w:r>
      <w:proofErr w:type="spellEnd"/>
      <w:r w:rsidRPr="001602DE">
        <w:rPr>
          <w:szCs w:val="24"/>
        </w:rPr>
        <w:t xml:space="preserve"> &lt; 0.01 </w:t>
      </w:r>
      <w:r w:rsidR="00C01DA0" w:rsidRPr="001602DE">
        <w:rPr>
          <w:i/>
          <w:szCs w:val="24"/>
        </w:rPr>
        <w:t>vs</w:t>
      </w:r>
      <w:r w:rsidRPr="001602DE">
        <w:rPr>
          <w:szCs w:val="24"/>
        </w:rPr>
        <w:t xml:space="preserve"> normal group; </w:t>
      </w:r>
      <w:bookmarkStart w:id="164" w:name="_Hlk18921573"/>
      <w:proofErr w:type="spellStart"/>
      <w:r w:rsidRPr="001602DE">
        <w:rPr>
          <w:szCs w:val="24"/>
          <w:vertAlign w:val="superscript"/>
        </w:rPr>
        <w:t>c</w:t>
      </w:r>
      <w:r w:rsidRPr="001602DE">
        <w:rPr>
          <w:i/>
          <w:szCs w:val="24"/>
        </w:rPr>
        <w:t>P</w:t>
      </w:r>
      <w:proofErr w:type="spellEnd"/>
      <w:r w:rsidRPr="001602DE">
        <w:rPr>
          <w:szCs w:val="24"/>
        </w:rPr>
        <w:t xml:space="preserve"> &lt; 0.05</w:t>
      </w:r>
      <w:bookmarkEnd w:id="164"/>
      <w:r w:rsidRPr="001602DE">
        <w:rPr>
          <w:szCs w:val="24"/>
        </w:rPr>
        <w:t xml:space="preserve"> and </w:t>
      </w:r>
      <w:proofErr w:type="spellStart"/>
      <w:r w:rsidRPr="001602DE">
        <w:rPr>
          <w:szCs w:val="24"/>
          <w:vertAlign w:val="superscript"/>
        </w:rPr>
        <w:t>d</w:t>
      </w:r>
      <w:r w:rsidRPr="001602DE">
        <w:rPr>
          <w:i/>
          <w:szCs w:val="24"/>
        </w:rPr>
        <w:t>P</w:t>
      </w:r>
      <w:proofErr w:type="spellEnd"/>
      <w:r w:rsidRPr="001602DE">
        <w:rPr>
          <w:szCs w:val="24"/>
        </w:rPr>
        <w:t xml:space="preserve"> &lt; 0.01 </w:t>
      </w:r>
      <w:r w:rsidR="00C01DA0" w:rsidRPr="001602DE">
        <w:rPr>
          <w:i/>
          <w:szCs w:val="24"/>
        </w:rPr>
        <w:t>vs</w:t>
      </w:r>
      <w:r w:rsidRPr="001602DE">
        <w:rPr>
          <w:szCs w:val="24"/>
        </w:rPr>
        <w:t xml:space="preserve"> model group</w:t>
      </w:r>
      <w:bookmarkEnd w:id="161"/>
      <w:r w:rsidR="00C01DA0" w:rsidRPr="001602DE">
        <w:rPr>
          <w:szCs w:val="24"/>
        </w:rPr>
        <w:t xml:space="preserve">. APS: </w:t>
      </w:r>
      <w:proofErr w:type="spellStart"/>
      <w:r w:rsidR="00C01DA0" w:rsidRPr="001602DE">
        <w:rPr>
          <w:szCs w:val="24"/>
        </w:rPr>
        <w:t>Astragalus</w:t>
      </w:r>
      <w:proofErr w:type="spellEnd"/>
      <w:r w:rsidR="00C01DA0" w:rsidRPr="001602DE">
        <w:rPr>
          <w:szCs w:val="24"/>
        </w:rPr>
        <w:t xml:space="preserve"> polysaccharides; ET: Endotoxin; DAO: Diamine oxidase.</w:t>
      </w:r>
    </w:p>
    <w:bookmarkEnd w:id="162"/>
    <w:p w14:paraId="690FAB61" w14:textId="3BD0C47E" w:rsidR="00C01DA0" w:rsidRPr="001602DE" w:rsidRDefault="00C01DA0">
      <w:pPr>
        <w:widowControl/>
        <w:spacing w:line="240" w:lineRule="auto"/>
        <w:jc w:val="left"/>
        <w:rPr>
          <w:rFonts w:eastAsia="宋体" w:cs="Times New Roman"/>
          <w:bCs/>
          <w:noProof/>
          <w:szCs w:val="24"/>
        </w:rPr>
      </w:pPr>
      <w:r w:rsidRPr="001602DE">
        <w:rPr>
          <w:rFonts w:eastAsia="宋体" w:cs="Times New Roman"/>
          <w:bCs/>
          <w:noProof/>
          <w:szCs w:val="24"/>
        </w:rPr>
        <w:br w:type="page"/>
      </w:r>
    </w:p>
    <w:p w14:paraId="65109BAE" w14:textId="0D18A932" w:rsidR="00980E6C" w:rsidRPr="001602DE" w:rsidRDefault="00C01DA0" w:rsidP="00D66955">
      <w:pPr>
        <w:adjustRightInd w:val="0"/>
        <w:snapToGrid w:val="0"/>
        <w:rPr>
          <w:rFonts w:eastAsia="宋体" w:cs="Times New Roman"/>
          <w:bCs/>
          <w:noProof/>
          <w:szCs w:val="24"/>
        </w:rPr>
      </w:pPr>
      <w:r w:rsidRPr="001602DE">
        <w:rPr>
          <w:noProof/>
        </w:rPr>
        <w:lastRenderedPageBreak/>
        <w:drawing>
          <wp:inline distT="0" distB="0" distL="0" distR="0" wp14:anchorId="196BB620" wp14:editId="6D2F001B">
            <wp:extent cx="5274310" cy="317246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172460"/>
                    </a:xfrm>
                    <a:prstGeom prst="rect">
                      <a:avLst/>
                    </a:prstGeom>
                  </pic:spPr>
                </pic:pic>
              </a:graphicData>
            </a:graphic>
          </wp:inline>
        </w:drawing>
      </w:r>
    </w:p>
    <w:p w14:paraId="061F9299" w14:textId="675CD875" w:rsidR="00C01DA0" w:rsidRPr="001602DE" w:rsidRDefault="00C01DA0" w:rsidP="00D66955">
      <w:pPr>
        <w:adjustRightInd w:val="0"/>
        <w:snapToGrid w:val="0"/>
        <w:rPr>
          <w:rFonts w:eastAsia="宋体" w:cs="Times New Roman"/>
          <w:bCs/>
          <w:noProof/>
          <w:szCs w:val="24"/>
        </w:rPr>
      </w:pPr>
      <w:r w:rsidRPr="001602DE">
        <w:rPr>
          <w:noProof/>
        </w:rPr>
        <w:drawing>
          <wp:inline distT="0" distB="0" distL="0" distR="0" wp14:anchorId="6FE8FA43" wp14:editId="2B379CA4">
            <wp:extent cx="5274310" cy="153860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538605"/>
                    </a:xfrm>
                    <a:prstGeom prst="rect">
                      <a:avLst/>
                    </a:prstGeom>
                  </pic:spPr>
                </pic:pic>
              </a:graphicData>
            </a:graphic>
          </wp:inline>
        </w:drawing>
      </w:r>
    </w:p>
    <w:p w14:paraId="192E92F0" w14:textId="363EA89E" w:rsidR="00CC1B22" w:rsidRPr="001602DE" w:rsidRDefault="00CC1B22" w:rsidP="00D66955">
      <w:pPr>
        <w:adjustRightInd w:val="0"/>
        <w:snapToGrid w:val="0"/>
        <w:rPr>
          <w:szCs w:val="24"/>
        </w:rPr>
      </w:pPr>
      <w:bookmarkStart w:id="165" w:name="_Hlk18929106"/>
      <w:bookmarkStart w:id="166" w:name="_Hlk18930029"/>
      <w:r w:rsidRPr="001602DE">
        <w:rPr>
          <w:b/>
          <w:szCs w:val="24"/>
        </w:rPr>
        <w:t>Figure 4</w:t>
      </w:r>
      <w:r w:rsidRPr="001602DE">
        <w:rPr>
          <w:szCs w:val="24"/>
        </w:rPr>
        <w:t xml:space="preserve"> </w:t>
      </w:r>
      <w:bookmarkEnd w:id="165"/>
      <w:proofErr w:type="spellStart"/>
      <w:r w:rsidRPr="001602DE">
        <w:rPr>
          <w:b/>
          <w:szCs w:val="24"/>
        </w:rPr>
        <w:t>Astragalus</w:t>
      </w:r>
      <w:proofErr w:type="spellEnd"/>
      <w:r w:rsidRPr="001602DE">
        <w:rPr>
          <w:b/>
          <w:szCs w:val="24"/>
        </w:rPr>
        <w:t xml:space="preserve"> polysaccharides combined with </w:t>
      </w:r>
      <w:proofErr w:type="spellStart"/>
      <w:r w:rsidRPr="001602DE">
        <w:rPr>
          <w:b/>
          <w:szCs w:val="24"/>
        </w:rPr>
        <w:t>matrine</w:t>
      </w:r>
      <w:proofErr w:type="spellEnd"/>
      <w:r w:rsidRPr="001602DE">
        <w:rPr>
          <w:b/>
          <w:szCs w:val="24"/>
        </w:rPr>
        <w:t xml:space="preserve"> </w:t>
      </w:r>
      <w:r w:rsidR="00F01FA2" w:rsidRPr="001602DE">
        <w:rPr>
          <w:b/>
          <w:szCs w:val="24"/>
        </w:rPr>
        <w:t xml:space="preserve">inhibit </w:t>
      </w:r>
      <w:r w:rsidRPr="001602DE">
        <w:rPr>
          <w:b/>
          <w:szCs w:val="24"/>
        </w:rPr>
        <w:t xml:space="preserve">the expression of </w:t>
      </w:r>
      <w:r w:rsidR="00FD776B" w:rsidRPr="001602DE">
        <w:rPr>
          <w:b/>
          <w:szCs w:val="24"/>
        </w:rPr>
        <w:t>zonula occludens-1</w:t>
      </w:r>
      <w:r w:rsidRPr="001602DE">
        <w:rPr>
          <w:b/>
          <w:szCs w:val="24"/>
        </w:rPr>
        <w:t xml:space="preserve"> and </w:t>
      </w:r>
      <w:proofErr w:type="spellStart"/>
      <w:r w:rsidRPr="001602DE">
        <w:rPr>
          <w:b/>
          <w:szCs w:val="24"/>
        </w:rPr>
        <w:t>Occludin</w:t>
      </w:r>
      <w:proofErr w:type="spellEnd"/>
      <w:r w:rsidRPr="001602DE">
        <w:rPr>
          <w:b/>
          <w:szCs w:val="24"/>
        </w:rPr>
        <w:t xml:space="preserve"> in lung and colon tissues of rats with ulcerative colitis.</w:t>
      </w:r>
      <w:r w:rsidRPr="001602DE">
        <w:rPr>
          <w:szCs w:val="24"/>
        </w:rPr>
        <w:t xml:space="preserve"> A</w:t>
      </w:r>
      <w:r w:rsidR="001D7EDA" w:rsidRPr="001602DE">
        <w:rPr>
          <w:szCs w:val="24"/>
        </w:rPr>
        <w:t xml:space="preserve"> and B</w:t>
      </w:r>
      <w:r w:rsidRPr="001602DE">
        <w:rPr>
          <w:szCs w:val="24"/>
        </w:rPr>
        <w:t xml:space="preserve">: </w:t>
      </w:r>
      <w:bookmarkStart w:id="167" w:name="_Hlk18928942"/>
      <w:r w:rsidR="00EB594F" w:rsidRPr="001602DE">
        <w:rPr>
          <w:szCs w:val="24"/>
        </w:rPr>
        <w:t>Zonula occludens-1 (</w:t>
      </w:r>
      <w:r w:rsidRPr="001602DE">
        <w:rPr>
          <w:szCs w:val="24"/>
        </w:rPr>
        <w:t>ZO-1</w:t>
      </w:r>
      <w:r w:rsidR="00EB594F" w:rsidRPr="001602DE">
        <w:rPr>
          <w:szCs w:val="24"/>
        </w:rPr>
        <w:t>)</w:t>
      </w:r>
      <w:r w:rsidRPr="001602DE">
        <w:rPr>
          <w:szCs w:val="24"/>
        </w:rPr>
        <w:t xml:space="preserve"> expression </w:t>
      </w:r>
      <w:r w:rsidR="00F01FA2" w:rsidRPr="001602DE">
        <w:rPr>
          <w:szCs w:val="24"/>
        </w:rPr>
        <w:t xml:space="preserve">in </w:t>
      </w:r>
      <w:r w:rsidRPr="001602DE">
        <w:rPr>
          <w:szCs w:val="24"/>
        </w:rPr>
        <w:t>colon</w:t>
      </w:r>
      <w:r w:rsidR="001D7EDA" w:rsidRPr="001602DE">
        <w:rPr>
          <w:szCs w:val="24"/>
        </w:rPr>
        <w:t xml:space="preserve"> (A) and </w:t>
      </w:r>
      <w:bookmarkEnd w:id="167"/>
      <w:r w:rsidRPr="001602DE">
        <w:rPr>
          <w:szCs w:val="24"/>
        </w:rPr>
        <w:t xml:space="preserve">lung tissues </w:t>
      </w:r>
      <w:r w:rsidR="001D7EDA" w:rsidRPr="001602DE">
        <w:rPr>
          <w:szCs w:val="24"/>
        </w:rPr>
        <w:t xml:space="preserve">(B) </w:t>
      </w:r>
      <w:r w:rsidRPr="001602DE">
        <w:rPr>
          <w:szCs w:val="24"/>
        </w:rPr>
        <w:t xml:space="preserve">in various groups </w:t>
      </w:r>
      <w:r w:rsidR="001D7EDA" w:rsidRPr="001602DE">
        <w:rPr>
          <w:szCs w:val="24"/>
        </w:rPr>
        <w:t xml:space="preserve">detected </w:t>
      </w:r>
      <w:r w:rsidRPr="001602DE">
        <w:rPr>
          <w:szCs w:val="24"/>
        </w:rPr>
        <w:t xml:space="preserve">by </w:t>
      </w:r>
      <w:r w:rsidR="00F01FA2" w:rsidRPr="001602DE">
        <w:rPr>
          <w:szCs w:val="24"/>
        </w:rPr>
        <w:t xml:space="preserve">Western </w:t>
      </w:r>
      <w:r w:rsidRPr="001602DE">
        <w:rPr>
          <w:szCs w:val="24"/>
        </w:rPr>
        <w:t>blot</w:t>
      </w:r>
      <w:r w:rsidR="00F01FA2" w:rsidRPr="001602DE">
        <w:rPr>
          <w:szCs w:val="24"/>
        </w:rPr>
        <w:t xml:space="preserve"> analysis</w:t>
      </w:r>
      <w:r w:rsidRPr="001602DE">
        <w:rPr>
          <w:szCs w:val="24"/>
        </w:rPr>
        <w:t xml:space="preserve">; </w:t>
      </w:r>
      <w:bookmarkStart w:id="168" w:name="_Hlk18929027"/>
      <w:r w:rsidRPr="001602DE">
        <w:rPr>
          <w:szCs w:val="24"/>
        </w:rPr>
        <w:t>C</w:t>
      </w:r>
      <w:r w:rsidR="001D7EDA" w:rsidRPr="001602DE">
        <w:rPr>
          <w:szCs w:val="24"/>
        </w:rPr>
        <w:t xml:space="preserve"> and D</w:t>
      </w:r>
      <w:r w:rsidRPr="001602DE">
        <w:rPr>
          <w:szCs w:val="24"/>
        </w:rPr>
        <w:t xml:space="preserve">: </w:t>
      </w:r>
      <w:proofErr w:type="spellStart"/>
      <w:r w:rsidRPr="001602DE">
        <w:rPr>
          <w:szCs w:val="24"/>
        </w:rPr>
        <w:t>Occludin</w:t>
      </w:r>
      <w:proofErr w:type="spellEnd"/>
      <w:r w:rsidRPr="001602DE">
        <w:rPr>
          <w:szCs w:val="24"/>
        </w:rPr>
        <w:t xml:space="preserve"> expression </w:t>
      </w:r>
      <w:r w:rsidR="00F01FA2" w:rsidRPr="001602DE">
        <w:rPr>
          <w:szCs w:val="24"/>
        </w:rPr>
        <w:t xml:space="preserve">in </w:t>
      </w:r>
      <w:r w:rsidRPr="001602DE">
        <w:rPr>
          <w:szCs w:val="24"/>
        </w:rPr>
        <w:t>colon</w:t>
      </w:r>
      <w:r w:rsidR="001D7EDA" w:rsidRPr="001602DE">
        <w:rPr>
          <w:szCs w:val="24"/>
        </w:rPr>
        <w:t xml:space="preserve"> (C) </w:t>
      </w:r>
      <w:bookmarkEnd w:id="168"/>
      <w:r w:rsidR="001D7EDA" w:rsidRPr="001602DE">
        <w:rPr>
          <w:szCs w:val="24"/>
        </w:rPr>
        <w:t>and</w:t>
      </w:r>
      <w:r w:rsidR="00F01FA2" w:rsidRPr="001602DE">
        <w:rPr>
          <w:szCs w:val="24"/>
        </w:rPr>
        <w:t xml:space="preserve"> </w:t>
      </w:r>
      <w:r w:rsidRPr="001602DE">
        <w:rPr>
          <w:szCs w:val="24"/>
        </w:rPr>
        <w:t xml:space="preserve">lung tissues </w:t>
      </w:r>
      <w:r w:rsidR="001D7EDA" w:rsidRPr="001602DE">
        <w:rPr>
          <w:szCs w:val="24"/>
        </w:rPr>
        <w:t xml:space="preserve">(D) </w:t>
      </w:r>
      <w:r w:rsidRPr="001602DE">
        <w:rPr>
          <w:szCs w:val="24"/>
        </w:rPr>
        <w:t xml:space="preserve">in various groups </w:t>
      </w:r>
      <w:r w:rsidR="001D7EDA" w:rsidRPr="001602DE">
        <w:rPr>
          <w:szCs w:val="24"/>
        </w:rPr>
        <w:t xml:space="preserve">detected </w:t>
      </w:r>
      <w:r w:rsidRPr="001602DE">
        <w:rPr>
          <w:szCs w:val="24"/>
        </w:rPr>
        <w:t xml:space="preserve">by immunohistochemistry analysis. </w:t>
      </w:r>
      <w:proofErr w:type="spellStart"/>
      <w:r w:rsidRPr="001602DE">
        <w:rPr>
          <w:szCs w:val="24"/>
          <w:vertAlign w:val="superscript"/>
        </w:rPr>
        <w:t>a</w:t>
      </w:r>
      <w:r w:rsidRPr="001602DE">
        <w:rPr>
          <w:i/>
          <w:szCs w:val="24"/>
        </w:rPr>
        <w:t>P</w:t>
      </w:r>
      <w:proofErr w:type="spellEnd"/>
      <w:r w:rsidRPr="001602DE">
        <w:rPr>
          <w:szCs w:val="24"/>
        </w:rPr>
        <w:t xml:space="preserve"> &lt; 0.05 </w:t>
      </w:r>
      <w:bookmarkStart w:id="169" w:name="_Hlk25577291"/>
      <w:bookmarkStart w:id="170" w:name="OLE_LINK6"/>
      <w:r w:rsidRPr="001602DE">
        <w:rPr>
          <w:szCs w:val="24"/>
        </w:rPr>
        <w:t xml:space="preserve">and </w:t>
      </w:r>
      <w:proofErr w:type="spellStart"/>
      <w:r w:rsidRPr="001602DE">
        <w:rPr>
          <w:szCs w:val="24"/>
          <w:vertAlign w:val="superscript"/>
        </w:rPr>
        <w:t>b</w:t>
      </w:r>
      <w:r w:rsidRPr="001602DE">
        <w:rPr>
          <w:i/>
          <w:szCs w:val="24"/>
        </w:rPr>
        <w:t>P</w:t>
      </w:r>
      <w:proofErr w:type="spellEnd"/>
      <w:r w:rsidRPr="001602DE">
        <w:rPr>
          <w:szCs w:val="24"/>
        </w:rPr>
        <w:t xml:space="preserve"> &lt; 0.01 </w:t>
      </w:r>
      <w:bookmarkEnd w:id="169"/>
      <w:bookmarkEnd w:id="170"/>
      <w:r w:rsidR="00C01DA0" w:rsidRPr="001602DE">
        <w:rPr>
          <w:i/>
          <w:szCs w:val="24"/>
        </w:rPr>
        <w:t>vs</w:t>
      </w:r>
      <w:r w:rsidRPr="001602DE">
        <w:rPr>
          <w:szCs w:val="24"/>
        </w:rPr>
        <w:t xml:space="preserve"> normal group; </w:t>
      </w:r>
      <w:proofErr w:type="spellStart"/>
      <w:r w:rsidRPr="001602DE">
        <w:rPr>
          <w:rFonts w:cs="Cambria Math"/>
          <w:szCs w:val="24"/>
          <w:vertAlign w:val="superscript"/>
        </w:rPr>
        <w:t>c</w:t>
      </w:r>
      <w:r w:rsidRPr="001602DE">
        <w:rPr>
          <w:i/>
          <w:szCs w:val="24"/>
        </w:rPr>
        <w:t>P</w:t>
      </w:r>
      <w:proofErr w:type="spellEnd"/>
      <w:r w:rsidRPr="001602DE">
        <w:rPr>
          <w:szCs w:val="24"/>
        </w:rPr>
        <w:t xml:space="preserve"> &lt; 0.05 and </w:t>
      </w:r>
      <w:proofErr w:type="spellStart"/>
      <w:r w:rsidRPr="001602DE">
        <w:rPr>
          <w:szCs w:val="24"/>
          <w:vertAlign w:val="superscript"/>
        </w:rPr>
        <w:t>d</w:t>
      </w:r>
      <w:r w:rsidRPr="001602DE">
        <w:rPr>
          <w:i/>
          <w:szCs w:val="24"/>
        </w:rPr>
        <w:t>P</w:t>
      </w:r>
      <w:proofErr w:type="spellEnd"/>
      <w:r w:rsidRPr="001602DE">
        <w:rPr>
          <w:szCs w:val="24"/>
        </w:rPr>
        <w:t xml:space="preserve"> &lt; 0.01 </w:t>
      </w:r>
      <w:r w:rsidR="00C01DA0" w:rsidRPr="001602DE">
        <w:rPr>
          <w:i/>
          <w:szCs w:val="24"/>
        </w:rPr>
        <w:t>vs</w:t>
      </w:r>
      <w:r w:rsidRPr="001602DE">
        <w:rPr>
          <w:szCs w:val="24"/>
        </w:rPr>
        <w:t xml:space="preserve"> model group</w:t>
      </w:r>
      <w:r w:rsidR="00C01DA0" w:rsidRPr="001602DE">
        <w:rPr>
          <w:szCs w:val="24"/>
        </w:rPr>
        <w:t xml:space="preserve">. APS: </w:t>
      </w:r>
      <w:proofErr w:type="spellStart"/>
      <w:r w:rsidR="00C01DA0" w:rsidRPr="001602DE">
        <w:rPr>
          <w:szCs w:val="24"/>
        </w:rPr>
        <w:t>Astragalus</w:t>
      </w:r>
      <w:proofErr w:type="spellEnd"/>
      <w:r w:rsidR="00C01DA0" w:rsidRPr="001602DE">
        <w:rPr>
          <w:szCs w:val="24"/>
        </w:rPr>
        <w:t xml:space="preserve"> polysaccharides; ZO-1: Zonula occludens-1; N: Normal group; M: Model group; SC: </w:t>
      </w:r>
      <w:proofErr w:type="spellStart"/>
      <w:r w:rsidR="00C01DA0" w:rsidRPr="001602DE">
        <w:rPr>
          <w:szCs w:val="24"/>
        </w:rPr>
        <w:t>Salazopyrine</w:t>
      </w:r>
      <w:proofErr w:type="spellEnd"/>
      <w:r w:rsidR="00C01DA0" w:rsidRPr="001602DE">
        <w:rPr>
          <w:szCs w:val="24"/>
        </w:rPr>
        <w:t xml:space="preserve"> control group; MT: </w:t>
      </w:r>
      <w:proofErr w:type="spellStart"/>
      <w:r w:rsidR="00C01DA0" w:rsidRPr="001602DE">
        <w:rPr>
          <w:szCs w:val="24"/>
        </w:rPr>
        <w:t>Matrine</w:t>
      </w:r>
      <w:proofErr w:type="spellEnd"/>
      <w:r w:rsidR="00C01DA0" w:rsidRPr="001602DE">
        <w:rPr>
          <w:szCs w:val="24"/>
        </w:rPr>
        <w:t xml:space="preserve"> treatment group; AT: </w:t>
      </w:r>
      <w:proofErr w:type="spellStart"/>
      <w:r w:rsidR="00C01DA0" w:rsidRPr="001602DE">
        <w:rPr>
          <w:szCs w:val="24"/>
        </w:rPr>
        <w:t>Astragalus</w:t>
      </w:r>
      <w:proofErr w:type="spellEnd"/>
      <w:r w:rsidR="00C01DA0" w:rsidRPr="001602DE">
        <w:rPr>
          <w:szCs w:val="24"/>
        </w:rPr>
        <w:t xml:space="preserve"> polysaccharides treatment group; MM: Monomer mixture group.</w:t>
      </w:r>
    </w:p>
    <w:bookmarkEnd w:id="166"/>
    <w:p w14:paraId="2AC7CDD7" w14:textId="2D7793D9" w:rsidR="00AE5188" w:rsidRPr="001602DE" w:rsidRDefault="00AE5188">
      <w:pPr>
        <w:widowControl/>
        <w:spacing w:line="240" w:lineRule="auto"/>
        <w:jc w:val="left"/>
        <w:rPr>
          <w:rFonts w:cs="Times New Roman"/>
          <w:bCs/>
          <w:noProof/>
          <w:szCs w:val="24"/>
        </w:rPr>
      </w:pPr>
      <w:r w:rsidRPr="001602DE">
        <w:rPr>
          <w:rFonts w:cs="Times New Roman"/>
          <w:bCs/>
          <w:noProof/>
          <w:szCs w:val="24"/>
        </w:rPr>
        <w:br w:type="page"/>
      </w:r>
    </w:p>
    <w:p w14:paraId="5F6FA620" w14:textId="7688F37C" w:rsidR="00CC1B22" w:rsidRPr="001602DE" w:rsidRDefault="00AE5188" w:rsidP="00D66955">
      <w:pPr>
        <w:adjustRightInd w:val="0"/>
        <w:snapToGrid w:val="0"/>
        <w:rPr>
          <w:rFonts w:cs="Times New Roman"/>
          <w:bCs/>
          <w:szCs w:val="24"/>
        </w:rPr>
      </w:pPr>
      <w:r w:rsidRPr="001602DE">
        <w:rPr>
          <w:noProof/>
        </w:rPr>
        <w:lastRenderedPageBreak/>
        <w:drawing>
          <wp:inline distT="0" distB="0" distL="0" distR="0" wp14:anchorId="7EF1C1CC" wp14:editId="6175F127">
            <wp:extent cx="5274310" cy="380492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804920"/>
                    </a:xfrm>
                    <a:prstGeom prst="rect">
                      <a:avLst/>
                    </a:prstGeom>
                  </pic:spPr>
                </pic:pic>
              </a:graphicData>
            </a:graphic>
          </wp:inline>
        </w:drawing>
      </w:r>
    </w:p>
    <w:p w14:paraId="4E3083FA" w14:textId="419793BE" w:rsidR="00CC1B22" w:rsidRPr="001602DE" w:rsidRDefault="00CC1B22" w:rsidP="00D66955">
      <w:pPr>
        <w:adjustRightInd w:val="0"/>
        <w:snapToGrid w:val="0"/>
        <w:rPr>
          <w:szCs w:val="24"/>
        </w:rPr>
      </w:pPr>
      <w:r w:rsidRPr="001602DE">
        <w:rPr>
          <w:b/>
          <w:szCs w:val="24"/>
        </w:rPr>
        <w:t>Figure 5</w:t>
      </w:r>
      <w:r w:rsidRPr="001602DE">
        <w:rPr>
          <w:szCs w:val="24"/>
        </w:rPr>
        <w:t xml:space="preserve"> </w:t>
      </w:r>
      <w:proofErr w:type="spellStart"/>
      <w:r w:rsidRPr="001602DE">
        <w:rPr>
          <w:b/>
          <w:szCs w:val="24"/>
        </w:rPr>
        <w:t>Astragalus</w:t>
      </w:r>
      <w:proofErr w:type="spellEnd"/>
      <w:r w:rsidRPr="001602DE">
        <w:rPr>
          <w:b/>
          <w:szCs w:val="24"/>
        </w:rPr>
        <w:t xml:space="preserve"> polysaccharides combined with </w:t>
      </w:r>
      <w:proofErr w:type="spellStart"/>
      <w:r w:rsidRPr="001602DE">
        <w:rPr>
          <w:b/>
          <w:szCs w:val="24"/>
        </w:rPr>
        <w:t>matrine</w:t>
      </w:r>
      <w:proofErr w:type="spellEnd"/>
      <w:r w:rsidRPr="001602DE">
        <w:rPr>
          <w:b/>
          <w:szCs w:val="24"/>
        </w:rPr>
        <w:t xml:space="preserve"> </w:t>
      </w:r>
      <w:r w:rsidR="00F01FA2" w:rsidRPr="001602DE">
        <w:rPr>
          <w:b/>
          <w:szCs w:val="24"/>
        </w:rPr>
        <w:t xml:space="preserve">relieve </w:t>
      </w:r>
      <w:r w:rsidRPr="001602DE">
        <w:rPr>
          <w:b/>
          <w:szCs w:val="24"/>
        </w:rPr>
        <w:t xml:space="preserve">inflammatory response and oxidative stress injury </w:t>
      </w:r>
      <w:r w:rsidR="00706205" w:rsidRPr="001602DE">
        <w:rPr>
          <w:b/>
          <w:szCs w:val="24"/>
        </w:rPr>
        <w:t xml:space="preserve">in </w:t>
      </w:r>
      <w:r w:rsidR="00F01FA2" w:rsidRPr="001602DE">
        <w:rPr>
          <w:b/>
          <w:szCs w:val="24"/>
        </w:rPr>
        <w:t xml:space="preserve">lung </w:t>
      </w:r>
      <w:r w:rsidRPr="001602DE">
        <w:rPr>
          <w:b/>
          <w:szCs w:val="24"/>
        </w:rPr>
        <w:t xml:space="preserve">tissues </w:t>
      </w:r>
      <w:r w:rsidR="00706205" w:rsidRPr="001602DE">
        <w:rPr>
          <w:b/>
          <w:szCs w:val="24"/>
        </w:rPr>
        <w:t xml:space="preserve">of </w:t>
      </w:r>
      <w:r w:rsidRPr="001602DE">
        <w:rPr>
          <w:b/>
          <w:szCs w:val="24"/>
        </w:rPr>
        <w:t>rats with ulcerative colitis.</w:t>
      </w:r>
      <w:r w:rsidRPr="001602DE">
        <w:rPr>
          <w:szCs w:val="24"/>
        </w:rPr>
        <w:t xml:space="preserve"> </w:t>
      </w:r>
      <w:bookmarkStart w:id="171" w:name="_Hlk18929903"/>
      <w:r w:rsidR="00AE5188" w:rsidRPr="001602DE">
        <w:rPr>
          <w:szCs w:val="24"/>
        </w:rPr>
        <w:t>A</w:t>
      </w:r>
      <w:r w:rsidR="00F01FA2" w:rsidRPr="001602DE">
        <w:rPr>
          <w:szCs w:val="24"/>
        </w:rPr>
        <w:t xml:space="preserve"> and B</w:t>
      </w:r>
      <w:r w:rsidR="00AE5188" w:rsidRPr="001602DE">
        <w:rPr>
          <w:szCs w:val="24"/>
        </w:rPr>
        <w:t xml:space="preserve">: </w:t>
      </w:r>
      <w:r w:rsidR="004A1F87" w:rsidRPr="001602DE">
        <w:rPr>
          <w:szCs w:val="24"/>
        </w:rPr>
        <w:t>Tumor necrosis factor</w:t>
      </w:r>
      <w:r w:rsidRPr="001602DE">
        <w:rPr>
          <w:szCs w:val="24"/>
        </w:rPr>
        <w:t>-α</w:t>
      </w:r>
      <w:bookmarkEnd w:id="171"/>
      <w:r w:rsidR="00AE5188" w:rsidRPr="001602DE">
        <w:rPr>
          <w:szCs w:val="24"/>
        </w:rPr>
        <w:t xml:space="preserve"> </w:t>
      </w:r>
      <w:r w:rsidR="00F01FA2" w:rsidRPr="001602DE">
        <w:rPr>
          <w:szCs w:val="24"/>
        </w:rPr>
        <w:t xml:space="preserve">(A) and interleukin-1β levels (B) </w:t>
      </w:r>
      <w:bookmarkStart w:id="172" w:name="_Hlk18929862"/>
      <w:r w:rsidR="00F01FA2" w:rsidRPr="001602DE">
        <w:rPr>
          <w:szCs w:val="24"/>
        </w:rPr>
        <w:t xml:space="preserve">in lung </w:t>
      </w:r>
      <w:r w:rsidRPr="001602DE">
        <w:rPr>
          <w:szCs w:val="24"/>
        </w:rPr>
        <w:t>tissues</w:t>
      </w:r>
      <w:bookmarkEnd w:id="172"/>
      <w:r w:rsidRPr="001602DE">
        <w:rPr>
          <w:szCs w:val="24"/>
        </w:rPr>
        <w:t xml:space="preserve"> in various groups </w:t>
      </w:r>
      <w:r w:rsidR="00F01FA2" w:rsidRPr="001602DE">
        <w:rPr>
          <w:szCs w:val="24"/>
        </w:rPr>
        <w:t xml:space="preserve">detected </w:t>
      </w:r>
      <w:r w:rsidRPr="001602DE">
        <w:rPr>
          <w:szCs w:val="24"/>
        </w:rPr>
        <w:t xml:space="preserve">by </w:t>
      </w:r>
      <w:r w:rsidR="004A1F87" w:rsidRPr="001602DE">
        <w:rPr>
          <w:szCs w:val="24"/>
        </w:rPr>
        <w:t>enzyme-linked immunosorbent assay (</w:t>
      </w:r>
      <w:r w:rsidRPr="001602DE">
        <w:rPr>
          <w:szCs w:val="24"/>
        </w:rPr>
        <w:t>ELISA</w:t>
      </w:r>
      <w:r w:rsidR="004A1F87" w:rsidRPr="001602DE">
        <w:rPr>
          <w:szCs w:val="24"/>
        </w:rPr>
        <w:t>)</w:t>
      </w:r>
      <w:r w:rsidRPr="001602DE">
        <w:rPr>
          <w:szCs w:val="24"/>
        </w:rPr>
        <w:t>;</w:t>
      </w:r>
      <w:r w:rsidR="00F01FA2" w:rsidRPr="001602DE">
        <w:rPr>
          <w:szCs w:val="24"/>
        </w:rPr>
        <w:t xml:space="preserve"> </w:t>
      </w:r>
      <w:r w:rsidR="00AE5188" w:rsidRPr="001602DE">
        <w:rPr>
          <w:szCs w:val="24"/>
        </w:rPr>
        <w:t>C</w:t>
      </w:r>
      <w:r w:rsidR="00F01FA2" w:rsidRPr="001602DE">
        <w:rPr>
          <w:szCs w:val="24"/>
        </w:rPr>
        <w:t>-E</w:t>
      </w:r>
      <w:r w:rsidR="00AE5188" w:rsidRPr="001602DE">
        <w:rPr>
          <w:szCs w:val="24"/>
        </w:rPr>
        <w:t xml:space="preserve">: </w:t>
      </w:r>
      <w:r w:rsidR="00F01FA2" w:rsidRPr="001602DE">
        <w:rPr>
          <w:szCs w:val="24"/>
        </w:rPr>
        <w:t>A</w:t>
      </w:r>
      <w:r w:rsidR="00AE5188" w:rsidRPr="001602DE">
        <w:rPr>
          <w:szCs w:val="24"/>
        </w:rPr>
        <w:t xml:space="preserve">ctivities of </w:t>
      </w:r>
      <w:r w:rsidR="004A1F87" w:rsidRPr="001602DE">
        <w:rPr>
          <w:szCs w:val="24"/>
        </w:rPr>
        <w:t>superoxide dismutase</w:t>
      </w:r>
      <w:r w:rsidR="00F01FA2" w:rsidRPr="001602DE">
        <w:rPr>
          <w:szCs w:val="24"/>
        </w:rPr>
        <w:t xml:space="preserve"> (C), </w:t>
      </w:r>
      <w:proofErr w:type="spellStart"/>
      <w:r w:rsidR="004A1F87" w:rsidRPr="001602DE">
        <w:rPr>
          <w:szCs w:val="24"/>
        </w:rPr>
        <w:t>malondialdehyde</w:t>
      </w:r>
      <w:proofErr w:type="spellEnd"/>
      <w:r w:rsidR="00F01FA2" w:rsidRPr="001602DE">
        <w:rPr>
          <w:szCs w:val="24"/>
        </w:rPr>
        <w:t xml:space="preserve"> (D), and </w:t>
      </w:r>
      <w:r w:rsidR="004A1F87" w:rsidRPr="001602DE">
        <w:rPr>
          <w:szCs w:val="24"/>
        </w:rPr>
        <w:t>myeloperoxidase</w:t>
      </w:r>
      <w:r w:rsidR="00AE5188" w:rsidRPr="001602DE">
        <w:rPr>
          <w:szCs w:val="24"/>
        </w:rPr>
        <w:t xml:space="preserve"> </w:t>
      </w:r>
      <w:r w:rsidR="00F01FA2" w:rsidRPr="001602DE">
        <w:rPr>
          <w:szCs w:val="24"/>
        </w:rPr>
        <w:t xml:space="preserve">(E) in lung </w:t>
      </w:r>
      <w:r w:rsidR="00AE5188" w:rsidRPr="001602DE">
        <w:rPr>
          <w:szCs w:val="24"/>
        </w:rPr>
        <w:t xml:space="preserve">tissues in various groups </w:t>
      </w:r>
      <w:r w:rsidR="00F01FA2" w:rsidRPr="001602DE">
        <w:rPr>
          <w:szCs w:val="24"/>
        </w:rPr>
        <w:t xml:space="preserve">determined with </w:t>
      </w:r>
      <w:r w:rsidR="00AE5188" w:rsidRPr="001602DE">
        <w:rPr>
          <w:szCs w:val="24"/>
        </w:rPr>
        <w:t>commercial detection kits.</w:t>
      </w:r>
      <w:r w:rsidR="00AE5188" w:rsidRPr="001602DE">
        <w:rPr>
          <w:rFonts w:hint="eastAsia"/>
          <w:szCs w:val="24"/>
        </w:rPr>
        <w:t xml:space="preserve"> </w:t>
      </w:r>
      <w:proofErr w:type="spellStart"/>
      <w:r w:rsidRPr="001602DE">
        <w:rPr>
          <w:szCs w:val="24"/>
          <w:vertAlign w:val="superscript"/>
        </w:rPr>
        <w:t>a</w:t>
      </w:r>
      <w:r w:rsidRPr="001602DE">
        <w:rPr>
          <w:i/>
          <w:szCs w:val="24"/>
        </w:rPr>
        <w:t>P</w:t>
      </w:r>
      <w:proofErr w:type="spellEnd"/>
      <w:r w:rsidRPr="001602DE">
        <w:rPr>
          <w:szCs w:val="24"/>
        </w:rPr>
        <w:t xml:space="preserve"> &lt; 0.05 and </w:t>
      </w:r>
      <w:proofErr w:type="spellStart"/>
      <w:r w:rsidRPr="001602DE">
        <w:rPr>
          <w:szCs w:val="24"/>
          <w:vertAlign w:val="superscript"/>
        </w:rPr>
        <w:t>b</w:t>
      </w:r>
      <w:r w:rsidRPr="001602DE">
        <w:rPr>
          <w:i/>
          <w:szCs w:val="24"/>
        </w:rPr>
        <w:t>P</w:t>
      </w:r>
      <w:proofErr w:type="spellEnd"/>
      <w:r w:rsidRPr="001602DE">
        <w:rPr>
          <w:szCs w:val="24"/>
        </w:rPr>
        <w:t xml:space="preserve"> &lt; 0.01 </w:t>
      </w:r>
      <w:r w:rsidR="00C01DA0" w:rsidRPr="001602DE">
        <w:rPr>
          <w:i/>
          <w:szCs w:val="24"/>
        </w:rPr>
        <w:t>vs</w:t>
      </w:r>
      <w:r w:rsidRPr="001602DE">
        <w:rPr>
          <w:szCs w:val="24"/>
        </w:rPr>
        <w:t xml:space="preserve"> normal group; </w:t>
      </w:r>
      <w:proofErr w:type="spellStart"/>
      <w:r w:rsidRPr="001602DE">
        <w:rPr>
          <w:szCs w:val="24"/>
          <w:vertAlign w:val="superscript"/>
        </w:rPr>
        <w:t>c</w:t>
      </w:r>
      <w:r w:rsidRPr="001602DE">
        <w:rPr>
          <w:i/>
          <w:szCs w:val="24"/>
        </w:rPr>
        <w:t>P</w:t>
      </w:r>
      <w:proofErr w:type="spellEnd"/>
      <w:r w:rsidRPr="001602DE">
        <w:rPr>
          <w:szCs w:val="24"/>
        </w:rPr>
        <w:t xml:space="preserve"> &lt; 0.05 and </w:t>
      </w:r>
      <w:proofErr w:type="spellStart"/>
      <w:r w:rsidRPr="001602DE">
        <w:rPr>
          <w:szCs w:val="24"/>
          <w:vertAlign w:val="superscript"/>
        </w:rPr>
        <w:t>d</w:t>
      </w:r>
      <w:r w:rsidRPr="001602DE">
        <w:rPr>
          <w:i/>
          <w:szCs w:val="24"/>
        </w:rPr>
        <w:t>P</w:t>
      </w:r>
      <w:proofErr w:type="spellEnd"/>
      <w:r w:rsidRPr="001602DE">
        <w:rPr>
          <w:szCs w:val="24"/>
        </w:rPr>
        <w:t xml:space="preserve"> &lt; 0.01 </w:t>
      </w:r>
      <w:r w:rsidR="00C01DA0" w:rsidRPr="001602DE">
        <w:rPr>
          <w:i/>
          <w:szCs w:val="24"/>
        </w:rPr>
        <w:t>vs</w:t>
      </w:r>
      <w:r w:rsidRPr="001602DE">
        <w:rPr>
          <w:szCs w:val="24"/>
        </w:rPr>
        <w:t xml:space="preserve"> model group</w:t>
      </w:r>
      <w:r w:rsidR="00C01DA0" w:rsidRPr="001602DE">
        <w:rPr>
          <w:szCs w:val="24"/>
        </w:rPr>
        <w:t>.</w:t>
      </w:r>
      <w:r w:rsidRPr="001602DE">
        <w:rPr>
          <w:szCs w:val="24"/>
        </w:rPr>
        <w:t xml:space="preserve"> </w:t>
      </w:r>
      <w:r w:rsidR="00C01DA0" w:rsidRPr="001602DE">
        <w:rPr>
          <w:szCs w:val="24"/>
        </w:rPr>
        <w:t xml:space="preserve">APS: </w:t>
      </w:r>
      <w:proofErr w:type="spellStart"/>
      <w:r w:rsidR="00C01DA0" w:rsidRPr="001602DE">
        <w:rPr>
          <w:szCs w:val="24"/>
        </w:rPr>
        <w:t>Astragalus</w:t>
      </w:r>
      <w:proofErr w:type="spellEnd"/>
      <w:r w:rsidR="00C01DA0" w:rsidRPr="001602DE">
        <w:rPr>
          <w:szCs w:val="24"/>
        </w:rPr>
        <w:t xml:space="preserve"> polysaccharides; TNF-α: Tumor necrosis factor-α; IL-1β: Interleukins-1β; MPO: Myeloperoxidase.</w:t>
      </w:r>
    </w:p>
    <w:p w14:paraId="3643E39D" w14:textId="77777777" w:rsidR="00CC1B22" w:rsidRPr="001602DE" w:rsidRDefault="00CC1B22" w:rsidP="00D66955">
      <w:pPr>
        <w:widowControl/>
        <w:adjustRightInd w:val="0"/>
        <w:snapToGrid w:val="0"/>
        <w:rPr>
          <w:rFonts w:cs="Times New Roman"/>
          <w:bCs/>
          <w:szCs w:val="24"/>
        </w:rPr>
      </w:pPr>
      <w:r w:rsidRPr="001602DE">
        <w:rPr>
          <w:rFonts w:cs="Times New Roman"/>
          <w:bCs/>
          <w:szCs w:val="24"/>
        </w:rPr>
        <w:br w:type="page"/>
      </w:r>
    </w:p>
    <w:p w14:paraId="657FD70C" w14:textId="5239B79D" w:rsidR="00CC1B22" w:rsidRPr="001602DE" w:rsidRDefault="00F803D2" w:rsidP="00D66955">
      <w:pPr>
        <w:adjustRightInd w:val="0"/>
        <w:snapToGrid w:val="0"/>
        <w:rPr>
          <w:rFonts w:cs="Times New Roman"/>
          <w:bCs/>
          <w:szCs w:val="24"/>
        </w:rPr>
      </w:pPr>
      <w:r w:rsidRPr="001602DE">
        <w:rPr>
          <w:noProof/>
        </w:rPr>
        <w:lastRenderedPageBreak/>
        <w:drawing>
          <wp:inline distT="0" distB="0" distL="0" distR="0" wp14:anchorId="0B45F055" wp14:editId="04CC6B5E">
            <wp:extent cx="5274310" cy="327723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277235"/>
                    </a:xfrm>
                    <a:prstGeom prst="rect">
                      <a:avLst/>
                    </a:prstGeom>
                  </pic:spPr>
                </pic:pic>
              </a:graphicData>
            </a:graphic>
          </wp:inline>
        </w:drawing>
      </w:r>
    </w:p>
    <w:p w14:paraId="7469DF77" w14:textId="472EBEA6" w:rsidR="00CC1B22" w:rsidRPr="001602DE" w:rsidRDefault="00CC1B22" w:rsidP="00D66955">
      <w:pPr>
        <w:adjustRightInd w:val="0"/>
        <w:snapToGrid w:val="0"/>
        <w:rPr>
          <w:szCs w:val="24"/>
        </w:rPr>
      </w:pPr>
      <w:r w:rsidRPr="001602DE">
        <w:rPr>
          <w:b/>
          <w:szCs w:val="24"/>
        </w:rPr>
        <w:t>Figure 6</w:t>
      </w:r>
      <w:r w:rsidRPr="001602DE">
        <w:rPr>
          <w:szCs w:val="24"/>
        </w:rPr>
        <w:t xml:space="preserve"> </w:t>
      </w:r>
      <w:proofErr w:type="spellStart"/>
      <w:r w:rsidRPr="001602DE">
        <w:rPr>
          <w:b/>
          <w:szCs w:val="24"/>
        </w:rPr>
        <w:t>Astragalus</w:t>
      </w:r>
      <w:proofErr w:type="spellEnd"/>
      <w:r w:rsidRPr="001602DE">
        <w:rPr>
          <w:b/>
          <w:szCs w:val="24"/>
        </w:rPr>
        <w:t xml:space="preserve"> polysaccharides combined with </w:t>
      </w:r>
      <w:proofErr w:type="spellStart"/>
      <w:r w:rsidRPr="001602DE">
        <w:rPr>
          <w:b/>
          <w:szCs w:val="24"/>
        </w:rPr>
        <w:t>matrine</w:t>
      </w:r>
      <w:proofErr w:type="spellEnd"/>
      <w:r w:rsidRPr="001602DE">
        <w:rPr>
          <w:b/>
          <w:szCs w:val="24"/>
        </w:rPr>
        <w:t xml:space="preserve"> </w:t>
      </w:r>
      <w:r w:rsidR="00706205" w:rsidRPr="001602DE">
        <w:rPr>
          <w:b/>
          <w:szCs w:val="24"/>
        </w:rPr>
        <w:t xml:space="preserve">increase </w:t>
      </w:r>
      <w:r w:rsidRPr="001602DE">
        <w:rPr>
          <w:b/>
          <w:szCs w:val="24"/>
        </w:rPr>
        <w:t>trefoil factor 3 expression in lung and colon tissues of rats with ulcerative colitis.</w:t>
      </w:r>
      <w:r w:rsidRPr="001602DE">
        <w:rPr>
          <w:szCs w:val="24"/>
        </w:rPr>
        <w:t xml:space="preserve"> A</w:t>
      </w:r>
      <w:r w:rsidR="00706205" w:rsidRPr="001602DE">
        <w:rPr>
          <w:szCs w:val="24"/>
        </w:rPr>
        <w:t xml:space="preserve"> and B</w:t>
      </w:r>
      <w:r w:rsidRPr="001602DE">
        <w:rPr>
          <w:szCs w:val="24"/>
        </w:rPr>
        <w:t xml:space="preserve">: </w:t>
      </w:r>
      <w:r w:rsidR="00EB594F" w:rsidRPr="001602DE">
        <w:rPr>
          <w:szCs w:val="24"/>
        </w:rPr>
        <w:t>Trefoil factor 3 (</w:t>
      </w:r>
      <w:r w:rsidRPr="001602DE">
        <w:rPr>
          <w:szCs w:val="24"/>
        </w:rPr>
        <w:t>TFF3</w:t>
      </w:r>
      <w:r w:rsidR="00EB594F" w:rsidRPr="001602DE">
        <w:rPr>
          <w:szCs w:val="24"/>
        </w:rPr>
        <w:t>)</w:t>
      </w:r>
      <w:r w:rsidRPr="001602DE">
        <w:rPr>
          <w:szCs w:val="24"/>
        </w:rPr>
        <w:t xml:space="preserve"> expression </w:t>
      </w:r>
      <w:r w:rsidR="00706205" w:rsidRPr="001602DE">
        <w:rPr>
          <w:szCs w:val="24"/>
        </w:rPr>
        <w:t xml:space="preserve">in </w:t>
      </w:r>
      <w:r w:rsidRPr="001602DE">
        <w:rPr>
          <w:szCs w:val="24"/>
        </w:rPr>
        <w:t xml:space="preserve">colon </w:t>
      </w:r>
      <w:r w:rsidR="00706205" w:rsidRPr="001602DE">
        <w:rPr>
          <w:szCs w:val="24"/>
        </w:rPr>
        <w:t xml:space="preserve">(A) and </w:t>
      </w:r>
      <w:r w:rsidRPr="001602DE">
        <w:rPr>
          <w:szCs w:val="24"/>
        </w:rPr>
        <w:t xml:space="preserve">lung tissues </w:t>
      </w:r>
      <w:r w:rsidR="00706205" w:rsidRPr="001602DE">
        <w:rPr>
          <w:szCs w:val="24"/>
        </w:rPr>
        <w:t xml:space="preserve">(B) </w:t>
      </w:r>
      <w:r w:rsidRPr="001602DE">
        <w:rPr>
          <w:szCs w:val="24"/>
        </w:rPr>
        <w:t xml:space="preserve">in various groups </w:t>
      </w:r>
      <w:r w:rsidR="00706205" w:rsidRPr="001602DE">
        <w:rPr>
          <w:szCs w:val="24"/>
        </w:rPr>
        <w:t xml:space="preserve">detected </w:t>
      </w:r>
      <w:r w:rsidRPr="001602DE">
        <w:rPr>
          <w:szCs w:val="24"/>
        </w:rPr>
        <w:t xml:space="preserve">by immunohistochemistry analysis. </w:t>
      </w:r>
      <w:proofErr w:type="spellStart"/>
      <w:r w:rsidRPr="001602DE">
        <w:rPr>
          <w:szCs w:val="24"/>
          <w:vertAlign w:val="superscript"/>
        </w:rPr>
        <w:t>a</w:t>
      </w:r>
      <w:r w:rsidRPr="001602DE">
        <w:rPr>
          <w:i/>
          <w:szCs w:val="24"/>
        </w:rPr>
        <w:t>P</w:t>
      </w:r>
      <w:proofErr w:type="spellEnd"/>
      <w:r w:rsidRPr="001602DE">
        <w:rPr>
          <w:szCs w:val="24"/>
        </w:rPr>
        <w:t xml:space="preserve"> &lt; 0.05 </w:t>
      </w:r>
      <w:r w:rsidR="00C01DA0" w:rsidRPr="001602DE">
        <w:rPr>
          <w:i/>
          <w:szCs w:val="24"/>
        </w:rPr>
        <w:t>vs</w:t>
      </w:r>
      <w:r w:rsidRPr="001602DE">
        <w:rPr>
          <w:szCs w:val="24"/>
        </w:rPr>
        <w:t xml:space="preserve"> normal group</w:t>
      </w:r>
      <w:r w:rsidR="00F803D2" w:rsidRPr="001602DE">
        <w:rPr>
          <w:szCs w:val="24"/>
        </w:rPr>
        <w:t>;</w:t>
      </w:r>
      <w:r w:rsidRPr="001602DE">
        <w:rPr>
          <w:szCs w:val="24"/>
        </w:rPr>
        <w:t xml:space="preserve"> </w:t>
      </w:r>
      <w:proofErr w:type="spellStart"/>
      <w:r w:rsidR="00BD7773" w:rsidRPr="001602DE">
        <w:rPr>
          <w:szCs w:val="24"/>
          <w:vertAlign w:val="superscript"/>
        </w:rPr>
        <w:t>c</w:t>
      </w:r>
      <w:r w:rsidRPr="001602DE">
        <w:rPr>
          <w:i/>
          <w:szCs w:val="24"/>
        </w:rPr>
        <w:t>P</w:t>
      </w:r>
      <w:proofErr w:type="spellEnd"/>
      <w:r w:rsidRPr="001602DE">
        <w:rPr>
          <w:szCs w:val="24"/>
        </w:rPr>
        <w:t xml:space="preserve"> &lt; 0.05 </w:t>
      </w:r>
      <w:r w:rsidR="00C01DA0" w:rsidRPr="001602DE">
        <w:rPr>
          <w:i/>
          <w:szCs w:val="24"/>
        </w:rPr>
        <w:t>vs</w:t>
      </w:r>
      <w:r w:rsidRPr="001602DE">
        <w:rPr>
          <w:szCs w:val="24"/>
        </w:rPr>
        <w:t xml:space="preserve"> model group; </w:t>
      </w:r>
      <w:proofErr w:type="spellStart"/>
      <w:r w:rsidR="00AC288A" w:rsidRPr="001602DE">
        <w:rPr>
          <w:szCs w:val="24"/>
          <w:vertAlign w:val="superscript"/>
        </w:rPr>
        <w:t>e</w:t>
      </w:r>
      <w:r w:rsidRPr="001602DE">
        <w:rPr>
          <w:i/>
          <w:szCs w:val="24"/>
        </w:rPr>
        <w:t>P</w:t>
      </w:r>
      <w:proofErr w:type="spellEnd"/>
      <w:r w:rsidRPr="001602DE">
        <w:rPr>
          <w:szCs w:val="24"/>
        </w:rPr>
        <w:t xml:space="preserve"> &lt; 0.05 </w:t>
      </w:r>
      <w:r w:rsidR="00C01DA0" w:rsidRPr="001602DE">
        <w:rPr>
          <w:i/>
          <w:szCs w:val="24"/>
        </w:rPr>
        <w:t>vs</w:t>
      </w:r>
      <w:r w:rsidRPr="001602DE">
        <w:rPr>
          <w:szCs w:val="24"/>
        </w:rPr>
        <w:t xml:space="preserve"> </w:t>
      </w:r>
      <w:bookmarkStart w:id="173" w:name="_Hlk18930278"/>
      <w:bookmarkStart w:id="174" w:name="OLE_LINK7"/>
      <w:proofErr w:type="spellStart"/>
      <w:r w:rsidRPr="001602DE">
        <w:rPr>
          <w:szCs w:val="24"/>
        </w:rPr>
        <w:t>salazopyrine</w:t>
      </w:r>
      <w:proofErr w:type="spellEnd"/>
      <w:r w:rsidRPr="001602DE">
        <w:rPr>
          <w:szCs w:val="24"/>
        </w:rPr>
        <w:t xml:space="preserve"> control group</w:t>
      </w:r>
      <w:bookmarkEnd w:id="173"/>
      <w:bookmarkEnd w:id="174"/>
      <w:r w:rsidRPr="001602DE">
        <w:rPr>
          <w:szCs w:val="24"/>
        </w:rPr>
        <w:t>.</w:t>
      </w:r>
      <w:r w:rsidR="00AC288A" w:rsidRPr="001602DE">
        <w:rPr>
          <w:szCs w:val="24"/>
        </w:rPr>
        <w:t xml:space="preserve"> APS: </w:t>
      </w:r>
      <w:proofErr w:type="spellStart"/>
      <w:r w:rsidR="00AC288A" w:rsidRPr="001602DE">
        <w:rPr>
          <w:szCs w:val="24"/>
        </w:rPr>
        <w:t>Astragalus</w:t>
      </w:r>
      <w:proofErr w:type="spellEnd"/>
      <w:r w:rsidR="00AC288A" w:rsidRPr="001602DE">
        <w:rPr>
          <w:szCs w:val="24"/>
        </w:rPr>
        <w:t xml:space="preserve"> polysaccharides; TFF3</w:t>
      </w:r>
      <w:r w:rsidR="00AC288A" w:rsidRPr="001602DE">
        <w:rPr>
          <w:rFonts w:hint="eastAsia"/>
          <w:szCs w:val="24"/>
        </w:rPr>
        <w:t>:</w:t>
      </w:r>
      <w:r w:rsidR="00AC288A" w:rsidRPr="001602DE">
        <w:rPr>
          <w:szCs w:val="24"/>
        </w:rPr>
        <w:t xml:space="preserve"> </w:t>
      </w:r>
      <w:r w:rsidR="00EB594F" w:rsidRPr="001602DE">
        <w:rPr>
          <w:szCs w:val="24"/>
        </w:rPr>
        <w:t>T</w:t>
      </w:r>
      <w:r w:rsidR="00AC288A" w:rsidRPr="001602DE">
        <w:rPr>
          <w:szCs w:val="24"/>
        </w:rPr>
        <w:t>refoil factor 3.</w:t>
      </w:r>
    </w:p>
    <w:bookmarkEnd w:id="0"/>
    <w:bookmarkEnd w:id="38"/>
    <w:p w14:paraId="1CAEDEF4" w14:textId="77777777" w:rsidR="00CC1B22" w:rsidRPr="001602DE" w:rsidRDefault="00CC1B22" w:rsidP="00D66955">
      <w:pPr>
        <w:adjustRightInd w:val="0"/>
        <w:snapToGrid w:val="0"/>
        <w:spacing w:afterLines="100" w:after="312"/>
        <w:rPr>
          <w:b/>
          <w:szCs w:val="24"/>
        </w:rPr>
      </w:pPr>
    </w:p>
    <w:p w14:paraId="7BAC00E4" w14:textId="77777777" w:rsidR="00CC1B22" w:rsidRPr="001602DE" w:rsidRDefault="00CC1B22" w:rsidP="00D66955">
      <w:pPr>
        <w:widowControl/>
        <w:adjustRightInd w:val="0"/>
        <w:snapToGrid w:val="0"/>
        <w:rPr>
          <w:szCs w:val="24"/>
        </w:rPr>
      </w:pPr>
      <w:r w:rsidRPr="001602DE">
        <w:rPr>
          <w:szCs w:val="24"/>
        </w:rPr>
        <w:br w:type="page"/>
      </w:r>
    </w:p>
    <w:p w14:paraId="11A74358" w14:textId="66CE87F8" w:rsidR="00CC1B22" w:rsidRPr="001602DE" w:rsidRDefault="00CC1B22" w:rsidP="00D66955">
      <w:pPr>
        <w:adjustRightInd w:val="0"/>
        <w:snapToGrid w:val="0"/>
        <w:rPr>
          <w:szCs w:val="24"/>
        </w:rPr>
      </w:pPr>
      <w:r w:rsidRPr="001602DE">
        <w:rPr>
          <w:b/>
          <w:szCs w:val="24"/>
        </w:rPr>
        <w:lastRenderedPageBreak/>
        <w:t xml:space="preserve">Table 1 </w:t>
      </w:r>
      <w:r w:rsidR="00706205" w:rsidRPr="001602DE">
        <w:rPr>
          <w:b/>
          <w:bCs/>
          <w:szCs w:val="24"/>
        </w:rPr>
        <w:t>Body</w:t>
      </w:r>
      <w:r w:rsidRPr="001602DE">
        <w:rPr>
          <w:b/>
          <w:bCs/>
          <w:szCs w:val="24"/>
        </w:rPr>
        <w:t xml:space="preserve"> weight </w:t>
      </w:r>
      <w:bookmarkStart w:id="175" w:name="_Hlk18916694"/>
      <w:r w:rsidRPr="001602DE">
        <w:rPr>
          <w:b/>
          <w:bCs/>
          <w:szCs w:val="24"/>
        </w:rPr>
        <w:t>of rats in various groups</w:t>
      </w:r>
      <w:bookmarkEnd w:id="175"/>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456"/>
        <w:gridCol w:w="1763"/>
        <w:gridCol w:w="456"/>
        <w:gridCol w:w="1766"/>
        <w:gridCol w:w="456"/>
        <w:gridCol w:w="1809"/>
      </w:tblGrid>
      <w:tr w:rsidR="00CC1B22" w:rsidRPr="001602DE" w14:paraId="76E4489A" w14:textId="77777777" w:rsidTr="00AA2376">
        <w:tc>
          <w:tcPr>
            <w:tcW w:w="1216" w:type="dxa"/>
            <w:tcBorders>
              <w:top w:val="single" w:sz="4" w:space="0" w:color="auto"/>
              <w:bottom w:val="single" w:sz="4" w:space="0" w:color="auto"/>
            </w:tcBorders>
            <w:vAlign w:val="center"/>
          </w:tcPr>
          <w:p w14:paraId="58CF3B91" w14:textId="77777777" w:rsidR="00CC1B22" w:rsidRPr="001602DE" w:rsidRDefault="00CC1B22" w:rsidP="00D66955">
            <w:pPr>
              <w:adjustRightInd w:val="0"/>
              <w:snapToGrid w:val="0"/>
              <w:rPr>
                <w:b/>
                <w:bCs/>
                <w:szCs w:val="24"/>
              </w:rPr>
            </w:pPr>
            <w:bookmarkStart w:id="176" w:name="_Hlk18916789"/>
            <w:r w:rsidRPr="001602DE">
              <w:rPr>
                <w:b/>
                <w:bCs/>
                <w:szCs w:val="24"/>
              </w:rPr>
              <w:t>Group</w:t>
            </w:r>
          </w:p>
        </w:tc>
        <w:tc>
          <w:tcPr>
            <w:tcW w:w="456" w:type="dxa"/>
            <w:tcBorders>
              <w:top w:val="single" w:sz="4" w:space="0" w:color="auto"/>
              <w:bottom w:val="single" w:sz="4" w:space="0" w:color="auto"/>
            </w:tcBorders>
            <w:vAlign w:val="center"/>
          </w:tcPr>
          <w:p w14:paraId="212D1726" w14:textId="77777777" w:rsidR="00CC1B22" w:rsidRPr="001602DE" w:rsidRDefault="00CC1B22" w:rsidP="00F803D2">
            <w:pPr>
              <w:adjustRightInd w:val="0"/>
              <w:snapToGrid w:val="0"/>
              <w:jc w:val="center"/>
              <w:rPr>
                <w:b/>
                <w:bCs/>
                <w:i/>
                <w:iCs/>
                <w:szCs w:val="24"/>
              </w:rPr>
            </w:pPr>
            <w:r w:rsidRPr="001602DE">
              <w:rPr>
                <w:b/>
                <w:bCs/>
                <w:i/>
                <w:iCs/>
                <w:szCs w:val="24"/>
              </w:rPr>
              <w:t>n</w:t>
            </w:r>
          </w:p>
        </w:tc>
        <w:tc>
          <w:tcPr>
            <w:tcW w:w="1960" w:type="dxa"/>
            <w:tcBorders>
              <w:top w:val="single" w:sz="4" w:space="0" w:color="auto"/>
              <w:bottom w:val="single" w:sz="4" w:space="0" w:color="auto"/>
            </w:tcBorders>
            <w:vAlign w:val="center"/>
          </w:tcPr>
          <w:p w14:paraId="59DDCEBE" w14:textId="36D5657B" w:rsidR="00CC1B22" w:rsidRPr="001602DE" w:rsidRDefault="00CC1B22" w:rsidP="00F803D2">
            <w:pPr>
              <w:adjustRightInd w:val="0"/>
              <w:snapToGrid w:val="0"/>
              <w:jc w:val="center"/>
              <w:rPr>
                <w:b/>
                <w:bCs/>
                <w:szCs w:val="24"/>
              </w:rPr>
            </w:pPr>
            <w:r w:rsidRPr="001602DE">
              <w:rPr>
                <w:b/>
                <w:bCs/>
                <w:szCs w:val="24"/>
              </w:rPr>
              <w:t xml:space="preserve">0 </w:t>
            </w:r>
            <w:proofErr w:type="spellStart"/>
            <w:r w:rsidRPr="001602DE">
              <w:rPr>
                <w:b/>
                <w:bCs/>
                <w:szCs w:val="24"/>
              </w:rPr>
              <w:t>w</w:t>
            </w:r>
            <w:r w:rsidR="00F803D2" w:rsidRPr="001602DE">
              <w:rPr>
                <w:b/>
                <w:bCs/>
                <w:szCs w:val="24"/>
              </w:rPr>
              <w:t>k</w:t>
            </w:r>
            <w:proofErr w:type="spellEnd"/>
          </w:p>
        </w:tc>
        <w:tc>
          <w:tcPr>
            <w:tcW w:w="456" w:type="dxa"/>
            <w:tcBorders>
              <w:top w:val="single" w:sz="4" w:space="0" w:color="auto"/>
              <w:bottom w:val="single" w:sz="4" w:space="0" w:color="auto"/>
            </w:tcBorders>
            <w:vAlign w:val="center"/>
          </w:tcPr>
          <w:p w14:paraId="2D5122DF" w14:textId="77777777" w:rsidR="00CC1B22" w:rsidRPr="001602DE" w:rsidRDefault="00CC1B22" w:rsidP="00F803D2">
            <w:pPr>
              <w:adjustRightInd w:val="0"/>
              <w:snapToGrid w:val="0"/>
              <w:jc w:val="center"/>
              <w:rPr>
                <w:b/>
                <w:bCs/>
                <w:i/>
                <w:iCs/>
                <w:szCs w:val="24"/>
              </w:rPr>
            </w:pPr>
            <w:r w:rsidRPr="001602DE">
              <w:rPr>
                <w:b/>
                <w:bCs/>
                <w:i/>
                <w:iCs/>
                <w:szCs w:val="24"/>
              </w:rPr>
              <w:t>n</w:t>
            </w:r>
          </w:p>
        </w:tc>
        <w:tc>
          <w:tcPr>
            <w:tcW w:w="1963" w:type="dxa"/>
            <w:tcBorders>
              <w:top w:val="single" w:sz="4" w:space="0" w:color="auto"/>
              <w:bottom w:val="single" w:sz="4" w:space="0" w:color="auto"/>
            </w:tcBorders>
            <w:vAlign w:val="center"/>
          </w:tcPr>
          <w:p w14:paraId="1CB3824E" w14:textId="083365CF" w:rsidR="00CC1B22" w:rsidRPr="001602DE" w:rsidRDefault="00CC1B22" w:rsidP="00F803D2">
            <w:pPr>
              <w:adjustRightInd w:val="0"/>
              <w:snapToGrid w:val="0"/>
              <w:jc w:val="center"/>
              <w:rPr>
                <w:b/>
                <w:bCs/>
                <w:szCs w:val="24"/>
              </w:rPr>
            </w:pPr>
            <w:r w:rsidRPr="001602DE">
              <w:rPr>
                <w:b/>
                <w:bCs/>
                <w:szCs w:val="24"/>
              </w:rPr>
              <w:t xml:space="preserve">2 </w:t>
            </w:r>
            <w:proofErr w:type="spellStart"/>
            <w:r w:rsidRPr="001602DE">
              <w:rPr>
                <w:b/>
                <w:bCs/>
                <w:szCs w:val="24"/>
              </w:rPr>
              <w:t>w</w:t>
            </w:r>
            <w:r w:rsidR="00F803D2" w:rsidRPr="001602DE">
              <w:rPr>
                <w:b/>
                <w:bCs/>
                <w:szCs w:val="24"/>
              </w:rPr>
              <w:t>k</w:t>
            </w:r>
            <w:proofErr w:type="spellEnd"/>
          </w:p>
        </w:tc>
        <w:tc>
          <w:tcPr>
            <w:tcW w:w="456" w:type="dxa"/>
            <w:tcBorders>
              <w:top w:val="single" w:sz="4" w:space="0" w:color="auto"/>
              <w:bottom w:val="single" w:sz="4" w:space="0" w:color="auto"/>
            </w:tcBorders>
            <w:vAlign w:val="center"/>
          </w:tcPr>
          <w:p w14:paraId="2D9AB424" w14:textId="77777777" w:rsidR="00CC1B22" w:rsidRPr="001602DE" w:rsidRDefault="00CC1B22" w:rsidP="00F803D2">
            <w:pPr>
              <w:adjustRightInd w:val="0"/>
              <w:snapToGrid w:val="0"/>
              <w:jc w:val="center"/>
              <w:rPr>
                <w:b/>
                <w:bCs/>
                <w:i/>
                <w:iCs/>
                <w:szCs w:val="24"/>
              </w:rPr>
            </w:pPr>
            <w:r w:rsidRPr="001602DE">
              <w:rPr>
                <w:b/>
                <w:bCs/>
                <w:i/>
                <w:iCs/>
                <w:szCs w:val="24"/>
              </w:rPr>
              <w:t>n</w:t>
            </w:r>
          </w:p>
        </w:tc>
        <w:tc>
          <w:tcPr>
            <w:tcW w:w="2015" w:type="dxa"/>
            <w:tcBorders>
              <w:top w:val="single" w:sz="4" w:space="0" w:color="auto"/>
              <w:bottom w:val="single" w:sz="4" w:space="0" w:color="auto"/>
            </w:tcBorders>
            <w:vAlign w:val="center"/>
          </w:tcPr>
          <w:p w14:paraId="22FD9FB3" w14:textId="7A541EED" w:rsidR="00CC1B22" w:rsidRPr="001602DE" w:rsidRDefault="00CC1B22" w:rsidP="00F803D2">
            <w:pPr>
              <w:adjustRightInd w:val="0"/>
              <w:snapToGrid w:val="0"/>
              <w:jc w:val="center"/>
              <w:rPr>
                <w:b/>
                <w:bCs/>
                <w:szCs w:val="24"/>
              </w:rPr>
            </w:pPr>
            <w:r w:rsidRPr="001602DE">
              <w:rPr>
                <w:b/>
                <w:bCs/>
                <w:szCs w:val="24"/>
              </w:rPr>
              <w:t xml:space="preserve">4 </w:t>
            </w:r>
            <w:proofErr w:type="spellStart"/>
            <w:r w:rsidRPr="001602DE">
              <w:rPr>
                <w:b/>
                <w:bCs/>
                <w:szCs w:val="24"/>
              </w:rPr>
              <w:t>w</w:t>
            </w:r>
            <w:r w:rsidR="00F803D2" w:rsidRPr="001602DE">
              <w:rPr>
                <w:b/>
                <w:bCs/>
                <w:szCs w:val="24"/>
              </w:rPr>
              <w:t>k</w:t>
            </w:r>
            <w:proofErr w:type="spellEnd"/>
          </w:p>
        </w:tc>
      </w:tr>
      <w:tr w:rsidR="00CC1B22" w:rsidRPr="001602DE" w14:paraId="5395E17D" w14:textId="77777777" w:rsidTr="00AA2376">
        <w:tc>
          <w:tcPr>
            <w:tcW w:w="1216" w:type="dxa"/>
            <w:tcBorders>
              <w:top w:val="single" w:sz="4" w:space="0" w:color="auto"/>
            </w:tcBorders>
            <w:vAlign w:val="center"/>
          </w:tcPr>
          <w:p w14:paraId="2EC22D17" w14:textId="77777777" w:rsidR="00CC1B22" w:rsidRPr="001602DE" w:rsidRDefault="00CC1B22" w:rsidP="00D66955">
            <w:pPr>
              <w:adjustRightInd w:val="0"/>
              <w:snapToGrid w:val="0"/>
              <w:rPr>
                <w:szCs w:val="24"/>
              </w:rPr>
            </w:pPr>
            <w:r w:rsidRPr="001602DE">
              <w:rPr>
                <w:szCs w:val="24"/>
              </w:rPr>
              <w:t>Normal</w:t>
            </w:r>
          </w:p>
        </w:tc>
        <w:tc>
          <w:tcPr>
            <w:tcW w:w="456" w:type="dxa"/>
            <w:tcBorders>
              <w:top w:val="single" w:sz="4" w:space="0" w:color="auto"/>
            </w:tcBorders>
            <w:vAlign w:val="center"/>
          </w:tcPr>
          <w:p w14:paraId="6A48899E" w14:textId="77777777" w:rsidR="00CC1B22" w:rsidRPr="001602DE" w:rsidRDefault="00CC1B22" w:rsidP="00F803D2">
            <w:pPr>
              <w:adjustRightInd w:val="0"/>
              <w:snapToGrid w:val="0"/>
              <w:jc w:val="center"/>
              <w:rPr>
                <w:szCs w:val="24"/>
              </w:rPr>
            </w:pPr>
            <w:r w:rsidRPr="001602DE">
              <w:rPr>
                <w:szCs w:val="24"/>
              </w:rPr>
              <w:t>10</w:t>
            </w:r>
          </w:p>
        </w:tc>
        <w:tc>
          <w:tcPr>
            <w:tcW w:w="1960" w:type="dxa"/>
            <w:tcBorders>
              <w:top w:val="single" w:sz="4" w:space="0" w:color="auto"/>
            </w:tcBorders>
            <w:vAlign w:val="center"/>
          </w:tcPr>
          <w:p w14:paraId="7BD4706D" w14:textId="3DBCFF0A" w:rsidR="00CC1B22" w:rsidRPr="001602DE" w:rsidRDefault="00CC1B22" w:rsidP="00F803D2">
            <w:pPr>
              <w:adjustRightInd w:val="0"/>
              <w:snapToGrid w:val="0"/>
              <w:jc w:val="center"/>
              <w:rPr>
                <w:szCs w:val="24"/>
              </w:rPr>
            </w:pPr>
            <w:r w:rsidRPr="001602DE">
              <w:rPr>
                <w:szCs w:val="24"/>
              </w:rPr>
              <w:t>414.00 ± 29.28</w:t>
            </w:r>
          </w:p>
        </w:tc>
        <w:tc>
          <w:tcPr>
            <w:tcW w:w="456" w:type="dxa"/>
            <w:tcBorders>
              <w:top w:val="single" w:sz="4" w:space="0" w:color="auto"/>
            </w:tcBorders>
            <w:vAlign w:val="center"/>
          </w:tcPr>
          <w:p w14:paraId="1FE9F35F" w14:textId="77777777" w:rsidR="00CC1B22" w:rsidRPr="001602DE" w:rsidRDefault="00CC1B22" w:rsidP="00F803D2">
            <w:pPr>
              <w:adjustRightInd w:val="0"/>
              <w:snapToGrid w:val="0"/>
              <w:jc w:val="center"/>
              <w:rPr>
                <w:szCs w:val="24"/>
              </w:rPr>
            </w:pPr>
            <w:r w:rsidRPr="001602DE">
              <w:rPr>
                <w:szCs w:val="24"/>
              </w:rPr>
              <w:t>10</w:t>
            </w:r>
          </w:p>
        </w:tc>
        <w:tc>
          <w:tcPr>
            <w:tcW w:w="1963" w:type="dxa"/>
            <w:tcBorders>
              <w:top w:val="single" w:sz="4" w:space="0" w:color="auto"/>
            </w:tcBorders>
            <w:vAlign w:val="center"/>
          </w:tcPr>
          <w:p w14:paraId="6D2A3B08" w14:textId="77777777" w:rsidR="00CC1B22" w:rsidRPr="001602DE" w:rsidRDefault="00CC1B22" w:rsidP="00F803D2">
            <w:pPr>
              <w:adjustRightInd w:val="0"/>
              <w:snapToGrid w:val="0"/>
              <w:jc w:val="center"/>
              <w:rPr>
                <w:szCs w:val="24"/>
              </w:rPr>
            </w:pPr>
            <w:r w:rsidRPr="001602DE">
              <w:rPr>
                <w:szCs w:val="24"/>
              </w:rPr>
              <w:t>467.50 ± 21.44</w:t>
            </w:r>
          </w:p>
        </w:tc>
        <w:tc>
          <w:tcPr>
            <w:tcW w:w="456" w:type="dxa"/>
            <w:tcBorders>
              <w:top w:val="single" w:sz="4" w:space="0" w:color="auto"/>
            </w:tcBorders>
            <w:vAlign w:val="center"/>
          </w:tcPr>
          <w:p w14:paraId="0827929A" w14:textId="77777777" w:rsidR="00CC1B22" w:rsidRPr="001602DE" w:rsidRDefault="00CC1B22" w:rsidP="00F803D2">
            <w:pPr>
              <w:adjustRightInd w:val="0"/>
              <w:snapToGrid w:val="0"/>
              <w:jc w:val="center"/>
              <w:rPr>
                <w:szCs w:val="24"/>
              </w:rPr>
            </w:pPr>
            <w:r w:rsidRPr="001602DE">
              <w:rPr>
                <w:szCs w:val="24"/>
              </w:rPr>
              <w:t>10</w:t>
            </w:r>
          </w:p>
        </w:tc>
        <w:tc>
          <w:tcPr>
            <w:tcW w:w="2015" w:type="dxa"/>
            <w:tcBorders>
              <w:top w:val="single" w:sz="4" w:space="0" w:color="auto"/>
            </w:tcBorders>
            <w:vAlign w:val="center"/>
          </w:tcPr>
          <w:p w14:paraId="712FD89D" w14:textId="77777777" w:rsidR="00CC1B22" w:rsidRPr="001602DE" w:rsidRDefault="00CC1B22" w:rsidP="00F803D2">
            <w:pPr>
              <w:adjustRightInd w:val="0"/>
              <w:snapToGrid w:val="0"/>
              <w:jc w:val="center"/>
              <w:rPr>
                <w:szCs w:val="24"/>
              </w:rPr>
            </w:pPr>
            <w:r w:rsidRPr="001602DE">
              <w:rPr>
                <w:szCs w:val="24"/>
              </w:rPr>
              <w:t>507.60 ± 49.21</w:t>
            </w:r>
          </w:p>
        </w:tc>
      </w:tr>
      <w:tr w:rsidR="00CC1B22" w:rsidRPr="001602DE" w14:paraId="7BFFBDE4" w14:textId="77777777" w:rsidTr="00AA2376">
        <w:tc>
          <w:tcPr>
            <w:tcW w:w="1216" w:type="dxa"/>
            <w:vAlign w:val="center"/>
          </w:tcPr>
          <w:p w14:paraId="37F86C53" w14:textId="77777777" w:rsidR="00CC1B22" w:rsidRPr="001602DE" w:rsidRDefault="00CC1B22" w:rsidP="00D66955">
            <w:pPr>
              <w:adjustRightInd w:val="0"/>
              <w:snapToGrid w:val="0"/>
              <w:rPr>
                <w:szCs w:val="24"/>
              </w:rPr>
            </w:pPr>
            <w:r w:rsidRPr="001602DE">
              <w:rPr>
                <w:szCs w:val="24"/>
              </w:rPr>
              <w:t>Model</w:t>
            </w:r>
          </w:p>
        </w:tc>
        <w:tc>
          <w:tcPr>
            <w:tcW w:w="456" w:type="dxa"/>
            <w:vAlign w:val="center"/>
          </w:tcPr>
          <w:p w14:paraId="506085EA" w14:textId="1690EFBD" w:rsidR="00CC1B22" w:rsidRPr="001602DE" w:rsidRDefault="00CC1B22" w:rsidP="00F803D2">
            <w:pPr>
              <w:adjustRightInd w:val="0"/>
              <w:snapToGrid w:val="0"/>
              <w:jc w:val="center"/>
              <w:rPr>
                <w:szCs w:val="24"/>
              </w:rPr>
            </w:pPr>
            <w:r w:rsidRPr="001602DE">
              <w:rPr>
                <w:szCs w:val="24"/>
              </w:rPr>
              <w:t>10</w:t>
            </w:r>
          </w:p>
        </w:tc>
        <w:tc>
          <w:tcPr>
            <w:tcW w:w="1960" w:type="dxa"/>
            <w:vAlign w:val="center"/>
          </w:tcPr>
          <w:p w14:paraId="21FE5314" w14:textId="77777777" w:rsidR="00CC1B22" w:rsidRPr="001602DE" w:rsidRDefault="00CC1B22" w:rsidP="00F803D2">
            <w:pPr>
              <w:adjustRightInd w:val="0"/>
              <w:snapToGrid w:val="0"/>
              <w:jc w:val="center"/>
              <w:rPr>
                <w:szCs w:val="24"/>
              </w:rPr>
            </w:pPr>
            <w:r w:rsidRPr="001602DE">
              <w:rPr>
                <w:szCs w:val="24"/>
              </w:rPr>
              <w:t>355.90 ± 25.60</w:t>
            </w:r>
            <w:r w:rsidRPr="001602DE">
              <w:rPr>
                <w:szCs w:val="24"/>
                <w:vertAlign w:val="superscript"/>
              </w:rPr>
              <w:t>b</w:t>
            </w:r>
          </w:p>
        </w:tc>
        <w:tc>
          <w:tcPr>
            <w:tcW w:w="456" w:type="dxa"/>
            <w:vAlign w:val="center"/>
          </w:tcPr>
          <w:p w14:paraId="34C5DD6A" w14:textId="77777777" w:rsidR="00CC1B22" w:rsidRPr="001602DE" w:rsidRDefault="00CC1B22" w:rsidP="00F803D2">
            <w:pPr>
              <w:adjustRightInd w:val="0"/>
              <w:snapToGrid w:val="0"/>
              <w:jc w:val="center"/>
              <w:rPr>
                <w:szCs w:val="24"/>
              </w:rPr>
            </w:pPr>
            <w:r w:rsidRPr="001602DE">
              <w:rPr>
                <w:szCs w:val="24"/>
              </w:rPr>
              <w:t>10</w:t>
            </w:r>
          </w:p>
        </w:tc>
        <w:tc>
          <w:tcPr>
            <w:tcW w:w="1963" w:type="dxa"/>
            <w:vAlign w:val="center"/>
          </w:tcPr>
          <w:p w14:paraId="25CBF95C" w14:textId="77777777" w:rsidR="00CC1B22" w:rsidRPr="001602DE" w:rsidRDefault="00CC1B22" w:rsidP="00F803D2">
            <w:pPr>
              <w:adjustRightInd w:val="0"/>
              <w:snapToGrid w:val="0"/>
              <w:jc w:val="center"/>
              <w:rPr>
                <w:szCs w:val="24"/>
              </w:rPr>
            </w:pPr>
            <w:r w:rsidRPr="001602DE">
              <w:rPr>
                <w:szCs w:val="24"/>
              </w:rPr>
              <w:t>413.10 ± 27.91</w:t>
            </w:r>
            <w:r w:rsidRPr="001602DE">
              <w:rPr>
                <w:szCs w:val="24"/>
                <w:vertAlign w:val="superscript"/>
              </w:rPr>
              <w:t>b</w:t>
            </w:r>
          </w:p>
        </w:tc>
        <w:tc>
          <w:tcPr>
            <w:tcW w:w="456" w:type="dxa"/>
            <w:vAlign w:val="center"/>
          </w:tcPr>
          <w:p w14:paraId="1D2A0DB3" w14:textId="77777777" w:rsidR="00CC1B22" w:rsidRPr="001602DE" w:rsidRDefault="00CC1B22" w:rsidP="00F803D2">
            <w:pPr>
              <w:adjustRightInd w:val="0"/>
              <w:snapToGrid w:val="0"/>
              <w:jc w:val="center"/>
              <w:rPr>
                <w:szCs w:val="24"/>
              </w:rPr>
            </w:pPr>
            <w:r w:rsidRPr="001602DE">
              <w:rPr>
                <w:szCs w:val="24"/>
              </w:rPr>
              <w:t>10</w:t>
            </w:r>
          </w:p>
        </w:tc>
        <w:tc>
          <w:tcPr>
            <w:tcW w:w="2015" w:type="dxa"/>
            <w:vAlign w:val="center"/>
          </w:tcPr>
          <w:p w14:paraId="715C463E" w14:textId="77777777" w:rsidR="00CC1B22" w:rsidRPr="001602DE" w:rsidRDefault="00CC1B22" w:rsidP="00F803D2">
            <w:pPr>
              <w:adjustRightInd w:val="0"/>
              <w:snapToGrid w:val="0"/>
              <w:jc w:val="center"/>
              <w:rPr>
                <w:szCs w:val="24"/>
              </w:rPr>
            </w:pPr>
            <w:r w:rsidRPr="001602DE">
              <w:rPr>
                <w:szCs w:val="24"/>
              </w:rPr>
              <w:t>461.30 ± 37.54</w:t>
            </w:r>
          </w:p>
        </w:tc>
      </w:tr>
      <w:tr w:rsidR="00CC1B22" w:rsidRPr="001602DE" w14:paraId="788391C1" w14:textId="77777777" w:rsidTr="00AA2376">
        <w:tc>
          <w:tcPr>
            <w:tcW w:w="1216" w:type="dxa"/>
            <w:vAlign w:val="center"/>
          </w:tcPr>
          <w:p w14:paraId="1D24E052" w14:textId="77777777" w:rsidR="00CC1B22" w:rsidRPr="001602DE" w:rsidRDefault="00CC1B22" w:rsidP="00D66955">
            <w:pPr>
              <w:adjustRightInd w:val="0"/>
              <w:snapToGrid w:val="0"/>
              <w:rPr>
                <w:szCs w:val="24"/>
              </w:rPr>
            </w:pPr>
            <w:proofErr w:type="spellStart"/>
            <w:r w:rsidRPr="001602DE">
              <w:rPr>
                <w:szCs w:val="24"/>
              </w:rPr>
              <w:t>Salazopyrine</w:t>
            </w:r>
            <w:proofErr w:type="spellEnd"/>
            <w:r w:rsidRPr="001602DE">
              <w:rPr>
                <w:szCs w:val="24"/>
              </w:rPr>
              <w:t xml:space="preserve"> control</w:t>
            </w:r>
          </w:p>
        </w:tc>
        <w:tc>
          <w:tcPr>
            <w:tcW w:w="456" w:type="dxa"/>
            <w:vAlign w:val="center"/>
          </w:tcPr>
          <w:p w14:paraId="2ABE7372" w14:textId="77777777" w:rsidR="00CC1B22" w:rsidRPr="001602DE" w:rsidRDefault="00CC1B22" w:rsidP="00F803D2">
            <w:pPr>
              <w:adjustRightInd w:val="0"/>
              <w:snapToGrid w:val="0"/>
              <w:jc w:val="center"/>
              <w:rPr>
                <w:szCs w:val="24"/>
              </w:rPr>
            </w:pPr>
          </w:p>
        </w:tc>
        <w:tc>
          <w:tcPr>
            <w:tcW w:w="1960" w:type="dxa"/>
            <w:vAlign w:val="center"/>
          </w:tcPr>
          <w:p w14:paraId="675FA518" w14:textId="77777777" w:rsidR="00CC1B22" w:rsidRPr="001602DE" w:rsidRDefault="00CC1B22" w:rsidP="00F803D2">
            <w:pPr>
              <w:adjustRightInd w:val="0"/>
              <w:snapToGrid w:val="0"/>
              <w:jc w:val="center"/>
              <w:rPr>
                <w:szCs w:val="24"/>
              </w:rPr>
            </w:pPr>
          </w:p>
        </w:tc>
        <w:tc>
          <w:tcPr>
            <w:tcW w:w="456" w:type="dxa"/>
            <w:vAlign w:val="center"/>
          </w:tcPr>
          <w:p w14:paraId="5B4D6AE6" w14:textId="5149D59D" w:rsidR="00CC1B22" w:rsidRPr="001602DE" w:rsidRDefault="00CC1B22" w:rsidP="00F803D2">
            <w:pPr>
              <w:adjustRightInd w:val="0"/>
              <w:snapToGrid w:val="0"/>
              <w:jc w:val="center"/>
              <w:rPr>
                <w:szCs w:val="24"/>
              </w:rPr>
            </w:pPr>
            <w:r w:rsidRPr="001602DE">
              <w:rPr>
                <w:szCs w:val="24"/>
              </w:rPr>
              <w:t>10</w:t>
            </w:r>
          </w:p>
        </w:tc>
        <w:tc>
          <w:tcPr>
            <w:tcW w:w="1963" w:type="dxa"/>
            <w:vAlign w:val="center"/>
          </w:tcPr>
          <w:p w14:paraId="440AE9F2" w14:textId="77777777" w:rsidR="00CC1B22" w:rsidRPr="001602DE" w:rsidRDefault="00CC1B22" w:rsidP="00F803D2">
            <w:pPr>
              <w:adjustRightInd w:val="0"/>
              <w:snapToGrid w:val="0"/>
              <w:jc w:val="center"/>
              <w:rPr>
                <w:szCs w:val="24"/>
              </w:rPr>
            </w:pPr>
            <w:r w:rsidRPr="001602DE">
              <w:rPr>
                <w:szCs w:val="24"/>
              </w:rPr>
              <w:t>420.70 ± 35.29</w:t>
            </w:r>
            <w:r w:rsidRPr="001602DE">
              <w:rPr>
                <w:szCs w:val="24"/>
                <w:vertAlign w:val="superscript"/>
              </w:rPr>
              <w:t>b</w:t>
            </w:r>
          </w:p>
        </w:tc>
        <w:tc>
          <w:tcPr>
            <w:tcW w:w="456" w:type="dxa"/>
            <w:vAlign w:val="center"/>
          </w:tcPr>
          <w:p w14:paraId="71BDD46F" w14:textId="77777777" w:rsidR="00CC1B22" w:rsidRPr="001602DE" w:rsidRDefault="00CC1B22" w:rsidP="00F803D2">
            <w:pPr>
              <w:adjustRightInd w:val="0"/>
              <w:snapToGrid w:val="0"/>
              <w:jc w:val="center"/>
              <w:rPr>
                <w:szCs w:val="24"/>
              </w:rPr>
            </w:pPr>
            <w:r w:rsidRPr="001602DE">
              <w:rPr>
                <w:szCs w:val="24"/>
              </w:rPr>
              <w:t>11</w:t>
            </w:r>
          </w:p>
        </w:tc>
        <w:tc>
          <w:tcPr>
            <w:tcW w:w="2015" w:type="dxa"/>
            <w:vAlign w:val="center"/>
          </w:tcPr>
          <w:p w14:paraId="1A8B9944" w14:textId="77777777" w:rsidR="00CC1B22" w:rsidRPr="001602DE" w:rsidRDefault="00CC1B22" w:rsidP="00F803D2">
            <w:pPr>
              <w:adjustRightInd w:val="0"/>
              <w:snapToGrid w:val="0"/>
              <w:jc w:val="center"/>
              <w:rPr>
                <w:szCs w:val="24"/>
              </w:rPr>
            </w:pPr>
            <w:r w:rsidRPr="001602DE">
              <w:rPr>
                <w:szCs w:val="24"/>
              </w:rPr>
              <w:t>451.91 ± 38.31</w:t>
            </w:r>
            <w:r w:rsidRPr="001602DE">
              <w:rPr>
                <w:szCs w:val="24"/>
                <w:vertAlign w:val="superscript"/>
              </w:rPr>
              <w:t>b</w:t>
            </w:r>
          </w:p>
        </w:tc>
      </w:tr>
      <w:tr w:rsidR="00CC1B22" w:rsidRPr="001602DE" w14:paraId="0726B85B" w14:textId="77777777" w:rsidTr="00AA2376">
        <w:tc>
          <w:tcPr>
            <w:tcW w:w="1216" w:type="dxa"/>
            <w:vAlign w:val="center"/>
          </w:tcPr>
          <w:p w14:paraId="6A7B80F6" w14:textId="77777777" w:rsidR="00CC1B22" w:rsidRPr="001602DE" w:rsidRDefault="00CC1B22" w:rsidP="00D66955">
            <w:pPr>
              <w:adjustRightInd w:val="0"/>
              <w:snapToGrid w:val="0"/>
              <w:rPr>
                <w:szCs w:val="24"/>
              </w:rPr>
            </w:pPr>
            <w:proofErr w:type="spellStart"/>
            <w:r w:rsidRPr="001602DE">
              <w:rPr>
                <w:szCs w:val="24"/>
              </w:rPr>
              <w:t>Matrine</w:t>
            </w:r>
            <w:proofErr w:type="spellEnd"/>
            <w:r w:rsidRPr="001602DE">
              <w:rPr>
                <w:szCs w:val="24"/>
              </w:rPr>
              <w:t xml:space="preserve"> treatment</w:t>
            </w:r>
          </w:p>
        </w:tc>
        <w:tc>
          <w:tcPr>
            <w:tcW w:w="456" w:type="dxa"/>
            <w:vAlign w:val="center"/>
          </w:tcPr>
          <w:p w14:paraId="1F0F5448" w14:textId="77777777" w:rsidR="00CC1B22" w:rsidRPr="001602DE" w:rsidRDefault="00CC1B22" w:rsidP="00F803D2">
            <w:pPr>
              <w:adjustRightInd w:val="0"/>
              <w:snapToGrid w:val="0"/>
              <w:jc w:val="center"/>
              <w:rPr>
                <w:szCs w:val="24"/>
              </w:rPr>
            </w:pPr>
          </w:p>
        </w:tc>
        <w:tc>
          <w:tcPr>
            <w:tcW w:w="1960" w:type="dxa"/>
            <w:vAlign w:val="center"/>
          </w:tcPr>
          <w:p w14:paraId="2A210BC0" w14:textId="77777777" w:rsidR="00CC1B22" w:rsidRPr="001602DE" w:rsidRDefault="00CC1B22" w:rsidP="00F803D2">
            <w:pPr>
              <w:adjustRightInd w:val="0"/>
              <w:snapToGrid w:val="0"/>
              <w:jc w:val="center"/>
              <w:rPr>
                <w:szCs w:val="24"/>
              </w:rPr>
            </w:pPr>
          </w:p>
        </w:tc>
        <w:tc>
          <w:tcPr>
            <w:tcW w:w="456" w:type="dxa"/>
            <w:vAlign w:val="center"/>
          </w:tcPr>
          <w:p w14:paraId="50CC8410" w14:textId="1894CB78" w:rsidR="00CC1B22" w:rsidRPr="001602DE" w:rsidRDefault="00CC1B22" w:rsidP="00F803D2">
            <w:pPr>
              <w:adjustRightInd w:val="0"/>
              <w:snapToGrid w:val="0"/>
              <w:jc w:val="center"/>
              <w:rPr>
                <w:szCs w:val="24"/>
              </w:rPr>
            </w:pPr>
            <w:r w:rsidRPr="001602DE">
              <w:rPr>
                <w:szCs w:val="24"/>
              </w:rPr>
              <w:t>13</w:t>
            </w:r>
          </w:p>
        </w:tc>
        <w:tc>
          <w:tcPr>
            <w:tcW w:w="1963" w:type="dxa"/>
            <w:vAlign w:val="center"/>
          </w:tcPr>
          <w:p w14:paraId="50F3464F" w14:textId="77777777" w:rsidR="00CC1B22" w:rsidRPr="001602DE" w:rsidRDefault="00CC1B22" w:rsidP="00F803D2">
            <w:pPr>
              <w:adjustRightInd w:val="0"/>
              <w:snapToGrid w:val="0"/>
              <w:jc w:val="center"/>
              <w:rPr>
                <w:szCs w:val="24"/>
              </w:rPr>
            </w:pPr>
            <w:r w:rsidRPr="001602DE">
              <w:rPr>
                <w:szCs w:val="24"/>
              </w:rPr>
              <w:t>429.23 ± 38.04</w:t>
            </w:r>
            <w:r w:rsidRPr="001602DE">
              <w:rPr>
                <w:szCs w:val="24"/>
                <w:vertAlign w:val="superscript"/>
              </w:rPr>
              <w:t>a</w:t>
            </w:r>
          </w:p>
        </w:tc>
        <w:tc>
          <w:tcPr>
            <w:tcW w:w="456" w:type="dxa"/>
            <w:vAlign w:val="center"/>
          </w:tcPr>
          <w:p w14:paraId="1FDD1F24" w14:textId="77777777" w:rsidR="00CC1B22" w:rsidRPr="001602DE" w:rsidRDefault="00CC1B22" w:rsidP="00F803D2">
            <w:pPr>
              <w:adjustRightInd w:val="0"/>
              <w:snapToGrid w:val="0"/>
              <w:jc w:val="center"/>
              <w:rPr>
                <w:szCs w:val="24"/>
              </w:rPr>
            </w:pPr>
            <w:r w:rsidRPr="001602DE">
              <w:rPr>
                <w:szCs w:val="24"/>
              </w:rPr>
              <w:t>12</w:t>
            </w:r>
          </w:p>
        </w:tc>
        <w:tc>
          <w:tcPr>
            <w:tcW w:w="2015" w:type="dxa"/>
            <w:vAlign w:val="center"/>
          </w:tcPr>
          <w:p w14:paraId="010064C6" w14:textId="77777777" w:rsidR="00CC1B22" w:rsidRPr="001602DE" w:rsidRDefault="00CC1B22" w:rsidP="00F803D2">
            <w:pPr>
              <w:adjustRightInd w:val="0"/>
              <w:snapToGrid w:val="0"/>
              <w:jc w:val="center"/>
              <w:rPr>
                <w:szCs w:val="24"/>
              </w:rPr>
            </w:pPr>
            <w:r w:rsidRPr="001602DE">
              <w:rPr>
                <w:szCs w:val="24"/>
              </w:rPr>
              <w:t>458.83 ± 45.36</w:t>
            </w:r>
            <w:r w:rsidRPr="001602DE">
              <w:rPr>
                <w:szCs w:val="24"/>
                <w:vertAlign w:val="superscript"/>
              </w:rPr>
              <w:t>a</w:t>
            </w:r>
          </w:p>
        </w:tc>
      </w:tr>
      <w:tr w:rsidR="00CC1B22" w:rsidRPr="001602DE" w14:paraId="0D67338F" w14:textId="77777777" w:rsidTr="00AA2376">
        <w:tc>
          <w:tcPr>
            <w:tcW w:w="1216" w:type="dxa"/>
            <w:vAlign w:val="center"/>
          </w:tcPr>
          <w:p w14:paraId="737B25EA" w14:textId="77777777" w:rsidR="00CC1B22" w:rsidRPr="001602DE" w:rsidRDefault="00CC1B22" w:rsidP="00D66955">
            <w:pPr>
              <w:adjustRightInd w:val="0"/>
              <w:snapToGrid w:val="0"/>
              <w:rPr>
                <w:szCs w:val="24"/>
              </w:rPr>
            </w:pPr>
            <w:r w:rsidRPr="001602DE">
              <w:rPr>
                <w:szCs w:val="24"/>
              </w:rPr>
              <w:t>APS treatment</w:t>
            </w:r>
          </w:p>
        </w:tc>
        <w:tc>
          <w:tcPr>
            <w:tcW w:w="456" w:type="dxa"/>
            <w:vAlign w:val="center"/>
          </w:tcPr>
          <w:p w14:paraId="566A89D0" w14:textId="77777777" w:rsidR="00CC1B22" w:rsidRPr="001602DE" w:rsidRDefault="00CC1B22" w:rsidP="00F803D2">
            <w:pPr>
              <w:adjustRightInd w:val="0"/>
              <w:snapToGrid w:val="0"/>
              <w:jc w:val="center"/>
              <w:rPr>
                <w:szCs w:val="24"/>
              </w:rPr>
            </w:pPr>
          </w:p>
        </w:tc>
        <w:tc>
          <w:tcPr>
            <w:tcW w:w="1960" w:type="dxa"/>
            <w:vAlign w:val="center"/>
          </w:tcPr>
          <w:p w14:paraId="5035E646" w14:textId="77777777" w:rsidR="00CC1B22" w:rsidRPr="001602DE" w:rsidRDefault="00CC1B22" w:rsidP="00F803D2">
            <w:pPr>
              <w:adjustRightInd w:val="0"/>
              <w:snapToGrid w:val="0"/>
              <w:jc w:val="center"/>
              <w:rPr>
                <w:szCs w:val="24"/>
              </w:rPr>
            </w:pPr>
          </w:p>
        </w:tc>
        <w:tc>
          <w:tcPr>
            <w:tcW w:w="456" w:type="dxa"/>
            <w:vAlign w:val="center"/>
          </w:tcPr>
          <w:p w14:paraId="3ECFF2FB" w14:textId="1F4E6F7F" w:rsidR="00CC1B22" w:rsidRPr="001602DE" w:rsidRDefault="00CC1B22" w:rsidP="00F803D2">
            <w:pPr>
              <w:adjustRightInd w:val="0"/>
              <w:snapToGrid w:val="0"/>
              <w:jc w:val="center"/>
              <w:rPr>
                <w:szCs w:val="24"/>
              </w:rPr>
            </w:pPr>
            <w:r w:rsidRPr="001602DE">
              <w:rPr>
                <w:szCs w:val="24"/>
              </w:rPr>
              <w:t>13</w:t>
            </w:r>
          </w:p>
        </w:tc>
        <w:tc>
          <w:tcPr>
            <w:tcW w:w="1963" w:type="dxa"/>
            <w:vAlign w:val="center"/>
          </w:tcPr>
          <w:p w14:paraId="4AA96212" w14:textId="77777777" w:rsidR="00CC1B22" w:rsidRPr="001602DE" w:rsidRDefault="00CC1B22" w:rsidP="00F803D2">
            <w:pPr>
              <w:adjustRightInd w:val="0"/>
              <w:snapToGrid w:val="0"/>
              <w:jc w:val="center"/>
              <w:rPr>
                <w:szCs w:val="24"/>
              </w:rPr>
            </w:pPr>
            <w:r w:rsidRPr="001602DE">
              <w:rPr>
                <w:szCs w:val="24"/>
              </w:rPr>
              <w:t>443.62 ± 45.06</w:t>
            </w:r>
          </w:p>
        </w:tc>
        <w:tc>
          <w:tcPr>
            <w:tcW w:w="456" w:type="dxa"/>
            <w:vAlign w:val="center"/>
          </w:tcPr>
          <w:p w14:paraId="5F24330A" w14:textId="77777777" w:rsidR="00CC1B22" w:rsidRPr="001602DE" w:rsidRDefault="00CC1B22" w:rsidP="00F803D2">
            <w:pPr>
              <w:adjustRightInd w:val="0"/>
              <w:snapToGrid w:val="0"/>
              <w:jc w:val="center"/>
              <w:rPr>
                <w:szCs w:val="24"/>
              </w:rPr>
            </w:pPr>
            <w:r w:rsidRPr="001602DE">
              <w:rPr>
                <w:szCs w:val="24"/>
              </w:rPr>
              <w:t>13</w:t>
            </w:r>
          </w:p>
        </w:tc>
        <w:tc>
          <w:tcPr>
            <w:tcW w:w="2015" w:type="dxa"/>
            <w:vAlign w:val="center"/>
          </w:tcPr>
          <w:p w14:paraId="0AC6F30F" w14:textId="77777777" w:rsidR="00CC1B22" w:rsidRPr="001602DE" w:rsidRDefault="00CC1B22" w:rsidP="00F803D2">
            <w:pPr>
              <w:adjustRightInd w:val="0"/>
              <w:snapToGrid w:val="0"/>
              <w:jc w:val="center"/>
              <w:rPr>
                <w:szCs w:val="24"/>
              </w:rPr>
            </w:pPr>
            <w:r w:rsidRPr="001602DE">
              <w:rPr>
                <w:szCs w:val="24"/>
              </w:rPr>
              <w:t>486.92 ± 55.67</w:t>
            </w:r>
          </w:p>
        </w:tc>
      </w:tr>
      <w:tr w:rsidR="00CC1B22" w:rsidRPr="001602DE" w14:paraId="1C7826EF" w14:textId="77777777" w:rsidTr="00AA2376">
        <w:tc>
          <w:tcPr>
            <w:tcW w:w="1216" w:type="dxa"/>
            <w:vAlign w:val="center"/>
          </w:tcPr>
          <w:p w14:paraId="4B31B5C3" w14:textId="77777777" w:rsidR="00CC1B22" w:rsidRPr="001602DE" w:rsidRDefault="00CC1B22" w:rsidP="00D66955">
            <w:pPr>
              <w:adjustRightInd w:val="0"/>
              <w:snapToGrid w:val="0"/>
              <w:rPr>
                <w:szCs w:val="24"/>
              </w:rPr>
            </w:pPr>
            <w:r w:rsidRPr="001602DE">
              <w:rPr>
                <w:szCs w:val="24"/>
              </w:rPr>
              <w:t>Monomer mixture</w:t>
            </w:r>
          </w:p>
        </w:tc>
        <w:tc>
          <w:tcPr>
            <w:tcW w:w="456" w:type="dxa"/>
            <w:vAlign w:val="center"/>
          </w:tcPr>
          <w:p w14:paraId="4D16D840" w14:textId="77777777" w:rsidR="00CC1B22" w:rsidRPr="001602DE" w:rsidRDefault="00CC1B22" w:rsidP="00F803D2">
            <w:pPr>
              <w:adjustRightInd w:val="0"/>
              <w:snapToGrid w:val="0"/>
              <w:jc w:val="center"/>
              <w:rPr>
                <w:szCs w:val="24"/>
              </w:rPr>
            </w:pPr>
          </w:p>
        </w:tc>
        <w:tc>
          <w:tcPr>
            <w:tcW w:w="1960" w:type="dxa"/>
            <w:vAlign w:val="center"/>
          </w:tcPr>
          <w:p w14:paraId="0072E400" w14:textId="77777777" w:rsidR="00CC1B22" w:rsidRPr="001602DE" w:rsidRDefault="00CC1B22" w:rsidP="00F803D2">
            <w:pPr>
              <w:adjustRightInd w:val="0"/>
              <w:snapToGrid w:val="0"/>
              <w:jc w:val="center"/>
              <w:rPr>
                <w:szCs w:val="24"/>
              </w:rPr>
            </w:pPr>
          </w:p>
        </w:tc>
        <w:tc>
          <w:tcPr>
            <w:tcW w:w="456" w:type="dxa"/>
            <w:vAlign w:val="center"/>
          </w:tcPr>
          <w:p w14:paraId="52A171D2" w14:textId="1F1817C2" w:rsidR="00CC1B22" w:rsidRPr="001602DE" w:rsidRDefault="00CC1B22" w:rsidP="00F803D2">
            <w:pPr>
              <w:adjustRightInd w:val="0"/>
              <w:snapToGrid w:val="0"/>
              <w:jc w:val="center"/>
              <w:rPr>
                <w:szCs w:val="24"/>
              </w:rPr>
            </w:pPr>
            <w:r w:rsidRPr="001602DE">
              <w:rPr>
                <w:szCs w:val="24"/>
              </w:rPr>
              <w:t>13</w:t>
            </w:r>
          </w:p>
        </w:tc>
        <w:tc>
          <w:tcPr>
            <w:tcW w:w="1963" w:type="dxa"/>
            <w:vAlign w:val="center"/>
          </w:tcPr>
          <w:p w14:paraId="16986A5F" w14:textId="77777777" w:rsidR="00CC1B22" w:rsidRPr="001602DE" w:rsidRDefault="00CC1B22" w:rsidP="00F803D2">
            <w:pPr>
              <w:adjustRightInd w:val="0"/>
              <w:snapToGrid w:val="0"/>
              <w:jc w:val="center"/>
              <w:rPr>
                <w:szCs w:val="24"/>
              </w:rPr>
            </w:pPr>
            <w:r w:rsidRPr="001602DE">
              <w:rPr>
                <w:szCs w:val="24"/>
              </w:rPr>
              <w:t>426.92 ± 30.74</w:t>
            </w:r>
            <w:r w:rsidRPr="001602DE">
              <w:rPr>
                <w:szCs w:val="24"/>
                <w:vertAlign w:val="superscript"/>
              </w:rPr>
              <w:t>b</w:t>
            </w:r>
          </w:p>
        </w:tc>
        <w:tc>
          <w:tcPr>
            <w:tcW w:w="456" w:type="dxa"/>
            <w:vAlign w:val="center"/>
          </w:tcPr>
          <w:p w14:paraId="70357EB9" w14:textId="77777777" w:rsidR="00CC1B22" w:rsidRPr="001602DE" w:rsidRDefault="00CC1B22" w:rsidP="00F803D2">
            <w:pPr>
              <w:adjustRightInd w:val="0"/>
              <w:snapToGrid w:val="0"/>
              <w:jc w:val="center"/>
              <w:rPr>
                <w:szCs w:val="24"/>
              </w:rPr>
            </w:pPr>
            <w:r w:rsidRPr="001602DE">
              <w:rPr>
                <w:szCs w:val="24"/>
              </w:rPr>
              <w:t>12</w:t>
            </w:r>
          </w:p>
        </w:tc>
        <w:tc>
          <w:tcPr>
            <w:tcW w:w="2015" w:type="dxa"/>
            <w:vAlign w:val="center"/>
          </w:tcPr>
          <w:p w14:paraId="4F4B7299" w14:textId="77777777" w:rsidR="00CC1B22" w:rsidRPr="001602DE" w:rsidRDefault="00CC1B22" w:rsidP="00F803D2">
            <w:pPr>
              <w:adjustRightInd w:val="0"/>
              <w:snapToGrid w:val="0"/>
              <w:jc w:val="center"/>
              <w:rPr>
                <w:szCs w:val="24"/>
              </w:rPr>
            </w:pPr>
            <w:r w:rsidRPr="001602DE">
              <w:rPr>
                <w:szCs w:val="24"/>
              </w:rPr>
              <w:t>489.75 ± 32.06</w:t>
            </w:r>
          </w:p>
        </w:tc>
      </w:tr>
    </w:tbl>
    <w:p w14:paraId="44943B3B" w14:textId="754D04D3" w:rsidR="00137D8B" w:rsidRPr="001602DE" w:rsidRDefault="00CC1B22" w:rsidP="00137D8B">
      <w:pPr>
        <w:adjustRightInd w:val="0"/>
        <w:snapToGrid w:val="0"/>
        <w:rPr>
          <w:szCs w:val="24"/>
        </w:rPr>
      </w:pPr>
      <w:bookmarkStart w:id="177" w:name="_Hlk18916549"/>
      <w:bookmarkStart w:id="178" w:name="_Hlk18917062"/>
      <w:bookmarkEnd w:id="176"/>
      <w:proofErr w:type="spellStart"/>
      <w:r w:rsidRPr="001602DE">
        <w:rPr>
          <w:szCs w:val="24"/>
          <w:vertAlign w:val="superscript"/>
        </w:rPr>
        <w:t>a</w:t>
      </w:r>
      <w:r w:rsidRPr="001602DE">
        <w:rPr>
          <w:i/>
          <w:szCs w:val="24"/>
        </w:rPr>
        <w:t>P</w:t>
      </w:r>
      <w:proofErr w:type="spellEnd"/>
      <w:r w:rsidRPr="001602DE">
        <w:rPr>
          <w:szCs w:val="24"/>
        </w:rPr>
        <w:t xml:space="preserve"> &lt; 0.05</w:t>
      </w:r>
      <w:r w:rsidR="00137D8B" w:rsidRPr="001602DE">
        <w:rPr>
          <w:i/>
          <w:szCs w:val="24"/>
        </w:rPr>
        <w:t xml:space="preserve"> </w:t>
      </w:r>
      <w:r w:rsidR="00137D8B" w:rsidRPr="001602DE">
        <w:rPr>
          <w:iCs/>
          <w:szCs w:val="24"/>
        </w:rPr>
        <w:t>and</w:t>
      </w:r>
      <w:r w:rsidR="00137D8B" w:rsidRPr="001602DE">
        <w:rPr>
          <w:i/>
          <w:szCs w:val="24"/>
        </w:rPr>
        <w:t xml:space="preserve"> </w:t>
      </w:r>
      <w:proofErr w:type="spellStart"/>
      <w:r w:rsidRPr="001602DE">
        <w:rPr>
          <w:szCs w:val="24"/>
          <w:vertAlign w:val="superscript"/>
        </w:rPr>
        <w:t>b</w:t>
      </w:r>
      <w:r w:rsidRPr="001602DE">
        <w:rPr>
          <w:i/>
          <w:szCs w:val="24"/>
        </w:rPr>
        <w:t>P</w:t>
      </w:r>
      <w:proofErr w:type="spellEnd"/>
      <w:r w:rsidRPr="001602DE">
        <w:rPr>
          <w:szCs w:val="24"/>
        </w:rPr>
        <w:t xml:space="preserve"> &lt; 0.01</w:t>
      </w:r>
      <w:bookmarkEnd w:id="177"/>
      <w:r w:rsidRPr="001602DE">
        <w:rPr>
          <w:szCs w:val="24"/>
        </w:rPr>
        <w:t xml:space="preserve"> </w:t>
      </w:r>
      <w:r w:rsidR="00C01DA0" w:rsidRPr="001602DE">
        <w:rPr>
          <w:i/>
          <w:szCs w:val="24"/>
        </w:rPr>
        <w:t>vs</w:t>
      </w:r>
      <w:r w:rsidRPr="001602DE">
        <w:rPr>
          <w:szCs w:val="24"/>
        </w:rPr>
        <w:t xml:space="preserve"> normal group</w:t>
      </w:r>
      <w:bookmarkEnd w:id="178"/>
      <w:r w:rsidR="00137D8B" w:rsidRPr="001602DE">
        <w:rPr>
          <w:szCs w:val="24"/>
        </w:rPr>
        <w:t>.</w:t>
      </w:r>
      <w:r w:rsidR="00137D8B" w:rsidRPr="001602DE">
        <w:rPr>
          <w:rFonts w:hint="eastAsia"/>
          <w:szCs w:val="24"/>
        </w:rPr>
        <w:t xml:space="preserve"> </w:t>
      </w:r>
      <w:r w:rsidR="00137D8B" w:rsidRPr="001602DE">
        <w:rPr>
          <w:szCs w:val="24"/>
        </w:rPr>
        <w:t xml:space="preserve">APS: </w:t>
      </w:r>
      <w:proofErr w:type="spellStart"/>
      <w:r w:rsidR="00137D8B" w:rsidRPr="001602DE">
        <w:rPr>
          <w:szCs w:val="24"/>
        </w:rPr>
        <w:t>Astragalus</w:t>
      </w:r>
      <w:proofErr w:type="spellEnd"/>
      <w:r w:rsidR="00137D8B" w:rsidRPr="001602DE">
        <w:rPr>
          <w:szCs w:val="24"/>
        </w:rPr>
        <w:t xml:space="preserve"> polysaccharides.</w:t>
      </w:r>
    </w:p>
    <w:p w14:paraId="496AB652" w14:textId="77777777" w:rsidR="00CC1B22" w:rsidRPr="001602DE" w:rsidRDefault="00CC1B22" w:rsidP="00D66955">
      <w:pPr>
        <w:adjustRightInd w:val="0"/>
        <w:snapToGrid w:val="0"/>
        <w:rPr>
          <w:rFonts w:eastAsia="宋体" w:cs="Times New Roman"/>
          <w:bCs/>
          <w:szCs w:val="24"/>
        </w:rPr>
        <w:sectPr w:rsidR="00CC1B22" w:rsidRPr="001602DE">
          <w:pgSz w:w="11906" w:h="16838"/>
          <w:pgMar w:top="1440" w:right="1800" w:bottom="1440" w:left="1800" w:header="851" w:footer="992" w:gutter="0"/>
          <w:cols w:space="425"/>
          <w:docGrid w:type="lines" w:linePitch="312"/>
        </w:sectPr>
      </w:pPr>
    </w:p>
    <w:p w14:paraId="1DE15436" w14:textId="1C43348D" w:rsidR="00CC1B22" w:rsidRPr="001602DE" w:rsidRDefault="00CC1B22" w:rsidP="00D66955">
      <w:pPr>
        <w:adjustRightInd w:val="0"/>
        <w:snapToGrid w:val="0"/>
        <w:rPr>
          <w:szCs w:val="24"/>
        </w:rPr>
      </w:pPr>
      <w:r w:rsidRPr="001602DE">
        <w:rPr>
          <w:b/>
          <w:szCs w:val="24"/>
        </w:rPr>
        <w:lastRenderedPageBreak/>
        <w:t>Table 2</w:t>
      </w:r>
      <w:r w:rsidRPr="001602DE">
        <w:rPr>
          <w:szCs w:val="24"/>
        </w:rPr>
        <w:t xml:space="preserve"> </w:t>
      </w:r>
      <w:bookmarkStart w:id="179" w:name="_Hlk18920162"/>
      <w:r w:rsidR="00706205" w:rsidRPr="001602DE">
        <w:rPr>
          <w:b/>
          <w:bCs/>
          <w:szCs w:val="24"/>
        </w:rPr>
        <w:t>D</w:t>
      </w:r>
      <w:r w:rsidRPr="001602DE">
        <w:rPr>
          <w:b/>
          <w:bCs/>
          <w:szCs w:val="24"/>
        </w:rPr>
        <w:t>isease activity index</w:t>
      </w:r>
      <w:r w:rsidR="00706205" w:rsidRPr="001602DE">
        <w:rPr>
          <w:b/>
          <w:bCs/>
          <w:szCs w:val="24"/>
        </w:rPr>
        <w:t>es</w:t>
      </w:r>
      <w:r w:rsidRPr="001602DE">
        <w:rPr>
          <w:b/>
          <w:bCs/>
          <w:szCs w:val="24"/>
        </w:rPr>
        <w:t xml:space="preserve"> of rats in various groups</w:t>
      </w:r>
      <w:bookmarkEnd w:id="179"/>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456"/>
        <w:gridCol w:w="1756"/>
        <w:gridCol w:w="456"/>
        <w:gridCol w:w="1769"/>
        <w:gridCol w:w="456"/>
        <w:gridCol w:w="1813"/>
      </w:tblGrid>
      <w:tr w:rsidR="00CC1B22" w:rsidRPr="001602DE" w14:paraId="320C808A" w14:textId="77777777" w:rsidTr="00AA2376">
        <w:tc>
          <w:tcPr>
            <w:tcW w:w="1216" w:type="dxa"/>
            <w:tcBorders>
              <w:top w:val="single" w:sz="4" w:space="0" w:color="auto"/>
              <w:bottom w:val="single" w:sz="4" w:space="0" w:color="auto"/>
            </w:tcBorders>
            <w:vAlign w:val="center"/>
          </w:tcPr>
          <w:p w14:paraId="68686F16" w14:textId="77777777" w:rsidR="00CC1B22" w:rsidRPr="001602DE" w:rsidRDefault="00CC1B22" w:rsidP="00D66955">
            <w:pPr>
              <w:adjustRightInd w:val="0"/>
              <w:snapToGrid w:val="0"/>
              <w:rPr>
                <w:b/>
                <w:bCs/>
                <w:szCs w:val="24"/>
              </w:rPr>
            </w:pPr>
            <w:r w:rsidRPr="001602DE">
              <w:rPr>
                <w:b/>
                <w:bCs/>
                <w:szCs w:val="24"/>
              </w:rPr>
              <w:t>Group</w:t>
            </w:r>
          </w:p>
        </w:tc>
        <w:tc>
          <w:tcPr>
            <w:tcW w:w="456" w:type="dxa"/>
            <w:tcBorders>
              <w:top w:val="single" w:sz="4" w:space="0" w:color="auto"/>
              <w:bottom w:val="single" w:sz="4" w:space="0" w:color="auto"/>
            </w:tcBorders>
            <w:vAlign w:val="center"/>
          </w:tcPr>
          <w:p w14:paraId="097A862C" w14:textId="77777777" w:rsidR="00CC1B22" w:rsidRPr="001602DE" w:rsidRDefault="00CC1B22" w:rsidP="00AA2376">
            <w:pPr>
              <w:adjustRightInd w:val="0"/>
              <w:snapToGrid w:val="0"/>
              <w:jc w:val="center"/>
              <w:rPr>
                <w:b/>
                <w:bCs/>
                <w:i/>
                <w:iCs/>
                <w:szCs w:val="24"/>
              </w:rPr>
            </w:pPr>
            <w:r w:rsidRPr="001602DE">
              <w:rPr>
                <w:b/>
                <w:bCs/>
                <w:i/>
                <w:iCs/>
                <w:szCs w:val="24"/>
              </w:rPr>
              <w:t>n</w:t>
            </w:r>
          </w:p>
        </w:tc>
        <w:tc>
          <w:tcPr>
            <w:tcW w:w="1960" w:type="dxa"/>
            <w:tcBorders>
              <w:top w:val="single" w:sz="4" w:space="0" w:color="auto"/>
              <w:bottom w:val="single" w:sz="4" w:space="0" w:color="auto"/>
            </w:tcBorders>
            <w:vAlign w:val="center"/>
          </w:tcPr>
          <w:p w14:paraId="3C79FE08" w14:textId="497012D8" w:rsidR="00CC1B22" w:rsidRPr="001602DE" w:rsidRDefault="00CC1B22" w:rsidP="00AA2376">
            <w:pPr>
              <w:adjustRightInd w:val="0"/>
              <w:snapToGrid w:val="0"/>
              <w:jc w:val="center"/>
              <w:rPr>
                <w:b/>
                <w:bCs/>
                <w:szCs w:val="24"/>
              </w:rPr>
            </w:pPr>
            <w:r w:rsidRPr="001602DE">
              <w:rPr>
                <w:b/>
                <w:bCs/>
                <w:szCs w:val="24"/>
              </w:rPr>
              <w:t xml:space="preserve">0 </w:t>
            </w:r>
            <w:proofErr w:type="spellStart"/>
            <w:r w:rsidRPr="001602DE">
              <w:rPr>
                <w:b/>
                <w:bCs/>
                <w:szCs w:val="24"/>
              </w:rPr>
              <w:t>w</w:t>
            </w:r>
            <w:r w:rsidR="00AA2376" w:rsidRPr="001602DE">
              <w:rPr>
                <w:b/>
                <w:bCs/>
                <w:szCs w:val="24"/>
              </w:rPr>
              <w:t>k</w:t>
            </w:r>
            <w:proofErr w:type="spellEnd"/>
          </w:p>
        </w:tc>
        <w:tc>
          <w:tcPr>
            <w:tcW w:w="456" w:type="dxa"/>
            <w:tcBorders>
              <w:top w:val="single" w:sz="4" w:space="0" w:color="auto"/>
              <w:bottom w:val="single" w:sz="4" w:space="0" w:color="auto"/>
            </w:tcBorders>
            <w:vAlign w:val="center"/>
          </w:tcPr>
          <w:p w14:paraId="2F134DA7" w14:textId="77777777" w:rsidR="00CC1B22" w:rsidRPr="001602DE" w:rsidRDefault="00CC1B22" w:rsidP="00AA2376">
            <w:pPr>
              <w:adjustRightInd w:val="0"/>
              <w:snapToGrid w:val="0"/>
              <w:jc w:val="center"/>
              <w:rPr>
                <w:b/>
                <w:bCs/>
                <w:i/>
                <w:iCs/>
                <w:szCs w:val="24"/>
              </w:rPr>
            </w:pPr>
            <w:r w:rsidRPr="001602DE">
              <w:rPr>
                <w:b/>
                <w:bCs/>
                <w:i/>
                <w:iCs/>
                <w:szCs w:val="24"/>
              </w:rPr>
              <w:t>n</w:t>
            </w:r>
          </w:p>
        </w:tc>
        <w:tc>
          <w:tcPr>
            <w:tcW w:w="1963" w:type="dxa"/>
            <w:tcBorders>
              <w:top w:val="single" w:sz="4" w:space="0" w:color="auto"/>
              <w:bottom w:val="single" w:sz="4" w:space="0" w:color="auto"/>
            </w:tcBorders>
            <w:vAlign w:val="center"/>
          </w:tcPr>
          <w:p w14:paraId="1296C3DB" w14:textId="6B8FB378" w:rsidR="00CC1B22" w:rsidRPr="001602DE" w:rsidRDefault="00CC1B22" w:rsidP="00AA2376">
            <w:pPr>
              <w:adjustRightInd w:val="0"/>
              <w:snapToGrid w:val="0"/>
              <w:jc w:val="center"/>
              <w:rPr>
                <w:b/>
                <w:bCs/>
                <w:szCs w:val="24"/>
              </w:rPr>
            </w:pPr>
            <w:r w:rsidRPr="001602DE">
              <w:rPr>
                <w:b/>
                <w:bCs/>
                <w:szCs w:val="24"/>
              </w:rPr>
              <w:t xml:space="preserve">2 </w:t>
            </w:r>
            <w:proofErr w:type="spellStart"/>
            <w:r w:rsidRPr="001602DE">
              <w:rPr>
                <w:b/>
                <w:bCs/>
                <w:szCs w:val="24"/>
              </w:rPr>
              <w:t>w</w:t>
            </w:r>
            <w:r w:rsidR="00AA2376" w:rsidRPr="001602DE">
              <w:rPr>
                <w:b/>
                <w:bCs/>
                <w:szCs w:val="24"/>
              </w:rPr>
              <w:t>k</w:t>
            </w:r>
            <w:proofErr w:type="spellEnd"/>
          </w:p>
        </w:tc>
        <w:tc>
          <w:tcPr>
            <w:tcW w:w="456" w:type="dxa"/>
            <w:tcBorders>
              <w:top w:val="single" w:sz="4" w:space="0" w:color="auto"/>
              <w:bottom w:val="single" w:sz="4" w:space="0" w:color="auto"/>
            </w:tcBorders>
            <w:vAlign w:val="center"/>
          </w:tcPr>
          <w:p w14:paraId="3CE46746" w14:textId="77777777" w:rsidR="00CC1B22" w:rsidRPr="001602DE" w:rsidRDefault="00CC1B22" w:rsidP="00AA2376">
            <w:pPr>
              <w:adjustRightInd w:val="0"/>
              <w:snapToGrid w:val="0"/>
              <w:jc w:val="center"/>
              <w:rPr>
                <w:b/>
                <w:bCs/>
                <w:i/>
                <w:iCs/>
                <w:szCs w:val="24"/>
              </w:rPr>
            </w:pPr>
            <w:r w:rsidRPr="001602DE">
              <w:rPr>
                <w:b/>
                <w:bCs/>
                <w:i/>
                <w:iCs/>
                <w:szCs w:val="24"/>
              </w:rPr>
              <w:t>n</w:t>
            </w:r>
          </w:p>
        </w:tc>
        <w:tc>
          <w:tcPr>
            <w:tcW w:w="2015" w:type="dxa"/>
            <w:tcBorders>
              <w:top w:val="single" w:sz="4" w:space="0" w:color="auto"/>
              <w:bottom w:val="single" w:sz="4" w:space="0" w:color="auto"/>
            </w:tcBorders>
            <w:vAlign w:val="center"/>
          </w:tcPr>
          <w:p w14:paraId="215AC38B" w14:textId="02E4FBFB" w:rsidR="00CC1B22" w:rsidRPr="001602DE" w:rsidRDefault="00CC1B22" w:rsidP="00AA2376">
            <w:pPr>
              <w:adjustRightInd w:val="0"/>
              <w:snapToGrid w:val="0"/>
              <w:jc w:val="center"/>
              <w:rPr>
                <w:b/>
                <w:bCs/>
                <w:szCs w:val="24"/>
              </w:rPr>
            </w:pPr>
            <w:r w:rsidRPr="001602DE">
              <w:rPr>
                <w:b/>
                <w:bCs/>
                <w:szCs w:val="24"/>
              </w:rPr>
              <w:t xml:space="preserve">4 </w:t>
            </w:r>
            <w:proofErr w:type="spellStart"/>
            <w:r w:rsidRPr="001602DE">
              <w:rPr>
                <w:b/>
                <w:bCs/>
                <w:szCs w:val="24"/>
              </w:rPr>
              <w:t>w</w:t>
            </w:r>
            <w:r w:rsidR="00AA2376" w:rsidRPr="001602DE">
              <w:rPr>
                <w:b/>
                <w:bCs/>
                <w:szCs w:val="24"/>
              </w:rPr>
              <w:t>k</w:t>
            </w:r>
            <w:proofErr w:type="spellEnd"/>
          </w:p>
        </w:tc>
      </w:tr>
      <w:tr w:rsidR="00CC1B22" w:rsidRPr="001602DE" w14:paraId="2617BC73" w14:textId="77777777" w:rsidTr="00AA2376">
        <w:tc>
          <w:tcPr>
            <w:tcW w:w="1216" w:type="dxa"/>
            <w:tcBorders>
              <w:top w:val="single" w:sz="4" w:space="0" w:color="auto"/>
            </w:tcBorders>
            <w:vAlign w:val="center"/>
          </w:tcPr>
          <w:p w14:paraId="24AC0E31" w14:textId="77777777" w:rsidR="00CC1B22" w:rsidRPr="001602DE" w:rsidRDefault="00CC1B22" w:rsidP="00D66955">
            <w:pPr>
              <w:adjustRightInd w:val="0"/>
              <w:snapToGrid w:val="0"/>
              <w:rPr>
                <w:szCs w:val="24"/>
              </w:rPr>
            </w:pPr>
            <w:r w:rsidRPr="001602DE">
              <w:rPr>
                <w:szCs w:val="24"/>
              </w:rPr>
              <w:t>Normal</w:t>
            </w:r>
          </w:p>
        </w:tc>
        <w:tc>
          <w:tcPr>
            <w:tcW w:w="456" w:type="dxa"/>
            <w:tcBorders>
              <w:top w:val="single" w:sz="4" w:space="0" w:color="auto"/>
            </w:tcBorders>
            <w:vAlign w:val="center"/>
          </w:tcPr>
          <w:p w14:paraId="77A94264" w14:textId="77777777" w:rsidR="00CC1B22" w:rsidRPr="001602DE" w:rsidRDefault="00CC1B22" w:rsidP="00AA2376">
            <w:pPr>
              <w:adjustRightInd w:val="0"/>
              <w:snapToGrid w:val="0"/>
              <w:jc w:val="center"/>
              <w:rPr>
                <w:szCs w:val="24"/>
              </w:rPr>
            </w:pPr>
            <w:r w:rsidRPr="001602DE">
              <w:rPr>
                <w:szCs w:val="24"/>
              </w:rPr>
              <w:t>10</w:t>
            </w:r>
          </w:p>
        </w:tc>
        <w:tc>
          <w:tcPr>
            <w:tcW w:w="1960" w:type="dxa"/>
            <w:tcBorders>
              <w:top w:val="single" w:sz="4" w:space="0" w:color="auto"/>
            </w:tcBorders>
            <w:vAlign w:val="center"/>
          </w:tcPr>
          <w:p w14:paraId="3364F94E" w14:textId="0631DC86" w:rsidR="00CC1B22" w:rsidRPr="001602DE" w:rsidRDefault="00CC1B22" w:rsidP="00AA2376">
            <w:pPr>
              <w:adjustRightInd w:val="0"/>
              <w:snapToGrid w:val="0"/>
              <w:jc w:val="center"/>
              <w:rPr>
                <w:szCs w:val="24"/>
              </w:rPr>
            </w:pPr>
            <w:r w:rsidRPr="001602DE">
              <w:rPr>
                <w:szCs w:val="24"/>
              </w:rPr>
              <w:t>0.00 ± 0.00</w:t>
            </w:r>
          </w:p>
        </w:tc>
        <w:tc>
          <w:tcPr>
            <w:tcW w:w="456" w:type="dxa"/>
            <w:tcBorders>
              <w:top w:val="single" w:sz="4" w:space="0" w:color="auto"/>
            </w:tcBorders>
            <w:vAlign w:val="center"/>
          </w:tcPr>
          <w:p w14:paraId="43BCEC4B" w14:textId="77777777" w:rsidR="00CC1B22" w:rsidRPr="001602DE" w:rsidRDefault="00CC1B22" w:rsidP="00AA2376">
            <w:pPr>
              <w:adjustRightInd w:val="0"/>
              <w:snapToGrid w:val="0"/>
              <w:jc w:val="center"/>
              <w:rPr>
                <w:szCs w:val="24"/>
              </w:rPr>
            </w:pPr>
            <w:r w:rsidRPr="001602DE">
              <w:rPr>
                <w:szCs w:val="24"/>
              </w:rPr>
              <w:t>10</w:t>
            </w:r>
          </w:p>
        </w:tc>
        <w:tc>
          <w:tcPr>
            <w:tcW w:w="1963" w:type="dxa"/>
            <w:tcBorders>
              <w:top w:val="single" w:sz="4" w:space="0" w:color="auto"/>
            </w:tcBorders>
            <w:vAlign w:val="center"/>
          </w:tcPr>
          <w:p w14:paraId="41C1D39C" w14:textId="77777777" w:rsidR="00CC1B22" w:rsidRPr="001602DE" w:rsidRDefault="00CC1B22" w:rsidP="00AA2376">
            <w:pPr>
              <w:adjustRightInd w:val="0"/>
              <w:snapToGrid w:val="0"/>
              <w:jc w:val="center"/>
              <w:rPr>
                <w:szCs w:val="24"/>
              </w:rPr>
            </w:pPr>
            <w:r w:rsidRPr="001602DE">
              <w:rPr>
                <w:szCs w:val="24"/>
              </w:rPr>
              <w:t>0.00 ± 0.00</w:t>
            </w:r>
          </w:p>
        </w:tc>
        <w:tc>
          <w:tcPr>
            <w:tcW w:w="456" w:type="dxa"/>
            <w:tcBorders>
              <w:top w:val="single" w:sz="4" w:space="0" w:color="auto"/>
            </w:tcBorders>
            <w:vAlign w:val="center"/>
          </w:tcPr>
          <w:p w14:paraId="43DFE3C2" w14:textId="77777777" w:rsidR="00CC1B22" w:rsidRPr="001602DE" w:rsidRDefault="00CC1B22" w:rsidP="00AA2376">
            <w:pPr>
              <w:adjustRightInd w:val="0"/>
              <w:snapToGrid w:val="0"/>
              <w:jc w:val="center"/>
              <w:rPr>
                <w:szCs w:val="24"/>
              </w:rPr>
            </w:pPr>
            <w:r w:rsidRPr="001602DE">
              <w:rPr>
                <w:szCs w:val="24"/>
              </w:rPr>
              <w:t>10</w:t>
            </w:r>
          </w:p>
        </w:tc>
        <w:tc>
          <w:tcPr>
            <w:tcW w:w="2015" w:type="dxa"/>
            <w:tcBorders>
              <w:top w:val="single" w:sz="4" w:space="0" w:color="auto"/>
            </w:tcBorders>
            <w:vAlign w:val="center"/>
          </w:tcPr>
          <w:p w14:paraId="7F316C61" w14:textId="77777777" w:rsidR="00CC1B22" w:rsidRPr="001602DE" w:rsidRDefault="00CC1B22" w:rsidP="00AA2376">
            <w:pPr>
              <w:adjustRightInd w:val="0"/>
              <w:snapToGrid w:val="0"/>
              <w:jc w:val="center"/>
              <w:rPr>
                <w:szCs w:val="24"/>
              </w:rPr>
            </w:pPr>
            <w:r w:rsidRPr="001602DE">
              <w:rPr>
                <w:szCs w:val="24"/>
              </w:rPr>
              <w:t>0.00 ± 0.00</w:t>
            </w:r>
          </w:p>
        </w:tc>
      </w:tr>
      <w:tr w:rsidR="00CC1B22" w:rsidRPr="001602DE" w14:paraId="352EC390" w14:textId="77777777" w:rsidTr="00AA2376">
        <w:tc>
          <w:tcPr>
            <w:tcW w:w="1216" w:type="dxa"/>
            <w:vAlign w:val="center"/>
          </w:tcPr>
          <w:p w14:paraId="77A56150" w14:textId="77777777" w:rsidR="00CC1B22" w:rsidRPr="001602DE" w:rsidRDefault="00CC1B22" w:rsidP="00D66955">
            <w:pPr>
              <w:adjustRightInd w:val="0"/>
              <w:snapToGrid w:val="0"/>
              <w:rPr>
                <w:szCs w:val="24"/>
              </w:rPr>
            </w:pPr>
            <w:r w:rsidRPr="001602DE">
              <w:rPr>
                <w:szCs w:val="24"/>
              </w:rPr>
              <w:t>Model</w:t>
            </w:r>
          </w:p>
        </w:tc>
        <w:tc>
          <w:tcPr>
            <w:tcW w:w="456" w:type="dxa"/>
            <w:vAlign w:val="center"/>
          </w:tcPr>
          <w:p w14:paraId="1E933C97" w14:textId="41E5B7E7" w:rsidR="00CC1B22" w:rsidRPr="001602DE" w:rsidRDefault="00CC1B22" w:rsidP="00AA2376">
            <w:pPr>
              <w:adjustRightInd w:val="0"/>
              <w:snapToGrid w:val="0"/>
              <w:jc w:val="center"/>
              <w:rPr>
                <w:szCs w:val="24"/>
              </w:rPr>
            </w:pPr>
            <w:r w:rsidRPr="001602DE">
              <w:rPr>
                <w:szCs w:val="24"/>
              </w:rPr>
              <w:t>10</w:t>
            </w:r>
          </w:p>
        </w:tc>
        <w:tc>
          <w:tcPr>
            <w:tcW w:w="1960" w:type="dxa"/>
            <w:vAlign w:val="center"/>
          </w:tcPr>
          <w:p w14:paraId="11883085" w14:textId="768C7A04" w:rsidR="00CC1B22" w:rsidRPr="001602DE" w:rsidRDefault="00CC1B22" w:rsidP="00AA2376">
            <w:pPr>
              <w:adjustRightInd w:val="0"/>
              <w:snapToGrid w:val="0"/>
              <w:jc w:val="center"/>
              <w:rPr>
                <w:szCs w:val="24"/>
              </w:rPr>
            </w:pPr>
            <w:r w:rsidRPr="001602DE">
              <w:rPr>
                <w:szCs w:val="24"/>
              </w:rPr>
              <w:t>3.00 ± 0.59</w:t>
            </w:r>
            <w:r w:rsidRPr="001602DE">
              <w:rPr>
                <w:szCs w:val="24"/>
                <w:vertAlign w:val="superscript"/>
              </w:rPr>
              <w:t>b</w:t>
            </w:r>
          </w:p>
        </w:tc>
        <w:tc>
          <w:tcPr>
            <w:tcW w:w="456" w:type="dxa"/>
            <w:vAlign w:val="center"/>
          </w:tcPr>
          <w:p w14:paraId="30BA129E" w14:textId="77777777" w:rsidR="00CC1B22" w:rsidRPr="001602DE" w:rsidRDefault="00CC1B22" w:rsidP="00AA2376">
            <w:pPr>
              <w:adjustRightInd w:val="0"/>
              <w:snapToGrid w:val="0"/>
              <w:jc w:val="center"/>
              <w:rPr>
                <w:szCs w:val="24"/>
              </w:rPr>
            </w:pPr>
            <w:r w:rsidRPr="001602DE">
              <w:rPr>
                <w:szCs w:val="24"/>
              </w:rPr>
              <w:t>10</w:t>
            </w:r>
          </w:p>
        </w:tc>
        <w:tc>
          <w:tcPr>
            <w:tcW w:w="1963" w:type="dxa"/>
            <w:vAlign w:val="center"/>
          </w:tcPr>
          <w:p w14:paraId="6D6908FE" w14:textId="77777777" w:rsidR="00CC1B22" w:rsidRPr="001602DE" w:rsidRDefault="00CC1B22" w:rsidP="00AA2376">
            <w:pPr>
              <w:adjustRightInd w:val="0"/>
              <w:snapToGrid w:val="0"/>
              <w:jc w:val="center"/>
              <w:rPr>
                <w:szCs w:val="24"/>
              </w:rPr>
            </w:pPr>
            <w:r w:rsidRPr="001602DE">
              <w:rPr>
                <w:szCs w:val="24"/>
              </w:rPr>
              <w:t>1.67 ± 0.90</w:t>
            </w:r>
            <w:r w:rsidRPr="001602DE">
              <w:rPr>
                <w:szCs w:val="24"/>
                <w:vertAlign w:val="superscript"/>
              </w:rPr>
              <w:t>b</w:t>
            </w:r>
          </w:p>
        </w:tc>
        <w:tc>
          <w:tcPr>
            <w:tcW w:w="456" w:type="dxa"/>
            <w:vAlign w:val="center"/>
          </w:tcPr>
          <w:p w14:paraId="718AF10E" w14:textId="77777777" w:rsidR="00CC1B22" w:rsidRPr="001602DE" w:rsidRDefault="00CC1B22" w:rsidP="00AA2376">
            <w:pPr>
              <w:adjustRightInd w:val="0"/>
              <w:snapToGrid w:val="0"/>
              <w:jc w:val="center"/>
              <w:rPr>
                <w:szCs w:val="24"/>
              </w:rPr>
            </w:pPr>
            <w:r w:rsidRPr="001602DE">
              <w:rPr>
                <w:szCs w:val="24"/>
              </w:rPr>
              <w:t>10</w:t>
            </w:r>
          </w:p>
        </w:tc>
        <w:tc>
          <w:tcPr>
            <w:tcW w:w="2015" w:type="dxa"/>
            <w:vAlign w:val="center"/>
          </w:tcPr>
          <w:p w14:paraId="7A4E9ECB" w14:textId="77777777" w:rsidR="00CC1B22" w:rsidRPr="001602DE" w:rsidRDefault="00CC1B22" w:rsidP="00AA2376">
            <w:pPr>
              <w:adjustRightInd w:val="0"/>
              <w:snapToGrid w:val="0"/>
              <w:jc w:val="center"/>
              <w:rPr>
                <w:szCs w:val="24"/>
              </w:rPr>
            </w:pPr>
            <w:r w:rsidRPr="001602DE">
              <w:rPr>
                <w:szCs w:val="24"/>
              </w:rPr>
              <w:t>1.13 ± 0.63</w:t>
            </w:r>
            <w:r w:rsidRPr="001602DE">
              <w:rPr>
                <w:szCs w:val="24"/>
                <w:vertAlign w:val="superscript"/>
              </w:rPr>
              <w:t>b</w:t>
            </w:r>
          </w:p>
        </w:tc>
      </w:tr>
      <w:tr w:rsidR="00CC1B22" w:rsidRPr="001602DE" w14:paraId="3FC693E1" w14:textId="77777777" w:rsidTr="00AA2376">
        <w:tc>
          <w:tcPr>
            <w:tcW w:w="1216" w:type="dxa"/>
            <w:vAlign w:val="center"/>
          </w:tcPr>
          <w:p w14:paraId="5E1141DA" w14:textId="77777777" w:rsidR="00CC1B22" w:rsidRPr="001602DE" w:rsidRDefault="00CC1B22" w:rsidP="00D66955">
            <w:pPr>
              <w:adjustRightInd w:val="0"/>
              <w:snapToGrid w:val="0"/>
              <w:rPr>
                <w:szCs w:val="24"/>
              </w:rPr>
            </w:pPr>
            <w:proofErr w:type="spellStart"/>
            <w:r w:rsidRPr="001602DE">
              <w:rPr>
                <w:szCs w:val="24"/>
              </w:rPr>
              <w:t>Salazopyrine</w:t>
            </w:r>
            <w:proofErr w:type="spellEnd"/>
            <w:r w:rsidRPr="001602DE">
              <w:rPr>
                <w:szCs w:val="24"/>
              </w:rPr>
              <w:t xml:space="preserve"> control</w:t>
            </w:r>
          </w:p>
        </w:tc>
        <w:tc>
          <w:tcPr>
            <w:tcW w:w="456" w:type="dxa"/>
            <w:vAlign w:val="center"/>
          </w:tcPr>
          <w:p w14:paraId="57184087" w14:textId="77777777" w:rsidR="00CC1B22" w:rsidRPr="001602DE" w:rsidRDefault="00CC1B22" w:rsidP="00AA2376">
            <w:pPr>
              <w:adjustRightInd w:val="0"/>
              <w:snapToGrid w:val="0"/>
              <w:jc w:val="center"/>
              <w:rPr>
                <w:szCs w:val="24"/>
              </w:rPr>
            </w:pPr>
          </w:p>
        </w:tc>
        <w:tc>
          <w:tcPr>
            <w:tcW w:w="1960" w:type="dxa"/>
            <w:vAlign w:val="center"/>
          </w:tcPr>
          <w:p w14:paraId="5870704E" w14:textId="77777777" w:rsidR="00CC1B22" w:rsidRPr="001602DE" w:rsidRDefault="00CC1B22" w:rsidP="00AA2376">
            <w:pPr>
              <w:adjustRightInd w:val="0"/>
              <w:snapToGrid w:val="0"/>
              <w:jc w:val="center"/>
              <w:rPr>
                <w:szCs w:val="24"/>
              </w:rPr>
            </w:pPr>
          </w:p>
        </w:tc>
        <w:tc>
          <w:tcPr>
            <w:tcW w:w="456" w:type="dxa"/>
            <w:vAlign w:val="center"/>
          </w:tcPr>
          <w:p w14:paraId="6C914470" w14:textId="24CCEDBD" w:rsidR="00CC1B22" w:rsidRPr="001602DE" w:rsidRDefault="00CC1B22" w:rsidP="00AA2376">
            <w:pPr>
              <w:adjustRightInd w:val="0"/>
              <w:snapToGrid w:val="0"/>
              <w:jc w:val="center"/>
              <w:rPr>
                <w:szCs w:val="24"/>
              </w:rPr>
            </w:pPr>
            <w:r w:rsidRPr="001602DE">
              <w:rPr>
                <w:szCs w:val="24"/>
              </w:rPr>
              <w:t>10</w:t>
            </w:r>
          </w:p>
        </w:tc>
        <w:tc>
          <w:tcPr>
            <w:tcW w:w="1963" w:type="dxa"/>
            <w:vAlign w:val="center"/>
          </w:tcPr>
          <w:p w14:paraId="1BFB704E" w14:textId="77777777" w:rsidR="00CC1B22" w:rsidRPr="001602DE" w:rsidRDefault="00CC1B22" w:rsidP="00AA2376">
            <w:pPr>
              <w:adjustRightInd w:val="0"/>
              <w:snapToGrid w:val="0"/>
              <w:jc w:val="center"/>
              <w:rPr>
                <w:szCs w:val="24"/>
              </w:rPr>
            </w:pPr>
            <w:r w:rsidRPr="001602DE">
              <w:rPr>
                <w:szCs w:val="24"/>
              </w:rPr>
              <w:t>0.80 ± 0.53</w:t>
            </w:r>
            <w:r w:rsidRPr="001602DE">
              <w:rPr>
                <w:szCs w:val="24"/>
                <w:vertAlign w:val="superscript"/>
              </w:rPr>
              <w:t>a</w:t>
            </w:r>
          </w:p>
        </w:tc>
        <w:tc>
          <w:tcPr>
            <w:tcW w:w="456" w:type="dxa"/>
            <w:vAlign w:val="center"/>
          </w:tcPr>
          <w:p w14:paraId="18101E4E" w14:textId="77777777" w:rsidR="00CC1B22" w:rsidRPr="001602DE" w:rsidRDefault="00CC1B22" w:rsidP="00AA2376">
            <w:pPr>
              <w:adjustRightInd w:val="0"/>
              <w:snapToGrid w:val="0"/>
              <w:jc w:val="center"/>
              <w:rPr>
                <w:szCs w:val="24"/>
              </w:rPr>
            </w:pPr>
            <w:r w:rsidRPr="001602DE">
              <w:rPr>
                <w:szCs w:val="24"/>
              </w:rPr>
              <w:t>11</w:t>
            </w:r>
          </w:p>
        </w:tc>
        <w:tc>
          <w:tcPr>
            <w:tcW w:w="2015" w:type="dxa"/>
            <w:vAlign w:val="center"/>
          </w:tcPr>
          <w:p w14:paraId="3D675221" w14:textId="77777777" w:rsidR="00CC1B22" w:rsidRPr="001602DE" w:rsidRDefault="00CC1B22" w:rsidP="00AA2376">
            <w:pPr>
              <w:adjustRightInd w:val="0"/>
              <w:snapToGrid w:val="0"/>
              <w:jc w:val="center"/>
              <w:rPr>
                <w:szCs w:val="24"/>
              </w:rPr>
            </w:pPr>
            <w:r w:rsidRPr="001602DE">
              <w:rPr>
                <w:szCs w:val="24"/>
              </w:rPr>
              <w:t>0.36 ± 0.35</w:t>
            </w:r>
          </w:p>
        </w:tc>
      </w:tr>
      <w:tr w:rsidR="00CC1B22" w:rsidRPr="001602DE" w14:paraId="619E8802" w14:textId="77777777" w:rsidTr="00AA2376">
        <w:tc>
          <w:tcPr>
            <w:tcW w:w="1216" w:type="dxa"/>
            <w:vAlign w:val="center"/>
          </w:tcPr>
          <w:p w14:paraId="4023FB0D" w14:textId="77777777" w:rsidR="00CC1B22" w:rsidRPr="001602DE" w:rsidRDefault="00CC1B22" w:rsidP="00D66955">
            <w:pPr>
              <w:adjustRightInd w:val="0"/>
              <w:snapToGrid w:val="0"/>
              <w:rPr>
                <w:szCs w:val="24"/>
              </w:rPr>
            </w:pPr>
            <w:proofErr w:type="spellStart"/>
            <w:r w:rsidRPr="001602DE">
              <w:rPr>
                <w:szCs w:val="24"/>
              </w:rPr>
              <w:t>Matrine</w:t>
            </w:r>
            <w:proofErr w:type="spellEnd"/>
            <w:r w:rsidRPr="001602DE">
              <w:rPr>
                <w:szCs w:val="24"/>
              </w:rPr>
              <w:t xml:space="preserve"> treatment</w:t>
            </w:r>
          </w:p>
        </w:tc>
        <w:tc>
          <w:tcPr>
            <w:tcW w:w="456" w:type="dxa"/>
            <w:vAlign w:val="center"/>
          </w:tcPr>
          <w:p w14:paraId="3F62F32C" w14:textId="77777777" w:rsidR="00CC1B22" w:rsidRPr="001602DE" w:rsidRDefault="00CC1B22" w:rsidP="00AA2376">
            <w:pPr>
              <w:adjustRightInd w:val="0"/>
              <w:snapToGrid w:val="0"/>
              <w:jc w:val="center"/>
              <w:rPr>
                <w:szCs w:val="24"/>
              </w:rPr>
            </w:pPr>
          </w:p>
        </w:tc>
        <w:tc>
          <w:tcPr>
            <w:tcW w:w="1960" w:type="dxa"/>
            <w:vAlign w:val="center"/>
          </w:tcPr>
          <w:p w14:paraId="5217A378" w14:textId="77777777" w:rsidR="00CC1B22" w:rsidRPr="001602DE" w:rsidRDefault="00CC1B22" w:rsidP="00AA2376">
            <w:pPr>
              <w:adjustRightInd w:val="0"/>
              <w:snapToGrid w:val="0"/>
              <w:jc w:val="center"/>
              <w:rPr>
                <w:szCs w:val="24"/>
              </w:rPr>
            </w:pPr>
          </w:p>
        </w:tc>
        <w:tc>
          <w:tcPr>
            <w:tcW w:w="456" w:type="dxa"/>
            <w:vAlign w:val="center"/>
          </w:tcPr>
          <w:p w14:paraId="6FE70D2E" w14:textId="64C936D0" w:rsidR="00CC1B22" w:rsidRPr="001602DE" w:rsidRDefault="00CC1B22" w:rsidP="00AA2376">
            <w:pPr>
              <w:adjustRightInd w:val="0"/>
              <w:snapToGrid w:val="0"/>
              <w:jc w:val="center"/>
              <w:rPr>
                <w:szCs w:val="24"/>
              </w:rPr>
            </w:pPr>
            <w:r w:rsidRPr="001602DE">
              <w:rPr>
                <w:szCs w:val="24"/>
              </w:rPr>
              <w:t>13</w:t>
            </w:r>
          </w:p>
        </w:tc>
        <w:tc>
          <w:tcPr>
            <w:tcW w:w="1963" w:type="dxa"/>
            <w:vAlign w:val="center"/>
          </w:tcPr>
          <w:p w14:paraId="0DF18EB5" w14:textId="77777777" w:rsidR="00CC1B22" w:rsidRPr="001602DE" w:rsidRDefault="00CC1B22" w:rsidP="00AA2376">
            <w:pPr>
              <w:adjustRightInd w:val="0"/>
              <w:snapToGrid w:val="0"/>
              <w:jc w:val="center"/>
              <w:rPr>
                <w:szCs w:val="24"/>
              </w:rPr>
            </w:pPr>
            <w:r w:rsidRPr="001602DE">
              <w:rPr>
                <w:szCs w:val="24"/>
              </w:rPr>
              <w:t>0.51 ± 0.48</w:t>
            </w:r>
            <w:r w:rsidRPr="001602DE">
              <w:rPr>
                <w:szCs w:val="24"/>
                <w:vertAlign w:val="superscript"/>
              </w:rPr>
              <w:t>ac</w:t>
            </w:r>
          </w:p>
        </w:tc>
        <w:tc>
          <w:tcPr>
            <w:tcW w:w="456" w:type="dxa"/>
            <w:vAlign w:val="center"/>
          </w:tcPr>
          <w:p w14:paraId="06FC65F0" w14:textId="77777777" w:rsidR="00CC1B22" w:rsidRPr="001602DE" w:rsidRDefault="00CC1B22" w:rsidP="00AA2376">
            <w:pPr>
              <w:adjustRightInd w:val="0"/>
              <w:snapToGrid w:val="0"/>
              <w:jc w:val="center"/>
              <w:rPr>
                <w:szCs w:val="24"/>
              </w:rPr>
            </w:pPr>
            <w:r w:rsidRPr="001602DE">
              <w:rPr>
                <w:szCs w:val="24"/>
              </w:rPr>
              <w:t>12</w:t>
            </w:r>
          </w:p>
        </w:tc>
        <w:tc>
          <w:tcPr>
            <w:tcW w:w="2015" w:type="dxa"/>
            <w:vAlign w:val="center"/>
          </w:tcPr>
          <w:p w14:paraId="1BDF53CC" w14:textId="77777777" w:rsidR="00CC1B22" w:rsidRPr="001602DE" w:rsidRDefault="00CC1B22" w:rsidP="00AA2376">
            <w:pPr>
              <w:adjustRightInd w:val="0"/>
              <w:snapToGrid w:val="0"/>
              <w:jc w:val="center"/>
              <w:rPr>
                <w:szCs w:val="24"/>
              </w:rPr>
            </w:pPr>
            <w:r w:rsidRPr="001602DE">
              <w:rPr>
                <w:szCs w:val="24"/>
              </w:rPr>
              <w:t>0.33 ± 0.45</w:t>
            </w:r>
          </w:p>
        </w:tc>
      </w:tr>
      <w:tr w:rsidR="00CC1B22" w:rsidRPr="001602DE" w14:paraId="3D4508A3" w14:textId="77777777" w:rsidTr="00AA2376">
        <w:tc>
          <w:tcPr>
            <w:tcW w:w="1216" w:type="dxa"/>
            <w:vAlign w:val="center"/>
          </w:tcPr>
          <w:p w14:paraId="19D498D5" w14:textId="77777777" w:rsidR="00CC1B22" w:rsidRPr="001602DE" w:rsidRDefault="00CC1B22" w:rsidP="00D66955">
            <w:pPr>
              <w:adjustRightInd w:val="0"/>
              <w:snapToGrid w:val="0"/>
              <w:rPr>
                <w:szCs w:val="24"/>
              </w:rPr>
            </w:pPr>
            <w:r w:rsidRPr="001602DE">
              <w:rPr>
                <w:szCs w:val="24"/>
              </w:rPr>
              <w:t>APS treatment</w:t>
            </w:r>
          </w:p>
        </w:tc>
        <w:tc>
          <w:tcPr>
            <w:tcW w:w="456" w:type="dxa"/>
            <w:vAlign w:val="center"/>
          </w:tcPr>
          <w:p w14:paraId="0BF7F0A2" w14:textId="77777777" w:rsidR="00CC1B22" w:rsidRPr="001602DE" w:rsidRDefault="00CC1B22" w:rsidP="00AA2376">
            <w:pPr>
              <w:adjustRightInd w:val="0"/>
              <w:snapToGrid w:val="0"/>
              <w:jc w:val="center"/>
              <w:rPr>
                <w:szCs w:val="24"/>
              </w:rPr>
            </w:pPr>
          </w:p>
        </w:tc>
        <w:tc>
          <w:tcPr>
            <w:tcW w:w="1960" w:type="dxa"/>
            <w:vAlign w:val="center"/>
          </w:tcPr>
          <w:p w14:paraId="41D734BE" w14:textId="77777777" w:rsidR="00CC1B22" w:rsidRPr="001602DE" w:rsidRDefault="00CC1B22" w:rsidP="00AA2376">
            <w:pPr>
              <w:adjustRightInd w:val="0"/>
              <w:snapToGrid w:val="0"/>
              <w:jc w:val="center"/>
              <w:rPr>
                <w:szCs w:val="24"/>
              </w:rPr>
            </w:pPr>
          </w:p>
        </w:tc>
        <w:tc>
          <w:tcPr>
            <w:tcW w:w="456" w:type="dxa"/>
            <w:vAlign w:val="center"/>
          </w:tcPr>
          <w:p w14:paraId="780F3835" w14:textId="1648AA86" w:rsidR="00CC1B22" w:rsidRPr="001602DE" w:rsidRDefault="00CC1B22" w:rsidP="00AA2376">
            <w:pPr>
              <w:adjustRightInd w:val="0"/>
              <w:snapToGrid w:val="0"/>
              <w:jc w:val="center"/>
              <w:rPr>
                <w:szCs w:val="24"/>
              </w:rPr>
            </w:pPr>
            <w:r w:rsidRPr="001602DE">
              <w:rPr>
                <w:szCs w:val="24"/>
              </w:rPr>
              <w:t>13</w:t>
            </w:r>
          </w:p>
        </w:tc>
        <w:tc>
          <w:tcPr>
            <w:tcW w:w="1963" w:type="dxa"/>
            <w:vAlign w:val="center"/>
          </w:tcPr>
          <w:p w14:paraId="7AEC4BA0" w14:textId="77777777" w:rsidR="00CC1B22" w:rsidRPr="001602DE" w:rsidRDefault="00CC1B22" w:rsidP="00AA2376">
            <w:pPr>
              <w:adjustRightInd w:val="0"/>
              <w:snapToGrid w:val="0"/>
              <w:jc w:val="center"/>
              <w:rPr>
                <w:szCs w:val="24"/>
              </w:rPr>
            </w:pPr>
            <w:r w:rsidRPr="001602DE">
              <w:rPr>
                <w:szCs w:val="24"/>
              </w:rPr>
              <w:t>0.67 ± 0.47</w:t>
            </w:r>
            <w:r w:rsidRPr="001602DE">
              <w:rPr>
                <w:szCs w:val="24"/>
                <w:vertAlign w:val="superscript"/>
              </w:rPr>
              <w:t>b</w:t>
            </w:r>
          </w:p>
        </w:tc>
        <w:tc>
          <w:tcPr>
            <w:tcW w:w="456" w:type="dxa"/>
            <w:vAlign w:val="center"/>
          </w:tcPr>
          <w:p w14:paraId="561E3B6D" w14:textId="77777777" w:rsidR="00CC1B22" w:rsidRPr="001602DE" w:rsidRDefault="00CC1B22" w:rsidP="00AA2376">
            <w:pPr>
              <w:adjustRightInd w:val="0"/>
              <w:snapToGrid w:val="0"/>
              <w:jc w:val="center"/>
              <w:rPr>
                <w:szCs w:val="24"/>
              </w:rPr>
            </w:pPr>
            <w:r w:rsidRPr="001602DE">
              <w:rPr>
                <w:szCs w:val="24"/>
              </w:rPr>
              <w:t>13</w:t>
            </w:r>
          </w:p>
        </w:tc>
        <w:tc>
          <w:tcPr>
            <w:tcW w:w="2015" w:type="dxa"/>
            <w:vAlign w:val="center"/>
          </w:tcPr>
          <w:p w14:paraId="60DA99A4" w14:textId="77777777" w:rsidR="00CC1B22" w:rsidRPr="001602DE" w:rsidRDefault="00CC1B22" w:rsidP="00AA2376">
            <w:pPr>
              <w:adjustRightInd w:val="0"/>
              <w:snapToGrid w:val="0"/>
              <w:jc w:val="center"/>
              <w:rPr>
                <w:szCs w:val="24"/>
              </w:rPr>
            </w:pPr>
            <w:r w:rsidRPr="001602DE">
              <w:rPr>
                <w:szCs w:val="24"/>
              </w:rPr>
              <w:t>0.41 ± 0.34</w:t>
            </w:r>
            <w:r w:rsidRPr="001602DE">
              <w:rPr>
                <w:szCs w:val="24"/>
                <w:vertAlign w:val="superscript"/>
              </w:rPr>
              <w:t>a</w:t>
            </w:r>
          </w:p>
        </w:tc>
      </w:tr>
      <w:tr w:rsidR="00CC1B22" w:rsidRPr="001602DE" w14:paraId="62CD12EF" w14:textId="77777777" w:rsidTr="00AA2376">
        <w:tc>
          <w:tcPr>
            <w:tcW w:w="1216" w:type="dxa"/>
            <w:vAlign w:val="center"/>
          </w:tcPr>
          <w:p w14:paraId="1C6929D0" w14:textId="77777777" w:rsidR="00CC1B22" w:rsidRPr="001602DE" w:rsidRDefault="00CC1B22" w:rsidP="00D66955">
            <w:pPr>
              <w:adjustRightInd w:val="0"/>
              <w:snapToGrid w:val="0"/>
              <w:rPr>
                <w:szCs w:val="24"/>
              </w:rPr>
            </w:pPr>
            <w:r w:rsidRPr="001602DE">
              <w:rPr>
                <w:szCs w:val="24"/>
              </w:rPr>
              <w:t>Monomer mixture</w:t>
            </w:r>
          </w:p>
        </w:tc>
        <w:tc>
          <w:tcPr>
            <w:tcW w:w="456" w:type="dxa"/>
            <w:vAlign w:val="center"/>
          </w:tcPr>
          <w:p w14:paraId="0975C6D0" w14:textId="77777777" w:rsidR="00CC1B22" w:rsidRPr="001602DE" w:rsidRDefault="00CC1B22" w:rsidP="00AA2376">
            <w:pPr>
              <w:adjustRightInd w:val="0"/>
              <w:snapToGrid w:val="0"/>
              <w:jc w:val="center"/>
              <w:rPr>
                <w:szCs w:val="24"/>
              </w:rPr>
            </w:pPr>
          </w:p>
        </w:tc>
        <w:tc>
          <w:tcPr>
            <w:tcW w:w="1960" w:type="dxa"/>
            <w:vAlign w:val="center"/>
          </w:tcPr>
          <w:p w14:paraId="0658E086" w14:textId="77777777" w:rsidR="00CC1B22" w:rsidRPr="001602DE" w:rsidRDefault="00CC1B22" w:rsidP="00AA2376">
            <w:pPr>
              <w:adjustRightInd w:val="0"/>
              <w:snapToGrid w:val="0"/>
              <w:jc w:val="center"/>
              <w:rPr>
                <w:szCs w:val="24"/>
              </w:rPr>
            </w:pPr>
          </w:p>
        </w:tc>
        <w:tc>
          <w:tcPr>
            <w:tcW w:w="456" w:type="dxa"/>
            <w:vAlign w:val="center"/>
          </w:tcPr>
          <w:p w14:paraId="1AAA28AF" w14:textId="7CC28BCD" w:rsidR="00CC1B22" w:rsidRPr="001602DE" w:rsidRDefault="00CC1B22" w:rsidP="00AA2376">
            <w:pPr>
              <w:adjustRightInd w:val="0"/>
              <w:snapToGrid w:val="0"/>
              <w:jc w:val="center"/>
              <w:rPr>
                <w:szCs w:val="24"/>
              </w:rPr>
            </w:pPr>
            <w:r w:rsidRPr="001602DE">
              <w:rPr>
                <w:szCs w:val="24"/>
              </w:rPr>
              <w:t>13</w:t>
            </w:r>
          </w:p>
        </w:tc>
        <w:tc>
          <w:tcPr>
            <w:tcW w:w="1963" w:type="dxa"/>
            <w:vAlign w:val="center"/>
          </w:tcPr>
          <w:p w14:paraId="0CE7774D" w14:textId="77777777" w:rsidR="00CC1B22" w:rsidRPr="001602DE" w:rsidRDefault="00CC1B22" w:rsidP="00AA2376">
            <w:pPr>
              <w:adjustRightInd w:val="0"/>
              <w:snapToGrid w:val="0"/>
              <w:jc w:val="center"/>
              <w:rPr>
                <w:szCs w:val="24"/>
              </w:rPr>
            </w:pPr>
            <w:r w:rsidRPr="001602DE">
              <w:rPr>
                <w:szCs w:val="24"/>
              </w:rPr>
              <w:t>0.56 ± 0.48</w:t>
            </w:r>
            <w:r w:rsidRPr="001602DE">
              <w:rPr>
                <w:szCs w:val="24"/>
                <w:vertAlign w:val="superscript"/>
              </w:rPr>
              <w:t>ac</w:t>
            </w:r>
          </w:p>
        </w:tc>
        <w:tc>
          <w:tcPr>
            <w:tcW w:w="456" w:type="dxa"/>
            <w:vAlign w:val="center"/>
          </w:tcPr>
          <w:p w14:paraId="26D88184" w14:textId="77777777" w:rsidR="00CC1B22" w:rsidRPr="001602DE" w:rsidRDefault="00CC1B22" w:rsidP="00AA2376">
            <w:pPr>
              <w:adjustRightInd w:val="0"/>
              <w:snapToGrid w:val="0"/>
              <w:jc w:val="center"/>
              <w:rPr>
                <w:szCs w:val="24"/>
              </w:rPr>
            </w:pPr>
            <w:r w:rsidRPr="001602DE">
              <w:rPr>
                <w:szCs w:val="24"/>
              </w:rPr>
              <w:t>12</w:t>
            </w:r>
          </w:p>
        </w:tc>
        <w:tc>
          <w:tcPr>
            <w:tcW w:w="2015" w:type="dxa"/>
            <w:vAlign w:val="center"/>
          </w:tcPr>
          <w:p w14:paraId="5AED75CD" w14:textId="77777777" w:rsidR="00CC1B22" w:rsidRPr="001602DE" w:rsidRDefault="00CC1B22" w:rsidP="00AA2376">
            <w:pPr>
              <w:adjustRightInd w:val="0"/>
              <w:snapToGrid w:val="0"/>
              <w:jc w:val="center"/>
              <w:rPr>
                <w:szCs w:val="24"/>
              </w:rPr>
            </w:pPr>
            <w:r w:rsidRPr="001602DE">
              <w:rPr>
                <w:szCs w:val="24"/>
              </w:rPr>
              <w:t>0.56 ± 0.48</w:t>
            </w:r>
            <w:r w:rsidRPr="001602DE">
              <w:rPr>
                <w:szCs w:val="24"/>
                <w:vertAlign w:val="superscript"/>
              </w:rPr>
              <w:t>ac</w:t>
            </w:r>
          </w:p>
        </w:tc>
      </w:tr>
    </w:tbl>
    <w:p w14:paraId="4AF69325" w14:textId="7578047E" w:rsidR="00AA2376" w:rsidRPr="001602DE" w:rsidRDefault="00CC1B22" w:rsidP="00AA2376">
      <w:pPr>
        <w:adjustRightInd w:val="0"/>
        <w:snapToGrid w:val="0"/>
        <w:rPr>
          <w:szCs w:val="24"/>
        </w:rPr>
      </w:pPr>
      <w:bookmarkStart w:id="180" w:name="_Hlk18917073"/>
      <w:proofErr w:type="spellStart"/>
      <w:r w:rsidRPr="001602DE">
        <w:rPr>
          <w:szCs w:val="24"/>
          <w:vertAlign w:val="superscript"/>
        </w:rPr>
        <w:t>a</w:t>
      </w:r>
      <w:r w:rsidRPr="001602DE">
        <w:rPr>
          <w:i/>
          <w:szCs w:val="24"/>
        </w:rPr>
        <w:t>P</w:t>
      </w:r>
      <w:proofErr w:type="spellEnd"/>
      <w:r w:rsidRPr="001602DE">
        <w:rPr>
          <w:szCs w:val="24"/>
        </w:rPr>
        <w:t xml:space="preserve"> &lt; 0.05 and </w:t>
      </w:r>
      <w:proofErr w:type="spellStart"/>
      <w:r w:rsidRPr="001602DE">
        <w:rPr>
          <w:szCs w:val="24"/>
          <w:vertAlign w:val="superscript"/>
        </w:rPr>
        <w:t>b</w:t>
      </w:r>
      <w:r w:rsidRPr="001602DE">
        <w:rPr>
          <w:i/>
          <w:szCs w:val="24"/>
        </w:rPr>
        <w:t>P</w:t>
      </w:r>
      <w:proofErr w:type="spellEnd"/>
      <w:r w:rsidRPr="001602DE">
        <w:rPr>
          <w:szCs w:val="24"/>
        </w:rPr>
        <w:t xml:space="preserve"> &lt; 0.01 </w:t>
      </w:r>
      <w:r w:rsidR="00C01DA0" w:rsidRPr="001602DE">
        <w:rPr>
          <w:i/>
          <w:szCs w:val="24"/>
        </w:rPr>
        <w:t>vs</w:t>
      </w:r>
      <w:r w:rsidRPr="001602DE">
        <w:rPr>
          <w:szCs w:val="24"/>
        </w:rPr>
        <w:t xml:space="preserve"> normal group</w:t>
      </w:r>
      <w:bookmarkEnd w:id="180"/>
      <w:r w:rsidRPr="001602DE">
        <w:rPr>
          <w:szCs w:val="24"/>
        </w:rPr>
        <w:t xml:space="preserve">; </w:t>
      </w:r>
      <w:proofErr w:type="spellStart"/>
      <w:r w:rsidRPr="001602DE">
        <w:rPr>
          <w:szCs w:val="24"/>
          <w:vertAlign w:val="superscript"/>
        </w:rPr>
        <w:t>c</w:t>
      </w:r>
      <w:r w:rsidRPr="001602DE">
        <w:rPr>
          <w:i/>
          <w:szCs w:val="24"/>
        </w:rPr>
        <w:t>P</w:t>
      </w:r>
      <w:proofErr w:type="spellEnd"/>
      <w:r w:rsidRPr="001602DE">
        <w:rPr>
          <w:szCs w:val="24"/>
        </w:rPr>
        <w:t xml:space="preserve"> &lt; 0.05 </w:t>
      </w:r>
      <w:r w:rsidR="00C01DA0" w:rsidRPr="001602DE">
        <w:rPr>
          <w:i/>
          <w:szCs w:val="24"/>
        </w:rPr>
        <w:t>vs</w:t>
      </w:r>
      <w:r w:rsidRPr="001602DE">
        <w:rPr>
          <w:szCs w:val="24"/>
        </w:rPr>
        <w:t xml:space="preserve"> model group</w:t>
      </w:r>
      <w:bookmarkStart w:id="181" w:name="_Hlk18919760"/>
      <w:r w:rsidR="00AA2376" w:rsidRPr="001602DE">
        <w:rPr>
          <w:szCs w:val="24"/>
        </w:rPr>
        <w:t xml:space="preserve">. APS: </w:t>
      </w:r>
      <w:proofErr w:type="spellStart"/>
      <w:r w:rsidR="00AA2376" w:rsidRPr="001602DE">
        <w:rPr>
          <w:szCs w:val="24"/>
        </w:rPr>
        <w:t>Astragalus</w:t>
      </w:r>
      <w:proofErr w:type="spellEnd"/>
      <w:r w:rsidR="00AA2376" w:rsidRPr="001602DE">
        <w:rPr>
          <w:szCs w:val="24"/>
        </w:rPr>
        <w:t xml:space="preserve"> polysaccharides.</w:t>
      </w:r>
    </w:p>
    <w:bookmarkEnd w:id="181"/>
    <w:p w14:paraId="216AB53C" w14:textId="7077C1F0" w:rsidR="00CC1B22" w:rsidRPr="001602DE" w:rsidRDefault="00CC1B22" w:rsidP="00D66955">
      <w:pPr>
        <w:adjustRightInd w:val="0"/>
        <w:snapToGrid w:val="0"/>
        <w:rPr>
          <w:szCs w:val="24"/>
        </w:rPr>
      </w:pPr>
    </w:p>
    <w:p w14:paraId="15B78B27" w14:textId="77777777" w:rsidR="00CC1B22" w:rsidRPr="001602DE" w:rsidRDefault="00CC1B22" w:rsidP="00D66955">
      <w:pPr>
        <w:adjustRightInd w:val="0"/>
        <w:snapToGrid w:val="0"/>
        <w:rPr>
          <w:rFonts w:eastAsia="宋体" w:cs="Times New Roman"/>
          <w:bCs/>
          <w:szCs w:val="24"/>
        </w:rPr>
        <w:sectPr w:rsidR="00CC1B22" w:rsidRPr="001602DE">
          <w:pgSz w:w="11906" w:h="16838"/>
          <w:pgMar w:top="1440" w:right="1800" w:bottom="1440" w:left="1800" w:header="851" w:footer="992" w:gutter="0"/>
          <w:cols w:space="425"/>
          <w:docGrid w:type="lines" w:linePitch="312"/>
        </w:sectPr>
      </w:pPr>
    </w:p>
    <w:p w14:paraId="3D620E2A" w14:textId="7B5D7B1F" w:rsidR="00CC1B22" w:rsidRPr="001602DE" w:rsidRDefault="00CC1B22" w:rsidP="00D66955">
      <w:pPr>
        <w:adjustRightInd w:val="0"/>
        <w:snapToGrid w:val="0"/>
        <w:rPr>
          <w:szCs w:val="24"/>
        </w:rPr>
      </w:pPr>
      <w:r w:rsidRPr="001602DE">
        <w:rPr>
          <w:b/>
          <w:szCs w:val="24"/>
        </w:rPr>
        <w:lastRenderedPageBreak/>
        <w:t>Table 3</w:t>
      </w:r>
      <w:r w:rsidRPr="001602DE">
        <w:rPr>
          <w:szCs w:val="24"/>
        </w:rPr>
        <w:t xml:space="preserve"> </w:t>
      </w:r>
      <w:r w:rsidR="00706205" w:rsidRPr="001602DE">
        <w:rPr>
          <w:b/>
          <w:bCs/>
          <w:szCs w:val="24"/>
        </w:rPr>
        <w:t>C</w:t>
      </w:r>
      <w:r w:rsidRPr="001602DE">
        <w:rPr>
          <w:b/>
          <w:bCs/>
          <w:szCs w:val="24"/>
        </w:rPr>
        <w:t>olon mucosal damage index</w:t>
      </w:r>
      <w:r w:rsidR="00706205" w:rsidRPr="001602DE">
        <w:rPr>
          <w:b/>
          <w:bCs/>
          <w:szCs w:val="24"/>
        </w:rPr>
        <w:t>es</w:t>
      </w:r>
      <w:r w:rsidRPr="001602DE">
        <w:rPr>
          <w:b/>
          <w:bCs/>
          <w:szCs w:val="24"/>
        </w:rPr>
        <w:t xml:space="preserve"> of rats in various groups</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456"/>
        <w:gridCol w:w="1756"/>
        <w:gridCol w:w="456"/>
        <w:gridCol w:w="1769"/>
        <w:gridCol w:w="456"/>
        <w:gridCol w:w="1813"/>
      </w:tblGrid>
      <w:tr w:rsidR="00CC1B22" w:rsidRPr="001602DE" w14:paraId="6919DEC4" w14:textId="77777777" w:rsidTr="00AA2376">
        <w:tc>
          <w:tcPr>
            <w:tcW w:w="1216" w:type="dxa"/>
            <w:tcBorders>
              <w:top w:val="single" w:sz="4" w:space="0" w:color="auto"/>
              <w:bottom w:val="single" w:sz="4" w:space="0" w:color="auto"/>
            </w:tcBorders>
            <w:vAlign w:val="center"/>
          </w:tcPr>
          <w:p w14:paraId="75C64788" w14:textId="77777777" w:rsidR="00CC1B22" w:rsidRPr="001602DE" w:rsidRDefault="00CC1B22" w:rsidP="00D66955">
            <w:pPr>
              <w:adjustRightInd w:val="0"/>
              <w:snapToGrid w:val="0"/>
              <w:rPr>
                <w:b/>
                <w:bCs/>
                <w:szCs w:val="24"/>
              </w:rPr>
            </w:pPr>
            <w:r w:rsidRPr="001602DE">
              <w:rPr>
                <w:b/>
                <w:bCs/>
                <w:szCs w:val="24"/>
              </w:rPr>
              <w:t>Group</w:t>
            </w:r>
          </w:p>
        </w:tc>
        <w:tc>
          <w:tcPr>
            <w:tcW w:w="456" w:type="dxa"/>
            <w:tcBorders>
              <w:top w:val="single" w:sz="4" w:space="0" w:color="auto"/>
              <w:bottom w:val="single" w:sz="4" w:space="0" w:color="auto"/>
            </w:tcBorders>
            <w:vAlign w:val="center"/>
          </w:tcPr>
          <w:p w14:paraId="52B32A49" w14:textId="77777777" w:rsidR="00CC1B22" w:rsidRPr="001602DE" w:rsidRDefault="00CC1B22" w:rsidP="00AA2376">
            <w:pPr>
              <w:adjustRightInd w:val="0"/>
              <w:snapToGrid w:val="0"/>
              <w:jc w:val="center"/>
              <w:rPr>
                <w:b/>
                <w:bCs/>
                <w:i/>
                <w:iCs/>
                <w:szCs w:val="24"/>
              </w:rPr>
            </w:pPr>
            <w:r w:rsidRPr="001602DE">
              <w:rPr>
                <w:b/>
                <w:bCs/>
                <w:i/>
                <w:iCs/>
                <w:szCs w:val="24"/>
              </w:rPr>
              <w:t>n</w:t>
            </w:r>
          </w:p>
        </w:tc>
        <w:tc>
          <w:tcPr>
            <w:tcW w:w="1960" w:type="dxa"/>
            <w:tcBorders>
              <w:top w:val="single" w:sz="4" w:space="0" w:color="auto"/>
              <w:bottom w:val="single" w:sz="4" w:space="0" w:color="auto"/>
            </w:tcBorders>
            <w:vAlign w:val="center"/>
          </w:tcPr>
          <w:p w14:paraId="3E6A125A" w14:textId="5DD43F3A" w:rsidR="00CC1B22" w:rsidRPr="001602DE" w:rsidRDefault="00CC1B22" w:rsidP="00AA2376">
            <w:pPr>
              <w:adjustRightInd w:val="0"/>
              <w:snapToGrid w:val="0"/>
              <w:jc w:val="center"/>
              <w:rPr>
                <w:b/>
                <w:bCs/>
                <w:szCs w:val="24"/>
              </w:rPr>
            </w:pPr>
            <w:r w:rsidRPr="001602DE">
              <w:rPr>
                <w:b/>
                <w:bCs/>
                <w:szCs w:val="24"/>
              </w:rPr>
              <w:t xml:space="preserve">0 </w:t>
            </w:r>
            <w:proofErr w:type="spellStart"/>
            <w:r w:rsidRPr="001602DE">
              <w:rPr>
                <w:b/>
                <w:bCs/>
                <w:szCs w:val="24"/>
              </w:rPr>
              <w:t>w</w:t>
            </w:r>
            <w:r w:rsidR="00AA2376" w:rsidRPr="001602DE">
              <w:rPr>
                <w:b/>
                <w:bCs/>
                <w:szCs w:val="24"/>
              </w:rPr>
              <w:t>k</w:t>
            </w:r>
            <w:proofErr w:type="spellEnd"/>
          </w:p>
        </w:tc>
        <w:tc>
          <w:tcPr>
            <w:tcW w:w="456" w:type="dxa"/>
            <w:tcBorders>
              <w:top w:val="single" w:sz="4" w:space="0" w:color="auto"/>
              <w:bottom w:val="single" w:sz="4" w:space="0" w:color="auto"/>
            </w:tcBorders>
            <w:vAlign w:val="center"/>
          </w:tcPr>
          <w:p w14:paraId="064EECC0" w14:textId="77777777" w:rsidR="00CC1B22" w:rsidRPr="001602DE" w:rsidRDefault="00CC1B22" w:rsidP="00AA2376">
            <w:pPr>
              <w:adjustRightInd w:val="0"/>
              <w:snapToGrid w:val="0"/>
              <w:jc w:val="center"/>
              <w:rPr>
                <w:b/>
                <w:bCs/>
                <w:i/>
                <w:iCs/>
                <w:szCs w:val="24"/>
              </w:rPr>
            </w:pPr>
            <w:r w:rsidRPr="001602DE">
              <w:rPr>
                <w:b/>
                <w:bCs/>
                <w:i/>
                <w:iCs/>
                <w:szCs w:val="24"/>
              </w:rPr>
              <w:t>n</w:t>
            </w:r>
          </w:p>
        </w:tc>
        <w:tc>
          <w:tcPr>
            <w:tcW w:w="1963" w:type="dxa"/>
            <w:tcBorders>
              <w:top w:val="single" w:sz="4" w:space="0" w:color="auto"/>
              <w:bottom w:val="single" w:sz="4" w:space="0" w:color="auto"/>
            </w:tcBorders>
            <w:vAlign w:val="center"/>
          </w:tcPr>
          <w:p w14:paraId="1CDD445D" w14:textId="328A8BCF" w:rsidR="00CC1B22" w:rsidRPr="001602DE" w:rsidRDefault="00CC1B22" w:rsidP="00AA2376">
            <w:pPr>
              <w:adjustRightInd w:val="0"/>
              <w:snapToGrid w:val="0"/>
              <w:jc w:val="center"/>
              <w:rPr>
                <w:b/>
                <w:bCs/>
                <w:szCs w:val="24"/>
              </w:rPr>
            </w:pPr>
            <w:r w:rsidRPr="001602DE">
              <w:rPr>
                <w:b/>
                <w:bCs/>
                <w:szCs w:val="24"/>
              </w:rPr>
              <w:t xml:space="preserve">2 </w:t>
            </w:r>
            <w:proofErr w:type="spellStart"/>
            <w:r w:rsidRPr="001602DE">
              <w:rPr>
                <w:b/>
                <w:bCs/>
                <w:szCs w:val="24"/>
              </w:rPr>
              <w:t>w</w:t>
            </w:r>
            <w:r w:rsidR="00AA2376" w:rsidRPr="001602DE">
              <w:rPr>
                <w:b/>
                <w:bCs/>
                <w:szCs w:val="24"/>
              </w:rPr>
              <w:t>k</w:t>
            </w:r>
            <w:proofErr w:type="spellEnd"/>
          </w:p>
        </w:tc>
        <w:tc>
          <w:tcPr>
            <w:tcW w:w="456" w:type="dxa"/>
            <w:tcBorders>
              <w:top w:val="single" w:sz="4" w:space="0" w:color="auto"/>
              <w:bottom w:val="single" w:sz="4" w:space="0" w:color="auto"/>
            </w:tcBorders>
            <w:vAlign w:val="center"/>
          </w:tcPr>
          <w:p w14:paraId="6F94699E" w14:textId="77777777" w:rsidR="00CC1B22" w:rsidRPr="001602DE" w:rsidRDefault="00CC1B22" w:rsidP="00AA2376">
            <w:pPr>
              <w:adjustRightInd w:val="0"/>
              <w:snapToGrid w:val="0"/>
              <w:jc w:val="center"/>
              <w:rPr>
                <w:b/>
                <w:bCs/>
                <w:i/>
                <w:iCs/>
                <w:szCs w:val="24"/>
              </w:rPr>
            </w:pPr>
            <w:r w:rsidRPr="001602DE">
              <w:rPr>
                <w:b/>
                <w:bCs/>
                <w:i/>
                <w:iCs/>
                <w:szCs w:val="24"/>
              </w:rPr>
              <w:t>n</w:t>
            </w:r>
          </w:p>
        </w:tc>
        <w:tc>
          <w:tcPr>
            <w:tcW w:w="2015" w:type="dxa"/>
            <w:tcBorders>
              <w:top w:val="single" w:sz="4" w:space="0" w:color="auto"/>
              <w:bottom w:val="single" w:sz="4" w:space="0" w:color="auto"/>
            </w:tcBorders>
            <w:vAlign w:val="center"/>
          </w:tcPr>
          <w:p w14:paraId="2BA4B754" w14:textId="082241B8" w:rsidR="00CC1B22" w:rsidRPr="001602DE" w:rsidRDefault="00CC1B22" w:rsidP="00AA2376">
            <w:pPr>
              <w:adjustRightInd w:val="0"/>
              <w:snapToGrid w:val="0"/>
              <w:jc w:val="center"/>
              <w:rPr>
                <w:b/>
                <w:bCs/>
                <w:szCs w:val="24"/>
              </w:rPr>
            </w:pPr>
            <w:r w:rsidRPr="001602DE">
              <w:rPr>
                <w:b/>
                <w:bCs/>
                <w:szCs w:val="24"/>
              </w:rPr>
              <w:t xml:space="preserve">4 </w:t>
            </w:r>
            <w:proofErr w:type="spellStart"/>
            <w:r w:rsidRPr="001602DE">
              <w:rPr>
                <w:b/>
                <w:bCs/>
                <w:szCs w:val="24"/>
              </w:rPr>
              <w:t>w</w:t>
            </w:r>
            <w:r w:rsidR="00AA2376" w:rsidRPr="001602DE">
              <w:rPr>
                <w:b/>
                <w:bCs/>
                <w:szCs w:val="24"/>
              </w:rPr>
              <w:t>k</w:t>
            </w:r>
            <w:proofErr w:type="spellEnd"/>
          </w:p>
        </w:tc>
      </w:tr>
      <w:tr w:rsidR="00CC1B22" w:rsidRPr="001602DE" w14:paraId="4098C29F" w14:textId="77777777" w:rsidTr="00AA2376">
        <w:tc>
          <w:tcPr>
            <w:tcW w:w="1216" w:type="dxa"/>
            <w:tcBorders>
              <w:top w:val="single" w:sz="4" w:space="0" w:color="auto"/>
            </w:tcBorders>
            <w:vAlign w:val="center"/>
          </w:tcPr>
          <w:p w14:paraId="2083E976" w14:textId="77777777" w:rsidR="00CC1B22" w:rsidRPr="001602DE" w:rsidRDefault="00CC1B22" w:rsidP="00D66955">
            <w:pPr>
              <w:adjustRightInd w:val="0"/>
              <w:snapToGrid w:val="0"/>
              <w:rPr>
                <w:szCs w:val="24"/>
              </w:rPr>
            </w:pPr>
            <w:r w:rsidRPr="001602DE">
              <w:rPr>
                <w:szCs w:val="24"/>
              </w:rPr>
              <w:t>Normal</w:t>
            </w:r>
          </w:p>
        </w:tc>
        <w:tc>
          <w:tcPr>
            <w:tcW w:w="456" w:type="dxa"/>
            <w:tcBorders>
              <w:top w:val="single" w:sz="4" w:space="0" w:color="auto"/>
            </w:tcBorders>
            <w:vAlign w:val="center"/>
          </w:tcPr>
          <w:p w14:paraId="7FA008B0" w14:textId="77777777" w:rsidR="00CC1B22" w:rsidRPr="001602DE" w:rsidRDefault="00CC1B22" w:rsidP="00AA2376">
            <w:pPr>
              <w:adjustRightInd w:val="0"/>
              <w:snapToGrid w:val="0"/>
              <w:jc w:val="center"/>
              <w:rPr>
                <w:szCs w:val="24"/>
              </w:rPr>
            </w:pPr>
            <w:r w:rsidRPr="001602DE">
              <w:rPr>
                <w:szCs w:val="24"/>
              </w:rPr>
              <w:t>10</w:t>
            </w:r>
          </w:p>
        </w:tc>
        <w:tc>
          <w:tcPr>
            <w:tcW w:w="1960" w:type="dxa"/>
            <w:tcBorders>
              <w:top w:val="single" w:sz="4" w:space="0" w:color="auto"/>
            </w:tcBorders>
            <w:vAlign w:val="center"/>
          </w:tcPr>
          <w:p w14:paraId="397A4A50" w14:textId="253FE831" w:rsidR="00CC1B22" w:rsidRPr="001602DE" w:rsidRDefault="00CC1B22" w:rsidP="00AA2376">
            <w:pPr>
              <w:adjustRightInd w:val="0"/>
              <w:snapToGrid w:val="0"/>
              <w:jc w:val="center"/>
              <w:rPr>
                <w:szCs w:val="24"/>
              </w:rPr>
            </w:pPr>
            <w:r w:rsidRPr="001602DE">
              <w:rPr>
                <w:szCs w:val="24"/>
              </w:rPr>
              <w:t>0.00 ± 0.00</w:t>
            </w:r>
          </w:p>
        </w:tc>
        <w:tc>
          <w:tcPr>
            <w:tcW w:w="456" w:type="dxa"/>
            <w:tcBorders>
              <w:top w:val="single" w:sz="4" w:space="0" w:color="auto"/>
            </w:tcBorders>
            <w:vAlign w:val="center"/>
          </w:tcPr>
          <w:p w14:paraId="2381BB00" w14:textId="77777777" w:rsidR="00CC1B22" w:rsidRPr="001602DE" w:rsidRDefault="00CC1B22" w:rsidP="00AA2376">
            <w:pPr>
              <w:adjustRightInd w:val="0"/>
              <w:snapToGrid w:val="0"/>
              <w:jc w:val="center"/>
              <w:rPr>
                <w:szCs w:val="24"/>
              </w:rPr>
            </w:pPr>
            <w:r w:rsidRPr="001602DE">
              <w:rPr>
                <w:szCs w:val="24"/>
              </w:rPr>
              <w:t>10</w:t>
            </w:r>
          </w:p>
        </w:tc>
        <w:tc>
          <w:tcPr>
            <w:tcW w:w="1963" w:type="dxa"/>
            <w:tcBorders>
              <w:top w:val="single" w:sz="4" w:space="0" w:color="auto"/>
            </w:tcBorders>
            <w:vAlign w:val="center"/>
          </w:tcPr>
          <w:p w14:paraId="42EFC3F8" w14:textId="77777777" w:rsidR="00CC1B22" w:rsidRPr="001602DE" w:rsidRDefault="00CC1B22" w:rsidP="00AA2376">
            <w:pPr>
              <w:adjustRightInd w:val="0"/>
              <w:snapToGrid w:val="0"/>
              <w:jc w:val="center"/>
              <w:rPr>
                <w:szCs w:val="24"/>
              </w:rPr>
            </w:pPr>
            <w:r w:rsidRPr="001602DE">
              <w:rPr>
                <w:szCs w:val="24"/>
              </w:rPr>
              <w:t>0.00 ± 0.00</w:t>
            </w:r>
          </w:p>
        </w:tc>
        <w:tc>
          <w:tcPr>
            <w:tcW w:w="456" w:type="dxa"/>
            <w:tcBorders>
              <w:top w:val="single" w:sz="4" w:space="0" w:color="auto"/>
            </w:tcBorders>
            <w:vAlign w:val="center"/>
          </w:tcPr>
          <w:p w14:paraId="033DDA30" w14:textId="77777777" w:rsidR="00CC1B22" w:rsidRPr="001602DE" w:rsidRDefault="00CC1B22" w:rsidP="00AA2376">
            <w:pPr>
              <w:adjustRightInd w:val="0"/>
              <w:snapToGrid w:val="0"/>
              <w:jc w:val="center"/>
              <w:rPr>
                <w:szCs w:val="24"/>
              </w:rPr>
            </w:pPr>
            <w:r w:rsidRPr="001602DE">
              <w:rPr>
                <w:szCs w:val="24"/>
              </w:rPr>
              <w:t>10</w:t>
            </w:r>
          </w:p>
        </w:tc>
        <w:tc>
          <w:tcPr>
            <w:tcW w:w="2015" w:type="dxa"/>
            <w:tcBorders>
              <w:top w:val="single" w:sz="4" w:space="0" w:color="auto"/>
            </w:tcBorders>
            <w:vAlign w:val="center"/>
          </w:tcPr>
          <w:p w14:paraId="76E815C9" w14:textId="77777777" w:rsidR="00CC1B22" w:rsidRPr="001602DE" w:rsidRDefault="00CC1B22" w:rsidP="00AA2376">
            <w:pPr>
              <w:adjustRightInd w:val="0"/>
              <w:snapToGrid w:val="0"/>
              <w:jc w:val="center"/>
              <w:rPr>
                <w:szCs w:val="24"/>
              </w:rPr>
            </w:pPr>
            <w:r w:rsidRPr="001602DE">
              <w:rPr>
                <w:szCs w:val="24"/>
              </w:rPr>
              <w:t>0.00 ± 0.00</w:t>
            </w:r>
          </w:p>
        </w:tc>
      </w:tr>
      <w:tr w:rsidR="00CC1B22" w:rsidRPr="001602DE" w14:paraId="3A85D932" w14:textId="77777777" w:rsidTr="00AA2376">
        <w:tc>
          <w:tcPr>
            <w:tcW w:w="1216" w:type="dxa"/>
            <w:vAlign w:val="center"/>
          </w:tcPr>
          <w:p w14:paraId="3F6F2F3E" w14:textId="77777777" w:rsidR="00CC1B22" w:rsidRPr="001602DE" w:rsidRDefault="00CC1B22" w:rsidP="00D66955">
            <w:pPr>
              <w:adjustRightInd w:val="0"/>
              <w:snapToGrid w:val="0"/>
              <w:rPr>
                <w:szCs w:val="24"/>
              </w:rPr>
            </w:pPr>
            <w:r w:rsidRPr="001602DE">
              <w:rPr>
                <w:szCs w:val="24"/>
              </w:rPr>
              <w:t>Model</w:t>
            </w:r>
          </w:p>
        </w:tc>
        <w:tc>
          <w:tcPr>
            <w:tcW w:w="456" w:type="dxa"/>
            <w:vAlign w:val="center"/>
          </w:tcPr>
          <w:p w14:paraId="2774436E" w14:textId="1FBB6A0F" w:rsidR="00CC1B22" w:rsidRPr="001602DE" w:rsidRDefault="00CC1B22" w:rsidP="00AA2376">
            <w:pPr>
              <w:adjustRightInd w:val="0"/>
              <w:snapToGrid w:val="0"/>
              <w:jc w:val="center"/>
              <w:rPr>
                <w:szCs w:val="24"/>
              </w:rPr>
            </w:pPr>
            <w:r w:rsidRPr="001602DE">
              <w:rPr>
                <w:szCs w:val="24"/>
              </w:rPr>
              <w:t>10</w:t>
            </w:r>
          </w:p>
        </w:tc>
        <w:tc>
          <w:tcPr>
            <w:tcW w:w="1960" w:type="dxa"/>
            <w:vAlign w:val="center"/>
          </w:tcPr>
          <w:p w14:paraId="324B87A3" w14:textId="73E07526" w:rsidR="00CC1B22" w:rsidRPr="001602DE" w:rsidRDefault="00CC1B22" w:rsidP="00AA2376">
            <w:pPr>
              <w:adjustRightInd w:val="0"/>
              <w:snapToGrid w:val="0"/>
              <w:jc w:val="center"/>
              <w:rPr>
                <w:szCs w:val="24"/>
              </w:rPr>
            </w:pPr>
            <w:r w:rsidRPr="001602DE">
              <w:rPr>
                <w:szCs w:val="24"/>
              </w:rPr>
              <w:t>6.70 ± 1.89</w:t>
            </w:r>
            <w:r w:rsidRPr="001602DE">
              <w:rPr>
                <w:szCs w:val="24"/>
                <w:vertAlign w:val="superscript"/>
              </w:rPr>
              <w:t>b</w:t>
            </w:r>
          </w:p>
        </w:tc>
        <w:tc>
          <w:tcPr>
            <w:tcW w:w="456" w:type="dxa"/>
            <w:vAlign w:val="center"/>
          </w:tcPr>
          <w:p w14:paraId="169F464B" w14:textId="77777777" w:rsidR="00CC1B22" w:rsidRPr="001602DE" w:rsidRDefault="00CC1B22" w:rsidP="00AA2376">
            <w:pPr>
              <w:adjustRightInd w:val="0"/>
              <w:snapToGrid w:val="0"/>
              <w:jc w:val="center"/>
              <w:rPr>
                <w:szCs w:val="24"/>
              </w:rPr>
            </w:pPr>
            <w:r w:rsidRPr="001602DE">
              <w:rPr>
                <w:szCs w:val="24"/>
              </w:rPr>
              <w:t>10</w:t>
            </w:r>
          </w:p>
        </w:tc>
        <w:tc>
          <w:tcPr>
            <w:tcW w:w="1963" w:type="dxa"/>
            <w:vAlign w:val="center"/>
          </w:tcPr>
          <w:p w14:paraId="7758690F" w14:textId="77777777" w:rsidR="00CC1B22" w:rsidRPr="001602DE" w:rsidRDefault="00CC1B22" w:rsidP="00AA2376">
            <w:pPr>
              <w:adjustRightInd w:val="0"/>
              <w:snapToGrid w:val="0"/>
              <w:jc w:val="center"/>
              <w:rPr>
                <w:szCs w:val="24"/>
              </w:rPr>
            </w:pPr>
            <w:r w:rsidRPr="001602DE">
              <w:rPr>
                <w:szCs w:val="24"/>
              </w:rPr>
              <w:t>6.40 ± 1.78</w:t>
            </w:r>
            <w:r w:rsidRPr="001602DE">
              <w:rPr>
                <w:szCs w:val="24"/>
                <w:vertAlign w:val="superscript"/>
              </w:rPr>
              <w:t>b</w:t>
            </w:r>
          </w:p>
        </w:tc>
        <w:tc>
          <w:tcPr>
            <w:tcW w:w="456" w:type="dxa"/>
            <w:vAlign w:val="center"/>
          </w:tcPr>
          <w:p w14:paraId="15C35F09" w14:textId="77777777" w:rsidR="00CC1B22" w:rsidRPr="001602DE" w:rsidRDefault="00CC1B22" w:rsidP="00AA2376">
            <w:pPr>
              <w:adjustRightInd w:val="0"/>
              <w:snapToGrid w:val="0"/>
              <w:jc w:val="center"/>
              <w:rPr>
                <w:szCs w:val="24"/>
              </w:rPr>
            </w:pPr>
            <w:r w:rsidRPr="001602DE">
              <w:rPr>
                <w:szCs w:val="24"/>
              </w:rPr>
              <w:t>10</w:t>
            </w:r>
          </w:p>
        </w:tc>
        <w:tc>
          <w:tcPr>
            <w:tcW w:w="2015" w:type="dxa"/>
            <w:vAlign w:val="center"/>
          </w:tcPr>
          <w:p w14:paraId="0321960B" w14:textId="77777777" w:rsidR="00CC1B22" w:rsidRPr="001602DE" w:rsidRDefault="00CC1B22" w:rsidP="00AA2376">
            <w:pPr>
              <w:adjustRightInd w:val="0"/>
              <w:snapToGrid w:val="0"/>
              <w:jc w:val="center"/>
              <w:rPr>
                <w:szCs w:val="24"/>
              </w:rPr>
            </w:pPr>
            <w:r w:rsidRPr="001602DE">
              <w:rPr>
                <w:szCs w:val="24"/>
              </w:rPr>
              <w:t>4.70 ± 2.06</w:t>
            </w:r>
            <w:r w:rsidRPr="001602DE">
              <w:rPr>
                <w:szCs w:val="24"/>
                <w:vertAlign w:val="superscript"/>
              </w:rPr>
              <w:t>b</w:t>
            </w:r>
          </w:p>
        </w:tc>
      </w:tr>
      <w:tr w:rsidR="00CC1B22" w:rsidRPr="001602DE" w14:paraId="0454542B" w14:textId="77777777" w:rsidTr="00AA2376">
        <w:tc>
          <w:tcPr>
            <w:tcW w:w="1216" w:type="dxa"/>
            <w:vAlign w:val="center"/>
          </w:tcPr>
          <w:p w14:paraId="3BEA2BA8" w14:textId="77777777" w:rsidR="00CC1B22" w:rsidRPr="001602DE" w:rsidRDefault="00CC1B22" w:rsidP="00D66955">
            <w:pPr>
              <w:adjustRightInd w:val="0"/>
              <w:snapToGrid w:val="0"/>
              <w:rPr>
                <w:szCs w:val="24"/>
              </w:rPr>
            </w:pPr>
            <w:proofErr w:type="spellStart"/>
            <w:r w:rsidRPr="001602DE">
              <w:rPr>
                <w:szCs w:val="24"/>
              </w:rPr>
              <w:t>Salazopyrine</w:t>
            </w:r>
            <w:proofErr w:type="spellEnd"/>
            <w:r w:rsidRPr="001602DE">
              <w:rPr>
                <w:szCs w:val="24"/>
              </w:rPr>
              <w:t xml:space="preserve"> control</w:t>
            </w:r>
          </w:p>
        </w:tc>
        <w:tc>
          <w:tcPr>
            <w:tcW w:w="456" w:type="dxa"/>
            <w:vAlign w:val="center"/>
          </w:tcPr>
          <w:p w14:paraId="2199AA5E" w14:textId="77777777" w:rsidR="00CC1B22" w:rsidRPr="001602DE" w:rsidRDefault="00CC1B22" w:rsidP="00AA2376">
            <w:pPr>
              <w:adjustRightInd w:val="0"/>
              <w:snapToGrid w:val="0"/>
              <w:jc w:val="center"/>
              <w:rPr>
                <w:szCs w:val="24"/>
              </w:rPr>
            </w:pPr>
          </w:p>
        </w:tc>
        <w:tc>
          <w:tcPr>
            <w:tcW w:w="1960" w:type="dxa"/>
            <w:vAlign w:val="center"/>
          </w:tcPr>
          <w:p w14:paraId="1F29A5ED" w14:textId="77777777" w:rsidR="00CC1B22" w:rsidRPr="001602DE" w:rsidRDefault="00CC1B22" w:rsidP="00AA2376">
            <w:pPr>
              <w:adjustRightInd w:val="0"/>
              <w:snapToGrid w:val="0"/>
              <w:jc w:val="center"/>
              <w:rPr>
                <w:szCs w:val="24"/>
              </w:rPr>
            </w:pPr>
          </w:p>
        </w:tc>
        <w:tc>
          <w:tcPr>
            <w:tcW w:w="456" w:type="dxa"/>
            <w:vAlign w:val="center"/>
          </w:tcPr>
          <w:p w14:paraId="1BCF3D68" w14:textId="04FB1963" w:rsidR="00CC1B22" w:rsidRPr="001602DE" w:rsidRDefault="00CC1B22" w:rsidP="00AA2376">
            <w:pPr>
              <w:adjustRightInd w:val="0"/>
              <w:snapToGrid w:val="0"/>
              <w:jc w:val="center"/>
              <w:rPr>
                <w:szCs w:val="24"/>
              </w:rPr>
            </w:pPr>
            <w:r w:rsidRPr="001602DE">
              <w:rPr>
                <w:szCs w:val="24"/>
              </w:rPr>
              <w:t>10</w:t>
            </w:r>
          </w:p>
        </w:tc>
        <w:tc>
          <w:tcPr>
            <w:tcW w:w="1963" w:type="dxa"/>
            <w:vAlign w:val="center"/>
          </w:tcPr>
          <w:p w14:paraId="78737D1E" w14:textId="77777777" w:rsidR="00CC1B22" w:rsidRPr="001602DE" w:rsidRDefault="00CC1B22" w:rsidP="00AA2376">
            <w:pPr>
              <w:adjustRightInd w:val="0"/>
              <w:snapToGrid w:val="0"/>
              <w:jc w:val="center"/>
              <w:rPr>
                <w:szCs w:val="24"/>
              </w:rPr>
            </w:pPr>
            <w:r w:rsidRPr="001602DE">
              <w:rPr>
                <w:szCs w:val="24"/>
              </w:rPr>
              <w:t>3.90 ± 2.23</w:t>
            </w:r>
            <w:r w:rsidRPr="001602DE">
              <w:rPr>
                <w:szCs w:val="24"/>
                <w:vertAlign w:val="superscript"/>
              </w:rPr>
              <w:t>b</w:t>
            </w:r>
          </w:p>
        </w:tc>
        <w:tc>
          <w:tcPr>
            <w:tcW w:w="456" w:type="dxa"/>
            <w:vAlign w:val="center"/>
          </w:tcPr>
          <w:p w14:paraId="0193ECE6" w14:textId="77777777" w:rsidR="00CC1B22" w:rsidRPr="001602DE" w:rsidRDefault="00CC1B22" w:rsidP="00AA2376">
            <w:pPr>
              <w:adjustRightInd w:val="0"/>
              <w:snapToGrid w:val="0"/>
              <w:jc w:val="center"/>
              <w:rPr>
                <w:szCs w:val="24"/>
              </w:rPr>
            </w:pPr>
            <w:r w:rsidRPr="001602DE">
              <w:rPr>
                <w:szCs w:val="24"/>
              </w:rPr>
              <w:t>11</w:t>
            </w:r>
          </w:p>
        </w:tc>
        <w:tc>
          <w:tcPr>
            <w:tcW w:w="2015" w:type="dxa"/>
            <w:vAlign w:val="center"/>
          </w:tcPr>
          <w:p w14:paraId="22F3F6EB" w14:textId="77777777" w:rsidR="00CC1B22" w:rsidRPr="001602DE" w:rsidRDefault="00CC1B22" w:rsidP="00AA2376">
            <w:pPr>
              <w:adjustRightInd w:val="0"/>
              <w:snapToGrid w:val="0"/>
              <w:jc w:val="center"/>
              <w:rPr>
                <w:szCs w:val="24"/>
              </w:rPr>
            </w:pPr>
            <w:r w:rsidRPr="001602DE">
              <w:rPr>
                <w:szCs w:val="24"/>
              </w:rPr>
              <w:t>4.00 ± 2.24</w:t>
            </w:r>
            <w:r w:rsidRPr="001602DE">
              <w:rPr>
                <w:szCs w:val="24"/>
                <w:vertAlign w:val="superscript"/>
              </w:rPr>
              <w:t>b</w:t>
            </w:r>
          </w:p>
        </w:tc>
      </w:tr>
      <w:tr w:rsidR="00CC1B22" w:rsidRPr="001602DE" w14:paraId="7FA66819" w14:textId="77777777" w:rsidTr="00AA2376">
        <w:tc>
          <w:tcPr>
            <w:tcW w:w="1216" w:type="dxa"/>
            <w:vAlign w:val="center"/>
          </w:tcPr>
          <w:p w14:paraId="322D967A" w14:textId="77777777" w:rsidR="00CC1B22" w:rsidRPr="001602DE" w:rsidRDefault="00CC1B22" w:rsidP="00D66955">
            <w:pPr>
              <w:adjustRightInd w:val="0"/>
              <w:snapToGrid w:val="0"/>
              <w:rPr>
                <w:szCs w:val="24"/>
              </w:rPr>
            </w:pPr>
            <w:proofErr w:type="spellStart"/>
            <w:r w:rsidRPr="001602DE">
              <w:rPr>
                <w:szCs w:val="24"/>
              </w:rPr>
              <w:t>Matrine</w:t>
            </w:r>
            <w:proofErr w:type="spellEnd"/>
            <w:r w:rsidRPr="001602DE">
              <w:rPr>
                <w:szCs w:val="24"/>
              </w:rPr>
              <w:t xml:space="preserve"> treatment</w:t>
            </w:r>
          </w:p>
        </w:tc>
        <w:tc>
          <w:tcPr>
            <w:tcW w:w="456" w:type="dxa"/>
            <w:vAlign w:val="center"/>
          </w:tcPr>
          <w:p w14:paraId="19F2A5E5" w14:textId="77777777" w:rsidR="00CC1B22" w:rsidRPr="001602DE" w:rsidRDefault="00CC1B22" w:rsidP="00AA2376">
            <w:pPr>
              <w:adjustRightInd w:val="0"/>
              <w:snapToGrid w:val="0"/>
              <w:jc w:val="center"/>
              <w:rPr>
                <w:szCs w:val="24"/>
              </w:rPr>
            </w:pPr>
          </w:p>
        </w:tc>
        <w:tc>
          <w:tcPr>
            <w:tcW w:w="1960" w:type="dxa"/>
            <w:vAlign w:val="center"/>
          </w:tcPr>
          <w:p w14:paraId="0CD2FCAD" w14:textId="77777777" w:rsidR="00CC1B22" w:rsidRPr="001602DE" w:rsidRDefault="00CC1B22" w:rsidP="00AA2376">
            <w:pPr>
              <w:adjustRightInd w:val="0"/>
              <w:snapToGrid w:val="0"/>
              <w:jc w:val="center"/>
              <w:rPr>
                <w:szCs w:val="24"/>
              </w:rPr>
            </w:pPr>
          </w:p>
        </w:tc>
        <w:tc>
          <w:tcPr>
            <w:tcW w:w="456" w:type="dxa"/>
            <w:vAlign w:val="center"/>
          </w:tcPr>
          <w:p w14:paraId="153436B4" w14:textId="300991B4" w:rsidR="00CC1B22" w:rsidRPr="001602DE" w:rsidRDefault="00CC1B22" w:rsidP="00AA2376">
            <w:pPr>
              <w:adjustRightInd w:val="0"/>
              <w:snapToGrid w:val="0"/>
              <w:jc w:val="center"/>
              <w:rPr>
                <w:szCs w:val="24"/>
              </w:rPr>
            </w:pPr>
          </w:p>
        </w:tc>
        <w:tc>
          <w:tcPr>
            <w:tcW w:w="1963" w:type="dxa"/>
            <w:vAlign w:val="center"/>
          </w:tcPr>
          <w:p w14:paraId="0F235BEA" w14:textId="77777777" w:rsidR="00CC1B22" w:rsidRPr="001602DE" w:rsidRDefault="00CC1B22" w:rsidP="00AA2376">
            <w:pPr>
              <w:adjustRightInd w:val="0"/>
              <w:snapToGrid w:val="0"/>
              <w:jc w:val="center"/>
              <w:rPr>
                <w:szCs w:val="24"/>
              </w:rPr>
            </w:pPr>
          </w:p>
        </w:tc>
        <w:tc>
          <w:tcPr>
            <w:tcW w:w="456" w:type="dxa"/>
            <w:vAlign w:val="center"/>
          </w:tcPr>
          <w:p w14:paraId="5A89EAE6" w14:textId="77777777" w:rsidR="00CC1B22" w:rsidRPr="001602DE" w:rsidRDefault="00CC1B22" w:rsidP="00AA2376">
            <w:pPr>
              <w:adjustRightInd w:val="0"/>
              <w:snapToGrid w:val="0"/>
              <w:jc w:val="center"/>
              <w:rPr>
                <w:szCs w:val="24"/>
              </w:rPr>
            </w:pPr>
            <w:r w:rsidRPr="001602DE">
              <w:rPr>
                <w:szCs w:val="24"/>
              </w:rPr>
              <w:t>12</w:t>
            </w:r>
          </w:p>
        </w:tc>
        <w:tc>
          <w:tcPr>
            <w:tcW w:w="2015" w:type="dxa"/>
            <w:vAlign w:val="center"/>
          </w:tcPr>
          <w:p w14:paraId="7805554D" w14:textId="77777777" w:rsidR="00CC1B22" w:rsidRPr="001602DE" w:rsidRDefault="00CC1B22" w:rsidP="00AA2376">
            <w:pPr>
              <w:adjustRightInd w:val="0"/>
              <w:snapToGrid w:val="0"/>
              <w:jc w:val="center"/>
              <w:rPr>
                <w:szCs w:val="24"/>
              </w:rPr>
            </w:pPr>
            <w:r w:rsidRPr="001602DE">
              <w:rPr>
                <w:szCs w:val="24"/>
              </w:rPr>
              <w:t>1.83 ± 1.59</w:t>
            </w:r>
            <w:r w:rsidRPr="001602DE">
              <w:rPr>
                <w:szCs w:val="24"/>
                <w:vertAlign w:val="superscript"/>
              </w:rPr>
              <w:t>ac</w:t>
            </w:r>
          </w:p>
        </w:tc>
      </w:tr>
      <w:tr w:rsidR="00CC1B22" w:rsidRPr="001602DE" w14:paraId="001D4FE4" w14:textId="77777777" w:rsidTr="00AA2376">
        <w:tc>
          <w:tcPr>
            <w:tcW w:w="1216" w:type="dxa"/>
            <w:vAlign w:val="center"/>
          </w:tcPr>
          <w:p w14:paraId="2DF49479" w14:textId="77777777" w:rsidR="00CC1B22" w:rsidRPr="001602DE" w:rsidRDefault="00CC1B22" w:rsidP="00D66955">
            <w:pPr>
              <w:adjustRightInd w:val="0"/>
              <w:snapToGrid w:val="0"/>
              <w:rPr>
                <w:szCs w:val="24"/>
              </w:rPr>
            </w:pPr>
            <w:r w:rsidRPr="001602DE">
              <w:rPr>
                <w:szCs w:val="24"/>
              </w:rPr>
              <w:t>APS treatment</w:t>
            </w:r>
          </w:p>
        </w:tc>
        <w:tc>
          <w:tcPr>
            <w:tcW w:w="456" w:type="dxa"/>
            <w:vAlign w:val="center"/>
          </w:tcPr>
          <w:p w14:paraId="1AF0B682" w14:textId="77777777" w:rsidR="00CC1B22" w:rsidRPr="001602DE" w:rsidRDefault="00CC1B22" w:rsidP="00AA2376">
            <w:pPr>
              <w:adjustRightInd w:val="0"/>
              <w:snapToGrid w:val="0"/>
              <w:jc w:val="center"/>
              <w:rPr>
                <w:szCs w:val="24"/>
              </w:rPr>
            </w:pPr>
          </w:p>
        </w:tc>
        <w:tc>
          <w:tcPr>
            <w:tcW w:w="1960" w:type="dxa"/>
            <w:vAlign w:val="center"/>
          </w:tcPr>
          <w:p w14:paraId="1F9656D2" w14:textId="77777777" w:rsidR="00CC1B22" w:rsidRPr="001602DE" w:rsidRDefault="00CC1B22" w:rsidP="00AA2376">
            <w:pPr>
              <w:adjustRightInd w:val="0"/>
              <w:snapToGrid w:val="0"/>
              <w:jc w:val="center"/>
              <w:rPr>
                <w:szCs w:val="24"/>
              </w:rPr>
            </w:pPr>
          </w:p>
        </w:tc>
        <w:tc>
          <w:tcPr>
            <w:tcW w:w="456" w:type="dxa"/>
            <w:vAlign w:val="center"/>
          </w:tcPr>
          <w:p w14:paraId="658D759A" w14:textId="7A277CB4" w:rsidR="00CC1B22" w:rsidRPr="001602DE" w:rsidRDefault="00CC1B22" w:rsidP="00AA2376">
            <w:pPr>
              <w:adjustRightInd w:val="0"/>
              <w:snapToGrid w:val="0"/>
              <w:jc w:val="center"/>
              <w:rPr>
                <w:szCs w:val="24"/>
              </w:rPr>
            </w:pPr>
          </w:p>
        </w:tc>
        <w:tc>
          <w:tcPr>
            <w:tcW w:w="1963" w:type="dxa"/>
            <w:vAlign w:val="center"/>
          </w:tcPr>
          <w:p w14:paraId="7EE58170" w14:textId="77777777" w:rsidR="00CC1B22" w:rsidRPr="001602DE" w:rsidRDefault="00CC1B22" w:rsidP="00AA2376">
            <w:pPr>
              <w:adjustRightInd w:val="0"/>
              <w:snapToGrid w:val="0"/>
              <w:jc w:val="center"/>
              <w:rPr>
                <w:szCs w:val="24"/>
              </w:rPr>
            </w:pPr>
          </w:p>
        </w:tc>
        <w:tc>
          <w:tcPr>
            <w:tcW w:w="456" w:type="dxa"/>
            <w:vAlign w:val="center"/>
          </w:tcPr>
          <w:p w14:paraId="45A3A67D" w14:textId="77777777" w:rsidR="00CC1B22" w:rsidRPr="001602DE" w:rsidRDefault="00CC1B22" w:rsidP="00AA2376">
            <w:pPr>
              <w:adjustRightInd w:val="0"/>
              <w:snapToGrid w:val="0"/>
              <w:jc w:val="center"/>
              <w:rPr>
                <w:szCs w:val="24"/>
              </w:rPr>
            </w:pPr>
            <w:r w:rsidRPr="001602DE">
              <w:rPr>
                <w:szCs w:val="24"/>
              </w:rPr>
              <w:t>13</w:t>
            </w:r>
          </w:p>
        </w:tc>
        <w:tc>
          <w:tcPr>
            <w:tcW w:w="2015" w:type="dxa"/>
            <w:vAlign w:val="center"/>
          </w:tcPr>
          <w:p w14:paraId="3236EC8B" w14:textId="77777777" w:rsidR="00CC1B22" w:rsidRPr="001602DE" w:rsidRDefault="00CC1B22" w:rsidP="00AA2376">
            <w:pPr>
              <w:adjustRightInd w:val="0"/>
              <w:snapToGrid w:val="0"/>
              <w:jc w:val="center"/>
              <w:rPr>
                <w:szCs w:val="24"/>
              </w:rPr>
            </w:pPr>
            <w:r w:rsidRPr="001602DE">
              <w:rPr>
                <w:szCs w:val="24"/>
              </w:rPr>
              <w:t>2.33 ± 1.97</w:t>
            </w:r>
            <w:r w:rsidRPr="001602DE">
              <w:rPr>
                <w:szCs w:val="24"/>
                <w:vertAlign w:val="superscript"/>
              </w:rPr>
              <w:t>a</w:t>
            </w:r>
          </w:p>
        </w:tc>
      </w:tr>
      <w:tr w:rsidR="00CC1B22" w:rsidRPr="001602DE" w14:paraId="5DA18E35" w14:textId="77777777" w:rsidTr="00AA2376">
        <w:tc>
          <w:tcPr>
            <w:tcW w:w="1216" w:type="dxa"/>
            <w:vAlign w:val="center"/>
          </w:tcPr>
          <w:p w14:paraId="7F8E8490" w14:textId="77777777" w:rsidR="00CC1B22" w:rsidRPr="001602DE" w:rsidRDefault="00CC1B22" w:rsidP="00D66955">
            <w:pPr>
              <w:adjustRightInd w:val="0"/>
              <w:snapToGrid w:val="0"/>
              <w:rPr>
                <w:szCs w:val="24"/>
              </w:rPr>
            </w:pPr>
            <w:r w:rsidRPr="001602DE">
              <w:rPr>
                <w:szCs w:val="24"/>
              </w:rPr>
              <w:t>Monomer mixture</w:t>
            </w:r>
          </w:p>
        </w:tc>
        <w:tc>
          <w:tcPr>
            <w:tcW w:w="456" w:type="dxa"/>
            <w:vAlign w:val="center"/>
          </w:tcPr>
          <w:p w14:paraId="198084FF" w14:textId="77777777" w:rsidR="00CC1B22" w:rsidRPr="001602DE" w:rsidRDefault="00CC1B22" w:rsidP="00AA2376">
            <w:pPr>
              <w:adjustRightInd w:val="0"/>
              <w:snapToGrid w:val="0"/>
              <w:jc w:val="center"/>
              <w:rPr>
                <w:szCs w:val="24"/>
              </w:rPr>
            </w:pPr>
          </w:p>
        </w:tc>
        <w:tc>
          <w:tcPr>
            <w:tcW w:w="1960" w:type="dxa"/>
            <w:vAlign w:val="center"/>
          </w:tcPr>
          <w:p w14:paraId="727AF616" w14:textId="77777777" w:rsidR="00CC1B22" w:rsidRPr="001602DE" w:rsidRDefault="00CC1B22" w:rsidP="00AA2376">
            <w:pPr>
              <w:adjustRightInd w:val="0"/>
              <w:snapToGrid w:val="0"/>
              <w:jc w:val="center"/>
              <w:rPr>
                <w:szCs w:val="24"/>
              </w:rPr>
            </w:pPr>
          </w:p>
        </w:tc>
        <w:tc>
          <w:tcPr>
            <w:tcW w:w="456" w:type="dxa"/>
            <w:vAlign w:val="center"/>
          </w:tcPr>
          <w:p w14:paraId="723FA6D2" w14:textId="57E80F2F" w:rsidR="00CC1B22" w:rsidRPr="001602DE" w:rsidRDefault="00CC1B22" w:rsidP="00AA2376">
            <w:pPr>
              <w:adjustRightInd w:val="0"/>
              <w:snapToGrid w:val="0"/>
              <w:jc w:val="center"/>
              <w:rPr>
                <w:szCs w:val="24"/>
              </w:rPr>
            </w:pPr>
            <w:r w:rsidRPr="001602DE">
              <w:rPr>
                <w:szCs w:val="24"/>
              </w:rPr>
              <w:t>11</w:t>
            </w:r>
          </w:p>
        </w:tc>
        <w:tc>
          <w:tcPr>
            <w:tcW w:w="1963" w:type="dxa"/>
            <w:vAlign w:val="center"/>
          </w:tcPr>
          <w:p w14:paraId="0EEFB7CF" w14:textId="77777777" w:rsidR="00CC1B22" w:rsidRPr="001602DE" w:rsidRDefault="00CC1B22" w:rsidP="00AA2376">
            <w:pPr>
              <w:adjustRightInd w:val="0"/>
              <w:snapToGrid w:val="0"/>
              <w:jc w:val="center"/>
              <w:rPr>
                <w:szCs w:val="24"/>
              </w:rPr>
            </w:pPr>
            <w:r w:rsidRPr="001602DE">
              <w:rPr>
                <w:szCs w:val="24"/>
              </w:rPr>
              <w:t>0.56 ± 0.48</w:t>
            </w:r>
            <w:r w:rsidRPr="001602DE">
              <w:rPr>
                <w:szCs w:val="24"/>
                <w:vertAlign w:val="superscript"/>
              </w:rPr>
              <w:t>ac</w:t>
            </w:r>
          </w:p>
        </w:tc>
        <w:tc>
          <w:tcPr>
            <w:tcW w:w="456" w:type="dxa"/>
            <w:vAlign w:val="center"/>
          </w:tcPr>
          <w:p w14:paraId="1D6B3ADF" w14:textId="77777777" w:rsidR="00CC1B22" w:rsidRPr="001602DE" w:rsidRDefault="00CC1B22" w:rsidP="00AA2376">
            <w:pPr>
              <w:adjustRightInd w:val="0"/>
              <w:snapToGrid w:val="0"/>
              <w:jc w:val="center"/>
              <w:rPr>
                <w:szCs w:val="24"/>
              </w:rPr>
            </w:pPr>
            <w:r w:rsidRPr="001602DE">
              <w:rPr>
                <w:szCs w:val="24"/>
              </w:rPr>
              <w:t>12</w:t>
            </w:r>
          </w:p>
        </w:tc>
        <w:tc>
          <w:tcPr>
            <w:tcW w:w="2015" w:type="dxa"/>
            <w:vAlign w:val="center"/>
          </w:tcPr>
          <w:p w14:paraId="35BE391B" w14:textId="77777777" w:rsidR="00CC1B22" w:rsidRPr="001602DE" w:rsidRDefault="00CC1B22" w:rsidP="00AA2376">
            <w:pPr>
              <w:adjustRightInd w:val="0"/>
              <w:snapToGrid w:val="0"/>
              <w:jc w:val="center"/>
              <w:rPr>
                <w:szCs w:val="24"/>
              </w:rPr>
            </w:pPr>
            <w:r w:rsidRPr="001602DE">
              <w:rPr>
                <w:szCs w:val="24"/>
              </w:rPr>
              <w:t>1.92 ± 1.73</w:t>
            </w:r>
            <w:r w:rsidRPr="001602DE">
              <w:rPr>
                <w:szCs w:val="24"/>
                <w:vertAlign w:val="superscript"/>
              </w:rPr>
              <w:t>ac</w:t>
            </w:r>
          </w:p>
        </w:tc>
      </w:tr>
    </w:tbl>
    <w:p w14:paraId="16955E19" w14:textId="4AE316C1" w:rsidR="00AA2376" w:rsidRPr="00D66955" w:rsidRDefault="00CC1B22" w:rsidP="00AA2376">
      <w:pPr>
        <w:adjustRightInd w:val="0"/>
        <w:snapToGrid w:val="0"/>
        <w:rPr>
          <w:szCs w:val="24"/>
        </w:rPr>
      </w:pPr>
      <w:bookmarkStart w:id="182" w:name="_Hlk18921565"/>
      <w:proofErr w:type="spellStart"/>
      <w:r w:rsidRPr="001602DE">
        <w:rPr>
          <w:szCs w:val="24"/>
          <w:vertAlign w:val="superscript"/>
        </w:rPr>
        <w:t>a</w:t>
      </w:r>
      <w:r w:rsidRPr="001602DE">
        <w:rPr>
          <w:i/>
          <w:szCs w:val="24"/>
        </w:rPr>
        <w:t>P</w:t>
      </w:r>
      <w:proofErr w:type="spellEnd"/>
      <w:r w:rsidRPr="001602DE">
        <w:rPr>
          <w:szCs w:val="24"/>
        </w:rPr>
        <w:t xml:space="preserve"> &lt; 0.05 and </w:t>
      </w:r>
      <w:proofErr w:type="spellStart"/>
      <w:r w:rsidRPr="001602DE">
        <w:rPr>
          <w:szCs w:val="24"/>
          <w:vertAlign w:val="superscript"/>
        </w:rPr>
        <w:t>b</w:t>
      </w:r>
      <w:r w:rsidRPr="001602DE">
        <w:rPr>
          <w:i/>
          <w:szCs w:val="24"/>
        </w:rPr>
        <w:t>P</w:t>
      </w:r>
      <w:proofErr w:type="spellEnd"/>
      <w:r w:rsidRPr="001602DE">
        <w:rPr>
          <w:szCs w:val="24"/>
        </w:rPr>
        <w:t xml:space="preserve"> &lt; 0.01 </w:t>
      </w:r>
      <w:r w:rsidR="00C01DA0" w:rsidRPr="001602DE">
        <w:rPr>
          <w:i/>
          <w:szCs w:val="24"/>
        </w:rPr>
        <w:t>vs</w:t>
      </w:r>
      <w:r w:rsidRPr="001602DE">
        <w:rPr>
          <w:szCs w:val="24"/>
        </w:rPr>
        <w:t xml:space="preserve"> normal group; </w:t>
      </w:r>
      <w:proofErr w:type="spellStart"/>
      <w:r w:rsidRPr="001602DE">
        <w:rPr>
          <w:szCs w:val="24"/>
          <w:vertAlign w:val="superscript"/>
        </w:rPr>
        <w:t>c</w:t>
      </w:r>
      <w:r w:rsidRPr="001602DE">
        <w:rPr>
          <w:i/>
          <w:szCs w:val="24"/>
        </w:rPr>
        <w:t>P</w:t>
      </w:r>
      <w:proofErr w:type="spellEnd"/>
      <w:r w:rsidRPr="001602DE">
        <w:rPr>
          <w:szCs w:val="24"/>
        </w:rPr>
        <w:t xml:space="preserve"> &lt; 0.05 </w:t>
      </w:r>
      <w:r w:rsidR="00C01DA0" w:rsidRPr="001602DE">
        <w:rPr>
          <w:i/>
          <w:szCs w:val="24"/>
        </w:rPr>
        <w:t>vs</w:t>
      </w:r>
      <w:r w:rsidRPr="001602DE">
        <w:rPr>
          <w:szCs w:val="24"/>
        </w:rPr>
        <w:t xml:space="preserve"> model group</w:t>
      </w:r>
      <w:bookmarkEnd w:id="182"/>
      <w:r w:rsidR="00AA2376" w:rsidRPr="001602DE">
        <w:rPr>
          <w:szCs w:val="24"/>
        </w:rPr>
        <w:t xml:space="preserve">. APS: </w:t>
      </w:r>
      <w:proofErr w:type="spellStart"/>
      <w:r w:rsidR="00AA2376" w:rsidRPr="001602DE">
        <w:rPr>
          <w:szCs w:val="24"/>
        </w:rPr>
        <w:t>Astragalus</w:t>
      </w:r>
      <w:proofErr w:type="spellEnd"/>
      <w:r w:rsidR="00AA2376" w:rsidRPr="001602DE">
        <w:rPr>
          <w:szCs w:val="24"/>
        </w:rPr>
        <w:t xml:space="preserve"> polysaccharides.</w:t>
      </w:r>
    </w:p>
    <w:p w14:paraId="4714DD5C" w14:textId="7B47B507" w:rsidR="00CC1B22" w:rsidRPr="00D66955" w:rsidRDefault="00CC1B22" w:rsidP="00D66955">
      <w:pPr>
        <w:adjustRightInd w:val="0"/>
        <w:snapToGrid w:val="0"/>
        <w:rPr>
          <w:szCs w:val="24"/>
        </w:rPr>
      </w:pPr>
    </w:p>
    <w:p w14:paraId="1A0E2E30" w14:textId="77777777" w:rsidR="008D5075" w:rsidRPr="00D66955" w:rsidRDefault="008D5075" w:rsidP="00D66955">
      <w:pPr>
        <w:adjustRightInd w:val="0"/>
        <w:snapToGrid w:val="0"/>
        <w:rPr>
          <w:szCs w:val="24"/>
        </w:rPr>
      </w:pPr>
    </w:p>
    <w:sectPr w:rsidR="008D5075" w:rsidRPr="00D66955" w:rsidSect="006F31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C3412" w14:textId="77777777" w:rsidR="00B467DD" w:rsidRDefault="00B467DD">
      <w:pPr>
        <w:spacing w:line="240" w:lineRule="auto"/>
      </w:pPr>
      <w:r>
        <w:separator/>
      </w:r>
    </w:p>
  </w:endnote>
  <w:endnote w:type="continuationSeparator" w:id="0">
    <w:p w14:paraId="4C58AE9B" w14:textId="77777777" w:rsidR="00B467DD" w:rsidRDefault="00B467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DengXian Ligh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NewRomanPS-BoldItalicMT">
    <w:altName w:val="Times New Roman"/>
    <w:charset w:val="00"/>
    <w:family w:val="auto"/>
    <w:pitch w:val="variable"/>
    <w:sig w:usb0="E0000AFF" w:usb1="00007843" w:usb2="00000001" w:usb3="00000000" w:csb0="000001BF" w:csb1="00000000"/>
  </w:font>
  <w:font w:name="微软雅黑">
    <w:panose1 w:val="020B0503020204020204"/>
    <w:charset w:val="86"/>
    <w:family w:val="swiss"/>
    <w:pitch w:val="variable"/>
    <w:sig w:usb0="A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DCC96" w14:textId="491CA64B" w:rsidR="001D7EDA" w:rsidRDefault="001D7EDA">
    <w:pPr>
      <w:pStyle w:val="a3"/>
      <w:jc w:val="center"/>
    </w:pPr>
  </w:p>
  <w:p w14:paraId="586E4D43" w14:textId="77777777" w:rsidR="001D7EDA" w:rsidRDefault="001D7ED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151CA" w14:textId="77777777" w:rsidR="00B467DD" w:rsidRDefault="00B467DD">
      <w:pPr>
        <w:spacing w:line="240" w:lineRule="auto"/>
      </w:pPr>
      <w:r>
        <w:separator/>
      </w:r>
    </w:p>
  </w:footnote>
  <w:footnote w:type="continuationSeparator" w:id="0">
    <w:p w14:paraId="6A6641BF" w14:textId="77777777" w:rsidR="00B467DD" w:rsidRDefault="00B467D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D7379"/>
    <w:multiLevelType w:val="multilevel"/>
    <w:tmpl w:val="0ADD73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C1B22"/>
    <w:rsid w:val="0001787C"/>
    <w:rsid w:val="000221DA"/>
    <w:rsid w:val="000240A6"/>
    <w:rsid w:val="00030228"/>
    <w:rsid w:val="0003580D"/>
    <w:rsid w:val="00036107"/>
    <w:rsid w:val="00051C1E"/>
    <w:rsid w:val="00067506"/>
    <w:rsid w:val="00081F83"/>
    <w:rsid w:val="000A4CEE"/>
    <w:rsid w:val="000E3771"/>
    <w:rsid w:val="000F197F"/>
    <w:rsid w:val="000F227F"/>
    <w:rsid w:val="000F4D65"/>
    <w:rsid w:val="000F518A"/>
    <w:rsid w:val="000F6A7D"/>
    <w:rsid w:val="00103883"/>
    <w:rsid w:val="0011552C"/>
    <w:rsid w:val="001313CF"/>
    <w:rsid w:val="00137D8B"/>
    <w:rsid w:val="0014077B"/>
    <w:rsid w:val="001501A7"/>
    <w:rsid w:val="001602DE"/>
    <w:rsid w:val="001D7EDA"/>
    <w:rsid w:val="00220879"/>
    <w:rsid w:val="00230174"/>
    <w:rsid w:val="00263BEE"/>
    <w:rsid w:val="00282E25"/>
    <w:rsid w:val="00284413"/>
    <w:rsid w:val="00285FE5"/>
    <w:rsid w:val="002B0F4D"/>
    <w:rsid w:val="002C3E1D"/>
    <w:rsid w:val="002C49FC"/>
    <w:rsid w:val="002D33AA"/>
    <w:rsid w:val="00301A84"/>
    <w:rsid w:val="00303897"/>
    <w:rsid w:val="00316081"/>
    <w:rsid w:val="00356BD9"/>
    <w:rsid w:val="00360D80"/>
    <w:rsid w:val="00363DCB"/>
    <w:rsid w:val="003877F3"/>
    <w:rsid w:val="003B5CC5"/>
    <w:rsid w:val="003B5FC0"/>
    <w:rsid w:val="003D5CC3"/>
    <w:rsid w:val="003F3806"/>
    <w:rsid w:val="00411EAF"/>
    <w:rsid w:val="00433ECE"/>
    <w:rsid w:val="0046224D"/>
    <w:rsid w:val="004A1F87"/>
    <w:rsid w:val="004B3EC3"/>
    <w:rsid w:val="004C07A7"/>
    <w:rsid w:val="004D3F65"/>
    <w:rsid w:val="004E0313"/>
    <w:rsid w:val="004E2F04"/>
    <w:rsid w:val="00524228"/>
    <w:rsid w:val="00524F71"/>
    <w:rsid w:val="00526612"/>
    <w:rsid w:val="00540502"/>
    <w:rsid w:val="005C6100"/>
    <w:rsid w:val="005E2C4E"/>
    <w:rsid w:val="005F19E1"/>
    <w:rsid w:val="006479FA"/>
    <w:rsid w:val="00662F96"/>
    <w:rsid w:val="00684AA9"/>
    <w:rsid w:val="0069021E"/>
    <w:rsid w:val="006D0CF5"/>
    <w:rsid w:val="006D7A9A"/>
    <w:rsid w:val="006F07A5"/>
    <w:rsid w:val="006F3137"/>
    <w:rsid w:val="00700EE4"/>
    <w:rsid w:val="00706205"/>
    <w:rsid w:val="0072572A"/>
    <w:rsid w:val="00750FE2"/>
    <w:rsid w:val="00755858"/>
    <w:rsid w:val="00773BB7"/>
    <w:rsid w:val="0078339D"/>
    <w:rsid w:val="00864454"/>
    <w:rsid w:val="00866717"/>
    <w:rsid w:val="0087592F"/>
    <w:rsid w:val="00885F88"/>
    <w:rsid w:val="008C2C4E"/>
    <w:rsid w:val="008D5075"/>
    <w:rsid w:val="008F1ECE"/>
    <w:rsid w:val="00956782"/>
    <w:rsid w:val="009754BD"/>
    <w:rsid w:val="00980E6C"/>
    <w:rsid w:val="00980EFB"/>
    <w:rsid w:val="009A0C2A"/>
    <w:rsid w:val="009E1E99"/>
    <w:rsid w:val="00A06834"/>
    <w:rsid w:val="00A36D9F"/>
    <w:rsid w:val="00A44134"/>
    <w:rsid w:val="00A44C80"/>
    <w:rsid w:val="00A5065B"/>
    <w:rsid w:val="00A56861"/>
    <w:rsid w:val="00A627DA"/>
    <w:rsid w:val="00AA2376"/>
    <w:rsid w:val="00AA262C"/>
    <w:rsid w:val="00AC288A"/>
    <w:rsid w:val="00AC4E88"/>
    <w:rsid w:val="00AC5CA0"/>
    <w:rsid w:val="00AE5188"/>
    <w:rsid w:val="00B04515"/>
    <w:rsid w:val="00B0785B"/>
    <w:rsid w:val="00B467DD"/>
    <w:rsid w:val="00B54FD2"/>
    <w:rsid w:val="00B55643"/>
    <w:rsid w:val="00B83464"/>
    <w:rsid w:val="00BD54C6"/>
    <w:rsid w:val="00BD7773"/>
    <w:rsid w:val="00C01DA0"/>
    <w:rsid w:val="00C13F6C"/>
    <w:rsid w:val="00C22012"/>
    <w:rsid w:val="00C2598B"/>
    <w:rsid w:val="00C3217F"/>
    <w:rsid w:val="00C8739E"/>
    <w:rsid w:val="00CC1B22"/>
    <w:rsid w:val="00CC7E85"/>
    <w:rsid w:val="00D2549D"/>
    <w:rsid w:val="00D33051"/>
    <w:rsid w:val="00D33721"/>
    <w:rsid w:val="00D34710"/>
    <w:rsid w:val="00D60BC6"/>
    <w:rsid w:val="00D66955"/>
    <w:rsid w:val="00D82408"/>
    <w:rsid w:val="00D90071"/>
    <w:rsid w:val="00D93EED"/>
    <w:rsid w:val="00D95117"/>
    <w:rsid w:val="00DA1FFC"/>
    <w:rsid w:val="00DA4E2F"/>
    <w:rsid w:val="00DB5E34"/>
    <w:rsid w:val="00DD0655"/>
    <w:rsid w:val="00DD578E"/>
    <w:rsid w:val="00DE41EC"/>
    <w:rsid w:val="00DE7A75"/>
    <w:rsid w:val="00E04E81"/>
    <w:rsid w:val="00E352CE"/>
    <w:rsid w:val="00E62EAF"/>
    <w:rsid w:val="00E7113E"/>
    <w:rsid w:val="00EB594F"/>
    <w:rsid w:val="00EE0EB4"/>
    <w:rsid w:val="00F01FA2"/>
    <w:rsid w:val="00F04A4F"/>
    <w:rsid w:val="00F21A73"/>
    <w:rsid w:val="00F23232"/>
    <w:rsid w:val="00F31CF4"/>
    <w:rsid w:val="00F45769"/>
    <w:rsid w:val="00F538EF"/>
    <w:rsid w:val="00F54F9E"/>
    <w:rsid w:val="00F673F4"/>
    <w:rsid w:val="00F77B77"/>
    <w:rsid w:val="00F803D2"/>
    <w:rsid w:val="00FA20D7"/>
    <w:rsid w:val="00FD7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67E67"/>
  <w15:docId w15:val="{B1830788-3902-4838-BD3B-CEE5CE1AB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1B22"/>
    <w:pPr>
      <w:widowControl w:val="0"/>
      <w:spacing w:line="360" w:lineRule="auto"/>
      <w:jc w:val="both"/>
    </w:pPr>
    <w:rPr>
      <w:rFonts w:ascii="Book Antiqua" w:hAnsi="Book Antiqua"/>
      <w:sz w:val="24"/>
    </w:rPr>
  </w:style>
  <w:style w:type="paragraph" w:styleId="1">
    <w:name w:val="heading 1"/>
    <w:basedOn w:val="a"/>
    <w:next w:val="a"/>
    <w:link w:val="1Char"/>
    <w:autoRedefine/>
    <w:uiPriority w:val="9"/>
    <w:qFormat/>
    <w:rsid w:val="00D34710"/>
    <w:pPr>
      <w:keepNext/>
      <w:keepLines/>
      <w:adjustRightInd w:val="0"/>
      <w:snapToGrid w:val="0"/>
      <w:outlineLvl w:val="0"/>
    </w:pPr>
    <w:rPr>
      <w:b/>
      <w:bCs/>
      <w:caps/>
      <w:kern w:val="44"/>
      <w:szCs w:val="24"/>
    </w:rPr>
  </w:style>
  <w:style w:type="paragraph" w:styleId="2">
    <w:name w:val="heading 2"/>
    <w:basedOn w:val="a"/>
    <w:next w:val="a"/>
    <w:link w:val="2Char"/>
    <w:autoRedefine/>
    <w:uiPriority w:val="9"/>
    <w:unhideWhenUsed/>
    <w:qFormat/>
    <w:rsid w:val="00CC1B22"/>
    <w:pPr>
      <w:keepNext/>
      <w:keepLines/>
      <w:spacing w:line="480" w:lineRule="exact"/>
      <w:outlineLvl w:val="1"/>
    </w:pPr>
    <w:rPr>
      <w:rFonts w:eastAsiaTheme="majorEastAsia" w:cstheme="majorBidi"/>
      <w:b/>
      <w:bCs/>
      <w:i/>
      <w:szCs w:val="32"/>
    </w:rPr>
  </w:style>
  <w:style w:type="paragraph" w:styleId="3">
    <w:name w:val="heading 3"/>
    <w:basedOn w:val="a"/>
    <w:next w:val="a"/>
    <w:link w:val="3Char"/>
    <w:uiPriority w:val="9"/>
    <w:semiHidden/>
    <w:unhideWhenUsed/>
    <w:qFormat/>
    <w:rsid w:val="00CC1B22"/>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34710"/>
    <w:rPr>
      <w:rFonts w:ascii="Book Antiqua" w:hAnsi="Book Antiqua"/>
      <w:b/>
      <w:bCs/>
      <w:caps/>
      <w:kern w:val="44"/>
      <w:sz w:val="24"/>
      <w:szCs w:val="24"/>
    </w:rPr>
  </w:style>
  <w:style w:type="character" w:customStyle="1" w:styleId="2Char">
    <w:name w:val="标题 2 Char"/>
    <w:basedOn w:val="a0"/>
    <w:link w:val="2"/>
    <w:uiPriority w:val="9"/>
    <w:rsid w:val="00CC1B22"/>
    <w:rPr>
      <w:rFonts w:ascii="Book Antiqua" w:eastAsiaTheme="majorEastAsia" w:hAnsi="Book Antiqua" w:cstheme="majorBidi"/>
      <w:b/>
      <w:bCs/>
      <w:i/>
      <w:sz w:val="24"/>
      <w:szCs w:val="32"/>
    </w:rPr>
  </w:style>
  <w:style w:type="character" w:customStyle="1" w:styleId="3Char">
    <w:name w:val="标题 3 Char"/>
    <w:basedOn w:val="a0"/>
    <w:link w:val="3"/>
    <w:uiPriority w:val="9"/>
    <w:semiHidden/>
    <w:rsid w:val="00CC1B22"/>
    <w:rPr>
      <w:rFonts w:ascii="Book Antiqua" w:hAnsi="Book Antiqua"/>
      <w:b/>
      <w:bCs/>
      <w:sz w:val="24"/>
      <w:szCs w:val="32"/>
    </w:rPr>
  </w:style>
  <w:style w:type="paragraph" w:styleId="a3">
    <w:name w:val="footer"/>
    <w:basedOn w:val="a"/>
    <w:link w:val="Char"/>
    <w:uiPriority w:val="99"/>
    <w:unhideWhenUsed/>
    <w:rsid w:val="00CC1B22"/>
    <w:pPr>
      <w:tabs>
        <w:tab w:val="center" w:pos="4153"/>
        <w:tab w:val="right" w:pos="8306"/>
      </w:tabs>
      <w:snapToGrid w:val="0"/>
      <w:jc w:val="left"/>
    </w:pPr>
    <w:rPr>
      <w:sz w:val="18"/>
      <w:szCs w:val="18"/>
    </w:rPr>
  </w:style>
  <w:style w:type="character" w:customStyle="1" w:styleId="Char">
    <w:name w:val="页脚 Char"/>
    <w:basedOn w:val="a0"/>
    <w:link w:val="a3"/>
    <w:uiPriority w:val="99"/>
    <w:rsid w:val="00CC1B22"/>
    <w:rPr>
      <w:rFonts w:ascii="Book Antiqua" w:hAnsi="Book Antiqua"/>
      <w:sz w:val="18"/>
      <w:szCs w:val="18"/>
    </w:rPr>
  </w:style>
  <w:style w:type="paragraph" w:styleId="a4">
    <w:name w:val="header"/>
    <w:basedOn w:val="a"/>
    <w:link w:val="Char0"/>
    <w:uiPriority w:val="99"/>
    <w:unhideWhenUsed/>
    <w:rsid w:val="00CC1B2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CC1B22"/>
    <w:rPr>
      <w:rFonts w:ascii="Book Antiqua" w:hAnsi="Book Antiqua"/>
      <w:sz w:val="18"/>
      <w:szCs w:val="18"/>
    </w:rPr>
  </w:style>
  <w:style w:type="paragraph" w:styleId="a5">
    <w:name w:val="List Paragraph"/>
    <w:basedOn w:val="a"/>
    <w:uiPriority w:val="34"/>
    <w:qFormat/>
    <w:rsid w:val="00CC1B22"/>
    <w:pPr>
      <w:ind w:firstLineChars="200" w:firstLine="420"/>
    </w:pPr>
  </w:style>
  <w:style w:type="paragraph" w:styleId="a6">
    <w:name w:val="Balloon Text"/>
    <w:basedOn w:val="a"/>
    <w:link w:val="Char1"/>
    <w:uiPriority w:val="99"/>
    <w:semiHidden/>
    <w:unhideWhenUsed/>
    <w:rsid w:val="00CC1B22"/>
    <w:rPr>
      <w:sz w:val="18"/>
      <w:szCs w:val="18"/>
    </w:rPr>
  </w:style>
  <w:style w:type="character" w:customStyle="1" w:styleId="Char1">
    <w:name w:val="批注框文本 Char"/>
    <w:basedOn w:val="a0"/>
    <w:link w:val="a6"/>
    <w:uiPriority w:val="99"/>
    <w:semiHidden/>
    <w:rsid w:val="00CC1B22"/>
    <w:rPr>
      <w:rFonts w:ascii="Book Antiqua" w:hAnsi="Book Antiqua"/>
      <w:sz w:val="18"/>
      <w:szCs w:val="18"/>
    </w:rPr>
  </w:style>
  <w:style w:type="character" w:styleId="a7">
    <w:name w:val="Hyperlink"/>
    <w:basedOn w:val="a0"/>
    <w:uiPriority w:val="99"/>
    <w:unhideWhenUsed/>
    <w:rsid w:val="00CC1B22"/>
    <w:rPr>
      <w:color w:val="0000FF"/>
      <w:u w:val="single"/>
    </w:rPr>
  </w:style>
  <w:style w:type="character" w:styleId="a8">
    <w:name w:val="annotation reference"/>
    <w:basedOn w:val="a0"/>
    <w:uiPriority w:val="99"/>
    <w:semiHidden/>
    <w:unhideWhenUsed/>
    <w:rsid w:val="00CC1B22"/>
    <w:rPr>
      <w:sz w:val="21"/>
      <w:szCs w:val="21"/>
    </w:rPr>
  </w:style>
  <w:style w:type="paragraph" w:styleId="a9">
    <w:name w:val="annotation text"/>
    <w:basedOn w:val="a"/>
    <w:link w:val="Char10"/>
    <w:uiPriority w:val="99"/>
    <w:semiHidden/>
    <w:unhideWhenUsed/>
    <w:rsid w:val="00CC1B22"/>
    <w:pPr>
      <w:jc w:val="left"/>
    </w:pPr>
  </w:style>
  <w:style w:type="character" w:customStyle="1" w:styleId="Char10">
    <w:name w:val="批注文字 Char1"/>
    <w:basedOn w:val="a0"/>
    <w:link w:val="a9"/>
    <w:uiPriority w:val="99"/>
    <w:semiHidden/>
    <w:rsid w:val="00CC1B22"/>
    <w:rPr>
      <w:rFonts w:ascii="Book Antiqua" w:hAnsi="Book Antiqua"/>
      <w:sz w:val="24"/>
    </w:rPr>
  </w:style>
  <w:style w:type="paragraph" w:styleId="aa">
    <w:name w:val="annotation subject"/>
    <w:basedOn w:val="a9"/>
    <w:next w:val="a9"/>
    <w:link w:val="Char2"/>
    <w:uiPriority w:val="99"/>
    <w:semiHidden/>
    <w:unhideWhenUsed/>
    <w:rsid w:val="00CC1B22"/>
    <w:rPr>
      <w:b/>
      <w:bCs/>
    </w:rPr>
  </w:style>
  <w:style w:type="character" w:customStyle="1" w:styleId="Char2">
    <w:name w:val="批注主题 Char"/>
    <w:basedOn w:val="Char10"/>
    <w:link w:val="aa"/>
    <w:uiPriority w:val="99"/>
    <w:semiHidden/>
    <w:rsid w:val="00CC1B22"/>
    <w:rPr>
      <w:rFonts w:ascii="Book Antiqua" w:hAnsi="Book Antiqua"/>
      <w:b/>
      <w:bCs/>
      <w:sz w:val="24"/>
    </w:rPr>
  </w:style>
  <w:style w:type="character" w:customStyle="1" w:styleId="Char3">
    <w:name w:val="批注文字 Char"/>
    <w:uiPriority w:val="99"/>
    <w:semiHidden/>
    <w:rsid w:val="00CC1B22"/>
    <w:rPr>
      <w:kern w:val="2"/>
      <w:sz w:val="21"/>
      <w:szCs w:val="22"/>
    </w:rPr>
  </w:style>
  <w:style w:type="paragraph" w:customStyle="1" w:styleId="EndNoteBibliographyTitle">
    <w:name w:val="EndNote Bibliography Title"/>
    <w:basedOn w:val="a"/>
    <w:link w:val="EndNoteBibliographyTitleChar"/>
    <w:rsid w:val="00CC1B22"/>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CC1B22"/>
    <w:rPr>
      <w:rFonts w:ascii="Calibri" w:hAnsi="Calibri" w:cs="Calibri"/>
      <w:noProof/>
      <w:sz w:val="20"/>
    </w:rPr>
  </w:style>
  <w:style w:type="paragraph" w:customStyle="1" w:styleId="EndNoteBibliography">
    <w:name w:val="EndNote Bibliography"/>
    <w:basedOn w:val="a"/>
    <w:link w:val="EndNoteBibliographyChar"/>
    <w:rsid w:val="00CC1B22"/>
    <w:pPr>
      <w:spacing w:line="240" w:lineRule="auto"/>
    </w:pPr>
    <w:rPr>
      <w:rFonts w:ascii="Calibri" w:hAnsi="Calibri" w:cs="Calibri"/>
      <w:noProof/>
      <w:sz w:val="20"/>
    </w:rPr>
  </w:style>
  <w:style w:type="character" w:customStyle="1" w:styleId="EndNoteBibliographyChar">
    <w:name w:val="EndNote Bibliography Char"/>
    <w:basedOn w:val="a0"/>
    <w:link w:val="EndNoteBibliography"/>
    <w:rsid w:val="00CC1B22"/>
    <w:rPr>
      <w:rFonts w:ascii="Calibri" w:hAnsi="Calibri" w:cs="Calibri"/>
      <w:noProof/>
      <w:sz w:val="20"/>
    </w:rPr>
  </w:style>
  <w:style w:type="paragraph" w:customStyle="1" w:styleId="12ptBold">
    <w:name w:val="12pt+Bold"/>
    <w:basedOn w:val="a"/>
    <w:qFormat/>
    <w:rsid w:val="00CC1B22"/>
    <w:rPr>
      <w:b/>
      <w:szCs w:val="24"/>
    </w:rPr>
  </w:style>
  <w:style w:type="paragraph" w:customStyle="1" w:styleId="SmallcapsItalics">
    <w:name w:val="Small caps+Italics"/>
    <w:basedOn w:val="a"/>
    <w:qFormat/>
    <w:rsid w:val="00CC1B22"/>
    <w:rPr>
      <w:b/>
      <w:i/>
      <w:caps/>
      <w:szCs w:val="24"/>
    </w:rPr>
  </w:style>
  <w:style w:type="paragraph" w:customStyle="1" w:styleId="Red">
    <w:name w:val="Red"/>
    <w:basedOn w:val="a"/>
    <w:qFormat/>
    <w:rsid w:val="00CC1B22"/>
    <w:pPr>
      <w:snapToGrid w:val="0"/>
    </w:pPr>
    <w:rPr>
      <w:rFonts w:cs="Times New Roman"/>
      <w:color w:val="FF0000"/>
      <w:sz w:val="21"/>
      <w:szCs w:val="24"/>
    </w:rPr>
  </w:style>
  <w:style w:type="paragraph" w:customStyle="1" w:styleId="HighlightHeading">
    <w:name w:val="Highlight Heading"/>
    <w:basedOn w:val="a"/>
    <w:qFormat/>
    <w:rsid w:val="00CC1B22"/>
    <w:pPr>
      <w:snapToGrid w:val="0"/>
    </w:pPr>
    <w:rPr>
      <w:rFonts w:cs="Times New Roman"/>
      <w:b/>
      <w:i/>
      <w:szCs w:val="24"/>
    </w:rPr>
  </w:style>
  <w:style w:type="paragraph" w:customStyle="1" w:styleId="Smallcapsnormal">
    <w:name w:val="Small caps+normal"/>
    <w:qFormat/>
    <w:rsid w:val="00CC1B22"/>
    <w:rPr>
      <w:rFonts w:ascii="Book Antiqua" w:hAnsi="Book Antiqua"/>
      <w:b/>
      <w:caps/>
      <w:sz w:val="24"/>
      <w:szCs w:val="24"/>
    </w:rPr>
  </w:style>
  <w:style w:type="table" w:styleId="ab">
    <w:name w:val="Table Grid"/>
    <w:basedOn w:val="a1"/>
    <w:uiPriority w:val="59"/>
    <w:rsid w:val="00CC1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CC1B22"/>
    <w:rPr>
      <w:rFonts w:ascii="Book Antiqua" w:hAnsi="Book Antiqua"/>
      <w:sz w:val="24"/>
    </w:rPr>
  </w:style>
  <w:style w:type="paragraph" w:customStyle="1" w:styleId="10">
    <w:name w:val="正文1"/>
    <w:uiPriority w:val="99"/>
    <w:rsid w:val="00CC1B22"/>
    <w:pPr>
      <w:spacing w:line="276" w:lineRule="auto"/>
    </w:pPr>
    <w:rPr>
      <w:rFonts w:ascii="Arial" w:eastAsia="宋体" w:hAnsi="Arial" w:cs="Arial"/>
      <w:color w:val="000000"/>
      <w:kern w:val="0"/>
      <w:sz w:val="22"/>
      <w:szCs w:val="20"/>
      <w:lang w:val="pl-PL" w:eastAsia="pl-PL"/>
    </w:rPr>
  </w:style>
  <w:style w:type="character" w:customStyle="1" w:styleId="UnresolvedMention">
    <w:name w:val="Unresolved Mention"/>
    <w:basedOn w:val="a0"/>
    <w:uiPriority w:val="99"/>
    <w:semiHidden/>
    <w:unhideWhenUsed/>
    <w:rsid w:val="006D7A9A"/>
    <w:rPr>
      <w:color w:val="605E5C"/>
      <w:shd w:val="clear" w:color="auto" w:fill="E1DFDD"/>
    </w:rPr>
  </w:style>
  <w:style w:type="paragraph" w:styleId="ad">
    <w:name w:val="Normal (Web)"/>
    <w:basedOn w:val="a"/>
    <w:uiPriority w:val="99"/>
    <w:semiHidden/>
    <w:unhideWhenUsed/>
    <w:rsid w:val="00363DCB"/>
    <w:pPr>
      <w:widowControl/>
      <w:spacing w:before="100" w:beforeAutospacing="1" w:after="100" w:afterAutospacing="1" w:line="240" w:lineRule="auto"/>
      <w:jc w:val="left"/>
    </w:pPr>
    <w:rPr>
      <w:rFonts w:ascii="宋体" w:eastAsia="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655816">
      <w:bodyDiv w:val="1"/>
      <w:marLeft w:val="0"/>
      <w:marRight w:val="0"/>
      <w:marTop w:val="0"/>
      <w:marBottom w:val="0"/>
      <w:divBdr>
        <w:top w:val="none" w:sz="0" w:space="0" w:color="auto"/>
        <w:left w:val="none" w:sz="0" w:space="0" w:color="auto"/>
        <w:bottom w:val="none" w:sz="0" w:space="0" w:color="auto"/>
        <w:right w:val="none" w:sz="0" w:space="0" w:color="auto"/>
      </w:divBdr>
      <w:divsChild>
        <w:div w:id="1942910839">
          <w:marLeft w:val="0"/>
          <w:marRight w:val="0"/>
          <w:marTop w:val="0"/>
          <w:marBottom w:val="0"/>
          <w:divBdr>
            <w:top w:val="none" w:sz="0" w:space="0" w:color="auto"/>
            <w:left w:val="none" w:sz="0" w:space="0" w:color="auto"/>
            <w:bottom w:val="none" w:sz="0" w:space="0" w:color="auto"/>
            <w:right w:val="none" w:sz="0" w:space="0" w:color="auto"/>
          </w:divBdr>
          <w:divsChild>
            <w:div w:id="651179225">
              <w:marLeft w:val="0"/>
              <w:marRight w:val="0"/>
              <w:marTop w:val="0"/>
              <w:marBottom w:val="0"/>
              <w:divBdr>
                <w:top w:val="none" w:sz="0" w:space="0" w:color="auto"/>
                <w:left w:val="none" w:sz="0" w:space="0" w:color="auto"/>
                <w:bottom w:val="none" w:sz="0" w:space="0" w:color="auto"/>
                <w:right w:val="none" w:sz="0" w:space="0" w:color="auto"/>
              </w:divBdr>
              <w:divsChild>
                <w:div w:id="1458914793">
                  <w:marLeft w:val="0"/>
                  <w:marRight w:val="0"/>
                  <w:marTop w:val="0"/>
                  <w:marBottom w:val="0"/>
                  <w:divBdr>
                    <w:top w:val="none" w:sz="0" w:space="0" w:color="auto"/>
                    <w:left w:val="none" w:sz="0" w:space="0" w:color="auto"/>
                    <w:bottom w:val="none" w:sz="0" w:space="0" w:color="auto"/>
                    <w:right w:val="none" w:sz="0" w:space="0" w:color="auto"/>
                  </w:divBdr>
                  <w:divsChild>
                    <w:div w:id="1010453818">
                      <w:marLeft w:val="0"/>
                      <w:marRight w:val="0"/>
                      <w:marTop w:val="0"/>
                      <w:marBottom w:val="0"/>
                      <w:divBdr>
                        <w:top w:val="none" w:sz="0" w:space="0" w:color="auto"/>
                        <w:left w:val="none" w:sz="0" w:space="0" w:color="auto"/>
                        <w:bottom w:val="none" w:sz="0" w:space="0" w:color="auto"/>
                        <w:right w:val="none" w:sz="0" w:space="0" w:color="auto"/>
                      </w:divBdr>
                      <w:divsChild>
                        <w:div w:id="1157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y18301212703@163.com"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34</Pages>
  <Words>6881</Words>
  <Characters>39222</Characters>
  <Application>Microsoft Office Word</Application>
  <DocSecurity>0</DocSecurity>
  <Lines>326</Lines>
  <Paragraphs>92</Paragraphs>
  <ScaleCrop>false</ScaleCrop>
  <Company/>
  <LinksUpToDate>false</LinksUpToDate>
  <CharactersWithSpaces>46011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Wang Tianqi</cp:lastModifiedBy>
  <cp:revision>3</cp:revision>
  <dcterms:created xsi:type="dcterms:W3CDTF">2019-12-22T23:28:00Z</dcterms:created>
  <dcterms:modified xsi:type="dcterms:W3CDTF">2019-12-22T23:34:00Z</dcterms:modified>
</cp:coreProperties>
</file>