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B974" w14:textId="77777777" w:rsidR="00963DBF" w:rsidRPr="00FE1FA5" w:rsidRDefault="00963DBF" w:rsidP="00FE1FA5">
      <w:pPr>
        <w:adjustRightInd w:val="0"/>
        <w:snapToGrid w:val="0"/>
        <w:spacing w:line="360" w:lineRule="auto"/>
        <w:jc w:val="both"/>
        <w:rPr>
          <w:rFonts w:ascii="Book Antiqua" w:hAnsi="Book Antiqua"/>
          <w:bCs/>
          <w:i/>
          <w:color w:val="000000" w:themeColor="text1"/>
          <w:sz w:val="24"/>
          <w:szCs w:val="24"/>
        </w:rPr>
      </w:pPr>
      <w:r w:rsidRPr="00FE1FA5">
        <w:rPr>
          <w:rFonts w:ascii="Book Antiqua" w:hAnsi="Book Antiqua"/>
          <w:b/>
          <w:color w:val="000000" w:themeColor="text1"/>
          <w:sz w:val="24"/>
          <w:szCs w:val="24"/>
        </w:rPr>
        <w:t>Name of Journal:</w:t>
      </w:r>
      <w:r w:rsidRPr="00FE1FA5">
        <w:rPr>
          <w:rFonts w:ascii="Book Antiqua" w:hAnsi="Book Antiqua"/>
          <w:b/>
          <w:i/>
          <w:color w:val="000000" w:themeColor="text1"/>
          <w:sz w:val="24"/>
          <w:szCs w:val="24"/>
        </w:rPr>
        <w:t xml:space="preserve"> </w:t>
      </w:r>
      <w:r w:rsidRPr="00FE1FA5">
        <w:rPr>
          <w:rFonts w:ascii="Book Antiqua" w:hAnsi="Book Antiqua"/>
          <w:bCs/>
          <w:i/>
          <w:color w:val="000000" w:themeColor="text1"/>
          <w:sz w:val="24"/>
          <w:szCs w:val="24"/>
        </w:rPr>
        <w:t>World Journal of Psychiatry</w:t>
      </w:r>
    </w:p>
    <w:p w14:paraId="0A253DBB" w14:textId="5B2CC53D" w:rsidR="00963DBF" w:rsidRPr="00FE1FA5" w:rsidRDefault="00963DBF" w:rsidP="00FE1FA5">
      <w:pPr>
        <w:adjustRightInd w:val="0"/>
        <w:snapToGrid w:val="0"/>
        <w:spacing w:line="360" w:lineRule="auto"/>
        <w:jc w:val="both"/>
        <w:rPr>
          <w:rFonts w:ascii="Book Antiqua" w:eastAsiaTheme="minorEastAsia" w:hAnsi="Book Antiqua"/>
          <w:bCs/>
          <w:color w:val="000000" w:themeColor="text1"/>
          <w:sz w:val="24"/>
          <w:szCs w:val="24"/>
          <w:lang w:eastAsia="zh-CN"/>
        </w:rPr>
      </w:pPr>
      <w:r w:rsidRPr="00FE1FA5">
        <w:rPr>
          <w:rFonts w:ascii="Book Antiqua" w:hAnsi="Book Antiqua"/>
          <w:b/>
          <w:color w:val="000000" w:themeColor="text1"/>
          <w:sz w:val="24"/>
          <w:szCs w:val="24"/>
        </w:rPr>
        <w:t>Manuscript</w:t>
      </w:r>
      <w:r w:rsidRPr="00FE1FA5">
        <w:rPr>
          <w:rFonts w:ascii="Book Antiqua" w:eastAsiaTheme="minorEastAsia" w:hAnsi="Book Antiqua"/>
          <w:b/>
          <w:color w:val="000000" w:themeColor="text1"/>
          <w:sz w:val="24"/>
          <w:szCs w:val="24"/>
          <w:lang w:eastAsia="zh-CN"/>
        </w:rPr>
        <w:t xml:space="preserve"> NO:</w:t>
      </w:r>
      <w:r w:rsidR="00CE3D4E" w:rsidRPr="00FE1FA5">
        <w:rPr>
          <w:rFonts w:ascii="Book Antiqua" w:hAnsi="Book Antiqua"/>
          <w:b/>
          <w:color w:val="000000" w:themeColor="text1"/>
          <w:sz w:val="24"/>
          <w:szCs w:val="24"/>
        </w:rPr>
        <w:t xml:space="preserve"> </w:t>
      </w:r>
      <w:r w:rsidR="00CE3D4E" w:rsidRPr="00FE1FA5">
        <w:rPr>
          <w:rFonts w:ascii="Book Antiqua" w:hAnsi="Book Antiqua"/>
          <w:bCs/>
          <w:color w:val="000000" w:themeColor="text1"/>
          <w:sz w:val="24"/>
          <w:szCs w:val="24"/>
        </w:rPr>
        <w:t>52649</w:t>
      </w:r>
    </w:p>
    <w:p w14:paraId="583FDEB7" w14:textId="77777777" w:rsidR="004C2F88" w:rsidRPr="00FE1FA5" w:rsidRDefault="00963DBF" w:rsidP="00FE1FA5">
      <w:pPr>
        <w:adjustRightInd w:val="0"/>
        <w:snapToGrid w:val="0"/>
        <w:spacing w:line="360" w:lineRule="auto"/>
        <w:jc w:val="both"/>
        <w:rPr>
          <w:rFonts w:ascii="Book Antiqua" w:eastAsia="YouYuan" w:hAnsi="Book Antiqua"/>
          <w:b/>
          <w:i/>
          <w:color w:val="000000" w:themeColor="text1"/>
          <w:sz w:val="24"/>
          <w:szCs w:val="24"/>
        </w:rPr>
      </w:pPr>
      <w:r w:rsidRPr="00FE1FA5">
        <w:rPr>
          <w:rFonts w:ascii="Book Antiqua" w:hAnsi="Book Antiqua"/>
          <w:b/>
          <w:color w:val="000000" w:themeColor="text1"/>
          <w:sz w:val="24"/>
          <w:szCs w:val="24"/>
        </w:rPr>
        <w:t xml:space="preserve">Manuscript type: </w:t>
      </w:r>
      <w:r w:rsidR="004C2F88" w:rsidRPr="00FE1FA5">
        <w:rPr>
          <w:rFonts w:ascii="Book Antiqua" w:hAnsi="Book Antiqua"/>
          <w:color w:val="000000" w:themeColor="text1"/>
          <w:sz w:val="24"/>
          <w:szCs w:val="24"/>
        </w:rPr>
        <w:t>ORIGINAL ARTICLE</w:t>
      </w:r>
    </w:p>
    <w:p w14:paraId="254FE6B4" w14:textId="77777777" w:rsidR="004C2F88" w:rsidRPr="00FE1FA5" w:rsidRDefault="004C2F88" w:rsidP="00FE1FA5">
      <w:pPr>
        <w:autoSpaceDE w:val="0"/>
        <w:autoSpaceDN w:val="0"/>
        <w:adjustRightInd w:val="0"/>
        <w:snapToGrid w:val="0"/>
        <w:spacing w:line="360" w:lineRule="auto"/>
        <w:jc w:val="both"/>
        <w:rPr>
          <w:rFonts w:ascii="Book Antiqua" w:hAnsi="Book Antiqua"/>
          <w:b/>
          <w:color w:val="000000" w:themeColor="text1"/>
          <w:sz w:val="24"/>
          <w:szCs w:val="24"/>
        </w:rPr>
      </w:pPr>
    </w:p>
    <w:p w14:paraId="0552412A" w14:textId="77777777" w:rsidR="004C2F88" w:rsidRPr="00FE1FA5" w:rsidRDefault="004C2F88"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eastAsia="YouYuan" w:hAnsi="Book Antiqua"/>
          <w:b/>
          <w:i/>
          <w:color w:val="000000" w:themeColor="text1"/>
          <w:sz w:val="24"/>
          <w:szCs w:val="24"/>
        </w:rPr>
        <w:t>Observational Study</w:t>
      </w:r>
    </w:p>
    <w:p w14:paraId="555D1D5F" w14:textId="3F9A9D75" w:rsidR="00963DBF" w:rsidRPr="00FE1FA5" w:rsidRDefault="00963DBF"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Visual impairment and depression: Age-specific prevalence, associations with vision loss, and relation to life satisfaction</w:t>
      </w:r>
    </w:p>
    <w:p w14:paraId="703C971B"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5F7DDF97" w14:textId="78DB6B2A" w:rsidR="00963DBF" w:rsidRPr="00FE1FA5" w:rsidRDefault="00DD0B19" w:rsidP="00FE1FA5">
      <w:pPr>
        <w:adjustRightInd w:val="0"/>
        <w:snapToGrid w:val="0"/>
        <w:spacing w:line="360" w:lineRule="auto"/>
        <w:jc w:val="both"/>
        <w:rPr>
          <w:rFonts w:ascii="Book Antiqua" w:hAnsi="Book Antiqua"/>
          <w:b/>
          <w:color w:val="000000" w:themeColor="text1"/>
          <w:sz w:val="24"/>
          <w:szCs w:val="24"/>
        </w:rPr>
      </w:pPr>
      <w:proofErr w:type="spellStart"/>
      <w:r w:rsidRPr="00FE1FA5">
        <w:rPr>
          <w:rFonts w:ascii="Book Antiqua" w:hAnsi="Book Antiqua"/>
          <w:color w:val="000000" w:themeColor="text1"/>
          <w:sz w:val="24"/>
          <w:szCs w:val="24"/>
        </w:rPr>
        <w:t>Brunes</w:t>
      </w:r>
      <w:proofErr w:type="spellEnd"/>
      <w:r w:rsidRPr="00FE1FA5">
        <w:rPr>
          <w:rFonts w:ascii="Book Antiqua" w:hAnsi="Book Antiqua"/>
          <w:color w:val="000000" w:themeColor="text1"/>
          <w:sz w:val="24"/>
          <w:szCs w:val="24"/>
        </w:rPr>
        <w:t xml:space="preserve"> A</w:t>
      </w:r>
      <w:r w:rsidR="004C2F88" w:rsidRPr="00FE1FA5">
        <w:rPr>
          <w:rFonts w:ascii="Book Antiqua" w:hAnsi="Book Antiqua"/>
          <w:color w:val="000000" w:themeColor="text1"/>
          <w:sz w:val="24"/>
          <w:szCs w:val="24"/>
        </w:rPr>
        <w:t xml:space="preserve"> </w:t>
      </w:r>
      <w:r w:rsidR="004C2F88" w:rsidRPr="00FE1FA5">
        <w:rPr>
          <w:rFonts w:ascii="Book Antiqua" w:hAnsi="Book Antiqua"/>
          <w:i/>
          <w:iCs/>
          <w:color w:val="000000" w:themeColor="text1"/>
          <w:sz w:val="24"/>
          <w:szCs w:val="24"/>
        </w:rPr>
        <w:t>et al</w:t>
      </w:r>
      <w:r w:rsidR="004C2F88" w:rsidRPr="00FE1FA5">
        <w:rPr>
          <w:rFonts w:ascii="Book Antiqua" w:hAnsi="Book Antiqua"/>
          <w:color w:val="000000" w:themeColor="text1"/>
          <w:sz w:val="24"/>
          <w:szCs w:val="24"/>
        </w:rPr>
        <w:t>.</w:t>
      </w:r>
      <w:r w:rsidR="00963DBF" w:rsidRPr="00FE1FA5">
        <w:rPr>
          <w:rFonts w:ascii="Book Antiqua" w:hAnsi="Book Antiqua"/>
          <w:color w:val="000000" w:themeColor="text1"/>
          <w:sz w:val="24"/>
          <w:szCs w:val="24"/>
        </w:rPr>
        <w:t xml:space="preserve"> </w:t>
      </w:r>
      <w:r w:rsidR="0099574B" w:rsidRPr="00FE1FA5">
        <w:rPr>
          <w:rFonts w:ascii="Book Antiqua" w:hAnsi="Book Antiqua"/>
          <w:color w:val="000000" w:themeColor="text1"/>
          <w:sz w:val="24"/>
          <w:szCs w:val="24"/>
        </w:rPr>
        <w:t>VI</w:t>
      </w:r>
      <w:r w:rsidR="004B1CBF" w:rsidRPr="00FE1FA5">
        <w:rPr>
          <w:rFonts w:ascii="Book Antiqua" w:hAnsi="Book Antiqua"/>
          <w:color w:val="000000" w:themeColor="text1"/>
          <w:sz w:val="24"/>
          <w:szCs w:val="24"/>
        </w:rPr>
        <w:t xml:space="preserve"> and depression</w:t>
      </w:r>
    </w:p>
    <w:p w14:paraId="7AF79C90"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083E320F"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Audun Brunes, Trond Heir</w:t>
      </w:r>
    </w:p>
    <w:p w14:paraId="551312BC"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57C2935B" w14:textId="6DA2F191" w:rsidR="00963DBF" w:rsidRPr="00FE1FA5" w:rsidRDefault="00963DBF" w:rsidP="00FE1FA5">
      <w:pPr>
        <w:adjustRightInd w:val="0"/>
        <w:snapToGrid w:val="0"/>
        <w:spacing w:line="360" w:lineRule="auto"/>
        <w:jc w:val="both"/>
        <w:rPr>
          <w:rFonts w:ascii="Book Antiqua" w:eastAsiaTheme="minorEastAsia" w:hAnsi="Book Antiqua"/>
          <w:color w:val="000000" w:themeColor="text1"/>
          <w:sz w:val="24"/>
          <w:szCs w:val="24"/>
          <w:lang w:eastAsia="zh-CN"/>
        </w:rPr>
      </w:pPr>
      <w:r w:rsidRPr="00FE1FA5">
        <w:rPr>
          <w:rFonts w:ascii="Book Antiqua" w:hAnsi="Book Antiqua"/>
          <w:b/>
          <w:color w:val="000000" w:themeColor="text1"/>
          <w:sz w:val="24"/>
          <w:szCs w:val="24"/>
        </w:rPr>
        <w:t>Audun Brunes, Trond Heir,</w:t>
      </w:r>
      <w:r w:rsidRPr="00FE1FA5">
        <w:rPr>
          <w:rFonts w:ascii="Book Antiqua" w:hAnsi="Book Antiqua"/>
          <w:color w:val="000000" w:themeColor="text1"/>
          <w:sz w:val="24"/>
          <w:szCs w:val="24"/>
        </w:rPr>
        <w:t xml:space="preserve"> </w:t>
      </w:r>
      <w:r w:rsidR="0099574B" w:rsidRPr="00FE1FA5">
        <w:rPr>
          <w:rFonts w:ascii="Book Antiqua" w:hAnsi="Book Antiqua"/>
          <w:color w:val="000000" w:themeColor="text1"/>
          <w:sz w:val="24"/>
          <w:szCs w:val="24"/>
        </w:rPr>
        <w:t xml:space="preserve">Section for Trauma, Catastrophes and Forced Migration - Adults and Elderly, </w:t>
      </w:r>
      <w:r w:rsidRPr="00FE1FA5">
        <w:rPr>
          <w:rFonts w:ascii="Book Antiqua" w:hAnsi="Book Antiqua"/>
          <w:color w:val="000000" w:themeColor="text1"/>
          <w:sz w:val="24"/>
          <w:szCs w:val="24"/>
        </w:rPr>
        <w:t xml:space="preserve">Norwegian Centre for Violence and Traumatic Stress Studies, </w:t>
      </w:r>
      <w:r w:rsidR="00CE3D4E" w:rsidRPr="00FE1FA5">
        <w:rPr>
          <w:rFonts w:ascii="Book Antiqua" w:hAnsi="Book Antiqua"/>
          <w:color w:val="000000" w:themeColor="text1"/>
          <w:sz w:val="24"/>
          <w:szCs w:val="24"/>
        </w:rPr>
        <w:t xml:space="preserve">Oslo </w:t>
      </w:r>
      <w:r w:rsidR="0071589A" w:rsidRPr="00FE1FA5">
        <w:rPr>
          <w:rFonts w:ascii="Book Antiqua" w:hAnsi="Book Antiqua"/>
          <w:color w:val="000000" w:themeColor="text1"/>
          <w:sz w:val="24"/>
          <w:szCs w:val="24"/>
        </w:rPr>
        <w:t>NO</w:t>
      </w:r>
      <w:r w:rsidR="004C2F88" w:rsidRPr="00FE1FA5">
        <w:rPr>
          <w:rFonts w:ascii="Book Antiqua" w:hAnsi="Book Antiqua"/>
          <w:color w:val="000000" w:themeColor="text1"/>
          <w:sz w:val="24"/>
          <w:szCs w:val="24"/>
        </w:rPr>
        <w:t>-</w:t>
      </w:r>
      <w:r w:rsidR="0071589A" w:rsidRPr="00FE1FA5">
        <w:rPr>
          <w:rFonts w:ascii="Book Antiqua" w:hAnsi="Book Antiqua"/>
          <w:color w:val="000000" w:themeColor="text1"/>
          <w:sz w:val="24"/>
          <w:szCs w:val="24"/>
        </w:rPr>
        <w:t>0484</w:t>
      </w:r>
      <w:r w:rsidR="00CE3D4E" w:rsidRPr="00FE1FA5">
        <w:rPr>
          <w:rFonts w:ascii="Book Antiqua" w:hAnsi="Book Antiqua"/>
          <w:color w:val="000000" w:themeColor="text1"/>
          <w:sz w:val="24"/>
          <w:szCs w:val="24"/>
        </w:rPr>
        <w:t>,</w:t>
      </w:r>
      <w:r w:rsidR="004C2F88"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Norway</w:t>
      </w:r>
    </w:p>
    <w:p w14:paraId="5E9BFAD3"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20F258A8" w14:textId="2602C153" w:rsidR="00963DBF" w:rsidRPr="00FE1FA5" w:rsidRDefault="00963DBF" w:rsidP="00FE1FA5">
      <w:pPr>
        <w:adjustRightInd w:val="0"/>
        <w:snapToGrid w:val="0"/>
        <w:spacing w:line="360" w:lineRule="auto"/>
        <w:jc w:val="both"/>
        <w:rPr>
          <w:rFonts w:ascii="Book Antiqua" w:eastAsiaTheme="minorEastAsia" w:hAnsi="Book Antiqua"/>
          <w:color w:val="000000" w:themeColor="text1"/>
          <w:sz w:val="24"/>
          <w:szCs w:val="24"/>
          <w:lang w:eastAsia="zh-CN"/>
        </w:rPr>
      </w:pPr>
      <w:r w:rsidRPr="00FE1FA5">
        <w:rPr>
          <w:rFonts w:ascii="Book Antiqua" w:hAnsi="Book Antiqua"/>
          <w:b/>
          <w:color w:val="000000" w:themeColor="text1"/>
          <w:sz w:val="24"/>
          <w:szCs w:val="24"/>
        </w:rPr>
        <w:t>Trond Heir,</w:t>
      </w:r>
      <w:r w:rsidRPr="00FE1FA5">
        <w:rPr>
          <w:rFonts w:ascii="Book Antiqua" w:hAnsi="Book Antiqua"/>
          <w:color w:val="000000" w:themeColor="text1"/>
          <w:sz w:val="24"/>
          <w:szCs w:val="24"/>
        </w:rPr>
        <w:t xml:space="preserve"> Institute of Clinical Medicine, Faculty of Medicine, University of Oslo, </w:t>
      </w:r>
      <w:r w:rsidR="00CE3D4E" w:rsidRPr="00FE1FA5">
        <w:rPr>
          <w:rFonts w:ascii="Book Antiqua" w:hAnsi="Book Antiqua"/>
          <w:color w:val="000000" w:themeColor="text1"/>
          <w:sz w:val="24"/>
          <w:szCs w:val="24"/>
        </w:rPr>
        <w:t>Oslo</w:t>
      </w:r>
      <w:r w:rsidR="004C2F88" w:rsidRPr="00FE1FA5">
        <w:rPr>
          <w:rFonts w:ascii="Book Antiqua" w:hAnsi="Book Antiqua"/>
          <w:color w:val="000000" w:themeColor="text1"/>
          <w:sz w:val="24"/>
          <w:szCs w:val="24"/>
        </w:rPr>
        <w:t>,</w:t>
      </w:r>
      <w:r w:rsidR="00CE3D4E"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NO-0315</w:t>
      </w:r>
      <w:r w:rsidR="00CE3D4E"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 Norway</w:t>
      </w:r>
    </w:p>
    <w:p w14:paraId="024C5663"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459AD24E" w14:textId="1A44348C" w:rsidR="00963DBF" w:rsidRPr="00FE1FA5" w:rsidRDefault="004C2F8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 xml:space="preserve">Author contributions: </w:t>
      </w:r>
      <w:proofErr w:type="spellStart"/>
      <w:r w:rsidR="00963DBF" w:rsidRPr="00FE1FA5">
        <w:rPr>
          <w:rFonts w:ascii="Book Antiqua" w:hAnsi="Book Antiqua"/>
          <w:color w:val="000000" w:themeColor="text1"/>
          <w:sz w:val="24"/>
          <w:szCs w:val="24"/>
        </w:rPr>
        <w:t>Brunes</w:t>
      </w:r>
      <w:proofErr w:type="spellEnd"/>
      <w:r w:rsidR="00963DBF" w:rsidRPr="00FE1FA5">
        <w:rPr>
          <w:rFonts w:ascii="Book Antiqua" w:hAnsi="Book Antiqua"/>
          <w:color w:val="000000" w:themeColor="text1"/>
          <w:sz w:val="24"/>
          <w:szCs w:val="24"/>
        </w:rPr>
        <w:t xml:space="preserve"> </w:t>
      </w:r>
      <w:r w:rsidR="00963DBF" w:rsidRPr="00FE1FA5">
        <w:rPr>
          <w:rFonts w:ascii="Book Antiqua" w:eastAsiaTheme="minorEastAsia" w:hAnsi="Book Antiqua"/>
          <w:color w:val="000000" w:themeColor="text1"/>
          <w:sz w:val="24"/>
          <w:szCs w:val="24"/>
          <w:lang w:eastAsia="zh-CN"/>
        </w:rPr>
        <w:t xml:space="preserve">A </w:t>
      </w:r>
      <w:r w:rsidR="00963DBF" w:rsidRPr="00FE1FA5">
        <w:rPr>
          <w:rFonts w:ascii="Book Antiqua" w:hAnsi="Book Antiqua"/>
          <w:color w:val="000000" w:themeColor="text1"/>
          <w:sz w:val="24"/>
          <w:szCs w:val="24"/>
        </w:rPr>
        <w:t xml:space="preserve">contributed to data analysis, interpretation, writing </w:t>
      </w:r>
      <w:r w:rsidR="00C62900" w:rsidRPr="00FE1FA5">
        <w:rPr>
          <w:rFonts w:ascii="Book Antiqua" w:hAnsi="Book Antiqua"/>
          <w:color w:val="000000" w:themeColor="text1"/>
          <w:sz w:val="24"/>
          <w:szCs w:val="24"/>
        </w:rPr>
        <w:t>the</w:t>
      </w:r>
      <w:r w:rsidR="00963DBF" w:rsidRPr="00FE1FA5">
        <w:rPr>
          <w:rFonts w:ascii="Book Antiqua" w:hAnsi="Book Antiqua"/>
          <w:color w:val="000000" w:themeColor="text1"/>
          <w:sz w:val="24"/>
          <w:szCs w:val="24"/>
        </w:rPr>
        <w:t xml:space="preserve"> article, and format</w:t>
      </w:r>
      <w:r w:rsidR="00C62900" w:rsidRPr="00FE1FA5">
        <w:rPr>
          <w:rFonts w:ascii="Book Antiqua" w:hAnsi="Book Antiqua"/>
          <w:color w:val="000000" w:themeColor="text1"/>
          <w:sz w:val="24"/>
          <w:szCs w:val="24"/>
        </w:rPr>
        <w:t>ting</w:t>
      </w:r>
      <w:r w:rsidR="00963DBF" w:rsidRPr="00FE1FA5">
        <w:rPr>
          <w:rFonts w:ascii="Book Antiqua" w:hAnsi="Book Antiqua"/>
          <w:color w:val="000000" w:themeColor="text1"/>
          <w:sz w:val="24"/>
          <w:szCs w:val="24"/>
        </w:rPr>
        <w:t xml:space="preserve">; Heir </w:t>
      </w:r>
      <w:r w:rsidR="00963DBF" w:rsidRPr="00FE1FA5">
        <w:rPr>
          <w:rFonts w:ascii="Book Antiqua" w:eastAsiaTheme="minorEastAsia" w:hAnsi="Book Antiqua"/>
          <w:color w:val="000000" w:themeColor="text1"/>
          <w:sz w:val="24"/>
          <w:szCs w:val="24"/>
          <w:lang w:eastAsia="zh-CN"/>
        </w:rPr>
        <w:t xml:space="preserve">T </w:t>
      </w:r>
      <w:r w:rsidR="00963DBF" w:rsidRPr="00FE1FA5">
        <w:rPr>
          <w:rFonts w:ascii="Book Antiqua" w:hAnsi="Book Antiqua"/>
          <w:color w:val="000000" w:themeColor="text1"/>
          <w:sz w:val="24"/>
          <w:szCs w:val="24"/>
        </w:rPr>
        <w:t>contributed to study conception, study design, data analysis, interpretation, writing, and final approval of article.</w:t>
      </w:r>
    </w:p>
    <w:p w14:paraId="5F82D8F9"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39CAA2BF" w14:textId="23D92CCC" w:rsidR="00963DBF" w:rsidRPr="00FE1FA5" w:rsidRDefault="004C2F8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Supported by</w:t>
      </w:r>
      <w:r w:rsidRPr="00FE1FA5">
        <w:rPr>
          <w:rFonts w:ascii="Book Antiqua" w:hAnsi="Book Antiqua"/>
          <w:color w:val="000000" w:themeColor="text1"/>
          <w:sz w:val="24"/>
          <w:szCs w:val="24"/>
        </w:rPr>
        <w:t xml:space="preserve"> </w:t>
      </w:r>
      <w:r w:rsidR="00963DBF" w:rsidRPr="00FE1FA5">
        <w:rPr>
          <w:rFonts w:ascii="Book Antiqua" w:hAnsi="Book Antiqua"/>
          <w:color w:val="000000" w:themeColor="text1"/>
          <w:sz w:val="24"/>
          <w:szCs w:val="24"/>
        </w:rPr>
        <w:t xml:space="preserve">the European Commission, Directorate-General </w:t>
      </w:r>
      <w:r w:rsidR="00C62900" w:rsidRPr="00FE1FA5">
        <w:rPr>
          <w:rFonts w:ascii="Book Antiqua" w:hAnsi="Book Antiqua"/>
          <w:color w:val="000000" w:themeColor="text1"/>
          <w:sz w:val="24"/>
          <w:szCs w:val="24"/>
        </w:rPr>
        <w:t xml:space="preserve">for European Civil Protection and </w:t>
      </w:r>
      <w:r w:rsidR="00963DBF" w:rsidRPr="00FE1FA5">
        <w:rPr>
          <w:rFonts w:ascii="Book Antiqua" w:hAnsi="Book Antiqua"/>
          <w:color w:val="000000" w:themeColor="text1"/>
          <w:sz w:val="24"/>
          <w:szCs w:val="24"/>
        </w:rPr>
        <w:t xml:space="preserve">Humanitarian Aid </w:t>
      </w:r>
      <w:r w:rsidR="00C62900" w:rsidRPr="00FE1FA5">
        <w:rPr>
          <w:rFonts w:ascii="Book Antiqua" w:hAnsi="Book Antiqua"/>
          <w:color w:val="000000" w:themeColor="text1"/>
          <w:sz w:val="24"/>
          <w:szCs w:val="24"/>
        </w:rPr>
        <w:t>Operations</w:t>
      </w:r>
      <w:r w:rsidR="004171E5" w:rsidRPr="00FE1FA5">
        <w:rPr>
          <w:rFonts w:ascii="Book Antiqua" w:hAnsi="Book Antiqua"/>
          <w:color w:val="000000" w:themeColor="text1"/>
          <w:sz w:val="24"/>
          <w:szCs w:val="24"/>
        </w:rPr>
        <w:t>,</w:t>
      </w:r>
      <w:r w:rsidR="00C62900" w:rsidRPr="00FE1FA5">
        <w:rPr>
          <w:rFonts w:ascii="Book Antiqua" w:hAnsi="Book Antiqua"/>
          <w:color w:val="000000" w:themeColor="text1"/>
          <w:sz w:val="24"/>
          <w:szCs w:val="24"/>
        </w:rPr>
        <w:t xml:space="preserve"> </w:t>
      </w:r>
      <w:r w:rsidR="004171E5" w:rsidRPr="00FE1FA5">
        <w:rPr>
          <w:rFonts w:ascii="Book Antiqua" w:hAnsi="Book Antiqua"/>
          <w:color w:val="000000" w:themeColor="text1"/>
          <w:sz w:val="24"/>
          <w:szCs w:val="24"/>
        </w:rPr>
        <w:t>N</w:t>
      </w:r>
      <w:r w:rsidR="00963DBF" w:rsidRPr="00FE1FA5">
        <w:rPr>
          <w:rFonts w:ascii="Book Antiqua" w:hAnsi="Book Antiqua"/>
          <w:color w:val="000000" w:themeColor="text1"/>
          <w:sz w:val="24"/>
          <w:szCs w:val="24"/>
        </w:rPr>
        <w:t>o.</w:t>
      </w:r>
      <w:r w:rsidR="004171E5" w:rsidRPr="00FE1FA5">
        <w:rPr>
          <w:rFonts w:ascii="Book Antiqua" w:hAnsi="Book Antiqua"/>
          <w:color w:val="000000" w:themeColor="text1"/>
          <w:sz w:val="24"/>
          <w:szCs w:val="24"/>
        </w:rPr>
        <w:t xml:space="preserve"> </w:t>
      </w:r>
      <w:r w:rsidR="00963DBF" w:rsidRPr="00FE1FA5">
        <w:rPr>
          <w:rFonts w:ascii="Book Antiqua" w:hAnsi="Book Antiqua"/>
          <w:color w:val="000000" w:themeColor="text1"/>
          <w:sz w:val="24"/>
          <w:szCs w:val="24"/>
        </w:rPr>
        <w:t>ECHO/SUB/2015/718665/PREP17</w:t>
      </w:r>
      <w:r w:rsidR="004171E5" w:rsidRPr="00FE1FA5">
        <w:rPr>
          <w:rFonts w:ascii="Book Antiqua" w:hAnsi="Book Antiqua"/>
          <w:color w:val="000000" w:themeColor="text1"/>
          <w:sz w:val="24"/>
          <w:szCs w:val="24"/>
        </w:rPr>
        <w:t>;</w:t>
      </w:r>
      <w:r w:rsidR="00963DBF" w:rsidRPr="00FE1FA5">
        <w:rPr>
          <w:rFonts w:ascii="Book Antiqua" w:hAnsi="Book Antiqua"/>
          <w:color w:val="000000" w:themeColor="text1"/>
          <w:sz w:val="24"/>
          <w:szCs w:val="24"/>
        </w:rPr>
        <w:t xml:space="preserve"> </w:t>
      </w:r>
      <w:r w:rsidR="0017386B">
        <w:rPr>
          <w:rFonts w:ascii="Book Antiqua" w:hAnsi="Book Antiqua"/>
          <w:color w:val="000000" w:themeColor="text1"/>
          <w:sz w:val="24"/>
          <w:szCs w:val="24"/>
        </w:rPr>
        <w:t xml:space="preserve">and </w:t>
      </w:r>
      <w:r w:rsidR="00963DBF" w:rsidRPr="00FE1FA5">
        <w:rPr>
          <w:rFonts w:ascii="Book Antiqua" w:hAnsi="Book Antiqua"/>
          <w:color w:val="000000" w:themeColor="text1"/>
          <w:sz w:val="24"/>
          <w:szCs w:val="24"/>
        </w:rPr>
        <w:t>the Norwegian Association of the Blind and Partially Sighted</w:t>
      </w:r>
      <w:r w:rsidR="004C4F53" w:rsidRPr="00FE1FA5">
        <w:rPr>
          <w:rFonts w:ascii="Book Antiqua" w:hAnsi="Book Antiqua"/>
          <w:color w:val="000000" w:themeColor="text1"/>
          <w:sz w:val="24"/>
          <w:szCs w:val="24"/>
        </w:rPr>
        <w:t>, No. S23/2017, No. S20/2018 and No. S12/2019</w:t>
      </w:r>
      <w:r w:rsidR="00963DBF" w:rsidRPr="00FE1FA5">
        <w:rPr>
          <w:rFonts w:ascii="Book Antiqua" w:hAnsi="Book Antiqua"/>
          <w:color w:val="000000" w:themeColor="text1"/>
          <w:sz w:val="24"/>
          <w:szCs w:val="24"/>
        </w:rPr>
        <w:t>.</w:t>
      </w:r>
    </w:p>
    <w:p w14:paraId="2DD24E82"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79835CD6" w14:textId="7171B166" w:rsidR="004171E5" w:rsidRPr="00FE1FA5" w:rsidRDefault="004C2F88" w:rsidP="00FE1FA5">
      <w:pPr>
        <w:adjustRightInd w:val="0"/>
        <w:snapToGrid w:val="0"/>
        <w:spacing w:line="360" w:lineRule="auto"/>
        <w:jc w:val="both"/>
        <w:rPr>
          <w:rFonts w:ascii="Book Antiqua" w:eastAsiaTheme="minorEastAsia" w:hAnsi="Book Antiqua"/>
          <w:color w:val="000000" w:themeColor="text1"/>
          <w:sz w:val="24"/>
          <w:szCs w:val="24"/>
          <w:lang w:eastAsia="zh-CN"/>
        </w:rPr>
      </w:pPr>
      <w:r w:rsidRPr="00FE1FA5">
        <w:rPr>
          <w:rFonts w:ascii="Book Antiqua" w:hAnsi="Book Antiqua"/>
          <w:b/>
          <w:color w:val="000000" w:themeColor="text1"/>
          <w:sz w:val="24"/>
          <w:szCs w:val="24"/>
        </w:rPr>
        <w:t>Corresponding author:</w:t>
      </w:r>
      <w:r w:rsidRPr="00FE1FA5">
        <w:rPr>
          <w:rFonts w:ascii="Book Antiqua" w:hAnsi="Book Antiqua"/>
          <w:color w:val="000000" w:themeColor="text1"/>
          <w:sz w:val="24"/>
          <w:szCs w:val="24"/>
        </w:rPr>
        <w:t xml:space="preserve"> </w:t>
      </w:r>
      <w:proofErr w:type="spellStart"/>
      <w:r w:rsidR="004171E5" w:rsidRPr="00FE1FA5">
        <w:rPr>
          <w:rFonts w:ascii="Book Antiqua" w:hAnsi="Book Antiqua"/>
          <w:b/>
          <w:color w:val="000000" w:themeColor="text1"/>
          <w:sz w:val="24"/>
          <w:szCs w:val="24"/>
        </w:rPr>
        <w:t>Audun</w:t>
      </w:r>
      <w:proofErr w:type="spellEnd"/>
      <w:r w:rsidR="004171E5" w:rsidRPr="00FE1FA5">
        <w:rPr>
          <w:rFonts w:ascii="Book Antiqua" w:hAnsi="Book Antiqua"/>
          <w:b/>
          <w:color w:val="000000" w:themeColor="text1"/>
          <w:sz w:val="24"/>
          <w:szCs w:val="24"/>
        </w:rPr>
        <w:t xml:space="preserve"> </w:t>
      </w:r>
      <w:proofErr w:type="spellStart"/>
      <w:r w:rsidR="004171E5" w:rsidRPr="00FE1FA5">
        <w:rPr>
          <w:rFonts w:ascii="Book Antiqua" w:hAnsi="Book Antiqua"/>
          <w:b/>
          <w:color w:val="000000" w:themeColor="text1"/>
          <w:sz w:val="24"/>
          <w:szCs w:val="24"/>
        </w:rPr>
        <w:t>Brunes</w:t>
      </w:r>
      <w:proofErr w:type="spellEnd"/>
      <w:r w:rsidR="004171E5" w:rsidRPr="00FE1FA5">
        <w:rPr>
          <w:rFonts w:ascii="Book Antiqua" w:hAnsi="Book Antiqua"/>
          <w:b/>
          <w:color w:val="000000" w:themeColor="text1"/>
          <w:sz w:val="24"/>
          <w:szCs w:val="24"/>
        </w:rPr>
        <w:t>,</w:t>
      </w:r>
      <w:r w:rsidR="004171E5" w:rsidRPr="00FE1FA5">
        <w:rPr>
          <w:rFonts w:ascii="Book Antiqua" w:hAnsi="Book Antiqua"/>
          <w:color w:val="000000" w:themeColor="text1"/>
          <w:sz w:val="24"/>
          <w:szCs w:val="24"/>
        </w:rPr>
        <w:t xml:space="preserve"> </w:t>
      </w:r>
      <w:r w:rsidR="0099574B" w:rsidRPr="00FE1FA5">
        <w:rPr>
          <w:rFonts w:ascii="Book Antiqua" w:hAnsi="Book Antiqua"/>
          <w:b/>
          <w:color w:val="000000" w:themeColor="text1"/>
          <w:sz w:val="24"/>
          <w:szCs w:val="24"/>
        </w:rPr>
        <w:t xml:space="preserve">PhD, Research Scientist, </w:t>
      </w:r>
      <w:r w:rsidR="0099574B" w:rsidRPr="00FE1FA5">
        <w:rPr>
          <w:rFonts w:ascii="Book Antiqua" w:hAnsi="Book Antiqua"/>
          <w:bCs/>
          <w:color w:val="000000" w:themeColor="text1"/>
          <w:sz w:val="24"/>
          <w:szCs w:val="24"/>
        </w:rPr>
        <w:t xml:space="preserve">Section for Trauma, Catastrophes and Forced Migration - Adults and Elderly, </w:t>
      </w:r>
      <w:r w:rsidR="004171E5" w:rsidRPr="00FE1FA5">
        <w:rPr>
          <w:rFonts w:ascii="Book Antiqua" w:hAnsi="Book Antiqua"/>
          <w:color w:val="000000" w:themeColor="text1"/>
          <w:sz w:val="24"/>
          <w:szCs w:val="24"/>
        </w:rPr>
        <w:t>Norwegian Centre for Violence and Traumatic Stress Studies,</w:t>
      </w:r>
      <w:r w:rsidR="0010245A" w:rsidRPr="00FE1FA5">
        <w:rPr>
          <w:rFonts w:ascii="Book Antiqua" w:hAnsi="Book Antiqua"/>
          <w:color w:val="000000" w:themeColor="text1"/>
          <w:sz w:val="24"/>
          <w:szCs w:val="24"/>
        </w:rPr>
        <w:t xml:space="preserve"> PB 181 </w:t>
      </w:r>
      <w:proofErr w:type="spellStart"/>
      <w:r w:rsidR="0010245A" w:rsidRPr="00FE1FA5">
        <w:rPr>
          <w:rFonts w:ascii="Book Antiqua" w:hAnsi="Book Antiqua"/>
          <w:color w:val="000000" w:themeColor="text1"/>
          <w:sz w:val="24"/>
          <w:szCs w:val="24"/>
        </w:rPr>
        <w:t>Nydalen</w:t>
      </w:r>
      <w:proofErr w:type="spellEnd"/>
      <w:r w:rsidR="004171E5" w:rsidRPr="00FE1FA5">
        <w:rPr>
          <w:rFonts w:ascii="Book Antiqua" w:hAnsi="Book Antiqua"/>
          <w:color w:val="000000" w:themeColor="text1"/>
          <w:sz w:val="24"/>
          <w:szCs w:val="24"/>
        </w:rPr>
        <w:t xml:space="preserve">, </w:t>
      </w:r>
      <w:r w:rsidR="005E47C0" w:rsidRPr="00FE1FA5">
        <w:rPr>
          <w:rFonts w:ascii="Book Antiqua" w:hAnsi="Book Antiqua"/>
          <w:color w:val="000000" w:themeColor="text1"/>
          <w:sz w:val="24"/>
          <w:szCs w:val="24"/>
        </w:rPr>
        <w:t xml:space="preserve">Oslo </w:t>
      </w:r>
      <w:r w:rsidR="004171E5" w:rsidRPr="00FE1FA5">
        <w:rPr>
          <w:rFonts w:ascii="Book Antiqua" w:hAnsi="Book Antiqua"/>
          <w:color w:val="000000" w:themeColor="text1"/>
          <w:sz w:val="24"/>
          <w:szCs w:val="24"/>
        </w:rPr>
        <w:t>NO-04</w:t>
      </w:r>
      <w:r w:rsidR="0010245A" w:rsidRPr="00FE1FA5">
        <w:rPr>
          <w:rFonts w:ascii="Book Antiqua" w:hAnsi="Book Antiqua"/>
          <w:color w:val="000000" w:themeColor="text1"/>
          <w:sz w:val="24"/>
          <w:szCs w:val="24"/>
        </w:rPr>
        <w:t>09</w:t>
      </w:r>
      <w:r w:rsidR="004171E5" w:rsidRPr="00FE1FA5">
        <w:rPr>
          <w:rFonts w:ascii="Book Antiqua" w:hAnsi="Book Antiqua"/>
          <w:color w:val="000000" w:themeColor="text1"/>
          <w:sz w:val="24"/>
          <w:szCs w:val="24"/>
        </w:rPr>
        <w:t xml:space="preserve">, Norway. </w:t>
      </w:r>
      <w:hyperlink r:id="rId8" w:history="1">
        <w:r w:rsidR="004171E5" w:rsidRPr="00FE1FA5">
          <w:rPr>
            <w:rStyle w:val="Hyperlink"/>
            <w:rFonts w:ascii="Book Antiqua" w:eastAsia="Arial" w:hAnsi="Book Antiqua"/>
            <w:color w:val="000000" w:themeColor="text1"/>
            <w:sz w:val="24"/>
            <w:szCs w:val="24"/>
          </w:rPr>
          <w:t>audun.brunes@nkvts.no</w:t>
        </w:r>
      </w:hyperlink>
    </w:p>
    <w:p w14:paraId="31E36190" w14:textId="77777777" w:rsidR="004171E5" w:rsidRPr="00FE1FA5" w:rsidRDefault="004171E5" w:rsidP="00FE1FA5">
      <w:pPr>
        <w:adjustRightInd w:val="0"/>
        <w:snapToGrid w:val="0"/>
        <w:spacing w:line="360" w:lineRule="auto"/>
        <w:jc w:val="both"/>
        <w:rPr>
          <w:rFonts w:ascii="Book Antiqua" w:eastAsiaTheme="minorEastAsia" w:hAnsi="Book Antiqua"/>
          <w:color w:val="000000" w:themeColor="text1"/>
          <w:sz w:val="24"/>
          <w:szCs w:val="24"/>
          <w:lang w:eastAsia="zh-CN"/>
        </w:rPr>
      </w:pPr>
    </w:p>
    <w:p w14:paraId="63FBD68B" w14:textId="00DF8315"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Received: </w:t>
      </w:r>
      <w:r w:rsidRPr="00FE1FA5">
        <w:rPr>
          <w:rFonts w:ascii="Book Antiqua" w:hAnsi="Book Antiqua"/>
          <w:color w:val="000000" w:themeColor="text1"/>
          <w:sz w:val="24"/>
          <w:szCs w:val="24"/>
        </w:rPr>
        <w:t>January 31, 2020</w:t>
      </w:r>
    </w:p>
    <w:p w14:paraId="4F6278FF" w14:textId="509A2115"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Revised: </w:t>
      </w:r>
      <w:r w:rsidRPr="00FE1FA5">
        <w:rPr>
          <w:rFonts w:ascii="Book Antiqua" w:hAnsi="Book Antiqua"/>
          <w:color w:val="000000" w:themeColor="text1"/>
          <w:sz w:val="24"/>
          <w:szCs w:val="24"/>
        </w:rPr>
        <w:t>May 18, 2020</w:t>
      </w:r>
    </w:p>
    <w:p w14:paraId="0FC8BB10" w14:textId="5F7E7091"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Accepted: </w:t>
      </w:r>
      <w:r w:rsidR="004549E4" w:rsidRPr="004549E4">
        <w:rPr>
          <w:rFonts w:ascii="Book Antiqua" w:hAnsi="Book Antiqua"/>
          <w:color w:val="000000" w:themeColor="text1"/>
          <w:sz w:val="24"/>
          <w:szCs w:val="24"/>
        </w:rPr>
        <w:t>May 21, 2020</w:t>
      </w:r>
    </w:p>
    <w:p w14:paraId="22BD01EC" w14:textId="77777777"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Published online:</w:t>
      </w:r>
    </w:p>
    <w:p w14:paraId="22702D9B" w14:textId="77777777" w:rsidR="005E47C0" w:rsidRPr="00FE1FA5" w:rsidRDefault="005E47C0"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br w:type="page"/>
      </w:r>
      <w:bookmarkStart w:id="0" w:name="_GoBack"/>
      <w:bookmarkEnd w:id="0"/>
    </w:p>
    <w:p w14:paraId="1F330D29" w14:textId="77777777"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lastRenderedPageBreak/>
        <w:t>Abstract</w:t>
      </w:r>
    </w:p>
    <w:p w14:paraId="048C969F" w14:textId="77777777" w:rsidR="004C2F88" w:rsidRPr="00FE1FA5" w:rsidRDefault="004C2F8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BACKGROUND</w:t>
      </w:r>
    </w:p>
    <w:p w14:paraId="47AC31D9" w14:textId="3190ACB1" w:rsidR="00DD0B19" w:rsidRPr="00FE1FA5" w:rsidRDefault="00F94A35"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To our knowledge, n</w:t>
      </w:r>
      <w:r w:rsidR="00136F8A" w:rsidRPr="00FE1FA5">
        <w:rPr>
          <w:rFonts w:ascii="Book Antiqua" w:hAnsi="Book Antiqua"/>
          <w:color w:val="000000" w:themeColor="text1"/>
          <w:sz w:val="24"/>
          <w:szCs w:val="24"/>
        </w:rPr>
        <w:t>o study has obtained specific estimates of depression for young and middle-aged adults</w:t>
      </w:r>
      <w:r w:rsidR="00ED14FD" w:rsidRPr="00FE1FA5">
        <w:rPr>
          <w:rFonts w:ascii="Book Antiqua" w:hAnsi="Book Antiqua"/>
          <w:color w:val="000000" w:themeColor="text1"/>
          <w:sz w:val="24"/>
          <w:szCs w:val="24"/>
        </w:rPr>
        <w:t xml:space="preserve"> with visual impairment</w:t>
      </w:r>
      <w:r w:rsidRPr="00FE1FA5">
        <w:rPr>
          <w:rFonts w:ascii="Book Antiqua" w:hAnsi="Book Antiqua"/>
          <w:color w:val="000000" w:themeColor="text1"/>
          <w:sz w:val="24"/>
          <w:szCs w:val="24"/>
        </w:rPr>
        <w:t xml:space="preserve"> (VI)</w:t>
      </w:r>
      <w:r w:rsidR="00136F8A" w:rsidRPr="00FE1FA5">
        <w:rPr>
          <w:rFonts w:ascii="Book Antiqua" w:hAnsi="Book Antiqua"/>
          <w:color w:val="000000" w:themeColor="text1"/>
          <w:sz w:val="24"/>
          <w:szCs w:val="24"/>
        </w:rPr>
        <w:t>.</w:t>
      </w:r>
      <w:r w:rsidR="00ED14FD" w:rsidRPr="00FE1FA5">
        <w:rPr>
          <w:rFonts w:ascii="Book Antiqua" w:hAnsi="Book Antiqua"/>
          <w:color w:val="000000" w:themeColor="text1"/>
          <w:sz w:val="24"/>
          <w:szCs w:val="24"/>
        </w:rPr>
        <w:t xml:space="preserve"> As estimates of depression varies across age </w:t>
      </w:r>
      <w:r w:rsidRPr="00FE1FA5">
        <w:rPr>
          <w:rFonts w:ascii="Book Antiqua" w:hAnsi="Book Antiqua"/>
          <w:color w:val="000000" w:themeColor="text1"/>
          <w:sz w:val="24"/>
          <w:szCs w:val="24"/>
        </w:rPr>
        <w:t xml:space="preserve">groups </w:t>
      </w:r>
      <w:r w:rsidR="00ED14FD" w:rsidRPr="00FE1FA5">
        <w:rPr>
          <w:rFonts w:ascii="Book Antiqua" w:hAnsi="Book Antiqua"/>
          <w:color w:val="000000" w:themeColor="text1"/>
          <w:sz w:val="24"/>
          <w:szCs w:val="24"/>
        </w:rPr>
        <w:t>in the general population, it is of interest to examine whether the same applies to adults with low vision or blindness.</w:t>
      </w:r>
    </w:p>
    <w:p w14:paraId="34011EDC" w14:textId="77777777" w:rsidR="00136F8A" w:rsidRPr="00FE1FA5" w:rsidRDefault="00136F8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2A09AD46" w14:textId="77777777" w:rsidR="00DD0B19" w:rsidRPr="00FE1FA5" w:rsidRDefault="00DD0B19" w:rsidP="00FE1FA5">
      <w:pPr>
        <w:widowControl w:val="0"/>
        <w:tabs>
          <w:tab w:val="left" w:pos="3900"/>
        </w:tabs>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AIM</w:t>
      </w:r>
    </w:p>
    <w:p w14:paraId="1F1BE34A" w14:textId="35B1F556" w:rsidR="00963DBF" w:rsidRPr="00FE1FA5" w:rsidRDefault="004C2F88"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To </w:t>
      </w:r>
      <w:r w:rsidR="00F94A35" w:rsidRPr="00FE1FA5">
        <w:rPr>
          <w:rFonts w:ascii="Book Antiqua" w:hAnsi="Book Antiqua"/>
          <w:color w:val="000000" w:themeColor="text1"/>
          <w:sz w:val="24"/>
          <w:szCs w:val="24"/>
        </w:rPr>
        <w:t>estimate depression prevalence and its association with VI-related characteristics and life satisfaction in adults with VI.</w:t>
      </w:r>
    </w:p>
    <w:p w14:paraId="557AF7F7" w14:textId="77777777" w:rsidR="00F94A35" w:rsidRPr="00FE1FA5" w:rsidRDefault="00F94A35"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0BEB4E06" w14:textId="77777777" w:rsidR="00963DBF" w:rsidRPr="00FE1FA5" w:rsidRDefault="00963DBF" w:rsidP="00FE1FA5">
      <w:pPr>
        <w:widowControl w:val="0"/>
        <w:tabs>
          <w:tab w:val="left" w:pos="3900"/>
        </w:tabs>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METHODS</w:t>
      </w:r>
    </w:p>
    <w:p w14:paraId="5D1D023C" w14:textId="63F97A2F" w:rsidR="00F20C4C" w:rsidRPr="00FE1FA5" w:rsidRDefault="0018244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A</w:t>
      </w:r>
      <w:r w:rsidR="00F36C05" w:rsidRPr="00FE1FA5">
        <w:rPr>
          <w:rFonts w:ascii="Book Antiqua" w:hAnsi="Book Antiqua"/>
          <w:color w:val="000000" w:themeColor="text1"/>
          <w:sz w:val="24"/>
          <w:szCs w:val="24"/>
        </w:rPr>
        <w:t xml:space="preserve"> </w:t>
      </w:r>
      <w:r w:rsidR="00013EDF" w:rsidRPr="00FE1FA5">
        <w:rPr>
          <w:rFonts w:ascii="Book Antiqua" w:hAnsi="Book Antiqua"/>
          <w:color w:val="000000" w:themeColor="text1"/>
          <w:sz w:val="24"/>
          <w:szCs w:val="24"/>
        </w:rPr>
        <w:t>telephone-base</w:t>
      </w:r>
      <w:r w:rsidR="00F36C05" w:rsidRPr="00FE1FA5">
        <w:rPr>
          <w:rFonts w:ascii="Book Antiqua" w:hAnsi="Book Antiqua"/>
          <w:color w:val="000000" w:themeColor="text1"/>
          <w:sz w:val="24"/>
          <w:szCs w:val="24"/>
        </w:rPr>
        <w:t>d</w:t>
      </w:r>
      <w:r w:rsidR="00EA0413" w:rsidRPr="00FE1FA5">
        <w:rPr>
          <w:rFonts w:ascii="Book Antiqua" w:hAnsi="Book Antiqua"/>
          <w:color w:val="000000" w:themeColor="text1"/>
          <w:sz w:val="24"/>
          <w:szCs w:val="24"/>
        </w:rPr>
        <w:t xml:space="preserve"> </w:t>
      </w:r>
      <w:r w:rsidR="00F36C05" w:rsidRPr="00FE1FA5">
        <w:rPr>
          <w:rFonts w:ascii="Book Antiqua" w:hAnsi="Book Antiqua"/>
          <w:color w:val="000000" w:themeColor="text1"/>
          <w:sz w:val="24"/>
          <w:szCs w:val="24"/>
        </w:rPr>
        <w:t>cross-sectional survey</w:t>
      </w:r>
      <w:r w:rsidR="00EA0413" w:rsidRPr="00FE1FA5">
        <w:rPr>
          <w:rFonts w:ascii="Book Antiqua" w:hAnsi="Book Antiqua"/>
          <w:color w:val="000000" w:themeColor="text1"/>
          <w:sz w:val="24"/>
          <w:szCs w:val="24"/>
        </w:rPr>
        <w:t xml:space="preserve"> was </w:t>
      </w:r>
      <w:r w:rsidRPr="00FE1FA5">
        <w:rPr>
          <w:rFonts w:ascii="Book Antiqua" w:hAnsi="Book Antiqua"/>
          <w:color w:val="000000" w:themeColor="text1"/>
          <w:sz w:val="24"/>
          <w:szCs w:val="24"/>
        </w:rPr>
        <w:t>conducted</w:t>
      </w:r>
      <w:r w:rsidR="00EA0413" w:rsidRPr="00FE1FA5">
        <w:rPr>
          <w:rFonts w:ascii="Book Antiqua" w:hAnsi="Book Antiqua"/>
          <w:color w:val="000000" w:themeColor="text1"/>
          <w:sz w:val="24"/>
          <w:szCs w:val="24"/>
        </w:rPr>
        <w:t xml:space="preserve"> between January and May 2017</w:t>
      </w:r>
      <w:r w:rsidR="00F36C05" w:rsidRPr="00FE1FA5">
        <w:rPr>
          <w:rFonts w:ascii="Book Antiqua" w:hAnsi="Book Antiqua"/>
          <w:color w:val="000000" w:themeColor="text1"/>
          <w:sz w:val="24"/>
          <w:szCs w:val="24"/>
        </w:rPr>
        <w:t xml:space="preserve"> in</w:t>
      </w:r>
      <w:r w:rsidR="00EA0413" w:rsidRPr="00FE1FA5">
        <w:rPr>
          <w:rFonts w:ascii="Book Antiqua" w:hAnsi="Book Antiqua"/>
          <w:color w:val="000000" w:themeColor="text1"/>
          <w:sz w:val="24"/>
          <w:szCs w:val="24"/>
        </w:rPr>
        <w:t xml:space="preserve"> </w:t>
      </w:r>
      <w:r w:rsidR="002F6537" w:rsidRPr="00FE1FA5">
        <w:rPr>
          <w:rFonts w:ascii="Book Antiqua" w:hAnsi="Book Antiqua"/>
          <w:color w:val="000000" w:themeColor="text1"/>
          <w:sz w:val="24"/>
          <w:szCs w:val="24"/>
        </w:rPr>
        <w:t xml:space="preserve">an age-stratified sample of adults </w:t>
      </w:r>
      <w:r w:rsidR="00EA0413" w:rsidRPr="00FE1FA5">
        <w:rPr>
          <w:rFonts w:ascii="Book Antiqua" w:hAnsi="Book Antiqua"/>
          <w:color w:val="000000" w:themeColor="text1"/>
          <w:sz w:val="24"/>
          <w:szCs w:val="24"/>
        </w:rPr>
        <w:t xml:space="preserve">who were members </w:t>
      </w:r>
      <w:r w:rsidR="00F20C4C" w:rsidRPr="00FE1FA5">
        <w:rPr>
          <w:rFonts w:ascii="Book Antiqua" w:hAnsi="Book Antiqua"/>
          <w:color w:val="000000" w:themeColor="text1"/>
          <w:sz w:val="24"/>
          <w:szCs w:val="24"/>
        </w:rPr>
        <w:t>of the Norwegian Association of the Blind and Partially Sighted</w:t>
      </w:r>
      <w:r w:rsidR="00EA0413" w:rsidRPr="00FE1FA5">
        <w:rPr>
          <w:rFonts w:ascii="Book Antiqua" w:hAnsi="Book Antiqua"/>
          <w:color w:val="000000" w:themeColor="text1"/>
          <w:sz w:val="24"/>
          <w:szCs w:val="24"/>
        </w:rPr>
        <w:t xml:space="preserve">. </w:t>
      </w:r>
      <w:r w:rsidR="004C1EC1" w:rsidRPr="00FE1FA5">
        <w:rPr>
          <w:rFonts w:ascii="Book Antiqua" w:hAnsi="Book Antiqua"/>
          <w:color w:val="000000" w:themeColor="text1"/>
          <w:sz w:val="24"/>
          <w:szCs w:val="24"/>
        </w:rPr>
        <w:t xml:space="preserve">Participants were asked questions about </w:t>
      </w:r>
      <w:r w:rsidRPr="00FE1FA5">
        <w:rPr>
          <w:rFonts w:ascii="Book Antiqua" w:hAnsi="Book Antiqua"/>
          <w:color w:val="000000" w:themeColor="text1"/>
          <w:sz w:val="24"/>
          <w:szCs w:val="24"/>
        </w:rPr>
        <w:t xml:space="preserve">their </w:t>
      </w:r>
      <w:r w:rsidR="004C1EC1" w:rsidRPr="00FE1FA5">
        <w:rPr>
          <w:rFonts w:ascii="Book Antiqua" w:hAnsi="Book Antiqua"/>
          <w:color w:val="000000" w:themeColor="text1"/>
          <w:sz w:val="24"/>
          <w:szCs w:val="24"/>
        </w:rPr>
        <w:t>sociodemographic</w:t>
      </w:r>
      <w:r w:rsidR="008421FA" w:rsidRPr="00FE1FA5">
        <w:rPr>
          <w:rFonts w:ascii="Book Antiqua" w:hAnsi="Book Antiqua"/>
          <w:color w:val="000000" w:themeColor="text1"/>
          <w:sz w:val="24"/>
          <w:szCs w:val="24"/>
        </w:rPr>
        <w:t xml:space="preserve"> characteristics</w:t>
      </w:r>
      <w:r w:rsidR="004C1EC1" w:rsidRPr="00FE1FA5">
        <w:rPr>
          <w:rFonts w:ascii="Book Antiqua" w:hAnsi="Book Antiqua"/>
          <w:color w:val="000000" w:themeColor="text1"/>
          <w:sz w:val="24"/>
          <w:szCs w:val="24"/>
        </w:rPr>
        <w:t xml:space="preserve">, VI characteristics, and life satisfaction. </w:t>
      </w:r>
      <w:r w:rsidR="00EA0413" w:rsidRPr="00FE1FA5">
        <w:rPr>
          <w:rFonts w:ascii="Book Antiqua" w:hAnsi="Book Antiqua"/>
          <w:color w:val="000000" w:themeColor="text1"/>
          <w:sz w:val="24"/>
          <w:szCs w:val="24"/>
        </w:rPr>
        <w:t xml:space="preserve">Depression was measured with </w:t>
      </w:r>
      <w:r w:rsidR="004C1EC1" w:rsidRPr="00FE1FA5">
        <w:rPr>
          <w:rFonts w:ascii="Book Antiqua" w:hAnsi="Book Antiqua"/>
          <w:color w:val="000000" w:themeColor="text1"/>
          <w:sz w:val="24"/>
          <w:szCs w:val="24"/>
        </w:rPr>
        <w:t xml:space="preserve">the </w:t>
      </w:r>
      <w:r w:rsidR="00EA0413" w:rsidRPr="00FE1FA5">
        <w:rPr>
          <w:rFonts w:ascii="Book Antiqua" w:hAnsi="Book Antiqua"/>
          <w:color w:val="000000" w:themeColor="text1"/>
          <w:sz w:val="24"/>
          <w:szCs w:val="24"/>
        </w:rPr>
        <w:t xml:space="preserve">Patient Health Questionnaire. </w:t>
      </w:r>
      <w:r w:rsidRPr="00FE1FA5">
        <w:rPr>
          <w:rFonts w:ascii="Book Antiqua" w:hAnsi="Book Antiqua"/>
          <w:color w:val="000000" w:themeColor="text1"/>
          <w:sz w:val="24"/>
          <w:szCs w:val="24"/>
        </w:rPr>
        <w:t>T</w:t>
      </w:r>
      <w:r w:rsidR="00EA0413" w:rsidRPr="00FE1FA5">
        <w:rPr>
          <w:rFonts w:ascii="Book Antiqua" w:hAnsi="Book Antiqua"/>
          <w:color w:val="000000" w:themeColor="text1"/>
          <w:sz w:val="24"/>
          <w:szCs w:val="24"/>
        </w:rPr>
        <w:t>he</w:t>
      </w:r>
      <w:r w:rsidR="005B7F3A" w:rsidRPr="00FE1FA5">
        <w:rPr>
          <w:rFonts w:ascii="Book Antiqua" w:hAnsi="Book Antiqua"/>
          <w:color w:val="000000" w:themeColor="text1"/>
          <w:sz w:val="24"/>
          <w:szCs w:val="24"/>
        </w:rPr>
        <w:t xml:space="preserve"> diagnostic</w:t>
      </w:r>
      <w:r w:rsidR="00460588" w:rsidRPr="00FE1FA5">
        <w:rPr>
          <w:rFonts w:ascii="Book Antiqua" w:hAnsi="Book Antiqua"/>
          <w:color w:val="000000" w:themeColor="text1"/>
          <w:sz w:val="24"/>
          <w:szCs w:val="24"/>
        </w:rPr>
        <w:t xml:space="preserve"> </w:t>
      </w:r>
      <w:r w:rsidR="005B7F3A" w:rsidRPr="00FE1FA5">
        <w:rPr>
          <w:rFonts w:ascii="Book Antiqua" w:hAnsi="Book Antiqua"/>
          <w:color w:val="000000" w:themeColor="text1"/>
          <w:sz w:val="24"/>
          <w:szCs w:val="24"/>
        </w:rPr>
        <w:t xml:space="preserve">scoring </w:t>
      </w:r>
      <w:r w:rsidR="00EA0413" w:rsidRPr="00FE1FA5">
        <w:rPr>
          <w:rFonts w:ascii="Book Antiqua" w:hAnsi="Book Antiqua"/>
          <w:color w:val="000000" w:themeColor="text1"/>
          <w:sz w:val="24"/>
          <w:szCs w:val="24"/>
        </w:rPr>
        <w:t xml:space="preserve">algorithm </w:t>
      </w:r>
      <w:r w:rsidRPr="00FE1FA5">
        <w:rPr>
          <w:rFonts w:ascii="Book Antiqua" w:hAnsi="Book Antiqua"/>
          <w:color w:val="000000" w:themeColor="text1"/>
          <w:sz w:val="24"/>
          <w:szCs w:val="24"/>
        </w:rPr>
        <w:t xml:space="preserve">was used </w:t>
      </w:r>
      <w:r w:rsidR="002F6537" w:rsidRPr="00FE1FA5">
        <w:rPr>
          <w:rFonts w:ascii="Book Antiqua" w:hAnsi="Book Antiqua"/>
          <w:color w:val="000000" w:themeColor="text1"/>
          <w:sz w:val="24"/>
          <w:szCs w:val="24"/>
        </w:rPr>
        <w:t xml:space="preserve">to calculate </w:t>
      </w:r>
      <w:r w:rsidR="00D1668B" w:rsidRPr="00FE1FA5">
        <w:rPr>
          <w:rFonts w:ascii="Book Antiqua" w:hAnsi="Book Antiqua"/>
          <w:color w:val="000000" w:themeColor="text1"/>
          <w:sz w:val="24"/>
          <w:szCs w:val="24"/>
        </w:rPr>
        <w:t>th</w:t>
      </w:r>
      <w:r w:rsidR="00460588" w:rsidRPr="00FE1FA5">
        <w:rPr>
          <w:rFonts w:ascii="Book Antiqua" w:hAnsi="Book Antiqua"/>
          <w:color w:val="000000" w:themeColor="text1"/>
          <w:sz w:val="24"/>
          <w:szCs w:val="24"/>
        </w:rPr>
        <w:t xml:space="preserve">e </w:t>
      </w:r>
      <w:r w:rsidR="00D20A30" w:rsidRPr="00FE1FA5">
        <w:rPr>
          <w:rFonts w:ascii="Book Antiqua" w:hAnsi="Book Antiqua"/>
          <w:color w:val="000000" w:themeColor="text1"/>
          <w:sz w:val="24"/>
          <w:szCs w:val="24"/>
        </w:rPr>
        <w:t xml:space="preserve">point </w:t>
      </w:r>
      <w:r w:rsidR="002F6537" w:rsidRPr="00FE1FA5">
        <w:rPr>
          <w:rFonts w:ascii="Book Antiqua" w:hAnsi="Book Antiqua"/>
          <w:color w:val="000000" w:themeColor="text1"/>
          <w:sz w:val="24"/>
          <w:szCs w:val="24"/>
        </w:rPr>
        <w:t>prevalence of</w:t>
      </w:r>
      <w:r w:rsidR="00EA0413" w:rsidRPr="00FE1FA5">
        <w:rPr>
          <w:rFonts w:ascii="Book Antiqua" w:hAnsi="Book Antiqua"/>
          <w:color w:val="000000" w:themeColor="text1"/>
          <w:sz w:val="24"/>
          <w:szCs w:val="24"/>
        </w:rPr>
        <w:t xml:space="preserve"> depression (</w:t>
      </w:r>
      <w:r w:rsidR="00EA0413" w:rsidRPr="00FE1FA5">
        <w:rPr>
          <w:rFonts w:ascii="Book Antiqua" w:hAnsi="Book Antiqua"/>
          <w:i/>
          <w:iCs/>
          <w:color w:val="000000" w:themeColor="text1"/>
          <w:sz w:val="24"/>
          <w:szCs w:val="24"/>
        </w:rPr>
        <w:t>i.e.</w:t>
      </w:r>
      <w:r w:rsidR="004C2F88" w:rsidRPr="00FE1FA5">
        <w:rPr>
          <w:rFonts w:ascii="Book Antiqua" w:hAnsi="Book Antiqua"/>
          <w:color w:val="000000" w:themeColor="text1"/>
          <w:sz w:val="24"/>
          <w:szCs w:val="24"/>
        </w:rPr>
        <w:t>,</w:t>
      </w:r>
      <w:r w:rsidR="00EA0413" w:rsidRPr="00FE1FA5">
        <w:rPr>
          <w:rFonts w:ascii="Book Antiqua" w:hAnsi="Book Antiqua"/>
          <w:color w:val="000000" w:themeColor="text1"/>
          <w:sz w:val="24"/>
          <w:szCs w:val="24"/>
        </w:rPr>
        <w:t xml:space="preserve"> major depression and other depress</w:t>
      </w:r>
      <w:r w:rsidR="00CA2505" w:rsidRPr="00FE1FA5">
        <w:rPr>
          <w:rFonts w:ascii="Book Antiqua" w:hAnsi="Book Antiqua"/>
          <w:color w:val="000000" w:themeColor="text1"/>
          <w:sz w:val="24"/>
          <w:szCs w:val="24"/>
        </w:rPr>
        <w:t>ive disorders) across categories</w:t>
      </w:r>
      <w:r w:rsidR="00EA0413" w:rsidRPr="00FE1FA5">
        <w:rPr>
          <w:rFonts w:ascii="Book Antiqua" w:hAnsi="Book Antiqua"/>
          <w:color w:val="000000" w:themeColor="text1"/>
          <w:sz w:val="24"/>
          <w:szCs w:val="24"/>
        </w:rPr>
        <w:t xml:space="preserve"> of </w:t>
      </w:r>
      <w:r w:rsidR="000B0CC5" w:rsidRPr="00FE1FA5">
        <w:rPr>
          <w:rFonts w:ascii="Book Antiqua" w:hAnsi="Book Antiqua"/>
          <w:color w:val="000000" w:themeColor="text1"/>
          <w:sz w:val="24"/>
          <w:szCs w:val="24"/>
        </w:rPr>
        <w:t xml:space="preserve">gender and </w:t>
      </w:r>
      <w:r w:rsidR="00EA0413" w:rsidRPr="00FE1FA5">
        <w:rPr>
          <w:rFonts w:ascii="Book Antiqua" w:hAnsi="Book Antiqua"/>
          <w:color w:val="000000" w:themeColor="text1"/>
          <w:sz w:val="24"/>
          <w:szCs w:val="24"/>
        </w:rPr>
        <w:t>age (</w:t>
      </w:r>
      <w:r w:rsidR="00CD08B4" w:rsidRPr="00FE1FA5">
        <w:rPr>
          <w:rFonts w:ascii="Book Antiqua" w:hAnsi="Book Antiqua"/>
          <w:color w:val="000000" w:themeColor="text1"/>
          <w:sz w:val="24"/>
          <w:szCs w:val="24"/>
        </w:rPr>
        <w:t xml:space="preserve">years: </w:t>
      </w:r>
      <w:r w:rsidR="00EA0413" w:rsidRPr="00FE1FA5">
        <w:rPr>
          <w:rFonts w:ascii="Book Antiqua" w:hAnsi="Book Antiqua"/>
          <w:color w:val="000000" w:themeColor="text1"/>
          <w:sz w:val="24"/>
          <w:szCs w:val="24"/>
        </w:rPr>
        <w:t>18</w:t>
      </w:r>
      <w:r w:rsidR="0099574B" w:rsidRPr="00FE1FA5">
        <w:rPr>
          <w:rFonts w:ascii="Book Antiqua" w:hAnsi="Book Antiqua"/>
          <w:color w:val="000000" w:themeColor="text1"/>
          <w:sz w:val="24"/>
          <w:szCs w:val="24"/>
        </w:rPr>
        <w:t>-</w:t>
      </w:r>
      <w:r w:rsidR="00EA0413" w:rsidRPr="00FE1FA5">
        <w:rPr>
          <w:rFonts w:ascii="Book Antiqua" w:hAnsi="Book Antiqua"/>
          <w:color w:val="000000" w:themeColor="text1"/>
          <w:sz w:val="24"/>
          <w:szCs w:val="24"/>
        </w:rPr>
        <w:t>35, 36</w:t>
      </w:r>
      <w:r w:rsidR="0099574B" w:rsidRPr="00FE1FA5">
        <w:rPr>
          <w:rFonts w:ascii="Book Antiqua" w:hAnsi="Book Antiqua"/>
          <w:color w:val="000000" w:themeColor="text1"/>
          <w:sz w:val="24"/>
          <w:szCs w:val="24"/>
        </w:rPr>
        <w:t>-</w:t>
      </w:r>
      <w:r w:rsidR="00EA0413" w:rsidRPr="00FE1FA5">
        <w:rPr>
          <w:rFonts w:ascii="Book Antiqua" w:hAnsi="Book Antiqua"/>
          <w:color w:val="000000" w:themeColor="text1"/>
          <w:sz w:val="24"/>
          <w:szCs w:val="24"/>
        </w:rPr>
        <w:t>50, 51</w:t>
      </w:r>
      <w:r w:rsidR="0099574B" w:rsidRPr="00FE1FA5">
        <w:rPr>
          <w:rFonts w:ascii="Book Antiqua" w:hAnsi="Book Antiqua"/>
          <w:color w:val="000000" w:themeColor="text1"/>
          <w:sz w:val="24"/>
          <w:szCs w:val="24"/>
        </w:rPr>
        <w:t>-</w:t>
      </w:r>
      <w:r w:rsidR="00EA0413" w:rsidRPr="00FE1FA5">
        <w:rPr>
          <w:rFonts w:ascii="Book Antiqua" w:hAnsi="Book Antiqua"/>
          <w:color w:val="000000" w:themeColor="text1"/>
          <w:sz w:val="24"/>
          <w:szCs w:val="24"/>
        </w:rPr>
        <w:t xml:space="preserve">65, ≥ 66). </w:t>
      </w:r>
      <w:r w:rsidR="00D1668B" w:rsidRPr="00FE1FA5">
        <w:rPr>
          <w:rFonts w:ascii="Book Antiqua" w:hAnsi="Book Antiqua"/>
          <w:color w:val="000000" w:themeColor="text1"/>
          <w:sz w:val="24"/>
          <w:szCs w:val="24"/>
        </w:rPr>
        <w:t>The associations were estimated using r</w:t>
      </w:r>
      <w:r w:rsidR="005348C4" w:rsidRPr="00FE1FA5">
        <w:rPr>
          <w:rFonts w:ascii="Book Antiqua" w:hAnsi="Book Antiqua"/>
          <w:color w:val="000000" w:themeColor="text1"/>
          <w:sz w:val="24"/>
          <w:szCs w:val="24"/>
        </w:rPr>
        <w:t xml:space="preserve">egression </w:t>
      </w:r>
      <w:r w:rsidR="00D1668B" w:rsidRPr="00FE1FA5">
        <w:rPr>
          <w:rFonts w:ascii="Book Antiqua" w:hAnsi="Book Antiqua"/>
          <w:color w:val="000000" w:themeColor="text1"/>
          <w:sz w:val="24"/>
          <w:szCs w:val="24"/>
        </w:rPr>
        <w:t>models</w:t>
      </w:r>
      <w:r w:rsidR="005348C4" w:rsidRPr="00FE1FA5">
        <w:rPr>
          <w:rFonts w:ascii="Book Antiqua" w:hAnsi="Book Antiqua"/>
          <w:color w:val="000000" w:themeColor="text1"/>
          <w:sz w:val="24"/>
          <w:szCs w:val="24"/>
        </w:rPr>
        <w:t>.</w:t>
      </w:r>
    </w:p>
    <w:p w14:paraId="3CEBB1A1" w14:textId="77777777" w:rsidR="00963DBF" w:rsidRPr="00FE1FA5" w:rsidRDefault="00963DBF"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390A54AA" w14:textId="77777777" w:rsidR="00963DBF" w:rsidRPr="00FE1FA5" w:rsidRDefault="00963DBF" w:rsidP="00FE1FA5">
      <w:pPr>
        <w:widowControl w:val="0"/>
        <w:tabs>
          <w:tab w:val="left" w:pos="3900"/>
        </w:tabs>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RESULTS</w:t>
      </w:r>
    </w:p>
    <w:p w14:paraId="5C5EDC2B" w14:textId="6134AFC9" w:rsidR="00F20C4C" w:rsidRPr="00FE1FA5" w:rsidRDefault="00CA2505"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Overall,</w:t>
      </w:r>
      <w:r w:rsidR="004C1EC1" w:rsidRPr="00FE1FA5">
        <w:rPr>
          <w:rFonts w:ascii="Book Antiqua" w:hAnsi="Book Antiqua"/>
          <w:color w:val="000000" w:themeColor="text1"/>
          <w:sz w:val="24"/>
          <w:szCs w:val="24"/>
        </w:rPr>
        <w:t xml:space="preserve"> 736 adults </w:t>
      </w:r>
      <w:r w:rsidR="0056027B" w:rsidRPr="00FE1FA5">
        <w:rPr>
          <w:rFonts w:ascii="Book Antiqua" w:hAnsi="Book Antiqua"/>
          <w:color w:val="000000" w:themeColor="text1"/>
          <w:sz w:val="24"/>
          <w:szCs w:val="24"/>
        </w:rPr>
        <w:t>participated in the study (response rate: 61%)</w:t>
      </w:r>
      <w:r w:rsidR="004C1EC1" w:rsidRPr="00FE1FA5">
        <w:rPr>
          <w:rFonts w:ascii="Book Antiqua" w:hAnsi="Book Antiqua"/>
          <w:color w:val="000000" w:themeColor="text1"/>
          <w:sz w:val="24"/>
          <w:szCs w:val="24"/>
        </w:rPr>
        <w:t xml:space="preserve">. </w:t>
      </w:r>
      <w:r w:rsidR="0056027B" w:rsidRPr="00FE1FA5">
        <w:rPr>
          <w:rFonts w:ascii="Book Antiqua" w:hAnsi="Book Antiqua"/>
          <w:color w:val="000000" w:themeColor="text1"/>
          <w:sz w:val="24"/>
          <w:szCs w:val="24"/>
        </w:rPr>
        <w:t>The p</w:t>
      </w:r>
      <w:r w:rsidR="0060347F" w:rsidRPr="00FE1FA5">
        <w:rPr>
          <w:rFonts w:ascii="Book Antiqua" w:hAnsi="Book Antiqua"/>
          <w:color w:val="000000" w:themeColor="text1"/>
          <w:sz w:val="24"/>
          <w:szCs w:val="24"/>
        </w:rPr>
        <w:t xml:space="preserve">revalence estimates of depression </w:t>
      </w:r>
      <w:r w:rsidRPr="00FE1FA5">
        <w:rPr>
          <w:rFonts w:ascii="Book Antiqua" w:hAnsi="Book Antiqua"/>
          <w:color w:val="000000" w:themeColor="text1"/>
          <w:sz w:val="24"/>
          <w:szCs w:val="24"/>
        </w:rPr>
        <w:t xml:space="preserve">varied </w:t>
      </w:r>
      <w:r w:rsidR="00B37B65" w:rsidRPr="00FE1FA5">
        <w:rPr>
          <w:rFonts w:ascii="Book Antiqua" w:hAnsi="Book Antiqua"/>
          <w:color w:val="000000" w:themeColor="text1"/>
          <w:sz w:val="24"/>
          <w:szCs w:val="24"/>
        </w:rPr>
        <w:t>across different</w:t>
      </w:r>
      <w:r w:rsidR="003C17CD" w:rsidRPr="00FE1FA5">
        <w:rPr>
          <w:rFonts w:ascii="Book Antiqua" w:hAnsi="Book Antiqua"/>
          <w:color w:val="000000" w:themeColor="text1"/>
          <w:sz w:val="24"/>
          <w:szCs w:val="24"/>
        </w:rPr>
        <w:t xml:space="preserve"> age groups</w:t>
      </w:r>
      <w:r w:rsidR="00B37B65" w:rsidRPr="00FE1FA5">
        <w:rPr>
          <w:rFonts w:ascii="Book Antiqua" w:hAnsi="Book Antiqua"/>
          <w:color w:val="000000" w:themeColor="text1"/>
          <w:sz w:val="24"/>
          <w:szCs w:val="24"/>
        </w:rPr>
        <w:t xml:space="preserve">, ranging from </w:t>
      </w:r>
      <w:r w:rsidR="00F20C4C" w:rsidRPr="00FE1FA5">
        <w:rPr>
          <w:rFonts w:ascii="Book Antiqua" w:hAnsi="Book Antiqua"/>
          <w:color w:val="000000" w:themeColor="text1"/>
          <w:sz w:val="24"/>
          <w:szCs w:val="24"/>
        </w:rPr>
        <w:t>11.1</w:t>
      </w:r>
      <w:r w:rsidR="004C2F88" w:rsidRPr="00FE1FA5">
        <w:rPr>
          <w:rFonts w:ascii="Book Antiqua" w:hAnsi="Book Antiqua"/>
          <w:color w:val="000000" w:themeColor="text1"/>
          <w:sz w:val="24"/>
          <w:szCs w:val="24"/>
        </w:rPr>
        <w:t>%-</w:t>
      </w:r>
      <w:r w:rsidR="00F20C4C" w:rsidRPr="00FE1FA5">
        <w:rPr>
          <w:rFonts w:ascii="Book Antiqua" w:hAnsi="Book Antiqua"/>
          <w:color w:val="000000" w:themeColor="text1"/>
          <w:sz w:val="24"/>
          <w:szCs w:val="24"/>
        </w:rPr>
        <w:t>22.8%</w:t>
      </w:r>
      <w:r w:rsidR="00B37B65" w:rsidRPr="00FE1FA5">
        <w:rPr>
          <w:rFonts w:ascii="Book Antiqua" w:hAnsi="Book Antiqua"/>
          <w:color w:val="000000" w:themeColor="text1"/>
          <w:sz w:val="24"/>
          <w:szCs w:val="24"/>
        </w:rPr>
        <w:t xml:space="preserve"> in women and</w:t>
      </w:r>
      <w:r w:rsidRPr="00FE1FA5">
        <w:rPr>
          <w:rFonts w:ascii="Book Antiqua" w:hAnsi="Book Antiqua"/>
          <w:color w:val="000000" w:themeColor="text1"/>
          <w:sz w:val="24"/>
          <w:szCs w:val="24"/>
        </w:rPr>
        <w:t xml:space="preserve"> </w:t>
      </w:r>
      <w:r w:rsidR="00F20C4C" w:rsidRPr="00FE1FA5">
        <w:rPr>
          <w:rFonts w:ascii="Book Antiqua" w:hAnsi="Book Antiqua"/>
          <w:color w:val="000000" w:themeColor="text1"/>
          <w:sz w:val="24"/>
          <w:szCs w:val="24"/>
        </w:rPr>
        <w:t>9.4</w:t>
      </w:r>
      <w:r w:rsidR="004C2F88" w:rsidRPr="00FE1FA5">
        <w:rPr>
          <w:rFonts w:ascii="Book Antiqua" w:hAnsi="Book Antiqua"/>
          <w:color w:val="000000" w:themeColor="text1"/>
          <w:sz w:val="24"/>
          <w:szCs w:val="24"/>
        </w:rPr>
        <w:t>%-</w:t>
      </w:r>
      <w:r w:rsidR="00B37B65" w:rsidRPr="00FE1FA5">
        <w:rPr>
          <w:rFonts w:ascii="Book Antiqua" w:hAnsi="Book Antiqua"/>
          <w:color w:val="000000" w:themeColor="text1"/>
          <w:sz w:val="24"/>
          <w:szCs w:val="24"/>
        </w:rPr>
        <w:t>16.5% in men</w:t>
      </w:r>
      <w:r w:rsidRPr="00FE1FA5">
        <w:rPr>
          <w:rFonts w:ascii="Book Antiqua" w:hAnsi="Book Antiqua"/>
          <w:color w:val="000000" w:themeColor="text1"/>
          <w:sz w:val="24"/>
          <w:szCs w:val="24"/>
        </w:rPr>
        <w:t>,</w:t>
      </w:r>
      <w:r w:rsidR="0060347F" w:rsidRPr="00FE1FA5">
        <w:rPr>
          <w:rFonts w:ascii="Book Antiqua" w:hAnsi="Book Antiqua"/>
          <w:color w:val="000000" w:themeColor="text1"/>
          <w:sz w:val="24"/>
          <w:szCs w:val="24"/>
        </w:rPr>
        <w:t xml:space="preserve"> with</w:t>
      </w:r>
      <w:r w:rsidR="00CB0B5A" w:rsidRPr="00FE1FA5">
        <w:rPr>
          <w:rFonts w:ascii="Book Antiqua" w:hAnsi="Book Antiqua"/>
          <w:color w:val="000000" w:themeColor="text1"/>
          <w:sz w:val="24"/>
          <w:szCs w:val="24"/>
        </w:rPr>
        <w:t xml:space="preserve"> the</w:t>
      </w:r>
      <w:r w:rsidR="0060347F" w:rsidRPr="00FE1FA5">
        <w:rPr>
          <w:rFonts w:ascii="Book Antiqua" w:hAnsi="Book Antiqua"/>
          <w:color w:val="000000" w:themeColor="text1"/>
          <w:sz w:val="24"/>
          <w:szCs w:val="24"/>
        </w:rPr>
        <w:t xml:space="preserve"> highest rates for the two youngest age groups</w:t>
      </w:r>
      <w:r w:rsidR="002F6537" w:rsidRPr="00FE1FA5">
        <w:rPr>
          <w:rFonts w:ascii="Book Antiqua" w:hAnsi="Book Antiqua"/>
          <w:color w:val="000000" w:themeColor="text1"/>
          <w:sz w:val="24"/>
          <w:szCs w:val="24"/>
        </w:rPr>
        <w:t>.</w:t>
      </w:r>
      <w:r w:rsidR="0060347F" w:rsidRPr="00FE1FA5">
        <w:rPr>
          <w:rFonts w:ascii="Book Antiqua" w:hAnsi="Book Antiqua"/>
          <w:color w:val="000000" w:themeColor="text1"/>
          <w:sz w:val="24"/>
          <w:szCs w:val="24"/>
        </w:rPr>
        <w:t xml:space="preserve"> </w:t>
      </w:r>
      <w:r w:rsidR="00AA5781" w:rsidRPr="00FE1FA5">
        <w:rPr>
          <w:rFonts w:ascii="Book Antiqua" w:hAnsi="Book Antiqua"/>
          <w:color w:val="000000" w:themeColor="text1"/>
          <w:sz w:val="24"/>
          <w:szCs w:val="24"/>
        </w:rPr>
        <w:t xml:space="preserve">Results from the multivariable models including sociodemographic and VI-related variables showed that </w:t>
      </w:r>
      <w:r w:rsidR="00210D48" w:rsidRPr="00FE1FA5">
        <w:rPr>
          <w:rFonts w:ascii="Book Antiqua" w:hAnsi="Book Antiqua"/>
          <w:color w:val="000000" w:themeColor="text1"/>
          <w:sz w:val="24"/>
          <w:szCs w:val="24"/>
        </w:rPr>
        <w:t>losing vision late in life</w:t>
      </w:r>
      <w:r w:rsidR="00B37B65"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B37B65" w:rsidRPr="00FE1FA5">
        <w:rPr>
          <w:rFonts w:ascii="Book Antiqua" w:hAnsi="Book Antiqua"/>
          <w:color w:val="000000" w:themeColor="text1"/>
          <w:sz w:val="24"/>
          <w:szCs w:val="24"/>
        </w:rPr>
        <w:t>P</w:t>
      </w:r>
      <w:r w:rsidR="0061706A" w:rsidRPr="00FE1FA5">
        <w:rPr>
          <w:rFonts w:ascii="Book Antiqua" w:hAnsi="Book Antiqua"/>
          <w:color w:val="000000" w:themeColor="text1"/>
          <w:sz w:val="24"/>
          <w:szCs w:val="24"/>
        </w:rPr>
        <w:t>revalence ratio (PR)</w:t>
      </w:r>
      <w:r w:rsidR="00B37B65" w:rsidRPr="00FE1FA5">
        <w:rPr>
          <w:rFonts w:ascii="Book Antiqua" w:hAnsi="Book Antiqua"/>
          <w:color w:val="000000" w:themeColor="text1"/>
          <w:sz w:val="24"/>
          <w:szCs w:val="24"/>
        </w:rPr>
        <w:t xml:space="preserve">, </w:t>
      </w:r>
      <w:r w:rsidR="0056027B" w:rsidRPr="00FE1FA5">
        <w:rPr>
          <w:rFonts w:ascii="Book Antiqua" w:hAnsi="Book Antiqua"/>
          <w:color w:val="000000" w:themeColor="text1"/>
          <w:sz w:val="24"/>
          <w:szCs w:val="24"/>
        </w:rPr>
        <w:t>1.7</w:t>
      </w:r>
      <w:r w:rsidR="00DC7BF4" w:rsidRPr="00FE1FA5">
        <w:rPr>
          <w:rFonts w:ascii="Book Antiqua" w:hAnsi="Book Antiqua"/>
          <w:color w:val="000000" w:themeColor="text1"/>
          <w:sz w:val="24"/>
          <w:szCs w:val="24"/>
        </w:rPr>
        <w:t>6</w:t>
      </w:r>
      <w:r w:rsidR="0056027B" w:rsidRPr="00FE1FA5">
        <w:rPr>
          <w:rFonts w:ascii="Book Antiqua" w:hAnsi="Book Antiqua"/>
          <w:color w:val="000000" w:themeColor="text1"/>
          <w:sz w:val="24"/>
          <w:szCs w:val="24"/>
        </w:rPr>
        <w:t>, 95%CI: 1.1</w:t>
      </w:r>
      <w:r w:rsidR="00DC7BF4" w:rsidRPr="00FE1FA5">
        <w:rPr>
          <w:rFonts w:ascii="Book Antiqua" w:hAnsi="Book Antiqua"/>
          <w:color w:val="000000" w:themeColor="text1"/>
          <w:sz w:val="24"/>
          <w:szCs w:val="24"/>
        </w:rPr>
        <w:t>1</w:t>
      </w:r>
      <w:r w:rsidR="0056027B" w:rsidRPr="00FE1FA5">
        <w:rPr>
          <w:rFonts w:ascii="Book Antiqua" w:hAnsi="Book Antiqua"/>
          <w:color w:val="000000" w:themeColor="text1"/>
          <w:sz w:val="24"/>
          <w:szCs w:val="24"/>
        </w:rPr>
        <w:t>, 2.</w:t>
      </w:r>
      <w:r w:rsidR="00DC7BF4" w:rsidRPr="00FE1FA5">
        <w:rPr>
          <w:rFonts w:ascii="Book Antiqua" w:hAnsi="Book Antiqua"/>
          <w:color w:val="000000" w:themeColor="text1"/>
          <w:sz w:val="24"/>
          <w:szCs w:val="24"/>
        </w:rPr>
        <w:t>79</w:t>
      </w:r>
      <w:r w:rsidR="004C2F88" w:rsidRPr="00FE1FA5">
        <w:rPr>
          <w:rFonts w:ascii="Book Antiqua" w:hAnsi="Book Antiqua"/>
          <w:color w:val="000000" w:themeColor="text1"/>
          <w:sz w:val="24"/>
          <w:szCs w:val="24"/>
        </w:rPr>
        <w:t>]</w:t>
      </w:r>
      <w:r w:rsidR="00B37B65" w:rsidRPr="00FE1FA5">
        <w:rPr>
          <w:rFonts w:ascii="Book Antiqua" w:hAnsi="Book Antiqua"/>
          <w:color w:val="000000" w:themeColor="text1"/>
          <w:sz w:val="24"/>
          <w:szCs w:val="24"/>
        </w:rPr>
        <w:t xml:space="preserve"> and</w:t>
      </w:r>
      <w:r w:rsidR="00E9668E" w:rsidRPr="00FE1FA5">
        <w:rPr>
          <w:rFonts w:ascii="Book Antiqua" w:hAnsi="Book Antiqua"/>
          <w:color w:val="000000" w:themeColor="text1"/>
          <w:sz w:val="24"/>
          <w:szCs w:val="24"/>
        </w:rPr>
        <w:t xml:space="preserve"> </w:t>
      </w:r>
      <w:r w:rsidR="00B37B65" w:rsidRPr="00FE1FA5">
        <w:rPr>
          <w:rFonts w:ascii="Book Antiqua" w:hAnsi="Book Antiqua"/>
          <w:color w:val="000000" w:themeColor="text1"/>
          <w:sz w:val="24"/>
          <w:szCs w:val="24"/>
        </w:rPr>
        <w:t>having other impairments</w:t>
      </w:r>
      <w:r w:rsidR="00AA5781" w:rsidRPr="00FE1FA5">
        <w:rPr>
          <w:rFonts w:ascii="Book Antiqua" w:hAnsi="Book Antiqua"/>
          <w:color w:val="000000" w:themeColor="text1"/>
          <w:sz w:val="24"/>
          <w:szCs w:val="24"/>
        </w:rPr>
        <w:t xml:space="preserve"> </w:t>
      </w:r>
      <w:r w:rsidR="00B37B65" w:rsidRPr="00FE1FA5">
        <w:rPr>
          <w:rFonts w:ascii="Book Antiqua" w:hAnsi="Book Antiqua"/>
          <w:color w:val="000000" w:themeColor="text1"/>
          <w:sz w:val="24"/>
          <w:szCs w:val="24"/>
        </w:rPr>
        <w:t xml:space="preserve">(PR: </w:t>
      </w:r>
      <w:r w:rsidR="0056027B" w:rsidRPr="00FE1FA5">
        <w:rPr>
          <w:rFonts w:ascii="Book Antiqua" w:hAnsi="Book Antiqua"/>
          <w:color w:val="000000" w:themeColor="text1"/>
          <w:sz w:val="24"/>
          <w:szCs w:val="24"/>
        </w:rPr>
        <w:t>1.8</w:t>
      </w:r>
      <w:r w:rsidR="00DC7BF4" w:rsidRPr="00FE1FA5">
        <w:rPr>
          <w:rFonts w:ascii="Book Antiqua" w:hAnsi="Book Antiqua"/>
          <w:color w:val="000000" w:themeColor="text1"/>
          <w:sz w:val="24"/>
          <w:szCs w:val="24"/>
        </w:rPr>
        <w:t>8</w:t>
      </w:r>
      <w:r w:rsidR="0056027B" w:rsidRPr="00FE1FA5">
        <w:rPr>
          <w:rFonts w:ascii="Book Antiqua" w:hAnsi="Book Antiqua"/>
          <w:color w:val="000000" w:themeColor="text1"/>
          <w:sz w:val="24"/>
          <w:szCs w:val="24"/>
        </w:rPr>
        <w:t>, 95%CI: 1.3</w:t>
      </w:r>
      <w:r w:rsidR="00DC7BF4" w:rsidRPr="00FE1FA5">
        <w:rPr>
          <w:rFonts w:ascii="Book Antiqua" w:hAnsi="Book Antiqua"/>
          <w:color w:val="000000" w:themeColor="text1"/>
          <w:sz w:val="24"/>
          <w:szCs w:val="24"/>
        </w:rPr>
        <w:t>2</w:t>
      </w:r>
      <w:r w:rsidR="0056027B" w:rsidRPr="00FE1FA5">
        <w:rPr>
          <w:rFonts w:ascii="Book Antiqua" w:hAnsi="Book Antiqua"/>
          <w:color w:val="000000" w:themeColor="text1"/>
          <w:sz w:val="24"/>
          <w:szCs w:val="24"/>
        </w:rPr>
        <w:t>, 2.6</w:t>
      </w:r>
      <w:r w:rsidR="00DC7BF4" w:rsidRPr="00FE1FA5">
        <w:rPr>
          <w:rFonts w:ascii="Book Antiqua" w:hAnsi="Book Antiqua"/>
          <w:color w:val="000000" w:themeColor="text1"/>
          <w:sz w:val="24"/>
          <w:szCs w:val="24"/>
        </w:rPr>
        <w:t>7</w:t>
      </w:r>
      <w:r w:rsidR="00B37B65" w:rsidRPr="00FE1FA5">
        <w:rPr>
          <w:rFonts w:ascii="Book Antiqua" w:hAnsi="Book Antiqua"/>
          <w:color w:val="000000" w:themeColor="text1"/>
          <w:sz w:val="24"/>
          <w:szCs w:val="24"/>
        </w:rPr>
        <w:t>)</w:t>
      </w:r>
      <w:r w:rsidR="008B1D6F" w:rsidRPr="00FE1FA5">
        <w:rPr>
          <w:rFonts w:ascii="Book Antiqua" w:hAnsi="Book Antiqua"/>
          <w:color w:val="000000" w:themeColor="text1"/>
          <w:sz w:val="24"/>
          <w:szCs w:val="24"/>
        </w:rPr>
        <w:t xml:space="preserve"> were associated with higher rates of depression, whereas older age was associated with </w:t>
      </w:r>
      <w:r w:rsidR="005C40BD" w:rsidRPr="00FE1FA5">
        <w:rPr>
          <w:rFonts w:ascii="Book Antiqua" w:hAnsi="Book Antiqua"/>
          <w:color w:val="000000" w:themeColor="text1"/>
          <w:sz w:val="24"/>
          <w:szCs w:val="24"/>
        </w:rPr>
        <w:t>lower</w:t>
      </w:r>
      <w:r w:rsidR="008B1D6F" w:rsidRPr="00FE1FA5">
        <w:rPr>
          <w:rFonts w:ascii="Book Antiqua" w:hAnsi="Book Antiqua"/>
          <w:color w:val="000000" w:themeColor="text1"/>
          <w:sz w:val="24"/>
          <w:szCs w:val="24"/>
        </w:rPr>
        <w:t xml:space="preserve"> rates (PR: 0.8</w:t>
      </w:r>
      <w:r w:rsidR="00DC7BF4" w:rsidRPr="00FE1FA5">
        <w:rPr>
          <w:rFonts w:ascii="Book Antiqua" w:hAnsi="Book Antiqua"/>
          <w:color w:val="000000" w:themeColor="text1"/>
          <w:sz w:val="24"/>
          <w:szCs w:val="24"/>
        </w:rPr>
        <w:t>3</w:t>
      </w:r>
      <w:r w:rsidR="008B1D6F" w:rsidRPr="00FE1FA5">
        <w:rPr>
          <w:rFonts w:ascii="Book Antiqua" w:hAnsi="Book Antiqua"/>
          <w:color w:val="000000" w:themeColor="text1"/>
          <w:sz w:val="24"/>
          <w:szCs w:val="24"/>
        </w:rPr>
        <w:t>, 95%CI: 0.7</w:t>
      </w:r>
      <w:r w:rsidR="00DC7BF4" w:rsidRPr="00FE1FA5">
        <w:rPr>
          <w:rFonts w:ascii="Book Antiqua" w:hAnsi="Book Antiqua"/>
          <w:color w:val="000000" w:themeColor="text1"/>
          <w:sz w:val="24"/>
          <w:szCs w:val="24"/>
        </w:rPr>
        <w:t>4</w:t>
      </w:r>
      <w:r w:rsidR="008B1D6F" w:rsidRPr="00FE1FA5">
        <w:rPr>
          <w:rFonts w:ascii="Book Antiqua" w:hAnsi="Book Antiqua"/>
          <w:color w:val="000000" w:themeColor="text1"/>
          <w:sz w:val="24"/>
          <w:szCs w:val="24"/>
        </w:rPr>
        <w:t>, 0.9</w:t>
      </w:r>
      <w:r w:rsidR="00DC7BF4" w:rsidRPr="00FE1FA5">
        <w:rPr>
          <w:rFonts w:ascii="Book Antiqua" w:hAnsi="Book Antiqua"/>
          <w:color w:val="000000" w:themeColor="text1"/>
          <w:sz w:val="24"/>
          <w:szCs w:val="24"/>
        </w:rPr>
        <w:t>3</w:t>
      </w:r>
      <w:r w:rsidR="008B1D6F" w:rsidRPr="00FE1FA5">
        <w:rPr>
          <w:rFonts w:ascii="Book Antiqua" w:hAnsi="Book Antiqua"/>
          <w:color w:val="000000" w:themeColor="text1"/>
          <w:sz w:val="24"/>
          <w:szCs w:val="24"/>
        </w:rPr>
        <w:t>)</w:t>
      </w:r>
      <w:r w:rsidR="00B37B65" w:rsidRPr="00FE1FA5">
        <w:rPr>
          <w:rFonts w:ascii="Book Antiqua" w:hAnsi="Book Antiqua"/>
          <w:color w:val="000000" w:themeColor="text1"/>
          <w:sz w:val="24"/>
          <w:szCs w:val="24"/>
        </w:rPr>
        <w:t>.</w:t>
      </w:r>
      <w:r w:rsidR="00D8757D" w:rsidRPr="00FE1FA5">
        <w:rPr>
          <w:rFonts w:ascii="Book Antiqua" w:hAnsi="Book Antiqua"/>
          <w:color w:val="000000" w:themeColor="text1"/>
          <w:sz w:val="24"/>
          <w:szCs w:val="24"/>
        </w:rPr>
        <w:t xml:space="preserve"> </w:t>
      </w:r>
      <w:r w:rsidR="00B37B65" w:rsidRPr="00FE1FA5">
        <w:rPr>
          <w:rFonts w:ascii="Book Antiqua" w:hAnsi="Book Antiqua"/>
          <w:color w:val="000000" w:themeColor="text1"/>
          <w:sz w:val="24"/>
          <w:szCs w:val="24"/>
        </w:rPr>
        <w:t>A</w:t>
      </w:r>
      <w:r w:rsidR="00013EDF" w:rsidRPr="00FE1FA5">
        <w:rPr>
          <w:rFonts w:ascii="Book Antiqua" w:hAnsi="Book Antiqua"/>
          <w:color w:val="000000" w:themeColor="text1"/>
          <w:sz w:val="24"/>
          <w:szCs w:val="24"/>
        </w:rPr>
        <w:t>dditionally, p</w:t>
      </w:r>
      <w:r w:rsidR="00CB0B5A" w:rsidRPr="00FE1FA5">
        <w:rPr>
          <w:rFonts w:ascii="Book Antiqua" w:hAnsi="Book Antiqua"/>
          <w:color w:val="000000" w:themeColor="text1"/>
          <w:sz w:val="24"/>
          <w:szCs w:val="24"/>
        </w:rPr>
        <w:t>articipants</w:t>
      </w:r>
      <w:r w:rsidR="00F20C4C" w:rsidRPr="00FE1FA5">
        <w:rPr>
          <w:rFonts w:ascii="Book Antiqua" w:hAnsi="Book Antiqua"/>
          <w:color w:val="000000" w:themeColor="text1"/>
          <w:sz w:val="24"/>
          <w:szCs w:val="24"/>
        </w:rPr>
        <w:t xml:space="preserve"> who were depressed had lower life satisfaction than those </w:t>
      </w:r>
      <w:r w:rsidR="00CB0B5A" w:rsidRPr="00FE1FA5">
        <w:rPr>
          <w:rFonts w:ascii="Book Antiqua" w:hAnsi="Book Antiqua"/>
          <w:color w:val="000000" w:themeColor="text1"/>
          <w:sz w:val="24"/>
          <w:szCs w:val="24"/>
        </w:rPr>
        <w:t>who were not</w:t>
      </w:r>
      <w:r w:rsidR="00F20C4C" w:rsidRPr="00FE1FA5">
        <w:rPr>
          <w:rFonts w:ascii="Book Antiqua" w:hAnsi="Book Antiqua"/>
          <w:color w:val="000000" w:themeColor="text1"/>
          <w:sz w:val="24"/>
          <w:szCs w:val="24"/>
        </w:rPr>
        <w:t xml:space="preserve"> depress</w:t>
      </w:r>
      <w:r w:rsidR="00CB0B5A" w:rsidRPr="00FE1FA5">
        <w:rPr>
          <w:rFonts w:ascii="Book Antiqua" w:hAnsi="Book Antiqua"/>
          <w:color w:val="000000" w:themeColor="text1"/>
          <w:sz w:val="24"/>
          <w:szCs w:val="24"/>
        </w:rPr>
        <w:t>ed</w:t>
      </w:r>
      <w:r w:rsidR="00F20C4C" w:rsidRPr="00FE1FA5">
        <w:rPr>
          <w:rFonts w:ascii="Book Antiqua" w:hAnsi="Book Antiqua"/>
          <w:color w:val="000000" w:themeColor="text1"/>
          <w:sz w:val="24"/>
          <w:szCs w:val="24"/>
        </w:rPr>
        <w:t xml:space="preserve"> </w:t>
      </w:r>
      <w:r w:rsidR="0061706A" w:rsidRPr="00FE1FA5">
        <w:rPr>
          <w:rFonts w:ascii="Book Antiqua" w:hAnsi="Book Antiqua"/>
          <w:color w:val="000000" w:themeColor="text1"/>
          <w:sz w:val="24"/>
          <w:szCs w:val="24"/>
        </w:rPr>
        <w:t xml:space="preserve">(adjusted β: </w:t>
      </w:r>
      <w:r w:rsidR="004C2F88" w:rsidRPr="00FE1FA5">
        <w:rPr>
          <w:rFonts w:ascii="Book Antiqua" w:hAnsi="Book Antiqua"/>
          <w:color w:val="000000" w:themeColor="text1"/>
          <w:sz w:val="24"/>
          <w:szCs w:val="24"/>
        </w:rPr>
        <w:t>-</w:t>
      </w:r>
      <w:r w:rsidR="0061706A" w:rsidRPr="00FE1FA5">
        <w:rPr>
          <w:rFonts w:ascii="Book Antiqua" w:hAnsi="Book Antiqua"/>
          <w:color w:val="000000" w:themeColor="text1"/>
          <w:sz w:val="24"/>
          <w:szCs w:val="24"/>
        </w:rPr>
        <w:t xml:space="preserve">2.36, 95%CI: </w:t>
      </w:r>
      <w:r w:rsidR="004C2F88" w:rsidRPr="00FE1FA5">
        <w:rPr>
          <w:rFonts w:ascii="Book Antiqua" w:hAnsi="Book Antiqua"/>
          <w:color w:val="000000" w:themeColor="text1"/>
          <w:sz w:val="24"/>
          <w:szCs w:val="24"/>
        </w:rPr>
        <w:t>-</w:t>
      </w:r>
      <w:r w:rsidR="0061706A" w:rsidRPr="00FE1FA5">
        <w:rPr>
          <w:rFonts w:ascii="Book Antiqua" w:hAnsi="Book Antiqua"/>
          <w:color w:val="000000" w:themeColor="text1"/>
          <w:sz w:val="24"/>
          <w:szCs w:val="24"/>
        </w:rPr>
        <w:t xml:space="preserve">2.75, </w:t>
      </w:r>
      <w:r w:rsidR="004C2F88" w:rsidRPr="00FE1FA5">
        <w:rPr>
          <w:rFonts w:ascii="Book Antiqua" w:hAnsi="Book Antiqua"/>
          <w:color w:val="000000" w:themeColor="text1"/>
          <w:sz w:val="24"/>
          <w:szCs w:val="24"/>
        </w:rPr>
        <w:t>-</w:t>
      </w:r>
      <w:r w:rsidR="0061706A" w:rsidRPr="00FE1FA5">
        <w:rPr>
          <w:rFonts w:ascii="Book Antiqua" w:hAnsi="Book Antiqua"/>
          <w:color w:val="000000" w:themeColor="text1"/>
          <w:sz w:val="24"/>
          <w:szCs w:val="24"/>
        </w:rPr>
        <w:t>1.98)</w:t>
      </w:r>
      <w:r w:rsidR="00F20C4C" w:rsidRPr="00FE1FA5">
        <w:rPr>
          <w:rFonts w:ascii="Book Antiqua" w:hAnsi="Book Antiqua"/>
          <w:color w:val="000000" w:themeColor="text1"/>
          <w:sz w:val="24"/>
          <w:szCs w:val="24"/>
        </w:rPr>
        <w:t>.</w:t>
      </w:r>
    </w:p>
    <w:p w14:paraId="3E31325E" w14:textId="77777777" w:rsidR="00963DBF" w:rsidRPr="00FE1FA5" w:rsidRDefault="00963DBF"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4540C52A" w14:textId="77777777" w:rsidR="004C2F88" w:rsidRPr="00FE1FA5" w:rsidRDefault="004C2F88" w:rsidP="00FE1FA5">
      <w:pPr>
        <w:adjustRightInd w:val="0"/>
        <w:snapToGrid w:val="0"/>
        <w:spacing w:line="360" w:lineRule="auto"/>
        <w:jc w:val="both"/>
        <w:rPr>
          <w:rFonts w:ascii="Book Antiqua" w:hAnsi="Book Antiqua"/>
          <w:color w:val="000000" w:themeColor="text1"/>
          <w:sz w:val="24"/>
          <w:szCs w:val="24"/>
        </w:rPr>
      </w:pPr>
      <w:bookmarkStart w:id="1" w:name="_Hlk36639847"/>
      <w:r w:rsidRPr="00FE1FA5">
        <w:rPr>
          <w:rFonts w:ascii="Book Antiqua" w:hAnsi="Book Antiqua"/>
          <w:color w:val="000000" w:themeColor="text1"/>
          <w:sz w:val="24"/>
          <w:szCs w:val="24"/>
        </w:rPr>
        <w:t>CONCLUSION</w:t>
      </w:r>
    </w:p>
    <w:p w14:paraId="64C115F5" w14:textId="6858D375" w:rsidR="00F20C4C" w:rsidRPr="00FE1FA5" w:rsidRDefault="00226887"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Our findings suggest that depression i</w:t>
      </w:r>
      <w:r w:rsidR="00B249EB" w:rsidRPr="00FE1FA5">
        <w:rPr>
          <w:rFonts w:ascii="Book Antiqua" w:hAnsi="Book Antiqua"/>
          <w:color w:val="000000" w:themeColor="text1"/>
          <w:sz w:val="24"/>
          <w:szCs w:val="24"/>
        </w:rPr>
        <w:t>n adults with VI, and especially among young and middle-aged adults,</w:t>
      </w:r>
      <w:r w:rsidRPr="00FE1FA5">
        <w:rPr>
          <w:rFonts w:ascii="Book Antiqua" w:hAnsi="Book Antiqua"/>
          <w:color w:val="000000" w:themeColor="text1"/>
          <w:sz w:val="24"/>
          <w:szCs w:val="24"/>
        </w:rPr>
        <w:t xml:space="preserve"> </w:t>
      </w:r>
      <w:r w:rsidR="00B249EB" w:rsidRPr="00FE1FA5">
        <w:rPr>
          <w:rFonts w:ascii="Book Antiqua" w:hAnsi="Book Antiqua"/>
          <w:color w:val="000000" w:themeColor="text1"/>
          <w:sz w:val="24"/>
          <w:szCs w:val="24"/>
        </w:rPr>
        <w:t>warrants greater attention</w:t>
      </w:r>
      <w:r w:rsidRPr="00FE1FA5">
        <w:rPr>
          <w:rFonts w:ascii="Book Antiqua" w:hAnsi="Book Antiqua"/>
          <w:color w:val="000000" w:themeColor="text1"/>
          <w:sz w:val="24"/>
          <w:szCs w:val="24"/>
        </w:rPr>
        <w:t xml:space="preserve"> by </w:t>
      </w:r>
      <w:r w:rsidR="00E774A4" w:rsidRPr="00FE1FA5">
        <w:rPr>
          <w:rFonts w:ascii="Book Antiqua" w:hAnsi="Book Antiqua"/>
          <w:color w:val="000000" w:themeColor="text1"/>
          <w:sz w:val="24"/>
          <w:szCs w:val="24"/>
        </w:rPr>
        <w:t>user organisations, clinicians</w:t>
      </w:r>
      <w:r w:rsidR="004409F0" w:rsidRPr="00FE1FA5">
        <w:rPr>
          <w:rFonts w:ascii="Book Antiqua" w:hAnsi="Book Antiqua"/>
          <w:color w:val="000000" w:themeColor="text1"/>
          <w:sz w:val="24"/>
          <w:szCs w:val="24"/>
        </w:rPr>
        <w:t>,</w:t>
      </w:r>
      <w:r w:rsidR="00E774A4" w:rsidRPr="00FE1FA5">
        <w:rPr>
          <w:rFonts w:ascii="Book Antiqua" w:hAnsi="Book Antiqua"/>
          <w:color w:val="000000" w:themeColor="text1"/>
          <w:sz w:val="24"/>
          <w:szCs w:val="24"/>
        </w:rPr>
        <w:t xml:space="preserve"> and </w:t>
      </w:r>
      <w:r w:rsidRPr="00FE1FA5">
        <w:rPr>
          <w:rFonts w:ascii="Book Antiqua" w:hAnsi="Book Antiqua"/>
          <w:color w:val="000000" w:themeColor="text1"/>
          <w:sz w:val="24"/>
          <w:szCs w:val="24"/>
        </w:rPr>
        <w:t>healthcare authorities</w:t>
      </w:r>
      <w:r w:rsidR="00F20C4C" w:rsidRPr="00FE1FA5">
        <w:rPr>
          <w:rFonts w:ascii="Book Antiqua" w:hAnsi="Book Antiqua"/>
          <w:color w:val="000000" w:themeColor="text1"/>
          <w:sz w:val="24"/>
          <w:szCs w:val="24"/>
        </w:rPr>
        <w:t>.</w:t>
      </w:r>
    </w:p>
    <w:bookmarkEnd w:id="1"/>
    <w:p w14:paraId="5E74331E" w14:textId="77777777" w:rsidR="00136F8A" w:rsidRPr="00FE1FA5" w:rsidRDefault="00136F8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2AD9E954" w14:textId="3E67EBD4" w:rsidR="00963DBF" w:rsidRPr="00FE1FA5" w:rsidRDefault="004C2F8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 xml:space="preserve">Key words: </w:t>
      </w:r>
      <w:r w:rsidR="00963DBF" w:rsidRPr="00FE1FA5">
        <w:rPr>
          <w:rFonts w:ascii="Book Antiqua" w:hAnsi="Book Antiqua"/>
          <w:color w:val="000000" w:themeColor="text1"/>
          <w:sz w:val="24"/>
          <w:szCs w:val="24"/>
        </w:rPr>
        <w:t>Blindness; Depression; Life satisfaction; Major depression; Vision loss; Visual impairment</w:t>
      </w:r>
    </w:p>
    <w:p w14:paraId="04D916C8" w14:textId="77777777"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p>
    <w:p w14:paraId="1EC02F1A" w14:textId="2D99A422" w:rsidR="005E47C0" w:rsidRPr="00FE1FA5" w:rsidRDefault="00A76F8D" w:rsidP="00FE1FA5">
      <w:pPr>
        <w:adjustRightInd w:val="0"/>
        <w:snapToGrid w:val="0"/>
        <w:spacing w:line="360" w:lineRule="auto"/>
        <w:jc w:val="both"/>
        <w:rPr>
          <w:rFonts w:ascii="Book Antiqua" w:hAnsi="Book Antiqua"/>
          <w:b/>
          <w:color w:val="000000" w:themeColor="text1"/>
          <w:sz w:val="24"/>
          <w:szCs w:val="24"/>
        </w:rPr>
      </w:pPr>
      <w:bookmarkStart w:id="2" w:name="_Hlk40684048"/>
      <w:proofErr w:type="spellStart"/>
      <w:r w:rsidRPr="00FE1FA5">
        <w:rPr>
          <w:rFonts w:ascii="Book Antiqua" w:hAnsi="Book Antiqua"/>
          <w:color w:val="000000" w:themeColor="text1"/>
          <w:sz w:val="24"/>
          <w:szCs w:val="24"/>
        </w:rPr>
        <w:t>Brunes</w:t>
      </w:r>
      <w:proofErr w:type="spellEnd"/>
      <w:r w:rsidRPr="00FE1FA5">
        <w:rPr>
          <w:rFonts w:ascii="Book Antiqua" w:hAnsi="Book Antiqua"/>
          <w:color w:val="000000" w:themeColor="text1"/>
          <w:sz w:val="24"/>
          <w:szCs w:val="24"/>
        </w:rPr>
        <w:t xml:space="preserve"> A, Heir T. Visual impairment and depression: Age-specific prevalence, associations with vision loss, and relation to life satisfaction. </w:t>
      </w:r>
      <w:r w:rsidRPr="00FE1FA5">
        <w:rPr>
          <w:rFonts w:ascii="Book Antiqua" w:hAnsi="Book Antiqua"/>
          <w:i/>
          <w:iCs/>
          <w:color w:val="000000" w:themeColor="text1"/>
          <w:sz w:val="24"/>
          <w:szCs w:val="24"/>
        </w:rPr>
        <w:t xml:space="preserve">World J </w:t>
      </w:r>
      <w:proofErr w:type="spellStart"/>
      <w:r w:rsidR="0099574B" w:rsidRPr="00FE1FA5">
        <w:rPr>
          <w:rFonts w:ascii="Book Antiqua" w:hAnsi="Book Antiqua"/>
          <w:i/>
          <w:iCs/>
          <w:color w:val="000000" w:themeColor="text1"/>
          <w:sz w:val="24"/>
          <w:szCs w:val="24"/>
        </w:rPr>
        <w:t>Psychiatr</w:t>
      </w:r>
      <w:proofErr w:type="spellEnd"/>
      <w:r w:rsidR="0099574B" w:rsidRPr="00FE1FA5">
        <w:rPr>
          <w:rFonts w:ascii="Book Antiqua" w:hAnsi="Book Antiqua"/>
          <w:i/>
          <w:iCs/>
          <w:color w:val="000000" w:themeColor="text1"/>
          <w:sz w:val="24"/>
          <w:szCs w:val="24"/>
        </w:rPr>
        <w:t xml:space="preserve"> </w:t>
      </w:r>
      <w:r w:rsidRPr="00FE1FA5">
        <w:rPr>
          <w:rFonts w:ascii="Book Antiqua" w:hAnsi="Book Antiqua"/>
          <w:color w:val="000000" w:themeColor="text1"/>
          <w:sz w:val="24"/>
          <w:szCs w:val="24"/>
        </w:rPr>
        <w:t>2020; In press</w:t>
      </w:r>
    </w:p>
    <w:bookmarkEnd w:id="2"/>
    <w:p w14:paraId="0439168B" w14:textId="77777777" w:rsidR="005E47C0" w:rsidRPr="00FE1FA5" w:rsidRDefault="005E47C0" w:rsidP="00FE1FA5">
      <w:pPr>
        <w:pStyle w:val="PlainText"/>
        <w:adjustRightInd w:val="0"/>
        <w:snapToGrid w:val="0"/>
        <w:spacing w:line="360" w:lineRule="auto"/>
        <w:jc w:val="both"/>
        <w:rPr>
          <w:rFonts w:ascii="Book Antiqua" w:hAnsi="Book Antiqua" w:cs="Times New Roman"/>
          <w:b/>
          <w:color w:val="000000" w:themeColor="text1"/>
          <w:sz w:val="24"/>
          <w:szCs w:val="24"/>
          <w:lang w:val="en-GB"/>
        </w:rPr>
      </w:pPr>
    </w:p>
    <w:p w14:paraId="174BB347" w14:textId="024EA903" w:rsidR="009E1DCE" w:rsidRPr="00FE1FA5" w:rsidRDefault="004C2F88" w:rsidP="00FE1FA5">
      <w:pPr>
        <w:pStyle w:val="PlainText"/>
        <w:adjustRightInd w:val="0"/>
        <w:snapToGrid w:val="0"/>
        <w:spacing w:line="360" w:lineRule="auto"/>
        <w:jc w:val="both"/>
        <w:rPr>
          <w:rFonts w:ascii="Book Antiqua" w:eastAsia="Times New Roman" w:hAnsi="Book Antiqua" w:cs="Times New Roman"/>
          <w:color w:val="000000" w:themeColor="text1"/>
          <w:sz w:val="24"/>
          <w:szCs w:val="24"/>
          <w:lang w:val="en-GB" w:eastAsia="nb-NO"/>
        </w:rPr>
      </w:pPr>
      <w:r w:rsidRPr="00FE1FA5">
        <w:rPr>
          <w:rFonts w:ascii="Book Antiqua" w:hAnsi="Book Antiqua"/>
          <w:b/>
          <w:color w:val="000000" w:themeColor="text1"/>
          <w:sz w:val="24"/>
          <w:szCs w:val="24"/>
        </w:rPr>
        <w:t>Core tip:</w:t>
      </w:r>
      <w:r w:rsidRPr="00FE1FA5">
        <w:rPr>
          <w:rFonts w:ascii="Book Antiqua" w:hAnsi="Book Antiqua"/>
          <w:color w:val="000000" w:themeColor="text1"/>
          <w:sz w:val="24"/>
          <w:szCs w:val="24"/>
        </w:rPr>
        <w:t xml:space="preserve"> </w:t>
      </w:r>
      <w:r w:rsidR="00DD0B19" w:rsidRPr="00FE1FA5">
        <w:rPr>
          <w:rFonts w:ascii="Book Antiqua" w:eastAsia="Times New Roman" w:hAnsi="Book Antiqua" w:cs="Times New Roman"/>
          <w:color w:val="000000" w:themeColor="text1"/>
          <w:sz w:val="24"/>
          <w:szCs w:val="24"/>
          <w:lang w:val="en-GB" w:eastAsia="nb-NO"/>
        </w:rPr>
        <w:t xml:space="preserve">Depression in people with visual impairment (VI) </w:t>
      </w:r>
      <w:r w:rsidR="00EE49AB" w:rsidRPr="00FE1FA5">
        <w:rPr>
          <w:rFonts w:ascii="Book Antiqua" w:eastAsia="Times New Roman" w:hAnsi="Book Antiqua" w:cs="Times New Roman"/>
          <w:color w:val="000000" w:themeColor="text1"/>
          <w:sz w:val="24"/>
          <w:szCs w:val="24"/>
          <w:lang w:val="en-GB" w:eastAsia="nb-NO"/>
        </w:rPr>
        <w:t xml:space="preserve">goes </w:t>
      </w:r>
      <w:r w:rsidR="003F0E6C" w:rsidRPr="00FE1FA5">
        <w:rPr>
          <w:rFonts w:ascii="Book Antiqua" w:eastAsia="Times New Roman" w:hAnsi="Book Antiqua" w:cs="Times New Roman"/>
          <w:color w:val="000000" w:themeColor="text1"/>
          <w:sz w:val="24"/>
          <w:szCs w:val="24"/>
          <w:lang w:val="en-GB" w:eastAsia="nb-NO"/>
        </w:rPr>
        <w:t xml:space="preserve">often </w:t>
      </w:r>
      <w:r w:rsidR="00DD0B19" w:rsidRPr="00FE1FA5">
        <w:rPr>
          <w:rFonts w:ascii="Book Antiqua" w:eastAsia="Times New Roman" w:hAnsi="Book Antiqua" w:cs="Times New Roman"/>
          <w:color w:val="000000" w:themeColor="text1"/>
          <w:sz w:val="24"/>
          <w:szCs w:val="24"/>
          <w:lang w:val="en-GB" w:eastAsia="nb-NO"/>
        </w:rPr>
        <w:t>unrecognized and untreated</w:t>
      </w:r>
      <w:r w:rsidR="00136F8A" w:rsidRPr="00FE1FA5">
        <w:rPr>
          <w:rFonts w:ascii="Book Antiqua" w:eastAsia="Times New Roman" w:hAnsi="Book Antiqua" w:cs="Times New Roman"/>
          <w:color w:val="000000" w:themeColor="text1"/>
          <w:sz w:val="24"/>
          <w:szCs w:val="24"/>
          <w:lang w:val="en-GB" w:eastAsia="nb-NO"/>
        </w:rPr>
        <w:t xml:space="preserve">, </w:t>
      </w:r>
      <w:r w:rsidR="00EE49AB" w:rsidRPr="00FE1FA5">
        <w:rPr>
          <w:rFonts w:ascii="Book Antiqua" w:eastAsia="Times New Roman" w:hAnsi="Book Antiqua" w:cs="Times New Roman"/>
          <w:color w:val="000000" w:themeColor="text1"/>
          <w:sz w:val="24"/>
          <w:szCs w:val="24"/>
          <w:lang w:val="en-GB" w:eastAsia="nb-NO"/>
        </w:rPr>
        <w:t>yet</w:t>
      </w:r>
      <w:r w:rsidR="00136F8A" w:rsidRPr="00FE1FA5">
        <w:rPr>
          <w:rFonts w:ascii="Book Antiqua" w:eastAsia="Times New Roman" w:hAnsi="Book Antiqua" w:cs="Times New Roman"/>
          <w:color w:val="000000" w:themeColor="text1"/>
          <w:sz w:val="24"/>
          <w:szCs w:val="24"/>
          <w:lang w:val="en-GB" w:eastAsia="nb-NO"/>
        </w:rPr>
        <w:t xml:space="preserve"> knowledge about</w:t>
      </w:r>
      <w:r w:rsidR="00D628F6" w:rsidRPr="00FE1FA5">
        <w:rPr>
          <w:rFonts w:ascii="Book Antiqua" w:eastAsia="Times New Roman" w:hAnsi="Book Antiqua" w:cs="Times New Roman"/>
          <w:color w:val="000000" w:themeColor="text1"/>
          <w:sz w:val="24"/>
          <w:szCs w:val="24"/>
          <w:lang w:val="en-GB" w:eastAsia="nb-NO"/>
        </w:rPr>
        <w:t xml:space="preserve"> its occurrence </w:t>
      </w:r>
      <w:r w:rsidR="004E3555" w:rsidRPr="00FE1FA5">
        <w:rPr>
          <w:rFonts w:ascii="Book Antiqua" w:eastAsia="Times New Roman" w:hAnsi="Book Antiqua" w:cs="Times New Roman"/>
          <w:color w:val="000000" w:themeColor="text1"/>
          <w:sz w:val="24"/>
          <w:szCs w:val="24"/>
          <w:lang w:val="en-GB" w:eastAsia="nb-NO"/>
        </w:rPr>
        <w:t>can help to inform</w:t>
      </w:r>
      <w:r w:rsidR="00D628F6" w:rsidRPr="00FE1FA5">
        <w:rPr>
          <w:rFonts w:ascii="Book Antiqua" w:eastAsia="Times New Roman" w:hAnsi="Book Antiqua" w:cs="Times New Roman"/>
          <w:color w:val="000000" w:themeColor="text1"/>
          <w:sz w:val="24"/>
          <w:szCs w:val="24"/>
          <w:lang w:val="en-GB" w:eastAsia="nb-NO"/>
        </w:rPr>
        <w:t xml:space="preserve"> </w:t>
      </w:r>
      <w:r w:rsidR="007D1BD6" w:rsidRPr="00FE1FA5">
        <w:rPr>
          <w:rFonts w:ascii="Book Antiqua" w:eastAsia="Times New Roman" w:hAnsi="Book Antiqua" w:cs="Times New Roman"/>
          <w:color w:val="000000" w:themeColor="text1"/>
          <w:sz w:val="24"/>
          <w:szCs w:val="24"/>
          <w:lang w:val="en-GB" w:eastAsia="nb-NO"/>
        </w:rPr>
        <w:t xml:space="preserve">the </w:t>
      </w:r>
      <w:r w:rsidR="0055735E" w:rsidRPr="00FE1FA5">
        <w:rPr>
          <w:rFonts w:ascii="Book Antiqua" w:eastAsia="Times New Roman" w:hAnsi="Book Antiqua" w:cs="Times New Roman"/>
          <w:color w:val="000000" w:themeColor="text1"/>
          <w:sz w:val="24"/>
          <w:szCs w:val="24"/>
          <w:lang w:val="en-GB" w:eastAsia="nb-NO"/>
        </w:rPr>
        <w:t>design</w:t>
      </w:r>
      <w:r w:rsidR="00D628F6" w:rsidRPr="00FE1FA5">
        <w:rPr>
          <w:rFonts w:ascii="Book Antiqua" w:eastAsia="Times New Roman" w:hAnsi="Book Antiqua" w:cs="Times New Roman"/>
          <w:color w:val="000000" w:themeColor="text1"/>
          <w:sz w:val="24"/>
          <w:szCs w:val="24"/>
          <w:lang w:val="en-GB" w:eastAsia="nb-NO"/>
        </w:rPr>
        <w:t xml:space="preserve"> of mental health services</w:t>
      </w:r>
      <w:r w:rsidR="004E3555" w:rsidRPr="00FE1FA5">
        <w:rPr>
          <w:rFonts w:ascii="Book Antiqua" w:eastAsia="Times New Roman" w:hAnsi="Book Antiqua" w:cs="Times New Roman"/>
          <w:color w:val="000000" w:themeColor="text1"/>
          <w:sz w:val="24"/>
          <w:szCs w:val="24"/>
          <w:lang w:val="en-GB" w:eastAsia="nb-NO"/>
        </w:rPr>
        <w:t xml:space="preserve"> targeting th</w:t>
      </w:r>
      <w:r w:rsidR="00EE49AB" w:rsidRPr="00FE1FA5">
        <w:rPr>
          <w:rFonts w:ascii="Book Antiqua" w:eastAsia="Times New Roman" w:hAnsi="Book Antiqua" w:cs="Times New Roman"/>
          <w:color w:val="000000" w:themeColor="text1"/>
          <w:sz w:val="24"/>
          <w:szCs w:val="24"/>
          <w:lang w:val="en-GB" w:eastAsia="nb-NO"/>
        </w:rPr>
        <w:t>e</w:t>
      </w:r>
      <w:r w:rsidR="004E3555" w:rsidRPr="00FE1FA5">
        <w:rPr>
          <w:rFonts w:ascii="Book Antiqua" w:eastAsia="Times New Roman" w:hAnsi="Book Antiqua" w:cs="Times New Roman"/>
          <w:color w:val="000000" w:themeColor="text1"/>
          <w:sz w:val="24"/>
          <w:szCs w:val="24"/>
          <w:lang w:val="en-GB" w:eastAsia="nb-NO"/>
        </w:rPr>
        <w:t xml:space="preserve"> </w:t>
      </w:r>
      <w:r w:rsidR="00EE49AB" w:rsidRPr="00FE1FA5">
        <w:rPr>
          <w:rFonts w:ascii="Book Antiqua" w:eastAsia="Times New Roman" w:hAnsi="Book Antiqua" w:cs="Times New Roman"/>
          <w:color w:val="000000" w:themeColor="text1"/>
          <w:sz w:val="24"/>
          <w:szCs w:val="24"/>
          <w:lang w:val="en-GB" w:eastAsia="nb-NO"/>
        </w:rPr>
        <w:t xml:space="preserve">specific </w:t>
      </w:r>
      <w:r w:rsidR="004E3555" w:rsidRPr="00FE1FA5">
        <w:rPr>
          <w:rFonts w:ascii="Book Antiqua" w:eastAsia="Times New Roman" w:hAnsi="Book Antiqua" w:cs="Times New Roman"/>
          <w:color w:val="000000" w:themeColor="text1"/>
          <w:sz w:val="24"/>
          <w:szCs w:val="24"/>
          <w:lang w:val="en-GB" w:eastAsia="nb-NO"/>
        </w:rPr>
        <w:t>population</w:t>
      </w:r>
      <w:r w:rsidR="00DD0B19" w:rsidRPr="00FE1FA5">
        <w:rPr>
          <w:rFonts w:ascii="Book Antiqua" w:eastAsia="Times New Roman" w:hAnsi="Book Antiqua" w:cs="Times New Roman"/>
          <w:color w:val="000000" w:themeColor="text1"/>
          <w:sz w:val="24"/>
          <w:szCs w:val="24"/>
          <w:lang w:val="en-GB" w:eastAsia="nb-NO"/>
        </w:rPr>
        <w:t xml:space="preserve">. </w:t>
      </w:r>
      <w:r w:rsidR="00EE49AB" w:rsidRPr="00FE1FA5">
        <w:rPr>
          <w:rFonts w:ascii="Book Antiqua" w:eastAsia="Times New Roman" w:hAnsi="Book Antiqua" w:cs="Times New Roman"/>
          <w:color w:val="000000" w:themeColor="text1"/>
          <w:sz w:val="24"/>
          <w:szCs w:val="24"/>
          <w:lang w:val="en-GB" w:eastAsia="nb-NO"/>
        </w:rPr>
        <w:t>The</w:t>
      </w:r>
      <w:r w:rsidR="0077491B" w:rsidRPr="00FE1FA5">
        <w:rPr>
          <w:rFonts w:ascii="Book Antiqua" w:eastAsia="Times New Roman" w:hAnsi="Book Antiqua" w:cs="Times New Roman"/>
          <w:color w:val="000000" w:themeColor="text1"/>
          <w:sz w:val="24"/>
          <w:szCs w:val="24"/>
          <w:lang w:val="en-GB" w:eastAsia="nb-NO"/>
        </w:rPr>
        <w:t xml:space="preserve"> </w:t>
      </w:r>
      <w:r w:rsidR="00EE49AB" w:rsidRPr="00FE1FA5">
        <w:rPr>
          <w:rFonts w:ascii="Book Antiqua" w:eastAsia="Times New Roman" w:hAnsi="Book Antiqua" w:cs="Times New Roman"/>
          <w:color w:val="000000" w:themeColor="text1"/>
          <w:sz w:val="24"/>
          <w:szCs w:val="24"/>
          <w:lang w:val="en-GB" w:eastAsia="nb-NO"/>
        </w:rPr>
        <w:t xml:space="preserve">study’s </w:t>
      </w:r>
      <w:r w:rsidR="0077491B" w:rsidRPr="00FE1FA5">
        <w:rPr>
          <w:rFonts w:ascii="Book Antiqua" w:eastAsia="Times New Roman" w:hAnsi="Book Antiqua" w:cs="Times New Roman"/>
          <w:color w:val="000000" w:themeColor="text1"/>
          <w:sz w:val="24"/>
          <w:szCs w:val="24"/>
          <w:lang w:val="en-GB" w:eastAsia="nb-NO"/>
        </w:rPr>
        <w:t>findings of a</w:t>
      </w:r>
      <w:r w:rsidR="0055735E" w:rsidRPr="00FE1FA5">
        <w:rPr>
          <w:rFonts w:ascii="Book Antiqua" w:eastAsia="Times New Roman" w:hAnsi="Book Antiqua" w:cs="Times New Roman"/>
          <w:color w:val="000000" w:themeColor="text1"/>
          <w:sz w:val="24"/>
          <w:szCs w:val="24"/>
          <w:lang w:val="en-GB" w:eastAsia="nb-NO"/>
        </w:rPr>
        <w:t xml:space="preserve"> high rate of depress</w:t>
      </w:r>
      <w:r w:rsidR="00CF0548" w:rsidRPr="00FE1FA5">
        <w:rPr>
          <w:rFonts w:ascii="Book Antiqua" w:eastAsia="Times New Roman" w:hAnsi="Book Antiqua" w:cs="Times New Roman"/>
          <w:color w:val="000000" w:themeColor="text1"/>
          <w:sz w:val="24"/>
          <w:szCs w:val="24"/>
          <w:lang w:val="en-GB" w:eastAsia="nb-NO"/>
        </w:rPr>
        <w:t xml:space="preserve">ive disorders </w:t>
      </w:r>
      <w:r w:rsidR="00296AE0" w:rsidRPr="00FE1FA5">
        <w:rPr>
          <w:rFonts w:ascii="Book Antiqua" w:eastAsia="Times New Roman" w:hAnsi="Book Antiqua" w:cs="Times New Roman"/>
          <w:color w:val="000000" w:themeColor="text1"/>
          <w:sz w:val="24"/>
          <w:szCs w:val="24"/>
          <w:lang w:val="en-GB" w:eastAsia="nb-NO"/>
        </w:rPr>
        <w:t>in adults</w:t>
      </w:r>
      <w:r w:rsidR="00CF0548" w:rsidRPr="00FE1FA5">
        <w:rPr>
          <w:rFonts w:ascii="Book Antiqua" w:eastAsia="Times New Roman" w:hAnsi="Book Antiqua" w:cs="Times New Roman"/>
          <w:color w:val="000000" w:themeColor="text1"/>
          <w:sz w:val="24"/>
          <w:szCs w:val="24"/>
          <w:lang w:val="en-GB" w:eastAsia="nb-NO"/>
        </w:rPr>
        <w:t xml:space="preserve"> with VI</w:t>
      </w:r>
      <w:r w:rsidR="0055735E" w:rsidRPr="00FE1FA5">
        <w:rPr>
          <w:rFonts w:ascii="Book Antiqua" w:eastAsia="Times New Roman" w:hAnsi="Book Antiqua" w:cs="Times New Roman"/>
          <w:color w:val="000000" w:themeColor="text1"/>
          <w:sz w:val="24"/>
          <w:szCs w:val="24"/>
          <w:lang w:val="en-GB" w:eastAsia="nb-NO"/>
        </w:rPr>
        <w:t xml:space="preserve">, </w:t>
      </w:r>
      <w:r w:rsidR="007D1BD6" w:rsidRPr="00FE1FA5">
        <w:rPr>
          <w:rFonts w:ascii="Book Antiqua" w:eastAsia="Times New Roman" w:hAnsi="Book Antiqua" w:cs="Times New Roman"/>
          <w:color w:val="000000" w:themeColor="text1"/>
          <w:sz w:val="24"/>
          <w:szCs w:val="24"/>
          <w:lang w:val="en-GB" w:eastAsia="nb-NO"/>
        </w:rPr>
        <w:t>particular</w:t>
      </w:r>
      <w:r w:rsidR="00EE49AB" w:rsidRPr="00FE1FA5">
        <w:rPr>
          <w:rFonts w:ascii="Book Antiqua" w:eastAsia="Times New Roman" w:hAnsi="Book Antiqua" w:cs="Times New Roman"/>
          <w:color w:val="000000" w:themeColor="text1"/>
          <w:sz w:val="24"/>
          <w:szCs w:val="24"/>
          <w:lang w:val="en-GB" w:eastAsia="nb-NO"/>
        </w:rPr>
        <w:t>ly</w:t>
      </w:r>
      <w:r w:rsidR="007D1BD6" w:rsidRPr="00FE1FA5">
        <w:rPr>
          <w:rFonts w:ascii="Book Antiqua" w:eastAsia="Times New Roman" w:hAnsi="Book Antiqua" w:cs="Times New Roman"/>
          <w:color w:val="000000" w:themeColor="text1"/>
          <w:sz w:val="24"/>
          <w:szCs w:val="24"/>
          <w:lang w:val="en-GB" w:eastAsia="nb-NO"/>
        </w:rPr>
        <w:t xml:space="preserve"> among young and middle-aged</w:t>
      </w:r>
      <w:r w:rsidR="0055735E" w:rsidRPr="00FE1FA5">
        <w:rPr>
          <w:rFonts w:ascii="Book Antiqua" w:eastAsia="Times New Roman" w:hAnsi="Book Antiqua" w:cs="Times New Roman"/>
          <w:color w:val="000000" w:themeColor="text1"/>
          <w:sz w:val="24"/>
          <w:szCs w:val="24"/>
          <w:lang w:val="en-GB" w:eastAsia="nb-NO"/>
        </w:rPr>
        <w:t xml:space="preserve"> adults, should in part be interpreted in the light of the extensive stigma, discrimination, isola</w:t>
      </w:r>
      <w:r w:rsidR="00635ACB" w:rsidRPr="00FE1FA5">
        <w:rPr>
          <w:rFonts w:ascii="Book Antiqua" w:eastAsia="Times New Roman" w:hAnsi="Book Antiqua" w:cs="Times New Roman"/>
          <w:color w:val="000000" w:themeColor="text1"/>
          <w:sz w:val="24"/>
          <w:szCs w:val="24"/>
          <w:lang w:val="en-GB" w:eastAsia="nb-NO"/>
        </w:rPr>
        <w:t>tion</w:t>
      </w:r>
      <w:r w:rsidR="007D1BD6" w:rsidRPr="00FE1FA5">
        <w:rPr>
          <w:rFonts w:ascii="Book Antiqua" w:eastAsia="Times New Roman" w:hAnsi="Book Antiqua" w:cs="Times New Roman"/>
          <w:color w:val="000000" w:themeColor="text1"/>
          <w:sz w:val="24"/>
          <w:szCs w:val="24"/>
          <w:lang w:val="en-GB" w:eastAsia="nb-NO"/>
        </w:rPr>
        <w:t>,</w:t>
      </w:r>
      <w:r w:rsidR="00635ACB" w:rsidRPr="00FE1FA5">
        <w:rPr>
          <w:rFonts w:ascii="Book Antiqua" w:eastAsia="Times New Roman" w:hAnsi="Book Antiqua" w:cs="Times New Roman"/>
          <w:color w:val="000000" w:themeColor="text1"/>
          <w:sz w:val="24"/>
          <w:szCs w:val="24"/>
          <w:lang w:val="en-GB" w:eastAsia="nb-NO"/>
        </w:rPr>
        <w:t xml:space="preserve"> and loneliness that the</w:t>
      </w:r>
      <w:r w:rsidR="00EE49AB" w:rsidRPr="00FE1FA5">
        <w:rPr>
          <w:rFonts w:ascii="Book Antiqua" w:eastAsia="Times New Roman" w:hAnsi="Book Antiqua" w:cs="Times New Roman"/>
          <w:color w:val="000000" w:themeColor="text1"/>
          <w:sz w:val="24"/>
          <w:szCs w:val="24"/>
          <w:lang w:val="en-GB" w:eastAsia="nb-NO"/>
        </w:rPr>
        <w:t>y</w:t>
      </w:r>
      <w:r w:rsidR="00635ACB" w:rsidRPr="00FE1FA5">
        <w:rPr>
          <w:rFonts w:ascii="Book Antiqua" w:eastAsia="Times New Roman" w:hAnsi="Book Antiqua" w:cs="Times New Roman"/>
          <w:color w:val="000000" w:themeColor="text1"/>
          <w:sz w:val="24"/>
          <w:szCs w:val="24"/>
          <w:lang w:val="en-GB" w:eastAsia="nb-NO"/>
        </w:rPr>
        <w:t xml:space="preserve"> experience</w:t>
      </w:r>
      <w:r w:rsidR="0055735E" w:rsidRPr="00FE1FA5">
        <w:rPr>
          <w:rFonts w:ascii="Book Antiqua" w:eastAsia="Times New Roman" w:hAnsi="Book Antiqua" w:cs="Times New Roman"/>
          <w:color w:val="000000" w:themeColor="text1"/>
          <w:sz w:val="24"/>
          <w:szCs w:val="24"/>
          <w:lang w:val="en-GB" w:eastAsia="nb-NO"/>
        </w:rPr>
        <w:t xml:space="preserve">. For </w:t>
      </w:r>
      <w:r w:rsidR="00F36C05" w:rsidRPr="00FE1FA5">
        <w:rPr>
          <w:rFonts w:ascii="Book Antiqua" w:eastAsia="Times New Roman" w:hAnsi="Book Antiqua" w:cs="Times New Roman"/>
          <w:color w:val="000000" w:themeColor="text1"/>
          <w:sz w:val="24"/>
          <w:szCs w:val="24"/>
          <w:lang w:val="en-GB" w:eastAsia="nb-NO"/>
        </w:rPr>
        <w:t xml:space="preserve">depressed </w:t>
      </w:r>
      <w:r w:rsidR="00EE49AB" w:rsidRPr="00FE1FA5">
        <w:rPr>
          <w:rFonts w:ascii="Book Antiqua" w:eastAsia="Times New Roman" w:hAnsi="Book Antiqua" w:cs="Times New Roman"/>
          <w:color w:val="000000" w:themeColor="text1"/>
          <w:sz w:val="24"/>
          <w:szCs w:val="24"/>
          <w:lang w:val="en-GB" w:eastAsia="nb-NO"/>
        </w:rPr>
        <w:t>adults with VI</w:t>
      </w:r>
      <w:r w:rsidR="0055735E" w:rsidRPr="00FE1FA5">
        <w:rPr>
          <w:rFonts w:ascii="Book Antiqua" w:eastAsia="Times New Roman" w:hAnsi="Book Antiqua" w:cs="Times New Roman"/>
          <w:color w:val="000000" w:themeColor="text1"/>
          <w:sz w:val="24"/>
          <w:szCs w:val="24"/>
          <w:lang w:val="en-GB" w:eastAsia="nb-NO"/>
        </w:rPr>
        <w:t xml:space="preserve">, the consequences may be severe in terms of </w:t>
      </w:r>
      <w:r w:rsidR="00EE49AB" w:rsidRPr="00FE1FA5">
        <w:rPr>
          <w:rFonts w:ascii="Book Antiqua" w:eastAsia="Times New Roman" w:hAnsi="Book Antiqua" w:cs="Times New Roman"/>
          <w:color w:val="000000" w:themeColor="text1"/>
          <w:sz w:val="24"/>
          <w:szCs w:val="24"/>
          <w:lang w:val="en-GB" w:eastAsia="nb-NO"/>
        </w:rPr>
        <w:t xml:space="preserve">a </w:t>
      </w:r>
      <w:r w:rsidR="0055735E" w:rsidRPr="00FE1FA5">
        <w:rPr>
          <w:rFonts w:ascii="Book Antiqua" w:eastAsia="Times New Roman" w:hAnsi="Book Antiqua" w:cs="Times New Roman"/>
          <w:color w:val="000000" w:themeColor="text1"/>
          <w:sz w:val="24"/>
          <w:szCs w:val="24"/>
          <w:lang w:val="en-GB" w:eastAsia="nb-NO"/>
        </w:rPr>
        <w:t>lower quality of life.</w:t>
      </w:r>
    </w:p>
    <w:p w14:paraId="767CB306" w14:textId="77777777" w:rsidR="003F0E6C" w:rsidRPr="00FE1FA5" w:rsidRDefault="003F0E6C"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br w:type="page"/>
      </w:r>
    </w:p>
    <w:p w14:paraId="4BF65700" w14:textId="3ADC8808" w:rsidR="003C0548" w:rsidRPr="00FE1FA5" w:rsidRDefault="004C2F88" w:rsidP="00FE1FA5">
      <w:pPr>
        <w:widowControl w:val="0"/>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u w:val="single"/>
        </w:rPr>
        <w:lastRenderedPageBreak/>
        <w:t>INTRODUCTION</w:t>
      </w:r>
    </w:p>
    <w:p w14:paraId="44748579" w14:textId="6B89A935" w:rsidR="007B00A5" w:rsidRPr="00FE1FA5" w:rsidRDefault="00C511CF" w:rsidP="00FE1FA5">
      <w:pPr>
        <w:widowControl w:val="0"/>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Visual impairment (VI) </w:t>
      </w:r>
      <w:r w:rsidR="00081112" w:rsidRPr="00FE1FA5">
        <w:rPr>
          <w:rFonts w:ascii="Book Antiqua" w:hAnsi="Book Antiqua"/>
          <w:color w:val="000000" w:themeColor="text1"/>
          <w:sz w:val="24"/>
          <w:szCs w:val="24"/>
        </w:rPr>
        <w:t>refers to</w:t>
      </w:r>
      <w:r w:rsidR="00BA1D67" w:rsidRPr="00FE1FA5">
        <w:rPr>
          <w:rFonts w:ascii="Book Antiqua" w:hAnsi="Book Antiqua"/>
          <w:color w:val="000000" w:themeColor="text1"/>
          <w:sz w:val="24"/>
          <w:szCs w:val="24"/>
        </w:rPr>
        <w:t xml:space="preserve"> a </w:t>
      </w:r>
      <w:r w:rsidR="00A652A3" w:rsidRPr="00FE1FA5">
        <w:rPr>
          <w:rFonts w:ascii="Book Antiqua" w:hAnsi="Book Antiqua"/>
          <w:color w:val="000000" w:themeColor="text1"/>
          <w:sz w:val="24"/>
          <w:szCs w:val="24"/>
        </w:rPr>
        <w:t xml:space="preserve">substantial and often irreversible </w:t>
      </w:r>
      <w:r w:rsidR="00BA1D67" w:rsidRPr="00FE1FA5">
        <w:rPr>
          <w:rFonts w:ascii="Book Antiqua" w:hAnsi="Book Antiqua"/>
          <w:color w:val="000000" w:themeColor="text1"/>
          <w:sz w:val="24"/>
          <w:szCs w:val="24"/>
        </w:rPr>
        <w:t>loss</w:t>
      </w:r>
      <w:r w:rsidR="004513F2" w:rsidRPr="00FE1FA5">
        <w:rPr>
          <w:rFonts w:ascii="Book Antiqua" w:hAnsi="Book Antiqua"/>
          <w:color w:val="000000" w:themeColor="text1"/>
          <w:sz w:val="24"/>
          <w:szCs w:val="24"/>
        </w:rPr>
        <w:t xml:space="preserve"> in</w:t>
      </w:r>
      <w:r w:rsidR="00081112" w:rsidRPr="00FE1FA5">
        <w:rPr>
          <w:rFonts w:ascii="Book Antiqua" w:hAnsi="Book Antiqua"/>
          <w:color w:val="000000" w:themeColor="text1"/>
          <w:sz w:val="24"/>
          <w:szCs w:val="24"/>
        </w:rPr>
        <w:t xml:space="preserve"> one of the functions of the visual system</w:t>
      </w:r>
      <w:r w:rsidR="005011C0" w:rsidRPr="00FE1FA5">
        <w:rPr>
          <w:rFonts w:ascii="Book Antiqua" w:hAnsi="Book Antiqua"/>
          <w:color w:val="000000" w:themeColor="text1"/>
          <w:sz w:val="24"/>
          <w:szCs w:val="24"/>
          <w:vertAlign w:val="superscript"/>
        </w:rPr>
        <w:t>[1]</w:t>
      </w:r>
      <w:r w:rsidR="00BA1D67" w:rsidRPr="00FE1FA5">
        <w:rPr>
          <w:rFonts w:ascii="Book Antiqua" w:hAnsi="Book Antiqua"/>
          <w:color w:val="000000" w:themeColor="text1"/>
          <w:sz w:val="24"/>
          <w:szCs w:val="24"/>
        </w:rPr>
        <w:t xml:space="preserve">. </w:t>
      </w:r>
      <w:r w:rsidR="000A375D" w:rsidRPr="00FE1FA5">
        <w:rPr>
          <w:rFonts w:ascii="Book Antiqua" w:hAnsi="Book Antiqua"/>
          <w:color w:val="000000" w:themeColor="text1"/>
          <w:sz w:val="24"/>
          <w:szCs w:val="24"/>
        </w:rPr>
        <w:t>About</w:t>
      </w:r>
      <w:r w:rsidR="005D35FC" w:rsidRPr="00FE1FA5">
        <w:rPr>
          <w:rFonts w:ascii="Book Antiqua" w:hAnsi="Book Antiqua"/>
          <w:color w:val="000000" w:themeColor="text1"/>
          <w:sz w:val="24"/>
          <w:szCs w:val="24"/>
        </w:rPr>
        <w:t xml:space="preserve"> </w:t>
      </w:r>
      <w:r w:rsidR="00336B8B" w:rsidRPr="00FE1FA5">
        <w:rPr>
          <w:rFonts w:ascii="Book Antiqua" w:hAnsi="Book Antiqua"/>
          <w:color w:val="000000" w:themeColor="text1"/>
          <w:sz w:val="24"/>
          <w:szCs w:val="24"/>
        </w:rPr>
        <w:t>1.3</w:t>
      </w:r>
      <w:r w:rsidR="00081112" w:rsidRPr="00FE1FA5">
        <w:rPr>
          <w:rFonts w:ascii="Book Antiqua" w:hAnsi="Book Antiqua"/>
          <w:color w:val="000000" w:themeColor="text1"/>
          <w:sz w:val="24"/>
          <w:szCs w:val="24"/>
        </w:rPr>
        <w:t xml:space="preserve"> bill</w:t>
      </w:r>
      <w:r w:rsidR="00B157F7" w:rsidRPr="00FE1FA5">
        <w:rPr>
          <w:rFonts w:ascii="Book Antiqua" w:hAnsi="Book Antiqua"/>
          <w:color w:val="000000" w:themeColor="text1"/>
          <w:sz w:val="24"/>
          <w:szCs w:val="24"/>
        </w:rPr>
        <w:t xml:space="preserve">ion people are classified with </w:t>
      </w:r>
      <w:r w:rsidR="00751E55" w:rsidRPr="00FE1FA5">
        <w:rPr>
          <w:rFonts w:ascii="Book Antiqua" w:hAnsi="Book Antiqua"/>
          <w:color w:val="000000" w:themeColor="text1"/>
          <w:sz w:val="24"/>
          <w:szCs w:val="24"/>
        </w:rPr>
        <w:t xml:space="preserve">near or distance </w:t>
      </w:r>
      <w:r w:rsidR="000A375D" w:rsidRPr="00FE1FA5">
        <w:rPr>
          <w:rFonts w:ascii="Book Antiqua" w:hAnsi="Book Antiqua"/>
          <w:color w:val="000000" w:themeColor="text1"/>
          <w:sz w:val="24"/>
          <w:szCs w:val="24"/>
        </w:rPr>
        <w:t xml:space="preserve">VI </w:t>
      </w:r>
      <w:r w:rsidR="00081112" w:rsidRPr="00FE1FA5">
        <w:rPr>
          <w:rFonts w:ascii="Book Antiqua" w:hAnsi="Book Antiqua"/>
          <w:color w:val="000000" w:themeColor="text1"/>
          <w:sz w:val="24"/>
          <w:szCs w:val="24"/>
        </w:rPr>
        <w:t>on a global basis</w:t>
      </w:r>
      <w:r w:rsidR="00E468B3" w:rsidRPr="00FE1FA5">
        <w:rPr>
          <w:rFonts w:ascii="Book Antiqua" w:hAnsi="Book Antiqua"/>
          <w:color w:val="000000" w:themeColor="text1"/>
          <w:sz w:val="24"/>
          <w:szCs w:val="24"/>
          <w:vertAlign w:val="superscript"/>
        </w:rPr>
        <w:t>[2,3]</w:t>
      </w:r>
      <w:r w:rsidR="00081112" w:rsidRPr="00FE1FA5">
        <w:rPr>
          <w:rFonts w:ascii="Book Antiqua" w:hAnsi="Book Antiqua"/>
          <w:color w:val="000000" w:themeColor="text1"/>
          <w:sz w:val="24"/>
          <w:szCs w:val="24"/>
        </w:rPr>
        <w:t xml:space="preserve"> </w:t>
      </w:r>
      <w:r w:rsidR="00751E55" w:rsidRPr="00FE1FA5">
        <w:rPr>
          <w:rFonts w:ascii="Book Antiqua" w:hAnsi="Book Antiqua"/>
          <w:color w:val="000000" w:themeColor="text1"/>
          <w:sz w:val="24"/>
          <w:szCs w:val="24"/>
        </w:rPr>
        <w:t xml:space="preserve">and </w:t>
      </w:r>
      <w:r w:rsidR="005D35FC" w:rsidRPr="00FE1FA5">
        <w:rPr>
          <w:rFonts w:ascii="Book Antiqua" w:hAnsi="Book Antiqua"/>
          <w:color w:val="000000" w:themeColor="text1"/>
          <w:sz w:val="24"/>
          <w:szCs w:val="24"/>
        </w:rPr>
        <w:t xml:space="preserve">the numbers are projected to </w:t>
      </w:r>
      <w:r w:rsidR="000A375D" w:rsidRPr="00FE1FA5">
        <w:rPr>
          <w:rFonts w:ascii="Book Antiqua" w:hAnsi="Book Antiqua"/>
          <w:color w:val="000000" w:themeColor="text1"/>
          <w:sz w:val="24"/>
          <w:szCs w:val="24"/>
        </w:rPr>
        <w:t>increase</w:t>
      </w:r>
      <w:r w:rsidR="005D35FC" w:rsidRPr="00FE1FA5">
        <w:rPr>
          <w:rFonts w:ascii="Book Antiqua" w:hAnsi="Book Antiqua"/>
          <w:color w:val="000000" w:themeColor="text1"/>
          <w:sz w:val="24"/>
          <w:szCs w:val="24"/>
        </w:rPr>
        <w:t xml:space="preserve"> </w:t>
      </w:r>
      <w:r w:rsidR="0057118D" w:rsidRPr="00FE1FA5">
        <w:rPr>
          <w:rFonts w:ascii="Book Antiqua" w:hAnsi="Book Antiqua"/>
          <w:color w:val="000000" w:themeColor="text1"/>
          <w:sz w:val="24"/>
          <w:szCs w:val="24"/>
        </w:rPr>
        <w:t xml:space="preserve">in the future </w:t>
      </w:r>
      <w:r w:rsidR="000A375D" w:rsidRPr="00FE1FA5">
        <w:rPr>
          <w:rFonts w:ascii="Book Antiqua" w:hAnsi="Book Antiqua"/>
          <w:color w:val="000000" w:themeColor="text1"/>
          <w:sz w:val="24"/>
          <w:szCs w:val="24"/>
        </w:rPr>
        <w:t>due to an aging population</w:t>
      </w:r>
      <w:r w:rsidR="0057118D" w:rsidRPr="00FE1FA5">
        <w:rPr>
          <w:rFonts w:ascii="Book Antiqua" w:hAnsi="Book Antiqua"/>
          <w:color w:val="000000" w:themeColor="text1"/>
          <w:sz w:val="24"/>
          <w:szCs w:val="24"/>
        </w:rPr>
        <w:t xml:space="preserve"> and the greater burden of</w:t>
      </w:r>
      <w:r w:rsidR="000A375D" w:rsidRPr="00FE1FA5">
        <w:rPr>
          <w:rFonts w:ascii="Book Antiqua" w:hAnsi="Book Antiqua"/>
          <w:color w:val="000000" w:themeColor="text1"/>
          <w:sz w:val="24"/>
          <w:szCs w:val="24"/>
        </w:rPr>
        <w:t xml:space="preserve"> vision-threatening </w:t>
      </w:r>
      <w:r w:rsidR="005D35FC" w:rsidRPr="00FE1FA5">
        <w:rPr>
          <w:rFonts w:ascii="Book Antiqua" w:hAnsi="Book Antiqua"/>
          <w:color w:val="000000" w:themeColor="text1"/>
          <w:sz w:val="24"/>
          <w:szCs w:val="24"/>
        </w:rPr>
        <w:t>conditions</w:t>
      </w:r>
      <w:r w:rsidR="00336B8B" w:rsidRPr="00FE1FA5">
        <w:rPr>
          <w:rFonts w:ascii="Book Antiqua" w:hAnsi="Book Antiqua"/>
          <w:color w:val="000000" w:themeColor="text1"/>
          <w:sz w:val="24"/>
          <w:szCs w:val="24"/>
        </w:rPr>
        <w:t xml:space="preserve"> such as diabetes and stroke</w:t>
      </w:r>
      <w:r w:rsidR="000A375D" w:rsidRPr="00FE1FA5">
        <w:rPr>
          <w:rFonts w:ascii="Book Antiqua" w:hAnsi="Book Antiqua"/>
          <w:color w:val="000000" w:themeColor="text1"/>
          <w:sz w:val="24"/>
          <w:szCs w:val="24"/>
          <w:vertAlign w:val="superscript"/>
        </w:rPr>
        <w:t>[</w:t>
      </w:r>
      <w:r w:rsidR="000E12B4" w:rsidRPr="00FE1FA5">
        <w:rPr>
          <w:rFonts w:ascii="Book Antiqua" w:hAnsi="Book Antiqua"/>
          <w:color w:val="000000" w:themeColor="text1"/>
          <w:sz w:val="24"/>
          <w:szCs w:val="24"/>
          <w:vertAlign w:val="superscript"/>
        </w:rPr>
        <w:t>2</w:t>
      </w:r>
      <w:r w:rsidR="000A375D" w:rsidRPr="00FE1FA5">
        <w:rPr>
          <w:rFonts w:ascii="Book Antiqua" w:hAnsi="Book Antiqua"/>
          <w:color w:val="000000" w:themeColor="text1"/>
          <w:sz w:val="24"/>
          <w:szCs w:val="24"/>
          <w:vertAlign w:val="superscript"/>
        </w:rPr>
        <w:t>]</w:t>
      </w:r>
      <w:r w:rsidR="005D35FC" w:rsidRPr="00FE1FA5">
        <w:rPr>
          <w:rFonts w:ascii="Book Antiqua" w:hAnsi="Book Antiqua"/>
          <w:color w:val="000000" w:themeColor="text1"/>
          <w:sz w:val="24"/>
          <w:szCs w:val="24"/>
        </w:rPr>
        <w:t>.</w:t>
      </w:r>
      <w:r w:rsidR="007B00A5" w:rsidRPr="00FE1FA5">
        <w:rPr>
          <w:rFonts w:ascii="Book Antiqua" w:hAnsi="Book Antiqua"/>
          <w:color w:val="000000" w:themeColor="text1"/>
          <w:sz w:val="24"/>
          <w:szCs w:val="24"/>
        </w:rPr>
        <w:t xml:space="preserve"> Researchers, clinicians and others often refer to VI as a single entity, but VI is, in fact, a highly heterogeneous condition in terms of the visual function affected, onset</w:t>
      </w:r>
      <w:r w:rsidR="00651184" w:rsidRPr="00FE1FA5">
        <w:rPr>
          <w:rFonts w:ascii="Book Antiqua" w:hAnsi="Book Antiqua"/>
          <w:color w:val="000000" w:themeColor="text1"/>
          <w:sz w:val="24"/>
          <w:szCs w:val="24"/>
        </w:rPr>
        <w:t xml:space="preserve"> </w:t>
      </w:r>
      <w:r w:rsidR="007B00A5" w:rsidRPr="00FE1FA5">
        <w:rPr>
          <w:rFonts w:ascii="Book Antiqua" w:hAnsi="Book Antiqua"/>
          <w:color w:val="000000" w:themeColor="text1"/>
          <w:sz w:val="24"/>
          <w:szCs w:val="24"/>
        </w:rPr>
        <w:t>age, severity, cause, and prognosis of vision loss. A distinction is often made between congenital and acquired vision loss, and between moderate VI, severe VI and blindness</w:t>
      </w:r>
      <w:r w:rsidR="00E468B3" w:rsidRPr="00FE1FA5">
        <w:rPr>
          <w:rFonts w:ascii="Book Antiqua" w:hAnsi="Book Antiqua"/>
          <w:color w:val="000000" w:themeColor="text1"/>
          <w:sz w:val="24"/>
          <w:szCs w:val="24"/>
          <w:vertAlign w:val="superscript"/>
        </w:rPr>
        <w:t>[1]</w:t>
      </w:r>
      <w:r w:rsidR="007B00A5" w:rsidRPr="00FE1FA5">
        <w:rPr>
          <w:rFonts w:ascii="Book Antiqua" w:hAnsi="Book Antiqua"/>
          <w:color w:val="000000" w:themeColor="text1"/>
          <w:sz w:val="24"/>
          <w:szCs w:val="24"/>
        </w:rPr>
        <w:t>.</w:t>
      </w:r>
    </w:p>
    <w:p w14:paraId="45315111" w14:textId="23D38E49" w:rsidR="00AB53AC" w:rsidRPr="00FE1FA5" w:rsidRDefault="00751E55" w:rsidP="00FE1FA5">
      <w:pPr>
        <w:widowControl w:val="0"/>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The literature on d</w:t>
      </w:r>
      <w:r w:rsidR="00F36D40" w:rsidRPr="00FE1FA5">
        <w:rPr>
          <w:rFonts w:ascii="Book Antiqua" w:hAnsi="Book Antiqua"/>
          <w:color w:val="000000" w:themeColor="text1"/>
          <w:sz w:val="24"/>
          <w:szCs w:val="24"/>
        </w:rPr>
        <w:t xml:space="preserve">epression in people </w:t>
      </w:r>
      <w:r w:rsidRPr="00FE1FA5">
        <w:rPr>
          <w:rFonts w:ascii="Book Antiqua" w:hAnsi="Book Antiqua"/>
          <w:color w:val="000000" w:themeColor="text1"/>
          <w:sz w:val="24"/>
          <w:szCs w:val="24"/>
        </w:rPr>
        <w:t>with VI is quite extensive</w:t>
      </w:r>
      <w:r w:rsidRPr="00FE1FA5">
        <w:rPr>
          <w:rFonts w:ascii="Book Antiqua" w:hAnsi="Book Antiqua"/>
          <w:color w:val="000000" w:themeColor="text1"/>
          <w:sz w:val="24"/>
          <w:szCs w:val="24"/>
          <w:vertAlign w:val="superscript"/>
        </w:rPr>
        <w:t>[</w:t>
      </w:r>
      <w:r w:rsidR="00232E4C" w:rsidRPr="00FE1FA5">
        <w:rPr>
          <w:rFonts w:ascii="Book Antiqua" w:hAnsi="Book Antiqua"/>
          <w:color w:val="000000" w:themeColor="text1"/>
          <w:sz w:val="24"/>
          <w:szCs w:val="24"/>
          <w:vertAlign w:val="superscript"/>
        </w:rPr>
        <w:t>4-12</w:t>
      </w:r>
      <w:r w:rsidR="00F36D40" w:rsidRPr="00FE1FA5">
        <w:rPr>
          <w:rFonts w:ascii="Book Antiqua" w:hAnsi="Book Antiqua"/>
          <w:color w:val="000000" w:themeColor="text1"/>
          <w:sz w:val="24"/>
          <w:szCs w:val="24"/>
          <w:vertAlign w:val="superscript"/>
        </w:rPr>
        <w:t>]</w:t>
      </w:r>
      <w:r w:rsidR="00F36D40" w:rsidRPr="00FE1FA5">
        <w:rPr>
          <w:rFonts w:ascii="Book Antiqua" w:hAnsi="Book Antiqua"/>
          <w:color w:val="000000" w:themeColor="text1"/>
          <w:sz w:val="24"/>
          <w:szCs w:val="24"/>
        </w:rPr>
        <w:t>, with many studies suggesting a link between vision loss and depression</w:t>
      </w:r>
      <w:r w:rsidR="00232E4C" w:rsidRPr="00FE1FA5">
        <w:rPr>
          <w:rFonts w:ascii="Book Antiqua" w:hAnsi="Book Antiqua"/>
          <w:color w:val="000000" w:themeColor="text1"/>
          <w:sz w:val="24"/>
          <w:szCs w:val="24"/>
          <w:vertAlign w:val="superscript"/>
        </w:rPr>
        <w:t>[6-8,10,12</w:t>
      </w:r>
      <w:r w:rsidR="00F36D40" w:rsidRPr="00FE1FA5">
        <w:rPr>
          <w:rFonts w:ascii="Book Antiqua" w:hAnsi="Book Antiqua"/>
          <w:color w:val="000000" w:themeColor="text1"/>
          <w:sz w:val="24"/>
          <w:szCs w:val="24"/>
          <w:vertAlign w:val="superscript"/>
        </w:rPr>
        <w:t>]</w:t>
      </w:r>
      <w:r w:rsidR="00E92F53"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However, t</w:t>
      </w:r>
      <w:r w:rsidR="007B00A5" w:rsidRPr="00FE1FA5">
        <w:rPr>
          <w:rFonts w:ascii="Book Antiqua" w:hAnsi="Book Antiqua"/>
          <w:color w:val="000000" w:themeColor="text1"/>
          <w:sz w:val="24"/>
          <w:szCs w:val="24"/>
        </w:rPr>
        <w:t xml:space="preserve">he </w:t>
      </w:r>
      <w:r w:rsidR="00D54710" w:rsidRPr="00FE1FA5">
        <w:rPr>
          <w:rFonts w:ascii="Book Antiqua" w:hAnsi="Book Antiqua"/>
          <w:color w:val="000000" w:themeColor="text1"/>
          <w:sz w:val="24"/>
          <w:szCs w:val="24"/>
        </w:rPr>
        <w:t xml:space="preserve">prevalence estimates </w:t>
      </w:r>
      <w:r w:rsidR="00651184" w:rsidRPr="00FE1FA5">
        <w:rPr>
          <w:rFonts w:ascii="Book Antiqua" w:hAnsi="Book Antiqua"/>
          <w:color w:val="000000" w:themeColor="text1"/>
          <w:sz w:val="24"/>
          <w:szCs w:val="24"/>
        </w:rPr>
        <w:t>for</w:t>
      </w:r>
      <w:r w:rsidR="00D54710" w:rsidRPr="00FE1FA5">
        <w:rPr>
          <w:rFonts w:ascii="Book Antiqua" w:hAnsi="Book Antiqua"/>
          <w:color w:val="000000" w:themeColor="text1"/>
          <w:sz w:val="24"/>
          <w:szCs w:val="24"/>
        </w:rPr>
        <w:t xml:space="preserve"> depression </w:t>
      </w:r>
      <w:r w:rsidR="00651184" w:rsidRPr="00FE1FA5">
        <w:rPr>
          <w:rFonts w:ascii="Book Antiqua" w:hAnsi="Book Antiqua"/>
          <w:color w:val="000000" w:themeColor="text1"/>
          <w:sz w:val="24"/>
          <w:szCs w:val="24"/>
        </w:rPr>
        <w:t>have been</w:t>
      </w:r>
      <w:r w:rsidR="00D54710" w:rsidRPr="00FE1FA5">
        <w:rPr>
          <w:rFonts w:ascii="Book Antiqua" w:hAnsi="Book Antiqua"/>
          <w:color w:val="000000" w:themeColor="text1"/>
          <w:sz w:val="24"/>
          <w:szCs w:val="24"/>
        </w:rPr>
        <w:t xml:space="preserve"> found to vary greatly across studies. </w:t>
      </w:r>
      <w:r w:rsidR="00B06750" w:rsidRPr="00FE1FA5">
        <w:rPr>
          <w:rFonts w:ascii="Book Antiqua" w:hAnsi="Book Antiqua"/>
          <w:color w:val="000000" w:themeColor="text1"/>
          <w:sz w:val="24"/>
          <w:szCs w:val="24"/>
        </w:rPr>
        <w:t xml:space="preserve">A </w:t>
      </w:r>
      <w:r w:rsidR="00E72891" w:rsidRPr="00FE1FA5">
        <w:rPr>
          <w:rFonts w:ascii="Book Antiqua" w:hAnsi="Book Antiqua"/>
          <w:color w:val="000000" w:themeColor="text1"/>
          <w:sz w:val="24"/>
          <w:szCs w:val="24"/>
        </w:rPr>
        <w:t>meta-analysis</w:t>
      </w:r>
      <w:r w:rsidR="008F0E6A" w:rsidRPr="00FE1FA5">
        <w:rPr>
          <w:rFonts w:ascii="Book Antiqua" w:hAnsi="Book Antiqua"/>
          <w:color w:val="000000" w:themeColor="text1"/>
          <w:sz w:val="24"/>
          <w:szCs w:val="24"/>
        </w:rPr>
        <w:t xml:space="preserve"> of </w:t>
      </w:r>
      <w:r w:rsidR="00A67DE7" w:rsidRPr="00FE1FA5">
        <w:rPr>
          <w:rFonts w:ascii="Book Antiqua" w:hAnsi="Book Antiqua"/>
          <w:color w:val="000000" w:themeColor="text1"/>
          <w:sz w:val="24"/>
          <w:szCs w:val="24"/>
        </w:rPr>
        <w:t xml:space="preserve">depression or depressive symptoms </w:t>
      </w:r>
      <w:r w:rsidR="003538E9" w:rsidRPr="00FE1FA5">
        <w:rPr>
          <w:rFonts w:ascii="Book Antiqua" w:hAnsi="Book Antiqua"/>
          <w:color w:val="000000" w:themeColor="text1"/>
          <w:sz w:val="24"/>
          <w:szCs w:val="24"/>
        </w:rPr>
        <w:t>in</w:t>
      </w:r>
      <w:r w:rsidR="00296AE0" w:rsidRPr="00FE1FA5">
        <w:rPr>
          <w:rFonts w:ascii="Book Antiqua" w:hAnsi="Book Antiqua"/>
          <w:color w:val="000000" w:themeColor="text1"/>
          <w:sz w:val="24"/>
          <w:szCs w:val="24"/>
        </w:rPr>
        <w:t xml:space="preserve"> </w:t>
      </w:r>
      <w:r w:rsidR="002F41DA" w:rsidRPr="00FE1FA5">
        <w:rPr>
          <w:rFonts w:ascii="Book Antiqua" w:hAnsi="Book Antiqua"/>
          <w:color w:val="000000" w:themeColor="text1"/>
          <w:sz w:val="24"/>
          <w:szCs w:val="24"/>
        </w:rPr>
        <w:t>people with vision-related</w:t>
      </w:r>
      <w:r w:rsidR="00B06750" w:rsidRPr="00FE1FA5">
        <w:rPr>
          <w:rFonts w:ascii="Book Antiqua" w:hAnsi="Book Antiqua"/>
          <w:color w:val="000000" w:themeColor="text1"/>
          <w:sz w:val="24"/>
          <w:szCs w:val="24"/>
        </w:rPr>
        <w:t xml:space="preserve"> conditions </w:t>
      </w:r>
      <w:r w:rsidR="00651184" w:rsidRPr="00FE1FA5">
        <w:rPr>
          <w:rFonts w:ascii="Book Antiqua" w:hAnsi="Book Antiqua"/>
          <w:color w:val="000000" w:themeColor="text1"/>
          <w:sz w:val="24"/>
          <w:szCs w:val="24"/>
        </w:rPr>
        <w:t>revealed</w:t>
      </w:r>
      <w:r w:rsidR="008F0E6A" w:rsidRPr="00FE1FA5">
        <w:rPr>
          <w:rFonts w:ascii="Book Antiqua" w:hAnsi="Book Antiqua"/>
          <w:color w:val="000000" w:themeColor="text1"/>
          <w:sz w:val="24"/>
          <w:szCs w:val="24"/>
        </w:rPr>
        <w:t xml:space="preserve"> that the prevalence estimates</w:t>
      </w:r>
      <w:r w:rsidR="00296AE0" w:rsidRPr="00FE1FA5">
        <w:rPr>
          <w:rFonts w:ascii="Book Antiqua" w:hAnsi="Book Antiqua"/>
          <w:color w:val="000000" w:themeColor="text1"/>
          <w:sz w:val="24"/>
          <w:szCs w:val="24"/>
        </w:rPr>
        <w:t xml:space="preserve"> </w:t>
      </w:r>
      <w:r w:rsidR="00B06750" w:rsidRPr="00FE1FA5">
        <w:rPr>
          <w:rFonts w:ascii="Book Antiqua" w:hAnsi="Book Antiqua"/>
          <w:color w:val="000000" w:themeColor="text1"/>
          <w:sz w:val="24"/>
          <w:szCs w:val="24"/>
        </w:rPr>
        <w:t xml:space="preserve">ranged </w:t>
      </w:r>
      <w:r w:rsidR="003538E9" w:rsidRPr="00FE1FA5">
        <w:rPr>
          <w:rFonts w:ascii="Book Antiqua" w:hAnsi="Book Antiqua"/>
          <w:color w:val="000000" w:themeColor="text1"/>
          <w:sz w:val="24"/>
          <w:szCs w:val="24"/>
        </w:rPr>
        <w:t>between</w:t>
      </w:r>
      <w:r w:rsidR="00B06750" w:rsidRPr="00FE1FA5">
        <w:rPr>
          <w:rFonts w:ascii="Book Antiqua" w:hAnsi="Book Antiqua"/>
          <w:color w:val="000000" w:themeColor="text1"/>
          <w:sz w:val="24"/>
          <w:szCs w:val="24"/>
        </w:rPr>
        <w:t xml:space="preserve"> 5% </w:t>
      </w:r>
      <w:r w:rsidR="003538E9" w:rsidRPr="00FE1FA5">
        <w:rPr>
          <w:rFonts w:ascii="Book Antiqua" w:hAnsi="Book Antiqua"/>
          <w:color w:val="000000" w:themeColor="text1"/>
          <w:sz w:val="24"/>
          <w:szCs w:val="24"/>
        </w:rPr>
        <w:t>and</w:t>
      </w:r>
      <w:r w:rsidR="00B06750" w:rsidRPr="00FE1FA5">
        <w:rPr>
          <w:rFonts w:ascii="Book Antiqua" w:hAnsi="Book Antiqua"/>
          <w:color w:val="000000" w:themeColor="text1"/>
          <w:sz w:val="24"/>
          <w:szCs w:val="24"/>
        </w:rPr>
        <w:t xml:space="preserve"> 57%, with a mean of 25%</w:t>
      </w:r>
      <w:r w:rsidR="00A04F49" w:rsidRPr="00FE1FA5">
        <w:rPr>
          <w:rFonts w:ascii="Book Antiqua" w:hAnsi="Book Antiqua"/>
          <w:color w:val="000000" w:themeColor="text1"/>
          <w:sz w:val="24"/>
          <w:szCs w:val="24"/>
          <w:vertAlign w:val="superscript"/>
        </w:rPr>
        <w:t>[12</w:t>
      </w:r>
      <w:r w:rsidR="005011C0" w:rsidRPr="00FE1FA5">
        <w:rPr>
          <w:rFonts w:ascii="Book Antiqua" w:hAnsi="Book Antiqua"/>
          <w:color w:val="000000" w:themeColor="text1"/>
          <w:sz w:val="24"/>
          <w:szCs w:val="24"/>
          <w:vertAlign w:val="superscript"/>
        </w:rPr>
        <w:t>]</w:t>
      </w:r>
      <w:r w:rsidR="00A270FA" w:rsidRPr="00FE1FA5">
        <w:rPr>
          <w:rFonts w:ascii="Book Antiqua" w:hAnsi="Book Antiqua"/>
          <w:color w:val="000000" w:themeColor="text1"/>
          <w:sz w:val="24"/>
          <w:szCs w:val="24"/>
        </w:rPr>
        <w:t xml:space="preserve">. </w:t>
      </w:r>
      <w:r w:rsidR="00837CE7" w:rsidRPr="00FE1FA5">
        <w:rPr>
          <w:rFonts w:ascii="Book Antiqua" w:hAnsi="Book Antiqua"/>
          <w:color w:val="000000" w:themeColor="text1"/>
          <w:sz w:val="24"/>
          <w:szCs w:val="24"/>
        </w:rPr>
        <w:t xml:space="preserve">Much of the variation </w:t>
      </w:r>
      <w:r w:rsidR="00651184" w:rsidRPr="00FE1FA5">
        <w:rPr>
          <w:rFonts w:ascii="Book Antiqua" w:hAnsi="Book Antiqua"/>
          <w:color w:val="000000" w:themeColor="text1"/>
          <w:sz w:val="24"/>
          <w:szCs w:val="24"/>
        </w:rPr>
        <w:t xml:space="preserve">in the reported prevalence estimates </w:t>
      </w:r>
      <w:r w:rsidR="00837CE7" w:rsidRPr="00FE1FA5">
        <w:rPr>
          <w:rFonts w:ascii="Book Antiqua" w:hAnsi="Book Antiqua"/>
          <w:color w:val="000000" w:themeColor="text1"/>
          <w:sz w:val="24"/>
          <w:szCs w:val="24"/>
        </w:rPr>
        <w:t xml:space="preserve">is related to the inclusion of small and non-representative samples. </w:t>
      </w:r>
      <w:r w:rsidR="00D54710" w:rsidRPr="00FE1FA5">
        <w:rPr>
          <w:rFonts w:ascii="Book Antiqua" w:hAnsi="Book Antiqua"/>
          <w:color w:val="000000" w:themeColor="text1"/>
          <w:sz w:val="24"/>
          <w:szCs w:val="24"/>
        </w:rPr>
        <w:t>In addition, m</w:t>
      </w:r>
      <w:r w:rsidR="002F41DA" w:rsidRPr="00FE1FA5">
        <w:rPr>
          <w:rFonts w:ascii="Book Antiqua" w:hAnsi="Book Antiqua"/>
          <w:color w:val="000000" w:themeColor="text1"/>
          <w:sz w:val="24"/>
          <w:szCs w:val="24"/>
        </w:rPr>
        <w:t xml:space="preserve">ost of </w:t>
      </w:r>
      <w:r w:rsidR="00B377FF" w:rsidRPr="00FE1FA5">
        <w:rPr>
          <w:rFonts w:ascii="Book Antiqua" w:hAnsi="Book Antiqua"/>
          <w:color w:val="000000" w:themeColor="text1"/>
          <w:sz w:val="24"/>
          <w:szCs w:val="24"/>
        </w:rPr>
        <w:t>the</w:t>
      </w:r>
      <w:r w:rsidR="002F41DA" w:rsidRPr="00FE1FA5">
        <w:rPr>
          <w:rFonts w:ascii="Book Antiqua" w:hAnsi="Book Antiqua"/>
          <w:color w:val="000000" w:themeColor="text1"/>
          <w:sz w:val="24"/>
          <w:szCs w:val="24"/>
        </w:rPr>
        <w:t xml:space="preserve"> studies </w:t>
      </w:r>
      <w:r w:rsidR="00651184" w:rsidRPr="00FE1FA5">
        <w:rPr>
          <w:rFonts w:ascii="Book Antiqua" w:hAnsi="Book Antiqua"/>
          <w:color w:val="000000" w:themeColor="text1"/>
          <w:sz w:val="24"/>
          <w:szCs w:val="24"/>
        </w:rPr>
        <w:t>have been</w:t>
      </w:r>
      <w:r w:rsidR="002F41DA" w:rsidRPr="00FE1FA5">
        <w:rPr>
          <w:rFonts w:ascii="Book Antiqua" w:hAnsi="Book Antiqua"/>
          <w:color w:val="000000" w:themeColor="text1"/>
          <w:sz w:val="24"/>
          <w:szCs w:val="24"/>
        </w:rPr>
        <w:t xml:space="preserve"> </w:t>
      </w:r>
      <w:r w:rsidR="00536DD1" w:rsidRPr="00FE1FA5">
        <w:rPr>
          <w:rFonts w:ascii="Book Antiqua" w:hAnsi="Book Antiqua"/>
          <w:color w:val="000000" w:themeColor="text1"/>
          <w:sz w:val="24"/>
          <w:szCs w:val="24"/>
        </w:rPr>
        <w:t xml:space="preserve">restricted </w:t>
      </w:r>
      <w:r w:rsidR="00756601" w:rsidRPr="00FE1FA5">
        <w:rPr>
          <w:rFonts w:ascii="Book Antiqua" w:hAnsi="Book Antiqua"/>
          <w:color w:val="000000" w:themeColor="text1"/>
          <w:sz w:val="24"/>
          <w:szCs w:val="24"/>
        </w:rPr>
        <w:t xml:space="preserve">to </w:t>
      </w:r>
      <w:r w:rsidRPr="00FE1FA5">
        <w:rPr>
          <w:rFonts w:ascii="Book Antiqua" w:hAnsi="Book Antiqua"/>
          <w:color w:val="000000" w:themeColor="text1"/>
          <w:sz w:val="24"/>
          <w:szCs w:val="24"/>
        </w:rPr>
        <w:t>specific</w:t>
      </w:r>
      <w:r w:rsidR="002F41DA" w:rsidRPr="00FE1FA5">
        <w:rPr>
          <w:rFonts w:ascii="Book Antiqua" w:hAnsi="Book Antiqua"/>
          <w:color w:val="000000" w:themeColor="text1"/>
          <w:sz w:val="24"/>
          <w:szCs w:val="24"/>
        </w:rPr>
        <w:t xml:space="preserve"> </w:t>
      </w:r>
      <w:r w:rsidR="00704921" w:rsidRPr="00FE1FA5">
        <w:rPr>
          <w:rFonts w:ascii="Book Antiqua" w:hAnsi="Book Antiqua"/>
          <w:color w:val="000000" w:themeColor="text1"/>
          <w:sz w:val="24"/>
          <w:szCs w:val="24"/>
        </w:rPr>
        <w:t>vision conditions</w:t>
      </w:r>
      <w:r w:rsidRPr="00FE1FA5">
        <w:rPr>
          <w:rFonts w:ascii="Book Antiqua" w:hAnsi="Book Antiqua"/>
          <w:color w:val="000000" w:themeColor="text1"/>
          <w:sz w:val="24"/>
          <w:szCs w:val="24"/>
        </w:rPr>
        <w:t xml:space="preserve"> or</w:t>
      </w:r>
      <w:r w:rsidR="00B377FF" w:rsidRPr="00FE1FA5">
        <w:rPr>
          <w:rFonts w:ascii="Book Antiqua" w:hAnsi="Book Antiqua"/>
          <w:color w:val="000000" w:themeColor="text1"/>
          <w:sz w:val="24"/>
          <w:szCs w:val="24"/>
        </w:rPr>
        <w:t xml:space="preserve"> </w:t>
      </w:r>
      <w:r w:rsidR="00A83E97" w:rsidRPr="00FE1FA5">
        <w:rPr>
          <w:rFonts w:ascii="Book Antiqua" w:hAnsi="Book Antiqua"/>
          <w:color w:val="000000" w:themeColor="text1"/>
          <w:sz w:val="24"/>
          <w:szCs w:val="24"/>
        </w:rPr>
        <w:t xml:space="preserve">to </w:t>
      </w:r>
      <w:r w:rsidR="00B377FF" w:rsidRPr="00FE1FA5">
        <w:rPr>
          <w:rFonts w:ascii="Book Antiqua" w:hAnsi="Book Antiqua"/>
          <w:color w:val="000000" w:themeColor="text1"/>
          <w:sz w:val="24"/>
          <w:szCs w:val="24"/>
        </w:rPr>
        <w:t>older adults. O</w:t>
      </w:r>
      <w:r w:rsidR="00756601" w:rsidRPr="00FE1FA5">
        <w:rPr>
          <w:rFonts w:ascii="Book Antiqua" w:hAnsi="Book Antiqua"/>
          <w:color w:val="000000" w:themeColor="text1"/>
          <w:sz w:val="24"/>
          <w:szCs w:val="24"/>
        </w:rPr>
        <w:t xml:space="preserve">f </w:t>
      </w:r>
      <w:r w:rsidR="00B7458F" w:rsidRPr="00FE1FA5">
        <w:rPr>
          <w:rFonts w:ascii="Book Antiqua" w:hAnsi="Book Antiqua"/>
          <w:color w:val="000000" w:themeColor="text1"/>
          <w:sz w:val="24"/>
          <w:szCs w:val="24"/>
        </w:rPr>
        <w:t>studies</w:t>
      </w:r>
      <w:r w:rsidR="00B377FF" w:rsidRPr="00FE1FA5">
        <w:rPr>
          <w:rFonts w:ascii="Book Antiqua" w:hAnsi="Book Antiqua"/>
          <w:color w:val="000000" w:themeColor="text1"/>
          <w:sz w:val="24"/>
          <w:szCs w:val="24"/>
        </w:rPr>
        <w:t xml:space="preserve"> involving</w:t>
      </w:r>
      <w:r w:rsidR="0014461B" w:rsidRPr="00FE1FA5">
        <w:rPr>
          <w:rFonts w:ascii="Book Antiqua" w:hAnsi="Book Antiqua"/>
          <w:color w:val="000000" w:themeColor="text1"/>
          <w:sz w:val="24"/>
          <w:szCs w:val="24"/>
        </w:rPr>
        <w:t xml:space="preserve"> young and middle-aged</w:t>
      </w:r>
      <w:r w:rsidR="00B7458F" w:rsidRPr="00FE1FA5">
        <w:rPr>
          <w:rFonts w:ascii="Book Antiqua" w:hAnsi="Book Antiqua"/>
          <w:color w:val="000000" w:themeColor="text1"/>
          <w:sz w:val="24"/>
          <w:szCs w:val="24"/>
        </w:rPr>
        <w:t xml:space="preserve"> adults</w:t>
      </w:r>
      <w:r w:rsidR="00A83E97" w:rsidRPr="00FE1FA5">
        <w:rPr>
          <w:rFonts w:ascii="Book Antiqua" w:hAnsi="Book Antiqua"/>
          <w:color w:val="000000" w:themeColor="text1"/>
          <w:sz w:val="24"/>
          <w:szCs w:val="24"/>
        </w:rPr>
        <w:t xml:space="preserve"> from the VI population</w:t>
      </w:r>
      <w:r w:rsidR="00A04F49" w:rsidRPr="00FE1FA5">
        <w:rPr>
          <w:rFonts w:ascii="Book Antiqua" w:hAnsi="Book Antiqua"/>
          <w:color w:val="000000" w:themeColor="text1"/>
          <w:sz w:val="24"/>
          <w:szCs w:val="24"/>
          <w:vertAlign w:val="superscript"/>
        </w:rPr>
        <w:t>[8</w:t>
      </w:r>
      <w:r w:rsidR="00365807" w:rsidRPr="00FE1FA5">
        <w:rPr>
          <w:rFonts w:ascii="Book Antiqua" w:hAnsi="Book Antiqua"/>
          <w:color w:val="000000" w:themeColor="text1"/>
          <w:sz w:val="24"/>
          <w:szCs w:val="24"/>
          <w:vertAlign w:val="superscript"/>
        </w:rPr>
        <w:t>,11</w:t>
      </w:r>
      <w:r w:rsidR="005011C0" w:rsidRPr="00FE1FA5">
        <w:rPr>
          <w:rFonts w:ascii="Book Antiqua" w:hAnsi="Book Antiqua"/>
          <w:color w:val="000000" w:themeColor="text1"/>
          <w:sz w:val="24"/>
          <w:szCs w:val="24"/>
          <w:vertAlign w:val="superscript"/>
        </w:rPr>
        <w:t>]</w:t>
      </w:r>
      <w:r w:rsidR="00B7458F" w:rsidRPr="00FE1FA5">
        <w:rPr>
          <w:rFonts w:ascii="Book Antiqua" w:hAnsi="Book Antiqua"/>
          <w:color w:val="000000" w:themeColor="text1"/>
          <w:sz w:val="24"/>
          <w:szCs w:val="24"/>
        </w:rPr>
        <w:t xml:space="preserve">, </w:t>
      </w:r>
      <w:r w:rsidR="00F36D40" w:rsidRPr="00FE1FA5">
        <w:rPr>
          <w:rFonts w:ascii="Book Antiqua" w:hAnsi="Book Antiqua"/>
          <w:color w:val="000000" w:themeColor="text1"/>
          <w:sz w:val="24"/>
          <w:szCs w:val="24"/>
        </w:rPr>
        <w:t>none have estimated the prevalence of</w:t>
      </w:r>
      <w:r w:rsidR="00B377FF" w:rsidRPr="00FE1FA5">
        <w:rPr>
          <w:rFonts w:ascii="Book Antiqua" w:hAnsi="Book Antiqua"/>
          <w:color w:val="000000" w:themeColor="text1"/>
          <w:sz w:val="24"/>
          <w:szCs w:val="24"/>
        </w:rPr>
        <w:t xml:space="preserve"> depression</w:t>
      </w:r>
      <w:r w:rsidR="00B7458F" w:rsidRPr="00FE1FA5">
        <w:rPr>
          <w:rFonts w:ascii="Book Antiqua" w:hAnsi="Book Antiqua"/>
          <w:color w:val="000000" w:themeColor="text1"/>
          <w:sz w:val="24"/>
          <w:szCs w:val="24"/>
        </w:rPr>
        <w:t xml:space="preserve"> </w:t>
      </w:r>
      <w:r w:rsidR="0014461B" w:rsidRPr="00FE1FA5">
        <w:rPr>
          <w:rFonts w:ascii="Book Antiqua" w:hAnsi="Book Antiqua"/>
          <w:color w:val="000000" w:themeColor="text1"/>
          <w:sz w:val="24"/>
          <w:szCs w:val="24"/>
        </w:rPr>
        <w:t>for these</w:t>
      </w:r>
      <w:r w:rsidR="00A42CC7" w:rsidRPr="00FE1FA5">
        <w:rPr>
          <w:rFonts w:ascii="Book Antiqua" w:hAnsi="Book Antiqua"/>
          <w:color w:val="000000" w:themeColor="text1"/>
          <w:sz w:val="24"/>
          <w:szCs w:val="24"/>
        </w:rPr>
        <w:t xml:space="preserve"> age groups</w:t>
      </w:r>
      <w:r w:rsidR="00DC0C94" w:rsidRPr="00FE1FA5">
        <w:rPr>
          <w:rFonts w:ascii="Book Antiqua" w:hAnsi="Book Antiqua"/>
          <w:color w:val="000000" w:themeColor="text1"/>
          <w:sz w:val="24"/>
          <w:szCs w:val="24"/>
        </w:rPr>
        <w:t>.</w:t>
      </w:r>
      <w:r w:rsidR="00D5557E" w:rsidRPr="00FE1FA5">
        <w:rPr>
          <w:rFonts w:ascii="Book Antiqua" w:hAnsi="Book Antiqua"/>
          <w:color w:val="000000" w:themeColor="text1"/>
          <w:sz w:val="24"/>
          <w:szCs w:val="24"/>
        </w:rPr>
        <w:t xml:space="preserve"> </w:t>
      </w:r>
      <w:r w:rsidR="00651184" w:rsidRPr="00FE1FA5">
        <w:rPr>
          <w:rFonts w:ascii="Book Antiqua" w:hAnsi="Book Antiqua"/>
          <w:color w:val="000000" w:themeColor="text1"/>
          <w:sz w:val="24"/>
          <w:szCs w:val="24"/>
        </w:rPr>
        <w:t>As</w:t>
      </w:r>
      <w:r w:rsidR="00AB53AC" w:rsidRPr="00FE1FA5">
        <w:rPr>
          <w:rFonts w:ascii="Book Antiqua" w:hAnsi="Book Antiqua"/>
          <w:color w:val="000000" w:themeColor="text1"/>
          <w:sz w:val="24"/>
          <w:szCs w:val="24"/>
        </w:rPr>
        <w:t xml:space="preserve"> </w:t>
      </w:r>
      <w:r w:rsidR="006D4399" w:rsidRPr="00FE1FA5">
        <w:rPr>
          <w:rFonts w:ascii="Book Antiqua" w:hAnsi="Book Antiqua"/>
          <w:color w:val="000000" w:themeColor="text1"/>
          <w:sz w:val="24"/>
          <w:szCs w:val="24"/>
        </w:rPr>
        <w:t xml:space="preserve">estimates of </w:t>
      </w:r>
      <w:r w:rsidR="00AB53AC" w:rsidRPr="00FE1FA5">
        <w:rPr>
          <w:rFonts w:ascii="Book Antiqua" w:hAnsi="Book Antiqua"/>
          <w:color w:val="000000" w:themeColor="text1"/>
          <w:sz w:val="24"/>
          <w:szCs w:val="24"/>
        </w:rPr>
        <w:t xml:space="preserve">depression </w:t>
      </w:r>
      <w:r w:rsidR="00704921" w:rsidRPr="00FE1FA5">
        <w:rPr>
          <w:rFonts w:ascii="Book Antiqua" w:hAnsi="Book Antiqua"/>
          <w:color w:val="000000" w:themeColor="text1"/>
          <w:sz w:val="24"/>
          <w:szCs w:val="24"/>
        </w:rPr>
        <w:t>differ</w:t>
      </w:r>
      <w:r w:rsidR="006D4399" w:rsidRPr="00FE1FA5">
        <w:rPr>
          <w:rFonts w:ascii="Book Antiqua" w:hAnsi="Book Antiqua"/>
          <w:color w:val="000000" w:themeColor="text1"/>
          <w:sz w:val="24"/>
          <w:szCs w:val="24"/>
        </w:rPr>
        <w:t xml:space="preserve"> across different</w:t>
      </w:r>
      <w:r w:rsidR="00AB53AC" w:rsidRPr="00FE1FA5">
        <w:rPr>
          <w:rFonts w:ascii="Book Antiqua" w:hAnsi="Book Antiqua"/>
          <w:color w:val="000000" w:themeColor="text1"/>
          <w:sz w:val="24"/>
          <w:szCs w:val="24"/>
        </w:rPr>
        <w:t xml:space="preserve"> age groups </w:t>
      </w:r>
      <w:r w:rsidR="00651184" w:rsidRPr="00FE1FA5">
        <w:rPr>
          <w:rFonts w:ascii="Book Antiqua" w:hAnsi="Book Antiqua"/>
          <w:color w:val="000000" w:themeColor="text1"/>
          <w:sz w:val="24"/>
          <w:szCs w:val="24"/>
        </w:rPr>
        <w:t>in</w:t>
      </w:r>
      <w:r w:rsidR="00AB53AC" w:rsidRPr="00FE1FA5">
        <w:rPr>
          <w:rFonts w:ascii="Book Antiqua" w:hAnsi="Book Antiqua"/>
          <w:color w:val="000000" w:themeColor="text1"/>
          <w:sz w:val="24"/>
          <w:szCs w:val="24"/>
        </w:rPr>
        <w:t xml:space="preserve"> the general population</w:t>
      </w:r>
      <w:r w:rsidR="00A04F49" w:rsidRPr="00FE1FA5">
        <w:rPr>
          <w:rFonts w:ascii="Book Antiqua" w:hAnsi="Book Antiqua"/>
          <w:color w:val="000000" w:themeColor="text1"/>
          <w:sz w:val="24"/>
          <w:szCs w:val="24"/>
          <w:vertAlign w:val="superscript"/>
        </w:rPr>
        <w:t>[13,14</w:t>
      </w:r>
      <w:r w:rsidR="006D4399" w:rsidRPr="00FE1FA5">
        <w:rPr>
          <w:rFonts w:ascii="Book Antiqua" w:hAnsi="Book Antiqua"/>
          <w:color w:val="000000" w:themeColor="text1"/>
          <w:sz w:val="24"/>
          <w:szCs w:val="24"/>
          <w:vertAlign w:val="superscript"/>
        </w:rPr>
        <w:t>]</w:t>
      </w:r>
      <w:r w:rsidR="00AB53AC" w:rsidRPr="00FE1FA5">
        <w:rPr>
          <w:rFonts w:ascii="Book Antiqua" w:hAnsi="Book Antiqua"/>
          <w:color w:val="000000" w:themeColor="text1"/>
          <w:sz w:val="24"/>
          <w:szCs w:val="24"/>
        </w:rPr>
        <w:t>, it is of interest to examin</w:t>
      </w:r>
      <w:r w:rsidR="006D4399" w:rsidRPr="00FE1FA5">
        <w:rPr>
          <w:rFonts w:ascii="Book Antiqua" w:hAnsi="Book Antiqua"/>
          <w:color w:val="000000" w:themeColor="text1"/>
          <w:sz w:val="24"/>
          <w:szCs w:val="24"/>
        </w:rPr>
        <w:t>e whether th</w:t>
      </w:r>
      <w:r w:rsidR="00BA65C1" w:rsidRPr="00FE1FA5">
        <w:rPr>
          <w:rFonts w:ascii="Book Antiqua" w:hAnsi="Book Antiqua"/>
          <w:color w:val="000000" w:themeColor="text1"/>
          <w:sz w:val="24"/>
          <w:szCs w:val="24"/>
        </w:rPr>
        <w:t>e same</w:t>
      </w:r>
      <w:r w:rsidR="006D4399" w:rsidRPr="00FE1FA5">
        <w:rPr>
          <w:rFonts w:ascii="Book Antiqua" w:hAnsi="Book Antiqua"/>
          <w:color w:val="000000" w:themeColor="text1"/>
          <w:sz w:val="24"/>
          <w:szCs w:val="24"/>
        </w:rPr>
        <w:t xml:space="preserve"> applies </w:t>
      </w:r>
      <w:r w:rsidR="00651184" w:rsidRPr="00FE1FA5">
        <w:rPr>
          <w:rFonts w:ascii="Book Antiqua" w:hAnsi="Book Antiqua"/>
          <w:color w:val="000000" w:themeColor="text1"/>
          <w:sz w:val="24"/>
          <w:szCs w:val="24"/>
        </w:rPr>
        <w:t>to</w:t>
      </w:r>
      <w:r w:rsidR="006D4399" w:rsidRPr="00FE1FA5">
        <w:rPr>
          <w:rFonts w:ascii="Book Antiqua" w:hAnsi="Book Antiqua"/>
          <w:color w:val="000000" w:themeColor="text1"/>
          <w:sz w:val="24"/>
          <w:szCs w:val="24"/>
        </w:rPr>
        <w:t xml:space="preserve"> </w:t>
      </w:r>
      <w:r w:rsidR="00E468B3" w:rsidRPr="00FE1FA5">
        <w:rPr>
          <w:rFonts w:ascii="Book Antiqua" w:hAnsi="Book Antiqua"/>
          <w:color w:val="000000" w:themeColor="text1"/>
          <w:sz w:val="24"/>
          <w:szCs w:val="24"/>
        </w:rPr>
        <w:t>adults with low vision or blindness</w:t>
      </w:r>
      <w:r w:rsidR="00AB53AC" w:rsidRPr="00FE1FA5">
        <w:rPr>
          <w:rFonts w:ascii="Book Antiqua" w:hAnsi="Book Antiqua"/>
          <w:color w:val="000000" w:themeColor="text1"/>
          <w:sz w:val="24"/>
          <w:szCs w:val="24"/>
        </w:rPr>
        <w:t>.</w:t>
      </w:r>
    </w:p>
    <w:p w14:paraId="0FFFD86A" w14:textId="0AB863A9" w:rsidR="00704921" w:rsidRPr="00FE1FA5" w:rsidRDefault="008F2032" w:rsidP="00FE1FA5">
      <w:pPr>
        <w:widowControl w:val="0"/>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Most</w:t>
      </w:r>
      <w:r w:rsidR="00611DAF" w:rsidRPr="00FE1FA5">
        <w:rPr>
          <w:rFonts w:ascii="Book Antiqua" w:hAnsi="Book Antiqua"/>
          <w:color w:val="000000" w:themeColor="text1"/>
          <w:sz w:val="24"/>
          <w:szCs w:val="24"/>
        </w:rPr>
        <w:t xml:space="preserve"> </w:t>
      </w:r>
      <w:r w:rsidR="00B76A41" w:rsidRPr="00FE1FA5">
        <w:rPr>
          <w:rFonts w:ascii="Book Antiqua" w:hAnsi="Book Antiqua"/>
          <w:color w:val="000000" w:themeColor="text1"/>
          <w:sz w:val="24"/>
          <w:szCs w:val="24"/>
        </w:rPr>
        <w:t xml:space="preserve">studies of people with VI have </w:t>
      </w:r>
      <w:r w:rsidR="00877B77" w:rsidRPr="00FE1FA5">
        <w:rPr>
          <w:rFonts w:ascii="Book Antiqua" w:hAnsi="Book Antiqua"/>
          <w:color w:val="000000" w:themeColor="text1"/>
          <w:sz w:val="24"/>
          <w:szCs w:val="24"/>
        </w:rPr>
        <w:t>relied on</w:t>
      </w:r>
      <w:r w:rsidR="00C13A99" w:rsidRPr="00FE1FA5">
        <w:rPr>
          <w:rFonts w:ascii="Book Antiqua" w:hAnsi="Book Antiqua"/>
          <w:color w:val="000000" w:themeColor="text1"/>
          <w:sz w:val="24"/>
          <w:szCs w:val="24"/>
        </w:rPr>
        <w:t xml:space="preserve"> symptom rating</w:t>
      </w:r>
      <w:r w:rsidR="00390E62" w:rsidRPr="00FE1FA5">
        <w:rPr>
          <w:rFonts w:ascii="Book Antiqua" w:hAnsi="Book Antiqua"/>
          <w:color w:val="000000" w:themeColor="text1"/>
          <w:sz w:val="24"/>
          <w:szCs w:val="24"/>
        </w:rPr>
        <w:t xml:space="preserve"> scales</w:t>
      </w:r>
      <w:r w:rsidR="00B76A41" w:rsidRPr="00FE1FA5">
        <w:rPr>
          <w:rFonts w:ascii="Book Antiqua" w:hAnsi="Book Antiqua"/>
          <w:color w:val="000000" w:themeColor="text1"/>
          <w:sz w:val="24"/>
          <w:szCs w:val="24"/>
        </w:rPr>
        <w:t xml:space="preserve"> in their screening for depression</w:t>
      </w:r>
      <w:r w:rsidR="00390E62" w:rsidRPr="00FE1FA5">
        <w:rPr>
          <w:rFonts w:ascii="Book Antiqua" w:hAnsi="Book Antiqua"/>
          <w:color w:val="000000" w:themeColor="text1"/>
          <w:sz w:val="24"/>
          <w:szCs w:val="24"/>
        </w:rPr>
        <w:t>, while</w:t>
      </w:r>
      <w:r w:rsidR="00B07F43" w:rsidRPr="00FE1FA5">
        <w:rPr>
          <w:rFonts w:ascii="Book Antiqua" w:hAnsi="Book Antiqua"/>
          <w:color w:val="000000" w:themeColor="text1"/>
          <w:sz w:val="24"/>
          <w:szCs w:val="24"/>
        </w:rPr>
        <w:t xml:space="preserve"> </w:t>
      </w:r>
      <w:r w:rsidR="00390E62" w:rsidRPr="00FE1FA5">
        <w:rPr>
          <w:rFonts w:ascii="Book Antiqua" w:hAnsi="Book Antiqua"/>
          <w:color w:val="000000" w:themeColor="text1"/>
          <w:sz w:val="24"/>
          <w:szCs w:val="24"/>
        </w:rPr>
        <w:t>few studies have</w:t>
      </w:r>
      <w:r w:rsidR="00403E1B" w:rsidRPr="00FE1FA5">
        <w:rPr>
          <w:rFonts w:ascii="Book Antiqua" w:hAnsi="Book Antiqua"/>
          <w:color w:val="000000" w:themeColor="text1"/>
          <w:sz w:val="24"/>
          <w:szCs w:val="24"/>
        </w:rPr>
        <w:t xml:space="preserve"> estimated</w:t>
      </w:r>
      <w:r w:rsidR="00E6767E" w:rsidRPr="00FE1FA5">
        <w:rPr>
          <w:rFonts w:ascii="Book Antiqua" w:hAnsi="Book Antiqua"/>
          <w:color w:val="000000" w:themeColor="text1"/>
          <w:sz w:val="24"/>
          <w:szCs w:val="24"/>
        </w:rPr>
        <w:t xml:space="preserve"> </w:t>
      </w:r>
      <w:r w:rsidR="00877B77" w:rsidRPr="00FE1FA5">
        <w:rPr>
          <w:rFonts w:ascii="Book Antiqua" w:hAnsi="Book Antiqua"/>
          <w:color w:val="000000" w:themeColor="text1"/>
          <w:sz w:val="24"/>
          <w:szCs w:val="24"/>
        </w:rPr>
        <w:t xml:space="preserve">the </w:t>
      </w:r>
      <w:r w:rsidR="00403E1B" w:rsidRPr="00FE1FA5">
        <w:rPr>
          <w:rFonts w:ascii="Book Antiqua" w:hAnsi="Book Antiqua"/>
          <w:color w:val="000000" w:themeColor="text1"/>
          <w:sz w:val="24"/>
          <w:szCs w:val="24"/>
        </w:rPr>
        <w:t>prevalence of depressive disorders</w:t>
      </w:r>
      <w:r w:rsidR="005011C0" w:rsidRPr="00FE1FA5">
        <w:rPr>
          <w:rFonts w:ascii="Book Antiqua" w:hAnsi="Book Antiqua"/>
          <w:color w:val="000000" w:themeColor="text1"/>
          <w:sz w:val="24"/>
          <w:szCs w:val="24"/>
          <w:vertAlign w:val="superscript"/>
        </w:rPr>
        <w:t>[</w:t>
      </w:r>
      <w:r w:rsidR="00A04F49" w:rsidRPr="00FE1FA5">
        <w:rPr>
          <w:rFonts w:ascii="Book Antiqua" w:hAnsi="Book Antiqua"/>
          <w:color w:val="000000" w:themeColor="text1"/>
          <w:sz w:val="24"/>
          <w:szCs w:val="24"/>
          <w:vertAlign w:val="superscript"/>
        </w:rPr>
        <w:t>12,15</w:t>
      </w:r>
      <w:r w:rsidR="003671AE" w:rsidRPr="00FE1FA5">
        <w:rPr>
          <w:rFonts w:ascii="Book Antiqua" w:hAnsi="Book Antiqua"/>
          <w:color w:val="000000" w:themeColor="text1"/>
          <w:sz w:val="24"/>
          <w:szCs w:val="24"/>
          <w:vertAlign w:val="superscript"/>
        </w:rPr>
        <w:t>,16</w:t>
      </w:r>
      <w:r w:rsidR="005011C0" w:rsidRPr="00FE1FA5">
        <w:rPr>
          <w:rFonts w:ascii="Book Antiqua" w:hAnsi="Book Antiqua"/>
          <w:color w:val="000000" w:themeColor="text1"/>
          <w:sz w:val="24"/>
          <w:szCs w:val="24"/>
          <w:vertAlign w:val="superscript"/>
        </w:rPr>
        <w:t>]</w:t>
      </w:r>
      <w:r w:rsidR="00E6767E" w:rsidRPr="00FE1FA5">
        <w:rPr>
          <w:rFonts w:ascii="Book Antiqua" w:hAnsi="Book Antiqua"/>
          <w:color w:val="000000" w:themeColor="text1"/>
          <w:sz w:val="24"/>
          <w:szCs w:val="24"/>
        </w:rPr>
        <w:t>.</w:t>
      </w:r>
      <w:r w:rsidR="001C08E0" w:rsidRPr="00FE1FA5">
        <w:rPr>
          <w:rFonts w:ascii="Book Antiqua" w:hAnsi="Book Antiqua"/>
          <w:color w:val="000000" w:themeColor="text1"/>
          <w:sz w:val="24"/>
          <w:szCs w:val="24"/>
        </w:rPr>
        <w:t xml:space="preserve"> Although </w:t>
      </w:r>
      <w:r w:rsidR="00BC2683" w:rsidRPr="00FE1FA5">
        <w:rPr>
          <w:rFonts w:ascii="Book Antiqua" w:hAnsi="Book Antiqua"/>
          <w:color w:val="000000" w:themeColor="text1"/>
          <w:sz w:val="24"/>
          <w:szCs w:val="24"/>
        </w:rPr>
        <w:t>clinical</w:t>
      </w:r>
      <w:r w:rsidR="001C08E0" w:rsidRPr="00FE1FA5">
        <w:rPr>
          <w:rFonts w:ascii="Book Antiqua" w:hAnsi="Book Antiqua"/>
          <w:color w:val="000000" w:themeColor="text1"/>
          <w:sz w:val="24"/>
          <w:szCs w:val="24"/>
        </w:rPr>
        <w:t xml:space="preserve"> interviews are considered t</w:t>
      </w:r>
      <w:r w:rsidR="00C10956" w:rsidRPr="00FE1FA5">
        <w:rPr>
          <w:rFonts w:ascii="Book Antiqua" w:hAnsi="Book Antiqua"/>
          <w:color w:val="000000" w:themeColor="text1"/>
          <w:sz w:val="24"/>
          <w:szCs w:val="24"/>
        </w:rPr>
        <w:t xml:space="preserve">he gold standard for </w:t>
      </w:r>
      <w:r w:rsidR="00C13A99" w:rsidRPr="00FE1FA5">
        <w:rPr>
          <w:rFonts w:ascii="Book Antiqua" w:hAnsi="Book Antiqua"/>
          <w:color w:val="000000" w:themeColor="text1"/>
          <w:sz w:val="24"/>
          <w:szCs w:val="24"/>
        </w:rPr>
        <w:t>diagnostic classification</w:t>
      </w:r>
      <w:r w:rsidR="00C10956" w:rsidRPr="00FE1FA5">
        <w:rPr>
          <w:rFonts w:ascii="Book Antiqua" w:hAnsi="Book Antiqua"/>
          <w:color w:val="000000" w:themeColor="text1"/>
          <w:sz w:val="24"/>
          <w:szCs w:val="24"/>
        </w:rPr>
        <w:t xml:space="preserve">, </w:t>
      </w:r>
      <w:r w:rsidR="00FC5ED8" w:rsidRPr="00FE1FA5">
        <w:rPr>
          <w:rFonts w:ascii="Book Antiqua" w:hAnsi="Book Antiqua"/>
          <w:color w:val="000000" w:themeColor="text1"/>
          <w:sz w:val="24"/>
          <w:szCs w:val="24"/>
        </w:rPr>
        <w:t xml:space="preserve">the impracticability of interviews in large surveys has led to the development of brief screening tools that match the criteria </w:t>
      </w:r>
      <w:r w:rsidR="009D0423" w:rsidRPr="00FE1FA5">
        <w:rPr>
          <w:rFonts w:ascii="Book Antiqua" w:hAnsi="Book Antiqua"/>
          <w:color w:val="000000" w:themeColor="text1"/>
          <w:sz w:val="24"/>
          <w:szCs w:val="24"/>
        </w:rPr>
        <w:t xml:space="preserve">set </w:t>
      </w:r>
      <w:r w:rsidR="00451E5A" w:rsidRPr="00FE1FA5">
        <w:rPr>
          <w:rFonts w:ascii="Book Antiqua" w:hAnsi="Book Antiqua"/>
          <w:color w:val="000000" w:themeColor="text1"/>
          <w:sz w:val="24"/>
          <w:szCs w:val="24"/>
        </w:rPr>
        <w:t xml:space="preserve">in official </w:t>
      </w:r>
      <w:r w:rsidR="00FC5ED8" w:rsidRPr="00FE1FA5">
        <w:rPr>
          <w:rFonts w:ascii="Book Antiqua" w:hAnsi="Book Antiqua"/>
          <w:color w:val="000000" w:themeColor="text1"/>
          <w:sz w:val="24"/>
          <w:szCs w:val="24"/>
        </w:rPr>
        <w:t>diagnostic systems</w:t>
      </w:r>
      <w:r w:rsidR="009D0423" w:rsidRPr="00FE1FA5">
        <w:rPr>
          <w:rFonts w:ascii="Book Antiqua" w:hAnsi="Book Antiqua"/>
          <w:color w:val="000000" w:themeColor="text1"/>
          <w:sz w:val="24"/>
          <w:szCs w:val="24"/>
        </w:rPr>
        <w:t>. One such</w:t>
      </w:r>
      <w:r w:rsidR="00451E5A" w:rsidRPr="00FE1FA5">
        <w:rPr>
          <w:rFonts w:ascii="Book Antiqua" w:hAnsi="Book Antiqua"/>
          <w:color w:val="000000" w:themeColor="text1"/>
          <w:sz w:val="24"/>
          <w:szCs w:val="24"/>
        </w:rPr>
        <w:t xml:space="preserve"> questionnaire is the nine-item </w:t>
      </w:r>
      <w:r w:rsidR="009D0423" w:rsidRPr="00FE1FA5">
        <w:rPr>
          <w:rFonts w:ascii="Book Antiqua" w:hAnsi="Book Antiqua"/>
          <w:color w:val="000000" w:themeColor="text1"/>
          <w:sz w:val="24"/>
          <w:szCs w:val="24"/>
        </w:rPr>
        <w:t>Patient Health Questionnair</w:t>
      </w:r>
      <w:r w:rsidR="00473EBF" w:rsidRPr="00FE1FA5">
        <w:rPr>
          <w:rFonts w:ascii="Book Antiqua" w:hAnsi="Book Antiqua"/>
          <w:color w:val="000000" w:themeColor="text1"/>
          <w:sz w:val="24"/>
          <w:szCs w:val="24"/>
        </w:rPr>
        <w:t>e (PHQ-9)</w:t>
      </w:r>
      <w:r w:rsidR="003671AE" w:rsidRPr="00FE1FA5">
        <w:rPr>
          <w:rFonts w:ascii="Book Antiqua" w:hAnsi="Book Antiqua"/>
          <w:color w:val="000000" w:themeColor="text1"/>
          <w:sz w:val="24"/>
          <w:szCs w:val="24"/>
          <w:vertAlign w:val="superscript"/>
        </w:rPr>
        <w:t>[17</w:t>
      </w:r>
      <w:r w:rsidR="005011C0" w:rsidRPr="00FE1FA5">
        <w:rPr>
          <w:rFonts w:ascii="Book Antiqua" w:hAnsi="Book Antiqua"/>
          <w:color w:val="000000" w:themeColor="text1"/>
          <w:sz w:val="24"/>
          <w:szCs w:val="24"/>
          <w:vertAlign w:val="superscript"/>
        </w:rPr>
        <w:t>]</w:t>
      </w:r>
      <w:r w:rsidR="00FC5ED8" w:rsidRPr="00FE1FA5">
        <w:rPr>
          <w:rFonts w:ascii="Book Antiqua" w:hAnsi="Book Antiqua"/>
          <w:color w:val="000000" w:themeColor="text1"/>
          <w:sz w:val="24"/>
          <w:szCs w:val="24"/>
        </w:rPr>
        <w:t xml:space="preserve">. </w:t>
      </w:r>
      <w:r w:rsidR="00220EE2" w:rsidRPr="00FE1FA5">
        <w:rPr>
          <w:rFonts w:ascii="Book Antiqua" w:hAnsi="Book Antiqua"/>
          <w:color w:val="000000" w:themeColor="text1"/>
          <w:sz w:val="24"/>
          <w:szCs w:val="24"/>
        </w:rPr>
        <w:t>The PHQ-9</w:t>
      </w:r>
      <w:r w:rsidR="00FC5ED8" w:rsidRPr="00FE1FA5">
        <w:rPr>
          <w:rFonts w:ascii="Book Antiqua" w:hAnsi="Book Antiqua"/>
          <w:color w:val="000000" w:themeColor="text1"/>
          <w:sz w:val="24"/>
          <w:szCs w:val="24"/>
        </w:rPr>
        <w:t xml:space="preserve"> </w:t>
      </w:r>
      <w:r w:rsidR="00220EE2" w:rsidRPr="00FE1FA5">
        <w:rPr>
          <w:rFonts w:ascii="Book Antiqua" w:hAnsi="Book Antiqua"/>
          <w:color w:val="000000" w:themeColor="text1"/>
          <w:sz w:val="24"/>
          <w:szCs w:val="24"/>
        </w:rPr>
        <w:t>has been applied</w:t>
      </w:r>
      <w:r w:rsidR="00D429BF" w:rsidRPr="00FE1FA5">
        <w:rPr>
          <w:rFonts w:ascii="Book Antiqua" w:hAnsi="Book Antiqua"/>
          <w:color w:val="000000" w:themeColor="text1"/>
          <w:sz w:val="24"/>
          <w:szCs w:val="24"/>
        </w:rPr>
        <w:t xml:space="preserve"> </w:t>
      </w:r>
      <w:r w:rsidR="00220EE2" w:rsidRPr="00FE1FA5">
        <w:rPr>
          <w:rFonts w:ascii="Book Antiqua" w:hAnsi="Book Antiqua"/>
          <w:color w:val="000000" w:themeColor="text1"/>
          <w:sz w:val="24"/>
          <w:szCs w:val="24"/>
        </w:rPr>
        <w:t xml:space="preserve">in research on </w:t>
      </w:r>
      <w:r w:rsidR="00816000" w:rsidRPr="00FE1FA5">
        <w:rPr>
          <w:rFonts w:ascii="Book Antiqua" w:hAnsi="Book Antiqua"/>
          <w:color w:val="000000" w:themeColor="text1"/>
          <w:sz w:val="24"/>
          <w:szCs w:val="24"/>
        </w:rPr>
        <w:t>people</w:t>
      </w:r>
      <w:r w:rsidR="00220EE2" w:rsidRPr="00FE1FA5">
        <w:rPr>
          <w:rFonts w:ascii="Book Antiqua" w:hAnsi="Book Antiqua"/>
          <w:color w:val="000000" w:themeColor="text1"/>
          <w:sz w:val="24"/>
          <w:szCs w:val="24"/>
        </w:rPr>
        <w:t xml:space="preserve"> with </w:t>
      </w:r>
      <w:r w:rsidR="00E468B3" w:rsidRPr="00FE1FA5">
        <w:rPr>
          <w:rFonts w:ascii="Book Antiqua" w:hAnsi="Book Antiqua"/>
          <w:color w:val="000000" w:themeColor="text1"/>
          <w:sz w:val="24"/>
          <w:szCs w:val="24"/>
        </w:rPr>
        <w:t>various health conditions</w:t>
      </w:r>
      <w:r w:rsidR="003671AE" w:rsidRPr="00FE1FA5">
        <w:rPr>
          <w:rFonts w:ascii="Book Antiqua" w:hAnsi="Book Antiqua"/>
          <w:color w:val="000000" w:themeColor="text1"/>
          <w:sz w:val="24"/>
          <w:szCs w:val="24"/>
          <w:vertAlign w:val="superscript"/>
        </w:rPr>
        <w:t>[18</w:t>
      </w:r>
      <w:r w:rsidR="005011C0" w:rsidRPr="00FE1FA5">
        <w:rPr>
          <w:rFonts w:ascii="Book Antiqua" w:hAnsi="Book Antiqua"/>
          <w:color w:val="000000" w:themeColor="text1"/>
          <w:sz w:val="24"/>
          <w:szCs w:val="24"/>
          <w:vertAlign w:val="superscript"/>
        </w:rPr>
        <w:t>]</w:t>
      </w:r>
      <w:r w:rsidR="00D429BF" w:rsidRPr="00FE1FA5">
        <w:rPr>
          <w:rFonts w:ascii="Book Antiqua" w:hAnsi="Book Antiqua"/>
          <w:color w:val="000000" w:themeColor="text1"/>
          <w:sz w:val="24"/>
          <w:szCs w:val="24"/>
        </w:rPr>
        <w:t xml:space="preserve">. Furthermore, the operational characteristics of the PHQ-9 </w:t>
      </w:r>
      <w:r w:rsidR="00BA65C1" w:rsidRPr="00FE1FA5">
        <w:rPr>
          <w:rFonts w:ascii="Book Antiqua" w:hAnsi="Book Antiqua"/>
          <w:color w:val="000000" w:themeColor="text1"/>
          <w:sz w:val="24"/>
          <w:szCs w:val="24"/>
        </w:rPr>
        <w:t>are</w:t>
      </w:r>
      <w:r w:rsidR="00D429BF" w:rsidRPr="00FE1FA5">
        <w:rPr>
          <w:rFonts w:ascii="Book Antiqua" w:hAnsi="Book Antiqua"/>
          <w:color w:val="000000" w:themeColor="text1"/>
          <w:sz w:val="24"/>
          <w:szCs w:val="24"/>
        </w:rPr>
        <w:t xml:space="preserve"> </w:t>
      </w:r>
      <w:r w:rsidR="00BA65C1" w:rsidRPr="00FE1FA5">
        <w:rPr>
          <w:rFonts w:ascii="Book Antiqua" w:hAnsi="Book Antiqua"/>
          <w:color w:val="000000" w:themeColor="text1"/>
          <w:sz w:val="24"/>
          <w:szCs w:val="24"/>
        </w:rPr>
        <w:t xml:space="preserve">either </w:t>
      </w:r>
      <w:r w:rsidR="00D429BF" w:rsidRPr="00FE1FA5">
        <w:rPr>
          <w:rFonts w:ascii="Book Antiqua" w:hAnsi="Book Antiqua"/>
          <w:color w:val="000000" w:themeColor="text1"/>
          <w:sz w:val="24"/>
          <w:szCs w:val="24"/>
        </w:rPr>
        <w:t xml:space="preserve">equal or superior to other depression </w:t>
      </w:r>
      <w:r w:rsidR="00473EBF" w:rsidRPr="00FE1FA5">
        <w:rPr>
          <w:rFonts w:ascii="Book Antiqua" w:hAnsi="Book Antiqua"/>
          <w:color w:val="000000" w:themeColor="text1"/>
          <w:sz w:val="24"/>
          <w:szCs w:val="24"/>
        </w:rPr>
        <w:t>measures</w:t>
      </w:r>
      <w:r w:rsidR="003671AE" w:rsidRPr="00FE1FA5">
        <w:rPr>
          <w:rFonts w:ascii="Book Antiqua" w:hAnsi="Book Antiqua"/>
          <w:color w:val="000000" w:themeColor="text1"/>
          <w:sz w:val="24"/>
          <w:szCs w:val="24"/>
          <w:vertAlign w:val="superscript"/>
        </w:rPr>
        <w:t>[18</w:t>
      </w:r>
      <w:r w:rsidR="005011C0" w:rsidRPr="00FE1FA5">
        <w:rPr>
          <w:rFonts w:ascii="Book Antiqua" w:hAnsi="Book Antiqua"/>
          <w:color w:val="000000" w:themeColor="text1"/>
          <w:sz w:val="24"/>
          <w:szCs w:val="24"/>
          <w:vertAlign w:val="superscript"/>
        </w:rPr>
        <w:t>]</w:t>
      </w:r>
      <w:r w:rsidR="00D429BF" w:rsidRPr="00FE1FA5">
        <w:rPr>
          <w:rFonts w:ascii="Book Antiqua" w:hAnsi="Book Antiqua"/>
          <w:color w:val="000000" w:themeColor="text1"/>
          <w:sz w:val="24"/>
          <w:szCs w:val="24"/>
        </w:rPr>
        <w:t xml:space="preserve">, and </w:t>
      </w:r>
      <w:r w:rsidR="00BA65C1" w:rsidRPr="00FE1FA5">
        <w:rPr>
          <w:rFonts w:ascii="Book Antiqua" w:hAnsi="Book Antiqua"/>
          <w:color w:val="000000" w:themeColor="text1"/>
          <w:sz w:val="24"/>
          <w:szCs w:val="24"/>
        </w:rPr>
        <w:t xml:space="preserve">the results of </w:t>
      </w:r>
      <w:r w:rsidR="00D429BF" w:rsidRPr="00FE1FA5">
        <w:rPr>
          <w:rFonts w:ascii="Book Antiqua" w:hAnsi="Book Antiqua"/>
          <w:color w:val="000000" w:themeColor="text1"/>
          <w:sz w:val="24"/>
          <w:szCs w:val="24"/>
        </w:rPr>
        <w:t>a</w:t>
      </w:r>
      <w:r w:rsidR="00FC5ED8" w:rsidRPr="00FE1FA5">
        <w:rPr>
          <w:rFonts w:ascii="Book Antiqua" w:hAnsi="Book Antiqua"/>
          <w:color w:val="000000" w:themeColor="text1"/>
          <w:sz w:val="24"/>
          <w:szCs w:val="24"/>
        </w:rPr>
        <w:t xml:space="preserve"> recent meta-analysis, </w:t>
      </w:r>
      <w:r w:rsidR="00BA65C1" w:rsidRPr="00FE1FA5">
        <w:rPr>
          <w:rFonts w:ascii="Book Antiqua" w:hAnsi="Book Antiqua"/>
          <w:color w:val="000000" w:themeColor="text1"/>
          <w:sz w:val="24"/>
          <w:szCs w:val="24"/>
        </w:rPr>
        <w:t>which included 40</w:t>
      </w:r>
      <w:r w:rsidR="00FC5ED8" w:rsidRPr="00FE1FA5">
        <w:rPr>
          <w:rFonts w:ascii="Book Antiqua" w:hAnsi="Book Antiqua"/>
          <w:color w:val="000000" w:themeColor="text1"/>
          <w:sz w:val="24"/>
          <w:szCs w:val="24"/>
        </w:rPr>
        <w:t xml:space="preserve"> studies, have confirmed its </w:t>
      </w:r>
      <w:r w:rsidR="00D429BF" w:rsidRPr="00FE1FA5">
        <w:rPr>
          <w:rFonts w:ascii="Book Antiqua" w:hAnsi="Book Antiqua"/>
          <w:color w:val="000000" w:themeColor="text1"/>
          <w:sz w:val="24"/>
          <w:szCs w:val="24"/>
        </w:rPr>
        <w:t xml:space="preserve">validity as a </w:t>
      </w:r>
      <w:r w:rsidR="00D429BF" w:rsidRPr="00FE1FA5">
        <w:rPr>
          <w:rFonts w:ascii="Book Antiqua" w:hAnsi="Book Antiqua"/>
          <w:color w:val="000000" w:themeColor="text1"/>
          <w:sz w:val="24"/>
          <w:szCs w:val="24"/>
        </w:rPr>
        <w:lastRenderedPageBreak/>
        <w:t>diagnostic measure</w:t>
      </w:r>
      <w:r w:rsidR="00FC5ED8" w:rsidRPr="00FE1FA5">
        <w:rPr>
          <w:rFonts w:ascii="Book Antiqua" w:hAnsi="Book Antiqua"/>
          <w:color w:val="000000" w:themeColor="text1"/>
          <w:sz w:val="24"/>
          <w:szCs w:val="24"/>
        </w:rPr>
        <w:t xml:space="preserve"> in primary care settings (sensitivity: 41</w:t>
      </w:r>
      <w:r w:rsidR="004C2F88" w:rsidRPr="00FE1FA5">
        <w:rPr>
          <w:rFonts w:ascii="Book Antiqua" w:hAnsi="Book Antiqua"/>
          <w:color w:val="000000" w:themeColor="text1"/>
          <w:sz w:val="24"/>
          <w:szCs w:val="24"/>
        </w:rPr>
        <w:t>%-</w:t>
      </w:r>
      <w:r w:rsidR="00FC5ED8" w:rsidRPr="00FE1FA5">
        <w:rPr>
          <w:rFonts w:ascii="Book Antiqua" w:hAnsi="Book Antiqua"/>
          <w:color w:val="000000" w:themeColor="text1"/>
          <w:sz w:val="24"/>
          <w:szCs w:val="24"/>
        </w:rPr>
        <w:t>71%; specificity: 88</w:t>
      </w:r>
      <w:r w:rsidR="004C2F88" w:rsidRPr="00FE1FA5">
        <w:rPr>
          <w:rFonts w:ascii="Book Antiqua" w:hAnsi="Book Antiqua"/>
          <w:color w:val="000000" w:themeColor="text1"/>
          <w:sz w:val="24"/>
          <w:szCs w:val="24"/>
        </w:rPr>
        <w:t>%-</w:t>
      </w:r>
      <w:r w:rsidR="00FC5ED8" w:rsidRPr="00FE1FA5">
        <w:rPr>
          <w:rFonts w:ascii="Book Antiqua" w:hAnsi="Book Antiqua"/>
          <w:color w:val="000000" w:themeColor="text1"/>
          <w:sz w:val="24"/>
          <w:szCs w:val="24"/>
        </w:rPr>
        <w:t>97%)</w:t>
      </w:r>
      <w:r w:rsidR="003671AE" w:rsidRPr="00FE1FA5">
        <w:rPr>
          <w:rFonts w:ascii="Book Antiqua" w:hAnsi="Book Antiqua"/>
          <w:color w:val="000000" w:themeColor="text1"/>
          <w:sz w:val="24"/>
          <w:szCs w:val="24"/>
          <w:vertAlign w:val="superscript"/>
        </w:rPr>
        <w:t>[19</w:t>
      </w:r>
      <w:r w:rsidR="005011C0" w:rsidRPr="00FE1FA5">
        <w:rPr>
          <w:rFonts w:ascii="Book Antiqua" w:hAnsi="Book Antiqua"/>
          <w:color w:val="000000" w:themeColor="text1"/>
          <w:sz w:val="24"/>
          <w:szCs w:val="24"/>
          <w:vertAlign w:val="superscript"/>
        </w:rPr>
        <w:t>]</w:t>
      </w:r>
      <w:r w:rsidR="00FC5ED8" w:rsidRPr="00FE1FA5">
        <w:rPr>
          <w:rFonts w:ascii="Book Antiqua" w:hAnsi="Book Antiqua"/>
          <w:color w:val="000000" w:themeColor="text1"/>
          <w:sz w:val="24"/>
          <w:szCs w:val="24"/>
        </w:rPr>
        <w:t>.</w:t>
      </w:r>
    </w:p>
    <w:p w14:paraId="651E08D0" w14:textId="42E25399" w:rsidR="00F84979" w:rsidRPr="00FE1FA5" w:rsidRDefault="00B754DB" w:rsidP="00FE1FA5">
      <w:pPr>
        <w:widowControl w:val="0"/>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There is little consensus in the literature about whether </w:t>
      </w:r>
      <w:r w:rsidR="003B3C5C" w:rsidRPr="00FE1FA5">
        <w:rPr>
          <w:rFonts w:ascii="Book Antiqua" w:hAnsi="Book Antiqua"/>
          <w:color w:val="000000" w:themeColor="text1"/>
          <w:sz w:val="24"/>
          <w:szCs w:val="24"/>
        </w:rPr>
        <w:t xml:space="preserve">there are certain subgroups of the VI population at greater risk of developing depression than others. </w:t>
      </w:r>
      <w:r w:rsidR="00F36C05" w:rsidRPr="00FE1FA5">
        <w:rPr>
          <w:rFonts w:ascii="Book Antiqua" w:hAnsi="Book Antiqua"/>
          <w:color w:val="000000" w:themeColor="text1"/>
          <w:sz w:val="24"/>
          <w:szCs w:val="24"/>
        </w:rPr>
        <w:t xml:space="preserve">Earlier </w:t>
      </w:r>
      <w:r w:rsidR="001002E9" w:rsidRPr="00FE1FA5">
        <w:rPr>
          <w:rFonts w:ascii="Book Antiqua" w:hAnsi="Book Antiqua"/>
          <w:color w:val="000000" w:themeColor="text1"/>
          <w:sz w:val="24"/>
          <w:szCs w:val="24"/>
        </w:rPr>
        <w:t>research has mostly focused on the association between the severity of vision loss and depression</w:t>
      </w:r>
      <w:r w:rsidR="007F1137" w:rsidRPr="00FE1FA5">
        <w:rPr>
          <w:rFonts w:ascii="Book Antiqua" w:hAnsi="Book Antiqua"/>
          <w:color w:val="000000" w:themeColor="text1"/>
          <w:sz w:val="24"/>
          <w:szCs w:val="24"/>
          <w:vertAlign w:val="superscript"/>
        </w:rPr>
        <w:t>[4,7,9,11</w:t>
      </w:r>
      <w:r w:rsidRPr="00FE1FA5">
        <w:rPr>
          <w:rFonts w:ascii="Book Antiqua" w:hAnsi="Book Antiqua"/>
          <w:color w:val="000000" w:themeColor="text1"/>
          <w:sz w:val="24"/>
          <w:szCs w:val="24"/>
          <w:vertAlign w:val="superscript"/>
        </w:rPr>
        <w:t>,16,20-22]</w:t>
      </w:r>
      <w:r w:rsidR="001002E9" w:rsidRPr="00FE1FA5">
        <w:rPr>
          <w:rFonts w:ascii="Book Antiqua" w:hAnsi="Book Antiqua"/>
          <w:color w:val="000000" w:themeColor="text1"/>
          <w:sz w:val="24"/>
          <w:szCs w:val="24"/>
        </w:rPr>
        <w:t xml:space="preserve">, </w:t>
      </w:r>
      <w:r w:rsidR="008D30D9" w:rsidRPr="00FE1FA5">
        <w:rPr>
          <w:rFonts w:ascii="Book Antiqua" w:hAnsi="Book Antiqua"/>
          <w:color w:val="000000" w:themeColor="text1"/>
          <w:sz w:val="24"/>
          <w:szCs w:val="24"/>
        </w:rPr>
        <w:t>often</w:t>
      </w:r>
      <w:r w:rsidR="00465B23" w:rsidRPr="00FE1FA5">
        <w:rPr>
          <w:rFonts w:ascii="Book Antiqua" w:hAnsi="Book Antiqua"/>
          <w:color w:val="000000" w:themeColor="text1"/>
          <w:sz w:val="24"/>
          <w:szCs w:val="24"/>
        </w:rPr>
        <w:t xml:space="preserve"> </w:t>
      </w:r>
      <w:r w:rsidR="008D30D9" w:rsidRPr="00FE1FA5">
        <w:rPr>
          <w:rFonts w:ascii="Book Antiqua" w:hAnsi="Book Antiqua"/>
          <w:color w:val="000000" w:themeColor="text1"/>
          <w:sz w:val="24"/>
          <w:szCs w:val="24"/>
        </w:rPr>
        <w:t>finding</w:t>
      </w:r>
      <w:r w:rsidR="00465B23" w:rsidRPr="00FE1FA5">
        <w:rPr>
          <w:rFonts w:ascii="Book Antiqua" w:hAnsi="Book Antiqua"/>
          <w:color w:val="000000" w:themeColor="text1"/>
          <w:sz w:val="24"/>
          <w:szCs w:val="24"/>
        </w:rPr>
        <w:t xml:space="preserve"> no relationships</w:t>
      </w:r>
      <w:r w:rsidR="00BA14D2" w:rsidRPr="00FE1FA5">
        <w:rPr>
          <w:rFonts w:ascii="Book Antiqua" w:hAnsi="Book Antiqua"/>
          <w:color w:val="000000" w:themeColor="text1"/>
          <w:sz w:val="24"/>
          <w:szCs w:val="24"/>
          <w:vertAlign w:val="superscript"/>
        </w:rPr>
        <w:t>[4,5,7,11</w:t>
      </w:r>
      <w:r w:rsidR="007F1137" w:rsidRPr="00FE1FA5">
        <w:rPr>
          <w:rFonts w:ascii="Book Antiqua" w:hAnsi="Book Antiqua"/>
          <w:color w:val="000000" w:themeColor="text1"/>
          <w:sz w:val="24"/>
          <w:szCs w:val="24"/>
          <w:vertAlign w:val="superscript"/>
        </w:rPr>
        <w:t>,20-22</w:t>
      </w:r>
      <w:r w:rsidR="00465B23"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xml:space="preserve">, </w:t>
      </w:r>
      <w:r w:rsidR="008D30D9" w:rsidRPr="00FE1FA5">
        <w:rPr>
          <w:rFonts w:ascii="Book Antiqua" w:hAnsi="Book Antiqua"/>
          <w:color w:val="000000" w:themeColor="text1"/>
          <w:sz w:val="24"/>
          <w:szCs w:val="24"/>
        </w:rPr>
        <w:t>whereas</w:t>
      </w:r>
      <w:r w:rsidR="003B3C5C" w:rsidRPr="00FE1FA5">
        <w:rPr>
          <w:rFonts w:ascii="Book Antiqua" w:hAnsi="Book Antiqua"/>
          <w:color w:val="000000" w:themeColor="text1"/>
          <w:sz w:val="24"/>
          <w:szCs w:val="24"/>
        </w:rPr>
        <w:t xml:space="preserve"> more</w:t>
      </w:r>
      <w:r w:rsidR="008D30D9" w:rsidRPr="00FE1FA5">
        <w:rPr>
          <w:rFonts w:ascii="Book Antiqua" w:hAnsi="Book Antiqua"/>
          <w:color w:val="000000" w:themeColor="text1"/>
          <w:sz w:val="24"/>
          <w:szCs w:val="24"/>
        </w:rPr>
        <w:t xml:space="preserve"> inconsistent evidence has been </w:t>
      </w:r>
      <w:r w:rsidR="003B3C5C" w:rsidRPr="00FE1FA5">
        <w:rPr>
          <w:rFonts w:ascii="Book Antiqua" w:hAnsi="Book Antiqua"/>
          <w:color w:val="000000" w:themeColor="text1"/>
          <w:sz w:val="24"/>
          <w:szCs w:val="24"/>
        </w:rPr>
        <w:t>reported</w:t>
      </w:r>
      <w:r w:rsidR="008D30D9" w:rsidRPr="00FE1FA5">
        <w:rPr>
          <w:rFonts w:ascii="Book Antiqua" w:hAnsi="Book Antiqua"/>
          <w:color w:val="000000" w:themeColor="text1"/>
          <w:sz w:val="24"/>
          <w:szCs w:val="24"/>
        </w:rPr>
        <w:t xml:space="preserve"> for factors such as the duration and cause of vision loss</w:t>
      </w:r>
      <w:r w:rsidR="003B3C5C" w:rsidRPr="00FE1FA5">
        <w:rPr>
          <w:rFonts w:ascii="Book Antiqua" w:hAnsi="Book Antiqua"/>
          <w:color w:val="000000" w:themeColor="text1"/>
          <w:sz w:val="24"/>
          <w:szCs w:val="24"/>
          <w:vertAlign w:val="superscript"/>
        </w:rPr>
        <w:t>[</w:t>
      </w:r>
      <w:r w:rsidR="007F1137" w:rsidRPr="00FE1FA5">
        <w:rPr>
          <w:rFonts w:ascii="Book Antiqua" w:hAnsi="Book Antiqua"/>
          <w:color w:val="000000" w:themeColor="text1"/>
          <w:sz w:val="24"/>
          <w:szCs w:val="24"/>
          <w:vertAlign w:val="superscript"/>
        </w:rPr>
        <w:t>4,9,22</w:t>
      </w:r>
      <w:r w:rsidR="003B3C5C" w:rsidRPr="00FE1FA5">
        <w:rPr>
          <w:rFonts w:ascii="Book Antiqua" w:hAnsi="Book Antiqua"/>
          <w:color w:val="000000" w:themeColor="text1"/>
          <w:sz w:val="24"/>
          <w:szCs w:val="24"/>
          <w:vertAlign w:val="superscript"/>
        </w:rPr>
        <w:t>]</w:t>
      </w:r>
      <w:r w:rsidR="003B3C5C" w:rsidRPr="00FE1FA5">
        <w:rPr>
          <w:rFonts w:ascii="Book Antiqua" w:hAnsi="Book Antiqua"/>
          <w:color w:val="000000" w:themeColor="text1"/>
          <w:sz w:val="24"/>
          <w:szCs w:val="24"/>
        </w:rPr>
        <w:t xml:space="preserve">. Furthermore, we have </w:t>
      </w:r>
      <w:r w:rsidR="00A555C5" w:rsidRPr="00FE1FA5">
        <w:rPr>
          <w:rFonts w:ascii="Book Antiqua" w:hAnsi="Book Antiqua"/>
          <w:color w:val="000000" w:themeColor="text1"/>
          <w:sz w:val="24"/>
          <w:szCs w:val="24"/>
        </w:rPr>
        <w:t>not identified any</w:t>
      </w:r>
      <w:r w:rsidR="003B3C5C" w:rsidRPr="00FE1FA5">
        <w:rPr>
          <w:rFonts w:ascii="Book Antiqua" w:hAnsi="Book Antiqua"/>
          <w:color w:val="000000" w:themeColor="text1"/>
          <w:sz w:val="24"/>
          <w:szCs w:val="24"/>
        </w:rPr>
        <w:t xml:space="preserve"> publications related to </w:t>
      </w:r>
      <w:r w:rsidR="00A555C5" w:rsidRPr="00FE1FA5">
        <w:rPr>
          <w:rFonts w:ascii="Book Antiqua" w:hAnsi="Book Antiqua"/>
          <w:color w:val="000000" w:themeColor="text1"/>
          <w:sz w:val="24"/>
          <w:szCs w:val="24"/>
        </w:rPr>
        <w:t xml:space="preserve">the risk of </w:t>
      </w:r>
      <w:r w:rsidR="003B3C5C" w:rsidRPr="00FE1FA5">
        <w:rPr>
          <w:rFonts w:ascii="Book Antiqua" w:hAnsi="Book Antiqua"/>
          <w:color w:val="000000" w:themeColor="text1"/>
          <w:sz w:val="24"/>
          <w:szCs w:val="24"/>
        </w:rPr>
        <w:t>depression among adults with congenital or childhood vision loss, and more research is therefore needed.</w:t>
      </w:r>
    </w:p>
    <w:p w14:paraId="4C44F724" w14:textId="2C27D8B2" w:rsidR="00FF33E3" w:rsidRPr="00FE1FA5" w:rsidRDefault="00E92F53" w:rsidP="00FE1FA5">
      <w:pPr>
        <w:widowControl w:val="0"/>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W</w:t>
      </w:r>
      <w:r w:rsidR="00371FBD" w:rsidRPr="00FE1FA5">
        <w:rPr>
          <w:rFonts w:ascii="Book Antiqua" w:hAnsi="Book Antiqua"/>
          <w:color w:val="000000" w:themeColor="text1"/>
          <w:sz w:val="24"/>
          <w:szCs w:val="24"/>
        </w:rPr>
        <w:t>e conducted a</w:t>
      </w:r>
      <w:r w:rsidR="007034AC" w:rsidRPr="00FE1FA5">
        <w:rPr>
          <w:rFonts w:ascii="Book Antiqua" w:hAnsi="Book Antiqua"/>
          <w:color w:val="000000" w:themeColor="text1"/>
          <w:sz w:val="24"/>
          <w:szCs w:val="24"/>
        </w:rPr>
        <w:t xml:space="preserve"> </w:t>
      </w:r>
      <w:r w:rsidR="00371FBD" w:rsidRPr="00FE1FA5">
        <w:rPr>
          <w:rFonts w:ascii="Book Antiqua" w:hAnsi="Book Antiqua"/>
          <w:color w:val="000000" w:themeColor="text1"/>
          <w:sz w:val="24"/>
          <w:szCs w:val="24"/>
        </w:rPr>
        <w:t>cross-sectional</w:t>
      </w:r>
      <w:r w:rsidR="00CF3111" w:rsidRPr="00FE1FA5">
        <w:rPr>
          <w:rFonts w:ascii="Book Antiqua" w:hAnsi="Book Antiqua"/>
          <w:color w:val="000000" w:themeColor="text1"/>
          <w:sz w:val="24"/>
          <w:szCs w:val="24"/>
        </w:rPr>
        <w:t xml:space="preserve"> </w:t>
      </w:r>
      <w:r w:rsidR="00371FBD" w:rsidRPr="00FE1FA5">
        <w:rPr>
          <w:rFonts w:ascii="Book Antiqua" w:hAnsi="Book Antiqua"/>
          <w:color w:val="000000" w:themeColor="text1"/>
          <w:sz w:val="24"/>
          <w:szCs w:val="24"/>
        </w:rPr>
        <w:t>study</w:t>
      </w:r>
      <w:r w:rsidR="004A3C0D" w:rsidRPr="00FE1FA5">
        <w:rPr>
          <w:rFonts w:ascii="Book Antiqua" w:hAnsi="Book Antiqua"/>
          <w:color w:val="000000" w:themeColor="text1"/>
          <w:sz w:val="24"/>
          <w:szCs w:val="24"/>
        </w:rPr>
        <w:t xml:space="preserve"> that included a</w:t>
      </w:r>
      <w:r w:rsidR="00827C9F" w:rsidRPr="00FE1FA5">
        <w:rPr>
          <w:rFonts w:ascii="Book Antiqua" w:hAnsi="Book Antiqua"/>
          <w:color w:val="000000" w:themeColor="text1"/>
          <w:sz w:val="24"/>
          <w:szCs w:val="24"/>
        </w:rPr>
        <w:t xml:space="preserve"> </w:t>
      </w:r>
      <w:r w:rsidR="004A3C0D" w:rsidRPr="00FE1FA5">
        <w:rPr>
          <w:rFonts w:ascii="Book Antiqua" w:hAnsi="Book Antiqua"/>
          <w:color w:val="000000" w:themeColor="text1"/>
          <w:sz w:val="24"/>
          <w:szCs w:val="24"/>
        </w:rPr>
        <w:t xml:space="preserve">large, </w:t>
      </w:r>
      <w:r w:rsidR="00827C9F" w:rsidRPr="00FE1FA5">
        <w:rPr>
          <w:rFonts w:ascii="Book Antiqua" w:hAnsi="Book Antiqua"/>
          <w:color w:val="000000" w:themeColor="text1"/>
          <w:sz w:val="24"/>
          <w:szCs w:val="24"/>
        </w:rPr>
        <w:t>age-stratified</w:t>
      </w:r>
      <w:r w:rsidR="0049216B" w:rsidRPr="00FE1FA5">
        <w:rPr>
          <w:rFonts w:ascii="Book Antiqua" w:hAnsi="Book Antiqua"/>
          <w:color w:val="000000" w:themeColor="text1"/>
          <w:sz w:val="24"/>
          <w:szCs w:val="24"/>
        </w:rPr>
        <w:t xml:space="preserve"> sample of</w:t>
      </w:r>
      <w:r w:rsidR="00130ED9" w:rsidRPr="00FE1FA5">
        <w:rPr>
          <w:rFonts w:ascii="Book Antiqua" w:hAnsi="Book Antiqua"/>
          <w:color w:val="000000" w:themeColor="text1"/>
          <w:sz w:val="24"/>
          <w:szCs w:val="24"/>
        </w:rPr>
        <w:t xml:space="preserve"> Norwegian adults with VI. Data were obtained </w:t>
      </w:r>
      <w:r w:rsidR="00130ED9" w:rsidRPr="00FE1FA5">
        <w:rPr>
          <w:rFonts w:ascii="Book Antiqua" w:hAnsi="Book Antiqua"/>
          <w:i/>
          <w:iCs/>
          <w:color w:val="000000" w:themeColor="text1"/>
          <w:sz w:val="24"/>
          <w:szCs w:val="24"/>
        </w:rPr>
        <w:t>via</w:t>
      </w:r>
      <w:r w:rsidR="00130ED9" w:rsidRPr="00FE1FA5">
        <w:rPr>
          <w:rFonts w:ascii="Book Antiqua" w:hAnsi="Book Antiqua"/>
          <w:color w:val="000000" w:themeColor="text1"/>
          <w:sz w:val="24"/>
          <w:szCs w:val="24"/>
        </w:rPr>
        <w:t xml:space="preserve"> structured telephone</w:t>
      </w:r>
      <w:r w:rsidR="00CF3111" w:rsidRPr="00FE1FA5">
        <w:rPr>
          <w:rFonts w:ascii="Book Antiqua" w:hAnsi="Book Antiqua"/>
          <w:color w:val="000000" w:themeColor="text1"/>
          <w:sz w:val="24"/>
          <w:szCs w:val="24"/>
        </w:rPr>
        <w:t xml:space="preserve"> interviews, and the PHQ-</w:t>
      </w:r>
      <w:r w:rsidR="00FC5ED8" w:rsidRPr="00FE1FA5">
        <w:rPr>
          <w:rFonts w:ascii="Book Antiqua" w:hAnsi="Book Antiqua"/>
          <w:color w:val="000000" w:themeColor="text1"/>
          <w:sz w:val="24"/>
          <w:szCs w:val="24"/>
        </w:rPr>
        <w:t>9</w:t>
      </w:r>
      <w:r w:rsidR="00CF3111" w:rsidRPr="00FE1FA5">
        <w:rPr>
          <w:rFonts w:ascii="Book Antiqua" w:hAnsi="Book Antiqua"/>
          <w:color w:val="000000" w:themeColor="text1"/>
          <w:sz w:val="24"/>
          <w:szCs w:val="24"/>
        </w:rPr>
        <w:t xml:space="preserve"> </w:t>
      </w:r>
      <w:r w:rsidR="006D66B7" w:rsidRPr="00FE1FA5">
        <w:rPr>
          <w:rFonts w:ascii="Book Antiqua" w:hAnsi="Book Antiqua"/>
          <w:color w:val="000000" w:themeColor="text1"/>
          <w:sz w:val="24"/>
          <w:szCs w:val="24"/>
        </w:rPr>
        <w:t xml:space="preserve">was </w:t>
      </w:r>
      <w:r w:rsidR="00FC5ED8" w:rsidRPr="00FE1FA5">
        <w:rPr>
          <w:rFonts w:ascii="Book Antiqua" w:hAnsi="Book Antiqua"/>
          <w:color w:val="000000" w:themeColor="text1"/>
          <w:sz w:val="24"/>
          <w:szCs w:val="24"/>
        </w:rPr>
        <w:t xml:space="preserve">used </w:t>
      </w:r>
      <w:r w:rsidR="00E8295E" w:rsidRPr="00FE1FA5">
        <w:rPr>
          <w:rFonts w:ascii="Book Antiqua" w:hAnsi="Book Antiqua"/>
          <w:color w:val="000000" w:themeColor="text1"/>
          <w:sz w:val="24"/>
          <w:szCs w:val="24"/>
        </w:rPr>
        <w:t>to obtain a</w:t>
      </w:r>
      <w:r w:rsidR="00FC5ED8" w:rsidRPr="00FE1FA5">
        <w:rPr>
          <w:rFonts w:ascii="Book Antiqua" w:hAnsi="Book Antiqua"/>
          <w:color w:val="000000" w:themeColor="text1"/>
          <w:sz w:val="24"/>
          <w:szCs w:val="24"/>
        </w:rPr>
        <w:t xml:space="preserve"> probable diagnos</w:t>
      </w:r>
      <w:r w:rsidR="00E8295E" w:rsidRPr="00FE1FA5">
        <w:rPr>
          <w:rFonts w:ascii="Book Antiqua" w:hAnsi="Book Antiqua"/>
          <w:color w:val="000000" w:themeColor="text1"/>
          <w:sz w:val="24"/>
          <w:szCs w:val="24"/>
        </w:rPr>
        <w:t>i</w:t>
      </w:r>
      <w:r w:rsidR="006D66B7" w:rsidRPr="00FE1FA5">
        <w:rPr>
          <w:rFonts w:ascii="Book Antiqua" w:hAnsi="Book Antiqua"/>
          <w:color w:val="000000" w:themeColor="text1"/>
          <w:sz w:val="24"/>
          <w:szCs w:val="24"/>
        </w:rPr>
        <w:t>s</w:t>
      </w:r>
      <w:r w:rsidR="00CF3111" w:rsidRPr="00FE1FA5">
        <w:rPr>
          <w:rFonts w:ascii="Book Antiqua" w:hAnsi="Book Antiqua"/>
          <w:color w:val="000000" w:themeColor="text1"/>
          <w:sz w:val="24"/>
          <w:szCs w:val="24"/>
        </w:rPr>
        <w:t xml:space="preserve"> of </w:t>
      </w:r>
      <w:r w:rsidR="00CE5C5D" w:rsidRPr="00FE1FA5">
        <w:rPr>
          <w:rFonts w:ascii="Book Antiqua" w:hAnsi="Book Antiqua"/>
          <w:color w:val="000000" w:themeColor="text1"/>
          <w:sz w:val="24"/>
          <w:szCs w:val="24"/>
        </w:rPr>
        <w:t xml:space="preserve">current </w:t>
      </w:r>
      <w:r w:rsidR="00CF3111" w:rsidRPr="00FE1FA5">
        <w:rPr>
          <w:rFonts w:ascii="Book Antiqua" w:hAnsi="Book Antiqua"/>
          <w:color w:val="000000" w:themeColor="text1"/>
          <w:sz w:val="24"/>
          <w:szCs w:val="24"/>
        </w:rPr>
        <w:t>depress</w:t>
      </w:r>
      <w:r w:rsidR="004A3C0D" w:rsidRPr="00FE1FA5">
        <w:rPr>
          <w:rFonts w:ascii="Book Antiqua" w:hAnsi="Book Antiqua"/>
          <w:color w:val="000000" w:themeColor="text1"/>
          <w:sz w:val="24"/>
          <w:szCs w:val="24"/>
        </w:rPr>
        <w:t>ion</w:t>
      </w:r>
      <w:r w:rsidR="00CF3111" w:rsidRPr="00FE1FA5">
        <w:rPr>
          <w:rFonts w:ascii="Book Antiqua" w:hAnsi="Book Antiqua"/>
          <w:color w:val="000000" w:themeColor="text1"/>
          <w:sz w:val="24"/>
          <w:szCs w:val="24"/>
        </w:rPr>
        <w:t>. T</w:t>
      </w:r>
      <w:r w:rsidR="00D00CE4" w:rsidRPr="00FE1FA5">
        <w:rPr>
          <w:rFonts w:ascii="Book Antiqua" w:hAnsi="Book Antiqua"/>
          <w:color w:val="000000" w:themeColor="text1"/>
          <w:sz w:val="24"/>
          <w:szCs w:val="24"/>
        </w:rPr>
        <w:t xml:space="preserve">his </w:t>
      </w:r>
      <w:r w:rsidR="002B661F" w:rsidRPr="00FE1FA5">
        <w:rPr>
          <w:rFonts w:ascii="Book Antiqua" w:hAnsi="Book Antiqua"/>
          <w:color w:val="000000" w:themeColor="text1"/>
          <w:sz w:val="24"/>
          <w:szCs w:val="24"/>
        </w:rPr>
        <w:t>study</w:t>
      </w:r>
      <w:r w:rsidR="00371FBD" w:rsidRPr="00FE1FA5">
        <w:rPr>
          <w:rFonts w:ascii="Book Antiqua" w:hAnsi="Book Antiqua"/>
          <w:color w:val="000000" w:themeColor="text1"/>
          <w:sz w:val="24"/>
          <w:szCs w:val="24"/>
        </w:rPr>
        <w:t xml:space="preserve"> had t</w:t>
      </w:r>
      <w:r w:rsidR="005B549F" w:rsidRPr="00FE1FA5">
        <w:rPr>
          <w:rFonts w:ascii="Book Antiqua" w:hAnsi="Book Antiqua"/>
          <w:color w:val="000000" w:themeColor="text1"/>
          <w:sz w:val="24"/>
          <w:szCs w:val="24"/>
        </w:rPr>
        <w:t xml:space="preserve">hree </w:t>
      </w:r>
      <w:r w:rsidR="00CE5C5D" w:rsidRPr="00FE1FA5">
        <w:rPr>
          <w:rFonts w:ascii="Book Antiqua" w:hAnsi="Book Antiqua"/>
          <w:color w:val="000000" w:themeColor="text1"/>
          <w:sz w:val="24"/>
          <w:szCs w:val="24"/>
        </w:rPr>
        <w:t>main</w:t>
      </w:r>
      <w:r w:rsidR="00713CB7" w:rsidRPr="00FE1FA5">
        <w:rPr>
          <w:rFonts w:ascii="Book Antiqua" w:hAnsi="Book Antiqua"/>
          <w:color w:val="000000" w:themeColor="text1"/>
          <w:sz w:val="24"/>
          <w:szCs w:val="24"/>
        </w:rPr>
        <w:t xml:space="preserve"> aims: </w:t>
      </w:r>
      <w:r w:rsidR="00B71EEB" w:rsidRPr="00FE1FA5">
        <w:rPr>
          <w:rFonts w:ascii="Book Antiqua" w:hAnsi="Book Antiqua"/>
          <w:color w:val="000000" w:themeColor="text1"/>
          <w:sz w:val="24"/>
          <w:szCs w:val="24"/>
        </w:rPr>
        <w:t>to estimate</w:t>
      </w:r>
      <w:r w:rsidR="004169AF" w:rsidRPr="00FE1FA5">
        <w:rPr>
          <w:rFonts w:ascii="Book Antiqua" w:hAnsi="Book Antiqua"/>
          <w:color w:val="000000" w:themeColor="text1"/>
          <w:sz w:val="24"/>
          <w:szCs w:val="24"/>
        </w:rPr>
        <w:t xml:space="preserve"> the </w:t>
      </w:r>
      <w:r w:rsidR="008F11D6" w:rsidRPr="00FE1FA5">
        <w:rPr>
          <w:rFonts w:ascii="Book Antiqua" w:hAnsi="Book Antiqua"/>
          <w:color w:val="000000" w:themeColor="text1"/>
          <w:sz w:val="24"/>
          <w:szCs w:val="24"/>
        </w:rPr>
        <w:t xml:space="preserve">point </w:t>
      </w:r>
      <w:r w:rsidR="00FF0B80" w:rsidRPr="00FE1FA5">
        <w:rPr>
          <w:rFonts w:ascii="Book Antiqua" w:hAnsi="Book Antiqua"/>
          <w:color w:val="000000" w:themeColor="text1"/>
          <w:sz w:val="24"/>
          <w:szCs w:val="24"/>
        </w:rPr>
        <w:t xml:space="preserve">prevalence of </w:t>
      </w:r>
      <w:r w:rsidR="00B7588C" w:rsidRPr="00FE1FA5">
        <w:rPr>
          <w:rFonts w:ascii="Book Antiqua" w:hAnsi="Book Antiqua"/>
          <w:color w:val="000000" w:themeColor="text1"/>
          <w:sz w:val="24"/>
          <w:szCs w:val="24"/>
        </w:rPr>
        <w:t>depressive disorders</w:t>
      </w:r>
      <w:r w:rsidR="007F2A7E" w:rsidRPr="00FE1FA5">
        <w:rPr>
          <w:rFonts w:ascii="Book Antiqua" w:hAnsi="Book Antiqua"/>
          <w:color w:val="000000" w:themeColor="text1"/>
          <w:sz w:val="24"/>
          <w:szCs w:val="24"/>
        </w:rPr>
        <w:t xml:space="preserve"> in stratified age groups of adults with VI</w:t>
      </w:r>
      <w:r w:rsidR="00713CB7" w:rsidRPr="00FE1FA5">
        <w:rPr>
          <w:rFonts w:ascii="Book Antiqua" w:hAnsi="Book Antiqua"/>
          <w:color w:val="000000" w:themeColor="text1"/>
          <w:sz w:val="24"/>
          <w:szCs w:val="24"/>
        </w:rPr>
        <w:t>;</w:t>
      </w:r>
      <w:r w:rsidR="005B549F" w:rsidRPr="00FE1FA5">
        <w:rPr>
          <w:rFonts w:ascii="Book Antiqua" w:hAnsi="Book Antiqua"/>
          <w:color w:val="000000" w:themeColor="text1"/>
          <w:sz w:val="24"/>
          <w:szCs w:val="24"/>
        </w:rPr>
        <w:t xml:space="preserve"> </w:t>
      </w:r>
      <w:r w:rsidR="00CE5C5D" w:rsidRPr="00FE1FA5">
        <w:rPr>
          <w:rFonts w:ascii="Book Antiqua" w:hAnsi="Book Antiqua"/>
          <w:color w:val="000000" w:themeColor="text1"/>
          <w:sz w:val="24"/>
          <w:szCs w:val="24"/>
        </w:rPr>
        <w:t xml:space="preserve">to examine whether depression was associated with </w:t>
      </w:r>
      <w:r w:rsidR="00B81FB6" w:rsidRPr="00FE1FA5">
        <w:rPr>
          <w:rFonts w:ascii="Book Antiqua" w:hAnsi="Book Antiqua"/>
          <w:color w:val="000000" w:themeColor="text1"/>
          <w:sz w:val="24"/>
          <w:szCs w:val="24"/>
        </w:rPr>
        <w:t xml:space="preserve">different </w:t>
      </w:r>
      <w:r w:rsidR="00CE5C5D" w:rsidRPr="00FE1FA5">
        <w:rPr>
          <w:rFonts w:ascii="Book Antiqua" w:hAnsi="Book Antiqua"/>
          <w:color w:val="000000" w:themeColor="text1"/>
          <w:sz w:val="24"/>
          <w:szCs w:val="24"/>
        </w:rPr>
        <w:t>characteristics of vision loss</w:t>
      </w:r>
      <w:r w:rsidR="00713CB7" w:rsidRPr="00FE1FA5">
        <w:rPr>
          <w:rFonts w:ascii="Book Antiqua" w:hAnsi="Book Antiqua"/>
          <w:color w:val="000000" w:themeColor="text1"/>
          <w:sz w:val="24"/>
          <w:szCs w:val="24"/>
        </w:rPr>
        <w:t>;</w:t>
      </w:r>
      <w:r w:rsidR="00365225" w:rsidRPr="00FE1FA5">
        <w:rPr>
          <w:rFonts w:ascii="Book Antiqua" w:hAnsi="Book Antiqua"/>
          <w:color w:val="000000" w:themeColor="text1"/>
          <w:sz w:val="24"/>
          <w:szCs w:val="24"/>
        </w:rPr>
        <w:t xml:space="preserve"> </w:t>
      </w:r>
      <w:r w:rsidR="00713CB7" w:rsidRPr="00FE1FA5">
        <w:rPr>
          <w:rFonts w:ascii="Book Antiqua" w:hAnsi="Book Antiqua"/>
          <w:color w:val="000000" w:themeColor="text1"/>
          <w:sz w:val="24"/>
          <w:szCs w:val="24"/>
        </w:rPr>
        <w:t xml:space="preserve">and </w:t>
      </w:r>
      <w:r w:rsidR="005B549F" w:rsidRPr="00FE1FA5">
        <w:rPr>
          <w:rFonts w:ascii="Book Antiqua" w:hAnsi="Book Antiqua"/>
          <w:color w:val="000000" w:themeColor="text1"/>
          <w:sz w:val="24"/>
          <w:szCs w:val="24"/>
        </w:rPr>
        <w:t>to describe the associa</w:t>
      </w:r>
      <w:r w:rsidR="0010236D" w:rsidRPr="00FE1FA5">
        <w:rPr>
          <w:rFonts w:ascii="Book Antiqua" w:hAnsi="Book Antiqua"/>
          <w:color w:val="000000" w:themeColor="text1"/>
          <w:sz w:val="24"/>
          <w:szCs w:val="24"/>
        </w:rPr>
        <w:t xml:space="preserve">tion between </w:t>
      </w:r>
      <w:r w:rsidR="00CE5C5D" w:rsidRPr="00FE1FA5">
        <w:rPr>
          <w:rFonts w:ascii="Book Antiqua" w:hAnsi="Book Antiqua"/>
          <w:color w:val="000000" w:themeColor="text1"/>
          <w:sz w:val="24"/>
          <w:szCs w:val="24"/>
        </w:rPr>
        <w:t>depression</w:t>
      </w:r>
      <w:r w:rsidR="005B549F" w:rsidRPr="00FE1FA5">
        <w:rPr>
          <w:rFonts w:ascii="Book Antiqua" w:hAnsi="Book Antiqua"/>
          <w:color w:val="000000" w:themeColor="text1"/>
          <w:sz w:val="24"/>
          <w:szCs w:val="24"/>
        </w:rPr>
        <w:t xml:space="preserve"> and life satisfaction.</w:t>
      </w:r>
    </w:p>
    <w:p w14:paraId="0CCA0948" w14:textId="77777777" w:rsidR="005E0937" w:rsidRPr="00FE1FA5" w:rsidRDefault="005E0937" w:rsidP="00FE1FA5">
      <w:pPr>
        <w:adjustRightInd w:val="0"/>
        <w:snapToGrid w:val="0"/>
        <w:spacing w:line="360" w:lineRule="auto"/>
        <w:jc w:val="both"/>
        <w:rPr>
          <w:rFonts w:ascii="Book Antiqua" w:hAnsi="Book Antiqua"/>
          <w:color w:val="000000" w:themeColor="text1"/>
          <w:sz w:val="24"/>
          <w:szCs w:val="24"/>
        </w:rPr>
      </w:pPr>
    </w:p>
    <w:p w14:paraId="3BF63293" w14:textId="77777777" w:rsidR="004C2F88" w:rsidRPr="00FE1FA5" w:rsidRDefault="004C2F88" w:rsidP="00FE1FA5">
      <w:pPr>
        <w:adjustRightInd w:val="0"/>
        <w:snapToGrid w:val="0"/>
        <w:spacing w:line="360" w:lineRule="auto"/>
        <w:jc w:val="both"/>
        <w:rPr>
          <w:rFonts w:ascii="Book Antiqua" w:hAnsi="Book Antiqua"/>
          <w:b/>
          <w:color w:val="000000" w:themeColor="text1"/>
          <w:sz w:val="24"/>
          <w:szCs w:val="24"/>
          <w:u w:val="single"/>
        </w:rPr>
      </w:pPr>
      <w:r w:rsidRPr="00FE1FA5">
        <w:rPr>
          <w:rFonts w:ascii="Book Antiqua" w:hAnsi="Book Antiqua"/>
          <w:b/>
          <w:color w:val="000000" w:themeColor="text1"/>
          <w:sz w:val="24"/>
          <w:szCs w:val="24"/>
          <w:u w:val="single"/>
        </w:rPr>
        <w:t>MATERIALS AND METHODS</w:t>
      </w:r>
    </w:p>
    <w:p w14:paraId="59A410F8" w14:textId="77777777" w:rsidR="00D13769"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Ethical considerations</w:t>
      </w:r>
    </w:p>
    <w:p w14:paraId="5484DCBF" w14:textId="77BC9B1C" w:rsidR="00863504" w:rsidRPr="00FE1FA5" w:rsidRDefault="00863504" w:rsidP="00FE1FA5">
      <w:pPr>
        <w:widowControl w:val="0"/>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The Regional Committee for Medical and Health Res</w:t>
      </w:r>
      <w:r w:rsidR="005E0C87" w:rsidRPr="00FE1FA5">
        <w:rPr>
          <w:rFonts w:ascii="Book Antiqua" w:hAnsi="Book Antiqua"/>
          <w:color w:val="000000" w:themeColor="text1"/>
          <w:sz w:val="24"/>
          <w:szCs w:val="24"/>
        </w:rPr>
        <w:t xml:space="preserve">earch Ethics was </w:t>
      </w:r>
      <w:r w:rsidR="0099574B" w:rsidRPr="00FE1FA5">
        <w:rPr>
          <w:rFonts w:ascii="Book Antiqua" w:hAnsi="Book Antiqua"/>
          <w:color w:val="000000" w:themeColor="text1"/>
          <w:sz w:val="24"/>
          <w:szCs w:val="24"/>
        </w:rPr>
        <w:t>sought,</w:t>
      </w:r>
      <w:r w:rsidR="005E0C87" w:rsidRPr="00FE1FA5">
        <w:rPr>
          <w:rFonts w:ascii="Book Antiqua" w:hAnsi="Book Antiqua"/>
          <w:color w:val="000000" w:themeColor="text1"/>
          <w:sz w:val="24"/>
          <w:szCs w:val="24"/>
        </w:rPr>
        <w:t xml:space="preserve"> and the committee</w:t>
      </w:r>
      <w:r w:rsidRPr="00FE1FA5">
        <w:rPr>
          <w:rFonts w:ascii="Book Antiqua" w:hAnsi="Book Antiqua"/>
          <w:color w:val="000000" w:themeColor="text1"/>
          <w:sz w:val="24"/>
          <w:szCs w:val="24"/>
        </w:rPr>
        <w:t xml:space="preserve"> confirmed that the study required no formal ethical approval as it was carried out in accordance with principles of anonymized data (Reference n</w:t>
      </w:r>
      <w:r w:rsidR="005E0C87" w:rsidRPr="00FE1FA5">
        <w:rPr>
          <w:rFonts w:ascii="Book Antiqua" w:hAnsi="Book Antiqua"/>
          <w:color w:val="000000" w:themeColor="text1"/>
          <w:sz w:val="24"/>
          <w:szCs w:val="24"/>
        </w:rPr>
        <w:t>umber: 2016/1615A). Prior to the survey, the</w:t>
      </w:r>
      <w:r w:rsidRPr="00FE1FA5">
        <w:rPr>
          <w:rFonts w:ascii="Book Antiqua" w:hAnsi="Book Antiqua"/>
          <w:color w:val="000000" w:themeColor="text1"/>
          <w:sz w:val="24"/>
          <w:szCs w:val="24"/>
        </w:rPr>
        <w:t xml:space="preserve"> par</w:t>
      </w:r>
      <w:r w:rsidR="005E0C87" w:rsidRPr="00FE1FA5">
        <w:rPr>
          <w:rFonts w:ascii="Book Antiqua" w:hAnsi="Book Antiqua"/>
          <w:color w:val="000000" w:themeColor="text1"/>
          <w:sz w:val="24"/>
          <w:szCs w:val="24"/>
        </w:rPr>
        <w:t xml:space="preserve">ticipants were informed about all </w:t>
      </w:r>
      <w:r w:rsidRPr="00FE1FA5">
        <w:rPr>
          <w:rFonts w:ascii="Book Antiqua" w:hAnsi="Book Antiqua"/>
          <w:color w:val="000000" w:themeColor="text1"/>
          <w:sz w:val="24"/>
          <w:szCs w:val="24"/>
        </w:rPr>
        <w:t xml:space="preserve">aspects of the </w:t>
      </w:r>
      <w:r w:rsidR="008A0F18" w:rsidRPr="00FE1FA5">
        <w:rPr>
          <w:rFonts w:ascii="Book Antiqua" w:hAnsi="Book Antiqua"/>
          <w:color w:val="000000" w:themeColor="text1"/>
          <w:sz w:val="24"/>
          <w:szCs w:val="24"/>
        </w:rPr>
        <w:t xml:space="preserve">research </w:t>
      </w:r>
      <w:r w:rsidRPr="00FE1FA5">
        <w:rPr>
          <w:rFonts w:ascii="Book Antiqua" w:hAnsi="Book Antiqua"/>
          <w:color w:val="000000" w:themeColor="text1"/>
          <w:sz w:val="24"/>
          <w:szCs w:val="24"/>
        </w:rPr>
        <w:t>project, including potential risks and the volu</w:t>
      </w:r>
      <w:r w:rsidR="005E0C87" w:rsidRPr="00FE1FA5">
        <w:rPr>
          <w:rFonts w:ascii="Book Antiqua" w:hAnsi="Book Antiqua"/>
          <w:color w:val="000000" w:themeColor="text1"/>
          <w:sz w:val="24"/>
          <w:szCs w:val="24"/>
        </w:rPr>
        <w:t>ntary nature of the survey. The participants</w:t>
      </w:r>
      <w:r w:rsidR="008A0F18"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co</w:t>
      </w:r>
      <w:r w:rsidR="005E0C87" w:rsidRPr="00FE1FA5">
        <w:rPr>
          <w:rFonts w:ascii="Book Antiqua" w:hAnsi="Book Antiqua"/>
          <w:color w:val="000000" w:themeColor="text1"/>
          <w:sz w:val="24"/>
          <w:szCs w:val="24"/>
        </w:rPr>
        <w:t>nsented by completing the interviews</w:t>
      </w:r>
      <w:r w:rsidRPr="00FE1FA5">
        <w:rPr>
          <w:rFonts w:ascii="Book Antiqua" w:hAnsi="Book Antiqua"/>
          <w:color w:val="000000" w:themeColor="text1"/>
          <w:sz w:val="24"/>
          <w:szCs w:val="24"/>
        </w:rPr>
        <w:t>. No identifying information was collected.</w:t>
      </w:r>
    </w:p>
    <w:p w14:paraId="5E735B32" w14:textId="77777777" w:rsidR="00D13769" w:rsidRPr="00FE1FA5" w:rsidRDefault="00D13769" w:rsidP="00FE1FA5">
      <w:pPr>
        <w:adjustRightInd w:val="0"/>
        <w:snapToGrid w:val="0"/>
        <w:spacing w:line="360" w:lineRule="auto"/>
        <w:jc w:val="both"/>
        <w:rPr>
          <w:rFonts w:ascii="Book Antiqua" w:hAnsi="Book Antiqua"/>
          <w:color w:val="000000" w:themeColor="text1"/>
          <w:sz w:val="24"/>
          <w:szCs w:val="24"/>
        </w:rPr>
      </w:pPr>
    </w:p>
    <w:p w14:paraId="0A7E7B63" w14:textId="77777777" w:rsidR="00D13769"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Design and participants</w:t>
      </w:r>
    </w:p>
    <w:p w14:paraId="0388341D" w14:textId="0D9A5D5D" w:rsidR="005E0C87" w:rsidRPr="00FE1FA5" w:rsidRDefault="00AE6C75"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An </w:t>
      </w:r>
      <w:r w:rsidR="001C46FC" w:rsidRPr="00FE1FA5">
        <w:rPr>
          <w:rFonts w:ascii="Book Antiqua" w:hAnsi="Book Antiqua"/>
          <w:color w:val="000000" w:themeColor="text1"/>
          <w:sz w:val="24"/>
          <w:szCs w:val="24"/>
        </w:rPr>
        <w:t>anonymous cross-sectional</w:t>
      </w:r>
      <w:r w:rsidR="00B27555" w:rsidRPr="00FE1FA5">
        <w:rPr>
          <w:rFonts w:ascii="Book Antiqua" w:hAnsi="Book Antiqua"/>
          <w:color w:val="000000" w:themeColor="text1"/>
          <w:sz w:val="24"/>
          <w:szCs w:val="24"/>
        </w:rPr>
        <w:t xml:space="preserve"> survey</w:t>
      </w:r>
      <w:r w:rsidRPr="00FE1FA5">
        <w:rPr>
          <w:rFonts w:ascii="Book Antiqua" w:hAnsi="Book Antiqua"/>
          <w:color w:val="000000" w:themeColor="text1"/>
          <w:sz w:val="24"/>
          <w:szCs w:val="24"/>
        </w:rPr>
        <w:t xml:space="preserve"> </w:t>
      </w:r>
      <w:r w:rsidR="00B27555" w:rsidRPr="00FE1FA5">
        <w:rPr>
          <w:rFonts w:ascii="Book Antiqua" w:hAnsi="Book Antiqua"/>
          <w:color w:val="000000" w:themeColor="text1"/>
          <w:sz w:val="24"/>
          <w:szCs w:val="24"/>
        </w:rPr>
        <w:t xml:space="preserve">was conducted </w:t>
      </w:r>
      <w:r w:rsidR="005E0C87" w:rsidRPr="00FE1FA5">
        <w:rPr>
          <w:rFonts w:ascii="Book Antiqua" w:hAnsi="Book Antiqua"/>
          <w:color w:val="000000" w:themeColor="text1"/>
          <w:sz w:val="24"/>
          <w:szCs w:val="24"/>
        </w:rPr>
        <w:t xml:space="preserve">in an age-stratified </w:t>
      </w:r>
      <w:r w:rsidR="00B27555" w:rsidRPr="00FE1FA5">
        <w:rPr>
          <w:rFonts w:ascii="Book Antiqua" w:hAnsi="Book Antiqua"/>
          <w:color w:val="000000" w:themeColor="text1"/>
          <w:sz w:val="24"/>
          <w:szCs w:val="24"/>
        </w:rPr>
        <w:t xml:space="preserve">sample of </w:t>
      </w:r>
      <w:r w:rsidR="00863504" w:rsidRPr="00FE1FA5">
        <w:rPr>
          <w:rFonts w:ascii="Book Antiqua" w:hAnsi="Book Antiqua"/>
          <w:color w:val="000000" w:themeColor="text1"/>
          <w:sz w:val="24"/>
          <w:szCs w:val="24"/>
        </w:rPr>
        <w:t xml:space="preserve">adult members (aged ≥ 18 years) of the Norwegian Association of the </w:t>
      </w:r>
      <w:r w:rsidR="00B27555" w:rsidRPr="00FE1FA5">
        <w:rPr>
          <w:rFonts w:ascii="Book Antiqua" w:hAnsi="Book Antiqua"/>
          <w:color w:val="000000" w:themeColor="text1"/>
          <w:sz w:val="24"/>
          <w:szCs w:val="24"/>
        </w:rPr>
        <w:t>Blind and Partially Sighted</w:t>
      </w:r>
      <w:r w:rsidR="001C46FC" w:rsidRPr="00FE1FA5">
        <w:rPr>
          <w:rFonts w:ascii="Book Antiqua" w:hAnsi="Book Antiqua"/>
          <w:color w:val="000000" w:themeColor="text1"/>
          <w:sz w:val="24"/>
          <w:szCs w:val="24"/>
        </w:rPr>
        <w:t xml:space="preserve">. </w:t>
      </w:r>
      <w:r w:rsidR="00D368FE" w:rsidRPr="00FE1FA5">
        <w:rPr>
          <w:rFonts w:ascii="Book Antiqua" w:hAnsi="Book Antiqua"/>
          <w:color w:val="000000" w:themeColor="text1"/>
          <w:sz w:val="24"/>
          <w:szCs w:val="24"/>
        </w:rPr>
        <w:t>For</w:t>
      </w:r>
      <w:r w:rsidR="0020509F" w:rsidRPr="00FE1FA5">
        <w:rPr>
          <w:rFonts w:ascii="Book Antiqua" w:hAnsi="Book Antiqua"/>
          <w:color w:val="000000" w:themeColor="text1"/>
          <w:sz w:val="24"/>
          <w:szCs w:val="24"/>
        </w:rPr>
        <w:t xml:space="preserve"> </w:t>
      </w:r>
      <w:r w:rsidR="00D368FE" w:rsidRPr="00FE1FA5">
        <w:rPr>
          <w:rFonts w:ascii="Book Antiqua" w:hAnsi="Book Antiqua"/>
          <w:color w:val="000000" w:themeColor="text1"/>
          <w:sz w:val="24"/>
          <w:szCs w:val="24"/>
        </w:rPr>
        <w:t xml:space="preserve">a </w:t>
      </w:r>
      <w:r w:rsidR="0020509F" w:rsidRPr="00FE1FA5">
        <w:rPr>
          <w:rFonts w:ascii="Book Antiqua" w:hAnsi="Book Antiqua"/>
          <w:color w:val="000000" w:themeColor="text1"/>
          <w:sz w:val="24"/>
          <w:szCs w:val="24"/>
        </w:rPr>
        <w:t>person t</w:t>
      </w:r>
      <w:r w:rsidR="00BA4080" w:rsidRPr="00FE1FA5">
        <w:rPr>
          <w:rFonts w:ascii="Book Antiqua" w:hAnsi="Book Antiqua"/>
          <w:color w:val="000000" w:themeColor="text1"/>
          <w:sz w:val="24"/>
          <w:szCs w:val="24"/>
        </w:rPr>
        <w:t xml:space="preserve">o </w:t>
      </w:r>
      <w:r w:rsidR="002E3506" w:rsidRPr="00FE1FA5">
        <w:rPr>
          <w:rFonts w:ascii="Book Antiqua" w:hAnsi="Book Antiqua"/>
          <w:color w:val="000000" w:themeColor="text1"/>
          <w:sz w:val="24"/>
          <w:szCs w:val="24"/>
        </w:rPr>
        <w:t>be granted</w:t>
      </w:r>
      <w:r w:rsidR="00BA4080" w:rsidRPr="00FE1FA5">
        <w:rPr>
          <w:rFonts w:ascii="Book Antiqua" w:hAnsi="Book Antiqua"/>
          <w:color w:val="000000" w:themeColor="text1"/>
          <w:sz w:val="24"/>
          <w:szCs w:val="24"/>
        </w:rPr>
        <w:t xml:space="preserve"> full membership</w:t>
      </w:r>
      <w:r w:rsidR="00D368FE" w:rsidRPr="00FE1FA5">
        <w:rPr>
          <w:rFonts w:ascii="Book Antiqua" w:hAnsi="Book Antiqua"/>
          <w:color w:val="000000" w:themeColor="text1"/>
          <w:sz w:val="24"/>
          <w:szCs w:val="24"/>
        </w:rPr>
        <w:t xml:space="preserve"> </w:t>
      </w:r>
      <w:r w:rsidR="002E3506" w:rsidRPr="00FE1FA5">
        <w:rPr>
          <w:rFonts w:ascii="Book Antiqua" w:hAnsi="Book Antiqua"/>
          <w:color w:val="000000" w:themeColor="text1"/>
          <w:sz w:val="24"/>
          <w:szCs w:val="24"/>
        </w:rPr>
        <w:t>of</w:t>
      </w:r>
      <w:r w:rsidR="00D368FE" w:rsidRPr="00FE1FA5">
        <w:rPr>
          <w:rFonts w:ascii="Book Antiqua" w:hAnsi="Book Antiqua"/>
          <w:color w:val="000000" w:themeColor="text1"/>
          <w:sz w:val="24"/>
          <w:szCs w:val="24"/>
        </w:rPr>
        <w:t xml:space="preserve"> the organization, he </w:t>
      </w:r>
      <w:r w:rsidR="00D368FE" w:rsidRPr="00FE1FA5">
        <w:rPr>
          <w:rFonts w:ascii="Book Antiqua" w:hAnsi="Book Antiqua"/>
          <w:color w:val="000000" w:themeColor="text1"/>
          <w:sz w:val="24"/>
          <w:szCs w:val="24"/>
        </w:rPr>
        <w:lastRenderedPageBreak/>
        <w:t>or she needs to</w:t>
      </w:r>
      <w:r w:rsidR="007F6234" w:rsidRPr="00FE1FA5">
        <w:rPr>
          <w:rFonts w:ascii="Book Antiqua" w:hAnsi="Book Antiqua"/>
          <w:color w:val="000000" w:themeColor="text1"/>
          <w:sz w:val="24"/>
          <w:szCs w:val="24"/>
        </w:rPr>
        <w:t xml:space="preserve"> </w:t>
      </w:r>
      <w:r w:rsidR="00D368FE" w:rsidRPr="00FE1FA5">
        <w:rPr>
          <w:rFonts w:ascii="Book Antiqua" w:hAnsi="Book Antiqua"/>
          <w:color w:val="000000" w:themeColor="text1"/>
          <w:sz w:val="24"/>
          <w:szCs w:val="24"/>
        </w:rPr>
        <w:t>enclose in the</w:t>
      </w:r>
      <w:r w:rsidR="002E3506" w:rsidRPr="00FE1FA5">
        <w:rPr>
          <w:rFonts w:ascii="Book Antiqua" w:hAnsi="Book Antiqua"/>
          <w:color w:val="000000" w:themeColor="text1"/>
          <w:sz w:val="24"/>
          <w:szCs w:val="24"/>
        </w:rPr>
        <w:t>ir</w:t>
      </w:r>
      <w:r w:rsidR="00D368FE" w:rsidRPr="00FE1FA5">
        <w:rPr>
          <w:rFonts w:ascii="Book Antiqua" w:hAnsi="Book Antiqua"/>
          <w:color w:val="000000" w:themeColor="text1"/>
          <w:sz w:val="24"/>
          <w:szCs w:val="24"/>
        </w:rPr>
        <w:t xml:space="preserve"> </w:t>
      </w:r>
      <w:r w:rsidR="008D201D" w:rsidRPr="00FE1FA5">
        <w:rPr>
          <w:rFonts w:ascii="Book Antiqua" w:hAnsi="Book Antiqua"/>
          <w:color w:val="000000" w:themeColor="text1"/>
          <w:sz w:val="24"/>
          <w:szCs w:val="24"/>
        </w:rPr>
        <w:t>application</w:t>
      </w:r>
      <w:r w:rsidR="00D368FE"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 xml:space="preserve">form </w:t>
      </w:r>
      <w:r w:rsidR="007F6234" w:rsidRPr="00FE1FA5">
        <w:rPr>
          <w:rFonts w:ascii="Book Antiqua" w:hAnsi="Book Antiqua"/>
          <w:color w:val="000000" w:themeColor="text1"/>
          <w:sz w:val="24"/>
          <w:szCs w:val="24"/>
        </w:rPr>
        <w:t xml:space="preserve">medical documentation of </w:t>
      </w:r>
      <w:r w:rsidR="002E3506" w:rsidRPr="00FE1FA5">
        <w:rPr>
          <w:rFonts w:ascii="Book Antiqua" w:hAnsi="Book Antiqua"/>
          <w:color w:val="000000" w:themeColor="text1"/>
          <w:sz w:val="24"/>
          <w:szCs w:val="24"/>
        </w:rPr>
        <w:t xml:space="preserve">either </w:t>
      </w:r>
      <w:r w:rsidR="007F6234" w:rsidRPr="00FE1FA5">
        <w:rPr>
          <w:rFonts w:ascii="Book Antiqua" w:hAnsi="Book Antiqua"/>
          <w:color w:val="000000" w:themeColor="text1"/>
          <w:sz w:val="24"/>
          <w:szCs w:val="24"/>
        </w:rPr>
        <w:t xml:space="preserve">VI or </w:t>
      </w:r>
      <w:r w:rsidR="007E624A" w:rsidRPr="00FE1FA5">
        <w:rPr>
          <w:rFonts w:ascii="Book Antiqua" w:hAnsi="Book Antiqua"/>
          <w:color w:val="000000" w:themeColor="text1"/>
          <w:sz w:val="24"/>
          <w:szCs w:val="24"/>
        </w:rPr>
        <w:t>an untreatable eye condition that will progress towards low vision or blindness</w:t>
      </w:r>
      <w:r w:rsidR="0079419C" w:rsidRPr="00FE1FA5">
        <w:rPr>
          <w:rFonts w:ascii="Book Antiqua" w:hAnsi="Book Antiqua"/>
          <w:color w:val="000000" w:themeColor="text1"/>
          <w:sz w:val="24"/>
          <w:szCs w:val="24"/>
        </w:rPr>
        <w:t xml:space="preserve">. </w:t>
      </w:r>
      <w:r w:rsidR="005E0C87" w:rsidRPr="00FE1FA5">
        <w:rPr>
          <w:rFonts w:ascii="Book Antiqua" w:hAnsi="Book Antiqua"/>
          <w:color w:val="000000" w:themeColor="text1"/>
          <w:sz w:val="24"/>
          <w:szCs w:val="24"/>
        </w:rPr>
        <w:t xml:space="preserve">Data were collected between January and May 2017, through structured telephone interviews. The </w:t>
      </w:r>
      <w:r w:rsidR="00313BC1" w:rsidRPr="00FE1FA5">
        <w:rPr>
          <w:rFonts w:ascii="Book Antiqua" w:hAnsi="Book Antiqua"/>
          <w:color w:val="000000" w:themeColor="text1"/>
          <w:sz w:val="24"/>
          <w:szCs w:val="24"/>
        </w:rPr>
        <w:t>interview guide</w:t>
      </w:r>
      <w:r w:rsidR="005E0C87" w:rsidRPr="00FE1FA5">
        <w:rPr>
          <w:rFonts w:ascii="Book Antiqua" w:hAnsi="Book Antiqua"/>
          <w:color w:val="000000" w:themeColor="text1"/>
          <w:sz w:val="24"/>
          <w:szCs w:val="24"/>
        </w:rPr>
        <w:t xml:space="preserve"> contained more than 120 questions covering a wide range of topics, including </w:t>
      </w:r>
      <w:r w:rsidR="00313BC1" w:rsidRPr="00FE1FA5">
        <w:rPr>
          <w:rFonts w:ascii="Book Antiqua" w:hAnsi="Book Antiqua"/>
          <w:color w:val="000000" w:themeColor="text1"/>
          <w:sz w:val="24"/>
          <w:szCs w:val="24"/>
        </w:rPr>
        <w:t>sociodemographic factors</w:t>
      </w:r>
      <w:r w:rsidR="005E0C87" w:rsidRPr="00FE1FA5">
        <w:rPr>
          <w:rFonts w:ascii="Book Antiqua" w:hAnsi="Book Antiqua"/>
          <w:color w:val="000000" w:themeColor="text1"/>
          <w:sz w:val="24"/>
          <w:szCs w:val="24"/>
        </w:rPr>
        <w:t xml:space="preserve">, </w:t>
      </w:r>
      <w:r w:rsidR="00765ABC" w:rsidRPr="00FE1FA5">
        <w:rPr>
          <w:rFonts w:ascii="Book Antiqua" w:hAnsi="Book Antiqua"/>
          <w:color w:val="000000" w:themeColor="text1"/>
          <w:sz w:val="24"/>
          <w:szCs w:val="24"/>
        </w:rPr>
        <w:t>cause</w:t>
      </w:r>
      <w:r w:rsidR="005E0C87" w:rsidRPr="00FE1FA5">
        <w:rPr>
          <w:rFonts w:ascii="Book Antiqua" w:hAnsi="Book Antiqua"/>
          <w:color w:val="000000" w:themeColor="text1"/>
          <w:sz w:val="24"/>
          <w:szCs w:val="24"/>
        </w:rPr>
        <w:t xml:space="preserve"> and</w:t>
      </w:r>
      <w:r w:rsidR="00765ABC" w:rsidRPr="00FE1FA5">
        <w:rPr>
          <w:rFonts w:ascii="Book Antiqua" w:hAnsi="Book Antiqua"/>
          <w:color w:val="000000" w:themeColor="text1"/>
          <w:sz w:val="24"/>
          <w:szCs w:val="24"/>
        </w:rPr>
        <w:t xml:space="preserve"> onset</w:t>
      </w:r>
      <w:r w:rsidR="005E0C87" w:rsidRPr="00FE1FA5">
        <w:rPr>
          <w:rFonts w:ascii="Book Antiqua" w:hAnsi="Book Antiqua"/>
          <w:color w:val="000000" w:themeColor="text1"/>
          <w:sz w:val="24"/>
          <w:szCs w:val="24"/>
        </w:rPr>
        <w:t xml:space="preserve"> of visio</w:t>
      </w:r>
      <w:r w:rsidR="00313BC1" w:rsidRPr="00FE1FA5">
        <w:rPr>
          <w:rFonts w:ascii="Book Antiqua" w:hAnsi="Book Antiqua"/>
          <w:color w:val="000000" w:themeColor="text1"/>
          <w:sz w:val="24"/>
          <w:szCs w:val="24"/>
        </w:rPr>
        <w:t>n loss, serious life events,</w:t>
      </w:r>
      <w:r w:rsidR="005E0C87" w:rsidRPr="00FE1FA5">
        <w:rPr>
          <w:rFonts w:ascii="Book Antiqua" w:hAnsi="Book Antiqua"/>
          <w:color w:val="000000" w:themeColor="text1"/>
          <w:sz w:val="24"/>
          <w:szCs w:val="24"/>
        </w:rPr>
        <w:t xml:space="preserve"> coping, mental health, and quality of life. Each interview took about 30 min to complete.</w:t>
      </w:r>
    </w:p>
    <w:p w14:paraId="31503FDC" w14:textId="48438AA8" w:rsidR="00C44DFD" w:rsidRPr="00FE1FA5" w:rsidRDefault="0008333B" w:rsidP="00FE1FA5">
      <w:pPr>
        <w:adjustRightInd w:val="0"/>
        <w:snapToGrid w:val="0"/>
        <w:spacing w:line="360" w:lineRule="auto"/>
        <w:ind w:firstLineChars="100" w:firstLine="240"/>
        <w:jc w:val="both"/>
        <w:rPr>
          <w:rFonts w:ascii="Book Antiqua" w:hAnsi="Book Antiqua"/>
          <w:color w:val="000000" w:themeColor="text1"/>
          <w:sz w:val="24"/>
          <w:szCs w:val="24"/>
        </w:rPr>
      </w:pPr>
      <w:bookmarkStart w:id="3" w:name="_Hlk37658762"/>
      <w:r w:rsidRPr="00FE1FA5">
        <w:rPr>
          <w:rFonts w:ascii="Book Antiqua" w:hAnsi="Book Antiqua"/>
          <w:color w:val="000000" w:themeColor="text1"/>
          <w:sz w:val="24"/>
          <w:szCs w:val="24"/>
        </w:rPr>
        <w:t>Most people with VI are of old age</w:t>
      </w:r>
      <w:r w:rsidRPr="00FE1FA5">
        <w:rPr>
          <w:rFonts w:ascii="Book Antiqua" w:hAnsi="Book Antiqua"/>
          <w:color w:val="000000" w:themeColor="text1"/>
          <w:sz w:val="24"/>
          <w:szCs w:val="24"/>
          <w:vertAlign w:val="superscript"/>
        </w:rPr>
        <w:t>[1]</w:t>
      </w:r>
      <w:r w:rsidRPr="00FE1FA5">
        <w:rPr>
          <w:rFonts w:ascii="Book Antiqua" w:hAnsi="Book Antiqua"/>
          <w:color w:val="000000" w:themeColor="text1"/>
          <w:sz w:val="24"/>
          <w:szCs w:val="24"/>
        </w:rPr>
        <w:t xml:space="preserve">. </w:t>
      </w:r>
      <w:r w:rsidR="002748B7" w:rsidRPr="00FE1FA5">
        <w:rPr>
          <w:rFonts w:ascii="Book Antiqua" w:hAnsi="Book Antiqua"/>
          <w:color w:val="000000" w:themeColor="text1"/>
          <w:sz w:val="24"/>
          <w:szCs w:val="24"/>
        </w:rPr>
        <w:t xml:space="preserve">We therefore </w:t>
      </w:r>
      <w:r w:rsidR="008D1E47" w:rsidRPr="00FE1FA5">
        <w:rPr>
          <w:rFonts w:ascii="Book Antiqua" w:hAnsi="Book Antiqua"/>
          <w:color w:val="000000" w:themeColor="text1"/>
          <w:sz w:val="24"/>
          <w:szCs w:val="24"/>
        </w:rPr>
        <w:t>used</w:t>
      </w:r>
      <w:r w:rsidR="002748B7" w:rsidRPr="00FE1FA5">
        <w:rPr>
          <w:rFonts w:ascii="Book Antiqua" w:hAnsi="Book Antiqua"/>
          <w:color w:val="000000" w:themeColor="text1"/>
          <w:sz w:val="24"/>
          <w:szCs w:val="24"/>
        </w:rPr>
        <w:t xml:space="preserve"> an age-stratified sampling technique to allow for more precise estimations across </w:t>
      </w:r>
      <w:r w:rsidR="00EF0369" w:rsidRPr="00FE1FA5">
        <w:rPr>
          <w:rFonts w:ascii="Book Antiqua" w:hAnsi="Book Antiqua"/>
          <w:color w:val="000000" w:themeColor="text1"/>
          <w:sz w:val="24"/>
          <w:szCs w:val="24"/>
        </w:rPr>
        <w:t xml:space="preserve">all </w:t>
      </w:r>
      <w:r w:rsidR="002748B7" w:rsidRPr="00FE1FA5">
        <w:rPr>
          <w:rFonts w:ascii="Book Antiqua" w:hAnsi="Book Antiqua"/>
          <w:color w:val="000000" w:themeColor="text1"/>
          <w:sz w:val="24"/>
          <w:szCs w:val="24"/>
        </w:rPr>
        <w:t xml:space="preserve">age groups </w:t>
      </w:r>
      <w:r w:rsidR="00EF0369" w:rsidRPr="00FE1FA5">
        <w:rPr>
          <w:rFonts w:ascii="Book Antiqua" w:hAnsi="Book Antiqua"/>
          <w:color w:val="000000" w:themeColor="text1"/>
          <w:sz w:val="24"/>
          <w:szCs w:val="24"/>
        </w:rPr>
        <w:t>in</w:t>
      </w:r>
      <w:r w:rsidR="002748B7" w:rsidRPr="00FE1FA5">
        <w:rPr>
          <w:rFonts w:ascii="Book Antiqua" w:hAnsi="Book Antiqua"/>
          <w:color w:val="000000" w:themeColor="text1"/>
          <w:sz w:val="24"/>
          <w:szCs w:val="24"/>
        </w:rPr>
        <w:t xml:space="preserve"> the adult </w:t>
      </w:r>
      <w:r w:rsidR="00D425E8" w:rsidRPr="00FE1FA5">
        <w:rPr>
          <w:rFonts w:ascii="Book Antiqua" w:hAnsi="Book Antiqua"/>
          <w:color w:val="000000" w:themeColor="text1"/>
          <w:sz w:val="24"/>
          <w:szCs w:val="24"/>
        </w:rPr>
        <w:t xml:space="preserve">VI </w:t>
      </w:r>
      <w:r w:rsidR="002748B7" w:rsidRPr="00FE1FA5">
        <w:rPr>
          <w:rFonts w:ascii="Book Antiqua" w:hAnsi="Book Antiqua"/>
          <w:color w:val="000000" w:themeColor="text1"/>
          <w:sz w:val="24"/>
          <w:szCs w:val="24"/>
        </w:rPr>
        <w:t xml:space="preserve">population. </w:t>
      </w:r>
      <w:r w:rsidR="007A610E" w:rsidRPr="00FE1FA5">
        <w:rPr>
          <w:rFonts w:ascii="Book Antiqua" w:hAnsi="Book Antiqua"/>
          <w:color w:val="000000" w:themeColor="text1"/>
          <w:sz w:val="24"/>
          <w:szCs w:val="24"/>
        </w:rPr>
        <w:t>First, the study population was divided into four age groups</w:t>
      </w:r>
      <w:r w:rsidR="0072347A" w:rsidRPr="00FE1FA5">
        <w:rPr>
          <w:rFonts w:ascii="Book Antiqua" w:hAnsi="Book Antiqua"/>
          <w:color w:val="000000" w:themeColor="text1"/>
          <w:sz w:val="24"/>
          <w:szCs w:val="24"/>
        </w:rPr>
        <w:t xml:space="preserve"> (years: 18</w:t>
      </w:r>
      <w:r w:rsidR="004C2F88" w:rsidRPr="00FE1FA5">
        <w:rPr>
          <w:rFonts w:ascii="Book Antiqua" w:hAnsi="Book Antiqua"/>
          <w:color w:val="000000" w:themeColor="text1"/>
          <w:sz w:val="24"/>
          <w:szCs w:val="24"/>
        </w:rPr>
        <w:t>-</w:t>
      </w:r>
      <w:r w:rsidR="0072347A" w:rsidRPr="00FE1FA5">
        <w:rPr>
          <w:rFonts w:ascii="Book Antiqua" w:hAnsi="Book Antiqua"/>
          <w:color w:val="000000" w:themeColor="text1"/>
          <w:sz w:val="24"/>
          <w:szCs w:val="24"/>
        </w:rPr>
        <w:t>35, 36</w:t>
      </w:r>
      <w:r w:rsidR="004C2F88" w:rsidRPr="00FE1FA5">
        <w:rPr>
          <w:rFonts w:ascii="Book Antiqua" w:hAnsi="Book Antiqua"/>
          <w:color w:val="000000" w:themeColor="text1"/>
          <w:sz w:val="24"/>
          <w:szCs w:val="24"/>
        </w:rPr>
        <w:t>-</w:t>
      </w:r>
      <w:r w:rsidR="0072347A" w:rsidRPr="00FE1FA5">
        <w:rPr>
          <w:rFonts w:ascii="Book Antiqua" w:hAnsi="Book Antiqua"/>
          <w:color w:val="000000" w:themeColor="text1"/>
          <w:sz w:val="24"/>
          <w:szCs w:val="24"/>
        </w:rPr>
        <w:t>50, 51</w:t>
      </w:r>
      <w:r w:rsidR="004C2F88" w:rsidRPr="00FE1FA5">
        <w:rPr>
          <w:rFonts w:ascii="Book Antiqua" w:hAnsi="Book Antiqua"/>
          <w:color w:val="000000" w:themeColor="text1"/>
          <w:sz w:val="24"/>
          <w:szCs w:val="24"/>
        </w:rPr>
        <w:t>-</w:t>
      </w:r>
      <w:r w:rsidR="0072347A" w:rsidRPr="00FE1FA5">
        <w:rPr>
          <w:rFonts w:ascii="Book Antiqua" w:hAnsi="Book Antiqua"/>
          <w:color w:val="000000" w:themeColor="text1"/>
          <w:sz w:val="24"/>
          <w:szCs w:val="24"/>
        </w:rPr>
        <w:t xml:space="preserve">65, ≥ 66) and </w:t>
      </w:r>
      <w:r w:rsidR="007A610E" w:rsidRPr="00FE1FA5">
        <w:rPr>
          <w:rFonts w:ascii="Book Antiqua" w:hAnsi="Book Antiqua"/>
          <w:color w:val="000000" w:themeColor="text1"/>
          <w:sz w:val="24"/>
          <w:szCs w:val="24"/>
        </w:rPr>
        <w:t xml:space="preserve">then </w:t>
      </w:r>
      <w:r w:rsidR="00C672B5" w:rsidRPr="00FE1FA5">
        <w:rPr>
          <w:rFonts w:ascii="Book Antiqua" w:hAnsi="Book Antiqua"/>
          <w:color w:val="000000" w:themeColor="text1"/>
          <w:sz w:val="24"/>
          <w:szCs w:val="24"/>
        </w:rPr>
        <w:t>we surveyed a</w:t>
      </w:r>
      <w:r w:rsidR="005E0C87" w:rsidRPr="00FE1FA5">
        <w:rPr>
          <w:rFonts w:ascii="Book Antiqua" w:hAnsi="Book Antiqua"/>
          <w:color w:val="000000" w:themeColor="text1"/>
          <w:sz w:val="24"/>
          <w:szCs w:val="24"/>
        </w:rPr>
        <w:t xml:space="preserve">n equal number of members across the different </w:t>
      </w:r>
      <w:r w:rsidR="00C672B5" w:rsidRPr="00FE1FA5">
        <w:rPr>
          <w:rFonts w:ascii="Book Antiqua" w:hAnsi="Book Antiqua"/>
          <w:color w:val="000000" w:themeColor="text1"/>
          <w:sz w:val="24"/>
          <w:szCs w:val="24"/>
        </w:rPr>
        <w:t>age group</w:t>
      </w:r>
      <w:r w:rsidR="005E0C87" w:rsidRPr="00FE1FA5">
        <w:rPr>
          <w:rFonts w:ascii="Book Antiqua" w:hAnsi="Book Antiqua"/>
          <w:color w:val="000000" w:themeColor="text1"/>
          <w:sz w:val="24"/>
          <w:szCs w:val="24"/>
        </w:rPr>
        <w:t>s</w:t>
      </w:r>
      <w:r w:rsidR="00C672B5" w:rsidRPr="00FE1FA5">
        <w:rPr>
          <w:rFonts w:ascii="Book Antiqua" w:hAnsi="Book Antiqua"/>
          <w:color w:val="000000" w:themeColor="text1"/>
          <w:sz w:val="24"/>
          <w:szCs w:val="24"/>
        </w:rPr>
        <w:t>.</w:t>
      </w:r>
      <w:r w:rsidR="00BD7CCE" w:rsidRPr="00FE1FA5">
        <w:rPr>
          <w:rFonts w:ascii="Book Antiqua" w:hAnsi="Book Antiqua"/>
          <w:color w:val="000000" w:themeColor="text1"/>
          <w:sz w:val="24"/>
          <w:szCs w:val="24"/>
        </w:rPr>
        <w:t xml:space="preserve"> </w:t>
      </w:r>
      <w:bookmarkEnd w:id="3"/>
      <w:r w:rsidR="00322D47" w:rsidRPr="00FE1FA5">
        <w:rPr>
          <w:rFonts w:ascii="Book Antiqua" w:hAnsi="Book Antiqua"/>
          <w:color w:val="000000" w:themeColor="text1"/>
          <w:sz w:val="24"/>
          <w:szCs w:val="24"/>
        </w:rPr>
        <w:t xml:space="preserve">The sample size calculations showed that </w:t>
      </w:r>
      <w:r w:rsidR="005A0DEB" w:rsidRPr="00FE1FA5">
        <w:rPr>
          <w:rFonts w:ascii="Book Antiqua" w:hAnsi="Book Antiqua"/>
          <w:color w:val="000000" w:themeColor="text1"/>
          <w:sz w:val="24"/>
          <w:szCs w:val="24"/>
        </w:rPr>
        <w:t xml:space="preserve">it was </w:t>
      </w:r>
      <w:r w:rsidR="00C672B5" w:rsidRPr="00FE1FA5">
        <w:rPr>
          <w:rFonts w:ascii="Book Antiqua" w:hAnsi="Book Antiqua"/>
          <w:color w:val="000000" w:themeColor="text1"/>
          <w:sz w:val="24"/>
          <w:szCs w:val="24"/>
        </w:rPr>
        <w:t>desirable</w:t>
      </w:r>
      <w:r w:rsidR="00BA1BA7" w:rsidRPr="00FE1FA5">
        <w:rPr>
          <w:rFonts w:ascii="Book Antiqua" w:hAnsi="Book Antiqua"/>
          <w:color w:val="000000" w:themeColor="text1"/>
          <w:sz w:val="24"/>
          <w:szCs w:val="24"/>
        </w:rPr>
        <w:t xml:space="preserve"> to enrol </w:t>
      </w:r>
      <w:r w:rsidR="00DE5DF3" w:rsidRPr="00FE1FA5">
        <w:rPr>
          <w:rFonts w:ascii="Book Antiqua" w:hAnsi="Book Antiqua"/>
          <w:color w:val="000000" w:themeColor="text1"/>
          <w:sz w:val="24"/>
          <w:szCs w:val="24"/>
        </w:rPr>
        <w:t xml:space="preserve">about </w:t>
      </w:r>
      <w:r w:rsidR="00951390" w:rsidRPr="00FE1FA5">
        <w:rPr>
          <w:rFonts w:ascii="Book Antiqua" w:hAnsi="Book Antiqua"/>
          <w:color w:val="000000" w:themeColor="text1"/>
          <w:sz w:val="24"/>
          <w:szCs w:val="24"/>
        </w:rPr>
        <w:t>2</w:t>
      </w:r>
      <w:r w:rsidR="00DE5DF3" w:rsidRPr="00FE1FA5">
        <w:rPr>
          <w:rFonts w:ascii="Book Antiqua" w:hAnsi="Book Antiqua"/>
          <w:color w:val="000000" w:themeColor="text1"/>
          <w:sz w:val="24"/>
          <w:szCs w:val="24"/>
        </w:rPr>
        <w:t>00</w:t>
      </w:r>
      <w:r w:rsidR="00322D47" w:rsidRPr="00FE1FA5">
        <w:rPr>
          <w:rFonts w:ascii="Book Antiqua" w:hAnsi="Book Antiqua"/>
          <w:color w:val="000000" w:themeColor="text1"/>
          <w:sz w:val="24"/>
          <w:szCs w:val="24"/>
        </w:rPr>
        <w:t xml:space="preserve"> participants </w:t>
      </w:r>
      <w:r w:rsidR="00BA1BA7" w:rsidRPr="00FE1FA5">
        <w:rPr>
          <w:rFonts w:ascii="Book Antiqua" w:hAnsi="Book Antiqua"/>
          <w:color w:val="000000" w:themeColor="text1"/>
          <w:sz w:val="24"/>
          <w:szCs w:val="24"/>
        </w:rPr>
        <w:t>to estimate a prevalence</w:t>
      </w:r>
      <w:r w:rsidR="00322D47" w:rsidRPr="00FE1FA5">
        <w:rPr>
          <w:rFonts w:ascii="Book Antiqua" w:hAnsi="Book Antiqua"/>
          <w:color w:val="000000" w:themeColor="text1"/>
          <w:sz w:val="24"/>
          <w:szCs w:val="24"/>
        </w:rPr>
        <w:t xml:space="preserve"> </w:t>
      </w:r>
      <w:r w:rsidR="009142B7" w:rsidRPr="00FE1FA5">
        <w:rPr>
          <w:rFonts w:ascii="Book Antiqua" w:hAnsi="Book Antiqua"/>
          <w:color w:val="000000" w:themeColor="text1"/>
          <w:sz w:val="24"/>
          <w:szCs w:val="24"/>
        </w:rPr>
        <w:t xml:space="preserve">with a precision of </w:t>
      </w:r>
      <w:r w:rsidR="00370CBF" w:rsidRPr="00FE1FA5">
        <w:rPr>
          <w:rFonts w:ascii="Book Antiqua" w:hAnsi="Book Antiqua"/>
          <w:color w:val="000000" w:themeColor="text1"/>
          <w:sz w:val="24"/>
          <w:szCs w:val="24"/>
        </w:rPr>
        <w:t xml:space="preserve">± </w:t>
      </w:r>
      <w:r w:rsidR="00CA514F" w:rsidRPr="00FE1FA5">
        <w:rPr>
          <w:rFonts w:ascii="Book Antiqua" w:hAnsi="Book Antiqua"/>
          <w:color w:val="000000" w:themeColor="text1"/>
          <w:sz w:val="24"/>
          <w:szCs w:val="24"/>
        </w:rPr>
        <w:t>5%</w:t>
      </w:r>
      <w:r w:rsidR="0068711B" w:rsidRPr="00FE1FA5">
        <w:rPr>
          <w:rFonts w:ascii="Book Antiqua" w:hAnsi="Book Antiqua"/>
          <w:color w:val="000000" w:themeColor="text1"/>
          <w:sz w:val="24"/>
          <w:szCs w:val="24"/>
        </w:rPr>
        <w:t>,</w:t>
      </w:r>
      <w:r w:rsidR="009D13D5" w:rsidRPr="00FE1FA5">
        <w:rPr>
          <w:rFonts w:ascii="Book Antiqua" w:hAnsi="Book Antiqua"/>
          <w:color w:val="000000" w:themeColor="text1"/>
          <w:sz w:val="24"/>
          <w:szCs w:val="24"/>
        </w:rPr>
        <w:t xml:space="preserve"> at a</w:t>
      </w:r>
      <w:r w:rsidR="00442C0E" w:rsidRPr="00FE1FA5">
        <w:rPr>
          <w:rFonts w:ascii="Book Antiqua" w:hAnsi="Book Antiqua"/>
          <w:color w:val="000000" w:themeColor="text1"/>
          <w:sz w:val="24"/>
          <w:szCs w:val="24"/>
        </w:rPr>
        <w:t xml:space="preserve"> 95% confidence</w:t>
      </w:r>
      <w:r w:rsidR="009D13D5" w:rsidRPr="00FE1FA5">
        <w:rPr>
          <w:rFonts w:ascii="Book Antiqua" w:hAnsi="Book Antiqua"/>
          <w:color w:val="000000" w:themeColor="text1"/>
          <w:sz w:val="24"/>
          <w:szCs w:val="24"/>
        </w:rPr>
        <w:t xml:space="preserve"> </w:t>
      </w:r>
      <w:r w:rsidR="00211B5D" w:rsidRPr="00FE1FA5">
        <w:rPr>
          <w:rFonts w:ascii="Book Antiqua" w:hAnsi="Book Antiqua"/>
          <w:color w:val="000000" w:themeColor="text1"/>
          <w:sz w:val="24"/>
          <w:szCs w:val="24"/>
        </w:rPr>
        <w:t>interval</w:t>
      </w:r>
      <w:r w:rsidR="0032259D" w:rsidRPr="00FE1FA5">
        <w:rPr>
          <w:rFonts w:ascii="Book Antiqua" w:hAnsi="Book Antiqua"/>
          <w:color w:val="000000" w:themeColor="text1"/>
          <w:sz w:val="24"/>
          <w:szCs w:val="24"/>
        </w:rPr>
        <w:t xml:space="preserve"> (CI)</w:t>
      </w:r>
      <w:r w:rsidR="0068711B" w:rsidRPr="00FE1FA5">
        <w:rPr>
          <w:rFonts w:ascii="Book Antiqua" w:hAnsi="Book Antiqua"/>
          <w:color w:val="000000" w:themeColor="text1"/>
          <w:sz w:val="24"/>
          <w:szCs w:val="24"/>
        </w:rPr>
        <w:t>, within each age group</w:t>
      </w:r>
      <w:r w:rsidR="005011C0" w:rsidRPr="00FE1FA5">
        <w:rPr>
          <w:rFonts w:ascii="Book Antiqua" w:hAnsi="Book Antiqua"/>
          <w:color w:val="000000" w:themeColor="text1"/>
          <w:sz w:val="24"/>
          <w:szCs w:val="24"/>
          <w:vertAlign w:val="superscript"/>
        </w:rPr>
        <w:t>[2</w:t>
      </w:r>
      <w:r w:rsidR="005419FF" w:rsidRPr="00FE1FA5">
        <w:rPr>
          <w:rFonts w:ascii="Book Antiqua" w:hAnsi="Book Antiqua"/>
          <w:color w:val="000000" w:themeColor="text1"/>
          <w:sz w:val="24"/>
          <w:szCs w:val="24"/>
          <w:vertAlign w:val="superscript"/>
        </w:rPr>
        <w:t>3</w:t>
      </w:r>
      <w:r w:rsidR="005011C0" w:rsidRPr="00FE1FA5">
        <w:rPr>
          <w:rFonts w:ascii="Book Antiqua" w:hAnsi="Book Antiqua"/>
          <w:color w:val="000000" w:themeColor="text1"/>
          <w:sz w:val="24"/>
          <w:szCs w:val="24"/>
          <w:vertAlign w:val="superscript"/>
        </w:rPr>
        <w:t>]</w:t>
      </w:r>
      <w:r w:rsidR="00322D47" w:rsidRPr="00FE1FA5">
        <w:rPr>
          <w:rFonts w:ascii="Book Antiqua" w:hAnsi="Book Antiqua"/>
          <w:color w:val="000000" w:themeColor="text1"/>
          <w:sz w:val="24"/>
          <w:szCs w:val="24"/>
        </w:rPr>
        <w:t>. The calculations</w:t>
      </w:r>
      <w:r w:rsidR="00502F9F" w:rsidRPr="00FE1FA5">
        <w:rPr>
          <w:rFonts w:ascii="Book Antiqua" w:hAnsi="Book Antiqua"/>
          <w:color w:val="000000" w:themeColor="text1"/>
          <w:sz w:val="24"/>
          <w:szCs w:val="24"/>
        </w:rPr>
        <w:t xml:space="preserve"> </w:t>
      </w:r>
      <w:r w:rsidR="00322D47" w:rsidRPr="00FE1FA5">
        <w:rPr>
          <w:rFonts w:ascii="Book Antiqua" w:hAnsi="Book Antiqua"/>
          <w:color w:val="000000" w:themeColor="text1"/>
          <w:sz w:val="24"/>
          <w:szCs w:val="24"/>
        </w:rPr>
        <w:t>were</w:t>
      </w:r>
      <w:r w:rsidR="00B22611" w:rsidRPr="00FE1FA5">
        <w:rPr>
          <w:rFonts w:ascii="Book Antiqua" w:hAnsi="Book Antiqua"/>
          <w:color w:val="000000" w:themeColor="text1"/>
          <w:sz w:val="24"/>
          <w:szCs w:val="24"/>
        </w:rPr>
        <w:t xml:space="preserve"> </w:t>
      </w:r>
      <w:r w:rsidR="009F59F0" w:rsidRPr="00FE1FA5">
        <w:rPr>
          <w:rFonts w:ascii="Book Antiqua" w:hAnsi="Book Antiqua"/>
          <w:color w:val="000000" w:themeColor="text1"/>
          <w:sz w:val="24"/>
          <w:szCs w:val="24"/>
        </w:rPr>
        <w:t>founded</w:t>
      </w:r>
      <w:r w:rsidR="00B22611" w:rsidRPr="00FE1FA5">
        <w:rPr>
          <w:rFonts w:ascii="Book Antiqua" w:hAnsi="Book Antiqua"/>
          <w:color w:val="000000" w:themeColor="text1"/>
          <w:sz w:val="24"/>
          <w:szCs w:val="24"/>
        </w:rPr>
        <w:t xml:space="preserve"> on the </w:t>
      </w:r>
      <w:r w:rsidR="00CA514F" w:rsidRPr="00FE1FA5">
        <w:rPr>
          <w:rFonts w:ascii="Book Antiqua" w:hAnsi="Book Antiqua"/>
          <w:color w:val="000000" w:themeColor="text1"/>
          <w:sz w:val="24"/>
          <w:szCs w:val="24"/>
        </w:rPr>
        <w:t xml:space="preserve">assumption </w:t>
      </w:r>
      <w:r w:rsidR="00130ED9" w:rsidRPr="00FE1FA5">
        <w:rPr>
          <w:rFonts w:ascii="Book Antiqua" w:hAnsi="Book Antiqua"/>
          <w:color w:val="000000" w:themeColor="text1"/>
          <w:sz w:val="24"/>
          <w:szCs w:val="24"/>
        </w:rPr>
        <w:t>t</w:t>
      </w:r>
      <w:r w:rsidR="009142B7" w:rsidRPr="00FE1FA5">
        <w:rPr>
          <w:rFonts w:ascii="Book Antiqua" w:hAnsi="Book Antiqua"/>
          <w:color w:val="000000" w:themeColor="text1"/>
          <w:sz w:val="24"/>
          <w:szCs w:val="24"/>
        </w:rPr>
        <w:t xml:space="preserve">hat the prevalence </w:t>
      </w:r>
      <w:r w:rsidR="00DE5DF3" w:rsidRPr="00FE1FA5">
        <w:rPr>
          <w:rFonts w:ascii="Book Antiqua" w:hAnsi="Book Antiqua"/>
          <w:color w:val="000000" w:themeColor="text1"/>
          <w:sz w:val="24"/>
          <w:szCs w:val="24"/>
        </w:rPr>
        <w:t>for</w:t>
      </w:r>
      <w:r w:rsidR="009142B7" w:rsidRPr="00FE1FA5">
        <w:rPr>
          <w:rFonts w:ascii="Book Antiqua" w:hAnsi="Book Antiqua"/>
          <w:color w:val="000000" w:themeColor="text1"/>
          <w:sz w:val="24"/>
          <w:szCs w:val="24"/>
        </w:rPr>
        <w:t xml:space="preserve"> </w:t>
      </w:r>
      <w:r w:rsidR="00BA1BA7" w:rsidRPr="00FE1FA5">
        <w:rPr>
          <w:rFonts w:ascii="Book Antiqua" w:hAnsi="Book Antiqua"/>
          <w:color w:val="000000" w:themeColor="text1"/>
          <w:sz w:val="24"/>
          <w:szCs w:val="24"/>
        </w:rPr>
        <w:t xml:space="preserve">different </w:t>
      </w:r>
      <w:r w:rsidR="009142B7" w:rsidRPr="00FE1FA5">
        <w:rPr>
          <w:rFonts w:ascii="Book Antiqua" w:hAnsi="Book Antiqua"/>
          <w:color w:val="000000" w:themeColor="text1"/>
          <w:sz w:val="24"/>
          <w:szCs w:val="24"/>
        </w:rPr>
        <w:t>mental health outcomes</w:t>
      </w:r>
      <w:r w:rsidR="00130ED9" w:rsidRPr="00FE1FA5">
        <w:rPr>
          <w:rFonts w:ascii="Book Antiqua" w:hAnsi="Book Antiqua"/>
          <w:color w:val="000000" w:themeColor="text1"/>
          <w:sz w:val="24"/>
          <w:szCs w:val="24"/>
        </w:rPr>
        <w:t xml:space="preserve"> </w:t>
      </w:r>
      <w:r w:rsidR="00211B5D" w:rsidRPr="00FE1FA5">
        <w:rPr>
          <w:rFonts w:ascii="Book Antiqua" w:hAnsi="Book Antiqua"/>
          <w:color w:val="000000" w:themeColor="text1"/>
          <w:sz w:val="24"/>
          <w:szCs w:val="24"/>
        </w:rPr>
        <w:t>would</w:t>
      </w:r>
      <w:r w:rsidR="004930CD" w:rsidRPr="00FE1FA5">
        <w:rPr>
          <w:rFonts w:ascii="Book Antiqua" w:hAnsi="Book Antiqua"/>
          <w:color w:val="000000" w:themeColor="text1"/>
          <w:sz w:val="24"/>
          <w:szCs w:val="24"/>
        </w:rPr>
        <w:t xml:space="preserve"> not exceed </w:t>
      </w:r>
      <w:r w:rsidR="005A0DEB" w:rsidRPr="00FE1FA5">
        <w:rPr>
          <w:rFonts w:ascii="Book Antiqua" w:hAnsi="Book Antiqua"/>
          <w:color w:val="000000" w:themeColor="text1"/>
          <w:sz w:val="24"/>
          <w:szCs w:val="24"/>
        </w:rPr>
        <w:t>15%</w:t>
      </w:r>
      <w:r w:rsidR="00CA514F" w:rsidRPr="00FE1FA5">
        <w:rPr>
          <w:rFonts w:ascii="Book Antiqua" w:hAnsi="Book Antiqua"/>
          <w:color w:val="000000" w:themeColor="text1"/>
          <w:sz w:val="24"/>
          <w:szCs w:val="24"/>
        </w:rPr>
        <w:t xml:space="preserve"> in the </w:t>
      </w:r>
      <w:r w:rsidR="00502F9F" w:rsidRPr="00FE1FA5">
        <w:rPr>
          <w:rFonts w:ascii="Book Antiqua" w:hAnsi="Book Antiqua"/>
          <w:color w:val="000000" w:themeColor="text1"/>
          <w:sz w:val="24"/>
          <w:szCs w:val="24"/>
        </w:rPr>
        <w:t xml:space="preserve">study </w:t>
      </w:r>
      <w:r w:rsidR="00CA514F" w:rsidRPr="00FE1FA5">
        <w:rPr>
          <w:rFonts w:ascii="Book Antiqua" w:hAnsi="Book Antiqua"/>
          <w:color w:val="000000" w:themeColor="text1"/>
          <w:sz w:val="24"/>
          <w:szCs w:val="24"/>
        </w:rPr>
        <w:t>populati</w:t>
      </w:r>
      <w:r w:rsidR="00915A85" w:rsidRPr="00FE1FA5">
        <w:rPr>
          <w:rFonts w:ascii="Book Antiqua" w:hAnsi="Book Antiqua"/>
          <w:color w:val="000000" w:themeColor="text1"/>
          <w:sz w:val="24"/>
          <w:szCs w:val="24"/>
        </w:rPr>
        <w:t>on</w:t>
      </w:r>
      <w:r w:rsidR="009142B7" w:rsidRPr="00FE1FA5">
        <w:rPr>
          <w:rFonts w:ascii="Book Antiqua" w:hAnsi="Book Antiqua"/>
          <w:color w:val="000000" w:themeColor="text1"/>
          <w:sz w:val="24"/>
          <w:szCs w:val="24"/>
        </w:rPr>
        <w:t>.</w:t>
      </w:r>
      <w:r w:rsidR="00C672B5" w:rsidRPr="00FE1FA5">
        <w:rPr>
          <w:rFonts w:ascii="Book Antiqua" w:hAnsi="Book Antiqua"/>
          <w:color w:val="000000" w:themeColor="text1"/>
          <w:sz w:val="24"/>
          <w:szCs w:val="24"/>
        </w:rPr>
        <w:t xml:space="preserve"> </w:t>
      </w:r>
      <w:r w:rsidR="004930CD" w:rsidRPr="00FE1FA5">
        <w:rPr>
          <w:rFonts w:ascii="Book Antiqua" w:hAnsi="Book Antiqua"/>
          <w:color w:val="000000" w:themeColor="text1"/>
          <w:sz w:val="24"/>
          <w:szCs w:val="24"/>
        </w:rPr>
        <w:t xml:space="preserve">We almost reached our target, ending up with </w:t>
      </w:r>
      <w:r w:rsidR="00951390" w:rsidRPr="00FE1FA5">
        <w:rPr>
          <w:rFonts w:ascii="Book Antiqua" w:hAnsi="Book Antiqua"/>
          <w:color w:val="000000" w:themeColor="text1"/>
          <w:sz w:val="24"/>
          <w:szCs w:val="24"/>
        </w:rPr>
        <w:t>156</w:t>
      </w:r>
      <w:r w:rsidR="004C2F88" w:rsidRPr="00FE1FA5">
        <w:rPr>
          <w:rFonts w:ascii="Book Antiqua" w:hAnsi="Book Antiqua"/>
          <w:color w:val="000000" w:themeColor="text1"/>
          <w:sz w:val="24"/>
          <w:szCs w:val="24"/>
        </w:rPr>
        <w:t>-</w:t>
      </w:r>
      <w:r w:rsidR="00951390" w:rsidRPr="00FE1FA5">
        <w:rPr>
          <w:rFonts w:ascii="Book Antiqua" w:hAnsi="Book Antiqua"/>
          <w:color w:val="000000" w:themeColor="text1"/>
          <w:sz w:val="24"/>
          <w:szCs w:val="24"/>
        </w:rPr>
        <w:t>200</w:t>
      </w:r>
      <w:r w:rsidR="004930CD" w:rsidRPr="00FE1FA5">
        <w:rPr>
          <w:rFonts w:ascii="Book Antiqua" w:hAnsi="Book Antiqua"/>
          <w:color w:val="000000" w:themeColor="text1"/>
          <w:sz w:val="24"/>
          <w:szCs w:val="24"/>
        </w:rPr>
        <w:t xml:space="preserve"> participants</w:t>
      </w:r>
      <w:r w:rsidR="00141826" w:rsidRPr="00FE1FA5">
        <w:rPr>
          <w:rFonts w:ascii="Book Antiqua" w:hAnsi="Book Antiqua"/>
          <w:color w:val="000000" w:themeColor="text1"/>
          <w:sz w:val="24"/>
          <w:szCs w:val="24"/>
        </w:rPr>
        <w:t xml:space="preserve"> per age group</w:t>
      </w:r>
      <w:r w:rsidR="00C672B5" w:rsidRPr="00FE1FA5">
        <w:rPr>
          <w:rFonts w:ascii="Book Antiqua" w:hAnsi="Book Antiqua"/>
          <w:color w:val="000000" w:themeColor="text1"/>
          <w:sz w:val="24"/>
          <w:szCs w:val="24"/>
        </w:rPr>
        <w:t>. A flow chart of the sample selection is provided elsewhere</w:t>
      </w:r>
      <w:r w:rsidR="00C672B5" w:rsidRPr="00FE1FA5">
        <w:rPr>
          <w:rFonts w:ascii="Book Antiqua" w:hAnsi="Book Antiqua"/>
          <w:color w:val="000000" w:themeColor="text1"/>
          <w:sz w:val="24"/>
          <w:szCs w:val="24"/>
          <w:vertAlign w:val="superscript"/>
        </w:rPr>
        <w:t>[24]</w:t>
      </w:r>
      <w:r w:rsidR="00C672B5" w:rsidRPr="00FE1FA5">
        <w:rPr>
          <w:rFonts w:ascii="Book Antiqua" w:hAnsi="Book Antiqua"/>
          <w:color w:val="000000" w:themeColor="text1"/>
          <w:sz w:val="24"/>
          <w:szCs w:val="24"/>
        </w:rPr>
        <w:t>.</w:t>
      </w:r>
    </w:p>
    <w:p w14:paraId="6EAEABEB" w14:textId="77777777" w:rsidR="00763F4B" w:rsidRPr="00FE1FA5" w:rsidRDefault="00763F4B" w:rsidP="00FE1FA5">
      <w:pPr>
        <w:adjustRightInd w:val="0"/>
        <w:snapToGrid w:val="0"/>
        <w:spacing w:line="360" w:lineRule="auto"/>
        <w:jc w:val="both"/>
        <w:rPr>
          <w:rFonts w:ascii="Book Antiqua" w:hAnsi="Book Antiqua"/>
          <w:color w:val="000000" w:themeColor="text1"/>
          <w:sz w:val="24"/>
          <w:szCs w:val="24"/>
        </w:rPr>
      </w:pPr>
    </w:p>
    <w:p w14:paraId="689B749E" w14:textId="77777777" w:rsidR="004C2F88" w:rsidRPr="00FE1FA5" w:rsidRDefault="00D13769" w:rsidP="00FE1FA5">
      <w:pPr>
        <w:adjustRightInd w:val="0"/>
        <w:snapToGrid w:val="0"/>
        <w:spacing w:line="360" w:lineRule="auto"/>
        <w:jc w:val="both"/>
        <w:rPr>
          <w:rFonts w:ascii="Book Antiqua" w:hAnsi="Book Antiqua"/>
          <w:b/>
          <w:i/>
          <w:color w:val="000000" w:themeColor="text1"/>
          <w:sz w:val="24"/>
          <w:szCs w:val="24"/>
          <w:lang w:eastAsia="zh-CN"/>
        </w:rPr>
      </w:pPr>
      <w:r w:rsidRPr="00FE1FA5">
        <w:rPr>
          <w:rFonts w:ascii="Book Antiqua" w:hAnsi="Book Antiqua"/>
          <w:b/>
          <w:i/>
          <w:color w:val="000000" w:themeColor="text1"/>
          <w:sz w:val="24"/>
          <w:szCs w:val="24"/>
        </w:rPr>
        <w:t>Assessment and evaluation</w:t>
      </w:r>
      <w:r w:rsidR="004C2F88" w:rsidRPr="00FE1FA5">
        <w:rPr>
          <w:rFonts w:ascii="Book Antiqua" w:hAnsi="Book Antiqua"/>
          <w:b/>
          <w:i/>
          <w:color w:val="000000" w:themeColor="text1"/>
          <w:sz w:val="24"/>
          <w:szCs w:val="24"/>
          <w:lang w:eastAsia="zh-CN"/>
        </w:rPr>
        <w:t xml:space="preserve"> </w:t>
      </w:r>
    </w:p>
    <w:p w14:paraId="107CA1E2" w14:textId="35F7D391" w:rsidR="00056441" w:rsidRPr="00FE1FA5" w:rsidRDefault="006614A1"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Cs/>
          <w:color w:val="000000" w:themeColor="text1"/>
          <w:sz w:val="24"/>
          <w:szCs w:val="24"/>
        </w:rPr>
        <w:t>Depression</w:t>
      </w:r>
      <w:r w:rsidR="004C2F88" w:rsidRPr="00FE1FA5">
        <w:rPr>
          <w:rFonts w:ascii="Book Antiqua" w:hAnsi="Book Antiqua"/>
          <w:b/>
          <w:iCs/>
          <w:color w:val="000000" w:themeColor="text1"/>
          <w:sz w:val="24"/>
          <w:szCs w:val="24"/>
        </w:rPr>
        <w:t>:</w:t>
      </w:r>
      <w:r w:rsidRPr="00FE1FA5">
        <w:rPr>
          <w:rFonts w:ascii="Book Antiqua" w:hAnsi="Book Antiqua"/>
          <w:b/>
          <w:i/>
          <w:color w:val="000000" w:themeColor="text1"/>
          <w:sz w:val="24"/>
          <w:szCs w:val="24"/>
        </w:rPr>
        <w:t xml:space="preserve"> </w:t>
      </w:r>
      <w:r w:rsidR="0042088F" w:rsidRPr="00FE1FA5">
        <w:rPr>
          <w:rFonts w:ascii="Book Antiqua" w:hAnsi="Book Antiqua"/>
          <w:color w:val="000000" w:themeColor="text1"/>
          <w:sz w:val="24"/>
          <w:szCs w:val="24"/>
        </w:rPr>
        <w:t>D</w:t>
      </w:r>
      <w:r w:rsidR="00937A8A" w:rsidRPr="00FE1FA5">
        <w:rPr>
          <w:rFonts w:ascii="Book Antiqua" w:hAnsi="Book Antiqua"/>
          <w:color w:val="000000" w:themeColor="text1"/>
          <w:sz w:val="24"/>
          <w:szCs w:val="24"/>
        </w:rPr>
        <w:t>epression</w:t>
      </w:r>
      <w:r w:rsidR="00585ED9" w:rsidRPr="00FE1FA5">
        <w:rPr>
          <w:rFonts w:ascii="Book Antiqua" w:hAnsi="Book Antiqua"/>
          <w:color w:val="000000" w:themeColor="text1"/>
          <w:sz w:val="24"/>
          <w:szCs w:val="24"/>
        </w:rPr>
        <w:t xml:space="preserve"> was assessed by the </w:t>
      </w:r>
      <w:r w:rsidR="00A16A4F" w:rsidRPr="00FE1FA5">
        <w:rPr>
          <w:rFonts w:ascii="Book Antiqua" w:hAnsi="Book Antiqua"/>
          <w:color w:val="000000" w:themeColor="text1"/>
          <w:sz w:val="24"/>
          <w:szCs w:val="24"/>
        </w:rPr>
        <w:t xml:space="preserve">nine-item </w:t>
      </w:r>
      <w:r w:rsidR="000107B0" w:rsidRPr="00FE1FA5">
        <w:rPr>
          <w:rFonts w:ascii="Book Antiqua" w:hAnsi="Book Antiqua"/>
          <w:color w:val="000000" w:themeColor="text1"/>
          <w:sz w:val="24"/>
          <w:szCs w:val="24"/>
        </w:rPr>
        <w:t xml:space="preserve">PHQ depression module </w:t>
      </w:r>
      <w:r w:rsidR="00A16A4F" w:rsidRPr="00FE1FA5">
        <w:rPr>
          <w:rFonts w:ascii="Book Antiqua" w:hAnsi="Book Antiqua"/>
          <w:color w:val="000000" w:themeColor="text1"/>
          <w:sz w:val="24"/>
          <w:szCs w:val="24"/>
        </w:rPr>
        <w:t>(</w:t>
      </w:r>
      <w:r w:rsidR="00AE211D" w:rsidRPr="00FE1FA5">
        <w:rPr>
          <w:rFonts w:ascii="Book Antiqua" w:hAnsi="Book Antiqua"/>
          <w:color w:val="000000" w:themeColor="text1"/>
          <w:sz w:val="24"/>
          <w:szCs w:val="24"/>
        </w:rPr>
        <w:t>PHQ-9</w:t>
      </w:r>
      <w:r w:rsidR="00A16A4F" w:rsidRPr="00FE1FA5">
        <w:rPr>
          <w:rFonts w:ascii="Book Antiqua" w:hAnsi="Book Antiqua"/>
          <w:color w:val="000000" w:themeColor="text1"/>
          <w:sz w:val="24"/>
          <w:szCs w:val="24"/>
        </w:rPr>
        <w:t>)</w:t>
      </w:r>
      <w:r w:rsidR="00937A8A" w:rsidRPr="00FE1FA5">
        <w:rPr>
          <w:rFonts w:ascii="Book Antiqua" w:hAnsi="Book Antiqua"/>
          <w:color w:val="000000" w:themeColor="text1"/>
          <w:sz w:val="24"/>
          <w:szCs w:val="24"/>
        </w:rPr>
        <w:t xml:space="preserve">, with </w:t>
      </w:r>
      <w:r w:rsidR="00B16401" w:rsidRPr="00FE1FA5">
        <w:rPr>
          <w:rFonts w:ascii="Book Antiqua" w:hAnsi="Book Antiqua"/>
          <w:color w:val="000000" w:themeColor="text1"/>
          <w:sz w:val="24"/>
          <w:szCs w:val="24"/>
        </w:rPr>
        <w:t>one</w:t>
      </w:r>
      <w:r w:rsidR="00585ED9" w:rsidRPr="00FE1FA5">
        <w:rPr>
          <w:rFonts w:ascii="Book Antiqua" w:hAnsi="Book Antiqua"/>
          <w:color w:val="000000" w:themeColor="text1"/>
          <w:sz w:val="24"/>
          <w:szCs w:val="24"/>
        </w:rPr>
        <w:t xml:space="preserve"> item anchored to </w:t>
      </w:r>
      <w:r w:rsidR="00937A8A" w:rsidRPr="00FE1FA5">
        <w:rPr>
          <w:rFonts w:ascii="Book Antiqua" w:hAnsi="Book Antiqua"/>
          <w:color w:val="000000" w:themeColor="text1"/>
          <w:sz w:val="24"/>
          <w:szCs w:val="24"/>
        </w:rPr>
        <w:t xml:space="preserve">each of the </w:t>
      </w:r>
      <w:r w:rsidR="00211B5D" w:rsidRPr="00FE1FA5">
        <w:rPr>
          <w:rFonts w:ascii="Book Antiqua" w:hAnsi="Book Antiqua"/>
          <w:color w:val="000000" w:themeColor="text1"/>
          <w:sz w:val="24"/>
          <w:szCs w:val="24"/>
        </w:rPr>
        <w:t>nine</w:t>
      </w:r>
      <w:r w:rsidR="00CD08B4" w:rsidRPr="00FE1FA5">
        <w:rPr>
          <w:rFonts w:ascii="Book Antiqua" w:hAnsi="Book Antiqua"/>
          <w:color w:val="000000" w:themeColor="text1"/>
          <w:sz w:val="24"/>
          <w:szCs w:val="24"/>
        </w:rPr>
        <w:t xml:space="preserve"> symptoms required to</w:t>
      </w:r>
      <w:r w:rsidR="0042088F"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establish</w:t>
      </w:r>
      <w:r w:rsidR="00937A8A" w:rsidRPr="00FE1FA5">
        <w:rPr>
          <w:rFonts w:ascii="Book Antiqua" w:hAnsi="Book Antiqua"/>
          <w:color w:val="000000" w:themeColor="text1"/>
          <w:sz w:val="24"/>
          <w:szCs w:val="24"/>
        </w:rPr>
        <w:t xml:space="preserve"> a </w:t>
      </w:r>
      <w:r w:rsidR="0042088F" w:rsidRPr="00FE1FA5">
        <w:rPr>
          <w:rFonts w:ascii="Book Antiqua" w:hAnsi="Book Antiqua"/>
          <w:color w:val="000000" w:themeColor="text1"/>
          <w:sz w:val="24"/>
          <w:szCs w:val="24"/>
        </w:rPr>
        <w:t xml:space="preserve">probable </w:t>
      </w:r>
      <w:r w:rsidR="00937A8A" w:rsidRPr="00FE1FA5">
        <w:rPr>
          <w:rFonts w:ascii="Book Antiqua" w:hAnsi="Book Antiqua"/>
          <w:color w:val="000000" w:themeColor="text1"/>
          <w:sz w:val="24"/>
          <w:szCs w:val="24"/>
        </w:rPr>
        <w:t xml:space="preserve">diagnosis of </w:t>
      </w:r>
      <w:r w:rsidR="004A3C0D" w:rsidRPr="00FE1FA5">
        <w:rPr>
          <w:rFonts w:ascii="Book Antiqua" w:hAnsi="Book Antiqua"/>
          <w:color w:val="000000" w:themeColor="text1"/>
          <w:sz w:val="24"/>
          <w:szCs w:val="24"/>
        </w:rPr>
        <w:t>depression</w:t>
      </w:r>
      <w:r w:rsidR="00AE211D" w:rsidRPr="00FE1FA5">
        <w:rPr>
          <w:rFonts w:ascii="Book Antiqua" w:hAnsi="Book Antiqua"/>
          <w:color w:val="000000" w:themeColor="text1"/>
          <w:sz w:val="24"/>
          <w:szCs w:val="24"/>
        </w:rPr>
        <w:t xml:space="preserve"> </w:t>
      </w:r>
      <w:r w:rsidR="005B5B29" w:rsidRPr="00FE1FA5">
        <w:rPr>
          <w:rFonts w:ascii="Book Antiqua" w:hAnsi="Book Antiqua"/>
          <w:color w:val="000000" w:themeColor="text1"/>
          <w:sz w:val="24"/>
          <w:szCs w:val="24"/>
        </w:rPr>
        <w:t>(</w:t>
      </w:r>
      <w:r w:rsidR="005B5B29" w:rsidRPr="00FE1FA5">
        <w:rPr>
          <w:rFonts w:ascii="Book Antiqua" w:hAnsi="Book Antiqua"/>
          <w:i/>
          <w:iCs/>
          <w:color w:val="000000" w:themeColor="text1"/>
          <w:sz w:val="24"/>
          <w:szCs w:val="24"/>
        </w:rPr>
        <w:t>i.e.</w:t>
      </w:r>
      <w:r w:rsidR="004C2F88" w:rsidRPr="00FE1FA5">
        <w:rPr>
          <w:rFonts w:ascii="Book Antiqua" w:hAnsi="Book Antiqua"/>
          <w:color w:val="000000" w:themeColor="text1"/>
          <w:sz w:val="24"/>
          <w:szCs w:val="24"/>
        </w:rPr>
        <w:t>,</w:t>
      </w:r>
      <w:r w:rsidR="005B5B29" w:rsidRPr="00FE1FA5">
        <w:rPr>
          <w:rFonts w:ascii="Book Antiqua" w:hAnsi="Book Antiqua"/>
          <w:color w:val="000000" w:themeColor="text1"/>
          <w:sz w:val="24"/>
          <w:szCs w:val="24"/>
        </w:rPr>
        <w:t xml:space="preserve"> major depression and other depressive disorder) </w:t>
      </w:r>
      <w:r w:rsidR="00CC2578" w:rsidRPr="00FE1FA5">
        <w:rPr>
          <w:rFonts w:ascii="Book Antiqua" w:hAnsi="Book Antiqua"/>
          <w:color w:val="000000" w:themeColor="text1"/>
          <w:sz w:val="24"/>
          <w:szCs w:val="24"/>
        </w:rPr>
        <w:t>based on</w:t>
      </w:r>
      <w:r w:rsidR="00937A8A" w:rsidRPr="00FE1FA5">
        <w:rPr>
          <w:rFonts w:ascii="Book Antiqua" w:hAnsi="Book Antiqua"/>
          <w:color w:val="000000" w:themeColor="text1"/>
          <w:sz w:val="24"/>
          <w:szCs w:val="24"/>
        </w:rPr>
        <w:t xml:space="preserve"> </w:t>
      </w:r>
      <w:r w:rsidR="00DD1A13" w:rsidRPr="00FE1FA5">
        <w:rPr>
          <w:rFonts w:ascii="Book Antiqua" w:hAnsi="Book Antiqua"/>
          <w:color w:val="000000" w:themeColor="text1"/>
          <w:sz w:val="24"/>
          <w:szCs w:val="24"/>
        </w:rPr>
        <w:t xml:space="preserve">the </w:t>
      </w:r>
      <w:r w:rsidR="00EA158A" w:rsidRPr="00FE1FA5">
        <w:rPr>
          <w:rFonts w:ascii="Book Antiqua" w:hAnsi="Book Antiqua"/>
          <w:color w:val="000000" w:themeColor="text1"/>
          <w:sz w:val="24"/>
          <w:szCs w:val="24"/>
        </w:rPr>
        <w:t xml:space="preserve">criteria listed in the Diagnostic and Statistical Manual of Mental Disorders, </w:t>
      </w:r>
      <w:r w:rsidR="00F12DB1" w:rsidRPr="00FE1FA5">
        <w:rPr>
          <w:rFonts w:ascii="Book Antiqua" w:hAnsi="Book Antiqua"/>
          <w:color w:val="000000" w:themeColor="text1"/>
          <w:sz w:val="24"/>
          <w:szCs w:val="24"/>
        </w:rPr>
        <w:t>f</w:t>
      </w:r>
      <w:r w:rsidR="00EA158A" w:rsidRPr="00FE1FA5">
        <w:rPr>
          <w:rFonts w:ascii="Book Antiqua" w:hAnsi="Book Antiqua"/>
          <w:color w:val="000000" w:themeColor="text1"/>
          <w:sz w:val="24"/>
          <w:szCs w:val="24"/>
        </w:rPr>
        <w:t xml:space="preserve">ourth </w:t>
      </w:r>
      <w:r w:rsidR="00F12DB1" w:rsidRPr="00FE1FA5">
        <w:rPr>
          <w:rFonts w:ascii="Book Antiqua" w:hAnsi="Book Antiqua"/>
          <w:color w:val="000000" w:themeColor="text1"/>
          <w:sz w:val="24"/>
          <w:szCs w:val="24"/>
        </w:rPr>
        <w:t>e</w:t>
      </w:r>
      <w:r w:rsidR="00EA158A" w:rsidRPr="00FE1FA5">
        <w:rPr>
          <w:rFonts w:ascii="Book Antiqua" w:hAnsi="Book Antiqua"/>
          <w:color w:val="000000" w:themeColor="text1"/>
          <w:sz w:val="24"/>
          <w:szCs w:val="24"/>
        </w:rPr>
        <w:t>dition (</w:t>
      </w:r>
      <w:r w:rsidR="00653482" w:rsidRPr="00FE1FA5">
        <w:rPr>
          <w:rFonts w:ascii="Book Antiqua" w:hAnsi="Book Antiqua"/>
          <w:color w:val="000000" w:themeColor="text1"/>
          <w:sz w:val="24"/>
          <w:szCs w:val="24"/>
        </w:rPr>
        <w:t>DSM</w:t>
      </w:r>
      <w:r w:rsidR="00B610F3" w:rsidRPr="00FE1FA5">
        <w:rPr>
          <w:rFonts w:ascii="Book Antiqua" w:hAnsi="Book Antiqua"/>
          <w:color w:val="000000" w:themeColor="text1"/>
          <w:sz w:val="24"/>
          <w:szCs w:val="24"/>
        </w:rPr>
        <w:t>-IV</w:t>
      </w:r>
      <w:r w:rsidR="00EA158A" w:rsidRPr="00FE1FA5">
        <w:rPr>
          <w:rFonts w:ascii="Book Antiqua" w:hAnsi="Book Antiqua"/>
          <w:color w:val="000000" w:themeColor="text1"/>
          <w:sz w:val="24"/>
          <w:szCs w:val="24"/>
        </w:rPr>
        <w:t>)</w:t>
      </w:r>
      <w:r w:rsidR="003671AE" w:rsidRPr="00FE1FA5">
        <w:rPr>
          <w:rFonts w:ascii="Book Antiqua" w:hAnsi="Book Antiqua"/>
          <w:color w:val="000000" w:themeColor="text1"/>
          <w:sz w:val="24"/>
          <w:szCs w:val="24"/>
          <w:vertAlign w:val="superscript"/>
        </w:rPr>
        <w:t>[18</w:t>
      </w:r>
      <w:r w:rsidR="005011C0" w:rsidRPr="00FE1FA5">
        <w:rPr>
          <w:rFonts w:ascii="Book Antiqua" w:hAnsi="Book Antiqua"/>
          <w:color w:val="000000" w:themeColor="text1"/>
          <w:sz w:val="24"/>
          <w:szCs w:val="24"/>
          <w:vertAlign w:val="superscript"/>
        </w:rPr>
        <w:t>]</w:t>
      </w:r>
      <w:r w:rsidR="004A4CBD" w:rsidRPr="00FE1FA5">
        <w:rPr>
          <w:rFonts w:ascii="Book Antiqua" w:hAnsi="Book Antiqua"/>
          <w:color w:val="000000" w:themeColor="text1"/>
          <w:sz w:val="24"/>
          <w:szCs w:val="24"/>
        </w:rPr>
        <w:t>.</w:t>
      </w:r>
      <w:r w:rsidR="00653482" w:rsidRPr="00FE1FA5">
        <w:rPr>
          <w:rFonts w:ascii="Book Antiqua" w:hAnsi="Book Antiqua"/>
          <w:color w:val="000000" w:themeColor="text1"/>
          <w:sz w:val="24"/>
          <w:szCs w:val="24"/>
        </w:rPr>
        <w:t xml:space="preserve"> </w:t>
      </w:r>
      <w:r w:rsidR="002B20C2" w:rsidRPr="00FE1FA5">
        <w:rPr>
          <w:rFonts w:ascii="Book Antiqua" w:hAnsi="Book Antiqua"/>
          <w:color w:val="000000" w:themeColor="text1"/>
          <w:sz w:val="24"/>
          <w:szCs w:val="24"/>
        </w:rPr>
        <w:t>T</w:t>
      </w:r>
      <w:r w:rsidR="001107D7" w:rsidRPr="00FE1FA5">
        <w:rPr>
          <w:rFonts w:ascii="Book Antiqua" w:hAnsi="Book Antiqua"/>
          <w:color w:val="000000" w:themeColor="text1"/>
          <w:sz w:val="24"/>
          <w:szCs w:val="24"/>
        </w:rPr>
        <w:t>he PHQ-9</w:t>
      </w:r>
      <w:r w:rsidR="00052330" w:rsidRPr="00FE1FA5">
        <w:rPr>
          <w:rFonts w:ascii="Book Antiqua" w:hAnsi="Book Antiqua"/>
          <w:color w:val="000000" w:themeColor="text1"/>
          <w:sz w:val="24"/>
          <w:szCs w:val="24"/>
        </w:rPr>
        <w:t xml:space="preserve"> also matches</w:t>
      </w:r>
      <w:r w:rsidR="001107D7" w:rsidRPr="00FE1FA5">
        <w:rPr>
          <w:rFonts w:ascii="Book Antiqua" w:hAnsi="Book Antiqua"/>
          <w:color w:val="000000" w:themeColor="text1"/>
          <w:sz w:val="24"/>
          <w:szCs w:val="24"/>
        </w:rPr>
        <w:t xml:space="preserve"> t</w:t>
      </w:r>
      <w:r w:rsidR="004704A4" w:rsidRPr="00FE1FA5">
        <w:rPr>
          <w:rFonts w:ascii="Book Antiqua" w:hAnsi="Book Antiqua"/>
          <w:color w:val="000000" w:themeColor="text1"/>
          <w:sz w:val="24"/>
          <w:szCs w:val="24"/>
        </w:rPr>
        <w:t xml:space="preserve">he </w:t>
      </w:r>
      <w:r w:rsidR="00B00BE6" w:rsidRPr="00FE1FA5">
        <w:rPr>
          <w:rFonts w:ascii="Book Antiqua" w:hAnsi="Book Antiqua"/>
          <w:color w:val="000000" w:themeColor="text1"/>
          <w:sz w:val="24"/>
          <w:szCs w:val="24"/>
        </w:rPr>
        <w:t xml:space="preserve">new </w:t>
      </w:r>
      <w:r w:rsidR="001107D7" w:rsidRPr="00FE1FA5">
        <w:rPr>
          <w:rFonts w:ascii="Book Antiqua" w:hAnsi="Book Antiqua"/>
          <w:color w:val="000000" w:themeColor="text1"/>
          <w:sz w:val="24"/>
          <w:szCs w:val="24"/>
        </w:rPr>
        <w:t>DSM-V</w:t>
      </w:r>
      <w:r w:rsidR="00B00BE6" w:rsidRPr="00FE1FA5">
        <w:rPr>
          <w:rFonts w:ascii="Book Antiqua" w:hAnsi="Book Antiqua"/>
          <w:color w:val="000000" w:themeColor="text1"/>
          <w:sz w:val="24"/>
          <w:szCs w:val="24"/>
        </w:rPr>
        <w:t xml:space="preserve"> criteria</w:t>
      </w:r>
      <w:r w:rsidR="00A554C3" w:rsidRPr="00FE1FA5">
        <w:rPr>
          <w:rFonts w:ascii="Book Antiqua" w:hAnsi="Book Antiqua"/>
          <w:color w:val="000000" w:themeColor="text1"/>
          <w:sz w:val="24"/>
          <w:szCs w:val="24"/>
          <w:vertAlign w:val="superscript"/>
        </w:rPr>
        <w:t>[25</w:t>
      </w:r>
      <w:r w:rsidR="005419FF" w:rsidRPr="00FE1FA5">
        <w:rPr>
          <w:rFonts w:ascii="Book Antiqua" w:hAnsi="Book Antiqua"/>
          <w:color w:val="000000" w:themeColor="text1"/>
          <w:sz w:val="24"/>
          <w:szCs w:val="24"/>
          <w:vertAlign w:val="superscript"/>
        </w:rPr>
        <w:t>]</w:t>
      </w:r>
      <w:r w:rsidR="001107D7" w:rsidRPr="00FE1FA5">
        <w:rPr>
          <w:rFonts w:ascii="Book Antiqua" w:hAnsi="Book Antiqua"/>
          <w:color w:val="000000" w:themeColor="text1"/>
          <w:sz w:val="24"/>
          <w:szCs w:val="24"/>
        </w:rPr>
        <w:t xml:space="preserve">. </w:t>
      </w:r>
      <w:r w:rsidR="00844A00" w:rsidRPr="00FE1FA5">
        <w:rPr>
          <w:rFonts w:ascii="Book Antiqua" w:hAnsi="Book Antiqua"/>
          <w:color w:val="000000" w:themeColor="text1"/>
          <w:sz w:val="24"/>
          <w:szCs w:val="24"/>
        </w:rPr>
        <w:t xml:space="preserve">The participants were presented a list of nine symptoms, and instructed to indicate how often they have experienced each symptom during the past two weeks. </w:t>
      </w:r>
      <w:r w:rsidR="00653482" w:rsidRPr="00FE1FA5">
        <w:rPr>
          <w:rFonts w:ascii="Book Antiqua" w:hAnsi="Book Antiqua"/>
          <w:color w:val="000000" w:themeColor="text1"/>
          <w:sz w:val="24"/>
          <w:szCs w:val="24"/>
        </w:rPr>
        <w:t>T</w:t>
      </w:r>
      <w:r w:rsidR="00CD7460" w:rsidRPr="00FE1FA5">
        <w:rPr>
          <w:rFonts w:ascii="Book Antiqua" w:hAnsi="Book Antiqua"/>
          <w:color w:val="000000" w:themeColor="text1"/>
          <w:sz w:val="24"/>
          <w:szCs w:val="24"/>
        </w:rPr>
        <w:t xml:space="preserve">he response alternatives were: (0) </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not at all</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 xml:space="preserve"> (1) </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several days</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 xml:space="preserve"> (2) </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 xml:space="preserve">more than half </w:t>
      </w:r>
      <w:r w:rsidR="00771262" w:rsidRPr="00FE1FA5">
        <w:rPr>
          <w:rFonts w:ascii="Book Antiqua" w:hAnsi="Book Antiqua"/>
          <w:color w:val="000000" w:themeColor="text1"/>
          <w:sz w:val="24"/>
          <w:szCs w:val="24"/>
        </w:rPr>
        <w:t xml:space="preserve">of </w:t>
      </w:r>
      <w:r w:rsidR="00CD7460" w:rsidRPr="00FE1FA5">
        <w:rPr>
          <w:rFonts w:ascii="Book Antiqua" w:hAnsi="Book Antiqua"/>
          <w:color w:val="000000" w:themeColor="text1"/>
          <w:sz w:val="24"/>
          <w:szCs w:val="24"/>
        </w:rPr>
        <w:t>the days</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 xml:space="preserve"> and (3) </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nearly every day</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w:t>
      </w:r>
      <w:r w:rsidR="00B610F3" w:rsidRPr="00FE1FA5">
        <w:rPr>
          <w:rFonts w:ascii="Book Antiqua" w:hAnsi="Book Antiqua"/>
          <w:color w:val="000000" w:themeColor="text1"/>
          <w:sz w:val="24"/>
          <w:szCs w:val="24"/>
        </w:rPr>
        <w:t xml:space="preserve"> </w:t>
      </w:r>
      <w:r w:rsidR="00056441" w:rsidRPr="00FE1FA5">
        <w:rPr>
          <w:rFonts w:ascii="Book Antiqua" w:hAnsi="Book Antiqua"/>
          <w:color w:val="000000" w:themeColor="text1"/>
          <w:sz w:val="24"/>
          <w:szCs w:val="24"/>
        </w:rPr>
        <w:t>In th</w:t>
      </w:r>
      <w:r w:rsidR="00771262" w:rsidRPr="00FE1FA5">
        <w:rPr>
          <w:rFonts w:ascii="Book Antiqua" w:hAnsi="Book Antiqua"/>
          <w:color w:val="000000" w:themeColor="text1"/>
          <w:sz w:val="24"/>
          <w:szCs w:val="24"/>
        </w:rPr>
        <w:t>e</w:t>
      </w:r>
      <w:r w:rsidR="00056441" w:rsidRPr="00FE1FA5">
        <w:rPr>
          <w:rFonts w:ascii="Book Antiqua" w:hAnsi="Book Antiqua"/>
          <w:color w:val="000000" w:themeColor="text1"/>
          <w:sz w:val="24"/>
          <w:szCs w:val="24"/>
        </w:rPr>
        <w:t xml:space="preserve"> study, the PHQ-9 had a Cronbach’s alpha of 0.84.</w:t>
      </w:r>
    </w:p>
    <w:p w14:paraId="7B6D115A" w14:textId="23CC58D6" w:rsidR="0035785D" w:rsidRPr="00FE1FA5" w:rsidRDefault="004A4CBD"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W</w:t>
      </w:r>
      <w:r w:rsidR="009A0BCE" w:rsidRPr="00FE1FA5">
        <w:rPr>
          <w:rFonts w:ascii="Book Antiqua" w:hAnsi="Book Antiqua"/>
          <w:color w:val="000000" w:themeColor="text1"/>
          <w:sz w:val="24"/>
          <w:szCs w:val="24"/>
        </w:rPr>
        <w:t>e categorized depressive disorders</w:t>
      </w:r>
      <w:r w:rsidR="005837D4" w:rsidRPr="00FE1FA5">
        <w:rPr>
          <w:rFonts w:ascii="Book Antiqua" w:hAnsi="Book Antiqua"/>
          <w:color w:val="000000" w:themeColor="text1"/>
          <w:sz w:val="24"/>
          <w:szCs w:val="24"/>
        </w:rPr>
        <w:t xml:space="preserve"> </w:t>
      </w:r>
      <w:r w:rsidR="00C73EC7" w:rsidRPr="00FE1FA5">
        <w:rPr>
          <w:rFonts w:ascii="Book Antiqua" w:hAnsi="Book Antiqua"/>
          <w:color w:val="000000" w:themeColor="text1"/>
          <w:sz w:val="24"/>
          <w:szCs w:val="24"/>
        </w:rPr>
        <w:t>using the</w:t>
      </w:r>
      <w:r w:rsidR="007E38FA" w:rsidRPr="00FE1FA5">
        <w:rPr>
          <w:rFonts w:ascii="Book Antiqua" w:hAnsi="Book Antiqua"/>
          <w:color w:val="000000" w:themeColor="text1"/>
          <w:sz w:val="24"/>
          <w:szCs w:val="24"/>
        </w:rPr>
        <w:t xml:space="preserve"> DSM-based diagnostic </w:t>
      </w:r>
      <w:r w:rsidR="00C73EC7" w:rsidRPr="00FE1FA5">
        <w:rPr>
          <w:rFonts w:ascii="Book Antiqua" w:hAnsi="Book Antiqua"/>
          <w:color w:val="000000" w:themeColor="text1"/>
          <w:sz w:val="24"/>
          <w:szCs w:val="24"/>
        </w:rPr>
        <w:t xml:space="preserve">algorithm </w:t>
      </w:r>
      <w:r w:rsidR="00C84DBF" w:rsidRPr="00FE1FA5">
        <w:rPr>
          <w:rFonts w:ascii="Book Antiqua" w:hAnsi="Book Antiqua"/>
          <w:color w:val="000000" w:themeColor="text1"/>
          <w:sz w:val="24"/>
          <w:szCs w:val="24"/>
        </w:rPr>
        <w:t>created</w:t>
      </w:r>
      <w:r w:rsidR="005011C0" w:rsidRPr="00FE1FA5">
        <w:rPr>
          <w:rFonts w:ascii="Book Antiqua" w:hAnsi="Book Antiqua"/>
          <w:color w:val="000000" w:themeColor="text1"/>
          <w:sz w:val="24"/>
          <w:szCs w:val="24"/>
        </w:rPr>
        <w:t xml:space="preserve"> by Spitzer </w:t>
      </w:r>
      <w:r w:rsidR="005011C0" w:rsidRPr="00FE1FA5">
        <w:rPr>
          <w:rFonts w:ascii="Book Antiqua" w:hAnsi="Book Antiqua"/>
          <w:i/>
          <w:iCs/>
          <w:color w:val="000000" w:themeColor="text1"/>
          <w:sz w:val="24"/>
          <w:szCs w:val="24"/>
        </w:rPr>
        <w:t>et al</w:t>
      </w:r>
      <w:r w:rsidR="003671AE" w:rsidRPr="00FE1FA5">
        <w:rPr>
          <w:rFonts w:ascii="Book Antiqua" w:hAnsi="Book Antiqua"/>
          <w:color w:val="000000" w:themeColor="text1"/>
          <w:sz w:val="24"/>
          <w:szCs w:val="24"/>
          <w:vertAlign w:val="superscript"/>
        </w:rPr>
        <w:t>[17</w:t>
      </w:r>
      <w:r w:rsidR="005011C0" w:rsidRPr="00FE1FA5">
        <w:rPr>
          <w:rFonts w:ascii="Book Antiqua" w:hAnsi="Book Antiqua"/>
          <w:color w:val="000000" w:themeColor="text1"/>
          <w:sz w:val="24"/>
          <w:szCs w:val="24"/>
          <w:vertAlign w:val="superscript"/>
        </w:rPr>
        <w:t>]</w:t>
      </w:r>
      <w:r w:rsidR="00B610F3"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To be classified</w:t>
      </w:r>
      <w:r w:rsidR="00B00BE6"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 xml:space="preserve">with </w:t>
      </w:r>
      <w:r w:rsidR="002D3B5F" w:rsidRPr="00FE1FA5">
        <w:rPr>
          <w:rFonts w:ascii="Book Antiqua" w:hAnsi="Book Antiqua"/>
          <w:color w:val="000000" w:themeColor="text1"/>
          <w:sz w:val="24"/>
          <w:szCs w:val="24"/>
        </w:rPr>
        <w:t>major depression</w:t>
      </w:r>
      <w:r w:rsidR="0030377F" w:rsidRPr="00FE1FA5">
        <w:rPr>
          <w:rFonts w:ascii="Book Antiqua" w:hAnsi="Book Antiqua"/>
          <w:color w:val="000000" w:themeColor="text1"/>
          <w:sz w:val="24"/>
          <w:szCs w:val="24"/>
        </w:rPr>
        <w:t xml:space="preserve">, the algorithm </w:t>
      </w:r>
      <w:r w:rsidR="0030377F" w:rsidRPr="00FE1FA5">
        <w:rPr>
          <w:rFonts w:ascii="Book Antiqua" w:hAnsi="Book Antiqua"/>
          <w:color w:val="000000" w:themeColor="text1"/>
          <w:sz w:val="24"/>
          <w:szCs w:val="24"/>
        </w:rPr>
        <w:lastRenderedPageBreak/>
        <w:t>requires</w:t>
      </w:r>
      <w:r w:rsidR="002D3B5F" w:rsidRPr="00FE1FA5">
        <w:rPr>
          <w:rFonts w:ascii="Book Antiqua" w:hAnsi="Book Antiqua"/>
          <w:color w:val="000000" w:themeColor="text1"/>
          <w:sz w:val="24"/>
          <w:szCs w:val="24"/>
        </w:rPr>
        <w:t xml:space="preserve"> </w:t>
      </w:r>
      <w:r w:rsidR="00492B56" w:rsidRPr="00FE1FA5">
        <w:rPr>
          <w:rFonts w:ascii="Book Antiqua" w:hAnsi="Book Antiqua"/>
          <w:color w:val="000000" w:themeColor="text1"/>
          <w:sz w:val="24"/>
          <w:szCs w:val="24"/>
        </w:rPr>
        <w:t xml:space="preserve">that </w:t>
      </w:r>
      <w:r w:rsidR="00052330" w:rsidRPr="00FE1FA5">
        <w:rPr>
          <w:rFonts w:ascii="Book Antiqua" w:hAnsi="Book Antiqua"/>
          <w:color w:val="000000" w:themeColor="text1"/>
          <w:sz w:val="24"/>
          <w:szCs w:val="24"/>
        </w:rPr>
        <w:t xml:space="preserve">at least </w:t>
      </w:r>
      <w:r w:rsidR="00771262" w:rsidRPr="00FE1FA5">
        <w:rPr>
          <w:rFonts w:ascii="Book Antiqua" w:hAnsi="Book Antiqua"/>
          <w:color w:val="000000" w:themeColor="text1"/>
          <w:sz w:val="24"/>
          <w:szCs w:val="24"/>
        </w:rPr>
        <w:t>five</w:t>
      </w:r>
      <w:r w:rsidR="00052330" w:rsidRPr="00FE1FA5">
        <w:rPr>
          <w:rFonts w:ascii="Book Antiqua" w:hAnsi="Book Antiqua"/>
          <w:color w:val="000000" w:themeColor="text1"/>
          <w:sz w:val="24"/>
          <w:szCs w:val="24"/>
        </w:rPr>
        <w:t xml:space="preserve"> </w:t>
      </w:r>
      <w:r w:rsidR="00EB0835" w:rsidRPr="00FE1FA5">
        <w:rPr>
          <w:rFonts w:ascii="Book Antiqua" w:hAnsi="Book Antiqua"/>
          <w:color w:val="000000" w:themeColor="text1"/>
          <w:sz w:val="24"/>
          <w:szCs w:val="24"/>
        </w:rPr>
        <w:t>symptoms</w:t>
      </w:r>
      <w:r w:rsidR="00052330" w:rsidRPr="00FE1FA5">
        <w:rPr>
          <w:rFonts w:ascii="Book Antiqua" w:hAnsi="Book Antiqua"/>
          <w:color w:val="000000" w:themeColor="text1"/>
          <w:sz w:val="24"/>
          <w:szCs w:val="24"/>
        </w:rPr>
        <w:t xml:space="preserve"> </w:t>
      </w:r>
      <w:r w:rsidR="00492B56" w:rsidRPr="00FE1FA5">
        <w:rPr>
          <w:rFonts w:ascii="Book Antiqua" w:hAnsi="Book Antiqua"/>
          <w:color w:val="000000" w:themeColor="text1"/>
          <w:sz w:val="24"/>
          <w:szCs w:val="24"/>
        </w:rPr>
        <w:t>are</w:t>
      </w:r>
      <w:r w:rsidR="0030377F"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scored</w:t>
      </w:r>
      <w:r w:rsidR="009D6F55" w:rsidRPr="00FE1FA5">
        <w:rPr>
          <w:rFonts w:ascii="Book Antiqua" w:hAnsi="Book Antiqua"/>
          <w:color w:val="000000" w:themeColor="text1"/>
          <w:sz w:val="24"/>
          <w:szCs w:val="24"/>
        </w:rPr>
        <w:t xml:space="preserve"> as</w:t>
      </w:r>
      <w:r w:rsidR="00031232" w:rsidRPr="00FE1FA5">
        <w:rPr>
          <w:rFonts w:ascii="Book Antiqua" w:hAnsi="Book Antiqua"/>
          <w:color w:val="000000" w:themeColor="text1"/>
          <w:sz w:val="24"/>
          <w:szCs w:val="24"/>
        </w:rPr>
        <w:t xml:space="preserve"> </w:t>
      </w:r>
      <w:r w:rsidR="009D6F55" w:rsidRPr="00FE1FA5">
        <w:rPr>
          <w:rFonts w:ascii="Book Antiqua" w:hAnsi="Book Antiqua"/>
          <w:color w:val="000000" w:themeColor="text1"/>
          <w:sz w:val="24"/>
          <w:szCs w:val="24"/>
        </w:rPr>
        <w:t>2 (</w:t>
      </w:r>
      <w:r w:rsidR="004C2F88" w:rsidRPr="00FE1FA5">
        <w:rPr>
          <w:rFonts w:ascii="Book Antiqua" w:hAnsi="Book Antiqua"/>
          <w:color w:val="000000" w:themeColor="text1"/>
          <w:sz w:val="24"/>
          <w:szCs w:val="24"/>
        </w:rPr>
        <w:t>“more than half of the days”</w:t>
      </w:r>
      <w:r w:rsidR="009D6F55" w:rsidRPr="00FE1FA5">
        <w:rPr>
          <w:rFonts w:ascii="Book Antiqua" w:hAnsi="Book Antiqua"/>
          <w:color w:val="000000" w:themeColor="text1"/>
          <w:sz w:val="24"/>
          <w:szCs w:val="24"/>
        </w:rPr>
        <w:t>) (1</w:t>
      </w:r>
      <w:r w:rsidR="00771262" w:rsidRPr="00FE1FA5">
        <w:rPr>
          <w:rFonts w:ascii="Book Antiqua" w:hAnsi="Book Antiqua"/>
          <w:color w:val="000000" w:themeColor="text1"/>
          <w:sz w:val="24"/>
          <w:szCs w:val="24"/>
        </w:rPr>
        <w:t>,</w:t>
      </w:r>
      <w:r w:rsidR="009D6F55"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“several days”</w:t>
      </w:r>
      <w:r w:rsidR="00064C0A" w:rsidRPr="00FE1FA5">
        <w:rPr>
          <w:rFonts w:ascii="Book Antiqua" w:hAnsi="Book Antiqua"/>
          <w:color w:val="000000" w:themeColor="text1"/>
          <w:sz w:val="24"/>
          <w:szCs w:val="24"/>
        </w:rPr>
        <w:t xml:space="preserve"> </w:t>
      </w:r>
      <w:r w:rsidR="009D6F55" w:rsidRPr="00FE1FA5">
        <w:rPr>
          <w:rFonts w:ascii="Book Antiqua" w:hAnsi="Book Antiqua"/>
          <w:color w:val="000000" w:themeColor="text1"/>
          <w:sz w:val="24"/>
          <w:szCs w:val="24"/>
        </w:rPr>
        <w:t>for the suicidal ideation item)</w:t>
      </w:r>
      <w:r w:rsidR="00EB0835" w:rsidRPr="00FE1FA5">
        <w:rPr>
          <w:rFonts w:ascii="Book Antiqua" w:hAnsi="Book Antiqua"/>
          <w:color w:val="000000" w:themeColor="text1"/>
          <w:sz w:val="24"/>
          <w:szCs w:val="24"/>
        </w:rPr>
        <w:t>, in which</w:t>
      </w:r>
      <w:r w:rsidR="002D3B5F" w:rsidRPr="00FE1FA5">
        <w:rPr>
          <w:rFonts w:ascii="Book Antiqua" w:hAnsi="Book Antiqua"/>
          <w:color w:val="000000" w:themeColor="text1"/>
          <w:sz w:val="24"/>
          <w:szCs w:val="24"/>
        </w:rPr>
        <w:t xml:space="preserve"> one of the symptoms </w:t>
      </w:r>
      <w:r w:rsidR="00771262" w:rsidRPr="00FE1FA5">
        <w:rPr>
          <w:rFonts w:ascii="Book Antiqua" w:hAnsi="Book Antiqua"/>
          <w:color w:val="000000" w:themeColor="text1"/>
          <w:sz w:val="24"/>
          <w:szCs w:val="24"/>
        </w:rPr>
        <w:t>is</w:t>
      </w:r>
      <w:r w:rsidR="001A3225" w:rsidRPr="00FE1FA5">
        <w:rPr>
          <w:rFonts w:ascii="Book Antiqua" w:hAnsi="Book Antiqua"/>
          <w:color w:val="000000" w:themeColor="text1"/>
          <w:sz w:val="24"/>
          <w:szCs w:val="24"/>
        </w:rPr>
        <w:t xml:space="preserve"> </w:t>
      </w:r>
      <w:r w:rsidR="00052330" w:rsidRPr="00FE1FA5">
        <w:rPr>
          <w:rFonts w:ascii="Book Antiqua" w:hAnsi="Book Antiqua"/>
          <w:color w:val="000000" w:themeColor="text1"/>
          <w:sz w:val="24"/>
          <w:szCs w:val="24"/>
        </w:rPr>
        <w:t>anhedonia or</w:t>
      </w:r>
      <w:r w:rsidR="009D6F55" w:rsidRPr="00FE1FA5">
        <w:rPr>
          <w:rFonts w:ascii="Book Antiqua" w:hAnsi="Book Antiqua"/>
          <w:color w:val="000000" w:themeColor="text1"/>
          <w:sz w:val="24"/>
          <w:szCs w:val="24"/>
        </w:rPr>
        <w:t xml:space="preserve"> depressed mood</w:t>
      </w:r>
      <w:r w:rsidR="00B610F3" w:rsidRPr="00FE1FA5">
        <w:rPr>
          <w:rFonts w:ascii="Book Antiqua" w:hAnsi="Book Antiqua"/>
          <w:color w:val="000000" w:themeColor="text1"/>
          <w:sz w:val="24"/>
          <w:szCs w:val="24"/>
        </w:rPr>
        <w:t>. For</w:t>
      </w:r>
      <w:r w:rsidR="001A3225" w:rsidRPr="00FE1FA5">
        <w:rPr>
          <w:rFonts w:ascii="Book Antiqua" w:hAnsi="Book Antiqua"/>
          <w:color w:val="000000" w:themeColor="text1"/>
          <w:sz w:val="24"/>
          <w:szCs w:val="24"/>
        </w:rPr>
        <w:t xml:space="preserve"> </w:t>
      </w:r>
      <w:r w:rsidR="00B610F3" w:rsidRPr="00FE1FA5">
        <w:rPr>
          <w:rFonts w:ascii="Book Antiqua" w:hAnsi="Book Antiqua"/>
          <w:color w:val="000000" w:themeColor="text1"/>
          <w:sz w:val="24"/>
          <w:szCs w:val="24"/>
        </w:rPr>
        <w:t>other depressive disorder</w:t>
      </w:r>
      <w:r w:rsidR="00771262" w:rsidRPr="00FE1FA5">
        <w:rPr>
          <w:rFonts w:ascii="Book Antiqua" w:hAnsi="Book Antiqua"/>
          <w:color w:val="000000" w:themeColor="text1"/>
          <w:sz w:val="24"/>
          <w:szCs w:val="24"/>
        </w:rPr>
        <w:t>s</w:t>
      </w:r>
      <w:r w:rsidR="00B610F3" w:rsidRPr="00FE1FA5">
        <w:rPr>
          <w:rFonts w:ascii="Book Antiqua" w:hAnsi="Book Antiqua"/>
          <w:color w:val="000000" w:themeColor="text1"/>
          <w:sz w:val="24"/>
          <w:szCs w:val="24"/>
        </w:rPr>
        <w:t xml:space="preserve">, </w:t>
      </w:r>
      <w:r w:rsidR="00771262" w:rsidRPr="00FE1FA5">
        <w:rPr>
          <w:rFonts w:ascii="Book Antiqua" w:hAnsi="Book Antiqua"/>
          <w:color w:val="000000" w:themeColor="text1"/>
          <w:sz w:val="24"/>
          <w:szCs w:val="24"/>
        </w:rPr>
        <w:t>two</w:t>
      </w:r>
      <w:r w:rsidR="001A3225" w:rsidRPr="00FE1FA5">
        <w:rPr>
          <w:rFonts w:ascii="Book Antiqua" w:hAnsi="Book Antiqua"/>
          <w:color w:val="000000" w:themeColor="text1"/>
          <w:sz w:val="24"/>
          <w:szCs w:val="24"/>
        </w:rPr>
        <w:t xml:space="preserve"> to </w:t>
      </w:r>
      <w:r w:rsidR="00771262" w:rsidRPr="00FE1FA5">
        <w:rPr>
          <w:rFonts w:ascii="Book Antiqua" w:hAnsi="Book Antiqua"/>
          <w:color w:val="000000" w:themeColor="text1"/>
          <w:sz w:val="24"/>
          <w:szCs w:val="24"/>
        </w:rPr>
        <w:t>four</w:t>
      </w:r>
      <w:r w:rsidR="00031232" w:rsidRPr="00FE1FA5">
        <w:rPr>
          <w:rFonts w:ascii="Book Antiqua" w:hAnsi="Book Antiqua"/>
          <w:color w:val="000000" w:themeColor="text1"/>
          <w:sz w:val="24"/>
          <w:szCs w:val="24"/>
        </w:rPr>
        <w:t xml:space="preserve"> symptoms, including anhedonia or depressed mood</w:t>
      </w:r>
      <w:r w:rsidR="00B610F3" w:rsidRPr="00FE1FA5">
        <w:rPr>
          <w:rFonts w:ascii="Book Antiqua" w:hAnsi="Book Antiqua"/>
          <w:color w:val="000000" w:themeColor="text1"/>
          <w:sz w:val="24"/>
          <w:szCs w:val="24"/>
        </w:rPr>
        <w:t>,</w:t>
      </w:r>
      <w:r w:rsidR="002D3B5F" w:rsidRPr="00FE1FA5">
        <w:rPr>
          <w:rFonts w:ascii="Book Antiqua" w:hAnsi="Book Antiqua"/>
          <w:color w:val="000000" w:themeColor="text1"/>
          <w:sz w:val="24"/>
          <w:szCs w:val="24"/>
        </w:rPr>
        <w:t xml:space="preserve"> </w:t>
      </w:r>
      <w:r w:rsidR="00492B56" w:rsidRPr="00FE1FA5">
        <w:rPr>
          <w:rFonts w:ascii="Book Antiqua" w:hAnsi="Book Antiqua"/>
          <w:color w:val="000000" w:themeColor="text1"/>
          <w:sz w:val="24"/>
          <w:szCs w:val="24"/>
        </w:rPr>
        <w:t>are</w:t>
      </w:r>
      <w:r w:rsidR="00A16A4F" w:rsidRPr="00FE1FA5">
        <w:rPr>
          <w:rFonts w:ascii="Book Antiqua" w:hAnsi="Book Antiqua"/>
          <w:color w:val="000000" w:themeColor="text1"/>
          <w:sz w:val="24"/>
          <w:szCs w:val="24"/>
        </w:rPr>
        <w:t xml:space="preserve"> endorsed with </w:t>
      </w:r>
      <w:r w:rsidR="00052330" w:rsidRPr="00FE1FA5">
        <w:rPr>
          <w:rFonts w:ascii="Book Antiqua" w:hAnsi="Book Antiqua"/>
          <w:color w:val="000000" w:themeColor="text1"/>
          <w:sz w:val="24"/>
          <w:szCs w:val="24"/>
        </w:rPr>
        <w:t xml:space="preserve">a score of </w:t>
      </w:r>
      <w:r w:rsidR="00A16A4F" w:rsidRPr="00FE1FA5">
        <w:rPr>
          <w:rFonts w:ascii="Book Antiqua" w:hAnsi="Book Antiqua"/>
          <w:color w:val="000000" w:themeColor="text1"/>
          <w:sz w:val="24"/>
          <w:szCs w:val="24"/>
        </w:rPr>
        <w:t>at least</w:t>
      </w:r>
      <w:r w:rsidR="00052330" w:rsidRPr="00FE1FA5">
        <w:rPr>
          <w:rFonts w:ascii="Book Antiqua" w:hAnsi="Book Antiqua"/>
          <w:color w:val="000000" w:themeColor="text1"/>
          <w:sz w:val="24"/>
          <w:szCs w:val="24"/>
        </w:rPr>
        <w:t xml:space="preserve"> 2</w:t>
      </w:r>
      <w:r w:rsidR="00031232" w:rsidRPr="00FE1FA5">
        <w:rPr>
          <w:rFonts w:ascii="Book Antiqua" w:hAnsi="Book Antiqua"/>
          <w:color w:val="000000" w:themeColor="text1"/>
          <w:sz w:val="24"/>
          <w:szCs w:val="24"/>
        </w:rPr>
        <w:t xml:space="preserve"> </w:t>
      </w:r>
      <w:r w:rsidR="00052330" w:rsidRPr="00FE1FA5">
        <w:rPr>
          <w:rFonts w:ascii="Book Antiqua" w:hAnsi="Book Antiqua"/>
          <w:color w:val="000000" w:themeColor="text1"/>
          <w:sz w:val="24"/>
          <w:szCs w:val="24"/>
        </w:rPr>
        <w:t>(</w:t>
      </w:r>
      <w:r w:rsidR="004C2F88" w:rsidRPr="00FE1FA5">
        <w:rPr>
          <w:rFonts w:ascii="Book Antiqua" w:hAnsi="Book Antiqua"/>
          <w:color w:val="000000" w:themeColor="text1"/>
          <w:sz w:val="24"/>
          <w:szCs w:val="24"/>
        </w:rPr>
        <w:t>“more than half of the days”</w:t>
      </w:r>
      <w:r w:rsidR="00052330" w:rsidRPr="00FE1FA5">
        <w:rPr>
          <w:rFonts w:ascii="Book Antiqua" w:hAnsi="Book Antiqua"/>
          <w:color w:val="000000" w:themeColor="text1"/>
          <w:sz w:val="24"/>
          <w:szCs w:val="24"/>
        </w:rPr>
        <w:t>)</w:t>
      </w:r>
      <w:r w:rsidR="009D6F55"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“several days”</w:t>
      </w:r>
      <w:r w:rsidR="009D6F55" w:rsidRPr="00FE1FA5">
        <w:rPr>
          <w:rFonts w:ascii="Book Antiqua" w:hAnsi="Book Antiqua"/>
          <w:color w:val="000000" w:themeColor="text1"/>
          <w:sz w:val="24"/>
          <w:szCs w:val="24"/>
        </w:rPr>
        <w:t xml:space="preserve"> for suicidal ideation</w:t>
      </w:r>
      <w:r w:rsidR="00031232" w:rsidRPr="00FE1FA5">
        <w:rPr>
          <w:rFonts w:ascii="Book Antiqua" w:hAnsi="Book Antiqua"/>
          <w:color w:val="000000" w:themeColor="text1"/>
          <w:sz w:val="24"/>
          <w:szCs w:val="24"/>
        </w:rPr>
        <w:t>).</w:t>
      </w:r>
      <w:r w:rsidR="00771262" w:rsidRPr="00FE1FA5">
        <w:rPr>
          <w:rFonts w:ascii="Book Antiqua" w:hAnsi="Book Antiqua"/>
          <w:color w:val="000000" w:themeColor="text1"/>
          <w:sz w:val="24"/>
          <w:szCs w:val="24"/>
        </w:rPr>
        <w:t xml:space="preserve"> </w:t>
      </w:r>
      <w:r w:rsidR="00C95B4E" w:rsidRPr="00FE1FA5">
        <w:rPr>
          <w:rFonts w:ascii="Book Antiqua" w:hAnsi="Book Antiqua"/>
          <w:color w:val="000000" w:themeColor="text1"/>
          <w:sz w:val="24"/>
          <w:szCs w:val="24"/>
        </w:rPr>
        <w:t>A final item assesses functional limitations caused by</w:t>
      </w:r>
      <w:r w:rsidR="00CC2578" w:rsidRPr="00FE1FA5">
        <w:rPr>
          <w:rFonts w:ascii="Book Antiqua" w:hAnsi="Book Antiqua"/>
          <w:color w:val="000000" w:themeColor="text1"/>
          <w:sz w:val="24"/>
          <w:szCs w:val="24"/>
        </w:rPr>
        <w:t xml:space="preserve"> the depressive symptoms</w:t>
      </w:r>
      <w:r w:rsidR="00C95B4E" w:rsidRPr="00FE1FA5">
        <w:rPr>
          <w:rFonts w:ascii="Book Antiqua" w:hAnsi="Book Antiqua"/>
          <w:color w:val="000000" w:themeColor="text1"/>
          <w:sz w:val="24"/>
          <w:szCs w:val="24"/>
        </w:rPr>
        <w:t xml:space="preserve">, and </w:t>
      </w:r>
      <w:r w:rsidR="00771262" w:rsidRPr="00FE1FA5">
        <w:rPr>
          <w:rFonts w:ascii="Book Antiqua" w:hAnsi="Book Antiqua"/>
          <w:color w:val="000000" w:themeColor="text1"/>
          <w:sz w:val="24"/>
          <w:szCs w:val="24"/>
        </w:rPr>
        <w:t xml:space="preserve">in our </w:t>
      </w:r>
      <w:r w:rsidR="0099574B" w:rsidRPr="00FE1FA5">
        <w:rPr>
          <w:rFonts w:ascii="Book Antiqua" w:hAnsi="Book Antiqua"/>
          <w:color w:val="000000" w:themeColor="text1"/>
          <w:sz w:val="24"/>
          <w:szCs w:val="24"/>
        </w:rPr>
        <w:t xml:space="preserve">study, </w:t>
      </w:r>
      <w:r w:rsidR="001D6F74" w:rsidRPr="00FE1FA5">
        <w:rPr>
          <w:rFonts w:ascii="Book Antiqua" w:hAnsi="Book Antiqua"/>
          <w:color w:val="000000" w:themeColor="text1"/>
          <w:sz w:val="24"/>
          <w:szCs w:val="24"/>
        </w:rPr>
        <w:t xml:space="preserve">it </w:t>
      </w:r>
      <w:r w:rsidR="00C95B4E" w:rsidRPr="00FE1FA5">
        <w:rPr>
          <w:rFonts w:ascii="Book Antiqua" w:hAnsi="Book Antiqua"/>
          <w:color w:val="000000" w:themeColor="text1"/>
          <w:sz w:val="24"/>
          <w:szCs w:val="24"/>
        </w:rPr>
        <w:t xml:space="preserve">included the following four response alternatives: </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no difficulties</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somewhat difficult</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very difficult</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 xml:space="preserve">, and </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extremely difficult</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w:t>
      </w:r>
      <w:r w:rsidR="005C1E6B" w:rsidRPr="00FE1FA5">
        <w:rPr>
          <w:rFonts w:ascii="Book Antiqua" w:hAnsi="Book Antiqua"/>
          <w:color w:val="000000" w:themeColor="text1"/>
          <w:sz w:val="24"/>
          <w:szCs w:val="24"/>
        </w:rPr>
        <w:t xml:space="preserve"> </w:t>
      </w:r>
      <w:r w:rsidR="00257B6B" w:rsidRPr="00FE1FA5">
        <w:rPr>
          <w:rFonts w:ascii="Book Antiqua" w:hAnsi="Book Antiqua"/>
          <w:color w:val="000000" w:themeColor="text1"/>
          <w:sz w:val="24"/>
          <w:szCs w:val="24"/>
        </w:rPr>
        <w:t xml:space="preserve">We </w:t>
      </w:r>
      <w:r w:rsidR="001B7AC5" w:rsidRPr="00FE1FA5">
        <w:rPr>
          <w:rFonts w:ascii="Book Antiqua" w:hAnsi="Book Antiqua"/>
          <w:color w:val="000000" w:themeColor="text1"/>
          <w:sz w:val="24"/>
          <w:szCs w:val="24"/>
        </w:rPr>
        <w:t>categorized</w:t>
      </w:r>
      <w:r w:rsidR="00257B6B" w:rsidRPr="00FE1FA5">
        <w:rPr>
          <w:rFonts w:ascii="Book Antiqua" w:hAnsi="Book Antiqua"/>
          <w:color w:val="000000" w:themeColor="text1"/>
          <w:sz w:val="24"/>
          <w:szCs w:val="24"/>
        </w:rPr>
        <w:t xml:space="preserve"> t</w:t>
      </w:r>
      <w:r w:rsidR="005C1E6B" w:rsidRPr="00FE1FA5">
        <w:rPr>
          <w:rFonts w:ascii="Book Antiqua" w:hAnsi="Book Antiqua"/>
          <w:color w:val="000000" w:themeColor="text1"/>
          <w:sz w:val="24"/>
          <w:szCs w:val="24"/>
        </w:rPr>
        <w:t xml:space="preserve">he </w:t>
      </w:r>
      <w:r w:rsidR="00E0274C" w:rsidRPr="00FE1FA5">
        <w:rPr>
          <w:rFonts w:ascii="Book Antiqua" w:hAnsi="Book Antiqua"/>
          <w:color w:val="000000" w:themeColor="text1"/>
          <w:sz w:val="24"/>
          <w:szCs w:val="24"/>
        </w:rPr>
        <w:t>item</w:t>
      </w:r>
      <w:r w:rsidR="001B7AC5" w:rsidRPr="00FE1FA5">
        <w:rPr>
          <w:rFonts w:ascii="Book Antiqua" w:hAnsi="Book Antiqua"/>
          <w:color w:val="000000" w:themeColor="text1"/>
          <w:sz w:val="24"/>
          <w:szCs w:val="24"/>
        </w:rPr>
        <w:t xml:space="preserve"> into </w:t>
      </w:r>
      <w:r w:rsidR="00257B6B" w:rsidRPr="00FE1FA5">
        <w:rPr>
          <w:rFonts w:ascii="Book Antiqua" w:hAnsi="Book Antiqua"/>
          <w:color w:val="000000" w:themeColor="text1"/>
          <w:sz w:val="24"/>
          <w:szCs w:val="24"/>
        </w:rPr>
        <w:t>a dichotomous variable</w:t>
      </w:r>
      <w:r w:rsidR="00B1060D"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B1060D" w:rsidRPr="00FE1FA5">
        <w:rPr>
          <w:rFonts w:ascii="Book Antiqua" w:hAnsi="Book Antiqua"/>
          <w:color w:val="000000" w:themeColor="text1"/>
          <w:sz w:val="24"/>
          <w:szCs w:val="24"/>
        </w:rPr>
        <w:t>no</w:t>
      </w:r>
      <w:r w:rsidR="003D467C" w:rsidRPr="00FE1FA5">
        <w:rPr>
          <w:rFonts w:ascii="Book Antiqua" w:hAnsi="Book Antiqua"/>
          <w:color w:val="000000" w:themeColor="text1"/>
          <w:sz w:val="24"/>
          <w:szCs w:val="24"/>
        </w:rPr>
        <w:t xml:space="preserve"> difficulties</w:t>
      </w:r>
      <w:r w:rsidR="004C2F88" w:rsidRPr="00FE1FA5">
        <w:rPr>
          <w:rFonts w:ascii="Book Antiqua" w:hAnsi="Book Antiqua"/>
          <w:color w:val="000000" w:themeColor="text1"/>
          <w:sz w:val="24"/>
          <w:szCs w:val="24"/>
        </w:rPr>
        <w:t>”</w:t>
      </w:r>
      <w:r w:rsidR="00B1060D"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3D467C" w:rsidRPr="00FE1FA5">
        <w:rPr>
          <w:rFonts w:ascii="Book Antiqua" w:hAnsi="Book Antiqua"/>
          <w:color w:val="000000" w:themeColor="text1"/>
          <w:sz w:val="24"/>
          <w:szCs w:val="24"/>
        </w:rPr>
        <w:t>difficulties</w:t>
      </w:r>
      <w:r w:rsidR="004C2F88" w:rsidRPr="00FE1FA5">
        <w:rPr>
          <w:rFonts w:ascii="Book Antiqua" w:hAnsi="Book Antiqua"/>
          <w:color w:val="000000" w:themeColor="text1"/>
          <w:sz w:val="24"/>
          <w:szCs w:val="24"/>
        </w:rPr>
        <w:t>”</w:t>
      </w:r>
      <w:r w:rsidR="00B1060D" w:rsidRPr="00FE1FA5">
        <w:rPr>
          <w:rFonts w:ascii="Book Antiqua" w:hAnsi="Book Antiqua"/>
          <w:color w:val="000000" w:themeColor="text1"/>
          <w:sz w:val="24"/>
          <w:szCs w:val="24"/>
        </w:rPr>
        <w:t>).</w:t>
      </w:r>
    </w:p>
    <w:p w14:paraId="223FAA93" w14:textId="77777777" w:rsidR="009F683C" w:rsidRPr="00FE1FA5" w:rsidRDefault="009F683C" w:rsidP="00FE1FA5">
      <w:pPr>
        <w:adjustRightInd w:val="0"/>
        <w:snapToGrid w:val="0"/>
        <w:spacing w:line="360" w:lineRule="auto"/>
        <w:jc w:val="both"/>
        <w:rPr>
          <w:rFonts w:ascii="Book Antiqua" w:hAnsi="Book Antiqua"/>
          <w:color w:val="000000" w:themeColor="text1"/>
          <w:sz w:val="24"/>
          <w:szCs w:val="24"/>
        </w:rPr>
      </w:pPr>
    </w:p>
    <w:p w14:paraId="7F7F8D0F" w14:textId="0F94D0B0" w:rsidR="00C65A48" w:rsidRPr="00FE1FA5" w:rsidRDefault="005E0937"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iCs/>
          <w:color w:val="000000" w:themeColor="text1"/>
          <w:sz w:val="24"/>
          <w:szCs w:val="24"/>
        </w:rPr>
        <w:t>Life satisfaction</w:t>
      </w:r>
      <w:r w:rsidR="004C2F88" w:rsidRPr="00FE1FA5">
        <w:rPr>
          <w:rFonts w:ascii="Book Antiqua" w:hAnsi="Book Antiqua"/>
          <w:b/>
          <w:iCs/>
          <w:color w:val="000000" w:themeColor="text1"/>
          <w:sz w:val="24"/>
          <w:szCs w:val="24"/>
        </w:rPr>
        <w:t>:</w:t>
      </w:r>
      <w:r w:rsidR="006614A1" w:rsidRPr="00FE1FA5">
        <w:rPr>
          <w:rFonts w:ascii="Book Antiqua" w:hAnsi="Book Antiqua"/>
          <w:b/>
          <w:i/>
          <w:color w:val="000000" w:themeColor="text1"/>
          <w:sz w:val="24"/>
          <w:szCs w:val="24"/>
        </w:rPr>
        <w:t xml:space="preserve"> </w:t>
      </w:r>
      <w:proofErr w:type="spellStart"/>
      <w:r w:rsidR="00C65A48" w:rsidRPr="00FE1FA5">
        <w:rPr>
          <w:rFonts w:ascii="Book Antiqua" w:hAnsi="Book Antiqua"/>
          <w:color w:val="000000" w:themeColor="text1"/>
          <w:sz w:val="24"/>
          <w:szCs w:val="24"/>
        </w:rPr>
        <w:t>Cantril’s</w:t>
      </w:r>
      <w:proofErr w:type="spellEnd"/>
      <w:r w:rsidR="00C65A48" w:rsidRPr="00FE1FA5">
        <w:rPr>
          <w:rFonts w:ascii="Book Antiqua" w:hAnsi="Book Antiqua"/>
          <w:color w:val="000000" w:themeColor="text1"/>
          <w:sz w:val="24"/>
          <w:szCs w:val="24"/>
        </w:rPr>
        <w:t xml:space="preserve"> Lad</w:t>
      </w:r>
      <w:r w:rsidR="00CD08B4" w:rsidRPr="00FE1FA5">
        <w:rPr>
          <w:rFonts w:ascii="Book Antiqua" w:hAnsi="Book Antiqua"/>
          <w:color w:val="000000" w:themeColor="text1"/>
          <w:sz w:val="24"/>
          <w:szCs w:val="24"/>
        </w:rPr>
        <w:t xml:space="preserve">der of Life Satisfaction </w:t>
      </w:r>
      <w:r w:rsidR="00C65A48" w:rsidRPr="00FE1FA5">
        <w:rPr>
          <w:rFonts w:ascii="Book Antiqua" w:hAnsi="Book Antiqua"/>
          <w:color w:val="000000" w:themeColor="text1"/>
          <w:sz w:val="24"/>
          <w:szCs w:val="24"/>
        </w:rPr>
        <w:t>was employed in the questionnaire to measure current life satisfaction</w:t>
      </w:r>
      <w:r w:rsidR="00A554C3" w:rsidRPr="00FE1FA5">
        <w:rPr>
          <w:rFonts w:ascii="Book Antiqua" w:hAnsi="Book Antiqua"/>
          <w:color w:val="000000" w:themeColor="text1"/>
          <w:sz w:val="24"/>
          <w:szCs w:val="24"/>
          <w:vertAlign w:val="superscript"/>
        </w:rPr>
        <w:t>[26</w:t>
      </w:r>
      <w:r w:rsidR="005011C0" w:rsidRPr="00FE1FA5">
        <w:rPr>
          <w:rFonts w:ascii="Book Antiqua" w:hAnsi="Book Antiqua"/>
          <w:color w:val="000000" w:themeColor="text1"/>
          <w:sz w:val="24"/>
          <w:szCs w:val="24"/>
          <w:vertAlign w:val="superscript"/>
        </w:rPr>
        <w:t>]</w:t>
      </w:r>
      <w:r w:rsidR="00C65A48" w:rsidRPr="00FE1FA5">
        <w:rPr>
          <w:rFonts w:ascii="Book Antiqua" w:hAnsi="Book Antiqua"/>
          <w:color w:val="000000" w:themeColor="text1"/>
          <w:sz w:val="24"/>
          <w:szCs w:val="24"/>
        </w:rPr>
        <w:t xml:space="preserve">. </w:t>
      </w:r>
      <w:r w:rsidR="00713CB7" w:rsidRPr="00FE1FA5">
        <w:rPr>
          <w:rFonts w:ascii="Book Antiqua" w:hAnsi="Book Antiqua"/>
          <w:color w:val="000000" w:themeColor="text1"/>
          <w:sz w:val="24"/>
          <w:szCs w:val="24"/>
        </w:rPr>
        <w:t xml:space="preserve">The participants were asked to imagine a ladder with 10 steps, with the bottom </w:t>
      </w:r>
      <w:r w:rsidR="00BD567D" w:rsidRPr="00FE1FA5">
        <w:rPr>
          <w:rFonts w:ascii="Book Antiqua" w:hAnsi="Book Antiqua"/>
          <w:color w:val="000000" w:themeColor="text1"/>
          <w:sz w:val="24"/>
          <w:szCs w:val="24"/>
        </w:rPr>
        <w:t xml:space="preserve">step </w:t>
      </w:r>
      <w:r w:rsidR="00713CB7" w:rsidRPr="00FE1FA5">
        <w:rPr>
          <w:rFonts w:ascii="Book Antiqua" w:hAnsi="Book Antiqua"/>
          <w:color w:val="000000" w:themeColor="text1"/>
          <w:sz w:val="24"/>
          <w:szCs w:val="24"/>
        </w:rPr>
        <w:t>representing the worst possible life (a score of 1) and the top</w:t>
      </w:r>
      <w:r w:rsidR="00BD567D" w:rsidRPr="00FE1FA5">
        <w:rPr>
          <w:rFonts w:ascii="Book Antiqua" w:hAnsi="Book Antiqua"/>
          <w:color w:val="000000" w:themeColor="text1"/>
          <w:sz w:val="24"/>
          <w:szCs w:val="24"/>
        </w:rPr>
        <w:t xml:space="preserve"> step</w:t>
      </w:r>
      <w:r w:rsidR="00713CB7" w:rsidRPr="00FE1FA5">
        <w:rPr>
          <w:rFonts w:ascii="Book Antiqua" w:hAnsi="Book Antiqua"/>
          <w:color w:val="000000" w:themeColor="text1"/>
          <w:sz w:val="24"/>
          <w:szCs w:val="24"/>
        </w:rPr>
        <w:t xml:space="preserve"> representing the best possible life (a score of 10). </w:t>
      </w:r>
      <w:r w:rsidR="00C65A48" w:rsidRPr="00FE1FA5">
        <w:rPr>
          <w:rFonts w:ascii="Book Antiqua" w:hAnsi="Book Antiqua"/>
          <w:color w:val="000000" w:themeColor="text1"/>
          <w:sz w:val="24"/>
          <w:szCs w:val="24"/>
        </w:rPr>
        <w:t>The scale was treated as an untransformed continuous variable in the main analyses.</w:t>
      </w:r>
    </w:p>
    <w:p w14:paraId="5B537979" w14:textId="77777777" w:rsidR="00987AB0" w:rsidRPr="00FE1FA5" w:rsidRDefault="00987AB0" w:rsidP="00FE1FA5">
      <w:pPr>
        <w:adjustRightInd w:val="0"/>
        <w:snapToGrid w:val="0"/>
        <w:spacing w:line="360" w:lineRule="auto"/>
        <w:jc w:val="both"/>
        <w:rPr>
          <w:rFonts w:ascii="Book Antiqua" w:hAnsi="Book Antiqua"/>
          <w:color w:val="000000" w:themeColor="text1"/>
          <w:sz w:val="24"/>
          <w:szCs w:val="24"/>
        </w:rPr>
      </w:pPr>
    </w:p>
    <w:p w14:paraId="2C680F12" w14:textId="11118DF5" w:rsidR="00987AB0" w:rsidRPr="00FE1FA5" w:rsidRDefault="005E0937" w:rsidP="00FE1FA5">
      <w:pPr>
        <w:adjustRightInd w:val="0"/>
        <w:snapToGrid w:val="0"/>
        <w:spacing w:line="360" w:lineRule="auto"/>
        <w:jc w:val="both"/>
        <w:rPr>
          <w:rFonts w:ascii="Book Antiqua" w:hAnsi="Book Antiqua"/>
          <w:color w:val="000000" w:themeColor="text1"/>
          <w:sz w:val="24"/>
          <w:szCs w:val="24"/>
        </w:rPr>
      </w:pPr>
      <w:bookmarkStart w:id="4" w:name="_Hlk36500376"/>
      <w:r w:rsidRPr="00FE1FA5">
        <w:rPr>
          <w:rFonts w:ascii="Book Antiqua" w:hAnsi="Book Antiqua"/>
          <w:b/>
          <w:iCs/>
          <w:color w:val="000000" w:themeColor="text1"/>
          <w:sz w:val="24"/>
          <w:szCs w:val="24"/>
        </w:rPr>
        <w:t>Referral to psychologist</w:t>
      </w:r>
      <w:r w:rsidR="004C2F88" w:rsidRPr="00FE1FA5">
        <w:rPr>
          <w:rFonts w:ascii="Book Antiqua" w:hAnsi="Book Antiqua"/>
          <w:b/>
          <w:iCs/>
          <w:color w:val="000000" w:themeColor="text1"/>
          <w:sz w:val="24"/>
          <w:szCs w:val="24"/>
        </w:rPr>
        <w:t>:</w:t>
      </w:r>
      <w:r w:rsidR="006614A1" w:rsidRPr="00FE1FA5">
        <w:rPr>
          <w:rFonts w:ascii="Book Antiqua" w:hAnsi="Book Antiqua"/>
          <w:b/>
          <w:i/>
          <w:color w:val="000000" w:themeColor="text1"/>
          <w:sz w:val="24"/>
          <w:szCs w:val="24"/>
        </w:rPr>
        <w:t xml:space="preserve"> </w:t>
      </w:r>
      <w:r w:rsidR="00FE17E6" w:rsidRPr="00FE1FA5">
        <w:rPr>
          <w:rFonts w:ascii="Book Antiqua" w:hAnsi="Book Antiqua"/>
          <w:color w:val="000000" w:themeColor="text1"/>
          <w:sz w:val="24"/>
          <w:szCs w:val="24"/>
        </w:rPr>
        <w:t xml:space="preserve">During </w:t>
      </w:r>
      <w:r w:rsidR="003C65F6" w:rsidRPr="00FE1FA5">
        <w:rPr>
          <w:rFonts w:ascii="Book Antiqua" w:hAnsi="Book Antiqua"/>
          <w:color w:val="000000" w:themeColor="text1"/>
          <w:sz w:val="24"/>
          <w:szCs w:val="24"/>
        </w:rPr>
        <w:t>th</w:t>
      </w:r>
      <w:r w:rsidR="00BD567D" w:rsidRPr="00FE1FA5">
        <w:rPr>
          <w:rFonts w:ascii="Book Antiqua" w:hAnsi="Book Antiqua"/>
          <w:color w:val="000000" w:themeColor="text1"/>
          <w:sz w:val="24"/>
          <w:szCs w:val="24"/>
        </w:rPr>
        <w:t>e</w:t>
      </w:r>
      <w:r w:rsidR="003C65F6" w:rsidRPr="00FE1FA5">
        <w:rPr>
          <w:rFonts w:ascii="Book Antiqua" w:hAnsi="Book Antiqua"/>
          <w:color w:val="000000" w:themeColor="text1"/>
          <w:sz w:val="24"/>
          <w:szCs w:val="24"/>
        </w:rPr>
        <w:t xml:space="preserve"> </w:t>
      </w:r>
      <w:r w:rsidR="00FE17E6" w:rsidRPr="00FE1FA5">
        <w:rPr>
          <w:rFonts w:ascii="Book Antiqua" w:hAnsi="Book Antiqua"/>
          <w:color w:val="000000" w:themeColor="text1"/>
          <w:sz w:val="24"/>
          <w:szCs w:val="24"/>
        </w:rPr>
        <w:t>study it became apparent that the need for professional help was large and unmet in th</w:t>
      </w:r>
      <w:r w:rsidR="00BD567D" w:rsidRPr="00FE1FA5">
        <w:rPr>
          <w:rFonts w:ascii="Book Antiqua" w:hAnsi="Book Antiqua"/>
          <w:color w:val="000000" w:themeColor="text1"/>
          <w:sz w:val="24"/>
          <w:szCs w:val="24"/>
        </w:rPr>
        <w:t>e sample</w:t>
      </w:r>
      <w:r w:rsidR="00FE17E6" w:rsidRPr="00FE1FA5">
        <w:rPr>
          <w:rFonts w:ascii="Book Antiqua" w:hAnsi="Book Antiqua"/>
          <w:color w:val="000000" w:themeColor="text1"/>
          <w:sz w:val="24"/>
          <w:szCs w:val="24"/>
        </w:rPr>
        <w:t xml:space="preserve"> population. </w:t>
      </w:r>
      <w:r w:rsidR="00F12094" w:rsidRPr="00FE1FA5">
        <w:rPr>
          <w:rFonts w:ascii="Book Antiqua" w:hAnsi="Book Antiqua"/>
          <w:color w:val="000000" w:themeColor="text1"/>
          <w:sz w:val="24"/>
          <w:szCs w:val="24"/>
        </w:rPr>
        <w:t>Based on</w:t>
      </w:r>
      <w:r w:rsidR="00F00AB5" w:rsidRPr="00FE1FA5">
        <w:rPr>
          <w:rFonts w:ascii="Book Antiqua" w:hAnsi="Book Antiqua"/>
          <w:color w:val="000000" w:themeColor="text1"/>
          <w:sz w:val="24"/>
          <w:szCs w:val="24"/>
        </w:rPr>
        <w:t xml:space="preserve"> </w:t>
      </w:r>
      <w:r w:rsidR="00B02F7E" w:rsidRPr="00FE1FA5">
        <w:rPr>
          <w:rFonts w:ascii="Book Antiqua" w:hAnsi="Book Antiqua"/>
          <w:color w:val="000000" w:themeColor="text1"/>
          <w:sz w:val="24"/>
          <w:szCs w:val="24"/>
        </w:rPr>
        <w:t>early</w:t>
      </w:r>
      <w:r w:rsidR="00BD567D" w:rsidRPr="00FE1FA5">
        <w:rPr>
          <w:rFonts w:ascii="Book Antiqua" w:hAnsi="Book Antiqua"/>
          <w:color w:val="000000" w:themeColor="text1"/>
          <w:sz w:val="24"/>
          <w:szCs w:val="24"/>
        </w:rPr>
        <w:t xml:space="preserve"> </w:t>
      </w:r>
      <w:r w:rsidR="00F00AB5" w:rsidRPr="00FE1FA5">
        <w:rPr>
          <w:rFonts w:ascii="Book Antiqua" w:hAnsi="Book Antiqua"/>
          <w:color w:val="000000" w:themeColor="text1"/>
          <w:sz w:val="24"/>
          <w:szCs w:val="24"/>
        </w:rPr>
        <w:t xml:space="preserve">feedback we received from </w:t>
      </w:r>
      <w:r w:rsidR="00BD567D" w:rsidRPr="00FE1FA5">
        <w:rPr>
          <w:rFonts w:ascii="Book Antiqua" w:hAnsi="Book Antiqua"/>
          <w:color w:val="000000" w:themeColor="text1"/>
          <w:sz w:val="24"/>
          <w:szCs w:val="24"/>
        </w:rPr>
        <w:t>the</w:t>
      </w:r>
      <w:r w:rsidR="00F00AB5" w:rsidRPr="00FE1FA5">
        <w:rPr>
          <w:rFonts w:ascii="Book Antiqua" w:hAnsi="Book Antiqua"/>
          <w:color w:val="000000" w:themeColor="text1"/>
          <w:sz w:val="24"/>
          <w:szCs w:val="24"/>
        </w:rPr>
        <w:t xml:space="preserve"> participants</w:t>
      </w:r>
      <w:r w:rsidR="00F12094" w:rsidRPr="00FE1FA5">
        <w:rPr>
          <w:rFonts w:ascii="Book Antiqua" w:hAnsi="Book Antiqua"/>
          <w:color w:val="000000" w:themeColor="text1"/>
          <w:sz w:val="24"/>
          <w:szCs w:val="24"/>
        </w:rPr>
        <w:t>,</w:t>
      </w:r>
      <w:r w:rsidR="009A0BCE" w:rsidRPr="00FE1FA5">
        <w:rPr>
          <w:rFonts w:ascii="Book Antiqua" w:hAnsi="Book Antiqua"/>
          <w:color w:val="000000" w:themeColor="text1"/>
          <w:sz w:val="24"/>
          <w:szCs w:val="24"/>
        </w:rPr>
        <w:t xml:space="preserve"> we d</w:t>
      </w:r>
      <w:r w:rsidR="00167069" w:rsidRPr="00FE1FA5">
        <w:rPr>
          <w:rFonts w:ascii="Book Antiqua" w:hAnsi="Book Antiqua"/>
          <w:color w:val="000000" w:themeColor="text1"/>
          <w:sz w:val="24"/>
          <w:szCs w:val="24"/>
        </w:rPr>
        <w:t>ecided to offer</w:t>
      </w:r>
      <w:r w:rsidR="00F00AB5" w:rsidRPr="00FE1FA5">
        <w:rPr>
          <w:rFonts w:ascii="Book Antiqua" w:hAnsi="Book Antiqua"/>
          <w:color w:val="000000" w:themeColor="text1"/>
          <w:sz w:val="24"/>
          <w:szCs w:val="24"/>
        </w:rPr>
        <w:t xml:space="preserve"> referrals </w:t>
      </w:r>
      <w:r w:rsidR="00DC534E" w:rsidRPr="00FE1FA5">
        <w:rPr>
          <w:rFonts w:ascii="Book Antiqua" w:hAnsi="Book Antiqua"/>
          <w:color w:val="000000" w:themeColor="text1"/>
          <w:sz w:val="24"/>
          <w:szCs w:val="24"/>
        </w:rPr>
        <w:t>for</w:t>
      </w:r>
      <w:r w:rsidR="00FE17E6" w:rsidRPr="00FE1FA5">
        <w:rPr>
          <w:rFonts w:ascii="Book Antiqua" w:hAnsi="Book Antiqua"/>
          <w:color w:val="000000" w:themeColor="text1"/>
          <w:sz w:val="24"/>
          <w:szCs w:val="24"/>
        </w:rPr>
        <w:t xml:space="preserve"> </w:t>
      </w:r>
      <w:r w:rsidR="00F00AB5" w:rsidRPr="00FE1FA5">
        <w:rPr>
          <w:rFonts w:ascii="Book Antiqua" w:hAnsi="Book Antiqua"/>
          <w:color w:val="000000" w:themeColor="text1"/>
          <w:sz w:val="24"/>
          <w:szCs w:val="24"/>
        </w:rPr>
        <w:t xml:space="preserve">psychological counselling </w:t>
      </w:r>
      <w:r w:rsidR="00A02DC5" w:rsidRPr="00FE1FA5">
        <w:rPr>
          <w:rFonts w:ascii="Book Antiqua" w:hAnsi="Book Antiqua"/>
          <w:color w:val="000000" w:themeColor="text1"/>
          <w:sz w:val="24"/>
          <w:szCs w:val="24"/>
        </w:rPr>
        <w:t xml:space="preserve">for </w:t>
      </w:r>
      <w:r w:rsidR="00FA0B01" w:rsidRPr="00FE1FA5">
        <w:rPr>
          <w:rFonts w:ascii="Book Antiqua" w:hAnsi="Book Antiqua"/>
          <w:color w:val="000000" w:themeColor="text1"/>
          <w:sz w:val="24"/>
          <w:szCs w:val="24"/>
        </w:rPr>
        <w:t xml:space="preserve">the </w:t>
      </w:r>
      <w:r w:rsidR="003C65F6" w:rsidRPr="00FE1FA5">
        <w:rPr>
          <w:rFonts w:ascii="Book Antiqua" w:hAnsi="Book Antiqua"/>
          <w:color w:val="000000" w:themeColor="text1"/>
          <w:sz w:val="24"/>
          <w:szCs w:val="24"/>
        </w:rPr>
        <w:t xml:space="preserve">subsequent </w:t>
      </w:r>
      <w:r w:rsidR="00F00AB5" w:rsidRPr="00FE1FA5">
        <w:rPr>
          <w:rFonts w:ascii="Book Antiqua" w:hAnsi="Book Antiqua"/>
          <w:color w:val="000000" w:themeColor="text1"/>
          <w:sz w:val="24"/>
          <w:szCs w:val="24"/>
        </w:rPr>
        <w:t>participants</w:t>
      </w:r>
      <w:r w:rsidR="007E624A" w:rsidRPr="00FE1FA5">
        <w:rPr>
          <w:rFonts w:ascii="Book Antiqua" w:hAnsi="Book Antiqua"/>
          <w:color w:val="000000" w:themeColor="text1"/>
          <w:sz w:val="24"/>
          <w:szCs w:val="24"/>
        </w:rPr>
        <w:t xml:space="preserve"> </w:t>
      </w:r>
      <w:r w:rsidR="00A02DC5" w:rsidRPr="00FE1FA5">
        <w:rPr>
          <w:rFonts w:ascii="Book Antiqua" w:hAnsi="Book Antiqua"/>
          <w:color w:val="000000" w:themeColor="text1"/>
          <w:sz w:val="24"/>
          <w:szCs w:val="24"/>
        </w:rPr>
        <w:t>(</w:t>
      </w:r>
      <w:r w:rsidR="00B02F7E" w:rsidRPr="00FE1FA5">
        <w:rPr>
          <w:rFonts w:ascii="Book Antiqua" w:hAnsi="Book Antiqua"/>
          <w:color w:val="000000" w:themeColor="text1"/>
          <w:sz w:val="24"/>
          <w:szCs w:val="24"/>
        </w:rPr>
        <w:t>421 of 736 participants)</w:t>
      </w:r>
      <w:r w:rsidR="00FA0B01" w:rsidRPr="00FE1FA5">
        <w:rPr>
          <w:rFonts w:ascii="Book Antiqua" w:hAnsi="Book Antiqua"/>
          <w:color w:val="000000" w:themeColor="text1"/>
          <w:sz w:val="24"/>
          <w:szCs w:val="24"/>
        </w:rPr>
        <w:t xml:space="preserve">. </w:t>
      </w:r>
      <w:bookmarkStart w:id="5" w:name="_Hlk36463262"/>
      <w:r w:rsidR="00800B19" w:rsidRPr="00FE1FA5">
        <w:rPr>
          <w:rFonts w:ascii="Book Antiqua" w:hAnsi="Book Antiqua"/>
          <w:color w:val="000000" w:themeColor="text1"/>
          <w:sz w:val="24"/>
          <w:szCs w:val="24"/>
        </w:rPr>
        <w:t xml:space="preserve">Patients were referred to psychological counselling for subjectively experienced mental disorder with the desire for professional help. </w:t>
      </w:r>
      <w:bookmarkEnd w:id="5"/>
      <w:r w:rsidR="005837D4" w:rsidRPr="00FE1FA5">
        <w:rPr>
          <w:rFonts w:ascii="Book Antiqua" w:hAnsi="Book Antiqua"/>
          <w:color w:val="000000" w:themeColor="text1"/>
          <w:sz w:val="24"/>
          <w:szCs w:val="24"/>
        </w:rPr>
        <w:t xml:space="preserve">The </w:t>
      </w:r>
      <w:r w:rsidR="00B02F7E" w:rsidRPr="00FE1FA5">
        <w:rPr>
          <w:rFonts w:ascii="Book Antiqua" w:hAnsi="Book Antiqua"/>
          <w:color w:val="000000" w:themeColor="text1"/>
          <w:sz w:val="24"/>
          <w:szCs w:val="24"/>
        </w:rPr>
        <w:t xml:space="preserve">psychologist recorded the number of participants who met for counselling </w:t>
      </w:r>
      <w:r w:rsidR="0053126C" w:rsidRPr="00FE1FA5">
        <w:rPr>
          <w:rFonts w:ascii="Book Antiqua" w:hAnsi="Book Antiqua"/>
          <w:color w:val="000000" w:themeColor="text1"/>
          <w:sz w:val="24"/>
          <w:szCs w:val="24"/>
        </w:rPr>
        <w:t>and the main themes</w:t>
      </w:r>
      <w:r w:rsidR="006D2D74" w:rsidRPr="00FE1FA5">
        <w:rPr>
          <w:rFonts w:ascii="Book Antiqua" w:hAnsi="Book Antiqua"/>
          <w:color w:val="000000" w:themeColor="text1"/>
          <w:sz w:val="24"/>
          <w:szCs w:val="24"/>
        </w:rPr>
        <w:t xml:space="preserve"> of the consultation</w:t>
      </w:r>
      <w:r w:rsidR="0053126C" w:rsidRPr="00FE1FA5">
        <w:rPr>
          <w:rFonts w:ascii="Book Antiqua" w:hAnsi="Book Antiqua"/>
          <w:color w:val="000000" w:themeColor="text1"/>
          <w:sz w:val="24"/>
          <w:szCs w:val="24"/>
        </w:rPr>
        <w:t>s</w:t>
      </w:r>
      <w:r w:rsidR="005837D4" w:rsidRPr="00FE1FA5">
        <w:rPr>
          <w:rFonts w:ascii="Book Antiqua" w:hAnsi="Book Antiqua"/>
          <w:color w:val="000000" w:themeColor="text1"/>
          <w:sz w:val="24"/>
          <w:szCs w:val="24"/>
        </w:rPr>
        <w:t>.</w:t>
      </w:r>
    </w:p>
    <w:bookmarkEnd w:id="4"/>
    <w:p w14:paraId="2F16DF89" w14:textId="77777777" w:rsidR="00594C1B" w:rsidRPr="00FE1FA5" w:rsidRDefault="00594C1B" w:rsidP="00FE1FA5">
      <w:pPr>
        <w:adjustRightInd w:val="0"/>
        <w:snapToGrid w:val="0"/>
        <w:spacing w:line="360" w:lineRule="auto"/>
        <w:jc w:val="both"/>
        <w:rPr>
          <w:rFonts w:ascii="Book Antiqua" w:hAnsi="Book Antiqua"/>
          <w:color w:val="000000" w:themeColor="text1"/>
          <w:sz w:val="24"/>
          <w:szCs w:val="24"/>
        </w:rPr>
      </w:pPr>
    </w:p>
    <w:p w14:paraId="1B8A54E0" w14:textId="5A6862D1" w:rsidR="005827E6" w:rsidRPr="00FE1FA5" w:rsidRDefault="00D84730"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
          <w:bCs/>
          <w:iCs/>
          <w:color w:val="000000" w:themeColor="text1"/>
          <w:sz w:val="24"/>
          <w:szCs w:val="24"/>
        </w:rPr>
        <w:t>Independent variables</w:t>
      </w:r>
      <w:r w:rsidR="004C2F88" w:rsidRPr="00FE1FA5">
        <w:rPr>
          <w:rFonts w:ascii="Book Antiqua" w:hAnsi="Book Antiqua"/>
          <w:b/>
          <w:bCs/>
          <w:iCs/>
          <w:color w:val="000000" w:themeColor="text1"/>
          <w:sz w:val="24"/>
          <w:szCs w:val="24"/>
        </w:rPr>
        <w:t>:</w:t>
      </w:r>
      <w:r w:rsidR="00130ED9" w:rsidRPr="00FE1FA5">
        <w:rPr>
          <w:rFonts w:ascii="Book Antiqua" w:hAnsi="Book Antiqua"/>
          <w:bCs/>
          <w:iCs/>
          <w:color w:val="000000" w:themeColor="text1"/>
          <w:sz w:val="24"/>
          <w:szCs w:val="24"/>
        </w:rPr>
        <w:t xml:space="preserve"> </w:t>
      </w:r>
      <w:r w:rsidR="006614A1" w:rsidRPr="00FE1FA5">
        <w:rPr>
          <w:rFonts w:ascii="Book Antiqua" w:hAnsi="Book Antiqua"/>
          <w:bCs/>
          <w:color w:val="000000" w:themeColor="text1"/>
          <w:sz w:val="24"/>
          <w:szCs w:val="24"/>
        </w:rPr>
        <w:t xml:space="preserve">The participants were asked </w:t>
      </w:r>
      <w:r w:rsidR="00916D3A" w:rsidRPr="00FE1FA5">
        <w:rPr>
          <w:rFonts w:ascii="Book Antiqua" w:hAnsi="Book Antiqua"/>
          <w:bCs/>
          <w:color w:val="000000" w:themeColor="text1"/>
          <w:sz w:val="24"/>
          <w:szCs w:val="24"/>
        </w:rPr>
        <w:t xml:space="preserve">questions </w:t>
      </w:r>
      <w:r w:rsidR="00130ED9" w:rsidRPr="00FE1FA5">
        <w:rPr>
          <w:rFonts w:ascii="Book Antiqua" w:hAnsi="Book Antiqua"/>
          <w:bCs/>
          <w:color w:val="000000" w:themeColor="text1"/>
          <w:sz w:val="24"/>
          <w:szCs w:val="24"/>
        </w:rPr>
        <w:t>about their age (year</w:t>
      </w:r>
      <w:r w:rsidR="006614A1" w:rsidRPr="00FE1FA5">
        <w:rPr>
          <w:rFonts w:ascii="Book Antiqua" w:hAnsi="Book Antiqua"/>
          <w:bCs/>
          <w:color w:val="000000" w:themeColor="text1"/>
          <w:sz w:val="24"/>
          <w:szCs w:val="24"/>
        </w:rPr>
        <w:t xml:space="preserve">s: </w:t>
      </w:r>
      <w:r w:rsidR="00130ED9" w:rsidRPr="00FE1FA5">
        <w:rPr>
          <w:rFonts w:ascii="Book Antiqua" w:hAnsi="Book Antiqua"/>
          <w:color w:val="000000" w:themeColor="text1"/>
          <w:sz w:val="24"/>
          <w:szCs w:val="24"/>
        </w:rPr>
        <w:t>18</w:t>
      </w:r>
      <w:r w:rsidR="004C2F88" w:rsidRPr="00FE1FA5">
        <w:rPr>
          <w:rFonts w:ascii="Book Antiqua" w:hAnsi="Book Antiqua"/>
          <w:color w:val="000000" w:themeColor="text1"/>
          <w:sz w:val="24"/>
          <w:szCs w:val="24"/>
        </w:rPr>
        <w:t>-</w:t>
      </w:r>
      <w:r w:rsidR="00130ED9" w:rsidRPr="00FE1FA5">
        <w:rPr>
          <w:rFonts w:ascii="Book Antiqua" w:hAnsi="Book Antiqua"/>
          <w:color w:val="000000" w:themeColor="text1"/>
          <w:sz w:val="24"/>
          <w:szCs w:val="24"/>
        </w:rPr>
        <w:t>35, 36</w:t>
      </w:r>
      <w:r w:rsidR="004C2F88" w:rsidRPr="00FE1FA5">
        <w:rPr>
          <w:rFonts w:ascii="Book Antiqua" w:hAnsi="Book Antiqua"/>
          <w:color w:val="000000" w:themeColor="text1"/>
          <w:sz w:val="24"/>
          <w:szCs w:val="24"/>
        </w:rPr>
        <w:t>-</w:t>
      </w:r>
      <w:r w:rsidR="00130ED9" w:rsidRPr="00FE1FA5">
        <w:rPr>
          <w:rFonts w:ascii="Book Antiqua" w:hAnsi="Book Antiqua"/>
          <w:color w:val="000000" w:themeColor="text1"/>
          <w:sz w:val="24"/>
          <w:szCs w:val="24"/>
        </w:rPr>
        <w:t>50, 51</w:t>
      </w:r>
      <w:r w:rsidR="004C2F88" w:rsidRPr="00FE1FA5">
        <w:rPr>
          <w:rFonts w:ascii="Book Antiqua" w:hAnsi="Book Antiqua"/>
          <w:color w:val="000000" w:themeColor="text1"/>
          <w:sz w:val="24"/>
          <w:szCs w:val="24"/>
        </w:rPr>
        <w:t>-</w:t>
      </w:r>
      <w:r w:rsidR="00130ED9" w:rsidRPr="00FE1FA5">
        <w:rPr>
          <w:rFonts w:ascii="Book Antiqua" w:hAnsi="Book Antiqua"/>
          <w:color w:val="000000" w:themeColor="text1"/>
          <w:sz w:val="24"/>
          <w:szCs w:val="24"/>
        </w:rPr>
        <w:t>65, ≥ 66</w:t>
      </w:r>
      <w:r w:rsidR="00130ED9" w:rsidRPr="00FE1FA5">
        <w:rPr>
          <w:rFonts w:ascii="Book Antiqua" w:hAnsi="Book Antiqua"/>
          <w:bCs/>
          <w:color w:val="000000" w:themeColor="text1"/>
          <w:sz w:val="24"/>
          <w:szCs w:val="24"/>
        </w:rPr>
        <w:t>), gender, education (years: &lt; 11, 11</w:t>
      </w:r>
      <w:r w:rsidR="004C2F88" w:rsidRPr="00FE1FA5">
        <w:rPr>
          <w:rFonts w:ascii="Book Antiqua" w:hAnsi="Book Antiqua"/>
          <w:color w:val="000000" w:themeColor="text1"/>
          <w:sz w:val="24"/>
          <w:szCs w:val="24"/>
        </w:rPr>
        <w:t>-</w:t>
      </w:r>
      <w:r w:rsidR="006614A1" w:rsidRPr="00FE1FA5">
        <w:rPr>
          <w:rFonts w:ascii="Book Antiqua" w:hAnsi="Book Antiqua"/>
          <w:bCs/>
          <w:color w:val="000000" w:themeColor="text1"/>
          <w:sz w:val="24"/>
          <w:szCs w:val="24"/>
        </w:rPr>
        <w:t xml:space="preserve">13, ≥ 14), </w:t>
      </w:r>
      <w:r w:rsidR="00B02F7E" w:rsidRPr="00FE1FA5">
        <w:rPr>
          <w:rFonts w:ascii="Book Antiqua" w:hAnsi="Book Antiqua"/>
          <w:bCs/>
          <w:color w:val="000000" w:themeColor="text1"/>
          <w:sz w:val="24"/>
          <w:szCs w:val="24"/>
        </w:rPr>
        <w:t xml:space="preserve">native </w:t>
      </w:r>
      <w:r w:rsidR="006614A1" w:rsidRPr="00FE1FA5">
        <w:rPr>
          <w:rFonts w:ascii="Book Antiqua" w:hAnsi="Book Antiqua"/>
          <w:bCs/>
          <w:color w:val="000000" w:themeColor="text1"/>
          <w:sz w:val="24"/>
          <w:szCs w:val="24"/>
        </w:rPr>
        <w:t xml:space="preserve">origin </w:t>
      </w:r>
      <w:r w:rsidR="00916D3A" w:rsidRPr="00FE1FA5">
        <w:rPr>
          <w:rFonts w:ascii="Book Antiqua" w:hAnsi="Book Antiqua"/>
          <w:bCs/>
          <w:color w:val="000000" w:themeColor="text1"/>
          <w:sz w:val="24"/>
          <w:szCs w:val="24"/>
        </w:rPr>
        <w:t xml:space="preserve">(Norwegian, non-Norwegian), </w:t>
      </w:r>
      <w:r w:rsidR="00B02F7E" w:rsidRPr="00FE1FA5">
        <w:rPr>
          <w:rFonts w:ascii="Book Antiqua" w:hAnsi="Book Antiqua"/>
          <w:bCs/>
          <w:color w:val="000000" w:themeColor="text1"/>
          <w:sz w:val="24"/>
          <w:szCs w:val="24"/>
        </w:rPr>
        <w:t>place of residence (village/town</w:t>
      </w:r>
      <w:r w:rsidR="006614A1" w:rsidRPr="00FE1FA5">
        <w:rPr>
          <w:rFonts w:ascii="Book Antiqua" w:hAnsi="Book Antiqua"/>
          <w:bCs/>
          <w:color w:val="000000" w:themeColor="text1"/>
          <w:sz w:val="24"/>
          <w:szCs w:val="24"/>
        </w:rPr>
        <w:t xml:space="preserve">, </w:t>
      </w:r>
      <w:r w:rsidR="00B02F7E" w:rsidRPr="00FE1FA5">
        <w:rPr>
          <w:rFonts w:ascii="Book Antiqua" w:hAnsi="Book Antiqua"/>
          <w:bCs/>
          <w:color w:val="000000" w:themeColor="text1"/>
          <w:sz w:val="24"/>
          <w:szCs w:val="24"/>
        </w:rPr>
        <w:t>small or large city)</w:t>
      </w:r>
      <w:r w:rsidR="006614A1" w:rsidRPr="00FE1FA5">
        <w:rPr>
          <w:rFonts w:ascii="Book Antiqua" w:hAnsi="Book Antiqua"/>
          <w:bCs/>
          <w:color w:val="000000" w:themeColor="text1"/>
          <w:sz w:val="24"/>
          <w:szCs w:val="24"/>
        </w:rPr>
        <w:t xml:space="preserve">, the current status of </w:t>
      </w:r>
      <w:r w:rsidR="008421FA" w:rsidRPr="00FE1FA5">
        <w:rPr>
          <w:rFonts w:ascii="Book Antiqua" w:hAnsi="Book Antiqua"/>
          <w:bCs/>
          <w:color w:val="000000" w:themeColor="text1"/>
          <w:sz w:val="24"/>
          <w:szCs w:val="24"/>
        </w:rPr>
        <w:t xml:space="preserve">their </w:t>
      </w:r>
      <w:r w:rsidR="006614A1" w:rsidRPr="00FE1FA5">
        <w:rPr>
          <w:rFonts w:ascii="Book Antiqua" w:hAnsi="Book Antiqua"/>
          <w:bCs/>
          <w:color w:val="000000" w:themeColor="text1"/>
          <w:sz w:val="24"/>
          <w:szCs w:val="24"/>
        </w:rPr>
        <w:t xml:space="preserve">vision loss (stable, progressive), </w:t>
      </w:r>
      <w:r w:rsidR="00916D3A" w:rsidRPr="00FE1FA5">
        <w:rPr>
          <w:rFonts w:ascii="Book Antiqua" w:hAnsi="Book Antiqua"/>
          <w:bCs/>
          <w:color w:val="000000" w:themeColor="text1"/>
          <w:sz w:val="24"/>
          <w:szCs w:val="24"/>
        </w:rPr>
        <w:t xml:space="preserve">and </w:t>
      </w:r>
      <w:r w:rsidR="006614A1" w:rsidRPr="00FE1FA5">
        <w:rPr>
          <w:rFonts w:ascii="Book Antiqua" w:hAnsi="Book Antiqua"/>
          <w:bCs/>
          <w:color w:val="000000" w:themeColor="text1"/>
          <w:sz w:val="24"/>
          <w:szCs w:val="24"/>
        </w:rPr>
        <w:t xml:space="preserve">whether </w:t>
      </w:r>
      <w:r w:rsidR="00397343" w:rsidRPr="00FE1FA5">
        <w:rPr>
          <w:rFonts w:ascii="Book Antiqua" w:hAnsi="Book Antiqua"/>
          <w:bCs/>
          <w:color w:val="000000" w:themeColor="text1"/>
          <w:sz w:val="24"/>
          <w:szCs w:val="24"/>
        </w:rPr>
        <w:t xml:space="preserve">they had </w:t>
      </w:r>
      <w:r w:rsidR="008421FA" w:rsidRPr="00FE1FA5">
        <w:rPr>
          <w:rFonts w:ascii="Book Antiqua" w:hAnsi="Book Antiqua"/>
          <w:bCs/>
          <w:color w:val="000000" w:themeColor="text1"/>
          <w:sz w:val="24"/>
          <w:szCs w:val="24"/>
        </w:rPr>
        <w:t xml:space="preserve">other </w:t>
      </w:r>
      <w:r w:rsidR="00397343" w:rsidRPr="00FE1FA5">
        <w:rPr>
          <w:rFonts w:ascii="Book Antiqua" w:hAnsi="Book Antiqua"/>
          <w:bCs/>
          <w:color w:val="000000" w:themeColor="text1"/>
          <w:sz w:val="24"/>
          <w:szCs w:val="24"/>
        </w:rPr>
        <w:t xml:space="preserve">impairments </w:t>
      </w:r>
      <w:r w:rsidR="00916D3A" w:rsidRPr="00FE1FA5">
        <w:rPr>
          <w:rFonts w:ascii="Book Antiqua" w:hAnsi="Book Antiqua"/>
          <w:bCs/>
          <w:color w:val="000000" w:themeColor="text1"/>
          <w:sz w:val="24"/>
          <w:szCs w:val="24"/>
        </w:rPr>
        <w:t>(no, yes)</w:t>
      </w:r>
      <w:r w:rsidR="006614A1" w:rsidRPr="00FE1FA5">
        <w:rPr>
          <w:rFonts w:ascii="Book Antiqua" w:hAnsi="Book Antiqua"/>
          <w:bCs/>
          <w:color w:val="000000" w:themeColor="text1"/>
          <w:sz w:val="24"/>
          <w:szCs w:val="24"/>
        </w:rPr>
        <w:t xml:space="preserve">. </w:t>
      </w:r>
      <w:r w:rsidR="00A31561" w:rsidRPr="00FE1FA5">
        <w:rPr>
          <w:rFonts w:ascii="Book Antiqua" w:hAnsi="Book Antiqua"/>
          <w:bCs/>
          <w:color w:val="000000" w:themeColor="text1"/>
          <w:sz w:val="24"/>
          <w:szCs w:val="24"/>
        </w:rPr>
        <w:t>Moreover, t</w:t>
      </w:r>
      <w:r w:rsidR="005E0937" w:rsidRPr="00FE1FA5">
        <w:rPr>
          <w:rFonts w:ascii="Book Antiqua" w:hAnsi="Book Antiqua"/>
          <w:bCs/>
          <w:color w:val="000000" w:themeColor="text1"/>
          <w:sz w:val="24"/>
          <w:szCs w:val="24"/>
        </w:rPr>
        <w:t xml:space="preserve">he </w:t>
      </w:r>
      <w:r w:rsidR="00257B6B" w:rsidRPr="00FE1FA5">
        <w:rPr>
          <w:rFonts w:ascii="Book Antiqua" w:hAnsi="Book Antiqua"/>
          <w:bCs/>
          <w:color w:val="000000" w:themeColor="text1"/>
          <w:sz w:val="24"/>
          <w:szCs w:val="24"/>
        </w:rPr>
        <w:t xml:space="preserve">severity of </w:t>
      </w:r>
      <w:r w:rsidR="007E624A" w:rsidRPr="00FE1FA5">
        <w:rPr>
          <w:rFonts w:ascii="Book Antiqua" w:hAnsi="Book Antiqua"/>
          <w:bCs/>
          <w:color w:val="000000" w:themeColor="text1"/>
          <w:sz w:val="24"/>
          <w:szCs w:val="24"/>
        </w:rPr>
        <w:t>vision loss</w:t>
      </w:r>
      <w:r w:rsidR="005E0937" w:rsidRPr="00FE1FA5">
        <w:rPr>
          <w:rFonts w:ascii="Book Antiqua" w:hAnsi="Book Antiqua"/>
          <w:bCs/>
          <w:color w:val="000000" w:themeColor="text1"/>
          <w:sz w:val="24"/>
          <w:szCs w:val="24"/>
        </w:rPr>
        <w:t xml:space="preserve"> was assessed by </w:t>
      </w:r>
      <w:r w:rsidR="00C84DBF" w:rsidRPr="00FE1FA5">
        <w:rPr>
          <w:rFonts w:ascii="Book Antiqua" w:hAnsi="Book Antiqua"/>
          <w:bCs/>
          <w:color w:val="000000" w:themeColor="text1"/>
          <w:sz w:val="24"/>
          <w:szCs w:val="24"/>
        </w:rPr>
        <w:t xml:space="preserve">asking the following question: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How </w:t>
      </w:r>
      <w:r w:rsidR="00174FFF" w:rsidRPr="00FE1FA5">
        <w:rPr>
          <w:rFonts w:ascii="Book Antiqua" w:hAnsi="Book Antiqua"/>
          <w:bCs/>
          <w:color w:val="000000" w:themeColor="text1"/>
          <w:sz w:val="24"/>
          <w:szCs w:val="24"/>
        </w:rPr>
        <w:t>good</w:t>
      </w:r>
      <w:r w:rsidR="005E0937" w:rsidRPr="00FE1FA5">
        <w:rPr>
          <w:rFonts w:ascii="Book Antiqua" w:hAnsi="Book Antiqua"/>
          <w:bCs/>
          <w:color w:val="000000" w:themeColor="text1"/>
          <w:sz w:val="24"/>
          <w:szCs w:val="24"/>
        </w:rPr>
        <w:t xml:space="preserve"> is your current vision (better-seeing eye, with glasses or </w:t>
      </w:r>
      <w:r w:rsidR="00174FFF" w:rsidRPr="00FE1FA5">
        <w:rPr>
          <w:rFonts w:ascii="Book Antiqua" w:hAnsi="Book Antiqua"/>
          <w:bCs/>
          <w:color w:val="000000" w:themeColor="text1"/>
          <w:sz w:val="24"/>
          <w:szCs w:val="24"/>
        </w:rPr>
        <w:t xml:space="preserve">contact </w:t>
      </w:r>
      <w:r w:rsidR="005E0937" w:rsidRPr="00FE1FA5">
        <w:rPr>
          <w:rFonts w:ascii="Book Antiqua" w:hAnsi="Book Antiqua"/>
          <w:bCs/>
          <w:color w:val="000000" w:themeColor="text1"/>
          <w:sz w:val="24"/>
          <w:szCs w:val="24"/>
        </w:rPr>
        <w:t>lenses)</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 The question had the following response alternatives: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blind</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lastRenderedPageBreak/>
        <w:t>“</w:t>
      </w:r>
      <w:r w:rsidR="005E0937" w:rsidRPr="00FE1FA5">
        <w:rPr>
          <w:rFonts w:ascii="Book Antiqua" w:hAnsi="Book Antiqua"/>
          <w:bCs/>
          <w:color w:val="000000" w:themeColor="text1"/>
          <w:sz w:val="24"/>
          <w:szCs w:val="24"/>
        </w:rPr>
        <w:t>severely impaired</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moderately impaired</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 and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unspecified</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As only 42 participants reported unspecified VI, we chose to merge the unspecified VI category with</w:t>
      </w:r>
      <w:r w:rsidR="00257B6B" w:rsidRPr="00FE1FA5">
        <w:rPr>
          <w:rFonts w:ascii="Book Antiqua" w:hAnsi="Book Antiqua"/>
          <w:bCs/>
          <w:color w:val="000000" w:themeColor="text1"/>
          <w:sz w:val="24"/>
          <w:szCs w:val="24"/>
        </w:rPr>
        <w:t xml:space="preserve"> the</w:t>
      </w:r>
      <w:r w:rsidR="005E0937" w:rsidRPr="00FE1FA5">
        <w:rPr>
          <w:rFonts w:ascii="Book Antiqua" w:hAnsi="Book Antiqua"/>
          <w:bCs/>
          <w:color w:val="000000" w:themeColor="text1"/>
          <w:sz w:val="24"/>
          <w:szCs w:val="24"/>
        </w:rPr>
        <w:t xml:space="preserve"> </w:t>
      </w:r>
      <w:r w:rsidR="00174FFF" w:rsidRPr="00FE1FA5">
        <w:rPr>
          <w:rFonts w:ascii="Book Antiqua" w:hAnsi="Book Antiqua"/>
          <w:bCs/>
          <w:color w:val="000000" w:themeColor="text1"/>
          <w:sz w:val="24"/>
          <w:szCs w:val="24"/>
        </w:rPr>
        <w:t xml:space="preserve">category </w:t>
      </w:r>
      <w:r w:rsidR="00257B6B" w:rsidRPr="00FE1FA5">
        <w:rPr>
          <w:rFonts w:ascii="Book Antiqua" w:hAnsi="Book Antiqua"/>
          <w:bCs/>
          <w:color w:val="000000" w:themeColor="text1"/>
          <w:sz w:val="24"/>
          <w:szCs w:val="24"/>
        </w:rPr>
        <w:t>moderate</w:t>
      </w:r>
      <w:r w:rsidR="00174FFF" w:rsidRPr="00FE1FA5">
        <w:rPr>
          <w:rFonts w:ascii="Book Antiqua" w:hAnsi="Book Antiqua"/>
          <w:bCs/>
          <w:color w:val="000000" w:themeColor="text1"/>
          <w:sz w:val="24"/>
          <w:szCs w:val="24"/>
        </w:rPr>
        <w:t>ly</w:t>
      </w:r>
      <w:r w:rsidR="00257B6B" w:rsidRPr="00FE1FA5">
        <w:rPr>
          <w:rFonts w:ascii="Book Antiqua" w:hAnsi="Book Antiqua"/>
          <w:bCs/>
          <w:color w:val="000000" w:themeColor="text1"/>
          <w:sz w:val="24"/>
          <w:szCs w:val="24"/>
        </w:rPr>
        <w:t xml:space="preserve"> impaire</w:t>
      </w:r>
      <w:r w:rsidR="00174FFF" w:rsidRPr="00FE1FA5">
        <w:rPr>
          <w:rFonts w:ascii="Book Antiqua" w:hAnsi="Book Antiqua"/>
          <w:bCs/>
          <w:color w:val="000000" w:themeColor="text1"/>
          <w:sz w:val="24"/>
          <w:szCs w:val="24"/>
        </w:rPr>
        <w:t>d</w:t>
      </w:r>
      <w:r w:rsidR="00257B6B" w:rsidRPr="00FE1FA5">
        <w:rPr>
          <w:rFonts w:ascii="Book Antiqua" w:hAnsi="Book Antiqua"/>
          <w:bCs/>
          <w:color w:val="000000" w:themeColor="text1"/>
          <w:sz w:val="24"/>
          <w:szCs w:val="24"/>
        </w:rPr>
        <w:t xml:space="preserve"> </w:t>
      </w:r>
      <w:r w:rsidR="00174FFF" w:rsidRPr="00FE1FA5">
        <w:rPr>
          <w:rFonts w:ascii="Book Antiqua" w:hAnsi="Book Antiqua"/>
          <w:bCs/>
          <w:color w:val="000000" w:themeColor="text1"/>
          <w:sz w:val="24"/>
          <w:szCs w:val="24"/>
        </w:rPr>
        <w:t>because we considered</w:t>
      </w:r>
      <w:r w:rsidR="00B02F7E" w:rsidRPr="00FE1FA5">
        <w:rPr>
          <w:rFonts w:ascii="Book Antiqua" w:hAnsi="Book Antiqua"/>
          <w:bCs/>
          <w:color w:val="000000" w:themeColor="text1"/>
          <w:sz w:val="24"/>
          <w:szCs w:val="24"/>
        </w:rPr>
        <w:t xml:space="preserve"> those</w:t>
      </w:r>
      <w:r w:rsidR="00174FFF" w:rsidRPr="00FE1FA5">
        <w:rPr>
          <w:rFonts w:ascii="Book Antiqua" w:hAnsi="Book Antiqua"/>
          <w:bCs/>
          <w:color w:val="000000" w:themeColor="text1"/>
          <w:sz w:val="24"/>
          <w:szCs w:val="24"/>
        </w:rPr>
        <w:t xml:space="preserve"> participants</w:t>
      </w:r>
      <w:r w:rsidR="005E0937" w:rsidRPr="00FE1FA5">
        <w:rPr>
          <w:rFonts w:ascii="Book Antiqua" w:hAnsi="Book Antiqua"/>
          <w:bCs/>
          <w:color w:val="000000" w:themeColor="text1"/>
          <w:sz w:val="24"/>
          <w:szCs w:val="24"/>
        </w:rPr>
        <w:t xml:space="preserve"> </w:t>
      </w:r>
      <w:r w:rsidR="00B02F7E" w:rsidRPr="00FE1FA5">
        <w:rPr>
          <w:rFonts w:ascii="Book Antiqua" w:hAnsi="Book Antiqua"/>
          <w:bCs/>
          <w:color w:val="000000" w:themeColor="text1"/>
          <w:sz w:val="24"/>
          <w:szCs w:val="24"/>
        </w:rPr>
        <w:t>to have a lower degree of</w:t>
      </w:r>
      <w:r w:rsidR="00406749" w:rsidRPr="00FE1FA5">
        <w:rPr>
          <w:rFonts w:ascii="Book Antiqua" w:hAnsi="Book Antiqua"/>
          <w:bCs/>
          <w:color w:val="000000" w:themeColor="text1"/>
          <w:sz w:val="24"/>
          <w:szCs w:val="24"/>
        </w:rPr>
        <w:t xml:space="preserve"> vision loss</w:t>
      </w:r>
      <w:r w:rsidR="005E0937" w:rsidRPr="00FE1FA5">
        <w:rPr>
          <w:rFonts w:ascii="Book Antiqua" w:hAnsi="Book Antiqua"/>
          <w:bCs/>
          <w:color w:val="000000" w:themeColor="text1"/>
          <w:sz w:val="24"/>
          <w:szCs w:val="24"/>
        </w:rPr>
        <w:t xml:space="preserve"> than those who re</w:t>
      </w:r>
      <w:r w:rsidR="006614A1" w:rsidRPr="00FE1FA5">
        <w:rPr>
          <w:rFonts w:ascii="Book Antiqua" w:hAnsi="Book Antiqua"/>
          <w:bCs/>
          <w:color w:val="000000" w:themeColor="text1"/>
          <w:sz w:val="24"/>
          <w:szCs w:val="24"/>
        </w:rPr>
        <w:t xml:space="preserve">ported </w:t>
      </w:r>
      <w:r w:rsidR="00257B6B" w:rsidRPr="00FE1FA5">
        <w:rPr>
          <w:rFonts w:ascii="Book Antiqua" w:hAnsi="Book Antiqua"/>
          <w:bCs/>
          <w:color w:val="000000" w:themeColor="text1"/>
          <w:sz w:val="24"/>
          <w:szCs w:val="24"/>
        </w:rPr>
        <w:t>severe impairment</w:t>
      </w:r>
      <w:r w:rsidR="006614A1" w:rsidRPr="00FE1FA5">
        <w:rPr>
          <w:rFonts w:ascii="Book Antiqua" w:hAnsi="Book Antiqua"/>
          <w:bCs/>
          <w:color w:val="000000" w:themeColor="text1"/>
          <w:sz w:val="24"/>
          <w:szCs w:val="24"/>
        </w:rPr>
        <w:t xml:space="preserve"> and blind</w:t>
      </w:r>
      <w:r w:rsidR="00257B6B" w:rsidRPr="00FE1FA5">
        <w:rPr>
          <w:rFonts w:ascii="Book Antiqua" w:hAnsi="Book Antiqua"/>
          <w:bCs/>
          <w:color w:val="000000" w:themeColor="text1"/>
          <w:sz w:val="24"/>
          <w:szCs w:val="24"/>
        </w:rPr>
        <w:t>ness</w:t>
      </w:r>
      <w:r w:rsidR="006614A1" w:rsidRPr="00FE1FA5">
        <w:rPr>
          <w:rFonts w:ascii="Book Antiqua" w:hAnsi="Book Antiqua"/>
          <w:bCs/>
          <w:color w:val="000000" w:themeColor="text1"/>
          <w:sz w:val="24"/>
          <w:szCs w:val="24"/>
        </w:rPr>
        <w:t>.</w:t>
      </w:r>
      <w:r w:rsidR="00E774A4" w:rsidRPr="00FE1FA5">
        <w:rPr>
          <w:rFonts w:ascii="Book Antiqua" w:hAnsi="Book Antiqua"/>
          <w:bCs/>
          <w:color w:val="000000" w:themeColor="text1"/>
          <w:sz w:val="24"/>
          <w:szCs w:val="24"/>
        </w:rPr>
        <w:t xml:space="preserve"> </w:t>
      </w:r>
      <w:bookmarkStart w:id="6" w:name="_Hlk37752178"/>
      <w:r w:rsidR="00D251C4" w:rsidRPr="00FE1FA5">
        <w:rPr>
          <w:rFonts w:ascii="Book Antiqua" w:hAnsi="Book Antiqua"/>
          <w:bCs/>
          <w:color w:val="000000" w:themeColor="text1"/>
          <w:sz w:val="24"/>
          <w:szCs w:val="24"/>
        </w:rPr>
        <w:t>Lastly, we created a</w:t>
      </w:r>
      <w:r w:rsidR="00793A71" w:rsidRPr="00FE1FA5">
        <w:rPr>
          <w:rFonts w:ascii="Book Antiqua" w:hAnsi="Book Antiqua"/>
          <w:bCs/>
          <w:color w:val="000000" w:themeColor="text1"/>
          <w:sz w:val="24"/>
          <w:szCs w:val="24"/>
        </w:rPr>
        <w:t>n</w:t>
      </w:r>
      <w:r w:rsidR="00814C7F"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814C7F" w:rsidRPr="00FE1FA5">
        <w:rPr>
          <w:rFonts w:ascii="Book Antiqua" w:hAnsi="Book Antiqua"/>
          <w:bCs/>
          <w:color w:val="000000" w:themeColor="text1"/>
          <w:sz w:val="24"/>
          <w:szCs w:val="24"/>
        </w:rPr>
        <w:t>a</w:t>
      </w:r>
      <w:r w:rsidR="00E774A4" w:rsidRPr="00FE1FA5">
        <w:rPr>
          <w:rFonts w:ascii="Book Antiqua" w:hAnsi="Book Antiqua"/>
          <w:bCs/>
          <w:color w:val="000000" w:themeColor="text1"/>
          <w:sz w:val="24"/>
          <w:szCs w:val="24"/>
        </w:rPr>
        <w:t xml:space="preserve">ge of </w:t>
      </w:r>
      <w:r w:rsidR="00814C7F" w:rsidRPr="00FE1FA5">
        <w:rPr>
          <w:rFonts w:ascii="Book Antiqua" w:hAnsi="Book Antiqua"/>
          <w:bCs/>
          <w:color w:val="000000" w:themeColor="text1"/>
          <w:sz w:val="24"/>
          <w:szCs w:val="24"/>
        </w:rPr>
        <w:t xml:space="preserve">VI </w:t>
      </w:r>
      <w:r w:rsidR="00E774A4" w:rsidRPr="00FE1FA5">
        <w:rPr>
          <w:rFonts w:ascii="Book Antiqua" w:hAnsi="Book Antiqua"/>
          <w:bCs/>
          <w:color w:val="000000" w:themeColor="text1"/>
          <w:sz w:val="24"/>
          <w:szCs w:val="24"/>
        </w:rPr>
        <w:t>onset</w:t>
      </w:r>
      <w:r w:rsidR="00CD5F62" w:rsidRPr="00FE1FA5">
        <w:rPr>
          <w:rFonts w:ascii="Book Antiqua" w:hAnsi="Book Antiqua"/>
          <w:bCs/>
          <w:color w:val="000000" w:themeColor="text1"/>
          <w:sz w:val="24"/>
          <w:szCs w:val="24"/>
        </w:rPr>
        <w:t>”</w:t>
      </w:r>
      <w:r w:rsidR="00E774A4" w:rsidRPr="00FE1FA5">
        <w:rPr>
          <w:rFonts w:ascii="Book Antiqua" w:hAnsi="Book Antiqua"/>
          <w:bCs/>
          <w:color w:val="000000" w:themeColor="text1"/>
          <w:sz w:val="24"/>
          <w:szCs w:val="24"/>
        </w:rPr>
        <w:t xml:space="preserve"> </w:t>
      </w:r>
      <w:r w:rsidR="004F45E3" w:rsidRPr="00FE1FA5">
        <w:rPr>
          <w:rFonts w:ascii="Book Antiqua" w:hAnsi="Book Antiqua"/>
          <w:bCs/>
          <w:color w:val="000000" w:themeColor="text1"/>
          <w:sz w:val="24"/>
          <w:szCs w:val="24"/>
        </w:rPr>
        <w:t xml:space="preserve">variable by subtracting the </w:t>
      </w:r>
      <w:r w:rsidR="00E92ACE" w:rsidRPr="00FE1FA5">
        <w:rPr>
          <w:rFonts w:ascii="Book Antiqua" w:hAnsi="Book Antiqua"/>
          <w:bCs/>
          <w:color w:val="000000" w:themeColor="text1"/>
          <w:sz w:val="24"/>
          <w:szCs w:val="24"/>
        </w:rPr>
        <w:t xml:space="preserve">participant’s age with the </w:t>
      </w:r>
      <w:r w:rsidR="004F45E3" w:rsidRPr="00FE1FA5">
        <w:rPr>
          <w:rFonts w:ascii="Book Antiqua" w:hAnsi="Book Antiqua"/>
          <w:bCs/>
          <w:color w:val="000000" w:themeColor="text1"/>
          <w:sz w:val="24"/>
          <w:szCs w:val="24"/>
        </w:rPr>
        <w:t>number of years since VI onset</w:t>
      </w:r>
      <w:r w:rsidR="006C0018" w:rsidRPr="00FE1FA5">
        <w:rPr>
          <w:rFonts w:ascii="Book Antiqua" w:hAnsi="Book Antiqua"/>
          <w:bCs/>
          <w:color w:val="000000" w:themeColor="text1"/>
          <w:sz w:val="24"/>
          <w:szCs w:val="24"/>
        </w:rPr>
        <w:t>. The variable was</w:t>
      </w:r>
      <w:r w:rsidR="00E92ACE" w:rsidRPr="00FE1FA5">
        <w:rPr>
          <w:rFonts w:ascii="Book Antiqua" w:hAnsi="Book Antiqua"/>
          <w:bCs/>
          <w:color w:val="000000" w:themeColor="text1"/>
          <w:sz w:val="24"/>
          <w:szCs w:val="24"/>
        </w:rPr>
        <w:t xml:space="preserve"> </w:t>
      </w:r>
      <w:r w:rsidR="00D251C4" w:rsidRPr="00FE1FA5">
        <w:rPr>
          <w:rFonts w:ascii="Book Antiqua" w:hAnsi="Book Antiqua"/>
          <w:bCs/>
          <w:color w:val="000000" w:themeColor="text1"/>
          <w:sz w:val="24"/>
          <w:szCs w:val="24"/>
        </w:rPr>
        <w:t>categorized into the following three categories</w:t>
      </w:r>
      <w:r w:rsidR="004F45E3"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4F45E3" w:rsidRPr="00FE1FA5">
        <w:rPr>
          <w:rFonts w:ascii="Book Antiqua" w:hAnsi="Book Antiqua"/>
          <w:bCs/>
          <w:color w:val="000000" w:themeColor="text1"/>
          <w:sz w:val="24"/>
          <w:szCs w:val="24"/>
        </w:rPr>
        <w:t>congenital</w:t>
      </w:r>
      <w:r w:rsidR="00CD5F62" w:rsidRPr="00FE1FA5">
        <w:rPr>
          <w:rFonts w:ascii="Book Antiqua" w:hAnsi="Book Antiqua"/>
          <w:bCs/>
          <w:color w:val="000000" w:themeColor="text1"/>
          <w:sz w:val="24"/>
          <w:szCs w:val="24"/>
        </w:rPr>
        <w:t>”</w:t>
      </w:r>
      <w:r w:rsidR="004F45E3"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752848" w:rsidRPr="00FE1FA5">
        <w:rPr>
          <w:rFonts w:ascii="Book Antiqua" w:hAnsi="Book Antiqua"/>
          <w:bCs/>
          <w:color w:val="000000" w:themeColor="text1"/>
          <w:sz w:val="24"/>
          <w:szCs w:val="24"/>
        </w:rPr>
        <w:t xml:space="preserve">childhood/adolescence </w:t>
      </w:r>
      <w:r w:rsidR="004F45E3" w:rsidRPr="00FE1FA5">
        <w:rPr>
          <w:rFonts w:ascii="Book Antiqua" w:hAnsi="Book Antiqua"/>
          <w:bCs/>
          <w:color w:val="000000" w:themeColor="text1"/>
          <w:sz w:val="24"/>
          <w:szCs w:val="24"/>
        </w:rPr>
        <w:t>(2</w:t>
      </w:r>
      <w:r w:rsidR="00CD5F62" w:rsidRPr="00FE1FA5">
        <w:rPr>
          <w:rFonts w:ascii="Book Antiqua" w:hAnsi="Book Antiqua"/>
          <w:color w:val="000000" w:themeColor="text1"/>
          <w:sz w:val="24"/>
          <w:szCs w:val="24"/>
        </w:rPr>
        <w:t>-</w:t>
      </w:r>
      <w:r w:rsidR="004F45E3" w:rsidRPr="00FE1FA5">
        <w:rPr>
          <w:rFonts w:ascii="Book Antiqua" w:hAnsi="Book Antiqua"/>
          <w:bCs/>
          <w:color w:val="000000" w:themeColor="text1"/>
          <w:sz w:val="24"/>
          <w:szCs w:val="24"/>
        </w:rPr>
        <w:t>24 years)</w:t>
      </w:r>
      <w:r w:rsidR="00CD5F62" w:rsidRPr="00FE1FA5">
        <w:rPr>
          <w:rFonts w:ascii="Book Antiqua" w:hAnsi="Book Antiqua"/>
          <w:bCs/>
          <w:color w:val="000000" w:themeColor="text1"/>
          <w:sz w:val="24"/>
          <w:szCs w:val="24"/>
        </w:rPr>
        <w:t>”</w:t>
      </w:r>
      <w:r w:rsidR="004F45E3" w:rsidRPr="00FE1FA5">
        <w:rPr>
          <w:rFonts w:ascii="Book Antiqua" w:hAnsi="Book Antiqua"/>
          <w:bCs/>
          <w:color w:val="000000" w:themeColor="text1"/>
          <w:sz w:val="24"/>
          <w:szCs w:val="24"/>
        </w:rPr>
        <w:t>, and</w:t>
      </w:r>
      <w:r w:rsidR="00752848"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752848" w:rsidRPr="00FE1FA5">
        <w:rPr>
          <w:rFonts w:ascii="Book Antiqua" w:hAnsi="Book Antiqua"/>
          <w:bCs/>
          <w:color w:val="000000" w:themeColor="text1"/>
          <w:sz w:val="24"/>
          <w:szCs w:val="24"/>
        </w:rPr>
        <w:t>adulthood</w:t>
      </w:r>
      <w:r w:rsidR="004F45E3" w:rsidRPr="00FE1FA5">
        <w:rPr>
          <w:rFonts w:ascii="Book Antiqua" w:hAnsi="Book Antiqua"/>
          <w:bCs/>
          <w:color w:val="000000" w:themeColor="text1"/>
          <w:sz w:val="24"/>
          <w:szCs w:val="24"/>
        </w:rPr>
        <w:t xml:space="preserve"> (≥ 25 years)</w:t>
      </w:r>
      <w:r w:rsidR="00CD5F62" w:rsidRPr="00FE1FA5">
        <w:rPr>
          <w:rFonts w:ascii="Book Antiqua" w:hAnsi="Book Antiqua"/>
          <w:bCs/>
          <w:color w:val="000000" w:themeColor="text1"/>
          <w:sz w:val="24"/>
          <w:szCs w:val="24"/>
        </w:rPr>
        <w:t>”</w:t>
      </w:r>
      <w:r w:rsidR="004F45E3" w:rsidRPr="00FE1FA5">
        <w:rPr>
          <w:rFonts w:ascii="Book Antiqua" w:hAnsi="Book Antiqua"/>
          <w:bCs/>
          <w:color w:val="000000" w:themeColor="text1"/>
          <w:sz w:val="24"/>
          <w:szCs w:val="24"/>
        </w:rPr>
        <w:t>.</w:t>
      </w:r>
      <w:bookmarkEnd w:id="6"/>
    </w:p>
    <w:p w14:paraId="24E6E181" w14:textId="77777777" w:rsidR="003C0548" w:rsidRPr="00FE1FA5" w:rsidRDefault="003C0548" w:rsidP="00FE1FA5">
      <w:pPr>
        <w:adjustRightInd w:val="0"/>
        <w:snapToGrid w:val="0"/>
        <w:spacing w:line="360" w:lineRule="auto"/>
        <w:jc w:val="both"/>
        <w:rPr>
          <w:rFonts w:ascii="Book Antiqua" w:hAnsi="Book Antiqua"/>
          <w:color w:val="000000" w:themeColor="text1"/>
          <w:sz w:val="24"/>
          <w:szCs w:val="24"/>
        </w:rPr>
      </w:pPr>
    </w:p>
    <w:p w14:paraId="4865DA52" w14:textId="77777777" w:rsidR="003017B3"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Statistical analysis</w:t>
      </w:r>
    </w:p>
    <w:p w14:paraId="091C9E2A" w14:textId="75B1E4B1" w:rsidR="005C40BD" w:rsidRPr="00FE1FA5" w:rsidRDefault="00130ED9"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All statistical analyses were performed </w:t>
      </w:r>
      <w:r w:rsidR="00E70058" w:rsidRPr="00FE1FA5">
        <w:rPr>
          <w:rFonts w:ascii="Book Antiqua" w:hAnsi="Book Antiqua"/>
          <w:color w:val="000000" w:themeColor="text1"/>
          <w:sz w:val="24"/>
          <w:szCs w:val="24"/>
        </w:rPr>
        <w:t>using</w:t>
      </w:r>
      <w:r w:rsidRPr="00FE1FA5">
        <w:rPr>
          <w:rFonts w:ascii="Book Antiqua" w:hAnsi="Book Antiqua"/>
          <w:color w:val="000000" w:themeColor="text1"/>
          <w:sz w:val="24"/>
          <w:szCs w:val="24"/>
        </w:rPr>
        <w:t xml:space="preserve"> Stata Version 15 (Stata Corp., Texas, </w:t>
      </w:r>
      <w:r w:rsidR="00CD5F62" w:rsidRPr="00FE1FA5">
        <w:rPr>
          <w:rFonts w:ascii="Book Antiqua" w:hAnsi="Book Antiqua"/>
          <w:color w:val="000000" w:themeColor="text1"/>
          <w:sz w:val="24"/>
          <w:szCs w:val="24"/>
        </w:rPr>
        <w:t>United States</w:t>
      </w:r>
      <w:r w:rsidRPr="00FE1FA5">
        <w:rPr>
          <w:rFonts w:ascii="Book Antiqua" w:hAnsi="Book Antiqua"/>
          <w:color w:val="000000" w:themeColor="text1"/>
          <w:sz w:val="24"/>
          <w:szCs w:val="24"/>
        </w:rPr>
        <w:t>).</w:t>
      </w:r>
      <w:r w:rsidR="004A4CBD" w:rsidRPr="00FE1FA5">
        <w:rPr>
          <w:rFonts w:ascii="Book Antiqua" w:hAnsi="Book Antiqua"/>
          <w:color w:val="000000" w:themeColor="text1"/>
          <w:sz w:val="24"/>
          <w:szCs w:val="24"/>
        </w:rPr>
        <w:t xml:space="preserve"> </w:t>
      </w:r>
      <w:r w:rsidR="0045796B" w:rsidRPr="00FE1FA5">
        <w:rPr>
          <w:rFonts w:ascii="Book Antiqua" w:hAnsi="Book Antiqua"/>
          <w:color w:val="000000" w:themeColor="text1"/>
          <w:sz w:val="24"/>
          <w:szCs w:val="24"/>
        </w:rPr>
        <w:t>The significance level was set at</w:t>
      </w:r>
      <w:r w:rsidR="0045796B" w:rsidRPr="00FE1FA5">
        <w:rPr>
          <w:rFonts w:ascii="Book Antiqua" w:hAnsi="Book Antiqua"/>
          <w:i/>
          <w:iCs/>
          <w:color w:val="000000" w:themeColor="text1"/>
          <w:sz w:val="24"/>
          <w:szCs w:val="24"/>
        </w:rPr>
        <w:t xml:space="preserve"> </w:t>
      </w:r>
      <w:r w:rsidR="0010245A" w:rsidRPr="00FE1FA5">
        <w:rPr>
          <w:rFonts w:ascii="Book Antiqua" w:hAnsi="Book Antiqua"/>
          <w:i/>
          <w:iCs/>
          <w:color w:val="000000" w:themeColor="text1"/>
          <w:sz w:val="24"/>
          <w:szCs w:val="24"/>
        </w:rPr>
        <w:t>P</w:t>
      </w:r>
      <w:r w:rsidR="00E70058" w:rsidRPr="00FE1FA5">
        <w:rPr>
          <w:rFonts w:ascii="Book Antiqua" w:hAnsi="Book Antiqua"/>
          <w:color w:val="000000" w:themeColor="text1"/>
          <w:sz w:val="24"/>
          <w:szCs w:val="24"/>
        </w:rPr>
        <w:t xml:space="preserve"> </w:t>
      </w:r>
      <w:r w:rsidR="0045796B" w:rsidRPr="00FE1FA5">
        <w:rPr>
          <w:rFonts w:ascii="Book Antiqua" w:hAnsi="Book Antiqua"/>
          <w:color w:val="000000" w:themeColor="text1"/>
          <w:sz w:val="24"/>
          <w:szCs w:val="24"/>
        </w:rPr>
        <w:t>=</w:t>
      </w:r>
      <w:r w:rsidR="00E70058" w:rsidRPr="00FE1FA5">
        <w:rPr>
          <w:rFonts w:ascii="Book Antiqua" w:hAnsi="Book Antiqua"/>
          <w:color w:val="000000" w:themeColor="text1"/>
          <w:sz w:val="24"/>
          <w:szCs w:val="24"/>
        </w:rPr>
        <w:t xml:space="preserve"> 0</w:t>
      </w:r>
      <w:r w:rsidR="0045796B" w:rsidRPr="00FE1FA5">
        <w:rPr>
          <w:rFonts w:ascii="Book Antiqua" w:hAnsi="Book Antiqua"/>
          <w:color w:val="000000" w:themeColor="text1"/>
          <w:sz w:val="24"/>
          <w:szCs w:val="24"/>
        </w:rPr>
        <w:t>.05.</w:t>
      </w:r>
      <w:r w:rsidR="00A25885" w:rsidRPr="00FE1FA5">
        <w:rPr>
          <w:rFonts w:ascii="Book Antiqua" w:hAnsi="Book Antiqua"/>
          <w:color w:val="000000" w:themeColor="text1"/>
          <w:sz w:val="24"/>
          <w:szCs w:val="24"/>
        </w:rPr>
        <w:t xml:space="preserve"> </w:t>
      </w:r>
      <w:bookmarkStart w:id="7" w:name="_Hlk37659885"/>
      <w:r w:rsidR="00A84133" w:rsidRPr="00FE1FA5">
        <w:rPr>
          <w:rFonts w:ascii="Book Antiqua" w:hAnsi="Book Antiqua"/>
          <w:color w:val="000000" w:themeColor="text1"/>
          <w:sz w:val="24"/>
          <w:szCs w:val="24"/>
        </w:rPr>
        <w:t>Descriptive statistics included frequencies and percentages, and differences in frequency counts were assessed by Pearson’s chi-squared or Fisher’s exact tests.</w:t>
      </w:r>
      <w:bookmarkStart w:id="8" w:name="_Hlk37743704"/>
      <w:bookmarkEnd w:id="7"/>
      <w:r w:rsidR="00F07583" w:rsidRPr="00FE1FA5">
        <w:rPr>
          <w:rFonts w:ascii="Book Antiqua" w:hAnsi="Book Antiqua"/>
          <w:color w:val="000000" w:themeColor="text1"/>
          <w:sz w:val="24"/>
          <w:szCs w:val="24"/>
        </w:rPr>
        <w:t xml:space="preserve"> </w:t>
      </w:r>
      <w:r w:rsidR="00E47878" w:rsidRPr="00FE1FA5">
        <w:rPr>
          <w:rFonts w:ascii="Book Antiqua" w:hAnsi="Book Antiqua"/>
          <w:color w:val="000000" w:themeColor="text1"/>
          <w:sz w:val="24"/>
          <w:szCs w:val="24"/>
        </w:rPr>
        <w:t>T</w:t>
      </w:r>
      <w:r w:rsidR="00A84133" w:rsidRPr="00FE1FA5">
        <w:rPr>
          <w:rFonts w:ascii="Book Antiqua" w:hAnsi="Book Antiqua"/>
          <w:color w:val="000000" w:themeColor="text1"/>
          <w:sz w:val="24"/>
          <w:szCs w:val="24"/>
        </w:rPr>
        <w:t>o account for the age-stratified sampling method, we tested in all analyses whether the estimates varied across the different age groups (years: 18</w:t>
      </w:r>
      <w:r w:rsidR="00CD5F62" w:rsidRPr="00FE1FA5">
        <w:rPr>
          <w:rFonts w:ascii="Book Antiqua" w:hAnsi="Book Antiqua"/>
          <w:color w:val="000000" w:themeColor="text1"/>
          <w:sz w:val="24"/>
          <w:szCs w:val="24"/>
        </w:rPr>
        <w:t>-</w:t>
      </w:r>
      <w:r w:rsidR="00A84133" w:rsidRPr="00FE1FA5">
        <w:rPr>
          <w:rFonts w:ascii="Book Antiqua" w:hAnsi="Book Antiqua"/>
          <w:color w:val="000000" w:themeColor="text1"/>
          <w:sz w:val="24"/>
          <w:szCs w:val="24"/>
        </w:rPr>
        <w:t>35, 36</w:t>
      </w:r>
      <w:r w:rsidR="00CD5F62" w:rsidRPr="00FE1FA5">
        <w:rPr>
          <w:rFonts w:ascii="Book Antiqua" w:hAnsi="Book Antiqua"/>
          <w:color w:val="000000" w:themeColor="text1"/>
          <w:sz w:val="24"/>
          <w:szCs w:val="24"/>
        </w:rPr>
        <w:t>-</w:t>
      </w:r>
      <w:r w:rsidR="00A84133" w:rsidRPr="00FE1FA5">
        <w:rPr>
          <w:rFonts w:ascii="Book Antiqua" w:hAnsi="Book Antiqua"/>
          <w:color w:val="000000" w:themeColor="text1"/>
          <w:sz w:val="24"/>
          <w:szCs w:val="24"/>
        </w:rPr>
        <w:t>50, 51</w:t>
      </w:r>
      <w:r w:rsidR="00CD5F62" w:rsidRPr="00FE1FA5">
        <w:rPr>
          <w:rFonts w:ascii="Book Antiqua" w:hAnsi="Book Antiqua"/>
          <w:color w:val="000000" w:themeColor="text1"/>
          <w:sz w:val="24"/>
          <w:szCs w:val="24"/>
        </w:rPr>
        <w:t>-</w:t>
      </w:r>
      <w:r w:rsidR="00A84133" w:rsidRPr="00FE1FA5">
        <w:rPr>
          <w:rFonts w:ascii="Book Antiqua" w:hAnsi="Book Antiqua"/>
          <w:color w:val="000000" w:themeColor="text1"/>
          <w:sz w:val="24"/>
          <w:szCs w:val="24"/>
        </w:rPr>
        <w:t>65, ≥ 66) by performing statistical analyses of cross-tabulated data or by including a product term between age and each independent variable in a regression model.</w:t>
      </w:r>
      <w:bookmarkEnd w:id="8"/>
    </w:p>
    <w:p w14:paraId="5C5A8A91" w14:textId="401695F2" w:rsidR="006A7FC7" w:rsidRPr="00FE1FA5" w:rsidRDefault="00443D23"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Depressive disorders</w:t>
      </w:r>
      <w:r w:rsidR="004A6532" w:rsidRPr="00FE1FA5">
        <w:rPr>
          <w:rFonts w:ascii="Book Antiqua" w:hAnsi="Book Antiqua"/>
          <w:color w:val="000000" w:themeColor="text1"/>
          <w:sz w:val="24"/>
          <w:szCs w:val="24"/>
        </w:rPr>
        <w:t xml:space="preserve"> involved </w:t>
      </w:r>
      <w:r w:rsidR="003A5E6C" w:rsidRPr="00FE1FA5">
        <w:rPr>
          <w:rFonts w:ascii="Book Antiqua" w:hAnsi="Book Antiqua"/>
          <w:color w:val="000000" w:themeColor="text1"/>
          <w:sz w:val="24"/>
          <w:szCs w:val="24"/>
        </w:rPr>
        <w:t xml:space="preserve">major depression and </w:t>
      </w:r>
      <w:r w:rsidRPr="00FE1FA5">
        <w:rPr>
          <w:rFonts w:ascii="Book Antiqua" w:hAnsi="Book Antiqua"/>
          <w:color w:val="000000" w:themeColor="text1"/>
          <w:sz w:val="24"/>
          <w:szCs w:val="24"/>
        </w:rPr>
        <w:t>other depressive disorder</w:t>
      </w:r>
      <w:r w:rsidR="0032259D" w:rsidRPr="00FE1FA5">
        <w:rPr>
          <w:rFonts w:ascii="Book Antiqua" w:hAnsi="Book Antiqua"/>
          <w:color w:val="000000" w:themeColor="text1"/>
          <w:sz w:val="24"/>
          <w:szCs w:val="24"/>
        </w:rPr>
        <w:t>s</w:t>
      </w:r>
      <w:r w:rsidR="003A5E6C" w:rsidRPr="00FE1FA5">
        <w:rPr>
          <w:rFonts w:ascii="Book Antiqua" w:hAnsi="Book Antiqua"/>
          <w:color w:val="000000" w:themeColor="text1"/>
          <w:sz w:val="24"/>
          <w:szCs w:val="24"/>
        </w:rPr>
        <w:t xml:space="preserve">. </w:t>
      </w:r>
      <w:r w:rsidR="0008333B" w:rsidRPr="00FE1FA5">
        <w:rPr>
          <w:rFonts w:ascii="Book Antiqua" w:hAnsi="Book Antiqua"/>
          <w:color w:val="000000" w:themeColor="text1"/>
          <w:sz w:val="24"/>
          <w:szCs w:val="24"/>
        </w:rPr>
        <w:t>We estimated the point prevalence and corresponding 95% exact CIs for all depressive disorders separately for women and men and for each of the four age groups</w:t>
      </w:r>
      <w:bookmarkStart w:id="9" w:name="_Hlk36724328"/>
      <w:bookmarkStart w:id="10" w:name="_Hlk36742269"/>
      <w:r w:rsidR="0008333B" w:rsidRPr="00FE1FA5">
        <w:rPr>
          <w:rFonts w:ascii="Book Antiqua" w:hAnsi="Book Antiqua"/>
          <w:color w:val="000000" w:themeColor="text1"/>
          <w:sz w:val="24"/>
          <w:szCs w:val="24"/>
        </w:rPr>
        <w:t xml:space="preserve">. </w:t>
      </w:r>
      <w:bookmarkStart w:id="11" w:name="_Hlk37742933"/>
      <w:r w:rsidR="00A84133" w:rsidRPr="00FE1FA5">
        <w:rPr>
          <w:rFonts w:ascii="Book Antiqua" w:hAnsi="Book Antiqua"/>
          <w:color w:val="000000" w:themeColor="text1"/>
          <w:sz w:val="24"/>
          <w:szCs w:val="24"/>
        </w:rPr>
        <w:t>Next, t</w:t>
      </w:r>
      <w:r w:rsidR="001F60DC" w:rsidRPr="00FE1FA5">
        <w:rPr>
          <w:rFonts w:ascii="Book Antiqua" w:hAnsi="Book Antiqua"/>
          <w:color w:val="000000" w:themeColor="text1"/>
          <w:sz w:val="24"/>
          <w:szCs w:val="24"/>
        </w:rPr>
        <w:t xml:space="preserve">o </w:t>
      </w:r>
      <w:r w:rsidR="00AA07BD" w:rsidRPr="00FE1FA5">
        <w:rPr>
          <w:rFonts w:ascii="Book Antiqua" w:hAnsi="Book Antiqua"/>
          <w:color w:val="000000" w:themeColor="text1"/>
          <w:sz w:val="24"/>
          <w:szCs w:val="24"/>
        </w:rPr>
        <w:t>explore differences between</w:t>
      </w:r>
      <w:r w:rsidR="00CE63B7" w:rsidRPr="00FE1FA5">
        <w:rPr>
          <w:rFonts w:ascii="Book Antiqua" w:hAnsi="Book Antiqua"/>
          <w:color w:val="000000" w:themeColor="text1"/>
          <w:sz w:val="24"/>
          <w:szCs w:val="24"/>
        </w:rPr>
        <w:t xml:space="preserve"> </w:t>
      </w:r>
      <w:r w:rsidR="00AA07BD" w:rsidRPr="00FE1FA5">
        <w:rPr>
          <w:rFonts w:ascii="Book Antiqua" w:hAnsi="Book Antiqua"/>
          <w:color w:val="000000" w:themeColor="text1"/>
          <w:sz w:val="24"/>
          <w:szCs w:val="24"/>
        </w:rPr>
        <w:t>classification methods</w:t>
      </w:r>
      <w:r w:rsidR="001F60DC" w:rsidRPr="00FE1FA5">
        <w:rPr>
          <w:rFonts w:ascii="Book Antiqua" w:hAnsi="Book Antiqua"/>
          <w:color w:val="000000" w:themeColor="text1"/>
          <w:sz w:val="24"/>
          <w:szCs w:val="24"/>
        </w:rPr>
        <w:t xml:space="preserve">, we performed supplementary analysis by using the sum score method of the PHQ-9 </w:t>
      </w:r>
      <w:r w:rsidR="00357E01" w:rsidRPr="00FE1FA5">
        <w:rPr>
          <w:rFonts w:ascii="Book Antiqua" w:hAnsi="Book Antiqua"/>
          <w:color w:val="000000" w:themeColor="text1"/>
          <w:sz w:val="24"/>
          <w:szCs w:val="24"/>
        </w:rPr>
        <w:t>di</w:t>
      </w:r>
      <w:r w:rsidR="00822C33" w:rsidRPr="00FE1FA5">
        <w:rPr>
          <w:rFonts w:ascii="Book Antiqua" w:hAnsi="Book Antiqua"/>
          <w:color w:val="000000" w:themeColor="text1"/>
          <w:sz w:val="24"/>
          <w:szCs w:val="24"/>
        </w:rPr>
        <w:t xml:space="preserve">chotomized into no </w:t>
      </w:r>
      <w:r w:rsidR="00CE63B7" w:rsidRPr="00FE1FA5">
        <w:rPr>
          <w:rFonts w:ascii="Book Antiqua" w:hAnsi="Book Antiqua"/>
          <w:color w:val="000000" w:themeColor="text1"/>
          <w:sz w:val="24"/>
          <w:szCs w:val="24"/>
        </w:rPr>
        <w:t xml:space="preserve">or mild </w:t>
      </w:r>
      <w:r w:rsidR="0032259D" w:rsidRPr="00FE1FA5">
        <w:rPr>
          <w:rFonts w:ascii="Book Antiqua" w:hAnsi="Book Antiqua"/>
          <w:color w:val="000000" w:themeColor="text1"/>
          <w:sz w:val="24"/>
          <w:szCs w:val="24"/>
        </w:rPr>
        <w:t>depression</w:t>
      </w:r>
      <w:r w:rsidR="00822C33" w:rsidRPr="00FE1FA5">
        <w:rPr>
          <w:rFonts w:ascii="Book Antiqua" w:hAnsi="Book Antiqua"/>
          <w:color w:val="000000" w:themeColor="text1"/>
          <w:sz w:val="24"/>
          <w:szCs w:val="24"/>
        </w:rPr>
        <w:t xml:space="preserve"> (a sum score &lt; 10) and</w:t>
      </w:r>
      <w:r w:rsidR="003F0E6C" w:rsidRPr="00FE1FA5">
        <w:rPr>
          <w:rFonts w:ascii="Book Antiqua" w:hAnsi="Book Antiqua"/>
          <w:color w:val="000000" w:themeColor="text1"/>
          <w:sz w:val="24"/>
          <w:szCs w:val="24"/>
        </w:rPr>
        <w:t xml:space="preserve"> </w:t>
      </w:r>
      <w:r w:rsidR="00CE63B7" w:rsidRPr="00FE1FA5">
        <w:rPr>
          <w:rFonts w:ascii="Book Antiqua" w:hAnsi="Book Antiqua"/>
          <w:color w:val="000000" w:themeColor="text1"/>
          <w:sz w:val="24"/>
          <w:szCs w:val="24"/>
        </w:rPr>
        <w:t>moderate to severe</w:t>
      </w:r>
      <w:r w:rsidR="003F0E6C" w:rsidRPr="00FE1FA5">
        <w:rPr>
          <w:rFonts w:ascii="Book Antiqua" w:hAnsi="Book Antiqua"/>
          <w:color w:val="000000" w:themeColor="text1"/>
          <w:sz w:val="24"/>
          <w:szCs w:val="24"/>
        </w:rPr>
        <w:t xml:space="preserve"> depression</w:t>
      </w:r>
      <w:r w:rsidR="00357E01" w:rsidRPr="00FE1FA5">
        <w:rPr>
          <w:rFonts w:ascii="Book Antiqua" w:hAnsi="Book Antiqua"/>
          <w:color w:val="000000" w:themeColor="text1"/>
          <w:sz w:val="24"/>
          <w:szCs w:val="24"/>
        </w:rPr>
        <w:t xml:space="preserve"> (a sum score ≥ 10)</w:t>
      </w:r>
      <w:r w:rsidR="003671AE" w:rsidRPr="00FE1FA5">
        <w:rPr>
          <w:rFonts w:ascii="Book Antiqua" w:hAnsi="Book Antiqua"/>
          <w:color w:val="000000" w:themeColor="text1"/>
          <w:sz w:val="24"/>
          <w:szCs w:val="24"/>
          <w:vertAlign w:val="superscript"/>
        </w:rPr>
        <w:t>[</w:t>
      </w:r>
      <w:r w:rsidR="003D0BD3" w:rsidRPr="00FE1FA5">
        <w:rPr>
          <w:rFonts w:ascii="Book Antiqua" w:hAnsi="Book Antiqua"/>
          <w:color w:val="000000" w:themeColor="text1"/>
          <w:sz w:val="24"/>
          <w:szCs w:val="24"/>
          <w:vertAlign w:val="superscript"/>
        </w:rPr>
        <w:t>18</w:t>
      </w:r>
      <w:r w:rsidR="005011C0" w:rsidRPr="00FE1FA5">
        <w:rPr>
          <w:rFonts w:ascii="Book Antiqua" w:hAnsi="Book Antiqua"/>
          <w:color w:val="000000" w:themeColor="text1"/>
          <w:sz w:val="24"/>
          <w:szCs w:val="24"/>
          <w:vertAlign w:val="superscript"/>
        </w:rPr>
        <w:t>]</w:t>
      </w:r>
      <w:r w:rsidR="00357E01" w:rsidRPr="00FE1FA5">
        <w:rPr>
          <w:rFonts w:ascii="Book Antiqua" w:hAnsi="Book Antiqua"/>
          <w:color w:val="000000" w:themeColor="text1"/>
          <w:sz w:val="24"/>
          <w:szCs w:val="24"/>
        </w:rPr>
        <w:t>.</w:t>
      </w:r>
      <w:bookmarkEnd w:id="9"/>
      <w:r w:rsidR="001F60DC" w:rsidRPr="00FE1FA5">
        <w:rPr>
          <w:rFonts w:ascii="Book Antiqua" w:hAnsi="Book Antiqua"/>
          <w:color w:val="000000" w:themeColor="text1"/>
          <w:sz w:val="24"/>
          <w:szCs w:val="24"/>
        </w:rPr>
        <w:t xml:space="preserve"> A </w:t>
      </w:r>
      <w:r w:rsidR="00A84133" w:rsidRPr="00FE1FA5">
        <w:rPr>
          <w:rFonts w:ascii="Book Antiqua" w:hAnsi="Book Antiqua"/>
          <w:color w:val="000000" w:themeColor="text1"/>
          <w:sz w:val="24"/>
          <w:szCs w:val="24"/>
        </w:rPr>
        <w:t xml:space="preserve">sum </w:t>
      </w:r>
      <w:r w:rsidR="001F60DC" w:rsidRPr="00FE1FA5">
        <w:rPr>
          <w:rFonts w:ascii="Book Antiqua" w:hAnsi="Book Antiqua"/>
          <w:color w:val="000000" w:themeColor="text1"/>
          <w:sz w:val="24"/>
          <w:szCs w:val="24"/>
        </w:rPr>
        <w:t>score of 10 or higher</w:t>
      </w:r>
      <w:r w:rsidR="00A84133" w:rsidRPr="00FE1FA5">
        <w:rPr>
          <w:rFonts w:ascii="Book Antiqua" w:hAnsi="Book Antiqua"/>
          <w:color w:val="000000" w:themeColor="text1"/>
          <w:sz w:val="24"/>
          <w:szCs w:val="24"/>
        </w:rPr>
        <w:t xml:space="preserve"> </w:t>
      </w:r>
      <w:r w:rsidR="001F60DC" w:rsidRPr="00FE1FA5">
        <w:rPr>
          <w:rFonts w:ascii="Book Antiqua" w:hAnsi="Book Antiqua"/>
          <w:color w:val="000000" w:themeColor="text1"/>
          <w:sz w:val="24"/>
          <w:szCs w:val="24"/>
        </w:rPr>
        <w:t xml:space="preserve">has been recommended as the </w:t>
      </w:r>
      <w:r w:rsidR="003D0BD3" w:rsidRPr="00FE1FA5">
        <w:rPr>
          <w:rFonts w:ascii="Book Antiqua" w:hAnsi="Book Antiqua"/>
          <w:color w:val="000000" w:themeColor="text1"/>
          <w:sz w:val="24"/>
          <w:szCs w:val="24"/>
        </w:rPr>
        <w:t xml:space="preserve">most </w:t>
      </w:r>
      <w:r w:rsidR="001F60DC" w:rsidRPr="00FE1FA5">
        <w:rPr>
          <w:rFonts w:ascii="Book Antiqua" w:hAnsi="Book Antiqua"/>
          <w:color w:val="000000" w:themeColor="text1"/>
          <w:sz w:val="24"/>
          <w:szCs w:val="24"/>
        </w:rPr>
        <w:t>optimal cut-off</w:t>
      </w:r>
      <w:r w:rsidR="00A84133" w:rsidRPr="00FE1FA5">
        <w:rPr>
          <w:rFonts w:ascii="Book Antiqua" w:hAnsi="Book Antiqua"/>
          <w:color w:val="000000" w:themeColor="text1"/>
          <w:sz w:val="24"/>
          <w:szCs w:val="24"/>
        </w:rPr>
        <w:t xml:space="preserve"> </w:t>
      </w:r>
      <w:r w:rsidR="003D0BD3" w:rsidRPr="00FE1FA5">
        <w:rPr>
          <w:rFonts w:ascii="Book Antiqua" w:hAnsi="Book Antiqua"/>
          <w:color w:val="000000" w:themeColor="text1"/>
          <w:sz w:val="24"/>
          <w:szCs w:val="24"/>
        </w:rPr>
        <w:t>in</w:t>
      </w:r>
      <w:r w:rsidR="00C56302" w:rsidRPr="00FE1FA5">
        <w:rPr>
          <w:rFonts w:ascii="Book Antiqua" w:hAnsi="Book Antiqua"/>
          <w:color w:val="000000" w:themeColor="text1"/>
          <w:sz w:val="24"/>
          <w:szCs w:val="24"/>
        </w:rPr>
        <w:t xml:space="preserve"> screening for major depression</w:t>
      </w:r>
      <w:r w:rsidR="001F60DC" w:rsidRPr="00FE1FA5">
        <w:rPr>
          <w:rFonts w:ascii="Book Antiqua" w:hAnsi="Book Antiqua"/>
          <w:color w:val="000000" w:themeColor="text1"/>
          <w:sz w:val="24"/>
          <w:szCs w:val="24"/>
          <w:vertAlign w:val="superscript"/>
        </w:rPr>
        <w:t>[</w:t>
      </w:r>
      <w:r w:rsidR="003D0BD3" w:rsidRPr="00FE1FA5">
        <w:rPr>
          <w:rFonts w:ascii="Book Antiqua" w:hAnsi="Book Antiqua"/>
          <w:color w:val="000000" w:themeColor="text1"/>
          <w:sz w:val="24"/>
          <w:szCs w:val="24"/>
          <w:vertAlign w:val="superscript"/>
        </w:rPr>
        <w:t>18,</w:t>
      </w:r>
      <w:r w:rsidR="001F60DC" w:rsidRPr="00FE1FA5">
        <w:rPr>
          <w:rFonts w:ascii="Book Antiqua" w:hAnsi="Book Antiqua"/>
          <w:color w:val="000000" w:themeColor="text1"/>
          <w:sz w:val="24"/>
          <w:szCs w:val="24"/>
          <w:vertAlign w:val="superscript"/>
        </w:rPr>
        <w:t>19]</w:t>
      </w:r>
      <w:r w:rsidR="001F60DC" w:rsidRPr="00FE1FA5">
        <w:rPr>
          <w:rFonts w:ascii="Book Antiqua" w:hAnsi="Book Antiqua"/>
          <w:color w:val="000000" w:themeColor="text1"/>
          <w:sz w:val="24"/>
          <w:szCs w:val="24"/>
        </w:rPr>
        <w:t>.</w:t>
      </w:r>
      <w:bookmarkEnd w:id="10"/>
      <w:bookmarkEnd w:id="11"/>
    </w:p>
    <w:p w14:paraId="1882C714" w14:textId="3CEA406F" w:rsidR="005D3AA1" w:rsidRPr="00FE1FA5" w:rsidRDefault="00130ED9"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Binomial generalized linear models with log-link function were used</w:t>
      </w:r>
      <w:r w:rsidR="00271950" w:rsidRPr="00FE1FA5">
        <w:rPr>
          <w:rFonts w:ascii="Book Antiqua" w:hAnsi="Book Antiqua"/>
          <w:color w:val="000000" w:themeColor="text1"/>
          <w:sz w:val="24"/>
          <w:szCs w:val="24"/>
        </w:rPr>
        <w:t xml:space="preserve"> to</w:t>
      </w:r>
      <w:r w:rsidR="00E13FC5" w:rsidRPr="00FE1FA5">
        <w:rPr>
          <w:rFonts w:ascii="Book Antiqua" w:hAnsi="Book Antiqua"/>
          <w:color w:val="000000" w:themeColor="text1"/>
          <w:sz w:val="24"/>
          <w:szCs w:val="24"/>
        </w:rPr>
        <w:t xml:space="preserve"> derive unadjusted and adjusted estimates of associations between the independent </w:t>
      </w:r>
      <w:r w:rsidRPr="00FE1FA5">
        <w:rPr>
          <w:rFonts w:ascii="Book Antiqua" w:hAnsi="Book Antiqua"/>
          <w:color w:val="000000" w:themeColor="text1"/>
          <w:sz w:val="24"/>
          <w:szCs w:val="24"/>
        </w:rPr>
        <w:t>variables (sociodemographic factors and VI characteristics) and depression</w:t>
      </w:r>
      <w:r w:rsidR="00A554C3" w:rsidRPr="00FE1FA5">
        <w:rPr>
          <w:rFonts w:ascii="Book Antiqua" w:hAnsi="Book Antiqua"/>
          <w:color w:val="000000" w:themeColor="text1"/>
          <w:sz w:val="24"/>
          <w:szCs w:val="24"/>
          <w:vertAlign w:val="superscript"/>
        </w:rPr>
        <w:t>[27</w:t>
      </w:r>
      <w:r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The</w:t>
      </w:r>
      <w:r w:rsidR="00EA43F8" w:rsidRPr="00FE1FA5">
        <w:rPr>
          <w:rFonts w:ascii="Book Antiqua" w:hAnsi="Book Antiqua"/>
          <w:color w:val="000000" w:themeColor="text1"/>
          <w:sz w:val="24"/>
          <w:szCs w:val="24"/>
        </w:rPr>
        <w:t xml:space="preserve"> r</w:t>
      </w:r>
      <w:r w:rsidR="00FF4A73" w:rsidRPr="00FE1FA5">
        <w:rPr>
          <w:rFonts w:ascii="Book Antiqua" w:hAnsi="Book Antiqua"/>
          <w:color w:val="000000" w:themeColor="text1"/>
          <w:sz w:val="24"/>
          <w:szCs w:val="24"/>
        </w:rPr>
        <w:t>esults were</w:t>
      </w:r>
      <w:r w:rsidR="005F5140" w:rsidRPr="00FE1FA5">
        <w:rPr>
          <w:rFonts w:ascii="Book Antiqua" w:hAnsi="Book Antiqua"/>
          <w:color w:val="000000" w:themeColor="text1"/>
          <w:sz w:val="24"/>
          <w:szCs w:val="24"/>
        </w:rPr>
        <w:t xml:space="preserve"> presented in terms of prevalence ratios (PR</w:t>
      </w:r>
      <w:r w:rsidR="009C2AAC" w:rsidRPr="00FE1FA5">
        <w:rPr>
          <w:rFonts w:ascii="Book Antiqua" w:hAnsi="Book Antiqua"/>
          <w:color w:val="000000" w:themeColor="text1"/>
          <w:sz w:val="24"/>
          <w:szCs w:val="24"/>
        </w:rPr>
        <w:t>s</w:t>
      </w:r>
      <w:r w:rsidR="005F5140" w:rsidRPr="00FE1FA5">
        <w:rPr>
          <w:rFonts w:ascii="Book Antiqua" w:hAnsi="Book Antiqua"/>
          <w:color w:val="000000" w:themeColor="text1"/>
          <w:sz w:val="24"/>
          <w:szCs w:val="24"/>
        </w:rPr>
        <w:t>) and 95%CIs</w:t>
      </w:r>
      <w:r w:rsidR="00EC215F" w:rsidRPr="00FE1FA5">
        <w:rPr>
          <w:rFonts w:ascii="Book Antiqua" w:hAnsi="Book Antiqua"/>
          <w:color w:val="000000" w:themeColor="text1"/>
          <w:sz w:val="24"/>
          <w:szCs w:val="24"/>
        </w:rPr>
        <w:t>.</w:t>
      </w:r>
      <w:r w:rsidR="00EF66D5" w:rsidRPr="00FE1FA5">
        <w:rPr>
          <w:rFonts w:ascii="Book Antiqua" w:hAnsi="Book Antiqua"/>
          <w:color w:val="000000" w:themeColor="text1"/>
          <w:sz w:val="24"/>
          <w:szCs w:val="24"/>
        </w:rPr>
        <w:t xml:space="preserve"> </w:t>
      </w:r>
      <w:r w:rsidR="00262381" w:rsidRPr="00FE1FA5">
        <w:rPr>
          <w:rFonts w:ascii="Book Antiqua" w:hAnsi="Book Antiqua"/>
          <w:color w:val="000000" w:themeColor="text1"/>
          <w:sz w:val="24"/>
          <w:szCs w:val="24"/>
        </w:rPr>
        <w:t xml:space="preserve">We </w:t>
      </w:r>
      <w:r w:rsidR="00143005" w:rsidRPr="00FE1FA5">
        <w:rPr>
          <w:rFonts w:ascii="Book Antiqua" w:hAnsi="Book Antiqua"/>
          <w:color w:val="000000" w:themeColor="text1"/>
          <w:sz w:val="24"/>
          <w:szCs w:val="24"/>
        </w:rPr>
        <w:t xml:space="preserve">did not </w:t>
      </w:r>
      <w:r w:rsidRPr="00FE1FA5">
        <w:rPr>
          <w:rFonts w:ascii="Book Antiqua" w:hAnsi="Book Antiqua"/>
          <w:color w:val="000000" w:themeColor="text1"/>
          <w:sz w:val="24"/>
          <w:szCs w:val="24"/>
        </w:rPr>
        <w:t>include national origin and municipality size in the adjusted models because the full</w:t>
      </w:r>
      <w:r w:rsidR="00262381" w:rsidRPr="00FE1FA5">
        <w:rPr>
          <w:rFonts w:ascii="Book Antiqua" w:hAnsi="Book Antiqua"/>
          <w:color w:val="000000" w:themeColor="text1"/>
          <w:sz w:val="24"/>
          <w:szCs w:val="24"/>
        </w:rPr>
        <w:t xml:space="preserve"> model resulted in </w:t>
      </w:r>
      <w:r w:rsidR="00EB4215" w:rsidRPr="00FE1FA5">
        <w:rPr>
          <w:rFonts w:ascii="Book Antiqua" w:hAnsi="Book Antiqua"/>
          <w:color w:val="000000" w:themeColor="text1"/>
          <w:sz w:val="24"/>
          <w:szCs w:val="24"/>
        </w:rPr>
        <w:t xml:space="preserve">less </w:t>
      </w:r>
      <w:r w:rsidR="000F113B" w:rsidRPr="00FE1FA5">
        <w:rPr>
          <w:rFonts w:ascii="Book Antiqua" w:hAnsi="Book Antiqua"/>
          <w:color w:val="000000" w:themeColor="text1"/>
          <w:sz w:val="24"/>
          <w:szCs w:val="24"/>
        </w:rPr>
        <w:t>accurate estima</w:t>
      </w:r>
      <w:r w:rsidR="00357E01" w:rsidRPr="00FE1FA5">
        <w:rPr>
          <w:rFonts w:ascii="Book Antiqua" w:hAnsi="Book Antiqua"/>
          <w:color w:val="000000" w:themeColor="text1"/>
          <w:sz w:val="24"/>
          <w:szCs w:val="24"/>
        </w:rPr>
        <w:t>tes of the independent variable</w:t>
      </w:r>
      <w:r w:rsidR="00143005" w:rsidRPr="00FE1FA5">
        <w:rPr>
          <w:rFonts w:ascii="Book Antiqua" w:hAnsi="Book Antiqua"/>
          <w:color w:val="000000" w:themeColor="text1"/>
          <w:sz w:val="24"/>
          <w:szCs w:val="24"/>
        </w:rPr>
        <w:t>s</w:t>
      </w:r>
      <w:r w:rsidR="00A554C3" w:rsidRPr="00FE1FA5">
        <w:rPr>
          <w:rFonts w:ascii="Book Antiqua" w:hAnsi="Book Antiqua"/>
          <w:color w:val="000000" w:themeColor="text1"/>
          <w:sz w:val="24"/>
          <w:szCs w:val="24"/>
          <w:vertAlign w:val="superscript"/>
        </w:rPr>
        <w:t>[28</w:t>
      </w:r>
      <w:r w:rsidR="005011C0" w:rsidRPr="00FE1FA5">
        <w:rPr>
          <w:rFonts w:ascii="Book Antiqua" w:hAnsi="Book Antiqua"/>
          <w:color w:val="000000" w:themeColor="text1"/>
          <w:sz w:val="24"/>
          <w:szCs w:val="24"/>
          <w:vertAlign w:val="superscript"/>
        </w:rPr>
        <w:t>]</w:t>
      </w:r>
      <w:r w:rsidR="005827E6" w:rsidRPr="00FE1FA5">
        <w:rPr>
          <w:rFonts w:ascii="Book Antiqua" w:hAnsi="Book Antiqua"/>
          <w:color w:val="000000" w:themeColor="text1"/>
          <w:sz w:val="24"/>
          <w:szCs w:val="24"/>
        </w:rPr>
        <w:t>.</w:t>
      </w:r>
      <w:r w:rsidR="00B64876" w:rsidRPr="00FE1FA5">
        <w:rPr>
          <w:rFonts w:ascii="Book Antiqua" w:hAnsi="Book Antiqua"/>
          <w:color w:val="000000" w:themeColor="text1"/>
          <w:sz w:val="24"/>
          <w:szCs w:val="24"/>
        </w:rPr>
        <w:t xml:space="preserve"> </w:t>
      </w:r>
      <w:bookmarkStart w:id="12" w:name="_Hlk36801276"/>
      <w:r w:rsidR="007559BB" w:rsidRPr="00FE1FA5">
        <w:rPr>
          <w:rFonts w:ascii="Book Antiqua" w:hAnsi="Book Antiqua"/>
          <w:color w:val="000000" w:themeColor="text1"/>
          <w:sz w:val="24"/>
          <w:szCs w:val="24"/>
        </w:rPr>
        <w:t xml:space="preserve">To </w:t>
      </w:r>
      <w:r w:rsidR="00D21A45" w:rsidRPr="00FE1FA5">
        <w:rPr>
          <w:rFonts w:ascii="Book Antiqua" w:hAnsi="Book Antiqua"/>
          <w:color w:val="000000" w:themeColor="text1"/>
          <w:sz w:val="24"/>
          <w:szCs w:val="24"/>
        </w:rPr>
        <w:t xml:space="preserve">reduce the </w:t>
      </w:r>
      <w:r w:rsidR="001D3558" w:rsidRPr="00FE1FA5">
        <w:rPr>
          <w:rFonts w:ascii="Book Antiqua" w:hAnsi="Book Antiqua"/>
          <w:color w:val="000000" w:themeColor="text1"/>
          <w:sz w:val="24"/>
          <w:szCs w:val="24"/>
        </w:rPr>
        <w:t>risk</w:t>
      </w:r>
      <w:r w:rsidR="00D21A45" w:rsidRPr="00FE1FA5">
        <w:rPr>
          <w:rFonts w:ascii="Book Antiqua" w:hAnsi="Book Antiqua"/>
          <w:color w:val="000000" w:themeColor="text1"/>
          <w:sz w:val="24"/>
          <w:szCs w:val="24"/>
        </w:rPr>
        <w:t xml:space="preserve"> of sparse </w:t>
      </w:r>
      <w:r w:rsidR="00D21A45" w:rsidRPr="00FE1FA5">
        <w:rPr>
          <w:rFonts w:ascii="Book Antiqua" w:hAnsi="Book Antiqua"/>
          <w:color w:val="000000" w:themeColor="text1"/>
          <w:sz w:val="24"/>
          <w:szCs w:val="24"/>
        </w:rPr>
        <w:lastRenderedPageBreak/>
        <w:t>data bias</w:t>
      </w:r>
      <w:r w:rsidR="007559BB" w:rsidRPr="00FE1FA5">
        <w:rPr>
          <w:rFonts w:ascii="Book Antiqua" w:hAnsi="Book Antiqua"/>
          <w:color w:val="000000" w:themeColor="text1"/>
          <w:sz w:val="24"/>
          <w:szCs w:val="24"/>
        </w:rPr>
        <w:t xml:space="preserve">, we </w:t>
      </w:r>
      <w:r w:rsidR="00D14E29" w:rsidRPr="00FE1FA5">
        <w:rPr>
          <w:rFonts w:ascii="Book Antiqua" w:hAnsi="Book Antiqua"/>
          <w:color w:val="000000" w:themeColor="text1"/>
          <w:sz w:val="24"/>
          <w:szCs w:val="24"/>
        </w:rPr>
        <w:t xml:space="preserve">decided to model </w:t>
      </w:r>
      <w:r w:rsidR="007559BB" w:rsidRPr="00FE1FA5">
        <w:rPr>
          <w:rFonts w:ascii="Book Antiqua" w:hAnsi="Book Antiqua"/>
          <w:color w:val="000000" w:themeColor="text1"/>
          <w:sz w:val="24"/>
          <w:szCs w:val="24"/>
        </w:rPr>
        <w:t xml:space="preserve">age </w:t>
      </w:r>
      <w:r w:rsidR="00D14E29" w:rsidRPr="00FE1FA5">
        <w:rPr>
          <w:rFonts w:ascii="Book Antiqua" w:hAnsi="Book Antiqua"/>
          <w:color w:val="000000" w:themeColor="text1"/>
          <w:sz w:val="24"/>
          <w:szCs w:val="24"/>
        </w:rPr>
        <w:t>(10-year interval</w:t>
      </w:r>
      <w:r w:rsidR="00A34734" w:rsidRPr="00FE1FA5">
        <w:rPr>
          <w:rFonts w:ascii="Book Antiqua" w:hAnsi="Book Antiqua"/>
          <w:color w:val="000000" w:themeColor="text1"/>
          <w:sz w:val="24"/>
          <w:szCs w:val="24"/>
        </w:rPr>
        <w:t>s</w:t>
      </w:r>
      <w:r w:rsidR="00D14E29" w:rsidRPr="00FE1FA5">
        <w:rPr>
          <w:rFonts w:ascii="Book Antiqua" w:hAnsi="Book Antiqua"/>
          <w:color w:val="000000" w:themeColor="text1"/>
          <w:sz w:val="24"/>
          <w:szCs w:val="24"/>
        </w:rPr>
        <w:t xml:space="preserve">) </w:t>
      </w:r>
      <w:r w:rsidR="007559BB" w:rsidRPr="00FE1FA5">
        <w:rPr>
          <w:rFonts w:ascii="Book Antiqua" w:hAnsi="Book Antiqua"/>
          <w:color w:val="000000" w:themeColor="text1"/>
          <w:sz w:val="24"/>
          <w:szCs w:val="24"/>
        </w:rPr>
        <w:t>and education as continuous variab</w:t>
      </w:r>
      <w:r w:rsidR="00D14E29" w:rsidRPr="00FE1FA5">
        <w:rPr>
          <w:rFonts w:ascii="Book Antiqua" w:hAnsi="Book Antiqua"/>
          <w:color w:val="000000" w:themeColor="text1"/>
          <w:sz w:val="24"/>
          <w:szCs w:val="24"/>
        </w:rPr>
        <w:t>les</w:t>
      </w:r>
      <w:r w:rsidR="007559BB" w:rsidRPr="00FE1FA5">
        <w:rPr>
          <w:rFonts w:ascii="Book Antiqua" w:hAnsi="Book Antiqua"/>
          <w:color w:val="000000" w:themeColor="text1"/>
          <w:sz w:val="24"/>
          <w:szCs w:val="24"/>
        </w:rPr>
        <w:t>.</w:t>
      </w:r>
      <w:r w:rsidR="00F74B76" w:rsidRPr="00FE1FA5">
        <w:rPr>
          <w:rFonts w:ascii="Book Antiqua" w:hAnsi="Book Antiqua"/>
          <w:color w:val="000000" w:themeColor="text1"/>
          <w:sz w:val="24"/>
          <w:szCs w:val="24"/>
        </w:rPr>
        <w:t xml:space="preserve"> </w:t>
      </w:r>
      <w:bookmarkEnd w:id="12"/>
      <w:r w:rsidR="00D14E29" w:rsidRPr="00FE1FA5">
        <w:rPr>
          <w:rFonts w:ascii="Book Antiqua" w:hAnsi="Book Antiqua"/>
          <w:color w:val="000000" w:themeColor="text1"/>
          <w:sz w:val="24"/>
          <w:szCs w:val="24"/>
        </w:rPr>
        <w:t>This decision had minor impact on the model fit.</w:t>
      </w:r>
    </w:p>
    <w:p w14:paraId="6C1BFB0B" w14:textId="5FC87FD2" w:rsidR="00162641" w:rsidRPr="00FE1FA5" w:rsidRDefault="000F02D3"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T</w:t>
      </w:r>
      <w:r w:rsidR="00397343" w:rsidRPr="00FE1FA5">
        <w:rPr>
          <w:rFonts w:ascii="Book Antiqua" w:hAnsi="Book Antiqua"/>
          <w:color w:val="000000" w:themeColor="text1"/>
          <w:sz w:val="24"/>
          <w:szCs w:val="24"/>
        </w:rPr>
        <w:t>he association between depression</w:t>
      </w:r>
      <w:r w:rsidRPr="00FE1FA5">
        <w:rPr>
          <w:rFonts w:ascii="Book Antiqua" w:hAnsi="Book Antiqua"/>
          <w:color w:val="000000" w:themeColor="text1"/>
          <w:sz w:val="24"/>
          <w:szCs w:val="24"/>
        </w:rPr>
        <w:t xml:space="preserve"> and life satisfaction was </w:t>
      </w:r>
      <w:r w:rsidR="00EA43F8" w:rsidRPr="00FE1FA5">
        <w:rPr>
          <w:rFonts w:ascii="Book Antiqua" w:hAnsi="Book Antiqua"/>
          <w:color w:val="000000" w:themeColor="text1"/>
          <w:sz w:val="24"/>
          <w:szCs w:val="24"/>
        </w:rPr>
        <w:t>estimated</w:t>
      </w:r>
      <w:r w:rsidRPr="00FE1FA5">
        <w:rPr>
          <w:rFonts w:ascii="Book Antiqua" w:hAnsi="Book Antiqua"/>
          <w:color w:val="000000" w:themeColor="text1"/>
          <w:sz w:val="24"/>
          <w:szCs w:val="24"/>
        </w:rPr>
        <w:t xml:space="preserve"> using linear regression</w:t>
      </w:r>
      <w:r w:rsidR="0072251D" w:rsidRPr="00FE1FA5">
        <w:rPr>
          <w:rFonts w:ascii="Book Antiqua" w:hAnsi="Book Antiqua"/>
          <w:color w:val="000000" w:themeColor="text1"/>
          <w:sz w:val="24"/>
          <w:szCs w:val="24"/>
        </w:rPr>
        <w:t xml:space="preserve">. </w:t>
      </w:r>
      <w:r w:rsidR="004123A4" w:rsidRPr="00FE1FA5">
        <w:rPr>
          <w:rFonts w:ascii="Book Antiqua" w:hAnsi="Book Antiqua"/>
          <w:color w:val="000000" w:themeColor="text1"/>
          <w:sz w:val="24"/>
          <w:szCs w:val="24"/>
        </w:rPr>
        <w:t xml:space="preserve">The models were either unadjusted or adjusted for </w:t>
      </w:r>
      <w:r w:rsidR="000B5F1E" w:rsidRPr="00FE1FA5">
        <w:rPr>
          <w:rFonts w:ascii="Book Antiqua" w:hAnsi="Book Antiqua"/>
          <w:color w:val="000000" w:themeColor="text1"/>
          <w:sz w:val="24"/>
          <w:szCs w:val="24"/>
        </w:rPr>
        <w:t>all indicated covariates</w:t>
      </w:r>
      <w:r w:rsidR="004123A4" w:rsidRPr="00FE1FA5">
        <w:rPr>
          <w:rFonts w:ascii="Book Antiqua" w:hAnsi="Book Antiqua"/>
          <w:color w:val="000000" w:themeColor="text1"/>
          <w:sz w:val="24"/>
          <w:szCs w:val="24"/>
        </w:rPr>
        <w:t>.</w:t>
      </w:r>
      <w:r w:rsidR="00D97F32" w:rsidRPr="00FE1FA5">
        <w:rPr>
          <w:rFonts w:ascii="Book Antiqua" w:hAnsi="Book Antiqua"/>
          <w:color w:val="000000" w:themeColor="text1"/>
          <w:sz w:val="24"/>
          <w:szCs w:val="24"/>
        </w:rPr>
        <w:t xml:space="preserve"> </w:t>
      </w:r>
      <w:r w:rsidR="00503EE0" w:rsidRPr="00FE1FA5">
        <w:rPr>
          <w:rFonts w:ascii="Book Antiqua" w:hAnsi="Book Antiqua"/>
          <w:color w:val="000000" w:themeColor="text1"/>
          <w:sz w:val="24"/>
          <w:szCs w:val="24"/>
        </w:rPr>
        <w:t xml:space="preserve">Our data met all assumptions </w:t>
      </w:r>
      <w:r w:rsidR="006D0F2C" w:rsidRPr="00FE1FA5">
        <w:rPr>
          <w:rFonts w:ascii="Book Antiqua" w:hAnsi="Book Antiqua"/>
          <w:color w:val="000000" w:themeColor="text1"/>
          <w:sz w:val="24"/>
          <w:szCs w:val="24"/>
        </w:rPr>
        <w:t>relating to</w:t>
      </w:r>
      <w:r w:rsidR="00503EE0" w:rsidRPr="00FE1FA5">
        <w:rPr>
          <w:rFonts w:ascii="Book Antiqua" w:hAnsi="Book Antiqua"/>
          <w:color w:val="000000" w:themeColor="text1"/>
          <w:sz w:val="24"/>
          <w:szCs w:val="24"/>
        </w:rPr>
        <w:t xml:space="preserve"> linear regression, and</w:t>
      </w:r>
      <w:r w:rsidR="00A432A9" w:rsidRPr="00FE1FA5">
        <w:rPr>
          <w:rFonts w:ascii="Book Antiqua" w:hAnsi="Book Antiqua"/>
          <w:color w:val="000000" w:themeColor="text1"/>
          <w:sz w:val="24"/>
          <w:szCs w:val="24"/>
        </w:rPr>
        <w:t xml:space="preserve"> we did not find any impact </w:t>
      </w:r>
      <w:r w:rsidR="006D0F2C" w:rsidRPr="00FE1FA5">
        <w:rPr>
          <w:rFonts w:ascii="Book Antiqua" w:hAnsi="Book Antiqua"/>
          <w:color w:val="000000" w:themeColor="text1"/>
          <w:sz w:val="24"/>
          <w:szCs w:val="24"/>
        </w:rPr>
        <w:t>from</w:t>
      </w:r>
      <w:r w:rsidR="00503EE0" w:rsidRPr="00FE1FA5">
        <w:rPr>
          <w:rFonts w:ascii="Book Antiqua" w:hAnsi="Book Antiqua"/>
          <w:color w:val="000000" w:themeColor="text1"/>
          <w:sz w:val="24"/>
          <w:szCs w:val="24"/>
        </w:rPr>
        <w:t xml:space="preserve"> outl</w:t>
      </w:r>
      <w:r w:rsidR="00A432A9" w:rsidRPr="00FE1FA5">
        <w:rPr>
          <w:rFonts w:ascii="Book Antiqua" w:hAnsi="Book Antiqua"/>
          <w:color w:val="000000" w:themeColor="text1"/>
          <w:sz w:val="24"/>
          <w:szCs w:val="24"/>
        </w:rPr>
        <w:t>iers or multi</w:t>
      </w:r>
      <w:r w:rsidR="00EB4215" w:rsidRPr="00FE1FA5">
        <w:rPr>
          <w:rFonts w:ascii="Book Antiqua" w:hAnsi="Book Antiqua"/>
          <w:color w:val="000000" w:themeColor="text1"/>
          <w:sz w:val="24"/>
          <w:szCs w:val="24"/>
        </w:rPr>
        <w:t>-</w:t>
      </w:r>
      <w:r w:rsidR="00A432A9" w:rsidRPr="00FE1FA5">
        <w:rPr>
          <w:rFonts w:ascii="Book Antiqua" w:hAnsi="Book Antiqua"/>
          <w:color w:val="000000" w:themeColor="text1"/>
          <w:sz w:val="24"/>
          <w:szCs w:val="24"/>
        </w:rPr>
        <w:t>collinearity on the main results</w:t>
      </w:r>
      <w:r w:rsidR="00503EE0" w:rsidRPr="00FE1FA5">
        <w:rPr>
          <w:rFonts w:ascii="Book Antiqua" w:hAnsi="Book Antiqua"/>
          <w:color w:val="000000" w:themeColor="text1"/>
          <w:sz w:val="24"/>
          <w:szCs w:val="24"/>
        </w:rPr>
        <w:t>.</w:t>
      </w:r>
    </w:p>
    <w:p w14:paraId="087AB85B" w14:textId="77777777" w:rsidR="00BF49D1" w:rsidRPr="00FE1FA5" w:rsidRDefault="00BF49D1" w:rsidP="00FE1FA5">
      <w:pPr>
        <w:adjustRightInd w:val="0"/>
        <w:snapToGrid w:val="0"/>
        <w:spacing w:line="360" w:lineRule="auto"/>
        <w:jc w:val="both"/>
        <w:rPr>
          <w:rFonts w:ascii="Book Antiqua" w:hAnsi="Book Antiqua"/>
          <w:color w:val="000000" w:themeColor="text1"/>
          <w:sz w:val="24"/>
          <w:szCs w:val="24"/>
        </w:rPr>
      </w:pPr>
    </w:p>
    <w:p w14:paraId="66FF2923" w14:textId="77777777" w:rsidR="00F300AD" w:rsidRPr="00FE1FA5" w:rsidRDefault="00F300AD"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Statistical review</w:t>
      </w:r>
    </w:p>
    <w:p w14:paraId="65DA18C0" w14:textId="48584758" w:rsidR="00BF49D1" w:rsidRPr="00FE1FA5" w:rsidRDefault="00BF49D1"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The statistical methods of th</w:t>
      </w:r>
      <w:r w:rsidR="006D0F2C" w:rsidRPr="00FE1FA5">
        <w:rPr>
          <w:rFonts w:ascii="Book Antiqua" w:hAnsi="Book Antiqua"/>
          <w:color w:val="000000" w:themeColor="text1"/>
          <w:sz w:val="24"/>
          <w:szCs w:val="24"/>
        </w:rPr>
        <w:t>e</w:t>
      </w:r>
      <w:r w:rsidRPr="00FE1FA5">
        <w:rPr>
          <w:rFonts w:ascii="Book Antiqua" w:hAnsi="Book Antiqua"/>
          <w:color w:val="000000" w:themeColor="text1"/>
          <w:sz w:val="24"/>
          <w:szCs w:val="24"/>
        </w:rPr>
        <w:t xml:space="preserve"> study were reviewed by </w:t>
      </w:r>
      <w:r w:rsidR="00F300AD" w:rsidRPr="00FE1FA5">
        <w:rPr>
          <w:rFonts w:ascii="Book Antiqua" w:hAnsi="Book Antiqua"/>
          <w:color w:val="000000" w:themeColor="text1"/>
          <w:sz w:val="24"/>
          <w:szCs w:val="24"/>
        </w:rPr>
        <w:t>Ragnhild Sørum Falk, PhD, Oslo University Hospital</w:t>
      </w:r>
      <w:r w:rsidR="006D0F2C" w:rsidRPr="00FE1FA5">
        <w:rPr>
          <w:rFonts w:ascii="Book Antiqua" w:hAnsi="Book Antiqua"/>
          <w:color w:val="000000" w:themeColor="text1"/>
          <w:sz w:val="24"/>
          <w:szCs w:val="24"/>
        </w:rPr>
        <w:t xml:space="preserve"> (e</w:t>
      </w:r>
      <w:r w:rsidRPr="00FE1FA5">
        <w:rPr>
          <w:rFonts w:ascii="Book Antiqua" w:hAnsi="Book Antiqua"/>
          <w:color w:val="000000" w:themeColor="text1"/>
          <w:sz w:val="24"/>
          <w:szCs w:val="24"/>
        </w:rPr>
        <w:t>-mail:</w:t>
      </w:r>
      <w:r w:rsidR="00F300AD" w:rsidRPr="00FE1FA5">
        <w:rPr>
          <w:rFonts w:ascii="Book Antiqua" w:hAnsi="Book Antiqua"/>
          <w:color w:val="000000" w:themeColor="text1"/>
          <w:sz w:val="24"/>
          <w:szCs w:val="24"/>
        </w:rPr>
        <w:t xml:space="preserve"> </w:t>
      </w:r>
      <w:r w:rsidR="00F300AD" w:rsidRPr="00FE1FA5">
        <w:rPr>
          <w:rFonts w:ascii="Book Antiqua" w:eastAsia="Arial" w:hAnsi="Book Antiqua"/>
          <w:color w:val="000000" w:themeColor="text1"/>
          <w:sz w:val="24"/>
          <w:szCs w:val="24"/>
        </w:rPr>
        <w:t>rs@ous-hf.no</w:t>
      </w:r>
      <w:r w:rsidR="00D84730" w:rsidRPr="00FE1FA5">
        <w:rPr>
          <w:rFonts w:ascii="Book Antiqua" w:hAnsi="Book Antiqua"/>
          <w:color w:val="000000" w:themeColor="text1"/>
          <w:sz w:val="24"/>
          <w:szCs w:val="24"/>
        </w:rPr>
        <w:t>)</w:t>
      </w:r>
      <w:r w:rsidR="006D0F2C" w:rsidRPr="00FE1FA5">
        <w:rPr>
          <w:rFonts w:ascii="Book Antiqua" w:hAnsi="Book Antiqua"/>
          <w:color w:val="000000" w:themeColor="text1"/>
          <w:sz w:val="24"/>
          <w:szCs w:val="24"/>
        </w:rPr>
        <w:t>.</w:t>
      </w:r>
    </w:p>
    <w:p w14:paraId="7AF4734F" w14:textId="77777777" w:rsidR="00BF49D1" w:rsidRPr="00FE1FA5" w:rsidRDefault="00BF49D1" w:rsidP="00FE1FA5">
      <w:pPr>
        <w:adjustRightInd w:val="0"/>
        <w:snapToGrid w:val="0"/>
        <w:spacing w:line="360" w:lineRule="auto"/>
        <w:jc w:val="both"/>
        <w:rPr>
          <w:rFonts w:ascii="Book Antiqua" w:hAnsi="Book Antiqua"/>
          <w:color w:val="000000" w:themeColor="text1"/>
          <w:sz w:val="24"/>
          <w:szCs w:val="24"/>
        </w:rPr>
      </w:pPr>
    </w:p>
    <w:p w14:paraId="049350D5"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u w:val="single"/>
        </w:rPr>
      </w:pPr>
      <w:r w:rsidRPr="00FE1FA5">
        <w:rPr>
          <w:rFonts w:ascii="Book Antiqua" w:hAnsi="Book Antiqua"/>
          <w:b/>
          <w:color w:val="000000" w:themeColor="text1"/>
          <w:sz w:val="24"/>
          <w:szCs w:val="24"/>
          <w:u w:val="single"/>
        </w:rPr>
        <w:t>RESULTS</w:t>
      </w:r>
    </w:p>
    <w:p w14:paraId="2B21D493" w14:textId="5AB42B52" w:rsidR="002D585D" w:rsidRPr="00FE1FA5" w:rsidRDefault="00951390"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color w:val="000000" w:themeColor="text1"/>
          <w:sz w:val="24"/>
          <w:szCs w:val="24"/>
        </w:rPr>
        <w:t>A total of 1216 members were contacted, of which 736 participa</w:t>
      </w:r>
      <w:r w:rsidR="00C306C6" w:rsidRPr="00FE1FA5">
        <w:rPr>
          <w:rFonts w:ascii="Book Antiqua" w:hAnsi="Book Antiqua"/>
          <w:color w:val="000000" w:themeColor="text1"/>
          <w:sz w:val="24"/>
          <w:szCs w:val="24"/>
        </w:rPr>
        <w:t>ted</w:t>
      </w:r>
      <w:r w:rsidRPr="00FE1FA5">
        <w:rPr>
          <w:rFonts w:ascii="Book Antiqua" w:hAnsi="Book Antiqua"/>
          <w:color w:val="000000" w:themeColor="text1"/>
          <w:sz w:val="24"/>
          <w:szCs w:val="24"/>
        </w:rPr>
        <w:t xml:space="preserve"> (response rate: 61%). </w:t>
      </w:r>
      <w:r w:rsidR="006148DE" w:rsidRPr="00FE1FA5">
        <w:rPr>
          <w:rFonts w:ascii="Book Antiqua" w:hAnsi="Book Antiqua"/>
          <w:color w:val="000000" w:themeColor="text1"/>
          <w:sz w:val="24"/>
          <w:szCs w:val="24"/>
        </w:rPr>
        <w:t xml:space="preserve">We had no </w:t>
      </w:r>
      <w:r w:rsidRPr="00FE1FA5">
        <w:rPr>
          <w:rFonts w:ascii="Book Antiqua" w:hAnsi="Book Antiqua"/>
          <w:color w:val="000000" w:themeColor="text1"/>
          <w:sz w:val="24"/>
          <w:szCs w:val="24"/>
        </w:rPr>
        <w:t xml:space="preserve">additional </w:t>
      </w:r>
      <w:r w:rsidR="006148DE" w:rsidRPr="00FE1FA5">
        <w:rPr>
          <w:rFonts w:ascii="Book Antiqua" w:hAnsi="Book Antiqua"/>
          <w:color w:val="000000" w:themeColor="text1"/>
          <w:sz w:val="24"/>
          <w:szCs w:val="24"/>
        </w:rPr>
        <w:t>sources of missing data</w:t>
      </w:r>
      <w:r w:rsidR="00AD7D76" w:rsidRPr="00FE1FA5">
        <w:rPr>
          <w:rFonts w:ascii="Book Antiqua" w:hAnsi="Book Antiqua"/>
          <w:color w:val="000000" w:themeColor="text1"/>
          <w:sz w:val="24"/>
          <w:szCs w:val="24"/>
        </w:rPr>
        <w:t xml:space="preserve">; all participants answered all questions and none of the participants </w:t>
      </w:r>
      <w:r w:rsidR="004537F5" w:rsidRPr="00FE1FA5">
        <w:rPr>
          <w:rFonts w:ascii="Book Antiqua" w:hAnsi="Book Antiqua"/>
          <w:color w:val="000000" w:themeColor="text1"/>
          <w:sz w:val="24"/>
          <w:szCs w:val="24"/>
        </w:rPr>
        <w:t xml:space="preserve">chose to withdraw </w:t>
      </w:r>
      <w:r w:rsidR="004D2676" w:rsidRPr="00FE1FA5">
        <w:rPr>
          <w:rFonts w:ascii="Book Antiqua" w:hAnsi="Book Antiqua"/>
          <w:color w:val="000000" w:themeColor="text1"/>
          <w:sz w:val="24"/>
          <w:szCs w:val="24"/>
        </w:rPr>
        <w:t>from the study</w:t>
      </w:r>
      <w:r w:rsidR="00C306C6" w:rsidRPr="00FE1FA5">
        <w:rPr>
          <w:rFonts w:ascii="Book Antiqua" w:hAnsi="Book Antiqua"/>
          <w:color w:val="000000" w:themeColor="text1"/>
          <w:sz w:val="24"/>
          <w:szCs w:val="24"/>
        </w:rPr>
        <w:t xml:space="preserve"> after completing the interviews</w:t>
      </w:r>
      <w:r w:rsidR="006148DE"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 </w:t>
      </w:r>
      <w:r w:rsidR="004D2676" w:rsidRPr="00FE1FA5">
        <w:rPr>
          <w:rFonts w:ascii="Book Antiqua" w:hAnsi="Book Antiqua"/>
          <w:color w:val="000000" w:themeColor="text1"/>
          <w:sz w:val="24"/>
          <w:szCs w:val="24"/>
        </w:rPr>
        <w:t>T</w:t>
      </w:r>
      <w:r w:rsidR="0036398F" w:rsidRPr="00FE1FA5">
        <w:rPr>
          <w:rFonts w:ascii="Book Antiqua" w:hAnsi="Book Antiqua"/>
          <w:color w:val="000000" w:themeColor="text1"/>
          <w:sz w:val="24"/>
          <w:szCs w:val="24"/>
        </w:rPr>
        <w:t>he characteristics</w:t>
      </w:r>
      <w:r w:rsidR="002435B3" w:rsidRPr="00FE1FA5">
        <w:rPr>
          <w:rFonts w:ascii="Book Antiqua" w:hAnsi="Book Antiqua"/>
          <w:color w:val="000000" w:themeColor="text1"/>
          <w:sz w:val="24"/>
          <w:szCs w:val="24"/>
        </w:rPr>
        <w:t xml:space="preserve"> </w:t>
      </w:r>
      <w:r w:rsidR="00415601" w:rsidRPr="00FE1FA5">
        <w:rPr>
          <w:rFonts w:ascii="Book Antiqua" w:hAnsi="Book Antiqua"/>
          <w:color w:val="000000" w:themeColor="text1"/>
          <w:sz w:val="24"/>
          <w:szCs w:val="24"/>
        </w:rPr>
        <w:t xml:space="preserve">of the VI population </w:t>
      </w:r>
      <w:r w:rsidR="005D56CA" w:rsidRPr="00FE1FA5">
        <w:rPr>
          <w:rFonts w:ascii="Book Antiqua" w:hAnsi="Book Antiqua"/>
          <w:color w:val="000000" w:themeColor="text1"/>
          <w:sz w:val="24"/>
          <w:szCs w:val="24"/>
        </w:rPr>
        <w:t>for women and men</w:t>
      </w:r>
      <w:r w:rsidR="004D2676" w:rsidRPr="00FE1FA5">
        <w:rPr>
          <w:rFonts w:ascii="Book Antiqua" w:hAnsi="Book Antiqua"/>
          <w:color w:val="000000" w:themeColor="text1"/>
          <w:sz w:val="24"/>
          <w:szCs w:val="24"/>
        </w:rPr>
        <w:t xml:space="preserve"> are listed in Table 1</w:t>
      </w:r>
      <w:r w:rsidR="0036398F" w:rsidRPr="00FE1FA5">
        <w:rPr>
          <w:rFonts w:ascii="Book Antiqua" w:hAnsi="Book Antiqua"/>
          <w:color w:val="000000" w:themeColor="text1"/>
          <w:sz w:val="24"/>
          <w:szCs w:val="24"/>
        </w:rPr>
        <w:t xml:space="preserve">. </w:t>
      </w:r>
      <w:r w:rsidR="00867B52" w:rsidRPr="00FE1FA5">
        <w:rPr>
          <w:rFonts w:ascii="Book Antiqua" w:hAnsi="Book Antiqua"/>
          <w:color w:val="000000" w:themeColor="text1"/>
          <w:sz w:val="24"/>
          <w:szCs w:val="24"/>
        </w:rPr>
        <w:t xml:space="preserve">Women were more likely than men to be of non-Norwegian origin and </w:t>
      </w:r>
      <w:r w:rsidR="00E14D8F" w:rsidRPr="00FE1FA5">
        <w:rPr>
          <w:rFonts w:ascii="Book Antiqua" w:hAnsi="Book Antiqua"/>
          <w:color w:val="000000" w:themeColor="text1"/>
          <w:sz w:val="24"/>
          <w:szCs w:val="24"/>
        </w:rPr>
        <w:t>to have self-reported</w:t>
      </w:r>
      <w:r w:rsidR="00867B52" w:rsidRPr="00FE1FA5">
        <w:rPr>
          <w:rFonts w:ascii="Book Antiqua" w:hAnsi="Book Antiqua"/>
          <w:color w:val="000000" w:themeColor="text1"/>
          <w:sz w:val="24"/>
          <w:szCs w:val="24"/>
        </w:rPr>
        <w:t xml:space="preserve"> moderate VI.</w:t>
      </w:r>
      <w:r w:rsidR="003E370D" w:rsidRPr="00FE1FA5">
        <w:rPr>
          <w:rFonts w:ascii="Book Antiqua" w:hAnsi="Book Antiqua"/>
          <w:color w:val="000000" w:themeColor="text1"/>
          <w:sz w:val="24"/>
          <w:szCs w:val="24"/>
        </w:rPr>
        <w:t xml:space="preserve"> </w:t>
      </w:r>
      <w:r w:rsidR="004F63A4" w:rsidRPr="00FE1FA5">
        <w:rPr>
          <w:rFonts w:ascii="Book Antiqua" w:hAnsi="Book Antiqua"/>
          <w:color w:val="000000" w:themeColor="text1"/>
          <w:sz w:val="24"/>
          <w:szCs w:val="24"/>
        </w:rPr>
        <w:t>There were no gender d</w:t>
      </w:r>
      <w:r w:rsidR="005D56CA" w:rsidRPr="00FE1FA5">
        <w:rPr>
          <w:rFonts w:ascii="Book Antiqua" w:hAnsi="Book Antiqua"/>
          <w:color w:val="000000" w:themeColor="text1"/>
          <w:sz w:val="24"/>
          <w:szCs w:val="24"/>
        </w:rPr>
        <w:t xml:space="preserve">ifferences </w:t>
      </w:r>
      <w:r w:rsidR="004F63A4" w:rsidRPr="00FE1FA5">
        <w:rPr>
          <w:rFonts w:ascii="Book Antiqua" w:hAnsi="Book Antiqua"/>
          <w:color w:val="000000" w:themeColor="text1"/>
          <w:sz w:val="24"/>
          <w:szCs w:val="24"/>
        </w:rPr>
        <w:t xml:space="preserve">in age, education, </w:t>
      </w:r>
      <w:r w:rsidR="00EB4215" w:rsidRPr="00FE1FA5">
        <w:rPr>
          <w:rFonts w:ascii="Book Antiqua" w:hAnsi="Book Antiqua"/>
          <w:color w:val="000000" w:themeColor="text1"/>
          <w:sz w:val="24"/>
          <w:szCs w:val="24"/>
        </w:rPr>
        <w:t>native origin, place of residence</w:t>
      </w:r>
      <w:r w:rsidR="004F63A4" w:rsidRPr="00FE1FA5">
        <w:rPr>
          <w:rFonts w:ascii="Book Antiqua" w:hAnsi="Book Antiqua"/>
          <w:color w:val="000000" w:themeColor="text1"/>
          <w:sz w:val="24"/>
          <w:szCs w:val="24"/>
        </w:rPr>
        <w:t xml:space="preserve">, </w:t>
      </w:r>
      <w:r w:rsidR="00765ABC" w:rsidRPr="00FE1FA5">
        <w:rPr>
          <w:rFonts w:ascii="Book Antiqua" w:hAnsi="Book Antiqua"/>
          <w:color w:val="000000" w:themeColor="text1"/>
          <w:sz w:val="24"/>
          <w:szCs w:val="24"/>
        </w:rPr>
        <w:t>onset</w:t>
      </w:r>
      <w:r w:rsidR="00644D02" w:rsidRPr="00FE1FA5">
        <w:rPr>
          <w:rFonts w:ascii="Book Antiqua" w:hAnsi="Book Antiqua"/>
          <w:color w:val="000000" w:themeColor="text1"/>
          <w:sz w:val="24"/>
          <w:szCs w:val="24"/>
        </w:rPr>
        <w:t>-age</w:t>
      </w:r>
      <w:r w:rsidR="004F63A4" w:rsidRPr="00FE1FA5">
        <w:rPr>
          <w:rFonts w:ascii="Book Antiqua" w:hAnsi="Book Antiqua"/>
          <w:color w:val="000000" w:themeColor="text1"/>
          <w:sz w:val="24"/>
          <w:szCs w:val="24"/>
        </w:rPr>
        <w:t xml:space="preserve"> or current status of vision loss, or whe</w:t>
      </w:r>
      <w:r w:rsidR="005011C0" w:rsidRPr="00FE1FA5">
        <w:rPr>
          <w:rFonts w:ascii="Book Antiqua" w:hAnsi="Book Antiqua"/>
          <w:color w:val="000000" w:themeColor="text1"/>
          <w:sz w:val="24"/>
          <w:szCs w:val="24"/>
        </w:rPr>
        <w:t>ther the</w:t>
      </w:r>
      <w:r w:rsidR="004D2676" w:rsidRPr="00FE1FA5">
        <w:rPr>
          <w:rFonts w:ascii="Book Antiqua" w:hAnsi="Book Antiqua"/>
          <w:color w:val="000000" w:themeColor="text1"/>
          <w:sz w:val="24"/>
          <w:szCs w:val="24"/>
        </w:rPr>
        <w:t xml:space="preserve"> participants</w:t>
      </w:r>
      <w:r w:rsidR="005011C0" w:rsidRPr="00FE1FA5">
        <w:rPr>
          <w:rFonts w:ascii="Book Antiqua" w:hAnsi="Book Antiqua"/>
          <w:color w:val="000000" w:themeColor="text1"/>
          <w:sz w:val="24"/>
          <w:szCs w:val="24"/>
        </w:rPr>
        <w:t xml:space="preserve"> had </w:t>
      </w:r>
      <w:r w:rsidR="004D2676" w:rsidRPr="00FE1FA5">
        <w:rPr>
          <w:rFonts w:ascii="Book Antiqua" w:hAnsi="Book Antiqua"/>
          <w:color w:val="000000" w:themeColor="text1"/>
          <w:sz w:val="24"/>
          <w:szCs w:val="24"/>
        </w:rPr>
        <w:t xml:space="preserve">any </w:t>
      </w:r>
      <w:r w:rsidR="005011C0" w:rsidRPr="00FE1FA5">
        <w:rPr>
          <w:rFonts w:ascii="Book Antiqua" w:hAnsi="Book Antiqua"/>
          <w:color w:val="000000" w:themeColor="text1"/>
          <w:sz w:val="24"/>
          <w:szCs w:val="24"/>
        </w:rPr>
        <w:t>other impairments</w:t>
      </w:r>
      <w:r w:rsidR="003E370D" w:rsidRPr="00FE1FA5">
        <w:rPr>
          <w:rFonts w:ascii="Book Antiqua" w:hAnsi="Book Antiqua"/>
          <w:color w:val="000000" w:themeColor="text1"/>
          <w:sz w:val="24"/>
          <w:szCs w:val="24"/>
        </w:rPr>
        <w:t>.</w:t>
      </w:r>
    </w:p>
    <w:p w14:paraId="4BE4D8A7" w14:textId="77777777" w:rsidR="006C5116" w:rsidRPr="00FE1FA5" w:rsidRDefault="006C5116" w:rsidP="00FE1FA5">
      <w:pPr>
        <w:adjustRightInd w:val="0"/>
        <w:snapToGrid w:val="0"/>
        <w:spacing w:line="360" w:lineRule="auto"/>
        <w:jc w:val="both"/>
        <w:rPr>
          <w:rFonts w:ascii="Book Antiqua" w:hAnsi="Book Antiqua"/>
          <w:color w:val="000000" w:themeColor="text1"/>
          <w:sz w:val="24"/>
          <w:szCs w:val="24"/>
        </w:rPr>
      </w:pPr>
    </w:p>
    <w:p w14:paraId="422D9726" w14:textId="1C978917" w:rsidR="006905AB" w:rsidRPr="00FE1FA5" w:rsidRDefault="0098139C" w:rsidP="00FE1FA5">
      <w:pPr>
        <w:adjustRightInd w:val="0"/>
        <w:snapToGrid w:val="0"/>
        <w:spacing w:line="360" w:lineRule="auto"/>
        <w:jc w:val="both"/>
        <w:rPr>
          <w:rFonts w:ascii="Book Antiqua" w:hAnsi="Book Antiqua"/>
          <w:b/>
          <w:bCs/>
          <w:i/>
          <w:iCs/>
          <w:color w:val="000000" w:themeColor="text1"/>
          <w:sz w:val="24"/>
          <w:szCs w:val="24"/>
        </w:rPr>
      </w:pPr>
      <w:r w:rsidRPr="00FE1FA5">
        <w:rPr>
          <w:rFonts w:ascii="Book Antiqua" w:hAnsi="Book Antiqua"/>
          <w:b/>
          <w:bCs/>
          <w:i/>
          <w:iCs/>
          <w:color w:val="000000" w:themeColor="text1"/>
          <w:sz w:val="24"/>
          <w:szCs w:val="24"/>
        </w:rPr>
        <w:t>Point</w:t>
      </w:r>
      <w:r w:rsidR="00A84133" w:rsidRPr="00FE1FA5">
        <w:rPr>
          <w:rFonts w:ascii="Book Antiqua" w:hAnsi="Book Antiqua"/>
          <w:b/>
          <w:bCs/>
          <w:i/>
          <w:iCs/>
          <w:color w:val="000000" w:themeColor="text1"/>
          <w:sz w:val="24"/>
          <w:szCs w:val="24"/>
        </w:rPr>
        <w:t xml:space="preserve"> p</w:t>
      </w:r>
      <w:r w:rsidR="006905AB" w:rsidRPr="00FE1FA5">
        <w:rPr>
          <w:rFonts w:ascii="Book Antiqua" w:hAnsi="Book Antiqua"/>
          <w:b/>
          <w:bCs/>
          <w:i/>
          <w:iCs/>
          <w:color w:val="000000" w:themeColor="text1"/>
          <w:sz w:val="24"/>
          <w:szCs w:val="24"/>
        </w:rPr>
        <w:t>revalence of depressive disorders</w:t>
      </w:r>
    </w:p>
    <w:p w14:paraId="31B7C866" w14:textId="622F9901" w:rsidR="007A483F" w:rsidRPr="00FE1FA5" w:rsidRDefault="0069017A"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results </w:t>
      </w:r>
      <w:r w:rsidR="004D2676" w:rsidRPr="00FE1FA5">
        <w:rPr>
          <w:rFonts w:ascii="Book Antiqua" w:hAnsi="Book Antiqua"/>
          <w:color w:val="000000" w:themeColor="text1"/>
          <w:sz w:val="24"/>
          <w:szCs w:val="24"/>
        </w:rPr>
        <w:t xml:space="preserve">presented </w:t>
      </w:r>
      <w:r w:rsidRPr="00FE1FA5">
        <w:rPr>
          <w:rFonts w:ascii="Book Antiqua" w:hAnsi="Book Antiqua"/>
          <w:color w:val="000000" w:themeColor="text1"/>
          <w:sz w:val="24"/>
          <w:szCs w:val="24"/>
        </w:rPr>
        <w:t>in Table 2 show</w:t>
      </w:r>
      <w:r w:rsidR="006148DE" w:rsidRPr="00FE1FA5">
        <w:rPr>
          <w:rFonts w:ascii="Book Antiqua" w:hAnsi="Book Antiqua"/>
          <w:color w:val="000000" w:themeColor="text1"/>
          <w:sz w:val="24"/>
          <w:szCs w:val="24"/>
        </w:rPr>
        <w:t xml:space="preserve"> the prevalence of </w:t>
      </w:r>
      <w:r w:rsidR="009A0BCE" w:rsidRPr="00FE1FA5">
        <w:rPr>
          <w:rFonts w:ascii="Book Antiqua" w:hAnsi="Book Antiqua"/>
          <w:color w:val="000000" w:themeColor="text1"/>
          <w:sz w:val="24"/>
          <w:szCs w:val="24"/>
        </w:rPr>
        <w:t>depressive</w:t>
      </w:r>
      <w:r w:rsidR="00242F24" w:rsidRPr="00FE1FA5">
        <w:rPr>
          <w:rFonts w:ascii="Book Antiqua" w:hAnsi="Book Antiqua"/>
          <w:color w:val="000000" w:themeColor="text1"/>
          <w:sz w:val="24"/>
          <w:szCs w:val="24"/>
        </w:rPr>
        <w:t xml:space="preserve"> </w:t>
      </w:r>
      <w:r w:rsidR="009A0BCE" w:rsidRPr="00FE1FA5">
        <w:rPr>
          <w:rFonts w:ascii="Book Antiqua" w:hAnsi="Book Antiqua"/>
          <w:color w:val="000000" w:themeColor="text1"/>
          <w:sz w:val="24"/>
          <w:szCs w:val="24"/>
        </w:rPr>
        <w:t>disorders</w:t>
      </w:r>
      <w:r w:rsidR="006148DE" w:rsidRPr="00FE1FA5">
        <w:rPr>
          <w:rFonts w:ascii="Book Antiqua" w:hAnsi="Book Antiqua"/>
          <w:color w:val="000000" w:themeColor="text1"/>
          <w:sz w:val="24"/>
          <w:szCs w:val="24"/>
        </w:rPr>
        <w:t xml:space="preserve"> in the </w:t>
      </w:r>
      <w:r w:rsidR="00130ED9" w:rsidRPr="00FE1FA5">
        <w:rPr>
          <w:rFonts w:ascii="Book Antiqua" w:hAnsi="Book Antiqua"/>
          <w:color w:val="000000" w:themeColor="text1"/>
          <w:sz w:val="24"/>
          <w:szCs w:val="24"/>
        </w:rPr>
        <w:t>VI population according to participants’ age and gender. The point prevalence varied</w:t>
      </w:r>
      <w:r w:rsidR="00DA4136" w:rsidRPr="00FE1FA5">
        <w:rPr>
          <w:rFonts w:ascii="Book Antiqua" w:hAnsi="Book Antiqua"/>
          <w:color w:val="000000" w:themeColor="text1"/>
          <w:sz w:val="24"/>
          <w:szCs w:val="24"/>
        </w:rPr>
        <w:t xml:space="preserve"> </w:t>
      </w:r>
      <w:r w:rsidR="00DB2297" w:rsidRPr="00FE1FA5">
        <w:rPr>
          <w:rFonts w:ascii="Book Antiqua" w:hAnsi="Book Antiqua"/>
          <w:color w:val="000000" w:themeColor="text1"/>
          <w:sz w:val="24"/>
          <w:szCs w:val="24"/>
        </w:rPr>
        <w:t>in</w:t>
      </w:r>
      <w:r w:rsidR="00DA4136" w:rsidRPr="00FE1FA5">
        <w:rPr>
          <w:rFonts w:ascii="Book Antiqua" w:hAnsi="Book Antiqua"/>
          <w:color w:val="000000" w:themeColor="text1"/>
          <w:sz w:val="24"/>
          <w:szCs w:val="24"/>
        </w:rPr>
        <w:t xml:space="preserve"> different age groups between </w:t>
      </w:r>
      <w:r w:rsidR="00DB2297" w:rsidRPr="00FE1FA5">
        <w:rPr>
          <w:rFonts w:ascii="Book Antiqua" w:hAnsi="Book Antiqua"/>
          <w:color w:val="000000" w:themeColor="text1"/>
          <w:sz w:val="24"/>
          <w:szCs w:val="24"/>
        </w:rPr>
        <w:t>4.2</w:t>
      </w:r>
      <w:r w:rsidR="003C3287" w:rsidRPr="00FE1FA5">
        <w:rPr>
          <w:rFonts w:ascii="Book Antiqua" w:hAnsi="Book Antiqua"/>
          <w:color w:val="000000" w:themeColor="text1"/>
          <w:sz w:val="24"/>
          <w:szCs w:val="24"/>
        </w:rPr>
        <w:t xml:space="preserve">% and </w:t>
      </w:r>
      <w:r w:rsidR="00DB2297" w:rsidRPr="00FE1FA5">
        <w:rPr>
          <w:rFonts w:ascii="Book Antiqua" w:hAnsi="Book Antiqua"/>
          <w:color w:val="000000" w:themeColor="text1"/>
          <w:sz w:val="24"/>
          <w:szCs w:val="24"/>
        </w:rPr>
        <w:t>15.6</w:t>
      </w:r>
      <w:r w:rsidR="00A23AC5" w:rsidRPr="00FE1FA5">
        <w:rPr>
          <w:rFonts w:ascii="Book Antiqua" w:hAnsi="Book Antiqua"/>
          <w:color w:val="000000" w:themeColor="text1"/>
          <w:sz w:val="24"/>
          <w:szCs w:val="24"/>
        </w:rPr>
        <w:t>%</w:t>
      </w:r>
      <w:r w:rsidR="00DA4136" w:rsidRPr="00FE1FA5">
        <w:rPr>
          <w:rFonts w:ascii="Book Antiqua" w:hAnsi="Book Antiqua"/>
          <w:color w:val="000000" w:themeColor="text1"/>
          <w:sz w:val="24"/>
          <w:szCs w:val="24"/>
        </w:rPr>
        <w:t xml:space="preserve"> for major depression (women: </w:t>
      </w:r>
      <w:r w:rsidR="00DB2297" w:rsidRPr="00FE1FA5">
        <w:rPr>
          <w:rFonts w:ascii="Book Antiqua" w:hAnsi="Book Antiqua"/>
          <w:color w:val="000000" w:themeColor="text1"/>
          <w:sz w:val="24"/>
          <w:szCs w:val="24"/>
        </w:rPr>
        <w:t>5.6</w:t>
      </w:r>
      <w:r w:rsidR="00CD5F62"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17.8</w:t>
      </w:r>
      <w:r w:rsidR="00A23AC5" w:rsidRPr="00FE1FA5">
        <w:rPr>
          <w:rFonts w:ascii="Book Antiqua" w:hAnsi="Book Antiqua"/>
          <w:color w:val="000000" w:themeColor="text1"/>
          <w:sz w:val="24"/>
          <w:szCs w:val="24"/>
        </w:rPr>
        <w:t>%</w:t>
      </w:r>
      <w:r w:rsidR="00DA4136" w:rsidRPr="00FE1FA5">
        <w:rPr>
          <w:rFonts w:ascii="Book Antiqua" w:hAnsi="Book Antiqua"/>
          <w:color w:val="000000" w:themeColor="text1"/>
          <w:sz w:val="24"/>
          <w:szCs w:val="24"/>
        </w:rPr>
        <w:t xml:space="preserve">, men: </w:t>
      </w:r>
      <w:r w:rsidR="00DB2297" w:rsidRPr="00FE1FA5">
        <w:rPr>
          <w:rFonts w:ascii="Book Antiqua" w:hAnsi="Book Antiqua"/>
          <w:color w:val="000000" w:themeColor="text1"/>
          <w:sz w:val="24"/>
          <w:szCs w:val="24"/>
        </w:rPr>
        <w:t>2.4</w:t>
      </w:r>
      <w:r w:rsidR="00CD5F62"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12.9</w:t>
      </w:r>
      <w:r w:rsidR="00A23AC5" w:rsidRPr="00FE1FA5">
        <w:rPr>
          <w:rFonts w:ascii="Book Antiqua" w:hAnsi="Book Antiqua"/>
          <w:color w:val="000000" w:themeColor="text1"/>
          <w:sz w:val="24"/>
          <w:szCs w:val="24"/>
        </w:rPr>
        <w:t>%</w:t>
      </w:r>
      <w:r w:rsidR="00DA4136"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 4.0</w:t>
      </w:r>
      <w:r w:rsidR="003C3287" w:rsidRPr="00FE1FA5">
        <w:rPr>
          <w:rFonts w:ascii="Book Antiqua" w:hAnsi="Book Antiqua"/>
          <w:color w:val="000000" w:themeColor="text1"/>
          <w:sz w:val="24"/>
          <w:szCs w:val="24"/>
        </w:rPr>
        <w:t>% and</w:t>
      </w:r>
      <w:r w:rsidR="00543DE4" w:rsidRPr="00FE1FA5">
        <w:rPr>
          <w:rFonts w:ascii="Book Antiqua" w:hAnsi="Book Antiqua"/>
          <w:color w:val="000000" w:themeColor="text1"/>
          <w:sz w:val="24"/>
          <w:szCs w:val="24"/>
        </w:rPr>
        <w:t xml:space="preserve"> </w:t>
      </w:r>
      <w:r w:rsidR="00DB2297" w:rsidRPr="00FE1FA5">
        <w:rPr>
          <w:rFonts w:ascii="Book Antiqua" w:hAnsi="Book Antiqua"/>
          <w:color w:val="000000" w:themeColor="text1"/>
          <w:sz w:val="24"/>
          <w:szCs w:val="24"/>
        </w:rPr>
        <w:t>6.2</w:t>
      </w:r>
      <w:r w:rsidR="00A23AC5" w:rsidRPr="00FE1FA5">
        <w:rPr>
          <w:rFonts w:ascii="Book Antiqua" w:hAnsi="Book Antiqua"/>
          <w:color w:val="000000" w:themeColor="text1"/>
          <w:sz w:val="24"/>
          <w:szCs w:val="24"/>
        </w:rPr>
        <w:t>%</w:t>
      </w:r>
      <w:r w:rsidR="00B9182A" w:rsidRPr="00FE1FA5">
        <w:rPr>
          <w:rFonts w:ascii="Book Antiqua" w:hAnsi="Book Antiqua"/>
          <w:color w:val="000000" w:themeColor="text1"/>
          <w:sz w:val="24"/>
          <w:szCs w:val="24"/>
        </w:rPr>
        <w:t xml:space="preserve"> for other depressi</w:t>
      </w:r>
      <w:r w:rsidR="00CA7107" w:rsidRPr="00FE1FA5">
        <w:rPr>
          <w:rFonts w:ascii="Book Antiqua" w:hAnsi="Book Antiqua"/>
          <w:color w:val="000000" w:themeColor="text1"/>
          <w:sz w:val="24"/>
          <w:szCs w:val="24"/>
        </w:rPr>
        <w:t xml:space="preserve">on </w:t>
      </w:r>
      <w:r w:rsidR="00DB2297" w:rsidRPr="00FE1FA5">
        <w:rPr>
          <w:rFonts w:ascii="Book Antiqua" w:hAnsi="Book Antiqua"/>
          <w:color w:val="000000" w:themeColor="text1"/>
          <w:sz w:val="24"/>
          <w:szCs w:val="24"/>
        </w:rPr>
        <w:t>(women: 3.8</w:t>
      </w:r>
      <w:r w:rsidR="00CD5F62"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5.6</w:t>
      </w:r>
      <w:r w:rsidR="00A23AC5"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 men: 3.5</w:t>
      </w:r>
      <w:r w:rsidR="00CD5F62"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7.1</w:t>
      </w:r>
      <w:r w:rsidR="00A23AC5"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w:t>
      </w:r>
      <w:r w:rsidR="00CA7107" w:rsidRPr="00FE1FA5">
        <w:rPr>
          <w:rFonts w:ascii="Book Antiqua" w:hAnsi="Book Antiqua"/>
          <w:color w:val="000000" w:themeColor="text1"/>
          <w:sz w:val="24"/>
          <w:szCs w:val="24"/>
        </w:rPr>
        <w:t>, and 10.3% and 19.9% for any depression (women: 11.1</w:t>
      </w:r>
      <w:r w:rsidR="00CD5F62" w:rsidRPr="00FE1FA5">
        <w:rPr>
          <w:rFonts w:ascii="Book Antiqua" w:hAnsi="Book Antiqua"/>
          <w:color w:val="000000" w:themeColor="text1"/>
          <w:sz w:val="24"/>
          <w:szCs w:val="24"/>
        </w:rPr>
        <w:t>%-</w:t>
      </w:r>
      <w:r w:rsidR="00CA7107" w:rsidRPr="00FE1FA5">
        <w:rPr>
          <w:rFonts w:ascii="Book Antiqua" w:hAnsi="Book Antiqua"/>
          <w:color w:val="000000" w:themeColor="text1"/>
          <w:sz w:val="24"/>
          <w:szCs w:val="24"/>
        </w:rPr>
        <w:t>22.8%, men: 9.4</w:t>
      </w:r>
      <w:r w:rsidR="00CD5F62" w:rsidRPr="00FE1FA5">
        <w:rPr>
          <w:rFonts w:ascii="Book Antiqua" w:hAnsi="Book Antiqua"/>
          <w:color w:val="000000" w:themeColor="text1"/>
          <w:sz w:val="24"/>
          <w:szCs w:val="24"/>
        </w:rPr>
        <w:t>%-</w:t>
      </w:r>
      <w:r w:rsidR="00CA7107" w:rsidRPr="00FE1FA5">
        <w:rPr>
          <w:rFonts w:ascii="Book Antiqua" w:hAnsi="Book Antiqua"/>
          <w:color w:val="000000" w:themeColor="text1"/>
          <w:sz w:val="24"/>
          <w:szCs w:val="24"/>
        </w:rPr>
        <w:t>16.5%)</w:t>
      </w:r>
      <w:r w:rsidR="00DB01F5" w:rsidRPr="00FE1FA5">
        <w:rPr>
          <w:rFonts w:ascii="Book Antiqua" w:hAnsi="Book Antiqua"/>
          <w:color w:val="000000" w:themeColor="text1"/>
          <w:sz w:val="24"/>
          <w:szCs w:val="24"/>
        </w:rPr>
        <w:t xml:space="preserve">. </w:t>
      </w:r>
      <w:r w:rsidR="007D5CEC" w:rsidRPr="00FE1FA5">
        <w:rPr>
          <w:rFonts w:ascii="Book Antiqua" w:hAnsi="Book Antiqua"/>
          <w:color w:val="000000" w:themeColor="text1"/>
          <w:sz w:val="24"/>
          <w:szCs w:val="24"/>
        </w:rPr>
        <w:t>Overall, t</w:t>
      </w:r>
      <w:r w:rsidR="00C75194" w:rsidRPr="00FE1FA5">
        <w:rPr>
          <w:rFonts w:ascii="Book Antiqua" w:hAnsi="Book Antiqua"/>
          <w:color w:val="000000" w:themeColor="text1"/>
          <w:sz w:val="24"/>
          <w:szCs w:val="24"/>
        </w:rPr>
        <w:t xml:space="preserve">he </w:t>
      </w:r>
      <w:r w:rsidR="0053126C" w:rsidRPr="00FE1FA5">
        <w:rPr>
          <w:rFonts w:ascii="Book Antiqua" w:hAnsi="Book Antiqua"/>
          <w:color w:val="000000" w:themeColor="text1"/>
          <w:sz w:val="24"/>
          <w:szCs w:val="24"/>
        </w:rPr>
        <w:t>estimates</w:t>
      </w:r>
      <w:r w:rsidR="00C17ACD" w:rsidRPr="00FE1FA5">
        <w:rPr>
          <w:rFonts w:ascii="Book Antiqua" w:hAnsi="Book Antiqua"/>
          <w:color w:val="000000" w:themeColor="text1"/>
          <w:sz w:val="24"/>
          <w:szCs w:val="24"/>
        </w:rPr>
        <w:t xml:space="preserve"> </w:t>
      </w:r>
      <w:r w:rsidR="0053126C" w:rsidRPr="00FE1FA5">
        <w:rPr>
          <w:rFonts w:ascii="Book Antiqua" w:hAnsi="Book Antiqua"/>
          <w:color w:val="000000" w:themeColor="text1"/>
          <w:sz w:val="24"/>
          <w:szCs w:val="24"/>
        </w:rPr>
        <w:t>were</w:t>
      </w:r>
      <w:r w:rsidR="00C75194" w:rsidRPr="00FE1FA5">
        <w:rPr>
          <w:rFonts w:ascii="Book Antiqua" w:hAnsi="Book Antiqua"/>
          <w:color w:val="000000" w:themeColor="text1"/>
          <w:sz w:val="24"/>
          <w:szCs w:val="24"/>
        </w:rPr>
        <w:t xml:space="preserve"> highest in the age group 36</w:t>
      </w:r>
      <w:r w:rsidR="00CD5F62" w:rsidRPr="00FE1FA5">
        <w:rPr>
          <w:rFonts w:ascii="Book Antiqua" w:hAnsi="Book Antiqua"/>
          <w:color w:val="000000" w:themeColor="text1"/>
          <w:sz w:val="24"/>
          <w:szCs w:val="24"/>
        </w:rPr>
        <w:t>-</w:t>
      </w:r>
      <w:r w:rsidR="00C75194" w:rsidRPr="00FE1FA5">
        <w:rPr>
          <w:rFonts w:ascii="Book Antiqua" w:hAnsi="Book Antiqua"/>
          <w:color w:val="000000" w:themeColor="text1"/>
          <w:sz w:val="24"/>
          <w:szCs w:val="24"/>
        </w:rPr>
        <w:t xml:space="preserve">50 years and </w:t>
      </w:r>
      <w:r w:rsidR="00A27B3A" w:rsidRPr="00FE1FA5">
        <w:rPr>
          <w:rFonts w:ascii="Book Antiqua" w:hAnsi="Book Antiqua"/>
          <w:color w:val="000000" w:themeColor="text1"/>
          <w:sz w:val="24"/>
          <w:szCs w:val="24"/>
        </w:rPr>
        <w:t xml:space="preserve">lowest in the </w:t>
      </w:r>
      <w:r w:rsidR="0018793A" w:rsidRPr="00FE1FA5">
        <w:rPr>
          <w:rFonts w:ascii="Book Antiqua" w:hAnsi="Book Antiqua"/>
          <w:color w:val="000000" w:themeColor="text1"/>
          <w:sz w:val="24"/>
          <w:szCs w:val="24"/>
        </w:rPr>
        <w:t xml:space="preserve">age </w:t>
      </w:r>
      <w:r w:rsidR="003C3287" w:rsidRPr="00FE1FA5">
        <w:rPr>
          <w:rFonts w:ascii="Book Antiqua" w:hAnsi="Book Antiqua"/>
          <w:color w:val="000000" w:themeColor="text1"/>
          <w:sz w:val="24"/>
          <w:szCs w:val="24"/>
        </w:rPr>
        <w:t>group</w:t>
      </w:r>
      <w:r w:rsidR="00A27B3A" w:rsidRPr="00FE1FA5">
        <w:rPr>
          <w:rFonts w:ascii="Book Antiqua" w:hAnsi="Book Antiqua"/>
          <w:color w:val="000000" w:themeColor="text1"/>
          <w:sz w:val="24"/>
          <w:szCs w:val="24"/>
        </w:rPr>
        <w:t xml:space="preserve"> 66 years</w:t>
      </w:r>
      <w:r w:rsidR="003C3287" w:rsidRPr="00FE1FA5">
        <w:rPr>
          <w:rFonts w:ascii="Book Antiqua" w:hAnsi="Book Antiqua"/>
          <w:color w:val="000000" w:themeColor="text1"/>
          <w:sz w:val="24"/>
          <w:szCs w:val="24"/>
        </w:rPr>
        <w:t xml:space="preserve"> or above</w:t>
      </w:r>
      <w:r w:rsidR="00A27B3A" w:rsidRPr="00FE1FA5">
        <w:rPr>
          <w:rFonts w:ascii="Book Antiqua" w:hAnsi="Book Antiqua"/>
          <w:color w:val="000000" w:themeColor="text1"/>
          <w:sz w:val="24"/>
          <w:szCs w:val="24"/>
        </w:rPr>
        <w:t>.</w:t>
      </w:r>
      <w:r w:rsidR="00C23EFB" w:rsidRPr="00FE1FA5">
        <w:rPr>
          <w:rFonts w:ascii="Book Antiqua" w:hAnsi="Book Antiqua"/>
          <w:color w:val="000000" w:themeColor="text1"/>
          <w:sz w:val="24"/>
          <w:szCs w:val="24"/>
        </w:rPr>
        <w:t xml:space="preserve"> </w:t>
      </w:r>
      <w:r w:rsidR="001975B8" w:rsidRPr="00FE1FA5">
        <w:rPr>
          <w:rFonts w:ascii="Book Antiqua" w:hAnsi="Book Antiqua"/>
          <w:color w:val="000000" w:themeColor="text1"/>
          <w:sz w:val="24"/>
          <w:szCs w:val="24"/>
        </w:rPr>
        <w:t>There were no</w:t>
      </w:r>
      <w:r w:rsidR="002B14BE" w:rsidRPr="00FE1FA5">
        <w:rPr>
          <w:rFonts w:ascii="Book Antiqua" w:hAnsi="Book Antiqua"/>
          <w:color w:val="000000" w:themeColor="text1"/>
          <w:sz w:val="24"/>
          <w:szCs w:val="24"/>
        </w:rPr>
        <w:t xml:space="preserve"> </w:t>
      </w:r>
      <w:r w:rsidR="007D5CEC" w:rsidRPr="00FE1FA5">
        <w:rPr>
          <w:rFonts w:ascii="Book Antiqua" w:hAnsi="Book Antiqua"/>
          <w:color w:val="000000" w:themeColor="text1"/>
          <w:sz w:val="24"/>
          <w:szCs w:val="24"/>
        </w:rPr>
        <w:t xml:space="preserve">statistically </w:t>
      </w:r>
      <w:r w:rsidR="00130ED9" w:rsidRPr="00FE1FA5">
        <w:rPr>
          <w:rFonts w:ascii="Book Antiqua" w:hAnsi="Book Antiqua"/>
          <w:color w:val="000000" w:themeColor="text1"/>
          <w:sz w:val="24"/>
          <w:szCs w:val="24"/>
        </w:rPr>
        <w:t>significant differences between women and men (</w:t>
      </w:r>
      <w:r w:rsidR="0017379F" w:rsidRPr="00FE1FA5">
        <w:rPr>
          <w:rFonts w:ascii="Book Antiqua" w:hAnsi="Book Antiqua"/>
          <w:color w:val="000000" w:themeColor="text1"/>
          <w:sz w:val="24"/>
          <w:szCs w:val="24"/>
        </w:rPr>
        <w:t>results not shown</w:t>
      </w:r>
      <w:r w:rsidR="00130ED9" w:rsidRPr="00FE1FA5">
        <w:rPr>
          <w:rFonts w:ascii="Book Antiqua" w:hAnsi="Book Antiqua"/>
          <w:color w:val="000000" w:themeColor="text1"/>
          <w:sz w:val="24"/>
          <w:szCs w:val="24"/>
        </w:rPr>
        <w:t>).</w:t>
      </w:r>
      <w:bookmarkStart w:id="13" w:name="_Hlk36758730"/>
      <w:r w:rsidR="007A483F" w:rsidRPr="00FE1FA5">
        <w:rPr>
          <w:rFonts w:ascii="Book Antiqua" w:hAnsi="Book Antiqua"/>
          <w:color w:val="000000" w:themeColor="text1"/>
          <w:sz w:val="24"/>
          <w:szCs w:val="24"/>
        </w:rPr>
        <w:t xml:space="preserve"> </w:t>
      </w:r>
    </w:p>
    <w:p w14:paraId="0EE661F9" w14:textId="7DB5DBA0" w:rsidR="007A483F" w:rsidRPr="00FE1FA5" w:rsidRDefault="007A483F"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We then performed a supplementary analysis by estimating the proportion of the study population with moderate to severe levels of depression. </w:t>
      </w:r>
      <w:bookmarkStart w:id="14" w:name="_Hlk37662259"/>
      <w:r w:rsidRPr="00FE1FA5">
        <w:rPr>
          <w:rFonts w:ascii="Book Antiqua" w:hAnsi="Book Antiqua"/>
          <w:color w:val="000000" w:themeColor="text1"/>
          <w:sz w:val="24"/>
          <w:szCs w:val="24"/>
        </w:rPr>
        <w:t xml:space="preserve">Although this type of </w:t>
      </w:r>
      <w:r w:rsidRPr="00FE1FA5">
        <w:rPr>
          <w:rFonts w:ascii="Book Antiqua" w:hAnsi="Book Antiqua"/>
          <w:color w:val="000000" w:themeColor="text1"/>
          <w:sz w:val="24"/>
          <w:szCs w:val="24"/>
        </w:rPr>
        <w:lastRenderedPageBreak/>
        <w:t xml:space="preserve">categorization resulted in higher rates of depression, the results from the analysis supported our main findings of severe depression being most </w:t>
      </w:r>
      <w:r w:rsidR="00B00239" w:rsidRPr="00FE1FA5">
        <w:rPr>
          <w:rFonts w:ascii="Book Antiqua" w:hAnsi="Book Antiqua"/>
          <w:color w:val="000000" w:themeColor="text1"/>
          <w:sz w:val="24"/>
          <w:szCs w:val="24"/>
        </w:rPr>
        <w:t>prevalent</w:t>
      </w:r>
      <w:r w:rsidRPr="00FE1FA5">
        <w:rPr>
          <w:rFonts w:ascii="Book Antiqua" w:hAnsi="Book Antiqua"/>
          <w:color w:val="000000" w:themeColor="text1"/>
          <w:sz w:val="24"/>
          <w:szCs w:val="24"/>
        </w:rPr>
        <w:t xml:space="preserve"> among the youngest participants (</w:t>
      </w:r>
      <w:r w:rsidR="002B08B9" w:rsidRPr="00FE1FA5">
        <w:rPr>
          <w:rFonts w:ascii="Book Antiqua" w:hAnsi="Book Antiqua"/>
          <w:color w:val="000000" w:themeColor="text1"/>
          <w:sz w:val="24"/>
          <w:szCs w:val="24"/>
        </w:rPr>
        <w:t xml:space="preserve">Online </w:t>
      </w:r>
      <w:r w:rsidR="00CD5F62" w:rsidRPr="00FE1FA5">
        <w:rPr>
          <w:rFonts w:ascii="Book Antiqua" w:hAnsi="Book Antiqua"/>
          <w:color w:val="000000" w:themeColor="text1"/>
          <w:sz w:val="24"/>
          <w:szCs w:val="24"/>
        </w:rPr>
        <w:t xml:space="preserve">Supplementary </w:t>
      </w:r>
      <w:r w:rsidRPr="00FE1FA5">
        <w:rPr>
          <w:rFonts w:ascii="Book Antiqua" w:hAnsi="Book Antiqua"/>
          <w:color w:val="000000" w:themeColor="text1"/>
          <w:sz w:val="24"/>
          <w:szCs w:val="24"/>
        </w:rPr>
        <w:t>Table 1).</w:t>
      </w:r>
      <w:bookmarkEnd w:id="14"/>
    </w:p>
    <w:bookmarkEnd w:id="13"/>
    <w:p w14:paraId="6BA21252" w14:textId="77777777" w:rsidR="006C5116" w:rsidRPr="00FE1FA5" w:rsidRDefault="006C5116" w:rsidP="00FE1FA5">
      <w:pPr>
        <w:adjustRightInd w:val="0"/>
        <w:snapToGrid w:val="0"/>
        <w:spacing w:line="360" w:lineRule="auto"/>
        <w:jc w:val="both"/>
        <w:rPr>
          <w:rFonts w:ascii="Book Antiqua" w:hAnsi="Book Antiqua"/>
          <w:color w:val="000000" w:themeColor="text1"/>
          <w:sz w:val="24"/>
          <w:szCs w:val="24"/>
        </w:rPr>
      </w:pPr>
    </w:p>
    <w:p w14:paraId="43A5CF1F" w14:textId="35E66613" w:rsidR="00813039" w:rsidRPr="00FE1FA5" w:rsidRDefault="00C0762F"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Associated factors of depression</w:t>
      </w:r>
    </w:p>
    <w:p w14:paraId="63CA5528" w14:textId="2526D713" w:rsidR="00825FEB" w:rsidRPr="00FE1FA5" w:rsidRDefault="00512DB1" w:rsidP="00FE1FA5">
      <w:pPr>
        <w:adjustRightInd w:val="0"/>
        <w:snapToGrid w:val="0"/>
        <w:spacing w:line="360" w:lineRule="auto"/>
        <w:jc w:val="both"/>
        <w:rPr>
          <w:rFonts w:ascii="Book Antiqua" w:hAnsi="Book Antiqua"/>
          <w:color w:val="000000" w:themeColor="text1"/>
          <w:sz w:val="24"/>
          <w:szCs w:val="24"/>
          <w:shd w:val="clear" w:color="auto" w:fill="FFFFFF"/>
        </w:rPr>
      </w:pPr>
      <w:r w:rsidRPr="00FE1FA5">
        <w:rPr>
          <w:rFonts w:ascii="Book Antiqua" w:hAnsi="Book Antiqua"/>
          <w:color w:val="000000" w:themeColor="text1"/>
          <w:sz w:val="24"/>
          <w:szCs w:val="24"/>
        </w:rPr>
        <w:t>T</w:t>
      </w:r>
      <w:r w:rsidR="008A02EF" w:rsidRPr="00FE1FA5">
        <w:rPr>
          <w:rFonts w:ascii="Book Antiqua" w:hAnsi="Book Antiqua"/>
          <w:color w:val="000000" w:themeColor="text1"/>
          <w:sz w:val="24"/>
          <w:szCs w:val="24"/>
        </w:rPr>
        <w:t>he unadjuste</w:t>
      </w:r>
      <w:r w:rsidR="00B35176" w:rsidRPr="00FE1FA5">
        <w:rPr>
          <w:rFonts w:ascii="Book Antiqua" w:hAnsi="Book Antiqua"/>
          <w:color w:val="000000" w:themeColor="text1"/>
          <w:sz w:val="24"/>
          <w:szCs w:val="24"/>
        </w:rPr>
        <w:t xml:space="preserve">d and adjusted </w:t>
      </w:r>
      <w:r w:rsidR="0099574B" w:rsidRPr="00FE1FA5">
        <w:rPr>
          <w:rFonts w:ascii="Book Antiqua" w:hAnsi="Book Antiqua"/>
          <w:color w:val="000000" w:themeColor="text1"/>
          <w:sz w:val="24"/>
          <w:szCs w:val="24"/>
        </w:rPr>
        <w:t>PR</w:t>
      </w:r>
      <w:r w:rsidR="00B35176" w:rsidRPr="00FE1FA5">
        <w:rPr>
          <w:rFonts w:ascii="Book Antiqua" w:hAnsi="Book Antiqua"/>
          <w:color w:val="000000" w:themeColor="text1"/>
          <w:sz w:val="24"/>
          <w:szCs w:val="24"/>
        </w:rPr>
        <w:t xml:space="preserve">s </w:t>
      </w:r>
      <w:r w:rsidR="0035785D" w:rsidRPr="00FE1FA5">
        <w:rPr>
          <w:rFonts w:ascii="Book Antiqua" w:hAnsi="Book Antiqua"/>
          <w:color w:val="000000" w:themeColor="text1"/>
          <w:sz w:val="24"/>
          <w:szCs w:val="24"/>
        </w:rPr>
        <w:t>for</w:t>
      </w:r>
      <w:r w:rsidR="00B35176" w:rsidRPr="00FE1FA5">
        <w:rPr>
          <w:rFonts w:ascii="Book Antiqua" w:hAnsi="Book Antiqua"/>
          <w:color w:val="000000" w:themeColor="text1"/>
          <w:sz w:val="24"/>
          <w:szCs w:val="24"/>
        </w:rPr>
        <w:t xml:space="preserve"> depressiv</w:t>
      </w:r>
      <w:r w:rsidRPr="00FE1FA5">
        <w:rPr>
          <w:rFonts w:ascii="Book Antiqua" w:hAnsi="Book Antiqua"/>
          <w:color w:val="000000" w:themeColor="text1"/>
          <w:sz w:val="24"/>
          <w:szCs w:val="24"/>
        </w:rPr>
        <w:t xml:space="preserve">e disorders across </w:t>
      </w:r>
      <w:r w:rsidR="00DE004E" w:rsidRPr="00FE1FA5">
        <w:rPr>
          <w:rFonts w:ascii="Book Antiqua" w:hAnsi="Book Antiqua"/>
          <w:color w:val="000000" w:themeColor="text1"/>
          <w:sz w:val="24"/>
          <w:szCs w:val="24"/>
        </w:rPr>
        <w:t>different</w:t>
      </w:r>
      <w:r w:rsidR="00B35176"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characteristics</w:t>
      </w:r>
      <w:r w:rsidR="00B35176" w:rsidRPr="00FE1FA5">
        <w:rPr>
          <w:rFonts w:ascii="Book Antiqua" w:hAnsi="Book Antiqua"/>
          <w:color w:val="000000" w:themeColor="text1"/>
          <w:sz w:val="24"/>
          <w:szCs w:val="24"/>
        </w:rPr>
        <w:t xml:space="preserve"> of the VI population</w:t>
      </w:r>
      <w:r w:rsidRPr="00FE1FA5">
        <w:rPr>
          <w:rFonts w:ascii="Book Antiqua" w:hAnsi="Book Antiqua"/>
          <w:color w:val="000000" w:themeColor="text1"/>
          <w:sz w:val="24"/>
          <w:szCs w:val="24"/>
        </w:rPr>
        <w:t xml:space="preserve"> are </w:t>
      </w:r>
      <w:r w:rsidR="0035785D" w:rsidRPr="00FE1FA5">
        <w:rPr>
          <w:rFonts w:ascii="Book Antiqua" w:hAnsi="Book Antiqua"/>
          <w:color w:val="000000" w:themeColor="text1"/>
          <w:sz w:val="24"/>
          <w:szCs w:val="24"/>
        </w:rPr>
        <w:t>listed</w:t>
      </w:r>
      <w:r w:rsidRPr="00FE1FA5">
        <w:rPr>
          <w:rFonts w:ascii="Book Antiqua" w:hAnsi="Book Antiqua"/>
          <w:color w:val="000000" w:themeColor="text1"/>
          <w:sz w:val="24"/>
          <w:szCs w:val="24"/>
        </w:rPr>
        <w:t xml:space="preserve"> in Table 3</w:t>
      </w:r>
      <w:r w:rsidR="008A02EF" w:rsidRPr="00FE1FA5">
        <w:rPr>
          <w:rFonts w:ascii="Book Antiqua" w:hAnsi="Book Antiqua"/>
          <w:color w:val="000000" w:themeColor="text1"/>
          <w:sz w:val="24"/>
          <w:szCs w:val="24"/>
        </w:rPr>
        <w:t>. H</w:t>
      </w:r>
      <w:r w:rsidR="00B129B0" w:rsidRPr="00FE1FA5">
        <w:rPr>
          <w:rFonts w:ascii="Book Antiqua" w:hAnsi="Book Antiqua"/>
          <w:color w:val="000000" w:themeColor="text1"/>
          <w:sz w:val="24"/>
          <w:szCs w:val="24"/>
        </w:rPr>
        <w:t>aving</w:t>
      </w:r>
      <w:r w:rsidR="004703CB" w:rsidRPr="00FE1FA5">
        <w:rPr>
          <w:rFonts w:ascii="Book Antiqua" w:hAnsi="Book Antiqua"/>
          <w:color w:val="000000" w:themeColor="text1"/>
          <w:sz w:val="24"/>
          <w:szCs w:val="24"/>
        </w:rPr>
        <w:t xml:space="preserve"> </w:t>
      </w:r>
      <w:r w:rsidR="00764DFB" w:rsidRPr="00FE1FA5">
        <w:rPr>
          <w:rFonts w:ascii="Book Antiqua" w:hAnsi="Book Antiqua"/>
          <w:color w:val="000000" w:themeColor="text1"/>
          <w:sz w:val="24"/>
          <w:szCs w:val="24"/>
        </w:rPr>
        <w:t>addition</w:t>
      </w:r>
      <w:r w:rsidR="00A5264C" w:rsidRPr="00FE1FA5">
        <w:rPr>
          <w:rFonts w:ascii="Book Antiqua" w:hAnsi="Book Antiqua"/>
          <w:color w:val="000000" w:themeColor="text1"/>
          <w:sz w:val="24"/>
          <w:szCs w:val="24"/>
        </w:rPr>
        <w:t xml:space="preserve"> impairments</w:t>
      </w:r>
      <w:r w:rsidR="008A02EF" w:rsidRPr="00FE1FA5">
        <w:rPr>
          <w:rFonts w:ascii="Book Antiqua" w:hAnsi="Book Antiqua"/>
          <w:color w:val="000000" w:themeColor="text1"/>
          <w:sz w:val="24"/>
          <w:szCs w:val="24"/>
        </w:rPr>
        <w:t xml:space="preserve">, </w:t>
      </w:r>
      <w:r w:rsidR="002C2972" w:rsidRPr="00FE1FA5">
        <w:rPr>
          <w:rFonts w:ascii="Book Antiqua" w:hAnsi="Book Antiqua"/>
          <w:color w:val="000000" w:themeColor="text1"/>
          <w:sz w:val="24"/>
          <w:szCs w:val="24"/>
        </w:rPr>
        <w:t xml:space="preserve">losing vision </w:t>
      </w:r>
      <w:r w:rsidR="00DC7BF4" w:rsidRPr="00FE1FA5">
        <w:rPr>
          <w:rFonts w:ascii="Book Antiqua" w:hAnsi="Book Antiqua"/>
          <w:color w:val="000000" w:themeColor="text1"/>
          <w:sz w:val="24"/>
          <w:szCs w:val="24"/>
        </w:rPr>
        <w:t>in adulthood</w:t>
      </w:r>
      <w:r w:rsidR="008A02EF" w:rsidRPr="00FE1FA5">
        <w:rPr>
          <w:rFonts w:ascii="Book Antiqua" w:hAnsi="Book Antiqua"/>
          <w:color w:val="000000" w:themeColor="text1"/>
          <w:sz w:val="24"/>
          <w:szCs w:val="24"/>
        </w:rPr>
        <w:t>,</w:t>
      </w:r>
      <w:r w:rsidR="002B33A8" w:rsidRPr="00FE1FA5">
        <w:rPr>
          <w:rFonts w:ascii="Book Antiqua" w:hAnsi="Book Antiqua"/>
          <w:color w:val="000000" w:themeColor="text1"/>
          <w:sz w:val="24"/>
          <w:szCs w:val="24"/>
        </w:rPr>
        <w:t xml:space="preserve"> and having </w:t>
      </w:r>
      <w:r w:rsidR="004046ED" w:rsidRPr="00FE1FA5">
        <w:rPr>
          <w:rFonts w:ascii="Book Antiqua" w:hAnsi="Book Antiqua"/>
          <w:color w:val="000000" w:themeColor="text1"/>
          <w:sz w:val="24"/>
          <w:szCs w:val="24"/>
        </w:rPr>
        <w:t xml:space="preserve">progressive vision loss </w:t>
      </w:r>
      <w:r w:rsidR="00F62D01" w:rsidRPr="00FE1FA5">
        <w:rPr>
          <w:rFonts w:ascii="Book Antiqua" w:hAnsi="Book Antiqua"/>
          <w:color w:val="000000" w:themeColor="text1"/>
          <w:sz w:val="24"/>
          <w:szCs w:val="24"/>
        </w:rPr>
        <w:t>were associated with</w:t>
      </w:r>
      <w:r w:rsidR="004046ED" w:rsidRPr="00FE1FA5">
        <w:rPr>
          <w:rFonts w:ascii="Book Antiqua" w:hAnsi="Book Antiqua"/>
          <w:color w:val="000000" w:themeColor="text1"/>
          <w:sz w:val="24"/>
          <w:szCs w:val="24"/>
        </w:rPr>
        <w:t xml:space="preserve"> </w:t>
      </w:r>
      <w:r w:rsidR="00557A32" w:rsidRPr="00FE1FA5">
        <w:rPr>
          <w:rFonts w:ascii="Book Antiqua" w:hAnsi="Book Antiqua"/>
          <w:color w:val="000000" w:themeColor="text1"/>
          <w:sz w:val="24"/>
          <w:szCs w:val="24"/>
        </w:rPr>
        <w:t xml:space="preserve">a higher prevalence </w:t>
      </w:r>
      <w:r w:rsidR="00F62D01" w:rsidRPr="00FE1FA5">
        <w:rPr>
          <w:rFonts w:ascii="Book Antiqua" w:hAnsi="Book Antiqua"/>
          <w:color w:val="000000" w:themeColor="text1"/>
          <w:sz w:val="24"/>
          <w:szCs w:val="24"/>
        </w:rPr>
        <w:t xml:space="preserve">of </w:t>
      </w:r>
      <w:r w:rsidR="00DE004E" w:rsidRPr="00FE1FA5">
        <w:rPr>
          <w:rFonts w:ascii="Book Antiqua" w:hAnsi="Book Antiqua"/>
          <w:color w:val="000000" w:themeColor="text1"/>
          <w:sz w:val="24"/>
          <w:szCs w:val="24"/>
        </w:rPr>
        <w:t>depression</w:t>
      </w:r>
      <w:r w:rsidR="008A02EF" w:rsidRPr="00FE1FA5">
        <w:rPr>
          <w:rFonts w:ascii="Book Antiqua" w:hAnsi="Book Antiqua"/>
          <w:color w:val="000000" w:themeColor="text1"/>
          <w:sz w:val="24"/>
          <w:szCs w:val="24"/>
        </w:rPr>
        <w:t xml:space="preserve"> in the unadjusted models</w:t>
      </w:r>
      <w:r w:rsidR="004046ED" w:rsidRPr="00FE1FA5">
        <w:rPr>
          <w:rFonts w:ascii="Book Antiqua" w:hAnsi="Book Antiqua"/>
          <w:color w:val="000000" w:themeColor="text1"/>
          <w:sz w:val="24"/>
          <w:szCs w:val="24"/>
        </w:rPr>
        <w:t>.</w:t>
      </w:r>
      <w:r w:rsidR="00CB0A2A" w:rsidRPr="00FE1FA5">
        <w:rPr>
          <w:rFonts w:ascii="Book Antiqua" w:hAnsi="Book Antiqua"/>
          <w:color w:val="000000" w:themeColor="text1"/>
          <w:sz w:val="24"/>
          <w:szCs w:val="24"/>
        </w:rPr>
        <w:t xml:space="preserve"> </w:t>
      </w:r>
      <w:r w:rsidR="006905AB" w:rsidRPr="00FE1FA5">
        <w:rPr>
          <w:rFonts w:ascii="Book Antiqua" w:hAnsi="Book Antiqua"/>
          <w:color w:val="000000" w:themeColor="text1"/>
          <w:sz w:val="24"/>
          <w:szCs w:val="24"/>
        </w:rPr>
        <w:t xml:space="preserve">In contrast, lower rates of depression were found with older age. </w:t>
      </w:r>
      <w:r w:rsidR="008A02EF" w:rsidRPr="00FE1FA5">
        <w:rPr>
          <w:rFonts w:ascii="Book Antiqua" w:hAnsi="Book Antiqua"/>
          <w:color w:val="000000" w:themeColor="text1"/>
          <w:sz w:val="24"/>
          <w:szCs w:val="24"/>
        </w:rPr>
        <w:t>In the fully adjusted models, t</w:t>
      </w:r>
      <w:r w:rsidR="00537C1D" w:rsidRPr="00FE1FA5">
        <w:rPr>
          <w:rFonts w:ascii="Book Antiqua" w:hAnsi="Book Antiqua"/>
          <w:color w:val="000000" w:themeColor="text1"/>
          <w:sz w:val="24"/>
          <w:szCs w:val="24"/>
        </w:rPr>
        <w:t xml:space="preserve">he </w:t>
      </w:r>
      <w:r w:rsidR="0099574B" w:rsidRPr="00FE1FA5">
        <w:rPr>
          <w:rFonts w:ascii="Book Antiqua" w:hAnsi="Book Antiqua"/>
          <w:color w:val="000000" w:themeColor="text1"/>
          <w:sz w:val="24"/>
          <w:szCs w:val="24"/>
        </w:rPr>
        <w:t>PR</w:t>
      </w:r>
      <w:r w:rsidR="00537C1D" w:rsidRPr="00FE1FA5">
        <w:rPr>
          <w:rFonts w:ascii="Book Antiqua" w:hAnsi="Book Antiqua"/>
          <w:color w:val="000000" w:themeColor="text1"/>
          <w:sz w:val="24"/>
          <w:szCs w:val="24"/>
        </w:rPr>
        <w:t>s</w:t>
      </w:r>
      <w:r w:rsidR="006C0057" w:rsidRPr="00FE1FA5">
        <w:rPr>
          <w:rFonts w:ascii="Book Antiqua" w:hAnsi="Book Antiqua"/>
          <w:color w:val="000000" w:themeColor="text1"/>
          <w:sz w:val="24"/>
          <w:szCs w:val="24"/>
        </w:rPr>
        <w:t xml:space="preserve"> did not change m</w:t>
      </w:r>
      <w:r w:rsidR="008A02EF" w:rsidRPr="00FE1FA5">
        <w:rPr>
          <w:rFonts w:ascii="Book Antiqua" w:hAnsi="Book Antiqua"/>
          <w:color w:val="000000" w:themeColor="text1"/>
          <w:sz w:val="24"/>
          <w:szCs w:val="24"/>
        </w:rPr>
        <w:t xml:space="preserve">uch after </w:t>
      </w:r>
      <w:r w:rsidR="007F1E0A" w:rsidRPr="00FE1FA5">
        <w:rPr>
          <w:rFonts w:ascii="Book Antiqua" w:hAnsi="Book Antiqua"/>
          <w:color w:val="000000" w:themeColor="text1"/>
          <w:sz w:val="24"/>
          <w:szCs w:val="24"/>
        </w:rPr>
        <w:t xml:space="preserve">adjusting </w:t>
      </w:r>
      <w:r w:rsidR="008A02EF" w:rsidRPr="00FE1FA5">
        <w:rPr>
          <w:rFonts w:ascii="Book Antiqua" w:hAnsi="Book Antiqua"/>
          <w:color w:val="000000" w:themeColor="text1"/>
          <w:sz w:val="24"/>
          <w:szCs w:val="24"/>
        </w:rPr>
        <w:t>for</w:t>
      </w:r>
      <w:r w:rsidR="00EC4F9C" w:rsidRPr="00FE1FA5">
        <w:rPr>
          <w:rFonts w:ascii="Book Antiqua" w:hAnsi="Book Antiqua"/>
          <w:color w:val="000000" w:themeColor="text1"/>
          <w:sz w:val="24"/>
          <w:szCs w:val="24"/>
        </w:rPr>
        <w:t xml:space="preserve"> age, gender, education</w:t>
      </w:r>
      <w:r w:rsidR="00B35176" w:rsidRPr="00FE1FA5">
        <w:rPr>
          <w:rFonts w:ascii="Book Antiqua" w:hAnsi="Book Antiqua"/>
          <w:color w:val="000000" w:themeColor="text1"/>
          <w:sz w:val="24"/>
          <w:szCs w:val="24"/>
        </w:rPr>
        <w:t>, and all indicated VI characteristics</w:t>
      </w:r>
      <w:r w:rsidR="00B129B0" w:rsidRPr="00FE1FA5">
        <w:rPr>
          <w:rFonts w:ascii="Book Antiqua" w:hAnsi="Book Antiqua"/>
          <w:color w:val="000000" w:themeColor="text1"/>
          <w:sz w:val="24"/>
          <w:szCs w:val="24"/>
        </w:rPr>
        <w:t xml:space="preserve">, except that the VI stability variable turned </w:t>
      </w:r>
      <w:r w:rsidR="0035785D" w:rsidRPr="00FE1FA5">
        <w:rPr>
          <w:rFonts w:ascii="Book Antiqua" w:hAnsi="Book Antiqua"/>
          <w:color w:val="000000" w:themeColor="text1"/>
          <w:sz w:val="24"/>
          <w:szCs w:val="24"/>
        </w:rPr>
        <w:t xml:space="preserve">out to be </w:t>
      </w:r>
      <w:r w:rsidR="00B129B0" w:rsidRPr="00FE1FA5">
        <w:rPr>
          <w:rFonts w:ascii="Book Antiqua" w:hAnsi="Book Antiqua"/>
          <w:color w:val="000000" w:themeColor="text1"/>
          <w:sz w:val="24"/>
          <w:szCs w:val="24"/>
        </w:rPr>
        <w:t>non-significant</w:t>
      </w:r>
      <w:r w:rsidR="00257E9C" w:rsidRPr="00FE1FA5">
        <w:rPr>
          <w:rFonts w:ascii="Book Antiqua" w:hAnsi="Book Antiqua"/>
          <w:color w:val="000000" w:themeColor="text1"/>
          <w:sz w:val="24"/>
          <w:szCs w:val="24"/>
        </w:rPr>
        <w:t>.</w:t>
      </w:r>
      <w:r w:rsidR="006C0057" w:rsidRPr="00FE1FA5">
        <w:rPr>
          <w:rFonts w:ascii="Book Antiqua" w:hAnsi="Book Antiqua"/>
          <w:color w:val="000000" w:themeColor="text1"/>
          <w:sz w:val="24"/>
          <w:szCs w:val="24"/>
        </w:rPr>
        <w:t xml:space="preserve"> </w:t>
      </w:r>
      <w:r w:rsidR="00D43CE6" w:rsidRPr="00FE1FA5">
        <w:rPr>
          <w:rFonts w:ascii="Book Antiqua" w:hAnsi="Book Antiqua"/>
          <w:color w:val="000000" w:themeColor="text1"/>
          <w:sz w:val="24"/>
          <w:szCs w:val="24"/>
        </w:rPr>
        <w:t xml:space="preserve">Depression was </w:t>
      </w:r>
      <w:r w:rsidR="00825FEB" w:rsidRPr="00FE1FA5">
        <w:rPr>
          <w:rFonts w:ascii="Book Antiqua" w:hAnsi="Book Antiqua"/>
          <w:color w:val="000000" w:themeColor="text1"/>
          <w:sz w:val="24"/>
          <w:szCs w:val="24"/>
        </w:rPr>
        <w:t xml:space="preserve">not </w:t>
      </w:r>
      <w:r w:rsidR="00195A52" w:rsidRPr="00FE1FA5">
        <w:rPr>
          <w:rFonts w:ascii="Book Antiqua" w:hAnsi="Book Antiqua"/>
          <w:color w:val="000000" w:themeColor="text1"/>
          <w:sz w:val="24"/>
          <w:szCs w:val="24"/>
        </w:rPr>
        <w:t>related</w:t>
      </w:r>
      <w:r w:rsidR="00D43CE6" w:rsidRPr="00FE1FA5">
        <w:rPr>
          <w:rFonts w:ascii="Book Antiqua" w:hAnsi="Book Antiqua"/>
          <w:color w:val="000000" w:themeColor="text1"/>
          <w:sz w:val="24"/>
          <w:szCs w:val="24"/>
        </w:rPr>
        <w:t xml:space="preserve"> to g</w:t>
      </w:r>
      <w:r w:rsidR="008E070E" w:rsidRPr="00FE1FA5">
        <w:rPr>
          <w:rFonts w:ascii="Book Antiqua" w:hAnsi="Book Antiqua"/>
          <w:color w:val="000000" w:themeColor="text1"/>
          <w:sz w:val="24"/>
          <w:szCs w:val="24"/>
        </w:rPr>
        <w:t xml:space="preserve">ender, education </w:t>
      </w:r>
      <w:r w:rsidR="00825FEB" w:rsidRPr="00FE1FA5">
        <w:rPr>
          <w:rFonts w:ascii="Book Antiqua" w:hAnsi="Book Antiqua"/>
          <w:color w:val="000000" w:themeColor="text1"/>
          <w:sz w:val="24"/>
          <w:szCs w:val="24"/>
        </w:rPr>
        <w:t xml:space="preserve">or </w:t>
      </w:r>
      <w:r w:rsidR="008E070E" w:rsidRPr="00FE1FA5">
        <w:rPr>
          <w:rFonts w:ascii="Book Antiqua" w:hAnsi="Book Antiqua"/>
          <w:color w:val="000000" w:themeColor="text1"/>
          <w:sz w:val="24"/>
          <w:szCs w:val="24"/>
        </w:rPr>
        <w:t>the severity of VI.</w:t>
      </w:r>
      <w:r w:rsidR="00D43CE6" w:rsidRPr="00FE1FA5">
        <w:rPr>
          <w:rFonts w:ascii="Book Antiqua" w:hAnsi="Book Antiqua"/>
          <w:color w:val="000000" w:themeColor="text1"/>
          <w:sz w:val="24"/>
          <w:szCs w:val="24"/>
        </w:rPr>
        <w:t xml:space="preserve"> </w:t>
      </w:r>
      <w:bookmarkStart w:id="15" w:name="_Hlk37584663"/>
      <w:r w:rsidR="00A25885" w:rsidRPr="00FE1FA5">
        <w:rPr>
          <w:rFonts w:ascii="Book Antiqua" w:hAnsi="Book Antiqua"/>
          <w:color w:val="000000" w:themeColor="text1"/>
          <w:sz w:val="24"/>
          <w:szCs w:val="24"/>
        </w:rPr>
        <w:t xml:space="preserve">There were no </w:t>
      </w:r>
      <w:r w:rsidR="00EF0369" w:rsidRPr="00FE1FA5">
        <w:rPr>
          <w:rFonts w:ascii="Book Antiqua" w:hAnsi="Book Antiqua"/>
          <w:color w:val="000000" w:themeColor="text1"/>
          <w:sz w:val="24"/>
          <w:szCs w:val="24"/>
        </w:rPr>
        <w:t xml:space="preserve">statistical </w:t>
      </w:r>
      <w:r w:rsidR="00A25885" w:rsidRPr="00FE1FA5">
        <w:rPr>
          <w:rFonts w:ascii="Book Antiqua" w:hAnsi="Book Antiqua"/>
          <w:color w:val="000000" w:themeColor="text1"/>
          <w:sz w:val="24"/>
          <w:szCs w:val="24"/>
        </w:rPr>
        <w:t>interactions between</w:t>
      </w:r>
      <w:r w:rsidR="00195A52" w:rsidRPr="00FE1FA5">
        <w:rPr>
          <w:rFonts w:ascii="Book Antiqua" w:hAnsi="Book Antiqua"/>
          <w:color w:val="000000" w:themeColor="text1"/>
          <w:sz w:val="24"/>
          <w:szCs w:val="24"/>
        </w:rPr>
        <w:t xml:space="preserve"> age and any of the other independent variables </w:t>
      </w:r>
      <w:r w:rsidR="00825FEB" w:rsidRPr="00FE1FA5">
        <w:rPr>
          <w:rFonts w:ascii="Book Antiqua" w:hAnsi="Book Antiqua"/>
          <w:color w:val="000000" w:themeColor="text1"/>
          <w:sz w:val="24"/>
          <w:szCs w:val="24"/>
        </w:rPr>
        <w:t>(</w:t>
      </w:r>
      <w:r w:rsidR="008679C8" w:rsidRPr="00FE1FA5">
        <w:rPr>
          <w:rFonts w:ascii="Book Antiqua" w:hAnsi="Book Antiqua"/>
          <w:i/>
          <w:iCs/>
          <w:color w:val="000000" w:themeColor="text1"/>
          <w:sz w:val="24"/>
          <w:szCs w:val="24"/>
        </w:rPr>
        <w:t>P</w:t>
      </w:r>
      <w:r w:rsidR="00825FEB" w:rsidRPr="00FE1FA5">
        <w:rPr>
          <w:rFonts w:ascii="Book Antiqua" w:hAnsi="Book Antiqua"/>
          <w:color w:val="000000" w:themeColor="text1"/>
          <w:sz w:val="24"/>
          <w:szCs w:val="24"/>
        </w:rPr>
        <w:t xml:space="preserve"> &gt; 0.05).</w:t>
      </w:r>
      <w:bookmarkEnd w:id="15"/>
    </w:p>
    <w:p w14:paraId="1B61743B" w14:textId="359E486F" w:rsidR="00D251C4" w:rsidRPr="00FE1FA5" w:rsidRDefault="00D251C4" w:rsidP="00FE1FA5">
      <w:pPr>
        <w:adjustRightInd w:val="0"/>
        <w:snapToGrid w:val="0"/>
        <w:spacing w:line="360" w:lineRule="auto"/>
        <w:jc w:val="both"/>
        <w:rPr>
          <w:rFonts w:ascii="Book Antiqua" w:hAnsi="Book Antiqua"/>
          <w:color w:val="000000" w:themeColor="text1"/>
          <w:sz w:val="24"/>
          <w:szCs w:val="24"/>
        </w:rPr>
      </w:pPr>
    </w:p>
    <w:p w14:paraId="784731AB" w14:textId="5E4956D8" w:rsidR="00A5600C" w:rsidRPr="00FE1FA5" w:rsidRDefault="008007C9" w:rsidP="00FE1FA5">
      <w:pPr>
        <w:adjustRightInd w:val="0"/>
        <w:snapToGrid w:val="0"/>
        <w:spacing w:line="360" w:lineRule="auto"/>
        <w:jc w:val="both"/>
        <w:rPr>
          <w:rFonts w:ascii="Book Antiqua" w:hAnsi="Book Antiqua"/>
          <w:b/>
          <w:bCs/>
          <w:i/>
          <w:iCs/>
          <w:color w:val="000000" w:themeColor="text1"/>
          <w:sz w:val="24"/>
          <w:szCs w:val="24"/>
        </w:rPr>
      </w:pPr>
      <w:r w:rsidRPr="00FE1FA5">
        <w:rPr>
          <w:rFonts w:ascii="Book Antiqua" w:hAnsi="Book Antiqua"/>
          <w:b/>
          <w:bCs/>
          <w:i/>
          <w:iCs/>
          <w:color w:val="000000" w:themeColor="text1"/>
          <w:sz w:val="24"/>
          <w:szCs w:val="24"/>
        </w:rPr>
        <w:t>Functional limitations</w:t>
      </w:r>
    </w:p>
    <w:p w14:paraId="40DA4676" w14:textId="07664E00" w:rsidR="008007C9" w:rsidRPr="00FE1FA5" w:rsidRDefault="008007C9"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Eighty-seven percent of depressed participants reported functional limitations in daily life, against 47% in those without depression. </w:t>
      </w:r>
      <w:bookmarkStart w:id="16" w:name="_Hlk37755103"/>
      <w:r w:rsidR="00F12DB1" w:rsidRPr="00FE1FA5">
        <w:rPr>
          <w:rFonts w:ascii="Book Antiqua" w:hAnsi="Book Antiqua"/>
          <w:color w:val="000000" w:themeColor="text1"/>
          <w:sz w:val="24"/>
          <w:szCs w:val="24"/>
        </w:rPr>
        <w:t>There was also</w:t>
      </w:r>
      <w:r w:rsidRPr="00FE1FA5">
        <w:rPr>
          <w:rFonts w:ascii="Book Antiqua" w:hAnsi="Book Antiqua"/>
          <w:color w:val="000000" w:themeColor="text1"/>
          <w:sz w:val="24"/>
          <w:szCs w:val="24"/>
        </w:rPr>
        <w:t xml:space="preserve"> a somewhat higher rate of functional limitations among depressed participants in the two youngest age groups (18</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35 years and 36</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50 years) than found among the older participants (</w:t>
      </w:r>
      <w:r w:rsidR="008679C8" w:rsidRPr="00FE1FA5">
        <w:rPr>
          <w:rFonts w:ascii="Book Antiqua" w:hAnsi="Book Antiqua"/>
          <w:i/>
          <w:iCs/>
          <w:color w:val="000000" w:themeColor="text1"/>
          <w:sz w:val="24"/>
          <w:szCs w:val="24"/>
        </w:rPr>
        <w:t>P</w:t>
      </w:r>
      <w:r w:rsidRPr="00FE1FA5">
        <w:rPr>
          <w:rFonts w:ascii="Book Antiqua" w:hAnsi="Book Antiqua"/>
          <w:color w:val="000000" w:themeColor="text1"/>
          <w:sz w:val="24"/>
          <w:szCs w:val="24"/>
        </w:rPr>
        <w:t xml:space="preserve"> = 0.10).</w:t>
      </w:r>
      <w:bookmarkEnd w:id="16"/>
    </w:p>
    <w:p w14:paraId="144DA67D" w14:textId="77777777" w:rsidR="008007C9" w:rsidRPr="00FE1FA5" w:rsidRDefault="008007C9" w:rsidP="00FE1FA5">
      <w:pPr>
        <w:adjustRightInd w:val="0"/>
        <w:snapToGrid w:val="0"/>
        <w:spacing w:line="360" w:lineRule="auto"/>
        <w:jc w:val="both"/>
        <w:rPr>
          <w:rFonts w:ascii="Book Antiqua" w:hAnsi="Book Antiqua"/>
          <w:color w:val="000000" w:themeColor="text1"/>
          <w:sz w:val="24"/>
          <w:szCs w:val="24"/>
        </w:rPr>
      </w:pPr>
    </w:p>
    <w:p w14:paraId="5E8F4629" w14:textId="77777777" w:rsidR="006C5116" w:rsidRPr="00FE1FA5" w:rsidRDefault="006C5116"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Life satisfaction</w:t>
      </w:r>
    </w:p>
    <w:p w14:paraId="3983847D" w14:textId="69B7BBFF" w:rsidR="001B7C06" w:rsidRPr="00FE1FA5" w:rsidRDefault="00362A50"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The life satisfaction of participants with any depressive disorder</w:t>
      </w:r>
      <w:r w:rsidR="003178AD" w:rsidRPr="00FE1FA5">
        <w:rPr>
          <w:rFonts w:ascii="Book Antiqua" w:hAnsi="Book Antiqua"/>
          <w:color w:val="000000" w:themeColor="text1"/>
          <w:sz w:val="24"/>
          <w:szCs w:val="24"/>
        </w:rPr>
        <w:t xml:space="preserve"> </w:t>
      </w:r>
      <w:r w:rsidR="001B0007" w:rsidRPr="00FE1FA5">
        <w:rPr>
          <w:rFonts w:ascii="Book Antiqua" w:hAnsi="Book Antiqua"/>
          <w:color w:val="000000" w:themeColor="text1"/>
          <w:sz w:val="24"/>
          <w:szCs w:val="24"/>
        </w:rPr>
        <w:t xml:space="preserve">was </w:t>
      </w:r>
      <w:r w:rsidR="00B711AD" w:rsidRPr="00FE1FA5">
        <w:rPr>
          <w:rFonts w:ascii="Book Antiqua" w:hAnsi="Book Antiqua"/>
          <w:color w:val="000000" w:themeColor="text1"/>
          <w:sz w:val="24"/>
          <w:szCs w:val="24"/>
        </w:rPr>
        <w:t>considerably</w:t>
      </w:r>
      <w:r w:rsidR="001B0007" w:rsidRPr="00FE1FA5">
        <w:rPr>
          <w:rFonts w:ascii="Book Antiqua" w:hAnsi="Book Antiqua"/>
          <w:color w:val="000000" w:themeColor="text1"/>
          <w:sz w:val="24"/>
          <w:szCs w:val="24"/>
        </w:rPr>
        <w:t xml:space="preserve"> lower than that of </w:t>
      </w:r>
      <w:r w:rsidRPr="00FE1FA5">
        <w:rPr>
          <w:rFonts w:ascii="Book Antiqua" w:hAnsi="Book Antiqua"/>
          <w:color w:val="000000" w:themeColor="text1"/>
          <w:sz w:val="24"/>
          <w:szCs w:val="24"/>
        </w:rPr>
        <w:t xml:space="preserve">participants without depression </w:t>
      </w:r>
      <w:r w:rsidR="00092B71" w:rsidRPr="00FE1FA5">
        <w:rPr>
          <w:rFonts w:ascii="Book Antiqua" w:hAnsi="Book Antiqua"/>
          <w:color w:val="000000" w:themeColor="text1"/>
          <w:sz w:val="24"/>
          <w:szCs w:val="24"/>
        </w:rPr>
        <w:t>(</w:t>
      </w:r>
      <w:r w:rsidRPr="00FE1FA5">
        <w:rPr>
          <w:rFonts w:ascii="Book Antiqua" w:hAnsi="Book Antiqua"/>
          <w:color w:val="000000" w:themeColor="text1"/>
          <w:sz w:val="24"/>
          <w:szCs w:val="24"/>
        </w:rPr>
        <w:t>m</w:t>
      </w:r>
      <w:r w:rsidR="003D467C" w:rsidRPr="00FE1FA5">
        <w:rPr>
          <w:rFonts w:ascii="Book Antiqua" w:hAnsi="Book Antiqua"/>
          <w:color w:val="000000" w:themeColor="text1"/>
          <w:sz w:val="24"/>
          <w:szCs w:val="24"/>
        </w:rPr>
        <w:t>ean</w:t>
      </w:r>
      <w:r w:rsidR="004F4F50" w:rsidRPr="00FE1FA5">
        <w:rPr>
          <w:rFonts w:ascii="Book Antiqua" w:hAnsi="Book Antiqua"/>
          <w:color w:val="000000" w:themeColor="text1"/>
          <w:sz w:val="24"/>
          <w:szCs w:val="24"/>
        </w:rPr>
        <w:t xml:space="preserve">: </w:t>
      </w:r>
      <w:r w:rsidR="00D60AAB" w:rsidRPr="00FE1FA5">
        <w:rPr>
          <w:rFonts w:ascii="Book Antiqua" w:hAnsi="Book Antiqua"/>
          <w:color w:val="000000" w:themeColor="text1"/>
          <w:sz w:val="24"/>
          <w:szCs w:val="24"/>
        </w:rPr>
        <w:t>4.</w:t>
      </w:r>
      <w:r w:rsidR="00AB1C52" w:rsidRPr="00FE1FA5">
        <w:rPr>
          <w:rFonts w:ascii="Book Antiqua" w:hAnsi="Book Antiqua"/>
          <w:color w:val="000000" w:themeColor="text1"/>
          <w:sz w:val="24"/>
          <w:szCs w:val="24"/>
        </w:rPr>
        <w:t xml:space="preserve">64 </w:t>
      </w:r>
      <w:r w:rsidR="00AB1C52" w:rsidRPr="00FE1FA5">
        <w:rPr>
          <w:rFonts w:ascii="Book Antiqua" w:hAnsi="Book Antiqua"/>
          <w:i/>
          <w:iCs/>
          <w:color w:val="000000" w:themeColor="text1"/>
          <w:sz w:val="24"/>
          <w:szCs w:val="24"/>
        </w:rPr>
        <w:t>v</w:t>
      </w:r>
      <w:r w:rsidR="008679C8" w:rsidRPr="00FE1FA5">
        <w:rPr>
          <w:rFonts w:ascii="Book Antiqua" w:hAnsi="Book Antiqua"/>
          <w:i/>
          <w:iCs/>
          <w:color w:val="000000" w:themeColor="text1"/>
          <w:sz w:val="24"/>
          <w:szCs w:val="24"/>
        </w:rPr>
        <w:t>s</w:t>
      </w:r>
      <w:r w:rsidR="00AB1C52" w:rsidRPr="00FE1FA5">
        <w:rPr>
          <w:rFonts w:ascii="Book Antiqua" w:hAnsi="Book Antiqua"/>
          <w:color w:val="000000" w:themeColor="text1"/>
          <w:sz w:val="24"/>
          <w:szCs w:val="24"/>
        </w:rPr>
        <w:t xml:space="preserve"> 7.18</w:t>
      </w:r>
      <w:r w:rsidR="00D60AAB" w:rsidRPr="00FE1FA5">
        <w:rPr>
          <w:rFonts w:ascii="Book Antiqua" w:hAnsi="Book Antiqua"/>
          <w:color w:val="000000" w:themeColor="text1"/>
          <w:sz w:val="24"/>
          <w:szCs w:val="24"/>
        </w:rPr>
        <w:t xml:space="preserve">, </w:t>
      </w:r>
      <w:r w:rsidR="00AB1C52" w:rsidRPr="00FE1FA5">
        <w:rPr>
          <w:rFonts w:ascii="Book Antiqua" w:hAnsi="Book Antiqua"/>
          <w:color w:val="000000" w:themeColor="text1"/>
          <w:sz w:val="24"/>
          <w:szCs w:val="24"/>
        </w:rPr>
        <w:t xml:space="preserve">β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2.5</w:t>
      </w:r>
      <w:r w:rsidR="007B0E72" w:rsidRPr="00FE1FA5">
        <w:rPr>
          <w:rFonts w:ascii="Book Antiqua" w:hAnsi="Book Antiqua"/>
          <w:color w:val="000000" w:themeColor="text1"/>
          <w:sz w:val="24"/>
          <w:szCs w:val="24"/>
        </w:rPr>
        <w:t>4, 95%CI</w:t>
      </w:r>
      <w:r w:rsidR="008E269D" w:rsidRPr="00FE1FA5">
        <w:rPr>
          <w:rFonts w:ascii="Book Antiqua" w:hAnsi="Book Antiqua"/>
          <w:color w:val="000000" w:themeColor="text1"/>
          <w:sz w:val="24"/>
          <w:szCs w:val="24"/>
        </w:rPr>
        <w:t>:</w:t>
      </w:r>
      <w:r w:rsidR="007B0E72"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2.93</w:t>
      </w:r>
      <w:r w:rsidR="008E269D"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2.16</w:t>
      </w:r>
      <w:r w:rsidR="00092B71" w:rsidRPr="00FE1FA5">
        <w:rPr>
          <w:rFonts w:ascii="Book Antiqua" w:hAnsi="Book Antiqua"/>
          <w:color w:val="000000" w:themeColor="text1"/>
          <w:sz w:val="24"/>
          <w:szCs w:val="24"/>
        </w:rPr>
        <w:t>)</w:t>
      </w:r>
      <w:r w:rsidR="00D60AAB" w:rsidRPr="00FE1FA5">
        <w:rPr>
          <w:rFonts w:ascii="Book Antiqua" w:hAnsi="Book Antiqua"/>
          <w:color w:val="000000" w:themeColor="text1"/>
          <w:sz w:val="24"/>
          <w:szCs w:val="24"/>
        </w:rPr>
        <w:t>.</w:t>
      </w:r>
      <w:r w:rsidR="00092B71" w:rsidRPr="00FE1FA5">
        <w:rPr>
          <w:rFonts w:ascii="Book Antiqua" w:hAnsi="Book Antiqua"/>
          <w:color w:val="000000" w:themeColor="text1"/>
          <w:sz w:val="24"/>
          <w:szCs w:val="24"/>
        </w:rPr>
        <w:t xml:space="preserve"> </w:t>
      </w:r>
      <w:r w:rsidR="005837D4" w:rsidRPr="00FE1FA5">
        <w:rPr>
          <w:rFonts w:ascii="Book Antiqua" w:hAnsi="Book Antiqua"/>
          <w:color w:val="000000" w:themeColor="text1"/>
          <w:sz w:val="24"/>
          <w:szCs w:val="24"/>
        </w:rPr>
        <w:t xml:space="preserve">The strength of the association </w:t>
      </w:r>
      <w:r w:rsidR="001B0007" w:rsidRPr="00FE1FA5">
        <w:rPr>
          <w:rFonts w:ascii="Book Antiqua" w:hAnsi="Book Antiqua"/>
          <w:color w:val="000000" w:themeColor="text1"/>
          <w:sz w:val="24"/>
          <w:szCs w:val="24"/>
        </w:rPr>
        <w:t>remained</w:t>
      </w:r>
      <w:r w:rsidR="005837D4" w:rsidRPr="00FE1FA5">
        <w:rPr>
          <w:rFonts w:ascii="Book Antiqua" w:hAnsi="Book Antiqua"/>
          <w:color w:val="000000" w:themeColor="text1"/>
          <w:sz w:val="24"/>
          <w:szCs w:val="24"/>
        </w:rPr>
        <w:t xml:space="preserve"> similar a</w:t>
      </w:r>
      <w:r w:rsidR="00092B71" w:rsidRPr="00FE1FA5">
        <w:rPr>
          <w:rFonts w:ascii="Book Antiqua" w:hAnsi="Book Antiqua"/>
          <w:color w:val="000000" w:themeColor="text1"/>
          <w:sz w:val="24"/>
          <w:szCs w:val="24"/>
        </w:rPr>
        <w:t xml:space="preserve">fter </w:t>
      </w:r>
      <w:r w:rsidR="007F1E0A" w:rsidRPr="00FE1FA5">
        <w:rPr>
          <w:rFonts w:ascii="Book Antiqua" w:hAnsi="Book Antiqua"/>
          <w:color w:val="000000" w:themeColor="text1"/>
          <w:sz w:val="24"/>
          <w:szCs w:val="24"/>
        </w:rPr>
        <w:t xml:space="preserve">adjusting </w:t>
      </w:r>
      <w:r w:rsidR="00092B71" w:rsidRPr="00FE1FA5">
        <w:rPr>
          <w:rFonts w:ascii="Book Antiqua" w:hAnsi="Book Antiqua"/>
          <w:color w:val="000000" w:themeColor="text1"/>
          <w:sz w:val="24"/>
          <w:szCs w:val="24"/>
        </w:rPr>
        <w:t xml:space="preserve">for age, gender, education, </w:t>
      </w:r>
      <w:r w:rsidR="0036398F" w:rsidRPr="00FE1FA5">
        <w:rPr>
          <w:rFonts w:ascii="Book Antiqua" w:hAnsi="Book Antiqua"/>
          <w:color w:val="000000" w:themeColor="text1"/>
          <w:sz w:val="24"/>
          <w:szCs w:val="24"/>
        </w:rPr>
        <w:t>national origin</w:t>
      </w:r>
      <w:r w:rsidR="002C4D93" w:rsidRPr="00FE1FA5">
        <w:rPr>
          <w:rFonts w:ascii="Book Antiqua" w:hAnsi="Book Antiqua"/>
          <w:color w:val="000000" w:themeColor="text1"/>
          <w:sz w:val="24"/>
          <w:szCs w:val="24"/>
        </w:rPr>
        <w:t xml:space="preserve">, </w:t>
      </w:r>
      <w:r w:rsidR="006C0511" w:rsidRPr="00FE1FA5">
        <w:rPr>
          <w:rFonts w:ascii="Book Antiqua" w:hAnsi="Book Antiqua"/>
          <w:color w:val="000000" w:themeColor="text1"/>
          <w:sz w:val="24"/>
          <w:szCs w:val="24"/>
        </w:rPr>
        <w:t>municipality</w:t>
      </w:r>
      <w:r w:rsidR="007B0E72" w:rsidRPr="00FE1FA5">
        <w:rPr>
          <w:rFonts w:ascii="Book Antiqua" w:hAnsi="Book Antiqua"/>
          <w:color w:val="000000" w:themeColor="text1"/>
          <w:sz w:val="24"/>
          <w:szCs w:val="24"/>
        </w:rPr>
        <w:t xml:space="preserve"> size</w:t>
      </w:r>
      <w:r w:rsidR="00D60AAB" w:rsidRPr="00FE1FA5">
        <w:rPr>
          <w:rFonts w:ascii="Book Antiqua" w:hAnsi="Book Antiqua"/>
          <w:color w:val="000000" w:themeColor="text1"/>
          <w:sz w:val="24"/>
          <w:szCs w:val="24"/>
        </w:rPr>
        <w:t xml:space="preserve">, </w:t>
      </w:r>
      <w:r w:rsidR="00512DB1" w:rsidRPr="00FE1FA5">
        <w:rPr>
          <w:rFonts w:ascii="Book Antiqua" w:hAnsi="Book Antiqua"/>
          <w:color w:val="000000" w:themeColor="text1"/>
          <w:sz w:val="24"/>
          <w:szCs w:val="24"/>
        </w:rPr>
        <w:t xml:space="preserve">and each of the four VI variables </w:t>
      </w:r>
      <w:r w:rsidR="00092B71" w:rsidRPr="00FE1FA5">
        <w:rPr>
          <w:rFonts w:ascii="Book Antiqua" w:hAnsi="Book Antiqua"/>
          <w:color w:val="000000" w:themeColor="text1"/>
          <w:sz w:val="24"/>
          <w:szCs w:val="24"/>
        </w:rPr>
        <w:t>(</w:t>
      </w:r>
      <w:r w:rsidR="004F4F50" w:rsidRPr="00FE1FA5">
        <w:rPr>
          <w:rFonts w:ascii="Book Antiqua" w:hAnsi="Book Antiqua"/>
          <w:color w:val="000000" w:themeColor="text1"/>
          <w:sz w:val="24"/>
          <w:szCs w:val="24"/>
        </w:rPr>
        <w:t>β</w:t>
      </w:r>
      <w:r w:rsidR="002C4D93"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2C4D93" w:rsidRPr="00FE1FA5">
        <w:rPr>
          <w:rFonts w:ascii="Book Antiqua" w:hAnsi="Book Antiqua"/>
          <w:color w:val="000000" w:themeColor="text1"/>
          <w:sz w:val="24"/>
          <w:szCs w:val="24"/>
        </w:rPr>
        <w:t>2.</w:t>
      </w:r>
      <w:r w:rsidR="00AB1C52" w:rsidRPr="00FE1FA5">
        <w:rPr>
          <w:rFonts w:ascii="Book Antiqua" w:hAnsi="Book Antiqua"/>
          <w:color w:val="000000" w:themeColor="text1"/>
          <w:sz w:val="24"/>
          <w:szCs w:val="24"/>
        </w:rPr>
        <w:t>3</w:t>
      </w:r>
      <w:r w:rsidR="0061706A" w:rsidRPr="00FE1FA5">
        <w:rPr>
          <w:rFonts w:ascii="Book Antiqua" w:hAnsi="Book Antiqua"/>
          <w:color w:val="000000" w:themeColor="text1"/>
          <w:sz w:val="24"/>
          <w:szCs w:val="24"/>
        </w:rPr>
        <w:t>6</w:t>
      </w:r>
      <w:r w:rsidR="004F4F50" w:rsidRPr="00FE1FA5">
        <w:rPr>
          <w:rFonts w:ascii="Book Antiqua" w:hAnsi="Book Antiqua"/>
          <w:color w:val="000000" w:themeColor="text1"/>
          <w:sz w:val="24"/>
          <w:szCs w:val="24"/>
        </w:rPr>
        <w:t>, 95%CI</w:t>
      </w:r>
      <w:r w:rsidR="008E269D" w:rsidRPr="00FE1FA5">
        <w:rPr>
          <w:rFonts w:ascii="Book Antiqua" w:hAnsi="Book Antiqua"/>
          <w:color w:val="000000" w:themeColor="text1"/>
          <w:sz w:val="24"/>
          <w:szCs w:val="24"/>
        </w:rPr>
        <w:t>:</w:t>
      </w:r>
      <w:r w:rsidR="0062293F"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2.7</w:t>
      </w:r>
      <w:r w:rsidR="0061706A" w:rsidRPr="00FE1FA5">
        <w:rPr>
          <w:rFonts w:ascii="Book Antiqua" w:hAnsi="Book Antiqua"/>
          <w:color w:val="000000" w:themeColor="text1"/>
          <w:sz w:val="24"/>
          <w:szCs w:val="24"/>
        </w:rPr>
        <w:t>5</w:t>
      </w:r>
      <w:r w:rsidR="008E269D"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1.9</w:t>
      </w:r>
      <w:r w:rsidR="0061706A" w:rsidRPr="00FE1FA5">
        <w:rPr>
          <w:rFonts w:ascii="Book Antiqua" w:hAnsi="Book Antiqua"/>
          <w:color w:val="000000" w:themeColor="text1"/>
          <w:sz w:val="24"/>
          <w:szCs w:val="24"/>
        </w:rPr>
        <w:t>8</w:t>
      </w:r>
      <w:r w:rsidR="00092B71" w:rsidRPr="00FE1FA5">
        <w:rPr>
          <w:rFonts w:ascii="Book Antiqua" w:hAnsi="Book Antiqua"/>
          <w:color w:val="000000" w:themeColor="text1"/>
          <w:sz w:val="24"/>
          <w:szCs w:val="24"/>
        </w:rPr>
        <w:t>)</w:t>
      </w:r>
      <w:r w:rsidR="00C54B8A" w:rsidRPr="00FE1FA5">
        <w:rPr>
          <w:rFonts w:ascii="Book Antiqua" w:hAnsi="Book Antiqua"/>
          <w:color w:val="000000" w:themeColor="text1"/>
          <w:sz w:val="24"/>
          <w:szCs w:val="24"/>
        </w:rPr>
        <w:t xml:space="preserve">. </w:t>
      </w:r>
      <w:bookmarkStart w:id="17" w:name="_Hlk37660806"/>
      <w:r w:rsidR="00591BBA" w:rsidRPr="00FE1FA5">
        <w:rPr>
          <w:rFonts w:ascii="Book Antiqua" w:hAnsi="Book Antiqua"/>
          <w:color w:val="000000" w:themeColor="text1"/>
          <w:sz w:val="24"/>
          <w:szCs w:val="24"/>
        </w:rPr>
        <w:t xml:space="preserve">None of the </w:t>
      </w:r>
      <w:r w:rsidR="00195A52" w:rsidRPr="00FE1FA5">
        <w:rPr>
          <w:rFonts w:ascii="Book Antiqua" w:hAnsi="Book Antiqua"/>
          <w:color w:val="000000" w:themeColor="text1"/>
          <w:sz w:val="24"/>
          <w:szCs w:val="24"/>
        </w:rPr>
        <w:t>interactions involving age and the other independent variables</w:t>
      </w:r>
      <w:r w:rsidR="001B0007" w:rsidRPr="00FE1FA5">
        <w:rPr>
          <w:rFonts w:ascii="Book Antiqua" w:hAnsi="Book Antiqua"/>
          <w:color w:val="000000" w:themeColor="text1"/>
          <w:sz w:val="24"/>
          <w:szCs w:val="24"/>
        </w:rPr>
        <w:t xml:space="preserve"> reached statistical significance </w:t>
      </w:r>
      <w:r w:rsidR="004F4F50" w:rsidRPr="00FE1FA5">
        <w:rPr>
          <w:rFonts w:ascii="Book Antiqua" w:hAnsi="Book Antiqua"/>
          <w:color w:val="000000" w:themeColor="text1"/>
          <w:sz w:val="24"/>
          <w:szCs w:val="24"/>
        </w:rPr>
        <w:t>(</w:t>
      </w:r>
      <w:r w:rsidR="008679C8" w:rsidRPr="00FE1FA5">
        <w:rPr>
          <w:rFonts w:ascii="Book Antiqua" w:hAnsi="Book Antiqua"/>
          <w:i/>
          <w:iCs/>
          <w:color w:val="000000" w:themeColor="text1"/>
          <w:sz w:val="24"/>
          <w:szCs w:val="24"/>
        </w:rPr>
        <w:t>P</w:t>
      </w:r>
      <w:r w:rsidR="00DC534E" w:rsidRPr="00FE1FA5">
        <w:rPr>
          <w:rFonts w:ascii="Book Antiqua" w:hAnsi="Book Antiqua"/>
          <w:color w:val="000000" w:themeColor="text1"/>
          <w:sz w:val="24"/>
          <w:szCs w:val="24"/>
        </w:rPr>
        <w:t xml:space="preserve"> </w:t>
      </w:r>
      <w:r w:rsidR="00100EC7" w:rsidRPr="00FE1FA5">
        <w:rPr>
          <w:rFonts w:ascii="Book Antiqua" w:hAnsi="Book Antiqua"/>
          <w:color w:val="000000" w:themeColor="text1"/>
          <w:sz w:val="24"/>
          <w:szCs w:val="24"/>
        </w:rPr>
        <w:t>&gt;</w:t>
      </w:r>
      <w:r w:rsidR="00DC534E" w:rsidRPr="00FE1FA5">
        <w:rPr>
          <w:rFonts w:ascii="Book Antiqua" w:hAnsi="Book Antiqua"/>
          <w:color w:val="000000" w:themeColor="text1"/>
          <w:sz w:val="24"/>
          <w:szCs w:val="24"/>
        </w:rPr>
        <w:t xml:space="preserve"> 0</w:t>
      </w:r>
      <w:r w:rsidR="00E725EB" w:rsidRPr="00FE1FA5">
        <w:rPr>
          <w:rFonts w:ascii="Book Antiqua" w:hAnsi="Book Antiqua"/>
          <w:color w:val="000000" w:themeColor="text1"/>
          <w:sz w:val="24"/>
          <w:szCs w:val="24"/>
        </w:rPr>
        <w:t>.05).</w:t>
      </w:r>
      <w:bookmarkEnd w:id="17"/>
    </w:p>
    <w:p w14:paraId="057E7C71" w14:textId="77777777" w:rsidR="006C5116" w:rsidRPr="00FE1FA5" w:rsidRDefault="006C5116" w:rsidP="00FE1FA5">
      <w:pPr>
        <w:adjustRightInd w:val="0"/>
        <w:snapToGrid w:val="0"/>
        <w:spacing w:line="360" w:lineRule="auto"/>
        <w:jc w:val="both"/>
        <w:rPr>
          <w:rFonts w:ascii="Book Antiqua" w:hAnsi="Book Antiqua"/>
          <w:color w:val="000000" w:themeColor="text1"/>
          <w:sz w:val="24"/>
          <w:szCs w:val="24"/>
        </w:rPr>
      </w:pPr>
    </w:p>
    <w:p w14:paraId="6078A409" w14:textId="77777777" w:rsidR="006C5116" w:rsidRPr="00FE1FA5" w:rsidRDefault="006C5116"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Referral to a psychologist</w:t>
      </w:r>
    </w:p>
    <w:p w14:paraId="0F39D4D3" w14:textId="57CA3398" w:rsidR="00C465CA" w:rsidRPr="00FE1FA5" w:rsidRDefault="00362A50" w:rsidP="00FE1FA5">
      <w:pPr>
        <w:adjustRightInd w:val="0"/>
        <w:snapToGrid w:val="0"/>
        <w:spacing w:line="360" w:lineRule="auto"/>
        <w:jc w:val="both"/>
        <w:rPr>
          <w:rFonts w:ascii="Book Antiqua" w:hAnsi="Book Antiqua"/>
          <w:color w:val="000000" w:themeColor="text1"/>
          <w:sz w:val="24"/>
          <w:szCs w:val="24"/>
        </w:rPr>
      </w:pPr>
      <w:bookmarkStart w:id="18" w:name="_Hlk36971967"/>
      <w:r w:rsidRPr="00FE1FA5">
        <w:rPr>
          <w:rFonts w:ascii="Book Antiqua" w:hAnsi="Book Antiqua"/>
          <w:color w:val="000000" w:themeColor="text1"/>
          <w:sz w:val="24"/>
          <w:szCs w:val="24"/>
        </w:rPr>
        <w:lastRenderedPageBreak/>
        <w:t>Among</w:t>
      </w:r>
      <w:r w:rsidR="00EE3D92" w:rsidRPr="00FE1FA5">
        <w:rPr>
          <w:rFonts w:ascii="Book Antiqua" w:hAnsi="Book Antiqua"/>
          <w:color w:val="000000" w:themeColor="text1"/>
          <w:sz w:val="24"/>
          <w:szCs w:val="24"/>
        </w:rPr>
        <w:t xml:space="preserve"> the</w:t>
      </w:r>
      <w:r w:rsidR="006D2D74" w:rsidRPr="00FE1FA5">
        <w:rPr>
          <w:rFonts w:ascii="Book Antiqua" w:hAnsi="Book Antiqua"/>
          <w:color w:val="000000" w:themeColor="text1"/>
          <w:sz w:val="24"/>
          <w:szCs w:val="24"/>
        </w:rPr>
        <w:t xml:space="preserve"> 421 participants </w:t>
      </w:r>
      <w:r w:rsidR="00EE3D92" w:rsidRPr="00FE1FA5">
        <w:rPr>
          <w:rFonts w:ascii="Book Antiqua" w:hAnsi="Book Antiqua"/>
          <w:color w:val="000000" w:themeColor="text1"/>
          <w:sz w:val="24"/>
          <w:szCs w:val="24"/>
        </w:rPr>
        <w:t xml:space="preserve">that were offered </w:t>
      </w:r>
      <w:r w:rsidR="003C17CD" w:rsidRPr="00FE1FA5">
        <w:rPr>
          <w:rFonts w:ascii="Book Antiqua" w:hAnsi="Book Antiqua"/>
          <w:color w:val="000000" w:themeColor="text1"/>
          <w:sz w:val="24"/>
          <w:szCs w:val="24"/>
        </w:rPr>
        <w:t>mental health care</w:t>
      </w:r>
      <w:r w:rsidR="00DC534E" w:rsidRPr="00FE1FA5">
        <w:rPr>
          <w:rFonts w:ascii="Book Antiqua" w:hAnsi="Book Antiqua"/>
          <w:color w:val="000000" w:themeColor="text1"/>
          <w:sz w:val="24"/>
          <w:szCs w:val="24"/>
        </w:rPr>
        <w:t>, 45</w:t>
      </w:r>
      <w:r w:rsidRPr="00FE1FA5">
        <w:rPr>
          <w:rFonts w:ascii="Book Antiqua" w:hAnsi="Book Antiqua"/>
          <w:color w:val="000000" w:themeColor="text1"/>
          <w:sz w:val="24"/>
          <w:szCs w:val="24"/>
        </w:rPr>
        <w:t xml:space="preserve"> (10.7%) </w:t>
      </w:r>
      <w:r w:rsidR="00DC534E" w:rsidRPr="00FE1FA5">
        <w:rPr>
          <w:rFonts w:ascii="Book Antiqua" w:hAnsi="Book Antiqua"/>
          <w:color w:val="000000" w:themeColor="text1"/>
          <w:sz w:val="24"/>
          <w:szCs w:val="24"/>
        </w:rPr>
        <w:t xml:space="preserve">participants </w:t>
      </w:r>
      <w:r w:rsidR="003C17CD" w:rsidRPr="00FE1FA5">
        <w:rPr>
          <w:rFonts w:ascii="Book Antiqua" w:hAnsi="Book Antiqua"/>
          <w:color w:val="000000" w:themeColor="text1"/>
          <w:sz w:val="24"/>
          <w:szCs w:val="24"/>
        </w:rPr>
        <w:t>had a consultation with a psychologist</w:t>
      </w:r>
      <w:bookmarkEnd w:id="18"/>
      <w:r w:rsidR="008628FC" w:rsidRPr="00FE1FA5">
        <w:rPr>
          <w:rFonts w:ascii="Book Antiqua" w:hAnsi="Book Antiqua"/>
          <w:color w:val="000000" w:themeColor="text1"/>
          <w:sz w:val="24"/>
          <w:szCs w:val="24"/>
        </w:rPr>
        <w:t>, with similar rates across the different age groups (</w:t>
      </w:r>
      <w:r w:rsidR="006441CD" w:rsidRPr="00FE1FA5">
        <w:rPr>
          <w:rFonts w:ascii="Book Antiqua" w:hAnsi="Book Antiqua"/>
          <w:i/>
          <w:iCs/>
          <w:color w:val="000000" w:themeColor="text1"/>
          <w:sz w:val="24"/>
          <w:szCs w:val="24"/>
        </w:rPr>
        <w:t>P</w:t>
      </w:r>
      <w:r w:rsidR="008628FC" w:rsidRPr="00FE1FA5">
        <w:rPr>
          <w:rFonts w:ascii="Book Antiqua" w:hAnsi="Book Antiqua"/>
          <w:color w:val="000000" w:themeColor="text1"/>
          <w:sz w:val="24"/>
          <w:szCs w:val="24"/>
        </w:rPr>
        <w:t xml:space="preserve"> = 0.91).</w:t>
      </w:r>
      <w:r w:rsidR="00AE0260" w:rsidRPr="00FE1FA5">
        <w:rPr>
          <w:rFonts w:ascii="Book Antiqua" w:hAnsi="Book Antiqua"/>
          <w:color w:val="000000" w:themeColor="text1"/>
          <w:sz w:val="24"/>
          <w:szCs w:val="24"/>
        </w:rPr>
        <w:t xml:space="preserve"> </w:t>
      </w:r>
      <w:bookmarkStart w:id="19" w:name="_Hlk37832086"/>
      <w:r w:rsidR="008628FC" w:rsidRPr="00FE1FA5">
        <w:rPr>
          <w:rFonts w:ascii="Book Antiqua" w:hAnsi="Book Antiqua"/>
          <w:color w:val="000000" w:themeColor="text1"/>
          <w:sz w:val="24"/>
          <w:szCs w:val="24"/>
        </w:rPr>
        <w:t xml:space="preserve">Of the 45 </w:t>
      </w:r>
      <w:r w:rsidR="00AB0A69" w:rsidRPr="00FE1FA5">
        <w:rPr>
          <w:rFonts w:ascii="Book Antiqua" w:hAnsi="Book Antiqua"/>
          <w:color w:val="000000" w:themeColor="text1"/>
          <w:sz w:val="24"/>
          <w:szCs w:val="24"/>
        </w:rPr>
        <w:t>referred to counselling</w:t>
      </w:r>
      <w:r w:rsidR="008628FC" w:rsidRPr="00FE1FA5">
        <w:rPr>
          <w:rFonts w:ascii="Book Antiqua" w:hAnsi="Book Antiqua"/>
          <w:color w:val="000000" w:themeColor="text1"/>
          <w:sz w:val="24"/>
          <w:szCs w:val="24"/>
        </w:rPr>
        <w:t xml:space="preserve">, </w:t>
      </w:r>
      <w:r w:rsidR="008C7BDF" w:rsidRPr="00FE1FA5">
        <w:rPr>
          <w:rFonts w:ascii="Book Antiqua" w:hAnsi="Book Antiqua"/>
          <w:color w:val="000000" w:themeColor="text1"/>
          <w:sz w:val="24"/>
          <w:szCs w:val="24"/>
        </w:rPr>
        <w:t>30</w:t>
      </w:r>
      <w:r w:rsidR="008628FC" w:rsidRPr="00FE1FA5">
        <w:rPr>
          <w:rFonts w:ascii="Book Antiqua" w:hAnsi="Book Antiqua"/>
          <w:color w:val="000000" w:themeColor="text1"/>
          <w:sz w:val="24"/>
          <w:szCs w:val="24"/>
        </w:rPr>
        <w:t xml:space="preserve"> (</w:t>
      </w:r>
      <w:r w:rsidR="008C7BDF" w:rsidRPr="00FE1FA5">
        <w:rPr>
          <w:rFonts w:ascii="Book Antiqua" w:hAnsi="Book Antiqua"/>
          <w:color w:val="000000" w:themeColor="text1"/>
          <w:sz w:val="24"/>
          <w:szCs w:val="24"/>
        </w:rPr>
        <w:t>8.4%</w:t>
      </w:r>
      <w:r w:rsidR="008628FC" w:rsidRPr="00FE1FA5">
        <w:rPr>
          <w:rFonts w:ascii="Book Antiqua" w:hAnsi="Book Antiqua"/>
          <w:color w:val="000000" w:themeColor="text1"/>
          <w:sz w:val="24"/>
          <w:szCs w:val="24"/>
        </w:rPr>
        <w:t xml:space="preserve">) had no depression, </w:t>
      </w:r>
      <w:r w:rsidR="008C7BDF" w:rsidRPr="00FE1FA5">
        <w:rPr>
          <w:rFonts w:ascii="Book Antiqua" w:hAnsi="Book Antiqua"/>
          <w:color w:val="000000" w:themeColor="text1"/>
          <w:sz w:val="24"/>
          <w:szCs w:val="24"/>
        </w:rPr>
        <w:t xml:space="preserve">13 </w:t>
      </w:r>
      <w:r w:rsidR="008628FC" w:rsidRPr="00FE1FA5">
        <w:rPr>
          <w:rFonts w:ascii="Book Antiqua" w:hAnsi="Book Antiqua"/>
          <w:color w:val="000000" w:themeColor="text1"/>
          <w:sz w:val="24"/>
          <w:szCs w:val="24"/>
        </w:rPr>
        <w:t xml:space="preserve">(28.9%) had major depression, and </w:t>
      </w:r>
      <w:r w:rsidR="008C7BDF" w:rsidRPr="00FE1FA5">
        <w:rPr>
          <w:rFonts w:ascii="Book Antiqua" w:hAnsi="Book Antiqua"/>
          <w:color w:val="000000" w:themeColor="text1"/>
          <w:sz w:val="24"/>
          <w:szCs w:val="24"/>
        </w:rPr>
        <w:t xml:space="preserve">2 </w:t>
      </w:r>
      <w:r w:rsidR="008628FC" w:rsidRPr="00FE1FA5">
        <w:rPr>
          <w:rFonts w:ascii="Book Antiqua" w:hAnsi="Book Antiqua"/>
          <w:color w:val="000000" w:themeColor="text1"/>
          <w:sz w:val="24"/>
          <w:szCs w:val="24"/>
        </w:rPr>
        <w:t>(10.0%) had other depression</w:t>
      </w:r>
      <w:r w:rsidR="00AE0260" w:rsidRPr="00FE1FA5">
        <w:rPr>
          <w:rFonts w:ascii="Book Antiqua" w:hAnsi="Book Antiqua"/>
          <w:color w:val="000000" w:themeColor="text1"/>
          <w:sz w:val="24"/>
          <w:szCs w:val="24"/>
        </w:rPr>
        <w:t xml:space="preserve"> (</w:t>
      </w:r>
      <w:r w:rsidR="008679C8" w:rsidRPr="00FE1FA5">
        <w:rPr>
          <w:rFonts w:ascii="Book Antiqua" w:hAnsi="Book Antiqua"/>
          <w:i/>
          <w:iCs/>
          <w:color w:val="000000" w:themeColor="text1"/>
          <w:sz w:val="24"/>
          <w:szCs w:val="24"/>
        </w:rPr>
        <w:t>P</w:t>
      </w:r>
      <w:r w:rsidR="00AE0260" w:rsidRPr="00FE1FA5">
        <w:rPr>
          <w:rFonts w:ascii="Book Antiqua" w:hAnsi="Book Antiqua"/>
          <w:color w:val="000000" w:themeColor="text1"/>
          <w:sz w:val="24"/>
          <w:szCs w:val="24"/>
        </w:rPr>
        <w:t xml:space="preserve"> &lt; 0.001).</w:t>
      </w:r>
      <w:r w:rsidR="008628FC" w:rsidRPr="00FE1FA5">
        <w:rPr>
          <w:rFonts w:ascii="Book Antiqua" w:hAnsi="Book Antiqua"/>
          <w:color w:val="000000" w:themeColor="text1"/>
          <w:sz w:val="24"/>
          <w:szCs w:val="24"/>
        </w:rPr>
        <w:t xml:space="preserve"> </w:t>
      </w:r>
      <w:bookmarkEnd w:id="19"/>
      <w:r w:rsidR="00DC534E" w:rsidRPr="00FE1FA5">
        <w:rPr>
          <w:rFonts w:ascii="Book Antiqua" w:hAnsi="Book Antiqua"/>
          <w:color w:val="000000" w:themeColor="text1"/>
          <w:sz w:val="24"/>
          <w:szCs w:val="24"/>
        </w:rPr>
        <w:t>The m</w:t>
      </w:r>
      <w:r w:rsidR="00A02DC5" w:rsidRPr="00FE1FA5">
        <w:rPr>
          <w:rFonts w:ascii="Book Antiqua" w:hAnsi="Book Antiqua"/>
          <w:color w:val="000000" w:themeColor="text1"/>
          <w:sz w:val="24"/>
          <w:szCs w:val="24"/>
        </w:rPr>
        <w:t>ain</w:t>
      </w:r>
      <w:r w:rsidR="00D717E4" w:rsidRPr="00FE1FA5">
        <w:rPr>
          <w:rFonts w:ascii="Book Antiqua" w:hAnsi="Book Antiqua"/>
          <w:color w:val="000000" w:themeColor="text1"/>
          <w:sz w:val="24"/>
          <w:szCs w:val="24"/>
        </w:rPr>
        <w:t xml:space="preserve"> theme</w:t>
      </w:r>
      <w:r w:rsidR="00A02DC5" w:rsidRPr="00FE1FA5">
        <w:rPr>
          <w:rFonts w:ascii="Book Antiqua" w:hAnsi="Book Antiqua"/>
          <w:color w:val="000000" w:themeColor="text1"/>
          <w:sz w:val="24"/>
          <w:szCs w:val="24"/>
        </w:rPr>
        <w:t>s of the consultations were</w:t>
      </w:r>
      <w:r w:rsidR="00D717E4" w:rsidRPr="00FE1FA5">
        <w:rPr>
          <w:rFonts w:ascii="Book Antiqua" w:hAnsi="Book Antiqua"/>
          <w:color w:val="000000" w:themeColor="text1"/>
          <w:sz w:val="24"/>
          <w:szCs w:val="24"/>
        </w:rPr>
        <w:t xml:space="preserve"> </w:t>
      </w:r>
      <w:r w:rsidR="008D1E47" w:rsidRPr="00FE1FA5">
        <w:rPr>
          <w:rFonts w:ascii="Book Antiqua" w:hAnsi="Book Antiqua"/>
          <w:color w:val="000000" w:themeColor="text1"/>
          <w:sz w:val="24"/>
          <w:szCs w:val="24"/>
        </w:rPr>
        <w:t xml:space="preserve">related to </w:t>
      </w:r>
      <w:r w:rsidR="00D717E4" w:rsidRPr="00FE1FA5">
        <w:rPr>
          <w:rFonts w:ascii="Book Antiqua" w:hAnsi="Book Antiqua"/>
          <w:color w:val="000000" w:themeColor="text1"/>
          <w:sz w:val="24"/>
          <w:szCs w:val="24"/>
        </w:rPr>
        <w:t>minority stress and struggle</w:t>
      </w:r>
      <w:r w:rsidR="007C3753" w:rsidRPr="00FE1FA5">
        <w:rPr>
          <w:rFonts w:ascii="Book Antiqua" w:hAnsi="Book Antiqua"/>
          <w:color w:val="000000" w:themeColor="text1"/>
          <w:sz w:val="24"/>
          <w:szCs w:val="24"/>
        </w:rPr>
        <w:t>s in handling</w:t>
      </w:r>
      <w:r w:rsidR="00D717E4" w:rsidRPr="00FE1FA5">
        <w:rPr>
          <w:rFonts w:ascii="Book Antiqua" w:hAnsi="Book Antiqua"/>
          <w:color w:val="000000" w:themeColor="text1"/>
          <w:sz w:val="24"/>
          <w:szCs w:val="24"/>
        </w:rPr>
        <w:t xml:space="preserve"> stigma that </w:t>
      </w:r>
      <w:r w:rsidR="007C3753" w:rsidRPr="00FE1FA5">
        <w:rPr>
          <w:rFonts w:ascii="Book Antiqua" w:hAnsi="Book Antiqua"/>
          <w:color w:val="000000" w:themeColor="text1"/>
          <w:sz w:val="24"/>
          <w:szCs w:val="24"/>
        </w:rPr>
        <w:t>had been</w:t>
      </w:r>
      <w:r w:rsidR="00D717E4" w:rsidRPr="00FE1FA5">
        <w:rPr>
          <w:rFonts w:ascii="Book Antiqua" w:hAnsi="Book Antiqua"/>
          <w:color w:val="000000" w:themeColor="text1"/>
          <w:sz w:val="24"/>
          <w:szCs w:val="24"/>
        </w:rPr>
        <w:t xml:space="preserve"> internalized in many cases. Other important themes were feelings of marginalization and </w:t>
      </w:r>
      <w:r w:rsidR="007C3753" w:rsidRPr="00FE1FA5">
        <w:rPr>
          <w:rFonts w:ascii="Book Antiqua" w:hAnsi="Book Antiqua"/>
          <w:color w:val="000000" w:themeColor="text1"/>
          <w:sz w:val="24"/>
          <w:szCs w:val="24"/>
        </w:rPr>
        <w:t>the violation of</w:t>
      </w:r>
      <w:r w:rsidR="00D717E4" w:rsidRPr="00FE1FA5">
        <w:rPr>
          <w:rFonts w:ascii="Book Antiqua" w:hAnsi="Book Antiqua"/>
          <w:color w:val="000000" w:themeColor="text1"/>
          <w:sz w:val="24"/>
          <w:szCs w:val="24"/>
        </w:rPr>
        <w:t xml:space="preserve"> basic </w:t>
      </w:r>
      <w:r w:rsidRPr="00FE1FA5">
        <w:rPr>
          <w:rFonts w:ascii="Book Antiqua" w:hAnsi="Book Antiqua"/>
          <w:color w:val="000000" w:themeColor="text1"/>
          <w:sz w:val="24"/>
          <w:szCs w:val="24"/>
        </w:rPr>
        <w:t xml:space="preserve">human </w:t>
      </w:r>
      <w:r w:rsidR="00D717E4" w:rsidRPr="00FE1FA5">
        <w:rPr>
          <w:rFonts w:ascii="Book Antiqua" w:hAnsi="Book Antiqua"/>
          <w:color w:val="000000" w:themeColor="text1"/>
          <w:sz w:val="24"/>
          <w:szCs w:val="24"/>
        </w:rPr>
        <w:t xml:space="preserve">rights. Some </w:t>
      </w:r>
      <w:r w:rsidR="007C3753" w:rsidRPr="00FE1FA5">
        <w:rPr>
          <w:rFonts w:ascii="Book Antiqua" w:hAnsi="Book Antiqua"/>
          <w:color w:val="000000" w:themeColor="text1"/>
          <w:sz w:val="24"/>
          <w:szCs w:val="24"/>
        </w:rPr>
        <w:t xml:space="preserve">participants </w:t>
      </w:r>
      <w:r w:rsidR="00D717E4" w:rsidRPr="00FE1FA5">
        <w:rPr>
          <w:rFonts w:ascii="Book Antiqua" w:hAnsi="Book Antiqua"/>
          <w:color w:val="000000" w:themeColor="text1"/>
          <w:sz w:val="24"/>
          <w:szCs w:val="24"/>
        </w:rPr>
        <w:t>described that having VI in</w:t>
      </w:r>
      <w:r w:rsidRPr="00FE1FA5">
        <w:rPr>
          <w:rFonts w:ascii="Book Antiqua" w:hAnsi="Book Antiqua"/>
          <w:color w:val="000000" w:themeColor="text1"/>
          <w:sz w:val="24"/>
          <w:szCs w:val="24"/>
        </w:rPr>
        <w:t>volved feelings of</w:t>
      </w:r>
      <w:r w:rsidR="00D717E4" w:rsidRPr="00FE1FA5">
        <w:rPr>
          <w:rFonts w:ascii="Book Antiqua" w:hAnsi="Book Antiqua"/>
          <w:color w:val="000000" w:themeColor="text1"/>
          <w:sz w:val="24"/>
          <w:szCs w:val="24"/>
        </w:rPr>
        <w:t xml:space="preserve"> </w:t>
      </w:r>
      <w:r w:rsidR="00B322AA" w:rsidRPr="00FE1FA5">
        <w:rPr>
          <w:rFonts w:ascii="Book Antiqua" w:hAnsi="Book Antiqua"/>
          <w:color w:val="000000" w:themeColor="text1"/>
          <w:sz w:val="24"/>
          <w:szCs w:val="24"/>
        </w:rPr>
        <w:t>an</w:t>
      </w:r>
      <w:r w:rsidRPr="00FE1FA5">
        <w:rPr>
          <w:rFonts w:ascii="Book Antiqua" w:hAnsi="Book Antiqua"/>
          <w:color w:val="000000" w:themeColor="text1"/>
          <w:sz w:val="24"/>
          <w:szCs w:val="24"/>
        </w:rPr>
        <w:t>xiety</w:t>
      </w:r>
      <w:r w:rsidR="00B322AA" w:rsidRPr="00FE1FA5">
        <w:rPr>
          <w:rFonts w:ascii="Book Antiqua" w:hAnsi="Book Antiqua"/>
          <w:color w:val="000000" w:themeColor="text1"/>
          <w:sz w:val="24"/>
          <w:szCs w:val="24"/>
        </w:rPr>
        <w:t>.</w:t>
      </w:r>
    </w:p>
    <w:p w14:paraId="38A6572E" w14:textId="77777777" w:rsidR="00455A78" w:rsidRPr="00FE1FA5" w:rsidRDefault="00455A78" w:rsidP="00FE1FA5">
      <w:pPr>
        <w:adjustRightInd w:val="0"/>
        <w:snapToGrid w:val="0"/>
        <w:spacing w:line="360" w:lineRule="auto"/>
        <w:jc w:val="both"/>
        <w:rPr>
          <w:rFonts w:ascii="Book Antiqua" w:hAnsi="Book Antiqua"/>
          <w:color w:val="000000" w:themeColor="text1"/>
          <w:sz w:val="24"/>
          <w:szCs w:val="24"/>
        </w:rPr>
      </w:pPr>
    </w:p>
    <w:p w14:paraId="6D1296D2"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u w:val="single"/>
        </w:rPr>
      </w:pPr>
      <w:r w:rsidRPr="00FE1FA5">
        <w:rPr>
          <w:rFonts w:ascii="Book Antiqua" w:hAnsi="Book Antiqua"/>
          <w:b/>
          <w:color w:val="000000" w:themeColor="text1"/>
          <w:sz w:val="24"/>
          <w:szCs w:val="24"/>
          <w:u w:val="single"/>
        </w:rPr>
        <w:t>DISCUSSION</w:t>
      </w:r>
    </w:p>
    <w:p w14:paraId="0D7D5442" w14:textId="77777777" w:rsidR="00D13769"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Key findings</w:t>
      </w:r>
    </w:p>
    <w:p w14:paraId="1C161516" w14:textId="31B5F438" w:rsidR="00763F4B" w:rsidRPr="00FE1FA5" w:rsidRDefault="00763295"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In </w:t>
      </w:r>
      <w:r w:rsidR="007C3753" w:rsidRPr="00FE1FA5">
        <w:rPr>
          <w:rFonts w:ascii="Book Antiqua" w:hAnsi="Book Antiqua"/>
          <w:color w:val="000000" w:themeColor="text1"/>
          <w:sz w:val="24"/>
          <w:szCs w:val="24"/>
        </w:rPr>
        <w:t>our</w:t>
      </w:r>
      <w:r w:rsidRPr="00FE1FA5">
        <w:rPr>
          <w:rFonts w:ascii="Book Antiqua" w:hAnsi="Book Antiqua"/>
          <w:color w:val="000000" w:themeColor="text1"/>
          <w:sz w:val="24"/>
          <w:szCs w:val="24"/>
        </w:rPr>
        <w:t xml:space="preserve"> cross-sectional study </w:t>
      </w:r>
      <w:r w:rsidR="00AD3123" w:rsidRPr="00FE1FA5">
        <w:rPr>
          <w:rFonts w:ascii="Book Antiqua" w:hAnsi="Book Antiqua"/>
          <w:color w:val="000000" w:themeColor="text1"/>
          <w:sz w:val="24"/>
          <w:szCs w:val="24"/>
        </w:rPr>
        <w:t xml:space="preserve">we found that </w:t>
      </w:r>
      <w:r w:rsidR="0008048E" w:rsidRPr="00FE1FA5">
        <w:rPr>
          <w:rFonts w:ascii="Book Antiqua" w:hAnsi="Book Antiqua"/>
          <w:color w:val="000000" w:themeColor="text1"/>
          <w:sz w:val="24"/>
          <w:szCs w:val="24"/>
        </w:rPr>
        <w:t>the pr</w:t>
      </w:r>
      <w:r w:rsidR="0060347F" w:rsidRPr="00FE1FA5">
        <w:rPr>
          <w:rFonts w:ascii="Book Antiqua" w:hAnsi="Book Antiqua"/>
          <w:color w:val="000000" w:themeColor="text1"/>
          <w:sz w:val="24"/>
          <w:szCs w:val="24"/>
        </w:rPr>
        <w:t>evalence of having any depressive disorder</w:t>
      </w:r>
      <w:r w:rsidR="00AD3123" w:rsidRPr="00FE1FA5">
        <w:rPr>
          <w:rFonts w:ascii="Book Antiqua" w:hAnsi="Book Antiqua"/>
          <w:color w:val="000000" w:themeColor="text1"/>
          <w:sz w:val="24"/>
          <w:szCs w:val="24"/>
        </w:rPr>
        <w:t xml:space="preserve"> varied considerably across </w:t>
      </w:r>
      <w:r w:rsidR="007C3753" w:rsidRPr="00FE1FA5">
        <w:rPr>
          <w:rFonts w:ascii="Book Antiqua" w:hAnsi="Book Antiqua"/>
          <w:color w:val="000000" w:themeColor="text1"/>
          <w:sz w:val="24"/>
          <w:szCs w:val="24"/>
        </w:rPr>
        <w:t>the four</w:t>
      </w:r>
      <w:r w:rsidR="003C17CD" w:rsidRPr="00FE1FA5">
        <w:rPr>
          <w:rFonts w:ascii="Book Antiqua" w:hAnsi="Book Antiqua"/>
          <w:color w:val="000000" w:themeColor="text1"/>
          <w:sz w:val="24"/>
          <w:szCs w:val="24"/>
        </w:rPr>
        <w:t xml:space="preserve"> age groups</w:t>
      </w:r>
      <w:r w:rsidR="007C3753" w:rsidRPr="00FE1FA5">
        <w:rPr>
          <w:rFonts w:ascii="Book Antiqua" w:hAnsi="Book Antiqua"/>
          <w:color w:val="000000" w:themeColor="text1"/>
          <w:sz w:val="24"/>
          <w:szCs w:val="24"/>
        </w:rPr>
        <w:t>, with</w:t>
      </w:r>
      <w:r w:rsidR="00FD6DA9" w:rsidRPr="00FE1FA5">
        <w:rPr>
          <w:rFonts w:ascii="Book Antiqua" w:hAnsi="Book Antiqua"/>
          <w:color w:val="000000" w:themeColor="text1"/>
          <w:sz w:val="24"/>
          <w:szCs w:val="24"/>
        </w:rPr>
        <w:t xml:space="preserve"> </w:t>
      </w:r>
      <w:r w:rsidR="00EE3D92" w:rsidRPr="00FE1FA5">
        <w:rPr>
          <w:rFonts w:ascii="Book Antiqua" w:hAnsi="Book Antiqua"/>
          <w:color w:val="000000" w:themeColor="text1"/>
          <w:sz w:val="24"/>
          <w:szCs w:val="24"/>
        </w:rPr>
        <w:t>11</w:t>
      </w:r>
      <w:r w:rsidR="00CD5F62" w:rsidRPr="00FE1FA5">
        <w:rPr>
          <w:rFonts w:ascii="Book Antiqua" w:hAnsi="Book Antiqua"/>
          <w:color w:val="000000" w:themeColor="text1"/>
          <w:sz w:val="24"/>
          <w:szCs w:val="24"/>
        </w:rPr>
        <w:t>%-</w:t>
      </w:r>
      <w:r w:rsidR="00EE3D92" w:rsidRPr="00FE1FA5">
        <w:rPr>
          <w:rFonts w:ascii="Book Antiqua" w:hAnsi="Book Antiqua"/>
          <w:color w:val="000000" w:themeColor="text1"/>
          <w:sz w:val="24"/>
          <w:szCs w:val="24"/>
        </w:rPr>
        <w:t>23</w:t>
      </w:r>
      <w:r w:rsidR="00AD3123" w:rsidRPr="00FE1FA5">
        <w:rPr>
          <w:rFonts w:ascii="Book Antiqua" w:hAnsi="Book Antiqua"/>
          <w:color w:val="000000" w:themeColor="text1"/>
          <w:sz w:val="24"/>
          <w:szCs w:val="24"/>
        </w:rPr>
        <w:t>% in</w:t>
      </w:r>
      <w:r w:rsidR="0039753C" w:rsidRPr="00FE1FA5">
        <w:rPr>
          <w:rFonts w:ascii="Book Antiqua" w:hAnsi="Book Antiqua"/>
          <w:color w:val="000000" w:themeColor="text1"/>
          <w:sz w:val="24"/>
          <w:szCs w:val="24"/>
        </w:rPr>
        <w:t xml:space="preserve"> </w:t>
      </w:r>
      <w:r w:rsidR="00B5187A" w:rsidRPr="00FE1FA5">
        <w:rPr>
          <w:rFonts w:ascii="Book Antiqua" w:hAnsi="Book Antiqua"/>
          <w:color w:val="000000" w:themeColor="text1"/>
          <w:sz w:val="24"/>
          <w:szCs w:val="24"/>
        </w:rPr>
        <w:t xml:space="preserve">women </w:t>
      </w:r>
      <w:r w:rsidR="0039753C" w:rsidRPr="00FE1FA5">
        <w:rPr>
          <w:rFonts w:ascii="Book Antiqua" w:hAnsi="Book Antiqua"/>
          <w:color w:val="000000" w:themeColor="text1"/>
          <w:sz w:val="24"/>
          <w:szCs w:val="24"/>
        </w:rPr>
        <w:t xml:space="preserve">and </w:t>
      </w:r>
      <w:r w:rsidR="00EE3D92" w:rsidRPr="00FE1FA5">
        <w:rPr>
          <w:rFonts w:ascii="Book Antiqua" w:hAnsi="Book Antiqua"/>
          <w:color w:val="000000" w:themeColor="text1"/>
          <w:sz w:val="24"/>
          <w:szCs w:val="24"/>
        </w:rPr>
        <w:t>9</w:t>
      </w:r>
      <w:r w:rsidR="00CD5F62" w:rsidRPr="00FE1FA5">
        <w:rPr>
          <w:rFonts w:ascii="Book Antiqua" w:hAnsi="Book Antiqua"/>
          <w:color w:val="000000" w:themeColor="text1"/>
          <w:sz w:val="24"/>
          <w:szCs w:val="24"/>
        </w:rPr>
        <w:t>%-</w:t>
      </w:r>
      <w:r w:rsidR="00EE3D92" w:rsidRPr="00FE1FA5">
        <w:rPr>
          <w:rFonts w:ascii="Book Antiqua" w:hAnsi="Book Antiqua"/>
          <w:color w:val="000000" w:themeColor="text1"/>
          <w:sz w:val="24"/>
          <w:szCs w:val="24"/>
        </w:rPr>
        <w:t>17</w:t>
      </w:r>
      <w:r w:rsidR="00AD3123" w:rsidRPr="00FE1FA5">
        <w:rPr>
          <w:rFonts w:ascii="Book Antiqua" w:hAnsi="Book Antiqua"/>
          <w:color w:val="000000" w:themeColor="text1"/>
          <w:sz w:val="24"/>
          <w:szCs w:val="24"/>
        </w:rPr>
        <w:t>% in</w:t>
      </w:r>
      <w:r w:rsidR="0039753C" w:rsidRPr="00FE1FA5">
        <w:rPr>
          <w:rFonts w:ascii="Book Antiqua" w:hAnsi="Book Antiqua"/>
          <w:color w:val="000000" w:themeColor="text1"/>
          <w:sz w:val="24"/>
          <w:szCs w:val="24"/>
        </w:rPr>
        <w:t xml:space="preserve"> men</w:t>
      </w:r>
      <w:r w:rsidR="00FD6DA9" w:rsidRPr="00FE1FA5">
        <w:rPr>
          <w:rFonts w:ascii="Book Antiqua" w:hAnsi="Book Antiqua"/>
          <w:color w:val="000000" w:themeColor="text1"/>
          <w:sz w:val="24"/>
          <w:szCs w:val="24"/>
        </w:rPr>
        <w:t xml:space="preserve">, </w:t>
      </w:r>
      <w:r w:rsidR="007C3753" w:rsidRPr="00FE1FA5">
        <w:rPr>
          <w:rFonts w:ascii="Book Antiqua" w:hAnsi="Book Antiqua"/>
          <w:color w:val="000000" w:themeColor="text1"/>
          <w:sz w:val="24"/>
          <w:szCs w:val="24"/>
        </w:rPr>
        <w:t xml:space="preserve">and </w:t>
      </w:r>
      <w:r w:rsidR="00FD6DA9" w:rsidRPr="00FE1FA5">
        <w:rPr>
          <w:rFonts w:ascii="Book Antiqua" w:hAnsi="Book Antiqua"/>
          <w:color w:val="000000" w:themeColor="text1"/>
          <w:sz w:val="24"/>
          <w:szCs w:val="24"/>
        </w:rPr>
        <w:t xml:space="preserve">with highest rates for the </w:t>
      </w:r>
      <w:r w:rsidR="00DB7AA2" w:rsidRPr="00FE1FA5">
        <w:rPr>
          <w:rFonts w:ascii="Book Antiqua" w:hAnsi="Book Antiqua"/>
          <w:color w:val="000000" w:themeColor="text1"/>
          <w:sz w:val="24"/>
          <w:szCs w:val="24"/>
        </w:rPr>
        <w:t>younges</w:t>
      </w:r>
      <w:r w:rsidR="003C17CD" w:rsidRPr="00FE1FA5">
        <w:rPr>
          <w:rFonts w:ascii="Book Antiqua" w:hAnsi="Book Antiqua"/>
          <w:color w:val="000000" w:themeColor="text1"/>
          <w:sz w:val="24"/>
          <w:szCs w:val="24"/>
        </w:rPr>
        <w:t>t participants</w:t>
      </w:r>
      <w:r w:rsidR="00FD6DA9" w:rsidRPr="00FE1FA5">
        <w:rPr>
          <w:rFonts w:ascii="Book Antiqua" w:hAnsi="Book Antiqua"/>
          <w:color w:val="000000" w:themeColor="text1"/>
          <w:sz w:val="24"/>
          <w:szCs w:val="24"/>
        </w:rPr>
        <w:t>.</w:t>
      </w:r>
      <w:r w:rsidR="00D43CE6" w:rsidRPr="00FE1FA5">
        <w:rPr>
          <w:rFonts w:ascii="Book Antiqua" w:hAnsi="Book Antiqua"/>
          <w:color w:val="000000" w:themeColor="text1"/>
          <w:sz w:val="24"/>
          <w:szCs w:val="24"/>
        </w:rPr>
        <w:t xml:space="preserve"> L</w:t>
      </w:r>
      <w:r w:rsidR="00DC7BF4" w:rsidRPr="00FE1FA5">
        <w:rPr>
          <w:rFonts w:ascii="Book Antiqua" w:hAnsi="Book Antiqua"/>
          <w:color w:val="000000" w:themeColor="text1"/>
          <w:sz w:val="24"/>
          <w:szCs w:val="24"/>
        </w:rPr>
        <w:t xml:space="preserve">osing vision </w:t>
      </w:r>
      <w:r w:rsidR="00752848" w:rsidRPr="00FE1FA5">
        <w:rPr>
          <w:rFonts w:ascii="Book Antiqua" w:hAnsi="Book Antiqua"/>
          <w:color w:val="000000" w:themeColor="text1"/>
          <w:sz w:val="24"/>
          <w:szCs w:val="24"/>
        </w:rPr>
        <w:t>in adulthood</w:t>
      </w:r>
      <w:r w:rsidR="00F62D41" w:rsidRPr="00FE1FA5">
        <w:rPr>
          <w:rFonts w:ascii="Book Antiqua" w:hAnsi="Book Antiqua"/>
          <w:color w:val="000000" w:themeColor="text1"/>
          <w:sz w:val="24"/>
          <w:szCs w:val="24"/>
        </w:rPr>
        <w:t xml:space="preserve"> and having </w:t>
      </w:r>
      <w:r w:rsidR="00D43CE6" w:rsidRPr="00FE1FA5">
        <w:rPr>
          <w:rFonts w:ascii="Book Antiqua" w:hAnsi="Book Antiqua"/>
          <w:color w:val="000000" w:themeColor="text1"/>
          <w:sz w:val="24"/>
          <w:szCs w:val="24"/>
        </w:rPr>
        <w:t xml:space="preserve">addition </w:t>
      </w:r>
      <w:r w:rsidR="00F62D41" w:rsidRPr="00FE1FA5">
        <w:rPr>
          <w:rFonts w:ascii="Book Antiqua" w:hAnsi="Book Antiqua"/>
          <w:color w:val="000000" w:themeColor="text1"/>
          <w:sz w:val="24"/>
          <w:szCs w:val="24"/>
        </w:rPr>
        <w:t xml:space="preserve">impairments were found to be independently associated with </w:t>
      </w:r>
      <w:r w:rsidR="00752848" w:rsidRPr="00FE1FA5">
        <w:rPr>
          <w:rFonts w:ascii="Book Antiqua" w:hAnsi="Book Antiqua"/>
          <w:color w:val="000000" w:themeColor="text1"/>
          <w:sz w:val="24"/>
          <w:szCs w:val="24"/>
        </w:rPr>
        <w:t>increased rates of depression</w:t>
      </w:r>
      <w:r w:rsidR="00D43CE6" w:rsidRPr="00FE1FA5">
        <w:rPr>
          <w:rFonts w:ascii="Book Antiqua" w:hAnsi="Book Antiqua"/>
          <w:color w:val="000000" w:themeColor="text1"/>
          <w:sz w:val="24"/>
          <w:szCs w:val="24"/>
        </w:rPr>
        <w:t>, wh</w:t>
      </w:r>
      <w:r w:rsidR="008B1D6F" w:rsidRPr="00FE1FA5">
        <w:rPr>
          <w:rFonts w:ascii="Book Antiqua" w:hAnsi="Book Antiqua"/>
          <w:color w:val="000000" w:themeColor="text1"/>
          <w:sz w:val="24"/>
          <w:szCs w:val="24"/>
        </w:rPr>
        <w:t xml:space="preserve">ereas older </w:t>
      </w:r>
      <w:r w:rsidR="00D43CE6" w:rsidRPr="00FE1FA5">
        <w:rPr>
          <w:rFonts w:ascii="Book Antiqua" w:hAnsi="Book Antiqua"/>
          <w:color w:val="000000" w:themeColor="text1"/>
          <w:sz w:val="24"/>
          <w:szCs w:val="24"/>
        </w:rPr>
        <w:t xml:space="preserve">age was </w:t>
      </w:r>
      <w:r w:rsidR="008B1D6F" w:rsidRPr="00FE1FA5">
        <w:rPr>
          <w:rFonts w:ascii="Book Antiqua" w:hAnsi="Book Antiqua"/>
          <w:color w:val="000000" w:themeColor="text1"/>
          <w:sz w:val="24"/>
          <w:szCs w:val="24"/>
        </w:rPr>
        <w:t xml:space="preserve">associated with </w:t>
      </w:r>
      <w:r w:rsidR="00752848" w:rsidRPr="00FE1FA5">
        <w:rPr>
          <w:rFonts w:ascii="Book Antiqua" w:hAnsi="Book Antiqua"/>
          <w:color w:val="000000" w:themeColor="text1"/>
          <w:sz w:val="24"/>
          <w:szCs w:val="24"/>
        </w:rPr>
        <w:t xml:space="preserve">decreased </w:t>
      </w:r>
      <w:r w:rsidR="008B1D6F" w:rsidRPr="00FE1FA5">
        <w:rPr>
          <w:rFonts w:ascii="Book Antiqua" w:hAnsi="Book Antiqua"/>
          <w:color w:val="000000" w:themeColor="text1"/>
          <w:sz w:val="24"/>
          <w:szCs w:val="24"/>
        </w:rPr>
        <w:t>rates</w:t>
      </w:r>
      <w:r w:rsidR="00F62D41" w:rsidRPr="00FE1FA5">
        <w:rPr>
          <w:rFonts w:ascii="Book Antiqua" w:hAnsi="Book Antiqua"/>
          <w:color w:val="000000" w:themeColor="text1"/>
          <w:sz w:val="24"/>
          <w:szCs w:val="24"/>
        </w:rPr>
        <w:t>. Furthermore,</w:t>
      </w:r>
      <w:r w:rsidR="00DB7AA2" w:rsidRPr="00FE1FA5">
        <w:rPr>
          <w:rFonts w:ascii="Book Antiqua" w:hAnsi="Book Antiqua"/>
          <w:color w:val="000000" w:themeColor="text1"/>
          <w:sz w:val="24"/>
          <w:szCs w:val="24"/>
        </w:rPr>
        <w:t xml:space="preserve"> </w:t>
      </w:r>
      <w:r w:rsidR="00F62D41" w:rsidRPr="00FE1FA5">
        <w:rPr>
          <w:rFonts w:ascii="Book Antiqua" w:hAnsi="Book Antiqua"/>
          <w:color w:val="000000" w:themeColor="text1"/>
          <w:sz w:val="24"/>
          <w:szCs w:val="24"/>
        </w:rPr>
        <w:t>participants</w:t>
      </w:r>
      <w:r w:rsidR="008E269D" w:rsidRPr="00FE1FA5">
        <w:rPr>
          <w:rFonts w:ascii="Book Antiqua" w:hAnsi="Book Antiqua"/>
          <w:color w:val="000000" w:themeColor="text1"/>
          <w:sz w:val="24"/>
          <w:szCs w:val="24"/>
        </w:rPr>
        <w:t xml:space="preserve"> who were depressed </w:t>
      </w:r>
      <w:r w:rsidR="00EE3D92" w:rsidRPr="00FE1FA5">
        <w:rPr>
          <w:rFonts w:ascii="Book Antiqua" w:hAnsi="Book Antiqua"/>
          <w:color w:val="000000" w:themeColor="text1"/>
          <w:sz w:val="24"/>
          <w:szCs w:val="24"/>
        </w:rPr>
        <w:t>had</w:t>
      </w:r>
      <w:r w:rsidR="00B711AD" w:rsidRPr="00FE1FA5">
        <w:rPr>
          <w:rFonts w:ascii="Book Antiqua" w:hAnsi="Book Antiqua"/>
          <w:color w:val="000000" w:themeColor="text1"/>
          <w:sz w:val="24"/>
          <w:szCs w:val="24"/>
        </w:rPr>
        <w:t xml:space="preserve"> </w:t>
      </w:r>
      <w:r w:rsidR="00EE3D92" w:rsidRPr="00FE1FA5">
        <w:rPr>
          <w:rFonts w:ascii="Book Antiqua" w:hAnsi="Book Antiqua"/>
          <w:color w:val="000000" w:themeColor="text1"/>
          <w:sz w:val="24"/>
          <w:szCs w:val="24"/>
        </w:rPr>
        <w:t xml:space="preserve">considerably </w:t>
      </w:r>
      <w:r w:rsidR="003E316A" w:rsidRPr="00FE1FA5">
        <w:rPr>
          <w:rFonts w:ascii="Book Antiqua" w:hAnsi="Book Antiqua"/>
          <w:color w:val="000000" w:themeColor="text1"/>
          <w:sz w:val="24"/>
          <w:szCs w:val="24"/>
        </w:rPr>
        <w:t xml:space="preserve">lower life satisfaction </w:t>
      </w:r>
      <w:r w:rsidR="008E269D" w:rsidRPr="00FE1FA5">
        <w:rPr>
          <w:rFonts w:ascii="Book Antiqua" w:hAnsi="Book Antiqua"/>
          <w:color w:val="000000" w:themeColor="text1"/>
          <w:sz w:val="24"/>
          <w:szCs w:val="24"/>
        </w:rPr>
        <w:t>compared with</w:t>
      </w:r>
      <w:r w:rsidR="003E316A" w:rsidRPr="00FE1FA5">
        <w:rPr>
          <w:rFonts w:ascii="Book Antiqua" w:hAnsi="Book Antiqua"/>
          <w:color w:val="000000" w:themeColor="text1"/>
          <w:sz w:val="24"/>
          <w:szCs w:val="24"/>
        </w:rPr>
        <w:t xml:space="preserve"> </w:t>
      </w:r>
      <w:r w:rsidR="00F245B1" w:rsidRPr="00FE1FA5">
        <w:rPr>
          <w:rFonts w:ascii="Book Antiqua" w:hAnsi="Book Antiqua"/>
          <w:color w:val="000000" w:themeColor="text1"/>
          <w:sz w:val="24"/>
          <w:szCs w:val="24"/>
        </w:rPr>
        <w:t>those who were not depressed</w:t>
      </w:r>
      <w:r w:rsidR="003E316A" w:rsidRPr="00FE1FA5">
        <w:rPr>
          <w:rFonts w:ascii="Book Antiqua" w:hAnsi="Book Antiqua"/>
          <w:color w:val="000000" w:themeColor="text1"/>
          <w:sz w:val="24"/>
          <w:szCs w:val="24"/>
        </w:rPr>
        <w:t>.</w:t>
      </w:r>
    </w:p>
    <w:p w14:paraId="1633ADCF" w14:textId="77777777" w:rsidR="00545527" w:rsidRPr="00FE1FA5" w:rsidRDefault="00545527" w:rsidP="00FE1FA5">
      <w:pPr>
        <w:adjustRightInd w:val="0"/>
        <w:snapToGrid w:val="0"/>
        <w:spacing w:line="360" w:lineRule="auto"/>
        <w:jc w:val="both"/>
        <w:rPr>
          <w:rFonts w:ascii="Book Antiqua" w:hAnsi="Book Antiqua"/>
          <w:color w:val="000000" w:themeColor="text1"/>
          <w:sz w:val="24"/>
          <w:szCs w:val="24"/>
        </w:rPr>
      </w:pPr>
    </w:p>
    <w:p w14:paraId="579F963F" w14:textId="77777777" w:rsidR="00713785" w:rsidRPr="00FE1FA5" w:rsidRDefault="00713785"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Strengths and limitations</w:t>
      </w:r>
    </w:p>
    <w:p w14:paraId="2053C3A2" w14:textId="12CA0ED0" w:rsidR="00713785" w:rsidRPr="00FE1FA5" w:rsidRDefault="007C3753" w:rsidP="00FE1FA5">
      <w:pPr>
        <w:adjustRightInd w:val="0"/>
        <w:snapToGrid w:val="0"/>
        <w:spacing w:line="360" w:lineRule="auto"/>
        <w:jc w:val="both"/>
        <w:rPr>
          <w:rFonts w:ascii="Book Antiqua" w:hAnsi="Book Antiqua"/>
          <w:color w:val="000000" w:themeColor="text1"/>
          <w:sz w:val="24"/>
          <w:szCs w:val="24"/>
        </w:rPr>
      </w:pPr>
      <w:bookmarkStart w:id="20" w:name="_Hlk36882262"/>
      <w:r w:rsidRPr="00FE1FA5">
        <w:rPr>
          <w:rFonts w:ascii="Book Antiqua" w:hAnsi="Book Antiqua"/>
          <w:color w:val="000000" w:themeColor="text1"/>
          <w:sz w:val="24"/>
          <w:szCs w:val="24"/>
        </w:rPr>
        <w:t>Our study</w:t>
      </w:r>
      <w:r w:rsidR="00247365" w:rsidRPr="00FE1FA5">
        <w:rPr>
          <w:rFonts w:ascii="Book Antiqua" w:hAnsi="Book Antiqua"/>
          <w:color w:val="000000" w:themeColor="text1"/>
          <w:sz w:val="24"/>
          <w:szCs w:val="24"/>
        </w:rPr>
        <w:t xml:space="preserve"> is the </w:t>
      </w:r>
      <w:r w:rsidR="00713785" w:rsidRPr="00FE1FA5">
        <w:rPr>
          <w:rFonts w:ascii="Book Antiqua" w:hAnsi="Book Antiqua"/>
          <w:color w:val="000000" w:themeColor="text1"/>
          <w:sz w:val="24"/>
          <w:szCs w:val="24"/>
        </w:rPr>
        <w:t>large</w:t>
      </w:r>
      <w:r w:rsidR="00247365" w:rsidRPr="00FE1FA5">
        <w:rPr>
          <w:rFonts w:ascii="Book Antiqua" w:hAnsi="Book Antiqua"/>
          <w:color w:val="000000" w:themeColor="text1"/>
          <w:sz w:val="24"/>
          <w:szCs w:val="24"/>
        </w:rPr>
        <w:t xml:space="preserve">st study </w:t>
      </w:r>
      <w:r w:rsidR="00EE3D92" w:rsidRPr="00FE1FA5">
        <w:rPr>
          <w:rFonts w:ascii="Book Antiqua" w:hAnsi="Book Antiqua"/>
          <w:color w:val="000000" w:themeColor="text1"/>
          <w:sz w:val="24"/>
          <w:szCs w:val="24"/>
        </w:rPr>
        <w:t xml:space="preserve">to date </w:t>
      </w:r>
      <w:r w:rsidRPr="00FE1FA5">
        <w:rPr>
          <w:rFonts w:ascii="Book Antiqua" w:hAnsi="Book Antiqua"/>
          <w:color w:val="000000" w:themeColor="text1"/>
          <w:sz w:val="24"/>
          <w:szCs w:val="24"/>
        </w:rPr>
        <w:t xml:space="preserve">to </w:t>
      </w:r>
      <w:r w:rsidR="00247365" w:rsidRPr="00FE1FA5">
        <w:rPr>
          <w:rFonts w:ascii="Book Antiqua" w:hAnsi="Book Antiqua"/>
          <w:color w:val="000000" w:themeColor="text1"/>
          <w:sz w:val="24"/>
          <w:szCs w:val="24"/>
        </w:rPr>
        <w:t xml:space="preserve">address the prevalence </w:t>
      </w:r>
      <w:r w:rsidR="00E5694E" w:rsidRPr="00FE1FA5">
        <w:rPr>
          <w:rFonts w:ascii="Book Antiqua" w:hAnsi="Book Antiqua"/>
          <w:color w:val="000000" w:themeColor="text1"/>
          <w:sz w:val="24"/>
          <w:szCs w:val="24"/>
        </w:rPr>
        <w:t xml:space="preserve">of </w:t>
      </w:r>
      <w:r w:rsidR="003D467C" w:rsidRPr="00FE1FA5">
        <w:rPr>
          <w:rFonts w:ascii="Book Antiqua" w:hAnsi="Book Antiqua"/>
          <w:color w:val="000000" w:themeColor="text1"/>
          <w:sz w:val="24"/>
          <w:szCs w:val="24"/>
        </w:rPr>
        <w:t>depression</w:t>
      </w:r>
      <w:r w:rsidR="00E5694E" w:rsidRPr="00FE1FA5">
        <w:rPr>
          <w:rFonts w:ascii="Book Antiqua" w:hAnsi="Book Antiqua"/>
          <w:color w:val="000000" w:themeColor="text1"/>
          <w:sz w:val="24"/>
          <w:szCs w:val="24"/>
        </w:rPr>
        <w:t xml:space="preserve"> in VI populations</w:t>
      </w:r>
      <w:r w:rsidR="00C25FAC" w:rsidRPr="00FE1FA5">
        <w:rPr>
          <w:rFonts w:ascii="Book Antiqua" w:hAnsi="Book Antiqua"/>
          <w:color w:val="000000" w:themeColor="text1"/>
          <w:sz w:val="24"/>
          <w:szCs w:val="24"/>
        </w:rPr>
        <w:t xml:space="preserve"> across the entire </w:t>
      </w:r>
      <w:r w:rsidR="00381B84" w:rsidRPr="00FE1FA5">
        <w:rPr>
          <w:rFonts w:ascii="Book Antiqua" w:hAnsi="Book Antiqua"/>
          <w:color w:val="000000" w:themeColor="text1"/>
          <w:sz w:val="24"/>
          <w:szCs w:val="24"/>
        </w:rPr>
        <w:t xml:space="preserve">adult </w:t>
      </w:r>
      <w:r w:rsidR="00C25FAC" w:rsidRPr="00FE1FA5">
        <w:rPr>
          <w:rFonts w:ascii="Book Antiqua" w:hAnsi="Book Antiqua"/>
          <w:color w:val="000000" w:themeColor="text1"/>
          <w:sz w:val="24"/>
          <w:szCs w:val="24"/>
        </w:rPr>
        <w:t>age range</w:t>
      </w:r>
      <w:r w:rsidR="00C872DC" w:rsidRPr="00FE1FA5">
        <w:rPr>
          <w:rFonts w:ascii="Book Antiqua" w:hAnsi="Book Antiqua"/>
          <w:color w:val="000000" w:themeColor="text1"/>
          <w:sz w:val="24"/>
          <w:szCs w:val="24"/>
        </w:rPr>
        <w:t>, and the first to report estimates of other depressive disorder</w:t>
      </w:r>
      <w:r w:rsidR="00016DC5" w:rsidRPr="00FE1FA5">
        <w:rPr>
          <w:rFonts w:ascii="Book Antiqua" w:hAnsi="Book Antiqua"/>
          <w:color w:val="000000" w:themeColor="text1"/>
          <w:sz w:val="24"/>
          <w:szCs w:val="24"/>
        </w:rPr>
        <w:t xml:space="preserve">. </w:t>
      </w:r>
      <w:bookmarkEnd w:id="20"/>
      <w:r w:rsidR="00016DC5" w:rsidRPr="00FE1FA5">
        <w:rPr>
          <w:rFonts w:ascii="Book Antiqua" w:hAnsi="Book Antiqua"/>
          <w:color w:val="000000" w:themeColor="text1"/>
          <w:sz w:val="24"/>
          <w:szCs w:val="24"/>
        </w:rPr>
        <w:t>T</w:t>
      </w:r>
      <w:r w:rsidR="00A54810" w:rsidRPr="00FE1FA5">
        <w:rPr>
          <w:rFonts w:ascii="Book Antiqua" w:hAnsi="Book Antiqua"/>
          <w:color w:val="000000" w:themeColor="text1"/>
          <w:sz w:val="24"/>
          <w:szCs w:val="24"/>
        </w:rPr>
        <w:t xml:space="preserve">he </w:t>
      </w:r>
      <w:r w:rsidR="00C61B8E" w:rsidRPr="00FE1FA5">
        <w:rPr>
          <w:rFonts w:ascii="Book Antiqua" w:hAnsi="Book Antiqua"/>
          <w:color w:val="000000" w:themeColor="text1"/>
          <w:sz w:val="24"/>
          <w:szCs w:val="24"/>
        </w:rPr>
        <w:t>stratified</w:t>
      </w:r>
      <w:r w:rsidR="00A54810" w:rsidRPr="00FE1FA5">
        <w:rPr>
          <w:rFonts w:ascii="Book Antiqua" w:hAnsi="Book Antiqua"/>
          <w:color w:val="000000" w:themeColor="text1"/>
          <w:sz w:val="24"/>
          <w:szCs w:val="24"/>
        </w:rPr>
        <w:t xml:space="preserve"> sampling procedure</w:t>
      </w:r>
      <w:r w:rsidR="006C2177" w:rsidRPr="00FE1FA5">
        <w:rPr>
          <w:rFonts w:ascii="Book Antiqua" w:hAnsi="Book Antiqua"/>
          <w:color w:val="000000" w:themeColor="text1"/>
          <w:sz w:val="24"/>
          <w:szCs w:val="24"/>
        </w:rPr>
        <w:t xml:space="preserve"> </w:t>
      </w:r>
      <w:r w:rsidR="00381B84" w:rsidRPr="00FE1FA5">
        <w:rPr>
          <w:rFonts w:ascii="Book Antiqua" w:hAnsi="Book Antiqua"/>
          <w:color w:val="000000" w:themeColor="text1"/>
          <w:sz w:val="24"/>
          <w:szCs w:val="24"/>
        </w:rPr>
        <w:t>made it possible to obtain robust d</w:t>
      </w:r>
      <w:r w:rsidR="008A02EF" w:rsidRPr="00FE1FA5">
        <w:rPr>
          <w:rFonts w:ascii="Book Antiqua" w:hAnsi="Book Antiqua"/>
          <w:color w:val="000000" w:themeColor="text1"/>
          <w:sz w:val="24"/>
          <w:szCs w:val="24"/>
        </w:rPr>
        <w:t xml:space="preserve">epression estimates in all </w:t>
      </w:r>
      <w:r w:rsidR="00381B84" w:rsidRPr="00FE1FA5">
        <w:rPr>
          <w:rFonts w:ascii="Book Antiqua" w:hAnsi="Book Antiqua"/>
          <w:color w:val="000000" w:themeColor="text1"/>
          <w:sz w:val="24"/>
          <w:szCs w:val="24"/>
        </w:rPr>
        <w:t>four age groups</w:t>
      </w:r>
      <w:r w:rsidR="00713785" w:rsidRPr="00FE1FA5">
        <w:rPr>
          <w:rFonts w:ascii="Book Antiqua" w:hAnsi="Book Antiqua"/>
          <w:color w:val="000000" w:themeColor="text1"/>
          <w:sz w:val="24"/>
          <w:szCs w:val="24"/>
        </w:rPr>
        <w:t xml:space="preserve">. The use of telephone interviews, the </w:t>
      </w:r>
      <w:r w:rsidR="00E66F74" w:rsidRPr="00FE1FA5">
        <w:rPr>
          <w:rFonts w:ascii="Book Antiqua" w:hAnsi="Book Antiqua"/>
          <w:color w:val="000000" w:themeColor="text1"/>
          <w:sz w:val="24"/>
          <w:szCs w:val="24"/>
        </w:rPr>
        <w:t>good</w:t>
      </w:r>
      <w:r w:rsidR="00713785" w:rsidRPr="00FE1FA5">
        <w:rPr>
          <w:rFonts w:ascii="Book Antiqua" w:hAnsi="Book Antiqua"/>
          <w:color w:val="000000" w:themeColor="text1"/>
          <w:sz w:val="24"/>
          <w:szCs w:val="24"/>
        </w:rPr>
        <w:t xml:space="preserve"> response rate</w:t>
      </w:r>
      <w:r w:rsidR="00E05932" w:rsidRPr="00FE1FA5">
        <w:rPr>
          <w:rFonts w:ascii="Book Antiqua" w:hAnsi="Book Antiqua"/>
          <w:color w:val="000000" w:themeColor="text1"/>
          <w:sz w:val="24"/>
          <w:szCs w:val="24"/>
        </w:rPr>
        <w:t>, and the lack of missing data</w:t>
      </w:r>
      <w:r w:rsidR="00713785" w:rsidRPr="00FE1FA5">
        <w:rPr>
          <w:rFonts w:ascii="Book Antiqua" w:hAnsi="Book Antiqua"/>
          <w:color w:val="000000" w:themeColor="text1"/>
          <w:sz w:val="24"/>
          <w:szCs w:val="24"/>
        </w:rPr>
        <w:t xml:space="preserve"> </w:t>
      </w:r>
      <w:r w:rsidR="00F12F5C" w:rsidRPr="00FE1FA5">
        <w:rPr>
          <w:rFonts w:ascii="Book Antiqua" w:hAnsi="Book Antiqua"/>
          <w:color w:val="000000" w:themeColor="text1"/>
          <w:sz w:val="24"/>
          <w:szCs w:val="24"/>
        </w:rPr>
        <w:t>increase</w:t>
      </w:r>
      <w:r w:rsidRPr="00FE1FA5">
        <w:rPr>
          <w:rFonts w:ascii="Book Antiqua" w:hAnsi="Book Antiqua"/>
          <w:color w:val="000000" w:themeColor="text1"/>
          <w:sz w:val="24"/>
          <w:szCs w:val="24"/>
        </w:rPr>
        <w:t>d</w:t>
      </w:r>
      <w:r w:rsidR="00F12F5C" w:rsidRPr="00FE1FA5">
        <w:rPr>
          <w:rFonts w:ascii="Book Antiqua" w:hAnsi="Book Antiqua"/>
          <w:color w:val="000000" w:themeColor="text1"/>
          <w:sz w:val="24"/>
          <w:szCs w:val="24"/>
        </w:rPr>
        <w:t xml:space="preserve"> </w:t>
      </w:r>
      <w:r w:rsidR="003D467C" w:rsidRPr="00FE1FA5">
        <w:rPr>
          <w:rFonts w:ascii="Book Antiqua" w:hAnsi="Book Antiqua"/>
          <w:color w:val="000000" w:themeColor="text1"/>
          <w:sz w:val="24"/>
          <w:szCs w:val="24"/>
        </w:rPr>
        <w:t xml:space="preserve">the </w:t>
      </w:r>
      <w:r w:rsidR="00F12F5C" w:rsidRPr="00FE1FA5">
        <w:rPr>
          <w:rFonts w:ascii="Book Antiqua" w:hAnsi="Book Antiqua"/>
          <w:color w:val="000000" w:themeColor="text1"/>
          <w:sz w:val="24"/>
          <w:szCs w:val="24"/>
        </w:rPr>
        <w:t>validity of</w:t>
      </w:r>
      <w:r w:rsidR="00713785" w:rsidRPr="00FE1FA5">
        <w:rPr>
          <w:rFonts w:ascii="Book Antiqua" w:hAnsi="Book Antiqua"/>
          <w:color w:val="000000" w:themeColor="text1"/>
          <w:sz w:val="24"/>
          <w:szCs w:val="24"/>
        </w:rPr>
        <w:t xml:space="preserve"> </w:t>
      </w:r>
      <w:r w:rsidR="003D467C" w:rsidRPr="00FE1FA5">
        <w:rPr>
          <w:rFonts w:ascii="Book Antiqua" w:hAnsi="Book Antiqua"/>
          <w:color w:val="000000" w:themeColor="text1"/>
          <w:sz w:val="24"/>
          <w:szCs w:val="24"/>
        </w:rPr>
        <w:t xml:space="preserve">the </w:t>
      </w:r>
      <w:r w:rsidR="00713785" w:rsidRPr="00FE1FA5">
        <w:rPr>
          <w:rFonts w:ascii="Book Antiqua" w:hAnsi="Book Antiqua"/>
          <w:color w:val="000000" w:themeColor="text1"/>
          <w:sz w:val="24"/>
          <w:szCs w:val="24"/>
        </w:rPr>
        <w:t>study findings.</w:t>
      </w:r>
    </w:p>
    <w:p w14:paraId="4884E209" w14:textId="44B77A91" w:rsidR="0035785D" w:rsidRPr="00FE1FA5" w:rsidRDefault="00F112EA"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O</w:t>
      </w:r>
      <w:r w:rsidR="001D6F74" w:rsidRPr="00FE1FA5">
        <w:rPr>
          <w:rFonts w:ascii="Book Antiqua" w:hAnsi="Book Antiqua"/>
          <w:color w:val="000000" w:themeColor="text1"/>
          <w:sz w:val="24"/>
          <w:szCs w:val="24"/>
        </w:rPr>
        <w:t>ur</w:t>
      </w:r>
      <w:r w:rsidR="00713785" w:rsidRPr="00FE1FA5">
        <w:rPr>
          <w:rFonts w:ascii="Book Antiqua" w:hAnsi="Book Antiqua"/>
          <w:color w:val="000000" w:themeColor="text1"/>
          <w:sz w:val="24"/>
          <w:szCs w:val="24"/>
        </w:rPr>
        <w:t xml:space="preserve"> study ha</w:t>
      </w:r>
      <w:r w:rsidR="007C3753" w:rsidRPr="00FE1FA5">
        <w:rPr>
          <w:rFonts w:ascii="Book Antiqua" w:hAnsi="Book Antiqua"/>
          <w:color w:val="000000" w:themeColor="text1"/>
          <w:sz w:val="24"/>
          <w:szCs w:val="24"/>
        </w:rPr>
        <w:t>d</w:t>
      </w:r>
      <w:r w:rsidR="00713785"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 xml:space="preserve">also </w:t>
      </w:r>
      <w:r w:rsidR="00713785" w:rsidRPr="00FE1FA5">
        <w:rPr>
          <w:rFonts w:ascii="Book Antiqua" w:hAnsi="Book Antiqua"/>
          <w:color w:val="000000" w:themeColor="text1"/>
          <w:sz w:val="24"/>
          <w:szCs w:val="24"/>
        </w:rPr>
        <w:t xml:space="preserve">some limitations. </w:t>
      </w:r>
      <w:r w:rsidR="002F5E5F" w:rsidRPr="00FE1FA5">
        <w:rPr>
          <w:rFonts w:ascii="Book Antiqua" w:hAnsi="Book Antiqua"/>
          <w:color w:val="000000" w:themeColor="text1"/>
          <w:sz w:val="24"/>
          <w:szCs w:val="24"/>
        </w:rPr>
        <w:t xml:space="preserve">First, </w:t>
      </w:r>
      <w:r w:rsidR="007C3753" w:rsidRPr="00FE1FA5">
        <w:rPr>
          <w:rFonts w:ascii="Book Antiqua" w:hAnsi="Book Antiqua"/>
          <w:color w:val="000000" w:themeColor="text1"/>
          <w:sz w:val="24"/>
          <w:szCs w:val="24"/>
        </w:rPr>
        <w:t>it</w:t>
      </w:r>
      <w:r w:rsidR="002F5E5F" w:rsidRPr="00FE1FA5">
        <w:rPr>
          <w:rFonts w:ascii="Book Antiqua" w:hAnsi="Book Antiqua"/>
          <w:color w:val="000000" w:themeColor="text1"/>
          <w:sz w:val="24"/>
          <w:szCs w:val="24"/>
        </w:rPr>
        <w:t xml:space="preserve"> relied on cross-sectional data, </w:t>
      </w:r>
      <w:r w:rsidR="007C3753" w:rsidRPr="00FE1FA5">
        <w:rPr>
          <w:rFonts w:ascii="Book Antiqua" w:hAnsi="Book Antiqua"/>
          <w:color w:val="000000" w:themeColor="text1"/>
          <w:sz w:val="24"/>
          <w:szCs w:val="24"/>
        </w:rPr>
        <w:t xml:space="preserve">which </w:t>
      </w:r>
      <w:r w:rsidR="002F5E5F" w:rsidRPr="00FE1FA5">
        <w:rPr>
          <w:rFonts w:ascii="Book Antiqua" w:hAnsi="Book Antiqua"/>
          <w:color w:val="000000" w:themeColor="text1"/>
          <w:sz w:val="24"/>
          <w:szCs w:val="24"/>
        </w:rPr>
        <w:t>restrict</w:t>
      </w:r>
      <w:r w:rsidR="007C3753" w:rsidRPr="00FE1FA5">
        <w:rPr>
          <w:rFonts w:ascii="Book Antiqua" w:hAnsi="Book Antiqua"/>
          <w:color w:val="000000" w:themeColor="text1"/>
          <w:sz w:val="24"/>
          <w:szCs w:val="24"/>
        </w:rPr>
        <w:t>ed</w:t>
      </w:r>
      <w:r w:rsidR="002F5E5F" w:rsidRPr="00FE1FA5">
        <w:rPr>
          <w:rFonts w:ascii="Book Antiqua" w:hAnsi="Book Antiqua"/>
          <w:color w:val="000000" w:themeColor="text1"/>
          <w:sz w:val="24"/>
          <w:szCs w:val="24"/>
        </w:rPr>
        <w:t xml:space="preserve"> our ability to make causal inference</w:t>
      </w:r>
      <w:r w:rsidR="007C3753" w:rsidRPr="00FE1FA5">
        <w:rPr>
          <w:rFonts w:ascii="Book Antiqua" w:hAnsi="Book Antiqua"/>
          <w:color w:val="000000" w:themeColor="text1"/>
          <w:sz w:val="24"/>
          <w:szCs w:val="24"/>
        </w:rPr>
        <w:t>s</w:t>
      </w:r>
      <w:r w:rsidR="002F5E5F" w:rsidRPr="00FE1FA5">
        <w:rPr>
          <w:rFonts w:ascii="Book Antiqua" w:hAnsi="Book Antiqua"/>
          <w:color w:val="000000" w:themeColor="text1"/>
          <w:sz w:val="24"/>
          <w:szCs w:val="24"/>
        </w:rPr>
        <w:t xml:space="preserve"> about the observed associations. Second, the rates of PHQ-defined depressive disorders were not validated by a clinical interview and therefore the estimates reflect</w:t>
      </w:r>
      <w:r w:rsidR="007C3753" w:rsidRPr="00FE1FA5">
        <w:rPr>
          <w:rFonts w:ascii="Book Antiqua" w:hAnsi="Book Antiqua"/>
          <w:color w:val="000000" w:themeColor="text1"/>
          <w:sz w:val="24"/>
          <w:szCs w:val="24"/>
        </w:rPr>
        <w:t>ed</w:t>
      </w:r>
      <w:r w:rsidR="002F5E5F" w:rsidRPr="00FE1FA5">
        <w:rPr>
          <w:rFonts w:ascii="Book Antiqua" w:hAnsi="Book Antiqua"/>
          <w:color w:val="000000" w:themeColor="text1"/>
          <w:sz w:val="24"/>
          <w:szCs w:val="24"/>
        </w:rPr>
        <w:t xml:space="preserve"> </w:t>
      </w:r>
      <w:r w:rsidR="00C66671" w:rsidRPr="00FE1FA5">
        <w:rPr>
          <w:rFonts w:ascii="Book Antiqua" w:hAnsi="Book Antiqua"/>
          <w:color w:val="000000" w:themeColor="text1"/>
          <w:sz w:val="24"/>
          <w:szCs w:val="24"/>
        </w:rPr>
        <w:t>a probable diagnosi</w:t>
      </w:r>
      <w:r w:rsidR="002F5E5F" w:rsidRPr="00FE1FA5">
        <w:rPr>
          <w:rFonts w:ascii="Book Antiqua" w:hAnsi="Book Antiqua"/>
          <w:color w:val="000000" w:themeColor="text1"/>
          <w:sz w:val="24"/>
          <w:szCs w:val="24"/>
        </w:rPr>
        <w:t xml:space="preserve">s </w:t>
      </w:r>
      <w:r w:rsidR="00500A86" w:rsidRPr="00FE1FA5">
        <w:rPr>
          <w:rFonts w:ascii="Book Antiqua" w:hAnsi="Book Antiqua"/>
          <w:color w:val="000000" w:themeColor="text1"/>
          <w:sz w:val="24"/>
          <w:szCs w:val="24"/>
        </w:rPr>
        <w:t>instead of</w:t>
      </w:r>
      <w:r w:rsidR="002F5E5F" w:rsidRPr="00FE1FA5">
        <w:rPr>
          <w:rFonts w:ascii="Book Antiqua" w:hAnsi="Book Antiqua"/>
          <w:color w:val="000000" w:themeColor="text1"/>
          <w:sz w:val="24"/>
          <w:szCs w:val="24"/>
        </w:rPr>
        <w:t xml:space="preserve"> diagnosed depression. Researchers have been concerned about the possibility that standard rating scales could overestimate the prevalence of depression in </w:t>
      </w:r>
      <w:r w:rsidR="00DE293A" w:rsidRPr="00FE1FA5">
        <w:rPr>
          <w:rFonts w:ascii="Book Antiqua" w:hAnsi="Book Antiqua"/>
          <w:color w:val="000000" w:themeColor="text1"/>
          <w:sz w:val="24"/>
          <w:szCs w:val="24"/>
        </w:rPr>
        <w:t xml:space="preserve">VI </w:t>
      </w:r>
      <w:r w:rsidR="002F5E5F" w:rsidRPr="00FE1FA5">
        <w:rPr>
          <w:rFonts w:ascii="Book Antiqua" w:hAnsi="Book Antiqua"/>
          <w:color w:val="000000" w:themeColor="text1"/>
          <w:sz w:val="24"/>
          <w:szCs w:val="24"/>
        </w:rPr>
        <w:lastRenderedPageBreak/>
        <w:t>populations</w:t>
      </w:r>
      <w:r w:rsidR="007C3753" w:rsidRPr="00FE1FA5">
        <w:rPr>
          <w:rFonts w:ascii="Book Antiqua" w:hAnsi="Book Antiqua"/>
          <w:color w:val="000000" w:themeColor="text1"/>
          <w:sz w:val="24"/>
          <w:szCs w:val="24"/>
        </w:rPr>
        <w:t>,</w:t>
      </w:r>
      <w:r w:rsidR="002F5E5F" w:rsidRPr="00FE1FA5">
        <w:rPr>
          <w:rFonts w:ascii="Book Antiqua" w:hAnsi="Book Antiqua"/>
          <w:color w:val="000000" w:themeColor="text1"/>
          <w:sz w:val="24"/>
          <w:szCs w:val="24"/>
        </w:rPr>
        <w:t xml:space="preserve"> given that certain depressive symptoms and especially somatic symptoms </w:t>
      </w:r>
      <w:r w:rsidR="00FD67EC" w:rsidRPr="00FE1FA5">
        <w:rPr>
          <w:rFonts w:ascii="Book Antiqua" w:hAnsi="Book Antiqua"/>
          <w:color w:val="000000" w:themeColor="text1"/>
          <w:sz w:val="24"/>
          <w:szCs w:val="24"/>
        </w:rPr>
        <w:t>bear resemblance to</w:t>
      </w:r>
      <w:r w:rsidR="00DE293A" w:rsidRPr="00FE1FA5">
        <w:rPr>
          <w:rFonts w:ascii="Book Antiqua" w:hAnsi="Book Antiqua"/>
          <w:color w:val="000000" w:themeColor="text1"/>
          <w:sz w:val="24"/>
          <w:szCs w:val="24"/>
        </w:rPr>
        <w:t xml:space="preserve"> complications</w:t>
      </w:r>
      <w:r w:rsidR="002F5E5F" w:rsidRPr="00FE1FA5">
        <w:rPr>
          <w:rFonts w:ascii="Book Antiqua" w:hAnsi="Book Antiqua"/>
          <w:color w:val="000000" w:themeColor="text1"/>
          <w:sz w:val="24"/>
          <w:szCs w:val="24"/>
        </w:rPr>
        <w:t xml:space="preserve"> of vision loss</w:t>
      </w:r>
      <w:r w:rsidR="00A554C3" w:rsidRPr="00FE1FA5">
        <w:rPr>
          <w:rFonts w:ascii="Book Antiqua" w:hAnsi="Book Antiqua"/>
          <w:color w:val="000000" w:themeColor="text1"/>
          <w:sz w:val="24"/>
          <w:szCs w:val="24"/>
          <w:vertAlign w:val="superscript"/>
        </w:rPr>
        <w:t>[</w:t>
      </w:r>
      <w:r w:rsidR="0098139C" w:rsidRPr="00FE1FA5">
        <w:rPr>
          <w:rFonts w:ascii="Book Antiqua" w:hAnsi="Book Antiqua"/>
          <w:color w:val="000000" w:themeColor="text1"/>
          <w:sz w:val="24"/>
          <w:szCs w:val="24"/>
          <w:vertAlign w:val="superscript"/>
        </w:rPr>
        <w:t>4,7</w:t>
      </w:r>
      <w:r w:rsidR="005011C0" w:rsidRPr="00FE1FA5">
        <w:rPr>
          <w:rFonts w:ascii="Book Antiqua" w:hAnsi="Book Antiqua"/>
          <w:color w:val="000000" w:themeColor="text1"/>
          <w:sz w:val="24"/>
          <w:szCs w:val="24"/>
          <w:vertAlign w:val="superscript"/>
        </w:rPr>
        <w:t>]</w:t>
      </w:r>
      <w:r w:rsidR="002F5E5F" w:rsidRPr="00FE1FA5">
        <w:rPr>
          <w:rFonts w:ascii="Book Antiqua" w:hAnsi="Book Antiqua"/>
          <w:color w:val="000000" w:themeColor="text1"/>
          <w:sz w:val="24"/>
          <w:szCs w:val="24"/>
        </w:rPr>
        <w:t xml:space="preserve">. However, the PHQ algorithm method used in </w:t>
      </w:r>
      <w:r w:rsidR="007C3753" w:rsidRPr="00FE1FA5">
        <w:rPr>
          <w:rFonts w:ascii="Book Antiqua" w:hAnsi="Book Antiqua"/>
          <w:color w:val="000000" w:themeColor="text1"/>
          <w:sz w:val="24"/>
          <w:szCs w:val="24"/>
        </w:rPr>
        <w:t>our</w:t>
      </w:r>
      <w:r w:rsidR="002F5E5F" w:rsidRPr="00FE1FA5">
        <w:rPr>
          <w:rFonts w:ascii="Book Antiqua" w:hAnsi="Book Antiqua"/>
          <w:color w:val="000000" w:themeColor="text1"/>
          <w:sz w:val="24"/>
          <w:szCs w:val="24"/>
        </w:rPr>
        <w:t xml:space="preserve"> study may produce fewer </w:t>
      </w:r>
      <w:r w:rsidR="00587945" w:rsidRPr="00FE1FA5">
        <w:rPr>
          <w:rFonts w:ascii="Book Antiqua" w:hAnsi="Book Antiqua"/>
          <w:color w:val="000000" w:themeColor="text1"/>
          <w:sz w:val="24"/>
          <w:szCs w:val="24"/>
        </w:rPr>
        <w:t>false</w:t>
      </w:r>
      <w:r w:rsidR="004409F0" w:rsidRPr="00FE1FA5">
        <w:rPr>
          <w:rFonts w:ascii="Book Antiqua" w:hAnsi="Book Antiqua"/>
          <w:color w:val="000000" w:themeColor="text1"/>
          <w:sz w:val="24"/>
          <w:szCs w:val="24"/>
        </w:rPr>
        <w:t xml:space="preserve"> </w:t>
      </w:r>
      <w:r w:rsidR="00587945" w:rsidRPr="00FE1FA5">
        <w:rPr>
          <w:rFonts w:ascii="Book Antiqua" w:hAnsi="Book Antiqua"/>
          <w:color w:val="000000" w:themeColor="text1"/>
          <w:sz w:val="24"/>
          <w:szCs w:val="24"/>
        </w:rPr>
        <w:t>positives</w:t>
      </w:r>
      <w:r w:rsidR="002F5E5F" w:rsidRPr="00FE1FA5">
        <w:rPr>
          <w:rFonts w:ascii="Book Antiqua" w:hAnsi="Book Antiqua"/>
          <w:color w:val="000000" w:themeColor="text1"/>
          <w:sz w:val="24"/>
          <w:szCs w:val="24"/>
        </w:rPr>
        <w:t xml:space="preserve"> than continuous cut-off </w:t>
      </w:r>
      <w:r w:rsidR="002F1DA7" w:rsidRPr="00FE1FA5">
        <w:rPr>
          <w:rFonts w:ascii="Book Antiqua" w:hAnsi="Book Antiqua"/>
          <w:color w:val="000000" w:themeColor="text1"/>
          <w:sz w:val="24"/>
          <w:szCs w:val="24"/>
        </w:rPr>
        <w:t>scores</w:t>
      </w:r>
      <w:r w:rsidR="007C3753" w:rsidRPr="00FE1FA5">
        <w:rPr>
          <w:rFonts w:ascii="Book Antiqua" w:hAnsi="Book Antiqua"/>
          <w:color w:val="000000" w:themeColor="text1"/>
          <w:sz w:val="24"/>
          <w:szCs w:val="24"/>
        </w:rPr>
        <w:t>,</w:t>
      </w:r>
      <w:r w:rsidR="002F5E5F" w:rsidRPr="00FE1FA5">
        <w:rPr>
          <w:rFonts w:ascii="Book Antiqua" w:hAnsi="Book Antiqua"/>
          <w:color w:val="000000" w:themeColor="text1"/>
          <w:sz w:val="24"/>
          <w:szCs w:val="24"/>
        </w:rPr>
        <w:t xml:space="preserve"> as it puts more weight on the core symptoms </w:t>
      </w:r>
      <w:r w:rsidR="002F1DA7" w:rsidRPr="00FE1FA5">
        <w:rPr>
          <w:rFonts w:ascii="Book Antiqua" w:hAnsi="Book Antiqua"/>
          <w:color w:val="000000" w:themeColor="text1"/>
          <w:sz w:val="24"/>
          <w:szCs w:val="24"/>
        </w:rPr>
        <w:t xml:space="preserve">of depression </w:t>
      </w:r>
      <w:r w:rsidR="002F5E5F" w:rsidRPr="00FE1FA5">
        <w:rPr>
          <w:rFonts w:ascii="Book Antiqua" w:hAnsi="Book Antiqua"/>
          <w:color w:val="000000" w:themeColor="text1"/>
          <w:sz w:val="24"/>
          <w:szCs w:val="24"/>
        </w:rPr>
        <w:t>(</w:t>
      </w:r>
      <w:r w:rsidR="002F5E5F" w:rsidRPr="00FE1FA5">
        <w:rPr>
          <w:rFonts w:ascii="Book Antiqua" w:hAnsi="Book Antiqua"/>
          <w:i/>
          <w:iCs/>
          <w:color w:val="000000" w:themeColor="text1"/>
          <w:sz w:val="24"/>
          <w:szCs w:val="24"/>
        </w:rPr>
        <w:t>i.e.</w:t>
      </w:r>
      <w:r w:rsidR="0099574B" w:rsidRPr="00FE1FA5">
        <w:rPr>
          <w:rFonts w:ascii="Book Antiqua" w:hAnsi="Book Antiqua"/>
          <w:color w:val="000000" w:themeColor="text1"/>
          <w:sz w:val="24"/>
          <w:szCs w:val="24"/>
        </w:rPr>
        <w:t>,</w:t>
      </w:r>
      <w:r w:rsidR="002F5E5F" w:rsidRPr="00FE1FA5">
        <w:rPr>
          <w:rFonts w:ascii="Book Antiqua" w:hAnsi="Book Antiqua"/>
          <w:color w:val="000000" w:themeColor="text1"/>
          <w:sz w:val="24"/>
          <w:szCs w:val="24"/>
        </w:rPr>
        <w:t xml:space="preserve"> depressed mood</w:t>
      </w:r>
      <w:r w:rsidR="00500A86" w:rsidRPr="00FE1FA5">
        <w:rPr>
          <w:rFonts w:ascii="Book Antiqua" w:hAnsi="Book Antiqua"/>
          <w:color w:val="000000" w:themeColor="text1"/>
          <w:sz w:val="24"/>
          <w:szCs w:val="24"/>
        </w:rPr>
        <w:t xml:space="preserve"> and anhedonia</w:t>
      </w:r>
      <w:r w:rsidR="002F5E5F" w:rsidRPr="00FE1FA5">
        <w:rPr>
          <w:rFonts w:ascii="Book Antiqua" w:hAnsi="Book Antiqua"/>
          <w:color w:val="000000" w:themeColor="text1"/>
          <w:sz w:val="24"/>
          <w:szCs w:val="24"/>
        </w:rPr>
        <w:t>) and thus downplay</w:t>
      </w:r>
      <w:r w:rsidR="007C3753" w:rsidRPr="00FE1FA5">
        <w:rPr>
          <w:rFonts w:ascii="Book Antiqua" w:hAnsi="Book Antiqua"/>
          <w:color w:val="000000" w:themeColor="text1"/>
          <w:sz w:val="24"/>
          <w:szCs w:val="24"/>
        </w:rPr>
        <w:t>s</w:t>
      </w:r>
      <w:r w:rsidR="002F5E5F" w:rsidRPr="00FE1FA5">
        <w:rPr>
          <w:rFonts w:ascii="Book Antiqua" w:hAnsi="Book Antiqua"/>
          <w:color w:val="000000" w:themeColor="text1"/>
          <w:sz w:val="24"/>
          <w:szCs w:val="24"/>
        </w:rPr>
        <w:t xml:space="preserve"> the </w:t>
      </w:r>
      <w:r w:rsidR="00393A91" w:rsidRPr="00FE1FA5">
        <w:rPr>
          <w:rFonts w:ascii="Book Antiqua" w:hAnsi="Book Antiqua"/>
          <w:color w:val="000000" w:themeColor="text1"/>
          <w:sz w:val="24"/>
          <w:szCs w:val="24"/>
        </w:rPr>
        <w:t xml:space="preserve">importance of somatic symptoms. </w:t>
      </w:r>
      <w:r w:rsidR="00C527C1" w:rsidRPr="00FE1FA5">
        <w:rPr>
          <w:rFonts w:ascii="Book Antiqua" w:hAnsi="Book Antiqua"/>
          <w:color w:val="000000" w:themeColor="text1"/>
          <w:sz w:val="24"/>
          <w:szCs w:val="24"/>
        </w:rPr>
        <w:t xml:space="preserve">Third, there </w:t>
      </w:r>
      <w:r w:rsidR="00EC0D18" w:rsidRPr="00FE1FA5">
        <w:rPr>
          <w:rFonts w:ascii="Book Antiqua" w:hAnsi="Book Antiqua"/>
          <w:color w:val="000000" w:themeColor="text1"/>
          <w:sz w:val="24"/>
          <w:szCs w:val="24"/>
        </w:rPr>
        <w:t>was</w:t>
      </w:r>
      <w:r w:rsidR="00C527C1" w:rsidRPr="00FE1FA5">
        <w:rPr>
          <w:rFonts w:ascii="Book Antiqua" w:hAnsi="Book Antiqua"/>
          <w:color w:val="000000" w:themeColor="text1"/>
          <w:sz w:val="24"/>
          <w:szCs w:val="24"/>
        </w:rPr>
        <w:t xml:space="preserve"> a potential risk of misclassification of the VI characteristics because some </w:t>
      </w:r>
      <w:r w:rsidR="00EC0D18" w:rsidRPr="00FE1FA5">
        <w:rPr>
          <w:rFonts w:ascii="Book Antiqua" w:hAnsi="Book Antiqua"/>
          <w:color w:val="000000" w:themeColor="text1"/>
          <w:sz w:val="24"/>
          <w:szCs w:val="24"/>
        </w:rPr>
        <w:t xml:space="preserve">of the </w:t>
      </w:r>
      <w:r w:rsidR="00C527C1" w:rsidRPr="00FE1FA5">
        <w:rPr>
          <w:rFonts w:ascii="Book Antiqua" w:hAnsi="Book Antiqua"/>
          <w:color w:val="000000" w:themeColor="text1"/>
          <w:sz w:val="24"/>
          <w:szCs w:val="24"/>
        </w:rPr>
        <w:t xml:space="preserve">participants </w:t>
      </w:r>
      <w:r w:rsidR="00EC0D18" w:rsidRPr="00FE1FA5">
        <w:rPr>
          <w:rFonts w:ascii="Book Antiqua" w:hAnsi="Book Antiqua"/>
          <w:color w:val="000000" w:themeColor="text1"/>
          <w:sz w:val="24"/>
          <w:szCs w:val="24"/>
        </w:rPr>
        <w:t>might</w:t>
      </w:r>
      <w:r w:rsidR="00C527C1" w:rsidRPr="00FE1FA5">
        <w:rPr>
          <w:rFonts w:ascii="Book Antiqua" w:hAnsi="Book Antiqua"/>
          <w:color w:val="000000" w:themeColor="text1"/>
          <w:sz w:val="24"/>
          <w:szCs w:val="24"/>
        </w:rPr>
        <w:t xml:space="preserve"> not </w:t>
      </w:r>
      <w:r w:rsidR="00EC0D18" w:rsidRPr="00FE1FA5">
        <w:rPr>
          <w:rFonts w:ascii="Book Antiqua" w:hAnsi="Book Antiqua"/>
          <w:color w:val="000000" w:themeColor="text1"/>
          <w:sz w:val="24"/>
          <w:szCs w:val="24"/>
        </w:rPr>
        <w:t xml:space="preserve">have </w:t>
      </w:r>
      <w:r w:rsidR="00C527C1" w:rsidRPr="00FE1FA5">
        <w:rPr>
          <w:rFonts w:ascii="Book Antiqua" w:hAnsi="Book Antiqua"/>
          <w:color w:val="000000" w:themeColor="text1"/>
          <w:sz w:val="24"/>
          <w:szCs w:val="24"/>
        </w:rPr>
        <w:t>know</w:t>
      </w:r>
      <w:r w:rsidR="00EC0D18" w:rsidRPr="00FE1FA5">
        <w:rPr>
          <w:rFonts w:ascii="Book Antiqua" w:hAnsi="Book Antiqua"/>
          <w:color w:val="000000" w:themeColor="text1"/>
          <w:sz w:val="24"/>
          <w:szCs w:val="24"/>
        </w:rPr>
        <w:t>n</w:t>
      </w:r>
      <w:r w:rsidR="00C527C1" w:rsidRPr="00FE1FA5">
        <w:rPr>
          <w:rFonts w:ascii="Book Antiqua" w:hAnsi="Book Antiqua"/>
          <w:color w:val="000000" w:themeColor="text1"/>
          <w:sz w:val="24"/>
          <w:szCs w:val="24"/>
        </w:rPr>
        <w:t xml:space="preserve"> or </w:t>
      </w:r>
      <w:r w:rsidR="00EC0D18" w:rsidRPr="00FE1FA5">
        <w:rPr>
          <w:rFonts w:ascii="Book Antiqua" w:hAnsi="Book Antiqua"/>
          <w:color w:val="000000" w:themeColor="text1"/>
          <w:sz w:val="24"/>
          <w:szCs w:val="24"/>
        </w:rPr>
        <w:t xml:space="preserve">been able to </w:t>
      </w:r>
      <w:r w:rsidR="00C527C1" w:rsidRPr="00FE1FA5">
        <w:rPr>
          <w:rFonts w:ascii="Book Antiqua" w:hAnsi="Book Antiqua"/>
          <w:color w:val="000000" w:themeColor="text1"/>
          <w:sz w:val="24"/>
          <w:szCs w:val="24"/>
        </w:rPr>
        <w:t>recall specific details about the</w:t>
      </w:r>
      <w:r w:rsidR="00EC0D18" w:rsidRPr="00FE1FA5">
        <w:rPr>
          <w:rFonts w:ascii="Book Antiqua" w:hAnsi="Book Antiqua"/>
          <w:color w:val="000000" w:themeColor="text1"/>
          <w:sz w:val="24"/>
          <w:szCs w:val="24"/>
        </w:rPr>
        <w:t>ir</w:t>
      </w:r>
      <w:r w:rsidR="00C527C1" w:rsidRPr="00FE1FA5">
        <w:rPr>
          <w:rFonts w:ascii="Book Antiqua" w:hAnsi="Book Antiqua"/>
          <w:color w:val="000000" w:themeColor="text1"/>
          <w:sz w:val="24"/>
          <w:szCs w:val="24"/>
        </w:rPr>
        <w:t xml:space="preserve"> condition. We expect non-differential</w:t>
      </w:r>
      <w:r w:rsidRPr="00FE1FA5">
        <w:rPr>
          <w:rFonts w:ascii="Book Antiqua" w:hAnsi="Book Antiqua"/>
          <w:color w:val="000000" w:themeColor="text1"/>
          <w:sz w:val="24"/>
          <w:szCs w:val="24"/>
        </w:rPr>
        <w:t xml:space="preserve"> misclassification</w:t>
      </w:r>
      <w:r w:rsidR="00C527C1" w:rsidRPr="00FE1FA5">
        <w:rPr>
          <w:rFonts w:ascii="Book Antiqua" w:hAnsi="Book Antiqua"/>
          <w:color w:val="000000" w:themeColor="text1"/>
          <w:sz w:val="24"/>
          <w:szCs w:val="24"/>
        </w:rPr>
        <w:t>, and in studies like ours</w:t>
      </w:r>
      <w:r w:rsidR="00EC0D18" w:rsidRPr="00FE1FA5">
        <w:rPr>
          <w:rFonts w:ascii="Book Antiqua" w:hAnsi="Book Antiqua"/>
          <w:color w:val="000000" w:themeColor="text1"/>
          <w:sz w:val="24"/>
          <w:szCs w:val="24"/>
        </w:rPr>
        <w:t>, which</w:t>
      </w:r>
      <w:r w:rsidR="00D72014" w:rsidRPr="00FE1FA5">
        <w:rPr>
          <w:rFonts w:ascii="Book Antiqua" w:hAnsi="Book Antiqua"/>
          <w:color w:val="000000" w:themeColor="text1"/>
          <w:sz w:val="24"/>
          <w:szCs w:val="24"/>
        </w:rPr>
        <w:t xml:space="preserve"> include</w:t>
      </w:r>
      <w:r w:rsidR="00C527C1" w:rsidRPr="00FE1FA5">
        <w:rPr>
          <w:rFonts w:ascii="Book Antiqua" w:hAnsi="Book Antiqua"/>
          <w:color w:val="000000" w:themeColor="text1"/>
          <w:sz w:val="24"/>
          <w:szCs w:val="24"/>
        </w:rPr>
        <w:t xml:space="preserve"> high-prevalent outcomes, </w:t>
      </w:r>
      <w:r w:rsidR="0052548F" w:rsidRPr="00FE1FA5">
        <w:rPr>
          <w:rFonts w:ascii="Book Antiqua" w:hAnsi="Book Antiqua"/>
          <w:color w:val="000000" w:themeColor="text1"/>
          <w:sz w:val="24"/>
          <w:szCs w:val="24"/>
        </w:rPr>
        <w:t>the magnitude of the bias is likely to be low a</w:t>
      </w:r>
      <w:r w:rsidR="001D085C" w:rsidRPr="00FE1FA5">
        <w:rPr>
          <w:rFonts w:ascii="Book Antiqua" w:hAnsi="Book Antiqua"/>
          <w:color w:val="000000" w:themeColor="text1"/>
          <w:sz w:val="24"/>
          <w:szCs w:val="24"/>
        </w:rPr>
        <w:t>nd drawn towards the null value</w:t>
      </w:r>
      <w:r w:rsidR="005011C0" w:rsidRPr="00FE1FA5">
        <w:rPr>
          <w:rFonts w:ascii="Book Antiqua" w:hAnsi="Book Antiqua"/>
          <w:color w:val="000000" w:themeColor="text1"/>
          <w:sz w:val="24"/>
          <w:szCs w:val="24"/>
          <w:vertAlign w:val="superscript"/>
        </w:rPr>
        <w:t>[</w:t>
      </w:r>
      <w:r w:rsidR="009F73C3" w:rsidRPr="00FE1FA5">
        <w:rPr>
          <w:rFonts w:ascii="Book Antiqua" w:hAnsi="Book Antiqua"/>
          <w:color w:val="000000" w:themeColor="text1"/>
          <w:sz w:val="24"/>
          <w:szCs w:val="24"/>
          <w:vertAlign w:val="superscript"/>
        </w:rPr>
        <w:t>29</w:t>
      </w:r>
      <w:r w:rsidR="005011C0" w:rsidRPr="00FE1FA5">
        <w:rPr>
          <w:rFonts w:ascii="Book Antiqua" w:hAnsi="Book Antiqua"/>
          <w:color w:val="000000" w:themeColor="text1"/>
          <w:sz w:val="24"/>
          <w:szCs w:val="24"/>
          <w:vertAlign w:val="superscript"/>
        </w:rPr>
        <w:t>]</w:t>
      </w:r>
      <w:r w:rsidR="00C527C1" w:rsidRPr="00FE1FA5">
        <w:rPr>
          <w:rFonts w:ascii="Book Antiqua" w:hAnsi="Book Antiqua"/>
          <w:color w:val="000000" w:themeColor="text1"/>
          <w:sz w:val="24"/>
          <w:szCs w:val="24"/>
        </w:rPr>
        <w:t xml:space="preserve">. </w:t>
      </w:r>
      <w:r w:rsidR="00EC0D18" w:rsidRPr="00FE1FA5">
        <w:rPr>
          <w:rFonts w:ascii="Book Antiqua" w:hAnsi="Book Antiqua"/>
          <w:color w:val="000000" w:themeColor="text1"/>
          <w:sz w:val="24"/>
          <w:szCs w:val="24"/>
        </w:rPr>
        <w:t>Fourth, and l</w:t>
      </w:r>
      <w:r w:rsidR="009112E1" w:rsidRPr="00FE1FA5">
        <w:rPr>
          <w:rFonts w:ascii="Book Antiqua" w:hAnsi="Book Antiqua"/>
          <w:color w:val="000000" w:themeColor="text1"/>
          <w:sz w:val="24"/>
          <w:szCs w:val="24"/>
        </w:rPr>
        <w:t xml:space="preserve">astly, </w:t>
      </w:r>
      <w:r w:rsidR="00486D6B" w:rsidRPr="00FE1FA5">
        <w:rPr>
          <w:rFonts w:ascii="Book Antiqua" w:hAnsi="Book Antiqua"/>
          <w:color w:val="000000" w:themeColor="text1"/>
          <w:sz w:val="24"/>
          <w:szCs w:val="24"/>
        </w:rPr>
        <w:t xml:space="preserve">because our sample was recruited from a member organization for the blind and partially </w:t>
      </w:r>
      <w:r w:rsidR="0075631F" w:rsidRPr="00FE1FA5">
        <w:rPr>
          <w:rFonts w:ascii="Book Antiqua" w:hAnsi="Book Antiqua"/>
          <w:color w:val="000000" w:themeColor="text1"/>
          <w:sz w:val="24"/>
          <w:szCs w:val="24"/>
        </w:rPr>
        <w:t xml:space="preserve">sighted, it may </w:t>
      </w:r>
      <w:r w:rsidR="00486D6B" w:rsidRPr="00FE1FA5">
        <w:rPr>
          <w:rFonts w:ascii="Book Antiqua" w:hAnsi="Book Antiqua"/>
          <w:color w:val="000000" w:themeColor="text1"/>
          <w:sz w:val="24"/>
          <w:szCs w:val="24"/>
        </w:rPr>
        <w:t xml:space="preserve">be </w:t>
      </w:r>
      <w:r w:rsidR="0075631F" w:rsidRPr="00FE1FA5">
        <w:rPr>
          <w:rFonts w:ascii="Book Antiqua" w:hAnsi="Book Antiqua"/>
          <w:color w:val="000000" w:themeColor="text1"/>
          <w:sz w:val="24"/>
          <w:szCs w:val="24"/>
        </w:rPr>
        <w:t xml:space="preserve">questioned whether it </w:t>
      </w:r>
      <w:r w:rsidR="00EC0D18" w:rsidRPr="00FE1FA5">
        <w:rPr>
          <w:rFonts w:ascii="Book Antiqua" w:hAnsi="Book Antiqua"/>
          <w:color w:val="000000" w:themeColor="text1"/>
          <w:sz w:val="24"/>
          <w:szCs w:val="24"/>
        </w:rPr>
        <w:t>was</w:t>
      </w:r>
      <w:r w:rsidR="0075631F" w:rsidRPr="00FE1FA5">
        <w:rPr>
          <w:rFonts w:ascii="Book Antiqua" w:hAnsi="Book Antiqua"/>
          <w:color w:val="000000" w:themeColor="text1"/>
          <w:sz w:val="24"/>
          <w:szCs w:val="24"/>
        </w:rPr>
        <w:t xml:space="preserve"> </w:t>
      </w:r>
      <w:r w:rsidR="00486D6B" w:rsidRPr="00FE1FA5">
        <w:rPr>
          <w:rFonts w:ascii="Book Antiqua" w:hAnsi="Book Antiqua"/>
          <w:color w:val="000000" w:themeColor="text1"/>
          <w:sz w:val="24"/>
          <w:szCs w:val="24"/>
        </w:rPr>
        <w:t>representative</w:t>
      </w:r>
      <w:r w:rsidR="00393A91" w:rsidRPr="00FE1FA5">
        <w:rPr>
          <w:rFonts w:ascii="Book Antiqua" w:hAnsi="Book Antiqua"/>
          <w:color w:val="000000" w:themeColor="text1"/>
          <w:sz w:val="24"/>
          <w:szCs w:val="24"/>
        </w:rPr>
        <w:t xml:space="preserve"> </w:t>
      </w:r>
      <w:r w:rsidR="00EC0D18" w:rsidRPr="00FE1FA5">
        <w:rPr>
          <w:rFonts w:ascii="Book Antiqua" w:hAnsi="Book Antiqua"/>
          <w:color w:val="000000" w:themeColor="text1"/>
          <w:sz w:val="24"/>
          <w:szCs w:val="24"/>
        </w:rPr>
        <w:t>of</w:t>
      </w:r>
      <w:r w:rsidR="00393A91" w:rsidRPr="00FE1FA5">
        <w:rPr>
          <w:rFonts w:ascii="Book Antiqua" w:hAnsi="Book Antiqua"/>
          <w:color w:val="000000" w:themeColor="text1"/>
          <w:sz w:val="24"/>
          <w:szCs w:val="24"/>
        </w:rPr>
        <w:t xml:space="preserve"> the broader VI population. </w:t>
      </w:r>
      <w:r w:rsidR="0075631F" w:rsidRPr="00FE1FA5">
        <w:rPr>
          <w:rFonts w:ascii="Book Antiqua" w:hAnsi="Book Antiqua"/>
          <w:color w:val="000000" w:themeColor="text1"/>
          <w:sz w:val="24"/>
          <w:szCs w:val="24"/>
        </w:rPr>
        <w:t>However, t</w:t>
      </w:r>
      <w:r w:rsidR="002F1DA7" w:rsidRPr="00FE1FA5">
        <w:rPr>
          <w:rFonts w:ascii="Book Antiqua" w:hAnsi="Book Antiqua"/>
          <w:color w:val="000000" w:themeColor="text1"/>
          <w:sz w:val="24"/>
          <w:szCs w:val="24"/>
        </w:rPr>
        <w:t xml:space="preserve">he demographics of our sample </w:t>
      </w:r>
      <w:r w:rsidR="003E1AF6" w:rsidRPr="00FE1FA5">
        <w:rPr>
          <w:rFonts w:ascii="Book Antiqua" w:hAnsi="Book Antiqua"/>
          <w:color w:val="000000" w:themeColor="text1"/>
          <w:sz w:val="24"/>
          <w:szCs w:val="24"/>
        </w:rPr>
        <w:t xml:space="preserve">were comparable </w:t>
      </w:r>
      <w:r w:rsidR="00EC0D18" w:rsidRPr="00FE1FA5">
        <w:rPr>
          <w:rFonts w:ascii="Book Antiqua" w:hAnsi="Book Antiqua"/>
          <w:color w:val="000000" w:themeColor="text1"/>
          <w:sz w:val="24"/>
          <w:szCs w:val="24"/>
        </w:rPr>
        <w:t>with</w:t>
      </w:r>
      <w:r w:rsidR="002F1DA7" w:rsidRPr="00FE1FA5">
        <w:rPr>
          <w:rFonts w:ascii="Book Antiqua" w:hAnsi="Book Antiqua"/>
          <w:color w:val="000000" w:themeColor="text1"/>
          <w:sz w:val="24"/>
          <w:szCs w:val="24"/>
        </w:rPr>
        <w:t xml:space="preserve"> the </w:t>
      </w:r>
      <w:r w:rsidR="003E1AF6" w:rsidRPr="00FE1FA5">
        <w:rPr>
          <w:rFonts w:ascii="Book Antiqua" w:hAnsi="Book Antiqua"/>
          <w:color w:val="000000" w:themeColor="text1"/>
          <w:sz w:val="24"/>
          <w:szCs w:val="24"/>
        </w:rPr>
        <w:t xml:space="preserve">2015 </w:t>
      </w:r>
      <w:r w:rsidR="002F1DA7" w:rsidRPr="00FE1FA5">
        <w:rPr>
          <w:rFonts w:ascii="Book Antiqua" w:hAnsi="Book Antiqua"/>
          <w:color w:val="000000" w:themeColor="text1"/>
          <w:sz w:val="24"/>
          <w:szCs w:val="24"/>
        </w:rPr>
        <w:t>c</w:t>
      </w:r>
      <w:r w:rsidR="003E1AF6" w:rsidRPr="00FE1FA5">
        <w:rPr>
          <w:rFonts w:ascii="Book Antiqua" w:hAnsi="Book Antiqua"/>
          <w:color w:val="000000" w:themeColor="text1"/>
          <w:sz w:val="24"/>
          <w:szCs w:val="24"/>
        </w:rPr>
        <w:t>ensus data</w:t>
      </w:r>
      <w:r w:rsidR="002F1DA7" w:rsidRPr="00FE1FA5">
        <w:rPr>
          <w:rFonts w:ascii="Book Antiqua" w:hAnsi="Book Antiqua"/>
          <w:color w:val="000000" w:themeColor="text1"/>
          <w:sz w:val="24"/>
          <w:szCs w:val="24"/>
        </w:rPr>
        <w:t xml:space="preserve"> </w:t>
      </w:r>
      <w:r w:rsidR="003E1AF6" w:rsidRPr="00FE1FA5">
        <w:rPr>
          <w:rFonts w:ascii="Book Antiqua" w:hAnsi="Book Antiqua"/>
          <w:color w:val="000000" w:themeColor="text1"/>
          <w:sz w:val="24"/>
          <w:szCs w:val="24"/>
        </w:rPr>
        <w:t xml:space="preserve">of people with self-rated vision loss </w:t>
      </w:r>
      <w:r w:rsidR="002F1DA7" w:rsidRPr="00FE1FA5">
        <w:rPr>
          <w:rFonts w:ascii="Book Antiqua" w:hAnsi="Book Antiqua"/>
          <w:color w:val="000000" w:themeColor="text1"/>
          <w:sz w:val="24"/>
          <w:szCs w:val="24"/>
        </w:rPr>
        <w:t>provided by Statistics Norway</w:t>
      </w:r>
      <w:r w:rsidR="009F73C3" w:rsidRPr="00FE1FA5">
        <w:rPr>
          <w:rFonts w:ascii="Book Antiqua" w:hAnsi="Book Antiqua"/>
          <w:color w:val="000000" w:themeColor="text1"/>
          <w:sz w:val="24"/>
          <w:szCs w:val="24"/>
          <w:vertAlign w:val="superscript"/>
        </w:rPr>
        <w:t>[30</w:t>
      </w:r>
      <w:r w:rsidR="005011C0"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except that our sample</w:t>
      </w:r>
      <w:r w:rsidR="00486D6B"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 xml:space="preserve">had a higher level of education. </w:t>
      </w:r>
      <w:r w:rsidR="003E1AF6" w:rsidRPr="00FE1FA5">
        <w:rPr>
          <w:rFonts w:ascii="Book Antiqua" w:hAnsi="Book Antiqua"/>
          <w:color w:val="000000" w:themeColor="text1"/>
          <w:sz w:val="24"/>
          <w:szCs w:val="24"/>
        </w:rPr>
        <w:t>Since</w:t>
      </w:r>
      <w:r w:rsidR="005C6DB2" w:rsidRPr="00FE1FA5">
        <w:rPr>
          <w:rFonts w:ascii="Book Antiqua" w:hAnsi="Book Antiqua"/>
          <w:color w:val="000000" w:themeColor="text1"/>
          <w:sz w:val="24"/>
          <w:szCs w:val="24"/>
        </w:rPr>
        <w:t xml:space="preserve"> high levels of education may protect against</w:t>
      </w:r>
      <w:r w:rsidR="00500A86" w:rsidRPr="00FE1FA5">
        <w:rPr>
          <w:rFonts w:ascii="Book Antiqua" w:hAnsi="Book Antiqua"/>
          <w:color w:val="000000" w:themeColor="text1"/>
          <w:sz w:val="24"/>
          <w:szCs w:val="24"/>
        </w:rPr>
        <w:t xml:space="preserve"> the development of depression</w:t>
      </w:r>
      <w:r w:rsidR="003E1AF6" w:rsidRPr="00FE1FA5">
        <w:rPr>
          <w:rFonts w:ascii="Book Antiqua" w:hAnsi="Book Antiqua"/>
          <w:color w:val="000000" w:themeColor="text1"/>
          <w:sz w:val="24"/>
          <w:szCs w:val="24"/>
        </w:rPr>
        <w:t xml:space="preserve">, </w:t>
      </w:r>
      <w:r w:rsidR="005C6DB2" w:rsidRPr="00FE1FA5">
        <w:rPr>
          <w:rFonts w:ascii="Book Antiqua" w:hAnsi="Book Antiqua"/>
          <w:color w:val="000000" w:themeColor="text1"/>
          <w:sz w:val="24"/>
          <w:szCs w:val="24"/>
        </w:rPr>
        <w:t xml:space="preserve">we </w:t>
      </w:r>
      <w:r w:rsidR="00EC0D18" w:rsidRPr="00FE1FA5">
        <w:rPr>
          <w:rFonts w:ascii="Book Antiqua" w:hAnsi="Book Antiqua"/>
          <w:color w:val="000000" w:themeColor="text1"/>
          <w:sz w:val="24"/>
          <w:szCs w:val="24"/>
        </w:rPr>
        <w:t xml:space="preserve">assume </w:t>
      </w:r>
      <w:r w:rsidR="005C6DB2" w:rsidRPr="00FE1FA5">
        <w:rPr>
          <w:rFonts w:ascii="Book Antiqua" w:hAnsi="Book Antiqua"/>
          <w:color w:val="000000" w:themeColor="text1"/>
          <w:sz w:val="24"/>
          <w:szCs w:val="24"/>
        </w:rPr>
        <w:t xml:space="preserve">that </w:t>
      </w:r>
      <w:r w:rsidR="003E1AF6" w:rsidRPr="00FE1FA5">
        <w:rPr>
          <w:rFonts w:ascii="Book Antiqua" w:hAnsi="Book Antiqua"/>
          <w:color w:val="000000" w:themeColor="text1"/>
          <w:sz w:val="24"/>
          <w:szCs w:val="24"/>
        </w:rPr>
        <w:t xml:space="preserve">the depression rates in </w:t>
      </w:r>
      <w:r w:rsidR="00486D6B" w:rsidRPr="00FE1FA5">
        <w:rPr>
          <w:rFonts w:ascii="Book Antiqua" w:hAnsi="Book Antiqua"/>
          <w:color w:val="000000" w:themeColor="text1"/>
          <w:sz w:val="24"/>
          <w:szCs w:val="24"/>
        </w:rPr>
        <w:t>our</w:t>
      </w:r>
      <w:r w:rsidR="003E1AF6" w:rsidRPr="00FE1FA5">
        <w:rPr>
          <w:rFonts w:ascii="Book Antiqua" w:hAnsi="Book Antiqua"/>
          <w:color w:val="000000" w:themeColor="text1"/>
          <w:sz w:val="24"/>
          <w:szCs w:val="24"/>
        </w:rPr>
        <w:t xml:space="preserve"> study </w:t>
      </w:r>
      <w:r w:rsidR="00EC0D18" w:rsidRPr="00FE1FA5">
        <w:rPr>
          <w:rFonts w:ascii="Book Antiqua" w:hAnsi="Book Antiqua"/>
          <w:color w:val="000000" w:themeColor="text1"/>
          <w:sz w:val="24"/>
          <w:szCs w:val="24"/>
        </w:rPr>
        <w:t>we</w:t>
      </w:r>
      <w:r w:rsidR="005C6DB2" w:rsidRPr="00FE1FA5">
        <w:rPr>
          <w:rFonts w:ascii="Book Antiqua" w:hAnsi="Book Antiqua"/>
          <w:color w:val="000000" w:themeColor="text1"/>
          <w:sz w:val="24"/>
          <w:szCs w:val="24"/>
        </w:rPr>
        <w:t xml:space="preserve">re </w:t>
      </w:r>
      <w:r w:rsidR="003E1AF6" w:rsidRPr="00FE1FA5">
        <w:rPr>
          <w:rFonts w:ascii="Book Antiqua" w:hAnsi="Book Antiqua"/>
          <w:color w:val="000000" w:themeColor="text1"/>
          <w:sz w:val="24"/>
          <w:szCs w:val="24"/>
        </w:rPr>
        <w:t>underestimate</w:t>
      </w:r>
      <w:r w:rsidR="0075631F" w:rsidRPr="00FE1FA5">
        <w:rPr>
          <w:rFonts w:ascii="Book Antiqua" w:hAnsi="Book Antiqua"/>
          <w:color w:val="000000" w:themeColor="text1"/>
          <w:sz w:val="24"/>
          <w:szCs w:val="24"/>
        </w:rPr>
        <w:t>d</w:t>
      </w:r>
      <w:r w:rsidR="003E1AF6" w:rsidRPr="00FE1FA5">
        <w:rPr>
          <w:rFonts w:ascii="Book Antiqua" w:hAnsi="Book Antiqua"/>
          <w:color w:val="000000" w:themeColor="text1"/>
          <w:sz w:val="24"/>
          <w:szCs w:val="24"/>
        </w:rPr>
        <w:t>.</w:t>
      </w:r>
    </w:p>
    <w:p w14:paraId="2CE05859" w14:textId="77777777" w:rsidR="00713785" w:rsidRPr="00FE1FA5" w:rsidRDefault="00713785" w:rsidP="00FE1FA5">
      <w:pPr>
        <w:adjustRightInd w:val="0"/>
        <w:snapToGrid w:val="0"/>
        <w:spacing w:line="360" w:lineRule="auto"/>
        <w:jc w:val="both"/>
        <w:rPr>
          <w:rFonts w:ascii="Book Antiqua" w:hAnsi="Book Antiqua"/>
          <w:color w:val="000000" w:themeColor="text1"/>
          <w:sz w:val="24"/>
          <w:szCs w:val="24"/>
        </w:rPr>
      </w:pPr>
    </w:p>
    <w:p w14:paraId="35AA2972" w14:textId="77777777" w:rsidR="00B5473C"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 xml:space="preserve">Comparison with the </w:t>
      </w:r>
      <w:r w:rsidR="00A24F07" w:rsidRPr="00FE1FA5">
        <w:rPr>
          <w:rFonts w:ascii="Book Antiqua" w:hAnsi="Book Antiqua"/>
          <w:b/>
          <w:i/>
          <w:color w:val="000000" w:themeColor="text1"/>
          <w:sz w:val="24"/>
          <w:szCs w:val="24"/>
        </w:rPr>
        <w:t>literature</w:t>
      </w:r>
    </w:p>
    <w:p w14:paraId="5C04CF75" w14:textId="7FA80C78" w:rsidR="00F16312" w:rsidRPr="00FE1FA5" w:rsidRDefault="00ED14FD"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To our knowledge, </w:t>
      </w:r>
      <w:r w:rsidR="00013407" w:rsidRPr="00FE1FA5">
        <w:rPr>
          <w:rFonts w:ascii="Book Antiqua" w:hAnsi="Book Antiqua"/>
          <w:color w:val="000000" w:themeColor="text1"/>
          <w:sz w:val="24"/>
          <w:szCs w:val="24"/>
        </w:rPr>
        <w:t>this is the first study of its kind</w:t>
      </w:r>
      <w:r w:rsidR="005467BC" w:rsidRPr="00FE1FA5">
        <w:rPr>
          <w:rFonts w:ascii="Book Antiqua" w:hAnsi="Book Antiqua"/>
          <w:color w:val="000000" w:themeColor="text1"/>
          <w:sz w:val="24"/>
          <w:szCs w:val="24"/>
        </w:rPr>
        <w:t xml:space="preserve"> </w:t>
      </w:r>
      <w:r w:rsidR="00F16312" w:rsidRPr="00FE1FA5">
        <w:rPr>
          <w:rFonts w:ascii="Book Antiqua" w:hAnsi="Book Antiqua"/>
          <w:color w:val="000000" w:themeColor="text1"/>
          <w:sz w:val="24"/>
          <w:szCs w:val="24"/>
        </w:rPr>
        <w:t>to estimate the prevalence of depressive disorders</w:t>
      </w:r>
      <w:r w:rsidR="003D3F41" w:rsidRPr="00FE1FA5">
        <w:rPr>
          <w:rFonts w:ascii="Book Antiqua" w:hAnsi="Book Antiqua"/>
          <w:color w:val="000000" w:themeColor="text1"/>
          <w:sz w:val="24"/>
          <w:szCs w:val="24"/>
        </w:rPr>
        <w:t xml:space="preserve"> in young and </w:t>
      </w:r>
      <w:r w:rsidR="007034AC" w:rsidRPr="00FE1FA5">
        <w:rPr>
          <w:rFonts w:ascii="Book Antiqua" w:hAnsi="Book Antiqua"/>
          <w:color w:val="000000" w:themeColor="text1"/>
          <w:sz w:val="24"/>
          <w:szCs w:val="24"/>
        </w:rPr>
        <w:t>middle-</w:t>
      </w:r>
      <w:r w:rsidR="003D3F41" w:rsidRPr="00FE1FA5">
        <w:rPr>
          <w:rFonts w:ascii="Book Antiqua" w:hAnsi="Book Antiqua"/>
          <w:color w:val="000000" w:themeColor="text1"/>
          <w:sz w:val="24"/>
          <w:szCs w:val="24"/>
        </w:rPr>
        <w:t>age</w:t>
      </w:r>
      <w:r w:rsidR="007034AC" w:rsidRPr="00FE1FA5">
        <w:rPr>
          <w:rFonts w:ascii="Book Antiqua" w:hAnsi="Book Antiqua"/>
          <w:color w:val="000000" w:themeColor="text1"/>
          <w:sz w:val="24"/>
          <w:szCs w:val="24"/>
        </w:rPr>
        <w:t>d adults with VI</w:t>
      </w:r>
      <w:r w:rsidR="0075631F" w:rsidRPr="00FE1FA5">
        <w:rPr>
          <w:rFonts w:ascii="Book Antiqua" w:hAnsi="Book Antiqua"/>
          <w:color w:val="000000" w:themeColor="text1"/>
          <w:sz w:val="24"/>
          <w:szCs w:val="24"/>
        </w:rPr>
        <w:t>. T</w:t>
      </w:r>
      <w:r w:rsidR="00F16312" w:rsidRPr="00FE1FA5">
        <w:rPr>
          <w:rFonts w:ascii="Book Antiqua" w:hAnsi="Book Antiqua"/>
          <w:color w:val="000000" w:themeColor="text1"/>
          <w:sz w:val="24"/>
          <w:szCs w:val="24"/>
        </w:rPr>
        <w:t xml:space="preserve">he 16% and 20% </w:t>
      </w:r>
      <w:r w:rsidR="0075631F" w:rsidRPr="00FE1FA5">
        <w:rPr>
          <w:rFonts w:ascii="Book Antiqua" w:hAnsi="Book Antiqua"/>
          <w:color w:val="000000" w:themeColor="text1"/>
          <w:sz w:val="24"/>
          <w:szCs w:val="24"/>
        </w:rPr>
        <w:t xml:space="preserve">rates </w:t>
      </w:r>
      <w:r w:rsidR="00F16312" w:rsidRPr="00FE1FA5">
        <w:rPr>
          <w:rFonts w:ascii="Book Antiqua" w:hAnsi="Book Antiqua"/>
          <w:color w:val="000000" w:themeColor="text1"/>
          <w:sz w:val="24"/>
          <w:szCs w:val="24"/>
        </w:rPr>
        <w:t xml:space="preserve">in the </w:t>
      </w:r>
      <w:r w:rsidR="005467BC" w:rsidRPr="00FE1FA5">
        <w:rPr>
          <w:rFonts w:ascii="Book Antiqua" w:hAnsi="Book Antiqua"/>
          <w:color w:val="000000" w:themeColor="text1"/>
          <w:sz w:val="24"/>
          <w:szCs w:val="24"/>
        </w:rPr>
        <w:t xml:space="preserve">respective </w:t>
      </w:r>
      <w:r w:rsidR="00F16312" w:rsidRPr="00FE1FA5">
        <w:rPr>
          <w:rFonts w:ascii="Book Antiqua" w:hAnsi="Book Antiqua"/>
          <w:color w:val="000000" w:themeColor="text1"/>
          <w:sz w:val="24"/>
          <w:szCs w:val="24"/>
        </w:rPr>
        <w:t>age groups 18</w:t>
      </w:r>
      <w:r w:rsidR="00CD5F62" w:rsidRPr="00FE1FA5">
        <w:rPr>
          <w:rFonts w:ascii="Book Antiqua" w:hAnsi="Book Antiqua"/>
          <w:color w:val="000000" w:themeColor="text1"/>
          <w:sz w:val="24"/>
          <w:szCs w:val="24"/>
        </w:rPr>
        <w:t>-</w:t>
      </w:r>
      <w:r w:rsidR="00F16312" w:rsidRPr="00FE1FA5">
        <w:rPr>
          <w:rFonts w:ascii="Book Antiqua" w:hAnsi="Book Antiqua"/>
          <w:color w:val="000000" w:themeColor="text1"/>
          <w:sz w:val="24"/>
          <w:szCs w:val="24"/>
        </w:rPr>
        <w:t>35 years and 36</w:t>
      </w:r>
      <w:r w:rsidR="00CD5F62" w:rsidRPr="00FE1FA5">
        <w:rPr>
          <w:rFonts w:ascii="Book Antiqua" w:hAnsi="Book Antiqua"/>
          <w:color w:val="000000" w:themeColor="text1"/>
          <w:sz w:val="24"/>
          <w:szCs w:val="24"/>
        </w:rPr>
        <w:t>-</w:t>
      </w:r>
      <w:r w:rsidR="0075631F" w:rsidRPr="00FE1FA5">
        <w:rPr>
          <w:rFonts w:ascii="Book Antiqua" w:hAnsi="Book Antiqua"/>
          <w:color w:val="000000" w:themeColor="text1"/>
          <w:sz w:val="24"/>
          <w:szCs w:val="24"/>
        </w:rPr>
        <w:t xml:space="preserve">50 years </w:t>
      </w:r>
      <w:r w:rsidR="005467BC" w:rsidRPr="00FE1FA5">
        <w:rPr>
          <w:rFonts w:ascii="Book Antiqua" w:hAnsi="Book Antiqua"/>
          <w:color w:val="000000" w:themeColor="text1"/>
          <w:sz w:val="24"/>
          <w:szCs w:val="24"/>
        </w:rPr>
        <w:t>we</w:t>
      </w:r>
      <w:r w:rsidR="00F16312" w:rsidRPr="00FE1FA5">
        <w:rPr>
          <w:rFonts w:ascii="Book Antiqua" w:hAnsi="Book Antiqua"/>
          <w:color w:val="000000" w:themeColor="text1"/>
          <w:sz w:val="24"/>
          <w:szCs w:val="24"/>
        </w:rPr>
        <w:t xml:space="preserve">re </w:t>
      </w:r>
      <w:r w:rsidR="00493B42" w:rsidRPr="00FE1FA5">
        <w:rPr>
          <w:rFonts w:ascii="Book Antiqua" w:hAnsi="Book Antiqua"/>
          <w:color w:val="000000" w:themeColor="text1"/>
          <w:sz w:val="24"/>
          <w:szCs w:val="24"/>
        </w:rPr>
        <w:t xml:space="preserve">almost </w:t>
      </w:r>
      <w:r w:rsidR="005467BC" w:rsidRPr="00FE1FA5">
        <w:rPr>
          <w:rFonts w:ascii="Book Antiqua" w:hAnsi="Book Antiqua"/>
          <w:color w:val="000000" w:themeColor="text1"/>
          <w:sz w:val="24"/>
          <w:szCs w:val="24"/>
        </w:rPr>
        <w:t>twice as</w:t>
      </w:r>
      <w:r w:rsidR="00F16312" w:rsidRPr="00FE1FA5">
        <w:rPr>
          <w:rFonts w:ascii="Book Antiqua" w:hAnsi="Book Antiqua"/>
          <w:color w:val="000000" w:themeColor="text1"/>
          <w:sz w:val="24"/>
          <w:szCs w:val="24"/>
        </w:rPr>
        <w:t xml:space="preserve"> high</w:t>
      </w:r>
      <w:r w:rsidR="005467BC" w:rsidRPr="00FE1FA5">
        <w:rPr>
          <w:rFonts w:ascii="Book Antiqua" w:hAnsi="Book Antiqua"/>
          <w:color w:val="000000" w:themeColor="text1"/>
          <w:sz w:val="24"/>
          <w:szCs w:val="24"/>
        </w:rPr>
        <w:t xml:space="preserve"> as those</w:t>
      </w:r>
      <w:r w:rsidR="00C95C6C" w:rsidRPr="00FE1FA5">
        <w:rPr>
          <w:rFonts w:ascii="Book Antiqua" w:hAnsi="Book Antiqua"/>
          <w:color w:val="000000" w:themeColor="text1"/>
          <w:sz w:val="24"/>
          <w:szCs w:val="24"/>
        </w:rPr>
        <w:t xml:space="preserve"> </w:t>
      </w:r>
      <w:r w:rsidR="00F16312" w:rsidRPr="00FE1FA5">
        <w:rPr>
          <w:rFonts w:ascii="Book Antiqua" w:hAnsi="Book Antiqua"/>
          <w:color w:val="000000" w:themeColor="text1"/>
          <w:sz w:val="24"/>
          <w:szCs w:val="24"/>
        </w:rPr>
        <w:t xml:space="preserve">obtained in similar age groups </w:t>
      </w:r>
      <w:r w:rsidR="005467BC" w:rsidRPr="00FE1FA5">
        <w:rPr>
          <w:rFonts w:ascii="Book Antiqua" w:hAnsi="Book Antiqua"/>
          <w:color w:val="000000" w:themeColor="text1"/>
          <w:sz w:val="24"/>
          <w:szCs w:val="24"/>
        </w:rPr>
        <w:t>in</w:t>
      </w:r>
      <w:r w:rsidR="00EC4F9C" w:rsidRPr="00FE1FA5">
        <w:rPr>
          <w:rFonts w:ascii="Book Antiqua" w:hAnsi="Book Antiqua"/>
          <w:color w:val="000000" w:themeColor="text1"/>
          <w:sz w:val="24"/>
          <w:szCs w:val="24"/>
        </w:rPr>
        <w:t xml:space="preserve"> a</w:t>
      </w:r>
      <w:r w:rsidR="00456F95" w:rsidRPr="00FE1FA5">
        <w:rPr>
          <w:rFonts w:ascii="Book Antiqua" w:hAnsi="Book Antiqua"/>
          <w:color w:val="000000" w:themeColor="text1"/>
          <w:sz w:val="24"/>
          <w:szCs w:val="24"/>
        </w:rPr>
        <w:t xml:space="preserve"> survey of the general </w:t>
      </w:r>
      <w:r w:rsidR="00CD5F62" w:rsidRPr="00FE1FA5">
        <w:rPr>
          <w:rFonts w:ascii="Book Antiqua" w:hAnsi="Book Antiqua"/>
          <w:color w:val="000000" w:themeColor="text1"/>
          <w:sz w:val="24"/>
          <w:szCs w:val="24"/>
        </w:rPr>
        <w:t>United States</w:t>
      </w:r>
      <w:r w:rsidR="00456F95" w:rsidRPr="00FE1FA5">
        <w:rPr>
          <w:rFonts w:ascii="Book Antiqua" w:hAnsi="Book Antiqua"/>
          <w:color w:val="000000" w:themeColor="text1"/>
          <w:sz w:val="24"/>
          <w:szCs w:val="24"/>
        </w:rPr>
        <w:t xml:space="preserve"> </w:t>
      </w:r>
      <w:r w:rsidR="00493B42" w:rsidRPr="00FE1FA5">
        <w:rPr>
          <w:rFonts w:ascii="Book Antiqua" w:hAnsi="Book Antiqua"/>
          <w:color w:val="000000" w:themeColor="text1"/>
          <w:sz w:val="24"/>
          <w:szCs w:val="24"/>
        </w:rPr>
        <w:t>population</w:t>
      </w:r>
      <w:r w:rsidR="00C95C6C" w:rsidRPr="00FE1FA5">
        <w:rPr>
          <w:rFonts w:ascii="Book Antiqua" w:hAnsi="Book Antiqua"/>
          <w:color w:val="000000" w:themeColor="text1"/>
          <w:sz w:val="24"/>
          <w:szCs w:val="24"/>
        </w:rPr>
        <w:t xml:space="preserve"> </w:t>
      </w:r>
      <w:r w:rsidR="00063269" w:rsidRPr="00FE1FA5">
        <w:rPr>
          <w:rFonts w:ascii="Book Antiqua" w:hAnsi="Book Antiqua"/>
          <w:color w:val="000000" w:themeColor="text1"/>
          <w:sz w:val="24"/>
          <w:szCs w:val="24"/>
        </w:rPr>
        <w:t xml:space="preserve">in which </w:t>
      </w:r>
      <w:r w:rsidR="00C95C6C" w:rsidRPr="00FE1FA5">
        <w:rPr>
          <w:rFonts w:ascii="Book Antiqua" w:hAnsi="Book Antiqua"/>
          <w:color w:val="000000" w:themeColor="text1"/>
          <w:sz w:val="24"/>
          <w:szCs w:val="24"/>
        </w:rPr>
        <w:t>depression</w:t>
      </w:r>
      <w:r w:rsidR="00063269" w:rsidRPr="00FE1FA5">
        <w:rPr>
          <w:rFonts w:ascii="Book Antiqua" w:hAnsi="Book Antiqua"/>
          <w:color w:val="000000" w:themeColor="text1"/>
          <w:sz w:val="24"/>
          <w:szCs w:val="24"/>
        </w:rPr>
        <w:t xml:space="preserve"> was classified</w:t>
      </w:r>
      <w:r w:rsidR="00C95C6C" w:rsidRPr="00FE1FA5">
        <w:rPr>
          <w:rFonts w:ascii="Book Antiqua" w:hAnsi="Book Antiqua"/>
          <w:color w:val="000000" w:themeColor="text1"/>
          <w:sz w:val="24"/>
          <w:szCs w:val="24"/>
        </w:rPr>
        <w:t xml:space="preserve"> using the PHQ </w:t>
      </w:r>
      <w:r w:rsidR="00493B42" w:rsidRPr="00FE1FA5">
        <w:rPr>
          <w:rFonts w:ascii="Book Antiqua" w:hAnsi="Book Antiqua"/>
          <w:color w:val="000000" w:themeColor="text1"/>
          <w:sz w:val="24"/>
          <w:szCs w:val="24"/>
        </w:rPr>
        <w:t>algorithm</w:t>
      </w:r>
      <w:r w:rsidR="009F73C3" w:rsidRPr="00FE1FA5">
        <w:rPr>
          <w:rFonts w:ascii="Book Antiqua" w:hAnsi="Book Antiqua"/>
          <w:color w:val="000000" w:themeColor="text1"/>
          <w:sz w:val="24"/>
          <w:szCs w:val="24"/>
          <w:vertAlign w:val="superscript"/>
        </w:rPr>
        <w:t>[28</w:t>
      </w:r>
      <w:r w:rsidR="005011C0" w:rsidRPr="00FE1FA5">
        <w:rPr>
          <w:rFonts w:ascii="Book Antiqua" w:hAnsi="Book Antiqua"/>
          <w:color w:val="000000" w:themeColor="text1"/>
          <w:sz w:val="24"/>
          <w:szCs w:val="24"/>
          <w:vertAlign w:val="superscript"/>
        </w:rPr>
        <w:t>]</w:t>
      </w:r>
      <w:r w:rsidR="00493B42" w:rsidRPr="00FE1FA5">
        <w:rPr>
          <w:rFonts w:ascii="Book Antiqua" w:hAnsi="Book Antiqua"/>
          <w:color w:val="000000" w:themeColor="text1"/>
          <w:sz w:val="24"/>
          <w:szCs w:val="24"/>
        </w:rPr>
        <w:t xml:space="preserve">. </w:t>
      </w:r>
      <w:r w:rsidR="00895F26" w:rsidRPr="00FE1FA5">
        <w:rPr>
          <w:rFonts w:ascii="Book Antiqua" w:hAnsi="Book Antiqua"/>
          <w:color w:val="000000" w:themeColor="text1"/>
          <w:sz w:val="24"/>
          <w:szCs w:val="24"/>
        </w:rPr>
        <w:t>Furthermore</w:t>
      </w:r>
      <w:r w:rsidR="00CB3B47" w:rsidRPr="00FE1FA5">
        <w:rPr>
          <w:rFonts w:ascii="Book Antiqua" w:hAnsi="Book Antiqua"/>
          <w:color w:val="000000" w:themeColor="text1"/>
          <w:sz w:val="24"/>
          <w:szCs w:val="24"/>
        </w:rPr>
        <w:t xml:space="preserve">, </w:t>
      </w:r>
      <w:r w:rsidR="00493B42" w:rsidRPr="00FE1FA5">
        <w:rPr>
          <w:rFonts w:ascii="Book Antiqua" w:hAnsi="Book Antiqua"/>
          <w:color w:val="000000" w:themeColor="text1"/>
          <w:sz w:val="24"/>
          <w:szCs w:val="24"/>
        </w:rPr>
        <w:t xml:space="preserve">the </w:t>
      </w:r>
      <w:r w:rsidR="00F16312" w:rsidRPr="00FE1FA5">
        <w:rPr>
          <w:rFonts w:ascii="Book Antiqua" w:hAnsi="Book Antiqua"/>
          <w:color w:val="000000" w:themeColor="text1"/>
          <w:sz w:val="24"/>
          <w:szCs w:val="24"/>
        </w:rPr>
        <w:t>prevalence</w:t>
      </w:r>
      <w:r w:rsidR="00063269" w:rsidRPr="00FE1FA5">
        <w:rPr>
          <w:rFonts w:ascii="Book Antiqua" w:hAnsi="Book Antiqua"/>
          <w:color w:val="000000" w:themeColor="text1"/>
          <w:sz w:val="24"/>
          <w:szCs w:val="24"/>
        </w:rPr>
        <w:t xml:space="preserve"> rates</w:t>
      </w:r>
      <w:r w:rsidR="00F16312" w:rsidRPr="00FE1FA5">
        <w:rPr>
          <w:rFonts w:ascii="Book Antiqua" w:hAnsi="Book Antiqua"/>
          <w:color w:val="000000" w:themeColor="text1"/>
          <w:sz w:val="24"/>
          <w:szCs w:val="24"/>
        </w:rPr>
        <w:t xml:space="preserve"> of major depression</w:t>
      </w:r>
      <w:r w:rsidR="00493B42" w:rsidRPr="00FE1FA5">
        <w:rPr>
          <w:rFonts w:ascii="Book Antiqua" w:hAnsi="Book Antiqua"/>
          <w:color w:val="000000" w:themeColor="text1"/>
          <w:sz w:val="24"/>
          <w:szCs w:val="24"/>
        </w:rPr>
        <w:t xml:space="preserve"> </w:t>
      </w:r>
      <w:r w:rsidR="0075631F" w:rsidRPr="00FE1FA5">
        <w:rPr>
          <w:rFonts w:ascii="Book Antiqua" w:hAnsi="Book Antiqua"/>
          <w:color w:val="000000" w:themeColor="text1"/>
          <w:sz w:val="24"/>
          <w:szCs w:val="24"/>
        </w:rPr>
        <w:t>in the same age groups</w:t>
      </w:r>
      <w:r w:rsidR="003C7CD2" w:rsidRPr="00FE1FA5">
        <w:rPr>
          <w:rFonts w:ascii="Book Antiqua" w:hAnsi="Book Antiqua"/>
          <w:color w:val="000000" w:themeColor="text1"/>
          <w:sz w:val="24"/>
          <w:szCs w:val="24"/>
        </w:rPr>
        <w:t xml:space="preserve"> </w:t>
      </w:r>
      <w:r w:rsidR="005467BC" w:rsidRPr="00FE1FA5">
        <w:rPr>
          <w:rFonts w:ascii="Book Antiqua" w:hAnsi="Book Antiqua"/>
          <w:color w:val="000000" w:themeColor="text1"/>
          <w:sz w:val="24"/>
          <w:szCs w:val="24"/>
        </w:rPr>
        <w:t>were</w:t>
      </w:r>
      <w:r w:rsidR="00587945" w:rsidRPr="00FE1FA5">
        <w:rPr>
          <w:rFonts w:ascii="Book Antiqua" w:hAnsi="Book Antiqua"/>
          <w:color w:val="000000" w:themeColor="text1"/>
          <w:sz w:val="24"/>
          <w:szCs w:val="24"/>
        </w:rPr>
        <w:t xml:space="preserve"> </w:t>
      </w:r>
      <w:r w:rsidR="00EF5C5A" w:rsidRPr="00FE1FA5">
        <w:rPr>
          <w:rFonts w:ascii="Book Antiqua" w:hAnsi="Book Antiqua"/>
          <w:color w:val="000000" w:themeColor="text1"/>
          <w:sz w:val="24"/>
          <w:szCs w:val="24"/>
        </w:rPr>
        <w:t>two</w:t>
      </w:r>
      <w:r w:rsidR="00587945" w:rsidRPr="00FE1FA5">
        <w:rPr>
          <w:rFonts w:ascii="Book Antiqua" w:hAnsi="Book Antiqua"/>
          <w:color w:val="000000" w:themeColor="text1"/>
          <w:sz w:val="24"/>
          <w:szCs w:val="24"/>
        </w:rPr>
        <w:t xml:space="preserve"> to </w:t>
      </w:r>
      <w:r w:rsidR="00EF5C5A" w:rsidRPr="00FE1FA5">
        <w:rPr>
          <w:rFonts w:ascii="Book Antiqua" w:hAnsi="Book Antiqua"/>
          <w:color w:val="000000" w:themeColor="text1"/>
          <w:sz w:val="24"/>
          <w:szCs w:val="24"/>
        </w:rPr>
        <w:t>three</w:t>
      </w:r>
      <w:r w:rsidR="00587945" w:rsidRPr="00FE1FA5">
        <w:rPr>
          <w:rFonts w:ascii="Book Antiqua" w:hAnsi="Book Antiqua"/>
          <w:color w:val="000000" w:themeColor="text1"/>
          <w:sz w:val="24"/>
          <w:szCs w:val="24"/>
        </w:rPr>
        <w:t xml:space="preserve"> times</w:t>
      </w:r>
      <w:r w:rsidR="00493B42" w:rsidRPr="00FE1FA5">
        <w:rPr>
          <w:rFonts w:ascii="Book Antiqua" w:hAnsi="Book Antiqua"/>
          <w:color w:val="000000" w:themeColor="text1"/>
          <w:sz w:val="24"/>
          <w:szCs w:val="24"/>
        </w:rPr>
        <w:t xml:space="preserve"> higher than the </w:t>
      </w:r>
      <w:r w:rsidR="00B80832" w:rsidRPr="00FE1FA5">
        <w:rPr>
          <w:rFonts w:ascii="Book Antiqua" w:hAnsi="Book Antiqua"/>
          <w:color w:val="000000" w:themeColor="text1"/>
          <w:sz w:val="24"/>
          <w:szCs w:val="24"/>
        </w:rPr>
        <w:t xml:space="preserve">age-specific </w:t>
      </w:r>
      <w:r w:rsidR="00CB3B47" w:rsidRPr="00FE1FA5">
        <w:rPr>
          <w:rFonts w:ascii="Book Antiqua" w:hAnsi="Book Antiqua"/>
          <w:color w:val="000000" w:themeColor="text1"/>
          <w:sz w:val="24"/>
          <w:szCs w:val="24"/>
        </w:rPr>
        <w:t xml:space="preserve">estimates </w:t>
      </w:r>
      <w:r w:rsidR="005467BC" w:rsidRPr="00FE1FA5">
        <w:rPr>
          <w:rFonts w:ascii="Book Antiqua" w:hAnsi="Book Antiqua"/>
          <w:color w:val="000000" w:themeColor="text1"/>
          <w:sz w:val="24"/>
          <w:szCs w:val="24"/>
        </w:rPr>
        <w:t>for</w:t>
      </w:r>
      <w:r w:rsidR="00F16312" w:rsidRPr="00FE1FA5">
        <w:rPr>
          <w:rFonts w:ascii="Book Antiqua" w:hAnsi="Book Antiqua"/>
          <w:color w:val="000000" w:themeColor="text1"/>
          <w:sz w:val="24"/>
          <w:szCs w:val="24"/>
        </w:rPr>
        <w:t xml:space="preserve"> the general </w:t>
      </w:r>
      <w:r w:rsidR="00F112EA" w:rsidRPr="00FE1FA5">
        <w:rPr>
          <w:rFonts w:ascii="Book Antiqua" w:hAnsi="Book Antiqua"/>
          <w:color w:val="000000" w:themeColor="text1"/>
          <w:sz w:val="24"/>
          <w:szCs w:val="24"/>
        </w:rPr>
        <w:t xml:space="preserve">Western European </w:t>
      </w:r>
      <w:r w:rsidR="00F16312" w:rsidRPr="00FE1FA5">
        <w:rPr>
          <w:rFonts w:ascii="Book Antiqua" w:hAnsi="Book Antiqua"/>
          <w:color w:val="000000" w:themeColor="text1"/>
          <w:sz w:val="24"/>
          <w:szCs w:val="24"/>
        </w:rPr>
        <w:t>population</w:t>
      </w:r>
      <w:r w:rsidR="00FD67EC" w:rsidRPr="00FE1FA5">
        <w:rPr>
          <w:rFonts w:ascii="Book Antiqua" w:hAnsi="Book Antiqua"/>
          <w:color w:val="000000" w:themeColor="text1"/>
          <w:sz w:val="24"/>
          <w:szCs w:val="24"/>
          <w:vertAlign w:val="superscript"/>
        </w:rPr>
        <w:t>[13,14</w:t>
      </w:r>
      <w:r w:rsidR="005011C0" w:rsidRPr="00FE1FA5">
        <w:rPr>
          <w:rFonts w:ascii="Book Antiqua" w:hAnsi="Book Antiqua"/>
          <w:color w:val="000000" w:themeColor="text1"/>
          <w:sz w:val="24"/>
          <w:szCs w:val="24"/>
          <w:vertAlign w:val="superscript"/>
        </w:rPr>
        <w:t>]</w:t>
      </w:r>
      <w:r w:rsidR="00F16312" w:rsidRPr="00FE1FA5">
        <w:rPr>
          <w:rFonts w:ascii="Book Antiqua" w:hAnsi="Book Antiqua"/>
          <w:color w:val="000000" w:themeColor="text1"/>
          <w:sz w:val="24"/>
          <w:szCs w:val="24"/>
        </w:rPr>
        <w:t>.</w:t>
      </w:r>
      <w:r w:rsidR="00D85B6B" w:rsidRPr="00FE1FA5">
        <w:rPr>
          <w:rFonts w:ascii="Book Antiqua" w:hAnsi="Book Antiqua"/>
          <w:color w:val="000000" w:themeColor="text1"/>
          <w:sz w:val="24"/>
          <w:szCs w:val="24"/>
        </w:rPr>
        <w:t xml:space="preserve"> </w:t>
      </w:r>
      <w:r w:rsidR="00D35313" w:rsidRPr="00FE1FA5">
        <w:rPr>
          <w:rFonts w:ascii="Book Antiqua" w:hAnsi="Book Antiqua"/>
          <w:color w:val="000000" w:themeColor="text1"/>
          <w:sz w:val="24"/>
          <w:szCs w:val="24"/>
        </w:rPr>
        <w:t>W</w:t>
      </w:r>
      <w:r w:rsidR="00D85B6B" w:rsidRPr="00FE1FA5">
        <w:rPr>
          <w:rFonts w:ascii="Book Antiqua" w:hAnsi="Book Antiqua"/>
          <w:color w:val="000000" w:themeColor="text1"/>
          <w:sz w:val="24"/>
          <w:szCs w:val="24"/>
        </w:rPr>
        <w:t>e</w:t>
      </w:r>
      <w:r w:rsidR="00493B42" w:rsidRPr="00FE1FA5">
        <w:rPr>
          <w:rFonts w:ascii="Book Antiqua" w:hAnsi="Book Antiqua"/>
          <w:color w:val="000000" w:themeColor="text1"/>
          <w:sz w:val="24"/>
          <w:szCs w:val="24"/>
        </w:rPr>
        <w:t xml:space="preserve"> </w:t>
      </w:r>
      <w:r w:rsidR="00D35313" w:rsidRPr="00FE1FA5">
        <w:rPr>
          <w:rFonts w:ascii="Book Antiqua" w:hAnsi="Book Antiqua"/>
          <w:color w:val="000000" w:themeColor="text1"/>
          <w:sz w:val="24"/>
          <w:szCs w:val="24"/>
        </w:rPr>
        <w:t xml:space="preserve">also </w:t>
      </w:r>
      <w:r w:rsidR="00493B42" w:rsidRPr="00FE1FA5">
        <w:rPr>
          <w:rFonts w:ascii="Book Antiqua" w:hAnsi="Book Antiqua"/>
          <w:color w:val="000000" w:themeColor="text1"/>
          <w:sz w:val="24"/>
          <w:szCs w:val="24"/>
        </w:rPr>
        <w:t xml:space="preserve">found that </w:t>
      </w:r>
      <w:r w:rsidR="00895F26" w:rsidRPr="00FE1FA5">
        <w:rPr>
          <w:rFonts w:ascii="Book Antiqua" w:hAnsi="Book Antiqua"/>
          <w:color w:val="000000" w:themeColor="text1"/>
          <w:sz w:val="24"/>
          <w:szCs w:val="24"/>
        </w:rPr>
        <w:t>the youngest adults</w:t>
      </w:r>
      <w:r w:rsidR="00C46848" w:rsidRPr="00FE1FA5">
        <w:rPr>
          <w:rFonts w:ascii="Book Antiqua" w:hAnsi="Book Antiqua"/>
          <w:color w:val="000000" w:themeColor="text1"/>
          <w:sz w:val="24"/>
          <w:szCs w:val="24"/>
        </w:rPr>
        <w:t xml:space="preserve"> had wo</w:t>
      </w:r>
      <w:r w:rsidR="00895F26" w:rsidRPr="00FE1FA5">
        <w:rPr>
          <w:rFonts w:ascii="Book Antiqua" w:hAnsi="Book Antiqua"/>
          <w:color w:val="000000" w:themeColor="text1"/>
          <w:sz w:val="24"/>
          <w:szCs w:val="24"/>
        </w:rPr>
        <w:t>rse outcomes than the older adults</w:t>
      </w:r>
      <w:r w:rsidR="00C46848" w:rsidRPr="00FE1FA5">
        <w:rPr>
          <w:rFonts w:ascii="Book Antiqua" w:hAnsi="Book Antiqua"/>
          <w:color w:val="000000" w:themeColor="text1"/>
          <w:sz w:val="24"/>
          <w:szCs w:val="24"/>
        </w:rPr>
        <w:t xml:space="preserve"> in terms of functional limitations. </w:t>
      </w:r>
      <w:r w:rsidR="00B921EE" w:rsidRPr="00FE1FA5">
        <w:rPr>
          <w:rFonts w:ascii="Book Antiqua" w:hAnsi="Book Antiqua"/>
          <w:color w:val="000000" w:themeColor="text1"/>
          <w:sz w:val="24"/>
          <w:szCs w:val="24"/>
        </w:rPr>
        <w:t xml:space="preserve">Our </w:t>
      </w:r>
      <w:r w:rsidR="00895F26" w:rsidRPr="00FE1FA5">
        <w:rPr>
          <w:rFonts w:ascii="Book Antiqua" w:hAnsi="Book Antiqua"/>
          <w:color w:val="000000" w:themeColor="text1"/>
          <w:sz w:val="24"/>
          <w:szCs w:val="24"/>
        </w:rPr>
        <w:t>results</w:t>
      </w:r>
      <w:r w:rsidR="008E1F68" w:rsidRPr="00FE1FA5">
        <w:rPr>
          <w:rFonts w:ascii="Book Antiqua" w:hAnsi="Book Antiqua"/>
          <w:color w:val="000000" w:themeColor="text1"/>
          <w:sz w:val="24"/>
          <w:szCs w:val="24"/>
        </w:rPr>
        <w:t xml:space="preserve"> illustrate</w:t>
      </w:r>
      <w:r w:rsidR="00493B42" w:rsidRPr="00FE1FA5">
        <w:rPr>
          <w:rFonts w:ascii="Book Antiqua" w:hAnsi="Book Antiqua"/>
          <w:color w:val="000000" w:themeColor="text1"/>
          <w:sz w:val="24"/>
          <w:szCs w:val="24"/>
        </w:rPr>
        <w:t xml:space="preserve"> that </w:t>
      </w:r>
      <w:r w:rsidR="00895F26" w:rsidRPr="00FE1FA5">
        <w:rPr>
          <w:rFonts w:ascii="Book Antiqua" w:hAnsi="Book Antiqua"/>
          <w:color w:val="000000" w:themeColor="text1"/>
          <w:sz w:val="24"/>
          <w:szCs w:val="24"/>
        </w:rPr>
        <w:t xml:space="preserve">visually impaired </w:t>
      </w:r>
      <w:r w:rsidR="004A14EB" w:rsidRPr="00FE1FA5">
        <w:rPr>
          <w:rFonts w:ascii="Book Antiqua" w:hAnsi="Book Antiqua"/>
          <w:color w:val="000000" w:themeColor="text1"/>
          <w:sz w:val="24"/>
          <w:szCs w:val="24"/>
        </w:rPr>
        <w:t xml:space="preserve">adults </w:t>
      </w:r>
      <w:r w:rsidR="00895F26" w:rsidRPr="00FE1FA5">
        <w:rPr>
          <w:rFonts w:ascii="Book Antiqua" w:hAnsi="Book Antiqua"/>
          <w:color w:val="000000" w:themeColor="text1"/>
          <w:sz w:val="24"/>
          <w:szCs w:val="24"/>
        </w:rPr>
        <w:t xml:space="preserve">of young or middle age </w:t>
      </w:r>
      <w:r w:rsidR="004A14EB" w:rsidRPr="00FE1FA5">
        <w:rPr>
          <w:rFonts w:ascii="Book Antiqua" w:hAnsi="Book Antiqua"/>
          <w:color w:val="000000" w:themeColor="text1"/>
          <w:sz w:val="24"/>
          <w:szCs w:val="24"/>
        </w:rPr>
        <w:t xml:space="preserve">are at </w:t>
      </w:r>
      <w:r w:rsidR="0075631F" w:rsidRPr="00FE1FA5">
        <w:rPr>
          <w:rFonts w:ascii="Book Antiqua" w:hAnsi="Book Antiqua"/>
          <w:color w:val="000000" w:themeColor="text1"/>
          <w:sz w:val="24"/>
          <w:szCs w:val="24"/>
        </w:rPr>
        <w:t xml:space="preserve">particular </w:t>
      </w:r>
      <w:r w:rsidR="004A14EB" w:rsidRPr="00FE1FA5">
        <w:rPr>
          <w:rFonts w:ascii="Book Antiqua" w:hAnsi="Book Antiqua"/>
          <w:color w:val="000000" w:themeColor="text1"/>
          <w:sz w:val="24"/>
          <w:szCs w:val="24"/>
        </w:rPr>
        <w:t>risk of developing depressive disorders</w:t>
      </w:r>
      <w:r w:rsidR="001C26F4" w:rsidRPr="00FE1FA5">
        <w:rPr>
          <w:rFonts w:ascii="Book Antiqua" w:hAnsi="Book Antiqua"/>
          <w:color w:val="000000" w:themeColor="text1"/>
          <w:sz w:val="24"/>
          <w:szCs w:val="24"/>
        </w:rPr>
        <w:t xml:space="preserve"> </w:t>
      </w:r>
      <w:r w:rsidR="004A14EB" w:rsidRPr="00FE1FA5">
        <w:rPr>
          <w:rFonts w:ascii="Book Antiqua" w:hAnsi="Book Antiqua"/>
          <w:color w:val="000000" w:themeColor="text1"/>
          <w:sz w:val="24"/>
          <w:szCs w:val="24"/>
        </w:rPr>
        <w:t xml:space="preserve">and that the </w:t>
      </w:r>
      <w:r w:rsidR="0075631F" w:rsidRPr="00FE1FA5">
        <w:rPr>
          <w:rFonts w:ascii="Book Antiqua" w:hAnsi="Book Antiqua"/>
          <w:color w:val="000000" w:themeColor="text1"/>
          <w:sz w:val="24"/>
          <w:szCs w:val="24"/>
        </w:rPr>
        <w:t>demand for mental health care</w:t>
      </w:r>
      <w:r w:rsidR="00263C72" w:rsidRPr="00FE1FA5">
        <w:rPr>
          <w:rFonts w:ascii="Book Antiqua" w:hAnsi="Book Antiqua"/>
          <w:color w:val="000000" w:themeColor="text1"/>
          <w:sz w:val="24"/>
          <w:szCs w:val="24"/>
        </w:rPr>
        <w:t xml:space="preserve"> in th</w:t>
      </w:r>
      <w:r w:rsidR="005467BC" w:rsidRPr="00FE1FA5">
        <w:rPr>
          <w:rFonts w:ascii="Book Antiqua" w:hAnsi="Book Antiqua"/>
          <w:color w:val="000000" w:themeColor="text1"/>
          <w:sz w:val="24"/>
          <w:szCs w:val="24"/>
        </w:rPr>
        <w:t>ese</w:t>
      </w:r>
      <w:r w:rsidR="00263C72" w:rsidRPr="00FE1FA5">
        <w:rPr>
          <w:rFonts w:ascii="Book Antiqua" w:hAnsi="Book Antiqua"/>
          <w:color w:val="000000" w:themeColor="text1"/>
          <w:sz w:val="24"/>
          <w:szCs w:val="24"/>
        </w:rPr>
        <w:t xml:space="preserve"> age group</w:t>
      </w:r>
      <w:r w:rsidR="005467BC" w:rsidRPr="00FE1FA5">
        <w:rPr>
          <w:rFonts w:ascii="Book Antiqua" w:hAnsi="Book Antiqua"/>
          <w:color w:val="000000" w:themeColor="text1"/>
          <w:sz w:val="24"/>
          <w:szCs w:val="24"/>
        </w:rPr>
        <w:t>s</w:t>
      </w:r>
      <w:r w:rsidR="00263C72" w:rsidRPr="00FE1FA5">
        <w:rPr>
          <w:rFonts w:ascii="Book Antiqua" w:hAnsi="Book Antiqua"/>
          <w:color w:val="000000" w:themeColor="text1"/>
          <w:sz w:val="24"/>
          <w:szCs w:val="24"/>
        </w:rPr>
        <w:t xml:space="preserve"> is substantial</w:t>
      </w:r>
      <w:r w:rsidR="001C26F4" w:rsidRPr="00FE1FA5">
        <w:rPr>
          <w:rFonts w:ascii="Book Antiqua" w:hAnsi="Book Antiqua"/>
          <w:color w:val="000000" w:themeColor="text1"/>
          <w:sz w:val="24"/>
          <w:szCs w:val="24"/>
        </w:rPr>
        <w:t>.</w:t>
      </w:r>
    </w:p>
    <w:p w14:paraId="3F979B90" w14:textId="6CF354CC" w:rsidR="000B0730" w:rsidRPr="00FE1FA5" w:rsidRDefault="002859EF"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The </w:t>
      </w:r>
      <w:r w:rsidR="00493B42" w:rsidRPr="00FE1FA5">
        <w:rPr>
          <w:rFonts w:ascii="Book Antiqua" w:hAnsi="Book Antiqua"/>
          <w:color w:val="000000" w:themeColor="text1"/>
          <w:sz w:val="24"/>
          <w:szCs w:val="24"/>
        </w:rPr>
        <w:t xml:space="preserve">prevalence </w:t>
      </w:r>
      <w:r w:rsidRPr="00FE1FA5">
        <w:rPr>
          <w:rFonts w:ascii="Book Antiqua" w:hAnsi="Book Antiqua"/>
          <w:color w:val="000000" w:themeColor="text1"/>
          <w:sz w:val="24"/>
          <w:szCs w:val="24"/>
        </w:rPr>
        <w:t xml:space="preserve">rates of depressive disorders or major depression in our </w:t>
      </w:r>
      <w:r w:rsidR="00E13C5F" w:rsidRPr="00FE1FA5">
        <w:rPr>
          <w:rFonts w:ascii="Book Antiqua" w:hAnsi="Book Antiqua"/>
          <w:color w:val="000000" w:themeColor="text1"/>
          <w:sz w:val="24"/>
          <w:szCs w:val="24"/>
        </w:rPr>
        <w:t xml:space="preserve">two </w:t>
      </w:r>
      <w:r w:rsidRPr="00FE1FA5">
        <w:rPr>
          <w:rFonts w:ascii="Book Antiqua" w:hAnsi="Book Antiqua"/>
          <w:color w:val="000000" w:themeColor="text1"/>
          <w:sz w:val="24"/>
          <w:szCs w:val="24"/>
        </w:rPr>
        <w:t>oldest age group</w:t>
      </w:r>
      <w:r w:rsidR="00892139" w:rsidRPr="00FE1FA5">
        <w:rPr>
          <w:rFonts w:ascii="Book Antiqua" w:hAnsi="Book Antiqua"/>
          <w:color w:val="000000" w:themeColor="text1"/>
          <w:sz w:val="24"/>
          <w:szCs w:val="24"/>
        </w:rPr>
        <w:t>s</w:t>
      </w:r>
      <w:r w:rsidRPr="00FE1FA5">
        <w:rPr>
          <w:rFonts w:ascii="Book Antiqua" w:hAnsi="Book Antiqua"/>
          <w:color w:val="000000" w:themeColor="text1"/>
          <w:sz w:val="24"/>
          <w:szCs w:val="24"/>
        </w:rPr>
        <w:t xml:space="preserve"> </w:t>
      </w:r>
      <w:r w:rsidR="00A721C1" w:rsidRPr="00FE1FA5">
        <w:rPr>
          <w:rFonts w:ascii="Book Antiqua" w:hAnsi="Book Antiqua"/>
          <w:color w:val="000000" w:themeColor="text1"/>
          <w:sz w:val="24"/>
          <w:szCs w:val="24"/>
        </w:rPr>
        <w:t xml:space="preserve">with VI </w:t>
      </w:r>
      <w:r w:rsidRPr="00FE1FA5">
        <w:rPr>
          <w:rFonts w:ascii="Book Antiqua" w:hAnsi="Book Antiqua"/>
          <w:color w:val="000000" w:themeColor="text1"/>
          <w:sz w:val="24"/>
          <w:szCs w:val="24"/>
        </w:rPr>
        <w:t xml:space="preserve">were </w:t>
      </w:r>
      <w:r w:rsidR="004409F0" w:rsidRPr="00FE1FA5">
        <w:rPr>
          <w:rFonts w:ascii="Book Antiqua" w:hAnsi="Book Antiqua"/>
          <w:color w:val="000000" w:themeColor="text1"/>
          <w:sz w:val="24"/>
          <w:szCs w:val="24"/>
        </w:rPr>
        <w:t>similar to</w:t>
      </w:r>
      <w:r w:rsidR="00E13C5F" w:rsidRPr="00FE1FA5">
        <w:rPr>
          <w:rFonts w:ascii="Book Antiqua" w:hAnsi="Book Antiqua"/>
          <w:color w:val="000000" w:themeColor="text1"/>
          <w:sz w:val="24"/>
          <w:szCs w:val="24"/>
        </w:rPr>
        <w:t xml:space="preserve"> those </w:t>
      </w:r>
      <w:r w:rsidR="004409F0" w:rsidRPr="00FE1FA5">
        <w:rPr>
          <w:rFonts w:ascii="Book Antiqua" w:hAnsi="Book Antiqua"/>
          <w:color w:val="000000" w:themeColor="text1"/>
          <w:sz w:val="24"/>
          <w:szCs w:val="24"/>
        </w:rPr>
        <w:t>reported</w:t>
      </w:r>
      <w:r w:rsidR="00E13C5F" w:rsidRPr="00FE1FA5">
        <w:rPr>
          <w:rFonts w:ascii="Book Antiqua" w:hAnsi="Book Antiqua"/>
          <w:color w:val="000000" w:themeColor="text1"/>
          <w:sz w:val="24"/>
          <w:szCs w:val="24"/>
        </w:rPr>
        <w:t xml:space="preserve"> in earlier studies</w:t>
      </w:r>
      <w:r w:rsidR="00FD67EC" w:rsidRPr="00FE1FA5">
        <w:rPr>
          <w:rFonts w:ascii="Book Antiqua" w:hAnsi="Book Antiqua"/>
          <w:color w:val="000000" w:themeColor="text1"/>
          <w:sz w:val="24"/>
          <w:szCs w:val="24"/>
          <w:vertAlign w:val="superscript"/>
        </w:rPr>
        <w:t>[4,5,7</w:t>
      </w:r>
      <w:r w:rsidR="005011C0"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xml:space="preserve"> or lower</w:t>
      </w:r>
      <w:r w:rsidR="00FD67EC" w:rsidRPr="00FE1FA5">
        <w:rPr>
          <w:rFonts w:ascii="Book Antiqua" w:hAnsi="Book Antiqua"/>
          <w:color w:val="000000" w:themeColor="text1"/>
          <w:sz w:val="24"/>
          <w:szCs w:val="24"/>
          <w:vertAlign w:val="superscript"/>
        </w:rPr>
        <w:t>[9,10</w:t>
      </w:r>
      <w:r w:rsidR="005011C0" w:rsidRPr="00FE1FA5">
        <w:rPr>
          <w:rFonts w:ascii="Book Antiqua" w:hAnsi="Book Antiqua"/>
          <w:color w:val="000000" w:themeColor="text1"/>
          <w:sz w:val="24"/>
          <w:szCs w:val="24"/>
          <w:vertAlign w:val="superscript"/>
        </w:rPr>
        <w:t>]</w:t>
      </w:r>
      <w:r w:rsidR="00146652" w:rsidRPr="00FE1FA5">
        <w:rPr>
          <w:rFonts w:ascii="Book Antiqua" w:hAnsi="Book Antiqua"/>
          <w:color w:val="000000" w:themeColor="text1"/>
          <w:sz w:val="24"/>
          <w:szCs w:val="24"/>
        </w:rPr>
        <w:t xml:space="preserve">. </w:t>
      </w:r>
      <w:r w:rsidR="003F3D6A" w:rsidRPr="00FE1FA5">
        <w:rPr>
          <w:rFonts w:ascii="Book Antiqua" w:hAnsi="Book Antiqua"/>
          <w:color w:val="000000" w:themeColor="text1"/>
          <w:sz w:val="24"/>
          <w:szCs w:val="24"/>
        </w:rPr>
        <w:t>Furthermore, o</w:t>
      </w:r>
      <w:r w:rsidR="00B80832" w:rsidRPr="00FE1FA5">
        <w:rPr>
          <w:rFonts w:ascii="Book Antiqua" w:hAnsi="Book Antiqua"/>
          <w:color w:val="000000" w:themeColor="text1"/>
          <w:sz w:val="24"/>
          <w:szCs w:val="24"/>
        </w:rPr>
        <w:t>ur</w:t>
      </w:r>
      <w:r w:rsidR="000B0730" w:rsidRPr="00FE1FA5">
        <w:rPr>
          <w:rFonts w:ascii="Book Antiqua" w:hAnsi="Book Antiqua"/>
          <w:color w:val="000000" w:themeColor="text1"/>
          <w:sz w:val="24"/>
          <w:szCs w:val="24"/>
        </w:rPr>
        <w:t xml:space="preserve"> </w:t>
      </w:r>
      <w:r w:rsidR="008E1F68" w:rsidRPr="00FE1FA5">
        <w:rPr>
          <w:rFonts w:ascii="Book Antiqua" w:hAnsi="Book Antiqua"/>
          <w:color w:val="000000" w:themeColor="text1"/>
          <w:sz w:val="24"/>
          <w:szCs w:val="24"/>
        </w:rPr>
        <w:t xml:space="preserve">depression </w:t>
      </w:r>
      <w:r w:rsidR="0075631F" w:rsidRPr="00FE1FA5">
        <w:rPr>
          <w:rFonts w:ascii="Book Antiqua" w:hAnsi="Book Antiqua"/>
          <w:color w:val="000000" w:themeColor="text1"/>
          <w:sz w:val="24"/>
          <w:szCs w:val="24"/>
        </w:rPr>
        <w:t xml:space="preserve">rates </w:t>
      </w:r>
      <w:r w:rsidR="00E13C5F" w:rsidRPr="00FE1FA5">
        <w:rPr>
          <w:rFonts w:ascii="Book Antiqua" w:hAnsi="Book Antiqua"/>
          <w:color w:val="000000" w:themeColor="text1"/>
          <w:sz w:val="24"/>
          <w:szCs w:val="24"/>
        </w:rPr>
        <w:t>did not differ</w:t>
      </w:r>
      <w:r w:rsidR="000B0730" w:rsidRPr="00FE1FA5">
        <w:rPr>
          <w:rFonts w:ascii="Book Antiqua" w:hAnsi="Book Antiqua"/>
          <w:color w:val="000000" w:themeColor="text1"/>
          <w:sz w:val="24"/>
          <w:szCs w:val="24"/>
        </w:rPr>
        <w:t xml:space="preserve"> f</w:t>
      </w:r>
      <w:r w:rsidR="00B80832" w:rsidRPr="00FE1FA5">
        <w:rPr>
          <w:rFonts w:ascii="Book Antiqua" w:hAnsi="Book Antiqua"/>
          <w:color w:val="000000" w:themeColor="text1"/>
          <w:sz w:val="24"/>
          <w:szCs w:val="24"/>
        </w:rPr>
        <w:t>rom th</w:t>
      </w:r>
      <w:r w:rsidR="00E13C5F" w:rsidRPr="00FE1FA5">
        <w:rPr>
          <w:rFonts w:ascii="Book Antiqua" w:hAnsi="Book Antiqua"/>
          <w:color w:val="000000" w:themeColor="text1"/>
          <w:sz w:val="24"/>
          <w:szCs w:val="24"/>
        </w:rPr>
        <w:t>ose</w:t>
      </w:r>
      <w:r w:rsidR="00B80832" w:rsidRPr="00FE1FA5">
        <w:rPr>
          <w:rFonts w:ascii="Book Antiqua" w:hAnsi="Book Antiqua"/>
          <w:color w:val="000000" w:themeColor="text1"/>
          <w:sz w:val="24"/>
          <w:szCs w:val="24"/>
        </w:rPr>
        <w:t xml:space="preserve"> reported </w:t>
      </w:r>
      <w:r w:rsidR="00E13C5F" w:rsidRPr="00FE1FA5">
        <w:rPr>
          <w:rFonts w:ascii="Book Antiqua" w:hAnsi="Book Antiqua"/>
          <w:color w:val="000000" w:themeColor="text1"/>
          <w:sz w:val="24"/>
          <w:szCs w:val="24"/>
        </w:rPr>
        <w:t>elsewhere for</w:t>
      </w:r>
      <w:r w:rsidR="00B80832" w:rsidRPr="00FE1FA5">
        <w:rPr>
          <w:rFonts w:ascii="Book Antiqua" w:hAnsi="Book Antiqua"/>
          <w:color w:val="000000" w:themeColor="text1"/>
          <w:sz w:val="24"/>
          <w:szCs w:val="24"/>
        </w:rPr>
        <w:t xml:space="preserve"> </w:t>
      </w:r>
      <w:r w:rsidR="003C7CD2" w:rsidRPr="00FE1FA5">
        <w:rPr>
          <w:rFonts w:ascii="Book Antiqua" w:hAnsi="Book Antiqua"/>
          <w:color w:val="000000" w:themeColor="text1"/>
          <w:sz w:val="24"/>
          <w:szCs w:val="24"/>
        </w:rPr>
        <w:t>older adults</w:t>
      </w:r>
      <w:r w:rsidR="00B921EE" w:rsidRPr="00FE1FA5">
        <w:rPr>
          <w:rFonts w:ascii="Book Antiqua" w:hAnsi="Book Antiqua"/>
          <w:color w:val="000000" w:themeColor="text1"/>
          <w:sz w:val="24"/>
          <w:szCs w:val="24"/>
        </w:rPr>
        <w:t xml:space="preserve"> </w:t>
      </w:r>
      <w:r w:rsidR="00E13C5F" w:rsidRPr="00FE1FA5">
        <w:rPr>
          <w:rFonts w:ascii="Book Antiqua" w:hAnsi="Book Antiqua"/>
          <w:color w:val="000000" w:themeColor="text1"/>
          <w:sz w:val="24"/>
          <w:szCs w:val="24"/>
        </w:rPr>
        <w:t>in</w:t>
      </w:r>
      <w:r w:rsidR="00B921EE" w:rsidRPr="00FE1FA5">
        <w:rPr>
          <w:rFonts w:ascii="Book Antiqua" w:hAnsi="Book Antiqua"/>
          <w:color w:val="000000" w:themeColor="text1"/>
          <w:sz w:val="24"/>
          <w:szCs w:val="24"/>
        </w:rPr>
        <w:t xml:space="preserve"> the general </w:t>
      </w:r>
      <w:r w:rsidR="00F112EA" w:rsidRPr="00FE1FA5">
        <w:rPr>
          <w:rFonts w:ascii="Book Antiqua" w:hAnsi="Book Antiqua"/>
          <w:color w:val="000000" w:themeColor="text1"/>
          <w:sz w:val="24"/>
          <w:szCs w:val="24"/>
        </w:rPr>
        <w:t xml:space="preserve">Western European </w:t>
      </w:r>
      <w:r w:rsidR="00B921EE" w:rsidRPr="00FE1FA5">
        <w:rPr>
          <w:rFonts w:ascii="Book Antiqua" w:hAnsi="Book Antiqua"/>
          <w:color w:val="000000" w:themeColor="text1"/>
          <w:sz w:val="24"/>
          <w:szCs w:val="24"/>
        </w:rPr>
        <w:t>population</w:t>
      </w:r>
      <w:r w:rsidR="00FD67EC" w:rsidRPr="00FE1FA5">
        <w:rPr>
          <w:rFonts w:ascii="Book Antiqua" w:hAnsi="Book Antiqua"/>
          <w:color w:val="000000" w:themeColor="text1"/>
          <w:sz w:val="24"/>
          <w:szCs w:val="24"/>
          <w:vertAlign w:val="superscript"/>
        </w:rPr>
        <w:t>[13,14</w:t>
      </w:r>
      <w:r w:rsidR="005011C0" w:rsidRPr="00FE1FA5">
        <w:rPr>
          <w:rFonts w:ascii="Book Antiqua" w:hAnsi="Book Antiqua"/>
          <w:color w:val="000000" w:themeColor="text1"/>
          <w:sz w:val="24"/>
          <w:szCs w:val="24"/>
          <w:vertAlign w:val="superscript"/>
        </w:rPr>
        <w:t>]</w:t>
      </w:r>
      <w:r w:rsidR="0075631F" w:rsidRPr="00FE1FA5">
        <w:rPr>
          <w:rFonts w:ascii="Book Antiqua" w:hAnsi="Book Antiqua"/>
          <w:color w:val="000000" w:themeColor="text1"/>
          <w:sz w:val="24"/>
          <w:szCs w:val="24"/>
        </w:rPr>
        <w:t>.</w:t>
      </w:r>
      <w:r w:rsidR="000B0730" w:rsidRPr="00FE1FA5">
        <w:rPr>
          <w:rFonts w:ascii="Book Antiqua" w:hAnsi="Book Antiqua"/>
          <w:color w:val="000000" w:themeColor="text1"/>
          <w:sz w:val="24"/>
          <w:szCs w:val="24"/>
        </w:rPr>
        <w:t xml:space="preserve"> </w:t>
      </w:r>
      <w:r w:rsidR="00895F26" w:rsidRPr="00FE1FA5">
        <w:rPr>
          <w:rFonts w:ascii="Book Antiqua" w:hAnsi="Book Antiqua"/>
          <w:color w:val="000000" w:themeColor="text1"/>
          <w:sz w:val="24"/>
          <w:szCs w:val="24"/>
        </w:rPr>
        <w:t>These</w:t>
      </w:r>
      <w:r w:rsidR="0075631F" w:rsidRPr="00FE1FA5">
        <w:rPr>
          <w:rFonts w:ascii="Book Antiqua" w:hAnsi="Book Antiqua"/>
          <w:color w:val="000000" w:themeColor="text1"/>
          <w:sz w:val="24"/>
          <w:szCs w:val="24"/>
        </w:rPr>
        <w:t xml:space="preserve"> findings reflect the mixed results of </w:t>
      </w:r>
      <w:r w:rsidR="00E13C5F" w:rsidRPr="00FE1FA5">
        <w:rPr>
          <w:rFonts w:ascii="Book Antiqua" w:hAnsi="Book Antiqua"/>
          <w:color w:val="000000" w:themeColor="text1"/>
          <w:sz w:val="24"/>
          <w:szCs w:val="24"/>
        </w:rPr>
        <w:t>previous</w:t>
      </w:r>
      <w:r w:rsidR="0075631F" w:rsidRPr="00FE1FA5">
        <w:rPr>
          <w:rFonts w:ascii="Book Antiqua" w:hAnsi="Book Antiqua"/>
          <w:color w:val="000000" w:themeColor="text1"/>
          <w:sz w:val="24"/>
          <w:szCs w:val="24"/>
        </w:rPr>
        <w:t xml:space="preserve"> studies </w:t>
      </w:r>
      <w:r w:rsidR="00043FEC" w:rsidRPr="00FE1FA5">
        <w:rPr>
          <w:rFonts w:ascii="Book Antiqua" w:hAnsi="Book Antiqua"/>
          <w:color w:val="000000" w:themeColor="text1"/>
          <w:sz w:val="24"/>
          <w:szCs w:val="24"/>
        </w:rPr>
        <w:t xml:space="preserve">of elderly adults </w:t>
      </w:r>
      <w:r w:rsidR="00E13C5F" w:rsidRPr="00FE1FA5">
        <w:rPr>
          <w:rFonts w:ascii="Book Antiqua" w:hAnsi="Book Antiqua"/>
          <w:color w:val="000000" w:themeColor="text1"/>
          <w:sz w:val="24"/>
          <w:szCs w:val="24"/>
        </w:rPr>
        <w:t>in which the</w:t>
      </w:r>
      <w:r w:rsidR="0075631F" w:rsidRPr="00FE1FA5">
        <w:rPr>
          <w:rFonts w:ascii="Book Antiqua" w:hAnsi="Book Antiqua"/>
          <w:color w:val="000000" w:themeColor="text1"/>
          <w:sz w:val="24"/>
          <w:szCs w:val="24"/>
        </w:rPr>
        <w:t xml:space="preserve"> aim was to compare differences in estimates </w:t>
      </w:r>
      <w:r w:rsidR="00E13C5F" w:rsidRPr="00FE1FA5">
        <w:rPr>
          <w:rFonts w:ascii="Book Antiqua" w:hAnsi="Book Antiqua"/>
          <w:color w:val="000000" w:themeColor="text1"/>
          <w:sz w:val="24"/>
          <w:szCs w:val="24"/>
        </w:rPr>
        <w:t>for</w:t>
      </w:r>
      <w:r w:rsidR="0075631F" w:rsidRPr="00FE1FA5">
        <w:rPr>
          <w:rFonts w:ascii="Book Antiqua" w:hAnsi="Book Antiqua"/>
          <w:color w:val="000000" w:themeColor="text1"/>
          <w:sz w:val="24"/>
          <w:szCs w:val="24"/>
        </w:rPr>
        <w:t xml:space="preserve"> </w:t>
      </w:r>
      <w:r w:rsidR="00043FEC" w:rsidRPr="00FE1FA5">
        <w:rPr>
          <w:rFonts w:ascii="Book Antiqua" w:hAnsi="Book Antiqua"/>
          <w:color w:val="000000" w:themeColor="text1"/>
          <w:sz w:val="24"/>
          <w:szCs w:val="24"/>
        </w:rPr>
        <w:t>visually impaired</w:t>
      </w:r>
      <w:r w:rsidR="0075631F" w:rsidRPr="00FE1FA5">
        <w:rPr>
          <w:rFonts w:ascii="Book Antiqua" w:hAnsi="Book Antiqua"/>
          <w:color w:val="000000" w:themeColor="text1"/>
          <w:sz w:val="24"/>
          <w:szCs w:val="24"/>
        </w:rPr>
        <w:t xml:space="preserve"> </w:t>
      </w:r>
      <w:r w:rsidR="00454557" w:rsidRPr="00FE1FA5">
        <w:rPr>
          <w:rFonts w:ascii="Book Antiqua" w:hAnsi="Book Antiqua"/>
          <w:color w:val="000000" w:themeColor="text1"/>
          <w:sz w:val="24"/>
          <w:szCs w:val="24"/>
        </w:rPr>
        <w:t xml:space="preserve">people </w:t>
      </w:r>
      <w:r w:rsidR="0075631F" w:rsidRPr="00FE1FA5">
        <w:rPr>
          <w:rFonts w:ascii="Book Antiqua" w:hAnsi="Book Antiqua"/>
          <w:color w:val="000000" w:themeColor="text1"/>
          <w:sz w:val="24"/>
          <w:szCs w:val="24"/>
        </w:rPr>
        <w:t>and non-impaired people</w:t>
      </w:r>
      <w:r w:rsidR="00FD67EC" w:rsidRPr="00FE1FA5">
        <w:rPr>
          <w:rFonts w:ascii="Book Antiqua" w:hAnsi="Book Antiqua"/>
          <w:color w:val="000000" w:themeColor="text1"/>
          <w:sz w:val="24"/>
          <w:szCs w:val="24"/>
          <w:vertAlign w:val="superscript"/>
        </w:rPr>
        <w:t>[5,7,10</w:t>
      </w:r>
      <w:r w:rsidR="005011C0" w:rsidRPr="00FE1FA5">
        <w:rPr>
          <w:rFonts w:ascii="Book Antiqua" w:hAnsi="Book Antiqua"/>
          <w:color w:val="000000" w:themeColor="text1"/>
          <w:sz w:val="24"/>
          <w:szCs w:val="24"/>
          <w:vertAlign w:val="superscript"/>
        </w:rPr>
        <w:t>]</w:t>
      </w:r>
      <w:r w:rsidR="0075631F" w:rsidRPr="00FE1FA5">
        <w:rPr>
          <w:rFonts w:ascii="Book Antiqua" w:hAnsi="Book Antiqua"/>
          <w:color w:val="000000" w:themeColor="text1"/>
          <w:sz w:val="24"/>
          <w:szCs w:val="24"/>
        </w:rPr>
        <w:t>.</w:t>
      </w:r>
    </w:p>
    <w:p w14:paraId="3637B7E8" w14:textId="70C99D27" w:rsidR="007270A0" w:rsidRPr="00FE1FA5" w:rsidRDefault="002E15BA"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We </w:t>
      </w:r>
      <w:r w:rsidR="008E1F68" w:rsidRPr="00FE1FA5">
        <w:rPr>
          <w:rFonts w:ascii="Book Antiqua" w:hAnsi="Book Antiqua"/>
          <w:color w:val="000000" w:themeColor="text1"/>
          <w:sz w:val="24"/>
          <w:szCs w:val="24"/>
        </w:rPr>
        <w:t>found</w:t>
      </w:r>
      <w:r w:rsidRPr="00FE1FA5">
        <w:rPr>
          <w:rFonts w:ascii="Book Antiqua" w:hAnsi="Book Antiqua"/>
          <w:color w:val="000000" w:themeColor="text1"/>
          <w:sz w:val="24"/>
          <w:szCs w:val="24"/>
        </w:rPr>
        <w:t xml:space="preserve"> that adults who</w:t>
      </w:r>
      <w:r w:rsidR="00012630" w:rsidRPr="00FE1FA5">
        <w:rPr>
          <w:rFonts w:ascii="Book Antiqua" w:hAnsi="Book Antiqua"/>
          <w:color w:val="000000" w:themeColor="text1"/>
          <w:sz w:val="24"/>
          <w:szCs w:val="24"/>
        </w:rPr>
        <w:t xml:space="preserve"> acquir</w:t>
      </w:r>
      <w:r w:rsidR="005524A4" w:rsidRPr="00FE1FA5">
        <w:rPr>
          <w:rFonts w:ascii="Book Antiqua" w:hAnsi="Book Antiqua"/>
          <w:color w:val="000000" w:themeColor="text1"/>
          <w:sz w:val="24"/>
          <w:szCs w:val="24"/>
        </w:rPr>
        <w:t xml:space="preserve">ed </w:t>
      </w:r>
      <w:r w:rsidRPr="00FE1FA5">
        <w:rPr>
          <w:rFonts w:ascii="Book Antiqua" w:hAnsi="Book Antiqua"/>
          <w:color w:val="000000" w:themeColor="text1"/>
          <w:sz w:val="24"/>
          <w:szCs w:val="24"/>
        </w:rPr>
        <w:t>VI late in life</w:t>
      </w:r>
      <w:r w:rsidR="005524A4" w:rsidRPr="00FE1FA5">
        <w:rPr>
          <w:rFonts w:ascii="Book Antiqua" w:hAnsi="Book Antiqua"/>
          <w:color w:val="000000" w:themeColor="text1"/>
          <w:sz w:val="24"/>
          <w:szCs w:val="24"/>
        </w:rPr>
        <w:t xml:space="preserve"> </w:t>
      </w:r>
      <w:r w:rsidR="00684EA3" w:rsidRPr="00FE1FA5">
        <w:rPr>
          <w:rFonts w:ascii="Book Antiqua" w:hAnsi="Book Antiqua"/>
          <w:color w:val="000000" w:themeColor="text1"/>
          <w:sz w:val="24"/>
          <w:szCs w:val="24"/>
        </w:rPr>
        <w:t xml:space="preserve">and </w:t>
      </w:r>
      <w:r w:rsidR="00E13C5F" w:rsidRPr="00FE1FA5">
        <w:rPr>
          <w:rFonts w:ascii="Book Antiqua" w:hAnsi="Book Antiqua"/>
          <w:color w:val="000000" w:themeColor="text1"/>
          <w:sz w:val="24"/>
          <w:szCs w:val="24"/>
        </w:rPr>
        <w:t>adults</w:t>
      </w:r>
      <w:r w:rsidR="00684EA3" w:rsidRPr="00FE1FA5">
        <w:rPr>
          <w:rFonts w:ascii="Book Antiqua" w:hAnsi="Book Antiqua"/>
          <w:color w:val="000000" w:themeColor="text1"/>
          <w:sz w:val="24"/>
          <w:szCs w:val="24"/>
        </w:rPr>
        <w:t xml:space="preserve"> with other impairments in addition to their vision loss </w:t>
      </w:r>
      <w:r w:rsidR="005524A4" w:rsidRPr="00FE1FA5">
        <w:rPr>
          <w:rFonts w:ascii="Book Antiqua" w:hAnsi="Book Antiqua"/>
          <w:color w:val="000000" w:themeColor="text1"/>
          <w:sz w:val="24"/>
          <w:szCs w:val="24"/>
        </w:rPr>
        <w:t xml:space="preserve">had </w:t>
      </w:r>
      <w:r w:rsidR="00684EA3" w:rsidRPr="00FE1FA5">
        <w:rPr>
          <w:rFonts w:ascii="Book Antiqua" w:hAnsi="Book Antiqua"/>
          <w:color w:val="000000" w:themeColor="text1"/>
          <w:sz w:val="24"/>
          <w:szCs w:val="24"/>
        </w:rPr>
        <w:t>particular</w:t>
      </w:r>
      <w:r w:rsidR="002C323A" w:rsidRPr="00FE1FA5">
        <w:rPr>
          <w:rFonts w:ascii="Book Antiqua" w:hAnsi="Book Antiqua"/>
          <w:color w:val="000000" w:themeColor="text1"/>
          <w:sz w:val="24"/>
          <w:szCs w:val="24"/>
        </w:rPr>
        <w:t>ly</w:t>
      </w:r>
      <w:r w:rsidR="00684EA3" w:rsidRPr="00FE1FA5">
        <w:rPr>
          <w:rFonts w:ascii="Book Antiqua" w:hAnsi="Book Antiqua"/>
          <w:color w:val="000000" w:themeColor="text1"/>
          <w:sz w:val="24"/>
          <w:szCs w:val="24"/>
        </w:rPr>
        <w:t xml:space="preserve"> high</w:t>
      </w:r>
      <w:r w:rsidR="005524A4" w:rsidRPr="00FE1FA5">
        <w:rPr>
          <w:rFonts w:ascii="Book Antiqua" w:hAnsi="Book Antiqua"/>
          <w:color w:val="000000" w:themeColor="text1"/>
          <w:sz w:val="24"/>
          <w:szCs w:val="24"/>
        </w:rPr>
        <w:t xml:space="preserve"> rates</w:t>
      </w:r>
      <w:r w:rsidR="00F018B9" w:rsidRPr="00FE1FA5">
        <w:rPr>
          <w:rFonts w:ascii="Book Antiqua" w:hAnsi="Book Antiqua"/>
          <w:color w:val="000000" w:themeColor="text1"/>
          <w:sz w:val="24"/>
          <w:szCs w:val="24"/>
        </w:rPr>
        <w:t xml:space="preserve"> of depressi</w:t>
      </w:r>
      <w:r w:rsidR="00220EE2" w:rsidRPr="00FE1FA5">
        <w:rPr>
          <w:rFonts w:ascii="Book Antiqua" w:hAnsi="Book Antiqua"/>
          <w:color w:val="000000" w:themeColor="text1"/>
          <w:sz w:val="24"/>
          <w:szCs w:val="24"/>
        </w:rPr>
        <w:t>on</w:t>
      </w:r>
      <w:r w:rsidR="00A420B2" w:rsidRPr="00FE1FA5">
        <w:rPr>
          <w:rFonts w:ascii="Book Antiqua" w:hAnsi="Book Antiqua"/>
          <w:color w:val="000000" w:themeColor="text1"/>
          <w:sz w:val="24"/>
          <w:szCs w:val="24"/>
        </w:rPr>
        <w:t>.</w:t>
      </w:r>
      <w:r w:rsidR="00701BFD" w:rsidRPr="00FE1FA5">
        <w:rPr>
          <w:rFonts w:ascii="Book Antiqua" w:hAnsi="Book Antiqua"/>
          <w:color w:val="000000" w:themeColor="text1"/>
          <w:sz w:val="24"/>
          <w:szCs w:val="24"/>
        </w:rPr>
        <w:t xml:space="preserve"> </w:t>
      </w:r>
      <w:r w:rsidR="00BF6EB9" w:rsidRPr="00FE1FA5">
        <w:rPr>
          <w:rFonts w:ascii="Book Antiqua" w:hAnsi="Book Antiqua"/>
          <w:color w:val="000000" w:themeColor="text1"/>
          <w:sz w:val="24"/>
          <w:szCs w:val="24"/>
        </w:rPr>
        <w:t>Vision loss</w:t>
      </w:r>
      <w:r w:rsidR="00A420B2" w:rsidRPr="00FE1FA5">
        <w:rPr>
          <w:rFonts w:ascii="Book Antiqua" w:hAnsi="Book Antiqua"/>
          <w:color w:val="000000" w:themeColor="text1"/>
          <w:sz w:val="24"/>
          <w:szCs w:val="24"/>
        </w:rPr>
        <w:t xml:space="preserve"> may result in</w:t>
      </w:r>
      <w:r w:rsidR="00730A2E" w:rsidRPr="00FE1FA5">
        <w:rPr>
          <w:rFonts w:ascii="Book Antiqua" w:hAnsi="Book Antiqua"/>
          <w:color w:val="000000" w:themeColor="text1"/>
          <w:sz w:val="24"/>
          <w:szCs w:val="24"/>
        </w:rPr>
        <w:t xml:space="preserve"> </w:t>
      </w:r>
      <w:r w:rsidR="00763295" w:rsidRPr="00FE1FA5">
        <w:rPr>
          <w:rFonts w:ascii="Book Antiqua" w:hAnsi="Book Antiqua"/>
          <w:color w:val="000000" w:themeColor="text1"/>
          <w:sz w:val="24"/>
          <w:szCs w:val="24"/>
        </w:rPr>
        <w:t>dramatic change</w:t>
      </w:r>
      <w:r w:rsidR="00A420B2" w:rsidRPr="00FE1FA5">
        <w:rPr>
          <w:rFonts w:ascii="Book Antiqua" w:hAnsi="Book Antiqua"/>
          <w:color w:val="000000" w:themeColor="text1"/>
          <w:sz w:val="24"/>
          <w:szCs w:val="24"/>
        </w:rPr>
        <w:t>s</w:t>
      </w:r>
      <w:r w:rsidR="006B4B46" w:rsidRPr="00FE1FA5">
        <w:rPr>
          <w:rFonts w:ascii="Book Antiqua" w:hAnsi="Book Antiqua"/>
          <w:color w:val="000000" w:themeColor="text1"/>
          <w:sz w:val="24"/>
          <w:szCs w:val="24"/>
        </w:rPr>
        <w:t xml:space="preserve"> to</w:t>
      </w:r>
      <w:r w:rsidR="00763295" w:rsidRPr="00FE1FA5">
        <w:rPr>
          <w:rFonts w:ascii="Book Antiqua" w:hAnsi="Book Antiqua"/>
          <w:color w:val="000000" w:themeColor="text1"/>
          <w:sz w:val="24"/>
          <w:szCs w:val="24"/>
        </w:rPr>
        <w:t xml:space="preserve"> </w:t>
      </w:r>
      <w:r w:rsidR="00A420B2" w:rsidRPr="00FE1FA5">
        <w:rPr>
          <w:rFonts w:ascii="Book Antiqua" w:hAnsi="Book Antiqua"/>
          <w:color w:val="000000" w:themeColor="text1"/>
          <w:sz w:val="24"/>
          <w:szCs w:val="24"/>
        </w:rPr>
        <w:t>people’s</w:t>
      </w:r>
      <w:r w:rsidR="00730A2E" w:rsidRPr="00FE1FA5">
        <w:rPr>
          <w:rFonts w:ascii="Book Antiqua" w:hAnsi="Book Antiqua"/>
          <w:color w:val="000000" w:themeColor="text1"/>
          <w:sz w:val="24"/>
          <w:szCs w:val="24"/>
        </w:rPr>
        <w:t xml:space="preserve"> lives</w:t>
      </w:r>
      <w:r w:rsidR="006C07E0" w:rsidRPr="00FE1FA5">
        <w:rPr>
          <w:rFonts w:ascii="Book Antiqua" w:hAnsi="Book Antiqua"/>
          <w:color w:val="000000" w:themeColor="text1"/>
          <w:sz w:val="24"/>
          <w:szCs w:val="24"/>
        </w:rPr>
        <w:t xml:space="preserve"> and </w:t>
      </w:r>
      <w:r w:rsidR="007D15FD" w:rsidRPr="00FE1FA5">
        <w:rPr>
          <w:rFonts w:ascii="Book Antiqua" w:hAnsi="Book Antiqua"/>
          <w:color w:val="000000" w:themeColor="text1"/>
          <w:sz w:val="24"/>
          <w:szCs w:val="24"/>
        </w:rPr>
        <w:t xml:space="preserve">have implications </w:t>
      </w:r>
      <w:r w:rsidR="002C323A" w:rsidRPr="00FE1FA5">
        <w:rPr>
          <w:rFonts w:ascii="Book Antiqua" w:hAnsi="Book Antiqua"/>
          <w:color w:val="000000" w:themeColor="text1"/>
          <w:sz w:val="24"/>
          <w:szCs w:val="24"/>
        </w:rPr>
        <w:t>for</w:t>
      </w:r>
      <w:r w:rsidR="007D15FD" w:rsidRPr="00FE1FA5">
        <w:rPr>
          <w:rFonts w:ascii="Book Antiqua" w:hAnsi="Book Antiqua"/>
          <w:color w:val="000000" w:themeColor="text1"/>
          <w:sz w:val="24"/>
          <w:szCs w:val="24"/>
        </w:rPr>
        <w:t xml:space="preserve"> daily life</w:t>
      </w:r>
      <w:r w:rsidR="00F018B9" w:rsidRPr="00FE1FA5">
        <w:rPr>
          <w:rFonts w:ascii="Book Antiqua" w:hAnsi="Book Antiqua"/>
          <w:color w:val="000000" w:themeColor="text1"/>
          <w:sz w:val="24"/>
          <w:szCs w:val="24"/>
        </w:rPr>
        <w:t xml:space="preserve"> </w:t>
      </w:r>
      <w:r w:rsidR="00CE262A" w:rsidRPr="00FE1FA5">
        <w:rPr>
          <w:rFonts w:ascii="Book Antiqua" w:hAnsi="Book Antiqua"/>
          <w:color w:val="000000" w:themeColor="text1"/>
          <w:sz w:val="24"/>
          <w:szCs w:val="24"/>
        </w:rPr>
        <w:t xml:space="preserve">activities, such as </w:t>
      </w:r>
      <w:r w:rsidR="00F018B9" w:rsidRPr="00FE1FA5">
        <w:rPr>
          <w:rFonts w:ascii="Book Antiqua" w:hAnsi="Book Antiqua"/>
          <w:color w:val="000000" w:themeColor="text1"/>
          <w:sz w:val="24"/>
          <w:szCs w:val="24"/>
        </w:rPr>
        <w:t xml:space="preserve">driving and </w:t>
      </w:r>
      <w:r w:rsidR="00CE262A" w:rsidRPr="00FE1FA5">
        <w:rPr>
          <w:rFonts w:ascii="Book Antiqua" w:hAnsi="Book Antiqua"/>
          <w:color w:val="000000" w:themeColor="text1"/>
          <w:sz w:val="24"/>
          <w:szCs w:val="24"/>
        </w:rPr>
        <w:t>travelling outside the home</w:t>
      </w:r>
      <w:r w:rsidR="00220EE2" w:rsidRPr="00FE1FA5">
        <w:rPr>
          <w:rFonts w:ascii="Book Antiqua" w:hAnsi="Book Antiqua"/>
          <w:color w:val="000000" w:themeColor="text1"/>
          <w:sz w:val="24"/>
          <w:szCs w:val="24"/>
        </w:rPr>
        <w:t xml:space="preserve">. </w:t>
      </w:r>
      <w:r w:rsidR="003378BC" w:rsidRPr="00FE1FA5">
        <w:rPr>
          <w:rFonts w:ascii="Book Antiqua" w:hAnsi="Book Antiqua"/>
          <w:color w:val="000000" w:themeColor="text1"/>
          <w:sz w:val="24"/>
          <w:szCs w:val="24"/>
        </w:rPr>
        <w:t xml:space="preserve">Depression </w:t>
      </w:r>
      <w:r w:rsidR="002C323A" w:rsidRPr="00FE1FA5">
        <w:rPr>
          <w:rFonts w:ascii="Book Antiqua" w:hAnsi="Book Antiqua"/>
          <w:color w:val="000000" w:themeColor="text1"/>
          <w:sz w:val="24"/>
          <w:szCs w:val="24"/>
        </w:rPr>
        <w:t>may</w:t>
      </w:r>
      <w:r w:rsidR="003378BC" w:rsidRPr="00FE1FA5">
        <w:rPr>
          <w:rFonts w:ascii="Book Antiqua" w:hAnsi="Book Antiqua"/>
          <w:color w:val="000000" w:themeColor="text1"/>
          <w:sz w:val="24"/>
          <w:szCs w:val="24"/>
        </w:rPr>
        <w:t xml:space="preserve"> develop as people struggle to cope with </w:t>
      </w:r>
      <w:r w:rsidR="002C323A" w:rsidRPr="00FE1FA5">
        <w:rPr>
          <w:rFonts w:ascii="Book Antiqua" w:hAnsi="Book Antiqua"/>
          <w:color w:val="000000" w:themeColor="text1"/>
          <w:sz w:val="24"/>
          <w:szCs w:val="24"/>
        </w:rPr>
        <w:t>vision</w:t>
      </w:r>
      <w:r w:rsidR="00F112EA" w:rsidRPr="00FE1FA5">
        <w:rPr>
          <w:rFonts w:ascii="Book Antiqua" w:hAnsi="Book Antiqua"/>
          <w:color w:val="000000" w:themeColor="text1"/>
          <w:sz w:val="24"/>
          <w:szCs w:val="24"/>
        </w:rPr>
        <w:t xml:space="preserve"> loss</w:t>
      </w:r>
      <w:r w:rsidR="003378BC" w:rsidRPr="00FE1FA5">
        <w:rPr>
          <w:rFonts w:ascii="Book Antiqua" w:hAnsi="Book Antiqua"/>
          <w:color w:val="000000" w:themeColor="text1"/>
          <w:sz w:val="24"/>
          <w:szCs w:val="24"/>
        </w:rPr>
        <w:t xml:space="preserve"> and its consequences </w:t>
      </w:r>
      <w:r w:rsidR="002C323A" w:rsidRPr="00FE1FA5">
        <w:rPr>
          <w:rFonts w:ascii="Book Antiqua" w:hAnsi="Book Antiqua"/>
          <w:color w:val="000000" w:themeColor="text1"/>
          <w:sz w:val="24"/>
          <w:szCs w:val="24"/>
        </w:rPr>
        <w:t>for</w:t>
      </w:r>
      <w:r w:rsidR="00707C42" w:rsidRPr="00FE1FA5">
        <w:rPr>
          <w:rFonts w:ascii="Book Antiqua" w:hAnsi="Book Antiqua"/>
          <w:color w:val="000000" w:themeColor="text1"/>
          <w:sz w:val="24"/>
          <w:szCs w:val="24"/>
        </w:rPr>
        <w:t xml:space="preserve"> daily life</w:t>
      </w:r>
      <w:r w:rsidR="00FD67EC" w:rsidRPr="00FE1FA5">
        <w:rPr>
          <w:rFonts w:ascii="Book Antiqua" w:hAnsi="Book Antiqua"/>
          <w:color w:val="000000" w:themeColor="text1"/>
          <w:sz w:val="24"/>
          <w:szCs w:val="24"/>
          <w:vertAlign w:val="superscript"/>
        </w:rPr>
        <w:t>[15,16</w:t>
      </w:r>
      <w:r w:rsidR="005011C0" w:rsidRPr="00FE1FA5">
        <w:rPr>
          <w:rFonts w:ascii="Book Antiqua" w:hAnsi="Book Antiqua"/>
          <w:color w:val="000000" w:themeColor="text1"/>
          <w:sz w:val="24"/>
          <w:szCs w:val="24"/>
          <w:vertAlign w:val="superscript"/>
        </w:rPr>
        <w:t>]</w:t>
      </w:r>
      <w:r w:rsidR="003378BC" w:rsidRPr="00FE1FA5">
        <w:rPr>
          <w:rFonts w:ascii="Book Antiqua" w:hAnsi="Book Antiqua"/>
          <w:color w:val="000000" w:themeColor="text1"/>
          <w:sz w:val="24"/>
          <w:szCs w:val="24"/>
        </w:rPr>
        <w:t xml:space="preserve">. </w:t>
      </w:r>
      <w:r w:rsidR="005C6DB2" w:rsidRPr="00FE1FA5">
        <w:rPr>
          <w:rFonts w:ascii="Book Antiqua" w:hAnsi="Book Antiqua"/>
          <w:color w:val="000000" w:themeColor="text1"/>
          <w:sz w:val="24"/>
          <w:szCs w:val="24"/>
        </w:rPr>
        <w:t>Such challenges may</w:t>
      </w:r>
      <w:r w:rsidR="00684EA3" w:rsidRPr="00FE1FA5">
        <w:rPr>
          <w:rFonts w:ascii="Book Antiqua" w:hAnsi="Book Antiqua"/>
          <w:color w:val="000000" w:themeColor="text1"/>
          <w:sz w:val="24"/>
          <w:szCs w:val="24"/>
        </w:rPr>
        <w:t xml:space="preserve"> be even greater for those with additional impairments. </w:t>
      </w:r>
      <w:r w:rsidR="00CE262A" w:rsidRPr="00FE1FA5">
        <w:rPr>
          <w:rFonts w:ascii="Book Antiqua" w:hAnsi="Book Antiqua"/>
          <w:color w:val="000000" w:themeColor="text1"/>
          <w:sz w:val="24"/>
          <w:szCs w:val="24"/>
        </w:rPr>
        <w:t xml:space="preserve">When </w:t>
      </w:r>
      <w:r w:rsidR="00F018B9" w:rsidRPr="00FE1FA5">
        <w:rPr>
          <w:rFonts w:ascii="Book Antiqua" w:hAnsi="Book Antiqua"/>
          <w:color w:val="000000" w:themeColor="text1"/>
          <w:sz w:val="24"/>
          <w:szCs w:val="24"/>
        </w:rPr>
        <w:t>people</w:t>
      </w:r>
      <w:r w:rsidR="00CE262A" w:rsidRPr="00FE1FA5">
        <w:rPr>
          <w:rFonts w:ascii="Book Antiqua" w:hAnsi="Book Antiqua"/>
          <w:color w:val="000000" w:themeColor="text1"/>
          <w:sz w:val="24"/>
          <w:szCs w:val="24"/>
        </w:rPr>
        <w:t xml:space="preserve"> </w:t>
      </w:r>
      <w:r w:rsidR="005C6DB2" w:rsidRPr="00FE1FA5">
        <w:rPr>
          <w:rFonts w:ascii="Book Antiqua" w:hAnsi="Book Antiqua"/>
          <w:color w:val="000000" w:themeColor="text1"/>
          <w:sz w:val="24"/>
          <w:szCs w:val="24"/>
        </w:rPr>
        <w:t>experience vision loss</w:t>
      </w:r>
      <w:r w:rsidR="00DE1A1C" w:rsidRPr="00FE1FA5">
        <w:rPr>
          <w:rFonts w:ascii="Book Antiqua" w:hAnsi="Book Antiqua"/>
          <w:color w:val="000000" w:themeColor="text1"/>
          <w:sz w:val="24"/>
          <w:szCs w:val="24"/>
        </w:rPr>
        <w:t xml:space="preserve"> or </w:t>
      </w:r>
      <w:r w:rsidR="00F018B9" w:rsidRPr="00FE1FA5">
        <w:rPr>
          <w:rFonts w:ascii="Book Antiqua" w:hAnsi="Book Antiqua"/>
          <w:color w:val="000000" w:themeColor="text1"/>
          <w:sz w:val="24"/>
          <w:szCs w:val="24"/>
        </w:rPr>
        <w:t>receive</w:t>
      </w:r>
      <w:r w:rsidR="00CE262A" w:rsidRPr="00FE1FA5">
        <w:rPr>
          <w:rFonts w:ascii="Book Antiqua" w:hAnsi="Book Antiqua"/>
          <w:color w:val="000000" w:themeColor="text1"/>
          <w:sz w:val="24"/>
          <w:szCs w:val="24"/>
        </w:rPr>
        <w:t xml:space="preserve"> </w:t>
      </w:r>
      <w:r w:rsidR="00456F95" w:rsidRPr="00FE1FA5">
        <w:rPr>
          <w:rFonts w:ascii="Book Antiqua" w:hAnsi="Book Antiqua"/>
          <w:color w:val="000000" w:themeColor="text1"/>
          <w:sz w:val="24"/>
          <w:szCs w:val="24"/>
        </w:rPr>
        <w:t xml:space="preserve">a VI </w:t>
      </w:r>
      <w:r w:rsidR="005C6DB2" w:rsidRPr="00FE1FA5">
        <w:rPr>
          <w:rFonts w:ascii="Book Antiqua" w:hAnsi="Book Antiqua"/>
          <w:color w:val="000000" w:themeColor="text1"/>
          <w:sz w:val="24"/>
          <w:szCs w:val="24"/>
        </w:rPr>
        <w:t>diagnosis</w:t>
      </w:r>
      <w:r w:rsidR="00CE262A" w:rsidRPr="00FE1FA5">
        <w:rPr>
          <w:rFonts w:ascii="Book Antiqua" w:hAnsi="Book Antiqua"/>
          <w:color w:val="000000" w:themeColor="text1"/>
          <w:sz w:val="24"/>
          <w:szCs w:val="24"/>
        </w:rPr>
        <w:t xml:space="preserve">, significant changes in self-esteem, self-efficacy, </w:t>
      </w:r>
      <w:r w:rsidR="007D15FD" w:rsidRPr="00FE1FA5">
        <w:rPr>
          <w:rFonts w:ascii="Book Antiqua" w:hAnsi="Book Antiqua"/>
          <w:color w:val="000000" w:themeColor="text1"/>
          <w:sz w:val="24"/>
          <w:szCs w:val="24"/>
        </w:rPr>
        <w:t xml:space="preserve">identity, </w:t>
      </w:r>
      <w:r w:rsidR="005C6DB2" w:rsidRPr="00FE1FA5">
        <w:rPr>
          <w:rFonts w:ascii="Book Antiqua" w:hAnsi="Book Antiqua"/>
          <w:color w:val="000000" w:themeColor="text1"/>
          <w:sz w:val="24"/>
          <w:szCs w:val="24"/>
        </w:rPr>
        <w:t xml:space="preserve">social relations, </w:t>
      </w:r>
      <w:r w:rsidR="00CE262A" w:rsidRPr="00FE1FA5">
        <w:rPr>
          <w:rFonts w:ascii="Book Antiqua" w:hAnsi="Book Antiqua"/>
          <w:color w:val="000000" w:themeColor="text1"/>
          <w:sz w:val="24"/>
          <w:szCs w:val="24"/>
        </w:rPr>
        <w:t xml:space="preserve">and well-being </w:t>
      </w:r>
      <w:r w:rsidR="00BF6EB9" w:rsidRPr="00FE1FA5">
        <w:rPr>
          <w:rFonts w:ascii="Book Antiqua" w:hAnsi="Book Antiqua"/>
          <w:color w:val="000000" w:themeColor="text1"/>
          <w:sz w:val="24"/>
          <w:szCs w:val="24"/>
        </w:rPr>
        <w:t xml:space="preserve">may </w:t>
      </w:r>
      <w:r w:rsidR="00CE262A" w:rsidRPr="00FE1FA5">
        <w:rPr>
          <w:rFonts w:ascii="Book Antiqua" w:hAnsi="Book Antiqua"/>
          <w:color w:val="000000" w:themeColor="text1"/>
          <w:sz w:val="24"/>
          <w:szCs w:val="24"/>
        </w:rPr>
        <w:t>occur</w:t>
      </w:r>
      <w:r w:rsidR="009F73C3" w:rsidRPr="00FE1FA5">
        <w:rPr>
          <w:rFonts w:ascii="Book Antiqua" w:hAnsi="Book Antiqua"/>
          <w:color w:val="000000" w:themeColor="text1"/>
          <w:sz w:val="24"/>
          <w:szCs w:val="24"/>
          <w:vertAlign w:val="superscript"/>
        </w:rPr>
        <w:t>[31</w:t>
      </w:r>
      <w:r w:rsidR="005011C0" w:rsidRPr="00FE1FA5">
        <w:rPr>
          <w:rFonts w:ascii="Book Antiqua" w:hAnsi="Book Antiqua"/>
          <w:color w:val="000000" w:themeColor="text1"/>
          <w:sz w:val="24"/>
          <w:szCs w:val="24"/>
          <w:vertAlign w:val="superscript"/>
        </w:rPr>
        <w:t>]</w:t>
      </w:r>
      <w:r w:rsidR="005C6DB2" w:rsidRPr="00FE1FA5">
        <w:rPr>
          <w:rFonts w:ascii="Book Antiqua" w:hAnsi="Book Antiqua"/>
          <w:color w:val="000000" w:themeColor="text1"/>
          <w:sz w:val="24"/>
          <w:szCs w:val="24"/>
        </w:rPr>
        <w:t>. M</w:t>
      </w:r>
      <w:r w:rsidR="007D15FD" w:rsidRPr="00FE1FA5">
        <w:rPr>
          <w:rFonts w:ascii="Book Antiqua" w:hAnsi="Book Antiqua"/>
          <w:color w:val="000000" w:themeColor="text1"/>
          <w:sz w:val="24"/>
          <w:szCs w:val="24"/>
        </w:rPr>
        <w:t>any experience</w:t>
      </w:r>
      <w:r w:rsidR="00F018B9" w:rsidRPr="00FE1FA5">
        <w:rPr>
          <w:rFonts w:ascii="Book Antiqua" w:hAnsi="Book Antiqua"/>
          <w:color w:val="000000" w:themeColor="text1"/>
          <w:sz w:val="24"/>
          <w:szCs w:val="24"/>
        </w:rPr>
        <w:t xml:space="preserve"> </w:t>
      </w:r>
      <w:r w:rsidR="00CE262A" w:rsidRPr="00FE1FA5">
        <w:rPr>
          <w:rFonts w:ascii="Book Antiqua" w:hAnsi="Book Antiqua"/>
          <w:color w:val="000000" w:themeColor="text1"/>
          <w:sz w:val="24"/>
          <w:szCs w:val="24"/>
        </w:rPr>
        <w:t>stress reac</w:t>
      </w:r>
      <w:r w:rsidR="00DE1A1C" w:rsidRPr="00FE1FA5">
        <w:rPr>
          <w:rFonts w:ascii="Book Antiqua" w:hAnsi="Book Antiqua"/>
          <w:color w:val="000000" w:themeColor="text1"/>
          <w:sz w:val="24"/>
          <w:szCs w:val="24"/>
        </w:rPr>
        <w:t xml:space="preserve">tions such as shock, </w:t>
      </w:r>
      <w:r w:rsidR="00943DB7" w:rsidRPr="00FE1FA5">
        <w:rPr>
          <w:rFonts w:ascii="Book Antiqua" w:hAnsi="Book Antiqua"/>
          <w:color w:val="000000" w:themeColor="text1"/>
          <w:sz w:val="24"/>
          <w:szCs w:val="24"/>
        </w:rPr>
        <w:t xml:space="preserve">fear, </w:t>
      </w:r>
      <w:r w:rsidR="00DE1A1C" w:rsidRPr="00FE1FA5">
        <w:rPr>
          <w:rFonts w:ascii="Book Antiqua" w:hAnsi="Book Antiqua"/>
          <w:color w:val="000000" w:themeColor="text1"/>
          <w:sz w:val="24"/>
          <w:szCs w:val="24"/>
        </w:rPr>
        <w:t xml:space="preserve">frustration, </w:t>
      </w:r>
      <w:r w:rsidR="007D15FD" w:rsidRPr="00FE1FA5">
        <w:rPr>
          <w:rFonts w:ascii="Book Antiqua" w:hAnsi="Book Antiqua"/>
          <w:color w:val="000000" w:themeColor="text1"/>
          <w:sz w:val="24"/>
          <w:szCs w:val="24"/>
        </w:rPr>
        <w:t>helplessness</w:t>
      </w:r>
      <w:r w:rsidR="00DE1A1C" w:rsidRPr="00FE1FA5">
        <w:rPr>
          <w:rFonts w:ascii="Book Antiqua" w:hAnsi="Book Antiqua"/>
          <w:color w:val="000000" w:themeColor="text1"/>
          <w:sz w:val="24"/>
          <w:szCs w:val="24"/>
        </w:rPr>
        <w:t xml:space="preserve">, </w:t>
      </w:r>
      <w:r w:rsidR="007D15FD" w:rsidRPr="00FE1FA5">
        <w:rPr>
          <w:rFonts w:ascii="Book Antiqua" w:hAnsi="Book Antiqua"/>
          <w:color w:val="000000" w:themeColor="text1"/>
          <w:sz w:val="24"/>
          <w:szCs w:val="24"/>
        </w:rPr>
        <w:t xml:space="preserve">and </w:t>
      </w:r>
      <w:r w:rsidR="005C6DB2" w:rsidRPr="00FE1FA5">
        <w:rPr>
          <w:rFonts w:ascii="Book Antiqua" w:hAnsi="Book Antiqua"/>
          <w:color w:val="000000" w:themeColor="text1"/>
          <w:sz w:val="24"/>
          <w:szCs w:val="24"/>
        </w:rPr>
        <w:t>grief</w:t>
      </w:r>
      <w:r w:rsidR="009F73C3" w:rsidRPr="00FE1FA5">
        <w:rPr>
          <w:rFonts w:ascii="Book Antiqua" w:hAnsi="Book Antiqua"/>
          <w:color w:val="000000" w:themeColor="text1"/>
          <w:sz w:val="24"/>
          <w:szCs w:val="24"/>
          <w:vertAlign w:val="superscript"/>
        </w:rPr>
        <w:t>[31</w:t>
      </w:r>
      <w:r w:rsidR="005011C0" w:rsidRPr="00FE1FA5">
        <w:rPr>
          <w:rFonts w:ascii="Book Antiqua" w:hAnsi="Book Antiqua"/>
          <w:color w:val="000000" w:themeColor="text1"/>
          <w:sz w:val="24"/>
          <w:szCs w:val="24"/>
          <w:vertAlign w:val="superscript"/>
        </w:rPr>
        <w:t>]</w:t>
      </w:r>
      <w:r w:rsidR="005C6DB2" w:rsidRPr="00FE1FA5">
        <w:rPr>
          <w:rFonts w:ascii="Book Antiqua" w:hAnsi="Book Antiqua"/>
          <w:color w:val="000000" w:themeColor="text1"/>
          <w:sz w:val="24"/>
          <w:szCs w:val="24"/>
        </w:rPr>
        <w:t>, and their future life prospects become distorted</w:t>
      </w:r>
      <w:r w:rsidR="00763295" w:rsidRPr="00FE1FA5">
        <w:rPr>
          <w:rFonts w:ascii="Book Antiqua" w:hAnsi="Book Antiqua"/>
          <w:color w:val="000000" w:themeColor="text1"/>
          <w:sz w:val="24"/>
          <w:szCs w:val="24"/>
        </w:rPr>
        <w:t xml:space="preserve">. </w:t>
      </w:r>
      <w:r w:rsidR="002C323A" w:rsidRPr="00FE1FA5">
        <w:rPr>
          <w:rFonts w:ascii="Book Antiqua" w:hAnsi="Book Antiqua"/>
          <w:color w:val="000000" w:themeColor="text1"/>
          <w:sz w:val="24"/>
          <w:szCs w:val="24"/>
        </w:rPr>
        <w:t>By contrast, t</w:t>
      </w:r>
      <w:r w:rsidR="009530C7" w:rsidRPr="00FE1FA5">
        <w:rPr>
          <w:rFonts w:ascii="Book Antiqua" w:hAnsi="Book Antiqua"/>
          <w:color w:val="000000" w:themeColor="text1"/>
          <w:sz w:val="24"/>
          <w:szCs w:val="24"/>
        </w:rPr>
        <w:t xml:space="preserve">hose who </w:t>
      </w:r>
      <w:r w:rsidR="001D6F74" w:rsidRPr="00FE1FA5">
        <w:rPr>
          <w:rFonts w:ascii="Book Antiqua" w:hAnsi="Book Antiqua"/>
          <w:color w:val="000000" w:themeColor="text1"/>
          <w:sz w:val="24"/>
          <w:szCs w:val="24"/>
        </w:rPr>
        <w:t xml:space="preserve">have </w:t>
      </w:r>
      <w:r w:rsidR="00D26A98" w:rsidRPr="00FE1FA5">
        <w:rPr>
          <w:rFonts w:ascii="Book Antiqua" w:hAnsi="Book Antiqua"/>
          <w:color w:val="000000" w:themeColor="text1"/>
          <w:sz w:val="24"/>
          <w:szCs w:val="24"/>
        </w:rPr>
        <w:t xml:space="preserve">lost their vision earlier in life </w:t>
      </w:r>
      <w:r w:rsidR="001D6F74" w:rsidRPr="00FE1FA5">
        <w:rPr>
          <w:rFonts w:ascii="Book Antiqua" w:hAnsi="Book Antiqua"/>
          <w:color w:val="000000" w:themeColor="text1"/>
          <w:sz w:val="24"/>
          <w:szCs w:val="24"/>
        </w:rPr>
        <w:t>might</w:t>
      </w:r>
      <w:r w:rsidR="00D26A98" w:rsidRPr="00FE1FA5">
        <w:rPr>
          <w:rFonts w:ascii="Book Antiqua" w:hAnsi="Book Antiqua"/>
          <w:color w:val="000000" w:themeColor="text1"/>
          <w:sz w:val="24"/>
          <w:szCs w:val="24"/>
        </w:rPr>
        <w:t xml:space="preserve"> </w:t>
      </w:r>
      <w:r w:rsidR="000462EC" w:rsidRPr="00FE1FA5">
        <w:rPr>
          <w:rFonts w:ascii="Book Antiqua" w:hAnsi="Book Antiqua"/>
          <w:color w:val="000000" w:themeColor="text1"/>
          <w:sz w:val="24"/>
          <w:szCs w:val="24"/>
        </w:rPr>
        <w:t xml:space="preserve">have adapted to </w:t>
      </w:r>
      <w:r w:rsidR="009530C7" w:rsidRPr="00FE1FA5">
        <w:rPr>
          <w:rFonts w:ascii="Book Antiqua" w:hAnsi="Book Antiqua"/>
          <w:color w:val="000000" w:themeColor="text1"/>
          <w:sz w:val="24"/>
          <w:szCs w:val="24"/>
        </w:rPr>
        <w:t>the</w:t>
      </w:r>
      <w:r w:rsidR="002C323A" w:rsidRPr="00FE1FA5">
        <w:rPr>
          <w:rFonts w:ascii="Book Antiqua" w:hAnsi="Book Antiqua"/>
          <w:color w:val="000000" w:themeColor="text1"/>
          <w:sz w:val="24"/>
          <w:szCs w:val="24"/>
        </w:rPr>
        <w:t>ir</w:t>
      </w:r>
      <w:r w:rsidR="009530C7" w:rsidRPr="00FE1FA5">
        <w:rPr>
          <w:rFonts w:ascii="Book Antiqua" w:hAnsi="Book Antiqua"/>
          <w:color w:val="000000" w:themeColor="text1"/>
          <w:sz w:val="24"/>
          <w:szCs w:val="24"/>
        </w:rPr>
        <w:t xml:space="preserve"> </w:t>
      </w:r>
      <w:r w:rsidR="00756866" w:rsidRPr="00FE1FA5">
        <w:rPr>
          <w:rFonts w:ascii="Book Antiqua" w:hAnsi="Book Antiqua"/>
          <w:color w:val="000000" w:themeColor="text1"/>
          <w:sz w:val="24"/>
          <w:szCs w:val="24"/>
        </w:rPr>
        <w:t>vision loss</w:t>
      </w:r>
      <w:r w:rsidR="000462EC" w:rsidRPr="00FE1FA5">
        <w:rPr>
          <w:rFonts w:ascii="Book Antiqua" w:hAnsi="Book Antiqua"/>
          <w:color w:val="000000" w:themeColor="text1"/>
          <w:sz w:val="24"/>
          <w:szCs w:val="24"/>
        </w:rPr>
        <w:t xml:space="preserve"> </w:t>
      </w:r>
      <w:r w:rsidR="00FE190D" w:rsidRPr="00FE1FA5">
        <w:rPr>
          <w:rFonts w:ascii="Book Antiqua" w:hAnsi="Book Antiqua"/>
          <w:color w:val="000000" w:themeColor="text1"/>
          <w:sz w:val="24"/>
          <w:szCs w:val="24"/>
        </w:rPr>
        <w:t xml:space="preserve">during this period </w:t>
      </w:r>
      <w:r w:rsidR="000462EC" w:rsidRPr="00FE1FA5">
        <w:rPr>
          <w:rFonts w:ascii="Book Antiqua" w:hAnsi="Book Antiqua"/>
          <w:color w:val="000000" w:themeColor="text1"/>
          <w:sz w:val="24"/>
          <w:szCs w:val="24"/>
        </w:rPr>
        <w:t>and accepted their life situation.</w:t>
      </w:r>
    </w:p>
    <w:p w14:paraId="12971BE5" w14:textId="21BDC9E4" w:rsidR="001A6B9D" w:rsidRPr="00FE1FA5" w:rsidRDefault="00200316"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high rates of depression in people </w:t>
      </w:r>
      <w:r w:rsidR="00E64BF8" w:rsidRPr="00FE1FA5">
        <w:rPr>
          <w:rFonts w:ascii="Book Antiqua" w:hAnsi="Book Antiqua"/>
          <w:color w:val="000000" w:themeColor="text1"/>
          <w:sz w:val="24"/>
          <w:szCs w:val="24"/>
        </w:rPr>
        <w:t xml:space="preserve">with </w:t>
      </w:r>
      <w:r w:rsidR="00865367" w:rsidRPr="00FE1FA5">
        <w:rPr>
          <w:rFonts w:ascii="Book Antiqua" w:hAnsi="Book Antiqua"/>
          <w:color w:val="000000" w:themeColor="text1"/>
          <w:sz w:val="24"/>
          <w:szCs w:val="24"/>
        </w:rPr>
        <w:t>vision loss</w:t>
      </w:r>
      <w:r w:rsidRPr="00FE1FA5">
        <w:rPr>
          <w:rFonts w:ascii="Book Antiqua" w:hAnsi="Book Antiqua"/>
          <w:color w:val="000000" w:themeColor="text1"/>
          <w:sz w:val="24"/>
          <w:szCs w:val="24"/>
        </w:rPr>
        <w:t xml:space="preserve"> </w:t>
      </w:r>
      <w:r w:rsidR="00943DB7" w:rsidRPr="00FE1FA5">
        <w:rPr>
          <w:rFonts w:ascii="Book Antiqua" w:hAnsi="Book Antiqua"/>
          <w:color w:val="000000" w:themeColor="text1"/>
          <w:sz w:val="24"/>
          <w:szCs w:val="24"/>
        </w:rPr>
        <w:t>should</w:t>
      </w:r>
      <w:r w:rsidRPr="00FE1FA5">
        <w:rPr>
          <w:rFonts w:ascii="Book Antiqua" w:hAnsi="Book Antiqua"/>
          <w:color w:val="000000" w:themeColor="text1"/>
          <w:sz w:val="24"/>
          <w:szCs w:val="24"/>
        </w:rPr>
        <w:t xml:space="preserve"> be discussed</w:t>
      </w:r>
      <w:r w:rsidR="002C323A" w:rsidRPr="00FE1FA5">
        <w:rPr>
          <w:rFonts w:ascii="Book Antiqua" w:hAnsi="Book Antiqua"/>
          <w:color w:val="000000" w:themeColor="text1"/>
          <w:sz w:val="24"/>
          <w:szCs w:val="24"/>
        </w:rPr>
        <w:t xml:space="preserve"> also</w:t>
      </w:r>
      <w:r w:rsidRPr="00FE1FA5">
        <w:rPr>
          <w:rFonts w:ascii="Book Antiqua" w:hAnsi="Book Antiqua"/>
          <w:color w:val="000000" w:themeColor="text1"/>
          <w:sz w:val="24"/>
          <w:szCs w:val="24"/>
        </w:rPr>
        <w:t xml:space="preserve"> in the light of </w:t>
      </w:r>
      <w:r w:rsidR="00DF5491" w:rsidRPr="00FE1FA5">
        <w:rPr>
          <w:rFonts w:ascii="Book Antiqua" w:hAnsi="Book Antiqua"/>
          <w:color w:val="000000" w:themeColor="text1"/>
          <w:sz w:val="24"/>
          <w:szCs w:val="24"/>
        </w:rPr>
        <w:t xml:space="preserve">discrimination, </w:t>
      </w:r>
      <w:r w:rsidR="00582C34" w:rsidRPr="00FE1FA5">
        <w:rPr>
          <w:rFonts w:ascii="Book Antiqua" w:hAnsi="Book Antiqua"/>
          <w:color w:val="000000" w:themeColor="text1"/>
          <w:sz w:val="24"/>
          <w:szCs w:val="24"/>
        </w:rPr>
        <w:t>stigmatization</w:t>
      </w:r>
      <w:r w:rsidR="00DF5491" w:rsidRPr="00FE1FA5">
        <w:rPr>
          <w:rFonts w:ascii="Book Antiqua" w:hAnsi="Book Antiqua"/>
          <w:color w:val="000000" w:themeColor="text1"/>
          <w:sz w:val="24"/>
          <w:szCs w:val="24"/>
        </w:rPr>
        <w:t xml:space="preserve">, alienation, and social isolation. Social interaction is considered an integral part of </w:t>
      </w:r>
      <w:r w:rsidR="007B3D37" w:rsidRPr="00FE1FA5">
        <w:rPr>
          <w:rFonts w:ascii="Book Antiqua" w:hAnsi="Book Antiqua"/>
          <w:color w:val="000000" w:themeColor="text1"/>
          <w:sz w:val="24"/>
          <w:szCs w:val="24"/>
        </w:rPr>
        <w:t>a full</w:t>
      </w:r>
      <w:r w:rsidR="002C323A" w:rsidRPr="00FE1FA5">
        <w:rPr>
          <w:rFonts w:ascii="Book Antiqua" w:hAnsi="Book Antiqua"/>
          <w:color w:val="000000" w:themeColor="text1"/>
          <w:sz w:val="24"/>
          <w:szCs w:val="24"/>
        </w:rPr>
        <w:t>y</w:t>
      </w:r>
      <w:r w:rsidR="007B3D37" w:rsidRPr="00FE1FA5">
        <w:rPr>
          <w:rFonts w:ascii="Book Antiqua" w:hAnsi="Book Antiqua"/>
          <w:color w:val="000000" w:themeColor="text1"/>
          <w:sz w:val="24"/>
          <w:szCs w:val="24"/>
        </w:rPr>
        <w:t>-fledged life</w:t>
      </w:r>
      <w:r w:rsidR="00DF5491" w:rsidRPr="00FE1FA5">
        <w:rPr>
          <w:rFonts w:ascii="Book Antiqua" w:hAnsi="Book Antiqua"/>
          <w:color w:val="000000" w:themeColor="text1"/>
          <w:sz w:val="24"/>
          <w:szCs w:val="24"/>
        </w:rPr>
        <w:t>, and unmet needs could make life less pleasura</w:t>
      </w:r>
      <w:r w:rsidR="00707C42" w:rsidRPr="00FE1FA5">
        <w:rPr>
          <w:rFonts w:ascii="Book Antiqua" w:hAnsi="Book Antiqua"/>
          <w:color w:val="000000" w:themeColor="text1"/>
          <w:sz w:val="24"/>
          <w:szCs w:val="24"/>
        </w:rPr>
        <w:t xml:space="preserve">ble and </w:t>
      </w:r>
      <w:r w:rsidR="002C323A" w:rsidRPr="00FE1FA5">
        <w:rPr>
          <w:rFonts w:ascii="Book Antiqua" w:hAnsi="Book Antiqua"/>
          <w:color w:val="000000" w:themeColor="text1"/>
          <w:sz w:val="24"/>
          <w:szCs w:val="24"/>
        </w:rPr>
        <w:t xml:space="preserve">less </w:t>
      </w:r>
      <w:r w:rsidR="00707C42" w:rsidRPr="00FE1FA5">
        <w:rPr>
          <w:rFonts w:ascii="Book Antiqua" w:hAnsi="Book Antiqua"/>
          <w:color w:val="000000" w:themeColor="text1"/>
          <w:sz w:val="24"/>
          <w:szCs w:val="24"/>
        </w:rPr>
        <w:t>meaningful</w:t>
      </w:r>
      <w:r w:rsidR="005011C0" w:rsidRPr="00FE1FA5">
        <w:rPr>
          <w:rFonts w:ascii="Book Antiqua" w:hAnsi="Book Antiqua"/>
          <w:color w:val="000000" w:themeColor="text1"/>
          <w:sz w:val="24"/>
          <w:szCs w:val="24"/>
          <w:vertAlign w:val="superscript"/>
        </w:rPr>
        <w:t>[3</w:t>
      </w:r>
      <w:r w:rsidR="009F73C3" w:rsidRPr="00FE1FA5">
        <w:rPr>
          <w:rFonts w:ascii="Book Antiqua" w:hAnsi="Book Antiqua"/>
          <w:color w:val="000000" w:themeColor="text1"/>
          <w:sz w:val="24"/>
          <w:szCs w:val="24"/>
          <w:vertAlign w:val="superscript"/>
        </w:rPr>
        <w:t>2</w:t>
      </w:r>
      <w:r w:rsidR="005011C0" w:rsidRPr="00FE1FA5">
        <w:rPr>
          <w:rFonts w:ascii="Book Antiqua" w:hAnsi="Book Antiqua"/>
          <w:color w:val="000000" w:themeColor="text1"/>
          <w:sz w:val="24"/>
          <w:szCs w:val="24"/>
          <w:vertAlign w:val="superscript"/>
        </w:rPr>
        <w:t>]</w:t>
      </w:r>
      <w:r w:rsidR="00582C34" w:rsidRPr="00FE1FA5">
        <w:rPr>
          <w:rFonts w:ascii="Book Antiqua" w:hAnsi="Book Antiqua"/>
          <w:color w:val="000000" w:themeColor="text1"/>
          <w:sz w:val="24"/>
          <w:szCs w:val="24"/>
        </w:rPr>
        <w:t xml:space="preserve">. </w:t>
      </w:r>
      <w:r w:rsidR="009F731C" w:rsidRPr="00FE1FA5">
        <w:rPr>
          <w:rFonts w:ascii="Book Antiqua" w:hAnsi="Book Antiqua"/>
          <w:color w:val="000000" w:themeColor="text1"/>
          <w:sz w:val="24"/>
          <w:szCs w:val="24"/>
        </w:rPr>
        <w:t>Loneliness</w:t>
      </w:r>
      <w:r w:rsidR="009E6EE8" w:rsidRPr="00FE1FA5">
        <w:rPr>
          <w:rFonts w:ascii="Book Antiqua" w:hAnsi="Book Antiqua"/>
          <w:color w:val="000000" w:themeColor="text1"/>
          <w:sz w:val="24"/>
          <w:szCs w:val="24"/>
        </w:rPr>
        <w:t xml:space="preserve"> </w:t>
      </w:r>
      <w:r w:rsidR="007B3D37" w:rsidRPr="00FE1FA5">
        <w:rPr>
          <w:rFonts w:ascii="Book Antiqua" w:hAnsi="Book Antiqua"/>
          <w:color w:val="000000" w:themeColor="text1"/>
          <w:sz w:val="24"/>
          <w:szCs w:val="24"/>
        </w:rPr>
        <w:t xml:space="preserve">and isolation </w:t>
      </w:r>
      <w:r w:rsidR="009E6EE8" w:rsidRPr="00FE1FA5">
        <w:rPr>
          <w:rFonts w:ascii="Book Antiqua" w:hAnsi="Book Antiqua"/>
          <w:color w:val="000000" w:themeColor="text1"/>
          <w:sz w:val="24"/>
          <w:szCs w:val="24"/>
        </w:rPr>
        <w:t>are</w:t>
      </w:r>
      <w:r w:rsidR="00865367" w:rsidRPr="00FE1FA5">
        <w:rPr>
          <w:rFonts w:ascii="Book Antiqua" w:hAnsi="Book Antiqua"/>
          <w:color w:val="000000" w:themeColor="text1"/>
          <w:sz w:val="24"/>
          <w:szCs w:val="24"/>
        </w:rPr>
        <w:t xml:space="preserve"> common in </w:t>
      </w:r>
      <w:r w:rsidR="004249B5" w:rsidRPr="00FE1FA5">
        <w:rPr>
          <w:rFonts w:ascii="Book Antiqua" w:hAnsi="Book Antiqua"/>
          <w:color w:val="000000" w:themeColor="text1"/>
          <w:sz w:val="24"/>
          <w:szCs w:val="24"/>
        </w:rPr>
        <w:t>VI populations</w:t>
      </w:r>
      <w:r w:rsidR="009F73C3" w:rsidRPr="00FE1FA5">
        <w:rPr>
          <w:rFonts w:ascii="Book Antiqua" w:hAnsi="Book Antiqua"/>
          <w:color w:val="000000" w:themeColor="text1"/>
          <w:sz w:val="24"/>
          <w:szCs w:val="24"/>
          <w:vertAlign w:val="superscript"/>
        </w:rPr>
        <w:t>[33</w:t>
      </w:r>
      <w:r w:rsidR="005011C0"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w:t>
      </w:r>
      <w:r w:rsidR="003758D0" w:rsidRPr="00FE1FA5">
        <w:rPr>
          <w:rFonts w:ascii="Book Antiqua" w:hAnsi="Book Antiqua"/>
          <w:color w:val="000000" w:themeColor="text1"/>
          <w:sz w:val="24"/>
          <w:szCs w:val="24"/>
        </w:rPr>
        <w:t xml:space="preserve"> </w:t>
      </w:r>
      <w:r w:rsidR="0073372D" w:rsidRPr="00FE1FA5">
        <w:rPr>
          <w:rFonts w:ascii="Book Antiqua" w:hAnsi="Book Antiqua"/>
          <w:color w:val="000000" w:themeColor="text1"/>
          <w:sz w:val="24"/>
          <w:szCs w:val="24"/>
        </w:rPr>
        <w:t>Also, th</w:t>
      </w:r>
      <w:r w:rsidR="002C323A" w:rsidRPr="00FE1FA5">
        <w:rPr>
          <w:rFonts w:ascii="Book Antiqua" w:hAnsi="Book Antiqua"/>
          <w:color w:val="000000" w:themeColor="text1"/>
          <w:sz w:val="24"/>
          <w:szCs w:val="24"/>
        </w:rPr>
        <w:t>o</w:t>
      </w:r>
      <w:r w:rsidR="0073372D" w:rsidRPr="00FE1FA5">
        <w:rPr>
          <w:rFonts w:ascii="Book Antiqua" w:hAnsi="Book Antiqua"/>
          <w:color w:val="000000" w:themeColor="text1"/>
          <w:sz w:val="24"/>
          <w:szCs w:val="24"/>
        </w:rPr>
        <w:t xml:space="preserve">se </w:t>
      </w:r>
      <w:r w:rsidR="002C323A" w:rsidRPr="00FE1FA5">
        <w:rPr>
          <w:rFonts w:ascii="Book Antiqua" w:hAnsi="Book Antiqua"/>
          <w:color w:val="000000" w:themeColor="text1"/>
          <w:sz w:val="24"/>
          <w:szCs w:val="24"/>
        </w:rPr>
        <w:t>populations</w:t>
      </w:r>
      <w:r w:rsidR="0073372D" w:rsidRPr="00FE1FA5">
        <w:rPr>
          <w:rFonts w:ascii="Book Antiqua" w:hAnsi="Book Antiqua"/>
          <w:color w:val="000000" w:themeColor="text1"/>
          <w:sz w:val="24"/>
          <w:szCs w:val="24"/>
        </w:rPr>
        <w:t xml:space="preserve"> are more likely than their sighted peers to experience</w:t>
      </w:r>
      <w:r w:rsidR="002C323A" w:rsidRPr="00FE1FA5">
        <w:rPr>
          <w:rFonts w:ascii="Book Antiqua" w:hAnsi="Book Antiqua"/>
          <w:color w:val="000000" w:themeColor="text1"/>
          <w:sz w:val="24"/>
          <w:szCs w:val="24"/>
        </w:rPr>
        <w:t xml:space="preserve"> discrimination</w:t>
      </w:r>
      <w:r w:rsidR="009F73C3" w:rsidRPr="00FE1FA5">
        <w:rPr>
          <w:rFonts w:ascii="Book Antiqua" w:hAnsi="Book Antiqua"/>
          <w:color w:val="000000" w:themeColor="text1"/>
          <w:sz w:val="24"/>
          <w:szCs w:val="24"/>
          <w:vertAlign w:val="superscript"/>
        </w:rPr>
        <w:t>[34</w:t>
      </w:r>
      <w:r w:rsidR="005011C0" w:rsidRPr="00FE1FA5">
        <w:rPr>
          <w:rFonts w:ascii="Book Antiqua" w:hAnsi="Book Antiqua"/>
          <w:color w:val="000000" w:themeColor="text1"/>
          <w:sz w:val="24"/>
          <w:szCs w:val="24"/>
          <w:vertAlign w:val="superscript"/>
        </w:rPr>
        <w:t>]</w:t>
      </w:r>
      <w:r w:rsidR="0073372D" w:rsidRPr="00FE1FA5">
        <w:rPr>
          <w:rFonts w:ascii="Book Antiqua" w:hAnsi="Book Antiqua"/>
          <w:color w:val="000000" w:themeColor="text1"/>
          <w:sz w:val="24"/>
          <w:szCs w:val="24"/>
        </w:rPr>
        <w:t xml:space="preserve">. </w:t>
      </w:r>
      <w:r w:rsidR="0094513A" w:rsidRPr="00FE1FA5">
        <w:rPr>
          <w:rFonts w:ascii="Book Antiqua" w:hAnsi="Book Antiqua"/>
          <w:color w:val="000000" w:themeColor="text1"/>
          <w:sz w:val="24"/>
          <w:szCs w:val="24"/>
        </w:rPr>
        <w:t>Exposure to n</w:t>
      </w:r>
      <w:r w:rsidR="001A6B9D" w:rsidRPr="00FE1FA5">
        <w:rPr>
          <w:rFonts w:ascii="Book Antiqua" w:hAnsi="Book Antiqua"/>
          <w:color w:val="000000" w:themeColor="text1"/>
          <w:sz w:val="24"/>
          <w:szCs w:val="24"/>
        </w:rPr>
        <w:t>egative social events may induce feelings of alienation, persi</w:t>
      </w:r>
      <w:r w:rsidR="00E64BF8" w:rsidRPr="00FE1FA5">
        <w:rPr>
          <w:rFonts w:ascii="Book Antiqua" w:hAnsi="Book Antiqua"/>
          <w:color w:val="000000" w:themeColor="text1"/>
          <w:sz w:val="24"/>
          <w:szCs w:val="24"/>
        </w:rPr>
        <w:t>stent negative thoughts and mood</w:t>
      </w:r>
      <w:r w:rsidR="001A6B9D" w:rsidRPr="00FE1FA5">
        <w:rPr>
          <w:rFonts w:ascii="Book Antiqua" w:hAnsi="Book Antiqua"/>
          <w:color w:val="000000" w:themeColor="text1"/>
          <w:sz w:val="24"/>
          <w:szCs w:val="24"/>
        </w:rPr>
        <w:t>, distorted blam</w:t>
      </w:r>
      <w:r w:rsidR="002C323A" w:rsidRPr="00FE1FA5">
        <w:rPr>
          <w:rFonts w:ascii="Book Antiqua" w:hAnsi="Book Antiqua"/>
          <w:color w:val="000000" w:themeColor="text1"/>
          <w:sz w:val="24"/>
          <w:szCs w:val="24"/>
        </w:rPr>
        <w:t>ing</w:t>
      </w:r>
      <w:r w:rsidR="001A6B9D" w:rsidRPr="00FE1FA5">
        <w:rPr>
          <w:rFonts w:ascii="Book Antiqua" w:hAnsi="Book Antiqua"/>
          <w:color w:val="000000" w:themeColor="text1"/>
          <w:sz w:val="24"/>
          <w:szCs w:val="24"/>
        </w:rPr>
        <w:t xml:space="preserve"> of oneself and others, and loss of trust and faith i</w:t>
      </w:r>
      <w:r w:rsidR="00E64BF8" w:rsidRPr="00FE1FA5">
        <w:rPr>
          <w:rFonts w:ascii="Book Antiqua" w:hAnsi="Book Antiqua"/>
          <w:color w:val="000000" w:themeColor="text1"/>
          <w:sz w:val="24"/>
          <w:szCs w:val="24"/>
        </w:rPr>
        <w:t>n oneself and others</w:t>
      </w:r>
      <w:r w:rsidR="009F73C3" w:rsidRPr="00FE1FA5">
        <w:rPr>
          <w:rFonts w:ascii="Book Antiqua" w:hAnsi="Book Antiqua"/>
          <w:color w:val="000000" w:themeColor="text1"/>
          <w:sz w:val="24"/>
          <w:szCs w:val="24"/>
          <w:vertAlign w:val="superscript"/>
        </w:rPr>
        <w:t>[24</w:t>
      </w:r>
      <w:r w:rsidR="005011C0" w:rsidRPr="00FE1FA5">
        <w:rPr>
          <w:rFonts w:ascii="Book Antiqua" w:hAnsi="Book Antiqua"/>
          <w:color w:val="000000" w:themeColor="text1"/>
          <w:sz w:val="24"/>
          <w:szCs w:val="24"/>
          <w:vertAlign w:val="superscript"/>
        </w:rPr>
        <w:t>]</w:t>
      </w:r>
      <w:r w:rsidR="001A6B9D" w:rsidRPr="00FE1FA5">
        <w:rPr>
          <w:rFonts w:ascii="Book Antiqua" w:hAnsi="Book Antiqua"/>
          <w:color w:val="000000" w:themeColor="text1"/>
          <w:sz w:val="24"/>
          <w:szCs w:val="24"/>
        </w:rPr>
        <w:t xml:space="preserve">. </w:t>
      </w:r>
      <w:r w:rsidR="007B3D37" w:rsidRPr="00FE1FA5">
        <w:rPr>
          <w:rFonts w:ascii="Book Antiqua" w:hAnsi="Book Antiqua"/>
          <w:color w:val="000000" w:themeColor="text1"/>
          <w:sz w:val="24"/>
          <w:szCs w:val="24"/>
        </w:rPr>
        <w:t>Once people</w:t>
      </w:r>
      <w:r w:rsidR="009E6EE8" w:rsidRPr="00FE1FA5">
        <w:rPr>
          <w:rFonts w:ascii="Book Antiqua" w:hAnsi="Book Antiqua"/>
          <w:color w:val="000000" w:themeColor="text1"/>
          <w:sz w:val="24"/>
          <w:szCs w:val="24"/>
        </w:rPr>
        <w:t xml:space="preserve"> </w:t>
      </w:r>
      <w:r w:rsidR="0094513A" w:rsidRPr="00FE1FA5">
        <w:rPr>
          <w:rFonts w:ascii="Book Antiqua" w:hAnsi="Book Antiqua"/>
          <w:color w:val="000000" w:themeColor="text1"/>
          <w:sz w:val="24"/>
          <w:szCs w:val="24"/>
        </w:rPr>
        <w:t>experience</w:t>
      </w:r>
      <w:r w:rsidR="009E6EE8" w:rsidRPr="00FE1FA5">
        <w:rPr>
          <w:rFonts w:ascii="Book Antiqua" w:hAnsi="Book Antiqua"/>
          <w:color w:val="000000" w:themeColor="text1"/>
          <w:sz w:val="24"/>
          <w:szCs w:val="24"/>
        </w:rPr>
        <w:t xml:space="preserve"> negative social events</w:t>
      </w:r>
      <w:r w:rsidR="001A6B9D" w:rsidRPr="00FE1FA5">
        <w:rPr>
          <w:rFonts w:ascii="Book Antiqua" w:hAnsi="Book Antiqua"/>
          <w:color w:val="000000" w:themeColor="text1"/>
          <w:sz w:val="24"/>
          <w:szCs w:val="24"/>
        </w:rPr>
        <w:t xml:space="preserve"> or social exclusion</w:t>
      </w:r>
      <w:r w:rsidR="009E6EE8" w:rsidRPr="00FE1FA5">
        <w:rPr>
          <w:rFonts w:ascii="Book Antiqua" w:hAnsi="Book Antiqua"/>
          <w:color w:val="000000" w:themeColor="text1"/>
          <w:sz w:val="24"/>
          <w:szCs w:val="24"/>
        </w:rPr>
        <w:t xml:space="preserve">, they may become socially inactive or avoid </w:t>
      </w:r>
      <w:r w:rsidR="002C323A" w:rsidRPr="00FE1FA5">
        <w:rPr>
          <w:rFonts w:ascii="Book Antiqua" w:hAnsi="Book Antiqua"/>
          <w:color w:val="000000" w:themeColor="text1"/>
          <w:sz w:val="24"/>
          <w:szCs w:val="24"/>
        </w:rPr>
        <w:t xml:space="preserve">certain </w:t>
      </w:r>
      <w:r w:rsidR="009E6EE8" w:rsidRPr="00FE1FA5">
        <w:rPr>
          <w:rFonts w:ascii="Book Antiqua" w:hAnsi="Book Antiqua"/>
          <w:color w:val="000000" w:themeColor="text1"/>
          <w:sz w:val="24"/>
          <w:szCs w:val="24"/>
        </w:rPr>
        <w:t>situation</w:t>
      </w:r>
      <w:r w:rsidR="002C323A" w:rsidRPr="00FE1FA5">
        <w:rPr>
          <w:rFonts w:ascii="Book Antiqua" w:hAnsi="Book Antiqua"/>
          <w:color w:val="000000" w:themeColor="text1"/>
          <w:sz w:val="24"/>
          <w:szCs w:val="24"/>
        </w:rPr>
        <w:t>s</w:t>
      </w:r>
      <w:r w:rsidR="009E6EE8" w:rsidRPr="00FE1FA5">
        <w:rPr>
          <w:rFonts w:ascii="Book Antiqua" w:hAnsi="Book Antiqua"/>
          <w:color w:val="000000" w:themeColor="text1"/>
          <w:sz w:val="24"/>
          <w:szCs w:val="24"/>
        </w:rPr>
        <w:t xml:space="preserve"> </w:t>
      </w:r>
      <w:r w:rsidR="002C323A" w:rsidRPr="00FE1FA5">
        <w:rPr>
          <w:rFonts w:ascii="Book Antiqua" w:hAnsi="Book Antiqua"/>
          <w:color w:val="000000" w:themeColor="text1"/>
          <w:sz w:val="24"/>
          <w:szCs w:val="24"/>
        </w:rPr>
        <w:t>in which they might experience</w:t>
      </w:r>
      <w:r w:rsidR="009E6EE8" w:rsidRPr="00FE1FA5">
        <w:rPr>
          <w:rFonts w:ascii="Book Antiqua" w:hAnsi="Book Antiqua"/>
          <w:color w:val="000000" w:themeColor="text1"/>
          <w:sz w:val="24"/>
          <w:szCs w:val="24"/>
        </w:rPr>
        <w:t xml:space="preserve"> furth</w:t>
      </w:r>
      <w:r w:rsidR="007D2473" w:rsidRPr="00FE1FA5">
        <w:rPr>
          <w:rFonts w:ascii="Book Antiqua" w:hAnsi="Book Antiqua"/>
          <w:color w:val="000000" w:themeColor="text1"/>
          <w:sz w:val="24"/>
          <w:szCs w:val="24"/>
        </w:rPr>
        <w:t>er adverse events</w:t>
      </w:r>
      <w:r w:rsidR="009E6EE8" w:rsidRPr="00FE1FA5">
        <w:rPr>
          <w:rFonts w:ascii="Book Antiqua" w:hAnsi="Book Antiqua"/>
          <w:color w:val="000000" w:themeColor="text1"/>
          <w:sz w:val="24"/>
          <w:szCs w:val="24"/>
        </w:rPr>
        <w:t xml:space="preserve">. </w:t>
      </w:r>
      <w:r w:rsidR="001A6B9D" w:rsidRPr="00FE1FA5">
        <w:rPr>
          <w:rFonts w:ascii="Book Antiqua" w:hAnsi="Book Antiqua"/>
          <w:color w:val="000000" w:themeColor="text1"/>
          <w:sz w:val="24"/>
          <w:szCs w:val="24"/>
        </w:rPr>
        <w:t>This could be</w:t>
      </w:r>
      <w:r w:rsidR="00A608DE" w:rsidRPr="00FE1FA5">
        <w:rPr>
          <w:rFonts w:ascii="Book Antiqua" w:hAnsi="Book Antiqua"/>
          <w:color w:val="000000" w:themeColor="text1"/>
          <w:sz w:val="24"/>
          <w:szCs w:val="24"/>
        </w:rPr>
        <w:t>come</w:t>
      </w:r>
      <w:r w:rsidR="001A6B9D" w:rsidRPr="00FE1FA5">
        <w:rPr>
          <w:rFonts w:ascii="Book Antiqua" w:hAnsi="Book Antiqua"/>
          <w:color w:val="000000" w:themeColor="text1"/>
          <w:sz w:val="24"/>
          <w:szCs w:val="24"/>
        </w:rPr>
        <w:t xml:space="preserve"> </w:t>
      </w:r>
      <w:r w:rsidR="00B20136" w:rsidRPr="00FE1FA5">
        <w:rPr>
          <w:rFonts w:ascii="Book Antiqua" w:hAnsi="Book Antiqua"/>
          <w:color w:val="000000" w:themeColor="text1"/>
          <w:sz w:val="24"/>
          <w:szCs w:val="24"/>
        </w:rPr>
        <w:t>part</w:t>
      </w:r>
      <w:r w:rsidR="001A6B9D" w:rsidRPr="00FE1FA5">
        <w:rPr>
          <w:rFonts w:ascii="Book Antiqua" w:hAnsi="Book Antiqua"/>
          <w:color w:val="000000" w:themeColor="text1"/>
          <w:sz w:val="24"/>
          <w:szCs w:val="24"/>
        </w:rPr>
        <w:t xml:space="preserve"> of a </w:t>
      </w:r>
      <w:r w:rsidR="007D2473" w:rsidRPr="00FE1FA5">
        <w:rPr>
          <w:rFonts w:ascii="Book Antiqua" w:hAnsi="Book Antiqua"/>
          <w:color w:val="000000" w:themeColor="text1"/>
          <w:sz w:val="24"/>
          <w:szCs w:val="24"/>
        </w:rPr>
        <w:t>downward</w:t>
      </w:r>
      <w:r w:rsidR="00B20136" w:rsidRPr="00FE1FA5">
        <w:rPr>
          <w:rFonts w:ascii="Book Antiqua" w:hAnsi="Book Antiqua"/>
          <w:color w:val="000000" w:themeColor="text1"/>
          <w:sz w:val="24"/>
          <w:szCs w:val="24"/>
        </w:rPr>
        <w:t xml:space="preserve"> spiral, resulting in </w:t>
      </w:r>
      <w:r w:rsidR="001A6B9D" w:rsidRPr="00FE1FA5">
        <w:rPr>
          <w:rFonts w:ascii="Book Antiqua" w:hAnsi="Book Antiqua"/>
          <w:color w:val="000000" w:themeColor="text1"/>
          <w:sz w:val="24"/>
          <w:szCs w:val="24"/>
        </w:rPr>
        <w:t>isolation</w:t>
      </w:r>
      <w:r w:rsidR="007D2473" w:rsidRPr="00FE1FA5">
        <w:rPr>
          <w:rFonts w:ascii="Book Antiqua" w:hAnsi="Book Antiqua"/>
          <w:color w:val="000000" w:themeColor="text1"/>
          <w:sz w:val="24"/>
          <w:szCs w:val="24"/>
        </w:rPr>
        <w:t>,</w:t>
      </w:r>
      <w:r w:rsidR="00B20136" w:rsidRPr="00FE1FA5">
        <w:rPr>
          <w:rFonts w:ascii="Book Antiqua" w:hAnsi="Book Antiqua"/>
          <w:color w:val="000000" w:themeColor="text1"/>
          <w:sz w:val="24"/>
          <w:szCs w:val="24"/>
        </w:rPr>
        <w:t xml:space="preserve"> </w:t>
      </w:r>
      <w:r w:rsidR="001A6B9D" w:rsidRPr="00FE1FA5">
        <w:rPr>
          <w:rFonts w:ascii="Book Antiqua" w:hAnsi="Book Antiqua"/>
          <w:color w:val="000000" w:themeColor="text1"/>
          <w:sz w:val="24"/>
          <w:szCs w:val="24"/>
        </w:rPr>
        <w:t>loneliness</w:t>
      </w:r>
      <w:r w:rsidR="00B20136" w:rsidRPr="00FE1FA5">
        <w:rPr>
          <w:rFonts w:ascii="Book Antiqua" w:hAnsi="Book Antiqua"/>
          <w:color w:val="000000" w:themeColor="text1"/>
          <w:sz w:val="24"/>
          <w:szCs w:val="24"/>
        </w:rPr>
        <w:t>, and depression</w:t>
      </w:r>
      <w:r w:rsidR="009F73C3" w:rsidRPr="00FE1FA5">
        <w:rPr>
          <w:rFonts w:ascii="Book Antiqua" w:hAnsi="Book Antiqua"/>
          <w:color w:val="000000" w:themeColor="text1"/>
          <w:sz w:val="24"/>
          <w:szCs w:val="24"/>
          <w:vertAlign w:val="superscript"/>
        </w:rPr>
        <w:t>[35</w:t>
      </w:r>
      <w:r w:rsidR="005011C0" w:rsidRPr="00FE1FA5">
        <w:rPr>
          <w:rFonts w:ascii="Book Antiqua" w:hAnsi="Book Antiqua"/>
          <w:color w:val="000000" w:themeColor="text1"/>
          <w:sz w:val="24"/>
          <w:szCs w:val="24"/>
          <w:vertAlign w:val="superscript"/>
        </w:rPr>
        <w:t>]</w:t>
      </w:r>
      <w:r w:rsidR="001A6B9D" w:rsidRPr="00FE1FA5">
        <w:rPr>
          <w:rFonts w:ascii="Book Antiqua" w:hAnsi="Book Antiqua"/>
          <w:color w:val="000000" w:themeColor="text1"/>
          <w:sz w:val="24"/>
          <w:szCs w:val="24"/>
        </w:rPr>
        <w:t>.</w:t>
      </w:r>
    </w:p>
    <w:p w14:paraId="4A15E726" w14:textId="4EB4C382" w:rsidR="00C96CA7" w:rsidRPr="00FE1FA5" w:rsidRDefault="00264E40"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We </w:t>
      </w:r>
      <w:r w:rsidR="00A608DE" w:rsidRPr="00FE1FA5">
        <w:rPr>
          <w:rFonts w:ascii="Book Antiqua" w:hAnsi="Book Antiqua"/>
          <w:color w:val="000000" w:themeColor="text1"/>
          <w:sz w:val="24"/>
          <w:szCs w:val="24"/>
        </w:rPr>
        <w:t>did not find any</w:t>
      </w:r>
      <w:r w:rsidR="00AA53A9" w:rsidRPr="00FE1FA5">
        <w:rPr>
          <w:rFonts w:ascii="Book Antiqua" w:hAnsi="Book Antiqua"/>
          <w:color w:val="000000" w:themeColor="text1"/>
          <w:sz w:val="24"/>
          <w:szCs w:val="24"/>
        </w:rPr>
        <w:t xml:space="preserve"> evidence of a relat</w:t>
      </w:r>
      <w:r w:rsidR="004F42D6" w:rsidRPr="00FE1FA5">
        <w:rPr>
          <w:rFonts w:ascii="Book Antiqua" w:hAnsi="Book Antiqua"/>
          <w:color w:val="000000" w:themeColor="text1"/>
          <w:sz w:val="24"/>
          <w:szCs w:val="24"/>
        </w:rPr>
        <w:t>ionship between self-reported VI severity</w:t>
      </w:r>
      <w:r w:rsidR="00AA53A9" w:rsidRPr="00FE1FA5">
        <w:rPr>
          <w:rFonts w:ascii="Book Antiqua" w:hAnsi="Book Antiqua"/>
          <w:color w:val="000000" w:themeColor="text1"/>
          <w:sz w:val="24"/>
          <w:szCs w:val="24"/>
        </w:rPr>
        <w:t xml:space="preserve"> and depression</w:t>
      </w:r>
      <w:r w:rsidRPr="00FE1FA5">
        <w:rPr>
          <w:rFonts w:ascii="Book Antiqua" w:hAnsi="Book Antiqua"/>
          <w:color w:val="000000" w:themeColor="text1"/>
          <w:sz w:val="24"/>
          <w:szCs w:val="24"/>
        </w:rPr>
        <w:t xml:space="preserve">, which is </w:t>
      </w:r>
      <w:r w:rsidR="00052F6E" w:rsidRPr="00FE1FA5">
        <w:rPr>
          <w:rFonts w:ascii="Book Antiqua" w:hAnsi="Book Antiqua"/>
          <w:color w:val="000000" w:themeColor="text1"/>
          <w:sz w:val="24"/>
          <w:szCs w:val="24"/>
        </w:rPr>
        <w:t>consistent</w:t>
      </w:r>
      <w:r w:rsidRPr="00FE1FA5">
        <w:rPr>
          <w:rFonts w:ascii="Book Antiqua" w:hAnsi="Book Antiqua"/>
          <w:color w:val="000000" w:themeColor="text1"/>
          <w:sz w:val="24"/>
          <w:szCs w:val="24"/>
        </w:rPr>
        <w:t xml:space="preserve"> with the </w:t>
      </w:r>
      <w:r w:rsidR="00AA53A9" w:rsidRPr="00FE1FA5">
        <w:rPr>
          <w:rFonts w:ascii="Book Antiqua" w:hAnsi="Book Antiqua"/>
          <w:color w:val="000000" w:themeColor="text1"/>
          <w:sz w:val="24"/>
          <w:szCs w:val="24"/>
        </w:rPr>
        <w:t>literature on this subject</w:t>
      </w:r>
      <w:r w:rsidR="00454557" w:rsidRPr="00FE1FA5">
        <w:rPr>
          <w:rFonts w:ascii="Book Antiqua" w:hAnsi="Book Antiqua"/>
          <w:color w:val="000000" w:themeColor="text1"/>
          <w:sz w:val="24"/>
          <w:szCs w:val="24"/>
          <w:vertAlign w:val="superscript"/>
        </w:rPr>
        <w:t>[7,9,11,20-22</w:t>
      </w:r>
      <w:r w:rsidR="005011C0"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xml:space="preserve">. For </w:t>
      </w:r>
      <w:r w:rsidRPr="00FE1FA5">
        <w:rPr>
          <w:rFonts w:ascii="Book Antiqua" w:hAnsi="Book Antiqua"/>
          <w:color w:val="000000" w:themeColor="text1"/>
          <w:sz w:val="24"/>
          <w:szCs w:val="24"/>
        </w:rPr>
        <w:lastRenderedPageBreak/>
        <w:t xml:space="preserve">example, in a survey </w:t>
      </w:r>
      <w:r w:rsidR="003A2995" w:rsidRPr="00FE1FA5">
        <w:rPr>
          <w:rFonts w:ascii="Book Antiqua" w:hAnsi="Book Antiqua"/>
          <w:color w:val="000000" w:themeColor="text1"/>
          <w:sz w:val="24"/>
          <w:szCs w:val="24"/>
        </w:rPr>
        <w:t>of 1232 elderly outpatients from low vision rehabilitation services</w:t>
      </w:r>
      <w:r w:rsidRPr="00FE1FA5">
        <w:rPr>
          <w:rFonts w:ascii="Book Antiqua" w:hAnsi="Book Antiqua"/>
          <w:color w:val="000000" w:themeColor="text1"/>
          <w:sz w:val="24"/>
          <w:szCs w:val="24"/>
        </w:rPr>
        <w:t xml:space="preserve">, </w:t>
      </w:r>
      <w:r w:rsidR="003A2995" w:rsidRPr="00FE1FA5">
        <w:rPr>
          <w:rFonts w:ascii="Book Antiqua" w:hAnsi="Book Antiqua"/>
          <w:color w:val="000000" w:themeColor="text1"/>
          <w:sz w:val="24"/>
          <w:szCs w:val="24"/>
        </w:rPr>
        <w:t xml:space="preserve">van der Aa </w:t>
      </w:r>
      <w:r w:rsidR="00A608DE" w:rsidRPr="00FE1FA5">
        <w:rPr>
          <w:rFonts w:ascii="Book Antiqua" w:hAnsi="Book Antiqua"/>
          <w:i/>
          <w:iCs/>
          <w:color w:val="000000" w:themeColor="text1"/>
          <w:sz w:val="24"/>
          <w:szCs w:val="24"/>
        </w:rPr>
        <w:t>et al</w:t>
      </w:r>
      <w:r w:rsidR="00C25632" w:rsidRPr="00FE1FA5">
        <w:rPr>
          <w:rFonts w:ascii="Book Antiqua" w:hAnsi="Book Antiqua"/>
          <w:color w:val="000000" w:themeColor="text1"/>
          <w:sz w:val="24"/>
          <w:szCs w:val="24"/>
          <w:vertAlign w:val="superscript"/>
        </w:rPr>
        <w:t>[7]</w:t>
      </w:r>
      <w:r w:rsidR="007034AC" w:rsidRPr="00FE1FA5">
        <w:rPr>
          <w:rFonts w:ascii="Book Antiqua" w:hAnsi="Book Antiqua"/>
          <w:color w:val="000000" w:themeColor="text1"/>
          <w:sz w:val="24"/>
          <w:szCs w:val="24"/>
        </w:rPr>
        <w:t xml:space="preserve"> </w:t>
      </w:r>
      <w:r w:rsidR="00353EC3" w:rsidRPr="00FE1FA5">
        <w:rPr>
          <w:rFonts w:ascii="Book Antiqua" w:hAnsi="Book Antiqua"/>
          <w:color w:val="000000" w:themeColor="text1"/>
          <w:sz w:val="24"/>
          <w:szCs w:val="24"/>
        </w:rPr>
        <w:t xml:space="preserve">did not find any differences in depression </w:t>
      </w:r>
      <w:r w:rsidR="003A2995" w:rsidRPr="00FE1FA5">
        <w:rPr>
          <w:rFonts w:ascii="Book Antiqua" w:hAnsi="Book Antiqua"/>
          <w:color w:val="000000" w:themeColor="text1"/>
          <w:sz w:val="24"/>
          <w:szCs w:val="24"/>
        </w:rPr>
        <w:t>r</w:t>
      </w:r>
      <w:r w:rsidR="00AA53A9" w:rsidRPr="00FE1FA5">
        <w:rPr>
          <w:rFonts w:ascii="Book Antiqua" w:hAnsi="Book Antiqua"/>
          <w:color w:val="000000" w:themeColor="text1"/>
          <w:sz w:val="24"/>
          <w:szCs w:val="24"/>
        </w:rPr>
        <w:t xml:space="preserve">ates across </w:t>
      </w:r>
      <w:r w:rsidR="00A608DE" w:rsidRPr="00FE1FA5">
        <w:rPr>
          <w:rFonts w:ascii="Book Antiqua" w:hAnsi="Book Antiqua"/>
          <w:color w:val="000000" w:themeColor="text1"/>
          <w:sz w:val="24"/>
          <w:szCs w:val="24"/>
        </w:rPr>
        <w:t xml:space="preserve">the </w:t>
      </w:r>
      <w:r w:rsidR="003A2995" w:rsidRPr="00FE1FA5">
        <w:rPr>
          <w:rFonts w:ascii="Book Antiqua" w:hAnsi="Book Antiqua"/>
          <w:color w:val="000000" w:themeColor="text1"/>
          <w:sz w:val="24"/>
          <w:szCs w:val="24"/>
        </w:rPr>
        <w:t>participants</w:t>
      </w:r>
      <w:r w:rsidR="00A608DE" w:rsidRPr="00FE1FA5">
        <w:rPr>
          <w:rFonts w:ascii="Book Antiqua" w:hAnsi="Book Antiqua"/>
          <w:color w:val="000000" w:themeColor="text1"/>
          <w:sz w:val="24"/>
          <w:szCs w:val="24"/>
        </w:rPr>
        <w:t>’</w:t>
      </w:r>
      <w:r w:rsidR="003A2995" w:rsidRPr="00FE1FA5">
        <w:rPr>
          <w:rFonts w:ascii="Book Antiqua" w:hAnsi="Book Antiqua"/>
          <w:color w:val="000000" w:themeColor="text1"/>
          <w:sz w:val="24"/>
          <w:szCs w:val="24"/>
        </w:rPr>
        <w:t xml:space="preserve"> degree of visual acuity</w:t>
      </w:r>
      <w:r w:rsidR="00AA53A9" w:rsidRPr="00FE1FA5">
        <w:rPr>
          <w:rFonts w:ascii="Book Antiqua" w:hAnsi="Book Antiqua"/>
          <w:color w:val="000000" w:themeColor="text1"/>
          <w:sz w:val="24"/>
          <w:szCs w:val="24"/>
        </w:rPr>
        <w:t xml:space="preserve"> loss</w:t>
      </w:r>
      <w:r w:rsidR="00260009" w:rsidRPr="00FE1FA5">
        <w:rPr>
          <w:rFonts w:ascii="Book Antiqua" w:hAnsi="Book Antiqua"/>
          <w:color w:val="000000" w:themeColor="text1"/>
          <w:sz w:val="24"/>
          <w:szCs w:val="24"/>
        </w:rPr>
        <w:t xml:space="preserve">. </w:t>
      </w:r>
      <w:r w:rsidR="0075313A" w:rsidRPr="00FE1FA5">
        <w:rPr>
          <w:rFonts w:ascii="Book Antiqua" w:hAnsi="Book Antiqua"/>
          <w:color w:val="000000" w:themeColor="text1"/>
          <w:sz w:val="24"/>
          <w:szCs w:val="24"/>
        </w:rPr>
        <w:t>Direct or self-reported m</w:t>
      </w:r>
      <w:r w:rsidR="000462EC" w:rsidRPr="00FE1FA5">
        <w:rPr>
          <w:rFonts w:ascii="Book Antiqua" w:hAnsi="Book Antiqua"/>
          <w:color w:val="000000" w:themeColor="text1"/>
          <w:sz w:val="24"/>
          <w:szCs w:val="24"/>
        </w:rPr>
        <w:t>easures</w:t>
      </w:r>
      <w:r w:rsidRPr="00FE1FA5">
        <w:rPr>
          <w:rFonts w:ascii="Book Antiqua" w:hAnsi="Book Antiqua"/>
          <w:color w:val="000000" w:themeColor="text1"/>
          <w:sz w:val="24"/>
          <w:szCs w:val="24"/>
        </w:rPr>
        <w:t xml:space="preserve"> of </w:t>
      </w:r>
      <w:r w:rsidR="00052F6E" w:rsidRPr="00FE1FA5">
        <w:rPr>
          <w:rFonts w:ascii="Book Antiqua" w:hAnsi="Book Antiqua"/>
          <w:color w:val="000000" w:themeColor="text1"/>
          <w:sz w:val="24"/>
          <w:szCs w:val="24"/>
        </w:rPr>
        <w:t>visual functions</w:t>
      </w:r>
      <w:r w:rsidRPr="00FE1FA5">
        <w:rPr>
          <w:rFonts w:ascii="Book Antiqua" w:hAnsi="Book Antiqua"/>
          <w:color w:val="000000" w:themeColor="text1"/>
          <w:sz w:val="24"/>
          <w:szCs w:val="24"/>
        </w:rPr>
        <w:t xml:space="preserve"> may not capture the ov</w:t>
      </w:r>
      <w:r w:rsidR="0087299A" w:rsidRPr="00FE1FA5">
        <w:rPr>
          <w:rFonts w:ascii="Book Antiqua" w:hAnsi="Book Antiqua"/>
          <w:color w:val="000000" w:themeColor="text1"/>
          <w:sz w:val="24"/>
          <w:szCs w:val="24"/>
        </w:rPr>
        <w:t xml:space="preserve">erall impact </w:t>
      </w:r>
      <w:r w:rsidR="00052F6E" w:rsidRPr="00FE1FA5">
        <w:rPr>
          <w:rFonts w:ascii="Book Antiqua" w:hAnsi="Book Antiqua"/>
          <w:color w:val="000000" w:themeColor="text1"/>
          <w:sz w:val="24"/>
          <w:szCs w:val="24"/>
        </w:rPr>
        <w:t xml:space="preserve">of a condition </w:t>
      </w:r>
      <w:r w:rsidRPr="00FE1FA5">
        <w:rPr>
          <w:rFonts w:ascii="Book Antiqua" w:hAnsi="Book Antiqua"/>
          <w:color w:val="000000" w:themeColor="text1"/>
          <w:sz w:val="24"/>
          <w:szCs w:val="24"/>
        </w:rPr>
        <w:t>on</w:t>
      </w:r>
      <w:r w:rsidR="00052F6E" w:rsidRPr="00FE1FA5">
        <w:rPr>
          <w:rFonts w:ascii="Book Antiqua" w:hAnsi="Book Antiqua"/>
          <w:color w:val="000000" w:themeColor="text1"/>
          <w:sz w:val="24"/>
          <w:szCs w:val="24"/>
        </w:rPr>
        <w:t xml:space="preserve"> people’s </w:t>
      </w:r>
      <w:r w:rsidR="00373145" w:rsidRPr="00FE1FA5">
        <w:rPr>
          <w:rFonts w:ascii="Book Antiqua" w:hAnsi="Book Antiqua"/>
          <w:color w:val="000000" w:themeColor="text1"/>
          <w:sz w:val="24"/>
          <w:szCs w:val="24"/>
        </w:rPr>
        <w:t>daily lives</w:t>
      </w:r>
      <w:r w:rsidR="001B122B" w:rsidRPr="00FE1FA5">
        <w:rPr>
          <w:rFonts w:ascii="Book Antiqua" w:hAnsi="Book Antiqua"/>
          <w:color w:val="000000" w:themeColor="text1"/>
          <w:sz w:val="24"/>
          <w:szCs w:val="24"/>
          <w:vertAlign w:val="superscript"/>
        </w:rPr>
        <w:t>[</w:t>
      </w:r>
      <w:r w:rsidR="009F73C3" w:rsidRPr="00FE1FA5">
        <w:rPr>
          <w:rFonts w:ascii="Book Antiqua" w:hAnsi="Book Antiqua"/>
          <w:color w:val="000000" w:themeColor="text1"/>
          <w:sz w:val="24"/>
          <w:szCs w:val="24"/>
          <w:vertAlign w:val="superscript"/>
        </w:rPr>
        <w:t>1</w:t>
      </w:r>
      <w:r w:rsidR="001B122B" w:rsidRPr="00FE1FA5">
        <w:rPr>
          <w:rFonts w:ascii="Book Antiqua" w:hAnsi="Book Antiqua"/>
          <w:color w:val="000000" w:themeColor="text1"/>
          <w:sz w:val="24"/>
          <w:szCs w:val="24"/>
          <w:vertAlign w:val="superscript"/>
        </w:rPr>
        <w:t>]</w:t>
      </w:r>
      <w:r w:rsidR="00373145" w:rsidRPr="00FE1FA5">
        <w:rPr>
          <w:rFonts w:ascii="Book Antiqua" w:hAnsi="Book Antiqua"/>
          <w:color w:val="000000" w:themeColor="text1"/>
          <w:sz w:val="24"/>
          <w:szCs w:val="24"/>
        </w:rPr>
        <w:t xml:space="preserve">, and </w:t>
      </w:r>
      <w:r w:rsidR="0087299A" w:rsidRPr="00FE1FA5">
        <w:rPr>
          <w:rFonts w:ascii="Book Antiqua" w:hAnsi="Book Antiqua"/>
          <w:color w:val="000000" w:themeColor="text1"/>
          <w:sz w:val="24"/>
          <w:szCs w:val="24"/>
        </w:rPr>
        <w:t xml:space="preserve">moderate vision loss may be as challenging to </w:t>
      </w:r>
      <w:r w:rsidR="00373145" w:rsidRPr="00FE1FA5">
        <w:rPr>
          <w:rFonts w:ascii="Book Antiqua" w:hAnsi="Book Antiqua"/>
          <w:color w:val="000000" w:themeColor="text1"/>
          <w:sz w:val="24"/>
          <w:szCs w:val="24"/>
        </w:rPr>
        <w:t>manage</w:t>
      </w:r>
      <w:r w:rsidR="0087299A" w:rsidRPr="00FE1FA5">
        <w:rPr>
          <w:rFonts w:ascii="Book Antiqua" w:hAnsi="Book Antiqua"/>
          <w:color w:val="000000" w:themeColor="text1"/>
          <w:sz w:val="24"/>
          <w:szCs w:val="24"/>
        </w:rPr>
        <w:t xml:space="preserve"> as a more severe one</w:t>
      </w:r>
      <w:r w:rsidR="009F73C3" w:rsidRPr="00FE1FA5">
        <w:rPr>
          <w:rFonts w:ascii="Book Antiqua" w:hAnsi="Book Antiqua"/>
          <w:color w:val="000000" w:themeColor="text1"/>
          <w:sz w:val="24"/>
          <w:szCs w:val="24"/>
          <w:vertAlign w:val="superscript"/>
        </w:rPr>
        <w:t>[31</w:t>
      </w:r>
      <w:r w:rsidR="005011C0" w:rsidRPr="00FE1FA5">
        <w:rPr>
          <w:rFonts w:ascii="Book Antiqua" w:hAnsi="Book Antiqua"/>
          <w:color w:val="000000" w:themeColor="text1"/>
          <w:sz w:val="24"/>
          <w:szCs w:val="24"/>
          <w:vertAlign w:val="superscript"/>
        </w:rPr>
        <w:t>]</w:t>
      </w:r>
      <w:r w:rsidR="0087299A" w:rsidRPr="00FE1FA5">
        <w:rPr>
          <w:rFonts w:ascii="Book Antiqua" w:hAnsi="Book Antiqua"/>
          <w:color w:val="000000" w:themeColor="text1"/>
          <w:sz w:val="24"/>
          <w:szCs w:val="24"/>
        </w:rPr>
        <w:t>.</w:t>
      </w:r>
    </w:p>
    <w:p w14:paraId="4551772B" w14:textId="1F43BC85" w:rsidR="00875568" w:rsidRPr="00FE1FA5" w:rsidRDefault="00A608DE"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Our finding of a</w:t>
      </w:r>
      <w:r w:rsidR="00875568" w:rsidRPr="00FE1FA5">
        <w:rPr>
          <w:rFonts w:ascii="Book Antiqua" w:hAnsi="Book Antiqua"/>
          <w:color w:val="000000" w:themeColor="text1"/>
          <w:sz w:val="24"/>
          <w:szCs w:val="24"/>
        </w:rPr>
        <w:t xml:space="preserve"> strong association between </w:t>
      </w:r>
      <w:r w:rsidR="00D85B6B" w:rsidRPr="00FE1FA5">
        <w:rPr>
          <w:rFonts w:ascii="Book Antiqua" w:hAnsi="Book Antiqua"/>
          <w:color w:val="000000" w:themeColor="text1"/>
          <w:sz w:val="24"/>
          <w:szCs w:val="24"/>
        </w:rPr>
        <w:t>depression</w:t>
      </w:r>
      <w:r w:rsidR="00875568" w:rsidRPr="00FE1FA5">
        <w:rPr>
          <w:rFonts w:ascii="Book Antiqua" w:hAnsi="Book Antiqua"/>
          <w:color w:val="000000" w:themeColor="text1"/>
          <w:sz w:val="24"/>
          <w:szCs w:val="24"/>
        </w:rPr>
        <w:t xml:space="preserve"> and</w:t>
      </w:r>
      <w:r w:rsidR="001248FA" w:rsidRPr="00FE1FA5">
        <w:rPr>
          <w:rFonts w:ascii="Book Antiqua" w:hAnsi="Book Antiqua"/>
          <w:color w:val="000000" w:themeColor="text1"/>
          <w:sz w:val="24"/>
          <w:szCs w:val="24"/>
        </w:rPr>
        <w:t xml:space="preserve"> lower</w:t>
      </w:r>
      <w:r w:rsidR="00CB2158" w:rsidRPr="00FE1FA5">
        <w:rPr>
          <w:rFonts w:ascii="Book Antiqua" w:hAnsi="Book Antiqua"/>
          <w:color w:val="000000" w:themeColor="text1"/>
          <w:sz w:val="24"/>
          <w:szCs w:val="24"/>
        </w:rPr>
        <w:t xml:space="preserve"> life satisfaction is in accordance</w:t>
      </w:r>
      <w:r w:rsidR="00875568" w:rsidRPr="00FE1FA5">
        <w:rPr>
          <w:rFonts w:ascii="Book Antiqua" w:hAnsi="Book Antiqua"/>
          <w:color w:val="000000" w:themeColor="text1"/>
          <w:sz w:val="24"/>
          <w:szCs w:val="24"/>
        </w:rPr>
        <w:t xml:space="preserve"> with document</w:t>
      </w:r>
      <w:r w:rsidRPr="00FE1FA5">
        <w:rPr>
          <w:rFonts w:ascii="Book Antiqua" w:hAnsi="Book Antiqua"/>
          <w:color w:val="000000" w:themeColor="text1"/>
          <w:sz w:val="24"/>
          <w:szCs w:val="24"/>
        </w:rPr>
        <w:t>ed findings</w:t>
      </w:r>
      <w:r w:rsidR="00875568"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relating to</w:t>
      </w:r>
      <w:r w:rsidR="00875568" w:rsidRPr="00FE1FA5">
        <w:rPr>
          <w:rFonts w:ascii="Book Antiqua" w:hAnsi="Book Antiqua"/>
          <w:color w:val="000000" w:themeColor="text1"/>
          <w:sz w:val="24"/>
          <w:szCs w:val="24"/>
        </w:rPr>
        <w:t xml:space="preserve"> the general population</w:t>
      </w:r>
      <w:r w:rsidR="009F73C3" w:rsidRPr="00FE1FA5">
        <w:rPr>
          <w:rFonts w:ascii="Book Antiqua" w:hAnsi="Book Antiqua"/>
          <w:color w:val="000000" w:themeColor="text1"/>
          <w:sz w:val="24"/>
          <w:szCs w:val="24"/>
          <w:vertAlign w:val="superscript"/>
        </w:rPr>
        <w:t>[36,37</w:t>
      </w:r>
      <w:r w:rsidR="005011C0" w:rsidRPr="00FE1FA5">
        <w:rPr>
          <w:rFonts w:ascii="Book Antiqua" w:hAnsi="Book Antiqua"/>
          <w:color w:val="000000" w:themeColor="text1"/>
          <w:sz w:val="24"/>
          <w:szCs w:val="24"/>
          <w:vertAlign w:val="superscript"/>
        </w:rPr>
        <w:t>]</w:t>
      </w:r>
      <w:r w:rsidR="00875568" w:rsidRPr="00FE1FA5">
        <w:rPr>
          <w:rFonts w:ascii="Book Antiqua" w:hAnsi="Book Antiqua"/>
          <w:color w:val="000000" w:themeColor="text1"/>
          <w:sz w:val="24"/>
          <w:szCs w:val="24"/>
        </w:rPr>
        <w:t xml:space="preserve">. </w:t>
      </w:r>
      <w:r w:rsidR="00684EA3" w:rsidRPr="00FE1FA5">
        <w:rPr>
          <w:rFonts w:ascii="Book Antiqua" w:hAnsi="Book Antiqua"/>
          <w:color w:val="000000" w:themeColor="text1"/>
          <w:sz w:val="24"/>
          <w:szCs w:val="24"/>
        </w:rPr>
        <w:t>Although</w:t>
      </w:r>
      <w:r w:rsidR="000A4CD3" w:rsidRPr="00FE1FA5">
        <w:rPr>
          <w:rFonts w:ascii="Book Antiqua" w:hAnsi="Book Antiqua"/>
          <w:color w:val="000000" w:themeColor="text1"/>
          <w:sz w:val="24"/>
          <w:szCs w:val="24"/>
        </w:rPr>
        <w:t xml:space="preserve"> causality </w:t>
      </w:r>
      <w:r w:rsidR="000E57D9" w:rsidRPr="00FE1FA5">
        <w:rPr>
          <w:rFonts w:ascii="Book Antiqua" w:hAnsi="Book Antiqua"/>
          <w:color w:val="000000" w:themeColor="text1"/>
          <w:sz w:val="24"/>
          <w:szCs w:val="24"/>
        </w:rPr>
        <w:t>may</w:t>
      </w:r>
      <w:r w:rsidR="000A4CD3" w:rsidRPr="00FE1FA5">
        <w:rPr>
          <w:rFonts w:ascii="Book Antiqua" w:hAnsi="Book Antiqua"/>
          <w:color w:val="000000" w:themeColor="text1"/>
          <w:sz w:val="24"/>
          <w:szCs w:val="24"/>
        </w:rPr>
        <w:t xml:space="preserve"> be</w:t>
      </w:r>
      <w:r w:rsidR="00875568" w:rsidRPr="00FE1FA5">
        <w:rPr>
          <w:rFonts w:ascii="Book Antiqua" w:hAnsi="Book Antiqua"/>
          <w:color w:val="000000" w:themeColor="text1"/>
          <w:sz w:val="24"/>
          <w:szCs w:val="24"/>
        </w:rPr>
        <w:t xml:space="preserve"> reverse</w:t>
      </w:r>
      <w:r w:rsidR="000A4CD3" w:rsidRPr="00FE1FA5">
        <w:rPr>
          <w:rFonts w:ascii="Book Antiqua" w:hAnsi="Book Antiqua"/>
          <w:color w:val="000000" w:themeColor="text1"/>
          <w:sz w:val="24"/>
          <w:szCs w:val="24"/>
        </w:rPr>
        <w:t>d</w:t>
      </w:r>
      <w:r w:rsidR="00875568" w:rsidRPr="00FE1FA5">
        <w:rPr>
          <w:rFonts w:ascii="Book Antiqua" w:hAnsi="Book Antiqua"/>
          <w:color w:val="000000" w:themeColor="text1"/>
          <w:sz w:val="24"/>
          <w:szCs w:val="24"/>
        </w:rPr>
        <w:t xml:space="preserve"> in that people who are less satisfied with life </w:t>
      </w:r>
      <w:r w:rsidR="00051665" w:rsidRPr="00FE1FA5">
        <w:rPr>
          <w:rFonts w:ascii="Book Antiqua" w:hAnsi="Book Antiqua"/>
          <w:color w:val="000000" w:themeColor="text1"/>
          <w:sz w:val="24"/>
          <w:szCs w:val="24"/>
        </w:rPr>
        <w:t>may be</w:t>
      </w:r>
      <w:r w:rsidR="00875568" w:rsidRPr="00FE1FA5">
        <w:rPr>
          <w:rFonts w:ascii="Book Antiqua" w:hAnsi="Book Antiqua"/>
          <w:color w:val="000000" w:themeColor="text1"/>
          <w:sz w:val="24"/>
          <w:szCs w:val="24"/>
        </w:rPr>
        <w:t xml:space="preserve"> more likely be depressed</w:t>
      </w:r>
      <w:r w:rsidR="00684EA3" w:rsidRPr="00FE1FA5">
        <w:rPr>
          <w:rFonts w:ascii="Book Antiqua" w:hAnsi="Book Antiqua"/>
          <w:color w:val="000000" w:themeColor="text1"/>
          <w:sz w:val="24"/>
          <w:szCs w:val="24"/>
        </w:rPr>
        <w:t xml:space="preserve">, </w:t>
      </w:r>
      <w:r w:rsidR="00051665" w:rsidRPr="00FE1FA5">
        <w:rPr>
          <w:rFonts w:ascii="Book Antiqua" w:hAnsi="Book Antiqua"/>
          <w:color w:val="000000" w:themeColor="text1"/>
          <w:sz w:val="24"/>
          <w:szCs w:val="24"/>
        </w:rPr>
        <w:t>our</w:t>
      </w:r>
      <w:r w:rsidR="00684EA3" w:rsidRPr="00FE1FA5">
        <w:rPr>
          <w:rFonts w:ascii="Book Antiqua" w:hAnsi="Book Antiqua"/>
          <w:color w:val="000000" w:themeColor="text1"/>
          <w:sz w:val="24"/>
          <w:szCs w:val="24"/>
        </w:rPr>
        <w:t xml:space="preserve"> findings </w:t>
      </w:r>
      <w:r w:rsidR="00051665" w:rsidRPr="00FE1FA5">
        <w:rPr>
          <w:rFonts w:ascii="Book Antiqua" w:hAnsi="Book Antiqua"/>
          <w:color w:val="000000" w:themeColor="text1"/>
          <w:sz w:val="24"/>
          <w:szCs w:val="24"/>
        </w:rPr>
        <w:t>probably</w:t>
      </w:r>
      <w:r w:rsidR="00684EA3" w:rsidRPr="00FE1FA5">
        <w:rPr>
          <w:rFonts w:ascii="Book Antiqua" w:hAnsi="Book Antiqua"/>
          <w:color w:val="000000" w:themeColor="text1"/>
          <w:sz w:val="24"/>
          <w:szCs w:val="24"/>
        </w:rPr>
        <w:t xml:space="preserve"> point to the negative </w:t>
      </w:r>
      <w:r w:rsidR="00D85B6B" w:rsidRPr="00FE1FA5">
        <w:rPr>
          <w:rFonts w:ascii="Book Antiqua" w:hAnsi="Book Antiqua"/>
          <w:color w:val="000000" w:themeColor="text1"/>
          <w:sz w:val="24"/>
          <w:szCs w:val="24"/>
        </w:rPr>
        <w:t xml:space="preserve">impact of </w:t>
      </w:r>
      <w:r w:rsidR="00684EA3" w:rsidRPr="00FE1FA5">
        <w:rPr>
          <w:rFonts w:ascii="Book Antiqua" w:hAnsi="Book Antiqua"/>
          <w:color w:val="000000" w:themeColor="text1"/>
          <w:sz w:val="24"/>
          <w:szCs w:val="24"/>
        </w:rPr>
        <w:t>depression on several life domains</w:t>
      </w:r>
      <w:r w:rsidR="00176403" w:rsidRPr="00FE1FA5">
        <w:rPr>
          <w:rFonts w:ascii="Book Antiqua" w:hAnsi="Book Antiqua"/>
          <w:color w:val="000000" w:themeColor="text1"/>
          <w:sz w:val="24"/>
          <w:szCs w:val="24"/>
        </w:rPr>
        <w:t>.</w:t>
      </w:r>
      <w:r w:rsidR="00D35313" w:rsidRPr="00FE1FA5">
        <w:rPr>
          <w:rFonts w:ascii="Book Antiqua" w:hAnsi="Book Antiqua"/>
          <w:color w:val="000000" w:themeColor="text1"/>
          <w:sz w:val="24"/>
          <w:szCs w:val="24"/>
        </w:rPr>
        <w:t xml:space="preserve"> </w:t>
      </w:r>
    </w:p>
    <w:p w14:paraId="615588B5" w14:textId="77777777" w:rsidR="00763F4B" w:rsidRPr="00FE1FA5" w:rsidRDefault="00763F4B" w:rsidP="00FE1FA5">
      <w:pPr>
        <w:adjustRightInd w:val="0"/>
        <w:snapToGrid w:val="0"/>
        <w:spacing w:line="360" w:lineRule="auto"/>
        <w:jc w:val="both"/>
        <w:rPr>
          <w:rFonts w:ascii="Book Antiqua" w:hAnsi="Book Antiqua"/>
          <w:color w:val="000000" w:themeColor="text1"/>
          <w:sz w:val="24"/>
          <w:szCs w:val="24"/>
        </w:rPr>
      </w:pPr>
    </w:p>
    <w:p w14:paraId="296A6AA9" w14:textId="77777777" w:rsidR="00763F4B" w:rsidRPr="00FE1FA5" w:rsidRDefault="00763F4B"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Implications</w:t>
      </w:r>
    </w:p>
    <w:p w14:paraId="728AA63D" w14:textId="65407726" w:rsidR="00FE243C" w:rsidRPr="00FE1FA5" w:rsidRDefault="00FE243C"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Ou</w:t>
      </w:r>
      <w:r w:rsidR="00847E58" w:rsidRPr="00FE1FA5">
        <w:rPr>
          <w:rFonts w:ascii="Book Antiqua" w:hAnsi="Book Antiqua"/>
          <w:color w:val="000000" w:themeColor="text1"/>
          <w:sz w:val="24"/>
          <w:szCs w:val="24"/>
        </w:rPr>
        <w:t>r findings suggest that the risk</w:t>
      </w:r>
      <w:r w:rsidRPr="00FE1FA5">
        <w:rPr>
          <w:rFonts w:ascii="Book Antiqua" w:hAnsi="Book Antiqua"/>
          <w:color w:val="000000" w:themeColor="text1"/>
          <w:sz w:val="24"/>
          <w:szCs w:val="24"/>
        </w:rPr>
        <w:t xml:space="preserve"> of </w:t>
      </w:r>
      <w:r w:rsidR="00A72526" w:rsidRPr="00FE1FA5">
        <w:rPr>
          <w:rFonts w:ascii="Book Antiqua" w:hAnsi="Book Antiqua"/>
          <w:color w:val="000000" w:themeColor="text1"/>
          <w:sz w:val="24"/>
          <w:szCs w:val="24"/>
        </w:rPr>
        <w:t>depressive disorders</w:t>
      </w:r>
      <w:r w:rsidR="00847E58" w:rsidRPr="00FE1FA5">
        <w:rPr>
          <w:rFonts w:ascii="Book Antiqua" w:hAnsi="Book Antiqua"/>
          <w:color w:val="000000" w:themeColor="text1"/>
          <w:sz w:val="24"/>
          <w:szCs w:val="24"/>
        </w:rPr>
        <w:t xml:space="preserve"> is</w:t>
      </w:r>
      <w:r w:rsidR="008D6371" w:rsidRPr="00FE1FA5">
        <w:rPr>
          <w:rFonts w:ascii="Book Antiqua" w:hAnsi="Book Antiqua"/>
          <w:color w:val="000000" w:themeColor="text1"/>
          <w:sz w:val="24"/>
          <w:szCs w:val="24"/>
        </w:rPr>
        <w:t xml:space="preserve"> high among</w:t>
      </w:r>
      <w:r w:rsidR="001865CC" w:rsidRPr="00FE1FA5">
        <w:rPr>
          <w:rFonts w:ascii="Book Antiqua" w:hAnsi="Book Antiqua"/>
          <w:color w:val="000000" w:themeColor="text1"/>
          <w:sz w:val="24"/>
          <w:szCs w:val="24"/>
        </w:rPr>
        <w:t xml:space="preserve"> young </w:t>
      </w:r>
      <w:r w:rsidR="00847E58" w:rsidRPr="00FE1FA5">
        <w:rPr>
          <w:rFonts w:ascii="Book Antiqua" w:hAnsi="Book Antiqua"/>
          <w:color w:val="000000" w:themeColor="text1"/>
          <w:sz w:val="24"/>
          <w:szCs w:val="24"/>
        </w:rPr>
        <w:t xml:space="preserve">and middle-aged </w:t>
      </w:r>
      <w:r w:rsidR="001865CC" w:rsidRPr="00FE1FA5">
        <w:rPr>
          <w:rFonts w:ascii="Book Antiqua" w:hAnsi="Book Antiqua"/>
          <w:color w:val="000000" w:themeColor="text1"/>
          <w:sz w:val="24"/>
          <w:szCs w:val="24"/>
        </w:rPr>
        <w:t>adults</w:t>
      </w:r>
      <w:r w:rsidRPr="00FE1FA5">
        <w:rPr>
          <w:rFonts w:ascii="Book Antiqua" w:hAnsi="Book Antiqua"/>
          <w:color w:val="000000" w:themeColor="text1"/>
          <w:sz w:val="24"/>
          <w:szCs w:val="24"/>
        </w:rPr>
        <w:t xml:space="preserve"> with VI. </w:t>
      </w:r>
      <w:r w:rsidR="000969F1" w:rsidRPr="00FE1FA5">
        <w:rPr>
          <w:rFonts w:ascii="Book Antiqua" w:hAnsi="Book Antiqua"/>
          <w:color w:val="000000" w:themeColor="text1"/>
          <w:sz w:val="24"/>
          <w:szCs w:val="24"/>
        </w:rPr>
        <w:t>V</w:t>
      </w:r>
      <w:r w:rsidRPr="00FE1FA5">
        <w:rPr>
          <w:rFonts w:ascii="Book Antiqua" w:hAnsi="Book Antiqua"/>
          <w:color w:val="000000" w:themeColor="text1"/>
          <w:sz w:val="24"/>
          <w:szCs w:val="24"/>
        </w:rPr>
        <w:t>ision loss can occur abruptly, resulting in a sudden loss of function, or it may develop gradually over a longer</w:t>
      </w:r>
      <w:r w:rsidR="004409F0" w:rsidRPr="00FE1FA5">
        <w:rPr>
          <w:rFonts w:ascii="Book Antiqua" w:hAnsi="Book Antiqua"/>
          <w:color w:val="000000" w:themeColor="text1"/>
          <w:sz w:val="24"/>
          <w:szCs w:val="24"/>
        </w:rPr>
        <w:t xml:space="preserve"> period</w:t>
      </w:r>
      <w:r w:rsidRPr="00FE1FA5">
        <w:rPr>
          <w:rFonts w:ascii="Book Antiqua" w:hAnsi="Book Antiqua"/>
          <w:color w:val="000000" w:themeColor="text1"/>
          <w:sz w:val="24"/>
          <w:szCs w:val="24"/>
        </w:rPr>
        <w:t xml:space="preserve">, </w:t>
      </w:r>
      <w:r w:rsidR="000969F1" w:rsidRPr="00FE1FA5">
        <w:rPr>
          <w:rFonts w:ascii="Book Antiqua" w:hAnsi="Book Antiqua"/>
          <w:color w:val="000000" w:themeColor="text1"/>
          <w:sz w:val="24"/>
          <w:szCs w:val="24"/>
        </w:rPr>
        <w:t>accompanied by</w:t>
      </w:r>
      <w:r w:rsidRPr="00FE1FA5">
        <w:rPr>
          <w:rFonts w:ascii="Book Antiqua" w:hAnsi="Book Antiqua"/>
          <w:color w:val="000000" w:themeColor="text1"/>
          <w:sz w:val="24"/>
          <w:szCs w:val="24"/>
        </w:rPr>
        <w:t xml:space="preserve"> the uncertainty about what </w:t>
      </w:r>
      <w:r w:rsidR="000969F1" w:rsidRPr="00FE1FA5">
        <w:rPr>
          <w:rFonts w:ascii="Book Antiqua" w:hAnsi="Book Antiqua"/>
          <w:color w:val="000000" w:themeColor="text1"/>
          <w:sz w:val="24"/>
          <w:szCs w:val="24"/>
        </w:rPr>
        <w:t xml:space="preserve">the </w:t>
      </w:r>
      <w:r w:rsidRPr="00FE1FA5">
        <w:rPr>
          <w:rFonts w:ascii="Book Antiqua" w:hAnsi="Book Antiqua"/>
          <w:color w:val="000000" w:themeColor="text1"/>
          <w:sz w:val="24"/>
          <w:szCs w:val="24"/>
        </w:rPr>
        <w:t>further development will cause.</w:t>
      </w:r>
      <w:r w:rsidR="005450AD" w:rsidRPr="00FE1FA5">
        <w:rPr>
          <w:rFonts w:ascii="Book Antiqua" w:hAnsi="Book Antiqua"/>
          <w:color w:val="000000" w:themeColor="text1"/>
          <w:sz w:val="24"/>
          <w:szCs w:val="24"/>
        </w:rPr>
        <w:t xml:space="preserve"> The high risk of depression should receive greater </w:t>
      </w:r>
      <w:r w:rsidR="008B4786" w:rsidRPr="00FE1FA5">
        <w:rPr>
          <w:rFonts w:ascii="Book Antiqua" w:hAnsi="Book Antiqua"/>
          <w:color w:val="000000" w:themeColor="text1"/>
          <w:sz w:val="24"/>
          <w:szCs w:val="24"/>
        </w:rPr>
        <w:t>public attention</w:t>
      </w:r>
      <w:r w:rsidRPr="00FE1FA5">
        <w:rPr>
          <w:rFonts w:ascii="Book Antiqua" w:hAnsi="Book Antiqua"/>
          <w:color w:val="000000" w:themeColor="text1"/>
          <w:sz w:val="24"/>
          <w:szCs w:val="24"/>
        </w:rPr>
        <w:t>, and special attenti</w:t>
      </w:r>
      <w:r w:rsidR="005450AD" w:rsidRPr="00FE1FA5">
        <w:rPr>
          <w:rFonts w:ascii="Book Antiqua" w:hAnsi="Book Antiqua"/>
          <w:color w:val="000000" w:themeColor="text1"/>
          <w:sz w:val="24"/>
          <w:szCs w:val="24"/>
        </w:rPr>
        <w:t xml:space="preserve">on should be paid to </w:t>
      </w:r>
      <w:r w:rsidR="00D35313" w:rsidRPr="00FE1FA5">
        <w:rPr>
          <w:rFonts w:ascii="Book Antiqua" w:hAnsi="Book Antiqua"/>
          <w:color w:val="000000" w:themeColor="text1"/>
          <w:sz w:val="24"/>
          <w:szCs w:val="24"/>
        </w:rPr>
        <w:t>adults</w:t>
      </w:r>
      <w:r w:rsidR="00BC7646" w:rsidRPr="00FE1FA5">
        <w:rPr>
          <w:rFonts w:ascii="Book Antiqua" w:hAnsi="Book Antiqua"/>
          <w:color w:val="000000" w:themeColor="text1"/>
          <w:sz w:val="24"/>
          <w:szCs w:val="24"/>
        </w:rPr>
        <w:t xml:space="preserve"> </w:t>
      </w:r>
      <w:r w:rsidR="008B4786" w:rsidRPr="00FE1FA5">
        <w:rPr>
          <w:rFonts w:ascii="Book Antiqua" w:hAnsi="Book Antiqua"/>
          <w:color w:val="000000" w:themeColor="text1"/>
          <w:sz w:val="24"/>
          <w:szCs w:val="24"/>
        </w:rPr>
        <w:t>of young age, th</w:t>
      </w:r>
      <w:r w:rsidR="00752848" w:rsidRPr="00FE1FA5">
        <w:rPr>
          <w:rFonts w:ascii="Book Antiqua" w:hAnsi="Book Antiqua"/>
          <w:color w:val="000000" w:themeColor="text1"/>
          <w:sz w:val="24"/>
          <w:szCs w:val="24"/>
        </w:rPr>
        <w:t>e loss of vision in adulthood</w:t>
      </w:r>
      <w:r w:rsidR="005E63FA" w:rsidRPr="00FE1FA5">
        <w:rPr>
          <w:rFonts w:ascii="Book Antiqua" w:hAnsi="Book Antiqua"/>
          <w:color w:val="000000" w:themeColor="text1"/>
          <w:sz w:val="24"/>
          <w:szCs w:val="24"/>
        </w:rPr>
        <w:t xml:space="preserve"> </w:t>
      </w:r>
      <w:r w:rsidR="005450AD" w:rsidRPr="00FE1FA5">
        <w:rPr>
          <w:rFonts w:ascii="Book Antiqua" w:hAnsi="Book Antiqua"/>
          <w:color w:val="000000" w:themeColor="text1"/>
          <w:sz w:val="24"/>
          <w:szCs w:val="24"/>
        </w:rPr>
        <w:t>or those who</w:t>
      </w:r>
      <w:r w:rsidR="00CB2158" w:rsidRPr="00FE1FA5">
        <w:rPr>
          <w:rFonts w:ascii="Book Antiqua" w:hAnsi="Book Antiqua"/>
          <w:color w:val="000000" w:themeColor="text1"/>
          <w:sz w:val="24"/>
          <w:szCs w:val="24"/>
        </w:rPr>
        <w:t xml:space="preserve"> have</w:t>
      </w:r>
      <w:r w:rsidR="00D419FD" w:rsidRPr="00FE1FA5">
        <w:rPr>
          <w:rFonts w:ascii="Book Antiqua" w:hAnsi="Book Antiqua"/>
          <w:color w:val="000000" w:themeColor="text1"/>
          <w:sz w:val="24"/>
          <w:szCs w:val="24"/>
        </w:rPr>
        <w:t xml:space="preserve"> </w:t>
      </w:r>
      <w:r w:rsidR="000969F1" w:rsidRPr="00FE1FA5">
        <w:rPr>
          <w:rFonts w:ascii="Book Antiqua" w:hAnsi="Book Antiqua"/>
          <w:color w:val="000000" w:themeColor="text1"/>
          <w:sz w:val="24"/>
          <w:szCs w:val="24"/>
        </w:rPr>
        <w:t xml:space="preserve">other </w:t>
      </w:r>
      <w:r w:rsidRPr="00FE1FA5">
        <w:rPr>
          <w:rFonts w:ascii="Book Antiqua" w:hAnsi="Book Antiqua"/>
          <w:color w:val="000000" w:themeColor="text1"/>
          <w:sz w:val="24"/>
          <w:szCs w:val="24"/>
        </w:rPr>
        <w:t xml:space="preserve">impairments in addition to </w:t>
      </w:r>
      <w:r w:rsidR="005450AD" w:rsidRPr="00FE1FA5">
        <w:rPr>
          <w:rFonts w:ascii="Book Antiqua" w:hAnsi="Book Antiqua"/>
          <w:color w:val="000000" w:themeColor="text1"/>
          <w:sz w:val="24"/>
          <w:szCs w:val="24"/>
        </w:rPr>
        <w:t xml:space="preserve">their </w:t>
      </w:r>
      <w:r w:rsidR="00AC2388" w:rsidRPr="00FE1FA5">
        <w:rPr>
          <w:rFonts w:ascii="Book Antiqua" w:hAnsi="Book Antiqua"/>
          <w:color w:val="000000" w:themeColor="text1"/>
          <w:sz w:val="24"/>
          <w:szCs w:val="24"/>
        </w:rPr>
        <w:t>vision loss. P</w:t>
      </w:r>
      <w:r w:rsidRPr="00FE1FA5">
        <w:rPr>
          <w:rFonts w:ascii="Book Antiqua" w:hAnsi="Book Antiqua"/>
          <w:color w:val="000000" w:themeColor="text1"/>
          <w:sz w:val="24"/>
          <w:szCs w:val="24"/>
        </w:rPr>
        <w:t>reventive</w:t>
      </w:r>
      <w:r w:rsidR="00B9133D" w:rsidRPr="00FE1FA5">
        <w:rPr>
          <w:rFonts w:ascii="Book Antiqua" w:hAnsi="Book Antiqua"/>
          <w:color w:val="000000" w:themeColor="text1"/>
          <w:sz w:val="24"/>
          <w:szCs w:val="24"/>
        </w:rPr>
        <w:t xml:space="preserve"> strategies</w:t>
      </w:r>
      <w:r w:rsidR="00AC2388" w:rsidRPr="00FE1FA5">
        <w:rPr>
          <w:rFonts w:ascii="Book Antiqua" w:hAnsi="Book Antiqua"/>
          <w:color w:val="000000" w:themeColor="text1"/>
          <w:sz w:val="24"/>
          <w:szCs w:val="24"/>
        </w:rPr>
        <w:t>, such as</w:t>
      </w:r>
      <w:r w:rsidR="00E238F5" w:rsidRPr="00FE1FA5">
        <w:rPr>
          <w:rFonts w:ascii="Book Antiqua" w:hAnsi="Book Antiqua"/>
          <w:color w:val="000000" w:themeColor="text1"/>
          <w:sz w:val="24"/>
          <w:szCs w:val="24"/>
        </w:rPr>
        <w:t xml:space="preserve"> </w:t>
      </w:r>
      <w:r w:rsidR="006D1A49" w:rsidRPr="00FE1FA5">
        <w:rPr>
          <w:rFonts w:ascii="Book Antiqua" w:hAnsi="Book Antiqua"/>
          <w:color w:val="000000" w:themeColor="text1"/>
          <w:sz w:val="24"/>
          <w:szCs w:val="24"/>
        </w:rPr>
        <w:t>improved</w:t>
      </w:r>
      <w:r w:rsidR="00694C47" w:rsidRPr="00FE1FA5">
        <w:rPr>
          <w:rFonts w:ascii="Book Antiqua" w:hAnsi="Book Antiqua"/>
          <w:color w:val="000000" w:themeColor="text1"/>
          <w:sz w:val="24"/>
          <w:szCs w:val="24"/>
        </w:rPr>
        <w:t xml:space="preserve"> access to education,</w:t>
      </w:r>
      <w:r w:rsidR="00AC2388" w:rsidRPr="00FE1FA5">
        <w:rPr>
          <w:rFonts w:ascii="Book Antiqua" w:hAnsi="Book Antiqua"/>
          <w:color w:val="000000" w:themeColor="text1"/>
          <w:sz w:val="24"/>
          <w:szCs w:val="24"/>
        </w:rPr>
        <w:t xml:space="preserve"> work</w:t>
      </w:r>
      <w:r w:rsidR="006C44B5" w:rsidRPr="00FE1FA5">
        <w:rPr>
          <w:rFonts w:ascii="Book Antiqua" w:hAnsi="Book Antiqua"/>
          <w:color w:val="000000" w:themeColor="text1"/>
          <w:sz w:val="24"/>
          <w:szCs w:val="24"/>
        </w:rPr>
        <w:t>, social services</w:t>
      </w:r>
      <w:r w:rsidR="00752848" w:rsidRPr="00FE1FA5">
        <w:rPr>
          <w:rFonts w:ascii="Book Antiqua" w:hAnsi="Book Antiqua"/>
          <w:color w:val="000000" w:themeColor="text1"/>
          <w:sz w:val="24"/>
          <w:szCs w:val="24"/>
        </w:rPr>
        <w:t>,</w:t>
      </w:r>
      <w:r w:rsidR="006C44B5" w:rsidRPr="00FE1FA5">
        <w:rPr>
          <w:rFonts w:ascii="Book Antiqua" w:hAnsi="Book Antiqua"/>
          <w:color w:val="000000" w:themeColor="text1"/>
          <w:sz w:val="24"/>
          <w:szCs w:val="24"/>
        </w:rPr>
        <w:t xml:space="preserve"> and de-stigmatization programs</w:t>
      </w:r>
      <w:r w:rsidR="00FE190D" w:rsidRPr="00FE1FA5">
        <w:rPr>
          <w:rFonts w:ascii="Book Antiqua" w:hAnsi="Book Antiqua"/>
          <w:color w:val="000000" w:themeColor="text1"/>
          <w:sz w:val="24"/>
          <w:szCs w:val="24"/>
        </w:rPr>
        <w:t>, is also warranted</w:t>
      </w:r>
      <w:r w:rsidRPr="00FE1FA5">
        <w:rPr>
          <w:rFonts w:ascii="Book Antiqua" w:hAnsi="Book Antiqua"/>
          <w:color w:val="000000" w:themeColor="text1"/>
          <w:sz w:val="24"/>
          <w:szCs w:val="24"/>
        </w:rPr>
        <w:t>. Ophthalmologists and other</w:t>
      </w:r>
      <w:r w:rsidR="00FE190D" w:rsidRPr="00FE1FA5">
        <w:rPr>
          <w:rFonts w:ascii="Book Antiqua" w:hAnsi="Book Antiqua"/>
          <w:color w:val="000000" w:themeColor="text1"/>
          <w:sz w:val="24"/>
          <w:szCs w:val="24"/>
        </w:rPr>
        <w:t xml:space="preserve"> professionals</w:t>
      </w:r>
      <w:r w:rsidRPr="00FE1FA5">
        <w:rPr>
          <w:rFonts w:ascii="Book Antiqua" w:hAnsi="Book Antiqua"/>
          <w:color w:val="000000" w:themeColor="text1"/>
          <w:sz w:val="24"/>
          <w:szCs w:val="24"/>
        </w:rPr>
        <w:t xml:space="preserve"> who face people with vision loss should</w:t>
      </w:r>
      <w:r w:rsidR="00684EA3" w:rsidRPr="00FE1FA5">
        <w:rPr>
          <w:rFonts w:ascii="Book Antiqua" w:hAnsi="Book Antiqua"/>
          <w:color w:val="000000" w:themeColor="text1"/>
          <w:sz w:val="24"/>
          <w:szCs w:val="24"/>
        </w:rPr>
        <w:t xml:space="preserve"> be aware of the high risk of depression and</w:t>
      </w:r>
      <w:r w:rsidRPr="00FE1FA5">
        <w:rPr>
          <w:rFonts w:ascii="Book Antiqua" w:hAnsi="Book Antiqua"/>
          <w:color w:val="000000" w:themeColor="text1"/>
          <w:sz w:val="24"/>
          <w:szCs w:val="24"/>
        </w:rPr>
        <w:t xml:space="preserve"> </w:t>
      </w:r>
      <w:r w:rsidR="003B5F8E" w:rsidRPr="00FE1FA5">
        <w:rPr>
          <w:rFonts w:ascii="Book Antiqua" w:hAnsi="Book Antiqua"/>
          <w:color w:val="000000" w:themeColor="text1"/>
          <w:sz w:val="24"/>
          <w:szCs w:val="24"/>
        </w:rPr>
        <w:t xml:space="preserve">consider </w:t>
      </w:r>
      <w:r w:rsidR="00FF7CEC" w:rsidRPr="00FE1FA5">
        <w:rPr>
          <w:rFonts w:ascii="Book Antiqua" w:hAnsi="Book Antiqua"/>
          <w:color w:val="000000" w:themeColor="text1"/>
          <w:sz w:val="24"/>
          <w:szCs w:val="24"/>
        </w:rPr>
        <w:t xml:space="preserve">the need for referral </w:t>
      </w:r>
      <w:r w:rsidRPr="00FE1FA5">
        <w:rPr>
          <w:rFonts w:ascii="Book Antiqua" w:hAnsi="Book Antiqua"/>
          <w:color w:val="000000" w:themeColor="text1"/>
          <w:sz w:val="24"/>
          <w:szCs w:val="24"/>
        </w:rPr>
        <w:t xml:space="preserve">to </w:t>
      </w:r>
      <w:r w:rsidR="00FF7CEC" w:rsidRPr="00FE1FA5">
        <w:rPr>
          <w:rFonts w:ascii="Book Antiqua" w:hAnsi="Book Antiqua"/>
          <w:color w:val="000000" w:themeColor="text1"/>
          <w:sz w:val="24"/>
          <w:szCs w:val="24"/>
        </w:rPr>
        <w:t>mental health care</w:t>
      </w:r>
      <w:r w:rsidRPr="00FE1FA5">
        <w:rPr>
          <w:rFonts w:ascii="Book Antiqua" w:hAnsi="Book Antiqua"/>
          <w:color w:val="000000" w:themeColor="text1"/>
          <w:sz w:val="24"/>
          <w:szCs w:val="24"/>
        </w:rPr>
        <w:t>.</w:t>
      </w:r>
    </w:p>
    <w:p w14:paraId="2DE18330" w14:textId="7A01F116" w:rsidR="00136F8A" w:rsidRPr="00FE1FA5" w:rsidRDefault="00DB2889"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Quite unintentionally, our survey revealed an unmet need for consultations with a psychologist. People with vis</w:t>
      </w:r>
      <w:r w:rsidR="00B2535E" w:rsidRPr="00FE1FA5">
        <w:rPr>
          <w:rFonts w:ascii="Book Antiqua" w:hAnsi="Book Antiqua"/>
          <w:color w:val="000000" w:themeColor="text1"/>
          <w:sz w:val="24"/>
          <w:szCs w:val="24"/>
        </w:rPr>
        <w:t>i</w:t>
      </w:r>
      <w:r w:rsidRPr="00FE1FA5">
        <w:rPr>
          <w:rFonts w:ascii="Book Antiqua" w:hAnsi="Book Antiqua"/>
          <w:color w:val="000000" w:themeColor="text1"/>
          <w:sz w:val="24"/>
          <w:szCs w:val="24"/>
        </w:rPr>
        <w:t xml:space="preserve">on loss may have a higher threshold </w:t>
      </w:r>
      <w:r w:rsidR="000969F1" w:rsidRPr="00FE1FA5">
        <w:rPr>
          <w:rFonts w:ascii="Book Antiqua" w:hAnsi="Book Antiqua"/>
          <w:color w:val="000000" w:themeColor="text1"/>
          <w:sz w:val="24"/>
          <w:szCs w:val="24"/>
        </w:rPr>
        <w:t xml:space="preserve">when it comes </w:t>
      </w:r>
      <w:r w:rsidRPr="00FE1FA5">
        <w:rPr>
          <w:rFonts w:ascii="Book Antiqua" w:hAnsi="Book Antiqua"/>
          <w:color w:val="000000" w:themeColor="text1"/>
          <w:sz w:val="24"/>
          <w:szCs w:val="24"/>
        </w:rPr>
        <w:t>to seek</w:t>
      </w:r>
      <w:r w:rsidR="000969F1" w:rsidRPr="00FE1FA5">
        <w:rPr>
          <w:rFonts w:ascii="Book Antiqua" w:hAnsi="Book Antiqua"/>
          <w:color w:val="000000" w:themeColor="text1"/>
          <w:sz w:val="24"/>
          <w:szCs w:val="24"/>
        </w:rPr>
        <w:t>ing</w:t>
      </w:r>
      <w:r w:rsidRPr="00FE1FA5">
        <w:rPr>
          <w:rFonts w:ascii="Book Antiqua" w:hAnsi="Book Antiqua"/>
          <w:color w:val="000000" w:themeColor="text1"/>
          <w:sz w:val="24"/>
          <w:szCs w:val="24"/>
        </w:rPr>
        <w:t xml:space="preserve"> help due to personal concern</w:t>
      </w:r>
      <w:r w:rsidR="000969F1" w:rsidRPr="00FE1FA5">
        <w:rPr>
          <w:rFonts w:ascii="Book Antiqua" w:hAnsi="Book Antiqua"/>
          <w:color w:val="000000" w:themeColor="text1"/>
          <w:sz w:val="24"/>
          <w:szCs w:val="24"/>
        </w:rPr>
        <w:t>s</w:t>
      </w:r>
      <w:r w:rsidRPr="00FE1FA5">
        <w:rPr>
          <w:rFonts w:ascii="Book Antiqua" w:hAnsi="Book Antiqua"/>
          <w:color w:val="000000" w:themeColor="text1"/>
          <w:sz w:val="24"/>
          <w:szCs w:val="24"/>
        </w:rPr>
        <w:t xml:space="preserve"> such as a desire for self-reliance or avoidance of being </w:t>
      </w:r>
      <w:r w:rsidR="000969F1" w:rsidRPr="00FE1FA5">
        <w:rPr>
          <w:rFonts w:ascii="Book Antiqua" w:hAnsi="Book Antiqua"/>
          <w:color w:val="000000" w:themeColor="text1"/>
          <w:sz w:val="24"/>
          <w:szCs w:val="24"/>
        </w:rPr>
        <w:t xml:space="preserve">labelled </w:t>
      </w:r>
      <w:r w:rsidRPr="00FE1FA5">
        <w:rPr>
          <w:rFonts w:ascii="Book Antiqua" w:hAnsi="Book Antiqua"/>
          <w:color w:val="000000" w:themeColor="text1"/>
          <w:sz w:val="24"/>
          <w:szCs w:val="24"/>
        </w:rPr>
        <w:t xml:space="preserve">a </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victim</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 </w:t>
      </w:r>
      <w:r w:rsidR="000969F1" w:rsidRPr="00FE1FA5">
        <w:rPr>
          <w:rFonts w:ascii="Book Antiqua" w:hAnsi="Book Antiqua"/>
          <w:color w:val="000000" w:themeColor="text1"/>
          <w:sz w:val="24"/>
          <w:szCs w:val="24"/>
        </w:rPr>
        <w:t>M</w:t>
      </w:r>
      <w:r w:rsidRPr="00FE1FA5">
        <w:rPr>
          <w:rFonts w:ascii="Book Antiqua" w:hAnsi="Book Antiqua"/>
          <w:color w:val="000000" w:themeColor="text1"/>
          <w:sz w:val="24"/>
          <w:szCs w:val="24"/>
        </w:rPr>
        <w:t>ore important</w:t>
      </w:r>
      <w:r w:rsidR="000969F1" w:rsidRPr="00FE1FA5">
        <w:rPr>
          <w:rFonts w:ascii="Book Antiqua" w:hAnsi="Book Antiqua"/>
          <w:color w:val="000000" w:themeColor="text1"/>
          <w:sz w:val="24"/>
          <w:szCs w:val="24"/>
        </w:rPr>
        <w:t>ly</w:t>
      </w:r>
      <w:r w:rsidRPr="00FE1FA5">
        <w:rPr>
          <w:rFonts w:ascii="Book Antiqua" w:hAnsi="Book Antiqua"/>
          <w:color w:val="000000" w:themeColor="text1"/>
          <w:sz w:val="24"/>
          <w:szCs w:val="24"/>
        </w:rPr>
        <w:t xml:space="preserve">, there is a lack of knowledge among health personal about the mental health adversities associated with </w:t>
      </w:r>
      <w:r w:rsidR="00FE243C" w:rsidRPr="00FE1FA5">
        <w:rPr>
          <w:rFonts w:ascii="Book Antiqua" w:hAnsi="Book Antiqua"/>
          <w:color w:val="000000" w:themeColor="text1"/>
          <w:sz w:val="24"/>
          <w:szCs w:val="24"/>
        </w:rPr>
        <w:t>VI</w:t>
      </w:r>
      <w:r w:rsidR="00155BA8" w:rsidRPr="00FE1FA5">
        <w:rPr>
          <w:rFonts w:ascii="Book Antiqua" w:hAnsi="Book Antiqua"/>
          <w:color w:val="000000" w:themeColor="text1"/>
          <w:sz w:val="24"/>
          <w:szCs w:val="24"/>
          <w:vertAlign w:val="superscript"/>
        </w:rPr>
        <w:t>[</w:t>
      </w:r>
      <w:r w:rsidR="003B6D31" w:rsidRPr="00FE1FA5">
        <w:rPr>
          <w:rFonts w:ascii="Book Antiqua" w:hAnsi="Book Antiqua"/>
          <w:color w:val="000000" w:themeColor="text1"/>
          <w:sz w:val="24"/>
          <w:szCs w:val="24"/>
          <w:vertAlign w:val="superscript"/>
        </w:rPr>
        <w:t>38</w:t>
      </w:r>
      <w:r w:rsidR="00155BA8"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xml:space="preserve">, and </w:t>
      </w:r>
      <w:r w:rsidR="00E238F5" w:rsidRPr="00FE1FA5">
        <w:rPr>
          <w:rFonts w:ascii="Book Antiqua" w:hAnsi="Book Antiqua"/>
          <w:color w:val="000000" w:themeColor="text1"/>
          <w:sz w:val="24"/>
          <w:szCs w:val="24"/>
        </w:rPr>
        <w:t xml:space="preserve">to date, </w:t>
      </w:r>
      <w:r w:rsidR="005450AD" w:rsidRPr="00FE1FA5">
        <w:rPr>
          <w:rFonts w:ascii="Book Antiqua" w:hAnsi="Book Antiqua"/>
          <w:color w:val="000000" w:themeColor="text1"/>
          <w:sz w:val="24"/>
          <w:szCs w:val="24"/>
        </w:rPr>
        <w:t xml:space="preserve">special </w:t>
      </w:r>
      <w:r w:rsidRPr="00FE1FA5">
        <w:rPr>
          <w:rFonts w:ascii="Book Antiqua" w:hAnsi="Book Antiqua"/>
          <w:color w:val="000000" w:themeColor="text1"/>
          <w:sz w:val="24"/>
          <w:szCs w:val="24"/>
        </w:rPr>
        <w:t xml:space="preserve">mental health care </w:t>
      </w:r>
      <w:r w:rsidR="005450AD" w:rsidRPr="00FE1FA5">
        <w:rPr>
          <w:rFonts w:ascii="Book Antiqua" w:hAnsi="Book Antiqua"/>
          <w:color w:val="000000" w:themeColor="text1"/>
          <w:sz w:val="24"/>
          <w:szCs w:val="24"/>
        </w:rPr>
        <w:t xml:space="preserve">services </w:t>
      </w:r>
      <w:r w:rsidRPr="00FE1FA5">
        <w:rPr>
          <w:rFonts w:ascii="Book Antiqua" w:hAnsi="Book Antiqua"/>
          <w:color w:val="000000" w:themeColor="text1"/>
          <w:sz w:val="24"/>
          <w:szCs w:val="24"/>
        </w:rPr>
        <w:t>for</w:t>
      </w:r>
      <w:r w:rsidR="00FE243C" w:rsidRPr="00FE1FA5">
        <w:rPr>
          <w:rFonts w:ascii="Book Antiqua" w:hAnsi="Book Antiqua"/>
          <w:color w:val="000000" w:themeColor="text1"/>
          <w:sz w:val="24"/>
          <w:szCs w:val="24"/>
        </w:rPr>
        <w:t xml:space="preserve"> people who are blind or have low vision</w:t>
      </w:r>
      <w:r w:rsidRPr="00FE1FA5">
        <w:rPr>
          <w:rFonts w:ascii="Book Antiqua" w:hAnsi="Book Antiqua"/>
          <w:color w:val="000000" w:themeColor="text1"/>
          <w:sz w:val="24"/>
          <w:szCs w:val="24"/>
        </w:rPr>
        <w:t xml:space="preserve"> </w:t>
      </w:r>
      <w:r w:rsidR="00E238F5" w:rsidRPr="00FE1FA5">
        <w:rPr>
          <w:rFonts w:ascii="Book Antiqua" w:hAnsi="Book Antiqua"/>
          <w:color w:val="000000" w:themeColor="text1"/>
          <w:sz w:val="24"/>
          <w:szCs w:val="24"/>
        </w:rPr>
        <w:t>is lacking i</w:t>
      </w:r>
      <w:r w:rsidR="005450AD" w:rsidRPr="00FE1FA5">
        <w:rPr>
          <w:rFonts w:ascii="Book Antiqua" w:hAnsi="Book Antiqua"/>
          <w:color w:val="000000" w:themeColor="text1"/>
          <w:sz w:val="24"/>
          <w:szCs w:val="24"/>
        </w:rPr>
        <w:t>n countries such as Norway</w:t>
      </w:r>
      <w:r w:rsidRPr="00FE1FA5">
        <w:rPr>
          <w:rFonts w:ascii="Book Antiqua" w:hAnsi="Book Antiqua"/>
          <w:color w:val="000000" w:themeColor="text1"/>
          <w:sz w:val="24"/>
          <w:szCs w:val="24"/>
        </w:rPr>
        <w:t xml:space="preserve">. Thus, </w:t>
      </w:r>
      <w:r w:rsidR="00370265" w:rsidRPr="00FE1FA5">
        <w:rPr>
          <w:rFonts w:ascii="Book Antiqua" w:hAnsi="Book Antiqua"/>
          <w:color w:val="000000" w:themeColor="text1"/>
          <w:sz w:val="24"/>
          <w:szCs w:val="24"/>
        </w:rPr>
        <w:t>these issues</w:t>
      </w:r>
      <w:r w:rsidRPr="00FE1FA5">
        <w:rPr>
          <w:rFonts w:ascii="Book Antiqua" w:hAnsi="Book Antiqua"/>
          <w:color w:val="000000" w:themeColor="text1"/>
          <w:sz w:val="24"/>
          <w:szCs w:val="24"/>
        </w:rPr>
        <w:t xml:space="preserve"> should be addressed by </w:t>
      </w:r>
      <w:r w:rsidR="00812902" w:rsidRPr="00FE1FA5">
        <w:rPr>
          <w:rFonts w:ascii="Book Antiqua" w:hAnsi="Book Antiqua"/>
          <w:color w:val="000000" w:themeColor="text1"/>
          <w:sz w:val="24"/>
          <w:szCs w:val="24"/>
        </w:rPr>
        <w:t xml:space="preserve">both </w:t>
      </w:r>
      <w:r w:rsidRPr="00FE1FA5">
        <w:rPr>
          <w:rFonts w:ascii="Book Antiqua" w:hAnsi="Book Antiqua"/>
          <w:color w:val="000000" w:themeColor="text1"/>
          <w:sz w:val="24"/>
          <w:szCs w:val="24"/>
        </w:rPr>
        <w:t>health care auth</w:t>
      </w:r>
      <w:r w:rsidR="00FE243C" w:rsidRPr="00FE1FA5">
        <w:rPr>
          <w:rFonts w:ascii="Book Antiqua" w:hAnsi="Book Antiqua"/>
          <w:color w:val="000000" w:themeColor="text1"/>
          <w:sz w:val="24"/>
          <w:szCs w:val="24"/>
        </w:rPr>
        <w:t>orities and user organizations</w:t>
      </w:r>
      <w:r w:rsidR="00370265" w:rsidRPr="00FE1FA5">
        <w:rPr>
          <w:rFonts w:ascii="Book Antiqua" w:hAnsi="Book Antiqua"/>
          <w:color w:val="000000" w:themeColor="text1"/>
          <w:sz w:val="24"/>
          <w:szCs w:val="24"/>
        </w:rPr>
        <w:t xml:space="preserve"> in cooperation</w:t>
      </w:r>
      <w:r w:rsidR="00FE243C" w:rsidRPr="00FE1FA5">
        <w:rPr>
          <w:rFonts w:ascii="Book Antiqua" w:hAnsi="Book Antiqua"/>
          <w:color w:val="000000" w:themeColor="text1"/>
          <w:sz w:val="24"/>
          <w:szCs w:val="24"/>
        </w:rPr>
        <w:t>.</w:t>
      </w:r>
    </w:p>
    <w:p w14:paraId="1B6AF279" w14:textId="77777777" w:rsidR="00611892" w:rsidRPr="00FE1FA5" w:rsidRDefault="00611892" w:rsidP="00FE1FA5">
      <w:pPr>
        <w:adjustRightInd w:val="0"/>
        <w:snapToGrid w:val="0"/>
        <w:spacing w:line="360" w:lineRule="auto"/>
        <w:jc w:val="both"/>
        <w:rPr>
          <w:rFonts w:ascii="Book Antiqua" w:hAnsi="Book Antiqua"/>
          <w:color w:val="000000" w:themeColor="text1"/>
          <w:sz w:val="24"/>
          <w:szCs w:val="24"/>
        </w:rPr>
      </w:pPr>
    </w:p>
    <w:p w14:paraId="29A18BBA"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u w:val="single"/>
        </w:rPr>
      </w:pPr>
      <w:bookmarkStart w:id="21" w:name="_Hlk40686187"/>
      <w:r w:rsidRPr="00FE1FA5">
        <w:rPr>
          <w:rFonts w:ascii="Book Antiqua" w:hAnsi="Book Antiqua"/>
          <w:b/>
          <w:color w:val="000000" w:themeColor="text1"/>
          <w:sz w:val="24"/>
          <w:szCs w:val="24"/>
          <w:u w:val="single"/>
        </w:rPr>
        <w:lastRenderedPageBreak/>
        <w:t>ARTICLE HIGHLIGHTS</w:t>
      </w:r>
    </w:p>
    <w:p w14:paraId="26D7885F" w14:textId="341F40E2" w:rsidR="00136F8A" w:rsidRPr="00FE1FA5" w:rsidRDefault="00136F8A"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background</w:t>
      </w:r>
    </w:p>
    <w:p w14:paraId="2708E226" w14:textId="6FABCC5C" w:rsidR="00A5600C" w:rsidRPr="00FE1FA5" w:rsidRDefault="00193DF8" w:rsidP="00FE1FA5">
      <w:pPr>
        <w:widowControl w:val="0"/>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People with </w:t>
      </w:r>
      <w:r w:rsidR="00F12DB1" w:rsidRPr="00FE1FA5">
        <w:rPr>
          <w:rFonts w:ascii="Book Antiqua" w:hAnsi="Book Antiqua"/>
          <w:color w:val="000000" w:themeColor="text1"/>
          <w:sz w:val="24"/>
          <w:szCs w:val="24"/>
        </w:rPr>
        <w:t>visual impairment (</w:t>
      </w:r>
      <w:r w:rsidRPr="00FE1FA5">
        <w:rPr>
          <w:rFonts w:ascii="Book Antiqua" w:hAnsi="Book Antiqua"/>
          <w:color w:val="000000" w:themeColor="text1"/>
          <w:sz w:val="24"/>
          <w:szCs w:val="24"/>
        </w:rPr>
        <w:t>VI</w:t>
      </w:r>
      <w:r w:rsidR="00F12DB1"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 may be at risk of depression, but </w:t>
      </w:r>
      <w:r w:rsidR="00812902" w:rsidRPr="00FE1FA5">
        <w:rPr>
          <w:rFonts w:ascii="Book Antiqua" w:hAnsi="Book Antiqua"/>
          <w:color w:val="000000" w:themeColor="text1"/>
          <w:sz w:val="24"/>
          <w:szCs w:val="24"/>
        </w:rPr>
        <w:t>previous</w:t>
      </w:r>
      <w:r w:rsidRPr="00FE1FA5">
        <w:rPr>
          <w:rFonts w:ascii="Book Antiqua" w:hAnsi="Book Antiqua"/>
          <w:color w:val="000000" w:themeColor="text1"/>
          <w:sz w:val="24"/>
          <w:szCs w:val="24"/>
        </w:rPr>
        <w:t xml:space="preserve"> studies have demonstrated inconsistent results</w:t>
      </w:r>
      <w:r w:rsidR="00812902" w:rsidRPr="00FE1FA5">
        <w:rPr>
          <w:rFonts w:ascii="Book Antiqua" w:hAnsi="Book Antiqua"/>
          <w:color w:val="000000" w:themeColor="text1"/>
          <w:sz w:val="24"/>
          <w:szCs w:val="24"/>
        </w:rPr>
        <w:t xml:space="preserve"> and have</w:t>
      </w:r>
      <w:r w:rsidRPr="00FE1FA5">
        <w:rPr>
          <w:rFonts w:ascii="Book Antiqua" w:hAnsi="Book Antiqua"/>
          <w:color w:val="000000" w:themeColor="text1"/>
          <w:sz w:val="24"/>
          <w:szCs w:val="24"/>
        </w:rPr>
        <w:t xml:space="preserve"> either report</w:t>
      </w:r>
      <w:r w:rsidR="00812902" w:rsidRPr="00FE1FA5">
        <w:rPr>
          <w:rFonts w:ascii="Book Antiqua" w:hAnsi="Book Antiqua"/>
          <w:color w:val="000000" w:themeColor="text1"/>
          <w:sz w:val="24"/>
          <w:szCs w:val="24"/>
        </w:rPr>
        <w:t>ed</w:t>
      </w:r>
      <w:r w:rsidRPr="00FE1FA5">
        <w:rPr>
          <w:rFonts w:ascii="Book Antiqua" w:hAnsi="Book Antiqua"/>
          <w:color w:val="000000" w:themeColor="text1"/>
          <w:sz w:val="24"/>
          <w:szCs w:val="24"/>
        </w:rPr>
        <w:t xml:space="preserve"> </w:t>
      </w:r>
      <w:r w:rsidR="004409F0" w:rsidRPr="00FE1FA5">
        <w:rPr>
          <w:rFonts w:ascii="Book Antiqua" w:hAnsi="Book Antiqua"/>
          <w:color w:val="000000" w:themeColor="text1"/>
          <w:sz w:val="24"/>
          <w:szCs w:val="24"/>
        </w:rPr>
        <w:t>extremely</w:t>
      </w:r>
      <w:r w:rsidRPr="00FE1FA5">
        <w:rPr>
          <w:rFonts w:ascii="Book Antiqua" w:hAnsi="Book Antiqua"/>
          <w:color w:val="000000" w:themeColor="text1"/>
          <w:sz w:val="24"/>
          <w:szCs w:val="24"/>
        </w:rPr>
        <w:t xml:space="preserve"> low rates or r</w:t>
      </w:r>
      <w:r w:rsidR="00515686" w:rsidRPr="00FE1FA5">
        <w:rPr>
          <w:rFonts w:ascii="Book Antiqua" w:hAnsi="Book Antiqua"/>
          <w:color w:val="000000" w:themeColor="text1"/>
          <w:sz w:val="24"/>
          <w:szCs w:val="24"/>
        </w:rPr>
        <w:t>eport</w:t>
      </w:r>
      <w:r w:rsidR="00812902" w:rsidRPr="00FE1FA5">
        <w:rPr>
          <w:rFonts w:ascii="Book Antiqua" w:hAnsi="Book Antiqua"/>
          <w:color w:val="000000" w:themeColor="text1"/>
          <w:sz w:val="24"/>
          <w:szCs w:val="24"/>
        </w:rPr>
        <w:t>ed</w:t>
      </w:r>
      <w:r w:rsidR="00515686" w:rsidRPr="00FE1FA5">
        <w:rPr>
          <w:rFonts w:ascii="Book Antiqua" w:hAnsi="Book Antiqua"/>
          <w:color w:val="000000" w:themeColor="text1"/>
          <w:sz w:val="24"/>
          <w:szCs w:val="24"/>
        </w:rPr>
        <w:t xml:space="preserve"> rates that range</w:t>
      </w:r>
      <w:r w:rsidR="00812902" w:rsidRPr="00FE1FA5">
        <w:rPr>
          <w:rFonts w:ascii="Book Antiqua" w:hAnsi="Book Antiqua"/>
          <w:color w:val="000000" w:themeColor="text1"/>
          <w:sz w:val="24"/>
          <w:szCs w:val="24"/>
        </w:rPr>
        <w:t>d</w:t>
      </w:r>
      <w:r w:rsidR="00515686" w:rsidRPr="00FE1FA5">
        <w:rPr>
          <w:rFonts w:ascii="Book Antiqua" w:hAnsi="Book Antiqua"/>
          <w:color w:val="000000" w:themeColor="text1"/>
          <w:sz w:val="24"/>
          <w:szCs w:val="24"/>
        </w:rPr>
        <w:t xml:space="preserve"> </w:t>
      </w:r>
      <w:r w:rsidR="000B5F1E" w:rsidRPr="00FE1FA5">
        <w:rPr>
          <w:rFonts w:ascii="Book Antiqua" w:hAnsi="Book Antiqua"/>
          <w:color w:val="000000" w:themeColor="text1"/>
          <w:sz w:val="24"/>
          <w:szCs w:val="24"/>
        </w:rPr>
        <w:t>as high as</w:t>
      </w:r>
      <w:r w:rsidR="00515686" w:rsidRPr="00FE1FA5">
        <w:rPr>
          <w:rFonts w:ascii="Book Antiqua" w:hAnsi="Book Antiqua"/>
          <w:color w:val="000000" w:themeColor="text1"/>
          <w:sz w:val="24"/>
          <w:szCs w:val="24"/>
        </w:rPr>
        <w:t xml:space="preserve"> 60</w:t>
      </w:r>
      <w:r w:rsidRPr="00FE1FA5">
        <w:rPr>
          <w:rFonts w:ascii="Book Antiqua" w:hAnsi="Book Antiqua"/>
          <w:color w:val="000000" w:themeColor="text1"/>
          <w:sz w:val="24"/>
          <w:szCs w:val="24"/>
        </w:rPr>
        <w:t>%</w:t>
      </w:r>
      <w:r w:rsidR="00D92F30" w:rsidRPr="00FE1FA5">
        <w:rPr>
          <w:rFonts w:ascii="Book Antiqua" w:hAnsi="Book Antiqua"/>
          <w:color w:val="000000" w:themeColor="text1"/>
          <w:sz w:val="24"/>
          <w:szCs w:val="24"/>
        </w:rPr>
        <w:t>. Furthermore</w:t>
      </w:r>
      <w:r w:rsidR="00136F8A" w:rsidRPr="00FE1FA5">
        <w:rPr>
          <w:rFonts w:ascii="Book Antiqua" w:hAnsi="Book Antiqua"/>
          <w:color w:val="000000" w:themeColor="text1"/>
          <w:sz w:val="24"/>
          <w:szCs w:val="24"/>
        </w:rPr>
        <w:t xml:space="preserve">, previous studies of </w:t>
      </w:r>
      <w:r w:rsidR="00D92F30" w:rsidRPr="00FE1FA5">
        <w:rPr>
          <w:rFonts w:ascii="Book Antiqua" w:hAnsi="Book Antiqua"/>
          <w:color w:val="000000" w:themeColor="text1"/>
          <w:sz w:val="24"/>
          <w:szCs w:val="24"/>
        </w:rPr>
        <w:t xml:space="preserve">depression </w:t>
      </w:r>
      <w:r w:rsidR="00812902" w:rsidRPr="00FE1FA5">
        <w:rPr>
          <w:rFonts w:ascii="Book Antiqua" w:hAnsi="Book Antiqua"/>
          <w:color w:val="000000" w:themeColor="text1"/>
          <w:sz w:val="24"/>
          <w:szCs w:val="24"/>
        </w:rPr>
        <w:t xml:space="preserve">have </w:t>
      </w:r>
      <w:r w:rsidR="00D92F30" w:rsidRPr="00FE1FA5">
        <w:rPr>
          <w:rFonts w:ascii="Book Antiqua" w:hAnsi="Book Antiqua"/>
          <w:color w:val="000000" w:themeColor="text1"/>
          <w:sz w:val="24"/>
          <w:szCs w:val="24"/>
        </w:rPr>
        <w:t xml:space="preserve">mainly </w:t>
      </w:r>
      <w:r w:rsidR="00812902" w:rsidRPr="00FE1FA5">
        <w:rPr>
          <w:rFonts w:ascii="Book Antiqua" w:hAnsi="Book Antiqua"/>
          <w:color w:val="000000" w:themeColor="text1"/>
          <w:sz w:val="24"/>
          <w:szCs w:val="24"/>
        </w:rPr>
        <w:t xml:space="preserve">been </w:t>
      </w:r>
      <w:r w:rsidR="00136F8A" w:rsidRPr="00FE1FA5">
        <w:rPr>
          <w:rFonts w:ascii="Book Antiqua" w:hAnsi="Book Antiqua"/>
          <w:color w:val="000000" w:themeColor="text1"/>
          <w:sz w:val="24"/>
          <w:szCs w:val="24"/>
        </w:rPr>
        <w:t xml:space="preserve">restricted to </w:t>
      </w:r>
      <w:r w:rsidR="00D92F30" w:rsidRPr="00FE1FA5">
        <w:rPr>
          <w:rFonts w:ascii="Book Antiqua" w:hAnsi="Book Antiqua"/>
          <w:color w:val="000000" w:themeColor="text1"/>
          <w:sz w:val="24"/>
          <w:szCs w:val="24"/>
        </w:rPr>
        <w:t xml:space="preserve">older people or to specific </w:t>
      </w:r>
      <w:r w:rsidR="000B5F1E" w:rsidRPr="00FE1FA5">
        <w:rPr>
          <w:rFonts w:ascii="Book Antiqua" w:hAnsi="Book Antiqua"/>
          <w:color w:val="000000" w:themeColor="text1"/>
          <w:sz w:val="24"/>
          <w:szCs w:val="24"/>
        </w:rPr>
        <w:t>subgroups of the population</w:t>
      </w:r>
      <w:r w:rsidR="00136F8A" w:rsidRPr="00FE1FA5">
        <w:rPr>
          <w:rFonts w:ascii="Book Antiqua" w:hAnsi="Book Antiqua"/>
          <w:color w:val="000000" w:themeColor="text1"/>
          <w:sz w:val="24"/>
          <w:szCs w:val="24"/>
        </w:rPr>
        <w:t xml:space="preserve">. </w:t>
      </w:r>
    </w:p>
    <w:p w14:paraId="068EA90A" w14:textId="77777777" w:rsidR="00A5600C" w:rsidRPr="00FE1FA5" w:rsidRDefault="00A5600C" w:rsidP="00FE1FA5">
      <w:pPr>
        <w:adjustRightInd w:val="0"/>
        <w:snapToGrid w:val="0"/>
        <w:spacing w:line="360" w:lineRule="auto"/>
        <w:jc w:val="both"/>
        <w:rPr>
          <w:rFonts w:ascii="Book Antiqua" w:hAnsi="Book Antiqua"/>
          <w:b/>
          <w:color w:val="000000" w:themeColor="text1"/>
          <w:sz w:val="24"/>
          <w:szCs w:val="24"/>
        </w:rPr>
      </w:pPr>
    </w:p>
    <w:p w14:paraId="5DD5ABD8" w14:textId="77777777" w:rsidR="00A5600C" w:rsidRPr="00FE1FA5" w:rsidRDefault="00A5600C"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motivation</w:t>
      </w:r>
    </w:p>
    <w:p w14:paraId="4926F4F6" w14:textId="387718A8" w:rsidR="00F94312" w:rsidRPr="00FE1FA5" w:rsidRDefault="00F9431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xml:space="preserve">Depression in this population goes often unrecognized and untreated. </w:t>
      </w:r>
      <w:r w:rsidR="00E5681A" w:rsidRPr="00FE1FA5">
        <w:rPr>
          <w:rFonts w:ascii="Book Antiqua" w:hAnsi="Book Antiqua"/>
          <w:bCs/>
          <w:color w:val="000000" w:themeColor="text1"/>
          <w:sz w:val="24"/>
          <w:szCs w:val="24"/>
        </w:rPr>
        <w:t xml:space="preserve">We have yet to fully understand the magnitude of the problem and </w:t>
      </w:r>
      <w:r w:rsidR="00F51BE2" w:rsidRPr="00FE1FA5">
        <w:rPr>
          <w:rFonts w:ascii="Book Antiqua" w:hAnsi="Book Antiqua"/>
          <w:bCs/>
          <w:color w:val="000000" w:themeColor="text1"/>
          <w:sz w:val="24"/>
          <w:szCs w:val="24"/>
        </w:rPr>
        <w:t>who is at particular risk of developing depression</w:t>
      </w:r>
      <w:r w:rsidR="00E5681A" w:rsidRPr="00FE1FA5">
        <w:rPr>
          <w:rFonts w:ascii="Book Antiqua" w:hAnsi="Book Antiqua"/>
          <w:bCs/>
          <w:color w:val="000000" w:themeColor="text1"/>
          <w:sz w:val="24"/>
          <w:szCs w:val="24"/>
        </w:rPr>
        <w:t xml:space="preserve">. </w:t>
      </w:r>
      <w:r w:rsidR="00F51BE2" w:rsidRPr="00FE1FA5">
        <w:rPr>
          <w:rFonts w:ascii="Book Antiqua" w:hAnsi="Book Antiqua"/>
          <w:bCs/>
          <w:color w:val="000000" w:themeColor="text1"/>
          <w:sz w:val="24"/>
          <w:szCs w:val="24"/>
        </w:rPr>
        <w:t xml:space="preserve">By </w:t>
      </w:r>
      <w:r w:rsidR="00E5681A" w:rsidRPr="00FE1FA5">
        <w:rPr>
          <w:rFonts w:ascii="Book Antiqua" w:hAnsi="Book Antiqua"/>
          <w:bCs/>
          <w:color w:val="000000" w:themeColor="text1"/>
          <w:sz w:val="24"/>
          <w:szCs w:val="24"/>
        </w:rPr>
        <w:t xml:space="preserve">obtaining more precise </w:t>
      </w:r>
      <w:r w:rsidR="00F51BE2" w:rsidRPr="00FE1FA5">
        <w:rPr>
          <w:rFonts w:ascii="Book Antiqua" w:hAnsi="Book Antiqua"/>
          <w:bCs/>
          <w:color w:val="000000" w:themeColor="text1"/>
          <w:sz w:val="24"/>
          <w:szCs w:val="24"/>
        </w:rPr>
        <w:t xml:space="preserve">knowledge about the age-specific </w:t>
      </w:r>
      <w:r w:rsidR="00E5681A" w:rsidRPr="00FE1FA5">
        <w:rPr>
          <w:rFonts w:ascii="Book Antiqua" w:hAnsi="Book Antiqua"/>
          <w:bCs/>
          <w:color w:val="000000" w:themeColor="text1"/>
          <w:sz w:val="24"/>
          <w:szCs w:val="24"/>
        </w:rPr>
        <w:t xml:space="preserve">prevalence and associated factors of depression, this </w:t>
      </w:r>
      <w:r w:rsidR="00F51BE2" w:rsidRPr="00FE1FA5">
        <w:rPr>
          <w:rFonts w:ascii="Book Antiqua" w:hAnsi="Book Antiqua"/>
          <w:bCs/>
          <w:color w:val="000000" w:themeColor="text1"/>
          <w:sz w:val="24"/>
          <w:szCs w:val="24"/>
        </w:rPr>
        <w:t xml:space="preserve">information </w:t>
      </w:r>
      <w:r w:rsidR="00E5681A" w:rsidRPr="00FE1FA5">
        <w:rPr>
          <w:rFonts w:ascii="Book Antiqua" w:hAnsi="Book Antiqua"/>
          <w:bCs/>
          <w:color w:val="000000" w:themeColor="text1"/>
          <w:sz w:val="24"/>
          <w:szCs w:val="24"/>
        </w:rPr>
        <w:t xml:space="preserve">can be valuable in </w:t>
      </w:r>
      <w:r w:rsidR="00F51BE2" w:rsidRPr="00FE1FA5">
        <w:rPr>
          <w:rFonts w:ascii="Book Antiqua" w:hAnsi="Book Antiqua"/>
          <w:bCs/>
          <w:color w:val="000000" w:themeColor="text1"/>
          <w:sz w:val="24"/>
          <w:szCs w:val="24"/>
        </w:rPr>
        <w:t>the design of</w:t>
      </w:r>
      <w:r w:rsidR="00E5681A" w:rsidRPr="00FE1FA5">
        <w:rPr>
          <w:rFonts w:ascii="Book Antiqua" w:hAnsi="Book Antiqua"/>
          <w:bCs/>
          <w:color w:val="000000" w:themeColor="text1"/>
          <w:sz w:val="24"/>
          <w:szCs w:val="24"/>
        </w:rPr>
        <w:t xml:space="preserve"> preventive efforts and </w:t>
      </w:r>
      <w:r w:rsidR="00F51BE2" w:rsidRPr="00FE1FA5">
        <w:rPr>
          <w:rFonts w:ascii="Book Antiqua" w:hAnsi="Book Antiqua"/>
          <w:bCs/>
          <w:color w:val="000000" w:themeColor="text1"/>
          <w:sz w:val="24"/>
          <w:szCs w:val="24"/>
        </w:rPr>
        <w:t xml:space="preserve">to </w:t>
      </w:r>
      <w:r w:rsidR="00E5681A" w:rsidRPr="00FE1FA5">
        <w:rPr>
          <w:rFonts w:ascii="Book Antiqua" w:hAnsi="Book Antiqua"/>
          <w:bCs/>
          <w:color w:val="000000" w:themeColor="text1"/>
          <w:sz w:val="24"/>
          <w:szCs w:val="24"/>
        </w:rPr>
        <w:t>anticipat</w:t>
      </w:r>
      <w:r w:rsidR="00F51BE2" w:rsidRPr="00FE1FA5">
        <w:rPr>
          <w:rFonts w:ascii="Book Antiqua" w:hAnsi="Book Antiqua"/>
          <w:bCs/>
          <w:color w:val="000000" w:themeColor="text1"/>
          <w:sz w:val="24"/>
          <w:szCs w:val="24"/>
        </w:rPr>
        <w:t>e</w:t>
      </w:r>
      <w:r w:rsidR="00E5681A" w:rsidRPr="00FE1FA5">
        <w:rPr>
          <w:rFonts w:ascii="Book Antiqua" w:hAnsi="Book Antiqua"/>
          <w:bCs/>
          <w:color w:val="000000" w:themeColor="text1"/>
          <w:sz w:val="24"/>
          <w:szCs w:val="24"/>
        </w:rPr>
        <w:t xml:space="preserve"> service needs.</w:t>
      </w:r>
    </w:p>
    <w:p w14:paraId="53D8413C" w14:textId="77777777" w:rsidR="00A5600C" w:rsidRPr="00FE1FA5" w:rsidRDefault="00A5600C" w:rsidP="00FE1FA5">
      <w:pPr>
        <w:adjustRightInd w:val="0"/>
        <w:snapToGrid w:val="0"/>
        <w:spacing w:line="360" w:lineRule="auto"/>
        <w:jc w:val="both"/>
        <w:rPr>
          <w:rFonts w:ascii="Book Antiqua" w:hAnsi="Book Antiqua"/>
          <w:b/>
          <w:color w:val="000000" w:themeColor="text1"/>
          <w:sz w:val="24"/>
          <w:szCs w:val="24"/>
        </w:rPr>
      </w:pPr>
    </w:p>
    <w:p w14:paraId="5E5D3234" w14:textId="1F9C8CF4" w:rsidR="00A5600C" w:rsidRPr="00FE1FA5" w:rsidRDefault="00A5600C"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objectives</w:t>
      </w:r>
    </w:p>
    <w:p w14:paraId="359761BB" w14:textId="61F70F32" w:rsidR="00D92F30" w:rsidRPr="00FE1FA5" w:rsidRDefault="00F51BE2" w:rsidP="00FE1FA5">
      <w:pPr>
        <w:widowControl w:val="0"/>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W</w:t>
      </w:r>
      <w:r w:rsidR="00136F8A" w:rsidRPr="00FE1FA5">
        <w:rPr>
          <w:rFonts w:ascii="Book Antiqua" w:hAnsi="Book Antiqua"/>
          <w:color w:val="000000" w:themeColor="text1"/>
          <w:sz w:val="24"/>
          <w:szCs w:val="24"/>
        </w:rPr>
        <w:t xml:space="preserve">e conducted a </w:t>
      </w:r>
      <w:r w:rsidR="00D92F30" w:rsidRPr="00FE1FA5">
        <w:rPr>
          <w:rFonts w:ascii="Book Antiqua" w:hAnsi="Book Antiqua"/>
          <w:color w:val="000000" w:themeColor="text1"/>
          <w:sz w:val="24"/>
          <w:szCs w:val="24"/>
        </w:rPr>
        <w:t xml:space="preserve">large, age-stratified </w:t>
      </w:r>
      <w:r w:rsidR="00136F8A" w:rsidRPr="00FE1FA5">
        <w:rPr>
          <w:rFonts w:ascii="Book Antiqua" w:hAnsi="Book Antiqua"/>
          <w:color w:val="000000" w:themeColor="text1"/>
          <w:sz w:val="24"/>
          <w:szCs w:val="24"/>
        </w:rPr>
        <w:t xml:space="preserve">study in the adult population of people with </w:t>
      </w:r>
      <w:r w:rsidRPr="00FE1FA5">
        <w:rPr>
          <w:rFonts w:ascii="Book Antiqua" w:hAnsi="Book Antiqua"/>
          <w:color w:val="000000" w:themeColor="text1"/>
          <w:sz w:val="24"/>
          <w:szCs w:val="24"/>
        </w:rPr>
        <w:t>low vision or blindness</w:t>
      </w:r>
      <w:r w:rsidR="00136F8A" w:rsidRPr="00FE1FA5">
        <w:rPr>
          <w:rFonts w:ascii="Book Antiqua" w:hAnsi="Book Antiqua"/>
          <w:color w:val="000000" w:themeColor="text1"/>
          <w:sz w:val="24"/>
          <w:szCs w:val="24"/>
        </w:rPr>
        <w:t xml:space="preserve">, </w:t>
      </w:r>
      <w:r w:rsidR="00812902" w:rsidRPr="00FE1FA5">
        <w:rPr>
          <w:rFonts w:ascii="Book Antiqua" w:hAnsi="Book Antiqua"/>
          <w:color w:val="000000" w:themeColor="text1"/>
          <w:sz w:val="24"/>
          <w:szCs w:val="24"/>
        </w:rPr>
        <w:t>with</w:t>
      </w:r>
      <w:r w:rsidR="00136F8A" w:rsidRPr="00FE1FA5">
        <w:rPr>
          <w:rFonts w:ascii="Book Antiqua" w:hAnsi="Book Antiqua"/>
          <w:color w:val="000000" w:themeColor="text1"/>
          <w:sz w:val="24"/>
          <w:szCs w:val="24"/>
        </w:rPr>
        <w:t xml:space="preserve"> the following three main aims: (1) </w:t>
      </w:r>
      <w:r w:rsidR="00D92F30" w:rsidRPr="00FE1FA5">
        <w:rPr>
          <w:rFonts w:ascii="Book Antiqua" w:hAnsi="Book Antiqua"/>
          <w:color w:val="000000" w:themeColor="text1"/>
          <w:sz w:val="24"/>
          <w:szCs w:val="24"/>
        </w:rPr>
        <w:t xml:space="preserve">to estimate the point prevalence of depressive disorders in stratified age groups of adults with VI; (2) </w:t>
      </w:r>
      <w:r w:rsidR="00CE5C5D" w:rsidRPr="00FE1FA5">
        <w:rPr>
          <w:rFonts w:ascii="Book Antiqua" w:hAnsi="Book Antiqua"/>
          <w:color w:val="000000" w:themeColor="text1"/>
          <w:sz w:val="24"/>
          <w:szCs w:val="24"/>
        </w:rPr>
        <w:t xml:space="preserve">to </w:t>
      </w:r>
      <w:r w:rsidR="005450AD" w:rsidRPr="00FE1FA5">
        <w:rPr>
          <w:rFonts w:ascii="Book Antiqua" w:hAnsi="Book Antiqua"/>
          <w:color w:val="000000" w:themeColor="text1"/>
          <w:sz w:val="24"/>
          <w:szCs w:val="24"/>
        </w:rPr>
        <w:t>examine</w:t>
      </w:r>
      <w:r w:rsidR="00D92F30" w:rsidRPr="00FE1FA5">
        <w:rPr>
          <w:rFonts w:ascii="Book Antiqua" w:hAnsi="Book Antiqua"/>
          <w:color w:val="000000" w:themeColor="text1"/>
          <w:sz w:val="24"/>
          <w:szCs w:val="24"/>
        </w:rPr>
        <w:t xml:space="preserve"> </w:t>
      </w:r>
      <w:r w:rsidR="00CE5C5D" w:rsidRPr="00FE1FA5">
        <w:rPr>
          <w:rFonts w:ascii="Book Antiqua" w:hAnsi="Book Antiqua"/>
          <w:color w:val="000000" w:themeColor="text1"/>
          <w:sz w:val="24"/>
          <w:szCs w:val="24"/>
        </w:rPr>
        <w:t>whether</w:t>
      </w:r>
      <w:r w:rsidR="00D26B46" w:rsidRPr="00FE1FA5">
        <w:rPr>
          <w:rFonts w:ascii="Book Antiqua" w:hAnsi="Book Antiqua"/>
          <w:color w:val="000000" w:themeColor="text1"/>
          <w:sz w:val="24"/>
          <w:szCs w:val="24"/>
        </w:rPr>
        <w:t xml:space="preserve"> depression was associated with</w:t>
      </w:r>
      <w:r w:rsidR="00CE5C5D" w:rsidRPr="00FE1FA5">
        <w:rPr>
          <w:rFonts w:ascii="Book Antiqua" w:hAnsi="Book Antiqua"/>
          <w:color w:val="000000" w:themeColor="text1"/>
          <w:sz w:val="24"/>
          <w:szCs w:val="24"/>
        </w:rPr>
        <w:t xml:space="preserve"> </w:t>
      </w:r>
      <w:r w:rsidR="005450AD" w:rsidRPr="00FE1FA5">
        <w:rPr>
          <w:rFonts w:ascii="Book Antiqua" w:hAnsi="Book Antiqua"/>
          <w:color w:val="000000" w:themeColor="text1"/>
          <w:sz w:val="24"/>
          <w:szCs w:val="24"/>
        </w:rPr>
        <w:t xml:space="preserve">different </w:t>
      </w:r>
      <w:r w:rsidR="00CE5C5D" w:rsidRPr="00FE1FA5">
        <w:rPr>
          <w:rFonts w:ascii="Book Antiqua" w:hAnsi="Book Antiqua"/>
          <w:color w:val="000000" w:themeColor="text1"/>
          <w:sz w:val="24"/>
          <w:szCs w:val="24"/>
        </w:rPr>
        <w:t>characteristics of vision loss</w:t>
      </w:r>
      <w:r w:rsidR="00D92F30"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 xml:space="preserve">and </w:t>
      </w:r>
      <w:r w:rsidR="00D92F30" w:rsidRPr="00FE1FA5">
        <w:rPr>
          <w:rFonts w:ascii="Book Antiqua" w:hAnsi="Book Antiqua"/>
          <w:color w:val="000000" w:themeColor="text1"/>
          <w:sz w:val="24"/>
          <w:szCs w:val="24"/>
        </w:rPr>
        <w:t>(3) and to describe the associat</w:t>
      </w:r>
      <w:r w:rsidR="00CE5C5D" w:rsidRPr="00FE1FA5">
        <w:rPr>
          <w:rFonts w:ascii="Book Antiqua" w:hAnsi="Book Antiqua"/>
          <w:color w:val="000000" w:themeColor="text1"/>
          <w:sz w:val="24"/>
          <w:szCs w:val="24"/>
        </w:rPr>
        <w:t>ion between depression</w:t>
      </w:r>
      <w:r w:rsidR="00D92F30" w:rsidRPr="00FE1FA5">
        <w:rPr>
          <w:rFonts w:ascii="Book Antiqua" w:hAnsi="Book Antiqua"/>
          <w:color w:val="000000" w:themeColor="text1"/>
          <w:sz w:val="24"/>
          <w:szCs w:val="24"/>
        </w:rPr>
        <w:t xml:space="preserve"> and life satisfaction.</w:t>
      </w:r>
      <w:r w:rsidRPr="00FE1FA5">
        <w:rPr>
          <w:rFonts w:ascii="Book Antiqua" w:hAnsi="Book Antiqua"/>
          <w:color w:val="000000" w:themeColor="text1"/>
          <w:sz w:val="24"/>
          <w:szCs w:val="24"/>
        </w:rPr>
        <w:t xml:space="preserve"> By doing so, we hoped to examine and better understand the age-specific risk of depression among people with VI, as well as its associated factors and potential consequences on people’s quality of life.</w:t>
      </w:r>
    </w:p>
    <w:bookmarkEnd w:id="21"/>
    <w:p w14:paraId="0B8D05C6" w14:textId="77777777"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p>
    <w:p w14:paraId="3C23314E" w14:textId="77777777" w:rsidR="00136F8A" w:rsidRPr="00FE1FA5" w:rsidRDefault="00136F8A"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methods</w:t>
      </w:r>
    </w:p>
    <w:p w14:paraId="2D2755E7" w14:textId="4AC0FB8F"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study was </w:t>
      </w:r>
      <w:r w:rsidR="00C027BC" w:rsidRPr="00FE1FA5">
        <w:rPr>
          <w:rFonts w:ascii="Book Antiqua" w:hAnsi="Book Antiqua"/>
          <w:color w:val="000000" w:themeColor="text1"/>
          <w:sz w:val="24"/>
          <w:szCs w:val="24"/>
        </w:rPr>
        <w:t xml:space="preserve">conducted as </w:t>
      </w:r>
      <w:r w:rsidRPr="00FE1FA5">
        <w:rPr>
          <w:rFonts w:ascii="Book Antiqua" w:hAnsi="Book Antiqua"/>
          <w:color w:val="000000" w:themeColor="text1"/>
          <w:sz w:val="24"/>
          <w:szCs w:val="24"/>
        </w:rPr>
        <w:t xml:space="preserve">a cross-sectional interview-based survey between </w:t>
      </w:r>
      <w:r w:rsidR="005450AD" w:rsidRPr="00FE1FA5">
        <w:rPr>
          <w:rFonts w:ascii="Book Antiqua" w:hAnsi="Book Antiqua"/>
          <w:color w:val="000000" w:themeColor="text1"/>
          <w:sz w:val="24"/>
          <w:szCs w:val="24"/>
        </w:rPr>
        <w:t>January</w:t>
      </w:r>
      <w:r w:rsidRPr="00FE1FA5">
        <w:rPr>
          <w:rFonts w:ascii="Book Antiqua" w:hAnsi="Book Antiqua"/>
          <w:color w:val="000000" w:themeColor="text1"/>
          <w:sz w:val="24"/>
          <w:szCs w:val="24"/>
        </w:rPr>
        <w:t xml:space="preserve"> and </w:t>
      </w:r>
      <w:r w:rsidR="00CD5F62" w:rsidRPr="00FE1FA5">
        <w:rPr>
          <w:rFonts w:ascii="Book Antiqua" w:hAnsi="Book Antiqua"/>
          <w:color w:val="000000" w:themeColor="text1"/>
          <w:sz w:val="24"/>
          <w:szCs w:val="24"/>
        </w:rPr>
        <w:t>May 2017 and</w:t>
      </w:r>
      <w:r w:rsidR="003A1882"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includ</w:t>
      </w:r>
      <w:r w:rsidR="003A1882" w:rsidRPr="00FE1FA5">
        <w:rPr>
          <w:rFonts w:ascii="Book Antiqua" w:hAnsi="Book Antiqua"/>
          <w:color w:val="000000" w:themeColor="text1"/>
          <w:sz w:val="24"/>
          <w:szCs w:val="24"/>
        </w:rPr>
        <w:t>ed</w:t>
      </w:r>
      <w:r w:rsidRPr="00FE1FA5">
        <w:rPr>
          <w:rFonts w:ascii="Book Antiqua" w:hAnsi="Book Antiqua"/>
          <w:color w:val="000000" w:themeColor="text1"/>
          <w:sz w:val="24"/>
          <w:szCs w:val="24"/>
        </w:rPr>
        <w:t xml:space="preserve"> an age-stratified sample of adults with VI. All participants were recruited through the members list of the Norwegian Association of the Blind and Partially Sighted. A total of 736 (61%) adults participated by completing the interview.</w:t>
      </w:r>
    </w:p>
    <w:p w14:paraId="59174D38" w14:textId="77777777"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p>
    <w:p w14:paraId="6DFA3010" w14:textId="77777777" w:rsidR="00136F8A" w:rsidRPr="00FE1FA5" w:rsidRDefault="00136F8A"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lastRenderedPageBreak/>
        <w:t>Research results</w:t>
      </w:r>
    </w:p>
    <w:p w14:paraId="6D9B2420" w14:textId="04401E8A" w:rsidR="0035785D" w:rsidRPr="00FE1FA5" w:rsidRDefault="00D92F30"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prevalence of depression in different age </w:t>
      </w:r>
      <w:r w:rsidR="003A1882" w:rsidRPr="00FE1FA5">
        <w:rPr>
          <w:rFonts w:ascii="Book Antiqua" w:hAnsi="Book Antiqua"/>
          <w:color w:val="000000" w:themeColor="text1"/>
          <w:sz w:val="24"/>
          <w:szCs w:val="24"/>
        </w:rPr>
        <w:t>groups</w:t>
      </w:r>
      <w:r w:rsidRPr="00FE1FA5">
        <w:rPr>
          <w:rFonts w:ascii="Book Antiqua" w:hAnsi="Book Antiqua"/>
          <w:color w:val="000000" w:themeColor="text1"/>
          <w:sz w:val="24"/>
          <w:szCs w:val="24"/>
        </w:rPr>
        <w:t xml:space="preserve"> varied </w:t>
      </w:r>
      <w:r w:rsidR="00A35300" w:rsidRPr="00FE1FA5">
        <w:rPr>
          <w:rFonts w:ascii="Book Antiqua" w:hAnsi="Book Antiqua"/>
          <w:color w:val="000000" w:themeColor="text1"/>
          <w:sz w:val="24"/>
          <w:szCs w:val="24"/>
        </w:rPr>
        <w:t>from</w:t>
      </w:r>
      <w:r w:rsidRPr="00FE1FA5">
        <w:rPr>
          <w:rFonts w:ascii="Book Antiqua" w:hAnsi="Book Antiqua"/>
          <w:color w:val="000000" w:themeColor="text1"/>
          <w:sz w:val="24"/>
          <w:szCs w:val="24"/>
        </w:rPr>
        <w:t xml:space="preserve"> 11.1</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22.8% in women </w:t>
      </w:r>
      <w:r w:rsidR="00A35300" w:rsidRPr="00FE1FA5">
        <w:rPr>
          <w:rFonts w:ascii="Book Antiqua" w:hAnsi="Book Antiqua"/>
          <w:color w:val="000000" w:themeColor="text1"/>
          <w:sz w:val="24"/>
          <w:szCs w:val="24"/>
        </w:rPr>
        <w:t>to</w:t>
      </w:r>
      <w:r w:rsidRPr="00FE1FA5">
        <w:rPr>
          <w:rFonts w:ascii="Book Antiqua" w:hAnsi="Book Antiqua"/>
          <w:color w:val="000000" w:themeColor="text1"/>
          <w:sz w:val="24"/>
          <w:szCs w:val="24"/>
        </w:rPr>
        <w:t xml:space="preserve"> 9.4</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16.5% in men. </w:t>
      </w:r>
      <w:r w:rsidR="00F745E0" w:rsidRPr="00FE1FA5">
        <w:rPr>
          <w:rFonts w:ascii="Book Antiqua" w:hAnsi="Book Antiqua"/>
          <w:color w:val="000000" w:themeColor="text1"/>
          <w:sz w:val="24"/>
          <w:szCs w:val="24"/>
        </w:rPr>
        <w:t>The estimates</w:t>
      </w:r>
      <w:r w:rsidRPr="00FE1FA5">
        <w:rPr>
          <w:rFonts w:ascii="Book Antiqua" w:hAnsi="Book Antiqua"/>
          <w:color w:val="000000" w:themeColor="text1"/>
          <w:sz w:val="24"/>
          <w:szCs w:val="24"/>
        </w:rPr>
        <w:t xml:space="preserve"> were highest in the tw</w:t>
      </w:r>
      <w:r w:rsidR="00F745E0" w:rsidRPr="00FE1FA5">
        <w:rPr>
          <w:rFonts w:ascii="Book Antiqua" w:hAnsi="Book Antiqua"/>
          <w:color w:val="000000" w:themeColor="text1"/>
          <w:sz w:val="24"/>
          <w:szCs w:val="24"/>
        </w:rPr>
        <w:t xml:space="preserve">o youngest age groups, </w:t>
      </w:r>
      <w:r w:rsidR="00193DF8" w:rsidRPr="00FE1FA5">
        <w:rPr>
          <w:rFonts w:ascii="Book Antiqua" w:hAnsi="Book Antiqua"/>
          <w:color w:val="000000" w:themeColor="text1"/>
          <w:sz w:val="24"/>
          <w:szCs w:val="24"/>
        </w:rPr>
        <w:t>and these</w:t>
      </w:r>
      <w:r w:rsidRPr="00FE1FA5">
        <w:rPr>
          <w:rFonts w:ascii="Book Antiqua" w:hAnsi="Book Antiqua"/>
          <w:color w:val="000000" w:themeColor="text1"/>
          <w:sz w:val="24"/>
          <w:szCs w:val="24"/>
        </w:rPr>
        <w:t xml:space="preserve"> </w:t>
      </w:r>
      <w:r w:rsidR="00F745E0" w:rsidRPr="00FE1FA5">
        <w:rPr>
          <w:rFonts w:ascii="Book Antiqua" w:hAnsi="Book Antiqua"/>
          <w:color w:val="000000" w:themeColor="text1"/>
          <w:sz w:val="24"/>
          <w:szCs w:val="24"/>
        </w:rPr>
        <w:t xml:space="preserve">rates </w:t>
      </w:r>
      <w:r w:rsidR="00193DF8" w:rsidRPr="00FE1FA5">
        <w:rPr>
          <w:rFonts w:ascii="Book Antiqua" w:hAnsi="Book Antiqua"/>
          <w:color w:val="000000" w:themeColor="text1"/>
          <w:sz w:val="24"/>
          <w:szCs w:val="24"/>
        </w:rPr>
        <w:t xml:space="preserve">were two times higher </w:t>
      </w:r>
      <w:r w:rsidRPr="00FE1FA5">
        <w:rPr>
          <w:rFonts w:ascii="Book Antiqua" w:hAnsi="Book Antiqua"/>
          <w:color w:val="000000" w:themeColor="text1"/>
          <w:sz w:val="24"/>
          <w:szCs w:val="24"/>
        </w:rPr>
        <w:t xml:space="preserve">than </w:t>
      </w:r>
      <w:r w:rsidR="003A1882" w:rsidRPr="00FE1FA5">
        <w:rPr>
          <w:rFonts w:ascii="Book Antiqua" w:hAnsi="Book Antiqua"/>
          <w:color w:val="000000" w:themeColor="text1"/>
          <w:sz w:val="24"/>
          <w:szCs w:val="24"/>
        </w:rPr>
        <w:t>those</w:t>
      </w:r>
      <w:r w:rsidRPr="00FE1FA5">
        <w:rPr>
          <w:rFonts w:ascii="Book Antiqua" w:hAnsi="Book Antiqua"/>
          <w:color w:val="000000" w:themeColor="text1"/>
          <w:sz w:val="24"/>
          <w:szCs w:val="24"/>
        </w:rPr>
        <w:t xml:space="preserve"> presented in </w:t>
      </w:r>
      <w:r w:rsidR="003A1882" w:rsidRPr="00FE1FA5">
        <w:rPr>
          <w:rFonts w:ascii="Book Antiqua" w:hAnsi="Book Antiqua"/>
          <w:color w:val="000000" w:themeColor="text1"/>
          <w:sz w:val="24"/>
          <w:szCs w:val="24"/>
        </w:rPr>
        <w:t>previous</w:t>
      </w:r>
      <w:r w:rsidR="00193DF8"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 xml:space="preserve">studies of Westernized populations. </w:t>
      </w:r>
      <w:r w:rsidR="003A1882" w:rsidRPr="00FE1FA5">
        <w:rPr>
          <w:rFonts w:ascii="Book Antiqua" w:hAnsi="Book Antiqua"/>
          <w:color w:val="000000" w:themeColor="text1"/>
          <w:sz w:val="24"/>
          <w:szCs w:val="24"/>
        </w:rPr>
        <w:t>Additionally, w</w:t>
      </w:r>
      <w:r w:rsidR="00F745E0" w:rsidRPr="00FE1FA5">
        <w:rPr>
          <w:rFonts w:ascii="Book Antiqua" w:hAnsi="Book Antiqua"/>
          <w:color w:val="000000" w:themeColor="text1"/>
          <w:sz w:val="24"/>
          <w:szCs w:val="24"/>
        </w:rPr>
        <w:t xml:space="preserve">e found </w:t>
      </w:r>
      <w:r w:rsidR="00C57542" w:rsidRPr="00FE1FA5">
        <w:rPr>
          <w:rFonts w:ascii="Book Antiqua" w:hAnsi="Book Antiqua"/>
          <w:color w:val="000000" w:themeColor="text1"/>
          <w:sz w:val="24"/>
          <w:szCs w:val="24"/>
        </w:rPr>
        <w:t xml:space="preserve">that </w:t>
      </w:r>
      <w:r w:rsidR="00F745E0" w:rsidRPr="00FE1FA5">
        <w:rPr>
          <w:rFonts w:ascii="Book Antiqua" w:hAnsi="Book Antiqua"/>
          <w:color w:val="000000" w:themeColor="text1"/>
          <w:sz w:val="24"/>
          <w:szCs w:val="24"/>
        </w:rPr>
        <w:t xml:space="preserve">depression </w:t>
      </w:r>
      <w:r w:rsidR="003A1882" w:rsidRPr="00FE1FA5">
        <w:rPr>
          <w:rFonts w:ascii="Book Antiqua" w:hAnsi="Book Antiqua"/>
          <w:color w:val="000000" w:themeColor="text1"/>
          <w:sz w:val="24"/>
          <w:szCs w:val="24"/>
        </w:rPr>
        <w:t>was</w:t>
      </w:r>
      <w:r w:rsidR="00F745E0" w:rsidRPr="00FE1FA5">
        <w:rPr>
          <w:rFonts w:ascii="Book Antiqua" w:hAnsi="Book Antiqua"/>
          <w:color w:val="000000" w:themeColor="text1"/>
          <w:sz w:val="24"/>
          <w:szCs w:val="24"/>
        </w:rPr>
        <w:t xml:space="preserve"> independently associated with </w:t>
      </w:r>
      <w:r w:rsidR="00C57542" w:rsidRPr="00FE1FA5">
        <w:rPr>
          <w:rFonts w:ascii="Book Antiqua" w:hAnsi="Book Antiqua"/>
          <w:color w:val="000000" w:themeColor="text1"/>
          <w:sz w:val="24"/>
          <w:szCs w:val="24"/>
        </w:rPr>
        <w:t>having other impairments and loss of</w:t>
      </w:r>
      <w:r w:rsidR="00F745E0" w:rsidRPr="00FE1FA5">
        <w:rPr>
          <w:rFonts w:ascii="Book Antiqua" w:hAnsi="Book Antiqua"/>
          <w:color w:val="000000" w:themeColor="text1"/>
          <w:sz w:val="24"/>
          <w:szCs w:val="24"/>
        </w:rPr>
        <w:t xml:space="preserve"> vision late in life, </w:t>
      </w:r>
      <w:r w:rsidR="00C57542" w:rsidRPr="00FE1FA5">
        <w:rPr>
          <w:rFonts w:ascii="Book Antiqua" w:hAnsi="Book Antiqua"/>
          <w:color w:val="000000" w:themeColor="text1"/>
          <w:sz w:val="24"/>
          <w:szCs w:val="24"/>
        </w:rPr>
        <w:t xml:space="preserve">indicating </w:t>
      </w:r>
      <w:r w:rsidR="00F745E0" w:rsidRPr="00FE1FA5">
        <w:rPr>
          <w:rFonts w:ascii="Book Antiqua" w:hAnsi="Book Antiqua"/>
          <w:color w:val="000000" w:themeColor="text1"/>
          <w:sz w:val="24"/>
          <w:szCs w:val="24"/>
        </w:rPr>
        <w:t xml:space="preserve">that having difficulties in adapting </w:t>
      </w:r>
      <w:r w:rsidR="00515686" w:rsidRPr="00FE1FA5">
        <w:rPr>
          <w:rFonts w:ascii="Book Antiqua" w:hAnsi="Book Antiqua"/>
          <w:color w:val="000000" w:themeColor="text1"/>
          <w:sz w:val="24"/>
          <w:szCs w:val="24"/>
        </w:rPr>
        <w:t>to a new situation</w:t>
      </w:r>
      <w:r w:rsidR="00F745E0" w:rsidRPr="00FE1FA5">
        <w:rPr>
          <w:rFonts w:ascii="Book Antiqua" w:hAnsi="Book Antiqua"/>
          <w:color w:val="000000" w:themeColor="text1"/>
          <w:sz w:val="24"/>
          <w:szCs w:val="24"/>
        </w:rPr>
        <w:t xml:space="preserve"> </w:t>
      </w:r>
      <w:r w:rsidR="00515686" w:rsidRPr="00FE1FA5">
        <w:rPr>
          <w:rFonts w:ascii="Book Antiqua" w:hAnsi="Book Antiqua"/>
          <w:color w:val="000000" w:themeColor="text1"/>
          <w:sz w:val="24"/>
          <w:szCs w:val="24"/>
        </w:rPr>
        <w:t xml:space="preserve">of being visually impaired or blind </w:t>
      </w:r>
      <w:r w:rsidR="00F745E0" w:rsidRPr="00FE1FA5">
        <w:rPr>
          <w:rFonts w:ascii="Book Antiqua" w:hAnsi="Book Antiqua"/>
          <w:color w:val="000000" w:themeColor="text1"/>
          <w:sz w:val="24"/>
          <w:szCs w:val="24"/>
        </w:rPr>
        <w:t>may put people at increased risk of developing depression.</w:t>
      </w:r>
      <w:r w:rsidR="00CD5F62" w:rsidRPr="00FE1FA5">
        <w:rPr>
          <w:rFonts w:ascii="Book Antiqua" w:hAnsi="Book Antiqua"/>
          <w:color w:val="000000" w:themeColor="text1"/>
          <w:sz w:val="24"/>
          <w:szCs w:val="24"/>
          <w:lang w:eastAsia="zh-CN"/>
        </w:rPr>
        <w:t xml:space="preserve"> </w:t>
      </w:r>
      <w:r w:rsidR="00F745E0" w:rsidRPr="00FE1FA5">
        <w:rPr>
          <w:rFonts w:ascii="Book Antiqua" w:hAnsi="Book Antiqua"/>
          <w:color w:val="000000" w:themeColor="text1"/>
          <w:sz w:val="24"/>
          <w:szCs w:val="24"/>
        </w:rPr>
        <w:t xml:space="preserve">Lastly, depressed people </w:t>
      </w:r>
      <w:r w:rsidR="003A1882" w:rsidRPr="00FE1FA5">
        <w:rPr>
          <w:rFonts w:ascii="Book Antiqua" w:hAnsi="Book Antiqua"/>
          <w:color w:val="000000" w:themeColor="text1"/>
          <w:sz w:val="24"/>
          <w:szCs w:val="24"/>
        </w:rPr>
        <w:t xml:space="preserve">in our study sample </w:t>
      </w:r>
      <w:r w:rsidR="00F745E0" w:rsidRPr="00FE1FA5">
        <w:rPr>
          <w:rFonts w:ascii="Book Antiqua" w:hAnsi="Book Antiqua"/>
          <w:color w:val="000000" w:themeColor="text1"/>
          <w:sz w:val="24"/>
          <w:szCs w:val="24"/>
        </w:rPr>
        <w:t xml:space="preserve">had considerably lower life satisfaction and were more likely to be referred </w:t>
      </w:r>
      <w:r w:rsidR="003A1882" w:rsidRPr="00FE1FA5">
        <w:rPr>
          <w:rFonts w:ascii="Book Antiqua" w:hAnsi="Book Antiqua"/>
          <w:color w:val="000000" w:themeColor="text1"/>
          <w:sz w:val="24"/>
          <w:szCs w:val="24"/>
        </w:rPr>
        <w:t>for</w:t>
      </w:r>
      <w:r w:rsidR="00F745E0" w:rsidRPr="00FE1FA5">
        <w:rPr>
          <w:rFonts w:ascii="Book Antiqua" w:hAnsi="Book Antiqua"/>
          <w:color w:val="000000" w:themeColor="text1"/>
          <w:sz w:val="24"/>
          <w:szCs w:val="24"/>
        </w:rPr>
        <w:t xml:space="preserve"> psychological counselling than </w:t>
      </w:r>
      <w:r w:rsidR="003A1882" w:rsidRPr="00FE1FA5">
        <w:rPr>
          <w:rFonts w:ascii="Book Antiqua" w:hAnsi="Book Antiqua"/>
          <w:color w:val="000000" w:themeColor="text1"/>
          <w:sz w:val="24"/>
          <w:szCs w:val="24"/>
        </w:rPr>
        <w:t xml:space="preserve">were </w:t>
      </w:r>
      <w:r w:rsidR="00F745E0" w:rsidRPr="00FE1FA5">
        <w:rPr>
          <w:rFonts w:ascii="Book Antiqua" w:hAnsi="Book Antiqua"/>
          <w:color w:val="000000" w:themeColor="text1"/>
          <w:sz w:val="24"/>
          <w:szCs w:val="24"/>
        </w:rPr>
        <w:t>people</w:t>
      </w:r>
      <w:r w:rsidR="003A1882" w:rsidRPr="00FE1FA5">
        <w:rPr>
          <w:rFonts w:ascii="Book Antiqua" w:hAnsi="Book Antiqua"/>
          <w:color w:val="000000" w:themeColor="text1"/>
          <w:sz w:val="24"/>
          <w:szCs w:val="24"/>
        </w:rPr>
        <w:t xml:space="preserve"> without depression</w:t>
      </w:r>
      <w:r w:rsidR="00F745E0" w:rsidRPr="00FE1FA5">
        <w:rPr>
          <w:rFonts w:ascii="Book Antiqua" w:hAnsi="Book Antiqua"/>
          <w:color w:val="000000" w:themeColor="text1"/>
          <w:sz w:val="24"/>
          <w:szCs w:val="24"/>
        </w:rPr>
        <w:t xml:space="preserve">. The themes most often brought up </w:t>
      </w:r>
      <w:r w:rsidR="003A1882" w:rsidRPr="00FE1FA5">
        <w:rPr>
          <w:rFonts w:ascii="Book Antiqua" w:hAnsi="Book Antiqua"/>
          <w:color w:val="000000" w:themeColor="text1"/>
          <w:sz w:val="24"/>
          <w:szCs w:val="24"/>
        </w:rPr>
        <w:t xml:space="preserve">by the participants </w:t>
      </w:r>
      <w:r w:rsidR="00F745E0" w:rsidRPr="00FE1FA5">
        <w:rPr>
          <w:rFonts w:ascii="Book Antiqua" w:hAnsi="Book Antiqua"/>
          <w:color w:val="000000" w:themeColor="text1"/>
          <w:sz w:val="24"/>
          <w:szCs w:val="24"/>
        </w:rPr>
        <w:t>during the</w:t>
      </w:r>
      <w:r w:rsidR="003A1882" w:rsidRPr="00FE1FA5">
        <w:rPr>
          <w:rFonts w:ascii="Book Antiqua" w:hAnsi="Book Antiqua"/>
          <w:color w:val="000000" w:themeColor="text1"/>
          <w:sz w:val="24"/>
          <w:szCs w:val="24"/>
        </w:rPr>
        <w:t>ir</w:t>
      </w:r>
      <w:r w:rsidR="00F745E0" w:rsidRPr="00FE1FA5">
        <w:rPr>
          <w:rFonts w:ascii="Book Antiqua" w:hAnsi="Book Antiqua"/>
          <w:color w:val="000000" w:themeColor="text1"/>
          <w:sz w:val="24"/>
          <w:szCs w:val="24"/>
        </w:rPr>
        <w:t xml:space="preserve"> consultations</w:t>
      </w:r>
      <w:r w:rsidR="003A1882" w:rsidRPr="00FE1FA5">
        <w:rPr>
          <w:rFonts w:ascii="Book Antiqua" w:hAnsi="Book Antiqua"/>
          <w:color w:val="000000" w:themeColor="text1"/>
          <w:sz w:val="24"/>
          <w:szCs w:val="24"/>
        </w:rPr>
        <w:t xml:space="preserve"> with the psychologist</w:t>
      </w:r>
      <w:r w:rsidR="00F745E0" w:rsidRPr="00FE1FA5">
        <w:rPr>
          <w:rFonts w:ascii="Book Antiqua" w:hAnsi="Book Antiqua"/>
          <w:color w:val="000000" w:themeColor="text1"/>
          <w:sz w:val="24"/>
          <w:szCs w:val="24"/>
        </w:rPr>
        <w:t xml:space="preserve"> were related to problems </w:t>
      </w:r>
      <w:r w:rsidR="003A1882" w:rsidRPr="00FE1FA5">
        <w:rPr>
          <w:rFonts w:ascii="Book Antiqua" w:hAnsi="Book Antiqua"/>
          <w:color w:val="000000" w:themeColor="text1"/>
          <w:sz w:val="24"/>
          <w:szCs w:val="24"/>
        </w:rPr>
        <w:t xml:space="preserve">with </w:t>
      </w:r>
      <w:r w:rsidR="00193DF8" w:rsidRPr="00FE1FA5">
        <w:rPr>
          <w:rFonts w:ascii="Book Antiqua" w:hAnsi="Book Antiqua"/>
          <w:color w:val="000000" w:themeColor="text1"/>
          <w:sz w:val="24"/>
          <w:szCs w:val="24"/>
        </w:rPr>
        <w:t>minority stress</w:t>
      </w:r>
      <w:r w:rsidR="003A1882" w:rsidRPr="00FE1FA5">
        <w:rPr>
          <w:rFonts w:ascii="Book Antiqua" w:hAnsi="Book Antiqua"/>
          <w:color w:val="000000" w:themeColor="text1"/>
          <w:sz w:val="24"/>
          <w:szCs w:val="24"/>
        </w:rPr>
        <w:t xml:space="preserve"> and handling stigma</w:t>
      </w:r>
      <w:r w:rsidR="00F745E0" w:rsidRPr="00FE1FA5">
        <w:rPr>
          <w:rFonts w:ascii="Book Antiqua" w:hAnsi="Book Antiqua"/>
          <w:color w:val="000000" w:themeColor="text1"/>
          <w:sz w:val="24"/>
          <w:szCs w:val="24"/>
        </w:rPr>
        <w:t>.</w:t>
      </w:r>
      <w:r w:rsidR="00193DF8" w:rsidRPr="00FE1FA5">
        <w:rPr>
          <w:rFonts w:ascii="Book Antiqua" w:hAnsi="Book Antiqua"/>
          <w:color w:val="000000" w:themeColor="text1"/>
          <w:sz w:val="24"/>
          <w:szCs w:val="24"/>
        </w:rPr>
        <w:t xml:space="preserve"> We therefore argue that the high rates of depression in </w:t>
      </w:r>
      <w:r w:rsidR="00C57542" w:rsidRPr="00FE1FA5">
        <w:rPr>
          <w:rFonts w:ascii="Book Antiqua" w:hAnsi="Book Antiqua"/>
          <w:color w:val="000000" w:themeColor="text1"/>
          <w:sz w:val="24"/>
          <w:szCs w:val="24"/>
        </w:rPr>
        <w:t>people with VI</w:t>
      </w:r>
      <w:r w:rsidR="00193DF8" w:rsidRPr="00FE1FA5">
        <w:rPr>
          <w:rFonts w:ascii="Book Antiqua" w:hAnsi="Book Antiqua"/>
          <w:color w:val="000000" w:themeColor="text1"/>
          <w:sz w:val="24"/>
          <w:szCs w:val="24"/>
        </w:rPr>
        <w:t xml:space="preserve"> should be viewed in terms of stigma, discrimination, loneliness, and isolation.</w:t>
      </w:r>
    </w:p>
    <w:p w14:paraId="73C5C2E7" w14:textId="77777777" w:rsidR="00136F8A" w:rsidRPr="00FE1FA5" w:rsidRDefault="00136F8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04D30BB0" w14:textId="77777777" w:rsidR="00136F8A" w:rsidRPr="00FE1FA5" w:rsidRDefault="00136F8A" w:rsidP="00FE1FA5">
      <w:pPr>
        <w:widowControl w:val="0"/>
        <w:tabs>
          <w:tab w:val="left" w:pos="3900"/>
        </w:tabs>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conclusions</w:t>
      </w:r>
    </w:p>
    <w:p w14:paraId="2F74047A" w14:textId="3EA37204" w:rsidR="00C40DD1" w:rsidRPr="00FE1FA5" w:rsidRDefault="00136F8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To our knowledge, </w:t>
      </w:r>
      <w:r w:rsidR="003A1882" w:rsidRPr="00FE1FA5">
        <w:rPr>
          <w:rFonts w:ascii="Book Antiqua" w:hAnsi="Book Antiqua"/>
          <w:color w:val="000000" w:themeColor="text1"/>
          <w:sz w:val="24"/>
          <w:szCs w:val="24"/>
        </w:rPr>
        <w:t>our</w:t>
      </w:r>
      <w:r w:rsidRPr="00FE1FA5">
        <w:rPr>
          <w:rFonts w:ascii="Book Antiqua" w:hAnsi="Book Antiqua"/>
          <w:color w:val="000000" w:themeColor="text1"/>
          <w:sz w:val="24"/>
          <w:szCs w:val="24"/>
        </w:rPr>
        <w:t xml:space="preserve"> </w:t>
      </w:r>
      <w:r w:rsidR="000B5F1E" w:rsidRPr="00FE1FA5">
        <w:rPr>
          <w:rFonts w:ascii="Book Antiqua" w:hAnsi="Book Antiqua"/>
          <w:color w:val="000000" w:themeColor="text1"/>
          <w:sz w:val="24"/>
          <w:szCs w:val="24"/>
        </w:rPr>
        <w:t xml:space="preserve">study </w:t>
      </w:r>
      <w:r w:rsidR="003A1882" w:rsidRPr="00FE1FA5">
        <w:rPr>
          <w:rFonts w:ascii="Book Antiqua" w:hAnsi="Book Antiqua"/>
          <w:color w:val="000000" w:themeColor="text1"/>
          <w:sz w:val="24"/>
          <w:szCs w:val="24"/>
        </w:rPr>
        <w:t>is the first to</w:t>
      </w:r>
      <w:r w:rsidR="000B5F1E" w:rsidRPr="00FE1FA5">
        <w:rPr>
          <w:rFonts w:ascii="Book Antiqua" w:hAnsi="Book Antiqua"/>
          <w:color w:val="000000" w:themeColor="text1"/>
          <w:sz w:val="24"/>
          <w:szCs w:val="24"/>
        </w:rPr>
        <w:t xml:space="preserve"> provide estimates</w:t>
      </w:r>
      <w:r w:rsidR="00C40DD1" w:rsidRPr="00FE1FA5">
        <w:rPr>
          <w:rFonts w:ascii="Book Antiqua" w:hAnsi="Book Antiqua"/>
          <w:color w:val="000000" w:themeColor="text1"/>
          <w:sz w:val="24"/>
          <w:szCs w:val="24"/>
        </w:rPr>
        <w:t xml:space="preserve"> </w:t>
      </w:r>
      <w:r w:rsidR="000B5F1E" w:rsidRPr="00FE1FA5">
        <w:rPr>
          <w:rFonts w:ascii="Book Antiqua" w:hAnsi="Book Antiqua"/>
          <w:color w:val="000000" w:themeColor="text1"/>
          <w:sz w:val="24"/>
          <w:szCs w:val="24"/>
        </w:rPr>
        <w:t>of depression for</w:t>
      </w:r>
      <w:r w:rsidR="00C40DD1" w:rsidRPr="00FE1FA5">
        <w:rPr>
          <w:rFonts w:ascii="Book Antiqua" w:hAnsi="Book Antiqua"/>
          <w:color w:val="000000" w:themeColor="text1"/>
          <w:sz w:val="24"/>
          <w:szCs w:val="24"/>
        </w:rPr>
        <w:t xml:space="preserve"> the youngest part of the adult VI population. We have identified some subgroups of the population at greater risk of depression</w:t>
      </w:r>
      <w:r w:rsidR="00673873" w:rsidRPr="00FE1FA5">
        <w:rPr>
          <w:rFonts w:ascii="Book Antiqua" w:hAnsi="Book Antiqua"/>
          <w:color w:val="000000" w:themeColor="text1"/>
          <w:sz w:val="24"/>
          <w:szCs w:val="24"/>
        </w:rPr>
        <w:t xml:space="preserve"> than others</w:t>
      </w:r>
      <w:r w:rsidR="00C40DD1" w:rsidRPr="00FE1FA5">
        <w:rPr>
          <w:rFonts w:ascii="Book Antiqua" w:hAnsi="Book Antiqua"/>
          <w:color w:val="000000" w:themeColor="text1"/>
          <w:sz w:val="24"/>
          <w:szCs w:val="24"/>
        </w:rPr>
        <w:t>. B</w:t>
      </w:r>
      <w:r w:rsidR="000414EF" w:rsidRPr="00FE1FA5">
        <w:rPr>
          <w:rFonts w:ascii="Book Antiqua" w:hAnsi="Book Antiqua"/>
          <w:color w:val="000000" w:themeColor="text1"/>
          <w:sz w:val="24"/>
          <w:szCs w:val="24"/>
        </w:rPr>
        <w:t>ecause of the</w:t>
      </w:r>
      <w:r w:rsidR="00C40DD1" w:rsidRPr="00FE1FA5">
        <w:rPr>
          <w:rFonts w:ascii="Book Antiqua" w:hAnsi="Book Antiqua"/>
          <w:color w:val="000000" w:themeColor="text1"/>
          <w:sz w:val="24"/>
          <w:szCs w:val="24"/>
        </w:rPr>
        <w:t xml:space="preserve"> high </w:t>
      </w:r>
      <w:r w:rsidR="000414EF" w:rsidRPr="00FE1FA5">
        <w:rPr>
          <w:rFonts w:ascii="Book Antiqua" w:hAnsi="Book Antiqua"/>
          <w:color w:val="000000" w:themeColor="text1"/>
          <w:sz w:val="24"/>
          <w:szCs w:val="24"/>
        </w:rPr>
        <w:t xml:space="preserve">depression </w:t>
      </w:r>
      <w:r w:rsidR="00C40DD1" w:rsidRPr="00FE1FA5">
        <w:rPr>
          <w:rFonts w:ascii="Book Antiqua" w:hAnsi="Book Antiqua"/>
          <w:color w:val="000000" w:themeColor="text1"/>
          <w:sz w:val="24"/>
          <w:szCs w:val="24"/>
        </w:rPr>
        <w:t xml:space="preserve">rates and </w:t>
      </w:r>
      <w:r w:rsidR="003A1882" w:rsidRPr="00FE1FA5">
        <w:rPr>
          <w:rFonts w:ascii="Book Antiqua" w:hAnsi="Book Antiqua"/>
          <w:color w:val="000000" w:themeColor="text1"/>
          <w:sz w:val="24"/>
          <w:szCs w:val="24"/>
        </w:rPr>
        <w:t>their</w:t>
      </w:r>
      <w:r w:rsidR="00C40DD1" w:rsidRPr="00FE1FA5">
        <w:rPr>
          <w:rFonts w:ascii="Book Antiqua" w:hAnsi="Book Antiqua"/>
          <w:color w:val="000000" w:themeColor="text1"/>
          <w:sz w:val="24"/>
          <w:szCs w:val="24"/>
        </w:rPr>
        <w:t xml:space="preserve"> </w:t>
      </w:r>
      <w:r w:rsidR="00673873" w:rsidRPr="00FE1FA5">
        <w:rPr>
          <w:rFonts w:ascii="Book Antiqua" w:hAnsi="Book Antiqua"/>
          <w:color w:val="000000" w:themeColor="text1"/>
          <w:sz w:val="24"/>
          <w:szCs w:val="24"/>
        </w:rPr>
        <w:t xml:space="preserve">strong </w:t>
      </w:r>
      <w:r w:rsidR="00C40DD1" w:rsidRPr="00FE1FA5">
        <w:rPr>
          <w:rFonts w:ascii="Book Antiqua" w:hAnsi="Book Antiqua"/>
          <w:color w:val="000000" w:themeColor="text1"/>
          <w:sz w:val="24"/>
          <w:szCs w:val="24"/>
        </w:rPr>
        <w:t xml:space="preserve">associations with quality of life, </w:t>
      </w:r>
      <w:r w:rsidR="000414EF" w:rsidRPr="00FE1FA5">
        <w:rPr>
          <w:rFonts w:ascii="Book Antiqua" w:hAnsi="Book Antiqua"/>
          <w:color w:val="000000" w:themeColor="text1"/>
          <w:sz w:val="24"/>
          <w:szCs w:val="24"/>
        </w:rPr>
        <w:t xml:space="preserve">we recommend the initiation of efforts that </w:t>
      </w:r>
      <w:r w:rsidR="003A1882" w:rsidRPr="00FE1FA5">
        <w:rPr>
          <w:rFonts w:ascii="Book Antiqua" w:hAnsi="Book Antiqua"/>
          <w:color w:val="000000" w:themeColor="text1"/>
          <w:sz w:val="24"/>
          <w:szCs w:val="24"/>
        </w:rPr>
        <w:t xml:space="preserve">would </w:t>
      </w:r>
      <w:r w:rsidR="00C40DD1" w:rsidRPr="00FE1FA5">
        <w:rPr>
          <w:rFonts w:ascii="Book Antiqua" w:hAnsi="Book Antiqua"/>
          <w:color w:val="000000" w:themeColor="text1"/>
          <w:sz w:val="24"/>
          <w:szCs w:val="24"/>
        </w:rPr>
        <w:t>improve</w:t>
      </w:r>
      <w:r w:rsidR="000414EF" w:rsidRPr="00FE1FA5">
        <w:rPr>
          <w:rFonts w:ascii="Book Antiqua" w:hAnsi="Book Antiqua"/>
          <w:color w:val="000000" w:themeColor="text1"/>
          <w:sz w:val="24"/>
          <w:szCs w:val="24"/>
        </w:rPr>
        <w:t xml:space="preserve"> </w:t>
      </w:r>
      <w:r w:rsidR="00C40DD1" w:rsidRPr="00FE1FA5">
        <w:rPr>
          <w:rFonts w:ascii="Book Antiqua" w:hAnsi="Book Antiqua"/>
          <w:color w:val="000000" w:themeColor="text1"/>
          <w:sz w:val="24"/>
          <w:szCs w:val="24"/>
        </w:rPr>
        <w:t xml:space="preserve">access </w:t>
      </w:r>
      <w:r w:rsidR="000414EF" w:rsidRPr="00FE1FA5">
        <w:rPr>
          <w:rFonts w:ascii="Book Antiqua" w:hAnsi="Book Antiqua"/>
          <w:color w:val="000000" w:themeColor="text1"/>
          <w:sz w:val="24"/>
          <w:szCs w:val="24"/>
        </w:rPr>
        <w:t xml:space="preserve">to </w:t>
      </w:r>
      <w:r w:rsidR="00C40DD1" w:rsidRPr="00FE1FA5">
        <w:rPr>
          <w:rFonts w:ascii="Book Antiqua" w:hAnsi="Book Antiqua"/>
          <w:color w:val="000000" w:themeColor="text1"/>
          <w:sz w:val="24"/>
          <w:szCs w:val="24"/>
        </w:rPr>
        <w:t xml:space="preserve">professionals trained </w:t>
      </w:r>
      <w:r w:rsidR="003A1882" w:rsidRPr="00FE1FA5">
        <w:rPr>
          <w:rFonts w:ascii="Book Antiqua" w:hAnsi="Book Antiqua"/>
          <w:color w:val="000000" w:themeColor="text1"/>
          <w:sz w:val="24"/>
          <w:szCs w:val="24"/>
        </w:rPr>
        <w:t>in</w:t>
      </w:r>
      <w:r w:rsidR="00C40DD1" w:rsidRPr="00FE1FA5">
        <w:rPr>
          <w:rFonts w:ascii="Book Antiqua" w:hAnsi="Book Antiqua"/>
          <w:color w:val="000000" w:themeColor="text1"/>
          <w:sz w:val="24"/>
          <w:szCs w:val="24"/>
        </w:rPr>
        <w:t xml:space="preserve"> the needs and challenges of people with VI.</w:t>
      </w:r>
    </w:p>
    <w:p w14:paraId="10DC963D" w14:textId="77777777"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p>
    <w:p w14:paraId="797C546F" w14:textId="77777777" w:rsidR="00136F8A" w:rsidRPr="00FE1FA5" w:rsidRDefault="00136F8A"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perspectives</w:t>
      </w:r>
    </w:p>
    <w:p w14:paraId="31C021F5" w14:textId="3BCCB9EC" w:rsidR="00AD2ED2" w:rsidRPr="00FE1FA5" w:rsidRDefault="000414EF"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Our research findings should be supported by </w:t>
      </w:r>
      <w:r w:rsidR="003A1882" w:rsidRPr="00FE1FA5">
        <w:rPr>
          <w:rFonts w:ascii="Book Antiqua" w:hAnsi="Book Antiqua"/>
          <w:color w:val="000000" w:themeColor="text1"/>
          <w:sz w:val="24"/>
          <w:szCs w:val="24"/>
        </w:rPr>
        <w:t xml:space="preserve">future </w:t>
      </w:r>
      <w:r w:rsidRPr="00FE1FA5">
        <w:rPr>
          <w:rFonts w:ascii="Book Antiqua" w:hAnsi="Book Antiqua"/>
          <w:color w:val="000000" w:themeColor="text1"/>
          <w:sz w:val="24"/>
          <w:szCs w:val="24"/>
        </w:rPr>
        <w:t xml:space="preserve">studies </w:t>
      </w:r>
      <w:r w:rsidR="003D467C" w:rsidRPr="00FE1FA5">
        <w:rPr>
          <w:rFonts w:ascii="Book Antiqua" w:hAnsi="Book Antiqua"/>
          <w:color w:val="000000" w:themeColor="text1"/>
          <w:sz w:val="24"/>
          <w:szCs w:val="24"/>
        </w:rPr>
        <w:t>that include</w:t>
      </w:r>
      <w:r w:rsidRPr="00FE1FA5">
        <w:rPr>
          <w:rFonts w:ascii="Book Antiqua" w:hAnsi="Book Antiqua"/>
          <w:color w:val="000000" w:themeColor="text1"/>
          <w:sz w:val="24"/>
          <w:szCs w:val="24"/>
        </w:rPr>
        <w:t xml:space="preserve"> a large probability sample of the entire </w:t>
      </w:r>
      <w:r w:rsidR="000B5F1E" w:rsidRPr="00FE1FA5">
        <w:rPr>
          <w:rFonts w:ascii="Book Antiqua" w:hAnsi="Book Antiqua"/>
          <w:color w:val="000000" w:themeColor="text1"/>
          <w:sz w:val="24"/>
          <w:szCs w:val="24"/>
        </w:rPr>
        <w:t xml:space="preserve">adult </w:t>
      </w:r>
      <w:r w:rsidRPr="00FE1FA5">
        <w:rPr>
          <w:rFonts w:ascii="Book Antiqua" w:hAnsi="Book Antiqua"/>
          <w:color w:val="000000" w:themeColor="text1"/>
          <w:sz w:val="24"/>
          <w:szCs w:val="24"/>
        </w:rPr>
        <w:t>VI population and</w:t>
      </w:r>
      <w:r w:rsidR="003A1882" w:rsidRPr="00FE1FA5">
        <w:rPr>
          <w:rFonts w:ascii="Book Antiqua" w:hAnsi="Book Antiqua"/>
          <w:color w:val="000000" w:themeColor="text1"/>
          <w:sz w:val="24"/>
          <w:szCs w:val="24"/>
        </w:rPr>
        <w:t xml:space="preserve"> that</w:t>
      </w:r>
      <w:r w:rsidRPr="00FE1FA5">
        <w:rPr>
          <w:rFonts w:ascii="Book Antiqua" w:hAnsi="Book Antiqua"/>
          <w:color w:val="000000" w:themeColor="text1"/>
          <w:sz w:val="24"/>
          <w:szCs w:val="24"/>
        </w:rPr>
        <w:t xml:space="preserve"> diagnos</w:t>
      </w:r>
      <w:r w:rsidR="003A1882" w:rsidRPr="00FE1FA5">
        <w:rPr>
          <w:rFonts w:ascii="Book Antiqua" w:hAnsi="Book Antiqua"/>
          <w:color w:val="000000" w:themeColor="text1"/>
          <w:sz w:val="24"/>
          <w:szCs w:val="24"/>
        </w:rPr>
        <w:t>e</w:t>
      </w:r>
      <w:r w:rsidRPr="00FE1FA5">
        <w:rPr>
          <w:rFonts w:ascii="Book Antiqua" w:hAnsi="Book Antiqua"/>
          <w:color w:val="000000" w:themeColor="text1"/>
          <w:sz w:val="24"/>
          <w:szCs w:val="24"/>
        </w:rPr>
        <w:t xml:space="preserve"> depression </w:t>
      </w:r>
      <w:r w:rsidR="0004286D" w:rsidRPr="00FE1FA5">
        <w:rPr>
          <w:rFonts w:ascii="Book Antiqua" w:hAnsi="Book Antiqua"/>
          <w:color w:val="000000" w:themeColor="text1"/>
          <w:sz w:val="24"/>
          <w:szCs w:val="24"/>
        </w:rPr>
        <w:t>through</w:t>
      </w:r>
      <w:r w:rsidRPr="00FE1FA5">
        <w:rPr>
          <w:rFonts w:ascii="Book Antiqua" w:hAnsi="Book Antiqua"/>
          <w:color w:val="000000" w:themeColor="text1"/>
          <w:sz w:val="24"/>
          <w:szCs w:val="24"/>
        </w:rPr>
        <w:t xml:space="preserve"> clinical interviews. Moreover, </w:t>
      </w:r>
      <w:r w:rsidR="00673873" w:rsidRPr="00FE1FA5">
        <w:rPr>
          <w:rFonts w:ascii="Book Antiqua" w:hAnsi="Book Antiqua"/>
          <w:color w:val="000000" w:themeColor="text1"/>
          <w:sz w:val="24"/>
          <w:szCs w:val="24"/>
        </w:rPr>
        <w:t>future research should involve</w:t>
      </w:r>
      <w:r w:rsidR="00515686" w:rsidRPr="00FE1FA5">
        <w:rPr>
          <w:rFonts w:ascii="Book Antiqua" w:hAnsi="Book Antiqua"/>
          <w:color w:val="000000" w:themeColor="text1"/>
          <w:sz w:val="24"/>
          <w:szCs w:val="24"/>
        </w:rPr>
        <w:t xml:space="preserve"> measures of modifiable risk factors of</w:t>
      </w:r>
      <w:r w:rsidRPr="00FE1FA5">
        <w:rPr>
          <w:rFonts w:ascii="Book Antiqua" w:hAnsi="Book Antiqua"/>
          <w:color w:val="000000" w:themeColor="text1"/>
          <w:sz w:val="24"/>
          <w:szCs w:val="24"/>
        </w:rPr>
        <w:t xml:space="preserve"> depression so that effective interventions can be designed to reduce the burden of depression</w:t>
      </w:r>
      <w:r w:rsidR="00515686" w:rsidRPr="00FE1FA5">
        <w:rPr>
          <w:rFonts w:ascii="Book Antiqua" w:hAnsi="Book Antiqua"/>
          <w:color w:val="000000" w:themeColor="text1"/>
          <w:sz w:val="24"/>
          <w:szCs w:val="24"/>
        </w:rPr>
        <w:t xml:space="preserve"> </w:t>
      </w:r>
      <w:r w:rsidR="0004286D" w:rsidRPr="00FE1FA5">
        <w:rPr>
          <w:rFonts w:ascii="Book Antiqua" w:hAnsi="Book Antiqua"/>
          <w:color w:val="000000" w:themeColor="text1"/>
          <w:sz w:val="24"/>
          <w:szCs w:val="24"/>
        </w:rPr>
        <w:t>for</w:t>
      </w:r>
      <w:r w:rsidR="00515686" w:rsidRPr="00FE1FA5">
        <w:rPr>
          <w:rFonts w:ascii="Book Antiqua" w:hAnsi="Book Antiqua"/>
          <w:color w:val="000000" w:themeColor="text1"/>
          <w:sz w:val="24"/>
          <w:szCs w:val="24"/>
        </w:rPr>
        <w:t xml:space="preserve"> this population</w:t>
      </w:r>
      <w:r w:rsidRPr="00FE1FA5">
        <w:rPr>
          <w:rFonts w:ascii="Book Antiqua" w:hAnsi="Book Antiqua"/>
          <w:color w:val="000000" w:themeColor="text1"/>
          <w:sz w:val="24"/>
          <w:szCs w:val="24"/>
        </w:rPr>
        <w:t>.</w:t>
      </w:r>
    </w:p>
    <w:p w14:paraId="32E382C1" w14:textId="77777777" w:rsidR="00AD2ED2" w:rsidRPr="00FE1FA5" w:rsidRDefault="00AD2ED2" w:rsidP="00FE1FA5">
      <w:pPr>
        <w:adjustRightInd w:val="0"/>
        <w:snapToGrid w:val="0"/>
        <w:spacing w:line="360" w:lineRule="auto"/>
        <w:jc w:val="both"/>
        <w:rPr>
          <w:rFonts w:ascii="Book Antiqua" w:hAnsi="Book Antiqua"/>
          <w:color w:val="000000" w:themeColor="text1"/>
          <w:sz w:val="24"/>
          <w:szCs w:val="24"/>
        </w:rPr>
      </w:pPr>
    </w:p>
    <w:p w14:paraId="6ED984F7"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u w:val="single"/>
        </w:rPr>
      </w:pPr>
      <w:r w:rsidRPr="00FE1FA5">
        <w:rPr>
          <w:rFonts w:ascii="Book Antiqua" w:hAnsi="Book Antiqua"/>
          <w:b/>
          <w:color w:val="000000" w:themeColor="text1"/>
          <w:sz w:val="24"/>
          <w:szCs w:val="24"/>
          <w:u w:val="single"/>
        </w:rPr>
        <w:t>ACKOWLEDGEMENTS</w:t>
      </w:r>
    </w:p>
    <w:p w14:paraId="1376CCA7" w14:textId="65BEEB61" w:rsidR="00611892" w:rsidRPr="00FE1FA5" w:rsidRDefault="0061189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The authors would like to thank Marianne Bang Hansen for her significant contribution to study design and data collection. We also wish to thank </w:t>
      </w:r>
      <w:r w:rsidR="004409F0" w:rsidRPr="00FE1FA5">
        <w:rPr>
          <w:rFonts w:ascii="Book Antiqua" w:hAnsi="Book Antiqua"/>
          <w:color w:val="000000" w:themeColor="text1"/>
          <w:sz w:val="24"/>
          <w:szCs w:val="24"/>
        </w:rPr>
        <w:t>our</w:t>
      </w:r>
      <w:r w:rsidRPr="00FE1FA5">
        <w:rPr>
          <w:rFonts w:ascii="Book Antiqua" w:hAnsi="Book Antiqua"/>
          <w:color w:val="000000" w:themeColor="text1"/>
          <w:sz w:val="24"/>
          <w:szCs w:val="24"/>
        </w:rPr>
        <w:t xml:space="preserve"> collaborating project partners in the European Network for Psychosocial Crisis Management – Assisting Disabled in Case of Disaster (EUNAD) for making it possible for us to conduct our survey. Lastly, we would like to acknowledge the help of the references group for the study for valuable feedback and discussions relating to the main findings.</w:t>
      </w:r>
    </w:p>
    <w:p w14:paraId="69329992"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rPr>
      </w:pPr>
    </w:p>
    <w:p w14:paraId="14C0C45A" w14:textId="77777777" w:rsidR="00060313" w:rsidRPr="00FE1FA5" w:rsidRDefault="00D13769"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REFERENCES</w:t>
      </w:r>
    </w:p>
    <w:p w14:paraId="00242674" w14:textId="597679C4"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highlight w:val="yellow"/>
        </w:rPr>
        <w:t xml:space="preserve">1 </w:t>
      </w:r>
      <w:r w:rsidRPr="00FE1FA5">
        <w:rPr>
          <w:rFonts w:ascii="Book Antiqua" w:hAnsi="Book Antiqua"/>
          <w:b/>
          <w:color w:val="000000" w:themeColor="text1"/>
          <w:sz w:val="24"/>
          <w:szCs w:val="24"/>
          <w:highlight w:val="yellow"/>
        </w:rPr>
        <w:t xml:space="preserve">World Health Organization. </w:t>
      </w:r>
      <w:r w:rsidRPr="00FE1FA5">
        <w:rPr>
          <w:rFonts w:ascii="Book Antiqua" w:hAnsi="Book Antiqua"/>
          <w:bCs/>
          <w:color w:val="000000" w:themeColor="text1"/>
          <w:sz w:val="24"/>
          <w:szCs w:val="24"/>
          <w:highlight w:val="yellow"/>
        </w:rPr>
        <w:t>World report on vision</w:t>
      </w:r>
      <w:r w:rsidR="004B35A3" w:rsidRPr="00FE1FA5">
        <w:rPr>
          <w:rFonts w:ascii="Book Antiqua" w:hAnsi="Book Antiqua"/>
          <w:bCs/>
          <w:color w:val="000000" w:themeColor="text1"/>
          <w:sz w:val="24"/>
          <w:szCs w:val="24"/>
          <w:highlight w:val="yellow"/>
        </w:rPr>
        <w:t>.</w:t>
      </w:r>
      <w:r w:rsidRPr="00FE1FA5">
        <w:rPr>
          <w:rFonts w:ascii="Book Antiqua" w:hAnsi="Book Antiqua"/>
          <w:bCs/>
          <w:color w:val="000000" w:themeColor="text1"/>
          <w:sz w:val="24"/>
          <w:szCs w:val="24"/>
          <w:highlight w:val="yellow"/>
        </w:rPr>
        <w:t xml:space="preserve"> </w:t>
      </w:r>
      <w:r w:rsidRPr="00FE1FA5">
        <w:rPr>
          <w:rFonts w:ascii="Book Antiqua" w:hAnsi="Book Antiqua"/>
          <w:color w:val="000000" w:themeColor="text1"/>
          <w:sz w:val="24"/>
          <w:szCs w:val="24"/>
          <w:highlight w:val="yellow"/>
        </w:rPr>
        <w:t xml:space="preserve">2019. Available from: </w:t>
      </w:r>
      <w:hyperlink r:id="rId9" w:history="1">
        <w:r w:rsidR="007D4C81" w:rsidRPr="00B421E1">
          <w:rPr>
            <w:rStyle w:val="Hyperlink"/>
            <w:rFonts w:ascii="Book Antiqua" w:hAnsi="Book Antiqua"/>
            <w:sz w:val="24"/>
            <w:szCs w:val="24"/>
            <w:highlight w:val="yellow"/>
          </w:rPr>
          <w:t>https://www.who.int/publications-detail/world-report-on-vision</w:t>
        </w:r>
      </w:hyperlink>
      <w:r w:rsidR="007D4C81">
        <w:rPr>
          <w:rFonts w:ascii="Book Antiqua" w:hAnsi="Book Antiqua"/>
          <w:color w:val="000000" w:themeColor="text1"/>
          <w:sz w:val="24"/>
          <w:szCs w:val="24"/>
        </w:rPr>
        <w:t xml:space="preserve"> </w:t>
      </w:r>
    </w:p>
    <w:p w14:paraId="05E3E50B"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 </w:t>
      </w:r>
      <w:r w:rsidRPr="00FE1FA5">
        <w:rPr>
          <w:rFonts w:ascii="Book Antiqua" w:hAnsi="Book Antiqua"/>
          <w:b/>
          <w:color w:val="000000" w:themeColor="text1"/>
          <w:sz w:val="24"/>
          <w:szCs w:val="24"/>
        </w:rPr>
        <w:t>Bourne RRA</w:t>
      </w:r>
      <w:r w:rsidRPr="00FE1FA5">
        <w:rPr>
          <w:rFonts w:ascii="Book Antiqua" w:hAnsi="Book Antiqua"/>
          <w:color w:val="000000" w:themeColor="text1"/>
          <w:sz w:val="24"/>
          <w:szCs w:val="24"/>
        </w:rPr>
        <w:t xml:space="preserve">, Flaxman SR, Braithwaite T, </w:t>
      </w:r>
      <w:proofErr w:type="spellStart"/>
      <w:r w:rsidRPr="00FE1FA5">
        <w:rPr>
          <w:rFonts w:ascii="Book Antiqua" w:hAnsi="Book Antiqua"/>
          <w:color w:val="000000" w:themeColor="text1"/>
          <w:sz w:val="24"/>
          <w:szCs w:val="24"/>
        </w:rPr>
        <w:t>Cicinelli</w:t>
      </w:r>
      <w:proofErr w:type="spellEnd"/>
      <w:r w:rsidRPr="00FE1FA5">
        <w:rPr>
          <w:rFonts w:ascii="Book Antiqua" w:hAnsi="Book Antiqua"/>
          <w:color w:val="000000" w:themeColor="text1"/>
          <w:sz w:val="24"/>
          <w:szCs w:val="24"/>
        </w:rPr>
        <w:t xml:space="preserve"> MV, Das A, Jonas JB, </w:t>
      </w:r>
      <w:proofErr w:type="spellStart"/>
      <w:r w:rsidRPr="00FE1FA5">
        <w:rPr>
          <w:rFonts w:ascii="Book Antiqua" w:hAnsi="Book Antiqua"/>
          <w:color w:val="000000" w:themeColor="text1"/>
          <w:sz w:val="24"/>
          <w:szCs w:val="24"/>
        </w:rPr>
        <w:t>Keeffe</w:t>
      </w:r>
      <w:proofErr w:type="spellEnd"/>
      <w:r w:rsidRPr="00FE1FA5">
        <w:rPr>
          <w:rFonts w:ascii="Book Antiqua" w:hAnsi="Book Antiqua"/>
          <w:color w:val="000000" w:themeColor="text1"/>
          <w:sz w:val="24"/>
          <w:szCs w:val="24"/>
        </w:rPr>
        <w:t xml:space="preserve"> J, </w:t>
      </w:r>
      <w:proofErr w:type="spellStart"/>
      <w:r w:rsidRPr="00FE1FA5">
        <w:rPr>
          <w:rFonts w:ascii="Book Antiqua" w:hAnsi="Book Antiqua"/>
          <w:color w:val="000000" w:themeColor="text1"/>
          <w:sz w:val="24"/>
          <w:szCs w:val="24"/>
        </w:rPr>
        <w:t>Kempen</w:t>
      </w:r>
      <w:proofErr w:type="spellEnd"/>
      <w:r w:rsidRPr="00FE1FA5">
        <w:rPr>
          <w:rFonts w:ascii="Book Antiqua" w:hAnsi="Book Antiqua"/>
          <w:color w:val="000000" w:themeColor="text1"/>
          <w:sz w:val="24"/>
          <w:szCs w:val="24"/>
        </w:rPr>
        <w:t xml:space="preserve"> JH, </w:t>
      </w:r>
      <w:proofErr w:type="spellStart"/>
      <w:r w:rsidRPr="00FE1FA5">
        <w:rPr>
          <w:rFonts w:ascii="Book Antiqua" w:hAnsi="Book Antiqua"/>
          <w:color w:val="000000" w:themeColor="text1"/>
          <w:sz w:val="24"/>
          <w:szCs w:val="24"/>
        </w:rPr>
        <w:t>Leasher</w:t>
      </w:r>
      <w:proofErr w:type="spellEnd"/>
      <w:r w:rsidRPr="00FE1FA5">
        <w:rPr>
          <w:rFonts w:ascii="Book Antiqua" w:hAnsi="Book Antiqua"/>
          <w:color w:val="000000" w:themeColor="text1"/>
          <w:sz w:val="24"/>
          <w:szCs w:val="24"/>
        </w:rPr>
        <w:t xml:space="preserve"> J, Limburg H, Naidoo K, </w:t>
      </w:r>
      <w:proofErr w:type="spellStart"/>
      <w:r w:rsidRPr="00FE1FA5">
        <w:rPr>
          <w:rFonts w:ascii="Book Antiqua" w:hAnsi="Book Antiqua"/>
          <w:color w:val="000000" w:themeColor="text1"/>
          <w:sz w:val="24"/>
          <w:szCs w:val="24"/>
        </w:rPr>
        <w:t>Pesudovs</w:t>
      </w:r>
      <w:proofErr w:type="spellEnd"/>
      <w:r w:rsidRPr="00FE1FA5">
        <w:rPr>
          <w:rFonts w:ascii="Book Antiqua" w:hAnsi="Book Antiqua"/>
          <w:color w:val="000000" w:themeColor="text1"/>
          <w:sz w:val="24"/>
          <w:szCs w:val="24"/>
        </w:rPr>
        <w:t xml:space="preserve"> K, </w:t>
      </w:r>
      <w:proofErr w:type="spellStart"/>
      <w:r w:rsidRPr="00FE1FA5">
        <w:rPr>
          <w:rFonts w:ascii="Book Antiqua" w:hAnsi="Book Antiqua"/>
          <w:color w:val="000000" w:themeColor="text1"/>
          <w:sz w:val="24"/>
          <w:szCs w:val="24"/>
        </w:rPr>
        <w:t>Resnikoff</w:t>
      </w:r>
      <w:proofErr w:type="spellEnd"/>
      <w:r w:rsidRPr="00FE1FA5">
        <w:rPr>
          <w:rFonts w:ascii="Book Antiqua" w:hAnsi="Book Antiqua"/>
          <w:color w:val="000000" w:themeColor="text1"/>
          <w:sz w:val="24"/>
          <w:szCs w:val="24"/>
        </w:rPr>
        <w:t xml:space="preserve"> S, Silvester A, Stevens GA, </w:t>
      </w:r>
      <w:proofErr w:type="spellStart"/>
      <w:r w:rsidRPr="00FE1FA5">
        <w:rPr>
          <w:rFonts w:ascii="Book Antiqua" w:hAnsi="Book Antiqua"/>
          <w:color w:val="000000" w:themeColor="text1"/>
          <w:sz w:val="24"/>
          <w:szCs w:val="24"/>
        </w:rPr>
        <w:t>Tahhan</w:t>
      </w:r>
      <w:proofErr w:type="spellEnd"/>
      <w:r w:rsidRPr="00FE1FA5">
        <w:rPr>
          <w:rFonts w:ascii="Book Antiqua" w:hAnsi="Book Antiqua"/>
          <w:color w:val="000000" w:themeColor="text1"/>
          <w:sz w:val="24"/>
          <w:szCs w:val="24"/>
        </w:rPr>
        <w:t xml:space="preserve"> N, Wong TY, Taylor HR; Vision Loss Expert Group. Magnitude, temporal trends, and projections of the global prevalence of blindness and distance and near vision impairment: a systematic review and meta-analysis. </w:t>
      </w:r>
      <w:r w:rsidRPr="00FE1FA5">
        <w:rPr>
          <w:rFonts w:ascii="Book Antiqua" w:hAnsi="Book Antiqua"/>
          <w:i/>
          <w:color w:val="000000" w:themeColor="text1"/>
          <w:sz w:val="24"/>
          <w:szCs w:val="24"/>
        </w:rPr>
        <w:t>Lancet Glob Health</w:t>
      </w:r>
      <w:r w:rsidRPr="00FE1FA5">
        <w:rPr>
          <w:rFonts w:ascii="Book Antiqua" w:hAnsi="Book Antiqua"/>
          <w:color w:val="000000" w:themeColor="text1"/>
          <w:sz w:val="24"/>
          <w:szCs w:val="24"/>
        </w:rPr>
        <w:t xml:space="preserve"> 2017; </w:t>
      </w:r>
      <w:r w:rsidRPr="00FE1FA5">
        <w:rPr>
          <w:rFonts w:ascii="Book Antiqua" w:hAnsi="Book Antiqua"/>
          <w:b/>
          <w:color w:val="000000" w:themeColor="text1"/>
          <w:sz w:val="24"/>
          <w:szCs w:val="24"/>
        </w:rPr>
        <w:t>5</w:t>
      </w:r>
      <w:r w:rsidRPr="00FE1FA5">
        <w:rPr>
          <w:rFonts w:ascii="Book Antiqua" w:hAnsi="Book Antiqua"/>
          <w:color w:val="000000" w:themeColor="text1"/>
          <w:sz w:val="24"/>
          <w:szCs w:val="24"/>
        </w:rPr>
        <w:t>: e888-e897 [PMID: 28779882 DOI: 10.1016/S2214-109X(17)30293-0]</w:t>
      </w:r>
    </w:p>
    <w:p w14:paraId="12D6939E"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 </w:t>
      </w:r>
      <w:r w:rsidRPr="00FE1FA5">
        <w:rPr>
          <w:rFonts w:ascii="Book Antiqua" w:hAnsi="Book Antiqua"/>
          <w:b/>
          <w:color w:val="000000" w:themeColor="text1"/>
          <w:sz w:val="24"/>
          <w:szCs w:val="24"/>
        </w:rPr>
        <w:t>Fricke TR</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Tahhan</w:t>
      </w:r>
      <w:proofErr w:type="spellEnd"/>
      <w:r w:rsidRPr="00FE1FA5">
        <w:rPr>
          <w:rFonts w:ascii="Book Antiqua" w:hAnsi="Book Antiqua"/>
          <w:color w:val="000000" w:themeColor="text1"/>
          <w:sz w:val="24"/>
          <w:szCs w:val="24"/>
        </w:rPr>
        <w:t xml:space="preserve"> N, </w:t>
      </w:r>
      <w:proofErr w:type="spellStart"/>
      <w:r w:rsidRPr="00FE1FA5">
        <w:rPr>
          <w:rFonts w:ascii="Book Antiqua" w:hAnsi="Book Antiqua"/>
          <w:color w:val="000000" w:themeColor="text1"/>
          <w:sz w:val="24"/>
          <w:szCs w:val="24"/>
        </w:rPr>
        <w:t>Resnikoff</w:t>
      </w:r>
      <w:proofErr w:type="spellEnd"/>
      <w:r w:rsidRPr="00FE1FA5">
        <w:rPr>
          <w:rFonts w:ascii="Book Antiqua" w:hAnsi="Book Antiqua"/>
          <w:color w:val="000000" w:themeColor="text1"/>
          <w:sz w:val="24"/>
          <w:szCs w:val="24"/>
        </w:rPr>
        <w:t xml:space="preserve"> S, Papas E, Burnett A, </w:t>
      </w:r>
      <w:proofErr w:type="spellStart"/>
      <w:r w:rsidRPr="00FE1FA5">
        <w:rPr>
          <w:rFonts w:ascii="Book Antiqua" w:hAnsi="Book Antiqua"/>
          <w:color w:val="000000" w:themeColor="text1"/>
          <w:sz w:val="24"/>
          <w:szCs w:val="24"/>
        </w:rPr>
        <w:t>Ho</w:t>
      </w:r>
      <w:proofErr w:type="spellEnd"/>
      <w:r w:rsidRPr="00FE1FA5">
        <w:rPr>
          <w:rFonts w:ascii="Book Antiqua" w:hAnsi="Book Antiqua"/>
          <w:color w:val="000000" w:themeColor="text1"/>
          <w:sz w:val="24"/>
          <w:szCs w:val="24"/>
        </w:rPr>
        <w:t xml:space="preserve"> SM, </w:t>
      </w:r>
      <w:proofErr w:type="spellStart"/>
      <w:r w:rsidRPr="00FE1FA5">
        <w:rPr>
          <w:rFonts w:ascii="Book Antiqua" w:hAnsi="Book Antiqua"/>
          <w:color w:val="000000" w:themeColor="text1"/>
          <w:sz w:val="24"/>
          <w:szCs w:val="24"/>
        </w:rPr>
        <w:t>Naduvilath</w:t>
      </w:r>
      <w:proofErr w:type="spellEnd"/>
      <w:r w:rsidRPr="00FE1FA5">
        <w:rPr>
          <w:rFonts w:ascii="Book Antiqua" w:hAnsi="Book Antiqua"/>
          <w:color w:val="000000" w:themeColor="text1"/>
          <w:sz w:val="24"/>
          <w:szCs w:val="24"/>
        </w:rPr>
        <w:t xml:space="preserve"> T, Naidoo KS. Global Prevalence of Presbyopia and Vision Impairment from Uncorrected Presbyopia: Systematic Review, Meta-analysis, and Modelling. </w:t>
      </w:r>
      <w:r w:rsidRPr="00FE1FA5">
        <w:rPr>
          <w:rFonts w:ascii="Book Antiqua" w:hAnsi="Book Antiqua"/>
          <w:i/>
          <w:color w:val="000000" w:themeColor="text1"/>
          <w:sz w:val="24"/>
          <w:szCs w:val="24"/>
        </w:rPr>
        <w:t>Ophthalmology</w:t>
      </w:r>
      <w:r w:rsidRPr="00FE1FA5">
        <w:rPr>
          <w:rFonts w:ascii="Book Antiqua" w:hAnsi="Book Antiqua"/>
          <w:color w:val="000000" w:themeColor="text1"/>
          <w:sz w:val="24"/>
          <w:szCs w:val="24"/>
        </w:rPr>
        <w:t xml:space="preserve"> 2018; </w:t>
      </w:r>
      <w:r w:rsidRPr="00FE1FA5">
        <w:rPr>
          <w:rFonts w:ascii="Book Antiqua" w:hAnsi="Book Antiqua"/>
          <w:b/>
          <w:color w:val="000000" w:themeColor="text1"/>
          <w:sz w:val="24"/>
          <w:szCs w:val="24"/>
        </w:rPr>
        <w:t>125</w:t>
      </w:r>
      <w:r w:rsidRPr="00FE1FA5">
        <w:rPr>
          <w:rFonts w:ascii="Book Antiqua" w:hAnsi="Book Antiqua"/>
          <w:color w:val="000000" w:themeColor="text1"/>
          <w:sz w:val="24"/>
          <w:szCs w:val="24"/>
        </w:rPr>
        <w:t>: 1492-1499 [PMID: 29753495 DOI: 10.1016/j.ophtha.2018.04.013]</w:t>
      </w:r>
    </w:p>
    <w:p w14:paraId="4CE9D439"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4 </w:t>
      </w:r>
      <w:r w:rsidRPr="00FE1FA5">
        <w:rPr>
          <w:rFonts w:ascii="Book Antiqua" w:hAnsi="Book Antiqua"/>
          <w:b/>
          <w:color w:val="000000" w:themeColor="text1"/>
          <w:sz w:val="24"/>
          <w:szCs w:val="24"/>
        </w:rPr>
        <w:t>Horowitz A</w:t>
      </w:r>
      <w:r w:rsidRPr="00FE1FA5">
        <w:rPr>
          <w:rFonts w:ascii="Book Antiqua" w:hAnsi="Book Antiqua"/>
          <w:color w:val="000000" w:themeColor="text1"/>
          <w:sz w:val="24"/>
          <w:szCs w:val="24"/>
        </w:rPr>
        <w:t xml:space="preserve">, Reinhardt JP, Kennedy GJ. Major and subthreshold depression among older adults seeking vision rehabilitation services. </w:t>
      </w:r>
      <w:r w:rsidRPr="00FE1FA5">
        <w:rPr>
          <w:rFonts w:ascii="Book Antiqua" w:hAnsi="Book Antiqua"/>
          <w:i/>
          <w:color w:val="000000" w:themeColor="text1"/>
          <w:sz w:val="24"/>
          <w:szCs w:val="24"/>
        </w:rPr>
        <w:t xml:space="preserve">Am J </w:t>
      </w:r>
      <w:proofErr w:type="spellStart"/>
      <w:r w:rsidRPr="00FE1FA5">
        <w:rPr>
          <w:rFonts w:ascii="Book Antiqua" w:hAnsi="Book Antiqua"/>
          <w:i/>
          <w:color w:val="000000" w:themeColor="text1"/>
          <w:sz w:val="24"/>
          <w:szCs w:val="24"/>
        </w:rPr>
        <w:t>Geriatr</w:t>
      </w:r>
      <w:proofErr w:type="spellEnd"/>
      <w:r w:rsidRPr="00FE1FA5">
        <w:rPr>
          <w:rFonts w:ascii="Book Antiqua" w:hAnsi="Book Antiqua"/>
          <w:i/>
          <w:color w:val="000000" w:themeColor="text1"/>
          <w:sz w:val="24"/>
          <w:szCs w:val="24"/>
        </w:rPr>
        <w:t xml:space="preserve"> Psychiatry</w:t>
      </w:r>
      <w:r w:rsidRPr="00FE1FA5">
        <w:rPr>
          <w:rFonts w:ascii="Book Antiqua" w:hAnsi="Book Antiqua"/>
          <w:color w:val="000000" w:themeColor="text1"/>
          <w:sz w:val="24"/>
          <w:szCs w:val="24"/>
        </w:rPr>
        <w:t xml:space="preserve"> 2005; </w:t>
      </w:r>
      <w:r w:rsidRPr="00FE1FA5">
        <w:rPr>
          <w:rFonts w:ascii="Book Antiqua" w:hAnsi="Book Antiqua"/>
          <w:b/>
          <w:color w:val="000000" w:themeColor="text1"/>
          <w:sz w:val="24"/>
          <w:szCs w:val="24"/>
        </w:rPr>
        <w:t>13</w:t>
      </w:r>
      <w:r w:rsidRPr="00FE1FA5">
        <w:rPr>
          <w:rFonts w:ascii="Book Antiqua" w:hAnsi="Book Antiqua"/>
          <w:color w:val="000000" w:themeColor="text1"/>
          <w:sz w:val="24"/>
          <w:szCs w:val="24"/>
        </w:rPr>
        <w:t>: 180-187 [PMID: 15728748 DOI: 10.1176/appi.ajgp.13.3.180]</w:t>
      </w:r>
    </w:p>
    <w:p w14:paraId="417F6EBA"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5 </w:t>
      </w:r>
      <w:r w:rsidRPr="00FE1FA5">
        <w:rPr>
          <w:rFonts w:ascii="Book Antiqua" w:hAnsi="Book Antiqua"/>
          <w:b/>
          <w:color w:val="000000" w:themeColor="text1"/>
          <w:sz w:val="24"/>
          <w:szCs w:val="24"/>
        </w:rPr>
        <w:t>Cosh S</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Carrière</w:t>
      </w:r>
      <w:proofErr w:type="spellEnd"/>
      <w:r w:rsidRPr="00FE1FA5">
        <w:rPr>
          <w:rFonts w:ascii="Book Antiqua" w:hAnsi="Book Antiqua"/>
          <w:color w:val="000000" w:themeColor="text1"/>
          <w:sz w:val="24"/>
          <w:szCs w:val="24"/>
        </w:rPr>
        <w:t xml:space="preserve"> I, </w:t>
      </w:r>
      <w:proofErr w:type="spellStart"/>
      <w:r w:rsidRPr="00FE1FA5">
        <w:rPr>
          <w:rFonts w:ascii="Book Antiqua" w:hAnsi="Book Antiqua"/>
          <w:color w:val="000000" w:themeColor="text1"/>
          <w:sz w:val="24"/>
          <w:szCs w:val="24"/>
        </w:rPr>
        <w:t>Daien</w:t>
      </w:r>
      <w:proofErr w:type="spellEnd"/>
      <w:r w:rsidRPr="00FE1FA5">
        <w:rPr>
          <w:rFonts w:ascii="Book Antiqua" w:hAnsi="Book Antiqua"/>
          <w:color w:val="000000" w:themeColor="text1"/>
          <w:sz w:val="24"/>
          <w:szCs w:val="24"/>
        </w:rPr>
        <w:t xml:space="preserve"> V, </w:t>
      </w:r>
      <w:proofErr w:type="spellStart"/>
      <w:r w:rsidRPr="00FE1FA5">
        <w:rPr>
          <w:rFonts w:ascii="Book Antiqua" w:hAnsi="Book Antiqua"/>
          <w:color w:val="000000" w:themeColor="text1"/>
          <w:sz w:val="24"/>
          <w:szCs w:val="24"/>
        </w:rPr>
        <w:t>Tzourio</w:t>
      </w:r>
      <w:proofErr w:type="spellEnd"/>
      <w:r w:rsidRPr="00FE1FA5">
        <w:rPr>
          <w:rFonts w:ascii="Book Antiqua" w:hAnsi="Book Antiqua"/>
          <w:color w:val="000000" w:themeColor="text1"/>
          <w:sz w:val="24"/>
          <w:szCs w:val="24"/>
        </w:rPr>
        <w:t xml:space="preserve"> C, </w:t>
      </w:r>
      <w:proofErr w:type="spellStart"/>
      <w:r w:rsidRPr="00FE1FA5">
        <w:rPr>
          <w:rFonts w:ascii="Book Antiqua" w:hAnsi="Book Antiqua"/>
          <w:color w:val="000000" w:themeColor="text1"/>
          <w:sz w:val="24"/>
          <w:szCs w:val="24"/>
        </w:rPr>
        <w:t>Delcourt</w:t>
      </w:r>
      <w:proofErr w:type="spellEnd"/>
      <w:r w:rsidRPr="00FE1FA5">
        <w:rPr>
          <w:rFonts w:ascii="Book Antiqua" w:hAnsi="Book Antiqua"/>
          <w:color w:val="000000" w:themeColor="text1"/>
          <w:sz w:val="24"/>
          <w:szCs w:val="24"/>
        </w:rPr>
        <w:t xml:space="preserve"> C, Helmer C. Sensory loss and suicide ideation in older adults: findings from the Three-City cohort study. </w:t>
      </w:r>
      <w:proofErr w:type="spellStart"/>
      <w:r w:rsidRPr="00FE1FA5">
        <w:rPr>
          <w:rFonts w:ascii="Book Antiqua" w:hAnsi="Book Antiqua"/>
          <w:i/>
          <w:color w:val="000000" w:themeColor="text1"/>
          <w:sz w:val="24"/>
          <w:szCs w:val="24"/>
        </w:rPr>
        <w:t>Int</w:t>
      </w:r>
      <w:proofErr w:type="spellEnd"/>
      <w:r w:rsidRPr="00FE1FA5">
        <w:rPr>
          <w:rFonts w:ascii="Book Antiqua" w:hAnsi="Book Antiqua"/>
          <w:i/>
          <w:color w:val="000000" w:themeColor="text1"/>
          <w:sz w:val="24"/>
          <w:szCs w:val="24"/>
        </w:rPr>
        <w:t xml:space="preserve"> </w:t>
      </w:r>
      <w:proofErr w:type="spellStart"/>
      <w:r w:rsidRPr="00FE1FA5">
        <w:rPr>
          <w:rFonts w:ascii="Book Antiqua" w:hAnsi="Book Antiqua"/>
          <w:i/>
          <w:color w:val="000000" w:themeColor="text1"/>
          <w:sz w:val="24"/>
          <w:szCs w:val="24"/>
        </w:rPr>
        <w:t>Psychogeriatr</w:t>
      </w:r>
      <w:proofErr w:type="spellEnd"/>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31</w:t>
      </w:r>
      <w:r w:rsidRPr="00FE1FA5">
        <w:rPr>
          <w:rFonts w:ascii="Book Antiqua" w:hAnsi="Book Antiqua"/>
          <w:color w:val="000000" w:themeColor="text1"/>
          <w:sz w:val="24"/>
          <w:szCs w:val="24"/>
        </w:rPr>
        <w:t>: 139-145 [PMID: 29798742 DOI: 10.1017/S104161021800056X]</w:t>
      </w:r>
    </w:p>
    <w:p w14:paraId="50C7B9D3"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6 </w:t>
      </w:r>
      <w:r w:rsidRPr="00FE1FA5">
        <w:rPr>
          <w:rFonts w:ascii="Book Antiqua" w:hAnsi="Book Antiqua"/>
          <w:b/>
          <w:color w:val="000000" w:themeColor="text1"/>
          <w:sz w:val="24"/>
          <w:szCs w:val="24"/>
        </w:rPr>
        <w:t>Court H</w:t>
      </w:r>
      <w:r w:rsidRPr="00FE1FA5">
        <w:rPr>
          <w:rFonts w:ascii="Book Antiqua" w:hAnsi="Book Antiqua"/>
          <w:color w:val="000000" w:themeColor="text1"/>
          <w:sz w:val="24"/>
          <w:szCs w:val="24"/>
        </w:rPr>
        <w:t xml:space="preserve">, McLean G, Guthrie B, Mercer SW, Smith DJ. Visual impairment is associated with physical and mental comorbidities in older adults: a cross-sectional study. </w:t>
      </w:r>
      <w:r w:rsidRPr="00FE1FA5">
        <w:rPr>
          <w:rFonts w:ascii="Book Antiqua" w:hAnsi="Book Antiqua"/>
          <w:i/>
          <w:color w:val="000000" w:themeColor="text1"/>
          <w:sz w:val="24"/>
          <w:szCs w:val="24"/>
        </w:rPr>
        <w:t>BMC Med</w:t>
      </w:r>
      <w:r w:rsidRPr="00FE1FA5">
        <w:rPr>
          <w:rFonts w:ascii="Book Antiqua" w:hAnsi="Book Antiqua"/>
          <w:color w:val="000000" w:themeColor="text1"/>
          <w:sz w:val="24"/>
          <w:szCs w:val="24"/>
        </w:rPr>
        <w:t xml:space="preserve"> 2014; </w:t>
      </w:r>
      <w:r w:rsidRPr="00FE1FA5">
        <w:rPr>
          <w:rFonts w:ascii="Book Antiqua" w:hAnsi="Book Antiqua"/>
          <w:b/>
          <w:color w:val="000000" w:themeColor="text1"/>
          <w:sz w:val="24"/>
          <w:szCs w:val="24"/>
        </w:rPr>
        <w:t>12</w:t>
      </w:r>
      <w:r w:rsidRPr="00FE1FA5">
        <w:rPr>
          <w:rFonts w:ascii="Book Antiqua" w:hAnsi="Book Antiqua"/>
          <w:color w:val="000000" w:themeColor="text1"/>
          <w:sz w:val="24"/>
          <w:szCs w:val="24"/>
        </w:rPr>
        <w:t>: 181 [PMID: 25603915 DOI: 10.1186/s12916-014-0181-7]</w:t>
      </w:r>
    </w:p>
    <w:p w14:paraId="1930AED8"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7 </w:t>
      </w:r>
      <w:r w:rsidRPr="00FE1FA5">
        <w:rPr>
          <w:rFonts w:ascii="Book Antiqua" w:hAnsi="Book Antiqua"/>
          <w:b/>
          <w:color w:val="000000" w:themeColor="text1"/>
          <w:sz w:val="24"/>
          <w:szCs w:val="24"/>
        </w:rPr>
        <w:t>van der Aa HP</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Comijs</w:t>
      </w:r>
      <w:proofErr w:type="spellEnd"/>
      <w:r w:rsidRPr="00FE1FA5">
        <w:rPr>
          <w:rFonts w:ascii="Book Antiqua" w:hAnsi="Book Antiqua"/>
          <w:color w:val="000000" w:themeColor="text1"/>
          <w:sz w:val="24"/>
          <w:szCs w:val="24"/>
        </w:rPr>
        <w:t xml:space="preserve"> HC, </w:t>
      </w:r>
      <w:proofErr w:type="spellStart"/>
      <w:r w:rsidRPr="00FE1FA5">
        <w:rPr>
          <w:rFonts w:ascii="Book Antiqua" w:hAnsi="Book Antiqua"/>
          <w:color w:val="000000" w:themeColor="text1"/>
          <w:sz w:val="24"/>
          <w:szCs w:val="24"/>
        </w:rPr>
        <w:t>Penninx</w:t>
      </w:r>
      <w:proofErr w:type="spellEnd"/>
      <w:r w:rsidRPr="00FE1FA5">
        <w:rPr>
          <w:rFonts w:ascii="Book Antiqua" w:hAnsi="Book Antiqua"/>
          <w:color w:val="000000" w:themeColor="text1"/>
          <w:sz w:val="24"/>
          <w:szCs w:val="24"/>
        </w:rPr>
        <w:t xml:space="preserve"> BW, van </w:t>
      </w:r>
      <w:proofErr w:type="spellStart"/>
      <w:r w:rsidRPr="00FE1FA5">
        <w:rPr>
          <w:rFonts w:ascii="Book Antiqua" w:hAnsi="Book Antiqua"/>
          <w:color w:val="000000" w:themeColor="text1"/>
          <w:sz w:val="24"/>
          <w:szCs w:val="24"/>
        </w:rPr>
        <w:t>Rens</w:t>
      </w:r>
      <w:proofErr w:type="spellEnd"/>
      <w:r w:rsidRPr="00FE1FA5">
        <w:rPr>
          <w:rFonts w:ascii="Book Antiqua" w:hAnsi="Book Antiqua"/>
          <w:color w:val="000000" w:themeColor="text1"/>
          <w:sz w:val="24"/>
          <w:szCs w:val="24"/>
        </w:rPr>
        <w:t xml:space="preserve"> GH, van </w:t>
      </w:r>
      <w:proofErr w:type="spellStart"/>
      <w:r w:rsidRPr="00FE1FA5">
        <w:rPr>
          <w:rFonts w:ascii="Book Antiqua" w:hAnsi="Book Antiqua"/>
          <w:color w:val="000000" w:themeColor="text1"/>
          <w:sz w:val="24"/>
          <w:szCs w:val="24"/>
        </w:rPr>
        <w:t>Nispen</w:t>
      </w:r>
      <w:proofErr w:type="spellEnd"/>
      <w:r w:rsidRPr="00FE1FA5">
        <w:rPr>
          <w:rFonts w:ascii="Book Antiqua" w:hAnsi="Book Antiqua"/>
          <w:color w:val="000000" w:themeColor="text1"/>
          <w:sz w:val="24"/>
          <w:szCs w:val="24"/>
        </w:rPr>
        <w:t xml:space="preserve"> RM. Major depressive and anxiety disorders in visually impaired older adults. </w:t>
      </w:r>
      <w:r w:rsidRPr="00FE1FA5">
        <w:rPr>
          <w:rFonts w:ascii="Book Antiqua" w:hAnsi="Book Antiqua"/>
          <w:i/>
          <w:color w:val="000000" w:themeColor="text1"/>
          <w:sz w:val="24"/>
          <w:szCs w:val="24"/>
        </w:rPr>
        <w:t xml:space="preserve">Invest </w:t>
      </w:r>
      <w:proofErr w:type="spellStart"/>
      <w:r w:rsidRPr="00FE1FA5">
        <w:rPr>
          <w:rFonts w:ascii="Book Antiqua" w:hAnsi="Book Antiqua"/>
          <w:i/>
          <w:color w:val="000000" w:themeColor="text1"/>
          <w:sz w:val="24"/>
          <w:szCs w:val="24"/>
        </w:rPr>
        <w:t>Ophthalmol</w:t>
      </w:r>
      <w:proofErr w:type="spellEnd"/>
      <w:r w:rsidRPr="00FE1FA5">
        <w:rPr>
          <w:rFonts w:ascii="Book Antiqua" w:hAnsi="Book Antiqua"/>
          <w:i/>
          <w:color w:val="000000" w:themeColor="text1"/>
          <w:sz w:val="24"/>
          <w:szCs w:val="24"/>
        </w:rPr>
        <w:t xml:space="preserve"> Vis Sci</w:t>
      </w:r>
      <w:r w:rsidRPr="00FE1FA5">
        <w:rPr>
          <w:rFonts w:ascii="Book Antiqua" w:hAnsi="Book Antiqua"/>
          <w:color w:val="000000" w:themeColor="text1"/>
          <w:sz w:val="24"/>
          <w:szCs w:val="24"/>
        </w:rPr>
        <w:t xml:space="preserve"> 2015; </w:t>
      </w:r>
      <w:r w:rsidRPr="00FE1FA5">
        <w:rPr>
          <w:rFonts w:ascii="Book Antiqua" w:hAnsi="Book Antiqua"/>
          <w:b/>
          <w:color w:val="000000" w:themeColor="text1"/>
          <w:sz w:val="24"/>
          <w:szCs w:val="24"/>
        </w:rPr>
        <w:t>56</w:t>
      </w:r>
      <w:r w:rsidRPr="00FE1FA5">
        <w:rPr>
          <w:rFonts w:ascii="Book Antiqua" w:hAnsi="Book Antiqua"/>
          <w:color w:val="000000" w:themeColor="text1"/>
          <w:sz w:val="24"/>
          <w:szCs w:val="24"/>
        </w:rPr>
        <w:t>: 849-854 [PMID: 25604690 DOI: 10.1167/iovs.14-15848]</w:t>
      </w:r>
    </w:p>
    <w:p w14:paraId="7BB04A1D"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8 </w:t>
      </w:r>
      <w:r w:rsidRPr="00FE1FA5">
        <w:rPr>
          <w:rFonts w:ascii="Book Antiqua" w:hAnsi="Book Antiqua"/>
          <w:b/>
          <w:color w:val="000000" w:themeColor="text1"/>
          <w:sz w:val="24"/>
          <w:szCs w:val="24"/>
        </w:rPr>
        <w:t>Armstrong TW</w:t>
      </w:r>
      <w:r w:rsidRPr="00FE1FA5">
        <w:rPr>
          <w:rFonts w:ascii="Book Antiqua" w:hAnsi="Book Antiqua"/>
          <w:color w:val="000000" w:themeColor="text1"/>
          <w:sz w:val="24"/>
          <w:szCs w:val="24"/>
        </w:rPr>
        <w:t xml:space="preserve">, Surya S, Elliott TR, </w:t>
      </w:r>
      <w:proofErr w:type="spellStart"/>
      <w:r w:rsidRPr="00FE1FA5">
        <w:rPr>
          <w:rFonts w:ascii="Book Antiqua" w:hAnsi="Book Antiqua"/>
          <w:color w:val="000000" w:themeColor="text1"/>
          <w:sz w:val="24"/>
          <w:szCs w:val="24"/>
        </w:rPr>
        <w:t>Brossart</w:t>
      </w:r>
      <w:proofErr w:type="spellEnd"/>
      <w:r w:rsidRPr="00FE1FA5">
        <w:rPr>
          <w:rFonts w:ascii="Book Antiqua" w:hAnsi="Book Antiqua"/>
          <w:color w:val="000000" w:themeColor="text1"/>
          <w:sz w:val="24"/>
          <w:szCs w:val="24"/>
        </w:rPr>
        <w:t xml:space="preserve"> DF, Burdine JN. Depression and health-related quality of life among persons with sensory disabilities in a health professional shortage area. </w:t>
      </w:r>
      <w:proofErr w:type="spellStart"/>
      <w:r w:rsidRPr="00FE1FA5">
        <w:rPr>
          <w:rFonts w:ascii="Book Antiqua" w:hAnsi="Book Antiqua"/>
          <w:i/>
          <w:color w:val="000000" w:themeColor="text1"/>
          <w:sz w:val="24"/>
          <w:szCs w:val="24"/>
        </w:rPr>
        <w:t>Rehabil</w:t>
      </w:r>
      <w:proofErr w:type="spellEnd"/>
      <w:r w:rsidRPr="00FE1FA5">
        <w:rPr>
          <w:rFonts w:ascii="Book Antiqua" w:hAnsi="Book Antiqua"/>
          <w:i/>
          <w:color w:val="000000" w:themeColor="text1"/>
          <w:sz w:val="24"/>
          <w:szCs w:val="24"/>
        </w:rPr>
        <w:t xml:space="preserve"> </w:t>
      </w:r>
      <w:proofErr w:type="spellStart"/>
      <w:r w:rsidRPr="00FE1FA5">
        <w:rPr>
          <w:rFonts w:ascii="Book Antiqua" w:hAnsi="Book Antiqua"/>
          <w:i/>
          <w:color w:val="000000" w:themeColor="text1"/>
          <w:sz w:val="24"/>
          <w:szCs w:val="24"/>
        </w:rPr>
        <w:t>Psychol</w:t>
      </w:r>
      <w:proofErr w:type="spellEnd"/>
      <w:r w:rsidRPr="00FE1FA5">
        <w:rPr>
          <w:rFonts w:ascii="Book Antiqua" w:hAnsi="Book Antiqua"/>
          <w:color w:val="000000" w:themeColor="text1"/>
          <w:sz w:val="24"/>
          <w:szCs w:val="24"/>
        </w:rPr>
        <w:t xml:space="preserve"> 2016; </w:t>
      </w:r>
      <w:r w:rsidRPr="00FE1FA5">
        <w:rPr>
          <w:rFonts w:ascii="Book Antiqua" w:hAnsi="Book Antiqua"/>
          <w:b/>
          <w:color w:val="000000" w:themeColor="text1"/>
          <w:sz w:val="24"/>
          <w:szCs w:val="24"/>
        </w:rPr>
        <w:t>61</w:t>
      </w:r>
      <w:r w:rsidRPr="00FE1FA5">
        <w:rPr>
          <w:rFonts w:ascii="Book Antiqua" w:hAnsi="Book Antiqua"/>
          <w:color w:val="000000" w:themeColor="text1"/>
          <w:sz w:val="24"/>
          <w:szCs w:val="24"/>
        </w:rPr>
        <w:t>: 240-250 [PMID: 26891247 DOI: 10.1037/rep0000083]</w:t>
      </w:r>
    </w:p>
    <w:p w14:paraId="35183CD6"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9 </w:t>
      </w:r>
      <w:proofErr w:type="spellStart"/>
      <w:r w:rsidRPr="00FE1FA5">
        <w:rPr>
          <w:rFonts w:ascii="Book Antiqua" w:hAnsi="Book Antiqua"/>
          <w:b/>
          <w:color w:val="000000" w:themeColor="text1"/>
          <w:sz w:val="24"/>
          <w:szCs w:val="24"/>
        </w:rPr>
        <w:t>Shmuely-Dulitzki</w:t>
      </w:r>
      <w:proofErr w:type="spellEnd"/>
      <w:r w:rsidRPr="00FE1FA5">
        <w:rPr>
          <w:rFonts w:ascii="Book Antiqua" w:hAnsi="Book Antiqua"/>
          <w:b/>
          <w:color w:val="000000" w:themeColor="text1"/>
          <w:sz w:val="24"/>
          <w:szCs w:val="24"/>
        </w:rPr>
        <w:t xml:space="preserve"> Y</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Rovner</w:t>
      </w:r>
      <w:proofErr w:type="spellEnd"/>
      <w:r w:rsidRPr="00FE1FA5">
        <w:rPr>
          <w:rFonts w:ascii="Book Antiqua" w:hAnsi="Book Antiqua"/>
          <w:color w:val="000000" w:themeColor="text1"/>
          <w:sz w:val="24"/>
          <w:szCs w:val="24"/>
        </w:rPr>
        <w:t xml:space="preserve"> BW, </w:t>
      </w:r>
      <w:proofErr w:type="spellStart"/>
      <w:r w:rsidRPr="00FE1FA5">
        <w:rPr>
          <w:rFonts w:ascii="Book Antiqua" w:hAnsi="Book Antiqua"/>
          <w:color w:val="000000" w:themeColor="text1"/>
          <w:sz w:val="24"/>
          <w:szCs w:val="24"/>
        </w:rPr>
        <w:t>Zisselman</w:t>
      </w:r>
      <w:proofErr w:type="spellEnd"/>
      <w:r w:rsidRPr="00FE1FA5">
        <w:rPr>
          <w:rFonts w:ascii="Book Antiqua" w:hAnsi="Book Antiqua"/>
          <w:color w:val="000000" w:themeColor="text1"/>
          <w:sz w:val="24"/>
          <w:szCs w:val="24"/>
        </w:rPr>
        <w:t xml:space="preserve"> P. The Impact of Depression on Functioning in Elderly Patients With Low Vision. </w:t>
      </w:r>
      <w:r w:rsidRPr="00FE1FA5">
        <w:rPr>
          <w:rFonts w:ascii="Book Antiqua" w:hAnsi="Book Antiqua"/>
          <w:i/>
          <w:color w:val="000000" w:themeColor="text1"/>
          <w:sz w:val="24"/>
          <w:szCs w:val="24"/>
        </w:rPr>
        <w:t xml:space="preserve">Am J </w:t>
      </w:r>
      <w:proofErr w:type="spellStart"/>
      <w:r w:rsidRPr="00FE1FA5">
        <w:rPr>
          <w:rFonts w:ascii="Book Antiqua" w:hAnsi="Book Antiqua"/>
          <w:i/>
          <w:color w:val="000000" w:themeColor="text1"/>
          <w:sz w:val="24"/>
          <w:szCs w:val="24"/>
        </w:rPr>
        <w:t>Geriatr</w:t>
      </w:r>
      <w:proofErr w:type="spellEnd"/>
      <w:r w:rsidRPr="00FE1FA5">
        <w:rPr>
          <w:rFonts w:ascii="Book Antiqua" w:hAnsi="Book Antiqua"/>
          <w:i/>
          <w:color w:val="000000" w:themeColor="text1"/>
          <w:sz w:val="24"/>
          <w:szCs w:val="24"/>
        </w:rPr>
        <w:t xml:space="preserve"> Psychiatry</w:t>
      </w:r>
      <w:r w:rsidRPr="00FE1FA5">
        <w:rPr>
          <w:rFonts w:ascii="Book Antiqua" w:hAnsi="Book Antiqua"/>
          <w:color w:val="000000" w:themeColor="text1"/>
          <w:sz w:val="24"/>
          <w:szCs w:val="24"/>
        </w:rPr>
        <w:t xml:space="preserve"> 1995; </w:t>
      </w:r>
      <w:r w:rsidRPr="00FE1FA5">
        <w:rPr>
          <w:rFonts w:ascii="Book Antiqua" w:hAnsi="Book Antiqua"/>
          <w:b/>
          <w:color w:val="000000" w:themeColor="text1"/>
          <w:sz w:val="24"/>
          <w:szCs w:val="24"/>
        </w:rPr>
        <w:t>3</w:t>
      </w:r>
      <w:r w:rsidRPr="00FE1FA5">
        <w:rPr>
          <w:rFonts w:ascii="Book Antiqua" w:hAnsi="Book Antiqua"/>
          <w:color w:val="000000" w:themeColor="text1"/>
          <w:sz w:val="24"/>
          <w:szCs w:val="24"/>
        </w:rPr>
        <w:t>: 325-329 [PMID: 28531066 DOI: 10.1097/00019442-199503040-00007]</w:t>
      </w:r>
    </w:p>
    <w:p w14:paraId="7DE2B2C8"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10 </w:t>
      </w:r>
      <w:proofErr w:type="spellStart"/>
      <w:r w:rsidRPr="00FE1FA5">
        <w:rPr>
          <w:rFonts w:ascii="Book Antiqua" w:hAnsi="Book Antiqua"/>
          <w:b/>
          <w:color w:val="000000" w:themeColor="text1"/>
          <w:sz w:val="24"/>
          <w:szCs w:val="24"/>
        </w:rPr>
        <w:t>Lupsakko</w:t>
      </w:r>
      <w:proofErr w:type="spellEnd"/>
      <w:r w:rsidRPr="00FE1FA5">
        <w:rPr>
          <w:rFonts w:ascii="Book Antiqua" w:hAnsi="Book Antiqua"/>
          <w:b/>
          <w:color w:val="000000" w:themeColor="text1"/>
          <w:sz w:val="24"/>
          <w:szCs w:val="24"/>
        </w:rPr>
        <w:t xml:space="preserve"> T</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Mäntyjärvi</w:t>
      </w:r>
      <w:proofErr w:type="spellEnd"/>
      <w:r w:rsidRPr="00FE1FA5">
        <w:rPr>
          <w:rFonts w:ascii="Book Antiqua" w:hAnsi="Book Antiqua"/>
          <w:color w:val="000000" w:themeColor="text1"/>
          <w:sz w:val="24"/>
          <w:szCs w:val="24"/>
        </w:rPr>
        <w:t xml:space="preserve"> M, </w:t>
      </w:r>
      <w:proofErr w:type="spellStart"/>
      <w:r w:rsidRPr="00FE1FA5">
        <w:rPr>
          <w:rFonts w:ascii="Book Antiqua" w:hAnsi="Book Antiqua"/>
          <w:color w:val="000000" w:themeColor="text1"/>
          <w:sz w:val="24"/>
          <w:szCs w:val="24"/>
        </w:rPr>
        <w:t>Kautiainen</w:t>
      </w:r>
      <w:proofErr w:type="spellEnd"/>
      <w:r w:rsidRPr="00FE1FA5">
        <w:rPr>
          <w:rFonts w:ascii="Book Antiqua" w:hAnsi="Book Antiqua"/>
          <w:color w:val="000000" w:themeColor="text1"/>
          <w:sz w:val="24"/>
          <w:szCs w:val="24"/>
        </w:rPr>
        <w:t xml:space="preserve"> H, </w:t>
      </w:r>
      <w:proofErr w:type="spellStart"/>
      <w:r w:rsidRPr="00FE1FA5">
        <w:rPr>
          <w:rFonts w:ascii="Book Antiqua" w:hAnsi="Book Antiqua"/>
          <w:color w:val="000000" w:themeColor="text1"/>
          <w:sz w:val="24"/>
          <w:szCs w:val="24"/>
        </w:rPr>
        <w:t>Sulkava</w:t>
      </w:r>
      <w:proofErr w:type="spellEnd"/>
      <w:r w:rsidRPr="00FE1FA5">
        <w:rPr>
          <w:rFonts w:ascii="Book Antiqua" w:hAnsi="Book Antiqua"/>
          <w:color w:val="000000" w:themeColor="text1"/>
          <w:sz w:val="24"/>
          <w:szCs w:val="24"/>
        </w:rPr>
        <w:t xml:space="preserve"> R. Combined hearing and visual impairment and depression in a population aged 75 years and older. </w:t>
      </w:r>
      <w:proofErr w:type="spellStart"/>
      <w:r w:rsidRPr="00FE1FA5">
        <w:rPr>
          <w:rFonts w:ascii="Book Antiqua" w:hAnsi="Book Antiqua"/>
          <w:i/>
          <w:color w:val="000000" w:themeColor="text1"/>
          <w:sz w:val="24"/>
          <w:szCs w:val="24"/>
        </w:rPr>
        <w:t>Int</w:t>
      </w:r>
      <w:proofErr w:type="spellEnd"/>
      <w:r w:rsidRPr="00FE1FA5">
        <w:rPr>
          <w:rFonts w:ascii="Book Antiqua" w:hAnsi="Book Antiqua"/>
          <w:i/>
          <w:color w:val="000000" w:themeColor="text1"/>
          <w:sz w:val="24"/>
          <w:szCs w:val="24"/>
        </w:rPr>
        <w:t xml:space="preserve"> J </w:t>
      </w:r>
      <w:proofErr w:type="spellStart"/>
      <w:r w:rsidRPr="00FE1FA5">
        <w:rPr>
          <w:rFonts w:ascii="Book Antiqua" w:hAnsi="Book Antiqua"/>
          <w:i/>
          <w:color w:val="000000" w:themeColor="text1"/>
          <w:sz w:val="24"/>
          <w:szCs w:val="24"/>
        </w:rPr>
        <w:t>Geriatr</w:t>
      </w:r>
      <w:proofErr w:type="spellEnd"/>
      <w:r w:rsidRPr="00FE1FA5">
        <w:rPr>
          <w:rFonts w:ascii="Book Antiqua" w:hAnsi="Book Antiqua"/>
          <w:i/>
          <w:color w:val="000000" w:themeColor="text1"/>
          <w:sz w:val="24"/>
          <w:szCs w:val="24"/>
        </w:rPr>
        <w:t xml:space="preserve"> Psychiatry</w:t>
      </w:r>
      <w:r w:rsidRPr="00FE1FA5">
        <w:rPr>
          <w:rFonts w:ascii="Book Antiqua" w:hAnsi="Book Antiqua"/>
          <w:color w:val="000000" w:themeColor="text1"/>
          <w:sz w:val="24"/>
          <w:szCs w:val="24"/>
        </w:rPr>
        <w:t xml:space="preserve"> 2002; </w:t>
      </w:r>
      <w:r w:rsidRPr="00FE1FA5">
        <w:rPr>
          <w:rFonts w:ascii="Book Antiqua" w:hAnsi="Book Antiqua"/>
          <w:b/>
          <w:color w:val="000000" w:themeColor="text1"/>
          <w:sz w:val="24"/>
          <w:szCs w:val="24"/>
        </w:rPr>
        <w:t>17</w:t>
      </w:r>
      <w:r w:rsidRPr="00FE1FA5">
        <w:rPr>
          <w:rFonts w:ascii="Book Antiqua" w:hAnsi="Book Antiqua"/>
          <w:color w:val="000000" w:themeColor="text1"/>
          <w:sz w:val="24"/>
          <w:szCs w:val="24"/>
        </w:rPr>
        <w:t>: 808-813 [PMID: 12221653 DOI: 10.1002/gps.689]</w:t>
      </w:r>
    </w:p>
    <w:p w14:paraId="7CF1A913"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11 </w:t>
      </w:r>
      <w:proofErr w:type="spellStart"/>
      <w:r w:rsidRPr="00FE1FA5">
        <w:rPr>
          <w:rFonts w:ascii="Book Antiqua" w:hAnsi="Book Antiqua"/>
          <w:b/>
          <w:color w:val="000000" w:themeColor="text1"/>
          <w:sz w:val="24"/>
          <w:szCs w:val="24"/>
        </w:rPr>
        <w:t>Garin</w:t>
      </w:r>
      <w:proofErr w:type="spellEnd"/>
      <w:r w:rsidRPr="00FE1FA5">
        <w:rPr>
          <w:rFonts w:ascii="Book Antiqua" w:hAnsi="Book Antiqua"/>
          <w:b/>
          <w:color w:val="000000" w:themeColor="text1"/>
          <w:sz w:val="24"/>
          <w:szCs w:val="24"/>
        </w:rPr>
        <w:t xml:space="preserve"> N</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Olaya</w:t>
      </w:r>
      <w:proofErr w:type="spellEnd"/>
      <w:r w:rsidRPr="00FE1FA5">
        <w:rPr>
          <w:rFonts w:ascii="Book Antiqua" w:hAnsi="Book Antiqua"/>
          <w:color w:val="000000" w:themeColor="text1"/>
          <w:sz w:val="24"/>
          <w:szCs w:val="24"/>
        </w:rPr>
        <w:t xml:space="preserve"> B, Lara E, Moneta MV, </w:t>
      </w:r>
      <w:proofErr w:type="spellStart"/>
      <w:r w:rsidRPr="00FE1FA5">
        <w:rPr>
          <w:rFonts w:ascii="Book Antiqua" w:hAnsi="Book Antiqua"/>
          <w:color w:val="000000" w:themeColor="text1"/>
          <w:sz w:val="24"/>
          <w:szCs w:val="24"/>
        </w:rPr>
        <w:t>Miret</w:t>
      </w:r>
      <w:proofErr w:type="spellEnd"/>
      <w:r w:rsidRPr="00FE1FA5">
        <w:rPr>
          <w:rFonts w:ascii="Book Antiqua" w:hAnsi="Book Antiqua"/>
          <w:color w:val="000000" w:themeColor="text1"/>
          <w:sz w:val="24"/>
          <w:szCs w:val="24"/>
        </w:rPr>
        <w:t xml:space="preserve"> M, </w:t>
      </w:r>
      <w:proofErr w:type="spellStart"/>
      <w:r w:rsidRPr="00FE1FA5">
        <w:rPr>
          <w:rFonts w:ascii="Book Antiqua" w:hAnsi="Book Antiqua"/>
          <w:color w:val="000000" w:themeColor="text1"/>
          <w:sz w:val="24"/>
          <w:szCs w:val="24"/>
        </w:rPr>
        <w:t>Ayuso-Mateos</w:t>
      </w:r>
      <w:proofErr w:type="spellEnd"/>
      <w:r w:rsidRPr="00FE1FA5">
        <w:rPr>
          <w:rFonts w:ascii="Book Antiqua" w:hAnsi="Book Antiqua"/>
          <w:color w:val="000000" w:themeColor="text1"/>
          <w:sz w:val="24"/>
          <w:szCs w:val="24"/>
        </w:rPr>
        <w:t xml:space="preserve"> JL, </w:t>
      </w:r>
      <w:proofErr w:type="spellStart"/>
      <w:r w:rsidRPr="00FE1FA5">
        <w:rPr>
          <w:rFonts w:ascii="Book Antiqua" w:hAnsi="Book Antiqua"/>
          <w:color w:val="000000" w:themeColor="text1"/>
          <w:sz w:val="24"/>
          <w:szCs w:val="24"/>
        </w:rPr>
        <w:t>Haro</w:t>
      </w:r>
      <w:proofErr w:type="spellEnd"/>
      <w:r w:rsidRPr="00FE1FA5">
        <w:rPr>
          <w:rFonts w:ascii="Book Antiqua" w:hAnsi="Book Antiqua"/>
          <w:color w:val="000000" w:themeColor="text1"/>
          <w:sz w:val="24"/>
          <w:szCs w:val="24"/>
        </w:rPr>
        <w:t xml:space="preserve"> JM. Visual impairment and multimorbidity in a representative sample of the Spanish population. </w:t>
      </w:r>
      <w:r w:rsidRPr="00FE1FA5">
        <w:rPr>
          <w:rFonts w:ascii="Book Antiqua" w:hAnsi="Book Antiqua"/>
          <w:i/>
          <w:color w:val="000000" w:themeColor="text1"/>
          <w:sz w:val="24"/>
          <w:szCs w:val="24"/>
        </w:rPr>
        <w:t>BMC Public Health</w:t>
      </w:r>
      <w:r w:rsidRPr="00FE1FA5">
        <w:rPr>
          <w:rFonts w:ascii="Book Antiqua" w:hAnsi="Book Antiqua"/>
          <w:color w:val="000000" w:themeColor="text1"/>
          <w:sz w:val="24"/>
          <w:szCs w:val="24"/>
        </w:rPr>
        <w:t xml:space="preserve"> 2014; </w:t>
      </w:r>
      <w:r w:rsidRPr="00FE1FA5">
        <w:rPr>
          <w:rFonts w:ascii="Book Antiqua" w:hAnsi="Book Antiqua"/>
          <w:b/>
          <w:color w:val="000000" w:themeColor="text1"/>
          <w:sz w:val="24"/>
          <w:szCs w:val="24"/>
        </w:rPr>
        <w:t>14</w:t>
      </w:r>
      <w:r w:rsidRPr="00FE1FA5">
        <w:rPr>
          <w:rFonts w:ascii="Book Antiqua" w:hAnsi="Book Antiqua"/>
          <w:color w:val="000000" w:themeColor="text1"/>
          <w:sz w:val="24"/>
          <w:szCs w:val="24"/>
        </w:rPr>
        <w:t>: 815 [PMID: 25103270 DOI: 10.1186/1471-2458-14-815]</w:t>
      </w:r>
    </w:p>
    <w:p w14:paraId="5DF03902"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12 </w:t>
      </w:r>
      <w:r w:rsidRPr="00FE1FA5">
        <w:rPr>
          <w:rFonts w:ascii="Book Antiqua" w:hAnsi="Book Antiqua"/>
          <w:b/>
          <w:color w:val="000000" w:themeColor="text1"/>
          <w:sz w:val="24"/>
          <w:szCs w:val="24"/>
        </w:rPr>
        <w:t>Zheng Y</w:t>
      </w:r>
      <w:r w:rsidRPr="00FE1FA5">
        <w:rPr>
          <w:rFonts w:ascii="Book Antiqua" w:hAnsi="Book Antiqua"/>
          <w:color w:val="000000" w:themeColor="text1"/>
          <w:sz w:val="24"/>
          <w:szCs w:val="24"/>
        </w:rPr>
        <w:t xml:space="preserve">, Wu X, Lin X, Lin H. The Prevalence of Depression and Depressive Symptoms among Eye Disease Patients: A Systematic Review and Meta-analysis. </w:t>
      </w:r>
      <w:r w:rsidRPr="00FE1FA5">
        <w:rPr>
          <w:rFonts w:ascii="Book Antiqua" w:hAnsi="Book Antiqua"/>
          <w:i/>
          <w:color w:val="000000" w:themeColor="text1"/>
          <w:sz w:val="24"/>
          <w:szCs w:val="24"/>
        </w:rPr>
        <w:t>Sci Rep</w:t>
      </w:r>
      <w:r w:rsidRPr="00FE1FA5">
        <w:rPr>
          <w:rFonts w:ascii="Book Antiqua" w:hAnsi="Book Antiqua"/>
          <w:color w:val="000000" w:themeColor="text1"/>
          <w:sz w:val="24"/>
          <w:szCs w:val="24"/>
        </w:rPr>
        <w:t xml:space="preserve"> 2017; </w:t>
      </w:r>
      <w:r w:rsidRPr="00FE1FA5">
        <w:rPr>
          <w:rFonts w:ascii="Book Antiqua" w:hAnsi="Book Antiqua"/>
          <w:b/>
          <w:color w:val="000000" w:themeColor="text1"/>
          <w:sz w:val="24"/>
          <w:szCs w:val="24"/>
        </w:rPr>
        <w:t>7</w:t>
      </w:r>
      <w:r w:rsidRPr="00FE1FA5">
        <w:rPr>
          <w:rFonts w:ascii="Book Antiqua" w:hAnsi="Book Antiqua"/>
          <w:color w:val="000000" w:themeColor="text1"/>
          <w:sz w:val="24"/>
          <w:szCs w:val="24"/>
        </w:rPr>
        <w:t>: 46453 [PMID: 28401923 DOI: 10.1038/srep46453]</w:t>
      </w:r>
    </w:p>
    <w:p w14:paraId="63C7EC59" w14:textId="0AF4638A"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highlight w:val="yellow"/>
        </w:rPr>
        <w:t xml:space="preserve">13 </w:t>
      </w:r>
      <w:r w:rsidRPr="00FE1FA5">
        <w:rPr>
          <w:rFonts w:ascii="Book Antiqua" w:hAnsi="Book Antiqua"/>
          <w:b/>
          <w:color w:val="000000" w:themeColor="text1"/>
          <w:sz w:val="24"/>
          <w:szCs w:val="24"/>
          <w:highlight w:val="yellow"/>
        </w:rPr>
        <w:t xml:space="preserve">World Health Organization. </w:t>
      </w:r>
      <w:r w:rsidRPr="00FE1FA5">
        <w:rPr>
          <w:rFonts w:ascii="Book Antiqua" w:hAnsi="Book Antiqua"/>
          <w:bCs/>
          <w:color w:val="000000" w:themeColor="text1"/>
          <w:sz w:val="24"/>
          <w:szCs w:val="24"/>
          <w:highlight w:val="yellow"/>
        </w:rPr>
        <w:t>Depression and other common mental disorders: global health estimates</w:t>
      </w:r>
      <w:r w:rsidR="004B35A3" w:rsidRPr="00FE1FA5">
        <w:rPr>
          <w:rFonts w:ascii="Book Antiqua" w:hAnsi="Book Antiqua"/>
          <w:bCs/>
          <w:color w:val="000000" w:themeColor="text1"/>
          <w:sz w:val="24"/>
          <w:szCs w:val="24"/>
          <w:highlight w:val="yellow"/>
        </w:rPr>
        <w:t>.</w:t>
      </w:r>
      <w:r w:rsidRPr="00FE1FA5">
        <w:rPr>
          <w:rFonts w:ascii="Book Antiqua" w:hAnsi="Book Antiqua"/>
          <w:color w:val="000000" w:themeColor="text1"/>
          <w:sz w:val="24"/>
          <w:szCs w:val="24"/>
          <w:highlight w:val="yellow"/>
        </w:rPr>
        <w:t xml:space="preserve"> 2017. Available from: </w:t>
      </w:r>
      <w:hyperlink r:id="rId10" w:history="1">
        <w:r w:rsidR="007D4C81" w:rsidRPr="00B421E1">
          <w:rPr>
            <w:rStyle w:val="Hyperlink"/>
            <w:rFonts w:ascii="Book Antiqua" w:hAnsi="Book Antiqua"/>
            <w:sz w:val="24"/>
            <w:szCs w:val="24"/>
            <w:highlight w:val="yellow"/>
          </w:rPr>
          <w:t>https://apps.who.int/iris/bitstream/handle/10665/254610/WHO-MSD-MER-2017.2-eng.pdf</w:t>
        </w:r>
      </w:hyperlink>
      <w:r w:rsidR="007D4C81">
        <w:rPr>
          <w:rFonts w:ascii="Book Antiqua" w:hAnsi="Book Antiqua"/>
          <w:color w:val="000000" w:themeColor="text1"/>
          <w:sz w:val="24"/>
          <w:szCs w:val="24"/>
        </w:rPr>
        <w:t xml:space="preserve"> </w:t>
      </w:r>
    </w:p>
    <w:p w14:paraId="07C2FE62"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14 </w:t>
      </w:r>
      <w:r w:rsidRPr="00FE1FA5">
        <w:rPr>
          <w:rFonts w:ascii="Book Antiqua" w:hAnsi="Book Antiqua"/>
          <w:b/>
          <w:color w:val="000000" w:themeColor="text1"/>
          <w:sz w:val="24"/>
          <w:szCs w:val="24"/>
        </w:rPr>
        <w:t>Ferrari AJ</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Charlson</w:t>
      </w:r>
      <w:proofErr w:type="spellEnd"/>
      <w:r w:rsidRPr="00FE1FA5">
        <w:rPr>
          <w:rFonts w:ascii="Book Antiqua" w:hAnsi="Book Antiqua"/>
          <w:color w:val="000000" w:themeColor="text1"/>
          <w:sz w:val="24"/>
          <w:szCs w:val="24"/>
        </w:rPr>
        <w:t xml:space="preserve"> FJ, Norman RE, Flaxman AD, Patten SB, Vos T, Whiteford HA. The epidemiological modelling of major depressive disorder: application for the Global Burden of Disease Study 2010. </w:t>
      </w:r>
      <w:proofErr w:type="spellStart"/>
      <w:r w:rsidRPr="00FE1FA5">
        <w:rPr>
          <w:rFonts w:ascii="Book Antiqua" w:hAnsi="Book Antiqua"/>
          <w:i/>
          <w:color w:val="000000" w:themeColor="text1"/>
          <w:sz w:val="24"/>
          <w:szCs w:val="24"/>
        </w:rPr>
        <w:t>PLoS</w:t>
      </w:r>
      <w:proofErr w:type="spellEnd"/>
      <w:r w:rsidRPr="00FE1FA5">
        <w:rPr>
          <w:rFonts w:ascii="Book Antiqua" w:hAnsi="Book Antiqua"/>
          <w:i/>
          <w:color w:val="000000" w:themeColor="text1"/>
          <w:sz w:val="24"/>
          <w:szCs w:val="24"/>
        </w:rPr>
        <w:t xml:space="preserve"> One</w:t>
      </w:r>
      <w:r w:rsidRPr="00FE1FA5">
        <w:rPr>
          <w:rFonts w:ascii="Book Antiqua" w:hAnsi="Book Antiqua"/>
          <w:color w:val="000000" w:themeColor="text1"/>
          <w:sz w:val="24"/>
          <w:szCs w:val="24"/>
        </w:rPr>
        <w:t xml:space="preserve"> 2013; </w:t>
      </w:r>
      <w:r w:rsidRPr="00FE1FA5">
        <w:rPr>
          <w:rFonts w:ascii="Book Antiqua" w:hAnsi="Book Antiqua"/>
          <w:b/>
          <w:color w:val="000000" w:themeColor="text1"/>
          <w:sz w:val="24"/>
          <w:szCs w:val="24"/>
        </w:rPr>
        <w:t>8</w:t>
      </w:r>
      <w:r w:rsidRPr="00FE1FA5">
        <w:rPr>
          <w:rFonts w:ascii="Book Antiqua" w:hAnsi="Book Antiqua"/>
          <w:color w:val="000000" w:themeColor="text1"/>
          <w:sz w:val="24"/>
          <w:szCs w:val="24"/>
        </w:rPr>
        <w:t>: e69637 [PMID: 23922765 DOI: 10.1371/journal.pone.0069637]</w:t>
      </w:r>
    </w:p>
    <w:p w14:paraId="5EA5A63A"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15 </w:t>
      </w:r>
      <w:r w:rsidRPr="00FE1FA5">
        <w:rPr>
          <w:rFonts w:ascii="Book Antiqua" w:hAnsi="Book Antiqua"/>
          <w:b/>
          <w:color w:val="000000" w:themeColor="text1"/>
          <w:sz w:val="24"/>
          <w:szCs w:val="24"/>
        </w:rPr>
        <w:t>Nyman SR</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Gosney</w:t>
      </w:r>
      <w:proofErr w:type="spellEnd"/>
      <w:r w:rsidRPr="00FE1FA5">
        <w:rPr>
          <w:rFonts w:ascii="Book Antiqua" w:hAnsi="Book Antiqua"/>
          <w:color w:val="000000" w:themeColor="text1"/>
          <w:sz w:val="24"/>
          <w:szCs w:val="24"/>
        </w:rPr>
        <w:t xml:space="preserve"> MA, Victor CR. Psychosocial impact of visual impairment in working-age adults. </w:t>
      </w:r>
      <w:r w:rsidRPr="00FE1FA5">
        <w:rPr>
          <w:rFonts w:ascii="Book Antiqua" w:hAnsi="Book Antiqua"/>
          <w:i/>
          <w:color w:val="000000" w:themeColor="text1"/>
          <w:sz w:val="24"/>
          <w:szCs w:val="24"/>
        </w:rPr>
        <w:t xml:space="preserve">Br J </w:t>
      </w:r>
      <w:proofErr w:type="spellStart"/>
      <w:r w:rsidRPr="00FE1FA5">
        <w:rPr>
          <w:rFonts w:ascii="Book Antiqua" w:hAnsi="Book Antiqua"/>
          <w:i/>
          <w:color w:val="000000" w:themeColor="text1"/>
          <w:sz w:val="24"/>
          <w:szCs w:val="24"/>
        </w:rPr>
        <w:t>Ophthalmol</w:t>
      </w:r>
      <w:proofErr w:type="spellEnd"/>
      <w:r w:rsidRPr="00FE1FA5">
        <w:rPr>
          <w:rFonts w:ascii="Book Antiqua" w:hAnsi="Book Antiqua"/>
          <w:color w:val="000000" w:themeColor="text1"/>
          <w:sz w:val="24"/>
          <w:szCs w:val="24"/>
        </w:rPr>
        <w:t xml:space="preserve"> 2010; </w:t>
      </w:r>
      <w:r w:rsidRPr="00FE1FA5">
        <w:rPr>
          <w:rFonts w:ascii="Book Antiqua" w:hAnsi="Book Antiqua"/>
          <w:b/>
          <w:color w:val="000000" w:themeColor="text1"/>
          <w:sz w:val="24"/>
          <w:szCs w:val="24"/>
        </w:rPr>
        <w:t>94</w:t>
      </w:r>
      <w:r w:rsidRPr="00FE1FA5">
        <w:rPr>
          <w:rFonts w:ascii="Book Antiqua" w:hAnsi="Book Antiqua"/>
          <w:color w:val="000000" w:themeColor="text1"/>
          <w:sz w:val="24"/>
          <w:szCs w:val="24"/>
        </w:rPr>
        <w:t>: 1427-1431 [PMID: 19850584 DOI: 10.1136/bjo.2009.164814]</w:t>
      </w:r>
    </w:p>
    <w:p w14:paraId="13E6FADB"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16 </w:t>
      </w:r>
      <w:r w:rsidRPr="00FE1FA5">
        <w:rPr>
          <w:rFonts w:ascii="Book Antiqua" w:hAnsi="Book Antiqua"/>
          <w:b/>
          <w:color w:val="000000" w:themeColor="text1"/>
          <w:sz w:val="24"/>
          <w:szCs w:val="24"/>
        </w:rPr>
        <w:t>Ribeiro MV</w:t>
      </w:r>
      <w:r w:rsidRPr="00FE1FA5">
        <w:rPr>
          <w:rFonts w:ascii="Book Antiqua" w:hAnsi="Book Antiqua"/>
          <w:color w:val="000000" w:themeColor="text1"/>
          <w:sz w:val="24"/>
          <w:szCs w:val="24"/>
        </w:rPr>
        <w:t xml:space="preserve">, Hasten-Reiter Júnior HN, Ribeiro EA, </w:t>
      </w:r>
      <w:proofErr w:type="spellStart"/>
      <w:r w:rsidRPr="00FE1FA5">
        <w:rPr>
          <w:rFonts w:ascii="Book Antiqua" w:hAnsi="Book Antiqua"/>
          <w:color w:val="000000" w:themeColor="text1"/>
          <w:sz w:val="24"/>
          <w:szCs w:val="24"/>
        </w:rPr>
        <w:t>Jucá</w:t>
      </w:r>
      <w:proofErr w:type="spellEnd"/>
      <w:r w:rsidRPr="00FE1FA5">
        <w:rPr>
          <w:rFonts w:ascii="Book Antiqua" w:hAnsi="Book Antiqua"/>
          <w:color w:val="000000" w:themeColor="text1"/>
          <w:sz w:val="24"/>
          <w:szCs w:val="24"/>
        </w:rPr>
        <w:t xml:space="preserve"> MJ, Barbosa FT, Sousa-Rodrigues CF. Association between visual impairment and depression in the elderly: </w:t>
      </w:r>
      <w:r w:rsidRPr="00FE1FA5">
        <w:rPr>
          <w:rFonts w:ascii="Book Antiqua" w:hAnsi="Book Antiqua"/>
          <w:color w:val="000000" w:themeColor="text1"/>
          <w:sz w:val="24"/>
          <w:szCs w:val="24"/>
        </w:rPr>
        <w:lastRenderedPageBreak/>
        <w:t xml:space="preserve">a systematic review. </w:t>
      </w:r>
      <w:proofErr w:type="spellStart"/>
      <w:r w:rsidRPr="00FE1FA5">
        <w:rPr>
          <w:rFonts w:ascii="Book Antiqua" w:hAnsi="Book Antiqua"/>
          <w:i/>
          <w:color w:val="000000" w:themeColor="text1"/>
          <w:sz w:val="24"/>
          <w:szCs w:val="24"/>
        </w:rPr>
        <w:t>Arq</w:t>
      </w:r>
      <w:proofErr w:type="spellEnd"/>
      <w:r w:rsidRPr="00FE1FA5">
        <w:rPr>
          <w:rFonts w:ascii="Book Antiqua" w:hAnsi="Book Antiqua"/>
          <w:i/>
          <w:color w:val="000000" w:themeColor="text1"/>
          <w:sz w:val="24"/>
          <w:szCs w:val="24"/>
        </w:rPr>
        <w:t xml:space="preserve"> Bras </w:t>
      </w:r>
      <w:proofErr w:type="spellStart"/>
      <w:r w:rsidRPr="00FE1FA5">
        <w:rPr>
          <w:rFonts w:ascii="Book Antiqua" w:hAnsi="Book Antiqua"/>
          <w:i/>
          <w:color w:val="000000" w:themeColor="text1"/>
          <w:sz w:val="24"/>
          <w:szCs w:val="24"/>
        </w:rPr>
        <w:t>Oftalmol</w:t>
      </w:r>
      <w:proofErr w:type="spellEnd"/>
      <w:r w:rsidRPr="00FE1FA5">
        <w:rPr>
          <w:rFonts w:ascii="Book Antiqua" w:hAnsi="Book Antiqua"/>
          <w:color w:val="000000" w:themeColor="text1"/>
          <w:sz w:val="24"/>
          <w:szCs w:val="24"/>
        </w:rPr>
        <w:t xml:space="preserve"> 2015; </w:t>
      </w:r>
      <w:r w:rsidRPr="00FE1FA5">
        <w:rPr>
          <w:rFonts w:ascii="Book Antiqua" w:hAnsi="Book Antiqua"/>
          <w:b/>
          <w:color w:val="000000" w:themeColor="text1"/>
          <w:sz w:val="24"/>
          <w:szCs w:val="24"/>
        </w:rPr>
        <w:t>78</w:t>
      </w:r>
      <w:r w:rsidRPr="00FE1FA5">
        <w:rPr>
          <w:rFonts w:ascii="Book Antiqua" w:hAnsi="Book Antiqua"/>
          <w:color w:val="000000" w:themeColor="text1"/>
          <w:sz w:val="24"/>
          <w:szCs w:val="24"/>
        </w:rPr>
        <w:t>: 197-201 [PMID: 26222114 DOI: 10.5935/0004-2749.20150051]</w:t>
      </w:r>
    </w:p>
    <w:p w14:paraId="1F3259BC"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17 </w:t>
      </w:r>
      <w:r w:rsidRPr="00FE1FA5">
        <w:rPr>
          <w:rFonts w:ascii="Book Antiqua" w:hAnsi="Book Antiqua"/>
          <w:b/>
          <w:color w:val="000000" w:themeColor="text1"/>
          <w:sz w:val="24"/>
          <w:szCs w:val="24"/>
        </w:rPr>
        <w:t>Spitzer RL</w:t>
      </w:r>
      <w:r w:rsidRPr="00FE1FA5">
        <w:rPr>
          <w:rFonts w:ascii="Book Antiqua" w:hAnsi="Book Antiqua"/>
          <w:color w:val="000000" w:themeColor="text1"/>
          <w:sz w:val="24"/>
          <w:szCs w:val="24"/>
        </w:rPr>
        <w:t xml:space="preserve">, Kroenke K, Williams JB. Validation and utility of a self-report version of PRIME-MD: the PHQ primary care study. Primary Care Evaluation of Mental Disorders. Patient Health Questionnaire. </w:t>
      </w:r>
      <w:r w:rsidRPr="00FE1FA5">
        <w:rPr>
          <w:rFonts w:ascii="Book Antiqua" w:hAnsi="Book Antiqua"/>
          <w:i/>
          <w:color w:val="000000" w:themeColor="text1"/>
          <w:sz w:val="24"/>
          <w:szCs w:val="24"/>
        </w:rPr>
        <w:t>JAMA</w:t>
      </w:r>
      <w:r w:rsidRPr="00FE1FA5">
        <w:rPr>
          <w:rFonts w:ascii="Book Antiqua" w:hAnsi="Book Antiqua"/>
          <w:color w:val="000000" w:themeColor="text1"/>
          <w:sz w:val="24"/>
          <w:szCs w:val="24"/>
        </w:rPr>
        <w:t xml:space="preserve"> 1999; </w:t>
      </w:r>
      <w:r w:rsidRPr="00FE1FA5">
        <w:rPr>
          <w:rFonts w:ascii="Book Antiqua" w:hAnsi="Book Antiqua"/>
          <w:b/>
          <w:color w:val="000000" w:themeColor="text1"/>
          <w:sz w:val="24"/>
          <w:szCs w:val="24"/>
        </w:rPr>
        <w:t>282</w:t>
      </w:r>
      <w:r w:rsidRPr="00FE1FA5">
        <w:rPr>
          <w:rFonts w:ascii="Book Antiqua" w:hAnsi="Book Antiqua"/>
          <w:color w:val="000000" w:themeColor="text1"/>
          <w:sz w:val="24"/>
          <w:szCs w:val="24"/>
        </w:rPr>
        <w:t>: 1737-1744 [PMID: 10568646 DOI: 10.1001/jama.282.18.1737]</w:t>
      </w:r>
    </w:p>
    <w:p w14:paraId="69A94149"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18 </w:t>
      </w:r>
      <w:r w:rsidRPr="00FE1FA5">
        <w:rPr>
          <w:rFonts w:ascii="Book Antiqua" w:hAnsi="Book Antiqua"/>
          <w:b/>
          <w:color w:val="000000" w:themeColor="text1"/>
          <w:sz w:val="24"/>
          <w:szCs w:val="24"/>
        </w:rPr>
        <w:t>Kroenke K</w:t>
      </w:r>
      <w:r w:rsidRPr="00FE1FA5">
        <w:rPr>
          <w:rFonts w:ascii="Book Antiqua" w:hAnsi="Book Antiqua"/>
          <w:color w:val="000000" w:themeColor="text1"/>
          <w:sz w:val="24"/>
          <w:szCs w:val="24"/>
        </w:rPr>
        <w:t xml:space="preserve">, Spitzer RL, Williams JB, </w:t>
      </w:r>
      <w:proofErr w:type="spellStart"/>
      <w:r w:rsidRPr="00FE1FA5">
        <w:rPr>
          <w:rFonts w:ascii="Book Antiqua" w:hAnsi="Book Antiqua"/>
          <w:color w:val="000000" w:themeColor="text1"/>
          <w:sz w:val="24"/>
          <w:szCs w:val="24"/>
        </w:rPr>
        <w:t>Löwe</w:t>
      </w:r>
      <w:proofErr w:type="spellEnd"/>
      <w:r w:rsidRPr="00FE1FA5">
        <w:rPr>
          <w:rFonts w:ascii="Book Antiqua" w:hAnsi="Book Antiqua"/>
          <w:color w:val="000000" w:themeColor="text1"/>
          <w:sz w:val="24"/>
          <w:szCs w:val="24"/>
        </w:rPr>
        <w:t xml:space="preserve"> B. The Patient Health Questionnaire Somatic, Anxiety, and Depressive Symptom Scales: a systematic review. </w:t>
      </w:r>
      <w:r w:rsidRPr="00FE1FA5">
        <w:rPr>
          <w:rFonts w:ascii="Book Antiqua" w:hAnsi="Book Antiqua"/>
          <w:i/>
          <w:color w:val="000000" w:themeColor="text1"/>
          <w:sz w:val="24"/>
          <w:szCs w:val="24"/>
        </w:rPr>
        <w:t>Gen Hosp Psychiatry</w:t>
      </w:r>
      <w:r w:rsidRPr="00FE1FA5">
        <w:rPr>
          <w:rFonts w:ascii="Book Antiqua" w:hAnsi="Book Antiqua"/>
          <w:color w:val="000000" w:themeColor="text1"/>
          <w:sz w:val="24"/>
          <w:szCs w:val="24"/>
        </w:rPr>
        <w:t xml:space="preserve"> 2010; </w:t>
      </w:r>
      <w:r w:rsidRPr="00FE1FA5">
        <w:rPr>
          <w:rFonts w:ascii="Book Antiqua" w:hAnsi="Book Antiqua"/>
          <w:b/>
          <w:color w:val="000000" w:themeColor="text1"/>
          <w:sz w:val="24"/>
          <w:szCs w:val="24"/>
        </w:rPr>
        <w:t>32</w:t>
      </w:r>
      <w:r w:rsidRPr="00FE1FA5">
        <w:rPr>
          <w:rFonts w:ascii="Book Antiqua" w:hAnsi="Book Antiqua"/>
          <w:color w:val="000000" w:themeColor="text1"/>
          <w:sz w:val="24"/>
          <w:szCs w:val="24"/>
        </w:rPr>
        <w:t>: 345-359 [PMID: 20633738 DOI: 10.1016/j.genhosppsych.2010.03.006]</w:t>
      </w:r>
    </w:p>
    <w:p w14:paraId="1D3A6C02"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19 </w:t>
      </w:r>
      <w:r w:rsidRPr="00FE1FA5">
        <w:rPr>
          <w:rFonts w:ascii="Book Antiqua" w:hAnsi="Book Antiqua"/>
          <w:b/>
          <w:color w:val="000000" w:themeColor="text1"/>
          <w:sz w:val="24"/>
          <w:szCs w:val="24"/>
        </w:rPr>
        <w:t>Mitchell AJ</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Yadegarfar</w:t>
      </w:r>
      <w:proofErr w:type="spellEnd"/>
      <w:r w:rsidRPr="00FE1FA5">
        <w:rPr>
          <w:rFonts w:ascii="Book Antiqua" w:hAnsi="Book Antiqua"/>
          <w:color w:val="000000" w:themeColor="text1"/>
          <w:sz w:val="24"/>
          <w:szCs w:val="24"/>
        </w:rPr>
        <w:t xml:space="preserve"> M, Gill J, Stubbs B. Case finding and screening clinical utility of the Patient Health Questionnaire (PHQ-9 and PHQ-2) for depression in primary care: a diagnostic meta-analysis of 40 studies. </w:t>
      </w:r>
      <w:proofErr w:type="spellStart"/>
      <w:r w:rsidRPr="00FE1FA5">
        <w:rPr>
          <w:rFonts w:ascii="Book Antiqua" w:hAnsi="Book Antiqua"/>
          <w:i/>
          <w:color w:val="000000" w:themeColor="text1"/>
          <w:sz w:val="24"/>
          <w:szCs w:val="24"/>
        </w:rPr>
        <w:t>BJPsych</w:t>
      </w:r>
      <w:proofErr w:type="spellEnd"/>
      <w:r w:rsidRPr="00FE1FA5">
        <w:rPr>
          <w:rFonts w:ascii="Book Antiqua" w:hAnsi="Book Antiqua"/>
          <w:i/>
          <w:color w:val="000000" w:themeColor="text1"/>
          <w:sz w:val="24"/>
          <w:szCs w:val="24"/>
        </w:rPr>
        <w:t xml:space="preserve"> Open</w:t>
      </w:r>
      <w:r w:rsidRPr="00FE1FA5">
        <w:rPr>
          <w:rFonts w:ascii="Book Antiqua" w:hAnsi="Book Antiqua"/>
          <w:color w:val="000000" w:themeColor="text1"/>
          <w:sz w:val="24"/>
          <w:szCs w:val="24"/>
        </w:rPr>
        <w:t xml:space="preserve"> 2016; </w:t>
      </w:r>
      <w:r w:rsidRPr="00FE1FA5">
        <w:rPr>
          <w:rFonts w:ascii="Book Antiqua" w:hAnsi="Book Antiqua"/>
          <w:b/>
          <w:color w:val="000000" w:themeColor="text1"/>
          <w:sz w:val="24"/>
          <w:szCs w:val="24"/>
        </w:rPr>
        <w:t>2</w:t>
      </w:r>
      <w:r w:rsidRPr="00FE1FA5">
        <w:rPr>
          <w:rFonts w:ascii="Book Antiqua" w:hAnsi="Book Antiqua"/>
          <w:color w:val="000000" w:themeColor="text1"/>
          <w:sz w:val="24"/>
          <w:szCs w:val="24"/>
        </w:rPr>
        <w:t>: 127-138 [PMID: 27703765 DOI: 10.1192/bjpo.bp.115.001685]</w:t>
      </w:r>
    </w:p>
    <w:p w14:paraId="654E3E13"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20 </w:t>
      </w:r>
      <w:r w:rsidRPr="00FE1FA5">
        <w:rPr>
          <w:rFonts w:ascii="Book Antiqua" w:hAnsi="Book Antiqua"/>
          <w:b/>
          <w:color w:val="000000" w:themeColor="text1"/>
          <w:sz w:val="24"/>
          <w:szCs w:val="24"/>
        </w:rPr>
        <w:t>Rees G</w:t>
      </w:r>
      <w:r w:rsidRPr="00FE1FA5">
        <w:rPr>
          <w:rFonts w:ascii="Book Antiqua" w:hAnsi="Book Antiqua"/>
          <w:color w:val="000000" w:themeColor="text1"/>
          <w:sz w:val="24"/>
          <w:szCs w:val="24"/>
        </w:rPr>
        <w:t xml:space="preserve">, Tee HW, Marella M, Fenwick E, </w:t>
      </w:r>
      <w:proofErr w:type="spellStart"/>
      <w:r w:rsidRPr="00FE1FA5">
        <w:rPr>
          <w:rFonts w:ascii="Book Antiqua" w:hAnsi="Book Antiqua"/>
          <w:color w:val="000000" w:themeColor="text1"/>
          <w:sz w:val="24"/>
          <w:szCs w:val="24"/>
        </w:rPr>
        <w:t>Dirani</w:t>
      </w:r>
      <w:proofErr w:type="spellEnd"/>
      <w:r w:rsidRPr="00FE1FA5">
        <w:rPr>
          <w:rFonts w:ascii="Book Antiqua" w:hAnsi="Book Antiqua"/>
          <w:color w:val="000000" w:themeColor="text1"/>
          <w:sz w:val="24"/>
          <w:szCs w:val="24"/>
        </w:rPr>
        <w:t xml:space="preserve"> M, Lamoureux EL. Vision-specific distress and depressive symptoms in people with vision impairment. </w:t>
      </w:r>
      <w:r w:rsidRPr="00FE1FA5">
        <w:rPr>
          <w:rFonts w:ascii="Book Antiqua" w:hAnsi="Book Antiqua"/>
          <w:i/>
          <w:color w:val="000000" w:themeColor="text1"/>
          <w:sz w:val="24"/>
          <w:szCs w:val="24"/>
        </w:rPr>
        <w:t xml:space="preserve">Invest </w:t>
      </w:r>
      <w:proofErr w:type="spellStart"/>
      <w:r w:rsidRPr="00FE1FA5">
        <w:rPr>
          <w:rFonts w:ascii="Book Antiqua" w:hAnsi="Book Antiqua"/>
          <w:i/>
          <w:color w:val="000000" w:themeColor="text1"/>
          <w:sz w:val="24"/>
          <w:szCs w:val="24"/>
        </w:rPr>
        <w:t>Ophthalmol</w:t>
      </w:r>
      <w:proofErr w:type="spellEnd"/>
      <w:r w:rsidRPr="00FE1FA5">
        <w:rPr>
          <w:rFonts w:ascii="Book Antiqua" w:hAnsi="Book Antiqua"/>
          <w:i/>
          <w:color w:val="000000" w:themeColor="text1"/>
          <w:sz w:val="24"/>
          <w:szCs w:val="24"/>
        </w:rPr>
        <w:t xml:space="preserve"> Vis Sci</w:t>
      </w:r>
      <w:r w:rsidRPr="00FE1FA5">
        <w:rPr>
          <w:rFonts w:ascii="Book Antiqua" w:hAnsi="Book Antiqua"/>
          <w:color w:val="000000" w:themeColor="text1"/>
          <w:sz w:val="24"/>
          <w:szCs w:val="24"/>
        </w:rPr>
        <w:t xml:space="preserve"> 2010; </w:t>
      </w:r>
      <w:r w:rsidRPr="00FE1FA5">
        <w:rPr>
          <w:rFonts w:ascii="Book Antiqua" w:hAnsi="Book Antiqua"/>
          <w:b/>
          <w:color w:val="000000" w:themeColor="text1"/>
          <w:sz w:val="24"/>
          <w:szCs w:val="24"/>
        </w:rPr>
        <w:t>51</w:t>
      </w:r>
      <w:r w:rsidRPr="00FE1FA5">
        <w:rPr>
          <w:rFonts w:ascii="Book Antiqua" w:hAnsi="Book Antiqua"/>
          <w:color w:val="000000" w:themeColor="text1"/>
          <w:sz w:val="24"/>
          <w:szCs w:val="24"/>
        </w:rPr>
        <w:t>: 2891-2896 [PMID: 20164466 DOI: 10.1167/iovs.09-5080]</w:t>
      </w:r>
    </w:p>
    <w:p w14:paraId="05B04555"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21 </w:t>
      </w:r>
      <w:r w:rsidRPr="00FE1FA5">
        <w:rPr>
          <w:rFonts w:ascii="Book Antiqua" w:hAnsi="Book Antiqua"/>
          <w:b/>
          <w:color w:val="000000" w:themeColor="text1"/>
          <w:sz w:val="24"/>
          <w:szCs w:val="24"/>
        </w:rPr>
        <w:t>Rees G</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Xie</w:t>
      </w:r>
      <w:proofErr w:type="spellEnd"/>
      <w:r w:rsidRPr="00FE1FA5">
        <w:rPr>
          <w:rFonts w:ascii="Book Antiqua" w:hAnsi="Book Antiqua"/>
          <w:color w:val="000000" w:themeColor="text1"/>
          <w:sz w:val="24"/>
          <w:szCs w:val="24"/>
        </w:rPr>
        <w:t xml:space="preserve"> J, Holloway EE, Sturrock BA, Fenwick EK, </w:t>
      </w:r>
      <w:proofErr w:type="spellStart"/>
      <w:r w:rsidRPr="00FE1FA5">
        <w:rPr>
          <w:rFonts w:ascii="Book Antiqua" w:hAnsi="Book Antiqua"/>
          <w:color w:val="000000" w:themeColor="text1"/>
          <w:sz w:val="24"/>
          <w:szCs w:val="24"/>
        </w:rPr>
        <w:t>Keeffe</w:t>
      </w:r>
      <w:proofErr w:type="spellEnd"/>
      <w:r w:rsidRPr="00FE1FA5">
        <w:rPr>
          <w:rFonts w:ascii="Book Antiqua" w:hAnsi="Book Antiqua"/>
          <w:color w:val="000000" w:themeColor="text1"/>
          <w:sz w:val="24"/>
          <w:szCs w:val="24"/>
        </w:rPr>
        <w:t xml:space="preserve"> JE, Lamoureux E. Identifying distinct risk factors for vision-specific distress and depressive symptoms in people with vision impairment. </w:t>
      </w:r>
      <w:r w:rsidRPr="00FE1FA5">
        <w:rPr>
          <w:rFonts w:ascii="Book Antiqua" w:hAnsi="Book Antiqua"/>
          <w:i/>
          <w:color w:val="000000" w:themeColor="text1"/>
          <w:sz w:val="24"/>
          <w:szCs w:val="24"/>
        </w:rPr>
        <w:t xml:space="preserve">Invest </w:t>
      </w:r>
      <w:proofErr w:type="spellStart"/>
      <w:r w:rsidRPr="00FE1FA5">
        <w:rPr>
          <w:rFonts w:ascii="Book Antiqua" w:hAnsi="Book Antiqua"/>
          <w:i/>
          <w:color w:val="000000" w:themeColor="text1"/>
          <w:sz w:val="24"/>
          <w:szCs w:val="24"/>
        </w:rPr>
        <w:t>Ophthalmol</w:t>
      </w:r>
      <w:proofErr w:type="spellEnd"/>
      <w:r w:rsidRPr="00FE1FA5">
        <w:rPr>
          <w:rFonts w:ascii="Book Antiqua" w:hAnsi="Book Antiqua"/>
          <w:i/>
          <w:color w:val="000000" w:themeColor="text1"/>
          <w:sz w:val="24"/>
          <w:szCs w:val="24"/>
        </w:rPr>
        <w:t xml:space="preserve"> Vis Sci</w:t>
      </w:r>
      <w:r w:rsidRPr="00FE1FA5">
        <w:rPr>
          <w:rFonts w:ascii="Book Antiqua" w:hAnsi="Book Antiqua"/>
          <w:color w:val="000000" w:themeColor="text1"/>
          <w:sz w:val="24"/>
          <w:szCs w:val="24"/>
        </w:rPr>
        <w:t xml:space="preserve"> 2013; </w:t>
      </w:r>
      <w:r w:rsidRPr="00FE1FA5">
        <w:rPr>
          <w:rFonts w:ascii="Book Antiqua" w:hAnsi="Book Antiqua"/>
          <w:b/>
          <w:color w:val="000000" w:themeColor="text1"/>
          <w:sz w:val="24"/>
          <w:szCs w:val="24"/>
        </w:rPr>
        <w:t>54</w:t>
      </w:r>
      <w:r w:rsidRPr="00FE1FA5">
        <w:rPr>
          <w:rFonts w:ascii="Book Antiqua" w:hAnsi="Book Antiqua"/>
          <w:color w:val="000000" w:themeColor="text1"/>
          <w:sz w:val="24"/>
          <w:szCs w:val="24"/>
        </w:rPr>
        <w:t>: 7431-7438 [PMID: 24150757 DOI: 10.1167/iovs.13-12153]</w:t>
      </w:r>
    </w:p>
    <w:p w14:paraId="56608CF8"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22 </w:t>
      </w:r>
      <w:proofErr w:type="spellStart"/>
      <w:r w:rsidRPr="00FE1FA5">
        <w:rPr>
          <w:rFonts w:ascii="Book Antiqua" w:hAnsi="Book Antiqua"/>
          <w:b/>
          <w:color w:val="000000" w:themeColor="text1"/>
          <w:sz w:val="24"/>
          <w:szCs w:val="24"/>
        </w:rPr>
        <w:t>Nollett</w:t>
      </w:r>
      <w:proofErr w:type="spellEnd"/>
      <w:r w:rsidRPr="00FE1FA5">
        <w:rPr>
          <w:rFonts w:ascii="Book Antiqua" w:hAnsi="Book Antiqua"/>
          <w:b/>
          <w:color w:val="000000" w:themeColor="text1"/>
          <w:sz w:val="24"/>
          <w:szCs w:val="24"/>
        </w:rPr>
        <w:t xml:space="preserve"> C</w:t>
      </w:r>
      <w:r w:rsidRPr="00FE1FA5">
        <w:rPr>
          <w:rFonts w:ascii="Book Antiqua" w:hAnsi="Book Antiqua"/>
          <w:color w:val="000000" w:themeColor="text1"/>
          <w:sz w:val="24"/>
          <w:szCs w:val="24"/>
        </w:rPr>
        <w:t xml:space="preserve">, Ryan B, Bray N, Bunce C, </w:t>
      </w:r>
      <w:proofErr w:type="spellStart"/>
      <w:r w:rsidRPr="00FE1FA5">
        <w:rPr>
          <w:rFonts w:ascii="Book Antiqua" w:hAnsi="Book Antiqua"/>
          <w:color w:val="000000" w:themeColor="text1"/>
          <w:sz w:val="24"/>
          <w:szCs w:val="24"/>
        </w:rPr>
        <w:t>Casten</w:t>
      </w:r>
      <w:proofErr w:type="spellEnd"/>
      <w:r w:rsidRPr="00FE1FA5">
        <w:rPr>
          <w:rFonts w:ascii="Book Antiqua" w:hAnsi="Book Antiqua"/>
          <w:color w:val="000000" w:themeColor="text1"/>
          <w:sz w:val="24"/>
          <w:szCs w:val="24"/>
        </w:rPr>
        <w:t xml:space="preserve"> R, Edwards RT, Gillespie D, Smith DJ, Stanford M, </w:t>
      </w:r>
      <w:proofErr w:type="spellStart"/>
      <w:r w:rsidRPr="00FE1FA5">
        <w:rPr>
          <w:rFonts w:ascii="Book Antiqua" w:hAnsi="Book Antiqua"/>
          <w:color w:val="000000" w:themeColor="text1"/>
          <w:sz w:val="24"/>
          <w:szCs w:val="24"/>
        </w:rPr>
        <w:t>Margrain</w:t>
      </w:r>
      <w:proofErr w:type="spellEnd"/>
      <w:r w:rsidRPr="00FE1FA5">
        <w:rPr>
          <w:rFonts w:ascii="Book Antiqua" w:hAnsi="Book Antiqua"/>
          <w:color w:val="000000" w:themeColor="text1"/>
          <w:sz w:val="24"/>
          <w:szCs w:val="24"/>
        </w:rPr>
        <w:t xml:space="preserve"> TH. Depressive symptoms in people with vision impairment: a cross-sectional study to identify who is most at risk. </w:t>
      </w:r>
      <w:r w:rsidRPr="00FE1FA5">
        <w:rPr>
          <w:rFonts w:ascii="Book Antiqua" w:hAnsi="Book Antiqua"/>
          <w:i/>
          <w:color w:val="000000" w:themeColor="text1"/>
          <w:sz w:val="24"/>
          <w:szCs w:val="24"/>
        </w:rPr>
        <w:t>BMJ Open</w:t>
      </w:r>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9</w:t>
      </w:r>
      <w:r w:rsidRPr="00FE1FA5">
        <w:rPr>
          <w:rFonts w:ascii="Book Antiqua" w:hAnsi="Book Antiqua"/>
          <w:color w:val="000000" w:themeColor="text1"/>
          <w:sz w:val="24"/>
          <w:szCs w:val="24"/>
        </w:rPr>
        <w:t>: e026163 [PMID: 30782756 DOI: 10.1136/bmjopen-2018-026163]</w:t>
      </w:r>
    </w:p>
    <w:p w14:paraId="510CDDAF" w14:textId="19587C0E"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23 </w:t>
      </w:r>
      <w:r w:rsidRPr="00FE1FA5">
        <w:rPr>
          <w:rFonts w:ascii="Book Antiqua" w:hAnsi="Book Antiqua"/>
          <w:b/>
          <w:color w:val="000000" w:themeColor="text1"/>
          <w:sz w:val="24"/>
          <w:szCs w:val="24"/>
        </w:rPr>
        <w:t>Lwanga SK,</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Lemeshow</w:t>
      </w:r>
      <w:proofErr w:type="spellEnd"/>
      <w:r w:rsidRPr="00FE1FA5">
        <w:rPr>
          <w:rFonts w:ascii="Book Antiqua" w:hAnsi="Book Antiqua"/>
          <w:color w:val="000000" w:themeColor="text1"/>
          <w:sz w:val="24"/>
          <w:szCs w:val="24"/>
        </w:rPr>
        <w:t xml:space="preserve"> S. Sample size determination in health studies: A practical manual. </w:t>
      </w:r>
      <w:proofErr w:type="spellStart"/>
      <w:r w:rsidRPr="00FE1FA5">
        <w:rPr>
          <w:rFonts w:ascii="Book Antiqua" w:hAnsi="Book Antiqua"/>
          <w:color w:val="000000" w:themeColor="text1"/>
          <w:sz w:val="24"/>
          <w:szCs w:val="24"/>
        </w:rPr>
        <w:t>Geneve</w:t>
      </w:r>
      <w:proofErr w:type="spellEnd"/>
      <w:r w:rsidRPr="00FE1FA5">
        <w:rPr>
          <w:rFonts w:ascii="Book Antiqua" w:hAnsi="Book Antiqua"/>
          <w:color w:val="000000" w:themeColor="text1"/>
          <w:sz w:val="24"/>
          <w:szCs w:val="24"/>
        </w:rPr>
        <w:t>: World Health Organization, 1991: 1</w:t>
      </w:r>
      <w:r w:rsidR="004B35A3" w:rsidRPr="00FE1FA5">
        <w:rPr>
          <w:rFonts w:ascii="Book Antiqua" w:hAnsi="Book Antiqua"/>
          <w:color w:val="000000" w:themeColor="text1"/>
          <w:sz w:val="24"/>
          <w:szCs w:val="24"/>
        </w:rPr>
        <w:t>-</w:t>
      </w:r>
      <w:r w:rsidRPr="00FE1FA5">
        <w:rPr>
          <w:rFonts w:ascii="Book Antiqua" w:hAnsi="Book Antiqua"/>
          <w:color w:val="000000" w:themeColor="text1"/>
          <w:sz w:val="24"/>
          <w:szCs w:val="24"/>
        </w:rPr>
        <w:t>6</w:t>
      </w:r>
    </w:p>
    <w:p w14:paraId="75A1695F"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24 </w:t>
      </w:r>
      <w:proofErr w:type="spellStart"/>
      <w:r w:rsidRPr="00FE1FA5">
        <w:rPr>
          <w:rFonts w:ascii="Book Antiqua" w:hAnsi="Book Antiqua"/>
          <w:b/>
          <w:color w:val="000000" w:themeColor="text1"/>
          <w:sz w:val="24"/>
          <w:szCs w:val="24"/>
        </w:rPr>
        <w:t>Brunes</w:t>
      </w:r>
      <w:proofErr w:type="spellEnd"/>
      <w:r w:rsidRPr="00FE1FA5">
        <w:rPr>
          <w:rFonts w:ascii="Book Antiqua" w:hAnsi="Book Antiqua"/>
          <w:b/>
          <w:color w:val="000000" w:themeColor="text1"/>
          <w:sz w:val="24"/>
          <w:szCs w:val="24"/>
        </w:rPr>
        <w:t xml:space="preserve"> A</w:t>
      </w:r>
      <w:r w:rsidRPr="00FE1FA5">
        <w:rPr>
          <w:rFonts w:ascii="Book Antiqua" w:hAnsi="Book Antiqua"/>
          <w:color w:val="000000" w:themeColor="text1"/>
          <w:sz w:val="24"/>
          <w:szCs w:val="24"/>
        </w:rPr>
        <w:t xml:space="preserve">, Nielsen MB, Heir T. Bullying among people with visual impairment: Prevalence, associated factors and relationship to self-efficacy and life satisfaction. </w:t>
      </w:r>
      <w:r w:rsidRPr="00FE1FA5">
        <w:rPr>
          <w:rFonts w:ascii="Book Antiqua" w:hAnsi="Book Antiqua"/>
          <w:i/>
          <w:color w:val="000000" w:themeColor="text1"/>
          <w:sz w:val="24"/>
          <w:szCs w:val="24"/>
        </w:rPr>
        <w:t>World J Psychiatry</w:t>
      </w:r>
      <w:r w:rsidRPr="00FE1FA5">
        <w:rPr>
          <w:rFonts w:ascii="Book Antiqua" w:hAnsi="Book Antiqua"/>
          <w:color w:val="000000" w:themeColor="text1"/>
          <w:sz w:val="24"/>
          <w:szCs w:val="24"/>
        </w:rPr>
        <w:t xml:space="preserve"> 2018; </w:t>
      </w:r>
      <w:r w:rsidRPr="00FE1FA5">
        <w:rPr>
          <w:rFonts w:ascii="Book Antiqua" w:hAnsi="Book Antiqua"/>
          <w:b/>
          <w:color w:val="000000" w:themeColor="text1"/>
          <w:sz w:val="24"/>
          <w:szCs w:val="24"/>
        </w:rPr>
        <w:t>8</w:t>
      </w:r>
      <w:r w:rsidRPr="00FE1FA5">
        <w:rPr>
          <w:rFonts w:ascii="Book Antiqua" w:hAnsi="Book Antiqua"/>
          <w:color w:val="000000" w:themeColor="text1"/>
          <w:sz w:val="24"/>
          <w:szCs w:val="24"/>
        </w:rPr>
        <w:t>: 43-50 [PMID: 29568731 DOI: 10.5498/wjp.v8.i1.43]</w:t>
      </w:r>
    </w:p>
    <w:p w14:paraId="4C5469CE" w14:textId="639B7245"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highlight w:val="yellow"/>
        </w:rPr>
        <w:t xml:space="preserve">25 </w:t>
      </w:r>
      <w:r w:rsidRPr="00FE1FA5">
        <w:rPr>
          <w:rFonts w:ascii="Book Antiqua" w:hAnsi="Book Antiqua"/>
          <w:b/>
          <w:color w:val="000000" w:themeColor="text1"/>
          <w:sz w:val="24"/>
          <w:szCs w:val="24"/>
          <w:highlight w:val="yellow"/>
        </w:rPr>
        <w:t xml:space="preserve">American Psychiatric Association. </w:t>
      </w:r>
      <w:r w:rsidRPr="00FE1FA5">
        <w:rPr>
          <w:rFonts w:ascii="Book Antiqua" w:hAnsi="Book Antiqua"/>
          <w:bCs/>
          <w:color w:val="000000" w:themeColor="text1"/>
          <w:sz w:val="24"/>
          <w:szCs w:val="24"/>
          <w:highlight w:val="yellow"/>
        </w:rPr>
        <w:t xml:space="preserve">Diagnostic and Statistical Manual of Mental Disorders, </w:t>
      </w:r>
      <w:r w:rsidRPr="00FE1FA5">
        <w:rPr>
          <w:rFonts w:ascii="Book Antiqua" w:hAnsi="Book Antiqua"/>
          <w:color w:val="000000" w:themeColor="text1"/>
          <w:sz w:val="24"/>
          <w:szCs w:val="24"/>
          <w:highlight w:val="yellow"/>
        </w:rPr>
        <w:t>fifth edition (DSM-5). Washington, DC: American Psychiatric Pub, 2013</w:t>
      </w:r>
    </w:p>
    <w:p w14:paraId="5D6BED42" w14:textId="3BE0AB26"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26 </w:t>
      </w:r>
      <w:proofErr w:type="spellStart"/>
      <w:r w:rsidR="004B35A3" w:rsidRPr="00FE1FA5">
        <w:rPr>
          <w:rFonts w:ascii="Book Antiqua" w:hAnsi="Book Antiqua"/>
          <w:b/>
          <w:color w:val="000000" w:themeColor="text1"/>
          <w:sz w:val="24"/>
          <w:szCs w:val="24"/>
        </w:rPr>
        <w:t>Cantril</w:t>
      </w:r>
      <w:proofErr w:type="spellEnd"/>
      <w:r w:rsidR="004B35A3" w:rsidRPr="00FE1FA5">
        <w:rPr>
          <w:rFonts w:ascii="Book Antiqua" w:hAnsi="Book Antiqua"/>
          <w:b/>
          <w:color w:val="000000" w:themeColor="text1"/>
          <w:sz w:val="24"/>
          <w:szCs w:val="24"/>
        </w:rPr>
        <w:t xml:space="preserve"> </w:t>
      </w:r>
      <w:r w:rsidRPr="00FE1FA5">
        <w:rPr>
          <w:rFonts w:ascii="Book Antiqua" w:hAnsi="Book Antiqua"/>
          <w:b/>
          <w:color w:val="000000" w:themeColor="text1"/>
          <w:sz w:val="24"/>
          <w:szCs w:val="24"/>
        </w:rPr>
        <w:t>H</w:t>
      </w:r>
      <w:r w:rsidRPr="00FE1FA5">
        <w:rPr>
          <w:rFonts w:ascii="Book Antiqua" w:hAnsi="Book Antiqua"/>
          <w:color w:val="000000" w:themeColor="text1"/>
          <w:sz w:val="24"/>
          <w:szCs w:val="24"/>
        </w:rPr>
        <w:t xml:space="preserve">. A study of aspirations. </w:t>
      </w:r>
      <w:r w:rsidRPr="00FE1FA5">
        <w:rPr>
          <w:rFonts w:ascii="Book Antiqua" w:hAnsi="Book Antiqua"/>
          <w:i/>
          <w:color w:val="000000" w:themeColor="text1"/>
          <w:sz w:val="24"/>
          <w:szCs w:val="24"/>
        </w:rPr>
        <w:t>Sci Am</w:t>
      </w:r>
      <w:r w:rsidRPr="00FE1FA5">
        <w:rPr>
          <w:rFonts w:ascii="Book Antiqua" w:hAnsi="Book Antiqua"/>
          <w:color w:val="000000" w:themeColor="text1"/>
          <w:sz w:val="24"/>
          <w:szCs w:val="24"/>
        </w:rPr>
        <w:t xml:space="preserve"> 1963; </w:t>
      </w:r>
      <w:r w:rsidRPr="00FE1FA5">
        <w:rPr>
          <w:rFonts w:ascii="Book Antiqua" w:hAnsi="Book Antiqua"/>
          <w:b/>
          <w:color w:val="000000" w:themeColor="text1"/>
          <w:sz w:val="24"/>
          <w:szCs w:val="24"/>
        </w:rPr>
        <w:t>208</w:t>
      </w:r>
      <w:r w:rsidRPr="00FE1FA5">
        <w:rPr>
          <w:rFonts w:ascii="Book Antiqua" w:hAnsi="Book Antiqua"/>
          <w:color w:val="000000" w:themeColor="text1"/>
          <w:sz w:val="24"/>
          <w:szCs w:val="24"/>
        </w:rPr>
        <w:t>: 41-45 [PMID: 14018373 DOI: 10.1038/scientificamerican0263-41]</w:t>
      </w:r>
    </w:p>
    <w:p w14:paraId="1079EC9F"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27 </w:t>
      </w:r>
      <w:r w:rsidRPr="00FE1FA5">
        <w:rPr>
          <w:rFonts w:ascii="Book Antiqua" w:hAnsi="Book Antiqua"/>
          <w:b/>
          <w:color w:val="000000" w:themeColor="text1"/>
          <w:sz w:val="24"/>
          <w:szCs w:val="24"/>
        </w:rPr>
        <w:t>Petersen MR</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Deddens</w:t>
      </w:r>
      <w:proofErr w:type="spellEnd"/>
      <w:r w:rsidRPr="00FE1FA5">
        <w:rPr>
          <w:rFonts w:ascii="Book Antiqua" w:hAnsi="Book Antiqua"/>
          <w:color w:val="000000" w:themeColor="text1"/>
          <w:sz w:val="24"/>
          <w:szCs w:val="24"/>
        </w:rPr>
        <w:t xml:space="preserve"> JA. A comparison of two methods for estimating prevalence ratios. </w:t>
      </w:r>
      <w:r w:rsidRPr="00FE1FA5">
        <w:rPr>
          <w:rFonts w:ascii="Book Antiqua" w:hAnsi="Book Antiqua"/>
          <w:i/>
          <w:color w:val="000000" w:themeColor="text1"/>
          <w:sz w:val="24"/>
          <w:szCs w:val="24"/>
        </w:rPr>
        <w:t xml:space="preserve">BMC Med Res </w:t>
      </w:r>
      <w:proofErr w:type="spellStart"/>
      <w:r w:rsidRPr="00FE1FA5">
        <w:rPr>
          <w:rFonts w:ascii="Book Antiqua" w:hAnsi="Book Antiqua"/>
          <w:i/>
          <w:color w:val="000000" w:themeColor="text1"/>
          <w:sz w:val="24"/>
          <w:szCs w:val="24"/>
        </w:rPr>
        <w:t>Methodol</w:t>
      </w:r>
      <w:proofErr w:type="spellEnd"/>
      <w:r w:rsidRPr="00FE1FA5">
        <w:rPr>
          <w:rFonts w:ascii="Book Antiqua" w:hAnsi="Book Antiqua"/>
          <w:color w:val="000000" w:themeColor="text1"/>
          <w:sz w:val="24"/>
          <w:szCs w:val="24"/>
        </w:rPr>
        <w:t xml:space="preserve"> 2008; </w:t>
      </w:r>
      <w:r w:rsidRPr="00FE1FA5">
        <w:rPr>
          <w:rFonts w:ascii="Book Antiqua" w:hAnsi="Book Antiqua"/>
          <w:b/>
          <w:color w:val="000000" w:themeColor="text1"/>
          <w:sz w:val="24"/>
          <w:szCs w:val="24"/>
        </w:rPr>
        <w:t>8</w:t>
      </w:r>
      <w:r w:rsidRPr="00FE1FA5">
        <w:rPr>
          <w:rFonts w:ascii="Book Antiqua" w:hAnsi="Book Antiqua"/>
          <w:color w:val="000000" w:themeColor="text1"/>
          <w:sz w:val="24"/>
          <w:szCs w:val="24"/>
        </w:rPr>
        <w:t>: 9 [PMID: 18307814 DOI: 10.1186/1471-2288-8-9]</w:t>
      </w:r>
    </w:p>
    <w:p w14:paraId="30775BF7"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28 </w:t>
      </w:r>
      <w:r w:rsidRPr="00FE1FA5">
        <w:rPr>
          <w:rFonts w:ascii="Book Antiqua" w:hAnsi="Book Antiqua"/>
          <w:b/>
          <w:color w:val="000000" w:themeColor="text1"/>
          <w:sz w:val="24"/>
          <w:szCs w:val="24"/>
        </w:rPr>
        <w:t>Greenland S</w:t>
      </w:r>
      <w:r w:rsidRPr="00FE1FA5">
        <w:rPr>
          <w:rFonts w:ascii="Book Antiqua" w:hAnsi="Book Antiqua"/>
          <w:color w:val="000000" w:themeColor="text1"/>
          <w:sz w:val="24"/>
          <w:szCs w:val="24"/>
        </w:rPr>
        <w:t xml:space="preserve">, Daniel R, Pearce N. Outcome modelling strategies in epidemiology: traditional methods and basic alternatives. </w:t>
      </w:r>
      <w:proofErr w:type="spellStart"/>
      <w:r w:rsidRPr="00FE1FA5">
        <w:rPr>
          <w:rFonts w:ascii="Book Antiqua" w:hAnsi="Book Antiqua"/>
          <w:i/>
          <w:color w:val="000000" w:themeColor="text1"/>
          <w:sz w:val="24"/>
          <w:szCs w:val="24"/>
        </w:rPr>
        <w:t>Int</w:t>
      </w:r>
      <w:proofErr w:type="spellEnd"/>
      <w:r w:rsidRPr="00FE1FA5">
        <w:rPr>
          <w:rFonts w:ascii="Book Antiqua" w:hAnsi="Book Antiqua"/>
          <w:i/>
          <w:color w:val="000000" w:themeColor="text1"/>
          <w:sz w:val="24"/>
          <w:szCs w:val="24"/>
        </w:rPr>
        <w:t xml:space="preserve"> J Epidemiol</w:t>
      </w:r>
      <w:r w:rsidRPr="00FE1FA5">
        <w:rPr>
          <w:rFonts w:ascii="Book Antiqua" w:hAnsi="Book Antiqua"/>
          <w:color w:val="000000" w:themeColor="text1"/>
          <w:sz w:val="24"/>
          <w:szCs w:val="24"/>
        </w:rPr>
        <w:t xml:space="preserve"> 2016; </w:t>
      </w:r>
      <w:r w:rsidRPr="00FE1FA5">
        <w:rPr>
          <w:rFonts w:ascii="Book Antiqua" w:hAnsi="Book Antiqua"/>
          <w:b/>
          <w:color w:val="000000" w:themeColor="text1"/>
          <w:sz w:val="24"/>
          <w:szCs w:val="24"/>
        </w:rPr>
        <w:t>45</w:t>
      </w:r>
      <w:r w:rsidRPr="00FE1FA5">
        <w:rPr>
          <w:rFonts w:ascii="Book Antiqua" w:hAnsi="Book Antiqua"/>
          <w:color w:val="000000" w:themeColor="text1"/>
          <w:sz w:val="24"/>
          <w:szCs w:val="24"/>
        </w:rPr>
        <w:t>: 565-575 [PMID: 27097747 DOI: 10.1093/</w:t>
      </w:r>
      <w:proofErr w:type="spellStart"/>
      <w:r w:rsidRPr="00FE1FA5">
        <w:rPr>
          <w:rFonts w:ascii="Book Antiqua" w:hAnsi="Book Antiqua"/>
          <w:color w:val="000000" w:themeColor="text1"/>
          <w:sz w:val="24"/>
          <w:szCs w:val="24"/>
        </w:rPr>
        <w:t>ije</w:t>
      </w:r>
      <w:proofErr w:type="spellEnd"/>
      <w:r w:rsidRPr="00FE1FA5">
        <w:rPr>
          <w:rFonts w:ascii="Book Antiqua" w:hAnsi="Book Antiqua"/>
          <w:color w:val="000000" w:themeColor="text1"/>
          <w:sz w:val="24"/>
          <w:szCs w:val="24"/>
        </w:rPr>
        <w:t>/dyw040]</w:t>
      </w:r>
    </w:p>
    <w:p w14:paraId="6E0FE227"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29 </w:t>
      </w:r>
      <w:r w:rsidRPr="00FE1FA5">
        <w:rPr>
          <w:rFonts w:ascii="Book Antiqua" w:hAnsi="Book Antiqua"/>
          <w:b/>
          <w:color w:val="000000" w:themeColor="text1"/>
          <w:sz w:val="24"/>
          <w:szCs w:val="24"/>
        </w:rPr>
        <w:t>Copeland KT</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Checkoway</w:t>
      </w:r>
      <w:proofErr w:type="spellEnd"/>
      <w:r w:rsidRPr="00FE1FA5">
        <w:rPr>
          <w:rFonts w:ascii="Book Antiqua" w:hAnsi="Book Antiqua"/>
          <w:color w:val="000000" w:themeColor="text1"/>
          <w:sz w:val="24"/>
          <w:szCs w:val="24"/>
        </w:rPr>
        <w:t xml:space="preserve"> H, McMichael AJ, Holbrook RH. Bias due to misclassification in the estimation of relative risk. </w:t>
      </w:r>
      <w:r w:rsidRPr="00FE1FA5">
        <w:rPr>
          <w:rFonts w:ascii="Book Antiqua" w:hAnsi="Book Antiqua"/>
          <w:i/>
          <w:color w:val="000000" w:themeColor="text1"/>
          <w:sz w:val="24"/>
          <w:szCs w:val="24"/>
        </w:rPr>
        <w:t>Am J Epidemiol</w:t>
      </w:r>
      <w:r w:rsidRPr="00FE1FA5">
        <w:rPr>
          <w:rFonts w:ascii="Book Antiqua" w:hAnsi="Book Antiqua"/>
          <w:color w:val="000000" w:themeColor="text1"/>
          <w:sz w:val="24"/>
          <w:szCs w:val="24"/>
        </w:rPr>
        <w:t xml:space="preserve"> 1977; </w:t>
      </w:r>
      <w:r w:rsidRPr="00FE1FA5">
        <w:rPr>
          <w:rFonts w:ascii="Book Antiqua" w:hAnsi="Book Antiqua"/>
          <w:b/>
          <w:color w:val="000000" w:themeColor="text1"/>
          <w:sz w:val="24"/>
          <w:szCs w:val="24"/>
        </w:rPr>
        <w:t>105</w:t>
      </w:r>
      <w:r w:rsidRPr="00FE1FA5">
        <w:rPr>
          <w:rFonts w:ascii="Book Antiqua" w:hAnsi="Book Antiqua"/>
          <w:color w:val="000000" w:themeColor="text1"/>
          <w:sz w:val="24"/>
          <w:szCs w:val="24"/>
        </w:rPr>
        <w:t>: 488-495 [PMID: 871121 DOI: 10.1093/oxfordjournals.aje.a112408]</w:t>
      </w:r>
    </w:p>
    <w:p w14:paraId="7263E0AF" w14:textId="2EF6F3B9"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highlight w:val="yellow"/>
        </w:rPr>
        <w:t xml:space="preserve">30 </w:t>
      </w:r>
      <w:r w:rsidRPr="00FE1FA5">
        <w:rPr>
          <w:rFonts w:ascii="Book Antiqua" w:hAnsi="Book Antiqua"/>
          <w:b/>
          <w:color w:val="000000" w:themeColor="text1"/>
          <w:sz w:val="24"/>
          <w:szCs w:val="24"/>
          <w:highlight w:val="yellow"/>
        </w:rPr>
        <w:t xml:space="preserve">Statistics Norway. </w:t>
      </w:r>
      <w:proofErr w:type="spellStart"/>
      <w:r w:rsidRPr="00FE1FA5">
        <w:rPr>
          <w:rFonts w:ascii="Book Antiqua" w:hAnsi="Book Antiqua"/>
          <w:bCs/>
          <w:color w:val="000000" w:themeColor="text1"/>
          <w:sz w:val="24"/>
          <w:szCs w:val="24"/>
          <w:highlight w:val="yellow"/>
        </w:rPr>
        <w:t>Statistikkbanken</w:t>
      </w:r>
      <w:proofErr w:type="spellEnd"/>
      <w:r w:rsidRPr="00FE1FA5">
        <w:rPr>
          <w:rFonts w:ascii="Book Antiqua" w:hAnsi="Book Antiqua"/>
          <w:bCs/>
          <w:color w:val="000000" w:themeColor="text1"/>
          <w:sz w:val="24"/>
          <w:szCs w:val="24"/>
          <w:highlight w:val="yellow"/>
        </w:rPr>
        <w:t xml:space="preserve"> [Statistics Norway Databank] Oslo, </w:t>
      </w:r>
      <w:r w:rsidRPr="00FE1FA5">
        <w:rPr>
          <w:rFonts w:ascii="Book Antiqua" w:hAnsi="Book Antiqua"/>
          <w:color w:val="000000" w:themeColor="text1"/>
          <w:sz w:val="24"/>
          <w:szCs w:val="24"/>
          <w:highlight w:val="yellow"/>
        </w:rPr>
        <w:t xml:space="preserve">Norway: Statistics Norway. Available from: </w:t>
      </w:r>
      <w:hyperlink r:id="rId11" w:history="1">
        <w:r w:rsidR="006A5DB6" w:rsidRPr="00B421E1">
          <w:rPr>
            <w:rStyle w:val="Hyperlink"/>
            <w:rFonts w:ascii="Book Antiqua" w:hAnsi="Book Antiqua"/>
            <w:sz w:val="24"/>
            <w:szCs w:val="24"/>
            <w:highlight w:val="yellow"/>
          </w:rPr>
          <w:t>https://www.ssb.no/statistikkbanken</w:t>
        </w:r>
      </w:hyperlink>
      <w:r w:rsidR="006A5DB6">
        <w:rPr>
          <w:rFonts w:ascii="Book Antiqua" w:hAnsi="Book Antiqua"/>
          <w:color w:val="000000" w:themeColor="text1"/>
          <w:sz w:val="24"/>
          <w:szCs w:val="24"/>
        </w:rPr>
        <w:t xml:space="preserve"> </w:t>
      </w:r>
    </w:p>
    <w:p w14:paraId="7CAF96C7"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31 </w:t>
      </w:r>
      <w:proofErr w:type="spellStart"/>
      <w:r w:rsidRPr="00FE1FA5">
        <w:rPr>
          <w:rFonts w:ascii="Book Antiqua" w:hAnsi="Book Antiqua"/>
          <w:b/>
          <w:color w:val="000000" w:themeColor="text1"/>
          <w:sz w:val="24"/>
          <w:szCs w:val="24"/>
        </w:rPr>
        <w:t>Senra</w:t>
      </w:r>
      <w:proofErr w:type="spellEnd"/>
      <w:r w:rsidRPr="00FE1FA5">
        <w:rPr>
          <w:rFonts w:ascii="Book Antiqua" w:hAnsi="Book Antiqua"/>
          <w:b/>
          <w:color w:val="000000" w:themeColor="text1"/>
          <w:sz w:val="24"/>
          <w:szCs w:val="24"/>
        </w:rPr>
        <w:t xml:space="preserve"> H</w:t>
      </w:r>
      <w:r w:rsidRPr="00FE1FA5">
        <w:rPr>
          <w:rFonts w:ascii="Book Antiqua" w:hAnsi="Book Antiqua"/>
          <w:color w:val="000000" w:themeColor="text1"/>
          <w:sz w:val="24"/>
          <w:szCs w:val="24"/>
        </w:rPr>
        <w:t xml:space="preserve">, Barbosa F, Ferreira P, Vieira CR, Perrin PB, Rogers H, Rivera D, Leal I. Psychologic adjustment to irreversible vision loss in adults: a systematic review. </w:t>
      </w:r>
      <w:r w:rsidRPr="00FE1FA5">
        <w:rPr>
          <w:rFonts w:ascii="Book Antiqua" w:hAnsi="Book Antiqua"/>
          <w:i/>
          <w:color w:val="000000" w:themeColor="text1"/>
          <w:sz w:val="24"/>
          <w:szCs w:val="24"/>
        </w:rPr>
        <w:t>Ophthalmology</w:t>
      </w:r>
      <w:r w:rsidRPr="00FE1FA5">
        <w:rPr>
          <w:rFonts w:ascii="Book Antiqua" w:hAnsi="Book Antiqua"/>
          <w:color w:val="000000" w:themeColor="text1"/>
          <w:sz w:val="24"/>
          <w:szCs w:val="24"/>
        </w:rPr>
        <w:t xml:space="preserve"> 2015; </w:t>
      </w:r>
      <w:r w:rsidRPr="00FE1FA5">
        <w:rPr>
          <w:rFonts w:ascii="Book Antiqua" w:hAnsi="Book Antiqua"/>
          <w:b/>
          <w:color w:val="000000" w:themeColor="text1"/>
          <w:sz w:val="24"/>
          <w:szCs w:val="24"/>
        </w:rPr>
        <w:t>122</w:t>
      </w:r>
      <w:r w:rsidRPr="00FE1FA5">
        <w:rPr>
          <w:rFonts w:ascii="Book Antiqua" w:hAnsi="Book Antiqua"/>
          <w:color w:val="000000" w:themeColor="text1"/>
          <w:sz w:val="24"/>
          <w:szCs w:val="24"/>
        </w:rPr>
        <w:t>: 851-861 [PMID: 25573719 DOI: 10.1016/j.ophtha.2014.10.022]</w:t>
      </w:r>
    </w:p>
    <w:p w14:paraId="77383E36"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32 </w:t>
      </w:r>
      <w:proofErr w:type="spellStart"/>
      <w:r w:rsidRPr="00FE1FA5">
        <w:rPr>
          <w:rFonts w:ascii="Book Antiqua" w:hAnsi="Book Antiqua"/>
          <w:b/>
          <w:color w:val="000000" w:themeColor="text1"/>
          <w:sz w:val="24"/>
          <w:szCs w:val="24"/>
        </w:rPr>
        <w:t>Hawkley</w:t>
      </w:r>
      <w:proofErr w:type="spellEnd"/>
      <w:r w:rsidRPr="00FE1FA5">
        <w:rPr>
          <w:rFonts w:ascii="Book Antiqua" w:hAnsi="Book Antiqua"/>
          <w:b/>
          <w:color w:val="000000" w:themeColor="text1"/>
          <w:sz w:val="24"/>
          <w:szCs w:val="24"/>
        </w:rPr>
        <w:t xml:space="preserve"> LC</w:t>
      </w:r>
      <w:r w:rsidRPr="00FE1FA5">
        <w:rPr>
          <w:rFonts w:ascii="Book Antiqua" w:hAnsi="Book Antiqua"/>
          <w:color w:val="000000" w:themeColor="text1"/>
          <w:sz w:val="24"/>
          <w:szCs w:val="24"/>
        </w:rPr>
        <w:t xml:space="preserve">, Cacioppo JT. Loneliness matters: a theoretical and empirical review of consequences and mechanisms. </w:t>
      </w:r>
      <w:r w:rsidRPr="00FE1FA5">
        <w:rPr>
          <w:rFonts w:ascii="Book Antiqua" w:hAnsi="Book Antiqua"/>
          <w:i/>
          <w:color w:val="000000" w:themeColor="text1"/>
          <w:sz w:val="24"/>
          <w:szCs w:val="24"/>
        </w:rPr>
        <w:t xml:space="preserve">Ann </w:t>
      </w:r>
      <w:proofErr w:type="spellStart"/>
      <w:r w:rsidRPr="00FE1FA5">
        <w:rPr>
          <w:rFonts w:ascii="Book Antiqua" w:hAnsi="Book Antiqua"/>
          <w:i/>
          <w:color w:val="000000" w:themeColor="text1"/>
          <w:sz w:val="24"/>
          <w:szCs w:val="24"/>
        </w:rPr>
        <w:t>Behav</w:t>
      </w:r>
      <w:proofErr w:type="spellEnd"/>
      <w:r w:rsidRPr="00FE1FA5">
        <w:rPr>
          <w:rFonts w:ascii="Book Antiqua" w:hAnsi="Book Antiqua"/>
          <w:i/>
          <w:color w:val="000000" w:themeColor="text1"/>
          <w:sz w:val="24"/>
          <w:szCs w:val="24"/>
        </w:rPr>
        <w:t xml:space="preserve"> Med</w:t>
      </w:r>
      <w:r w:rsidRPr="00FE1FA5">
        <w:rPr>
          <w:rFonts w:ascii="Book Antiqua" w:hAnsi="Book Antiqua"/>
          <w:color w:val="000000" w:themeColor="text1"/>
          <w:sz w:val="24"/>
          <w:szCs w:val="24"/>
        </w:rPr>
        <w:t xml:space="preserve"> 2010; </w:t>
      </w:r>
      <w:r w:rsidRPr="00FE1FA5">
        <w:rPr>
          <w:rFonts w:ascii="Book Antiqua" w:hAnsi="Book Antiqua"/>
          <w:b/>
          <w:color w:val="000000" w:themeColor="text1"/>
          <w:sz w:val="24"/>
          <w:szCs w:val="24"/>
        </w:rPr>
        <w:t>40</w:t>
      </w:r>
      <w:r w:rsidRPr="00FE1FA5">
        <w:rPr>
          <w:rFonts w:ascii="Book Antiqua" w:hAnsi="Book Antiqua"/>
          <w:color w:val="000000" w:themeColor="text1"/>
          <w:sz w:val="24"/>
          <w:szCs w:val="24"/>
        </w:rPr>
        <w:t>: 218-227 [PMID: 20652462 DOI: 10.1007/s12160-010-9210-8]</w:t>
      </w:r>
    </w:p>
    <w:p w14:paraId="43B78970"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33 </w:t>
      </w:r>
      <w:proofErr w:type="spellStart"/>
      <w:r w:rsidRPr="00FE1FA5">
        <w:rPr>
          <w:rFonts w:ascii="Book Antiqua" w:hAnsi="Book Antiqua"/>
          <w:b/>
          <w:color w:val="000000" w:themeColor="text1"/>
          <w:sz w:val="24"/>
          <w:szCs w:val="24"/>
        </w:rPr>
        <w:t>Brunes</w:t>
      </w:r>
      <w:proofErr w:type="spellEnd"/>
      <w:r w:rsidRPr="00FE1FA5">
        <w:rPr>
          <w:rFonts w:ascii="Book Antiqua" w:hAnsi="Book Antiqua"/>
          <w:b/>
          <w:color w:val="000000" w:themeColor="text1"/>
          <w:sz w:val="24"/>
          <w:szCs w:val="24"/>
        </w:rPr>
        <w:t xml:space="preserve"> A</w:t>
      </w:r>
      <w:r w:rsidRPr="00FE1FA5">
        <w:rPr>
          <w:rFonts w:ascii="Book Antiqua" w:hAnsi="Book Antiqua"/>
          <w:color w:val="000000" w:themeColor="text1"/>
          <w:sz w:val="24"/>
          <w:szCs w:val="24"/>
        </w:rPr>
        <w:t xml:space="preserve">, B Hansen M, Heir T. Loneliness among adults with visual impairment: prevalence, associated factors, and relationship to life satisfaction. </w:t>
      </w:r>
      <w:r w:rsidRPr="00FE1FA5">
        <w:rPr>
          <w:rFonts w:ascii="Book Antiqua" w:hAnsi="Book Antiqua"/>
          <w:i/>
          <w:color w:val="000000" w:themeColor="text1"/>
          <w:sz w:val="24"/>
          <w:szCs w:val="24"/>
        </w:rPr>
        <w:t>Health Qual Life Outcomes</w:t>
      </w:r>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17</w:t>
      </w:r>
      <w:r w:rsidRPr="00FE1FA5">
        <w:rPr>
          <w:rFonts w:ascii="Book Antiqua" w:hAnsi="Book Antiqua"/>
          <w:color w:val="000000" w:themeColor="text1"/>
          <w:sz w:val="24"/>
          <w:szCs w:val="24"/>
        </w:rPr>
        <w:t>: 24 [PMID: 30709406 DOI: 10.1186/s12955-019-1096-y]</w:t>
      </w:r>
    </w:p>
    <w:p w14:paraId="73207636"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34 </w:t>
      </w:r>
      <w:r w:rsidRPr="00FE1FA5">
        <w:rPr>
          <w:rFonts w:ascii="Book Antiqua" w:hAnsi="Book Antiqua"/>
          <w:b/>
          <w:color w:val="000000" w:themeColor="text1"/>
          <w:sz w:val="24"/>
          <w:szCs w:val="24"/>
        </w:rPr>
        <w:t>Jackson SE</w:t>
      </w:r>
      <w:r w:rsidRPr="00FE1FA5">
        <w:rPr>
          <w:rFonts w:ascii="Book Antiqua" w:hAnsi="Book Antiqua"/>
          <w:color w:val="000000" w:themeColor="text1"/>
          <w:sz w:val="24"/>
          <w:szCs w:val="24"/>
        </w:rPr>
        <w:t xml:space="preserve">, Hackett RA, </w:t>
      </w:r>
      <w:proofErr w:type="spellStart"/>
      <w:r w:rsidRPr="00FE1FA5">
        <w:rPr>
          <w:rFonts w:ascii="Book Antiqua" w:hAnsi="Book Antiqua"/>
          <w:color w:val="000000" w:themeColor="text1"/>
          <w:sz w:val="24"/>
          <w:szCs w:val="24"/>
        </w:rPr>
        <w:t>Pardhan</w:t>
      </w:r>
      <w:proofErr w:type="spellEnd"/>
      <w:r w:rsidRPr="00FE1FA5">
        <w:rPr>
          <w:rFonts w:ascii="Book Antiqua" w:hAnsi="Book Antiqua"/>
          <w:color w:val="000000" w:themeColor="text1"/>
          <w:sz w:val="24"/>
          <w:szCs w:val="24"/>
        </w:rPr>
        <w:t xml:space="preserve"> S, Smith L, Steptoe A. Association of Perceived Discrimination With Emotional Well-being in Older Adults With Visual Impairment. </w:t>
      </w:r>
      <w:r w:rsidRPr="00FE1FA5">
        <w:rPr>
          <w:rFonts w:ascii="Book Antiqua" w:hAnsi="Book Antiqua"/>
          <w:i/>
          <w:color w:val="000000" w:themeColor="text1"/>
          <w:sz w:val="24"/>
          <w:szCs w:val="24"/>
        </w:rPr>
        <w:t xml:space="preserve">JAMA </w:t>
      </w:r>
      <w:proofErr w:type="spellStart"/>
      <w:r w:rsidRPr="00FE1FA5">
        <w:rPr>
          <w:rFonts w:ascii="Book Antiqua" w:hAnsi="Book Antiqua"/>
          <w:i/>
          <w:color w:val="000000" w:themeColor="text1"/>
          <w:sz w:val="24"/>
          <w:szCs w:val="24"/>
        </w:rPr>
        <w:t>Ophthalmol</w:t>
      </w:r>
      <w:proofErr w:type="spellEnd"/>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137</w:t>
      </w:r>
      <w:r w:rsidRPr="00FE1FA5">
        <w:rPr>
          <w:rFonts w:ascii="Book Antiqua" w:hAnsi="Book Antiqua"/>
          <w:color w:val="000000" w:themeColor="text1"/>
          <w:sz w:val="24"/>
          <w:szCs w:val="24"/>
        </w:rPr>
        <w:t>: 825-832 [PMID: 31145413 DOI: 10.1001/jamaophthalmol.2019.1230]</w:t>
      </w:r>
    </w:p>
    <w:p w14:paraId="3F63DE5E"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35 </w:t>
      </w:r>
      <w:r w:rsidRPr="00FE1FA5">
        <w:rPr>
          <w:rFonts w:ascii="Book Antiqua" w:hAnsi="Book Antiqua"/>
          <w:b/>
          <w:color w:val="000000" w:themeColor="text1"/>
          <w:sz w:val="24"/>
          <w:szCs w:val="24"/>
        </w:rPr>
        <w:t>Morse AR</w:t>
      </w:r>
      <w:r w:rsidRPr="00FE1FA5">
        <w:rPr>
          <w:rFonts w:ascii="Book Antiqua" w:hAnsi="Book Antiqua"/>
          <w:color w:val="000000" w:themeColor="text1"/>
          <w:sz w:val="24"/>
          <w:szCs w:val="24"/>
        </w:rPr>
        <w:t xml:space="preserve">. Addressing the Maze of Vision Loss and Depression. </w:t>
      </w:r>
      <w:r w:rsidRPr="00FE1FA5">
        <w:rPr>
          <w:rFonts w:ascii="Book Antiqua" w:hAnsi="Book Antiqua"/>
          <w:i/>
          <w:color w:val="000000" w:themeColor="text1"/>
          <w:sz w:val="24"/>
          <w:szCs w:val="24"/>
        </w:rPr>
        <w:t xml:space="preserve">JAMA </w:t>
      </w:r>
      <w:proofErr w:type="spellStart"/>
      <w:r w:rsidRPr="00FE1FA5">
        <w:rPr>
          <w:rFonts w:ascii="Book Antiqua" w:hAnsi="Book Antiqua"/>
          <w:i/>
          <w:color w:val="000000" w:themeColor="text1"/>
          <w:sz w:val="24"/>
          <w:szCs w:val="24"/>
        </w:rPr>
        <w:t>Ophthalmol</w:t>
      </w:r>
      <w:proofErr w:type="spellEnd"/>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137</w:t>
      </w:r>
      <w:r w:rsidRPr="00FE1FA5">
        <w:rPr>
          <w:rFonts w:ascii="Book Antiqua" w:hAnsi="Book Antiqua"/>
          <w:color w:val="000000" w:themeColor="text1"/>
          <w:sz w:val="24"/>
          <w:szCs w:val="24"/>
        </w:rPr>
        <w:t>: 832-833 [PMID: 31145425 DOI: 10.1001/jamaophthalmol.2019.1234]</w:t>
      </w:r>
    </w:p>
    <w:p w14:paraId="75569396"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36 </w:t>
      </w:r>
      <w:r w:rsidRPr="00FE1FA5">
        <w:rPr>
          <w:rFonts w:ascii="Book Antiqua" w:hAnsi="Book Antiqua"/>
          <w:b/>
          <w:color w:val="000000" w:themeColor="text1"/>
          <w:sz w:val="24"/>
          <w:szCs w:val="24"/>
        </w:rPr>
        <w:t>Fergusson DM</w:t>
      </w:r>
      <w:r w:rsidRPr="00FE1FA5">
        <w:rPr>
          <w:rFonts w:ascii="Book Antiqua" w:hAnsi="Book Antiqua"/>
          <w:color w:val="000000" w:themeColor="text1"/>
          <w:sz w:val="24"/>
          <w:szCs w:val="24"/>
        </w:rPr>
        <w:t xml:space="preserve">, McLeod GF, Horwood LJ, Swain NR, Chapple S, Poulton R. Life satisfaction and mental health problems (18 to 35 years). </w:t>
      </w:r>
      <w:proofErr w:type="spellStart"/>
      <w:r w:rsidRPr="00FE1FA5">
        <w:rPr>
          <w:rFonts w:ascii="Book Antiqua" w:hAnsi="Book Antiqua"/>
          <w:i/>
          <w:color w:val="000000" w:themeColor="text1"/>
          <w:sz w:val="24"/>
          <w:szCs w:val="24"/>
        </w:rPr>
        <w:t>Psychol</w:t>
      </w:r>
      <w:proofErr w:type="spellEnd"/>
      <w:r w:rsidRPr="00FE1FA5">
        <w:rPr>
          <w:rFonts w:ascii="Book Antiqua" w:hAnsi="Book Antiqua"/>
          <w:i/>
          <w:color w:val="000000" w:themeColor="text1"/>
          <w:sz w:val="24"/>
          <w:szCs w:val="24"/>
        </w:rPr>
        <w:t xml:space="preserve"> Med</w:t>
      </w:r>
      <w:r w:rsidRPr="00FE1FA5">
        <w:rPr>
          <w:rFonts w:ascii="Book Antiqua" w:hAnsi="Book Antiqua"/>
          <w:color w:val="000000" w:themeColor="text1"/>
          <w:sz w:val="24"/>
          <w:szCs w:val="24"/>
        </w:rPr>
        <w:t xml:space="preserve"> 2015; </w:t>
      </w:r>
      <w:r w:rsidRPr="00FE1FA5">
        <w:rPr>
          <w:rFonts w:ascii="Book Antiqua" w:hAnsi="Book Antiqua"/>
          <w:b/>
          <w:color w:val="000000" w:themeColor="text1"/>
          <w:sz w:val="24"/>
          <w:szCs w:val="24"/>
        </w:rPr>
        <w:t>45</w:t>
      </w:r>
      <w:r w:rsidRPr="00FE1FA5">
        <w:rPr>
          <w:rFonts w:ascii="Book Antiqua" w:hAnsi="Book Antiqua"/>
          <w:color w:val="000000" w:themeColor="text1"/>
          <w:sz w:val="24"/>
          <w:szCs w:val="24"/>
        </w:rPr>
        <w:t>: 2427-2436 [PMID: 25804325 DOI: 10.1017/S0033291715000422]</w:t>
      </w:r>
    </w:p>
    <w:p w14:paraId="1568E0B9"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37 </w:t>
      </w:r>
      <w:proofErr w:type="spellStart"/>
      <w:r w:rsidRPr="00FE1FA5">
        <w:rPr>
          <w:rFonts w:ascii="Book Antiqua" w:hAnsi="Book Antiqua"/>
          <w:b/>
          <w:color w:val="000000" w:themeColor="text1"/>
          <w:sz w:val="24"/>
          <w:szCs w:val="24"/>
        </w:rPr>
        <w:t>Saarni</w:t>
      </w:r>
      <w:proofErr w:type="spellEnd"/>
      <w:r w:rsidRPr="00FE1FA5">
        <w:rPr>
          <w:rFonts w:ascii="Book Antiqua" w:hAnsi="Book Antiqua"/>
          <w:b/>
          <w:color w:val="000000" w:themeColor="text1"/>
          <w:sz w:val="24"/>
          <w:szCs w:val="24"/>
        </w:rPr>
        <w:t xml:space="preserve"> SI</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rPr>
        <w:t>Suvisaari</w:t>
      </w:r>
      <w:proofErr w:type="spellEnd"/>
      <w:r w:rsidRPr="00FE1FA5">
        <w:rPr>
          <w:rFonts w:ascii="Book Antiqua" w:hAnsi="Book Antiqua"/>
          <w:color w:val="000000" w:themeColor="text1"/>
          <w:sz w:val="24"/>
          <w:szCs w:val="24"/>
        </w:rPr>
        <w:t xml:space="preserve"> J, </w:t>
      </w:r>
      <w:proofErr w:type="spellStart"/>
      <w:r w:rsidRPr="00FE1FA5">
        <w:rPr>
          <w:rFonts w:ascii="Book Antiqua" w:hAnsi="Book Antiqua"/>
          <w:color w:val="000000" w:themeColor="text1"/>
          <w:sz w:val="24"/>
          <w:szCs w:val="24"/>
        </w:rPr>
        <w:t>Sintonen</w:t>
      </w:r>
      <w:proofErr w:type="spellEnd"/>
      <w:r w:rsidRPr="00FE1FA5">
        <w:rPr>
          <w:rFonts w:ascii="Book Antiqua" w:hAnsi="Book Antiqua"/>
          <w:color w:val="000000" w:themeColor="text1"/>
          <w:sz w:val="24"/>
          <w:szCs w:val="24"/>
        </w:rPr>
        <w:t xml:space="preserve"> H, </w:t>
      </w:r>
      <w:proofErr w:type="spellStart"/>
      <w:r w:rsidRPr="00FE1FA5">
        <w:rPr>
          <w:rFonts w:ascii="Book Antiqua" w:hAnsi="Book Antiqua"/>
          <w:color w:val="000000" w:themeColor="text1"/>
          <w:sz w:val="24"/>
          <w:szCs w:val="24"/>
        </w:rPr>
        <w:t>Pirkola</w:t>
      </w:r>
      <w:proofErr w:type="spellEnd"/>
      <w:r w:rsidRPr="00FE1FA5">
        <w:rPr>
          <w:rFonts w:ascii="Book Antiqua" w:hAnsi="Book Antiqua"/>
          <w:color w:val="000000" w:themeColor="text1"/>
          <w:sz w:val="24"/>
          <w:szCs w:val="24"/>
        </w:rPr>
        <w:t xml:space="preserve"> S, Koskinen S, </w:t>
      </w:r>
      <w:proofErr w:type="spellStart"/>
      <w:r w:rsidRPr="00FE1FA5">
        <w:rPr>
          <w:rFonts w:ascii="Book Antiqua" w:hAnsi="Book Antiqua"/>
          <w:color w:val="000000" w:themeColor="text1"/>
          <w:sz w:val="24"/>
          <w:szCs w:val="24"/>
        </w:rPr>
        <w:t>Aromaa</w:t>
      </w:r>
      <w:proofErr w:type="spellEnd"/>
      <w:r w:rsidRPr="00FE1FA5">
        <w:rPr>
          <w:rFonts w:ascii="Book Antiqua" w:hAnsi="Book Antiqua"/>
          <w:color w:val="000000" w:themeColor="text1"/>
          <w:sz w:val="24"/>
          <w:szCs w:val="24"/>
        </w:rPr>
        <w:t xml:space="preserve"> A, </w:t>
      </w:r>
      <w:proofErr w:type="spellStart"/>
      <w:r w:rsidRPr="00FE1FA5">
        <w:rPr>
          <w:rFonts w:ascii="Book Antiqua" w:hAnsi="Book Antiqua"/>
          <w:color w:val="000000" w:themeColor="text1"/>
          <w:sz w:val="24"/>
          <w:szCs w:val="24"/>
        </w:rPr>
        <w:t>Lönnqvist</w:t>
      </w:r>
      <w:proofErr w:type="spellEnd"/>
      <w:r w:rsidRPr="00FE1FA5">
        <w:rPr>
          <w:rFonts w:ascii="Book Antiqua" w:hAnsi="Book Antiqua"/>
          <w:color w:val="000000" w:themeColor="text1"/>
          <w:sz w:val="24"/>
          <w:szCs w:val="24"/>
        </w:rPr>
        <w:t xml:space="preserve"> J. Impact of psychiatric disorders on health-related quality of life: general population </w:t>
      </w:r>
      <w:r w:rsidRPr="00FE1FA5">
        <w:rPr>
          <w:rFonts w:ascii="Book Antiqua" w:hAnsi="Book Antiqua"/>
          <w:color w:val="000000" w:themeColor="text1"/>
          <w:sz w:val="24"/>
          <w:szCs w:val="24"/>
        </w:rPr>
        <w:lastRenderedPageBreak/>
        <w:t xml:space="preserve">survey. </w:t>
      </w:r>
      <w:r w:rsidRPr="00FE1FA5">
        <w:rPr>
          <w:rFonts w:ascii="Book Antiqua" w:hAnsi="Book Antiqua"/>
          <w:i/>
          <w:color w:val="000000" w:themeColor="text1"/>
          <w:sz w:val="24"/>
          <w:szCs w:val="24"/>
        </w:rPr>
        <w:t>Br J Psychiatry</w:t>
      </w:r>
      <w:r w:rsidRPr="00FE1FA5">
        <w:rPr>
          <w:rFonts w:ascii="Book Antiqua" w:hAnsi="Book Antiqua"/>
          <w:color w:val="000000" w:themeColor="text1"/>
          <w:sz w:val="24"/>
          <w:szCs w:val="24"/>
        </w:rPr>
        <w:t xml:space="preserve"> 2007; </w:t>
      </w:r>
      <w:r w:rsidRPr="00FE1FA5">
        <w:rPr>
          <w:rFonts w:ascii="Book Antiqua" w:hAnsi="Book Antiqua"/>
          <w:b/>
          <w:color w:val="000000" w:themeColor="text1"/>
          <w:sz w:val="24"/>
          <w:szCs w:val="24"/>
        </w:rPr>
        <w:t>190</w:t>
      </w:r>
      <w:r w:rsidRPr="00FE1FA5">
        <w:rPr>
          <w:rFonts w:ascii="Book Antiqua" w:hAnsi="Book Antiqua"/>
          <w:color w:val="000000" w:themeColor="text1"/>
          <w:sz w:val="24"/>
          <w:szCs w:val="24"/>
        </w:rPr>
        <w:t>: 326-332 [PMID: 17401039 DOI: 10.1192/bjp.bp.106.025106]</w:t>
      </w:r>
    </w:p>
    <w:p w14:paraId="7381DD2A" w14:textId="3FAEF826"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38 </w:t>
      </w:r>
      <w:r w:rsidRPr="00FE1FA5">
        <w:rPr>
          <w:rFonts w:ascii="Book Antiqua" w:hAnsi="Book Antiqua"/>
          <w:b/>
          <w:color w:val="000000" w:themeColor="text1"/>
          <w:sz w:val="24"/>
          <w:szCs w:val="24"/>
        </w:rPr>
        <w:t>Roche YSB</w:t>
      </w:r>
      <w:r w:rsidRPr="00FE1FA5">
        <w:rPr>
          <w:rFonts w:ascii="Book Antiqua" w:hAnsi="Book Antiqua"/>
          <w:color w:val="000000" w:themeColor="text1"/>
          <w:sz w:val="24"/>
          <w:szCs w:val="24"/>
        </w:rPr>
        <w:t xml:space="preserve">, Chur-Hansen A. Knowledge, skills, and attitudes of psychologists working with persons with vision impairment. </w:t>
      </w:r>
      <w:proofErr w:type="spellStart"/>
      <w:r w:rsidRPr="00FE1FA5">
        <w:rPr>
          <w:rFonts w:ascii="Book Antiqua" w:hAnsi="Book Antiqua"/>
          <w:i/>
          <w:color w:val="000000" w:themeColor="text1"/>
          <w:sz w:val="24"/>
          <w:szCs w:val="24"/>
        </w:rPr>
        <w:t>Disabil</w:t>
      </w:r>
      <w:proofErr w:type="spellEnd"/>
      <w:r w:rsidRPr="00FE1FA5">
        <w:rPr>
          <w:rFonts w:ascii="Book Antiqua" w:hAnsi="Book Antiqua"/>
          <w:i/>
          <w:color w:val="000000" w:themeColor="text1"/>
          <w:sz w:val="24"/>
          <w:szCs w:val="24"/>
        </w:rPr>
        <w:t xml:space="preserve"> </w:t>
      </w:r>
      <w:proofErr w:type="spellStart"/>
      <w:r w:rsidRPr="00FE1FA5">
        <w:rPr>
          <w:rFonts w:ascii="Book Antiqua" w:hAnsi="Book Antiqua"/>
          <w:i/>
          <w:color w:val="000000" w:themeColor="text1"/>
          <w:sz w:val="24"/>
          <w:szCs w:val="24"/>
        </w:rPr>
        <w:t>Rehabil</w:t>
      </w:r>
      <w:proofErr w:type="spellEnd"/>
      <w:r w:rsidRPr="00FE1FA5">
        <w:rPr>
          <w:rFonts w:ascii="Book Antiqua" w:hAnsi="Book Antiqua"/>
          <w:color w:val="000000" w:themeColor="text1"/>
          <w:sz w:val="24"/>
          <w:szCs w:val="24"/>
        </w:rPr>
        <w:t xml:space="preserve"> 2019;</w:t>
      </w:r>
      <w:r w:rsidR="006A5DB6">
        <w:rPr>
          <w:rFonts w:ascii="Book Antiqua" w:hAnsi="Book Antiqua"/>
          <w:color w:val="000000" w:themeColor="text1"/>
          <w:sz w:val="24"/>
          <w:szCs w:val="24"/>
        </w:rPr>
        <w:t xml:space="preserve"> </w:t>
      </w:r>
      <w:r w:rsidRPr="00FE1FA5">
        <w:rPr>
          <w:rFonts w:ascii="Book Antiqua" w:hAnsi="Book Antiqua"/>
          <w:color w:val="000000" w:themeColor="text1"/>
          <w:sz w:val="24"/>
          <w:szCs w:val="24"/>
        </w:rPr>
        <w:t>1-11 [PMID: 31293173 DOI: 10.1080/09638288.2019.1634155]</w:t>
      </w:r>
    </w:p>
    <w:p w14:paraId="309668B5"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br w:type="page"/>
      </w:r>
    </w:p>
    <w:p w14:paraId="7E683E7A" w14:textId="4239704F"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lastRenderedPageBreak/>
        <w:t>Footnotes</w:t>
      </w:r>
    </w:p>
    <w:p w14:paraId="4412F530" w14:textId="3AE39272" w:rsidR="00CD5F62" w:rsidRPr="00FE1FA5" w:rsidRDefault="00CD5F62" w:rsidP="00FE1FA5">
      <w:pPr>
        <w:adjustRightInd w:val="0"/>
        <w:snapToGrid w:val="0"/>
        <w:spacing w:line="360" w:lineRule="auto"/>
        <w:jc w:val="both"/>
        <w:rPr>
          <w:rFonts w:ascii="Book Antiqua" w:hAnsi="Book Antiqua"/>
          <w:b/>
          <w:bCs/>
          <w:iCs/>
          <w:color w:val="000000" w:themeColor="text1"/>
          <w:sz w:val="24"/>
          <w:szCs w:val="24"/>
        </w:rPr>
      </w:pPr>
      <w:r w:rsidRPr="00FE1FA5">
        <w:rPr>
          <w:rFonts w:ascii="Book Antiqua" w:hAnsi="Book Antiqua"/>
          <w:b/>
          <w:color w:val="000000" w:themeColor="text1"/>
          <w:sz w:val="24"/>
          <w:szCs w:val="24"/>
        </w:rPr>
        <w:t>Institutional review board statement</w:t>
      </w:r>
      <w:r w:rsidRPr="00FE1FA5">
        <w:rPr>
          <w:rFonts w:ascii="Book Antiqua" w:hAnsi="Book Antiqua"/>
          <w:b/>
          <w:bCs/>
          <w:iCs/>
          <w:color w:val="000000" w:themeColor="text1"/>
          <w:sz w:val="24"/>
          <w:szCs w:val="24"/>
        </w:rPr>
        <w:t xml:space="preserve">: </w:t>
      </w:r>
      <w:r w:rsidRPr="00FE1FA5">
        <w:rPr>
          <w:rFonts w:ascii="Book Antiqua" w:hAnsi="Book Antiqua"/>
          <w:color w:val="000000" w:themeColor="text1"/>
          <w:sz w:val="24"/>
          <w:szCs w:val="24"/>
        </w:rPr>
        <w:t>The Regional Committee for Medical and Health Research Ethics gave permission to carry out the study in accordance with procedures for anonymized data (Reference number: 2016/1615A).</w:t>
      </w:r>
    </w:p>
    <w:p w14:paraId="2793F3AA" w14:textId="1207F9E3" w:rsidR="00CD5F62" w:rsidRPr="00FE1FA5" w:rsidRDefault="00CD5F62" w:rsidP="00FE1FA5">
      <w:pPr>
        <w:adjustRightInd w:val="0"/>
        <w:snapToGrid w:val="0"/>
        <w:spacing w:line="360" w:lineRule="auto"/>
        <w:jc w:val="both"/>
        <w:rPr>
          <w:rFonts w:ascii="Book Antiqua" w:hAnsi="Book Antiqua"/>
          <w:b/>
          <w:bCs/>
          <w:iCs/>
          <w:color w:val="000000" w:themeColor="text1"/>
          <w:sz w:val="24"/>
          <w:szCs w:val="24"/>
        </w:rPr>
      </w:pPr>
    </w:p>
    <w:p w14:paraId="2662757B" w14:textId="4BDFD36B" w:rsidR="00CD5F62" w:rsidRPr="00FE1FA5" w:rsidRDefault="00CD5F62"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Informed consent statement</w:t>
      </w:r>
      <w:r w:rsidRPr="00FE1FA5">
        <w:rPr>
          <w:rFonts w:ascii="Book Antiqua" w:hAnsi="Book Antiqua"/>
          <w:b/>
          <w:bCs/>
          <w:iCs/>
          <w:color w:val="000000" w:themeColor="text1"/>
          <w:sz w:val="24"/>
          <w:szCs w:val="24"/>
        </w:rPr>
        <w:t>:</w:t>
      </w:r>
      <w:r w:rsidRPr="00FE1FA5">
        <w:rPr>
          <w:rFonts w:ascii="Book Antiqua" w:hAnsi="Book Antiqua"/>
          <w:color w:val="000000" w:themeColor="text1"/>
          <w:sz w:val="24"/>
          <w:szCs w:val="24"/>
        </w:rPr>
        <w:t xml:space="preserve"> All participants gave their informed consent to take part in the study.</w:t>
      </w:r>
    </w:p>
    <w:p w14:paraId="570A2A2B" w14:textId="2A41B1FF" w:rsidR="00CD5F62" w:rsidRPr="00FE1FA5" w:rsidRDefault="00CD5F62" w:rsidP="00FE1FA5">
      <w:pPr>
        <w:adjustRightInd w:val="0"/>
        <w:snapToGrid w:val="0"/>
        <w:spacing w:line="360" w:lineRule="auto"/>
        <w:jc w:val="both"/>
        <w:rPr>
          <w:rFonts w:ascii="Book Antiqua" w:hAnsi="Book Antiqua"/>
          <w:b/>
          <w:bCs/>
          <w:iCs/>
          <w:color w:val="000000" w:themeColor="text1"/>
          <w:sz w:val="24"/>
          <w:szCs w:val="24"/>
        </w:rPr>
      </w:pPr>
    </w:p>
    <w:p w14:paraId="18731050" w14:textId="77777777"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Conflict-of-interest statement</w:t>
      </w:r>
      <w:r w:rsidRPr="00FE1FA5">
        <w:rPr>
          <w:rFonts w:ascii="Book Antiqua" w:hAnsi="Book Antiqua" w:cs="TimesNewRomanPS-BoldItalicMT"/>
          <w:b/>
          <w:bCs/>
          <w:iCs/>
          <w:color w:val="000000" w:themeColor="text1"/>
          <w:sz w:val="24"/>
          <w:szCs w:val="24"/>
        </w:rPr>
        <w:t xml:space="preserve">: </w:t>
      </w:r>
      <w:r w:rsidRPr="00FE1FA5">
        <w:rPr>
          <w:rFonts w:ascii="Book Antiqua" w:hAnsi="Book Antiqua"/>
          <w:color w:val="000000" w:themeColor="text1"/>
          <w:sz w:val="24"/>
          <w:szCs w:val="24"/>
        </w:rPr>
        <w:t>No potential conflict of interest was reported by the authors.</w:t>
      </w:r>
    </w:p>
    <w:p w14:paraId="34DC69B6" w14:textId="11458D6E" w:rsidR="00CD5F62" w:rsidRPr="00FE1FA5" w:rsidRDefault="00CD5F62" w:rsidP="00FE1FA5">
      <w:pPr>
        <w:adjustRightInd w:val="0"/>
        <w:snapToGrid w:val="0"/>
        <w:spacing w:line="360" w:lineRule="auto"/>
        <w:jc w:val="both"/>
        <w:rPr>
          <w:rFonts w:ascii="Book Antiqua" w:hAnsi="Book Antiqua" w:cs="TimesNewRomanPS-BoldItalicMT"/>
          <w:b/>
          <w:bCs/>
          <w:iCs/>
          <w:color w:val="000000" w:themeColor="text1"/>
          <w:sz w:val="24"/>
          <w:szCs w:val="24"/>
        </w:rPr>
      </w:pPr>
    </w:p>
    <w:p w14:paraId="04DC3D52" w14:textId="77777777"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Data sharing statement:</w:t>
      </w:r>
      <w:r w:rsidRPr="00FE1FA5">
        <w:rPr>
          <w:rFonts w:ascii="Book Antiqua" w:hAnsi="Book Antiqua"/>
          <w:color w:val="000000" w:themeColor="text1"/>
          <w:sz w:val="24"/>
          <w:szCs w:val="24"/>
        </w:rPr>
        <w:t xml:space="preserve"> Data are from the research project European Network for Psychosocial Crisis Management – Assisting Disabled in Case of Disaster (EUNAD). Public availability may comprise the privacy of the participants. According to the informed consent given by each participant, the data are to be stored properly and in line with EU Regulation 2017/679 (General Data Protection Regulation (GDPR)). However, anonymized data is available to researchers who provide a methodologically sound proposal in accordance with the informed consent of the participants. Interested researchers can contact project leader Trond Heir (</w:t>
      </w:r>
      <w:hyperlink r:id="rId12" w:history="1">
        <w:r w:rsidRPr="00FE1FA5">
          <w:rPr>
            <w:rStyle w:val="Hyperlink"/>
            <w:rFonts w:ascii="Book Antiqua" w:hAnsi="Book Antiqua"/>
            <w:color w:val="000000" w:themeColor="text1"/>
            <w:sz w:val="24"/>
            <w:szCs w:val="24"/>
            <w:u w:val="none"/>
          </w:rPr>
          <w:t>trond.heir@medisin.uio.no</w:t>
        </w:r>
      </w:hyperlink>
      <w:r w:rsidRPr="00FE1FA5">
        <w:rPr>
          <w:rFonts w:ascii="Book Antiqua" w:hAnsi="Book Antiqua"/>
          <w:color w:val="000000" w:themeColor="text1"/>
          <w:sz w:val="24"/>
          <w:szCs w:val="24"/>
        </w:rPr>
        <w:t>) with a request for our study data.</w:t>
      </w:r>
    </w:p>
    <w:p w14:paraId="10292418" w14:textId="77777777"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p>
    <w:p w14:paraId="155A7421" w14:textId="4EE94068"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STROBE statement:</w:t>
      </w:r>
      <w:r w:rsidRPr="00FE1FA5">
        <w:rPr>
          <w:rFonts w:ascii="Book Antiqua" w:hAnsi="Book Antiqua"/>
          <w:color w:val="000000" w:themeColor="text1"/>
          <w:sz w:val="24"/>
          <w:szCs w:val="24"/>
        </w:rPr>
        <w:t xml:space="preserve"> The authors have read the STROBE Statement-checklist of items, and the manuscript was prepared and revised in accordance with the STROBE Statement-checklist of items.</w:t>
      </w:r>
    </w:p>
    <w:p w14:paraId="7EAA5FE8" w14:textId="77777777" w:rsidR="00CD5F62" w:rsidRPr="00FE1FA5" w:rsidRDefault="00CD5F62" w:rsidP="00FE1FA5">
      <w:pPr>
        <w:adjustRightInd w:val="0"/>
        <w:snapToGrid w:val="0"/>
        <w:spacing w:line="360" w:lineRule="auto"/>
        <w:jc w:val="both"/>
        <w:rPr>
          <w:rFonts w:ascii="Book Antiqua" w:hAnsi="Book Antiqua" w:cs="TimesNewRomanPS-BoldItalicMT"/>
          <w:b/>
          <w:bCs/>
          <w:iCs/>
          <w:color w:val="000000" w:themeColor="text1"/>
          <w:sz w:val="24"/>
          <w:szCs w:val="24"/>
        </w:rPr>
      </w:pPr>
    </w:p>
    <w:p w14:paraId="64F9B5E4"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Open-Access:</w:t>
      </w:r>
      <w:r w:rsidRPr="00FE1FA5">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FE1FA5">
        <w:rPr>
          <w:rFonts w:ascii="Book Antiqua" w:hAnsi="Book Antiqua"/>
          <w:color w:val="000000" w:themeColor="text1"/>
          <w:sz w:val="24"/>
          <w:szCs w:val="24"/>
        </w:rPr>
        <w:t>NonCommercial</w:t>
      </w:r>
      <w:proofErr w:type="spellEnd"/>
      <w:r w:rsidRPr="00FE1FA5">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C3D0AF"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p>
    <w:p w14:paraId="2529A6C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
          <w:bCs/>
          <w:color w:val="000000" w:themeColor="text1"/>
          <w:sz w:val="24"/>
          <w:szCs w:val="24"/>
          <w:lang w:eastAsia="pl-PL"/>
        </w:rPr>
        <w:t>Manuscript source:</w:t>
      </w:r>
      <w:r w:rsidRPr="00FE1FA5">
        <w:rPr>
          <w:rFonts w:ascii="Book Antiqua" w:hAnsi="Book Antiqua"/>
          <w:b/>
          <w:bCs/>
          <w:color w:val="000000" w:themeColor="text1"/>
          <w:sz w:val="24"/>
          <w:szCs w:val="24"/>
        </w:rPr>
        <w:t xml:space="preserve"> </w:t>
      </w:r>
      <w:r w:rsidRPr="00FE1FA5">
        <w:rPr>
          <w:rFonts w:ascii="Book Antiqua" w:hAnsi="Book Antiqua"/>
          <w:bCs/>
          <w:color w:val="000000" w:themeColor="text1"/>
          <w:sz w:val="24"/>
          <w:szCs w:val="24"/>
          <w:lang w:eastAsia="pl-PL"/>
        </w:rPr>
        <w:t>Unsolicited manuscript</w:t>
      </w:r>
    </w:p>
    <w:p w14:paraId="49F0455C" w14:textId="77777777" w:rsidR="00060313" w:rsidRPr="00FE1FA5" w:rsidRDefault="00060313" w:rsidP="00FE1FA5">
      <w:pPr>
        <w:adjustRightInd w:val="0"/>
        <w:snapToGrid w:val="0"/>
        <w:spacing w:line="360" w:lineRule="auto"/>
        <w:jc w:val="both"/>
        <w:rPr>
          <w:rFonts w:ascii="Book Antiqua" w:hAnsi="Book Antiqua"/>
          <w:b/>
          <w:bCs/>
          <w:color w:val="000000" w:themeColor="text1"/>
          <w:sz w:val="24"/>
          <w:szCs w:val="24"/>
        </w:rPr>
      </w:pPr>
    </w:p>
    <w:p w14:paraId="749839D7" w14:textId="42AA196F" w:rsidR="00060313" w:rsidRPr="00FE1FA5" w:rsidRDefault="0006031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Peer-review started: </w:t>
      </w:r>
      <w:r w:rsidRPr="00FE1FA5">
        <w:rPr>
          <w:rFonts w:ascii="Book Antiqua" w:hAnsi="Book Antiqua"/>
          <w:color w:val="000000" w:themeColor="text1"/>
          <w:sz w:val="24"/>
          <w:szCs w:val="24"/>
        </w:rPr>
        <w:t>January 31, 2020</w:t>
      </w:r>
    </w:p>
    <w:p w14:paraId="0EEFD8EE" w14:textId="2CF4B0D5" w:rsidR="00060313" w:rsidRPr="00FE1FA5" w:rsidRDefault="0006031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First decision: </w:t>
      </w:r>
      <w:r w:rsidRPr="00FE1FA5">
        <w:rPr>
          <w:rFonts w:ascii="Book Antiqua" w:hAnsi="Book Antiqua"/>
          <w:color w:val="000000" w:themeColor="text1"/>
          <w:sz w:val="24"/>
          <w:szCs w:val="24"/>
        </w:rPr>
        <w:t>March 24, 2020</w:t>
      </w:r>
    </w:p>
    <w:p w14:paraId="2261E4A0" w14:textId="77777777" w:rsidR="00060313" w:rsidRPr="00FE1FA5" w:rsidRDefault="0006031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Article in press:</w:t>
      </w:r>
    </w:p>
    <w:p w14:paraId="208C9084" w14:textId="77777777" w:rsidR="00060313" w:rsidRPr="00FE1FA5" w:rsidRDefault="00060313" w:rsidP="00FE1FA5">
      <w:pPr>
        <w:adjustRightInd w:val="0"/>
        <w:snapToGrid w:val="0"/>
        <w:spacing w:line="360" w:lineRule="auto"/>
        <w:jc w:val="both"/>
        <w:rPr>
          <w:rFonts w:ascii="Book Antiqua" w:hAnsi="Book Antiqua"/>
          <w:b/>
          <w:color w:val="000000" w:themeColor="text1"/>
          <w:sz w:val="24"/>
          <w:szCs w:val="24"/>
        </w:rPr>
      </w:pPr>
    </w:p>
    <w:p w14:paraId="4B90C8E2" w14:textId="05A8563D" w:rsidR="00060313" w:rsidRPr="00FE1FA5" w:rsidRDefault="00060313" w:rsidP="00FE1FA5">
      <w:pPr>
        <w:adjustRightInd w:val="0"/>
        <w:snapToGrid w:val="0"/>
        <w:spacing w:line="360" w:lineRule="auto"/>
        <w:jc w:val="both"/>
        <w:rPr>
          <w:rFonts w:ascii="Book Antiqua" w:eastAsia="Microsoft YaHei" w:hAnsi="Book Antiqua" w:cs="SimSun"/>
          <w:color w:val="000000" w:themeColor="text1"/>
          <w:sz w:val="24"/>
          <w:szCs w:val="24"/>
        </w:rPr>
      </w:pPr>
      <w:r w:rsidRPr="00FE1FA5">
        <w:rPr>
          <w:rFonts w:ascii="Book Antiqua" w:hAnsi="Book Antiqua" w:cs="SimSun"/>
          <w:b/>
          <w:color w:val="000000" w:themeColor="text1"/>
          <w:sz w:val="24"/>
          <w:szCs w:val="24"/>
        </w:rPr>
        <w:t xml:space="preserve">Specialty type: </w:t>
      </w:r>
      <w:r w:rsidRPr="00FE1FA5">
        <w:rPr>
          <w:rFonts w:ascii="Book Antiqua" w:eastAsia="Microsoft YaHei" w:hAnsi="Book Antiqua" w:cs="SimSun"/>
          <w:color w:val="000000" w:themeColor="text1"/>
          <w:sz w:val="24"/>
          <w:szCs w:val="24"/>
        </w:rPr>
        <w:t>Psychiatry</w:t>
      </w:r>
    </w:p>
    <w:p w14:paraId="0C775109" w14:textId="403C6116" w:rsidR="00060313" w:rsidRPr="00FE1FA5" w:rsidRDefault="00060313" w:rsidP="00FE1FA5">
      <w:pPr>
        <w:adjustRightInd w:val="0"/>
        <w:snapToGrid w:val="0"/>
        <w:spacing w:line="360" w:lineRule="auto"/>
        <w:jc w:val="both"/>
        <w:rPr>
          <w:rFonts w:ascii="Book Antiqua" w:hAnsi="Book Antiqua" w:cs="SimSun"/>
          <w:color w:val="000000" w:themeColor="text1"/>
          <w:sz w:val="24"/>
          <w:szCs w:val="24"/>
        </w:rPr>
      </w:pPr>
      <w:r w:rsidRPr="00FE1FA5">
        <w:rPr>
          <w:rFonts w:ascii="Book Antiqua" w:hAnsi="Book Antiqua" w:cs="SimSun"/>
          <w:b/>
          <w:color w:val="000000" w:themeColor="text1"/>
          <w:sz w:val="24"/>
          <w:szCs w:val="24"/>
        </w:rPr>
        <w:t xml:space="preserve">Country/Territory of origin: </w:t>
      </w:r>
      <w:r w:rsidRPr="00FE1FA5">
        <w:rPr>
          <w:rFonts w:ascii="Book Antiqua" w:hAnsi="Book Antiqua" w:cs="SimSun"/>
          <w:color w:val="000000" w:themeColor="text1"/>
          <w:sz w:val="24"/>
          <w:szCs w:val="24"/>
        </w:rPr>
        <w:t>Norway</w:t>
      </w:r>
    </w:p>
    <w:p w14:paraId="586C6BF5" w14:textId="77777777" w:rsidR="00060313" w:rsidRPr="00FE1FA5" w:rsidRDefault="00060313" w:rsidP="00FE1FA5">
      <w:pPr>
        <w:adjustRightInd w:val="0"/>
        <w:snapToGrid w:val="0"/>
        <w:spacing w:line="360" w:lineRule="auto"/>
        <w:jc w:val="both"/>
        <w:rPr>
          <w:rFonts w:ascii="Book Antiqua" w:hAnsi="Book Antiqua" w:cs="SimSun"/>
          <w:b/>
          <w:color w:val="000000" w:themeColor="text1"/>
          <w:sz w:val="24"/>
          <w:szCs w:val="24"/>
        </w:rPr>
      </w:pPr>
      <w:r w:rsidRPr="00FE1FA5">
        <w:rPr>
          <w:rFonts w:ascii="Book Antiqua" w:hAnsi="Book Antiqua" w:cs="SimSun"/>
          <w:b/>
          <w:color w:val="000000" w:themeColor="text1"/>
          <w:sz w:val="24"/>
          <w:szCs w:val="24"/>
        </w:rPr>
        <w:t>Peer-review report’s scientific quality classification</w:t>
      </w:r>
    </w:p>
    <w:p w14:paraId="52767DDB" w14:textId="77777777" w:rsidR="00060313" w:rsidRPr="00FE1FA5" w:rsidRDefault="00060313" w:rsidP="00FE1FA5">
      <w:pPr>
        <w:adjustRightInd w:val="0"/>
        <w:snapToGrid w:val="0"/>
        <w:spacing w:line="360" w:lineRule="auto"/>
        <w:jc w:val="both"/>
        <w:rPr>
          <w:rFonts w:ascii="Book Antiqua" w:hAnsi="Book Antiqua" w:cs="SimSun"/>
          <w:color w:val="000000" w:themeColor="text1"/>
          <w:sz w:val="24"/>
          <w:szCs w:val="24"/>
        </w:rPr>
      </w:pPr>
      <w:r w:rsidRPr="00FE1FA5">
        <w:rPr>
          <w:rFonts w:ascii="Book Antiqua" w:hAnsi="Book Antiqua" w:cs="SimSun"/>
          <w:color w:val="000000" w:themeColor="text1"/>
          <w:sz w:val="24"/>
          <w:szCs w:val="24"/>
        </w:rPr>
        <w:t>Grade A (Excellent): 0</w:t>
      </w:r>
    </w:p>
    <w:p w14:paraId="26C70AF5" w14:textId="77777777" w:rsidR="00060313" w:rsidRPr="00FE1FA5" w:rsidRDefault="00060313" w:rsidP="00FE1FA5">
      <w:pPr>
        <w:adjustRightInd w:val="0"/>
        <w:snapToGrid w:val="0"/>
        <w:spacing w:line="360" w:lineRule="auto"/>
        <w:jc w:val="both"/>
        <w:rPr>
          <w:rFonts w:ascii="Book Antiqua" w:hAnsi="Book Antiqua" w:cs="SimSun"/>
          <w:color w:val="000000" w:themeColor="text1"/>
          <w:sz w:val="24"/>
          <w:szCs w:val="24"/>
        </w:rPr>
      </w:pPr>
      <w:r w:rsidRPr="00FE1FA5">
        <w:rPr>
          <w:rFonts w:ascii="Book Antiqua" w:hAnsi="Book Antiqua" w:cs="SimSun"/>
          <w:color w:val="000000" w:themeColor="text1"/>
          <w:sz w:val="24"/>
          <w:szCs w:val="24"/>
        </w:rPr>
        <w:t>Grade B (Very good): 0</w:t>
      </w:r>
    </w:p>
    <w:p w14:paraId="3CFC2F06" w14:textId="77777777" w:rsidR="00060313" w:rsidRPr="00FE1FA5" w:rsidRDefault="00060313" w:rsidP="00FE1FA5">
      <w:pPr>
        <w:adjustRightInd w:val="0"/>
        <w:snapToGrid w:val="0"/>
        <w:spacing w:line="360" w:lineRule="auto"/>
        <w:jc w:val="both"/>
        <w:rPr>
          <w:rFonts w:ascii="Book Antiqua" w:hAnsi="Book Antiqua" w:cs="SimSun"/>
          <w:color w:val="000000" w:themeColor="text1"/>
          <w:sz w:val="24"/>
          <w:szCs w:val="24"/>
        </w:rPr>
      </w:pPr>
      <w:r w:rsidRPr="00FE1FA5">
        <w:rPr>
          <w:rFonts w:ascii="Book Antiqua" w:hAnsi="Book Antiqua" w:cs="SimSun"/>
          <w:color w:val="000000" w:themeColor="text1"/>
          <w:sz w:val="24"/>
          <w:szCs w:val="24"/>
        </w:rPr>
        <w:t>Grade C (Good): C</w:t>
      </w:r>
    </w:p>
    <w:p w14:paraId="31A4C0BD" w14:textId="77777777" w:rsidR="00060313" w:rsidRPr="00FE1FA5" w:rsidRDefault="00060313" w:rsidP="00FE1FA5">
      <w:pPr>
        <w:adjustRightInd w:val="0"/>
        <w:snapToGrid w:val="0"/>
        <w:spacing w:line="360" w:lineRule="auto"/>
        <w:jc w:val="both"/>
        <w:rPr>
          <w:rFonts w:ascii="Book Antiqua" w:hAnsi="Book Antiqua" w:cs="SimSun"/>
          <w:color w:val="000000" w:themeColor="text1"/>
          <w:sz w:val="24"/>
          <w:szCs w:val="24"/>
        </w:rPr>
      </w:pPr>
      <w:r w:rsidRPr="00FE1FA5">
        <w:rPr>
          <w:rFonts w:ascii="Book Antiqua" w:hAnsi="Book Antiqua" w:cs="SimSun"/>
          <w:color w:val="000000" w:themeColor="text1"/>
          <w:sz w:val="24"/>
          <w:szCs w:val="24"/>
        </w:rPr>
        <w:t>Grade D (Fair): 0</w:t>
      </w:r>
    </w:p>
    <w:p w14:paraId="1882D80C" w14:textId="77777777" w:rsidR="00060313" w:rsidRPr="00FE1FA5" w:rsidRDefault="00060313" w:rsidP="00FE1FA5">
      <w:pPr>
        <w:adjustRightInd w:val="0"/>
        <w:snapToGrid w:val="0"/>
        <w:spacing w:line="360" w:lineRule="auto"/>
        <w:jc w:val="both"/>
        <w:rPr>
          <w:rFonts w:ascii="Book Antiqua" w:eastAsia="DengXian" w:hAnsi="Book Antiqua"/>
          <w:color w:val="000000" w:themeColor="text1"/>
          <w:sz w:val="24"/>
          <w:szCs w:val="24"/>
          <w:lang w:val="hu-HU"/>
        </w:rPr>
      </w:pPr>
      <w:r w:rsidRPr="00FE1FA5">
        <w:rPr>
          <w:rFonts w:ascii="Book Antiqua" w:hAnsi="Book Antiqua" w:cs="SimSun"/>
          <w:color w:val="000000" w:themeColor="text1"/>
          <w:sz w:val="24"/>
          <w:szCs w:val="24"/>
        </w:rPr>
        <w:t>Grade E (Poor): 0</w:t>
      </w:r>
    </w:p>
    <w:p w14:paraId="6EA6FF7A" w14:textId="77777777" w:rsidR="00060313" w:rsidRPr="00FE1FA5" w:rsidRDefault="00060313" w:rsidP="00FE1FA5">
      <w:pPr>
        <w:adjustRightInd w:val="0"/>
        <w:snapToGrid w:val="0"/>
        <w:spacing w:line="360" w:lineRule="auto"/>
        <w:jc w:val="both"/>
        <w:rPr>
          <w:rFonts w:ascii="Book Antiqua" w:hAnsi="Book Antiqua"/>
          <w:b/>
          <w:bCs/>
          <w:color w:val="000000" w:themeColor="text1"/>
          <w:sz w:val="24"/>
          <w:szCs w:val="24"/>
          <w:lang w:val="hu-HU"/>
        </w:rPr>
      </w:pPr>
    </w:p>
    <w:p w14:paraId="17A3D13A" w14:textId="7AACF7C8" w:rsidR="00060313" w:rsidRPr="00FE1FA5" w:rsidRDefault="00060313" w:rsidP="00FE1FA5">
      <w:pPr>
        <w:adjustRightInd w:val="0"/>
        <w:snapToGrid w:val="0"/>
        <w:spacing w:line="360" w:lineRule="auto"/>
        <w:jc w:val="both"/>
        <w:rPr>
          <w:rFonts w:ascii="Book Antiqua" w:eastAsia="SimSun" w:hAnsi="Book Antiqua" w:cs="SimSun"/>
          <w:color w:val="000000" w:themeColor="text1"/>
          <w:sz w:val="24"/>
          <w:szCs w:val="24"/>
          <w:lang w:val="en-US" w:eastAsia="zh-CN"/>
        </w:rPr>
      </w:pPr>
      <w:r w:rsidRPr="00FE1FA5">
        <w:rPr>
          <w:rFonts w:ascii="Book Antiqua" w:hAnsi="Book Antiqua"/>
          <w:b/>
          <w:bCs/>
          <w:color w:val="000000" w:themeColor="text1"/>
          <w:sz w:val="24"/>
          <w:szCs w:val="24"/>
        </w:rPr>
        <w:t xml:space="preserve">P-Reviewer: </w:t>
      </w:r>
      <w:r w:rsidRPr="00FE1FA5">
        <w:rPr>
          <w:rFonts w:ascii="Book Antiqua" w:eastAsia="SimSun" w:hAnsi="Book Antiqua" w:cs="SimSun"/>
          <w:color w:val="000000" w:themeColor="text1"/>
          <w:sz w:val="24"/>
          <w:szCs w:val="24"/>
          <w:shd w:val="clear" w:color="auto" w:fill="FFFFFF"/>
          <w:lang w:val="en-US" w:eastAsia="zh-CN"/>
        </w:rPr>
        <w:t>Vidal</w:t>
      </w:r>
      <w:r w:rsidRPr="00FE1FA5">
        <w:rPr>
          <w:rFonts w:ascii="Book Antiqua" w:eastAsia="SimSun" w:hAnsi="Book Antiqua" w:cs="SimSun"/>
          <w:color w:val="000000" w:themeColor="text1"/>
          <w:sz w:val="24"/>
          <w:szCs w:val="24"/>
          <w:lang w:val="en-US" w:eastAsia="zh-CN"/>
        </w:rPr>
        <w:t xml:space="preserve"> EIO</w:t>
      </w:r>
      <w:r w:rsidRPr="00FE1FA5">
        <w:rPr>
          <w:rFonts w:ascii="Book Antiqua" w:hAnsi="Book Antiqua"/>
          <w:b/>
          <w:bCs/>
          <w:color w:val="000000" w:themeColor="text1"/>
          <w:sz w:val="24"/>
          <w:szCs w:val="24"/>
        </w:rPr>
        <w:t xml:space="preserve"> S-Editor:</w:t>
      </w:r>
      <w:r w:rsidRPr="00FE1FA5">
        <w:rPr>
          <w:rFonts w:ascii="Book Antiqua" w:hAnsi="Book Antiqua"/>
          <w:color w:val="000000" w:themeColor="text1"/>
          <w:sz w:val="24"/>
          <w:szCs w:val="24"/>
        </w:rPr>
        <w:t xml:space="preserve"> Dou Y </w:t>
      </w:r>
      <w:r w:rsidRPr="00FE1FA5">
        <w:rPr>
          <w:rFonts w:ascii="Book Antiqua" w:hAnsi="Book Antiqua"/>
          <w:b/>
          <w:bCs/>
          <w:color w:val="000000" w:themeColor="text1"/>
          <w:sz w:val="24"/>
          <w:szCs w:val="24"/>
        </w:rPr>
        <w:t>L-Editor:</w:t>
      </w:r>
      <w:r w:rsidRPr="00FE1FA5">
        <w:rPr>
          <w:rFonts w:ascii="Book Antiqua" w:hAnsi="Book Antiqua"/>
          <w:color w:val="000000" w:themeColor="text1"/>
          <w:sz w:val="24"/>
          <w:szCs w:val="24"/>
        </w:rPr>
        <w:t xml:space="preserve"> </w:t>
      </w:r>
      <w:r w:rsidRPr="00FE1FA5">
        <w:rPr>
          <w:rFonts w:ascii="Book Antiqua" w:hAnsi="Book Antiqua"/>
          <w:b/>
          <w:bCs/>
          <w:color w:val="000000" w:themeColor="text1"/>
          <w:sz w:val="24"/>
          <w:szCs w:val="24"/>
        </w:rPr>
        <w:t>E-Editor:</w:t>
      </w:r>
    </w:p>
    <w:p w14:paraId="1399F4C8" w14:textId="0F238BC3" w:rsidR="00060313" w:rsidRPr="00FE1FA5" w:rsidRDefault="00CD5F62" w:rsidP="00FE1FA5">
      <w:pPr>
        <w:adjustRightInd w:val="0"/>
        <w:snapToGrid w:val="0"/>
        <w:spacing w:line="360" w:lineRule="auto"/>
        <w:jc w:val="both"/>
        <w:rPr>
          <w:rFonts w:ascii="Book Antiqua" w:hAnsi="Book Antiqua"/>
          <w:b/>
          <w:bCs/>
          <w:color w:val="000000" w:themeColor="text1"/>
          <w:sz w:val="24"/>
          <w:szCs w:val="24"/>
        </w:rPr>
      </w:pPr>
      <w:r w:rsidRPr="00FE1FA5">
        <w:rPr>
          <w:rFonts w:ascii="Book Antiqua" w:hAnsi="Book Antiqua"/>
          <w:color w:val="000000" w:themeColor="text1"/>
          <w:sz w:val="24"/>
          <w:szCs w:val="24"/>
        </w:rPr>
        <w:br w:type="page"/>
      </w:r>
      <w:r w:rsidR="00060313" w:rsidRPr="00FE1FA5">
        <w:rPr>
          <w:rFonts w:ascii="Book Antiqua" w:hAnsi="Book Antiqua"/>
          <w:b/>
          <w:color w:val="000000" w:themeColor="text1"/>
          <w:sz w:val="24"/>
          <w:szCs w:val="24"/>
        </w:rPr>
        <w:lastRenderedPageBreak/>
        <w:t>Table 1</w:t>
      </w:r>
      <w:r w:rsidR="00060313" w:rsidRPr="00FE1FA5">
        <w:rPr>
          <w:rFonts w:ascii="Book Antiqua" w:hAnsi="Book Antiqua"/>
          <w:color w:val="000000" w:themeColor="text1"/>
          <w:sz w:val="24"/>
          <w:szCs w:val="24"/>
        </w:rPr>
        <w:t xml:space="preserve"> </w:t>
      </w:r>
      <w:r w:rsidR="00060313" w:rsidRPr="00FE1FA5">
        <w:rPr>
          <w:rFonts w:ascii="Book Antiqua" w:hAnsi="Book Antiqua"/>
          <w:b/>
          <w:bCs/>
          <w:color w:val="000000" w:themeColor="text1"/>
          <w:sz w:val="24"/>
          <w:szCs w:val="24"/>
        </w:rPr>
        <w:t>Characteristics of the sample by gender</w:t>
      </w:r>
    </w:p>
    <w:tbl>
      <w:tblPr>
        <w:tblStyle w:val="TableGrid"/>
        <w:tblpPr w:leftFromText="180" w:rightFromText="180" w:vertAnchor="page" w:horzAnchor="margin" w:tblpY="201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1616"/>
        <w:gridCol w:w="1901"/>
        <w:gridCol w:w="1506"/>
        <w:gridCol w:w="1161"/>
      </w:tblGrid>
      <w:tr w:rsidR="004B35A3" w:rsidRPr="00FE1FA5" w14:paraId="04F64049" w14:textId="77777777" w:rsidTr="003A7B69">
        <w:trPr>
          <w:trHeight w:val="878"/>
        </w:trPr>
        <w:tc>
          <w:tcPr>
            <w:tcW w:w="1591" w:type="pct"/>
            <w:tcBorders>
              <w:top w:val="single" w:sz="4" w:space="0" w:color="auto"/>
            </w:tcBorders>
          </w:tcPr>
          <w:p w14:paraId="750156BB" w14:textId="478F2F4C"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Characteristics</w:t>
            </w:r>
          </w:p>
        </w:tc>
        <w:tc>
          <w:tcPr>
            <w:tcW w:w="891" w:type="pct"/>
            <w:tcBorders>
              <w:top w:val="single" w:sz="4" w:space="0" w:color="auto"/>
            </w:tcBorders>
          </w:tcPr>
          <w:p w14:paraId="4F694688" w14:textId="289724EB"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Total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736),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w:t>
            </w:r>
          </w:p>
        </w:tc>
        <w:tc>
          <w:tcPr>
            <w:tcW w:w="1048" w:type="pct"/>
            <w:tcBorders>
              <w:top w:val="single" w:sz="4" w:space="0" w:color="auto"/>
            </w:tcBorders>
          </w:tcPr>
          <w:p w14:paraId="14C3C053" w14:textId="7530EB48"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Women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403),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w:t>
            </w:r>
          </w:p>
        </w:tc>
        <w:tc>
          <w:tcPr>
            <w:tcW w:w="830" w:type="pct"/>
            <w:tcBorders>
              <w:top w:val="single" w:sz="4" w:space="0" w:color="auto"/>
            </w:tcBorders>
          </w:tcPr>
          <w:p w14:paraId="34B5FFBA" w14:textId="08A46898"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Men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333),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w:t>
            </w:r>
          </w:p>
        </w:tc>
        <w:tc>
          <w:tcPr>
            <w:tcW w:w="640" w:type="pct"/>
            <w:tcBorders>
              <w:top w:val="single" w:sz="4" w:space="0" w:color="auto"/>
            </w:tcBorders>
          </w:tcPr>
          <w:p w14:paraId="452058AA" w14:textId="05117890" w:rsidR="004B35A3" w:rsidRPr="00FE1FA5" w:rsidRDefault="004B35A3" w:rsidP="00D85200">
            <w:pPr>
              <w:adjustRightInd w:val="0"/>
              <w:snapToGrid w:val="0"/>
              <w:spacing w:line="360" w:lineRule="auto"/>
              <w:jc w:val="both"/>
              <w:rPr>
                <w:rFonts w:ascii="Book Antiqua" w:hAnsi="Book Antiqua"/>
                <w:b/>
                <w:color w:val="000000" w:themeColor="text1"/>
                <w:sz w:val="24"/>
                <w:szCs w:val="24"/>
              </w:rPr>
            </w:pPr>
            <w:r w:rsidRPr="00D85200">
              <w:rPr>
                <w:rFonts w:ascii="Book Antiqua" w:hAnsi="Book Antiqua"/>
                <w:b/>
                <w:i/>
                <w:color w:val="000000" w:themeColor="text1"/>
                <w:sz w:val="24"/>
                <w:szCs w:val="24"/>
              </w:rPr>
              <w:t>P</w:t>
            </w:r>
            <w:r w:rsidR="00D85200">
              <w:rPr>
                <w:rFonts w:ascii="Book Antiqua" w:hAnsi="Book Antiqua"/>
                <w:b/>
                <w:color w:val="000000" w:themeColor="text1"/>
                <w:sz w:val="24"/>
                <w:szCs w:val="24"/>
              </w:rPr>
              <w:t xml:space="preserve"> </w:t>
            </w:r>
            <w:r w:rsidRPr="00FE1FA5">
              <w:rPr>
                <w:rFonts w:ascii="Book Antiqua" w:hAnsi="Book Antiqua"/>
                <w:b/>
                <w:color w:val="000000" w:themeColor="text1"/>
                <w:sz w:val="24"/>
                <w:szCs w:val="24"/>
              </w:rPr>
              <w:t>value</w:t>
            </w:r>
            <w:r w:rsidRPr="00FE1FA5">
              <w:rPr>
                <w:rFonts w:ascii="Book Antiqua" w:hAnsi="Book Antiqua"/>
                <w:b/>
                <w:color w:val="000000" w:themeColor="text1"/>
                <w:sz w:val="24"/>
                <w:szCs w:val="24"/>
                <w:vertAlign w:val="superscript"/>
              </w:rPr>
              <w:t>1</w:t>
            </w:r>
          </w:p>
        </w:tc>
      </w:tr>
      <w:tr w:rsidR="00060313" w:rsidRPr="00FE1FA5" w14:paraId="595E8FB0" w14:textId="77777777" w:rsidTr="004B35A3">
        <w:trPr>
          <w:trHeight w:val="271"/>
        </w:trPr>
        <w:tc>
          <w:tcPr>
            <w:tcW w:w="1591" w:type="pct"/>
            <w:tcBorders>
              <w:top w:val="single" w:sz="4" w:space="0" w:color="auto"/>
              <w:bottom w:val="nil"/>
            </w:tcBorders>
          </w:tcPr>
          <w:p w14:paraId="57FE272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Age</w:t>
            </w:r>
            <w:r w:rsidRPr="00FE1FA5">
              <w:rPr>
                <w:rFonts w:ascii="Book Antiqua" w:hAnsi="Book Antiqua"/>
                <w:bCs/>
                <w:color w:val="000000" w:themeColor="text1"/>
                <w:sz w:val="24"/>
                <w:szCs w:val="24"/>
                <w:vertAlign w:val="superscript"/>
              </w:rPr>
              <w:t>2</w:t>
            </w:r>
          </w:p>
        </w:tc>
        <w:tc>
          <w:tcPr>
            <w:tcW w:w="891" w:type="pct"/>
            <w:tcBorders>
              <w:top w:val="single" w:sz="4" w:space="0" w:color="auto"/>
              <w:bottom w:val="nil"/>
            </w:tcBorders>
          </w:tcPr>
          <w:p w14:paraId="4C31CBE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Borders>
              <w:top w:val="single" w:sz="4" w:space="0" w:color="auto"/>
              <w:bottom w:val="nil"/>
            </w:tcBorders>
          </w:tcPr>
          <w:p w14:paraId="2D674B1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Borders>
              <w:top w:val="single" w:sz="4" w:space="0" w:color="auto"/>
              <w:bottom w:val="nil"/>
            </w:tcBorders>
          </w:tcPr>
          <w:p w14:paraId="6EB938E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Borders>
              <w:top w:val="single" w:sz="4" w:space="0" w:color="auto"/>
              <w:bottom w:val="nil"/>
            </w:tcBorders>
          </w:tcPr>
          <w:p w14:paraId="52C7E30F" w14:textId="55B241D1"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0.93</w:t>
            </w:r>
          </w:p>
        </w:tc>
      </w:tr>
      <w:tr w:rsidR="00060313" w:rsidRPr="00FE1FA5" w14:paraId="51173E3C" w14:textId="77777777" w:rsidTr="004B35A3">
        <w:trPr>
          <w:trHeight w:val="271"/>
        </w:trPr>
        <w:tc>
          <w:tcPr>
            <w:tcW w:w="1591" w:type="pct"/>
            <w:tcBorders>
              <w:top w:val="nil"/>
              <w:bottom w:val="nil"/>
            </w:tcBorders>
          </w:tcPr>
          <w:p w14:paraId="1BBB3998" w14:textId="6BF36523"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35 </w:t>
            </w:r>
            <w:proofErr w:type="spellStart"/>
            <w:r w:rsidRPr="00FE1FA5">
              <w:rPr>
                <w:rFonts w:ascii="Book Antiqua" w:hAnsi="Book Antiqua"/>
                <w:bCs/>
                <w:color w:val="000000" w:themeColor="text1"/>
                <w:sz w:val="24"/>
                <w:szCs w:val="24"/>
              </w:rPr>
              <w:t>yr</w:t>
            </w:r>
            <w:proofErr w:type="spellEnd"/>
          </w:p>
        </w:tc>
        <w:tc>
          <w:tcPr>
            <w:tcW w:w="891" w:type="pct"/>
            <w:tcBorders>
              <w:top w:val="nil"/>
              <w:bottom w:val="nil"/>
            </w:tcBorders>
          </w:tcPr>
          <w:p w14:paraId="789D29D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157 (21.3)</w:t>
            </w:r>
          </w:p>
        </w:tc>
        <w:tc>
          <w:tcPr>
            <w:tcW w:w="1048" w:type="pct"/>
            <w:tcBorders>
              <w:top w:val="nil"/>
              <w:bottom w:val="nil"/>
            </w:tcBorders>
          </w:tcPr>
          <w:p w14:paraId="405B5B6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88 (21.8)</w:t>
            </w:r>
          </w:p>
        </w:tc>
        <w:tc>
          <w:tcPr>
            <w:tcW w:w="830" w:type="pct"/>
            <w:tcBorders>
              <w:top w:val="nil"/>
              <w:bottom w:val="nil"/>
            </w:tcBorders>
          </w:tcPr>
          <w:p w14:paraId="0BCF262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69 (20.7)</w:t>
            </w:r>
          </w:p>
        </w:tc>
        <w:tc>
          <w:tcPr>
            <w:tcW w:w="640" w:type="pct"/>
            <w:tcBorders>
              <w:top w:val="nil"/>
              <w:bottom w:val="nil"/>
            </w:tcBorders>
          </w:tcPr>
          <w:p w14:paraId="24F7CA4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76CB25E" w14:textId="77777777" w:rsidTr="004B35A3">
        <w:trPr>
          <w:trHeight w:val="247"/>
        </w:trPr>
        <w:tc>
          <w:tcPr>
            <w:tcW w:w="1591" w:type="pct"/>
            <w:tcBorders>
              <w:top w:val="nil"/>
            </w:tcBorders>
          </w:tcPr>
          <w:p w14:paraId="03BB7218" w14:textId="3211951B"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36</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50 </w:t>
            </w:r>
            <w:proofErr w:type="spellStart"/>
            <w:r w:rsidRPr="00FE1FA5">
              <w:rPr>
                <w:rFonts w:ascii="Book Antiqua" w:hAnsi="Book Antiqua"/>
                <w:bCs/>
                <w:color w:val="000000" w:themeColor="text1"/>
                <w:sz w:val="24"/>
                <w:szCs w:val="24"/>
              </w:rPr>
              <w:t>yr</w:t>
            </w:r>
            <w:proofErr w:type="spellEnd"/>
          </w:p>
        </w:tc>
        <w:tc>
          <w:tcPr>
            <w:tcW w:w="891" w:type="pct"/>
            <w:tcBorders>
              <w:top w:val="nil"/>
            </w:tcBorders>
          </w:tcPr>
          <w:p w14:paraId="4914C49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186 (25.3)</w:t>
            </w:r>
          </w:p>
        </w:tc>
        <w:tc>
          <w:tcPr>
            <w:tcW w:w="1048" w:type="pct"/>
            <w:tcBorders>
              <w:top w:val="nil"/>
            </w:tcBorders>
          </w:tcPr>
          <w:p w14:paraId="3CC6550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101 (25.1)</w:t>
            </w:r>
          </w:p>
        </w:tc>
        <w:tc>
          <w:tcPr>
            <w:tcW w:w="830" w:type="pct"/>
            <w:tcBorders>
              <w:top w:val="nil"/>
            </w:tcBorders>
          </w:tcPr>
          <w:p w14:paraId="1FB7EF2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85 (25.5)</w:t>
            </w:r>
          </w:p>
        </w:tc>
        <w:tc>
          <w:tcPr>
            <w:tcW w:w="640" w:type="pct"/>
            <w:tcBorders>
              <w:top w:val="nil"/>
            </w:tcBorders>
          </w:tcPr>
          <w:p w14:paraId="6E5E018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07F2E953" w14:textId="77777777" w:rsidTr="004B35A3">
        <w:trPr>
          <w:trHeight w:val="185"/>
        </w:trPr>
        <w:tc>
          <w:tcPr>
            <w:tcW w:w="1591" w:type="pct"/>
          </w:tcPr>
          <w:p w14:paraId="10038769" w14:textId="7EF15C85"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51</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65 </w:t>
            </w:r>
            <w:proofErr w:type="spellStart"/>
            <w:r w:rsidRPr="00FE1FA5">
              <w:rPr>
                <w:rFonts w:ascii="Book Antiqua" w:hAnsi="Book Antiqua"/>
                <w:bCs/>
                <w:color w:val="000000" w:themeColor="text1"/>
                <w:sz w:val="24"/>
                <w:szCs w:val="24"/>
              </w:rPr>
              <w:t>yr</w:t>
            </w:r>
            <w:proofErr w:type="spellEnd"/>
          </w:p>
        </w:tc>
        <w:tc>
          <w:tcPr>
            <w:tcW w:w="891" w:type="pct"/>
          </w:tcPr>
          <w:p w14:paraId="726E70A7"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200 (27.2)</w:t>
            </w:r>
          </w:p>
        </w:tc>
        <w:tc>
          <w:tcPr>
            <w:tcW w:w="1048" w:type="pct"/>
          </w:tcPr>
          <w:p w14:paraId="11E4A8A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106 (26.3)</w:t>
            </w:r>
          </w:p>
        </w:tc>
        <w:tc>
          <w:tcPr>
            <w:tcW w:w="830" w:type="pct"/>
          </w:tcPr>
          <w:p w14:paraId="0C26335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94 (28.2)</w:t>
            </w:r>
          </w:p>
        </w:tc>
        <w:tc>
          <w:tcPr>
            <w:tcW w:w="640" w:type="pct"/>
          </w:tcPr>
          <w:p w14:paraId="308C0D9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5C702B08" w14:textId="77777777" w:rsidTr="004B35A3">
        <w:trPr>
          <w:trHeight w:val="164"/>
        </w:trPr>
        <w:tc>
          <w:tcPr>
            <w:tcW w:w="1591" w:type="pct"/>
          </w:tcPr>
          <w:p w14:paraId="0CEDCBDA" w14:textId="4276E1CF"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xml:space="preserve">≥ 66 </w:t>
            </w:r>
            <w:proofErr w:type="spellStart"/>
            <w:r w:rsidRPr="00FE1FA5">
              <w:rPr>
                <w:rFonts w:ascii="Book Antiqua" w:hAnsi="Book Antiqua"/>
                <w:bCs/>
                <w:color w:val="000000" w:themeColor="text1"/>
                <w:sz w:val="24"/>
                <w:szCs w:val="24"/>
              </w:rPr>
              <w:t>yr</w:t>
            </w:r>
            <w:proofErr w:type="spellEnd"/>
          </w:p>
        </w:tc>
        <w:tc>
          <w:tcPr>
            <w:tcW w:w="891" w:type="pct"/>
          </w:tcPr>
          <w:p w14:paraId="19B2349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193 (26.2)</w:t>
            </w:r>
          </w:p>
        </w:tc>
        <w:tc>
          <w:tcPr>
            <w:tcW w:w="1048" w:type="pct"/>
          </w:tcPr>
          <w:p w14:paraId="6498B99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108 (26.8)</w:t>
            </w:r>
          </w:p>
        </w:tc>
        <w:tc>
          <w:tcPr>
            <w:tcW w:w="830" w:type="pct"/>
          </w:tcPr>
          <w:p w14:paraId="5214677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85 (25.5)</w:t>
            </w:r>
          </w:p>
        </w:tc>
        <w:tc>
          <w:tcPr>
            <w:tcW w:w="640" w:type="pct"/>
          </w:tcPr>
          <w:p w14:paraId="73D20E0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1D0BAAEF" w14:textId="77777777" w:rsidTr="004B35A3">
        <w:trPr>
          <w:trHeight w:val="80"/>
        </w:trPr>
        <w:tc>
          <w:tcPr>
            <w:tcW w:w="1591" w:type="pct"/>
          </w:tcPr>
          <w:p w14:paraId="562FB6A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Education</w:t>
            </w:r>
          </w:p>
        </w:tc>
        <w:tc>
          <w:tcPr>
            <w:tcW w:w="891" w:type="pct"/>
          </w:tcPr>
          <w:p w14:paraId="7F803D2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75B7CCD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273B8C0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32771274" w14:textId="3293E0BE"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0.20</w:t>
            </w:r>
          </w:p>
        </w:tc>
      </w:tr>
      <w:tr w:rsidR="00060313" w:rsidRPr="00FE1FA5" w14:paraId="503FC00A" w14:textId="77777777" w:rsidTr="004B35A3">
        <w:trPr>
          <w:trHeight w:val="186"/>
        </w:trPr>
        <w:tc>
          <w:tcPr>
            <w:tcW w:w="1591" w:type="pct"/>
          </w:tcPr>
          <w:p w14:paraId="63A94E8A" w14:textId="39FF6AD9"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xml:space="preserve">&lt; 11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891" w:type="pct"/>
          </w:tcPr>
          <w:p w14:paraId="7136FB6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115 (15.6)</w:t>
            </w:r>
          </w:p>
        </w:tc>
        <w:tc>
          <w:tcPr>
            <w:tcW w:w="1048" w:type="pct"/>
          </w:tcPr>
          <w:p w14:paraId="6558184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69 (17.1)</w:t>
            </w:r>
          </w:p>
        </w:tc>
        <w:tc>
          <w:tcPr>
            <w:tcW w:w="830" w:type="pct"/>
          </w:tcPr>
          <w:p w14:paraId="7FA9397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46 (13.8)</w:t>
            </w:r>
          </w:p>
        </w:tc>
        <w:tc>
          <w:tcPr>
            <w:tcW w:w="640" w:type="pct"/>
          </w:tcPr>
          <w:p w14:paraId="1A0F190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680C9A5B" w14:textId="77777777" w:rsidTr="004B35A3">
        <w:trPr>
          <w:trHeight w:val="186"/>
        </w:trPr>
        <w:tc>
          <w:tcPr>
            <w:tcW w:w="1591" w:type="pct"/>
          </w:tcPr>
          <w:p w14:paraId="38B716B3" w14:textId="0ED416F2"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w:t>
            </w:r>
            <w:r w:rsid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13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891" w:type="pct"/>
          </w:tcPr>
          <w:p w14:paraId="62EEAD6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286 (38.9)</w:t>
            </w:r>
          </w:p>
        </w:tc>
        <w:tc>
          <w:tcPr>
            <w:tcW w:w="1048" w:type="pct"/>
          </w:tcPr>
          <w:p w14:paraId="797F93E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162 (40.2)</w:t>
            </w:r>
          </w:p>
        </w:tc>
        <w:tc>
          <w:tcPr>
            <w:tcW w:w="830" w:type="pct"/>
          </w:tcPr>
          <w:p w14:paraId="2E5AAB7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124 (37.2)</w:t>
            </w:r>
          </w:p>
        </w:tc>
        <w:tc>
          <w:tcPr>
            <w:tcW w:w="640" w:type="pct"/>
          </w:tcPr>
          <w:p w14:paraId="6770A8E7"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2699906" w14:textId="77777777" w:rsidTr="004B35A3">
        <w:trPr>
          <w:trHeight w:val="162"/>
        </w:trPr>
        <w:tc>
          <w:tcPr>
            <w:tcW w:w="1591" w:type="pct"/>
          </w:tcPr>
          <w:p w14:paraId="468A793D" w14:textId="74268D86"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xml:space="preserve">≥ 14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891" w:type="pct"/>
          </w:tcPr>
          <w:p w14:paraId="4959ED6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335 (45.5)</w:t>
            </w:r>
          </w:p>
        </w:tc>
        <w:tc>
          <w:tcPr>
            <w:tcW w:w="1048" w:type="pct"/>
          </w:tcPr>
          <w:p w14:paraId="19F4826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172 (42.7)</w:t>
            </w:r>
          </w:p>
        </w:tc>
        <w:tc>
          <w:tcPr>
            <w:tcW w:w="830" w:type="pct"/>
          </w:tcPr>
          <w:p w14:paraId="543A521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163 (49.0)</w:t>
            </w:r>
          </w:p>
        </w:tc>
        <w:tc>
          <w:tcPr>
            <w:tcW w:w="640" w:type="pct"/>
          </w:tcPr>
          <w:p w14:paraId="5C6B7B6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025E261" w14:textId="77777777" w:rsidTr="004B35A3">
        <w:trPr>
          <w:trHeight w:val="248"/>
        </w:trPr>
        <w:tc>
          <w:tcPr>
            <w:tcW w:w="1591" w:type="pct"/>
          </w:tcPr>
          <w:p w14:paraId="4820520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Native origin</w:t>
            </w:r>
          </w:p>
        </w:tc>
        <w:tc>
          <w:tcPr>
            <w:tcW w:w="891" w:type="pct"/>
          </w:tcPr>
          <w:p w14:paraId="1AF777A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22B6732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4C6D449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16ED1406" w14:textId="6E21AF7D" w:rsidR="00060313" w:rsidRPr="00FE1FA5" w:rsidRDefault="00060313"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0.006</w:t>
            </w:r>
            <w:r w:rsidRPr="00FE1FA5">
              <w:rPr>
                <w:rFonts w:ascii="Book Antiqua" w:hAnsi="Book Antiqua"/>
                <w:bCs/>
                <w:color w:val="000000" w:themeColor="text1"/>
                <w:sz w:val="24"/>
                <w:szCs w:val="24"/>
                <w:vertAlign w:val="superscript"/>
              </w:rPr>
              <w:t>b</w:t>
            </w:r>
          </w:p>
        </w:tc>
      </w:tr>
      <w:tr w:rsidR="00060313" w:rsidRPr="00FE1FA5" w14:paraId="6607371F" w14:textId="77777777" w:rsidTr="004B35A3">
        <w:trPr>
          <w:trHeight w:val="248"/>
        </w:trPr>
        <w:tc>
          <w:tcPr>
            <w:tcW w:w="1591" w:type="pct"/>
          </w:tcPr>
          <w:p w14:paraId="686A5F8E"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Norwegian</w:t>
            </w:r>
          </w:p>
        </w:tc>
        <w:tc>
          <w:tcPr>
            <w:tcW w:w="891" w:type="pct"/>
          </w:tcPr>
          <w:p w14:paraId="53E0ACE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645 (87.6)</w:t>
            </w:r>
          </w:p>
        </w:tc>
        <w:tc>
          <w:tcPr>
            <w:tcW w:w="1048" w:type="pct"/>
          </w:tcPr>
          <w:p w14:paraId="6D558CA7"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341 (84.6)</w:t>
            </w:r>
          </w:p>
        </w:tc>
        <w:tc>
          <w:tcPr>
            <w:tcW w:w="830" w:type="pct"/>
          </w:tcPr>
          <w:p w14:paraId="0601DD1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304 (91.3)</w:t>
            </w:r>
          </w:p>
        </w:tc>
        <w:tc>
          <w:tcPr>
            <w:tcW w:w="640" w:type="pct"/>
          </w:tcPr>
          <w:p w14:paraId="108C00C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6F5BD615" w14:textId="77777777" w:rsidTr="004B35A3">
        <w:trPr>
          <w:trHeight w:val="128"/>
        </w:trPr>
        <w:tc>
          <w:tcPr>
            <w:tcW w:w="1591" w:type="pct"/>
          </w:tcPr>
          <w:p w14:paraId="3DDA9620"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Non-Norwegian</w:t>
            </w:r>
          </w:p>
        </w:tc>
        <w:tc>
          <w:tcPr>
            <w:tcW w:w="891" w:type="pct"/>
          </w:tcPr>
          <w:p w14:paraId="05BE18C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91 (12.4)</w:t>
            </w:r>
          </w:p>
        </w:tc>
        <w:tc>
          <w:tcPr>
            <w:tcW w:w="1048" w:type="pct"/>
          </w:tcPr>
          <w:p w14:paraId="68C8506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62 (15.4)</w:t>
            </w:r>
          </w:p>
        </w:tc>
        <w:tc>
          <w:tcPr>
            <w:tcW w:w="830" w:type="pct"/>
          </w:tcPr>
          <w:p w14:paraId="67C119F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29 (8.7)</w:t>
            </w:r>
          </w:p>
        </w:tc>
        <w:tc>
          <w:tcPr>
            <w:tcW w:w="640" w:type="pct"/>
          </w:tcPr>
          <w:p w14:paraId="760D17E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73E3EB22" w14:textId="77777777" w:rsidTr="004B35A3">
        <w:trPr>
          <w:trHeight w:val="248"/>
        </w:trPr>
        <w:tc>
          <w:tcPr>
            <w:tcW w:w="1591" w:type="pct"/>
          </w:tcPr>
          <w:p w14:paraId="3130CE8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Place of residence</w:t>
            </w:r>
          </w:p>
        </w:tc>
        <w:tc>
          <w:tcPr>
            <w:tcW w:w="891" w:type="pct"/>
          </w:tcPr>
          <w:p w14:paraId="3870D8D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5C3C1708"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084C871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7AE665FF" w14:textId="1D563FC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0.21</w:t>
            </w:r>
          </w:p>
        </w:tc>
      </w:tr>
      <w:tr w:rsidR="00060313" w:rsidRPr="00FE1FA5" w14:paraId="66BE7D50" w14:textId="77777777" w:rsidTr="004B35A3">
        <w:trPr>
          <w:trHeight w:val="248"/>
        </w:trPr>
        <w:tc>
          <w:tcPr>
            <w:tcW w:w="1591" w:type="pct"/>
          </w:tcPr>
          <w:p w14:paraId="09C06F2A"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Village/town</w:t>
            </w:r>
          </w:p>
        </w:tc>
        <w:tc>
          <w:tcPr>
            <w:tcW w:w="891" w:type="pct"/>
          </w:tcPr>
          <w:p w14:paraId="367562D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399 (54.2)</w:t>
            </w:r>
          </w:p>
        </w:tc>
        <w:tc>
          <w:tcPr>
            <w:tcW w:w="1048" w:type="pct"/>
          </w:tcPr>
          <w:p w14:paraId="505CCD7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227 (56.3)</w:t>
            </w:r>
          </w:p>
        </w:tc>
        <w:tc>
          <w:tcPr>
            <w:tcW w:w="830" w:type="pct"/>
          </w:tcPr>
          <w:p w14:paraId="1343D48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172 (51.7)</w:t>
            </w:r>
          </w:p>
        </w:tc>
        <w:tc>
          <w:tcPr>
            <w:tcW w:w="640" w:type="pct"/>
          </w:tcPr>
          <w:p w14:paraId="2C3E228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64B28A58" w14:textId="77777777" w:rsidTr="004B35A3">
        <w:trPr>
          <w:trHeight w:val="248"/>
        </w:trPr>
        <w:tc>
          <w:tcPr>
            <w:tcW w:w="1591" w:type="pct"/>
          </w:tcPr>
          <w:p w14:paraId="34DA46B9"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Small or large city</w:t>
            </w:r>
          </w:p>
        </w:tc>
        <w:tc>
          <w:tcPr>
            <w:tcW w:w="891" w:type="pct"/>
          </w:tcPr>
          <w:p w14:paraId="34D7E6D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337 (45.8)</w:t>
            </w:r>
          </w:p>
        </w:tc>
        <w:tc>
          <w:tcPr>
            <w:tcW w:w="1048" w:type="pct"/>
          </w:tcPr>
          <w:p w14:paraId="59BEE84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176 (43.7)</w:t>
            </w:r>
          </w:p>
        </w:tc>
        <w:tc>
          <w:tcPr>
            <w:tcW w:w="830" w:type="pct"/>
          </w:tcPr>
          <w:p w14:paraId="0BE2759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161 (48.3)</w:t>
            </w:r>
          </w:p>
        </w:tc>
        <w:tc>
          <w:tcPr>
            <w:tcW w:w="640" w:type="pct"/>
          </w:tcPr>
          <w:p w14:paraId="09C4F9D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D266C9C" w14:textId="77777777" w:rsidTr="004B35A3">
        <w:trPr>
          <w:trHeight w:val="248"/>
        </w:trPr>
        <w:tc>
          <w:tcPr>
            <w:tcW w:w="1591" w:type="pct"/>
          </w:tcPr>
          <w:p w14:paraId="307243D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VI severity</w:t>
            </w:r>
          </w:p>
        </w:tc>
        <w:tc>
          <w:tcPr>
            <w:tcW w:w="891" w:type="pct"/>
          </w:tcPr>
          <w:p w14:paraId="2AA22C5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2A8C8C4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6CEF5FB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36386924" w14:textId="10D98864" w:rsidR="00060313" w:rsidRPr="00FE1FA5" w:rsidRDefault="00060313"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0.05</w:t>
            </w:r>
            <w:r w:rsidRPr="00FE1FA5">
              <w:rPr>
                <w:rFonts w:ascii="Book Antiqua" w:hAnsi="Book Antiqua"/>
                <w:bCs/>
                <w:color w:val="000000" w:themeColor="text1"/>
                <w:sz w:val="24"/>
                <w:szCs w:val="24"/>
                <w:vertAlign w:val="superscript"/>
              </w:rPr>
              <w:t>a</w:t>
            </w:r>
          </w:p>
        </w:tc>
      </w:tr>
      <w:tr w:rsidR="00060313" w:rsidRPr="00FE1FA5" w14:paraId="383FCC1D" w14:textId="77777777" w:rsidTr="004B35A3">
        <w:trPr>
          <w:trHeight w:val="248"/>
        </w:trPr>
        <w:tc>
          <w:tcPr>
            <w:tcW w:w="1591" w:type="pct"/>
          </w:tcPr>
          <w:p w14:paraId="3621710B"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Moderate</w:t>
            </w:r>
          </w:p>
        </w:tc>
        <w:tc>
          <w:tcPr>
            <w:tcW w:w="891" w:type="pct"/>
          </w:tcPr>
          <w:p w14:paraId="3BFA7AB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254 (34.5)</w:t>
            </w:r>
          </w:p>
        </w:tc>
        <w:tc>
          <w:tcPr>
            <w:tcW w:w="1048" w:type="pct"/>
          </w:tcPr>
          <w:p w14:paraId="13421EB7"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155 (38.5)</w:t>
            </w:r>
          </w:p>
        </w:tc>
        <w:tc>
          <w:tcPr>
            <w:tcW w:w="830" w:type="pct"/>
          </w:tcPr>
          <w:p w14:paraId="6AA1055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99 (29.7)</w:t>
            </w:r>
          </w:p>
        </w:tc>
        <w:tc>
          <w:tcPr>
            <w:tcW w:w="640" w:type="pct"/>
          </w:tcPr>
          <w:p w14:paraId="3E575AB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01537374" w14:textId="77777777" w:rsidTr="004B35A3">
        <w:trPr>
          <w:trHeight w:val="248"/>
        </w:trPr>
        <w:tc>
          <w:tcPr>
            <w:tcW w:w="1591" w:type="pct"/>
          </w:tcPr>
          <w:p w14:paraId="02863FC4"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Severe</w:t>
            </w:r>
          </w:p>
        </w:tc>
        <w:tc>
          <w:tcPr>
            <w:tcW w:w="891" w:type="pct"/>
          </w:tcPr>
          <w:p w14:paraId="734903C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296 (40.2)</w:t>
            </w:r>
          </w:p>
        </w:tc>
        <w:tc>
          <w:tcPr>
            <w:tcW w:w="1048" w:type="pct"/>
          </w:tcPr>
          <w:p w14:paraId="53224D9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152 (37.7)</w:t>
            </w:r>
          </w:p>
        </w:tc>
        <w:tc>
          <w:tcPr>
            <w:tcW w:w="830" w:type="pct"/>
          </w:tcPr>
          <w:p w14:paraId="6606C30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144 (43.2)</w:t>
            </w:r>
          </w:p>
        </w:tc>
        <w:tc>
          <w:tcPr>
            <w:tcW w:w="640" w:type="pct"/>
          </w:tcPr>
          <w:p w14:paraId="2C74364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40C29F98" w14:textId="77777777" w:rsidTr="004B35A3">
        <w:trPr>
          <w:trHeight w:val="248"/>
        </w:trPr>
        <w:tc>
          <w:tcPr>
            <w:tcW w:w="1591" w:type="pct"/>
          </w:tcPr>
          <w:p w14:paraId="7980CFF3"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Blindness</w:t>
            </w:r>
          </w:p>
        </w:tc>
        <w:tc>
          <w:tcPr>
            <w:tcW w:w="891" w:type="pct"/>
          </w:tcPr>
          <w:p w14:paraId="5DB6A0E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186 (25.3)</w:t>
            </w:r>
          </w:p>
        </w:tc>
        <w:tc>
          <w:tcPr>
            <w:tcW w:w="1048" w:type="pct"/>
          </w:tcPr>
          <w:p w14:paraId="42488F0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96 (23.8)</w:t>
            </w:r>
          </w:p>
        </w:tc>
        <w:tc>
          <w:tcPr>
            <w:tcW w:w="830" w:type="pct"/>
          </w:tcPr>
          <w:p w14:paraId="74A3945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90 (27.0)</w:t>
            </w:r>
          </w:p>
        </w:tc>
        <w:tc>
          <w:tcPr>
            <w:tcW w:w="640" w:type="pct"/>
          </w:tcPr>
          <w:p w14:paraId="427FED6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4E712F69" w14:textId="77777777" w:rsidTr="004B35A3">
        <w:trPr>
          <w:trHeight w:val="248"/>
        </w:trPr>
        <w:tc>
          <w:tcPr>
            <w:tcW w:w="1591" w:type="pct"/>
          </w:tcPr>
          <w:p w14:paraId="05715FA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Age of VI onset</w:t>
            </w:r>
          </w:p>
        </w:tc>
        <w:tc>
          <w:tcPr>
            <w:tcW w:w="891" w:type="pct"/>
          </w:tcPr>
          <w:p w14:paraId="696ECCC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5AB1C81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71566BE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1B77652D" w14:textId="045228AB"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0.24</w:t>
            </w:r>
          </w:p>
        </w:tc>
      </w:tr>
      <w:tr w:rsidR="00060313" w:rsidRPr="00FE1FA5" w14:paraId="4267F8CD" w14:textId="77777777" w:rsidTr="004B35A3">
        <w:trPr>
          <w:trHeight w:val="248"/>
        </w:trPr>
        <w:tc>
          <w:tcPr>
            <w:tcW w:w="1591" w:type="pct"/>
          </w:tcPr>
          <w:p w14:paraId="6734B498"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Congenital</w:t>
            </w:r>
          </w:p>
        </w:tc>
        <w:tc>
          <w:tcPr>
            <w:tcW w:w="891" w:type="pct"/>
          </w:tcPr>
          <w:p w14:paraId="6C01292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330 (44.8)</w:t>
            </w:r>
          </w:p>
        </w:tc>
        <w:tc>
          <w:tcPr>
            <w:tcW w:w="1048" w:type="pct"/>
          </w:tcPr>
          <w:p w14:paraId="039563C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118 (46.7)</w:t>
            </w:r>
          </w:p>
        </w:tc>
        <w:tc>
          <w:tcPr>
            <w:tcW w:w="830" w:type="pct"/>
          </w:tcPr>
          <w:p w14:paraId="1521F7F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142 (42.6)</w:t>
            </w:r>
          </w:p>
        </w:tc>
        <w:tc>
          <w:tcPr>
            <w:tcW w:w="640" w:type="pct"/>
          </w:tcPr>
          <w:p w14:paraId="53320EA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9712FF3" w14:textId="77777777" w:rsidTr="004B35A3">
        <w:trPr>
          <w:trHeight w:val="248"/>
        </w:trPr>
        <w:tc>
          <w:tcPr>
            <w:tcW w:w="1591" w:type="pct"/>
          </w:tcPr>
          <w:p w14:paraId="29C0A0CC"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Childhood/adolescence</w:t>
            </w:r>
          </w:p>
        </w:tc>
        <w:tc>
          <w:tcPr>
            <w:tcW w:w="891" w:type="pct"/>
          </w:tcPr>
          <w:p w14:paraId="5DE58128"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142 (19.3)</w:t>
            </w:r>
          </w:p>
        </w:tc>
        <w:tc>
          <w:tcPr>
            <w:tcW w:w="1048" w:type="pct"/>
          </w:tcPr>
          <w:p w14:paraId="4898CD9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69 (17.1)</w:t>
            </w:r>
          </w:p>
        </w:tc>
        <w:tc>
          <w:tcPr>
            <w:tcW w:w="830" w:type="pct"/>
          </w:tcPr>
          <w:p w14:paraId="2913456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73 (21.9)</w:t>
            </w:r>
          </w:p>
        </w:tc>
        <w:tc>
          <w:tcPr>
            <w:tcW w:w="640" w:type="pct"/>
          </w:tcPr>
          <w:p w14:paraId="635AB22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759A03B6" w14:textId="77777777" w:rsidTr="004B35A3">
        <w:trPr>
          <w:trHeight w:val="248"/>
        </w:trPr>
        <w:tc>
          <w:tcPr>
            <w:tcW w:w="1591" w:type="pct"/>
          </w:tcPr>
          <w:p w14:paraId="76495670"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Adulthood</w:t>
            </w:r>
          </w:p>
        </w:tc>
        <w:tc>
          <w:tcPr>
            <w:tcW w:w="891" w:type="pct"/>
          </w:tcPr>
          <w:p w14:paraId="76860CB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264 (35.9)</w:t>
            </w:r>
          </w:p>
        </w:tc>
        <w:tc>
          <w:tcPr>
            <w:tcW w:w="1048" w:type="pct"/>
          </w:tcPr>
          <w:p w14:paraId="0FA3607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146 (36.2)</w:t>
            </w:r>
          </w:p>
        </w:tc>
        <w:tc>
          <w:tcPr>
            <w:tcW w:w="830" w:type="pct"/>
          </w:tcPr>
          <w:p w14:paraId="09B96D4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118 (35.4)</w:t>
            </w:r>
          </w:p>
        </w:tc>
        <w:tc>
          <w:tcPr>
            <w:tcW w:w="640" w:type="pct"/>
          </w:tcPr>
          <w:p w14:paraId="29A337A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00A609D9" w14:textId="77777777" w:rsidTr="004B35A3">
        <w:trPr>
          <w:trHeight w:val="248"/>
        </w:trPr>
        <w:tc>
          <w:tcPr>
            <w:tcW w:w="1591" w:type="pct"/>
          </w:tcPr>
          <w:p w14:paraId="308D505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Current VI status</w:t>
            </w:r>
          </w:p>
        </w:tc>
        <w:tc>
          <w:tcPr>
            <w:tcW w:w="891" w:type="pct"/>
          </w:tcPr>
          <w:p w14:paraId="38509AF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07568CE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1E68BEE8"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33709237" w14:textId="5EEECE68"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0.06</w:t>
            </w:r>
          </w:p>
        </w:tc>
      </w:tr>
      <w:tr w:rsidR="00060313" w:rsidRPr="00FE1FA5" w14:paraId="352BBDA6" w14:textId="77777777" w:rsidTr="004B35A3">
        <w:trPr>
          <w:trHeight w:val="248"/>
        </w:trPr>
        <w:tc>
          <w:tcPr>
            <w:tcW w:w="1591" w:type="pct"/>
          </w:tcPr>
          <w:p w14:paraId="7CD47057"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Stable</w:t>
            </w:r>
          </w:p>
        </w:tc>
        <w:tc>
          <w:tcPr>
            <w:tcW w:w="891" w:type="pct"/>
          </w:tcPr>
          <w:p w14:paraId="7CE6C7B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523 (74.5)</w:t>
            </w:r>
          </w:p>
        </w:tc>
        <w:tc>
          <w:tcPr>
            <w:tcW w:w="1048" w:type="pct"/>
          </w:tcPr>
          <w:p w14:paraId="3C89BF6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275 (68.2)</w:t>
            </w:r>
          </w:p>
        </w:tc>
        <w:tc>
          <w:tcPr>
            <w:tcW w:w="830" w:type="pct"/>
          </w:tcPr>
          <w:p w14:paraId="0B81BF1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248 (74.5)</w:t>
            </w:r>
          </w:p>
        </w:tc>
        <w:tc>
          <w:tcPr>
            <w:tcW w:w="640" w:type="pct"/>
          </w:tcPr>
          <w:p w14:paraId="0B8CD74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F4D5C5E" w14:textId="77777777" w:rsidTr="004B35A3">
        <w:trPr>
          <w:trHeight w:val="248"/>
        </w:trPr>
        <w:tc>
          <w:tcPr>
            <w:tcW w:w="1591" w:type="pct"/>
          </w:tcPr>
          <w:p w14:paraId="6A1750A2"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Progressive</w:t>
            </w:r>
          </w:p>
        </w:tc>
        <w:tc>
          <w:tcPr>
            <w:tcW w:w="891" w:type="pct"/>
          </w:tcPr>
          <w:p w14:paraId="1B7D540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213 (25.5)</w:t>
            </w:r>
          </w:p>
        </w:tc>
        <w:tc>
          <w:tcPr>
            <w:tcW w:w="1048" w:type="pct"/>
          </w:tcPr>
          <w:p w14:paraId="320E8AE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128 (31.8)</w:t>
            </w:r>
          </w:p>
        </w:tc>
        <w:tc>
          <w:tcPr>
            <w:tcW w:w="830" w:type="pct"/>
          </w:tcPr>
          <w:p w14:paraId="72F4B13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85 (25.5)</w:t>
            </w:r>
          </w:p>
        </w:tc>
        <w:tc>
          <w:tcPr>
            <w:tcW w:w="640" w:type="pct"/>
          </w:tcPr>
          <w:p w14:paraId="304056C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EF86156" w14:textId="77777777" w:rsidTr="004B35A3">
        <w:trPr>
          <w:trHeight w:val="248"/>
        </w:trPr>
        <w:tc>
          <w:tcPr>
            <w:tcW w:w="1591" w:type="pct"/>
          </w:tcPr>
          <w:p w14:paraId="45DD60B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Other impairments</w:t>
            </w:r>
          </w:p>
        </w:tc>
        <w:tc>
          <w:tcPr>
            <w:tcW w:w="891" w:type="pct"/>
          </w:tcPr>
          <w:p w14:paraId="58D3E26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53A29EA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20AC6C5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11C43380" w14:textId="0A716505"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0.46</w:t>
            </w:r>
          </w:p>
        </w:tc>
      </w:tr>
      <w:tr w:rsidR="00060313" w:rsidRPr="00FE1FA5" w14:paraId="4EFDD8E8" w14:textId="77777777" w:rsidTr="004B35A3">
        <w:trPr>
          <w:trHeight w:val="248"/>
        </w:trPr>
        <w:tc>
          <w:tcPr>
            <w:tcW w:w="1591" w:type="pct"/>
            <w:tcBorders>
              <w:bottom w:val="nil"/>
            </w:tcBorders>
          </w:tcPr>
          <w:p w14:paraId="09BADDB0"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No</w:t>
            </w:r>
          </w:p>
        </w:tc>
        <w:tc>
          <w:tcPr>
            <w:tcW w:w="891" w:type="pct"/>
            <w:tcBorders>
              <w:bottom w:val="nil"/>
            </w:tcBorders>
          </w:tcPr>
          <w:p w14:paraId="60D75A5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478 (64.9)</w:t>
            </w:r>
          </w:p>
        </w:tc>
        <w:tc>
          <w:tcPr>
            <w:tcW w:w="1048" w:type="pct"/>
            <w:tcBorders>
              <w:bottom w:val="nil"/>
            </w:tcBorders>
          </w:tcPr>
          <w:p w14:paraId="40B0A3C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257 (63.8)</w:t>
            </w:r>
          </w:p>
        </w:tc>
        <w:tc>
          <w:tcPr>
            <w:tcW w:w="830" w:type="pct"/>
            <w:tcBorders>
              <w:bottom w:val="nil"/>
            </w:tcBorders>
          </w:tcPr>
          <w:p w14:paraId="5388C92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221 (66.4)</w:t>
            </w:r>
          </w:p>
        </w:tc>
        <w:tc>
          <w:tcPr>
            <w:tcW w:w="640" w:type="pct"/>
            <w:tcBorders>
              <w:bottom w:val="nil"/>
            </w:tcBorders>
          </w:tcPr>
          <w:p w14:paraId="419A13F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604F6458" w14:textId="77777777" w:rsidTr="004B35A3">
        <w:trPr>
          <w:trHeight w:val="248"/>
        </w:trPr>
        <w:tc>
          <w:tcPr>
            <w:tcW w:w="1591" w:type="pct"/>
            <w:tcBorders>
              <w:top w:val="nil"/>
              <w:bottom w:val="single" w:sz="4" w:space="0" w:color="auto"/>
            </w:tcBorders>
          </w:tcPr>
          <w:p w14:paraId="7B7709C1"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lastRenderedPageBreak/>
              <w:t>Yes</w:t>
            </w:r>
          </w:p>
        </w:tc>
        <w:tc>
          <w:tcPr>
            <w:tcW w:w="891" w:type="pct"/>
            <w:tcBorders>
              <w:top w:val="nil"/>
              <w:bottom w:val="single" w:sz="4" w:space="0" w:color="auto"/>
            </w:tcBorders>
          </w:tcPr>
          <w:p w14:paraId="20BE2A4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258 (35.1)</w:t>
            </w:r>
          </w:p>
        </w:tc>
        <w:tc>
          <w:tcPr>
            <w:tcW w:w="1048" w:type="pct"/>
            <w:tcBorders>
              <w:top w:val="nil"/>
              <w:bottom w:val="single" w:sz="4" w:space="0" w:color="auto"/>
            </w:tcBorders>
          </w:tcPr>
          <w:p w14:paraId="3A688E5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146 (36.2)</w:t>
            </w:r>
          </w:p>
        </w:tc>
        <w:tc>
          <w:tcPr>
            <w:tcW w:w="830" w:type="pct"/>
            <w:tcBorders>
              <w:top w:val="nil"/>
              <w:bottom w:val="single" w:sz="4" w:space="0" w:color="auto"/>
            </w:tcBorders>
          </w:tcPr>
          <w:p w14:paraId="5829109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112 (33.6)</w:t>
            </w:r>
          </w:p>
        </w:tc>
        <w:tc>
          <w:tcPr>
            <w:tcW w:w="640" w:type="pct"/>
            <w:tcBorders>
              <w:top w:val="nil"/>
              <w:bottom w:val="single" w:sz="4" w:space="0" w:color="auto"/>
            </w:tcBorders>
          </w:tcPr>
          <w:p w14:paraId="3A6F710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bl>
    <w:p w14:paraId="431F010D" w14:textId="0C058592" w:rsidR="00707C42" w:rsidRPr="00FE1FA5" w:rsidRDefault="00060313" w:rsidP="00FE1FA5">
      <w:pPr>
        <w:adjustRightInd w:val="0"/>
        <w:snapToGrid w:val="0"/>
        <w:spacing w:line="360" w:lineRule="auto"/>
        <w:jc w:val="both"/>
        <w:rPr>
          <w:rFonts w:ascii="Book Antiqua" w:hAnsi="Book Antiqua"/>
          <w:color w:val="000000" w:themeColor="text1"/>
          <w:sz w:val="24"/>
          <w:szCs w:val="24"/>
        </w:rPr>
      </w:pPr>
      <w:proofErr w:type="spellStart"/>
      <w:r w:rsidRPr="00FE1FA5">
        <w:rPr>
          <w:rFonts w:ascii="Book Antiqua" w:hAnsi="Book Antiqua"/>
          <w:color w:val="000000" w:themeColor="text1"/>
          <w:sz w:val="24"/>
          <w:szCs w:val="24"/>
          <w:vertAlign w:val="superscript"/>
        </w:rPr>
        <w:t>a</w:t>
      </w:r>
      <w:r w:rsidRPr="00FE1FA5">
        <w:rPr>
          <w:rFonts w:ascii="Book Antiqua" w:hAnsi="Book Antiqua"/>
          <w:i/>
          <w:iCs/>
          <w:color w:val="000000" w:themeColor="text1"/>
          <w:sz w:val="24"/>
          <w:szCs w:val="24"/>
        </w:rPr>
        <w:t>P</w:t>
      </w:r>
      <w:proofErr w:type="spellEnd"/>
      <w:r w:rsidRPr="00FE1FA5">
        <w:rPr>
          <w:rFonts w:ascii="Book Antiqua" w:hAnsi="Book Antiqua"/>
          <w:color w:val="000000" w:themeColor="text1"/>
          <w:sz w:val="24"/>
          <w:szCs w:val="24"/>
        </w:rPr>
        <w:t xml:space="preserve"> &lt; 0.0</w:t>
      </w:r>
      <w:r w:rsidR="004B35A3" w:rsidRPr="00FE1FA5">
        <w:rPr>
          <w:rFonts w:ascii="Book Antiqua" w:hAnsi="Book Antiqua"/>
          <w:color w:val="000000" w:themeColor="text1"/>
          <w:sz w:val="24"/>
          <w:szCs w:val="24"/>
        </w:rPr>
        <w:t>5.</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vertAlign w:val="superscript"/>
        </w:rPr>
        <w:t>b</w:t>
      </w:r>
      <w:r w:rsidRPr="00FE1FA5">
        <w:rPr>
          <w:rFonts w:ascii="Book Antiqua" w:hAnsi="Book Antiqua"/>
          <w:i/>
          <w:iCs/>
          <w:color w:val="000000" w:themeColor="text1"/>
          <w:sz w:val="24"/>
          <w:szCs w:val="24"/>
        </w:rPr>
        <w:t>P</w:t>
      </w:r>
      <w:proofErr w:type="spellEnd"/>
      <w:r w:rsidRPr="00FE1FA5">
        <w:rPr>
          <w:rFonts w:ascii="Book Antiqua" w:hAnsi="Book Antiqua"/>
          <w:color w:val="000000" w:themeColor="text1"/>
          <w:sz w:val="24"/>
          <w:szCs w:val="24"/>
        </w:rPr>
        <w:t xml:space="preserve"> &lt; 0.0</w:t>
      </w:r>
      <w:r w:rsidR="004B35A3" w:rsidRPr="00FE1FA5">
        <w:rPr>
          <w:rFonts w:ascii="Book Antiqua" w:hAnsi="Book Antiqua"/>
          <w:color w:val="000000" w:themeColor="text1"/>
          <w:sz w:val="24"/>
          <w:szCs w:val="24"/>
        </w:rPr>
        <w:t>1.</w:t>
      </w:r>
      <w:r w:rsidR="0020699C">
        <w:rPr>
          <w:rFonts w:ascii="Book Antiqua" w:eastAsiaTheme="minorEastAsia" w:hAnsi="Book Antiqua" w:hint="eastAsia"/>
          <w:color w:val="000000" w:themeColor="text1"/>
          <w:sz w:val="24"/>
          <w:szCs w:val="24"/>
          <w:lang w:eastAsia="zh-CN"/>
        </w:rPr>
        <w:t xml:space="preserve"> </w:t>
      </w:r>
      <w:r w:rsidR="004B35A3" w:rsidRPr="00FE1FA5">
        <w:rPr>
          <w:rFonts w:ascii="Book Antiqua" w:hAnsi="Book Antiqua"/>
          <w:color w:val="000000" w:themeColor="text1"/>
          <w:sz w:val="24"/>
          <w:szCs w:val="24"/>
          <w:vertAlign w:val="superscript"/>
        </w:rPr>
        <w:t>1</w:t>
      </w:r>
      <w:r w:rsidR="004B35A3" w:rsidRPr="0020699C">
        <w:rPr>
          <w:rFonts w:ascii="Book Antiqua" w:hAnsi="Book Antiqua"/>
          <w:i/>
          <w:color w:val="000000" w:themeColor="text1"/>
          <w:sz w:val="24"/>
          <w:szCs w:val="24"/>
        </w:rPr>
        <w:t>P</w:t>
      </w:r>
      <w:r w:rsidR="004B35A3" w:rsidRPr="00FE1FA5">
        <w:rPr>
          <w:rFonts w:ascii="Book Antiqua" w:hAnsi="Book Antiqua"/>
          <w:color w:val="000000" w:themeColor="text1"/>
          <w:sz w:val="24"/>
          <w:szCs w:val="24"/>
        </w:rPr>
        <w:t xml:space="preserve">-value derived from Pearson’s </w:t>
      </w:r>
      <w:r w:rsidR="004B35A3" w:rsidRPr="0020699C">
        <w:rPr>
          <w:rFonts w:ascii="Book Antiqua" w:hAnsi="Book Antiqua"/>
          <w:caps/>
          <w:color w:val="000000" w:themeColor="text1"/>
          <w:sz w:val="24"/>
          <w:szCs w:val="24"/>
        </w:rPr>
        <w:t>c</w:t>
      </w:r>
      <w:r w:rsidR="004B35A3" w:rsidRPr="00FE1FA5">
        <w:rPr>
          <w:rFonts w:ascii="Book Antiqua" w:hAnsi="Book Antiqua"/>
          <w:color w:val="000000" w:themeColor="text1"/>
          <w:sz w:val="24"/>
          <w:szCs w:val="24"/>
        </w:rPr>
        <w:t xml:space="preserve">hi-squared test. </w:t>
      </w:r>
      <w:r w:rsidR="004B35A3" w:rsidRPr="00FE1FA5">
        <w:rPr>
          <w:rFonts w:ascii="Book Antiqua" w:hAnsi="Book Antiqua"/>
          <w:color w:val="000000" w:themeColor="text1"/>
          <w:sz w:val="24"/>
          <w:szCs w:val="24"/>
          <w:vertAlign w:val="superscript"/>
        </w:rPr>
        <w:t>2</w:t>
      </w:r>
      <w:r w:rsidR="004B35A3" w:rsidRPr="00FE1FA5">
        <w:rPr>
          <w:rFonts w:ascii="Book Antiqua" w:hAnsi="Book Antiqua"/>
          <w:color w:val="000000" w:themeColor="text1"/>
          <w:sz w:val="24"/>
          <w:szCs w:val="24"/>
        </w:rPr>
        <w:t>The sample had a mean age of 51.4 years (SD: 17.2), 51.7 for women and 51.1 for men.</w:t>
      </w:r>
      <w:r w:rsidR="0020699C">
        <w:rPr>
          <w:rFonts w:ascii="Book Antiqua" w:eastAsiaTheme="minorEastAsia" w:hAnsi="Book Antiqua" w:hint="eastAsia"/>
          <w:color w:val="000000" w:themeColor="text1"/>
          <w:sz w:val="24"/>
          <w:szCs w:val="24"/>
          <w:lang w:eastAsia="zh-CN"/>
        </w:rPr>
        <w:t xml:space="preserve"> </w:t>
      </w:r>
      <w:r w:rsidR="004B35A3" w:rsidRPr="00FE1FA5">
        <w:rPr>
          <w:rFonts w:ascii="Book Antiqua" w:hAnsi="Book Antiqua"/>
          <w:color w:val="000000" w:themeColor="text1"/>
          <w:sz w:val="24"/>
          <w:szCs w:val="24"/>
        </w:rPr>
        <w:t>V</w:t>
      </w:r>
      <w:r w:rsidRPr="00FE1FA5">
        <w:rPr>
          <w:rFonts w:ascii="Book Antiqua" w:hAnsi="Book Antiqua"/>
          <w:color w:val="000000" w:themeColor="text1"/>
          <w:sz w:val="24"/>
          <w:szCs w:val="24"/>
        </w:rPr>
        <w:t>I: Visual impairment</w:t>
      </w:r>
      <w:r w:rsidR="004B35A3" w:rsidRPr="00FE1FA5">
        <w:rPr>
          <w:rFonts w:ascii="Book Antiqua" w:hAnsi="Book Antiqua"/>
          <w:color w:val="000000" w:themeColor="text1"/>
          <w:sz w:val="24"/>
          <w:szCs w:val="24"/>
        </w:rPr>
        <w:t>.</w:t>
      </w:r>
    </w:p>
    <w:p w14:paraId="19E5A57F" w14:textId="6D958561" w:rsidR="004B35A3" w:rsidRPr="00FE1FA5" w:rsidRDefault="00C57542" w:rsidP="00FE1FA5">
      <w:pPr>
        <w:spacing w:after="200"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br w:type="page"/>
      </w:r>
    </w:p>
    <w:p w14:paraId="21F2EF28" w14:textId="27BAC5BA" w:rsidR="00C57542" w:rsidRPr="00FE1FA5" w:rsidRDefault="004B35A3" w:rsidP="00FE1FA5">
      <w:pPr>
        <w:adjustRightInd w:val="0"/>
        <w:snapToGrid w:val="0"/>
        <w:spacing w:line="360" w:lineRule="auto"/>
        <w:jc w:val="both"/>
        <w:rPr>
          <w:rFonts w:ascii="Book Antiqua" w:hAnsi="Book Antiqua"/>
          <w:b/>
          <w:bCs/>
          <w:color w:val="000000" w:themeColor="text1"/>
          <w:sz w:val="24"/>
          <w:szCs w:val="24"/>
        </w:rPr>
      </w:pPr>
      <w:r w:rsidRPr="00FE1FA5">
        <w:rPr>
          <w:rFonts w:ascii="Book Antiqua" w:hAnsi="Book Antiqua"/>
          <w:b/>
          <w:color w:val="000000" w:themeColor="text1"/>
          <w:sz w:val="24"/>
          <w:szCs w:val="24"/>
        </w:rPr>
        <w:lastRenderedPageBreak/>
        <w:t>Table 2</w:t>
      </w:r>
      <w:r w:rsidRPr="00FE1FA5">
        <w:rPr>
          <w:rFonts w:ascii="Book Antiqua" w:hAnsi="Book Antiqua"/>
          <w:color w:val="000000" w:themeColor="text1"/>
          <w:sz w:val="24"/>
          <w:szCs w:val="24"/>
        </w:rPr>
        <w:t xml:space="preserve"> </w:t>
      </w:r>
      <w:r w:rsidRPr="00FE1FA5">
        <w:rPr>
          <w:rFonts w:ascii="Book Antiqua" w:hAnsi="Book Antiqua"/>
          <w:b/>
          <w:bCs/>
          <w:color w:val="000000" w:themeColor="text1"/>
          <w:sz w:val="24"/>
          <w:szCs w:val="24"/>
        </w:rPr>
        <w:t>The point prevalence of depressive disorders in the visual impairment population by age and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407"/>
        <w:gridCol w:w="2079"/>
        <w:gridCol w:w="2250"/>
        <w:gridCol w:w="2038"/>
      </w:tblGrid>
      <w:tr w:rsidR="004B35A3" w:rsidRPr="00FE1FA5" w14:paraId="69A5FE8F" w14:textId="77777777" w:rsidTr="00BB176E">
        <w:trPr>
          <w:trHeight w:val="991"/>
        </w:trPr>
        <w:tc>
          <w:tcPr>
            <w:tcW w:w="0" w:type="auto"/>
            <w:tcBorders>
              <w:top w:val="single" w:sz="4" w:space="0" w:color="auto"/>
            </w:tcBorders>
            <w:vAlign w:val="center"/>
          </w:tcPr>
          <w:p w14:paraId="77345ACA" w14:textId="0A474D6A"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Disorders</w:t>
            </w:r>
          </w:p>
        </w:tc>
        <w:tc>
          <w:tcPr>
            <w:tcW w:w="0" w:type="auto"/>
            <w:tcBorders>
              <w:top w:val="single" w:sz="4" w:space="0" w:color="auto"/>
            </w:tcBorders>
            <w:vAlign w:val="center"/>
          </w:tcPr>
          <w:p w14:paraId="3EE87308" w14:textId="4DC7DD3E"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Cases/total</w:t>
            </w:r>
          </w:p>
        </w:tc>
        <w:tc>
          <w:tcPr>
            <w:tcW w:w="0" w:type="auto"/>
            <w:tcBorders>
              <w:top w:val="single" w:sz="4" w:space="0" w:color="auto"/>
            </w:tcBorders>
            <w:vAlign w:val="center"/>
          </w:tcPr>
          <w:p w14:paraId="7691CBA6" w14:textId="135D67C2"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Total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736) (95%CI)</w:t>
            </w:r>
          </w:p>
        </w:tc>
        <w:tc>
          <w:tcPr>
            <w:tcW w:w="0" w:type="auto"/>
            <w:tcBorders>
              <w:top w:val="single" w:sz="4" w:space="0" w:color="auto"/>
            </w:tcBorders>
            <w:vAlign w:val="center"/>
          </w:tcPr>
          <w:p w14:paraId="523EA606" w14:textId="2D6D444A"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Women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403) (95%CI)</w:t>
            </w:r>
          </w:p>
        </w:tc>
        <w:tc>
          <w:tcPr>
            <w:tcW w:w="0" w:type="auto"/>
            <w:tcBorders>
              <w:top w:val="single" w:sz="4" w:space="0" w:color="auto"/>
            </w:tcBorders>
            <w:vAlign w:val="center"/>
          </w:tcPr>
          <w:p w14:paraId="487424CC" w14:textId="12034FB0"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Men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333) (95%CI)</w:t>
            </w:r>
          </w:p>
        </w:tc>
      </w:tr>
      <w:tr w:rsidR="004B35A3" w:rsidRPr="00FE1FA5" w14:paraId="5B0F1454" w14:textId="77777777" w:rsidTr="00144BAD">
        <w:trPr>
          <w:trHeight w:val="383"/>
        </w:trPr>
        <w:tc>
          <w:tcPr>
            <w:tcW w:w="0" w:type="auto"/>
            <w:gridSpan w:val="5"/>
            <w:tcBorders>
              <w:top w:val="single" w:sz="4" w:space="0" w:color="auto"/>
            </w:tcBorders>
            <w:vAlign w:val="center"/>
          </w:tcPr>
          <w:p w14:paraId="5BFB609F" w14:textId="55D036D5" w:rsidR="004B35A3"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Major depression</w:t>
            </w:r>
          </w:p>
        </w:tc>
      </w:tr>
      <w:tr w:rsidR="00060313" w:rsidRPr="00FE1FA5" w14:paraId="3FB4F551" w14:textId="77777777" w:rsidTr="00381F3F">
        <w:trPr>
          <w:trHeight w:val="383"/>
        </w:trPr>
        <w:tc>
          <w:tcPr>
            <w:tcW w:w="0" w:type="auto"/>
            <w:vAlign w:val="center"/>
          </w:tcPr>
          <w:p w14:paraId="6C8BAF08" w14:textId="1A4BC3D9" w:rsidR="004A744F" w:rsidRPr="00FE1FA5" w:rsidRDefault="004A744F"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35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45C6C1EA" w14:textId="50AF2078"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381F3F" w:rsidRPr="00FE1FA5">
              <w:rPr>
                <w:rFonts w:ascii="Book Antiqua" w:hAnsi="Book Antiqua"/>
                <w:bCs/>
                <w:color w:val="000000" w:themeColor="text1"/>
                <w:sz w:val="24"/>
                <w:szCs w:val="24"/>
              </w:rPr>
              <w:t>/157</w:t>
            </w:r>
          </w:p>
        </w:tc>
        <w:tc>
          <w:tcPr>
            <w:tcW w:w="0" w:type="auto"/>
            <w:vAlign w:val="center"/>
          </w:tcPr>
          <w:p w14:paraId="7509F928"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11.5 (6.9, 17.5)</w:t>
            </w:r>
          </w:p>
        </w:tc>
        <w:tc>
          <w:tcPr>
            <w:tcW w:w="0" w:type="auto"/>
            <w:vAlign w:val="center"/>
          </w:tcPr>
          <w:p w14:paraId="1AA87ADB"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12.5 (6.4, 21.3)</w:t>
            </w:r>
          </w:p>
        </w:tc>
        <w:tc>
          <w:tcPr>
            <w:tcW w:w="0" w:type="auto"/>
            <w:vAlign w:val="center"/>
          </w:tcPr>
          <w:p w14:paraId="4C7DD8D5"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10.1 (4.2, 19.8)</w:t>
            </w:r>
          </w:p>
        </w:tc>
      </w:tr>
      <w:tr w:rsidR="00060313" w:rsidRPr="00FE1FA5" w14:paraId="20FBD78F" w14:textId="77777777" w:rsidTr="00381F3F">
        <w:trPr>
          <w:trHeight w:val="383"/>
        </w:trPr>
        <w:tc>
          <w:tcPr>
            <w:tcW w:w="0" w:type="auto"/>
            <w:vAlign w:val="center"/>
          </w:tcPr>
          <w:p w14:paraId="1C33FBA5" w14:textId="45BB93AB" w:rsidR="004A744F" w:rsidRPr="00FE1FA5" w:rsidRDefault="004A744F"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36</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50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1149ACE8" w14:textId="63C47DFE"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29</w:t>
            </w:r>
            <w:r w:rsidR="00381F3F" w:rsidRPr="00FE1FA5">
              <w:rPr>
                <w:rFonts w:ascii="Book Antiqua" w:hAnsi="Book Antiqua"/>
                <w:bCs/>
                <w:color w:val="000000" w:themeColor="text1"/>
                <w:sz w:val="24"/>
                <w:szCs w:val="24"/>
              </w:rPr>
              <w:t>/186</w:t>
            </w:r>
          </w:p>
        </w:tc>
        <w:tc>
          <w:tcPr>
            <w:tcW w:w="0" w:type="auto"/>
            <w:vAlign w:val="center"/>
          </w:tcPr>
          <w:p w14:paraId="527AEA17"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15.6 (10.7, 21.6)</w:t>
            </w:r>
          </w:p>
        </w:tc>
        <w:tc>
          <w:tcPr>
            <w:tcW w:w="0" w:type="auto"/>
            <w:vAlign w:val="center"/>
          </w:tcPr>
          <w:p w14:paraId="50735BD5"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17.8 (10.9, 26.7)</w:t>
            </w:r>
          </w:p>
        </w:tc>
        <w:tc>
          <w:tcPr>
            <w:tcW w:w="0" w:type="auto"/>
            <w:vAlign w:val="center"/>
          </w:tcPr>
          <w:p w14:paraId="7496CE4C"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12.9 (6.6, 22.0)</w:t>
            </w:r>
          </w:p>
        </w:tc>
      </w:tr>
      <w:tr w:rsidR="00060313" w:rsidRPr="00FE1FA5" w14:paraId="2B099EC1" w14:textId="77777777" w:rsidTr="00381F3F">
        <w:trPr>
          <w:trHeight w:val="383"/>
        </w:trPr>
        <w:tc>
          <w:tcPr>
            <w:tcW w:w="0" w:type="auto"/>
            <w:vAlign w:val="center"/>
          </w:tcPr>
          <w:p w14:paraId="7889408B" w14:textId="16FD6E65" w:rsidR="004A744F" w:rsidRPr="00FE1FA5" w:rsidRDefault="004A744F"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51</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65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447E0C28" w14:textId="5E6616AB"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w:t>
            </w:r>
            <w:r w:rsidR="00381F3F" w:rsidRPr="00FE1FA5">
              <w:rPr>
                <w:rFonts w:ascii="Book Antiqua" w:hAnsi="Book Antiqua"/>
                <w:bCs/>
                <w:color w:val="000000" w:themeColor="text1"/>
                <w:sz w:val="24"/>
                <w:szCs w:val="24"/>
              </w:rPr>
              <w:t>/200</w:t>
            </w:r>
          </w:p>
        </w:tc>
        <w:tc>
          <w:tcPr>
            <w:tcW w:w="0" w:type="auto"/>
            <w:vAlign w:val="center"/>
          </w:tcPr>
          <w:p w14:paraId="32A53785"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7.0 (3.9, 11.5)</w:t>
            </w:r>
          </w:p>
        </w:tc>
        <w:tc>
          <w:tcPr>
            <w:tcW w:w="0" w:type="auto"/>
            <w:vAlign w:val="center"/>
          </w:tcPr>
          <w:p w14:paraId="074FACC1"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7.6 (3.3, 14.3)</w:t>
            </w:r>
          </w:p>
        </w:tc>
        <w:tc>
          <w:tcPr>
            <w:tcW w:w="0" w:type="auto"/>
            <w:vAlign w:val="center"/>
          </w:tcPr>
          <w:p w14:paraId="16A32DE0"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6.4 (2.4, 13.4)</w:t>
            </w:r>
          </w:p>
        </w:tc>
      </w:tr>
      <w:tr w:rsidR="00060313" w:rsidRPr="00FE1FA5" w14:paraId="47F8F9D0" w14:textId="77777777" w:rsidTr="00381F3F">
        <w:trPr>
          <w:trHeight w:val="383"/>
        </w:trPr>
        <w:tc>
          <w:tcPr>
            <w:tcW w:w="0" w:type="auto"/>
            <w:vAlign w:val="center"/>
          </w:tcPr>
          <w:p w14:paraId="2B1C2F07" w14:textId="11CA0FE2" w:rsidR="004A744F" w:rsidRPr="00FE1FA5" w:rsidRDefault="004A744F"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xml:space="preserve">≥ 66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7344DC02" w14:textId="75748440"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w:t>
            </w:r>
            <w:r w:rsidR="00381F3F" w:rsidRPr="00FE1FA5">
              <w:rPr>
                <w:rFonts w:ascii="Book Antiqua" w:hAnsi="Book Antiqua"/>
                <w:bCs/>
                <w:color w:val="000000" w:themeColor="text1"/>
                <w:sz w:val="24"/>
                <w:szCs w:val="24"/>
              </w:rPr>
              <w:t>/193</w:t>
            </w:r>
          </w:p>
        </w:tc>
        <w:tc>
          <w:tcPr>
            <w:tcW w:w="0" w:type="auto"/>
            <w:vAlign w:val="center"/>
          </w:tcPr>
          <w:p w14:paraId="33B928F8"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4.2 (1.8, 8.0)</w:t>
            </w:r>
          </w:p>
        </w:tc>
        <w:tc>
          <w:tcPr>
            <w:tcW w:w="0" w:type="auto"/>
            <w:vAlign w:val="center"/>
          </w:tcPr>
          <w:p w14:paraId="61658FD4"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5.6 (2.1, 11.7)</w:t>
            </w:r>
          </w:p>
        </w:tc>
        <w:tc>
          <w:tcPr>
            <w:tcW w:w="0" w:type="auto"/>
            <w:vAlign w:val="center"/>
          </w:tcPr>
          <w:p w14:paraId="104B9AC6"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2.4 (0.3, 8.2)</w:t>
            </w:r>
          </w:p>
        </w:tc>
      </w:tr>
      <w:tr w:rsidR="00060313" w:rsidRPr="00FE1FA5" w14:paraId="185DCE15" w14:textId="77777777" w:rsidTr="00381F3F">
        <w:trPr>
          <w:trHeight w:val="383"/>
        </w:trPr>
        <w:tc>
          <w:tcPr>
            <w:tcW w:w="0" w:type="auto"/>
            <w:vAlign w:val="center"/>
          </w:tcPr>
          <w:p w14:paraId="49A6D764" w14:textId="6E8B16DD" w:rsidR="004A744F" w:rsidRPr="00FE1FA5" w:rsidRDefault="008679C8" w:rsidP="00CB1173">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i/>
                <w:iCs/>
                <w:color w:val="000000" w:themeColor="text1"/>
                <w:sz w:val="24"/>
                <w:szCs w:val="24"/>
              </w:rPr>
              <w:t>P</w:t>
            </w:r>
            <w:r w:rsidR="00CB1173">
              <w:rPr>
                <w:rFonts w:ascii="Book Antiqua" w:hAnsi="Book Antiqua"/>
                <w:bCs/>
                <w:color w:val="000000" w:themeColor="text1"/>
                <w:sz w:val="24"/>
                <w:szCs w:val="24"/>
              </w:rPr>
              <w:t xml:space="preserve"> </w:t>
            </w:r>
            <w:r w:rsidR="004A744F" w:rsidRPr="00FE1FA5">
              <w:rPr>
                <w:rFonts w:ascii="Book Antiqua" w:hAnsi="Book Antiqua"/>
                <w:bCs/>
                <w:color w:val="000000" w:themeColor="text1"/>
                <w:sz w:val="24"/>
                <w:szCs w:val="24"/>
              </w:rPr>
              <w:t>value</w:t>
            </w:r>
          </w:p>
        </w:tc>
        <w:tc>
          <w:tcPr>
            <w:tcW w:w="0" w:type="auto"/>
            <w:vAlign w:val="center"/>
          </w:tcPr>
          <w:p w14:paraId="20A1E1B2"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p>
        </w:tc>
        <w:tc>
          <w:tcPr>
            <w:tcW w:w="0" w:type="auto"/>
            <w:vAlign w:val="center"/>
          </w:tcPr>
          <w:p w14:paraId="7D5C3B08" w14:textId="68F91FEF" w:rsidR="004A744F" w:rsidRPr="00FE1FA5" w:rsidRDefault="00E37200"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0.003</w:t>
            </w:r>
            <w:r w:rsidR="00E0707F" w:rsidRPr="00FE1FA5">
              <w:rPr>
                <w:rFonts w:ascii="Book Antiqua" w:hAnsi="Book Antiqua"/>
                <w:bCs/>
                <w:color w:val="000000" w:themeColor="text1"/>
                <w:sz w:val="24"/>
                <w:szCs w:val="24"/>
                <w:vertAlign w:val="superscript"/>
              </w:rPr>
              <w:t>b</w:t>
            </w:r>
          </w:p>
        </w:tc>
        <w:tc>
          <w:tcPr>
            <w:tcW w:w="0" w:type="auto"/>
            <w:vAlign w:val="center"/>
          </w:tcPr>
          <w:p w14:paraId="5651AC26" w14:textId="384AF335" w:rsidR="004A744F" w:rsidRPr="00FE1FA5" w:rsidRDefault="00D341EE"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0.05</w:t>
            </w:r>
            <w:r w:rsidR="00E0707F" w:rsidRPr="00FE1FA5">
              <w:rPr>
                <w:rFonts w:ascii="Book Antiqua" w:hAnsi="Book Antiqua"/>
                <w:bCs/>
                <w:color w:val="000000" w:themeColor="text1"/>
                <w:sz w:val="24"/>
                <w:szCs w:val="24"/>
                <w:vertAlign w:val="superscript"/>
              </w:rPr>
              <w:t>a</w:t>
            </w:r>
          </w:p>
        </w:tc>
        <w:tc>
          <w:tcPr>
            <w:tcW w:w="0" w:type="auto"/>
            <w:vAlign w:val="center"/>
          </w:tcPr>
          <w:p w14:paraId="16460C98" w14:textId="2E611ADC" w:rsidR="004A744F" w:rsidRPr="00FE1FA5" w:rsidRDefault="00D341EE"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0.08</w:t>
            </w:r>
          </w:p>
        </w:tc>
      </w:tr>
      <w:tr w:rsidR="004B35A3" w:rsidRPr="00FE1FA5" w14:paraId="1873A130" w14:textId="77777777" w:rsidTr="00C768B1">
        <w:trPr>
          <w:trHeight w:val="383"/>
        </w:trPr>
        <w:tc>
          <w:tcPr>
            <w:tcW w:w="0" w:type="auto"/>
            <w:gridSpan w:val="5"/>
            <w:vAlign w:val="center"/>
          </w:tcPr>
          <w:p w14:paraId="66EF1B38" w14:textId="6B44650D" w:rsidR="004B35A3"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Other depression</w:t>
            </w:r>
          </w:p>
        </w:tc>
      </w:tr>
      <w:tr w:rsidR="00060313" w:rsidRPr="00FE1FA5" w14:paraId="72C530FD" w14:textId="77777777" w:rsidTr="00381F3F">
        <w:trPr>
          <w:trHeight w:val="383"/>
        </w:trPr>
        <w:tc>
          <w:tcPr>
            <w:tcW w:w="0" w:type="auto"/>
            <w:vAlign w:val="center"/>
          </w:tcPr>
          <w:p w14:paraId="26FB5E78" w14:textId="68933262" w:rsidR="005D64A2" w:rsidRPr="00FE1FA5" w:rsidRDefault="005D64A2"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35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1463E5A2" w14:textId="69B0C604"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w:t>
            </w:r>
            <w:r w:rsidR="00381F3F" w:rsidRPr="00FE1FA5">
              <w:rPr>
                <w:rFonts w:ascii="Book Antiqua" w:hAnsi="Book Antiqua"/>
                <w:bCs/>
                <w:color w:val="000000" w:themeColor="text1"/>
                <w:sz w:val="24"/>
                <w:szCs w:val="24"/>
              </w:rPr>
              <w:t>/157</w:t>
            </w:r>
          </w:p>
        </w:tc>
        <w:tc>
          <w:tcPr>
            <w:tcW w:w="0" w:type="auto"/>
            <w:vAlign w:val="center"/>
          </w:tcPr>
          <w:p w14:paraId="576D28A1"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4.5 (1.8, 9.0)</w:t>
            </w:r>
          </w:p>
        </w:tc>
        <w:tc>
          <w:tcPr>
            <w:tcW w:w="0" w:type="auto"/>
            <w:vAlign w:val="center"/>
          </w:tcPr>
          <w:p w14:paraId="11BC8BD9"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4.6 (1.3, 11.2)</w:t>
            </w:r>
          </w:p>
        </w:tc>
        <w:tc>
          <w:tcPr>
            <w:tcW w:w="0" w:type="auto"/>
            <w:vAlign w:val="center"/>
          </w:tcPr>
          <w:p w14:paraId="094DB1C4"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4.4 (0.9, 12.2)</w:t>
            </w:r>
          </w:p>
        </w:tc>
      </w:tr>
      <w:tr w:rsidR="00060313" w:rsidRPr="00FE1FA5" w14:paraId="03D028E3" w14:textId="77777777" w:rsidTr="00381F3F">
        <w:trPr>
          <w:trHeight w:val="383"/>
        </w:trPr>
        <w:tc>
          <w:tcPr>
            <w:tcW w:w="0" w:type="auto"/>
            <w:vAlign w:val="center"/>
          </w:tcPr>
          <w:p w14:paraId="11F55924" w14:textId="51BD616B" w:rsidR="005D64A2" w:rsidRPr="00FE1FA5" w:rsidRDefault="005D64A2"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36</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50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0C697E0B" w14:textId="20CAC176"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w:t>
            </w:r>
            <w:r w:rsidR="00381F3F" w:rsidRPr="00FE1FA5">
              <w:rPr>
                <w:rFonts w:ascii="Book Antiqua" w:hAnsi="Book Antiqua"/>
                <w:bCs/>
                <w:color w:val="000000" w:themeColor="text1"/>
                <w:sz w:val="24"/>
                <w:szCs w:val="24"/>
              </w:rPr>
              <w:t>/186</w:t>
            </w:r>
          </w:p>
        </w:tc>
        <w:tc>
          <w:tcPr>
            <w:tcW w:w="0" w:type="auto"/>
            <w:vAlign w:val="center"/>
          </w:tcPr>
          <w:p w14:paraId="461515CE"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4.3 (1.9, 8.3)</w:t>
            </w:r>
          </w:p>
        </w:tc>
        <w:tc>
          <w:tcPr>
            <w:tcW w:w="0" w:type="auto"/>
            <w:vAlign w:val="center"/>
          </w:tcPr>
          <w:p w14:paraId="31F26750"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5.0 (1.6, 11.2)</w:t>
            </w:r>
          </w:p>
        </w:tc>
        <w:tc>
          <w:tcPr>
            <w:tcW w:w="0" w:type="auto"/>
            <w:vAlign w:val="center"/>
          </w:tcPr>
          <w:p w14:paraId="3B723BFC"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3.5 (0.7, 10.0)</w:t>
            </w:r>
          </w:p>
        </w:tc>
      </w:tr>
      <w:tr w:rsidR="00060313" w:rsidRPr="00FE1FA5" w14:paraId="2FAEE11E" w14:textId="77777777" w:rsidTr="00DC7BF4">
        <w:trPr>
          <w:trHeight w:val="383"/>
        </w:trPr>
        <w:tc>
          <w:tcPr>
            <w:tcW w:w="0" w:type="auto"/>
            <w:vAlign w:val="center"/>
          </w:tcPr>
          <w:p w14:paraId="63BD3D17" w14:textId="1C802F48" w:rsidR="005D64A2" w:rsidRPr="00FE1FA5" w:rsidRDefault="005D64A2"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51</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65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6DDD9722" w14:textId="06FFE58F"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w:t>
            </w:r>
            <w:r w:rsidR="00381F3F" w:rsidRPr="00FE1FA5">
              <w:rPr>
                <w:rFonts w:ascii="Book Antiqua" w:hAnsi="Book Antiqua"/>
                <w:bCs/>
                <w:color w:val="000000" w:themeColor="text1"/>
                <w:sz w:val="24"/>
                <w:szCs w:val="24"/>
              </w:rPr>
              <w:t>/200</w:t>
            </w:r>
          </w:p>
        </w:tc>
        <w:tc>
          <w:tcPr>
            <w:tcW w:w="0" w:type="auto"/>
            <w:vAlign w:val="center"/>
          </w:tcPr>
          <w:p w14:paraId="68FBF640"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4.0 (1.7, 7.7)</w:t>
            </w:r>
          </w:p>
        </w:tc>
        <w:tc>
          <w:tcPr>
            <w:tcW w:w="0" w:type="auto"/>
            <w:vAlign w:val="center"/>
          </w:tcPr>
          <w:p w14:paraId="2522DBAE"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3.8 (1.0, 9.4)</w:t>
            </w:r>
          </w:p>
        </w:tc>
        <w:tc>
          <w:tcPr>
            <w:tcW w:w="0" w:type="auto"/>
            <w:vAlign w:val="center"/>
          </w:tcPr>
          <w:p w14:paraId="4552614D"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4.3 (1.2, 10.5)</w:t>
            </w:r>
          </w:p>
        </w:tc>
      </w:tr>
      <w:tr w:rsidR="00060313" w:rsidRPr="00FE1FA5" w14:paraId="42D77974" w14:textId="77777777" w:rsidTr="00DC7BF4">
        <w:trPr>
          <w:trHeight w:val="383"/>
        </w:trPr>
        <w:tc>
          <w:tcPr>
            <w:tcW w:w="0" w:type="auto"/>
            <w:vAlign w:val="center"/>
          </w:tcPr>
          <w:p w14:paraId="62FEF777" w14:textId="23DEE699" w:rsidR="005D64A2" w:rsidRPr="00FE1FA5" w:rsidRDefault="005D64A2"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xml:space="preserve">≥ 66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6A687994" w14:textId="4ECAA0C4"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w:t>
            </w:r>
            <w:r w:rsidR="00381F3F" w:rsidRPr="00FE1FA5">
              <w:rPr>
                <w:rFonts w:ascii="Book Antiqua" w:hAnsi="Book Antiqua"/>
                <w:bCs/>
                <w:color w:val="000000" w:themeColor="text1"/>
                <w:sz w:val="24"/>
                <w:szCs w:val="24"/>
              </w:rPr>
              <w:t>/193</w:t>
            </w:r>
          </w:p>
        </w:tc>
        <w:tc>
          <w:tcPr>
            <w:tcW w:w="0" w:type="auto"/>
            <w:vAlign w:val="center"/>
          </w:tcPr>
          <w:p w14:paraId="450D0B71"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6.2 (3.3, 10.6)</w:t>
            </w:r>
          </w:p>
        </w:tc>
        <w:tc>
          <w:tcPr>
            <w:tcW w:w="0" w:type="auto"/>
            <w:vAlign w:val="center"/>
          </w:tcPr>
          <w:p w14:paraId="207CBE60"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5.6 (2.1, 11.7)</w:t>
            </w:r>
          </w:p>
        </w:tc>
        <w:tc>
          <w:tcPr>
            <w:tcW w:w="0" w:type="auto"/>
            <w:vAlign w:val="center"/>
          </w:tcPr>
          <w:p w14:paraId="6CA037EC"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7.1 (2.6, 14.7)</w:t>
            </w:r>
          </w:p>
        </w:tc>
      </w:tr>
      <w:tr w:rsidR="00060313" w:rsidRPr="00FE1FA5" w14:paraId="289CA35B" w14:textId="77777777" w:rsidTr="00DC7BF4">
        <w:trPr>
          <w:trHeight w:val="383"/>
        </w:trPr>
        <w:tc>
          <w:tcPr>
            <w:tcW w:w="0" w:type="auto"/>
            <w:vAlign w:val="center"/>
          </w:tcPr>
          <w:p w14:paraId="5C444A2B" w14:textId="4EA61961" w:rsidR="005D64A2" w:rsidRPr="00FE1FA5" w:rsidRDefault="008679C8" w:rsidP="00CB1173">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i/>
                <w:iCs/>
                <w:color w:val="000000" w:themeColor="text1"/>
                <w:sz w:val="24"/>
                <w:szCs w:val="24"/>
              </w:rPr>
              <w:t>P</w:t>
            </w:r>
            <w:r w:rsidR="00CB1173">
              <w:rPr>
                <w:rFonts w:ascii="Book Antiqua" w:hAnsi="Book Antiqua"/>
                <w:bCs/>
                <w:color w:val="000000" w:themeColor="text1"/>
                <w:sz w:val="24"/>
                <w:szCs w:val="24"/>
              </w:rPr>
              <w:t xml:space="preserve"> </w:t>
            </w:r>
            <w:r w:rsidR="005D64A2" w:rsidRPr="00FE1FA5">
              <w:rPr>
                <w:rFonts w:ascii="Book Antiqua" w:hAnsi="Book Antiqua"/>
                <w:bCs/>
                <w:color w:val="000000" w:themeColor="text1"/>
                <w:sz w:val="24"/>
                <w:szCs w:val="24"/>
              </w:rPr>
              <w:t>value</w:t>
            </w:r>
          </w:p>
        </w:tc>
        <w:tc>
          <w:tcPr>
            <w:tcW w:w="0" w:type="auto"/>
            <w:vAlign w:val="center"/>
          </w:tcPr>
          <w:p w14:paraId="42DE3DB9"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p>
        </w:tc>
        <w:tc>
          <w:tcPr>
            <w:tcW w:w="0" w:type="auto"/>
            <w:vAlign w:val="center"/>
          </w:tcPr>
          <w:p w14:paraId="62F2B47A" w14:textId="55286BDD" w:rsidR="005D64A2" w:rsidRPr="00FE1FA5" w:rsidRDefault="00C0762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0.76</w:t>
            </w:r>
          </w:p>
        </w:tc>
        <w:tc>
          <w:tcPr>
            <w:tcW w:w="0" w:type="auto"/>
            <w:vAlign w:val="center"/>
          </w:tcPr>
          <w:p w14:paraId="14029719" w14:textId="0ABEDE05" w:rsidR="005D64A2" w:rsidRPr="00FE1FA5" w:rsidRDefault="00C0762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0.95</w:t>
            </w:r>
          </w:p>
        </w:tc>
        <w:tc>
          <w:tcPr>
            <w:tcW w:w="0" w:type="auto"/>
            <w:vAlign w:val="center"/>
          </w:tcPr>
          <w:p w14:paraId="426B4757" w14:textId="57582C66" w:rsidR="005D64A2" w:rsidRPr="00FE1FA5" w:rsidRDefault="00C0762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0.75</w:t>
            </w:r>
          </w:p>
        </w:tc>
      </w:tr>
      <w:tr w:rsidR="004B35A3" w:rsidRPr="00FE1FA5" w14:paraId="0D87F535" w14:textId="77777777" w:rsidTr="005A6629">
        <w:trPr>
          <w:trHeight w:val="383"/>
        </w:trPr>
        <w:tc>
          <w:tcPr>
            <w:tcW w:w="0" w:type="auto"/>
            <w:gridSpan w:val="5"/>
            <w:vAlign w:val="center"/>
          </w:tcPr>
          <w:p w14:paraId="300D6928" w14:textId="7AC20168" w:rsidR="004B35A3"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Any depression</w:t>
            </w:r>
          </w:p>
        </w:tc>
      </w:tr>
      <w:tr w:rsidR="00060313" w:rsidRPr="00FE1FA5" w14:paraId="33BC027F" w14:textId="77777777" w:rsidTr="00DC7BF4">
        <w:trPr>
          <w:trHeight w:val="383"/>
        </w:trPr>
        <w:tc>
          <w:tcPr>
            <w:tcW w:w="0" w:type="auto"/>
            <w:vAlign w:val="center"/>
          </w:tcPr>
          <w:p w14:paraId="0C979144" w14:textId="231A2D7A" w:rsidR="001C0C46" w:rsidRPr="00FE1FA5" w:rsidRDefault="001C0C46"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35 </w:t>
            </w:r>
            <w:proofErr w:type="spellStart"/>
            <w:r w:rsidRPr="00FE1FA5">
              <w:rPr>
                <w:rFonts w:ascii="Book Antiqua" w:hAnsi="Book Antiqua"/>
                <w:bCs/>
                <w:color w:val="000000" w:themeColor="text1"/>
                <w:sz w:val="24"/>
                <w:szCs w:val="24"/>
              </w:rPr>
              <w:t>y</w:t>
            </w:r>
            <w:r w:rsidR="004B35A3" w:rsidRPr="00FE1FA5">
              <w:rPr>
                <w:rFonts w:ascii="Book Antiqua" w:hAnsi="Book Antiqua"/>
                <w:bCs/>
                <w:color w:val="000000" w:themeColor="text1"/>
                <w:sz w:val="24"/>
                <w:szCs w:val="24"/>
              </w:rPr>
              <w:t>r</w:t>
            </w:r>
            <w:proofErr w:type="spellEnd"/>
          </w:p>
        </w:tc>
        <w:tc>
          <w:tcPr>
            <w:tcW w:w="0" w:type="auto"/>
            <w:vAlign w:val="center"/>
          </w:tcPr>
          <w:p w14:paraId="2DAC9C32" w14:textId="5D2F601B"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25/157</w:t>
            </w:r>
          </w:p>
        </w:tc>
        <w:tc>
          <w:tcPr>
            <w:tcW w:w="0" w:type="auto"/>
            <w:vAlign w:val="center"/>
          </w:tcPr>
          <w:p w14:paraId="51F0F05F" w14:textId="7D86CCFD"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15.9 (10.6, 22.6)</w:t>
            </w:r>
          </w:p>
        </w:tc>
        <w:tc>
          <w:tcPr>
            <w:tcW w:w="0" w:type="auto"/>
            <w:vAlign w:val="center"/>
          </w:tcPr>
          <w:p w14:paraId="23424DEC" w14:textId="3772F64E"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17.1 (9.9, 26.6)</w:t>
            </w:r>
          </w:p>
        </w:tc>
        <w:tc>
          <w:tcPr>
            <w:tcW w:w="0" w:type="auto"/>
            <w:vAlign w:val="center"/>
          </w:tcPr>
          <w:p w14:paraId="41B40F4E" w14:textId="505FD37E"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14.5 (7.2, 25.0)</w:t>
            </w:r>
          </w:p>
        </w:tc>
      </w:tr>
      <w:tr w:rsidR="00060313" w:rsidRPr="00FE1FA5" w14:paraId="69A78F95" w14:textId="77777777" w:rsidTr="00DC7BF4">
        <w:trPr>
          <w:trHeight w:val="383"/>
        </w:trPr>
        <w:tc>
          <w:tcPr>
            <w:tcW w:w="0" w:type="auto"/>
            <w:vAlign w:val="center"/>
          </w:tcPr>
          <w:p w14:paraId="7E059C9A" w14:textId="0969C6DE" w:rsidR="001C0C46" w:rsidRPr="00FE1FA5" w:rsidRDefault="001C0C46"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36</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50 </w:t>
            </w:r>
            <w:proofErr w:type="spellStart"/>
            <w:r w:rsidRPr="00FE1FA5">
              <w:rPr>
                <w:rFonts w:ascii="Book Antiqua" w:hAnsi="Book Antiqua"/>
                <w:bCs/>
                <w:color w:val="000000" w:themeColor="text1"/>
                <w:sz w:val="24"/>
                <w:szCs w:val="24"/>
              </w:rPr>
              <w:t>yr</w:t>
            </w:r>
            <w:proofErr w:type="spellEnd"/>
          </w:p>
        </w:tc>
        <w:tc>
          <w:tcPr>
            <w:tcW w:w="0" w:type="auto"/>
            <w:vAlign w:val="center"/>
          </w:tcPr>
          <w:p w14:paraId="3855CAA3" w14:textId="7633E761"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37/186</w:t>
            </w:r>
          </w:p>
        </w:tc>
        <w:tc>
          <w:tcPr>
            <w:tcW w:w="0" w:type="auto"/>
            <w:vAlign w:val="center"/>
          </w:tcPr>
          <w:p w14:paraId="4E4BB172" w14:textId="40407484"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19.9 (14.4, 26.4)</w:t>
            </w:r>
          </w:p>
        </w:tc>
        <w:tc>
          <w:tcPr>
            <w:tcW w:w="0" w:type="auto"/>
            <w:vAlign w:val="center"/>
          </w:tcPr>
          <w:p w14:paraId="48E34146" w14:textId="03C2C499"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22.8 (15.0, 32.2)</w:t>
            </w:r>
          </w:p>
        </w:tc>
        <w:tc>
          <w:tcPr>
            <w:tcW w:w="0" w:type="auto"/>
            <w:vAlign w:val="center"/>
          </w:tcPr>
          <w:p w14:paraId="514BF29F" w14:textId="61FCD07C"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16.5 (9.3, 26.1)</w:t>
            </w:r>
          </w:p>
        </w:tc>
      </w:tr>
      <w:tr w:rsidR="00060313" w:rsidRPr="00FE1FA5" w14:paraId="4427D06F" w14:textId="77777777" w:rsidTr="00DC7BF4">
        <w:trPr>
          <w:trHeight w:val="383"/>
        </w:trPr>
        <w:tc>
          <w:tcPr>
            <w:tcW w:w="0" w:type="auto"/>
            <w:vAlign w:val="center"/>
          </w:tcPr>
          <w:p w14:paraId="216E3B98" w14:textId="07796E9F" w:rsidR="001C0C46" w:rsidRPr="00FE1FA5" w:rsidRDefault="001C0C46"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51</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 xml:space="preserve">65 </w:t>
            </w:r>
            <w:proofErr w:type="spellStart"/>
            <w:r w:rsidRPr="00FE1FA5">
              <w:rPr>
                <w:rFonts w:ascii="Book Antiqua" w:hAnsi="Book Antiqua"/>
                <w:bCs/>
                <w:color w:val="000000" w:themeColor="text1"/>
                <w:sz w:val="24"/>
                <w:szCs w:val="24"/>
              </w:rPr>
              <w:t>yr</w:t>
            </w:r>
            <w:proofErr w:type="spellEnd"/>
          </w:p>
        </w:tc>
        <w:tc>
          <w:tcPr>
            <w:tcW w:w="0" w:type="auto"/>
            <w:vAlign w:val="center"/>
          </w:tcPr>
          <w:p w14:paraId="1CF0FD7A" w14:textId="690DAD52"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22/200</w:t>
            </w:r>
          </w:p>
        </w:tc>
        <w:tc>
          <w:tcPr>
            <w:tcW w:w="0" w:type="auto"/>
            <w:vAlign w:val="center"/>
          </w:tcPr>
          <w:p w14:paraId="64390131" w14:textId="4CBF0086"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11.0 (7.0, 16.2)</w:t>
            </w:r>
          </w:p>
        </w:tc>
        <w:tc>
          <w:tcPr>
            <w:tcW w:w="0" w:type="auto"/>
            <w:vAlign w:val="center"/>
          </w:tcPr>
          <w:p w14:paraId="79EFA6C3" w14:textId="5683F76F"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11.3 (6.0, 18.9)</w:t>
            </w:r>
          </w:p>
        </w:tc>
        <w:tc>
          <w:tcPr>
            <w:tcW w:w="0" w:type="auto"/>
            <w:vAlign w:val="center"/>
          </w:tcPr>
          <w:p w14:paraId="79DD919B" w14:textId="1FB8469A"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10.6 (5.2, 18.7)</w:t>
            </w:r>
          </w:p>
        </w:tc>
      </w:tr>
      <w:tr w:rsidR="00060313" w:rsidRPr="00FE1FA5" w14:paraId="21F59B86" w14:textId="77777777" w:rsidTr="00DC7BF4">
        <w:trPr>
          <w:trHeight w:val="383"/>
        </w:trPr>
        <w:tc>
          <w:tcPr>
            <w:tcW w:w="0" w:type="auto"/>
            <w:vAlign w:val="center"/>
          </w:tcPr>
          <w:p w14:paraId="4D06A2FC" w14:textId="05DE5134" w:rsidR="001C0C46" w:rsidRPr="00FE1FA5" w:rsidRDefault="001C0C46"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xml:space="preserve">≥ 66 </w:t>
            </w:r>
            <w:proofErr w:type="spellStart"/>
            <w:r w:rsidRPr="00FE1FA5">
              <w:rPr>
                <w:rFonts w:ascii="Book Antiqua" w:hAnsi="Book Antiqua"/>
                <w:bCs/>
                <w:color w:val="000000" w:themeColor="text1"/>
                <w:sz w:val="24"/>
                <w:szCs w:val="24"/>
              </w:rPr>
              <w:t>yr</w:t>
            </w:r>
            <w:proofErr w:type="spellEnd"/>
          </w:p>
        </w:tc>
        <w:tc>
          <w:tcPr>
            <w:tcW w:w="0" w:type="auto"/>
            <w:vAlign w:val="center"/>
          </w:tcPr>
          <w:p w14:paraId="12A77764" w14:textId="75311453"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20/193</w:t>
            </w:r>
          </w:p>
        </w:tc>
        <w:tc>
          <w:tcPr>
            <w:tcW w:w="0" w:type="auto"/>
            <w:vAlign w:val="center"/>
          </w:tcPr>
          <w:p w14:paraId="3D9BE2A3" w14:textId="76E5A943"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10.3 (6.5, 15.6)</w:t>
            </w:r>
          </w:p>
        </w:tc>
        <w:tc>
          <w:tcPr>
            <w:tcW w:w="0" w:type="auto"/>
            <w:vAlign w:val="center"/>
          </w:tcPr>
          <w:p w14:paraId="2052609B" w14:textId="639B6BF2"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11.1 (5.9, 18.6)</w:t>
            </w:r>
          </w:p>
        </w:tc>
        <w:tc>
          <w:tcPr>
            <w:tcW w:w="0" w:type="auto"/>
            <w:vAlign w:val="center"/>
          </w:tcPr>
          <w:p w14:paraId="1350E889" w14:textId="5C88FF73"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9.4 (4.2, 17.7)</w:t>
            </w:r>
          </w:p>
        </w:tc>
      </w:tr>
      <w:tr w:rsidR="00060313" w:rsidRPr="00FE1FA5" w14:paraId="07D1AF81" w14:textId="77777777" w:rsidTr="00DC7BF4">
        <w:trPr>
          <w:trHeight w:val="383"/>
        </w:trPr>
        <w:tc>
          <w:tcPr>
            <w:tcW w:w="0" w:type="auto"/>
            <w:tcBorders>
              <w:bottom w:val="single" w:sz="4" w:space="0" w:color="auto"/>
            </w:tcBorders>
            <w:vAlign w:val="center"/>
          </w:tcPr>
          <w:p w14:paraId="6A7D25AF" w14:textId="487DDEED" w:rsidR="001C0C46" w:rsidRPr="00FE1FA5" w:rsidRDefault="008679C8" w:rsidP="00CB1173">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i/>
                <w:iCs/>
                <w:color w:val="000000" w:themeColor="text1"/>
                <w:sz w:val="24"/>
                <w:szCs w:val="24"/>
              </w:rPr>
              <w:t>P</w:t>
            </w:r>
            <w:r w:rsidR="00CB1173">
              <w:rPr>
                <w:rFonts w:ascii="Book Antiqua" w:hAnsi="Book Antiqua"/>
                <w:bCs/>
                <w:color w:val="000000" w:themeColor="text1"/>
                <w:sz w:val="24"/>
                <w:szCs w:val="24"/>
              </w:rPr>
              <w:t xml:space="preserve"> </w:t>
            </w:r>
            <w:r w:rsidR="001C0C46" w:rsidRPr="00FE1FA5">
              <w:rPr>
                <w:rFonts w:ascii="Book Antiqua" w:hAnsi="Book Antiqua"/>
                <w:bCs/>
                <w:color w:val="000000" w:themeColor="text1"/>
                <w:sz w:val="24"/>
                <w:szCs w:val="24"/>
              </w:rPr>
              <w:t>value</w:t>
            </w:r>
          </w:p>
        </w:tc>
        <w:tc>
          <w:tcPr>
            <w:tcW w:w="0" w:type="auto"/>
            <w:tcBorders>
              <w:bottom w:val="single" w:sz="4" w:space="0" w:color="auto"/>
            </w:tcBorders>
            <w:vAlign w:val="center"/>
          </w:tcPr>
          <w:p w14:paraId="5E1BA694" w14:textId="77777777"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p>
        </w:tc>
        <w:tc>
          <w:tcPr>
            <w:tcW w:w="0" w:type="auto"/>
            <w:tcBorders>
              <w:bottom w:val="single" w:sz="4" w:space="0" w:color="auto"/>
            </w:tcBorders>
            <w:vAlign w:val="center"/>
          </w:tcPr>
          <w:p w14:paraId="65D26D34" w14:textId="1FDDFDCB"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0.07</w:t>
            </w:r>
          </w:p>
        </w:tc>
        <w:tc>
          <w:tcPr>
            <w:tcW w:w="0" w:type="auto"/>
            <w:tcBorders>
              <w:bottom w:val="single" w:sz="4" w:space="0" w:color="auto"/>
            </w:tcBorders>
            <w:vAlign w:val="center"/>
          </w:tcPr>
          <w:p w14:paraId="54B4643E" w14:textId="225E2A77"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0.59</w:t>
            </w:r>
          </w:p>
        </w:tc>
        <w:tc>
          <w:tcPr>
            <w:tcW w:w="0" w:type="auto"/>
            <w:tcBorders>
              <w:bottom w:val="single" w:sz="4" w:space="0" w:color="auto"/>
            </w:tcBorders>
            <w:vAlign w:val="center"/>
          </w:tcPr>
          <w:p w14:paraId="27767E22" w14:textId="118FE948"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0.16</w:t>
            </w:r>
          </w:p>
        </w:tc>
      </w:tr>
    </w:tbl>
    <w:p w14:paraId="3B2D1A4D" w14:textId="33A6D8C7" w:rsidR="00707C42" w:rsidRPr="00FE1FA5" w:rsidRDefault="008679C8" w:rsidP="00FE1FA5">
      <w:pPr>
        <w:adjustRightInd w:val="0"/>
        <w:snapToGrid w:val="0"/>
        <w:spacing w:line="360" w:lineRule="auto"/>
        <w:jc w:val="both"/>
        <w:rPr>
          <w:rFonts w:ascii="Book Antiqua" w:hAnsi="Book Antiqua"/>
          <w:color w:val="000000" w:themeColor="text1"/>
          <w:sz w:val="24"/>
          <w:szCs w:val="24"/>
        </w:rPr>
      </w:pPr>
      <w:proofErr w:type="spellStart"/>
      <w:r w:rsidRPr="00FE1FA5">
        <w:rPr>
          <w:rFonts w:ascii="Book Antiqua" w:hAnsi="Book Antiqua"/>
          <w:color w:val="000000" w:themeColor="text1"/>
          <w:sz w:val="24"/>
          <w:szCs w:val="24"/>
          <w:vertAlign w:val="superscript"/>
        </w:rPr>
        <w:t>a</w:t>
      </w:r>
      <w:r w:rsidRPr="00FE1FA5">
        <w:rPr>
          <w:rFonts w:ascii="Book Antiqua" w:hAnsi="Book Antiqua"/>
          <w:i/>
          <w:iCs/>
          <w:color w:val="000000" w:themeColor="text1"/>
          <w:sz w:val="24"/>
          <w:szCs w:val="24"/>
        </w:rPr>
        <w:t>P</w:t>
      </w:r>
      <w:proofErr w:type="spellEnd"/>
      <w:r w:rsidRPr="00FE1FA5">
        <w:rPr>
          <w:rFonts w:ascii="Book Antiqua" w:hAnsi="Book Antiqua"/>
          <w:color w:val="000000" w:themeColor="text1"/>
          <w:sz w:val="24"/>
          <w:szCs w:val="24"/>
        </w:rPr>
        <w:t xml:space="preserve"> &lt; 0.0</w:t>
      </w:r>
      <w:r w:rsidR="004B35A3" w:rsidRPr="00FE1FA5">
        <w:rPr>
          <w:rFonts w:ascii="Book Antiqua" w:hAnsi="Book Antiqua"/>
          <w:color w:val="000000" w:themeColor="text1"/>
          <w:sz w:val="24"/>
          <w:szCs w:val="24"/>
        </w:rPr>
        <w:t>5.</w:t>
      </w:r>
      <w:r w:rsidRPr="00FE1FA5">
        <w:rPr>
          <w:rFonts w:ascii="Book Antiqua" w:hAnsi="Book Antiqua"/>
          <w:color w:val="000000" w:themeColor="text1"/>
          <w:sz w:val="24"/>
          <w:szCs w:val="24"/>
        </w:rPr>
        <w:t xml:space="preserve"> </w:t>
      </w:r>
      <w:proofErr w:type="spellStart"/>
      <w:r w:rsidRPr="00FE1FA5">
        <w:rPr>
          <w:rFonts w:ascii="Book Antiqua" w:hAnsi="Book Antiqua"/>
          <w:color w:val="000000" w:themeColor="text1"/>
          <w:sz w:val="24"/>
          <w:szCs w:val="24"/>
          <w:vertAlign w:val="superscript"/>
        </w:rPr>
        <w:t>b</w:t>
      </w:r>
      <w:r w:rsidRPr="00FE1FA5">
        <w:rPr>
          <w:rFonts w:ascii="Book Antiqua" w:hAnsi="Book Antiqua"/>
          <w:i/>
          <w:iCs/>
          <w:color w:val="000000" w:themeColor="text1"/>
          <w:sz w:val="24"/>
          <w:szCs w:val="24"/>
        </w:rPr>
        <w:t>P</w:t>
      </w:r>
      <w:proofErr w:type="spellEnd"/>
      <w:r w:rsidRPr="00FE1FA5">
        <w:rPr>
          <w:rFonts w:ascii="Book Antiqua" w:hAnsi="Book Antiqua"/>
          <w:color w:val="000000" w:themeColor="text1"/>
          <w:sz w:val="24"/>
          <w:szCs w:val="24"/>
        </w:rPr>
        <w:t xml:space="preserve"> &lt; 0.0</w:t>
      </w:r>
      <w:r w:rsidR="004B35A3" w:rsidRPr="00FE1FA5">
        <w:rPr>
          <w:rFonts w:ascii="Book Antiqua" w:hAnsi="Book Antiqua"/>
          <w:color w:val="000000" w:themeColor="text1"/>
          <w:sz w:val="24"/>
          <w:szCs w:val="24"/>
        </w:rPr>
        <w:t>1</w:t>
      </w:r>
      <w:r w:rsidRPr="00FE1FA5">
        <w:rPr>
          <w:rFonts w:ascii="Book Antiqua" w:hAnsi="Book Antiqua"/>
          <w:color w:val="000000" w:themeColor="text1"/>
          <w:sz w:val="24"/>
          <w:szCs w:val="24"/>
        </w:rPr>
        <w:t>.</w:t>
      </w:r>
    </w:p>
    <w:p w14:paraId="77BC064C" w14:textId="77777777" w:rsidR="00C57542" w:rsidRPr="00FE1FA5" w:rsidRDefault="00C57542"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br w:type="page"/>
      </w:r>
    </w:p>
    <w:p w14:paraId="4C56D49D" w14:textId="7149BFB7" w:rsidR="0035785D" w:rsidRPr="00FE1FA5" w:rsidRDefault="00130ED9"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lastRenderedPageBreak/>
        <w:t>Table 3</w:t>
      </w:r>
      <w:r w:rsidRPr="00FE1FA5">
        <w:rPr>
          <w:rFonts w:ascii="Book Antiqua" w:hAnsi="Book Antiqua"/>
          <w:color w:val="000000" w:themeColor="text1"/>
          <w:sz w:val="24"/>
          <w:szCs w:val="24"/>
        </w:rPr>
        <w:t xml:space="preserve"> </w:t>
      </w:r>
      <w:r w:rsidRPr="00FE1FA5">
        <w:rPr>
          <w:rFonts w:ascii="Book Antiqua" w:hAnsi="Book Antiqua"/>
          <w:b/>
          <w:bCs/>
          <w:color w:val="000000" w:themeColor="text1"/>
          <w:sz w:val="24"/>
          <w:szCs w:val="24"/>
        </w:rPr>
        <w:t>Prevalence ratios for depressive disorders with sociodemographic factors and characteristics of visual impairment estimated using regression analysis (</w:t>
      </w:r>
      <w:r w:rsidR="004B35A3" w:rsidRPr="00FE1FA5">
        <w:rPr>
          <w:rFonts w:ascii="Book Antiqua" w:hAnsi="Book Antiqua"/>
          <w:b/>
          <w:bCs/>
          <w:i/>
          <w:iCs/>
          <w:color w:val="000000" w:themeColor="text1"/>
          <w:sz w:val="24"/>
          <w:szCs w:val="24"/>
        </w:rPr>
        <w:t>n</w:t>
      </w:r>
      <w:r w:rsidR="004B35A3" w:rsidRPr="00FE1FA5">
        <w:rPr>
          <w:rFonts w:ascii="Book Antiqua" w:hAnsi="Book Antiqua"/>
          <w:b/>
          <w:bCs/>
          <w:color w:val="000000" w:themeColor="text1"/>
          <w:sz w:val="24"/>
          <w:szCs w:val="24"/>
        </w:rPr>
        <w:t xml:space="preserve"> </w:t>
      </w:r>
      <w:r w:rsidRPr="00FE1FA5">
        <w:rPr>
          <w:rFonts w:ascii="Book Antiqua" w:hAnsi="Book Antiqua"/>
          <w:b/>
          <w:bCs/>
          <w:color w:val="000000" w:themeColor="text1"/>
          <w:sz w:val="24"/>
          <w:szCs w:val="24"/>
        </w:rPr>
        <w:t>= 736)</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1555"/>
        <w:gridCol w:w="992"/>
        <w:gridCol w:w="1819"/>
        <w:gridCol w:w="1818"/>
      </w:tblGrid>
      <w:tr w:rsidR="004B35A3" w:rsidRPr="00FE1FA5" w14:paraId="7094E56A" w14:textId="77777777" w:rsidTr="00FE1FA5">
        <w:tc>
          <w:tcPr>
            <w:tcW w:w="1591" w:type="pct"/>
            <w:vMerge w:val="restart"/>
            <w:tcBorders>
              <w:top w:val="single" w:sz="4" w:space="0" w:color="auto"/>
            </w:tcBorders>
          </w:tcPr>
          <w:p w14:paraId="3A27604E" w14:textId="129F8DFD"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Variables</w:t>
            </w:r>
          </w:p>
        </w:tc>
        <w:tc>
          <w:tcPr>
            <w:tcW w:w="3409" w:type="pct"/>
            <w:gridSpan w:val="4"/>
            <w:tcBorders>
              <w:top w:val="single" w:sz="4" w:space="0" w:color="auto"/>
              <w:bottom w:val="single" w:sz="4" w:space="0" w:color="auto"/>
            </w:tcBorders>
          </w:tcPr>
          <w:p w14:paraId="13A65EF0" w14:textId="0DFFA998"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Any depressive disorder</w:t>
            </w:r>
          </w:p>
        </w:tc>
      </w:tr>
      <w:tr w:rsidR="004B35A3" w:rsidRPr="00FE1FA5" w14:paraId="04D91EC9" w14:textId="77777777" w:rsidTr="00FE1FA5">
        <w:trPr>
          <w:trHeight w:val="878"/>
        </w:trPr>
        <w:tc>
          <w:tcPr>
            <w:tcW w:w="1591" w:type="pct"/>
            <w:vMerge/>
            <w:tcBorders>
              <w:bottom w:val="single" w:sz="4" w:space="0" w:color="auto"/>
            </w:tcBorders>
          </w:tcPr>
          <w:p w14:paraId="1B32179C" w14:textId="47FB66B2"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p>
        </w:tc>
        <w:tc>
          <w:tcPr>
            <w:tcW w:w="857" w:type="pct"/>
            <w:tcBorders>
              <w:top w:val="single" w:sz="4" w:space="0" w:color="auto"/>
              <w:bottom w:val="single" w:sz="4" w:space="0" w:color="auto"/>
            </w:tcBorders>
          </w:tcPr>
          <w:p w14:paraId="6BC07823" w14:textId="5C7E11FA"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Cases/total</w:t>
            </w:r>
          </w:p>
        </w:tc>
        <w:tc>
          <w:tcPr>
            <w:tcW w:w="547" w:type="pct"/>
            <w:tcBorders>
              <w:top w:val="single" w:sz="4" w:space="0" w:color="auto"/>
              <w:bottom w:val="single" w:sz="4" w:space="0" w:color="auto"/>
            </w:tcBorders>
          </w:tcPr>
          <w:p w14:paraId="51CDC6F5" w14:textId="5D19D693"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w:t>
            </w:r>
          </w:p>
        </w:tc>
        <w:tc>
          <w:tcPr>
            <w:tcW w:w="1003" w:type="pct"/>
            <w:tcBorders>
              <w:top w:val="single" w:sz="4" w:space="0" w:color="auto"/>
              <w:bottom w:val="single" w:sz="4" w:space="0" w:color="auto"/>
            </w:tcBorders>
          </w:tcPr>
          <w:p w14:paraId="5E5682BD" w14:textId="6BE63A01"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Unadjusted</w:t>
            </w:r>
            <w:r w:rsidR="00FE1FA5" w:rsidRPr="00FE1FA5">
              <w:rPr>
                <w:rFonts w:ascii="Book Antiqua" w:hAnsi="Book Antiqua"/>
                <w:b/>
                <w:color w:val="000000" w:themeColor="text1"/>
                <w:sz w:val="24"/>
                <w:szCs w:val="24"/>
              </w:rPr>
              <w:t xml:space="preserve"> </w:t>
            </w:r>
            <w:r w:rsidRPr="00FE1FA5">
              <w:rPr>
                <w:rFonts w:ascii="Book Antiqua" w:hAnsi="Book Antiqua"/>
                <w:b/>
                <w:color w:val="000000" w:themeColor="text1"/>
                <w:sz w:val="24"/>
                <w:szCs w:val="24"/>
              </w:rPr>
              <w:t>PR (95%CI)</w:t>
            </w:r>
          </w:p>
        </w:tc>
        <w:tc>
          <w:tcPr>
            <w:tcW w:w="1002" w:type="pct"/>
            <w:tcBorders>
              <w:top w:val="single" w:sz="4" w:space="0" w:color="auto"/>
              <w:bottom w:val="single" w:sz="4" w:space="0" w:color="auto"/>
            </w:tcBorders>
          </w:tcPr>
          <w:p w14:paraId="37E26F6B" w14:textId="34629234" w:rsidR="004B35A3" w:rsidRPr="00FE1FA5" w:rsidRDefault="004B35A3" w:rsidP="00FE1FA5">
            <w:pPr>
              <w:adjustRightInd w:val="0"/>
              <w:snapToGrid w:val="0"/>
              <w:spacing w:line="360" w:lineRule="auto"/>
              <w:jc w:val="both"/>
              <w:rPr>
                <w:rFonts w:ascii="Book Antiqua" w:hAnsi="Book Antiqua"/>
                <w:b/>
                <w:color w:val="000000" w:themeColor="text1"/>
                <w:sz w:val="24"/>
                <w:szCs w:val="24"/>
                <w:vertAlign w:val="superscript"/>
              </w:rPr>
            </w:pPr>
            <w:r w:rsidRPr="00FE1FA5">
              <w:rPr>
                <w:rFonts w:ascii="Book Antiqua" w:hAnsi="Book Antiqua"/>
                <w:b/>
                <w:color w:val="000000" w:themeColor="text1"/>
                <w:sz w:val="24"/>
                <w:szCs w:val="24"/>
              </w:rPr>
              <w:t>Adjusted</w:t>
            </w:r>
            <w:r w:rsidR="00FE1FA5" w:rsidRPr="00FE1FA5">
              <w:rPr>
                <w:rFonts w:ascii="Book Antiqua" w:hAnsi="Book Antiqua"/>
                <w:b/>
                <w:color w:val="000000" w:themeColor="text1"/>
                <w:sz w:val="24"/>
                <w:szCs w:val="24"/>
              </w:rPr>
              <w:t xml:space="preserve"> </w:t>
            </w:r>
            <w:r w:rsidRPr="00FE1FA5">
              <w:rPr>
                <w:rFonts w:ascii="Book Antiqua" w:hAnsi="Book Antiqua"/>
                <w:b/>
                <w:color w:val="000000" w:themeColor="text1"/>
                <w:sz w:val="24"/>
                <w:szCs w:val="24"/>
              </w:rPr>
              <w:t>PR (95%CI)</w:t>
            </w:r>
          </w:p>
        </w:tc>
      </w:tr>
      <w:tr w:rsidR="00060313" w:rsidRPr="00FE1FA5" w14:paraId="54206983" w14:textId="77777777" w:rsidTr="004B35A3">
        <w:tc>
          <w:tcPr>
            <w:tcW w:w="1591" w:type="pct"/>
            <w:tcBorders>
              <w:top w:val="single" w:sz="4" w:space="0" w:color="auto"/>
              <w:bottom w:val="nil"/>
            </w:tcBorders>
          </w:tcPr>
          <w:p w14:paraId="7DDE76C1" w14:textId="338F8F68" w:rsidR="00707C42" w:rsidRPr="00FE1FA5" w:rsidRDefault="00245344"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Age (</w:t>
            </w:r>
            <w:r w:rsidR="00C0762F" w:rsidRPr="00FE1FA5">
              <w:rPr>
                <w:rFonts w:ascii="Book Antiqua" w:hAnsi="Book Antiqua"/>
                <w:bCs/>
                <w:color w:val="000000" w:themeColor="text1"/>
                <w:sz w:val="24"/>
                <w:szCs w:val="24"/>
              </w:rPr>
              <w:t>continuous</w:t>
            </w:r>
            <w:r w:rsidRPr="00FE1FA5">
              <w:rPr>
                <w:rFonts w:ascii="Book Antiqua" w:hAnsi="Book Antiqua"/>
                <w:bCs/>
                <w:color w:val="000000" w:themeColor="text1"/>
                <w:sz w:val="24"/>
                <w:szCs w:val="24"/>
              </w:rPr>
              <w:t>)</w:t>
            </w:r>
            <w:r w:rsidR="008679C8" w:rsidRPr="00FE1FA5">
              <w:rPr>
                <w:rFonts w:ascii="Book Antiqua" w:hAnsi="Book Antiqua"/>
                <w:bCs/>
                <w:color w:val="000000" w:themeColor="text1"/>
                <w:sz w:val="24"/>
                <w:szCs w:val="24"/>
                <w:vertAlign w:val="superscript"/>
              </w:rPr>
              <w:t>2</w:t>
            </w:r>
          </w:p>
        </w:tc>
        <w:tc>
          <w:tcPr>
            <w:tcW w:w="857" w:type="pct"/>
            <w:tcBorders>
              <w:top w:val="single" w:sz="4" w:space="0" w:color="auto"/>
              <w:bottom w:val="nil"/>
            </w:tcBorders>
          </w:tcPr>
          <w:p w14:paraId="5A7EBE07" w14:textId="32B3A87B" w:rsidR="00707C42"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t>
            </w:r>
          </w:p>
        </w:tc>
        <w:tc>
          <w:tcPr>
            <w:tcW w:w="547" w:type="pct"/>
            <w:tcBorders>
              <w:top w:val="single" w:sz="4" w:space="0" w:color="auto"/>
              <w:bottom w:val="nil"/>
            </w:tcBorders>
          </w:tcPr>
          <w:p w14:paraId="4B4CEC62" w14:textId="62146F91" w:rsidR="00707C42"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t>
            </w:r>
          </w:p>
        </w:tc>
        <w:tc>
          <w:tcPr>
            <w:tcW w:w="1003" w:type="pct"/>
            <w:tcBorders>
              <w:top w:val="single" w:sz="4" w:space="0" w:color="auto"/>
              <w:bottom w:val="nil"/>
            </w:tcBorders>
          </w:tcPr>
          <w:p w14:paraId="61153D46" w14:textId="448F9255"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0.89 (0.81, 0.99)</w:t>
            </w:r>
            <w:r w:rsidR="00FE1FA5" w:rsidRPr="00FE1FA5">
              <w:rPr>
                <w:rFonts w:ascii="Book Antiqua" w:hAnsi="Book Antiqua"/>
                <w:bCs/>
                <w:color w:val="000000" w:themeColor="text1"/>
                <w:sz w:val="24"/>
                <w:szCs w:val="24"/>
                <w:vertAlign w:val="superscript"/>
              </w:rPr>
              <w:t>1</w:t>
            </w:r>
          </w:p>
        </w:tc>
        <w:tc>
          <w:tcPr>
            <w:tcW w:w="1002" w:type="pct"/>
            <w:tcBorders>
              <w:top w:val="single" w:sz="4" w:space="0" w:color="auto"/>
              <w:bottom w:val="nil"/>
            </w:tcBorders>
          </w:tcPr>
          <w:p w14:paraId="06DC7FD3" w14:textId="12EC29AE"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w:t>
            </w:r>
            <w:r w:rsidR="001C0C46" w:rsidRPr="00FE1FA5">
              <w:rPr>
                <w:rFonts w:ascii="Book Antiqua" w:hAnsi="Book Antiqua"/>
                <w:bCs/>
                <w:color w:val="000000" w:themeColor="text1"/>
                <w:sz w:val="24"/>
                <w:szCs w:val="24"/>
              </w:rPr>
              <w:t>3</w:t>
            </w:r>
            <w:r w:rsidRPr="00FE1FA5">
              <w:rPr>
                <w:rFonts w:ascii="Book Antiqua" w:hAnsi="Book Antiqua"/>
                <w:bCs/>
                <w:color w:val="000000" w:themeColor="text1"/>
                <w:sz w:val="24"/>
                <w:szCs w:val="24"/>
              </w:rPr>
              <w:t xml:space="preserve"> (0.7</w:t>
            </w:r>
            <w:r w:rsidR="001C0C46" w:rsidRPr="00FE1FA5">
              <w:rPr>
                <w:rFonts w:ascii="Book Antiqua" w:hAnsi="Book Antiqua"/>
                <w:bCs/>
                <w:color w:val="000000" w:themeColor="text1"/>
                <w:sz w:val="24"/>
                <w:szCs w:val="24"/>
              </w:rPr>
              <w:t>4</w:t>
            </w:r>
            <w:r w:rsidRPr="00FE1FA5">
              <w:rPr>
                <w:rFonts w:ascii="Book Antiqua" w:hAnsi="Book Antiqua"/>
                <w:bCs/>
                <w:color w:val="000000" w:themeColor="text1"/>
                <w:sz w:val="24"/>
                <w:szCs w:val="24"/>
              </w:rPr>
              <w:t>, 0.9</w:t>
            </w:r>
            <w:r w:rsidR="001C0C46" w:rsidRPr="00FE1FA5">
              <w:rPr>
                <w:rFonts w:ascii="Book Antiqua" w:hAnsi="Book Antiqua"/>
                <w:bCs/>
                <w:color w:val="000000" w:themeColor="text1"/>
                <w:sz w:val="24"/>
                <w:szCs w:val="24"/>
              </w:rPr>
              <w:t>3</w:t>
            </w:r>
            <w:r w:rsidRPr="00FE1FA5">
              <w:rPr>
                <w:rFonts w:ascii="Book Antiqua" w:hAnsi="Book Antiqua"/>
                <w:bCs/>
                <w:color w:val="000000" w:themeColor="text1"/>
                <w:sz w:val="24"/>
                <w:szCs w:val="24"/>
              </w:rPr>
              <w:t>)</w:t>
            </w:r>
            <w:r w:rsidR="00FE1FA5" w:rsidRPr="00FE1FA5">
              <w:rPr>
                <w:rFonts w:ascii="Book Antiqua" w:hAnsi="Book Antiqua"/>
                <w:bCs/>
                <w:color w:val="000000" w:themeColor="text1"/>
                <w:sz w:val="24"/>
                <w:szCs w:val="24"/>
                <w:vertAlign w:val="superscript"/>
              </w:rPr>
              <w:t>1</w:t>
            </w:r>
          </w:p>
        </w:tc>
      </w:tr>
      <w:tr w:rsidR="00060313" w:rsidRPr="00FE1FA5" w14:paraId="695C50AC" w14:textId="77777777" w:rsidTr="004B35A3">
        <w:tc>
          <w:tcPr>
            <w:tcW w:w="1591" w:type="pct"/>
            <w:tcBorders>
              <w:top w:val="nil"/>
            </w:tcBorders>
          </w:tcPr>
          <w:p w14:paraId="7A7CB8B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Gender</w:t>
            </w:r>
          </w:p>
        </w:tc>
        <w:tc>
          <w:tcPr>
            <w:tcW w:w="857" w:type="pct"/>
            <w:tcBorders>
              <w:top w:val="nil"/>
            </w:tcBorders>
          </w:tcPr>
          <w:p w14:paraId="1DC6C3BC"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547" w:type="pct"/>
            <w:tcBorders>
              <w:top w:val="nil"/>
            </w:tcBorders>
          </w:tcPr>
          <w:p w14:paraId="6D4FBDF7"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3" w:type="pct"/>
            <w:tcBorders>
              <w:top w:val="nil"/>
            </w:tcBorders>
          </w:tcPr>
          <w:p w14:paraId="27378F30"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2" w:type="pct"/>
            <w:tcBorders>
              <w:top w:val="nil"/>
            </w:tcBorders>
          </w:tcPr>
          <w:p w14:paraId="197CF1FE"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701E2AD7" w14:textId="77777777" w:rsidTr="004B35A3">
        <w:tc>
          <w:tcPr>
            <w:tcW w:w="1591" w:type="pct"/>
          </w:tcPr>
          <w:p w14:paraId="158FC78E"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Men</w:t>
            </w:r>
          </w:p>
        </w:tc>
        <w:tc>
          <w:tcPr>
            <w:tcW w:w="857" w:type="pct"/>
          </w:tcPr>
          <w:p w14:paraId="47E749BC"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42/333</w:t>
            </w:r>
          </w:p>
        </w:tc>
        <w:tc>
          <w:tcPr>
            <w:tcW w:w="547" w:type="pct"/>
          </w:tcPr>
          <w:p w14:paraId="0F047F27"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12.6</w:t>
            </w:r>
          </w:p>
        </w:tc>
        <w:tc>
          <w:tcPr>
            <w:tcW w:w="1003" w:type="pct"/>
          </w:tcPr>
          <w:p w14:paraId="3A8EA41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0D3973DA"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72F51811" w14:textId="77777777" w:rsidTr="004B35A3">
        <w:tc>
          <w:tcPr>
            <w:tcW w:w="1591" w:type="pct"/>
          </w:tcPr>
          <w:p w14:paraId="505E603B"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Women</w:t>
            </w:r>
          </w:p>
        </w:tc>
        <w:tc>
          <w:tcPr>
            <w:tcW w:w="857" w:type="pct"/>
          </w:tcPr>
          <w:p w14:paraId="4F9EA773"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62/403</w:t>
            </w:r>
          </w:p>
        </w:tc>
        <w:tc>
          <w:tcPr>
            <w:tcW w:w="547" w:type="pct"/>
          </w:tcPr>
          <w:p w14:paraId="148AD5D3"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15.4</w:t>
            </w:r>
          </w:p>
        </w:tc>
        <w:tc>
          <w:tcPr>
            <w:tcW w:w="1003" w:type="pct"/>
          </w:tcPr>
          <w:p w14:paraId="2D39BA79"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1.22 (0.85, 1.76)</w:t>
            </w:r>
          </w:p>
        </w:tc>
        <w:tc>
          <w:tcPr>
            <w:tcW w:w="1002" w:type="pct"/>
          </w:tcPr>
          <w:p w14:paraId="1AB37DFD" w14:textId="51BDC58C"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w:t>
            </w:r>
            <w:r w:rsidR="001C0C46" w:rsidRPr="00FE1FA5">
              <w:rPr>
                <w:rFonts w:ascii="Book Antiqua" w:hAnsi="Book Antiqua"/>
                <w:bCs/>
                <w:color w:val="000000" w:themeColor="text1"/>
                <w:sz w:val="24"/>
                <w:szCs w:val="24"/>
              </w:rPr>
              <w:t>7</w:t>
            </w:r>
            <w:r w:rsidRPr="00FE1FA5">
              <w:rPr>
                <w:rFonts w:ascii="Book Antiqua" w:hAnsi="Book Antiqua"/>
                <w:bCs/>
                <w:color w:val="000000" w:themeColor="text1"/>
                <w:sz w:val="24"/>
                <w:szCs w:val="24"/>
              </w:rPr>
              <w:t xml:space="preserve"> (0.8</w:t>
            </w:r>
            <w:r w:rsidR="001C0C46" w:rsidRPr="00FE1FA5">
              <w:rPr>
                <w:rFonts w:ascii="Book Antiqua" w:hAnsi="Book Antiqua"/>
                <w:bCs/>
                <w:color w:val="000000" w:themeColor="text1"/>
                <w:sz w:val="24"/>
                <w:szCs w:val="24"/>
              </w:rPr>
              <w:t>2</w:t>
            </w:r>
            <w:r w:rsidRPr="00FE1FA5">
              <w:rPr>
                <w:rFonts w:ascii="Book Antiqua" w:hAnsi="Book Antiqua"/>
                <w:bCs/>
                <w:color w:val="000000" w:themeColor="text1"/>
                <w:sz w:val="24"/>
                <w:szCs w:val="24"/>
              </w:rPr>
              <w:t>, 1.</w:t>
            </w:r>
            <w:r w:rsidR="001C0C46" w:rsidRPr="00FE1FA5">
              <w:rPr>
                <w:rFonts w:ascii="Book Antiqua" w:hAnsi="Book Antiqua"/>
                <w:bCs/>
                <w:color w:val="000000" w:themeColor="text1"/>
                <w:sz w:val="24"/>
                <w:szCs w:val="24"/>
              </w:rPr>
              <w:t>68</w:t>
            </w:r>
            <w:r w:rsidRPr="00FE1FA5">
              <w:rPr>
                <w:rFonts w:ascii="Book Antiqua" w:hAnsi="Book Antiqua"/>
                <w:bCs/>
                <w:color w:val="000000" w:themeColor="text1"/>
                <w:sz w:val="24"/>
                <w:szCs w:val="24"/>
              </w:rPr>
              <w:t>)</w:t>
            </w:r>
          </w:p>
        </w:tc>
      </w:tr>
      <w:tr w:rsidR="00060313" w:rsidRPr="00FE1FA5" w14:paraId="34C5CAFA" w14:textId="77777777" w:rsidTr="004B35A3">
        <w:tc>
          <w:tcPr>
            <w:tcW w:w="1591" w:type="pct"/>
          </w:tcPr>
          <w:p w14:paraId="3FA9371E" w14:textId="742AD6DA" w:rsidR="00707C42" w:rsidRPr="00FE1FA5" w:rsidRDefault="00245344"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Education (continuous</w:t>
            </w:r>
            <w:r w:rsidR="00130ED9" w:rsidRPr="00FE1FA5">
              <w:rPr>
                <w:rFonts w:ascii="Book Antiqua" w:hAnsi="Book Antiqua"/>
                <w:bCs/>
                <w:color w:val="000000" w:themeColor="text1"/>
                <w:sz w:val="24"/>
                <w:szCs w:val="24"/>
              </w:rPr>
              <w:t>)</w:t>
            </w:r>
          </w:p>
        </w:tc>
        <w:tc>
          <w:tcPr>
            <w:tcW w:w="857" w:type="pct"/>
          </w:tcPr>
          <w:p w14:paraId="59B445F3" w14:textId="51CEF24D" w:rsidR="00707C42"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t>
            </w:r>
          </w:p>
        </w:tc>
        <w:tc>
          <w:tcPr>
            <w:tcW w:w="547" w:type="pct"/>
          </w:tcPr>
          <w:p w14:paraId="73EC6320" w14:textId="070766AF" w:rsidR="00707C42"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t>
            </w:r>
          </w:p>
        </w:tc>
        <w:tc>
          <w:tcPr>
            <w:tcW w:w="1003" w:type="pct"/>
          </w:tcPr>
          <w:p w14:paraId="4EA3B963"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0.85 (0.72, 1.01)</w:t>
            </w:r>
          </w:p>
        </w:tc>
        <w:tc>
          <w:tcPr>
            <w:tcW w:w="1002" w:type="pct"/>
          </w:tcPr>
          <w:p w14:paraId="7A0BE10E" w14:textId="1FF6670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w:t>
            </w:r>
            <w:r w:rsidR="001C0C46" w:rsidRPr="00FE1FA5">
              <w:rPr>
                <w:rFonts w:ascii="Book Antiqua" w:hAnsi="Book Antiqua"/>
                <w:bCs/>
                <w:color w:val="000000" w:themeColor="text1"/>
                <w:sz w:val="24"/>
                <w:szCs w:val="24"/>
              </w:rPr>
              <w:t>6</w:t>
            </w:r>
            <w:r w:rsidRPr="00FE1FA5">
              <w:rPr>
                <w:rFonts w:ascii="Book Antiqua" w:hAnsi="Book Antiqua"/>
                <w:bCs/>
                <w:color w:val="000000" w:themeColor="text1"/>
                <w:sz w:val="24"/>
                <w:szCs w:val="24"/>
              </w:rPr>
              <w:t xml:space="preserve"> (0.72, 1.02)</w:t>
            </w:r>
          </w:p>
        </w:tc>
      </w:tr>
      <w:tr w:rsidR="00060313" w:rsidRPr="00FE1FA5" w14:paraId="4475BE26" w14:textId="77777777" w:rsidTr="004B35A3">
        <w:tc>
          <w:tcPr>
            <w:tcW w:w="1591" w:type="pct"/>
          </w:tcPr>
          <w:p w14:paraId="23089A16"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VI severity</w:t>
            </w:r>
          </w:p>
        </w:tc>
        <w:tc>
          <w:tcPr>
            <w:tcW w:w="857" w:type="pct"/>
          </w:tcPr>
          <w:p w14:paraId="1C0BF97D"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547" w:type="pct"/>
          </w:tcPr>
          <w:p w14:paraId="126EEC6E"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3" w:type="pct"/>
          </w:tcPr>
          <w:p w14:paraId="4470FE65"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2" w:type="pct"/>
          </w:tcPr>
          <w:p w14:paraId="3DDC38A4"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3D7470B7" w14:textId="77777777" w:rsidTr="004B35A3">
        <w:trPr>
          <w:trHeight w:val="323"/>
        </w:trPr>
        <w:tc>
          <w:tcPr>
            <w:tcW w:w="1591" w:type="pct"/>
          </w:tcPr>
          <w:p w14:paraId="740C9816"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Moderate</w:t>
            </w:r>
          </w:p>
        </w:tc>
        <w:tc>
          <w:tcPr>
            <w:tcW w:w="857" w:type="pct"/>
          </w:tcPr>
          <w:p w14:paraId="22336D7E"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40/254</w:t>
            </w:r>
          </w:p>
        </w:tc>
        <w:tc>
          <w:tcPr>
            <w:tcW w:w="547" w:type="pct"/>
          </w:tcPr>
          <w:p w14:paraId="29FC4B06"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15.8</w:t>
            </w:r>
          </w:p>
        </w:tc>
        <w:tc>
          <w:tcPr>
            <w:tcW w:w="1003" w:type="pct"/>
          </w:tcPr>
          <w:p w14:paraId="4ED6ED43"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2658F32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2029A07C" w14:textId="77777777" w:rsidTr="004B35A3">
        <w:tc>
          <w:tcPr>
            <w:tcW w:w="1591" w:type="pct"/>
          </w:tcPr>
          <w:p w14:paraId="3714DEA5"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Severe</w:t>
            </w:r>
          </w:p>
        </w:tc>
        <w:tc>
          <w:tcPr>
            <w:tcW w:w="857" w:type="pct"/>
          </w:tcPr>
          <w:p w14:paraId="36AE225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44/296</w:t>
            </w:r>
          </w:p>
        </w:tc>
        <w:tc>
          <w:tcPr>
            <w:tcW w:w="547" w:type="pct"/>
          </w:tcPr>
          <w:p w14:paraId="5167C7CE"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14.9</w:t>
            </w:r>
          </w:p>
        </w:tc>
        <w:tc>
          <w:tcPr>
            <w:tcW w:w="1003" w:type="pct"/>
          </w:tcPr>
          <w:p w14:paraId="15691B21"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0.94 (0.64, 1.40)</w:t>
            </w:r>
          </w:p>
        </w:tc>
        <w:tc>
          <w:tcPr>
            <w:tcW w:w="1002" w:type="pct"/>
          </w:tcPr>
          <w:p w14:paraId="7C428D0A" w14:textId="402F0C21"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w:t>
            </w:r>
            <w:r w:rsidR="001C0C46" w:rsidRPr="00FE1FA5">
              <w:rPr>
                <w:rFonts w:ascii="Book Antiqua" w:hAnsi="Book Antiqua"/>
                <w:bCs/>
                <w:color w:val="000000" w:themeColor="text1"/>
                <w:sz w:val="24"/>
                <w:szCs w:val="24"/>
              </w:rPr>
              <w:t>7</w:t>
            </w:r>
            <w:r w:rsidRPr="00FE1FA5">
              <w:rPr>
                <w:rFonts w:ascii="Book Antiqua" w:hAnsi="Book Antiqua"/>
                <w:bCs/>
                <w:color w:val="000000" w:themeColor="text1"/>
                <w:sz w:val="24"/>
                <w:szCs w:val="24"/>
              </w:rPr>
              <w:t xml:space="preserve"> (0.60, 1.32)</w:t>
            </w:r>
          </w:p>
        </w:tc>
      </w:tr>
      <w:tr w:rsidR="00060313" w:rsidRPr="00FE1FA5" w14:paraId="0995930F" w14:textId="77777777" w:rsidTr="004B35A3">
        <w:tc>
          <w:tcPr>
            <w:tcW w:w="1591" w:type="pct"/>
          </w:tcPr>
          <w:p w14:paraId="77FE8597"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Blind</w:t>
            </w:r>
          </w:p>
        </w:tc>
        <w:tc>
          <w:tcPr>
            <w:tcW w:w="857" w:type="pct"/>
          </w:tcPr>
          <w:p w14:paraId="7A57FC2B"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20/186</w:t>
            </w:r>
          </w:p>
        </w:tc>
        <w:tc>
          <w:tcPr>
            <w:tcW w:w="547" w:type="pct"/>
          </w:tcPr>
          <w:p w14:paraId="1C7209D0"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10.8</w:t>
            </w:r>
          </w:p>
        </w:tc>
        <w:tc>
          <w:tcPr>
            <w:tcW w:w="1003" w:type="pct"/>
          </w:tcPr>
          <w:p w14:paraId="5DEF44B5"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0.68 (0.41, 1.13)</w:t>
            </w:r>
          </w:p>
        </w:tc>
        <w:tc>
          <w:tcPr>
            <w:tcW w:w="1002" w:type="pct"/>
          </w:tcPr>
          <w:p w14:paraId="3F2BACEB" w14:textId="34CCAC34"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w:t>
            </w:r>
            <w:r w:rsidR="001C0C46" w:rsidRPr="00FE1FA5">
              <w:rPr>
                <w:rFonts w:ascii="Book Antiqua" w:hAnsi="Book Antiqua"/>
                <w:bCs/>
                <w:color w:val="000000" w:themeColor="text1"/>
                <w:sz w:val="24"/>
                <w:szCs w:val="24"/>
              </w:rPr>
              <w:t>2</w:t>
            </w:r>
            <w:r w:rsidRPr="00FE1FA5">
              <w:rPr>
                <w:rFonts w:ascii="Book Antiqua" w:hAnsi="Book Antiqua"/>
                <w:bCs/>
                <w:color w:val="000000" w:themeColor="text1"/>
                <w:sz w:val="24"/>
                <w:szCs w:val="24"/>
              </w:rPr>
              <w:t xml:space="preserve"> (0.</w:t>
            </w:r>
            <w:r w:rsidR="001C0C46" w:rsidRPr="00FE1FA5">
              <w:rPr>
                <w:rFonts w:ascii="Book Antiqua" w:hAnsi="Book Antiqua"/>
                <w:bCs/>
                <w:color w:val="000000" w:themeColor="text1"/>
                <w:sz w:val="24"/>
                <w:szCs w:val="24"/>
              </w:rPr>
              <w:t>49</w:t>
            </w:r>
            <w:r w:rsidRPr="00FE1FA5">
              <w:rPr>
                <w:rFonts w:ascii="Book Antiqua" w:hAnsi="Book Antiqua"/>
                <w:bCs/>
                <w:color w:val="000000" w:themeColor="text1"/>
                <w:sz w:val="24"/>
                <w:szCs w:val="24"/>
              </w:rPr>
              <w:t>, 1.</w:t>
            </w:r>
            <w:r w:rsidR="001C0C46" w:rsidRPr="00FE1FA5">
              <w:rPr>
                <w:rFonts w:ascii="Book Antiqua" w:hAnsi="Book Antiqua"/>
                <w:bCs/>
                <w:color w:val="000000" w:themeColor="text1"/>
                <w:sz w:val="24"/>
                <w:szCs w:val="24"/>
              </w:rPr>
              <w:t>36</w:t>
            </w:r>
            <w:r w:rsidRPr="00FE1FA5">
              <w:rPr>
                <w:rFonts w:ascii="Book Antiqua" w:hAnsi="Book Antiqua"/>
                <w:bCs/>
                <w:color w:val="000000" w:themeColor="text1"/>
                <w:sz w:val="24"/>
                <w:szCs w:val="24"/>
              </w:rPr>
              <w:t>)</w:t>
            </w:r>
          </w:p>
        </w:tc>
      </w:tr>
      <w:tr w:rsidR="00060313" w:rsidRPr="00FE1FA5" w14:paraId="038A3E92" w14:textId="77777777" w:rsidTr="004B35A3">
        <w:tc>
          <w:tcPr>
            <w:tcW w:w="1591" w:type="pct"/>
          </w:tcPr>
          <w:p w14:paraId="4A375834" w14:textId="5BDADEF7" w:rsidR="00707C42" w:rsidRPr="00FE1FA5" w:rsidRDefault="00C93A5D"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Age of</w:t>
            </w:r>
            <w:r w:rsidR="00130ED9" w:rsidRPr="00FE1FA5">
              <w:rPr>
                <w:rFonts w:ascii="Book Antiqua" w:hAnsi="Book Antiqua"/>
                <w:bCs/>
                <w:color w:val="000000" w:themeColor="text1"/>
                <w:sz w:val="24"/>
                <w:szCs w:val="24"/>
              </w:rPr>
              <w:t xml:space="preserve"> VI</w:t>
            </w:r>
            <w:r w:rsidRPr="00FE1FA5">
              <w:rPr>
                <w:rFonts w:ascii="Book Antiqua" w:hAnsi="Book Antiqua"/>
                <w:bCs/>
                <w:color w:val="000000" w:themeColor="text1"/>
                <w:sz w:val="24"/>
                <w:szCs w:val="24"/>
              </w:rPr>
              <w:t xml:space="preserve"> onset</w:t>
            </w:r>
          </w:p>
        </w:tc>
        <w:tc>
          <w:tcPr>
            <w:tcW w:w="857" w:type="pct"/>
          </w:tcPr>
          <w:p w14:paraId="483F8DBE"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547" w:type="pct"/>
          </w:tcPr>
          <w:p w14:paraId="492D9D78"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3" w:type="pct"/>
          </w:tcPr>
          <w:p w14:paraId="75FEF090"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2" w:type="pct"/>
          </w:tcPr>
          <w:p w14:paraId="505FBAB3"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7C6A8B4E" w14:textId="77777777" w:rsidTr="004B35A3">
        <w:tc>
          <w:tcPr>
            <w:tcW w:w="1591" w:type="pct"/>
          </w:tcPr>
          <w:p w14:paraId="698F1CD6"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Congenital</w:t>
            </w:r>
          </w:p>
        </w:tc>
        <w:tc>
          <w:tcPr>
            <w:tcW w:w="857" w:type="pct"/>
          </w:tcPr>
          <w:p w14:paraId="3252279E" w14:textId="6B7E062F"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35/330</w:t>
            </w:r>
          </w:p>
        </w:tc>
        <w:tc>
          <w:tcPr>
            <w:tcW w:w="547" w:type="pct"/>
          </w:tcPr>
          <w:p w14:paraId="14C6A521" w14:textId="24A7D535"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10.6</w:t>
            </w:r>
          </w:p>
        </w:tc>
        <w:tc>
          <w:tcPr>
            <w:tcW w:w="1003" w:type="pct"/>
          </w:tcPr>
          <w:p w14:paraId="23B99677"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21CE24E8"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3515CD44" w14:textId="77777777" w:rsidTr="004B35A3">
        <w:tc>
          <w:tcPr>
            <w:tcW w:w="1591" w:type="pct"/>
          </w:tcPr>
          <w:p w14:paraId="1E6F23ED" w14:textId="52935B2E" w:rsidR="00707C42" w:rsidRPr="00FE1FA5" w:rsidRDefault="004F45E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Childhood/adolescence</w:t>
            </w:r>
          </w:p>
        </w:tc>
        <w:tc>
          <w:tcPr>
            <w:tcW w:w="857" w:type="pct"/>
          </w:tcPr>
          <w:p w14:paraId="28C206DA" w14:textId="4F84174F"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26/142</w:t>
            </w:r>
          </w:p>
        </w:tc>
        <w:tc>
          <w:tcPr>
            <w:tcW w:w="547" w:type="pct"/>
          </w:tcPr>
          <w:p w14:paraId="368DA52C" w14:textId="46A91190"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18.3</w:t>
            </w:r>
          </w:p>
        </w:tc>
        <w:tc>
          <w:tcPr>
            <w:tcW w:w="1003" w:type="pct"/>
          </w:tcPr>
          <w:p w14:paraId="730669DD" w14:textId="08C7AA4D"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1.73 (1.08</w:t>
            </w:r>
            <w:r w:rsidR="002B08B9" w:rsidRPr="00FE1FA5">
              <w:rPr>
                <w:rFonts w:ascii="Book Antiqua" w:hAnsi="Book Antiqua"/>
                <w:bCs/>
                <w:color w:val="000000" w:themeColor="text1"/>
                <w:sz w:val="24"/>
                <w:szCs w:val="24"/>
              </w:rPr>
              <w:t xml:space="preserve">, </w:t>
            </w:r>
            <w:r w:rsidRPr="00FE1FA5">
              <w:rPr>
                <w:rFonts w:ascii="Book Antiqua" w:hAnsi="Book Antiqua"/>
                <w:bCs/>
                <w:color w:val="000000" w:themeColor="text1"/>
                <w:sz w:val="24"/>
                <w:szCs w:val="24"/>
              </w:rPr>
              <w:t>2.76)</w:t>
            </w:r>
            <w:r w:rsidR="00FE1FA5" w:rsidRPr="00FE1FA5">
              <w:rPr>
                <w:rFonts w:ascii="Book Antiqua" w:hAnsi="Book Antiqua"/>
                <w:bCs/>
                <w:color w:val="000000" w:themeColor="text1"/>
                <w:sz w:val="24"/>
                <w:szCs w:val="24"/>
                <w:vertAlign w:val="superscript"/>
              </w:rPr>
              <w:t>1</w:t>
            </w:r>
          </w:p>
        </w:tc>
        <w:tc>
          <w:tcPr>
            <w:tcW w:w="1002" w:type="pct"/>
          </w:tcPr>
          <w:p w14:paraId="58183E2B" w14:textId="25D8A21A"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1.63 (1.03</w:t>
            </w:r>
            <w:r w:rsidR="002B08B9" w:rsidRPr="00FE1FA5">
              <w:rPr>
                <w:rFonts w:ascii="Book Antiqua" w:hAnsi="Book Antiqua"/>
                <w:bCs/>
                <w:color w:val="000000" w:themeColor="text1"/>
                <w:sz w:val="24"/>
                <w:szCs w:val="24"/>
              </w:rPr>
              <w:t xml:space="preserve">, </w:t>
            </w:r>
            <w:r w:rsidRPr="00FE1FA5">
              <w:rPr>
                <w:rFonts w:ascii="Book Antiqua" w:hAnsi="Book Antiqua"/>
                <w:bCs/>
                <w:color w:val="000000" w:themeColor="text1"/>
                <w:sz w:val="24"/>
                <w:szCs w:val="24"/>
              </w:rPr>
              <w:t>2.58)</w:t>
            </w:r>
            <w:r w:rsidR="00FE1FA5" w:rsidRPr="00FE1FA5">
              <w:rPr>
                <w:rFonts w:ascii="Book Antiqua" w:hAnsi="Book Antiqua"/>
                <w:bCs/>
                <w:color w:val="000000" w:themeColor="text1"/>
                <w:sz w:val="24"/>
                <w:szCs w:val="24"/>
                <w:vertAlign w:val="superscript"/>
              </w:rPr>
              <w:t>1</w:t>
            </w:r>
          </w:p>
        </w:tc>
      </w:tr>
      <w:tr w:rsidR="00060313" w:rsidRPr="00FE1FA5" w14:paraId="02E85420" w14:textId="77777777" w:rsidTr="004B35A3">
        <w:tc>
          <w:tcPr>
            <w:tcW w:w="1591" w:type="pct"/>
          </w:tcPr>
          <w:p w14:paraId="207074C9" w14:textId="67D5C1E6"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w:t>
            </w:r>
            <w:r w:rsidR="004F45E3" w:rsidRPr="00FE1FA5">
              <w:rPr>
                <w:rFonts w:ascii="Book Antiqua" w:hAnsi="Book Antiqua"/>
                <w:bCs/>
                <w:color w:val="000000" w:themeColor="text1"/>
                <w:sz w:val="24"/>
                <w:szCs w:val="24"/>
              </w:rPr>
              <w:t>dulthood</w:t>
            </w:r>
          </w:p>
        </w:tc>
        <w:tc>
          <w:tcPr>
            <w:tcW w:w="857" w:type="pct"/>
          </w:tcPr>
          <w:p w14:paraId="153CF6A6" w14:textId="34375B9E"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43/264</w:t>
            </w:r>
          </w:p>
        </w:tc>
        <w:tc>
          <w:tcPr>
            <w:tcW w:w="547" w:type="pct"/>
          </w:tcPr>
          <w:p w14:paraId="5ECEF78C" w14:textId="0BCA38EA"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16.3</w:t>
            </w:r>
          </w:p>
        </w:tc>
        <w:tc>
          <w:tcPr>
            <w:tcW w:w="1003" w:type="pct"/>
          </w:tcPr>
          <w:p w14:paraId="44FBAD5F" w14:textId="4B8CF95C"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1.54 (1.01</w:t>
            </w:r>
            <w:r w:rsidR="002B08B9" w:rsidRPr="00FE1FA5">
              <w:rPr>
                <w:rFonts w:ascii="Book Antiqua" w:hAnsi="Book Antiqua"/>
                <w:bCs/>
                <w:color w:val="000000" w:themeColor="text1"/>
                <w:sz w:val="24"/>
                <w:szCs w:val="24"/>
              </w:rPr>
              <w:t xml:space="preserve">, </w:t>
            </w:r>
            <w:r w:rsidRPr="00FE1FA5">
              <w:rPr>
                <w:rFonts w:ascii="Book Antiqua" w:hAnsi="Book Antiqua"/>
                <w:bCs/>
                <w:color w:val="000000" w:themeColor="text1"/>
                <w:sz w:val="24"/>
                <w:szCs w:val="24"/>
              </w:rPr>
              <w:t>2.33)</w:t>
            </w:r>
            <w:r w:rsidR="00FE1FA5" w:rsidRPr="00FE1FA5">
              <w:rPr>
                <w:rFonts w:ascii="Book Antiqua" w:hAnsi="Book Antiqua"/>
                <w:bCs/>
                <w:color w:val="000000" w:themeColor="text1"/>
                <w:sz w:val="24"/>
                <w:szCs w:val="24"/>
                <w:vertAlign w:val="superscript"/>
              </w:rPr>
              <w:t>1</w:t>
            </w:r>
          </w:p>
        </w:tc>
        <w:tc>
          <w:tcPr>
            <w:tcW w:w="1002" w:type="pct"/>
          </w:tcPr>
          <w:p w14:paraId="0636E47D" w14:textId="5C7053B1"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1.76 (1.11</w:t>
            </w:r>
            <w:r w:rsidR="002B08B9" w:rsidRPr="00FE1FA5">
              <w:rPr>
                <w:rFonts w:ascii="Book Antiqua" w:hAnsi="Book Antiqua"/>
                <w:bCs/>
                <w:color w:val="000000" w:themeColor="text1"/>
                <w:sz w:val="24"/>
                <w:szCs w:val="24"/>
              </w:rPr>
              <w:t xml:space="preserve">, </w:t>
            </w:r>
            <w:r w:rsidRPr="00FE1FA5">
              <w:rPr>
                <w:rFonts w:ascii="Book Antiqua" w:hAnsi="Book Antiqua"/>
                <w:bCs/>
                <w:color w:val="000000" w:themeColor="text1"/>
                <w:sz w:val="24"/>
                <w:szCs w:val="24"/>
              </w:rPr>
              <w:t>2.79)</w:t>
            </w:r>
            <w:r w:rsidR="00FE1FA5" w:rsidRPr="00FE1FA5">
              <w:rPr>
                <w:rFonts w:ascii="Book Antiqua" w:hAnsi="Book Antiqua"/>
                <w:bCs/>
                <w:color w:val="000000" w:themeColor="text1"/>
                <w:sz w:val="24"/>
                <w:szCs w:val="24"/>
                <w:vertAlign w:val="superscript"/>
              </w:rPr>
              <w:t>1</w:t>
            </w:r>
          </w:p>
        </w:tc>
      </w:tr>
      <w:tr w:rsidR="00060313" w:rsidRPr="00FE1FA5" w14:paraId="59AB0E56" w14:textId="77777777" w:rsidTr="004B35A3">
        <w:tc>
          <w:tcPr>
            <w:tcW w:w="1591" w:type="pct"/>
          </w:tcPr>
          <w:p w14:paraId="25EFF265"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Current VI status</w:t>
            </w:r>
          </w:p>
        </w:tc>
        <w:tc>
          <w:tcPr>
            <w:tcW w:w="857" w:type="pct"/>
          </w:tcPr>
          <w:p w14:paraId="0132CAF7"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547" w:type="pct"/>
          </w:tcPr>
          <w:p w14:paraId="14A107AD"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3" w:type="pct"/>
          </w:tcPr>
          <w:p w14:paraId="00B03631"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highlight w:val="yellow"/>
              </w:rPr>
            </w:pPr>
          </w:p>
        </w:tc>
        <w:tc>
          <w:tcPr>
            <w:tcW w:w="1002" w:type="pct"/>
          </w:tcPr>
          <w:p w14:paraId="031BB994"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337FB9B" w14:textId="77777777" w:rsidTr="004B35A3">
        <w:tc>
          <w:tcPr>
            <w:tcW w:w="1591" w:type="pct"/>
          </w:tcPr>
          <w:p w14:paraId="1251E357"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Stable</w:t>
            </w:r>
          </w:p>
        </w:tc>
        <w:tc>
          <w:tcPr>
            <w:tcW w:w="857" w:type="pct"/>
          </w:tcPr>
          <w:p w14:paraId="6A8B4B3B"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65/523</w:t>
            </w:r>
          </w:p>
        </w:tc>
        <w:tc>
          <w:tcPr>
            <w:tcW w:w="547" w:type="pct"/>
          </w:tcPr>
          <w:p w14:paraId="7CD21356"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12.4</w:t>
            </w:r>
          </w:p>
        </w:tc>
        <w:tc>
          <w:tcPr>
            <w:tcW w:w="1003" w:type="pct"/>
          </w:tcPr>
          <w:p w14:paraId="223CC29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100176D1"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08BD5F33" w14:textId="77777777" w:rsidTr="004B35A3">
        <w:tc>
          <w:tcPr>
            <w:tcW w:w="1591" w:type="pct"/>
          </w:tcPr>
          <w:p w14:paraId="35BC2E52"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Progressive</w:t>
            </w:r>
          </w:p>
        </w:tc>
        <w:tc>
          <w:tcPr>
            <w:tcW w:w="857" w:type="pct"/>
          </w:tcPr>
          <w:p w14:paraId="0F49BE6F"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39/213</w:t>
            </w:r>
          </w:p>
        </w:tc>
        <w:tc>
          <w:tcPr>
            <w:tcW w:w="547" w:type="pct"/>
          </w:tcPr>
          <w:p w14:paraId="1B1B561C"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18.3</w:t>
            </w:r>
          </w:p>
        </w:tc>
        <w:tc>
          <w:tcPr>
            <w:tcW w:w="1003" w:type="pct"/>
          </w:tcPr>
          <w:p w14:paraId="02C322FA" w14:textId="19136F1F"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1.47 (1.02, 2.12)</w:t>
            </w:r>
            <w:r w:rsidR="00FE1FA5" w:rsidRPr="00FE1FA5">
              <w:rPr>
                <w:rFonts w:ascii="Book Antiqua" w:hAnsi="Book Antiqua"/>
                <w:bCs/>
                <w:color w:val="000000" w:themeColor="text1"/>
                <w:sz w:val="24"/>
                <w:szCs w:val="24"/>
                <w:vertAlign w:val="superscript"/>
              </w:rPr>
              <w:t>1</w:t>
            </w:r>
          </w:p>
        </w:tc>
        <w:tc>
          <w:tcPr>
            <w:tcW w:w="1002" w:type="pct"/>
          </w:tcPr>
          <w:p w14:paraId="13218A25" w14:textId="54903021"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w:t>
            </w:r>
            <w:r w:rsidR="001C0C46" w:rsidRPr="00FE1FA5">
              <w:rPr>
                <w:rFonts w:ascii="Book Antiqua" w:hAnsi="Book Antiqua"/>
                <w:bCs/>
                <w:color w:val="000000" w:themeColor="text1"/>
                <w:sz w:val="24"/>
                <w:szCs w:val="24"/>
              </w:rPr>
              <w:t>3</w:t>
            </w:r>
            <w:r w:rsidRPr="00FE1FA5">
              <w:rPr>
                <w:rFonts w:ascii="Book Antiqua" w:hAnsi="Book Antiqua"/>
                <w:bCs/>
                <w:color w:val="000000" w:themeColor="text1"/>
                <w:sz w:val="24"/>
                <w:szCs w:val="24"/>
              </w:rPr>
              <w:t xml:space="preserve"> (0.9</w:t>
            </w:r>
            <w:r w:rsidR="001C0C46" w:rsidRPr="00FE1FA5">
              <w:rPr>
                <w:rFonts w:ascii="Book Antiqua" w:hAnsi="Book Antiqua"/>
                <w:bCs/>
                <w:color w:val="000000" w:themeColor="text1"/>
                <w:sz w:val="24"/>
                <w:szCs w:val="24"/>
              </w:rPr>
              <w:t>9</w:t>
            </w:r>
            <w:r w:rsidRPr="00FE1FA5">
              <w:rPr>
                <w:rFonts w:ascii="Book Antiqua" w:hAnsi="Book Antiqua"/>
                <w:bCs/>
                <w:color w:val="000000" w:themeColor="text1"/>
                <w:sz w:val="24"/>
                <w:szCs w:val="24"/>
              </w:rPr>
              <w:t>, 2.0</w:t>
            </w:r>
            <w:r w:rsidR="001C0C46" w:rsidRPr="00FE1FA5">
              <w:rPr>
                <w:rFonts w:ascii="Book Antiqua" w:hAnsi="Book Antiqua"/>
                <w:bCs/>
                <w:color w:val="000000" w:themeColor="text1"/>
                <w:sz w:val="24"/>
                <w:szCs w:val="24"/>
              </w:rPr>
              <w:t>6</w:t>
            </w:r>
            <w:r w:rsidRPr="00FE1FA5">
              <w:rPr>
                <w:rFonts w:ascii="Book Antiqua" w:hAnsi="Book Antiqua"/>
                <w:bCs/>
                <w:color w:val="000000" w:themeColor="text1"/>
                <w:sz w:val="24"/>
                <w:szCs w:val="24"/>
              </w:rPr>
              <w:t>)</w:t>
            </w:r>
          </w:p>
        </w:tc>
      </w:tr>
      <w:tr w:rsidR="00060313" w:rsidRPr="00FE1FA5" w14:paraId="46EC6812" w14:textId="77777777" w:rsidTr="004B35A3">
        <w:tc>
          <w:tcPr>
            <w:tcW w:w="1591" w:type="pct"/>
            <w:tcBorders>
              <w:bottom w:val="nil"/>
            </w:tcBorders>
          </w:tcPr>
          <w:p w14:paraId="63F9E305"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Other impairments</w:t>
            </w:r>
          </w:p>
        </w:tc>
        <w:tc>
          <w:tcPr>
            <w:tcW w:w="857" w:type="pct"/>
            <w:tcBorders>
              <w:bottom w:val="nil"/>
            </w:tcBorders>
          </w:tcPr>
          <w:p w14:paraId="04871934"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547" w:type="pct"/>
            <w:tcBorders>
              <w:bottom w:val="nil"/>
            </w:tcBorders>
          </w:tcPr>
          <w:p w14:paraId="4DDE7FF6"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3" w:type="pct"/>
            <w:tcBorders>
              <w:bottom w:val="nil"/>
            </w:tcBorders>
          </w:tcPr>
          <w:p w14:paraId="6BDFD050"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c>
          <w:tcPr>
            <w:tcW w:w="1002" w:type="pct"/>
            <w:tcBorders>
              <w:bottom w:val="nil"/>
            </w:tcBorders>
          </w:tcPr>
          <w:p w14:paraId="04478600" w14:textId="77777777" w:rsidR="00707C42" w:rsidRPr="00FE1FA5" w:rsidRDefault="00707C42"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56EC0AF4" w14:textId="77777777" w:rsidTr="004B35A3">
        <w:tc>
          <w:tcPr>
            <w:tcW w:w="1591" w:type="pct"/>
            <w:tcBorders>
              <w:bottom w:val="nil"/>
            </w:tcBorders>
          </w:tcPr>
          <w:p w14:paraId="76614B9C"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No</w:t>
            </w:r>
          </w:p>
        </w:tc>
        <w:tc>
          <w:tcPr>
            <w:tcW w:w="857" w:type="pct"/>
            <w:tcBorders>
              <w:bottom w:val="nil"/>
            </w:tcBorders>
          </w:tcPr>
          <w:p w14:paraId="0D9E8E0B"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50/478</w:t>
            </w:r>
          </w:p>
        </w:tc>
        <w:tc>
          <w:tcPr>
            <w:tcW w:w="547" w:type="pct"/>
            <w:tcBorders>
              <w:bottom w:val="nil"/>
            </w:tcBorders>
          </w:tcPr>
          <w:p w14:paraId="16BC04E7"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10.5</w:t>
            </w:r>
          </w:p>
        </w:tc>
        <w:tc>
          <w:tcPr>
            <w:tcW w:w="1003" w:type="pct"/>
            <w:tcBorders>
              <w:bottom w:val="nil"/>
            </w:tcBorders>
          </w:tcPr>
          <w:p w14:paraId="4614E1A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Borders>
              <w:bottom w:val="nil"/>
            </w:tcBorders>
          </w:tcPr>
          <w:p w14:paraId="2A21349C"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43994A77" w14:textId="77777777" w:rsidTr="004B35A3">
        <w:trPr>
          <w:trHeight w:val="367"/>
        </w:trPr>
        <w:tc>
          <w:tcPr>
            <w:tcW w:w="1591" w:type="pct"/>
            <w:tcBorders>
              <w:top w:val="nil"/>
              <w:bottom w:val="single" w:sz="4" w:space="0" w:color="auto"/>
            </w:tcBorders>
          </w:tcPr>
          <w:p w14:paraId="386D1B04"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Yes</w:t>
            </w:r>
          </w:p>
        </w:tc>
        <w:tc>
          <w:tcPr>
            <w:tcW w:w="857" w:type="pct"/>
            <w:tcBorders>
              <w:top w:val="nil"/>
              <w:bottom w:val="single" w:sz="4" w:space="0" w:color="auto"/>
            </w:tcBorders>
          </w:tcPr>
          <w:p w14:paraId="4CB2434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54/258</w:t>
            </w:r>
          </w:p>
        </w:tc>
        <w:tc>
          <w:tcPr>
            <w:tcW w:w="547" w:type="pct"/>
            <w:tcBorders>
              <w:top w:val="nil"/>
              <w:bottom w:val="single" w:sz="4" w:space="0" w:color="auto"/>
            </w:tcBorders>
          </w:tcPr>
          <w:p w14:paraId="6DCB673C"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20.9</w:t>
            </w:r>
          </w:p>
        </w:tc>
        <w:tc>
          <w:tcPr>
            <w:tcW w:w="1003" w:type="pct"/>
            <w:tcBorders>
              <w:top w:val="nil"/>
              <w:bottom w:val="single" w:sz="4" w:space="0" w:color="auto"/>
            </w:tcBorders>
          </w:tcPr>
          <w:p w14:paraId="2F445957" w14:textId="244264C8"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2.00 (1.41, 2.85)</w:t>
            </w:r>
            <w:r w:rsidR="00FE1FA5" w:rsidRPr="00FE1FA5">
              <w:rPr>
                <w:rFonts w:ascii="Book Antiqua" w:hAnsi="Book Antiqua"/>
                <w:bCs/>
                <w:color w:val="000000" w:themeColor="text1"/>
                <w:sz w:val="24"/>
                <w:szCs w:val="24"/>
                <w:vertAlign w:val="superscript"/>
              </w:rPr>
              <w:t>1</w:t>
            </w:r>
          </w:p>
        </w:tc>
        <w:tc>
          <w:tcPr>
            <w:tcW w:w="1002" w:type="pct"/>
            <w:tcBorders>
              <w:top w:val="nil"/>
              <w:bottom w:val="single" w:sz="4" w:space="0" w:color="auto"/>
            </w:tcBorders>
          </w:tcPr>
          <w:p w14:paraId="6C2431D9" w14:textId="7101FB44"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1C0C46" w:rsidRPr="00FE1FA5">
              <w:rPr>
                <w:rFonts w:ascii="Book Antiqua" w:hAnsi="Book Antiqua"/>
                <w:bCs/>
                <w:color w:val="000000" w:themeColor="text1"/>
                <w:sz w:val="24"/>
                <w:szCs w:val="24"/>
              </w:rPr>
              <w:t>8</w:t>
            </w:r>
            <w:r w:rsidRPr="00FE1FA5">
              <w:rPr>
                <w:rFonts w:ascii="Book Antiqua" w:hAnsi="Book Antiqua"/>
                <w:bCs/>
                <w:color w:val="000000" w:themeColor="text1"/>
                <w:sz w:val="24"/>
                <w:szCs w:val="24"/>
              </w:rPr>
              <w:t xml:space="preserve"> (1.3</w:t>
            </w:r>
            <w:r w:rsidR="001C0C46" w:rsidRPr="00FE1FA5">
              <w:rPr>
                <w:rFonts w:ascii="Book Antiqua" w:hAnsi="Book Antiqua"/>
                <w:bCs/>
                <w:color w:val="000000" w:themeColor="text1"/>
                <w:sz w:val="24"/>
                <w:szCs w:val="24"/>
              </w:rPr>
              <w:t>2</w:t>
            </w:r>
            <w:r w:rsidRPr="00FE1FA5">
              <w:rPr>
                <w:rFonts w:ascii="Book Antiqua" w:hAnsi="Book Antiqua"/>
                <w:bCs/>
                <w:color w:val="000000" w:themeColor="text1"/>
                <w:sz w:val="24"/>
                <w:szCs w:val="24"/>
              </w:rPr>
              <w:t>, 2.6</w:t>
            </w:r>
            <w:r w:rsidR="001C0C46" w:rsidRPr="00FE1FA5">
              <w:rPr>
                <w:rFonts w:ascii="Book Antiqua" w:hAnsi="Book Antiqua"/>
                <w:bCs/>
                <w:color w:val="000000" w:themeColor="text1"/>
                <w:sz w:val="24"/>
                <w:szCs w:val="24"/>
              </w:rPr>
              <w:t>7</w:t>
            </w:r>
            <w:r w:rsidRPr="00FE1FA5">
              <w:rPr>
                <w:rFonts w:ascii="Book Antiqua" w:hAnsi="Book Antiqua"/>
                <w:bCs/>
                <w:color w:val="000000" w:themeColor="text1"/>
                <w:sz w:val="24"/>
                <w:szCs w:val="24"/>
              </w:rPr>
              <w:t>)</w:t>
            </w:r>
            <w:r w:rsidR="00FE1FA5" w:rsidRPr="00FE1FA5">
              <w:rPr>
                <w:rFonts w:ascii="Book Antiqua" w:hAnsi="Book Antiqua"/>
                <w:bCs/>
                <w:color w:val="000000" w:themeColor="text1"/>
                <w:sz w:val="24"/>
                <w:szCs w:val="24"/>
                <w:vertAlign w:val="superscript"/>
              </w:rPr>
              <w:t>1</w:t>
            </w:r>
          </w:p>
        </w:tc>
      </w:tr>
    </w:tbl>
    <w:p w14:paraId="7ABB93B9" w14:textId="02623230" w:rsidR="00707C42" w:rsidRPr="0068259F" w:rsidRDefault="00FE1FA5"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vertAlign w:val="superscript"/>
        </w:rPr>
        <w:lastRenderedPageBreak/>
        <w:t>1</w:t>
      </w:r>
      <w:r w:rsidRPr="00FE1FA5">
        <w:rPr>
          <w:rFonts w:ascii="Book Antiqua" w:hAnsi="Book Antiqua"/>
          <w:color w:val="000000" w:themeColor="text1"/>
          <w:sz w:val="24"/>
          <w:szCs w:val="24"/>
        </w:rPr>
        <w:t xml:space="preserve">Results indicate statistical significance. </w:t>
      </w:r>
      <w:bookmarkStart w:id="22" w:name="_Hlk36801349"/>
      <w:r w:rsidRPr="00FE1FA5">
        <w:rPr>
          <w:rFonts w:ascii="Book Antiqua" w:hAnsi="Book Antiqua"/>
          <w:color w:val="000000" w:themeColor="text1"/>
          <w:sz w:val="24"/>
          <w:szCs w:val="24"/>
          <w:vertAlign w:val="superscript"/>
        </w:rPr>
        <w:t>2</w:t>
      </w:r>
      <w:r w:rsidRPr="00FE1FA5">
        <w:rPr>
          <w:rFonts w:ascii="Book Antiqua" w:hAnsi="Book Antiqua"/>
          <w:color w:val="000000" w:themeColor="text1"/>
          <w:sz w:val="24"/>
          <w:szCs w:val="24"/>
        </w:rPr>
        <w:t>Rescaled into 10-year age intervals.</w:t>
      </w:r>
      <w:bookmarkEnd w:id="22"/>
      <w:r w:rsidR="0068259F">
        <w:rPr>
          <w:rFonts w:ascii="Book Antiqua" w:eastAsiaTheme="minorEastAsia" w:hAnsi="Book Antiqua" w:hint="eastAsia"/>
          <w:color w:val="000000" w:themeColor="text1"/>
          <w:sz w:val="24"/>
          <w:szCs w:val="24"/>
          <w:lang w:eastAsia="zh-CN"/>
        </w:rPr>
        <w:t xml:space="preserve"> </w:t>
      </w:r>
      <w:r w:rsidR="00130ED9" w:rsidRPr="00FE1FA5">
        <w:rPr>
          <w:rFonts w:ascii="Book Antiqua" w:hAnsi="Book Antiqua"/>
          <w:color w:val="000000" w:themeColor="text1"/>
          <w:sz w:val="24"/>
          <w:szCs w:val="24"/>
        </w:rPr>
        <w:t xml:space="preserve">VI: </w:t>
      </w:r>
      <w:r w:rsidR="00B745E2" w:rsidRPr="00FE1FA5">
        <w:rPr>
          <w:rFonts w:ascii="Book Antiqua" w:hAnsi="Book Antiqua"/>
          <w:color w:val="000000" w:themeColor="text1"/>
          <w:sz w:val="24"/>
          <w:szCs w:val="24"/>
        </w:rPr>
        <w:t>V</w:t>
      </w:r>
      <w:r w:rsidR="00130ED9" w:rsidRPr="00FE1FA5">
        <w:rPr>
          <w:rFonts w:ascii="Book Antiqua" w:hAnsi="Book Antiqua"/>
          <w:color w:val="000000" w:themeColor="text1"/>
          <w:sz w:val="24"/>
          <w:szCs w:val="24"/>
        </w:rPr>
        <w:t xml:space="preserve">isual impairment; CI: </w:t>
      </w:r>
      <w:r w:rsidR="00B745E2" w:rsidRPr="00FE1FA5">
        <w:rPr>
          <w:rFonts w:ascii="Book Antiqua" w:hAnsi="Book Antiqua"/>
          <w:color w:val="000000" w:themeColor="text1"/>
          <w:sz w:val="24"/>
          <w:szCs w:val="24"/>
        </w:rPr>
        <w:t>C</w:t>
      </w:r>
      <w:r w:rsidR="00130ED9" w:rsidRPr="00FE1FA5">
        <w:rPr>
          <w:rFonts w:ascii="Book Antiqua" w:hAnsi="Book Antiqua"/>
          <w:color w:val="000000" w:themeColor="text1"/>
          <w:sz w:val="24"/>
          <w:szCs w:val="24"/>
        </w:rPr>
        <w:t xml:space="preserve">onfidence interval; </w:t>
      </w:r>
      <w:r w:rsidR="00245344" w:rsidRPr="00FE1FA5">
        <w:rPr>
          <w:rFonts w:ascii="Book Antiqua" w:hAnsi="Book Antiqua"/>
          <w:color w:val="000000" w:themeColor="text1"/>
          <w:sz w:val="24"/>
          <w:szCs w:val="24"/>
        </w:rPr>
        <w:t>P</w:t>
      </w:r>
      <w:r w:rsidR="00130ED9" w:rsidRPr="00FE1FA5">
        <w:rPr>
          <w:rFonts w:ascii="Book Antiqua" w:hAnsi="Book Antiqua"/>
          <w:color w:val="000000" w:themeColor="text1"/>
          <w:sz w:val="24"/>
          <w:szCs w:val="24"/>
        </w:rPr>
        <w:t xml:space="preserve">R: </w:t>
      </w:r>
      <w:r w:rsidR="00B745E2" w:rsidRPr="00FE1FA5">
        <w:rPr>
          <w:rFonts w:ascii="Book Antiqua" w:hAnsi="Book Antiqua"/>
          <w:color w:val="000000" w:themeColor="text1"/>
          <w:sz w:val="24"/>
          <w:szCs w:val="24"/>
        </w:rPr>
        <w:t>P</w:t>
      </w:r>
      <w:r w:rsidR="00130ED9" w:rsidRPr="00FE1FA5">
        <w:rPr>
          <w:rFonts w:ascii="Book Antiqua" w:hAnsi="Book Antiqua"/>
          <w:color w:val="000000" w:themeColor="text1"/>
          <w:sz w:val="24"/>
          <w:szCs w:val="24"/>
        </w:rPr>
        <w:t>revalence ratio</w:t>
      </w:r>
      <w:r w:rsidRPr="00FE1FA5">
        <w:rPr>
          <w:rFonts w:ascii="Book Antiqua" w:hAnsi="Book Antiqua"/>
          <w:color w:val="000000" w:themeColor="text1"/>
          <w:sz w:val="24"/>
          <w:szCs w:val="24"/>
        </w:rPr>
        <w:t>.</w:t>
      </w:r>
    </w:p>
    <w:sectPr w:rsidR="00707C42" w:rsidRPr="0068259F" w:rsidSect="00F768DD">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30E6" w14:textId="77777777" w:rsidR="002C48B3" w:rsidRDefault="002C48B3" w:rsidP="0012507D">
      <w:pPr>
        <w:spacing w:line="240" w:lineRule="auto"/>
      </w:pPr>
      <w:r>
        <w:separator/>
      </w:r>
    </w:p>
  </w:endnote>
  <w:endnote w:type="continuationSeparator" w:id="0">
    <w:p w14:paraId="2B1FC37D" w14:textId="77777777" w:rsidR="002C48B3" w:rsidRDefault="002C48B3" w:rsidP="00125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幼圆"/>
    <w:panose1 w:val="020B0604020202020204"/>
    <w:charset w:val="86"/>
    <w:family w:val="modern"/>
    <w:pitch w:val="fixed"/>
    <w:sig w:usb0="00000001" w:usb1="080E0000" w:usb2="00000010" w:usb3="00000000" w:csb0="00040000"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6007"/>
      <w:docPartObj>
        <w:docPartGallery w:val="Page Numbers (Bottom of Page)"/>
        <w:docPartUnique/>
      </w:docPartObj>
    </w:sdtPr>
    <w:sdtEndPr/>
    <w:sdtContent>
      <w:sdt>
        <w:sdtPr>
          <w:id w:val="-1705238520"/>
          <w:docPartObj>
            <w:docPartGallery w:val="Page Numbers (Top of Page)"/>
            <w:docPartUnique/>
          </w:docPartObj>
        </w:sdtPr>
        <w:sdtEndPr/>
        <w:sdtContent>
          <w:p w14:paraId="02893ED4" w14:textId="24A23057" w:rsidR="0017386B" w:rsidRDefault="0017386B" w:rsidP="0017386B">
            <w:pPr>
              <w:pStyle w:val="Footer"/>
              <w:jc w:val="right"/>
            </w:pPr>
            <w:r w:rsidRPr="0017386B">
              <w:rPr>
                <w:lang w:val="zh-CN" w:eastAsia="zh-CN"/>
              </w:rPr>
              <w:t xml:space="preserve"> </w:t>
            </w:r>
            <w:r w:rsidRPr="0017386B">
              <w:rPr>
                <w:bCs/>
                <w:sz w:val="24"/>
                <w:szCs w:val="24"/>
              </w:rPr>
              <w:fldChar w:fldCharType="begin"/>
            </w:r>
            <w:r w:rsidRPr="0017386B">
              <w:rPr>
                <w:bCs/>
              </w:rPr>
              <w:instrText>PAGE</w:instrText>
            </w:r>
            <w:r w:rsidRPr="0017386B">
              <w:rPr>
                <w:bCs/>
                <w:sz w:val="24"/>
                <w:szCs w:val="24"/>
              </w:rPr>
              <w:fldChar w:fldCharType="separate"/>
            </w:r>
            <w:r w:rsidR="0068259F">
              <w:rPr>
                <w:bCs/>
                <w:noProof/>
              </w:rPr>
              <w:t>27</w:t>
            </w:r>
            <w:r w:rsidRPr="0017386B">
              <w:rPr>
                <w:bCs/>
                <w:sz w:val="24"/>
                <w:szCs w:val="24"/>
              </w:rPr>
              <w:fldChar w:fldCharType="end"/>
            </w:r>
            <w:r w:rsidRPr="0017386B">
              <w:rPr>
                <w:lang w:val="zh-CN" w:eastAsia="zh-CN"/>
              </w:rPr>
              <w:t xml:space="preserve"> / </w:t>
            </w:r>
            <w:r w:rsidRPr="0017386B">
              <w:rPr>
                <w:bCs/>
                <w:sz w:val="24"/>
                <w:szCs w:val="24"/>
              </w:rPr>
              <w:fldChar w:fldCharType="begin"/>
            </w:r>
            <w:r w:rsidRPr="0017386B">
              <w:rPr>
                <w:bCs/>
              </w:rPr>
              <w:instrText>NUMPAGES</w:instrText>
            </w:r>
            <w:r w:rsidRPr="0017386B">
              <w:rPr>
                <w:bCs/>
                <w:sz w:val="24"/>
                <w:szCs w:val="24"/>
              </w:rPr>
              <w:fldChar w:fldCharType="separate"/>
            </w:r>
            <w:r w:rsidR="0068259F">
              <w:rPr>
                <w:bCs/>
                <w:noProof/>
              </w:rPr>
              <w:t>29</w:t>
            </w:r>
            <w:r w:rsidRPr="0017386B">
              <w:rPr>
                <w:bCs/>
                <w:sz w:val="24"/>
                <w:szCs w:val="24"/>
              </w:rPr>
              <w:fldChar w:fldCharType="end"/>
            </w:r>
          </w:p>
        </w:sdtContent>
      </w:sdt>
    </w:sdtContent>
  </w:sdt>
  <w:p w14:paraId="768CCFB4" w14:textId="0B9231B2" w:rsidR="004C2F88" w:rsidRDefault="004C2F88" w:rsidP="00CD5F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8467" w14:textId="77777777" w:rsidR="002C48B3" w:rsidRDefault="002C48B3" w:rsidP="0012507D">
      <w:pPr>
        <w:spacing w:line="240" w:lineRule="auto"/>
      </w:pPr>
      <w:r>
        <w:separator/>
      </w:r>
    </w:p>
  </w:footnote>
  <w:footnote w:type="continuationSeparator" w:id="0">
    <w:p w14:paraId="28D1D125" w14:textId="77777777" w:rsidR="002C48B3" w:rsidRDefault="002C48B3" w:rsidP="001250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F22776"/>
    <w:lvl w:ilvl="0">
      <w:numFmt w:val="bullet"/>
      <w:lvlText w:val="*"/>
      <w:lvlJc w:val="left"/>
    </w:lvl>
  </w:abstractNum>
  <w:abstractNum w:abstractNumId="1" w15:restartNumberingAfterBreak="0">
    <w:nsid w:val="03CB2BE3"/>
    <w:multiLevelType w:val="hybridMultilevel"/>
    <w:tmpl w:val="25A20430"/>
    <w:lvl w:ilvl="0" w:tplc="E806E8D0">
      <w:start w:val="1"/>
      <w:numFmt w:val="bullet"/>
      <w:lvlText w:val=""/>
      <w:lvlJc w:val="left"/>
      <w:pPr>
        <w:ind w:left="567" w:hanging="283"/>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C4C7F93"/>
    <w:multiLevelType w:val="hybridMultilevel"/>
    <w:tmpl w:val="103294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5BC7537"/>
    <w:multiLevelType w:val="hybridMultilevel"/>
    <w:tmpl w:val="12CEDC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2B5CBB"/>
    <w:multiLevelType w:val="hybridMultilevel"/>
    <w:tmpl w:val="6AEA1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AF6CD4"/>
    <w:multiLevelType w:val="hybridMultilevel"/>
    <w:tmpl w:val="F43E8ACC"/>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23F3C"/>
    <w:multiLevelType w:val="hybridMultilevel"/>
    <w:tmpl w:val="025279D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71E92"/>
    <w:multiLevelType w:val="hybridMultilevel"/>
    <w:tmpl w:val="0E6206EA"/>
    <w:lvl w:ilvl="0" w:tplc="E37A533E">
      <w:start w:val="1"/>
      <w:numFmt w:val="decimal"/>
      <w:lvlText w:val="%1"/>
      <w:lvlJc w:val="left"/>
      <w:pPr>
        <w:ind w:left="720" w:hanging="360"/>
      </w:pPr>
      <w:rPr>
        <w:rFonts w:ascii="Book Antiqua" w:eastAsia="SimSun" w:hAnsi="Book Antiqua" w:hint="default"/>
        <w:caps w:val="0"/>
        <w:strike w:val="0"/>
        <w:dstrike w:val="0"/>
        <w:vanish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A5FC6"/>
    <w:multiLevelType w:val="multilevel"/>
    <w:tmpl w:val="D8A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57E27"/>
    <w:multiLevelType w:val="hybridMultilevel"/>
    <w:tmpl w:val="221C073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85985"/>
    <w:multiLevelType w:val="hybridMultilevel"/>
    <w:tmpl w:val="30A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9F15E70"/>
    <w:multiLevelType w:val="multilevel"/>
    <w:tmpl w:val="983CD80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4C8B3E35"/>
    <w:multiLevelType w:val="hybridMultilevel"/>
    <w:tmpl w:val="22E2977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CAE0375"/>
    <w:multiLevelType w:val="hybridMultilevel"/>
    <w:tmpl w:val="9ABCC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A79C0"/>
    <w:multiLevelType w:val="hybridMultilevel"/>
    <w:tmpl w:val="BAC6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C48EF"/>
    <w:multiLevelType w:val="hybridMultilevel"/>
    <w:tmpl w:val="B218EB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7F32673"/>
    <w:multiLevelType w:val="hybridMultilevel"/>
    <w:tmpl w:val="97D69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A4C21EF"/>
    <w:multiLevelType w:val="hybridMultilevel"/>
    <w:tmpl w:val="E9E0F5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DAC310C"/>
    <w:multiLevelType w:val="hybridMultilevel"/>
    <w:tmpl w:val="3B44F89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8"/>
  </w:num>
  <w:num w:numId="5">
    <w:abstractNumId w:val="13"/>
  </w:num>
  <w:num w:numId="6">
    <w:abstractNumId w:val="11"/>
  </w:num>
  <w:num w:numId="7">
    <w:abstractNumId w:val="15"/>
  </w:num>
  <w:num w:numId="8">
    <w:abstractNumId w:val="16"/>
  </w:num>
  <w:num w:numId="9">
    <w:abstractNumId w:val="17"/>
  </w:num>
  <w:num w:numId="10">
    <w:abstractNumId w:val="3"/>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4"/>
  </w:num>
  <w:num w:numId="13">
    <w:abstractNumId w:val="10"/>
  </w:num>
  <w:num w:numId="14">
    <w:abstractNumId w:val="12"/>
  </w:num>
  <w:num w:numId="15">
    <w:abstractNumId w:val="2"/>
  </w:num>
  <w:num w:numId="16">
    <w:abstractNumId w:val="14"/>
  </w:num>
  <w:num w:numId="17">
    <w:abstractNumId w:val="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nb-NO" w:vendorID="64" w:dllVersion="6" w:nlCheck="1" w:checkStyle="0"/>
  <w:activeWritingStyle w:appName="MSWord" w:lang="es-ES"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GB" w:vendorID="64" w:dllVersion="4096" w:nlCheck="1" w:checkStyle="0"/>
  <w:activeWritingStyle w:appName="MSWord" w:lang="nb-NO" w:vendorID="64" w:dllVersion="4096" w:nlCheck="1" w:checkStyle="0"/>
  <w:activeWritingStyle w:appName="MSWord" w:lang="zh-CN" w:vendorID="64" w:dllVersion="5" w:nlCheck="1" w:checkStyle="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dzf2vtezata9et9e65f22qtdpfrtfw555z&quot;&gt;syst_review_påske&lt;record-ids&gt;&lt;item&gt;4616&lt;/item&gt;&lt;item&gt;4620&lt;/item&gt;&lt;item&gt;4630&lt;/item&gt;&lt;item&gt;4645&lt;/item&gt;&lt;item&gt;4665&lt;/item&gt;&lt;item&gt;4709&lt;/item&gt;&lt;item&gt;4731&lt;/item&gt;&lt;item&gt;4764&lt;/item&gt;&lt;item&gt;4782&lt;/item&gt;&lt;item&gt;4812&lt;/item&gt;&lt;item&gt;4853&lt;/item&gt;&lt;item&gt;4855&lt;/item&gt;&lt;item&gt;4857&lt;/item&gt;&lt;item&gt;4858&lt;/item&gt;&lt;item&gt;4859&lt;/item&gt;&lt;item&gt;4864&lt;/item&gt;&lt;item&gt;4868&lt;/item&gt;&lt;item&gt;4882&lt;/item&gt;&lt;item&gt;4903&lt;/item&gt;&lt;item&gt;4912&lt;/item&gt;&lt;item&gt;4915&lt;/item&gt;&lt;item&gt;4916&lt;/item&gt;&lt;item&gt;4919&lt;/item&gt;&lt;item&gt;4921&lt;/item&gt;&lt;item&gt;4932&lt;/item&gt;&lt;item&gt;4935&lt;/item&gt;&lt;item&gt;4936&lt;/item&gt;&lt;item&gt;4970&lt;/item&gt;&lt;item&gt;4971&lt;/item&gt;&lt;item&gt;5001&lt;/item&gt;&lt;item&gt;5015&lt;/item&gt;&lt;item&gt;5019&lt;/item&gt;&lt;item&gt;5021&lt;/item&gt;&lt;item&gt;5022&lt;/item&gt;&lt;item&gt;5025&lt;/item&gt;&lt;item&gt;5026&lt;/item&gt;&lt;item&gt;5042&lt;/item&gt;&lt;/record-ids&gt;&lt;/item&gt;&lt;/Libraries&gt;"/>
  </w:docVars>
  <w:rsids>
    <w:rsidRoot w:val="00763F4B"/>
    <w:rsid w:val="00001546"/>
    <w:rsid w:val="0000172D"/>
    <w:rsid w:val="00001E87"/>
    <w:rsid w:val="00004023"/>
    <w:rsid w:val="00006070"/>
    <w:rsid w:val="00007D0E"/>
    <w:rsid w:val="000107B0"/>
    <w:rsid w:val="00011965"/>
    <w:rsid w:val="000125AB"/>
    <w:rsid w:val="00012630"/>
    <w:rsid w:val="00013407"/>
    <w:rsid w:val="00013D4F"/>
    <w:rsid w:val="00013EDF"/>
    <w:rsid w:val="00014169"/>
    <w:rsid w:val="00014A1A"/>
    <w:rsid w:val="00015065"/>
    <w:rsid w:val="000165D5"/>
    <w:rsid w:val="00016DC5"/>
    <w:rsid w:val="0001784D"/>
    <w:rsid w:val="00017A87"/>
    <w:rsid w:val="00020D04"/>
    <w:rsid w:val="00021DE9"/>
    <w:rsid w:val="00022C14"/>
    <w:rsid w:val="00024512"/>
    <w:rsid w:val="00024702"/>
    <w:rsid w:val="000247E2"/>
    <w:rsid w:val="000249A3"/>
    <w:rsid w:val="00024AD2"/>
    <w:rsid w:val="00024B4E"/>
    <w:rsid w:val="00030E98"/>
    <w:rsid w:val="00031232"/>
    <w:rsid w:val="00031DF4"/>
    <w:rsid w:val="0003376D"/>
    <w:rsid w:val="0004018F"/>
    <w:rsid w:val="000408FF"/>
    <w:rsid w:val="00040D11"/>
    <w:rsid w:val="00040E95"/>
    <w:rsid w:val="000414EF"/>
    <w:rsid w:val="00041B54"/>
    <w:rsid w:val="0004286D"/>
    <w:rsid w:val="00042C31"/>
    <w:rsid w:val="0004368E"/>
    <w:rsid w:val="00043FEC"/>
    <w:rsid w:val="000447B8"/>
    <w:rsid w:val="00044C69"/>
    <w:rsid w:val="00045924"/>
    <w:rsid w:val="000459E3"/>
    <w:rsid w:val="000462EC"/>
    <w:rsid w:val="000463DA"/>
    <w:rsid w:val="000467BA"/>
    <w:rsid w:val="000473B5"/>
    <w:rsid w:val="000476EF"/>
    <w:rsid w:val="00050642"/>
    <w:rsid w:val="00050C4C"/>
    <w:rsid w:val="00051665"/>
    <w:rsid w:val="00052330"/>
    <w:rsid w:val="00052F6E"/>
    <w:rsid w:val="00053787"/>
    <w:rsid w:val="00053A0E"/>
    <w:rsid w:val="00053CA3"/>
    <w:rsid w:val="00053F42"/>
    <w:rsid w:val="0005475B"/>
    <w:rsid w:val="000563DC"/>
    <w:rsid w:val="00056441"/>
    <w:rsid w:val="0006024F"/>
    <w:rsid w:val="00060313"/>
    <w:rsid w:val="00061AFE"/>
    <w:rsid w:val="000623DA"/>
    <w:rsid w:val="000630E0"/>
    <w:rsid w:val="00063269"/>
    <w:rsid w:val="00064164"/>
    <w:rsid w:val="000643FE"/>
    <w:rsid w:val="0006479A"/>
    <w:rsid w:val="00064C0A"/>
    <w:rsid w:val="00065740"/>
    <w:rsid w:val="00065946"/>
    <w:rsid w:val="00065DF7"/>
    <w:rsid w:val="00066DEB"/>
    <w:rsid w:val="00067569"/>
    <w:rsid w:val="00070DFE"/>
    <w:rsid w:val="00071469"/>
    <w:rsid w:val="00072FD8"/>
    <w:rsid w:val="00074642"/>
    <w:rsid w:val="00075EAC"/>
    <w:rsid w:val="00076402"/>
    <w:rsid w:val="00076846"/>
    <w:rsid w:val="0008048E"/>
    <w:rsid w:val="00081112"/>
    <w:rsid w:val="00081169"/>
    <w:rsid w:val="0008224E"/>
    <w:rsid w:val="000831B1"/>
    <w:rsid w:val="0008333B"/>
    <w:rsid w:val="00083CFA"/>
    <w:rsid w:val="00085068"/>
    <w:rsid w:val="00085554"/>
    <w:rsid w:val="00085575"/>
    <w:rsid w:val="0008596D"/>
    <w:rsid w:val="00085CA4"/>
    <w:rsid w:val="000867D9"/>
    <w:rsid w:val="00086C38"/>
    <w:rsid w:val="00087807"/>
    <w:rsid w:val="00087D99"/>
    <w:rsid w:val="0009181C"/>
    <w:rsid w:val="00092B71"/>
    <w:rsid w:val="0009353E"/>
    <w:rsid w:val="00093920"/>
    <w:rsid w:val="0009405E"/>
    <w:rsid w:val="000965EF"/>
    <w:rsid w:val="000969F1"/>
    <w:rsid w:val="00097339"/>
    <w:rsid w:val="00097BAB"/>
    <w:rsid w:val="000A13F7"/>
    <w:rsid w:val="000A2091"/>
    <w:rsid w:val="000A22A6"/>
    <w:rsid w:val="000A285F"/>
    <w:rsid w:val="000A2E7F"/>
    <w:rsid w:val="000A375D"/>
    <w:rsid w:val="000A3C4F"/>
    <w:rsid w:val="000A433C"/>
    <w:rsid w:val="000A4CD3"/>
    <w:rsid w:val="000A4EB6"/>
    <w:rsid w:val="000A5963"/>
    <w:rsid w:val="000A5DBA"/>
    <w:rsid w:val="000A6D19"/>
    <w:rsid w:val="000A7586"/>
    <w:rsid w:val="000A76BC"/>
    <w:rsid w:val="000A7A18"/>
    <w:rsid w:val="000B067C"/>
    <w:rsid w:val="000B0730"/>
    <w:rsid w:val="000B0CC5"/>
    <w:rsid w:val="000B1128"/>
    <w:rsid w:val="000B164F"/>
    <w:rsid w:val="000B1ACD"/>
    <w:rsid w:val="000B343C"/>
    <w:rsid w:val="000B35ED"/>
    <w:rsid w:val="000B4799"/>
    <w:rsid w:val="000B480E"/>
    <w:rsid w:val="000B5427"/>
    <w:rsid w:val="000B58BB"/>
    <w:rsid w:val="000B5B36"/>
    <w:rsid w:val="000B5F1E"/>
    <w:rsid w:val="000B78F5"/>
    <w:rsid w:val="000B7B0C"/>
    <w:rsid w:val="000B7EF7"/>
    <w:rsid w:val="000C005A"/>
    <w:rsid w:val="000C0A1D"/>
    <w:rsid w:val="000C0B32"/>
    <w:rsid w:val="000C18A4"/>
    <w:rsid w:val="000C29A2"/>
    <w:rsid w:val="000C39DB"/>
    <w:rsid w:val="000C41A0"/>
    <w:rsid w:val="000C4D63"/>
    <w:rsid w:val="000C501C"/>
    <w:rsid w:val="000D0046"/>
    <w:rsid w:val="000D0771"/>
    <w:rsid w:val="000D2979"/>
    <w:rsid w:val="000D6420"/>
    <w:rsid w:val="000E12B4"/>
    <w:rsid w:val="000E1604"/>
    <w:rsid w:val="000E3A79"/>
    <w:rsid w:val="000E5780"/>
    <w:rsid w:val="000E57D9"/>
    <w:rsid w:val="000E6C71"/>
    <w:rsid w:val="000E719B"/>
    <w:rsid w:val="000F02D3"/>
    <w:rsid w:val="000F06CC"/>
    <w:rsid w:val="000F113B"/>
    <w:rsid w:val="000F180D"/>
    <w:rsid w:val="000F38ED"/>
    <w:rsid w:val="000F4B14"/>
    <w:rsid w:val="000F6F58"/>
    <w:rsid w:val="000F726A"/>
    <w:rsid w:val="000F77FE"/>
    <w:rsid w:val="001002E9"/>
    <w:rsid w:val="00100E7A"/>
    <w:rsid w:val="00100EC7"/>
    <w:rsid w:val="001012C4"/>
    <w:rsid w:val="0010236D"/>
    <w:rsid w:val="0010245A"/>
    <w:rsid w:val="0010361E"/>
    <w:rsid w:val="00105598"/>
    <w:rsid w:val="0010592B"/>
    <w:rsid w:val="001062D3"/>
    <w:rsid w:val="0010634E"/>
    <w:rsid w:val="00106421"/>
    <w:rsid w:val="00107000"/>
    <w:rsid w:val="00107285"/>
    <w:rsid w:val="00107D2F"/>
    <w:rsid w:val="001107D7"/>
    <w:rsid w:val="00110B03"/>
    <w:rsid w:val="00110EA3"/>
    <w:rsid w:val="00111559"/>
    <w:rsid w:val="00112DC5"/>
    <w:rsid w:val="00112E09"/>
    <w:rsid w:val="00112F41"/>
    <w:rsid w:val="00114FA8"/>
    <w:rsid w:val="0011551E"/>
    <w:rsid w:val="00115F90"/>
    <w:rsid w:val="001179FB"/>
    <w:rsid w:val="00117E78"/>
    <w:rsid w:val="00120596"/>
    <w:rsid w:val="00121B9B"/>
    <w:rsid w:val="00121D6F"/>
    <w:rsid w:val="00121F7B"/>
    <w:rsid w:val="0012296F"/>
    <w:rsid w:val="00123053"/>
    <w:rsid w:val="001248FA"/>
    <w:rsid w:val="00124DF1"/>
    <w:rsid w:val="0012507D"/>
    <w:rsid w:val="00125858"/>
    <w:rsid w:val="00125860"/>
    <w:rsid w:val="00127B27"/>
    <w:rsid w:val="00130DCF"/>
    <w:rsid w:val="00130ED9"/>
    <w:rsid w:val="00132D0B"/>
    <w:rsid w:val="001336D5"/>
    <w:rsid w:val="001339A2"/>
    <w:rsid w:val="001356A1"/>
    <w:rsid w:val="00136A72"/>
    <w:rsid w:val="00136A99"/>
    <w:rsid w:val="00136F8A"/>
    <w:rsid w:val="00137DA6"/>
    <w:rsid w:val="00140595"/>
    <w:rsid w:val="001410F3"/>
    <w:rsid w:val="00141826"/>
    <w:rsid w:val="0014238E"/>
    <w:rsid w:val="00143005"/>
    <w:rsid w:val="00143213"/>
    <w:rsid w:val="00143A43"/>
    <w:rsid w:val="0014433E"/>
    <w:rsid w:val="0014461B"/>
    <w:rsid w:val="0014468D"/>
    <w:rsid w:val="00145928"/>
    <w:rsid w:val="00146065"/>
    <w:rsid w:val="00146652"/>
    <w:rsid w:val="00146FAA"/>
    <w:rsid w:val="00147D9D"/>
    <w:rsid w:val="00151F83"/>
    <w:rsid w:val="001527EE"/>
    <w:rsid w:val="00152CBD"/>
    <w:rsid w:val="001537FA"/>
    <w:rsid w:val="001542C6"/>
    <w:rsid w:val="001549C7"/>
    <w:rsid w:val="001550CC"/>
    <w:rsid w:val="00155BA8"/>
    <w:rsid w:val="0015638D"/>
    <w:rsid w:val="00157156"/>
    <w:rsid w:val="00160AC4"/>
    <w:rsid w:val="001611B3"/>
    <w:rsid w:val="00161949"/>
    <w:rsid w:val="0016200F"/>
    <w:rsid w:val="00162641"/>
    <w:rsid w:val="00163092"/>
    <w:rsid w:val="00167069"/>
    <w:rsid w:val="00170543"/>
    <w:rsid w:val="001709F9"/>
    <w:rsid w:val="00170EA0"/>
    <w:rsid w:val="00171CA0"/>
    <w:rsid w:val="00171F9E"/>
    <w:rsid w:val="00173161"/>
    <w:rsid w:val="0017379F"/>
    <w:rsid w:val="0017386B"/>
    <w:rsid w:val="001747E2"/>
    <w:rsid w:val="00174FFF"/>
    <w:rsid w:val="00176403"/>
    <w:rsid w:val="001767AF"/>
    <w:rsid w:val="0018244A"/>
    <w:rsid w:val="00182F36"/>
    <w:rsid w:val="00183481"/>
    <w:rsid w:val="001837A7"/>
    <w:rsid w:val="00183ACF"/>
    <w:rsid w:val="00184409"/>
    <w:rsid w:val="0018473E"/>
    <w:rsid w:val="00184862"/>
    <w:rsid w:val="00185E24"/>
    <w:rsid w:val="001865CC"/>
    <w:rsid w:val="00186CFD"/>
    <w:rsid w:val="0018793A"/>
    <w:rsid w:val="001904AD"/>
    <w:rsid w:val="0019226E"/>
    <w:rsid w:val="0019358B"/>
    <w:rsid w:val="00193DF8"/>
    <w:rsid w:val="00194244"/>
    <w:rsid w:val="001942BE"/>
    <w:rsid w:val="001943B0"/>
    <w:rsid w:val="00195623"/>
    <w:rsid w:val="00195A52"/>
    <w:rsid w:val="00195FA0"/>
    <w:rsid w:val="00196A7A"/>
    <w:rsid w:val="00196F4B"/>
    <w:rsid w:val="001975B8"/>
    <w:rsid w:val="001A0C58"/>
    <w:rsid w:val="001A142F"/>
    <w:rsid w:val="001A1465"/>
    <w:rsid w:val="001A3225"/>
    <w:rsid w:val="001A39E3"/>
    <w:rsid w:val="001A3B10"/>
    <w:rsid w:val="001A509C"/>
    <w:rsid w:val="001A637D"/>
    <w:rsid w:val="001A6ABD"/>
    <w:rsid w:val="001A6B9D"/>
    <w:rsid w:val="001A7F21"/>
    <w:rsid w:val="001B0007"/>
    <w:rsid w:val="001B0952"/>
    <w:rsid w:val="001B122B"/>
    <w:rsid w:val="001B12F2"/>
    <w:rsid w:val="001B16FA"/>
    <w:rsid w:val="001B3423"/>
    <w:rsid w:val="001B459D"/>
    <w:rsid w:val="001B4704"/>
    <w:rsid w:val="001B5597"/>
    <w:rsid w:val="001B63BF"/>
    <w:rsid w:val="001B7AC5"/>
    <w:rsid w:val="001B7C06"/>
    <w:rsid w:val="001B7CD0"/>
    <w:rsid w:val="001C05B2"/>
    <w:rsid w:val="001C08E0"/>
    <w:rsid w:val="001C0C46"/>
    <w:rsid w:val="001C147F"/>
    <w:rsid w:val="001C1C68"/>
    <w:rsid w:val="001C26F4"/>
    <w:rsid w:val="001C2D8F"/>
    <w:rsid w:val="001C3417"/>
    <w:rsid w:val="001C36E5"/>
    <w:rsid w:val="001C3E94"/>
    <w:rsid w:val="001C4596"/>
    <w:rsid w:val="001C46FC"/>
    <w:rsid w:val="001C5E6C"/>
    <w:rsid w:val="001C7157"/>
    <w:rsid w:val="001C7F79"/>
    <w:rsid w:val="001D032A"/>
    <w:rsid w:val="001D085C"/>
    <w:rsid w:val="001D0943"/>
    <w:rsid w:val="001D0A96"/>
    <w:rsid w:val="001D0CCB"/>
    <w:rsid w:val="001D0DBA"/>
    <w:rsid w:val="001D0F06"/>
    <w:rsid w:val="001D155E"/>
    <w:rsid w:val="001D2E24"/>
    <w:rsid w:val="001D3558"/>
    <w:rsid w:val="001D378D"/>
    <w:rsid w:val="001D4276"/>
    <w:rsid w:val="001D433C"/>
    <w:rsid w:val="001D6F2B"/>
    <w:rsid w:val="001D6F74"/>
    <w:rsid w:val="001D74EE"/>
    <w:rsid w:val="001D7E56"/>
    <w:rsid w:val="001E1903"/>
    <w:rsid w:val="001E1907"/>
    <w:rsid w:val="001E2296"/>
    <w:rsid w:val="001E2875"/>
    <w:rsid w:val="001E4220"/>
    <w:rsid w:val="001E4774"/>
    <w:rsid w:val="001E590F"/>
    <w:rsid w:val="001E5E91"/>
    <w:rsid w:val="001E6CC6"/>
    <w:rsid w:val="001E750B"/>
    <w:rsid w:val="001E7BC6"/>
    <w:rsid w:val="001F3248"/>
    <w:rsid w:val="001F38DC"/>
    <w:rsid w:val="001F4D9C"/>
    <w:rsid w:val="001F5154"/>
    <w:rsid w:val="001F5FFB"/>
    <w:rsid w:val="001F60DC"/>
    <w:rsid w:val="001F6BFF"/>
    <w:rsid w:val="001F757D"/>
    <w:rsid w:val="00200316"/>
    <w:rsid w:val="002003A1"/>
    <w:rsid w:val="00200808"/>
    <w:rsid w:val="00200E53"/>
    <w:rsid w:val="00201289"/>
    <w:rsid w:val="00201CAB"/>
    <w:rsid w:val="0020292F"/>
    <w:rsid w:val="0020322B"/>
    <w:rsid w:val="002039A6"/>
    <w:rsid w:val="0020509F"/>
    <w:rsid w:val="0020574C"/>
    <w:rsid w:val="00206765"/>
    <w:rsid w:val="0020699C"/>
    <w:rsid w:val="00207318"/>
    <w:rsid w:val="002079EB"/>
    <w:rsid w:val="00207DE8"/>
    <w:rsid w:val="00210D48"/>
    <w:rsid w:val="00211B5D"/>
    <w:rsid w:val="00211E6E"/>
    <w:rsid w:val="0021233E"/>
    <w:rsid w:val="00213AEA"/>
    <w:rsid w:val="0021434A"/>
    <w:rsid w:val="00215169"/>
    <w:rsid w:val="00215644"/>
    <w:rsid w:val="00215B18"/>
    <w:rsid w:val="00215E9F"/>
    <w:rsid w:val="00217303"/>
    <w:rsid w:val="0021732D"/>
    <w:rsid w:val="00217507"/>
    <w:rsid w:val="00217762"/>
    <w:rsid w:val="00217C8D"/>
    <w:rsid w:val="00217F77"/>
    <w:rsid w:val="0022056D"/>
    <w:rsid w:val="00220EE2"/>
    <w:rsid w:val="00222335"/>
    <w:rsid w:val="002227D5"/>
    <w:rsid w:val="00222A63"/>
    <w:rsid w:val="00223EAC"/>
    <w:rsid w:val="00225713"/>
    <w:rsid w:val="00225FE8"/>
    <w:rsid w:val="0022604C"/>
    <w:rsid w:val="0022640C"/>
    <w:rsid w:val="00226887"/>
    <w:rsid w:val="0022765F"/>
    <w:rsid w:val="00230CB5"/>
    <w:rsid w:val="00231599"/>
    <w:rsid w:val="00232426"/>
    <w:rsid w:val="00232A5D"/>
    <w:rsid w:val="00232E4C"/>
    <w:rsid w:val="002347E5"/>
    <w:rsid w:val="00235869"/>
    <w:rsid w:val="002358ED"/>
    <w:rsid w:val="0023591B"/>
    <w:rsid w:val="00236042"/>
    <w:rsid w:val="0023745C"/>
    <w:rsid w:val="002409FC"/>
    <w:rsid w:val="00241FC7"/>
    <w:rsid w:val="00242820"/>
    <w:rsid w:val="00242F24"/>
    <w:rsid w:val="00243009"/>
    <w:rsid w:val="002435B3"/>
    <w:rsid w:val="00245344"/>
    <w:rsid w:val="0024571B"/>
    <w:rsid w:val="00245CE5"/>
    <w:rsid w:val="002465C8"/>
    <w:rsid w:val="00246BBC"/>
    <w:rsid w:val="00247365"/>
    <w:rsid w:val="00250031"/>
    <w:rsid w:val="00250B33"/>
    <w:rsid w:val="00251D04"/>
    <w:rsid w:val="00251D45"/>
    <w:rsid w:val="00252E52"/>
    <w:rsid w:val="002553E1"/>
    <w:rsid w:val="002556DD"/>
    <w:rsid w:val="00257B6B"/>
    <w:rsid w:val="00257D4F"/>
    <w:rsid w:val="00257E9C"/>
    <w:rsid w:val="00260009"/>
    <w:rsid w:val="00260F85"/>
    <w:rsid w:val="002620B2"/>
    <w:rsid w:val="00262381"/>
    <w:rsid w:val="002628FF"/>
    <w:rsid w:val="00263753"/>
    <w:rsid w:val="00263C72"/>
    <w:rsid w:val="00263D9A"/>
    <w:rsid w:val="00264E40"/>
    <w:rsid w:val="00264F39"/>
    <w:rsid w:val="00265092"/>
    <w:rsid w:val="0026736D"/>
    <w:rsid w:val="002677DC"/>
    <w:rsid w:val="00271950"/>
    <w:rsid w:val="002735C0"/>
    <w:rsid w:val="002737F8"/>
    <w:rsid w:val="002738AD"/>
    <w:rsid w:val="002748B7"/>
    <w:rsid w:val="002751FB"/>
    <w:rsid w:val="00275A51"/>
    <w:rsid w:val="00275FAE"/>
    <w:rsid w:val="00277680"/>
    <w:rsid w:val="00280733"/>
    <w:rsid w:val="00280AD2"/>
    <w:rsid w:val="00280D84"/>
    <w:rsid w:val="002813E5"/>
    <w:rsid w:val="00282A80"/>
    <w:rsid w:val="00284B9F"/>
    <w:rsid w:val="002859EF"/>
    <w:rsid w:val="0028728E"/>
    <w:rsid w:val="00290D3A"/>
    <w:rsid w:val="002923B7"/>
    <w:rsid w:val="0029478D"/>
    <w:rsid w:val="00296296"/>
    <w:rsid w:val="00296AE0"/>
    <w:rsid w:val="002973B0"/>
    <w:rsid w:val="002978FB"/>
    <w:rsid w:val="002A09A8"/>
    <w:rsid w:val="002A1ABF"/>
    <w:rsid w:val="002A223B"/>
    <w:rsid w:val="002A23C5"/>
    <w:rsid w:val="002A23EE"/>
    <w:rsid w:val="002A27D3"/>
    <w:rsid w:val="002A3323"/>
    <w:rsid w:val="002A3490"/>
    <w:rsid w:val="002A4740"/>
    <w:rsid w:val="002A57EA"/>
    <w:rsid w:val="002A6235"/>
    <w:rsid w:val="002A71D0"/>
    <w:rsid w:val="002A72B3"/>
    <w:rsid w:val="002B051F"/>
    <w:rsid w:val="002B08B9"/>
    <w:rsid w:val="002B1177"/>
    <w:rsid w:val="002B1331"/>
    <w:rsid w:val="002B14BE"/>
    <w:rsid w:val="002B20C2"/>
    <w:rsid w:val="002B2109"/>
    <w:rsid w:val="002B2706"/>
    <w:rsid w:val="002B3384"/>
    <w:rsid w:val="002B33A8"/>
    <w:rsid w:val="002B48BF"/>
    <w:rsid w:val="002B5CFE"/>
    <w:rsid w:val="002B661F"/>
    <w:rsid w:val="002B7CEB"/>
    <w:rsid w:val="002C0B56"/>
    <w:rsid w:val="002C1B24"/>
    <w:rsid w:val="002C254B"/>
    <w:rsid w:val="002C2972"/>
    <w:rsid w:val="002C323A"/>
    <w:rsid w:val="002C43E8"/>
    <w:rsid w:val="002C48B3"/>
    <w:rsid w:val="002C4D93"/>
    <w:rsid w:val="002C578F"/>
    <w:rsid w:val="002C6B06"/>
    <w:rsid w:val="002C6B24"/>
    <w:rsid w:val="002C6DC0"/>
    <w:rsid w:val="002D083D"/>
    <w:rsid w:val="002D139D"/>
    <w:rsid w:val="002D1401"/>
    <w:rsid w:val="002D2997"/>
    <w:rsid w:val="002D2BF8"/>
    <w:rsid w:val="002D385B"/>
    <w:rsid w:val="002D3B5F"/>
    <w:rsid w:val="002D4F39"/>
    <w:rsid w:val="002D585D"/>
    <w:rsid w:val="002D699A"/>
    <w:rsid w:val="002D7996"/>
    <w:rsid w:val="002E033B"/>
    <w:rsid w:val="002E0397"/>
    <w:rsid w:val="002E0F67"/>
    <w:rsid w:val="002E15BA"/>
    <w:rsid w:val="002E184A"/>
    <w:rsid w:val="002E20C5"/>
    <w:rsid w:val="002E25AB"/>
    <w:rsid w:val="002E2913"/>
    <w:rsid w:val="002E3506"/>
    <w:rsid w:val="002E395E"/>
    <w:rsid w:val="002E3F76"/>
    <w:rsid w:val="002E4480"/>
    <w:rsid w:val="002E4CD5"/>
    <w:rsid w:val="002E5444"/>
    <w:rsid w:val="002E6DF5"/>
    <w:rsid w:val="002F01C6"/>
    <w:rsid w:val="002F04E1"/>
    <w:rsid w:val="002F05E0"/>
    <w:rsid w:val="002F0924"/>
    <w:rsid w:val="002F139D"/>
    <w:rsid w:val="002F191B"/>
    <w:rsid w:val="002F1DA7"/>
    <w:rsid w:val="002F41DA"/>
    <w:rsid w:val="002F5453"/>
    <w:rsid w:val="002F5E5F"/>
    <w:rsid w:val="002F6531"/>
    <w:rsid w:val="002F6537"/>
    <w:rsid w:val="002F665C"/>
    <w:rsid w:val="0030005B"/>
    <w:rsid w:val="003005B5"/>
    <w:rsid w:val="003014F7"/>
    <w:rsid w:val="003017B3"/>
    <w:rsid w:val="00301B17"/>
    <w:rsid w:val="00301E1D"/>
    <w:rsid w:val="00301E62"/>
    <w:rsid w:val="00301FA3"/>
    <w:rsid w:val="00302151"/>
    <w:rsid w:val="003032AB"/>
    <w:rsid w:val="003033DC"/>
    <w:rsid w:val="0030377F"/>
    <w:rsid w:val="0030534A"/>
    <w:rsid w:val="0030550B"/>
    <w:rsid w:val="003055C7"/>
    <w:rsid w:val="00305AB6"/>
    <w:rsid w:val="00307A0E"/>
    <w:rsid w:val="0031080F"/>
    <w:rsid w:val="00312A64"/>
    <w:rsid w:val="00313BC1"/>
    <w:rsid w:val="00314488"/>
    <w:rsid w:val="00315642"/>
    <w:rsid w:val="003158D0"/>
    <w:rsid w:val="00316382"/>
    <w:rsid w:val="00316729"/>
    <w:rsid w:val="003174A6"/>
    <w:rsid w:val="003178AD"/>
    <w:rsid w:val="00321436"/>
    <w:rsid w:val="00321A8A"/>
    <w:rsid w:val="0032259D"/>
    <w:rsid w:val="003228C2"/>
    <w:rsid w:val="00322958"/>
    <w:rsid w:val="00322D47"/>
    <w:rsid w:val="00323D13"/>
    <w:rsid w:val="00324776"/>
    <w:rsid w:val="00325B2B"/>
    <w:rsid w:val="003267C6"/>
    <w:rsid w:val="00330480"/>
    <w:rsid w:val="003310B1"/>
    <w:rsid w:val="003322A7"/>
    <w:rsid w:val="00332581"/>
    <w:rsid w:val="00332583"/>
    <w:rsid w:val="00332BF0"/>
    <w:rsid w:val="00334360"/>
    <w:rsid w:val="00335993"/>
    <w:rsid w:val="00336366"/>
    <w:rsid w:val="003365E7"/>
    <w:rsid w:val="00336B8B"/>
    <w:rsid w:val="00336E86"/>
    <w:rsid w:val="003371C5"/>
    <w:rsid w:val="003378BC"/>
    <w:rsid w:val="00340BAA"/>
    <w:rsid w:val="00340E34"/>
    <w:rsid w:val="00340E6A"/>
    <w:rsid w:val="00341384"/>
    <w:rsid w:val="00341F4D"/>
    <w:rsid w:val="0034295F"/>
    <w:rsid w:val="00343DD0"/>
    <w:rsid w:val="00346BEE"/>
    <w:rsid w:val="00350777"/>
    <w:rsid w:val="00351622"/>
    <w:rsid w:val="0035354E"/>
    <w:rsid w:val="003538E9"/>
    <w:rsid w:val="00353EC3"/>
    <w:rsid w:val="00354123"/>
    <w:rsid w:val="0035785D"/>
    <w:rsid w:val="00357E01"/>
    <w:rsid w:val="003619FA"/>
    <w:rsid w:val="00361A3B"/>
    <w:rsid w:val="00361A90"/>
    <w:rsid w:val="00362074"/>
    <w:rsid w:val="003623D8"/>
    <w:rsid w:val="00362A50"/>
    <w:rsid w:val="003638F7"/>
    <w:rsid w:val="0036398F"/>
    <w:rsid w:val="00365225"/>
    <w:rsid w:val="0036533E"/>
    <w:rsid w:val="00365631"/>
    <w:rsid w:val="00365807"/>
    <w:rsid w:val="003662BC"/>
    <w:rsid w:val="003671AE"/>
    <w:rsid w:val="00370265"/>
    <w:rsid w:val="00370B3D"/>
    <w:rsid w:val="00370CBF"/>
    <w:rsid w:val="00371E95"/>
    <w:rsid w:val="00371FBD"/>
    <w:rsid w:val="00372CC2"/>
    <w:rsid w:val="00373145"/>
    <w:rsid w:val="00373EF4"/>
    <w:rsid w:val="003744F2"/>
    <w:rsid w:val="003746C0"/>
    <w:rsid w:val="00374AA0"/>
    <w:rsid w:val="003751EF"/>
    <w:rsid w:val="003758D0"/>
    <w:rsid w:val="00376B5F"/>
    <w:rsid w:val="003805DD"/>
    <w:rsid w:val="00380A69"/>
    <w:rsid w:val="00381B84"/>
    <w:rsid w:val="00381C4E"/>
    <w:rsid w:val="00381F3F"/>
    <w:rsid w:val="00382F9C"/>
    <w:rsid w:val="003831E8"/>
    <w:rsid w:val="00384245"/>
    <w:rsid w:val="0038519B"/>
    <w:rsid w:val="00385F88"/>
    <w:rsid w:val="00387676"/>
    <w:rsid w:val="0038769C"/>
    <w:rsid w:val="00390E62"/>
    <w:rsid w:val="00391948"/>
    <w:rsid w:val="00393A91"/>
    <w:rsid w:val="00393E6F"/>
    <w:rsid w:val="00395188"/>
    <w:rsid w:val="00397343"/>
    <w:rsid w:val="0039753C"/>
    <w:rsid w:val="003A05D8"/>
    <w:rsid w:val="003A1882"/>
    <w:rsid w:val="003A22F3"/>
    <w:rsid w:val="003A24BD"/>
    <w:rsid w:val="003A283F"/>
    <w:rsid w:val="003A2995"/>
    <w:rsid w:val="003A30A7"/>
    <w:rsid w:val="003A3EF8"/>
    <w:rsid w:val="003A42E1"/>
    <w:rsid w:val="003A4CE0"/>
    <w:rsid w:val="003A4E52"/>
    <w:rsid w:val="003A50B6"/>
    <w:rsid w:val="003A5901"/>
    <w:rsid w:val="003A5E6C"/>
    <w:rsid w:val="003A6859"/>
    <w:rsid w:val="003A7171"/>
    <w:rsid w:val="003B087D"/>
    <w:rsid w:val="003B0E93"/>
    <w:rsid w:val="003B10AC"/>
    <w:rsid w:val="003B1FA1"/>
    <w:rsid w:val="003B2341"/>
    <w:rsid w:val="003B2605"/>
    <w:rsid w:val="003B2E5A"/>
    <w:rsid w:val="003B2E8F"/>
    <w:rsid w:val="003B32B3"/>
    <w:rsid w:val="003B3C5C"/>
    <w:rsid w:val="003B403D"/>
    <w:rsid w:val="003B40B5"/>
    <w:rsid w:val="003B4414"/>
    <w:rsid w:val="003B586D"/>
    <w:rsid w:val="003B5F8E"/>
    <w:rsid w:val="003B6136"/>
    <w:rsid w:val="003B6D31"/>
    <w:rsid w:val="003B761B"/>
    <w:rsid w:val="003B7EFB"/>
    <w:rsid w:val="003C01F3"/>
    <w:rsid w:val="003C0548"/>
    <w:rsid w:val="003C0906"/>
    <w:rsid w:val="003C17CD"/>
    <w:rsid w:val="003C2B72"/>
    <w:rsid w:val="003C3287"/>
    <w:rsid w:val="003C4A4E"/>
    <w:rsid w:val="003C567E"/>
    <w:rsid w:val="003C65F6"/>
    <w:rsid w:val="003C6B50"/>
    <w:rsid w:val="003C73FD"/>
    <w:rsid w:val="003C78BB"/>
    <w:rsid w:val="003C7CD2"/>
    <w:rsid w:val="003D0BD3"/>
    <w:rsid w:val="003D11B8"/>
    <w:rsid w:val="003D275B"/>
    <w:rsid w:val="003D3AD6"/>
    <w:rsid w:val="003D3BB2"/>
    <w:rsid w:val="003D3CFB"/>
    <w:rsid w:val="003D3F41"/>
    <w:rsid w:val="003D4593"/>
    <w:rsid w:val="003D4674"/>
    <w:rsid w:val="003D467C"/>
    <w:rsid w:val="003D46C4"/>
    <w:rsid w:val="003D4BC3"/>
    <w:rsid w:val="003D4FA4"/>
    <w:rsid w:val="003D627E"/>
    <w:rsid w:val="003D6362"/>
    <w:rsid w:val="003D6C28"/>
    <w:rsid w:val="003D6D8A"/>
    <w:rsid w:val="003E1AF6"/>
    <w:rsid w:val="003E255A"/>
    <w:rsid w:val="003E2649"/>
    <w:rsid w:val="003E316A"/>
    <w:rsid w:val="003E370D"/>
    <w:rsid w:val="003E3ABA"/>
    <w:rsid w:val="003E4668"/>
    <w:rsid w:val="003E4821"/>
    <w:rsid w:val="003E5324"/>
    <w:rsid w:val="003E54B4"/>
    <w:rsid w:val="003E6BCD"/>
    <w:rsid w:val="003F0E6C"/>
    <w:rsid w:val="003F101C"/>
    <w:rsid w:val="003F24E3"/>
    <w:rsid w:val="003F29DD"/>
    <w:rsid w:val="003F32B2"/>
    <w:rsid w:val="003F3D6A"/>
    <w:rsid w:val="003F3F40"/>
    <w:rsid w:val="003F4FA5"/>
    <w:rsid w:val="003F5B6C"/>
    <w:rsid w:val="003F5E47"/>
    <w:rsid w:val="003F6F4B"/>
    <w:rsid w:val="004006DF"/>
    <w:rsid w:val="004028A1"/>
    <w:rsid w:val="0040375C"/>
    <w:rsid w:val="00403960"/>
    <w:rsid w:val="00403E1B"/>
    <w:rsid w:val="004046ED"/>
    <w:rsid w:val="00404B32"/>
    <w:rsid w:val="00405779"/>
    <w:rsid w:val="0040613A"/>
    <w:rsid w:val="00406540"/>
    <w:rsid w:val="00406749"/>
    <w:rsid w:val="00406AEF"/>
    <w:rsid w:val="00406AFF"/>
    <w:rsid w:val="004071D2"/>
    <w:rsid w:val="00407E1E"/>
    <w:rsid w:val="004109F4"/>
    <w:rsid w:val="00411557"/>
    <w:rsid w:val="004123A4"/>
    <w:rsid w:val="0041307B"/>
    <w:rsid w:val="0041311E"/>
    <w:rsid w:val="004139DC"/>
    <w:rsid w:val="00414B6A"/>
    <w:rsid w:val="00415601"/>
    <w:rsid w:val="004169AF"/>
    <w:rsid w:val="004171E5"/>
    <w:rsid w:val="00417EEC"/>
    <w:rsid w:val="0042088F"/>
    <w:rsid w:val="0042144A"/>
    <w:rsid w:val="004214B3"/>
    <w:rsid w:val="0042215F"/>
    <w:rsid w:val="004221F8"/>
    <w:rsid w:val="00424403"/>
    <w:rsid w:val="004249B5"/>
    <w:rsid w:val="004276B8"/>
    <w:rsid w:val="00427EBB"/>
    <w:rsid w:val="004307ED"/>
    <w:rsid w:val="0043200D"/>
    <w:rsid w:val="00432346"/>
    <w:rsid w:val="0043247D"/>
    <w:rsid w:val="004327FC"/>
    <w:rsid w:val="00433BA3"/>
    <w:rsid w:val="0043421C"/>
    <w:rsid w:val="004348D5"/>
    <w:rsid w:val="00435DEE"/>
    <w:rsid w:val="00435E86"/>
    <w:rsid w:val="00436348"/>
    <w:rsid w:val="00436743"/>
    <w:rsid w:val="00437CBF"/>
    <w:rsid w:val="004409F0"/>
    <w:rsid w:val="004411DB"/>
    <w:rsid w:val="004418CE"/>
    <w:rsid w:val="004421A4"/>
    <w:rsid w:val="00442C0E"/>
    <w:rsid w:val="00443D23"/>
    <w:rsid w:val="00445447"/>
    <w:rsid w:val="00445676"/>
    <w:rsid w:val="004460A4"/>
    <w:rsid w:val="004461E1"/>
    <w:rsid w:val="0044716C"/>
    <w:rsid w:val="004474FC"/>
    <w:rsid w:val="004475A0"/>
    <w:rsid w:val="004479F1"/>
    <w:rsid w:val="00447A78"/>
    <w:rsid w:val="004502FC"/>
    <w:rsid w:val="004505B6"/>
    <w:rsid w:val="00450BFB"/>
    <w:rsid w:val="00450FED"/>
    <w:rsid w:val="00451048"/>
    <w:rsid w:val="004513F2"/>
    <w:rsid w:val="00451AF5"/>
    <w:rsid w:val="00451E5A"/>
    <w:rsid w:val="00452B8D"/>
    <w:rsid w:val="0045323A"/>
    <w:rsid w:val="0045372B"/>
    <w:rsid w:val="004537F5"/>
    <w:rsid w:val="00454557"/>
    <w:rsid w:val="004549E4"/>
    <w:rsid w:val="004550E7"/>
    <w:rsid w:val="00455201"/>
    <w:rsid w:val="0045534F"/>
    <w:rsid w:val="00455A78"/>
    <w:rsid w:val="00456F95"/>
    <w:rsid w:val="00457068"/>
    <w:rsid w:val="0045796B"/>
    <w:rsid w:val="004603FF"/>
    <w:rsid w:val="0046040B"/>
    <w:rsid w:val="00460524"/>
    <w:rsid w:val="00460588"/>
    <w:rsid w:val="00460C7C"/>
    <w:rsid w:val="00460C9B"/>
    <w:rsid w:val="00461496"/>
    <w:rsid w:val="00462F3D"/>
    <w:rsid w:val="00463647"/>
    <w:rsid w:val="00463BD6"/>
    <w:rsid w:val="00464404"/>
    <w:rsid w:val="0046593D"/>
    <w:rsid w:val="00465B23"/>
    <w:rsid w:val="004661B4"/>
    <w:rsid w:val="00467A69"/>
    <w:rsid w:val="004703CB"/>
    <w:rsid w:val="004704A4"/>
    <w:rsid w:val="0047110F"/>
    <w:rsid w:val="0047301A"/>
    <w:rsid w:val="00473EBF"/>
    <w:rsid w:val="00474F4B"/>
    <w:rsid w:val="00474F75"/>
    <w:rsid w:val="004759C0"/>
    <w:rsid w:val="004759C2"/>
    <w:rsid w:val="004800EA"/>
    <w:rsid w:val="00480625"/>
    <w:rsid w:val="00480E54"/>
    <w:rsid w:val="00481080"/>
    <w:rsid w:val="00481760"/>
    <w:rsid w:val="00481F28"/>
    <w:rsid w:val="004843CE"/>
    <w:rsid w:val="0048456B"/>
    <w:rsid w:val="0048522F"/>
    <w:rsid w:val="00485AE7"/>
    <w:rsid w:val="00486A3E"/>
    <w:rsid w:val="00486D6B"/>
    <w:rsid w:val="00490458"/>
    <w:rsid w:val="00491806"/>
    <w:rsid w:val="0049216B"/>
    <w:rsid w:val="00492AB5"/>
    <w:rsid w:val="00492B56"/>
    <w:rsid w:val="00492F01"/>
    <w:rsid w:val="004930CD"/>
    <w:rsid w:val="004932E8"/>
    <w:rsid w:val="00493996"/>
    <w:rsid w:val="00493A6A"/>
    <w:rsid w:val="00493B42"/>
    <w:rsid w:val="00493F7E"/>
    <w:rsid w:val="00494AAD"/>
    <w:rsid w:val="00494B09"/>
    <w:rsid w:val="00496DB7"/>
    <w:rsid w:val="004A14EB"/>
    <w:rsid w:val="004A17EE"/>
    <w:rsid w:val="004A345F"/>
    <w:rsid w:val="004A35D7"/>
    <w:rsid w:val="004A3C0D"/>
    <w:rsid w:val="004A4CBD"/>
    <w:rsid w:val="004A5302"/>
    <w:rsid w:val="004A58B0"/>
    <w:rsid w:val="004A6532"/>
    <w:rsid w:val="004A66FE"/>
    <w:rsid w:val="004A744F"/>
    <w:rsid w:val="004A7F5E"/>
    <w:rsid w:val="004B0201"/>
    <w:rsid w:val="004B1CBF"/>
    <w:rsid w:val="004B1DCC"/>
    <w:rsid w:val="004B31CE"/>
    <w:rsid w:val="004B35A3"/>
    <w:rsid w:val="004B3D4E"/>
    <w:rsid w:val="004B439A"/>
    <w:rsid w:val="004B47B3"/>
    <w:rsid w:val="004B4C88"/>
    <w:rsid w:val="004B5491"/>
    <w:rsid w:val="004B5B9D"/>
    <w:rsid w:val="004C11B3"/>
    <w:rsid w:val="004C1C48"/>
    <w:rsid w:val="004C1EC1"/>
    <w:rsid w:val="004C1F7A"/>
    <w:rsid w:val="004C1FF8"/>
    <w:rsid w:val="004C2F88"/>
    <w:rsid w:val="004C3D2D"/>
    <w:rsid w:val="004C3F3E"/>
    <w:rsid w:val="004C44A8"/>
    <w:rsid w:val="004C45BC"/>
    <w:rsid w:val="004C4F53"/>
    <w:rsid w:val="004C5736"/>
    <w:rsid w:val="004C5C51"/>
    <w:rsid w:val="004C65D5"/>
    <w:rsid w:val="004C76E7"/>
    <w:rsid w:val="004C78DB"/>
    <w:rsid w:val="004C78FA"/>
    <w:rsid w:val="004D0697"/>
    <w:rsid w:val="004D112A"/>
    <w:rsid w:val="004D1834"/>
    <w:rsid w:val="004D1856"/>
    <w:rsid w:val="004D187E"/>
    <w:rsid w:val="004D2676"/>
    <w:rsid w:val="004D2BB6"/>
    <w:rsid w:val="004D2F85"/>
    <w:rsid w:val="004D3DEC"/>
    <w:rsid w:val="004D3DEF"/>
    <w:rsid w:val="004D464A"/>
    <w:rsid w:val="004D4BA4"/>
    <w:rsid w:val="004D7745"/>
    <w:rsid w:val="004E1E3B"/>
    <w:rsid w:val="004E2608"/>
    <w:rsid w:val="004E29E9"/>
    <w:rsid w:val="004E3555"/>
    <w:rsid w:val="004E3DBB"/>
    <w:rsid w:val="004E436F"/>
    <w:rsid w:val="004E51D8"/>
    <w:rsid w:val="004E6050"/>
    <w:rsid w:val="004E617C"/>
    <w:rsid w:val="004F01D2"/>
    <w:rsid w:val="004F0446"/>
    <w:rsid w:val="004F0E29"/>
    <w:rsid w:val="004F137C"/>
    <w:rsid w:val="004F27EA"/>
    <w:rsid w:val="004F32C7"/>
    <w:rsid w:val="004F42D6"/>
    <w:rsid w:val="004F45E3"/>
    <w:rsid w:val="004F4B15"/>
    <w:rsid w:val="004F4F50"/>
    <w:rsid w:val="004F509C"/>
    <w:rsid w:val="004F5A7D"/>
    <w:rsid w:val="004F63A4"/>
    <w:rsid w:val="005004B8"/>
    <w:rsid w:val="00500A86"/>
    <w:rsid w:val="005011C0"/>
    <w:rsid w:val="005026E8"/>
    <w:rsid w:val="00502F9F"/>
    <w:rsid w:val="00503EE0"/>
    <w:rsid w:val="00504F74"/>
    <w:rsid w:val="00506E39"/>
    <w:rsid w:val="00507865"/>
    <w:rsid w:val="00507EDD"/>
    <w:rsid w:val="005109E9"/>
    <w:rsid w:val="00510ED0"/>
    <w:rsid w:val="00511AF8"/>
    <w:rsid w:val="0051257F"/>
    <w:rsid w:val="00512DB1"/>
    <w:rsid w:val="00513ABE"/>
    <w:rsid w:val="0051526F"/>
    <w:rsid w:val="00515686"/>
    <w:rsid w:val="005163F2"/>
    <w:rsid w:val="00517B12"/>
    <w:rsid w:val="00520C15"/>
    <w:rsid w:val="005214C4"/>
    <w:rsid w:val="00521851"/>
    <w:rsid w:val="00521DC5"/>
    <w:rsid w:val="00521ED6"/>
    <w:rsid w:val="00522C1B"/>
    <w:rsid w:val="00522E6E"/>
    <w:rsid w:val="00522ECA"/>
    <w:rsid w:val="005230DC"/>
    <w:rsid w:val="005238F7"/>
    <w:rsid w:val="0052527C"/>
    <w:rsid w:val="00525485"/>
    <w:rsid w:val="0052548F"/>
    <w:rsid w:val="0052561B"/>
    <w:rsid w:val="00525699"/>
    <w:rsid w:val="00526176"/>
    <w:rsid w:val="00526763"/>
    <w:rsid w:val="005270F1"/>
    <w:rsid w:val="005274E4"/>
    <w:rsid w:val="00527B7C"/>
    <w:rsid w:val="00530697"/>
    <w:rsid w:val="0053126C"/>
    <w:rsid w:val="00531E6B"/>
    <w:rsid w:val="00532904"/>
    <w:rsid w:val="00532999"/>
    <w:rsid w:val="005348C4"/>
    <w:rsid w:val="0053675B"/>
    <w:rsid w:val="00536D5F"/>
    <w:rsid w:val="00536DD1"/>
    <w:rsid w:val="00537331"/>
    <w:rsid w:val="00537478"/>
    <w:rsid w:val="00537950"/>
    <w:rsid w:val="00537C1D"/>
    <w:rsid w:val="00540451"/>
    <w:rsid w:val="00540ABF"/>
    <w:rsid w:val="00541004"/>
    <w:rsid w:val="005419FF"/>
    <w:rsid w:val="00542540"/>
    <w:rsid w:val="005428D6"/>
    <w:rsid w:val="00543DE4"/>
    <w:rsid w:val="00544009"/>
    <w:rsid w:val="005441F9"/>
    <w:rsid w:val="005446B5"/>
    <w:rsid w:val="005450AD"/>
    <w:rsid w:val="00545527"/>
    <w:rsid w:val="00545EF7"/>
    <w:rsid w:val="00546358"/>
    <w:rsid w:val="005467BC"/>
    <w:rsid w:val="00546B1A"/>
    <w:rsid w:val="00547641"/>
    <w:rsid w:val="00547669"/>
    <w:rsid w:val="00547E49"/>
    <w:rsid w:val="00551983"/>
    <w:rsid w:val="00551F4C"/>
    <w:rsid w:val="005524A4"/>
    <w:rsid w:val="0055313A"/>
    <w:rsid w:val="005539D9"/>
    <w:rsid w:val="0055474C"/>
    <w:rsid w:val="00554830"/>
    <w:rsid w:val="00556733"/>
    <w:rsid w:val="0055735E"/>
    <w:rsid w:val="00557A32"/>
    <w:rsid w:val="00557B77"/>
    <w:rsid w:val="00557EC7"/>
    <w:rsid w:val="0056027B"/>
    <w:rsid w:val="0056348F"/>
    <w:rsid w:val="00564AE9"/>
    <w:rsid w:val="0056557E"/>
    <w:rsid w:val="0056620B"/>
    <w:rsid w:val="0057046F"/>
    <w:rsid w:val="00570976"/>
    <w:rsid w:val="00570EFD"/>
    <w:rsid w:val="0057118D"/>
    <w:rsid w:val="00571720"/>
    <w:rsid w:val="00571F77"/>
    <w:rsid w:val="00573BAC"/>
    <w:rsid w:val="00574185"/>
    <w:rsid w:val="005748D7"/>
    <w:rsid w:val="00574F5F"/>
    <w:rsid w:val="00575635"/>
    <w:rsid w:val="00576FE2"/>
    <w:rsid w:val="005805C4"/>
    <w:rsid w:val="00581275"/>
    <w:rsid w:val="005812E7"/>
    <w:rsid w:val="005827E6"/>
    <w:rsid w:val="00582C34"/>
    <w:rsid w:val="00582E7A"/>
    <w:rsid w:val="00583455"/>
    <w:rsid w:val="005837D4"/>
    <w:rsid w:val="00584F5A"/>
    <w:rsid w:val="0058507A"/>
    <w:rsid w:val="00585347"/>
    <w:rsid w:val="0058555D"/>
    <w:rsid w:val="00585ED9"/>
    <w:rsid w:val="005870BB"/>
    <w:rsid w:val="005877E1"/>
    <w:rsid w:val="00587945"/>
    <w:rsid w:val="00590F19"/>
    <w:rsid w:val="0059196F"/>
    <w:rsid w:val="00591A28"/>
    <w:rsid w:val="00591BBA"/>
    <w:rsid w:val="00592DBA"/>
    <w:rsid w:val="00592E93"/>
    <w:rsid w:val="0059438A"/>
    <w:rsid w:val="00594C1B"/>
    <w:rsid w:val="005952EA"/>
    <w:rsid w:val="005957EC"/>
    <w:rsid w:val="005979BB"/>
    <w:rsid w:val="005A03FF"/>
    <w:rsid w:val="005A0DEB"/>
    <w:rsid w:val="005A2058"/>
    <w:rsid w:val="005A244B"/>
    <w:rsid w:val="005A2EEE"/>
    <w:rsid w:val="005A3A03"/>
    <w:rsid w:val="005A3DEE"/>
    <w:rsid w:val="005A5ED2"/>
    <w:rsid w:val="005A61A2"/>
    <w:rsid w:val="005B01D4"/>
    <w:rsid w:val="005B0526"/>
    <w:rsid w:val="005B1926"/>
    <w:rsid w:val="005B23FB"/>
    <w:rsid w:val="005B297E"/>
    <w:rsid w:val="005B298F"/>
    <w:rsid w:val="005B366F"/>
    <w:rsid w:val="005B4C00"/>
    <w:rsid w:val="005B549F"/>
    <w:rsid w:val="005B5B29"/>
    <w:rsid w:val="005B606C"/>
    <w:rsid w:val="005B643B"/>
    <w:rsid w:val="005B7030"/>
    <w:rsid w:val="005B7F3A"/>
    <w:rsid w:val="005C1094"/>
    <w:rsid w:val="005C149E"/>
    <w:rsid w:val="005C1E6B"/>
    <w:rsid w:val="005C2259"/>
    <w:rsid w:val="005C2A8F"/>
    <w:rsid w:val="005C2D51"/>
    <w:rsid w:val="005C32F5"/>
    <w:rsid w:val="005C3EDF"/>
    <w:rsid w:val="005C3F7B"/>
    <w:rsid w:val="005C40BD"/>
    <w:rsid w:val="005C4444"/>
    <w:rsid w:val="005C464E"/>
    <w:rsid w:val="005C5391"/>
    <w:rsid w:val="005C56D5"/>
    <w:rsid w:val="005C652A"/>
    <w:rsid w:val="005C6692"/>
    <w:rsid w:val="005C6D37"/>
    <w:rsid w:val="005C6DB2"/>
    <w:rsid w:val="005C7A4F"/>
    <w:rsid w:val="005C7D73"/>
    <w:rsid w:val="005D0B20"/>
    <w:rsid w:val="005D0E6E"/>
    <w:rsid w:val="005D181E"/>
    <w:rsid w:val="005D2601"/>
    <w:rsid w:val="005D268A"/>
    <w:rsid w:val="005D35FC"/>
    <w:rsid w:val="005D38B7"/>
    <w:rsid w:val="005D3AA1"/>
    <w:rsid w:val="005D3DFB"/>
    <w:rsid w:val="005D4930"/>
    <w:rsid w:val="005D543F"/>
    <w:rsid w:val="005D56CA"/>
    <w:rsid w:val="005D5764"/>
    <w:rsid w:val="005D62E0"/>
    <w:rsid w:val="005D63B3"/>
    <w:rsid w:val="005D64A2"/>
    <w:rsid w:val="005D65B1"/>
    <w:rsid w:val="005D742E"/>
    <w:rsid w:val="005D7FE3"/>
    <w:rsid w:val="005E0822"/>
    <w:rsid w:val="005E0937"/>
    <w:rsid w:val="005E0C87"/>
    <w:rsid w:val="005E118B"/>
    <w:rsid w:val="005E1F9E"/>
    <w:rsid w:val="005E1FDC"/>
    <w:rsid w:val="005E22DD"/>
    <w:rsid w:val="005E2EE8"/>
    <w:rsid w:val="005E3EC7"/>
    <w:rsid w:val="005E405E"/>
    <w:rsid w:val="005E47C0"/>
    <w:rsid w:val="005E53C6"/>
    <w:rsid w:val="005E576A"/>
    <w:rsid w:val="005E63FA"/>
    <w:rsid w:val="005E6A47"/>
    <w:rsid w:val="005E6C3E"/>
    <w:rsid w:val="005E6DFC"/>
    <w:rsid w:val="005F0393"/>
    <w:rsid w:val="005F0B6C"/>
    <w:rsid w:val="005F16C7"/>
    <w:rsid w:val="005F1F60"/>
    <w:rsid w:val="005F22D4"/>
    <w:rsid w:val="005F3BE1"/>
    <w:rsid w:val="005F3E8F"/>
    <w:rsid w:val="005F4914"/>
    <w:rsid w:val="005F4F8F"/>
    <w:rsid w:val="005F5140"/>
    <w:rsid w:val="005F52DE"/>
    <w:rsid w:val="005F6264"/>
    <w:rsid w:val="005F70B5"/>
    <w:rsid w:val="0060072A"/>
    <w:rsid w:val="00601F81"/>
    <w:rsid w:val="00602240"/>
    <w:rsid w:val="00602869"/>
    <w:rsid w:val="0060347F"/>
    <w:rsid w:val="00603B1A"/>
    <w:rsid w:val="00603C98"/>
    <w:rsid w:val="00604E98"/>
    <w:rsid w:val="006051C3"/>
    <w:rsid w:val="00605651"/>
    <w:rsid w:val="00605B07"/>
    <w:rsid w:val="006064E8"/>
    <w:rsid w:val="00606BE5"/>
    <w:rsid w:val="006074E7"/>
    <w:rsid w:val="006076CF"/>
    <w:rsid w:val="006113EB"/>
    <w:rsid w:val="00611892"/>
    <w:rsid w:val="00611B2E"/>
    <w:rsid w:val="00611DAF"/>
    <w:rsid w:val="00612F6F"/>
    <w:rsid w:val="00613A2F"/>
    <w:rsid w:val="00613E1B"/>
    <w:rsid w:val="006148DE"/>
    <w:rsid w:val="00614E0A"/>
    <w:rsid w:val="00615A04"/>
    <w:rsid w:val="00615B6C"/>
    <w:rsid w:val="00615FCE"/>
    <w:rsid w:val="00616246"/>
    <w:rsid w:val="00616564"/>
    <w:rsid w:val="0061706A"/>
    <w:rsid w:val="0061752A"/>
    <w:rsid w:val="00617F65"/>
    <w:rsid w:val="00621B32"/>
    <w:rsid w:val="0062293F"/>
    <w:rsid w:val="00622DAB"/>
    <w:rsid w:val="00624597"/>
    <w:rsid w:val="006246F4"/>
    <w:rsid w:val="00625F39"/>
    <w:rsid w:val="00630869"/>
    <w:rsid w:val="00631A7E"/>
    <w:rsid w:val="00632158"/>
    <w:rsid w:val="006334D1"/>
    <w:rsid w:val="00633594"/>
    <w:rsid w:val="0063361D"/>
    <w:rsid w:val="00634AA3"/>
    <w:rsid w:val="0063550B"/>
    <w:rsid w:val="006358DC"/>
    <w:rsid w:val="00635ACB"/>
    <w:rsid w:val="00636704"/>
    <w:rsid w:val="00636B61"/>
    <w:rsid w:val="0063721F"/>
    <w:rsid w:val="00637EE4"/>
    <w:rsid w:val="006401B6"/>
    <w:rsid w:val="00640350"/>
    <w:rsid w:val="00641126"/>
    <w:rsid w:val="00641932"/>
    <w:rsid w:val="00642D8B"/>
    <w:rsid w:val="006441CD"/>
    <w:rsid w:val="00644D02"/>
    <w:rsid w:val="00647273"/>
    <w:rsid w:val="00647629"/>
    <w:rsid w:val="00650474"/>
    <w:rsid w:val="00651184"/>
    <w:rsid w:val="00651C7F"/>
    <w:rsid w:val="00652C2A"/>
    <w:rsid w:val="00652FF3"/>
    <w:rsid w:val="00653482"/>
    <w:rsid w:val="006548BE"/>
    <w:rsid w:val="00654D54"/>
    <w:rsid w:val="006614A1"/>
    <w:rsid w:val="006614FC"/>
    <w:rsid w:val="00663D07"/>
    <w:rsid w:val="00663D3C"/>
    <w:rsid w:val="00664057"/>
    <w:rsid w:val="006646F1"/>
    <w:rsid w:val="00665AB8"/>
    <w:rsid w:val="00665B78"/>
    <w:rsid w:val="00667509"/>
    <w:rsid w:val="006678F0"/>
    <w:rsid w:val="00670800"/>
    <w:rsid w:val="00672715"/>
    <w:rsid w:val="0067374A"/>
    <w:rsid w:val="00673873"/>
    <w:rsid w:val="00673F7B"/>
    <w:rsid w:val="0067446B"/>
    <w:rsid w:val="0067527B"/>
    <w:rsid w:val="00675F50"/>
    <w:rsid w:val="00676449"/>
    <w:rsid w:val="006770D5"/>
    <w:rsid w:val="00677284"/>
    <w:rsid w:val="00677735"/>
    <w:rsid w:val="00677F30"/>
    <w:rsid w:val="00682290"/>
    <w:rsid w:val="0068259F"/>
    <w:rsid w:val="00684584"/>
    <w:rsid w:val="00684CD9"/>
    <w:rsid w:val="00684EA3"/>
    <w:rsid w:val="0068628A"/>
    <w:rsid w:val="00686385"/>
    <w:rsid w:val="0068699B"/>
    <w:rsid w:val="00686A0E"/>
    <w:rsid w:val="0068711B"/>
    <w:rsid w:val="00687358"/>
    <w:rsid w:val="00687A2F"/>
    <w:rsid w:val="00690009"/>
    <w:rsid w:val="0069017A"/>
    <w:rsid w:val="006905AB"/>
    <w:rsid w:val="00690A3F"/>
    <w:rsid w:val="00692CB0"/>
    <w:rsid w:val="006930CE"/>
    <w:rsid w:val="00693E9C"/>
    <w:rsid w:val="00694C47"/>
    <w:rsid w:val="006957D0"/>
    <w:rsid w:val="00696872"/>
    <w:rsid w:val="006A03BB"/>
    <w:rsid w:val="006A203F"/>
    <w:rsid w:val="006A34EE"/>
    <w:rsid w:val="006A4DCA"/>
    <w:rsid w:val="006A5A98"/>
    <w:rsid w:val="006A5DB6"/>
    <w:rsid w:val="006A60C6"/>
    <w:rsid w:val="006A75F7"/>
    <w:rsid w:val="006A7FC7"/>
    <w:rsid w:val="006B09A2"/>
    <w:rsid w:val="006B0C02"/>
    <w:rsid w:val="006B1CA2"/>
    <w:rsid w:val="006B31CC"/>
    <w:rsid w:val="006B40B3"/>
    <w:rsid w:val="006B4B46"/>
    <w:rsid w:val="006B4C26"/>
    <w:rsid w:val="006B4D4D"/>
    <w:rsid w:val="006B5DA0"/>
    <w:rsid w:val="006B6655"/>
    <w:rsid w:val="006B7D2B"/>
    <w:rsid w:val="006C0018"/>
    <w:rsid w:val="006C0057"/>
    <w:rsid w:val="006C028E"/>
    <w:rsid w:val="006C0511"/>
    <w:rsid w:val="006C07E0"/>
    <w:rsid w:val="006C0BEB"/>
    <w:rsid w:val="006C1C95"/>
    <w:rsid w:val="006C2177"/>
    <w:rsid w:val="006C2258"/>
    <w:rsid w:val="006C31C4"/>
    <w:rsid w:val="006C44B5"/>
    <w:rsid w:val="006C4849"/>
    <w:rsid w:val="006C4E86"/>
    <w:rsid w:val="006C5116"/>
    <w:rsid w:val="006C5A65"/>
    <w:rsid w:val="006C776F"/>
    <w:rsid w:val="006D00E4"/>
    <w:rsid w:val="006D0F2C"/>
    <w:rsid w:val="006D1A49"/>
    <w:rsid w:val="006D1A60"/>
    <w:rsid w:val="006D25B6"/>
    <w:rsid w:val="006D2D74"/>
    <w:rsid w:val="006D430D"/>
    <w:rsid w:val="006D4399"/>
    <w:rsid w:val="006D5415"/>
    <w:rsid w:val="006D66B7"/>
    <w:rsid w:val="006D69E3"/>
    <w:rsid w:val="006D726B"/>
    <w:rsid w:val="006E05FA"/>
    <w:rsid w:val="006E0F5B"/>
    <w:rsid w:val="006E1835"/>
    <w:rsid w:val="006E22F6"/>
    <w:rsid w:val="006E2F99"/>
    <w:rsid w:val="006E53CD"/>
    <w:rsid w:val="006E585E"/>
    <w:rsid w:val="006E68A7"/>
    <w:rsid w:val="006E7C9C"/>
    <w:rsid w:val="006F36B7"/>
    <w:rsid w:val="006F5AB7"/>
    <w:rsid w:val="006F5F97"/>
    <w:rsid w:val="006F6B7F"/>
    <w:rsid w:val="006F6D3A"/>
    <w:rsid w:val="006F6F4D"/>
    <w:rsid w:val="006F7261"/>
    <w:rsid w:val="006F76DB"/>
    <w:rsid w:val="006F7906"/>
    <w:rsid w:val="00700604"/>
    <w:rsid w:val="00700858"/>
    <w:rsid w:val="00701BFD"/>
    <w:rsid w:val="00702C2C"/>
    <w:rsid w:val="007034AC"/>
    <w:rsid w:val="00704840"/>
    <w:rsid w:val="00704921"/>
    <w:rsid w:val="0070624A"/>
    <w:rsid w:val="00706E7D"/>
    <w:rsid w:val="00707C42"/>
    <w:rsid w:val="00707D8B"/>
    <w:rsid w:val="00710DBE"/>
    <w:rsid w:val="00711C33"/>
    <w:rsid w:val="00712B1E"/>
    <w:rsid w:val="00712D5A"/>
    <w:rsid w:val="00713187"/>
    <w:rsid w:val="00713785"/>
    <w:rsid w:val="00713CB7"/>
    <w:rsid w:val="00713E09"/>
    <w:rsid w:val="007144B5"/>
    <w:rsid w:val="007156EF"/>
    <w:rsid w:val="0071589A"/>
    <w:rsid w:val="007178A6"/>
    <w:rsid w:val="00720864"/>
    <w:rsid w:val="00720BFC"/>
    <w:rsid w:val="00720EE3"/>
    <w:rsid w:val="0072197F"/>
    <w:rsid w:val="00721D0B"/>
    <w:rsid w:val="0072251D"/>
    <w:rsid w:val="00723060"/>
    <w:rsid w:val="0072347A"/>
    <w:rsid w:val="00723835"/>
    <w:rsid w:val="00723C5B"/>
    <w:rsid w:val="007255BB"/>
    <w:rsid w:val="00726766"/>
    <w:rsid w:val="007270A0"/>
    <w:rsid w:val="0073071D"/>
    <w:rsid w:val="007307F8"/>
    <w:rsid w:val="00730A2E"/>
    <w:rsid w:val="0073372D"/>
    <w:rsid w:val="00733D4F"/>
    <w:rsid w:val="00734519"/>
    <w:rsid w:val="007365C5"/>
    <w:rsid w:val="00737026"/>
    <w:rsid w:val="00743944"/>
    <w:rsid w:val="007447E5"/>
    <w:rsid w:val="00744833"/>
    <w:rsid w:val="00745283"/>
    <w:rsid w:val="00745BDF"/>
    <w:rsid w:val="0074611C"/>
    <w:rsid w:val="007461D5"/>
    <w:rsid w:val="00746456"/>
    <w:rsid w:val="007464FE"/>
    <w:rsid w:val="00746B37"/>
    <w:rsid w:val="00747D66"/>
    <w:rsid w:val="007514A0"/>
    <w:rsid w:val="00751E55"/>
    <w:rsid w:val="00751F0B"/>
    <w:rsid w:val="0075263F"/>
    <w:rsid w:val="00752848"/>
    <w:rsid w:val="00753056"/>
    <w:rsid w:val="0075313A"/>
    <w:rsid w:val="007535A4"/>
    <w:rsid w:val="00753C69"/>
    <w:rsid w:val="007541CA"/>
    <w:rsid w:val="00754293"/>
    <w:rsid w:val="007552B7"/>
    <w:rsid w:val="007559BB"/>
    <w:rsid w:val="00755AE0"/>
    <w:rsid w:val="00755C5C"/>
    <w:rsid w:val="00755DB7"/>
    <w:rsid w:val="0075631F"/>
    <w:rsid w:val="00756601"/>
    <w:rsid w:val="00756866"/>
    <w:rsid w:val="0075719B"/>
    <w:rsid w:val="00760572"/>
    <w:rsid w:val="007609B9"/>
    <w:rsid w:val="00761367"/>
    <w:rsid w:val="00761561"/>
    <w:rsid w:val="00761AEA"/>
    <w:rsid w:val="0076292D"/>
    <w:rsid w:val="00762DE3"/>
    <w:rsid w:val="00763295"/>
    <w:rsid w:val="00763F4B"/>
    <w:rsid w:val="00763FE9"/>
    <w:rsid w:val="0076401D"/>
    <w:rsid w:val="00764DFB"/>
    <w:rsid w:val="00765ABC"/>
    <w:rsid w:val="007711BE"/>
    <w:rsid w:val="00771225"/>
    <w:rsid w:val="00771262"/>
    <w:rsid w:val="00772279"/>
    <w:rsid w:val="00772788"/>
    <w:rsid w:val="007727AA"/>
    <w:rsid w:val="0077283B"/>
    <w:rsid w:val="00772AC2"/>
    <w:rsid w:val="00773333"/>
    <w:rsid w:val="0077491B"/>
    <w:rsid w:val="007759D0"/>
    <w:rsid w:val="00777F13"/>
    <w:rsid w:val="00781CE2"/>
    <w:rsid w:val="00781E42"/>
    <w:rsid w:val="007824D1"/>
    <w:rsid w:val="00783F09"/>
    <w:rsid w:val="00784476"/>
    <w:rsid w:val="00786511"/>
    <w:rsid w:val="007877A4"/>
    <w:rsid w:val="0079013F"/>
    <w:rsid w:val="0079190F"/>
    <w:rsid w:val="00792970"/>
    <w:rsid w:val="00793A54"/>
    <w:rsid w:val="00793A71"/>
    <w:rsid w:val="0079419C"/>
    <w:rsid w:val="007941EC"/>
    <w:rsid w:val="00796273"/>
    <w:rsid w:val="00796353"/>
    <w:rsid w:val="0079725B"/>
    <w:rsid w:val="007A1430"/>
    <w:rsid w:val="007A1B09"/>
    <w:rsid w:val="007A1B18"/>
    <w:rsid w:val="007A29CA"/>
    <w:rsid w:val="007A3797"/>
    <w:rsid w:val="007A3CFE"/>
    <w:rsid w:val="007A483F"/>
    <w:rsid w:val="007A5008"/>
    <w:rsid w:val="007A56D2"/>
    <w:rsid w:val="007A610E"/>
    <w:rsid w:val="007A6433"/>
    <w:rsid w:val="007A6865"/>
    <w:rsid w:val="007A6DFF"/>
    <w:rsid w:val="007A75CA"/>
    <w:rsid w:val="007B00A5"/>
    <w:rsid w:val="007B0258"/>
    <w:rsid w:val="007B0E72"/>
    <w:rsid w:val="007B10AC"/>
    <w:rsid w:val="007B1A3C"/>
    <w:rsid w:val="007B1BE1"/>
    <w:rsid w:val="007B3D37"/>
    <w:rsid w:val="007B4088"/>
    <w:rsid w:val="007B5766"/>
    <w:rsid w:val="007B633B"/>
    <w:rsid w:val="007B745D"/>
    <w:rsid w:val="007B7848"/>
    <w:rsid w:val="007C091F"/>
    <w:rsid w:val="007C0F02"/>
    <w:rsid w:val="007C12A5"/>
    <w:rsid w:val="007C1DE7"/>
    <w:rsid w:val="007C2FD2"/>
    <w:rsid w:val="007C3753"/>
    <w:rsid w:val="007C384E"/>
    <w:rsid w:val="007C3B38"/>
    <w:rsid w:val="007C3B50"/>
    <w:rsid w:val="007C484F"/>
    <w:rsid w:val="007C628C"/>
    <w:rsid w:val="007C6558"/>
    <w:rsid w:val="007C6687"/>
    <w:rsid w:val="007D15FD"/>
    <w:rsid w:val="007D1850"/>
    <w:rsid w:val="007D187C"/>
    <w:rsid w:val="007D1BD6"/>
    <w:rsid w:val="007D1F7C"/>
    <w:rsid w:val="007D2473"/>
    <w:rsid w:val="007D25DA"/>
    <w:rsid w:val="007D2CA8"/>
    <w:rsid w:val="007D2F6E"/>
    <w:rsid w:val="007D4C81"/>
    <w:rsid w:val="007D5CEC"/>
    <w:rsid w:val="007D6DC6"/>
    <w:rsid w:val="007D76DA"/>
    <w:rsid w:val="007E0ADE"/>
    <w:rsid w:val="007E13E8"/>
    <w:rsid w:val="007E19B1"/>
    <w:rsid w:val="007E32A8"/>
    <w:rsid w:val="007E38FA"/>
    <w:rsid w:val="007E5A26"/>
    <w:rsid w:val="007E624A"/>
    <w:rsid w:val="007E69CE"/>
    <w:rsid w:val="007F064A"/>
    <w:rsid w:val="007F06E3"/>
    <w:rsid w:val="007F1137"/>
    <w:rsid w:val="007F1E0A"/>
    <w:rsid w:val="007F2978"/>
    <w:rsid w:val="007F2A7E"/>
    <w:rsid w:val="007F2F55"/>
    <w:rsid w:val="007F32C0"/>
    <w:rsid w:val="007F35C3"/>
    <w:rsid w:val="007F3D69"/>
    <w:rsid w:val="007F50CC"/>
    <w:rsid w:val="007F50D4"/>
    <w:rsid w:val="007F5D90"/>
    <w:rsid w:val="007F6234"/>
    <w:rsid w:val="007F62F6"/>
    <w:rsid w:val="007F7EE4"/>
    <w:rsid w:val="0080045B"/>
    <w:rsid w:val="008007C9"/>
    <w:rsid w:val="00800B19"/>
    <w:rsid w:val="0080140F"/>
    <w:rsid w:val="00802207"/>
    <w:rsid w:val="00803BA0"/>
    <w:rsid w:val="00803E0D"/>
    <w:rsid w:val="00806366"/>
    <w:rsid w:val="00806B34"/>
    <w:rsid w:val="008072BB"/>
    <w:rsid w:val="00807B84"/>
    <w:rsid w:val="00807C3A"/>
    <w:rsid w:val="00810C00"/>
    <w:rsid w:val="008115AA"/>
    <w:rsid w:val="008125E5"/>
    <w:rsid w:val="00812902"/>
    <w:rsid w:val="00813039"/>
    <w:rsid w:val="00814C7F"/>
    <w:rsid w:val="00815406"/>
    <w:rsid w:val="00815755"/>
    <w:rsid w:val="00815D00"/>
    <w:rsid w:val="00816000"/>
    <w:rsid w:val="0082028D"/>
    <w:rsid w:val="00820292"/>
    <w:rsid w:val="008207C6"/>
    <w:rsid w:val="00820AED"/>
    <w:rsid w:val="00822C33"/>
    <w:rsid w:val="008238FF"/>
    <w:rsid w:val="00823CEA"/>
    <w:rsid w:val="00825F7D"/>
    <w:rsid w:val="00825FCB"/>
    <w:rsid w:val="00825FEB"/>
    <w:rsid w:val="00827C9F"/>
    <w:rsid w:val="008305E4"/>
    <w:rsid w:val="00830FFB"/>
    <w:rsid w:val="00831139"/>
    <w:rsid w:val="008319BA"/>
    <w:rsid w:val="00831CFE"/>
    <w:rsid w:val="00831E50"/>
    <w:rsid w:val="00833095"/>
    <w:rsid w:val="00833871"/>
    <w:rsid w:val="0083388D"/>
    <w:rsid w:val="00833957"/>
    <w:rsid w:val="00834B51"/>
    <w:rsid w:val="008351BE"/>
    <w:rsid w:val="00835279"/>
    <w:rsid w:val="00835C48"/>
    <w:rsid w:val="00836F44"/>
    <w:rsid w:val="00837464"/>
    <w:rsid w:val="00837CE7"/>
    <w:rsid w:val="0084010F"/>
    <w:rsid w:val="0084026A"/>
    <w:rsid w:val="00841D66"/>
    <w:rsid w:val="00842118"/>
    <w:rsid w:val="008421FA"/>
    <w:rsid w:val="0084276F"/>
    <w:rsid w:val="00844993"/>
    <w:rsid w:val="00844A00"/>
    <w:rsid w:val="0084532D"/>
    <w:rsid w:val="008465A6"/>
    <w:rsid w:val="008478DF"/>
    <w:rsid w:val="00847E58"/>
    <w:rsid w:val="00850483"/>
    <w:rsid w:val="008505BD"/>
    <w:rsid w:val="008528CE"/>
    <w:rsid w:val="00852FA3"/>
    <w:rsid w:val="0085328E"/>
    <w:rsid w:val="00853B69"/>
    <w:rsid w:val="00854337"/>
    <w:rsid w:val="00854B03"/>
    <w:rsid w:val="00855A53"/>
    <w:rsid w:val="008572BA"/>
    <w:rsid w:val="008575B9"/>
    <w:rsid w:val="008576AB"/>
    <w:rsid w:val="008605B7"/>
    <w:rsid w:val="0086068E"/>
    <w:rsid w:val="00861843"/>
    <w:rsid w:val="008619B8"/>
    <w:rsid w:val="008620AC"/>
    <w:rsid w:val="008628FC"/>
    <w:rsid w:val="00862F74"/>
    <w:rsid w:val="00863504"/>
    <w:rsid w:val="00863A35"/>
    <w:rsid w:val="0086442B"/>
    <w:rsid w:val="008647A4"/>
    <w:rsid w:val="00865367"/>
    <w:rsid w:val="00866692"/>
    <w:rsid w:val="008666E4"/>
    <w:rsid w:val="00866897"/>
    <w:rsid w:val="00866FFE"/>
    <w:rsid w:val="00867431"/>
    <w:rsid w:val="008679C8"/>
    <w:rsid w:val="00867B32"/>
    <w:rsid w:val="00867B52"/>
    <w:rsid w:val="00870B4D"/>
    <w:rsid w:val="0087299A"/>
    <w:rsid w:val="00872F82"/>
    <w:rsid w:val="00873095"/>
    <w:rsid w:val="00873CAC"/>
    <w:rsid w:val="00873D01"/>
    <w:rsid w:val="008744CE"/>
    <w:rsid w:val="00875132"/>
    <w:rsid w:val="008751EF"/>
    <w:rsid w:val="00875568"/>
    <w:rsid w:val="00875EEE"/>
    <w:rsid w:val="00876157"/>
    <w:rsid w:val="00876B52"/>
    <w:rsid w:val="00876C8D"/>
    <w:rsid w:val="008772F8"/>
    <w:rsid w:val="00877B77"/>
    <w:rsid w:val="00877EA9"/>
    <w:rsid w:val="00880709"/>
    <w:rsid w:val="00881FB7"/>
    <w:rsid w:val="008822E4"/>
    <w:rsid w:val="00883B6B"/>
    <w:rsid w:val="00883B73"/>
    <w:rsid w:val="00883DE4"/>
    <w:rsid w:val="00884393"/>
    <w:rsid w:val="00886510"/>
    <w:rsid w:val="00887707"/>
    <w:rsid w:val="00887E1A"/>
    <w:rsid w:val="00892139"/>
    <w:rsid w:val="00892785"/>
    <w:rsid w:val="008930A2"/>
    <w:rsid w:val="0089336D"/>
    <w:rsid w:val="0089509A"/>
    <w:rsid w:val="00895F26"/>
    <w:rsid w:val="00896369"/>
    <w:rsid w:val="00896958"/>
    <w:rsid w:val="00896E49"/>
    <w:rsid w:val="00897368"/>
    <w:rsid w:val="00897372"/>
    <w:rsid w:val="008978E6"/>
    <w:rsid w:val="00897EE0"/>
    <w:rsid w:val="008A02EF"/>
    <w:rsid w:val="008A062E"/>
    <w:rsid w:val="008A0835"/>
    <w:rsid w:val="008A0F18"/>
    <w:rsid w:val="008A1356"/>
    <w:rsid w:val="008A16E2"/>
    <w:rsid w:val="008A29D7"/>
    <w:rsid w:val="008A3025"/>
    <w:rsid w:val="008A318F"/>
    <w:rsid w:val="008A44F6"/>
    <w:rsid w:val="008A4ACA"/>
    <w:rsid w:val="008A4B81"/>
    <w:rsid w:val="008A50DC"/>
    <w:rsid w:val="008A51CD"/>
    <w:rsid w:val="008A580D"/>
    <w:rsid w:val="008A6466"/>
    <w:rsid w:val="008A69C0"/>
    <w:rsid w:val="008A6C68"/>
    <w:rsid w:val="008A7ED2"/>
    <w:rsid w:val="008B000A"/>
    <w:rsid w:val="008B1D6F"/>
    <w:rsid w:val="008B2A91"/>
    <w:rsid w:val="008B4786"/>
    <w:rsid w:val="008B4C86"/>
    <w:rsid w:val="008B54B5"/>
    <w:rsid w:val="008B77A8"/>
    <w:rsid w:val="008C0047"/>
    <w:rsid w:val="008C15DB"/>
    <w:rsid w:val="008C22BA"/>
    <w:rsid w:val="008C2AE9"/>
    <w:rsid w:val="008C2B65"/>
    <w:rsid w:val="008C3478"/>
    <w:rsid w:val="008C79B7"/>
    <w:rsid w:val="008C7BDF"/>
    <w:rsid w:val="008D0166"/>
    <w:rsid w:val="008D1E0C"/>
    <w:rsid w:val="008D1E47"/>
    <w:rsid w:val="008D200A"/>
    <w:rsid w:val="008D201D"/>
    <w:rsid w:val="008D30D9"/>
    <w:rsid w:val="008D4712"/>
    <w:rsid w:val="008D4C8B"/>
    <w:rsid w:val="008D6371"/>
    <w:rsid w:val="008D68EA"/>
    <w:rsid w:val="008D69AC"/>
    <w:rsid w:val="008D7452"/>
    <w:rsid w:val="008E070E"/>
    <w:rsid w:val="008E09AA"/>
    <w:rsid w:val="008E0B53"/>
    <w:rsid w:val="008E0B76"/>
    <w:rsid w:val="008E0D16"/>
    <w:rsid w:val="008E14EE"/>
    <w:rsid w:val="008E1BE7"/>
    <w:rsid w:val="008E1F68"/>
    <w:rsid w:val="008E20D5"/>
    <w:rsid w:val="008E2338"/>
    <w:rsid w:val="008E269D"/>
    <w:rsid w:val="008E2B07"/>
    <w:rsid w:val="008E2DCF"/>
    <w:rsid w:val="008E2F54"/>
    <w:rsid w:val="008E3536"/>
    <w:rsid w:val="008E4409"/>
    <w:rsid w:val="008E618E"/>
    <w:rsid w:val="008E6585"/>
    <w:rsid w:val="008E6ECA"/>
    <w:rsid w:val="008E71D7"/>
    <w:rsid w:val="008E7443"/>
    <w:rsid w:val="008E7AD4"/>
    <w:rsid w:val="008E7F40"/>
    <w:rsid w:val="008F0A97"/>
    <w:rsid w:val="008F0B5F"/>
    <w:rsid w:val="008F0E6A"/>
    <w:rsid w:val="008F11D6"/>
    <w:rsid w:val="008F1CCE"/>
    <w:rsid w:val="008F1EF1"/>
    <w:rsid w:val="008F2032"/>
    <w:rsid w:val="008F2B0F"/>
    <w:rsid w:val="008F319E"/>
    <w:rsid w:val="008F3C9C"/>
    <w:rsid w:val="008F3D63"/>
    <w:rsid w:val="008F4847"/>
    <w:rsid w:val="008F491F"/>
    <w:rsid w:val="008F6077"/>
    <w:rsid w:val="008F6390"/>
    <w:rsid w:val="008F6498"/>
    <w:rsid w:val="0090003D"/>
    <w:rsid w:val="00900C0D"/>
    <w:rsid w:val="009014BE"/>
    <w:rsid w:val="0090203E"/>
    <w:rsid w:val="0090319A"/>
    <w:rsid w:val="00903A7C"/>
    <w:rsid w:val="009047F4"/>
    <w:rsid w:val="009058EF"/>
    <w:rsid w:val="009112E1"/>
    <w:rsid w:val="00911B5B"/>
    <w:rsid w:val="00911E80"/>
    <w:rsid w:val="00912019"/>
    <w:rsid w:val="0091381F"/>
    <w:rsid w:val="009140F0"/>
    <w:rsid w:val="009142B7"/>
    <w:rsid w:val="00915A85"/>
    <w:rsid w:val="00915BDC"/>
    <w:rsid w:val="00916237"/>
    <w:rsid w:val="00916D3A"/>
    <w:rsid w:val="0092085C"/>
    <w:rsid w:val="00920A98"/>
    <w:rsid w:val="00920CC7"/>
    <w:rsid w:val="00921489"/>
    <w:rsid w:val="009217B3"/>
    <w:rsid w:val="00922187"/>
    <w:rsid w:val="00922DA9"/>
    <w:rsid w:val="00924159"/>
    <w:rsid w:val="00924C29"/>
    <w:rsid w:val="009255D2"/>
    <w:rsid w:val="0092602D"/>
    <w:rsid w:val="0092637A"/>
    <w:rsid w:val="00927928"/>
    <w:rsid w:val="009312CE"/>
    <w:rsid w:val="00931C54"/>
    <w:rsid w:val="009326CD"/>
    <w:rsid w:val="009337AC"/>
    <w:rsid w:val="00933C80"/>
    <w:rsid w:val="00935604"/>
    <w:rsid w:val="00935DD2"/>
    <w:rsid w:val="00936C69"/>
    <w:rsid w:val="00937717"/>
    <w:rsid w:val="0093780D"/>
    <w:rsid w:val="00937A8A"/>
    <w:rsid w:val="009437A8"/>
    <w:rsid w:val="00943CBD"/>
    <w:rsid w:val="00943DB7"/>
    <w:rsid w:val="00944D22"/>
    <w:rsid w:val="00944DFC"/>
    <w:rsid w:val="0094513A"/>
    <w:rsid w:val="00945700"/>
    <w:rsid w:val="009462A3"/>
    <w:rsid w:val="00946D1E"/>
    <w:rsid w:val="00946DD2"/>
    <w:rsid w:val="0094754E"/>
    <w:rsid w:val="009477F4"/>
    <w:rsid w:val="00947881"/>
    <w:rsid w:val="00950782"/>
    <w:rsid w:val="009509EC"/>
    <w:rsid w:val="00950BD7"/>
    <w:rsid w:val="00951390"/>
    <w:rsid w:val="009521BC"/>
    <w:rsid w:val="00952FB1"/>
    <w:rsid w:val="009530C7"/>
    <w:rsid w:val="0095319C"/>
    <w:rsid w:val="009531D9"/>
    <w:rsid w:val="00953DBC"/>
    <w:rsid w:val="00954141"/>
    <w:rsid w:val="009547D1"/>
    <w:rsid w:val="00954D41"/>
    <w:rsid w:val="00956B61"/>
    <w:rsid w:val="00960086"/>
    <w:rsid w:val="009600FA"/>
    <w:rsid w:val="00961897"/>
    <w:rsid w:val="00961A89"/>
    <w:rsid w:val="00962A1B"/>
    <w:rsid w:val="009638FD"/>
    <w:rsid w:val="00963DBF"/>
    <w:rsid w:val="009655C3"/>
    <w:rsid w:val="00966740"/>
    <w:rsid w:val="00967064"/>
    <w:rsid w:val="00967424"/>
    <w:rsid w:val="00967520"/>
    <w:rsid w:val="009716FF"/>
    <w:rsid w:val="00972736"/>
    <w:rsid w:val="00972871"/>
    <w:rsid w:val="009731ED"/>
    <w:rsid w:val="009746DE"/>
    <w:rsid w:val="00976205"/>
    <w:rsid w:val="00977698"/>
    <w:rsid w:val="0098139C"/>
    <w:rsid w:val="00982A8A"/>
    <w:rsid w:val="0098364F"/>
    <w:rsid w:val="00983735"/>
    <w:rsid w:val="009846C5"/>
    <w:rsid w:val="009854CD"/>
    <w:rsid w:val="00987A45"/>
    <w:rsid w:val="00987AB0"/>
    <w:rsid w:val="0099116A"/>
    <w:rsid w:val="0099162E"/>
    <w:rsid w:val="009918A0"/>
    <w:rsid w:val="00992265"/>
    <w:rsid w:val="00993900"/>
    <w:rsid w:val="0099391B"/>
    <w:rsid w:val="0099574B"/>
    <w:rsid w:val="009969D8"/>
    <w:rsid w:val="009973E5"/>
    <w:rsid w:val="009A0BCE"/>
    <w:rsid w:val="009A18E8"/>
    <w:rsid w:val="009A20F4"/>
    <w:rsid w:val="009A433A"/>
    <w:rsid w:val="009A6A9F"/>
    <w:rsid w:val="009A6C84"/>
    <w:rsid w:val="009A78B8"/>
    <w:rsid w:val="009B167A"/>
    <w:rsid w:val="009B1DD3"/>
    <w:rsid w:val="009B1E1D"/>
    <w:rsid w:val="009B219D"/>
    <w:rsid w:val="009B2D64"/>
    <w:rsid w:val="009B3253"/>
    <w:rsid w:val="009B3273"/>
    <w:rsid w:val="009B3510"/>
    <w:rsid w:val="009B4DC3"/>
    <w:rsid w:val="009B6714"/>
    <w:rsid w:val="009C0E4C"/>
    <w:rsid w:val="009C140C"/>
    <w:rsid w:val="009C18C2"/>
    <w:rsid w:val="009C195D"/>
    <w:rsid w:val="009C2AAC"/>
    <w:rsid w:val="009C2FC0"/>
    <w:rsid w:val="009C4935"/>
    <w:rsid w:val="009C493B"/>
    <w:rsid w:val="009C51BF"/>
    <w:rsid w:val="009C64D6"/>
    <w:rsid w:val="009C680E"/>
    <w:rsid w:val="009C6C06"/>
    <w:rsid w:val="009C6C85"/>
    <w:rsid w:val="009C6DB7"/>
    <w:rsid w:val="009C72D2"/>
    <w:rsid w:val="009C7F22"/>
    <w:rsid w:val="009D0423"/>
    <w:rsid w:val="009D043D"/>
    <w:rsid w:val="009D06FB"/>
    <w:rsid w:val="009D09E0"/>
    <w:rsid w:val="009D0DEE"/>
    <w:rsid w:val="009D11A3"/>
    <w:rsid w:val="009D13D5"/>
    <w:rsid w:val="009D18A5"/>
    <w:rsid w:val="009D192C"/>
    <w:rsid w:val="009D1BF8"/>
    <w:rsid w:val="009D27C9"/>
    <w:rsid w:val="009D425D"/>
    <w:rsid w:val="009D4303"/>
    <w:rsid w:val="009D46A5"/>
    <w:rsid w:val="009D5FEE"/>
    <w:rsid w:val="009D66D4"/>
    <w:rsid w:val="009D6F55"/>
    <w:rsid w:val="009E0534"/>
    <w:rsid w:val="009E1571"/>
    <w:rsid w:val="009E1DCE"/>
    <w:rsid w:val="009E1F8E"/>
    <w:rsid w:val="009E21D1"/>
    <w:rsid w:val="009E2998"/>
    <w:rsid w:val="009E2CB2"/>
    <w:rsid w:val="009E417B"/>
    <w:rsid w:val="009E444B"/>
    <w:rsid w:val="009E5186"/>
    <w:rsid w:val="009E67DD"/>
    <w:rsid w:val="009E6899"/>
    <w:rsid w:val="009E6EE8"/>
    <w:rsid w:val="009E7E2F"/>
    <w:rsid w:val="009F17C1"/>
    <w:rsid w:val="009F1842"/>
    <w:rsid w:val="009F1CC2"/>
    <w:rsid w:val="009F2103"/>
    <w:rsid w:val="009F25B1"/>
    <w:rsid w:val="009F29E7"/>
    <w:rsid w:val="009F2CCD"/>
    <w:rsid w:val="009F3E6C"/>
    <w:rsid w:val="009F4FF8"/>
    <w:rsid w:val="009F59F0"/>
    <w:rsid w:val="009F6656"/>
    <w:rsid w:val="009F67C7"/>
    <w:rsid w:val="009F683C"/>
    <w:rsid w:val="009F689E"/>
    <w:rsid w:val="009F730F"/>
    <w:rsid w:val="009F731C"/>
    <w:rsid w:val="009F73C3"/>
    <w:rsid w:val="009F7B30"/>
    <w:rsid w:val="009F7D32"/>
    <w:rsid w:val="00A0044D"/>
    <w:rsid w:val="00A025C8"/>
    <w:rsid w:val="00A02DC5"/>
    <w:rsid w:val="00A03CED"/>
    <w:rsid w:val="00A043A8"/>
    <w:rsid w:val="00A04F49"/>
    <w:rsid w:val="00A055F5"/>
    <w:rsid w:val="00A06398"/>
    <w:rsid w:val="00A07213"/>
    <w:rsid w:val="00A07AE1"/>
    <w:rsid w:val="00A1036F"/>
    <w:rsid w:val="00A10609"/>
    <w:rsid w:val="00A1207A"/>
    <w:rsid w:val="00A12C46"/>
    <w:rsid w:val="00A13385"/>
    <w:rsid w:val="00A14A7F"/>
    <w:rsid w:val="00A1531E"/>
    <w:rsid w:val="00A15B24"/>
    <w:rsid w:val="00A16A4F"/>
    <w:rsid w:val="00A176D0"/>
    <w:rsid w:val="00A20DD6"/>
    <w:rsid w:val="00A22840"/>
    <w:rsid w:val="00A2367A"/>
    <w:rsid w:val="00A23AC5"/>
    <w:rsid w:val="00A2472E"/>
    <w:rsid w:val="00A249AA"/>
    <w:rsid w:val="00A24F07"/>
    <w:rsid w:val="00A254E0"/>
    <w:rsid w:val="00A25885"/>
    <w:rsid w:val="00A26259"/>
    <w:rsid w:val="00A270FA"/>
    <w:rsid w:val="00A2731B"/>
    <w:rsid w:val="00A27B3A"/>
    <w:rsid w:val="00A27C93"/>
    <w:rsid w:val="00A3123A"/>
    <w:rsid w:val="00A31561"/>
    <w:rsid w:val="00A329CE"/>
    <w:rsid w:val="00A339D0"/>
    <w:rsid w:val="00A33A81"/>
    <w:rsid w:val="00A34734"/>
    <w:rsid w:val="00A35300"/>
    <w:rsid w:val="00A359BC"/>
    <w:rsid w:val="00A36B33"/>
    <w:rsid w:val="00A36CEE"/>
    <w:rsid w:val="00A37E4E"/>
    <w:rsid w:val="00A40324"/>
    <w:rsid w:val="00A41C22"/>
    <w:rsid w:val="00A41DB8"/>
    <w:rsid w:val="00A420B2"/>
    <w:rsid w:val="00A42CC7"/>
    <w:rsid w:val="00A42D4D"/>
    <w:rsid w:val="00A432A9"/>
    <w:rsid w:val="00A46C75"/>
    <w:rsid w:val="00A47259"/>
    <w:rsid w:val="00A508E8"/>
    <w:rsid w:val="00A509E9"/>
    <w:rsid w:val="00A50BCB"/>
    <w:rsid w:val="00A511B9"/>
    <w:rsid w:val="00A51683"/>
    <w:rsid w:val="00A51D08"/>
    <w:rsid w:val="00A5264C"/>
    <w:rsid w:val="00A526FE"/>
    <w:rsid w:val="00A52911"/>
    <w:rsid w:val="00A529D0"/>
    <w:rsid w:val="00A53587"/>
    <w:rsid w:val="00A54316"/>
    <w:rsid w:val="00A54810"/>
    <w:rsid w:val="00A550BA"/>
    <w:rsid w:val="00A554C3"/>
    <w:rsid w:val="00A555C5"/>
    <w:rsid w:val="00A5600C"/>
    <w:rsid w:val="00A56ABD"/>
    <w:rsid w:val="00A56B30"/>
    <w:rsid w:val="00A56F85"/>
    <w:rsid w:val="00A5748A"/>
    <w:rsid w:val="00A577CA"/>
    <w:rsid w:val="00A57986"/>
    <w:rsid w:val="00A57B51"/>
    <w:rsid w:val="00A60771"/>
    <w:rsid w:val="00A608DE"/>
    <w:rsid w:val="00A6109F"/>
    <w:rsid w:val="00A61B4C"/>
    <w:rsid w:val="00A61E46"/>
    <w:rsid w:val="00A62674"/>
    <w:rsid w:val="00A63948"/>
    <w:rsid w:val="00A63AAE"/>
    <w:rsid w:val="00A63B09"/>
    <w:rsid w:val="00A64A56"/>
    <w:rsid w:val="00A64EC2"/>
    <w:rsid w:val="00A652A3"/>
    <w:rsid w:val="00A65510"/>
    <w:rsid w:val="00A676F4"/>
    <w:rsid w:val="00A67DE7"/>
    <w:rsid w:val="00A7039C"/>
    <w:rsid w:val="00A70D29"/>
    <w:rsid w:val="00A71DDB"/>
    <w:rsid w:val="00A721C1"/>
    <w:rsid w:val="00A72475"/>
    <w:rsid w:val="00A72526"/>
    <w:rsid w:val="00A7371F"/>
    <w:rsid w:val="00A7400F"/>
    <w:rsid w:val="00A75656"/>
    <w:rsid w:val="00A75992"/>
    <w:rsid w:val="00A75C04"/>
    <w:rsid w:val="00A76724"/>
    <w:rsid w:val="00A76F8D"/>
    <w:rsid w:val="00A77CA5"/>
    <w:rsid w:val="00A77EC1"/>
    <w:rsid w:val="00A8006C"/>
    <w:rsid w:val="00A8180E"/>
    <w:rsid w:val="00A81B1F"/>
    <w:rsid w:val="00A823F0"/>
    <w:rsid w:val="00A82BC2"/>
    <w:rsid w:val="00A83E97"/>
    <w:rsid w:val="00A84133"/>
    <w:rsid w:val="00A8586D"/>
    <w:rsid w:val="00A867DE"/>
    <w:rsid w:val="00A87015"/>
    <w:rsid w:val="00A90336"/>
    <w:rsid w:val="00A910BA"/>
    <w:rsid w:val="00A924DD"/>
    <w:rsid w:val="00A9470C"/>
    <w:rsid w:val="00A9557C"/>
    <w:rsid w:val="00A957A7"/>
    <w:rsid w:val="00A96144"/>
    <w:rsid w:val="00A9699E"/>
    <w:rsid w:val="00A9721A"/>
    <w:rsid w:val="00AA07BD"/>
    <w:rsid w:val="00AA089E"/>
    <w:rsid w:val="00AA26E9"/>
    <w:rsid w:val="00AA2DEE"/>
    <w:rsid w:val="00AA32D3"/>
    <w:rsid w:val="00AA3E8F"/>
    <w:rsid w:val="00AA4666"/>
    <w:rsid w:val="00AA48D9"/>
    <w:rsid w:val="00AA4EFC"/>
    <w:rsid w:val="00AA53A9"/>
    <w:rsid w:val="00AA5461"/>
    <w:rsid w:val="00AA54E4"/>
    <w:rsid w:val="00AA5781"/>
    <w:rsid w:val="00AA6798"/>
    <w:rsid w:val="00AA7ECD"/>
    <w:rsid w:val="00AB03D6"/>
    <w:rsid w:val="00AB0A69"/>
    <w:rsid w:val="00AB1C52"/>
    <w:rsid w:val="00AB2E99"/>
    <w:rsid w:val="00AB3068"/>
    <w:rsid w:val="00AB4053"/>
    <w:rsid w:val="00AB46F1"/>
    <w:rsid w:val="00AB53AC"/>
    <w:rsid w:val="00AB6C5F"/>
    <w:rsid w:val="00AB7C85"/>
    <w:rsid w:val="00AB7E7F"/>
    <w:rsid w:val="00AC1B89"/>
    <w:rsid w:val="00AC1BE7"/>
    <w:rsid w:val="00AC2388"/>
    <w:rsid w:val="00AC3665"/>
    <w:rsid w:val="00AC381E"/>
    <w:rsid w:val="00AC3AFB"/>
    <w:rsid w:val="00AC3F9D"/>
    <w:rsid w:val="00AC56AD"/>
    <w:rsid w:val="00AC59F6"/>
    <w:rsid w:val="00AC7B04"/>
    <w:rsid w:val="00AD296E"/>
    <w:rsid w:val="00AD2DF0"/>
    <w:rsid w:val="00AD2ED2"/>
    <w:rsid w:val="00AD3123"/>
    <w:rsid w:val="00AD36FA"/>
    <w:rsid w:val="00AD3D3D"/>
    <w:rsid w:val="00AD3E2D"/>
    <w:rsid w:val="00AD406E"/>
    <w:rsid w:val="00AD40CF"/>
    <w:rsid w:val="00AD62FB"/>
    <w:rsid w:val="00AD6CA1"/>
    <w:rsid w:val="00AD7420"/>
    <w:rsid w:val="00AD79F3"/>
    <w:rsid w:val="00AD7D76"/>
    <w:rsid w:val="00AD7E22"/>
    <w:rsid w:val="00AE0260"/>
    <w:rsid w:val="00AE0D9D"/>
    <w:rsid w:val="00AE1C0D"/>
    <w:rsid w:val="00AE1D7C"/>
    <w:rsid w:val="00AE209D"/>
    <w:rsid w:val="00AE211D"/>
    <w:rsid w:val="00AE3808"/>
    <w:rsid w:val="00AE5705"/>
    <w:rsid w:val="00AE6C75"/>
    <w:rsid w:val="00AE6D16"/>
    <w:rsid w:val="00AE77D1"/>
    <w:rsid w:val="00AF4A08"/>
    <w:rsid w:val="00AF4B3D"/>
    <w:rsid w:val="00AF4EDA"/>
    <w:rsid w:val="00AF5B18"/>
    <w:rsid w:val="00AF7714"/>
    <w:rsid w:val="00AF7884"/>
    <w:rsid w:val="00B0013A"/>
    <w:rsid w:val="00B00239"/>
    <w:rsid w:val="00B00513"/>
    <w:rsid w:val="00B00BE6"/>
    <w:rsid w:val="00B01997"/>
    <w:rsid w:val="00B01AD5"/>
    <w:rsid w:val="00B02360"/>
    <w:rsid w:val="00B02F7E"/>
    <w:rsid w:val="00B045DA"/>
    <w:rsid w:val="00B04708"/>
    <w:rsid w:val="00B04939"/>
    <w:rsid w:val="00B059DC"/>
    <w:rsid w:val="00B06750"/>
    <w:rsid w:val="00B0709E"/>
    <w:rsid w:val="00B0792C"/>
    <w:rsid w:val="00B07C51"/>
    <w:rsid w:val="00B07F43"/>
    <w:rsid w:val="00B1060D"/>
    <w:rsid w:val="00B10A36"/>
    <w:rsid w:val="00B113CF"/>
    <w:rsid w:val="00B129B0"/>
    <w:rsid w:val="00B1342C"/>
    <w:rsid w:val="00B13772"/>
    <w:rsid w:val="00B144D6"/>
    <w:rsid w:val="00B149FC"/>
    <w:rsid w:val="00B157F7"/>
    <w:rsid w:val="00B15B3F"/>
    <w:rsid w:val="00B16401"/>
    <w:rsid w:val="00B169EA"/>
    <w:rsid w:val="00B16F63"/>
    <w:rsid w:val="00B17100"/>
    <w:rsid w:val="00B173A0"/>
    <w:rsid w:val="00B173FE"/>
    <w:rsid w:val="00B17953"/>
    <w:rsid w:val="00B17EAC"/>
    <w:rsid w:val="00B20136"/>
    <w:rsid w:val="00B20F60"/>
    <w:rsid w:val="00B210BF"/>
    <w:rsid w:val="00B217A0"/>
    <w:rsid w:val="00B22611"/>
    <w:rsid w:val="00B22BFC"/>
    <w:rsid w:val="00B22F44"/>
    <w:rsid w:val="00B2421D"/>
    <w:rsid w:val="00B249EB"/>
    <w:rsid w:val="00B24E89"/>
    <w:rsid w:val="00B2535E"/>
    <w:rsid w:val="00B2684F"/>
    <w:rsid w:val="00B26DC4"/>
    <w:rsid w:val="00B27555"/>
    <w:rsid w:val="00B27AC1"/>
    <w:rsid w:val="00B30259"/>
    <w:rsid w:val="00B307E4"/>
    <w:rsid w:val="00B31C68"/>
    <w:rsid w:val="00B322AA"/>
    <w:rsid w:val="00B33BF9"/>
    <w:rsid w:val="00B33D4F"/>
    <w:rsid w:val="00B34863"/>
    <w:rsid w:val="00B35176"/>
    <w:rsid w:val="00B377FF"/>
    <w:rsid w:val="00B37B65"/>
    <w:rsid w:val="00B4009B"/>
    <w:rsid w:val="00B40904"/>
    <w:rsid w:val="00B42CB1"/>
    <w:rsid w:val="00B42E09"/>
    <w:rsid w:val="00B4371A"/>
    <w:rsid w:val="00B43C22"/>
    <w:rsid w:val="00B449F2"/>
    <w:rsid w:val="00B47A3F"/>
    <w:rsid w:val="00B47BF3"/>
    <w:rsid w:val="00B47C73"/>
    <w:rsid w:val="00B5187A"/>
    <w:rsid w:val="00B52089"/>
    <w:rsid w:val="00B520C7"/>
    <w:rsid w:val="00B5255D"/>
    <w:rsid w:val="00B531DE"/>
    <w:rsid w:val="00B53D56"/>
    <w:rsid w:val="00B5473C"/>
    <w:rsid w:val="00B55BCE"/>
    <w:rsid w:val="00B55D2C"/>
    <w:rsid w:val="00B57F2A"/>
    <w:rsid w:val="00B57F98"/>
    <w:rsid w:val="00B610F3"/>
    <w:rsid w:val="00B61CE9"/>
    <w:rsid w:val="00B61D48"/>
    <w:rsid w:val="00B627B6"/>
    <w:rsid w:val="00B62A3C"/>
    <w:rsid w:val="00B62D77"/>
    <w:rsid w:val="00B64876"/>
    <w:rsid w:val="00B656D1"/>
    <w:rsid w:val="00B65A90"/>
    <w:rsid w:val="00B67236"/>
    <w:rsid w:val="00B711AD"/>
    <w:rsid w:val="00B71EEB"/>
    <w:rsid w:val="00B7265A"/>
    <w:rsid w:val="00B72E30"/>
    <w:rsid w:val="00B734F7"/>
    <w:rsid w:val="00B73505"/>
    <w:rsid w:val="00B73A56"/>
    <w:rsid w:val="00B7448B"/>
    <w:rsid w:val="00B7458F"/>
    <w:rsid w:val="00B745E2"/>
    <w:rsid w:val="00B74619"/>
    <w:rsid w:val="00B74CD7"/>
    <w:rsid w:val="00B754DB"/>
    <w:rsid w:val="00B7588C"/>
    <w:rsid w:val="00B76A41"/>
    <w:rsid w:val="00B80832"/>
    <w:rsid w:val="00B814FD"/>
    <w:rsid w:val="00B819E1"/>
    <w:rsid w:val="00B81FB6"/>
    <w:rsid w:val="00B823D9"/>
    <w:rsid w:val="00B82509"/>
    <w:rsid w:val="00B826CC"/>
    <w:rsid w:val="00B82CBB"/>
    <w:rsid w:val="00B838E5"/>
    <w:rsid w:val="00B868E7"/>
    <w:rsid w:val="00B86C21"/>
    <w:rsid w:val="00B9133D"/>
    <w:rsid w:val="00B9182A"/>
    <w:rsid w:val="00B91BD3"/>
    <w:rsid w:val="00B920C2"/>
    <w:rsid w:val="00B921EE"/>
    <w:rsid w:val="00B92700"/>
    <w:rsid w:val="00B933C4"/>
    <w:rsid w:val="00B947AE"/>
    <w:rsid w:val="00B9529E"/>
    <w:rsid w:val="00B96B9E"/>
    <w:rsid w:val="00BA0814"/>
    <w:rsid w:val="00BA11C9"/>
    <w:rsid w:val="00BA14D2"/>
    <w:rsid w:val="00BA1B46"/>
    <w:rsid w:val="00BA1BA7"/>
    <w:rsid w:val="00BA1D67"/>
    <w:rsid w:val="00BA2C57"/>
    <w:rsid w:val="00BA2D9A"/>
    <w:rsid w:val="00BA3935"/>
    <w:rsid w:val="00BA4080"/>
    <w:rsid w:val="00BA4FD5"/>
    <w:rsid w:val="00BA596E"/>
    <w:rsid w:val="00BA602C"/>
    <w:rsid w:val="00BA65C1"/>
    <w:rsid w:val="00BA72C8"/>
    <w:rsid w:val="00BA7564"/>
    <w:rsid w:val="00BA78B8"/>
    <w:rsid w:val="00BB012D"/>
    <w:rsid w:val="00BB15AC"/>
    <w:rsid w:val="00BB1D09"/>
    <w:rsid w:val="00BB1FA7"/>
    <w:rsid w:val="00BB522C"/>
    <w:rsid w:val="00BB5C53"/>
    <w:rsid w:val="00BB697F"/>
    <w:rsid w:val="00BC0624"/>
    <w:rsid w:val="00BC0AB8"/>
    <w:rsid w:val="00BC2683"/>
    <w:rsid w:val="00BC5E0D"/>
    <w:rsid w:val="00BC7646"/>
    <w:rsid w:val="00BD01D6"/>
    <w:rsid w:val="00BD091C"/>
    <w:rsid w:val="00BD190A"/>
    <w:rsid w:val="00BD2D1C"/>
    <w:rsid w:val="00BD3CAD"/>
    <w:rsid w:val="00BD433B"/>
    <w:rsid w:val="00BD5192"/>
    <w:rsid w:val="00BD567D"/>
    <w:rsid w:val="00BD5A71"/>
    <w:rsid w:val="00BD5B28"/>
    <w:rsid w:val="00BD64AF"/>
    <w:rsid w:val="00BD706C"/>
    <w:rsid w:val="00BD7CCE"/>
    <w:rsid w:val="00BD7D0F"/>
    <w:rsid w:val="00BE00CD"/>
    <w:rsid w:val="00BE02BC"/>
    <w:rsid w:val="00BE04E4"/>
    <w:rsid w:val="00BE222F"/>
    <w:rsid w:val="00BE652B"/>
    <w:rsid w:val="00BE69AE"/>
    <w:rsid w:val="00BE76A5"/>
    <w:rsid w:val="00BF0796"/>
    <w:rsid w:val="00BF1FFD"/>
    <w:rsid w:val="00BF2681"/>
    <w:rsid w:val="00BF3F36"/>
    <w:rsid w:val="00BF413F"/>
    <w:rsid w:val="00BF444D"/>
    <w:rsid w:val="00BF44D3"/>
    <w:rsid w:val="00BF49D1"/>
    <w:rsid w:val="00BF55FC"/>
    <w:rsid w:val="00BF572E"/>
    <w:rsid w:val="00BF6EB9"/>
    <w:rsid w:val="00C024B0"/>
    <w:rsid w:val="00C027BC"/>
    <w:rsid w:val="00C02F7C"/>
    <w:rsid w:val="00C03AFA"/>
    <w:rsid w:val="00C03F4E"/>
    <w:rsid w:val="00C043C3"/>
    <w:rsid w:val="00C056FE"/>
    <w:rsid w:val="00C06F8B"/>
    <w:rsid w:val="00C0762F"/>
    <w:rsid w:val="00C07D2A"/>
    <w:rsid w:val="00C07FA0"/>
    <w:rsid w:val="00C10956"/>
    <w:rsid w:val="00C109FF"/>
    <w:rsid w:val="00C112F4"/>
    <w:rsid w:val="00C12239"/>
    <w:rsid w:val="00C12821"/>
    <w:rsid w:val="00C13569"/>
    <w:rsid w:val="00C137AF"/>
    <w:rsid w:val="00C13A99"/>
    <w:rsid w:val="00C13F45"/>
    <w:rsid w:val="00C15618"/>
    <w:rsid w:val="00C17514"/>
    <w:rsid w:val="00C17ACD"/>
    <w:rsid w:val="00C17DF7"/>
    <w:rsid w:val="00C20D54"/>
    <w:rsid w:val="00C211B3"/>
    <w:rsid w:val="00C23EFB"/>
    <w:rsid w:val="00C25632"/>
    <w:rsid w:val="00C25674"/>
    <w:rsid w:val="00C25BF4"/>
    <w:rsid w:val="00C25CE7"/>
    <w:rsid w:val="00C25FAC"/>
    <w:rsid w:val="00C279D2"/>
    <w:rsid w:val="00C306C6"/>
    <w:rsid w:val="00C3329D"/>
    <w:rsid w:val="00C346EE"/>
    <w:rsid w:val="00C35552"/>
    <w:rsid w:val="00C359E5"/>
    <w:rsid w:val="00C362D1"/>
    <w:rsid w:val="00C37A19"/>
    <w:rsid w:val="00C37D62"/>
    <w:rsid w:val="00C40DD1"/>
    <w:rsid w:val="00C41264"/>
    <w:rsid w:val="00C4198F"/>
    <w:rsid w:val="00C4236B"/>
    <w:rsid w:val="00C42467"/>
    <w:rsid w:val="00C4376A"/>
    <w:rsid w:val="00C44DFD"/>
    <w:rsid w:val="00C45735"/>
    <w:rsid w:val="00C460F2"/>
    <w:rsid w:val="00C465CA"/>
    <w:rsid w:val="00C46848"/>
    <w:rsid w:val="00C479BE"/>
    <w:rsid w:val="00C47C32"/>
    <w:rsid w:val="00C50921"/>
    <w:rsid w:val="00C511CF"/>
    <w:rsid w:val="00C515BA"/>
    <w:rsid w:val="00C527C1"/>
    <w:rsid w:val="00C53EA4"/>
    <w:rsid w:val="00C54459"/>
    <w:rsid w:val="00C54B8A"/>
    <w:rsid w:val="00C55FCA"/>
    <w:rsid w:val="00C56302"/>
    <w:rsid w:val="00C57542"/>
    <w:rsid w:val="00C60BA6"/>
    <w:rsid w:val="00C61418"/>
    <w:rsid w:val="00C61844"/>
    <w:rsid w:val="00C61B8E"/>
    <w:rsid w:val="00C61BE7"/>
    <w:rsid w:val="00C62900"/>
    <w:rsid w:val="00C632FB"/>
    <w:rsid w:val="00C639CA"/>
    <w:rsid w:val="00C649C9"/>
    <w:rsid w:val="00C65A48"/>
    <w:rsid w:val="00C65B06"/>
    <w:rsid w:val="00C65CAE"/>
    <w:rsid w:val="00C65D1E"/>
    <w:rsid w:val="00C66671"/>
    <w:rsid w:val="00C672B5"/>
    <w:rsid w:val="00C67435"/>
    <w:rsid w:val="00C67C3E"/>
    <w:rsid w:val="00C70019"/>
    <w:rsid w:val="00C70295"/>
    <w:rsid w:val="00C704F1"/>
    <w:rsid w:val="00C72881"/>
    <w:rsid w:val="00C73EC7"/>
    <w:rsid w:val="00C7475F"/>
    <w:rsid w:val="00C75080"/>
    <w:rsid w:val="00C75194"/>
    <w:rsid w:val="00C751B8"/>
    <w:rsid w:val="00C806B2"/>
    <w:rsid w:val="00C808CB"/>
    <w:rsid w:val="00C81BBB"/>
    <w:rsid w:val="00C82A94"/>
    <w:rsid w:val="00C83427"/>
    <w:rsid w:val="00C83A20"/>
    <w:rsid w:val="00C83D3A"/>
    <w:rsid w:val="00C84DBF"/>
    <w:rsid w:val="00C850DC"/>
    <w:rsid w:val="00C85D61"/>
    <w:rsid w:val="00C85E6E"/>
    <w:rsid w:val="00C86277"/>
    <w:rsid w:val="00C872DC"/>
    <w:rsid w:val="00C87E45"/>
    <w:rsid w:val="00C91007"/>
    <w:rsid w:val="00C915EE"/>
    <w:rsid w:val="00C93999"/>
    <w:rsid w:val="00C939AE"/>
    <w:rsid w:val="00C93A5D"/>
    <w:rsid w:val="00C95B4E"/>
    <w:rsid w:val="00C95C6C"/>
    <w:rsid w:val="00C95D9A"/>
    <w:rsid w:val="00C961CB"/>
    <w:rsid w:val="00C96404"/>
    <w:rsid w:val="00C96CA7"/>
    <w:rsid w:val="00CA0875"/>
    <w:rsid w:val="00CA1413"/>
    <w:rsid w:val="00CA1A81"/>
    <w:rsid w:val="00CA2159"/>
    <w:rsid w:val="00CA2505"/>
    <w:rsid w:val="00CA3009"/>
    <w:rsid w:val="00CA3307"/>
    <w:rsid w:val="00CA34CC"/>
    <w:rsid w:val="00CA4501"/>
    <w:rsid w:val="00CA4EE3"/>
    <w:rsid w:val="00CA514F"/>
    <w:rsid w:val="00CA7107"/>
    <w:rsid w:val="00CB015D"/>
    <w:rsid w:val="00CB0A2A"/>
    <w:rsid w:val="00CB0B5A"/>
    <w:rsid w:val="00CB0E67"/>
    <w:rsid w:val="00CB1173"/>
    <w:rsid w:val="00CB16E9"/>
    <w:rsid w:val="00CB2158"/>
    <w:rsid w:val="00CB270B"/>
    <w:rsid w:val="00CB2A9D"/>
    <w:rsid w:val="00CB342C"/>
    <w:rsid w:val="00CB34AA"/>
    <w:rsid w:val="00CB3B47"/>
    <w:rsid w:val="00CB3F1A"/>
    <w:rsid w:val="00CB435C"/>
    <w:rsid w:val="00CB4781"/>
    <w:rsid w:val="00CB5E13"/>
    <w:rsid w:val="00CB76C0"/>
    <w:rsid w:val="00CB770A"/>
    <w:rsid w:val="00CB7E2E"/>
    <w:rsid w:val="00CB7EE3"/>
    <w:rsid w:val="00CC16B5"/>
    <w:rsid w:val="00CC1917"/>
    <w:rsid w:val="00CC1D98"/>
    <w:rsid w:val="00CC2578"/>
    <w:rsid w:val="00CC2D57"/>
    <w:rsid w:val="00CC389F"/>
    <w:rsid w:val="00CC47F7"/>
    <w:rsid w:val="00CC4994"/>
    <w:rsid w:val="00CC52A9"/>
    <w:rsid w:val="00CC6B07"/>
    <w:rsid w:val="00CC7120"/>
    <w:rsid w:val="00CD0786"/>
    <w:rsid w:val="00CD08A2"/>
    <w:rsid w:val="00CD08B4"/>
    <w:rsid w:val="00CD1B34"/>
    <w:rsid w:val="00CD1C32"/>
    <w:rsid w:val="00CD2635"/>
    <w:rsid w:val="00CD4F29"/>
    <w:rsid w:val="00CD5C3E"/>
    <w:rsid w:val="00CD5F62"/>
    <w:rsid w:val="00CD6551"/>
    <w:rsid w:val="00CD7460"/>
    <w:rsid w:val="00CD74B0"/>
    <w:rsid w:val="00CD74FF"/>
    <w:rsid w:val="00CD7A6A"/>
    <w:rsid w:val="00CE0E81"/>
    <w:rsid w:val="00CE0F45"/>
    <w:rsid w:val="00CE174B"/>
    <w:rsid w:val="00CE1E53"/>
    <w:rsid w:val="00CE262A"/>
    <w:rsid w:val="00CE26C0"/>
    <w:rsid w:val="00CE2851"/>
    <w:rsid w:val="00CE35CF"/>
    <w:rsid w:val="00CE3D4E"/>
    <w:rsid w:val="00CE5303"/>
    <w:rsid w:val="00CE5C5D"/>
    <w:rsid w:val="00CE63B7"/>
    <w:rsid w:val="00CE7CAD"/>
    <w:rsid w:val="00CF0548"/>
    <w:rsid w:val="00CF0C0B"/>
    <w:rsid w:val="00CF15BA"/>
    <w:rsid w:val="00CF2823"/>
    <w:rsid w:val="00CF2BDC"/>
    <w:rsid w:val="00CF3111"/>
    <w:rsid w:val="00CF3D9C"/>
    <w:rsid w:val="00CF51AA"/>
    <w:rsid w:val="00CF5207"/>
    <w:rsid w:val="00CF53F3"/>
    <w:rsid w:val="00CF5572"/>
    <w:rsid w:val="00CF6268"/>
    <w:rsid w:val="00CF684C"/>
    <w:rsid w:val="00D00451"/>
    <w:rsid w:val="00D0087C"/>
    <w:rsid w:val="00D00CE4"/>
    <w:rsid w:val="00D036FA"/>
    <w:rsid w:val="00D0515C"/>
    <w:rsid w:val="00D05831"/>
    <w:rsid w:val="00D0645A"/>
    <w:rsid w:val="00D06D4E"/>
    <w:rsid w:val="00D074D0"/>
    <w:rsid w:val="00D10BEC"/>
    <w:rsid w:val="00D10D37"/>
    <w:rsid w:val="00D13769"/>
    <w:rsid w:val="00D143B7"/>
    <w:rsid w:val="00D14636"/>
    <w:rsid w:val="00D147F7"/>
    <w:rsid w:val="00D14C3C"/>
    <w:rsid w:val="00D14E29"/>
    <w:rsid w:val="00D1668B"/>
    <w:rsid w:val="00D16AF0"/>
    <w:rsid w:val="00D16D1F"/>
    <w:rsid w:val="00D17AF9"/>
    <w:rsid w:val="00D17CCB"/>
    <w:rsid w:val="00D20A30"/>
    <w:rsid w:val="00D20C3E"/>
    <w:rsid w:val="00D2126D"/>
    <w:rsid w:val="00D21A45"/>
    <w:rsid w:val="00D2204B"/>
    <w:rsid w:val="00D23C62"/>
    <w:rsid w:val="00D24AF0"/>
    <w:rsid w:val="00D251C4"/>
    <w:rsid w:val="00D25B84"/>
    <w:rsid w:val="00D26336"/>
    <w:rsid w:val="00D264E4"/>
    <w:rsid w:val="00D26A98"/>
    <w:rsid w:val="00D26B46"/>
    <w:rsid w:val="00D30CB9"/>
    <w:rsid w:val="00D3133F"/>
    <w:rsid w:val="00D31967"/>
    <w:rsid w:val="00D32512"/>
    <w:rsid w:val="00D33706"/>
    <w:rsid w:val="00D341EE"/>
    <w:rsid w:val="00D34B93"/>
    <w:rsid w:val="00D35313"/>
    <w:rsid w:val="00D363DA"/>
    <w:rsid w:val="00D368FE"/>
    <w:rsid w:val="00D376D9"/>
    <w:rsid w:val="00D4073A"/>
    <w:rsid w:val="00D416E6"/>
    <w:rsid w:val="00D419FD"/>
    <w:rsid w:val="00D41E25"/>
    <w:rsid w:val="00D425E8"/>
    <w:rsid w:val="00D429BF"/>
    <w:rsid w:val="00D43759"/>
    <w:rsid w:val="00D43CE6"/>
    <w:rsid w:val="00D442DD"/>
    <w:rsid w:val="00D443D7"/>
    <w:rsid w:val="00D44E8E"/>
    <w:rsid w:val="00D4550A"/>
    <w:rsid w:val="00D46258"/>
    <w:rsid w:val="00D47FEE"/>
    <w:rsid w:val="00D50523"/>
    <w:rsid w:val="00D51E9C"/>
    <w:rsid w:val="00D52AD2"/>
    <w:rsid w:val="00D53848"/>
    <w:rsid w:val="00D54710"/>
    <w:rsid w:val="00D54F43"/>
    <w:rsid w:val="00D5557E"/>
    <w:rsid w:val="00D55D0A"/>
    <w:rsid w:val="00D609AE"/>
    <w:rsid w:val="00D60AAB"/>
    <w:rsid w:val="00D60B5F"/>
    <w:rsid w:val="00D61580"/>
    <w:rsid w:val="00D61C78"/>
    <w:rsid w:val="00D61E0C"/>
    <w:rsid w:val="00D628F6"/>
    <w:rsid w:val="00D6297C"/>
    <w:rsid w:val="00D629FC"/>
    <w:rsid w:val="00D62B44"/>
    <w:rsid w:val="00D63612"/>
    <w:rsid w:val="00D67485"/>
    <w:rsid w:val="00D717E4"/>
    <w:rsid w:val="00D71FBE"/>
    <w:rsid w:val="00D72014"/>
    <w:rsid w:val="00D73B28"/>
    <w:rsid w:val="00D747F4"/>
    <w:rsid w:val="00D7493B"/>
    <w:rsid w:val="00D74CEA"/>
    <w:rsid w:val="00D74F4B"/>
    <w:rsid w:val="00D756C4"/>
    <w:rsid w:val="00D76113"/>
    <w:rsid w:val="00D802F0"/>
    <w:rsid w:val="00D81419"/>
    <w:rsid w:val="00D81426"/>
    <w:rsid w:val="00D8215C"/>
    <w:rsid w:val="00D82A86"/>
    <w:rsid w:val="00D82CAB"/>
    <w:rsid w:val="00D838D8"/>
    <w:rsid w:val="00D84730"/>
    <w:rsid w:val="00D84A5E"/>
    <w:rsid w:val="00D85200"/>
    <w:rsid w:val="00D85709"/>
    <w:rsid w:val="00D85B6B"/>
    <w:rsid w:val="00D85D47"/>
    <w:rsid w:val="00D86B10"/>
    <w:rsid w:val="00D86BFB"/>
    <w:rsid w:val="00D87232"/>
    <w:rsid w:val="00D8757D"/>
    <w:rsid w:val="00D90B79"/>
    <w:rsid w:val="00D912FE"/>
    <w:rsid w:val="00D9168C"/>
    <w:rsid w:val="00D91C33"/>
    <w:rsid w:val="00D92130"/>
    <w:rsid w:val="00D92B53"/>
    <w:rsid w:val="00D92EB8"/>
    <w:rsid w:val="00D92F30"/>
    <w:rsid w:val="00D93336"/>
    <w:rsid w:val="00D93898"/>
    <w:rsid w:val="00D95958"/>
    <w:rsid w:val="00D967BC"/>
    <w:rsid w:val="00D96BB9"/>
    <w:rsid w:val="00D9793C"/>
    <w:rsid w:val="00D97F32"/>
    <w:rsid w:val="00DA03EE"/>
    <w:rsid w:val="00DA0A12"/>
    <w:rsid w:val="00DA1017"/>
    <w:rsid w:val="00DA150E"/>
    <w:rsid w:val="00DA1784"/>
    <w:rsid w:val="00DA17B5"/>
    <w:rsid w:val="00DA1968"/>
    <w:rsid w:val="00DA1B48"/>
    <w:rsid w:val="00DA2162"/>
    <w:rsid w:val="00DA2214"/>
    <w:rsid w:val="00DA4136"/>
    <w:rsid w:val="00DA4FC5"/>
    <w:rsid w:val="00DB01F5"/>
    <w:rsid w:val="00DB048A"/>
    <w:rsid w:val="00DB067B"/>
    <w:rsid w:val="00DB19EA"/>
    <w:rsid w:val="00DB2297"/>
    <w:rsid w:val="00DB264E"/>
    <w:rsid w:val="00DB2889"/>
    <w:rsid w:val="00DB35E4"/>
    <w:rsid w:val="00DB3C2C"/>
    <w:rsid w:val="00DB4542"/>
    <w:rsid w:val="00DB5A5A"/>
    <w:rsid w:val="00DB5B1C"/>
    <w:rsid w:val="00DB5FD7"/>
    <w:rsid w:val="00DB6434"/>
    <w:rsid w:val="00DB6795"/>
    <w:rsid w:val="00DB7AA2"/>
    <w:rsid w:val="00DC044B"/>
    <w:rsid w:val="00DC0C94"/>
    <w:rsid w:val="00DC1B72"/>
    <w:rsid w:val="00DC1F7C"/>
    <w:rsid w:val="00DC213E"/>
    <w:rsid w:val="00DC28C0"/>
    <w:rsid w:val="00DC4842"/>
    <w:rsid w:val="00DC489D"/>
    <w:rsid w:val="00DC534E"/>
    <w:rsid w:val="00DC598F"/>
    <w:rsid w:val="00DC7BF4"/>
    <w:rsid w:val="00DD0B19"/>
    <w:rsid w:val="00DD0EA2"/>
    <w:rsid w:val="00DD1A13"/>
    <w:rsid w:val="00DD2CC7"/>
    <w:rsid w:val="00DD30BB"/>
    <w:rsid w:val="00DD3D66"/>
    <w:rsid w:val="00DD4428"/>
    <w:rsid w:val="00DD62F1"/>
    <w:rsid w:val="00DD6464"/>
    <w:rsid w:val="00DD6CDC"/>
    <w:rsid w:val="00DD72BF"/>
    <w:rsid w:val="00DD78FA"/>
    <w:rsid w:val="00DE004E"/>
    <w:rsid w:val="00DE05EE"/>
    <w:rsid w:val="00DE1A1C"/>
    <w:rsid w:val="00DE26B5"/>
    <w:rsid w:val="00DE293A"/>
    <w:rsid w:val="00DE2E8A"/>
    <w:rsid w:val="00DE319E"/>
    <w:rsid w:val="00DE4290"/>
    <w:rsid w:val="00DE5169"/>
    <w:rsid w:val="00DE5DF3"/>
    <w:rsid w:val="00DF0E42"/>
    <w:rsid w:val="00DF0F10"/>
    <w:rsid w:val="00DF2D15"/>
    <w:rsid w:val="00DF33D6"/>
    <w:rsid w:val="00DF5491"/>
    <w:rsid w:val="00DF5F98"/>
    <w:rsid w:val="00DF6283"/>
    <w:rsid w:val="00DF667D"/>
    <w:rsid w:val="00DF6808"/>
    <w:rsid w:val="00DF6BF2"/>
    <w:rsid w:val="00DF755F"/>
    <w:rsid w:val="00E00771"/>
    <w:rsid w:val="00E00BC6"/>
    <w:rsid w:val="00E01346"/>
    <w:rsid w:val="00E0274C"/>
    <w:rsid w:val="00E027A5"/>
    <w:rsid w:val="00E0561B"/>
    <w:rsid w:val="00E05932"/>
    <w:rsid w:val="00E06BBA"/>
    <w:rsid w:val="00E0707F"/>
    <w:rsid w:val="00E105F3"/>
    <w:rsid w:val="00E1175C"/>
    <w:rsid w:val="00E12895"/>
    <w:rsid w:val="00E13C3E"/>
    <w:rsid w:val="00E13C5F"/>
    <w:rsid w:val="00E13FC5"/>
    <w:rsid w:val="00E14D8F"/>
    <w:rsid w:val="00E15EAE"/>
    <w:rsid w:val="00E16BB5"/>
    <w:rsid w:val="00E16C4A"/>
    <w:rsid w:val="00E17C93"/>
    <w:rsid w:val="00E234DD"/>
    <w:rsid w:val="00E236BC"/>
    <w:rsid w:val="00E238F5"/>
    <w:rsid w:val="00E242A1"/>
    <w:rsid w:val="00E24F5F"/>
    <w:rsid w:val="00E25161"/>
    <w:rsid w:val="00E2566C"/>
    <w:rsid w:val="00E259A7"/>
    <w:rsid w:val="00E26FBF"/>
    <w:rsid w:val="00E273CB"/>
    <w:rsid w:val="00E304C3"/>
    <w:rsid w:val="00E3190B"/>
    <w:rsid w:val="00E35387"/>
    <w:rsid w:val="00E359ED"/>
    <w:rsid w:val="00E371C4"/>
    <w:rsid w:val="00E37200"/>
    <w:rsid w:val="00E40F99"/>
    <w:rsid w:val="00E418B3"/>
    <w:rsid w:val="00E434C0"/>
    <w:rsid w:val="00E468B3"/>
    <w:rsid w:val="00E47878"/>
    <w:rsid w:val="00E4794A"/>
    <w:rsid w:val="00E508BF"/>
    <w:rsid w:val="00E51FF8"/>
    <w:rsid w:val="00E531C6"/>
    <w:rsid w:val="00E53984"/>
    <w:rsid w:val="00E54629"/>
    <w:rsid w:val="00E553C3"/>
    <w:rsid w:val="00E5681A"/>
    <w:rsid w:val="00E5694E"/>
    <w:rsid w:val="00E569E5"/>
    <w:rsid w:val="00E5749D"/>
    <w:rsid w:val="00E5777C"/>
    <w:rsid w:val="00E57BA7"/>
    <w:rsid w:val="00E607B8"/>
    <w:rsid w:val="00E6142E"/>
    <w:rsid w:val="00E6187B"/>
    <w:rsid w:val="00E622F7"/>
    <w:rsid w:val="00E62D86"/>
    <w:rsid w:val="00E63078"/>
    <w:rsid w:val="00E63A4D"/>
    <w:rsid w:val="00E63BE9"/>
    <w:rsid w:val="00E64945"/>
    <w:rsid w:val="00E64BF8"/>
    <w:rsid w:val="00E65137"/>
    <w:rsid w:val="00E65818"/>
    <w:rsid w:val="00E66F74"/>
    <w:rsid w:val="00E6767E"/>
    <w:rsid w:val="00E67A34"/>
    <w:rsid w:val="00E70058"/>
    <w:rsid w:val="00E70D87"/>
    <w:rsid w:val="00E7126C"/>
    <w:rsid w:val="00E71829"/>
    <w:rsid w:val="00E720A0"/>
    <w:rsid w:val="00E725EB"/>
    <w:rsid w:val="00E72891"/>
    <w:rsid w:val="00E73089"/>
    <w:rsid w:val="00E74BEB"/>
    <w:rsid w:val="00E774A4"/>
    <w:rsid w:val="00E776EA"/>
    <w:rsid w:val="00E811D3"/>
    <w:rsid w:val="00E81AD7"/>
    <w:rsid w:val="00E826D5"/>
    <w:rsid w:val="00E8295E"/>
    <w:rsid w:val="00E85215"/>
    <w:rsid w:val="00E85982"/>
    <w:rsid w:val="00E85B4D"/>
    <w:rsid w:val="00E871E8"/>
    <w:rsid w:val="00E87BB1"/>
    <w:rsid w:val="00E90763"/>
    <w:rsid w:val="00E90A35"/>
    <w:rsid w:val="00E913BE"/>
    <w:rsid w:val="00E914D5"/>
    <w:rsid w:val="00E91D9E"/>
    <w:rsid w:val="00E92ACE"/>
    <w:rsid w:val="00E92F53"/>
    <w:rsid w:val="00E940CF"/>
    <w:rsid w:val="00E943B9"/>
    <w:rsid w:val="00E945CE"/>
    <w:rsid w:val="00E9468F"/>
    <w:rsid w:val="00E94860"/>
    <w:rsid w:val="00E95620"/>
    <w:rsid w:val="00E9668E"/>
    <w:rsid w:val="00E966A9"/>
    <w:rsid w:val="00E96977"/>
    <w:rsid w:val="00E96AC1"/>
    <w:rsid w:val="00E97AC7"/>
    <w:rsid w:val="00E97AEA"/>
    <w:rsid w:val="00EA0413"/>
    <w:rsid w:val="00EA115A"/>
    <w:rsid w:val="00EA1183"/>
    <w:rsid w:val="00EA158A"/>
    <w:rsid w:val="00EA16F1"/>
    <w:rsid w:val="00EA17A1"/>
    <w:rsid w:val="00EA227A"/>
    <w:rsid w:val="00EA25C1"/>
    <w:rsid w:val="00EA33DD"/>
    <w:rsid w:val="00EA3F41"/>
    <w:rsid w:val="00EA4260"/>
    <w:rsid w:val="00EA43F8"/>
    <w:rsid w:val="00EA4424"/>
    <w:rsid w:val="00EA4637"/>
    <w:rsid w:val="00EA4CA8"/>
    <w:rsid w:val="00EA5569"/>
    <w:rsid w:val="00EA59CB"/>
    <w:rsid w:val="00EA6067"/>
    <w:rsid w:val="00EB0835"/>
    <w:rsid w:val="00EB29E1"/>
    <w:rsid w:val="00EB3BC3"/>
    <w:rsid w:val="00EB4215"/>
    <w:rsid w:val="00EB4A8D"/>
    <w:rsid w:val="00EB4B53"/>
    <w:rsid w:val="00EB50AE"/>
    <w:rsid w:val="00EB5BA0"/>
    <w:rsid w:val="00EB69B8"/>
    <w:rsid w:val="00EB6F74"/>
    <w:rsid w:val="00EC0D18"/>
    <w:rsid w:val="00EC0D37"/>
    <w:rsid w:val="00EC11E5"/>
    <w:rsid w:val="00EC12AB"/>
    <w:rsid w:val="00EC1750"/>
    <w:rsid w:val="00EC1C46"/>
    <w:rsid w:val="00EC1C4E"/>
    <w:rsid w:val="00EC215F"/>
    <w:rsid w:val="00EC2F30"/>
    <w:rsid w:val="00EC3486"/>
    <w:rsid w:val="00EC35C8"/>
    <w:rsid w:val="00EC40CB"/>
    <w:rsid w:val="00EC45D6"/>
    <w:rsid w:val="00EC4614"/>
    <w:rsid w:val="00EC48A8"/>
    <w:rsid w:val="00EC4F9C"/>
    <w:rsid w:val="00EC541C"/>
    <w:rsid w:val="00EC5EE1"/>
    <w:rsid w:val="00EC7D68"/>
    <w:rsid w:val="00ED0C2A"/>
    <w:rsid w:val="00ED14FD"/>
    <w:rsid w:val="00ED45E6"/>
    <w:rsid w:val="00ED5697"/>
    <w:rsid w:val="00ED58D8"/>
    <w:rsid w:val="00ED7512"/>
    <w:rsid w:val="00ED753D"/>
    <w:rsid w:val="00EE0439"/>
    <w:rsid w:val="00EE057F"/>
    <w:rsid w:val="00EE11FE"/>
    <w:rsid w:val="00EE226F"/>
    <w:rsid w:val="00EE26EC"/>
    <w:rsid w:val="00EE2D38"/>
    <w:rsid w:val="00EE39F8"/>
    <w:rsid w:val="00EE3D92"/>
    <w:rsid w:val="00EE474E"/>
    <w:rsid w:val="00EE49AB"/>
    <w:rsid w:val="00EE5D96"/>
    <w:rsid w:val="00EE627F"/>
    <w:rsid w:val="00EE6489"/>
    <w:rsid w:val="00EE6945"/>
    <w:rsid w:val="00EE6C34"/>
    <w:rsid w:val="00EE6F8E"/>
    <w:rsid w:val="00EE7B54"/>
    <w:rsid w:val="00EE7B7B"/>
    <w:rsid w:val="00EE7BF9"/>
    <w:rsid w:val="00EF0369"/>
    <w:rsid w:val="00EF1778"/>
    <w:rsid w:val="00EF2FE3"/>
    <w:rsid w:val="00EF39E1"/>
    <w:rsid w:val="00EF3AEB"/>
    <w:rsid w:val="00EF40E1"/>
    <w:rsid w:val="00EF431F"/>
    <w:rsid w:val="00EF4720"/>
    <w:rsid w:val="00EF4DAD"/>
    <w:rsid w:val="00EF4E54"/>
    <w:rsid w:val="00EF5C5A"/>
    <w:rsid w:val="00EF6359"/>
    <w:rsid w:val="00EF66D5"/>
    <w:rsid w:val="00EF7398"/>
    <w:rsid w:val="00EF778E"/>
    <w:rsid w:val="00F00388"/>
    <w:rsid w:val="00F00AB5"/>
    <w:rsid w:val="00F0108C"/>
    <w:rsid w:val="00F018B9"/>
    <w:rsid w:val="00F02327"/>
    <w:rsid w:val="00F025A0"/>
    <w:rsid w:val="00F02637"/>
    <w:rsid w:val="00F028E2"/>
    <w:rsid w:val="00F03AA5"/>
    <w:rsid w:val="00F03C8D"/>
    <w:rsid w:val="00F03D6C"/>
    <w:rsid w:val="00F04C82"/>
    <w:rsid w:val="00F05218"/>
    <w:rsid w:val="00F05ABF"/>
    <w:rsid w:val="00F06935"/>
    <w:rsid w:val="00F07579"/>
    <w:rsid w:val="00F07583"/>
    <w:rsid w:val="00F07ED7"/>
    <w:rsid w:val="00F1027D"/>
    <w:rsid w:val="00F104CF"/>
    <w:rsid w:val="00F112EA"/>
    <w:rsid w:val="00F12094"/>
    <w:rsid w:val="00F12DB1"/>
    <w:rsid w:val="00F12F5C"/>
    <w:rsid w:val="00F13948"/>
    <w:rsid w:val="00F14E60"/>
    <w:rsid w:val="00F16035"/>
    <w:rsid w:val="00F16312"/>
    <w:rsid w:val="00F2021C"/>
    <w:rsid w:val="00F2064E"/>
    <w:rsid w:val="00F20C4C"/>
    <w:rsid w:val="00F22402"/>
    <w:rsid w:val="00F23BF8"/>
    <w:rsid w:val="00F23CE4"/>
    <w:rsid w:val="00F24149"/>
    <w:rsid w:val="00F245B1"/>
    <w:rsid w:val="00F246AA"/>
    <w:rsid w:val="00F25EB0"/>
    <w:rsid w:val="00F2725E"/>
    <w:rsid w:val="00F278E9"/>
    <w:rsid w:val="00F300AD"/>
    <w:rsid w:val="00F300ED"/>
    <w:rsid w:val="00F3110F"/>
    <w:rsid w:val="00F32254"/>
    <w:rsid w:val="00F32A35"/>
    <w:rsid w:val="00F33431"/>
    <w:rsid w:val="00F34DDC"/>
    <w:rsid w:val="00F35EC1"/>
    <w:rsid w:val="00F3609A"/>
    <w:rsid w:val="00F36C05"/>
    <w:rsid w:val="00F36D40"/>
    <w:rsid w:val="00F37068"/>
    <w:rsid w:val="00F372C6"/>
    <w:rsid w:val="00F37B4C"/>
    <w:rsid w:val="00F402C0"/>
    <w:rsid w:val="00F42A2B"/>
    <w:rsid w:val="00F44D4F"/>
    <w:rsid w:val="00F454CD"/>
    <w:rsid w:val="00F47597"/>
    <w:rsid w:val="00F50537"/>
    <w:rsid w:val="00F50A28"/>
    <w:rsid w:val="00F5194B"/>
    <w:rsid w:val="00F51BE2"/>
    <w:rsid w:val="00F53FAC"/>
    <w:rsid w:val="00F55127"/>
    <w:rsid w:val="00F572B5"/>
    <w:rsid w:val="00F57759"/>
    <w:rsid w:val="00F608BC"/>
    <w:rsid w:val="00F60F5D"/>
    <w:rsid w:val="00F61079"/>
    <w:rsid w:val="00F610F8"/>
    <w:rsid w:val="00F61C80"/>
    <w:rsid w:val="00F62D01"/>
    <w:rsid w:val="00F62D41"/>
    <w:rsid w:val="00F64B1A"/>
    <w:rsid w:val="00F64B33"/>
    <w:rsid w:val="00F658CA"/>
    <w:rsid w:val="00F661FE"/>
    <w:rsid w:val="00F67143"/>
    <w:rsid w:val="00F672B7"/>
    <w:rsid w:val="00F672F3"/>
    <w:rsid w:val="00F67964"/>
    <w:rsid w:val="00F70226"/>
    <w:rsid w:val="00F70C93"/>
    <w:rsid w:val="00F70F34"/>
    <w:rsid w:val="00F70F56"/>
    <w:rsid w:val="00F71760"/>
    <w:rsid w:val="00F71B08"/>
    <w:rsid w:val="00F720BA"/>
    <w:rsid w:val="00F72490"/>
    <w:rsid w:val="00F72CA4"/>
    <w:rsid w:val="00F73063"/>
    <w:rsid w:val="00F73AB2"/>
    <w:rsid w:val="00F745E0"/>
    <w:rsid w:val="00F7490F"/>
    <w:rsid w:val="00F74B76"/>
    <w:rsid w:val="00F756C6"/>
    <w:rsid w:val="00F76013"/>
    <w:rsid w:val="00F768DD"/>
    <w:rsid w:val="00F7738C"/>
    <w:rsid w:val="00F80E9F"/>
    <w:rsid w:val="00F822E2"/>
    <w:rsid w:val="00F83095"/>
    <w:rsid w:val="00F83DB0"/>
    <w:rsid w:val="00F84357"/>
    <w:rsid w:val="00F84979"/>
    <w:rsid w:val="00F84B97"/>
    <w:rsid w:val="00F8534F"/>
    <w:rsid w:val="00F85C1A"/>
    <w:rsid w:val="00F8606C"/>
    <w:rsid w:val="00F875F3"/>
    <w:rsid w:val="00F90BF4"/>
    <w:rsid w:val="00F92317"/>
    <w:rsid w:val="00F927CA"/>
    <w:rsid w:val="00F93F68"/>
    <w:rsid w:val="00F94312"/>
    <w:rsid w:val="00F9470D"/>
    <w:rsid w:val="00F94A35"/>
    <w:rsid w:val="00F94B7D"/>
    <w:rsid w:val="00FA0B01"/>
    <w:rsid w:val="00FA0D65"/>
    <w:rsid w:val="00FA219D"/>
    <w:rsid w:val="00FA371A"/>
    <w:rsid w:val="00FA4CA4"/>
    <w:rsid w:val="00FA54DD"/>
    <w:rsid w:val="00FA5B5C"/>
    <w:rsid w:val="00FA6673"/>
    <w:rsid w:val="00FA6B0E"/>
    <w:rsid w:val="00FA6D02"/>
    <w:rsid w:val="00FA6DA7"/>
    <w:rsid w:val="00FB0370"/>
    <w:rsid w:val="00FB1E0A"/>
    <w:rsid w:val="00FB1F72"/>
    <w:rsid w:val="00FB3DFD"/>
    <w:rsid w:val="00FB4106"/>
    <w:rsid w:val="00FB4ACA"/>
    <w:rsid w:val="00FB6948"/>
    <w:rsid w:val="00FB7DB9"/>
    <w:rsid w:val="00FC02C5"/>
    <w:rsid w:val="00FC061F"/>
    <w:rsid w:val="00FC0893"/>
    <w:rsid w:val="00FC1607"/>
    <w:rsid w:val="00FC1D97"/>
    <w:rsid w:val="00FC1DB6"/>
    <w:rsid w:val="00FC23E9"/>
    <w:rsid w:val="00FC24E5"/>
    <w:rsid w:val="00FC283A"/>
    <w:rsid w:val="00FC2E55"/>
    <w:rsid w:val="00FC47B0"/>
    <w:rsid w:val="00FC5973"/>
    <w:rsid w:val="00FC5ED8"/>
    <w:rsid w:val="00FC64F4"/>
    <w:rsid w:val="00FC6875"/>
    <w:rsid w:val="00FC7FA7"/>
    <w:rsid w:val="00FD2667"/>
    <w:rsid w:val="00FD4109"/>
    <w:rsid w:val="00FD4896"/>
    <w:rsid w:val="00FD5382"/>
    <w:rsid w:val="00FD67EC"/>
    <w:rsid w:val="00FD6DA9"/>
    <w:rsid w:val="00FD6EE4"/>
    <w:rsid w:val="00FD7C27"/>
    <w:rsid w:val="00FD7CF4"/>
    <w:rsid w:val="00FD7D7D"/>
    <w:rsid w:val="00FE14AE"/>
    <w:rsid w:val="00FE17E6"/>
    <w:rsid w:val="00FE190D"/>
    <w:rsid w:val="00FE1FA5"/>
    <w:rsid w:val="00FE243C"/>
    <w:rsid w:val="00FE24B5"/>
    <w:rsid w:val="00FE259C"/>
    <w:rsid w:val="00FE29C7"/>
    <w:rsid w:val="00FE2D42"/>
    <w:rsid w:val="00FE38CF"/>
    <w:rsid w:val="00FE4361"/>
    <w:rsid w:val="00FE4371"/>
    <w:rsid w:val="00FE464D"/>
    <w:rsid w:val="00FE56FB"/>
    <w:rsid w:val="00FE7783"/>
    <w:rsid w:val="00FE7D4A"/>
    <w:rsid w:val="00FE7D80"/>
    <w:rsid w:val="00FF0B80"/>
    <w:rsid w:val="00FF142E"/>
    <w:rsid w:val="00FF33E3"/>
    <w:rsid w:val="00FF46AC"/>
    <w:rsid w:val="00FF4A73"/>
    <w:rsid w:val="00FF6171"/>
    <w:rsid w:val="00FF6D85"/>
    <w:rsid w:val="00FF7C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0889"/>
  <w15:docId w15:val="{304D4CCD-BCD3-4F32-BA8C-446DB8D3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89A"/>
    <w:pPr>
      <w:spacing w:after="0" w:line="480" w:lineRule="auto"/>
    </w:pPr>
    <w:rPr>
      <w:rFonts w:ascii="Times New Roman" w:eastAsia="Times New Roman" w:hAnsi="Times New Roman" w:cs="Times New Roman"/>
      <w:sz w:val="20"/>
      <w:szCs w:val="20"/>
      <w:lang w:val="en-GB" w:eastAsia="nb-NO"/>
    </w:rPr>
  </w:style>
  <w:style w:type="paragraph" w:styleId="Heading1">
    <w:name w:val="heading 1"/>
    <w:basedOn w:val="Normal"/>
    <w:next w:val="Normal"/>
    <w:link w:val="Heading1Char"/>
    <w:uiPriority w:val="9"/>
    <w:qFormat/>
    <w:rsid w:val="00013D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WW-Standard"/>
    <w:next w:val="WW-Standard"/>
    <w:link w:val="Heading2Char"/>
    <w:unhideWhenUsed/>
    <w:qFormat/>
    <w:rsid w:val="00763F4B"/>
    <w:pPr>
      <w:tabs>
        <w:tab w:val="num" w:pos="0"/>
      </w:tabs>
      <w:spacing w:before="360" w:after="80" w:line="100" w:lineRule="atLeast"/>
      <w:ind w:left="576" w:hanging="576"/>
      <w:outlineLvl w:val="1"/>
    </w:pPr>
    <w:rPr>
      <w:b/>
      <w:bCs/>
      <w:sz w:val="36"/>
      <w:szCs w:val="36"/>
    </w:rPr>
  </w:style>
  <w:style w:type="paragraph" w:styleId="Heading3">
    <w:name w:val="heading 3"/>
    <w:basedOn w:val="WW-Standard"/>
    <w:next w:val="WW-Standard"/>
    <w:link w:val="Heading3Char"/>
    <w:unhideWhenUsed/>
    <w:qFormat/>
    <w:rsid w:val="00763F4B"/>
    <w:pPr>
      <w:tabs>
        <w:tab w:val="num" w:pos="0"/>
      </w:tabs>
      <w:spacing w:before="280" w:after="80" w:line="100" w:lineRule="atLeast"/>
      <w:ind w:left="720" w:hanging="720"/>
      <w:outlineLvl w:val="2"/>
    </w:pPr>
    <w:rPr>
      <w:b/>
      <w:bCs/>
      <w:sz w:val="28"/>
      <w:szCs w:val="28"/>
    </w:rPr>
  </w:style>
  <w:style w:type="paragraph" w:styleId="Heading4">
    <w:name w:val="heading 4"/>
    <w:basedOn w:val="WW-Standard"/>
    <w:next w:val="WW-Standard"/>
    <w:link w:val="Heading4Char"/>
    <w:unhideWhenUsed/>
    <w:qFormat/>
    <w:rsid w:val="00763F4B"/>
    <w:pPr>
      <w:tabs>
        <w:tab w:val="num" w:pos="0"/>
      </w:tabs>
      <w:spacing w:before="240" w:after="40" w:line="100" w:lineRule="atLeast"/>
      <w:ind w:left="864" w:hanging="864"/>
      <w:outlineLvl w:val="3"/>
    </w:pPr>
    <w:rPr>
      <w:b/>
      <w:bCs/>
      <w:sz w:val="24"/>
      <w:szCs w:val="24"/>
    </w:rPr>
  </w:style>
  <w:style w:type="paragraph" w:styleId="Heading5">
    <w:name w:val="heading 5"/>
    <w:basedOn w:val="WW-Standard"/>
    <w:next w:val="WW-Standard"/>
    <w:link w:val="Heading5Char"/>
    <w:unhideWhenUsed/>
    <w:qFormat/>
    <w:rsid w:val="00763F4B"/>
    <w:pPr>
      <w:tabs>
        <w:tab w:val="num" w:pos="0"/>
      </w:tabs>
      <w:spacing w:before="220" w:after="40" w:line="100" w:lineRule="atLeast"/>
      <w:ind w:left="1008" w:hanging="1008"/>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3F4B"/>
    <w:rPr>
      <w:rFonts w:ascii="Arial" w:eastAsia="Arial" w:hAnsi="Arial" w:cs="Times New Roman"/>
      <w:b/>
      <w:bCs/>
      <w:color w:val="000000"/>
      <w:kern w:val="2"/>
      <w:sz w:val="36"/>
      <w:szCs w:val="36"/>
      <w:lang w:eastAsia="ar-SA"/>
    </w:rPr>
  </w:style>
  <w:style w:type="character" w:customStyle="1" w:styleId="Heading3Char">
    <w:name w:val="Heading 3 Char"/>
    <w:basedOn w:val="DefaultParagraphFont"/>
    <w:link w:val="Heading3"/>
    <w:rsid w:val="00763F4B"/>
    <w:rPr>
      <w:rFonts w:ascii="Arial" w:eastAsia="Arial" w:hAnsi="Arial" w:cs="Times New Roman"/>
      <w:b/>
      <w:bCs/>
      <w:color w:val="000000"/>
      <w:kern w:val="2"/>
      <w:sz w:val="28"/>
      <w:szCs w:val="28"/>
      <w:lang w:eastAsia="ar-SA"/>
    </w:rPr>
  </w:style>
  <w:style w:type="character" w:customStyle="1" w:styleId="Heading4Char">
    <w:name w:val="Heading 4 Char"/>
    <w:basedOn w:val="DefaultParagraphFont"/>
    <w:link w:val="Heading4"/>
    <w:rsid w:val="00763F4B"/>
    <w:rPr>
      <w:rFonts w:ascii="Arial" w:eastAsia="Arial" w:hAnsi="Arial" w:cs="Times New Roman"/>
      <w:b/>
      <w:bCs/>
      <w:color w:val="000000"/>
      <w:kern w:val="2"/>
      <w:sz w:val="24"/>
      <w:szCs w:val="24"/>
      <w:lang w:eastAsia="ar-SA"/>
    </w:rPr>
  </w:style>
  <w:style w:type="character" w:customStyle="1" w:styleId="Heading5Char">
    <w:name w:val="Heading 5 Char"/>
    <w:basedOn w:val="DefaultParagraphFont"/>
    <w:link w:val="Heading5"/>
    <w:rsid w:val="00763F4B"/>
    <w:rPr>
      <w:rFonts w:ascii="Arial" w:eastAsia="Arial" w:hAnsi="Arial" w:cs="Times New Roman"/>
      <w:b/>
      <w:bCs/>
      <w:color w:val="000000"/>
      <w:kern w:val="2"/>
      <w:sz w:val="20"/>
      <w:szCs w:val="20"/>
      <w:lang w:eastAsia="ar-SA"/>
    </w:rPr>
  </w:style>
  <w:style w:type="character" w:styleId="CommentReference">
    <w:name w:val="annotation reference"/>
    <w:uiPriority w:val="99"/>
    <w:unhideWhenUsed/>
    <w:rsid w:val="00763F4B"/>
    <w:rPr>
      <w:sz w:val="16"/>
      <w:szCs w:val="16"/>
    </w:rPr>
  </w:style>
  <w:style w:type="paragraph" w:styleId="CommentText">
    <w:name w:val="annotation text"/>
    <w:basedOn w:val="Normal"/>
    <w:link w:val="CommentTextChar"/>
    <w:uiPriority w:val="99"/>
    <w:unhideWhenUsed/>
    <w:rsid w:val="0071589A"/>
  </w:style>
  <w:style w:type="character" w:customStyle="1" w:styleId="CommentTextChar">
    <w:name w:val="Comment Text Char"/>
    <w:basedOn w:val="DefaultParagraphFont"/>
    <w:link w:val="CommentText"/>
    <w:uiPriority w:val="99"/>
    <w:rsid w:val="0071589A"/>
    <w:rPr>
      <w:rFonts w:ascii="Times New Roman" w:eastAsia="Times New Roman" w:hAnsi="Times New Roman" w:cs="Times New Roman"/>
      <w:sz w:val="20"/>
      <w:szCs w:val="20"/>
      <w:lang w:val="en-GB" w:eastAsia="nb-NO"/>
    </w:rPr>
  </w:style>
  <w:style w:type="paragraph" w:styleId="BalloonText">
    <w:name w:val="Balloon Text"/>
    <w:basedOn w:val="Normal"/>
    <w:link w:val="BalloonTextChar"/>
    <w:uiPriority w:val="99"/>
    <w:semiHidden/>
    <w:unhideWhenUsed/>
    <w:rsid w:val="00763F4B"/>
    <w:rPr>
      <w:rFonts w:ascii="Tahoma" w:hAnsi="Tahoma"/>
      <w:sz w:val="16"/>
      <w:szCs w:val="16"/>
    </w:rPr>
  </w:style>
  <w:style w:type="character" w:customStyle="1" w:styleId="BalloonTextChar">
    <w:name w:val="Balloon Text Char"/>
    <w:basedOn w:val="DefaultParagraphFont"/>
    <w:link w:val="BalloonText"/>
    <w:uiPriority w:val="99"/>
    <w:semiHidden/>
    <w:rsid w:val="00763F4B"/>
    <w:rPr>
      <w:rFonts w:ascii="Tahoma" w:eastAsia="Times New Roman" w:hAnsi="Tahoma" w:cs="Times New Roman"/>
      <w:sz w:val="16"/>
      <w:szCs w:val="16"/>
      <w:lang w:val="en-GB" w:eastAsia="nb-NO"/>
    </w:rPr>
  </w:style>
  <w:style w:type="paragraph" w:styleId="CommentSubject">
    <w:name w:val="annotation subject"/>
    <w:basedOn w:val="CommentText"/>
    <w:next w:val="CommentText"/>
    <w:link w:val="CommentSubjectChar"/>
    <w:uiPriority w:val="99"/>
    <w:semiHidden/>
    <w:unhideWhenUsed/>
    <w:rsid w:val="00763F4B"/>
    <w:rPr>
      <w:b/>
      <w:bCs/>
    </w:rPr>
  </w:style>
  <w:style w:type="character" w:customStyle="1" w:styleId="CommentSubjectChar">
    <w:name w:val="Comment Subject Char"/>
    <w:basedOn w:val="CommentTextChar"/>
    <w:link w:val="CommentSubject"/>
    <w:uiPriority w:val="99"/>
    <w:semiHidden/>
    <w:rsid w:val="00763F4B"/>
    <w:rPr>
      <w:rFonts w:ascii="Times New Roman" w:eastAsia="Times New Roman" w:hAnsi="Times New Roman" w:cs="Times New Roman"/>
      <w:b/>
      <w:bCs/>
      <w:sz w:val="20"/>
      <w:szCs w:val="20"/>
      <w:lang w:val="en-GB" w:eastAsia="nb-NO"/>
    </w:rPr>
  </w:style>
  <w:style w:type="paragraph" w:customStyle="1" w:styleId="WW-Standard">
    <w:name w:val="WW-Standard"/>
    <w:link w:val="WW-StandardTegn"/>
    <w:rsid w:val="00763F4B"/>
    <w:pPr>
      <w:suppressAutoHyphens/>
      <w:spacing w:after="0"/>
    </w:pPr>
    <w:rPr>
      <w:rFonts w:ascii="Arial" w:eastAsia="Arial" w:hAnsi="Arial" w:cs="Times New Roman"/>
      <w:color w:val="000000"/>
      <w:kern w:val="2"/>
      <w:lang w:eastAsia="ar-SA"/>
    </w:rPr>
  </w:style>
  <w:style w:type="paragraph" w:customStyle="1" w:styleId="WW-Standard11">
    <w:name w:val="WW-Standard11"/>
    <w:rsid w:val="00763F4B"/>
    <w:pPr>
      <w:suppressAutoHyphens/>
      <w:spacing w:after="0"/>
    </w:pPr>
    <w:rPr>
      <w:rFonts w:ascii="Arial" w:eastAsia="Arial" w:hAnsi="Arial" w:cs="Arial"/>
      <w:color w:val="000000"/>
      <w:kern w:val="2"/>
      <w:lang w:eastAsia="ar-SA"/>
    </w:rPr>
  </w:style>
  <w:style w:type="paragraph" w:customStyle="1" w:styleId="Default">
    <w:name w:val="Default"/>
    <w:rsid w:val="00763F4B"/>
    <w:pPr>
      <w:autoSpaceDE w:val="0"/>
      <w:autoSpaceDN w:val="0"/>
      <w:adjustRightInd w:val="0"/>
      <w:spacing w:after="0" w:line="480" w:lineRule="auto"/>
    </w:pPr>
    <w:rPr>
      <w:rFonts w:ascii="Times New Roman" w:eastAsia="Calibri" w:hAnsi="Times New Roman" w:cs="Times New Roman"/>
      <w:color w:val="000000"/>
      <w:sz w:val="24"/>
      <w:szCs w:val="24"/>
      <w:lang w:eastAsia="nb-NO"/>
    </w:rPr>
  </w:style>
  <w:style w:type="paragraph" w:customStyle="1" w:styleId="Overskrift31">
    <w:name w:val="Overskrift 31"/>
    <w:basedOn w:val="WW-Standard"/>
    <w:next w:val="WW-Standard"/>
    <w:rsid w:val="00763F4B"/>
    <w:pPr>
      <w:tabs>
        <w:tab w:val="left" w:pos="0"/>
      </w:tabs>
      <w:autoSpaceDN w:val="0"/>
      <w:spacing w:before="280" w:after="80" w:line="100" w:lineRule="atLeast"/>
      <w:ind w:left="720" w:hanging="720"/>
      <w:outlineLvl w:val="2"/>
    </w:pPr>
    <w:rPr>
      <w:b/>
      <w:bCs/>
      <w:kern w:val="3"/>
      <w:sz w:val="28"/>
      <w:szCs w:val="28"/>
    </w:rPr>
  </w:style>
  <w:style w:type="paragraph" w:customStyle="1" w:styleId="EndNoteBibliographyTitle">
    <w:name w:val="EndNote Bibliography Title"/>
    <w:basedOn w:val="Normal"/>
    <w:link w:val="EndNoteBibliographyTitleTegn"/>
    <w:rsid w:val="00763F4B"/>
    <w:pPr>
      <w:jc w:val="center"/>
    </w:pPr>
    <w:rPr>
      <w:noProof/>
      <w:lang w:val="nb-NO"/>
    </w:rPr>
  </w:style>
  <w:style w:type="character" w:customStyle="1" w:styleId="WW-StandardTegn">
    <w:name w:val="WW-Standard Tegn"/>
    <w:link w:val="WW-Standard"/>
    <w:rsid w:val="00763F4B"/>
    <w:rPr>
      <w:rFonts w:ascii="Arial" w:eastAsia="Arial" w:hAnsi="Arial" w:cs="Times New Roman"/>
      <w:color w:val="000000"/>
      <w:kern w:val="2"/>
      <w:lang w:eastAsia="ar-SA"/>
    </w:rPr>
  </w:style>
  <w:style w:type="character" w:customStyle="1" w:styleId="EndNoteBibliographyTitleTegn">
    <w:name w:val="EndNote Bibliography Title Tegn"/>
    <w:link w:val="EndNoteBibliographyTitle"/>
    <w:rsid w:val="00763F4B"/>
    <w:rPr>
      <w:rFonts w:ascii="Times New Roman" w:eastAsia="Times New Roman" w:hAnsi="Times New Roman" w:cs="Times New Roman"/>
      <w:noProof/>
      <w:sz w:val="20"/>
      <w:szCs w:val="20"/>
      <w:lang w:eastAsia="nb-NO"/>
    </w:rPr>
  </w:style>
  <w:style w:type="paragraph" w:customStyle="1" w:styleId="EndNoteBibliography">
    <w:name w:val="EndNote Bibliography"/>
    <w:basedOn w:val="Normal"/>
    <w:link w:val="EndNoteBibliographyTegn"/>
    <w:rsid w:val="00763F4B"/>
    <w:pPr>
      <w:spacing w:line="240" w:lineRule="auto"/>
    </w:pPr>
    <w:rPr>
      <w:noProof/>
      <w:lang w:val="nb-NO"/>
    </w:rPr>
  </w:style>
  <w:style w:type="character" w:customStyle="1" w:styleId="EndNoteBibliographyTegn">
    <w:name w:val="EndNote Bibliography Tegn"/>
    <w:link w:val="EndNoteBibliography"/>
    <w:rsid w:val="00763F4B"/>
    <w:rPr>
      <w:rFonts w:ascii="Times New Roman" w:eastAsia="Times New Roman" w:hAnsi="Times New Roman" w:cs="Times New Roman"/>
      <w:noProof/>
      <w:sz w:val="20"/>
      <w:szCs w:val="20"/>
      <w:lang w:eastAsia="nb-NO"/>
    </w:rPr>
  </w:style>
  <w:style w:type="character" w:styleId="Hyperlink">
    <w:name w:val="Hyperlink"/>
    <w:uiPriority w:val="99"/>
    <w:unhideWhenUsed/>
    <w:rsid w:val="00763F4B"/>
    <w:rPr>
      <w:color w:val="0000FF"/>
      <w:u w:val="single"/>
    </w:rPr>
  </w:style>
  <w:style w:type="table" w:styleId="TableGrid">
    <w:name w:val="Table Grid"/>
    <w:basedOn w:val="TableNormal"/>
    <w:uiPriority w:val="59"/>
    <w:rsid w:val="00763F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F4B"/>
    <w:pPr>
      <w:tabs>
        <w:tab w:val="center" w:pos="4703"/>
        <w:tab w:val="right" w:pos="9406"/>
      </w:tabs>
    </w:pPr>
  </w:style>
  <w:style w:type="character" w:customStyle="1" w:styleId="HeaderChar">
    <w:name w:val="Header Char"/>
    <w:basedOn w:val="DefaultParagraphFont"/>
    <w:link w:val="Header"/>
    <w:uiPriority w:val="99"/>
    <w:rsid w:val="00763F4B"/>
    <w:rPr>
      <w:rFonts w:ascii="Times New Roman" w:eastAsia="Times New Roman" w:hAnsi="Times New Roman" w:cs="Times New Roman"/>
      <w:sz w:val="20"/>
      <w:szCs w:val="20"/>
      <w:lang w:val="en-GB" w:eastAsia="nb-NO"/>
    </w:rPr>
  </w:style>
  <w:style w:type="paragraph" w:styleId="Footer">
    <w:name w:val="footer"/>
    <w:basedOn w:val="Normal"/>
    <w:link w:val="FooterChar"/>
    <w:uiPriority w:val="99"/>
    <w:unhideWhenUsed/>
    <w:rsid w:val="00763F4B"/>
    <w:pPr>
      <w:tabs>
        <w:tab w:val="center" w:pos="4703"/>
        <w:tab w:val="right" w:pos="9406"/>
      </w:tabs>
    </w:pPr>
  </w:style>
  <w:style w:type="character" w:customStyle="1" w:styleId="FooterChar">
    <w:name w:val="Footer Char"/>
    <w:basedOn w:val="DefaultParagraphFont"/>
    <w:link w:val="Footer"/>
    <w:uiPriority w:val="99"/>
    <w:rsid w:val="00763F4B"/>
    <w:rPr>
      <w:rFonts w:ascii="Times New Roman" w:eastAsia="Times New Roman" w:hAnsi="Times New Roman" w:cs="Times New Roman"/>
      <w:sz w:val="20"/>
      <w:szCs w:val="20"/>
      <w:lang w:val="en-GB" w:eastAsia="nb-NO"/>
    </w:rPr>
  </w:style>
  <w:style w:type="character" w:customStyle="1" w:styleId="Standardskriftforavsnitt3">
    <w:name w:val="Standardskrift for avsnitt3"/>
    <w:rsid w:val="00763F4B"/>
  </w:style>
  <w:style w:type="paragraph" w:customStyle="1" w:styleId="Overskrift21">
    <w:name w:val="Overskrift 21"/>
    <w:basedOn w:val="WW-Standard"/>
    <w:next w:val="WW-Standard"/>
    <w:rsid w:val="00763F4B"/>
    <w:pPr>
      <w:tabs>
        <w:tab w:val="left" w:pos="0"/>
      </w:tabs>
      <w:autoSpaceDN w:val="0"/>
      <w:spacing w:before="360" w:after="80" w:line="100" w:lineRule="atLeast"/>
      <w:ind w:left="576" w:hanging="576"/>
      <w:outlineLvl w:val="1"/>
    </w:pPr>
    <w:rPr>
      <w:b/>
      <w:bCs/>
      <w:kern w:val="3"/>
      <w:sz w:val="36"/>
      <w:szCs w:val="36"/>
    </w:rPr>
  </w:style>
  <w:style w:type="character" w:styleId="LineNumber">
    <w:name w:val="line number"/>
    <w:uiPriority w:val="99"/>
    <w:semiHidden/>
    <w:unhideWhenUsed/>
    <w:rsid w:val="00763F4B"/>
  </w:style>
  <w:style w:type="character" w:customStyle="1" w:styleId="collabtext">
    <w:name w:val="collabtext"/>
    <w:rsid w:val="00763F4B"/>
  </w:style>
  <w:style w:type="character" w:customStyle="1" w:styleId="apple-converted-space">
    <w:name w:val="apple-converted-space"/>
    <w:rsid w:val="00763F4B"/>
  </w:style>
  <w:style w:type="paragraph" w:styleId="Revision">
    <w:name w:val="Revision"/>
    <w:hidden/>
    <w:uiPriority w:val="99"/>
    <w:semiHidden/>
    <w:rsid w:val="00763F4B"/>
    <w:pPr>
      <w:spacing w:after="0" w:line="240" w:lineRule="auto"/>
    </w:pPr>
    <w:rPr>
      <w:rFonts w:ascii="Times New Roman" w:eastAsia="Times New Roman" w:hAnsi="Times New Roman" w:cs="Times New Roman"/>
      <w:sz w:val="20"/>
      <w:szCs w:val="20"/>
      <w:lang w:val="en-GB" w:eastAsia="nb-NO"/>
    </w:rPr>
  </w:style>
  <w:style w:type="character" w:customStyle="1" w:styleId="Standardskriftforavsnitt1">
    <w:name w:val="Standardskrift for avsnitt1"/>
    <w:rsid w:val="00763F4B"/>
  </w:style>
  <w:style w:type="character" w:styleId="FollowedHyperlink">
    <w:name w:val="FollowedHyperlink"/>
    <w:uiPriority w:val="99"/>
    <w:semiHidden/>
    <w:unhideWhenUsed/>
    <w:rsid w:val="00763F4B"/>
    <w:rPr>
      <w:color w:val="800080"/>
      <w:u w:val="single"/>
    </w:rPr>
  </w:style>
  <w:style w:type="character" w:customStyle="1" w:styleId="personname">
    <w:name w:val="person_name"/>
    <w:rsid w:val="00763F4B"/>
  </w:style>
  <w:style w:type="character" w:customStyle="1" w:styleId="bathname1a8c667cf8d2e58fd8a929746da4ae19">
    <w:name w:val="bath_name_1a8c667cf8d2e58fd8a929746da4ae19"/>
    <w:rsid w:val="00763F4B"/>
  </w:style>
  <w:style w:type="character" w:customStyle="1" w:styleId="EndNoteBibliographyChar">
    <w:name w:val="EndNote Bibliography Char"/>
    <w:locked/>
    <w:rsid w:val="00763F4B"/>
    <w:rPr>
      <w:rFonts w:ascii="Times New Roman" w:hAnsi="Times New Roman"/>
      <w:noProof/>
      <w:sz w:val="24"/>
    </w:rPr>
  </w:style>
  <w:style w:type="character" w:customStyle="1" w:styleId="ref-title">
    <w:name w:val="ref-title"/>
    <w:rsid w:val="00763F4B"/>
  </w:style>
  <w:style w:type="character" w:customStyle="1" w:styleId="ref-journal">
    <w:name w:val="ref-journal"/>
    <w:rsid w:val="00763F4B"/>
  </w:style>
  <w:style w:type="character" w:customStyle="1" w:styleId="ref-vol">
    <w:name w:val="ref-vol"/>
    <w:rsid w:val="00763F4B"/>
  </w:style>
  <w:style w:type="paragraph" w:styleId="ListParagraph">
    <w:name w:val="List Paragraph"/>
    <w:basedOn w:val="Normal"/>
    <w:uiPriority w:val="34"/>
    <w:qFormat/>
    <w:rsid w:val="00763F4B"/>
    <w:pPr>
      <w:spacing w:after="200" w:line="276" w:lineRule="auto"/>
      <w:ind w:left="720"/>
      <w:contextualSpacing/>
    </w:pPr>
    <w:rPr>
      <w:rFonts w:ascii="Calibri" w:eastAsia="SimSun" w:hAnsi="Calibri"/>
      <w:sz w:val="22"/>
      <w:szCs w:val="22"/>
      <w:lang w:eastAsia="zh-CN"/>
    </w:rPr>
  </w:style>
  <w:style w:type="paragraph" w:customStyle="1" w:styleId="H1">
    <w:name w:val="H1"/>
    <w:basedOn w:val="Normal"/>
    <w:next w:val="Normal"/>
    <w:uiPriority w:val="99"/>
    <w:rsid w:val="00763F4B"/>
    <w:pPr>
      <w:keepNext/>
      <w:autoSpaceDE w:val="0"/>
      <w:autoSpaceDN w:val="0"/>
      <w:adjustRightInd w:val="0"/>
      <w:spacing w:before="100" w:after="100" w:line="240" w:lineRule="auto"/>
      <w:outlineLvl w:val="1"/>
    </w:pPr>
    <w:rPr>
      <w:rFonts w:eastAsia="Calibri"/>
      <w:b/>
      <w:bCs/>
      <w:kern w:val="36"/>
      <w:sz w:val="48"/>
      <w:szCs w:val="48"/>
      <w:lang w:val="nb-NO" w:eastAsia="zh-CN"/>
    </w:rPr>
  </w:style>
  <w:style w:type="character" w:customStyle="1" w:styleId="Ulstomtale1">
    <w:name w:val="Uløst omtale1"/>
    <w:uiPriority w:val="99"/>
    <w:semiHidden/>
    <w:unhideWhenUsed/>
    <w:rsid w:val="00763F4B"/>
    <w:rPr>
      <w:color w:val="808080"/>
      <w:shd w:val="clear" w:color="auto" w:fill="E6E6E6"/>
    </w:rPr>
  </w:style>
  <w:style w:type="character" w:styleId="Emphasis">
    <w:name w:val="Emphasis"/>
    <w:basedOn w:val="DefaultParagraphFont"/>
    <w:uiPriority w:val="20"/>
    <w:qFormat/>
    <w:rsid w:val="00DB5B1C"/>
    <w:rPr>
      <w:i/>
      <w:iCs/>
    </w:rPr>
  </w:style>
  <w:style w:type="paragraph" w:styleId="PlainText">
    <w:name w:val="Plain Text"/>
    <w:basedOn w:val="Normal"/>
    <w:link w:val="PlainTextChar"/>
    <w:uiPriority w:val="99"/>
    <w:unhideWhenUsed/>
    <w:rsid w:val="00B33D4F"/>
    <w:pPr>
      <w:spacing w:line="240" w:lineRule="auto"/>
    </w:pPr>
    <w:rPr>
      <w:rFonts w:ascii="Calibri" w:eastAsiaTheme="minorEastAsia" w:hAnsi="Calibri" w:cstheme="minorBidi"/>
      <w:sz w:val="22"/>
      <w:szCs w:val="21"/>
      <w:lang w:val="nb-NO" w:eastAsia="zh-CN"/>
    </w:rPr>
  </w:style>
  <w:style w:type="character" w:customStyle="1" w:styleId="PlainTextChar">
    <w:name w:val="Plain Text Char"/>
    <w:basedOn w:val="DefaultParagraphFont"/>
    <w:link w:val="PlainText"/>
    <w:uiPriority w:val="99"/>
    <w:rsid w:val="00B33D4F"/>
    <w:rPr>
      <w:rFonts w:ascii="Calibri" w:hAnsi="Calibri"/>
      <w:szCs w:val="21"/>
    </w:rPr>
  </w:style>
  <w:style w:type="paragraph" w:styleId="NormalWeb">
    <w:name w:val="Normal (Web)"/>
    <w:basedOn w:val="Normal"/>
    <w:uiPriority w:val="99"/>
    <w:semiHidden/>
    <w:unhideWhenUsed/>
    <w:rsid w:val="00336E86"/>
    <w:pPr>
      <w:spacing w:after="450" w:line="240" w:lineRule="auto"/>
    </w:pPr>
    <w:rPr>
      <w:sz w:val="24"/>
      <w:szCs w:val="24"/>
      <w:lang w:eastAsia="zh-CN"/>
    </w:rPr>
  </w:style>
  <w:style w:type="character" w:customStyle="1" w:styleId="Heading1Char">
    <w:name w:val="Heading 1 Char"/>
    <w:basedOn w:val="DefaultParagraphFont"/>
    <w:link w:val="Heading1"/>
    <w:uiPriority w:val="9"/>
    <w:rsid w:val="00013D4F"/>
    <w:rPr>
      <w:rFonts w:asciiTheme="majorHAnsi" w:eastAsiaTheme="majorEastAsia" w:hAnsiTheme="majorHAnsi" w:cstheme="majorBidi"/>
      <w:b/>
      <w:bCs/>
      <w:color w:val="365F91" w:themeColor="accent1" w:themeShade="BF"/>
      <w:sz w:val="28"/>
      <w:szCs w:val="28"/>
      <w:lang w:val="en-US" w:eastAsia="nb-NO"/>
    </w:rPr>
  </w:style>
  <w:style w:type="character" w:customStyle="1" w:styleId="highwire-cite-metadata-elocation-id">
    <w:name w:val="highwire-cite-metadata-elocation-id"/>
    <w:basedOn w:val="DefaultParagraphFont"/>
    <w:rsid w:val="00D419FD"/>
  </w:style>
  <w:style w:type="character" w:customStyle="1" w:styleId="text2">
    <w:name w:val="text2"/>
    <w:basedOn w:val="DefaultParagraphFont"/>
    <w:rsid w:val="004460A4"/>
  </w:style>
  <w:style w:type="paragraph" w:styleId="FootnoteText">
    <w:name w:val="footnote text"/>
    <w:basedOn w:val="Normal"/>
    <w:link w:val="FootnoteTextChar"/>
    <w:uiPriority w:val="99"/>
    <w:semiHidden/>
    <w:unhideWhenUsed/>
    <w:rsid w:val="00F94B7D"/>
    <w:pPr>
      <w:spacing w:line="240" w:lineRule="auto"/>
    </w:pPr>
  </w:style>
  <w:style w:type="character" w:customStyle="1" w:styleId="FootnoteTextChar">
    <w:name w:val="Footnote Text Char"/>
    <w:basedOn w:val="DefaultParagraphFont"/>
    <w:link w:val="FootnoteText"/>
    <w:uiPriority w:val="99"/>
    <w:semiHidden/>
    <w:rsid w:val="00F94B7D"/>
    <w:rPr>
      <w:rFonts w:ascii="Times New Roman" w:eastAsia="Times New Roman" w:hAnsi="Times New Roman" w:cs="Times New Roman"/>
      <w:sz w:val="20"/>
      <w:szCs w:val="20"/>
      <w:lang w:val="en-GB" w:eastAsia="nb-NO"/>
    </w:rPr>
  </w:style>
  <w:style w:type="character" w:styleId="FootnoteReference">
    <w:name w:val="footnote reference"/>
    <w:basedOn w:val="DefaultParagraphFont"/>
    <w:uiPriority w:val="99"/>
    <w:semiHidden/>
    <w:unhideWhenUsed/>
    <w:rsid w:val="00F94B7D"/>
    <w:rPr>
      <w:vertAlign w:val="superscript"/>
    </w:rPr>
  </w:style>
  <w:style w:type="character" w:customStyle="1" w:styleId="highlight">
    <w:name w:val="highlight"/>
    <w:basedOn w:val="DefaultParagraphFont"/>
    <w:rsid w:val="009326CD"/>
  </w:style>
  <w:style w:type="paragraph" w:customStyle="1" w:styleId="title1">
    <w:name w:val="title1"/>
    <w:basedOn w:val="Normal"/>
    <w:rsid w:val="004A58B0"/>
    <w:pPr>
      <w:spacing w:line="240" w:lineRule="auto"/>
    </w:pPr>
    <w:rPr>
      <w:sz w:val="27"/>
      <w:szCs w:val="27"/>
      <w:lang w:val="nb-NO"/>
    </w:rPr>
  </w:style>
  <w:style w:type="paragraph" w:customStyle="1" w:styleId="desc2">
    <w:name w:val="desc2"/>
    <w:basedOn w:val="Normal"/>
    <w:rsid w:val="004A58B0"/>
    <w:pPr>
      <w:spacing w:line="240" w:lineRule="auto"/>
    </w:pPr>
    <w:rPr>
      <w:sz w:val="26"/>
      <w:szCs w:val="26"/>
      <w:lang w:val="nb-NO"/>
    </w:rPr>
  </w:style>
  <w:style w:type="paragraph" w:customStyle="1" w:styleId="details1">
    <w:name w:val="details1"/>
    <w:basedOn w:val="Normal"/>
    <w:rsid w:val="004A58B0"/>
    <w:pPr>
      <w:spacing w:line="240" w:lineRule="auto"/>
    </w:pPr>
    <w:rPr>
      <w:sz w:val="22"/>
      <w:szCs w:val="22"/>
      <w:lang w:val="nb-NO"/>
    </w:rPr>
  </w:style>
  <w:style w:type="character" w:customStyle="1" w:styleId="jrnl">
    <w:name w:val="jrnl"/>
    <w:basedOn w:val="DefaultParagraphFont"/>
    <w:rsid w:val="004A58B0"/>
  </w:style>
  <w:style w:type="character" w:customStyle="1" w:styleId="UnresolvedMention1">
    <w:name w:val="Unresolved Mention1"/>
    <w:basedOn w:val="DefaultParagraphFont"/>
    <w:uiPriority w:val="99"/>
    <w:semiHidden/>
    <w:unhideWhenUsed/>
    <w:rsid w:val="0041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01">
      <w:bodyDiv w:val="1"/>
      <w:marLeft w:val="0"/>
      <w:marRight w:val="0"/>
      <w:marTop w:val="0"/>
      <w:marBottom w:val="0"/>
      <w:divBdr>
        <w:top w:val="none" w:sz="0" w:space="0" w:color="auto"/>
        <w:left w:val="none" w:sz="0" w:space="0" w:color="auto"/>
        <w:bottom w:val="none" w:sz="0" w:space="0" w:color="auto"/>
        <w:right w:val="none" w:sz="0" w:space="0" w:color="auto"/>
      </w:divBdr>
    </w:div>
    <w:div w:id="36979716">
      <w:bodyDiv w:val="1"/>
      <w:marLeft w:val="0"/>
      <w:marRight w:val="0"/>
      <w:marTop w:val="0"/>
      <w:marBottom w:val="0"/>
      <w:divBdr>
        <w:top w:val="none" w:sz="0" w:space="0" w:color="auto"/>
        <w:left w:val="none" w:sz="0" w:space="0" w:color="auto"/>
        <w:bottom w:val="none" w:sz="0" w:space="0" w:color="auto"/>
        <w:right w:val="none" w:sz="0" w:space="0" w:color="auto"/>
      </w:divBdr>
      <w:divsChild>
        <w:div w:id="214704537">
          <w:marLeft w:val="0"/>
          <w:marRight w:val="1"/>
          <w:marTop w:val="0"/>
          <w:marBottom w:val="0"/>
          <w:divBdr>
            <w:top w:val="none" w:sz="0" w:space="0" w:color="auto"/>
            <w:left w:val="none" w:sz="0" w:space="0" w:color="auto"/>
            <w:bottom w:val="none" w:sz="0" w:space="0" w:color="auto"/>
            <w:right w:val="none" w:sz="0" w:space="0" w:color="auto"/>
          </w:divBdr>
          <w:divsChild>
            <w:div w:id="386997901">
              <w:marLeft w:val="0"/>
              <w:marRight w:val="0"/>
              <w:marTop w:val="0"/>
              <w:marBottom w:val="0"/>
              <w:divBdr>
                <w:top w:val="none" w:sz="0" w:space="0" w:color="auto"/>
                <w:left w:val="none" w:sz="0" w:space="0" w:color="auto"/>
                <w:bottom w:val="none" w:sz="0" w:space="0" w:color="auto"/>
                <w:right w:val="none" w:sz="0" w:space="0" w:color="auto"/>
              </w:divBdr>
              <w:divsChild>
                <w:div w:id="934483463">
                  <w:marLeft w:val="0"/>
                  <w:marRight w:val="1"/>
                  <w:marTop w:val="0"/>
                  <w:marBottom w:val="0"/>
                  <w:divBdr>
                    <w:top w:val="none" w:sz="0" w:space="0" w:color="auto"/>
                    <w:left w:val="none" w:sz="0" w:space="0" w:color="auto"/>
                    <w:bottom w:val="none" w:sz="0" w:space="0" w:color="auto"/>
                    <w:right w:val="none" w:sz="0" w:space="0" w:color="auto"/>
                  </w:divBdr>
                  <w:divsChild>
                    <w:div w:id="426925241">
                      <w:marLeft w:val="0"/>
                      <w:marRight w:val="0"/>
                      <w:marTop w:val="0"/>
                      <w:marBottom w:val="0"/>
                      <w:divBdr>
                        <w:top w:val="none" w:sz="0" w:space="0" w:color="auto"/>
                        <w:left w:val="none" w:sz="0" w:space="0" w:color="auto"/>
                        <w:bottom w:val="none" w:sz="0" w:space="0" w:color="auto"/>
                        <w:right w:val="none" w:sz="0" w:space="0" w:color="auto"/>
                      </w:divBdr>
                      <w:divsChild>
                        <w:div w:id="925580783">
                          <w:marLeft w:val="0"/>
                          <w:marRight w:val="0"/>
                          <w:marTop w:val="0"/>
                          <w:marBottom w:val="0"/>
                          <w:divBdr>
                            <w:top w:val="none" w:sz="0" w:space="0" w:color="auto"/>
                            <w:left w:val="none" w:sz="0" w:space="0" w:color="auto"/>
                            <w:bottom w:val="none" w:sz="0" w:space="0" w:color="auto"/>
                            <w:right w:val="none" w:sz="0" w:space="0" w:color="auto"/>
                          </w:divBdr>
                          <w:divsChild>
                            <w:div w:id="1052847750">
                              <w:marLeft w:val="0"/>
                              <w:marRight w:val="0"/>
                              <w:marTop w:val="120"/>
                              <w:marBottom w:val="360"/>
                              <w:divBdr>
                                <w:top w:val="none" w:sz="0" w:space="0" w:color="auto"/>
                                <w:left w:val="none" w:sz="0" w:space="0" w:color="auto"/>
                                <w:bottom w:val="none" w:sz="0" w:space="0" w:color="auto"/>
                                <w:right w:val="none" w:sz="0" w:space="0" w:color="auto"/>
                              </w:divBdr>
                              <w:divsChild>
                                <w:div w:id="692609780">
                                  <w:marLeft w:val="420"/>
                                  <w:marRight w:val="0"/>
                                  <w:marTop w:val="0"/>
                                  <w:marBottom w:val="0"/>
                                  <w:divBdr>
                                    <w:top w:val="none" w:sz="0" w:space="0" w:color="auto"/>
                                    <w:left w:val="none" w:sz="0" w:space="0" w:color="auto"/>
                                    <w:bottom w:val="none" w:sz="0" w:space="0" w:color="auto"/>
                                    <w:right w:val="none" w:sz="0" w:space="0" w:color="auto"/>
                                  </w:divBdr>
                                  <w:divsChild>
                                    <w:div w:id="397478095">
                                      <w:marLeft w:val="0"/>
                                      <w:marRight w:val="0"/>
                                      <w:marTop w:val="34"/>
                                      <w:marBottom w:val="34"/>
                                      <w:divBdr>
                                        <w:top w:val="none" w:sz="0" w:space="0" w:color="auto"/>
                                        <w:left w:val="none" w:sz="0" w:space="0" w:color="auto"/>
                                        <w:bottom w:val="none" w:sz="0" w:space="0" w:color="auto"/>
                                        <w:right w:val="none" w:sz="0" w:space="0" w:color="auto"/>
                                      </w:divBdr>
                                    </w:div>
                                    <w:div w:id="1318728532">
                                      <w:marLeft w:val="0"/>
                                      <w:marRight w:val="0"/>
                                      <w:marTop w:val="0"/>
                                      <w:marBottom w:val="0"/>
                                      <w:divBdr>
                                        <w:top w:val="none" w:sz="0" w:space="0" w:color="auto"/>
                                        <w:left w:val="none" w:sz="0" w:space="0" w:color="auto"/>
                                        <w:bottom w:val="none" w:sz="0" w:space="0" w:color="auto"/>
                                        <w:right w:val="none" w:sz="0" w:space="0" w:color="auto"/>
                                      </w:divBdr>
                                      <w:divsChild>
                                        <w:div w:id="20997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504">
                              <w:marLeft w:val="0"/>
                              <w:marRight w:val="0"/>
                              <w:marTop w:val="120"/>
                              <w:marBottom w:val="360"/>
                              <w:divBdr>
                                <w:top w:val="none" w:sz="0" w:space="0" w:color="auto"/>
                                <w:left w:val="none" w:sz="0" w:space="0" w:color="auto"/>
                                <w:bottom w:val="none" w:sz="0" w:space="0" w:color="auto"/>
                                <w:right w:val="none" w:sz="0" w:space="0" w:color="auto"/>
                              </w:divBdr>
                              <w:divsChild>
                                <w:div w:id="1532762134">
                                  <w:marLeft w:val="0"/>
                                  <w:marRight w:val="0"/>
                                  <w:marTop w:val="0"/>
                                  <w:marBottom w:val="0"/>
                                  <w:divBdr>
                                    <w:top w:val="none" w:sz="0" w:space="0" w:color="auto"/>
                                    <w:left w:val="none" w:sz="0" w:space="0" w:color="auto"/>
                                    <w:bottom w:val="none" w:sz="0" w:space="0" w:color="auto"/>
                                    <w:right w:val="none" w:sz="0" w:space="0" w:color="auto"/>
                                  </w:divBdr>
                                </w:div>
                                <w:div w:id="550269580">
                                  <w:marLeft w:val="420"/>
                                  <w:marRight w:val="0"/>
                                  <w:marTop w:val="0"/>
                                  <w:marBottom w:val="0"/>
                                  <w:divBdr>
                                    <w:top w:val="none" w:sz="0" w:space="0" w:color="auto"/>
                                    <w:left w:val="none" w:sz="0" w:space="0" w:color="auto"/>
                                    <w:bottom w:val="none" w:sz="0" w:space="0" w:color="auto"/>
                                    <w:right w:val="none" w:sz="0" w:space="0" w:color="auto"/>
                                  </w:divBdr>
                                  <w:divsChild>
                                    <w:div w:id="188222671">
                                      <w:marLeft w:val="0"/>
                                      <w:marRight w:val="0"/>
                                      <w:marTop w:val="34"/>
                                      <w:marBottom w:val="34"/>
                                      <w:divBdr>
                                        <w:top w:val="none" w:sz="0" w:space="0" w:color="auto"/>
                                        <w:left w:val="none" w:sz="0" w:space="0" w:color="auto"/>
                                        <w:bottom w:val="none" w:sz="0" w:space="0" w:color="auto"/>
                                        <w:right w:val="none" w:sz="0" w:space="0" w:color="auto"/>
                                      </w:divBdr>
                                    </w:div>
                                    <w:div w:id="1004941743">
                                      <w:marLeft w:val="0"/>
                                      <w:marRight w:val="0"/>
                                      <w:marTop w:val="0"/>
                                      <w:marBottom w:val="0"/>
                                      <w:divBdr>
                                        <w:top w:val="none" w:sz="0" w:space="0" w:color="auto"/>
                                        <w:left w:val="none" w:sz="0" w:space="0" w:color="auto"/>
                                        <w:bottom w:val="none" w:sz="0" w:space="0" w:color="auto"/>
                                        <w:right w:val="none" w:sz="0" w:space="0" w:color="auto"/>
                                      </w:divBdr>
                                      <w:divsChild>
                                        <w:div w:id="15314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46980">
      <w:bodyDiv w:val="1"/>
      <w:marLeft w:val="0"/>
      <w:marRight w:val="0"/>
      <w:marTop w:val="0"/>
      <w:marBottom w:val="0"/>
      <w:divBdr>
        <w:top w:val="none" w:sz="0" w:space="0" w:color="auto"/>
        <w:left w:val="none" w:sz="0" w:space="0" w:color="auto"/>
        <w:bottom w:val="none" w:sz="0" w:space="0" w:color="auto"/>
        <w:right w:val="none" w:sz="0" w:space="0" w:color="auto"/>
      </w:divBdr>
    </w:div>
    <w:div w:id="122314150">
      <w:bodyDiv w:val="1"/>
      <w:marLeft w:val="0"/>
      <w:marRight w:val="0"/>
      <w:marTop w:val="0"/>
      <w:marBottom w:val="0"/>
      <w:divBdr>
        <w:top w:val="none" w:sz="0" w:space="0" w:color="auto"/>
        <w:left w:val="none" w:sz="0" w:space="0" w:color="auto"/>
        <w:bottom w:val="none" w:sz="0" w:space="0" w:color="auto"/>
        <w:right w:val="none" w:sz="0" w:space="0" w:color="auto"/>
      </w:divBdr>
    </w:div>
    <w:div w:id="146171706">
      <w:bodyDiv w:val="1"/>
      <w:marLeft w:val="0"/>
      <w:marRight w:val="0"/>
      <w:marTop w:val="0"/>
      <w:marBottom w:val="0"/>
      <w:divBdr>
        <w:top w:val="none" w:sz="0" w:space="0" w:color="auto"/>
        <w:left w:val="none" w:sz="0" w:space="0" w:color="auto"/>
        <w:bottom w:val="none" w:sz="0" w:space="0" w:color="auto"/>
        <w:right w:val="none" w:sz="0" w:space="0" w:color="auto"/>
      </w:divBdr>
    </w:div>
    <w:div w:id="270363465">
      <w:bodyDiv w:val="1"/>
      <w:marLeft w:val="0"/>
      <w:marRight w:val="0"/>
      <w:marTop w:val="0"/>
      <w:marBottom w:val="0"/>
      <w:divBdr>
        <w:top w:val="none" w:sz="0" w:space="0" w:color="auto"/>
        <w:left w:val="none" w:sz="0" w:space="0" w:color="auto"/>
        <w:bottom w:val="none" w:sz="0" w:space="0" w:color="auto"/>
        <w:right w:val="none" w:sz="0" w:space="0" w:color="auto"/>
      </w:divBdr>
    </w:div>
    <w:div w:id="281496381">
      <w:bodyDiv w:val="1"/>
      <w:marLeft w:val="0"/>
      <w:marRight w:val="0"/>
      <w:marTop w:val="0"/>
      <w:marBottom w:val="0"/>
      <w:divBdr>
        <w:top w:val="none" w:sz="0" w:space="0" w:color="auto"/>
        <w:left w:val="none" w:sz="0" w:space="0" w:color="auto"/>
        <w:bottom w:val="none" w:sz="0" w:space="0" w:color="auto"/>
        <w:right w:val="none" w:sz="0" w:space="0" w:color="auto"/>
      </w:divBdr>
    </w:div>
    <w:div w:id="284041756">
      <w:bodyDiv w:val="1"/>
      <w:marLeft w:val="0"/>
      <w:marRight w:val="0"/>
      <w:marTop w:val="0"/>
      <w:marBottom w:val="0"/>
      <w:divBdr>
        <w:top w:val="none" w:sz="0" w:space="0" w:color="auto"/>
        <w:left w:val="none" w:sz="0" w:space="0" w:color="auto"/>
        <w:bottom w:val="none" w:sz="0" w:space="0" w:color="auto"/>
        <w:right w:val="none" w:sz="0" w:space="0" w:color="auto"/>
      </w:divBdr>
      <w:divsChild>
        <w:div w:id="11154823">
          <w:marLeft w:val="0"/>
          <w:marRight w:val="0"/>
          <w:marTop w:val="0"/>
          <w:marBottom w:val="0"/>
          <w:divBdr>
            <w:top w:val="none" w:sz="0" w:space="0" w:color="auto"/>
            <w:left w:val="none" w:sz="0" w:space="0" w:color="auto"/>
            <w:bottom w:val="none" w:sz="0" w:space="0" w:color="auto"/>
            <w:right w:val="none" w:sz="0" w:space="0" w:color="auto"/>
          </w:divBdr>
          <w:divsChild>
            <w:div w:id="1700355635">
              <w:marLeft w:val="0"/>
              <w:marRight w:val="0"/>
              <w:marTop w:val="0"/>
              <w:marBottom w:val="0"/>
              <w:divBdr>
                <w:top w:val="none" w:sz="0" w:space="0" w:color="auto"/>
                <w:left w:val="none" w:sz="0" w:space="0" w:color="auto"/>
                <w:bottom w:val="none" w:sz="0" w:space="0" w:color="auto"/>
                <w:right w:val="none" w:sz="0" w:space="0" w:color="auto"/>
              </w:divBdr>
              <w:divsChild>
                <w:div w:id="4594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856">
      <w:bodyDiv w:val="1"/>
      <w:marLeft w:val="0"/>
      <w:marRight w:val="0"/>
      <w:marTop w:val="0"/>
      <w:marBottom w:val="0"/>
      <w:divBdr>
        <w:top w:val="none" w:sz="0" w:space="0" w:color="auto"/>
        <w:left w:val="none" w:sz="0" w:space="0" w:color="auto"/>
        <w:bottom w:val="none" w:sz="0" w:space="0" w:color="auto"/>
        <w:right w:val="none" w:sz="0" w:space="0" w:color="auto"/>
      </w:divBdr>
      <w:divsChild>
        <w:div w:id="1798525554">
          <w:marLeft w:val="0"/>
          <w:marRight w:val="0"/>
          <w:marTop w:val="0"/>
          <w:marBottom w:val="0"/>
          <w:divBdr>
            <w:top w:val="none" w:sz="0" w:space="0" w:color="auto"/>
            <w:left w:val="none" w:sz="0" w:space="0" w:color="auto"/>
            <w:bottom w:val="none" w:sz="0" w:space="0" w:color="auto"/>
            <w:right w:val="none" w:sz="0" w:space="0" w:color="auto"/>
          </w:divBdr>
          <w:divsChild>
            <w:div w:id="96676786">
              <w:marLeft w:val="0"/>
              <w:marRight w:val="0"/>
              <w:marTop w:val="0"/>
              <w:marBottom w:val="0"/>
              <w:divBdr>
                <w:top w:val="none" w:sz="0" w:space="0" w:color="auto"/>
                <w:left w:val="none" w:sz="0" w:space="0" w:color="auto"/>
                <w:bottom w:val="none" w:sz="0" w:space="0" w:color="auto"/>
                <w:right w:val="none" w:sz="0" w:space="0" w:color="auto"/>
              </w:divBdr>
              <w:divsChild>
                <w:div w:id="1892378761">
                  <w:marLeft w:val="0"/>
                  <w:marRight w:val="0"/>
                  <w:marTop w:val="0"/>
                  <w:marBottom w:val="0"/>
                  <w:divBdr>
                    <w:top w:val="single" w:sz="6" w:space="0" w:color="CCCCCC"/>
                    <w:left w:val="single" w:sz="6" w:space="0" w:color="CCCCCC"/>
                    <w:bottom w:val="single" w:sz="6" w:space="0" w:color="CCCCCC"/>
                    <w:right w:val="single" w:sz="6" w:space="0" w:color="CCCCCC"/>
                  </w:divBdr>
                  <w:divsChild>
                    <w:div w:id="2020350687">
                      <w:marLeft w:val="0"/>
                      <w:marRight w:val="0"/>
                      <w:marTop w:val="0"/>
                      <w:marBottom w:val="0"/>
                      <w:divBdr>
                        <w:top w:val="none" w:sz="0" w:space="0" w:color="auto"/>
                        <w:left w:val="none" w:sz="0" w:space="0" w:color="auto"/>
                        <w:bottom w:val="none" w:sz="0" w:space="0" w:color="auto"/>
                        <w:right w:val="none" w:sz="0" w:space="0" w:color="auto"/>
                      </w:divBdr>
                      <w:divsChild>
                        <w:div w:id="1035736712">
                          <w:marLeft w:val="0"/>
                          <w:marRight w:val="0"/>
                          <w:marTop w:val="0"/>
                          <w:marBottom w:val="0"/>
                          <w:divBdr>
                            <w:top w:val="none" w:sz="0" w:space="0" w:color="auto"/>
                            <w:left w:val="none" w:sz="0" w:space="0" w:color="auto"/>
                            <w:bottom w:val="none" w:sz="0" w:space="0" w:color="auto"/>
                            <w:right w:val="none" w:sz="0" w:space="0" w:color="auto"/>
                          </w:divBdr>
                          <w:divsChild>
                            <w:div w:id="921987514">
                              <w:marLeft w:val="0"/>
                              <w:marRight w:val="0"/>
                              <w:marTop w:val="0"/>
                              <w:marBottom w:val="0"/>
                              <w:divBdr>
                                <w:top w:val="none" w:sz="0" w:space="0" w:color="auto"/>
                                <w:left w:val="none" w:sz="0" w:space="0" w:color="auto"/>
                                <w:bottom w:val="none" w:sz="0" w:space="0" w:color="auto"/>
                                <w:right w:val="none" w:sz="0" w:space="0" w:color="auto"/>
                              </w:divBdr>
                              <w:divsChild>
                                <w:div w:id="14958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881595">
      <w:bodyDiv w:val="1"/>
      <w:marLeft w:val="0"/>
      <w:marRight w:val="0"/>
      <w:marTop w:val="0"/>
      <w:marBottom w:val="0"/>
      <w:divBdr>
        <w:top w:val="none" w:sz="0" w:space="0" w:color="auto"/>
        <w:left w:val="none" w:sz="0" w:space="0" w:color="auto"/>
        <w:bottom w:val="none" w:sz="0" w:space="0" w:color="auto"/>
        <w:right w:val="none" w:sz="0" w:space="0" w:color="auto"/>
      </w:divBdr>
    </w:div>
    <w:div w:id="404300072">
      <w:bodyDiv w:val="1"/>
      <w:marLeft w:val="0"/>
      <w:marRight w:val="0"/>
      <w:marTop w:val="0"/>
      <w:marBottom w:val="0"/>
      <w:divBdr>
        <w:top w:val="none" w:sz="0" w:space="0" w:color="auto"/>
        <w:left w:val="none" w:sz="0" w:space="0" w:color="auto"/>
        <w:bottom w:val="none" w:sz="0" w:space="0" w:color="auto"/>
        <w:right w:val="none" w:sz="0" w:space="0" w:color="auto"/>
      </w:divBdr>
    </w:div>
    <w:div w:id="434398890">
      <w:bodyDiv w:val="1"/>
      <w:marLeft w:val="0"/>
      <w:marRight w:val="0"/>
      <w:marTop w:val="0"/>
      <w:marBottom w:val="0"/>
      <w:divBdr>
        <w:top w:val="none" w:sz="0" w:space="0" w:color="auto"/>
        <w:left w:val="none" w:sz="0" w:space="0" w:color="auto"/>
        <w:bottom w:val="none" w:sz="0" w:space="0" w:color="auto"/>
        <w:right w:val="none" w:sz="0" w:space="0" w:color="auto"/>
      </w:divBdr>
      <w:divsChild>
        <w:div w:id="1096249743">
          <w:marLeft w:val="0"/>
          <w:marRight w:val="0"/>
          <w:marTop w:val="0"/>
          <w:marBottom w:val="0"/>
          <w:divBdr>
            <w:top w:val="none" w:sz="0" w:space="0" w:color="auto"/>
            <w:left w:val="none" w:sz="0" w:space="0" w:color="auto"/>
            <w:bottom w:val="none" w:sz="0" w:space="0" w:color="auto"/>
            <w:right w:val="none" w:sz="0" w:space="0" w:color="auto"/>
          </w:divBdr>
        </w:div>
      </w:divsChild>
    </w:div>
    <w:div w:id="459686933">
      <w:bodyDiv w:val="1"/>
      <w:marLeft w:val="0"/>
      <w:marRight w:val="0"/>
      <w:marTop w:val="0"/>
      <w:marBottom w:val="0"/>
      <w:divBdr>
        <w:top w:val="none" w:sz="0" w:space="0" w:color="auto"/>
        <w:left w:val="none" w:sz="0" w:space="0" w:color="auto"/>
        <w:bottom w:val="none" w:sz="0" w:space="0" w:color="auto"/>
        <w:right w:val="none" w:sz="0" w:space="0" w:color="auto"/>
      </w:divBdr>
    </w:div>
    <w:div w:id="525681961">
      <w:bodyDiv w:val="1"/>
      <w:marLeft w:val="0"/>
      <w:marRight w:val="0"/>
      <w:marTop w:val="0"/>
      <w:marBottom w:val="0"/>
      <w:divBdr>
        <w:top w:val="none" w:sz="0" w:space="0" w:color="auto"/>
        <w:left w:val="none" w:sz="0" w:space="0" w:color="auto"/>
        <w:bottom w:val="none" w:sz="0" w:space="0" w:color="auto"/>
        <w:right w:val="none" w:sz="0" w:space="0" w:color="auto"/>
      </w:divBdr>
      <w:divsChild>
        <w:div w:id="98572294">
          <w:marLeft w:val="0"/>
          <w:marRight w:val="0"/>
          <w:marTop w:val="0"/>
          <w:marBottom w:val="0"/>
          <w:divBdr>
            <w:top w:val="none" w:sz="0" w:space="0" w:color="auto"/>
            <w:left w:val="none" w:sz="0" w:space="0" w:color="auto"/>
            <w:bottom w:val="none" w:sz="0" w:space="0" w:color="auto"/>
            <w:right w:val="none" w:sz="0" w:space="0" w:color="auto"/>
          </w:divBdr>
          <w:divsChild>
            <w:div w:id="274217448">
              <w:marLeft w:val="0"/>
              <w:marRight w:val="0"/>
              <w:marTop w:val="0"/>
              <w:marBottom w:val="0"/>
              <w:divBdr>
                <w:top w:val="none" w:sz="0" w:space="0" w:color="auto"/>
                <w:left w:val="none" w:sz="0" w:space="0" w:color="auto"/>
                <w:bottom w:val="none" w:sz="0" w:space="0" w:color="auto"/>
                <w:right w:val="none" w:sz="0" w:space="0" w:color="auto"/>
              </w:divBdr>
              <w:divsChild>
                <w:div w:id="20286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3233">
      <w:bodyDiv w:val="1"/>
      <w:marLeft w:val="0"/>
      <w:marRight w:val="0"/>
      <w:marTop w:val="0"/>
      <w:marBottom w:val="0"/>
      <w:divBdr>
        <w:top w:val="none" w:sz="0" w:space="0" w:color="auto"/>
        <w:left w:val="none" w:sz="0" w:space="0" w:color="auto"/>
        <w:bottom w:val="none" w:sz="0" w:space="0" w:color="auto"/>
        <w:right w:val="none" w:sz="0" w:space="0" w:color="auto"/>
      </w:divBdr>
    </w:div>
    <w:div w:id="726145207">
      <w:bodyDiv w:val="1"/>
      <w:marLeft w:val="0"/>
      <w:marRight w:val="0"/>
      <w:marTop w:val="0"/>
      <w:marBottom w:val="0"/>
      <w:divBdr>
        <w:top w:val="none" w:sz="0" w:space="0" w:color="auto"/>
        <w:left w:val="none" w:sz="0" w:space="0" w:color="auto"/>
        <w:bottom w:val="none" w:sz="0" w:space="0" w:color="auto"/>
        <w:right w:val="none" w:sz="0" w:space="0" w:color="auto"/>
      </w:divBdr>
    </w:div>
    <w:div w:id="756635183">
      <w:bodyDiv w:val="1"/>
      <w:marLeft w:val="0"/>
      <w:marRight w:val="0"/>
      <w:marTop w:val="0"/>
      <w:marBottom w:val="0"/>
      <w:divBdr>
        <w:top w:val="none" w:sz="0" w:space="0" w:color="auto"/>
        <w:left w:val="none" w:sz="0" w:space="0" w:color="auto"/>
        <w:bottom w:val="none" w:sz="0" w:space="0" w:color="auto"/>
        <w:right w:val="none" w:sz="0" w:space="0" w:color="auto"/>
      </w:divBdr>
    </w:div>
    <w:div w:id="807934578">
      <w:bodyDiv w:val="1"/>
      <w:marLeft w:val="0"/>
      <w:marRight w:val="0"/>
      <w:marTop w:val="0"/>
      <w:marBottom w:val="0"/>
      <w:divBdr>
        <w:top w:val="none" w:sz="0" w:space="0" w:color="auto"/>
        <w:left w:val="none" w:sz="0" w:space="0" w:color="auto"/>
        <w:bottom w:val="none" w:sz="0" w:space="0" w:color="auto"/>
        <w:right w:val="none" w:sz="0" w:space="0" w:color="auto"/>
      </w:divBdr>
    </w:div>
    <w:div w:id="845288419">
      <w:bodyDiv w:val="1"/>
      <w:marLeft w:val="0"/>
      <w:marRight w:val="0"/>
      <w:marTop w:val="0"/>
      <w:marBottom w:val="0"/>
      <w:divBdr>
        <w:top w:val="none" w:sz="0" w:space="0" w:color="auto"/>
        <w:left w:val="none" w:sz="0" w:space="0" w:color="auto"/>
        <w:bottom w:val="none" w:sz="0" w:space="0" w:color="auto"/>
        <w:right w:val="none" w:sz="0" w:space="0" w:color="auto"/>
      </w:divBdr>
    </w:div>
    <w:div w:id="855464177">
      <w:bodyDiv w:val="1"/>
      <w:marLeft w:val="0"/>
      <w:marRight w:val="0"/>
      <w:marTop w:val="0"/>
      <w:marBottom w:val="0"/>
      <w:divBdr>
        <w:top w:val="none" w:sz="0" w:space="0" w:color="auto"/>
        <w:left w:val="none" w:sz="0" w:space="0" w:color="auto"/>
        <w:bottom w:val="none" w:sz="0" w:space="0" w:color="auto"/>
        <w:right w:val="none" w:sz="0" w:space="0" w:color="auto"/>
      </w:divBdr>
    </w:div>
    <w:div w:id="910506257">
      <w:bodyDiv w:val="1"/>
      <w:marLeft w:val="0"/>
      <w:marRight w:val="0"/>
      <w:marTop w:val="0"/>
      <w:marBottom w:val="0"/>
      <w:divBdr>
        <w:top w:val="none" w:sz="0" w:space="0" w:color="auto"/>
        <w:left w:val="none" w:sz="0" w:space="0" w:color="auto"/>
        <w:bottom w:val="none" w:sz="0" w:space="0" w:color="auto"/>
        <w:right w:val="none" w:sz="0" w:space="0" w:color="auto"/>
      </w:divBdr>
    </w:div>
    <w:div w:id="1093629002">
      <w:bodyDiv w:val="1"/>
      <w:marLeft w:val="0"/>
      <w:marRight w:val="0"/>
      <w:marTop w:val="0"/>
      <w:marBottom w:val="0"/>
      <w:divBdr>
        <w:top w:val="none" w:sz="0" w:space="0" w:color="auto"/>
        <w:left w:val="none" w:sz="0" w:space="0" w:color="auto"/>
        <w:bottom w:val="none" w:sz="0" w:space="0" w:color="auto"/>
        <w:right w:val="none" w:sz="0" w:space="0" w:color="auto"/>
      </w:divBdr>
    </w:div>
    <w:div w:id="1117604507">
      <w:bodyDiv w:val="1"/>
      <w:marLeft w:val="0"/>
      <w:marRight w:val="0"/>
      <w:marTop w:val="0"/>
      <w:marBottom w:val="0"/>
      <w:divBdr>
        <w:top w:val="none" w:sz="0" w:space="0" w:color="auto"/>
        <w:left w:val="none" w:sz="0" w:space="0" w:color="auto"/>
        <w:bottom w:val="none" w:sz="0" w:space="0" w:color="auto"/>
        <w:right w:val="none" w:sz="0" w:space="0" w:color="auto"/>
      </w:divBdr>
    </w:div>
    <w:div w:id="1138961705">
      <w:bodyDiv w:val="1"/>
      <w:marLeft w:val="0"/>
      <w:marRight w:val="0"/>
      <w:marTop w:val="0"/>
      <w:marBottom w:val="0"/>
      <w:divBdr>
        <w:top w:val="none" w:sz="0" w:space="0" w:color="auto"/>
        <w:left w:val="none" w:sz="0" w:space="0" w:color="auto"/>
        <w:bottom w:val="none" w:sz="0" w:space="0" w:color="auto"/>
        <w:right w:val="none" w:sz="0" w:space="0" w:color="auto"/>
      </w:divBdr>
    </w:div>
    <w:div w:id="1140224465">
      <w:bodyDiv w:val="1"/>
      <w:marLeft w:val="0"/>
      <w:marRight w:val="0"/>
      <w:marTop w:val="0"/>
      <w:marBottom w:val="0"/>
      <w:divBdr>
        <w:top w:val="none" w:sz="0" w:space="0" w:color="auto"/>
        <w:left w:val="none" w:sz="0" w:space="0" w:color="auto"/>
        <w:bottom w:val="none" w:sz="0" w:space="0" w:color="auto"/>
        <w:right w:val="none" w:sz="0" w:space="0" w:color="auto"/>
      </w:divBdr>
    </w:div>
    <w:div w:id="1176992582">
      <w:bodyDiv w:val="1"/>
      <w:marLeft w:val="0"/>
      <w:marRight w:val="0"/>
      <w:marTop w:val="0"/>
      <w:marBottom w:val="0"/>
      <w:divBdr>
        <w:top w:val="none" w:sz="0" w:space="0" w:color="auto"/>
        <w:left w:val="none" w:sz="0" w:space="0" w:color="auto"/>
        <w:bottom w:val="none" w:sz="0" w:space="0" w:color="auto"/>
        <w:right w:val="none" w:sz="0" w:space="0" w:color="auto"/>
      </w:divBdr>
    </w:div>
    <w:div w:id="1261068848">
      <w:bodyDiv w:val="1"/>
      <w:marLeft w:val="0"/>
      <w:marRight w:val="0"/>
      <w:marTop w:val="0"/>
      <w:marBottom w:val="0"/>
      <w:divBdr>
        <w:top w:val="none" w:sz="0" w:space="0" w:color="auto"/>
        <w:left w:val="none" w:sz="0" w:space="0" w:color="auto"/>
        <w:bottom w:val="none" w:sz="0" w:space="0" w:color="auto"/>
        <w:right w:val="none" w:sz="0" w:space="0" w:color="auto"/>
      </w:divBdr>
    </w:div>
    <w:div w:id="1263565446">
      <w:bodyDiv w:val="1"/>
      <w:marLeft w:val="0"/>
      <w:marRight w:val="0"/>
      <w:marTop w:val="0"/>
      <w:marBottom w:val="0"/>
      <w:divBdr>
        <w:top w:val="none" w:sz="0" w:space="0" w:color="auto"/>
        <w:left w:val="none" w:sz="0" w:space="0" w:color="auto"/>
        <w:bottom w:val="none" w:sz="0" w:space="0" w:color="auto"/>
        <w:right w:val="none" w:sz="0" w:space="0" w:color="auto"/>
      </w:divBdr>
    </w:div>
    <w:div w:id="1422875937">
      <w:bodyDiv w:val="1"/>
      <w:marLeft w:val="0"/>
      <w:marRight w:val="0"/>
      <w:marTop w:val="0"/>
      <w:marBottom w:val="0"/>
      <w:divBdr>
        <w:top w:val="none" w:sz="0" w:space="0" w:color="auto"/>
        <w:left w:val="none" w:sz="0" w:space="0" w:color="auto"/>
        <w:bottom w:val="none" w:sz="0" w:space="0" w:color="auto"/>
        <w:right w:val="none" w:sz="0" w:space="0" w:color="auto"/>
      </w:divBdr>
    </w:div>
    <w:div w:id="1430926047">
      <w:bodyDiv w:val="1"/>
      <w:marLeft w:val="0"/>
      <w:marRight w:val="0"/>
      <w:marTop w:val="0"/>
      <w:marBottom w:val="0"/>
      <w:divBdr>
        <w:top w:val="none" w:sz="0" w:space="0" w:color="auto"/>
        <w:left w:val="none" w:sz="0" w:space="0" w:color="auto"/>
        <w:bottom w:val="none" w:sz="0" w:space="0" w:color="auto"/>
        <w:right w:val="none" w:sz="0" w:space="0" w:color="auto"/>
      </w:divBdr>
    </w:div>
    <w:div w:id="1469587159">
      <w:bodyDiv w:val="1"/>
      <w:marLeft w:val="0"/>
      <w:marRight w:val="0"/>
      <w:marTop w:val="0"/>
      <w:marBottom w:val="0"/>
      <w:divBdr>
        <w:top w:val="none" w:sz="0" w:space="0" w:color="auto"/>
        <w:left w:val="none" w:sz="0" w:space="0" w:color="auto"/>
        <w:bottom w:val="none" w:sz="0" w:space="0" w:color="auto"/>
        <w:right w:val="none" w:sz="0" w:space="0" w:color="auto"/>
      </w:divBdr>
    </w:div>
    <w:div w:id="1506676186">
      <w:bodyDiv w:val="1"/>
      <w:marLeft w:val="0"/>
      <w:marRight w:val="0"/>
      <w:marTop w:val="0"/>
      <w:marBottom w:val="0"/>
      <w:divBdr>
        <w:top w:val="none" w:sz="0" w:space="0" w:color="auto"/>
        <w:left w:val="none" w:sz="0" w:space="0" w:color="auto"/>
        <w:bottom w:val="none" w:sz="0" w:space="0" w:color="auto"/>
        <w:right w:val="none" w:sz="0" w:space="0" w:color="auto"/>
      </w:divBdr>
    </w:div>
    <w:div w:id="1551963664">
      <w:bodyDiv w:val="1"/>
      <w:marLeft w:val="0"/>
      <w:marRight w:val="0"/>
      <w:marTop w:val="0"/>
      <w:marBottom w:val="0"/>
      <w:divBdr>
        <w:top w:val="none" w:sz="0" w:space="0" w:color="auto"/>
        <w:left w:val="none" w:sz="0" w:space="0" w:color="auto"/>
        <w:bottom w:val="none" w:sz="0" w:space="0" w:color="auto"/>
        <w:right w:val="none" w:sz="0" w:space="0" w:color="auto"/>
      </w:divBdr>
    </w:div>
    <w:div w:id="1612934562">
      <w:bodyDiv w:val="1"/>
      <w:marLeft w:val="0"/>
      <w:marRight w:val="0"/>
      <w:marTop w:val="0"/>
      <w:marBottom w:val="0"/>
      <w:divBdr>
        <w:top w:val="none" w:sz="0" w:space="0" w:color="auto"/>
        <w:left w:val="none" w:sz="0" w:space="0" w:color="auto"/>
        <w:bottom w:val="none" w:sz="0" w:space="0" w:color="auto"/>
        <w:right w:val="none" w:sz="0" w:space="0" w:color="auto"/>
      </w:divBdr>
    </w:div>
    <w:div w:id="1626809486">
      <w:bodyDiv w:val="1"/>
      <w:marLeft w:val="0"/>
      <w:marRight w:val="0"/>
      <w:marTop w:val="0"/>
      <w:marBottom w:val="0"/>
      <w:divBdr>
        <w:top w:val="none" w:sz="0" w:space="0" w:color="auto"/>
        <w:left w:val="none" w:sz="0" w:space="0" w:color="auto"/>
        <w:bottom w:val="none" w:sz="0" w:space="0" w:color="auto"/>
        <w:right w:val="none" w:sz="0" w:space="0" w:color="auto"/>
      </w:divBdr>
    </w:div>
    <w:div w:id="1648898653">
      <w:bodyDiv w:val="1"/>
      <w:marLeft w:val="0"/>
      <w:marRight w:val="0"/>
      <w:marTop w:val="0"/>
      <w:marBottom w:val="0"/>
      <w:divBdr>
        <w:top w:val="none" w:sz="0" w:space="0" w:color="auto"/>
        <w:left w:val="none" w:sz="0" w:space="0" w:color="auto"/>
        <w:bottom w:val="none" w:sz="0" w:space="0" w:color="auto"/>
        <w:right w:val="none" w:sz="0" w:space="0" w:color="auto"/>
      </w:divBdr>
      <w:divsChild>
        <w:div w:id="584848087">
          <w:marLeft w:val="0"/>
          <w:marRight w:val="0"/>
          <w:marTop w:val="0"/>
          <w:marBottom w:val="0"/>
          <w:divBdr>
            <w:top w:val="none" w:sz="0" w:space="0" w:color="auto"/>
            <w:left w:val="none" w:sz="0" w:space="0" w:color="auto"/>
            <w:bottom w:val="none" w:sz="0" w:space="0" w:color="auto"/>
            <w:right w:val="none" w:sz="0" w:space="0" w:color="auto"/>
          </w:divBdr>
          <w:divsChild>
            <w:div w:id="1995602396">
              <w:marLeft w:val="0"/>
              <w:marRight w:val="0"/>
              <w:marTop w:val="0"/>
              <w:marBottom w:val="0"/>
              <w:divBdr>
                <w:top w:val="none" w:sz="0" w:space="0" w:color="auto"/>
                <w:left w:val="none" w:sz="0" w:space="0" w:color="auto"/>
                <w:bottom w:val="none" w:sz="0" w:space="0" w:color="auto"/>
                <w:right w:val="none" w:sz="0" w:space="0" w:color="auto"/>
              </w:divBdr>
              <w:divsChild>
                <w:div w:id="43531945">
                  <w:marLeft w:val="0"/>
                  <w:marRight w:val="0"/>
                  <w:marTop w:val="0"/>
                  <w:marBottom w:val="0"/>
                  <w:divBdr>
                    <w:top w:val="single" w:sz="6" w:space="0" w:color="CCCCCC"/>
                    <w:left w:val="single" w:sz="6" w:space="0" w:color="CCCCCC"/>
                    <w:bottom w:val="single" w:sz="6" w:space="0" w:color="CCCCCC"/>
                    <w:right w:val="single" w:sz="6" w:space="0" w:color="CCCCCC"/>
                  </w:divBdr>
                  <w:divsChild>
                    <w:div w:id="333343878">
                      <w:marLeft w:val="0"/>
                      <w:marRight w:val="0"/>
                      <w:marTop w:val="0"/>
                      <w:marBottom w:val="0"/>
                      <w:divBdr>
                        <w:top w:val="none" w:sz="0" w:space="0" w:color="auto"/>
                        <w:left w:val="none" w:sz="0" w:space="0" w:color="auto"/>
                        <w:bottom w:val="none" w:sz="0" w:space="0" w:color="auto"/>
                        <w:right w:val="none" w:sz="0" w:space="0" w:color="auto"/>
                      </w:divBdr>
                      <w:divsChild>
                        <w:div w:id="1485318778">
                          <w:marLeft w:val="0"/>
                          <w:marRight w:val="0"/>
                          <w:marTop w:val="0"/>
                          <w:marBottom w:val="0"/>
                          <w:divBdr>
                            <w:top w:val="none" w:sz="0" w:space="0" w:color="auto"/>
                            <w:left w:val="none" w:sz="0" w:space="0" w:color="auto"/>
                            <w:bottom w:val="none" w:sz="0" w:space="0" w:color="auto"/>
                            <w:right w:val="none" w:sz="0" w:space="0" w:color="auto"/>
                          </w:divBdr>
                          <w:divsChild>
                            <w:div w:id="354616803">
                              <w:marLeft w:val="0"/>
                              <w:marRight w:val="0"/>
                              <w:marTop w:val="0"/>
                              <w:marBottom w:val="0"/>
                              <w:divBdr>
                                <w:top w:val="none" w:sz="0" w:space="0" w:color="auto"/>
                                <w:left w:val="none" w:sz="0" w:space="0" w:color="auto"/>
                                <w:bottom w:val="none" w:sz="0" w:space="0" w:color="auto"/>
                                <w:right w:val="none" w:sz="0" w:space="0" w:color="auto"/>
                              </w:divBdr>
                              <w:divsChild>
                                <w:div w:id="718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018648">
      <w:bodyDiv w:val="1"/>
      <w:marLeft w:val="0"/>
      <w:marRight w:val="0"/>
      <w:marTop w:val="0"/>
      <w:marBottom w:val="0"/>
      <w:divBdr>
        <w:top w:val="none" w:sz="0" w:space="0" w:color="auto"/>
        <w:left w:val="none" w:sz="0" w:space="0" w:color="auto"/>
        <w:bottom w:val="none" w:sz="0" w:space="0" w:color="auto"/>
        <w:right w:val="none" w:sz="0" w:space="0" w:color="auto"/>
      </w:divBdr>
    </w:div>
    <w:div w:id="1680697694">
      <w:bodyDiv w:val="1"/>
      <w:marLeft w:val="0"/>
      <w:marRight w:val="0"/>
      <w:marTop w:val="0"/>
      <w:marBottom w:val="0"/>
      <w:divBdr>
        <w:top w:val="none" w:sz="0" w:space="0" w:color="auto"/>
        <w:left w:val="none" w:sz="0" w:space="0" w:color="auto"/>
        <w:bottom w:val="none" w:sz="0" w:space="0" w:color="auto"/>
        <w:right w:val="none" w:sz="0" w:space="0" w:color="auto"/>
      </w:divBdr>
    </w:div>
    <w:div w:id="1692876849">
      <w:bodyDiv w:val="1"/>
      <w:marLeft w:val="0"/>
      <w:marRight w:val="0"/>
      <w:marTop w:val="0"/>
      <w:marBottom w:val="0"/>
      <w:divBdr>
        <w:top w:val="none" w:sz="0" w:space="0" w:color="auto"/>
        <w:left w:val="none" w:sz="0" w:space="0" w:color="auto"/>
        <w:bottom w:val="none" w:sz="0" w:space="0" w:color="auto"/>
        <w:right w:val="none" w:sz="0" w:space="0" w:color="auto"/>
      </w:divBdr>
    </w:div>
    <w:div w:id="1703089288">
      <w:bodyDiv w:val="1"/>
      <w:marLeft w:val="0"/>
      <w:marRight w:val="0"/>
      <w:marTop w:val="0"/>
      <w:marBottom w:val="0"/>
      <w:divBdr>
        <w:top w:val="none" w:sz="0" w:space="0" w:color="auto"/>
        <w:left w:val="none" w:sz="0" w:space="0" w:color="auto"/>
        <w:bottom w:val="none" w:sz="0" w:space="0" w:color="auto"/>
        <w:right w:val="none" w:sz="0" w:space="0" w:color="auto"/>
      </w:divBdr>
      <w:divsChild>
        <w:div w:id="269506418">
          <w:marLeft w:val="0"/>
          <w:marRight w:val="0"/>
          <w:marTop w:val="0"/>
          <w:marBottom w:val="0"/>
          <w:divBdr>
            <w:top w:val="none" w:sz="0" w:space="0" w:color="auto"/>
            <w:left w:val="none" w:sz="0" w:space="0" w:color="auto"/>
            <w:bottom w:val="none" w:sz="0" w:space="0" w:color="auto"/>
            <w:right w:val="none" w:sz="0" w:space="0" w:color="auto"/>
          </w:divBdr>
          <w:divsChild>
            <w:div w:id="1609852939">
              <w:marLeft w:val="0"/>
              <w:marRight w:val="0"/>
              <w:marTop w:val="0"/>
              <w:marBottom w:val="0"/>
              <w:divBdr>
                <w:top w:val="none" w:sz="0" w:space="0" w:color="auto"/>
                <w:left w:val="none" w:sz="0" w:space="0" w:color="auto"/>
                <w:bottom w:val="none" w:sz="0" w:space="0" w:color="auto"/>
                <w:right w:val="none" w:sz="0" w:space="0" w:color="auto"/>
              </w:divBdr>
              <w:divsChild>
                <w:div w:id="655231913">
                  <w:marLeft w:val="0"/>
                  <w:marRight w:val="0"/>
                  <w:marTop w:val="0"/>
                  <w:marBottom w:val="0"/>
                  <w:divBdr>
                    <w:top w:val="single" w:sz="6" w:space="0" w:color="CCCCCC"/>
                    <w:left w:val="single" w:sz="6" w:space="0" w:color="CCCCCC"/>
                    <w:bottom w:val="single" w:sz="6" w:space="0" w:color="CCCCCC"/>
                    <w:right w:val="single" w:sz="6" w:space="0" w:color="CCCCCC"/>
                  </w:divBdr>
                  <w:divsChild>
                    <w:div w:id="1439957286">
                      <w:marLeft w:val="0"/>
                      <w:marRight w:val="0"/>
                      <w:marTop w:val="0"/>
                      <w:marBottom w:val="0"/>
                      <w:divBdr>
                        <w:top w:val="none" w:sz="0" w:space="0" w:color="auto"/>
                        <w:left w:val="none" w:sz="0" w:space="0" w:color="auto"/>
                        <w:bottom w:val="none" w:sz="0" w:space="0" w:color="auto"/>
                        <w:right w:val="none" w:sz="0" w:space="0" w:color="auto"/>
                      </w:divBdr>
                      <w:divsChild>
                        <w:div w:id="125589382">
                          <w:marLeft w:val="0"/>
                          <w:marRight w:val="0"/>
                          <w:marTop w:val="0"/>
                          <w:marBottom w:val="0"/>
                          <w:divBdr>
                            <w:top w:val="none" w:sz="0" w:space="0" w:color="auto"/>
                            <w:left w:val="none" w:sz="0" w:space="0" w:color="auto"/>
                            <w:bottom w:val="none" w:sz="0" w:space="0" w:color="auto"/>
                            <w:right w:val="none" w:sz="0" w:space="0" w:color="auto"/>
                          </w:divBdr>
                          <w:divsChild>
                            <w:div w:id="1327980361">
                              <w:marLeft w:val="0"/>
                              <w:marRight w:val="0"/>
                              <w:marTop w:val="0"/>
                              <w:marBottom w:val="0"/>
                              <w:divBdr>
                                <w:top w:val="none" w:sz="0" w:space="0" w:color="auto"/>
                                <w:left w:val="none" w:sz="0" w:space="0" w:color="auto"/>
                                <w:bottom w:val="none" w:sz="0" w:space="0" w:color="auto"/>
                                <w:right w:val="none" w:sz="0" w:space="0" w:color="auto"/>
                              </w:divBdr>
                              <w:divsChild>
                                <w:div w:id="720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743696">
      <w:bodyDiv w:val="1"/>
      <w:marLeft w:val="0"/>
      <w:marRight w:val="0"/>
      <w:marTop w:val="0"/>
      <w:marBottom w:val="0"/>
      <w:divBdr>
        <w:top w:val="none" w:sz="0" w:space="0" w:color="auto"/>
        <w:left w:val="none" w:sz="0" w:space="0" w:color="auto"/>
        <w:bottom w:val="none" w:sz="0" w:space="0" w:color="auto"/>
        <w:right w:val="none" w:sz="0" w:space="0" w:color="auto"/>
      </w:divBdr>
    </w:div>
    <w:div w:id="1755590877">
      <w:bodyDiv w:val="1"/>
      <w:marLeft w:val="0"/>
      <w:marRight w:val="0"/>
      <w:marTop w:val="0"/>
      <w:marBottom w:val="0"/>
      <w:divBdr>
        <w:top w:val="none" w:sz="0" w:space="0" w:color="auto"/>
        <w:left w:val="none" w:sz="0" w:space="0" w:color="auto"/>
        <w:bottom w:val="none" w:sz="0" w:space="0" w:color="auto"/>
        <w:right w:val="none" w:sz="0" w:space="0" w:color="auto"/>
      </w:divBdr>
    </w:div>
    <w:div w:id="1792088821">
      <w:bodyDiv w:val="1"/>
      <w:marLeft w:val="0"/>
      <w:marRight w:val="0"/>
      <w:marTop w:val="0"/>
      <w:marBottom w:val="0"/>
      <w:divBdr>
        <w:top w:val="none" w:sz="0" w:space="0" w:color="auto"/>
        <w:left w:val="none" w:sz="0" w:space="0" w:color="auto"/>
        <w:bottom w:val="none" w:sz="0" w:space="0" w:color="auto"/>
        <w:right w:val="none" w:sz="0" w:space="0" w:color="auto"/>
      </w:divBdr>
    </w:div>
    <w:div w:id="1843548309">
      <w:bodyDiv w:val="1"/>
      <w:marLeft w:val="0"/>
      <w:marRight w:val="0"/>
      <w:marTop w:val="0"/>
      <w:marBottom w:val="0"/>
      <w:divBdr>
        <w:top w:val="none" w:sz="0" w:space="0" w:color="auto"/>
        <w:left w:val="none" w:sz="0" w:space="0" w:color="auto"/>
        <w:bottom w:val="none" w:sz="0" w:space="0" w:color="auto"/>
        <w:right w:val="none" w:sz="0" w:space="0" w:color="auto"/>
      </w:divBdr>
    </w:div>
    <w:div w:id="1902328882">
      <w:bodyDiv w:val="1"/>
      <w:marLeft w:val="0"/>
      <w:marRight w:val="0"/>
      <w:marTop w:val="0"/>
      <w:marBottom w:val="0"/>
      <w:divBdr>
        <w:top w:val="none" w:sz="0" w:space="0" w:color="auto"/>
        <w:left w:val="none" w:sz="0" w:space="0" w:color="auto"/>
        <w:bottom w:val="none" w:sz="0" w:space="0" w:color="auto"/>
        <w:right w:val="none" w:sz="0" w:space="0" w:color="auto"/>
      </w:divBdr>
    </w:div>
    <w:div w:id="1907107217">
      <w:bodyDiv w:val="1"/>
      <w:marLeft w:val="0"/>
      <w:marRight w:val="0"/>
      <w:marTop w:val="0"/>
      <w:marBottom w:val="0"/>
      <w:divBdr>
        <w:top w:val="none" w:sz="0" w:space="0" w:color="auto"/>
        <w:left w:val="none" w:sz="0" w:space="0" w:color="auto"/>
        <w:bottom w:val="none" w:sz="0" w:space="0" w:color="auto"/>
        <w:right w:val="none" w:sz="0" w:space="0" w:color="auto"/>
      </w:divBdr>
    </w:div>
    <w:div w:id="1947496497">
      <w:bodyDiv w:val="1"/>
      <w:marLeft w:val="0"/>
      <w:marRight w:val="0"/>
      <w:marTop w:val="0"/>
      <w:marBottom w:val="0"/>
      <w:divBdr>
        <w:top w:val="none" w:sz="0" w:space="0" w:color="auto"/>
        <w:left w:val="none" w:sz="0" w:space="0" w:color="auto"/>
        <w:bottom w:val="none" w:sz="0" w:space="0" w:color="auto"/>
        <w:right w:val="none" w:sz="0" w:space="0" w:color="auto"/>
      </w:divBdr>
    </w:div>
    <w:div w:id="19638818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831">
          <w:marLeft w:val="0"/>
          <w:marRight w:val="0"/>
          <w:marTop w:val="0"/>
          <w:marBottom w:val="0"/>
          <w:divBdr>
            <w:top w:val="none" w:sz="0" w:space="0" w:color="auto"/>
            <w:left w:val="none" w:sz="0" w:space="0" w:color="auto"/>
            <w:bottom w:val="none" w:sz="0" w:space="0" w:color="auto"/>
            <w:right w:val="none" w:sz="0" w:space="0" w:color="auto"/>
          </w:divBdr>
          <w:divsChild>
            <w:div w:id="996687171">
              <w:marLeft w:val="0"/>
              <w:marRight w:val="0"/>
              <w:marTop w:val="0"/>
              <w:marBottom w:val="0"/>
              <w:divBdr>
                <w:top w:val="none" w:sz="0" w:space="0" w:color="auto"/>
                <w:left w:val="none" w:sz="0" w:space="0" w:color="auto"/>
                <w:bottom w:val="none" w:sz="0" w:space="0" w:color="auto"/>
                <w:right w:val="none" w:sz="0" w:space="0" w:color="auto"/>
              </w:divBdr>
              <w:divsChild>
                <w:div w:id="17850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9902">
      <w:bodyDiv w:val="1"/>
      <w:marLeft w:val="0"/>
      <w:marRight w:val="0"/>
      <w:marTop w:val="0"/>
      <w:marBottom w:val="0"/>
      <w:divBdr>
        <w:top w:val="none" w:sz="0" w:space="0" w:color="auto"/>
        <w:left w:val="none" w:sz="0" w:space="0" w:color="auto"/>
        <w:bottom w:val="none" w:sz="0" w:space="0" w:color="auto"/>
        <w:right w:val="none" w:sz="0" w:space="0" w:color="auto"/>
      </w:divBdr>
    </w:div>
    <w:div w:id="2067795052">
      <w:bodyDiv w:val="1"/>
      <w:marLeft w:val="0"/>
      <w:marRight w:val="0"/>
      <w:marTop w:val="0"/>
      <w:marBottom w:val="0"/>
      <w:divBdr>
        <w:top w:val="none" w:sz="0" w:space="0" w:color="auto"/>
        <w:left w:val="none" w:sz="0" w:space="0" w:color="auto"/>
        <w:bottom w:val="none" w:sz="0" w:space="0" w:color="auto"/>
        <w:right w:val="none" w:sz="0" w:space="0" w:color="auto"/>
      </w:divBdr>
    </w:div>
    <w:div w:id="20784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un.brunes@nkvts.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ond.heir@medisin.uio.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b.no/statistikkbank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who.int/iris/bitstream/handle/10665/254610/WHO-MSD-MER-2017.2-eng.pdf" TargetMode="External"/><Relationship Id="rId4" Type="http://schemas.openxmlformats.org/officeDocument/2006/relationships/settings" Target="settings.xml"/><Relationship Id="rId9" Type="http://schemas.openxmlformats.org/officeDocument/2006/relationships/hyperlink" Target="https://www.who.int/publications-detail/world-report-on-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8A3C-2987-8348-861F-9679799A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7347</Words>
  <Characters>41878</Characters>
  <Application>Microsoft Office Word</Application>
  <DocSecurity>0</DocSecurity>
  <Lines>348</Lines>
  <Paragraphs>98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Audun Brunes</dc:creator>
  <cp:lastModifiedBy>Na Ma</cp:lastModifiedBy>
  <cp:revision>2</cp:revision>
  <cp:lastPrinted>2019-11-21T13:37:00Z</cp:lastPrinted>
  <dcterms:created xsi:type="dcterms:W3CDTF">2020-05-21T21:39:00Z</dcterms:created>
  <dcterms:modified xsi:type="dcterms:W3CDTF">2020-05-21T21:39:00Z</dcterms:modified>
</cp:coreProperties>
</file>