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EFF90" w14:textId="77777777" w:rsidR="00A77B3E" w:rsidRDefault="00B01BE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4FEFCD8" w14:textId="77777777" w:rsidR="00A77B3E" w:rsidRDefault="00B01BE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52735</w:t>
      </w:r>
    </w:p>
    <w:p w14:paraId="7536D9E2" w14:textId="77777777" w:rsidR="00A77B3E" w:rsidRDefault="00B01BE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451B733" w14:textId="77777777" w:rsidR="00A77B3E" w:rsidRDefault="00A77B3E">
      <w:pPr>
        <w:spacing w:line="360" w:lineRule="auto"/>
        <w:jc w:val="both"/>
      </w:pPr>
    </w:p>
    <w:p w14:paraId="5DEE025B" w14:textId="03D064E7" w:rsidR="00A77B3E" w:rsidRDefault="005F5550">
      <w:pPr>
        <w:spacing w:line="360" w:lineRule="auto"/>
        <w:jc w:val="both"/>
      </w:pPr>
      <w:r>
        <w:rPr>
          <w:rFonts w:ascii="Book Antiqua" w:eastAsia="Book Antiqua" w:hAnsi="Book Antiqua" w:cs="Book Antiqua"/>
          <w:b/>
          <w:color w:val="000000"/>
        </w:rPr>
        <w:t>P</w:t>
      </w:r>
      <w:r w:rsidR="00B01BE7">
        <w:rPr>
          <w:rFonts w:ascii="Book Antiqua" w:eastAsia="Book Antiqua" w:hAnsi="Book Antiqua" w:cs="Book Antiqua"/>
          <w:b/>
          <w:color w:val="000000"/>
        </w:rPr>
        <w:t xml:space="preserve">ancreatic panniculitis and elevated serum lipase in metastasized acinar cell carcinoma of the pancreas: </w:t>
      </w:r>
      <w:r>
        <w:rPr>
          <w:rFonts w:ascii="Book Antiqua" w:eastAsia="Book Antiqua" w:hAnsi="Book Antiqua" w:cs="Book Antiqua"/>
          <w:b/>
          <w:color w:val="000000"/>
        </w:rPr>
        <w:t>A</w:t>
      </w:r>
      <w:r w:rsidR="00B01BE7">
        <w:rPr>
          <w:rFonts w:ascii="Book Antiqua" w:eastAsia="Book Antiqua" w:hAnsi="Book Antiqua" w:cs="Book Antiqua"/>
          <w:b/>
          <w:color w:val="000000"/>
        </w:rPr>
        <w:t xml:space="preserve"> case report and review of literature</w:t>
      </w:r>
    </w:p>
    <w:p w14:paraId="0EDD4D4E" w14:textId="77777777" w:rsidR="00A77B3E" w:rsidRDefault="00A77B3E">
      <w:pPr>
        <w:spacing w:line="360" w:lineRule="auto"/>
        <w:jc w:val="both"/>
      </w:pPr>
    </w:p>
    <w:p w14:paraId="5AEB608F" w14:textId="00B71E11" w:rsidR="00A77B3E" w:rsidRDefault="00EB14E5">
      <w:pPr>
        <w:spacing w:line="360" w:lineRule="auto"/>
        <w:jc w:val="both"/>
      </w:pPr>
      <w:proofErr w:type="spellStart"/>
      <w:r>
        <w:rPr>
          <w:rFonts w:ascii="Book Antiqua" w:eastAsia="Book Antiqua" w:hAnsi="Book Antiqua" w:cs="Book Antiqua"/>
          <w:color w:val="000000"/>
        </w:rPr>
        <w:t>Miksch</w:t>
      </w:r>
      <w:proofErr w:type="spellEnd"/>
      <w:r>
        <w:rPr>
          <w:rFonts w:ascii="Book Antiqua" w:eastAsia="Book Antiqua" w:hAnsi="Book Antiqua" w:cs="Book Antiqua"/>
          <w:color w:val="000000"/>
        </w:rPr>
        <w:t xml:space="preserve"> </w:t>
      </w:r>
      <w:r w:rsidRPr="00EB14E5">
        <w:rPr>
          <w:rFonts w:ascii="Book Antiqua" w:eastAsia="Book Antiqua" w:hAnsi="Book Antiqua" w:cs="Book Antiqua"/>
          <w:color w:val="000000"/>
        </w:rPr>
        <w:t>RC</w:t>
      </w:r>
      <w:r>
        <w:rPr>
          <w:rFonts w:ascii="Book Antiqua" w:eastAsia="Book Antiqua" w:hAnsi="Book Antiqua" w:cs="Book Antiqua"/>
          <w:color w:val="000000"/>
        </w:rPr>
        <w:t xml:space="preserve"> </w:t>
      </w:r>
      <w:r w:rsidRPr="00EB14E5">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B01BE7">
        <w:rPr>
          <w:rFonts w:ascii="Book Antiqua" w:eastAsia="Book Antiqua" w:hAnsi="Book Antiqua" w:cs="Book Antiqua"/>
          <w:color w:val="000000"/>
        </w:rPr>
        <w:t>Pancreatic panniculitis and lipase in ACC</w:t>
      </w:r>
    </w:p>
    <w:p w14:paraId="12E422C5" w14:textId="77777777" w:rsidR="00A77B3E" w:rsidRDefault="00A77B3E">
      <w:pPr>
        <w:spacing w:line="360" w:lineRule="auto"/>
        <w:jc w:val="both"/>
      </w:pPr>
    </w:p>
    <w:p w14:paraId="5516AAB8" w14:textId="77777777" w:rsidR="00A77B3E" w:rsidRDefault="00B01BE7">
      <w:pPr>
        <w:spacing w:line="360" w:lineRule="auto"/>
        <w:jc w:val="both"/>
      </w:pPr>
      <w:r>
        <w:rPr>
          <w:rFonts w:ascii="Book Antiqua" w:eastAsia="Book Antiqua" w:hAnsi="Book Antiqua" w:cs="Book Antiqua"/>
          <w:color w:val="000000"/>
        </w:rPr>
        <w:t xml:space="preserve">Rainer Christoph </w:t>
      </w:r>
      <w:proofErr w:type="spellStart"/>
      <w:r>
        <w:rPr>
          <w:rFonts w:ascii="Book Antiqua" w:eastAsia="Book Antiqua" w:hAnsi="Book Antiqua" w:cs="Book Antiqua"/>
          <w:color w:val="000000"/>
        </w:rPr>
        <w:t>Miksch</w:t>
      </w:r>
      <w:proofErr w:type="spellEnd"/>
      <w:r>
        <w:rPr>
          <w:rFonts w:ascii="Book Antiqua" w:eastAsia="Book Antiqua" w:hAnsi="Book Antiqua" w:cs="Book Antiqua"/>
          <w:color w:val="000000"/>
        </w:rPr>
        <w:t xml:space="preserve">, Tobias S </w:t>
      </w:r>
      <w:proofErr w:type="spellStart"/>
      <w:r>
        <w:rPr>
          <w:rFonts w:ascii="Book Antiqua" w:eastAsia="Book Antiqua" w:hAnsi="Book Antiqua" w:cs="Book Antiqua"/>
          <w:color w:val="000000"/>
        </w:rPr>
        <w:t>Schiergens</w:t>
      </w:r>
      <w:proofErr w:type="spellEnd"/>
      <w:r>
        <w:rPr>
          <w:rFonts w:ascii="Book Antiqua" w:eastAsia="Book Antiqua" w:hAnsi="Book Antiqua" w:cs="Book Antiqua"/>
          <w:color w:val="000000"/>
        </w:rPr>
        <w:t xml:space="preserve">, Maximilian </w:t>
      </w:r>
      <w:proofErr w:type="spellStart"/>
      <w:r>
        <w:rPr>
          <w:rFonts w:ascii="Book Antiqua" w:eastAsia="Book Antiqua" w:hAnsi="Book Antiqua" w:cs="Book Antiqua"/>
          <w:color w:val="000000"/>
        </w:rPr>
        <w:t>Weniger</w:t>
      </w:r>
      <w:proofErr w:type="spellEnd"/>
      <w:r>
        <w:rPr>
          <w:rFonts w:ascii="Book Antiqua" w:eastAsia="Book Antiqua" w:hAnsi="Book Antiqua" w:cs="Book Antiqua"/>
          <w:color w:val="000000"/>
        </w:rPr>
        <w:t xml:space="preserve">, Matthias </w:t>
      </w:r>
      <w:proofErr w:type="spellStart"/>
      <w:r>
        <w:rPr>
          <w:rFonts w:ascii="Book Antiqua" w:eastAsia="Book Antiqua" w:hAnsi="Book Antiqua" w:cs="Book Antiqua"/>
          <w:color w:val="000000"/>
        </w:rPr>
        <w:t>Ilmer</w:t>
      </w:r>
      <w:proofErr w:type="spellEnd"/>
      <w:r>
        <w:rPr>
          <w:rFonts w:ascii="Book Antiqua" w:eastAsia="Book Antiqua" w:hAnsi="Book Antiqua" w:cs="Book Antiqua"/>
          <w:color w:val="000000"/>
        </w:rPr>
        <w:t xml:space="preserve">, Philipp M </w:t>
      </w:r>
      <w:proofErr w:type="spellStart"/>
      <w:r>
        <w:rPr>
          <w:rFonts w:ascii="Book Antiqua" w:eastAsia="Book Antiqua" w:hAnsi="Book Antiqua" w:cs="Book Antiqua"/>
          <w:color w:val="000000"/>
        </w:rPr>
        <w:t>Kazmierczak</w:t>
      </w:r>
      <w:proofErr w:type="spellEnd"/>
      <w:r>
        <w:rPr>
          <w:rFonts w:ascii="Book Antiqua" w:eastAsia="Book Antiqua" w:hAnsi="Book Antiqua" w:cs="Book Antiqua"/>
          <w:color w:val="000000"/>
        </w:rPr>
        <w:t xml:space="preserve">, Markus O Guba, Martin K Angele, Jens Werner, Jan G </w:t>
      </w:r>
      <w:proofErr w:type="spellStart"/>
      <w:r>
        <w:rPr>
          <w:rFonts w:ascii="Book Antiqua" w:eastAsia="Book Antiqua" w:hAnsi="Book Antiqua" w:cs="Book Antiqua"/>
          <w:color w:val="000000"/>
        </w:rPr>
        <w:t>D'Haese</w:t>
      </w:r>
      <w:proofErr w:type="spellEnd"/>
    </w:p>
    <w:p w14:paraId="61A035CD" w14:textId="77777777" w:rsidR="00A77B3E" w:rsidRDefault="00A77B3E">
      <w:pPr>
        <w:spacing w:line="360" w:lineRule="auto"/>
        <w:jc w:val="both"/>
      </w:pPr>
    </w:p>
    <w:p w14:paraId="5A3CD4F5" w14:textId="13E70847" w:rsidR="00A77B3E" w:rsidRDefault="00B01BE7">
      <w:pPr>
        <w:spacing w:line="360" w:lineRule="auto"/>
        <w:jc w:val="both"/>
      </w:pPr>
      <w:r>
        <w:rPr>
          <w:rFonts w:ascii="Book Antiqua" w:eastAsia="Book Antiqua" w:hAnsi="Book Antiqua" w:cs="Book Antiqua"/>
          <w:b/>
          <w:bCs/>
          <w:color w:val="000000"/>
        </w:rPr>
        <w:t xml:space="preserve">Rainer Christoph </w:t>
      </w:r>
      <w:proofErr w:type="spellStart"/>
      <w:r>
        <w:rPr>
          <w:rFonts w:ascii="Book Antiqua" w:eastAsia="Book Antiqua" w:hAnsi="Book Antiqua" w:cs="Book Antiqua"/>
          <w:b/>
          <w:bCs/>
          <w:color w:val="000000"/>
        </w:rPr>
        <w:t>Miksch</w:t>
      </w:r>
      <w:proofErr w:type="spellEnd"/>
      <w:r>
        <w:rPr>
          <w:rFonts w:ascii="Book Antiqua" w:eastAsia="Book Antiqua" w:hAnsi="Book Antiqua" w:cs="Book Antiqua"/>
          <w:b/>
          <w:bCs/>
          <w:color w:val="000000"/>
        </w:rPr>
        <w:t xml:space="preserve">, </w:t>
      </w:r>
      <w:r w:rsidR="00D91684">
        <w:rPr>
          <w:rFonts w:ascii="Book Antiqua" w:eastAsia="Book Antiqua" w:hAnsi="Book Antiqua" w:cs="Book Antiqua"/>
          <w:b/>
          <w:bCs/>
          <w:color w:val="000000"/>
        </w:rPr>
        <w:t xml:space="preserve">Matthias </w:t>
      </w:r>
      <w:proofErr w:type="spellStart"/>
      <w:r w:rsidR="00D91684">
        <w:rPr>
          <w:rFonts w:ascii="Book Antiqua" w:eastAsia="Book Antiqua" w:hAnsi="Book Antiqua" w:cs="Book Antiqua"/>
          <w:b/>
          <w:bCs/>
          <w:color w:val="000000"/>
        </w:rPr>
        <w:t>Ilmer</w:t>
      </w:r>
      <w:proofErr w:type="spellEnd"/>
      <w:r w:rsidR="00D91684">
        <w:rPr>
          <w:rFonts w:ascii="Book Antiqua" w:eastAsia="Book Antiqua" w:hAnsi="Book Antiqua" w:cs="Book Antiqua"/>
          <w:b/>
          <w:bCs/>
          <w:color w:val="000000"/>
        </w:rPr>
        <w:t xml:space="preserve">, </w:t>
      </w:r>
      <w:r>
        <w:rPr>
          <w:rFonts w:ascii="Book Antiqua" w:eastAsia="Book Antiqua" w:hAnsi="Book Antiqua" w:cs="Book Antiqua"/>
          <w:color w:val="000000"/>
        </w:rPr>
        <w:t>Department of General, Visceral, and Transplantation Surgery, Ludwig-</w:t>
      </w:r>
      <w:proofErr w:type="spellStart"/>
      <w:r>
        <w:rPr>
          <w:rFonts w:ascii="Book Antiqua" w:eastAsia="Book Antiqua" w:hAnsi="Book Antiqua" w:cs="Book Antiqua"/>
          <w:color w:val="000000"/>
        </w:rPr>
        <w:t>Maximilians</w:t>
      </w:r>
      <w:proofErr w:type="spellEnd"/>
      <w:r>
        <w:rPr>
          <w:rFonts w:ascii="Book Antiqua" w:eastAsia="Book Antiqua" w:hAnsi="Book Antiqua" w:cs="Book Antiqua"/>
          <w:color w:val="000000"/>
        </w:rPr>
        <w:t>-University Munich, Munich 81377, Bavaria, Germany</w:t>
      </w:r>
    </w:p>
    <w:p w14:paraId="6AC2B2E3" w14:textId="77777777" w:rsidR="00A77B3E" w:rsidRDefault="00A77B3E">
      <w:pPr>
        <w:spacing w:line="360" w:lineRule="auto"/>
        <w:jc w:val="both"/>
      </w:pPr>
    </w:p>
    <w:p w14:paraId="4A55A048" w14:textId="4D57F561" w:rsidR="00A77B3E" w:rsidRDefault="00B01BE7">
      <w:pPr>
        <w:spacing w:line="360" w:lineRule="auto"/>
        <w:jc w:val="both"/>
      </w:pPr>
      <w:r>
        <w:rPr>
          <w:rFonts w:ascii="Book Antiqua" w:eastAsia="Book Antiqua" w:hAnsi="Book Antiqua" w:cs="Book Antiqua"/>
          <w:b/>
          <w:bCs/>
          <w:color w:val="000000"/>
        </w:rPr>
        <w:t xml:space="preserve">Tobias S </w:t>
      </w:r>
      <w:proofErr w:type="spellStart"/>
      <w:r>
        <w:rPr>
          <w:rFonts w:ascii="Book Antiqua" w:eastAsia="Book Antiqua" w:hAnsi="Book Antiqua" w:cs="Book Antiqua"/>
          <w:b/>
          <w:bCs/>
          <w:color w:val="000000"/>
        </w:rPr>
        <w:t>Schiergens</w:t>
      </w:r>
      <w:proofErr w:type="spellEnd"/>
      <w:r>
        <w:rPr>
          <w:rFonts w:ascii="Book Antiqua" w:eastAsia="Book Antiqua" w:hAnsi="Book Antiqua" w:cs="Book Antiqua"/>
          <w:b/>
          <w:bCs/>
          <w:color w:val="000000"/>
        </w:rPr>
        <w:t xml:space="preserve">, </w:t>
      </w:r>
      <w:r w:rsidR="0070578F">
        <w:rPr>
          <w:rFonts w:ascii="Book Antiqua" w:eastAsia="Book Antiqua" w:hAnsi="Book Antiqua" w:cs="Book Antiqua"/>
          <w:color w:val="000000"/>
        </w:rPr>
        <w:t>Department of General</w:t>
      </w:r>
      <w:r>
        <w:rPr>
          <w:rFonts w:ascii="Book Antiqua" w:eastAsia="Book Antiqua" w:hAnsi="Book Antiqua" w:cs="Book Antiqua"/>
          <w:color w:val="000000"/>
        </w:rPr>
        <w:t xml:space="preserve"> Visceral </w:t>
      </w:r>
      <w:proofErr w:type="spellStart"/>
      <w:r>
        <w:rPr>
          <w:rFonts w:ascii="Book Antiqua" w:eastAsia="Book Antiqua" w:hAnsi="Book Antiqua" w:cs="Book Antiqua"/>
          <w:color w:val="000000"/>
        </w:rPr>
        <w:t>Transplantat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Vasc</w:t>
      </w:r>
      <w:proofErr w:type="spellEnd"/>
      <w:r>
        <w:rPr>
          <w:rFonts w:ascii="Book Antiqua" w:eastAsia="Book Antiqua" w:hAnsi="Book Antiqua" w:cs="Book Antiqua"/>
          <w:color w:val="000000"/>
        </w:rPr>
        <w:t xml:space="preserve"> &amp; </w:t>
      </w:r>
      <w:proofErr w:type="spellStart"/>
      <w:r>
        <w:rPr>
          <w:rFonts w:ascii="Book Antiqua" w:eastAsia="Book Antiqua" w:hAnsi="Book Antiqua" w:cs="Book Antiqua"/>
          <w:color w:val="000000"/>
        </w:rPr>
        <w:t>Thorac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Surg</w:t>
      </w:r>
      <w:proofErr w:type="spellEnd"/>
      <w:r>
        <w:rPr>
          <w:rFonts w:ascii="Book Antiqua" w:eastAsia="Book Antiqua" w:hAnsi="Book Antiqua" w:cs="Book Antiqua"/>
          <w:color w:val="000000"/>
        </w:rPr>
        <w:t xml:space="preserve">, Campus </w:t>
      </w:r>
      <w:proofErr w:type="spellStart"/>
      <w:r>
        <w:rPr>
          <w:rFonts w:ascii="Book Antiqua" w:eastAsia="Book Antiqua" w:hAnsi="Book Antiqua" w:cs="Book Antiqua"/>
          <w:color w:val="000000"/>
        </w:rPr>
        <w:t>Grosshadern</w:t>
      </w:r>
      <w:proofErr w:type="spellEnd"/>
      <w:r>
        <w:rPr>
          <w:rFonts w:ascii="Book Antiqua" w:eastAsia="Book Antiqua" w:hAnsi="Book Antiqua" w:cs="Book Antiqua"/>
          <w:color w:val="000000"/>
        </w:rPr>
        <w:t>,</w:t>
      </w:r>
      <w:r w:rsidR="00D91684">
        <w:rPr>
          <w:rFonts w:ascii="Book Antiqua" w:eastAsia="Book Antiqua" w:hAnsi="Book Antiqua" w:cs="Book Antiqua"/>
          <w:color w:val="000000"/>
        </w:rPr>
        <w:t xml:space="preserve"> </w:t>
      </w:r>
      <w:r>
        <w:rPr>
          <w:rFonts w:ascii="Book Antiqua" w:eastAsia="Book Antiqua" w:hAnsi="Book Antiqua" w:cs="Book Antiqua"/>
          <w:color w:val="000000"/>
        </w:rPr>
        <w:t>University of Munich, Munich 81377, Germany</w:t>
      </w:r>
    </w:p>
    <w:p w14:paraId="51F2C09F" w14:textId="77777777" w:rsidR="00A77B3E" w:rsidRDefault="00A77B3E">
      <w:pPr>
        <w:spacing w:line="360" w:lineRule="auto"/>
        <w:jc w:val="both"/>
      </w:pPr>
    </w:p>
    <w:p w14:paraId="68D48520" w14:textId="21F893B4" w:rsidR="00A77B3E" w:rsidRDefault="00B01BE7">
      <w:pPr>
        <w:spacing w:line="360" w:lineRule="auto"/>
        <w:jc w:val="both"/>
      </w:pPr>
      <w:r>
        <w:rPr>
          <w:rFonts w:ascii="Book Antiqua" w:eastAsia="Book Antiqua" w:hAnsi="Book Antiqua" w:cs="Book Antiqua"/>
          <w:b/>
          <w:bCs/>
          <w:color w:val="000000"/>
        </w:rPr>
        <w:t xml:space="preserve">Maximilian </w:t>
      </w:r>
      <w:proofErr w:type="spellStart"/>
      <w:r>
        <w:rPr>
          <w:rFonts w:ascii="Book Antiqua" w:eastAsia="Book Antiqua" w:hAnsi="Book Antiqua" w:cs="Book Antiqua"/>
          <w:b/>
          <w:bCs/>
          <w:color w:val="000000"/>
        </w:rPr>
        <w:t>Weniger</w:t>
      </w:r>
      <w:proofErr w:type="spellEnd"/>
      <w:r>
        <w:rPr>
          <w:rFonts w:ascii="Book Antiqua" w:eastAsia="Book Antiqua" w:hAnsi="Book Antiqua" w:cs="Book Antiqua"/>
          <w:b/>
          <w:bCs/>
          <w:color w:val="000000"/>
        </w:rPr>
        <w:t xml:space="preserve">, </w:t>
      </w:r>
      <w:r w:rsidR="00001DEA">
        <w:rPr>
          <w:rFonts w:ascii="Book Antiqua" w:eastAsia="Book Antiqua" w:hAnsi="Book Antiqua" w:cs="Book Antiqua"/>
          <w:b/>
          <w:bCs/>
          <w:color w:val="000000"/>
        </w:rPr>
        <w:t xml:space="preserve">Jan G </w:t>
      </w:r>
      <w:proofErr w:type="spellStart"/>
      <w:r w:rsidR="00001DEA">
        <w:rPr>
          <w:rFonts w:ascii="Book Antiqua" w:eastAsia="Book Antiqua" w:hAnsi="Book Antiqua" w:cs="Book Antiqua"/>
          <w:b/>
          <w:bCs/>
          <w:color w:val="000000"/>
        </w:rPr>
        <w:t>D'Haese</w:t>
      </w:r>
      <w:proofErr w:type="spellEnd"/>
      <w:r w:rsidR="00001DEA">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General, Ludwig </w:t>
      </w:r>
      <w:proofErr w:type="spellStart"/>
      <w:r>
        <w:rPr>
          <w:rFonts w:ascii="Book Antiqua" w:eastAsia="Book Antiqua" w:hAnsi="Book Antiqua" w:cs="Book Antiqua"/>
          <w:color w:val="000000"/>
        </w:rPr>
        <w:t>Maximilians</w:t>
      </w:r>
      <w:proofErr w:type="spellEnd"/>
      <w:r>
        <w:rPr>
          <w:rFonts w:ascii="Book Antiqua" w:eastAsia="Book Antiqua" w:hAnsi="Book Antiqua" w:cs="Book Antiqua"/>
          <w:color w:val="000000"/>
        </w:rPr>
        <w:t>-University</w:t>
      </w:r>
      <w:r w:rsidR="00001DEA">
        <w:rPr>
          <w:rFonts w:ascii="Book Antiqua" w:eastAsia="Book Antiqua" w:hAnsi="Book Antiqua" w:cs="Book Antiqua"/>
          <w:color w:val="000000"/>
        </w:rPr>
        <w:t xml:space="preserve"> (LMU)</w:t>
      </w:r>
      <w:r>
        <w:rPr>
          <w:rFonts w:ascii="Book Antiqua" w:eastAsia="Book Antiqua" w:hAnsi="Book Antiqua" w:cs="Book Antiqua"/>
          <w:color w:val="000000"/>
        </w:rPr>
        <w:t>, Munich 81377, Germany</w:t>
      </w:r>
    </w:p>
    <w:p w14:paraId="717C0F46" w14:textId="77777777" w:rsidR="00A77B3E" w:rsidRDefault="00A77B3E">
      <w:pPr>
        <w:spacing w:line="360" w:lineRule="auto"/>
        <w:jc w:val="both"/>
      </w:pPr>
    </w:p>
    <w:p w14:paraId="3F62E94A" w14:textId="20CD9172" w:rsidR="00A77B3E" w:rsidRDefault="00B01BE7">
      <w:pPr>
        <w:spacing w:line="360" w:lineRule="auto"/>
        <w:jc w:val="both"/>
      </w:pPr>
      <w:r>
        <w:rPr>
          <w:rFonts w:ascii="Book Antiqua" w:eastAsia="Book Antiqua" w:hAnsi="Book Antiqua" w:cs="Book Antiqua"/>
          <w:b/>
          <w:bCs/>
          <w:color w:val="000000"/>
        </w:rPr>
        <w:t xml:space="preserve">Philipp M </w:t>
      </w:r>
      <w:proofErr w:type="spellStart"/>
      <w:r>
        <w:rPr>
          <w:rFonts w:ascii="Book Antiqua" w:eastAsia="Book Antiqua" w:hAnsi="Book Antiqua" w:cs="Book Antiqua"/>
          <w:b/>
          <w:bCs/>
          <w:color w:val="000000"/>
        </w:rPr>
        <w:t>Kazmierczak</w:t>
      </w:r>
      <w:proofErr w:type="spellEnd"/>
      <w:r>
        <w:rPr>
          <w:rFonts w:ascii="Book Antiqua" w:eastAsia="Book Antiqua" w:hAnsi="Book Antiqua" w:cs="Book Antiqua"/>
          <w:b/>
          <w:bCs/>
          <w:color w:val="000000"/>
        </w:rPr>
        <w:t xml:space="preserve">, </w:t>
      </w:r>
      <w:r w:rsidR="00D91684">
        <w:rPr>
          <w:rFonts w:ascii="Book Antiqua" w:eastAsia="Book Antiqua" w:hAnsi="Book Antiqua" w:cs="Book Antiqua"/>
          <w:color w:val="000000"/>
        </w:rPr>
        <w:t xml:space="preserve">Department of </w:t>
      </w:r>
      <w:r>
        <w:rPr>
          <w:rFonts w:ascii="Book Antiqua" w:eastAsia="Book Antiqua" w:hAnsi="Book Antiqua" w:cs="Book Antiqua"/>
          <w:color w:val="000000"/>
        </w:rPr>
        <w:t>Radiology, Ludwig-</w:t>
      </w:r>
      <w:proofErr w:type="spellStart"/>
      <w:r>
        <w:rPr>
          <w:rFonts w:ascii="Book Antiqua" w:eastAsia="Book Antiqua" w:hAnsi="Book Antiqua" w:cs="Book Antiqua"/>
          <w:color w:val="000000"/>
        </w:rPr>
        <w:t>Maximilians</w:t>
      </w:r>
      <w:proofErr w:type="spellEnd"/>
      <w:r>
        <w:rPr>
          <w:rFonts w:ascii="Book Antiqua" w:eastAsia="Book Antiqua" w:hAnsi="Book Antiqua" w:cs="Book Antiqua"/>
          <w:color w:val="000000"/>
        </w:rPr>
        <w:t>-University Munich, Munich 81377, Germany</w:t>
      </w:r>
    </w:p>
    <w:p w14:paraId="509C9546" w14:textId="77777777" w:rsidR="00A77B3E" w:rsidRDefault="00A77B3E">
      <w:pPr>
        <w:spacing w:line="360" w:lineRule="auto"/>
        <w:jc w:val="both"/>
      </w:pPr>
    </w:p>
    <w:p w14:paraId="22176CA8" w14:textId="4E35EC64" w:rsidR="00A77B3E" w:rsidRDefault="00B01BE7">
      <w:pPr>
        <w:spacing w:line="360" w:lineRule="auto"/>
        <w:jc w:val="both"/>
      </w:pPr>
      <w:r>
        <w:rPr>
          <w:rFonts w:ascii="Book Antiqua" w:eastAsia="Book Antiqua" w:hAnsi="Book Antiqua" w:cs="Book Antiqua"/>
          <w:b/>
          <w:bCs/>
          <w:color w:val="000000"/>
        </w:rPr>
        <w:t xml:space="preserve">Markus O Guba, </w:t>
      </w:r>
      <w:r>
        <w:rPr>
          <w:rFonts w:ascii="Book Antiqua" w:eastAsia="Book Antiqua" w:hAnsi="Book Antiqua" w:cs="Book Antiqua"/>
          <w:color w:val="000000"/>
        </w:rPr>
        <w:t xml:space="preserve">Department of Surgery, </w:t>
      </w:r>
      <w:r w:rsidR="007031CA">
        <w:rPr>
          <w:rFonts w:ascii="Book Antiqua" w:eastAsia="Book Antiqua" w:hAnsi="Book Antiqua" w:cs="Book Antiqua"/>
          <w:color w:val="000000"/>
        </w:rPr>
        <w:t>University of Munich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Klinikum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Grosshadern</w:t>
      </w:r>
      <w:proofErr w:type="spellEnd"/>
      <w:r>
        <w:rPr>
          <w:rFonts w:ascii="Book Antiqua" w:eastAsia="Book Antiqua" w:hAnsi="Book Antiqua" w:cs="Book Antiqua"/>
          <w:color w:val="000000"/>
        </w:rPr>
        <w:t>, Munich University Hospital, Munich 81377, Germany</w:t>
      </w:r>
    </w:p>
    <w:p w14:paraId="77B034C8" w14:textId="77777777" w:rsidR="00A77B3E" w:rsidRDefault="00A77B3E">
      <w:pPr>
        <w:spacing w:line="360" w:lineRule="auto"/>
        <w:jc w:val="both"/>
      </w:pPr>
    </w:p>
    <w:p w14:paraId="3DE5CEFF" w14:textId="0C8A96D8" w:rsidR="00A77B3E" w:rsidRDefault="00B01BE7">
      <w:pPr>
        <w:spacing w:line="360" w:lineRule="auto"/>
        <w:jc w:val="both"/>
      </w:pPr>
      <w:r>
        <w:rPr>
          <w:rFonts w:ascii="Book Antiqua" w:eastAsia="Book Antiqua" w:hAnsi="Book Antiqua" w:cs="Book Antiqua"/>
          <w:b/>
          <w:bCs/>
          <w:color w:val="000000"/>
        </w:rPr>
        <w:t xml:space="preserve">Martin K Angele, </w:t>
      </w:r>
      <w:r>
        <w:rPr>
          <w:rFonts w:ascii="Book Antiqua" w:eastAsia="Book Antiqua" w:hAnsi="Book Antiqua" w:cs="Book Antiqua"/>
          <w:color w:val="000000"/>
        </w:rPr>
        <w:t xml:space="preserve">Department of General, </w:t>
      </w:r>
      <w:r w:rsidR="007031CA">
        <w:rPr>
          <w:rFonts w:ascii="Book Antiqua" w:eastAsia="Book Antiqua" w:hAnsi="Book Antiqua" w:cs="Book Antiqua"/>
          <w:color w:val="000000"/>
        </w:rPr>
        <w:t>University of Munich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Klinikum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Grosshadern</w:t>
      </w:r>
      <w:proofErr w:type="spellEnd"/>
      <w:r>
        <w:rPr>
          <w:rFonts w:ascii="Book Antiqua" w:eastAsia="Book Antiqua" w:hAnsi="Book Antiqua" w:cs="Book Antiqua"/>
          <w:color w:val="000000"/>
        </w:rPr>
        <w:t>, Hospital of the University of Munich, Munich 81377, Germany</w:t>
      </w:r>
    </w:p>
    <w:p w14:paraId="3442EDAB" w14:textId="77777777" w:rsidR="00A77B3E" w:rsidRDefault="00A77B3E">
      <w:pPr>
        <w:spacing w:line="360" w:lineRule="auto"/>
        <w:jc w:val="both"/>
      </w:pPr>
    </w:p>
    <w:p w14:paraId="06A49B95" w14:textId="6BE8EC02" w:rsidR="00A77B3E" w:rsidRDefault="00B01BE7">
      <w:pPr>
        <w:spacing w:line="360" w:lineRule="auto"/>
        <w:jc w:val="both"/>
      </w:pPr>
      <w:r>
        <w:rPr>
          <w:rFonts w:ascii="Book Antiqua" w:eastAsia="Book Antiqua" w:hAnsi="Book Antiqua" w:cs="Book Antiqua"/>
          <w:b/>
          <w:bCs/>
          <w:color w:val="000000"/>
        </w:rPr>
        <w:t xml:space="preserve">Jens Werner, </w:t>
      </w:r>
      <w:r>
        <w:rPr>
          <w:rFonts w:ascii="Book Antiqua" w:eastAsia="Book Antiqua" w:hAnsi="Book Antiqua" w:cs="Book Antiqua"/>
          <w:color w:val="000000"/>
        </w:rPr>
        <w:t xml:space="preserve">Department of General, </w:t>
      </w:r>
      <w:proofErr w:type="spellStart"/>
      <w:r>
        <w:rPr>
          <w:rFonts w:ascii="Book Antiqua" w:eastAsia="Book Antiqua" w:hAnsi="Book Antiqua" w:cs="Book Antiqua"/>
          <w:color w:val="000000"/>
        </w:rPr>
        <w:t>Klinikum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Univ</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Munchen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Allgemeine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Viszeral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Transplantat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Gefass</w:t>
      </w:r>
      <w:proofErr w:type="spellEnd"/>
      <w:r>
        <w:rPr>
          <w:rFonts w:ascii="Book Antiqua" w:eastAsia="Book Antiqua" w:hAnsi="Book Antiqua" w:cs="Book Antiqua"/>
          <w:color w:val="000000"/>
        </w:rPr>
        <w:t xml:space="preserve"> &amp; </w:t>
      </w:r>
      <w:proofErr w:type="spellStart"/>
      <w:r>
        <w:rPr>
          <w:rFonts w:ascii="Book Antiqua" w:eastAsia="Book Antiqua" w:hAnsi="Book Antiqua" w:cs="Book Antiqua"/>
          <w:color w:val="000000"/>
        </w:rPr>
        <w:t>Th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Standort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Grosshadern</w:t>
      </w:r>
      <w:proofErr w:type="spellEnd"/>
      <w:r>
        <w:rPr>
          <w:rFonts w:ascii="Book Antiqua" w:eastAsia="Book Antiqua" w:hAnsi="Book Antiqua" w:cs="Book Antiqua"/>
          <w:color w:val="000000"/>
        </w:rPr>
        <w:t>,</w:t>
      </w:r>
      <w:r w:rsidR="00D91684">
        <w:rPr>
          <w:rFonts w:ascii="Book Antiqua" w:eastAsia="Book Antiqua" w:hAnsi="Book Antiqua" w:cs="Book Antiqua"/>
          <w:color w:val="000000"/>
        </w:rPr>
        <w:t xml:space="preserve"> </w:t>
      </w:r>
      <w:r>
        <w:rPr>
          <w:rFonts w:ascii="Book Antiqua" w:eastAsia="Book Antiqua" w:hAnsi="Book Antiqua" w:cs="Book Antiqua"/>
          <w:color w:val="000000"/>
        </w:rPr>
        <w:t>Ludwig-</w:t>
      </w:r>
      <w:proofErr w:type="spellStart"/>
      <w:r>
        <w:rPr>
          <w:rFonts w:ascii="Book Antiqua" w:eastAsia="Book Antiqua" w:hAnsi="Book Antiqua" w:cs="Book Antiqua"/>
          <w:color w:val="000000"/>
        </w:rPr>
        <w:t>Maximilians</w:t>
      </w:r>
      <w:proofErr w:type="spellEnd"/>
      <w:r>
        <w:rPr>
          <w:rFonts w:ascii="Book Antiqua" w:eastAsia="Book Antiqua" w:hAnsi="Book Antiqua" w:cs="Book Antiqua"/>
          <w:color w:val="000000"/>
        </w:rPr>
        <w:t>-University (LMU), Munich 81377, Germany</w:t>
      </w:r>
    </w:p>
    <w:p w14:paraId="73F14A2A" w14:textId="3CF1E279" w:rsidR="00A77B3E" w:rsidRDefault="00A77B3E">
      <w:pPr>
        <w:spacing w:line="360" w:lineRule="auto"/>
        <w:jc w:val="both"/>
      </w:pPr>
    </w:p>
    <w:p w14:paraId="27D202F8" w14:textId="77777777" w:rsidR="00A77B3E" w:rsidRDefault="00B01BE7">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Miksch</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Schiergens</w:t>
      </w:r>
      <w:proofErr w:type="spellEnd"/>
      <w:r>
        <w:rPr>
          <w:rFonts w:ascii="Book Antiqua" w:eastAsia="Book Antiqua" w:hAnsi="Book Antiqua" w:cs="Book Antiqua"/>
          <w:color w:val="000000"/>
        </w:rPr>
        <w:t xml:space="preserve"> TS and </w:t>
      </w:r>
      <w:proofErr w:type="spellStart"/>
      <w:r>
        <w:rPr>
          <w:rFonts w:ascii="Book Antiqua" w:eastAsia="Book Antiqua" w:hAnsi="Book Antiqua" w:cs="Book Antiqua"/>
          <w:color w:val="000000"/>
        </w:rPr>
        <w:t>D'Haese</w:t>
      </w:r>
      <w:proofErr w:type="spellEnd"/>
      <w:r>
        <w:rPr>
          <w:rFonts w:ascii="Book Antiqua" w:eastAsia="Book Antiqua" w:hAnsi="Book Antiqua" w:cs="Book Antiqua"/>
          <w:color w:val="000000"/>
        </w:rPr>
        <w:t xml:space="preserve"> JG designed the report; </w:t>
      </w:r>
      <w:proofErr w:type="spellStart"/>
      <w:r>
        <w:rPr>
          <w:rFonts w:ascii="Book Antiqua" w:eastAsia="Book Antiqua" w:hAnsi="Book Antiqua" w:cs="Book Antiqua"/>
          <w:color w:val="000000"/>
        </w:rPr>
        <w:t>Miksch</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Weniger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Ilmer</w:t>
      </w:r>
      <w:proofErr w:type="spellEnd"/>
      <w:r>
        <w:rPr>
          <w:rFonts w:ascii="Book Antiqua" w:eastAsia="Book Antiqua" w:hAnsi="Book Antiqua" w:cs="Book Antiqua"/>
          <w:color w:val="000000"/>
        </w:rPr>
        <w:t xml:space="preserve"> M and </w:t>
      </w:r>
      <w:proofErr w:type="spellStart"/>
      <w:r>
        <w:rPr>
          <w:rFonts w:ascii="Book Antiqua" w:eastAsia="Book Antiqua" w:hAnsi="Book Antiqua" w:cs="Book Antiqua"/>
          <w:color w:val="000000"/>
        </w:rPr>
        <w:t>Kazmierczak</w:t>
      </w:r>
      <w:proofErr w:type="spellEnd"/>
      <w:r>
        <w:rPr>
          <w:rFonts w:ascii="Book Antiqua" w:eastAsia="Book Antiqua" w:hAnsi="Book Antiqua" w:cs="Book Antiqua"/>
          <w:color w:val="000000"/>
        </w:rPr>
        <w:t xml:space="preserve"> PM collected the patient’s clinical data; </w:t>
      </w:r>
      <w:proofErr w:type="spellStart"/>
      <w:r>
        <w:rPr>
          <w:rFonts w:ascii="Book Antiqua" w:eastAsia="Book Antiqua" w:hAnsi="Book Antiqua" w:cs="Book Antiqua"/>
          <w:color w:val="000000"/>
        </w:rPr>
        <w:t>Miksch</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Kazmierczak</w:t>
      </w:r>
      <w:proofErr w:type="spellEnd"/>
      <w:r>
        <w:rPr>
          <w:rFonts w:ascii="Book Antiqua" w:eastAsia="Book Antiqua" w:hAnsi="Book Antiqua" w:cs="Book Antiqua"/>
          <w:color w:val="000000"/>
        </w:rPr>
        <w:t xml:space="preserve"> PM, Guba MO, Angele MK and Werner J analyzed the data; </w:t>
      </w:r>
      <w:proofErr w:type="spellStart"/>
      <w:r>
        <w:rPr>
          <w:rFonts w:ascii="Book Antiqua" w:eastAsia="Book Antiqua" w:hAnsi="Book Antiqua" w:cs="Book Antiqua"/>
          <w:color w:val="000000"/>
        </w:rPr>
        <w:t>Miksch</w:t>
      </w:r>
      <w:proofErr w:type="spellEnd"/>
      <w:r>
        <w:rPr>
          <w:rFonts w:ascii="Book Antiqua" w:eastAsia="Book Antiqua" w:hAnsi="Book Antiqua" w:cs="Book Antiqua"/>
          <w:color w:val="000000"/>
        </w:rPr>
        <w:t xml:space="preserve"> RC wrote the paper; Guba MO, Angele MK, Werner J and </w:t>
      </w:r>
      <w:proofErr w:type="spellStart"/>
      <w:r>
        <w:rPr>
          <w:rFonts w:ascii="Book Antiqua" w:eastAsia="Book Antiqua" w:hAnsi="Book Antiqua" w:cs="Book Antiqua"/>
          <w:color w:val="000000"/>
        </w:rPr>
        <w:t>D'Haese</w:t>
      </w:r>
      <w:proofErr w:type="spellEnd"/>
      <w:r>
        <w:rPr>
          <w:rFonts w:ascii="Book Antiqua" w:eastAsia="Book Antiqua" w:hAnsi="Book Antiqua" w:cs="Book Antiqua"/>
          <w:color w:val="000000"/>
        </w:rPr>
        <w:t xml:space="preserve"> JG made important intellectual contributions and edited and revised the manuscript; </w:t>
      </w:r>
      <w:proofErr w:type="spellStart"/>
      <w:r>
        <w:rPr>
          <w:rFonts w:ascii="Book Antiqua" w:eastAsia="Book Antiqua" w:hAnsi="Book Antiqua" w:cs="Book Antiqua"/>
          <w:color w:val="000000"/>
        </w:rPr>
        <w:t>Miksch</w:t>
      </w:r>
      <w:proofErr w:type="spellEnd"/>
      <w:r>
        <w:rPr>
          <w:rFonts w:ascii="Book Antiqua" w:eastAsia="Book Antiqua" w:hAnsi="Book Antiqua" w:cs="Book Antiqua"/>
          <w:color w:val="000000"/>
        </w:rPr>
        <w:t xml:space="preserve"> RC and </w:t>
      </w:r>
      <w:proofErr w:type="spellStart"/>
      <w:r>
        <w:rPr>
          <w:rFonts w:ascii="Book Antiqua" w:eastAsia="Book Antiqua" w:hAnsi="Book Antiqua" w:cs="Book Antiqua"/>
          <w:color w:val="000000"/>
        </w:rPr>
        <w:t>Schiergens</w:t>
      </w:r>
      <w:proofErr w:type="spellEnd"/>
      <w:r>
        <w:rPr>
          <w:rFonts w:ascii="Book Antiqua" w:eastAsia="Book Antiqua" w:hAnsi="Book Antiqua" w:cs="Book Antiqua"/>
          <w:color w:val="000000"/>
        </w:rPr>
        <w:t xml:space="preserve"> TS contributed equally to the report, created the figures, and performed the systematic review.</w:t>
      </w:r>
    </w:p>
    <w:p w14:paraId="3EC8B8FD" w14:textId="77777777" w:rsidR="00A77B3E" w:rsidRDefault="00A77B3E">
      <w:pPr>
        <w:spacing w:line="360" w:lineRule="auto"/>
        <w:jc w:val="both"/>
      </w:pPr>
    </w:p>
    <w:p w14:paraId="356D9408" w14:textId="1F1DF0A9" w:rsidR="00A77B3E" w:rsidRDefault="00B01BE7">
      <w:pPr>
        <w:spacing w:line="360" w:lineRule="auto"/>
        <w:jc w:val="both"/>
      </w:pPr>
      <w:r>
        <w:rPr>
          <w:rFonts w:ascii="Book Antiqua" w:eastAsia="Book Antiqua" w:hAnsi="Book Antiqua" w:cs="Book Antiqua"/>
          <w:b/>
          <w:bCs/>
          <w:color w:val="000000"/>
        </w:rPr>
        <w:t xml:space="preserve">Corresponding author: Jan G </w:t>
      </w:r>
      <w:proofErr w:type="spellStart"/>
      <w:r>
        <w:rPr>
          <w:rFonts w:ascii="Book Antiqua" w:eastAsia="Book Antiqua" w:hAnsi="Book Antiqua" w:cs="Book Antiqua"/>
          <w:b/>
          <w:bCs/>
          <w:color w:val="000000"/>
        </w:rPr>
        <w:t>D'Haese</w:t>
      </w:r>
      <w:proofErr w:type="spellEnd"/>
      <w:r>
        <w:rPr>
          <w:rFonts w:ascii="Book Antiqua" w:eastAsia="Book Antiqua" w:hAnsi="Book Antiqua" w:cs="Book Antiqua"/>
          <w:b/>
          <w:bCs/>
          <w:color w:val="000000"/>
        </w:rPr>
        <w:t xml:space="preserve">, MD, Assistant Professor, Surgeon, </w:t>
      </w:r>
      <w:r w:rsidR="00EC5E16" w:rsidRPr="00EC5E16">
        <w:rPr>
          <w:rFonts w:ascii="Book Antiqua" w:eastAsia="Book Antiqua" w:hAnsi="Book Antiqua" w:cs="Book Antiqua"/>
          <w:color w:val="000000"/>
        </w:rPr>
        <w:t xml:space="preserve">Department of General, Ludwig </w:t>
      </w:r>
      <w:proofErr w:type="spellStart"/>
      <w:r w:rsidR="00EC5E16" w:rsidRPr="00EC5E16">
        <w:rPr>
          <w:rFonts w:ascii="Book Antiqua" w:eastAsia="Book Antiqua" w:hAnsi="Book Antiqua" w:cs="Book Antiqua"/>
          <w:color w:val="000000"/>
        </w:rPr>
        <w:t>Maximilians</w:t>
      </w:r>
      <w:proofErr w:type="spellEnd"/>
      <w:r w:rsidR="00EC5E16" w:rsidRPr="00EC5E16">
        <w:rPr>
          <w:rFonts w:ascii="Book Antiqua" w:eastAsia="Book Antiqua" w:hAnsi="Book Antiqua" w:cs="Book Antiqua"/>
          <w:color w:val="000000"/>
        </w:rPr>
        <w:t>-University (LMU)</w:t>
      </w:r>
      <w:r>
        <w:rPr>
          <w:rFonts w:ascii="Book Antiqua" w:eastAsia="Book Antiqua" w:hAnsi="Book Antiqua" w:cs="Book Antiqua"/>
          <w:color w:val="000000"/>
        </w:rPr>
        <w:t>,</w:t>
      </w:r>
      <w:r w:rsidR="00EC5E16">
        <w:rPr>
          <w:rFonts w:ascii="Book Antiqua" w:eastAsia="Book Antiqua" w:hAnsi="Book Antiqua" w:cs="Book Antiqua"/>
          <w:color w:val="000000"/>
        </w:rPr>
        <w:t xml:space="preserve"> </w:t>
      </w:r>
      <w:proofErr w:type="spellStart"/>
      <w:r w:rsidR="00EC5E16" w:rsidRPr="00EC5E16">
        <w:rPr>
          <w:rFonts w:ascii="Book Antiqua" w:eastAsia="Book Antiqua" w:hAnsi="Book Antiqua" w:cs="Book Antiqua"/>
          <w:color w:val="000000"/>
        </w:rPr>
        <w:t>Marchioninistr</w:t>
      </w:r>
      <w:proofErr w:type="spellEnd"/>
      <w:r w:rsidR="00EC5E16" w:rsidRPr="00EC5E16">
        <w:rPr>
          <w:rFonts w:ascii="Book Antiqua" w:eastAsia="Book Antiqua" w:hAnsi="Book Antiqua" w:cs="Book Antiqua"/>
          <w:color w:val="000000"/>
        </w:rPr>
        <w:t xml:space="preserve"> 15,</w:t>
      </w:r>
      <w:r>
        <w:rPr>
          <w:rFonts w:ascii="Book Antiqua" w:eastAsia="Book Antiqua" w:hAnsi="Book Antiqua" w:cs="Book Antiqua"/>
          <w:color w:val="000000"/>
        </w:rPr>
        <w:t xml:space="preserve"> Munich 81377, Germany. jan.dhaese@med.uni-muenchen.de</w:t>
      </w:r>
    </w:p>
    <w:p w14:paraId="47D4D3BE" w14:textId="77777777" w:rsidR="00A77B3E" w:rsidRDefault="00A77B3E">
      <w:pPr>
        <w:spacing w:line="360" w:lineRule="auto"/>
        <w:jc w:val="both"/>
      </w:pPr>
    </w:p>
    <w:p w14:paraId="4ACBFBE3" w14:textId="77777777" w:rsidR="00A77B3E" w:rsidRDefault="00B01BE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28, 2020</w:t>
      </w:r>
    </w:p>
    <w:p w14:paraId="0E8B0178" w14:textId="77777777" w:rsidR="00A77B3E" w:rsidRDefault="00B01BE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28, 2020</w:t>
      </w:r>
    </w:p>
    <w:p w14:paraId="05C40F72" w14:textId="2BE5C48A" w:rsidR="00A77B3E" w:rsidRPr="00A11CA1" w:rsidRDefault="00B01BE7" w:rsidP="00A11CA1">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 xml:space="preserve">Accepted: </w:t>
      </w:r>
      <w:bookmarkStart w:id="0" w:name="_Hlk50781202"/>
      <w:bookmarkStart w:id="1" w:name="OLE_LINK106"/>
      <w:bookmarkStart w:id="2" w:name="OLE_LINK107"/>
      <w:r w:rsidR="00A11CA1" w:rsidRPr="009E21A1">
        <w:rPr>
          <w:rFonts w:ascii="Book Antiqua" w:hAnsi="Book Antiqua" w:cs="Arial"/>
          <w:color w:val="000000" w:themeColor="text1"/>
          <w:shd w:val="clear" w:color="auto" w:fill="FFFFFF"/>
        </w:rPr>
        <w:t>September 2</w:t>
      </w:r>
      <w:r w:rsidR="00A11CA1">
        <w:rPr>
          <w:rFonts w:ascii="Book Antiqua" w:hAnsi="Book Antiqua" w:cs="Arial"/>
          <w:color w:val="000000" w:themeColor="text1"/>
          <w:shd w:val="clear" w:color="auto" w:fill="FFFFFF"/>
        </w:rPr>
        <w:t>9</w:t>
      </w:r>
      <w:r w:rsidR="00A11CA1" w:rsidRPr="009E21A1">
        <w:rPr>
          <w:rFonts w:ascii="Book Antiqua" w:hAnsi="Book Antiqua" w:cs="Arial"/>
          <w:color w:val="000000" w:themeColor="text1"/>
          <w:shd w:val="clear" w:color="auto" w:fill="FFFFFF"/>
        </w:rPr>
        <w:t>, 2020</w:t>
      </w:r>
      <w:bookmarkEnd w:id="0"/>
      <w:bookmarkEnd w:id="1"/>
      <w:bookmarkEnd w:id="2"/>
    </w:p>
    <w:p w14:paraId="4D913A64" w14:textId="046AE7F6" w:rsidR="00A77B3E" w:rsidRPr="001C497A" w:rsidRDefault="00B01BE7">
      <w:pPr>
        <w:spacing w:line="360" w:lineRule="auto"/>
        <w:jc w:val="both"/>
        <w:rPr>
          <w:lang w:eastAsia="zh-CN"/>
        </w:rPr>
      </w:pPr>
      <w:r>
        <w:rPr>
          <w:rFonts w:ascii="Book Antiqua" w:eastAsia="Book Antiqua" w:hAnsi="Book Antiqua" w:cs="Book Antiqua"/>
          <w:b/>
          <w:bCs/>
          <w:color w:val="000000"/>
        </w:rPr>
        <w:t>Published online:</w:t>
      </w:r>
      <w:r w:rsidRPr="001C497A">
        <w:rPr>
          <w:rFonts w:ascii="Book Antiqua" w:eastAsia="Book Antiqua" w:hAnsi="Book Antiqua" w:cs="Book Antiqua"/>
          <w:bCs/>
          <w:color w:val="000000"/>
        </w:rPr>
        <w:t xml:space="preserve"> </w:t>
      </w:r>
      <w:r w:rsidR="001C497A" w:rsidRPr="001C497A">
        <w:rPr>
          <w:rFonts w:ascii="Book Antiqua" w:hAnsi="Book Antiqua" w:cs="Book Antiqua" w:hint="eastAsia"/>
          <w:bCs/>
          <w:color w:val="000000"/>
          <w:lang w:eastAsia="zh-CN"/>
        </w:rPr>
        <w:t>November 6, 2020</w:t>
      </w:r>
    </w:p>
    <w:p w14:paraId="5779EE16"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7BAFA113" w14:textId="77777777" w:rsidR="00A77B3E" w:rsidRDefault="00B01BE7">
      <w:pPr>
        <w:spacing w:line="360" w:lineRule="auto"/>
        <w:jc w:val="both"/>
      </w:pPr>
      <w:r>
        <w:rPr>
          <w:rFonts w:ascii="Book Antiqua" w:eastAsia="Book Antiqua" w:hAnsi="Book Antiqua" w:cs="Book Antiqua"/>
          <w:b/>
          <w:color w:val="000000"/>
        </w:rPr>
        <w:lastRenderedPageBreak/>
        <w:t>Abstract</w:t>
      </w:r>
    </w:p>
    <w:p w14:paraId="1BC34300" w14:textId="77777777" w:rsidR="00A77B3E" w:rsidRDefault="00B01BE7">
      <w:pPr>
        <w:spacing w:line="360" w:lineRule="auto"/>
        <w:jc w:val="both"/>
      </w:pPr>
      <w:r>
        <w:rPr>
          <w:rFonts w:ascii="Book Antiqua" w:eastAsia="Book Antiqua" w:hAnsi="Book Antiqua" w:cs="Book Antiqua"/>
          <w:color w:val="000000"/>
        </w:rPr>
        <w:t>BACKGROUND</w:t>
      </w:r>
    </w:p>
    <w:p w14:paraId="2CEE1C76" w14:textId="3AAE836E" w:rsidR="00A77B3E" w:rsidRDefault="00B01BE7">
      <w:pPr>
        <w:spacing w:line="360" w:lineRule="auto"/>
        <w:jc w:val="both"/>
      </w:pPr>
      <w:r>
        <w:rPr>
          <w:rFonts w:ascii="Book Antiqua" w:eastAsia="Book Antiqua" w:hAnsi="Book Antiqua" w:cs="Book Antiqua"/>
          <w:color w:val="000000"/>
        </w:rPr>
        <w:t>Pancreatic panniculitis is an extremely rare condition associated with different underlying pancreatic disorders and characterized by subcutaneous fat necrosis induced by elevated serum lipase levels. These lesions usually affect the lower extremities and may precede abdominal symptoms of pancreatic disease. Acinar cell carcinoma (ACC) of the pancreas is a rare pancreatic neoplasm, accounting for only 1%</w:t>
      </w:r>
      <w:r w:rsidR="000B554A">
        <w:rPr>
          <w:rFonts w:ascii="Book Antiqua" w:eastAsia="Book Antiqua" w:hAnsi="Book Antiqua" w:cs="Book Antiqua"/>
          <w:color w:val="000000"/>
        </w:rPr>
        <w:t>-</w:t>
      </w:r>
      <w:r>
        <w:rPr>
          <w:rFonts w:ascii="Book Antiqua" w:eastAsia="Book Antiqua" w:hAnsi="Book Antiqua" w:cs="Book Antiqua"/>
          <w:color w:val="000000"/>
        </w:rPr>
        <w:t>2% of pancreatic tumors in adults.</w:t>
      </w:r>
    </w:p>
    <w:p w14:paraId="45C69CF4" w14:textId="77777777" w:rsidR="00A77B3E" w:rsidRDefault="00A77B3E">
      <w:pPr>
        <w:spacing w:line="360" w:lineRule="auto"/>
        <w:jc w:val="both"/>
      </w:pPr>
    </w:p>
    <w:p w14:paraId="6F801E6B" w14:textId="77777777" w:rsidR="00A77B3E" w:rsidRDefault="00B01BE7">
      <w:pPr>
        <w:spacing w:line="360" w:lineRule="auto"/>
        <w:jc w:val="both"/>
      </w:pPr>
      <w:r>
        <w:rPr>
          <w:rFonts w:ascii="Book Antiqua" w:eastAsia="Book Antiqua" w:hAnsi="Book Antiqua" w:cs="Book Antiqua"/>
          <w:color w:val="000000"/>
        </w:rPr>
        <w:t>CASE SUMMARY</w:t>
      </w:r>
    </w:p>
    <w:p w14:paraId="211BF0A6" w14:textId="77777777" w:rsidR="00A77B3E" w:rsidRDefault="00B01BE7">
      <w:pPr>
        <w:spacing w:line="360" w:lineRule="auto"/>
        <w:jc w:val="both"/>
      </w:pPr>
      <w:r>
        <w:rPr>
          <w:rFonts w:ascii="Book Antiqua" w:eastAsia="Book Antiqua" w:hAnsi="Book Antiqua" w:cs="Book Antiqua"/>
          <w:color w:val="000000"/>
        </w:rPr>
        <w:t>We present the case of a 72-year-old man with ACC of the pancreatic head and synchronous liver metastases. Both the primary tumor and liver metastases were resected. Serum lipase was elevated before surgery and decreased to normal postoperatively. Rising serum lipase levels at follow-up led to the diagnosis of hepatic recurrence. This disease progression was then accompanied by pancreatic panniculitis, with subcutaneous fat necrosis and acute arthritis. To the best of our knowledge, only 4 cases have been reported in the literature and each showed a similar association of serum lipase levels with pancreatic panniculitis and progression of ACC.</w:t>
      </w:r>
    </w:p>
    <w:p w14:paraId="47EBDADC" w14:textId="77777777" w:rsidR="00A77B3E" w:rsidRDefault="00A77B3E">
      <w:pPr>
        <w:spacing w:line="360" w:lineRule="auto"/>
        <w:jc w:val="both"/>
      </w:pPr>
    </w:p>
    <w:p w14:paraId="3E37F97F" w14:textId="77777777" w:rsidR="00A77B3E" w:rsidRDefault="00B01BE7">
      <w:pPr>
        <w:spacing w:line="360" w:lineRule="auto"/>
        <w:jc w:val="both"/>
      </w:pPr>
      <w:r>
        <w:rPr>
          <w:rFonts w:ascii="Book Antiqua" w:eastAsia="Book Antiqua" w:hAnsi="Book Antiqua" w:cs="Book Antiqua"/>
          <w:color w:val="000000"/>
        </w:rPr>
        <w:t>CONCLUSION</w:t>
      </w:r>
    </w:p>
    <w:p w14:paraId="046B533C" w14:textId="53F4DABE" w:rsidR="00A77B3E" w:rsidRDefault="00B01BE7">
      <w:pPr>
        <w:spacing w:line="360" w:lineRule="auto"/>
        <w:jc w:val="both"/>
      </w:pPr>
      <w:r>
        <w:rPr>
          <w:rFonts w:ascii="Book Antiqua" w:eastAsia="Book Antiqua" w:hAnsi="Book Antiqua" w:cs="Book Antiqua"/>
          <w:color w:val="000000"/>
        </w:rPr>
        <w:t>Clinical symptoms and progression of ACC may correlate with serum lipase levels, suggesting potential usefulness as a follow-up biomarker.</w:t>
      </w:r>
    </w:p>
    <w:p w14:paraId="2464CCF6" w14:textId="77777777" w:rsidR="00A77B3E" w:rsidRDefault="00A77B3E">
      <w:pPr>
        <w:spacing w:line="360" w:lineRule="auto"/>
        <w:jc w:val="both"/>
      </w:pPr>
    </w:p>
    <w:p w14:paraId="4A17BAA1" w14:textId="2A973C0D" w:rsidR="00A77B3E" w:rsidRDefault="00B01BE7">
      <w:pPr>
        <w:spacing w:line="360" w:lineRule="auto"/>
        <w:jc w:val="both"/>
      </w:pPr>
      <w:r>
        <w:rPr>
          <w:rFonts w:ascii="Book Antiqua" w:eastAsia="Book Antiqua" w:hAnsi="Book Antiqua" w:cs="Book Antiqua"/>
          <w:b/>
          <w:bCs/>
          <w:color w:val="000000"/>
        </w:rPr>
        <w:t xml:space="preserve">Key Words: </w:t>
      </w:r>
      <w:r w:rsidR="000B554A">
        <w:rPr>
          <w:rFonts w:ascii="Book Antiqua" w:eastAsia="Book Antiqua" w:hAnsi="Book Antiqua" w:cs="Book Antiqua"/>
          <w:color w:val="000000"/>
        </w:rPr>
        <w:t>P</w:t>
      </w:r>
      <w:r>
        <w:rPr>
          <w:rFonts w:ascii="Book Antiqua" w:eastAsia="Book Antiqua" w:hAnsi="Book Antiqua" w:cs="Book Antiqua"/>
          <w:color w:val="000000"/>
        </w:rPr>
        <w:t xml:space="preserve">ancreatic panniculitis; </w:t>
      </w:r>
      <w:r w:rsidR="000B554A">
        <w:rPr>
          <w:rFonts w:ascii="Book Antiqua" w:eastAsia="Book Antiqua" w:hAnsi="Book Antiqua" w:cs="Book Antiqua"/>
          <w:color w:val="000000"/>
        </w:rPr>
        <w:t>L</w:t>
      </w:r>
      <w:r>
        <w:rPr>
          <w:rFonts w:ascii="Book Antiqua" w:eastAsia="Book Antiqua" w:hAnsi="Book Antiqua" w:cs="Book Antiqua"/>
          <w:color w:val="000000"/>
        </w:rPr>
        <w:t xml:space="preserve">ipase; </w:t>
      </w:r>
      <w:r w:rsidR="000B554A">
        <w:rPr>
          <w:rFonts w:ascii="Book Antiqua" w:eastAsia="Book Antiqua" w:hAnsi="Book Antiqua" w:cs="Book Antiqua"/>
          <w:color w:val="000000"/>
        </w:rPr>
        <w:t>A</w:t>
      </w:r>
      <w:r>
        <w:rPr>
          <w:rFonts w:ascii="Book Antiqua" w:eastAsia="Book Antiqua" w:hAnsi="Book Antiqua" w:cs="Book Antiqua"/>
          <w:color w:val="000000"/>
        </w:rPr>
        <w:t xml:space="preserve">cinar cell carcinoma; </w:t>
      </w:r>
      <w:r w:rsidR="000B554A">
        <w:rPr>
          <w:rFonts w:ascii="Book Antiqua" w:eastAsia="Book Antiqua" w:hAnsi="Book Antiqua" w:cs="Book Antiqua"/>
          <w:color w:val="000000"/>
        </w:rPr>
        <w:t>P</w:t>
      </w:r>
      <w:r>
        <w:rPr>
          <w:rFonts w:ascii="Book Antiqua" w:eastAsia="Book Antiqua" w:hAnsi="Book Antiqua" w:cs="Book Antiqua"/>
          <w:color w:val="000000"/>
        </w:rPr>
        <w:t xml:space="preserve">ancreatic cancer; </w:t>
      </w:r>
      <w:r w:rsidR="00DB557A">
        <w:rPr>
          <w:rFonts w:ascii="Book Antiqua" w:eastAsia="Book Antiqua" w:hAnsi="Book Antiqua" w:cs="Book Antiqua"/>
          <w:color w:val="000000"/>
        </w:rPr>
        <w:t>Case report</w:t>
      </w:r>
    </w:p>
    <w:p w14:paraId="0B5F9459" w14:textId="77777777" w:rsidR="00A77B3E" w:rsidRDefault="00A77B3E">
      <w:pPr>
        <w:spacing w:line="360" w:lineRule="auto"/>
        <w:jc w:val="both"/>
      </w:pPr>
    </w:p>
    <w:p w14:paraId="6CCAD659" w14:textId="2EFD8E48" w:rsidR="00A77B3E" w:rsidRDefault="00B01BE7">
      <w:pPr>
        <w:spacing w:line="360" w:lineRule="auto"/>
        <w:jc w:val="both"/>
      </w:pPr>
      <w:proofErr w:type="spellStart"/>
      <w:r>
        <w:rPr>
          <w:rFonts w:ascii="Book Antiqua" w:eastAsia="Book Antiqua" w:hAnsi="Book Antiqua" w:cs="Book Antiqua"/>
          <w:color w:val="000000"/>
        </w:rPr>
        <w:t>Miksch</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Schiergens</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Weniger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Ilmer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Kazmierczak</w:t>
      </w:r>
      <w:proofErr w:type="spellEnd"/>
      <w:r>
        <w:rPr>
          <w:rFonts w:ascii="Book Antiqua" w:eastAsia="Book Antiqua" w:hAnsi="Book Antiqua" w:cs="Book Antiqua"/>
          <w:color w:val="000000"/>
        </w:rPr>
        <w:t xml:space="preserve"> PM, Guba MO, Angele MK, Werner J, </w:t>
      </w:r>
      <w:proofErr w:type="spellStart"/>
      <w:r>
        <w:rPr>
          <w:rFonts w:ascii="Book Antiqua" w:eastAsia="Book Antiqua" w:hAnsi="Book Antiqua" w:cs="Book Antiqua"/>
          <w:color w:val="000000"/>
        </w:rPr>
        <w:t>D'Haese</w:t>
      </w:r>
      <w:proofErr w:type="spellEnd"/>
      <w:r>
        <w:rPr>
          <w:rFonts w:ascii="Book Antiqua" w:eastAsia="Book Antiqua" w:hAnsi="Book Antiqua" w:cs="Book Antiqua"/>
          <w:color w:val="000000"/>
        </w:rPr>
        <w:t xml:space="preserve"> JG. </w:t>
      </w:r>
      <w:r w:rsidR="00C068CC" w:rsidRPr="00C068CC">
        <w:rPr>
          <w:rFonts w:ascii="Book Antiqua" w:eastAsia="Book Antiqua" w:hAnsi="Book Antiqua" w:cs="Book Antiqua"/>
          <w:color w:val="000000"/>
        </w:rPr>
        <w:t xml:space="preserve">Pancreatic panniculitis and elevated serum lipase in metastasized acinar cell carcinoma of the pancreas: A case report and review of </w:t>
      </w:r>
      <w:r w:rsidR="00C068CC" w:rsidRPr="00C068CC">
        <w:rPr>
          <w:rFonts w:ascii="Book Antiqua" w:eastAsia="Book Antiqua" w:hAnsi="Book Antiqua" w:cs="Book Antiqua"/>
          <w:color w:val="000000"/>
        </w:rPr>
        <w:lastRenderedPageBreak/>
        <w:t>literature</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2020; </w:t>
      </w:r>
      <w:r w:rsidR="00EE53D6" w:rsidRPr="00EE53D6">
        <w:rPr>
          <w:rFonts w:ascii="Book Antiqua" w:eastAsia="Book Antiqua" w:hAnsi="Book Antiqua" w:cs="Book Antiqua"/>
          <w:color w:val="000000"/>
        </w:rPr>
        <w:t xml:space="preserve">8(21): </w:t>
      </w:r>
      <w:r w:rsidR="00CC3899">
        <w:rPr>
          <w:rFonts w:ascii="Book Antiqua" w:eastAsia="Book Antiqua" w:hAnsi="Book Antiqua" w:cs="Book Antiqua"/>
          <w:color w:val="000000"/>
        </w:rPr>
        <w:t>5304-</w:t>
      </w:r>
      <w:proofErr w:type="gramStart"/>
      <w:r w:rsidR="00CC3899">
        <w:rPr>
          <w:rFonts w:ascii="Book Antiqua" w:eastAsia="Book Antiqua" w:hAnsi="Book Antiqua" w:cs="Book Antiqua"/>
          <w:color w:val="000000"/>
        </w:rPr>
        <w:t>5312</w:t>
      </w:r>
      <w:r w:rsidR="00EE53D6" w:rsidRPr="00EE53D6">
        <w:rPr>
          <w:rFonts w:ascii="Book Antiqua" w:eastAsia="Book Antiqua" w:hAnsi="Book Antiqua" w:cs="Book Antiqua"/>
          <w:color w:val="000000"/>
        </w:rPr>
        <w:t xml:space="preserve">  URL</w:t>
      </w:r>
      <w:proofErr w:type="gramEnd"/>
      <w:r w:rsidR="00EE53D6" w:rsidRPr="00EE53D6">
        <w:rPr>
          <w:rFonts w:ascii="Book Antiqua" w:eastAsia="Book Antiqua" w:hAnsi="Book Antiqua" w:cs="Book Antiqua"/>
          <w:color w:val="000000"/>
        </w:rPr>
        <w:t>: https://www.wjgnet.com/2307-8960/full/v8/i21/</w:t>
      </w:r>
      <w:r w:rsidR="00CC3899">
        <w:rPr>
          <w:rFonts w:ascii="Book Antiqua" w:eastAsia="Book Antiqua" w:hAnsi="Book Antiqua" w:cs="Book Antiqua"/>
          <w:color w:val="000000"/>
        </w:rPr>
        <w:t>5304</w:t>
      </w:r>
      <w:r w:rsidR="00EE53D6" w:rsidRPr="00EE53D6">
        <w:rPr>
          <w:rFonts w:ascii="Book Antiqua" w:eastAsia="Book Antiqua" w:hAnsi="Book Antiqua" w:cs="Book Antiqua"/>
          <w:color w:val="000000"/>
        </w:rPr>
        <w:t xml:space="preserve">.htm  DOI: </w:t>
      </w:r>
      <w:bookmarkStart w:id="3" w:name="_GoBack"/>
      <w:r w:rsidR="00EE53D6" w:rsidRPr="00EE53D6">
        <w:rPr>
          <w:rFonts w:ascii="Book Antiqua" w:eastAsia="Book Antiqua" w:hAnsi="Book Antiqua" w:cs="Book Antiqua"/>
          <w:color w:val="000000"/>
        </w:rPr>
        <w:t>https://dx.doi.org/10.12998/wjcc.v8.i21.</w:t>
      </w:r>
      <w:r w:rsidR="00CC3899">
        <w:rPr>
          <w:rFonts w:ascii="Book Antiqua" w:eastAsia="Book Antiqua" w:hAnsi="Book Antiqua" w:cs="Book Antiqua"/>
          <w:color w:val="000000"/>
        </w:rPr>
        <w:t>5304</w:t>
      </w:r>
      <w:bookmarkEnd w:id="3"/>
    </w:p>
    <w:p w14:paraId="3C8E0121" w14:textId="77777777" w:rsidR="00A77B3E" w:rsidRDefault="00A77B3E">
      <w:pPr>
        <w:spacing w:line="360" w:lineRule="auto"/>
        <w:jc w:val="both"/>
      </w:pPr>
    </w:p>
    <w:p w14:paraId="3485AFC2" w14:textId="33ED73D0" w:rsidR="00A77B3E" w:rsidRDefault="00B01BE7">
      <w:pPr>
        <w:spacing w:line="360" w:lineRule="auto"/>
        <w:jc w:val="both"/>
      </w:pPr>
      <w:r>
        <w:rPr>
          <w:rFonts w:ascii="Book Antiqua" w:eastAsia="Book Antiqua" w:hAnsi="Book Antiqua" w:cs="Book Antiqua"/>
          <w:b/>
          <w:bCs/>
          <w:color w:val="000000"/>
        </w:rPr>
        <w:t xml:space="preserve">Core Tip: </w:t>
      </w:r>
      <w:r w:rsidR="004C2F49" w:rsidRPr="004C2F49">
        <w:rPr>
          <w:rFonts w:ascii="Book Antiqua" w:eastAsia="Book Antiqua" w:hAnsi="Book Antiqua" w:cs="Book Antiqua"/>
          <w:color w:val="000000"/>
        </w:rPr>
        <w:t>This case report highlights the ag</w:t>
      </w:r>
      <w:r w:rsidR="004C2F49">
        <w:rPr>
          <w:rFonts w:ascii="Book Antiqua" w:eastAsia="Book Antiqua" w:hAnsi="Book Antiqua" w:cs="Book Antiqua"/>
          <w:color w:val="000000"/>
        </w:rPr>
        <w:t>g</w:t>
      </w:r>
      <w:r w:rsidR="004C2F49" w:rsidRPr="004C2F49">
        <w:rPr>
          <w:rFonts w:ascii="Book Antiqua" w:eastAsia="Book Antiqua" w:hAnsi="Book Antiqua" w:cs="Book Antiqua"/>
          <w:color w:val="000000"/>
        </w:rPr>
        <w:t>ressive progress of metastasized pancreatic acinar cell carcinoma in a male patient. The included systematic review lends support to the possibility that increased serum lipase levels with simultaneous pancreatic panniculitis should prompt suspicion for acinar cell carcinoma and lead to further diagnostic steps.</w:t>
      </w:r>
    </w:p>
    <w:p w14:paraId="07B485C3" w14:textId="308D3315" w:rsidR="00A77B3E" w:rsidRDefault="00532F6D">
      <w:pPr>
        <w:spacing w:line="360" w:lineRule="auto"/>
        <w:jc w:val="both"/>
      </w:pPr>
      <w:r>
        <w:rPr>
          <w:rFonts w:ascii="Book Antiqua" w:eastAsia="Book Antiqua" w:hAnsi="Book Antiqua" w:cs="Book Antiqua"/>
          <w:b/>
          <w:caps/>
          <w:color w:val="000000"/>
          <w:u w:val="single"/>
        </w:rPr>
        <w:br w:type="page"/>
      </w:r>
      <w:r w:rsidR="00B01BE7">
        <w:rPr>
          <w:rFonts w:ascii="Book Antiqua" w:eastAsia="Book Antiqua" w:hAnsi="Book Antiqua" w:cs="Book Antiqua"/>
          <w:b/>
          <w:caps/>
          <w:color w:val="000000"/>
          <w:u w:val="single"/>
        </w:rPr>
        <w:lastRenderedPageBreak/>
        <w:t>INTRODUCTION</w:t>
      </w:r>
    </w:p>
    <w:p w14:paraId="337C4CFA" w14:textId="32CC9ECF" w:rsidR="00A77B3E" w:rsidRDefault="00B01BE7">
      <w:pPr>
        <w:spacing w:line="360" w:lineRule="auto"/>
        <w:jc w:val="both"/>
      </w:pPr>
      <w:r>
        <w:rPr>
          <w:rFonts w:ascii="Book Antiqua" w:eastAsia="Book Antiqua" w:hAnsi="Book Antiqua" w:cs="Book Antiqua"/>
          <w:color w:val="000000"/>
        </w:rPr>
        <w:t>Pancreatic panniculitis was first described in 1883 and appears in 0.3%</w:t>
      </w:r>
      <w:r w:rsidR="009A265A">
        <w:rPr>
          <w:rFonts w:ascii="Book Antiqua" w:eastAsia="Book Antiqua" w:hAnsi="Book Antiqua" w:cs="Book Antiqua"/>
          <w:color w:val="000000"/>
        </w:rPr>
        <w:t>-</w:t>
      </w:r>
      <w:r>
        <w:rPr>
          <w:rFonts w:ascii="Book Antiqua" w:eastAsia="Book Antiqua" w:hAnsi="Book Antiqua" w:cs="Book Antiqua"/>
          <w:color w:val="000000"/>
        </w:rPr>
        <w:t xml:space="preserve">3% of patients with various pancreatic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Acinar cell carcinoma (ACC) of the pancreas is equally rare and reported in only 1%-2% of all exocrine pancreatic tumors in </w:t>
      </w:r>
      <w:proofErr w:type="gramStart"/>
      <w:r>
        <w:rPr>
          <w:rFonts w:ascii="Book Antiqua" w:eastAsia="Book Antiqua" w:hAnsi="Book Antiqua" w:cs="Book Antiqua"/>
          <w:color w:val="000000"/>
        </w:rPr>
        <w:t>adults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Hyperlipasemia</w:t>
      </w:r>
      <w:proofErr w:type="spellEnd"/>
      <w:r>
        <w:rPr>
          <w:rFonts w:ascii="Book Antiqua" w:eastAsia="Book Antiqua" w:hAnsi="Book Antiqua" w:cs="Book Antiqua"/>
          <w:color w:val="000000"/>
        </w:rPr>
        <w:t xml:space="preserve"> can occur in patients with ACC of the </w:t>
      </w:r>
      <w:proofErr w:type="gramStart"/>
      <w:r>
        <w:rPr>
          <w:rFonts w:ascii="Book Antiqua" w:eastAsia="Book Antiqua" w:hAnsi="Book Antiqua" w:cs="Book Antiqua"/>
          <w:color w:val="000000"/>
        </w:rPr>
        <w:t>pancreas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since lipase production takes place in the acinar cells. Due to the acinar origin of this tumor, pancreatic panniculitis is observed more frequently in ACC than in any other pancreatic tumor </w:t>
      </w:r>
      <w:proofErr w:type="gramStart"/>
      <w:r>
        <w:rPr>
          <w:rFonts w:ascii="Book Antiqua" w:eastAsia="Book Antiqua" w:hAnsi="Book Antiqua" w:cs="Book Antiqua"/>
          <w:color w:val="000000"/>
        </w:rPr>
        <w:t>types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xml:space="preserve">. Lipase hypersecretion can cause fever, polyarthritis, eosinophilia, and progression of fat necrosis to pancreatic </w:t>
      </w:r>
      <w:proofErr w:type="gramStart"/>
      <w:r>
        <w:rPr>
          <w:rFonts w:ascii="Book Antiqua" w:eastAsia="Book Antiqua" w:hAnsi="Book Antiqua" w:cs="Book Antiqua"/>
          <w:color w:val="000000"/>
        </w:rPr>
        <w:t>panniculitis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9,10]</w:t>
      </w:r>
      <w:r>
        <w:rPr>
          <w:rFonts w:ascii="Book Antiqua" w:eastAsia="Book Antiqua" w:hAnsi="Book Antiqua" w:cs="Book Antiqua"/>
          <w:color w:val="000000"/>
        </w:rPr>
        <w:t xml:space="preserve">, a condition described as “lipase hypersecretion syndrome” by </w:t>
      </w:r>
      <w:proofErr w:type="spellStart"/>
      <w:r>
        <w:rPr>
          <w:rFonts w:ascii="Book Antiqua" w:eastAsia="Book Antiqua" w:hAnsi="Book Antiqua" w:cs="Book Antiqua"/>
          <w:color w:val="000000"/>
        </w:rPr>
        <w:t>Butturini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w:t>
      </w:r>
    </w:p>
    <w:p w14:paraId="42A1E312" w14:textId="6D571CF9" w:rsidR="00A77B3E" w:rsidRDefault="00B01BE7" w:rsidP="009A265A">
      <w:pPr>
        <w:spacing w:line="360" w:lineRule="auto"/>
        <w:ind w:firstLineChars="100" w:firstLine="240"/>
        <w:jc w:val="both"/>
      </w:pPr>
      <w:r>
        <w:rPr>
          <w:rFonts w:ascii="Book Antiqua" w:eastAsia="Book Antiqua" w:hAnsi="Book Antiqua" w:cs="Book Antiqua"/>
          <w:color w:val="000000"/>
        </w:rPr>
        <w:t xml:space="preserve">The combination of symptoms of pancreatitis, panniculitis, and polyarthritis has been summarized as “PPP syndrome” and is associated with a mortality rate of up to 24% in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12,13]</w:t>
      </w:r>
      <w:r>
        <w:rPr>
          <w:rFonts w:ascii="Book Antiqua" w:eastAsia="Book Antiqua" w:hAnsi="Book Antiqua" w:cs="Book Antiqua"/>
          <w:color w:val="000000"/>
        </w:rPr>
        <w:t xml:space="preserve">. Additionally, in patients with PPP syndrome, necrosis may also affect subcutaneous tissue and skeletal structures as </w:t>
      </w:r>
      <w:proofErr w:type="gramStart"/>
      <w:r>
        <w:rPr>
          <w:rFonts w:ascii="Book Antiqua" w:eastAsia="Book Antiqua" w:hAnsi="Book Antiqua" w:cs="Book Antiqua"/>
          <w:color w:val="000000"/>
        </w:rPr>
        <w:t>well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The hypothesis of the underlying cause of these symptoms is secretion of pancreatic enzymes into the </w:t>
      </w:r>
      <w:proofErr w:type="gramStart"/>
      <w:r>
        <w:rPr>
          <w:rFonts w:ascii="Book Antiqua" w:eastAsia="Book Antiqua" w:hAnsi="Book Antiqua" w:cs="Book Antiqua"/>
          <w:color w:val="000000"/>
        </w:rPr>
        <w:t>bloodstream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w:t>
      </w:r>
    </w:p>
    <w:p w14:paraId="5790F19E" w14:textId="00E487ED" w:rsidR="00A77B3E" w:rsidRDefault="00B01BE7" w:rsidP="009A265A">
      <w:pPr>
        <w:spacing w:line="360" w:lineRule="auto"/>
        <w:ind w:firstLineChars="100" w:firstLine="240"/>
        <w:jc w:val="both"/>
      </w:pPr>
      <w:r>
        <w:rPr>
          <w:rFonts w:ascii="Book Antiqua" w:eastAsia="Book Antiqua" w:hAnsi="Book Antiqua" w:cs="Book Antiqua"/>
          <w:color w:val="000000"/>
        </w:rPr>
        <w:t>Microscopically, pancreatic panniculitis shows necrosis, neutrophil infiltration, and necrotic adipocytes called “ghost cells</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With regard to treatment options, early resection of the primary AAC tumor is recommended, whenever feasible. This approach may also include resection of synchronous and/or metachronous </w:t>
      </w:r>
      <w:proofErr w:type="gramStart"/>
      <w:r>
        <w:rPr>
          <w:rFonts w:ascii="Book Antiqua" w:eastAsia="Book Antiqua" w:hAnsi="Book Antiqua" w:cs="Book Antiqua"/>
          <w:color w:val="000000"/>
        </w:rPr>
        <w:t>metastases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Indeed, almost 50% of the patients have evidence of synchronous metastases at the time of diagnosis, and surgical resection is the treatment of </w:t>
      </w:r>
      <w:proofErr w:type="gramStart"/>
      <w:r>
        <w:rPr>
          <w:rFonts w:ascii="Book Antiqua" w:eastAsia="Book Antiqua" w:hAnsi="Book Antiqua" w:cs="Book Antiqua"/>
          <w:color w:val="000000"/>
        </w:rPr>
        <w:t>choice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18,19]</w:t>
      </w:r>
      <w:r>
        <w:rPr>
          <w:rFonts w:ascii="Book Antiqua" w:eastAsia="Book Antiqua" w:hAnsi="Book Antiqua" w:cs="Book Antiqua"/>
          <w:color w:val="000000"/>
        </w:rPr>
        <w:t>.</w:t>
      </w:r>
    </w:p>
    <w:p w14:paraId="6E92308F" w14:textId="576E4D0A" w:rsidR="00A77B3E" w:rsidRDefault="00B01BE7" w:rsidP="009A265A">
      <w:pPr>
        <w:spacing w:line="360" w:lineRule="auto"/>
        <w:ind w:firstLineChars="100" w:firstLine="240"/>
        <w:jc w:val="both"/>
      </w:pPr>
      <w:r>
        <w:rPr>
          <w:rFonts w:ascii="Book Antiqua" w:eastAsia="Book Antiqua" w:hAnsi="Book Antiqua" w:cs="Book Antiqua"/>
          <w:color w:val="000000"/>
        </w:rPr>
        <w:t xml:space="preserve">Evidence for the administration of chemotherapy in ACC is scarce and thus, it is not clear whether patients with ACC might benefit from systemic adjuvant or neoadjuvant regimens. Only small case series have been published on adjuvant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20,21]</w:t>
      </w:r>
      <w:r>
        <w:rPr>
          <w:rFonts w:ascii="Book Antiqua" w:eastAsia="Book Antiqua" w:hAnsi="Book Antiqua" w:cs="Book Antiqua"/>
          <w:color w:val="000000"/>
        </w:rPr>
        <w:t xml:space="preserve">. Oxaliplatin-based and 5-fluorouracil (5-FU)-based therapeutic protocols seem to show better antitumor activity compared to gemcitabine-based </w:t>
      </w:r>
      <w:proofErr w:type="gramStart"/>
      <w:r>
        <w:rPr>
          <w:rFonts w:ascii="Book Antiqua" w:eastAsia="Book Antiqua" w:hAnsi="Book Antiqua" w:cs="Book Antiqua"/>
          <w:color w:val="000000"/>
        </w:rPr>
        <w:t>protocols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described oxaliplatin-based regimens in locally advanced and metastatic disease of ACC with significantly improved progression-free survival compared to a gemcitabine-</w:t>
      </w:r>
      <w:r>
        <w:rPr>
          <w:rFonts w:ascii="Book Antiqua" w:eastAsia="Book Antiqua" w:hAnsi="Book Antiqua" w:cs="Book Antiqua"/>
          <w:color w:val="000000"/>
        </w:rPr>
        <w:lastRenderedPageBreak/>
        <w:t xml:space="preserve">based regimen. Furthermore, </w:t>
      </w:r>
      <w:proofErr w:type="spellStart"/>
      <w:r>
        <w:rPr>
          <w:rFonts w:ascii="Book Antiqua" w:eastAsia="Book Antiqua" w:hAnsi="Book Antiqua" w:cs="Book Antiqua"/>
          <w:color w:val="000000"/>
        </w:rPr>
        <w:t>Jimbo</w:t>
      </w:r>
      <w:proofErr w:type="spellEnd"/>
      <w:r>
        <w:rPr>
          <w:rFonts w:ascii="Book Antiqua" w:eastAsia="Book Antiqua" w:hAnsi="Book Antiqua" w:cs="Book Antiqua"/>
          <w:color w:val="000000"/>
        </w:rPr>
        <w:t xml:space="preserve"> </w:t>
      </w:r>
      <w:r w:rsidR="00D47904" w:rsidRPr="00D47904">
        <w:rPr>
          <w:rFonts w:ascii="Book Antiqua" w:eastAsia="Book Antiqua" w:hAnsi="Book Antiqua" w:cs="Book Antiqua"/>
          <w:i/>
          <w:iCs/>
          <w:color w:val="000000"/>
        </w:rPr>
        <w:t xml:space="preserve">et </w:t>
      </w:r>
      <w:proofErr w:type="gramStart"/>
      <w:r w:rsidR="00D47904" w:rsidRPr="00D47904">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showed 5-FU-based neoadjuvant chemotherapy to be a promising option for locally unresectable ACC.</w:t>
      </w:r>
    </w:p>
    <w:p w14:paraId="795DC8F2" w14:textId="2239824C" w:rsidR="00A77B3E" w:rsidRDefault="00B01BE7" w:rsidP="00D47904">
      <w:pPr>
        <w:spacing w:line="360" w:lineRule="auto"/>
        <w:ind w:firstLineChars="100" w:firstLine="240"/>
        <w:jc w:val="both"/>
      </w:pPr>
      <w:r>
        <w:rPr>
          <w:rFonts w:ascii="Book Antiqua" w:eastAsia="Book Antiqua" w:hAnsi="Book Antiqua" w:cs="Book Antiqua"/>
          <w:color w:val="000000"/>
        </w:rPr>
        <w:t xml:space="preserve">High recurrence rates have been reported even after curative surgery in </w:t>
      </w:r>
      <w:proofErr w:type="gramStart"/>
      <w:r>
        <w:rPr>
          <w:rFonts w:ascii="Book Antiqua" w:eastAsia="Book Antiqua" w:hAnsi="Book Antiqua" w:cs="Book Antiqua"/>
          <w:color w:val="000000"/>
        </w:rPr>
        <w:t>ACC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11,18,19]</w:t>
      </w:r>
      <w:r>
        <w:rPr>
          <w:rFonts w:ascii="Book Antiqua" w:eastAsia="Book Antiqua" w:hAnsi="Book Antiqua" w:cs="Book Antiqua"/>
          <w:color w:val="000000"/>
        </w:rPr>
        <w:t xml:space="preserve">. Overall survival rates for localized disease after curative surgery were reported to be 38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and 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in patients with synchronous metastases after surgery. The median survival after resection has been reported to be around almost 2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7,20,25]</w:t>
      </w:r>
      <w:r>
        <w:rPr>
          <w:rFonts w:ascii="Book Antiqua" w:eastAsia="Book Antiqua" w:hAnsi="Book Antiqua" w:cs="Book Antiqua"/>
          <w:color w:val="000000"/>
        </w:rPr>
        <w:t>.</w:t>
      </w:r>
    </w:p>
    <w:p w14:paraId="1DF2D471" w14:textId="77777777" w:rsidR="00A77B3E" w:rsidRDefault="00B01BE7" w:rsidP="00D47904">
      <w:pPr>
        <w:spacing w:line="360" w:lineRule="auto"/>
        <w:ind w:firstLineChars="100" w:firstLine="240"/>
        <w:jc w:val="both"/>
      </w:pPr>
      <w:r>
        <w:rPr>
          <w:rFonts w:ascii="Book Antiqua" w:eastAsia="Book Antiqua" w:hAnsi="Book Antiqua" w:cs="Book Antiqua"/>
          <w:color w:val="000000"/>
        </w:rPr>
        <w:t xml:space="preserve">Collective findings reported in the literature indicate that ACC has a better prognosis than pancreatic ductal </w:t>
      </w:r>
      <w:proofErr w:type="gramStart"/>
      <w:r>
        <w:rPr>
          <w:rFonts w:ascii="Book Antiqua" w:eastAsia="Book Antiqua" w:hAnsi="Book Antiqua" w:cs="Book Antiqua"/>
          <w:color w:val="000000"/>
        </w:rPr>
        <w:t>adenocarcinoma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however, development of effective treatment strategies with surgery and systemic chemotherapy is a critical aspect for improvement of survival rates. Furthermore, tumor markers may improve early diagnosis and detection of disease recurrence. Kruger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were the first to describe serum lipase as a marker for prognosis and treatment efficacy in ACC; they showed repeated lipase measurements to monitor the dynamics in 5 patients.</w:t>
      </w:r>
    </w:p>
    <w:p w14:paraId="07CCB584" w14:textId="77777777" w:rsidR="00A77B3E" w:rsidRDefault="00B01BE7" w:rsidP="00D47904">
      <w:pPr>
        <w:spacing w:line="360" w:lineRule="auto"/>
        <w:ind w:firstLineChars="100" w:firstLine="240"/>
        <w:jc w:val="both"/>
      </w:pPr>
      <w:r>
        <w:rPr>
          <w:rFonts w:ascii="Book Antiqua" w:eastAsia="Book Antiqua" w:hAnsi="Book Antiqua" w:cs="Book Antiqua"/>
          <w:color w:val="000000"/>
        </w:rPr>
        <w:t>Here, we report the case of a patient with metastatic ACC and pancreatic panniculitis that highlights the dynamics of serum lipase in the individual course of the disease and its value for diagnosis and detection of relapse.</w:t>
      </w:r>
    </w:p>
    <w:p w14:paraId="535C40D9" w14:textId="77777777" w:rsidR="00A77B3E" w:rsidRDefault="00A77B3E" w:rsidP="00D47904">
      <w:pPr>
        <w:spacing w:line="360" w:lineRule="auto"/>
        <w:jc w:val="both"/>
      </w:pPr>
    </w:p>
    <w:p w14:paraId="1530B201" w14:textId="77777777" w:rsidR="00A77B3E" w:rsidRDefault="00B01BE7">
      <w:pPr>
        <w:spacing w:line="360" w:lineRule="auto"/>
        <w:jc w:val="both"/>
      </w:pPr>
      <w:r>
        <w:rPr>
          <w:rFonts w:ascii="Book Antiqua" w:eastAsia="Book Antiqua" w:hAnsi="Book Antiqua" w:cs="Book Antiqua"/>
          <w:b/>
          <w:caps/>
          <w:color w:val="000000"/>
          <w:u w:val="single"/>
        </w:rPr>
        <w:t>CASE PRESENTATION</w:t>
      </w:r>
    </w:p>
    <w:p w14:paraId="08299CCB" w14:textId="77777777" w:rsidR="00A77B3E" w:rsidRDefault="00B01BE7">
      <w:pPr>
        <w:spacing w:line="360" w:lineRule="auto"/>
        <w:jc w:val="both"/>
      </w:pPr>
      <w:r>
        <w:rPr>
          <w:rFonts w:ascii="Book Antiqua" w:eastAsia="Book Antiqua" w:hAnsi="Book Antiqua" w:cs="Book Antiqua"/>
          <w:b/>
          <w:i/>
          <w:color w:val="000000"/>
        </w:rPr>
        <w:t>Chief complaints</w:t>
      </w:r>
    </w:p>
    <w:p w14:paraId="3F70D5B6" w14:textId="77777777" w:rsidR="00A77B3E" w:rsidRDefault="00B01BE7">
      <w:pPr>
        <w:spacing w:line="360" w:lineRule="auto"/>
        <w:jc w:val="both"/>
      </w:pPr>
      <w:r>
        <w:rPr>
          <w:rFonts w:ascii="Book Antiqua" w:eastAsia="Book Antiqua" w:hAnsi="Book Antiqua" w:cs="Book Antiqua"/>
          <w:color w:val="000000"/>
        </w:rPr>
        <w:t>A 72-year-old man was referred to the hospital of the Ludwig-</w:t>
      </w:r>
      <w:proofErr w:type="spellStart"/>
      <w:r>
        <w:rPr>
          <w:rFonts w:ascii="Book Antiqua" w:eastAsia="Book Antiqua" w:hAnsi="Book Antiqua" w:cs="Book Antiqua"/>
          <w:color w:val="000000"/>
        </w:rPr>
        <w:t>Maximilians</w:t>
      </w:r>
      <w:proofErr w:type="spellEnd"/>
      <w:r>
        <w:rPr>
          <w:rFonts w:ascii="Book Antiqua" w:eastAsia="Book Antiqua" w:hAnsi="Book Antiqua" w:cs="Book Antiqua"/>
          <w:color w:val="000000"/>
        </w:rPr>
        <w:t>-University (Munich, Germany) to address an isolated complaint of abdominal pain.</w:t>
      </w:r>
    </w:p>
    <w:p w14:paraId="66C38945" w14:textId="77777777" w:rsidR="00A77B3E" w:rsidRDefault="00A77B3E">
      <w:pPr>
        <w:spacing w:line="360" w:lineRule="auto"/>
        <w:jc w:val="both"/>
      </w:pPr>
    </w:p>
    <w:p w14:paraId="76761A51" w14:textId="77777777" w:rsidR="00A77B3E" w:rsidRDefault="00B01BE7">
      <w:pPr>
        <w:spacing w:line="360" w:lineRule="auto"/>
        <w:jc w:val="both"/>
      </w:pPr>
      <w:r>
        <w:rPr>
          <w:rFonts w:ascii="Book Antiqua" w:eastAsia="Book Antiqua" w:hAnsi="Book Antiqua" w:cs="Book Antiqua"/>
          <w:b/>
          <w:i/>
          <w:color w:val="000000"/>
        </w:rPr>
        <w:t>History of present illness</w:t>
      </w:r>
    </w:p>
    <w:p w14:paraId="2BDC981A" w14:textId="2567C219" w:rsidR="00A77B3E" w:rsidRDefault="00B01BE7">
      <w:pPr>
        <w:spacing w:line="360" w:lineRule="auto"/>
        <w:jc w:val="both"/>
      </w:pPr>
      <w:r>
        <w:rPr>
          <w:rFonts w:ascii="Book Antiqua" w:eastAsia="Book Antiqua" w:hAnsi="Book Antiqua" w:cs="Book Antiqua"/>
          <w:color w:val="000000"/>
        </w:rPr>
        <w:t>The patient reported that the abdominal pain had appeared that day and denied chronicity or any other symptoms.</w:t>
      </w:r>
    </w:p>
    <w:p w14:paraId="48C3EEE4" w14:textId="77777777" w:rsidR="00A77B3E" w:rsidRDefault="00A77B3E">
      <w:pPr>
        <w:spacing w:line="360" w:lineRule="auto"/>
        <w:jc w:val="both"/>
      </w:pPr>
    </w:p>
    <w:p w14:paraId="1FB08BAE" w14:textId="77777777" w:rsidR="00A77B3E" w:rsidRDefault="00B01BE7">
      <w:pPr>
        <w:spacing w:line="360" w:lineRule="auto"/>
        <w:jc w:val="both"/>
      </w:pPr>
      <w:r>
        <w:rPr>
          <w:rFonts w:ascii="Book Antiqua" w:eastAsia="Book Antiqua" w:hAnsi="Book Antiqua" w:cs="Book Antiqua"/>
          <w:b/>
          <w:i/>
          <w:color w:val="000000"/>
        </w:rPr>
        <w:t>History of past illness</w:t>
      </w:r>
    </w:p>
    <w:p w14:paraId="52EB466F" w14:textId="77777777" w:rsidR="00A77B3E" w:rsidRDefault="00B01BE7">
      <w:pPr>
        <w:spacing w:line="360" w:lineRule="auto"/>
        <w:jc w:val="both"/>
      </w:pPr>
      <w:r>
        <w:rPr>
          <w:rFonts w:ascii="Book Antiqua" w:eastAsia="Book Antiqua" w:hAnsi="Book Antiqua" w:cs="Book Antiqua"/>
          <w:color w:val="000000"/>
        </w:rPr>
        <w:t>There was no history of past illness.</w:t>
      </w:r>
    </w:p>
    <w:p w14:paraId="26FA0151" w14:textId="77777777" w:rsidR="00A77B3E" w:rsidRDefault="00A77B3E">
      <w:pPr>
        <w:spacing w:line="360" w:lineRule="auto"/>
        <w:jc w:val="both"/>
      </w:pPr>
    </w:p>
    <w:p w14:paraId="601156F7" w14:textId="77777777" w:rsidR="00A77B3E" w:rsidRDefault="00B01BE7">
      <w:pPr>
        <w:spacing w:line="360" w:lineRule="auto"/>
        <w:jc w:val="both"/>
      </w:pPr>
      <w:r>
        <w:rPr>
          <w:rFonts w:ascii="Book Antiqua" w:eastAsia="Book Antiqua" w:hAnsi="Book Antiqua" w:cs="Book Antiqua"/>
          <w:b/>
          <w:i/>
          <w:color w:val="000000"/>
        </w:rPr>
        <w:lastRenderedPageBreak/>
        <w:t>Physical examination</w:t>
      </w:r>
    </w:p>
    <w:p w14:paraId="14423A11" w14:textId="77777777" w:rsidR="00A77B3E" w:rsidRDefault="00B01BE7">
      <w:pPr>
        <w:spacing w:line="360" w:lineRule="auto"/>
        <w:jc w:val="both"/>
      </w:pPr>
      <w:r>
        <w:rPr>
          <w:rFonts w:ascii="Book Antiqua" w:eastAsia="Book Antiqua" w:hAnsi="Book Antiqua" w:cs="Book Antiqua"/>
          <w:color w:val="000000"/>
        </w:rPr>
        <w:t>The physical examination revealed a biologically unremarkable patient in good condition, with only diffuse abdominal pain during palpation.</w:t>
      </w:r>
    </w:p>
    <w:p w14:paraId="4BBA6D13" w14:textId="77777777" w:rsidR="00A77B3E" w:rsidRDefault="00A77B3E">
      <w:pPr>
        <w:spacing w:line="360" w:lineRule="auto"/>
        <w:jc w:val="both"/>
      </w:pPr>
    </w:p>
    <w:p w14:paraId="49F75602" w14:textId="77777777" w:rsidR="00A77B3E" w:rsidRDefault="00B01BE7">
      <w:pPr>
        <w:spacing w:line="360" w:lineRule="auto"/>
        <w:jc w:val="both"/>
      </w:pPr>
      <w:r>
        <w:rPr>
          <w:rFonts w:ascii="Book Antiqua" w:eastAsia="Book Antiqua" w:hAnsi="Book Antiqua" w:cs="Book Antiqua"/>
          <w:b/>
          <w:i/>
          <w:color w:val="000000"/>
        </w:rPr>
        <w:t>Laboratory examinations</w:t>
      </w:r>
    </w:p>
    <w:p w14:paraId="30AB57FB" w14:textId="188E0390" w:rsidR="00A77B3E" w:rsidRDefault="00B01BE7">
      <w:pPr>
        <w:spacing w:line="360" w:lineRule="auto"/>
        <w:jc w:val="both"/>
      </w:pPr>
      <w:r>
        <w:rPr>
          <w:rFonts w:ascii="Book Antiqua" w:eastAsia="Book Antiqua" w:hAnsi="Book Antiqua" w:cs="Book Antiqua"/>
          <w:color w:val="000000"/>
        </w:rPr>
        <w:t>Routine laboratory tests were unremarkable, except for serum lipase, which was elevated (5580 U/L) and prompted suspicion of ACC.</w:t>
      </w:r>
    </w:p>
    <w:p w14:paraId="385AF613" w14:textId="77777777" w:rsidR="00A77B3E" w:rsidRDefault="00A77B3E">
      <w:pPr>
        <w:spacing w:line="360" w:lineRule="auto"/>
        <w:jc w:val="both"/>
      </w:pPr>
    </w:p>
    <w:p w14:paraId="149F1218" w14:textId="77777777" w:rsidR="00A77B3E" w:rsidRDefault="00B01BE7">
      <w:pPr>
        <w:spacing w:line="360" w:lineRule="auto"/>
        <w:jc w:val="both"/>
      </w:pPr>
      <w:r>
        <w:rPr>
          <w:rFonts w:ascii="Book Antiqua" w:eastAsia="Book Antiqua" w:hAnsi="Book Antiqua" w:cs="Book Antiqua"/>
          <w:b/>
          <w:i/>
          <w:color w:val="000000"/>
        </w:rPr>
        <w:t>Imaging examinations</w:t>
      </w:r>
    </w:p>
    <w:p w14:paraId="08FC9036" w14:textId="71470247" w:rsidR="004C64E3" w:rsidRPr="004C64E3" w:rsidRDefault="00B01BE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Initial imaging examination with computed tomography (CT) detected tumoral growth of the pancreatic head (Figure 1A) and synchronous liver metastases (Figure 1B).</w:t>
      </w:r>
    </w:p>
    <w:p w14:paraId="6ACA6A15" w14:textId="77777777" w:rsidR="00A77B3E" w:rsidRDefault="00A77B3E">
      <w:pPr>
        <w:spacing w:line="360" w:lineRule="auto"/>
        <w:jc w:val="both"/>
      </w:pPr>
    </w:p>
    <w:p w14:paraId="7254A2F5" w14:textId="77777777" w:rsidR="00A77B3E" w:rsidRDefault="00B01BE7">
      <w:pPr>
        <w:spacing w:line="360" w:lineRule="auto"/>
        <w:jc w:val="both"/>
      </w:pPr>
      <w:r>
        <w:rPr>
          <w:rFonts w:ascii="Book Antiqua" w:eastAsia="Book Antiqua" w:hAnsi="Book Antiqua" w:cs="Book Antiqua"/>
          <w:b/>
          <w:caps/>
          <w:color w:val="000000"/>
          <w:u w:val="single"/>
        </w:rPr>
        <w:t>FINAL DIAGNOSIS</w:t>
      </w:r>
    </w:p>
    <w:p w14:paraId="33FC909C" w14:textId="77777777" w:rsidR="00A77B3E" w:rsidRDefault="00B01BE7">
      <w:pPr>
        <w:spacing w:line="360" w:lineRule="auto"/>
        <w:jc w:val="both"/>
      </w:pPr>
      <w:r>
        <w:rPr>
          <w:rFonts w:ascii="Book Antiqua" w:eastAsia="Book Antiqua" w:hAnsi="Book Antiqua" w:cs="Book Antiqua"/>
          <w:color w:val="000000"/>
        </w:rPr>
        <w:t>We presented the case in multidisciplinary expert consultation, which resulted in a diagnosis of pancreatic ACC with synchronous liver metastases. The consensus recommendation was an up-front surgical treatment.</w:t>
      </w:r>
    </w:p>
    <w:p w14:paraId="7B447108" w14:textId="77777777" w:rsidR="00A77B3E" w:rsidRDefault="00A77B3E">
      <w:pPr>
        <w:spacing w:line="360" w:lineRule="auto"/>
        <w:jc w:val="both"/>
      </w:pPr>
    </w:p>
    <w:p w14:paraId="0BB1413C" w14:textId="77777777" w:rsidR="00A77B3E" w:rsidRDefault="00B01BE7">
      <w:pPr>
        <w:spacing w:line="360" w:lineRule="auto"/>
        <w:jc w:val="both"/>
      </w:pPr>
      <w:r>
        <w:rPr>
          <w:rFonts w:ascii="Book Antiqua" w:eastAsia="Book Antiqua" w:hAnsi="Book Antiqua" w:cs="Book Antiqua"/>
          <w:b/>
          <w:caps/>
          <w:color w:val="000000"/>
          <w:u w:val="single"/>
        </w:rPr>
        <w:t>TREATMENT</w:t>
      </w:r>
    </w:p>
    <w:p w14:paraId="2A20620E" w14:textId="465CEF5F" w:rsidR="00A77B3E" w:rsidRDefault="00B01BE7">
      <w:pPr>
        <w:spacing w:line="360" w:lineRule="auto"/>
        <w:jc w:val="both"/>
      </w:pPr>
      <w:r>
        <w:rPr>
          <w:rFonts w:ascii="Book Antiqua" w:eastAsia="Book Antiqua" w:hAnsi="Book Antiqua" w:cs="Book Antiqua"/>
          <w:color w:val="000000"/>
        </w:rPr>
        <w:t xml:space="preserve">Two-stage surgery was performed, consisting of a pylorus-preserving pancreatoduodenectomy first and right </w:t>
      </w:r>
      <w:proofErr w:type="spellStart"/>
      <w:r>
        <w:rPr>
          <w:rFonts w:ascii="Book Antiqua" w:eastAsia="Book Antiqua" w:hAnsi="Book Antiqua" w:cs="Book Antiqua"/>
          <w:color w:val="000000"/>
        </w:rPr>
        <w:t>hemihepatectomy</w:t>
      </w:r>
      <w:proofErr w:type="spellEnd"/>
      <w:r>
        <w:rPr>
          <w:rFonts w:ascii="Book Antiqua" w:eastAsia="Book Antiqua" w:hAnsi="Book Antiqua" w:cs="Book Antiqua"/>
          <w:color w:val="000000"/>
        </w:rPr>
        <w:t xml:space="preserve"> 9 d later. After the second surgery, the patient’s serum lipase showed a decrease to 432 U/L. The diagnosis of ACC in the pancreas and the liver was confirmed by pathology. </w:t>
      </w:r>
      <w:r w:rsidR="00D47904" w:rsidRPr="00D47904">
        <w:rPr>
          <w:rFonts w:ascii="Book Antiqua" w:eastAsia="Book Antiqua" w:hAnsi="Book Antiqua" w:cs="Book Antiqua"/>
          <w:color w:val="000000"/>
        </w:rPr>
        <w:t>There were no histopathological findings of pancreatitis in the corresponding pancreas tissue.</w:t>
      </w:r>
    </w:p>
    <w:p w14:paraId="375E82F6" w14:textId="77777777" w:rsidR="00A77B3E" w:rsidRDefault="00A77B3E">
      <w:pPr>
        <w:spacing w:line="360" w:lineRule="auto"/>
        <w:jc w:val="both"/>
      </w:pPr>
    </w:p>
    <w:p w14:paraId="3FD2E2F8" w14:textId="77777777" w:rsidR="00A77B3E" w:rsidRDefault="00B01BE7">
      <w:pPr>
        <w:spacing w:line="360" w:lineRule="auto"/>
        <w:jc w:val="both"/>
      </w:pPr>
      <w:r>
        <w:rPr>
          <w:rFonts w:ascii="Book Antiqua" w:eastAsia="Book Antiqua" w:hAnsi="Book Antiqua" w:cs="Book Antiqua"/>
          <w:b/>
          <w:caps/>
          <w:color w:val="000000"/>
          <w:u w:val="single"/>
        </w:rPr>
        <w:t>OUTCOME AND FOLLOW-UP</w:t>
      </w:r>
    </w:p>
    <w:p w14:paraId="185A2880" w14:textId="3643CB4A" w:rsidR="00A77B3E" w:rsidRDefault="00B01BE7">
      <w:pPr>
        <w:spacing w:line="360" w:lineRule="auto"/>
        <w:jc w:val="both"/>
      </w:pPr>
      <w:r>
        <w:rPr>
          <w:rFonts w:ascii="Book Antiqua" w:eastAsia="Book Antiqua" w:hAnsi="Book Antiqua" w:cs="Book Antiqua"/>
          <w:color w:val="000000"/>
        </w:rPr>
        <w:t xml:space="preserve">After complete resection of the primary and liver lesions, adjuvant chemotherapy (fluoropyrimidine S-1) was initiated. At 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surgery, however, an increase of the serum lipase (to 2384 U/L) was detected. Subsequently, staging diagnostics were performed and hepatic recurrence was found by CT scan (Figure 2). </w:t>
      </w:r>
      <w:r w:rsidR="004D30B9" w:rsidRPr="004D30B9">
        <w:rPr>
          <w:rFonts w:ascii="Book Antiqua" w:eastAsia="Book Antiqua" w:hAnsi="Book Antiqua" w:cs="Book Antiqua"/>
          <w:color w:val="000000"/>
        </w:rPr>
        <w:t xml:space="preserve">There were no </w:t>
      </w:r>
      <w:r w:rsidR="004D30B9" w:rsidRPr="004D30B9">
        <w:rPr>
          <w:rFonts w:ascii="Book Antiqua" w:eastAsia="Book Antiqua" w:hAnsi="Book Antiqua" w:cs="Book Antiqua"/>
          <w:color w:val="000000"/>
        </w:rPr>
        <w:lastRenderedPageBreak/>
        <w:t>typical signs of pancreatitis as pancreatic inflammation, peripancreatic fluid collection, fluid collections, retroperitoneal air or necrosis.</w:t>
      </w:r>
      <w:r w:rsidR="004D30B9">
        <w:rPr>
          <w:rFonts w:ascii="Book Antiqua" w:eastAsia="Book Antiqua" w:hAnsi="Book Antiqua" w:cs="Book Antiqua"/>
          <w:color w:val="000000"/>
        </w:rPr>
        <w:t xml:space="preserve"> </w:t>
      </w:r>
      <w:r>
        <w:rPr>
          <w:rFonts w:ascii="Book Antiqua" w:eastAsia="Book Antiqua" w:hAnsi="Book Antiqua" w:cs="Book Antiqua"/>
          <w:color w:val="000000"/>
        </w:rPr>
        <w:t>Consequently, a modified FOLFOX6 chemotherapy protocol was recommended.</w:t>
      </w:r>
    </w:p>
    <w:p w14:paraId="55D07943" w14:textId="38419496" w:rsidR="00A77B3E" w:rsidRDefault="00B01BE7" w:rsidP="004D30B9">
      <w:pPr>
        <w:spacing w:line="360" w:lineRule="auto"/>
        <w:ind w:firstLineChars="100" w:firstLine="240"/>
        <w:jc w:val="both"/>
      </w:pPr>
      <w:r>
        <w:rPr>
          <w:rFonts w:ascii="Book Antiqua" w:eastAsia="Book Antiqua" w:hAnsi="Book Antiqua" w:cs="Book Antiqua"/>
          <w:color w:val="000000"/>
        </w:rPr>
        <w:t xml:space="preserve">At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initial operation, a further increase of the serum lipase (to 8414 U/L) was detected when tests were prompted by erythema suspicious for panniculitis occurred in both legs (Figure 3). Shortly thereafter, the patient developed necrosis in the lower extremities, which was accompanied by a sharp increase in the serum lipase level (to 10949 U/L). At 1 year after the surgery, arthritis presented in the patient’s left elbow and another increase in serum lipase (of 13340 U/L) was detected (Figure 4). At this time, panniculitis also appeared on the patient’s facial skin and serum lipase reached its highest level (of 19940 U/L) (Figure 5). </w:t>
      </w:r>
      <w:r w:rsidR="004D30B9" w:rsidRPr="004D30B9">
        <w:rPr>
          <w:rFonts w:ascii="Book Antiqua" w:eastAsia="Book Antiqua" w:hAnsi="Book Antiqua" w:cs="Book Antiqua"/>
          <w:color w:val="000000"/>
        </w:rPr>
        <w:t xml:space="preserve">Meanwhile, there was no relation between the serum lipase levels and the tumor marker levels of carcinoembryonic antigen (CEA) and CA19-9 during follow-up (Figure 5). The patient has passed away 12 </w:t>
      </w:r>
      <w:proofErr w:type="spellStart"/>
      <w:r w:rsidR="004D30B9" w:rsidRPr="004D30B9">
        <w:rPr>
          <w:rFonts w:ascii="Book Antiqua" w:eastAsia="Book Antiqua" w:hAnsi="Book Antiqua" w:cs="Book Antiqua"/>
          <w:color w:val="000000"/>
        </w:rPr>
        <w:t>mo</w:t>
      </w:r>
      <w:proofErr w:type="spellEnd"/>
      <w:r w:rsidR="004D30B9" w:rsidRPr="004D30B9">
        <w:rPr>
          <w:rFonts w:ascii="Book Antiqua" w:eastAsia="Book Antiqua" w:hAnsi="Book Antiqua" w:cs="Book Antiqua"/>
          <w:color w:val="000000"/>
        </w:rPr>
        <w:t xml:space="preserve"> after first presentation.</w:t>
      </w:r>
    </w:p>
    <w:p w14:paraId="39C8D31C" w14:textId="77777777" w:rsidR="00A77B3E" w:rsidRDefault="00A77B3E" w:rsidP="004D30B9">
      <w:pPr>
        <w:spacing w:line="360" w:lineRule="auto"/>
        <w:jc w:val="both"/>
      </w:pPr>
    </w:p>
    <w:p w14:paraId="6857B5DB" w14:textId="77777777" w:rsidR="00A77B3E" w:rsidRDefault="00B01BE7">
      <w:pPr>
        <w:spacing w:line="360" w:lineRule="auto"/>
        <w:jc w:val="both"/>
      </w:pPr>
      <w:r>
        <w:rPr>
          <w:rFonts w:ascii="Book Antiqua" w:eastAsia="Book Antiqua" w:hAnsi="Book Antiqua" w:cs="Book Antiqua"/>
          <w:b/>
          <w:caps/>
          <w:color w:val="000000"/>
          <w:u w:val="single"/>
        </w:rPr>
        <w:t>DISCUSSION</w:t>
      </w:r>
    </w:p>
    <w:p w14:paraId="7E8A0912" w14:textId="3A183E98" w:rsidR="00A77B3E" w:rsidRDefault="00B01BE7">
      <w:pPr>
        <w:spacing w:line="360" w:lineRule="auto"/>
        <w:jc w:val="both"/>
      </w:pPr>
      <w:r>
        <w:rPr>
          <w:rFonts w:ascii="Book Antiqua" w:eastAsia="Book Antiqua" w:hAnsi="Book Antiqua" w:cs="Book Antiqua"/>
          <w:color w:val="000000"/>
        </w:rPr>
        <w:t xml:space="preserve">A systematic search of PubMed and the Cochrane Library was performed according to the PRISMA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Medical Subject Headings (commonly known as </w:t>
      </w:r>
      <w:proofErr w:type="spellStart"/>
      <w:r>
        <w:rPr>
          <w:rFonts w:ascii="Book Antiqua" w:eastAsia="Book Antiqua" w:hAnsi="Book Antiqua" w:cs="Book Antiqua"/>
          <w:color w:val="000000"/>
        </w:rPr>
        <w:t>MeSH</w:t>
      </w:r>
      <w:proofErr w:type="spellEnd"/>
      <w:r>
        <w:rPr>
          <w:rFonts w:ascii="Book Antiqua" w:eastAsia="Book Antiqua" w:hAnsi="Book Antiqua" w:cs="Book Antiqua"/>
          <w:color w:val="000000"/>
        </w:rPr>
        <w:t>) were used as search terms and included “Panniculitis” (</w:t>
      </w:r>
      <w:proofErr w:type="spellStart"/>
      <w:r>
        <w:rPr>
          <w:rFonts w:ascii="Book Antiqua" w:eastAsia="Book Antiqua" w:hAnsi="Book Antiqua" w:cs="Book Antiqua"/>
          <w:color w:val="000000"/>
        </w:rPr>
        <w:t>MeSH</w:t>
      </w:r>
      <w:proofErr w:type="spellEnd"/>
      <w:r>
        <w:rPr>
          <w:rFonts w:ascii="Book Antiqua" w:eastAsia="Book Antiqua" w:hAnsi="Book Antiqua" w:cs="Book Antiqua"/>
          <w:color w:val="000000"/>
        </w:rPr>
        <w:t>) and “Acinar Cell Carcinoma” (</w:t>
      </w:r>
      <w:proofErr w:type="spellStart"/>
      <w:r>
        <w:rPr>
          <w:rFonts w:ascii="Book Antiqua" w:eastAsia="Book Antiqua" w:hAnsi="Book Antiqua" w:cs="Book Antiqua"/>
          <w:color w:val="000000"/>
        </w:rPr>
        <w:t>MeSH</w:t>
      </w:r>
      <w:proofErr w:type="spellEnd"/>
      <w:r>
        <w:rPr>
          <w:rFonts w:ascii="Book Antiqua" w:eastAsia="Book Antiqua" w:hAnsi="Book Antiqua" w:cs="Book Antiqua"/>
          <w:color w:val="000000"/>
        </w:rPr>
        <w:t>). A Boolean operator (“AND”) was used to combine the mentioned search terms. Additionally, reference lists were searched for relevant literature. Publications in any language other than English, published before 1995 or without ACC of the pancreas were excluded from further analysis.</w:t>
      </w:r>
    </w:p>
    <w:p w14:paraId="108AFA5E" w14:textId="12C1469A" w:rsidR="00A77B3E" w:rsidRDefault="00B01BE7" w:rsidP="004D30B9">
      <w:pPr>
        <w:spacing w:line="360" w:lineRule="auto"/>
        <w:ind w:firstLineChars="100" w:firstLine="240"/>
        <w:jc w:val="both"/>
      </w:pPr>
      <w:r>
        <w:rPr>
          <w:rFonts w:ascii="Book Antiqua" w:eastAsia="Book Antiqua" w:hAnsi="Book Antiqua" w:cs="Book Antiqua"/>
          <w:color w:val="000000"/>
        </w:rPr>
        <w:t xml:space="preserve">The literature search revealed a total of 23 publications, out of which 4 written in non-English language and 3 not reporting data on pancreatic manifestations were excluded. In </w:t>
      </w:r>
      <w:proofErr w:type="gramStart"/>
      <w:r>
        <w:rPr>
          <w:rFonts w:ascii="Book Antiqua" w:eastAsia="Book Antiqua" w:hAnsi="Book Antiqua" w:cs="Book Antiqua"/>
          <w:color w:val="000000"/>
        </w:rPr>
        <w:t>three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24,27,28]</w:t>
      </w:r>
      <w:r>
        <w:rPr>
          <w:rFonts w:ascii="Book Antiqua" w:eastAsia="Book Antiqua" w:hAnsi="Book Antiqua" w:cs="Book Antiqua"/>
          <w:color w:val="000000"/>
        </w:rPr>
        <w:t xml:space="preserve"> of the sixteen publications</w:t>
      </w:r>
      <w:r>
        <w:rPr>
          <w:rFonts w:ascii="Book Antiqua" w:eastAsia="Book Antiqua" w:hAnsi="Book Antiqua" w:cs="Book Antiqua"/>
          <w:color w:val="000000"/>
          <w:szCs w:val="20"/>
          <w:vertAlign w:val="superscript"/>
        </w:rPr>
        <w:t>[2,3,24,27-39]</w:t>
      </w:r>
      <w:r>
        <w:rPr>
          <w:rFonts w:ascii="Book Antiqua" w:eastAsia="Book Antiqua" w:hAnsi="Book Antiqua" w:cs="Book Antiqua"/>
          <w:color w:val="000000"/>
        </w:rPr>
        <w:t xml:space="preserve">, lipase values corresponding to the clinical course of the patients were described (Table 1). Eight publications showed no correlation between the level of serum lipase and the clinical </w:t>
      </w:r>
      <w:proofErr w:type="gramStart"/>
      <w:r>
        <w:rPr>
          <w:rFonts w:ascii="Book Antiqua" w:eastAsia="Book Antiqua" w:hAnsi="Book Antiqua" w:cs="Book Antiqua"/>
          <w:color w:val="000000"/>
        </w:rPr>
        <w:t>course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24,27-30,33,37]</w:t>
      </w:r>
      <w:r>
        <w:rPr>
          <w:rFonts w:ascii="Book Antiqua" w:eastAsia="Book Antiqua" w:hAnsi="Book Antiqua" w:cs="Book Antiqua"/>
          <w:color w:val="000000"/>
        </w:rPr>
        <w:t xml:space="preserve">; these </w:t>
      </w:r>
      <w:r>
        <w:rPr>
          <w:rFonts w:ascii="Book Antiqua" w:eastAsia="Book Antiqua" w:hAnsi="Book Antiqua" w:cs="Book Antiqua"/>
          <w:color w:val="000000"/>
        </w:rPr>
        <w:lastRenderedPageBreak/>
        <w:t>papers described high levels of serum lipase at the stage of diagnosis or surgery but without further assessment of laboratory values.</w:t>
      </w:r>
    </w:p>
    <w:p w14:paraId="24064D31" w14:textId="446A874E" w:rsidR="00A77B3E" w:rsidRDefault="00B01BE7" w:rsidP="004D30B9">
      <w:pPr>
        <w:spacing w:line="360" w:lineRule="auto"/>
        <w:ind w:firstLineChars="100" w:firstLine="240"/>
        <w:jc w:val="both"/>
      </w:pPr>
      <w:r>
        <w:rPr>
          <w:rFonts w:ascii="Book Antiqua" w:eastAsia="Book Antiqua" w:hAnsi="Book Antiqua" w:cs="Book Antiqua"/>
          <w:color w:val="000000"/>
        </w:rPr>
        <w:t xml:space="preserve">The current knowledge on ACC of the pancreas is based on publications of small case </w:t>
      </w:r>
      <w:proofErr w:type="gramStart"/>
      <w:r>
        <w:rPr>
          <w:rFonts w:ascii="Book Antiqua" w:eastAsia="Book Antiqua" w:hAnsi="Book Antiqua" w:cs="Book Antiqua"/>
          <w:color w:val="000000"/>
        </w:rPr>
        <w:t>series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If feasible, up-front surgery is </w:t>
      </w:r>
      <w:proofErr w:type="gramStart"/>
      <w:r>
        <w:rPr>
          <w:rFonts w:ascii="Book Antiqua" w:eastAsia="Book Antiqua" w:hAnsi="Book Antiqua" w:cs="Book Antiqua"/>
          <w:color w:val="000000"/>
        </w:rPr>
        <w:t>recommended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For our case, we performed a two-stage resection of the primary tumor of the pancreas and its hepatic </w:t>
      </w:r>
      <w:proofErr w:type="gramStart"/>
      <w:r>
        <w:rPr>
          <w:rFonts w:ascii="Book Antiqua" w:eastAsia="Book Antiqua" w:hAnsi="Book Antiqua" w:cs="Book Antiqua"/>
          <w:color w:val="000000"/>
        </w:rPr>
        <w:t>metastases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17,41]</w:t>
      </w:r>
      <w:r>
        <w:rPr>
          <w:rFonts w:ascii="Book Antiqua" w:eastAsia="Book Antiqua" w:hAnsi="Book Antiqua" w:cs="Book Antiqua"/>
          <w:color w:val="000000"/>
        </w:rPr>
        <w:t xml:space="preserve">. Al-Hader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endorse resection of the sites of metastasis, to provide better overall survival than that seen in patients without resection.</w:t>
      </w:r>
    </w:p>
    <w:p w14:paraId="20CC1523" w14:textId="3D8E6BCC" w:rsidR="00A77B3E" w:rsidRDefault="00B01BE7" w:rsidP="004D30B9">
      <w:pPr>
        <w:spacing w:line="360" w:lineRule="auto"/>
        <w:ind w:firstLineChars="100" w:firstLine="240"/>
        <w:jc w:val="both"/>
      </w:pPr>
      <w:r>
        <w:rPr>
          <w:rFonts w:ascii="Book Antiqua" w:eastAsia="Book Antiqua" w:hAnsi="Book Antiqua" w:cs="Book Antiqua"/>
          <w:color w:val="000000"/>
        </w:rPr>
        <w:t xml:space="preserve">Evidence for adjuvant chemotherapy is scarce and can only be deduced from small case </w:t>
      </w:r>
      <w:proofErr w:type="gramStart"/>
      <w:r>
        <w:rPr>
          <w:rFonts w:ascii="Book Antiqua" w:eastAsia="Book Antiqua" w:hAnsi="Book Antiqua" w:cs="Book Antiqua"/>
          <w:color w:val="000000"/>
        </w:rPr>
        <w:t>series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18-23,43]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proposed oxaliplatin-based regimens which may offer a higher efficacy than gemcitabine monotherapy. They showed improved progression-free survival in patients treated with the common FOLFOX- and FOLFIRINOX regimen,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Among the literature, oxaliplatin-based regimens are most commonly used in cases of metastatic ACC of the </w:t>
      </w:r>
      <w:proofErr w:type="gramStart"/>
      <w:r>
        <w:rPr>
          <w:rFonts w:ascii="Book Antiqua" w:eastAsia="Book Antiqua" w:hAnsi="Book Antiqua" w:cs="Book Antiqua"/>
          <w:color w:val="000000"/>
        </w:rPr>
        <w:t>pancreas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19,22]</w:t>
      </w:r>
      <w:r>
        <w:rPr>
          <w:rFonts w:ascii="Book Antiqua" w:eastAsia="Book Antiqua" w:hAnsi="Book Antiqua" w:cs="Book Antiqua"/>
          <w:color w:val="000000"/>
        </w:rPr>
        <w:t xml:space="preserve">. Richard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have described a case of response of pancreatic ACC to anti-endothelial growth factor receptor (EGFR) therapy related to EGFR amplification.</w:t>
      </w:r>
    </w:p>
    <w:p w14:paraId="5053AC5E" w14:textId="51A4E11A" w:rsidR="00A77B3E" w:rsidRDefault="00B01BE7" w:rsidP="004D30B9">
      <w:pPr>
        <w:spacing w:line="360" w:lineRule="auto"/>
        <w:ind w:firstLineChars="100" w:firstLine="240"/>
        <w:jc w:val="both"/>
      </w:pPr>
      <w:r>
        <w:rPr>
          <w:rFonts w:ascii="Book Antiqua" w:eastAsia="Book Antiqua" w:hAnsi="Book Antiqua" w:cs="Book Antiqua"/>
          <w:color w:val="000000"/>
        </w:rPr>
        <w:t xml:space="preserve">Almost 50% of ACC patients present with synchronous metastases at the stage of diagnosis. Nevertheless, there are recurrence rates of up to </w:t>
      </w:r>
      <w:r w:rsidR="004D30B9" w:rsidRPr="004D30B9">
        <w:rPr>
          <w:rFonts w:ascii="Book Antiqua" w:eastAsia="Book Antiqua" w:hAnsi="Book Antiqua" w:cs="Book Antiqua"/>
          <w:color w:val="000000"/>
        </w:rPr>
        <w:t>72%</w:t>
      </w:r>
      <w:r>
        <w:rPr>
          <w:rFonts w:ascii="Book Antiqua" w:eastAsia="Book Antiqua" w:hAnsi="Book Antiqua" w:cs="Book Antiqua"/>
          <w:color w:val="000000"/>
        </w:rPr>
        <w:t xml:space="preserve"> after curative surgery of non-metastasized </w:t>
      </w:r>
      <w:proofErr w:type="gramStart"/>
      <w:r>
        <w:rPr>
          <w:rFonts w:ascii="Book Antiqua" w:eastAsia="Book Antiqua" w:hAnsi="Book Antiqua" w:cs="Book Antiqua"/>
          <w:color w:val="000000"/>
        </w:rPr>
        <w:t>ACC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Thus, up-front surgery remains the recommended treatment option for patients with either metastasized or non-</w:t>
      </w:r>
      <w:r w:rsidR="004D30B9">
        <w:rPr>
          <w:rFonts w:ascii="Book Antiqua" w:eastAsia="Book Antiqua" w:hAnsi="Book Antiqua" w:cs="Book Antiqua"/>
          <w:color w:val="000000"/>
        </w:rPr>
        <w:t>metastasized</w:t>
      </w:r>
      <w:r>
        <w:rPr>
          <w:rFonts w:ascii="Book Antiqua" w:eastAsia="Book Antiqua" w:hAnsi="Book Antiqua" w:cs="Book Antiqua"/>
          <w:color w:val="000000"/>
        </w:rPr>
        <w:t xml:space="preserve"> ACC. Subsequent therapies must also be considered.</w:t>
      </w:r>
    </w:p>
    <w:p w14:paraId="35086505" w14:textId="0475D029" w:rsidR="00A77B3E" w:rsidRDefault="00B01BE7" w:rsidP="004D30B9">
      <w:pPr>
        <w:spacing w:line="360" w:lineRule="auto"/>
        <w:ind w:firstLineChars="100" w:firstLine="240"/>
        <w:jc w:val="both"/>
      </w:pPr>
      <w:r>
        <w:rPr>
          <w:rFonts w:ascii="Book Antiqua" w:eastAsia="Book Antiqua" w:hAnsi="Book Antiqua" w:cs="Book Antiqua"/>
          <w:color w:val="000000"/>
        </w:rPr>
        <w:t xml:space="preserve">Pancreatic panniculitis as an extra-pancreatic manifestation and most frequently described in cases of </w:t>
      </w:r>
      <w:proofErr w:type="gramStart"/>
      <w:r>
        <w:rPr>
          <w:rFonts w:ascii="Book Antiqua" w:eastAsia="Book Antiqua" w:hAnsi="Book Antiqua" w:cs="Book Antiqua"/>
          <w:color w:val="000000"/>
        </w:rPr>
        <w:t>ACC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xml:space="preserve">. It usually affects the lower </w:t>
      </w:r>
      <w:proofErr w:type="gramStart"/>
      <w:r>
        <w:rPr>
          <w:rFonts w:ascii="Book Antiqua" w:eastAsia="Book Antiqua" w:hAnsi="Book Antiqua" w:cs="Book Antiqua"/>
          <w:color w:val="000000"/>
        </w:rPr>
        <w:t>extremities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31,45]</w:t>
      </w:r>
      <w:r>
        <w:rPr>
          <w:rFonts w:ascii="Book Antiqua" w:eastAsia="Book Antiqua" w:hAnsi="Book Antiqua" w:cs="Book Antiqua"/>
          <w:color w:val="000000"/>
        </w:rPr>
        <w:t xml:space="preserve">, where most subcutaneous tissue is located. The occurrence of pancreatic panniculitis varies from patient to patient. Herein, we have described a patient with pancreatic panniculitis at almost 1 year after primary surgery. This is similar to the findings of </w:t>
      </w:r>
      <w:proofErr w:type="spellStart"/>
      <w:r>
        <w:rPr>
          <w:rFonts w:ascii="Book Antiqua" w:eastAsia="Book Antiqua" w:hAnsi="Book Antiqua" w:cs="Book Antiqua"/>
          <w:color w:val="000000"/>
        </w:rPr>
        <w:t>Ferri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and Zhang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who reported occurrence of pancreatic panniculitis with serum lipase values of 3885 U/L and 27575 U/L, respectively; neither of those case reports mentioned abdominal symptoms at that time of elevated serum lipase. The combination </w:t>
      </w:r>
      <w:r>
        <w:rPr>
          <w:rFonts w:ascii="Book Antiqua" w:eastAsia="Book Antiqua" w:hAnsi="Book Antiqua" w:cs="Book Antiqua"/>
          <w:color w:val="000000"/>
        </w:rPr>
        <w:lastRenderedPageBreak/>
        <w:t>of subcutaneous panniculitis and elevated serum lipase may be an important clue to suspect recurrent ACC at follow-</w:t>
      </w:r>
      <w:proofErr w:type="gramStart"/>
      <w:r>
        <w:rPr>
          <w:rFonts w:ascii="Book Antiqua" w:eastAsia="Book Antiqua" w:hAnsi="Book Antiqua" w:cs="Book Antiqua"/>
          <w:color w:val="000000"/>
        </w:rPr>
        <w:t>up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w:t>
      </w:r>
    </w:p>
    <w:p w14:paraId="1E18469D" w14:textId="77777777" w:rsidR="00A77B3E" w:rsidRDefault="00B01BE7" w:rsidP="004D30B9">
      <w:pPr>
        <w:spacing w:line="360" w:lineRule="auto"/>
        <w:ind w:firstLineChars="100" w:firstLine="240"/>
        <w:jc w:val="both"/>
      </w:pPr>
      <w:r>
        <w:rPr>
          <w:rFonts w:ascii="Book Antiqua" w:eastAsia="Book Antiqua" w:hAnsi="Book Antiqua" w:cs="Book Antiqua"/>
          <w:color w:val="000000"/>
        </w:rPr>
        <w:t xml:space="preserve">Our patient presented a combination of clinical symptoms with panniculitis and polyarthritis without signs of pancreatitis in several CT scans. Whereas </w:t>
      </w:r>
      <w:proofErr w:type="spellStart"/>
      <w:r>
        <w:rPr>
          <w:rFonts w:ascii="Book Antiqua" w:eastAsia="Book Antiqua" w:hAnsi="Book Antiqua" w:cs="Book Antiqua"/>
          <w:color w:val="000000"/>
        </w:rPr>
        <w:t>Ferri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showed that half of the reviewed 64 cases with PPP syndrome occurred in patients with pancreatic ductal adenocarcinoma, whereas 34 cases were reported for patients with pancreatitis.</w:t>
      </w:r>
    </w:p>
    <w:p w14:paraId="2459A7B0" w14:textId="77777777" w:rsidR="00A77B3E" w:rsidRDefault="00B01BE7" w:rsidP="004D30B9">
      <w:pPr>
        <w:spacing w:line="360" w:lineRule="auto"/>
        <w:ind w:firstLineChars="100" w:firstLine="240"/>
        <w:jc w:val="both"/>
      </w:pPr>
      <w:r>
        <w:rPr>
          <w:rFonts w:ascii="Book Antiqua" w:eastAsia="Book Antiqua" w:hAnsi="Book Antiqua" w:cs="Book Antiqua"/>
          <w:color w:val="000000"/>
        </w:rPr>
        <w:t xml:space="preserve">Impact of serum lipase on the pathogenesis of the PPP syndrome has been verified in mouse </w:t>
      </w:r>
      <w:proofErr w:type="gramStart"/>
      <w:r>
        <w:rPr>
          <w:rFonts w:ascii="Book Antiqua" w:eastAsia="Book Antiqua" w:hAnsi="Book Antiqua" w:cs="Book Antiqua"/>
          <w:color w:val="000000"/>
        </w:rPr>
        <w:t>models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The systemic pancreatic enzyme secretion causes systemic fat necrosis, especially in subcutaneous fat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In all reported cases, an exceptionally high level of lipase was found. Other pancreatic enzymes, such as amylase, phosphorylase and trypsin, may play a role in the development of a </w:t>
      </w:r>
      <w:proofErr w:type="spellStart"/>
      <w:r>
        <w:rPr>
          <w:rFonts w:ascii="Book Antiqua" w:eastAsia="Book Antiqua" w:hAnsi="Book Antiqua" w:cs="Book Antiqua"/>
          <w:color w:val="000000"/>
        </w:rPr>
        <w:t>hyperlipasemia</w:t>
      </w:r>
      <w:proofErr w:type="spellEnd"/>
      <w:r>
        <w:rPr>
          <w:rFonts w:ascii="Book Antiqua" w:eastAsia="Book Antiqua" w:hAnsi="Book Antiqua" w:cs="Book Antiqua"/>
          <w:color w:val="000000"/>
        </w:rPr>
        <w:t xml:space="preserve"> syndrome, itself consisting of fever, arthralgia, rash, nodular panniculitis, and </w:t>
      </w:r>
      <w:proofErr w:type="spellStart"/>
      <w:proofErr w:type="gramStart"/>
      <w:r>
        <w:rPr>
          <w:rFonts w:ascii="Book Antiqua" w:eastAsia="Book Antiqua" w:hAnsi="Book Antiqua" w:cs="Book Antiqua"/>
          <w:color w:val="000000"/>
        </w:rPr>
        <w:t>hypereosinophilia</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9-11]</w:t>
      </w:r>
      <w:r>
        <w:rPr>
          <w:rFonts w:ascii="Book Antiqua" w:eastAsia="Book Antiqua" w:hAnsi="Book Antiqua" w:cs="Book Antiqua"/>
          <w:color w:val="000000"/>
        </w:rPr>
        <w:t>. The clinical symptoms of fever, arthritis, and pancreatic panniculitis were detected in our patient during disease progression of the ACC.</w:t>
      </w:r>
    </w:p>
    <w:p w14:paraId="1E82DCB0" w14:textId="0F8BB2A8" w:rsidR="00A77B3E" w:rsidRDefault="00B01BE7" w:rsidP="004D30B9">
      <w:pPr>
        <w:spacing w:line="360" w:lineRule="auto"/>
        <w:ind w:firstLineChars="100" w:firstLine="240"/>
        <w:jc w:val="both"/>
      </w:pPr>
      <w:r>
        <w:rPr>
          <w:rFonts w:ascii="Book Antiqua" w:eastAsia="Book Antiqua" w:hAnsi="Book Antiqua" w:cs="Book Antiqua"/>
          <w:color w:val="000000"/>
        </w:rPr>
        <w:t xml:space="preserve">For the case presented herein, the serum lipase correlated closely with the clinical course of ACC and pancreatic panniculitis. In this respect, disease progression was detected postoperatively </w:t>
      </w:r>
      <w:r>
        <w:rPr>
          <w:rFonts w:ascii="Book Antiqua" w:eastAsia="Book Antiqua" w:hAnsi="Book Antiqua" w:cs="Book Antiqua"/>
          <w:i/>
          <w:iCs/>
          <w:color w:val="000000"/>
        </w:rPr>
        <w:t>via</w:t>
      </w:r>
      <w:r>
        <w:rPr>
          <w:rFonts w:ascii="Book Antiqua" w:eastAsia="Book Antiqua" w:hAnsi="Book Antiqua" w:cs="Book Antiqua"/>
          <w:color w:val="000000"/>
        </w:rPr>
        <w:t xml:space="preserve"> increasing levels of the serum lipase and subsequent radiological detection by CT scan. As demonstrated by our and other cases, serum lipase might indeed be a good tumor marker of disease progression in </w:t>
      </w:r>
      <w:proofErr w:type="gramStart"/>
      <w:r>
        <w:rPr>
          <w:rFonts w:ascii="Book Antiqua" w:eastAsia="Book Antiqua" w:hAnsi="Book Antiqua" w:cs="Book Antiqua"/>
          <w:color w:val="000000"/>
        </w:rPr>
        <w:t>ACC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22,24,28]</w:t>
      </w:r>
      <w:r>
        <w:rPr>
          <w:rFonts w:ascii="Book Antiqua" w:eastAsia="Book Antiqua" w:hAnsi="Book Antiqua" w:cs="Book Antiqua"/>
          <w:color w:val="000000"/>
        </w:rPr>
        <w:t>.</w:t>
      </w:r>
    </w:p>
    <w:p w14:paraId="1D5905EF" w14:textId="77777777" w:rsidR="00A77B3E" w:rsidRDefault="00A77B3E">
      <w:pPr>
        <w:spacing w:line="360" w:lineRule="auto"/>
        <w:jc w:val="both"/>
      </w:pPr>
    </w:p>
    <w:p w14:paraId="7B456BED" w14:textId="77777777" w:rsidR="00A77B3E" w:rsidRDefault="00B01BE7">
      <w:pPr>
        <w:spacing w:line="360" w:lineRule="auto"/>
        <w:jc w:val="both"/>
      </w:pPr>
      <w:r>
        <w:rPr>
          <w:rFonts w:ascii="Book Antiqua" w:eastAsia="Book Antiqua" w:hAnsi="Book Antiqua" w:cs="Book Antiqua"/>
          <w:b/>
          <w:caps/>
          <w:color w:val="000000"/>
          <w:u w:val="single"/>
        </w:rPr>
        <w:t>CONCLUSION</w:t>
      </w:r>
    </w:p>
    <w:p w14:paraId="0BC24A51" w14:textId="3BB571EC" w:rsidR="00A77B3E" w:rsidRDefault="00B01BE7">
      <w:pPr>
        <w:spacing w:line="360" w:lineRule="auto"/>
        <w:jc w:val="both"/>
      </w:pPr>
      <w:r>
        <w:rPr>
          <w:rFonts w:ascii="Book Antiqua" w:eastAsia="Book Antiqua" w:hAnsi="Book Antiqua" w:cs="Book Antiqua"/>
          <w:color w:val="000000"/>
        </w:rPr>
        <w:t>In our case of synchronous metastasized ACC, serum lipase was a reliable marker for tumor diagnosis, recurrence, and progression. Therefore, measurement of serum lipase may help to predict prognosis and monitor the individual course of the disease in ACC patients.</w:t>
      </w:r>
    </w:p>
    <w:p w14:paraId="3AE04480" w14:textId="77777777" w:rsidR="00CD18C4" w:rsidRDefault="00CD18C4">
      <w:pPr>
        <w:spacing w:line="360" w:lineRule="auto"/>
        <w:jc w:val="both"/>
      </w:pPr>
    </w:p>
    <w:p w14:paraId="37A9AB57" w14:textId="77777777" w:rsidR="00A77B3E" w:rsidRDefault="00B01BE7">
      <w:pPr>
        <w:spacing w:line="360" w:lineRule="auto"/>
        <w:jc w:val="both"/>
      </w:pPr>
      <w:r>
        <w:rPr>
          <w:rFonts w:ascii="Book Antiqua" w:eastAsia="Book Antiqua" w:hAnsi="Book Antiqua" w:cs="Book Antiqua"/>
          <w:b/>
          <w:color w:val="000000"/>
        </w:rPr>
        <w:t>REFERENCES</w:t>
      </w:r>
    </w:p>
    <w:p w14:paraId="031EFF00" w14:textId="482965ED" w:rsidR="00A77B3E" w:rsidRDefault="00B01BE7">
      <w:pPr>
        <w:spacing w:line="360" w:lineRule="auto"/>
        <w:jc w:val="both"/>
      </w:pPr>
      <w:r>
        <w:rPr>
          <w:rFonts w:ascii="Book Antiqua" w:eastAsia="Book Antiqua" w:hAnsi="Book Antiqua" w:cs="Book Antiqua"/>
          <w:color w:val="000000"/>
        </w:rPr>
        <w:t xml:space="preserve">1 </w:t>
      </w:r>
      <w:r w:rsidR="002F7374">
        <w:rPr>
          <w:rFonts w:ascii="Book Antiqua" w:eastAsia="Book Antiqua" w:hAnsi="Book Antiqua" w:cs="Book Antiqua"/>
          <w:b/>
          <w:bCs/>
          <w:color w:val="000000"/>
        </w:rPr>
        <w:t>Chiari H</w:t>
      </w:r>
      <w:r w:rsidR="002F7374" w:rsidRPr="002F7374">
        <w:rPr>
          <w:rFonts w:ascii="Book Antiqua" w:eastAsia="Book Antiqua" w:hAnsi="Book Antiqua" w:cs="Book Antiqua"/>
          <w:b/>
          <w:b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Über</w:t>
      </w:r>
      <w:proofErr w:type="spellEnd"/>
      <w:r>
        <w:rPr>
          <w:rFonts w:ascii="Book Antiqua" w:eastAsia="Book Antiqua" w:hAnsi="Book Antiqua" w:cs="Book Antiqua"/>
          <w:color w:val="000000"/>
        </w:rPr>
        <w:t xml:space="preserve"> die </w:t>
      </w:r>
      <w:proofErr w:type="spellStart"/>
      <w:r>
        <w:rPr>
          <w:rFonts w:ascii="Book Antiqua" w:eastAsia="Book Antiqua" w:hAnsi="Book Antiqua" w:cs="Book Antiqua"/>
          <w:color w:val="000000"/>
        </w:rPr>
        <w:t>sogenannte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Fettnekrose</w:t>
      </w:r>
      <w:proofErr w:type="spellEnd"/>
      <w:r>
        <w:rPr>
          <w:rFonts w:ascii="Book Antiqua" w:eastAsia="Book Antiqua" w:hAnsi="Book Antiqua" w:cs="Book Antiqua"/>
          <w:color w:val="000000"/>
        </w:rPr>
        <w:t xml:space="preserve">. </w:t>
      </w:r>
      <w:proofErr w:type="spellStart"/>
      <w:r w:rsidRPr="00474C4B">
        <w:rPr>
          <w:rFonts w:ascii="Book Antiqua" w:eastAsia="Book Antiqua" w:hAnsi="Book Antiqua" w:cs="Book Antiqua"/>
          <w:i/>
          <w:color w:val="000000"/>
        </w:rPr>
        <w:t>Prag</w:t>
      </w:r>
      <w:proofErr w:type="spellEnd"/>
      <w:r w:rsidRPr="00474C4B">
        <w:rPr>
          <w:rFonts w:ascii="Book Antiqua" w:eastAsia="Book Antiqua" w:hAnsi="Book Antiqua" w:cs="Book Antiqua"/>
          <w:i/>
          <w:color w:val="000000"/>
        </w:rPr>
        <w:t xml:space="preserve"> Med </w:t>
      </w:r>
      <w:proofErr w:type="spellStart"/>
      <w:r w:rsidRPr="00474C4B">
        <w:rPr>
          <w:rFonts w:ascii="Book Antiqua" w:eastAsia="Book Antiqua" w:hAnsi="Book Antiqua" w:cs="Book Antiqua"/>
          <w:i/>
          <w:color w:val="000000"/>
        </w:rPr>
        <w:t>Wochenschr</w:t>
      </w:r>
      <w:proofErr w:type="spellEnd"/>
      <w:r w:rsidR="00474C4B" w:rsidRPr="00474C4B">
        <w:rPr>
          <w:rFonts w:ascii="Book Antiqua" w:eastAsia="Book Antiqua" w:hAnsi="Book Antiqua" w:cs="Book Antiqua"/>
          <w:i/>
          <w:color w:val="000000"/>
        </w:rPr>
        <w:t xml:space="preserve"> </w:t>
      </w:r>
      <w:r>
        <w:rPr>
          <w:rFonts w:ascii="Book Antiqua" w:eastAsia="Book Antiqua" w:hAnsi="Book Antiqua" w:cs="Book Antiqua"/>
          <w:color w:val="000000"/>
        </w:rPr>
        <w:t>1883</w:t>
      </w:r>
      <w:r w:rsidR="00474C4B">
        <w:rPr>
          <w:rFonts w:ascii="Book Antiqua" w:eastAsia="Book Antiqua" w:hAnsi="Book Antiqua" w:cs="Book Antiqua"/>
          <w:color w:val="000000"/>
        </w:rPr>
        <w:t xml:space="preserve">; </w:t>
      </w:r>
      <w:r w:rsidRPr="00474C4B">
        <w:rPr>
          <w:rFonts w:ascii="Book Antiqua" w:eastAsia="Book Antiqua" w:hAnsi="Book Antiqua" w:cs="Book Antiqua"/>
          <w:b/>
          <w:color w:val="000000"/>
        </w:rPr>
        <w:t>8</w:t>
      </w:r>
      <w:r>
        <w:rPr>
          <w:rFonts w:ascii="Book Antiqua" w:eastAsia="Book Antiqua" w:hAnsi="Book Antiqua" w:cs="Book Antiqua"/>
          <w:color w:val="000000"/>
        </w:rPr>
        <w:t>: 255</w:t>
      </w:r>
      <w:r w:rsidR="002F7374">
        <w:rPr>
          <w:rFonts w:ascii="Book Antiqua" w:eastAsia="Book Antiqua" w:hAnsi="Book Antiqua" w:cs="Book Antiqua"/>
          <w:color w:val="000000"/>
        </w:rPr>
        <w:t>-25</w:t>
      </w:r>
      <w:r>
        <w:rPr>
          <w:rFonts w:ascii="Book Antiqua" w:eastAsia="Book Antiqua" w:hAnsi="Book Antiqua" w:cs="Book Antiqua"/>
          <w:color w:val="000000"/>
        </w:rPr>
        <w:t>6</w:t>
      </w:r>
    </w:p>
    <w:p w14:paraId="57296709" w14:textId="77777777" w:rsidR="00A77B3E" w:rsidRDefault="00B01BE7">
      <w:pPr>
        <w:spacing w:line="360" w:lineRule="auto"/>
        <w:jc w:val="both"/>
      </w:pPr>
      <w:r>
        <w:rPr>
          <w:rFonts w:ascii="Book Antiqua" w:eastAsia="Book Antiqua" w:hAnsi="Book Antiqua" w:cs="Book Antiqua"/>
          <w:color w:val="000000"/>
        </w:rPr>
        <w:lastRenderedPageBreak/>
        <w:t xml:space="preserve">2 </w:t>
      </w:r>
      <w:proofErr w:type="spellStart"/>
      <w:r>
        <w:rPr>
          <w:rFonts w:ascii="Book Antiqua" w:eastAsia="Book Antiqua" w:hAnsi="Book Antiqua" w:cs="Book Antiqua"/>
          <w:b/>
          <w:bCs/>
          <w:color w:val="000000"/>
        </w:rPr>
        <w:t>Callata-Carhuapoma</w:t>
      </w:r>
      <w:proofErr w:type="spellEnd"/>
      <w:r>
        <w:rPr>
          <w:rFonts w:ascii="Book Antiqua" w:eastAsia="Book Antiqua" w:hAnsi="Book Antiqua" w:cs="Book Antiqua"/>
          <w:b/>
          <w:bCs/>
          <w:color w:val="000000"/>
        </w:rPr>
        <w:t xml:space="preserve"> HR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Cour</w:t>
      </w:r>
      <w:proofErr w:type="spellEnd"/>
      <w:r>
        <w:rPr>
          <w:rFonts w:ascii="Book Antiqua" w:eastAsia="Book Antiqua" w:hAnsi="Book Antiqua" w:cs="Book Antiqua"/>
          <w:color w:val="000000"/>
        </w:rPr>
        <w:t xml:space="preserve"> E, Garcia-Paredes B, Fernandez RM, Mendoza Fernandez ML, Fernandez AM, De La Rosa CA, Sotelo </w:t>
      </w:r>
      <w:proofErr w:type="spellStart"/>
      <w:r>
        <w:rPr>
          <w:rFonts w:ascii="Book Antiqua" w:eastAsia="Book Antiqua" w:hAnsi="Book Antiqua" w:cs="Book Antiqua"/>
          <w:color w:val="000000"/>
        </w:rPr>
        <w:t>Lezama</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Cabezas-Camarero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Sastre</w:t>
      </w:r>
      <w:proofErr w:type="spellEnd"/>
      <w:r>
        <w:rPr>
          <w:rFonts w:ascii="Book Antiqua" w:eastAsia="Book Antiqua" w:hAnsi="Book Antiqua" w:cs="Book Antiqua"/>
          <w:color w:val="000000"/>
        </w:rPr>
        <w:t xml:space="preserve"> Varela J. Pancreatic acinar cell carcinoma with bilateral ovarian metastases, panniculitis and polyarthritis treated with FOLFIRINOX chemotherapy regimen. A case report and review of the literature.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440-444 [PMID: 25959244 DOI: 10.1016/j.pan.2015.04.006]</w:t>
      </w:r>
    </w:p>
    <w:p w14:paraId="6A629B69" w14:textId="77777777" w:rsidR="00A77B3E" w:rsidRDefault="00B01BE7">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Rongioletti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Caputo V. Pancreatic panniculitis. </w:t>
      </w:r>
      <w:r>
        <w:rPr>
          <w:rFonts w:ascii="Book Antiqua" w:eastAsia="Book Antiqua" w:hAnsi="Book Antiqua" w:cs="Book Antiqua"/>
          <w:i/>
          <w:iCs/>
          <w:color w:val="000000"/>
        </w:rPr>
        <w:t xml:space="preserve">G Ital </w:t>
      </w:r>
      <w:proofErr w:type="spellStart"/>
      <w:r>
        <w:rPr>
          <w:rFonts w:ascii="Book Antiqua" w:eastAsia="Book Antiqua" w:hAnsi="Book Antiqua" w:cs="Book Antiqua"/>
          <w:i/>
          <w:iCs/>
          <w:color w:val="000000"/>
        </w:rPr>
        <w:t>Dermatol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Venereol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148</w:t>
      </w:r>
      <w:r>
        <w:rPr>
          <w:rFonts w:ascii="Book Antiqua" w:eastAsia="Book Antiqua" w:hAnsi="Book Antiqua" w:cs="Book Antiqua"/>
          <w:color w:val="000000"/>
        </w:rPr>
        <w:t>: 419-425 [PMID: 23900163]</w:t>
      </w:r>
    </w:p>
    <w:p w14:paraId="63F10580" w14:textId="77777777" w:rsidR="00A77B3E" w:rsidRDefault="00B01BE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Toll AD</w:t>
      </w:r>
      <w:r>
        <w:rPr>
          <w:rFonts w:ascii="Book Antiqua" w:eastAsia="Book Antiqua" w:hAnsi="Book Antiqua" w:cs="Book Antiqua"/>
          <w:color w:val="000000"/>
        </w:rPr>
        <w:t xml:space="preserve">, Mitchell D, Yeo CJ,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Witkiewicz</w:t>
      </w:r>
      <w:proofErr w:type="spellEnd"/>
      <w:r>
        <w:rPr>
          <w:rFonts w:ascii="Book Antiqua" w:eastAsia="Book Antiqua" w:hAnsi="Book Antiqua" w:cs="Book Antiqua"/>
          <w:color w:val="000000"/>
        </w:rPr>
        <w:t xml:space="preserve"> AK. Acinar cell carcinoma with prominent intraductal growth pattern: case report and review of the literature.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19</w:t>
      </w:r>
      <w:r>
        <w:rPr>
          <w:rFonts w:ascii="Book Antiqua" w:eastAsia="Book Antiqua" w:hAnsi="Book Antiqua" w:cs="Book Antiqua"/>
          <w:color w:val="000000"/>
        </w:rPr>
        <w:t>: 795-799 [PMID: 19584100 DOI: 10.1177/1066896909339912]</w:t>
      </w:r>
    </w:p>
    <w:p w14:paraId="306CF118" w14:textId="77777777" w:rsidR="00A77B3E" w:rsidRDefault="00B01BE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Abraham SC</w:t>
      </w:r>
      <w:r>
        <w:rPr>
          <w:rFonts w:ascii="Book Antiqua" w:eastAsia="Book Antiqua" w:hAnsi="Book Antiqua" w:cs="Book Antiqua"/>
          <w:color w:val="000000"/>
        </w:rPr>
        <w:t xml:space="preserve">, Wu TT,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Lee JH, Yeo CJ, Conlon K, Brennan M, Cameron JL,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DS. Genetic and immunohistochemical analysis of pancreatic acinar cell carcinoma: frequent allelic loss on chromosome 11p and alterations in the APC/beta-catenin pathway.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160</w:t>
      </w:r>
      <w:r>
        <w:rPr>
          <w:rFonts w:ascii="Book Antiqua" w:eastAsia="Book Antiqua" w:hAnsi="Book Antiqua" w:cs="Book Antiqua"/>
          <w:color w:val="000000"/>
        </w:rPr>
        <w:t>: 953-962 [PMID: 11891193 DOI: 10.1016/s0002-9440(10)64917-6]</w:t>
      </w:r>
    </w:p>
    <w:p w14:paraId="5E69E748" w14:textId="77777777" w:rsidR="00A77B3E" w:rsidRDefault="00B01BE7">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Klimstra</w:t>
      </w:r>
      <w:proofErr w:type="spellEnd"/>
      <w:r>
        <w:rPr>
          <w:rFonts w:ascii="Book Antiqua" w:eastAsia="Book Antiqua" w:hAnsi="Book Antiqua" w:cs="Book Antiqua"/>
          <w:b/>
          <w:bCs/>
          <w:color w:val="000000"/>
        </w:rPr>
        <w:t xml:space="preserve"> DS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Nonductal</w:t>
      </w:r>
      <w:proofErr w:type="spellEnd"/>
      <w:r>
        <w:rPr>
          <w:rFonts w:ascii="Book Antiqua" w:eastAsia="Book Antiqua" w:hAnsi="Book Antiqua" w:cs="Book Antiqua"/>
          <w:color w:val="000000"/>
        </w:rPr>
        <w:t xml:space="preserve"> neoplasms of the pancreas.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 xml:space="preserve">20 </w:t>
      </w:r>
      <w:proofErr w:type="spellStart"/>
      <w:r w:rsidRPr="005C47E2">
        <w:rPr>
          <w:rFonts w:ascii="Book Antiqua" w:eastAsia="Book Antiqua" w:hAnsi="Book Antiqua" w:cs="Book Antiqua"/>
          <w:color w:val="000000"/>
        </w:rPr>
        <w:t>Suppl</w:t>
      </w:r>
      <w:proofErr w:type="spellEnd"/>
      <w:r w:rsidRPr="005C47E2">
        <w:rPr>
          <w:rFonts w:ascii="Book Antiqua" w:eastAsia="Book Antiqua" w:hAnsi="Book Antiqua" w:cs="Book Antiqua"/>
          <w:color w:val="000000"/>
        </w:rPr>
        <w:t xml:space="preserve"> 1</w:t>
      </w:r>
      <w:r>
        <w:rPr>
          <w:rFonts w:ascii="Book Antiqua" w:eastAsia="Book Antiqua" w:hAnsi="Book Antiqua" w:cs="Book Antiqua"/>
          <w:color w:val="000000"/>
        </w:rPr>
        <w:t>: S94-112 [PMID: 17486055 DOI: 10.1038/modpathol.3800686]</w:t>
      </w:r>
    </w:p>
    <w:p w14:paraId="1FDA8C86" w14:textId="77777777" w:rsidR="00A77B3E" w:rsidRDefault="00B01BE7">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Klimstra</w:t>
      </w:r>
      <w:proofErr w:type="spellEnd"/>
      <w:r>
        <w:rPr>
          <w:rFonts w:ascii="Book Antiqua" w:eastAsia="Book Antiqua" w:hAnsi="Book Antiqua" w:cs="Book Antiqua"/>
          <w:b/>
          <w:bCs/>
          <w:color w:val="000000"/>
        </w:rPr>
        <w:t xml:space="preserve"> DS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Heffess</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Oertel</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Rosai</w:t>
      </w:r>
      <w:proofErr w:type="spellEnd"/>
      <w:r>
        <w:rPr>
          <w:rFonts w:ascii="Book Antiqua" w:eastAsia="Book Antiqua" w:hAnsi="Book Antiqua" w:cs="Book Antiqua"/>
          <w:color w:val="000000"/>
        </w:rPr>
        <w:t xml:space="preserve"> J. Acinar cell carcinoma of the pancreas. A clinicopathologic study of 28 cases.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16</w:t>
      </w:r>
      <w:r>
        <w:rPr>
          <w:rFonts w:ascii="Book Antiqua" w:eastAsia="Book Antiqua" w:hAnsi="Book Antiqua" w:cs="Book Antiqua"/>
          <w:color w:val="000000"/>
        </w:rPr>
        <w:t>: 815-837 [PMID: 1384374 DOI: 10.1097/00000478-199209000-00001]</w:t>
      </w:r>
    </w:p>
    <w:p w14:paraId="1E4DC294" w14:textId="77777777" w:rsidR="00A77B3E" w:rsidRDefault="00B01BE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Wood LD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DS. Pathology and genetics of pancreatic neoplasms with acinar differentiation. </w:t>
      </w:r>
      <w:proofErr w:type="spellStart"/>
      <w:r>
        <w:rPr>
          <w:rFonts w:ascii="Book Antiqua" w:eastAsia="Book Antiqua" w:hAnsi="Book Antiqua" w:cs="Book Antiqua"/>
          <w:i/>
          <w:iCs/>
          <w:color w:val="000000"/>
        </w:rPr>
        <w:t>Semin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31</w:t>
      </w:r>
      <w:r>
        <w:rPr>
          <w:rFonts w:ascii="Book Antiqua" w:eastAsia="Book Antiqua" w:hAnsi="Book Antiqua" w:cs="Book Antiqua"/>
          <w:color w:val="000000"/>
        </w:rPr>
        <w:t>: 491-497 [PMID: 25441307 DOI: 10.1053/j.semdp.2014.08.003]</w:t>
      </w:r>
    </w:p>
    <w:p w14:paraId="282E6FB3" w14:textId="77777777" w:rsidR="00A77B3E" w:rsidRDefault="00B01BE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Jang SH</w:t>
      </w:r>
      <w:r>
        <w:rPr>
          <w:rFonts w:ascii="Book Antiqua" w:eastAsia="Book Antiqua" w:hAnsi="Book Antiqua" w:cs="Book Antiqua"/>
          <w:color w:val="000000"/>
        </w:rPr>
        <w:t xml:space="preserve">, Choi SY, Min JH, Kim TW, Lee JA, Byun SJ, Lee JW. [A case of acinar cell carcinoma of pancreas, manifested by subcutaneous nodule as initial clinical symptom]. </w:t>
      </w:r>
      <w:r>
        <w:rPr>
          <w:rFonts w:ascii="Book Antiqua" w:eastAsia="Book Antiqua" w:hAnsi="Book Antiqua" w:cs="Book Antiqua"/>
          <w:i/>
          <w:iCs/>
          <w:color w:val="000000"/>
        </w:rPr>
        <w:t>Korean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55</w:t>
      </w:r>
      <w:r>
        <w:rPr>
          <w:rFonts w:ascii="Book Antiqua" w:eastAsia="Book Antiqua" w:hAnsi="Book Antiqua" w:cs="Book Antiqua"/>
          <w:color w:val="000000"/>
        </w:rPr>
        <w:t>: 139-143 [PMID: 20168061 DOI: 10.4166/kjg.2010.55.2.139]</w:t>
      </w:r>
    </w:p>
    <w:p w14:paraId="187FE7E4" w14:textId="77777777" w:rsidR="00A77B3E" w:rsidRDefault="00B01BE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Jonker JW</w:t>
      </w:r>
      <w:r>
        <w:rPr>
          <w:rFonts w:ascii="Book Antiqua" w:eastAsia="Book Antiqua" w:hAnsi="Book Antiqua" w:cs="Book Antiqua"/>
          <w:color w:val="000000"/>
        </w:rPr>
        <w:t xml:space="preserve">, Suh JM, Atkins AR, Ahmadian M, Li P, Whyte J, He M, </w:t>
      </w:r>
      <w:proofErr w:type="spellStart"/>
      <w:r>
        <w:rPr>
          <w:rFonts w:ascii="Book Antiqua" w:eastAsia="Book Antiqua" w:hAnsi="Book Antiqua" w:cs="Book Antiqua"/>
          <w:color w:val="000000"/>
        </w:rPr>
        <w:t>Juguilon</w:t>
      </w:r>
      <w:proofErr w:type="spellEnd"/>
      <w:r>
        <w:rPr>
          <w:rFonts w:ascii="Book Antiqua" w:eastAsia="Book Antiqua" w:hAnsi="Book Antiqua" w:cs="Book Antiqua"/>
          <w:color w:val="000000"/>
        </w:rPr>
        <w:t xml:space="preserve"> H, Yin YQ, Phillips CT, Yu RT, </w:t>
      </w:r>
      <w:proofErr w:type="spellStart"/>
      <w:r>
        <w:rPr>
          <w:rFonts w:ascii="Book Antiqua" w:eastAsia="Book Antiqua" w:hAnsi="Book Antiqua" w:cs="Book Antiqua"/>
          <w:color w:val="000000"/>
        </w:rPr>
        <w:t>Olefsky</w:t>
      </w:r>
      <w:proofErr w:type="spellEnd"/>
      <w:r>
        <w:rPr>
          <w:rFonts w:ascii="Book Antiqua" w:eastAsia="Book Antiqua" w:hAnsi="Book Antiqua" w:cs="Book Antiqua"/>
          <w:color w:val="000000"/>
        </w:rPr>
        <w:t xml:space="preserve"> JM, Henry RR, Downes M, Evans RM. A PPARγ-FGF1 </w:t>
      </w:r>
      <w:r>
        <w:rPr>
          <w:rFonts w:ascii="Book Antiqua" w:eastAsia="Book Antiqua" w:hAnsi="Book Antiqua" w:cs="Book Antiqua"/>
          <w:color w:val="000000"/>
        </w:rPr>
        <w:lastRenderedPageBreak/>
        <w:t xml:space="preserve">axis is required for adaptive adipose </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 xml:space="preserve"> and metabolic homeostasis.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485</w:t>
      </w:r>
      <w:r>
        <w:rPr>
          <w:rFonts w:ascii="Book Antiqua" w:eastAsia="Book Antiqua" w:hAnsi="Book Antiqua" w:cs="Book Antiqua"/>
          <w:color w:val="000000"/>
        </w:rPr>
        <w:t>: 391-394 [PMID: 22522926 DOI: 10.1038/nature10998]</w:t>
      </w:r>
    </w:p>
    <w:p w14:paraId="7DEFE2B3" w14:textId="77777777" w:rsidR="00A77B3E" w:rsidRDefault="00B01BE7">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Butturini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Pisano M, Scarpa A, D'Onofrio M, Auriemma A, </w:t>
      </w:r>
      <w:proofErr w:type="spellStart"/>
      <w:r>
        <w:rPr>
          <w:rFonts w:ascii="Book Antiqua" w:eastAsia="Book Antiqua" w:hAnsi="Book Antiqua" w:cs="Book Antiqua"/>
          <w:color w:val="000000"/>
        </w:rPr>
        <w:t>Bassi</w:t>
      </w:r>
      <w:proofErr w:type="spellEnd"/>
      <w:r>
        <w:rPr>
          <w:rFonts w:ascii="Book Antiqua" w:eastAsia="Book Antiqua" w:hAnsi="Book Antiqua" w:cs="Book Antiqua"/>
          <w:color w:val="000000"/>
        </w:rPr>
        <w:t xml:space="preserve"> C. Aggressive approach to acinar cell carcinoma of the pancreas: a single-institution experience and a literature review.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396</w:t>
      </w:r>
      <w:r>
        <w:rPr>
          <w:rFonts w:ascii="Book Antiqua" w:eastAsia="Book Antiqua" w:hAnsi="Book Antiqua" w:cs="Book Antiqua"/>
          <w:color w:val="000000"/>
        </w:rPr>
        <w:t>: 363-369 [PMID: 20803029 DOI: 10.1007/s00423-010-0706-2]</w:t>
      </w:r>
    </w:p>
    <w:p w14:paraId="76D8FB2A" w14:textId="77777777" w:rsidR="00A77B3E" w:rsidRDefault="00B01BE7">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Narváez</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Bianchi MM, Santo P, de la Fuente D, Ríos-Rodriguez V, </w:t>
      </w:r>
      <w:proofErr w:type="spellStart"/>
      <w:r>
        <w:rPr>
          <w:rFonts w:ascii="Book Antiqua" w:eastAsia="Book Antiqua" w:hAnsi="Book Antiqua" w:cs="Book Antiqua"/>
          <w:color w:val="000000"/>
        </w:rPr>
        <w:t>Bolao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Narváez</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Nolla</w:t>
      </w:r>
      <w:proofErr w:type="spellEnd"/>
      <w:r>
        <w:rPr>
          <w:rFonts w:ascii="Book Antiqua" w:eastAsia="Book Antiqua" w:hAnsi="Book Antiqua" w:cs="Book Antiqua"/>
          <w:color w:val="000000"/>
        </w:rPr>
        <w:t xml:space="preserve"> JM. Pancreatitis, panniculitis, and polyarthritis. </w:t>
      </w:r>
      <w:r>
        <w:rPr>
          <w:rFonts w:ascii="Book Antiqua" w:eastAsia="Book Antiqua" w:hAnsi="Book Antiqua" w:cs="Book Antiqua"/>
          <w:i/>
          <w:iCs/>
          <w:color w:val="000000"/>
        </w:rPr>
        <w:t>Semin Arthritis Rheum</w:t>
      </w:r>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417-423 [PMID: 19070353 DOI: 10.1016/j.semarthrit.2008.10.001]</w:t>
      </w:r>
    </w:p>
    <w:p w14:paraId="7D286A1F" w14:textId="77777777" w:rsidR="00A77B3E" w:rsidRDefault="00B01BE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Boswell 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Baylin</w:t>
      </w:r>
      <w:proofErr w:type="spellEnd"/>
      <w:r>
        <w:rPr>
          <w:rFonts w:ascii="Book Antiqua" w:eastAsia="Book Antiqua" w:hAnsi="Book Antiqua" w:cs="Book Antiqua"/>
          <w:color w:val="000000"/>
        </w:rPr>
        <w:t xml:space="preserve"> GJ. Metastatic fat necrosis and lytic bone lesions in a patient with painless acute pancreatitis.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1973; </w:t>
      </w:r>
      <w:r>
        <w:rPr>
          <w:rFonts w:ascii="Book Antiqua" w:eastAsia="Book Antiqua" w:hAnsi="Book Antiqua" w:cs="Book Antiqua"/>
          <w:b/>
          <w:bCs/>
          <w:color w:val="000000"/>
        </w:rPr>
        <w:t>106</w:t>
      </w:r>
      <w:r>
        <w:rPr>
          <w:rFonts w:ascii="Book Antiqua" w:eastAsia="Book Antiqua" w:hAnsi="Book Antiqua" w:cs="Book Antiqua"/>
          <w:color w:val="000000"/>
        </w:rPr>
        <w:t>: 85-86 [PMID: 4682736 DOI: 10.1148/106.1.85]</w:t>
      </w:r>
    </w:p>
    <w:p w14:paraId="127C2ECF" w14:textId="77777777" w:rsidR="00A77B3E" w:rsidRDefault="00B01BE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Kang DJ</w:t>
      </w:r>
      <w:r>
        <w:rPr>
          <w:rFonts w:ascii="Book Antiqua" w:eastAsia="Book Antiqua" w:hAnsi="Book Antiqua" w:cs="Book Antiqua"/>
          <w:color w:val="000000"/>
        </w:rPr>
        <w:t xml:space="preserve">, Lee SJ, Choo HJ, Her M, Yoon HK. Pancreatitis, panniculitis, and polyarthritis (PPP) syndrome: MRI features of intraosseous fat necrosis involving the feet and knees. </w:t>
      </w:r>
      <w:r>
        <w:rPr>
          <w:rFonts w:ascii="Book Antiqua" w:eastAsia="Book Antiqua" w:hAnsi="Book Antiqua" w:cs="Book Antiqua"/>
          <w:i/>
          <w:iCs/>
          <w:color w:val="000000"/>
        </w:rPr>
        <w:t xml:space="preserve">Skeletal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279-285 [PMID: 27928580 DOI: 10.1007/s00256-016-2549-6]</w:t>
      </w:r>
    </w:p>
    <w:p w14:paraId="411C854E" w14:textId="77777777" w:rsidR="00A77B3E" w:rsidRDefault="00B01BE7">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Dieker</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Derer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Henzler</w:t>
      </w:r>
      <w:proofErr w:type="spellEnd"/>
      <w:r>
        <w:rPr>
          <w:rFonts w:ascii="Book Antiqua" w:eastAsia="Book Antiqua" w:hAnsi="Book Antiqua" w:cs="Book Antiqua"/>
          <w:color w:val="000000"/>
        </w:rPr>
        <w:t xml:space="preserve"> T, Schneider A, </w:t>
      </w:r>
      <w:proofErr w:type="spellStart"/>
      <w:r>
        <w:rPr>
          <w:rFonts w:ascii="Book Antiqua" w:eastAsia="Book Antiqua" w:hAnsi="Book Antiqua" w:cs="Book Antiqua"/>
          <w:color w:val="000000"/>
        </w:rPr>
        <w:t>Rückert</w:t>
      </w:r>
      <w:proofErr w:type="spellEnd"/>
      <w:r>
        <w:rPr>
          <w:rFonts w:ascii="Book Antiqua" w:eastAsia="Book Antiqua" w:hAnsi="Book Antiqua" w:cs="Book Antiqua"/>
          <w:color w:val="000000"/>
        </w:rPr>
        <w:t xml:space="preserve"> F, Wilhelm TJ,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B. Pancreatitis, panniculitis and polyarthritis (PPP-) syndrome caused by post-pancreatitis pseudocyst with mesenteric fistula. Diagnosis and successful surgical treatment. Case report and review of literature. </w:t>
      </w:r>
      <w:r>
        <w:rPr>
          <w:rFonts w:ascii="Book Antiqua" w:eastAsia="Book Antiqua" w:hAnsi="Book Antiqua" w:cs="Book Antiqua"/>
          <w:i/>
          <w:iCs/>
          <w:color w:val="000000"/>
        </w:rPr>
        <w:t>Int J Surg Case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170-175 [PMID: 28152495 DOI: 10.1016/j.ijscr.2017.01.037]</w:t>
      </w:r>
    </w:p>
    <w:p w14:paraId="7E32CD76" w14:textId="77777777" w:rsidR="00A77B3E" w:rsidRDefault="00B01BE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Laureano A</w:t>
      </w:r>
      <w:r>
        <w:rPr>
          <w:rFonts w:ascii="Book Antiqua" w:eastAsia="Book Antiqua" w:hAnsi="Book Antiqua" w:cs="Book Antiqua"/>
          <w:color w:val="000000"/>
        </w:rPr>
        <w:t xml:space="preserve">, Mestre T, Ricardo L, Rodrigues AM, Cardoso J. Pancreatic panniculitis - a cutaneous manifestation of acute pancreatitis. </w:t>
      </w:r>
      <w:r>
        <w:rPr>
          <w:rFonts w:ascii="Book Antiqua" w:eastAsia="Book Antiqua" w:hAnsi="Book Antiqua" w:cs="Book Antiqua"/>
          <w:i/>
          <w:iCs/>
          <w:color w:val="000000"/>
        </w:rPr>
        <w:t>J Dermatol Case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35-37 [PMID: 24748910 DOI: 10.3315/jdcr.2014.1167]</w:t>
      </w:r>
    </w:p>
    <w:p w14:paraId="7E0116AF" w14:textId="77777777" w:rsidR="00A77B3E" w:rsidRDefault="00B01BE7">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Hartwig</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Denneberg</w:t>
      </w:r>
      <w:proofErr w:type="spellEnd"/>
      <w:r>
        <w:rPr>
          <w:rFonts w:ascii="Book Antiqua" w:eastAsia="Book Antiqua" w:hAnsi="Book Antiqua" w:cs="Book Antiqua"/>
          <w:color w:val="000000"/>
        </w:rPr>
        <w:t xml:space="preserve"> M, Bergmann F, </w:t>
      </w:r>
      <w:proofErr w:type="spellStart"/>
      <w:r>
        <w:rPr>
          <w:rFonts w:ascii="Book Antiqua" w:eastAsia="Book Antiqua" w:hAnsi="Book Antiqua" w:cs="Book Antiqua"/>
          <w:color w:val="000000"/>
        </w:rPr>
        <w:t>Hackert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Hinz</w:t>
      </w:r>
      <w:proofErr w:type="spellEnd"/>
      <w:r>
        <w:rPr>
          <w:rFonts w:ascii="Book Antiqua" w:eastAsia="Book Antiqua" w:hAnsi="Book Antiqua" w:cs="Book Antiqua"/>
          <w:color w:val="000000"/>
        </w:rPr>
        <w:t xml:space="preserve"> U, Strobel O,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MW, Werner J. Acinar cell carcinoma of the pancreas: is resection justified even in limited metastatic disease?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202</w:t>
      </w:r>
      <w:r>
        <w:rPr>
          <w:rFonts w:ascii="Book Antiqua" w:eastAsia="Book Antiqua" w:hAnsi="Book Antiqua" w:cs="Book Antiqua"/>
          <w:color w:val="000000"/>
        </w:rPr>
        <w:t>: 23-27 [PMID: 21440887 DOI: 10.1016/j.amjsurg.2010.06.004]</w:t>
      </w:r>
    </w:p>
    <w:p w14:paraId="0AD02A4B" w14:textId="77777777" w:rsidR="00A77B3E" w:rsidRDefault="00B01BE7">
      <w:pPr>
        <w:spacing w:line="360" w:lineRule="auto"/>
        <w:jc w:val="both"/>
      </w:pPr>
      <w:r>
        <w:rPr>
          <w:rFonts w:ascii="Book Antiqua" w:eastAsia="Book Antiqua" w:hAnsi="Book Antiqua" w:cs="Book Antiqua"/>
          <w:color w:val="000000"/>
        </w:rPr>
        <w:lastRenderedPageBreak/>
        <w:t xml:space="preserve">18 </w:t>
      </w:r>
      <w:proofErr w:type="spellStart"/>
      <w:r>
        <w:rPr>
          <w:rFonts w:ascii="Book Antiqua" w:eastAsia="Book Antiqua" w:hAnsi="Book Antiqua" w:cs="Book Antiqua"/>
          <w:b/>
          <w:bCs/>
          <w:color w:val="000000"/>
        </w:rPr>
        <w:t>Holen</w:t>
      </w:r>
      <w:proofErr w:type="spellEnd"/>
      <w:r>
        <w:rPr>
          <w:rFonts w:ascii="Book Antiqua" w:eastAsia="Book Antiqua" w:hAnsi="Book Antiqua" w:cs="Book Antiqua"/>
          <w:b/>
          <w:bCs/>
          <w:color w:val="000000"/>
        </w:rPr>
        <w:t xml:space="preserve"> KD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DS, Hummer A, </w:t>
      </w:r>
      <w:proofErr w:type="spellStart"/>
      <w:r>
        <w:rPr>
          <w:rFonts w:ascii="Book Antiqua" w:eastAsia="Book Antiqua" w:hAnsi="Book Antiqua" w:cs="Book Antiqua"/>
          <w:color w:val="000000"/>
        </w:rPr>
        <w:t>Gonen</w:t>
      </w:r>
      <w:proofErr w:type="spellEnd"/>
      <w:r>
        <w:rPr>
          <w:rFonts w:ascii="Book Antiqua" w:eastAsia="Book Antiqua" w:hAnsi="Book Antiqua" w:cs="Book Antiqua"/>
          <w:color w:val="000000"/>
        </w:rPr>
        <w:t xml:space="preserve"> M, Conlon K, Brennan M, </w:t>
      </w:r>
      <w:proofErr w:type="spellStart"/>
      <w:r>
        <w:rPr>
          <w:rFonts w:ascii="Book Antiqua" w:eastAsia="Book Antiqua" w:hAnsi="Book Antiqua" w:cs="Book Antiqua"/>
          <w:color w:val="000000"/>
        </w:rPr>
        <w:t>Saltz</w:t>
      </w:r>
      <w:proofErr w:type="spellEnd"/>
      <w:r>
        <w:rPr>
          <w:rFonts w:ascii="Book Antiqua" w:eastAsia="Book Antiqua" w:hAnsi="Book Antiqua" w:cs="Book Antiqua"/>
          <w:color w:val="000000"/>
        </w:rPr>
        <w:t xml:space="preserve"> LB. Clinical characteristics and outcomes from an institutional series of acinar cell carcinoma of the pancreas and related tumors.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20</w:t>
      </w:r>
      <w:r>
        <w:rPr>
          <w:rFonts w:ascii="Book Antiqua" w:eastAsia="Book Antiqua" w:hAnsi="Book Antiqua" w:cs="Book Antiqua"/>
          <w:color w:val="000000"/>
        </w:rPr>
        <w:t>: 4673-4678 [PMID: 12488412 DOI: 10.1200/JCO.2002.02.005]</w:t>
      </w:r>
    </w:p>
    <w:p w14:paraId="6EF33651" w14:textId="77777777" w:rsidR="00A77B3E" w:rsidRDefault="00B01BE7">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Yoo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Kim BJ, Kim KP, Lee JL, Kim TW, </w:t>
      </w:r>
      <w:proofErr w:type="spellStart"/>
      <w:r>
        <w:rPr>
          <w:rFonts w:ascii="Book Antiqua" w:eastAsia="Book Antiqua" w:hAnsi="Book Antiqua" w:cs="Book Antiqua"/>
          <w:color w:val="000000"/>
        </w:rPr>
        <w:t>Ryoo</w:t>
      </w:r>
      <w:proofErr w:type="spellEnd"/>
      <w:r>
        <w:rPr>
          <w:rFonts w:ascii="Book Antiqua" w:eastAsia="Book Antiqua" w:hAnsi="Book Antiqua" w:cs="Book Antiqua"/>
          <w:color w:val="000000"/>
        </w:rPr>
        <w:t xml:space="preserve"> BY, Chang HM. Efficacy of Chemotherapy in Patients with Unresectable or Metastatic Pancreatic Acinar Cell Carcinoma: Potentially Improved Efficacy with Oxaliplatin-Containing Regimen. </w:t>
      </w:r>
      <w:r>
        <w:rPr>
          <w:rFonts w:ascii="Book Antiqua" w:eastAsia="Book Antiqua" w:hAnsi="Book Antiqua" w:cs="Book Antiqua"/>
          <w:i/>
          <w:iCs/>
          <w:color w:val="000000"/>
        </w:rPr>
        <w:t>Cancer Res Treat</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759-765 [PMID: 27857025 DOI: 10.4143/crt.2016.371]</w:t>
      </w:r>
    </w:p>
    <w:p w14:paraId="0377AEAD" w14:textId="77777777" w:rsidR="00A77B3E" w:rsidRDefault="00B01BE7">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Glazer ES</w:t>
      </w:r>
      <w:r>
        <w:rPr>
          <w:rFonts w:ascii="Book Antiqua" w:eastAsia="Book Antiqua" w:hAnsi="Book Antiqua" w:cs="Book Antiqua"/>
          <w:color w:val="000000"/>
        </w:rPr>
        <w:t xml:space="preserve">, Neill KG, </w:t>
      </w:r>
      <w:proofErr w:type="spellStart"/>
      <w:r>
        <w:rPr>
          <w:rFonts w:ascii="Book Antiqua" w:eastAsia="Book Antiqua" w:hAnsi="Book Antiqua" w:cs="Book Antiqua"/>
          <w:color w:val="000000"/>
        </w:rPr>
        <w:t>Frakes</w:t>
      </w:r>
      <w:proofErr w:type="spellEnd"/>
      <w:r>
        <w:rPr>
          <w:rFonts w:ascii="Book Antiqua" w:eastAsia="Book Antiqua" w:hAnsi="Book Antiqua" w:cs="Book Antiqua"/>
          <w:color w:val="000000"/>
        </w:rPr>
        <w:t xml:space="preserve"> JM, Coppola D, </w:t>
      </w:r>
      <w:proofErr w:type="spellStart"/>
      <w:r>
        <w:rPr>
          <w:rFonts w:ascii="Book Antiqua" w:eastAsia="Book Antiqua" w:hAnsi="Book Antiqua" w:cs="Book Antiqua"/>
          <w:color w:val="000000"/>
        </w:rPr>
        <w:t>Hodul</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Hoffe</w:t>
      </w:r>
      <w:proofErr w:type="spellEnd"/>
      <w:r>
        <w:rPr>
          <w:rFonts w:ascii="Book Antiqua" w:eastAsia="Book Antiqua" w:hAnsi="Book Antiqua" w:cs="Book Antiqua"/>
          <w:color w:val="000000"/>
        </w:rPr>
        <w:t xml:space="preserve"> SE, Pimiento JM, </w:t>
      </w:r>
      <w:proofErr w:type="spellStart"/>
      <w:r>
        <w:rPr>
          <w:rFonts w:ascii="Book Antiqua" w:eastAsia="Book Antiqua" w:hAnsi="Book Antiqua" w:cs="Book Antiqua"/>
          <w:color w:val="000000"/>
        </w:rPr>
        <w:t>Springett</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Malafa</w:t>
      </w:r>
      <w:proofErr w:type="spellEnd"/>
      <w:r>
        <w:rPr>
          <w:rFonts w:ascii="Book Antiqua" w:eastAsia="Book Antiqua" w:hAnsi="Book Antiqua" w:cs="Book Antiqua"/>
          <w:color w:val="000000"/>
        </w:rPr>
        <w:t xml:space="preserve"> MP. Systematic Review and Case Series Report of Acinar Cell Carcinoma of the Pancreas. </w:t>
      </w:r>
      <w:r>
        <w:rPr>
          <w:rFonts w:ascii="Book Antiqua" w:eastAsia="Book Antiqua" w:hAnsi="Book Antiqua" w:cs="Book Antiqua"/>
          <w:i/>
          <w:iCs/>
          <w:color w:val="000000"/>
        </w:rPr>
        <w:t>Cancer Control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446-454 [PMID: 27842335 DOI: 10.1177/107327481602300417]</w:t>
      </w:r>
    </w:p>
    <w:p w14:paraId="2174D008" w14:textId="77777777" w:rsidR="00A77B3E" w:rsidRDefault="00B01BE7">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Wang Y</w:t>
      </w:r>
      <w:r>
        <w:rPr>
          <w:rFonts w:ascii="Book Antiqua" w:eastAsia="Book Antiqua" w:hAnsi="Book Antiqua" w:cs="Book Antiqua"/>
          <w:color w:val="000000"/>
        </w:rPr>
        <w:t xml:space="preserve">, Wang S, Zhou X, Zhou H, Cui Y, Li Q, Zhang L. Acinar cell carcinoma: a report of 19 cases with a brief review of the literature.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172 [PMID: 27352960 DOI: 10.1186/s12957-016-0919-0]</w:t>
      </w:r>
    </w:p>
    <w:p w14:paraId="195D8AB1" w14:textId="77777777" w:rsidR="00A77B3E" w:rsidRDefault="00B01BE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Kruger S</w:t>
      </w:r>
      <w:r>
        <w:rPr>
          <w:rFonts w:ascii="Book Antiqua" w:eastAsia="Book Antiqua" w:hAnsi="Book Antiqua" w:cs="Book Antiqua"/>
          <w:color w:val="000000"/>
        </w:rPr>
        <w:t xml:space="preserve">, Haas M, Burger PJ, </w:t>
      </w:r>
      <w:proofErr w:type="spellStart"/>
      <w:r>
        <w:rPr>
          <w:rFonts w:ascii="Book Antiqua" w:eastAsia="Book Antiqua" w:hAnsi="Book Antiqua" w:cs="Book Antiqua"/>
          <w:color w:val="000000"/>
        </w:rPr>
        <w:t>Ormanns</w:t>
      </w:r>
      <w:proofErr w:type="spellEnd"/>
      <w:r>
        <w:rPr>
          <w:rFonts w:ascii="Book Antiqua" w:eastAsia="Book Antiqua" w:hAnsi="Book Antiqua" w:cs="Book Antiqua"/>
          <w:color w:val="000000"/>
        </w:rPr>
        <w:t xml:space="preserve"> S, Modest DP, </w:t>
      </w:r>
      <w:proofErr w:type="spellStart"/>
      <w:r>
        <w:rPr>
          <w:rFonts w:ascii="Book Antiqua" w:eastAsia="Book Antiqua" w:hAnsi="Book Antiqua" w:cs="Book Antiqua"/>
          <w:color w:val="000000"/>
        </w:rPr>
        <w:t>Westphalen</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Kleespies</w:t>
      </w:r>
      <w:proofErr w:type="spellEnd"/>
      <w:r>
        <w:rPr>
          <w:rFonts w:ascii="Book Antiqua" w:eastAsia="Book Antiqua" w:hAnsi="Book Antiqua" w:cs="Book Antiqua"/>
          <w:color w:val="000000"/>
        </w:rPr>
        <w:t xml:space="preserve"> A, Angele MK, Hartwig W, Bruns CJ, Kirchner T, Werner J, Heinemann V, </w:t>
      </w:r>
      <w:proofErr w:type="spellStart"/>
      <w:r>
        <w:rPr>
          <w:rFonts w:ascii="Book Antiqua" w:eastAsia="Book Antiqua" w:hAnsi="Book Antiqua" w:cs="Book Antiqua"/>
          <w:color w:val="000000"/>
        </w:rPr>
        <w:t>Boeck</w:t>
      </w:r>
      <w:proofErr w:type="spellEnd"/>
      <w:r>
        <w:rPr>
          <w:rFonts w:ascii="Book Antiqua" w:eastAsia="Book Antiqua" w:hAnsi="Book Antiqua" w:cs="Book Antiqua"/>
          <w:color w:val="000000"/>
        </w:rPr>
        <w:t xml:space="preserve"> S. Acinar cell carcinoma of the pancreas: a rare disease with different diagnostic and therapeutic implications than ductal adenocarcinoma.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142</w:t>
      </w:r>
      <w:r>
        <w:rPr>
          <w:rFonts w:ascii="Book Antiqua" w:eastAsia="Book Antiqua" w:hAnsi="Book Antiqua" w:cs="Book Antiqua"/>
          <w:color w:val="000000"/>
        </w:rPr>
        <w:t>: 2585-2591 [PMID: 27629876 DOI: 10.1007/s00432-016-2264-7]</w:t>
      </w:r>
    </w:p>
    <w:p w14:paraId="349E5C3A" w14:textId="77777777" w:rsidR="00A77B3E" w:rsidRDefault="00B01BE7">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Jimbo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Batista PM, </w:t>
      </w:r>
      <w:proofErr w:type="spellStart"/>
      <w:r>
        <w:rPr>
          <w:rFonts w:ascii="Book Antiqua" w:eastAsia="Book Antiqua" w:hAnsi="Book Antiqua" w:cs="Book Antiqua"/>
          <w:color w:val="000000"/>
        </w:rPr>
        <w:t>Baliff</w:t>
      </w:r>
      <w:proofErr w:type="spellEnd"/>
      <w:r>
        <w:rPr>
          <w:rFonts w:ascii="Book Antiqua" w:eastAsia="Book Antiqua" w:hAnsi="Book Antiqua" w:cs="Book Antiqua"/>
          <w:color w:val="000000"/>
        </w:rPr>
        <w:t xml:space="preserve"> JP, Yeo CJ. Neoadjuvant Chemotherapy and Appleby Procedure for Pancreatic Acinar Cell Carcinoma: A Case Report. </w:t>
      </w:r>
      <w:r>
        <w:rPr>
          <w:rFonts w:ascii="Book Antiqua" w:eastAsia="Book Antiqua" w:hAnsi="Book Antiqua" w:cs="Book Antiqua"/>
          <w:i/>
          <w:iCs/>
          <w:color w:val="000000"/>
        </w:rPr>
        <w:t xml:space="preserve">Case Rep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46-49 [PMID: 30631815 DOI: 10.1089/crpc.2016.0009]</w:t>
      </w:r>
    </w:p>
    <w:p w14:paraId="3A44F231" w14:textId="77777777" w:rsidR="00A77B3E" w:rsidRDefault="00B01BE7">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Heykarts</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Anseeuw</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Degreef</w:t>
      </w:r>
      <w:proofErr w:type="spellEnd"/>
      <w:r>
        <w:rPr>
          <w:rFonts w:ascii="Book Antiqua" w:eastAsia="Book Antiqua" w:hAnsi="Book Antiqua" w:cs="Book Antiqua"/>
          <w:color w:val="000000"/>
        </w:rPr>
        <w:t xml:space="preserve"> H. Panniculitis caused by acinous pancreatic carcinoma. </w:t>
      </w:r>
      <w:r>
        <w:rPr>
          <w:rFonts w:ascii="Book Antiqua" w:eastAsia="Book Antiqua" w:hAnsi="Book Antiqua" w:cs="Book Antiqua"/>
          <w:i/>
          <w:iCs/>
          <w:color w:val="000000"/>
        </w:rPr>
        <w:t>Dermatology</w:t>
      </w:r>
      <w:r>
        <w:rPr>
          <w:rFonts w:ascii="Book Antiqua" w:eastAsia="Book Antiqua" w:hAnsi="Book Antiqua" w:cs="Book Antiqua"/>
          <w:color w:val="000000"/>
        </w:rPr>
        <w:t xml:space="preserve"> 1999; </w:t>
      </w:r>
      <w:r>
        <w:rPr>
          <w:rFonts w:ascii="Book Antiqua" w:eastAsia="Book Antiqua" w:hAnsi="Book Antiqua" w:cs="Book Antiqua"/>
          <w:b/>
          <w:bCs/>
          <w:color w:val="000000"/>
        </w:rPr>
        <w:t>198</w:t>
      </w:r>
      <w:r>
        <w:rPr>
          <w:rFonts w:ascii="Book Antiqua" w:eastAsia="Book Antiqua" w:hAnsi="Book Antiqua" w:cs="Book Antiqua"/>
          <w:color w:val="000000"/>
        </w:rPr>
        <w:t>: 182-183 [PMID: 10325476 DOI: 10.1159/000018107]</w:t>
      </w:r>
    </w:p>
    <w:p w14:paraId="020C0278" w14:textId="77777777" w:rsidR="00A77B3E" w:rsidRDefault="00B01BE7">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Schmidt CM</w:t>
      </w:r>
      <w:r>
        <w:rPr>
          <w:rFonts w:ascii="Book Antiqua" w:eastAsia="Book Antiqua" w:hAnsi="Book Antiqua" w:cs="Book Antiqua"/>
          <w:color w:val="000000"/>
        </w:rPr>
        <w:t xml:space="preserve">, Matos JM, </w:t>
      </w:r>
      <w:proofErr w:type="spellStart"/>
      <w:r>
        <w:rPr>
          <w:rFonts w:ascii="Book Antiqua" w:eastAsia="Book Antiqua" w:hAnsi="Book Antiqua" w:cs="Book Antiqua"/>
          <w:color w:val="000000"/>
        </w:rPr>
        <w:t>Bentrem</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Talamonti</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Lillemoe</w:t>
      </w:r>
      <w:proofErr w:type="spellEnd"/>
      <w:r>
        <w:rPr>
          <w:rFonts w:ascii="Book Antiqua" w:eastAsia="Book Antiqua" w:hAnsi="Book Antiqua" w:cs="Book Antiqua"/>
          <w:color w:val="000000"/>
        </w:rPr>
        <w:t xml:space="preserve"> KD, </w:t>
      </w:r>
      <w:proofErr w:type="spellStart"/>
      <w:r>
        <w:rPr>
          <w:rFonts w:ascii="Book Antiqua" w:eastAsia="Book Antiqua" w:hAnsi="Book Antiqua" w:cs="Book Antiqua"/>
          <w:color w:val="000000"/>
        </w:rPr>
        <w:t>Bilimoria</w:t>
      </w:r>
      <w:proofErr w:type="spellEnd"/>
      <w:r>
        <w:rPr>
          <w:rFonts w:ascii="Book Antiqua" w:eastAsia="Book Antiqua" w:hAnsi="Book Antiqua" w:cs="Book Antiqua"/>
          <w:color w:val="000000"/>
        </w:rPr>
        <w:t xml:space="preserve"> KY. Acinar cell carcinoma of the pancreas in the United States: prognostic factors and comparison to ductal adenocarcinoma.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12</w:t>
      </w:r>
      <w:r>
        <w:rPr>
          <w:rFonts w:ascii="Book Antiqua" w:eastAsia="Book Antiqua" w:hAnsi="Book Antiqua" w:cs="Book Antiqua"/>
          <w:color w:val="000000"/>
        </w:rPr>
        <w:t>: 2078-2086 [PMID: 18836784 DOI: 10.1007/s11605-008-0705-6]</w:t>
      </w:r>
    </w:p>
    <w:p w14:paraId="21C75FB5" w14:textId="77777777" w:rsidR="00A77B3E" w:rsidRDefault="00B01BE7">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Moher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Liberati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Tetzlaff</w:t>
      </w:r>
      <w:proofErr w:type="spellEnd"/>
      <w:r>
        <w:rPr>
          <w:rFonts w:ascii="Book Antiqua" w:eastAsia="Book Antiqua" w:hAnsi="Book Antiqua" w:cs="Book Antiqua"/>
          <w:color w:val="000000"/>
        </w:rPr>
        <w:t xml:space="preserve"> J, Altman DG; PRISMA Group. Preferred reporting items for systematic reviews and meta-analyses: the PRISMA statement.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6</w:t>
      </w:r>
      <w:r>
        <w:rPr>
          <w:rFonts w:ascii="Book Antiqua" w:eastAsia="Book Antiqua" w:hAnsi="Book Antiqua" w:cs="Book Antiqua"/>
          <w:color w:val="000000"/>
        </w:rPr>
        <w:t>: e1000097 [PMID: 19621072 DOI: 10.1371/journal.pmed.1000097]</w:t>
      </w:r>
    </w:p>
    <w:p w14:paraId="78AF5960" w14:textId="159A3318" w:rsidR="00A77B3E" w:rsidRDefault="00B01BE7">
      <w:pPr>
        <w:spacing w:line="360" w:lineRule="auto"/>
        <w:jc w:val="both"/>
      </w:pPr>
      <w:r>
        <w:rPr>
          <w:rFonts w:ascii="Book Antiqua" w:eastAsia="Book Antiqua" w:hAnsi="Book Antiqua" w:cs="Book Antiqua"/>
          <w:color w:val="000000"/>
        </w:rPr>
        <w:t xml:space="preserve">27 </w:t>
      </w:r>
      <w:proofErr w:type="spellStart"/>
      <w:r w:rsidR="00924AFD" w:rsidRPr="00924AFD">
        <w:rPr>
          <w:rFonts w:ascii="Book Antiqua" w:eastAsia="Book Antiqua" w:hAnsi="Book Antiqua" w:cs="Book Antiqua"/>
          <w:b/>
          <w:bCs/>
          <w:color w:val="000000"/>
        </w:rPr>
        <w:t>Kuerer</w:t>
      </w:r>
      <w:proofErr w:type="spellEnd"/>
      <w:r w:rsidR="00924AFD" w:rsidRPr="00924AFD">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r w:rsidR="00924AFD" w:rsidRPr="00924AFD">
        <w:rPr>
          <w:rFonts w:ascii="Book Antiqua" w:eastAsia="Book Antiqua" w:hAnsi="Book Antiqua" w:cs="Book Antiqua"/>
          <w:color w:val="000000"/>
        </w:rPr>
        <w:t xml:space="preserve">Shim H, </w:t>
      </w:r>
      <w:proofErr w:type="spellStart"/>
      <w:r w:rsidR="00924AFD" w:rsidRPr="00924AFD">
        <w:rPr>
          <w:rFonts w:ascii="Book Antiqua" w:eastAsia="Book Antiqua" w:hAnsi="Book Antiqua" w:cs="Book Antiqua"/>
          <w:color w:val="000000"/>
        </w:rPr>
        <w:t>Pertsemlidis</w:t>
      </w:r>
      <w:proofErr w:type="spellEnd"/>
      <w:r w:rsidR="00924AFD" w:rsidRPr="00924AFD">
        <w:rPr>
          <w:rFonts w:ascii="Book Antiqua" w:eastAsia="Book Antiqua" w:hAnsi="Book Antiqua" w:cs="Book Antiqua"/>
          <w:color w:val="000000"/>
        </w:rPr>
        <w:t xml:space="preserve"> D, Unger P. Functioning pancreatic acinar cell carcinoma: immunohistochemical and ultrastructural analyses</w:t>
      </w:r>
      <w:r>
        <w:rPr>
          <w:rFonts w:ascii="Book Antiqua" w:eastAsia="Book Antiqua" w:hAnsi="Book Antiqua" w:cs="Book Antiqua"/>
          <w:color w:val="000000"/>
        </w:rPr>
        <w:t xml:space="preserve">. </w:t>
      </w:r>
      <w:r w:rsidR="00924AFD" w:rsidRPr="00924AFD">
        <w:rPr>
          <w:rFonts w:ascii="Book Antiqua" w:eastAsia="Book Antiqua" w:hAnsi="Book Antiqua" w:cs="Book Antiqua"/>
          <w:i/>
          <w:iCs/>
          <w:color w:val="000000"/>
        </w:rPr>
        <w:t>Am J Clin Oncol</w:t>
      </w:r>
      <w:r>
        <w:rPr>
          <w:rFonts w:ascii="Book Antiqua" w:eastAsia="Book Antiqua" w:hAnsi="Book Antiqua" w:cs="Book Antiqua"/>
          <w:color w:val="000000"/>
        </w:rPr>
        <w:t xml:space="preserve"> </w:t>
      </w:r>
      <w:r w:rsidR="00924AFD">
        <w:rPr>
          <w:rFonts w:ascii="Book Antiqua" w:eastAsia="Book Antiqua" w:hAnsi="Book Antiqua" w:cs="Book Antiqua"/>
          <w:color w:val="000000"/>
        </w:rPr>
        <w:t>1997</w:t>
      </w:r>
      <w:r>
        <w:rPr>
          <w:rFonts w:ascii="Book Antiqua" w:eastAsia="Book Antiqua" w:hAnsi="Book Antiqua" w:cs="Book Antiqua"/>
          <w:color w:val="000000"/>
        </w:rPr>
        <w:t xml:space="preserve">; </w:t>
      </w:r>
      <w:r>
        <w:rPr>
          <w:rFonts w:ascii="Book Antiqua" w:eastAsia="Book Antiqua" w:hAnsi="Book Antiqua" w:cs="Book Antiqua"/>
          <w:b/>
          <w:bCs/>
          <w:color w:val="000000"/>
        </w:rPr>
        <w:t>2</w:t>
      </w:r>
      <w:r w:rsidR="00924AFD">
        <w:rPr>
          <w:rFonts w:ascii="Book Antiqua" w:eastAsia="Book Antiqua" w:hAnsi="Book Antiqua" w:cs="Book Antiqua"/>
          <w:b/>
          <w:bCs/>
          <w:color w:val="000000"/>
        </w:rPr>
        <w:t>0</w:t>
      </w:r>
      <w:r>
        <w:rPr>
          <w:rFonts w:ascii="Book Antiqua" w:eastAsia="Book Antiqua" w:hAnsi="Book Antiqua" w:cs="Book Antiqua"/>
          <w:color w:val="000000"/>
        </w:rPr>
        <w:t xml:space="preserve">: </w:t>
      </w:r>
      <w:r w:rsidR="00924AFD">
        <w:rPr>
          <w:rFonts w:ascii="Book Antiqua" w:eastAsia="Book Antiqua" w:hAnsi="Book Antiqua" w:cs="Book Antiqua"/>
          <w:color w:val="000000"/>
        </w:rPr>
        <w:t>101-107</w:t>
      </w:r>
      <w:r>
        <w:rPr>
          <w:rFonts w:ascii="Book Antiqua" w:eastAsia="Book Antiqua" w:hAnsi="Book Antiqua" w:cs="Book Antiqua"/>
          <w:color w:val="000000"/>
        </w:rPr>
        <w:t xml:space="preserve"> [PMID: </w:t>
      </w:r>
      <w:r w:rsidR="00924AFD" w:rsidRPr="00924AFD">
        <w:rPr>
          <w:rFonts w:ascii="Book Antiqua" w:eastAsia="Book Antiqua" w:hAnsi="Book Antiqua" w:cs="Book Antiqua"/>
          <w:color w:val="000000"/>
        </w:rPr>
        <w:t>9020300</w:t>
      </w:r>
      <w:r w:rsidR="00924AFD">
        <w:rPr>
          <w:rFonts w:ascii="Book Antiqua" w:eastAsia="Book Antiqua" w:hAnsi="Book Antiqua" w:cs="Book Antiqua"/>
          <w:color w:val="000000"/>
        </w:rPr>
        <w:t xml:space="preserve"> DOI: </w:t>
      </w:r>
      <w:r w:rsidR="00924AFD" w:rsidRPr="00924AFD">
        <w:rPr>
          <w:rFonts w:ascii="Book Antiqua" w:eastAsia="Book Antiqua" w:hAnsi="Book Antiqua" w:cs="Book Antiqua"/>
          <w:color w:val="000000"/>
        </w:rPr>
        <w:t>10.1097/00000421-199702000-00023</w:t>
      </w:r>
      <w:r>
        <w:rPr>
          <w:rFonts w:ascii="Book Antiqua" w:eastAsia="Book Antiqua" w:hAnsi="Book Antiqua" w:cs="Book Antiqua"/>
          <w:color w:val="000000"/>
        </w:rPr>
        <w:t>]</w:t>
      </w:r>
    </w:p>
    <w:p w14:paraId="7A04B8AC" w14:textId="77777777" w:rsidR="00A77B3E" w:rsidRDefault="00B01BE7">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Moro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Moletta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Blandamura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Sperti</w:t>
      </w:r>
      <w:proofErr w:type="spellEnd"/>
      <w:r>
        <w:rPr>
          <w:rFonts w:ascii="Book Antiqua" w:eastAsia="Book Antiqua" w:hAnsi="Book Antiqua" w:cs="Book Antiqua"/>
          <w:color w:val="000000"/>
        </w:rPr>
        <w:t xml:space="preserve"> C. Acinar cell carcinoma of the pancreas associated with subcutaneous panniculitis. </w:t>
      </w:r>
      <w:r>
        <w:rPr>
          <w:rFonts w:ascii="Book Antiqua" w:eastAsia="Book Antiqua" w:hAnsi="Book Antiqua" w:cs="Book Antiqua"/>
          <w:i/>
          <w:iCs/>
          <w:color w:val="000000"/>
        </w:rPr>
        <w:t>JOP</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292-296 [PMID: 21546712]</w:t>
      </w:r>
    </w:p>
    <w:p w14:paraId="222DA7FB" w14:textId="77777777" w:rsidR="00A77B3E" w:rsidRDefault="00B01BE7">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Durden FM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Variyam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Chren</w:t>
      </w:r>
      <w:proofErr w:type="spellEnd"/>
      <w:r>
        <w:rPr>
          <w:rFonts w:ascii="Book Antiqua" w:eastAsia="Book Antiqua" w:hAnsi="Book Antiqua" w:cs="Book Antiqua"/>
          <w:color w:val="000000"/>
        </w:rPr>
        <w:t xml:space="preserve"> MM. Fat necrosis with features of erythema nodosum in a patient with metastatic pancreatic carcinoma. </w:t>
      </w:r>
      <w:r>
        <w:rPr>
          <w:rFonts w:ascii="Book Antiqua" w:eastAsia="Book Antiqua" w:hAnsi="Book Antiqua" w:cs="Book Antiqua"/>
          <w:i/>
          <w:iCs/>
          <w:color w:val="000000"/>
        </w:rPr>
        <w:t>Int J Dermatol</w:t>
      </w:r>
      <w:r>
        <w:rPr>
          <w:rFonts w:ascii="Book Antiqua" w:eastAsia="Book Antiqua" w:hAnsi="Book Antiqua" w:cs="Book Antiqua"/>
          <w:color w:val="000000"/>
        </w:rPr>
        <w:t xml:space="preserve"> 1996; </w:t>
      </w:r>
      <w:r>
        <w:rPr>
          <w:rFonts w:ascii="Book Antiqua" w:eastAsia="Book Antiqua" w:hAnsi="Book Antiqua" w:cs="Book Antiqua"/>
          <w:b/>
          <w:bCs/>
          <w:color w:val="000000"/>
        </w:rPr>
        <w:t>35</w:t>
      </w:r>
      <w:r>
        <w:rPr>
          <w:rFonts w:ascii="Book Antiqua" w:eastAsia="Book Antiqua" w:hAnsi="Book Antiqua" w:cs="Book Antiqua"/>
          <w:color w:val="000000"/>
        </w:rPr>
        <w:t>: 39-41 [PMID: 8838928 DOI: 10.1111/j.1365-4362.1996.tb01614.x]</w:t>
      </w:r>
    </w:p>
    <w:p w14:paraId="4C9207A6" w14:textId="77777777" w:rsidR="00A77B3E" w:rsidRDefault="00B01BE7">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Feuer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Spiera</w:t>
      </w:r>
      <w:proofErr w:type="spellEnd"/>
      <w:r>
        <w:rPr>
          <w:rFonts w:ascii="Book Antiqua" w:eastAsia="Book Antiqua" w:hAnsi="Book Antiqua" w:cs="Book Antiqua"/>
          <w:color w:val="000000"/>
        </w:rPr>
        <w:t xml:space="preserve"> H, Phelps RG, Shim H. Panniculitis of pancreatic disease masquerading as systemic lupus erythematosus panniculitis.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22</w:t>
      </w:r>
      <w:r>
        <w:rPr>
          <w:rFonts w:ascii="Book Antiqua" w:eastAsia="Book Antiqua" w:hAnsi="Book Antiqua" w:cs="Book Antiqua"/>
          <w:color w:val="000000"/>
        </w:rPr>
        <w:t>: 2170-2172 [PMID: 8596165]</w:t>
      </w:r>
    </w:p>
    <w:p w14:paraId="193C3F60" w14:textId="77777777" w:rsidR="00A77B3E" w:rsidRDefault="00B01BE7">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Beltraminelli</w:t>
      </w:r>
      <w:proofErr w:type="spellEnd"/>
      <w:r>
        <w:rPr>
          <w:rFonts w:ascii="Book Antiqua" w:eastAsia="Book Antiqua" w:hAnsi="Book Antiqua" w:cs="Book Antiqua"/>
          <w:b/>
          <w:bCs/>
          <w:color w:val="000000"/>
        </w:rPr>
        <w:t xml:space="preserve"> HS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Buechner</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Häusermann</w:t>
      </w:r>
      <w:proofErr w:type="spellEnd"/>
      <w:r>
        <w:rPr>
          <w:rFonts w:ascii="Book Antiqua" w:eastAsia="Book Antiqua" w:hAnsi="Book Antiqua" w:cs="Book Antiqua"/>
          <w:color w:val="000000"/>
        </w:rPr>
        <w:t xml:space="preserve"> P. Pancreatic panniculitis in a patient with an acinar cell cystadenocarcinoma of the pancreas. </w:t>
      </w:r>
      <w:r>
        <w:rPr>
          <w:rFonts w:ascii="Book Antiqua" w:eastAsia="Book Antiqua" w:hAnsi="Book Antiqua" w:cs="Book Antiqua"/>
          <w:i/>
          <w:iCs/>
          <w:color w:val="000000"/>
        </w:rPr>
        <w:t>Dermatology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208</w:t>
      </w:r>
      <w:r>
        <w:rPr>
          <w:rFonts w:ascii="Book Antiqua" w:eastAsia="Book Antiqua" w:hAnsi="Book Antiqua" w:cs="Book Antiqua"/>
          <w:color w:val="000000"/>
        </w:rPr>
        <w:t>: 265-267 [PMID: 15118385 DOI: 10.1159/000077316]</w:t>
      </w:r>
    </w:p>
    <w:p w14:paraId="37581812" w14:textId="77777777" w:rsidR="00A77B3E" w:rsidRDefault="00B01BE7">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Poelman</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Nguyen K. Pancreatic panniculitis associated with acinar cell pancreatic 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Cutan</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12</w:t>
      </w:r>
      <w:r>
        <w:rPr>
          <w:rFonts w:ascii="Book Antiqua" w:eastAsia="Book Antiqua" w:hAnsi="Book Antiqua" w:cs="Book Antiqua"/>
          <w:color w:val="000000"/>
        </w:rPr>
        <w:t>: 38-42 [PMID: 18258147 DOI: 10.2310/7750.2007.00032]</w:t>
      </w:r>
    </w:p>
    <w:p w14:paraId="49A04E58" w14:textId="77777777" w:rsidR="00A77B3E" w:rsidRDefault="00B01BE7">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Iwatate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Matsubayashi</w:t>
      </w:r>
      <w:proofErr w:type="spellEnd"/>
      <w:r>
        <w:rPr>
          <w:rFonts w:ascii="Book Antiqua" w:eastAsia="Book Antiqua" w:hAnsi="Book Antiqua" w:cs="Book Antiqua"/>
          <w:color w:val="000000"/>
        </w:rPr>
        <w:t xml:space="preserve"> H, Sasaki K, Kishida N, Yoshikawa S, Ono H, Maitra A. Functional pancreatic acinar cell carcinoma extending into the main pancreatic duct and splenic vein.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43</w:t>
      </w:r>
      <w:r>
        <w:rPr>
          <w:rFonts w:ascii="Book Antiqua" w:eastAsia="Book Antiqua" w:hAnsi="Book Antiqua" w:cs="Book Antiqua"/>
          <w:color w:val="000000"/>
        </w:rPr>
        <w:t>: 373-378 [PMID: 20703831 DOI: 10.1007/s12029-010-9198-0]</w:t>
      </w:r>
    </w:p>
    <w:p w14:paraId="25EA5DB6" w14:textId="77777777" w:rsidR="00A77B3E" w:rsidRDefault="00B01BE7">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Lakhani A</w:t>
      </w:r>
      <w:r>
        <w:rPr>
          <w:rFonts w:ascii="Book Antiqua" w:eastAsia="Book Antiqua" w:hAnsi="Book Antiqua" w:cs="Book Antiqua"/>
          <w:color w:val="000000"/>
        </w:rPr>
        <w:t xml:space="preserve">, Maas L. Necrotizing panniculitis: a skin condition associated with acinar cell carcinoma of the pancreas. </w:t>
      </w:r>
      <w:r>
        <w:rPr>
          <w:rFonts w:ascii="Book Antiqua" w:eastAsia="Book Antiqua" w:hAnsi="Book Antiqua" w:cs="Book Antiqua"/>
          <w:i/>
          <w:iCs/>
          <w:color w:val="000000"/>
        </w:rPr>
        <w:t>South Med J</w:t>
      </w:r>
      <w:r>
        <w:rPr>
          <w:rFonts w:ascii="Book Antiqua" w:eastAsia="Book Antiqua" w:hAnsi="Book Antiqua" w:cs="Book Antiqua"/>
          <w:color w:val="000000"/>
        </w:rPr>
        <w:t xml:space="preserve"> 2008; </w:t>
      </w:r>
      <w:r>
        <w:rPr>
          <w:rFonts w:ascii="Book Antiqua" w:eastAsia="Book Antiqua" w:hAnsi="Book Antiqua" w:cs="Book Antiqua"/>
          <w:b/>
          <w:bCs/>
          <w:color w:val="000000"/>
        </w:rPr>
        <w:t>101</w:t>
      </w:r>
      <w:r>
        <w:rPr>
          <w:rFonts w:ascii="Book Antiqua" w:eastAsia="Book Antiqua" w:hAnsi="Book Antiqua" w:cs="Book Antiqua"/>
          <w:color w:val="000000"/>
        </w:rPr>
        <w:t>: 554-555 [PMID: 18414166 DOI: 10.1097/SMJ.0b013e31816bf5eb]</w:t>
      </w:r>
    </w:p>
    <w:p w14:paraId="2B19DD7E" w14:textId="77777777" w:rsidR="00A77B3E" w:rsidRDefault="00B01BE7">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Arbeláez</w:t>
      </w:r>
      <w:proofErr w:type="spellEnd"/>
      <w:r>
        <w:rPr>
          <w:rFonts w:ascii="Book Antiqua" w:eastAsia="Book Antiqua" w:hAnsi="Book Antiqua" w:cs="Book Antiqua"/>
          <w:b/>
          <w:bCs/>
          <w:color w:val="000000"/>
        </w:rPr>
        <w:t>-Cortés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Vanegas-García</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Restrepo</w:t>
      </w:r>
      <w:proofErr w:type="spellEnd"/>
      <w:r>
        <w:rPr>
          <w:rFonts w:ascii="Book Antiqua" w:eastAsia="Book Antiqua" w:hAnsi="Book Antiqua" w:cs="Book Antiqua"/>
          <w:color w:val="000000"/>
        </w:rPr>
        <w:t>-Escobar M, Correa-</w:t>
      </w:r>
      <w:proofErr w:type="spellStart"/>
      <w:r>
        <w:rPr>
          <w:rFonts w:ascii="Book Antiqua" w:eastAsia="Book Antiqua" w:hAnsi="Book Antiqua" w:cs="Book Antiqua"/>
          <w:color w:val="000000"/>
        </w:rPr>
        <w:t>Londoño</w:t>
      </w:r>
      <w:proofErr w:type="spellEnd"/>
      <w:r>
        <w:rPr>
          <w:rFonts w:ascii="Book Antiqua" w:eastAsia="Book Antiqua" w:hAnsi="Book Antiqua" w:cs="Book Antiqua"/>
          <w:color w:val="000000"/>
        </w:rPr>
        <w:t xml:space="preserve"> LA, González-Naranjo LA. Polyarthritis and pancreatic panniculitis associated with </w:t>
      </w:r>
      <w:r>
        <w:rPr>
          <w:rFonts w:ascii="Book Antiqua" w:eastAsia="Book Antiqua" w:hAnsi="Book Antiqua" w:cs="Book Antiqua"/>
          <w:color w:val="000000"/>
        </w:rPr>
        <w:lastRenderedPageBreak/>
        <w:t xml:space="preserve">pancreatic carcinoma: review of the literature.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433-436 [PMID: 25417680 DOI: 10.1097/RHU.0000000000000181]</w:t>
      </w:r>
    </w:p>
    <w:p w14:paraId="1A530477" w14:textId="77777777" w:rsidR="00A77B3E" w:rsidRDefault="00B01BE7">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Banfill</w:t>
      </w:r>
      <w:proofErr w:type="spellEnd"/>
      <w:r>
        <w:rPr>
          <w:rFonts w:ascii="Book Antiqua" w:eastAsia="Book Antiqua" w:hAnsi="Book Antiqua" w:cs="Book Antiqua"/>
          <w:b/>
          <w:bCs/>
          <w:color w:val="000000"/>
        </w:rPr>
        <w:t xml:space="preserve"> KE</w:t>
      </w:r>
      <w:r>
        <w:rPr>
          <w:rFonts w:ascii="Book Antiqua" w:eastAsia="Book Antiqua" w:hAnsi="Book Antiqua" w:cs="Book Antiqua"/>
          <w:color w:val="000000"/>
        </w:rPr>
        <w:t xml:space="preserve">, Oliphant TJ, Prasad KR. Resolution of pancreatic panniculitis following </w:t>
      </w:r>
      <w:proofErr w:type="spellStart"/>
      <w:r>
        <w:rPr>
          <w:rFonts w:ascii="Book Antiqua" w:eastAsia="Book Antiqua" w:hAnsi="Book Antiqua" w:cs="Book Antiqua"/>
          <w:color w:val="000000"/>
        </w:rPr>
        <w:t>metastasectomy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Clin Exp Dermatol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37</w:t>
      </w:r>
      <w:r>
        <w:rPr>
          <w:rFonts w:ascii="Book Antiqua" w:eastAsia="Book Antiqua" w:hAnsi="Book Antiqua" w:cs="Book Antiqua"/>
          <w:color w:val="000000"/>
        </w:rPr>
        <w:t>: 440-441 [PMID: 22582914 DOI: 10.1111/j.1365-2230.2011.04237.x]</w:t>
      </w:r>
    </w:p>
    <w:p w14:paraId="7DDF0CF6" w14:textId="77777777" w:rsidR="00A77B3E" w:rsidRDefault="00B01BE7">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Borowicz</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Morrison M, Hogan D, Miller R. Subcutaneous fat necrosis/panniculitis and polyarthritis associated with acinar cell carcinoma of the pancreas: a rare presentation of pancreatitis, panniculitis and polyarthritis syndrome. </w:t>
      </w:r>
      <w:r>
        <w:rPr>
          <w:rFonts w:ascii="Book Antiqua" w:eastAsia="Book Antiqua" w:hAnsi="Book Antiqua" w:cs="Book Antiqua"/>
          <w:i/>
          <w:iCs/>
          <w:color w:val="000000"/>
        </w:rPr>
        <w:t>J Drugs Dermatol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9</w:t>
      </w:r>
      <w:r>
        <w:rPr>
          <w:rFonts w:ascii="Book Antiqua" w:eastAsia="Book Antiqua" w:hAnsi="Book Antiqua" w:cs="Book Antiqua"/>
          <w:color w:val="000000"/>
        </w:rPr>
        <w:t>: 1145-1150 [PMID: 20865849]</w:t>
      </w:r>
    </w:p>
    <w:p w14:paraId="7101415C" w14:textId="77777777" w:rsidR="00A77B3E" w:rsidRDefault="00B01BE7">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Gorovoy</w:t>
      </w:r>
      <w:proofErr w:type="spellEnd"/>
      <w:r>
        <w:rPr>
          <w:rFonts w:ascii="Book Antiqua" w:eastAsia="Book Antiqua" w:hAnsi="Book Antiqua" w:cs="Book Antiqua"/>
          <w:b/>
          <w:bCs/>
          <w:color w:val="000000"/>
        </w:rPr>
        <w:t xml:space="preserve"> IR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McSorley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Gorovoy</w:t>
      </w:r>
      <w:proofErr w:type="spellEnd"/>
      <w:r>
        <w:rPr>
          <w:rFonts w:ascii="Book Antiqua" w:eastAsia="Book Antiqua" w:hAnsi="Book Antiqua" w:cs="Book Antiqua"/>
          <w:color w:val="000000"/>
        </w:rPr>
        <w:t xml:space="preserve"> JB. Pancreatic panniculitis secondary to acinar cell carcinoma of the pancreas. </w:t>
      </w:r>
      <w:r>
        <w:rPr>
          <w:rFonts w:ascii="Book Antiqua" w:eastAsia="Book Antiqua" w:hAnsi="Book Antiqua" w:cs="Book Antiqua"/>
          <w:i/>
          <w:iCs/>
          <w:color w:val="000000"/>
        </w:rPr>
        <w:t>Cutis</w:t>
      </w:r>
      <w:r>
        <w:rPr>
          <w:rFonts w:ascii="Book Antiqua" w:eastAsia="Book Antiqua" w:hAnsi="Book Antiqua" w:cs="Book Antiqua"/>
          <w:color w:val="000000"/>
        </w:rPr>
        <w:t xml:space="preserve"> 2013; </w:t>
      </w:r>
      <w:r>
        <w:rPr>
          <w:rFonts w:ascii="Book Antiqua" w:eastAsia="Book Antiqua" w:hAnsi="Book Antiqua" w:cs="Book Antiqua"/>
          <w:b/>
          <w:bCs/>
          <w:color w:val="000000"/>
        </w:rPr>
        <w:t>91</w:t>
      </w:r>
      <w:r>
        <w:rPr>
          <w:rFonts w:ascii="Book Antiqua" w:eastAsia="Book Antiqua" w:hAnsi="Book Antiqua" w:cs="Book Antiqua"/>
          <w:color w:val="000000"/>
        </w:rPr>
        <w:t>: 186-190 [PMID: 23763078]</w:t>
      </w:r>
    </w:p>
    <w:p w14:paraId="58355A56" w14:textId="77777777" w:rsidR="00A77B3E" w:rsidRDefault="00B01BE7">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Stauffer JA</w:t>
      </w:r>
      <w:r>
        <w:rPr>
          <w:rFonts w:ascii="Book Antiqua" w:eastAsia="Book Antiqua" w:hAnsi="Book Antiqua" w:cs="Book Antiqua"/>
          <w:color w:val="000000"/>
        </w:rPr>
        <w:t xml:space="preserve">, Bray JM, Nakhleh RE, Bowers SP. Image of the month. Acinar cell carcinoma.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146</w:t>
      </w:r>
      <w:r>
        <w:rPr>
          <w:rFonts w:ascii="Book Antiqua" w:eastAsia="Book Antiqua" w:hAnsi="Book Antiqua" w:cs="Book Antiqua"/>
          <w:color w:val="000000"/>
        </w:rPr>
        <w:t>: 1099-1100 [PMID: 21931007 DOI: 10.1001/archsurg.2011.224-a]</w:t>
      </w:r>
    </w:p>
    <w:p w14:paraId="11D76F16" w14:textId="77777777" w:rsidR="00A77B3E" w:rsidRDefault="00B01BE7">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Lowery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DS, Shia J, Yu KH, Allen PJ, Brennan MF, O'Reilly EM. Acinar cell carcinoma of the pancreas: new genetic and treatment insights into a rare malignancy.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2011; </w:t>
      </w:r>
      <w:r>
        <w:rPr>
          <w:rFonts w:ascii="Book Antiqua" w:eastAsia="Book Antiqua" w:hAnsi="Book Antiqua" w:cs="Book Antiqua"/>
          <w:b/>
          <w:bCs/>
          <w:color w:val="000000"/>
        </w:rPr>
        <w:t>16</w:t>
      </w:r>
      <w:r>
        <w:rPr>
          <w:rFonts w:ascii="Book Antiqua" w:eastAsia="Book Antiqua" w:hAnsi="Book Antiqua" w:cs="Book Antiqua"/>
          <w:color w:val="000000"/>
        </w:rPr>
        <w:t>: 1714-1720 [PMID: 22042785 DOI: 10.1634/theoncologist.2011-0231]</w:t>
      </w:r>
    </w:p>
    <w:p w14:paraId="10CD4A4E" w14:textId="77777777" w:rsidR="00A77B3E" w:rsidRDefault="00B01BE7">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Distler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Rückert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Dittert</w:t>
      </w:r>
      <w:proofErr w:type="spellEnd"/>
      <w:r>
        <w:rPr>
          <w:rFonts w:ascii="Book Antiqua" w:eastAsia="Book Antiqua" w:hAnsi="Book Antiqua" w:cs="Book Antiqua"/>
          <w:color w:val="000000"/>
        </w:rPr>
        <w:t xml:space="preserve"> DD, </w:t>
      </w:r>
      <w:proofErr w:type="spellStart"/>
      <w:r>
        <w:rPr>
          <w:rFonts w:ascii="Book Antiqua" w:eastAsia="Book Antiqua" w:hAnsi="Book Antiqua" w:cs="Book Antiqua"/>
          <w:color w:val="000000"/>
        </w:rPr>
        <w:t>Stroszczynski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Dobrowolski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Kersting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Grützmann</w:t>
      </w:r>
      <w:proofErr w:type="spellEnd"/>
      <w:r>
        <w:rPr>
          <w:rFonts w:ascii="Book Antiqua" w:eastAsia="Book Antiqua" w:hAnsi="Book Antiqua" w:cs="Book Antiqua"/>
          <w:color w:val="000000"/>
        </w:rPr>
        <w:t xml:space="preserve"> R. Curative resection of a primarily unresectable acinar cell carcinoma of the pancreas after chemotherapy.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7</w:t>
      </w:r>
      <w:r>
        <w:rPr>
          <w:rFonts w:ascii="Book Antiqua" w:eastAsia="Book Antiqua" w:hAnsi="Book Antiqua" w:cs="Book Antiqua"/>
          <w:color w:val="000000"/>
        </w:rPr>
        <w:t>: 22 [PMID: 19239719 DOI: 10.1186/1477-7819-7-22]</w:t>
      </w:r>
    </w:p>
    <w:p w14:paraId="2EA8455D" w14:textId="77777777" w:rsidR="00A77B3E" w:rsidRDefault="00B01BE7">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Al-Hader A</w:t>
      </w:r>
      <w:r>
        <w:rPr>
          <w:rFonts w:ascii="Book Antiqua" w:eastAsia="Book Antiqua" w:hAnsi="Book Antiqua" w:cs="Book Antiqua"/>
          <w:color w:val="000000"/>
        </w:rPr>
        <w:t>, Al-</w:t>
      </w:r>
      <w:proofErr w:type="spellStart"/>
      <w:r>
        <w:rPr>
          <w:rFonts w:ascii="Book Antiqua" w:eastAsia="Book Antiqua" w:hAnsi="Book Antiqua" w:cs="Book Antiqua"/>
          <w:color w:val="000000"/>
        </w:rPr>
        <w:t>Rohil</w:t>
      </w:r>
      <w:proofErr w:type="spellEnd"/>
      <w:r>
        <w:rPr>
          <w:rFonts w:ascii="Book Antiqua" w:eastAsia="Book Antiqua" w:hAnsi="Book Antiqua" w:cs="Book Antiqua"/>
          <w:color w:val="000000"/>
        </w:rPr>
        <w:t xml:space="preserve"> RN, Han H, Von Hoff D. Pancreatic acinar cell carcinoma: A review on molecular profiling of patient tumors.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7945-7951 [PMID: 29259370 DOI: 10.3748/wjg.v23.i45.7945]</w:t>
      </w:r>
    </w:p>
    <w:p w14:paraId="0879CF04" w14:textId="77777777" w:rsidR="00A77B3E" w:rsidRDefault="00B01BE7">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Seki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Okusaka</w:t>
      </w:r>
      <w:proofErr w:type="spellEnd"/>
      <w:r>
        <w:rPr>
          <w:rFonts w:ascii="Book Antiqua" w:eastAsia="Book Antiqua" w:hAnsi="Book Antiqua" w:cs="Book Antiqua"/>
          <w:color w:val="000000"/>
        </w:rPr>
        <w:t xml:space="preserve"> T, Ikeda M, </w:t>
      </w:r>
      <w:proofErr w:type="spellStart"/>
      <w:r>
        <w:rPr>
          <w:rFonts w:ascii="Book Antiqua" w:eastAsia="Book Antiqua" w:hAnsi="Book Antiqua" w:cs="Book Antiqua"/>
          <w:color w:val="000000"/>
        </w:rPr>
        <w:t>Morizane</w:t>
      </w:r>
      <w:proofErr w:type="spellEnd"/>
      <w:r>
        <w:rPr>
          <w:rFonts w:ascii="Book Antiqua" w:eastAsia="Book Antiqua" w:hAnsi="Book Antiqua" w:cs="Book Antiqua"/>
          <w:color w:val="000000"/>
        </w:rPr>
        <w:t xml:space="preserve"> C, Ueno H. Four cases of pancreatic acinar cell carcinoma treated with gemcitabine or S-1 as a single agent.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39</w:t>
      </w:r>
      <w:r>
        <w:rPr>
          <w:rFonts w:ascii="Book Antiqua" w:eastAsia="Book Antiqua" w:hAnsi="Book Antiqua" w:cs="Book Antiqua"/>
          <w:color w:val="000000"/>
        </w:rPr>
        <w:t>: 751-755 [PMID: 19666905 DOI: 10.1093/</w:t>
      </w:r>
      <w:proofErr w:type="spellStart"/>
      <w:r>
        <w:rPr>
          <w:rFonts w:ascii="Book Antiqua" w:eastAsia="Book Antiqua" w:hAnsi="Book Antiqua" w:cs="Book Antiqua"/>
          <w:color w:val="000000"/>
        </w:rPr>
        <w:t>jjco</w:t>
      </w:r>
      <w:proofErr w:type="spellEnd"/>
      <w:r>
        <w:rPr>
          <w:rFonts w:ascii="Book Antiqua" w:eastAsia="Book Antiqua" w:hAnsi="Book Antiqua" w:cs="Book Antiqua"/>
          <w:color w:val="000000"/>
        </w:rPr>
        <w:t>/hyp085]</w:t>
      </w:r>
    </w:p>
    <w:p w14:paraId="440771D8" w14:textId="77777777" w:rsidR="00A77B3E" w:rsidRDefault="00B01BE7">
      <w:pPr>
        <w:spacing w:line="360" w:lineRule="auto"/>
        <w:jc w:val="both"/>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Richard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Niogret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Boidot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Ghiringhelli</w:t>
      </w:r>
      <w:proofErr w:type="spellEnd"/>
      <w:r>
        <w:rPr>
          <w:rFonts w:ascii="Book Antiqua" w:eastAsia="Book Antiqua" w:hAnsi="Book Antiqua" w:cs="Book Antiqua"/>
          <w:color w:val="000000"/>
        </w:rPr>
        <w:t xml:space="preserve"> F. </w:t>
      </w:r>
      <w:r>
        <w:rPr>
          <w:rFonts w:ascii="Book Antiqua" w:eastAsia="Book Antiqua" w:hAnsi="Book Antiqua" w:cs="Book Antiqua"/>
          <w:i/>
          <w:iCs/>
          <w:color w:val="000000"/>
        </w:rPr>
        <w:t>EGFR</w:t>
      </w:r>
      <w:r>
        <w:rPr>
          <w:rFonts w:ascii="Book Antiqua" w:eastAsia="Book Antiqua" w:hAnsi="Book Antiqua" w:cs="Book Antiqua"/>
          <w:color w:val="000000"/>
        </w:rPr>
        <w:t xml:space="preserve"> amplification induces sensitivity to </w:t>
      </w:r>
      <w:proofErr w:type="spellStart"/>
      <w:r>
        <w:rPr>
          <w:rFonts w:ascii="Book Antiqua" w:eastAsia="Book Antiqua" w:hAnsi="Book Antiqua" w:cs="Book Antiqua"/>
          <w:color w:val="000000"/>
        </w:rPr>
        <w:t>anti</w:t>
      </w:r>
      <w:r>
        <w:rPr>
          <w:rFonts w:ascii="Book Antiqua" w:eastAsia="Book Antiqua" w:hAnsi="Book Antiqua" w:cs="Book Antiqua"/>
          <w:i/>
          <w:iCs/>
          <w:color w:val="000000"/>
        </w:rPr>
        <w:t>EGFR</w:t>
      </w:r>
      <w:proofErr w:type="spellEnd"/>
      <w:r>
        <w:rPr>
          <w:rFonts w:ascii="Book Antiqua" w:eastAsia="Book Antiqua" w:hAnsi="Book Antiqua" w:cs="Book Antiqua"/>
          <w:color w:val="000000"/>
        </w:rPr>
        <w:t xml:space="preserve"> therapy in pancreatic acinar cell carcinoma.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103-107 [PMID: 29666669 DOI: 10.4251/wjgo.v10.i4.103]</w:t>
      </w:r>
    </w:p>
    <w:p w14:paraId="6CA73772" w14:textId="77777777" w:rsidR="00A77B3E" w:rsidRDefault="00B01BE7">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Menzies S</w:t>
      </w:r>
      <w:r>
        <w:rPr>
          <w:rFonts w:ascii="Book Antiqua" w:eastAsia="Book Antiqua" w:hAnsi="Book Antiqua" w:cs="Book Antiqua"/>
          <w:color w:val="000000"/>
        </w:rPr>
        <w:t xml:space="preserve">, McMenamin M, Barnes L, O'Toole D. Pancreatic panniculitis preceding acute pancreatitis and subsequent detection of an intraductal papillary mucinous neoplasm: A case report. </w:t>
      </w:r>
      <w:r>
        <w:rPr>
          <w:rFonts w:ascii="Book Antiqua" w:eastAsia="Book Antiqua" w:hAnsi="Book Antiqua" w:cs="Book Antiqua"/>
          <w:i/>
          <w:iCs/>
          <w:color w:val="000000"/>
        </w:rPr>
        <w:t>JAAD Case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244-246 [PMID: 27408933 DOI: 10.1016/j.jdcr.2016.05.001]</w:t>
      </w:r>
    </w:p>
    <w:p w14:paraId="6606F14B" w14:textId="77777777" w:rsidR="00A77B3E" w:rsidRDefault="00B01BE7">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Ferri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Ielpo</w:t>
      </w:r>
      <w:proofErr w:type="spellEnd"/>
      <w:r>
        <w:rPr>
          <w:rFonts w:ascii="Book Antiqua" w:eastAsia="Book Antiqua" w:hAnsi="Book Antiqua" w:cs="Book Antiqua"/>
          <w:color w:val="000000"/>
        </w:rPr>
        <w:t xml:space="preserve"> B, Duran H, Diaz E, </w:t>
      </w:r>
      <w:proofErr w:type="spellStart"/>
      <w:r>
        <w:rPr>
          <w:rFonts w:ascii="Book Antiqua" w:eastAsia="Book Antiqua" w:hAnsi="Book Antiqua" w:cs="Book Antiqua"/>
          <w:color w:val="000000"/>
        </w:rPr>
        <w:t>Fabra</w:t>
      </w:r>
      <w:proofErr w:type="spellEnd"/>
      <w:r>
        <w:rPr>
          <w:rFonts w:ascii="Book Antiqua" w:eastAsia="Book Antiqua" w:hAnsi="Book Antiqua" w:cs="Book Antiqua"/>
          <w:color w:val="000000"/>
        </w:rPr>
        <w:t xml:space="preserve"> I, Caruso R, Malave L, Plaza C, Rodriguez S, Garcia L, Perez V, Quijano Y, Vicente E. Pancreatic disease, panniculitis, </w:t>
      </w:r>
      <w:proofErr w:type="spellStart"/>
      <w:r>
        <w:rPr>
          <w:rFonts w:ascii="Book Antiqua" w:eastAsia="Book Antiqua" w:hAnsi="Book Antiqua" w:cs="Book Antiqua"/>
          <w:color w:val="000000"/>
        </w:rPr>
        <w:t>polyarthrtitis</w:t>
      </w:r>
      <w:proofErr w:type="spellEnd"/>
      <w:r>
        <w:rPr>
          <w:rFonts w:ascii="Book Antiqua" w:eastAsia="Book Antiqua" w:hAnsi="Book Antiqua" w:cs="Book Antiqua"/>
          <w:color w:val="000000"/>
        </w:rPr>
        <w:t xml:space="preserve"> syndrome successfully treated with total pancreatectomy: Case report and literature review. </w:t>
      </w:r>
      <w:r>
        <w:rPr>
          <w:rFonts w:ascii="Book Antiqua" w:eastAsia="Book Antiqua" w:hAnsi="Book Antiqua" w:cs="Book Antiqua"/>
          <w:i/>
          <w:iCs/>
          <w:color w:val="000000"/>
        </w:rPr>
        <w:t>Int J Surg Case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223-226 [PMID: 27736709 DOI: 10.1016/j.ijscr.2016.09.019]</w:t>
      </w:r>
    </w:p>
    <w:p w14:paraId="3363C534" w14:textId="77777777" w:rsidR="00A77B3E" w:rsidRDefault="00B01BE7">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Zhang G</w:t>
      </w:r>
      <w:r>
        <w:rPr>
          <w:rFonts w:ascii="Book Antiqua" w:eastAsia="Book Antiqua" w:hAnsi="Book Antiqua" w:cs="Book Antiqua"/>
          <w:color w:val="000000"/>
        </w:rPr>
        <w:t xml:space="preserve">, Cao Z, Yang G, Wu W, Zhang T, Zhao Y. Pancreatic panniculitis associated with pancreatic carcinoma: A case report.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e4374 [PMID: 27495045 DOI: 10.1097/MD.0000000000004374]</w:t>
      </w:r>
    </w:p>
    <w:p w14:paraId="15913881" w14:textId="77777777" w:rsidR="00A77B3E" w:rsidRDefault="00B01BE7">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Sumiyoshi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Okabayashi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Kozuki</w:t>
      </w:r>
      <w:proofErr w:type="spellEnd"/>
      <w:r>
        <w:rPr>
          <w:rFonts w:ascii="Book Antiqua" w:eastAsia="Book Antiqua" w:hAnsi="Book Antiqua" w:cs="Book Antiqua"/>
          <w:color w:val="000000"/>
        </w:rPr>
        <w:t xml:space="preserve"> A, Nakamura T. Comparison of pancreatic acinar cell carcinoma and adenocarcinoma using multidetector-row computed tomography.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5713-5719 [PMID: 24039366 DOI: 10.3748/wjg.v19.i34.5713]</w:t>
      </w:r>
    </w:p>
    <w:p w14:paraId="7F3173D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73519A8" w14:textId="77777777" w:rsidR="00A77B3E" w:rsidRDefault="00B01BE7">
      <w:pPr>
        <w:spacing w:line="360" w:lineRule="auto"/>
        <w:jc w:val="both"/>
      </w:pPr>
      <w:r>
        <w:rPr>
          <w:rFonts w:ascii="Book Antiqua" w:eastAsia="Book Antiqua" w:hAnsi="Book Antiqua" w:cs="Book Antiqua"/>
          <w:b/>
          <w:color w:val="000000"/>
        </w:rPr>
        <w:lastRenderedPageBreak/>
        <w:t>Footnotes</w:t>
      </w:r>
    </w:p>
    <w:p w14:paraId="3B25F7E8" w14:textId="6E5BDA29" w:rsidR="00A77B3E" w:rsidRDefault="00B01BE7">
      <w:pPr>
        <w:spacing w:line="360" w:lineRule="auto"/>
        <w:jc w:val="both"/>
      </w:pPr>
      <w:r>
        <w:rPr>
          <w:rFonts w:ascii="Book Antiqua" w:eastAsia="Book Antiqua" w:hAnsi="Book Antiqua" w:cs="Book Antiqua"/>
          <w:b/>
          <w:bCs/>
          <w:color w:val="000000"/>
        </w:rPr>
        <w:t xml:space="preserve">Informed consent statement: </w:t>
      </w:r>
      <w:r w:rsidR="00794466" w:rsidRPr="00794466">
        <w:rPr>
          <w:rFonts w:ascii="Book Antiqua" w:eastAsia="Book Antiqua" w:hAnsi="Book Antiqua" w:cs="Book Antiqua"/>
          <w:color w:val="000000"/>
        </w:rPr>
        <w:t>Consent was obtained from the patient for publication of the case and any accompanying images.</w:t>
      </w:r>
    </w:p>
    <w:p w14:paraId="3AA449C3" w14:textId="77777777" w:rsidR="00A77B3E" w:rsidRDefault="00A77B3E">
      <w:pPr>
        <w:spacing w:line="360" w:lineRule="auto"/>
        <w:jc w:val="both"/>
      </w:pPr>
    </w:p>
    <w:p w14:paraId="4BAE8672" w14:textId="133DCD95" w:rsidR="00A77B3E" w:rsidRDefault="00B01BE7">
      <w:pPr>
        <w:spacing w:line="360" w:lineRule="auto"/>
        <w:jc w:val="both"/>
      </w:pPr>
      <w:r>
        <w:rPr>
          <w:rFonts w:ascii="Book Antiqua" w:eastAsia="Book Antiqua" w:hAnsi="Book Antiqua" w:cs="Book Antiqua"/>
          <w:b/>
          <w:bCs/>
          <w:color w:val="000000"/>
        </w:rPr>
        <w:t xml:space="preserve">Conflict-of-interest statement: </w:t>
      </w:r>
      <w:r w:rsidR="004B6EBA" w:rsidRPr="004B6EBA">
        <w:rPr>
          <w:rFonts w:ascii="Book Antiqua" w:eastAsia="Book Antiqua" w:hAnsi="Book Antiqua" w:cs="Book Antiqua"/>
          <w:color w:val="000000"/>
        </w:rPr>
        <w:t>The authors declare no conflicts of interest</w:t>
      </w:r>
      <w:r w:rsidR="00D032D3">
        <w:rPr>
          <w:rFonts w:ascii="Book Antiqua" w:eastAsia="Book Antiqua" w:hAnsi="Book Antiqua" w:cs="Book Antiqua"/>
          <w:color w:val="000000"/>
        </w:rPr>
        <w:t>.</w:t>
      </w:r>
    </w:p>
    <w:p w14:paraId="01689DA2" w14:textId="77777777" w:rsidR="00A77B3E" w:rsidRDefault="00A77B3E">
      <w:pPr>
        <w:spacing w:line="360" w:lineRule="auto"/>
        <w:jc w:val="both"/>
      </w:pPr>
    </w:p>
    <w:p w14:paraId="2573F7A4" w14:textId="2AB49D02" w:rsidR="00A77B3E" w:rsidRDefault="00B01BE7">
      <w:pPr>
        <w:spacing w:line="360" w:lineRule="auto"/>
        <w:jc w:val="both"/>
      </w:pPr>
      <w:r>
        <w:rPr>
          <w:rFonts w:ascii="Book Antiqua" w:eastAsia="Book Antiqua" w:hAnsi="Book Antiqua" w:cs="Book Antiqua"/>
          <w:b/>
          <w:bCs/>
          <w:color w:val="000000"/>
        </w:rPr>
        <w:t xml:space="preserve">CARE Checklist (2016) statement: </w:t>
      </w:r>
      <w:r w:rsidR="00A13612" w:rsidRPr="00A13612">
        <w:rPr>
          <w:rFonts w:ascii="Book Antiqua" w:eastAsia="Book Antiqua" w:hAnsi="Book Antiqua" w:cs="Book Antiqua"/>
          <w:color w:val="000000"/>
        </w:rPr>
        <w:t>The authors have read the CARE Checklist (2016), and the manuscript was prepared and revised according to the CARE Checklist (2016).</w:t>
      </w:r>
    </w:p>
    <w:p w14:paraId="6CF0135C" w14:textId="77777777" w:rsidR="00A77B3E" w:rsidRDefault="00A77B3E">
      <w:pPr>
        <w:spacing w:line="360" w:lineRule="auto"/>
        <w:jc w:val="both"/>
      </w:pPr>
    </w:p>
    <w:p w14:paraId="5123B262" w14:textId="77777777" w:rsidR="00A77B3E" w:rsidRDefault="00B01BE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7F48DE" w14:textId="77777777" w:rsidR="00A77B3E" w:rsidRDefault="00A77B3E">
      <w:pPr>
        <w:spacing w:line="360" w:lineRule="auto"/>
        <w:jc w:val="both"/>
      </w:pPr>
    </w:p>
    <w:p w14:paraId="6B1B62BC" w14:textId="1B3CFF82" w:rsidR="00A77B3E" w:rsidRDefault="00B01BE7">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BC599B">
        <w:rPr>
          <w:rFonts w:ascii="Book Antiqua" w:eastAsia="Book Antiqua" w:hAnsi="Book Antiqua" w:cs="Book Antiqua"/>
          <w:color w:val="000000"/>
        </w:rPr>
        <w:t>m</w:t>
      </w:r>
      <w:r>
        <w:rPr>
          <w:rFonts w:ascii="Book Antiqua" w:eastAsia="Book Antiqua" w:hAnsi="Book Antiqua" w:cs="Book Antiqua"/>
          <w:color w:val="000000"/>
        </w:rPr>
        <w:t>anuscript</w:t>
      </w:r>
    </w:p>
    <w:p w14:paraId="2AD0EE47" w14:textId="77777777" w:rsidR="00B644DB" w:rsidRDefault="00B644DB">
      <w:pPr>
        <w:spacing w:line="360" w:lineRule="auto"/>
        <w:jc w:val="both"/>
      </w:pPr>
    </w:p>
    <w:p w14:paraId="14A7AA54" w14:textId="7EC1F0A2" w:rsidR="00A77B3E" w:rsidRPr="00CD5D5D" w:rsidRDefault="00CD5D5D">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Corresponding Author's Membership in Professional Societies: </w:t>
      </w:r>
      <w:r w:rsidRPr="00CD5D5D">
        <w:rPr>
          <w:rFonts w:ascii="Book Antiqua" w:eastAsia="Book Antiqua" w:hAnsi="Book Antiqua" w:cs="Book Antiqua"/>
          <w:bCs/>
          <w:color w:val="000000"/>
        </w:rPr>
        <w:t xml:space="preserve">Deutsche </w:t>
      </w:r>
      <w:proofErr w:type="spellStart"/>
      <w:r w:rsidRPr="00CD5D5D">
        <w:rPr>
          <w:rFonts w:ascii="Book Antiqua" w:eastAsia="Book Antiqua" w:hAnsi="Book Antiqua" w:cs="Book Antiqua"/>
          <w:bCs/>
          <w:color w:val="000000"/>
        </w:rPr>
        <w:t>Gesellschaft</w:t>
      </w:r>
      <w:proofErr w:type="spellEnd"/>
      <w:r w:rsidRPr="00CD5D5D">
        <w:rPr>
          <w:rFonts w:ascii="Book Antiqua" w:eastAsia="Book Antiqua" w:hAnsi="Book Antiqua" w:cs="Book Antiqua"/>
          <w:bCs/>
          <w:color w:val="000000"/>
        </w:rPr>
        <w:t xml:space="preserve"> </w:t>
      </w:r>
      <w:proofErr w:type="spellStart"/>
      <w:r w:rsidRPr="00CD5D5D">
        <w:rPr>
          <w:rFonts w:ascii="Book Antiqua" w:eastAsia="Book Antiqua" w:hAnsi="Book Antiqua" w:cs="Book Antiqua"/>
          <w:bCs/>
          <w:color w:val="000000"/>
        </w:rPr>
        <w:t>für</w:t>
      </w:r>
      <w:proofErr w:type="spellEnd"/>
      <w:r w:rsidRPr="00CD5D5D">
        <w:rPr>
          <w:rFonts w:ascii="Book Antiqua" w:eastAsia="Book Antiqua" w:hAnsi="Book Antiqua" w:cs="Book Antiqua"/>
          <w:bCs/>
          <w:color w:val="000000"/>
        </w:rPr>
        <w:t xml:space="preserve"> </w:t>
      </w:r>
      <w:proofErr w:type="spellStart"/>
      <w:r w:rsidRPr="00CD5D5D">
        <w:rPr>
          <w:rFonts w:ascii="Book Antiqua" w:eastAsia="Book Antiqua" w:hAnsi="Book Antiqua" w:cs="Book Antiqua"/>
          <w:bCs/>
          <w:color w:val="000000"/>
        </w:rPr>
        <w:t>Chirurgie</w:t>
      </w:r>
      <w:proofErr w:type="spellEnd"/>
      <w:r w:rsidR="00B644DB">
        <w:rPr>
          <w:rFonts w:ascii="Book Antiqua" w:eastAsia="Book Antiqua" w:hAnsi="Book Antiqua" w:cs="Book Antiqua"/>
          <w:bCs/>
          <w:color w:val="000000"/>
        </w:rPr>
        <w:t>;</w:t>
      </w:r>
      <w:r w:rsidRPr="00CD5D5D">
        <w:rPr>
          <w:rFonts w:ascii="Book Antiqua" w:eastAsia="Book Antiqua" w:hAnsi="Book Antiqua" w:cs="Book Antiqua"/>
          <w:bCs/>
          <w:color w:val="000000"/>
        </w:rPr>
        <w:t xml:space="preserve"> European Digestive Surgery</w:t>
      </w:r>
      <w:r w:rsidR="00B644DB">
        <w:rPr>
          <w:rFonts w:ascii="Book Antiqua" w:eastAsia="Book Antiqua" w:hAnsi="Book Antiqua" w:cs="Book Antiqua"/>
          <w:bCs/>
          <w:color w:val="000000"/>
        </w:rPr>
        <w:t>;</w:t>
      </w:r>
      <w:r w:rsidRPr="00CD5D5D">
        <w:rPr>
          <w:rFonts w:ascii="Book Antiqua" w:eastAsia="Book Antiqua" w:hAnsi="Book Antiqua" w:cs="Book Antiqua"/>
          <w:bCs/>
          <w:color w:val="000000"/>
        </w:rPr>
        <w:t xml:space="preserve"> </w:t>
      </w:r>
      <w:proofErr w:type="spellStart"/>
      <w:r w:rsidRPr="00CD5D5D">
        <w:rPr>
          <w:rFonts w:ascii="Book Antiqua" w:eastAsia="Book Antiqua" w:hAnsi="Book Antiqua" w:cs="Book Antiqua"/>
          <w:bCs/>
          <w:color w:val="000000"/>
        </w:rPr>
        <w:t>Deutscher</w:t>
      </w:r>
      <w:proofErr w:type="spellEnd"/>
      <w:r w:rsidRPr="00CD5D5D">
        <w:rPr>
          <w:rFonts w:ascii="Book Antiqua" w:eastAsia="Book Antiqua" w:hAnsi="Book Antiqua" w:cs="Book Antiqua"/>
          <w:bCs/>
          <w:color w:val="000000"/>
        </w:rPr>
        <w:t xml:space="preserve"> </w:t>
      </w:r>
      <w:proofErr w:type="spellStart"/>
      <w:r w:rsidRPr="00CD5D5D">
        <w:rPr>
          <w:rFonts w:ascii="Book Antiqua" w:eastAsia="Book Antiqua" w:hAnsi="Book Antiqua" w:cs="Book Antiqua"/>
          <w:bCs/>
          <w:color w:val="000000"/>
        </w:rPr>
        <w:t>Pankreasclub</w:t>
      </w:r>
      <w:proofErr w:type="spellEnd"/>
      <w:r w:rsidR="00B644DB">
        <w:rPr>
          <w:rFonts w:ascii="Book Antiqua" w:eastAsia="Book Antiqua" w:hAnsi="Book Antiqua" w:cs="Book Antiqua"/>
          <w:bCs/>
          <w:color w:val="000000"/>
        </w:rPr>
        <w:t>;</w:t>
      </w:r>
      <w:r w:rsidRPr="00CD5D5D">
        <w:rPr>
          <w:rFonts w:ascii="Book Antiqua" w:eastAsia="Book Antiqua" w:hAnsi="Book Antiqua" w:cs="Book Antiqua"/>
          <w:bCs/>
          <w:color w:val="000000"/>
        </w:rPr>
        <w:t xml:space="preserve"> European Pancreatic Club</w:t>
      </w:r>
      <w:r w:rsidR="00B644DB">
        <w:rPr>
          <w:rFonts w:ascii="Book Antiqua" w:eastAsia="Book Antiqua" w:hAnsi="Book Antiqua" w:cs="Book Antiqua"/>
          <w:bCs/>
          <w:color w:val="000000"/>
        </w:rPr>
        <w:t>;</w:t>
      </w:r>
      <w:r w:rsidRPr="00CD5D5D">
        <w:rPr>
          <w:rFonts w:ascii="Book Antiqua" w:eastAsia="Book Antiqua" w:hAnsi="Book Antiqua" w:cs="Book Antiqua"/>
          <w:bCs/>
          <w:color w:val="000000"/>
        </w:rPr>
        <w:t xml:space="preserve"> </w:t>
      </w:r>
      <w:r w:rsidR="00B644DB">
        <w:rPr>
          <w:rFonts w:ascii="Book Antiqua" w:eastAsia="Book Antiqua" w:hAnsi="Book Antiqua" w:cs="Book Antiqua"/>
          <w:bCs/>
          <w:color w:val="000000"/>
        </w:rPr>
        <w:t xml:space="preserve">and </w:t>
      </w:r>
      <w:r w:rsidRPr="00CD5D5D">
        <w:rPr>
          <w:rFonts w:ascii="Book Antiqua" w:eastAsia="Book Antiqua" w:hAnsi="Book Antiqua" w:cs="Book Antiqua"/>
          <w:bCs/>
          <w:color w:val="000000"/>
        </w:rPr>
        <w:t xml:space="preserve">International Association of </w:t>
      </w:r>
      <w:proofErr w:type="spellStart"/>
      <w:r w:rsidRPr="00CD5D5D">
        <w:rPr>
          <w:rFonts w:ascii="Book Antiqua" w:eastAsia="Book Antiqua" w:hAnsi="Book Antiqua" w:cs="Book Antiqua"/>
          <w:bCs/>
          <w:color w:val="000000"/>
        </w:rPr>
        <w:t>Pancreatology</w:t>
      </w:r>
      <w:proofErr w:type="spellEnd"/>
      <w:r w:rsidRPr="00CD5D5D">
        <w:rPr>
          <w:rFonts w:ascii="Book Antiqua" w:eastAsia="Book Antiqua" w:hAnsi="Book Antiqua" w:cs="Book Antiqua"/>
          <w:bCs/>
          <w:color w:val="000000"/>
        </w:rPr>
        <w:t>.</w:t>
      </w:r>
    </w:p>
    <w:p w14:paraId="4461B498" w14:textId="77777777" w:rsidR="00CD5D5D" w:rsidRDefault="00CD5D5D">
      <w:pPr>
        <w:spacing w:line="360" w:lineRule="auto"/>
        <w:jc w:val="both"/>
      </w:pPr>
    </w:p>
    <w:p w14:paraId="7F3E1EDF" w14:textId="77777777" w:rsidR="00A77B3E" w:rsidRDefault="00B01BE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28, 2020</w:t>
      </w:r>
    </w:p>
    <w:p w14:paraId="0D33405C" w14:textId="77777777" w:rsidR="00A77B3E" w:rsidRDefault="00B01BE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24, 2020</w:t>
      </w:r>
    </w:p>
    <w:p w14:paraId="0238B9E8" w14:textId="300F40B8" w:rsidR="00A77B3E" w:rsidRDefault="00B01BE7">
      <w:pPr>
        <w:spacing w:line="360" w:lineRule="auto"/>
        <w:jc w:val="both"/>
      </w:pPr>
      <w:r>
        <w:rPr>
          <w:rFonts w:ascii="Book Antiqua" w:eastAsia="Book Antiqua" w:hAnsi="Book Antiqua" w:cs="Book Antiqua"/>
          <w:b/>
          <w:color w:val="000000"/>
        </w:rPr>
        <w:t xml:space="preserve">Article in press: </w:t>
      </w:r>
      <w:r w:rsidR="001C497A" w:rsidRPr="009E21A1">
        <w:rPr>
          <w:rFonts w:ascii="Book Antiqua" w:hAnsi="Book Antiqua" w:cs="Arial"/>
          <w:color w:val="000000" w:themeColor="text1"/>
          <w:shd w:val="clear" w:color="auto" w:fill="FFFFFF"/>
        </w:rPr>
        <w:t>September 2</w:t>
      </w:r>
      <w:r w:rsidR="001C497A">
        <w:rPr>
          <w:rFonts w:ascii="Book Antiqua" w:hAnsi="Book Antiqua" w:cs="Arial"/>
          <w:color w:val="000000" w:themeColor="text1"/>
          <w:shd w:val="clear" w:color="auto" w:fill="FFFFFF"/>
        </w:rPr>
        <w:t>9</w:t>
      </w:r>
      <w:r w:rsidR="001C497A" w:rsidRPr="009E21A1">
        <w:rPr>
          <w:rFonts w:ascii="Book Antiqua" w:hAnsi="Book Antiqua" w:cs="Arial"/>
          <w:color w:val="000000" w:themeColor="text1"/>
          <w:shd w:val="clear" w:color="auto" w:fill="FFFFFF"/>
        </w:rPr>
        <w:t>, 2020</w:t>
      </w:r>
    </w:p>
    <w:p w14:paraId="55409A66" w14:textId="77777777" w:rsidR="00A77B3E" w:rsidRDefault="00A77B3E">
      <w:pPr>
        <w:spacing w:line="360" w:lineRule="auto"/>
        <w:jc w:val="both"/>
      </w:pPr>
    </w:p>
    <w:p w14:paraId="2A701FD6" w14:textId="760EFDED" w:rsidR="00A77B3E" w:rsidRDefault="00B01BE7">
      <w:pPr>
        <w:spacing w:line="360" w:lineRule="auto"/>
        <w:jc w:val="both"/>
      </w:pPr>
      <w:r>
        <w:rPr>
          <w:rFonts w:ascii="Book Antiqua" w:eastAsia="Book Antiqua" w:hAnsi="Book Antiqua" w:cs="Book Antiqua"/>
          <w:b/>
          <w:color w:val="000000"/>
        </w:rPr>
        <w:t xml:space="preserve">Specialty type: </w:t>
      </w:r>
      <w:r w:rsidR="00321FA4" w:rsidRPr="00321FA4">
        <w:rPr>
          <w:rFonts w:ascii="Book Antiqua" w:eastAsia="Book Antiqua" w:hAnsi="Book Antiqua" w:cs="Book Antiqua"/>
          <w:color w:val="000000"/>
        </w:rPr>
        <w:t>Medicine, research and experimental</w:t>
      </w:r>
    </w:p>
    <w:p w14:paraId="2A822AFC" w14:textId="77777777" w:rsidR="00A77B3E" w:rsidRDefault="00B01BE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Germany</w:t>
      </w:r>
    </w:p>
    <w:p w14:paraId="5EB7E202" w14:textId="77777777" w:rsidR="00A77B3E" w:rsidRDefault="00B01BE7">
      <w:pPr>
        <w:spacing w:line="360" w:lineRule="auto"/>
        <w:jc w:val="both"/>
      </w:pPr>
      <w:r>
        <w:rPr>
          <w:rFonts w:ascii="Book Antiqua" w:eastAsia="Book Antiqua" w:hAnsi="Book Antiqua" w:cs="Book Antiqua"/>
          <w:b/>
          <w:color w:val="000000"/>
        </w:rPr>
        <w:lastRenderedPageBreak/>
        <w:t>Peer-review report’s scientific quality classification</w:t>
      </w:r>
    </w:p>
    <w:p w14:paraId="4F66461C" w14:textId="77777777" w:rsidR="00A77B3E" w:rsidRDefault="00B01BE7">
      <w:pPr>
        <w:spacing w:line="360" w:lineRule="auto"/>
        <w:jc w:val="both"/>
      </w:pPr>
      <w:r>
        <w:rPr>
          <w:rFonts w:ascii="Book Antiqua" w:eastAsia="Book Antiqua" w:hAnsi="Book Antiqua" w:cs="Book Antiqua"/>
          <w:color w:val="000000"/>
        </w:rPr>
        <w:t>Grade A (Excellent): 0</w:t>
      </w:r>
    </w:p>
    <w:p w14:paraId="219C82C8" w14:textId="77777777" w:rsidR="00A77B3E" w:rsidRDefault="00B01BE7">
      <w:pPr>
        <w:spacing w:line="360" w:lineRule="auto"/>
        <w:jc w:val="both"/>
      </w:pPr>
      <w:r>
        <w:rPr>
          <w:rFonts w:ascii="Book Antiqua" w:eastAsia="Book Antiqua" w:hAnsi="Book Antiqua" w:cs="Book Antiqua"/>
          <w:color w:val="000000"/>
        </w:rPr>
        <w:t>Grade B (Very good): 0</w:t>
      </w:r>
    </w:p>
    <w:p w14:paraId="0C51E7A2" w14:textId="10424A44" w:rsidR="00A77B3E" w:rsidRDefault="00B01BE7">
      <w:pPr>
        <w:spacing w:line="360" w:lineRule="auto"/>
        <w:jc w:val="both"/>
      </w:pPr>
      <w:r>
        <w:rPr>
          <w:rFonts w:ascii="Book Antiqua" w:eastAsia="Book Antiqua" w:hAnsi="Book Antiqua" w:cs="Book Antiqua"/>
          <w:color w:val="000000"/>
        </w:rPr>
        <w:t>Grade C (Good): C</w:t>
      </w:r>
      <w:r w:rsidR="00005742">
        <w:rPr>
          <w:rFonts w:ascii="Book Antiqua" w:eastAsia="Book Antiqua" w:hAnsi="Book Antiqua" w:cs="Book Antiqua"/>
          <w:color w:val="000000"/>
        </w:rPr>
        <w:t>, C</w:t>
      </w:r>
    </w:p>
    <w:p w14:paraId="3D2FF570" w14:textId="77777777" w:rsidR="00A77B3E" w:rsidRDefault="00B01BE7">
      <w:pPr>
        <w:spacing w:line="360" w:lineRule="auto"/>
        <w:jc w:val="both"/>
      </w:pPr>
      <w:r>
        <w:rPr>
          <w:rFonts w:ascii="Book Antiqua" w:eastAsia="Book Antiqua" w:hAnsi="Book Antiqua" w:cs="Book Antiqua"/>
          <w:color w:val="000000"/>
        </w:rPr>
        <w:t>Grade D (Fair): 0</w:t>
      </w:r>
    </w:p>
    <w:p w14:paraId="73E79D61" w14:textId="77777777" w:rsidR="00A77B3E" w:rsidRDefault="00B01BE7">
      <w:pPr>
        <w:spacing w:line="360" w:lineRule="auto"/>
        <w:jc w:val="both"/>
      </w:pPr>
      <w:r>
        <w:rPr>
          <w:rFonts w:ascii="Book Antiqua" w:eastAsia="Book Antiqua" w:hAnsi="Book Antiqua" w:cs="Book Antiqua"/>
          <w:color w:val="000000"/>
        </w:rPr>
        <w:t>Grade E (Poor): 0</w:t>
      </w:r>
    </w:p>
    <w:p w14:paraId="178D8E53" w14:textId="77777777" w:rsidR="00A77B3E" w:rsidRDefault="00A77B3E">
      <w:pPr>
        <w:spacing w:line="360" w:lineRule="auto"/>
        <w:jc w:val="both"/>
      </w:pPr>
    </w:p>
    <w:p w14:paraId="2C99B1D6" w14:textId="028BAABF" w:rsidR="00A77B3E" w:rsidRPr="00AE61D7" w:rsidRDefault="00B01BE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Matsuo Y</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AE61D7" w:rsidRPr="00AE61D7">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AE61D7" w:rsidRPr="00AE61D7">
        <w:rPr>
          <w:rFonts w:ascii="Book Antiqua" w:hAnsi="Book Antiqua" w:cs="Book Antiqua" w:hint="eastAsia"/>
          <w:color w:val="000000"/>
          <w:lang w:eastAsia="zh-CN"/>
        </w:rPr>
        <w:t>Li JH</w:t>
      </w:r>
    </w:p>
    <w:p w14:paraId="37E07784" w14:textId="77777777" w:rsidR="00B644DB" w:rsidRDefault="00B644DB">
      <w:pPr>
        <w:spacing w:line="360" w:lineRule="auto"/>
        <w:jc w:val="both"/>
        <w:sectPr w:rsidR="00B644DB">
          <w:pgSz w:w="12240" w:h="15840"/>
          <w:pgMar w:top="1440" w:right="1440" w:bottom="1440" w:left="1440" w:header="720" w:footer="720" w:gutter="0"/>
          <w:cols w:space="720"/>
          <w:docGrid w:linePitch="360"/>
        </w:sectPr>
      </w:pPr>
    </w:p>
    <w:p w14:paraId="1F48349D" w14:textId="51CABFFF" w:rsidR="00A77B3E" w:rsidRDefault="00B01BE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A346BAE" w14:textId="12E62F54" w:rsidR="00794466" w:rsidRDefault="00F22C44">
      <w:pPr>
        <w:spacing w:line="360" w:lineRule="auto"/>
        <w:jc w:val="both"/>
      </w:pPr>
      <w:r>
        <w:rPr>
          <w:rFonts w:ascii="Book Antiqua" w:hAnsi="Book Antiqua"/>
          <w:noProof/>
          <w:lang w:eastAsia="zh-CN"/>
        </w:rPr>
        <w:drawing>
          <wp:inline distT="0" distB="0" distL="0" distR="0" wp14:anchorId="23B2701A" wp14:editId="0F834CF8">
            <wp:extent cx="5727700" cy="3968115"/>
            <wp:effectExtent l="0" t="0" r="0" b="0"/>
            <wp:docPr id="8" name="Grafik 8" descr="Ein Bild, das Foto, verschieden, Elemente, viel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 fig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7700" cy="3968115"/>
                    </a:xfrm>
                    <a:prstGeom prst="rect">
                      <a:avLst/>
                    </a:prstGeom>
                  </pic:spPr>
                </pic:pic>
              </a:graphicData>
            </a:graphic>
          </wp:inline>
        </w:drawing>
      </w:r>
    </w:p>
    <w:p w14:paraId="301724A8" w14:textId="2D73058B" w:rsidR="00A77B3E" w:rsidRDefault="00B01BE7">
      <w:pPr>
        <w:spacing w:line="360" w:lineRule="auto"/>
        <w:jc w:val="both"/>
      </w:pPr>
      <w:r>
        <w:rPr>
          <w:rFonts w:ascii="Book Antiqua" w:eastAsia="Book Antiqua" w:hAnsi="Book Antiqua" w:cs="Book Antiqua"/>
          <w:b/>
          <w:bCs/>
          <w:color w:val="000000"/>
        </w:rPr>
        <w:t>Figure 1 T2-weighted magnetic resonance images showing acinar cell carcinoma of the pancreatic head with synchronous liver metastases before surgery.</w:t>
      </w:r>
      <w:r>
        <w:rPr>
          <w:rFonts w:ascii="Book Antiqua" w:eastAsia="Book Antiqua" w:hAnsi="Book Antiqua" w:cs="Book Antiqua"/>
          <w:color w:val="000000"/>
        </w:rPr>
        <w:t xml:space="preserve"> The patient’s presurgical bloodwork showed lipase of 5580 U/L, amylase of 172 U/L, C-reactive protein of 3.3 mg/dL, and leukocytes of 5 G/L. A: Primary tumor localized in the </w:t>
      </w:r>
      <w:proofErr w:type="spellStart"/>
      <w:r>
        <w:rPr>
          <w:rFonts w:ascii="Book Antiqua" w:eastAsia="Book Antiqua" w:hAnsi="Book Antiqua" w:cs="Book Antiqua"/>
          <w:color w:val="000000"/>
        </w:rPr>
        <w:t>processus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uncinatus</w:t>
      </w:r>
      <w:proofErr w:type="spellEnd"/>
      <w:r>
        <w:rPr>
          <w:rFonts w:ascii="Book Antiqua" w:eastAsia="Book Antiqua" w:hAnsi="Book Antiqua" w:cs="Book Antiqua"/>
          <w:color w:val="000000"/>
        </w:rPr>
        <w:t>; B</w:t>
      </w:r>
      <w:r w:rsidR="00F22C44">
        <w:rPr>
          <w:rFonts w:ascii="Book Antiqua" w:eastAsia="Book Antiqua" w:hAnsi="Book Antiqua" w:cs="Book Antiqua"/>
          <w:color w:val="000000"/>
        </w:rPr>
        <w:t xml:space="preserve"> and </w:t>
      </w:r>
      <w:r>
        <w:rPr>
          <w:rFonts w:ascii="Book Antiqua" w:eastAsia="Book Antiqua" w:hAnsi="Book Antiqua" w:cs="Book Antiqua"/>
          <w:color w:val="000000"/>
        </w:rPr>
        <w:t xml:space="preserve">C: T2-weighted HASTE </w:t>
      </w:r>
      <w:proofErr w:type="spellStart"/>
      <w:r>
        <w:rPr>
          <w:rFonts w:ascii="Book Antiqua" w:eastAsia="Book Antiqua" w:hAnsi="Book Antiqua" w:cs="Book Antiqua"/>
          <w:color w:val="000000"/>
        </w:rPr>
        <w:t>cor</w:t>
      </w:r>
      <w:proofErr w:type="spellEnd"/>
      <w:r>
        <w:rPr>
          <w:rFonts w:ascii="Book Antiqua" w:eastAsia="Book Antiqua" w:hAnsi="Book Antiqua" w:cs="Book Antiqua"/>
          <w:color w:val="000000"/>
        </w:rPr>
        <w:t xml:space="preserve"> showing </w:t>
      </w:r>
      <w:proofErr w:type="spellStart"/>
      <w:r>
        <w:rPr>
          <w:rFonts w:ascii="Book Antiqua" w:eastAsia="Book Antiqua" w:hAnsi="Book Antiqua" w:cs="Book Antiqua"/>
          <w:color w:val="000000"/>
        </w:rPr>
        <w:t>prepapillary</w:t>
      </w:r>
      <w:proofErr w:type="spellEnd"/>
      <w:r>
        <w:rPr>
          <w:rFonts w:ascii="Book Antiqua" w:eastAsia="Book Antiqua" w:hAnsi="Book Antiqua" w:cs="Book Antiqua"/>
          <w:color w:val="000000"/>
        </w:rPr>
        <w:t xml:space="preserve"> tumor (arrow) infiltrating the common hepatic duct, which is extended; D: Hepatic metastasis in liver segment VI (arrow).</w:t>
      </w:r>
    </w:p>
    <w:p w14:paraId="4A9A1E61" w14:textId="1EFE634F" w:rsidR="00F22C44" w:rsidRDefault="00F22C4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noProof/>
          <w:lang w:eastAsia="zh-CN"/>
        </w:rPr>
        <w:lastRenderedPageBreak/>
        <w:drawing>
          <wp:inline distT="0" distB="0" distL="0" distR="0" wp14:anchorId="203487C5" wp14:editId="1A4961A4">
            <wp:extent cx="5727700" cy="4291965"/>
            <wp:effectExtent l="0" t="0" r="0" b="635"/>
            <wp:docPr id="9" name="Grafik 9" descr="Ein Bild, das Foto,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 fig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0" cy="4291965"/>
                    </a:xfrm>
                    <a:prstGeom prst="rect">
                      <a:avLst/>
                    </a:prstGeom>
                  </pic:spPr>
                </pic:pic>
              </a:graphicData>
            </a:graphic>
          </wp:inline>
        </w:drawing>
      </w:r>
    </w:p>
    <w:p w14:paraId="02E60EA9" w14:textId="597017F8" w:rsidR="00A77B3E" w:rsidRDefault="00B01BE7">
      <w:pPr>
        <w:spacing w:line="360" w:lineRule="auto"/>
        <w:jc w:val="both"/>
      </w:pPr>
      <w:r>
        <w:rPr>
          <w:rFonts w:ascii="Book Antiqua" w:eastAsia="Book Antiqua" w:hAnsi="Book Antiqua" w:cs="Book Antiqua"/>
          <w:b/>
          <w:bCs/>
          <w:color w:val="000000"/>
        </w:rPr>
        <w:t xml:space="preserve">Figure 2 Computed tomography at 9 </w:t>
      </w:r>
      <w:proofErr w:type="spellStart"/>
      <w:r>
        <w:rPr>
          <w:rFonts w:ascii="Book Antiqua" w:eastAsia="Book Antiqua" w:hAnsi="Book Antiqua" w:cs="Book Antiqua"/>
          <w:b/>
          <w:bCs/>
          <w:color w:val="000000"/>
        </w:rPr>
        <w:t>mo</w:t>
      </w:r>
      <w:proofErr w:type="spellEnd"/>
      <w:r>
        <w:rPr>
          <w:rFonts w:ascii="Book Antiqua" w:eastAsia="Book Antiqua" w:hAnsi="Book Antiqua" w:cs="Book Antiqua"/>
          <w:b/>
          <w:bCs/>
          <w:color w:val="000000"/>
        </w:rPr>
        <w:t xml:space="preserve"> after surgery showing hepatic progression of the disease.</w:t>
      </w:r>
      <w:r>
        <w:rPr>
          <w:rFonts w:ascii="Book Antiqua" w:eastAsia="Book Antiqua" w:hAnsi="Book Antiqua" w:cs="Book Antiqua"/>
          <w:color w:val="000000"/>
        </w:rPr>
        <w:t xml:space="preserve"> The patient’s bloodwork showed lipase of 2384 U/L, amylase of 61 U/L, C-reactive protein of 13.1 mg/dL, and leukocytes of 4.98 G/L. A</w:t>
      </w:r>
      <w:r w:rsidR="00F22C44">
        <w:rPr>
          <w:rFonts w:ascii="Book Antiqua" w:eastAsia="Book Antiqua" w:hAnsi="Book Antiqua" w:cs="Book Antiqua"/>
          <w:color w:val="000000"/>
        </w:rPr>
        <w:t xml:space="preserve"> and</w:t>
      </w:r>
      <w:r>
        <w:rPr>
          <w:rFonts w:ascii="Book Antiqua" w:eastAsia="Book Antiqua" w:hAnsi="Book Antiqua" w:cs="Book Antiqua"/>
          <w:color w:val="000000"/>
        </w:rPr>
        <w:t xml:space="preserve"> B: Multifocal </w:t>
      </w:r>
      <w:proofErr w:type="spellStart"/>
      <w:r>
        <w:rPr>
          <w:rFonts w:ascii="Book Antiqua" w:eastAsia="Book Antiqua" w:hAnsi="Book Antiqua" w:cs="Book Antiqua"/>
          <w:color w:val="000000"/>
        </w:rPr>
        <w:t>filiae</w:t>
      </w:r>
      <w:proofErr w:type="spellEnd"/>
      <w:r>
        <w:rPr>
          <w:rFonts w:ascii="Book Antiqua" w:eastAsia="Book Antiqua" w:hAnsi="Book Antiqua" w:cs="Book Antiqua"/>
          <w:color w:val="000000"/>
        </w:rPr>
        <w:t xml:space="preserve"> of the liver with </w:t>
      </w:r>
      <w:proofErr w:type="spellStart"/>
      <w:r>
        <w:rPr>
          <w:rFonts w:ascii="Book Antiqua" w:eastAsia="Book Antiqua" w:hAnsi="Book Antiqua" w:cs="Book Antiqua"/>
          <w:color w:val="000000"/>
        </w:rPr>
        <w:t>hypovascular</w:t>
      </w:r>
      <w:proofErr w:type="spellEnd"/>
      <w:r>
        <w:rPr>
          <w:rFonts w:ascii="Book Antiqua" w:eastAsia="Book Antiqua" w:hAnsi="Book Antiqua" w:cs="Book Antiqua"/>
          <w:color w:val="000000"/>
        </w:rPr>
        <w:t xml:space="preserve"> metastases (arrows), and tumor infiltration of the abdominal wall dorsally of the liver. Of note, compared with pancreatic ductal adenocarcinoma</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the tumor density of the acinar cell carcinoma in the non-contrast phase and time attenuation curve pattern are different but both tumor entities tend to be hypodense in the contrast-enhanced phases; C: Portal venous phase of recurrent metastasis with solid and cystic properties (liver segment VII</w:t>
      </w:r>
      <w:r w:rsidR="00F22C44" w:rsidRPr="00F22C44">
        <w:rPr>
          <w:rFonts w:ascii="Book Antiqua" w:eastAsia="Book Antiqua" w:hAnsi="Book Antiqua" w:cs="Book Antiqua"/>
          <w:color w:val="000000"/>
        </w:rPr>
        <w:t>).</w:t>
      </w:r>
    </w:p>
    <w:p w14:paraId="2B01ACD6" w14:textId="3921A11E" w:rsidR="005652C6" w:rsidRDefault="00F22C4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5652C6" w:rsidRPr="0030486A">
        <w:rPr>
          <w:rFonts w:ascii="Book Antiqua" w:hAnsi="Book Antiqua"/>
          <w:noProof/>
          <w:lang w:eastAsia="zh-CN"/>
        </w:rPr>
        <w:lastRenderedPageBreak/>
        <w:drawing>
          <wp:inline distT="0" distB="0" distL="0" distR="0" wp14:anchorId="5A2EDE94" wp14:editId="531DB612">
            <wp:extent cx="5752465" cy="4316730"/>
            <wp:effectExtent l="0" t="0" r="0" b="1270"/>
            <wp:docPr id="3" name="Bild 3" descr="Figure%203%20C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203%20Cas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2465" cy="4316730"/>
                    </a:xfrm>
                    <a:prstGeom prst="rect">
                      <a:avLst/>
                    </a:prstGeom>
                    <a:noFill/>
                    <a:ln>
                      <a:noFill/>
                    </a:ln>
                  </pic:spPr>
                </pic:pic>
              </a:graphicData>
            </a:graphic>
          </wp:inline>
        </w:drawing>
      </w:r>
    </w:p>
    <w:p w14:paraId="1CAF557C" w14:textId="68326FF7" w:rsidR="00403114" w:rsidRDefault="00B01BE7" w:rsidP="0090421A">
      <w:pPr>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t xml:space="preserve">Figure 3 Progressive panniculitis with fat necrosis in the lower extremities at 10 </w:t>
      </w:r>
      <w:proofErr w:type="spellStart"/>
      <w:r>
        <w:rPr>
          <w:rFonts w:ascii="Book Antiqua" w:eastAsia="Book Antiqua" w:hAnsi="Book Antiqua" w:cs="Book Antiqua"/>
          <w:b/>
          <w:bCs/>
          <w:color w:val="000000"/>
        </w:rPr>
        <w:t>mo</w:t>
      </w:r>
      <w:proofErr w:type="spellEnd"/>
      <w:r>
        <w:rPr>
          <w:rFonts w:ascii="Book Antiqua" w:eastAsia="Book Antiqua" w:hAnsi="Book Antiqua" w:cs="Book Antiqua"/>
          <w:b/>
          <w:bCs/>
          <w:color w:val="000000"/>
        </w:rPr>
        <w:t xml:space="preserve"> after surgery.</w:t>
      </w:r>
      <w:r>
        <w:rPr>
          <w:rFonts w:ascii="Book Antiqua" w:eastAsia="Book Antiqua" w:hAnsi="Book Antiqua" w:cs="Book Antiqua"/>
          <w:color w:val="000000"/>
        </w:rPr>
        <w:t xml:space="preserve"> The patient’s bloodwork showed lipase of 8414 U/L, amylase of 82 U/L, C-reactive protein of 5.2 mg/dL, and leukocytes of 5.41 G/L.</w:t>
      </w:r>
      <w:r w:rsidR="00EB4B42">
        <w:rPr>
          <w:rFonts w:ascii="Book Antiqua" w:hAnsi="Book Antiqua" w:cs="Book Antiqua" w:hint="eastAsia"/>
          <w:color w:val="000000"/>
          <w:lang w:eastAsia="zh-CN"/>
        </w:rPr>
        <w:t xml:space="preserve"> </w:t>
      </w:r>
      <w:r w:rsidR="0090421A" w:rsidRPr="0090421A">
        <w:t>A-C: Erythema suspicious for panniculitis occurred in both legs.</w:t>
      </w:r>
      <w:r w:rsidR="005652C6">
        <w:rPr>
          <w:rFonts w:ascii="Book Antiqua" w:eastAsia="Book Antiqua" w:hAnsi="Book Antiqua" w:cs="Book Antiqua"/>
          <w:b/>
          <w:bCs/>
          <w:color w:val="000000"/>
        </w:rPr>
        <w:br w:type="page"/>
      </w:r>
      <w:r w:rsidR="00403114" w:rsidRPr="0030486A">
        <w:rPr>
          <w:rFonts w:ascii="Book Antiqua" w:hAnsi="Book Antiqua"/>
          <w:noProof/>
          <w:lang w:eastAsia="zh-CN"/>
        </w:rPr>
        <w:lastRenderedPageBreak/>
        <w:drawing>
          <wp:inline distT="0" distB="0" distL="0" distR="0" wp14:anchorId="33A85AAD" wp14:editId="5CAB6115">
            <wp:extent cx="5752465" cy="4316730"/>
            <wp:effectExtent l="0" t="0" r="0" b="1270"/>
            <wp:docPr id="4" name="Bild 4" descr="Figure%204%20C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204%20Cas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2465" cy="4316730"/>
                    </a:xfrm>
                    <a:prstGeom prst="rect">
                      <a:avLst/>
                    </a:prstGeom>
                    <a:noFill/>
                    <a:ln>
                      <a:noFill/>
                    </a:ln>
                  </pic:spPr>
                </pic:pic>
              </a:graphicData>
            </a:graphic>
          </wp:inline>
        </w:drawing>
      </w:r>
    </w:p>
    <w:p w14:paraId="2EE1DCCA" w14:textId="1455050C" w:rsidR="00A77B3E" w:rsidRDefault="00B01BE7">
      <w:pPr>
        <w:spacing w:line="360" w:lineRule="auto"/>
        <w:jc w:val="both"/>
      </w:pPr>
      <w:r>
        <w:rPr>
          <w:rFonts w:ascii="Book Antiqua" w:eastAsia="Book Antiqua" w:hAnsi="Book Antiqua" w:cs="Book Antiqua"/>
          <w:b/>
          <w:bCs/>
          <w:color w:val="000000"/>
        </w:rPr>
        <w:t>Figure 4</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X-ray at 12 </w:t>
      </w:r>
      <w:proofErr w:type="spellStart"/>
      <w:r>
        <w:rPr>
          <w:rFonts w:ascii="Book Antiqua" w:eastAsia="Book Antiqua" w:hAnsi="Book Antiqua" w:cs="Book Antiqua"/>
          <w:b/>
          <w:bCs/>
          <w:color w:val="000000"/>
        </w:rPr>
        <w:t>mo</w:t>
      </w:r>
      <w:proofErr w:type="spellEnd"/>
      <w:r>
        <w:rPr>
          <w:rFonts w:ascii="Book Antiqua" w:eastAsia="Book Antiqua" w:hAnsi="Book Antiqua" w:cs="Book Antiqua"/>
          <w:b/>
          <w:bCs/>
          <w:color w:val="000000"/>
        </w:rPr>
        <w:t xml:space="preserve"> after surgery showing acute arthritis of the left elbow with epicondylitis (arrow).</w:t>
      </w:r>
      <w:r>
        <w:rPr>
          <w:rFonts w:ascii="Book Antiqua" w:eastAsia="Book Antiqua" w:hAnsi="Book Antiqua" w:cs="Book Antiqua"/>
          <w:color w:val="000000"/>
        </w:rPr>
        <w:t xml:space="preserve"> The patient’s bloodwork showed lipase of 13410 U/L, amylase of 22 U/L, C-reactive protein of 22.3 mg/dL, and leukocytes of 10.2 G/L.</w:t>
      </w:r>
    </w:p>
    <w:p w14:paraId="5F238AE5" w14:textId="3BE58195" w:rsidR="00403114" w:rsidRDefault="0040311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F6100F">
        <w:rPr>
          <w:rFonts w:ascii="Book Antiqua" w:eastAsia="Book Antiqua" w:hAnsi="Book Antiqua" w:cs="Book Antiqua"/>
          <w:b/>
          <w:bCs/>
          <w:noProof/>
          <w:color w:val="000000"/>
          <w:lang w:eastAsia="zh-CN"/>
        </w:rPr>
        <w:lastRenderedPageBreak/>
        <w:drawing>
          <wp:inline distT="0" distB="0" distL="0" distR="0" wp14:anchorId="6EA8F250" wp14:editId="7D63FF9A">
            <wp:extent cx="5943600" cy="41192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3">
                      <a:extLst>
                        <a:ext uri="{28A0092B-C50C-407E-A947-70E740481C1C}">
                          <a14:useLocalDpi xmlns:a14="http://schemas.microsoft.com/office/drawing/2010/main" val="0"/>
                        </a:ext>
                      </a:extLst>
                    </a:blip>
                    <a:stretch>
                      <a:fillRect/>
                    </a:stretch>
                  </pic:blipFill>
                  <pic:spPr>
                    <a:xfrm>
                      <a:off x="0" y="0"/>
                      <a:ext cx="5943600" cy="4119245"/>
                    </a:xfrm>
                    <a:prstGeom prst="rect">
                      <a:avLst/>
                    </a:prstGeom>
                  </pic:spPr>
                </pic:pic>
              </a:graphicData>
            </a:graphic>
          </wp:inline>
        </w:drawing>
      </w:r>
    </w:p>
    <w:p w14:paraId="29DFFFE9" w14:textId="108D5500" w:rsidR="000D4FE3" w:rsidRDefault="00B01BE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5</w:t>
      </w:r>
      <w:r>
        <w:rPr>
          <w:rFonts w:ascii="Book Antiqua" w:eastAsia="Book Antiqua" w:hAnsi="Book Antiqua" w:cs="Book Antiqua"/>
          <w:color w:val="000000"/>
        </w:rPr>
        <w:t xml:space="preserve"> </w:t>
      </w:r>
      <w:r>
        <w:rPr>
          <w:rFonts w:ascii="Book Antiqua" w:eastAsia="Book Antiqua" w:hAnsi="Book Antiqua" w:cs="Book Antiqua"/>
          <w:b/>
          <w:bCs/>
          <w:color w:val="000000"/>
        </w:rPr>
        <w:t>Dynamics of serum lipase levels starting before surgery and during follow-up.</w:t>
      </w:r>
      <w:r>
        <w:rPr>
          <w:rFonts w:ascii="Book Antiqua" w:eastAsia="Book Antiqua" w:hAnsi="Book Antiqua" w:cs="Book Antiqua"/>
          <w:color w:val="000000"/>
        </w:rPr>
        <w:t xml:space="preserve"> The maximal concentration of lipase was 19940 U/L, of C-reactive protein was 22.9 mg/dL, and leukocytes was 11.2 G/L. </w:t>
      </w:r>
      <w:r w:rsidR="00403114" w:rsidRPr="00403114">
        <w:rPr>
          <w:rFonts w:ascii="Book Antiqua" w:eastAsia="Book Antiqua" w:hAnsi="Book Antiqua" w:cs="Book Antiqua"/>
          <w:color w:val="000000"/>
        </w:rPr>
        <w:t xml:space="preserve">The </w:t>
      </w:r>
      <w:r w:rsidR="00403114" w:rsidRPr="004D30B9">
        <w:rPr>
          <w:rFonts w:ascii="Book Antiqua" w:eastAsia="Book Antiqua" w:hAnsi="Book Antiqua" w:cs="Book Antiqua"/>
          <w:color w:val="000000"/>
        </w:rPr>
        <w:t>carcinoembryonic antigen (CEA)</w:t>
      </w:r>
      <w:r w:rsidR="00403114" w:rsidRPr="00403114">
        <w:rPr>
          <w:rFonts w:ascii="Book Antiqua" w:eastAsia="Book Antiqua" w:hAnsi="Book Antiqua" w:cs="Book Antiqua"/>
          <w:color w:val="000000"/>
        </w:rPr>
        <w:t xml:space="preserve"> an CA19-9 tumor marker levels were collected during follow-up as well: CEA 1.5 ng/mL and CA19-9 13.3 U/mL (first surgery), CEA 1.7 ng/mL and CA19-9 10.2 U/mL (6 </w:t>
      </w:r>
      <w:proofErr w:type="spellStart"/>
      <w:r w:rsidR="00403114" w:rsidRPr="00403114">
        <w:rPr>
          <w:rFonts w:ascii="Book Antiqua" w:eastAsia="Book Antiqua" w:hAnsi="Book Antiqua" w:cs="Book Antiqua"/>
          <w:color w:val="000000"/>
        </w:rPr>
        <w:t>mo</w:t>
      </w:r>
      <w:proofErr w:type="spellEnd"/>
      <w:r w:rsidR="00403114" w:rsidRPr="00403114">
        <w:rPr>
          <w:rFonts w:ascii="Book Antiqua" w:eastAsia="Book Antiqua" w:hAnsi="Book Antiqua" w:cs="Book Antiqua"/>
          <w:color w:val="000000"/>
        </w:rPr>
        <w:t xml:space="preserve"> after primary surgery), CEA 1.7 ng/mL and CA19-9 9.9 U/mL (9 </w:t>
      </w:r>
      <w:proofErr w:type="spellStart"/>
      <w:r w:rsidR="00403114" w:rsidRPr="00403114">
        <w:rPr>
          <w:rFonts w:ascii="Book Antiqua" w:eastAsia="Book Antiqua" w:hAnsi="Book Antiqua" w:cs="Book Antiqua"/>
          <w:color w:val="000000"/>
        </w:rPr>
        <w:t>mo</w:t>
      </w:r>
      <w:proofErr w:type="spellEnd"/>
      <w:r w:rsidR="00403114" w:rsidRPr="00403114">
        <w:rPr>
          <w:rFonts w:ascii="Book Antiqua" w:eastAsia="Book Antiqua" w:hAnsi="Book Antiqua" w:cs="Book Antiqua"/>
          <w:color w:val="000000"/>
        </w:rPr>
        <w:t xml:space="preserve"> after primary surgery).</w:t>
      </w:r>
    </w:p>
    <w:p w14:paraId="090B461C" w14:textId="41AB029F" w:rsidR="00A77B3E" w:rsidRPr="007C747E" w:rsidRDefault="000D4FE3">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243B20" w:rsidRPr="007C747E">
        <w:rPr>
          <w:rFonts w:ascii="Book Antiqua" w:eastAsia="Book Antiqua" w:hAnsi="Book Antiqua" w:cs="Book Antiqua"/>
          <w:b/>
          <w:bCs/>
          <w:color w:val="000000"/>
        </w:rPr>
        <w:lastRenderedPageBreak/>
        <w:t>Table 1 Four cases of acinar cell carcinoma of the pancreas associated with pancreatic panniculitis and elevated serum lipase values</w:t>
      </w:r>
    </w:p>
    <w:tbl>
      <w:tblPr>
        <w:tblpPr w:leftFromText="180" w:rightFromText="180" w:vertAnchor="text" w:horzAnchor="margin" w:tblpY="223"/>
        <w:tblW w:w="4887" w:type="pct"/>
        <w:tblLayout w:type="fixed"/>
        <w:tblCellMar>
          <w:left w:w="70" w:type="dxa"/>
          <w:right w:w="70" w:type="dxa"/>
        </w:tblCellMar>
        <w:tblLook w:val="04A0" w:firstRow="1" w:lastRow="0" w:firstColumn="1" w:lastColumn="0" w:noHBand="0" w:noVBand="1"/>
      </w:tblPr>
      <w:tblGrid>
        <w:gridCol w:w="794"/>
        <w:gridCol w:w="434"/>
        <w:gridCol w:w="850"/>
        <w:gridCol w:w="969"/>
        <w:gridCol w:w="1417"/>
        <w:gridCol w:w="1135"/>
        <w:gridCol w:w="3526"/>
        <w:gridCol w:w="160"/>
      </w:tblGrid>
      <w:tr w:rsidR="00504941" w:rsidRPr="00243B20" w14:paraId="0D93E56E" w14:textId="77777777" w:rsidTr="00504941">
        <w:trPr>
          <w:trHeight w:val="284"/>
        </w:trPr>
        <w:tc>
          <w:tcPr>
            <w:tcW w:w="428" w:type="pct"/>
            <w:tcBorders>
              <w:top w:val="single" w:sz="4" w:space="0" w:color="auto"/>
              <w:bottom w:val="single" w:sz="4" w:space="0" w:color="auto"/>
            </w:tcBorders>
            <w:shd w:val="clear" w:color="auto" w:fill="auto"/>
            <w:hideMark/>
          </w:tcPr>
          <w:p w14:paraId="2B24EAF5" w14:textId="77777777" w:rsidR="00504941" w:rsidRPr="00243B20" w:rsidRDefault="00504941" w:rsidP="00504941">
            <w:pPr>
              <w:snapToGrid w:val="0"/>
              <w:spacing w:line="360" w:lineRule="auto"/>
              <w:rPr>
                <w:rFonts w:ascii="Book Antiqua" w:eastAsia="Times New Roman" w:hAnsi="Book Antiqua"/>
                <w:b/>
                <w:bCs/>
                <w:color w:val="000000"/>
                <w:lang w:eastAsia="de-DE"/>
              </w:rPr>
            </w:pPr>
            <w:r w:rsidRPr="00243B20">
              <w:rPr>
                <w:rFonts w:ascii="Book Antiqua" w:eastAsia="Times New Roman" w:hAnsi="Book Antiqua"/>
                <w:b/>
                <w:bCs/>
                <w:color w:val="000000"/>
                <w:lang w:eastAsia="de-DE"/>
              </w:rPr>
              <w:t>Ref</w:t>
            </w:r>
            <w:r>
              <w:rPr>
                <w:rFonts w:ascii="Book Antiqua" w:eastAsia="Times New Roman" w:hAnsi="Book Antiqua"/>
                <w:b/>
                <w:bCs/>
                <w:color w:val="000000"/>
                <w:lang w:eastAsia="de-DE"/>
              </w:rPr>
              <w:t>.</w:t>
            </w:r>
          </w:p>
        </w:tc>
        <w:tc>
          <w:tcPr>
            <w:tcW w:w="234" w:type="pct"/>
            <w:tcBorders>
              <w:top w:val="single" w:sz="4" w:space="0" w:color="auto"/>
              <w:bottom w:val="single" w:sz="4" w:space="0" w:color="auto"/>
            </w:tcBorders>
            <w:shd w:val="clear" w:color="auto" w:fill="auto"/>
            <w:hideMark/>
          </w:tcPr>
          <w:p w14:paraId="425681FC" w14:textId="77777777" w:rsidR="00504941" w:rsidRPr="00243B20" w:rsidRDefault="00504941" w:rsidP="00504941">
            <w:pPr>
              <w:snapToGrid w:val="0"/>
              <w:spacing w:line="360" w:lineRule="auto"/>
              <w:rPr>
                <w:rFonts w:ascii="Book Antiqua" w:eastAsia="Times New Roman" w:hAnsi="Book Antiqua"/>
                <w:b/>
                <w:bCs/>
                <w:color w:val="000000"/>
                <w:lang w:eastAsia="de-DE"/>
              </w:rPr>
            </w:pPr>
            <w:r w:rsidRPr="00243B20">
              <w:rPr>
                <w:rFonts w:ascii="Book Antiqua" w:eastAsia="Times New Roman" w:hAnsi="Book Antiqua"/>
                <w:b/>
                <w:bCs/>
                <w:color w:val="000000"/>
                <w:lang w:eastAsia="de-DE"/>
              </w:rPr>
              <w:t>Age</w:t>
            </w:r>
          </w:p>
        </w:tc>
        <w:tc>
          <w:tcPr>
            <w:tcW w:w="458" w:type="pct"/>
            <w:tcBorders>
              <w:top w:val="single" w:sz="4" w:space="0" w:color="auto"/>
              <w:bottom w:val="single" w:sz="4" w:space="0" w:color="auto"/>
            </w:tcBorders>
            <w:shd w:val="clear" w:color="auto" w:fill="auto"/>
            <w:hideMark/>
          </w:tcPr>
          <w:p w14:paraId="0BC5773E" w14:textId="77777777" w:rsidR="00504941" w:rsidRPr="00243B20" w:rsidRDefault="00504941" w:rsidP="00504941">
            <w:pPr>
              <w:snapToGrid w:val="0"/>
              <w:spacing w:line="360" w:lineRule="auto"/>
              <w:rPr>
                <w:rFonts w:ascii="Book Antiqua" w:eastAsia="Times New Roman" w:hAnsi="Book Antiqua"/>
                <w:b/>
                <w:bCs/>
                <w:color w:val="000000"/>
                <w:lang w:eastAsia="de-DE"/>
              </w:rPr>
            </w:pPr>
            <w:r w:rsidRPr="00243B20">
              <w:rPr>
                <w:rFonts w:ascii="Book Antiqua" w:eastAsia="Times New Roman" w:hAnsi="Book Antiqua"/>
                <w:b/>
                <w:bCs/>
                <w:color w:val="000000"/>
                <w:lang w:eastAsia="de-DE"/>
              </w:rPr>
              <w:t>Location</w:t>
            </w:r>
          </w:p>
        </w:tc>
        <w:tc>
          <w:tcPr>
            <w:tcW w:w="522" w:type="pct"/>
            <w:tcBorders>
              <w:top w:val="single" w:sz="4" w:space="0" w:color="auto"/>
              <w:bottom w:val="single" w:sz="4" w:space="0" w:color="auto"/>
            </w:tcBorders>
            <w:shd w:val="clear" w:color="auto" w:fill="auto"/>
            <w:hideMark/>
          </w:tcPr>
          <w:p w14:paraId="317C3F12" w14:textId="77777777" w:rsidR="00504941" w:rsidRPr="00243B20" w:rsidRDefault="00504941" w:rsidP="00504941">
            <w:pPr>
              <w:snapToGrid w:val="0"/>
              <w:spacing w:line="360" w:lineRule="auto"/>
              <w:rPr>
                <w:rFonts w:ascii="Book Antiqua" w:eastAsia="Times New Roman" w:hAnsi="Book Antiqua"/>
                <w:b/>
                <w:bCs/>
                <w:color w:val="000000"/>
                <w:lang w:eastAsia="de-DE"/>
              </w:rPr>
            </w:pPr>
            <w:r w:rsidRPr="00243B20">
              <w:rPr>
                <w:rFonts w:ascii="Book Antiqua" w:eastAsia="Times New Roman" w:hAnsi="Book Antiqua"/>
                <w:b/>
                <w:bCs/>
                <w:color w:val="000000"/>
                <w:lang w:eastAsia="de-DE"/>
              </w:rPr>
              <w:t>Metastasis</w:t>
            </w:r>
          </w:p>
        </w:tc>
        <w:tc>
          <w:tcPr>
            <w:tcW w:w="763" w:type="pct"/>
            <w:tcBorders>
              <w:top w:val="single" w:sz="4" w:space="0" w:color="auto"/>
              <w:bottom w:val="single" w:sz="4" w:space="0" w:color="auto"/>
            </w:tcBorders>
            <w:shd w:val="clear" w:color="auto" w:fill="auto"/>
            <w:hideMark/>
          </w:tcPr>
          <w:p w14:paraId="068C5C33" w14:textId="77777777" w:rsidR="00504941" w:rsidRPr="00243B20" w:rsidRDefault="00504941" w:rsidP="00504941">
            <w:pPr>
              <w:snapToGrid w:val="0"/>
              <w:spacing w:line="360" w:lineRule="auto"/>
              <w:rPr>
                <w:rFonts w:ascii="Book Antiqua" w:eastAsia="Times New Roman" w:hAnsi="Book Antiqua"/>
                <w:b/>
                <w:bCs/>
                <w:color w:val="000000"/>
                <w:lang w:eastAsia="de-DE"/>
              </w:rPr>
            </w:pPr>
            <w:r w:rsidRPr="00243B20">
              <w:rPr>
                <w:rFonts w:ascii="Book Antiqua" w:eastAsia="Times New Roman" w:hAnsi="Book Antiqua"/>
                <w:b/>
                <w:bCs/>
                <w:color w:val="000000"/>
                <w:lang w:eastAsia="de-DE"/>
              </w:rPr>
              <w:t>Pancreatic panniculitis</w:t>
            </w:r>
          </w:p>
        </w:tc>
        <w:tc>
          <w:tcPr>
            <w:tcW w:w="611" w:type="pct"/>
            <w:tcBorders>
              <w:top w:val="single" w:sz="4" w:space="0" w:color="auto"/>
              <w:bottom w:val="single" w:sz="4" w:space="0" w:color="auto"/>
            </w:tcBorders>
            <w:shd w:val="clear" w:color="auto" w:fill="auto"/>
            <w:hideMark/>
          </w:tcPr>
          <w:p w14:paraId="51B9CF04" w14:textId="77777777" w:rsidR="00504941" w:rsidRPr="00243B20" w:rsidRDefault="00504941" w:rsidP="00504941">
            <w:pPr>
              <w:snapToGrid w:val="0"/>
              <w:spacing w:line="360" w:lineRule="auto"/>
              <w:rPr>
                <w:rFonts w:ascii="Book Antiqua" w:eastAsia="Times New Roman" w:hAnsi="Book Antiqua"/>
                <w:b/>
                <w:bCs/>
                <w:color w:val="000000"/>
                <w:lang w:eastAsia="de-DE"/>
              </w:rPr>
            </w:pPr>
            <w:r w:rsidRPr="00243B20">
              <w:rPr>
                <w:rFonts w:ascii="Book Antiqua" w:eastAsia="Times New Roman" w:hAnsi="Book Antiqua"/>
                <w:b/>
                <w:bCs/>
                <w:color w:val="000000"/>
                <w:lang w:eastAsia="de-DE"/>
              </w:rPr>
              <w:t>Serum lipase at time of diagnosis</w:t>
            </w:r>
          </w:p>
        </w:tc>
        <w:tc>
          <w:tcPr>
            <w:tcW w:w="1899" w:type="pct"/>
            <w:tcBorders>
              <w:top w:val="single" w:sz="4" w:space="0" w:color="auto"/>
              <w:bottom w:val="single" w:sz="4" w:space="0" w:color="auto"/>
            </w:tcBorders>
            <w:shd w:val="clear" w:color="auto" w:fill="auto"/>
            <w:hideMark/>
          </w:tcPr>
          <w:p w14:paraId="6047B906" w14:textId="77777777" w:rsidR="00504941" w:rsidRPr="00243B20" w:rsidRDefault="00504941" w:rsidP="00504941">
            <w:pPr>
              <w:snapToGrid w:val="0"/>
              <w:spacing w:line="360" w:lineRule="auto"/>
              <w:rPr>
                <w:rFonts w:ascii="Book Antiqua" w:eastAsia="Times New Roman" w:hAnsi="Book Antiqua"/>
                <w:b/>
                <w:bCs/>
                <w:color w:val="000000"/>
                <w:lang w:eastAsia="de-DE"/>
              </w:rPr>
            </w:pPr>
            <w:r w:rsidRPr="00243B20">
              <w:rPr>
                <w:rFonts w:ascii="Book Antiqua" w:eastAsia="Times New Roman" w:hAnsi="Book Antiqua"/>
                <w:b/>
                <w:bCs/>
                <w:color w:val="000000"/>
                <w:lang w:eastAsia="de-DE"/>
              </w:rPr>
              <w:t>Monitoring of serum lipase</w:t>
            </w:r>
            <w:r>
              <w:rPr>
                <w:rFonts w:ascii="Book Antiqua" w:eastAsia="Times New Roman" w:hAnsi="Book Antiqua"/>
                <w:b/>
                <w:bCs/>
                <w:color w:val="000000"/>
                <w:lang w:eastAsia="de-DE"/>
              </w:rPr>
              <w:t xml:space="preserve"> </w:t>
            </w:r>
            <w:r w:rsidRPr="00243B20">
              <w:rPr>
                <w:rFonts w:ascii="Book Antiqua" w:eastAsia="Times New Roman" w:hAnsi="Book Antiqua"/>
                <w:b/>
                <w:bCs/>
                <w:color w:val="000000"/>
                <w:lang w:eastAsia="de-DE"/>
              </w:rPr>
              <w:t>during follow-up</w:t>
            </w:r>
          </w:p>
        </w:tc>
        <w:tc>
          <w:tcPr>
            <w:tcW w:w="86" w:type="pct"/>
            <w:tcBorders>
              <w:bottom w:val="single" w:sz="4" w:space="0" w:color="auto"/>
            </w:tcBorders>
            <w:shd w:val="clear" w:color="auto" w:fill="auto"/>
            <w:noWrap/>
            <w:hideMark/>
          </w:tcPr>
          <w:p w14:paraId="3A91FC96" w14:textId="77777777" w:rsidR="00504941" w:rsidRPr="00243B20" w:rsidRDefault="00504941" w:rsidP="00504941">
            <w:pPr>
              <w:snapToGrid w:val="0"/>
              <w:spacing w:line="360" w:lineRule="auto"/>
              <w:rPr>
                <w:rFonts w:ascii="Book Antiqua" w:eastAsia="Times New Roman" w:hAnsi="Book Antiqua"/>
                <w:b/>
                <w:bCs/>
                <w:color w:val="000000"/>
                <w:lang w:eastAsia="de-DE"/>
              </w:rPr>
            </w:pPr>
          </w:p>
        </w:tc>
      </w:tr>
      <w:tr w:rsidR="00504941" w:rsidRPr="00243B20" w14:paraId="4D93B669" w14:textId="77777777" w:rsidTr="00504941">
        <w:trPr>
          <w:trHeight w:val="284"/>
        </w:trPr>
        <w:tc>
          <w:tcPr>
            <w:tcW w:w="428" w:type="pct"/>
            <w:tcBorders>
              <w:top w:val="single" w:sz="4" w:space="0" w:color="auto"/>
            </w:tcBorders>
            <w:shd w:val="clear" w:color="auto" w:fill="auto"/>
            <w:hideMark/>
          </w:tcPr>
          <w:p w14:paraId="7DD565C1" w14:textId="77777777" w:rsidR="00504941" w:rsidRPr="00243B20" w:rsidRDefault="00504941" w:rsidP="00504941">
            <w:pPr>
              <w:snapToGrid w:val="0"/>
              <w:spacing w:line="360" w:lineRule="auto"/>
              <w:rPr>
                <w:rFonts w:ascii="Book Antiqua" w:eastAsia="Times New Roman" w:hAnsi="Book Antiqua"/>
                <w:bCs/>
                <w:color w:val="000000"/>
                <w:lang w:eastAsia="de-DE"/>
              </w:rPr>
            </w:pPr>
            <w:r w:rsidRPr="00243B20">
              <w:rPr>
                <w:rFonts w:ascii="Book Antiqua" w:eastAsia="Times New Roman" w:hAnsi="Book Antiqua"/>
                <w:bCs/>
                <w:color w:val="000000"/>
                <w:lang w:eastAsia="de-DE"/>
              </w:rPr>
              <w:t xml:space="preserve">Moro </w:t>
            </w:r>
            <w:r w:rsidRPr="00243B20">
              <w:rPr>
                <w:rFonts w:ascii="Book Antiqua" w:eastAsia="Times New Roman" w:hAnsi="Book Antiqua"/>
                <w:bCs/>
                <w:i/>
                <w:iCs/>
                <w:color w:val="000000"/>
                <w:lang w:eastAsia="de-DE"/>
              </w:rPr>
              <w:t>et al</w:t>
            </w:r>
            <w:r w:rsidRPr="00243B20">
              <w:rPr>
                <w:rFonts w:ascii="Book Antiqua" w:eastAsia="Times New Roman" w:hAnsi="Book Antiqua"/>
                <w:bCs/>
                <w:color w:val="000000"/>
                <w:vertAlign w:val="superscript"/>
                <w:lang w:eastAsia="de-DE"/>
              </w:rPr>
              <w:fldChar w:fldCharType="begin"/>
            </w:r>
            <w:r w:rsidRPr="00243B20">
              <w:rPr>
                <w:rFonts w:ascii="Book Antiqua" w:eastAsia="Times New Roman" w:hAnsi="Book Antiqua"/>
                <w:bCs/>
                <w:color w:val="000000"/>
                <w:vertAlign w:val="superscript"/>
                <w:lang w:eastAsia="de-DE"/>
              </w:rPr>
              <w:instrText xml:space="preserve"> ADDIN EN.CITE &lt;EndNote&gt;&lt;Cite&gt;&lt;Author&gt;Moro&lt;/Author&gt;&lt;Year&gt;2011&lt;/Year&gt;&lt;RecNum&gt;172&lt;/RecNum&gt;&lt;DisplayText&gt;[28]&lt;/DisplayText&gt;&lt;record&gt;&lt;rec-number&gt;172&lt;/rec-number&gt;&lt;foreign-keys&gt;&lt;key app="EN" db-id="r0a0w2pddeszd7exftzpessyasvp5aps0eap" timestamp="1475528206"&gt;172&lt;/key&gt;&lt;/foreign-keys&gt;&lt;ref-type name="Journal Article"&gt;17&lt;/ref-type&gt;&lt;contributors&gt;&lt;authors&gt;&lt;author&gt;Moro, M.&lt;/author&gt;&lt;author&gt;Moletta, L.&lt;/author&gt;&lt;author&gt;Blandamura, S.&lt;/author&gt;&lt;author&gt;Sperti, C.&lt;/author&gt;&lt;/authors&gt;&lt;/contributors&gt;&lt;auth-address&gt;Fourth Surgical Clinic, Department of Surgery, University of Padua, Padua, Italy. csperti@libero.it&lt;/auth-address&gt;&lt;titles&gt;&lt;title&gt;Acinar cell carcinoma of the pancreas associated with subcutaneous panniculitis&lt;/title&gt;&lt;secondary-title&gt;Jop&lt;/secondary-title&gt;&lt;alt-title&gt;JOP : Journal of the pancreas&lt;/alt-title&gt;&lt;/titles&gt;&lt;periodical&gt;&lt;full-title&gt;Jop&lt;/full-title&gt;&lt;abbr-1&gt;JOP : Journal of the pancreas&lt;/abbr-1&gt;&lt;/periodical&gt;&lt;alt-periodical&gt;&lt;full-title&gt;Jop&lt;/full-title&gt;&lt;abbr-1&gt;JOP : Journal of the pancreas&lt;/abbr-1&gt;&lt;/alt-periodical&gt;&lt;pages&gt;292-6&lt;/pages&gt;&lt;volume&gt;12&lt;/volume&gt;&lt;number&gt;3&lt;/number&gt;&lt;edition&gt;2011/05/07&lt;/edition&gt;&lt;keywords&gt;&lt;keyword&gt;Aged&lt;/keyword&gt;&lt;keyword&gt;Carcinoma, Acinar Cell/*complications/diagnosis&lt;/keyword&gt;&lt;keyword&gt;Diagnosis, Differential&lt;/keyword&gt;&lt;keyword&gt;Female&lt;/keyword&gt;&lt;keyword&gt;Humans&lt;/keyword&gt;&lt;keyword&gt;Pancreatic Neoplasms/*complications/diagnosis&lt;/keyword&gt;&lt;keyword&gt;Panniculitis/*etiology&lt;/keyword&gt;&lt;keyword&gt;Skin Diseases/*etiology&lt;/keyword&gt;&lt;keyword&gt;Tomography, X-Ray Computed&lt;/keyword&gt;&lt;/keywords&gt;&lt;dates&gt;&lt;year&gt;2011&lt;/year&gt;&lt;pub-dates&gt;&lt;date&gt;May&lt;/date&gt;&lt;/pub-dates&gt;&lt;/dates&gt;&lt;isbn&gt;1590-8577&lt;/isbn&gt;&lt;accession-num&gt;21546712&lt;/accession-num&gt;&lt;urls&gt;&lt;related-urls&gt;&lt;url&gt;http://www.serena.unina.it/index.php/jop/article/download/3301/3549&lt;/url&gt;&lt;/related-urls&gt;&lt;/urls&gt;&lt;remote-database-provider&gt;NLM&lt;/remote-database-provider&gt;&lt;language&gt;eng&lt;/language&gt;&lt;/record&gt;&lt;/Cite&gt;&lt;/EndNote&gt;</w:instrText>
            </w:r>
            <w:r w:rsidRPr="00243B20">
              <w:rPr>
                <w:rFonts w:ascii="Book Antiqua" w:eastAsia="Times New Roman" w:hAnsi="Book Antiqua"/>
                <w:bCs/>
                <w:color w:val="000000"/>
                <w:vertAlign w:val="superscript"/>
                <w:lang w:eastAsia="de-DE"/>
              </w:rPr>
              <w:fldChar w:fldCharType="separate"/>
            </w:r>
            <w:r w:rsidRPr="00243B20">
              <w:rPr>
                <w:rFonts w:ascii="Book Antiqua" w:eastAsia="Times New Roman" w:hAnsi="Book Antiqua"/>
                <w:bCs/>
                <w:color w:val="000000"/>
                <w:vertAlign w:val="superscript"/>
                <w:lang w:eastAsia="de-DE"/>
              </w:rPr>
              <w:t>[28]</w:t>
            </w:r>
            <w:r w:rsidRPr="00243B20">
              <w:rPr>
                <w:rFonts w:ascii="Book Antiqua" w:eastAsia="Times New Roman" w:hAnsi="Book Antiqua"/>
                <w:bCs/>
                <w:color w:val="000000"/>
                <w:vertAlign w:val="superscript"/>
                <w:lang w:eastAsia="de-DE"/>
              </w:rPr>
              <w:fldChar w:fldCharType="end"/>
            </w:r>
          </w:p>
        </w:tc>
        <w:tc>
          <w:tcPr>
            <w:tcW w:w="234" w:type="pct"/>
            <w:tcBorders>
              <w:top w:val="single" w:sz="4" w:space="0" w:color="auto"/>
            </w:tcBorders>
            <w:shd w:val="clear" w:color="auto" w:fill="auto"/>
            <w:hideMark/>
          </w:tcPr>
          <w:p w14:paraId="7EAD912C"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79</w:t>
            </w:r>
          </w:p>
        </w:tc>
        <w:tc>
          <w:tcPr>
            <w:tcW w:w="458" w:type="pct"/>
            <w:tcBorders>
              <w:top w:val="single" w:sz="4" w:space="0" w:color="auto"/>
            </w:tcBorders>
            <w:shd w:val="clear" w:color="auto" w:fill="auto"/>
            <w:hideMark/>
          </w:tcPr>
          <w:p w14:paraId="63A7531F"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Head</w:t>
            </w:r>
          </w:p>
        </w:tc>
        <w:tc>
          <w:tcPr>
            <w:tcW w:w="522" w:type="pct"/>
            <w:tcBorders>
              <w:top w:val="single" w:sz="4" w:space="0" w:color="auto"/>
            </w:tcBorders>
            <w:shd w:val="clear" w:color="auto" w:fill="auto"/>
            <w:hideMark/>
          </w:tcPr>
          <w:p w14:paraId="252CBC22"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Liver, metachronous</w:t>
            </w:r>
          </w:p>
        </w:tc>
        <w:tc>
          <w:tcPr>
            <w:tcW w:w="763" w:type="pct"/>
            <w:tcBorders>
              <w:top w:val="single" w:sz="4" w:space="0" w:color="auto"/>
            </w:tcBorders>
            <w:shd w:val="clear" w:color="auto" w:fill="auto"/>
            <w:noWrap/>
            <w:hideMark/>
          </w:tcPr>
          <w:p w14:paraId="403A1F18"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 xml:space="preserve">12 </w:t>
            </w:r>
            <w:proofErr w:type="spellStart"/>
            <w:r w:rsidRPr="00243B20">
              <w:rPr>
                <w:rFonts w:ascii="Book Antiqua" w:eastAsia="Times New Roman" w:hAnsi="Book Antiqua"/>
                <w:color w:val="000000"/>
                <w:lang w:eastAsia="de-DE"/>
              </w:rPr>
              <w:t>mo</w:t>
            </w:r>
            <w:proofErr w:type="spellEnd"/>
            <w:r w:rsidRPr="00243B20">
              <w:rPr>
                <w:rFonts w:ascii="Book Antiqua" w:eastAsia="Times New Roman" w:hAnsi="Book Antiqua"/>
                <w:color w:val="000000"/>
                <w:lang w:eastAsia="de-DE"/>
              </w:rPr>
              <w:t xml:space="preserve"> after diagnosis</w:t>
            </w:r>
          </w:p>
        </w:tc>
        <w:tc>
          <w:tcPr>
            <w:tcW w:w="611" w:type="pct"/>
            <w:tcBorders>
              <w:top w:val="single" w:sz="4" w:space="0" w:color="auto"/>
            </w:tcBorders>
            <w:shd w:val="clear" w:color="auto" w:fill="auto"/>
            <w:noWrap/>
            <w:hideMark/>
          </w:tcPr>
          <w:p w14:paraId="10C7C525"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NA</w:t>
            </w:r>
          </w:p>
        </w:tc>
        <w:tc>
          <w:tcPr>
            <w:tcW w:w="1985" w:type="pct"/>
            <w:gridSpan w:val="2"/>
            <w:tcBorders>
              <w:top w:val="single" w:sz="4" w:space="0" w:color="auto"/>
            </w:tcBorders>
            <w:shd w:val="clear" w:color="auto" w:fill="auto"/>
            <w:noWrap/>
            <w:hideMark/>
          </w:tcPr>
          <w:p w14:paraId="5AE2E5B8"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1508 U/L postoperatively</w:t>
            </w:r>
            <w:r w:rsidRPr="00243B20">
              <w:rPr>
                <w:rFonts w:ascii="Book Antiqua" w:hAnsi="Book Antiqua" w:hint="eastAsia"/>
                <w:color w:val="000000"/>
                <w:lang w:eastAsia="zh-CN"/>
              </w:rPr>
              <w:t>,</w:t>
            </w:r>
            <w:r w:rsidRPr="00243B20">
              <w:rPr>
                <w:rFonts w:ascii="Book Antiqua" w:hAnsi="Book Antiqua"/>
                <w:color w:val="000000"/>
                <w:lang w:eastAsia="zh-CN"/>
              </w:rPr>
              <w:t xml:space="preserve"> </w:t>
            </w:r>
            <w:r w:rsidRPr="00243B20">
              <w:rPr>
                <w:rFonts w:ascii="Book Antiqua" w:eastAsia="Times New Roman" w:hAnsi="Book Antiqua"/>
                <w:color w:val="000000"/>
                <w:lang w:eastAsia="de-DE"/>
              </w:rPr>
              <w:t>normal</w:t>
            </w:r>
            <w:r w:rsidRPr="00243B20">
              <w:rPr>
                <w:rFonts w:ascii="Book Antiqua" w:hAnsi="Book Antiqua" w:hint="eastAsia"/>
                <w:color w:val="000000"/>
                <w:lang w:eastAsia="zh-CN"/>
              </w:rPr>
              <w:t>,</w:t>
            </w:r>
            <w:r w:rsidRPr="00243B20">
              <w:rPr>
                <w:rFonts w:ascii="Book Antiqua" w:hAnsi="Book Antiqua"/>
                <w:color w:val="000000"/>
                <w:lang w:eastAsia="zh-CN"/>
              </w:rPr>
              <w:t xml:space="preserve"> </w:t>
            </w:r>
            <w:r w:rsidRPr="00243B20">
              <w:rPr>
                <w:rFonts w:ascii="Book Antiqua" w:eastAsia="Times New Roman" w:hAnsi="Book Antiqua"/>
                <w:color w:val="000000"/>
                <w:lang w:eastAsia="de-DE"/>
              </w:rPr>
              <w:t>241 U/L (metastasis)</w:t>
            </w:r>
          </w:p>
        </w:tc>
      </w:tr>
      <w:tr w:rsidR="00504941" w:rsidRPr="00243B20" w14:paraId="3CC57F81" w14:textId="77777777" w:rsidTr="00504941">
        <w:trPr>
          <w:trHeight w:val="284"/>
        </w:trPr>
        <w:tc>
          <w:tcPr>
            <w:tcW w:w="428" w:type="pct"/>
            <w:shd w:val="clear" w:color="auto" w:fill="auto"/>
          </w:tcPr>
          <w:p w14:paraId="36C9A992" w14:textId="77777777" w:rsidR="00504941" w:rsidRPr="00243B20" w:rsidRDefault="00504941" w:rsidP="00504941">
            <w:pPr>
              <w:snapToGrid w:val="0"/>
              <w:spacing w:line="360" w:lineRule="auto"/>
              <w:rPr>
                <w:rFonts w:ascii="Book Antiqua" w:eastAsia="Times New Roman" w:hAnsi="Book Antiqua"/>
                <w:bCs/>
                <w:color w:val="000000"/>
                <w:highlight w:val="yellow"/>
                <w:lang w:eastAsia="de-DE"/>
              </w:rPr>
            </w:pPr>
            <w:proofErr w:type="spellStart"/>
            <w:r w:rsidRPr="00243B20">
              <w:rPr>
                <w:rFonts w:ascii="Book Antiqua" w:eastAsia="Times New Roman" w:hAnsi="Book Antiqua"/>
                <w:bCs/>
                <w:color w:val="000000"/>
                <w:lang w:eastAsia="de-DE"/>
              </w:rPr>
              <w:t>Miksch</w:t>
            </w:r>
            <w:proofErr w:type="spellEnd"/>
            <w:r w:rsidRPr="00243B20">
              <w:rPr>
                <w:rFonts w:ascii="Book Antiqua" w:eastAsia="Times New Roman" w:hAnsi="Book Antiqua"/>
                <w:bCs/>
                <w:color w:val="000000"/>
                <w:lang w:eastAsia="de-DE"/>
              </w:rPr>
              <w:t xml:space="preserve"> </w:t>
            </w:r>
            <w:r w:rsidRPr="00243B20">
              <w:rPr>
                <w:rFonts w:ascii="Book Antiqua" w:eastAsia="Times New Roman" w:hAnsi="Book Antiqua"/>
                <w:bCs/>
                <w:i/>
                <w:iCs/>
                <w:color w:val="000000"/>
                <w:lang w:eastAsia="de-DE"/>
              </w:rPr>
              <w:t>et al</w:t>
            </w:r>
          </w:p>
        </w:tc>
        <w:tc>
          <w:tcPr>
            <w:tcW w:w="234" w:type="pct"/>
            <w:shd w:val="clear" w:color="auto" w:fill="auto"/>
          </w:tcPr>
          <w:p w14:paraId="717B0E31" w14:textId="77777777" w:rsidR="00504941" w:rsidRPr="00243B20" w:rsidRDefault="00504941" w:rsidP="00504941">
            <w:pPr>
              <w:snapToGrid w:val="0"/>
              <w:spacing w:line="360" w:lineRule="auto"/>
              <w:rPr>
                <w:rFonts w:ascii="Book Antiqua" w:eastAsia="Times New Roman" w:hAnsi="Book Antiqua"/>
                <w:color w:val="000000"/>
                <w:highlight w:val="yellow"/>
                <w:lang w:eastAsia="de-DE"/>
              </w:rPr>
            </w:pPr>
            <w:r w:rsidRPr="00243B20">
              <w:rPr>
                <w:rFonts w:ascii="Book Antiqua" w:eastAsia="Times New Roman" w:hAnsi="Book Antiqua"/>
                <w:color w:val="000000"/>
                <w:lang w:eastAsia="de-DE"/>
              </w:rPr>
              <w:t>72</w:t>
            </w:r>
          </w:p>
        </w:tc>
        <w:tc>
          <w:tcPr>
            <w:tcW w:w="458" w:type="pct"/>
            <w:shd w:val="clear" w:color="auto" w:fill="auto"/>
          </w:tcPr>
          <w:p w14:paraId="18DC6AEF" w14:textId="77777777" w:rsidR="00504941" w:rsidRPr="00243B20" w:rsidRDefault="00504941" w:rsidP="00504941">
            <w:pPr>
              <w:snapToGrid w:val="0"/>
              <w:spacing w:line="360" w:lineRule="auto"/>
              <w:rPr>
                <w:rFonts w:ascii="Book Antiqua" w:eastAsia="Times New Roman" w:hAnsi="Book Antiqua"/>
                <w:color w:val="000000"/>
                <w:highlight w:val="yellow"/>
                <w:lang w:eastAsia="de-DE"/>
              </w:rPr>
            </w:pPr>
            <w:r w:rsidRPr="00243B20">
              <w:rPr>
                <w:rFonts w:ascii="Book Antiqua" w:eastAsia="Times New Roman" w:hAnsi="Book Antiqua"/>
                <w:color w:val="000000"/>
                <w:lang w:eastAsia="de-DE"/>
              </w:rPr>
              <w:t>Head</w:t>
            </w:r>
          </w:p>
        </w:tc>
        <w:tc>
          <w:tcPr>
            <w:tcW w:w="522" w:type="pct"/>
            <w:shd w:val="clear" w:color="auto" w:fill="auto"/>
          </w:tcPr>
          <w:p w14:paraId="5AFF137C" w14:textId="77777777" w:rsidR="00504941" w:rsidRPr="00243B20" w:rsidRDefault="00504941" w:rsidP="00504941">
            <w:pPr>
              <w:snapToGrid w:val="0"/>
              <w:spacing w:line="360" w:lineRule="auto"/>
              <w:rPr>
                <w:rFonts w:ascii="Book Antiqua" w:eastAsia="Times New Roman" w:hAnsi="Book Antiqua"/>
                <w:color w:val="000000"/>
                <w:highlight w:val="yellow"/>
                <w:lang w:eastAsia="de-DE"/>
              </w:rPr>
            </w:pPr>
            <w:r w:rsidRPr="00243B20">
              <w:rPr>
                <w:rFonts w:ascii="Book Antiqua" w:eastAsia="Times New Roman" w:hAnsi="Book Antiqua"/>
                <w:color w:val="000000"/>
                <w:lang w:eastAsia="de-DE"/>
              </w:rPr>
              <w:t>Liver, synchronous</w:t>
            </w:r>
          </w:p>
        </w:tc>
        <w:tc>
          <w:tcPr>
            <w:tcW w:w="763" w:type="pct"/>
            <w:shd w:val="clear" w:color="auto" w:fill="auto"/>
            <w:noWrap/>
          </w:tcPr>
          <w:p w14:paraId="069B72E3" w14:textId="77777777" w:rsidR="00504941" w:rsidRPr="00243B20" w:rsidRDefault="00504941" w:rsidP="00504941">
            <w:pPr>
              <w:snapToGrid w:val="0"/>
              <w:spacing w:line="360" w:lineRule="auto"/>
              <w:rPr>
                <w:rFonts w:ascii="Book Antiqua" w:eastAsia="Times New Roman" w:hAnsi="Book Antiqua"/>
                <w:color w:val="000000"/>
                <w:highlight w:val="yellow"/>
                <w:lang w:eastAsia="de-DE"/>
              </w:rPr>
            </w:pPr>
            <w:r w:rsidRPr="00243B20">
              <w:rPr>
                <w:rFonts w:ascii="Book Antiqua" w:eastAsia="Times New Roman" w:hAnsi="Book Antiqua"/>
                <w:color w:val="000000"/>
                <w:lang w:eastAsia="de-DE"/>
              </w:rPr>
              <w:t xml:space="preserve">10 </w:t>
            </w:r>
            <w:proofErr w:type="spellStart"/>
            <w:r w:rsidRPr="00243B20">
              <w:rPr>
                <w:rFonts w:ascii="Book Antiqua" w:eastAsia="Times New Roman" w:hAnsi="Book Antiqua"/>
                <w:color w:val="000000"/>
                <w:lang w:eastAsia="de-DE"/>
              </w:rPr>
              <w:t>mo</w:t>
            </w:r>
            <w:proofErr w:type="spellEnd"/>
            <w:r w:rsidRPr="00243B20">
              <w:rPr>
                <w:rFonts w:ascii="Book Antiqua" w:eastAsia="Times New Roman" w:hAnsi="Book Antiqua"/>
                <w:color w:val="000000"/>
                <w:lang w:eastAsia="de-DE"/>
              </w:rPr>
              <w:t xml:space="preserve"> after diagnosis</w:t>
            </w:r>
          </w:p>
        </w:tc>
        <w:tc>
          <w:tcPr>
            <w:tcW w:w="611" w:type="pct"/>
            <w:shd w:val="clear" w:color="auto" w:fill="auto"/>
            <w:noWrap/>
          </w:tcPr>
          <w:p w14:paraId="14932517" w14:textId="77777777" w:rsidR="00504941" w:rsidRPr="00243B20" w:rsidRDefault="00504941" w:rsidP="00504941">
            <w:pPr>
              <w:snapToGrid w:val="0"/>
              <w:spacing w:line="360" w:lineRule="auto"/>
              <w:rPr>
                <w:rFonts w:ascii="Book Antiqua" w:eastAsia="Times New Roman" w:hAnsi="Book Antiqua"/>
                <w:color w:val="000000"/>
                <w:highlight w:val="yellow"/>
                <w:lang w:eastAsia="de-DE"/>
              </w:rPr>
            </w:pPr>
            <w:r w:rsidRPr="00243B20">
              <w:rPr>
                <w:rFonts w:ascii="Book Antiqua" w:eastAsia="Times New Roman" w:hAnsi="Book Antiqua"/>
                <w:color w:val="000000"/>
                <w:lang w:eastAsia="de-DE"/>
              </w:rPr>
              <w:t>5580 U/L</w:t>
            </w:r>
          </w:p>
        </w:tc>
        <w:tc>
          <w:tcPr>
            <w:tcW w:w="1985" w:type="pct"/>
            <w:gridSpan w:val="2"/>
            <w:shd w:val="clear" w:color="auto" w:fill="auto"/>
            <w:noWrap/>
          </w:tcPr>
          <w:p w14:paraId="6C02A6CA" w14:textId="77777777" w:rsidR="00504941" w:rsidRPr="00243B20" w:rsidRDefault="00504941" w:rsidP="00504941">
            <w:pPr>
              <w:snapToGrid w:val="0"/>
              <w:spacing w:line="360" w:lineRule="auto"/>
              <w:rPr>
                <w:rFonts w:ascii="Book Antiqua" w:hAnsi="Book Antiqua"/>
                <w:color w:val="000000" w:themeColor="text1"/>
                <w:highlight w:val="yellow"/>
              </w:rPr>
            </w:pPr>
            <w:r w:rsidRPr="00243B20">
              <w:rPr>
                <w:rFonts w:ascii="Book Antiqua" w:hAnsi="Book Antiqua"/>
                <w:color w:val="000000" w:themeColor="text1"/>
              </w:rPr>
              <w:t xml:space="preserve">432 U/L postoperatively after surgeries, 2384 U/L (hepatic recurrence, 9 </w:t>
            </w:r>
            <w:proofErr w:type="spellStart"/>
            <w:r w:rsidRPr="00243B20">
              <w:rPr>
                <w:rFonts w:ascii="Book Antiqua" w:hAnsi="Book Antiqua"/>
                <w:color w:val="000000" w:themeColor="text1"/>
              </w:rPr>
              <w:t>mo</w:t>
            </w:r>
            <w:proofErr w:type="spellEnd"/>
            <w:r w:rsidRPr="00243B20">
              <w:rPr>
                <w:rFonts w:ascii="Book Antiqua" w:hAnsi="Book Antiqua"/>
                <w:color w:val="000000" w:themeColor="text1"/>
              </w:rPr>
              <w:t xml:space="preserve"> after surgery), 8414 U/L (pancreatic panniculitis), 10949 U/L, 13340 U/L (arthritis, 12 </w:t>
            </w:r>
            <w:proofErr w:type="spellStart"/>
            <w:r w:rsidRPr="00243B20">
              <w:rPr>
                <w:rFonts w:ascii="Book Antiqua" w:hAnsi="Book Antiqua"/>
                <w:color w:val="000000" w:themeColor="text1"/>
              </w:rPr>
              <w:t>mo</w:t>
            </w:r>
            <w:proofErr w:type="spellEnd"/>
            <w:r w:rsidRPr="00243B20">
              <w:rPr>
                <w:rFonts w:ascii="Book Antiqua" w:hAnsi="Book Antiqua"/>
                <w:color w:val="000000" w:themeColor="text1"/>
              </w:rPr>
              <w:t>), 19940 U/L (end of follow-up)</w:t>
            </w:r>
          </w:p>
        </w:tc>
      </w:tr>
      <w:tr w:rsidR="00504941" w:rsidRPr="00243B20" w14:paraId="2E94C6AE" w14:textId="77777777" w:rsidTr="00504941">
        <w:trPr>
          <w:trHeight w:val="284"/>
        </w:trPr>
        <w:tc>
          <w:tcPr>
            <w:tcW w:w="428" w:type="pct"/>
            <w:shd w:val="clear" w:color="auto" w:fill="auto"/>
            <w:hideMark/>
          </w:tcPr>
          <w:p w14:paraId="7FB955E5" w14:textId="77777777" w:rsidR="00504941" w:rsidRPr="00243B20" w:rsidRDefault="00504941" w:rsidP="00504941">
            <w:pPr>
              <w:snapToGrid w:val="0"/>
              <w:spacing w:line="360" w:lineRule="auto"/>
              <w:rPr>
                <w:rFonts w:ascii="Book Antiqua" w:eastAsia="Times New Roman" w:hAnsi="Book Antiqua"/>
                <w:bCs/>
                <w:color w:val="000000"/>
                <w:lang w:eastAsia="de-DE"/>
              </w:rPr>
            </w:pPr>
            <w:proofErr w:type="spellStart"/>
            <w:r w:rsidRPr="00243B20">
              <w:rPr>
                <w:rFonts w:ascii="Book Antiqua" w:eastAsia="Times New Roman" w:hAnsi="Book Antiqua"/>
                <w:bCs/>
                <w:color w:val="000000"/>
                <w:lang w:eastAsia="de-DE"/>
              </w:rPr>
              <w:t>Heykarts</w:t>
            </w:r>
            <w:proofErr w:type="spellEnd"/>
            <w:r w:rsidRPr="00243B20">
              <w:rPr>
                <w:rFonts w:ascii="Book Antiqua" w:eastAsia="Times New Roman" w:hAnsi="Book Antiqua"/>
                <w:bCs/>
                <w:color w:val="000000"/>
                <w:lang w:eastAsia="de-DE"/>
              </w:rPr>
              <w:t xml:space="preserve"> </w:t>
            </w:r>
            <w:r w:rsidRPr="00243B20">
              <w:rPr>
                <w:rFonts w:ascii="Book Antiqua" w:eastAsia="Times New Roman" w:hAnsi="Book Antiqua"/>
                <w:bCs/>
                <w:i/>
                <w:iCs/>
                <w:color w:val="000000"/>
                <w:lang w:eastAsia="de-DE"/>
              </w:rPr>
              <w:t>et al</w:t>
            </w:r>
            <w:r w:rsidRPr="00243B20">
              <w:rPr>
                <w:rFonts w:ascii="Book Antiqua" w:eastAsia="Times New Roman" w:hAnsi="Book Antiqua"/>
                <w:bCs/>
                <w:color w:val="000000"/>
                <w:vertAlign w:val="superscript"/>
                <w:lang w:eastAsia="de-DE"/>
              </w:rPr>
              <w:fldChar w:fldCharType="begin"/>
            </w:r>
            <w:r w:rsidRPr="00243B20">
              <w:rPr>
                <w:rFonts w:ascii="Book Antiqua" w:eastAsia="Times New Roman" w:hAnsi="Book Antiqua"/>
                <w:bCs/>
                <w:color w:val="000000"/>
                <w:vertAlign w:val="superscript"/>
                <w:lang w:eastAsia="de-DE"/>
              </w:rPr>
              <w:instrText xml:space="preserve"> ADDIN EN.CITE &lt;EndNote&gt;&lt;Cite&gt;&lt;Author&gt;Heykarts&lt;/Author&gt;&lt;Year&gt;1999&lt;/Year&gt;&lt;RecNum&gt;178&lt;/RecNum&gt;&lt;DisplayText&gt;[24]&lt;/DisplayText&gt;&lt;record&gt;&lt;rec-number&gt;178&lt;/rec-number&gt;&lt;foreign-keys&gt;&lt;key app="EN" db-id="r0a0w2pddeszd7exftzpessyasvp5aps0eap" timestamp="1475529363"&gt;178&lt;/key&gt;&lt;/foreign-keys&gt;&lt;ref-type name="Journal Article"&gt;17&lt;/ref-type&gt;&lt;contributors&gt;&lt;authors&gt;&lt;author&gt;Heykarts, B.&lt;/author&gt;&lt;author&gt;Anseeuw, M.&lt;/author&gt;&lt;author&gt;Degreef, H.&lt;/author&gt;&lt;/authors&gt;&lt;/contributors&gt;&lt;auth-address&gt;Department of Dermatology, KUL, University of Leuven, Belgium.&lt;/auth-address&gt;&lt;titles&gt;&lt;title&gt;Panniculitis caused by acinous pancreatic carcinoma&lt;/title&gt;&lt;secondary-title&gt;Dermatology&lt;/secondary-title&gt;&lt;alt-title&gt;Dermatology (Basel, Switzerland)&lt;/alt-title&gt;&lt;/titles&gt;&lt;periodical&gt;&lt;full-title&gt;Dermatology&lt;/full-title&gt;&lt;abbr-1&gt;Dermatology (Basel, Switzerland)&lt;/abbr-1&gt;&lt;/periodical&gt;&lt;alt-periodical&gt;&lt;full-title&gt;Dermatology&lt;/full-title&gt;&lt;abbr-1&gt;Dermatology (Basel, Switzerland)&lt;/abbr-1&gt;&lt;/alt-periodical&gt;&lt;pages&gt;182-3&lt;/pages&gt;&lt;volume&gt;198&lt;/volume&gt;&lt;number&gt;2&lt;/number&gt;&lt;edition&gt;1999/05/15&lt;/edition&gt;&lt;keywords&gt;&lt;keyword&gt;Carcinoma, Acinar Cell/*complications/diagnosis&lt;/keyword&gt;&lt;keyword&gt;Female&lt;/keyword&gt;&lt;keyword&gt;Humans&lt;/keyword&gt;&lt;keyword&gt;Middle Aged&lt;/keyword&gt;&lt;keyword&gt;Pancreatic Neoplasms/*complications/diagnosis&lt;/keyword&gt;&lt;keyword&gt;Panniculitis/diagnosis/*etiology&lt;/keyword&gt;&lt;/keywords&gt;&lt;dates&gt;&lt;year&gt;1999&lt;/year&gt;&lt;/dates&gt;&lt;isbn&gt;1018-8665 (Print)&amp;#xD;1018-8665&lt;/isbn&gt;&lt;accession-num&gt;10325476&lt;/accession-num&gt;&lt;urls&gt;&lt;/urls&gt;&lt;electronic-resource-num&gt;18107&lt;/electronic-resource-num&gt;&lt;remote-database-provider&gt;NLM&lt;/remote-database-provider&gt;&lt;language&gt;eng&lt;/language&gt;&lt;/record&gt;&lt;/Cite&gt;&lt;/EndNote&gt;</w:instrText>
            </w:r>
            <w:r w:rsidRPr="00243B20">
              <w:rPr>
                <w:rFonts w:ascii="Book Antiqua" w:eastAsia="Times New Roman" w:hAnsi="Book Antiqua"/>
                <w:bCs/>
                <w:color w:val="000000"/>
                <w:vertAlign w:val="superscript"/>
                <w:lang w:eastAsia="de-DE"/>
              </w:rPr>
              <w:fldChar w:fldCharType="separate"/>
            </w:r>
            <w:r w:rsidRPr="00243B20">
              <w:rPr>
                <w:rFonts w:ascii="Book Antiqua" w:eastAsia="Times New Roman" w:hAnsi="Book Antiqua"/>
                <w:bCs/>
                <w:color w:val="000000"/>
                <w:vertAlign w:val="superscript"/>
                <w:lang w:eastAsia="de-DE"/>
              </w:rPr>
              <w:t>[24]</w:t>
            </w:r>
            <w:r w:rsidRPr="00243B20">
              <w:rPr>
                <w:rFonts w:ascii="Book Antiqua" w:eastAsia="Times New Roman" w:hAnsi="Book Antiqua"/>
                <w:bCs/>
                <w:color w:val="000000"/>
                <w:vertAlign w:val="superscript"/>
                <w:lang w:eastAsia="de-DE"/>
              </w:rPr>
              <w:fldChar w:fldCharType="end"/>
            </w:r>
          </w:p>
        </w:tc>
        <w:tc>
          <w:tcPr>
            <w:tcW w:w="234" w:type="pct"/>
            <w:shd w:val="clear" w:color="auto" w:fill="auto"/>
            <w:hideMark/>
          </w:tcPr>
          <w:p w14:paraId="042130D3"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61</w:t>
            </w:r>
          </w:p>
        </w:tc>
        <w:tc>
          <w:tcPr>
            <w:tcW w:w="458" w:type="pct"/>
            <w:shd w:val="clear" w:color="auto" w:fill="auto"/>
            <w:hideMark/>
          </w:tcPr>
          <w:p w14:paraId="085AC13C"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Corpus</w:t>
            </w:r>
          </w:p>
        </w:tc>
        <w:tc>
          <w:tcPr>
            <w:tcW w:w="522" w:type="pct"/>
            <w:shd w:val="clear" w:color="auto" w:fill="auto"/>
            <w:hideMark/>
          </w:tcPr>
          <w:p w14:paraId="1CB3BF37"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Liver, synchronous</w:t>
            </w:r>
          </w:p>
        </w:tc>
        <w:tc>
          <w:tcPr>
            <w:tcW w:w="763" w:type="pct"/>
            <w:shd w:val="clear" w:color="auto" w:fill="auto"/>
            <w:noWrap/>
            <w:hideMark/>
          </w:tcPr>
          <w:p w14:paraId="36BB5F19"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At diagnosis</w:t>
            </w:r>
          </w:p>
        </w:tc>
        <w:tc>
          <w:tcPr>
            <w:tcW w:w="611" w:type="pct"/>
            <w:shd w:val="clear" w:color="auto" w:fill="auto"/>
            <w:noWrap/>
            <w:hideMark/>
          </w:tcPr>
          <w:p w14:paraId="4D3C0BD0"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NA</w:t>
            </w:r>
          </w:p>
        </w:tc>
        <w:tc>
          <w:tcPr>
            <w:tcW w:w="1985" w:type="pct"/>
            <w:gridSpan w:val="2"/>
            <w:shd w:val="clear" w:color="auto" w:fill="auto"/>
            <w:noWrap/>
            <w:hideMark/>
          </w:tcPr>
          <w:p w14:paraId="139DFA37"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Increased</w:t>
            </w:r>
            <w:r>
              <w:rPr>
                <w:rFonts w:ascii="Book Antiqua" w:hAnsi="Book Antiqua" w:hint="eastAsia"/>
                <w:color w:val="000000"/>
                <w:lang w:eastAsia="zh-CN"/>
              </w:rPr>
              <w:t>,</w:t>
            </w:r>
            <w:r>
              <w:rPr>
                <w:rFonts w:ascii="Book Antiqua" w:hAnsi="Book Antiqua"/>
                <w:color w:val="000000"/>
                <w:lang w:eastAsia="zh-CN"/>
              </w:rPr>
              <w:t xml:space="preserve"> </w:t>
            </w:r>
            <w:r w:rsidRPr="00243B20">
              <w:rPr>
                <w:rFonts w:ascii="Book Antiqua" w:eastAsia="Times New Roman" w:hAnsi="Book Antiqua"/>
                <w:color w:val="000000"/>
                <w:lang w:eastAsia="de-DE"/>
              </w:rPr>
              <w:t>normal</w:t>
            </w:r>
            <w:r>
              <w:rPr>
                <w:rFonts w:ascii="Book Antiqua" w:hAnsi="Book Antiqua" w:hint="eastAsia"/>
                <w:color w:val="000000"/>
                <w:lang w:eastAsia="zh-CN"/>
              </w:rPr>
              <w:t>,</w:t>
            </w:r>
            <w:r>
              <w:rPr>
                <w:rFonts w:ascii="Book Antiqua" w:hAnsi="Book Antiqua"/>
                <w:color w:val="000000"/>
                <w:lang w:eastAsia="zh-CN"/>
              </w:rPr>
              <w:t xml:space="preserve"> </w:t>
            </w:r>
            <w:r w:rsidRPr="00243B20">
              <w:rPr>
                <w:rFonts w:ascii="Book Antiqua" w:eastAsia="Times New Roman" w:hAnsi="Book Antiqua"/>
                <w:color w:val="000000"/>
                <w:lang w:eastAsia="de-DE"/>
              </w:rPr>
              <w:t>increased (pancreatic panniculitis)</w:t>
            </w:r>
          </w:p>
        </w:tc>
      </w:tr>
      <w:tr w:rsidR="00504941" w:rsidRPr="00243B20" w14:paraId="74CC024F" w14:textId="77777777" w:rsidTr="00504941">
        <w:trPr>
          <w:trHeight w:val="284"/>
        </w:trPr>
        <w:tc>
          <w:tcPr>
            <w:tcW w:w="428" w:type="pct"/>
            <w:shd w:val="clear" w:color="auto" w:fill="auto"/>
            <w:hideMark/>
          </w:tcPr>
          <w:p w14:paraId="1C96CB9E" w14:textId="77777777" w:rsidR="00504941" w:rsidRPr="00243B20" w:rsidRDefault="00504941" w:rsidP="00504941">
            <w:pPr>
              <w:snapToGrid w:val="0"/>
              <w:spacing w:line="360" w:lineRule="auto"/>
              <w:rPr>
                <w:rFonts w:ascii="Book Antiqua" w:eastAsia="Times New Roman" w:hAnsi="Book Antiqua"/>
                <w:bCs/>
                <w:color w:val="000000"/>
                <w:lang w:eastAsia="de-DE"/>
              </w:rPr>
            </w:pPr>
            <w:proofErr w:type="spellStart"/>
            <w:r w:rsidRPr="00243B20">
              <w:rPr>
                <w:rFonts w:ascii="Book Antiqua" w:eastAsia="Times New Roman" w:hAnsi="Book Antiqua"/>
                <w:bCs/>
                <w:color w:val="000000"/>
                <w:lang w:eastAsia="de-DE"/>
              </w:rPr>
              <w:t>Kuerer</w:t>
            </w:r>
            <w:proofErr w:type="spellEnd"/>
            <w:r w:rsidRPr="00243B20">
              <w:rPr>
                <w:rFonts w:ascii="Book Antiqua" w:eastAsia="Times New Roman" w:hAnsi="Book Antiqua"/>
                <w:bCs/>
                <w:color w:val="000000"/>
                <w:lang w:eastAsia="de-DE"/>
              </w:rPr>
              <w:t xml:space="preserve"> </w:t>
            </w:r>
            <w:r w:rsidRPr="00243B20">
              <w:rPr>
                <w:rFonts w:ascii="Book Antiqua" w:eastAsia="Times New Roman" w:hAnsi="Book Antiqua"/>
                <w:bCs/>
                <w:i/>
                <w:iCs/>
                <w:color w:val="000000"/>
                <w:lang w:eastAsia="de-DE"/>
              </w:rPr>
              <w:t>et al</w:t>
            </w:r>
            <w:r w:rsidRPr="00243B20">
              <w:rPr>
                <w:rFonts w:ascii="Book Antiqua" w:eastAsia="Times New Roman" w:hAnsi="Book Antiqua"/>
                <w:bCs/>
                <w:color w:val="000000"/>
                <w:vertAlign w:val="superscript"/>
                <w:lang w:eastAsia="de-DE"/>
              </w:rPr>
              <w:fldChar w:fldCharType="begin"/>
            </w:r>
            <w:r w:rsidRPr="00243B20">
              <w:rPr>
                <w:rFonts w:ascii="Book Antiqua" w:eastAsia="Times New Roman" w:hAnsi="Book Antiqua"/>
                <w:bCs/>
                <w:color w:val="000000"/>
                <w:vertAlign w:val="superscript"/>
                <w:lang w:eastAsia="de-DE"/>
              </w:rPr>
              <w:instrText xml:space="preserve"> ADDIN EN.CITE &lt;EndNote&gt;&lt;Cite&gt;&lt;Author&gt;Kuerer&lt;/Author&gt;&lt;Year&gt;1997&lt;/Year&gt;&lt;RecNum&gt;179&lt;/RecNum&gt;&lt;DisplayText&gt;[27]&lt;/DisplayText&gt;&lt;record&gt;&lt;rec-number&gt;179&lt;/rec-number&gt;&lt;foreign-keys&gt;&lt;key app="EN" db-id="r0a0w2pddeszd7exftzpessyasvp5aps0eap" timestamp="1475529451"&gt;179&lt;/key&gt;&lt;/foreign-keys&gt;&lt;ref-type name="Journal Article"&gt;17&lt;/ref-type&gt;&lt;contributors&gt;&lt;authors&gt;&lt;author&gt;Kuerer, H.&lt;/author&gt;&lt;author&gt;Shim, H.&lt;/author&gt;&lt;author&gt;Pertsemlidis, D.&lt;/author&gt;&lt;author&gt;Unger, P.&lt;/author&gt;&lt;/authors&gt;&lt;/contributors&gt;&lt;auth-address&gt;Department of Surgery, The Mount Sinai School of Medicine, New York, NY 10029, USA.&lt;/auth-address&gt;&lt;titles&gt;&lt;title&gt;Functioning pancreatic acinar cell carcinoma: immunohistochemical and ultrastructural analyses&lt;/title&gt;&lt;secondary-title&gt;Am J Clin Oncol&lt;/secondary-title&gt;&lt;alt-title&gt;American journal of clinical oncology&lt;/alt-title&gt;&lt;/titles&gt;&lt;periodical&gt;&lt;full-title&gt;Am J Clin Oncol&lt;/full-title&gt;&lt;abbr-1&gt;American journal of clinical oncology&lt;/abbr-1&gt;&lt;/periodical&gt;&lt;alt-periodical&gt;&lt;full-title&gt;Am J Clin Oncol&lt;/full-title&gt;&lt;abbr-1&gt;American journal of clinical oncology&lt;/abbr-1&gt;&lt;/alt-periodical&gt;&lt;pages&gt;101-7&lt;/pages&gt;&lt;volume&gt;20&lt;/volume&gt;&lt;number&gt;1&lt;/number&gt;&lt;edition&gt;1997/02/01&lt;/edition&gt;&lt;keywords&gt;&lt;keyword&gt;Adipose Tissue/pathology&lt;/keyword&gt;&lt;keyword&gt;Carcinoma, Acinar Cell/complications/*pathology/ultrastructure&lt;/keyword&gt;&lt;keyword&gt;Female&lt;/keyword&gt;&lt;keyword&gt;Humans&lt;/keyword&gt;&lt;keyword&gt;Immunoenzyme Techniques&lt;/keyword&gt;&lt;keyword&gt;Male&lt;/keyword&gt;&lt;keyword&gt;Microscopy, Electron&lt;/keyword&gt;&lt;keyword&gt;Middle Aged&lt;/keyword&gt;&lt;keyword&gt;Necrosis&lt;/keyword&gt;&lt;keyword&gt;Pancreatic Neoplasms/complications/*pathology/ultrastructure&lt;/keyword&gt;&lt;keyword&gt;Panniculitis/*etiology/pathology&lt;/keyword&gt;&lt;/keywords&gt;&lt;dates&gt;&lt;year&gt;1997&lt;/year&gt;&lt;pub-dates&gt;&lt;date&gt;Feb&lt;/date&gt;&lt;/pub-dates&gt;&lt;/dates&gt;&lt;isbn&gt;0277-3732 (Print)&amp;#xD;0277-3732&lt;/isbn&gt;&lt;accession-num&gt;9020300&lt;/accession-num&gt;&lt;urls&gt;&lt;/urls&gt;&lt;remote-database-provider&gt;NLM&lt;/remote-database-provider&gt;&lt;language&gt;eng&lt;/language&gt;&lt;/record&gt;&lt;/Cite&gt;&lt;/EndNote&gt;</w:instrText>
            </w:r>
            <w:r w:rsidRPr="00243B20">
              <w:rPr>
                <w:rFonts w:ascii="Book Antiqua" w:eastAsia="Times New Roman" w:hAnsi="Book Antiqua"/>
                <w:bCs/>
                <w:color w:val="000000"/>
                <w:vertAlign w:val="superscript"/>
                <w:lang w:eastAsia="de-DE"/>
              </w:rPr>
              <w:fldChar w:fldCharType="separate"/>
            </w:r>
            <w:r w:rsidRPr="00243B20">
              <w:rPr>
                <w:rFonts w:ascii="Book Antiqua" w:eastAsia="Times New Roman" w:hAnsi="Book Antiqua"/>
                <w:bCs/>
                <w:color w:val="000000"/>
                <w:vertAlign w:val="superscript"/>
                <w:lang w:eastAsia="de-DE"/>
              </w:rPr>
              <w:t>[27]</w:t>
            </w:r>
            <w:r w:rsidRPr="00243B20">
              <w:rPr>
                <w:rFonts w:ascii="Book Antiqua" w:eastAsia="Times New Roman" w:hAnsi="Book Antiqua"/>
                <w:bCs/>
                <w:color w:val="000000"/>
                <w:vertAlign w:val="superscript"/>
                <w:lang w:eastAsia="de-DE"/>
              </w:rPr>
              <w:fldChar w:fldCharType="end"/>
            </w:r>
          </w:p>
        </w:tc>
        <w:tc>
          <w:tcPr>
            <w:tcW w:w="234" w:type="pct"/>
            <w:shd w:val="clear" w:color="auto" w:fill="auto"/>
            <w:hideMark/>
          </w:tcPr>
          <w:p w14:paraId="600E2E09"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61</w:t>
            </w:r>
          </w:p>
        </w:tc>
        <w:tc>
          <w:tcPr>
            <w:tcW w:w="458" w:type="pct"/>
            <w:shd w:val="clear" w:color="auto" w:fill="auto"/>
            <w:hideMark/>
          </w:tcPr>
          <w:p w14:paraId="1B08ED9B"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Tail</w:t>
            </w:r>
          </w:p>
        </w:tc>
        <w:tc>
          <w:tcPr>
            <w:tcW w:w="522" w:type="pct"/>
            <w:shd w:val="clear" w:color="auto" w:fill="auto"/>
            <w:hideMark/>
          </w:tcPr>
          <w:p w14:paraId="40902116"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None</w:t>
            </w:r>
          </w:p>
        </w:tc>
        <w:tc>
          <w:tcPr>
            <w:tcW w:w="763" w:type="pct"/>
            <w:shd w:val="clear" w:color="auto" w:fill="auto"/>
            <w:noWrap/>
            <w:hideMark/>
          </w:tcPr>
          <w:p w14:paraId="7452114C"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At diagnosis</w:t>
            </w:r>
          </w:p>
        </w:tc>
        <w:tc>
          <w:tcPr>
            <w:tcW w:w="611" w:type="pct"/>
            <w:shd w:val="clear" w:color="auto" w:fill="auto"/>
            <w:noWrap/>
            <w:hideMark/>
          </w:tcPr>
          <w:p w14:paraId="0B6E7551"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17621 U/L</w:t>
            </w:r>
          </w:p>
        </w:tc>
        <w:tc>
          <w:tcPr>
            <w:tcW w:w="1985" w:type="pct"/>
            <w:gridSpan w:val="2"/>
            <w:shd w:val="clear" w:color="auto" w:fill="auto"/>
            <w:noWrap/>
            <w:hideMark/>
          </w:tcPr>
          <w:p w14:paraId="27975CB3"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17621 U/L</w:t>
            </w:r>
            <w:r>
              <w:rPr>
                <w:rFonts w:ascii="Book Antiqua" w:hAnsi="Book Antiqua" w:hint="eastAsia"/>
                <w:color w:val="000000"/>
                <w:lang w:eastAsia="zh-CN"/>
              </w:rPr>
              <w:t>,</w:t>
            </w:r>
            <w:r>
              <w:rPr>
                <w:rFonts w:ascii="Book Antiqua" w:hAnsi="Book Antiqua"/>
                <w:color w:val="000000"/>
                <w:lang w:eastAsia="zh-CN"/>
              </w:rPr>
              <w:t xml:space="preserve"> </w:t>
            </w:r>
            <w:r w:rsidRPr="00243B20">
              <w:rPr>
                <w:rFonts w:ascii="Book Antiqua" w:eastAsia="Times New Roman" w:hAnsi="Book Antiqua"/>
                <w:color w:val="000000"/>
                <w:lang w:eastAsia="de-DE"/>
              </w:rPr>
              <w:t>29 U/L postoperatively</w:t>
            </w:r>
          </w:p>
        </w:tc>
      </w:tr>
      <w:tr w:rsidR="00504941" w:rsidRPr="00243B20" w14:paraId="746A470C" w14:textId="77777777" w:rsidTr="00504941">
        <w:trPr>
          <w:trHeight w:val="284"/>
        </w:trPr>
        <w:tc>
          <w:tcPr>
            <w:tcW w:w="428" w:type="pct"/>
            <w:tcBorders>
              <w:bottom w:val="single" w:sz="4" w:space="0" w:color="auto"/>
            </w:tcBorders>
            <w:shd w:val="clear" w:color="auto" w:fill="auto"/>
            <w:noWrap/>
            <w:hideMark/>
          </w:tcPr>
          <w:p w14:paraId="5181953F" w14:textId="77777777" w:rsidR="00504941" w:rsidRPr="00243B20" w:rsidRDefault="00504941" w:rsidP="00504941">
            <w:pPr>
              <w:snapToGrid w:val="0"/>
              <w:spacing w:line="360" w:lineRule="auto"/>
              <w:rPr>
                <w:rFonts w:ascii="Book Antiqua" w:eastAsia="Times New Roman" w:hAnsi="Book Antiqua"/>
                <w:lang w:eastAsia="de-DE"/>
              </w:rPr>
            </w:pPr>
          </w:p>
        </w:tc>
        <w:tc>
          <w:tcPr>
            <w:tcW w:w="234" w:type="pct"/>
            <w:tcBorders>
              <w:bottom w:val="single" w:sz="4" w:space="0" w:color="auto"/>
            </w:tcBorders>
            <w:shd w:val="clear" w:color="auto" w:fill="auto"/>
            <w:noWrap/>
            <w:hideMark/>
          </w:tcPr>
          <w:p w14:paraId="73477829"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54</w:t>
            </w:r>
          </w:p>
        </w:tc>
        <w:tc>
          <w:tcPr>
            <w:tcW w:w="458" w:type="pct"/>
            <w:tcBorders>
              <w:bottom w:val="single" w:sz="4" w:space="0" w:color="auto"/>
            </w:tcBorders>
            <w:shd w:val="clear" w:color="auto" w:fill="auto"/>
            <w:noWrap/>
            <w:hideMark/>
          </w:tcPr>
          <w:p w14:paraId="17D9BAC7"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Head</w:t>
            </w:r>
          </w:p>
        </w:tc>
        <w:tc>
          <w:tcPr>
            <w:tcW w:w="522" w:type="pct"/>
            <w:tcBorders>
              <w:bottom w:val="single" w:sz="4" w:space="0" w:color="auto"/>
            </w:tcBorders>
            <w:shd w:val="clear" w:color="auto" w:fill="auto"/>
            <w:noWrap/>
            <w:hideMark/>
          </w:tcPr>
          <w:p w14:paraId="16DF1DC4"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Liver, synchronous</w:t>
            </w:r>
          </w:p>
        </w:tc>
        <w:tc>
          <w:tcPr>
            <w:tcW w:w="763" w:type="pct"/>
            <w:tcBorders>
              <w:bottom w:val="single" w:sz="4" w:space="0" w:color="auto"/>
            </w:tcBorders>
            <w:shd w:val="clear" w:color="auto" w:fill="auto"/>
            <w:noWrap/>
            <w:hideMark/>
          </w:tcPr>
          <w:p w14:paraId="0885A7E5"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At diagnosis</w:t>
            </w:r>
          </w:p>
        </w:tc>
        <w:tc>
          <w:tcPr>
            <w:tcW w:w="611" w:type="pct"/>
            <w:tcBorders>
              <w:bottom w:val="single" w:sz="4" w:space="0" w:color="auto"/>
            </w:tcBorders>
            <w:shd w:val="clear" w:color="auto" w:fill="auto"/>
            <w:noWrap/>
            <w:hideMark/>
          </w:tcPr>
          <w:p w14:paraId="0A86BECE"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710 U/L</w:t>
            </w:r>
          </w:p>
        </w:tc>
        <w:tc>
          <w:tcPr>
            <w:tcW w:w="1985" w:type="pct"/>
            <w:gridSpan w:val="2"/>
            <w:tcBorders>
              <w:bottom w:val="single" w:sz="4" w:space="0" w:color="auto"/>
            </w:tcBorders>
            <w:shd w:val="clear" w:color="auto" w:fill="auto"/>
            <w:noWrap/>
            <w:hideMark/>
          </w:tcPr>
          <w:p w14:paraId="6E52AAAB" w14:textId="77777777" w:rsidR="00504941" w:rsidRPr="00243B20" w:rsidRDefault="00504941" w:rsidP="00504941">
            <w:pPr>
              <w:snapToGrid w:val="0"/>
              <w:spacing w:line="360" w:lineRule="auto"/>
              <w:rPr>
                <w:rFonts w:ascii="Book Antiqua" w:eastAsia="Times New Roman" w:hAnsi="Book Antiqua"/>
                <w:color w:val="000000"/>
                <w:lang w:eastAsia="de-DE"/>
              </w:rPr>
            </w:pPr>
            <w:r w:rsidRPr="00243B20">
              <w:rPr>
                <w:rFonts w:ascii="Book Antiqua" w:eastAsia="Times New Roman" w:hAnsi="Book Antiqua"/>
                <w:color w:val="000000"/>
                <w:lang w:eastAsia="de-DE"/>
              </w:rPr>
              <w:t>710 U/L</w:t>
            </w:r>
            <w:r>
              <w:rPr>
                <w:rFonts w:ascii="Book Antiqua" w:hAnsi="Book Antiqua" w:hint="eastAsia"/>
                <w:color w:val="000000"/>
                <w:lang w:eastAsia="zh-CN"/>
              </w:rPr>
              <w:t>,</w:t>
            </w:r>
            <w:r>
              <w:rPr>
                <w:rFonts w:ascii="Book Antiqua" w:hAnsi="Book Antiqua"/>
                <w:color w:val="000000"/>
                <w:lang w:eastAsia="zh-CN"/>
              </w:rPr>
              <w:t xml:space="preserve"> </w:t>
            </w:r>
            <w:r w:rsidRPr="00243B20">
              <w:rPr>
                <w:rFonts w:ascii="Book Antiqua" w:eastAsia="Times New Roman" w:hAnsi="Book Antiqua"/>
                <w:color w:val="000000"/>
                <w:lang w:eastAsia="de-DE"/>
              </w:rPr>
              <w:t>decreased postoperatively</w:t>
            </w:r>
          </w:p>
        </w:tc>
      </w:tr>
    </w:tbl>
    <w:p w14:paraId="17205907" w14:textId="1D45655B" w:rsidR="00212DD0" w:rsidRPr="00800E36" w:rsidRDefault="00800E36">
      <w:pPr>
        <w:spacing w:line="360" w:lineRule="auto"/>
        <w:jc w:val="both"/>
        <w:rPr>
          <w:rFonts w:ascii="Book Antiqua" w:hAnsi="Book Antiqua"/>
        </w:rPr>
      </w:pPr>
      <w:r w:rsidRPr="00800E36">
        <w:rPr>
          <w:rFonts w:ascii="Book Antiqua" w:hAnsi="Book Antiqua"/>
        </w:rPr>
        <w:t xml:space="preserve">Patients’ age, location of primary tumor, metastases, time of presence of pancreatic panniculitis, serum lipase values at time of presence of pancreatic panniculitis, and </w:t>
      </w:r>
      <w:r w:rsidRPr="00800E36">
        <w:rPr>
          <w:rFonts w:ascii="Book Antiqua" w:hAnsi="Book Antiqua"/>
        </w:rPr>
        <w:lastRenderedPageBreak/>
        <w:t>monitoring the dynamic of serum lipase with preoperative values, if described, are shown. NA: Not available.</w:t>
      </w:r>
    </w:p>
    <w:sectPr w:rsidR="00212DD0" w:rsidRPr="00800E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B952D" w14:textId="77777777" w:rsidR="00EF2956" w:rsidRDefault="00EF2956" w:rsidP="005652C6">
      <w:r>
        <w:separator/>
      </w:r>
    </w:p>
  </w:endnote>
  <w:endnote w:type="continuationSeparator" w:id="0">
    <w:p w14:paraId="7FA2DAB5" w14:textId="77777777" w:rsidR="00EF2956" w:rsidRDefault="00EF2956" w:rsidP="0056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004276"/>
      <w:docPartObj>
        <w:docPartGallery w:val="Page Numbers (Bottom of Page)"/>
        <w:docPartUnique/>
      </w:docPartObj>
    </w:sdtPr>
    <w:sdtEndPr/>
    <w:sdtContent>
      <w:sdt>
        <w:sdtPr>
          <w:id w:val="-1705238520"/>
          <w:docPartObj>
            <w:docPartGallery w:val="Page Numbers (Top of Page)"/>
            <w:docPartUnique/>
          </w:docPartObj>
        </w:sdtPr>
        <w:sdtEndPr/>
        <w:sdtContent>
          <w:p w14:paraId="72FF1996" w14:textId="025C4C0A" w:rsidR="005652C6" w:rsidRDefault="005652C6" w:rsidP="005652C6">
            <w:pPr>
              <w:pStyle w:val="a8"/>
              <w:jc w:val="right"/>
            </w:pPr>
            <w:r>
              <w:rPr>
                <w:lang w:val="zh-CN" w:eastAsia="zh-CN"/>
              </w:rPr>
              <w:t xml:space="preserve"> </w:t>
            </w:r>
            <w:r w:rsidRPr="005652C6">
              <w:rPr>
                <w:rFonts w:ascii="Book Antiqua" w:hAnsi="Book Antiqua"/>
                <w:sz w:val="21"/>
                <w:szCs w:val="21"/>
              </w:rPr>
              <w:fldChar w:fldCharType="begin"/>
            </w:r>
            <w:r w:rsidRPr="005652C6">
              <w:rPr>
                <w:rFonts w:ascii="Book Antiqua" w:hAnsi="Book Antiqua"/>
                <w:sz w:val="21"/>
                <w:szCs w:val="21"/>
              </w:rPr>
              <w:instrText>PAGE</w:instrText>
            </w:r>
            <w:r w:rsidRPr="005652C6">
              <w:rPr>
                <w:rFonts w:ascii="Book Antiqua" w:hAnsi="Book Antiqua"/>
                <w:sz w:val="21"/>
                <w:szCs w:val="21"/>
              </w:rPr>
              <w:fldChar w:fldCharType="separate"/>
            </w:r>
            <w:r w:rsidR="00CC3899">
              <w:rPr>
                <w:rFonts w:ascii="Book Antiqua" w:hAnsi="Book Antiqua"/>
                <w:noProof/>
                <w:sz w:val="21"/>
                <w:szCs w:val="21"/>
              </w:rPr>
              <w:t>4</w:t>
            </w:r>
            <w:r w:rsidRPr="005652C6">
              <w:rPr>
                <w:rFonts w:ascii="Book Antiqua" w:hAnsi="Book Antiqua"/>
                <w:sz w:val="21"/>
                <w:szCs w:val="21"/>
              </w:rPr>
              <w:fldChar w:fldCharType="end"/>
            </w:r>
            <w:r w:rsidRPr="005652C6">
              <w:rPr>
                <w:rFonts w:ascii="Book Antiqua" w:hAnsi="Book Antiqua"/>
                <w:sz w:val="21"/>
                <w:szCs w:val="21"/>
                <w:lang w:val="zh-CN" w:eastAsia="zh-CN"/>
              </w:rPr>
              <w:t xml:space="preserve"> / </w:t>
            </w:r>
            <w:r w:rsidRPr="005652C6">
              <w:rPr>
                <w:rFonts w:ascii="Book Antiqua" w:hAnsi="Book Antiqua"/>
                <w:sz w:val="21"/>
                <w:szCs w:val="21"/>
              </w:rPr>
              <w:fldChar w:fldCharType="begin"/>
            </w:r>
            <w:r w:rsidRPr="005652C6">
              <w:rPr>
                <w:rFonts w:ascii="Book Antiqua" w:hAnsi="Book Antiqua"/>
                <w:sz w:val="21"/>
                <w:szCs w:val="21"/>
              </w:rPr>
              <w:instrText>NUMPAGES</w:instrText>
            </w:r>
            <w:r w:rsidRPr="005652C6">
              <w:rPr>
                <w:rFonts w:ascii="Book Antiqua" w:hAnsi="Book Antiqua"/>
                <w:sz w:val="21"/>
                <w:szCs w:val="21"/>
              </w:rPr>
              <w:fldChar w:fldCharType="separate"/>
            </w:r>
            <w:r w:rsidR="00CC3899">
              <w:rPr>
                <w:rFonts w:ascii="Book Antiqua" w:hAnsi="Book Antiqua"/>
                <w:noProof/>
                <w:sz w:val="21"/>
                <w:szCs w:val="21"/>
              </w:rPr>
              <w:t>25</w:t>
            </w:r>
            <w:r w:rsidRPr="005652C6">
              <w:rPr>
                <w:rFonts w:ascii="Book Antiqua" w:hAnsi="Book Antiqua"/>
                <w:sz w:val="21"/>
                <w:szCs w:val="21"/>
              </w:rPr>
              <w:fldChar w:fldCharType="end"/>
            </w:r>
          </w:p>
        </w:sdtContent>
      </w:sdt>
    </w:sdtContent>
  </w:sdt>
  <w:p w14:paraId="6608405B" w14:textId="77777777" w:rsidR="005652C6" w:rsidRDefault="005652C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7F406" w14:textId="77777777" w:rsidR="00EF2956" w:rsidRDefault="00EF2956" w:rsidP="005652C6">
      <w:r>
        <w:separator/>
      </w:r>
    </w:p>
  </w:footnote>
  <w:footnote w:type="continuationSeparator" w:id="0">
    <w:p w14:paraId="0C0CFA21" w14:textId="77777777" w:rsidR="00EF2956" w:rsidRDefault="00EF2956" w:rsidP="00565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DEA"/>
    <w:rsid w:val="00005742"/>
    <w:rsid w:val="00011B29"/>
    <w:rsid w:val="000B554A"/>
    <w:rsid w:val="000D4FE3"/>
    <w:rsid w:val="0019006F"/>
    <w:rsid w:val="001C497A"/>
    <w:rsid w:val="00212DD0"/>
    <w:rsid w:val="00215CCD"/>
    <w:rsid w:val="00220867"/>
    <w:rsid w:val="00243B20"/>
    <w:rsid w:val="002C08E2"/>
    <w:rsid w:val="002C3544"/>
    <w:rsid w:val="002E40F3"/>
    <w:rsid w:val="002F7374"/>
    <w:rsid w:val="00321FA4"/>
    <w:rsid w:val="00374E77"/>
    <w:rsid w:val="003978D7"/>
    <w:rsid w:val="003C74C1"/>
    <w:rsid w:val="003F0A5C"/>
    <w:rsid w:val="00403114"/>
    <w:rsid w:val="00426A93"/>
    <w:rsid w:val="00440376"/>
    <w:rsid w:val="004678AC"/>
    <w:rsid w:val="00474C4B"/>
    <w:rsid w:val="004836D7"/>
    <w:rsid w:val="004B6EBA"/>
    <w:rsid w:val="004C2F49"/>
    <w:rsid w:val="004C64E3"/>
    <w:rsid w:val="004D30B9"/>
    <w:rsid w:val="004D744D"/>
    <w:rsid w:val="00504941"/>
    <w:rsid w:val="00532F6D"/>
    <w:rsid w:val="0054038D"/>
    <w:rsid w:val="005652C6"/>
    <w:rsid w:val="005A083E"/>
    <w:rsid w:val="005A58CD"/>
    <w:rsid w:val="005C47E2"/>
    <w:rsid w:val="005C6125"/>
    <w:rsid w:val="005E2BA5"/>
    <w:rsid w:val="005F5550"/>
    <w:rsid w:val="006D0AC9"/>
    <w:rsid w:val="007031CA"/>
    <w:rsid w:val="0070578F"/>
    <w:rsid w:val="00741FD7"/>
    <w:rsid w:val="0079005D"/>
    <w:rsid w:val="00794466"/>
    <w:rsid w:val="007C747E"/>
    <w:rsid w:val="00800E36"/>
    <w:rsid w:val="008436F3"/>
    <w:rsid w:val="008529DC"/>
    <w:rsid w:val="00864F54"/>
    <w:rsid w:val="008A1347"/>
    <w:rsid w:val="008C6EE7"/>
    <w:rsid w:val="008D1952"/>
    <w:rsid w:val="0090421A"/>
    <w:rsid w:val="00924AFD"/>
    <w:rsid w:val="009A265A"/>
    <w:rsid w:val="009B5696"/>
    <w:rsid w:val="009D51F3"/>
    <w:rsid w:val="009E57BA"/>
    <w:rsid w:val="009F61C6"/>
    <w:rsid w:val="00A03023"/>
    <w:rsid w:val="00A11CA1"/>
    <w:rsid w:val="00A13612"/>
    <w:rsid w:val="00A425CE"/>
    <w:rsid w:val="00A77B3E"/>
    <w:rsid w:val="00A8797E"/>
    <w:rsid w:val="00AA07A9"/>
    <w:rsid w:val="00AC0AAA"/>
    <w:rsid w:val="00AE61D7"/>
    <w:rsid w:val="00B01BE7"/>
    <w:rsid w:val="00B644DB"/>
    <w:rsid w:val="00BB0939"/>
    <w:rsid w:val="00BC599B"/>
    <w:rsid w:val="00BD6E66"/>
    <w:rsid w:val="00C068CC"/>
    <w:rsid w:val="00C23347"/>
    <w:rsid w:val="00C31C40"/>
    <w:rsid w:val="00C70027"/>
    <w:rsid w:val="00CA2A55"/>
    <w:rsid w:val="00CC3899"/>
    <w:rsid w:val="00CD18C4"/>
    <w:rsid w:val="00CD5D5D"/>
    <w:rsid w:val="00CE516C"/>
    <w:rsid w:val="00D032D3"/>
    <w:rsid w:val="00D21F76"/>
    <w:rsid w:val="00D3489C"/>
    <w:rsid w:val="00D372CA"/>
    <w:rsid w:val="00D47904"/>
    <w:rsid w:val="00D50A06"/>
    <w:rsid w:val="00D50ACA"/>
    <w:rsid w:val="00D5668F"/>
    <w:rsid w:val="00D56DEA"/>
    <w:rsid w:val="00D63AEC"/>
    <w:rsid w:val="00D91684"/>
    <w:rsid w:val="00D96B47"/>
    <w:rsid w:val="00DA085A"/>
    <w:rsid w:val="00DA1EAE"/>
    <w:rsid w:val="00DB557A"/>
    <w:rsid w:val="00E21904"/>
    <w:rsid w:val="00E27546"/>
    <w:rsid w:val="00E4232B"/>
    <w:rsid w:val="00E46B17"/>
    <w:rsid w:val="00E63E70"/>
    <w:rsid w:val="00E73EF8"/>
    <w:rsid w:val="00EA4327"/>
    <w:rsid w:val="00EB14E5"/>
    <w:rsid w:val="00EB4B42"/>
    <w:rsid w:val="00EC5E16"/>
    <w:rsid w:val="00EE53D6"/>
    <w:rsid w:val="00EE5FA3"/>
    <w:rsid w:val="00EF17C5"/>
    <w:rsid w:val="00EF2956"/>
    <w:rsid w:val="00F22C44"/>
    <w:rsid w:val="00F6100F"/>
    <w:rsid w:val="00F952C0"/>
    <w:rsid w:val="00F97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04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C2F49"/>
    <w:rPr>
      <w:sz w:val="21"/>
      <w:szCs w:val="21"/>
    </w:rPr>
  </w:style>
  <w:style w:type="paragraph" w:styleId="a4">
    <w:name w:val="annotation text"/>
    <w:basedOn w:val="a"/>
    <w:link w:val="Char"/>
    <w:semiHidden/>
    <w:unhideWhenUsed/>
    <w:rsid w:val="004C2F49"/>
  </w:style>
  <w:style w:type="character" w:customStyle="1" w:styleId="Char">
    <w:name w:val="批注文字 Char"/>
    <w:basedOn w:val="a0"/>
    <w:link w:val="a4"/>
    <w:semiHidden/>
    <w:rsid w:val="004C2F49"/>
    <w:rPr>
      <w:sz w:val="24"/>
      <w:szCs w:val="24"/>
    </w:rPr>
  </w:style>
  <w:style w:type="paragraph" w:styleId="a5">
    <w:name w:val="annotation subject"/>
    <w:basedOn w:val="a4"/>
    <w:next w:val="a4"/>
    <w:link w:val="Char0"/>
    <w:semiHidden/>
    <w:unhideWhenUsed/>
    <w:rsid w:val="004C2F49"/>
    <w:rPr>
      <w:b/>
      <w:bCs/>
    </w:rPr>
  </w:style>
  <w:style w:type="character" w:customStyle="1" w:styleId="Char0">
    <w:name w:val="批注主题 Char"/>
    <w:basedOn w:val="Char"/>
    <w:link w:val="a5"/>
    <w:semiHidden/>
    <w:rsid w:val="004C2F49"/>
    <w:rPr>
      <w:b/>
      <w:bCs/>
      <w:sz w:val="24"/>
      <w:szCs w:val="24"/>
    </w:rPr>
  </w:style>
  <w:style w:type="paragraph" w:styleId="a6">
    <w:name w:val="Balloon Text"/>
    <w:basedOn w:val="a"/>
    <w:link w:val="Char1"/>
    <w:rsid w:val="004C2F49"/>
    <w:rPr>
      <w:sz w:val="18"/>
      <w:szCs w:val="18"/>
    </w:rPr>
  </w:style>
  <w:style w:type="character" w:customStyle="1" w:styleId="Char1">
    <w:name w:val="批注框文本 Char"/>
    <w:basedOn w:val="a0"/>
    <w:link w:val="a6"/>
    <w:rsid w:val="004C2F49"/>
    <w:rPr>
      <w:sz w:val="18"/>
      <w:szCs w:val="18"/>
    </w:rPr>
  </w:style>
  <w:style w:type="paragraph" w:styleId="a7">
    <w:name w:val="header"/>
    <w:basedOn w:val="a"/>
    <w:link w:val="Char2"/>
    <w:unhideWhenUsed/>
    <w:rsid w:val="005652C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5652C6"/>
    <w:rPr>
      <w:sz w:val="18"/>
      <w:szCs w:val="18"/>
    </w:rPr>
  </w:style>
  <w:style w:type="paragraph" w:styleId="a8">
    <w:name w:val="footer"/>
    <w:basedOn w:val="a"/>
    <w:link w:val="Char3"/>
    <w:uiPriority w:val="99"/>
    <w:unhideWhenUsed/>
    <w:rsid w:val="005652C6"/>
    <w:pPr>
      <w:tabs>
        <w:tab w:val="center" w:pos="4153"/>
        <w:tab w:val="right" w:pos="8306"/>
      </w:tabs>
      <w:snapToGrid w:val="0"/>
    </w:pPr>
    <w:rPr>
      <w:sz w:val="18"/>
      <w:szCs w:val="18"/>
    </w:rPr>
  </w:style>
  <w:style w:type="character" w:customStyle="1" w:styleId="Char3">
    <w:name w:val="页脚 Char"/>
    <w:basedOn w:val="a0"/>
    <w:link w:val="a8"/>
    <w:uiPriority w:val="99"/>
    <w:rsid w:val="005652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C2F49"/>
    <w:rPr>
      <w:sz w:val="21"/>
      <w:szCs w:val="21"/>
    </w:rPr>
  </w:style>
  <w:style w:type="paragraph" w:styleId="a4">
    <w:name w:val="annotation text"/>
    <w:basedOn w:val="a"/>
    <w:link w:val="Char"/>
    <w:semiHidden/>
    <w:unhideWhenUsed/>
    <w:rsid w:val="004C2F49"/>
  </w:style>
  <w:style w:type="character" w:customStyle="1" w:styleId="Char">
    <w:name w:val="批注文字 Char"/>
    <w:basedOn w:val="a0"/>
    <w:link w:val="a4"/>
    <w:semiHidden/>
    <w:rsid w:val="004C2F49"/>
    <w:rPr>
      <w:sz w:val="24"/>
      <w:szCs w:val="24"/>
    </w:rPr>
  </w:style>
  <w:style w:type="paragraph" w:styleId="a5">
    <w:name w:val="annotation subject"/>
    <w:basedOn w:val="a4"/>
    <w:next w:val="a4"/>
    <w:link w:val="Char0"/>
    <w:semiHidden/>
    <w:unhideWhenUsed/>
    <w:rsid w:val="004C2F49"/>
    <w:rPr>
      <w:b/>
      <w:bCs/>
    </w:rPr>
  </w:style>
  <w:style w:type="character" w:customStyle="1" w:styleId="Char0">
    <w:name w:val="批注主题 Char"/>
    <w:basedOn w:val="Char"/>
    <w:link w:val="a5"/>
    <w:semiHidden/>
    <w:rsid w:val="004C2F49"/>
    <w:rPr>
      <w:b/>
      <w:bCs/>
      <w:sz w:val="24"/>
      <w:szCs w:val="24"/>
    </w:rPr>
  </w:style>
  <w:style w:type="paragraph" w:styleId="a6">
    <w:name w:val="Balloon Text"/>
    <w:basedOn w:val="a"/>
    <w:link w:val="Char1"/>
    <w:rsid w:val="004C2F49"/>
    <w:rPr>
      <w:sz w:val="18"/>
      <w:szCs w:val="18"/>
    </w:rPr>
  </w:style>
  <w:style w:type="character" w:customStyle="1" w:styleId="Char1">
    <w:name w:val="批注框文本 Char"/>
    <w:basedOn w:val="a0"/>
    <w:link w:val="a6"/>
    <w:rsid w:val="004C2F49"/>
    <w:rPr>
      <w:sz w:val="18"/>
      <w:szCs w:val="18"/>
    </w:rPr>
  </w:style>
  <w:style w:type="paragraph" w:styleId="a7">
    <w:name w:val="header"/>
    <w:basedOn w:val="a"/>
    <w:link w:val="Char2"/>
    <w:unhideWhenUsed/>
    <w:rsid w:val="005652C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5652C6"/>
    <w:rPr>
      <w:sz w:val="18"/>
      <w:szCs w:val="18"/>
    </w:rPr>
  </w:style>
  <w:style w:type="paragraph" w:styleId="a8">
    <w:name w:val="footer"/>
    <w:basedOn w:val="a"/>
    <w:link w:val="Char3"/>
    <w:uiPriority w:val="99"/>
    <w:unhideWhenUsed/>
    <w:rsid w:val="005652C6"/>
    <w:pPr>
      <w:tabs>
        <w:tab w:val="center" w:pos="4153"/>
        <w:tab w:val="right" w:pos="8306"/>
      </w:tabs>
      <w:snapToGrid w:val="0"/>
    </w:pPr>
    <w:rPr>
      <w:sz w:val="18"/>
      <w:szCs w:val="18"/>
    </w:rPr>
  </w:style>
  <w:style w:type="character" w:customStyle="1" w:styleId="Char3">
    <w:name w:val="页脚 Char"/>
    <w:basedOn w:val="a0"/>
    <w:link w:val="a8"/>
    <w:uiPriority w:val="99"/>
    <w:rsid w:val="005652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t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B175D-A7C0-4745-B373-0C7CC1CB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5709</Words>
  <Characters>32547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12</cp:revision>
  <dcterms:created xsi:type="dcterms:W3CDTF">2020-09-28T16:21:00Z</dcterms:created>
  <dcterms:modified xsi:type="dcterms:W3CDTF">2020-11-04T09:15:00Z</dcterms:modified>
</cp:coreProperties>
</file>