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77EDC" w14:textId="77777777" w:rsidR="00D173A1" w:rsidRPr="00B03650" w:rsidRDefault="00D173A1" w:rsidP="00B03650">
      <w:pPr>
        <w:widowControl w:val="0"/>
        <w:adjustRightInd w:val="0"/>
        <w:snapToGrid w:val="0"/>
        <w:spacing w:line="360" w:lineRule="auto"/>
        <w:jc w:val="both"/>
        <w:rPr>
          <w:rFonts w:ascii="Book Antiqua" w:eastAsia="Times New Roman" w:hAnsi="Book Antiqua"/>
          <w:b/>
          <w:i/>
          <w:kern w:val="2"/>
        </w:rPr>
      </w:pPr>
      <w:bookmarkStart w:id="0" w:name="OLE_LINK121"/>
      <w:bookmarkStart w:id="1" w:name="OLE_LINK122"/>
      <w:r w:rsidRPr="00B03650">
        <w:rPr>
          <w:rFonts w:ascii="Book Antiqua" w:eastAsia="Times New Roman" w:hAnsi="Book Antiqua"/>
          <w:b/>
          <w:kern w:val="2"/>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B03650">
        <w:rPr>
          <w:rFonts w:ascii="Book Antiqua" w:eastAsia="Times New Roman" w:hAnsi="Book Antiqua"/>
          <w:i/>
          <w:kern w:val="2"/>
        </w:rPr>
        <w:t xml:space="preserve">World Journal of </w:t>
      </w:r>
      <w:bookmarkEnd w:id="2"/>
      <w:bookmarkEnd w:id="3"/>
      <w:bookmarkEnd w:id="4"/>
      <w:bookmarkEnd w:id="5"/>
      <w:bookmarkEnd w:id="6"/>
      <w:bookmarkEnd w:id="7"/>
      <w:bookmarkEnd w:id="8"/>
      <w:r w:rsidRPr="00B03650">
        <w:rPr>
          <w:rFonts w:ascii="Book Antiqua" w:eastAsia="Times New Roman" w:hAnsi="Book Antiqua"/>
          <w:i/>
          <w:kern w:val="2"/>
        </w:rPr>
        <w:t>Clinical Cases</w:t>
      </w:r>
    </w:p>
    <w:p w14:paraId="347A77EB" w14:textId="41494C1B" w:rsidR="00D173A1" w:rsidRPr="00B03650" w:rsidRDefault="00D173A1" w:rsidP="00B03650">
      <w:pPr>
        <w:widowControl w:val="0"/>
        <w:adjustRightInd w:val="0"/>
        <w:snapToGrid w:val="0"/>
        <w:spacing w:line="360" w:lineRule="auto"/>
        <w:jc w:val="both"/>
        <w:rPr>
          <w:rFonts w:ascii="Book Antiqua" w:hAnsi="Book Antiqua" w:cs="Arial"/>
          <w:bCs/>
          <w:kern w:val="2"/>
          <w:lang w:val="en-GB"/>
        </w:rPr>
      </w:pPr>
      <w:r w:rsidRPr="00B03650">
        <w:rPr>
          <w:rFonts w:ascii="Book Antiqua" w:eastAsia="Times New Roman" w:hAnsi="Book Antiqua" w:cs="Times New Roman"/>
          <w:b/>
          <w:bCs/>
          <w:kern w:val="2"/>
        </w:rPr>
        <w:t>Manuscript NO</w:t>
      </w:r>
      <w:r w:rsidRPr="00B03650">
        <w:rPr>
          <w:rFonts w:ascii="Book Antiqua" w:hAnsi="Book Antiqua" w:cs="Arial"/>
          <w:b/>
          <w:kern w:val="2"/>
          <w:lang w:val="en"/>
        </w:rPr>
        <w:t xml:space="preserve">: </w:t>
      </w:r>
      <w:r w:rsidRPr="00B03650">
        <w:rPr>
          <w:rFonts w:ascii="Book Antiqua" w:hAnsi="Book Antiqua" w:cs="Arial"/>
          <w:bCs/>
          <w:kern w:val="2"/>
          <w:lang w:val="en"/>
        </w:rPr>
        <w:t>52776</w:t>
      </w:r>
    </w:p>
    <w:p w14:paraId="59573C79" w14:textId="77777777" w:rsidR="00D173A1" w:rsidRPr="00B03650" w:rsidRDefault="00D173A1" w:rsidP="00B03650">
      <w:pPr>
        <w:widowControl w:val="0"/>
        <w:adjustRightInd w:val="0"/>
        <w:snapToGrid w:val="0"/>
        <w:spacing w:line="360" w:lineRule="auto"/>
        <w:jc w:val="both"/>
        <w:rPr>
          <w:rFonts w:ascii="Book Antiqua" w:hAnsi="Book Antiqua" w:cs="Times New Roman"/>
          <w:b/>
          <w:kern w:val="2"/>
        </w:rPr>
      </w:pPr>
      <w:bookmarkStart w:id="9" w:name="OLE_LINK4"/>
      <w:bookmarkStart w:id="10" w:name="OLE_LINK3"/>
      <w:r w:rsidRPr="00B03650">
        <w:rPr>
          <w:rFonts w:ascii="Book Antiqua" w:hAnsi="Book Antiqua" w:cs="Times New Roman"/>
          <w:b/>
          <w:kern w:val="2"/>
        </w:rPr>
        <w:t xml:space="preserve">Manuscript Type: </w:t>
      </w:r>
      <w:bookmarkEnd w:id="9"/>
      <w:bookmarkEnd w:id="10"/>
      <w:r w:rsidRPr="00B03650">
        <w:rPr>
          <w:rFonts w:ascii="Book Antiqua" w:hAnsi="Book Antiqua" w:cs="Times New Roman"/>
          <w:kern w:val="2"/>
        </w:rPr>
        <w:t>CASE REPORT</w:t>
      </w:r>
    </w:p>
    <w:p w14:paraId="321ED882" w14:textId="77777777" w:rsidR="00D173A1" w:rsidRPr="00B03650" w:rsidRDefault="00D173A1" w:rsidP="00B03650">
      <w:pPr>
        <w:spacing w:line="360" w:lineRule="auto"/>
        <w:jc w:val="both"/>
        <w:rPr>
          <w:rFonts w:ascii="Book Antiqua" w:hAnsi="Book Antiqua"/>
        </w:rPr>
      </w:pPr>
    </w:p>
    <w:p w14:paraId="54849822" w14:textId="17455ACF" w:rsidR="001872FB" w:rsidRPr="00B03650" w:rsidRDefault="001872FB" w:rsidP="00B03650">
      <w:pPr>
        <w:spacing w:line="360" w:lineRule="auto"/>
        <w:jc w:val="both"/>
        <w:rPr>
          <w:rFonts w:ascii="Book Antiqua" w:eastAsia="Songti SC" w:hAnsi="Book Antiqua" w:cs="Arial"/>
          <w:b/>
          <w:bCs/>
        </w:rPr>
      </w:pPr>
      <w:bookmarkStart w:id="11" w:name="OLE_LINK15"/>
      <w:r w:rsidRPr="00B03650">
        <w:rPr>
          <w:rFonts w:ascii="Book Antiqua" w:hAnsi="Book Antiqua"/>
          <w:b/>
          <w:bCs/>
        </w:rPr>
        <w:t xml:space="preserve">Brainstem </w:t>
      </w:r>
      <w:r w:rsidR="00D173A1" w:rsidRPr="00B03650">
        <w:rPr>
          <w:rFonts w:ascii="Book Antiqua" w:hAnsi="Book Antiqua"/>
          <w:b/>
          <w:bCs/>
        </w:rPr>
        <w:t xml:space="preserve">folding </w:t>
      </w:r>
      <w:r w:rsidRPr="00B03650">
        <w:rPr>
          <w:rFonts w:ascii="Book Antiqua" w:hAnsi="Book Antiqua"/>
          <w:b/>
          <w:bCs/>
        </w:rPr>
        <w:t xml:space="preserve">in </w:t>
      </w:r>
      <w:r w:rsidR="00D173A1" w:rsidRPr="00B03650">
        <w:rPr>
          <w:rFonts w:ascii="Book Antiqua" w:hAnsi="Book Antiqua"/>
          <w:b/>
          <w:bCs/>
        </w:rPr>
        <w:t xml:space="preserve">an influenza child with </w:t>
      </w:r>
      <w:r w:rsidRPr="00B03650">
        <w:rPr>
          <w:rFonts w:ascii="Book Antiqua" w:hAnsi="Book Antiqua"/>
          <w:b/>
          <w:bCs/>
        </w:rPr>
        <w:t xml:space="preserve">Dandy-Walker </w:t>
      </w:r>
      <w:r w:rsidR="00D173A1" w:rsidRPr="00B03650">
        <w:rPr>
          <w:rFonts w:ascii="Book Antiqua" w:hAnsi="Book Antiqua"/>
          <w:b/>
          <w:bCs/>
        </w:rPr>
        <w:t>variant</w:t>
      </w:r>
    </w:p>
    <w:bookmarkEnd w:id="0"/>
    <w:bookmarkEnd w:id="1"/>
    <w:bookmarkEnd w:id="11"/>
    <w:p w14:paraId="03716BB1" w14:textId="77777777" w:rsidR="00D173A1" w:rsidRPr="00B03650" w:rsidRDefault="00D173A1" w:rsidP="00B03650">
      <w:pPr>
        <w:spacing w:line="360" w:lineRule="auto"/>
        <w:jc w:val="both"/>
        <w:rPr>
          <w:rFonts w:ascii="Book Antiqua" w:eastAsia="Songti SC" w:hAnsi="Book Antiqua" w:cs="Arial"/>
        </w:rPr>
      </w:pPr>
    </w:p>
    <w:p w14:paraId="6875F876" w14:textId="5E04F061" w:rsidR="00D173A1" w:rsidRPr="00B03650" w:rsidRDefault="00D173A1" w:rsidP="00B03650">
      <w:pPr>
        <w:spacing w:line="360" w:lineRule="auto"/>
        <w:jc w:val="both"/>
        <w:rPr>
          <w:rFonts w:ascii="Book Antiqua" w:eastAsia="Songti SC" w:hAnsi="Book Antiqua" w:cs="Arial"/>
        </w:rPr>
      </w:pPr>
      <w:r w:rsidRPr="00B03650">
        <w:rPr>
          <w:rFonts w:ascii="Book Antiqua" w:hAnsi="Book Antiqua"/>
        </w:rPr>
        <w:t xml:space="preserve">Li SY </w:t>
      </w:r>
      <w:r w:rsidRPr="00B03650">
        <w:rPr>
          <w:rFonts w:ascii="Book Antiqua" w:hAnsi="Book Antiqua"/>
          <w:i/>
          <w:iCs/>
        </w:rPr>
        <w:t>et al.</w:t>
      </w:r>
      <w:r w:rsidRPr="00B03650">
        <w:rPr>
          <w:rFonts w:ascii="Book Antiqua" w:hAnsi="Book Antiqua"/>
        </w:rPr>
        <w:t xml:space="preserve"> </w:t>
      </w:r>
      <w:bookmarkStart w:id="12" w:name="OLE_LINK16"/>
      <w:r w:rsidRPr="00B03650">
        <w:rPr>
          <w:rFonts w:ascii="Book Antiqua" w:hAnsi="Book Antiqua"/>
        </w:rPr>
        <w:t>Abnormal intracranial anatomy promotes flu-patient death</w:t>
      </w:r>
      <w:bookmarkEnd w:id="12"/>
    </w:p>
    <w:p w14:paraId="0EA7F6B4" w14:textId="77777777" w:rsidR="00D173A1" w:rsidRPr="00B03650" w:rsidRDefault="00D173A1" w:rsidP="00B03650">
      <w:pPr>
        <w:spacing w:line="360" w:lineRule="auto"/>
        <w:jc w:val="both"/>
        <w:rPr>
          <w:rFonts w:ascii="Book Antiqua" w:eastAsia="Songti SC" w:hAnsi="Book Antiqua" w:cs="Arial"/>
        </w:rPr>
      </w:pPr>
    </w:p>
    <w:p w14:paraId="4EA51CAD" w14:textId="4FFB1307" w:rsidR="00970C4B" w:rsidRPr="00B03650" w:rsidRDefault="000E304E" w:rsidP="00B03650">
      <w:pPr>
        <w:spacing w:line="360" w:lineRule="auto"/>
        <w:jc w:val="both"/>
        <w:rPr>
          <w:rFonts w:ascii="Book Antiqua" w:eastAsia="Songti SC" w:hAnsi="Book Antiqua" w:cs="Arial"/>
          <w:vertAlign w:val="superscript"/>
        </w:rPr>
      </w:pPr>
      <w:r w:rsidRPr="00B03650">
        <w:rPr>
          <w:rFonts w:ascii="Book Antiqua" w:eastAsia="Songti SC" w:hAnsi="Book Antiqua" w:cs="Arial"/>
        </w:rPr>
        <w:t>Su</w:t>
      </w:r>
      <w:r w:rsidR="00D173A1" w:rsidRPr="00B03650">
        <w:rPr>
          <w:rFonts w:ascii="Book Antiqua" w:eastAsia="Songti SC" w:hAnsi="Book Antiqua" w:cs="Arial"/>
        </w:rPr>
        <w:t xml:space="preserve">-Yun </w:t>
      </w:r>
      <w:r w:rsidRPr="00B03650">
        <w:rPr>
          <w:rFonts w:ascii="Book Antiqua" w:eastAsia="Songti SC" w:hAnsi="Book Antiqua" w:cs="Arial"/>
        </w:rPr>
        <w:t xml:space="preserve">Li, </w:t>
      </w:r>
      <w:r w:rsidR="00970C4B" w:rsidRPr="00B03650">
        <w:rPr>
          <w:rFonts w:ascii="Book Antiqua" w:eastAsia="Songti SC" w:hAnsi="Book Antiqua" w:cs="Arial"/>
        </w:rPr>
        <w:t>Pei</w:t>
      </w:r>
      <w:r w:rsidR="00D173A1" w:rsidRPr="00B03650">
        <w:rPr>
          <w:rFonts w:ascii="Book Antiqua" w:eastAsia="Songti SC" w:hAnsi="Book Antiqua" w:cs="Arial"/>
        </w:rPr>
        <w:t xml:space="preserve">-Qing </w:t>
      </w:r>
      <w:r w:rsidR="00970C4B" w:rsidRPr="00B03650">
        <w:rPr>
          <w:rFonts w:ascii="Book Antiqua" w:eastAsia="Songti SC" w:hAnsi="Book Antiqua" w:cs="Arial"/>
        </w:rPr>
        <w:t xml:space="preserve">Li, </w:t>
      </w:r>
      <w:bookmarkStart w:id="13" w:name="OLE_LINK123"/>
      <w:bookmarkStart w:id="14" w:name="OLE_LINK124"/>
      <w:r w:rsidR="00970C4B" w:rsidRPr="00B03650">
        <w:rPr>
          <w:rFonts w:ascii="Book Antiqua" w:eastAsia="Songti SC" w:hAnsi="Book Antiqua" w:cs="Arial"/>
        </w:rPr>
        <w:t>Wei</w:t>
      </w:r>
      <w:r w:rsidR="00D173A1" w:rsidRPr="00B03650">
        <w:rPr>
          <w:rFonts w:ascii="Book Antiqua" w:eastAsia="Songti SC" w:hAnsi="Book Antiqua" w:cs="Arial"/>
        </w:rPr>
        <w:t>-</w:t>
      </w:r>
      <w:proofErr w:type="spellStart"/>
      <w:r w:rsidR="00D173A1" w:rsidRPr="00B03650">
        <w:rPr>
          <w:rFonts w:ascii="Book Antiqua" w:eastAsia="Songti SC" w:hAnsi="Book Antiqua" w:cs="Arial"/>
        </w:rPr>
        <w:t>Qiang</w:t>
      </w:r>
      <w:bookmarkEnd w:id="13"/>
      <w:bookmarkEnd w:id="14"/>
      <w:proofErr w:type="spellEnd"/>
      <w:r w:rsidR="00D173A1" w:rsidRPr="00B03650">
        <w:rPr>
          <w:rFonts w:ascii="Book Antiqua" w:eastAsia="Songti SC" w:hAnsi="Book Antiqua" w:cs="Arial"/>
        </w:rPr>
        <w:t xml:space="preserve"> </w:t>
      </w:r>
      <w:r w:rsidR="00970C4B" w:rsidRPr="00B03650">
        <w:rPr>
          <w:rFonts w:ascii="Book Antiqua" w:eastAsia="Songti SC" w:hAnsi="Book Antiqua" w:cs="Arial"/>
        </w:rPr>
        <w:t>Xiao, Hong</w:t>
      </w:r>
      <w:r w:rsidR="00D173A1" w:rsidRPr="00B03650">
        <w:rPr>
          <w:rFonts w:ascii="Book Antiqua" w:eastAsia="Songti SC" w:hAnsi="Book Antiqua" w:cs="Arial"/>
        </w:rPr>
        <w:t xml:space="preserve">-Sheng </w:t>
      </w:r>
      <w:r w:rsidR="00970C4B" w:rsidRPr="00B03650">
        <w:rPr>
          <w:rFonts w:ascii="Book Antiqua" w:eastAsia="Songti SC" w:hAnsi="Book Antiqua" w:cs="Arial"/>
        </w:rPr>
        <w:t>Liu</w:t>
      </w:r>
      <w:r w:rsidRPr="00B03650">
        <w:rPr>
          <w:rFonts w:ascii="Book Antiqua" w:eastAsia="Songti SC" w:hAnsi="Book Antiqua" w:cs="Arial"/>
        </w:rPr>
        <w:t>, Si</w:t>
      </w:r>
      <w:r w:rsidR="00D173A1" w:rsidRPr="00B03650">
        <w:rPr>
          <w:rFonts w:ascii="Book Antiqua" w:eastAsia="Songti SC" w:hAnsi="Book Antiqua" w:cs="Arial"/>
        </w:rPr>
        <w:t xml:space="preserve">-Da </w:t>
      </w:r>
      <w:r w:rsidRPr="00B03650">
        <w:rPr>
          <w:rFonts w:ascii="Book Antiqua" w:eastAsia="Songti SC" w:hAnsi="Book Antiqua" w:cs="Arial"/>
        </w:rPr>
        <w:t>Yang</w:t>
      </w:r>
    </w:p>
    <w:p w14:paraId="0010E298" w14:textId="7B1174BF" w:rsidR="00527C43" w:rsidRPr="00B03650" w:rsidRDefault="00527C43" w:rsidP="00B03650">
      <w:pPr>
        <w:spacing w:line="360" w:lineRule="auto"/>
        <w:jc w:val="both"/>
        <w:rPr>
          <w:rFonts w:ascii="Book Antiqua" w:eastAsia="Songti SC" w:hAnsi="Book Antiqua" w:cs="Arial"/>
          <w:b/>
          <w:bCs/>
        </w:rPr>
      </w:pPr>
      <w:bookmarkStart w:id="15" w:name="OLE_LINK73"/>
      <w:bookmarkStart w:id="16" w:name="OLE_LINK74"/>
      <w:bookmarkStart w:id="17" w:name="OLE_LINK79"/>
    </w:p>
    <w:p w14:paraId="02B331CE" w14:textId="78B5BA24" w:rsidR="00D173A1" w:rsidRPr="00B03650" w:rsidRDefault="00D173A1" w:rsidP="00B03650">
      <w:pPr>
        <w:spacing w:line="360" w:lineRule="auto"/>
        <w:jc w:val="both"/>
        <w:rPr>
          <w:rFonts w:ascii="Book Antiqua" w:hAnsi="Book Antiqua" w:cs="Arial"/>
          <w:bCs/>
        </w:rPr>
      </w:pPr>
      <w:bookmarkStart w:id="18" w:name="OLE_LINK129"/>
      <w:bookmarkStart w:id="19" w:name="OLE_LINK130"/>
      <w:r w:rsidRPr="00B03650">
        <w:rPr>
          <w:rFonts w:ascii="Book Antiqua" w:eastAsia="Songti SC" w:hAnsi="Book Antiqua" w:cs="Arial"/>
          <w:b/>
          <w:bCs/>
        </w:rPr>
        <w:t>Su-Yun Li, Pei-Qing Li,</w:t>
      </w:r>
      <w:r w:rsidRPr="00B03650">
        <w:rPr>
          <w:rFonts w:ascii="Book Antiqua" w:hAnsi="Book Antiqua" w:cs="Arial"/>
          <w:bCs/>
        </w:rPr>
        <w:t xml:space="preserve"> Department of Pediatric Emergency</w:t>
      </w:r>
      <w:r w:rsidR="00701573">
        <w:rPr>
          <w:rFonts w:ascii="Book Antiqua" w:hAnsi="Book Antiqua" w:cs="Arial"/>
          <w:bCs/>
        </w:rPr>
        <w:t xml:space="preserve"> Medicine</w:t>
      </w:r>
      <w:r w:rsidRPr="00B03650">
        <w:rPr>
          <w:rFonts w:ascii="Book Antiqua" w:hAnsi="Book Antiqua" w:cs="Arial"/>
          <w:bCs/>
        </w:rPr>
        <w:t>, Guangzhou Women and Children’s Medical Center, Guangzhou Medical University, Guangzhou 510623, Guangdong Province, China</w:t>
      </w:r>
    </w:p>
    <w:p w14:paraId="1A23DE8A" w14:textId="77777777" w:rsidR="00D173A1" w:rsidRPr="00B03650" w:rsidRDefault="00D173A1" w:rsidP="00B03650">
      <w:pPr>
        <w:spacing w:line="360" w:lineRule="auto"/>
        <w:jc w:val="both"/>
        <w:rPr>
          <w:rFonts w:ascii="Book Antiqua" w:eastAsia="Songti SC" w:hAnsi="Book Antiqua" w:cs="Arial"/>
        </w:rPr>
      </w:pPr>
    </w:p>
    <w:p w14:paraId="67DF4F9C" w14:textId="5174C0CE" w:rsidR="00D173A1" w:rsidRPr="00B03650" w:rsidRDefault="00D173A1" w:rsidP="00B03650">
      <w:pPr>
        <w:spacing w:line="360" w:lineRule="auto"/>
        <w:jc w:val="both"/>
        <w:rPr>
          <w:rFonts w:ascii="Book Antiqua" w:hAnsi="Book Antiqua" w:cs="Arial"/>
          <w:bCs/>
        </w:rPr>
      </w:pPr>
      <w:r w:rsidRPr="00B03650">
        <w:rPr>
          <w:rFonts w:ascii="Book Antiqua" w:eastAsia="Songti SC" w:hAnsi="Book Antiqua" w:cs="Arial"/>
          <w:b/>
          <w:bCs/>
        </w:rPr>
        <w:t>Wei-</w:t>
      </w:r>
      <w:proofErr w:type="spellStart"/>
      <w:r w:rsidRPr="00B03650">
        <w:rPr>
          <w:rFonts w:ascii="Book Antiqua" w:eastAsia="Songti SC" w:hAnsi="Book Antiqua" w:cs="Arial"/>
          <w:b/>
          <w:bCs/>
        </w:rPr>
        <w:t>Qiang</w:t>
      </w:r>
      <w:proofErr w:type="spellEnd"/>
      <w:r w:rsidRPr="00B03650">
        <w:rPr>
          <w:rFonts w:ascii="Book Antiqua" w:eastAsia="Songti SC" w:hAnsi="Book Antiqua" w:cs="Arial"/>
          <w:b/>
          <w:bCs/>
        </w:rPr>
        <w:t xml:space="preserve"> Xiao,</w:t>
      </w:r>
      <w:r w:rsidRPr="00B03650">
        <w:rPr>
          <w:rFonts w:ascii="Book Antiqua" w:hAnsi="Book Antiqua" w:cs="Arial"/>
          <w:b/>
          <w:bCs/>
        </w:rPr>
        <w:t xml:space="preserve"> </w:t>
      </w:r>
      <w:r w:rsidRPr="00B03650">
        <w:rPr>
          <w:rFonts w:ascii="Book Antiqua" w:eastAsia="Songti SC" w:hAnsi="Book Antiqua" w:cs="Arial"/>
          <w:b/>
          <w:bCs/>
        </w:rPr>
        <w:t>Hong-Sheng Liu,</w:t>
      </w:r>
      <w:r w:rsidRPr="00B03650">
        <w:rPr>
          <w:rFonts w:ascii="Book Antiqua" w:eastAsia="Songti SC" w:hAnsi="Book Antiqua" w:cs="Arial"/>
        </w:rPr>
        <w:t xml:space="preserve"> </w:t>
      </w:r>
      <w:r w:rsidRPr="00B03650">
        <w:rPr>
          <w:rFonts w:ascii="Book Antiqua" w:hAnsi="Book Antiqua" w:cs="Arial"/>
          <w:bCs/>
        </w:rPr>
        <w:t>Department of Radiology, Guangzhou Women and Children’s Medical Center, Guangzhou Medical University, Guangzhou 510623, Guangdong Province, China</w:t>
      </w:r>
    </w:p>
    <w:p w14:paraId="61E9A19D" w14:textId="77777777" w:rsidR="00D173A1" w:rsidRPr="00B03650" w:rsidRDefault="00D173A1" w:rsidP="00B03650">
      <w:pPr>
        <w:spacing w:line="360" w:lineRule="auto"/>
        <w:jc w:val="both"/>
        <w:rPr>
          <w:rFonts w:ascii="Book Antiqua" w:eastAsia="Songti SC" w:hAnsi="Book Antiqua" w:cs="Arial"/>
        </w:rPr>
      </w:pPr>
    </w:p>
    <w:p w14:paraId="36DDB19F" w14:textId="60D9D2F4" w:rsidR="00D173A1" w:rsidRPr="00B03650" w:rsidRDefault="00D173A1" w:rsidP="00B03650">
      <w:pPr>
        <w:spacing w:line="360" w:lineRule="auto"/>
        <w:jc w:val="both"/>
        <w:rPr>
          <w:rFonts w:ascii="Book Antiqua" w:hAnsi="Book Antiqua" w:cs="Arial"/>
          <w:bCs/>
        </w:rPr>
      </w:pPr>
      <w:r w:rsidRPr="00B03650">
        <w:rPr>
          <w:rFonts w:ascii="Book Antiqua" w:eastAsia="Songti SC" w:hAnsi="Book Antiqua" w:cs="Arial"/>
          <w:b/>
          <w:bCs/>
        </w:rPr>
        <w:t>Si-Da Yang,</w:t>
      </w:r>
      <w:r w:rsidRPr="00B03650">
        <w:rPr>
          <w:rFonts w:ascii="Book Antiqua" w:eastAsia="Songti SC" w:hAnsi="Book Antiqua" w:cs="Arial"/>
        </w:rPr>
        <w:t xml:space="preserve"> </w:t>
      </w:r>
      <w:bookmarkEnd w:id="18"/>
      <w:bookmarkEnd w:id="19"/>
      <w:r w:rsidRPr="00B03650">
        <w:rPr>
          <w:rFonts w:ascii="Book Antiqua" w:hAnsi="Book Antiqua" w:cs="Arial"/>
          <w:bCs/>
        </w:rPr>
        <w:t>Department of Pediatric Neurology, Guangzhou Women and Children’s Medical Center, Guangzhou Medical University, Guangzhou 510623, Guangdong Province, China</w:t>
      </w:r>
    </w:p>
    <w:p w14:paraId="65487AB0" w14:textId="77777777" w:rsidR="00D173A1" w:rsidRPr="00B03650" w:rsidRDefault="00D173A1" w:rsidP="00B03650">
      <w:pPr>
        <w:spacing w:line="360" w:lineRule="auto"/>
        <w:jc w:val="both"/>
        <w:rPr>
          <w:rFonts w:ascii="Book Antiqua" w:hAnsi="Book Antiqua" w:cs="Arial"/>
          <w:color w:val="985735"/>
        </w:rPr>
      </w:pPr>
    </w:p>
    <w:p w14:paraId="31713A09" w14:textId="73C9E6F5" w:rsidR="00244BA1" w:rsidRPr="00B03650" w:rsidRDefault="00D173A1" w:rsidP="00B03650">
      <w:pPr>
        <w:spacing w:line="360" w:lineRule="auto"/>
        <w:jc w:val="both"/>
        <w:rPr>
          <w:rFonts w:ascii="Book Antiqua" w:eastAsia="Songti SC" w:hAnsi="Book Antiqua" w:cs="Arial"/>
          <w:b/>
          <w:bCs/>
        </w:rPr>
      </w:pPr>
      <w:r w:rsidRPr="00B03650">
        <w:rPr>
          <w:rFonts w:ascii="Book Antiqua" w:hAnsi="Book Antiqua"/>
          <w:b/>
          <w:lang w:val="en-GB"/>
        </w:rPr>
        <w:t xml:space="preserve">Author contributions: </w:t>
      </w:r>
      <w:r w:rsidRPr="00B03650">
        <w:rPr>
          <w:rFonts w:ascii="Book Antiqua" w:hAnsi="Book Antiqua"/>
          <w:bCs/>
          <w:lang w:val="en-GB"/>
        </w:rPr>
        <w:t>Li SY</w:t>
      </w:r>
      <w:r w:rsidR="00244BA1" w:rsidRPr="00B03650">
        <w:rPr>
          <w:rFonts w:ascii="Book Antiqua" w:hAnsi="Book Antiqua"/>
          <w:bCs/>
          <w:lang w:val="en-GB"/>
        </w:rPr>
        <w:t xml:space="preserve"> </w:t>
      </w:r>
      <w:r w:rsidR="00244BA1" w:rsidRPr="00B03650">
        <w:rPr>
          <w:rFonts w:ascii="Book Antiqua" w:eastAsia="Songti SC" w:hAnsi="Book Antiqua" w:cs="Arial"/>
        </w:rPr>
        <w:t xml:space="preserve">wrote the manuscript; Li PQ provided the clinical data and made manuscript revisions; Xiao WQ read the </w:t>
      </w:r>
      <w:r w:rsidR="00701573">
        <w:rPr>
          <w:rFonts w:ascii="Book Antiqua" w:eastAsia="Songti SC" w:hAnsi="Book Antiqua" w:cs="Arial"/>
        </w:rPr>
        <w:t xml:space="preserve">images obtained by </w:t>
      </w:r>
      <w:r w:rsidR="00DE4D2D" w:rsidRPr="00B03650">
        <w:rPr>
          <w:rFonts w:ascii="Book Antiqua" w:eastAsia="Songti SC" w:hAnsi="Book Antiqua" w:cs="Arial"/>
        </w:rPr>
        <w:t>magnetic resonance imaging</w:t>
      </w:r>
      <w:r w:rsidR="00244BA1" w:rsidRPr="00B03650">
        <w:rPr>
          <w:rFonts w:ascii="Book Antiqua" w:eastAsia="Songti SC" w:hAnsi="Book Antiqua" w:cs="Arial"/>
        </w:rPr>
        <w:t xml:space="preserve"> and wrote the report; Liu HS was responsible for the </w:t>
      </w:r>
      <w:r w:rsidR="00DE4D2D" w:rsidRPr="00B03650">
        <w:rPr>
          <w:rFonts w:ascii="Book Antiqua" w:eastAsia="Songti SC" w:hAnsi="Book Antiqua" w:cs="Arial"/>
        </w:rPr>
        <w:t>magnetic resonance imaging</w:t>
      </w:r>
      <w:r w:rsidR="00244BA1" w:rsidRPr="00B03650">
        <w:rPr>
          <w:rFonts w:ascii="Book Antiqua" w:eastAsia="Songti SC" w:hAnsi="Book Antiqua" w:cs="Arial"/>
        </w:rPr>
        <w:t xml:space="preserve"> review; Yang SD conceived and supervised the study; </w:t>
      </w:r>
      <w:r w:rsidR="00701573">
        <w:rPr>
          <w:rFonts w:ascii="Book Antiqua" w:eastAsia="Songti SC" w:hAnsi="Book Antiqua" w:cs="Arial"/>
        </w:rPr>
        <w:t>a</w:t>
      </w:r>
      <w:r w:rsidR="00701573" w:rsidRPr="00B03650">
        <w:rPr>
          <w:rFonts w:ascii="Book Antiqua" w:eastAsia="Songti SC" w:hAnsi="Book Antiqua" w:cs="Arial"/>
        </w:rPr>
        <w:t xml:space="preserve">ll </w:t>
      </w:r>
      <w:r w:rsidR="00244BA1" w:rsidRPr="00B03650">
        <w:rPr>
          <w:rFonts w:ascii="Book Antiqua" w:eastAsia="Songti SC" w:hAnsi="Book Antiqua" w:cs="Arial"/>
        </w:rPr>
        <w:t>authors reviewed the results and approved the final version of the manuscript.</w:t>
      </w:r>
    </w:p>
    <w:p w14:paraId="0729A325" w14:textId="5FCC3B11" w:rsidR="00244BA1" w:rsidRPr="00B03650" w:rsidRDefault="00244BA1" w:rsidP="00B03650">
      <w:pPr>
        <w:spacing w:line="360" w:lineRule="auto"/>
        <w:jc w:val="both"/>
        <w:rPr>
          <w:rFonts w:ascii="Book Antiqua" w:eastAsia="Songti SC" w:hAnsi="Book Antiqua" w:cs="Arial"/>
        </w:rPr>
      </w:pPr>
    </w:p>
    <w:p w14:paraId="499BF348" w14:textId="3A5BAE25" w:rsidR="00244BA1" w:rsidRPr="00B03650" w:rsidRDefault="00244BA1" w:rsidP="00B03650">
      <w:pPr>
        <w:spacing w:line="360" w:lineRule="auto"/>
        <w:jc w:val="both"/>
        <w:rPr>
          <w:rFonts w:ascii="Book Antiqua" w:hAnsi="Book Antiqua" w:cs="Arial"/>
        </w:rPr>
      </w:pPr>
      <w:r w:rsidRPr="00B03650">
        <w:rPr>
          <w:rFonts w:ascii="Book Antiqua" w:hAnsi="Book Antiqua" w:cstheme="minorHAnsi"/>
          <w:b/>
        </w:rPr>
        <w:lastRenderedPageBreak/>
        <w:t>Supported by</w:t>
      </w:r>
      <w:bookmarkStart w:id="20" w:name="OLE_LINK1"/>
      <w:bookmarkStart w:id="21" w:name="OLE_LINK2"/>
      <w:r w:rsidR="00162406" w:rsidRPr="00B03650">
        <w:rPr>
          <w:rFonts w:ascii="Book Antiqua" w:hAnsi="Book Antiqua" w:cs="Arial"/>
        </w:rPr>
        <w:t xml:space="preserve"> </w:t>
      </w:r>
      <w:r w:rsidRPr="00B03650">
        <w:rPr>
          <w:rFonts w:ascii="Book Antiqua" w:hAnsi="Book Antiqua" w:cs="Arial"/>
        </w:rPr>
        <w:t>the Medical Science and Technology Research Foundation of Guangdong, China</w:t>
      </w:r>
      <w:bookmarkStart w:id="22" w:name="OLE_LINK110"/>
      <w:bookmarkStart w:id="23" w:name="OLE_LINK111"/>
      <w:r w:rsidRPr="00B03650">
        <w:rPr>
          <w:rFonts w:ascii="Book Antiqua" w:hAnsi="Book Antiqua" w:cs="Arial"/>
        </w:rPr>
        <w:t xml:space="preserve">, </w:t>
      </w:r>
      <w:proofErr w:type="gramStart"/>
      <w:r w:rsidRPr="00B03650">
        <w:rPr>
          <w:rFonts w:ascii="Book Antiqua" w:hAnsi="Book Antiqua" w:cs="Arial"/>
        </w:rPr>
        <w:t>No</w:t>
      </w:r>
      <w:proofErr w:type="gramEnd"/>
      <w:r w:rsidRPr="00B03650">
        <w:rPr>
          <w:rFonts w:ascii="Book Antiqua" w:hAnsi="Book Antiqua" w:cs="Arial"/>
        </w:rPr>
        <w:t>. A2019373</w:t>
      </w:r>
      <w:bookmarkEnd w:id="20"/>
      <w:bookmarkEnd w:id="21"/>
      <w:bookmarkEnd w:id="22"/>
      <w:bookmarkEnd w:id="23"/>
      <w:r w:rsidRPr="00B03650">
        <w:rPr>
          <w:rFonts w:ascii="Book Antiqua" w:hAnsi="Book Antiqua" w:cs="Arial"/>
        </w:rPr>
        <w:t xml:space="preserve">; the Innovative Project of Children’s Research Institute, Guangzhou Women and Children’s Medical Center, China, No. </w:t>
      </w:r>
      <w:proofErr w:type="gramStart"/>
      <w:r w:rsidRPr="00B03650">
        <w:rPr>
          <w:rFonts w:ascii="Book Antiqua" w:hAnsi="Book Antiqua" w:cs="Arial"/>
        </w:rPr>
        <w:t>Pre-NSFC-2018-004 and Pre-NSFC-2018-008.</w:t>
      </w:r>
      <w:proofErr w:type="gramEnd"/>
    </w:p>
    <w:p w14:paraId="3F450E82" w14:textId="7ED0F901" w:rsidR="00244BA1" w:rsidRPr="00B03650" w:rsidRDefault="00244BA1" w:rsidP="00B03650">
      <w:pPr>
        <w:widowControl w:val="0"/>
        <w:adjustRightInd w:val="0"/>
        <w:snapToGrid w:val="0"/>
        <w:spacing w:line="360" w:lineRule="auto"/>
        <w:jc w:val="both"/>
        <w:rPr>
          <w:rFonts w:ascii="Book Antiqua" w:hAnsi="Book Antiqua" w:cstheme="minorHAnsi"/>
        </w:rPr>
      </w:pPr>
    </w:p>
    <w:p w14:paraId="61E81DA3" w14:textId="3A955E76" w:rsidR="00D173A1" w:rsidRPr="00B03650" w:rsidRDefault="00244BA1" w:rsidP="00B03650">
      <w:pPr>
        <w:spacing w:line="360" w:lineRule="auto"/>
        <w:jc w:val="both"/>
        <w:rPr>
          <w:rFonts w:ascii="Book Antiqua" w:hAnsi="Book Antiqua"/>
          <w:b/>
          <w:u w:val="single"/>
        </w:rPr>
      </w:pPr>
      <w:r w:rsidRPr="00B03650">
        <w:rPr>
          <w:rFonts w:ascii="Book Antiqua" w:hAnsi="Book Antiqua" w:cstheme="minorHAnsi"/>
          <w:b/>
          <w:lang w:val="hu-HU"/>
        </w:rPr>
        <w:t>Corresponding author:</w:t>
      </w:r>
      <w:r w:rsidRPr="00B03650">
        <w:rPr>
          <w:rFonts w:ascii="Book Antiqua" w:hAnsi="Book Antiqua"/>
          <w:b/>
        </w:rPr>
        <w:t xml:space="preserve"> </w:t>
      </w:r>
      <w:r w:rsidR="00D173A1" w:rsidRPr="00B03650">
        <w:rPr>
          <w:rFonts w:ascii="Book Antiqua" w:hAnsi="Book Antiqua" w:cs="Arial"/>
          <w:b/>
        </w:rPr>
        <w:t>Si</w:t>
      </w:r>
      <w:r w:rsidRPr="00B03650">
        <w:rPr>
          <w:rFonts w:ascii="Book Antiqua" w:hAnsi="Book Antiqua" w:cs="Arial"/>
          <w:b/>
        </w:rPr>
        <w:t xml:space="preserve">-Da </w:t>
      </w:r>
      <w:r w:rsidR="00D173A1" w:rsidRPr="00B03650">
        <w:rPr>
          <w:rFonts w:ascii="Book Antiqua" w:hAnsi="Book Antiqua" w:cs="Arial"/>
          <w:b/>
        </w:rPr>
        <w:t>Yang</w:t>
      </w:r>
      <w:r w:rsidRPr="00B03650">
        <w:rPr>
          <w:rFonts w:ascii="Book Antiqua" w:hAnsi="Book Antiqua" w:cs="Arial"/>
          <w:b/>
        </w:rPr>
        <w:t>, MD, Professor,</w:t>
      </w:r>
      <w:r w:rsidRPr="00B03650">
        <w:rPr>
          <w:rFonts w:ascii="Book Antiqua" w:hAnsi="Book Antiqua"/>
          <w:b/>
        </w:rPr>
        <w:t xml:space="preserve"> </w:t>
      </w:r>
      <w:r w:rsidR="00D173A1" w:rsidRPr="00B03650">
        <w:rPr>
          <w:rFonts w:ascii="Book Antiqua" w:hAnsi="Book Antiqua" w:cs="Arial"/>
          <w:bCs/>
        </w:rPr>
        <w:t xml:space="preserve">Department of Pediatric Neurology, Guangzhou Women and Children’s Medical Center, Guangzhou Medical University, </w:t>
      </w:r>
      <w:r w:rsidR="0092741B" w:rsidRPr="00B03650">
        <w:rPr>
          <w:rFonts w:ascii="Book Antiqua" w:hAnsi="Book Antiqua" w:cs="Arial"/>
          <w:bCs/>
        </w:rPr>
        <w:t xml:space="preserve">No. </w:t>
      </w:r>
      <w:proofErr w:type="gramStart"/>
      <w:r w:rsidR="0092741B" w:rsidRPr="00B03650">
        <w:rPr>
          <w:rFonts w:ascii="Book Antiqua" w:hAnsi="Book Antiqua" w:cs="Arial"/>
          <w:bCs/>
        </w:rPr>
        <w:t>9</w:t>
      </w:r>
      <w:r w:rsidR="00701573">
        <w:rPr>
          <w:rFonts w:ascii="Book Antiqua" w:hAnsi="Book Antiqua" w:cs="Arial"/>
          <w:bCs/>
        </w:rPr>
        <w:t>,</w:t>
      </w:r>
      <w:r w:rsidR="0092741B" w:rsidRPr="00B03650">
        <w:rPr>
          <w:rFonts w:ascii="Book Antiqua" w:hAnsi="Book Antiqua" w:cs="Arial"/>
          <w:bCs/>
        </w:rPr>
        <w:t xml:space="preserve"> </w:t>
      </w:r>
      <w:proofErr w:type="spellStart"/>
      <w:r w:rsidR="0092741B" w:rsidRPr="00B03650">
        <w:rPr>
          <w:rFonts w:ascii="Book Antiqua" w:hAnsi="Book Antiqua" w:cs="Arial"/>
          <w:bCs/>
        </w:rPr>
        <w:t>Jinsui</w:t>
      </w:r>
      <w:proofErr w:type="spellEnd"/>
      <w:r w:rsidR="0092741B" w:rsidRPr="00B03650">
        <w:rPr>
          <w:rFonts w:ascii="Book Antiqua" w:hAnsi="Book Antiqua" w:cs="Arial"/>
          <w:bCs/>
        </w:rPr>
        <w:t xml:space="preserve"> Road, </w:t>
      </w:r>
      <w:r w:rsidR="00D173A1" w:rsidRPr="00B03650">
        <w:rPr>
          <w:rFonts w:ascii="Book Antiqua" w:hAnsi="Book Antiqua" w:cs="Arial"/>
          <w:bCs/>
        </w:rPr>
        <w:t xml:space="preserve">Guangzhou 510623, </w:t>
      </w:r>
      <w:r w:rsidRPr="00B03650">
        <w:rPr>
          <w:rFonts w:ascii="Book Antiqua" w:hAnsi="Book Antiqua" w:cs="Arial"/>
          <w:bCs/>
        </w:rPr>
        <w:t xml:space="preserve">Guangdong Province, </w:t>
      </w:r>
      <w:r w:rsidR="00D173A1" w:rsidRPr="00B03650">
        <w:rPr>
          <w:rFonts w:ascii="Book Antiqua" w:hAnsi="Book Antiqua" w:cs="Arial"/>
          <w:bCs/>
        </w:rPr>
        <w:t>China</w:t>
      </w:r>
      <w:bookmarkStart w:id="24" w:name="OLE_LINK131"/>
      <w:bookmarkStart w:id="25" w:name="OLE_LINK132"/>
      <w:r w:rsidRPr="00C563F5">
        <w:rPr>
          <w:rFonts w:ascii="Book Antiqua" w:hAnsi="Book Antiqua"/>
        </w:rPr>
        <w:t>.</w:t>
      </w:r>
      <w:proofErr w:type="gramEnd"/>
      <w:r w:rsidRPr="00B03650">
        <w:rPr>
          <w:rFonts w:ascii="Book Antiqua" w:hAnsi="Book Antiqua"/>
          <w:b/>
        </w:rPr>
        <w:t xml:space="preserve"> </w:t>
      </w:r>
      <w:r w:rsidR="00C563F5" w:rsidRPr="00040D00">
        <w:rPr>
          <w:rFonts w:ascii="Book Antiqua" w:hAnsi="Book Antiqua" w:cs="Arial"/>
          <w:bCs/>
        </w:rPr>
        <w:t>yangsida2013@126.com</w:t>
      </w:r>
    </w:p>
    <w:bookmarkEnd w:id="24"/>
    <w:bookmarkEnd w:id="25"/>
    <w:p w14:paraId="67B8ACCF" w14:textId="15A05633" w:rsidR="00D173A1" w:rsidRPr="00B03650" w:rsidRDefault="00D173A1" w:rsidP="00B03650">
      <w:pPr>
        <w:spacing w:line="360" w:lineRule="auto"/>
        <w:jc w:val="both"/>
        <w:rPr>
          <w:rFonts w:ascii="Book Antiqua" w:eastAsia="Songti SC" w:hAnsi="Book Antiqua" w:cs="Arial"/>
          <w:b/>
          <w:bCs/>
        </w:rPr>
      </w:pPr>
    </w:p>
    <w:p w14:paraId="390270D4" w14:textId="3AD35F84" w:rsidR="0092741B" w:rsidRPr="00B03650" w:rsidRDefault="0092741B" w:rsidP="00B03650">
      <w:pPr>
        <w:spacing w:line="360" w:lineRule="auto"/>
        <w:jc w:val="both"/>
        <w:rPr>
          <w:rFonts w:ascii="Book Antiqua" w:hAnsi="Book Antiqua"/>
          <w:b/>
          <w:lang w:val="en-GB"/>
        </w:rPr>
      </w:pPr>
      <w:r w:rsidRPr="00B03650">
        <w:rPr>
          <w:rFonts w:ascii="Book Antiqua" w:hAnsi="Book Antiqua"/>
          <w:b/>
          <w:lang w:val="en-GB"/>
        </w:rPr>
        <w:t xml:space="preserve">Received: </w:t>
      </w:r>
      <w:r w:rsidRPr="00B03650">
        <w:rPr>
          <w:rFonts w:ascii="Book Antiqua" w:hAnsi="Book Antiqua"/>
          <w:lang w:val="en-GB"/>
        </w:rPr>
        <w:t>November 20, 2019</w:t>
      </w:r>
    </w:p>
    <w:p w14:paraId="2DAF4531" w14:textId="51B228C8" w:rsidR="0092741B" w:rsidRPr="00B03650" w:rsidRDefault="0092741B" w:rsidP="00B03650">
      <w:pPr>
        <w:spacing w:line="360" w:lineRule="auto"/>
        <w:jc w:val="both"/>
        <w:rPr>
          <w:rFonts w:ascii="Book Antiqua" w:hAnsi="Book Antiqua"/>
          <w:b/>
          <w:lang w:val="en-GB"/>
        </w:rPr>
      </w:pPr>
      <w:r w:rsidRPr="00B03650">
        <w:rPr>
          <w:rFonts w:ascii="Book Antiqua" w:hAnsi="Book Antiqua"/>
          <w:b/>
          <w:lang w:val="en-GB"/>
        </w:rPr>
        <w:t xml:space="preserve">Revised: </w:t>
      </w:r>
      <w:r w:rsidRPr="00B03650">
        <w:rPr>
          <w:rFonts w:ascii="Book Antiqua" w:hAnsi="Book Antiqua"/>
          <w:lang w:val="en-GB"/>
        </w:rPr>
        <w:t>December 4, 2019</w:t>
      </w:r>
    </w:p>
    <w:p w14:paraId="37FE29EA" w14:textId="0FBB1D9C" w:rsidR="0092741B" w:rsidRPr="00121DE7" w:rsidRDefault="0092741B" w:rsidP="00B03650">
      <w:pPr>
        <w:spacing w:line="360" w:lineRule="auto"/>
        <w:jc w:val="both"/>
        <w:rPr>
          <w:rFonts w:ascii="Book Antiqua" w:hAnsi="Book Antiqua"/>
          <w:b/>
          <w:lang w:val="en-GB"/>
        </w:rPr>
      </w:pPr>
      <w:r w:rsidRPr="00B03650">
        <w:rPr>
          <w:rFonts w:ascii="Book Antiqua" w:hAnsi="Book Antiqua"/>
          <w:b/>
          <w:lang w:val="en-GB"/>
        </w:rPr>
        <w:t>Accepted:</w:t>
      </w:r>
      <w:r w:rsidR="00121DE7" w:rsidRPr="00121DE7">
        <w:rPr>
          <w:rFonts w:ascii="Book Antiqua" w:hAnsi="Book Antiqua"/>
          <w:lang w:val="en-GB"/>
        </w:rPr>
        <w:t xml:space="preserve"> December 22, 2019</w:t>
      </w:r>
    </w:p>
    <w:p w14:paraId="2C9AC9EE" w14:textId="680C27BC" w:rsidR="0092741B" w:rsidRPr="00B03650" w:rsidRDefault="0092741B" w:rsidP="00B03650">
      <w:pPr>
        <w:spacing w:line="360" w:lineRule="auto"/>
        <w:jc w:val="both"/>
        <w:rPr>
          <w:rFonts w:ascii="Book Antiqua" w:hAnsi="Book Antiqua"/>
          <w:b/>
          <w:lang w:val="en-GB"/>
        </w:rPr>
      </w:pPr>
      <w:r w:rsidRPr="00B03650">
        <w:rPr>
          <w:rFonts w:ascii="Book Antiqua" w:hAnsi="Book Antiqua"/>
          <w:b/>
          <w:lang w:val="en-GB"/>
        </w:rPr>
        <w:t xml:space="preserve">Published online: </w:t>
      </w:r>
      <w:r w:rsidR="00040D00" w:rsidRPr="00040D00">
        <w:rPr>
          <w:rFonts w:ascii="Book Antiqua" w:hAnsi="Book Antiqua"/>
          <w:lang w:val="en-GB"/>
        </w:rPr>
        <w:t xml:space="preserve">January </w:t>
      </w:r>
      <w:r w:rsidR="00A06B68">
        <w:rPr>
          <w:rFonts w:ascii="Book Antiqua" w:hAnsi="Book Antiqua" w:hint="eastAsia"/>
          <w:lang w:val="en-GB"/>
        </w:rPr>
        <w:t>2</w:t>
      </w:r>
      <w:r w:rsidR="00040D00" w:rsidRPr="00040D00">
        <w:rPr>
          <w:rFonts w:ascii="Book Antiqua" w:hAnsi="Book Antiqua"/>
          <w:lang w:val="en-GB"/>
        </w:rPr>
        <w:t>6, 2020</w:t>
      </w:r>
    </w:p>
    <w:p w14:paraId="43179B9F" w14:textId="5A042324" w:rsidR="0092741B" w:rsidRPr="00B03650" w:rsidRDefault="0092741B" w:rsidP="00B03650">
      <w:pPr>
        <w:spacing w:line="360" w:lineRule="auto"/>
        <w:jc w:val="both"/>
        <w:rPr>
          <w:rFonts w:ascii="Book Antiqua" w:eastAsia="Songti SC" w:hAnsi="Book Antiqua" w:cs="Arial"/>
          <w:b/>
          <w:bCs/>
        </w:rPr>
      </w:pPr>
      <w:r w:rsidRPr="00B03650">
        <w:rPr>
          <w:rFonts w:ascii="Book Antiqua" w:eastAsia="Songti SC" w:hAnsi="Book Antiqua" w:cs="Arial"/>
          <w:b/>
          <w:bCs/>
        </w:rPr>
        <w:br w:type="page"/>
      </w:r>
    </w:p>
    <w:p w14:paraId="3D94632F" w14:textId="77777777" w:rsidR="0092741B" w:rsidRPr="00B03650" w:rsidRDefault="0092741B" w:rsidP="00B03650">
      <w:pPr>
        <w:autoSpaceDE w:val="0"/>
        <w:autoSpaceDN w:val="0"/>
        <w:adjustRightInd w:val="0"/>
        <w:spacing w:line="360" w:lineRule="auto"/>
        <w:jc w:val="both"/>
        <w:rPr>
          <w:rFonts w:ascii="Book Antiqua" w:hAnsi="Book Antiqua" w:cstheme="minorHAnsi"/>
          <w:b/>
        </w:rPr>
      </w:pPr>
      <w:bookmarkStart w:id="26" w:name="OLE_LINK64"/>
      <w:bookmarkStart w:id="27" w:name="OLE_LINK65"/>
      <w:bookmarkStart w:id="28" w:name="OLE_LINK58"/>
      <w:bookmarkStart w:id="29" w:name="OLE_LINK59"/>
      <w:r w:rsidRPr="00B03650">
        <w:rPr>
          <w:rFonts w:ascii="Book Antiqua" w:hAnsi="Book Antiqua" w:cstheme="minorHAnsi"/>
          <w:b/>
        </w:rPr>
        <w:lastRenderedPageBreak/>
        <w:t>Abstract</w:t>
      </w:r>
    </w:p>
    <w:p w14:paraId="00ADD9E5" w14:textId="77777777" w:rsidR="0092741B" w:rsidRPr="00B03650" w:rsidRDefault="0092741B" w:rsidP="00B03650">
      <w:pPr>
        <w:autoSpaceDE w:val="0"/>
        <w:autoSpaceDN w:val="0"/>
        <w:adjustRightInd w:val="0"/>
        <w:spacing w:line="360" w:lineRule="auto"/>
        <w:jc w:val="both"/>
        <w:rPr>
          <w:rFonts w:ascii="Book Antiqua" w:hAnsi="Book Antiqua" w:cstheme="minorHAnsi"/>
        </w:rPr>
      </w:pPr>
      <w:r w:rsidRPr="00B03650">
        <w:rPr>
          <w:rFonts w:ascii="Book Antiqua" w:hAnsi="Book Antiqua" w:cstheme="minorHAnsi"/>
        </w:rPr>
        <w:t>BACKGROUND</w:t>
      </w:r>
    </w:p>
    <w:p w14:paraId="154E8ECB" w14:textId="1110B3CC" w:rsidR="00B2107A" w:rsidRPr="00B03650" w:rsidRDefault="00B2107A" w:rsidP="00B03650">
      <w:pPr>
        <w:spacing w:line="360" w:lineRule="auto"/>
        <w:jc w:val="both"/>
        <w:rPr>
          <w:rFonts w:ascii="Book Antiqua" w:hAnsi="Book Antiqua" w:cs="Arial"/>
          <w:color w:val="000000"/>
        </w:rPr>
      </w:pPr>
      <w:r w:rsidRPr="00B03650">
        <w:rPr>
          <w:rFonts w:ascii="Book Antiqua" w:hAnsi="Book Antiqua" w:cs="Arial"/>
          <w:color w:val="000000"/>
        </w:rPr>
        <w:t xml:space="preserve">Influenza in children is a major cause of morbidity and mortality worldwide. </w:t>
      </w:r>
      <w:r w:rsidRPr="00B03650">
        <w:rPr>
          <w:rFonts w:ascii="Book Antiqua" w:hAnsi="Book Antiqua" w:cs="Arial"/>
          <w:color w:val="000000"/>
          <w:lang w:val="en-CA"/>
        </w:rPr>
        <w:t xml:space="preserve">Nervous system diseases are </w:t>
      </w:r>
      <w:r w:rsidR="00701573">
        <w:rPr>
          <w:rFonts w:ascii="Book Antiqua" w:hAnsi="Book Antiqua" w:cs="Arial"/>
          <w:color w:val="000000"/>
          <w:lang w:val="en-CA"/>
        </w:rPr>
        <w:t>a</w:t>
      </w:r>
      <w:r w:rsidR="00701573" w:rsidRPr="00B03650">
        <w:rPr>
          <w:rFonts w:ascii="Book Antiqua" w:hAnsi="Book Antiqua" w:cs="Arial"/>
          <w:color w:val="000000"/>
          <w:lang w:val="en-CA"/>
        </w:rPr>
        <w:t xml:space="preserve"> </w:t>
      </w:r>
      <w:r w:rsidRPr="00B03650">
        <w:rPr>
          <w:rFonts w:ascii="Book Antiqua" w:hAnsi="Book Antiqua" w:cs="Arial"/>
          <w:color w:val="000000"/>
          <w:lang w:val="en-CA"/>
        </w:rPr>
        <w:t>factor relating to increased mortality rate. However, reports of how these underlying diseases contribute to the death of children with influenza are rare.</w:t>
      </w:r>
    </w:p>
    <w:p w14:paraId="52C283F6" w14:textId="77777777" w:rsidR="0092741B" w:rsidRPr="00B03650" w:rsidRDefault="0092741B" w:rsidP="00B03650">
      <w:pPr>
        <w:spacing w:line="360" w:lineRule="auto"/>
        <w:jc w:val="both"/>
        <w:rPr>
          <w:rFonts w:ascii="Book Antiqua" w:hAnsi="Book Antiqua" w:cs="Arial"/>
          <w:color w:val="724128"/>
        </w:rPr>
      </w:pPr>
      <w:bookmarkStart w:id="30" w:name="OLE_LINK68"/>
      <w:bookmarkStart w:id="31" w:name="OLE_LINK69"/>
      <w:bookmarkStart w:id="32" w:name="OLE_LINK70"/>
      <w:bookmarkStart w:id="33" w:name="OLE_LINK71"/>
      <w:bookmarkStart w:id="34" w:name="OLE_LINK72"/>
      <w:bookmarkEnd w:id="26"/>
      <w:bookmarkEnd w:id="27"/>
    </w:p>
    <w:p w14:paraId="2E42AA00" w14:textId="77777777" w:rsidR="0092741B" w:rsidRPr="00B03650" w:rsidRDefault="0092741B" w:rsidP="00B03650">
      <w:pPr>
        <w:autoSpaceDE w:val="0"/>
        <w:autoSpaceDN w:val="0"/>
        <w:adjustRightInd w:val="0"/>
        <w:spacing w:line="360" w:lineRule="auto"/>
        <w:jc w:val="both"/>
        <w:rPr>
          <w:rFonts w:ascii="Book Antiqua" w:hAnsi="Book Antiqua" w:cstheme="minorHAnsi"/>
        </w:rPr>
      </w:pPr>
      <w:r w:rsidRPr="00B03650">
        <w:rPr>
          <w:rFonts w:ascii="Book Antiqua" w:hAnsi="Book Antiqua" w:cstheme="minorHAnsi"/>
        </w:rPr>
        <w:t>CASE SUMMARY</w:t>
      </w:r>
    </w:p>
    <w:p w14:paraId="10244C1C" w14:textId="4FE608CD" w:rsidR="00A02790" w:rsidRPr="00B03650" w:rsidRDefault="00BC1DB8" w:rsidP="00B03650">
      <w:pPr>
        <w:spacing w:line="360" w:lineRule="auto"/>
        <w:jc w:val="both"/>
        <w:rPr>
          <w:rFonts w:ascii="Book Antiqua" w:eastAsia="Songti SC" w:hAnsi="Book Antiqua" w:cs="Arial"/>
        </w:rPr>
      </w:pPr>
      <w:r w:rsidRPr="00B03650">
        <w:rPr>
          <w:rFonts w:ascii="Book Antiqua" w:eastAsia="Songti SC" w:hAnsi="Book Antiqua" w:cs="Arial"/>
        </w:rPr>
        <w:t xml:space="preserve">A 4-year-old-girl </w:t>
      </w:r>
      <w:r w:rsidR="00701573">
        <w:rPr>
          <w:rFonts w:ascii="Book Antiqua" w:eastAsia="Songti SC" w:hAnsi="Book Antiqua" w:cs="Arial"/>
        </w:rPr>
        <w:t>developed</w:t>
      </w:r>
      <w:r w:rsidR="00701573" w:rsidRPr="00B03650">
        <w:rPr>
          <w:rFonts w:ascii="Book Antiqua" w:eastAsia="Songti SC" w:hAnsi="Book Antiqua" w:cs="Arial"/>
        </w:rPr>
        <w:t xml:space="preserve"> </w:t>
      </w:r>
      <w:r w:rsidRPr="00B03650">
        <w:rPr>
          <w:rFonts w:ascii="Book Antiqua" w:eastAsia="Songti SC" w:hAnsi="Book Antiqua" w:cs="Arial"/>
        </w:rPr>
        <w:t xml:space="preserve">type </w:t>
      </w:r>
      <w:proofErr w:type="gramStart"/>
      <w:r w:rsidRPr="00B03650">
        <w:rPr>
          <w:rFonts w:ascii="Book Antiqua" w:eastAsia="Songti SC" w:hAnsi="Book Antiqua" w:cs="Arial"/>
        </w:rPr>
        <w:t>A</w:t>
      </w:r>
      <w:proofErr w:type="gramEnd"/>
      <w:r w:rsidRPr="00B03650">
        <w:rPr>
          <w:rFonts w:ascii="Book Antiqua" w:eastAsia="Songti SC" w:hAnsi="Book Antiqua" w:cs="Arial"/>
        </w:rPr>
        <w:t xml:space="preserve"> influenza-related encephalopathy (IAE) with </w:t>
      </w:r>
      <w:r w:rsidR="00ED3B58" w:rsidRPr="00B03650">
        <w:rPr>
          <w:rFonts w:ascii="Book Antiqua" w:eastAsia="Songti SC" w:hAnsi="Book Antiqua" w:cs="Arial"/>
        </w:rPr>
        <w:t>seizures</w:t>
      </w:r>
      <w:r w:rsidRPr="00B03650">
        <w:rPr>
          <w:rFonts w:ascii="Book Antiqua" w:eastAsia="Songti SC" w:hAnsi="Book Antiqua" w:cs="Arial"/>
        </w:rPr>
        <w:t xml:space="preserve">, </w:t>
      </w:r>
      <w:r w:rsidR="0092741B" w:rsidRPr="00B03650">
        <w:rPr>
          <w:rFonts w:ascii="Book Antiqua" w:eastAsia="Songti SC" w:hAnsi="Book Antiqua" w:cs="Arial"/>
        </w:rPr>
        <w:t>acute disorder of consciousness</w:t>
      </w:r>
      <w:r w:rsidR="00701573">
        <w:rPr>
          <w:rFonts w:ascii="Book Antiqua" w:eastAsia="Songti SC" w:hAnsi="Book Antiqua" w:cs="Arial"/>
        </w:rPr>
        <w:t>,</w:t>
      </w:r>
      <w:r w:rsidRPr="00B03650">
        <w:rPr>
          <w:rFonts w:ascii="Book Antiqua" w:eastAsia="Songti SC" w:hAnsi="Book Antiqua" w:cs="Arial"/>
        </w:rPr>
        <w:t xml:space="preserve"> and intracranial hypertension (</w:t>
      </w:r>
      <w:r w:rsidR="00701573">
        <w:rPr>
          <w:rFonts w:ascii="Book Antiqua" w:eastAsia="Songti SC" w:hAnsi="Book Antiqua" w:cs="Arial"/>
        </w:rPr>
        <w:t>c</w:t>
      </w:r>
      <w:r w:rsidR="00701573" w:rsidRPr="00B03650">
        <w:rPr>
          <w:rFonts w:ascii="Book Antiqua" w:eastAsia="Songti SC" w:hAnsi="Book Antiqua" w:cs="Arial"/>
        </w:rPr>
        <w:t xml:space="preserve">erebrospinal </w:t>
      </w:r>
      <w:r w:rsidR="00F92259" w:rsidRPr="00B03650">
        <w:rPr>
          <w:rFonts w:ascii="Book Antiqua" w:eastAsia="Songti SC" w:hAnsi="Book Antiqua" w:cs="Arial"/>
        </w:rPr>
        <w:t>fluid</w:t>
      </w:r>
      <w:r w:rsidR="00701573">
        <w:rPr>
          <w:rFonts w:ascii="Book Antiqua" w:eastAsia="Songti SC" w:hAnsi="Book Antiqua" w:cs="Arial"/>
        </w:rPr>
        <w:t xml:space="preserve"> </w:t>
      </w:r>
      <w:r w:rsidRPr="00B03650">
        <w:rPr>
          <w:rFonts w:ascii="Book Antiqua" w:eastAsia="Songti SC" w:hAnsi="Book Antiqua" w:cs="Arial"/>
        </w:rPr>
        <w:t>pressure: 250</w:t>
      </w:r>
      <w:r w:rsidR="00C533D8" w:rsidRPr="00B03650">
        <w:rPr>
          <w:rFonts w:ascii="Book Antiqua" w:eastAsia="Songti SC" w:hAnsi="Book Antiqua" w:cs="Arial"/>
        </w:rPr>
        <w:t xml:space="preserve"> </w:t>
      </w:r>
      <w:r w:rsidRPr="00B03650">
        <w:rPr>
          <w:rFonts w:ascii="Book Antiqua" w:eastAsia="Songti SC" w:hAnsi="Book Antiqua" w:cs="Arial"/>
        </w:rPr>
        <w:t>mmH</w:t>
      </w:r>
      <w:r w:rsidRPr="00C563F5">
        <w:rPr>
          <w:rFonts w:ascii="Book Antiqua" w:eastAsia="Songti SC" w:hAnsi="Book Antiqua" w:cs="Arial"/>
          <w:vertAlign w:val="subscript"/>
        </w:rPr>
        <w:t>2</w:t>
      </w:r>
      <w:r w:rsidRPr="00B03650">
        <w:rPr>
          <w:rFonts w:ascii="Book Antiqua" w:eastAsia="Songti SC" w:hAnsi="Book Antiqua" w:cs="Arial"/>
        </w:rPr>
        <w:t xml:space="preserve">O), </w:t>
      </w:r>
      <w:r w:rsidR="00DB382C" w:rsidRPr="00B03650">
        <w:rPr>
          <w:rFonts w:ascii="Book Antiqua" w:eastAsia="Songti SC" w:hAnsi="Book Antiqua" w:cs="Arial"/>
        </w:rPr>
        <w:t xml:space="preserve">and the Dandy-Walker variant </w:t>
      </w:r>
      <w:r w:rsidR="00701573">
        <w:rPr>
          <w:rFonts w:ascii="Book Antiqua" w:eastAsia="Songti SC" w:hAnsi="Book Antiqua" w:cs="Arial"/>
        </w:rPr>
        <w:t>was</w:t>
      </w:r>
      <w:r w:rsidR="00701573" w:rsidRPr="00B03650">
        <w:rPr>
          <w:rFonts w:ascii="Book Antiqua" w:eastAsia="Songti SC" w:hAnsi="Book Antiqua" w:cs="Arial"/>
        </w:rPr>
        <w:t xml:space="preserve"> </w:t>
      </w:r>
      <w:r w:rsidR="00DB382C" w:rsidRPr="00B03650">
        <w:rPr>
          <w:rFonts w:ascii="Book Antiqua" w:eastAsia="Songti SC" w:hAnsi="Book Antiqua" w:cs="Arial"/>
        </w:rPr>
        <w:t xml:space="preserve">found by </w:t>
      </w:r>
      <w:r w:rsidRPr="00B03650">
        <w:rPr>
          <w:rFonts w:ascii="Book Antiqua" w:eastAsia="Songti SC" w:hAnsi="Book Antiqua" w:cs="Arial"/>
        </w:rPr>
        <w:t xml:space="preserve">her first </w:t>
      </w:r>
      <w:r w:rsidR="0092741B" w:rsidRPr="00B03650">
        <w:rPr>
          <w:rFonts w:ascii="Book Antiqua" w:eastAsia="Songti SC" w:hAnsi="Book Antiqua" w:cs="Arial"/>
        </w:rPr>
        <w:t>magnetic resonance imaging (</w:t>
      </w:r>
      <w:r w:rsidRPr="00B03650">
        <w:rPr>
          <w:rFonts w:ascii="Book Antiqua" w:eastAsia="Songti SC" w:hAnsi="Book Antiqua" w:cs="Arial"/>
        </w:rPr>
        <w:t>MRI</w:t>
      </w:r>
      <w:r w:rsidR="0092741B" w:rsidRPr="00B03650">
        <w:rPr>
          <w:rFonts w:ascii="Book Antiqua" w:eastAsia="Songti SC" w:hAnsi="Book Antiqua" w:cs="Arial"/>
        </w:rPr>
        <w:t>)</w:t>
      </w:r>
      <w:r w:rsidR="00DB382C" w:rsidRPr="00B03650">
        <w:rPr>
          <w:rFonts w:ascii="Book Antiqua" w:eastAsia="Songti SC" w:hAnsi="Book Antiqua" w:cs="Arial"/>
        </w:rPr>
        <w:t xml:space="preserve"> when admission</w:t>
      </w:r>
      <w:r w:rsidRPr="00B03650">
        <w:rPr>
          <w:rFonts w:ascii="Book Antiqua" w:eastAsia="Songti SC" w:hAnsi="Book Antiqua" w:cs="Arial"/>
        </w:rPr>
        <w:t xml:space="preserve">. Three days later, she suddenly presented </w:t>
      </w:r>
      <w:proofErr w:type="spellStart"/>
      <w:r w:rsidRPr="00B03650">
        <w:rPr>
          <w:rFonts w:ascii="Book Antiqua" w:eastAsia="Songti SC" w:hAnsi="Book Antiqua" w:cs="Arial"/>
        </w:rPr>
        <w:t>anisocoria</w:t>
      </w:r>
      <w:proofErr w:type="spellEnd"/>
      <w:r w:rsidRPr="00B03650">
        <w:rPr>
          <w:rFonts w:ascii="Book Antiqua" w:eastAsia="Songti SC" w:hAnsi="Book Antiqua" w:cs="Arial"/>
        </w:rPr>
        <w:t>, acute pulmonary edema</w:t>
      </w:r>
      <w:r w:rsidR="00701573">
        <w:rPr>
          <w:rFonts w:ascii="Book Antiqua" w:eastAsia="Songti SC" w:hAnsi="Book Antiqua" w:cs="Arial"/>
        </w:rPr>
        <w:t>,</w:t>
      </w:r>
      <w:r w:rsidRPr="00B03650">
        <w:rPr>
          <w:rFonts w:ascii="Book Antiqua" w:eastAsia="Songti SC" w:hAnsi="Book Antiqua" w:cs="Arial"/>
        </w:rPr>
        <w:t xml:space="preserve"> and coma, and the later MRI </w:t>
      </w:r>
      <w:r w:rsidRPr="001140A7">
        <w:rPr>
          <w:rFonts w:ascii="Book Antiqua" w:eastAsia="Songti SC" w:hAnsi="Book Antiqua" w:cs="Arial"/>
        </w:rPr>
        <w:t>found</w:t>
      </w:r>
      <w:r w:rsidR="00701573">
        <w:rPr>
          <w:rFonts w:ascii="Book Antiqua" w:eastAsia="Songti SC" w:hAnsi="Book Antiqua" w:cs="Arial"/>
        </w:rPr>
        <w:t xml:space="preserve"> that she</w:t>
      </w:r>
      <w:r w:rsidRPr="001140A7">
        <w:rPr>
          <w:rFonts w:ascii="Book Antiqua" w:eastAsia="Songti SC" w:hAnsi="Book Antiqua" w:cs="Arial"/>
        </w:rPr>
        <w:t xml:space="preserve"> </w:t>
      </w:r>
      <w:r w:rsidR="00701573">
        <w:rPr>
          <w:rFonts w:ascii="Book Antiqua" w:eastAsia="Songti SC" w:hAnsi="Book Antiqua" w:cs="Arial"/>
        </w:rPr>
        <w:t>had</w:t>
      </w:r>
      <w:r w:rsidR="00701573" w:rsidRPr="001140A7">
        <w:rPr>
          <w:rFonts w:ascii="Book Antiqua" w:eastAsia="Songti SC" w:hAnsi="Book Antiqua" w:cs="Arial"/>
        </w:rPr>
        <w:t xml:space="preserve"> </w:t>
      </w:r>
      <w:r w:rsidR="00701573" w:rsidRPr="00F209B9">
        <w:rPr>
          <w:rFonts w:ascii="Book Antiqua" w:eastAsia="Songti SC" w:hAnsi="Book Antiqua" w:cs="Arial"/>
        </w:rPr>
        <w:t>compressed</w:t>
      </w:r>
      <w:r w:rsidR="00701573" w:rsidRPr="001140A7">
        <w:rPr>
          <w:rFonts w:ascii="Book Antiqua" w:eastAsia="Songti SC" w:hAnsi="Book Antiqua" w:cs="Arial"/>
        </w:rPr>
        <w:t xml:space="preserve"> </w:t>
      </w:r>
      <w:r w:rsidRPr="001140A7">
        <w:rPr>
          <w:rFonts w:ascii="Book Antiqua" w:eastAsia="Songti SC" w:hAnsi="Book Antiqua" w:cs="Arial"/>
        </w:rPr>
        <w:t>brainstem</w:t>
      </w:r>
      <w:r w:rsidRPr="005A701B">
        <w:rPr>
          <w:rFonts w:ascii="Book Antiqua" w:eastAsia="Songti SC" w:hAnsi="Book Antiqua" w:cs="Arial"/>
        </w:rPr>
        <w:t>, oblongata “Z-like folding”</w:t>
      </w:r>
      <w:r w:rsidR="00701573">
        <w:rPr>
          <w:rFonts w:ascii="Book Antiqua" w:eastAsia="Songti SC" w:hAnsi="Book Antiqua" w:cs="Arial"/>
        </w:rPr>
        <w:t>,</w:t>
      </w:r>
      <w:r w:rsidRPr="001140A7">
        <w:rPr>
          <w:rFonts w:ascii="Book Antiqua" w:eastAsia="Songti SC" w:hAnsi="Book Antiqua" w:cs="Arial"/>
        </w:rPr>
        <w:t xml:space="preserve"> and swelling bilateral basal ganglia</w:t>
      </w:r>
      <w:bookmarkEnd w:id="30"/>
      <w:bookmarkEnd w:id="31"/>
      <w:bookmarkEnd w:id="32"/>
      <w:bookmarkEnd w:id="33"/>
      <w:bookmarkEnd w:id="34"/>
      <w:r w:rsidR="00DB382C" w:rsidRPr="00B03650">
        <w:rPr>
          <w:rFonts w:ascii="Book Antiqua" w:eastAsia="Songti SC" w:hAnsi="Book Antiqua" w:cs="Arial"/>
        </w:rPr>
        <w:t>.</w:t>
      </w:r>
      <w:r w:rsidR="00877EF3" w:rsidRPr="00B03650">
        <w:rPr>
          <w:rFonts w:ascii="Book Antiqua" w:eastAsia="Songti SC" w:hAnsi="Book Antiqua" w:cs="Arial"/>
        </w:rPr>
        <w:t xml:space="preserve"> </w:t>
      </w:r>
      <w:bookmarkStart w:id="35" w:name="OLE_LINK77"/>
      <w:bookmarkStart w:id="36" w:name="OLE_LINK78"/>
      <w:bookmarkStart w:id="37" w:name="OLE_LINK80"/>
      <w:bookmarkStart w:id="38" w:name="OLE_LINK81"/>
      <w:r w:rsidR="00AD090B" w:rsidRPr="00B03650">
        <w:rPr>
          <w:rFonts w:ascii="Book Antiqua" w:eastAsia="Songti SC" w:hAnsi="Book Antiqua" w:cs="Arial"/>
        </w:rPr>
        <w:t>After admission, t</w:t>
      </w:r>
      <w:r w:rsidR="00AC2B0A" w:rsidRPr="00B03650">
        <w:rPr>
          <w:rFonts w:ascii="Book Antiqua" w:eastAsia="Songti SC" w:hAnsi="Book Antiqua" w:cs="Arial"/>
        </w:rPr>
        <w:t xml:space="preserve">he </w:t>
      </w:r>
      <w:proofErr w:type="gramStart"/>
      <w:r w:rsidR="00AC2B0A" w:rsidRPr="00B03650">
        <w:rPr>
          <w:rFonts w:ascii="Book Antiqua" w:eastAsia="Songti SC" w:hAnsi="Book Antiqua" w:cs="Arial"/>
        </w:rPr>
        <w:t xml:space="preserve">patient </w:t>
      </w:r>
      <w:r w:rsidR="00173C16">
        <w:rPr>
          <w:rFonts w:ascii="Book Antiqua" w:eastAsia="Songti SC" w:hAnsi="Book Antiqua" w:cs="Arial"/>
        </w:rPr>
        <w:t>were</w:t>
      </w:r>
      <w:proofErr w:type="gramEnd"/>
      <w:r w:rsidR="00701573">
        <w:rPr>
          <w:rFonts w:ascii="Book Antiqua" w:eastAsia="Songti SC" w:hAnsi="Book Antiqua" w:cs="Arial"/>
        </w:rPr>
        <w:t xml:space="preserve"> tested for</w:t>
      </w:r>
      <w:r w:rsidR="00AD090B" w:rsidRPr="00B03650">
        <w:rPr>
          <w:rFonts w:ascii="Book Antiqua" w:eastAsia="Songti SC" w:hAnsi="Book Antiqua" w:cs="Arial"/>
        </w:rPr>
        <w:t xml:space="preserve"> </w:t>
      </w:r>
      <w:r w:rsidR="00AC2B0A" w:rsidRPr="00B03650">
        <w:rPr>
          <w:rFonts w:ascii="Book Antiqua" w:eastAsia="Songti SC" w:hAnsi="Book Antiqua" w:cs="Arial"/>
        </w:rPr>
        <w:t>routine and special biomarkers</w:t>
      </w:r>
      <w:r w:rsidR="00701573">
        <w:rPr>
          <w:rFonts w:ascii="Book Antiqua" w:eastAsia="Songti SC" w:hAnsi="Book Antiqua" w:cs="Arial"/>
        </w:rPr>
        <w:t xml:space="preserve"> and</w:t>
      </w:r>
      <w:r w:rsidR="00173C16">
        <w:rPr>
          <w:rFonts w:ascii="Book Antiqua" w:eastAsia="Songti SC" w:hAnsi="Book Antiqua" w:cs="Arial"/>
        </w:rPr>
        <w:t xml:space="preserve"> underwent</w:t>
      </w:r>
      <w:r w:rsidR="00701573">
        <w:rPr>
          <w:rFonts w:ascii="Book Antiqua" w:eastAsia="Songti SC" w:hAnsi="Book Antiqua" w:cs="Arial"/>
        </w:rPr>
        <w:t xml:space="preserve"> </w:t>
      </w:r>
      <w:r w:rsidR="00AC2B0A" w:rsidRPr="00B03650">
        <w:rPr>
          <w:rFonts w:ascii="Book Antiqua" w:eastAsia="Songti SC" w:hAnsi="Book Antiqua" w:cs="Arial"/>
        </w:rPr>
        <w:t xml:space="preserve">neuroimaging and </w:t>
      </w:r>
      <w:proofErr w:type="spellStart"/>
      <w:r w:rsidR="00AC2B0A" w:rsidRPr="00B03650">
        <w:rPr>
          <w:rFonts w:ascii="Book Antiqua" w:eastAsia="Songti SC" w:hAnsi="Book Antiqua" w:cs="Arial"/>
        </w:rPr>
        <w:t>neuroelectrophysiology</w:t>
      </w:r>
      <w:proofErr w:type="spellEnd"/>
      <w:r w:rsidR="00AC2B0A" w:rsidRPr="00B03650">
        <w:rPr>
          <w:rFonts w:ascii="Book Antiqua" w:eastAsia="Songti SC" w:hAnsi="Book Antiqua" w:cs="Arial"/>
        </w:rPr>
        <w:t xml:space="preserve"> examination</w:t>
      </w:r>
      <w:r w:rsidR="00701573">
        <w:rPr>
          <w:rFonts w:ascii="Book Antiqua" w:eastAsia="Songti SC" w:hAnsi="Book Antiqua" w:cs="Arial"/>
        </w:rPr>
        <w:t>s as well as</w:t>
      </w:r>
      <w:r w:rsidR="00AD090B" w:rsidRPr="00B03650">
        <w:rPr>
          <w:rFonts w:ascii="Book Antiqua" w:eastAsia="Songti SC" w:hAnsi="Book Antiqua" w:cs="Arial"/>
        </w:rPr>
        <w:t xml:space="preserve"> Oseltamivir and </w:t>
      </w:r>
      <w:r w:rsidR="0092741B" w:rsidRPr="00B03650">
        <w:rPr>
          <w:rFonts w:ascii="Book Antiqua" w:eastAsia="Songti SC" w:hAnsi="Book Antiqua" w:cs="Arial"/>
        </w:rPr>
        <w:t xml:space="preserve">intravenous </w:t>
      </w:r>
      <w:proofErr w:type="spellStart"/>
      <w:r w:rsidR="0092741B" w:rsidRPr="00B03650">
        <w:rPr>
          <w:rFonts w:ascii="Book Antiqua" w:eastAsia="Songti SC" w:hAnsi="Book Antiqua" w:cs="Arial"/>
        </w:rPr>
        <w:t>immunogloblin</w:t>
      </w:r>
      <w:proofErr w:type="spellEnd"/>
      <w:r w:rsidR="0092741B" w:rsidRPr="00B03650">
        <w:rPr>
          <w:rFonts w:ascii="Book Antiqua" w:eastAsia="Songti SC" w:hAnsi="Book Antiqua" w:cs="Arial"/>
        </w:rPr>
        <w:t xml:space="preserve"> </w:t>
      </w:r>
      <w:r w:rsidR="00AD090B" w:rsidRPr="00B03650">
        <w:rPr>
          <w:rFonts w:ascii="Book Antiqua" w:eastAsia="Songti SC" w:hAnsi="Book Antiqua" w:cs="Arial"/>
        </w:rPr>
        <w:t>treatment</w:t>
      </w:r>
      <w:r w:rsidR="00701573">
        <w:rPr>
          <w:rFonts w:ascii="Book Antiqua" w:eastAsia="Songti SC" w:hAnsi="Book Antiqua" w:cs="Arial"/>
        </w:rPr>
        <w:t>s</w:t>
      </w:r>
      <w:r w:rsidR="00AC2B0A" w:rsidRPr="00B03650">
        <w:rPr>
          <w:rFonts w:ascii="Book Antiqua" w:eastAsia="Songti SC" w:hAnsi="Book Antiqua" w:cs="Arial"/>
        </w:rPr>
        <w:t>.</w:t>
      </w:r>
      <w:r w:rsidR="00AD090B" w:rsidRPr="00B03650">
        <w:rPr>
          <w:rFonts w:ascii="Book Antiqua" w:eastAsia="Songti SC" w:hAnsi="Book Antiqua" w:cs="Arial"/>
        </w:rPr>
        <w:t xml:space="preserve"> When predicting </w:t>
      </w:r>
      <w:r w:rsidR="00701573">
        <w:rPr>
          <w:rFonts w:ascii="Book Antiqua" w:eastAsia="Songti SC" w:hAnsi="Book Antiqua" w:cs="Arial"/>
        </w:rPr>
        <w:t xml:space="preserve">that </w:t>
      </w:r>
      <w:r w:rsidR="00AD090B" w:rsidRPr="00B03650">
        <w:rPr>
          <w:rFonts w:ascii="Book Antiqua" w:eastAsia="Songti SC" w:hAnsi="Book Antiqua" w:cs="Arial"/>
        </w:rPr>
        <w:t xml:space="preserve">unstable intracranial structures </w:t>
      </w:r>
      <w:r w:rsidR="00701573">
        <w:rPr>
          <w:rFonts w:ascii="Book Antiqua" w:eastAsia="Songti SC" w:hAnsi="Book Antiqua" w:cs="Arial"/>
        </w:rPr>
        <w:t xml:space="preserve">detected </w:t>
      </w:r>
      <w:r w:rsidR="00AD090B" w:rsidRPr="00B03650">
        <w:rPr>
          <w:rFonts w:ascii="Book Antiqua" w:eastAsia="Songti SC" w:hAnsi="Book Antiqua" w:cs="Arial"/>
        </w:rPr>
        <w:t xml:space="preserve">by MRI might have disastrous consequences </w:t>
      </w:r>
      <w:r w:rsidR="00AD090B" w:rsidRPr="001140A7">
        <w:rPr>
          <w:rFonts w:ascii="Book Antiqua" w:eastAsia="Songti SC" w:hAnsi="Book Antiqua" w:cs="Arial"/>
        </w:rPr>
        <w:t>in</w:t>
      </w:r>
      <w:r w:rsidR="00173C16">
        <w:rPr>
          <w:rFonts w:ascii="Book Antiqua" w:eastAsia="Songti SC" w:hAnsi="Book Antiqua" w:cs="Arial"/>
        </w:rPr>
        <w:t xml:space="preserve"> the</w:t>
      </w:r>
      <w:r w:rsidR="00AD090B" w:rsidRPr="001140A7">
        <w:rPr>
          <w:rFonts w:ascii="Book Antiqua" w:eastAsia="Songti SC" w:hAnsi="Book Antiqua" w:cs="Arial"/>
        </w:rPr>
        <w:t xml:space="preserve"> progression of IAE</w:t>
      </w:r>
      <w:r w:rsidR="00AD090B" w:rsidRPr="00B03650">
        <w:rPr>
          <w:rFonts w:ascii="Book Antiqua" w:eastAsia="Songti SC" w:hAnsi="Book Antiqua" w:cs="Arial"/>
        </w:rPr>
        <w:t xml:space="preserve">, </w:t>
      </w:r>
      <w:r w:rsidR="001C499A" w:rsidRPr="00B03650">
        <w:rPr>
          <w:rFonts w:ascii="Book Antiqua" w:eastAsia="Songti SC" w:hAnsi="Book Antiqua" w:cs="Arial"/>
        </w:rPr>
        <w:t xml:space="preserve">she was </w:t>
      </w:r>
      <w:r w:rsidR="004B172B" w:rsidRPr="00B03650">
        <w:rPr>
          <w:rFonts w:ascii="Book Antiqua" w:eastAsia="Songti SC" w:hAnsi="Book Antiqua" w:cs="Arial"/>
        </w:rPr>
        <w:t>transferred</w:t>
      </w:r>
      <w:r w:rsidR="001C499A" w:rsidRPr="00B03650">
        <w:rPr>
          <w:rFonts w:ascii="Book Antiqua" w:eastAsia="Songti SC" w:hAnsi="Book Antiqua" w:cs="Arial"/>
        </w:rPr>
        <w:t xml:space="preserve"> into </w:t>
      </w:r>
      <w:r w:rsidR="00701573">
        <w:rPr>
          <w:rFonts w:ascii="Book Antiqua" w:eastAsia="Songti SC" w:hAnsi="Book Antiqua" w:cs="Arial"/>
        </w:rPr>
        <w:t xml:space="preserve">the </w:t>
      </w:r>
      <w:r w:rsidR="0092741B" w:rsidRPr="00B03650">
        <w:rPr>
          <w:rFonts w:ascii="Book Antiqua" w:eastAsia="Songti SC" w:hAnsi="Book Antiqua" w:cs="Arial"/>
        </w:rPr>
        <w:t>pediatric intensive care unit</w:t>
      </w:r>
      <w:r w:rsidR="001C499A" w:rsidRPr="00B03650">
        <w:rPr>
          <w:rFonts w:ascii="Book Antiqua" w:eastAsia="Songti SC" w:hAnsi="Book Antiqua" w:cs="Arial"/>
        </w:rPr>
        <w:t xml:space="preserve"> </w:t>
      </w:r>
      <w:r w:rsidR="00DB382C" w:rsidRPr="00B03650">
        <w:rPr>
          <w:rFonts w:ascii="Book Antiqua" w:eastAsia="Songti SC" w:hAnsi="Book Antiqua" w:cs="Arial"/>
        </w:rPr>
        <w:t xml:space="preserve">and </w:t>
      </w:r>
      <w:r w:rsidR="00701573">
        <w:rPr>
          <w:rFonts w:ascii="Book Antiqua" w:eastAsia="Songti SC" w:hAnsi="Book Antiqua" w:cs="Arial"/>
        </w:rPr>
        <w:t xml:space="preserve">underwent </w:t>
      </w:r>
      <w:r w:rsidR="00DB382C" w:rsidRPr="00B03650">
        <w:rPr>
          <w:rFonts w:ascii="Book Antiqua" w:eastAsia="Songti SC" w:hAnsi="Book Antiqua" w:cs="Arial"/>
        </w:rPr>
        <w:t>continuous assessment of clinical condition</w:t>
      </w:r>
      <w:r w:rsidR="00AD090B" w:rsidRPr="00B03650">
        <w:rPr>
          <w:rFonts w:ascii="Book Antiqua" w:eastAsia="Songti SC" w:hAnsi="Book Antiqua" w:cs="Arial"/>
        </w:rPr>
        <w:t xml:space="preserve"> while she did not have</w:t>
      </w:r>
      <w:r w:rsidR="00173C16" w:rsidRPr="00173C16">
        <w:rPr>
          <w:rFonts w:ascii="Book Antiqua" w:eastAsia="Songti SC" w:hAnsi="Book Antiqua" w:cs="Arial"/>
        </w:rPr>
        <w:t xml:space="preserve"> </w:t>
      </w:r>
      <w:r w:rsidR="00173C16" w:rsidRPr="00F209B9">
        <w:rPr>
          <w:rFonts w:ascii="Book Antiqua" w:eastAsia="Songti SC" w:hAnsi="Book Antiqua" w:cs="Arial"/>
        </w:rPr>
        <w:t>instability</w:t>
      </w:r>
      <w:r w:rsidR="00173C16">
        <w:rPr>
          <w:rFonts w:ascii="Book Antiqua" w:eastAsia="Songti SC" w:hAnsi="Book Antiqua" w:cs="Arial"/>
        </w:rPr>
        <w:t xml:space="preserve"> of</w:t>
      </w:r>
      <w:r w:rsidR="00AD090B" w:rsidRPr="00B03650">
        <w:rPr>
          <w:rFonts w:ascii="Book Antiqua" w:eastAsia="Songti SC" w:hAnsi="Book Antiqua" w:cs="Arial"/>
        </w:rPr>
        <w:t xml:space="preserve"> </w:t>
      </w:r>
      <w:r w:rsidR="0092741B" w:rsidRPr="001140A7">
        <w:rPr>
          <w:rFonts w:ascii="Book Antiqua" w:eastAsia="Songti SC" w:hAnsi="Book Antiqua" w:cs="Arial"/>
        </w:rPr>
        <w:t xml:space="preserve">basic vital </w:t>
      </w:r>
      <w:r w:rsidR="00701573" w:rsidRPr="005A701B">
        <w:rPr>
          <w:rFonts w:ascii="Book Antiqua" w:eastAsia="Songti SC" w:hAnsi="Book Antiqua" w:cs="Arial"/>
        </w:rPr>
        <w:t>sign</w:t>
      </w:r>
      <w:r w:rsidR="00173C16">
        <w:rPr>
          <w:rFonts w:ascii="Book Antiqua" w:eastAsia="Songti SC" w:hAnsi="Book Antiqua" w:cs="Arial"/>
        </w:rPr>
        <w:t>s</w:t>
      </w:r>
      <w:r w:rsidR="00AD090B" w:rsidRPr="00B03650">
        <w:rPr>
          <w:rFonts w:ascii="Book Antiqua" w:eastAsia="Songti SC" w:hAnsi="Book Antiqua" w:cs="Arial"/>
        </w:rPr>
        <w:t xml:space="preserve">; at the same time, her parents were fully informed about the risk and prognosis. Although she was ultimately </w:t>
      </w:r>
      <w:r w:rsidR="00701573" w:rsidRPr="00B03650">
        <w:rPr>
          <w:rFonts w:ascii="Book Antiqua" w:eastAsia="Songti SC" w:hAnsi="Book Antiqua" w:cs="Arial"/>
        </w:rPr>
        <w:t>dea</w:t>
      </w:r>
      <w:r w:rsidR="00701573">
        <w:rPr>
          <w:rFonts w:ascii="Book Antiqua" w:eastAsia="Songti SC" w:hAnsi="Book Antiqua" w:cs="Arial"/>
        </w:rPr>
        <w:t>d</w:t>
      </w:r>
      <w:r w:rsidR="00701573" w:rsidRPr="00B03650">
        <w:rPr>
          <w:rFonts w:ascii="Book Antiqua" w:eastAsia="Songti SC" w:hAnsi="Book Antiqua" w:cs="Arial"/>
        </w:rPr>
        <w:t xml:space="preserve"> </w:t>
      </w:r>
      <w:r w:rsidR="00DB382C" w:rsidRPr="00B03650">
        <w:rPr>
          <w:rFonts w:ascii="Book Antiqua" w:eastAsia="Songti SC" w:hAnsi="Book Antiqua" w:cs="Arial"/>
        </w:rPr>
        <w:t>from brain stem failure</w:t>
      </w:r>
      <w:r w:rsidR="00AD090B" w:rsidRPr="00B03650">
        <w:rPr>
          <w:rFonts w:ascii="Book Antiqua" w:eastAsia="Songti SC" w:hAnsi="Book Antiqua" w:cs="Arial"/>
        </w:rPr>
        <w:t>, the parents expressed understanding and did not trigger a doctor-patient conflict.</w:t>
      </w:r>
      <w:bookmarkStart w:id="39" w:name="OLE_LINK60"/>
      <w:bookmarkStart w:id="40" w:name="OLE_LINK61"/>
      <w:bookmarkStart w:id="41" w:name="OLE_LINK62"/>
      <w:bookmarkStart w:id="42" w:name="OLE_LINK63"/>
      <w:bookmarkEnd w:id="35"/>
      <w:bookmarkEnd w:id="36"/>
      <w:bookmarkEnd w:id="37"/>
      <w:bookmarkEnd w:id="38"/>
    </w:p>
    <w:p w14:paraId="439BABB6" w14:textId="77777777" w:rsidR="0092741B" w:rsidRPr="001140A7" w:rsidRDefault="0092741B" w:rsidP="00B03650">
      <w:pPr>
        <w:spacing w:line="360" w:lineRule="auto"/>
        <w:jc w:val="both"/>
        <w:rPr>
          <w:rFonts w:ascii="Book Antiqua" w:hAnsi="Book Antiqua" w:cs="Arial"/>
          <w:color w:val="724128"/>
        </w:rPr>
      </w:pPr>
    </w:p>
    <w:bookmarkEnd w:id="28"/>
    <w:bookmarkEnd w:id="29"/>
    <w:p w14:paraId="11EE17E7" w14:textId="77777777" w:rsidR="0092741B" w:rsidRPr="00B03650" w:rsidRDefault="0092741B" w:rsidP="00B03650">
      <w:pPr>
        <w:spacing w:line="360" w:lineRule="auto"/>
        <w:jc w:val="both"/>
        <w:rPr>
          <w:rFonts w:ascii="Book Antiqua" w:hAnsi="Book Antiqua" w:cstheme="minorHAnsi"/>
        </w:rPr>
      </w:pPr>
      <w:r w:rsidRPr="00B03650">
        <w:rPr>
          <w:rFonts w:ascii="Book Antiqua" w:hAnsi="Book Antiqua" w:cstheme="minorHAnsi"/>
        </w:rPr>
        <w:t>CONCLUSION</w:t>
      </w:r>
    </w:p>
    <w:p w14:paraId="1F3BC1F9" w14:textId="3E680D59" w:rsidR="00045772" w:rsidRPr="00B03650" w:rsidRDefault="00046685" w:rsidP="00B03650">
      <w:pPr>
        <w:spacing w:line="360" w:lineRule="auto"/>
        <w:jc w:val="both"/>
        <w:rPr>
          <w:rFonts w:ascii="Book Antiqua" w:eastAsia="Songti SC" w:hAnsi="Book Antiqua" w:cs="Arial"/>
        </w:rPr>
      </w:pPr>
      <w:r w:rsidRPr="00B03650">
        <w:rPr>
          <w:rFonts w:ascii="Book Antiqua" w:eastAsia="Songti SC" w:hAnsi="Book Antiqua" w:cs="Arial"/>
        </w:rPr>
        <w:t>In case of</w:t>
      </w:r>
      <w:r w:rsidR="00701573">
        <w:rPr>
          <w:rFonts w:ascii="Book Antiqua" w:eastAsia="Songti SC" w:hAnsi="Book Antiqua" w:cs="Arial"/>
        </w:rPr>
        <w:t xml:space="preserve"> finding</w:t>
      </w:r>
      <w:r w:rsidRPr="00B03650">
        <w:rPr>
          <w:rFonts w:ascii="Book Antiqua" w:eastAsia="Songti SC" w:hAnsi="Book Antiqua" w:cs="Arial"/>
        </w:rPr>
        <w:t xml:space="preserve"> </w:t>
      </w:r>
      <w:r w:rsidR="00701573">
        <w:rPr>
          <w:rFonts w:ascii="Book Antiqua" w:eastAsia="Songti SC" w:hAnsi="Book Antiqua" w:cs="Arial"/>
        </w:rPr>
        <w:t xml:space="preserve">an </w:t>
      </w:r>
      <w:r w:rsidRPr="00B03650">
        <w:rPr>
          <w:rFonts w:ascii="Book Antiqua" w:eastAsia="Songti SC" w:hAnsi="Book Antiqua" w:cs="Arial"/>
        </w:rPr>
        <w:t>unstable intracranial structure,</w:t>
      </w:r>
      <w:r w:rsidR="00701573">
        <w:rPr>
          <w:rFonts w:ascii="Book Antiqua" w:eastAsia="Songti SC" w:hAnsi="Book Antiqua" w:cs="Arial"/>
        </w:rPr>
        <w:t xml:space="preserve"> </w:t>
      </w:r>
      <w:r w:rsidRPr="00B03650">
        <w:rPr>
          <w:rFonts w:ascii="Book Antiqua" w:eastAsia="Songti SC" w:hAnsi="Book Antiqua" w:cs="Arial"/>
        </w:rPr>
        <w:t>intensive care</w:t>
      </w:r>
      <w:r w:rsidR="00E44991" w:rsidRPr="00B03650">
        <w:rPr>
          <w:rFonts w:ascii="Book Antiqua" w:eastAsia="Songti SC" w:hAnsi="Book Antiqua" w:cs="Arial"/>
        </w:rPr>
        <w:t xml:space="preserve"> </w:t>
      </w:r>
      <w:bookmarkEnd w:id="39"/>
      <w:bookmarkEnd w:id="40"/>
      <w:r w:rsidR="00E44991" w:rsidRPr="00B03650">
        <w:rPr>
          <w:rFonts w:ascii="Book Antiqua" w:eastAsia="Songti SC" w:hAnsi="Book Antiqua" w:cs="Arial"/>
        </w:rPr>
        <w:t xml:space="preserve">should be given to IAE patient and their </w:t>
      </w:r>
      <w:r w:rsidRPr="00B03650">
        <w:rPr>
          <w:rFonts w:ascii="Book Antiqua" w:eastAsia="Songti SC" w:hAnsi="Book Antiqua" w:cs="Arial"/>
        </w:rPr>
        <w:t>clinical condition should</w:t>
      </w:r>
      <w:r w:rsidR="00E44991" w:rsidRPr="00B03650">
        <w:rPr>
          <w:rFonts w:ascii="Book Antiqua" w:eastAsia="Songti SC" w:hAnsi="Book Antiqua" w:cs="Arial"/>
        </w:rPr>
        <w:t xml:space="preserve"> </w:t>
      </w:r>
      <w:r w:rsidRPr="00B03650">
        <w:rPr>
          <w:rFonts w:ascii="Book Antiqua" w:eastAsia="Songti SC" w:hAnsi="Book Antiqua" w:cs="Arial"/>
        </w:rPr>
        <w:t xml:space="preserve">be </w:t>
      </w:r>
      <w:bookmarkStart w:id="43" w:name="OLE_LINK75"/>
      <w:bookmarkStart w:id="44" w:name="OLE_LINK76"/>
      <w:r w:rsidR="00701573">
        <w:rPr>
          <w:rFonts w:ascii="Book Antiqua" w:eastAsia="Songti SC" w:hAnsi="Book Antiqua" w:cs="Arial"/>
        </w:rPr>
        <w:t xml:space="preserve">monitored </w:t>
      </w:r>
      <w:r w:rsidR="00E44991" w:rsidRPr="00B03650">
        <w:rPr>
          <w:rFonts w:ascii="Book Antiqua" w:eastAsia="Songti SC" w:hAnsi="Book Antiqua" w:cs="Arial"/>
        </w:rPr>
        <w:t>continuously</w:t>
      </w:r>
      <w:bookmarkEnd w:id="43"/>
      <w:bookmarkEnd w:id="44"/>
      <w:r w:rsidRPr="00B03650">
        <w:rPr>
          <w:rFonts w:ascii="Book Antiqua" w:eastAsia="Songti SC" w:hAnsi="Book Antiqua" w:cs="Arial"/>
        </w:rPr>
        <w:t>.</w:t>
      </w:r>
    </w:p>
    <w:bookmarkEnd w:id="15"/>
    <w:bookmarkEnd w:id="16"/>
    <w:bookmarkEnd w:id="17"/>
    <w:bookmarkEnd w:id="41"/>
    <w:bookmarkEnd w:id="42"/>
    <w:p w14:paraId="528D311E" w14:textId="566A652C" w:rsidR="00A02790" w:rsidRPr="00B03650" w:rsidRDefault="00A02790" w:rsidP="00B03650">
      <w:pPr>
        <w:spacing w:line="360" w:lineRule="auto"/>
        <w:jc w:val="both"/>
        <w:rPr>
          <w:rFonts w:ascii="Book Antiqua" w:eastAsia="Songti SC" w:hAnsi="Book Antiqua" w:cs="Arial"/>
        </w:rPr>
      </w:pPr>
      <w:r w:rsidRPr="00B03650">
        <w:rPr>
          <w:rFonts w:ascii="Book Antiqua" w:eastAsia="Songti SC" w:hAnsi="Book Antiqua" w:cs="Arial"/>
          <w:b/>
          <w:bCs/>
        </w:rPr>
        <w:lastRenderedPageBreak/>
        <w:t>Key words:</w:t>
      </w:r>
      <w:r w:rsidRPr="00B03650">
        <w:rPr>
          <w:rFonts w:ascii="Book Antiqua" w:eastAsia="Songti SC" w:hAnsi="Book Antiqua" w:cs="Arial"/>
        </w:rPr>
        <w:t xml:space="preserve"> </w:t>
      </w:r>
      <w:bookmarkStart w:id="45" w:name="OLE_LINK17"/>
      <w:r w:rsidR="0092741B" w:rsidRPr="00B03650">
        <w:rPr>
          <w:rFonts w:ascii="Book Antiqua" w:eastAsia="Songti SC" w:hAnsi="Book Antiqua" w:cs="Arial"/>
        </w:rPr>
        <w:t>Influenza</w:t>
      </w:r>
      <w:r w:rsidRPr="00B03650">
        <w:rPr>
          <w:rFonts w:ascii="Book Antiqua" w:eastAsia="Songti SC" w:hAnsi="Book Antiqua" w:cs="Arial"/>
        </w:rPr>
        <w:t>-associated encephalopathy</w:t>
      </w:r>
      <w:bookmarkEnd w:id="45"/>
      <w:r w:rsidR="0092741B" w:rsidRPr="00B03650">
        <w:rPr>
          <w:rFonts w:ascii="Book Antiqua" w:eastAsia="Songti SC" w:hAnsi="Book Antiqua" w:cs="Arial"/>
        </w:rPr>
        <w:t>;</w:t>
      </w:r>
      <w:r w:rsidRPr="00B03650">
        <w:rPr>
          <w:rFonts w:ascii="Book Antiqua" w:eastAsia="Songti SC" w:hAnsi="Book Antiqua" w:cs="Arial"/>
        </w:rPr>
        <w:t xml:space="preserve"> Dandy-Walker variant</w:t>
      </w:r>
      <w:r w:rsidR="0092741B" w:rsidRPr="00B03650">
        <w:rPr>
          <w:rFonts w:ascii="Book Antiqua" w:eastAsia="Songti SC" w:hAnsi="Book Antiqua" w:cs="Arial"/>
        </w:rPr>
        <w:t>;</w:t>
      </w:r>
      <w:r w:rsidRPr="00B03650">
        <w:rPr>
          <w:rFonts w:ascii="Book Antiqua" w:eastAsia="Songti SC" w:hAnsi="Book Antiqua" w:cs="Arial"/>
        </w:rPr>
        <w:t xml:space="preserve"> </w:t>
      </w:r>
      <w:bookmarkStart w:id="46" w:name="OLE_LINK18"/>
      <w:bookmarkStart w:id="47" w:name="OLE_LINK19"/>
      <w:r w:rsidR="0092741B" w:rsidRPr="00B03650">
        <w:rPr>
          <w:rFonts w:ascii="Book Antiqua" w:eastAsia="Songti SC" w:hAnsi="Book Antiqua" w:cs="Arial"/>
        </w:rPr>
        <w:t xml:space="preserve">Predictive </w:t>
      </w:r>
      <w:r w:rsidRPr="00B03650">
        <w:rPr>
          <w:rFonts w:ascii="Book Antiqua" w:eastAsia="Songti SC" w:hAnsi="Book Antiqua" w:cs="Arial"/>
        </w:rPr>
        <w:t>intensive care</w:t>
      </w:r>
      <w:bookmarkEnd w:id="46"/>
      <w:bookmarkEnd w:id="47"/>
      <w:r w:rsidR="0092741B" w:rsidRPr="00B03650">
        <w:rPr>
          <w:rFonts w:ascii="Book Antiqua" w:eastAsia="Songti SC" w:hAnsi="Book Antiqua" w:cs="Arial"/>
        </w:rPr>
        <w:t xml:space="preserve">; </w:t>
      </w:r>
      <w:bookmarkStart w:id="48" w:name="OLE_LINK20"/>
      <w:r w:rsidR="0092741B" w:rsidRPr="00B03650">
        <w:rPr>
          <w:rFonts w:ascii="Book Antiqua" w:eastAsia="Songti SC" w:hAnsi="Book Antiqua" w:cs="Arial"/>
        </w:rPr>
        <w:t>Case report</w:t>
      </w:r>
      <w:bookmarkEnd w:id="48"/>
    </w:p>
    <w:p w14:paraId="17BD6C11" w14:textId="51907E4E" w:rsidR="0092741B" w:rsidRPr="00B03650" w:rsidRDefault="0092741B" w:rsidP="00B03650">
      <w:pPr>
        <w:spacing w:line="360" w:lineRule="auto"/>
        <w:jc w:val="both"/>
        <w:rPr>
          <w:rFonts w:ascii="Book Antiqua" w:eastAsia="Songti SC" w:hAnsi="Book Antiqua" w:cs="Arial"/>
          <w:b/>
          <w:bCs/>
        </w:rPr>
      </w:pPr>
    </w:p>
    <w:p w14:paraId="2FBC7810" w14:textId="6691AADE" w:rsidR="00B33592" w:rsidRDefault="00B33592" w:rsidP="00B33592">
      <w:pPr>
        <w:adjustRightInd w:val="0"/>
        <w:snapToGrid w:val="0"/>
        <w:spacing w:line="360" w:lineRule="auto"/>
        <w:rPr>
          <w:rFonts w:ascii="Book Antiqua" w:hAnsi="Book Antiqua" w:hint="eastAsia"/>
          <w:bCs/>
        </w:rPr>
      </w:pPr>
      <w:proofErr w:type="spellStart"/>
      <w:r w:rsidRPr="00B33592">
        <w:rPr>
          <w:rFonts w:ascii="Book Antiqua" w:eastAsia="Songti SC" w:hAnsi="Book Antiqua" w:cs="Arial" w:hint="eastAsia"/>
          <w:b/>
        </w:rPr>
        <w:t>Citaion</w:t>
      </w:r>
      <w:proofErr w:type="spellEnd"/>
      <w:r w:rsidRPr="00B33592">
        <w:rPr>
          <w:rFonts w:ascii="Book Antiqua" w:eastAsia="Songti SC" w:hAnsi="Book Antiqua" w:cs="Arial" w:hint="eastAsia"/>
          <w:b/>
        </w:rPr>
        <w:t>:</w:t>
      </w:r>
      <w:r>
        <w:rPr>
          <w:rFonts w:ascii="Book Antiqua" w:eastAsia="Songti SC" w:hAnsi="Book Antiqua" w:cs="Arial" w:hint="eastAsia"/>
        </w:rPr>
        <w:t xml:space="preserve"> </w:t>
      </w:r>
      <w:r w:rsidR="0092741B" w:rsidRPr="00B03650">
        <w:rPr>
          <w:rFonts w:ascii="Book Antiqua" w:eastAsia="Songti SC" w:hAnsi="Book Antiqua" w:cs="Arial"/>
        </w:rPr>
        <w:t>Li SY, Li PQ, Xiao WQ, Liu HS, Yang SD.</w:t>
      </w:r>
      <w:r w:rsidR="0092741B" w:rsidRPr="00B03650">
        <w:rPr>
          <w:rFonts w:ascii="Book Antiqua" w:hAnsi="Book Antiqua"/>
          <w:b/>
          <w:bCs/>
        </w:rPr>
        <w:t xml:space="preserve"> </w:t>
      </w:r>
      <w:r w:rsidR="0092741B" w:rsidRPr="00B03650">
        <w:rPr>
          <w:rFonts w:ascii="Book Antiqua" w:hAnsi="Book Antiqua"/>
        </w:rPr>
        <w:t>Brainstem folding in an influenza child with Dandy-Walker variant.</w:t>
      </w:r>
      <w:r w:rsidR="0092741B" w:rsidRPr="00B03650">
        <w:rPr>
          <w:rFonts w:ascii="Book Antiqua" w:hAnsi="Book Antiqua"/>
          <w:i/>
          <w:iCs/>
        </w:rPr>
        <w:t xml:space="preserve"> World J </w:t>
      </w:r>
      <w:proofErr w:type="spellStart"/>
      <w:r w:rsidR="0092741B" w:rsidRPr="00B03650">
        <w:rPr>
          <w:rFonts w:ascii="Book Antiqua" w:hAnsi="Book Antiqua"/>
          <w:i/>
          <w:iCs/>
        </w:rPr>
        <w:t>Clin</w:t>
      </w:r>
      <w:proofErr w:type="spellEnd"/>
      <w:r w:rsidR="0092741B" w:rsidRPr="00B03650">
        <w:rPr>
          <w:rFonts w:ascii="Book Antiqua" w:hAnsi="Book Antiqua"/>
          <w:i/>
          <w:iCs/>
        </w:rPr>
        <w:t xml:space="preserve"> Cases </w:t>
      </w:r>
      <w:r w:rsidRPr="00B03650">
        <w:rPr>
          <w:rFonts w:ascii="Book Antiqua" w:hAnsi="Book Antiqua"/>
          <w:iCs/>
        </w:rPr>
        <w:t>20</w:t>
      </w:r>
      <w:r>
        <w:rPr>
          <w:rFonts w:ascii="Book Antiqua" w:hAnsi="Book Antiqua" w:hint="eastAsia"/>
          <w:iCs/>
        </w:rPr>
        <w:t>20</w:t>
      </w:r>
      <w:r w:rsidRPr="00B03650">
        <w:rPr>
          <w:rFonts w:ascii="Book Antiqua" w:hAnsi="Book Antiqua"/>
          <w:bCs/>
        </w:rPr>
        <w:t xml:space="preserve">; </w:t>
      </w:r>
      <w:r w:rsidRPr="00296EE5">
        <w:rPr>
          <w:rFonts w:ascii="Book Antiqua" w:hAnsi="Book Antiqua"/>
          <w:bCs/>
        </w:rPr>
        <w:t>8(</w:t>
      </w:r>
      <w:r>
        <w:rPr>
          <w:rFonts w:ascii="Book Antiqua" w:hAnsi="Book Antiqua" w:hint="eastAsia"/>
          <w:bCs/>
        </w:rPr>
        <w:t>2</w:t>
      </w:r>
      <w:r w:rsidRPr="00296EE5">
        <w:rPr>
          <w:rFonts w:ascii="Book Antiqua" w:hAnsi="Book Antiqua"/>
          <w:bCs/>
        </w:rPr>
        <w:t xml:space="preserve">): </w:t>
      </w:r>
      <w:r w:rsidRPr="00D7161A">
        <w:rPr>
          <w:rFonts w:ascii="Book Antiqua" w:hAnsi="Book Antiqua"/>
          <w:bCs/>
        </w:rPr>
        <w:t>382-389</w:t>
      </w:r>
      <w:r w:rsidRPr="00296EE5">
        <w:rPr>
          <w:rFonts w:ascii="Book Antiqua" w:hAnsi="Book Antiqua"/>
          <w:bCs/>
        </w:rPr>
        <w:t xml:space="preserve"> </w:t>
      </w:r>
    </w:p>
    <w:p w14:paraId="4095CFE3" w14:textId="6C56C4C4" w:rsidR="00B33592" w:rsidRDefault="00B33592" w:rsidP="00B33592">
      <w:pPr>
        <w:adjustRightInd w:val="0"/>
        <w:snapToGrid w:val="0"/>
        <w:spacing w:line="360" w:lineRule="auto"/>
        <w:rPr>
          <w:rFonts w:ascii="Book Antiqua" w:hAnsi="Book Antiqua" w:hint="eastAsia"/>
          <w:bCs/>
        </w:rPr>
      </w:pPr>
      <w:r w:rsidRPr="00B33592">
        <w:rPr>
          <w:rFonts w:ascii="Book Antiqua" w:hAnsi="Book Antiqua"/>
          <w:b/>
          <w:bCs/>
        </w:rPr>
        <w:t>URL:</w:t>
      </w:r>
      <w:r w:rsidRPr="00296EE5">
        <w:rPr>
          <w:rFonts w:ascii="Book Antiqua" w:hAnsi="Book Antiqua"/>
          <w:bCs/>
        </w:rPr>
        <w:t xml:space="preserve"> https://www.wjgnet.com/2307-8960/full/v8/i</w:t>
      </w:r>
      <w:r>
        <w:rPr>
          <w:rFonts w:ascii="Book Antiqua" w:hAnsi="Book Antiqua" w:hint="eastAsia"/>
          <w:bCs/>
        </w:rPr>
        <w:t>2</w:t>
      </w:r>
      <w:r w:rsidRPr="00296EE5">
        <w:rPr>
          <w:rFonts w:ascii="Book Antiqua" w:hAnsi="Book Antiqua"/>
          <w:bCs/>
        </w:rPr>
        <w:t>/</w:t>
      </w:r>
      <w:r w:rsidRPr="00D7161A">
        <w:rPr>
          <w:rFonts w:ascii="Book Antiqua" w:hAnsi="Book Antiqua"/>
          <w:bCs/>
        </w:rPr>
        <w:t>382</w:t>
      </w:r>
      <w:r w:rsidRPr="00296EE5">
        <w:rPr>
          <w:rFonts w:ascii="Book Antiqua" w:hAnsi="Book Antiqua"/>
          <w:bCs/>
        </w:rPr>
        <w:t xml:space="preserve">.htm </w:t>
      </w:r>
    </w:p>
    <w:p w14:paraId="286B89E5" w14:textId="4E550C0F" w:rsidR="00B33592" w:rsidRDefault="00B33592" w:rsidP="00B33592">
      <w:pPr>
        <w:adjustRightInd w:val="0"/>
        <w:snapToGrid w:val="0"/>
        <w:spacing w:line="360" w:lineRule="auto"/>
        <w:rPr>
          <w:rFonts w:ascii="Book Antiqua" w:hAnsi="Book Antiqua"/>
          <w:bCs/>
        </w:rPr>
      </w:pPr>
      <w:r w:rsidRPr="00B33592">
        <w:rPr>
          <w:rFonts w:ascii="Book Antiqua" w:hAnsi="Book Antiqua"/>
          <w:b/>
          <w:bCs/>
        </w:rPr>
        <w:t>DOI:</w:t>
      </w:r>
      <w:r w:rsidRPr="00296EE5">
        <w:rPr>
          <w:rFonts w:ascii="Book Antiqua" w:hAnsi="Book Antiqua"/>
          <w:bCs/>
        </w:rPr>
        <w:t xml:space="preserve"> </w:t>
      </w:r>
      <w:hyperlink r:id="rId9" w:history="1">
        <w:r w:rsidRPr="003409A8">
          <w:rPr>
            <w:rStyle w:val="a4"/>
            <w:rFonts w:ascii="Book Antiqua" w:hAnsi="Book Antiqua"/>
            <w:bCs/>
          </w:rPr>
          <w:t>https://dx.doi.org/10.12998/wjcc.v8.i</w:t>
        </w:r>
        <w:r w:rsidRPr="003409A8">
          <w:rPr>
            <w:rStyle w:val="a4"/>
            <w:rFonts w:ascii="Book Antiqua" w:hAnsi="Book Antiqua" w:hint="eastAsia"/>
            <w:bCs/>
          </w:rPr>
          <w:t>2</w:t>
        </w:r>
        <w:r w:rsidRPr="003409A8">
          <w:rPr>
            <w:rStyle w:val="a4"/>
            <w:rFonts w:ascii="Book Antiqua" w:hAnsi="Book Antiqua"/>
            <w:bCs/>
          </w:rPr>
          <w:t>.382</w:t>
        </w:r>
      </w:hyperlink>
    </w:p>
    <w:p w14:paraId="2F4A4E74" w14:textId="5B7B68AD" w:rsidR="0092741B" w:rsidRPr="00B33592" w:rsidRDefault="0092741B" w:rsidP="006E77E5">
      <w:pPr>
        <w:adjustRightInd w:val="0"/>
        <w:snapToGrid w:val="0"/>
        <w:spacing w:line="360" w:lineRule="auto"/>
        <w:jc w:val="both"/>
        <w:rPr>
          <w:rFonts w:ascii="Book Antiqua" w:eastAsia="Songti SC" w:hAnsi="Book Antiqua" w:cs="Arial"/>
          <w:b/>
          <w:bCs/>
        </w:rPr>
      </w:pPr>
    </w:p>
    <w:p w14:paraId="0DA22691" w14:textId="2BB5C90D" w:rsidR="00045772" w:rsidRPr="00B03650" w:rsidRDefault="00A02790" w:rsidP="00B03650">
      <w:pPr>
        <w:spacing w:line="360" w:lineRule="auto"/>
        <w:jc w:val="both"/>
        <w:rPr>
          <w:rFonts w:ascii="Book Antiqua" w:eastAsia="Songti SC" w:hAnsi="Book Antiqua" w:cs="Arial"/>
          <w:b/>
          <w:bCs/>
        </w:rPr>
      </w:pPr>
      <w:r w:rsidRPr="00B03650">
        <w:rPr>
          <w:rFonts w:ascii="Book Antiqua" w:eastAsia="Songti SC" w:hAnsi="Book Antiqua" w:cs="Arial"/>
          <w:b/>
          <w:bCs/>
        </w:rPr>
        <w:t>Core tip:</w:t>
      </w:r>
      <w:r w:rsidR="00A72A5D" w:rsidRPr="00B03650">
        <w:rPr>
          <w:rFonts w:ascii="Book Antiqua" w:hAnsi="Book Antiqua" w:cs="Arial"/>
          <w:color w:val="000000"/>
          <w:lang w:val="en-CA"/>
        </w:rPr>
        <w:t xml:space="preserve"> </w:t>
      </w:r>
      <w:bookmarkStart w:id="49" w:name="OLE_LINK119"/>
      <w:bookmarkStart w:id="50" w:name="OLE_LINK120"/>
      <w:r w:rsidR="00A72A5D" w:rsidRPr="00B03650">
        <w:rPr>
          <w:rFonts w:ascii="Book Antiqua" w:hAnsi="Book Antiqua" w:cs="Arial"/>
          <w:color w:val="000000"/>
          <w:lang w:val="en-CA"/>
        </w:rPr>
        <w:t>Nervous system</w:t>
      </w:r>
      <w:r w:rsidR="00701573">
        <w:rPr>
          <w:rFonts w:ascii="Book Antiqua" w:hAnsi="Book Antiqua" w:cs="Arial"/>
          <w:color w:val="000000"/>
          <w:lang w:val="en-CA"/>
        </w:rPr>
        <w:t xml:space="preserve"> </w:t>
      </w:r>
      <w:r w:rsidR="00A72A5D" w:rsidRPr="00B03650">
        <w:rPr>
          <w:rFonts w:ascii="Book Antiqua" w:hAnsi="Book Antiqua" w:cs="Arial"/>
          <w:color w:val="000000"/>
          <w:lang w:val="en-CA"/>
        </w:rPr>
        <w:t>diseases can increase the mortality rate of influenza, but how these contribute to</w:t>
      </w:r>
      <w:r w:rsidR="00701573">
        <w:rPr>
          <w:rFonts w:ascii="Book Antiqua" w:hAnsi="Book Antiqua" w:cs="Arial"/>
          <w:color w:val="000000"/>
          <w:lang w:val="en-CA"/>
        </w:rPr>
        <w:t xml:space="preserve"> </w:t>
      </w:r>
      <w:r w:rsidR="00A72A5D" w:rsidRPr="00B03650">
        <w:rPr>
          <w:rFonts w:ascii="Book Antiqua" w:hAnsi="Book Antiqua" w:cs="Arial"/>
          <w:color w:val="000000"/>
          <w:lang w:val="en-CA"/>
        </w:rPr>
        <w:t>death</w:t>
      </w:r>
      <w:r w:rsidR="00701573">
        <w:rPr>
          <w:rFonts w:ascii="Book Antiqua" w:hAnsi="Book Antiqua" w:cs="Arial"/>
          <w:color w:val="000000"/>
          <w:lang w:val="en-CA"/>
        </w:rPr>
        <w:t xml:space="preserve"> is</w:t>
      </w:r>
      <w:r w:rsidR="00A72A5D" w:rsidRPr="00B03650">
        <w:rPr>
          <w:rFonts w:ascii="Book Antiqua" w:hAnsi="Book Antiqua" w:cs="Arial"/>
          <w:color w:val="000000"/>
          <w:lang w:val="en-CA"/>
        </w:rPr>
        <w:t xml:space="preserve"> unclear. </w:t>
      </w:r>
      <w:r w:rsidR="00701573">
        <w:rPr>
          <w:rFonts w:ascii="Book Antiqua" w:hAnsi="Book Antiqua" w:cs="Arial"/>
          <w:color w:val="000000"/>
          <w:lang w:val="en-CA"/>
        </w:rPr>
        <w:t>Here, we report</w:t>
      </w:r>
      <w:r w:rsidR="00A72A5D" w:rsidRPr="00B03650">
        <w:rPr>
          <w:rFonts w:ascii="Book Antiqua" w:hAnsi="Book Antiqua" w:cs="Arial"/>
          <w:color w:val="000000"/>
          <w:lang w:val="en-CA"/>
        </w:rPr>
        <w:t xml:space="preserve"> </w:t>
      </w:r>
      <w:r w:rsidR="00A72A5D" w:rsidRPr="00B03650">
        <w:rPr>
          <w:rFonts w:ascii="Book Antiqua" w:eastAsia="Songti SC" w:hAnsi="Book Antiqua" w:cs="Arial"/>
        </w:rPr>
        <w:t>a 4-year-old-girl with</w:t>
      </w:r>
      <w:r w:rsidR="00A72A5D" w:rsidRPr="00B03650">
        <w:rPr>
          <w:rFonts w:ascii="Book Antiqua" w:hAnsi="Book Antiqua" w:cs="Arial"/>
          <w:color w:val="000000"/>
          <w:lang w:val="en-CA"/>
        </w:rPr>
        <w:t xml:space="preserve"> congenital brain malformation </w:t>
      </w:r>
      <w:proofErr w:type="gramStart"/>
      <w:r w:rsidR="00701573">
        <w:rPr>
          <w:rFonts w:ascii="Book Antiqua" w:hAnsi="Book Antiqua" w:cs="Arial"/>
          <w:color w:val="000000"/>
          <w:lang w:val="en-CA"/>
        </w:rPr>
        <w:t>who</w:t>
      </w:r>
      <w:proofErr w:type="gramEnd"/>
      <w:r w:rsidR="00701573" w:rsidRPr="00B03650">
        <w:rPr>
          <w:rFonts w:ascii="Book Antiqua" w:eastAsia="Songti SC" w:hAnsi="Book Antiqua" w:cs="Arial"/>
        </w:rPr>
        <w:t xml:space="preserve"> </w:t>
      </w:r>
      <w:r w:rsidR="00A72A5D" w:rsidRPr="00B03650">
        <w:rPr>
          <w:rFonts w:ascii="Book Antiqua" w:hAnsi="Book Antiqua" w:cs="Arial"/>
          <w:color w:val="000000"/>
          <w:lang w:val="en-CA"/>
        </w:rPr>
        <w:t>progressed to death</w:t>
      </w:r>
      <w:r w:rsidR="00A72A5D" w:rsidRPr="00B03650">
        <w:rPr>
          <w:rFonts w:ascii="Book Antiqua" w:eastAsia="Songti SC" w:hAnsi="Book Antiqua" w:cs="Arial"/>
        </w:rPr>
        <w:t xml:space="preserve"> after getting type A influenza</w:t>
      </w:r>
      <w:r w:rsidR="0095473B" w:rsidRPr="00B03650">
        <w:rPr>
          <w:rFonts w:ascii="Book Antiqua" w:hAnsi="Book Antiqua" w:cs="Arial"/>
          <w:color w:val="000000"/>
          <w:lang w:val="en-CA"/>
        </w:rPr>
        <w:t>.</w:t>
      </w:r>
    </w:p>
    <w:bookmarkEnd w:id="49"/>
    <w:bookmarkEnd w:id="50"/>
    <w:p w14:paraId="657D3D45" w14:textId="77777777" w:rsidR="0092741B" w:rsidRPr="00B03650" w:rsidRDefault="0092741B" w:rsidP="00B03650">
      <w:pPr>
        <w:spacing w:line="360" w:lineRule="auto"/>
        <w:jc w:val="both"/>
        <w:rPr>
          <w:rFonts w:ascii="Book Antiqua" w:hAnsi="Book Antiqua" w:cs="Arial"/>
          <w:color w:val="724128"/>
        </w:rPr>
      </w:pPr>
      <w:r w:rsidRPr="00B03650">
        <w:rPr>
          <w:rFonts w:ascii="Book Antiqua" w:hAnsi="Book Antiqua" w:cs="Arial"/>
          <w:color w:val="724128"/>
        </w:rPr>
        <w:br w:type="page"/>
      </w:r>
    </w:p>
    <w:p w14:paraId="10A336B5" w14:textId="77777777" w:rsidR="0092741B" w:rsidRPr="00B03650" w:rsidRDefault="0092741B" w:rsidP="00B03650">
      <w:pPr>
        <w:autoSpaceDE w:val="0"/>
        <w:autoSpaceDN w:val="0"/>
        <w:adjustRightInd w:val="0"/>
        <w:spacing w:line="360" w:lineRule="auto"/>
        <w:jc w:val="both"/>
        <w:rPr>
          <w:rFonts w:ascii="Book Antiqua" w:hAnsi="Book Antiqua" w:cstheme="minorHAnsi"/>
          <w:b/>
          <w:u w:val="single"/>
          <w:lang w:val="en-GB"/>
        </w:rPr>
      </w:pPr>
      <w:bookmarkStart w:id="51" w:name="OLE_LINK8"/>
      <w:bookmarkStart w:id="52" w:name="OLE_LINK11"/>
      <w:r w:rsidRPr="00B03650">
        <w:rPr>
          <w:rFonts w:ascii="Book Antiqua" w:hAnsi="Book Antiqua" w:cstheme="minorHAnsi"/>
          <w:b/>
          <w:u w:val="single"/>
          <w:lang w:val="en-GB"/>
        </w:rPr>
        <w:lastRenderedPageBreak/>
        <w:t>INTRODUCTION</w:t>
      </w:r>
    </w:p>
    <w:p w14:paraId="62E21285" w14:textId="5A797511" w:rsidR="008F0631" w:rsidRPr="00B03650" w:rsidRDefault="00574FCE" w:rsidP="00B03650">
      <w:pPr>
        <w:spacing w:line="360" w:lineRule="auto"/>
        <w:jc w:val="both"/>
        <w:rPr>
          <w:rFonts w:ascii="Book Antiqua" w:hAnsi="Book Antiqua" w:cs="Arial"/>
          <w:color w:val="000000"/>
        </w:rPr>
      </w:pPr>
      <w:r w:rsidRPr="00B03650">
        <w:rPr>
          <w:rFonts w:ascii="Book Antiqua" w:hAnsi="Book Antiqua" w:cs="Arial"/>
          <w:color w:val="000000"/>
        </w:rPr>
        <w:t xml:space="preserve">Influenza in children is a major cause of morbidity and mortality worldwide. Annual epidemics in adults and children are associated with an estimated 3-5 million cases of severe illness, and about 290000-650000 deaths. </w:t>
      </w:r>
      <w:r w:rsidR="00AA3440" w:rsidRPr="00B03650">
        <w:rPr>
          <w:rFonts w:ascii="Book Antiqua" w:hAnsi="Book Antiqua" w:cs="Arial"/>
          <w:color w:val="000000"/>
        </w:rPr>
        <w:t xml:space="preserve">Neurological complications </w:t>
      </w:r>
      <w:bookmarkStart w:id="53" w:name="OLE_LINK54"/>
      <w:bookmarkStart w:id="54" w:name="OLE_LINK55"/>
      <w:r w:rsidR="00AA3440" w:rsidRPr="00B03650">
        <w:rPr>
          <w:rFonts w:ascii="Book Antiqua" w:hAnsi="Book Antiqua" w:cs="Arial"/>
          <w:color w:val="000000"/>
        </w:rPr>
        <w:t>associated</w:t>
      </w:r>
      <w:bookmarkEnd w:id="53"/>
      <w:bookmarkEnd w:id="54"/>
      <w:r w:rsidR="00AA3440" w:rsidRPr="00B03650">
        <w:rPr>
          <w:rFonts w:ascii="Book Antiqua" w:hAnsi="Book Antiqua" w:cs="Arial"/>
          <w:color w:val="000000"/>
        </w:rPr>
        <w:t xml:space="preserve"> with influenza include febrile seizures</w:t>
      </w:r>
      <w:r w:rsidR="00BD2007" w:rsidRPr="00B03650">
        <w:rPr>
          <w:rFonts w:ascii="Book Antiqua" w:hAnsi="Book Antiqua" w:cs="Arial"/>
          <w:color w:val="000000"/>
        </w:rPr>
        <w:t>, acute childhood encephalitis/encephalopathy (IAE),</w:t>
      </w:r>
      <w:r w:rsidR="0092741B" w:rsidRPr="00B03650">
        <w:rPr>
          <w:rFonts w:ascii="Book Antiqua" w:hAnsi="Book Antiqua" w:cs="Arial"/>
          <w:color w:val="000000"/>
        </w:rPr>
        <w:t xml:space="preserve"> </w:t>
      </w:r>
      <w:proofErr w:type="spellStart"/>
      <w:proofErr w:type="gramStart"/>
      <w:r w:rsidR="00BD2007" w:rsidRPr="00B03650">
        <w:rPr>
          <w:rFonts w:ascii="Book Antiqua" w:hAnsi="Book Antiqua" w:cs="Arial"/>
          <w:i/>
          <w:iCs/>
          <w:color w:val="000000"/>
        </w:rPr>
        <w:t>etc</w:t>
      </w:r>
      <w:proofErr w:type="spellEnd"/>
      <w:r w:rsidR="0092741B" w:rsidRPr="00B03650">
        <w:rPr>
          <w:rFonts w:ascii="Book Antiqua" w:hAnsi="Book Antiqua" w:cs="Arial"/>
          <w:color w:val="000000"/>
          <w:vertAlign w:val="superscript"/>
        </w:rPr>
        <w:t>[</w:t>
      </w:r>
      <w:proofErr w:type="gramEnd"/>
      <w:r w:rsidR="00347149" w:rsidRPr="00B03650">
        <w:rPr>
          <w:rFonts w:ascii="Book Antiqua" w:hAnsi="Book Antiqua" w:cs="Arial"/>
          <w:noProof/>
          <w:color w:val="000000"/>
          <w:vertAlign w:val="superscript"/>
        </w:rPr>
        <w:t>1,2</w:t>
      </w:r>
      <w:r w:rsidR="0092741B" w:rsidRPr="00B03650">
        <w:rPr>
          <w:rFonts w:ascii="Book Antiqua" w:hAnsi="Book Antiqua" w:cs="Arial"/>
          <w:color w:val="000000"/>
          <w:vertAlign w:val="superscript"/>
        </w:rPr>
        <w:t>]</w:t>
      </w:r>
      <w:r w:rsidR="00663727" w:rsidRPr="00B03650">
        <w:rPr>
          <w:rFonts w:ascii="Book Antiqua" w:hAnsi="Book Antiqua" w:cs="Arial"/>
          <w:color w:val="000000"/>
        </w:rPr>
        <w:t>.</w:t>
      </w:r>
      <w:r w:rsidR="00AA3440" w:rsidRPr="00B03650">
        <w:rPr>
          <w:rFonts w:ascii="Book Antiqua" w:hAnsi="Book Antiqua" w:cs="Arial"/>
        </w:rPr>
        <w:t xml:space="preserve"> </w:t>
      </w:r>
      <w:r w:rsidR="00814131" w:rsidRPr="00B03650">
        <w:rPr>
          <w:rFonts w:ascii="Book Antiqua" w:hAnsi="Book Antiqua" w:cs="Arial"/>
          <w:color w:val="000000"/>
          <w:lang w:val="en-CA"/>
        </w:rPr>
        <w:t>Factors related to increased mortality rate include</w:t>
      </w:r>
      <w:r w:rsidR="0092741B" w:rsidRPr="00B03650">
        <w:rPr>
          <w:rFonts w:ascii="Book Antiqua" w:hAnsi="Book Antiqua" w:cs="Arial"/>
          <w:color w:val="000000"/>
          <w:vertAlign w:val="superscript"/>
          <w:lang w:val="en-CA"/>
        </w:rPr>
        <w:t>[</w:t>
      </w:r>
      <w:r w:rsidR="00347149" w:rsidRPr="00B03650">
        <w:rPr>
          <w:rFonts w:ascii="Book Antiqua" w:eastAsia="Times New Roman" w:hAnsi="Book Antiqua" w:cs="Arial"/>
          <w:noProof/>
          <w:color w:val="000000"/>
          <w:vertAlign w:val="superscript"/>
          <w:lang w:val="en-CA"/>
        </w:rPr>
        <w:t>3-8</w:t>
      </w:r>
      <w:r w:rsidR="0092741B" w:rsidRPr="00B03650">
        <w:rPr>
          <w:rFonts w:ascii="Book Antiqua" w:eastAsia="Times New Roman" w:hAnsi="Book Antiqua" w:cs="Arial"/>
          <w:color w:val="000000"/>
          <w:vertAlign w:val="superscript"/>
          <w:lang w:val="en-CA"/>
        </w:rPr>
        <w:t>]</w:t>
      </w:r>
      <w:r w:rsidR="00814131" w:rsidRPr="00B03650">
        <w:rPr>
          <w:rFonts w:ascii="Book Antiqua" w:hAnsi="Book Antiqua" w:cs="Arial"/>
          <w:color w:val="000000"/>
          <w:lang w:val="en-CA"/>
        </w:rPr>
        <w:t xml:space="preserve">: </w:t>
      </w:r>
      <w:r w:rsidR="00BD2007" w:rsidRPr="00B03650">
        <w:rPr>
          <w:rFonts w:ascii="Book Antiqua" w:hAnsi="Book Antiqua" w:cs="Arial"/>
          <w:color w:val="000000"/>
          <w:lang w:val="en-CA"/>
        </w:rPr>
        <w:t>c</w:t>
      </w:r>
      <w:r w:rsidR="00814131" w:rsidRPr="00B03650">
        <w:rPr>
          <w:rFonts w:ascii="Book Antiqua" w:hAnsi="Book Antiqua" w:cs="Arial"/>
          <w:color w:val="000000"/>
          <w:lang w:val="en-CA"/>
        </w:rPr>
        <w:t>hildren under 5 years old (</w:t>
      </w:r>
      <w:r w:rsidR="00BD2007" w:rsidRPr="00B03650">
        <w:rPr>
          <w:rFonts w:ascii="Book Antiqua" w:hAnsi="Book Antiqua" w:cs="Arial"/>
          <w:color w:val="000000"/>
          <w:lang w:val="en-CA"/>
        </w:rPr>
        <w:t>c</w:t>
      </w:r>
      <w:r w:rsidR="00814131" w:rsidRPr="00B03650">
        <w:rPr>
          <w:rFonts w:ascii="Book Antiqua" w:hAnsi="Book Antiqua" w:cs="Arial"/>
          <w:color w:val="000000"/>
          <w:lang w:val="en-CA"/>
        </w:rPr>
        <w:t xml:space="preserve">hildren under 2 years old are prone to higher incidence of serious complications); </w:t>
      </w:r>
      <w:r w:rsidR="00BD2007" w:rsidRPr="00B03650">
        <w:rPr>
          <w:rFonts w:ascii="Book Antiqua" w:hAnsi="Book Antiqua" w:cs="Arial"/>
          <w:color w:val="000000"/>
          <w:lang w:val="en-CA"/>
        </w:rPr>
        <w:t>p</w:t>
      </w:r>
      <w:r w:rsidR="00814131" w:rsidRPr="00B03650">
        <w:rPr>
          <w:rFonts w:ascii="Book Antiqua" w:hAnsi="Book Antiqua" w:cs="Arial"/>
          <w:color w:val="000000"/>
          <w:lang w:val="en-CA"/>
        </w:rPr>
        <w:t xml:space="preserve">ersons with the following diseases or </w:t>
      </w:r>
      <w:r w:rsidR="00814131" w:rsidRPr="00B03650">
        <w:rPr>
          <w:rFonts w:ascii="Book Antiqua" w:hAnsi="Book Antiqua" w:cs="Arial"/>
          <w:color w:val="000000"/>
        </w:rPr>
        <w:t>symptoms</w:t>
      </w:r>
      <w:r w:rsidR="00814131" w:rsidRPr="00B03650">
        <w:rPr>
          <w:rFonts w:ascii="Book Antiqua" w:hAnsi="Book Antiqua" w:cs="Arial"/>
          <w:color w:val="000000"/>
          <w:lang w:val="en-CA"/>
        </w:rPr>
        <w:t xml:space="preserve">: chronic respiratory diseases, cardiovascular diseases (excluding hypertension), kidney disease, liver disease, blood system diseases, nervous system and neuromuscular diseases, metabolic and endocrine diseases, inhibition of immune responses (including low immune function induced by the use of </w:t>
      </w:r>
      <w:proofErr w:type="spellStart"/>
      <w:r w:rsidR="00814131" w:rsidRPr="00B03650">
        <w:rPr>
          <w:rFonts w:ascii="Book Antiqua" w:hAnsi="Book Antiqua" w:cs="Arial"/>
          <w:color w:val="000000"/>
          <w:lang w:val="en-CA"/>
        </w:rPr>
        <w:t>immunosuppressants</w:t>
      </w:r>
      <w:proofErr w:type="spellEnd"/>
      <w:r w:rsidR="00814131" w:rsidRPr="00B03650">
        <w:rPr>
          <w:rFonts w:ascii="Book Antiqua" w:hAnsi="Book Antiqua" w:cs="Arial"/>
          <w:color w:val="000000"/>
          <w:lang w:val="en-CA"/>
        </w:rPr>
        <w:t xml:space="preserve"> or HIV infection); </w:t>
      </w:r>
      <w:r w:rsidR="00BD2007" w:rsidRPr="00B03650">
        <w:rPr>
          <w:rFonts w:ascii="Book Antiqua" w:hAnsi="Book Antiqua" w:cs="Arial"/>
          <w:color w:val="000000"/>
          <w:lang w:val="en-CA"/>
        </w:rPr>
        <w:t>o</w:t>
      </w:r>
      <w:r w:rsidR="00814131" w:rsidRPr="00B03650">
        <w:rPr>
          <w:rFonts w:ascii="Book Antiqua" w:hAnsi="Book Antiqua" w:cs="Arial"/>
          <w:color w:val="000000"/>
          <w:lang w:val="en-CA"/>
        </w:rPr>
        <w:t>besity (</w:t>
      </w:r>
      <w:r w:rsidR="00701573">
        <w:rPr>
          <w:rFonts w:ascii="Book Antiqua" w:hAnsi="Book Antiqua" w:cs="Arial"/>
          <w:color w:val="000000"/>
          <w:lang w:val="en-CA"/>
        </w:rPr>
        <w:t>b</w:t>
      </w:r>
      <w:r w:rsidR="00701573" w:rsidRPr="00B03650">
        <w:rPr>
          <w:rFonts w:ascii="Book Antiqua" w:hAnsi="Book Antiqua" w:cs="Arial"/>
          <w:color w:val="000000"/>
          <w:lang w:val="en-CA"/>
        </w:rPr>
        <w:t xml:space="preserve">ody </w:t>
      </w:r>
      <w:r w:rsidR="00DE4D2D" w:rsidRPr="00B03650">
        <w:rPr>
          <w:rFonts w:ascii="Book Antiqua" w:hAnsi="Book Antiqua" w:cs="Arial"/>
          <w:color w:val="000000"/>
          <w:lang w:val="en-CA"/>
        </w:rPr>
        <w:t xml:space="preserve">mass index </w:t>
      </w:r>
      <w:r w:rsidR="00814131" w:rsidRPr="00B03650">
        <w:rPr>
          <w:rFonts w:ascii="Book Antiqua" w:hAnsi="Book Antiqua" w:cs="Arial"/>
          <w:color w:val="000000"/>
          <w:lang w:val="en-CA"/>
        </w:rPr>
        <w:t xml:space="preserve">greater than 30); </w:t>
      </w:r>
      <w:r w:rsidR="00BD2007" w:rsidRPr="00B03650">
        <w:rPr>
          <w:rFonts w:ascii="Book Antiqua" w:hAnsi="Book Antiqua" w:cs="Arial"/>
          <w:color w:val="000000"/>
          <w:lang w:val="en-CA"/>
        </w:rPr>
        <w:t>c</w:t>
      </w:r>
      <w:r w:rsidR="00814131" w:rsidRPr="00B03650">
        <w:rPr>
          <w:rFonts w:ascii="Book Antiqua" w:hAnsi="Book Antiqua" w:cs="Arial"/>
          <w:color w:val="000000"/>
          <w:lang w:val="en-CA"/>
        </w:rPr>
        <w:t xml:space="preserve">oncomitant infection by </w:t>
      </w:r>
      <w:bookmarkStart w:id="55" w:name="OLE_LINK24"/>
      <w:bookmarkStart w:id="56" w:name="OLE_LINK23"/>
      <w:r w:rsidR="00814131" w:rsidRPr="0053330F">
        <w:rPr>
          <w:rFonts w:ascii="Book Antiqua" w:hAnsi="Book Antiqua" w:cs="Arial"/>
          <w:i/>
          <w:color w:val="000000"/>
          <w:lang w:val="en-CA"/>
        </w:rPr>
        <w:t>Staphylococcus aureus</w:t>
      </w:r>
      <w:bookmarkEnd w:id="55"/>
      <w:bookmarkEnd w:id="56"/>
      <w:r w:rsidR="00814131" w:rsidRPr="00B03650">
        <w:rPr>
          <w:rFonts w:ascii="Book Antiqua" w:hAnsi="Book Antiqua" w:cs="Arial"/>
          <w:color w:val="000000"/>
          <w:lang w:val="en-CA"/>
        </w:rPr>
        <w:t xml:space="preserve"> or </w:t>
      </w:r>
      <w:r w:rsidR="00814131" w:rsidRPr="0053330F">
        <w:rPr>
          <w:rFonts w:ascii="Book Antiqua" w:hAnsi="Book Antiqua" w:cs="Arial"/>
          <w:i/>
          <w:color w:val="000000"/>
          <w:lang w:val="en-CA"/>
        </w:rPr>
        <w:t>Streptococcus pneumoniae</w:t>
      </w:r>
      <w:r w:rsidR="00A45926" w:rsidRPr="00B03650">
        <w:rPr>
          <w:rFonts w:ascii="Book Antiqua" w:hAnsi="Book Antiqua" w:cs="Arial"/>
          <w:color w:val="000000"/>
          <w:lang w:val="en-CA"/>
        </w:rPr>
        <w:t xml:space="preserve">, </w:t>
      </w:r>
      <w:r w:rsidR="00A45926" w:rsidRPr="00B03650">
        <w:rPr>
          <w:rFonts w:ascii="Book Antiqua" w:hAnsi="Book Antiqua" w:cs="Arial"/>
          <w:i/>
          <w:iCs/>
          <w:color w:val="000000"/>
          <w:lang w:val="en-CA"/>
        </w:rPr>
        <w:t>etc</w:t>
      </w:r>
      <w:r w:rsidR="00DE4D2D" w:rsidRPr="00B03650">
        <w:rPr>
          <w:rFonts w:ascii="Book Antiqua" w:hAnsi="Book Antiqua" w:cs="Arial"/>
          <w:i/>
          <w:iCs/>
          <w:color w:val="000000"/>
          <w:lang w:val="en-CA"/>
        </w:rPr>
        <w:t>.</w:t>
      </w:r>
      <w:r w:rsidR="00814131" w:rsidRPr="00B03650">
        <w:rPr>
          <w:rFonts w:ascii="Book Antiqua" w:hAnsi="Book Antiqua" w:cs="Arial"/>
          <w:color w:val="000000"/>
          <w:lang w:val="en-CA"/>
        </w:rPr>
        <w:t xml:space="preserve"> </w:t>
      </w:r>
      <w:r w:rsidR="00EE5AC5" w:rsidRPr="00B03650">
        <w:rPr>
          <w:rFonts w:ascii="Book Antiqua" w:hAnsi="Book Antiqua" w:cs="Arial"/>
          <w:color w:val="000000"/>
          <w:lang w:val="en-CA"/>
        </w:rPr>
        <w:t>R</w:t>
      </w:r>
      <w:r w:rsidR="00295816" w:rsidRPr="00B03650">
        <w:rPr>
          <w:rFonts w:ascii="Book Antiqua" w:hAnsi="Book Antiqua" w:cs="Arial"/>
          <w:color w:val="000000"/>
          <w:lang w:val="en-CA"/>
        </w:rPr>
        <w:t xml:space="preserve">arely, we have </w:t>
      </w:r>
      <w:r w:rsidR="00EE5AC5" w:rsidRPr="00B03650">
        <w:rPr>
          <w:rFonts w:ascii="Book Antiqua" w:hAnsi="Book Antiqua" w:cs="Arial"/>
          <w:color w:val="000000"/>
          <w:lang w:val="en-CA"/>
        </w:rPr>
        <w:t>m</w:t>
      </w:r>
      <w:r w:rsidR="00295816" w:rsidRPr="00B03650">
        <w:rPr>
          <w:rFonts w:ascii="Book Antiqua" w:hAnsi="Book Antiqua" w:cs="Arial"/>
          <w:color w:val="000000"/>
          <w:lang w:val="en-CA"/>
        </w:rPr>
        <w:t>e</w:t>
      </w:r>
      <w:r w:rsidR="00EE5AC5" w:rsidRPr="00B03650">
        <w:rPr>
          <w:rFonts w:ascii="Book Antiqua" w:hAnsi="Book Antiqua" w:cs="Arial"/>
          <w:color w:val="000000"/>
          <w:lang w:val="en-CA"/>
        </w:rPr>
        <w:t>t</w:t>
      </w:r>
      <w:r w:rsidR="00295816" w:rsidRPr="00B03650">
        <w:rPr>
          <w:rFonts w:ascii="Book Antiqua" w:hAnsi="Book Antiqua" w:cs="Arial"/>
          <w:color w:val="000000"/>
          <w:lang w:val="en-CA"/>
        </w:rPr>
        <w:t xml:space="preserve"> a 4-year-old </w:t>
      </w:r>
      <w:r w:rsidR="00295816" w:rsidRPr="00B03650">
        <w:rPr>
          <w:rFonts w:ascii="Book Antiqua" w:eastAsia="Songti SC" w:hAnsi="Book Antiqua" w:cs="Arial"/>
        </w:rPr>
        <w:t>influenza</w:t>
      </w:r>
      <w:r w:rsidR="00295816" w:rsidRPr="00B03650">
        <w:rPr>
          <w:rFonts w:ascii="Book Antiqua" w:hAnsi="Book Antiqua" w:cs="Arial"/>
          <w:color w:val="000000"/>
          <w:lang w:val="en-CA"/>
        </w:rPr>
        <w:t xml:space="preserve"> patient who</w:t>
      </w:r>
      <w:r w:rsidR="00EE5AC5" w:rsidRPr="00B03650">
        <w:rPr>
          <w:rFonts w:ascii="Book Antiqua" w:hAnsi="Book Antiqua" w:cs="Arial"/>
          <w:color w:val="000000"/>
          <w:lang w:val="en-CA"/>
        </w:rPr>
        <w:t xml:space="preserve"> eventually </w:t>
      </w:r>
      <w:r w:rsidR="00295816" w:rsidRPr="00B03650">
        <w:rPr>
          <w:rFonts w:ascii="Book Antiqua" w:hAnsi="Book Antiqua" w:cs="Arial"/>
          <w:color w:val="000000"/>
          <w:lang w:val="en-CA"/>
        </w:rPr>
        <w:t>died of brain stem</w:t>
      </w:r>
      <w:r w:rsidR="00190679" w:rsidRPr="00B03650">
        <w:rPr>
          <w:rFonts w:ascii="Book Antiqua" w:hAnsi="Book Antiqua" w:cs="Arial"/>
          <w:color w:val="000000"/>
          <w:lang w:val="en-CA"/>
        </w:rPr>
        <w:t xml:space="preserve"> function</w:t>
      </w:r>
      <w:r w:rsidR="00295816" w:rsidRPr="00B03650">
        <w:rPr>
          <w:rFonts w:ascii="Book Antiqua" w:hAnsi="Book Antiqua" w:cs="Arial"/>
          <w:color w:val="000000"/>
          <w:lang w:val="en-CA"/>
        </w:rPr>
        <w:t xml:space="preserve"> failure </w:t>
      </w:r>
      <w:r w:rsidR="00701573" w:rsidRPr="00B03650">
        <w:rPr>
          <w:rFonts w:ascii="Book Antiqua" w:hAnsi="Book Antiqua" w:cs="Arial"/>
          <w:color w:val="000000"/>
          <w:lang w:val="en-CA"/>
        </w:rPr>
        <w:t>caus</w:t>
      </w:r>
      <w:r w:rsidR="00701573">
        <w:rPr>
          <w:rFonts w:ascii="Book Antiqua" w:hAnsi="Book Antiqua" w:cs="Arial"/>
          <w:color w:val="000000"/>
          <w:lang w:val="en-CA"/>
        </w:rPr>
        <w:t xml:space="preserve">ed </w:t>
      </w:r>
      <w:r w:rsidR="00295816" w:rsidRPr="00B03650">
        <w:rPr>
          <w:rFonts w:ascii="Book Antiqua" w:hAnsi="Book Antiqua" w:cs="Arial"/>
          <w:color w:val="000000"/>
          <w:lang w:val="en-CA"/>
        </w:rPr>
        <w:t>by brain stem folding.</w:t>
      </w:r>
    </w:p>
    <w:bookmarkEnd w:id="51"/>
    <w:bookmarkEnd w:id="52"/>
    <w:p w14:paraId="15ED6A0F" w14:textId="77777777" w:rsidR="00BD2007" w:rsidRPr="001140A7" w:rsidRDefault="00BD2007" w:rsidP="00B03650">
      <w:pPr>
        <w:spacing w:line="360" w:lineRule="auto"/>
        <w:jc w:val="both"/>
        <w:rPr>
          <w:rFonts w:ascii="Book Antiqua" w:eastAsia="Songti SC" w:hAnsi="Book Antiqua" w:cs="Arial"/>
        </w:rPr>
      </w:pPr>
    </w:p>
    <w:p w14:paraId="75536F21" w14:textId="77777777" w:rsidR="00DE4D2D" w:rsidRPr="00B03650" w:rsidRDefault="00DE4D2D" w:rsidP="00B03650">
      <w:pPr>
        <w:spacing w:line="360" w:lineRule="auto"/>
        <w:jc w:val="both"/>
        <w:rPr>
          <w:rFonts w:ascii="Book Antiqua" w:hAnsi="Book Antiqua" w:cstheme="minorHAnsi"/>
          <w:b/>
          <w:u w:val="single"/>
        </w:rPr>
      </w:pPr>
      <w:bookmarkStart w:id="57" w:name="_Hlk26436192"/>
      <w:r w:rsidRPr="00B03650">
        <w:rPr>
          <w:rFonts w:ascii="Book Antiqua" w:hAnsi="Book Antiqua" w:cstheme="minorHAnsi"/>
          <w:b/>
          <w:u w:val="single"/>
        </w:rPr>
        <w:t>CASE PRESENTATION</w:t>
      </w:r>
    </w:p>
    <w:p w14:paraId="1CDB493D" w14:textId="77777777" w:rsidR="00DE4D2D" w:rsidRPr="00B03650" w:rsidRDefault="00DE4D2D" w:rsidP="00B03650">
      <w:pPr>
        <w:spacing w:line="360" w:lineRule="auto"/>
        <w:jc w:val="both"/>
        <w:rPr>
          <w:rFonts w:ascii="Book Antiqua" w:eastAsia="Calibri" w:hAnsi="Book Antiqua" w:cstheme="minorHAnsi"/>
          <w:b/>
          <w:i/>
        </w:rPr>
      </w:pPr>
      <w:r w:rsidRPr="00B03650">
        <w:rPr>
          <w:rFonts w:ascii="Book Antiqua" w:eastAsia="Calibri" w:hAnsi="Book Antiqua" w:cstheme="minorHAnsi"/>
          <w:b/>
          <w:i/>
        </w:rPr>
        <w:t>Chief complaints</w:t>
      </w:r>
    </w:p>
    <w:bookmarkEnd w:id="57"/>
    <w:p w14:paraId="5F0F0710" w14:textId="77777777" w:rsidR="00A02790" w:rsidRPr="00B03650" w:rsidRDefault="001C21C7" w:rsidP="00B03650">
      <w:pPr>
        <w:spacing w:line="360" w:lineRule="auto"/>
        <w:jc w:val="both"/>
        <w:rPr>
          <w:rFonts w:ascii="Book Antiqua" w:eastAsia="Songti SC" w:hAnsi="Book Antiqua" w:cs="Arial"/>
        </w:rPr>
      </w:pPr>
      <w:proofErr w:type="gramStart"/>
      <w:r w:rsidRPr="00B03650">
        <w:rPr>
          <w:rFonts w:ascii="Book Antiqua" w:eastAsia="Songti SC" w:hAnsi="Book Antiqua" w:cs="Arial"/>
        </w:rPr>
        <w:t>Fever with frequent convulsions for half a day.</w:t>
      </w:r>
      <w:proofErr w:type="gramEnd"/>
    </w:p>
    <w:p w14:paraId="5E8ED810" w14:textId="77777777" w:rsidR="001C21C7" w:rsidRPr="00B03650" w:rsidRDefault="001C21C7" w:rsidP="00B03650">
      <w:pPr>
        <w:spacing w:line="360" w:lineRule="auto"/>
        <w:jc w:val="both"/>
        <w:rPr>
          <w:rFonts w:ascii="Book Antiqua" w:eastAsia="Songti SC" w:hAnsi="Book Antiqua" w:cs="Arial"/>
        </w:rPr>
      </w:pPr>
    </w:p>
    <w:p w14:paraId="7DB87F04" w14:textId="77777777" w:rsidR="00F92259" w:rsidRPr="00B03650" w:rsidRDefault="00F92259" w:rsidP="00B03650">
      <w:pPr>
        <w:spacing w:line="360" w:lineRule="auto"/>
        <w:jc w:val="both"/>
        <w:rPr>
          <w:rFonts w:ascii="Book Antiqua" w:eastAsia="Calibri" w:hAnsi="Book Antiqua" w:cstheme="minorHAnsi"/>
          <w:b/>
          <w:i/>
        </w:rPr>
      </w:pPr>
      <w:r w:rsidRPr="00B03650">
        <w:rPr>
          <w:rFonts w:ascii="Book Antiqua" w:eastAsia="Calibri" w:hAnsi="Book Antiqua" w:cstheme="minorHAnsi"/>
          <w:b/>
          <w:i/>
        </w:rPr>
        <w:t>History of present illness</w:t>
      </w:r>
    </w:p>
    <w:p w14:paraId="1063FF6D" w14:textId="74D03497" w:rsidR="00DA6F4E" w:rsidRPr="00B03650" w:rsidRDefault="00DA6F4E" w:rsidP="00B03650">
      <w:pPr>
        <w:spacing w:line="360" w:lineRule="auto"/>
        <w:jc w:val="both"/>
        <w:rPr>
          <w:rFonts w:ascii="Book Antiqua" w:eastAsia="Songti SC" w:hAnsi="Book Antiqua" w:cs="Arial"/>
        </w:rPr>
      </w:pPr>
      <w:r w:rsidRPr="00B03650">
        <w:rPr>
          <w:rFonts w:ascii="Book Antiqua" w:eastAsia="Songti SC" w:hAnsi="Book Antiqua" w:cs="Arial"/>
        </w:rPr>
        <w:t>A 4-year-old</w:t>
      </w:r>
      <w:r w:rsidR="00701573">
        <w:rPr>
          <w:rFonts w:ascii="Book Antiqua" w:eastAsia="Songti SC" w:hAnsi="Book Antiqua" w:cs="Arial"/>
        </w:rPr>
        <w:t xml:space="preserve"> </w:t>
      </w:r>
      <w:r w:rsidRPr="00B03650">
        <w:rPr>
          <w:rFonts w:ascii="Book Antiqua" w:eastAsia="Songti SC" w:hAnsi="Book Antiqua" w:cs="Arial"/>
        </w:rPr>
        <w:t xml:space="preserve">girl </w:t>
      </w:r>
      <w:r w:rsidR="00701573">
        <w:rPr>
          <w:rFonts w:ascii="Book Antiqua" w:eastAsia="Songti SC" w:hAnsi="Book Antiqua" w:cs="Arial"/>
        </w:rPr>
        <w:t xml:space="preserve">(weighing </w:t>
      </w:r>
      <w:r w:rsidR="00701573" w:rsidRPr="00B03650">
        <w:rPr>
          <w:rFonts w:ascii="Book Antiqua" w:eastAsia="Songti SC" w:hAnsi="Book Antiqua" w:cs="Arial"/>
        </w:rPr>
        <w:t>17 kg</w:t>
      </w:r>
      <w:r w:rsidR="00701573">
        <w:rPr>
          <w:rFonts w:ascii="Book Antiqua" w:eastAsia="Songti SC" w:hAnsi="Book Antiqua" w:cs="Arial"/>
        </w:rPr>
        <w:t xml:space="preserve">) </w:t>
      </w:r>
      <w:r w:rsidRPr="00B03650">
        <w:rPr>
          <w:rFonts w:ascii="Book Antiqua" w:eastAsia="Songti SC" w:hAnsi="Book Antiqua" w:cs="Arial"/>
        </w:rPr>
        <w:t>got</w:t>
      </w:r>
      <w:r w:rsidR="00701573">
        <w:rPr>
          <w:rFonts w:ascii="Book Antiqua" w:eastAsia="Songti SC" w:hAnsi="Book Antiqua" w:cs="Arial"/>
        </w:rPr>
        <w:t xml:space="preserve"> </w:t>
      </w:r>
      <w:r w:rsidRPr="00B03650">
        <w:rPr>
          <w:rFonts w:ascii="Book Antiqua" w:eastAsia="Songti SC" w:hAnsi="Book Antiqua" w:cs="Arial"/>
        </w:rPr>
        <w:t xml:space="preserve">type A influenza with </w:t>
      </w:r>
      <w:r w:rsidR="00701573">
        <w:rPr>
          <w:rFonts w:ascii="Book Antiqua" w:eastAsia="Songti SC" w:hAnsi="Book Antiqua" w:cs="Arial"/>
        </w:rPr>
        <w:t xml:space="preserve">a </w:t>
      </w:r>
      <w:r w:rsidRPr="00B03650">
        <w:rPr>
          <w:rFonts w:ascii="Book Antiqua" w:eastAsia="Songti SC" w:hAnsi="Book Antiqua" w:cs="Arial"/>
        </w:rPr>
        <w:t>high fever onset, who did</w:t>
      </w:r>
      <w:r w:rsidR="00701573">
        <w:rPr>
          <w:rFonts w:ascii="Book Antiqua" w:eastAsia="Songti SC" w:hAnsi="Book Antiqua" w:cs="Arial"/>
        </w:rPr>
        <w:t xml:space="preserve"> </w:t>
      </w:r>
      <w:r w:rsidRPr="00B03650">
        <w:rPr>
          <w:rFonts w:ascii="Book Antiqua" w:eastAsia="Songti SC" w:hAnsi="Book Antiqua" w:cs="Arial"/>
        </w:rPr>
        <w:t>n</w:t>
      </w:r>
      <w:r w:rsidR="00701573">
        <w:rPr>
          <w:rFonts w:ascii="Book Antiqua" w:eastAsia="Songti SC" w:hAnsi="Book Antiqua" w:cs="Arial"/>
        </w:rPr>
        <w:t>o</w:t>
      </w:r>
      <w:r w:rsidRPr="00B03650">
        <w:rPr>
          <w:rFonts w:ascii="Book Antiqua" w:eastAsia="Songti SC" w:hAnsi="Book Antiqua" w:cs="Arial"/>
        </w:rPr>
        <w:t xml:space="preserve">t have influenza vaccination, </w:t>
      </w:r>
      <w:r w:rsidR="00173C16">
        <w:rPr>
          <w:rFonts w:ascii="Book Antiqua" w:eastAsia="Songti SC" w:hAnsi="Book Antiqua" w:cs="Arial"/>
        </w:rPr>
        <w:t xml:space="preserve">and </w:t>
      </w:r>
      <w:r w:rsidRPr="00B03650">
        <w:rPr>
          <w:rFonts w:ascii="Book Antiqua" w:eastAsia="Songti SC" w:hAnsi="Book Antiqua" w:cs="Arial"/>
        </w:rPr>
        <w:t xml:space="preserve">rapidly </w:t>
      </w:r>
      <w:r w:rsidR="00173C16" w:rsidRPr="00B03650">
        <w:rPr>
          <w:rFonts w:ascii="Book Antiqua" w:eastAsia="Songti SC" w:hAnsi="Book Antiqua" w:cs="Arial"/>
        </w:rPr>
        <w:t>develop</w:t>
      </w:r>
      <w:r w:rsidR="00173C16">
        <w:rPr>
          <w:rFonts w:ascii="Book Antiqua" w:eastAsia="Songti SC" w:hAnsi="Book Antiqua" w:cs="Arial"/>
        </w:rPr>
        <w:t>ed</w:t>
      </w:r>
      <w:r w:rsidR="00173C16" w:rsidRPr="00B03650">
        <w:rPr>
          <w:rFonts w:ascii="Book Antiqua" w:eastAsia="Songti SC" w:hAnsi="Book Antiqua" w:cs="Arial"/>
        </w:rPr>
        <w:t xml:space="preserve"> </w:t>
      </w:r>
      <w:r w:rsidRPr="00B03650">
        <w:rPr>
          <w:rFonts w:ascii="Book Antiqua" w:eastAsia="Songti SC" w:hAnsi="Book Antiqua" w:cs="Arial"/>
        </w:rPr>
        <w:t>frequent convulsions</w:t>
      </w:r>
      <w:r w:rsidR="00173C16">
        <w:rPr>
          <w:rFonts w:ascii="Book Antiqua" w:eastAsia="Songti SC" w:hAnsi="Book Antiqua" w:cs="Arial"/>
        </w:rPr>
        <w:t>, which</w:t>
      </w:r>
      <w:r w:rsidRPr="00B03650">
        <w:rPr>
          <w:rFonts w:ascii="Book Antiqua" w:eastAsia="Songti SC" w:hAnsi="Book Antiqua" w:cs="Arial"/>
        </w:rPr>
        <w:t xml:space="preserve"> </w:t>
      </w:r>
      <w:r w:rsidR="00173C16">
        <w:rPr>
          <w:rFonts w:ascii="Book Antiqua" w:eastAsia="Songti SC" w:hAnsi="Book Antiqua" w:cs="Arial"/>
        </w:rPr>
        <w:t>resulted in</w:t>
      </w:r>
      <w:r w:rsidR="00173C16" w:rsidRPr="00B03650">
        <w:rPr>
          <w:rFonts w:ascii="Book Antiqua" w:eastAsia="Songti SC" w:hAnsi="Book Antiqua" w:cs="Arial"/>
        </w:rPr>
        <w:t xml:space="preserve"> </w:t>
      </w:r>
      <w:r w:rsidRPr="00B03650">
        <w:rPr>
          <w:rFonts w:ascii="Book Antiqua" w:eastAsia="Songti SC" w:hAnsi="Book Antiqua" w:cs="Arial"/>
        </w:rPr>
        <w:t xml:space="preserve">her emergency admission. After admission, the patient </w:t>
      </w:r>
      <w:r w:rsidR="00173C16">
        <w:rPr>
          <w:rFonts w:ascii="Book Antiqua" w:eastAsia="Songti SC" w:hAnsi="Book Antiqua" w:cs="Arial"/>
        </w:rPr>
        <w:t>underwent</w:t>
      </w:r>
      <w:r w:rsidRPr="00B03650">
        <w:rPr>
          <w:rFonts w:ascii="Book Antiqua" w:eastAsia="Songti SC" w:hAnsi="Book Antiqua" w:cs="Arial"/>
        </w:rPr>
        <w:t xml:space="preserve"> clinical </w:t>
      </w:r>
      <w:r w:rsidR="00173C16">
        <w:rPr>
          <w:rFonts w:ascii="Book Antiqua" w:eastAsia="Songti SC" w:hAnsi="Book Antiqua" w:cs="Arial"/>
        </w:rPr>
        <w:t xml:space="preserve">and </w:t>
      </w:r>
      <w:r w:rsidRPr="00B03650">
        <w:rPr>
          <w:rFonts w:ascii="Book Antiqua" w:eastAsia="Songti SC" w:hAnsi="Book Antiqua" w:cs="Arial"/>
        </w:rPr>
        <w:t>biochemistry examinations (Table 1</w:t>
      </w:r>
      <w:r w:rsidR="00173C16" w:rsidRPr="00B03650">
        <w:rPr>
          <w:rFonts w:ascii="Book Antiqua" w:eastAsia="Songti SC" w:hAnsi="Book Antiqua" w:cs="Arial"/>
        </w:rPr>
        <w:t>)</w:t>
      </w:r>
      <w:r w:rsidR="00173C16">
        <w:rPr>
          <w:rFonts w:ascii="Book Antiqua" w:eastAsia="Songti SC" w:hAnsi="Book Antiqua" w:cs="Arial"/>
        </w:rPr>
        <w:t xml:space="preserve"> as well as </w:t>
      </w:r>
      <w:r w:rsidRPr="00B03650">
        <w:rPr>
          <w:rFonts w:ascii="Book Antiqua" w:eastAsia="Songti SC" w:hAnsi="Book Antiqua" w:cs="Arial"/>
        </w:rPr>
        <w:t xml:space="preserve">Oseltamivir and </w:t>
      </w:r>
      <w:r w:rsidR="00F92259" w:rsidRPr="00B03650">
        <w:rPr>
          <w:rFonts w:ascii="Book Antiqua" w:eastAsia="Songti SC" w:hAnsi="Book Antiqua" w:cs="Arial"/>
        </w:rPr>
        <w:t>intravenous immunoglob</w:t>
      </w:r>
      <w:r w:rsidR="00173C16">
        <w:rPr>
          <w:rFonts w:ascii="Book Antiqua" w:eastAsia="Songti SC" w:hAnsi="Book Antiqua" w:cs="Arial"/>
        </w:rPr>
        <w:t>u</w:t>
      </w:r>
      <w:r w:rsidR="00F92259" w:rsidRPr="00B03650">
        <w:rPr>
          <w:rFonts w:ascii="Book Antiqua" w:eastAsia="Songti SC" w:hAnsi="Book Antiqua" w:cs="Arial"/>
        </w:rPr>
        <w:t>lin</w:t>
      </w:r>
      <w:r w:rsidRPr="00B03650">
        <w:rPr>
          <w:rFonts w:ascii="Book Antiqua" w:eastAsia="Songti SC" w:hAnsi="Book Antiqua" w:cs="Arial"/>
        </w:rPr>
        <w:t xml:space="preserve"> treatment</w:t>
      </w:r>
      <w:r w:rsidR="00173C16">
        <w:rPr>
          <w:rFonts w:ascii="Book Antiqua" w:eastAsia="Songti SC" w:hAnsi="Book Antiqua" w:cs="Arial"/>
        </w:rPr>
        <w:t>s</w:t>
      </w:r>
      <w:r w:rsidRPr="00B03650">
        <w:rPr>
          <w:rFonts w:ascii="Book Antiqua" w:eastAsia="Songti SC" w:hAnsi="Book Antiqua" w:cs="Arial"/>
        </w:rPr>
        <w:t xml:space="preserve">. </w:t>
      </w:r>
      <w:r w:rsidR="00173C16">
        <w:rPr>
          <w:rFonts w:ascii="Book Antiqua" w:eastAsia="Songti SC" w:hAnsi="Book Antiqua" w:cs="Arial"/>
        </w:rPr>
        <w:t>On</w:t>
      </w:r>
      <w:r w:rsidR="00173C16" w:rsidRPr="00B03650">
        <w:rPr>
          <w:rFonts w:ascii="Book Antiqua" w:eastAsia="Songti SC" w:hAnsi="Book Antiqua" w:cs="Arial"/>
        </w:rPr>
        <w:t xml:space="preserve"> </w:t>
      </w:r>
      <w:r w:rsidRPr="00B03650">
        <w:rPr>
          <w:rFonts w:ascii="Book Antiqua" w:eastAsia="Songti SC" w:hAnsi="Book Antiqua" w:cs="Arial"/>
        </w:rPr>
        <w:t xml:space="preserve">the second day of the illness, she </w:t>
      </w:r>
      <w:r w:rsidR="00173C16">
        <w:rPr>
          <w:rFonts w:ascii="Book Antiqua" w:eastAsia="Songti SC" w:hAnsi="Book Antiqua" w:cs="Arial"/>
        </w:rPr>
        <w:t>developed</w:t>
      </w:r>
      <w:r w:rsidR="00173C16" w:rsidRPr="00B03650">
        <w:rPr>
          <w:rFonts w:ascii="Book Antiqua" w:eastAsia="Songti SC" w:hAnsi="Book Antiqua" w:cs="Arial"/>
        </w:rPr>
        <w:t xml:space="preserve"> </w:t>
      </w:r>
      <w:r w:rsidR="00173C16">
        <w:rPr>
          <w:rFonts w:ascii="Book Antiqua" w:eastAsia="Songti SC" w:hAnsi="Book Antiqua" w:cs="Arial"/>
        </w:rPr>
        <w:t xml:space="preserve">an </w:t>
      </w:r>
      <w:r w:rsidRPr="00B03650">
        <w:rPr>
          <w:rFonts w:ascii="Book Antiqua" w:eastAsia="Songti SC" w:hAnsi="Book Antiqua" w:cs="Arial"/>
        </w:rPr>
        <w:t xml:space="preserve">acute disorder of consciousness. Therefore, lumbar puncture was performed, and the </w:t>
      </w:r>
      <w:r w:rsidR="00F92259" w:rsidRPr="00B03650">
        <w:rPr>
          <w:rFonts w:ascii="Book Antiqua" w:eastAsia="Songti SC" w:hAnsi="Book Antiqua" w:cs="Arial"/>
        </w:rPr>
        <w:lastRenderedPageBreak/>
        <w:t>cerebrospinal fluid (</w:t>
      </w:r>
      <w:r w:rsidRPr="00B03650">
        <w:rPr>
          <w:rFonts w:ascii="Book Antiqua" w:eastAsia="Songti SC" w:hAnsi="Book Antiqua" w:cs="Arial"/>
        </w:rPr>
        <w:t>CSF</w:t>
      </w:r>
      <w:r w:rsidR="00F92259" w:rsidRPr="00B03650">
        <w:rPr>
          <w:rFonts w:ascii="Book Antiqua" w:eastAsia="Songti SC" w:hAnsi="Book Antiqua" w:cs="Arial"/>
        </w:rPr>
        <w:t>)</w:t>
      </w:r>
      <w:r w:rsidRPr="00B03650">
        <w:rPr>
          <w:rFonts w:ascii="Book Antiqua" w:eastAsia="Songti SC" w:hAnsi="Book Antiqua" w:cs="Arial"/>
        </w:rPr>
        <w:t xml:space="preserve"> pressure was as high as 250</w:t>
      </w:r>
      <w:r w:rsidR="00C533D8" w:rsidRPr="00B03650">
        <w:rPr>
          <w:rFonts w:ascii="Book Antiqua" w:eastAsia="Songti SC" w:hAnsi="Book Antiqua" w:cs="Arial"/>
        </w:rPr>
        <w:t xml:space="preserve"> </w:t>
      </w:r>
      <w:r w:rsidRPr="00B03650">
        <w:rPr>
          <w:rFonts w:ascii="Book Antiqua" w:eastAsia="Songti SC" w:hAnsi="Book Antiqua" w:cs="Arial"/>
        </w:rPr>
        <w:t>mmH</w:t>
      </w:r>
      <w:r w:rsidRPr="00B03650">
        <w:rPr>
          <w:rFonts w:ascii="Book Antiqua" w:eastAsia="Songti SC" w:hAnsi="Book Antiqua" w:cs="Arial"/>
          <w:vertAlign w:val="subscript"/>
        </w:rPr>
        <w:t>2</w:t>
      </w:r>
      <w:r w:rsidRPr="00B03650">
        <w:rPr>
          <w:rFonts w:ascii="Book Antiqua" w:eastAsia="Songti SC" w:hAnsi="Book Antiqua" w:cs="Arial"/>
        </w:rPr>
        <w:t xml:space="preserve">O (Table 1), then her first neuroimaging examination showed the </w:t>
      </w:r>
      <w:bookmarkStart w:id="58" w:name="_Hlk26347773"/>
      <w:r w:rsidRPr="00B03650">
        <w:rPr>
          <w:rFonts w:ascii="Book Antiqua" w:eastAsia="Songti SC" w:hAnsi="Book Antiqua" w:cs="Arial"/>
        </w:rPr>
        <w:t>Dandy-Walker variant</w:t>
      </w:r>
      <w:bookmarkEnd w:id="58"/>
      <w:r w:rsidR="006C4E1F" w:rsidRPr="00B03650">
        <w:rPr>
          <w:rFonts w:ascii="Book Antiqua" w:eastAsia="Songti SC" w:hAnsi="Book Antiqua" w:cs="Arial"/>
        </w:rPr>
        <w:t xml:space="preserve"> (DWV)</w:t>
      </w:r>
      <w:r w:rsidRPr="00B03650">
        <w:rPr>
          <w:rFonts w:ascii="Book Antiqua" w:eastAsia="Songti SC" w:hAnsi="Book Antiqua" w:cs="Arial"/>
        </w:rPr>
        <w:t xml:space="preserve"> and </w:t>
      </w:r>
      <w:r w:rsidR="00765B76" w:rsidRPr="00B03650">
        <w:rPr>
          <w:rFonts w:ascii="Book Antiqua" w:eastAsia="Songti SC" w:hAnsi="Book Antiqua" w:cs="Arial"/>
        </w:rPr>
        <w:t xml:space="preserve">pontocerebellar hypoplasia (PCH) </w:t>
      </w:r>
      <w:r w:rsidRPr="00B03650">
        <w:rPr>
          <w:rFonts w:ascii="Book Antiqua" w:eastAsia="Songti SC" w:hAnsi="Book Antiqua" w:cs="Arial"/>
        </w:rPr>
        <w:t>(Figure 1). When predicting</w:t>
      </w:r>
      <w:r w:rsidR="00173C16">
        <w:rPr>
          <w:rFonts w:ascii="Book Antiqua" w:eastAsia="Songti SC" w:hAnsi="Book Antiqua" w:cs="Arial"/>
        </w:rPr>
        <w:t xml:space="preserve"> that</w:t>
      </w:r>
      <w:r w:rsidRPr="00B03650">
        <w:rPr>
          <w:rFonts w:ascii="Book Antiqua" w:eastAsia="Songti SC" w:hAnsi="Book Antiqua" w:cs="Arial"/>
        </w:rPr>
        <w:t xml:space="preserve"> unstable intracranial structures </w:t>
      </w:r>
      <w:r w:rsidR="00173C16">
        <w:rPr>
          <w:rFonts w:ascii="Book Antiqua" w:eastAsia="Songti SC" w:hAnsi="Book Antiqua" w:cs="Arial"/>
        </w:rPr>
        <w:t xml:space="preserve">detected </w:t>
      </w:r>
      <w:r w:rsidRPr="00B03650">
        <w:rPr>
          <w:rFonts w:ascii="Book Antiqua" w:eastAsia="Songti SC" w:hAnsi="Book Antiqua" w:cs="Arial"/>
        </w:rPr>
        <w:t xml:space="preserve">by </w:t>
      </w:r>
      <w:r w:rsidR="00B03650" w:rsidRPr="00B03650">
        <w:rPr>
          <w:rFonts w:ascii="Book Antiqua" w:eastAsia="Songti SC" w:hAnsi="Book Antiqua" w:cs="Arial"/>
        </w:rPr>
        <w:t xml:space="preserve">magnetic resonance imaging </w:t>
      </w:r>
      <w:r w:rsidR="00B03650">
        <w:rPr>
          <w:rFonts w:ascii="Book Antiqua" w:eastAsia="Songti SC" w:hAnsi="Book Antiqua" w:cs="Arial"/>
        </w:rPr>
        <w:t>(</w:t>
      </w:r>
      <w:r w:rsidRPr="00B03650">
        <w:rPr>
          <w:rFonts w:ascii="Book Antiqua" w:eastAsia="Songti SC" w:hAnsi="Book Antiqua" w:cs="Arial"/>
        </w:rPr>
        <w:t>MRI</w:t>
      </w:r>
      <w:r w:rsidR="00B03650">
        <w:rPr>
          <w:rFonts w:ascii="Book Antiqua" w:eastAsia="Songti SC" w:hAnsi="Book Antiqua" w:cs="Arial"/>
        </w:rPr>
        <w:t>)</w:t>
      </w:r>
      <w:r w:rsidRPr="00B03650">
        <w:rPr>
          <w:rFonts w:ascii="Book Antiqua" w:eastAsia="Songti SC" w:hAnsi="Book Antiqua" w:cs="Arial"/>
        </w:rPr>
        <w:t xml:space="preserve"> might have disastrous consequences in </w:t>
      </w:r>
      <w:r w:rsidR="00173C16">
        <w:rPr>
          <w:rFonts w:ascii="Book Antiqua" w:eastAsia="Songti SC" w:hAnsi="Book Antiqua" w:cs="Arial"/>
        </w:rPr>
        <w:t xml:space="preserve">the </w:t>
      </w:r>
      <w:r w:rsidRPr="00B03650">
        <w:rPr>
          <w:rFonts w:ascii="Book Antiqua" w:eastAsia="Songti SC" w:hAnsi="Book Antiqua" w:cs="Arial"/>
        </w:rPr>
        <w:t xml:space="preserve">progression of IAE, she was transferred into </w:t>
      </w:r>
      <w:r w:rsidR="00173C16">
        <w:rPr>
          <w:rFonts w:ascii="Book Antiqua" w:eastAsia="Songti SC" w:hAnsi="Book Antiqua" w:cs="Arial"/>
        </w:rPr>
        <w:t xml:space="preserve">the </w:t>
      </w:r>
      <w:r w:rsidR="00F92259" w:rsidRPr="00B03650">
        <w:rPr>
          <w:rFonts w:ascii="Book Antiqua" w:eastAsia="Songti SC" w:hAnsi="Book Antiqua" w:cs="Arial"/>
        </w:rPr>
        <w:t>pediatric intensive care unit</w:t>
      </w:r>
      <w:r w:rsidRPr="00B03650">
        <w:rPr>
          <w:rFonts w:ascii="Book Antiqua" w:eastAsia="Songti SC" w:hAnsi="Book Antiqua" w:cs="Arial"/>
        </w:rPr>
        <w:t xml:space="preserve"> immediately and </w:t>
      </w:r>
      <w:r w:rsidR="00173C16">
        <w:rPr>
          <w:rFonts w:ascii="Book Antiqua" w:eastAsia="Songti SC" w:hAnsi="Book Antiqua" w:cs="Arial"/>
        </w:rPr>
        <w:t>underwent</w:t>
      </w:r>
      <w:r w:rsidR="00173C16" w:rsidRPr="00B03650">
        <w:rPr>
          <w:rFonts w:ascii="Book Antiqua" w:eastAsia="Songti SC" w:hAnsi="Book Antiqua" w:cs="Arial"/>
        </w:rPr>
        <w:t xml:space="preserve"> </w:t>
      </w:r>
      <w:r w:rsidRPr="00B03650">
        <w:rPr>
          <w:rFonts w:ascii="Book Antiqua" w:eastAsia="Songti SC" w:hAnsi="Book Antiqua" w:cs="Arial"/>
        </w:rPr>
        <w:t>continuous assessment of clinical condition while she did not have</w:t>
      </w:r>
      <w:r w:rsidR="00A45926" w:rsidRPr="00B03650">
        <w:rPr>
          <w:rFonts w:ascii="Book Antiqua" w:eastAsia="Songti SC" w:hAnsi="Book Antiqua" w:cs="Arial"/>
        </w:rPr>
        <w:t xml:space="preserve"> instability</w:t>
      </w:r>
      <w:r w:rsidRPr="00B03650">
        <w:rPr>
          <w:rFonts w:ascii="Book Antiqua" w:eastAsia="Songti SC" w:hAnsi="Book Antiqua" w:cs="Arial"/>
        </w:rPr>
        <w:t xml:space="preserve"> </w:t>
      </w:r>
      <w:r w:rsidR="00A45926" w:rsidRPr="00B03650">
        <w:rPr>
          <w:rFonts w:ascii="Book Antiqua" w:eastAsia="Songti SC" w:hAnsi="Book Antiqua" w:cs="Arial"/>
        </w:rPr>
        <w:t>of basic vital signs</w:t>
      </w:r>
      <w:r w:rsidRPr="00B03650">
        <w:rPr>
          <w:rFonts w:ascii="Book Antiqua" w:eastAsia="Songti SC" w:hAnsi="Book Antiqua" w:cs="Arial"/>
        </w:rPr>
        <w:t>; at the same time, her parents were fully informed about the risk and prognosis.</w:t>
      </w:r>
    </w:p>
    <w:p w14:paraId="674ABD28" w14:textId="716337E9" w:rsidR="00DA6F4E" w:rsidRPr="00B03650" w:rsidRDefault="00DA6F4E" w:rsidP="00B03650">
      <w:pPr>
        <w:spacing w:line="360" w:lineRule="auto"/>
        <w:ind w:firstLineChars="100" w:firstLine="240"/>
        <w:jc w:val="both"/>
        <w:rPr>
          <w:rFonts w:ascii="Book Antiqua" w:eastAsia="Songti SC" w:hAnsi="Book Antiqua" w:cs="Arial"/>
        </w:rPr>
      </w:pPr>
      <w:r w:rsidRPr="00B03650">
        <w:rPr>
          <w:rFonts w:ascii="Book Antiqua" w:eastAsia="Songti SC" w:hAnsi="Book Antiqua" w:cs="Arial"/>
        </w:rPr>
        <w:t xml:space="preserve">On the fifth day of the disease, she suddenly </w:t>
      </w:r>
      <w:r w:rsidR="00173C16">
        <w:rPr>
          <w:rFonts w:ascii="Book Antiqua" w:eastAsia="Songti SC" w:hAnsi="Book Antiqua" w:cs="Arial"/>
        </w:rPr>
        <w:t>developed</w:t>
      </w:r>
      <w:r w:rsidR="00173C16" w:rsidRPr="00B03650">
        <w:rPr>
          <w:rFonts w:ascii="Book Antiqua" w:eastAsia="Songti SC" w:hAnsi="Book Antiqua" w:cs="Arial"/>
        </w:rPr>
        <w:t xml:space="preserve"> </w:t>
      </w:r>
      <w:proofErr w:type="spellStart"/>
      <w:r w:rsidRPr="00B03650">
        <w:rPr>
          <w:rFonts w:ascii="Book Antiqua" w:eastAsia="Songti SC" w:hAnsi="Book Antiqua" w:cs="Arial"/>
        </w:rPr>
        <w:t>anisocoria</w:t>
      </w:r>
      <w:proofErr w:type="spellEnd"/>
      <w:r w:rsidRPr="00B03650">
        <w:rPr>
          <w:rFonts w:ascii="Book Antiqua" w:eastAsia="Songti SC" w:hAnsi="Book Antiqua" w:cs="Arial"/>
        </w:rPr>
        <w:t xml:space="preserve"> and disappearance of light reflection, irregular breathing rhythm, acute pulmonary edema</w:t>
      </w:r>
      <w:r w:rsidR="00173C16">
        <w:rPr>
          <w:rFonts w:ascii="Book Antiqua" w:eastAsia="Songti SC" w:hAnsi="Book Antiqua" w:cs="Arial"/>
        </w:rPr>
        <w:t>,</w:t>
      </w:r>
      <w:r w:rsidRPr="00B03650">
        <w:rPr>
          <w:rFonts w:ascii="Book Antiqua" w:eastAsia="Songti SC" w:hAnsi="Book Antiqua" w:cs="Arial"/>
        </w:rPr>
        <w:t xml:space="preserve"> and deep coma. After this, her brain MRI (Figure 2) </w:t>
      </w:r>
      <w:r w:rsidR="00173C16" w:rsidRPr="00B03650">
        <w:rPr>
          <w:rFonts w:ascii="Book Antiqua" w:eastAsia="Songti SC" w:hAnsi="Book Antiqua" w:cs="Arial"/>
        </w:rPr>
        <w:t>show</w:t>
      </w:r>
      <w:r w:rsidR="00173C16">
        <w:rPr>
          <w:rFonts w:ascii="Book Antiqua" w:eastAsia="Songti SC" w:hAnsi="Book Antiqua" w:cs="Arial"/>
        </w:rPr>
        <w:t>ed</w:t>
      </w:r>
      <w:r w:rsidR="00173C16" w:rsidRPr="00B03650">
        <w:rPr>
          <w:rFonts w:ascii="Book Antiqua" w:eastAsia="Songti SC" w:hAnsi="Book Antiqua" w:cs="Arial"/>
        </w:rPr>
        <w:t xml:space="preserve"> </w:t>
      </w:r>
      <w:r w:rsidRPr="00B03650">
        <w:rPr>
          <w:rFonts w:ascii="Book Antiqua" w:eastAsia="Songti SC" w:hAnsi="Book Antiqua" w:cs="Arial"/>
        </w:rPr>
        <w:t xml:space="preserve">that the brainstem was significantly displaced by pressure, and the medulla oblongata </w:t>
      </w:r>
      <w:r w:rsidR="00173C16">
        <w:rPr>
          <w:rFonts w:ascii="Book Antiqua" w:eastAsia="Songti SC" w:hAnsi="Book Antiqua" w:cs="Arial"/>
        </w:rPr>
        <w:t>exhibited</w:t>
      </w:r>
      <w:r w:rsidR="00173C16" w:rsidRPr="00B03650">
        <w:rPr>
          <w:rFonts w:ascii="Book Antiqua" w:eastAsia="Songti SC" w:hAnsi="Book Antiqua" w:cs="Arial"/>
        </w:rPr>
        <w:t xml:space="preserve"> </w:t>
      </w:r>
      <w:r w:rsidRPr="00B03650">
        <w:rPr>
          <w:rFonts w:ascii="Book Antiqua" w:eastAsia="Songti SC" w:hAnsi="Book Antiqua" w:cs="Arial"/>
        </w:rPr>
        <w:t xml:space="preserve">“Z-like compressive folding”; cerebellar incision was observed; some ventricles disappeared; </w:t>
      </w:r>
      <w:r w:rsidR="00173C16">
        <w:rPr>
          <w:rFonts w:ascii="Book Antiqua" w:eastAsia="Songti SC" w:hAnsi="Book Antiqua" w:cs="Arial"/>
        </w:rPr>
        <w:t>and there were</w:t>
      </w:r>
      <w:r w:rsidR="00173C16" w:rsidRPr="00173C16">
        <w:rPr>
          <w:rFonts w:ascii="Book Antiqua" w:eastAsia="Songti SC" w:hAnsi="Book Antiqua" w:cs="Arial"/>
        </w:rPr>
        <w:t xml:space="preserve"> </w:t>
      </w:r>
      <w:r w:rsidR="00173C16" w:rsidRPr="00B03650">
        <w:rPr>
          <w:rFonts w:ascii="Book Antiqua" w:eastAsia="Songti SC" w:hAnsi="Book Antiqua" w:cs="Arial"/>
        </w:rPr>
        <w:t>multiple</w:t>
      </w:r>
      <w:r w:rsidR="00173C16">
        <w:rPr>
          <w:rFonts w:ascii="Book Antiqua" w:eastAsia="Songti SC" w:hAnsi="Book Antiqua" w:cs="Arial"/>
        </w:rPr>
        <w:t xml:space="preserve"> </w:t>
      </w:r>
      <w:r w:rsidRPr="00B03650">
        <w:rPr>
          <w:rFonts w:ascii="Book Antiqua" w:eastAsia="Songti SC" w:hAnsi="Book Antiqua" w:cs="Arial"/>
        </w:rPr>
        <w:t xml:space="preserve">intracranial lesions. </w:t>
      </w:r>
      <w:r w:rsidR="00765B76" w:rsidRPr="00B03650">
        <w:rPr>
          <w:rFonts w:ascii="Book Antiqua" w:eastAsia="Songti SC" w:hAnsi="Book Antiqua" w:cs="Arial"/>
        </w:rPr>
        <w:t>Before she was died</w:t>
      </w:r>
      <w:r w:rsidR="00173C16" w:rsidRPr="00173C16">
        <w:rPr>
          <w:rFonts w:ascii="Book Antiqua" w:eastAsia="Songti SC" w:hAnsi="Book Antiqua" w:cs="Arial"/>
        </w:rPr>
        <w:t xml:space="preserve"> </w:t>
      </w:r>
      <w:r w:rsidR="00173C16" w:rsidRPr="00B03650">
        <w:rPr>
          <w:rFonts w:ascii="Book Antiqua" w:eastAsia="Songti SC" w:hAnsi="Book Antiqua" w:cs="Arial"/>
        </w:rPr>
        <w:t>of brain stem functional failure</w:t>
      </w:r>
      <w:r w:rsidRPr="00B03650">
        <w:rPr>
          <w:rFonts w:ascii="Book Antiqua" w:eastAsia="Songti SC" w:hAnsi="Book Antiqua" w:cs="Arial"/>
        </w:rPr>
        <w:t xml:space="preserve">, her </w:t>
      </w:r>
      <w:proofErr w:type="spellStart"/>
      <w:r w:rsidRPr="00B03650">
        <w:rPr>
          <w:rFonts w:ascii="Book Antiqua" w:eastAsia="Songti SC" w:hAnsi="Book Antiqua" w:cs="Arial"/>
        </w:rPr>
        <w:t>neuroelectrophysiology</w:t>
      </w:r>
      <w:proofErr w:type="spellEnd"/>
      <w:r w:rsidRPr="00B03650">
        <w:rPr>
          <w:rFonts w:ascii="Book Antiqua" w:eastAsia="Songti SC" w:hAnsi="Book Antiqua" w:cs="Arial"/>
        </w:rPr>
        <w:t xml:space="preserve"> examination showed electric silence (Figure 3). Although she was ultimately died</w:t>
      </w:r>
      <w:r w:rsidR="00765B76" w:rsidRPr="00B03650">
        <w:rPr>
          <w:rFonts w:ascii="Book Antiqua" w:eastAsia="Songti SC" w:hAnsi="Book Antiqua" w:cs="Arial"/>
        </w:rPr>
        <w:t xml:space="preserve"> within three weeks after onset</w:t>
      </w:r>
      <w:r w:rsidRPr="00B03650">
        <w:rPr>
          <w:rFonts w:ascii="Book Antiqua" w:eastAsia="Songti SC" w:hAnsi="Book Antiqua" w:cs="Arial"/>
        </w:rPr>
        <w:t>, the parents expressed understanding and did not trigger a doctor-patient conflict.</w:t>
      </w:r>
    </w:p>
    <w:p w14:paraId="39478917" w14:textId="77777777" w:rsidR="001C21C7" w:rsidRPr="00B03650" w:rsidRDefault="001C21C7" w:rsidP="00B03650">
      <w:pPr>
        <w:spacing w:line="360" w:lineRule="auto"/>
        <w:jc w:val="both"/>
        <w:rPr>
          <w:rFonts w:ascii="Book Antiqua" w:hAnsi="Book Antiqua" w:cs="Arial"/>
          <w:color w:val="724128"/>
        </w:rPr>
      </w:pPr>
    </w:p>
    <w:p w14:paraId="3F4258DD" w14:textId="77777777" w:rsidR="00F92259" w:rsidRPr="00B03650" w:rsidRDefault="00F92259" w:rsidP="00B03650">
      <w:pPr>
        <w:spacing w:line="360" w:lineRule="auto"/>
        <w:jc w:val="both"/>
        <w:rPr>
          <w:rFonts w:ascii="Book Antiqua" w:eastAsia="Calibri" w:hAnsi="Book Antiqua" w:cstheme="minorHAnsi"/>
          <w:b/>
          <w:i/>
        </w:rPr>
      </w:pPr>
      <w:r w:rsidRPr="00B03650">
        <w:rPr>
          <w:rFonts w:ascii="Book Antiqua" w:eastAsia="Calibri" w:hAnsi="Book Antiqua" w:cstheme="minorHAnsi"/>
          <w:b/>
          <w:i/>
        </w:rPr>
        <w:t>History of past illness</w:t>
      </w:r>
    </w:p>
    <w:p w14:paraId="58B1DE33" w14:textId="0664C6E8" w:rsidR="007470AF" w:rsidRPr="00B03650" w:rsidRDefault="007470AF" w:rsidP="00B03650">
      <w:pPr>
        <w:spacing w:line="360" w:lineRule="auto"/>
        <w:jc w:val="both"/>
        <w:rPr>
          <w:rFonts w:ascii="Book Antiqua" w:eastAsia="Songti SC" w:hAnsi="Book Antiqua" w:cs="Arial"/>
        </w:rPr>
      </w:pPr>
      <w:r w:rsidRPr="00B03650">
        <w:rPr>
          <w:rFonts w:ascii="Book Antiqua" w:eastAsia="Songti SC" w:hAnsi="Book Antiqua" w:cs="Arial"/>
        </w:rPr>
        <w:t>She had backward neurodevelopment</w:t>
      </w:r>
      <w:r w:rsidR="00173C16">
        <w:rPr>
          <w:rFonts w:ascii="Book Antiqua" w:eastAsia="Songti SC" w:hAnsi="Book Antiqua" w:cs="Arial"/>
        </w:rPr>
        <w:t>, and</w:t>
      </w:r>
      <w:r w:rsidR="00173C16" w:rsidRPr="00B03650">
        <w:rPr>
          <w:rFonts w:ascii="Book Antiqua" w:eastAsia="Songti SC" w:hAnsi="Book Antiqua" w:cs="Arial"/>
        </w:rPr>
        <w:t xml:space="preserve"> </w:t>
      </w:r>
      <w:r w:rsidRPr="00B03650">
        <w:rPr>
          <w:rFonts w:ascii="Book Antiqua" w:eastAsia="Songti SC" w:hAnsi="Book Antiqua" w:cs="Arial"/>
        </w:rPr>
        <w:t>could not stand alone until being over 1 year old and walk alone until being over 2 years old. However, the cause had not been diagnosed until this admission.</w:t>
      </w:r>
    </w:p>
    <w:p w14:paraId="3AA63F57" w14:textId="77777777" w:rsidR="007470AF" w:rsidRPr="00B03650" w:rsidRDefault="007470AF" w:rsidP="00B03650">
      <w:pPr>
        <w:spacing w:line="360" w:lineRule="auto"/>
        <w:jc w:val="both"/>
        <w:rPr>
          <w:rFonts w:ascii="Book Antiqua" w:hAnsi="Book Antiqua" w:cs="Arial"/>
          <w:color w:val="724128"/>
        </w:rPr>
      </w:pPr>
    </w:p>
    <w:p w14:paraId="16D8CD44" w14:textId="56AF5134" w:rsidR="00A02790" w:rsidRPr="00B03650" w:rsidRDefault="00A02790" w:rsidP="00B03650">
      <w:pPr>
        <w:spacing w:line="360" w:lineRule="auto"/>
        <w:jc w:val="both"/>
        <w:rPr>
          <w:rFonts w:ascii="Book Antiqua" w:hAnsi="Book Antiqua" w:cs="Arial"/>
          <w:b/>
          <w:bCs/>
          <w:i/>
          <w:iCs/>
        </w:rPr>
      </w:pPr>
      <w:r w:rsidRPr="00B03650">
        <w:rPr>
          <w:rFonts w:ascii="Book Antiqua" w:hAnsi="Book Antiqua" w:cs="Arial"/>
          <w:b/>
          <w:bCs/>
          <w:i/>
          <w:iCs/>
        </w:rPr>
        <w:t>Personal and family history</w:t>
      </w:r>
    </w:p>
    <w:p w14:paraId="16476952" w14:textId="77777777" w:rsidR="00855A00" w:rsidRPr="00B03650" w:rsidRDefault="00855A00" w:rsidP="00B03650">
      <w:pPr>
        <w:spacing w:line="360" w:lineRule="auto"/>
        <w:jc w:val="both"/>
        <w:rPr>
          <w:rFonts w:ascii="Book Antiqua" w:hAnsi="Book Antiqua" w:cs="Arial"/>
        </w:rPr>
      </w:pPr>
      <w:proofErr w:type="gramStart"/>
      <w:r w:rsidRPr="00B03650">
        <w:rPr>
          <w:rFonts w:ascii="Book Antiqua" w:hAnsi="Book Antiqua" w:cs="Arial"/>
          <w:color w:val="000000"/>
          <w:shd w:val="clear" w:color="auto" w:fill="FFFFFF"/>
        </w:rPr>
        <w:t>Unremarkable.</w:t>
      </w:r>
      <w:proofErr w:type="gramEnd"/>
    </w:p>
    <w:p w14:paraId="4CA02A6E" w14:textId="77777777" w:rsidR="009343B5" w:rsidRPr="00B03650" w:rsidRDefault="009343B5" w:rsidP="00B03650">
      <w:pPr>
        <w:spacing w:line="360" w:lineRule="auto"/>
        <w:jc w:val="both"/>
        <w:rPr>
          <w:rFonts w:ascii="Book Antiqua" w:hAnsi="Book Antiqua" w:cs="Arial"/>
          <w:color w:val="724128"/>
        </w:rPr>
      </w:pPr>
    </w:p>
    <w:p w14:paraId="3788AE47" w14:textId="77777777" w:rsidR="00A02790" w:rsidRPr="00B03650" w:rsidRDefault="00A02790" w:rsidP="00B03650">
      <w:pPr>
        <w:spacing w:line="360" w:lineRule="auto"/>
        <w:jc w:val="both"/>
        <w:rPr>
          <w:rFonts w:ascii="Book Antiqua" w:hAnsi="Book Antiqua" w:cs="Arial"/>
          <w:b/>
          <w:bCs/>
          <w:i/>
          <w:iCs/>
        </w:rPr>
      </w:pPr>
      <w:r w:rsidRPr="00B03650">
        <w:rPr>
          <w:rFonts w:ascii="Book Antiqua" w:hAnsi="Book Antiqua" w:cs="Arial"/>
          <w:b/>
          <w:bCs/>
          <w:i/>
          <w:iCs/>
        </w:rPr>
        <w:t>Auxiliary examination</w:t>
      </w:r>
    </w:p>
    <w:p w14:paraId="1192BE5A" w14:textId="32FA7B01" w:rsidR="00A02790" w:rsidRPr="00B03650" w:rsidRDefault="0032606D" w:rsidP="00B03650">
      <w:pPr>
        <w:spacing w:line="360" w:lineRule="auto"/>
        <w:jc w:val="both"/>
        <w:rPr>
          <w:rFonts w:ascii="Book Antiqua" w:eastAsia="Songti SC" w:hAnsi="Book Antiqua" w:cs="Arial"/>
        </w:rPr>
      </w:pPr>
      <w:r w:rsidRPr="00B03650">
        <w:rPr>
          <w:rFonts w:ascii="Book Antiqua" w:eastAsia="Songti SC" w:hAnsi="Book Antiqua" w:cs="Arial"/>
        </w:rPr>
        <w:lastRenderedPageBreak/>
        <w:t xml:space="preserve">The patient was diagnosed with influenza A by real-time reverse transcription polymerase chain reaction. </w:t>
      </w:r>
      <w:r w:rsidR="00173C16">
        <w:rPr>
          <w:rFonts w:ascii="Book Antiqua" w:eastAsia="Songti SC" w:hAnsi="Book Antiqua" w:cs="Arial"/>
        </w:rPr>
        <w:t>C</w:t>
      </w:r>
      <w:r w:rsidRPr="00B03650">
        <w:rPr>
          <w:rFonts w:ascii="Book Antiqua" w:eastAsia="Songti SC" w:hAnsi="Book Antiqua" w:cs="Arial"/>
        </w:rPr>
        <w:t xml:space="preserve">linical biochemistry showed </w:t>
      </w:r>
      <w:r w:rsidR="00173C16">
        <w:rPr>
          <w:rFonts w:ascii="Book Antiqua" w:eastAsia="Songti SC" w:hAnsi="Book Antiqua" w:cs="Arial"/>
        </w:rPr>
        <w:t xml:space="preserve">that </w:t>
      </w:r>
      <w:r w:rsidRPr="00B03650">
        <w:rPr>
          <w:rFonts w:ascii="Book Antiqua" w:eastAsia="Songti SC" w:hAnsi="Book Antiqua" w:cs="Arial"/>
        </w:rPr>
        <w:t xml:space="preserve">blood ALT, AST, LDH, </w:t>
      </w:r>
      <w:r w:rsidR="00173C16">
        <w:rPr>
          <w:rFonts w:ascii="Book Antiqua" w:eastAsia="Songti SC" w:hAnsi="Book Antiqua" w:cs="Arial"/>
        </w:rPr>
        <w:t xml:space="preserve">and </w:t>
      </w:r>
      <w:r w:rsidR="00B76CFE" w:rsidRPr="00B03650">
        <w:rPr>
          <w:rFonts w:ascii="Book Antiqua" w:eastAsia="Songti SC" w:hAnsi="Book Antiqua" w:cs="Arial"/>
        </w:rPr>
        <w:t>CK</w:t>
      </w:r>
      <w:r w:rsidRPr="00B03650">
        <w:rPr>
          <w:rFonts w:ascii="Book Antiqua" w:eastAsia="Songti SC" w:hAnsi="Book Antiqua" w:cs="Arial"/>
        </w:rPr>
        <w:t xml:space="preserve"> were higher than</w:t>
      </w:r>
      <w:r w:rsidR="00173C16">
        <w:rPr>
          <w:rFonts w:ascii="Book Antiqua" w:eastAsia="Songti SC" w:hAnsi="Book Antiqua" w:cs="Arial"/>
        </w:rPr>
        <w:t xml:space="preserve"> those in the</w:t>
      </w:r>
      <w:r w:rsidRPr="00B03650">
        <w:rPr>
          <w:rFonts w:ascii="Book Antiqua" w:eastAsia="Songti SC" w:hAnsi="Book Antiqua" w:cs="Arial"/>
        </w:rPr>
        <w:t xml:space="preserve"> flu-survivor group</w:t>
      </w:r>
      <w:r w:rsidR="00C533D8" w:rsidRPr="00B03650">
        <w:rPr>
          <w:rFonts w:ascii="Book Antiqua" w:eastAsia="Songti SC" w:hAnsi="Book Antiqua" w:cs="Arial"/>
          <w:vertAlign w:val="superscript"/>
        </w:rPr>
        <w:t>[</w:t>
      </w:r>
      <w:r w:rsidR="000771FA" w:rsidRPr="00B03650">
        <w:rPr>
          <w:rFonts w:ascii="Book Antiqua" w:eastAsia="Songti SC" w:hAnsi="Book Antiqua" w:cs="Arial"/>
          <w:noProof/>
          <w:vertAlign w:val="superscript"/>
        </w:rPr>
        <w:t>9</w:t>
      </w:r>
      <w:r w:rsidR="00C533D8" w:rsidRPr="00B03650">
        <w:rPr>
          <w:rFonts w:ascii="Book Antiqua" w:eastAsia="Songti SC" w:hAnsi="Book Antiqua" w:cs="Arial"/>
          <w:vertAlign w:val="superscript"/>
        </w:rPr>
        <w:t>]</w:t>
      </w:r>
      <w:r w:rsidRPr="00B03650">
        <w:rPr>
          <w:rFonts w:ascii="Book Antiqua" w:eastAsia="Songti SC" w:hAnsi="Book Antiqua" w:cs="Arial"/>
        </w:rPr>
        <w:t xml:space="preserve">, </w:t>
      </w:r>
      <w:r w:rsidR="001872FB" w:rsidRPr="00B03650">
        <w:rPr>
          <w:rFonts w:ascii="Book Antiqua" w:eastAsia="Songti SC" w:hAnsi="Book Antiqua" w:cs="Arial"/>
        </w:rPr>
        <w:t>AQP-4 Ab in blood was positive (388.154</w:t>
      </w:r>
      <w:r w:rsidR="001872FB" w:rsidRPr="00B03650">
        <w:rPr>
          <w:rFonts w:ascii="Book Antiqua" w:hAnsi="Book Antiqua"/>
        </w:rPr>
        <w:t xml:space="preserve"> </w:t>
      </w:r>
      <w:r w:rsidR="001872FB" w:rsidRPr="00B03650">
        <w:rPr>
          <w:rFonts w:ascii="Book Antiqua" w:eastAsia="Songti SC" w:hAnsi="Book Antiqua" w:cs="Arial"/>
        </w:rPr>
        <w:t>ng/mL), and</w:t>
      </w:r>
      <w:r w:rsidR="001872FB" w:rsidRPr="00B03650">
        <w:rPr>
          <w:rFonts w:ascii="Book Antiqua" w:eastAsia="Songti SC" w:hAnsi="Book Antiqua" w:cs="Arial"/>
          <w:color w:val="0070C0"/>
        </w:rPr>
        <w:t xml:space="preserve"> </w:t>
      </w:r>
      <w:r w:rsidRPr="00B03650">
        <w:rPr>
          <w:rFonts w:ascii="Book Antiqua" w:eastAsia="Songti SC" w:hAnsi="Book Antiqua" w:cs="Arial"/>
        </w:rPr>
        <w:t xml:space="preserve">CSF-pressure was </w:t>
      </w:r>
      <w:r w:rsidR="00BB646A" w:rsidRPr="00B03650">
        <w:rPr>
          <w:rFonts w:ascii="Book Antiqua" w:eastAsia="Songti SC" w:hAnsi="Book Antiqua" w:cs="Arial"/>
        </w:rPr>
        <w:t xml:space="preserve">as </w:t>
      </w:r>
      <w:r w:rsidRPr="00B03650">
        <w:rPr>
          <w:rFonts w:ascii="Book Antiqua" w:eastAsia="Songti SC" w:hAnsi="Book Antiqua" w:cs="Arial"/>
        </w:rPr>
        <w:t xml:space="preserve">high </w:t>
      </w:r>
      <w:r w:rsidR="00BB646A" w:rsidRPr="00B03650">
        <w:rPr>
          <w:rFonts w:ascii="Book Antiqua" w:eastAsia="Songti SC" w:hAnsi="Book Antiqua" w:cs="Arial"/>
        </w:rPr>
        <w:t>as</w:t>
      </w:r>
      <w:r w:rsidRPr="00B03650">
        <w:rPr>
          <w:rFonts w:ascii="Book Antiqua" w:eastAsia="Songti SC" w:hAnsi="Book Antiqua" w:cs="Arial"/>
        </w:rPr>
        <w:t xml:space="preserve"> 250</w:t>
      </w:r>
      <w:r w:rsidR="00C533D8" w:rsidRPr="00B03650">
        <w:rPr>
          <w:rFonts w:ascii="Book Antiqua" w:eastAsia="Songti SC" w:hAnsi="Book Antiqua" w:cs="Arial"/>
        </w:rPr>
        <w:t xml:space="preserve"> </w:t>
      </w:r>
      <w:r w:rsidRPr="00B03650">
        <w:rPr>
          <w:rFonts w:ascii="Book Antiqua" w:eastAsia="Songti SC" w:hAnsi="Book Antiqua" w:cs="Arial"/>
        </w:rPr>
        <w:t>mmH</w:t>
      </w:r>
      <w:r w:rsidRPr="00B03650">
        <w:rPr>
          <w:rFonts w:ascii="Book Antiqua" w:eastAsia="Songti SC" w:hAnsi="Book Antiqua" w:cs="Arial"/>
          <w:vertAlign w:val="subscript"/>
        </w:rPr>
        <w:t>2</w:t>
      </w:r>
      <w:r w:rsidRPr="00B03650">
        <w:rPr>
          <w:rFonts w:ascii="Book Antiqua" w:eastAsia="Songti SC" w:hAnsi="Book Antiqua" w:cs="Arial"/>
        </w:rPr>
        <w:t xml:space="preserve">O with normal biochemical and routine indicators of CSF. On the second day after the onset, which was 3 d before brainstem lesions, she </w:t>
      </w:r>
      <w:r w:rsidR="00173C16">
        <w:rPr>
          <w:rFonts w:ascii="Book Antiqua" w:eastAsia="Songti SC" w:hAnsi="Book Antiqua" w:cs="Arial"/>
        </w:rPr>
        <w:t>underwent</w:t>
      </w:r>
      <w:r w:rsidR="00173C16" w:rsidRPr="00B03650">
        <w:rPr>
          <w:rFonts w:ascii="Book Antiqua" w:eastAsia="Songti SC" w:hAnsi="Book Antiqua" w:cs="Arial"/>
        </w:rPr>
        <w:t xml:space="preserve"> </w:t>
      </w:r>
      <w:r w:rsidRPr="00B03650">
        <w:rPr>
          <w:rFonts w:ascii="Book Antiqua" w:eastAsia="Songti SC" w:hAnsi="Book Antiqua" w:cs="Arial"/>
        </w:rPr>
        <w:t xml:space="preserve">the first brain MRI and </w:t>
      </w:r>
      <w:r w:rsidR="00FC7821">
        <w:rPr>
          <w:rFonts w:ascii="Book Antiqua" w:eastAsia="Songti SC" w:hAnsi="Book Antiqua" w:cs="Arial"/>
        </w:rPr>
        <w:t xml:space="preserve">was </w:t>
      </w:r>
      <w:r w:rsidRPr="00B03650">
        <w:rPr>
          <w:rFonts w:ascii="Book Antiqua" w:eastAsia="Songti SC" w:hAnsi="Book Antiqua" w:cs="Arial"/>
        </w:rPr>
        <w:t xml:space="preserve">found </w:t>
      </w:r>
      <w:r w:rsidR="00FC7821">
        <w:rPr>
          <w:rFonts w:ascii="Book Antiqua" w:eastAsia="Songti SC" w:hAnsi="Book Antiqua" w:cs="Arial"/>
        </w:rPr>
        <w:t xml:space="preserve">to have </w:t>
      </w:r>
      <w:proofErr w:type="gramStart"/>
      <w:r w:rsidR="006C4E1F" w:rsidRPr="00B03650">
        <w:rPr>
          <w:rFonts w:ascii="Book Antiqua" w:eastAsia="Songti SC" w:hAnsi="Book Antiqua" w:cs="Arial"/>
        </w:rPr>
        <w:t>DWV</w:t>
      </w:r>
      <w:r w:rsidR="00C533D8" w:rsidRPr="00B03650">
        <w:rPr>
          <w:rFonts w:ascii="Book Antiqua" w:eastAsia="Songti SC" w:hAnsi="Book Antiqua" w:cs="Arial"/>
          <w:vertAlign w:val="superscript"/>
        </w:rPr>
        <w:t>[</w:t>
      </w:r>
      <w:proofErr w:type="gramEnd"/>
      <w:r w:rsidR="000771FA" w:rsidRPr="00B03650">
        <w:rPr>
          <w:rFonts w:ascii="Book Antiqua" w:eastAsia="Songti SC" w:hAnsi="Book Antiqua" w:cs="Arial"/>
          <w:noProof/>
          <w:vertAlign w:val="superscript"/>
        </w:rPr>
        <w:t>10</w:t>
      </w:r>
      <w:r w:rsidR="00C533D8" w:rsidRPr="00B03650">
        <w:rPr>
          <w:rFonts w:ascii="Book Antiqua" w:eastAsia="Songti SC" w:hAnsi="Book Antiqua" w:cs="Arial"/>
          <w:vertAlign w:val="superscript"/>
        </w:rPr>
        <w:t>]</w:t>
      </w:r>
      <w:r w:rsidRPr="00B03650">
        <w:rPr>
          <w:rFonts w:ascii="Book Antiqua" w:eastAsia="Songti SC" w:hAnsi="Book Antiqua" w:cs="Arial"/>
        </w:rPr>
        <w:t xml:space="preserve"> (Figure 1)</w:t>
      </w:r>
      <w:r w:rsidR="001140A7">
        <w:rPr>
          <w:rFonts w:ascii="Book Antiqua" w:eastAsia="Songti SC" w:hAnsi="Book Antiqua" w:cs="Arial"/>
        </w:rPr>
        <w:t>. S</w:t>
      </w:r>
      <w:r w:rsidR="001140A7" w:rsidRPr="00B03650">
        <w:rPr>
          <w:rFonts w:ascii="Book Antiqua" w:eastAsia="Songti SC" w:hAnsi="Book Antiqua" w:cs="Arial"/>
        </w:rPr>
        <w:t xml:space="preserve">agittal </w:t>
      </w:r>
      <w:r w:rsidR="009F4AFA" w:rsidRPr="00B03650">
        <w:rPr>
          <w:rFonts w:ascii="Book Antiqua" w:eastAsia="Songti SC" w:hAnsi="Book Antiqua" w:cs="Arial"/>
        </w:rPr>
        <w:t xml:space="preserve">T1WI </w:t>
      </w:r>
      <w:r w:rsidR="004B172B">
        <w:rPr>
          <w:rFonts w:ascii="Book Antiqua" w:eastAsia="Songti SC" w:hAnsi="Book Antiqua" w:cs="Arial"/>
        </w:rPr>
        <w:t>MR</w:t>
      </w:r>
      <w:r w:rsidR="001140A7">
        <w:rPr>
          <w:rFonts w:ascii="Book Antiqua" w:eastAsia="Songti SC" w:hAnsi="Book Antiqua" w:cs="Arial"/>
        </w:rPr>
        <w:t>I</w:t>
      </w:r>
      <w:r w:rsidR="00C533D8" w:rsidRPr="00B03650">
        <w:rPr>
          <w:rFonts w:ascii="Book Antiqua" w:eastAsia="Songti SC" w:hAnsi="Book Antiqua" w:cs="Arial"/>
        </w:rPr>
        <w:t xml:space="preserve"> </w:t>
      </w:r>
      <w:r w:rsidR="009F4AFA" w:rsidRPr="005A701B">
        <w:rPr>
          <w:rFonts w:ascii="Book Antiqua" w:eastAsia="Songti SC" w:hAnsi="Book Antiqua" w:cs="Arial"/>
        </w:rPr>
        <w:t>showed posterior fossa cystic lesion</w:t>
      </w:r>
      <w:r w:rsidR="005A701B">
        <w:rPr>
          <w:rFonts w:ascii="Book Antiqua" w:eastAsia="Songti SC" w:hAnsi="Book Antiqua" w:cs="Arial"/>
        </w:rPr>
        <w:t>s</w:t>
      </w:r>
      <w:r w:rsidR="009F4AFA" w:rsidRPr="005A701B">
        <w:rPr>
          <w:rFonts w:ascii="Book Antiqua" w:eastAsia="Songti SC" w:hAnsi="Book Antiqua" w:cs="Arial"/>
        </w:rPr>
        <w:t>, cyst-like dilatation of the fourth ventricle and communication with the cistern magnum (green arrow</w:t>
      </w:r>
      <w:r w:rsidR="005A701B" w:rsidRPr="005A701B">
        <w:rPr>
          <w:rFonts w:ascii="Book Antiqua" w:eastAsia="Songti SC" w:hAnsi="Book Antiqua" w:cs="Arial"/>
        </w:rPr>
        <w:t>)</w:t>
      </w:r>
      <w:r w:rsidR="005A701B">
        <w:rPr>
          <w:rFonts w:ascii="Book Antiqua" w:eastAsia="Songti SC" w:hAnsi="Book Antiqua" w:cs="Arial"/>
        </w:rPr>
        <w:t>, and</w:t>
      </w:r>
      <w:r w:rsidR="005A701B" w:rsidRPr="005A701B">
        <w:rPr>
          <w:rFonts w:ascii="Book Antiqua" w:eastAsia="Songti SC" w:hAnsi="Book Antiqua" w:cs="Arial"/>
        </w:rPr>
        <w:t xml:space="preserve"> </w:t>
      </w:r>
      <w:r w:rsidR="009F4AFA" w:rsidRPr="005A701B">
        <w:rPr>
          <w:rFonts w:ascii="Book Antiqua" w:eastAsia="Songti SC" w:hAnsi="Book Antiqua" w:cs="Arial"/>
        </w:rPr>
        <w:t>hypoplasia of the inferior vermis of cerebellum</w:t>
      </w:r>
      <w:r w:rsidR="005A701B">
        <w:rPr>
          <w:rFonts w:ascii="Book Antiqua" w:eastAsia="Songti SC" w:hAnsi="Book Antiqua" w:cs="Arial"/>
        </w:rPr>
        <w:t>.</w:t>
      </w:r>
      <w:r w:rsidR="005A701B" w:rsidRPr="005A701B">
        <w:rPr>
          <w:rFonts w:ascii="Book Antiqua" w:eastAsia="Songti SC" w:hAnsi="Book Antiqua" w:cs="Arial"/>
        </w:rPr>
        <w:t xml:space="preserve"> </w:t>
      </w:r>
      <w:r w:rsidR="005A701B">
        <w:rPr>
          <w:rFonts w:ascii="Book Antiqua" w:eastAsia="Songti SC" w:hAnsi="Book Antiqua" w:cs="Arial"/>
        </w:rPr>
        <w:t>T</w:t>
      </w:r>
      <w:r w:rsidR="005A701B" w:rsidRPr="005A701B">
        <w:rPr>
          <w:rFonts w:ascii="Book Antiqua" w:eastAsia="Songti SC" w:hAnsi="Book Antiqua" w:cs="Arial"/>
        </w:rPr>
        <w:t xml:space="preserve">he </w:t>
      </w:r>
      <w:r w:rsidR="009F4AFA" w:rsidRPr="005A701B">
        <w:rPr>
          <w:rFonts w:ascii="Book Antiqua" w:eastAsia="Songti SC" w:hAnsi="Book Antiqua" w:cs="Arial"/>
        </w:rPr>
        <w:t>developed superior vermis</w:t>
      </w:r>
      <w:r w:rsidR="005A701B">
        <w:rPr>
          <w:rFonts w:ascii="Book Antiqua" w:eastAsia="Songti SC" w:hAnsi="Book Antiqua" w:cs="Arial"/>
        </w:rPr>
        <w:t xml:space="preserve"> was</w:t>
      </w:r>
      <w:r w:rsidR="009F4AFA" w:rsidRPr="005A701B">
        <w:rPr>
          <w:rFonts w:ascii="Book Antiqua" w:eastAsia="Songti SC" w:hAnsi="Book Antiqua" w:cs="Arial"/>
        </w:rPr>
        <w:t xml:space="preserve"> elevated upwardly</w:t>
      </w:r>
      <w:r w:rsidR="005A701B">
        <w:rPr>
          <w:rFonts w:ascii="Book Antiqua" w:eastAsia="Songti SC" w:hAnsi="Book Antiqua" w:cs="Arial"/>
        </w:rPr>
        <w:t xml:space="preserve"> and</w:t>
      </w:r>
      <w:r w:rsidR="009F4AFA" w:rsidRPr="005A701B">
        <w:rPr>
          <w:rFonts w:ascii="Book Antiqua" w:eastAsia="Songti SC" w:hAnsi="Book Antiqua" w:cs="Arial"/>
        </w:rPr>
        <w:t xml:space="preserve"> rotated by posterior fossa cystic lesions (yellow arrow)</w:t>
      </w:r>
      <w:r w:rsidR="005A701B">
        <w:rPr>
          <w:rFonts w:ascii="Book Antiqua" w:eastAsia="Songti SC" w:hAnsi="Book Antiqua" w:cs="Arial"/>
        </w:rPr>
        <w:t xml:space="preserve">, which </w:t>
      </w:r>
      <w:r w:rsidR="009F4AFA" w:rsidRPr="005A701B">
        <w:rPr>
          <w:rFonts w:ascii="Book Antiqua" w:eastAsia="Songti SC" w:hAnsi="Book Antiqua" w:cs="Arial"/>
        </w:rPr>
        <w:t>cause</w:t>
      </w:r>
      <w:r w:rsidR="005A701B">
        <w:rPr>
          <w:rFonts w:ascii="Book Antiqua" w:eastAsia="Songti SC" w:hAnsi="Book Antiqua" w:cs="Arial"/>
        </w:rPr>
        <w:t>d</w:t>
      </w:r>
      <w:r w:rsidR="009F4AFA" w:rsidRPr="005A701B">
        <w:rPr>
          <w:rFonts w:ascii="Book Antiqua" w:eastAsia="Songti SC" w:hAnsi="Book Antiqua" w:cs="Arial"/>
        </w:rPr>
        <w:t xml:space="preserve"> the death</w:t>
      </w:r>
      <w:r w:rsidR="009F4AFA" w:rsidRPr="00B03650">
        <w:rPr>
          <w:rFonts w:ascii="Book Antiqua" w:eastAsia="Songti SC" w:hAnsi="Book Antiqua" w:cs="Arial"/>
        </w:rPr>
        <w:t xml:space="preserve">. The pons </w:t>
      </w:r>
      <w:r w:rsidR="001140A7">
        <w:rPr>
          <w:rFonts w:ascii="Book Antiqua" w:eastAsia="Songti SC" w:hAnsi="Book Antiqua" w:cs="Arial"/>
        </w:rPr>
        <w:t>was</w:t>
      </w:r>
      <w:r w:rsidR="001140A7" w:rsidRPr="00B03650">
        <w:rPr>
          <w:rFonts w:ascii="Book Antiqua" w:eastAsia="Songti SC" w:hAnsi="Book Antiqua" w:cs="Arial"/>
        </w:rPr>
        <w:t xml:space="preserve"> </w:t>
      </w:r>
      <w:r w:rsidR="009F4AFA" w:rsidRPr="00B03650">
        <w:rPr>
          <w:rFonts w:ascii="Book Antiqua" w:eastAsia="Songti SC" w:hAnsi="Book Antiqua" w:cs="Arial"/>
        </w:rPr>
        <w:t xml:space="preserve">smaller, and the medulla </w:t>
      </w:r>
      <w:r w:rsidR="001140A7">
        <w:rPr>
          <w:rFonts w:ascii="Book Antiqua" w:eastAsia="Songti SC" w:hAnsi="Book Antiqua" w:cs="Arial"/>
        </w:rPr>
        <w:t>was</w:t>
      </w:r>
      <w:r w:rsidR="001140A7" w:rsidRPr="00B03650">
        <w:rPr>
          <w:rFonts w:ascii="Book Antiqua" w:eastAsia="Songti SC" w:hAnsi="Book Antiqua" w:cs="Arial"/>
        </w:rPr>
        <w:t xml:space="preserve"> </w:t>
      </w:r>
      <w:r w:rsidR="009F4AFA" w:rsidRPr="00B03650">
        <w:rPr>
          <w:rFonts w:ascii="Book Antiqua" w:eastAsia="Songti SC" w:hAnsi="Book Antiqua" w:cs="Arial"/>
        </w:rPr>
        <w:t xml:space="preserve">not compressed (red arrow). Sagittal T2WI </w:t>
      </w:r>
      <w:r w:rsidR="00C533D8" w:rsidRPr="00B03650">
        <w:rPr>
          <w:rFonts w:ascii="Book Antiqua" w:eastAsia="Songti SC" w:hAnsi="Book Antiqua" w:cs="Arial"/>
        </w:rPr>
        <w:t>MR</w:t>
      </w:r>
      <w:r w:rsidR="001140A7">
        <w:rPr>
          <w:rFonts w:ascii="Book Antiqua" w:eastAsia="Songti SC" w:hAnsi="Book Antiqua" w:cs="Arial"/>
        </w:rPr>
        <w:t>I</w:t>
      </w:r>
      <w:r w:rsidR="009F4AFA" w:rsidRPr="00B03650">
        <w:rPr>
          <w:rFonts w:ascii="Book Antiqua" w:eastAsia="Songti SC" w:hAnsi="Book Antiqua" w:cs="Arial"/>
        </w:rPr>
        <w:t xml:space="preserve"> </w:t>
      </w:r>
      <w:r w:rsidR="001140A7">
        <w:rPr>
          <w:rFonts w:ascii="Book Antiqua" w:eastAsia="Songti SC" w:hAnsi="Book Antiqua" w:cs="Arial"/>
        </w:rPr>
        <w:t>(</w:t>
      </w:r>
      <w:r w:rsidR="009F4AFA" w:rsidRPr="00B03650">
        <w:rPr>
          <w:rFonts w:ascii="Book Antiqua" w:eastAsia="Songti SC" w:hAnsi="Book Antiqua" w:cs="Arial"/>
        </w:rPr>
        <w:t xml:space="preserve">Figure </w:t>
      </w:r>
      <w:r w:rsidR="001140A7">
        <w:rPr>
          <w:rFonts w:ascii="Book Antiqua" w:eastAsia="Songti SC" w:hAnsi="Book Antiqua" w:cs="Arial"/>
        </w:rPr>
        <w:t>)</w:t>
      </w:r>
      <w:r w:rsidR="009F4AFA" w:rsidRPr="00B03650">
        <w:rPr>
          <w:rFonts w:ascii="Book Antiqua" w:eastAsia="Songti SC" w:hAnsi="Book Antiqua" w:cs="Arial"/>
        </w:rPr>
        <w:t xml:space="preserve"> </w:t>
      </w:r>
      <w:r w:rsidR="001140A7">
        <w:rPr>
          <w:rFonts w:ascii="Book Antiqua" w:eastAsia="Songti SC" w:hAnsi="Book Antiqua" w:cs="Arial"/>
        </w:rPr>
        <w:t>showed that t</w:t>
      </w:r>
      <w:r w:rsidR="001140A7" w:rsidRPr="00B03650">
        <w:rPr>
          <w:rFonts w:ascii="Book Antiqua" w:eastAsia="Songti SC" w:hAnsi="Book Antiqua" w:cs="Arial"/>
        </w:rPr>
        <w:t xml:space="preserve">he </w:t>
      </w:r>
      <w:r w:rsidR="009F4AFA" w:rsidRPr="00B03650">
        <w:rPr>
          <w:rFonts w:ascii="Book Antiqua" w:eastAsia="Songti SC" w:hAnsi="Book Antiqua" w:cs="Arial"/>
        </w:rPr>
        <w:t xml:space="preserve">gyri </w:t>
      </w:r>
      <w:r w:rsidR="001140A7">
        <w:rPr>
          <w:rFonts w:ascii="Book Antiqua" w:eastAsia="Songti SC" w:hAnsi="Book Antiqua" w:cs="Arial"/>
        </w:rPr>
        <w:t>were</w:t>
      </w:r>
      <w:r w:rsidR="001140A7" w:rsidRPr="00B03650">
        <w:rPr>
          <w:rFonts w:ascii="Book Antiqua" w:eastAsia="Songti SC" w:hAnsi="Book Antiqua" w:cs="Arial"/>
        </w:rPr>
        <w:t xml:space="preserve"> </w:t>
      </w:r>
      <w:r w:rsidR="009F4AFA" w:rsidRPr="00B03650">
        <w:rPr>
          <w:rFonts w:ascii="Book Antiqua" w:eastAsia="Songti SC" w:hAnsi="Book Antiqua" w:cs="Arial"/>
        </w:rPr>
        <w:t xml:space="preserve">swelling, </w:t>
      </w:r>
      <w:r w:rsidR="001140A7">
        <w:rPr>
          <w:rFonts w:ascii="Book Antiqua" w:eastAsia="Songti SC" w:hAnsi="Book Antiqua" w:cs="Arial"/>
        </w:rPr>
        <w:t xml:space="preserve">the </w:t>
      </w:r>
      <w:r w:rsidR="009F4AFA" w:rsidRPr="00B03650">
        <w:rPr>
          <w:rFonts w:ascii="Book Antiqua" w:eastAsia="Songti SC" w:hAnsi="Book Antiqua" w:cs="Arial"/>
        </w:rPr>
        <w:t xml:space="preserve">sulcus became superficial (arrow), </w:t>
      </w:r>
      <w:r w:rsidR="001140A7">
        <w:rPr>
          <w:rFonts w:ascii="Book Antiqua" w:eastAsia="Songti SC" w:hAnsi="Book Antiqua" w:cs="Arial"/>
        </w:rPr>
        <w:t>t</w:t>
      </w:r>
      <w:r w:rsidR="001140A7" w:rsidRPr="00B03650">
        <w:rPr>
          <w:rFonts w:ascii="Book Antiqua" w:eastAsia="Songti SC" w:hAnsi="Book Antiqua" w:cs="Arial"/>
        </w:rPr>
        <w:t>he</w:t>
      </w:r>
      <w:r w:rsidR="001140A7">
        <w:rPr>
          <w:rFonts w:ascii="Book Antiqua" w:eastAsia="Songti SC" w:hAnsi="Book Antiqua" w:cs="Arial"/>
        </w:rPr>
        <w:t xml:space="preserve"> </w:t>
      </w:r>
      <w:proofErr w:type="spellStart"/>
      <w:r w:rsidR="009F4AFA" w:rsidRPr="00B03650">
        <w:rPr>
          <w:rFonts w:ascii="Book Antiqua" w:eastAsia="Songti SC" w:hAnsi="Book Antiqua" w:cs="Arial"/>
        </w:rPr>
        <w:t>supratentorial</w:t>
      </w:r>
      <w:proofErr w:type="spellEnd"/>
      <w:r w:rsidR="009F4AFA" w:rsidRPr="00B03650">
        <w:rPr>
          <w:rFonts w:ascii="Book Antiqua" w:eastAsia="Songti SC" w:hAnsi="Book Antiqua" w:cs="Arial"/>
        </w:rPr>
        <w:t xml:space="preserve"> cranial</w:t>
      </w:r>
      <w:r w:rsidR="001140A7" w:rsidRPr="001140A7">
        <w:rPr>
          <w:rFonts w:ascii="Book Antiqua" w:eastAsia="Songti SC" w:hAnsi="Book Antiqua" w:cs="Arial"/>
        </w:rPr>
        <w:t xml:space="preserve"> </w:t>
      </w:r>
      <w:r w:rsidR="001140A7" w:rsidRPr="00B03650">
        <w:rPr>
          <w:rFonts w:ascii="Book Antiqua" w:eastAsia="Songti SC" w:hAnsi="Book Antiqua" w:cs="Arial"/>
        </w:rPr>
        <w:t>pressure</w:t>
      </w:r>
      <w:r w:rsidR="009F4AFA" w:rsidRPr="00B03650">
        <w:rPr>
          <w:rFonts w:ascii="Book Antiqua" w:eastAsia="Songti SC" w:hAnsi="Book Antiqua" w:cs="Arial"/>
        </w:rPr>
        <w:t xml:space="preserve"> </w:t>
      </w:r>
      <w:r w:rsidR="001140A7">
        <w:rPr>
          <w:rFonts w:ascii="Book Antiqua" w:eastAsia="Songti SC" w:hAnsi="Book Antiqua" w:cs="Arial"/>
        </w:rPr>
        <w:t>was</w:t>
      </w:r>
      <w:r w:rsidR="001140A7" w:rsidRPr="00B03650">
        <w:rPr>
          <w:rFonts w:ascii="Book Antiqua" w:eastAsia="Songti SC" w:hAnsi="Book Antiqua" w:cs="Arial"/>
        </w:rPr>
        <w:t xml:space="preserve"> </w:t>
      </w:r>
      <w:r w:rsidR="009F4AFA" w:rsidRPr="00B03650">
        <w:rPr>
          <w:rFonts w:ascii="Book Antiqua" w:eastAsia="Songti SC" w:hAnsi="Book Antiqua" w:cs="Arial"/>
        </w:rPr>
        <w:t xml:space="preserve">increased, </w:t>
      </w:r>
      <w:r w:rsidR="001140A7">
        <w:rPr>
          <w:rFonts w:ascii="Book Antiqua" w:eastAsia="Songti SC" w:hAnsi="Book Antiqua" w:cs="Arial"/>
        </w:rPr>
        <w:t xml:space="preserve">the </w:t>
      </w:r>
      <w:r w:rsidR="009F4AFA" w:rsidRPr="00B03650">
        <w:rPr>
          <w:rFonts w:ascii="Book Antiqua" w:eastAsia="Songti SC" w:hAnsi="Book Antiqua" w:cs="Arial"/>
        </w:rPr>
        <w:t xml:space="preserve">pressure gradient pushed the </w:t>
      </w:r>
      <w:proofErr w:type="spellStart"/>
      <w:r w:rsidR="009F4AFA" w:rsidRPr="00B03650">
        <w:rPr>
          <w:rFonts w:ascii="Book Antiqua" w:eastAsia="Songti SC" w:hAnsi="Book Antiqua" w:cs="Arial"/>
        </w:rPr>
        <w:t>supratentorial</w:t>
      </w:r>
      <w:proofErr w:type="spellEnd"/>
      <w:r w:rsidR="009F4AFA" w:rsidRPr="00B03650">
        <w:rPr>
          <w:rFonts w:ascii="Book Antiqua" w:eastAsia="Songti SC" w:hAnsi="Book Antiqua" w:cs="Arial"/>
        </w:rPr>
        <w:t xml:space="preserve"> structure down (blue arrow), resulting in compression of </w:t>
      </w:r>
      <w:r w:rsidR="001140A7">
        <w:rPr>
          <w:rFonts w:ascii="Book Antiqua" w:eastAsia="Songti SC" w:hAnsi="Book Antiqua" w:cs="Arial"/>
        </w:rPr>
        <w:t xml:space="preserve">the </w:t>
      </w:r>
      <w:r w:rsidR="009F4AFA" w:rsidRPr="00B03650">
        <w:rPr>
          <w:rFonts w:ascii="Book Antiqua" w:eastAsia="Songti SC" w:hAnsi="Book Antiqua" w:cs="Arial"/>
        </w:rPr>
        <w:t xml:space="preserve">posterior fossa cystic lesion and volume decrease , </w:t>
      </w:r>
      <w:r w:rsidR="001140A7">
        <w:rPr>
          <w:rFonts w:ascii="Book Antiqua" w:eastAsia="Songti SC" w:hAnsi="Book Antiqua" w:cs="Arial"/>
        </w:rPr>
        <w:t xml:space="preserve">and </w:t>
      </w:r>
      <w:r w:rsidR="009F4AFA" w:rsidRPr="00B03650">
        <w:rPr>
          <w:rFonts w:ascii="Book Antiqua" w:eastAsia="Songti SC" w:hAnsi="Book Antiqua" w:cs="Arial"/>
        </w:rPr>
        <w:t xml:space="preserve">the medulla moved down and folded into a </w:t>
      </w:r>
      <w:r w:rsidR="00C533D8" w:rsidRPr="00B03650">
        <w:rPr>
          <w:rFonts w:ascii="Book Antiqua" w:eastAsia="Songti SC" w:hAnsi="Book Antiqua" w:cs="Arial"/>
        </w:rPr>
        <w:t>“</w:t>
      </w:r>
      <w:r w:rsidR="009F4AFA" w:rsidRPr="00B03650">
        <w:rPr>
          <w:rFonts w:ascii="Book Antiqua" w:eastAsia="Songti SC" w:hAnsi="Book Antiqua" w:cs="Arial"/>
        </w:rPr>
        <w:t>Z-like</w:t>
      </w:r>
      <w:r w:rsidR="00C533D8" w:rsidRPr="00B03650">
        <w:rPr>
          <w:rFonts w:ascii="Book Antiqua" w:eastAsia="Songti SC" w:hAnsi="Book Antiqua" w:cs="Arial"/>
        </w:rPr>
        <w:t>”</w:t>
      </w:r>
      <w:r w:rsidR="009F4AFA" w:rsidRPr="00B03650">
        <w:rPr>
          <w:rFonts w:ascii="Book Antiqua" w:eastAsia="Songti SC" w:hAnsi="Book Antiqua" w:cs="Arial"/>
        </w:rPr>
        <w:t xml:space="preserve"> shape (white arrow</w:t>
      </w:r>
      <w:r w:rsidR="001140A7" w:rsidRPr="00B03650">
        <w:rPr>
          <w:rFonts w:ascii="Book Antiqua" w:eastAsia="Songti SC" w:hAnsi="Book Antiqua" w:cs="Arial"/>
        </w:rPr>
        <w:t>)</w:t>
      </w:r>
      <w:r w:rsidR="001140A7">
        <w:rPr>
          <w:rFonts w:ascii="Book Antiqua" w:eastAsia="Songti SC" w:hAnsi="Book Antiqua" w:cs="Arial"/>
        </w:rPr>
        <w:t>.</w:t>
      </w:r>
      <w:r w:rsidR="001140A7" w:rsidRPr="00B03650">
        <w:rPr>
          <w:rFonts w:ascii="Book Antiqua" w:eastAsia="Songti SC" w:hAnsi="Book Antiqua" w:cs="Arial"/>
        </w:rPr>
        <w:t xml:space="preserve"> </w:t>
      </w:r>
      <w:r w:rsidR="009F4AFA" w:rsidRPr="00B03650">
        <w:rPr>
          <w:rFonts w:ascii="Book Antiqua" w:eastAsia="Songti SC" w:hAnsi="Book Antiqua" w:cs="Arial"/>
        </w:rPr>
        <w:t>Axial T2WI MR</w:t>
      </w:r>
      <w:r w:rsidR="001140A7">
        <w:rPr>
          <w:rFonts w:ascii="Book Antiqua" w:eastAsia="Songti SC" w:hAnsi="Book Antiqua" w:cs="Arial"/>
        </w:rPr>
        <w:t>I showed that</w:t>
      </w:r>
      <w:r w:rsidR="001140A7" w:rsidRPr="00B03650">
        <w:rPr>
          <w:rFonts w:ascii="Book Antiqua" w:eastAsia="Songti SC" w:hAnsi="Book Antiqua" w:cs="Arial"/>
        </w:rPr>
        <w:t xml:space="preserve"> </w:t>
      </w:r>
      <w:r w:rsidR="009F4AFA" w:rsidRPr="00B03650">
        <w:rPr>
          <w:rFonts w:ascii="Book Antiqua" w:eastAsia="Songti SC" w:hAnsi="Book Antiqua" w:cs="Arial"/>
        </w:rPr>
        <w:t xml:space="preserve">the </w:t>
      </w:r>
      <w:proofErr w:type="spellStart"/>
      <w:r w:rsidR="009F4AFA" w:rsidRPr="00B03650">
        <w:rPr>
          <w:rFonts w:ascii="Book Antiqua" w:eastAsia="Songti SC" w:hAnsi="Book Antiqua" w:cs="Arial"/>
        </w:rPr>
        <w:t>supratentorial</w:t>
      </w:r>
      <w:proofErr w:type="spellEnd"/>
      <w:r w:rsidR="009F4AFA" w:rsidRPr="00B03650">
        <w:rPr>
          <w:rFonts w:ascii="Book Antiqua" w:eastAsia="Songti SC" w:hAnsi="Book Antiqua" w:cs="Arial"/>
        </w:rPr>
        <w:t xml:space="preserve"> structure </w:t>
      </w:r>
      <w:r w:rsidR="001140A7" w:rsidRPr="00B03650">
        <w:rPr>
          <w:rFonts w:ascii="Book Antiqua" w:eastAsia="Songti SC" w:hAnsi="Book Antiqua" w:cs="Arial"/>
        </w:rPr>
        <w:t>pushe</w:t>
      </w:r>
      <w:r w:rsidR="001140A7">
        <w:rPr>
          <w:rFonts w:ascii="Book Antiqua" w:eastAsia="Songti SC" w:hAnsi="Book Antiqua" w:cs="Arial"/>
        </w:rPr>
        <w:t xml:space="preserve">d </w:t>
      </w:r>
      <w:r w:rsidR="009F4AFA" w:rsidRPr="00B03650">
        <w:rPr>
          <w:rFonts w:ascii="Book Antiqua" w:eastAsia="Songti SC" w:hAnsi="Book Antiqua" w:cs="Arial"/>
        </w:rPr>
        <w:t xml:space="preserve">down the curtain, the pons and medulla </w:t>
      </w:r>
      <w:r w:rsidR="001140A7">
        <w:rPr>
          <w:rFonts w:ascii="Book Antiqua" w:eastAsia="Songti SC" w:hAnsi="Book Antiqua" w:cs="Arial"/>
        </w:rPr>
        <w:t>were</w:t>
      </w:r>
      <w:r w:rsidR="001140A7" w:rsidRPr="00B03650">
        <w:rPr>
          <w:rFonts w:ascii="Book Antiqua" w:eastAsia="Songti SC" w:hAnsi="Book Antiqua" w:cs="Arial"/>
        </w:rPr>
        <w:t xml:space="preserve"> </w:t>
      </w:r>
      <w:r w:rsidR="009F4AFA" w:rsidRPr="00B03650">
        <w:rPr>
          <w:rFonts w:ascii="Book Antiqua" w:eastAsia="Songti SC" w:hAnsi="Book Antiqua" w:cs="Arial"/>
        </w:rPr>
        <w:t xml:space="preserve">obviously compressed by the hernia tissue (blue arrow), </w:t>
      </w:r>
      <w:r w:rsidR="001140A7">
        <w:rPr>
          <w:rFonts w:ascii="Book Antiqua" w:eastAsia="Songti SC" w:hAnsi="Book Antiqua" w:cs="Arial"/>
        </w:rPr>
        <w:t xml:space="preserve">and </w:t>
      </w:r>
      <w:r w:rsidR="009F4AFA" w:rsidRPr="00B03650">
        <w:rPr>
          <w:rFonts w:ascii="Book Antiqua" w:eastAsia="Songti SC" w:hAnsi="Book Antiqua" w:cs="Arial"/>
        </w:rPr>
        <w:t xml:space="preserve">the surrounding </w:t>
      </w:r>
      <w:r w:rsidR="00F92259" w:rsidRPr="00B03650">
        <w:rPr>
          <w:rFonts w:ascii="Book Antiqua" w:eastAsia="Songti SC" w:hAnsi="Book Antiqua" w:cs="Arial"/>
        </w:rPr>
        <w:t>CSF</w:t>
      </w:r>
      <w:r w:rsidR="009F4AFA" w:rsidRPr="00B03650">
        <w:rPr>
          <w:rFonts w:ascii="Book Antiqua" w:eastAsia="Songti SC" w:hAnsi="Book Antiqua" w:cs="Arial"/>
        </w:rPr>
        <w:t xml:space="preserve"> gap disappeared. Posterior fossa cystic lesions </w:t>
      </w:r>
      <w:r w:rsidR="001140A7" w:rsidRPr="00B03650">
        <w:rPr>
          <w:rFonts w:ascii="Book Antiqua" w:eastAsia="Songti SC" w:hAnsi="Book Antiqua" w:cs="Arial"/>
        </w:rPr>
        <w:t>shr</w:t>
      </w:r>
      <w:r w:rsidR="001140A7">
        <w:rPr>
          <w:rFonts w:ascii="Book Antiqua" w:eastAsia="Songti SC" w:hAnsi="Book Antiqua" w:cs="Arial"/>
        </w:rPr>
        <w:t>a</w:t>
      </w:r>
      <w:r w:rsidR="001140A7" w:rsidRPr="00B03650">
        <w:rPr>
          <w:rFonts w:ascii="Book Antiqua" w:eastAsia="Songti SC" w:hAnsi="Book Antiqua" w:cs="Arial"/>
        </w:rPr>
        <w:t xml:space="preserve">nk </w:t>
      </w:r>
      <w:r w:rsidR="009F4AFA" w:rsidRPr="00B03650">
        <w:rPr>
          <w:rFonts w:ascii="Book Antiqua" w:eastAsia="Songti SC" w:hAnsi="Book Antiqua" w:cs="Arial"/>
        </w:rPr>
        <w:t>in volume under compression, with residual bilateral cystic areas (green arrow). Figure 3</w:t>
      </w:r>
      <w:r w:rsidR="009F4AFA" w:rsidRPr="00B03650">
        <w:rPr>
          <w:rFonts w:ascii="Book Antiqua" w:hAnsi="Book Antiqua" w:cs="Arial"/>
        </w:rPr>
        <w:t xml:space="preserve"> </w:t>
      </w:r>
      <w:r w:rsidR="001140A7" w:rsidRPr="00B03650">
        <w:rPr>
          <w:rFonts w:ascii="Book Antiqua" w:eastAsia="Songti SC" w:hAnsi="Book Antiqua" w:cs="Arial"/>
        </w:rPr>
        <w:t>show</w:t>
      </w:r>
      <w:r w:rsidR="001140A7">
        <w:rPr>
          <w:rFonts w:ascii="Book Antiqua" w:eastAsia="Songti SC" w:hAnsi="Book Antiqua" w:cs="Arial"/>
        </w:rPr>
        <w:t>s</w:t>
      </w:r>
      <w:r w:rsidR="001140A7" w:rsidRPr="00B03650">
        <w:rPr>
          <w:rFonts w:ascii="Book Antiqua" w:eastAsia="Songti SC" w:hAnsi="Book Antiqua" w:cs="Arial"/>
        </w:rPr>
        <w:t xml:space="preserve"> </w:t>
      </w:r>
      <w:r w:rsidR="009F4AFA" w:rsidRPr="00B03650">
        <w:rPr>
          <w:rFonts w:ascii="Book Antiqua" w:eastAsia="Songti SC" w:hAnsi="Book Antiqua" w:cs="Arial"/>
        </w:rPr>
        <w:t>axial T2WI MR</w:t>
      </w:r>
      <w:r w:rsidR="001140A7">
        <w:rPr>
          <w:rFonts w:ascii="Book Antiqua" w:eastAsia="Songti SC" w:hAnsi="Book Antiqua" w:cs="Arial"/>
        </w:rPr>
        <w:t>I</w:t>
      </w:r>
      <w:r w:rsidR="009F4AFA" w:rsidRPr="00B03650">
        <w:rPr>
          <w:rFonts w:ascii="Book Antiqua" w:eastAsia="Songti SC" w:hAnsi="Book Antiqua" w:cs="Arial"/>
        </w:rPr>
        <w:t xml:space="preserve"> of the basal ganglia after and before brainstem folding</w:t>
      </w:r>
      <w:r w:rsidR="004B172B">
        <w:rPr>
          <w:rFonts w:ascii="Book Antiqua" w:eastAsia="Songti SC" w:hAnsi="Book Antiqua" w:cs="Arial" w:hint="eastAsia"/>
        </w:rPr>
        <w:t>.</w:t>
      </w:r>
      <w:r w:rsidR="00C533D8" w:rsidRPr="00B03650">
        <w:rPr>
          <w:rFonts w:ascii="Book Antiqua" w:eastAsia="Songti SC" w:hAnsi="Book Antiqua" w:cs="Arial"/>
        </w:rPr>
        <w:t xml:space="preserve"> </w:t>
      </w:r>
      <w:r w:rsidR="009F4AFA" w:rsidRPr="00B03650">
        <w:rPr>
          <w:rFonts w:ascii="Book Antiqua" w:eastAsia="Songti SC" w:hAnsi="Book Antiqua" w:cs="Arial"/>
        </w:rPr>
        <w:t>After brain stem folding</w:t>
      </w:r>
      <w:r w:rsidR="001140A7">
        <w:rPr>
          <w:rFonts w:ascii="Book Antiqua" w:eastAsia="Songti SC" w:hAnsi="Book Antiqua" w:cs="Arial"/>
        </w:rPr>
        <w:t>, s</w:t>
      </w:r>
      <w:r w:rsidR="001140A7" w:rsidRPr="00B03650">
        <w:rPr>
          <w:rFonts w:ascii="Book Antiqua" w:eastAsia="Songti SC" w:hAnsi="Book Antiqua" w:cs="Arial"/>
        </w:rPr>
        <w:t xml:space="preserve">welling </w:t>
      </w:r>
      <w:r w:rsidR="009F4AFA" w:rsidRPr="00B03650">
        <w:rPr>
          <w:rFonts w:ascii="Book Antiqua" w:eastAsia="Songti SC" w:hAnsi="Book Antiqua" w:cs="Arial"/>
        </w:rPr>
        <w:t xml:space="preserve">of </w:t>
      </w:r>
      <w:r w:rsidR="001140A7">
        <w:rPr>
          <w:rFonts w:ascii="Book Antiqua" w:eastAsia="Songti SC" w:hAnsi="Book Antiqua" w:cs="Arial"/>
        </w:rPr>
        <w:t xml:space="preserve">the </w:t>
      </w:r>
      <w:r w:rsidR="009F4AFA" w:rsidRPr="00B03650">
        <w:rPr>
          <w:rFonts w:ascii="Book Antiqua" w:eastAsia="Songti SC" w:hAnsi="Book Antiqua" w:cs="Arial"/>
        </w:rPr>
        <w:t>bilateral putamen, cauda nucleus, frontal lobe, parietal lobe</w:t>
      </w:r>
      <w:r w:rsidR="001140A7">
        <w:rPr>
          <w:rFonts w:ascii="Book Antiqua" w:eastAsia="Songti SC" w:hAnsi="Book Antiqua" w:cs="Arial"/>
        </w:rPr>
        <w:t>,</w:t>
      </w:r>
      <w:r w:rsidR="009F4AFA" w:rsidRPr="00B03650">
        <w:rPr>
          <w:rFonts w:ascii="Book Antiqua" w:eastAsia="Songti SC" w:hAnsi="Book Antiqua" w:cs="Arial"/>
        </w:rPr>
        <w:t xml:space="preserve"> and occipital cortex, increased T2WI signal</w:t>
      </w:r>
      <w:r w:rsidR="00975F33">
        <w:rPr>
          <w:rFonts w:ascii="Book Antiqua" w:eastAsia="Songti SC" w:hAnsi="Book Antiqua" w:cs="Arial"/>
        </w:rPr>
        <w:t>s</w:t>
      </w:r>
      <w:r w:rsidR="009F4AFA" w:rsidRPr="00B03650">
        <w:rPr>
          <w:rFonts w:ascii="Book Antiqua" w:eastAsia="Songti SC" w:hAnsi="Book Antiqua" w:cs="Arial"/>
        </w:rPr>
        <w:t>, and slightly enlarged bilateral lateral ventricle can be seen</w:t>
      </w:r>
      <w:r w:rsidR="004B172B">
        <w:rPr>
          <w:rFonts w:ascii="Book Antiqua" w:eastAsia="Songti SC" w:hAnsi="Book Antiqua" w:cs="Arial" w:hint="eastAsia"/>
        </w:rPr>
        <w:t xml:space="preserve"> </w:t>
      </w:r>
      <w:r w:rsidR="004B172B" w:rsidRPr="00B03650">
        <w:rPr>
          <w:rFonts w:ascii="Book Antiqua" w:eastAsia="Songti SC" w:hAnsi="Book Antiqua" w:cs="Arial"/>
        </w:rPr>
        <w:t>(Figure 3B</w:t>
      </w:r>
      <w:r w:rsidR="00975F33" w:rsidRPr="00B03650">
        <w:rPr>
          <w:rFonts w:ascii="Book Antiqua" w:eastAsia="Songti SC" w:hAnsi="Book Antiqua" w:cs="Arial"/>
        </w:rPr>
        <w:t>)</w:t>
      </w:r>
      <w:r w:rsidR="00975F33">
        <w:rPr>
          <w:rFonts w:ascii="Book Antiqua" w:eastAsia="Songti SC" w:hAnsi="Book Antiqua" w:cs="Arial"/>
        </w:rPr>
        <w:t>. Three days</w:t>
      </w:r>
      <w:r w:rsidR="00975F33" w:rsidRPr="00B03650">
        <w:rPr>
          <w:rFonts w:ascii="Book Antiqua" w:eastAsia="Songti SC" w:hAnsi="Book Antiqua" w:cs="Arial"/>
        </w:rPr>
        <w:t xml:space="preserve"> </w:t>
      </w:r>
      <w:r w:rsidR="00975F33">
        <w:rPr>
          <w:rFonts w:ascii="Book Antiqua" w:eastAsia="Songti SC" w:hAnsi="Book Antiqua" w:cs="Arial"/>
        </w:rPr>
        <w:t>b</w:t>
      </w:r>
      <w:r w:rsidR="00975F33" w:rsidRPr="00B03650">
        <w:rPr>
          <w:rFonts w:ascii="Book Antiqua" w:eastAsia="Songti SC" w:hAnsi="Book Antiqua" w:cs="Arial"/>
        </w:rPr>
        <w:t xml:space="preserve">efore </w:t>
      </w:r>
      <w:r w:rsidR="009F4AFA" w:rsidRPr="00B03650">
        <w:rPr>
          <w:rFonts w:ascii="Book Antiqua" w:eastAsia="Songti SC" w:hAnsi="Book Antiqua" w:cs="Arial"/>
        </w:rPr>
        <w:t>brain stem folding</w:t>
      </w:r>
      <w:r w:rsidR="00975F33">
        <w:rPr>
          <w:rFonts w:ascii="Book Antiqua" w:eastAsia="Songti SC" w:hAnsi="Book Antiqua" w:cs="Arial"/>
        </w:rPr>
        <w:t>, n</w:t>
      </w:r>
      <w:r w:rsidR="00975F33" w:rsidRPr="00B03650">
        <w:rPr>
          <w:rFonts w:ascii="Book Antiqua" w:eastAsia="Songti SC" w:hAnsi="Book Antiqua" w:cs="Arial"/>
        </w:rPr>
        <w:t xml:space="preserve">o </w:t>
      </w:r>
      <w:r w:rsidR="009F4AFA" w:rsidRPr="00B03650">
        <w:rPr>
          <w:rFonts w:ascii="Book Antiqua" w:eastAsia="Songti SC" w:hAnsi="Book Antiqua" w:cs="Arial"/>
        </w:rPr>
        <w:t xml:space="preserve">swelling was observed in </w:t>
      </w:r>
      <w:r w:rsidR="00975F33">
        <w:rPr>
          <w:rFonts w:ascii="Book Antiqua" w:eastAsia="Songti SC" w:hAnsi="Book Antiqua" w:cs="Arial"/>
        </w:rPr>
        <w:t xml:space="preserve">the </w:t>
      </w:r>
      <w:r w:rsidR="009F4AFA" w:rsidRPr="00B03650">
        <w:rPr>
          <w:rFonts w:ascii="Book Antiqua" w:eastAsia="Songti SC" w:hAnsi="Book Antiqua" w:cs="Arial"/>
        </w:rPr>
        <w:t>bilateral putamen, caudate nucleus, frontal lobe, parietal lobe</w:t>
      </w:r>
      <w:r w:rsidR="00975F33">
        <w:rPr>
          <w:rFonts w:ascii="Book Antiqua" w:eastAsia="Songti SC" w:hAnsi="Book Antiqua" w:cs="Arial"/>
        </w:rPr>
        <w:t xml:space="preserve">, or </w:t>
      </w:r>
      <w:r w:rsidR="009F4AFA" w:rsidRPr="00B03650">
        <w:rPr>
          <w:rFonts w:ascii="Book Antiqua" w:eastAsia="Songti SC" w:hAnsi="Book Antiqua" w:cs="Arial"/>
        </w:rPr>
        <w:t xml:space="preserve">occipital cortex, with normal </w:t>
      </w:r>
      <w:r w:rsidR="00975F33" w:rsidRPr="00B03650">
        <w:rPr>
          <w:rFonts w:ascii="Book Antiqua" w:eastAsia="Songti SC" w:hAnsi="Book Antiqua" w:cs="Arial"/>
        </w:rPr>
        <w:t xml:space="preserve">T2WI </w:t>
      </w:r>
      <w:r w:rsidR="009F4AFA" w:rsidRPr="00B03650">
        <w:rPr>
          <w:rFonts w:ascii="Book Antiqua" w:eastAsia="Songti SC" w:hAnsi="Book Antiqua" w:cs="Arial"/>
        </w:rPr>
        <w:t xml:space="preserve">signals, and no expansion was observed in </w:t>
      </w:r>
      <w:r w:rsidR="00975F33">
        <w:rPr>
          <w:rFonts w:ascii="Book Antiqua" w:eastAsia="Songti SC" w:hAnsi="Book Antiqua" w:cs="Arial"/>
        </w:rPr>
        <w:t xml:space="preserve">the </w:t>
      </w:r>
      <w:r w:rsidR="009F4AFA" w:rsidRPr="00B03650">
        <w:rPr>
          <w:rFonts w:ascii="Book Antiqua" w:eastAsia="Songti SC" w:hAnsi="Book Antiqua" w:cs="Arial"/>
        </w:rPr>
        <w:t xml:space="preserve">bilateral lateral </w:t>
      </w:r>
      <w:r w:rsidR="009F4AFA" w:rsidRPr="00B03650">
        <w:rPr>
          <w:rFonts w:ascii="Book Antiqua" w:eastAsia="Songti SC" w:hAnsi="Book Antiqua" w:cs="Arial"/>
        </w:rPr>
        <w:lastRenderedPageBreak/>
        <w:t>ventricle</w:t>
      </w:r>
      <w:r w:rsidR="00975F33">
        <w:rPr>
          <w:rFonts w:ascii="Book Antiqua" w:eastAsia="Songti SC" w:hAnsi="Book Antiqua" w:cs="Arial"/>
        </w:rPr>
        <w:t>s</w:t>
      </w:r>
      <w:r w:rsidR="009F4AFA" w:rsidRPr="00B03650">
        <w:rPr>
          <w:rFonts w:ascii="Book Antiqua" w:eastAsia="Songti SC" w:hAnsi="Book Antiqua" w:cs="Arial"/>
        </w:rPr>
        <w:t xml:space="preserve">. </w:t>
      </w:r>
      <w:r w:rsidR="006B2DD7" w:rsidRPr="00B03650">
        <w:rPr>
          <w:rFonts w:ascii="Book Antiqua" w:eastAsia="Songti SC" w:hAnsi="Book Antiqua" w:cs="Arial"/>
        </w:rPr>
        <w:t xml:space="preserve">Before the patient died, continuous </w:t>
      </w:r>
      <w:r w:rsidR="00C533D8" w:rsidRPr="00B03650">
        <w:rPr>
          <w:rFonts w:ascii="Book Antiqua" w:eastAsia="Songti SC" w:hAnsi="Book Antiqua" w:cs="Arial"/>
        </w:rPr>
        <w:t>electroencephalograph</w:t>
      </w:r>
      <w:r w:rsidR="006B2DD7" w:rsidRPr="00B03650">
        <w:rPr>
          <w:rFonts w:ascii="Book Antiqua" w:eastAsia="Songti SC" w:hAnsi="Book Antiqua" w:cs="Arial"/>
        </w:rPr>
        <w:t xml:space="preserve"> monitoring at</w:t>
      </w:r>
      <w:r w:rsidR="00975F33">
        <w:rPr>
          <w:rFonts w:ascii="Book Antiqua" w:eastAsia="Songti SC" w:hAnsi="Book Antiqua" w:cs="Arial"/>
        </w:rPr>
        <w:t xml:space="preserve"> </w:t>
      </w:r>
      <w:r w:rsidR="006B2DD7" w:rsidRPr="00B03650">
        <w:rPr>
          <w:rFonts w:ascii="Book Antiqua" w:eastAsia="Songti SC" w:hAnsi="Book Antiqua" w:cs="Arial"/>
        </w:rPr>
        <w:t>bedside revealed electric</w:t>
      </w:r>
      <w:r w:rsidR="004B172B">
        <w:rPr>
          <w:rFonts w:ascii="Book Antiqua" w:eastAsia="Songti SC" w:hAnsi="Book Antiqua" w:cs="Arial"/>
        </w:rPr>
        <w:t xml:space="preserve"> silence (</w:t>
      </w:r>
      <w:r w:rsidR="00B5679C" w:rsidRPr="00B03650">
        <w:rPr>
          <w:rFonts w:ascii="Book Antiqua" w:eastAsia="Songti SC" w:hAnsi="Book Antiqua" w:cs="Arial"/>
        </w:rPr>
        <w:t>Figure 4)</w:t>
      </w:r>
      <w:r w:rsidR="006B2DD7" w:rsidRPr="00B03650">
        <w:rPr>
          <w:rFonts w:ascii="Book Antiqua" w:eastAsia="Songti SC" w:hAnsi="Book Antiqua" w:cs="Arial"/>
        </w:rPr>
        <w:t>.</w:t>
      </w:r>
    </w:p>
    <w:p w14:paraId="459D2D08" w14:textId="77777777" w:rsidR="0032606D" w:rsidRPr="00B03650" w:rsidRDefault="0032606D" w:rsidP="00B03650">
      <w:pPr>
        <w:spacing w:line="360" w:lineRule="auto"/>
        <w:jc w:val="both"/>
        <w:rPr>
          <w:rFonts w:ascii="Book Antiqua" w:eastAsia="Songti SC" w:hAnsi="Book Antiqua" w:cs="Arial"/>
          <w:b/>
          <w:bCs/>
        </w:rPr>
      </w:pPr>
    </w:p>
    <w:p w14:paraId="385DD4DE" w14:textId="77777777" w:rsidR="00C533D8" w:rsidRPr="00B03650" w:rsidRDefault="00C533D8" w:rsidP="00B03650">
      <w:pPr>
        <w:spacing w:line="360" w:lineRule="auto"/>
        <w:jc w:val="both"/>
        <w:rPr>
          <w:rFonts w:ascii="Book Antiqua" w:hAnsi="Book Antiqua"/>
          <w:b/>
          <w:u w:val="single"/>
          <w:lang w:val="en-GB"/>
        </w:rPr>
      </w:pPr>
      <w:bookmarkStart w:id="59" w:name="_Hlk26346796"/>
      <w:r w:rsidRPr="00B03650">
        <w:rPr>
          <w:rFonts w:ascii="Book Antiqua" w:hAnsi="Book Antiqua"/>
          <w:b/>
          <w:u w:val="single"/>
          <w:lang w:val="en-GB"/>
        </w:rPr>
        <w:t>FINAL DIAGNOSIS</w:t>
      </w:r>
    </w:p>
    <w:p w14:paraId="48881AC2" w14:textId="37BEE208" w:rsidR="00A02790" w:rsidRPr="00B03650" w:rsidRDefault="00085EE0" w:rsidP="00B03650">
      <w:pPr>
        <w:tabs>
          <w:tab w:val="left" w:pos="2078"/>
        </w:tabs>
        <w:spacing w:line="360" w:lineRule="auto"/>
        <w:jc w:val="both"/>
        <w:rPr>
          <w:rFonts w:ascii="Book Antiqua" w:eastAsia="Songti SC" w:hAnsi="Book Antiqua" w:cs="Arial"/>
        </w:rPr>
      </w:pPr>
      <w:r w:rsidRPr="00B03650">
        <w:rPr>
          <w:rFonts w:ascii="Book Antiqua" w:eastAsia="Songti SC" w:hAnsi="Book Antiqua" w:cs="Arial"/>
        </w:rPr>
        <w:t xml:space="preserve">The patient’s final diagnosis </w:t>
      </w:r>
      <w:r w:rsidR="00C533D8" w:rsidRPr="00B03650">
        <w:rPr>
          <w:rFonts w:ascii="Book Antiqua" w:eastAsia="Songti SC" w:hAnsi="Book Antiqua" w:cs="Arial"/>
        </w:rPr>
        <w:t>was</w:t>
      </w:r>
      <w:r w:rsidRPr="00B03650">
        <w:rPr>
          <w:rFonts w:ascii="Book Antiqua" w:eastAsia="Songti SC" w:hAnsi="Book Antiqua" w:cs="Arial"/>
        </w:rPr>
        <w:t xml:space="preserve"> </w:t>
      </w:r>
      <w:r w:rsidR="00B5679C" w:rsidRPr="00B03650">
        <w:rPr>
          <w:rFonts w:ascii="Book Antiqua" w:eastAsia="Songti SC" w:hAnsi="Book Antiqua" w:cs="Arial"/>
        </w:rPr>
        <w:t>D</w:t>
      </w:r>
      <w:r w:rsidR="006C4E1F" w:rsidRPr="00B03650">
        <w:rPr>
          <w:rFonts w:ascii="Book Antiqua" w:eastAsia="Songti SC" w:hAnsi="Book Antiqua" w:cs="Arial"/>
        </w:rPr>
        <w:t xml:space="preserve">WV </w:t>
      </w:r>
      <w:r w:rsidR="00B5679C" w:rsidRPr="00B03650">
        <w:rPr>
          <w:rFonts w:ascii="Book Antiqua" w:eastAsia="Songti SC" w:hAnsi="Book Antiqua" w:cs="Arial"/>
        </w:rPr>
        <w:t>(</w:t>
      </w:r>
      <w:r w:rsidRPr="00B03650">
        <w:rPr>
          <w:rFonts w:ascii="Book Antiqua" w:eastAsia="Songti SC" w:hAnsi="Book Antiqua" w:cs="Arial"/>
        </w:rPr>
        <w:t>ICD-10: Q03.1001</w:t>
      </w:r>
      <w:r w:rsidR="00B5679C" w:rsidRPr="00B03650">
        <w:rPr>
          <w:rFonts w:ascii="Book Antiqua" w:eastAsia="Songti SC" w:hAnsi="Book Antiqua" w:cs="Arial"/>
        </w:rPr>
        <w:t>) with influenza-associated encephalopathy</w:t>
      </w:r>
      <w:r w:rsidRPr="00B03650">
        <w:rPr>
          <w:rFonts w:ascii="Book Antiqua" w:eastAsia="Songti SC" w:hAnsi="Book Antiqua" w:cs="Arial"/>
        </w:rPr>
        <w:t xml:space="preserve"> (ICD-10: J10.8002+G94.8</w:t>
      </w:r>
      <w:r w:rsidR="007B7F0C" w:rsidRPr="00B03650">
        <w:rPr>
          <w:rFonts w:ascii="Book Antiqua" w:eastAsia="Songti SC" w:hAnsi="Book Antiqua" w:cs="Arial"/>
        </w:rPr>
        <w:t>*</w:t>
      </w:r>
      <w:r w:rsidRPr="00B03650">
        <w:rPr>
          <w:rFonts w:ascii="Book Antiqua" w:eastAsia="Songti SC" w:hAnsi="Book Antiqua" w:cs="Arial"/>
        </w:rPr>
        <w:t>)</w:t>
      </w:r>
      <w:r w:rsidR="00B5679C" w:rsidRPr="00B03650">
        <w:rPr>
          <w:rFonts w:ascii="Book Antiqua" w:eastAsia="Songti SC" w:hAnsi="Book Antiqua" w:cs="Arial"/>
        </w:rPr>
        <w:t xml:space="preserve"> </w:t>
      </w:r>
      <w:r w:rsidR="00123726" w:rsidRPr="00B03650">
        <w:rPr>
          <w:rFonts w:ascii="Book Antiqua" w:eastAsia="Songti SC" w:hAnsi="Book Antiqua" w:cs="Arial"/>
        </w:rPr>
        <w:t>and</w:t>
      </w:r>
      <w:r w:rsidRPr="00B03650">
        <w:rPr>
          <w:rFonts w:ascii="Book Antiqua" w:eastAsia="Songti SC" w:hAnsi="Book Antiqua" w:cs="Arial"/>
        </w:rPr>
        <w:t xml:space="preserve"> </w:t>
      </w:r>
      <w:r w:rsidR="00B5679C" w:rsidRPr="00B03650">
        <w:rPr>
          <w:rFonts w:ascii="Book Antiqua" w:eastAsia="Songti SC" w:hAnsi="Book Antiqua" w:cs="Arial"/>
        </w:rPr>
        <w:t xml:space="preserve">secondary </w:t>
      </w:r>
      <w:r w:rsidR="00E11BED" w:rsidRPr="00B03650">
        <w:rPr>
          <w:rFonts w:ascii="Book Antiqua" w:eastAsia="Songti SC" w:hAnsi="Book Antiqua" w:cs="Arial"/>
        </w:rPr>
        <w:t xml:space="preserve">central brain herniation </w:t>
      </w:r>
      <w:r w:rsidRPr="00B03650">
        <w:rPr>
          <w:rFonts w:ascii="Book Antiqua" w:eastAsia="Songti SC" w:hAnsi="Book Antiqua" w:cs="Arial"/>
        </w:rPr>
        <w:t xml:space="preserve">(ICD-10: G93.501) </w:t>
      </w:r>
      <w:r w:rsidR="00E11BED" w:rsidRPr="00B03650">
        <w:rPr>
          <w:rFonts w:ascii="Book Antiqua" w:eastAsia="Songti SC" w:hAnsi="Book Antiqua" w:cs="Arial"/>
        </w:rPr>
        <w:t>(</w:t>
      </w:r>
      <w:r w:rsidR="00B5679C" w:rsidRPr="00B03650">
        <w:rPr>
          <w:rFonts w:ascii="Book Antiqua" w:eastAsia="Songti SC" w:hAnsi="Book Antiqua" w:cs="Arial"/>
        </w:rPr>
        <w:t>brain stem shift</w:t>
      </w:r>
      <w:r w:rsidR="00E11BED" w:rsidRPr="00B03650">
        <w:rPr>
          <w:rFonts w:ascii="Book Antiqua" w:eastAsia="Songti SC" w:hAnsi="Book Antiqua" w:cs="Arial"/>
        </w:rPr>
        <w:t>)</w:t>
      </w:r>
      <w:r w:rsidR="00B5679C" w:rsidRPr="00B03650">
        <w:rPr>
          <w:rFonts w:ascii="Book Antiqua" w:eastAsia="Songti SC" w:hAnsi="Book Antiqua" w:cs="Arial"/>
        </w:rPr>
        <w:t xml:space="preserve"> leading to brainstem </w:t>
      </w:r>
      <w:r w:rsidR="00E11BED" w:rsidRPr="00B03650">
        <w:rPr>
          <w:rFonts w:ascii="Book Antiqua" w:eastAsia="Songti SC" w:hAnsi="Book Antiqua" w:cs="Arial"/>
        </w:rPr>
        <w:t xml:space="preserve">functional </w:t>
      </w:r>
      <w:r w:rsidR="00B5679C" w:rsidRPr="00B03650">
        <w:rPr>
          <w:rFonts w:ascii="Book Antiqua" w:eastAsia="Songti SC" w:hAnsi="Book Antiqua" w:cs="Arial"/>
        </w:rPr>
        <w:t>failure</w:t>
      </w:r>
      <w:r w:rsidRPr="00B03650">
        <w:rPr>
          <w:rFonts w:ascii="Book Antiqua" w:eastAsia="Songti SC" w:hAnsi="Book Antiqua" w:cs="Arial"/>
        </w:rPr>
        <w:t>.</w:t>
      </w:r>
    </w:p>
    <w:p w14:paraId="287771B9" w14:textId="77777777" w:rsidR="00FA0243" w:rsidRPr="00B03650" w:rsidRDefault="00FA0243" w:rsidP="00B03650">
      <w:pPr>
        <w:tabs>
          <w:tab w:val="left" w:pos="2078"/>
        </w:tabs>
        <w:spacing w:line="360" w:lineRule="auto"/>
        <w:jc w:val="both"/>
        <w:rPr>
          <w:rFonts w:ascii="Book Antiqua" w:eastAsia="Songti SC" w:hAnsi="Book Antiqua" w:cs="Arial"/>
        </w:rPr>
      </w:pPr>
    </w:p>
    <w:bookmarkEnd w:id="59"/>
    <w:p w14:paraId="3AD12B56" w14:textId="77777777" w:rsidR="00C533D8" w:rsidRPr="00B03650" w:rsidRDefault="00C533D8" w:rsidP="00B03650">
      <w:pPr>
        <w:spacing w:line="360" w:lineRule="auto"/>
        <w:jc w:val="both"/>
        <w:rPr>
          <w:rFonts w:ascii="Book Antiqua" w:hAnsi="Book Antiqua"/>
          <w:b/>
          <w:u w:val="single"/>
          <w:lang w:val="en-GB"/>
        </w:rPr>
      </w:pPr>
      <w:r w:rsidRPr="00B03650">
        <w:rPr>
          <w:rFonts w:ascii="Book Antiqua" w:hAnsi="Book Antiqua"/>
          <w:b/>
          <w:u w:val="single"/>
          <w:lang w:val="en-GB"/>
        </w:rPr>
        <w:t>TREATMENT</w:t>
      </w:r>
    </w:p>
    <w:p w14:paraId="40DB8927" w14:textId="75B9E803" w:rsidR="00A02790" w:rsidRPr="00B03650" w:rsidRDefault="00B5679C" w:rsidP="00B03650">
      <w:pPr>
        <w:spacing w:line="360" w:lineRule="auto"/>
        <w:jc w:val="both"/>
        <w:rPr>
          <w:rFonts w:ascii="Book Antiqua" w:eastAsia="Songti SC" w:hAnsi="Book Antiqua" w:cs="Arial"/>
        </w:rPr>
      </w:pPr>
      <w:r w:rsidRPr="00B03650">
        <w:rPr>
          <w:rFonts w:ascii="Book Antiqua" w:eastAsia="Songti SC" w:hAnsi="Book Antiqua" w:cs="Arial"/>
        </w:rPr>
        <w:t xml:space="preserve">After admission, the patient </w:t>
      </w:r>
      <w:r w:rsidR="00975F33">
        <w:rPr>
          <w:rFonts w:ascii="Book Antiqua" w:eastAsia="Songti SC" w:hAnsi="Book Antiqua" w:cs="Arial"/>
        </w:rPr>
        <w:t>was given</w:t>
      </w:r>
      <w:r w:rsidRPr="00B03650">
        <w:rPr>
          <w:rFonts w:ascii="Book Antiqua" w:eastAsia="Songti SC" w:hAnsi="Book Antiqua" w:cs="Arial"/>
        </w:rPr>
        <w:t xml:space="preserve"> Oseltamivir and </w:t>
      </w:r>
      <w:r w:rsidR="00F92259" w:rsidRPr="00B03650">
        <w:rPr>
          <w:rFonts w:ascii="Book Antiqua" w:eastAsia="Songti SC" w:hAnsi="Book Antiqua" w:cs="Arial"/>
        </w:rPr>
        <w:t>intravenous immunoglob</w:t>
      </w:r>
      <w:r w:rsidR="005A701B">
        <w:rPr>
          <w:rFonts w:ascii="Book Antiqua" w:eastAsia="Songti SC" w:hAnsi="Book Antiqua" w:cs="Arial"/>
        </w:rPr>
        <w:t>u</w:t>
      </w:r>
      <w:r w:rsidR="00F92259" w:rsidRPr="00B03650">
        <w:rPr>
          <w:rFonts w:ascii="Book Antiqua" w:eastAsia="Songti SC" w:hAnsi="Book Antiqua" w:cs="Arial"/>
        </w:rPr>
        <w:t>lin</w:t>
      </w:r>
      <w:r w:rsidRPr="00B03650">
        <w:rPr>
          <w:rFonts w:ascii="Book Antiqua" w:eastAsia="Songti SC" w:hAnsi="Book Antiqua" w:cs="Arial"/>
        </w:rPr>
        <w:t xml:space="preserve"> treatment</w:t>
      </w:r>
      <w:r w:rsidR="00E635AB" w:rsidRPr="00B03650">
        <w:rPr>
          <w:rFonts w:ascii="Book Antiqua" w:eastAsia="Songti SC" w:hAnsi="Book Antiqua" w:cs="Arial"/>
        </w:rPr>
        <w:t xml:space="preserve"> </w:t>
      </w:r>
      <w:r w:rsidR="00975F33">
        <w:rPr>
          <w:rFonts w:ascii="Book Antiqua" w:eastAsia="Songti SC" w:hAnsi="Book Antiqua" w:cs="Arial"/>
        </w:rPr>
        <w:t xml:space="preserve"> </w:t>
      </w:r>
      <w:r w:rsidR="00E635AB" w:rsidRPr="00B03650">
        <w:rPr>
          <w:rFonts w:ascii="Book Antiqua" w:eastAsia="Songti SC" w:hAnsi="Book Antiqua" w:cs="Arial"/>
        </w:rPr>
        <w:t>in accordance with</w:t>
      </w:r>
      <w:r w:rsidR="00975F33">
        <w:rPr>
          <w:rFonts w:ascii="Book Antiqua" w:eastAsia="Songti SC" w:hAnsi="Book Antiqua" w:cs="Arial"/>
        </w:rPr>
        <w:t xml:space="preserve"> </w:t>
      </w:r>
      <w:r w:rsidR="002F6295" w:rsidRPr="00B03650">
        <w:rPr>
          <w:rFonts w:ascii="Book Antiqua" w:eastAsia="Songti SC" w:hAnsi="Book Antiqua" w:cs="Arial"/>
        </w:rPr>
        <w:t xml:space="preserve">the </w:t>
      </w:r>
      <w:r w:rsidR="00C533D8" w:rsidRPr="00B03650">
        <w:rPr>
          <w:rFonts w:ascii="Book Antiqua" w:eastAsia="Songti SC" w:hAnsi="Book Antiqua" w:cs="Arial"/>
        </w:rPr>
        <w:t>“</w:t>
      </w:r>
      <w:r w:rsidR="00E11BED" w:rsidRPr="00B03650">
        <w:rPr>
          <w:rFonts w:ascii="Book Antiqua" w:eastAsia="Songti SC" w:hAnsi="Book Antiqua" w:cs="Arial"/>
        </w:rPr>
        <w:t>Protocol for diagnosis and treatment of influenza (2018 revised version)</w:t>
      </w:r>
      <w:r w:rsidR="00C533D8" w:rsidRPr="00B03650">
        <w:rPr>
          <w:rFonts w:ascii="Book Antiqua" w:eastAsia="Songti SC" w:hAnsi="Book Antiqua" w:cs="Arial"/>
        </w:rPr>
        <w:t>”</w:t>
      </w:r>
      <w:r w:rsidR="00C533D8" w:rsidRPr="00B03650">
        <w:rPr>
          <w:rFonts w:ascii="Book Antiqua" w:eastAsia="Songti SC" w:hAnsi="Book Antiqua" w:cs="Arial"/>
          <w:vertAlign w:val="superscript"/>
        </w:rPr>
        <w:t>[</w:t>
      </w:r>
      <w:r w:rsidR="000771FA" w:rsidRPr="00B03650">
        <w:rPr>
          <w:rFonts w:ascii="Book Antiqua" w:eastAsia="Songti SC" w:hAnsi="Book Antiqua" w:cs="Arial"/>
          <w:noProof/>
          <w:vertAlign w:val="superscript"/>
        </w:rPr>
        <w:t>11</w:t>
      </w:r>
      <w:r w:rsidR="00C533D8" w:rsidRPr="00B03650">
        <w:rPr>
          <w:rFonts w:ascii="Book Antiqua" w:eastAsia="Songti SC" w:hAnsi="Book Antiqua" w:cs="Arial"/>
          <w:vertAlign w:val="superscript"/>
        </w:rPr>
        <w:t>]</w:t>
      </w:r>
      <w:r w:rsidR="00975F33" w:rsidRPr="00975F33">
        <w:rPr>
          <w:rFonts w:ascii="Book Antiqua" w:eastAsia="Songti SC" w:hAnsi="Book Antiqua" w:cs="Arial"/>
        </w:rPr>
        <w:t xml:space="preserve"> </w:t>
      </w:r>
      <w:r w:rsidR="00975F33" w:rsidRPr="00B03650">
        <w:rPr>
          <w:rFonts w:ascii="Book Antiqua" w:eastAsia="Songti SC" w:hAnsi="Book Antiqua" w:cs="Arial"/>
        </w:rPr>
        <w:t xml:space="preserve">issued </w:t>
      </w:r>
      <w:r w:rsidR="00975F33">
        <w:rPr>
          <w:rFonts w:ascii="Book Antiqua" w:eastAsia="Songti SC" w:hAnsi="Book Antiqua" w:cs="Arial"/>
        </w:rPr>
        <w:t xml:space="preserve">by </w:t>
      </w:r>
      <w:r w:rsidR="00975F33" w:rsidRPr="00B03650">
        <w:rPr>
          <w:rFonts w:ascii="Book Antiqua" w:eastAsia="Songti SC" w:hAnsi="Book Antiqua" w:cs="Arial"/>
        </w:rPr>
        <w:t>the General Office of the National Health and Health Commission</w:t>
      </w:r>
      <w:r w:rsidR="002F6295" w:rsidRPr="00B03650">
        <w:rPr>
          <w:rFonts w:ascii="Book Antiqua" w:eastAsia="Songti SC" w:hAnsi="Book Antiqua" w:cs="Arial"/>
          <w:i/>
          <w:iCs/>
        </w:rPr>
        <w:t>.</w:t>
      </w:r>
      <w:r w:rsidR="00E635AB" w:rsidRPr="00B03650">
        <w:rPr>
          <w:rFonts w:ascii="Book Antiqua" w:eastAsia="Songti SC" w:hAnsi="Book Antiqua" w:cs="Arial"/>
          <w:i/>
          <w:iCs/>
        </w:rPr>
        <w:t xml:space="preserve"> </w:t>
      </w:r>
      <w:r w:rsidR="00E635AB" w:rsidRPr="00B03650">
        <w:rPr>
          <w:rFonts w:ascii="Book Antiqua" w:eastAsia="Songti SC" w:hAnsi="Book Antiqua" w:cs="Arial"/>
        </w:rPr>
        <w:t xml:space="preserve">And </w:t>
      </w:r>
      <w:r w:rsidR="00975F33">
        <w:rPr>
          <w:rFonts w:ascii="Book Antiqua" w:eastAsia="Songti SC" w:hAnsi="Book Antiqua" w:cs="Arial"/>
        </w:rPr>
        <w:t>she was given</w:t>
      </w:r>
      <w:r w:rsidR="00975F33" w:rsidRPr="00B03650">
        <w:rPr>
          <w:rFonts w:ascii="Book Antiqua" w:eastAsia="Songti SC" w:hAnsi="Book Antiqua" w:cs="Arial"/>
        </w:rPr>
        <w:t xml:space="preserve"> </w:t>
      </w:r>
      <w:r w:rsidR="00E635AB" w:rsidRPr="00B03650">
        <w:rPr>
          <w:rFonts w:ascii="Book Antiqua" w:eastAsia="Songti SC" w:hAnsi="Book Antiqua" w:cs="Arial"/>
        </w:rPr>
        <w:t xml:space="preserve">advanced life support in time when her condition </w:t>
      </w:r>
      <w:r w:rsidR="00975F33" w:rsidRPr="00B03650">
        <w:rPr>
          <w:rFonts w:ascii="Book Antiqua" w:eastAsia="Songti SC" w:hAnsi="Book Antiqua" w:cs="Arial"/>
        </w:rPr>
        <w:t>change</w:t>
      </w:r>
      <w:r w:rsidR="00975F33">
        <w:rPr>
          <w:rFonts w:ascii="Book Antiqua" w:eastAsia="Songti SC" w:hAnsi="Book Antiqua" w:cs="Arial"/>
        </w:rPr>
        <w:t>d</w:t>
      </w:r>
      <w:r w:rsidR="00E635AB" w:rsidRPr="00B03650">
        <w:rPr>
          <w:rFonts w:ascii="Book Antiqua" w:eastAsia="Songti SC" w:hAnsi="Book Antiqua" w:cs="Arial"/>
        </w:rPr>
        <w:t>.</w:t>
      </w:r>
    </w:p>
    <w:p w14:paraId="41297FB3" w14:textId="77777777" w:rsidR="00B07A15" w:rsidRPr="00975F33" w:rsidRDefault="00B07A15" w:rsidP="00B03650">
      <w:pPr>
        <w:spacing w:line="360" w:lineRule="auto"/>
        <w:jc w:val="both"/>
        <w:rPr>
          <w:rFonts w:ascii="Book Antiqua" w:eastAsia="Songti SC" w:hAnsi="Book Antiqua" w:cs="Arial"/>
          <w:b/>
          <w:bCs/>
        </w:rPr>
      </w:pPr>
    </w:p>
    <w:p w14:paraId="09B12D8E" w14:textId="6D2D612C" w:rsidR="006C4E1F" w:rsidRPr="00B03650" w:rsidRDefault="006C4E1F" w:rsidP="00B03650">
      <w:pPr>
        <w:pStyle w:val="Normal1"/>
        <w:spacing w:after="0" w:line="360" w:lineRule="auto"/>
        <w:jc w:val="both"/>
        <w:rPr>
          <w:rFonts w:ascii="Book Antiqua" w:hAnsi="Book Antiqua" w:cstheme="minorHAnsi"/>
          <w:b/>
          <w:sz w:val="24"/>
          <w:szCs w:val="24"/>
          <w:u w:val="single"/>
        </w:rPr>
      </w:pPr>
      <w:r w:rsidRPr="00B03650">
        <w:rPr>
          <w:rFonts w:ascii="Book Antiqua" w:hAnsi="Book Antiqua"/>
          <w:b/>
          <w:sz w:val="24"/>
          <w:szCs w:val="24"/>
          <w:u w:val="single"/>
        </w:rPr>
        <w:t>OUTCOME AND FOLLOW-UP</w:t>
      </w:r>
    </w:p>
    <w:p w14:paraId="68A572C2" w14:textId="5B3ACC49" w:rsidR="00A02790" w:rsidRPr="00B03650" w:rsidRDefault="00173C16" w:rsidP="00B03650">
      <w:pPr>
        <w:spacing w:line="360" w:lineRule="auto"/>
        <w:jc w:val="both"/>
        <w:rPr>
          <w:rFonts w:ascii="Book Antiqua" w:hAnsi="Book Antiqua" w:cs="Arial"/>
        </w:rPr>
      </w:pPr>
      <w:r>
        <w:rPr>
          <w:rFonts w:ascii="Book Antiqua" w:hAnsi="Book Antiqua" w:cs="Arial"/>
          <w:color w:val="000000"/>
          <w:shd w:val="clear" w:color="auto" w:fill="FFFFFF"/>
        </w:rPr>
        <w:t>T</w:t>
      </w:r>
      <w:r w:rsidR="00A02790" w:rsidRPr="00B03650">
        <w:rPr>
          <w:rFonts w:ascii="Book Antiqua" w:hAnsi="Book Antiqua" w:cs="Arial"/>
          <w:color w:val="000000"/>
          <w:shd w:val="clear" w:color="auto" w:fill="FFFFFF"/>
        </w:rPr>
        <w:t>he patient died of</w:t>
      </w:r>
      <w:r w:rsidR="00D462A4" w:rsidRPr="00B03650">
        <w:rPr>
          <w:rFonts w:ascii="Book Antiqua" w:eastAsia="Songti SC" w:hAnsi="Book Antiqua" w:cs="Arial"/>
        </w:rPr>
        <w:t xml:space="preserve"> acute brain</w:t>
      </w:r>
      <w:r w:rsidR="000B6D01" w:rsidRPr="00B03650">
        <w:rPr>
          <w:rFonts w:ascii="Book Antiqua" w:eastAsia="Songti SC" w:hAnsi="Book Antiqua" w:cs="Arial"/>
        </w:rPr>
        <w:t xml:space="preserve"> </w:t>
      </w:r>
      <w:r w:rsidR="00D462A4" w:rsidRPr="00B03650">
        <w:rPr>
          <w:rFonts w:ascii="Book Antiqua" w:eastAsia="Songti SC" w:hAnsi="Book Antiqua" w:cs="Arial"/>
        </w:rPr>
        <w:t xml:space="preserve">stem </w:t>
      </w:r>
      <w:r w:rsidR="000B6D01" w:rsidRPr="00B03650">
        <w:rPr>
          <w:rFonts w:ascii="Book Antiqua" w:eastAsia="Songti SC" w:hAnsi="Book Antiqua" w:cs="Arial"/>
        </w:rPr>
        <w:t xml:space="preserve">function </w:t>
      </w:r>
      <w:r w:rsidR="00D462A4" w:rsidRPr="00B03650">
        <w:rPr>
          <w:rFonts w:ascii="Book Antiqua" w:eastAsia="Songti SC" w:hAnsi="Book Antiqua" w:cs="Arial"/>
        </w:rPr>
        <w:t>failure</w:t>
      </w:r>
      <w:r w:rsidR="00A02790" w:rsidRPr="00B03650">
        <w:rPr>
          <w:rFonts w:ascii="Book Antiqua" w:hAnsi="Book Antiqua" w:cs="Arial"/>
          <w:color w:val="000000"/>
          <w:shd w:val="clear" w:color="auto" w:fill="FFFFFF"/>
        </w:rPr>
        <w:t>.</w:t>
      </w:r>
    </w:p>
    <w:p w14:paraId="2E30763D" w14:textId="77777777" w:rsidR="00A02790" w:rsidRPr="00B03650" w:rsidRDefault="00A02790" w:rsidP="00B03650">
      <w:pPr>
        <w:spacing w:line="360" w:lineRule="auto"/>
        <w:jc w:val="both"/>
        <w:rPr>
          <w:rFonts w:ascii="Book Antiqua" w:eastAsia="Songti SC" w:hAnsi="Book Antiqua" w:cs="Arial"/>
          <w:b/>
          <w:bCs/>
        </w:rPr>
      </w:pPr>
    </w:p>
    <w:p w14:paraId="6F8DC060" w14:textId="77777777" w:rsidR="006C4E1F" w:rsidRPr="00B03650" w:rsidRDefault="006C4E1F" w:rsidP="00B03650">
      <w:pPr>
        <w:pStyle w:val="Normal1"/>
        <w:spacing w:after="0" w:line="360" w:lineRule="auto"/>
        <w:jc w:val="both"/>
        <w:rPr>
          <w:rFonts w:ascii="Book Antiqua" w:hAnsi="Book Antiqua" w:cstheme="minorHAnsi"/>
          <w:sz w:val="24"/>
          <w:szCs w:val="24"/>
          <w:u w:val="single"/>
        </w:rPr>
      </w:pPr>
      <w:r w:rsidRPr="00B03650">
        <w:rPr>
          <w:rFonts w:ascii="Book Antiqua" w:hAnsi="Book Antiqua" w:cstheme="minorHAnsi"/>
          <w:b/>
          <w:sz w:val="24"/>
          <w:szCs w:val="24"/>
          <w:u w:val="single"/>
        </w:rPr>
        <w:t>DISCUSSION</w:t>
      </w:r>
    </w:p>
    <w:p w14:paraId="3780C8A3" w14:textId="65EA8041" w:rsidR="000E0DEF" w:rsidRPr="00B03650" w:rsidRDefault="00B15180" w:rsidP="00B03650">
      <w:pPr>
        <w:spacing w:line="360" w:lineRule="auto"/>
        <w:jc w:val="both"/>
        <w:rPr>
          <w:rFonts w:ascii="Book Antiqua" w:eastAsia="Songti SC" w:hAnsi="Book Antiqua" w:cs="Arial"/>
        </w:rPr>
      </w:pPr>
      <w:r w:rsidRPr="00B03650">
        <w:rPr>
          <w:rFonts w:ascii="Book Antiqua" w:hAnsi="Book Antiqua" w:cs="Arial"/>
          <w:color w:val="000000"/>
          <w:lang w:val="en-CA"/>
        </w:rPr>
        <w:t>Nervous system</w:t>
      </w:r>
      <w:r w:rsidR="005A701B">
        <w:rPr>
          <w:rFonts w:ascii="Book Antiqua" w:hAnsi="Book Antiqua" w:cs="Arial"/>
          <w:color w:val="000000"/>
          <w:lang w:val="en-CA"/>
        </w:rPr>
        <w:t xml:space="preserve"> </w:t>
      </w:r>
      <w:r w:rsidRPr="00B03650">
        <w:rPr>
          <w:rFonts w:ascii="Book Antiqua" w:hAnsi="Book Antiqua" w:cs="Arial"/>
          <w:color w:val="000000"/>
          <w:lang w:val="en-CA"/>
        </w:rPr>
        <w:t xml:space="preserve">diseases and no flu shots can increase the mortality rate and influenza-related </w:t>
      </w:r>
      <w:proofErr w:type="gramStart"/>
      <w:r w:rsidRPr="00B03650">
        <w:rPr>
          <w:rFonts w:ascii="Book Antiqua" w:hAnsi="Book Antiqua" w:cs="Arial"/>
          <w:color w:val="000000"/>
          <w:lang w:val="en-CA"/>
        </w:rPr>
        <w:t>complications</w:t>
      </w:r>
      <w:r w:rsidR="006C4E1F" w:rsidRPr="00B03650">
        <w:rPr>
          <w:rFonts w:ascii="Book Antiqua" w:hAnsi="Book Antiqua" w:cs="Arial"/>
          <w:color w:val="000000"/>
          <w:vertAlign w:val="superscript"/>
          <w:lang w:val="en-CA"/>
        </w:rPr>
        <w:t>[</w:t>
      </w:r>
      <w:proofErr w:type="gramEnd"/>
      <w:r w:rsidR="000771FA" w:rsidRPr="00B03650">
        <w:rPr>
          <w:rFonts w:ascii="Book Antiqua" w:hAnsi="Book Antiqua" w:cs="Arial"/>
          <w:noProof/>
          <w:color w:val="000000"/>
          <w:vertAlign w:val="superscript"/>
          <w:lang w:val="en-CA"/>
        </w:rPr>
        <w:t>12-16</w:t>
      </w:r>
      <w:r w:rsidR="006C4E1F" w:rsidRPr="00B03650">
        <w:rPr>
          <w:rFonts w:ascii="Book Antiqua" w:hAnsi="Book Antiqua" w:cs="Arial"/>
          <w:color w:val="000000"/>
          <w:vertAlign w:val="superscript"/>
          <w:lang w:val="en-CA"/>
        </w:rPr>
        <w:t>]</w:t>
      </w:r>
      <w:r w:rsidRPr="00B03650">
        <w:rPr>
          <w:rFonts w:ascii="Book Antiqua" w:hAnsi="Book Antiqua" w:cs="Arial"/>
          <w:color w:val="000000"/>
          <w:lang w:val="en-CA"/>
        </w:rPr>
        <w:t>.</w:t>
      </w:r>
      <w:r w:rsidRPr="00B03650">
        <w:rPr>
          <w:rFonts w:ascii="Book Antiqua" w:eastAsia="Songti SC" w:hAnsi="Book Antiqua" w:cs="Arial"/>
        </w:rPr>
        <w:t xml:space="preserve"> The above two points were gathered on our patient. The imbalance between </w:t>
      </w:r>
      <w:proofErr w:type="spellStart"/>
      <w:r w:rsidRPr="00B03650">
        <w:rPr>
          <w:rFonts w:ascii="Book Antiqua" w:eastAsia="Songti SC" w:hAnsi="Book Antiqua" w:cs="Arial"/>
        </w:rPr>
        <w:t>supratentorial</w:t>
      </w:r>
      <w:proofErr w:type="spellEnd"/>
      <w:r w:rsidRPr="00B03650">
        <w:rPr>
          <w:rFonts w:ascii="Book Antiqua" w:eastAsia="Songti SC" w:hAnsi="Book Antiqua" w:cs="Arial"/>
        </w:rPr>
        <w:t xml:space="preserve"> and </w:t>
      </w:r>
      <w:proofErr w:type="spellStart"/>
      <w:r w:rsidRPr="00B03650">
        <w:rPr>
          <w:rFonts w:ascii="Book Antiqua" w:eastAsia="Songti SC" w:hAnsi="Book Antiqua" w:cs="Arial"/>
        </w:rPr>
        <w:t>infratentorial</w:t>
      </w:r>
      <w:proofErr w:type="spellEnd"/>
      <w:r w:rsidRPr="00B03650">
        <w:rPr>
          <w:rFonts w:ascii="Book Antiqua" w:eastAsia="Songti SC" w:hAnsi="Book Antiqua" w:cs="Arial"/>
        </w:rPr>
        <w:t xml:space="preserve"> pressure can lead to the occurrence of </w:t>
      </w:r>
      <w:r w:rsidR="005A701B">
        <w:rPr>
          <w:rFonts w:ascii="Book Antiqua" w:eastAsia="Songti SC" w:hAnsi="Book Antiqua" w:cs="Arial"/>
        </w:rPr>
        <w:t>c</w:t>
      </w:r>
      <w:r w:rsidR="005A701B" w:rsidRPr="00B03650">
        <w:rPr>
          <w:rFonts w:ascii="Book Antiqua" w:eastAsia="Songti SC" w:hAnsi="Book Antiqua" w:cs="Arial"/>
        </w:rPr>
        <w:t xml:space="preserve">entral </w:t>
      </w:r>
      <w:r w:rsidRPr="00B03650">
        <w:rPr>
          <w:rFonts w:ascii="Book Antiqua" w:eastAsia="Songti SC" w:hAnsi="Book Antiqua" w:cs="Arial"/>
        </w:rPr>
        <w:t xml:space="preserve">brain herniation. The common causes of pressure </w:t>
      </w:r>
      <w:r w:rsidR="005A701B" w:rsidRPr="00B03650">
        <w:rPr>
          <w:rFonts w:ascii="Book Antiqua" w:eastAsia="Songti SC" w:hAnsi="Book Antiqua" w:cs="Arial"/>
        </w:rPr>
        <w:t>increas</w:t>
      </w:r>
      <w:r w:rsidR="005A701B">
        <w:rPr>
          <w:rFonts w:ascii="Book Antiqua" w:eastAsia="Songti SC" w:hAnsi="Book Antiqua" w:cs="Arial"/>
        </w:rPr>
        <w:t>e</w:t>
      </w:r>
      <w:r w:rsidR="005A701B" w:rsidRPr="00B03650">
        <w:rPr>
          <w:rFonts w:ascii="Book Antiqua" w:eastAsia="Songti SC" w:hAnsi="Book Antiqua" w:cs="Arial"/>
        </w:rPr>
        <w:t xml:space="preserve"> </w:t>
      </w:r>
      <w:r w:rsidRPr="00B03650">
        <w:rPr>
          <w:rFonts w:ascii="Book Antiqua" w:eastAsia="Songti SC" w:hAnsi="Book Antiqua" w:cs="Arial"/>
        </w:rPr>
        <w:t xml:space="preserve">include cerebral edema secondary to infection or trauma, stroke, </w:t>
      </w:r>
      <w:r w:rsidRPr="00B03650">
        <w:rPr>
          <w:rFonts w:ascii="Book Antiqua" w:eastAsia="Songti SC" w:hAnsi="Book Antiqua" w:cs="Arial"/>
          <w:i/>
          <w:iCs/>
        </w:rPr>
        <w:t>etc</w:t>
      </w:r>
      <w:r w:rsidRPr="00B03650">
        <w:rPr>
          <w:rFonts w:ascii="Book Antiqua" w:eastAsia="Songti SC" w:hAnsi="Book Antiqua" w:cs="Arial"/>
        </w:rPr>
        <w:t xml:space="preserve">. When suffering from type A influenza, the patient rapidly developed convulsive status and </w:t>
      </w:r>
      <w:r w:rsidR="00F92259" w:rsidRPr="00B03650">
        <w:rPr>
          <w:rFonts w:ascii="Book Antiqua" w:eastAsia="Songti SC" w:hAnsi="Book Antiqua" w:cs="Arial"/>
        </w:rPr>
        <w:t>acute disorder of consciousness</w:t>
      </w:r>
      <w:r w:rsidRPr="00B03650">
        <w:rPr>
          <w:rFonts w:ascii="Book Antiqua" w:eastAsia="Songti SC" w:hAnsi="Book Antiqua" w:cs="Arial"/>
        </w:rPr>
        <w:t xml:space="preserve"> with normal biochemical and routine indicators of CSF, but CSF</w:t>
      </w:r>
      <w:r w:rsidR="005A701B">
        <w:rPr>
          <w:rFonts w:ascii="Book Antiqua" w:eastAsia="Songti SC" w:hAnsi="Book Antiqua" w:cs="Arial"/>
        </w:rPr>
        <w:t xml:space="preserve"> </w:t>
      </w:r>
      <w:r w:rsidRPr="00B03650">
        <w:rPr>
          <w:rFonts w:ascii="Book Antiqua" w:eastAsia="Songti SC" w:hAnsi="Book Antiqua" w:cs="Arial"/>
        </w:rPr>
        <w:t>pressure was as high as 250</w:t>
      </w:r>
      <w:r w:rsidR="006C4E1F" w:rsidRPr="00B03650">
        <w:rPr>
          <w:rFonts w:ascii="Book Antiqua" w:eastAsia="Songti SC" w:hAnsi="Book Antiqua" w:cs="Arial"/>
        </w:rPr>
        <w:t xml:space="preserve"> </w:t>
      </w:r>
      <w:r w:rsidRPr="00B03650">
        <w:rPr>
          <w:rFonts w:ascii="Book Antiqua" w:eastAsia="Songti SC" w:hAnsi="Book Antiqua" w:cs="Arial"/>
        </w:rPr>
        <w:t>mmH</w:t>
      </w:r>
      <w:r w:rsidRPr="00B03650">
        <w:rPr>
          <w:rFonts w:ascii="Book Antiqua" w:eastAsia="Songti SC" w:hAnsi="Book Antiqua" w:cs="Arial"/>
          <w:vertAlign w:val="subscript"/>
        </w:rPr>
        <w:t>2</w:t>
      </w:r>
      <w:r w:rsidRPr="00B03650">
        <w:rPr>
          <w:rFonts w:ascii="Book Antiqua" w:eastAsia="Songti SC" w:hAnsi="Book Antiqua" w:cs="Arial"/>
        </w:rPr>
        <w:t xml:space="preserve">O, </w:t>
      </w:r>
      <w:r w:rsidR="005A701B">
        <w:rPr>
          <w:rFonts w:ascii="Book Antiqua" w:eastAsia="Songti SC" w:hAnsi="Book Antiqua" w:cs="Arial"/>
        </w:rPr>
        <w:t xml:space="preserve">which </w:t>
      </w:r>
      <w:r w:rsidRPr="00B03650">
        <w:rPr>
          <w:rFonts w:ascii="Book Antiqua" w:eastAsia="Songti SC" w:hAnsi="Book Antiqua" w:cs="Arial"/>
        </w:rPr>
        <w:t>could be clinically diagnosed as influenza</w:t>
      </w:r>
      <w:r w:rsidR="007A6F7D" w:rsidRPr="00B03650">
        <w:rPr>
          <w:rFonts w:ascii="Book Antiqua" w:hAnsi="Book Antiqua" w:cs="Arial"/>
          <w:color w:val="000000"/>
        </w:rPr>
        <w:t>-associated</w:t>
      </w:r>
      <w:r w:rsidRPr="00B03650">
        <w:rPr>
          <w:rFonts w:ascii="Book Antiqua" w:eastAsia="Songti SC" w:hAnsi="Book Antiqua" w:cs="Arial"/>
        </w:rPr>
        <w:t xml:space="preserve"> encephalopathy with intracranial hypertension, and severe intracranial </w:t>
      </w:r>
      <w:r w:rsidRPr="00B03650">
        <w:rPr>
          <w:rFonts w:ascii="Book Antiqua" w:eastAsia="Songti SC" w:hAnsi="Book Antiqua" w:cs="Arial"/>
        </w:rPr>
        <w:lastRenderedPageBreak/>
        <w:t xml:space="preserve">hypertension </w:t>
      </w:r>
      <w:r w:rsidR="005A701B" w:rsidRPr="00B03650">
        <w:rPr>
          <w:rFonts w:ascii="Book Antiqua" w:eastAsia="Songti SC" w:hAnsi="Book Antiqua" w:cs="Arial"/>
        </w:rPr>
        <w:t>relate</w:t>
      </w:r>
      <w:r w:rsidR="005A701B">
        <w:rPr>
          <w:rFonts w:ascii="Book Antiqua" w:eastAsia="Songti SC" w:hAnsi="Book Antiqua" w:cs="Arial"/>
        </w:rPr>
        <w:t>d</w:t>
      </w:r>
      <w:r w:rsidR="005A701B" w:rsidRPr="00B03650">
        <w:rPr>
          <w:rFonts w:ascii="Book Antiqua" w:eastAsia="Songti SC" w:hAnsi="Book Antiqua" w:cs="Arial"/>
        </w:rPr>
        <w:t xml:space="preserve"> </w:t>
      </w:r>
      <w:r w:rsidRPr="00B03650">
        <w:rPr>
          <w:rFonts w:ascii="Book Antiqua" w:eastAsia="Songti SC" w:hAnsi="Book Antiqua" w:cs="Arial"/>
        </w:rPr>
        <w:t>with IAE has been reported</w:t>
      </w:r>
      <w:r w:rsidR="006C4E1F" w:rsidRPr="00B03650">
        <w:rPr>
          <w:rFonts w:ascii="Book Antiqua" w:eastAsia="Songti SC" w:hAnsi="Book Antiqua" w:cs="Arial"/>
          <w:vertAlign w:val="superscript"/>
        </w:rPr>
        <w:t>[</w:t>
      </w:r>
      <w:r w:rsidR="000771FA" w:rsidRPr="00B03650">
        <w:rPr>
          <w:rFonts w:ascii="Book Antiqua" w:eastAsia="Songti SC" w:hAnsi="Book Antiqua" w:cs="Arial"/>
          <w:noProof/>
          <w:vertAlign w:val="superscript"/>
        </w:rPr>
        <w:t>17</w:t>
      </w:r>
      <w:r w:rsidR="006C4E1F" w:rsidRPr="00B03650">
        <w:rPr>
          <w:rFonts w:ascii="Book Antiqua" w:eastAsia="Songti SC" w:hAnsi="Book Antiqua" w:cs="Arial"/>
          <w:vertAlign w:val="superscript"/>
        </w:rPr>
        <w:t>]</w:t>
      </w:r>
      <w:r w:rsidRPr="00B03650">
        <w:rPr>
          <w:rFonts w:ascii="Book Antiqua" w:eastAsia="Songti SC" w:hAnsi="Book Antiqua" w:cs="Arial"/>
        </w:rPr>
        <w:t>. In our patient with DW</w:t>
      </w:r>
      <w:r w:rsidR="006C4E1F" w:rsidRPr="00B03650">
        <w:rPr>
          <w:rFonts w:ascii="Book Antiqua" w:eastAsia="Songti SC" w:hAnsi="Book Antiqua" w:cs="Arial"/>
        </w:rPr>
        <w:t>V</w:t>
      </w:r>
      <w:r w:rsidRPr="00B03650">
        <w:rPr>
          <w:rFonts w:ascii="Book Antiqua" w:eastAsia="Songti SC" w:hAnsi="Book Antiqua" w:cs="Arial"/>
        </w:rPr>
        <w:t xml:space="preserve"> and PCH, IAE rapidly developed and manifested as diffuse edema of the cerebral cortex and basal ganglia</w:t>
      </w:r>
      <w:r w:rsidR="005A701B">
        <w:rPr>
          <w:rFonts w:ascii="Book Antiqua" w:eastAsia="Songti SC" w:hAnsi="Book Antiqua" w:cs="Arial"/>
        </w:rPr>
        <w:t>,</w:t>
      </w:r>
      <w:r w:rsidRPr="00B03650">
        <w:rPr>
          <w:rFonts w:ascii="Book Antiqua" w:eastAsia="Songti SC" w:hAnsi="Book Antiqua" w:cs="Arial"/>
        </w:rPr>
        <w:t xml:space="preserve"> which created a positive pressure gradient over the tentorium and increased the risk of cerebral herniation. Therefore, it could be speculated that the sudden shrink of her cyst was associated with IAE with intracranial hypertension, especially the progressive swelling of the basal ganglia and above structure (Figure 3). The child</w:t>
      </w:r>
      <w:r w:rsidR="006C4E1F" w:rsidRPr="00B03650">
        <w:rPr>
          <w:rFonts w:ascii="Book Antiqua" w:eastAsia="Songti SC" w:hAnsi="Book Antiqua" w:cs="Arial"/>
        </w:rPr>
        <w:t>’</w:t>
      </w:r>
      <w:r w:rsidRPr="00B03650">
        <w:rPr>
          <w:rFonts w:ascii="Book Antiqua" w:eastAsia="Songti SC" w:hAnsi="Book Antiqua" w:cs="Arial"/>
        </w:rPr>
        <w:t xml:space="preserve">s DWV and PCH had not been diagnosed before. When she was diagnosed </w:t>
      </w:r>
      <w:r w:rsidR="00F52B44">
        <w:rPr>
          <w:rFonts w:ascii="Book Antiqua" w:eastAsia="Songti SC" w:hAnsi="Book Antiqua" w:cs="Arial"/>
        </w:rPr>
        <w:t xml:space="preserve">with </w:t>
      </w:r>
      <w:r w:rsidRPr="00B03650">
        <w:rPr>
          <w:rFonts w:ascii="Book Antiqua" w:eastAsia="Songti SC" w:hAnsi="Book Antiqua" w:cs="Arial"/>
        </w:rPr>
        <w:t xml:space="preserve">IAE with intracranial hypertension and the unstable intracranial structure had been found, her competent doctor transferred her into </w:t>
      </w:r>
      <w:r w:rsidR="00F52B44">
        <w:rPr>
          <w:rFonts w:ascii="Book Antiqua" w:eastAsia="Songti SC" w:hAnsi="Book Antiqua" w:cs="Arial"/>
        </w:rPr>
        <w:t xml:space="preserve">the </w:t>
      </w:r>
      <w:r w:rsidR="00F92259" w:rsidRPr="00B03650">
        <w:rPr>
          <w:rFonts w:ascii="Book Antiqua" w:eastAsia="Songti SC" w:hAnsi="Book Antiqua" w:cs="Arial"/>
        </w:rPr>
        <w:t>pediatric intensive care unit</w:t>
      </w:r>
      <w:r w:rsidRPr="00B03650">
        <w:rPr>
          <w:rFonts w:ascii="Book Antiqua" w:eastAsia="Songti SC" w:hAnsi="Book Antiqua" w:cs="Arial"/>
        </w:rPr>
        <w:t xml:space="preserve"> immediately and gave her continuous assessment while she did not have </w:t>
      </w:r>
      <w:r w:rsidR="00F52B44" w:rsidRPr="00B03650">
        <w:rPr>
          <w:rFonts w:ascii="Book Antiqua" w:eastAsia="Songti SC" w:hAnsi="Book Antiqua" w:cs="Arial"/>
        </w:rPr>
        <w:t xml:space="preserve">instability </w:t>
      </w:r>
      <w:r w:rsidR="00F52B44">
        <w:rPr>
          <w:rFonts w:ascii="Book Antiqua" w:eastAsia="Songti SC" w:hAnsi="Book Antiqua" w:cs="Arial"/>
        </w:rPr>
        <w:t xml:space="preserve">of </w:t>
      </w:r>
      <w:r w:rsidR="00F92259" w:rsidRPr="00B03650">
        <w:rPr>
          <w:rFonts w:ascii="Book Antiqua" w:eastAsia="Songti SC" w:hAnsi="Book Antiqua" w:cs="Arial"/>
        </w:rPr>
        <w:t>basic vital signs</w:t>
      </w:r>
      <w:r w:rsidRPr="00B03650">
        <w:rPr>
          <w:rFonts w:ascii="Book Antiqua" w:eastAsia="Songti SC" w:hAnsi="Book Antiqua" w:cs="Arial"/>
        </w:rPr>
        <w:t>; at the same time, her parents were fully informed about the risk and prognosis.</w:t>
      </w:r>
      <w:r w:rsidRPr="00B03650">
        <w:rPr>
          <w:rFonts w:ascii="Book Antiqua" w:hAnsi="Book Antiqua" w:cs="Arial"/>
        </w:rPr>
        <w:t xml:space="preserve"> </w:t>
      </w:r>
      <w:r w:rsidRPr="00B03650">
        <w:rPr>
          <w:rFonts w:ascii="Book Antiqua" w:eastAsia="Songti SC" w:hAnsi="Book Antiqua" w:cs="Arial"/>
        </w:rPr>
        <w:t>These positive measures have prevented the doctor-patient conflict caused by the sudden deterioration and death of the child.</w:t>
      </w:r>
      <w:r w:rsidR="005C15B8" w:rsidRPr="00B03650">
        <w:rPr>
          <w:rFonts w:ascii="Book Antiqua" w:eastAsia="Songti SC" w:hAnsi="Book Antiqua" w:cs="Arial"/>
        </w:rPr>
        <w:t xml:space="preserve"> Although</w:t>
      </w:r>
      <w:r w:rsidR="00F52B44">
        <w:rPr>
          <w:rFonts w:ascii="Book Antiqua" w:eastAsia="Songti SC" w:hAnsi="Book Antiqua" w:cs="Arial"/>
        </w:rPr>
        <w:t xml:space="preserve"> </w:t>
      </w:r>
      <w:r w:rsidR="005C15B8" w:rsidRPr="00B03650">
        <w:rPr>
          <w:rFonts w:ascii="Book Antiqua" w:eastAsia="Songti SC" w:hAnsi="Book Antiqua" w:cs="Arial"/>
        </w:rPr>
        <w:t xml:space="preserve">the guidelines for </w:t>
      </w:r>
      <w:r w:rsidR="00064FB9" w:rsidRPr="00B03650">
        <w:rPr>
          <w:rFonts w:ascii="Book Antiqua" w:eastAsia="Songti SC" w:hAnsi="Book Antiqua" w:cs="Arial"/>
        </w:rPr>
        <w:t>O</w:t>
      </w:r>
      <w:r w:rsidR="005C15B8" w:rsidRPr="00B03650">
        <w:rPr>
          <w:rFonts w:ascii="Book Antiqua" w:eastAsia="Songti SC" w:hAnsi="Book Antiqua" w:cs="Arial"/>
        </w:rPr>
        <w:t>seltamivir</w:t>
      </w:r>
      <w:r w:rsidR="00F52B44">
        <w:rPr>
          <w:rFonts w:ascii="Book Antiqua" w:eastAsia="Songti SC" w:hAnsi="Book Antiqua" w:cs="Arial"/>
        </w:rPr>
        <w:t xml:space="preserve"> was followed</w:t>
      </w:r>
      <w:r w:rsidR="005C15B8" w:rsidRPr="00B03650">
        <w:rPr>
          <w:rFonts w:ascii="Book Antiqua" w:eastAsia="Songti SC" w:hAnsi="Book Antiqua" w:cs="Arial"/>
        </w:rPr>
        <w:t xml:space="preserve">, it did not help to avoid </w:t>
      </w:r>
      <w:proofErr w:type="gramStart"/>
      <w:r w:rsidR="005C15B8" w:rsidRPr="00B03650">
        <w:rPr>
          <w:rFonts w:ascii="Book Antiqua" w:eastAsia="Songti SC" w:hAnsi="Book Antiqua" w:cs="Arial"/>
        </w:rPr>
        <w:t>death</w:t>
      </w:r>
      <w:r w:rsidR="006C4E1F" w:rsidRPr="00B03650">
        <w:rPr>
          <w:rFonts w:ascii="Book Antiqua" w:eastAsia="Songti SC" w:hAnsi="Book Antiqua" w:cs="Arial"/>
          <w:vertAlign w:val="superscript"/>
        </w:rPr>
        <w:t>[</w:t>
      </w:r>
      <w:proofErr w:type="gramEnd"/>
      <w:r w:rsidR="000771FA" w:rsidRPr="00B03650">
        <w:rPr>
          <w:rFonts w:ascii="Book Antiqua" w:eastAsia="Songti SC" w:hAnsi="Book Antiqua" w:cs="Arial"/>
          <w:noProof/>
          <w:vertAlign w:val="superscript"/>
        </w:rPr>
        <w:t>18</w:t>
      </w:r>
      <w:r w:rsidR="006C4E1F" w:rsidRPr="00B03650">
        <w:rPr>
          <w:rFonts w:ascii="Book Antiqua" w:eastAsia="Songti SC" w:hAnsi="Book Antiqua" w:cs="Arial"/>
          <w:vertAlign w:val="superscript"/>
        </w:rPr>
        <w:t>]</w:t>
      </w:r>
      <w:r w:rsidR="005C15B8" w:rsidRPr="00B03650">
        <w:rPr>
          <w:rFonts w:ascii="Book Antiqua" w:eastAsia="Songti SC" w:hAnsi="Book Antiqua" w:cs="Arial"/>
        </w:rPr>
        <w:t>.</w:t>
      </w:r>
    </w:p>
    <w:p w14:paraId="461D54E5" w14:textId="4C5013B7" w:rsidR="005C15B8" w:rsidRPr="00B03650" w:rsidRDefault="008D694A" w:rsidP="00B03650">
      <w:pPr>
        <w:spacing w:line="360" w:lineRule="auto"/>
        <w:ind w:firstLineChars="100" w:firstLine="240"/>
        <w:jc w:val="both"/>
        <w:rPr>
          <w:rFonts w:ascii="Book Antiqua" w:eastAsia="Songti SC" w:hAnsi="Book Antiqua" w:cs="Arial"/>
        </w:rPr>
      </w:pPr>
      <w:r w:rsidRPr="00B03650">
        <w:rPr>
          <w:rFonts w:ascii="Book Antiqua" w:eastAsia="Songti SC" w:hAnsi="Book Antiqua" w:cs="Arial"/>
        </w:rPr>
        <w:t>As necrotic cells increase</w:t>
      </w:r>
      <w:r w:rsidR="00F52B44">
        <w:rPr>
          <w:rFonts w:ascii="Book Antiqua" w:eastAsia="Songti SC" w:hAnsi="Book Antiqua" w:cs="Arial"/>
        </w:rPr>
        <w:t>d</w:t>
      </w:r>
      <w:r w:rsidRPr="00B03650">
        <w:rPr>
          <w:rFonts w:ascii="Book Antiqua" w:eastAsia="Songti SC" w:hAnsi="Book Antiqua" w:cs="Arial"/>
        </w:rPr>
        <w:t xml:space="preserve">, necrosis-associated biomarker levels were reflected in blood, including </w:t>
      </w:r>
      <w:proofErr w:type="gramStart"/>
      <w:r w:rsidRPr="00B03650">
        <w:rPr>
          <w:rFonts w:ascii="Book Antiqua" w:eastAsia="Songti SC" w:hAnsi="Book Antiqua" w:cs="Arial"/>
        </w:rPr>
        <w:t>LDH</w:t>
      </w:r>
      <w:r w:rsidR="006C4E1F" w:rsidRPr="00B03650">
        <w:rPr>
          <w:rFonts w:ascii="Book Antiqua" w:eastAsia="Songti SC" w:hAnsi="Book Antiqua" w:cs="Arial"/>
          <w:vertAlign w:val="superscript"/>
        </w:rPr>
        <w:t>[</w:t>
      </w:r>
      <w:proofErr w:type="gramEnd"/>
      <w:r w:rsidRPr="00B03650">
        <w:rPr>
          <w:rFonts w:ascii="Book Antiqua" w:eastAsia="Songti SC" w:hAnsi="Book Antiqua" w:cs="Arial"/>
          <w:noProof/>
          <w:vertAlign w:val="superscript"/>
        </w:rPr>
        <w:t>19</w:t>
      </w:r>
      <w:r w:rsidR="00F52B44" w:rsidRPr="00B03650">
        <w:rPr>
          <w:rFonts w:ascii="Book Antiqua" w:eastAsia="Songti SC" w:hAnsi="Book Antiqua" w:cs="Arial"/>
          <w:vertAlign w:val="superscript"/>
        </w:rPr>
        <w:t>]</w:t>
      </w:r>
      <w:r w:rsidR="00F52B44">
        <w:rPr>
          <w:rFonts w:ascii="Book Antiqua" w:eastAsia="Songti SC" w:hAnsi="Book Antiqua" w:cs="Arial"/>
        </w:rPr>
        <w:t xml:space="preserve"> and</w:t>
      </w:r>
      <w:r w:rsidR="00F52B44" w:rsidRPr="00B03650">
        <w:rPr>
          <w:rFonts w:ascii="Book Antiqua" w:hAnsi="Book Antiqua"/>
        </w:rPr>
        <w:t xml:space="preserve"> </w:t>
      </w:r>
      <w:proofErr w:type="spellStart"/>
      <w:r w:rsidRPr="00B03650">
        <w:rPr>
          <w:rFonts w:ascii="Book Antiqua" w:eastAsia="Songti SC" w:hAnsi="Book Antiqua" w:cs="Arial"/>
        </w:rPr>
        <w:t>creatine</w:t>
      </w:r>
      <w:proofErr w:type="spellEnd"/>
      <w:r w:rsidRPr="00B03650">
        <w:rPr>
          <w:rFonts w:ascii="Book Antiqua" w:eastAsia="Songti SC" w:hAnsi="Book Antiqua" w:cs="Arial"/>
        </w:rPr>
        <w:t xml:space="preserve"> kinase isoenzymes (CK-BB, </w:t>
      </w:r>
      <w:r w:rsidRPr="00B03650">
        <w:rPr>
          <w:rFonts w:ascii="Book Antiqua" w:eastAsia="Songti SC" w:hAnsi="Book Antiqua" w:cs="Arial"/>
          <w:i/>
          <w:iCs/>
        </w:rPr>
        <w:t>etc</w:t>
      </w:r>
      <w:r w:rsidR="00F52B44">
        <w:rPr>
          <w:rFonts w:ascii="Book Antiqua" w:eastAsia="Songti SC" w:hAnsi="Book Antiqua" w:cs="Arial"/>
          <w:i/>
          <w:iCs/>
        </w:rPr>
        <w:t>.</w:t>
      </w:r>
      <w:r w:rsidRPr="00B03650">
        <w:rPr>
          <w:rFonts w:ascii="Book Antiqua" w:eastAsia="Songti SC" w:hAnsi="Book Antiqua" w:cs="Arial"/>
        </w:rPr>
        <w:t>)</w:t>
      </w:r>
      <w:r w:rsidR="006C4E1F" w:rsidRPr="00B03650">
        <w:rPr>
          <w:rFonts w:ascii="Book Antiqua" w:eastAsia="Songti SC" w:hAnsi="Book Antiqua" w:cs="Arial"/>
          <w:vertAlign w:val="superscript"/>
        </w:rPr>
        <w:t>[</w:t>
      </w:r>
      <w:r w:rsidRPr="00B03650">
        <w:rPr>
          <w:rFonts w:ascii="Book Antiqua" w:eastAsia="Songti SC" w:hAnsi="Book Antiqua" w:cs="Arial"/>
          <w:noProof/>
          <w:vertAlign w:val="superscript"/>
        </w:rPr>
        <w:t>20</w:t>
      </w:r>
      <w:r w:rsidR="006C4E1F" w:rsidRPr="00B03650">
        <w:rPr>
          <w:rFonts w:ascii="Book Antiqua" w:eastAsia="Songti SC" w:hAnsi="Book Antiqua" w:cs="Arial"/>
          <w:vertAlign w:val="superscript"/>
        </w:rPr>
        <w:t>]</w:t>
      </w:r>
      <w:r w:rsidRPr="00B03650">
        <w:rPr>
          <w:rFonts w:ascii="Book Antiqua" w:eastAsia="Songti SC" w:hAnsi="Book Antiqua" w:cs="Arial"/>
        </w:rPr>
        <w:t xml:space="preserve">. </w:t>
      </w:r>
      <w:r w:rsidR="000E0DEF" w:rsidRPr="00B03650">
        <w:rPr>
          <w:rFonts w:ascii="Book Antiqua" w:eastAsia="Songti SC" w:hAnsi="Book Antiqua" w:cs="Arial"/>
        </w:rPr>
        <w:t xml:space="preserve">The </w:t>
      </w:r>
      <w:r w:rsidRPr="00B03650">
        <w:rPr>
          <w:rFonts w:ascii="Book Antiqua" w:eastAsia="Songti SC" w:hAnsi="Book Antiqua" w:cs="Arial"/>
        </w:rPr>
        <w:t>AQP-4 antibody could mediate neurological disease</w:t>
      </w:r>
      <w:r w:rsidR="00F52B44">
        <w:rPr>
          <w:rFonts w:ascii="Book Antiqua" w:eastAsia="Songti SC" w:hAnsi="Book Antiqua" w:cs="Arial"/>
        </w:rPr>
        <w:t>s</w:t>
      </w:r>
      <w:r w:rsidRPr="00B03650">
        <w:rPr>
          <w:rFonts w:ascii="Book Antiqua" w:eastAsia="Songti SC" w:hAnsi="Book Antiqua" w:cs="Arial"/>
        </w:rPr>
        <w:t xml:space="preserve"> by being associated with brain edema</w:t>
      </w:r>
      <w:r w:rsidR="006C4E1F" w:rsidRPr="00B03650">
        <w:rPr>
          <w:rFonts w:ascii="Book Antiqua" w:eastAsia="Songti SC" w:hAnsi="Book Antiqua" w:cs="Arial"/>
          <w:vertAlign w:val="superscript"/>
        </w:rPr>
        <w:t>[</w:t>
      </w:r>
      <w:r w:rsidRPr="00B03650">
        <w:rPr>
          <w:rFonts w:ascii="Book Antiqua" w:eastAsia="Songti SC" w:hAnsi="Book Antiqua" w:cs="Arial"/>
          <w:noProof/>
          <w:vertAlign w:val="superscript"/>
        </w:rPr>
        <w:t>21</w:t>
      </w:r>
      <w:r w:rsidR="006C4E1F" w:rsidRPr="00B03650">
        <w:rPr>
          <w:rFonts w:ascii="Book Antiqua" w:eastAsia="Songti SC" w:hAnsi="Book Antiqua" w:cs="Arial"/>
          <w:vertAlign w:val="superscript"/>
        </w:rPr>
        <w:t>]</w:t>
      </w:r>
      <w:r w:rsidRPr="00B03650">
        <w:rPr>
          <w:rFonts w:ascii="Book Antiqua" w:eastAsia="Songti SC" w:hAnsi="Book Antiqua" w:cs="Arial"/>
        </w:rPr>
        <w:t>, which</w:t>
      </w:r>
      <w:r w:rsidR="00F52B44">
        <w:rPr>
          <w:rFonts w:ascii="Book Antiqua" w:eastAsia="Songti SC" w:hAnsi="Book Antiqua" w:cs="Arial"/>
        </w:rPr>
        <w:t xml:space="preserve"> </w:t>
      </w:r>
      <w:r w:rsidR="00F52B44" w:rsidRPr="00B03650">
        <w:rPr>
          <w:rFonts w:ascii="Book Antiqua" w:eastAsia="Songti SC" w:hAnsi="Book Antiqua" w:cs="Arial"/>
        </w:rPr>
        <w:t>suggest</w:t>
      </w:r>
      <w:r w:rsidR="00F52B44">
        <w:rPr>
          <w:rFonts w:ascii="Book Antiqua" w:eastAsia="Songti SC" w:hAnsi="Book Antiqua" w:cs="Arial"/>
        </w:rPr>
        <w:t>s</w:t>
      </w:r>
      <w:r w:rsidR="00F52B44" w:rsidRPr="00B03650">
        <w:rPr>
          <w:rFonts w:ascii="Book Antiqua" w:eastAsia="Songti SC" w:hAnsi="Book Antiqua" w:cs="Arial"/>
        </w:rPr>
        <w:t xml:space="preserve"> </w:t>
      </w:r>
      <w:r w:rsidRPr="00B03650">
        <w:rPr>
          <w:rFonts w:ascii="Book Antiqua" w:eastAsia="Songti SC" w:hAnsi="Book Antiqua" w:cs="Arial"/>
        </w:rPr>
        <w:t>that the immune mechanism might be involved in the pathogen</w:t>
      </w:r>
      <w:r w:rsidR="00F52B44">
        <w:rPr>
          <w:rFonts w:ascii="Book Antiqua" w:eastAsia="Songti SC" w:hAnsi="Book Antiqua" w:cs="Arial"/>
        </w:rPr>
        <w:t>esis</w:t>
      </w:r>
      <w:r w:rsidRPr="00B03650">
        <w:rPr>
          <w:rFonts w:ascii="Book Antiqua" w:eastAsia="Songti SC" w:hAnsi="Book Antiqua" w:cs="Arial"/>
        </w:rPr>
        <w:t xml:space="preserve"> of this case. T</w:t>
      </w:r>
      <w:r w:rsidR="00DE7CF1" w:rsidRPr="00B03650">
        <w:rPr>
          <w:rFonts w:ascii="Book Antiqua" w:eastAsia="Songti SC" w:hAnsi="Book Antiqua" w:cs="Arial"/>
        </w:rPr>
        <w:t>he higher plasma levels of ALT, AST, LDH, CK, and AQP-4 antibody</w:t>
      </w:r>
      <w:r w:rsidR="000E0DEF" w:rsidRPr="00B03650">
        <w:rPr>
          <w:rFonts w:ascii="Book Antiqua" w:eastAsia="Songti SC" w:hAnsi="Book Antiqua" w:cs="Arial"/>
        </w:rPr>
        <w:t xml:space="preserve"> </w:t>
      </w:r>
      <w:r w:rsidR="00DE7CF1" w:rsidRPr="00B03650">
        <w:rPr>
          <w:rFonts w:ascii="Book Antiqua" w:eastAsia="Songti SC" w:hAnsi="Book Antiqua" w:cs="Arial"/>
        </w:rPr>
        <w:t xml:space="preserve">could contribute to </w:t>
      </w:r>
      <w:r w:rsidR="00F52B44">
        <w:rPr>
          <w:rFonts w:ascii="Book Antiqua" w:eastAsia="Songti SC" w:hAnsi="Book Antiqua" w:cs="Arial"/>
        </w:rPr>
        <w:t xml:space="preserve">an increased </w:t>
      </w:r>
      <w:r w:rsidR="00DE7CF1" w:rsidRPr="00B03650">
        <w:rPr>
          <w:rFonts w:ascii="Book Antiqua" w:eastAsia="Songti SC" w:hAnsi="Book Antiqua" w:cs="Arial"/>
        </w:rPr>
        <w:t>risk of death.</w:t>
      </w:r>
    </w:p>
    <w:p w14:paraId="6E4EA98F" w14:textId="77777777" w:rsidR="00D552CC" w:rsidRPr="00B03650" w:rsidRDefault="00D552CC" w:rsidP="00B03650">
      <w:pPr>
        <w:spacing w:line="360" w:lineRule="auto"/>
        <w:jc w:val="both"/>
        <w:rPr>
          <w:rFonts w:ascii="Book Antiqua" w:eastAsia="Songti SC" w:hAnsi="Book Antiqua" w:cs="Arial"/>
          <w:b/>
          <w:bCs/>
        </w:rPr>
      </w:pPr>
    </w:p>
    <w:p w14:paraId="4FD7B2AB" w14:textId="77777777" w:rsidR="006C4E1F" w:rsidRPr="00B03650" w:rsidRDefault="006C4E1F" w:rsidP="00B03650">
      <w:pPr>
        <w:autoSpaceDE w:val="0"/>
        <w:autoSpaceDN w:val="0"/>
        <w:adjustRightInd w:val="0"/>
        <w:spacing w:line="360" w:lineRule="auto"/>
        <w:jc w:val="both"/>
        <w:rPr>
          <w:rFonts w:ascii="Book Antiqua" w:eastAsia="Calibri" w:hAnsi="Book Antiqua" w:cstheme="minorHAnsi"/>
          <w:b/>
          <w:u w:val="single"/>
        </w:rPr>
      </w:pPr>
      <w:bookmarkStart w:id="60" w:name="_Hlk26436803"/>
      <w:r w:rsidRPr="00B03650">
        <w:rPr>
          <w:rFonts w:ascii="Book Antiqua" w:eastAsia="Calibri" w:hAnsi="Book Antiqua" w:cstheme="minorHAnsi"/>
          <w:b/>
          <w:u w:val="single"/>
        </w:rPr>
        <w:t>CONCLUSION</w:t>
      </w:r>
    </w:p>
    <w:bookmarkEnd w:id="60"/>
    <w:p w14:paraId="55B8B036" w14:textId="6A997DD0" w:rsidR="00D552CC" w:rsidRPr="00B03650" w:rsidRDefault="00D552CC" w:rsidP="00B03650">
      <w:pPr>
        <w:spacing w:line="360" w:lineRule="auto"/>
        <w:jc w:val="both"/>
        <w:rPr>
          <w:rFonts w:ascii="Book Antiqua" w:eastAsia="Songti SC" w:hAnsi="Book Antiqua" w:cs="Arial"/>
        </w:rPr>
      </w:pPr>
      <w:r w:rsidRPr="00B03650">
        <w:rPr>
          <w:rFonts w:ascii="Book Antiqua" w:eastAsia="Songti SC" w:hAnsi="Book Antiqua" w:cs="Arial"/>
        </w:rPr>
        <w:t xml:space="preserve">This case highlights a rare but severe complication of influenza in young children, and </w:t>
      </w:r>
      <w:r w:rsidR="00F52B44">
        <w:rPr>
          <w:rFonts w:ascii="Book Antiqua" w:eastAsia="Songti SC" w:hAnsi="Book Antiqua" w:cs="Arial"/>
        </w:rPr>
        <w:t>reminds</w:t>
      </w:r>
      <w:r w:rsidR="00F52B44" w:rsidRPr="00B03650">
        <w:rPr>
          <w:rFonts w:ascii="Book Antiqua" w:eastAsia="Songti SC" w:hAnsi="Book Antiqua" w:cs="Arial"/>
        </w:rPr>
        <w:t xml:space="preserve"> </w:t>
      </w:r>
      <w:r w:rsidR="00F52B44">
        <w:rPr>
          <w:rFonts w:ascii="Book Antiqua" w:eastAsia="Songti SC" w:hAnsi="Book Antiqua" w:cs="Arial"/>
        </w:rPr>
        <w:t xml:space="preserve">that </w:t>
      </w:r>
      <w:r w:rsidRPr="00B03650">
        <w:rPr>
          <w:rFonts w:ascii="Book Antiqua" w:eastAsia="Songti SC" w:hAnsi="Book Antiqua" w:cs="Arial"/>
        </w:rPr>
        <w:t xml:space="preserve">if influenza children with unstable intracranial structural abnormalities without flu </w:t>
      </w:r>
      <w:r w:rsidR="00F52B44" w:rsidRPr="00B03650">
        <w:rPr>
          <w:rFonts w:ascii="Book Antiqua" w:eastAsia="Songti SC" w:hAnsi="Book Antiqua" w:cs="Arial"/>
        </w:rPr>
        <w:t>vaccin</w:t>
      </w:r>
      <w:r w:rsidR="00F52B44">
        <w:rPr>
          <w:rFonts w:ascii="Book Antiqua" w:eastAsia="Songti SC" w:hAnsi="Book Antiqua" w:cs="Arial"/>
        </w:rPr>
        <w:t>ation</w:t>
      </w:r>
      <w:r w:rsidR="00F52B44" w:rsidRPr="00B03650">
        <w:rPr>
          <w:rFonts w:ascii="Book Antiqua" w:eastAsia="Songti SC" w:hAnsi="Book Antiqua" w:cs="Arial"/>
        </w:rPr>
        <w:t xml:space="preserve"> </w:t>
      </w:r>
      <w:r w:rsidR="00F52B44">
        <w:rPr>
          <w:rFonts w:ascii="Book Antiqua" w:eastAsia="Songti SC" w:hAnsi="Book Antiqua" w:cs="Arial"/>
        </w:rPr>
        <w:t>developed</w:t>
      </w:r>
      <w:r w:rsidR="00F52B44" w:rsidRPr="00B03650">
        <w:rPr>
          <w:rFonts w:ascii="Book Antiqua" w:eastAsia="Songti SC" w:hAnsi="Book Antiqua" w:cs="Arial"/>
        </w:rPr>
        <w:t xml:space="preserve"> </w:t>
      </w:r>
      <w:r w:rsidRPr="00B03650">
        <w:rPr>
          <w:rFonts w:ascii="Book Antiqua" w:eastAsia="Songti SC" w:hAnsi="Book Antiqua" w:cs="Arial"/>
        </w:rPr>
        <w:t xml:space="preserve">neurological symptoms, </w:t>
      </w:r>
      <w:r w:rsidR="00F52B44">
        <w:rPr>
          <w:rFonts w:ascii="Book Antiqua" w:eastAsia="Songti SC" w:hAnsi="Book Antiqua" w:cs="Arial"/>
        </w:rPr>
        <w:t xml:space="preserve">the </w:t>
      </w:r>
      <w:r w:rsidRPr="00B03650">
        <w:rPr>
          <w:rFonts w:ascii="Book Antiqua" w:eastAsia="Songti SC" w:hAnsi="Book Antiqua" w:cs="Arial"/>
        </w:rPr>
        <w:t xml:space="preserve">occurrence of influenza-related encephalopathy should be considered. </w:t>
      </w:r>
      <w:r w:rsidR="000B3261">
        <w:rPr>
          <w:rFonts w:ascii="Book Antiqua" w:eastAsia="Songti SC" w:hAnsi="Book Antiqua" w:cs="Arial"/>
        </w:rPr>
        <w:t>Once confirmed, m</w:t>
      </w:r>
      <w:r w:rsidR="000B3261" w:rsidRPr="00B03650">
        <w:rPr>
          <w:rFonts w:ascii="Book Antiqua" w:eastAsia="Songti SC" w:hAnsi="Book Antiqua" w:cs="Arial"/>
        </w:rPr>
        <w:t xml:space="preserve">ore </w:t>
      </w:r>
      <w:r w:rsidRPr="00B03650">
        <w:rPr>
          <w:rFonts w:ascii="Book Antiqua" w:eastAsia="Songti SC" w:hAnsi="Book Antiqua" w:cs="Arial"/>
        </w:rPr>
        <w:t>active</w:t>
      </w:r>
      <w:r w:rsidR="00F52B44">
        <w:rPr>
          <w:rFonts w:ascii="Book Antiqua" w:eastAsia="Songti SC" w:hAnsi="Book Antiqua" w:cs="Arial"/>
        </w:rPr>
        <w:t xml:space="preserve"> </w:t>
      </w:r>
      <w:r w:rsidR="00F52B44" w:rsidRPr="00B03650">
        <w:rPr>
          <w:rFonts w:ascii="Book Antiqua" w:eastAsia="Songti SC" w:hAnsi="Book Antiqua" w:cs="Arial"/>
        </w:rPr>
        <w:t>dynamical</w:t>
      </w:r>
      <w:r w:rsidR="00F52B44">
        <w:rPr>
          <w:rFonts w:ascii="Book Antiqua" w:eastAsia="Songti SC" w:hAnsi="Book Antiqua" w:cs="Arial"/>
        </w:rPr>
        <w:t xml:space="preserve"> </w:t>
      </w:r>
      <w:r w:rsidR="00F52B44" w:rsidRPr="00B03650">
        <w:rPr>
          <w:rFonts w:ascii="Book Antiqua" w:eastAsia="Songti SC" w:hAnsi="Book Antiqua" w:cs="Arial"/>
        </w:rPr>
        <w:t>observ</w:t>
      </w:r>
      <w:r w:rsidR="00F52B44">
        <w:rPr>
          <w:rFonts w:ascii="Book Antiqua" w:eastAsia="Songti SC" w:hAnsi="Book Antiqua" w:cs="Arial"/>
        </w:rPr>
        <w:t>ation of</w:t>
      </w:r>
      <w:r w:rsidR="00F52B44" w:rsidRPr="00B03650">
        <w:rPr>
          <w:rFonts w:ascii="Book Antiqua" w:eastAsia="Songti SC" w:hAnsi="Book Antiqua" w:cs="Arial"/>
        </w:rPr>
        <w:t xml:space="preserve"> </w:t>
      </w:r>
      <w:r w:rsidRPr="00B03650">
        <w:rPr>
          <w:rFonts w:ascii="Book Antiqua" w:eastAsia="Songti SC" w:hAnsi="Book Antiqua" w:cs="Arial"/>
        </w:rPr>
        <w:t xml:space="preserve">changes in </w:t>
      </w:r>
      <w:r w:rsidRPr="00B03650">
        <w:rPr>
          <w:rFonts w:ascii="Book Antiqua" w:eastAsia="Songti SC" w:hAnsi="Book Antiqua" w:cs="Arial"/>
        </w:rPr>
        <w:lastRenderedPageBreak/>
        <w:t xml:space="preserve">intracranial structures, more positive assessment and monitoring should be given, and </w:t>
      </w:r>
      <w:r w:rsidR="000B3261">
        <w:rPr>
          <w:rFonts w:ascii="Book Antiqua" w:eastAsia="Songti SC" w:hAnsi="Book Antiqua" w:cs="Arial"/>
        </w:rPr>
        <w:t xml:space="preserve">the </w:t>
      </w:r>
      <w:r w:rsidR="000B3261" w:rsidRPr="00B03650">
        <w:rPr>
          <w:rFonts w:ascii="Book Antiqua" w:eastAsia="Songti SC" w:hAnsi="Book Antiqua" w:cs="Arial"/>
        </w:rPr>
        <w:t xml:space="preserve">parents </w:t>
      </w:r>
      <w:r w:rsidR="000B3261">
        <w:rPr>
          <w:rFonts w:ascii="Book Antiqua" w:eastAsia="Songti SC" w:hAnsi="Book Antiqua" w:cs="Arial"/>
        </w:rPr>
        <w:t xml:space="preserve">should be </w:t>
      </w:r>
      <w:r w:rsidRPr="00B03650">
        <w:rPr>
          <w:rFonts w:ascii="Book Antiqua" w:eastAsia="Songti SC" w:hAnsi="Book Antiqua" w:cs="Arial"/>
        </w:rPr>
        <w:t>full</w:t>
      </w:r>
      <w:r w:rsidR="000B3261">
        <w:rPr>
          <w:rFonts w:ascii="Book Antiqua" w:eastAsia="Songti SC" w:hAnsi="Book Antiqua" w:cs="Arial"/>
        </w:rPr>
        <w:t>y</w:t>
      </w:r>
      <w:r w:rsidRPr="00B03650">
        <w:rPr>
          <w:rFonts w:ascii="Book Antiqua" w:eastAsia="Songti SC" w:hAnsi="Book Antiqua" w:cs="Arial"/>
        </w:rPr>
        <w:t xml:space="preserve"> informed </w:t>
      </w:r>
      <w:r w:rsidR="000B3261">
        <w:rPr>
          <w:rFonts w:ascii="Book Antiqua" w:eastAsia="Songti SC" w:hAnsi="Book Antiqua" w:cs="Arial"/>
        </w:rPr>
        <w:t>about the risk and prognosis</w:t>
      </w:r>
      <w:r w:rsidRPr="00B03650">
        <w:rPr>
          <w:rFonts w:ascii="Book Antiqua" w:eastAsia="Songti SC" w:hAnsi="Book Antiqua" w:cs="Arial"/>
        </w:rPr>
        <w:t>.</w:t>
      </w:r>
    </w:p>
    <w:p w14:paraId="294CE7D4" w14:textId="77777777" w:rsidR="00A02790" w:rsidRPr="00B03650" w:rsidRDefault="00A02790" w:rsidP="00B03650">
      <w:pPr>
        <w:spacing w:line="360" w:lineRule="auto"/>
        <w:jc w:val="both"/>
        <w:rPr>
          <w:rFonts w:ascii="Book Antiqua" w:eastAsia="Songti SC" w:hAnsi="Book Antiqua" w:cs="Arial"/>
          <w:b/>
          <w:bCs/>
        </w:rPr>
      </w:pPr>
    </w:p>
    <w:p w14:paraId="66FAE322" w14:textId="2CD6AC3B" w:rsidR="0069281F" w:rsidRPr="00B03650" w:rsidRDefault="006C4E1F" w:rsidP="00B03650">
      <w:pPr>
        <w:autoSpaceDE w:val="0"/>
        <w:autoSpaceDN w:val="0"/>
        <w:adjustRightInd w:val="0"/>
        <w:spacing w:line="360" w:lineRule="auto"/>
        <w:jc w:val="both"/>
        <w:rPr>
          <w:rFonts w:ascii="Book Antiqua" w:hAnsi="Book Antiqua" w:cs="Calibri"/>
          <w:noProof/>
        </w:rPr>
      </w:pPr>
      <w:r w:rsidRPr="00B03650">
        <w:rPr>
          <w:rFonts w:ascii="Book Antiqua" w:hAnsi="Book Antiqua" w:cstheme="minorHAnsi"/>
          <w:b/>
        </w:rPr>
        <w:t>REFERENCES</w:t>
      </w:r>
    </w:p>
    <w:p w14:paraId="4C231AAC" w14:textId="77777777" w:rsidR="00563F9A" w:rsidRPr="00B03650" w:rsidRDefault="00563F9A" w:rsidP="00B03650">
      <w:pPr>
        <w:spacing w:line="360" w:lineRule="auto"/>
        <w:jc w:val="both"/>
        <w:rPr>
          <w:rFonts w:ascii="Book Antiqua" w:eastAsiaTheme="minorEastAsia" w:hAnsi="Book Antiqua" w:cstheme="minorBidi"/>
        </w:rPr>
      </w:pPr>
      <w:r w:rsidRPr="00B03650">
        <w:rPr>
          <w:rFonts w:ascii="Book Antiqua" w:hAnsi="Book Antiqua"/>
        </w:rPr>
        <w:t xml:space="preserve">1 </w:t>
      </w:r>
      <w:proofErr w:type="spellStart"/>
      <w:r w:rsidRPr="00B03650">
        <w:rPr>
          <w:rFonts w:ascii="Book Antiqua" w:hAnsi="Book Antiqua"/>
          <w:b/>
        </w:rPr>
        <w:t>Yildizda</w:t>
      </w:r>
      <w:r w:rsidRPr="00B03650">
        <w:rPr>
          <w:rFonts w:ascii="Book Antiqua" w:hAnsi="Book Antiqua" w:cs="Cambria"/>
          <w:b/>
        </w:rPr>
        <w:t>ş</w:t>
      </w:r>
      <w:proofErr w:type="spellEnd"/>
      <w:r w:rsidRPr="00B03650">
        <w:rPr>
          <w:rFonts w:ascii="Book Antiqua" w:hAnsi="Book Antiqua"/>
          <w:b/>
        </w:rPr>
        <w:t xml:space="preserve"> D</w:t>
      </w:r>
      <w:r w:rsidRPr="00B03650">
        <w:rPr>
          <w:rFonts w:ascii="Book Antiqua" w:hAnsi="Book Antiqua"/>
        </w:rPr>
        <w:t xml:space="preserve">, </w:t>
      </w:r>
      <w:proofErr w:type="spellStart"/>
      <w:r w:rsidRPr="00B03650">
        <w:rPr>
          <w:rFonts w:ascii="Book Antiqua" w:hAnsi="Book Antiqua"/>
        </w:rPr>
        <w:t>Kendirli</w:t>
      </w:r>
      <w:proofErr w:type="spellEnd"/>
      <w:r w:rsidRPr="00B03650">
        <w:rPr>
          <w:rFonts w:ascii="Book Antiqua" w:hAnsi="Book Antiqua"/>
        </w:rPr>
        <w:t xml:space="preserve"> T, </w:t>
      </w:r>
      <w:proofErr w:type="spellStart"/>
      <w:r w:rsidRPr="00B03650">
        <w:rPr>
          <w:rFonts w:ascii="Book Antiqua" w:hAnsi="Book Antiqua"/>
        </w:rPr>
        <w:t>Arslanköylü</w:t>
      </w:r>
      <w:proofErr w:type="spellEnd"/>
      <w:r w:rsidRPr="00B03650">
        <w:rPr>
          <w:rFonts w:ascii="Book Antiqua" w:hAnsi="Book Antiqua"/>
        </w:rPr>
        <w:t xml:space="preserve"> AE, </w:t>
      </w:r>
      <w:proofErr w:type="spellStart"/>
      <w:r w:rsidRPr="00B03650">
        <w:rPr>
          <w:rFonts w:ascii="Book Antiqua" w:hAnsi="Book Antiqua"/>
        </w:rPr>
        <w:t>Horoz</w:t>
      </w:r>
      <w:proofErr w:type="spellEnd"/>
      <w:r w:rsidRPr="00B03650">
        <w:rPr>
          <w:rFonts w:ascii="Book Antiqua" w:hAnsi="Book Antiqua"/>
        </w:rPr>
        <w:t xml:space="preserve"> OO, </w:t>
      </w:r>
      <w:proofErr w:type="spellStart"/>
      <w:r w:rsidRPr="00B03650">
        <w:rPr>
          <w:rFonts w:ascii="Book Antiqua" w:hAnsi="Book Antiqua"/>
        </w:rPr>
        <w:t>Incecik</w:t>
      </w:r>
      <w:proofErr w:type="spellEnd"/>
      <w:r w:rsidRPr="00B03650">
        <w:rPr>
          <w:rFonts w:ascii="Book Antiqua" w:hAnsi="Book Antiqua"/>
        </w:rPr>
        <w:t xml:space="preserve"> F, </w:t>
      </w:r>
      <w:proofErr w:type="spellStart"/>
      <w:r w:rsidRPr="00B03650">
        <w:rPr>
          <w:rFonts w:ascii="Book Antiqua" w:hAnsi="Book Antiqua"/>
        </w:rPr>
        <w:t>Ince</w:t>
      </w:r>
      <w:proofErr w:type="spellEnd"/>
      <w:r w:rsidRPr="00B03650">
        <w:rPr>
          <w:rFonts w:ascii="Book Antiqua" w:hAnsi="Book Antiqua"/>
        </w:rPr>
        <w:t xml:space="preserve"> E, </w:t>
      </w:r>
      <w:proofErr w:type="spellStart"/>
      <w:r w:rsidRPr="00B03650">
        <w:rPr>
          <w:rFonts w:ascii="Book Antiqua" w:hAnsi="Book Antiqua"/>
        </w:rPr>
        <w:t>Ciftçi</w:t>
      </w:r>
      <w:proofErr w:type="spellEnd"/>
      <w:r w:rsidRPr="00B03650">
        <w:rPr>
          <w:rFonts w:ascii="Book Antiqua" w:hAnsi="Book Antiqua"/>
        </w:rPr>
        <w:t xml:space="preserve"> E. Neurological complications of pandemic influenza (H1N1) in children. </w:t>
      </w:r>
      <w:proofErr w:type="spellStart"/>
      <w:r w:rsidRPr="00B03650">
        <w:rPr>
          <w:rFonts w:ascii="Book Antiqua" w:hAnsi="Book Antiqua"/>
          <w:i/>
        </w:rPr>
        <w:t>Eur</w:t>
      </w:r>
      <w:proofErr w:type="spellEnd"/>
      <w:r w:rsidRPr="00B03650">
        <w:rPr>
          <w:rFonts w:ascii="Book Antiqua" w:hAnsi="Book Antiqua"/>
          <w:i/>
        </w:rPr>
        <w:t xml:space="preserve"> J </w:t>
      </w:r>
      <w:proofErr w:type="spellStart"/>
      <w:r w:rsidRPr="00B03650">
        <w:rPr>
          <w:rFonts w:ascii="Book Antiqua" w:hAnsi="Book Antiqua"/>
          <w:i/>
        </w:rPr>
        <w:t>Pediatr</w:t>
      </w:r>
      <w:proofErr w:type="spellEnd"/>
      <w:r w:rsidRPr="00B03650">
        <w:rPr>
          <w:rFonts w:ascii="Book Antiqua" w:hAnsi="Book Antiqua"/>
        </w:rPr>
        <w:t xml:space="preserve"> 2011; </w:t>
      </w:r>
      <w:r w:rsidRPr="00B03650">
        <w:rPr>
          <w:rFonts w:ascii="Book Antiqua" w:hAnsi="Book Antiqua"/>
          <w:b/>
        </w:rPr>
        <w:t>170</w:t>
      </w:r>
      <w:r w:rsidRPr="00B03650">
        <w:rPr>
          <w:rFonts w:ascii="Book Antiqua" w:hAnsi="Book Antiqua"/>
        </w:rPr>
        <w:t>: 779-788 [PMID: 21110204 DOI: 10.1007/s00431-010-1352-y]</w:t>
      </w:r>
    </w:p>
    <w:p w14:paraId="79C30475"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2 </w:t>
      </w:r>
      <w:proofErr w:type="spellStart"/>
      <w:r w:rsidRPr="00B03650">
        <w:rPr>
          <w:rFonts w:ascii="Book Antiqua" w:hAnsi="Book Antiqua"/>
          <w:b/>
        </w:rPr>
        <w:t>Maricich</w:t>
      </w:r>
      <w:proofErr w:type="spellEnd"/>
      <w:r w:rsidRPr="00B03650">
        <w:rPr>
          <w:rFonts w:ascii="Book Antiqua" w:hAnsi="Book Antiqua"/>
          <w:b/>
        </w:rPr>
        <w:t xml:space="preserve"> SM</w:t>
      </w:r>
      <w:r w:rsidRPr="00B03650">
        <w:rPr>
          <w:rFonts w:ascii="Book Antiqua" w:hAnsi="Book Antiqua"/>
        </w:rPr>
        <w:t xml:space="preserve">, </w:t>
      </w:r>
      <w:proofErr w:type="spellStart"/>
      <w:r w:rsidRPr="00B03650">
        <w:rPr>
          <w:rFonts w:ascii="Book Antiqua" w:hAnsi="Book Antiqua"/>
        </w:rPr>
        <w:t>Neul</w:t>
      </w:r>
      <w:proofErr w:type="spellEnd"/>
      <w:r w:rsidRPr="00B03650">
        <w:rPr>
          <w:rFonts w:ascii="Book Antiqua" w:hAnsi="Book Antiqua"/>
        </w:rPr>
        <w:t xml:space="preserve"> JL, </w:t>
      </w:r>
      <w:proofErr w:type="spellStart"/>
      <w:r w:rsidRPr="00B03650">
        <w:rPr>
          <w:rFonts w:ascii="Book Antiqua" w:hAnsi="Book Antiqua"/>
        </w:rPr>
        <w:t>Lotze</w:t>
      </w:r>
      <w:proofErr w:type="spellEnd"/>
      <w:r w:rsidRPr="00B03650">
        <w:rPr>
          <w:rFonts w:ascii="Book Antiqua" w:hAnsi="Book Antiqua"/>
        </w:rPr>
        <w:t xml:space="preserve"> TE, </w:t>
      </w:r>
      <w:proofErr w:type="spellStart"/>
      <w:r w:rsidRPr="00B03650">
        <w:rPr>
          <w:rFonts w:ascii="Book Antiqua" w:hAnsi="Book Antiqua"/>
        </w:rPr>
        <w:t>Cazacu</w:t>
      </w:r>
      <w:proofErr w:type="spellEnd"/>
      <w:r w:rsidRPr="00B03650">
        <w:rPr>
          <w:rFonts w:ascii="Book Antiqua" w:hAnsi="Book Antiqua"/>
        </w:rPr>
        <w:t xml:space="preserve"> AC, </w:t>
      </w:r>
      <w:proofErr w:type="spellStart"/>
      <w:r w:rsidRPr="00B03650">
        <w:rPr>
          <w:rFonts w:ascii="Book Antiqua" w:hAnsi="Book Antiqua"/>
        </w:rPr>
        <w:t>Uyeki</w:t>
      </w:r>
      <w:proofErr w:type="spellEnd"/>
      <w:r w:rsidRPr="00B03650">
        <w:rPr>
          <w:rFonts w:ascii="Book Antiqua" w:hAnsi="Book Antiqua"/>
        </w:rPr>
        <w:t xml:space="preserve"> TM, </w:t>
      </w:r>
      <w:proofErr w:type="spellStart"/>
      <w:r w:rsidRPr="00B03650">
        <w:rPr>
          <w:rFonts w:ascii="Book Antiqua" w:hAnsi="Book Antiqua"/>
        </w:rPr>
        <w:t>Demmler</w:t>
      </w:r>
      <w:proofErr w:type="spellEnd"/>
      <w:r w:rsidRPr="00B03650">
        <w:rPr>
          <w:rFonts w:ascii="Book Antiqua" w:hAnsi="Book Antiqua"/>
        </w:rPr>
        <w:t xml:space="preserve"> GJ, Clark GD. Neurologic complications associated with influenza A in children during the 2003-2004 influenza season in Houston, Texas. </w:t>
      </w:r>
      <w:r w:rsidRPr="00B03650">
        <w:rPr>
          <w:rFonts w:ascii="Book Antiqua" w:hAnsi="Book Antiqua"/>
          <w:i/>
        </w:rPr>
        <w:t>Pediatrics</w:t>
      </w:r>
      <w:r w:rsidRPr="00B03650">
        <w:rPr>
          <w:rFonts w:ascii="Book Antiqua" w:hAnsi="Book Antiqua"/>
        </w:rPr>
        <w:t xml:space="preserve"> 2004; </w:t>
      </w:r>
      <w:r w:rsidRPr="00B03650">
        <w:rPr>
          <w:rFonts w:ascii="Book Antiqua" w:hAnsi="Book Antiqua"/>
          <w:b/>
        </w:rPr>
        <w:t>114</w:t>
      </w:r>
      <w:r w:rsidRPr="00B03650">
        <w:rPr>
          <w:rFonts w:ascii="Book Antiqua" w:hAnsi="Book Antiqua"/>
        </w:rPr>
        <w:t>: e626-e633 [PMID: 15520093 DOI: 10.1542/peds.2004-0143]</w:t>
      </w:r>
    </w:p>
    <w:p w14:paraId="498F03C0"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3 </w:t>
      </w:r>
      <w:proofErr w:type="spellStart"/>
      <w:r w:rsidRPr="00B03650">
        <w:rPr>
          <w:rFonts w:ascii="Book Antiqua" w:hAnsi="Book Antiqua"/>
          <w:b/>
        </w:rPr>
        <w:t>Kuo</w:t>
      </w:r>
      <w:proofErr w:type="spellEnd"/>
      <w:r w:rsidRPr="00B03650">
        <w:rPr>
          <w:rFonts w:ascii="Book Antiqua" w:hAnsi="Book Antiqua"/>
          <w:b/>
        </w:rPr>
        <w:t xml:space="preserve"> HW</w:t>
      </w:r>
      <w:r w:rsidRPr="00B03650">
        <w:rPr>
          <w:rFonts w:ascii="Book Antiqua" w:hAnsi="Book Antiqua"/>
        </w:rPr>
        <w:t xml:space="preserve">, </w:t>
      </w:r>
      <w:proofErr w:type="spellStart"/>
      <w:r w:rsidRPr="00B03650">
        <w:rPr>
          <w:rFonts w:ascii="Book Antiqua" w:hAnsi="Book Antiqua"/>
        </w:rPr>
        <w:t>Schmid</w:t>
      </w:r>
      <w:proofErr w:type="spellEnd"/>
      <w:r w:rsidRPr="00B03650">
        <w:rPr>
          <w:rFonts w:ascii="Book Antiqua" w:hAnsi="Book Antiqua"/>
        </w:rPr>
        <w:t xml:space="preserve"> D, Liu YL, </w:t>
      </w:r>
      <w:proofErr w:type="spellStart"/>
      <w:r w:rsidRPr="00B03650">
        <w:rPr>
          <w:rFonts w:ascii="Book Antiqua" w:hAnsi="Book Antiqua"/>
        </w:rPr>
        <w:t>Lachner</w:t>
      </w:r>
      <w:proofErr w:type="spellEnd"/>
      <w:r w:rsidRPr="00B03650">
        <w:rPr>
          <w:rFonts w:ascii="Book Antiqua" w:hAnsi="Book Antiqua"/>
        </w:rPr>
        <w:t xml:space="preserve"> P, </w:t>
      </w:r>
      <w:proofErr w:type="spellStart"/>
      <w:r w:rsidRPr="00B03650">
        <w:rPr>
          <w:rFonts w:ascii="Book Antiqua" w:hAnsi="Book Antiqua"/>
        </w:rPr>
        <w:t>Allerberger</w:t>
      </w:r>
      <w:proofErr w:type="spellEnd"/>
      <w:r w:rsidRPr="00B03650">
        <w:rPr>
          <w:rFonts w:ascii="Book Antiqua" w:hAnsi="Book Antiqua"/>
        </w:rPr>
        <w:t xml:space="preserve"> F. Influenza-related excess mortality, Austria 2001 till 2009. </w:t>
      </w:r>
      <w:r w:rsidRPr="00B03650">
        <w:rPr>
          <w:rFonts w:ascii="Book Antiqua" w:hAnsi="Book Antiqua"/>
          <w:i/>
        </w:rPr>
        <w:t xml:space="preserve">Wien </w:t>
      </w:r>
      <w:proofErr w:type="spellStart"/>
      <w:r w:rsidRPr="00B03650">
        <w:rPr>
          <w:rFonts w:ascii="Book Antiqua" w:hAnsi="Book Antiqua"/>
          <w:i/>
        </w:rPr>
        <w:t>Klin</w:t>
      </w:r>
      <w:proofErr w:type="spellEnd"/>
      <w:r w:rsidRPr="00B03650">
        <w:rPr>
          <w:rFonts w:ascii="Book Antiqua" w:hAnsi="Book Antiqua"/>
          <w:i/>
        </w:rPr>
        <w:t xml:space="preserve"> </w:t>
      </w:r>
      <w:proofErr w:type="spellStart"/>
      <w:r w:rsidRPr="00B03650">
        <w:rPr>
          <w:rFonts w:ascii="Book Antiqua" w:hAnsi="Book Antiqua"/>
          <w:i/>
        </w:rPr>
        <w:t>Wochenschr</w:t>
      </w:r>
      <w:proofErr w:type="spellEnd"/>
      <w:r w:rsidRPr="00B03650">
        <w:rPr>
          <w:rFonts w:ascii="Book Antiqua" w:hAnsi="Book Antiqua"/>
        </w:rPr>
        <w:t xml:space="preserve"> 2011; </w:t>
      </w:r>
      <w:r w:rsidRPr="00B03650">
        <w:rPr>
          <w:rFonts w:ascii="Book Antiqua" w:hAnsi="Book Antiqua"/>
          <w:b/>
        </w:rPr>
        <w:t>123</w:t>
      </w:r>
      <w:r w:rsidRPr="00B03650">
        <w:rPr>
          <w:rFonts w:ascii="Book Antiqua" w:hAnsi="Book Antiqua"/>
        </w:rPr>
        <w:t>: 593-598 [PMID: 21853421 DOI: 10.1007/s00508-011-0019-7]</w:t>
      </w:r>
    </w:p>
    <w:p w14:paraId="0E8FB159"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4 </w:t>
      </w:r>
      <w:proofErr w:type="spellStart"/>
      <w:r w:rsidRPr="00B03650">
        <w:rPr>
          <w:rFonts w:ascii="Book Antiqua" w:hAnsi="Book Antiqua"/>
          <w:b/>
        </w:rPr>
        <w:t>Sachedina</w:t>
      </w:r>
      <w:proofErr w:type="spellEnd"/>
      <w:r w:rsidRPr="00B03650">
        <w:rPr>
          <w:rFonts w:ascii="Book Antiqua" w:hAnsi="Book Antiqua"/>
          <w:b/>
        </w:rPr>
        <w:t xml:space="preserve"> N</w:t>
      </w:r>
      <w:r w:rsidRPr="00B03650">
        <w:rPr>
          <w:rFonts w:ascii="Book Antiqua" w:hAnsi="Book Antiqua"/>
        </w:rPr>
        <w:t xml:space="preserve">, Donaldson LJ. </w:t>
      </w:r>
      <w:proofErr w:type="spellStart"/>
      <w:r w:rsidRPr="00B03650">
        <w:rPr>
          <w:rFonts w:ascii="Book Antiqua" w:hAnsi="Book Antiqua"/>
        </w:rPr>
        <w:t>Paediatric</w:t>
      </w:r>
      <w:proofErr w:type="spellEnd"/>
      <w:r w:rsidRPr="00B03650">
        <w:rPr>
          <w:rFonts w:ascii="Book Antiqua" w:hAnsi="Book Antiqua"/>
        </w:rPr>
        <w:t xml:space="preserve"> mortality related to pandemic influenza A H1N1 infection in England: an observational population-based study. </w:t>
      </w:r>
      <w:r w:rsidRPr="00B03650">
        <w:rPr>
          <w:rFonts w:ascii="Book Antiqua" w:hAnsi="Book Antiqua"/>
          <w:i/>
        </w:rPr>
        <w:t>Lancet</w:t>
      </w:r>
      <w:r w:rsidRPr="00B03650">
        <w:rPr>
          <w:rFonts w:ascii="Book Antiqua" w:hAnsi="Book Antiqua"/>
        </w:rPr>
        <w:t xml:space="preserve"> 2010; </w:t>
      </w:r>
      <w:r w:rsidRPr="00B03650">
        <w:rPr>
          <w:rFonts w:ascii="Book Antiqua" w:hAnsi="Book Antiqua"/>
          <w:b/>
        </w:rPr>
        <w:t>376</w:t>
      </w:r>
      <w:r w:rsidRPr="00B03650">
        <w:rPr>
          <w:rFonts w:ascii="Book Antiqua" w:hAnsi="Book Antiqua"/>
        </w:rPr>
        <w:t>: 1846-1852 [PMID: 21030071 DOI: 10.1016/S0140-6736(10)61195-6]</w:t>
      </w:r>
    </w:p>
    <w:p w14:paraId="39935995"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5 </w:t>
      </w:r>
      <w:r w:rsidRPr="00B03650">
        <w:rPr>
          <w:rFonts w:ascii="Book Antiqua" w:hAnsi="Book Antiqua"/>
          <w:b/>
        </w:rPr>
        <w:t>Matias G</w:t>
      </w:r>
      <w:r w:rsidRPr="00B03650">
        <w:rPr>
          <w:rFonts w:ascii="Book Antiqua" w:hAnsi="Book Antiqua"/>
        </w:rPr>
        <w:t xml:space="preserve">, Taylor RJ, </w:t>
      </w:r>
      <w:proofErr w:type="spellStart"/>
      <w:r w:rsidRPr="00B03650">
        <w:rPr>
          <w:rFonts w:ascii="Book Antiqua" w:hAnsi="Book Antiqua"/>
        </w:rPr>
        <w:t>Haguinet</w:t>
      </w:r>
      <w:proofErr w:type="spellEnd"/>
      <w:r w:rsidRPr="00B03650">
        <w:rPr>
          <w:rFonts w:ascii="Book Antiqua" w:hAnsi="Book Antiqua"/>
        </w:rPr>
        <w:t xml:space="preserve"> F, Schuck-</w:t>
      </w:r>
      <w:proofErr w:type="spellStart"/>
      <w:r w:rsidRPr="00B03650">
        <w:rPr>
          <w:rFonts w:ascii="Book Antiqua" w:hAnsi="Book Antiqua"/>
        </w:rPr>
        <w:t>Paim</w:t>
      </w:r>
      <w:proofErr w:type="spellEnd"/>
      <w:r w:rsidRPr="00B03650">
        <w:rPr>
          <w:rFonts w:ascii="Book Antiqua" w:hAnsi="Book Antiqua"/>
        </w:rPr>
        <w:t xml:space="preserve"> C, </w:t>
      </w:r>
      <w:proofErr w:type="spellStart"/>
      <w:r w:rsidRPr="00B03650">
        <w:rPr>
          <w:rFonts w:ascii="Book Antiqua" w:hAnsi="Book Antiqua"/>
        </w:rPr>
        <w:t>Lustig</w:t>
      </w:r>
      <w:proofErr w:type="spellEnd"/>
      <w:r w:rsidRPr="00B03650">
        <w:rPr>
          <w:rFonts w:ascii="Book Antiqua" w:hAnsi="Book Antiqua"/>
        </w:rPr>
        <w:t xml:space="preserve"> RL, Fleming DM. Modelling estimates of age-specific influenza-related </w:t>
      </w:r>
      <w:proofErr w:type="spellStart"/>
      <w:r w:rsidRPr="00B03650">
        <w:rPr>
          <w:rFonts w:ascii="Book Antiqua" w:hAnsi="Book Antiqua"/>
        </w:rPr>
        <w:t>hospitalisation</w:t>
      </w:r>
      <w:proofErr w:type="spellEnd"/>
      <w:r w:rsidRPr="00B03650">
        <w:rPr>
          <w:rFonts w:ascii="Book Antiqua" w:hAnsi="Book Antiqua"/>
        </w:rPr>
        <w:t xml:space="preserve"> and mortality in the United Kingdom. </w:t>
      </w:r>
      <w:r w:rsidRPr="00B03650">
        <w:rPr>
          <w:rFonts w:ascii="Book Antiqua" w:hAnsi="Book Antiqua"/>
          <w:i/>
        </w:rPr>
        <w:t>BMC Public Health</w:t>
      </w:r>
      <w:r w:rsidRPr="00B03650">
        <w:rPr>
          <w:rFonts w:ascii="Book Antiqua" w:hAnsi="Book Antiqua"/>
        </w:rPr>
        <w:t xml:space="preserve"> 2016; </w:t>
      </w:r>
      <w:r w:rsidRPr="00B03650">
        <w:rPr>
          <w:rFonts w:ascii="Book Antiqua" w:hAnsi="Book Antiqua"/>
          <w:b/>
        </w:rPr>
        <w:t>16</w:t>
      </w:r>
      <w:r w:rsidRPr="00B03650">
        <w:rPr>
          <w:rFonts w:ascii="Book Antiqua" w:hAnsi="Book Antiqua"/>
        </w:rPr>
        <w:t>: 481 [PMID: 27278794 DOI: 10.1186/s12889-016-3128-4]</w:t>
      </w:r>
    </w:p>
    <w:p w14:paraId="64E07016"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6 </w:t>
      </w:r>
      <w:proofErr w:type="spellStart"/>
      <w:r w:rsidRPr="00B03650">
        <w:rPr>
          <w:rFonts w:ascii="Book Antiqua" w:hAnsi="Book Antiqua"/>
          <w:b/>
        </w:rPr>
        <w:t>Jochems</w:t>
      </w:r>
      <w:proofErr w:type="spellEnd"/>
      <w:r w:rsidRPr="00B03650">
        <w:rPr>
          <w:rFonts w:ascii="Book Antiqua" w:hAnsi="Book Antiqua"/>
          <w:b/>
        </w:rPr>
        <w:t xml:space="preserve"> SP</w:t>
      </w:r>
      <w:r w:rsidRPr="00B03650">
        <w:rPr>
          <w:rFonts w:ascii="Book Antiqua" w:hAnsi="Book Antiqua"/>
        </w:rPr>
        <w:t xml:space="preserve">, </w:t>
      </w:r>
      <w:proofErr w:type="spellStart"/>
      <w:r w:rsidRPr="00B03650">
        <w:rPr>
          <w:rFonts w:ascii="Book Antiqua" w:hAnsi="Book Antiqua"/>
        </w:rPr>
        <w:t>Marcon</w:t>
      </w:r>
      <w:proofErr w:type="spellEnd"/>
      <w:r w:rsidRPr="00B03650">
        <w:rPr>
          <w:rFonts w:ascii="Book Antiqua" w:hAnsi="Book Antiqua"/>
        </w:rPr>
        <w:t xml:space="preserve"> F, </w:t>
      </w:r>
      <w:proofErr w:type="spellStart"/>
      <w:r w:rsidRPr="00B03650">
        <w:rPr>
          <w:rFonts w:ascii="Book Antiqua" w:hAnsi="Book Antiqua"/>
        </w:rPr>
        <w:t>Carniel</w:t>
      </w:r>
      <w:proofErr w:type="spellEnd"/>
      <w:r w:rsidRPr="00B03650">
        <w:rPr>
          <w:rFonts w:ascii="Book Antiqua" w:hAnsi="Book Antiqua"/>
        </w:rPr>
        <w:t xml:space="preserve"> BF, Holloway M, Mitsi E, Smith E, </w:t>
      </w:r>
      <w:proofErr w:type="spellStart"/>
      <w:r w:rsidRPr="00B03650">
        <w:rPr>
          <w:rFonts w:ascii="Book Antiqua" w:hAnsi="Book Antiqua"/>
        </w:rPr>
        <w:t>Gritzfeld</w:t>
      </w:r>
      <w:proofErr w:type="spellEnd"/>
      <w:r w:rsidRPr="00B03650">
        <w:rPr>
          <w:rFonts w:ascii="Book Antiqua" w:hAnsi="Book Antiqua"/>
        </w:rPr>
        <w:t xml:space="preserve"> JF, Solórzano C, </w:t>
      </w:r>
      <w:proofErr w:type="spellStart"/>
      <w:r w:rsidRPr="00B03650">
        <w:rPr>
          <w:rFonts w:ascii="Book Antiqua" w:hAnsi="Book Antiqua"/>
        </w:rPr>
        <w:t>Reiné</w:t>
      </w:r>
      <w:proofErr w:type="spellEnd"/>
      <w:r w:rsidRPr="00B03650">
        <w:rPr>
          <w:rFonts w:ascii="Book Antiqua" w:hAnsi="Book Antiqua"/>
        </w:rPr>
        <w:t xml:space="preserve"> J, </w:t>
      </w:r>
      <w:proofErr w:type="spellStart"/>
      <w:r w:rsidRPr="00B03650">
        <w:rPr>
          <w:rFonts w:ascii="Book Antiqua" w:hAnsi="Book Antiqua"/>
        </w:rPr>
        <w:t>Pojar</w:t>
      </w:r>
      <w:proofErr w:type="spellEnd"/>
      <w:r w:rsidRPr="00B03650">
        <w:rPr>
          <w:rFonts w:ascii="Book Antiqua" w:hAnsi="Book Antiqua"/>
        </w:rPr>
        <w:t xml:space="preserve"> S, Nikolaou E, German EL, </w:t>
      </w:r>
      <w:proofErr w:type="spellStart"/>
      <w:r w:rsidRPr="00B03650">
        <w:rPr>
          <w:rFonts w:ascii="Book Antiqua" w:hAnsi="Book Antiqua"/>
        </w:rPr>
        <w:t>Hyder</w:t>
      </w:r>
      <w:proofErr w:type="spellEnd"/>
      <w:r w:rsidRPr="00B03650">
        <w:rPr>
          <w:rFonts w:ascii="Book Antiqua" w:hAnsi="Book Antiqua"/>
        </w:rPr>
        <w:t xml:space="preserve">-Wright A, Hill H, Hales C, de </w:t>
      </w:r>
      <w:proofErr w:type="spellStart"/>
      <w:r w:rsidRPr="00B03650">
        <w:rPr>
          <w:rFonts w:ascii="Book Antiqua" w:hAnsi="Book Antiqua"/>
        </w:rPr>
        <w:t>Steenhuijsen</w:t>
      </w:r>
      <w:proofErr w:type="spellEnd"/>
      <w:r w:rsidRPr="00B03650">
        <w:rPr>
          <w:rFonts w:ascii="Book Antiqua" w:hAnsi="Book Antiqua"/>
        </w:rPr>
        <w:t xml:space="preserve"> </w:t>
      </w:r>
      <w:proofErr w:type="spellStart"/>
      <w:r w:rsidRPr="00B03650">
        <w:rPr>
          <w:rFonts w:ascii="Book Antiqua" w:hAnsi="Book Antiqua"/>
        </w:rPr>
        <w:t>Piters</w:t>
      </w:r>
      <w:proofErr w:type="spellEnd"/>
      <w:r w:rsidRPr="00B03650">
        <w:rPr>
          <w:rFonts w:ascii="Book Antiqua" w:hAnsi="Book Antiqua"/>
        </w:rPr>
        <w:t xml:space="preserve"> WAA, </w:t>
      </w:r>
      <w:proofErr w:type="spellStart"/>
      <w:r w:rsidRPr="00B03650">
        <w:rPr>
          <w:rFonts w:ascii="Book Antiqua" w:hAnsi="Book Antiqua"/>
        </w:rPr>
        <w:t>Bogaert</w:t>
      </w:r>
      <w:proofErr w:type="spellEnd"/>
      <w:r w:rsidRPr="00B03650">
        <w:rPr>
          <w:rFonts w:ascii="Book Antiqua" w:hAnsi="Book Antiqua"/>
        </w:rPr>
        <w:t xml:space="preserve"> D, Adler H, Zaidi S, Connor V, Gordon SB, Rylance J, </w:t>
      </w:r>
      <w:proofErr w:type="spellStart"/>
      <w:r w:rsidRPr="00B03650">
        <w:rPr>
          <w:rFonts w:ascii="Book Antiqua" w:hAnsi="Book Antiqua"/>
        </w:rPr>
        <w:t>Nakaya</w:t>
      </w:r>
      <w:proofErr w:type="spellEnd"/>
      <w:r w:rsidRPr="00B03650">
        <w:rPr>
          <w:rFonts w:ascii="Book Antiqua" w:hAnsi="Book Antiqua"/>
        </w:rPr>
        <w:t xml:space="preserve"> HI, Ferreira DM. Inflammation induced by influenza virus impairs human innate immune control of pneumococcus. </w:t>
      </w:r>
      <w:r w:rsidRPr="00B03650">
        <w:rPr>
          <w:rFonts w:ascii="Book Antiqua" w:hAnsi="Book Antiqua"/>
          <w:i/>
        </w:rPr>
        <w:t xml:space="preserve">Nat </w:t>
      </w:r>
      <w:proofErr w:type="spellStart"/>
      <w:r w:rsidRPr="00B03650">
        <w:rPr>
          <w:rFonts w:ascii="Book Antiqua" w:hAnsi="Book Antiqua"/>
          <w:i/>
        </w:rPr>
        <w:t>Immunol</w:t>
      </w:r>
      <w:proofErr w:type="spellEnd"/>
      <w:r w:rsidRPr="00B03650">
        <w:rPr>
          <w:rFonts w:ascii="Book Antiqua" w:hAnsi="Book Antiqua"/>
        </w:rPr>
        <w:t xml:space="preserve"> 2018; </w:t>
      </w:r>
      <w:r w:rsidRPr="00B03650">
        <w:rPr>
          <w:rFonts w:ascii="Book Antiqua" w:hAnsi="Book Antiqua"/>
          <w:b/>
        </w:rPr>
        <w:t>19</w:t>
      </w:r>
      <w:r w:rsidRPr="00B03650">
        <w:rPr>
          <w:rFonts w:ascii="Book Antiqua" w:hAnsi="Book Antiqua"/>
        </w:rPr>
        <w:t>: 1299-1308 [PMID: 30374129 DOI: 10.1038/s41590-018-0231-y]</w:t>
      </w:r>
    </w:p>
    <w:p w14:paraId="1138D65C" w14:textId="77777777" w:rsidR="00563F9A" w:rsidRPr="00B03650" w:rsidRDefault="00563F9A" w:rsidP="00B03650">
      <w:pPr>
        <w:spacing w:line="360" w:lineRule="auto"/>
        <w:jc w:val="both"/>
        <w:rPr>
          <w:rFonts w:ascii="Book Antiqua" w:hAnsi="Book Antiqua"/>
        </w:rPr>
      </w:pPr>
      <w:r w:rsidRPr="00B03650">
        <w:rPr>
          <w:rFonts w:ascii="Book Antiqua" w:hAnsi="Book Antiqua"/>
        </w:rPr>
        <w:lastRenderedPageBreak/>
        <w:t xml:space="preserve">7 </w:t>
      </w:r>
      <w:proofErr w:type="spellStart"/>
      <w:r w:rsidRPr="00B03650">
        <w:rPr>
          <w:rFonts w:ascii="Book Antiqua" w:hAnsi="Book Antiqua"/>
          <w:b/>
        </w:rPr>
        <w:t>Tekin</w:t>
      </w:r>
      <w:proofErr w:type="spellEnd"/>
      <w:r w:rsidRPr="00B03650">
        <w:rPr>
          <w:rFonts w:ascii="Book Antiqua" w:hAnsi="Book Antiqua"/>
          <w:b/>
        </w:rPr>
        <w:t xml:space="preserve"> S</w:t>
      </w:r>
      <w:r w:rsidRPr="00B03650">
        <w:rPr>
          <w:rFonts w:ascii="Book Antiqua" w:hAnsi="Book Antiqua"/>
        </w:rPr>
        <w:t xml:space="preserve">, </w:t>
      </w:r>
      <w:proofErr w:type="spellStart"/>
      <w:r w:rsidRPr="00B03650">
        <w:rPr>
          <w:rFonts w:ascii="Book Antiqua" w:hAnsi="Book Antiqua"/>
        </w:rPr>
        <w:t>Keske</w:t>
      </w:r>
      <w:proofErr w:type="spellEnd"/>
      <w:r w:rsidRPr="00B03650">
        <w:rPr>
          <w:rFonts w:ascii="Book Antiqua" w:hAnsi="Book Antiqua"/>
        </w:rPr>
        <w:t xml:space="preserve"> S, Alan S, </w:t>
      </w:r>
      <w:proofErr w:type="spellStart"/>
      <w:r w:rsidRPr="00B03650">
        <w:rPr>
          <w:rFonts w:ascii="Book Antiqua" w:hAnsi="Book Antiqua"/>
        </w:rPr>
        <w:t>Batirel</w:t>
      </w:r>
      <w:proofErr w:type="spellEnd"/>
      <w:r w:rsidRPr="00B03650">
        <w:rPr>
          <w:rFonts w:ascii="Book Antiqua" w:hAnsi="Book Antiqua"/>
        </w:rPr>
        <w:t xml:space="preserve"> A, </w:t>
      </w:r>
      <w:proofErr w:type="spellStart"/>
      <w:r w:rsidRPr="00B03650">
        <w:rPr>
          <w:rFonts w:ascii="Book Antiqua" w:hAnsi="Book Antiqua"/>
        </w:rPr>
        <w:t>Karakoc</w:t>
      </w:r>
      <w:proofErr w:type="spellEnd"/>
      <w:r w:rsidRPr="00B03650">
        <w:rPr>
          <w:rFonts w:ascii="Book Antiqua" w:hAnsi="Book Antiqua"/>
        </w:rPr>
        <w:t xml:space="preserve"> C, </w:t>
      </w:r>
      <w:proofErr w:type="spellStart"/>
      <w:r w:rsidRPr="00B03650">
        <w:rPr>
          <w:rFonts w:ascii="Book Antiqua" w:hAnsi="Book Antiqua"/>
        </w:rPr>
        <w:t>Tasdelen-Fisgin</w:t>
      </w:r>
      <w:proofErr w:type="spellEnd"/>
      <w:r w:rsidRPr="00B03650">
        <w:rPr>
          <w:rFonts w:ascii="Book Antiqua" w:hAnsi="Book Antiqua"/>
        </w:rPr>
        <w:t xml:space="preserve"> N, </w:t>
      </w:r>
      <w:proofErr w:type="spellStart"/>
      <w:r w:rsidRPr="00B03650">
        <w:rPr>
          <w:rFonts w:ascii="Book Antiqua" w:hAnsi="Book Antiqua"/>
        </w:rPr>
        <w:t>Simsek-Yavuz</w:t>
      </w:r>
      <w:proofErr w:type="spellEnd"/>
      <w:r w:rsidRPr="00B03650">
        <w:rPr>
          <w:rFonts w:ascii="Book Antiqua" w:hAnsi="Book Antiqua"/>
        </w:rPr>
        <w:t xml:space="preserve"> S, Isler B, Aydin M, </w:t>
      </w:r>
      <w:proofErr w:type="spellStart"/>
      <w:r w:rsidRPr="00B03650">
        <w:rPr>
          <w:rFonts w:ascii="Book Antiqua" w:hAnsi="Book Antiqua"/>
        </w:rPr>
        <w:t>Kapmaz</w:t>
      </w:r>
      <w:proofErr w:type="spellEnd"/>
      <w:r w:rsidRPr="00B03650">
        <w:rPr>
          <w:rFonts w:ascii="Book Antiqua" w:hAnsi="Book Antiqua"/>
        </w:rPr>
        <w:t xml:space="preserve"> M, Yilmaz-</w:t>
      </w:r>
      <w:proofErr w:type="spellStart"/>
      <w:r w:rsidRPr="00B03650">
        <w:rPr>
          <w:rFonts w:ascii="Book Antiqua" w:hAnsi="Book Antiqua"/>
        </w:rPr>
        <w:t>Karadag</w:t>
      </w:r>
      <w:proofErr w:type="spellEnd"/>
      <w:r w:rsidRPr="00B03650">
        <w:rPr>
          <w:rFonts w:ascii="Book Antiqua" w:hAnsi="Book Antiqua"/>
        </w:rPr>
        <w:t xml:space="preserve"> F, </w:t>
      </w:r>
      <w:proofErr w:type="spellStart"/>
      <w:r w:rsidRPr="00B03650">
        <w:rPr>
          <w:rFonts w:ascii="Book Antiqua" w:hAnsi="Book Antiqua"/>
        </w:rPr>
        <w:t>Ergonul</w:t>
      </w:r>
      <w:proofErr w:type="spellEnd"/>
      <w:r w:rsidRPr="00B03650">
        <w:rPr>
          <w:rFonts w:ascii="Book Antiqua" w:hAnsi="Book Antiqua"/>
        </w:rPr>
        <w:t xml:space="preserve"> O. Predictors of fatality in influenza A virus subtype infections among inpatients in the 2015-2016 season. </w:t>
      </w:r>
      <w:proofErr w:type="spellStart"/>
      <w:r w:rsidRPr="00B03650">
        <w:rPr>
          <w:rFonts w:ascii="Book Antiqua" w:hAnsi="Book Antiqua"/>
          <w:i/>
        </w:rPr>
        <w:t>Int</w:t>
      </w:r>
      <w:proofErr w:type="spellEnd"/>
      <w:r w:rsidRPr="00B03650">
        <w:rPr>
          <w:rFonts w:ascii="Book Antiqua" w:hAnsi="Book Antiqua"/>
          <w:i/>
        </w:rPr>
        <w:t xml:space="preserve"> J Infect Dis</w:t>
      </w:r>
      <w:r w:rsidRPr="00B03650">
        <w:rPr>
          <w:rFonts w:ascii="Book Antiqua" w:hAnsi="Book Antiqua"/>
        </w:rPr>
        <w:t xml:space="preserve"> 2019; </w:t>
      </w:r>
      <w:r w:rsidRPr="00B03650">
        <w:rPr>
          <w:rFonts w:ascii="Book Antiqua" w:hAnsi="Book Antiqua"/>
          <w:b/>
        </w:rPr>
        <w:t>81</w:t>
      </w:r>
      <w:r w:rsidRPr="00B03650">
        <w:rPr>
          <w:rFonts w:ascii="Book Antiqua" w:hAnsi="Book Antiqua"/>
        </w:rPr>
        <w:t>: 6-9 [PMID: 30641199 DOI: 10.1016/j.ijid.2019.01.005]</w:t>
      </w:r>
    </w:p>
    <w:p w14:paraId="4C843D25"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8 </w:t>
      </w:r>
      <w:r w:rsidRPr="00B03650">
        <w:rPr>
          <w:rFonts w:ascii="Book Antiqua" w:hAnsi="Book Antiqua"/>
          <w:b/>
        </w:rPr>
        <w:t>Santos-Sancho JM</w:t>
      </w:r>
      <w:r w:rsidRPr="00B03650">
        <w:rPr>
          <w:rFonts w:ascii="Book Antiqua" w:hAnsi="Book Antiqua"/>
        </w:rPr>
        <w:t xml:space="preserve">, </w:t>
      </w:r>
      <w:proofErr w:type="spellStart"/>
      <w:r w:rsidRPr="00B03650">
        <w:rPr>
          <w:rFonts w:ascii="Book Antiqua" w:hAnsi="Book Antiqua"/>
        </w:rPr>
        <w:t>López</w:t>
      </w:r>
      <w:proofErr w:type="spellEnd"/>
      <w:r w:rsidRPr="00B03650">
        <w:rPr>
          <w:rFonts w:ascii="Book Antiqua" w:hAnsi="Book Antiqua"/>
        </w:rPr>
        <w:t>-de Andrés A, Jimenez-Trujillo I, Hernández-Barrera V, Carrasco-</w:t>
      </w:r>
      <w:proofErr w:type="spellStart"/>
      <w:r w:rsidRPr="00B03650">
        <w:rPr>
          <w:rFonts w:ascii="Book Antiqua" w:hAnsi="Book Antiqua"/>
        </w:rPr>
        <w:t>Garrido</w:t>
      </w:r>
      <w:proofErr w:type="spellEnd"/>
      <w:r w:rsidRPr="00B03650">
        <w:rPr>
          <w:rFonts w:ascii="Book Antiqua" w:hAnsi="Book Antiqua"/>
        </w:rPr>
        <w:t xml:space="preserve"> P, </w:t>
      </w:r>
      <w:proofErr w:type="spellStart"/>
      <w:r w:rsidRPr="00B03650">
        <w:rPr>
          <w:rFonts w:ascii="Book Antiqua" w:hAnsi="Book Antiqua"/>
        </w:rPr>
        <w:t>Astasio-Arbiza</w:t>
      </w:r>
      <w:proofErr w:type="spellEnd"/>
      <w:r w:rsidRPr="00B03650">
        <w:rPr>
          <w:rFonts w:ascii="Book Antiqua" w:hAnsi="Book Antiqua"/>
        </w:rPr>
        <w:t xml:space="preserve"> P, Jimenez-Garcia R. Adherence and factors associated with influenza vaccination among subjects with asthma in Spain. </w:t>
      </w:r>
      <w:r w:rsidRPr="00B03650">
        <w:rPr>
          <w:rFonts w:ascii="Book Antiqua" w:hAnsi="Book Antiqua"/>
          <w:i/>
        </w:rPr>
        <w:t>Infection</w:t>
      </w:r>
      <w:r w:rsidRPr="00B03650">
        <w:rPr>
          <w:rFonts w:ascii="Book Antiqua" w:hAnsi="Book Antiqua"/>
        </w:rPr>
        <w:t xml:space="preserve"> 2013; </w:t>
      </w:r>
      <w:r w:rsidRPr="00B03650">
        <w:rPr>
          <w:rFonts w:ascii="Book Antiqua" w:hAnsi="Book Antiqua"/>
          <w:b/>
        </w:rPr>
        <w:t>41</w:t>
      </w:r>
      <w:r w:rsidRPr="00B03650">
        <w:rPr>
          <w:rFonts w:ascii="Book Antiqua" w:hAnsi="Book Antiqua"/>
        </w:rPr>
        <w:t>: 465-471 [PMID: 23404684 DOI: 10.1007/s15010-013-0414-2]</w:t>
      </w:r>
    </w:p>
    <w:p w14:paraId="082A975A" w14:textId="0E51AE9D" w:rsidR="00563F9A" w:rsidRPr="00B03650" w:rsidRDefault="00563F9A" w:rsidP="00B03650">
      <w:pPr>
        <w:spacing w:line="360" w:lineRule="auto"/>
        <w:jc w:val="both"/>
        <w:rPr>
          <w:rFonts w:ascii="Book Antiqua" w:hAnsi="Book Antiqua"/>
        </w:rPr>
      </w:pPr>
      <w:r w:rsidRPr="00B03650">
        <w:rPr>
          <w:rFonts w:ascii="Book Antiqua" w:hAnsi="Book Antiqua"/>
        </w:rPr>
        <w:t xml:space="preserve">9 </w:t>
      </w:r>
      <w:proofErr w:type="spellStart"/>
      <w:r w:rsidRPr="00B03650">
        <w:rPr>
          <w:rFonts w:ascii="Book Antiqua" w:hAnsi="Book Antiqua"/>
          <w:b/>
        </w:rPr>
        <w:t>Xie</w:t>
      </w:r>
      <w:proofErr w:type="spellEnd"/>
      <w:r w:rsidRPr="00B03650">
        <w:rPr>
          <w:rFonts w:ascii="Book Antiqua" w:hAnsi="Book Antiqua"/>
          <w:b/>
        </w:rPr>
        <w:t xml:space="preserve"> Z</w:t>
      </w:r>
      <w:r w:rsidR="00F36599" w:rsidRPr="00B03650">
        <w:rPr>
          <w:rFonts w:ascii="Book Antiqua" w:hAnsi="Book Antiqua"/>
          <w:b/>
        </w:rPr>
        <w:t>H</w:t>
      </w:r>
      <w:r w:rsidRPr="00B03650">
        <w:rPr>
          <w:rFonts w:ascii="Book Antiqua" w:hAnsi="Book Antiqua"/>
          <w:b/>
        </w:rPr>
        <w:t>,</w:t>
      </w:r>
      <w:r w:rsidRPr="00B03650">
        <w:rPr>
          <w:rFonts w:ascii="Book Antiqua" w:hAnsi="Book Antiqua"/>
        </w:rPr>
        <w:t xml:space="preserve"> Lin Y</w:t>
      </w:r>
      <w:r w:rsidR="00F36599" w:rsidRPr="00B03650">
        <w:rPr>
          <w:rFonts w:ascii="Book Antiqua" w:hAnsi="Book Antiqua"/>
        </w:rPr>
        <w:t>R</w:t>
      </w:r>
      <w:r w:rsidRPr="00B03650">
        <w:rPr>
          <w:rFonts w:ascii="Book Antiqua" w:hAnsi="Book Antiqua"/>
        </w:rPr>
        <w:t>, Chen Y</w:t>
      </w:r>
      <w:r w:rsidR="00F36599" w:rsidRPr="00B03650">
        <w:rPr>
          <w:rFonts w:ascii="Book Antiqua" w:hAnsi="Book Antiqua"/>
        </w:rPr>
        <w:t>H</w:t>
      </w:r>
      <w:r w:rsidRPr="00B03650">
        <w:rPr>
          <w:rFonts w:ascii="Book Antiqua" w:hAnsi="Book Antiqua"/>
        </w:rPr>
        <w:t xml:space="preserve">. </w:t>
      </w:r>
      <w:proofErr w:type="gramStart"/>
      <w:r w:rsidRPr="00B03650">
        <w:rPr>
          <w:rFonts w:ascii="Book Antiqua" w:hAnsi="Book Antiqua"/>
        </w:rPr>
        <w:t>Analysis of clinical characteristics of severe and critically ill influenza A (H1N1)].</w:t>
      </w:r>
      <w:proofErr w:type="gramEnd"/>
      <w:r w:rsidRPr="00B03650">
        <w:rPr>
          <w:rFonts w:ascii="Book Antiqua" w:hAnsi="Book Antiqua"/>
        </w:rPr>
        <w:t xml:space="preserve"> </w:t>
      </w:r>
      <w:proofErr w:type="spellStart"/>
      <w:r w:rsidRPr="00B03650">
        <w:rPr>
          <w:rFonts w:ascii="Book Antiqua" w:hAnsi="Book Antiqua"/>
        </w:rPr>
        <w:t>Zhonghua</w:t>
      </w:r>
      <w:proofErr w:type="spellEnd"/>
      <w:r w:rsidRPr="00B03650">
        <w:rPr>
          <w:rFonts w:ascii="Book Antiqua" w:hAnsi="Book Antiqua"/>
        </w:rPr>
        <w:t xml:space="preserve"> </w:t>
      </w:r>
      <w:proofErr w:type="spellStart"/>
      <w:r w:rsidR="003C7399" w:rsidRPr="00B03650">
        <w:rPr>
          <w:rFonts w:ascii="Book Antiqua" w:hAnsi="Book Antiqua"/>
        </w:rPr>
        <w:t>Weizhongbing</w:t>
      </w:r>
      <w:proofErr w:type="spellEnd"/>
      <w:r w:rsidR="003C7399" w:rsidRPr="00B03650">
        <w:rPr>
          <w:rFonts w:ascii="Book Antiqua" w:hAnsi="Book Antiqua"/>
        </w:rPr>
        <w:t xml:space="preserve"> </w:t>
      </w:r>
      <w:proofErr w:type="spellStart"/>
      <w:r w:rsidR="003C7399" w:rsidRPr="00B03650">
        <w:rPr>
          <w:rFonts w:ascii="Book Antiqua" w:hAnsi="Book Antiqua"/>
        </w:rPr>
        <w:t>Jijiu</w:t>
      </w:r>
      <w:proofErr w:type="spellEnd"/>
      <w:r w:rsidR="003C7399" w:rsidRPr="00B03650">
        <w:rPr>
          <w:rFonts w:ascii="Book Antiqua" w:hAnsi="Book Antiqua"/>
        </w:rPr>
        <w:t xml:space="preserve"> </w:t>
      </w:r>
      <w:proofErr w:type="spellStart"/>
      <w:r w:rsidR="003C7399" w:rsidRPr="00B03650">
        <w:rPr>
          <w:rFonts w:ascii="Book Antiqua" w:hAnsi="Book Antiqua"/>
        </w:rPr>
        <w:t>Yixue</w:t>
      </w:r>
      <w:proofErr w:type="spellEnd"/>
      <w:r w:rsidR="003C7399" w:rsidRPr="00B03650">
        <w:rPr>
          <w:rFonts w:ascii="Book Antiqua" w:hAnsi="Book Antiqua"/>
        </w:rPr>
        <w:t xml:space="preserve"> </w:t>
      </w:r>
      <w:proofErr w:type="spellStart"/>
      <w:r w:rsidR="003C7399" w:rsidRPr="00B03650">
        <w:rPr>
          <w:rFonts w:ascii="Book Antiqua" w:hAnsi="Book Antiqua"/>
        </w:rPr>
        <w:t>Zazhi</w:t>
      </w:r>
      <w:proofErr w:type="spellEnd"/>
      <w:r w:rsidR="003C7399" w:rsidRPr="00B03650">
        <w:rPr>
          <w:rFonts w:ascii="Book Antiqua" w:hAnsi="Book Antiqua"/>
        </w:rPr>
        <w:t xml:space="preserve"> </w:t>
      </w:r>
      <w:r w:rsidRPr="00B03650">
        <w:rPr>
          <w:rFonts w:ascii="Book Antiqua" w:hAnsi="Book Antiqua"/>
        </w:rPr>
        <w:t xml:space="preserve">2019; </w:t>
      </w:r>
      <w:r w:rsidRPr="00B03650">
        <w:rPr>
          <w:rFonts w:ascii="Book Antiqua" w:hAnsi="Book Antiqua"/>
          <w:b/>
        </w:rPr>
        <w:t>31</w:t>
      </w:r>
      <w:r w:rsidRPr="00B03650">
        <w:rPr>
          <w:rFonts w:ascii="Book Antiqua" w:hAnsi="Book Antiqua"/>
        </w:rPr>
        <w:t>: 1154-1157</w:t>
      </w:r>
      <w:r w:rsidR="003C7399" w:rsidRPr="00B03650">
        <w:rPr>
          <w:rFonts w:ascii="Book Antiqua" w:hAnsi="Book Antiqua"/>
        </w:rPr>
        <w:t xml:space="preserve"> [DOI: 10.3760/cma.j.issn.2095-4352.2019.09.019]</w:t>
      </w:r>
    </w:p>
    <w:p w14:paraId="64FD022D" w14:textId="77777777" w:rsidR="00563F9A" w:rsidRPr="00B03650" w:rsidRDefault="00563F9A" w:rsidP="00B03650">
      <w:pPr>
        <w:spacing w:line="360" w:lineRule="auto"/>
        <w:jc w:val="both"/>
        <w:rPr>
          <w:rFonts w:ascii="Book Antiqua" w:hAnsi="Book Antiqua"/>
        </w:rPr>
      </w:pPr>
      <w:proofErr w:type="gramStart"/>
      <w:r w:rsidRPr="00B03650">
        <w:rPr>
          <w:rFonts w:ascii="Book Antiqua" w:hAnsi="Book Antiqua"/>
        </w:rPr>
        <w:t xml:space="preserve">10 </w:t>
      </w:r>
      <w:r w:rsidRPr="00B03650">
        <w:rPr>
          <w:rFonts w:ascii="Book Antiqua" w:hAnsi="Book Antiqua"/>
          <w:b/>
        </w:rPr>
        <w:t>Schmidt MJ</w:t>
      </w:r>
      <w:r w:rsidRPr="00B03650">
        <w:rPr>
          <w:rFonts w:ascii="Book Antiqua" w:hAnsi="Book Antiqua"/>
        </w:rPr>
        <w:t xml:space="preserve">, </w:t>
      </w:r>
      <w:proofErr w:type="spellStart"/>
      <w:r w:rsidRPr="00B03650">
        <w:rPr>
          <w:rFonts w:ascii="Book Antiqua" w:hAnsi="Book Antiqua"/>
        </w:rPr>
        <w:t>Jawinski</w:t>
      </w:r>
      <w:proofErr w:type="spellEnd"/>
      <w:r w:rsidRPr="00B03650">
        <w:rPr>
          <w:rFonts w:ascii="Book Antiqua" w:hAnsi="Book Antiqua"/>
        </w:rPr>
        <w:t xml:space="preserve"> S, </w:t>
      </w:r>
      <w:proofErr w:type="spellStart"/>
      <w:r w:rsidRPr="00B03650">
        <w:rPr>
          <w:rFonts w:ascii="Book Antiqua" w:hAnsi="Book Antiqua"/>
        </w:rPr>
        <w:t>Wigger</w:t>
      </w:r>
      <w:proofErr w:type="spellEnd"/>
      <w:r w:rsidRPr="00B03650">
        <w:rPr>
          <w:rFonts w:ascii="Book Antiqua" w:hAnsi="Book Antiqua"/>
        </w:rPr>
        <w:t xml:space="preserve"> A, Kramer M. Imaging diagnosis--Dandy Walker malformation.</w:t>
      </w:r>
      <w:proofErr w:type="gramEnd"/>
      <w:r w:rsidRPr="00B03650">
        <w:rPr>
          <w:rFonts w:ascii="Book Antiqua" w:hAnsi="Book Antiqua"/>
        </w:rPr>
        <w:t xml:space="preserve"> </w:t>
      </w:r>
      <w:r w:rsidRPr="00B03650">
        <w:rPr>
          <w:rFonts w:ascii="Book Antiqua" w:hAnsi="Book Antiqua"/>
          <w:i/>
        </w:rPr>
        <w:t xml:space="preserve">Vet </w:t>
      </w:r>
      <w:proofErr w:type="spellStart"/>
      <w:r w:rsidRPr="00B03650">
        <w:rPr>
          <w:rFonts w:ascii="Book Antiqua" w:hAnsi="Book Antiqua"/>
          <w:i/>
        </w:rPr>
        <w:t>Radiol</w:t>
      </w:r>
      <w:proofErr w:type="spellEnd"/>
      <w:r w:rsidRPr="00B03650">
        <w:rPr>
          <w:rFonts w:ascii="Book Antiqua" w:hAnsi="Book Antiqua"/>
          <w:i/>
        </w:rPr>
        <w:t xml:space="preserve"> Ultrasound</w:t>
      </w:r>
      <w:r w:rsidRPr="00B03650">
        <w:rPr>
          <w:rFonts w:ascii="Book Antiqua" w:hAnsi="Book Antiqua"/>
        </w:rPr>
        <w:t xml:space="preserve"> 2008; </w:t>
      </w:r>
      <w:r w:rsidRPr="00B03650">
        <w:rPr>
          <w:rFonts w:ascii="Book Antiqua" w:hAnsi="Book Antiqua"/>
          <w:b/>
        </w:rPr>
        <w:t>49</w:t>
      </w:r>
      <w:r w:rsidRPr="00B03650">
        <w:rPr>
          <w:rFonts w:ascii="Book Antiqua" w:hAnsi="Book Antiqua"/>
        </w:rPr>
        <w:t>: 264-266 [PMID: 18546782 DOI: 10.1111/j.1740-8261.2008.00362.x]</w:t>
      </w:r>
    </w:p>
    <w:p w14:paraId="3BF7C1E0" w14:textId="49200A32" w:rsidR="0095473B" w:rsidRPr="00B03650" w:rsidRDefault="0095473B" w:rsidP="00B03650">
      <w:pPr>
        <w:spacing w:line="360" w:lineRule="auto"/>
        <w:jc w:val="both"/>
        <w:rPr>
          <w:rFonts w:ascii="Book Antiqua" w:hAnsi="Book Antiqua"/>
        </w:rPr>
      </w:pPr>
      <w:proofErr w:type="gramStart"/>
      <w:r w:rsidRPr="00D61031">
        <w:rPr>
          <w:rFonts w:ascii="Book Antiqua" w:hAnsi="Book Antiqua"/>
        </w:rPr>
        <w:t xml:space="preserve">11 </w:t>
      </w:r>
      <w:r w:rsidRPr="00D61031">
        <w:rPr>
          <w:rFonts w:ascii="Book Antiqua" w:hAnsi="Book Antiqua"/>
          <w:b/>
          <w:bCs/>
        </w:rPr>
        <w:t>National Health Commission of the People’s Republic of China.</w:t>
      </w:r>
      <w:proofErr w:type="gramEnd"/>
      <w:r w:rsidRPr="00D61031">
        <w:rPr>
          <w:rFonts w:ascii="Book Antiqua" w:hAnsi="Book Antiqua"/>
        </w:rPr>
        <w:t xml:space="preserve"> </w:t>
      </w:r>
      <w:proofErr w:type="gramStart"/>
      <w:r w:rsidRPr="00D61031">
        <w:rPr>
          <w:rFonts w:ascii="Book Antiqua" w:hAnsi="Book Antiqua"/>
        </w:rPr>
        <w:t>Protocol for diagnosis and treatment of influenza (2018 revised version).</w:t>
      </w:r>
      <w:proofErr w:type="gramEnd"/>
      <w:r w:rsidRPr="00D61031">
        <w:rPr>
          <w:rFonts w:ascii="Book Antiqua" w:hAnsi="Book Antiqua"/>
        </w:rPr>
        <w:t xml:space="preserve"> </w:t>
      </w:r>
      <w:proofErr w:type="spellStart"/>
      <w:r w:rsidR="00D61031" w:rsidRPr="00D61031">
        <w:rPr>
          <w:rFonts w:ascii="Book Antiqua" w:hAnsi="Book Antiqua"/>
          <w:i/>
          <w:iCs/>
        </w:rPr>
        <w:t>Zhonghua</w:t>
      </w:r>
      <w:proofErr w:type="spellEnd"/>
      <w:r w:rsidR="00D61031" w:rsidRPr="00D61031">
        <w:rPr>
          <w:rFonts w:ascii="Book Antiqua" w:hAnsi="Book Antiqua"/>
          <w:i/>
          <w:iCs/>
        </w:rPr>
        <w:t xml:space="preserve"> </w:t>
      </w:r>
      <w:proofErr w:type="spellStart"/>
      <w:r w:rsidR="00D61031" w:rsidRPr="00D61031">
        <w:rPr>
          <w:rFonts w:ascii="Book Antiqua" w:hAnsi="Book Antiqua"/>
          <w:i/>
          <w:iCs/>
        </w:rPr>
        <w:t>Linchuang</w:t>
      </w:r>
      <w:proofErr w:type="spellEnd"/>
      <w:r w:rsidR="00D61031" w:rsidRPr="00D61031">
        <w:rPr>
          <w:rFonts w:ascii="Book Antiqua" w:hAnsi="Book Antiqua"/>
          <w:i/>
          <w:iCs/>
        </w:rPr>
        <w:t xml:space="preserve"> </w:t>
      </w:r>
      <w:proofErr w:type="spellStart"/>
      <w:r w:rsidR="00D61031" w:rsidRPr="00D61031">
        <w:rPr>
          <w:rFonts w:ascii="Book Antiqua" w:hAnsi="Book Antiqua"/>
          <w:i/>
          <w:iCs/>
        </w:rPr>
        <w:t>Ganranbing</w:t>
      </w:r>
      <w:proofErr w:type="spellEnd"/>
      <w:r w:rsidR="00D61031" w:rsidRPr="00D61031">
        <w:rPr>
          <w:rFonts w:ascii="Book Antiqua" w:hAnsi="Book Antiqua"/>
          <w:i/>
          <w:iCs/>
        </w:rPr>
        <w:t xml:space="preserve"> </w:t>
      </w:r>
      <w:proofErr w:type="spellStart"/>
      <w:r w:rsidR="00D61031" w:rsidRPr="00D61031">
        <w:rPr>
          <w:rFonts w:ascii="Book Antiqua" w:hAnsi="Book Antiqua"/>
          <w:i/>
          <w:iCs/>
        </w:rPr>
        <w:t>Zazhi</w:t>
      </w:r>
      <w:proofErr w:type="spellEnd"/>
      <w:r w:rsidR="00D61031" w:rsidRPr="00D61031">
        <w:rPr>
          <w:rFonts w:ascii="Book Antiqua" w:hAnsi="Book Antiqua"/>
        </w:rPr>
        <w:t xml:space="preserve"> </w:t>
      </w:r>
      <w:r w:rsidRPr="00D61031">
        <w:rPr>
          <w:rFonts w:ascii="Book Antiqua" w:hAnsi="Book Antiqua"/>
        </w:rPr>
        <w:t xml:space="preserve">2019; </w:t>
      </w:r>
      <w:r w:rsidRPr="00D61031">
        <w:rPr>
          <w:rFonts w:ascii="Book Antiqua" w:hAnsi="Book Antiqua"/>
          <w:b/>
          <w:bCs/>
        </w:rPr>
        <w:t>12</w:t>
      </w:r>
      <w:r w:rsidRPr="00D61031">
        <w:rPr>
          <w:rFonts w:ascii="Book Antiqua" w:hAnsi="Book Antiqua"/>
        </w:rPr>
        <w:t xml:space="preserve">: 1-5 </w:t>
      </w:r>
      <w:r w:rsidR="00D61031" w:rsidRPr="00D61031">
        <w:rPr>
          <w:rFonts w:ascii="Book Antiqua" w:hAnsi="Book Antiqua"/>
        </w:rPr>
        <w:t>[DOI: 10.3760/cma.j.issn.1674-2397.2019.01.001]</w:t>
      </w:r>
    </w:p>
    <w:p w14:paraId="72942B8A" w14:textId="7A8E30EC" w:rsidR="00563F9A" w:rsidRPr="00B03650" w:rsidRDefault="00563F9A" w:rsidP="00B03650">
      <w:pPr>
        <w:spacing w:line="360" w:lineRule="auto"/>
        <w:jc w:val="both"/>
        <w:rPr>
          <w:rFonts w:ascii="Book Antiqua" w:hAnsi="Book Antiqua"/>
        </w:rPr>
      </w:pPr>
      <w:r w:rsidRPr="00B03650">
        <w:rPr>
          <w:rFonts w:ascii="Book Antiqua" w:hAnsi="Book Antiqua"/>
        </w:rPr>
        <w:t xml:space="preserve">12 </w:t>
      </w:r>
      <w:r w:rsidRPr="00B03650">
        <w:rPr>
          <w:rFonts w:ascii="Book Antiqua" w:hAnsi="Book Antiqua"/>
          <w:b/>
        </w:rPr>
        <w:t>Shah SI</w:t>
      </w:r>
      <w:r w:rsidRPr="00B03650">
        <w:rPr>
          <w:rFonts w:ascii="Book Antiqua" w:hAnsi="Book Antiqua"/>
        </w:rPr>
        <w:t xml:space="preserve">, </w:t>
      </w:r>
      <w:proofErr w:type="spellStart"/>
      <w:r w:rsidRPr="00B03650">
        <w:rPr>
          <w:rFonts w:ascii="Book Antiqua" w:hAnsi="Book Antiqua"/>
        </w:rPr>
        <w:t>Caprio</w:t>
      </w:r>
      <w:proofErr w:type="spellEnd"/>
      <w:r w:rsidRPr="00B03650">
        <w:rPr>
          <w:rFonts w:ascii="Book Antiqua" w:hAnsi="Book Antiqua"/>
        </w:rPr>
        <w:t xml:space="preserve"> M, Hendricks-Munoz K. Administration of inactivated trivalent influenza vaccine to parents of high-risk infants in the neonatal intensive care unit. </w:t>
      </w:r>
      <w:r w:rsidRPr="00B03650">
        <w:rPr>
          <w:rFonts w:ascii="Book Antiqua" w:hAnsi="Book Antiqua"/>
          <w:i/>
        </w:rPr>
        <w:t>Pediatrics</w:t>
      </w:r>
      <w:r w:rsidRPr="00B03650">
        <w:rPr>
          <w:rFonts w:ascii="Book Antiqua" w:hAnsi="Book Antiqua"/>
        </w:rPr>
        <w:t xml:space="preserve"> 2007; </w:t>
      </w:r>
      <w:r w:rsidRPr="00B03650">
        <w:rPr>
          <w:rFonts w:ascii="Book Antiqua" w:hAnsi="Book Antiqua"/>
          <w:b/>
        </w:rPr>
        <w:t>120</w:t>
      </w:r>
      <w:r w:rsidRPr="00B03650">
        <w:rPr>
          <w:rFonts w:ascii="Book Antiqua" w:hAnsi="Book Antiqua"/>
        </w:rPr>
        <w:t>: e617-e621 [PMID: 17766502 DOI: 10.1542/peds.2006-3714]</w:t>
      </w:r>
    </w:p>
    <w:p w14:paraId="39573B21"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13 </w:t>
      </w:r>
      <w:proofErr w:type="spellStart"/>
      <w:r w:rsidRPr="00B03650">
        <w:rPr>
          <w:rFonts w:ascii="Book Antiqua" w:hAnsi="Book Antiqua"/>
          <w:b/>
        </w:rPr>
        <w:t>Jamotte</w:t>
      </w:r>
      <w:proofErr w:type="spellEnd"/>
      <w:r w:rsidRPr="00B03650">
        <w:rPr>
          <w:rFonts w:ascii="Book Antiqua" w:hAnsi="Book Antiqua"/>
          <w:b/>
        </w:rPr>
        <w:t xml:space="preserve"> A</w:t>
      </w:r>
      <w:r w:rsidRPr="00B03650">
        <w:rPr>
          <w:rFonts w:ascii="Book Antiqua" w:hAnsi="Book Antiqua"/>
        </w:rPr>
        <w:t xml:space="preserve">, Chong CF, Manton A, </w:t>
      </w:r>
      <w:proofErr w:type="spellStart"/>
      <w:r w:rsidRPr="00B03650">
        <w:rPr>
          <w:rFonts w:ascii="Book Antiqua" w:hAnsi="Book Antiqua"/>
        </w:rPr>
        <w:t>Macabeo</w:t>
      </w:r>
      <w:proofErr w:type="spellEnd"/>
      <w:r w:rsidRPr="00B03650">
        <w:rPr>
          <w:rFonts w:ascii="Book Antiqua" w:hAnsi="Book Antiqua"/>
        </w:rPr>
        <w:t xml:space="preserve"> B, </w:t>
      </w:r>
      <w:proofErr w:type="spellStart"/>
      <w:r w:rsidRPr="00B03650">
        <w:rPr>
          <w:rFonts w:ascii="Book Antiqua" w:hAnsi="Book Antiqua"/>
        </w:rPr>
        <w:t>Toumi</w:t>
      </w:r>
      <w:proofErr w:type="spellEnd"/>
      <w:r w:rsidRPr="00B03650">
        <w:rPr>
          <w:rFonts w:ascii="Book Antiqua" w:hAnsi="Book Antiqua"/>
        </w:rPr>
        <w:t xml:space="preserve"> M. Impact of </w:t>
      </w:r>
      <w:proofErr w:type="spellStart"/>
      <w:r w:rsidRPr="00B03650">
        <w:rPr>
          <w:rFonts w:ascii="Book Antiqua" w:hAnsi="Book Antiqua"/>
        </w:rPr>
        <w:t>quadrivalent</w:t>
      </w:r>
      <w:proofErr w:type="spellEnd"/>
      <w:r w:rsidRPr="00B03650">
        <w:rPr>
          <w:rFonts w:ascii="Book Antiqua" w:hAnsi="Book Antiqua"/>
        </w:rPr>
        <w:t xml:space="preserve"> influenza vaccine on public health and influenza-related costs in Australia. </w:t>
      </w:r>
      <w:r w:rsidRPr="00B03650">
        <w:rPr>
          <w:rFonts w:ascii="Book Antiqua" w:hAnsi="Book Antiqua"/>
          <w:i/>
        </w:rPr>
        <w:t>BMC Public Health</w:t>
      </w:r>
      <w:r w:rsidRPr="00B03650">
        <w:rPr>
          <w:rFonts w:ascii="Book Antiqua" w:hAnsi="Book Antiqua"/>
        </w:rPr>
        <w:t xml:space="preserve"> 2016; </w:t>
      </w:r>
      <w:r w:rsidRPr="00B03650">
        <w:rPr>
          <w:rFonts w:ascii="Book Antiqua" w:hAnsi="Book Antiqua"/>
          <w:b/>
        </w:rPr>
        <w:t>16</w:t>
      </w:r>
      <w:r w:rsidRPr="00B03650">
        <w:rPr>
          <w:rFonts w:ascii="Book Antiqua" w:hAnsi="Book Antiqua"/>
        </w:rPr>
        <w:t>: 630 [PMID: 27449665 DOI: 10.1186/s12889-016-3297-1]</w:t>
      </w:r>
    </w:p>
    <w:p w14:paraId="62842D57" w14:textId="77777777" w:rsidR="00563F9A" w:rsidRPr="00B03650" w:rsidRDefault="00563F9A" w:rsidP="00B03650">
      <w:pPr>
        <w:spacing w:line="360" w:lineRule="auto"/>
        <w:jc w:val="both"/>
        <w:rPr>
          <w:rFonts w:ascii="Book Antiqua" w:hAnsi="Book Antiqua"/>
        </w:rPr>
      </w:pPr>
      <w:proofErr w:type="gramStart"/>
      <w:r w:rsidRPr="00B03650">
        <w:rPr>
          <w:rFonts w:ascii="Book Antiqua" w:hAnsi="Book Antiqua"/>
        </w:rPr>
        <w:t xml:space="preserve">14 </w:t>
      </w:r>
      <w:r w:rsidRPr="00B03650">
        <w:rPr>
          <w:rFonts w:ascii="Book Antiqua" w:hAnsi="Book Antiqua"/>
          <w:b/>
        </w:rPr>
        <w:t>Abu-</w:t>
      </w:r>
      <w:proofErr w:type="spellStart"/>
      <w:r w:rsidRPr="00B03650">
        <w:rPr>
          <w:rFonts w:ascii="Book Antiqua" w:hAnsi="Book Antiqua"/>
          <w:b/>
        </w:rPr>
        <w:t>Rish</w:t>
      </w:r>
      <w:proofErr w:type="spellEnd"/>
      <w:r w:rsidRPr="00B03650">
        <w:rPr>
          <w:rFonts w:ascii="Book Antiqua" w:hAnsi="Book Antiqua"/>
          <w:b/>
        </w:rPr>
        <w:t xml:space="preserve"> EY</w:t>
      </w:r>
      <w:r w:rsidRPr="00B03650">
        <w:rPr>
          <w:rFonts w:ascii="Book Antiqua" w:hAnsi="Book Antiqua"/>
        </w:rPr>
        <w:t xml:space="preserve">, </w:t>
      </w:r>
      <w:proofErr w:type="spellStart"/>
      <w:r w:rsidRPr="00B03650">
        <w:rPr>
          <w:rFonts w:ascii="Book Antiqua" w:hAnsi="Book Antiqua"/>
        </w:rPr>
        <w:t>Elayeh</w:t>
      </w:r>
      <w:proofErr w:type="spellEnd"/>
      <w:r w:rsidRPr="00B03650">
        <w:rPr>
          <w:rFonts w:ascii="Book Antiqua" w:hAnsi="Book Antiqua"/>
        </w:rPr>
        <w:t xml:space="preserve"> ER, </w:t>
      </w:r>
      <w:proofErr w:type="spellStart"/>
      <w:r w:rsidRPr="00B03650">
        <w:rPr>
          <w:rFonts w:ascii="Book Antiqua" w:hAnsi="Book Antiqua"/>
        </w:rPr>
        <w:t>Mousa</w:t>
      </w:r>
      <w:proofErr w:type="spellEnd"/>
      <w:r w:rsidRPr="00B03650">
        <w:rPr>
          <w:rFonts w:ascii="Book Antiqua" w:hAnsi="Book Antiqua"/>
        </w:rPr>
        <w:t xml:space="preserve"> LA, </w:t>
      </w:r>
      <w:proofErr w:type="spellStart"/>
      <w:r w:rsidRPr="00B03650">
        <w:rPr>
          <w:rFonts w:ascii="Book Antiqua" w:hAnsi="Book Antiqua"/>
        </w:rPr>
        <w:t>Butanji</w:t>
      </w:r>
      <w:proofErr w:type="spellEnd"/>
      <w:r w:rsidRPr="00B03650">
        <w:rPr>
          <w:rFonts w:ascii="Book Antiqua" w:hAnsi="Book Antiqua"/>
        </w:rPr>
        <w:t xml:space="preserve"> YK, </w:t>
      </w:r>
      <w:proofErr w:type="spellStart"/>
      <w:r w:rsidRPr="00B03650">
        <w:rPr>
          <w:rFonts w:ascii="Book Antiqua" w:hAnsi="Book Antiqua"/>
        </w:rPr>
        <w:t>Albsoul-Younes</w:t>
      </w:r>
      <w:proofErr w:type="spellEnd"/>
      <w:r w:rsidRPr="00B03650">
        <w:rPr>
          <w:rFonts w:ascii="Book Antiqua" w:hAnsi="Book Antiqua"/>
        </w:rPr>
        <w:t xml:space="preserve"> AM.</w:t>
      </w:r>
      <w:proofErr w:type="gramEnd"/>
      <w:r w:rsidRPr="00B03650">
        <w:rPr>
          <w:rFonts w:ascii="Book Antiqua" w:hAnsi="Book Antiqua"/>
        </w:rPr>
        <w:t xml:space="preserve"> Knowledge, awareness and practices towards seasonal influenza and its </w:t>
      </w:r>
      <w:r w:rsidRPr="00B03650">
        <w:rPr>
          <w:rFonts w:ascii="Book Antiqua" w:hAnsi="Book Antiqua"/>
        </w:rPr>
        <w:lastRenderedPageBreak/>
        <w:t xml:space="preserve">vaccine: implications for future vaccination campaigns in Jordan. </w:t>
      </w:r>
      <w:r w:rsidRPr="00B03650">
        <w:rPr>
          <w:rFonts w:ascii="Book Antiqua" w:hAnsi="Book Antiqua"/>
          <w:i/>
        </w:rPr>
        <w:t xml:space="preserve">Fam </w:t>
      </w:r>
      <w:proofErr w:type="spellStart"/>
      <w:r w:rsidRPr="00B03650">
        <w:rPr>
          <w:rFonts w:ascii="Book Antiqua" w:hAnsi="Book Antiqua"/>
          <w:i/>
        </w:rPr>
        <w:t>Pract</w:t>
      </w:r>
      <w:proofErr w:type="spellEnd"/>
      <w:r w:rsidRPr="00B03650">
        <w:rPr>
          <w:rFonts w:ascii="Book Antiqua" w:hAnsi="Book Antiqua"/>
        </w:rPr>
        <w:t xml:space="preserve"> 2016; </w:t>
      </w:r>
      <w:r w:rsidRPr="00B03650">
        <w:rPr>
          <w:rFonts w:ascii="Book Antiqua" w:hAnsi="Book Antiqua"/>
          <w:b/>
        </w:rPr>
        <w:t>33</w:t>
      </w:r>
      <w:r w:rsidRPr="00B03650">
        <w:rPr>
          <w:rFonts w:ascii="Book Antiqua" w:hAnsi="Book Antiqua"/>
        </w:rPr>
        <w:t>: 690-697 [PMID: 27567011 DOI: 10.1093/</w:t>
      </w:r>
      <w:proofErr w:type="spellStart"/>
      <w:r w:rsidRPr="00B03650">
        <w:rPr>
          <w:rFonts w:ascii="Book Antiqua" w:hAnsi="Book Antiqua"/>
        </w:rPr>
        <w:t>fampra</w:t>
      </w:r>
      <w:proofErr w:type="spellEnd"/>
      <w:r w:rsidRPr="00B03650">
        <w:rPr>
          <w:rFonts w:ascii="Book Antiqua" w:hAnsi="Book Antiqua"/>
        </w:rPr>
        <w:t>/cmw086]</w:t>
      </w:r>
    </w:p>
    <w:p w14:paraId="03CC3FF8" w14:textId="77777777" w:rsidR="00563F9A" w:rsidRPr="00B16F71" w:rsidRDefault="00563F9A" w:rsidP="00B03650">
      <w:pPr>
        <w:spacing w:line="360" w:lineRule="auto"/>
        <w:jc w:val="both"/>
        <w:rPr>
          <w:rFonts w:ascii="Book Antiqua" w:hAnsi="Book Antiqua"/>
        </w:rPr>
      </w:pPr>
      <w:r w:rsidRPr="00B03650">
        <w:rPr>
          <w:rFonts w:ascii="Book Antiqua" w:hAnsi="Book Antiqua"/>
        </w:rPr>
        <w:t xml:space="preserve">15 </w:t>
      </w:r>
      <w:proofErr w:type="spellStart"/>
      <w:r w:rsidRPr="00B03650">
        <w:rPr>
          <w:rFonts w:ascii="Book Antiqua" w:hAnsi="Book Antiqua"/>
          <w:b/>
        </w:rPr>
        <w:t>Azziz</w:t>
      </w:r>
      <w:proofErr w:type="spellEnd"/>
      <w:r w:rsidRPr="00B03650">
        <w:rPr>
          <w:rFonts w:ascii="Book Antiqua" w:hAnsi="Book Antiqua"/>
          <w:b/>
        </w:rPr>
        <w:t xml:space="preserve"> Baumgartner E</w:t>
      </w:r>
      <w:r w:rsidRPr="00B03650">
        <w:rPr>
          <w:rFonts w:ascii="Book Antiqua" w:hAnsi="Book Antiqua"/>
        </w:rPr>
        <w:t xml:space="preserve">, Dao CN, </w:t>
      </w:r>
      <w:proofErr w:type="spellStart"/>
      <w:r w:rsidRPr="00B03650">
        <w:rPr>
          <w:rFonts w:ascii="Book Antiqua" w:hAnsi="Book Antiqua"/>
        </w:rPr>
        <w:t>Nasreen</w:t>
      </w:r>
      <w:proofErr w:type="spellEnd"/>
      <w:r w:rsidRPr="00B03650">
        <w:rPr>
          <w:rFonts w:ascii="Book Antiqua" w:hAnsi="Book Antiqua"/>
        </w:rPr>
        <w:t xml:space="preserve"> S, </w:t>
      </w:r>
      <w:proofErr w:type="spellStart"/>
      <w:r w:rsidRPr="00B03650">
        <w:rPr>
          <w:rFonts w:ascii="Book Antiqua" w:hAnsi="Book Antiqua"/>
        </w:rPr>
        <w:t>Bhuiyan</w:t>
      </w:r>
      <w:proofErr w:type="spellEnd"/>
      <w:r w:rsidRPr="00B03650">
        <w:rPr>
          <w:rFonts w:ascii="Book Antiqua" w:hAnsi="Book Antiqua"/>
        </w:rPr>
        <w:t xml:space="preserve"> MU, </w:t>
      </w:r>
      <w:proofErr w:type="spellStart"/>
      <w:r w:rsidRPr="00B03650">
        <w:rPr>
          <w:rFonts w:ascii="Book Antiqua" w:hAnsi="Book Antiqua"/>
        </w:rPr>
        <w:t>Mah</w:t>
      </w:r>
      <w:proofErr w:type="spellEnd"/>
      <w:r w:rsidRPr="00B03650">
        <w:rPr>
          <w:rFonts w:ascii="Book Antiqua" w:hAnsi="Book Antiqua"/>
        </w:rPr>
        <w:t>-E-</w:t>
      </w:r>
      <w:proofErr w:type="spellStart"/>
      <w:r w:rsidRPr="00B03650">
        <w:rPr>
          <w:rFonts w:ascii="Book Antiqua" w:hAnsi="Book Antiqua"/>
        </w:rPr>
        <w:t>Muneer</w:t>
      </w:r>
      <w:proofErr w:type="spellEnd"/>
      <w:r w:rsidRPr="00B03650">
        <w:rPr>
          <w:rFonts w:ascii="Book Antiqua" w:hAnsi="Book Antiqua"/>
        </w:rPr>
        <w:t xml:space="preserve"> S, Al </w:t>
      </w:r>
      <w:proofErr w:type="spellStart"/>
      <w:r w:rsidRPr="00B03650">
        <w:rPr>
          <w:rFonts w:ascii="Book Antiqua" w:hAnsi="Book Antiqua"/>
        </w:rPr>
        <w:t>Mamun</w:t>
      </w:r>
      <w:proofErr w:type="spellEnd"/>
      <w:r w:rsidRPr="00B03650">
        <w:rPr>
          <w:rFonts w:ascii="Book Antiqua" w:hAnsi="Book Antiqua"/>
        </w:rPr>
        <w:t xml:space="preserve"> A, </w:t>
      </w:r>
      <w:proofErr w:type="spellStart"/>
      <w:r w:rsidRPr="00B03650">
        <w:rPr>
          <w:rFonts w:ascii="Book Antiqua" w:hAnsi="Book Antiqua"/>
        </w:rPr>
        <w:t>Sharker</w:t>
      </w:r>
      <w:proofErr w:type="spellEnd"/>
      <w:r w:rsidRPr="00B03650">
        <w:rPr>
          <w:rFonts w:ascii="Book Antiqua" w:hAnsi="Book Antiqua"/>
        </w:rPr>
        <w:t xml:space="preserve"> MA, Zaman RU, Cheng PY, </w:t>
      </w:r>
      <w:proofErr w:type="spellStart"/>
      <w:r w:rsidRPr="00B03650">
        <w:rPr>
          <w:rFonts w:ascii="Book Antiqua" w:hAnsi="Book Antiqua"/>
        </w:rPr>
        <w:t>Klimov</w:t>
      </w:r>
      <w:proofErr w:type="spellEnd"/>
      <w:r w:rsidRPr="00B03650">
        <w:rPr>
          <w:rFonts w:ascii="Book Antiqua" w:hAnsi="Book Antiqua"/>
        </w:rPr>
        <w:t xml:space="preserve"> AI, </w:t>
      </w:r>
      <w:proofErr w:type="spellStart"/>
      <w:r w:rsidRPr="00B03650">
        <w:rPr>
          <w:rFonts w:ascii="Book Antiqua" w:hAnsi="Book Antiqua"/>
        </w:rPr>
        <w:t>Widdowson</w:t>
      </w:r>
      <w:proofErr w:type="spellEnd"/>
      <w:r w:rsidRPr="00B03650">
        <w:rPr>
          <w:rFonts w:ascii="Book Antiqua" w:hAnsi="Book Antiqua"/>
        </w:rPr>
        <w:t xml:space="preserve"> MA, </w:t>
      </w:r>
      <w:proofErr w:type="spellStart"/>
      <w:r w:rsidRPr="00B03650">
        <w:rPr>
          <w:rFonts w:ascii="Book Antiqua" w:hAnsi="Book Antiqua"/>
        </w:rPr>
        <w:t>Uyeki</w:t>
      </w:r>
      <w:proofErr w:type="spellEnd"/>
      <w:r w:rsidRPr="00B03650">
        <w:rPr>
          <w:rFonts w:ascii="Book Antiqua" w:hAnsi="Book Antiqua"/>
        </w:rPr>
        <w:t xml:space="preserve"> TM, </w:t>
      </w:r>
      <w:proofErr w:type="spellStart"/>
      <w:r w:rsidRPr="00B03650">
        <w:rPr>
          <w:rFonts w:ascii="Book Antiqua" w:hAnsi="Book Antiqua"/>
        </w:rPr>
        <w:t>Luby</w:t>
      </w:r>
      <w:proofErr w:type="spellEnd"/>
      <w:r w:rsidRPr="00B03650">
        <w:rPr>
          <w:rFonts w:ascii="Book Antiqua" w:hAnsi="Book Antiqua"/>
        </w:rPr>
        <w:t xml:space="preserve"> SP, Mounts A, </w:t>
      </w:r>
      <w:proofErr w:type="spellStart"/>
      <w:r w:rsidRPr="00B03650">
        <w:rPr>
          <w:rFonts w:ascii="Book Antiqua" w:hAnsi="Book Antiqua"/>
        </w:rPr>
        <w:t>Bresee</w:t>
      </w:r>
      <w:proofErr w:type="spellEnd"/>
      <w:r w:rsidRPr="00B03650">
        <w:rPr>
          <w:rFonts w:ascii="Book Antiqua" w:hAnsi="Book Antiqua"/>
        </w:rPr>
        <w:t xml:space="preserve"> J. Seasonality, timing, and climate </w:t>
      </w:r>
      <w:r w:rsidRPr="00B16F71">
        <w:rPr>
          <w:rFonts w:ascii="Book Antiqua" w:hAnsi="Book Antiqua"/>
        </w:rPr>
        <w:t xml:space="preserve">drivers of influenza activity worldwide. </w:t>
      </w:r>
      <w:r w:rsidRPr="00B16F71">
        <w:rPr>
          <w:rFonts w:ascii="Book Antiqua" w:hAnsi="Book Antiqua"/>
          <w:i/>
        </w:rPr>
        <w:t>J Infect Dis</w:t>
      </w:r>
      <w:r w:rsidRPr="00B16F71">
        <w:rPr>
          <w:rFonts w:ascii="Book Antiqua" w:hAnsi="Book Antiqua"/>
        </w:rPr>
        <w:t xml:space="preserve"> 2012; </w:t>
      </w:r>
      <w:r w:rsidRPr="00B16F71">
        <w:rPr>
          <w:rFonts w:ascii="Book Antiqua" w:hAnsi="Book Antiqua"/>
          <w:b/>
        </w:rPr>
        <w:t>206</w:t>
      </w:r>
      <w:r w:rsidRPr="00B16F71">
        <w:rPr>
          <w:rFonts w:ascii="Book Antiqua" w:hAnsi="Book Antiqua"/>
        </w:rPr>
        <w:t>: 838-846 [PMID: 22829641 DOI: 10.1093/</w:t>
      </w:r>
      <w:proofErr w:type="spellStart"/>
      <w:r w:rsidRPr="00B16F71">
        <w:rPr>
          <w:rFonts w:ascii="Book Antiqua" w:hAnsi="Book Antiqua"/>
        </w:rPr>
        <w:t>infdis</w:t>
      </w:r>
      <w:proofErr w:type="spellEnd"/>
      <w:r w:rsidRPr="00B16F71">
        <w:rPr>
          <w:rFonts w:ascii="Book Antiqua" w:hAnsi="Book Antiqua"/>
        </w:rPr>
        <w:t>/jis467]</w:t>
      </w:r>
    </w:p>
    <w:p w14:paraId="194DA4EF" w14:textId="03CB8271" w:rsidR="009E3ED8" w:rsidRPr="00B16F71" w:rsidRDefault="009E3ED8" w:rsidP="00B03650">
      <w:pPr>
        <w:spacing w:line="360" w:lineRule="auto"/>
        <w:jc w:val="both"/>
        <w:rPr>
          <w:rFonts w:ascii="Book Antiqua" w:hAnsi="Book Antiqua"/>
        </w:rPr>
      </w:pPr>
      <w:proofErr w:type="gramStart"/>
      <w:r w:rsidRPr="00B16F71">
        <w:rPr>
          <w:rFonts w:ascii="Book Antiqua" w:hAnsi="Book Antiqua"/>
        </w:rPr>
        <w:t>16</w:t>
      </w:r>
      <w:r w:rsidR="00580F04" w:rsidRPr="00B16F71">
        <w:rPr>
          <w:rFonts w:ascii="Book Antiqua" w:hAnsi="Book Antiqua"/>
        </w:rPr>
        <w:t xml:space="preserve"> </w:t>
      </w:r>
      <w:r w:rsidRPr="00B16F71">
        <w:rPr>
          <w:rFonts w:ascii="Book Antiqua" w:hAnsi="Book Antiqua"/>
        </w:rPr>
        <w:t>Centers for Disease Control and Prevention (CDC).</w:t>
      </w:r>
      <w:proofErr w:type="gramEnd"/>
      <w:r w:rsidRPr="00B16F71">
        <w:rPr>
          <w:rFonts w:ascii="Book Antiqua" w:hAnsi="Book Antiqua"/>
        </w:rPr>
        <w:t xml:space="preserve"> Estimates of deaths associated with seasonal influenza-United States, 1976-2007. MMWR </w:t>
      </w:r>
      <w:proofErr w:type="spellStart"/>
      <w:r w:rsidRPr="00B16F71">
        <w:rPr>
          <w:rFonts w:ascii="Book Antiqua" w:hAnsi="Book Antiqua"/>
        </w:rPr>
        <w:t>Morb</w:t>
      </w:r>
      <w:proofErr w:type="spellEnd"/>
      <w:r w:rsidRPr="00B16F71">
        <w:rPr>
          <w:rFonts w:ascii="Book Antiqua" w:hAnsi="Book Antiqua"/>
        </w:rPr>
        <w:t xml:space="preserve"> Mortal </w:t>
      </w:r>
      <w:proofErr w:type="spellStart"/>
      <w:r w:rsidRPr="00B16F71">
        <w:rPr>
          <w:rFonts w:ascii="Book Antiqua" w:hAnsi="Book Antiqua"/>
        </w:rPr>
        <w:t>Wkly</w:t>
      </w:r>
      <w:proofErr w:type="spellEnd"/>
      <w:r w:rsidRPr="00B16F71">
        <w:rPr>
          <w:rFonts w:ascii="Book Antiqua" w:hAnsi="Book Antiqua"/>
        </w:rPr>
        <w:t xml:space="preserve"> Rep</w:t>
      </w:r>
      <w:r w:rsidR="00580F04" w:rsidRPr="00B16F71">
        <w:rPr>
          <w:rFonts w:ascii="Book Antiqua" w:hAnsi="Book Antiqua"/>
        </w:rPr>
        <w:t xml:space="preserve"> </w:t>
      </w:r>
      <w:r w:rsidRPr="00B16F71">
        <w:rPr>
          <w:rFonts w:ascii="Book Antiqua" w:hAnsi="Book Antiqua"/>
        </w:rPr>
        <w:t xml:space="preserve">2010; </w:t>
      </w:r>
      <w:r w:rsidRPr="00B16F71">
        <w:rPr>
          <w:rFonts w:ascii="Book Antiqua" w:hAnsi="Book Antiqua"/>
          <w:b/>
          <w:bCs/>
        </w:rPr>
        <w:t>59</w:t>
      </w:r>
      <w:r w:rsidRPr="00B16F71">
        <w:rPr>
          <w:rFonts w:ascii="Book Antiqua" w:hAnsi="Book Antiqua"/>
        </w:rPr>
        <w:t>: 1057-1062</w:t>
      </w:r>
      <w:r w:rsidR="00580F04" w:rsidRPr="00B16F71">
        <w:rPr>
          <w:rFonts w:ascii="Book Antiqua" w:hAnsi="Book Antiqua"/>
        </w:rPr>
        <w:t xml:space="preserve">. </w:t>
      </w:r>
      <w:r w:rsidR="00580F04" w:rsidRPr="00B16F71">
        <w:rPr>
          <w:rFonts w:ascii="Book Antiqua" w:hAnsi="Book Antiqua" w:cs="Arial"/>
          <w:bCs/>
        </w:rPr>
        <w:t>Available from:</w:t>
      </w:r>
      <w:r w:rsidRPr="00B16F71">
        <w:rPr>
          <w:rFonts w:ascii="Book Antiqua" w:hAnsi="Book Antiqua"/>
        </w:rPr>
        <w:t xml:space="preserve"> https://www.cdc.gov/mmwr/pre- view/</w:t>
      </w:r>
      <w:proofErr w:type="spellStart"/>
      <w:r w:rsidRPr="00B16F71">
        <w:rPr>
          <w:rFonts w:ascii="Book Antiqua" w:hAnsi="Book Antiqua"/>
        </w:rPr>
        <w:t>mmwrhtml</w:t>
      </w:r>
      <w:proofErr w:type="spellEnd"/>
      <w:r w:rsidRPr="00B16F71">
        <w:rPr>
          <w:rFonts w:ascii="Book Antiqua" w:hAnsi="Book Antiqua"/>
        </w:rPr>
        <w:t>/mm5933a1.htm</w:t>
      </w:r>
    </w:p>
    <w:p w14:paraId="2BCB9D3F" w14:textId="62A9707F" w:rsidR="00563F9A" w:rsidRPr="00B16F71" w:rsidRDefault="00563F9A" w:rsidP="00B03650">
      <w:pPr>
        <w:spacing w:line="360" w:lineRule="auto"/>
        <w:jc w:val="both"/>
        <w:rPr>
          <w:rFonts w:ascii="Book Antiqua" w:hAnsi="Book Antiqua"/>
        </w:rPr>
      </w:pPr>
      <w:r w:rsidRPr="00B16F71">
        <w:rPr>
          <w:rFonts w:ascii="Book Antiqua" w:hAnsi="Book Antiqua"/>
        </w:rPr>
        <w:t xml:space="preserve">17 </w:t>
      </w:r>
      <w:proofErr w:type="spellStart"/>
      <w:r w:rsidRPr="00B16F71">
        <w:rPr>
          <w:rFonts w:ascii="Book Antiqua" w:hAnsi="Book Antiqua"/>
          <w:b/>
        </w:rPr>
        <w:t>Citerio</w:t>
      </w:r>
      <w:proofErr w:type="spellEnd"/>
      <w:r w:rsidRPr="00B16F71">
        <w:rPr>
          <w:rFonts w:ascii="Book Antiqua" w:hAnsi="Book Antiqua"/>
          <w:b/>
        </w:rPr>
        <w:t xml:space="preserve"> G</w:t>
      </w:r>
      <w:r w:rsidRPr="00B16F71">
        <w:rPr>
          <w:rFonts w:ascii="Book Antiqua" w:hAnsi="Book Antiqua"/>
        </w:rPr>
        <w:t xml:space="preserve">, Sala F, </w:t>
      </w:r>
      <w:proofErr w:type="spellStart"/>
      <w:r w:rsidRPr="00B16F71">
        <w:rPr>
          <w:rFonts w:ascii="Book Antiqua" w:hAnsi="Book Antiqua"/>
        </w:rPr>
        <w:t>Patruno</w:t>
      </w:r>
      <w:proofErr w:type="spellEnd"/>
      <w:r w:rsidRPr="00B16F71">
        <w:rPr>
          <w:rFonts w:ascii="Book Antiqua" w:hAnsi="Book Antiqua"/>
        </w:rPr>
        <w:t xml:space="preserve"> A, Gori A, </w:t>
      </w:r>
      <w:proofErr w:type="spellStart"/>
      <w:r w:rsidRPr="00B16F71">
        <w:rPr>
          <w:rFonts w:ascii="Book Antiqua" w:hAnsi="Book Antiqua"/>
        </w:rPr>
        <w:t>Grioni</w:t>
      </w:r>
      <w:proofErr w:type="spellEnd"/>
      <w:r w:rsidRPr="00B16F71">
        <w:rPr>
          <w:rFonts w:ascii="Book Antiqua" w:hAnsi="Book Antiqua"/>
        </w:rPr>
        <w:t xml:space="preserve"> D, Rossi M, Giussani C, </w:t>
      </w:r>
      <w:proofErr w:type="spellStart"/>
      <w:r w:rsidRPr="00B16F71">
        <w:rPr>
          <w:rFonts w:ascii="Book Antiqua" w:hAnsi="Book Antiqua"/>
        </w:rPr>
        <w:t>Grimaldi</w:t>
      </w:r>
      <w:proofErr w:type="spellEnd"/>
      <w:r w:rsidRPr="00B16F71">
        <w:rPr>
          <w:rFonts w:ascii="Book Antiqua" w:hAnsi="Book Antiqua"/>
        </w:rPr>
        <w:t xml:space="preserve"> M. Influenza A (H1N1) encephalitis with severe intracranial hypertension. </w:t>
      </w:r>
      <w:r w:rsidRPr="00B16F71">
        <w:rPr>
          <w:rFonts w:ascii="Book Antiqua" w:hAnsi="Book Antiqua"/>
          <w:i/>
        </w:rPr>
        <w:t xml:space="preserve">Minerva </w:t>
      </w:r>
      <w:proofErr w:type="spellStart"/>
      <w:r w:rsidRPr="00B16F71">
        <w:rPr>
          <w:rFonts w:ascii="Book Antiqua" w:hAnsi="Book Antiqua"/>
          <w:i/>
        </w:rPr>
        <w:t>Anestesiol</w:t>
      </w:r>
      <w:proofErr w:type="spellEnd"/>
      <w:r w:rsidRPr="00B16F71">
        <w:rPr>
          <w:rFonts w:ascii="Book Antiqua" w:hAnsi="Book Antiqua"/>
        </w:rPr>
        <w:t xml:space="preserve"> 2010; </w:t>
      </w:r>
      <w:r w:rsidRPr="00B16F71">
        <w:rPr>
          <w:rFonts w:ascii="Book Antiqua" w:hAnsi="Book Antiqua"/>
          <w:b/>
        </w:rPr>
        <w:t>76</w:t>
      </w:r>
      <w:r w:rsidRPr="00B16F71">
        <w:rPr>
          <w:rFonts w:ascii="Book Antiqua" w:hAnsi="Book Antiqua"/>
        </w:rPr>
        <w:t>: 459-462 [PMID: 20473260]</w:t>
      </w:r>
    </w:p>
    <w:p w14:paraId="3D5C335B" w14:textId="77777777" w:rsidR="00563F9A" w:rsidRPr="00B03650" w:rsidRDefault="00563F9A" w:rsidP="00B03650">
      <w:pPr>
        <w:spacing w:line="360" w:lineRule="auto"/>
        <w:jc w:val="both"/>
        <w:rPr>
          <w:rFonts w:ascii="Book Antiqua" w:hAnsi="Book Antiqua"/>
        </w:rPr>
      </w:pPr>
      <w:r w:rsidRPr="00B16F71">
        <w:rPr>
          <w:rFonts w:ascii="Book Antiqua" w:hAnsi="Book Antiqua"/>
        </w:rPr>
        <w:t xml:space="preserve">18 </w:t>
      </w:r>
      <w:proofErr w:type="spellStart"/>
      <w:r w:rsidRPr="00B16F71">
        <w:rPr>
          <w:rFonts w:ascii="Book Antiqua" w:hAnsi="Book Antiqua"/>
          <w:b/>
        </w:rPr>
        <w:t>Wolkewitz</w:t>
      </w:r>
      <w:proofErr w:type="spellEnd"/>
      <w:r w:rsidRPr="00B16F71">
        <w:rPr>
          <w:rFonts w:ascii="Book Antiqua" w:hAnsi="Book Antiqua"/>
          <w:b/>
        </w:rPr>
        <w:t xml:space="preserve"> M</w:t>
      </w:r>
      <w:r w:rsidRPr="00B16F71">
        <w:rPr>
          <w:rFonts w:ascii="Book Antiqua" w:hAnsi="Book Antiqua"/>
        </w:rPr>
        <w:t>, Schumacher M. Neuraminidase Inhibitors and Hospital</w:t>
      </w:r>
      <w:bookmarkStart w:id="61" w:name="_GoBack"/>
      <w:bookmarkEnd w:id="61"/>
      <w:r w:rsidRPr="00B03650">
        <w:rPr>
          <w:rFonts w:ascii="Book Antiqua" w:hAnsi="Book Antiqua"/>
        </w:rPr>
        <w:t xml:space="preserve"> Mortality in British Patients with H1N1 Influenza A: A Re-Analysis of Observational Data. </w:t>
      </w:r>
      <w:proofErr w:type="spellStart"/>
      <w:r w:rsidRPr="00B03650">
        <w:rPr>
          <w:rFonts w:ascii="Book Antiqua" w:hAnsi="Book Antiqua"/>
          <w:i/>
        </w:rPr>
        <w:t>PLoS</w:t>
      </w:r>
      <w:proofErr w:type="spellEnd"/>
      <w:r w:rsidRPr="00B03650">
        <w:rPr>
          <w:rFonts w:ascii="Book Antiqua" w:hAnsi="Book Antiqua"/>
          <w:i/>
        </w:rPr>
        <w:t xml:space="preserve"> One</w:t>
      </w:r>
      <w:r w:rsidRPr="00B03650">
        <w:rPr>
          <w:rFonts w:ascii="Book Antiqua" w:hAnsi="Book Antiqua"/>
        </w:rPr>
        <w:t xml:space="preserve"> 2016; </w:t>
      </w:r>
      <w:r w:rsidRPr="00B03650">
        <w:rPr>
          <w:rFonts w:ascii="Book Antiqua" w:hAnsi="Book Antiqua"/>
          <w:b/>
        </w:rPr>
        <w:t>11</w:t>
      </w:r>
      <w:r w:rsidRPr="00B03650">
        <w:rPr>
          <w:rFonts w:ascii="Book Antiqua" w:hAnsi="Book Antiqua"/>
        </w:rPr>
        <w:t>: e0160430 [PMID: 27583403 DOI: 10.1371/journal.pone.0160430]</w:t>
      </w:r>
    </w:p>
    <w:p w14:paraId="152B101D"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19 </w:t>
      </w:r>
      <w:r w:rsidRPr="00B03650">
        <w:rPr>
          <w:rFonts w:ascii="Book Antiqua" w:hAnsi="Book Antiqua"/>
          <w:b/>
        </w:rPr>
        <w:t>Franke RP</w:t>
      </w:r>
      <w:r w:rsidRPr="00B03650">
        <w:rPr>
          <w:rFonts w:ascii="Book Antiqua" w:hAnsi="Book Antiqua"/>
        </w:rPr>
        <w:t xml:space="preserve">, </w:t>
      </w:r>
      <w:proofErr w:type="spellStart"/>
      <w:r w:rsidRPr="00B03650">
        <w:rPr>
          <w:rFonts w:ascii="Book Antiqua" w:hAnsi="Book Antiqua"/>
        </w:rPr>
        <w:t>Fuhrmann</w:t>
      </w:r>
      <w:proofErr w:type="spellEnd"/>
      <w:r w:rsidRPr="00B03650">
        <w:rPr>
          <w:rFonts w:ascii="Book Antiqua" w:hAnsi="Book Antiqua"/>
        </w:rPr>
        <w:t xml:space="preserve"> R, </w:t>
      </w:r>
      <w:proofErr w:type="spellStart"/>
      <w:r w:rsidRPr="00B03650">
        <w:rPr>
          <w:rFonts w:ascii="Book Antiqua" w:hAnsi="Book Antiqua"/>
        </w:rPr>
        <w:t>Mrowietz</w:t>
      </w:r>
      <w:proofErr w:type="spellEnd"/>
      <w:r w:rsidRPr="00B03650">
        <w:rPr>
          <w:rFonts w:ascii="Book Antiqua" w:hAnsi="Book Antiqua"/>
        </w:rPr>
        <w:t xml:space="preserve"> C, </w:t>
      </w:r>
      <w:proofErr w:type="spellStart"/>
      <w:r w:rsidRPr="00B03650">
        <w:rPr>
          <w:rFonts w:ascii="Book Antiqua" w:hAnsi="Book Antiqua"/>
        </w:rPr>
        <w:t>Rickert</w:t>
      </w:r>
      <w:proofErr w:type="spellEnd"/>
      <w:r w:rsidRPr="00B03650">
        <w:rPr>
          <w:rFonts w:ascii="Book Antiqua" w:hAnsi="Book Antiqua"/>
        </w:rPr>
        <w:t xml:space="preserve"> D, </w:t>
      </w:r>
      <w:proofErr w:type="spellStart"/>
      <w:r w:rsidRPr="00B03650">
        <w:rPr>
          <w:rFonts w:ascii="Book Antiqua" w:hAnsi="Book Antiqua"/>
        </w:rPr>
        <w:t>Hiebl</w:t>
      </w:r>
      <w:proofErr w:type="spellEnd"/>
      <w:r w:rsidRPr="00B03650">
        <w:rPr>
          <w:rFonts w:ascii="Book Antiqua" w:hAnsi="Book Antiqua"/>
        </w:rPr>
        <w:t xml:space="preserve"> B, Jung F. Reduced diagnostic value of lactate dehydrogenase (LDH) in the presence of radiographic contrast media. </w:t>
      </w:r>
      <w:proofErr w:type="spellStart"/>
      <w:r w:rsidRPr="00B03650">
        <w:rPr>
          <w:rFonts w:ascii="Book Antiqua" w:hAnsi="Book Antiqua"/>
          <w:i/>
        </w:rPr>
        <w:t>Clin</w:t>
      </w:r>
      <w:proofErr w:type="spellEnd"/>
      <w:r w:rsidRPr="00B03650">
        <w:rPr>
          <w:rFonts w:ascii="Book Antiqua" w:hAnsi="Book Antiqua"/>
          <w:i/>
        </w:rPr>
        <w:t xml:space="preserve"> </w:t>
      </w:r>
      <w:proofErr w:type="spellStart"/>
      <w:r w:rsidRPr="00B03650">
        <w:rPr>
          <w:rFonts w:ascii="Book Antiqua" w:hAnsi="Book Antiqua"/>
          <w:i/>
        </w:rPr>
        <w:t>Hemorheol</w:t>
      </w:r>
      <w:proofErr w:type="spellEnd"/>
      <w:r w:rsidRPr="00B03650">
        <w:rPr>
          <w:rFonts w:ascii="Book Antiqua" w:hAnsi="Book Antiqua"/>
          <w:i/>
        </w:rPr>
        <w:t xml:space="preserve"> </w:t>
      </w:r>
      <w:proofErr w:type="spellStart"/>
      <w:r w:rsidRPr="00B03650">
        <w:rPr>
          <w:rFonts w:ascii="Book Antiqua" w:hAnsi="Book Antiqua"/>
          <w:i/>
        </w:rPr>
        <w:t>Microcirc</w:t>
      </w:r>
      <w:proofErr w:type="spellEnd"/>
      <w:r w:rsidRPr="00B03650">
        <w:rPr>
          <w:rFonts w:ascii="Book Antiqua" w:hAnsi="Book Antiqua"/>
        </w:rPr>
        <w:t xml:space="preserve"> 2010; </w:t>
      </w:r>
      <w:r w:rsidRPr="00B03650">
        <w:rPr>
          <w:rFonts w:ascii="Book Antiqua" w:hAnsi="Book Antiqua"/>
          <w:b/>
        </w:rPr>
        <w:t>45</w:t>
      </w:r>
      <w:r w:rsidRPr="00B03650">
        <w:rPr>
          <w:rFonts w:ascii="Book Antiqua" w:hAnsi="Book Antiqua"/>
        </w:rPr>
        <w:t>: 123-130 [PMID: 20675892 DOI: 10.3233/CH-2010-1290]</w:t>
      </w:r>
    </w:p>
    <w:p w14:paraId="3015EB26" w14:textId="77777777" w:rsidR="00563F9A" w:rsidRPr="00B03650" w:rsidRDefault="00563F9A" w:rsidP="00B03650">
      <w:pPr>
        <w:spacing w:line="360" w:lineRule="auto"/>
        <w:jc w:val="both"/>
        <w:rPr>
          <w:rFonts w:ascii="Book Antiqua" w:hAnsi="Book Antiqua"/>
        </w:rPr>
      </w:pPr>
      <w:r w:rsidRPr="00B03650">
        <w:rPr>
          <w:rFonts w:ascii="Book Antiqua" w:hAnsi="Book Antiqua"/>
        </w:rPr>
        <w:t xml:space="preserve">20 </w:t>
      </w:r>
      <w:proofErr w:type="spellStart"/>
      <w:r w:rsidRPr="00B03650">
        <w:rPr>
          <w:rFonts w:ascii="Book Antiqua" w:hAnsi="Book Antiqua"/>
          <w:b/>
        </w:rPr>
        <w:t>Uesugi</w:t>
      </w:r>
      <w:proofErr w:type="spellEnd"/>
      <w:r w:rsidRPr="00B03650">
        <w:rPr>
          <w:rFonts w:ascii="Book Antiqua" w:hAnsi="Book Antiqua"/>
          <w:b/>
        </w:rPr>
        <w:t xml:space="preserve"> T</w:t>
      </w:r>
      <w:r w:rsidRPr="00B03650">
        <w:rPr>
          <w:rFonts w:ascii="Book Antiqua" w:hAnsi="Book Antiqua"/>
        </w:rPr>
        <w:t xml:space="preserve">, </w:t>
      </w:r>
      <w:proofErr w:type="spellStart"/>
      <w:r w:rsidRPr="00B03650">
        <w:rPr>
          <w:rFonts w:ascii="Book Antiqua" w:hAnsi="Book Antiqua"/>
        </w:rPr>
        <w:t>Ikai</w:t>
      </w:r>
      <w:proofErr w:type="spellEnd"/>
      <w:r w:rsidRPr="00B03650">
        <w:rPr>
          <w:rFonts w:ascii="Book Antiqua" w:hAnsi="Book Antiqua"/>
        </w:rPr>
        <w:t xml:space="preserve"> I, Satoh S, Yagi T, Kanazawa A, Takeyama O, </w:t>
      </w:r>
      <w:proofErr w:type="spellStart"/>
      <w:r w:rsidRPr="00B03650">
        <w:rPr>
          <w:rFonts w:ascii="Book Antiqua" w:hAnsi="Book Antiqua"/>
        </w:rPr>
        <w:t>Nishitai</w:t>
      </w:r>
      <w:proofErr w:type="spellEnd"/>
      <w:r w:rsidRPr="00B03650">
        <w:rPr>
          <w:rFonts w:ascii="Book Antiqua" w:hAnsi="Book Antiqua"/>
        </w:rPr>
        <w:t xml:space="preserve"> R, Okabe H, </w:t>
      </w:r>
      <w:proofErr w:type="spellStart"/>
      <w:r w:rsidRPr="00B03650">
        <w:rPr>
          <w:rFonts w:ascii="Book Antiqua" w:hAnsi="Book Antiqua"/>
        </w:rPr>
        <w:t>Katsura</w:t>
      </w:r>
      <w:proofErr w:type="spellEnd"/>
      <w:r w:rsidRPr="00B03650">
        <w:rPr>
          <w:rFonts w:ascii="Book Antiqua" w:hAnsi="Book Antiqua"/>
        </w:rPr>
        <w:t xml:space="preserve"> N, </w:t>
      </w:r>
      <w:proofErr w:type="spellStart"/>
      <w:r w:rsidRPr="00B03650">
        <w:rPr>
          <w:rFonts w:ascii="Book Antiqua" w:hAnsi="Book Antiqua"/>
        </w:rPr>
        <w:t>Terajima</w:t>
      </w:r>
      <w:proofErr w:type="spellEnd"/>
      <w:r w:rsidRPr="00B03650">
        <w:rPr>
          <w:rFonts w:ascii="Book Antiqua" w:hAnsi="Book Antiqua"/>
        </w:rPr>
        <w:t xml:space="preserve"> H, Takahashi R, Yamaoka Y. Influence of humoral immunoreaction on hepatic </w:t>
      </w:r>
      <w:proofErr w:type="spellStart"/>
      <w:r w:rsidRPr="00B03650">
        <w:rPr>
          <w:rFonts w:ascii="Book Antiqua" w:hAnsi="Book Antiqua"/>
        </w:rPr>
        <w:t>nonparenchymal</w:t>
      </w:r>
      <w:proofErr w:type="spellEnd"/>
      <w:r w:rsidRPr="00B03650">
        <w:rPr>
          <w:rFonts w:ascii="Book Antiqua" w:hAnsi="Book Antiqua"/>
        </w:rPr>
        <w:t xml:space="preserve"> cells in ex situ </w:t>
      </w:r>
      <w:proofErr w:type="spellStart"/>
      <w:r w:rsidRPr="00B03650">
        <w:rPr>
          <w:rFonts w:ascii="Book Antiqua" w:hAnsi="Book Antiqua"/>
        </w:rPr>
        <w:t>xenoperfused</w:t>
      </w:r>
      <w:proofErr w:type="spellEnd"/>
      <w:r w:rsidRPr="00B03650">
        <w:rPr>
          <w:rFonts w:ascii="Book Antiqua" w:hAnsi="Book Antiqua"/>
        </w:rPr>
        <w:t xml:space="preserve"> rat livers. </w:t>
      </w:r>
      <w:r w:rsidRPr="00B03650">
        <w:rPr>
          <w:rFonts w:ascii="Book Antiqua" w:hAnsi="Book Antiqua"/>
          <w:i/>
        </w:rPr>
        <w:t xml:space="preserve">J </w:t>
      </w:r>
      <w:proofErr w:type="spellStart"/>
      <w:r w:rsidRPr="00B03650">
        <w:rPr>
          <w:rFonts w:ascii="Book Antiqua" w:hAnsi="Book Antiqua"/>
          <w:i/>
        </w:rPr>
        <w:t>Surg</w:t>
      </w:r>
      <w:proofErr w:type="spellEnd"/>
      <w:r w:rsidRPr="00B03650">
        <w:rPr>
          <w:rFonts w:ascii="Book Antiqua" w:hAnsi="Book Antiqua"/>
          <w:i/>
        </w:rPr>
        <w:t xml:space="preserve"> Res</w:t>
      </w:r>
      <w:r w:rsidRPr="00B03650">
        <w:rPr>
          <w:rFonts w:ascii="Book Antiqua" w:hAnsi="Book Antiqua"/>
        </w:rPr>
        <w:t xml:space="preserve"> 2001; </w:t>
      </w:r>
      <w:r w:rsidRPr="00B03650">
        <w:rPr>
          <w:rFonts w:ascii="Book Antiqua" w:hAnsi="Book Antiqua"/>
          <w:b/>
        </w:rPr>
        <w:t>99</w:t>
      </w:r>
      <w:r w:rsidRPr="00B03650">
        <w:rPr>
          <w:rFonts w:ascii="Book Antiqua" w:hAnsi="Book Antiqua"/>
        </w:rPr>
        <w:t>: 272-281 [PMID: 11469897 DOI: 10.1006/jsre.2001.6182]</w:t>
      </w:r>
    </w:p>
    <w:p w14:paraId="41E88810" w14:textId="71992E4F" w:rsidR="00563F9A" w:rsidRPr="00B03650" w:rsidRDefault="00563F9A" w:rsidP="00B03650">
      <w:pPr>
        <w:spacing w:line="360" w:lineRule="auto"/>
        <w:jc w:val="both"/>
        <w:rPr>
          <w:rFonts w:ascii="Book Antiqua" w:hAnsi="Book Antiqua"/>
        </w:rPr>
      </w:pPr>
      <w:r w:rsidRPr="00B03650">
        <w:rPr>
          <w:rFonts w:ascii="Book Antiqua" w:hAnsi="Book Antiqua"/>
        </w:rPr>
        <w:t xml:space="preserve">21 </w:t>
      </w:r>
      <w:r w:rsidRPr="00B03650">
        <w:rPr>
          <w:rFonts w:ascii="Book Antiqua" w:hAnsi="Book Antiqua"/>
          <w:b/>
        </w:rPr>
        <w:t>Hinson SR</w:t>
      </w:r>
      <w:r w:rsidRPr="00B03650">
        <w:rPr>
          <w:rFonts w:ascii="Book Antiqua" w:hAnsi="Book Antiqua"/>
        </w:rPr>
        <w:t xml:space="preserve">, Lennon VA, </w:t>
      </w:r>
      <w:proofErr w:type="spellStart"/>
      <w:r w:rsidRPr="00B03650">
        <w:rPr>
          <w:rFonts w:ascii="Book Antiqua" w:hAnsi="Book Antiqua"/>
        </w:rPr>
        <w:t>Pittock</w:t>
      </w:r>
      <w:proofErr w:type="spellEnd"/>
      <w:r w:rsidRPr="00B03650">
        <w:rPr>
          <w:rFonts w:ascii="Book Antiqua" w:hAnsi="Book Antiqua"/>
        </w:rPr>
        <w:t xml:space="preserve"> SJ. </w:t>
      </w:r>
      <w:proofErr w:type="gramStart"/>
      <w:r w:rsidRPr="00B03650">
        <w:rPr>
          <w:rFonts w:ascii="Book Antiqua" w:hAnsi="Book Antiqua"/>
        </w:rPr>
        <w:t xml:space="preserve">Autoimmune AQP4 </w:t>
      </w:r>
      <w:proofErr w:type="spellStart"/>
      <w:r w:rsidRPr="00B03650">
        <w:rPr>
          <w:rFonts w:ascii="Book Antiqua" w:hAnsi="Book Antiqua"/>
        </w:rPr>
        <w:t>channelopathies</w:t>
      </w:r>
      <w:proofErr w:type="spellEnd"/>
      <w:r w:rsidRPr="00B03650">
        <w:rPr>
          <w:rFonts w:ascii="Book Antiqua" w:hAnsi="Book Antiqua"/>
        </w:rPr>
        <w:t xml:space="preserve"> and </w:t>
      </w:r>
      <w:proofErr w:type="spellStart"/>
      <w:r w:rsidRPr="00B03650">
        <w:rPr>
          <w:rFonts w:ascii="Book Antiqua" w:hAnsi="Book Antiqua"/>
        </w:rPr>
        <w:t>neuromyelitis</w:t>
      </w:r>
      <w:proofErr w:type="spellEnd"/>
      <w:r w:rsidRPr="00B03650">
        <w:rPr>
          <w:rFonts w:ascii="Book Antiqua" w:hAnsi="Book Antiqua"/>
        </w:rPr>
        <w:t xml:space="preserve"> </w:t>
      </w:r>
      <w:proofErr w:type="spellStart"/>
      <w:r w:rsidRPr="00B03650">
        <w:rPr>
          <w:rFonts w:ascii="Book Antiqua" w:hAnsi="Book Antiqua"/>
        </w:rPr>
        <w:t>optica</w:t>
      </w:r>
      <w:proofErr w:type="spellEnd"/>
      <w:r w:rsidRPr="00B03650">
        <w:rPr>
          <w:rFonts w:ascii="Book Antiqua" w:hAnsi="Book Antiqua"/>
        </w:rPr>
        <w:t xml:space="preserve"> spectrum disorders.</w:t>
      </w:r>
      <w:proofErr w:type="gramEnd"/>
      <w:r w:rsidRPr="00B03650">
        <w:rPr>
          <w:rFonts w:ascii="Book Antiqua" w:hAnsi="Book Antiqua"/>
        </w:rPr>
        <w:t xml:space="preserve"> </w:t>
      </w:r>
      <w:proofErr w:type="spellStart"/>
      <w:r w:rsidRPr="00B03650">
        <w:rPr>
          <w:rFonts w:ascii="Book Antiqua" w:hAnsi="Book Antiqua"/>
          <w:i/>
        </w:rPr>
        <w:t>Handb</w:t>
      </w:r>
      <w:proofErr w:type="spellEnd"/>
      <w:r w:rsidRPr="00B03650">
        <w:rPr>
          <w:rFonts w:ascii="Book Antiqua" w:hAnsi="Book Antiqua"/>
          <w:i/>
        </w:rPr>
        <w:t xml:space="preserve"> </w:t>
      </w:r>
      <w:proofErr w:type="spellStart"/>
      <w:r w:rsidRPr="00B03650">
        <w:rPr>
          <w:rFonts w:ascii="Book Antiqua" w:hAnsi="Book Antiqua"/>
          <w:i/>
        </w:rPr>
        <w:t>Clin</w:t>
      </w:r>
      <w:proofErr w:type="spellEnd"/>
      <w:r w:rsidRPr="00B03650">
        <w:rPr>
          <w:rFonts w:ascii="Book Antiqua" w:hAnsi="Book Antiqua"/>
          <w:i/>
        </w:rPr>
        <w:t xml:space="preserve"> </w:t>
      </w:r>
      <w:proofErr w:type="spellStart"/>
      <w:r w:rsidRPr="00B03650">
        <w:rPr>
          <w:rFonts w:ascii="Book Antiqua" w:hAnsi="Book Antiqua"/>
          <w:i/>
        </w:rPr>
        <w:t>Neurol</w:t>
      </w:r>
      <w:proofErr w:type="spellEnd"/>
      <w:r w:rsidRPr="00B03650">
        <w:rPr>
          <w:rFonts w:ascii="Book Antiqua" w:hAnsi="Book Antiqua"/>
        </w:rPr>
        <w:t xml:space="preserve"> 2016; </w:t>
      </w:r>
      <w:r w:rsidRPr="00B03650">
        <w:rPr>
          <w:rFonts w:ascii="Book Antiqua" w:hAnsi="Book Antiqua"/>
          <w:b/>
        </w:rPr>
        <w:t>133</w:t>
      </w:r>
      <w:r w:rsidRPr="00B03650">
        <w:rPr>
          <w:rFonts w:ascii="Book Antiqua" w:hAnsi="Book Antiqua"/>
        </w:rPr>
        <w:t>: 377-403 [PMID: 27112688 DOI: 10.1016/B978-0-444-63432-0.00021-9]</w:t>
      </w:r>
    </w:p>
    <w:p w14:paraId="1C9281D1" w14:textId="77777777" w:rsidR="00563F9A" w:rsidRPr="00B03650" w:rsidRDefault="00563F9A" w:rsidP="00B03650">
      <w:pPr>
        <w:spacing w:line="360" w:lineRule="auto"/>
        <w:jc w:val="both"/>
        <w:rPr>
          <w:rFonts w:ascii="Book Antiqua" w:hAnsi="Book Antiqua"/>
        </w:rPr>
      </w:pPr>
      <w:r w:rsidRPr="00B03650">
        <w:rPr>
          <w:rFonts w:ascii="Book Antiqua" w:hAnsi="Book Antiqua"/>
        </w:rPr>
        <w:lastRenderedPageBreak/>
        <w:br w:type="page"/>
      </w:r>
    </w:p>
    <w:p w14:paraId="3B8ADECE" w14:textId="77777777" w:rsidR="00563F9A" w:rsidRPr="00B03650" w:rsidRDefault="00563F9A" w:rsidP="00B03650">
      <w:pPr>
        <w:adjustRightInd w:val="0"/>
        <w:snapToGrid w:val="0"/>
        <w:spacing w:line="360" w:lineRule="auto"/>
        <w:jc w:val="both"/>
        <w:rPr>
          <w:rFonts w:ascii="Book Antiqua" w:hAnsi="Book Antiqua"/>
          <w:b/>
        </w:rPr>
      </w:pPr>
      <w:bookmarkStart w:id="62" w:name="_Hlk26437200"/>
      <w:r w:rsidRPr="00B03650">
        <w:rPr>
          <w:rFonts w:ascii="Book Antiqua" w:hAnsi="Book Antiqua"/>
          <w:b/>
        </w:rPr>
        <w:lastRenderedPageBreak/>
        <w:t>Footnotes</w:t>
      </w:r>
    </w:p>
    <w:p w14:paraId="5992614C" w14:textId="4D5E8C27" w:rsidR="00563F9A" w:rsidRPr="00B03650" w:rsidRDefault="00563F9A" w:rsidP="00B03650">
      <w:pPr>
        <w:autoSpaceDE w:val="0"/>
        <w:autoSpaceDN w:val="0"/>
        <w:adjustRightInd w:val="0"/>
        <w:spacing w:line="360" w:lineRule="auto"/>
        <w:jc w:val="both"/>
        <w:rPr>
          <w:rFonts w:ascii="Book Antiqua" w:hAnsi="Book Antiqua" w:cs="TimesNewRomanPSMT"/>
          <w:lang w:val="en-GB"/>
        </w:rPr>
      </w:pPr>
      <w:bookmarkStart w:id="63" w:name="_Hlk26437212"/>
      <w:bookmarkEnd w:id="62"/>
      <w:r w:rsidRPr="00B03650">
        <w:rPr>
          <w:rFonts w:ascii="Book Antiqua" w:hAnsi="Book Antiqua" w:cs="Tahoma"/>
          <w:b/>
          <w:lang w:val="en-GB"/>
        </w:rPr>
        <w:t>Informed consent statement:</w:t>
      </w:r>
      <w:r w:rsidRPr="00B03650">
        <w:rPr>
          <w:rFonts w:ascii="Book Antiqua" w:hAnsi="Book Antiqua" w:cs="Tahoma"/>
          <w:lang w:val="en-GB"/>
        </w:rPr>
        <w:t xml:space="preserve"> </w:t>
      </w:r>
      <w:r w:rsidR="00852709">
        <w:rPr>
          <w:rFonts w:ascii="Book Antiqua" w:hAnsi="Book Antiqua" w:cs="TimesNewRomanPSMT"/>
          <w:lang w:val="en-GB"/>
        </w:rPr>
        <w:t>W</w:t>
      </w:r>
      <w:r w:rsidR="00852709" w:rsidRPr="00B03650">
        <w:rPr>
          <w:rFonts w:ascii="Book Antiqua" w:hAnsi="Book Antiqua" w:cs="TimesNewRomanPSMT"/>
          <w:lang w:val="en-GB"/>
        </w:rPr>
        <w:t xml:space="preserve">ritten </w:t>
      </w:r>
      <w:r w:rsidR="00852709">
        <w:rPr>
          <w:rFonts w:ascii="Book Antiqua" w:hAnsi="Book Antiqua" w:cs="TimesNewRomanPSMT"/>
          <w:lang w:val="en-GB"/>
        </w:rPr>
        <w:t>i</w:t>
      </w:r>
      <w:r w:rsidR="00852709" w:rsidRPr="00B03650">
        <w:rPr>
          <w:rFonts w:ascii="Book Antiqua" w:hAnsi="Book Antiqua" w:cs="TimesNewRomanPSMT"/>
          <w:lang w:val="en-GB"/>
        </w:rPr>
        <w:t>nformed</w:t>
      </w:r>
      <w:r w:rsidR="00852709">
        <w:rPr>
          <w:rFonts w:ascii="Book Antiqua" w:hAnsi="Book Antiqua" w:cs="TimesNewRomanPSMT"/>
          <w:lang w:val="en-GB"/>
        </w:rPr>
        <w:t xml:space="preserve"> </w:t>
      </w:r>
      <w:r w:rsidRPr="00B03650">
        <w:rPr>
          <w:rFonts w:ascii="Book Antiqua" w:hAnsi="Book Antiqua" w:cs="TimesNewRomanPSMT"/>
          <w:lang w:val="en-GB"/>
        </w:rPr>
        <w:t>consent was obtained from the patient for publication of this report and any accompanying images.</w:t>
      </w:r>
    </w:p>
    <w:p w14:paraId="5FAB7FFE" w14:textId="77777777" w:rsidR="00563F9A" w:rsidRPr="00B03650" w:rsidRDefault="00563F9A" w:rsidP="00B03650">
      <w:pPr>
        <w:autoSpaceDE w:val="0"/>
        <w:autoSpaceDN w:val="0"/>
        <w:adjustRightInd w:val="0"/>
        <w:spacing w:line="360" w:lineRule="auto"/>
        <w:jc w:val="both"/>
        <w:rPr>
          <w:rFonts w:ascii="Book Antiqua" w:hAnsi="Book Antiqua" w:cs="Tahoma"/>
          <w:lang w:val="en-GB"/>
        </w:rPr>
      </w:pPr>
    </w:p>
    <w:p w14:paraId="515A15E1" w14:textId="77777777" w:rsidR="00563F9A" w:rsidRPr="00B03650" w:rsidRDefault="00563F9A" w:rsidP="00B03650">
      <w:pPr>
        <w:autoSpaceDE w:val="0"/>
        <w:autoSpaceDN w:val="0"/>
        <w:adjustRightInd w:val="0"/>
        <w:spacing w:line="360" w:lineRule="auto"/>
        <w:jc w:val="both"/>
        <w:rPr>
          <w:rFonts w:ascii="Book Antiqua" w:hAnsi="Book Antiqua" w:cs="TimesNewRomanPSMT"/>
          <w:lang w:val="en-GB"/>
        </w:rPr>
      </w:pPr>
      <w:r w:rsidRPr="00B03650">
        <w:rPr>
          <w:rFonts w:ascii="Book Antiqua" w:hAnsi="Book Antiqua" w:cs="Tahoma"/>
          <w:b/>
          <w:lang w:val="en-GB"/>
        </w:rPr>
        <w:t>Conflict-of-interest statement:</w:t>
      </w:r>
      <w:r w:rsidRPr="00B03650">
        <w:rPr>
          <w:rFonts w:ascii="Book Antiqua" w:hAnsi="Book Antiqua" w:cs="Tahoma"/>
          <w:lang w:val="en-GB"/>
        </w:rPr>
        <w:t xml:space="preserve"> </w:t>
      </w:r>
      <w:r w:rsidRPr="00B03650">
        <w:rPr>
          <w:rFonts w:ascii="Book Antiqua" w:hAnsi="Book Antiqua" w:cs="TimesNewRomanPSMT"/>
          <w:lang w:val="en-GB"/>
        </w:rPr>
        <w:t>The authors declare that they have no conflict of interest.</w:t>
      </w:r>
    </w:p>
    <w:p w14:paraId="08063414" w14:textId="77777777" w:rsidR="00563F9A" w:rsidRPr="00B03650" w:rsidRDefault="00563F9A" w:rsidP="00B03650">
      <w:pPr>
        <w:autoSpaceDE w:val="0"/>
        <w:autoSpaceDN w:val="0"/>
        <w:adjustRightInd w:val="0"/>
        <w:spacing w:line="360" w:lineRule="auto"/>
        <w:jc w:val="both"/>
        <w:rPr>
          <w:rFonts w:ascii="Book Antiqua" w:hAnsi="Book Antiqua" w:cs="Tahoma"/>
          <w:lang w:val="en-GB"/>
        </w:rPr>
      </w:pPr>
    </w:p>
    <w:p w14:paraId="7108A6D9" w14:textId="77777777" w:rsidR="00563F9A" w:rsidRPr="00B03650" w:rsidRDefault="00563F9A" w:rsidP="00B03650">
      <w:pPr>
        <w:autoSpaceDE w:val="0"/>
        <w:autoSpaceDN w:val="0"/>
        <w:adjustRightInd w:val="0"/>
        <w:spacing w:line="360" w:lineRule="auto"/>
        <w:jc w:val="both"/>
        <w:rPr>
          <w:rFonts w:ascii="Book Antiqua" w:hAnsi="Book Antiqua" w:cs="Times New Roman"/>
          <w:kern w:val="2"/>
        </w:rPr>
      </w:pPr>
      <w:r w:rsidRPr="00B03650">
        <w:rPr>
          <w:rFonts w:ascii="Book Antiqua" w:hAnsi="Book Antiqua" w:cs="Tahoma"/>
          <w:b/>
          <w:lang w:val="en-GB"/>
        </w:rPr>
        <w:t>CARE Checklist (2016) statement:</w:t>
      </w:r>
      <w:r w:rsidRPr="00B03650">
        <w:rPr>
          <w:rFonts w:ascii="Book Antiqua" w:hAnsi="Book Antiqua" w:cs="Tahoma"/>
          <w:lang w:val="en-GB"/>
        </w:rPr>
        <w:t xml:space="preserve"> </w:t>
      </w:r>
      <w:r w:rsidRPr="00B03650">
        <w:rPr>
          <w:rFonts w:ascii="Book Antiqua" w:hAnsi="Book Antiqua" w:cs="TimesNewRomanPSMT"/>
          <w:lang w:val="en-GB"/>
        </w:rPr>
        <w:t>The authors have read the CARE Checklist (2013), and the manuscript was prepared and revised according to the CARE Checklist (2016).</w:t>
      </w:r>
    </w:p>
    <w:p w14:paraId="73F5CCE3" w14:textId="77777777" w:rsidR="00563F9A" w:rsidRPr="00B03650" w:rsidRDefault="00563F9A" w:rsidP="00B03650">
      <w:pPr>
        <w:widowControl w:val="0"/>
        <w:adjustRightInd w:val="0"/>
        <w:snapToGrid w:val="0"/>
        <w:spacing w:line="360" w:lineRule="auto"/>
        <w:jc w:val="both"/>
        <w:rPr>
          <w:rFonts w:ascii="Book Antiqua" w:hAnsi="Book Antiqua" w:cstheme="minorHAnsi"/>
          <w:b/>
          <w:bCs/>
          <w:lang w:val="en-GB"/>
        </w:rPr>
      </w:pPr>
    </w:p>
    <w:p w14:paraId="37C21C9F" w14:textId="291D4CCC" w:rsidR="00563F9A" w:rsidRPr="00B03650" w:rsidRDefault="00563F9A" w:rsidP="00B03650">
      <w:pPr>
        <w:adjustRightInd w:val="0"/>
        <w:snapToGrid w:val="0"/>
        <w:spacing w:line="360" w:lineRule="auto"/>
        <w:jc w:val="both"/>
        <w:rPr>
          <w:rFonts w:ascii="Book Antiqua" w:hAnsi="Book Antiqua"/>
          <w:lang w:val="en-GB"/>
        </w:rPr>
      </w:pPr>
      <w:r w:rsidRPr="00B03650">
        <w:rPr>
          <w:rFonts w:ascii="Book Antiqua" w:hAnsi="Book Antiqua"/>
          <w:b/>
          <w:lang w:val="en-GB"/>
        </w:rPr>
        <w:t xml:space="preserve">Open-Access: </w:t>
      </w:r>
      <w:r w:rsidRPr="00B03650">
        <w:rPr>
          <w:rFonts w:ascii="Book Antiqua" w:hAnsi="Book Antiqua"/>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40D00">
        <w:rPr>
          <w:rFonts w:ascii="Book Antiqua" w:hAnsi="Book Antiqua"/>
          <w:lang w:val="en-GB"/>
        </w:rPr>
        <w:t>http://creativecommons.org/licenses/by-nc/4.0/</w:t>
      </w:r>
    </w:p>
    <w:p w14:paraId="2CD0D8DA" w14:textId="77777777" w:rsidR="00563F9A" w:rsidRPr="00B03650" w:rsidRDefault="00563F9A" w:rsidP="00B03650">
      <w:pPr>
        <w:widowControl w:val="0"/>
        <w:adjustRightInd w:val="0"/>
        <w:snapToGrid w:val="0"/>
        <w:spacing w:line="360" w:lineRule="auto"/>
        <w:jc w:val="both"/>
        <w:rPr>
          <w:rFonts w:ascii="Book Antiqua" w:hAnsi="Book Antiqua" w:cstheme="minorHAnsi"/>
          <w:b/>
          <w:bCs/>
          <w:lang w:val="en-GB"/>
        </w:rPr>
      </w:pPr>
    </w:p>
    <w:p w14:paraId="439BF5E2" w14:textId="77777777" w:rsidR="00563F9A" w:rsidRPr="00B03650" w:rsidRDefault="00563F9A" w:rsidP="00B03650">
      <w:pPr>
        <w:widowControl w:val="0"/>
        <w:adjustRightInd w:val="0"/>
        <w:snapToGrid w:val="0"/>
        <w:spacing w:line="360" w:lineRule="auto"/>
        <w:jc w:val="both"/>
        <w:rPr>
          <w:rFonts w:ascii="Book Antiqua" w:hAnsi="Book Antiqua"/>
          <w:lang w:val="en-GB"/>
        </w:rPr>
      </w:pPr>
      <w:bookmarkStart w:id="64" w:name="_Hlk26437244"/>
      <w:r w:rsidRPr="00B03650">
        <w:rPr>
          <w:rFonts w:ascii="Book Antiqua" w:hAnsi="Book Antiqua"/>
          <w:b/>
          <w:lang w:val="en-GB"/>
        </w:rPr>
        <w:t xml:space="preserve">Manuscript source: </w:t>
      </w:r>
      <w:r w:rsidRPr="00B03650">
        <w:rPr>
          <w:rFonts w:ascii="Book Antiqua" w:hAnsi="Book Antiqua"/>
          <w:lang w:val="en-GB"/>
        </w:rPr>
        <w:t>Unsolicited manuscript</w:t>
      </w:r>
    </w:p>
    <w:p w14:paraId="672FE382" w14:textId="77777777" w:rsidR="00563F9A" w:rsidRPr="00B03650" w:rsidRDefault="00563F9A" w:rsidP="00B03650">
      <w:pPr>
        <w:spacing w:line="360" w:lineRule="auto"/>
        <w:jc w:val="both"/>
        <w:rPr>
          <w:rFonts w:ascii="Book Antiqua" w:eastAsia="等线" w:hAnsi="Book Antiqua"/>
          <w:b/>
          <w:bCs/>
          <w:color w:val="000000"/>
        </w:rPr>
      </w:pPr>
      <w:bookmarkStart w:id="65" w:name="_Hlk26437276"/>
      <w:bookmarkEnd w:id="63"/>
      <w:bookmarkEnd w:id="64"/>
    </w:p>
    <w:p w14:paraId="3337E6BE" w14:textId="43F4104F" w:rsidR="00563F9A" w:rsidRPr="00B03650" w:rsidRDefault="00563F9A" w:rsidP="00B03650">
      <w:pPr>
        <w:spacing w:line="360" w:lineRule="auto"/>
        <w:jc w:val="both"/>
        <w:rPr>
          <w:rFonts w:ascii="Book Antiqua" w:hAnsi="Book Antiqua"/>
          <w:b/>
          <w:lang w:val="en-GB"/>
        </w:rPr>
      </w:pPr>
      <w:r w:rsidRPr="00B03650">
        <w:rPr>
          <w:rFonts w:ascii="Book Antiqua" w:hAnsi="Book Antiqua"/>
          <w:b/>
          <w:lang w:val="en-GB"/>
        </w:rPr>
        <w:t>Peer-review started:</w:t>
      </w:r>
      <w:r w:rsidRPr="00B03650">
        <w:rPr>
          <w:rFonts w:ascii="Book Antiqua" w:hAnsi="Book Antiqua"/>
          <w:lang w:val="en-GB"/>
        </w:rPr>
        <w:t xml:space="preserve"> November 20, 2019</w:t>
      </w:r>
    </w:p>
    <w:p w14:paraId="029BCBD0" w14:textId="7244EDD4" w:rsidR="00563F9A" w:rsidRPr="00B03650" w:rsidRDefault="00563F9A" w:rsidP="00B03650">
      <w:pPr>
        <w:spacing w:line="360" w:lineRule="auto"/>
        <w:jc w:val="both"/>
        <w:rPr>
          <w:rFonts w:ascii="Book Antiqua" w:hAnsi="Book Antiqua"/>
          <w:b/>
          <w:lang w:val="en-GB"/>
        </w:rPr>
      </w:pPr>
      <w:r w:rsidRPr="00B03650">
        <w:rPr>
          <w:rFonts w:ascii="Book Antiqua" w:hAnsi="Book Antiqua"/>
          <w:b/>
          <w:lang w:val="en-GB"/>
        </w:rPr>
        <w:t>First decision:</w:t>
      </w:r>
      <w:r w:rsidRPr="00B03650">
        <w:rPr>
          <w:rFonts w:ascii="Book Antiqua" w:hAnsi="Book Antiqua"/>
          <w:lang w:val="en-GB"/>
        </w:rPr>
        <w:t xml:space="preserve"> December 3, 2019</w:t>
      </w:r>
    </w:p>
    <w:p w14:paraId="2DE6944D" w14:textId="77777777" w:rsidR="00563F9A" w:rsidRPr="00B03650" w:rsidRDefault="00563F9A" w:rsidP="00B03650">
      <w:pPr>
        <w:spacing w:line="360" w:lineRule="auto"/>
        <w:jc w:val="both"/>
        <w:rPr>
          <w:rFonts w:ascii="Book Antiqua" w:hAnsi="Book Antiqua"/>
          <w:lang w:val="en-GB"/>
        </w:rPr>
      </w:pPr>
      <w:r w:rsidRPr="00B03650">
        <w:rPr>
          <w:rFonts w:ascii="Book Antiqua" w:hAnsi="Book Antiqua"/>
          <w:b/>
          <w:lang w:val="en-GB"/>
        </w:rPr>
        <w:t>Article in press:</w:t>
      </w:r>
      <w:r w:rsidRPr="00B03650">
        <w:rPr>
          <w:rFonts w:ascii="Book Antiqua" w:hAnsi="Book Antiqua"/>
          <w:lang w:val="en-GB"/>
        </w:rPr>
        <w:t xml:space="preserve"> </w:t>
      </w:r>
    </w:p>
    <w:p w14:paraId="01D40820" w14:textId="77777777" w:rsidR="00563F9A" w:rsidRPr="00B03650" w:rsidRDefault="00563F9A" w:rsidP="00B03650">
      <w:pPr>
        <w:spacing w:line="360" w:lineRule="auto"/>
        <w:jc w:val="both"/>
        <w:rPr>
          <w:rFonts w:ascii="Book Antiqua" w:hAnsi="Book Antiqua"/>
          <w:lang w:val="en-GB"/>
        </w:rPr>
      </w:pPr>
    </w:p>
    <w:p w14:paraId="3E4855F1" w14:textId="77777777" w:rsidR="00563F9A" w:rsidRPr="00B03650" w:rsidRDefault="00563F9A" w:rsidP="00B03650">
      <w:pPr>
        <w:snapToGrid w:val="0"/>
        <w:spacing w:line="360" w:lineRule="auto"/>
        <w:jc w:val="both"/>
        <w:rPr>
          <w:rFonts w:ascii="Book Antiqua" w:hAnsi="Book Antiqua" w:cs="Helvetica"/>
          <w:b/>
        </w:rPr>
      </w:pPr>
      <w:r w:rsidRPr="00B03650">
        <w:rPr>
          <w:rFonts w:ascii="Book Antiqua" w:hAnsi="Book Antiqua" w:cs="Helvetica"/>
          <w:b/>
        </w:rPr>
        <w:t xml:space="preserve">Specialty type: </w:t>
      </w:r>
      <w:r w:rsidRPr="00B03650">
        <w:rPr>
          <w:rFonts w:ascii="Book Antiqua" w:eastAsia="微软雅黑" w:hAnsi="Book Antiqua"/>
        </w:rPr>
        <w:t>Medicine, research and experimental</w:t>
      </w:r>
    </w:p>
    <w:p w14:paraId="02A9DED5" w14:textId="77777777" w:rsidR="00563F9A" w:rsidRPr="00B03650" w:rsidRDefault="00563F9A" w:rsidP="00B03650">
      <w:pPr>
        <w:snapToGrid w:val="0"/>
        <w:spacing w:line="360" w:lineRule="auto"/>
        <w:jc w:val="both"/>
        <w:rPr>
          <w:rFonts w:ascii="Book Antiqua" w:hAnsi="Book Antiqua"/>
        </w:rPr>
      </w:pPr>
      <w:r w:rsidRPr="00B03650">
        <w:rPr>
          <w:rFonts w:ascii="Book Antiqua" w:hAnsi="Book Antiqua" w:cs="Helvetica"/>
          <w:b/>
        </w:rPr>
        <w:t xml:space="preserve">Country of origin: </w:t>
      </w:r>
      <w:r w:rsidRPr="00B03650">
        <w:rPr>
          <w:rFonts w:ascii="Book Antiqua" w:hAnsi="Book Antiqua"/>
        </w:rPr>
        <w:t xml:space="preserve">China </w:t>
      </w:r>
    </w:p>
    <w:p w14:paraId="7A351053" w14:textId="29B43D8C" w:rsidR="00563F9A" w:rsidRPr="00B03650" w:rsidRDefault="00563F9A" w:rsidP="00B03650">
      <w:pPr>
        <w:snapToGrid w:val="0"/>
        <w:spacing w:line="360" w:lineRule="auto"/>
        <w:jc w:val="both"/>
        <w:rPr>
          <w:rFonts w:ascii="Book Antiqua" w:hAnsi="Book Antiqua" w:cs="Helvetica"/>
          <w:b/>
        </w:rPr>
      </w:pPr>
      <w:r w:rsidRPr="00B03650">
        <w:rPr>
          <w:rFonts w:ascii="Book Antiqua" w:hAnsi="Book Antiqua" w:cs="Helvetica"/>
          <w:b/>
        </w:rPr>
        <w:t>Peer-review report classification</w:t>
      </w:r>
    </w:p>
    <w:p w14:paraId="60C0490B" w14:textId="77777777" w:rsidR="00563F9A" w:rsidRPr="00B03650" w:rsidRDefault="00563F9A" w:rsidP="00B03650">
      <w:pPr>
        <w:snapToGrid w:val="0"/>
        <w:spacing w:line="360" w:lineRule="auto"/>
        <w:jc w:val="both"/>
        <w:rPr>
          <w:rFonts w:ascii="Book Antiqua" w:hAnsi="Book Antiqua" w:cs="Helvetica"/>
        </w:rPr>
      </w:pPr>
      <w:r w:rsidRPr="00B03650">
        <w:rPr>
          <w:rFonts w:ascii="Book Antiqua" w:hAnsi="Book Antiqua" w:cs="Helvetica"/>
        </w:rPr>
        <w:t xml:space="preserve">Grade </w:t>
      </w:r>
      <w:proofErr w:type="gramStart"/>
      <w:r w:rsidRPr="00B03650">
        <w:rPr>
          <w:rFonts w:ascii="Book Antiqua" w:hAnsi="Book Antiqua" w:cs="Helvetica"/>
        </w:rPr>
        <w:t>A</w:t>
      </w:r>
      <w:proofErr w:type="gramEnd"/>
      <w:r w:rsidRPr="00B03650">
        <w:rPr>
          <w:rFonts w:ascii="Book Antiqua" w:hAnsi="Book Antiqua" w:cs="Helvetica"/>
        </w:rPr>
        <w:t xml:space="preserve"> (Excellent): 0</w:t>
      </w:r>
    </w:p>
    <w:p w14:paraId="4BBF25CE" w14:textId="3BD47A77" w:rsidR="00563F9A" w:rsidRPr="00B03650" w:rsidRDefault="00563F9A" w:rsidP="00B03650">
      <w:pPr>
        <w:snapToGrid w:val="0"/>
        <w:spacing w:line="360" w:lineRule="auto"/>
        <w:jc w:val="both"/>
        <w:rPr>
          <w:rFonts w:ascii="Book Antiqua" w:hAnsi="Book Antiqua" w:cs="Helvetica"/>
        </w:rPr>
      </w:pPr>
      <w:r w:rsidRPr="00B03650">
        <w:rPr>
          <w:rFonts w:ascii="Book Antiqua" w:hAnsi="Book Antiqua" w:cs="Helvetica"/>
        </w:rPr>
        <w:t>Grade B (Very good): 0</w:t>
      </w:r>
    </w:p>
    <w:p w14:paraId="7F1A1E82" w14:textId="77777777" w:rsidR="00563F9A" w:rsidRPr="00B03650" w:rsidRDefault="00563F9A" w:rsidP="00B03650">
      <w:pPr>
        <w:snapToGrid w:val="0"/>
        <w:spacing w:line="360" w:lineRule="auto"/>
        <w:jc w:val="both"/>
        <w:rPr>
          <w:rFonts w:ascii="Book Antiqua" w:hAnsi="Book Antiqua" w:cs="Helvetica"/>
        </w:rPr>
      </w:pPr>
      <w:r w:rsidRPr="00B03650">
        <w:rPr>
          <w:rFonts w:ascii="Book Antiqua" w:hAnsi="Book Antiqua" w:cs="Helvetica"/>
        </w:rPr>
        <w:lastRenderedPageBreak/>
        <w:t>Grade C (Good): C</w:t>
      </w:r>
    </w:p>
    <w:p w14:paraId="281156CA" w14:textId="77777777" w:rsidR="00563F9A" w:rsidRPr="00B03650" w:rsidRDefault="00563F9A" w:rsidP="00B03650">
      <w:pPr>
        <w:snapToGrid w:val="0"/>
        <w:spacing w:line="360" w:lineRule="auto"/>
        <w:jc w:val="both"/>
        <w:rPr>
          <w:rFonts w:ascii="Book Antiqua" w:hAnsi="Book Antiqua" w:cs="Helvetica"/>
        </w:rPr>
      </w:pPr>
      <w:r w:rsidRPr="00B03650">
        <w:rPr>
          <w:rFonts w:ascii="Book Antiqua" w:hAnsi="Book Antiqua" w:cs="Helvetica"/>
        </w:rPr>
        <w:t xml:space="preserve">Grade D (Fair): 0 </w:t>
      </w:r>
    </w:p>
    <w:p w14:paraId="3C3B5D13" w14:textId="77777777" w:rsidR="00563F9A" w:rsidRPr="00B03650" w:rsidRDefault="00563F9A" w:rsidP="00B03650">
      <w:pPr>
        <w:spacing w:line="360" w:lineRule="auto"/>
        <w:jc w:val="both"/>
        <w:rPr>
          <w:rFonts w:ascii="Book Antiqua" w:hAnsi="Book Antiqua" w:cs="Calibri"/>
          <w:noProof/>
        </w:rPr>
      </w:pPr>
      <w:r w:rsidRPr="00B03650">
        <w:rPr>
          <w:rFonts w:ascii="Book Antiqua" w:hAnsi="Book Antiqua" w:cs="Helvetica"/>
        </w:rPr>
        <w:t>Grade E (Poor): 0</w:t>
      </w:r>
    </w:p>
    <w:p w14:paraId="4C6E65A3" w14:textId="77777777" w:rsidR="00563F9A" w:rsidRPr="00B03650" w:rsidRDefault="00563F9A" w:rsidP="00B03650">
      <w:pPr>
        <w:pStyle w:val="a3"/>
        <w:spacing w:line="360" w:lineRule="auto"/>
        <w:ind w:firstLine="480"/>
        <w:rPr>
          <w:rFonts w:ascii="Book Antiqua" w:hAnsi="Book Antiqua" w:cs="Calibri"/>
          <w:noProof/>
          <w:sz w:val="24"/>
          <w:lang w:val="en-GB"/>
        </w:rPr>
      </w:pPr>
    </w:p>
    <w:p w14:paraId="423DFFD9" w14:textId="51ACBCAE" w:rsidR="00563F9A" w:rsidRPr="00040D00" w:rsidRDefault="00563F9A" w:rsidP="00B03650">
      <w:pPr>
        <w:pStyle w:val="ab"/>
        <w:spacing w:line="360" w:lineRule="auto"/>
        <w:rPr>
          <w:rFonts w:ascii="Book Antiqua" w:hAnsi="Book Antiqua"/>
          <w:sz w:val="24"/>
          <w:szCs w:val="24"/>
        </w:rPr>
      </w:pPr>
      <w:r w:rsidRPr="00B03650">
        <w:rPr>
          <w:rFonts w:ascii="Book Antiqua" w:hAnsi="Book Antiqua"/>
          <w:b/>
          <w:sz w:val="24"/>
          <w:szCs w:val="24"/>
        </w:rPr>
        <w:t xml:space="preserve">P-Reviewer: </w:t>
      </w:r>
      <w:r w:rsidRPr="00B03650">
        <w:rPr>
          <w:rFonts w:ascii="Book Antiqua" w:hAnsi="Book Antiqua"/>
          <w:color w:val="000000"/>
          <w:sz w:val="24"/>
          <w:szCs w:val="24"/>
        </w:rPr>
        <w:t xml:space="preserve">Huang C </w:t>
      </w:r>
      <w:r w:rsidRPr="00B03650">
        <w:rPr>
          <w:rFonts w:ascii="Book Antiqua" w:hAnsi="Book Antiqua"/>
          <w:b/>
          <w:sz w:val="24"/>
          <w:szCs w:val="24"/>
        </w:rPr>
        <w:t xml:space="preserve">S-Editor: </w:t>
      </w:r>
      <w:r w:rsidRPr="00B03650">
        <w:rPr>
          <w:rFonts w:ascii="Book Antiqua" w:hAnsi="Book Antiqua"/>
          <w:sz w:val="24"/>
          <w:szCs w:val="24"/>
        </w:rPr>
        <w:t>Zhang L</w:t>
      </w:r>
      <w:r w:rsidRPr="00B03650">
        <w:rPr>
          <w:rFonts w:ascii="Book Antiqua" w:hAnsi="Book Antiqua"/>
          <w:b/>
          <w:sz w:val="24"/>
          <w:szCs w:val="24"/>
        </w:rPr>
        <w:t xml:space="preserve"> L-Editor: </w:t>
      </w:r>
      <w:r w:rsidR="00852709" w:rsidRPr="002D602F">
        <w:rPr>
          <w:rFonts w:ascii="Book Antiqua" w:hAnsi="Book Antiqua"/>
          <w:sz w:val="24"/>
          <w:szCs w:val="24"/>
        </w:rPr>
        <w:t>Wang TQ</w:t>
      </w:r>
      <w:r w:rsidR="00852709">
        <w:rPr>
          <w:rFonts w:ascii="Book Antiqua" w:hAnsi="Book Antiqua"/>
          <w:b/>
          <w:sz w:val="24"/>
          <w:szCs w:val="24"/>
        </w:rPr>
        <w:t xml:space="preserve"> </w:t>
      </w:r>
      <w:r w:rsidRPr="00B03650">
        <w:rPr>
          <w:rFonts w:ascii="Book Antiqua" w:hAnsi="Book Antiqua"/>
          <w:b/>
          <w:sz w:val="24"/>
          <w:szCs w:val="24"/>
        </w:rPr>
        <w:t xml:space="preserve">E-Editor: </w:t>
      </w:r>
      <w:r w:rsidR="00040D00" w:rsidRPr="00040D00">
        <w:rPr>
          <w:rFonts w:ascii="Book Antiqua" w:hAnsi="Book Antiqua"/>
          <w:sz w:val="24"/>
          <w:szCs w:val="24"/>
        </w:rPr>
        <w:t>Xing YX</w:t>
      </w:r>
    </w:p>
    <w:bookmarkEnd w:id="65"/>
    <w:p w14:paraId="5F8CF54E" w14:textId="77777777" w:rsidR="00563F9A" w:rsidRPr="00B03650" w:rsidRDefault="00563F9A" w:rsidP="00B03650">
      <w:pPr>
        <w:spacing w:line="360" w:lineRule="auto"/>
        <w:jc w:val="both"/>
        <w:rPr>
          <w:rFonts w:ascii="Book Antiqua" w:hAnsi="Book Antiqua" w:cs="Courier New"/>
          <w:b/>
          <w:kern w:val="2"/>
        </w:rPr>
      </w:pPr>
      <w:r w:rsidRPr="00B03650">
        <w:rPr>
          <w:rFonts w:ascii="Book Antiqua" w:hAnsi="Book Antiqua"/>
          <w:b/>
        </w:rPr>
        <w:br w:type="page"/>
      </w:r>
    </w:p>
    <w:p w14:paraId="10B89932" w14:textId="4550A99B" w:rsidR="004E5CFF" w:rsidRPr="00B03650" w:rsidRDefault="004E5CFF" w:rsidP="00B03650">
      <w:pPr>
        <w:spacing w:line="360" w:lineRule="auto"/>
        <w:jc w:val="both"/>
        <w:rPr>
          <w:rFonts w:ascii="Book Antiqua" w:eastAsia="Songti SC" w:hAnsi="Book Antiqua" w:cs="Arial"/>
          <w:b/>
          <w:bCs/>
        </w:rPr>
      </w:pPr>
      <w:r w:rsidRPr="00B03650">
        <w:rPr>
          <w:rFonts w:ascii="Book Antiqua" w:eastAsia="Songti SC" w:hAnsi="Book Antiqua" w:cs="Arial"/>
          <w:b/>
          <w:bCs/>
        </w:rPr>
        <w:lastRenderedPageBreak/>
        <w:t>Table 1 Clinical biochemistry</w:t>
      </w:r>
    </w:p>
    <w:tbl>
      <w:tblPr>
        <w:tblpPr w:leftFromText="180" w:rightFromText="180" w:vertAnchor="text" w:tblpY="1"/>
        <w:tblOverlap w:val="never"/>
        <w:tblW w:w="8364" w:type="dxa"/>
        <w:tblCellMar>
          <w:top w:w="15" w:type="dxa"/>
          <w:left w:w="15" w:type="dxa"/>
          <w:bottom w:w="15" w:type="dxa"/>
          <w:right w:w="15" w:type="dxa"/>
        </w:tblCellMar>
        <w:tblLook w:val="04A0" w:firstRow="1" w:lastRow="0" w:firstColumn="1" w:lastColumn="0" w:noHBand="0" w:noVBand="1"/>
      </w:tblPr>
      <w:tblGrid>
        <w:gridCol w:w="4820"/>
        <w:gridCol w:w="3544"/>
      </w:tblGrid>
      <w:tr w:rsidR="004E5CFF" w:rsidRPr="00B03650" w14:paraId="72DF82BA" w14:textId="77777777" w:rsidTr="004E5CFF">
        <w:trPr>
          <w:trHeight w:val="375"/>
        </w:trPr>
        <w:tc>
          <w:tcPr>
            <w:tcW w:w="4820" w:type="dxa"/>
            <w:tcBorders>
              <w:top w:val="single" w:sz="12" w:space="0" w:color="000000"/>
              <w:bottom w:val="single" w:sz="12" w:space="0" w:color="000000"/>
            </w:tcBorders>
            <w:vAlign w:val="center"/>
            <w:hideMark/>
          </w:tcPr>
          <w:p w14:paraId="14D9BC4D" w14:textId="3F339A72" w:rsidR="004E5CFF" w:rsidRPr="00B03650" w:rsidRDefault="004E5CFF" w:rsidP="00B03650">
            <w:pPr>
              <w:spacing w:line="360" w:lineRule="auto"/>
              <w:jc w:val="both"/>
              <w:rPr>
                <w:rFonts w:ascii="Book Antiqua" w:hAnsi="Book Antiqua" w:cs="Arial"/>
                <w:b/>
                <w:bCs/>
                <w:color w:val="000000"/>
              </w:rPr>
            </w:pPr>
            <w:r w:rsidRPr="00B03650">
              <w:rPr>
                <w:rFonts w:ascii="Book Antiqua" w:hAnsi="Book Antiqua" w:cs="Arial"/>
                <w:b/>
                <w:bCs/>
                <w:color w:val="000000"/>
              </w:rPr>
              <w:t>Characteristic</w:t>
            </w:r>
          </w:p>
        </w:tc>
        <w:tc>
          <w:tcPr>
            <w:tcW w:w="3544" w:type="dxa"/>
            <w:tcBorders>
              <w:top w:val="single" w:sz="12" w:space="0" w:color="000000"/>
              <w:bottom w:val="single" w:sz="12" w:space="0" w:color="000000"/>
            </w:tcBorders>
            <w:vAlign w:val="center"/>
            <w:hideMark/>
          </w:tcPr>
          <w:p w14:paraId="0019A51A" w14:textId="77777777" w:rsidR="004E5CFF" w:rsidRPr="00B03650" w:rsidRDefault="004E5CFF" w:rsidP="00B03650">
            <w:pPr>
              <w:spacing w:line="360" w:lineRule="auto"/>
              <w:jc w:val="both"/>
              <w:rPr>
                <w:rFonts w:ascii="Book Antiqua" w:hAnsi="Book Antiqua" w:cs="Arial"/>
                <w:b/>
                <w:bCs/>
                <w:color w:val="000000"/>
              </w:rPr>
            </w:pPr>
          </w:p>
        </w:tc>
      </w:tr>
      <w:tr w:rsidR="004E5CFF" w:rsidRPr="00B03650" w14:paraId="3B4221F3" w14:textId="77777777" w:rsidTr="004E5CFF">
        <w:trPr>
          <w:trHeight w:val="225"/>
        </w:trPr>
        <w:tc>
          <w:tcPr>
            <w:tcW w:w="4820" w:type="dxa"/>
            <w:vAlign w:val="center"/>
            <w:hideMark/>
          </w:tcPr>
          <w:p w14:paraId="03A700D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Etiology of pharyngeal swab PCR</w:t>
            </w:r>
          </w:p>
        </w:tc>
        <w:tc>
          <w:tcPr>
            <w:tcW w:w="3544" w:type="dxa"/>
            <w:vAlign w:val="center"/>
            <w:hideMark/>
          </w:tcPr>
          <w:p w14:paraId="38D76B7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FA</w:t>
            </w:r>
          </w:p>
        </w:tc>
      </w:tr>
      <w:tr w:rsidR="004E5CFF" w:rsidRPr="00B03650" w14:paraId="5725FD82" w14:textId="77777777" w:rsidTr="004E5CFF">
        <w:trPr>
          <w:trHeight w:val="225"/>
        </w:trPr>
        <w:tc>
          <w:tcPr>
            <w:tcW w:w="4820" w:type="dxa"/>
            <w:vAlign w:val="center"/>
            <w:hideMark/>
          </w:tcPr>
          <w:p w14:paraId="731D34D3" w14:textId="0F6F38D2"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Routine blood</w:t>
            </w:r>
            <w:r w:rsidR="00852709">
              <w:rPr>
                <w:rFonts w:ascii="Book Antiqua" w:hAnsi="Book Antiqua" w:cs="Arial"/>
                <w:color w:val="000000"/>
              </w:rPr>
              <w:t xml:space="preserve"> test</w:t>
            </w:r>
          </w:p>
        </w:tc>
        <w:tc>
          <w:tcPr>
            <w:tcW w:w="3544" w:type="dxa"/>
            <w:vAlign w:val="center"/>
            <w:hideMark/>
          </w:tcPr>
          <w:p w14:paraId="428082C8" w14:textId="77777777" w:rsidR="004E5CFF" w:rsidRPr="00B03650" w:rsidRDefault="004E5CFF" w:rsidP="00B03650">
            <w:pPr>
              <w:spacing w:line="360" w:lineRule="auto"/>
              <w:jc w:val="both"/>
              <w:rPr>
                <w:rFonts w:ascii="Book Antiqua" w:hAnsi="Book Antiqua" w:cs="Arial"/>
                <w:b/>
                <w:bCs/>
                <w:i/>
                <w:iCs/>
                <w:color w:val="000000"/>
              </w:rPr>
            </w:pPr>
          </w:p>
        </w:tc>
      </w:tr>
      <w:tr w:rsidR="004E5CFF" w:rsidRPr="00B03650" w14:paraId="70BD0986" w14:textId="77777777" w:rsidTr="004E5CFF">
        <w:trPr>
          <w:trHeight w:val="225"/>
        </w:trPr>
        <w:tc>
          <w:tcPr>
            <w:tcW w:w="4820" w:type="dxa"/>
            <w:vAlign w:val="center"/>
            <w:hideMark/>
          </w:tcPr>
          <w:p w14:paraId="677B4FAC" w14:textId="39B8DEEE"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White blood cells (×10</w:t>
            </w:r>
            <w:r w:rsidRPr="00B03650">
              <w:rPr>
                <w:rFonts w:ascii="Book Antiqua" w:hAnsi="Book Antiqua" w:cs="Arial"/>
                <w:color w:val="000000"/>
                <w:vertAlign w:val="superscript"/>
              </w:rPr>
              <w:t>9</w:t>
            </w:r>
            <w:r w:rsidRPr="00B03650">
              <w:rPr>
                <w:rFonts w:ascii="Book Antiqua" w:hAnsi="Book Antiqua" w:cs="Arial"/>
                <w:color w:val="000000"/>
              </w:rPr>
              <w:t>/L)</w:t>
            </w:r>
          </w:p>
        </w:tc>
        <w:tc>
          <w:tcPr>
            <w:tcW w:w="3544" w:type="dxa"/>
            <w:vAlign w:val="center"/>
            <w:hideMark/>
          </w:tcPr>
          <w:p w14:paraId="00AC6576"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9.6</w:t>
            </w:r>
          </w:p>
        </w:tc>
      </w:tr>
      <w:tr w:rsidR="004E5CFF" w:rsidRPr="00B03650" w14:paraId="2433DDB7" w14:textId="77777777" w:rsidTr="004E5CFF">
        <w:trPr>
          <w:trHeight w:val="225"/>
        </w:trPr>
        <w:tc>
          <w:tcPr>
            <w:tcW w:w="4820" w:type="dxa"/>
            <w:vAlign w:val="center"/>
            <w:hideMark/>
          </w:tcPr>
          <w:p w14:paraId="1F235996" w14:textId="044D304C"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Neutrophils (×10</w:t>
            </w:r>
            <w:r w:rsidRPr="00B03650">
              <w:rPr>
                <w:rFonts w:ascii="Book Antiqua" w:hAnsi="Book Antiqua" w:cs="Arial"/>
                <w:color w:val="000000"/>
                <w:vertAlign w:val="superscript"/>
              </w:rPr>
              <w:t>9</w:t>
            </w:r>
            <w:r w:rsidRPr="00B03650">
              <w:rPr>
                <w:rFonts w:ascii="Book Antiqua" w:hAnsi="Book Antiqua" w:cs="Arial"/>
                <w:color w:val="000000"/>
              </w:rPr>
              <w:t>/L)</w:t>
            </w:r>
          </w:p>
        </w:tc>
        <w:tc>
          <w:tcPr>
            <w:tcW w:w="3544" w:type="dxa"/>
            <w:vAlign w:val="center"/>
            <w:hideMark/>
          </w:tcPr>
          <w:p w14:paraId="2A3090E8"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7.1</w:t>
            </w:r>
          </w:p>
        </w:tc>
      </w:tr>
      <w:tr w:rsidR="004E5CFF" w:rsidRPr="00B03650" w14:paraId="027D7DF4" w14:textId="77777777" w:rsidTr="004E5CFF">
        <w:trPr>
          <w:trHeight w:val="225"/>
        </w:trPr>
        <w:tc>
          <w:tcPr>
            <w:tcW w:w="4820" w:type="dxa"/>
            <w:vAlign w:val="center"/>
            <w:hideMark/>
          </w:tcPr>
          <w:p w14:paraId="74CD6941" w14:textId="2042934D"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Lymphocytes (×10</w:t>
            </w:r>
            <w:r w:rsidRPr="00B03650">
              <w:rPr>
                <w:rFonts w:ascii="Book Antiqua" w:hAnsi="Book Antiqua" w:cs="Arial"/>
                <w:color w:val="000000"/>
                <w:vertAlign w:val="superscript"/>
              </w:rPr>
              <w:t>9</w:t>
            </w:r>
            <w:r w:rsidRPr="00B03650">
              <w:rPr>
                <w:rFonts w:ascii="Book Antiqua" w:hAnsi="Book Antiqua" w:cs="Arial"/>
                <w:color w:val="000000"/>
              </w:rPr>
              <w:t>/L)</w:t>
            </w:r>
          </w:p>
        </w:tc>
        <w:tc>
          <w:tcPr>
            <w:tcW w:w="3544" w:type="dxa"/>
            <w:vAlign w:val="center"/>
            <w:hideMark/>
          </w:tcPr>
          <w:p w14:paraId="074BD02A"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1.63</w:t>
            </w:r>
          </w:p>
        </w:tc>
      </w:tr>
      <w:tr w:rsidR="004E5CFF" w:rsidRPr="00B03650" w14:paraId="0C51CEDC" w14:textId="77777777" w:rsidTr="004E5CFF">
        <w:trPr>
          <w:trHeight w:val="225"/>
        </w:trPr>
        <w:tc>
          <w:tcPr>
            <w:tcW w:w="4820" w:type="dxa"/>
            <w:vAlign w:val="center"/>
            <w:hideMark/>
          </w:tcPr>
          <w:p w14:paraId="2355B0F1" w14:textId="3519B396"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Monocytes (×10</w:t>
            </w:r>
            <w:r w:rsidRPr="00B03650">
              <w:rPr>
                <w:rFonts w:ascii="Book Antiqua" w:hAnsi="Book Antiqua" w:cs="Arial"/>
                <w:color w:val="000000"/>
                <w:vertAlign w:val="superscript"/>
              </w:rPr>
              <w:t>9</w:t>
            </w:r>
            <w:r w:rsidRPr="00B03650">
              <w:rPr>
                <w:rFonts w:ascii="Book Antiqua" w:hAnsi="Book Antiqua" w:cs="Arial"/>
                <w:color w:val="000000"/>
              </w:rPr>
              <w:t>/L)</w:t>
            </w:r>
          </w:p>
        </w:tc>
        <w:tc>
          <w:tcPr>
            <w:tcW w:w="3544" w:type="dxa"/>
            <w:vAlign w:val="center"/>
            <w:hideMark/>
          </w:tcPr>
          <w:p w14:paraId="2971C2FB"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0.86</w:t>
            </w:r>
          </w:p>
        </w:tc>
      </w:tr>
      <w:tr w:rsidR="004E5CFF" w:rsidRPr="00B03650" w14:paraId="2816C442" w14:textId="77777777" w:rsidTr="004E5CFF">
        <w:trPr>
          <w:trHeight w:val="225"/>
        </w:trPr>
        <w:tc>
          <w:tcPr>
            <w:tcW w:w="4820" w:type="dxa"/>
            <w:vAlign w:val="center"/>
            <w:hideMark/>
          </w:tcPr>
          <w:p w14:paraId="39797FD3"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Hemoglobin (g/L)</w:t>
            </w:r>
          </w:p>
        </w:tc>
        <w:tc>
          <w:tcPr>
            <w:tcW w:w="3544" w:type="dxa"/>
            <w:vAlign w:val="center"/>
            <w:hideMark/>
          </w:tcPr>
          <w:p w14:paraId="05299A72"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100</w:t>
            </w:r>
          </w:p>
        </w:tc>
      </w:tr>
      <w:tr w:rsidR="004E5CFF" w:rsidRPr="00B03650" w14:paraId="36D02B66" w14:textId="77777777" w:rsidTr="004E5CFF">
        <w:trPr>
          <w:trHeight w:val="225"/>
        </w:trPr>
        <w:tc>
          <w:tcPr>
            <w:tcW w:w="4820" w:type="dxa"/>
            <w:vAlign w:val="center"/>
            <w:hideMark/>
          </w:tcPr>
          <w:p w14:paraId="0C73DE56" w14:textId="63F4BA8A"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Platelets (×</w:t>
            </w:r>
            <w:r w:rsidR="003C7399" w:rsidRPr="00B03650">
              <w:rPr>
                <w:rFonts w:ascii="Book Antiqua" w:hAnsi="Book Antiqua" w:cs="Arial"/>
                <w:color w:val="000000"/>
              </w:rPr>
              <w:t xml:space="preserve"> </w:t>
            </w:r>
            <w:r w:rsidRPr="00B03650">
              <w:rPr>
                <w:rFonts w:ascii="Book Antiqua" w:hAnsi="Book Antiqua" w:cs="Arial"/>
                <w:color w:val="000000"/>
              </w:rPr>
              <w:t>10</w:t>
            </w:r>
            <w:r w:rsidRPr="00B03650">
              <w:rPr>
                <w:rFonts w:ascii="Book Antiqua" w:hAnsi="Book Antiqua" w:cs="Arial"/>
                <w:color w:val="000000"/>
                <w:vertAlign w:val="superscript"/>
              </w:rPr>
              <w:t>9</w:t>
            </w:r>
            <w:r w:rsidRPr="00B03650">
              <w:rPr>
                <w:rFonts w:ascii="Book Antiqua" w:hAnsi="Book Antiqua" w:cs="Arial"/>
                <w:color w:val="000000"/>
              </w:rPr>
              <w:t>/L)</w:t>
            </w:r>
          </w:p>
        </w:tc>
        <w:tc>
          <w:tcPr>
            <w:tcW w:w="3544" w:type="dxa"/>
            <w:vAlign w:val="center"/>
            <w:hideMark/>
          </w:tcPr>
          <w:p w14:paraId="54255239"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288</w:t>
            </w:r>
          </w:p>
        </w:tc>
      </w:tr>
      <w:tr w:rsidR="004E5CFF" w:rsidRPr="00B03650" w14:paraId="6F7A5BE4" w14:textId="77777777" w:rsidTr="004E5CFF">
        <w:trPr>
          <w:trHeight w:val="225"/>
        </w:trPr>
        <w:tc>
          <w:tcPr>
            <w:tcW w:w="4820" w:type="dxa"/>
            <w:vAlign w:val="center"/>
          </w:tcPr>
          <w:p w14:paraId="6B1DC7F6" w14:textId="38E37C0C"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 xml:space="preserve">CSF </w:t>
            </w:r>
            <w:r w:rsidR="00852709">
              <w:rPr>
                <w:rFonts w:ascii="Book Antiqua" w:hAnsi="Book Antiqua" w:cs="Arial"/>
                <w:color w:val="000000"/>
              </w:rPr>
              <w:t xml:space="preserve">test </w:t>
            </w:r>
            <w:r w:rsidRPr="00B03650">
              <w:rPr>
                <w:rFonts w:ascii="Book Antiqua" w:hAnsi="Book Antiqua" w:cs="Arial"/>
                <w:color w:val="000000"/>
              </w:rPr>
              <w:t>after admission</w:t>
            </w:r>
          </w:p>
        </w:tc>
        <w:tc>
          <w:tcPr>
            <w:tcW w:w="3544" w:type="dxa"/>
            <w:vAlign w:val="center"/>
          </w:tcPr>
          <w:p w14:paraId="708D1563" w14:textId="77777777" w:rsidR="004E5CFF" w:rsidRPr="00B03650" w:rsidRDefault="004E5CFF" w:rsidP="00B03650">
            <w:pPr>
              <w:spacing w:line="360" w:lineRule="auto"/>
              <w:jc w:val="both"/>
              <w:rPr>
                <w:rFonts w:ascii="Book Antiqua" w:hAnsi="Book Antiqua" w:cs="Arial"/>
                <w:b/>
                <w:bCs/>
                <w:i/>
                <w:iCs/>
                <w:color w:val="000000"/>
              </w:rPr>
            </w:pPr>
          </w:p>
        </w:tc>
      </w:tr>
      <w:tr w:rsidR="004E5CFF" w:rsidRPr="00B03650" w14:paraId="2AE36765" w14:textId="77777777" w:rsidTr="004E5CFF">
        <w:trPr>
          <w:trHeight w:val="225"/>
        </w:trPr>
        <w:tc>
          <w:tcPr>
            <w:tcW w:w="4820" w:type="dxa"/>
            <w:vAlign w:val="center"/>
          </w:tcPr>
          <w:p w14:paraId="44242D71"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CSF pressure (mmH2O)</w:t>
            </w:r>
          </w:p>
        </w:tc>
        <w:tc>
          <w:tcPr>
            <w:tcW w:w="3544" w:type="dxa"/>
            <w:vAlign w:val="center"/>
          </w:tcPr>
          <w:p w14:paraId="3AF02C61"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250</w:t>
            </w:r>
          </w:p>
        </w:tc>
      </w:tr>
      <w:tr w:rsidR="004E5CFF" w:rsidRPr="00B03650" w14:paraId="0A787D80" w14:textId="77777777" w:rsidTr="004E5CFF">
        <w:trPr>
          <w:trHeight w:val="225"/>
        </w:trPr>
        <w:tc>
          <w:tcPr>
            <w:tcW w:w="4820" w:type="dxa"/>
            <w:vAlign w:val="center"/>
          </w:tcPr>
          <w:p w14:paraId="71026594" w14:textId="360B4754"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White blood cells (×10</w:t>
            </w:r>
            <w:r w:rsidRPr="00B03650">
              <w:rPr>
                <w:rFonts w:ascii="Book Antiqua" w:hAnsi="Book Antiqua" w:cs="Arial"/>
                <w:color w:val="000000"/>
                <w:vertAlign w:val="superscript"/>
              </w:rPr>
              <w:t>9</w:t>
            </w:r>
            <w:r w:rsidRPr="00B03650">
              <w:rPr>
                <w:rFonts w:ascii="Book Antiqua" w:hAnsi="Book Antiqua" w:cs="Arial"/>
                <w:color w:val="000000"/>
              </w:rPr>
              <w:t>/L)</w:t>
            </w:r>
          </w:p>
        </w:tc>
        <w:tc>
          <w:tcPr>
            <w:tcW w:w="3544" w:type="dxa"/>
            <w:vAlign w:val="center"/>
          </w:tcPr>
          <w:p w14:paraId="03FFE172"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w:t>
            </w:r>
          </w:p>
        </w:tc>
      </w:tr>
      <w:tr w:rsidR="004E5CFF" w:rsidRPr="00B03650" w14:paraId="4CAAE258" w14:textId="77777777" w:rsidTr="004E5CFF">
        <w:trPr>
          <w:trHeight w:val="225"/>
        </w:trPr>
        <w:tc>
          <w:tcPr>
            <w:tcW w:w="4820" w:type="dxa"/>
            <w:vAlign w:val="center"/>
          </w:tcPr>
          <w:p w14:paraId="4B735BFC"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C-reactive protein (mg/mL)</w:t>
            </w:r>
          </w:p>
        </w:tc>
        <w:tc>
          <w:tcPr>
            <w:tcW w:w="3544" w:type="dxa"/>
            <w:vAlign w:val="center"/>
          </w:tcPr>
          <w:p w14:paraId="239CAD23"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0.05</w:t>
            </w:r>
          </w:p>
        </w:tc>
      </w:tr>
      <w:tr w:rsidR="004E5CFF" w:rsidRPr="00B03650" w14:paraId="04C14A37" w14:textId="77777777" w:rsidTr="004E5CFF">
        <w:trPr>
          <w:trHeight w:val="225"/>
        </w:trPr>
        <w:tc>
          <w:tcPr>
            <w:tcW w:w="4820" w:type="dxa"/>
            <w:vAlign w:val="center"/>
          </w:tcPr>
          <w:p w14:paraId="52BA2083"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Chloride (</w:t>
            </w:r>
            <w:proofErr w:type="spellStart"/>
            <w:r w:rsidRPr="00B03650">
              <w:rPr>
                <w:rFonts w:ascii="Book Antiqua" w:hAnsi="Book Antiqua" w:cs="Arial"/>
                <w:color w:val="000000"/>
              </w:rPr>
              <w:t>mEq</w:t>
            </w:r>
            <w:proofErr w:type="spellEnd"/>
            <w:r w:rsidRPr="00B03650">
              <w:rPr>
                <w:rFonts w:ascii="Book Antiqua" w:hAnsi="Book Antiqua" w:cs="Arial"/>
                <w:color w:val="000000"/>
              </w:rPr>
              <w:t>/L)</w:t>
            </w:r>
          </w:p>
        </w:tc>
        <w:tc>
          <w:tcPr>
            <w:tcW w:w="3544" w:type="dxa"/>
            <w:vAlign w:val="center"/>
          </w:tcPr>
          <w:p w14:paraId="497E1390"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126</w:t>
            </w:r>
          </w:p>
        </w:tc>
      </w:tr>
      <w:tr w:rsidR="004E5CFF" w:rsidRPr="00B03650" w14:paraId="1A199FC3" w14:textId="77777777" w:rsidTr="004E5CFF">
        <w:trPr>
          <w:trHeight w:val="225"/>
        </w:trPr>
        <w:tc>
          <w:tcPr>
            <w:tcW w:w="4820" w:type="dxa"/>
            <w:vAlign w:val="center"/>
          </w:tcPr>
          <w:p w14:paraId="0648DDBA"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Glucose (</w:t>
            </w:r>
            <w:proofErr w:type="spellStart"/>
            <w:r w:rsidRPr="00B03650">
              <w:rPr>
                <w:rFonts w:ascii="Book Antiqua" w:hAnsi="Book Antiqua" w:cs="Arial"/>
                <w:color w:val="000000"/>
              </w:rPr>
              <w:t>mmol</w:t>
            </w:r>
            <w:proofErr w:type="spellEnd"/>
            <w:r w:rsidRPr="00B03650">
              <w:rPr>
                <w:rFonts w:ascii="Book Antiqua" w:hAnsi="Book Antiqua" w:cs="Arial"/>
                <w:color w:val="000000"/>
              </w:rPr>
              <w:t>/L)</w:t>
            </w:r>
          </w:p>
        </w:tc>
        <w:tc>
          <w:tcPr>
            <w:tcW w:w="3544" w:type="dxa"/>
            <w:vAlign w:val="center"/>
          </w:tcPr>
          <w:p w14:paraId="346ECF76"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4.05</w:t>
            </w:r>
          </w:p>
        </w:tc>
      </w:tr>
      <w:tr w:rsidR="004E5CFF" w:rsidRPr="00B03650" w14:paraId="57517281" w14:textId="77777777" w:rsidTr="004E5CFF">
        <w:trPr>
          <w:trHeight w:val="225"/>
        </w:trPr>
        <w:tc>
          <w:tcPr>
            <w:tcW w:w="4820" w:type="dxa"/>
            <w:vAlign w:val="center"/>
            <w:hideMark/>
          </w:tcPr>
          <w:p w14:paraId="6412B0AA"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MP (g/L)</w:t>
            </w:r>
          </w:p>
        </w:tc>
        <w:tc>
          <w:tcPr>
            <w:tcW w:w="3544" w:type="dxa"/>
            <w:vAlign w:val="center"/>
            <w:hideMark/>
          </w:tcPr>
          <w:p w14:paraId="3C1045C5"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0.12</w:t>
            </w:r>
          </w:p>
        </w:tc>
      </w:tr>
      <w:tr w:rsidR="004E5CFF" w:rsidRPr="00B03650" w14:paraId="0CA67350" w14:textId="77777777" w:rsidTr="004E5CFF">
        <w:trPr>
          <w:trHeight w:val="225"/>
        </w:trPr>
        <w:tc>
          <w:tcPr>
            <w:tcW w:w="4820" w:type="dxa"/>
            <w:vAlign w:val="center"/>
            <w:hideMark/>
          </w:tcPr>
          <w:p w14:paraId="6AA293D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Lactate dehydrogenase (U/L)</w:t>
            </w:r>
          </w:p>
        </w:tc>
        <w:tc>
          <w:tcPr>
            <w:tcW w:w="3544" w:type="dxa"/>
            <w:vAlign w:val="center"/>
            <w:hideMark/>
          </w:tcPr>
          <w:p w14:paraId="7A0E2B7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8</w:t>
            </w:r>
          </w:p>
        </w:tc>
      </w:tr>
      <w:tr w:rsidR="004E5CFF" w:rsidRPr="00B03650" w14:paraId="1A6886BB" w14:textId="77777777" w:rsidTr="004E5CFF">
        <w:trPr>
          <w:trHeight w:val="225"/>
        </w:trPr>
        <w:tc>
          <w:tcPr>
            <w:tcW w:w="4820" w:type="dxa"/>
            <w:vAlign w:val="center"/>
            <w:hideMark/>
          </w:tcPr>
          <w:p w14:paraId="68A279EF"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Electrolyte</w:t>
            </w:r>
          </w:p>
        </w:tc>
        <w:tc>
          <w:tcPr>
            <w:tcW w:w="3544" w:type="dxa"/>
            <w:vAlign w:val="center"/>
            <w:hideMark/>
          </w:tcPr>
          <w:p w14:paraId="3C2CB6AB" w14:textId="77777777" w:rsidR="004E5CFF" w:rsidRPr="00B03650" w:rsidRDefault="004E5CFF" w:rsidP="00B03650">
            <w:pPr>
              <w:spacing w:line="360" w:lineRule="auto"/>
              <w:jc w:val="both"/>
              <w:rPr>
                <w:rFonts w:ascii="Book Antiqua" w:hAnsi="Book Antiqua" w:cs="Arial"/>
                <w:color w:val="000000"/>
              </w:rPr>
            </w:pPr>
          </w:p>
        </w:tc>
      </w:tr>
      <w:tr w:rsidR="004E5CFF" w:rsidRPr="00B03650" w14:paraId="622254C4" w14:textId="77777777" w:rsidTr="004E5CFF">
        <w:trPr>
          <w:trHeight w:val="225"/>
        </w:trPr>
        <w:tc>
          <w:tcPr>
            <w:tcW w:w="4820" w:type="dxa"/>
            <w:vAlign w:val="center"/>
            <w:hideMark/>
          </w:tcPr>
          <w:p w14:paraId="370567C9"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Na (</w:t>
            </w:r>
            <w:proofErr w:type="spellStart"/>
            <w:r w:rsidRPr="00B03650">
              <w:rPr>
                <w:rFonts w:ascii="Book Antiqua" w:hAnsi="Book Antiqua" w:cs="Arial"/>
                <w:color w:val="000000"/>
              </w:rPr>
              <w:t>mEq</w:t>
            </w:r>
            <w:proofErr w:type="spellEnd"/>
            <w:r w:rsidRPr="00B03650">
              <w:rPr>
                <w:rFonts w:ascii="Book Antiqua" w:hAnsi="Book Antiqua" w:cs="Arial"/>
                <w:color w:val="000000"/>
              </w:rPr>
              <w:t>/L)</w:t>
            </w:r>
          </w:p>
        </w:tc>
        <w:tc>
          <w:tcPr>
            <w:tcW w:w="3544" w:type="dxa"/>
            <w:vAlign w:val="center"/>
            <w:hideMark/>
          </w:tcPr>
          <w:p w14:paraId="656B582B"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133</w:t>
            </w:r>
          </w:p>
        </w:tc>
      </w:tr>
      <w:tr w:rsidR="004E5CFF" w:rsidRPr="00B03650" w14:paraId="21AB1BBF" w14:textId="77777777" w:rsidTr="004E5CFF">
        <w:trPr>
          <w:trHeight w:val="225"/>
        </w:trPr>
        <w:tc>
          <w:tcPr>
            <w:tcW w:w="4820" w:type="dxa"/>
            <w:vAlign w:val="center"/>
            <w:hideMark/>
          </w:tcPr>
          <w:p w14:paraId="5A1AD9AA"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K (</w:t>
            </w:r>
            <w:proofErr w:type="spellStart"/>
            <w:r w:rsidRPr="00B03650">
              <w:rPr>
                <w:rFonts w:ascii="Book Antiqua" w:hAnsi="Book Antiqua" w:cs="Arial"/>
                <w:color w:val="000000"/>
              </w:rPr>
              <w:t>mEq</w:t>
            </w:r>
            <w:proofErr w:type="spellEnd"/>
            <w:r w:rsidRPr="00B03650">
              <w:rPr>
                <w:rFonts w:ascii="Book Antiqua" w:hAnsi="Book Antiqua" w:cs="Arial"/>
                <w:color w:val="000000"/>
              </w:rPr>
              <w:t>/L)</w:t>
            </w:r>
          </w:p>
        </w:tc>
        <w:tc>
          <w:tcPr>
            <w:tcW w:w="3544" w:type="dxa"/>
            <w:vAlign w:val="center"/>
            <w:hideMark/>
          </w:tcPr>
          <w:p w14:paraId="531D2F4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3.7</w:t>
            </w:r>
          </w:p>
        </w:tc>
      </w:tr>
      <w:tr w:rsidR="004E5CFF" w:rsidRPr="00B03650" w14:paraId="3C02E273" w14:textId="77777777" w:rsidTr="004E5CFF">
        <w:trPr>
          <w:trHeight w:val="225"/>
        </w:trPr>
        <w:tc>
          <w:tcPr>
            <w:tcW w:w="4820" w:type="dxa"/>
            <w:vAlign w:val="center"/>
            <w:hideMark/>
          </w:tcPr>
          <w:p w14:paraId="3C543246" w14:textId="69BC2014" w:rsidR="004E5CFF" w:rsidRPr="00B03650" w:rsidRDefault="004E5CFF" w:rsidP="002D602F">
            <w:pPr>
              <w:spacing w:line="360" w:lineRule="auto"/>
              <w:jc w:val="both"/>
              <w:rPr>
                <w:rFonts w:ascii="Book Antiqua" w:hAnsi="Book Antiqua" w:cs="Arial"/>
                <w:color w:val="000000"/>
              </w:rPr>
            </w:pPr>
            <w:r w:rsidRPr="00B03650">
              <w:rPr>
                <w:rFonts w:ascii="Book Antiqua" w:hAnsi="Book Antiqua" w:cs="Arial"/>
                <w:color w:val="000000"/>
              </w:rPr>
              <w:t xml:space="preserve">Blood </w:t>
            </w:r>
            <w:r w:rsidR="00852709">
              <w:rPr>
                <w:rFonts w:ascii="Book Antiqua" w:hAnsi="Book Antiqua" w:cs="Arial"/>
                <w:color w:val="000000"/>
              </w:rPr>
              <w:t>g</w:t>
            </w:r>
            <w:r w:rsidR="00852709" w:rsidRPr="00B03650">
              <w:rPr>
                <w:rFonts w:ascii="Book Antiqua" w:hAnsi="Book Antiqua" w:cs="Arial"/>
                <w:color w:val="000000"/>
              </w:rPr>
              <w:t>lucose</w:t>
            </w:r>
          </w:p>
        </w:tc>
        <w:tc>
          <w:tcPr>
            <w:tcW w:w="3544" w:type="dxa"/>
            <w:vAlign w:val="center"/>
            <w:hideMark/>
          </w:tcPr>
          <w:p w14:paraId="051970A3"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6.3</w:t>
            </w:r>
          </w:p>
        </w:tc>
      </w:tr>
      <w:tr w:rsidR="004E5CFF" w:rsidRPr="00B03650" w14:paraId="10CED71E" w14:textId="77777777" w:rsidTr="004E5CFF">
        <w:trPr>
          <w:trHeight w:val="225"/>
        </w:trPr>
        <w:tc>
          <w:tcPr>
            <w:tcW w:w="4820" w:type="dxa"/>
            <w:vAlign w:val="center"/>
            <w:hideMark/>
          </w:tcPr>
          <w:p w14:paraId="55B62952"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Lactate (</w:t>
            </w:r>
            <w:proofErr w:type="spellStart"/>
            <w:r w:rsidRPr="00B03650">
              <w:rPr>
                <w:rFonts w:ascii="Book Antiqua" w:hAnsi="Book Antiqua" w:cs="Arial"/>
                <w:color w:val="000000"/>
              </w:rPr>
              <w:t>mmol</w:t>
            </w:r>
            <w:proofErr w:type="spellEnd"/>
            <w:r w:rsidRPr="00B03650">
              <w:rPr>
                <w:rFonts w:ascii="Book Antiqua" w:hAnsi="Book Antiqua" w:cs="Arial"/>
                <w:color w:val="000000"/>
              </w:rPr>
              <w:t>/L)</w:t>
            </w:r>
          </w:p>
        </w:tc>
        <w:tc>
          <w:tcPr>
            <w:tcW w:w="3544" w:type="dxa"/>
            <w:vAlign w:val="center"/>
            <w:hideMark/>
          </w:tcPr>
          <w:p w14:paraId="485C1CEF"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1.4</w:t>
            </w:r>
          </w:p>
        </w:tc>
      </w:tr>
      <w:tr w:rsidR="004E5CFF" w:rsidRPr="00B03650" w14:paraId="3BD41E23" w14:textId="77777777" w:rsidTr="004E5CFF">
        <w:trPr>
          <w:trHeight w:val="225"/>
        </w:trPr>
        <w:tc>
          <w:tcPr>
            <w:tcW w:w="4820" w:type="dxa"/>
            <w:vAlign w:val="center"/>
            <w:hideMark/>
          </w:tcPr>
          <w:p w14:paraId="6A1F48A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Biochemistry</w:t>
            </w:r>
          </w:p>
        </w:tc>
        <w:tc>
          <w:tcPr>
            <w:tcW w:w="3544" w:type="dxa"/>
            <w:vAlign w:val="center"/>
            <w:hideMark/>
          </w:tcPr>
          <w:p w14:paraId="4D3315B2" w14:textId="77777777" w:rsidR="004E5CFF" w:rsidRPr="00B03650" w:rsidRDefault="004E5CFF" w:rsidP="00B03650">
            <w:pPr>
              <w:spacing w:line="360" w:lineRule="auto"/>
              <w:jc w:val="both"/>
              <w:rPr>
                <w:rFonts w:ascii="Book Antiqua" w:hAnsi="Book Antiqua" w:cs="Arial"/>
                <w:color w:val="000000"/>
              </w:rPr>
            </w:pPr>
          </w:p>
        </w:tc>
      </w:tr>
      <w:tr w:rsidR="004E5CFF" w:rsidRPr="00B03650" w14:paraId="3F3E9FC6" w14:textId="77777777" w:rsidTr="004E5CFF">
        <w:trPr>
          <w:trHeight w:val="225"/>
        </w:trPr>
        <w:tc>
          <w:tcPr>
            <w:tcW w:w="4820" w:type="dxa"/>
            <w:vAlign w:val="center"/>
            <w:hideMark/>
          </w:tcPr>
          <w:p w14:paraId="539501B3"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ALT (U/L)</w:t>
            </w:r>
          </w:p>
        </w:tc>
        <w:tc>
          <w:tcPr>
            <w:tcW w:w="3544" w:type="dxa"/>
            <w:vAlign w:val="center"/>
            <w:hideMark/>
          </w:tcPr>
          <w:p w14:paraId="166F19D4"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122</w:t>
            </w:r>
          </w:p>
        </w:tc>
      </w:tr>
      <w:tr w:rsidR="004E5CFF" w:rsidRPr="00B03650" w14:paraId="1C86E08A" w14:textId="77777777" w:rsidTr="004E5CFF">
        <w:trPr>
          <w:trHeight w:val="225"/>
        </w:trPr>
        <w:tc>
          <w:tcPr>
            <w:tcW w:w="4820" w:type="dxa"/>
            <w:vAlign w:val="center"/>
            <w:hideMark/>
          </w:tcPr>
          <w:p w14:paraId="60844CE3"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AST (U/L)</w:t>
            </w:r>
          </w:p>
        </w:tc>
        <w:tc>
          <w:tcPr>
            <w:tcW w:w="3544" w:type="dxa"/>
            <w:vAlign w:val="center"/>
            <w:hideMark/>
          </w:tcPr>
          <w:p w14:paraId="4E869820"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363</w:t>
            </w:r>
          </w:p>
        </w:tc>
      </w:tr>
      <w:tr w:rsidR="004E5CFF" w:rsidRPr="00B03650" w14:paraId="66225F63" w14:textId="77777777" w:rsidTr="004E5CFF">
        <w:trPr>
          <w:trHeight w:val="225"/>
        </w:trPr>
        <w:tc>
          <w:tcPr>
            <w:tcW w:w="4820" w:type="dxa"/>
            <w:vAlign w:val="center"/>
            <w:hideMark/>
          </w:tcPr>
          <w:p w14:paraId="7D60CA99"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ALT/AST</w:t>
            </w:r>
          </w:p>
        </w:tc>
        <w:tc>
          <w:tcPr>
            <w:tcW w:w="3544" w:type="dxa"/>
            <w:vAlign w:val="center"/>
            <w:hideMark/>
          </w:tcPr>
          <w:p w14:paraId="05493FD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0.34</w:t>
            </w:r>
          </w:p>
        </w:tc>
      </w:tr>
      <w:tr w:rsidR="004E5CFF" w:rsidRPr="00B03650" w14:paraId="28ADBF9B" w14:textId="77777777" w:rsidTr="004E5CFF">
        <w:trPr>
          <w:trHeight w:val="225"/>
        </w:trPr>
        <w:tc>
          <w:tcPr>
            <w:tcW w:w="4820" w:type="dxa"/>
            <w:vAlign w:val="center"/>
            <w:hideMark/>
          </w:tcPr>
          <w:p w14:paraId="4FB23BB8"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Lactate dehydrogenase (U/L)</w:t>
            </w:r>
          </w:p>
        </w:tc>
        <w:tc>
          <w:tcPr>
            <w:tcW w:w="3544" w:type="dxa"/>
            <w:vAlign w:val="center"/>
            <w:hideMark/>
          </w:tcPr>
          <w:p w14:paraId="03A9EB1F"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1129</w:t>
            </w:r>
          </w:p>
        </w:tc>
      </w:tr>
      <w:tr w:rsidR="004E5CFF" w:rsidRPr="00B03650" w14:paraId="00315F96" w14:textId="77777777" w:rsidTr="004E5CFF">
        <w:trPr>
          <w:trHeight w:val="225"/>
        </w:trPr>
        <w:tc>
          <w:tcPr>
            <w:tcW w:w="4820" w:type="dxa"/>
            <w:vAlign w:val="center"/>
            <w:hideMark/>
          </w:tcPr>
          <w:p w14:paraId="2C9C71C1"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lastRenderedPageBreak/>
              <w:t>Creatinine kinase (U/L)</w:t>
            </w:r>
          </w:p>
        </w:tc>
        <w:tc>
          <w:tcPr>
            <w:tcW w:w="3544" w:type="dxa"/>
            <w:vAlign w:val="center"/>
            <w:hideMark/>
          </w:tcPr>
          <w:p w14:paraId="08C4C7CB"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4083</w:t>
            </w:r>
          </w:p>
        </w:tc>
      </w:tr>
      <w:tr w:rsidR="004E5CFF" w:rsidRPr="00B03650" w14:paraId="56C7684B" w14:textId="77777777" w:rsidTr="004E5CFF">
        <w:trPr>
          <w:trHeight w:val="225"/>
        </w:trPr>
        <w:tc>
          <w:tcPr>
            <w:tcW w:w="4820" w:type="dxa"/>
            <w:vAlign w:val="center"/>
            <w:hideMark/>
          </w:tcPr>
          <w:p w14:paraId="012CB0BF"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Creatinine kinase MB (U/L)</w:t>
            </w:r>
          </w:p>
        </w:tc>
        <w:tc>
          <w:tcPr>
            <w:tcW w:w="3544" w:type="dxa"/>
            <w:vAlign w:val="center"/>
            <w:hideMark/>
          </w:tcPr>
          <w:p w14:paraId="2A854C28"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169</w:t>
            </w:r>
          </w:p>
        </w:tc>
      </w:tr>
      <w:tr w:rsidR="004E5CFF" w:rsidRPr="00B03650" w14:paraId="06011160" w14:textId="77777777" w:rsidTr="004E5CFF">
        <w:trPr>
          <w:trHeight w:val="225"/>
        </w:trPr>
        <w:tc>
          <w:tcPr>
            <w:tcW w:w="4820" w:type="dxa"/>
            <w:vAlign w:val="center"/>
            <w:hideMark/>
          </w:tcPr>
          <w:p w14:paraId="3AF8E88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Ammonia (</w:t>
            </w:r>
            <w:proofErr w:type="spellStart"/>
            <w:r w:rsidRPr="00B03650">
              <w:rPr>
                <w:rFonts w:ascii="Book Antiqua" w:hAnsi="Book Antiqua" w:cs="Arial"/>
                <w:color w:val="000000"/>
              </w:rPr>
              <w:t>μM</w:t>
            </w:r>
            <w:proofErr w:type="spellEnd"/>
            <w:r w:rsidRPr="00B03650">
              <w:rPr>
                <w:rFonts w:ascii="Book Antiqua" w:hAnsi="Book Antiqua" w:cs="Arial"/>
                <w:color w:val="000000"/>
              </w:rPr>
              <w:t>/L)</w:t>
            </w:r>
          </w:p>
        </w:tc>
        <w:tc>
          <w:tcPr>
            <w:tcW w:w="3544" w:type="dxa"/>
            <w:vAlign w:val="center"/>
            <w:hideMark/>
          </w:tcPr>
          <w:p w14:paraId="79FD505E"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27.7</w:t>
            </w:r>
          </w:p>
        </w:tc>
      </w:tr>
      <w:tr w:rsidR="004E5CFF" w:rsidRPr="00B03650" w14:paraId="0125FCA1" w14:textId="77777777" w:rsidTr="004E5CFF">
        <w:trPr>
          <w:trHeight w:val="225"/>
        </w:trPr>
        <w:tc>
          <w:tcPr>
            <w:tcW w:w="4820" w:type="dxa"/>
            <w:vAlign w:val="center"/>
            <w:hideMark/>
          </w:tcPr>
          <w:p w14:paraId="720440A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Immune indexes</w:t>
            </w:r>
          </w:p>
        </w:tc>
        <w:tc>
          <w:tcPr>
            <w:tcW w:w="3544" w:type="dxa"/>
            <w:vAlign w:val="center"/>
            <w:hideMark/>
          </w:tcPr>
          <w:p w14:paraId="28312A06" w14:textId="77777777" w:rsidR="004E5CFF" w:rsidRPr="00B03650" w:rsidRDefault="004E5CFF" w:rsidP="00B03650">
            <w:pPr>
              <w:spacing w:line="360" w:lineRule="auto"/>
              <w:jc w:val="both"/>
              <w:rPr>
                <w:rFonts w:ascii="Book Antiqua" w:hAnsi="Book Antiqua" w:cs="Arial"/>
                <w:color w:val="000000"/>
              </w:rPr>
            </w:pPr>
          </w:p>
        </w:tc>
      </w:tr>
      <w:tr w:rsidR="004E5CFF" w:rsidRPr="00B03650" w14:paraId="0627AA9B" w14:textId="77777777" w:rsidTr="004E5CFF">
        <w:trPr>
          <w:trHeight w:val="225"/>
        </w:trPr>
        <w:tc>
          <w:tcPr>
            <w:tcW w:w="4820" w:type="dxa"/>
            <w:vAlign w:val="center"/>
            <w:hideMark/>
          </w:tcPr>
          <w:p w14:paraId="295954CD"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IgG (U/mL)</w:t>
            </w:r>
          </w:p>
        </w:tc>
        <w:tc>
          <w:tcPr>
            <w:tcW w:w="3544" w:type="dxa"/>
            <w:vAlign w:val="center"/>
            <w:hideMark/>
          </w:tcPr>
          <w:p w14:paraId="63170BAC"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21.5</w:t>
            </w:r>
          </w:p>
        </w:tc>
      </w:tr>
      <w:tr w:rsidR="004E5CFF" w:rsidRPr="00B03650" w14:paraId="180F21CC" w14:textId="77777777" w:rsidTr="004E5CFF">
        <w:trPr>
          <w:trHeight w:val="225"/>
        </w:trPr>
        <w:tc>
          <w:tcPr>
            <w:tcW w:w="4820" w:type="dxa"/>
            <w:vAlign w:val="center"/>
            <w:hideMark/>
          </w:tcPr>
          <w:p w14:paraId="3AC8A153"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IgA (U/mL)</w:t>
            </w:r>
          </w:p>
        </w:tc>
        <w:tc>
          <w:tcPr>
            <w:tcW w:w="3544" w:type="dxa"/>
            <w:vAlign w:val="center"/>
            <w:hideMark/>
          </w:tcPr>
          <w:p w14:paraId="3DE1BCA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0.8</w:t>
            </w:r>
          </w:p>
        </w:tc>
      </w:tr>
      <w:tr w:rsidR="004E5CFF" w:rsidRPr="00B03650" w14:paraId="18C3DD25" w14:textId="77777777" w:rsidTr="004E5CFF">
        <w:trPr>
          <w:trHeight w:val="225"/>
        </w:trPr>
        <w:tc>
          <w:tcPr>
            <w:tcW w:w="4820" w:type="dxa"/>
            <w:vAlign w:val="center"/>
            <w:hideMark/>
          </w:tcPr>
          <w:p w14:paraId="17903B65"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IgM (U/mL)</w:t>
            </w:r>
          </w:p>
        </w:tc>
        <w:tc>
          <w:tcPr>
            <w:tcW w:w="3544" w:type="dxa"/>
            <w:vAlign w:val="center"/>
            <w:hideMark/>
          </w:tcPr>
          <w:p w14:paraId="13435295"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1.99</w:t>
            </w:r>
          </w:p>
        </w:tc>
      </w:tr>
      <w:tr w:rsidR="004E5CFF" w:rsidRPr="00B03650" w14:paraId="506AAADA" w14:textId="77777777" w:rsidTr="004E5CFF">
        <w:trPr>
          <w:trHeight w:val="225"/>
        </w:trPr>
        <w:tc>
          <w:tcPr>
            <w:tcW w:w="4820" w:type="dxa"/>
            <w:vAlign w:val="center"/>
            <w:hideMark/>
          </w:tcPr>
          <w:p w14:paraId="2D07A511"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C3 (U/mL)</w:t>
            </w:r>
          </w:p>
        </w:tc>
        <w:tc>
          <w:tcPr>
            <w:tcW w:w="3544" w:type="dxa"/>
            <w:vAlign w:val="center"/>
            <w:hideMark/>
          </w:tcPr>
          <w:p w14:paraId="195441BD"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1.16</w:t>
            </w:r>
          </w:p>
        </w:tc>
      </w:tr>
      <w:tr w:rsidR="004E5CFF" w:rsidRPr="00B03650" w14:paraId="2543082C" w14:textId="77777777" w:rsidTr="004E5CFF">
        <w:trPr>
          <w:trHeight w:val="225"/>
        </w:trPr>
        <w:tc>
          <w:tcPr>
            <w:tcW w:w="4820" w:type="dxa"/>
            <w:vAlign w:val="center"/>
            <w:hideMark/>
          </w:tcPr>
          <w:p w14:paraId="27295A11"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C4 (U/mL)</w:t>
            </w:r>
          </w:p>
        </w:tc>
        <w:tc>
          <w:tcPr>
            <w:tcW w:w="3544" w:type="dxa"/>
            <w:vAlign w:val="center"/>
            <w:hideMark/>
          </w:tcPr>
          <w:p w14:paraId="7871151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0.26</w:t>
            </w:r>
          </w:p>
        </w:tc>
      </w:tr>
      <w:tr w:rsidR="004E5CFF" w:rsidRPr="00B03650" w14:paraId="43982077" w14:textId="77777777" w:rsidTr="004E5CFF">
        <w:trPr>
          <w:trHeight w:val="225"/>
        </w:trPr>
        <w:tc>
          <w:tcPr>
            <w:tcW w:w="4820" w:type="dxa"/>
            <w:vAlign w:val="center"/>
            <w:hideMark/>
          </w:tcPr>
          <w:p w14:paraId="179D3A5B" w14:textId="77777777" w:rsidR="004E5CFF" w:rsidRPr="00B03650" w:rsidRDefault="004E5CFF" w:rsidP="00B03650">
            <w:pPr>
              <w:spacing w:line="360" w:lineRule="auto"/>
              <w:jc w:val="both"/>
              <w:rPr>
                <w:rFonts w:ascii="Book Antiqua" w:hAnsi="Book Antiqua" w:cs="Arial"/>
                <w:b/>
                <w:bCs/>
                <w:i/>
                <w:iCs/>
                <w:color w:val="000000"/>
              </w:rPr>
            </w:pPr>
            <w:proofErr w:type="spellStart"/>
            <w:r w:rsidRPr="00B03650">
              <w:rPr>
                <w:rFonts w:ascii="Book Antiqua" w:hAnsi="Book Antiqua" w:cs="Arial"/>
                <w:color w:val="000000"/>
              </w:rPr>
              <w:t>IgE</w:t>
            </w:r>
            <w:proofErr w:type="spellEnd"/>
            <w:r w:rsidRPr="00B03650">
              <w:rPr>
                <w:rFonts w:ascii="Book Antiqua" w:hAnsi="Book Antiqua" w:cs="Arial"/>
                <w:color w:val="000000"/>
              </w:rPr>
              <w:t xml:space="preserve"> (U/mL)</w:t>
            </w:r>
          </w:p>
        </w:tc>
        <w:tc>
          <w:tcPr>
            <w:tcW w:w="3544" w:type="dxa"/>
            <w:vAlign w:val="center"/>
            <w:hideMark/>
          </w:tcPr>
          <w:p w14:paraId="05D47BA5" w14:textId="77777777" w:rsidR="004E5CFF" w:rsidRPr="00B03650" w:rsidRDefault="004E5CFF" w:rsidP="00B03650">
            <w:pPr>
              <w:spacing w:line="360" w:lineRule="auto"/>
              <w:jc w:val="both"/>
              <w:rPr>
                <w:rFonts w:ascii="Book Antiqua" w:hAnsi="Book Antiqua" w:cs="Arial"/>
                <w:b/>
                <w:bCs/>
                <w:i/>
                <w:iCs/>
                <w:color w:val="000000"/>
              </w:rPr>
            </w:pPr>
            <w:r w:rsidRPr="00B03650">
              <w:rPr>
                <w:rFonts w:ascii="Book Antiqua" w:hAnsi="Book Antiqua" w:cs="Arial"/>
                <w:color w:val="000000"/>
              </w:rPr>
              <w:t>7</w:t>
            </w:r>
          </w:p>
        </w:tc>
      </w:tr>
      <w:tr w:rsidR="004E5CFF" w:rsidRPr="00B03650" w14:paraId="20A34CA4" w14:textId="77777777" w:rsidTr="004E5CFF">
        <w:trPr>
          <w:trHeight w:val="225"/>
        </w:trPr>
        <w:tc>
          <w:tcPr>
            <w:tcW w:w="4820" w:type="dxa"/>
            <w:vAlign w:val="center"/>
            <w:hideMark/>
          </w:tcPr>
          <w:p w14:paraId="3E223F8F"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Serum indexes</w:t>
            </w:r>
          </w:p>
        </w:tc>
        <w:tc>
          <w:tcPr>
            <w:tcW w:w="3544" w:type="dxa"/>
            <w:vAlign w:val="center"/>
            <w:hideMark/>
          </w:tcPr>
          <w:p w14:paraId="42ED31FB" w14:textId="77777777" w:rsidR="004E5CFF" w:rsidRPr="00B03650" w:rsidRDefault="004E5CFF" w:rsidP="00B03650">
            <w:pPr>
              <w:spacing w:line="360" w:lineRule="auto"/>
              <w:jc w:val="both"/>
              <w:rPr>
                <w:rFonts w:ascii="Book Antiqua" w:hAnsi="Book Antiqua" w:cs="Arial"/>
                <w:color w:val="000000"/>
              </w:rPr>
            </w:pPr>
          </w:p>
        </w:tc>
      </w:tr>
      <w:tr w:rsidR="004E5CFF" w:rsidRPr="00B03650" w14:paraId="5ABC4709" w14:textId="77777777" w:rsidTr="004E5CFF">
        <w:trPr>
          <w:trHeight w:val="225"/>
        </w:trPr>
        <w:tc>
          <w:tcPr>
            <w:tcW w:w="4820" w:type="dxa"/>
            <w:vAlign w:val="center"/>
            <w:hideMark/>
          </w:tcPr>
          <w:p w14:paraId="33BFFCFB"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AQP-4 Ab (ng/mL)</w:t>
            </w:r>
          </w:p>
        </w:tc>
        <w:tc>
          <w:tcPr>
            <w:tcW w:w="3544" w:type="dxa"/>
            <w:vAlign w:val="center"/>
            <w:hideMark/>
          </w:tcPr>
          <w:p w14:paraId="6758F502"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388.154</w:t>
            </w:r>
          </w:p>
        </w:tc>
      </w:tr>
      <w:tr w:rsidR="004E5CFF" w:rsidRPr="00B03650" w14:paraId="6C79DE97" w14:textId="77777777" w:rsidTr="004E5CFF">
        <w:trPr>
          <w:trHeight w:val="225"/>
        </w:trPr>
        <w:tc>
          <w:tcPr>
            <w:tcW w:w="4820" w:type="dxa"/>
            <w:vAlign w:val="center"/>
            <w:hideMark/>
          </w:tcPr>
          <w:p w14:paraId="03FE0109"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Human MOG Ab (ng/mL)</w:t>
            </w:r>
          </w:p>
        </w:tc>
        <w:tc>
          <w:tcPr>
            <w:tcW w:w="3544" w:type="dxa"/>
            <w:vAlign w:val="center"/>
            <w:hideMark/>
          </w:tcPr>
          <w:p w14:paraId="427A64CD"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5.21</w:t>
            </w:r>
          </w:p>
        </w:tc>
      </w:tr>
      <w:tr w:rsidR="004E5CFF" w:rsidRPr="00B03650" w14:paraId="70BBD625" w14:textId="77777777" w:rsidTr="004E5CFF">
        <w:trPr>
          <w:trHeight w:val="225"/>
        </w:trPr>
        <w:tc>
          <w:tcPr>
            <w:tcW w:w="4820" w:type="dxa"/>
            <w:vAlign w:val="center"/>
            <w:hideMark/>
          </w:tcPr>
          <w:p w14:paraId="1A5D4A0F"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NMDAR Ab (ng/mL)</w:t>
            </w:r>
          </w:p>
        </w:tc>
        <w:tc>
          <w:tcPr>
            <w:tcW w:w="3544" w:type="dxa"/>
            <w:vAlign w:val="center"/>
            <w:hideMark/>
          </w:tcPr>
          <w:p w14:paraId="07EED707"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471.03</w:t>
            </w:r>
          </w:p>
        </w:tc>
      </w:tr>
      <w:tr w:rsidR="004E5CFF" w:rsidRPr="00B03650" w14:paraId="37B5ED77" w14:textId="77777777" w:rsidTr="004E5CFF">
        <w:trPr>
          <w:trHeight w:val="225"/>
        </w:trPr>
        <w:tc>
          <w:tcPr>
            <w:tcW w:w="4820" w:type="dxa"/>
            <w:vAlign w:val="center"/>
            <w:hideMark/>
          </w:tcPr>
          <w:p w14:paraId="711348E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Caspase-3/7 (mg/mL)</w:t>
            </w:r>
          </w:p>
        </w:tc>
        <w:tc>
          <w:tcPr>
            <w:tcW w:w="3544" w:type="dxa"/>
            <w:vAlign w:val="center"/>
            <w:hideMark/>
          </w:tcPr>
          <w:p w14:paraId="0BE051FC"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11.09</w:t>
            </w:r>
          </w:p>
        </w:tc>
      </w:tr>
      <w:tr w:rsidR="004E5CFF" w:rsidRPr="00B03650" w14:paraId="5F60D944" w14:textId="77777777" w:rsidTr="004E5CFF">
        <w:trPr>
          <w:trHeight w:val="225"/>
        </w:trPr>
        <w:tc>
          <w:tcPr>
            <w:tcW w:w="4820" w:type="dxa"/>
            <w:vAlign w:val="center"/>
            <w:hideMark/>
          </w:tcPr>
          <w:p w14:paraId="5963BB8E"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MDA (ng/mL)</w:t>
            </w:r>
          </w:p>
        </w:tc>
        <w:tc>
          <w:tcPr>
            <w:tcW w:w="3544" w:type="dxa"/>
            <w:vAlign w:val="center"/>
            <w:hideMark/>
          </w:tcPr>
          <w:p w14:paraId="621F21CE"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665.99</w:t>
            </w:r>
          </w:p>
        </w:tc>
      </w:tr>
      <w:tr w:rsidR="004E5CFF" w:rsidRPr="00B03650" w14:paraId="392FC04B" w14:textId="77777777" w:rsidTr="002526BA">
        <w:trPr>
          <w:trHeight w:val="225"/>
        </w:trPr>
        <w:tc>
          <w:tcPr>
            <w:tcW w:w="4820" w:type="dxa"/>
            <w:vAlign w:val="center"/>
            <w:hideMark/>
          </w:tcPr>
          <w:p w14:paraId="217BE218"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Blood coagulation</w:t>
            </w:r>
          </w:p>
        </w:tc>
        <w:tc>
          <w:tcPr>
            <w:tcW w:w="3544" w:type="dxa"/>
            <w:vAlign w:val="center"/>
            <w:hideMark/>
          </w:tcPr>
          <w:p w14:paraId="289D64C6" w14:textId="77777777" w:rsidR="004E5CFF" w:rsidRPr="00B03650" w:rsidRDefault="004E5CFF" w:rsidP="00B03650">
            <w:pPr>
              <w:spacing w:line="360" w:lineRule="auto"/>
              <w:jc w:val="both"/>
              <w:rPr>
                <w:rFonts w:ascii="Book Antiqua" w:hAnsi="Book Antiqua" w:cs="Arial"/>
                <w:b/>
                <w:bCs/>
                <w:i/>
                <w:iCs/>
                <w:color w:val="000000"/>
              </w:rPr>
            </w:pPr>
          </w:p>
        </w:tc>
      </w:tr>
      <w:tr w:rsidR="004E5CFF" w:rsidRPr="00B03650" w14:paraId="2E42DF95" w14:textId="77777777" w:rsidTr="002526BA">
        <w:trPr>
          <w:trHeight w:val="225"/>
        </w:trPr>
        <w:tc>
          <w:tcPr>
            <w:tcW w:w="4820" w:type="dxa"/>
            <w:vAlign w:val="center"/>
            <w:hideMark/>
          </w:tcPr>
          <w:p w14:paraId="77F0D835"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Prothrombin time (s)</w:t>
            </w:r>
          </w:p>
        </w:tc>
        <w:tc>
          <w:tcPr>
            <w:tcW w:w="3544" w:type="dxa"/>
            <w:vAlign w:val="center"/>
            <w:hideMark/>
          </w:tcPr>
          <w:p w14:paraId="6DA356B9"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12.3</w:t>
            </w:r>
          </w:p>
        </w:tc>
      </w:tr>
      <w:tr w:rsidR="004E5CFF" w:rsidRPr="00B03650" w14:paraId="3BCBE210" w14:textId="77777777" w:rsidTr="002526BA">
        <w:trPr>
          <w:trHeight w:val="225"/>
        </w:trPr>
        <w:tc>
          <w:tcPr>
            <w:tcW w:w="4820" w:type="dxa"/>
            <w:vAlign w:val="center"/>
            <w:hideMark/>
          </w:tcPr>
          <w:p w14:paraId="56883204"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Activated prothrombin time (s)</w:t>
            </w:r>
          </w:p>
        </w:tc>
        <w:tc>
          <w:tcPr>
            <w:tcW w:w="3544" w:type="dxa"/>
            <w:vAlign w:val="center"/>
            <w:hideMark/>
          </w:tcPr>
          <w:p w14:paraId="41F3A9F5"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31</w:t>
            </w:r>
          </w:p>
        </w:tc>
      </w:tr>
      <w:tr w:rsidR="004E5CFF" w:rsidRPr="00B03650" w14:paraId="338F134A" w14:textId="77777777" w:rsidTr="002526BA">
        <w:trPr>
          <w:trHeight w:val="225"/>
        </w:trPr>
        <w:tc>
          <w:tcPr>
            <w:tcW w:w="4820" w:type="dxa"/>
            <w:vAlign w:val="center"/>
            <w:hideMark/>
          </w:tcPr>
          <w:p w14:paraId="17AC5349" w14:textId="77777777" w:rsidR="004E5CFF" w:rsidRPr="00B03650" w:rsidRDefault="004E5CFF" w:rsidP="00B03650">
            <w:pPr>
              <w:spacing w:line="360" w:lineRule="auto"/>
              <w:jc w:val="both"/>
              <w:rPr>
                <w:rFonts w:ascii="Book Antiqua" w:hAnsi="Book Antiqua" w:cs="Arial"/>
                <w:color w:val="000000"/>
              </w:rPr>
            </w:pPr>
            <w:bookmarkStart w:id="66" w:name="OLE_LINK13"/>
            <w:bookmarkStart w:id="67" w:name="OLE_LINK14"/>
            <w:r w:rsidRPr="00B03650">
              <w:rPr>
                <w:rFonts w:ascii="Book Antiqua" w:hAnsi="Book Antiqua" w:cs="Arial"/>
                <w:color w:val="000000"/>
              </w:rPr>
              <w:t>INR</w:t>
            </w:r>
            <w:bookmarkEnd w:id="66"/>
            <w:bookmarkEnd w:id="67"/>
          </w:p>
        </w:tc>
        <w:tc>
          <w:tcPr>
            <w:tcW w:w="3544" w:type="dxa"/>
            <w:vAlign w:val="center"/>
            <w:hideMark/>
          </w:tcPr>
          <w:p w14:paraId="4903D855"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0.92</w:t>
            </w:r>
          </w:p>
        </w:tc>
      </w:tr>
      <w:tr w:rsidR="004E5CFF" w:rsidRPr="00B03650" w14:paraId="264F6191" w14:textId="77777777" w:rsidTr="002526BA">
        <w:trPr>
          <w:trHeight w:val="225"/>
        </w:trPr>
        <w:tc>
          <w:tcPr>
            <w:tcW w:w="4820" w:type="dxa"/>
            <w:tcBorders>
              <w:bottom w:val="single" w:sz="12" w:space="0" w:color="000000"/>
            </w:tcBorders>
            <w:vAlign w:val="center"/>
            <w:hideMark/>
          </w:tcPr>
          <w:p w14:paraId="12E3D2A1"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Fibrinogen (mg/L)</w:t>
            </w:r>
          </w:p>
        </w:tc>
        <w:tc>
          <w:tcPr>
            <w:tcW w:w="3544" w:type="dxa"/>
            <w:tcBorders>
              <w:bottom w:val="single" w:sz="12" w:space="0" w:color="000000"/>
            </w:tcBorders>
            <w:vAlign w:val="center"/>
            <w:hideMark/>
          </w:tcPr>
          <w:p w14:paraId="49142EAC" w14:textId="77777777" w:rsidR="004E5CFF" w:rsidRPr="00B03650" w:rsidRDefault="004E5CFF" w:rsidP="00B03650">
            <w:pPr>
              <w:spacing w:line="360" w:lineRule="auto"/>
              <w:jc w:val="both"/>
              <w:rPr>
                <w:rFonts w:ascii="Book Antiqua" w:hAnsi="Book Antiqua" w:cs="Arial"/>
                <w:color w:val="000000"/>
              </w:rPr>
            </w:pPr>
            <w:r w:rsidRPr="00B03650">
              <w:rPr>
                <w:rFonts w:ascii="Book Antiqua" w:hAnsi="Book Antiqua" w:cs="Arial"/>
                <w:color w:val="000000"/>
              </w:rPr>
              <w:t>5.79</w:t>
            </w:r>
          </w:p>
        </w:tc>
      </w:tr>
    </w:tbl>
    <w:p w14:paraId="4E5EAC6D" w14:textId="510147B6" w:rsidR="00B07A15" w:rsidRPr="00B03650" w:rsidRDefault="000877AC" w:rsidP="00B03650">
      <w:pPr>
        <w:spacing w:line="360" w:lineRule="auto"/>
        <w:jc w:val="both"/>
        <w:rPr>
          <w:rFonts w:ascii="Book Antiqua" w:eastAsia="Songti SC" w:hAnsi="Book Antiqua" w:cs="Arial"/>
        </w:rPr>
      </w:pPr>
      <w:r w:rsidRPr="00B03650">
        <w:rPr>
          <w:rFonts w:ascii="Book Antiqua" w:eastAsia="Songti SC" w:hAnsi="Book Antiqua" w:cs="Arial"/>
        </w:rPr>
        <w:t>PCR:</w:t>
      </w:r>
      <w:r w:rsidRPr="00B03650">
        <w:rPr>
          <w:rFonts w:ascii="Book Antiqua" w:hAnsi="Book Antiqua"/>
        </w:rPr>
        <w:t xml:space="preserve"> </w:t>
      </w:r>
      <w:r w:rsidRPr="00B03650">
        <w:rPr>
          <w:rFonts w:ascii="Book Antiqua" w:eastAsia="Songti SC" w:hAnsi="Book Antiqua" w:cs="Arial"/>
        </w:rPr>
        <w:t>Polymerase chain reaction;</w:t>
      </w:r>
      <w:r w:rsidRPr="00B03650">
        <w:rPr>
          <w:rFonts w:ascii="Book Antiqua" w:hAnsi="Book Antiqua" w:cs="Arial"/>
          <w:color w:val="000000"/>
        </w:rPr>
        <w:t xml:space="preserve"> CSF: </w:t>
      </w:r>
      <w:r w:rsidRPr="00B03650">
        <w:rPr>
          <w:rFonts w:ascii="Book Antiqua" w:eastAsia="Songti SC" w:hAnsi="Book Antiqua" w:cs="Arial"/>
        </w:rPr>
        <w:t>Cerebrospinal fluid;</w:t>
      </w:r>
      <w:r w:rsidRPr="00B03650">
        <w:rPr>
          <w:rFonts w:ascii="Book Antiqua" w:hAnsi="Book Antiqua" w:cs="Arial"/>
          <w:color w:val="000000"/>
        </w:rPr>
        <w:t xml:space="preserve"> INR: International normalized ratio.</w:t>
      </w:r>
    </w:p>
    <w:p w14:paraId="2109A6A5" w14:textId="77777777" w:rsidR="00B07A15" w:rsidRPr="00B03650" w:rsidRDefault="00B07A15" w:rsidP="00B03650">
      <w:pPr>
        <w:spacing w:line="360" w:lineRule="auto"/>
        <w:jc w:val="both"/>
        <w:rPr>
          <w:rFonts w:ascii="Book Antiqua" w:eastAsia="Songti SC" w:hAnsi="Book Antiqua" w:cs="Arial"/>
        </w:rPr>
      </w:pPr>
    </w:p>
    <w:p w14:paraId="0A4AC1A4" w14:textId="77777777" w:rsidR="00DD3214" w:rsidRPr="00B03650" w:rsidRDefault="00581E5B" w:rsidP="00B03650">
      <w:pPr>
        <w:spacing w:line="360" w:lineRule="auto"/>
        <w:jc w:val="both"/>
        <w:rPr>
          <w:rFonts w:ascii="Book Antiqua" w:eastAsia="Songti SC" w:hAnsi="Book Antiqua" w:cs="Arial"/>
        </w:rPr>
      </w:pPr>
      <w:r w:rsidRPr="00B03650">
        <w:rPr>
          <w:rFonts w:ascii="Book Antiqua" w:hAnsi="Book Antiqua"/>
          <w:noProof/>
        </w:rPr>
        <w:lastRenderedPageBreak/>
        <w:drawing>
          <wp:inline distT="0" distB="0" distL="0" distR="0" wp14:anchorId="3F777AC7" wp14:editId="65AE082C">
            <wp:extent cx="5270500" cy="3213735"/>
            <wp:effectExtent l="0" t="0" r="635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213735"/>
                    </a:xfrm>
                    <a:prstGeom prst="rect">
                      <a:avLst/>
                    </a:prstGeom>
                    <a:noFill/>
                    <a:ln>
                      <a:noFill/>
                    </a:ln>
                  </pic:spPr>
                </pic:pic>
              </a:graphicData>
            </a:graphic>
          </wp:inline>
        </w:drawing>
      </w:r>
    </w:p>
    <w:p w14:paraId="70F35ECE" w14:textId="581A258D" w:rsidR="00DD3214" w:rsidRPr="00B03650" w:rsidRDefault="00DD3214" w:rsidP="00B03650">
      <w:pPr>
        <w:spacing w:line="360" w:lineRule="auto"/>
        <w:jc w:val="both"/>
        <w:rPr>
          <w:rFonts w:ascii="Book Antiqua" w:hAnsi="Book Antiqua" w:cs="Arial"/>
        </w:rPr>
      </w:pPr>
      <w:r w:rsidRPr="00B03650">
        <w:rPr>
          <w:rFonts w:ascii="Book Antiqua" w:hAnsi="Book Antiqua" w:cs="Arial"/>
          <w:b/>
          <w:bCs/>
        </w:rPr>
        <w:t xml:space="preserve">Figure 1 Dandy-Walker </w:t>
      </w:r>
      <w:bookmarkStart w:id="68" w:name="OLE_LINK103"/>
      <w:bookmarkStart w:id="69" w:name="OLE_LINK104"/>
      <w:r w:rsidRPr="00B03650">
        <w:rPr>
          <w:rFonts w:ascii="Book Antiqua" w:hAnsi="Book Antiqua" w:cs="Arial"/>
          <w:b/>
          <w:bCs/>
        </w:rPr>
        <w:t>variant</w:t>
      </w:r>
      <w:bookmarkEnd w:id="68"/>
      <w:bookmarkEnd w:id="69"/>
      <w:r w:rsidRPr="00B03650">
        <w:rPr>
          <w:rFonts w:ascii="Book Antiqua" w:hAnsi="Book Antiqua" w:cs="Arial"/>
          <w:b/>
          <w:bCs/>
        </w:rPr>
        <w:t xml:space="preserve"> and pontocerebellar hypoplasia showed in the patient’s first </w:t>
      </w:r>
      <w:r w:rsidR="0084565D" w:rsidRPr="00B03650">
        <w:rPr>
          <w:rFonts w:ascii="Book Antiqua" w:hAnsi="Book Antiqua" w:cs="Arial"/>
          <w:b/>
          <w:bCs/>
        </w:rPr>
        <w:t>magnetic resonance imaging.</w:t>
      </w:r>
      <w:r w:rsidRPr="00B03650">
        <w:rPr>
          <w:rFonts w:ascii="Book Antiqua" w:hAnsi="Book Antiqua" w:cs="Arial"/>
        </w:rPr>
        <w:t xml:space="preserve"> </w:t>
      </w:r>
      <w:r w:rsidR="006A4DE5" w:rsidRPr="00B03650">
        <w:rPr>
          <w:rFonts w:ascii="Book Antiqua" w:hAnsi="Book Antiqua" w:cs="Arial"/>
        </w:rPr>
        <w:t xml:space="preserve">Sagittal </w:t>
      </w:r>
      <w:r w:rsidRPr="00B03650">
        <w:rPr>
          <w:rFonts w:ascii="Book Antiqua" w:hAnsi="Book Antiqua" w:cs="Arial"/>
        </w:rPr>
        <w:t xml:space="preserve">T1WI </w:t>
      </w:r>
      <w:r w:rsidR="0084565D" w:rsidRPr="00B03650">
        <w:rPr>
          <w:rFonts w:ascii="Book Antiqua" w:hAnsi="Book Antiqua" w:cs="Arial"/>
        </w:rPr>
        <w:t>magnetic resonance</w:t>
      </w:r>
      <w:r w:rsidR="00852709">
        <w:rPr>
          <w:rFonts w:ascii="Book Antiqua" w:hAnsi="Book Antiqua" w:cs="Arial"/>
        </w:rPr>
        <w:t xml:space="preserve"> imaging</w:t>
      </w:r>
      <w:r w:rsidRPr="00B03650">
        <w:rPr>
          <w:rFonts w:ascii="Book Antiqua" w:hAnsi="Book Antiqua" w:cs="Arial"/>
        </w:rPr>
        <w:t xml:space="preserve"> showed posterior fossa cystic lesion</w:t>
      </w:r>
      <w:r w:rsidR="00852709">
        <w:rPr>
          <w:rFonts w:ascii="Book Antiqua" w:hAnsi="Book Antiqua" w:cs="Arial"/>
        </w:rPr>
        <w:t>s</w:t>
      </w:r>
      <w:r w:rsidRPr="00B03650">
        <w:rPr>
          <w:rFonts w:ascii="Book Antiqua" w:hAnsi="Book Antiqua" w:cs="Arial"/>
        </w:rPr>
        <w:t>, cyst-like dilatation of the fourth ventricle and communication with the cistern magnum (green arrow</w:t>
      </w:r>
      <w:r w:rsidR="00852709" w:rsidRPr="00B03650">
        <w:rPr>
          <w:rFonts w:ascii="Book Antiqua" w:hAnsi="Book Antiqua" w:cs="Arial"/>
        </w:rPr>
        <w:t>)</w:t>
      </w:r>
      <w:r w:rsidR="00852709">
        <w:rPr>
          <w:rFonts w:ascii="Book Antiqua" w:hAnsi="Book Antiqua" w:cs="Arial"/>
        </w:rPr>
        <w:t xml:space="preserve">, and </w:t>
      </w:r>
      <w:r w:rsidRPr="00B03650">
        <w:rPr>
          <w:rFonts w:ascii="Book Antiqua" w:hAnsi="Book Antiqua" w:cs="Arial"/>
        </w:rPr>
        <w:t>hypoplasia of the inferior vermis of</w:t>
      </w:r>
      <w:r w:rsidR="00852709">
        <w:rPr>
          <w:rFonts w:ascii="Book Antiqua" w:hAnsi="Book Antiqua" w:cs="Arial"/>
        </w:rPr>
        <w:t xml:space="preserve"> the</w:t>
      </w:r>
      <w:r w:rsidRPr="00B03650">
        <w:rPr>
          <w:rFonts w:ascii="Book Antiqua" w:hAnsi="Book Antiqua" w:cs="Arial"/>
        </w:rPr>
        <w:t xml:space="preserve"> cerebellum</w:t>
      </w:r>
      <w:r w:rsidR="00852709">
        <w:rPr>
          <w:rFonts w:ascii="Book Antiqua" w:hAnsi="Book Antiqua" w:cs="Arial"/>
        </w:rPr>
        <w:t>.</w:t>
      </w:r>
      <w:r w:rsidR="00852709" w:rsidRPr="00B03650">
        <w:rPr>
          <w:rFonts w:ascii="Book Antiqua" w:hAnsi="Book Antiqua" w:cs="Arial"/>
        </w:rPr>
        <w:t xml:space="preserve"> </w:t>
      </w:r>
      <w:r w:rsidR="00852709">
        <w:rPr>
          <w:rFonts w:ascii="Book Antiqua" w:hAnsi="Book Antiqua" w:cs="Arial"/>
        </w:rPr>
        <w:t>T</w:t>
      </w:r>
      <w:r w:rsidR="00852709" w:rsidRPr="00B03650">
        <w:rPr>
          <w:rFonts w:ascii="Book Antiqua" w:hAnsi="Book Antiqua" w:cs="Arial"/>
        </w:rPr>
        <w:t xml:space="preserve">he </w:t>
      </w:r>
      <w:r w:rsidRPr="00B03650">
        <w:rPr>
          <w:rFonts w:ascii="Book Antiqua" w:hAnsi="Book Antiqua" w:cs="Arial"/>
        </w:rPr>
        <w:t xml:space="preserve">developed superior vermis </w:t>
      </w:r>
      <w:r w:rsidR="00852709">
        <w:rPr>
          <w:rFonts w:ascii="Book Antiqua" w:hAnsi="Book Antiqua" w:cs="Arial"/>
        </w:rPr>
        <w:t>was</w:t>
      </w:r>
      <w:r w:rsidR="00852709" w:rsidRPr="00B03650">
        <w:rPr>
          <w:rFonts w:ascii="Book Antiqua" w:hAnsi="Book Antiqua" w:cs="Arial"/>
        </w:rPr>
        <w:t xml:space="preserve"> </w:t>
      </w:r>
      <w:r w:rsidRPr="00B03650">
        <w:rPr>
          <w:rFonts w:ascii="Book Antiqua" w:hAnsi="Book Antiqua" w:cs="Arial"/>
        </w:rPr>
        <w:t>elevated upwardly</w:t>
      </w:r>
      <w:r w:rsidR="00852709">
        <w:rPr>
          <w:rFonts w:ascii="Book Antiqua" w:hAnsi="Book Antiqua" w:cs="Arial"/>
        </w:rPr>
        <w:t xml:space="preserve"> and</w:t>
      </w:r>
      <w:r w:rsidRPr="00B03650">
        <w:rPr>
          <w:rFonts w:ascii="Book Antiqua" w:hAnsi="Book Antiqua" w:cs="Arial"/>
        </w:rPr>
        <w:t xml:space="preserve"> rotated by posterior fossa cystic lesions (yellow arrow) and cause</w:t>
      </w:r>
      <w:r w:rsidR="00852709">
        <w:rPr>
          <w:rFonts w:ascii="Book Antiqua" w:hAnsi="Book Antiqua" w:cs="Arial"/>
        </w:rPr>
        <w:t>d</w:t>
      </w:r>
      <w:r w:rsidRPr="00B03650">
        <w:rPr>
          <w:rFonts w:ascii="Book Antiqua" w:hAnsi="Book Antiqua" w:cs="Arial"/>
        </w:rPr>
        <w:t xml:space="preserve"> the death. The pons </w:t>
      </w:r>
      <w:r w:rsidR="00852709">
        <w:rPr>
          <w:rFonts w:ascii="Book Antiqua" w:hAnsi="Book Antiqua" w:cs="Arial"/>
        </w:rPr>
        <w:t>was</w:t>
      </w:r>
      <w:r w:rsidR="00852709" w:rsidRPr="00B03650">
        <w:rPr>
          <w:rFonts w:ascii="Book Antiqua" w:hAnsi="Book Antiqua" w:cs="Arial"/>
        </w:rPr>
        <w:t xml:space="preserve"> </w:t>
      </w:r>
      <w:r w:rsidRPr="00B03650">
        <w:rPr>
          <w:rFonts w:ascii="Book Antiqua" w:hAnsi="Book Antiqua" w:cs="Arial"/>
        </w:rPr>
        <w:t xml:space="preserve">smaller, and the medulla </w:t>
      </w:r>
      <w:r w:rsidR="00852709">
        <w:rPr>
          <w:rFonts w:ascii="Book Antiqua" w:hAnsi="Book Antiqua" w:cs="Arial"/>
        </w:rPr>
        <w:t>was</w:t>
      </w:r>
      <w:r w:rsidR="00852709" w:rsidRPr="00B03650">
        <w:rPr>
          <w:rFonts w:ascii="Book Antiqua" w:hAnsi="Book Antiqua" w:cs="Arial"/>
        </w:rPr>
        <w:t xml:space="preserve"> </w:t>
      </w:r>
      <w:r w:rsidRPr="00B03650">
        <w:rPr>
          <w:rFonts w:ascii="Book Antiqua" w:hAnsi="Book Antiqua" w:cs="Arial"/>
        </w:rPr>
        <w:t xml:space="preserve">not compressed (red arrow). </w:t>
      </w:r>
      <w:r w:rsidR="00852709">
        <w:rPr>
          <w:rFonts w:ascii="Book Antiqua" w:hAnsi="Book Antiqua" w:cs="Arial"/>
        </w:rPr>
        <w:t>A</w:t>
      </w:r>
      <w:r w:rsidRPr="00B03650">
        <w:rPr>
          <w:rFonts w:ascii="Book Antiqua" w:hAnsi="Book Antiqua" w:cs="Arial"/>
        </w:rPr>
        <w:t xml:space="preserve">xial T2WI </w:t>
      </w:r>
      <w:r w:rsidR="0084565D" w:rsidRPr="00B03650">
        <w:rPr>
          <w:rFonts w:ascii="Book Antiqua" w:hAnsi="Book Antiqua" w:cs="Arial"/>
        </w:rPr>
        <w:t>magnetic resonance</w:t>
      </w:r>
      <w:r w:rsidRPr="00B03650">
        <w:rPr>
          <w:rFonts w:ascii="Book Antiqua" w:hAnsi="Book Antiqua" w:cs="Arial"/>
        </w:rPr>
        <w:t xml:space="preserve"> </w:t>
      </w:r>
      <w:r w:rsidR="00852709">
        <w:rPr>
          <w:rFonts w:ascii="Book Antiqua" w:hAnsi="Book Antiqua" w:cs="Arial"/>
        </w:rPr>
        <w:t>ima</w:t>
      </w:r>
      <w:r w:rsidR="00F95EF3">
        <w:rPr>
          <w:rFonts w:ascii="Book Antiqua" w:hAnsi="Book Antiqua" w:cs="Arial"/>
        </w:rPr>
        <w:t xml:space="preserve">ging </w:t>
      </w:r>
      <w:r w:rsidR="00F95EF3" w:rsidRPr="00B03650">
        <w:rPr>
          <w:rFonts w:ascii="Book Antiqua" w:hAnsi="Book Antiqua" w:cs="Arial"/>
        </w:rPr>
        <w:t>show</w:t>
      </w:r>
      <w:r w:rsidR="00F95EF3">
        <w:rPr>
          <w:rFonts w:ascii="Book Antiqua" w:hAnsi="Book Antiqua" w:cs="Arial"/>
        </w:rPr>
        <w:t>ed</w:t>
      </w:r>
      <w:r w:rsidR="00F95EF3" w:rsidRPr="00B03650">
        <w:rPr>
          <w:rFonts w:ascii="Book Antiqua" w:hAnsi="Book Antiqua" w:cs="Arial"/>
        </w:rPr>
        <w:t xml:space="preserve"> </w:t>
      </w:r>
      <w:r w:rsidRPr="00B03650">
        <w:rPr>
          <w:rFonts w:ascii="Book Antiqua" w:hAnsi="Book Antiqua" w:cs="Arial"/>
        </w:rPr>
        <w:t xml:space="preserve">that most of the posterior fossa </w:t>
      </w:r>
      <w:r w:rsidR="00F95EF3">
        <w:rPr>
          <w:rFonts w:ascii="Book Antiqua" w:hAnsi="Book Antiqua" w:cs="Arial"/>
        </w:rPr>
        <w:t>was</w:t>
      </w:r>
      <w:r w:rsidR="00F95EF3" w:rsidRPr="00B03650">
        <w:rPr>
          <w:rFonts w:ascii="Book Antiqua" w:hAnsi="Book Antiqua" w:cs="Arial"/>
        </w:rPr>
        <w:t xml:space="preserve"> </w:t>
      </w:r>
      <w:r w:rsidRPr="00B03650">
        <w:rPr>
          <w:rFonts w:ascii="Book Antiqua" w:hAnsi="Book Antiqua" w:cs="Arial"/>
        </w:rPr>
        <w:t xml:space="preserve">occupied by cystic lesions (green arrow), the cyst </w:t>
      </w:r>
      <w:r w:rsidR="00F95EF3" w:rsidRPr="00B03650">
        <w:rPr>
          <w:rFonts w:ascii="Book Antiqua" w:hAnsi="Book Antiqua" w:cs="Arial"/>
        </w:rPr>
        <w:t>ha</w:t>
      </w:r>
      <w:r w:rsidR="00F95EF3">
        <w:rPr>
          <w:rFonts w:ascii="Book Antiqua" w:hAnsi="Book Antiqua" w:cs="Arial"/>
        </w:rPr>
        <w:t>d</w:t>
      </w:r>
      <w:r w:rsidR="00F95EF3" w:rsidRPr="00B03650">
        <w:rPr>
          <w:rFonts w:ascii="Book Antiqua" w:hAnsi="Book Antiqua" w:cs="Arial"/>
        </w:rPr>
        <w:t xml:space="preserve"> </w:t>
      </w:r>
      <w:r w:rsidRPr="00B03650">
        <w:rPr>
          <w:rFonts w:ascii="Book Antiqua" w:hAnsi="Book Antiqua" w:cs="Arial"/>
        </w:rPr>
        <w:t>a large volume, the superior vermis</w:t>
      </w:r>
      <w:r w:rsidR="00F95EF3">
        <w:rPr>
          <w:rFonts w:ascii="Book Antiqua" w:hAnsi="Book Antiqua" w:cs="Arial"/>
        </w:rPr>
        <w:t xml:space="preserve"> was</w:t>
      </w:r>
      <w:r w:rsidRPr="00B03650">
        <w:rPr>
          <w:rFonts w:ascii="Book Antiqua" w:hAnsi="Book Antiqua" w:cs="Arial"/>
        </w:rPr>
        <w:t xml:space="preserve"> compressed upward, and the pons and medulla </w:t>
      </w:r>
      <w:r w:rsidR="00F95EF3">
        <w:rPr>
          <w:rFonts w:ascii="Book Antiqua" w:hAnsi="Book Antiqua" w:cs="Arial"/>
        </w:rPr>
        <w:t>were</w:t>
      </w:r>
      <w:r w:rsidR="00F95EF3" w:rsidRPr="00B03650">
        <w:rPr>
          <w:rFonts w:ascii="Book Antiqua" w:hAnsi="Book Antiqua" w:cs="Arial"/>
        </w:rPr>
        <w:t xml:space="preserve"> </w:t>
      </w:r>
      <w:r w:rsidRPr="00B03650">
        <w:rPr>
          <w:rFonts w:ascii="Book Antiqua" w:hAnsi="Book Antiqua" w:cs="Arial"/>
        </w:rPr>
        <w:t>not compressed (red arrow).</w:t>
      </w:r>
    </w:p>
    <w:p w14:paraId="438907D0" w14:textId="77777777" w:rsidR="00DD3214" w:rsidRPr="00B03650" w:rsidRDefault="00DD3214" w:rsidP="00B03650">
      <w:pPr>
        <w:spacing w:line="360" w:lineRule="auto"/>
        <w:jc w:val="both"/>
        <w:rPr>
          <w:rFonts w:ascii="Book Antiqua" w:hAnsi="Book Antiqua" w:cs="Arial"/>
        </w:rPr>
      </w:pPr>
    </w:p>
    <w:p w14:paraId="7AFD7D84" w14:textId="77777777" w:rsidR="00581E5B" w:rsidRPr="00B03650" w:rsidRDefault="00581E5B" w:rsidP="00B03650">
      <w:pPr>
        <w:spacing w:line="360" w:lineRule="auto"/>
        <w:jc w:val="both"/>
        <w:rPr>
          <w:rFonts w:ascii="Book Antiqua" w:eastAsia="Songti SC" w:hAnsi="Book Antiqua" w:cs="Arial"/>
        </w:rPr>
      </w:pPr>
      <w:r w:rsidRPr="00B03650">
        <w:rPr>
          <w:rFonts w:ascii="Book Antiqua" w:hAnsi="Book Antiqua"/>
          <w:noProof/>
        </w:rPr>
        <w:lastRenderedPageBreak/>
        <w:drawing>
          <wp:inline distT="0" distB="0" distL="0" distR="0" wp14:anchorId="607C5EB1" wp14:editId="1E499CEC">
            <wp:extent cx="5270500" cy="3237230"/>
            <wp:effectExtent l="0" t="0" r="635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237230"/>
                    </a:xfrm>
                    <a:prstGeom prst="rect">
                      <a:avLst/>
                    </a:prstGeom>
                    <a:noFill/>
                    <a:ln>
                      <a:noFill/>
                    </a:ln>
                  </pic:spPr>
                </pic:pic>
              </a:graphicData>
            </a:graphic>
          </wp:inline>
        </w:drawing>
      </w:r>
    </w:p>
    <w:p w14:paraId="69C531AD" w14:textId="1B10A9D6" w:rsidR="00DD3214" w:rsidRPr="00B03650" w:rsidRDefault="00DD3214" w:rsidP="00B03650">
      <w:pPr>
        <w:spacing w:line="360" w:lineRule="auto"/>
        <w:jc w:val="both"/>
        <w:rPr>
          <w:rFonts w:ascii="Book Antiqua" w:hAnsi="Book Antiqua" w:cs="Arial"/>
        </w:rPr>
      </w:pPr>
      <w:r w:rsidRPr="00B03650">
        <w:rPr>
          <w:rFonts w:ascii="Book Antiqua" w:hAnsi="Book Antiqua" w:cs="Arial"/>
          <w:b/>
          <w:bCs/>
        </w:rPr>
        <w:t xml:space="preserve">Figure 2 T2WI </w:t>
      </w:r>
      <w:r w:rsidR="0084565D" w:rsidRPr="00B03650">
        <w:rPr>
          <w:rFonts w:ascii="Book Antiqua" w:hAnsi="Book Antiqua" w:cs="Arial"/>
          <w:b/>
          <w:bCs/>
        </w:rPr>
        <w:t>magnetic resonance</w:t>
      </w:r>
      <w:r w:rsidRPr="00B03650">
        <w:rPr>
          <w:rFonts w:ascii="Book Antiqua" w:hAnsi="Book Antiqua" w:cs="Arial"/>
          <w:b/>
          <w:bCs/>
        </w:rPr>
        <w:t xml:space="preserve"> examination after the condition suddenly </w:t>
      </w:r>
      <w:r w:rsidR="00F95EF3" w:rsidRPr="00B03650">
        <w:rPr>
          <w:rFonts w:ascii="Book Antiqua" w:hAnsi="Book Antiqua" w:cs="Arial"/>
          <w:b/>
          <w:bCs/>
        </w:rPr>
        <w:t>deteriorate</w:t>
      </w:r>
      <w:r w:rsidR="00F95EF3">
        <w:rPr>
          <w:rFonts w:ascii="Book Antiqua" w:hAnsi="Book Antiqua" w:cs="Arial"/>
          <w:b/>
          <w:bCs/>
        </w:rPr>
        <w:t>d</w:t>
      </w:r>
      <w:r w:rsidR="0084565D" w:rsidRPr="00B03650">
        <w:rPr>
          <w:rFonts w:ascii="Book Antiqua" w:hAnsi="Book Antiqua" w:cs="Arial"/>
          <w:b/>
          <w:bCs/>
        </w:rPr>
        <w:t>.</w:t>
      </w:r>
      <w:r w:rsidRPr="00B03650">
        <w:rPr>
          <w:rFonts w:ascii="Book Antiqua" w:hAnsi="Book Antiqua" w:cs="Arial"/>
        </w:rPr>
        <w:t xml:space="preserve"> The gyri </w:t>
      </w:r>
      <w:r w:rsidR="00F95EF3">
        <w:rPr>
          <w:rFonts w:ascii="Book Antiqua" w:hAnsi="Book Antiqua" w:cs="Arial"/>
        </w:rPr>
        <w:t>were</w:t>
      </w:r>
      <w:r w:rsidR="00F95EF3" w:rsidRPr="00B03650">
        <w:rPr>
          <w:rFonts w:ascii="Book Antiqua" w:hAnsi="Book Antiqua" w:cs="Arial"/>
        </w:rPr>
        <w:t xml:space="preserve"> </w:t>
      </w:r>
      <w:r w:rsidRPr="00B03650">
        <w:rPr>
          <w:rFonts w:ascii="Book Antiqua" w:hAnsi="Book Antiqua" w:cs="Arial"/>
        </w:rPr>
        <w:t xml:space="preserve">swelling, </w:t>
      </w:r>
      <w:r w:rsidR="00F95EF3">
        <w:rPr>
          <w:rFonts w:ascii="Book Antiqua" w:hAnsi="Book Antiqua" w:cs="Arial"/>
        </w:rPr>
        <w:t xml:space="preserve">the </w:t>
      </w:r>
      <w:r w:rsidRPr="00B03650">
        <w:rPr>
          <w:rFonts w:ascii="Book Antiqua" w:hAnsi="Book Antiqua" w:cs="Arial"/>
        </w:rPr>
        <w:t xml:space="preserve">sulcus became superficial (arrow), </w:t>
      </w:r>
      <w:r w:rsidR="00F95EF3">
        <w:rPr>
          <w:rFonts w:ascii="Book Antiqua" w:hAnsi="Book Antiqua" w:cs="Arial"/>
        </w:rPr>
        <w:t>t</w:t>
      </w:r>
      <w:r w:rsidR="00F95EF3" w:rsidRPr="00B03650">
        <w:rPr>
          <w:rFonts w:ascii="Book Antiqua" w:hAnsi="Book Antiqua" w:cs="Arial"/>
        </w:rPr>
        <w:t xml:space="preserve">he </w:t>
      </w:r>
      <w:proofErr w:type="spellStart"/>
      <w:r w:rsidRPr="00B03650">
        <w:rPr>
          <w:rFonts w:ascii="Book Antiqua" w:hAnsi="Book Antiqua" w:cs="Arial"/>
        </w:rPr>
        <w:t>supratentorial</w:t>
      </w:r>
      <w:proofErr w:type="spellEnd"/>
      <w:r w:rsidRPr="00B03650">
        <w:rPr>
          <w:rFonts w:ascii="Book Antiqua" w:hAnsi="Book Antiqua" w:cs="Arial"/>
        </w:rPr>
        <w:t xml:space="preserve"> cranial</w:t>
      </w:r>
      <w:r w:rsidR="00F95EF3" w:rsidRPr="00F95EF3">
        <w:rPr>
          <w:rFonts w:ascii="Book Antiqua" w:hAnsi="Book Antiqua" w:cs="Arial"/>
        </w:rPr>
        <w:t xml:space="preserve"> </w:t>
      </w:r>
      <w:r w:rsidR="00F95EF3" w:rsidRPr="00B03650">
        <w:rPr>
          <w:rFonts w:ascii="Book Antiqua" w:hAnsi="Book Antiqua" w:cs="Arial"/>
        </w:rPr>
        <w:t>pressure</w:t>
      </w:r>
      <w:r w:rsidRPr="00B03650">
        <w:rPr>
          <w:rFonts w:ascii="Book Antiqua" w:hAnsi="Book Antiqua" w:cs="Arial"/>
        </w:rPr>
        <w:t xml:space="preserve"> </w:t>
      </w:r>
      <w:r w:rsidR="00F95EF3">
        <w:rPr>
          <w:rFonts w:ascii="Book Antiqua" w:hAnsi="Book Antiqua" w:cs="Arial"/>
        </w:rPr>
        <w:t>was</w:t>
      </w:r>
      <w:r w:rsidR="00F95EF3" w:rsidRPr="00B03650">
        <w:rPr>
          <w:rFonts w:ascii="Book Antiqua" w:hAnsi="Book Antiqua" w:cs="Arial"/>
        </w:rPr>
        <w:t xml:space="preserve"> </w:t>
      </w:r>
      <w:r w:rsidRPr="00B03650">
        <w:rPr>
          <w:rFonts w:ascii="Book Antiqua" w:hAnsi="Book Antiqua" w:cs="Arial"/>
        </w:rPr>
        <w:t xml:space="preserve">increased, </w:t>
      </w:r>
      <w:r w:rsidR="00F95EF3">
        <w:rPr>
          <w:rFonts w:ascii="Book Antiqua" w:hAnsi="Book Antiqua" w:cs="Arial"/>
        </w:rPr>
        <w:t xml:space="preserve">the </w:t>
      </w:r>
      <w:r w:rsidRPr="00B03650">
        <w:rPr>
          <w:rFonts w:ascii="Book Antiqua" w:hAnsi="Book Antiqua" w:cs="Arial"/>
        </w:rPr>
        <w:t xml:space="preserve">pressure gradient pushed the </w:t>
      </w:r>
      <w:proofErr w:type="spellStart"/>
      <w:r w:rsidRPr="00B03650">
        <w:rPr>
          <w:rFonts w:ascii="Book Antiqua" w:hAnsi="Book Antiqua" w:cs="Arial"/>
        </w:rPr>
        <w:t>supratentorial</w:t>
      </w:r>
      <w:proofErr w:type="spellEnd"/>
      <w:r w:rsidRPr="00B03650">
        <w:rPr>
          <w:rFonts w:ascii="Book Antiqua" w:hAnsi="Book Antiqua" w:cs="Arial"/>
        </w:rPr>
        <w:t xml:space="preserve"> structure down (blue arrow), resulting in compression of posterior fossa cystic lesion</w:t>
      </w:r>
      <w:r w:rsidR="00F95EF3">
        <w:rPr>
          <w:rFonts w:ascii="Book Antiqua" w:hAnsi="Book Antiqua" w:cs="Arial"/>
        </w:rPr>
        <w:t>s</w:t>
      </w:r>
      <w:r w:rsidRPr="00B03650">
        <w:rPr>
          <w:rFonts w:ascii="Book Antiqua" w:hAnsi="Book Antiqua" w:cs="Arial"/>
        </w:rPr>
        <w:t xml:space="preserve"> and volume decrease, </w:t>
      </w:r>
      <w:r w:rsidR="00F95EF3">
        <w:rPr>
          <w:rFonts w:ascii="Book Antiqua" w:hAnsi="Book Antiqua" w:cs="Arial"/>
        </w:rPr>
        <w:t xml:space="preserve">and </w:t>
      </w:r>
      <w:r w:rsidRPr="00B03650">
        <w:rPr>
          <w:rFonts w:ascii="Book Antiqua" w:hAnsi="Book Antiqua" w:cs="Arial"/>
        </w:rPr>
        <w:t xml:space="preserve">the medulla moved down and folded into a </w:t>
      </w:r>
      <w:r w:rsidR="0084565D" w:rsidRPr="00B03650">
        <w:rPr>
          <w:rFonts w:ascii="Book Antiqua" w:hAnsi="Book Antiqua" w:cs="Arial"/>
        </w:rPr>
        <w:t>“</w:t>
      </w:r>
      <w:r w:rsidRPr="00B03650">
        <w:rPr>
          <w:rFonts w:ascii="Book Antiqua" w:hAnsi="Book Antiqua" w:cs="Arial"/>
        </w:rPr>
        <w:t>Z-like</w:t>
      </w:r>
      <w:r w:rsidR="0084565D" w:rsidRPr="00B03650">
        <w:rPr>
          <w:rFonts w:ascii="Book Antiqua" w:hAnsi="Book Antiqua" w:cs="Arial"/>
        </w:rPr>
        <w:t>”</w:t>
      </w:r>
      <w:r w:rsidRPr="00B03650">
        <w:rPr>
          <w:rFonts w:ascii="Book Antiqua" w:hAnsi="Book Antiqua" w:cs="Arial"/>
        </w:rPr>
        <w:t xml:space="preserve"> shape (white arrow). Axial T2WI </w:t>
      </w:r>
      <w:r w:rsidR="0084565D" w:rsidRPr="00B03650">
        <w:rPr>
          <w:rFonts w:ascii="Book Antiqua" w:hAnsi="Book Antiqua" w:cs="Arial"/>
        </w:rPr>
        <w:t>magnetic resonance</w:t>
      </w:r>
      <w:r w:rsidR="00F95EF3">
        <w:rPr>
          <w:rFonts w:ascii="Book Antiqua" w:hAnsi="Book Antiqua" w:cs="Arial"/>
        </w:rPr>
        <w:t xml:space="preserve"> imaging showed that</w:t>
      </w:r>
      <w:r w:rsidR="00F95EF3" w:rsidRPr="00B03650">
        <w:rPr>
          <w:rFonts w:ascii="Book Antiqua" w:hAnsi="Book Antiqua" w:cs="Arial"/>
        </w:rPr>
        <w:t xml:space="preserve"> </w:t>
      </w:r>
      <w:r w:rsidRPr="00B03650">
        <w:rPr>
          <w:rFonts w:ascii="Book Antiqua" w:hAnsi="Book Antiqua" w:cs="Arial"/>
        </w:rPr>
        <w:t xml:space="preserve">the </w:t>
      </w:r>
      <w:proofErr w:type="spellStart"/>
      <w:r w:rsidRPr="00B03650">
        <w:rPr>
          <w:rFonts w:ascii="Book Antiqua" w:hAnsi="Book Antiqua" w:cs="Arial"/>
        </w:rPr>
        <w:t>supratentorial</w:t>
      </w:r>
      <w:proofErr w:type="spellEnd"/>
      <w:r w:rsidRPr="00B03650">
        <w:rPr>
          <w:rFonts w:ascii="Book Antiqua" w:hAnsi="Book Antiqua" w:cs="Arial"/>
        </w:rPr>
        <w:t xml:space="preserve"> structure </w:t>
      </w:r>
      <w:r w:rsidR="00F95EF3" w:rsidRPr="00B03650">
        <w:rPr>
          <w:rFonts w:ascii="Book Antiqua" w:hAnsi="Book Antiqua" w:cs="Arial"/>
        </w:rPr>
        <w:t>pushe</w:t>
      </w:r>
      <w:r w:rsidR="00F95EF3">
        <w:rPr>
          <w:rFonts w:ascii="Book Antiqua" w:hAnsi="Book Antiqua" w:cs="Arial"/>
        </w:rPr>
        <w:t>d</w:t>
      </w:r>
      <w:r w:rsidR="00F95EF3" w:rsidRPr="00B03650">
        <w:rPr>
          <w:rFonts w:ascii="Book Antiqua" w:hAnsi="Book Antiqua" w:cs="Arial"/>
        </w:rPr>
        <w:t xml:space="preserve"> </w:t>
      </w:r>
      <w:r w:rsidRPr="00B03650">
        <w:rPr>
          <w:rFonts w:ascii="Book Antiqua" w:hAnsi="Book Antiqua" w:cs="Arial"/>
        </w:rPr>
        <w:t xml:space="preserve">down the curtain, the pons and medulla </w:t>
      </w:r>
      <w:r w:rsidR="00F95EF3">
        <w:rPr>
          <w:rFonts w:ascii="Book Antiqua" w:hAnsi="Book Antiqua" w:cs="Arial"/>
        </w:rPr>
        <w:t>were</w:t>
      </w:r>
      <w:r w:rsidR="00F95EF3" w:rsidRPr="00B03650">
        <w:rPr>
          <w:rFonts w:ascii="Book Antiqua" w:hAnsi="Book Antiqua" w:cs="Arial"/>
        </w:rPr>
        <w:t xml:space="preserve"> </w:t>
      </w:r>
      <w:r w:rsidRPr="00B03650">
        <w:rPr>
          <w:rFonts w:ascii="Book Antiqua" w:hAnsi="Book Antiqua" w:cs="Arial"/>
        </w:rPr>
        <w:t xml:space="preserve">obviously compressed by the hernia tissue (blue arrow), </w:t>
      </w:r>
      <w:r w:rsidR="00F95EF3">
        <w:rPr>
          <w:rFonts w:ascii="Book Antiqua" w:hAnsi="Book Antiqua" w:cs="Arial"/>
        </w:rPr>
        <w:t xml:space="preserve">and </w:t>
      </w:r>
      <w:r w:rsidRPr="00B03650">
        <w:rPr>
          <w:rFonts w:ascii="Book Antiqua" w:hAnsi="Book Antiqua" w:cs="Arial"/>
        </w:rPr>
        <w:t xml:space="preserve">the surrounding </w:t>
      </w:r>
      <w:r w:rsidR="0084565D" w:rsidRPr="00B03650">
        <w:rPr>
          <w:rFonts w:ascii="Book Antiqua" w:eastAsia="Songti SC" w:hAnsi="Book Antiqua" w:cs="Arial"/>
        </w:rPr>
        <w:t>cerebrospinal fluid</w:t>
      </w:r>
      <w:r w:rsidR="0084565D" w:rsidRPr="00B03650">
        <w:rPr>
          <w:rFonts w:ascii="Book Antiqua" w:hAnsi="Book Antiqua" w:cs="Arial"/>
        </w:rPr>
        <w:t xml:space="preserve"> </w:t>
      </w:r>
      <w:r w:rsidRPr="00B03650">
        <w:rPr>
          <w:rFonts w:ascii="Book Antiqua" w:hAnsi="Book Antiqua" w:cs="Arial"/>
        </w:rPr>
        <w:t xml:space="preserve">gap disappeared. Posterior fossa cystic lesions </w:t>
      </w:r>
      <w:r w:rsidR="00F95EF3" w:rsidRPr="00B03650">
        <w:rPr>
          <w:rFonts w:ascii="Book Antiqua" w:hAnsi="Book Antiqua" w:cs="Arial"/>
        </w:rPr>
        <w:t>shr</w:t>
      </w:r>
      <w:r w:rsidR="00F95EF3">
        <w:rPr>
          <w:rFonts w:ascii="Book Antiqua" w:hAnsi="Book Antiqua" w:cs="Arial"/>
        </w:rPr>
        <w:t>a</w:t>
      </w:r>
      <w:r w:rsidR="00F95EF3" w:rsidRPr="00B03650">
        <w:rPr>
          <w:rFonts w:ascii="Book Antiqua" w:hAnsi="Book Antiqua" w:cs="Arial"/>
        </w:rPr>
        <w:t xml:space="preserve">nk </w:t>
      </w:r>
      <w:r w:rsidRPr="00B03650">
        <w:rPr>
          <w:rFonts w:ascii="Book Antiqua" w:hAnsi="Book Antiqua" w:cs="Arial"/>
        </w:rPr>
        <w:t>in volume under compression, with residual bilateral cystic areas (green arrow).</w:t>
      </w:r>
    </w:p>
    <w:p w14:paraId="4D0FBC72" w14:textId="77777777" w:rsidR="00DD3214" w:rsidRPr="00B03650" w:rsidRDefault="00DD3214" w:rsidP="00B03650">
      <w:pPr>
        <w:spacing w:line="360" w:lineRule="auto"/>
        <w:jc w:val="both"/>
        <w:rPr>
          <w:rFonts w:ascii="Book Antiqua" w:eastAsia="Songti SC" w:hAnsi="Book Antiqua" w:cs="Arial"/>
        </w:rPr>
      </w:pPr>
    </w:p>
    <w:p w14:paraId="6FBD5241" w14:textId="695044BE" w:rsidR="00581E5B" w:rsidRPr="00B03650" w:rsidRDefault="0053330F" w:rsidP="00B03650">
      <w:pPr>
        <w:spacing w:line="360" w:lineRule="auto"/>
        <w:jc w:val="both"/>
        <w:rPr>
          <w:rFonts w:ascii="Book Antiqua" w:eastAsia="Songti SC" w:hAnsi="Book Antiqua" w:cs="Arial"/>
        </w:rPr>
      </w:pPr>
      <w:r>
        <w:rPr>
          <w:noProof/>
        </w:rPr>
        <w:lastRenderedPageBreak/>
        <w:drawing>
          <wp:inline distT="0" distB="0" distL="0" distR="0" wp14:anchorId="6FD2C692" wp14:editId="50D1684A">
            <wp:extent cx="5270500" cy="3053718"/>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0500" cy="3053718"/>
                    </a:xfrm>
                    <a:prstGeom prst="rect">
                      <a:avLst/>
                    </a:prstGeom>
                  </pic:spPr>
                </pic:pic>
              </a:graphicData>
            </a:graphic>
          </wp:inline>
        </w:drawing>
      </w:r>
    </w:p>
    <w:p w14:paraId="324439FE" w14:textId="2D123E63" w:rsidR="00DD3214" w:rsidRPr="00B03650" w:rsidRDefault="00DD3214" w:rsidP="00B03650">
      <w:pPr>
        <w:spacing w:line="360" w:lineRule="auto"/>
        <w:jc w:val="both"/>
        <w:rPr>
          <w:rFonts w:ascii="Book Antiqua" w:hAnsi="Book Antiqua" w:cs="Arial"/>
          <w:b/>
          <w:bCs/>
        </w:rPr>
      </w:pPr>
      <w:r w:rsidRPr="00B03650">
        <w:rPr>
          <w:rFonts w:ascii="Book Antiqua" w:hAnsi="Book Antiqua" w:cs="Arial"/>
          <w:b/>
          <w:bCs/>
        </w:rPr>
        <w:t>Figure 3 Imaging of the basal ganglia after and before brainstem folding</w:t>
      </w:r>
      <w:r w:rsidR="0084565D" w:rsidRPr="00B03650">
        <w:rPr>
          <w:rFonts w:ascii="Book Antiqua" w:hAnsi="Book Antiqua" w:cs="Arial"/>
          <w:b/>
          <w:bCs/>
        </w:rPr>
        <w:t xml:space="preserve">. </w:t>
      </w:r>
      <w:r w:rsidRPr="00B03650">
        <w:rPr>
          <w:rFonts w:ascii="Book Antiqua" w:hAnsi="Book Antiqua" w:cs="Arial"/>
        </w:rPr>
        <w:t>A</w:t>
      </w:r>
      <w:r w:rsidR="0084565D" w:rsidRPr="00B03650">
        <w:rPr>
          <w:rFonts w:ascii="Book Antiqua" w:hAnsi="Book Antiqua" w:cs="Arial"/>
        </w:rPr>
        <w:t xml:space="preserve">: </w:t>
      </w:r>
      <w:r w:rsidRPr="00B03650">
        <w:rPr>
          <w:rFonts w:ascii="Book Antiqua" w:hAnsi="Book Antiqua" w:cs="Arial"/>
        </w:rPr>
        <w:t>After brain stem folding</w:t>
      </w:r>
      <w:r w:rsidR="00F95EF3">
        <w:rPr>
          <w:rFonts w:ascii="Book Antiqua" w:hAnsi="Book Antiqua" w:cs="Arial"/>
        </w:rPr>
        <w:t>,</w:t>
      </w:r>
      <w:r w:rsidR="00F95EF3" w:rsidRPr="00B03650">
        <w:rPr>
          <w:rFonts w:ascii="Book Antiqua" w:hAnsi="Book Antiqua" w:cs="Arial"/>
        </w:rPr>
        <w:t xml:space="preserve"> </w:t>
      </w:r>
      <w:r w:rsidR="00F95EF3">
        <w:rPr>
          <w:rFonts w:ascii="Book Antiqua" w:hAnsi="Book Antiqua" w:cs="Arial"/>
        </w:rPr>
        <w:t>s</w:t>
      </w:r>
      <w:r w:rsidR="00F95EF3" w:rsidRPr="00B03650">
        <w:rPr>
          <w:rFonts w:ascii="Book Antiqua" w:hAnsi="Book Antiqua" w:cs="Arial"/>
        </w:rPr>
        <w:t xml:space="preserve">welling </w:t>
      </w:r>
      <w:r w:rsidRPr="00B03650">
        <w:rPr>
          <w:rFonts w:ascii="Book Antiqua" w:hAnsi="Book Antiqua" w:cs="Arial"/>
        </w:rPr>
        <w:t xml:space="preserve">of </w:t>
      </w:r>
      <w:r w:rsidR="00F95EF3">
        <w:rPr>
          <w:rFonts w:ascii="Book Antiqua" w:hAnsi="Book Antiqua" w:cs="Arial"/>
        </w:rPr>
        <w:t xml:space="preserve">the </w:t>
      </w:r>
      <w:r w:rsidRPr="00B03650">
        <w:rPr>
          <w:rFonts w:ascii="Book Antiqua" w:hAnsi="Book Antiqua" w:cs="Arial"/>
        </w:rPr>
        <w:t>bilateral putamen, cauda nucleus, frontal lobe, parietal lobe</w:t>
      </w:r>
      <w:r w:rsidR="00F95EF3">
        <w:rPr>
          <w:rFonts w:ascii="Book Antiqua" w:hAnsi="Book Antiqua" w:cs="Arial"/>
        </w:rPr>
        <w:t>,</w:t>
      </w:r>
      <w:r w:rsidRPr="00B03650">
        <w:rPr>
          <w:rFonts w:ascii="Book Antiqua" w:hAnsi="Book Antiqua" w:cs="Arial"/>
        </w:rPr>
        <w:t xml:space="preserve"> and occipital cortex, increased T2WI signal</w:t>
      </w:r>
      <w:r w:rsidR="00F95EF3">
        <w:rPr>
          <w:rFonts w:ascii="Book Antiqua" w:hAnsi="Book Antiqua" w:cs="Arial"/>
        </w:rPr>
        <w:t>s</w:t>
      </w:r>
      <w:r w:rsidRPr="00B03650">
        <w:rPr>
          <w:rFonts w:ascii="Book Antiqua" w:hAnsi="Book Antiqua" w:cs="Arial"/>
        </w:rPr>
        <w:t xml:space="preserve">, and slightly enlarged bilateral lateral ventricle can be seen; </w:t>
      </w:r>
      <w:bookmarkStart w:id="70" w:name="OLE_LINK117"/>
      <w:bookmarkStart w:id="71" w:name="OLE_LINK118"/>
      <w:r w:rsidRPr="00B03650">
        <w:rPr>
          <w:rFonts w:ascii="Book Antiqua" w:hAnsi="Book Antiqua" w:cs="Arial"/>
        </w:rPr>
        <w:t>B</w:t>
      </w:r>
      <w:r w:rsidR="0084565D" w:rsidRPr="00B03650">
        <w:rPr>
          <w:rFonts w:ascii="Book Antiqua" w:hAnsi="Book Antiqua" w:cs="Arial"/>
        </w:rPr>
        <w:t>:</w:t>
      </w:r>
      <w:r w:rsidRPr="00B03650">
        <w:rPr>
          <w:rFonts w:ascii="Book Antiqua" w:hAnsi="Book Antiqua" w:cs="Arial"/>
        </w:rPr>
        <w:t xml:space="preserve"> </w:t>
      </w:r>
      <w:r w:rsidR="00F95EF3">
        <w:rPr>
          <w:rFonts w:ascii="Book Antiqua" w:hAnsi="Book Antiqua" w:cs="Arial"/>
        </w:rPr>
        <w:t>Three days b</w:t>
      </w:r>
      <w:r w:rsidR="00F95EF3" w:rsidRPr="00B03650">
        <w:rPr>
          <w:rFonts w:ascii="Book Antiqua" w:hAnsi="Book Antiqua" w:cs="Arial"/>
        </w:rPr>
        <w:t xml:space="preserve">efore </w:t>
      </w:r>
      <w:r w:rsidRPr="00B03650">
        <w:rPr>
          <w:rFonts w:ascii="Book Antiqua" w:hAnsi="Book Antiqua" w:cs="Arial"/>
        </w:rPr>
        <w:t>brain stem folding</w:t>
      </w:r>
      <w:r w:rsidR="00F95EF3">
        <w:rPr>
          <w:rFonts w:ascii="Book Antiqua" w:hAnsi="Book Antiqua" w:cs="Arial"/>
        </w:rPr>
        <w:t>, n</w:t>
      </w:r>
      <w:r w:rsidR="00F95EF3" w:rsidRPr="00B03650">
        <w:rPr>
          <w:rFonts w:ascii="Book Antiqua" w:hAnsi="Book Antiqua" w:cs="Arial"/>
        </w:rPr>
        <w:t xml:space="preserve">o </w:t>
      </w:r>
      <w:r w:rsidRPr="00B03650">
        <w:rPr>
          <w:rFonts w:ascii="Book Antiqua" w:hAnsi="Book Antiqua" w:cs="Arial"/>
        </w:rPr>
        <w:t xml:space="preserve">swelling was observed in </w:t>
      </w:r>
      <w:r w:rsidR="00F95EF3">
        <w:rPr>
          <w:rFonts w:ascii="Book Antiqua" w:hAnsi="Book Antiqua" w:cs="Arial"/>
        </w:rPr>
        <w:t xml:space="preserve">the </w:t>
      </w:r>
      <w:r w:rsidRPr="00B03650">
        <w:rPr>
          <w:rFonts w:ascii="Book Antiqua" w:hAnsi="Book Antiqua" w:cs="Arial"/>
        </w:rPr>
        <w:t>bilateral putamen</w:t>
      </w:r>
      <w:r w:rsidR="00F95EF3">
        <w:rPr>
          <w:rFonts w:ascii="Book Antiqua" w:hAnsi="Book Antiqua" w:cs="Arial"/>
        </w:rPr>
        <w:t xml:space="preserve">, </w:t>
      </w:r>
      <w:r w:rsidRPr="00B03650">
        <w:rPr>
          <w:rFonts w:ascii="Book Antiqua" w:hAnsi="Book Antiqua" w:cs="Arial"/>
        </w:rPr>
        <w:t>caudate nucleus, frontal lobe, parietal lobe</w:t>
      </w:r>
      <w:r w:rsidR="00F95EF3">
        <w:rPr>
          <w:rFonts w:ascii="Book Antiqua" w:hAnsi="Book Antiqua" w:cs="Arial"/>
        </w:rPr>
        <w:t xml:space="preserve">, or </w:t>
      </w:r>
      <w:r w:rsidRPr="00B03650">
        <w:rPr>
          <w:rFonts w:ascii="Book Antiqua" w:hAnsi="Book Antiqua" w:cs="Arial"/>
        </w:rPr>
        <w:t xml:space="preserve">occipital cortex, with normal signals, and no expansion was observed in </w:t>
      </w:r>
      <w:r w:rsidR="00F95EF3">
        <w:rPr>
          <w:rFonts w:ascii="Book Antiqua" w:hAnsi="Book Antiqua" w:cs="Arial"/>
        </w:rPr>
        <w:t xml:space="preserve">the </w:t>
      </w:r>
      <w:r w:rsidRPr="00B03650">
        <w:rPr>
          <w:rFonts w:ascii="Book Antiqua" w:hAnsi="Book Antiqua" w:cs="Arial"/>
        </w:rPr>
        <w:t>bilateral lateral ventricle</w:t>
      </w:r>
      <w:r w:rsidR="00F95EF3">
        <w:rPr>
          <w:rFonts w:ascii="Book Antiqua" w:hAnsi="Book Antiqua" w:cs="Arial"/>
        </w:rPr>
        <w:t>s</w:t>
      </w:r>
      <w:r w:rsidRPr="00B03650">
        <w:rPr>
          <w:rFonts w:ascii="Book Antiqua" w:hAnsi="Book Antiqua" w:cs="Arial"/>
        </w:rPr>
        <w:t>.</w:t>
      </w:r>
    </w:p>
    <w:bookmarkEnd w:id="70"/>
    <w:bookmarkEnd w:id="71"/>
    <w:p w14:paraId="7E7185EF" w14:textId="77777777" w:rsidR="00B07A15" w:rsidRPr="00B03650" w:rsidRDefault="00B07A15" w:rsidP="00B03650">
      <w:pPr>
        <w:spacing w:line="360" w:lineRule="auto"/>
        <w:jc w:val="both"/>
        <w:rPr>
          <w:rFonts w:ascii="Book Antiqua" w:hAnsi="Book Antiqua" w:cs="Arial"/>
        </w:rPr>
      </w:pPr>
    </w:p>
    <w:p w14:paraId="642C18A9" w14:textId="77777777" w:rsidR="00B07A15" w:rsidRPr="00B03650" w:rsidRDefault="00581E5B" w:rsidP="00B03650">
      <w:pPr>
        <w:autoSpaceDE w:val="0"/>
        <w:autoSpaceDN w:val="0"/>
        <w:adjustRightInd w:val="0"/>
        <w:spacing w:line="360" w:lineRule="auto"/>
        <w:jc w:val="both"/>
        <w:rPr>
          <w:rFonts w:ascii="Book Antiqua" w:hAnsi="Book Antiqua" w:cs="Arial"/>
        </w:rPr>
      </w:pPr>
      <w:r w:rsidRPr="00B03650">
        <w:rPr>
          <w:rFonts w:ascii="Book Antiqua" w:hAnsi="Book Antiqua"/>
          <w:noProof/>
        </w:rPr>
        <w:drawing>
          <wp:inline distT="0" distB="0" distL="0" distR="0" wp14:anchorId="08B437F3" wp14:editId="04D30E44">
            <wp:extent cx="5270500" cy="318516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3185160"/>
                    </a:xfrm>
                    <a:prstGeom prst="rect">
                      <a:avLst/>
                    </a:prstGeom>
                    <a:noFill/>
                    <a:ln>
                      <a:noFill/>
                    </a:ln>
                  </pic:spPr>
                </pic:pic>
              </a:graphicData>
            </a:graphic>
          </wp:inline>
        </w:drawing>
      </w:r>
    </w:p>
    <w:p w14:paraId="0ABAE889" w14:textId="2FF02339" w:rsidR="004E5CFF" w:rsidRPr="00B03650" w:rsidRDefault="00B07A15" w:rsidP="00B03650">
      <w:pPr>
        <w:spacing w:line="360" w:lineRule="auto"/>
        <w:jc w:val="both"/>
        <w:rPr>
          <w:rFonts w:ascii="Book Antiqua" w:hAnsi="Book Antiqua" w:cs="Arial"/>
          <w:b/>
          <w:bCs/>
        </w:rPr>
      </w:pPr>
      <w:r w:rsidRPr="00B03650">
        <w:rPr>
          <w:rFonts w:ascii="Book Antiqua" w:hAnsi="Book Antiqua" w:cs="Arial"/>
          <w:b/>
          <w:bCs/>
        </w:rPr>
        <w:lastRenderedPageBreak/>
        <w:t xml:space="preserve">Figure 4 Electric </w:t>
      </w:r>
      <w:proofErr w:type="gramStart"/>
      <w:r w:rsidRPr="00B03650">
        <w:rPr>
          <w:rFonts w:ascii="Book Antiqua" w:hAnsi="Book Antiqua" w:cs="Arial"/>
          <w:b/>
          <w:bCs/>
        </w:rPr>
        <w:t>silence</w:t>
      </w:r>
      <w:proofErr w:type="gramEnd"/>
      <w:r w:rsidRPr="00B03650">
        <w:rPr>
          <w:rFonts w:ascii="Book Antiqua" w:hAnsi="Book Antiqua" w:cs="Arial"/>
          <w:b/>
          <w:bCs/>
        </w:rPr>
        <w:t xml:space="preserve"> in </w:t>
      </w:r>
      <w:r w:rsidR="00C533D8" w:rsidRPr="00B03650">
        <w:rPr>
          <w:rFonts w:ascii="Book Antiqua" w:hAnsi="Book Antiqua" w:cs="Arial"/>
          <w:b/>
          <w:bCs/>
        </w:rPr>
        <w:t>electroencephalograph.</w:t>
      </w:r>
    </w:p>
    <w:sectPr w:rsidR="004E5CFF" w:rsidRPr="00B03650" w:rsidSect="00912CB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98174" w14:textId="77777777" w:rsidR="006C33A8" w:rsidRDefault="006C33A8" w:rsidP="00D630B6">
      <w:r>
        <w:separator/>
      </w:r>
    </w:p>
  </w:endnote>
  <w:endnote w:type="continuationSeparator" w:id="0">
    <w:p w14:paraId="365E74C1" w14:textId="77777777" w:rsidR="006C33A8" w:rsidRDefault="006C33A8" w:rsidP="00D6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ongti SC">
    <w:altName w:val="微软雅黑"/>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57FE8" w14:textId="77777777" w:rsidR="006C33A8" w:rsidRDefault="006C33A8" w:rsidP="00D630B6">
      <w:r>
        <w:separator/>
      </w:r>
    </w:p>
  </w:footnote>
  <w:footnote w:type="continuationSeparator" w:id="0">
    <w:p w14:paraId="3A1117BE" w14:textId="77777777" w:rsidR="006C33A8" w:rsidRDefault="006C33A8" w:rsidP="00D63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C2772"/>
    <w:multiLevelType w:val="hybridMultilevel"/>
    <w:tmpl w:val="ED8CAF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r5fxe2jsf9f5ews2bv2fvvvas9werzstd5&quot;&gt;My EndNote Library&lt;record-ids&gt;&lt;item&gt;936&lt;/item&gt;&lt;item&gt;937&lt;/item&gt;&lt;item&gt;1047&lt;/item&gt;&lt;item&gt;1059&lt;/item&gt;&lt;item&gt;1172&lt;/item&gt;&lt;item&gt;1190&lt;/item&gt;&lt;item&gt;1191&lt;/item&gt;&lt;item&gt;1214&lt;/item&gt;&lt;item&gt;1215&lt;/item&gt;&lt;item&gt;1216&lt;/item&gt;&lt;item&gt;1217&lt;/item&gt;&lt;item&gt;1218&lt;/item&gt;&lt;item&gt;1220&lt;/item&gt;&lt;item&gt;1221&lt;/item&gt;&lt;item&gt;1222&lt;/item&gt;&lt;item&gt;1223&lt;/item&gt;&lt;item&gt;1224&lt;/item&gt;&lt;item&gt;1225&lt;/item&gt;&lt;item&gt;1226&lt;/item&gt;&lt;item&gt;1229&lt;/item&gt;&lt;item&gt;1231&lt;/item&gt;&lt;item&gt;1232&lt;/item&gt;&lt;/record-ids&gt;&lt;/item&gt;&lt;/Libraries&gt;"/>
  </w:docVars>
  <w:rsids>
    <w:rsidRoot w:val="00E67E71"/>
    <w:rsid w:val="00001F3F"/>
    <w:rsid w:val="00040D00"/>
    <w:rsid w:val="00045772"/>
    <w:rsid w:val="00046685"/>
    <w:rsid w:val="00064FB9"/>
    <w:rsid w:val="00066C24"/>
    <w:rsid w:val="000771FA"/>
    <w:rsid w:val="00082D3A"/>
    <w:rsid w:val="000854A6"/>
    <w:rsid w:val="00085EE0"/>
    <w:rsid w:val="000877AC"/>
    <w:rsid w:val="000B3261"/>
    <w:rsid w:val="000B6D01"/>
    <w:rsid w:val="000C78A9"/>
    <w:rsid w:val="000D446B"/>
    <w:rsid w:val="000E0DEF"/>
    <w:rsid w:val="000E304E"/>
    <w:rsid w:val="000F755B"/>
    <w:rsid w:val="00102531"/>
    <w:rsid w:val="00106D72"/>
    <w:rsid w:val="001140A7"/>
    <w:rsid w:val="00114DD3"/>
    <w:rsid w:val="00117340"/>
    <w:rsid w:val="00117FA5"/>
    <w:rsid w:val="00121DE7"/>
    <w:rsid w:val="00121E88"/>
    <w:rsid w:val="00123726"/>
    <w:rsid w:val="0012779C"/>
    <w:rsid w:val="00146CD6"/>
    <w:rsid w:val="00162406"/>
    <w:rsid w:val="00166583"/>
    <w:rsid w:val="00170756"/>
    <w:rsid w:val="00173C16"/>
    <w:rsid w:val="00176C73"/>
    <w:rsid w:val="001833BD"/>
    <w:rsid w:val="001872FB"/>
    <w:rsid w:val="00190679"/>
    <w:rsid w:val="00194FE3"/>
    <w:rsid w:val="001C1186"/>
    <w:rsid w:val="001C21C7"/>
    <w:rsid w:val="001C499A"/>
    <w:rsid w:val="001D00FD"/>
    <w:rsid w:val="001E784D"/>
    <w:rsid w:val="0020028C"/>
    <w:rsid w:val="0020309C"/>
    <w:rsid w:val="00204051"/>
    <w:rsid w:val="002135E7"/>
    <w:rsid w:val="002202C8"/>
    <w:rsid w:val="00225909"/>
    <w:rsid w:val="00235114"/>
    <w:rsid w:val="00244BA1"/>
    <w:rsid w:val="00246414"/>
    <w:rsid w:val="00246C99"/>
    <w:rsid w:val="002526BA"/>
    <w:rsid w:val="00253D2A"/>
    <w:rsid w:val="00295816"/>
    <w:rsid w:val="002B76D5"/>
    <w:rsid w:val="002C2258"/>
    <w:rsid w:val="002D47CE"/>
    <w:rsid w:val="002D602F"/>
    <w:rsid w:val="002E7AAC"/>
    <w:rsid w:val="002F2519"/>
    <w:rsid w:val="002F6295"/>
    <w:rsid w:val="002F6ACD"/>
    <w:rsid w:val="00310AB4"/>
    <w:rsid w:val="00313A0B"/>
    <w:rsid w:val="0032606D"/>
    <w:rsid w:val="003365EA"/>
    <w:rsid w:val="00347149"/>
    <w:rsid w:val="0034730B"/>
    <w:rsid w:val="0035333B"/>
    <w:rsid w:val="003558D6"/>
    <w:rsid w:val="00366D36"/>
    <w:rsid w:val="00376C6E"/>
    <w:rsid w:val="0038327B"/>
    <w:rsid w:val="00385186"/>
    <w:rsid w:val="00392DF8"/>
    <w:rsid w:val="00393889"/>
    <w:rsid w:val="003C10D5"/>
    <w:rsid w:val="003C7399"/>
    <w:rsid w:val="003D7C0D"/>
    <w:rsid w:val="003F37F6"/>
    <w:rsid w:val="004024C3"/>
    <w:rsid w:val="00411D2F"/>
    <w:rsid w:val="004159AC"/>
    <w:rsid w:val="0042128E"/>
    <w:rsid w:val="004455E2"/>
    <w:rsid w:val="00445844"/>
    <w:rsid w:val="004466FF"/>
    <w:rsid w:val="00446750"/>
    <w:rsid w:val="00471A5D"/>
    <w:rsid w:val="004727D9"/>
    <w:rsid w:val="004867D4"/>
    <w:rsid w:val="004A1034"/>
    <w:rsid w:val="004A152D"/>
    <w:rsid w:val="004A20E4"/>
    <w:rsid w:val="004B172B"/>
    <w:rsid w:val="004B320A"/>
    <w:rsid w:val="004B4D29"/>
    <w:rsid w:val="004C5580"/>
    <w:rsid w:val="004C6744"/>
    <w:rsid w:val="004E377F"/>
    <w:rsid w:val="004E3CA2"/>
    <w:rsid w:val="004E5CFF"/>
    <w:rsid w:val="00523421"/>
    <w:rsid w:val="00527C43"/>
    <w:rsid w:val="0053330F"/>
    <w:rsid w:val="00552076"/>
    <w:rsid w:val="00552616"/>
    <w:rsid w:val="0056137D"/>
    <w:rsid w:val="00563F9A"/>
    <w:rsid w:val="00571C33"/>
    <w:rsid w:val="00574FCE"/>
    <w:rsid w:val="00580F04"/>
    <w:rsid w:val="00581E5B"/>
    <w:rsid w:val="00593AC2"/>
    <w:rsid w:val="005A701B"/>
    <w:rsid w:val="005B070B"/>
    <w:rsid w:val="005B6BDD"/>
    <w:rsid w:val="005B78C6"/>
    <w:rsid w:val="005C15B8"/>
    <w:rsid w:val="005C2179"/>
    <w:rsid w:val="005C2386"/>
    <w:rsid w:val="005F3965"/>
    <w:rsid w:val="005F658E"/>
    <w:rsid w:val="00602F1E"/>
    <w:rsid w:val="006165B1"/>
    <w:rsid w:val="00623729"/>
    <w:rsid w:val="00633676"/>
    <w:rsid w:val="00645E9C"/>
    <w:rsid w:val="00651259"/>
    <w:rsid w:val="0066137D"/>
    <w:rsid w:val="00663727"/>
    <w:rsid w:val="006701A0"/>
    <w:rsid w:val="00690C0E"/>
    <w:rsid w:val="0069281F"/>
    <w:rsid w:val="006967DA"/>
    <w:rsid w:val="00697A52"/>
    <w:rsid w:val="006A4DE5"/>
    <w:rsid w:val="006B2DD7"/>
    <w:rsid w:val="006C031E"/>
    <w:rsid w:val="006C33A8"/>
    <w:rsid w:val="006C4E1F"/>
    <w:rsid w:val="006E77E5"/>
    <w:rsid w:val="006F3BD9"/>
    <w:rsid w:val="00701573"/>
    <w:rsid w:val="00704667"/>
    <w:rsid w:val="00725D2C"/>
    <w:rsid w:val="007470AF"/>
    <w:rsid w:val="00751DB5"/>
    <w:rsid w:val="00753937"/>
    <w:rsid w:val="00765B76"/>
    <w:rsid w:val="007837D0"/>
    <w:rsid w:val="007A310F"/>
    <w:rsid w:val="007A6F7D"/>
    <w:rsid w:val="007B7F0C"/>
    <w:rsid w:val="007C4183"/>
    <w:rsid w:val="007C62C7"/>
    <w:rsid w:val="008117AB"/>
    <w:rsid w:val="00814131"/>
    <w:rsid w:val="008247DA"/>
    <w:rsid w:val="00826D77"/>
    <w:rsid w:val="0084565D"/>
    <w:rsid w:val="00852709"/>
    <w:rsid w:val="00855A00"/>
    <w:rsid w:val="00863B56"/>
    <w:rsid w:val="0086692C"/>
    <w:rsid w:val="00867264"/>
    <w:rsid w:val="0087520A"/>
    <w:rsid w:val="00877EF3"/>
    <w:rsid w:val="00886E00"/>
    <w:rsid w:val="008914A6"/>
    <w:rsid w:val="0089159A"/>
    <w:rsid w:val="008929CB"/>
    <w:rsid w:val="008A6317"/>
    <w:rsid w:val="008D16E8"/>
    <w:rsid w:val="008D694A"/>
    <w:rsid w:val="008E3014"/>
    <w:rsid w:val="008E32F8"/>
    <w:rsid w:val="008E3F93"/>
    <w:rsid w:val="008E40D7"/>
    <w:rsid w:val="008F00A2"/>
    <w:rsid w:val="008F0631"/>
    <w:rsid w:val="008F1B45"/>
    <w:rsid w:val="00903679"/>
    <w:rsid w:val="009039B8"/>
    <w:rsid w:val="00904FE2"/>
    <w:rsid w:val="00912CBA"/>
    <w:rsid w:val="0092449E"/>
    <w:rsid w:val="0092741B"/>
    <w:rsid w:val="009343B5"/>
    <w:rsid w:val="009360CA"/>
    <w:rsid w:val="00950444"/>
    <w:rsid w:val="0095473B"/>
    <w:rsid w:val="009574DF"/>
    <w:rsid w:val="00964D00"/>
    <w:rsid w:val="00965E89"/>
    <w:rsid w:val="00970C4B"/>
    <w:rsid w:val="00975F33"/>
    <w:rsid w:val="00983283"/>
    <w:rsid w:val="00992FC5"/>
    <w:rsid w:val="009971B2"/>
    <w:rsid w:val="009978DD"/>
    <w:rsid w:val="009B7B88"/>
    <w:rsid w:val="009C47C4"/>
    <w:rsid w:val="009C4F11"/>
    <w:rsid w:val="009D24FC"/>
    <w:rsid w:val="009E3ED8"/>
    <w:rsid w:val="009E70F7"/>
    <w:rsid w:val="009F0848"/>
    <w:rsid w:val="009F44DD"/>
    <w:rsid w:val="009F4AFA"/>
    <w:rsid w:val="009F4E9F"/>
    <w:rsid w:val="00A02790"/>
    <w:rsid w:val="00A06B68"/>
    <w:rsid w:val="00A079E3"/>
    <w:rsid w:val="00A45926"/>
    <w:rsid w:val="00A51FA4"/>
    <w:rsid w:val="00A546D4"/>
    <w:rsid w:val="00A55C4A"/>
    <w:rsid w:val="00A7028E"/>
    <w:rsid w:val="00A72A5D"/>
    <w:rsid w:val="00A84933"/>
    <w:rsid w:val="00AA3440"/>
    <w:rsid w:val="00AA492A"/>
    <w:rsid w:val="00AC2B0A"/>
    <w:rsid w:val="00AC760E"/>
    <w:rsid w:val="00AD090B"/>
    <w:rsid w:val="00AD12D8"/>
    <w:rsid w:val="00AE0369"/>
    <w:rsid w:val="00AF16BC"/>
    <w:rsid w:val="00AF3E6E"/>
    <w:rsid w:val="00B03650"/>
    <w:rsid w:val="00B0365F"/>
    <w:rsid w:val="00B07A15"/>
    <w:rsid w:val="00B13E25"/>
    <w:rsid w:val="00B15180"/>
    <w:rsid w:val="00B16F71"/>
    <w:rsid w:val="00B2107A"/>
    <w:rsid w:val="00B25C77"/>
    <w:rsid w:val="00B33592"/>
    <w:rsid w:val="00B447F3"/>
    <w:rsid w:val="00B5035B"/>
    <w:rsid w:val="00B5679C"/>
    <w:rsid w:val="00B602F8"/>
    <w:rsid w:val="00B64957"/>
    <w:rsid w:val="00B76CFE"/>
    <w:rsid w:val="00B85661"/>
    <w:rsid w:val="00B872F9"/>
    <w:rsid w:val="00B90657"/>
    <w:rsid w:val="00BB646A"/>
    <w:rsid w:val="00BC1DB8"/>
    <w:rsid w:val="00BD2007"/>
    <w:rsid w:val="00BD78AB"/>
    <w:rsid w:val="00BE63A6"/>
    <w:rsid w:val="00C15E2C"/>
    <w:rsid w:val="00C34BB3"/>
    <w:rsid w:val="00C34F5F"/>
    <w:rsid w:val="00C533D8"/>
    <w:rsid w:val="00C563F5"/>
    <w:rsid w:val="00C847DB"/>
    <w:rsid w:val="00C937B1"/>
    <w:rsid w:val="00C95BE2"/>
    <w:rsid w:val="00C97F28"/>
    <w:rsid w:val="00CA7FBA"/>
    <w:rsid w:val="00CC51A8"/>
    <w:rsid w:val="00CD4A3B"/>
    <w:rsid w:val="00CF1C98"/>
    <w:rsid w:val="00D13487"/>
    <w:rsid w:val="00D173A1"/>
    <w:rsid w:val="00D2653A"/>
    <w:rsid w:val="00D4175E"/>
    <w:rsid w:val="00D4447E"/>
    <w:rsid w:val="00D462A4"/>
    <w:rsid w:val="00D47F98"/>
    <w:rsid w:val="00D552CC"/>
    <w:rsid w:val="00D61031"/>
    <w:rsid w:val="00D630B6"/>
    <w:rsid w:val="00D63698"/>
    <w:rsid w:val="00D64155"/>
    <w:rsid w:val="00D83B7D"/>
    <w:rsid w:val="00DA38A8"/>
    <w:rsid w:val="00DA6C6F"/>
    <w:rsid w:val="00DA6F4E"/>
    <w:rsid w:val="00DB382C"/>
    <w:rsid w:val="00DD3214"/>
    <w:rsid w:val="00DD4D8A"/>
    <w:rsid w:val="00DE3C2B"/>
    <w:rsid w:val="00DE4721"/>
    <w:rsid w:val="00DE4D2D"/>
    <w:rsid w:val="00DE65FF"/>
    <w:rsid w:val="00DE7CF1"/>
    <w:rsid w:val="00E0532D"/>
    <w:rsid w:val="00E11BED"/>
    <w:rsid w:val="00E16F53"/>
    <w:rsid w:val="00E27CD1"/>
    <w:rsid w:val="00E32847"/>
    <w:rsid w:val="00E44991"/>
    <w:rsid w:val="00E449A7"/>
    <w:rsid w:val="00E551D4"/>
    <w:rsid w:val="00E6087E"/>
    <w:rsid w:val="00E635AB"/>
    <w:rsid w:val="00E67E71"/>
    <w:rsid w:val="00E76D60"/>
    <w:rsid w:val="00E87AAF"/>
    <w:rsid w:val="00E931E0"/>
    <w:rsid w:val="00EA190B"/>
    <w:rsid w:val="00EB7935"/>
    <w:rsid w:val="00EC2AB9"/>
    <w:rsid w:val="00ED0296"/>
    <w:rsid w:val="00ED3B58"/>
    <w:rsid w:val="00EE5AC5"/>
    <w:rsid w:val="00EF7D45"/>
    <w:rsid w:val="00F00079"/>
    <w:rsid w:val="00F0294F"/>
    <w:rsid w:val="00F10AE3"/>
    <w:rsid w:val="00F12559"/>
    <w:rsid w:val="00F16E60"/>
    <w:rsid w:val="00F20308"/>
    <w:rsid w:val="00F34453"/>
    <w:rsid w:val="00F36599"/>
    <w:rsid w:val="00F50527"/>
    <w:rsid w:val="00F52B44"/>
    <w:rsid w:val="00F61247"/>
    <w:rsid w:val="00F6765A"/>
    <w:rsid w:val="00F85518"/>
    <w:rsid w:val="00F92259"/>
    <w:rsid w:val="00F95EF3"/>
    <w:rsid w:val="00F9768B"/>
    <w:rsid w:val="00FA0243"/>
    <w:rsid w:val="00FA65A0"/>
    <w:rsid w:val="00FB0AA3"/>
    <w:rsid w:val="00FC7821"/>
    <w:rsid w:val="00FD456B"/>
    <w:rsid w:val="00FD5C00"/>
    <w:rsid w:val="00FD76A3"/>
    <w:rsid w:val="00FF2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0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93"/>
    <w:rPr>
      <w:rFonts w:ascii="宋体" w:eastAsia="宋体" w:hAnsi="宋体" w:cs="宋体"/>
      <w:kern w:val="0"/>
      <w:sz w:val="24"/>
    </w:rPr>
  </w:style>
  <w:style w:type="paragraph" w:styleId="2">
    <w:name w:val="heading 2"/>
    <w:basedOn w:val="a"/>
    <w:link w:val="2Char"/>
    <w:uiPriority w:val="9"/>
    <w:qFormat/>
    <w:rsid w:val="00A02790"/>
    <w:pPr>
      <w:spacing w:before="100" w:beforeAutospacing="1" w:after="100" w:afterAutospacing="1"/>
      <w:outlineLvl w:val="1"/>
    </w:pPr>
    <w:rPr>
      <w:b/>
      <w:bCs/>
      <w:sz w:val="36"/>
      <w:szCs w:val="36"/>
    </w:rPr>
  </w:style>
  <w:style w:type="paragraph" w:styleId="3">
    <w:name w:val="heading 3"/>
    <w:basedOn w:val="a"/>
    <w:next w:val="a"/>
    <w:link w:val="3Char"/>
    <w:uiPriority w:val="9"/>
    <w:unhideWhenUsed/>
    <w:qFormat/>
    <w:rsid w:val="001C21C7"/>
    <w:pPr>
      <w:keepNext/>
      <w:keepLines/>
      <w:widowControl w:val="0"/>
      <w:spacing w:before="260" w:after="260" w:line="416" w:lineRule="auto"/>
      <w:jc w:val="both"/>
      <w:outlineLvl w:val="2"/>
    </w:pPr>
    <w:rPr>
      <w:rFonts w:ascii="等线" w:eastAsia="等线" w:hAnsi="等线"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FA5"/>
    <w:pPr>
      <w:widowControl w:val="0"/>
      <w:ind w:firstLineChars="200" w:firstLine="420"/>
      <w:jc w:val="both"/>
    </w:pPr>
    <w:rPr>
      <w:rFonts w:asciiTheme="minorHAnsi" w:eastAsiaTheme="minorEastAsia" w:hAnsiTheme="minorHAnsi" w:cstheme="minorBidi"/>
      <w:kern w:val="2"/>
      <w:sz w:val="21"/>
    </w:rPr>
  </w:style>
  <w:style w:type="character" w:styleId="a4">
    <w:name w:val="Hyperlink"/>
    <w:basedOn w:val="a0"/>
    <w:uiPriority w:val="99"/>
    <w:unhideWhenUsed/>
    <w:qFormat/>
    <w:rsid w:val="00117FA5"/>
    <w:rPr>
      <w:color w:val="0563C1" w:themeColor="hyperlink"/>
      <w:u w:val="single"/>
    </w:rPr>
  </w:style>
  <w:style w:type="paragraph" w:customStyle="1" w:styleId="EndNoteBibliographyTitle">
    <w:name w:val="EndNote Bibliography Title"/>
    <w:basedOn w:val="a"/>
    <w:link w:val="EndNoteBibliographyTitle0"/>
    <w:rsid w:val="00246414"/>
    <w:pPr>
      <w:widowControl w:val="0"/>
      <w:jc w:val="center"/>
    </w:pPr>
    <w:rPr>
      <w:rFonts w:ascii="等线" w:eastAsia="等线" w:hAnsi="等线" w:cstheme="minorBidi"/>
      <w:kern w:val="2"/>
      <w:sz w:val="20"/>
    </w:rPr>
  </w:style>
  <w:style w:type="character" w:customStyle="1" w:styleId="EndNoteBibliographyTitle0">
    <w:name w:val="EndNote Bibliography Title 字符"/>
    <w:basedOn w:val="a0"/>
    <w:link w:val="EndNoteBibliographyTitle"/>
    <w:rsid w:val="00246414"/>
    <w:rPr>
      <w:rFonts w:ascii="等线" w:eastAsia="等线" w:hAnsi="等线"/>
      <w:sz w:val="20"/>
    </w:rPr>
  </w:style>
  <w:style w:type="paragraph" w:customStyle="1" w:styleId="EndNoteBibliography">
    <w:name w:val="EndNote Bibliography"/>
    <w:basedOn w:val="a"/>
    <w:link w:val="EndNoteBibliography0"/>
    <w:rsid w:val="00246414"/>
    <w:pPr>
      <w:widowControl w:val="0"/>
      <w:jc w:val="both"/>
    </w:pPr>
    <w:rPr>
      <w:rFonts w:ascii="等线" w:eastAsia="等线" w:hAnsi="等线" w:cstheme="minorBidi"/>
      <w:kern w:val="2"/>
      <w:sz w:val="20"/>
    </w:rPr>
  </w:style>
  <w:style w:type="character" w:customStyle="1" w:styleId="EndNoteBibliography0">
    <w:name w:val="EndNote Bibliography 字符"/>
    <w:basedOn w:val="a0"/>
    <w:link w:val="EndNoteBibliography"/>
    <w:rsid w:val="00246414"/>
    <w:rPr>
      <w:rFonts w:ascii="等线" w:eastAsia="等线" w:hAnsi="等线"/>
      <w:sz w:val="20"/>
    </w:rPr>
  </w:style>
  <w:style w:type="paragraph" w:styleId="a5">
    <w:name w:val="header"/>
    <w:basedOn w:val="a"/>
    <w:link w:val="Char"/>
    <w:uiPriority w:val="99"/>
    <w:unhideWhenUsed/>
    <w:rsid w:val="00D630B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5"/>
    <w:uiPriority w:val="99"/>
    <w:rsid w:val="00D630B6"/>
    <w:rPr>
      <w:sz w:val="18"/>
      <w:szCs w:val="18"/>
    </w:rPr>
  </w:style>
  <w:style w:type="paragraph" w:styleId="a6">
    <w:name w:val="footer"/>
    <w:basedOn w:val="a"/>
    <w:link w:val="Char0"/>
    <w:uiPriority w:val="99"/>
    <w:unhideWhenUsed/>
    <w:rsid w:val="00D630B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6"/>
    <w:uiPriority w:val="99"/>
    <w:rsid w:val="00D630B6"/>
    <w:rPr>
      <w:sz w:val="18"/>
      <w:szCs w:val="18"/>
    </w:rPr>
  </w:style>
  <w:style w:type="paragraph" w:styleId="a7">
    <w:name w:val="Balloon Text"/>
    <w:basedOn w:val="a"/>
    <w:link w:val="Char1"/>
    <w:uiPriority w:val="99"/>
    <w:semiHidden/>
    <w:unhideWhenUsed/>
    <w:rsid w:val="008F0631"/>
    <w:rPr>
      <w:rFonts w:hAnsiTheme="minorHAnsi" w:cstheme="minorBidi"/>
      <w:sz w:val="18"/>
      <w:szCs w:val="18"/>
    </w:rPr>
  </w:style>
  <w:style w:type="character" w:customStyle="1" w:styleId="Char1">
    <w:name w:val="批注框文本 Char"/>
    <w:basedOn w:val="a0"/>
    <w:link w:val="a7"/>
    <w:uiPriority w:val="99"/>
    <w:semiHidden/>
    <w:rsid w:val="008F0631"/>
    <w:rPr>
      <w:rFonts w:ascii="宋体" w:eastAsia="宋体"/>
      <w:sz w:val="18"/>
      <w:szCs w:val="18"/>
    </w:rPr>
  </w:style>
  <w:style w:type="character" w:customStyle="1" w:styleId="2Char">
    <w:name w:val="标题 2 Char"/>
    <w:basedOn w:val="a0"/>
    <w:link w:val="2"/>
    <w:uiPriority w:val="9"/>
    <w:rsid w:val="00A02790"/>
    <w:rPr>
      <w:rFonts w:ascii="宋体" w:eastAsia="宋体" w:hAnsi="宋体" w:cs="宋体"/>
      <w:b/>
      <w:bCs/>
      <w:kern w:val="0"/>
      <w:sz w:val="36"/>
      <w:szCs w:val="36"/>
    </w:rPr>
  </w:style>
  <w:style w:type="paragraph" w:customStyle="1" w:styleId="p">
    <w:name w:val="p"/>
    <w:basedOn w:val="a"/>
    <w:rsid w:val="00A02790"/>
    <w:pPr>
      <w:spacing w:before="100" w:beforeAutospacing="1" w:after="100" w:afterAutospacing="1"/>
    </w:pPr>
  </w:style>
  <w:style w:type="character" w:customStyle="1" w:styleId="3Char">
    <w:name w:val="标题 3 Char"/>
    <w:basedOn w:val="a0"/>
    <w:link w:val="3"/>
    <w:uiPriority w:val="9"/>
    <w:rsid w:val="001C21C7"/>
    <w:rPr>
      <w:rFonts w:ascii="等线" w:eastAsia="等线" w:hAnsi="等线" w:cs="Times New Roman"/>
      <w:b/>
      <w:bCs/>
      <w:sz w:val="32"/>
      <w:szCs w:val="32"/>
    </w:rPr>
  </w:style>
  <w:style w:type="character" w:customStyle="1" w:styleId="font01">
    <w:name w:val="font01"/>
    <w:basedOn w:val="a0"/>
    <w:rsid w:val="004E5CFF"/>
    <w:rPr>
      <w:rFonts w:ascii="Arial" w:hAnsi="Arial" w:cs="Arial" w:hint="default"/>
      <w:b w:val="0"/>
      <w:bCs w:val="0"/>
      <w:i w:val="0"/>
      <w:iCs w:val="0"/>
      <w:strike w:val="0"/>
      <w:dstrike w:val="0"/>
      <w:color w:val="000000"/>
      <w:sz w:val="20"/>
      <w:szCs w:val="20"/>
      <w:u w:val="none"/>
      <w:effect w:val="none"/>
      <w:vertAlign w:val="superscript"/>
    </w:rPr>
  </w:style>
  <w:style w:type="character" w:customStyle="1" w:styleId="font31">
    <w:name w:val="font31"/>
    <w:basedOn w:val="a0"/>
    <w:rsid w:val="004E5CFF"/>
    <w:rPr>
      <w:rFonts w:ascii="Arial" w:hAnsi="Arial" w:cs="Arial" w:hint="default"/>
      <w:b w:val="0"/>
      <w:bCs w:val="0"/>
      <w:i w:val="0"/>
      <w:iCs w:val="0"/>
      <w:strike w:val="0"/>
      <w:dstrike w:val="0"/>
      <w:color w:val="000000"/>
      <w:sz w:val="20"/>
      <w:szCs w:val="20"/>
      <w:u w:val="none"/>
      <w:effect w:val="none"/>
    </w:rPr>
  </w:style>
  <w:style w:type="character" w:styleId="a8">
    <w:name w:val="annotation reference"/>
    <w:basedOn w:val="a0"/>
    <w:uiPriority w:val="99"/>
    <w:semiHidden/>
    <w:unhideWhenUsed/>
    <w:rsid w:val="00121E88"/>
    <w:rPr>
      <w:sz w:val="21"/>
      <w:szCs w:val="21"/>
    </w:rPr>
  </w:style>
  <w:style w:type="paragraph" w:styleId="a9">
    <w:name w:val="annotation text"/>
    <w:basedOn w:val="a"/>
    <w:link w:val="Char2"/>
    <w:uiPriority w:val="99"/>
    <w:semiHidden/>
    <w:unhideWhenUsed/>
    <w:rsid w:val="00121E88"/>
  </w:style>
  <w:style w:type="character" w:customStyle="1" w:styleId="Char2">
    <w:name w:val="批注文字 Char"/>
    <w:basedOn w:val="a0"/>
    <w:link w:val="a9"/>
    <w:uiPriority w:val="99"/>
    <w:semiHidden/>
    <w:rsid w:val="00121E88"/>
    <w:rPr>
      <w:rFonts w:ascii="宋体" w:eastAsia="宋体" w:hAnsi="宋体" w:cs="宋体"/>
      <w:kern w:val="0"/>
      <w:sz w:val="24"/>
    </w:rPr>
  </w:style>
  <w:style w:type="paragraph" w:styleId="aa">
    <w:name w:val="annotation subject"/>
    <w:basedOn w:val="a9"/>
    <w:next w:val="a9"/>
    <w:link w:val="Char3"/>
    <w:uiPriority w:val="99"/>
    <w:semiHidden/>
    <w:unhideWhenUsed/>
    <w:rsid w:val="00121E88"/>
    <w:rPr>
      <w:b/>
      <w:bCs/>
    </w:rPr>
  </w:style>
  <w:style w:type="character" w:customStyle="1" w:styleId="Char3">
    <w:name w:val="批注主题 Char"/>
    <w:basedOn w:val="Char2"/>
    <w:link w:val="aa"/>
    <w:uiPriority w:val="99"/>
    <w:semiHidden/>
    <w:rsid w:val="00121E88"/>
    <w:rPr>
      <w:rFonts w:ascii="宋体" w:eastAsia="宋体" w:hAnsi="宋体" w:cs="宋体"/>
      <w:b/>
      <w:bCs/>
      <w:kern w:val="0"/>
      <w:sz w:val="24"/>
    </w:rPr>
  </w:style>
  <w:style w:type="paragraph" w:customStyle="1" w:styleId="Normal1">
    <w:name w:val="Normal1"/>
    <w:rsid w:val="006C4E1F"/>
    <w:pPr>
      <w:spacing w:after="200" w:line="276" w:lineRule="auto"/>
    </w:pPr>
    <w:rPr>
      <w:rFonts w:ascii="Calibri" w:eastAsia="Calibri" w:hAnsi="Calibri" w:cs="Calibri"/>
      <w:kern w:val="0"/>
      <w:sz w:val="22"/>
      <w:szCs w:val="22"/>
      <w:lang w:eastAsia="en-US"/>
    </w:rPr>
  </w:style>
  <w:style w:type="paragraph" w:styleId="ab">
    <w:name w:val="Plain Text"/>
    <w:basedOn w:val="a"/>
    <w:link w:val="Char4"/>
    <w:rsid w:val="00563F9A"/>
    <w:pPr>
      <w:widowControl w:val="0"/>
      <w:jc w:val="both"/>
    </w:pPr>
    <w:rPr>
      <w:rFonts w:hAnsi="Courier New" w:cs="Courier New"/>
      <w:kern w:val="2"/>
      <w:sz w:val="21"/>
      <w:szCs w:val="21"/>
    </w:rPr>
  </w:style>
  <w:style w:type="character" w:customStyle="1" w:styleId="Char4">
    <w:name w:val="纯文本 Char"/>
    <w:basedOn w:val="a0"/>
    <w:link w:val="ab"/>
    <w:rsid w:val="00563F9A"/>
    <w:rPr>
      <w:rFonts w:ascii="宋体" w:eastAsia="宋体" w:hAnsi="Courier New" w:cs="Courier New"/>
      <w:szCs w:val="21"/>
    </w:rPr>
  </w:style>
  <w:style w:type="character" w:customStyle="1" w:styleId="UnresolvedMention">
    <w:name w:val="Unresolved Mention"/>
    <w:basedOn w:val="a0"/>
    <w:uiPriority w:val="99"/>
    <w:semiHidden/>
    <w:unhideWhenUsed/>
    <w:rsid w:val="0095473B"/>
    <w:rPr>
      <w:color w:val="605E5C"/>
      <w:shd w:val="clear" w:color="auto" w:fill="E1DFDD"/>
    </w:rPr>
  </w:style>
  <w:style w:type="character" w:styleId="ac">
    <w:name w:val="FollowedHyperlink"/>
    <w:basedOn w:val="a0"/>
    <w:uiPriority w:val="99"/>
    <w:semiHidden/>
    <w:unhideWhenUsed/>
    <w:rsid w:val="009547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93"/>
    <w:rPr>
      <w:rFonts w:ascii="宋体" w:eastAsia="宋体" w:hAnsi="宋体" w:cs="宋体"/>
      <w:kern w:val="0"/>
      <w:sz w:val="24"/>
    </w:rPr>
  </w:style>
  <w:style w:type="paragraph" w:styleId="2">
    <w:name w:val="heading 2"/>
    <w:basedOn w:val="a"/>
    <w:link w:val="2Char"/>
    <w:uiPriority w:val="9"/>
    <w:qFormat/>
    <w:rsid w:val="00A02790"/>
    <w:pPr>
      <w:spacing w:before="100" w:beforeAutospacing="1" w:after="100" w:afterAutospacing="1"/>
      <w:outlineLvl w:val="1"/>
    </w:pPr>
    <w:rPr>
      <w:b/>
      <w:bCs/>
      <w:sz w:val="36"/>
      <w:szCs w:val="36"/>
    </w:rPr>
  </w:style>
  <w:style w:type="paragraph" w:styleId="3">
    <w:name w:val="heading 3"/>
    <w:basedOn w:val="a"/>
    <w:next w:val="a"/>
    <w:link w:val="3Char"/>
    <w:uiPriority w:val="9"/>
    <w:unhideWhenUsed/>
    <w:qFormat/>
    <w:rsid w:val="001C21C7"/>
    <w:pPr>
      <w:keepNext/>
      <w:keepLines/>
      <w:widowControl w:val="0"/>
      <w:spacing w:before="260" w:after="260" w:line="416" w:lineRule="auto"/>
      <w:jc w:val="both"/>
      <w:outlineLvl w:val="2"/>
    </w:pPr>
    <w:rPr>
      <w:rFonts w:ascii="等线" w:eastAsia="等线" w:hAnsi="等线"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FA5"/>
    <w:pPr>
      <w:widowControl w:val="0"/>
      <w:ind w:firstLineChars="200" w:firstLine="420"/>
      <w:jc w:val="both"/>
    </w:pPr>
    <w:rPr>
      <w:rFonts w:asciiTheme="minorHAnsi" w:eastAsiaTheme="minorEastAsia" w:hAnsiTheme="minorHAnsi" w:cstheme="minorBidi"/>
      <w:kern w:val="2"/>
      <w:sz w:val="21"/>
    </w:rPr>
  </w:style>
  <w:style w:type="character" w:styleId="a4">
    <w:name w:val="Hyperlink"/>
    <w:basedOn w:val="a0"/>
    <w:uiPriority w:val="99"/>
    <w:unhideWhenUsed/>
    <w:qFormat/>
    <w:rsid w:val="00117FA5"/>
    <w:rPr>
      <w:color w:val="0563C1" w:themeColor="hyperlink"/>
      <w:u w:val="single"/>
    </w:rPr>
  </w:style>
  <w:style w:type="paragraph" w:customStyle="1" w:styleId="EndNoteBibliographyTitle">
    <w:name w:val="EndNote Bibliography Title"/>
    <w:basedOn w:val="a"/>
    <w:link w:val="EndNoteBibliographyTitle0"/>
    <w:rsid w:val="00246414"/>
    <w:pPr>
      <w:widowControl w:val="0"/>
      <w:jc w:val="center"/>
    </w:pPr>
    <w:rPr>
      <w:rFonts w:ascii="等线" w:eastAsia="等线" w:hAnsi="等线" w:cstheme="minorBidi"/>
      <w:kern w:val="2"/>
      <w:sz w:val="20"/>
    </w:rPr>
  </w:style>
  <w:style w:type="character" w:customStyle="1" w:styleId="EndNoteBibliographyTitle0">
    <w:name w:val="EndNote Bibliography Title 字符"/>
    <w:basedOn w:val="a0"/>
    <w:link w:val="EndNoteBibliographyTitle"/>
    <w:rsid w:val="00246414"/>
    <w:rPr>
      <w:rFonts w:ascii="等线" w:eastAsia="等线" w:hAnsi="等线"/>
      <w:sz w:val="20"/>
    </w:rPr>
  </w:style>
  <w:style w:type="paragraph" w:customStyle="1" w:styleId="EndNoteBibliography">
    <w:name w:val="EndNote Bibliography"/>
    <w:basedOn w:val="a"/>
    <w:link w:val="EndNoteBibliography0"/>
    <w:rsid w:val="00246414"/>
    <w:pPr>
      <w:widowControl w:val="0"/>
      <w:jc w:val="both"/>
    </w:pPr>
    <w:rPr>
      <w:rFonts w:ascii="等线" w:eastAsia="等线" w:hAnsi="等线" w:cstheme="minorBidi"/>
      <w:kern w:val="2"/>
      <w:sz w:val="20"/>
    </w:rPr>
  </w:style>
  <w:style w:type="character" w:customStyle="1" w:styleId="EndNoteBibliography0">
    <w:name w:val="EndNote Bibliography 字符"/>
    <w:basedOn w:val="a0"/>
    <w:link w:val="EndNoteBibliography"/>
    <w:rsid w:val="00246414"/>
    <w:rPr>
      <w:rFonts w:ascii="等线" w:eastAsia="等线" w:hAnsi="等线"/>
      <w:sz w:val="20"/>
    </w:rPr>
  </w:style>
  <w:style w:type="paragraph" w:styleId="a5">
    <w:name w:val="header"/>
    <w:basedOn w:val="a"/>
    <w:link w:val="Char"/>
    <w:uiPriority w:val="99"/>
    <w:unhideWhenUsed/>
    <w:rsid w:val="00D630B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5"/>
    <w:uiPriority w:val="99"/>
    <w:rsid w:val="00D630B6"/>
    <w:rPr>
      <w:sz w:val="18"/>
      <w:szCs w:val="18"/>
    </w:rPr>
  </w:style>
  <w:style w:type="paragraph" w:styleId="a6">
    <w:name w:val="footer"/>
    <w:basedOn w:val="a"/>
    <w:link w:val="Char0"/>
    <w:uiPriority w:val="99"/>
    <w:unhideWhenUsed/>
    <w:rsid w:val="00D630B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6"/>
    <w:uiPriority w:val="99"/>
    <w:rsid w:val="00D630B6"/>
    <w:rPr>
      <w:sz w:val="18"/>
      <w:szCs w:val="18"/>
    </w:rPr>
  </w:style>
  <w:style w:type="paragraph" w:styleId="a7">
    <w:name w:val="Balloon Text"/>
    <w:basedOn w:val="a"/>
    <w:link w:val="Char1"/>
    <w:uiPriority w:val="99"/>
    <w:semiHidden/>
    <w:unhideWhenUsed/>
    <w:rsid w:val="008F0631"/>
    <w:rPr>
      <w:rFonts w:hAnsiTheme="minorHAnsi" w:cstheme="minorBidi"/>
      <w:sz w:val="18"/>
      <w:szCs w:val="18"/>
    </w:rPr>
  </w:style>
  <w:style w:type="character" w:customStyle="1" w:styleId="Char1">
    <w:name w:val="批注框文本 Char"/>
    <w:basedOn w:val="a0"/>
    <w:link w:val="a7"/>
    <w:uiPriority w:val="99"/>
    <w:semiHidden/>
    <w:rsid w:val="008F0631"/>
    <w:rPr>
      <w:rFonts w:ascii="宋体" w:eastAsia="宋体"/>
      <w:sz w:val="18"/>
      <w:szCs w:val="18"/>
    </w:rPr>
  </w:style>
  <w:style w:type="character" w:customStyle="1" w:styleId="2Char">
    <w:name w:val="标题 2 Char"/>
    <w:basedOn w:val="a0"/>
    <w:link w:val="2"/>
    <w:uiPriority w:val="9"/>
    <w:rsid w:val="00A02790"/>
    <w:rPr>
      <w:rFonts w:ascii="宋体" w:eastAsia="宋体" w:hAnsi="宋体" w:cs="宋体"/>
      <w:b/>
      <w:bCs/>
      <w:kern w:val="0"/>
      <w:sz w:val="36"/>
      <w:szCs w:val="36"/>
    </w:rPr>
  </w:style>
  <w:style w:type="paragraph" w:customStyle="1" w:styleId="p">
    <w:name w:val="p"/>
    <w:basedOn w:val="a"/>
    <w:rsid w:val="00A02790"/>
    <w:pPr>
      <w:spacing w:before="100" w:beforeAutospacing="1" w:after="100" w:afterAutospacing="1"/>
    </w:pPr>
  </w:style>
  <w:style w:type="character" w:customStyle="1" w:styleId="3Char">
    <w:name w:val="标题 3 Char"/>
    <w:basedOn w:val="a0"/>
    <w:link w:val="3"/>
    <w:uiPriority w:val="9"/>
    <w:rsid w:val="001C21C7"/>
    <w:rPr>
      <w:rFonts w:ascii="等线" w:eastAsia="等线" w:hAnsi="等线" w:cs="Times New Roman"/>
      <w:b/>
      <w:bCs/>
      <w:sz w:val="32"/>
      <w:szCs w:val="32"/>
    </w:rPr>
  </w:style>
  <w:style w:type="character" w:customStyle="1" w:styleId="font01">
    <w:name w:val="font01"/>
    <w:basedOn w:val="a0"/>
    <w:rsid w:val="004E5CFF"/>
    <w:rPr>
      <w:rFonts w:ascii="Arial" w:hAnsi="Arial" w:cs="Arial" w:hint="default"/>
      <w:b w:val="0"/>
      <w:bCs w:val="0"/>
      <w:i w:val="0"/>
      <w:iCs w:val="0"/>
      <w:strike w:val="0"/>
      <w:dstrike w:val="0"/>
      <w:color w:val="000000"/>
      <w:sz w:val="20"/>
      <w:szCs w:val="20"/>
      <w:u w:val="none"/>
      <w:effect w:val="none"/>
      <w:vertAlign w:val="superscript"/>
    </w:rPr>
  </w:style>
  <w:style w:type="character" w:customStyle="1" w:styleId="font31">
    <w:name w:val="font31"/>
    <w:basedOn w:val="a0"/>
    <w:rsid w:val="004E5CFF"/>
    <w:rPr>
      <w:rFonts w:ascii="Arial" w:hAnsi="Arial" w:cs="Arial" w:hint="default"/>
      <w:b w:val="0"/>
      <w:bCs w:val="0"/>
      <w:i w:val="0"/>
      <w:iCs w:val="0"/>
      <w:strike w:val="0"/>
      <w:dstrike w:val="0"/>
      <w:color w:val="000000"/>
      <w:sz w:val="20"/>
      <w:szCs w:val="20"/>
      <w:u w:val="none"/>
      <w:effect w:val="none"/>
    </w:rPr>
  </w:style>
  <w:style w:type="character" w:styleId="a8">
    <w:name w:val="annotation reference"/>
    <w:basedOn w:val="a0"/>
    <w:uiPriority w:val="99"/>
    <w:semiHidden/>
    <w:unhideWhenUsed/>
    <w:rsid w:val="00121E88"/>
    <w:rPr>
      <w:sz w:val="21"/>
      <w:szCs w:val="21"/>
    </w:rPr>
  </w:style>
  <w:style w:type="paragraph" w:styleId="a9">
    <w:name w:val="annotation text"/>
    <w:basedOn w:val="a"/>
    <w:link w:val="Char2"/>
    <w:uiPriority w:val="99"/>
    <w:semiHidden/>
    <w:unhideWhenUsed/>
    <w:rsid w:val="00121E88"/>
  </w:style>
  <w:style w:type="character" w:customStyle="1" w:styleId="Char2">
    <w:name w:val="批注文字 Char"/>
    <w:basedOn w:val="a0"/>
    <w:link w:val="a9"/>
    <w:uiPriority w:val="99"/>
    <w:semiHidden/>
    <w:rsid w:val="00121E88"/>
    <w:rPr>
      <w:rFonts w:ascii="宋体" w:eastAsia="宋体" w:hAnsi="宋体" w:cs="宋体"/>
      <w:kern w:val="0"/>
      <w:sz w:val="24"/>
    </w:rPr>
  </w:style>
  <w:style w:type="paragraph" w:styleId="aa">
    <w:name w:val="annotation subject"/>
    <w:basedOn w:val="a9"/>
    <w:next w:val="a9"/>
    <w:link w:val="Char3"/>
    <w:uiPriority w:val="99"/>
    <w:semiHidden/>
    <w:unhideWhenUsed/>
    <w:rsid w:val="00121E88"/>
    <w:rPr>
      <w:b/>
      <w:bCs/>
    </w:rPr>
  </w:style>
  <w:style w:type="character" w:customStyle="1" w:styleId="Char3">
    <w:name w:val="批注主题 Char"/>
    <w:basedOn w:val="Char2"/>
    <w:link w:val="aa"/>
    <w:uiPriority w:val="99"/>
    <w:semiHidden/>
    <w:rsid w:val="00121E88"/>
    <w:rPr>
      <w:rFonts w:ascii="宋体" w:eastAsia="宋体" w:hAnsi="宋体" w:cs="宋体"/>
      <w:b/>
      <w:bCs/>
      <w:kern w:val="0"/>
      <w:sz w:val="24"/>
    </w:rPr>
  </w:style>
  <w:style w:type="paragraph" w:customStyle="1" w:styleId="Normal1">
    <w:name w:val="Normal1"/>
    <w:rsid w:val="006C4E1F"/>
    <w:pPr>
      <w:spacing w:after="200" w:line="276" w:lineRule="auto"/>
    </w:pPr>
    <w:rPr>
      <w:rFonts w:ascii="Calibri" w:eastAsia="Calibri" w:hAnsi="Calibri" w:cs="Calibri"/>
      <w:kern w:val="0"/>
      <w:sz w:val="22"/>
      <w:szCs w:val="22"/>
      <w:lang w:eastAsia="en-US"/>
    </w:rPr>
  </w:style>
  <w:style w:type="paragraph" w:styleId="ab">
    <w:name w:val="Plain Text"/>
    <w:basedOn w:val="a"/>
    <w:link w:val="Char4"/>
    <w:rsid w:val="00563F9A"/>
    <w:pPr>
      <w:widowControl w:val="0"/>
      <w:jc w:val="both"/>
    </w:pPr>
    <w:rPr>
      <w:rFonts w:hAnsi="Courier New" w:cs="Courier New"/>
      <w:kern w:val="2"/>
      <w:sz w:val="21"/>
      <w:szCs w:val="21"/>
    </w:rPr>
  </w:style>
  <w:style w:type="character" w:customStyle="1" w:styleId="Char4">
    <w:name w:val="纯文本 Char"/>
    <w:basedOn w:val="a0"/>
    <w:link w:val="ab"/>
    <w:rsid w:val="00563F9A"/>
    <w:rPr>
      <w:rFonts w:ascii="宋体" w:eastAsia="宋体" w:hAnsi="Courier New" w:cs="Courier New"/>
      <w:szCs w:val="21"/>
    </w:rPr>
  </w:style>
  <w:style w:type="character" w:customStyle="1" w:styleId="UnresolvedMention">
    <w:name w:val="Unresolved Mention"/>
    <w:basedOn w:val="a0"/>
    <w:uiPriority w:val="99"/>
    <w:semiHidden/>
    <w:unhideWhenUsed/>
    <w:rsid w:val="0095473B"/>
    <w:rPr>
      <w:color w:val="605E5C"/>
      <w:shd w:val="clear" w:color="auto" w:fill="E1DFDD"/>
    </w:rPr>
  </w:style>
  <w:style w:type="character" w:styleId="ac">
    <w:name w:val="FollowedHyperlink"/>
    <w:basedOn w:val="a0"/>
    <w:uiPriority w:val="99"/>
    <w:semiHidden/>
    <w:unhideWhenUsed/>
    <w:rsid w:val="00954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3946">
      <w:bodyDiv w:val="1"/>
      <w:marLeft w:val="0"/>
      <w:marRight w:val="0"/>
      <w:marTop w:val="0"/>
      <w:marBottom w:val="0"/>
      <w:divBdr>
        <w:top w:val="none" w:sz="0" w:space="0" w:color="auto"/>
        <w:left w:val="none" w:sz="0" w:space="0" w:color="auto"/>
        <w:bottom w:val="none" w:sz="0" w:space="0" w:color="auto"/>
        <w:right w:val="none" w:sz="0" w:space="0" w:color="auto"/>
      </w:divBdr>
    </w:div>
    <w:div w:id="316417565">
      <w:bodyDiv w:val="1"/>
      <w:marLeft w:val="0"/>
      <w:marRight w:val="0"/>
      <w:marTop w:val="0"/>
      <w:marBottom w:val="0"/>
      <w:divBdr>
        <w:top w:val="none" w:sz="0" w:space="0" w:color="auto"/>
        <w:left w:val="none" w:sz="0" w:space="0" w:color="auto"/>
        <w:bottom w:val="none" w:sz="0" w:space="0" w:color="auto"/>
        <w:right w:val="none" w:sz="0" w:space="0" w:color="auto"/>
      </w:divBdr>
    </w:div>
    <w:div w:id="380446171">
      <w:bodyDiv w:val="1"/>
      <w:marLeft w:val="0"/>
      <w:marRight w:val="0"/>
      <w:marTop w:val="0"/>
      <w:marBottom w:val="0"/>
      <w:divBdr>
        <w:top w:val="none" w:sz="0" w:space="0" w:color="auto"/>
        <w:left w:val="none" w:sz="0" w:space="0" w:color="auto"/>
        <w:bottom w:val="none" w:sz="0" w:space="0" w:color="auto"/>
        <w:right w:val="none" w:sz="0" w:space="0" w:color="auto"/>
      </w:divBdr>
    </w:div>
    <w:div w:id="384381123">
      <w:bodyDiv w:val="1"/>
      <w:marLeft w:val="0"/>
      <w:marRight w:val="0"/>
      <w:marTop w:val="0"/>
      <w:marBottom w:val="0"/>
      <w:divBdr>
        <w:top w:val="none" w:sz="0" w:space="0" w:color="auto"/>
        <w:left w:val="none" w:sz="0" w:space="0" w:color="auto"/>
        <w:bottom w:val="none" w:sz="0" w:space="0" w:color="auto"/>
        <w:right w:val="none" w:sz="0" w:space="0" w:color="auto"/>
      </w:divBdr>
    </w:div>
    <w:div w:id="394863017">
      <w:bodyDiv w:val="1"/>
      <w:marLeft w:val="0"/>
      <w:marRight w:val="0"/>
      <w:marTop w:val="0"/>
      <w:marBottom w:val="0"/>
      <w:divBdr>
        <w:top w:val="none" w:sz="0" w:space="0" w:color="auto"/>
        <w:left w:val="none" w:sz="0" w:space="0" w:color="auto"/>
        <w:bottom w:val="none" w:sz="0" w:space="0" w:color="auto"/>
        <w:right w:val="none" w:sz="0" w:space="0" w:color="auto"/>
      </w:divBdr>
    </w:div>
    <w:div w:id="527068988">
      <w:bodyDiv w:val="1"/>
      <w:marLeft w:val="0"/>
      <w:marRight w:val="0"/>
      <w:marTop w:val="0"/>
      <w:marBottom w:val="0"/>
      <w:divBdr>
        <w:top w:val="none" w:sz="0" w:space="0" w:color="auto"/>
        <w:left w:val="none" w:sz="0" w:space="0" w:color="auto"/>
        <w:bottom w:val="none" w:sz="0" w:space="0" w:color="auto"/>
        <w:right w:val="none" w:sz="0" w:space="0" w:color="auto"/>
      </w:divBdr>
      <w:divsChild>
        <w:div w:id="1950964766">
          <w:marLeft w:val="0"/>
          <w:marRight w:val="0"/>
          <w:marTop w:val="0"/>
          <w:marBottom w:val="0"/>
          <w:divBdr>
            <w:top w:val="none" w:sz="0" w:space="0" w:color="auto"/>
            <w:left w:val="none" w:sz="0" w:space="0" w:color="auto"/>
            <w:bottom w:val="none" w:sz="0" w:space="0" w:color="auto"/>
            <w:right w:val="none" w:sz="0" w:space="0" w:color="auto"/>
          </w:divBdr>
        </w:div>
      </w:divsChild>
    </w:div>
    <w:div w:id="702291866">
      <w:bodyDiv w:val="1"/>
      <w:marLeft w:val="0"/>
      <w:marRight w:val="0"/>
      <w:marTop w:val="0"/>
      <w:marBottom w:val="0"/>
      <w:divBdr>
        <w:top w:val="none" w:sz="0" w:space="0" w:color="auto"/>
        <w:left w:val="none" w:sz="0" w:space="0" w:color="auto"/>
        <w:bottom w:val="none" w:sz="0" w:space="0" w:color="auto"/>
        <w:right w:val="none" w:sz="0" w:space="0" w:color="auto"/>
      </w:divBdr>
    </w:div>
    <w:div w:id="753091529">
      <w:bodyDiv w:val="1"/>
      <w:marLeft w:val="0"/>
      <w:marRight w:val="0"/>
      <w:marTop w:val="0"/>
      <w:marBottom w:val="0"/>
      <w:divBdr>
        <w:top w:val="none" w:sz="0" w:space="0" w:color="auto"/>
        <w:left w:val="none" w:sz="0" w:space="0" w:color="auto"/>
        <w:bottom w:val="none" w:sz="0" w:space="0" w:color="auto"/>
        <w:right w:val="none" w:sz="0" w:space="0" w:color="auto"/>
      </w:divBdr>
    </w:div>
    <w:div w:id="766122129">
      <w:bodyDiv w:val="1"/>
      <w:marLeft w:val="0"/>
      <w:marRight w:val="0"/>
      <w:marTop w:val="0"/>
      <w:marBottom w:val="0"/>
      <w:divBdr>
        <w:top w:val="none" w:sz="0" w:space="0" w:color="auto"/>
        <w:left w:val="none" w:sz="0" w:space="0" w:color="auto"/>
        <w:bottom w:val="none" w:sz="0" w:space="0" w:color="auto"/>
        <w:right w:val="none" w:sz="0" w:space="0" w:color="auto"/>
      </w:divBdr>
    </w:div>
    <w:div w:id="771708376">
      <w:bodyDiv w:val="1"/>
      <w:marLeft w:val="0"/>
      <w:marRight w:val="0"/>
      <w:marTop w:val="0"/>
      <w:marBottom w:val="0"/>
      <w:divBdr>
        <w:top w:val="none" w:sz="0" w:space="0" w:color="auto"/>
        <w:left w:val="none" w:sz="0" w:space="0" w:color="auto"/>
        <w:bottom w:val="none" w:sz="0" w:space="0" w:color="auto"/>
        <w:right w:val="none" w:sz="0" w:space="0" w:color="auto"/>
      </w:divBdr>
    </w:div>
    <w:div w:id="1130898772">
      <w:bodyDiv w:val="1"/>
      <w:marLeft w:val="0"/>
      <w:marRight w:val="0"/>
      <w:marTop w:val="0"/>
      <w:marBottom w:val="0"/>
      <w:divBdr>
        <w:top w:val="none" w:sz="0" w:space="0" w:color="auto"/>
        <w:left w:val="none" w:sz="0" w:space="0" w:color="auto"/>
        <w:bottom w:val="none" w:sz="0" w:space="0" w:color="auto"/>
        <w:right w:val="none" w:sz="0" w:space="0" w:color="auto"/>
      </w:divBdr>
      <w:divsChild>
        <w:div w:id="393822271">
          <w:marLeft w:val="0"/>
          <w:marRight w:val="0"/>
          <w:marTop w:val="166"/>
          <w:marBottom w:val="166"/>
          <w:divBdr>
            <w:top w:val="none" w:sz="0" w:space="0" w:color="auto"/>
            <w:left w:val="none" w:sz="0" w:space="0" w:color="auto"/>
            <w:bottom w:val="none" w:sz="0" w:space="0" w:color="auto"/>
            <w:right w:val="none" w:sz="0" w:space="0" w:color="auto"/>
          </w:divBdr>
        </w:div>
      </w:divsChild>
    </w:div>
    <w:div w:id="1513766642">
      <w:bodyDiv w:val="1"/>
      <w:marLeft w:val="0"/>
      <w:marRight w:val="0"/>
      <w:marTop w:val="0"/>
      <w:marBottom w:val="0"/>
      <w:divBdr>
        <w:top w:val="none" w:sz="0" w:space="0" w:color="auto"/>
        <w:left w:val="none" w:sz="0" w:space="0" w:color="auto"/>
        <w:bottom w:val="none" w:sz="0" w:space="0" w:color="auto"/>
        <w:right w:val="none" w:sz="0" w:space="0" w:color="auto"/>
      </w:divBdr>
    </w:div>
    <w:div w:id="1528712944">
      <w:bodyDiv w:val="1"/>
      <w:marLeft w:val="0"/>
      <w:marRight w:val="0"/>
      <w:marTop w:val="0"/>
      <w:marBottom w:val="0"/>
      <w:divBdr>
        <w:top w:val="none" w:sz="0" w:space="0" w:color="auto"/>
        <w:left w:val="none" w:sz="0" w:space="0" w:color="auto"/>
        <w:bottom w:val="none" w:sz="0" w:space="0" w:color="auto"/>
        <w:right w:val="none" w:sz="0" w:space="0" w:color="auto"/>
      </w:divBdr>
    </w:div>
    <w:div w:id="1532760536">
      <w:bodyDiv w:val="1"/>
      <w:marLeft w:val="0"/>
      <w:marRight w:val="0"/>
      <w:marTop w:val="0"/>
      <w:marBottom w:val="0"/>
      <w:divBdr>
        <w:top w:val="none" w:sz="0" w:space="0" w:color="auto"/>
        <w:left w:val="none" w:sz="0" w:space="0" w:color="auto"/>
        <w:bottom w:val="none" w:sz="0" w:space="0" w:color="auto"/>
        <w:right w:val="none" w:sz="0" w:space="0" w:color="auto"/>
      </w:divBdr>
    </w:div>
    <w:div w:id="1729767589">
      <w:bodyDiv w:val="1"/>
      <w:marLeft w:val="0"/>
      <w:marRight w:val="0"/>
      <w:marTop w:val="0"/>
      <w:marBottom w:val="0"/>
      <w:divBdr>
        <w:top w:val="none" w:sz="0" w:space="0" w:color="auto"/>
        <w:left w:val="none" w:sz="0" w:space="0" w:color="auto"/>
        <w:bottom w:val="none" w:sz="0" w:space="0" w:color="auto"/>
        <w:right w:val="none" w:sz="0" w:space="0" w:color="auto"/>
      </w:divBdr>
    </w:div>
    <w:div w:id="1855801261">
      <w:bodyDiv w:val="1"/>
      <w:marLeft w:val="0"/>
      <w:marRight w:val="0"/>
      <w:marTop w:val="0"/>
      <w:marBottom w:val="0"/>
      <w:divBdr>
        <w:top w:val="none" w:sz="0" w:space="0" w:color="auto"/>
        <w:left w:val="none" w:sz="0" w:space="0" w:color="auto"/>
        <w:bottom w:val="none" w:sz="0" w:space="0" w:color="auto"/>
        <w:right w:val="none" w:sz="0" w:space="0" w:color="auto"/>
      </w:divBdr>
    </w:div>
    <w:div w:id="20189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dx.doi.org/10.12998/wjcc.v8.i2.38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B703-E296-4F3C-832A-4B74A482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21</Pages>
  <Words>3568</Words>
  <Characters>20338</Characters>
  <Application>Microsoft Office Word</Application>
  <DocSecurity>0</DocSecurity>
  <Lines>169</Lines>
  <Paragraphs>47</Paragraphs>
  <ScaleCrop>false</ScaleCrop>
  <Manager/>
  <Company/>
  <LinksUpToDate>false</LinksUpToDate>
  <CharactersWithSpaces>23859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PQ</dc:creator>
  <cp:keywords/>
  <dc:description/>
  <cp:lastModifiedBy>liujihong2008@qq.con</cp:lastModifiedBy>
  <cp:revision>14</cp:revision>
  <dcterms:created xsi:type="dcterms:W3CDTF">2019-12-28T03:35:00Z</dcterms:created>
  <dcterms:modified xsi:type="dcterms:W3CDTF">2020-01-15T06:24:00Z</dcterms:modified>
  <cp:category/>
</cp:coreProperties>
</file>