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B8" w:rsidRPr="009710FA" w:rsidRDefault="001A79B8" w:rsidP="009710FA">
      <w:pPr>
        <w:wordWrap/>
        <w:adjustRightInd w:val="0"/>
        <w:snapToGrid w:val="0"/>
        <w:spacing w:line="360" w:lineRule="auto"/>
        <w:jc w:val="left"/>
        <w:rPr>
          <w:rFonts w:ascii="Book Antiqua" w:eastAsia="宋体" w:hAnsi="Book Antiqua"/>
          <w:b/>
          <w:lang w:eastAsia="zh-CN"/>
        </w:rPr>
      </w:pPr>
      <w:r w:rsidRPr="009710FA">
        <w:rPr>
          <w:rFonts w:ascii="Book Antiqua" w:eastAsia="宋体" w:hAnsi="Book Antiqua"/>
          <w:b/>
          <w:lang w:eastAsia="zh-CN"/>
        </w:rPr>
        <w:t xml:space="preserve">Name of journal: </w:t>
      </w:r>
      <w:r w:rsidRPr="00714E44">
        <w:rPr>
          <w:rFonts w:ascii="Book Antiqua" w:eastAsia="宋体" w:hAnsi="Book Antiqua"/>
          <w:b/>
          <w:i/>
          <w:lang w:eastAsia="zh-CN"/>
        </w:rPr>
        <w:t>World Journal of Gastroenterology</w:t>
      </w:r>
    </w:p>
    <w:p w:rsidR="001A79B8" w:rsidRPr="009710FA" w:rsidRDefault="001A79B8" w:rsidP="009710FA">
      <w:pPr>
        <w:wordWrap/>
        <w:adjustRightInd w:val="0"/>
        <w:snapToGrid w:val="0"/>
        <w:spacing w:line="360" w:lineRule="auto"/>
        <w:jc w:val="left"/>
        <w:rPr>
          <w:rFonts w:ascii="Book Antiqua" w:eastAsia="宋体" w:hAnsi="Book Antiqua"/>
          <w:b/>
          <w:lang w:eastAsia="zh-CN"/>
        </w:rPr>
      </w:pPr>
      <w:r w:rsidRPr="009710FA">
        <w:rPr>
          <w:rFonts w:ascii="Book Antiqua" w:eastAsia="宋体" w:hAnsi="Book Antiqua"/>
          <w:b/>
          <w:lang w:eastAsia="zh-CN"/>
        </w:rPr>
        <w:t xml:space="preserve">ESPS Manuscript NO: </w:t>
      </w:r>
      <w:r>
        <w:rPr>
          <w:rFonts w:ascii="Book Antiqua" w:eastAsia="宋体" w:hAnsi="Book Antiqua"/>
          <w:b/>
          <w:lang w:eastAsia="zh-CN"/>
        </w:rPr>
        <w:t>5288</w:t>
      </w:r>
    </w:p>
    <w:p w:rsidR="001A79B8" w:rsidRDefault="001A79B8" w:rsidP="009710FA">
      <w:pPr>
        <w:wordWrap/>
        <w:adjustRightInd w:val="0"/>
        <w:snapToGrid w:val="0"/>
        <w:spacing w:line="360" w:lineRule="auto"/>
        <w:jc w:val="left"/>
        <w:rPr>
          <w:rFonts w:ascii="Book Antiqua" w:eastAsia="宋体" w:hAnsi="Book Antiqua"/>
          <w:b/>
          <w:lang w:eastAsia="zh-CN"/>
        </w:rPr>
      </w:pPr>
      <w:r w:rsidRPr="009710FA">
        <w:rPr>
          <w:rFonts w:ascii="Book Antiqua" w:eastAsia="宋体" w:hAnsi="Book Antiqua"/>
          <w:b/>
          <w:lang w:eastAsia="zh-CN"/>
        </w:rPr>
        <w:t>Columns:</w:t>
      </w:r>
      <w:r>
        <w:rPr>
          <w:rFonts w:ascii="Book Antiqua" w:eastAsia="宋体" w:hAnsi="Book Antiqua"/>
          <w:b/>
          <w:lang w:eastAsia="zh-CN"/>
        </w:rPr>
        <w:t xml:space="preserve"> REVIEW</w:t>
      </w:r>
    </w:p>
    <w:p w:rsidR="001A79B8" w:rsidRDefault="001A79B8" w:rsidP="0096113A">
      <w:pPr>
        <w:wordWrap/>
        <w:adjustRightInd w:val="0"/>
        <w:snapToGrid w:val="0"/>
        <w:spacing w:line="360" w:lineRule="auto"/>
        <w:jc w:val="left"/>
        <w:rPr>
          <w:rFonts w:ascii="Book Antiqua" w:eastAsia="宋体" w:hAnsi="Book Antiqua"/>
          <w:b/>
          <w:lang w:eastAsia="zh-CN"/>
        </w:rPr>
      </w:pPr>
    </w:p>
    <w:p w:rsidR="001A79B8" w:rsidRPr="009710FA" w:rsidRDefault="001A79B8" w:rsidP="0096113A">
      <w:pPr>
        <w:wordWrap/>
        <w:adjustRightInd w:val="0"/>
        <w:snapToGrid w:val="0"/>
        <w:spacing w:line="360" w:lineRule="auto"/>
        <w:jc w:val="left"/>
        <w:rPr>
          <w:rFonts w:ascii="Book Antiqua" w:hAnsi="Book Antiqua"/>
          <w:b/>
        </w:rPr>
      </w:pPr>
      <w:r w:rsidRPr="009710FA">
        <w:rPr>
          <w:rFonts w:ascii="Book Antiqua" w:hAnsi="Book Antiqua"/>
          <w:b/>
        </w:rPr>
        <w:t>Endoscopic papillary large balloon dilation for the removal of bile duct stones</w:t>
      </w:r>
    </w:p>
    <w:p w:rsidR="001A79B8" w:rsidRDefault="001A79B8" w:rsidP="0096113A">
      <w:pPr>
        <w:wordWrap/>
        <w:adjustRightInd w:val="0"/>
        <w:snapToGrid w:val="0"/>
        <w:spacing w:line="360" w:lineRule="auto"/>
        <w:jc w:val="left"/>
        <w:rPr>
          <w:rFonts w:ascii="Book Antiqua" w:eastAsia="宋体" w:hAnsi="Book Antiqua"/>
          <w:b/>
          <w:lang w:eastAsia="zh-CN"/>
        </w:rPr>
      </w:pPr>
    </w:p>
    <w:p w:rsidR="001A79B8" w:rsidRPr="009710FA" w:rsidRDefault="001A79B8" w:rsidP="0096113A">
      <w:pPr>
        <w:wordWrap/>
        <w:adjustRightInd w:val="0"/>
        <w:snapToGrid w:val="0"/>
        <w:spacing w:line="360" w:lineRule="auto"/>
        <w:jc w:val="left"/>
        <w:rPr>
          <w:rFonts w:ascii="Book Antiqua" w:hAnsi="Book Antiqua"/>
        </w:rPr>
      </w:pPr>
      <w:r w:rsidRPr="009710FA">
        <w:rPr>
          <w:rFonts w:ascii="Book Antiqua" w:hAnsi="Book Antiqua"/>
        </w:rPr>
        <w:t xml:space="preserve">Kim </w:t>
      </w:r>
      <w:r>
        <w:rPr>
          <w:rFonts w:ascii="Book Antiqua" w:eastAsia="宋体" w:hAnsi="Book Antiqua"/>
          <w:lang w:eastAsia="zh-CN"/>
        </w:rPr>
        <w:t xml:space="preserve">JH </w:t>
      </w:r>
      <w:r w:rsidRPr="009710FA">
        <w:rPr>
          <w:rFonts w:ascii="Book Antiqua" w:eastAsia="宋体" w:hAnsi="Book Antiqua"/>
          <w:i/>
          <w:lang w:eastAsia="zh-CN"/>
        </w:rPr>
        <w:t>et al</w:t>
      </w:r>
      <w:r>
        <w:rPr>
          <w:rFonts w:ascii="Book Antiqua" w:eastAsia="宋体" w:hAnsi="Book Antiqua"/>
          <w:lang w:eastAsia="zh-CN"/>
        </w:rPr>
        <w:t xml:space="preserve">. </w:t>
      </w:r>
      <w:r w:rsidRPr="009710FA">
        <w:rPr>
          <w:rFonts w:ascii="Book Antiqua" w:hAnsi="Book Antiqua"/>
        </w:rPr>
        <w:t>Endoscopic papillary large balloon dilation</w:t>
      </w:r>
    </w:p>
    <w:p w:rsidR="001A79B8" w:rsidRPr="009710FA" w:rsidRDefault="001A79B8" w:rsidP="0096113A">
      <w:pPr>
        <w:wordWrap/>
        <w:adjustRightInd w:val="0"/>
        <w:snapToGrid w:val="0"/>
        <w:spacing w:line="360" w:lineRule="auto"/>
        <w:jc w:val="left"/>
        <w:rPr>
          <w:rFonts w:ascii="Book Antiqua" w:hAnsi="Book Antiqua"/>
        </w:rPr>
      </w:pPr>
    </w:p>
    <w:p w:rsidR="001A79B8" w:rsidRPr="009710FA" w:rsidRDefault="001A79B8" w:rsidP="0096113A">
      <w:pPr>
        <w:wordWrap/>
        <w:adjustRightInd w:val="0"/>
        <w:snapToGrid w:val="0"/>
        <w:spacing w:line="360" w:lineRule="auto"/>
        <w:jc w:val="left"/>
        <w:rPr>
          <w:rFonts w:ascii="Book Antiqua" w:hAnsi="Book Antiqua"/>
        </w:rPr>
      </w:pPr>
      <w:r w:rsidRPr="009710FA">
        <w:rPr>
          <w:rFonts w:ascii="Book Antiqua" w:hAnsi="Book Antiqua"/>
        </w:rPr>
        <w:t xml:space="preserve">Jin Hong Kim, Min Jae Yang, Jai </w:t>
      </w:r>
      <w:proofErr w:type="spellStart"/>
      <w:r w:rsidRPr="009710FA">
        <w:rPr>
          <w:rFonts w:ascii="Book Antiqua" w:hAnsi="Book Antiqua"/>
        </w:rPr>
        <w:t>Chul</w:t>
      </w:r>
      <w:proofErr w:type="spellEnd"/>
      <w:r w:rsidRPr="009710FA">
        <w:rPr>
          <w:rFonts w:ascii="Book Antiqua" w:hAnsi="Book Antiqua"/>
        </w:rPr>
        <w:t xml:space="preserve"> Hwang, </w:t>
      </w:r>
      <w:proofErr w:type="spellStart"/>
      <w:r w:rsidRPr="009710FA">
        <w:rPr>
          <w:rFonts w:ascii="Book Antiqua" w:hAnsi="Book Antiqua"/>
        </w:rPr>
        <w:t>Byung</w:t>
      </w:r>
      <w:proofErr w:type="spellEnd"/>
      <w:r w:rsidRPr="009710FA">
        <w:rPr>
          <w:rFonts w:ascii="Book Antiqua" w:hAnsi="Book Antiqua"/>
        </w:rPr>
        <w:t xml:space="preserve"> Moo </w:t>
      </w:r>
      <w:proofErr w:type="spellStart"/>
      <w:r w:rsidRPr="009710FA">
        <w:rPr>
          <w:rFonts w:ascii="Book Antiqua" w:hAnsi="Book Antiqua"/>
        </w:rPr>
        <w:t>Yoo</w:t>
      </w:r>
      <w:proofErr w:type="spellEnd"/>
    </w:p>
    <w:p w:rsidR="001A79B8" w:rsidRPr="009710FA" w:rsidRDefault="001A79B8" w:rsidP="0096113A">
      <w:pPr>
        <w:wordWrap/>
        <w:adjustRightInd w:val="0"/>
        <w:snapToGrid w:val="0"/>
        <w:spacing w:line="360" w:lineRule="auto"/>
        <w:jc w:val="left"/>
        <w:rPr>
          <w:rFonts w:ascii="Book Antiqua" w:hAnsi="Book Antiqua"/>
        </w:rPr>
      </w:pPr>
    </w:p>
    <w:p w:rsidR="001A79B8" w:rsidRPr="009710FA" w:rsidRDefault="001A79B8" w:rsidP="009710FA">
      <w:pPr>
        <w:wordWrap/>
        <w:adjustRightInd w:val="0"/>
        <w:snapToGrid w:val="0"/>
        <w:spacing w:line="360" w:lineRule="auto"/>
        <w:jc w:val="left"/>
        <w:rPr>
          <w:rFonts w:ascii="Book Antiqua" w:hAnsi="Book Antiqua"/>
        </w:rPr>
      </w:pPr>
      <w:r w:rsidRPr="009710FA">
        <w:rPr>
          <w:rFonts w:ascii="Book Antiqua" w:hAnsi="Book Antiqua"/>
          <w:b/>
        </w:rPr>
        <w:t xml:space="preserve">Jin Hong Kim, Min Jae Yang, Jai </w:t>
      </w:r>
      <w:proofErr w:type="spellStart"/>
      <w:r w:rsidRPr="009710FA">
        <w:rPr>
          <w:rFonts w:ascii="Book Antiqua" w:hAnsi="Book Antiqua"/>
          <w:b/>
        </w:rPr>
        <w:t>Chul</w:t>
      </w:r>
      <w:proofErr w:type="spellEnd"/>
      <w:r w:rsidRPr="009710FA">
        <w:rPr>
          <w:rFonts w:ascii="Book Antiqua" w:hAnsi="Book Antiqua"/>
          <w:b/>
        </w:rPr>
        <w:t xml:space="preserve"> Hwang, </w:t>
      </w:r>
      <w:proofErr w:type="spellStart"/>
      <w:r w:rsidRPr="009710FA">
        <w:rPr>
          <w:rFonts w:ascii="Book Antiqua" w:hAnsi="Book Antiqua"/>
          <w:b/>
        </w:rPr>
        <w:t>Byung</w:t>
      </w:r>
      <w:proofErr w:type="spellEnd"/>
      <w:r w:rsidRPr="009710FA">
        <w:rPr>
          <w:rFonts w:ascii="Book Antiqua" w:hAnsi="Book Antiqua"/>
          <w:b/>
        </w:rPr>
        <w:t xml:space="preserve"> Moo </w:t>
      </w:r>
      <w:proofErr w:type="spellStart"/>
      <w:r w:rsidRPr="009710FA">
        <w:rPr>
          <w:rFonts w:ascii="Book Antiqua" w:hAnsi="Book Antiqua"/>
          <w:b/>
        </w:rPr>
        <w:t>Yoo</w:t>
      </w:r>
      <w:proofErr w:type="spellEnd"/>
      <w:r w:rsidRPr="009710FA">
        <w:rPr>
          <w:rFonts w:ascii="Book Antiqua" w:eastAsia="宋体" w:hAnsi="Book Antiqua"/>
          <w:b/>
          <w:lang w:eastAsia="zh-CN"/>
        </w:rPr>
        <w:t xml:space="preserve">, </w:t>
      </w:r>
      <w:r w:rsidRPr="009710FA">
        <w:rPr>
          <w:rFonts w:ascii="Book Antiqua" w:hAnsi="Book Antiqua"/>
        </w:rPr>
        <w:t xml:space="preserve">Department of Gastroenterology, </w:t>
      </w:r>
      <w:proofErr w:type="spellStart"/>
      <w:r w:rsidRPr="009710FA">
        <w:rPr>
          <w:rFonts w:ascii="Book Antiqua" w:hAnsi="Book Antiqua"/>
        </w:rPr>
        <w:t>Ajou</w:t>
      </w:r>
      <w:proofErr w:type="spellEnd"/>
      <w:r w:rsidRPr="009710FA">
        <w:rPr>
          <w:rFonts w:ascii="Book Antiqua" w:hAnsi="Book Antiqua"/>
        </w:rPr>
        <w:t xml:space="preserve"> University School of </w:t>
      </w:r>
      <w:r>
        <w:rPr>
          <w:rFonts w:ascii="Book Antiqua" w:hAnsi="Book Antiqua"/>
        </w:rPr>
        <w:t xml:space="preserve">Medicine, </w:t>
      </w:r>
      <w:r w:rsidRPr="009710FA">
        <w:rPr>
          <w:rFonts w:ascii="Book Antiqua" w:hAnsi="Book Antiqua"/>
        </w:rPr>
        <w:t>Suwon 443-721, South Korea</w:t>
      </w:r>
    </w:p>
    <w:p w:rsidR="001A79B8" w:rsidRPr="009710FA" w:rsidRDefault="001A79B8" w:rsidP="0096113A">
      <w:pPr>
        <w:wordWrap/>
        <w:adjustRightInd w:val="0"/>
        <w:snapToGrid w:val="0"/>
        <w:spacing w:line="360" w:lineRule="auto"/>
        <w:rPr>
          <w:rFonts w:ascii="Book Antiqua" w:hAnsi="Book Antiqua"/>
        </w:rPr>
      </w:pPr>
    </w:p>
    <w:p w:rsidR="001A79B8" w:rsidRPr="009710FA" w:rsidRDefault="001A79B8" w:rsidP="0096113A">
      <w:pPr>
        <w:wordWrap/>
        <w:adjustRightInd w:val="0"/>
        <w:snapToGrid w:val="0"/>
        <w:spacing w:line="360" w:lineRule="auto"/>
        <w:rPr>
          <w:rFonts w:ascii="Book Antiqua" w:eastAsia="宋体" w:hAnsi="Book Antiqua"/>
          <w:lang w:eastAsia="zh-CN"/>
        </w:rPr>
      </w:pPr>
      <w:r w:rsidRPr="0077673F">
        <w:rPr>
          <w:rFonts w:ascii="Book Antiqua" w:hAnsi="Book Antiqua"/>
          <w:b/>
        </w:rPr>
        <w:t>Author contributions:</w:t>
      </w:r>
      <w:r>
        <w:rPr>
          <w:rFonts w:ascii="Book Antiqua" w:hAnsi="Book Antiqua"/>
        </w:rPr>
        <w:t xml:space="preserve"> Kim JH</w:t>
      </w:r>
      <w:r w:rsidRPr="009710FA">
        <w:rPr>
          <w:rFonts w:ascii="Book Antiqua" w:hAnsi="Book Antiqua"/>
        </w:rPr>
        <w:t xml:space="preserve"> designed, reviewed the literature, collected data, wrote</w:t>
      </w:r>
      <w:r>
        <w:rPr>
          <w:rFonts w:ascii="Book Antiqua" w:hAnsi="Book Antiqua"/>
        </w:rPr>
        <w:t xml:space="preserve"> and revised the paper; Yang MJ</w:t>
      </w:r>
      <w:r w:rsidRPr="009710FA">
        <w:rPr>
          <w:rFonts w:ascii="Book Antiqua" w:hAnsi="Book Antiqua"/>
        </w:rPr>
        <w:t xml:space="preserve"> prepared the tables of this review and performed</w:t>
      </w:r>
      <w:r>
        <w:rPr>
          <w:rFonts w:ascii="Book Antiqua" w:hAnsi="Book Antiqua"/>
        </w:rPr>
        <w:t xml:space="preserve"> statistical analyses; Hwang JC</w:t>
      </w:r>
      <w:r w:rsidRPr="009710FA">
        <w:rPr>
          <w:rFonts w:ascii="Book Antiqua" w:hAnsi="Book Antiqua"/>
        </w:rPr>
        <w:t xml:space="preserve"> reviewed the literature, collected data, perfor</w:t>
      </w:r>
      <w:r>
        <w:rPr>
          <w:rFonts w:ascii="Book Antiqua" w:hAnsi="Book Antiqua"/>
        </w:rPr>
        <w:t xml:space="preserve">med significant editing; </w:t>
      </w:r>
      <w:proofErr w:type="spellStart"/>
      <w:r>
        <w:rPr>
          <w:rFonts w:ascii="Book Antiqua" w:hAnsi="Book Antiqua"/>
        </w:rPr>
        <w:t>Yoo</w:t>
      </w:r>
      <w:proofErr w:type="spellEnd"/>
      <w:r>
        <w:rPr>
          <w:rFonts w:ascii="Book Antiqua" w:hAnsi="Book Antiqua"/>
        </w:rPr>
        <w:t xml:space="preserve"> BM</w:t>
      </w:r>
      <w:r w:rsidRPr="009710FA">
        <w:rPr>
          <w:rFonts w:ascii="Book Antiqua" w:hAnsi="Book Antiqua"/>
        </w:rPr>
        <w:t xml:space="preserve"> prepared the first draft o</w:t>
      </w:r>
      <w:r>
        <w:rPr>
          <w:rFonts w:ascii="Book Antiqua" w:hAnsi="Book Antiqua"/>
        </w:rPr>
        <w:t>f this manuscript.</w:t>
      </w:r>
    </w:p>
    <w:p w:rsidR="001A79B8" w:rsidRPr="009710FA" w:rsidRDefault="001A79B8" w:rsidP="0096113A">
      <w:pPr>
        <w:wordWrap/>
        <w:adjustRightInd w:val="0"/>
        <w:snapToGrid w:val="0"/>
        <w:spacing w:line="360" w:lineRule="auto"/>
        <w:rPr>
          <w:rFonts w:ascii="Book Antiqua" w:hAnsi="Book Antiqua"/>
        </w:rPr>
      </w:pPr>
    </w:p>
    <w:p w:rsidR="001A79B8" w:rsidRPr="009710FA" w:rsidRDefault="001A79B8" w:rsidP="0096113A">
      <w:pPr>
        <w:wordWrap/>
        <w:adjustRightInd w:val="0"/>
        <w:snapToGrid w:val="0"/>
        <w:spacing w:line="360" w:lineRule="auto"/>
        <w:rPr>
          <w:rFonts w:ascii="Book Antiqua" w:eastAsia="宋体" w:hAnsi="Book Antiqua"/>
          <w:lang w:eastAsia="zh-CN"/>
        </w:rPr>
      </w:pPr>
      <w:r w:rsidRPr="001A7A03">
        <w:rPr>
          <w:rFonts w:ascii="Book Antiqua" w:hAnsi="Book Antiqua"/>
          <w:b/>
        </w:rPr>
        <w:t>Correspondence to:</w:t>
      </w:r>
      <w:r>
        <w:rPr>
          <w:rFonts w:ascii="Book Antiqua" w:hAnsi="Book Antiqua"/>
          <w:b/>
        </w:rPr>
        <w:t xml:space="preserve"> Jin Hong Kim, MD, Ph</w:t>
      </w:r>
      <w:r w:rsidRPr="009710FA">
        <w:rPr>
          <w:rFonts w:ascii="Book Antiqua" w:hAnsi="Book Antiqua"/>
          <w:b/>
        </w:rPr>
        <w:t>D</w:t>
      </w:r>
      <w:r>
        <w:rPr>
          <w:rFonts w:ascii="Book Antiqua" w:eastAsia="宋体" w:hAnsi="Book Antiqua"/>
          <w:b/>
          <w:lang w:eastAsia="zh-CN"/>
        </w:rPr>
        <w:t>,</w:t>
      </w:r>
      <w:r w:rsidRPr="009710FA">
        <w:rPr>
          <w:rFonts w:ascii="Book Antiqua" w:hAnsi="Book Antiqua"/>
        </w:rPr>
        <w:t xml:space="preserve"> Department of Gastroenterology, </w:t>
      </w:r>
      <w:proofErr w:type="spellStart"/>
      <w:r w:rsidRPr="009710FA">
        <w:rPr>
          <w:rFonts w:ascii="Book Antiqua" w:hAnsi="Book Antiqua"/>
        </w:rPr>
        <w:t>Ajou</w:t>
      </w:r>
      <w:proofErr w:type="spellEnd"/>
      <w:r w:rsidRPr="009710FA">
        <w:rPr>
          <w:rFonts w:ascii="Book Antiqua" w:hAnsi="Book Antiqua"/>
        </w:rPr>
        <w:t xml:space="preserve"> University School of Medicine, San 5, </w:t>
      </w:r>
      <w:proofErr w:type="spellStart"/>
      <w:r w:rsidRPr="009710FA">
        <w:rPr>
          <w:rFonts w:ascii="Book Antiqua" w:hAnsi="Book Antiqua"/>
        </w:rPr>
        <w:t>Woncheon</w:t>
      </w:r>
      <w:proofErr w:type="spellEnd"/>
      <w:r w:rsidRPr="009710FA">
        <w:rPr>
          <w:rFonts w:ascii="Book Antiqua" w:hAnsi="Book Antiqua"/>
        </w:rPr>
        <w:t xml:space="preserve">-dong, </w:t>
      </w:r>
      <w:proofErr w:type="spellStart"/>
      <w:r w:rsidRPr="009710FA">
        <w:rPr>
          <w:rFonts w:ascii="Book Antiqua" w:hAnsi="Book Antiqua"/>
        </w:rPr>
        <w:t>Youngtong-</w:t>
      </w:r>
      <w:r>
        <w:rPr>
          <w:rFonts w:ascii="Book Antiqua" w:hAnsi="Book Antiqua"/>
        </w:rPr>
        <w:t>gu</w:t>
      </w:r>
      <w:proofErr w:type="spellEnd"/>
      <w:r>
        <w:rPr>
          <w:rFonts w:ascii="Book Antiqua" w:hAnsi="Book Antiqua"/>
        </w:rPr>
        <w:t>, Suwon 443-721, South Korea.</w:t>
      </w:r>
      <w:r>
        <w:rPr>
          <w:rFonts w:ascii="Book Antiqua" w:eastAsia="宋体" w:hAnsi="Book Antiqua"/>
          <w:lang w:eastAsia="zh-CN"/>
        </w:rPr>
        <w:t xml:space="preserve"> </w:t>
      </w:r>
      <w:r>
        <w:rPr>
          <w:rFonts w:ascii="Book Antiqua" w:hAnsi="Book Antiqua"/>
        </w:rPr>
        <w:t>jinhkim@ajou.ac.kr</w:t>
      </w:r>
    </w:p>
    <w:p w:rsidR="001A79B8" w:rsidRPr="009710FA" w:rsidRDefault="001A79B8" w:rsidP="0096113A">
      <w:pPr>
        <w:wordWrap/>
        <w:adjustRightInd w:val="0"/>
        <w:snapToGrid w:val="0"/>
        <w:spacing w:line="360" w:lineRule="auto"/>
        <w:rPr>
          <w:rFonts w:ascii="Book Antiqua" w:hAnsi="Book Antiqua"/>
        </w:rPr>
      </w:pPr>
    </w:p>
    <w:p w:rsidR="001A79B8" w:rsidRPr="009710FA" w:rsidRDefault="001A79B8" w:rsidP="009710FA">
      <w:pPr>
        <w:spacing w:line="360" w:lineRule="auto"/>
        <w:rPr>
          <w:rFonts w:ascii="Book Antiqua" w:eastAsia="宋体" w:hAnsi="Book Antiqua"/>
          <w:lang w:eastAsia="zh-CN"/>
        </w:rPr>
      </w:pPr>
      <w:r w:rsidRPr="009710FA">
        <w:rPr>
          <w:rFonts w:ascii="Book Antiqua" w:hAnsi="Book Antiqua"/>
          <w:b/>
        </w:rPr>
        <w:t>Telephone:</w:t>
      </w:r>
      <w:r w:rsidRPr="001A7A03">
        <w:rPr>
          <w:rFonts w:ascii="Book Antiqua" w:hAnsi="Book Antiqua"/>
        </w:rPr>
        <w:t xml:space="preserve"> </w:t>
      </w:r>
      <w:r w:rsidRPr="009710FA">
        <w:rPr>
          <w:rFonts w:ascii="Book Antiqua" w:hAnsi="Book Antiqua"/>
        </w:rPr>
        <w:t>+82-31-2196937</w:t>
      </w:r>
      <w:r w:rsidRPr="001A7A03">
        <w:rPr>
          <w:rFonts w:ascii="Book Antiqua" w:hAnsi="Book Antiqua"/>
        </w:rPr>
        <w:t xml:space="preserve">       </w:t>
      </w:r>
      <w:r w:rsidRPr="009710FA">
        <w:rPr>
          <w:rFonts w:ascii="Book Antiqua" w:hAnsi="Book Antiqua"/>
          <w:b/>
        </w:rPr>
        <w:t>Fax:</w:t>
      </w:r>
      <w:r w:rsidRPr="001A7A03">
        <w:rPr>
          <w:rFonts w:ascii="Book Antiqua" w:hAnsi="Book Antiqua"/>
        </w:rPr>
        <w:t xml:space="preserve"> </w:t>
      </w:r>
      <w:r w:rsidRPr="009710FA">
        <w:rPr>
          <w:rFonts w:ascii="Book Antiqua" w:hAnsi="Book Antiqua"/>
        </w:rPr>
        <w:t>+82-31-2195999</w:t>
      </w:r>
    </w:p>
    <w:p w:rsidR="001A79B8" w:rsidRPr="009710FA" w:rsidRDefault="001A79B8" w:rsidP="009710FA">
      <w:pPr>
        <w:spacing w:line="360" w:lineRule="auto"/>
        <w:rPr>
          <w:rFonts w:ascii="Book Antiqua" w:hAnsi="Book Antiqua"/>
        </w:rPr>
      </w:pPr>
      <w:r w:rsidRPr="008150D2">
        <w:rPr>
          <w:rFonts w:ascii="Book Antiqua" w:hAnsi="Book Antiqua"/>
          <w:b/>
        </w:rPr>
        <w:t xml:space="preserve">Received: </w:t>
      </w:r>
      <w:r w:rsidRPr="009710FA">
        <w:rPr>
          <w:rFonts w:ascii="Book Antiqua" w:hAnsi="Book Antiqua"/>
        </w:rPr>
        <w:t>August 27, 2013</w:t>
      </w:r>
      <w:r>
        <w:rPr>
          <w:rFonts w:ascii="Book Antiqua" w:hAnsi="Book Antiqua"/>
          <w:b/>
        </w:rPr>
        <w:t xml:space="preserve"> </w:t>
      </w:r>
      <w:r>
        <w:rPr>
          <w:rFonts w:ascii="Book Antiqua" w:eastAsia="宋体" w:hAnsi="Book Antiqua"/>
          <w:b/>
          <w:lang w:eastAsia="zh-CN"/>
        </w:rPr>
        <w:t xml:space="preserve">       </w:t>
      </w:r>
      <w:r w:rsidRPr="008150D2">
        <w:rPr>
          <w:rFonts w:ascii="Book Antiqua" w:hAnsi="Book Antiqua"/>
          <w:b/>
        </w:rPr>
        <w:t>Revised:</w:t>
      </w:r>
      <w:r>
        <w:rPr>
          <w:rFonts w:ascii="Book Antiqua" w:hAnsi="Book Antiqua"/>
          <w:b/>
        </w:rPr>
        <w:t xml:space="preserve"> </w:t>
      </w:r>
      <w:r>
        <w:rPr>
          <w:rFonts w:ascii="Book Antiqua" w:eastAsia="宋体" w:hAnsi="Book Antiqua"/>
          <w:lang w:eastAsia="zh-CN"/>
        </w:rPr>
        <w:t>October</w:t>
      </w:r>
      <w:r w:rsidRPr="009710FA">
        <w:rPr>
          <w:rFonts w:ascii="Book Antiqua" w:eastAsia="宋体" w:hAnsi="Book Antiqua"/>
          <w:lang w:eastAsia="zh-CN"/>
        </w:rPr>
        <w:t xml:space="preserve"> 1</w:t>
      </w:r>
      <w:r>
        <w:rPr>
          <w:rFonts w:ascii="Book Antiqua" w:eastAsia="宋体" w:hAnsi="Book Antiqua"/>
          <w:lang w:eastAsia="zh-CN"/>
        </w:rPr>
        <w:t>4</w:t>
      </w:r>
      <w:r w:rsidRPr="009710FA">
        <w:rPr>
          <w:rFonts w:ascii="Book Antiqua" w:eastAsia="宋体" w:hAnsi="Book Antiqua"/>
          <w:lang w:eastAsia="zh-CN"/>
        </w:rPr>
        <w:t>, 2013</w:t>
      </w:r>
      <w:r w:rsidRPr="009710FA">
        <w:rPr>
          <w:rFonts w:ascii="Book Antiqua" w:hAnsi="Book Antiqua"/>
        </w:rPr>
        <w:t xml:space="preserve"> </w:t>
      </w:r>
    </w:p>
    <w:p w:rsidR="00C26B17" w:rsidRPr="00B3799F" w:rsidRDefault="001A79B8" w:rsidP="00C26B17">
      <w:pPr>
        <w:rPr>
          <w:rFonts w:ascii="Book Antiqua" w:hAnsi="Book Antiqua"/>
        </w:rPr>
      </w:pPr>
      <w:r w:rsidRPr="008150D2">
        <w:rPr>
          <w:rFonts w:ascii="Book Antiqua" w:hAnsi="Book Antiqua"/>
          <w:b/>
        </w:rPr>
        <w:t>Accepted:</w:t>
      </w:r>
      <w:r w:rsidR="00C26B17" w:rsidRPr="00C26B17">
        <w:rPr>
          <w:rFonts w:ascii="Book Antiqua" w:hAnsi="Book Antiqua"/>
        </w:rPr>
        <w:t xml:space="preserve"> </w:t>
      </w:r>
      <w:r w:rsidR="00C26B17" w:rsidRPr="00B3799F">
        <w:rPr>
          <w:rFonts w:ascii="Book Antiqua" w:hAnsi="Book Antiqua"/>
        </w:rPr>
        <w:t>October 17, 2013</w:t>
      </w:r>
    </w:p>
    <w:p w:rsidR="001A79B8" w:rsidRDefault="001A79B8" w:rsidP="009710FA">
      <w:pPr>
        <w:spacing w:line="360" w:lineRule="auto"/>
        <w:rPr>
          <w:rFonts w:ascii="Book Antiqua" w:hAnsi="Book Antiqua"/>
          <w:b/>
        </w:rPr>
      </w:pPr>
      <w:r w:rsidRPr="008150D2">
        <w:rPr>
          <w:rFonts w:ascii="Book Antiqua" w:hAnsi="Book Antiqua"/>
          <w:b/>
        </w:rPr>
        <w:t xml:space="preserve"> </w:t>
      </w:r>
      <w:r>
        <w:rPr>
          <w:rFonts w:ascii="Book Antiqua" w:hAnsi="Book Antiqua"/>
          <w:b/>
        </w:rPr>
        <w:t xml:space="preserve"> </w:t>
      </w:r>
    </w:p>
    <w:p w:rsidR="001A79B8" w:rsidRPr="008150D2" w:rsidRDefault="001A79B8" w:rsidP="009710FA">
      <w:pPr>
        <w:spacing w:line="360" w:lineRule="auto"/>
        <w:rPr>
          <w:rFonts w:ascii="Book Antiqua" w:hAnsi="Book Antiqua" w:cs="宋体"/>
          <w:bCs/>
          <w:color w:val="000000"/>
          <w:kern w:val="0"/>
        </w:rPr>
      </w:pPr>
      <w:r w:rsidRPr="008150D2">
        <w:rPr>
          <w:rFonts w:ascii="Book Antiqua" w:hAnsi="Book Antiqua"/>
          <w:b/>
        </w:rPr>
        <w:t>Published online:</w:t>
      </w:r>
    </w:p>
    <w:p w:rsidR="001A79B8" w:rsidRDefault="001A79B8" w:rsidP="0096113A">
      <w:pPr>
        <w:wordWrap/>
        <w:adjustRightInd w:val="0"/>
        <w:snapToGrid w:val="0"/>
        <w:spacing w:line="360" w:lineRule="auto"/>
        <w:rPr>
          <w:rFonts w:ascii="Book Antiqua" w:eastAsia="宋体" w:hAnsi="Book Antiqua"/>
          <w:b/>
          <w:lang w:eastAsia="zh-CN"/>
        </w:rPr>
      </w:pPr>
    </w:p>
    <w:p w:rsidR="001A79B8" w:rsidRDefault="001A79B8" w:rsidP="009710FA">
      <w:pPr>
        <w:wordWrap/>
        <w:adjustRightInd w:val="0"/>
        <w:snapToGrid w:val="0"/>
        <w:spacing w:line="360" w:lineRule="auto"/>
        <w:rPr>
          <w:rFonts w:ascii="Book Antiqua" w:eastAsia="宋体" w:hAnsi="Book Antiqua"/>
          <w:b/>
          <w:lang w:eastAsia="zh-CN"/>
        </w:rPr>
      </w:pPr>
    </w:p>
    <w:p w:rsidR="001A79B8" w:rsidRDefault="001A79B8" w:rsidP="009710FA">
      <w:pPr>
        <w:wordWrap/>
        <w:adjustRightInd w:val="0"/>
        <w:snapToGrid w:val="0"/>
        <w:spacing w:line="360" w:lineRule="auto"/>
        <w:rPr>
          <w:rFonts w:ascii="Book Antiqua" w:eastAsia="宋体" w:hAnsi="Book Antiqua"/>
          <w:b/>
          <w:lang w:eastAsia="zh-CN"/>
        </w:rPr>
      </w:pPr>
    </w:p>
    <w:p w:rsidR="001A79B8" w:rsidRDefault="001A79B8" w:rsidP="009710FA">
      <w:pPr>
        <w:wordWrap/>
        <w:adjustRightInd w:val="0"/>
        <w:snapToGrid w:val="0"/>
        <w:spacing w:line="360" w:lineRule="auto"/>
        <w:rPr>
          <w:rFonts w:ascii="Book Antiqua" w:eastAsia="宋体" w:hAnsi="Book Antiqua"/>
          <w:b/>
          <w:lang w:eastAsia="zh-CN"/>
        </w:rPr>
      </w:pPr>
    </w:p>
    <w:p w:rsidR="001A79B8" w:rsidRDefault="001A79B8" w:rsidP="009710FA">
      <w:pPr>
        <w:wordWrap/>
        <w:adjustRightInd w:val="0"/>
        <w:snapToGrid w:val="0"/>
        <w:spacing w:line="360" w:lineRule="auto"/>
        <w:rPr>
          <w:rFonts w:ascii="Book Antiqua" w:eastAsia="宋体" w:hAnsi="Book Antiqua"/>
          <w:b/>
          <w:lang w:eastAsia="zh-CN"/>
        </w:rPr>
      </w:pPr>
    </w:p>
    <w:p w:rsidR="001A79B8" w:rsidRPr="009710FA" w:rsidRDefault="001A79B8" w:rsidP="009710FA">
      <w:pPr>
        <w:wordWrap/>
        <w:adjustRightInd w:val="0"/>
        <w:snapToGrid w:val="0"/>
        <w:spacing w:line="360" w:lineRule="auto"/>
        <w:rPr>
          <w:rFonts w:ascii="Book Antiqua" w:eastAsia="宋体" w:hAnsi="Book Antiqua"/>
          <w:lang w:eastAsia="zh-CN"/>
        </w:rPr>
      </w:pPr>
      <w:r w:rsidRPr="00462199">
        <w:rPr>
          <w:rFonts w:ascii="Book Antiqua" w:hAnsi="Book Antiqua"/>
          <w:b/>
        </w:rPr>
        <w:t>Abstract</w:t>
      </w:r>
    </w:p>
    <w:p w:rsidR="001A79B8" w:rsidRDefault="001A79B8" w:rsidP="0096113A">
      <w:pPr>
        <w:wordWrap/>
        <w:adjustRightInd w:val="0"/>
        <w:snapToGrid w:val="0"/>
        <w:spacing w:line="360" w:lineRule="auto"/>
        <w:rPr>
          <w:rFonts w:ascii="Book Antiqua" w:eastAsia="宋体" w:hAnsi="Book Antiqua"/>
          <w:lang w:eastAsia="zh-CN"/>
        </w:rPr>
      </w:pPr>
      <w:r w:rsidRPr="009710FA">
        <w:rPr>
          <w:rFonts w:ascii="Book Antiqua" w:hAnsi="Book Antiqua"/>
        </w:rPr>
        <w:t>Endoscopic papillary large balloon dilation (</w:t>
      </w:r>
      <w:r w:rsidRPr="009710FA">
        <w:rPr>
          <w:rFonts w:ascii="Book Antiqua" w:hAnsi="Book Antiqua"/>
          <w:color w:val="000000"/>
        </w:rPr>
        <w:t xml:space="preserve">EPLBD) with </w:t>
      </w:r>
      <w:r w:rsidRPr="009710FA">
        <w:rPr>
          <w:rFonts w:ascii="Book Antiqua" w:hAnsi="Book Antiqua"/>
        </w:rPr>
        <w:t xml:space="preserve">endoscopic </w:t>
      </w:r>
      <w:proofErr w:type="spellStart"/>
      <w:r w:rsidRPr="009710FA">
        <w:rPr>
          <w:rFonts w:ascii="Book Antiqua" w:hAnsi="Book Antiqua"/>
        </w:rPr>
        <w:t>sphincterotomy</w:t>
      </w:r>
      <w:proofErr w:type="spellEnd"/>
      <w:r w:rsidRPr="009710FA">
        <w:rPr>
          <w:rFonts w:ascii="Book Antiqua" w:hAnsi="Book Antiqua"/>
        </w:rPr>
        <w:t xml:space="preserve"> (</w:t>
      </w:r>
      <w:r w:rsidRPr="009710FA">
        <w:rPr>
          <w:rFonts w:ascii="Book Antiqua" w:hAnsi="Book Antiqua"/>
          <w:color w:val="000000"/>
        </w:rPr>
        <w:t xml:space="preserve">EST) has been widely used as the alternative to EST along with </w:t>
      </w:r>
      <w:r w:rsidRPr="009710FA">
        <w:rPr>
          <w:rFonts w:ascii="Book Antiqua" w:hAnsi="Book Antiqua"/>
        </w:rPr>
        <w:t>endoscopic mechanical lithotripsy</w:t>
      </w:r>
      <w:r w:rsidRPr="009710FA">
        <w:rPr>
          <w:rFonts w:ascii="Book Antiqua" w:hAnsi="Book Antiqua"/>
          <w:color w:val="000000"/>
        </w:rPr>
        <w:t xml:space="preserve"> (EML) for the removal of large or difficult bile duct stones. Furthermore, </w:t>
      </w:r>
      <w:r w:rsidRPr="009710FA">
        <w:rPr>
          <w:rFonts w:ascii="Book Antiqua" w:hAnsi="Book Antiqua"/>
        </w:rPr>
        <w:t>EPLBD without EST was recently introduced as its simplified alternative technique. Thus, we systematically searched PubMed, Medline, the Cochrane Library, and EMBASE, and analyzed all gathered data of EPLBD with and without EST, respectively, by using a single standardized definition, reviewing relevant literatures, published between 2003 and 2013 June, where it was performed with large-diameter balloons (12-20 mm).</w:t>
      </w:r>
      <w:r w:rsidRPr="009710FA">
        <w:rPr>
          <w:rFonts w:ascii="Book Antiqua" w:hAnsi="Book Antiqua"/>
          <w:color w:val="000000"/>
        </w:rPr>
        <w:t xml:space="preserve"> The outcomes, including the initial success rate, the rate of needs for EML</w:t>
      </w:r>
      <w:r w:rsidRPr="009710FA">
        <w:rPr>
          <w:rFonts w:ascii="Book Antiqua" w:hAnsi="Book Antiqua"/>
        </w:rPr>
        <w:t>, and the overall success rate,</w:t>
      </w:r>
      <w:r w:rsidRPr="009710FA">
        <w:rPr>
          <w:rFonts w:ascii="Book Antiqua" w:hAnsi="Book Antiqua"/>
          <w:color w:val="000000"/>
        </w:rPr>
        <w:t xml:space="preserve"> and adverse events were assessed in each and compared</w:t>
      </w:r>
      <w:r>
        <w:rPr>
          <w:rFonts w:ascii="Book Antiqua" w:hAnsi="Book Antiqua"/>
          <w:color w:val="000000"/>
        </w:rPr>
        <w:t xml:space="preserve"> between both of two procedures</w:t>
      </w:r>
      <w:r>
        <w:rPr>
          <w:rFonts w:ascii="Book Antiqua" w:eastAsia="宋体" w:hAnsi="Book Antiqua"/>
          <w:color w:val="000000"/>
          <w:lang w:eastAsia="zh-CN"/>
        </w:rPr>
        <w:t>:</w:t>
      </w:r>
      <w:r>
        <w:rPr>
          <w:rFonts w:ascii="Book Antiqua" w:hAnsi="Book Antiqua"/>
          <w:color w:val="000000"/>
        </w:rPr>
        <w:t xml:space="preserve"> </w:t>
      </w:r>
      <w:r>
        <w:rPr>
          <w:rFonts w:ascii="Book Antiqua" w:eastAsia="宋体" w:hAnsi="Book Antiqua"/>
          <w:color w:val="000000"/>
          <w:lang w:eastAsia="zh-CN"/>
        </w:rPr>
        <w:t>“</w:t>
      </w:r>
      <w:r>
        <w:rPr>
          <w:rFonts w:ascii="Book Antiqua" w:hAnsi="Book Antiqua"/>
          <w:color w:val="000000"/>
        </w:rPr>
        <w:t>EPLBD with EST</w:t>
      </w:r>
      <w:r>
        <w:rPr>
          <w:rFonts w:ascii="Book Antiqua" w:eastAsia="宋体" w:hAnsi="Book Antiqua"/>
          <w:color w:val="000000"/>
          <w:lang w:eastAsia="zh-CN"/>
        </w:rPr>
        <w:t>”</w:t>
      </w:r>
      <w:r>
        <w:rPr>
          <w:rFonts w:ascii="Book Antiqua" w:hAnsi="Book Antiqua"/>
          <w:color w:val="000000"/>
        </w:rPr>
        <w:t xml:space="preserve"> and </w:t>
      </w:r>
      <w:r>
        <w:rPr>
          <w:rFonts w:ascii="Book Antiqua" w:eastAsia="宋体" w:hAnsi="Book Antiqua"/>
          <w:color w:val="000000"/>
          <w:lang w:eastAsia="zh-CN"/>
        </w:rPr>
        <w:t>“</w:t>
      </w:r>
      <w:r>
        <w:rPr>
          <w:rFonts w:ascii="Book Antiqua" w:hAnsi="Book Antiqua"/>
          <w:color w:val="000000"/>
        </w:rPr>
        <w:t>EPLBD without EST</w:t>
      </w:r>
      <w:r>
        <w:rPr>
          <w:rFonts w:ascii="Book Antiqua" w:eastAsia="宋体" w:hAnsi="Book Antiqua"/>
          <w:color w:val="000000"/>
          <w:lang w:eastAsia="zh-CN"/>
        </w:rPr>
        <w:t>”</w:t>
      </w:r>
      <w:r w:rsidRPr="009710FA">
        <w:rPr>
          <w:rFonts w:ascii="Book Antiqua" w:hAnsi="Book Antiqua"/>
          <w:color w:val="000000"/>
        </w:rPr>
        <w:t>. A total of 2511 procedures from 30 published articles were included in EPLBD with EST, while a total of 413 procedures from 3 published articles were included in EPLBD without EST. In the results of outcomes, t</w:t>
      </w:r>
      <w:r w:rsidRPr="009710FA">
        <w:rPr>
          <w:rFonts w:ascii="Book Antiqua" w:hAnsi="Book Antiqua"/>
        </w:rPr>
        <w:t xml:space="preserve">he overall success rate was 96.5% in </w:t>
      </w:r>
      <w:r w:rsidRPr="009710FA">
        <w:rPr>
          <w:rFonts w:ascii="Book Antiqua" w:hAnsi="Book Antiqua"/>
          <w:color w:val="000000"/>
        </w:rPr>
        <w:t>EPLBD with EST and 97.2% in EPLBD without EST, showing no significant difference between both of them. The</w:t>
      </w:r>
      <w:r>
        <w:rPr>
          <w:rFonts w:ascii="Book Antiqua" w:hAnsi="Book Antiqua"/>
          <w:color w:val="000000"/>
        </w:rPr>
        <w:t xml:space="preserve"> initial success rate (84.0% </w:t>
      </w:r>
      <w:proofErr w:type="spellStart"/>
      <w:r w:rsidRPr="008310C8">
        <w:rPr>
          <w:rFonts w:ascii="Book Antiqua" w:hAnsi="Book Antiqua"/>
          <w:i/>
          <w:color w:val="000000"/>
        </w:rPr>
        <w:t>vs</w:t>
      </w:r>
      <w:proofErr w:type="spellEnd"/>
      <w:r w:rsidRPr="009710FA">
        <w:rPr>
          <w:rFonts w:ascii="Book Antiqua" w:hAnsi="Book Antiqua"/>
          <w:color w:val="000000"/>
        </w:rPr>
        <w:t xml:space="preserve"> 76.2%,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i/>
          <w:color w:val="000000"/>
        </w:rPr>
        <w:t>&lt;</w:t>
      </w:r>
      <w:r>
        <w:rPr>
          <w:rFonts w:ascii="Book Antiqua" w:eastAsia="宋体" w:hAnsi="Book Antiqua"/>
          <w:i/>
          <w:color w:val="000000"/>
          <w:lang w:eastAsia="zh-CN"/>
        </w:rPr>
        <w:t xml:space="preserve"> </w:t>
      </w:r>
      <w:r w:rsidRPr="009710FA">
        <w:rPr>
          <w:rFonts w:ascii="Book Antiqua" w:hAnsi="Book Antiqua"/>
          <w:color w:val="000000"/>
        </w:rPr>
        <w:t>0.001) and the success rate</w:t>
      </w:r>
      <w:r>
        <w:rPr>
          <w:rFonts w:ascii="Book Antiqua" w:hAnsi="Book Antiqua"/>
          <w:color w:val="000000"/>
        </w:rPr>
        <w:t xml:space="preserve"> of EPLBD without EML (83.2% </w:t>
      </w:r>
      <w:proofErr w:type="spellStart"/>
      <w:r w:rsidRPr="008310C8">
        <w:rPr>
          <w:rFonts w:ascii="Book Antiqua" w:hAnsi="Book Antiqua"/>
          <w:i/>
          <w:color w:val="000000"/>
        </w:rPr>
        <w:t>vs</w:t>
      </w:r>
      <w:proofErr w:type="spellEnd"/>
      <w:r w:rsidRPr="009710FA">
        <w:rPr>
          <w:rFonts w:ascii="Book Antiqua" w:hAnsi="Book Antiqua"/>
          <w:color w:val="000000"/>
        </w:rPr>
        <w:t xml:space="preserve"> 76.7%,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color w:val="000000"/>
        </w:rPr>
        <w:t>=</w:t>
      </w:r>
      <w:r>
        <w:rPr>
          <w:rFonts w:ascii="Book Antiqua" w:eastAsia="宋体" w:hAnsi="Book Antiqua"/>
          <w:color w:val="000000"/>
          <w:lang w:eastAsia="zh-CN"/>
        </w:rPr>
        <w:t xml:space="preserve"> </w:t>
      </w:r>
      <w:r w:rsidRPr="009710FA">
        <w:rPr>
          <w:rFonts w:ascii="Book Antiqua" w:hAnsi="Book Antiqua"/>
          <w:color w:val="000000"/>
        </w:rPr>
        <w:t>0.001) was s</w:t>
      </w:r>
      <w:r w:rsidRPr="009710FA">
        <w:rPr>
          <w:rFonts w:ascii="Book Antiqua" w:hAnsi="Book Antiqua"/>
        </w:rPr>
        <w:t>ignificantly higher, while the rate of use of EML was significantly lower (</w:t>
      </w:r>
      <w:r>
        <w:rPr>
          <w:rFonts w:ascii="Book Antiqua" w:hAnsi="Book Antiqua"/>
          <w:color w:val="000000"/>
        </w:rPr>
        <w:t xml:space="preserve">14.1% </w:t>
      </w:r>
      <w:proofErr w:type="spellStart"/>
      <w:r w:rsidRPr="008310C8">
        <w:rPr>
          <w:rFonts w:ascii="Book Antiqua" w:hAnsi="Book Antiqua"/>
          <w:i/>
          <w:color w:val="000000"/>
        </w:rPr>
        <w:t>vs</w:t>
      </w:r>
      <w:proofErr w:type="spellEnd"/>
      <w:r w:rsidRPr="009710FA">
        <w:rPr>
          <w:rFonts w:ascii="Book Antiqua" w:hAnsi="Book Antiqua"/>
          <w:color w:val="000000"/>
        </w:rPr>
        <w:t xml:space="preserve"> 21.6%,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i/>
          <w:color w:val="000000"/>
        </w:rPr>
        <w:t>&lt;</w:t>
      </w:r>
      <w:r>
        <w:rPr>
          <w:rFonts w:ascii="Book Antiqua" w:eastAsia="宋体" w:hAnsi="Book Antiqua"/>
          <w:i/>
          <w:color w:val="000000"/>
          <w:lang w:eastAsia="zh-CN"/>
        </w:rPr>
        <w:t xml:space="preserve"> </w:t>
      </w:r>
      <w:r w:rsidRPr="009710FA">
        <w:rPr>
          <w:rFonts w:ascii="Book Antiqua" w:hAnsi="Book Antiqua"/>
          <w:color w:val="000000"/>
        </w:rPr>
        <w:t>0.001)</w:t>
      </w:r>
      <w:r w:rsidRPr="009710FA">
        <w:rPr>
          <w:rFonts w:ascii="Book Antiqua" w:hAnsi="Book Antiqua"/>
        </w:rPr>
        <w:t>, in EPLBD with EST. The rate of overall adverse events, pancreatitis, bleeding, perforation, other adverse events, surgery for adverse events, and fatal adverse events were 8.3%, 2.4%, 3.6%, 0.6%, 1.7%, 0.2%, and 0.2% in EPLBD with EST and 7.0%, 3.9%, 1.9%, 0.5%, 0.7%, 0%, and 0% in EPLBD without EST, respectively, showing no significant difference between both of them. In conclusion, recent accumulated results of EPLBD with or even without EST suggest that it is a safe and effective procedure for the removal of large or difficult bile duct stones without any additional risk of severe adverse events, when performed under appropriate guidelines.</w:t>
      </w:r>
    </w:p>
    <w:p w:rsidR="001A79B8" w:rsidRDefault="001A79B8" w:rsidP="0096113A">
      <w:pPr>
        <w:wordWrap/>
        <w:adjustRightInd w:val="0"/>
        <w:snapToGrid w:val="0"/>
        <w:spacing w:line="360" w:lineRule="auto"/>
        <w:rPr>
          <w:rFonts w:ascii="Book Antiqua" w:eastAsia="宋体" w:hAnsi="Book Antiqua"/>
          <w:lang w:eastAsia="zh-CN"/>
        </w:rPr>
      </w:pPr>
    </w:p>
    <w:p w:rsidR="001A79B8" w:rsidRDefault="001A79B8" w:rsidP="008310C8">
      <w:pPr>
        <w:spacing w:line="360" w:lineRule="auto"/>
        <w:rPr>
          <w:rFonts w:ascii="Book Antiqua" w:hAnsi="Book Antiqua"/>
        </w:rPr>
      </w:pPr>
      <w:r>
        <w:rPr>
          <w:rFonts w:ascii="Book Antiqua" w:hAnsi="Book Antiqua"/>
        </w:rPr>
        <w:t>© 2013</w:t>
      </w:r>
      <w:r w:rsidRPr="00D26319">
        <w:rPr>
          <w:rFonts w:ascii="Book Antiqua" w:hAnsi="Book Antiqua"/>
        </w:rPr>
        <w:t xml:space="preserve"> </w:t>
      </w:r>
      <w:proofErr w:type="spellStart"/>
      <w:r w:rsidRPr="00D26319">
        <w:rPr>
          <w:rFonts w:ascii="Book Antiqua" w:hAnsi="Book Antiqua"/>
        </w:rPr>
        <w:t>Baishideng</w:t>
      </w:r>
      <w:proofErr w:type="spellEnd"/>
      <w:r w:rsidRPr="00D26319">
        <w:rPr>
          <w:rFonts w:ascii="Book Antiqua" w:hAnsi="Book Antiqua"/>
        </w:rPr>
        <w:t>. All rights reserved.</w:t>
      </w:r>
    </w:p>
    <w:p w:rsidR="001A79B8" w:rsidRPr="008310C8" w:rsidRDefault="001A79B8" w:rsidP="008310C8">
      <w:pPr>
        <w:wordWrap/>
        <w:adjustRightInd w:val="0"/>
        <w:snapToGrid w:val="0"/>
        <w:spacing w:line="360" w:lineRule="auto"/>
        <w:rPr>
          <w:rFonts w:ascii="Book Antiqua" w:eastAsia="宋体" w:hAnsi="Book Antiqua"/>
          <w:lang w:eastAsia="zh-CN"/>
        </w:rPr>
      </w:pPr>
    </w:p>
    <w:p w:rsidR="001A79B8" w:rsidRDefault="001A79B8" w:rsidP="0096113A">
      <w:pPr>
        <w:wordWrap/>
        <w:adjustRightInd w:val="0"/>
        <w:snapToGrid w:val="0"/>
        <w:spacing w:line="360" w:lineRule="auto"/>
        <w:rPr>
          <w:rFonts w:ascii="Book Antiqua" w:eastAsia="宋体" w:hAnsi="Book Antiqua"/>
          <w:lang w:eastAsia="zh-CN"/>
        </w:rPr>
      </w:pPr>
      <w:r w:rsidRPr="001A7A03">
        <w:rPr>
          <w:rFonts w:ascii="Book Antiqua" w:hAnsi="Book Antiqua"/>
          <w:b/>
        </w:rPr>
        <w:t>Key words:</w:t>
      </w:r>
      <w:r w:rsidRPr="009710FA">
        <w:rPr>
          <w:rFonts w:ascii="Book Antiqua" w:hAnsi="Book Antiqua"/>
        </w:rPr>
        <w:t xml:space="preserve"> Balloon dilation; Endoscopic </w:t>
      </w:r>
      <w:proofErr w:type="spellStart"/>
      <w:r w:rsidRPr="009710FA">
        <w:rPr>
          <w:rFonts w:ascii="Book Antiqua" w:hAnsi="Book Antiqua"/>
        </w:rPr>
        <w:t>sphincterotomy</w:t>
      </w:r>
      <w:proofErr w:type="spellEnd"/>
      <w:r w:rsidRPr="009710FA">
        <w:rPr>
          <w:rFonts w:ascii="Book Antiqua" w:hAnsi="Book Antiqua"/>
        </w:rPr>
        <w:t>; Common bile duct gallstones; Lithotr</w:t>
      </w:r>
      <w:r>
        <w:rPr>
          <w:rFonts w:ascii="Book Antiqua" w:hAnsi="Book Antiqua"/>
        </w:rPr>
        <w:t>ipsy; Complications; Assessment</w:t>
      </w:r>
      <w:r>
        <w:rPr>
          <w:rFonts w:ascii="Book Antiqua" w:eastAsia="宋体" w:hAnsi="Book Antiqua"/>
          <w:lang w:eastAsia="zh-CN"/>
        </w:rPr>
        <w:t>; P</w:t>
      </w:r>
      <w:r w:rsidRPr="009710FA">
        <w:rPr>
          <w:rFonts w:ascii="Book Antiqua" w:hAnsi="Book Antiqua"/>
        </w:rPr>
        <w:t>atient outcomes</w:t>
      </w:r>
    </w:p>
    <w:p w:rsidR="001A79B8" w:rsidRPr="00D76C42" w:rsidRDefault="001A79B8" w:rsidP="0096113A">
      <w:pPr>
        <w:wordWrap/>
        <w:adjustRightInd w:val="0"/>
        <w:snapToGrid w:val="0"/>
        <w:spacing w:line="360" w:lineRule="auto"/>
        <w:rPr>
          <w:rFonts w:ascii="Book Antiqua" w:eastAsia="宋体" w:hAnsi="Book Antiqua"/>
          <w:lang w:eastAsia="zh-CN"/>
        </w:rPr>
      </w:pPr>
    </w:p>
    <w:p w:rsidR="001A79B8" w:rsidRPr="000630AE" w:rsidRDefault="001A79B8" w:rsidP="000630AE">
      <w:pPr>
        <w:wordWrap/>
        <w:adjustRightInd w:val="0"/>
        <w:snapToGrid w:val="0"/>
        <w:spacing w:line="360" w:lineRule="auto"/>
        <w:jc w:val="left"/>
        <w:rPr>
          <w:rFonts w:ascii="Book Antiqua" w:eastAsia="宋体" w:hAnsi="Book Antiqua"/>
          <w:lang w:eastAsia="zh-CN"/>
        </w:rPr>
      </w:pPr>
      <w:r>
        <w:rPr>
          <w:rFonts w:ascii="Book Antiqua" w:hAnsi="Book Antiqua"/>
          <w:b/>
        </w:rPr>
        <w:t>Core tip:</w:t>
      </w:r>
      <w:r>
        <w:rPr>
          <w:rFonts w:ascii="Book Antiqua" w:eastAsia="宋体" w:hAnsi="Book Antiqua"/>
          <w:lang w:eastAsia="zh-CN"/>
        </w:rPr>
        <w:t xml:space="preserve"> </w:t>
      </w:r>
      <w:r w:rsidRPr="009710FA">
        <w:rPr>
          <w:rFonts w:ascii="Book Antiqua" w:hAnsi="Book Antiqua"/>
        </w:rPr>
        <w:t xml:space="preserve">We systematically analyzed all gathered data of endoscopic papillary large balloon dilation (EPLBD) with and without endoscopic </w:t>
      </w:r>
      <w:proofErr w:type="spellStart"/>
      <w:r w:rsidRPr="009710FA">
        <w:rPr>
          <w:rFonts w:ascii="Book Antiqua" w:hAnsi="Book Antiqua"/>
        </w:rPr>
        <w:t>sphincterotomy</w:t>
      </w:r>
      <w:proofErr w:type="spellEnd"/>
      <w:r w:rsidRPr="009710FA">
        <w:rPr>
          <w:rFonts w:ascii="Book Antiqua" w:hAnsi="Book Antiqua"/>
        </w:rPr>
        <w:t xml:space="preserve"> (EST), respectively, by using a single standardized definition, to evaluate their outcomes, reviewing relevant literatures. Thirty studies involving 2511 procedures of EPLBD with EST and 3 studies involving 413 procedures of EPLBD without EST were enrolled in this review. The results of EPLBD with or even without EST suggest that it is a safe and effective procedure for the removal of large or difficult bile duct stones without any additional risk of severe adverse events, when performe</w:t>
      </w:r>
      <w:r>
        <w:rPr>
          <w:rFonts w:ascii="Book Antiqua" w:hAnsi="Book Antiqua"/>
        </w:rPr>
        <w:t>d under appropriate guidelines.</w:t>
      </w:r>
    </w:p>
    <w:p w:rsidR="001A79B8" w:rsidRDefault="001A79B8" w:rsidP="000630AE">
      <w:pPr>
        <w:wordWrap/>
        <w:adjustRightInd w:val="0"/>
        <w:snapToGrid w:val="0"/>
        <w:spacing w:line="360" w:lineRule="auto"/>
        <w:rPr>
          <w:rFonts w:ascii="Book Antiqua" w:eastAsia="宋体" w:hAnsi="Book Antiqua"/>
          <w:b/>
          <w:lang w:eastAsia="zh-CN"/>
        </w:rPr>
      </w:pPr>
    </w:p>
    <w:p w:rsidR="001A79B8" w:rsidRPr="00F261D0" w:rsidRDefault="001A79B8" w:rsidP="000630AE">
      <w:pPr>
        <w:wordWrap/>
        <w:adjustRightInd w:val="0"/>
        <w:snapToGrid w:val="0"/>
        <w:spacing w:line="360" w:lineRule="auto"/>
        <w:jc w:val="left"/>
        <w:rPr>
          <w:rFonts w:ascii="Book Antiqua" w:eastAsia="宋体" w:hAnsi="Book Antiqua"/>
          <w:b/>
          <w:lang w:eastAsia="zh-CN"/>
        </w:rPr>
      </w:pPr>
      <w:r w:rsidRPr="009710FA">
        <w:rPr>
          <w:rFonts w:ascii="Book Antiqua" w:hAnsi="Book Antiqua"/>
        </w:rPr>
        <w:t>Kim</w:t>
      </w:r>
      <w:r>
        <w:rPr>
          <w:rFonts w:ascii="Book Antiqua" w:eastAsia="宋体" w:hAnsi="Book Antiqua"/>
          <w:lang w:eastAsia="zh-CN"/>
        </w:rPr>
        <w:t xml:space="preserve"> JH</w:t>
      </w:r>
      <w:r w:rsidRPr="009710FA">
        <w:rPr>
          <w:rFonts w:ascii="Book Antiqua" w:hAnsi="Book Antiqua"/>
        </w:rPr>
        <w:t>, Yang</w:t>
      </w:r>
      <w:r>
        <w:rPr>
          <w:rFonts w:ascii="Book Antiqua" w:eastAsia="宋体" w:hAnsi="Book Antiqua"/>
          <w:lang w:eastAsia="zh-CN"/>
        </w:rPr>
        <w:t xml:space="preserve"> MJ</w:t>
      </w:r>
      <w:r w:rsidRPr="009710FA">
        <w:rPr>
          <w:rFonts w:ascii="Book Antiqua" w:hAnsi="Book Antiqua"/>
        </w:rPr>
        <w:t>, Hwang</w:t>
      </w:r>
      <w:r>
        <w:rPr>
          <w:rFonts w:ascii="Book Antiqua" w:eastAsia="宋体" w:hAnsi="Book Antiqua"/>
          <w:lang w:eastAsia="zh-CN"/>
        </w:rPr>
        <w:t xml:space="preserve"> JC</w:t>
      </w:r>
      <w:r w:rsidRPr="009710FA">
        <w:rPr>
          <w:rFonts w:ascii="Book Antiqua" w:hAnsi="Book Antiqua"/>
        </w:rPr>
        <w:t xml:space="preserve">, </w:t>
      </w:r>
      <w:proofErr w:type="spellStart"/>
      <w:r w:rsidRPr="009710FA">
        <w:rPr>
          <w:rFonts w:ascii="Book Antiqua" w:hAnsi="Book Antiqua"/>
        </w:rPr>
        <w:t>Yoo</w:t>
      </w:r>
      <w:proofErr w:type="spellEnd"/>
      <w:r>
        <w:rPr>
          <w:rFonts w:ascii="Book Antiqua" w:eastAsia="宋体" w:hAnsi="Book Antiqua"/>
          <w:lang w:eastAsia="zh-CN"/>
        </w:rPr>
        <w:t xml:space="preserve"> BM. </w:t>
      </w:r>
      <w:r w:rsidRPr="000630AE">
        <w:rPr>
          <w:rFonts w:ascii="Book Antiqua" w:hAnsi="Book Antiqua"/>
        </w:rPr>
        <w:t>Endoscopic papillary large balloon dilation for the removal of bile duct stones</w:t>
      </w:r>
      <w:r>
        <w:rPr>
          <w:rFonts w:ascii="Book Antiqua" w:eastAsia="宋体" w:hAnsi="Book Antiqua"/>
          <w:lang w:eastAsia="zh-CN"/>
        </w:rPr>
        <w:t>.</w:t>
      </w:r>
    </w:p>
    <w:p w:rsidR="001A79B8" w:rsidRPr="000630AE" w:rsidRDefault="001A79B8" w:rsidP="000630AE">
      <w:pPr>
        <w:spacing w:line="360" w:lineRule="auto"/>
        <w:rPr>
          <w:rFonts w:ascii="Book Antiqua" w:eastAsia="宋体" w:hAnsi="Book Antiqua"/>
          <w:lang w:eastAsia="zh-CN"/>
        </w:rPr>
      </w:pPr>
      <w:r w:rsidRPr="008150D2">
        <w:rPr>
          <w:rFonts w:ascii="Book Antiqua" w:hAnsi="Book Antiqua"/>
          <w:b/>
        </w:rPr>
        <w:t>Available from:</w:t>
      </w:r>
      <w:r w:rsidRPr="008150D2">
        <w:rPr>
          <w:rFonts w:ascii="Book Antiqua" w:hAnsi="Book Antiqua"/>
        </w:rPr>
        <w:t xml:space="preserve"> URL: http://www.wjgnet.com/1007-9327/</w:t>
      </w:r>
    </w:p>
    <w:p w:rsidR="001A79B8" w:rsidRDefault="001A79B8" w:rsidP="000630AE">
      <w:pPr>
        <w:spacing w:line="360" w:lineRule="auto"/>
        <w:rPr>
          <w:rFonts w:ascii="Book Antiqua" w:hAnsi="Book Antiqua"/>
          <w:b/>
        </w:rPr>
      </w:pPr>
      <w:r w:rsidRPr="008150D2">
        <w:rPr>
          <w:rFonts w:ascii="Book Antiqua" w:hAnsi="Book Antiqua"/>
          <w:b/>
        </w:rPr>
        <w:t xml:space="preserve">DOI: </w:t>
      </w:r>
      <w:r w:rsidRPr="008150D2">
        <w:rPr>
          <w:rFonts w:ascii="Book Antiqua" w:hAnsi="Book Antiqua"/>
        </w:rPr>
        <w:t>http://dx.doi.org/10.3748/</w:t>
      </w:r>
    </w:p>
    <w:p w:rsidR="001A79B8" w:rsidRDefault="001A79B8" w:rsidP="000630AE">
      <w:pPr>
        <w:wordWrap/>
        <w:adjustRightInd w:val="0"/>
        <w:snapToGrid w:val="0"/>
        <w:spacing w:line="360" w:lineRule="auto"/>
        <w:rPr>
          <w:rFonts w:ascii="Book Antiqua" w:eastAsia="宋体" w:hAnsi="Book Antiqua"/>
          <w:b/>
          <w:lang w:eastAsia="zh-CN"/>
        </w:rPr>
      </w:pPr>
    </w:p>
    <w:p w:rsidR="001A79B8" w:rsidRPr="000630AE" w:rsidRDefault="001A79B8" w:rsidP="000630AE">
      <w:pPr>
        <w:wordWrap/>
        <w:adjustRightInd w:val="0"/>
        <w:snapToGrid w:val="0"/>
        <w:spacing w:line="360" w:lineRule="auto"/>
        <w:rPr>
          <w:rFonts w:ascii="Book Antiqua" w:eastAsia="宋体" w:hAnsi="Book Antiqua"/>
          <w:b/>
          <w:lang w:eastAsia="zh-CN"/>
        </w:rPr>
      </w:pPr>
    </w:p>
    <w:p w:rsidR="001A79B8" w:rsidRPr="000630AE" w:rsidRDefault="001A79B8" w:rsidP="000630AE">
      <w:pPr>
        <w:wordWrap/>
        <w:adjustRightInd w:val="0"/>
        <w:snapToGrid w:val="0"/>
        <w:spacing w:line="360" w:lineRule="auto"/>
        <w:rPr>
          <w:rFonts w:ascii="Book Antiqua" w:eastAsia="宋体" w:hAnsi="Book Antiqua"/>
          <w:b/>
          <w:lang w:eastAsia="zh-CN"/>
        </w:rPr>
      </w:pPr>
      <w:r w:rsidRPr="001A7A03">
        <w:rPr>
          <w:rFonts w:ascii="Book Antiqua" w:hAnsi="Book Antiqua"/>
          <w:b/>
        </w:rPr>
        <w:t>INTRODUCTION</w:t>
      </w:r>
    </w:p>
    <w:p w:rsidR="001A79B8" w:rsidRDefault="001A79B8" w:rsidP="0066642B">
      <w:pPr>
        <w:pStyle w:val="a7"/>
        <w:tabs>
          <w:tab w:val="left" w:pos="6838"/>
        </w:tabs>
        <w:wordWrap/>
        <w:adjustRightInd w:val="0"/>
        <w:snapToGrid w:val="0"/>
        <w:spacing w:line="360" w:lineRule="auto"/>
        <w:ind w:leftChars="0" w:left="0"/>
        <w:rPr>
          <w:rFonts w:ascii="Book Antiqua" w:eastAsia="宋体" w:hAnsi="Book Antiqua"/>
          <w:lang w:eastAsia="zh-CN"/>
        </w:rPr>
      </w:pPr>
      <w:r w:rsidRPr="007D1299">
        <w:rPr>
          <w:rFonts w:ascii="Book Antiqua" w:eastAsia="宋体" w:hAnsi="Book Antiqua"/>
          <w:lang w:eastAsia="zh-CN"/>
        </w:rPr>
        <w:t>Ever since its introduction in 1974</w:t>
      </w:r>
      <w:r w:rsidRPr="007D1299">
        <w:rPr>
          <w:rFonts w:ascii="Book Antiqua" w:eastAsia="宋体" w:hAnsi="Book Antiqua"/>
          <w:vertAlign w:val="superscript"/>
          <w:lang w:eastAsia="zh-CN"/>
        </w:rPr>
        <w:t>[1</w:t>
      </w:r>
      <w:proofErr w:type="gramStart"/>
      <w:r w:rsidRPr="007D1299">
        <w:rPr>
          <w:rFonts w:ascii="Book Antiqua" w:eastAsia="宋体" w:hAnsi="Book Antiqua"/>
          <w:vertAlign w:val="superscript"/>
          <w:lang w:eastAsia="zh-CN"/>
        </w:rPr>
        <w:t>,2</w:t>
      </w:r>
      <w:proofErr w:type="gramEnd"/>
      <w:r w:rsidRPr="007D1299">
        <w:rPr>
          <w:rFonts w:ascii="Book Antiqua" w:eastAsia="宋体" w:hAnsi="Book Antiqua"/>
          <w:vertAlign w:val="superscript"/>
          <w:lang w:eastAsia="zh-CN"/>
        </w:rPr>
        <w:t>]</w:t>
      </w:r>
      <w:r w:rsidRPr="007D1299">
        <w:rPr>
          <w:rFonts w:ascii="Book Antiqua" w:eastAsia="宋体" w:hAnsi="Book Antiqua"/>
          <w:lang w:eastAsia="zh-CN"/>
        </w:rPr>
        <w:t xml:space="preserve">, endoscopic </w:t>
      </w:r>
      <w:proofErr w:type="spellStart"/>
      <w:r w:rsidRPr="007D1299">
        <w:rPr>
          <w:rFonts w:ascii="Book Antiqua" w:eastAsia="宋体" w:hAnsi="Book Antiqua"/>
          <w:lang w:eastAsia="zh-CN"/>
        </w:rPr>
        <w:t>sphincterotomy</w:t>
      </w:r>
      <w:proofErr w:type="spellEnd"/>
      <w:r w:rsidRPr="007D1299">
        <w:rPr>
          <w:rFonts w:ascii="Book Antiqua" w:eastAsia="宋体" w:hAnsi="Book Antiqua"/>
          <w:lang w:eastAsia="zh-CN"/>
        </w:rPr>
        <w:t xml:space="preserve"> (EST) has become the standard procedure for the removal of common bile duct stones. However, it still runs the risk of various adverse events, such as bleeding, perforation, pancreatitis, and </w:t>
      </w:r>
      <w:proofErr w:type="gramStart"/>
      <w:r w:rsidRPr="007D1299">
        <w:rPr>
          <w:rFonts w:ascii="Book Antiqua" w:eastAsia="宋体" w:hAnsi="Book Antiqua"/>
          <w:lang w:eastAsia="zh-CN"/>
        </w:rPr>
        <w:t>cholangitis</w:t>
      </w:r>
      <w:r w:rsidRPr="007D1299">
        <w:rPr>
          <w:rFonts w:ascii="Book Antiqua" w:eastAsia="宋体" w:hAnsi="Book Antiqua"/>
          <w:vertAlign w:val="superscript"/>
          <w:lang w:eastAsia="zh-CN"/>
        </w:rPr>
        <w:t>[</w:t>
      </w:r>
      <w:proofErr w:type="gramEnd"/>
      <w:r w:rsidRPr="007D1299">
        <w:rPr>
          <w:rFonts w:ascii="Book Antiqua" w:eastAsia="宋体" w:hAnsi="Book Antiqua"/>
          <w:vertAlign w:val="superscript"/>
          <w:lang w:eastAsia="zh-CN"/>
        </w:rPr>
        <w:t>3-6]</w:t>
      </w:r>
      <w:r w:rsidRPr="007D1299">
        <w:rPr>
          <w:rFonts w:ascii="Book Antiqua" w:eastAsia="宋体" w:hAnsi="Book Antiqua"/>
          <w:lang w:eastAsia="zh-CN"/>
        </w:rPr>
        <w:t>, and large bile duct stones may require endoscopic mechanical lithotripsy (EML) as an adjunctive procedure to facilitate stone clearance</w:t>
      </w:r>
      <w:r w:rsidRPr="007D1299">
        <w:rPr>
          <w:rFonts w:ascii="Book Antiqua" w:eastAsia="宋体" w:hAnsi="Book Antiqua"/>
          <w:vertAlign w:val="superscript"/>
          <w:lang w:eastAsia="zh-CN"/>
        </w:rPr>
        <w:t>[7-11]</w:t>
      </w:r>
      <w:r w:rsidRPr="007D1299">
        <w:rPr>
          <w:rFonts w:ascii="Book Antiqua" w:eastAsia="宋体" w:hAnsi="Book Antiqua"/>
          <w:lang w:eastAsia="zh-CN"/>
        </w:rPr>
        <w:t>. Endoscopic papillary balloon dilation (EPBD) was first proposed as an alternative to EST in 1982</w:t>
      </w:r>
      <w:r w:rsidRPr="007D1299">
        <w:rPr>
          <w:rFonts w:ascii="Book Antiqua" w:eastAsia="宋体" w:hAnsi="Book Antiqua"/>
          <w:vertAlign w:val="superscript"/>
          <w:lang w:eastAsia="zh-CN"/>
        </w:rPr>
        <w:t>[12]</w:t>
      </w:r>
      <w:r w:rsidRPr="007D1299">
        <w:rPr>
          <w:rFonts w:ascii="Book Antiqua" w:eastAsia="宋体" w:hAnsi="Book Antiqua"/>
          <w:lang w:eastAsia="zh-CN"/>
        </w:rPr>
        <w:t xml:space="preserve">. Initially it was widely performed in the belief that it had more advantages over EST such as the reduction of bleeding and perforation risks and functional preservation of the biliary </w:t>
      </w:r>
      <w:proofErr w:type="gramStart"/>
      <w:r w:rsidRPr="007D1299">
        <w:rPr>
          <w:rFonts w:ascii="Book Antiqua" w:eastAsia="宋体" w:hAnsi="Book Antiqua"/>
          <w:lang w:eastAsia="zh-CN"/>
        </w:rPr>
        <w:t>sphincter</w:t>
      </w:r>
      <w:r w:rsidRPr="007D1299">
        <w:rPr>
          <w:rFonts w:ascii="Book Antiqua" w:eastAsia="宋体" w:hAnsi="Book Antiqua"/>
          <w:vertAlign w:val="superscript"/>
          <w:lang w:eastAsia="zh-CN"/>
        </w:rPr>
        <w:t>[</w:t>
      </w:r>
      <w:proofErr w:type="gramEnd"/>
      <w:r w:rsidRPr="007D1299">
        <w:rPr>
          <w:rFonts w:ascii="Book Antiqua" w:eastAsia="宋体" w:hAnsi="Book Antiqua"/>
          <w:vertAlign w:val="superscript"/>
          <w:lang w:eastAsia="zh-CN"/>
        </w:rPr>
        <w:t>13-17]</w:t>
      </w:r>
      <w:r w:rsidRPr="007D1299">
        <w:rPr>
          <w:rFonts w:ascii="Book Antiqua" w:eastAsia="宋体" w:hAnsi="Book Antiqua"/>
          <w:lang w:eastAsia="zh-CN"/>
        </w:rPr>
        <w:t xml:space="preserve">. However, it has been proven that EPBD is significantly less successful in removing bile duct stones compared to </w:t>
      </w:r>
      <w:r w:rsidRPr="007D1299">
        <w:rPr>
          <w:rFonts w:ascii="Book Antiqua" w:eastAsia="宋体" w:hAnsi="Book Antiqua"/>
          <w:lang w:eastAsia="zh-CN"/>
        </w:rPr>
        <w:lastRenderedPageBreak/>
        <w:t xml:space="preserve">EST, because dilating balloons with a range of 6- to 10-mm in diameter are inadequate in achieving an </w:t>
      </w:r>
      <w:proofErr w:type="spellStart"/>
      <w:r w:rsidRPr="007D1299">
        <w:rPr>
          <w:rFonts w:ascii="Book Antiqua" w:eastAsia="宋体" w:hAnsi="Book Antiqua"/>
          <w:lang w:eastAsia="zh-CN"/>
        </w:rPr>
        <w:t>ampullary</w:t>
      </w:r>
      <w:proofErr w:type="spellEnd"/>
      <w:r w:rsidRPr="007D1299">
        <w:rPr>
          <w:rFonts w:ascii="Book Antiqua" w:eastAsia="宋体" w:hAnsi="Book Antiqua"/>
          <w:lang w:eastAsia="zh-CN"/>
        </w:rPr>
        <w:t xml:space="preserve"> opening wide enough</w:t>
      </w:r>
      <w:r w:rsidRPr="007D1299">
        <w:rPr>
          <w:rFonts w:ascii="Book Antiqua" w:eastAsia="宋体" w:hAnsi="Book Antiqua"/>
          <w:vertAlign w:val="superscript"/>
          <w:lang w:eastAsia="zh-CN"/>
        </w:rPr>
        <w:t>[18,19]</w:t>
      </w:r>
      <w:r w:rsidRPr="007D1299">
        <w:rPr>
          <w:rFonts w:ascii="Book Antiqua" w:eastAsia="宋体" w:hAnsi="Book Antiqua"/>
          <w:lang w:eastAsia="zh-CN"/>
        </w:rPr>
        <w:t xml:space="preserve">. More importantly the risk of pancreatitis is significantly higher than EST to the extent of an increased mortality </w:t>
      </w:r>
      <w:proofErr w:type="gramStart"/>
      <w:r w:rsidRPr="007D1299">
        <w:rPr>
          <w:rFonts w:ascii="Book Antiqua" w:eastAsia="宋体" w:hAnsi="Book Antiqua"/>
          <w:lang w:eastAsia="zh-CN"/>
        </w:rPr>
        <w:t>rate</w:t>
      </w:r>
      <w:r w:rsidRPr="007D1299">
        <w:rPr>
          <w:rFonts w:ascii="Book Antiqua" w:eastAsia="宋体" w:hAnsi="Book Antiqua"/>
          <w:vertAlign w:val="superscript"/>
          <w:lang w:eastAsia="zh-CN"/>
        </w:rPr>
        <w:t>[</w:t>
      </w:r>
      <w:proofErr w:type="gramEnd"/>
      <w:r w:rsidRPr="007D1299">
        <w:rPr>
          <w:rFonts w:ascii="Book Antiqua" w:eastAsia="宋体" w:hAnsi="Book Antiqua"/>
          <w:vertAlign w:val="superscript"/>
          <w:lang w:eastAsia="zh-CN"/>
        </w:rPr>
        <w:t>7,18,20]</w:t>
      </w:r>
      <w:r w:rsidRPr="007D1299">
        <w:rPr>
          <w:rFonts w:ascii="Book Antiqua" w:eastAsia="宋体" w:hAnsi="Book Antiqua"/>
          <w:lang w:eastAsia="zh-CN"/>
        </w:rPr>
        <w:t>.</w:t>
      </w:r>
    </w:p>
    <w:p w:rsidR="001A79B8" w:rsidRPr="009710FA" w:rsidRDefault="001A79B8" w:rsidP="00840F89">
      <w:pPr>
        <w:pStyle w:val="a7"/>
        <w:tabs>
          <w:tab w:val="left" w:pos="6838"/>
        </w:tabs>
        <w:wordWrap/>
        <w:adjustRightInd w:val="0"/>
        <w:snapToGrid w:val="0"/>
        <w:spacing w:line="360" w:lineRule="auto"/>
        <w:ind w:leftChars="0" w:left="0" w:firstLineChars="100" w:firstLine="240"/>
        <w:rPr>
          <w:rFonts w:ascii="Book Antiqua" w:hAnsi="Book Antiqua"/>
        </w:rPr>
      </w:pPr>
      <w:r w:rsidRPr="009710FA">
        <w:rPr>
          <w:rFonts w:ascii="Book Antiqua" w:hAnsi="Book Antiqua"/>
        </w:rPr>
        <w:t>Endoscopic papillary large balloon dilation (EPLBD) combined with EST was initially introduced to facilitate in the removal of large bile duct stones in 2003</w:t>
      </w:r>
      <w:r w:rsidRPr="009710FA">
        <w:rPr>
          <w:rFonts w:ascii="Book Antiqua" w:hAnsi="Book Antiqua"/>
          <w:noProof/>
          <w:vertAlign w:val="superscript"/>
        </w:rPr>
        <w:t>[21]</w:t>
      </w:r>
      <w:r w:rsidRPr="009710FA">
        <w:rPr>
          <w:rFonts w:ascii="Book Antiqua" w:hAnsi="Book Antiqua"/>
        </w:rPr>
        <w:t>, where</w:t>
      </w:r>
      <w:r w:rsidRPr="009710FA">
        <w:rPr>
          <w:rFonts w:ascii="Book Antiqua" w:hAnsi="Book Antiqua"/>
          <w:color w:val="000000"/>
        </w:rPr>
        <w:t xml:space="preserve"> </w:t>
      </w:r>
      <w:r w:rsidRPr="009710FA">
        <w:rPr>
          <w:rFonts w:ascii="Book Antiqua" w:hAnsi="Book Antiqua"/>
        </w:rPr>
        <w:t xml:space="preserve">large-diameter balloons (12- to 20-mm balloon) are used to remove large or difficult bile duct </w:t>
      </w:r>
      <w:proofErr w:type="gramStart"/>
      <w:r w:rsidRPr="009710FA">
        <w:rPr>
          <w:rFonts w:ascii="Book Antiqua" w:hAnsi="Book Antiqua"/>
        </w:rPr>
        <w:t>stones</w:t>
      </w:r>
      <w:r w:rsidRPr="009710FA">
        <w:rPr>
          <w:rFonts w:ascii="Book Antiqua" w:hAnsi="Book Antiqua"/>
          <w:noProof/>
          <w:vertAlign w:val="superscript"/>
        </w:rPr>
        <w:t>[</w:t>
      </w:r>
      <w:proofErr w:type="gramEnd"/>
      <w:r w:rsidRPr="009710FA">
        <w:rPr>
          <w:rFonts w:ascii="Book Antiqua" w:hAnsi="Book Antiqua"/>
          <w:noProof/>
          <w:vertAlign w:val="superscript"/>
        </w:rPr>
        <w:t>22-26]</w:t>
      </w:r>
      <w:r w:rsidRPr="009710FA">
        <w:rPr>
          <w:rFonts w:ascii="Book Antiqua" w:hAnsi="Book Antiqua"/>
        </w:rPr>
        <w:t xml:space="preserve">. It was initially presumed that this new technique would cause higher incidence rates of potential serious adverse events such as pancreatitis and bile duct </w:t>
      </w:r>
      <w:proofErr w:type="gramStart"/>
      <w:r w:rsidRPr="009710FA">
        <w:rPr>
          <w:rFonts w:ascii="Book Antiqua" w:hAnsi="Book Antiqua"/>
        </w:rPr>
        <w:t>perforation</w:t>
      </w:r>
      <w:r w:rsidRPr="009710FA">
        <w:rPr>
          <w:rFonts w:ascii="Book Antiqua" w:hAnsi="Book Antiqua"/>
          <w:noProof/>
          <w:vertAlign w:val="superscript"/>
        </w:rPr>
        <w:t>[</w:t>
      </w:r>
      <w:proofErr w:type="gramEnd"/>
      <w:r w:rsidRPr="009710FA">
        <w:rPr>
          <w:rFonts w:ascii="Book Antiqua" w:hAnsi="Book Antiqua"/>
          <w:noProof/>
          <w:vertAlign w:val="superscript"/>
        </w:rPr>
        <w:t>27-31]</w:t>
      </w:r>
      <w:r w:rsidRPr="009710FA">
        <w:rPr>
          <w:rFonts w:ascii="Book Antiqua" w:hAnsi="Book Antiqua"/>
        </w:rPr>
        <w:t xml:space="preserve">. However, recent results on EPLBD with EST have quashed these </w:t>
      </w:r>
      <w:proofErr w:type="gramStart"/>
      <w:r w:rsidRPr="009710FA">
        <w:rPr>
          <w:rFonts w:ascii="Book Antiqua" w:hAnsi="Book Antiqua"/>
        </w:rPr>
        <w:t>presumptions</w:t>
      </w:r>
      <w:r w:rsidRPr="009710FA">
        <w:rPr>
          <w:rFonts w:ascii="Book Antiqua" w:hAnsi="Book Antiqua"/>
          <w:noProof/>
          <w:vertAlign w:val="superscript"/>
        </w:rPr>
        <w:t>[</w:t>
      </w:r>
      <w:proofErr w:type="gramEnd"/>
      <w:r w:rsidRPr="009710FA">
        <w:rPr>
          <w:rFonts w:ascii="Book Antiqua" w:hAnsi="Book Antiqua"/>
          <w:noProof/>
          <w:vertAlign w:val="superscript"/>
        </w:rPr>
        <w:t>32-36]</w:t>
      </w:r>
      <w:r w:rsidRPr="009710FA">
        <w:rPr>
          <w:rFonts w:ascii="Book Antiqua" w:hAnsi="Book Antiqua"/>
        </w:rPr>
        <w:t>, therefore it is rapidly and widely being adopted as a useful technique for the removal of large or difficult bile duct stones</w:t>
      </w:r>
      <w:r w:rsidRPr="009710FA">
        <w:rPr>
          <w:rFonts w:ascii="Book Antiqua" w:hAnsi="Book Antiqua"/>
          <w:noProof/>
          <w:vertAlign w:val="superscript"/>
        </w:rPr>
        <w:t>[37-50]</w:t>
      </w:r>
      <w:r w:rsidRPr="009710FA">
        <w:rPr>
          <w:rFonts w:ascii="Book Antiqua" w:hAnsi="Book Antiqua"/>
        </w:rPr>
        <w:t>. As an alternative technique, EPLBD without EST was formally incorporated as a simplified technique in 2009</w:t>
      </w:r>
      <w:r w:rsidRPr="009710FA">
        <w:rPr>
          <w:rFonts w:ascii="Book Antiqua" w:hAnsi="Book Antiqua"/>
          <w:noProof/>
          <w:vertAlign w:val="superscript"/>
        </w:rPr>
        <w:t>[51]</w:t>
      </w:r>
      <w:r w:rsidRPr="009710FA">
        <w:rPr>
          <w:rFonts w:ascii="Book Antiqua" w:hAnsi="Book Antiqua"/>
        </w:rPr>
        <w:t>. A number of studies have recently been conducted in Korea and Taiwan</w:t>
      </w:r>
      <w:r>
        <w:rPr>
          <w:rFonts w:ascii="Book Antiqua" w:hAnsi="Book Antiqua"/>
          <w:noProof/>
          <w:vertAlign w:val="superscript"/>
        </w:rPr>
        <w:t>[43,45,52,</w:t>
      </w:r>
      <w:r w:rsidRPr="009710FA">
        <w:rPr>
          <w:rFonts w:ascii="Book Antiqua" w:hAnsi="Book Antiqua"/>
          <w:noProof/>
          <w:vertAlign w:val="superscript"/>
        </w:rPr>
        <w:t>53]</w:t>
      </w:r>
      <w:r w:rsidRPr="009710FA">
        <w:rPr>
          <w:rFonts w:ascii="Book Antiqua" w:hAnsi="Book Antiqua"/>
        </w:rPr>
        <w:t>, concurring that it is also as safe and effective in patients with large bile duct stones without any additional risk of severe pancreatitis or perforation. Nevertheless, it was very difficult to get a precise analysis of the outcomes of EPLBD, because the results from each article were based on different definitions. Thus, we analyzed all gathered data of EPLBD with and without EST, respectively, by using a single standardized definition, reviewing relevant literatures.</w:t>
      </w:r>
    </w:p>
    <w:p w:rsidR="001A79B8" w:rsidRDefault="001A79B8" w:rsidP="00E86521">
      <w:pPr>
        <w:tabs>
          <w:tab w:val="left" w:pos="6838"/>
        </w:tabs>
        <w:wordWrap/>
        <w:adjustRightInd w:val="0"/>
        <w:snapToGrid w:val="0"/>
        <w:spacing w:line="360" w:lineRule="auto"/>
        <w:rPr>
          <w:rFonts w:ascii="Book Antiqua" w:eastAsia="宋体" w:hAnsi="Book Antiqua"/>
          <w:lang w:eastAsia="zh-CN"/>
        </w:rPr>
      </w:pPr>
    </w:p>
    <w:p w:rsidR="001A79B8" w:rsidRPr="00E86521" w:rsidRDefault="001A79B8" w:rsidP="0096113A">
      <w:pPr>
        <w:tabs>
          <w:tab w:val="left" w:pos="6838"/>
        </w:tabs>
        <w:wordWrap/>
        <w:adjustRightInd w:val="0"/>
        <w:snapToGrid w:val="0"/>
        <w:spacing w:line="360" w:lineRule="auto"/>
        <w:rPr>
          <w:rFonts w:ascii="Book Antiqua" w:eastAsia="宋体" w:hAnsi="Book Antiqua"/>
          <w:b/>
          <w:lang w:eastAsia="zh-CN"/>
        </w:rPr>
      </w:pPr>
      <w:r w:rsidRPr="00E86521">
        <w:rPr>
          <w:rFonts w:ascii="Book Antiqua" w:eastAsia="宋体" w:hAnsi="Book Antiqua"/>
          <w:b/>
          <w:lang w:eastAsia="zh-CN"/>
        </w:rPr>
        <w:t>LITERATURE SEARCH AND REVIEW</w:t>
      </w:r>
    </w:p>
    <w:p w:rsidR="001A79B8" w:rsidRPr="009710FA" w:rsidRDefault="001A79B8" w:rsidP="0096113A">
      <w:pPr>
        <w:tabs>
          <w:tab w:val="left" w:pos="6838"/>
        </w:tabs>
        <w:wordWrap/>
        <w:adjustRightInd w:val="0"/>
        <w:snapToGrid w:val="0"/>
        <w:spacing w:line="360" w:lineRule="auto"/>
        <w:rPr>
          <w:rFonts w:ascii="Book Antiqua" w:hAnsi="Book Antiqua"/>
        </w:rPr>
      </w:pPr>
      <w:r w:rsidRPr="009710FA">
        <w:rPr>
          <w:rFonts w:ascii="Book Antiqua" w:hAnsi="Book Antiqua"/>
        </w:rPr>
        <w:t>A search of literatures on EPLBD was initially performed under title and abstract with the search terms “large balloon”, “balloon dilation”, “</w:t>
      </w:r>
      <w:proofErr w:type="spellStart"/>
      <w:r w:rsidRPr="009710FA">
        <w:rPr>
          <w:rFonts w:ascii="Book Antiqua" w:hAnsi="Book Antiqua"/>
        </w:rPr>
        <w:t>sphincteroplasty</w:t>
      </w:r>
      <w:proofErr w:type="spellEnd"/>
      <w:r w:rsidRPr="009710FA">
        <w:rPr>
          <w:rFonts w:ascii="Book Antiqua" w:hAnsi="Book Antiqua"/>
        </w:rPr>
        <w:t>”, and “endoscopic papillary large balloon dilation” by means of the commonly used online databases;</w:t>
      </w:r>
      <w:r w:rsidRPr="009710FA">
        <w:rPr>
          <w:rFonts w:ascii="Book Antiqua" w:hAnsi="Book Antiqua"/>
          <w:color w:val="FF0000"/>
        </w:rPr>
        <w:t xml:space="preserve"> </w:t>
      </w:r>
      <w:r w:rsidRPr="009710FA">
        <w:rPr>
          <w:rFonts w:ascii="Book Antiqua" w:hAnsi="Book Antiqua"/>
        </w:rPr>
        <w:t>PubMed, Medline, the Cochrane Library, and EMBASE. After reviewing the corresponding abstracts of the retrieved articles, those that showed relevance to this review were downloaded in full text. Additional articles were then searched by tracing back on their references. Details of literature search and evaluation process are shown in Figure 1.</w:t>
      </w:r>
    </w:p>
    <w:p w:rsidR="001A79B8" w:rsidRPr="009710FA" w:rsidRDefault="001A79B8" w:rsidP="00840F89">
      <w:pPr>
        <w:tabs>
          <w:tab w:val="left" w:pos="6838"/>
        </w:tabs>
        <w:wordWrap/>
        <w:adjustRightInd w:val="0"/>
        <w:snapToGrid w:val="0"/>
        <w:spacing w:line="360" w:lineRule="auto"/>
        <w:ind w:firstLineChars="100" w:firstLine="240"/>
        <w:rPr>
          <w:rFonts w:ascii="Book Antiqua" w:hAnsi="Book Antiqua"/>
        </w:rPr>
      </w:pPr>
      <w:r w:rsidRPr="009710FA">
        <w:rPr>
          <w:rFonts w:ascii="Book Antiqua" w:hAnsi="Book Antiqua"/>
        </w:rPr>
        <w:lastRenderedPageBreak/>
        <w:t>The following inclusion criteria were employed in this review: (1) original articles about clinical trials in humans published between 2003 and 2013 June, since EPLBD was first reported on in 2003</w:t>
      </w:r>
      <w:r w:rsidRPr="009710FA">
        <w:rPr>
          <w:rFonts w:ascii="Book Antiqua" w:hAnsi="Book Antiqua"/>
          <w:noProof/>
          <w:vertAlign w:val="superscript"/>
        </w:rPr>
        <w:t>[21]</w:t>
      </w:r>
      <w:r>
        <w:rPr>
          <w:rFonts w:ascii="Book Antiqua" w:eastAsia="宋体" w:hAnsi="Book Antiqua"/>
          <w:lang w:eastAsia="zh-CN"/>
        </w:rPr>
        <w:t>,</w:t>
      </w:r>
      <w:r w:rsidRPr="009710FA">
        <w:rPr>
          <w:rFonts w:ascii="Book Antiqua" w:hAnsi="Book Antiqua"/>
        </w:rPr>
        <w:t xml:space="preserve"> (2) the language filtering system was not used in online databases, (3) EPLBD performed with large-diameter balloons (12-20 mm) whether preceding EST was done or not, and (4) EPLBD performed when the standard balloon and basket techniques after EST failed even though the stone size was under 10 mm.</w:t>
      </w:r>
      <w:r w:rsidRPr="009710FA">
        <w:rPr>
          <w:rFonts w:ascii="Book Antiqua" w:hAnsi="Book Antiqua"/>
          <w:color w:val="FF0000"/>
        </w:rPr>
        <w:t xml:space="preserve"> </w:t>
      </w:r>
      <w:r w:rsidRPr="009710FA">
        <w:rPr>
          <w:rFonts w:ascii="Book Antiqua" w:hAnsi="Book Antiqua"/>
        </w:rPr>
        <w:t>Exclusion criteria of patients or articles were as follows: (1) review articles</w:t>
      </w:r>
      <w:r w:rsidRPr="009710FA">
        <w:rPr>
          <w:rFonts w:ascii="Book Antiqua" w:hAnsi="Book Antiqua"/>
          <w:noProof/>
          <w:vertAlign w:val="superscript"/>
        </w:rPr>
        <w:t>[54-58]</w:t>
      </w:r>
      <w:r w:rsidRPr="009710FA">
        <w:rPr>
          <w:rFonts w:ascii="Book Antiqua" w:hAnsi="Book Antiqua"/>
        </w:rPr>
        <w:t>, editorial letters</w:t>
      </w:r>
      <w:r w:rsidRPr="009710FA">
        <w:rPr>
          <w:rFonts w:ascii="Book Antiqua" w:hAnsi="Book Antiqua"/>
          <w:noProof/>
          <w:vertAlign w:val="superscript"/>
        </w:rPr>
        <w:t>[59-63]</w:t>
      </w:r>
      <w:r w:rsidRPr="009710FA">
        <w:rPr>
          <w:rFonts w:ascii="Book Antiqua" w:hAnsi="Book Antiqua"/>
        </w:rPr>
        <w:t>, case reports</w:t>
      </w:r>
      <w:r w:rsidRPr="009710FA">
        <w:rPr>
          <w:rFonts w:ascii="Book Antiqua" w:hAnsi="Book Antiqua"/>
          <w:noProof/>
          <w:vertAlign w:val="superscript"/>
        </w:rPr>
        <w:t>[64-68]</w:t>
      </w:r>
      <w:r w:rsidRPr="009710FA">
        <w:rPr>
          <w:rFonts w:ascii="Book Antiqua" w:hAnsi="Book Antiqua"/>
        </w:rPr>
        <w:t>, case series</w:t>
      </w:r>
      <w:r w:rsidRPr="009710FA">
        <w:rPr>
          <w:rFonts w:ascii="Book Antiqua" w:hAnsi="Book Antiqua"/>
          <w:noProof/>
          <w:vertAlign w:val="superscript"/>
        </w:rPr>
        <w:t>[69]</w:t>
      </w:r>
      <w:r w:rsidRPr="009710FA">
        <w:rPr>
          <w:rFonts w:ascii="Book Antiqua" w:hAnsi="Book Antiqua"/>
        </w:rPr>
        <w:t>, and preliminary reports</w:t>
      </w:r>
      <w:r w:rsidRPr="009710FA">
        <w:rPr>
          <w:rFonts w:ascii="Book Antiqua" w:hAnsi="Book Antiqua"/>
          <w:noProof/>
          <w:vertAlign w:val="superscript"/>
        </w:rPr>
        <w:t>[70]</w:t>
      </w:r>
      <w:r w:rsidRPr="009710FA">
        <w:rPr>
          <w:rFonts w:ascii="Book Antiqua" w:hAnsi="Book Antiqua"/>
        </w:rPr>
        <w:t>, (2) articles which included EPBD with a dilating balloon less than 12</w:t>
      </w:r>
      <w:r>
        <w:rPr>
          <w:rFonts w:ascii="Book Antiqua" w:eastAsia="宋体" w:hAnsi="Book Antiqua"/>
          <w:lang w:eastAsia="zh-CN"/>
        </w:rPr>
        <w:t xml:space="preserve"> </w:t>
      </w:r>
      <w:r w:rsidRPr="009710FA">
        <w:rPr>
          <w:rFonts w:ascii="Book Antiqua" w:hAnsi="Book Antiqua"/>
        </w:rPr>
        <w:t>mm in diameter</w:t>
      </w:r>
      <w:r>
        <w:rPr>
          <w:rFonts w:ascii="Book Antiqua" w:hAnsi="Book Antiqua"/>
          <w:noProof/>
          <w:vertAlign w:val="superscript"/>
        </w:rPr>
        <w:t>[52,53,</w:t>
      </w:r>
      <w:r w:rsidRPr="009710FA">
        <w:rPr>
          <w:rFonts w:ascii="Book Antiqua" w:hAnsi="Book Antiqua"/>
          <w:noProof/>
          <w:vertAlign w:val="superscript"/>
        </w:rPr>
        <w:t>71-76]</w:t>
      </w:r>
      <w:r w:rsidRPr="009710FA">
        <w:rPr>
          <w:rFonts w:ascii="Book Antiqua" w:hAnsi="Book Antiqua"/>
        </w:rPr>
        <w:t xml:space="preserve">, (3) articles about clinical trials on only patients with surgically altered anatomy of the upper gastrointestinal tract, such as </w:t>
      </w:r>
      <w:proofErr w:type="spellStart"/>
      <w:r w:rsidRPr="009710FA">
        <w:rPr>
          <w:rFonts w:ascii="Book Antiqua" w:hAnsi="Book Antiqua"/>
        </w:rPr>
        <w:t>Billroth</w:t>
      </w:r>
      <w:proofErr w:type="spellEnd"/>
      <w:r w:rsidRPr="009710FA">
        <w:rPr>
          <w:rFonts w:ascii="Book Antiqua" w:hAnsi="Book Antiqua"/>
        </w:rPr>
        <w:t xml:space="preserve"> II surgery and Roux-en-Y anastomosis</w:t>
      </w:r>
      <w:r w:rsidRPr="009710FA">
        <w:rPr>
          <w:rFonts w:ascii="Book Antiqua" w:hAnsi="Book Antiqua"/>
          <w:noProof/>
          <w:vertAlign w:val="superscript"/>
        </w:rPr>
        <w:t>[77-82]</w:t>
      </w:r>
      <w:r w:rsidRPr="009710FA">
        <w:rPr>
          <w:rFonts w:ascii="Book Antiqua" w:hAnsi="Book Antiqua"/>
        </w:rPr>
        <w:t>, (4) articles where data extraction were not possible</w:t>
      </w:r>
      <w:r w:rsidRPr="009710FA">
        <w:rPr>
          <w:rFonts w:ascii="Book Antiqua" w:hAnsi="Book Antiqua"/>
          <w:noProof/>
          <w:vertAlign w:val="superscript"/>
        </w:rPr>
        <w:t>[83-86]</w:t>
      </w:r>
      <w:r w:rsidRPr="009710FA">
        <w:rPr>
          <w:rFonts w:ascii="Book Antiqua" w:hAnsi="Book Antiqua"/>
        </w:rPr>
        <w:t>, and (5) articles which contained duplicated patient data from another publication</w:t>
      </w:r>
      <w:r w:rsidRPr="009710FA">
        <w:rPr>
          <w:rFonts w:ascii="Book Antiqua" w:hAnsi="Book Antiqua"/>
          <w:noProof/>
          <w:vertAlign w:val="superscript"/>
        </w:rPr>
        <w:t>[87]</w:t>
      </w:r>
      <w:r w:rsidRPr="009710FA">
        <w:rPr>
          <w:rFonts w:ascii="Book Antiqua" w:hAnsi="Book Antiqua"/>
        </w:rPr>
        <w:t>.</w:t>
      </w:r>
    </w:p>
    <w:p w:rsidR="001A79B8" w:rsidRPr="00FF660F" w:rsidRDefault="001A79B8" w:rsidP="00840F89">
      <w:pPr>
        <w:tabs>
          <w:tab w:val="left" w:pos="6838"/>
        </w:tabs>
        <w:wordWrap/>
        <w:adjustRightInd w:val="0"/>
        <w:snapToGrid w:val="0"/>
        <w:spacing w:line="360" w:lineRule="auto"/>
        <w:ind w:firstLineChars="100" w:firstLine="240"/>
        <w:rPr>
          <w:rFonts w:ascii="Book Antiqua" w:eastAsia="宋体" w:hAnsi="Book Antiqua"/>
          <w:lang w:eastAsia="zh-CN"/>
        </w:rPr>
      </w:pPr>
      <w:r w:rsidRPr="009710FA">
        <w:rPr>
          <w:rFonts w:ascii="Book Antiqua" w:hAnsi="Book Antiqua"/>
        </w:rPr>
        <w:t xml:space="preserve">Patient data from the relevant articles was independently extracted by two reviewers and is as follows; baseline </w:t>
      </w:r>
      <w:r w:rsidRPr="009710FA">
        <w:rPr>
          <w:rFonts w:ascii="Book Antiqua" w:hAnsi="Book Antiqua"/>
          <w:color w:val="000000"/>
        </w:rPr>
        <w:t>clinical characteristics of the patients</w:t>
      </w:r>
      <w:r w:rsidRPr="009710FA">
        <w:rPr>
          <w:rFonts w:ascii="Book Antiqua" w:hAnsi="Book Antiqua"/>
        </w:rPr>
        <w:t xml:space="preserve">, study design, study inclusion criteria, a history of gastrointestinal surgery, </w:t>
      </w:r>
      <w:proofErr w:type="spellStart"/>
      <w:r w:rsidRPr="009710FA">
        <w:rPr>
          <w:rFonts w:ascii="Book Antiqua" w:hAnsi="Book Antiqua"/>
        </w:rPr>
        <w:t>periampullary</w:t>
      </w:r>
      <w:proofErr w:type="spellEnd"/>
      <w:r w:rsidRPr="009710FA">
        <w:rPr>
          <w:rFonts w:ascii="Book Antiqua" w:hAnsi="Book Antiqua"/>
        </w:rPr>
        <w:t xml:space="preserve"> diverticulum, largest stone size, range of stones, number of stones, treatment naïve, performance of EST, size of EST, prior EST, balloon diameter, time duration of inflated balloon, initial success rate, success rate of EPLBD without EML, rate of use of EML, overall success rate, number of sessions needed for complete stone removal, rates of adverse events and rate of surgery and mortality due to adverse events. An article of a large scaled multicenter study</w:t>
      </w:r>
      <w:r w:rsidRPr="009710FA">
        <w:rPr>
          <w:rFonts w:ascii="Book Antiqua" w:hAnsi="Book Antiqua"/>
          <w:noProof/>
          <w:vertAlign w:val="superscript"/>
        </w:rPr>
        <w:t>[43]</w:t>
      </w:r>
      <w:r w:rsidRPr="009710FA">
        <w:rPr>
          <w:rFonts w:ascii="Book Antiqua" w:hAnsi="Book Antiqua"/>
        </w:rPr>
        <w:t>, that included our institute, where the data of both the patients who had EPLBD with EST and those without EST</w:t>
      </w:r>
      <w:r w:rsidRPr="009710FA">
        <w:rPr>
          <w:rFonts w:ascii="Book Antiqua" w:hAnsi="Book Antiqua"/>
          <w:color w:val="FF0000"/>
        </w:rPr>
        <w:t xml:space="preserve"> </w:t>
      </w:r>
      <w:r w:rsidRPr="009710FA">
        <w:rPr>
          <w:rFonts w:ascii="Book Antiqua" w:hAnsi="Book Antiqua"/>
        </w:rPr>
        <w:t>were calculated as one, was re-analyzed using its raw data in order to re-group both of them separately. Any discrepancies between the two reviewers’ results we</w:t>
      </w:r>
      <w:r>
        <w:rPr>
          <w:rFonts w:ascii="Book Antiqua" w:hAnsi="Book Antiqua"/>
        </w:rPr>
        <w:t>re resolved through discussion.</w:t>
      </w:r>
    </w:p>
    <w:p w:rsidR="001A79B8" w:rsidRDefault="001A79B8" w:rsidP="0096113A">
      <w:pPr>
        <w:tabs>
          <w:tab w:val="left" w:pos="6838"/>
        </w:tabs>
        <w:wordWrap/>
        <w:adjustRightInd w:val="0"/>
        <w:snapToGrid w:val="0"/>
        <w:spacing w:line="360" w:lineRule="auto"/>
        <w:rPr>
          <w:rFonts w:ascii="Book Antiqua" w:eastAsia="宋体" w:hAnsi="Book Antiqua"/>
          <w:lang w:eastAsia="zh-CN"/>
        </w:rPr>
      </w:pPr>
    </w:p>
    <w:p w:rsidR="001A79B8" w:rsidRPr="00FF660F" w:rsidRDefault="001A79B8" w:rsidP="0096113A">
      <w:pPr>
        <w:tabs>
          <w:tab w:val="left" w:pos="6838"/>
        </w:tabs>
        <w:wordWrap/>
        <w:adjustRightInd w:val="0"/>
        <w:snapToGrid w:val="0"/>
        <w:spacing w:line="360" w:lineRule="auto"/>
        <w:rPr>
          <w:rFonts w:ascii="Book Antiqua" w:eastAsia="宋体" w:hAnsi="Book Antiqua"/>
          <w:b/>
          <w:lang w:eastAsia="zh-CN"/>
        </w:rPr>
      </w:pPr>
      <w:r w:rsidRPr="00FF660F">
        <w:rPr>
          <w:rFonts w:ascii="Book Antiqua" w:eastAsia="宋体" w:hAnsi="Book Antiqua"/>
          <w:b/>
          <w:lang w:eastAsia="zh-CN"/>
        </w:rPr>
        <w:t>DEFINITION</w:t>
      </w:r>
    </w:p>
    <w:p w:rsidR="001A79B8" w:rsidRPr="000219A5" w:rsidRDefault="001A79B8" w:rsidP="0096113A">
      <w:pPr>
        <w:tabs>
          <w:tab w:val="left" w:pos="6838"/>
        </w:tabs>
        <w:wordWrap/>
        <w:adjustRightInd w:val="0"/>
        <w:snapToGrid w:val="0"/>
        <w:spacing w:line="360" w:lineRule="auto"/>
        <w:rPr>
          <w:rFonts w:ascii="Book Antiqua" w:eastAsia="宋体" w:hAnsi="Book Antiqua"/>
          <w:lang w:eastAsia="zh-CN"/>
        </w:rPr>
      </w:pPr>
      <w:r w:rsidRPr="009710FA">
        <w:rPr>
          <w:rFonts w:ascii="Book Antiqua" w:hAnsi="Book Antiqua"/>
        </w:rPr>
        <w:t xml:space="preserve">Because data from each article, such as size of EST, initial success rate, success rate of </w:t>
      </w:r>
      <w:r w:rsidRPr="009710FA">
        <w:rPr>
          <w:rFonts w:ascii="Book Antiqua" w:hAnsi="Book Antiqua"/>
        </w:rPr>
        <w:lastRenderedPageBreak/>
        <w:t xml:space="preserve">EPLBD without EML, rate of use of EML, overall success rate, and rate of adverse events, was based on different definitions, we re-analyzed all gathered data by using a single standardized definition, in order to get a precise analysis of the outcomes. The size of the EST used before performing EPLBD was classified into 2 groups based on the extent of </w:t>
      </w:r>
      <w:proofErr w:type="spellStart"/>
      <w:r w:rsidRPr="009710FA">
        <w:rPr>
          <w:rFonts w:ascii="Book Antiqua" w:hAnsi="Book Antiqua"/>
        </w:rPr>
        <w:t>ampulla</w:t>
      </w:r>
      <w:r>
        <w:rPr>
          <w:rFonts w:ascii="Book Antiqua" w:hAnsi="Book Antiqua"/>
        </w:rPr>
        <w:t>ry</w:t>
      </w:r>
      <w:proofErr w:type="spellEnd"/>
      <w:r>
        <w:rPr>
          <w:rFonts w:ascii="Book Antiqua" w:hAnsi="Book Antiqua"/>
        </w:rPr>
        <w:t xml:space="preserve"> incision</w:t>
      </w:r>
      <w:r>
        <w:rPr>
          <w:rFonts w:ascii="Book Antiqua" w:eastAsia="宋体" w:hAnsi="Book Antiqua"/>
          <w:lang w:eastAsia="zh-CN"/>
        </w:rPr>
        <w:t>:</w:t>
      </w:r>
      <w:r w:rsidRPr="009710FA">
        <w:rPr>
          <w:rFonts w:ascii="Book Antiqua" w:hAnsi="Book Antiqua"/>
        </w:rPr>
        <w:t xml:space="preserve"> (1) ‘large’ if EST was completed to anywhere between two-thirds of the total length of the ampulla and up until the major horizontal fold crossing the intramural portion of the bile duct or if the extent of EST was described under such terms as ‘full incision EST’</w:t>
      </w:r>
      <w:r>
        <w:rPr>
          <w:rFonts w:ascii="Book Antiqua" w:hAnsi="Book Antiqua"/>
          <w:noProof/>
          <w:vertAlign w:val="superscript"/>
        </w:rPr>
        <w:t>[40,</w:t>
      </w:r>
      <w:r w:rsidRPr="009710FA">
        <w:rPr>
          <w:rFonts w:ascii="Book Antiqua" w:hAnsi="Book Antiqua"/>
          <w:noProof/>
          <w:vertAlign w:val="superscript"/>
        </w:rPr>
        <w:t>46]</w:t>
      </w:r>
      <w:r w:rsidRPr="009710FA">
        <w:rPr>
          <w:rFonts w:ascii="Book Antiqua" w:hAnsi="Book Antiqua"/>
        </w:rPr>
        <w:t>, ‘full-EST’</w:t>
      </w:r>
      <w:r w:rsidRPr="009710FA">
        <w:rPr>
          <w:rFonts w:ascii="Book Antiqua" w:hAnsi="Book Antiqua"/>
          <w:noProof/>
          <w:vertAlign w:val="superscript"/>
        </w:rPr>
        <w:t>[43]</w:t>
      </w:r>
      <w:r w:rsidRPr="009710FA">
        <w:rPr>
          <w:rFonts w:ascii="Book Antiqua" w:hAnsi="Book Antiqua"/>
        </w:rPr>
        <w:t>, ‘maximum EST’</w:t>
      </w:r>
      <w:r w:rsidRPr="009710FA">
        <w:rPr>
          <w:rFonts w:ascii="Book Antiqua" w:hAnsi="Book Antiqua"/>
          <w:noProof/>
          <w:vertAlign w:val="superscript"/>
        </w:rPr>
        <w:t>[23]</w:t>
      </w:r>
      <w:r w:rsidRPr="009710FA">
        <w:rPr>
          <w:rFonts w:ascii="Book Antiqua" w:hAnsi="Book Antiqua"/>
        </w:rPr>
        <w:t>, ‘major EST’</w:t>
      </w:r>
      <w:r w:rsidRPr="009710FA">
        <w:rPr>
          <w:rFonts w:ascii="Book Antiqua" w:hAnsi="Book Antiqua"/>
          <w:noProof/>
          <w:vertAlign w:val="superscript"/>
        </w:rPr>
        <w:t>[49]</w:t>
      </w:r>
      <w:r w:rsidRPr="009710FA">
        <w:rPr>
          <w:rFonts w:ascii="Book Antiqua" w:hAnsi="Book Antiqua"/>
        </w:rPr>
        <w:t>, ‘complete EST’</w:t>
      </w:r>
      <w:r w:rsidRPr="009710FA">
        <w:rPr>
          <w:rFonts w:ascii="Book Antiqua" w:hAnsi="Book Antiqua"/>
          <w:noProof/>
          <w:vertAlign w:val="superscript"/>
        </w:rPr>
        <w:t>[29]</w:t>
      </w:r>
      <w:r w:rsidRPr="009710FA">
        <w:rPr>
          <w:rFonts w:ascii="Book Antiqua" w:hAnsi="Book Antiqua"/>
        </w:rPr>
        <w:t>, ‘standard EST’</w:t>
      </w:r>
      <w:r>
        <w:rPr>
          <w:rFonts w:ascii="Book Antiqua" w:hAnsi="Book Antiqua"/>
          <w:noProof/>
          <w:vertAlign w:val="superscript"/>
        </w:rPr>
        <w:t>[30,</w:t>
      </w:r>
      <w:r w:rsidRPr="009710FA">
        <w:rPr>
          <w:rFonts w:ascii="Book Antiqua" w:hAnsi="Book Antiqua"/>
          <w:noProof/>
          <w:vertAlign w:val="superscript"/>
        </w:rPr>
        <w:t>36]</w:t>
      </w:r>
      <w:r w:rsidRPr="009710FA">
        <w:rPr>
          <w:rFonts w:ascii="Book Antiqua" w:hAnsi="Book Antiqua"/>
        </w:rPr>
        <w:t>, or ‘normal EST’</w:t>
      </w:r>
      <w:r w:rsidRPr="009710FA">
        <w:rPr>
          <w:rFonts w:ascii="Book Antiqua" w:hAnsi="Book Antiqua"/>
          <w:noProof/>
          <w:vertAlign w:val="superscript"/>
        </w:rPr>
        <w:t>[44]</w:t>
      </w:r>
      <w:r>
        <w:rPr>
          <w:rFonts w:ascii="Book Antiqua" w:eastAsia="宋体" w:hAnsi="Book Antiqua"/>
          <w:noProof/>
          <w:lang w:eastAsia="zh-CN"/>
        </w:rPr>
        <w:t>,</w:t>
      </w:r>
      <w:r w:rsidRPr="009710FA">
        <w:rPr>
          <w:rFonts w:ascii="Book Antiqua" w:hAnsi="Book Antiqua"/>
        </w:rPr>
        <w:t xml:space="preserve"> (2) ‘limited’ if EST was made from the orifice of the ampulla proximally up to, but no exceeding two-thirds of the ampulla or if the extent of EST was described under such terms as ‘mid-incision EST’</w:t>
      </w:r>
      <w:r>
        <w:rPr>
          <w:rFonts w:ascii="Book Antiqua" w:hAnsi="Book Antiqua"/>
          <w:noProof/>
          <w:vertAlign w:val="superscript"/>
        </w:rPr>
        <w:t>[22,28,</w:t>
      </w:r>
      <w:r w:rsidRPr="009710FA">
        <w:rPr>
          <w:rFonts w:ascii="Book Antiqua" w:hAnsi="Book Antiqua"/>
          <w:noProof/>
          <w:vertAlign w:val="superscript"/>
        </w:rPr>
        <w:t>38]</w:t>
      </w:r>
      <w:r w:rsidRPr="009710FA">
        <w:rPr>
          <w:rFonts w:ascii="Book Antiqua" w:hAnsi="Book Antiqua"/>
        </w:rPr>
        <w:t>,’medium EST’</w:t>
      </w:r>
      <w:r w:rsidRPr="009710FA">
        <w:rPr>
          <w:rFonts w:ascii="Book Antiqua" w:hAnsi="Book Antiqua"/>
          <w:noProof/>
          <w:vertAlign w:val="superscript"/>
        </w:rPr>
        <w:t>[28]</w:t>
      </w:r>
      <w:r w:rsidRPr="009710FA">
        <w:rPr>
          <w:rFonts w:ascii="Book Antiqua" w:hAnsi="Book Antiqua"/>
        </w:rPr>
        <w:t>, ‘middle EST’</w:t>
      </w:r>
      <w:r w:rsidRPr="009710FA">
        <w:rPr>
          <w:rFonts w:ascii="Book Antiqua" w:hAnsi="Book Antiqua"/>
          <w:noProof/>
          <w:vertAlign w:val="superscript"/>
        </w:rPr>
        <w:t>[48]</w:t>
      </w:r>
      <w:r w:rsidRPr="009710FA">
        <w:rPr>
          <w:rFonts w:ascii="Book Antiqua" w:hAnsi="Book Antiqua"/>
        </w:rPr>
        <w:t>, ‘mid-EST’</w:t>
      </w:r>
      <w:r w:rsidRPr="009710FA">
        <w:rPr>
          <w:rFonts w:ascii="Book Antiqua" w:hAnsi="Book Antiqua"/>
          <w:noProof/>
          <w:vertAlign w:val="superscript"/>
        </w:rPr>
        <w:t>[43]</w:t>
      </w:r>
      <w:r w:rsidRPr="009710FA">
        <w:rPr>
          <w:rFonts w:ascii="Book Antiqua" w:hAnsi="Book Antiqua"/>
        </w:rPr>
        <w:t>, ‘small EST’</w:t>
      </w:r>
      <w:r>
        <w:rPr>
          <w:rFonts w:ascii="Book Antiqua" w:hAnsi="Book Antiqua"/>
          <w:noProof/>
          <w:vertAlign w:val="superscript"/>
        </w:rPr>
        <w:t>[24,</w:t>
      </w:r>
      <w:r w:rsidRPr="009710FA">
        <w:rPr>
          <w:rFonts w:ascii="Book Antiqua" w:hAnsi="Book Antiqua"/>
          <w:noProof/>
          <w:vertAlign w:val="superscript"/>
        </w:rPr>
        <w:t>42]</w:t>
      </w:r>
      <w:r w:rsidRPr="009710FA">
        <w:rPr>
          <w:rFonts w:ascii="Book Antiqua" w:hAnsi="Book Antiqua"/>
        </w:rPr>
        <w:t>, ‘minor EST’</w:t>
      </w:r>
      <w:r w:rsidRPr="009710FA">
        <w:rPr>
          <w:rFonts w:ascii="Book Antiqua" w:hAnsi="Book Antiqua"/>
          <w:noProof/>
          <w:vertAlign w:val="superscript"/>
        </w:rPr>
        <w:t>[25]</w:t>
      </w:r>
      <w:r w:rsidRPr="009710FA">
        <w:rPr>
          <w:rFonts w:ascii="Book Antiqua" w:hAnsi="Book Antiqua"/>
        </w:rPr>
        <w:t>, or ‘limited EST’</w:t>
      </w:r>
      <w:r>
        <w:rPr>
          <w:rFonts w:ascii="Book Antiqua" w:hAnsi="Book Antiqua"/>
          <w:noProof/>
          <w:vertAlign w:val="superscript"/>
        </w:rPr>
        <w:t>[41,47,</w:t>
      </w:r>
      <w:r w:rsidRPr="009710FA">
        <w:rPr>
          <w:rFonts w:ascii="Book Antiqua" w:hAnsi="Book Antiqua"/>
          <w:noProof/>
          <w:vertAlign w:val="superscript"/>
        </w:rPr>
        <w:t>48]</w:t>
      </w:r>
      <w:r>
        <w:rPr>
          <w:rFonts w:ascii="Book Antiqua" w:hAnsi="Book Antiqua"/>
        </w:rPr>
        <w:t>.</w:t>
      </w:r>
    </w:p>
    <w:p w:rsidR="001A79B8" w:rsidRPr="009710FA" w:rsidRDefault="001A79B8" w:rsidP="00840F89">
      <w:pPr>
        <w:tabs>
          <w:tab w:val="left" w:pos="6838"/>
        </w:tabs>
        <w:wordWrap/>
        <w:adjustRightInd w:val="0"/>
        <w:snapToGrid w:val="0"/>
        <w:spacing w:line="360" w:lineRule="auto"/>
        <w:ind w:firstLineChars="100" w:firstLine="240"/>
        <w:rPr>
          <w:rFonts w:ascii="Book Antiqua" w:hAnsi="Book Antiqua"/>
        </w:rPr>
      </w:pPr>
      <w:r w:rsidRPr="009710FA">
        <w:rPr>
          <w:rFonts w:ascii="Book Antiqua" w:hAnsi="Book Antiqua"/>
        </w:rPr>
        <w:t>Initial success was defined as complete bile duct stone clearance when only one session of EPLBD was performed whether EML as an adjunctive procedure was used or not. Overall success was defined as overall complete bile duct stone clearance by using EPLBD whether EML as an adjunctive procedure was used or not, with the exception of using other lithotripsies such as electrohydraulic lithotripsy and laser lithotripsy, irrespective of the number of EPLBD sessions. Success of EPLBD without EML was defined as complete stone clearance without the assistance of EML by using EPLBD irrespective of the number of EPLBD sessions. The rate of use of EML was defined as the rate for using EML as an adjunctive procedure to remove bile duct stones in all cases irrespective of the number of EPLBD sessions. Adverse events were classified and graded according to the consensus cr</w:t>
      </w:r>
      <w:r>
        <w:rPr>
          <w:rFonts w:ascii="Book Antiqua" w:hAnsi="Book Antiqua"/>
        </w:rPr>
        <w:t xml:space="preserve">iteria proposed by Cotton </w:t>
      </w:r>
      <w:r w:rsidRPr="000219A5">
        <w:rPr>
          <w:rFonts w:ascii="Book Antiqua" w:hAnsi="Book Antiqua"/>
          <w:i/>
        </w:rPr>
        <w:t xml:space="preserve">et </w:t>
      </w:r>
      <w:proofErr w:type="gramStart"/>
      <w:r w:rsidRPr="000219A5">
        <w:rPr>
          <w:rFonts w:ascii="Book Antiqua" w:hAnsi="Book Antiqua"/>
          <w:i/>
        </w:rPr>
        <w:t>al</w:t>
      </w:r>
      <w:r w:rsidRPr="009710FA">
        <w:rPr>
          <w:rFonts w:ascii="Book Antiqua" w:hAnsi="Book Antiqua"/>
          <w:noProof/>
          <w:vertAlign w:val="superscript"/>
        </w:rPr>
        <w:t>[</w:t>
      </w:r>
      <w:proofErr w:type="gramEnd"/>
      <w:r w:rsidRPr="009710FA">
        <w:rPr>
          <w:rFonts w:ascii="Book Antiqua" w:hAnsi="Book Antiqua"/>
          <w:noProof/>
          <w:vertAlign w:val="superscript"/>
        </w:rPr>
        <w:t>3]</w:t>
      </w:r>
      <w:r w:rsidRPr="009710FA">
        <w:rPr>
          <w:rFonts w:ascii="Book Antiqua" w:hAnsi="Book Antiqua"/>
        </w:rPr>
        <w:t>.</w:t>
      </w:r>
    </w:p>
    <w:p w:rsidR="001A79B8" w:rsidRDefault="001A79B8" w:rsidP="0096113A">
      <w:pPr>
        <w:tabs>
          <w:tab w:val="left" w:pos="6838"/>
        </w:tabs>
        <w:wordWrap/>
        <w:adjustRightInd w:val="0"/>
        <w:snapToGrid w:val="0"/>
        <w:spacing w:line="360" w:lineRule="auto"/>
        <w:rPr>
          <w:rFonts w:ascii="Book Antiqua" w:eastAsia="宋体" w:hAnsi="Book Antiqua"/>
          <w:lang w:eastAsia="zh-CN"/>
        </w:rPr>
      </w:pPr>
    </w:p>
    <w:p w:rsidR="001A79B8" w:rsidRPr="000219A5" w:rsidRDefault="001A79B8" w:rsidP="000219A5">
      <w:pPr>
        <w:tabs>
          <w:tab w:val="left" w:pos="6838"/>
        </w:tabs>
        <w:wordWrap/>
        <w:adjustRightInd w:val="0"/>
        <w:snapToGrid w:val="0"/>
        <w:spacing w:line="360" w:lineRule="auto"/>
        <w:rPr>
          <w:rFonts w:ascii="Book Antiqua" w:eastAsia="宋体" w:hAnsi="Book Antiqua"/>
          <w:b/>
          <w:lang w:eastAsia="zh-CN"/>
        </w:rPr>
      </w:pPr>
      <w:r w:rsidRPr="000219A5">
        <w:rPr>
          <w:rFonts w:ascii="Book Antiqua" w:eastAsia="宋体" w:hAnsi="Book Antiqua"/>
          <w:b/>
          <w:lang w:eastAsia="zh-CN"/>
        </w:rPr>
        <w:t>STATISTICAL ANALYSIS</w:t>
      </w:r>
    </w:p>
    <w:p w:rsidR="001A79B8" w:rsidRPr="009710FA" w:rsidRDefault="001A79B8" w:rsidP="0096113A">
      <w:pPr>
        <w:wordWrap/>
        <w:adjustRightInd w:val="0"/>
        <w:snapToGrid w:val="0"/>
        <w:spacing w:line="360" w:lineRule="auto"/>
        <w:rPr>
          <w:rFonts w:ascii="Book Antiqua" w:eastAsia="Dotum" w:hAnsi="Book Antiqua"/>
          <w:color w:val="000000"/>
        </w:rPr>
      </w:pPr>
      <w:r w:rsidRPr="009710FA">
        <w:rPr>
          <w:rFonts w:ascii="Book Antiqua" w:eastAsia="Dotum" w:hAnsi="Book Antiqua"/>
          <w:color w:val="000000"/>
        </w:rPr>
        <w:t>Statistical analyses were done using SPSS version 18.0 software (SPSS Inc., Chicago, Illinois, U</w:t>
      </w:r>
      <w:r>
        <w:rPr>
          <w:rFonts w:ascii="Book Antiqua" w:eastAsia="宋体" w:hAnsi="Book Antiqua"/>
          <w:color w:val="000000"/>
          <w:lang w:eastAsia="zh-CN"/>
        </w:rPr>
        <w:t xml:space="preserve">nited </w:t>
      </w:r>
      <w:r w:rsidRPr="009710FA">
        <w:rPr>
          <w:rFonts w:ascii="Book Antiqua" w:eastAsia="Dotum" w:hAnsi="Book Antiqua"/>
          <w:color w:val="000000"/>
        </w:rPr>
        <w:t>S</w:t>
      </w:r>
      <w:r>
        <w:rPr>
          <w:rFonts w:ascii="Book Antiqua" w:eastAsia="宋体" w:hAnsi="Book Antiqua"/>
          <w:color w:val="000000"/>
          <w:lang w:eastAsia="zh-CN"/>
        </w:rPr>
        <w:t>tates</w:t>
      </w:r>
      <w:r w:rsidRPr="009710FA">
        <w:rPr>
          <w:rFonts w:ascii="Book Antiqua" w:eastAsia="Dotum" w:hAnsi="Book Antiqua"/>
          <w:color w:val="000000"/>
        </w:rPr>
        <w:t xml:space="preserve">). The significance of difference for categorical variables was determined using either chi-square test or Fisher’s exact test and a </w:t>
      </w:r>
      <w:r w:rsidRPr="009710FA">
        <w:rPr>
          <w:rFonts w:ascii="Book Antiqua" w:eastAsia="Dotum" w:hAnsi="Book Antiqua"/>
          <w:bCs/>
          <w:color w:val="000000"/>
        </w:rPr>
        <w:t xml:space="preserve">logistic regression </w:t>
      </w:r>
      <w:r w:rsidRPr="009710FA">
        <w:rPr>
          <w:rFonts w:ascii="Book Antiqua" w:eastAsia="Dotum" w:hAnsi="Book Antiqua"/>
          <w:bCs/>
          <w:color w:val="000000"/>
        </w:rPr>
        <w:lastRenderedPageBreak/>
        <w:t>analysis was performed for multiple comparisons in the statistically significant categorical variables that have more than two subgroups</w:t>
      </w:r>
      <w:r w:rsidRPr="009710FA">
        <w:rPr>
          <w:rFonts w:ascii="Book Antiqua" w:eastAsia="Dotum" w:hAnsi="Book Antiqua"/>
          <w:color w:val="000000"/>
        </w:rPr>
        <w:t xml:space="preserve">. Quantitative data were analyzed by either unpaired Student’s </w:t>
      </w:r>
      <w:r w:rsidRPr="000219A5">
        <w:rPr>
          <w:rFonts w:ascii="Book Antiqua" w:eastAsia="Dotum" w:hAnsi="Book Antiqua"/>
          <w:i/>
          <w:color w:val="000000"/>
        </w:rPr>
        <w:t>t</w:t>
      </w:r>
      <w:r w:rsidRPr="009710FA">
        <w:rPr>
          <w:rFonts w:ascii="Book Antiqua" w:eastAsia="Dotum" w:hAnsi="Book Antiqua"/>
          <w:color w:val="000000"/>
        </w:rPr>
        <w:t xml:space="preserve">-test or Mann-Whitney test, and presented as the mean </w:t>
      </w:r>
      <w:r w:rsidRPr="009710FA">
        <w:rPr>
          <w:rFonts w:ascii="Book Antiqua" w:eastAsia="Malgun Gothic" w:hAnsi="Book Antiqua"/>
          <w:color w:val="000000"/>
        </w:rPr>
        <w:t xml:space="preserve">± SD. </w:t>
      </w:r>
      <w:r w:rsidRPr="009710FA">
        <w:rPr>
          <w:rFonts w:ascii="Book Antiqua" w:eastAsia="Dotum" w:hAnsi="Book Antiqua"/>
          <w:color w:val="000000"/>
        </w:rPr>
        <w:t xml:space="preserve">A </w:t>
      </w:r>
      <w:r w:rsidRPr="009710FA">
        <w:rPr>
          <w:rFonts w:ascii="Book Antiqua" w:eastAsia="Dotum" w:hAnsi="Book Antiqua"/>
          <w:i/>
          <w:color w:val="000000"/>
        </w:rPr>
        <w:t>P</w:t>
      </w:r>
      <w:r w:rsidRPr="009710FA">
        <w:rPr>
          <w:rFonts w:ascii="Book Antiqua" w:eastAsia="Dotum" w:hAnsi="Book Antiqua"/>
          <w:color w:val="000000"/>
        </w:rPr>
        <w:t>-value below 0.05 was regarded as statistically significant.</w:t>
      </w:r>
    </w:p>
    <w:p w:rsidR="001A79B8" w:rsidRDefault="001A79B8" w:rsidP="0096113A">
      <w:pPr>
        <w:wordWrap/>
        <w:adjustRightInd w:val="0"/>
        <w:snapToGrid w:val="0"/>
        <w:spacing w:line="360" w:lineRule="auto"/>
        <w:rPr>
          <w:rFonts w:ascii="Book Antiqua" w:eastAsia="宋体" w:hAnsi="Book Antiqua"/>
          <w:color w:val="000000"/>
          <w:lang w:eastAsia="zh-CN"/>
        </w:rPr>
      </w:pPr>
    </w:p>
    <w:p w:rsidR="001A79B8" w:rsidRPr="00752221" w:rsidRDefault="001A79B8" w:rsidP="000219A5">
      <w:pPr>
        <w:wordWrap/>
        <w:adjustRightInd w:val="0"/>
        <w:snapToGrid w:val="0"/>
        <w:spacing w:line="360" w:lineRule="auto"/>
        <w:jc w:val="left"/>
        <w:rPr>
          <w:rFonts w:ascii="Book Antiqua" w:eastAsia="宋体" w:hAnsi="Book Antiqua"/>
          <w:b/>
          <w:color w:val="000000"/>
          <w:lang w:eastAsia="zh-CN"/>
        </w:rPr>
      </w:pPr>
      <w:r w:rsidRPr="00752221">
        <w:rPr>
          <w:rFonts w:ascii="Book Antiqua" w:hAnsi="Book Antiqua"/>
          <w:b/>
          <w:color w:val="000000"/>
        </w:rPr>
        <w:t>EPLBD COMBINED WITH EST</w:t>
      </w:r>
    </w:p>
    <w:p w:rsidR="001A79B8" w:rsidRPr="000219A5" w:rsidRDefault="001A79B8" w:rsidP="0096113A">
      <w:pPr>
        <w:wordWrap/>
        <w:adjustRightInd w:val="0"/>
        <w:snapToGrid w:val="0"/>
        <w:spacing w:line="360" w:lineRule="auto"/>
        <w:rPr>
          <w:rFonts w:ascii="Book Antiqua" w:eastAsia="宋体" w:hAnsi="Book Antiqua"/>
          <w:lang w:eastAsia="zh-CN"/>
        </w:rPr>
      </w:pPr>
      <w:r w:rsidRPr="009710FA">
        <w:rPr>
          <w:rFonts w:ascii="Book Antiqua" w:hAnsi="Book Antiqua"/>
          <w:color w:val="000000"/>
        </w:rPr>
        <w:t xml:space="preserve">A total of 2511 procedures in 2503 patients were included in this review from 30 published </w:t>
      </w:r>
      <w:r w:rsidRPr="009710FA">
        <w:rPr>
          <w:rFonts w:ascii="Book Antiqua" w:hAnsi="Book Antiqua"/>
        </w:rPr>
        <w:t xml:space="preserve">original </w:t>
      </w:r>
      <w:r w:rsidRPr="009710FA">
        <w:rPr>
          <w:rFonts w:ascii="Book Antiqua" w:hAnsi="Book Antiqua"/>
          <w:color w:val="000000"/>
        </w:rPr>
        <w:t xml:space="preserve">articles, made up of 23 retrospective studies, 4 prospective studies and 3 prospective randomized controlled studies. The baseline clinical characteristics of the patients are described in Table 1. </w:t>
      </w:r>
      <w:proofErr w:type="spellStart"/>
      <w:r w:rsidRPr="009710FA">
        <w:rPr>
          <w:rFonts w:ascii="Book Antiqua" w:hAnsi="Book Antiqua"/>
          <w:color w:val="000000"/>
        </w:rPr>
        <w:t>Periampullary</w:t>
      </w:r>
      <w:proofErr w:type="spellEnd"/>
      <w:r w:rsidRPr="009710FA">
        <w:rPr>
          <w:rFonts w:ascii="Book Antiqua" w:hAnsi="Book Antiqua"/>
          <w:color w:val="000000"/>
        </w:rPr>
        <w:t xml:space="preserve"> diverticulum, which was provided in 25 studies, was noted in 36.7%. Prior EST, which was provided in 28 studies, was done in 20.2%. P</w:t>
      </w:r>
      <w:r w:rsidRPr="009710FA">
        <w:rPr>
          <w:rFonts w:ascii="Book Antiqua" w:hAnsi="Book Antiqua"/>
        </w:rPr>
        <w:t xml:space="preserve">atients with surgically altered anatomy of the upper gastrointestinal tract, such as </w:t>
      </w:r>
      <w:proofErr w:type="spellStart"/>
      <w:r w:rsidRPr="009710FA">
        <w:rPr>
          <w:rFonts w:ascii="Book Antiqua" w:hAnsi="Book Antiqua"/>
        </w:rPr>
        <w:t>Billroth</w:t>
      </w:r>
      <w:proofErr w:type="spellEnd"/>
      <w:r w:rsidRPr="009710FA">
        <w:rPr>
          <w:rFonts w:ascii="Book Antiqua" w:hAnsi="Book Antiqua"/>
        </w:rPr>
        <w:t xml:space="preserve"> I or II surgery and Roux-en-Y anastomosis</w:t>
      </w:r>
      <w:r w:rsidRPr="009710FA">
        <w:rPr>
          <w:rFonts w:ascii="Book Antiqua" w:hAnsi="Book Antiqua"/>
          <w:color w:val="000000"/>
        </w:rPr>
        <w:t xml:space="preserve"> were in</w:t>
      </w:r>
      <w:r>
        <w:rPr>
          <w:rFonts w:ascii="Book Antiqua" w:hAnsi="Book Antiqua"/>
          <w:color w:val="000000"/>
        </w:rPr>
        <w:t>cluded in 2.4% from 20 studies.</w:t>
      </w:r>
    </w:p>
    <w:p w:rsidR="001A79B8" w:rsidRPr="009710FA" w:rsidRDefault="001A79B8" w:rsidP="0096113A">
      <w:pPr>
        <w:wordWrap/>
        <w:adjustRightInd w:val="0"/>
        <w:snapToGrid w:val="0"/>
        <w:spacing w:line="360" w:lineRule="auto"/>
        <w:rPr>
          <w:rFonts w:ascii="Book Antiqua" w:hAnsi="Book Antiqua"/>
          <w:b/>
          <w:bCs/>
          <w:color w:val="000000"/>
        </w:rPr>
      </w:pPr>
    </w:p>
    <w:p w:rsidR="001A79B8" w:rsidRPr="00752221" w:rsidRDefault="001A79B8" w:rsidP="0096113A">
      <w:pPr>
        <w:wordWrap/>
        <w:adjustRightInd w:val="0"/>
        <w:snapToGrid w:val="0"/>
        <w:spacing w:line="360" w:lineRule="auto"/>
        <w:rPr>
          <w:rFonts w:ascii="Book Antiqua" w:eastAsia="宋体" w:hAnsi="Book Antiqua"/>
          <w:b/>
          <w:bCs/>
          <w:i/>
          <w:color w:val="000000"/>
          <w:lang w:eastAsia="zh-CN"/>
        </w:rPr>
      </w:pPr>
      <w:r w:rsidRPr="00752221">
        <w:rPr>
          <w:rFonts w:ascii="Book Antiqua" w:hAnsi="Book Antiqua"/>
          <w:b/>
          <w:bCs/>
          <w:i/>
          <w:color w:val="000000"/>
        </w:rPr>
        <w:t>Patient outcomes</w:t>
      </w:r>
      <w:r w:rsidRPr="00752221">
        <w:rPr>
          <w:rFonts w:ascii="Book Antiqua" w:eastAsia="宋体" w:hAnsi="Book Antiqua"/>
          <w:b/>
          <w:bCs/>
          <w:i/>
          <w:color w:val="000000"/>
          <w:lang w:eastAsia="zh-CN"/>
        </w:rPr>
        <w:t xml:space="preserve"> </w:t>
      </w:r>
    </w:p>
    <w:p w:rsidR="001A79B8" w:rsidRPr="000219A5" w:rsidRDefault="001A79B8" w:rsidP="0096113A">
      <w:pPr>
        <w:wordWrap/>
        <w:adjustRightInd w:val="0"/>
        <w:snapToGrid w:val="0"/>
        <w:spacing w:line="360" w:lineRule="auto"/>
        <w:rPr>
          <w:rFonts w:ascii="Book Antiqua" w:eastAsia="宋体" w:hAnsi="Book Antiqua"/>
          <w:b/>
          <w:bCs/>
          <w:color w:val="000000"/>
          <w:lang w:eastAsia="zh-CN"/>
        </w:rPr>
      </w:pPr>
      <w:r w:rsidRPr="009710FA">
        <w:rPr>
          <w:rFonts w:ascii="Book Antiqua" w:hAnsi="Book Antiqua"/>
          <w:color w:val="000000"/>
        </w:rPr>
        <w:t xml:space="preserve">Based on the size of EST, </w:t>
      </w:r>
      <w:r w:rsidRPr="009710FA">
        <w:rPr>
          <w:rFonts w:ascii="Book Antiqua" w:hAnsi="Book Antiqua"/>
        </w:rPr>
        <w:t xml:space="preserve">EPLBD was performed in 10 studies mainly when stone removal had failed with the standard techniques after a large EST, in 13 studies after a limited EST mainly if it is speculated that the stone size is too large to be removed using </w:t>
      </w:r>
      <w:r w:rsidRPr="009710FA">
        <w:rPr>
          <w:rFonts w:ascii="Book Antiqua" w:hAnsi="Book Antiqua"/>
          <w:color w:val="000000"/>
        </w:rPr>
        <w:t>the standard techniques</w:t>
      </w:r>
      <w:r w:rsidRPr="009710FA">
        <w:rPr>
          <w:rFonts w:ascii="Book Antiqua" w:hAnsi="Book Antiqua"/>
        </w:rPr>
        <w:t>, in 4 studies without additional EST if they had a previous history of EST, and in one multi-center study after variable sizes of EST. Twenty four studies described time duration of inflated balloon using a dilating balloon with a diameter of 12</w:t>
      </w:r>
      <w:r>
        <w:rPr>
          <w:rFonts w:ascii="Book Antiqua" w:eastAsia="宋体" w:hAnsi="Book Antiqua"/>
          <w:lang w:eastAsia="zh-CN"/>
        </w:rPr>
        <w:t xml:space="preserve"> </w:t>
      </w:r>
      <w:r w:rsidRPr="009710FA">
        <w:rPr>
          <w:rFonts w:ascii="Book Antiqua" w:hAnsi="Book Antiqua"/>
        </w:rPr>
        <w:t>mm to 20</w:t>
      </w:r>
      <w:r>
        <w:rPr>
          <w:rFonts w:ascii="Book Antiqua" w:eastAsia="宋体" w:hAnsi="Book Antiqua"/>
          <w:lang w:eastAsia="zh-CN"/>
        </w:rPr>
        <w:t xml:space="preserve"> </w:t>
      </w:r>
      <w:r w:rsidRPr="009710FA">
        <w:rPr>
          <w:rFonts w:ascii="Book Antiqua" w:hAnsi="Book Antiqua"/>
        </w:rPr>
        <w:t>mm which varied from 10 s to 180 s, most of which were less than 60 s with the exception of 3 studies</w:t>
      </w:r>
      <w:r>
        <w:rPr>
          <w:rFonts w:ascii="Book Antiqua" w:hAnsi="Book Antiqua"/>
          <w:noProof/>
          <w:vertAlign w:val="superscript"/>
        </w:rPr>
        <w:t>[27,</w:t>
      </w:r>
      <w:r w:rsidRPr="009710FA">
        <w:rPr>
          <w:rFonts w:ascii="Book Antiqua" w:hAnsi="Book Antiqua"/>
          <w:noProof/>
          <w:vertAlign w:val="superscript"/>
        </w:rPr>
        <w:t>43,49]</w:t>
      </w:r>
      <w:r w:rsidRPr="009710FA">
        <w:rPr>
          <w:rFonts w:ascii="Book Antiqua" w:hAnsi="Book Antiqua"/>
        </w:rPr>
        <w:t xml:space="preserve"> (Table 2). </w:t>
      </w:r>
      <w:r w:rsidRPr="009710FA">
        <w:rPr>
          <w:rFonts w:ascii="Book Antiqua" w:hAnsi="Book Antiqua"/>
          <w:color w:val="000000"/>
        </w:rPr>
        <w:t xml:space="preserve">The initial success rate was 84.0% (range 61.9%-100%), which was provided in only 24 studies, thirteen of which studies were designed to include cases where EML was performed along with the first session of EPLBD. The mean number of EPLBD sessions for complete stone clearance was 1.2. The </w:t>
      </w:r>
      <w:r w:rsidRPr="009710FA">
        <w:rPr>
          <w:rFonts w:ascii="Book Antiqua" w:hAnsi="Book Antiqua"/>
        </w:rPr>
        <w:t>success rate of EPLBD without EML, t</w:t>
      </w:r>
      <w:r w:rsidRPr="009710FA">
        <w:rPr>
          <w:rFonts w:ascii="Book Antiqua" w:hAnsi="Book Antiqua"/>
          <w:color w:val="000000"/>
        </w:rPr>
        <w:t xml:space="preserve">he rate of use of EML, and </w:t>
      </w:r>
      <w:r w:rsidRPr="009710FA">
        <w:rPr>
          <w:rFonts w:ascii="Book Antiqua" w:hAnsi="Book Antiqua"/>
        </w:rPr>
        <w:t xml:space="preserve">the overall success rate, </w:t>
      </w:r>
      <w:r w:rsidRPr="009710FA">
        <w:rPr>
          <w:rFonts w:ascii="Book Antiqua" w:hAnsi="Book Antiqua"/>
          <w:color w:val="000000"/>
        </w:rPr>
        <w:t>which</w:t>
      </w:r>
      <w:r w:rsidRPr="009710FA">
        <w:rPr>
          <w:rFonts w:ascii="Book Antiqua" w:hAnsi="Book Antiqua"/>
        </w:rPr>
        <w:t xml:space="preserve"> were </w:t>
      </w:r>
      <w:r w:rsidRPr="009710FA">
        <w:rPr>
          <w:rFonts w:ascii="Book Antiqua" w:hAnsi="Book Antiqua"/>
          <w:color w:val="000000"/>
        </w:rPr>
        <w:t>provided from all 30 studies, were 83.2% (59.6%-100%), 14.1% (0%-38.6%), and 96.5% (79.7%-100%), respectiv</w:t>
      </w:r>
      <w:r>
        <w:rPr>
          <w:rFonts w:ascii="Book Antiqua" w:hAnsi="Book Antiqua"/>
          <w:color w:val="000000"/>
        </w:rPr>
        <w:t>ely (Table 2).</w:t>
      </w:r>
    </w:p>
    <w:p w:rsidR="001A79B8" w:rsidRPr="009710FA" w:rsidRDefault="001A79B8" w:rsidP="0096113A">
      <w:pPr>
        <w:wordWrap/>
        <w:adjustRightInd w:val="0"/>
        <w:snapToGrid w:val="0"/>
        <w:spacing w:line="360" w:lineRule="auto"/>
        <w:rPr>
          <w:rFonts w:ascii="Book Antiqua" w:hAnsi="Book Antiqua"/>
          <w:color w:val="000000"/>
        </w:rPr>
      </w:pPr>
    </w:p>
    <w:p w:rsidR="001A79B8" w:rsidRPr="002865A3" w:rsidRDefault="001A79B8" w:rsidP="000219A5">
      <w:pPr>
        <w:wordWrap/>
        <w:adjustRightInd w:val="0"/>
        <w:snapToGrid w:val="0"/>
        <w:spacing w:line="360" w:lineRule="auto"/>
        <w:rPr>
          <w:rFonts w:ascii="Book Antiqua" w:eastAsia="宋体" w:hAnsi="Book Antiqua"/>
          <w:b/>
          <w:bCs/>
          <w:i/>
          <w:color w:val="000000"/>
          <w:lang w:eastAsia="zh-CN"/>
        </w:rPr>
      </w:pPr>
      <w:r w:rsidRPr="002865A3">
        <w:rPr>
          <w:rFonts w:ascii="Book Antiqua" w:hAnsi="Book Antiqua"/>
          <w:b/>
          <w:bCs/>
          <w:i/>
          <w:color w:val="000000"/>
        </w:rPr>
        <w:t>Adverse events</w:t>
      </w:r>
    </w:p>
    <w:p w:rsidR="001A79B8" w:rsidRPr="000219A5" w:rsidRDefault="001A79B8" w:rsidP="000219A5">
      <w:pPr>
        <w:wordWrap/>
        <w:adjustRightInd w:val="0"/>
        <w:snapToGrid w:val="0"/>
        <w:spacing w:line="360" w:lineRule="auto"/>
        <w:rPr>
          <w:rFonts w:ascii="Book Antiqua" w:eastAsia="宋体" w:hAnsi="Book Antiqua"/>
          <w:b/>
          <w:bCs/>
          <w:color w:val="000000"/>
          <w:lang w:eastAsia="zh-CN"/>
        </w:rPr>
      </w:pPr>
      <w:r w:rsidRPr="009710FA">
        <w:rPr>
          <w:rFonts w:ascii="Book Antiqua" w:hAnsi="Book Antiqua"/>
          <w:color w:val="000000"/>
        </w:rPr>
        <w:t>The overall rate of adverse events following EPLBD with EST was 8.3% (0%-17.0%), the majority of which were of mild to moderate severity.</w:t>
      </w:r>
      <w:r w:rsidRPr="009710FA">
        <w:rPr>
          <w:rFonts w:ascii="Book Antiqua" w:hAnsi="Book Antiqua"/>
          <w:color w:val="C4BC96"/>
        </w:rPr>
        <w:t xml:space="preserve"> </w:t>
      </w:r>
      <w:r w:rsidRPr="009710FA">
        <w:rPr>
          <w:rFonts w:ascii="Book Antiqua" w:hAnsi="Book Antiqua"/>
          <w:color w:val="000000"/>
        </w:rPr>
        <w:t xml:space="preserve">Adverse events were classified as pancreatitis, bleeding, perforation, and others (Table 3), and graded accordingly to severity as found </w:t>
      </w:r>
      <w:r w:rsidRPr="00AE13CE">
        <w:rPr>
          <w:rFonts w:ascii="Book Antiqua" w:hAnsi="Book Antiqua"/>
          <w:color w:val="000000"/>
        </w:rPr>
        <w:t>in Table 7. P</w:t>
      </w:r>
      <w:r w:rsidRPr="009710FA">
        <w:rPr>
          <w:rFonts w:ascii="Book Antiqua" w:hAnsi="Book Antiqua"/>
          <w:color w:val="000000"/>
        </w:rPr>
        <w:t>ancreatitis occurred in 2.4% (0%-13.2%), all cases of which were of mild to moderate severity (98.4%), except for one fatal case who had had a history of severe pancreatitis</w:t>
      </w:r>
      <w:r w:rsidRPr="009710FA">
        <w:rPr>
          <w:rFonts w:ascii="Book Antiqua" w:hAnsi="Book Antiqua"/>
          <w:noProof/>
          <w:color w:val="000000"/>
          <w:vertAlign w:val="superscript"/>
        </w:rPr>
        <w:t>[46]</w:t>
      </w:r>
      <w:r w:rsidRPr="009710FA">
        <w:rPr>
          <w:rFonts w:ascii="Book Antiqua" w:hAnsi="Book Antiqua"/>
          <w:color w:val="000000"/>
        </w:rPr>
        <w:t xml:space="preserve">. Bleeding occurred in 3.6% (0%-8.6%), </w:t>
      </w:r>
      <w:r w:rsidRPr="009710FA">
        <w:rPr>
          <w:rFonts w:ascii="Book Antiqua" w:hAnsi="Book Antiqua"/>
        </w:rPr>
        <w:t xml:space="preserve">but it mostly was of mild to moderate severity (94.5%). Four problematic </w:t>
      </w:r>
      <w:r w:rsidRPr="009710FA">
        <w:rPr>
          <w:rFonts w:ascii="Book Antiqua" w:hAnsi="Book Antiqua"/>
          <w:color w:val="000000"/>
        </w:rPr>
        <w:t xml:space="preserve">bleedings, including 2 severe and 2 fatal cases, were reported in 4 </w:t>
      </w:r>
      <w:proofErr w:type="gramStart"/>
      <w:r w:rsidRPr="009710FA">
        <w:rPr>
          <w:rFonts w:ascii="Book Antiqua" w:hAnsi="Book Antiqua"/>
          <w:color w:val="000000"/>
        </w:rPr>
        <w:t>studies</w:t>
      </w:r>
      <w:r>
        <w:rPr>
          <w:rFonts w:ascii="Book Antiqua" w:hAnsi="Book Antiqua"/>
          <w:noProof/>
          <w:color w:val="000000"/>
          <w:vertAlign w:val="superscript"/>
        </w:rPr>
        <w:t>[</w:t>
      </w:r>
      <w:proofErr w:type="gramEnd"/>
      <w:r>
        <w:rPr>
          <w:rFonts w:ascii="Book Antiqua" w:hAnsi="Book Antiqua"/>
          <w:noProof/>
          <w:color w:val="000000"/>
          <w:vertAlign w:val="superscript"/>
        </w:rPr>
        <w:t>29,30,36,</w:t>
      </w:r>
      <w:r w:rsidRPr="009710FA">
        <w:rPr>
          <w:rFonts w:ascii="Book Antiqua" w:hAnsi="Book Antiqua"/>
          <w:noProof/>
          <w:color w:val="000000"/>
          <w:vertAlign w:val="superscript"/>
        </w:rPr>
        <w:t>43]</w:t>
      </w:r>
      <w:r w:rsidRPr="009710FA">
        <w:rPr>
          <w:rFonts w:ascii="Book Antiqua" w:hAnsi="Book Antiqua"/>
          <w:color w:val="000000"/>
        </w:rPr>
        <w:t>; two were successfully managed with angiography and surgery, respectively, and the other two had expired due to post-EPLBD massive bleeding. Perforation occurred in 0.6% (0%-2.8%). Six problematic perforations (5 duodenum and 1 cystic duct), including 3 severe and 3 fatal cases, were reported in 3 studies</w:t>
      </w:r>
      <w:r>
        <w:rPr>
          <w:rFonts w:ascii="Book Antiqua" w:hAnsi="Book Antiqua"/>
          <w:noProof/>
          <w:color w:val="000000"/>
          <w:vertAlign w:val="superscript"/>
        </w:rPr>
        <w:t>[30,43,</w:t>
      </w:r>
      <w:r w:rsidRPr="009710FA">
        <w:rPr>
          <w:rFonts w:ascii="Book Antiqua" w:hAnsi="Book Antiqua"/>
          <w:noProof/>
          <w:color w:val="000000"/>
          <w:vertAlign w:val="superscript"/>
        </w:rPr>
        <w:t>45]</w:t>
      </w:r>
      <w:r w:rsidRPr="009710FA">
        <w:rPr>
          <w:rFonts w:ascii="Book Antiqua" w:hAnsi="Book Antiqua"/>
          <w:color w:val="000000"/>
        </w:rPr>
        <w:t xml:space="preserve">; two with duodenal perforation were successfully managed with surgery and one with cystic duct perforation with percutaneous drainage, and the other three expired due to septic shock and multi-organ failure (2) and cardiogenic shock (1). Other adverse events were noted in 1.7% (0%-14.8%), including cholangitis (14), hypotension (10), pain (4), intramural dissection (3), pneumonia (3), basket impaction (2), sepsis (2), </w:t>
      </w:r>
      <w:proofErr w:type="spellStart"/>
      <w:r w:rsidRPr="009710FA">
        <w:rPr>
          <w:rFonts w:ascii="Book Antiqua" w:hAnsi="Book Antiqua"/>
          <w:color w:val="000000"/>
        </w:rPr>
        <w:t>cholecystitis</w:t>
      </w:r>
      <w:proofErr w:type="spellEnd"/>
      <w:r w:rsidRPr="009710FA">
        <w:rPr>
          <w:rFonts w:ascii="Book Antiqua" w:hAnsi="Book Antiqua"/>
          <w:color w:val="000000"/>
        </w:rPr>
        <w:t xml:space="preserve"> (1), injured bile duct (1), and hypoxia (1). All of these cases were successfully managed with conservative treatment, except for all basket impacti</w:t>
      </w:r>
      <w:r>
        <w:rPr>
          <w:rFonts w:ascii="Book Antiqua" w:hAnsi="Book Antiqua"/>
          <w:color w:val="000000"/>
        </w:rPr>
        <w:t>on cases, who received surgery.</w:t>
      </w:r>
    </w:p>
    <w:p w:rsidR="001A79B8" w:rsidRPr="009710FA" w:rsidRDefault="001A79B8" w:rsidP="0096113A">
      <w:pPr>
        <w:wordWrap/>
        <w:adjustRightInd w:val="0"/>
        <w:snapToGrid w:val="0"/>
        <w:spacing w:line="360" w:lineRule="auto"/>
        <w:ind w:left="1"/>
        <w:rPr>
          <w:rFonts w:ascii="Book Antiqua" w:hAnsi="Book Antiqua"/>
          <w:color w:val="000000"/>
        </w:rPr>
      </w:pPr>
    </w:p>
    <w:p w:rsidR="001A79B8" w:rsidRPr="002865A3" w:rsidRDefault="001A79B8" w:rsidP="0096113A">
      <w:pPr>
        <w:wordWrap/>
        <w:adjustRightInd w:val="0"/>
        <w:snapToGrid w:val="0"/>
        <w:spacing w:line="360" w:lineRule="auto"/>
        <w:jc w:val="left"/>
        <w:rPr>
          <w:rFonts w:ascii="Book Antiqua" w:eastAsia="宋体" w:hAnsi="Book Antiqua"/>
          <w:b/>
          <w:color w:val="000000"/>
          <w:lang w:eastAsia="zh-CN"/>
        </w:rPr>
      </w:pPr>
      <w:r w:rsidRPr="002865A3">
        <w:rPr>
          <w:rFonts w:ascii="Book Antiqua" w:hAnsi="Book Antiqua"/>
          <w:b/>
          <w:color w:val="000000"/>
        </w:rPr>
        <w:t>EPLBD WITHOUT EST</w:t>
      </w:r>
    </w:p>
    <w:p w:rsidR="001A79B8" w:rsidRPr="009710FA" w:rsidRDefault="001A79B8" w:rsidP="0096113A">
      <w:pPr>
        <w:wordWrap/>
        <w:adjustRightInd w:val="0"/>
        <w:snapToGrid w:val="0"/>
        <w:spacing w:line="360" w:lineRule="auto"/>
        <w:rPr>
          <w:rFonts w:ascii="Book Antiqua" w:hAnsi="Book Antiqua"/>
        </w:rPr>
      </w:pPr>
      <w:r w:rsidRPr="009710FA">
        <w:rPr>
          <w:rFonts w:ascii="Book Antiqua" w:hAnsi="Book Antiqua"/>
          <w:color w:val="000000"/>
        </w:rPr>
        <w:t xml:space="preserve">A total of 413 patients who each received EPLBD without EST were included in this review from 3 published </w:t>
      </w:r>
      <w:r w:rsidRPr="009710FA">
        <w:rPr>
          <w:rFonts w:ascii="Book Antiqua" w:hAnsi="Book Antiqua"/>
        </w:rPr>
        <w:t xml:space="preserve">original </w:t>
      </w:r>
      <w:r w:rsidRPr="009710FA">
        <w:rPr>
          <w:rFonts w:ascii="Book Antiqua" w:hAnsi="Book Antiqua"/>
          <w:color w:val="000000"/>
        </w:rPr>
        <w:t xml:space="preserve">articles, all of which were retrospective studies. The baseline clinical characteristics of the patients are described in Table 4. Mean age was 71.8, </w:t>
      </w:r>
      <w:proofErr w:type="spellStart"/>
      <w:r w:rsidRPr="009710FA">
        <w:rPr>
          <w:rFonts w:ascii="Book Antiqua" w:hAnsi="Book Antiqua"/>
          <w:color w:val="000000"/>
        </w:rPr>
        <w:t>periampullary</w:t>
      </w:r>
      <w:proofErr w:type="spellEnd"/>
      <w:r w:rsidRPr="009710FA">
        <w:rPr>
          <w:rFonts w:ascii="Book Antiqua" w:hAnsi="Book Antiqua"/>
          <w:color w:val="000000"/>
        </w:rPr>
        <w:t xml:space="preserve"> diverticulum was noted in 33.2% of the patients, the mean size of the largest stone was 15.4 mm, the range of stone size was 10</w:t>
      </w:r>
      <w:r>
        <w:rPr>
          <w:rFonts w:ascii="Book Antiqua" w:eastAsia="宋体" w:hAnsi="Book Antiqua"/>
          <w:color w:val="000000"/>
          <w:lang w:eastAsia="zh-CN"/>
        </w:rPr>
        <w:t xml:space="preserve"> </w:t>
      </w:r>
      <w:r w:rsidRPr="009710FA">
        <w:rPr>
          <w:rFonts w:ascii="Book Antiqua" w:hAnsi="Book Antiqua"/>
          <w:color w:val="000000"/>
        </w:rPr>
        <w:t>mm up to 37</w:t>
      </w:r>
      <w:r>
        <w:rPr>
          <w:rFonts w:ascii="Book Antiqua" w:eastAsia="宋体" w:hAnsi="Book Antiqua"/>
          <w:color w:val="000000"/>
          <w:lang w:eastAsia="zh-CN"/>
        </w:rPr>
        <w:t xml:space="preserve"> </w:t>
      </w:r>
      <w:r w:rsidRPr="009710FA">
        <w:rPr>
          <w:rFonts w:ascii="Book Antiqua" w:hAnsi="Book Antiqua"/>
          <w:color w:val="000000"/>
        </w:rPr>
        <w:t>mm, and p</w:t>
      </w:r>
      <w:r w:rsidRPr="009710FA">
        <w:rPr>
          <w:rFonts w:ascii="Book Antiqua" w:hAnsi="Book Antiqua"/>
        </w:rPr>
        <w:t xml:space="preserve">atients with </w:t>
      </w:r>
      <w:proofErr w:type="spellStart"/>
      <w:r w:rsidRPr="009710FA">
        <w:rPr>
          <w:rFonts w:ascii="Book Antiqua" w:hAnsi="Book Antiqua"/>
        </w:rPr>
        <w:t>Billroth</w:t>
      </w:r>
      <w:proofErr w:type="spellEnd"/>
      <w:r w:rsidRPr="009710FA">
        <w:rPr>
          <w:rFonts w:ascii="Book Antiqua" w:hAnsi="Book Antiqua"/>
        </w:rPr>
        <w:t xml:space="preserve"> II surgery</w:t>
      </w:r>
      <w:r w:rsidRPr="009710FA">
        <w:rPr>
          <w:rFonts w:ascii="Book Antiqua" w:hAnsi="Book Antiqua"/>
          <w:color w:val="000000"/>
        </w:rPr>
        <w:t xml:space="preserve"> were included in 2.7%.</w:t>
      </w:r>
      <w:r w:rsidRPr="009710FA">
        <w:rPr>
          <w:rFonts w:ascii="Book Antiqua" w:hAnsi="Book Antiqua"/>
        </w:rPr>
        <w:t xml:space="preserve"> </w:t>
      </w:r>
    </w:p>
    <w:p w:rsidR="001A79B8" w:rsidRPr="009710FA" w:rsidRDefault="001A79B8" w:rsidP="0096113A">
      <w:pPr>
        <w:wordWrap/>
        <w:adjustRightInd w:val="0"/>
        <w:snapToGrid w:val="0"/>
        <w:spacing w:line="360" w:lineRule="auto"/>
        <w:rPr>
          <w:rFonts w:ascii="Book Antiqua" w:hAnsi="Book Antiqua"/>
        </w:rPr>
      </w:pPr>
    </w:p>
    <w:p w:rsidR="001A79B8" w:rsidRDefault="001A79B8" w:rsidP="0096113A">
      <w:pPr>
        <w:wordWrap/>
        <w:adjustRightInd w:val="0"/>
        <w:snapToGrid w:val="0"/>
        <w:spacing w:line="360" w:lineRule="auto"/>
        <w:rPr>
          <w:rFonts w:ascii="Book Antiqua" w:eastAsia="宋体" w:hAnsi="Book Antiqua"/>
          <w:b/>
          <w:bCs/>
          <w:i/>
          <w:color w:val="000000"/>
          <w:lang w:eastAsia="zh-CN"/>
        </w:rPr>
      </w:pPr>
      <w:r w:rsidRPr="002865A3">
        <w:rPr>
          <w:rFonts w:ascii="Book Antiqua" w:hAnsi="Book Antiqua"/>
          <w:b/>
          <w:bCs/>
          <w:i/>
          <w:color w:val="000000"/>
        </w:rPr>
        <w:lastRenderedPageBreak/>
        <w:t>Patient outcomes</w:t>
      </w:r>
    </w:p>
    <w:p w:rsidR="001A79B8" w:rsidRPr="002865A3" w:rsidRDefault="001A79B8" w:rsidP="0096113A">
      <w:pPr>
        <w:wordWrap/>
        <w:adjustRightInd w:val="0"/>
        <w:snapToGrid w:val="0"/>
        <w:spacing w:line="360" w:lineRule="auto"/>
        <w:rPr>
          <w:rFonts w:ascii="Book Antiqua" w:eastAsia="宋体" w:hAnsi="Book Antiqua"/>
          <w:b/>
          <w:bCs/>
          <w:i/>
          <w:color w:val="000000"/>
          <w:lang w:eastAsia="zh-CN"/>
        </w:rPr>
      </w:pPr>
      <w:r w:rsidRPr="009710FA">
        <w:rPr>
          <w:rFonts w:ascii="Book Antiqua" w:hAnsi="Book Antiqua"/>
        </w:rPr>
        <w:t>EPLBD without EST was performed using a dilating balloon with a diameter of 12</w:t>
      </w:r>
      <w:r>
        <w:rPr>
          <w:rFonts w:ascii="Book Antiqua" w:eastAsia="宋体" w:hAnsi="Book Antiqua"/>
          <w:lang w:eastAsia="zh-CN"/>
        </w:rPr>
        <w:t xml:space="preserve"> </w:t>
      </w:r>
      <w:r w:rsidRPr="009710FA">
        <w:rPr>
          <w:rFonts w:ascii="Book Antiqua" w:hAnsi="Book Antiqua"/>
        </w:rPr>
        <w:t>mm to 20</w:t>
      </w:r>
      <w:r>
        <w:rPr>
          <w:rFonts w:ascii="Book Antiqua" w:eastAsia="宋体" w:hAnsi="Book Antiqua"/>
          <w:lang w:eastAsia="zh-CN"/>
        </w:rPr>
        <w:t xml:space="preserve"> </w:t>
      </w:r>
      <w:r w:rsidRPr="009710FA">
        <w:rPr>
          <w:rFonts w:ascii="Book Antiqua" w:hAnsi="Book Antiqua"/>
        </w:rPr>
        <w:t xml:space="preserve">mm in all 3 studies with time duration of inflated balloon of 30 s up to 180 s. </w:t>
      </w:r>
      <w:r w:rsidRPr="009710FA">
        <w:rPr>
          <w:rFonts w:ascii="Book Antiqua" w:hAnsi="Book Antiqua"/>
          <w:color w:val="000000"/>
        </w:rPr>
        <w:t xml:space="preserve">The initial success rate was 76.2% (74.1%-91.9%), but two of the 3 studies were designed to include cases where EML was performed along with the first session of EPLBD. The mean number of EPLBD sessions for complete stone clearance was </w:t>
      </w:r>
      <w:r w:rsidRPr="009710FA">
        <w:rPr>
          <w:rFonts w:ascii="Book Antiqua" w:hAnsi="Book Antiqua"/>
        </w:rPr>
        <w:t>1.27</w:t>
      </w:r>
      <w:r w:rsidRPr="009710FA">
        <w:rPr>
          <w:rFonts w:ascii="Book Antiqua" w:hAnsi="Book Antiqua"/>
          <w:color w:val="000000"/>
        </w:rPr>
        <w:t xml:space="preserve">. The </w:t>
      </w:r>
      <w:r w:rsidRPr="009710FA">
        <w:rPr>
          <w:rFonts w:ascii="Book Antiqua" w:hAnsi="Book Antiqua"/>
        </w:rPr>
        <w:t>success rate of EPLBD without EML, t</w:t>
      </w:r>
      <w:r w:rsidRPr="009710FA">
        <w:rPr>
          <w:rFonts w:ascii="Book Antiqua" w:hAnsi="Book Antiqua"/>
          <w:color w:val="000000"/>
        </w:rPr>
        <w:t xml:space="preserve">he rate of use of EML, and </w:t>
      </w:r>
      <w:r w:rsidRPr="009710FA">
        <w:rPr>
          <w:rFonts w:ascii="Book Antiqua" w:hAnsi="Book Antiqua"/>
        </w:rPr>
        <w:t>the overall success rate were 76.7</w:t>
      </w:r>
      <w:r w:rsidRPr="009710FA">
        <w:rPr>
          <w:rFonts w:ascii="Book Antiqua" w:hAnsi="Book Antiqua"/>
          <w:color w:val="000000"/>
        </w:rPr>
        <w:t xml:space="preserve">% (76.0%-80.6%), 21.6% (19.4%-21.7%), and 97.2% ( 96.8%-97.4%), respectively </w:t>
      </w:r>
      <w:r>
        <w:rPr>
          <w:rFonts w:ascii="Book Antiqua" w:hAnsi="Book Antiqua"/>
          <w:color w:val="000000"/>
        </w:rPr>
        <w:t>(Table 5).</w:t>
      </w:r>
    </w:p>
    <w:p w:rsidR="001A79B8" w:rsidRPr="002865A3" w:rsidRDefault="001A79B8" w:rsidP="0096113A">
      <w:pPr>
        <w:wordWrap/>
        <w:adjustRightInd w:val="0"/>
        <w:snapToGrid w:val="0"/>
        <w:spacing w:line="360" w:lineRule="auto"/>
        <w:rPr>
          <w:rFonts w:ascii="Book Antiqua" w:hAnsi="Book Antiqua"/>
          <w:b/>
          <w:bCs/>
          <w:i/>
          <w:color w:val="000000"/>
        </w:rPr>
      </w:pPr>
    </w:p>
    <w:p w:rsidR="001A79B8" w:rsidRPr="002865A3" w:rsidRDefault="001A79B8" w:rsidP="000219A5">
      <w:pPr>
        <w:wordWrap/>
        <w:adjustRightInd w:val="0"/>
        <w:snapToGrid w:val="0"/>
        <w:spacing w:line="360" w:lineRule="auto"/>
        <w:rPr>
          <w:rFonts w:ascii="Book Antiqua" w:eastAsia="宋体" w:hAnsi="Book Antiqua"/>
          <w:b/>
          <w:bCs/>
          <w:i/>
          <w:color w:val="000000"/>
          <w:lang w:eastAsia="zh-CN"/>
        </w:rPr>
      </w:pPr>
      <w:r w:rsidRPr="002865A3">
        <w:rPr>
          <w:rFonts w:ascii="Book Antiqua" w:hAnsi="Book Antiqua"/>
          <w:b/>
          <w:bCs/>
          <w:i/>
          <w:color w:val="000000"/>
        </w:rPr>
        <w:t>Adverse events</w:t>
      </w:r>
    </w:p>
    <w:p w:rsidR="001A79B8" w:rsidRPr="000219A5" w:rsidRDefault="001A79B8" w:rsidP="000219A5">
      <w:pPr>
        <w:wordWrap/>
        <w:adjustRightInd w:val="0"/>
        <w:snapToGrid w:val="0"/>
        <w:spacing w:line="360" w:lineRule="auto"/>
        <w:rPr>
          <w:rFonts w:ascii="Book Antiqua" w:eastAsia="宋体" w:hAnsi="Book Antiqua"/>
          <w:b/>
          <w:bCs/>
          <w:color w:val="000000"/>
          <w:lang w:eastAsia="zh-CN"/>
        </w:rPr>
      </w:pPr>
      <w:r w:rsidRPr="009710FA">
        <w:rPr>
          <w:rFonts w:ascii="Book Antiqua" w:hAnsi="Book Antiqua"/>
          <w:color w:val="000000"/>
        </w:rPr>
        <w:t>The overall rate of adverse events following EPLBD without EST was 7.0% (2.6%-7.7%), the majority of which were of mild to moderate severity.</w:t>
      </w:r>
      <w:r w:rsidRPr="009710FA">
        <w:rPr>
          <w:rFonts w:ascii="Book Antiqua" w:hAnsi="Book Antiqua"/>
          <w:color w:val="C4BC96"/>
        </w:rPr>
        <w:t xml:space="preserve"> </w:t>
      </w:r>
      <w:r w:rsidRPr="009710FA">
        <w:rPr>
          <w:rFonts w:ascii="Book Antiqua" w:hAnsi="Book Antiqua"/>
          <w:color w:val="000000"/>
        </w:rPr>
        <w:t xml:space="preserve">Adverse events were classified as pancreatitis, bleeding, perforation, and others (Table 6), and graded accordingly to severity as found in Table 7. No cases of severe or fatal adverse events were reported. Pancreatitis and bleeding occurred in 3.9% (2.6%-6.4%) and 1.9% (0%-2.6%), respectively, </w:t>
      </w:r>
      <w:r w:rsidRPr="009710FA">
        <w:rPr>
          <w:rFonts w:ascii="Book Antiqua" w:hAnsi="Book Antiqua"/>
        </w:rPr>
        <w:t xml:space="preserve">all cases of which were of mild to moderate severity. </w:t>
      </w:r>
      <w:r w:rsidRPr="009710FA">
        <w:rPr>
          <w:rFonts w:ascii="Book Antiqua" w:hAnsi="Book Antiqua"/>
          <w:color w:val="000000"/>
        </w:rPr>
        <w:t xml:space="preserve">Perforation occurred in two cases, 0.5% (0%-0.6%), both of which were of moderate severity, which were successfully managed with conservative management. As other adverse events, only 3 cases of mild cholangitis were reported from one multicenter </w:t>
      </w:r>
      <w:proofErr w:type="gramStart"/>
      <w:r w:rsidRPr="009710FA">
        <w:rPr>
          <w:rFonts w:ascii="Book Antiqua" w:hAnsi="Book Antiqua"/>
          <w:color w:val="000000"/>
        </w:rPr>
        <w:t>study</w:t>
      </w:r>
      <w:r w:rsidRPr="009710FA">
        <w:rPr>
          <w:rFonts w:ascii="Book Antiqua" w:hAnsi="Book Antiqua"/>
          <w:noProof/>
          <w:color w:val="000000"/>
          <w:vertAlign w:val="superscript"/>
        </w:rPr>
        <w:t>[</w:t>
      </w:r>
      <w:proofErr w:type="gramEnd"/>
      <w:r w:rsidRPr="009710FA">
        <w:rPr>
          <w:rFonts w:ascii="Book Antiqua" w:hAnsi="Book Antiqua"/>
          <w:noProof/>
          <w:color w:val="000000"/>
          <w:vertAlign w:val="superscript"/>
        </w:rPr>
        <w:t>43]</w:t>
      </w:r>
      <w:r>
        <w:rPr>
          <w:rFonts w:ascii="Book Antiqua" w:hAnsi="Book Antiqua"/>
          <w:color w:val="000000"/>
        </w:rPr>
        <w:t>.</w:t>
      </w:r>
    </w:p>
    <w:p w:rsidR="001A79B8" w:rsidRPr="002865A3" w:rsidRDefault="001A79B8" w:rsidP="0096113A">
      <w:pPr>
        <w:wordWrap/>
        <w:adjustRightInd w:val="0"/>
        <w:snapToGrid w:val="0"/>
        <w:spacing w:line="360" w:lineRule="auto"/>
        <w:ind w:left="1" w:hanging="1"/>
        <w:rPr>
          <w:rFonts w:ascii="Book Antiqua" w:hAnsi="Book Antiqua"/>
          <w:color w:val="000000"/>
        </w:rPr>
      </w:pPr>
    </w:p>
    <w:p w:rsidR="001A79B8" w:rsidRPr="002865A3" w:rsidRDefault="001A79B8" w:rsidP="000219A5">
      <w:pPr>
        <w:wordWrap/>
        <w:adjustRightInd w:val="0"/>
        <w:snapToGrid w:val="0"/>
        <w:spacing w:line="360" w:lineRule="auto"/>
        <w:ind w:left="2"/>
        <w:rPr>
          <w:rFonts w:ascii="Book Antiqua" w:eastAsia="宋体" w:hAnsi="Book Antiqua"/>
          <w:b/>
          <w:color w:val="000000"/>
          <w:lang w:eastAsia="zh-CN"/>
        </w:rPr>
      </w:pPr>
      <w:r w:rsidRPr="002865A3">
        <w:rPr>
          <w:rFonts w:ascii="Book Antiqua" w:hAnsi="Book Antiqua"/>
          <w:b/>
          <w:color w:val="000000"/>
        </w:rPr>
        <w:t>COMPARISON BETWEEN EPLBD WITH EST AND EPLBD WITHOUT EST</w:t>
      </w:r>
    </w:p>
    <w:p w:rsidR="001A79B8" w:rsidRPr="000219A5" w:rsidRDefault="001A79B8" w:rsidP="0096113A">
      <w:pPr>
        <w:wordWrap/>
        <w:adjustRightInd w:val="0"/>
        <w:snapToGrid w:val="0"/>
        <w:spacing w:line="360" w:lineRule="auto"/>
        <w:ind w:left="1"/>
        <w:rPr>
          <w:rFonts w:ascii="Book Antiqua" w:eastAsia="宋体" w:hAnsi="Book Antiqua"/>
          <w:lang w:eastAsia="zh-CN"/>
        </w:rPr>
      </w:pPr>
      <w:r w:rsidRPr="009710FA">
        <w:rPr>
          <w:rFonts w:ascii="Book Antiqua" w:hAnsi="Book Antiqua"/>
          <w:color w:val="000000"/>
        </w:rPr>
        <w:t xml:space="preserve">Comparison between patients who received EPLBD with EST and those who received EPLBD without EST were summarized in Table 7. Mean age and the rate of </w:t>
      </w:r>
      <w:proofErr w:type="spellStart"/>
      <w:r w:rsidRPr="009710FA">
        <w:rPr>
          <w:rFonts w:ascii="Book Antiqua" w:hAnsi="Book Antiqua"/>
          <w:color w:val="000000"/>
        </w:rPr>
        <w:t>periampullary</w:t>
      </w:r>
      <w:proofErr w:type="spellEnd"/>
      <w:r w:rsidRPr="009710FA">
        <w:rPr>
          <w:rFonts w:ascii="Book Antiqua" w:hAnsi="Book Antiqua"/>
          <w:color w:val="000000"/>
        </w:rPr>
        <w:t xml:space="preserve"> diverticulum showed no significant difference between both procedures. Mean number of EPLBD session </w:t>
      </w:r>
      <w:r w:rsidRPr="009710FA">
        <w:rPr>
          <w:rFonts w:ascii="Book Antiqua" w:hAnsi="Book Antiqua"/>
        </w:rPr>
        <w:t xml:space="preserve">and the overall success rate were </w:t>
      </w:r>
      <w:r w:rsidRPr="009710FA">
        <w:rPr>
          <w:rFonts w:ascii="Book Antiqua" w:hAnsi="Book Antiqua"/>
          <w:color w:val="000000"/>
        </w:rPr>
        <w:t>not significantly different between both procedures, but the initial success rate (84.0%</w:t>
      </w:r>
      <w:r>
        <w:rPr>
          <w:rFonts w:ascii="Book Antiqua" w:hAnsi="Book Antiqua"/>
          <w:color w:val="000000"/>
        </w:rPr>
        <w:t xml:space="preserve"> </w:t>
      </w:r>
      <w:proofErr w:type="spellStart"/>
      <w:r w:rsidRPr="000219A5">
        <w:rPr>
          <w:rFonts w:ascii="Book Antiqua" w:hAnsi="Book Antiqua"/>
          <w:i/>
          <w:color w:val="000000"/>
        </w:rPr>
        <w:t>vs</w:t>
      </w:r>
      <w:proofErr w:type="spellEnd"/>
      <w:r w:rsidRPr="009710FA">
        <w:rPr>
          <w:rFonts w:ascii="Book Antiqua" w:hAnsi="Book Antiqua"/>
          <w:color w:val="000000"/>
        </w:rPr>
        <w:t xml:space="preserve"> 76.2%,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i/>
          <w:color w:val="000000"/>
        </w:rPr>
        <w:t>&lt;</w:t>
      </w:r>
      <w:r>
        <w:rPr>
          <w:rFonts w:ascii="Book Antiqua" w:eastAsia="宋体" w:hAnsi="Book Antiqua"/>
          <w:i/>
          <w:color w:val="000000"/>
          <w:lang w:eastAsia="zh-CN"/>
        </w:rPr>
        <w:t xml:space="preserve"> </w:t>
      </w:r>
      <w:r w:rsidRPr="009710FA">
        <w:rPr>
          <w:rFonts w:ascii="Book Antiqua" w:hAnsi="Book Antiqua"/>
          <w:color w:val="000000"/>
        </w:rPr>
        <w:t>0.001) and the success rate</w:t>
      </w:r>
      <w:r>
        <w:rPr>
          <w:rFonts w:ascii="Book Antiqua" w:hAnsi="Book Antiqua"/>
          <w:color w:val="000000"/>
        </w:rPr>
        <w:t xml:space="preserve"> of EPLBD without EML (83.2% </w:t>
      </w:r>
      <w:proofErr w:type="spellStart"/>
      <w:r w:rsidRPr="000219A5">
        <w:rPr>
          <w:rFonts w:ascii="Book Antiqua" w:hAnsi="Book Antiqua"/>
          <w:i/>
          <w:color w:val="000000"/>
        </w:rPr>
        <w:t>vs</w:t>
      </w:r>
      <w:proofErr w:type="spellEnd"/>
      <w:r w:rsidRPr="009710FA">
        <w:rPr>
          <w:rFonts w:ascii="Book Antiqua" w:hAnsi="Book Antiqua"/>
          <w:color w:val="000000"/>
        </w:rPr>
        <w:t xml:space="preserve"> 76.7%,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color w:val="000000"/>
        </w:rPr>
        <w:t>=</w:t>
      </w:r>
      <w:r>
        <w:rPr>
          <w:rFonts w:ascii="Book Antiqua" w:eastAsia="宋体" w:hAnsi="Book Antiqua"/>
          <w:color w:val="000000"/>
          <w:lang w:eastAsia="zh-CN"/>
        </w:rPr>
        <w:t xml:space="preserve"> </w:t>
      </w:r>
      <w:r w:rsidRPr="009710FA">
        <w:rPr>
          <w:rFonts w:ascii="Book Antiqua" w:hAnsi="Book Antiqua"/>
          <w:color w:val="000000"/>
        </w:rPr>
        <w:t xml:space="preserve">0.001) </w:t>
      </w:r>
      <w:r w:rsidRPr="009710FA">
        <w:rPr>
          <w:rFonts w:ascii="Book Antiqua" w:hAnsi="Book Antiqua"/>
        </w:rPr>
        <w:t>were significantly higher in patients who received EPLBD with EST than in those who received EPLBD without EST, while the rate of use of EML (</w:t>
      </w:r>
      <w:r>
        <w:rPr>
          <w:rFonts w:ascii="Book Antiqua" w:hAnsi="Book Antiqua"/>
          <w:color w:val="000000"/>
        </w:rPr>
        <w:t xml:space="preserve">14.1% </w:t>
      </w:r>
      <w:proofErr w:type="spellStart"/>
      <w:r w:rsidRPr="000219A5">
        <w:rPr>
          <w:rFonts w:ascii="Book Antiqua" w:hAnsi="Book Antiqua"/>
          <w:i/>
          <w:color w:val="000000"/>
        </w:rPr>
        <w:t>vs</w:t>
      </w:r>
      <w:proofErr w:type="spellEnd"/>
      <w:r w:rsidRPr="000219A5">
        <w:rPr>
          <w:rFonts w:ascii="Book Antiqua" w:hAnsi="Book Antiqua"/>
          <w:i/>
          <w:color w:val="000000"/>
        </w:rPr>
        <w:t xml:space="preserve"> </w:t>
      </w:r>
      <w:r w:rsidRPr="009710FA">
        <w:rPr>
          <w:rFonts w:ascii="Book Antiqua" w:hAnsi="Book Antiqua"/>
          <w:color w:val="000000"/>
        </w:rPr>
        <w:t xml:space="preserve">21.6%,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color w:val="000000"/>
        </w:rPr>
        <w:t>&lt;</w:t>
      </w:r>
      <w:r>
        <w:rPr>
          <w:rFonts w:ascii="Book Antiqua" w:eastAsia="宋体" w:hAnsi="Book Antiqua"/>
          <w:color w:val="000000"/>
          <w:lang w:eastAsia="zh-CN"/>
        </w:rPr>
        <w:t xml:space="preserve"> </w:t>
      </w:r>
      <w:r w:rsidRPr="009710FA">
        <w:rPr>
          <w:rFonts w:ascii="Book Antiqua" w:hAnsi="Book Antiqua"/>
          <w:color w:val="000000"/>
        </w:rPr>
        <w:t xml:space="preserve">0.001) </w:t>
      </w:r>
      <w:r w:rsidRPr="009710FA">
        <w:rPr>
          <w:rFonts w:ascii="Book Antiqua" w:hAnsi="Book Antiqua"/>
        </w:rPr>
        <w:t xml:space="preserve">were significantly lower in patients who received EPLBD with EST. </w:t>
      </w:r>
      <w:r w:rsidRPr="009710FA">
        <w:rPr>
          <w:rFonts w:ascii="Book Antiqua" w:hAnsi="Book Antiqua"/>
        </w:rPr>
        <w:lastRenderedPageBreak/>
        <w:t>Overall adverse events, pancreatitis, bleeding, perforation, other adverse events, the rate of surgery for adverse events, and fatal adverse events were not significantly different between</w:t>
      </w:r>
      <w:r>
        <w:rPr>
          <w:rFonts w:ascii="Book Antiqua" w:hAnsi="Book Antiqua"/>
        </w:rPr>
        <w:t xml:space="preserve"> both procedures.</w:t>
      </w:r>
    </w:p>
    <w:p w:rsidR="001A79B8" w:rsidRPr="000219A5" w:rsidRDefault="001A79B8" w:rsidP="00840F89">
      <w:pPr>
        <w:wordWrap/>
        <w:adjustRightInd w:val="0"/>
        <w:snapToGrid w:val="0"/>
        <w:spacing w:line="360" w:lineRule="auto"/>
        <w:ind w:left="1" w:firstLineChars="100" w:firstLine="240"/>
        <w:rPr>
          <w:rFonts w:ascii="Book Antiqua" w:eastAsia="宋体" w:hAnsi="Book Antiqua"/>
          <w:lang w:eastAsia="zh-CN"/>
        </w:rPr>
      </w:pPr>
      <w:r w:rsidRPr="009710FA">
        <w:rPr>
          <w:rFonts w:ascii="Book Antiqua" w:hAnsi="Book Antiqua"/>
        </w:rPr>
        <w:t xml:space="preserve">We compared the rates of adverse events among 3 kinds of EPLBD procedures which we classified based on the extent of </w:t>
      </w:r>
      <w:proofErr w:type="spellStart"/>
      <w:r w:rsidRPr="009710FA">
        <w:rPr>
          <w:rFonts w:ascii="Book Antiqua" w:hAnsi="Book Antiqua"/>
        </w:rPr>
        <w:t>ampullary</w:t>
      </w:r>
      <w:proofErr w:type="spellEnd"/>
      <w:r w:rsidRPr="009710FA">
        <w:rPr>
          <w:rFonts w:ascii="Book Antiqua" w:hAnsi="Book Antiqua"/>
        </w:rPr>
        <w:t xml:space="preserve"> incision of the EST; large EST, limited EST, and no EST (Table 8). There were no significant differences among the 3 EPLBD procedures in the rates of the overall adverse events, pancreatitis, perforation, other adverse events, and adverse events related to surgery and death, but the rate of bleeding was significantly higher in EPLBD with large EST, compared with EPLBD with limited EST (</w:t>
      </w:r>
      <w:r w:rsidRPr="009710FA">
        <w:rPr>
          <w:rFonts w:ascii="Book Antiqua" w:hAnsi="Book Antiqua"/>
          <w:i/>
        </w:rPr>
        <w:t>P</w:t>
      </w:r>
      <w:r>
        <w:rPr>
          <w:rFonts w:ascii="Book Antiqua" w:eastAsia="宋体" w:hAnsi="Book Antiqua"/>
          <w:i/>
          <w:lang w:eastAsia="zh-CN"/>
        </w:rPr>
        <w:t xml:space="preserve"> </w:t>
      </w:r>
      <w:r w:rsidRPr="009710FA">
        <w:rPr>
          <w:rFonts w:ascii="Book Antiqua" w:hAnsi="Book Antiqua"/>
        </w:rPr>
        <w:t>&lt;</w:t>
      </w:r>
      <w:r>
        <w:rPr>
          <w:rFonts w:ascii="Book Antiqua" w:eastAsia="宋体" w:hAnsi="Book Antiqua"/>
          <w:lang w:eastAsia="zh-CN"/>
        </w:rPr>
        <w:t xml:space="preserve"> </w:t>
      </w:r>
      <w:r w:rsidRPr="009710FA">
        <w:rPr>
          <w:rFonts w:ascii="Book Antiqua" w:hAnsi="Book Antiqua"/>
        </w:rPr>
        <w:t xml:space="preserve">0.001, </w:t>
      </w:r>
      <w:r>
        <w:rPr>
          <w:rFonts w:ascii="Book Antiqua" w:eastAsia="宋体" w:hAnsi="Book Antiqua"/>
          <w:lang w:eastAsia="zh-CN"/>
        </w:rPr>
        <w:t>OR =</w:t>
      </w:r>
      <w:r w:rsidRPr="009710FA">
        <w:rPr>
          <w:rFonts w:ascii="Book Antiqua" w:hAnsi="Book Antiqua"/>
        </w:rPr>
        <w:t xml:space="preserve"> 3.33) or without EST (</w:t>
      </w:r>
      <w:r w:rsidRPr="009710FA">
        <w:rPr>
          <w:rFonts w:ascii="Book Antiqua" w:hAnsi="Book Antiqua"/>
          <w:i/>
        </w:rPr>
        <w:t>P</w:t>
      </w:r>
      <w:r>
        <w:rPr>
          <w:rFonts w:ascii="Book Antiqua" w:eastAsia="宋体" w:hAnsi="Book Antiqua"/>
          <w:i/>
          <w:lang w:eastAsia="zh-CN"/>
        </w:rPr>
        <w:t xml:space="preserve"> </w:t>
      </w:r>
      <w:r w:rsidRPr="009710FA">
        <w:rPr>
          <w:rFonts w:ascii="Book Antiqua" w:hAnsi="Book Antiqua"/>
        </w:rPr>
        <w:t>=</w:t>
      </w:r>
      <w:r>
        <w:rPr>
          <w:rFonts w:ascii="Book Antiqua" w:eastAsia="宋体" w:hAnsi="Book Antiqua"/>
          <w:lang w:eastAsia="zh-CN"/>
        </w:rPr>
        <w:t xml:space="preserve"> </w:t>
      </w:r>
      <w:r w:rsidRPr="009710FA">
        <w:rPr>
          <w:rFonts w:ascii="Book Antiqua" w:hAnsi="Book Antiqua"/>
        </w:rPr>
        <w:t xml:space="preserve">0.049, </w:t>
      </w:r>
      <w:r>
        <w:rPr>
          <w:rFonts w:ascii="Book Antiqua" w:eastAsia="宋体" w:hAnsi="Book Antiqua"/>
          <w:lang w:eastAsia="zh-CN"/>
        </w:rPr>
        <w:t>OR =</w:t>
      </w:r>
      <w:r w:rsidRPr="009710FA">
        <w:rPr>
          <w:rFonts w:ascii="Book Antiqua" w:hAnsi="Book Antiqua"/>
        </w:rPr>
        <w:t xml:space="preserve"> 2.17), but no significant difference between EPLBD with limited EST and without EST (</w:t>
      </w:r>
      <w:r w:rsidRPr="009710FA">
        <w:rPr>
          <w:rFonts w:ascii="Book Antiqua" w:hAnsi="Book Antiqua"/>
          <w:i/>
        </w:rPr>
        <w:t>P</w:t>
      </w:r>
      <w:r>
        <w:rPr>
          <w:rFonts w:ascii="Book Antiqua" w:eastAsia="宋体" w:hAnsi="Book Antiqua"/>
          <w:i/>
          <w:lang w:eastAsia="zh-CN"/>
        </w:rPr>
        <w:t xml:space="preserve"> </w:t>
      </w:r>
      <w:r w:rsidRPr="009710FA">
        <w:rPr>
          <w:rFonts w:ascii="Book Antiqua" w:hAnsi="Book Antiqua"/>
        </w:rPr>
        <w:t>=</w:t>
      </w:r>
      <w:r>
        <w:rPr>
          <w:rFonts w:ascii="Book Antiqua" w:eastAsia="宋体" w:hAnsi="Book Antiqua"/>
          <w:lang w:eastAsia="zh-CN"/>
        </w:rPr>
        <w:t xml:space="preserve"> </w:t>
      </w:r>
      <w:r>
        <w:rPr>
          <w:rFonts w:ascii="Book Antiqua" w:hAnsi="Book Antiqua"/>
        </w:rPr>
        <w:t>0.35).</w:t>
      </w:r>
    </w:p>
    <w:p w:rsidR="001A79B8" w:rsidRDefault="001A79B8" w:rsidP="0096113A">
      <w:pPr>
        <w:wordWrap/>
        <w:adjustRightInd w:val="0"/>
        <w:snapToGrid w:val="0"/>
        <w:spacing w:line="360" w:lineRule="auto"/>
        <w:ind w:left="1"/>
        <w:rPr>
          <w:rFonts w:ascii="Book Antiqua" w:eastAsia="宋体" w:hAnsi="Book Antiqua"/>
          <w:lang w:eastAsia="zh-CN"/>
        </w:rPr>
      </w:pPr>
    </w:p>
    <w:p w:rsidR="001A79B8" w:rsidRPr="00727937" w:rsidRDefault="001A79B8" w:rsidP="00727937">
      <w:pPr>
        <w:wordWrap/>
        <w:adjustRightInd w:val="0"/>
        <w:snapToGrid w:val="0"/>
        <w:spacing w:line="360" w:lineRule="auto"/>
        <w:ind w:left="1"/>
        <w:rPr>
          <w:rFonts w:ascii="Book Antiqua" w:eastAsia="宋体" w:hAnsi="Book Antiqua"/>
          <w:b/>
          <w:lang w:eastAsia="zh-CN"/>
        </w:rPr>
      </w:pPr>
      <w:r w:rsidRPr="00727937">
        <w:rPr>
          <w:rFonts w:ascii="Book Antiqua" w:eastAsia="宋体" w:hAnsi="Book Antiqua"/>
          <w:b/>
          <w:lang w:eastAsia="zh-CN"/>
        </w:rPr>
        <w:t>DISCUSSION</w:t>
      </w:r>
    </w:p>
    <w:p w:rsidR="001A79B8" w:rsidRPr="009710FA" w:rsidRDefault="001A79B8" w:rsidP="0096113A">
      <w:pPr>
        <w:wordWrap/>
        <w:adjustRightInd w:val="0"/>
        <w:snapToGrid w:val="0"/>
        <w:spacing w:line="360" w:lineRule="auto"/>
        <w:rPr>
          <w:rFonts w:ascii="Book Antiqua" w:hAnsi="Book Antiqua"/>
        </w:rPr>
      </w:pPr>
      <w:r w:rsidRPr="009710FA">
        <w:rPr>
          <w:rFonts w:ascii="Book Antiqua" w:hAnsi="Book Antiqua"/>
          <w:color w:val="000000"/>
        </w:rPr>
        <w:t>Standard basket and balloon techniques after EST are most commonly used for the removal of bile duct stones with overall success rates of more than 80% to 90</w:t>
      </w:r>
      <w:proofErr w:type="gramStart"/>
      <w:r w:rsidRPr="009710FA">
        <w:rPr>
          <w:rFonts w:ascii="Book Antiqua" w:hAnsi="Book Antiqua"/>
          <w:color w:val="000000"/>
        </w:rPr>
        <w:t>%</w:t>
      </w:r>
      <w:r w:rsidRPr="009710FA">
        <w:rPr>
          <w:rFonts w:ascii="Book Antiqua" w:hAnsi="Book Antiqua"/>
          <w:noProof/>
          <w:color w:val="000000"/>
          <w:vertAlign w:val="superscript"/>
        </w:rPr>
        <w:t>[</w:t>
      </w:r>
      <w:proofErr w:type="gramEnd"/>
      <w:r w:rsidRPr="009710FA">
        <w:rPr>
          <w:rFonts w:ascii="Book Antiqua" w:hAnsi="Book Antiqua"/>
          <w:noProof/>
          <w:color w:val="000000"/>
          <w:vertAlign w:val="superscript"/>
        </w:rPr>
        <w:t>88-92]</w:t>
      </w:r>
      <w:r w:rsidRPr="009710FA">
        <w:rPr>
          <w:rFonts w:ascii="Book Antiqua" w:hAnsi="Book Antiqua"/>
          <w:color w:val="000000"/>
        </w:rPr>
        <w:t xml:space="preserve">. When it fails due to the stone size being larger than the widened </w:t>
      </w:r>
      <w:proofErr w:type="spellStart"/>
      <w:r w:rsidRPr="009710FA">
        <w:rPr>
          <w:rFonts w:ascii="Book Antiqua" w:hAnsi="Book Antiqua"/>
          <w:color w:val="000000"/>
        </w:rPr>
        <w:t>ampullary</w:t>
      </w:r>
      <w:proofErr w:type="spellEnd"/>
      <w:r w:rsidRPr="009710FA">
        <w:rPr>
          <w:rFonts w:ascii="Book Antiqua" w:hAnsi="Book Antiqua"/>
          <w:color w:val="000000"/>
        </w:rPr>
        <w:t xml:space="preserve"> orifice by performing EST or the distal common bile duct, additional endoscopic procedures, mainly EML, are usually required for complete stone </w:t>
      </w:r>
      <w:proofErr w:type="gramStart"/>
      <w:r w:rsidRPr="009710FA">
        <w:rPr>
          <w:rFonts w:ascii="Book Antiqua" w:hAnsi="Book Antiqua"/>
          <w:color w:val="000000"/>
        </w:rPr>
        <w:t>clearance</w:t>
      </w:r>
      <w:r w:rsidRPr="009710FA">
        <w:rPr>
          <w:rFonts w:ascii="Book Antiqua" w:hAnsi="Book Antiqua"/>
          <w:noProof/>
          <w:color w:val="000000"/>
          <w:vertAlign w:val="superscript"/>
        </w:rPr>
        <w:t>[</w:t>
      </w:r>
      <w:proofErr w:type="gramEnd"/>
      <w:r w:rsidRPr="009710FA">
        <w:rPr>
          <w:rFonts w:ascii="Book Antiqua" w:hAnsi="Book Antiqua"/>
          <w:noProof/>
          <w:color w:val="000000"/>
          <w:vertAlign w:val="superscript"/>
        </w:rPr>
        <w:t>93-97]</w:t>
      </w:r>
      <w:r w:rsidRPr="009710FA">
        <w:rPr>
          <w:rFonts w:ascii="Book Antiqua" w:hAnsi="Book Antiqua"/>
          <w:color w:val="000000"/>
        </w:rPr>
        <w:t xml:space="preserve">. However, EML proved to be a time-consuming and challenging </w:t>
      </w:r>
      <w:proofErr w:type="gramStart"/>
      <w:r w:rsidRPr="009710FA">
        <w:rPr>
          <w:rFonts w:ascii="Book Antiqua" w:hAnsi="Book Antiqua"/>
          <w:color w:val="000000"/>
        </w:rPr>
        <w:t>technique</w:t>
      </w:r>
      <w:r>
        <w:rPr>
          <w:rFonts w:ascii="Book Antiqua" w:hAnsi="Book Antiqua"/>
          <w:noProof/>
          <w:color w:val="000000"/>
          <w:vertAlign w:val="superscript"/>
        </w:rPr>
        <w:t>[</w:t>
      </w:r>
      <w:proofErr w:type="gramEnd"/>
      <w:r>
        <w:rPr>
          <w:rFonts w:ascii="Book Antiqua" w:hAnsi="Book Antiqua"/>
          <w:noProof/>
          <w:color w:val="000000"/>
          <w:vertAlign w:val="superscript"/>
        </w:rPr>
        <w:t>11,98,</w:t>
      </w:r>
      <w:r w:rsidRPr="009710FA">
        <w:rPr>
          <w:rFonts w:ascii="Book Antiqua" w:hAnsi="Book Antiqua"/>
          <w:noProof/>
          <w:color w:val="000000"/>
          <w:vertAlign w:val="superscript"/>
        </w:rPr>
        <w:t>99]</w:t>
      </w:r>
      <w:r w:rsidRPr="009710FA">
        <w:rPr>
          <w:rFonts w:ascii="Book Antiqua" w:hAnsi="Book Antiqua"/>
          <w:color w:val="000000"/>
        </w:rPr>
        <w:t xml:space="preserve">. EPLBD has been widely used as the alternative to EST with EML for the removal of large or difficult bile duct stones. EPLBD was initially performed when the standard techniques failed after a large </w:t>
      </w:r>
      <w:proofErr w:type="gramStart"/>
      <w:r w:rsidRPr="009710FA">
        <w:rPr>
          <w:rFonts w:ascii="Book Antiqua" w:hAnsi="Book Antiqua"/>
          <w:color w:val="000000"/>
        </w:rPr>
        <w:t>EST</w:t>
      </w:r>
      <w:r>
        <w:rPr>
          <w:rFonts w:ascii="Book Antiqua" w:hAnsi="Book Antiqua"/>
          <w:noProof/>
          <w:color w:val="000000"/>
          <w:vertAlign w:val="superscript"/>
        </w:rPr>
        <w:t>[</w:t>
      </w:r>
      <w:proofErr w:type="gramEnd"/>
      <w:r>
        <w:rPr>
          <w:rFonts w:ascii="Book Antiqua" w:hAnsi="Book Antiqua"/>
          <w:noProof/>
          <w:color w:val="000000"/>
          <w:vertAlign w:val="superscript"/>
        </w:rPr>
        <w:t>21,</w:t>
      </w:r>
      <w:r w:rsidRPr="009710FA">
        <w:rPr>
          <w:rFonts w:ascii="Book Antiqua" w:hAnsi="Book Antiqua"/>
          <w:noProof/>
          <w:color w:val="000000"/>
          <w:vertAlign w:val="superscript"/>
        </w:rPr>
        <w:t>23]</w:t>
      </w:r>
      <w:r w:rsidRPr="009710FA">
        <w:rPr>
          <w:rFonts w:ascii="Book Antiqua" w:hAnsi="Book Antiqua"/>
          <w:color w:val="000000"/>
        </w:rPr>
        <w:t xml:space="preserve">, but </w:t>
      </w:r>
      <w:r w:rsidRPr="009710FA">
        <w:rPr>
          <w:rFonts w:ascii="Book Antiqua" w:hAnsi="Book Antiqua"/>
        </w:rPr>
        <w:t xml:space="preserve">recently it has been performed after a limited EST or sometimes without EST, even before attempting trials the standard technique with a large EST. Such procedure is usually performed when it is speculated that the size of the stone is too large for it to be removed using </w:t>
      </w:r>
      <w:r w:rsidRPr="009710FA">
        <w:rPr>
          <w:rFonts w:ascii="Book Antiqua" w:hAnsi="Book Antiqua"/>
          <w:color w:val="000000"/>
        </w:rPr>
        <w:t>the standard techniques after a large EST and on the as</w:t>
      </w:r>
      <w:r w:rsidRPr="009710FA">
        <w:rPr>
          <w:rFonts w:ascii="Book Antiqua" w:hAnsi="Book Antiqua"/>
        </w:rPr>
        <w:t>sumption that it would reduce the incidence rate of potential serious adverse events of a large EST such as bleeding and bile duct perforation.</w:t>
      </w:r>
    </w:p>
    <w:p w:rsidR="001A79B8" w:rsidRPr="005708AD" w:rsidRDefault="001A79B8" w:rsidP="00840F89">
      <w:pPr>
        <w:wordWrap/>
        <w:adjustRightInd w:val="0"/>
        <w:snapToGrid w:val="0"/>
        <w:spacing w:line="360" w:lineRule="auto"/>
        <w:ind w:firstLineChars="100" w:firstLine="240"/>
        <w:rPr>
          <w:rFonts w:ascii="Book Antiqua" w:eastAsia="宋体" w:hAnsi="Book Antiqua"/>
          <w:lang w:eastAsia="zh-CN"/>
        </w:rPr>
      </w:pPr>
      <w:r w:rsidRPr="009710FA">
        <w:rPr>
          <w:rFonts w:ascii="Book Antiqua" w:hAnsi="Book Antiqua"/>
          <w:color w:val="000000"/>
        </w:rPr>
        <w:t xml:space="preserve">The initial success rate and </w:t>
      </w:r>
      <w:r w:rsidRPr="009710FA">
        <w:rPr>
          <w:rFonts w:ascii="Book Antiqua" w:hAnsi="Book Antiqua"/>
        </w:rPr>
        <w:t>the overall success rate</w:t>
      </w:r>
      <w:r w:rsidRPr="009710FA">
        <w:rPr>
          <w:rFonts w:ascii="Book Antiqua" w:hAnsi="Book Antiqua"/>
          <w:color w:val="000000"/>
        </w:rPr>
        <w:t xml:space="preserve"> were 84.0% and 96.5%, </w:t>
      </w:r>
      <w:r w:rsidRPr="009710FA">
        <w:rPr>
          <w:rFonts w:ascii="Book Antiqua" w:hAnsi="Book Antiqua"/>
          <w:color w:val="000000"/>
        </w:rPr>
        <w:lastRenderedPageBreak/>
        <w:t>respectively, in EPLBD with EST in this review, while the results showed</w:t>
      </w:r>
      <w:r w:rsidRPr="009710FA">
        <w:rPr>
          <w:rFonts w:ascii="Book Antiqua" w:hAnsi="Book Antiqua"/>
        </w:rPr>
        <w:t xml:space="preserve"> </w:t>
      </w:r>
      <w:r w:rsidRPr="009710FA">
        <w:rPr>
          <w:rFonts w:ascii="Book Antiqua" w:hAnsi="Book Antiqua"/>
          <w:color w:val="000000"/>
        </w:rPr>
        <w:t>80.9% and 95.3% in EST alone and 73.5% and 90.1% in EPBD alone, respectively, i</w:t>
      </w:r>
      <w:r w:rsidRPr="009710FA">
        <w:rPr>
          <w:rFonts w:ascii="Book Antiqua" w:hAnsi="Book Antiqua"/>
        </w:rPr>
        <w:t xml:space="preserve">n </w:t>
      </w:r>
      <w:r w:rsidRPr="009710FA">
        <w:rPr>
          <w:rFonts w:ascii="Book Antiqua" w:hAnsi="Book Antiqua"/>
          <w:color w:val="000000"/>
        </w:rPr>
        <w:t>a previous meta-analysis</w:t>
      </w:r>
      <w:r w:rsidRPr="009710FA">
        <w:rPr>
          <w:rFonts w:ascii="Book Antiqua" w:hAnsi="Book Antiqua"/>
          <w:noProof/>
          <w:color w:val="000000"/>
          <w:vertAlign w:val="superscript"/>
        </w:rPr>
        <w:t>[18]</w:t>
      </w:r>
      <w:r w:rsidRPr="009710FA">
        <w:rPr>
          <w:rFonts w:ascii="Book Antiqua" w:hAnsi="Book Antiqua"/>
          <w:color w:val="000000"/>
        </w:rPr>
        <w:t xml:space="preserve"> (Table 9). When we compared these results, the initial success rate was significantly lower in EPBD alone than EPLBD with EST (</w:t>
      </w:r>
      <w:r w:rsidRPr="009710FA">
        <w:rPr>
          <w:rFonts w:ascii="Book Antiqua" w:hAnsi="Book Antiqua"/>
          <w:i/>
          <w:color w:val="000000"/>
        </w:rPr>
        <w:t>P</w:t>
      </w:r>
      <w:r w:rsidRPr="009710FA">
        <w:rPr>
          <w:rFonts w:ascii="Book Antiqua" w:hAnsi="Book Antiqua"/>
          <w:color w:val="000000"/>
        </w:rPr>
        <w:t xml:space="preserve"> &lt;</w:t>
      </w:r>
      <w:r>
        <w:rPr>
          <w:rFonts w:ascii="Book Antiqua" w:eastAsia="宋体" w:hAnsi="Book Antiqua"/>
          <w:color w:val="000000"/>
          <w:lang w:eastAsia="zh-CN"/>
        </w:rPr>
        <w:t xml:space="preserve"> </w:t>
      </w:r>
      <w:r w:rsidRPr="009710FA">
        <w:rPr>
          <w:rFonts w:ascii="Book Antiqua" w:hAnsi="Book Antiqua"/>
          <w:color w:val="000000"/>
        </w:rPr>
        <w:t xml:space="preserve">0.001, OR </w:t>
      </w:r>
      <w:r>
        <w:rPr>
          <w:rFonts w:ascii="Book Antiqua" w:eastAsia="宋体" w:hAnsi="Book Antiqua"/>
          <w:color w:val="000000"/>
          <w:lang w:eastAsia="zh-CN"/>
        </w:rPr>
        <w:t xml:space="preserve">= </w:t>
      </w:r>
      <w:r w:rsidRPr="009710FA">
        <w:rPr>
          <w:rFonts w:ascii="Book Antiqua" w:hAnsi="Book Antiqua"/>
          <w:color w:val="000000"/>
        </w:rPr>
        <w:t>1.89) and EST alone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color w:val="000000"/>
        </w:rPr>
        <w:t>=</w:t>
      </w:r>
      <w:r>
        <w:rPr>
          <w:rFonts w:ascii="Book Antiqua" w:eastAsia="宋体" w:hAnsi="Book Antiqua"/>
          <w:color w:val="000000"/>
          <w:lang w:eastAsia="zh-CN"/>
        </w:rPr>
        <w:t xml:space="preserve"> </w:t>
      </w:r>
      <w:r w:rsidRPr="009710FA">
        <w:rPr>
          <w:rFonts w:ascii="Book Antiqua" w:hAnsi="Book Antiqua"/>
          <w:color w:val="000000"/>
        </w:rPr>
        <w:t xml:space="preserve">0.013, OR </w:t>
      </w:r>
      <w:r>
        <w:rPr>
          <w:rFonts w:ascii="Book Antiqua" w:eastAsia="宋体" w:hAnsi="Book Antiqua"/>
          <w:color w:val="000000"/>
          <w:lang w:eastAsia="zh-CN"/>
        </w:rPr>
        <w:t xml:space="preserve">= </w:t>
      </w:r>
      <w:r w:rsidRPr="009710FA">
        <w:rPr>
          <w:rFonts w:ascii="Book Antiqua" w:hAnsi="Book Antiqua"/>
          <w:color w:val="000000"/>
        </w:rPr>
        <w:t>1.53), but showing no significant differences between EPLBD with EST and EST alone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color w:val="000000"/>
        </w:rPr>
        <w:t>=</w:t>
      </w:r>
      <w:r>
        <w:rPr>
          <w:rFonts w:ascii="Book Antiqua" w:eastAsia="宋体" w:hAnsi="Book Antiqua"/>
          <w:color w:val="000000"/>
          <w:lang w:eastAsia="zh-CN"/>
        </w:rPr>
        <w:t xml:space="preserve"> </w:t>
      </w:r>
      <w:r w:rsidRPr="009710FA">
        <w:rPr>
          <w:rFonts w:ascii="Book Antiqua" w:hAnsi="Book Antiqua"/>
          <w:color w:val="000000"/>
        </w:rPr>
        <w:t>0.131); the overall success rate was also significantly lower in EPBD alone than EPLBD with EST (</w:t>
      </w:r>
      <w:r w:rsidRPr="009710FA">
        <w:rPr>
          <w:rFonts w:ascii="Book Antiqua" w:hAnsi="Book Antiqua"/>
          <w:i/>
          <w:color w:val="000000"/>
        </w:rPr>
        <w:t>P</w:t>
      </w:r>
      <w:r w:rsidRPr="009710FA">
        <w:rPr>
          <w:rFonts w:ascii="Book Antiqua" w:hAnsi="Book Antiqua"/>
          <w:color w:val="000000"/>
        </w:rPr>
        <w:t xml:space="preserve"> &lt;</w:t>
      </w:r>
      <w:r>
        <w:rPr>
          <w:rFonts w:ascii="Book Antiqua" w:eastAsia="宋体" w:hAnsi="Book Antiqua"/>
          <w:color w:val="000000"/>
          <w:lang w:eastAsia="zh-CN"/>
        </w:rPr>
        <w:t xml:space="preserve"> </w:t>
      </w:r>
      <w:r>
        <w:rPr>
          <w:rFonts w:ascii="Book Antiqua" w:hAnsi="Book Antiqua"/>
          <w:color w:val="000000"/>
        </w:rPr>
        <w:t>0.001, OR</w:t>
      </w:r>
      <w:r>
        <w:rPr>
          <w:rFonts w:ascii="Book Antiqua" w:eastAsia="宋体" w:hAnsi="Book Antiqua"/>
          <w:color w:val="000000"/>
          <w:lang w:eastAsia="zh-CN"/>
        </w:rPr>
        <w:t xml:space="preserve"> = </w:t>
      </w:r>
      <w:r w:rsidRPr="009710FA">
        <w:rPr>
          <w:rFonts w:ascii="Book Antiqua" w:hAnsi="Book Antiqua"/>
          <w:color w:val="000000"/>
        </w:rPr>
        <w:t>2.72) and EST alone (</w:t>
      </w:r>
      <w:r w:rsidRPr="009710FA">
        <w:rPr>
          <w:rFonts w:ascii="Book Antiqua" w:hAnsi="Book Antiqua"/>
          <w:i/>
          <w:color w:val="000000"/>
        </w:rPr>
        <w:t>P</w:t>
      </w:r>
      <w:r>
        <w:rPr>
          <w:rFonts w:ascii="Book Antiqua" w:eastAsia="宋体" w:hAnsi="Book Antiqua"/>
          <w:i/>
          <w:color w:val="000000"/>
          <w:lang w:eastAsia="zh-CN"/>
        </w:rPr>
        <w:t xml:space="preserve"> </w:t>
      </w:r>
      <w:r>
        <w:rPr>
          <w:rFonts w:ascii="Book Antiqua" w:hAnsi="Book Antiqua"/>
          <w:color w:val="000000"/>
        </w:rPr>
        <w:t>=</w:t>
      </w:r>
      <w:r>
        <w:rPr>
          <w:rFonts w:ascii="Book Antiqua" w:eastAsia="宋体" w:hAnsi="Book Antiqua"/>
          <w:color w:val="000000"/>
          <w:lang w:eastAsia="zh-CN"/>
        </w:rPr>
        <w:t xml:space="preserve"> </w:t>
      </w:r>
      <w:r>
        <w:rPr>
          <w:rFonts w:ascii="Book Antiqua" w:hAnsi="Book Antiqua"/>
          <w:color w:val="000000"/>
        </w:rPr>
        <w:t>0.001, OR</w:t>
      </w:r>
      <w:r>
        <w:rPr>
          <w:rFonts w:ascii="Book Antiqua" w:eastAsia="宋体" w:hAnsi="Book Antiqua"/>
          <w:color w:val="000000"/>
          <w:lang w:eastAsia="zh-CN"/>
        </w:rPr>
        <w:t xml:space="preserve"> = </w:t>
      </w:r>
      <w:r w:rsidRPr="009710FA">
        <w:rPr>
          <w:rFonts w:ascii="Book Antiqua" w:hAnsi="Book Antiqua"/>
          <w:color w:val="000000"/>
        </w:rPr>
        <w:t>2.03), and showing also no significant differences between EPLBD with EST and EST alone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color w:val="000000"/>
        </w:rPr>
        <w:t>=</w:t>
      </w:r>
      <w:r>
        <w:rPr>
          <w:rFonts w:ascii="Book Antiqua" w:eastAsia="宋体" w:hAnsi="Book Antiqua"/>
          <w:color w:val="000000"/>
          <w:lang w:eastAsia="zh-CN"/>
        </w:rPr>
        <w:t xml:space="preserve"> </w:t>
      </w:r>
      <w:r w:rsidRPr="009710FA">
        <w:rPr>
          <w:rFonts w:ascii="Book Antiqua" w:hAnsi="Book Antiqua"/>
          <w:color w:val="000000"/>
        </w:rPr>
        <w:t xml:space="preserve">0.141). However, a </w:t>
      </w:r>
      <w:r w:rsidRPr="009710FA">
        <w:rPr>
          <w:rFonts w:ascii="Book Antiqua" w:hAnsi="Book Antiqua"/>
        </w:rPr>
        <w:t xml:space="preserve">comparison between these meta-analysis results and ours is somewhat contradictory because their meta-analysis was of relatively small bile duct stones. Furthermore, </w:t>
      </w:r>
      <w:r w:rsidRPr="009710FA">
        <w:rPr>
          <w:rFonts w:ascii="Book Antiqua" w:hAnsi="Book Antiqua"/>
          <w:color w:val="000000"/>
        </w:rPr>
        <w:t xml:space="preserve">the initial success rate </w:t>
      </w:r>
      <w:r w:rsidRPr="009710FA">
        <w:rPr>
          <w:rFonts w:ascii="Book Antiqua" w:hAnsi="Book Antiqua"/>
        </w:rPr>
        <w:t xml:space="preserve">in this review was statistically flawed, because studies included were designed heterogeneously based on different definitions, some of which </w:t>
      </w:r>
      <w:r w:rsidRPr="009710FA">
        <w:rPr>
          <w:rFonts w:ascii="Book Antiqua" w:hAnsi="Book Antiqua"/>
          <w:color w:val="000000"/>
        </w:rPr>
        <w:t xml:space="preserve">included cases where EML was performed along with the first session of EPLBD. There were only 4 comparison studies, including </w:t>
      </w:r>
      <w:r w:rsidRPr="009710FA">
        <w:rPr>
          <w:rFonts w:ascii="Book Antiqua" w:hAnsi="Book Antiqua"/>
        </w:rPr>
        <w:t>2 prospective randomized studies</w:t>
      </w:r>
      <w:r>
        <w:rPr>
          <w:rFonts w:ascii="Book Antiqua" w:hAnsi="Book Antiqua"/>
          <w:noProof/>
          <w:vertAlign w:val="superscript"/>
        </w:rPr>
        <w:t>[25,</w:t>
      </w:r>
      <w:r w:rsidRPr="009710FA">
        <w:rPr>
          <w:rFonts w:ascii="Book Antiqua" w:hAnsi="Book Antiqua"/>
          <w:noProof/>
          <w:vertAlign w:val="superscript"/>
        </w:rPr>
        <w:t>33]</w:t>
      </w:r>
      <w:r w:rsidRPr="009710FA">
        <w:rPr>
          <w:rFonts w:ascii="Book Antiqua" w:hAnsi="Book Antiqua"/>
        </w:rPr>
        <w:t xml:space="preserve"> and 2 retrospective studies</w:t>
      </w:r>
      <w:r>
        <w:rPr>
          <w:rFonts w:ascii="Book Antiqua" w:hAnsi="Book Antiqua"/>
          <w:noProof/>
          <w:vertAlign w:val="superscript"/>
        </w:rPr>
        <w:t>[32,</w:t>
      </w:r>
      <w:r w:rsidRPr="009710FA">
        <w:rPr>
          <w:rFonts w:ascii="Book Antiqua" w:hAnsi="Book Antiqua"/>
          <w:noProof/>
          <w:vertAlign w:val="superscript"/>
        </w:rPr>
        <w:t>39]</w:t>
      </w:r>
      <w:r w:rsidRPr="009710FA">
        <w:rPr>
          <w:rFonts w:ascii="Book Antiqua" w:hAnsi="Book Antiqua"/>
        </w:rPr>
        <w:t>,</w:t>
      </w:r>
      <w:r w:rsidRPr="009710FA">
        <w:rPr>
          <w:rFonts w:ascii="Book Antiqua" w:hAnsi="Book Antiqua"/>
          <w:color w:val="000000"/>
        </w:rPr>
        <w:t xml:space="preserve"> done </w:t>
      </w:r>
      <w:r w:rsidRPr="009710FA">
        <w:rPr>
          <w:rFonts w:ascii="Book Antiqua" w:hAnsi="Book Antiqua"/>
        </w:rPr>
        <w:t>f</w:t>
      </w:r>
      <w:r w:rsidRPr="009710FA">
        <w:rPr>
          <w:rFonts w:ascii="Book Antiqua" w:hAnsi="Book Antiqua"/>
          <w:color w:val="000000"/>
        </w:rPr>
        <w:t xml:space="preserve">or the evaluation of outcomes between EPLBD with EST and EST alone with the assistance of EML </w:t>
      </w:r>
      <w:r w:rsidRPr="009710FA">
        <w:rPr>
          <w:rFonts w:ascii="Book Antiqua" w:hAnsi="Book Antiqua"/>
        </w:rPr>
        <w:t xml:space="preserve">in patients with large or difficult bile duct stones. However, these studies failed to show any differences in the initial success rate and the overall success rate between both procedures, except one retrospective </w:t>
      </w:r>
      <w:proofErr w:type="gramStart"/>
      <w:r w:rsidRPr="009710FA">
        <w:rPr>
          <w:rFonts w:ascii="Book Antiqua" w:hAnsi="Book Antiqua"/>
        </w:rPr>
        <w:t>study</w:t>
      </w:r>
      <w:r w:rsidRPr="009710FA">
        <w:rPr>
          <w:rFonts w:ascii="Book Antiqua" w:hAnsi="Book Antiqua"/>
          <w:noProof/>
          <w:vertAlign w:val="superscript"/>
        </w:rPr>
        <w:t>[</w:t>
      </w:r>
      <w:proofErr w:type="gramEnd"/>
      <w:r w:rsidRPr="009710FA">
        <w:rPr>
          <w:rFonts w:ascii="Book Antiqua" w:hAnsi="Book Antiqua"/>
          <w:noProof/>
          <w:vertAlign w:val="superscript"/>
        </w:rPr>
        <w:t>32]</w:t>
      </w:r>
      <w:r w:rsidRPr="009710FA">
        <w:rPr>
          <w:rFonts w:ascii="Book Antiqua" w:hAnsi="Book Antiqua"/>
        </w:rPr>
        <w:t>, where EPLBD with EST was superior to EST alone only in the initial success rate, not the overall success rate</w:t>
      </w:r>
      <w:r w:rsidRPr="009710FA">
        <w:rPr>
          <w:rFonts w:ascii="Book Antiqua" w:hAnsi="Book Antiqua"/>
          <w:noProof/>
          <w:vertAlign w:val="superscript"/>
        </w:rPr>
        <w:t>[32]</w:t>
      </w:r>
      <w:r w:rsidRPr="009710FA">
        <w:rPr>
          <w:rFonts w:ascii="Book Antiqua" w:hAnsi="Book Antiqua"/>
        </w:rPr>
        <w:t>. T</w:t>
      </w:r>
      <w:r w:rsidRPr="009710FA">
        <w:rPr>
          <w:rFonts w:ascii="Book Antiqua" w:hAnsi="Book Antiqua"/>
          <w:color w:val="000000"/>
        </w:rPr>
        <w:t xml:space="preserve">he initial success rate in EPLBD without EST in this review </w:t>
      </w:r>
      <w:r w:rsidRPr="009710FA">
        <w:rPr>
          <w:rFonts w:ascii="Book Antiqua" w:hAnsi="Book Antiqua"/>
        </w:rPr>
        <w:t>was significantly lower, compared with that in EPLBD with EST, most likely due to the opening of the orifice retracting almost immediately back to its original size which is commonly seen in EPBD alone. However, the overall success rate showed no significant d</w:t>
      </w:r>
      <w:r>
        <w:rPr>
          <w:rFonts w:ascii="Book Antiqua" w:hAnsi="Book Antiqua"/>
        </w:rPr>
        <w:t>ifference between both of them.</w:t>
      </w:r>
    </w:p>
    <w:p w:rsidR="001A79B8" w:rsidRPr="009710FA" w:rsidRDefault="001A79B8" w:rsidP="00840F89">
      <w:pPr>
        <w:tabs>
          <w:tab w:val="left" w:pos="6838"/>
        </w:tabs>
        <w:wordWrap/>
        <w:adjustRightInd w:val="0"/>
        <w:snapToGrid w:val="0"/>
        <w:spacing w:line="360" w:lineRule="auto"/>
        <w:ind w:firstLineChars="100" w:firstLine="240"/>
        <w:rPr>
          <w:rFonts w:ascii="Book Antiqua" w:hAnsi="Book Antiqua"/>
        </w:rPr>
      </w:pPr>
      <w:r w:rsidRPr="009710FA">
        <w:rPr>
          <w:rFonts w:ascii="Book Antiqua" w:hAnsi="Book Antiqua"/>
        </w:rPr>
        <w:t xml:space="preserve">The intended purpose of EPLBD was to simplify </w:t>
      </w:r>
      <w:r w:rsidRPr="009710FA">
        <w:rPr>
          <w:rFonts w:ascii="Book Antiqua" w:hAnsi="Book Antiqua"/>
          <w:color w:val="000000"/>
        </w:rPr>
        <w:t>removing large or difficult bile duct stones without additional adverse events to</w:t>
      </w:r>
      <w:r w:rsidRPr="009710FA">
        <w:rPr>
          <w:rFonts w:ascii="Book Antiqua" w:hAnsi="Book Antiqua"/>
        </w:rPr>
        <w:t xml:space="preserve"> EST alone or EPBD alone, and contemplated major advantages were that it would reduce both the need of EML and the procedure time, increasing the success rates of stone removal, compared with EST alone and EPBD alone. This is believed to be because the wider </w:t>
      </w:r>
      <w:proofErr w:type="spellStart"/>
      <w:r w:rsidRPr="009710FA">
        <w:rPr>
          <w:rFonts w:ascii="Book Antiqua" w:hAnsi="Book Antiqua"/>
        </w:rPr>
        <w:t>ampullary</w:t>
      </w:r>
      <w:proofErr w:type="spellEnd"/>
      <w:r w:rsidRPr="009710FA">
        <w:rPr>
          <w:rFonts w:ascii="Book Antiqua" w:hAnsi="Book Antiqua"/>
        </w:rPr>
        <w:t xml:space="preserve"> </w:t>
      </w:r>
      <w:r w:rsidRPr="009710FA">
        <w:rPr>
          <w:rFonts w:ascii="Book Antiqua" w:hAnsi="Book Antiqua"/>
        </w:rPr>
        <w:lastRenderedPageBreak/>
        <w:t xml:space="preserve">orifice, made when using EPLBD, would facilitate in the easier extraction of relatively large bile duct stones. In addition, it may also reduce potential EML-related adverse events, such as basket impaction and bile duct injury. However, the frequency of EML use in EPLBD might be related to various factors, such as the diameter of dilating balloon used, discrepancy of the size between the stone and the </w:t>
      </w:r>
      <w:proofErr w:type="spellStart"/>
      <w:r w:rsidRPr="009710FA">
        <w:rPr>
          <w:rFonts w:ascii="Book Antiqua" w:hAnsi="Book Antiqua"/>
        </w:rPr>
        <w:t>ampullary</w:t>
      </w:r>
      <w:proofErr w:type="spellEnd"/>
      <w:r w:rsidRPr="009710FA">
        <w:rPr>
          <w:rFonts w:ascii="Book Antiqua" w:hAnsi="Book Antiqua"/>
        </w:rPr>
        <w:t xml:space="preserve"> orifice or the distal bile duct, and the shape of the stone and the bile duct. T</w:t>
      </w:r>
      <w:r w:rsidRPr="009710FA">
        <w:rPr>
          <w:rFonts w:ascii="Book Antiqua" w:hAnsi="Book Antiqua"/>
          <w:color w:val="000000"/>
        </w:rPr>
        <w:t>he rate of use of EML was 14.1% in EPLBD with EST with a wide range of 0% to 38.6% in this review. It showed similar results</w:t>
      </w:r>
      <w:r w:rsidRPr="009710FA">
        <w:rPr>
          <w:rFonts w:ascii="Book Antiqua" w:hAnsi="Book Antiqua"/>
        </w:rPr>
        <w:t xml:space="preserve"> </w:t>
      </w:r>
      <w:r w:rsidRPr="009710FA">
        <w:rPr>
          <w:rFonts w:ascii="Book Antiqua" w:hAnsi="Book Antiqua"/>
          <w:color w:val="000000"/>
        </w:rPr>
        <w:t xml:space="preserve">in EST alone of 13.3%, but significantly lower than </w:t>
      </w:r>
      <w:r w:rsidRPr="009710FA">
        <w:rPr>
          <w:rFonts w:ascii="Book Antiqua" w:hAnsi="Book Antiqua"/>
        </w:rPr>
        <w:t xml:space="preserve">in EPLBD without EST of 21.6% from this review and </w:t>
      </w:r>
      <w:r w:rsidRPr="009710FA">
        <w:rPr>
          <w:rFonts w:ascii="Book Antiqua" w:hAnsi="Book Antiqua"/>
          <w:color w:val="000000"/>
        </w:rPr>
        <w:t>in EPBD alone of 19.6%, as reported in a previous meta-</w:t>
      </w:r>
      <w:proofErr w:type="gramStart"/>
      <w:r w:rsidRPr="009710FA">
        <w:rPr>
          <w:rFonts w:ascii="Book Antiqua" w:hAnsi="Book Antiqua"/>
          <w:color w:val="000000"/>
        </w:rPr>
        <w:t>analysis</w:t>
      </w:r>
      <w:r w:rsidRPr="009710FA">
        <w:rPr>
          <w:rFonts w:ascii="Book Antiqua" w:hAnsi="Book Antiqua"/>
          <w:noProof/>
          <w:color w:val="000000"/>
          <w:vertAlign w:val="superscript"/>
        </w:rPr>
        <w:t>[</w:t>
      </w:r>
      <w:proofErr w:type="gramEnd"/>
      <w:r w:rsidRPr="009710FA">
        <w:rPr>
          <w:rFonts w:ascii="Book Antiqua" w:hAnsi="Book Antiqua"/>
          <w:noProof/>
          <w:color w:val="000000"/>
          <w:vertAlign w:val="superscript"/>
        </w:rPr>
        <w:t>18]</w:t>
      </w:r>
      <w:r w:rsidRPr="009710FA">
        <w:rPr>
          <w:rFonts w:ascii="Book Antiqua" w:hAnsi="Book Antiqua"/>
          <w:color w:val="000000"/>
        </w:rPr>
        <w:t>. I</w:t>
      </w:r>
      <w:r w:rsidRPr="009710FA">
        <w:rPr>
          <w:rFonts w:ascii="Book Antiqua" w:hAnsi="Book Antiqua"/>
        </w:rPr>
        <w:t>n 4 comparison studies between EPLBD with EST and EST alone,</w:t>
      </w:r>
      <w:r w:rsidRPr="009710FA">
        <w:rPr>
          <w:rFonts w:ascii="Book Antiqua" w:hAnsi="Book Antiqua"/>
          <w:color w:val="000000"/>
        </w:rPr>
        <w:t xml:space="preserve"> </w:t>
      </w:r>
      <w:r w:rsidRPr="009710FA">
        <w:rPr>
          <w:rFonts w:ascii="Book Antiqua" w:hAnsi="Book Antiqua"/>
        </w:rPr>
        <w:t>there were conflicting results concerning the use of EML for the</w:t>
      </w:r>
      <w:r w:rsidRPr="009710FA">
        <w:rPr>
          <w:rFonts w:ascii="Book Antiqua" w:hAnsi="Book Antiqua"/>
          <w:color w:val="000000"/>
        </w:rPr>
        <w:t xml:space="preserve"> removal of large or difficult bile duct stones;</w:t>
      </w:r>
      <w:r w:rsidRPr="009710FA">
        <w:rPr>
          <w:rFonts w:ascii="Book Antiqua" w:hAnsi="Book Antiqua"/>
        </w:rPr>
        <w:t xml:space="preserve"> two prospective randomized studies reported no significant difference in the use of EML</w:t>
      </w:r>
      <w:r>
        <w:rPr>
          <w:rFonts w:ascii="Book Antiqua" w:hAnsi="Book Antiqua"/>
          <w:noProof/>
          <w:vertAlign w:val="superscript"/>
        </w:rPr>
        <w:t>[25,</w:t>
      </w:r>
      <w:r w:rsidRPr="009710FA">
        <w:rPr>
          <w:rFonts w:ascii="Book Antiqua" w:hAnsi="Book Antiqua"/>
          <w:noProof/>
          <w:vertAlign w:val="superscript"/>
        </w:rPr>
        <w:t>33]</w:t>
      </w:r>
      <w:r w:rsidRPr="009710FA">
        <w:rPr>
          <w:rFonts w:ascii="Book Antiqua" w:hAnsi="Book Antiqua"/>
        </w:rPr>
        <w:t>, on the contrary to two retrospective studies</w:t>
      </w:r>
      <w:r>
        <w:rPr>
          <w:rFonts w:ascii="Book Antiqua" w:hAnsi="Book Antiqua"/>
          <w:noProof/>
          <w:vertAlign w:val="superscript"/>
        </w:rPr>
        <w:t>[32,</w:t>
      </w:r>
      <w:r w:rsidRPr="009710FA">
        <w:rPr>
          <w:rFonts w:ascii="Book Antiqua" w:hAnsi="Book Antiqua"/>
          <w:noProof/>
          <w:vertAlign w:val="superscript"/>
        </w:rPr>
        <w:t>39]</w:t>
      </w:r>
      <w:r w:rsidRPr="009710FA">
        <w:rPr>
          <w:rFonts w:ascii="Book Antiqua" w:hAnsi="Book Antiqua"/>
        </w:rPr>
        <w:t xml:space="preserve">. These studies overlooked one important fact that the rate of use of EML when tallied against the number of patients requiring EML, could not help but be similar between both procedures, because EML was still needed in patients where the size of the stones exceeded the size of the widened </w:t>
      </w:r>
      <w:proofErr w:type="spellStart"/>
      <w:r w:rsidRPr="009710FA">
        <w:rPr>
          <w:rFonts w:ascii="Book Antiqua" w:hAnsi="Book Antiqua"/>
        </w:rPr>
        <w:t>ampullary</w:t>
      </w:r>
      <w:proofErr w:type="spellEnd"/>
      <w:r w:rsidRPr="009710FA">
        <w:rPr>
          <w:rFonts w:ascii="Book Antiqua" w:hAnsi="Book Antiqua"/>
        </w:rPr>
        <w:t xml:space="preserve"> orifice even</w:t>
      </w:r>
      <w:r w:rsidRPr="009710FA">
        <w:rPr>
          <w:rFonts w:ascii="Book Antiqua" w:hAnsi="Book Antiqua"/>
          <w:color w:val="FF0000"/>
        </w:rPr>
        <w:t xml:space="preserve"> </w:t>
      </w:r>
      <w:r w:rsidRPr="009710FA">
        <w:rPr>
          <w:rFonts w:ascii="Book Antiqua" w:hAnsi="Book Antiqua"/>
        </w:rPr>
        <w:t xml:space="preserve">after EPLBD. However, the need for repeated EML would be reduced due to a wider </w:t>
      </w:r>
      <w:proofErr w:type="spellStart"/>
      <w:r w:rsidRPr="009710FA">
        <w:rPr>
          <w:rFonts w:ascii="Book Antiqua" w:hAnsi="Book Antiqua"/>
        </w:rPr>
        <w:t>ampullary</w:t>
      </w:r>
      <w:proofErr w:type="spellEnd"/>
      <w:r w:rsidRPr="009710FA">
        <w:rPr>
          <w:rFonts w:ascii="Book Antiqua" w:hAnsi="Book Antiqua"/>
        </w:rPr>
        <w:t xml:space="preserve"> orifice, if the stones were fragmented mostly by one session of EML following EPLBD. Thus, for a more accurate evaluation about the rate of use of EML, it should be calculated based on the frequency of EML use in each patient who underwent EPLBD, not the number of patients requiring EML. M</w:t>
      </w:r>
      <w:r w:rsidRPr="009710FA">
        <w:rPr>
          <w:rFonts w:ascii="Book Antiqua" w:hAnsi="Book Antiqua"/>
          <w:color w:val="000000"/>
        </w:rPr>
        <w:t>ean procedure time was evaluated in two of these 4 comparison studies; one prospective randomized study failed to show any difference between EPLBD with EST and EST alone</w:t>
      </w:r>
      <w:r w:rsidRPr="009710FA">
        <w:rPr>
          <w:rFonts w:ascii="Book Antiqua" w:hAnsi="Book Antiqua"/>
          <w:noProof/>
          <w:color w:val="000000"/>
          <w:vertAlign w:val="superscript"/>
        </w:rPr>
        <w:t>[33]</w:t>
      </w:r>
      <w:r w:rsidRPr="009710FA">
        <w:rPr>
          <w:rFonts w:ascii="Book Antiqua" w:hAnsi="Book Antiqua"/>
          <w:color w:val="000000"/>
        </w:rPr>
        <w:t>, while the other retrospective study showed a shorter procedure time in EPLBD with EST</w:t>
      </w:r>
      <w:r w:rsidRPr="009710FA">
        <w:rPr>
          <w:rFonts w:ascii="Book Antiqua" w:hAnsi="Book Antiqua"/>
          <w:noProof/>
          <w:color w:val="000000"/>
          <w:vertAlign w:val="superscript"/>
        </w:rPr>
        <w:t>[32]</w:t>
      </w:r>
      <w:r w:rsidRPr="009710FA">
        <w:rPr>
          <w:rFonts w:ascii="Book Antiqua" w:hAnsi="Book Antiqua"/>
          <w:color w:val="000000"/>
        </w:rPr>
        <w:t>. L</w:t>
      </w:r>
      <w:r w:rsidRPr="009710FA">
        <w:rPr>
          <w:rFonts w:ascii="Book Antiqua" w:hAnsi="Book Antiqua"/>
        </w:rPr>
        <w:t xml:space="preserve">arge-scale, prospective multicenter comparison studies will be needed to confirm advantages of EPLBD in the frequency of EML use and procedure time. </w:t>
      </w:r>
    </w:p>
    <w:p w:rsidR="001A79B8" w:rsidRPr="0026729C" w:rsidRDefault="001A79B8" w:rsidP="00840F89">
      <w:pPr>
        <w:tabs>
          <w:tab w:val="left" w:pos="6838"/>
        </w:tabs>
        <w:wordWrap/>
        <w:adjustRightInd w:val="0"/>
        <w:snapToGrid w:val="0"/>
        <w:spacing w:line="360" w:lineRule="auto"/>
        <w:ind w:firstLineChars="100" w:firstLine="240"/>
        <w:rPr>
          <w:rFonts w:ascii="Book Antiqua" w:eastAsia="宋体" w:hAnsi="Book Antiqua"/>
          <w:lang w:eastAsia="zh-CN"/>
        </w:rPr>
      </w:pPr>
      <w:r w:rsidRPr="009710FA">
        <w:rPr>
          <w:rFonts w:ascii="Book Antiqua" w:hAnsi="Book Antiqua"/>
        </w:rPr>
        <w:t xml:space="preserve">In results of adverse events following EPLBD in this review, adverse events in EPLBD without EST showed no significant difference compared with those in </w:t>
      </w:r>
      <w:r w:rsidRPr="009710FA">
        <w:rPr>
          <w:rFonts w:ascii="Book Antiqua" w:hAnsi="Book Antiqua"/>
        </w:rPr>
        <w:lastRenderedPageBreak/>
        <w:t xml:space="preserve">EPLBD with EST. The most common adverse event in each procedure was bleeding with a mean rate of 3.6% in EPLBD with EST and pancreatitis with a mean rate of 3.9% in EPLBD without EST. Our results showed definite evidence that EPLBD with and even without EST, did not increase the risk of serious pancreatitis, as more frequently seen in EPBD using small-diameter balloons </w:t>
      </w:r>
      <w:r w:rsidRPr="009710FA">
        <w:rPr>
          <w:rFonts w:ascii="Book Antiqua" w:hAnsi="Book Antiqua"/>
          <w:color w:val="000000"/>
        </w:rPr>
        <w:t>(≤ 10</w:t>
      </w:r>
      <w:r>
        <w:rPr>
          <w:rFonts w:ascii="Book Antiqua" w:eastAsia="宋体" w:hAnsi="Book Antiqua"/>
          <w:color w:val="000000"/>
          <w:lang w:eastAsia="zh-CN"/>
        </w:rPr>
        <w:t xml:space="preserve"> </w:t>
      </w:r>
      <w:r w:rsidRPr="009710FA">
        <w:rPr>
          <w:rFonts w:ascii="Book Antiqua" w:hAnsi="Book Antiqua"/>
          <w:color w:val="000000"/>
        </w:rPr>
        <w:t>mm)</w:t>
      </w:r>
      <w:r w:rsidRPr="009710FA">
        <w:rPr>
          <w:rFonts w:ascii="Book Antiqua" w:hAnsi="Book Antiqua"/>
          <w:noProof/>
          <w:color w:val="000000"/>
          <w:vertAlign w:val="superscript"/>
        </w:rPr>
        <w:t>[18-20]</w:t>
      </w:r>
      <w:r w:rsidRPr="009710FA">
        <w:rPr>
          <w:rFonts w:ascii="Book Antiqua" w:hAnsi="Book Antiqua"/>
          <w:color w:val="000000"/>
        </w:rPr>
        <w:t xml:space="preserve">. It is no doubt that the mechanism of pancreatitis would be different in EPLBD, compared with EPBD, although its mechanism still remains unclear, </w:t>
      </w:r>
      <w:r w:rsidRPr="009710FA">
        <w:rPr>
          <w:rFonts w:ascii="Book Antiqua" w:hAnsi="Book Antiqua"/>
        </w:rPr>
        <w:t xml:space="preserve">a major etiologic factor of pancreatitis. The most serious adverse event was bile duct perforation in EPLBD with EST. </w:t>
      </w:r>
      <w:r w:rsidRPr="009710FA">
        <w:rPr>
          <w:rFonts w:ascii="Book Antiqua" w:hAnsi="Book Antiqua"/>
          <w:color w:val="000000"/>
        </w:rPr>
        <w:t>The following shows the comparison of adverse events between results of a previous meta-analysis</w:t>
      </w:r>
      <w:r w:rsidRPr="009710FA">
        <w:rPr>
          <w:rFonts w:ascii="Book Antiqua" w:hAnsi="Book Antiqua"/>
          <w:noProof/>
          <w:color w:val="000000"/>
          <w:vertAlign w:val="superscript"/>
        </w:rPr>
        <w:t>[18]</w:t>
      </w:r>
      <w:r w:rsidRPr="009710FA">
        <w:rPr>
          <w:rFonts w:ascii="Book Antiqua" w:hAnsi="Book Antiqua"/>
          <w:color w:val="000000"/>
        </w:rPr>
        <w:t xml:space="preserve"> in EST alone and EPBD alone and those of our review in EPLBD with EST (Table 9); the rate of overall adverse events was significantly lower in EPLBD with EST than EST alone (</w:t>
      </w:r>
      <w:r w:rsidRPr="009710FA">
        <w:rPr>
          <w:rFonts w:ascii="Book Antiqua" w:hAnsi="Book Antiqua"/>
          <w:i/>
          <w:color w:val="000000"/>
        </w:rPr>
        <w:t>P</w:t>
      </w:r>
      <w:r w:rsidRPr="009710FA">
        <w:rPr>
          <w:rFonts w:ascii="Book Antiqua" w:hAnsi="Book Antiqua"/>
          <w:color w:val="000000"/>
        </w:rPr>
        <w:t xml:space="preserve"> &lt;</w:t>
      </w:r>
      <w:r>
        <w:rPr>
          <w:rFonts w:ascii="Book Antiqua" w:eastAsia="宋体" w:hAnsi="Book Antiqua"/>
          <w:color w:val="000000"/>
          <w:lang w:eastAsia="zh-CN"/>
        </w:rPr>
        <w:t xml:space="preserve"> </w:t>
      </w:r>
      <w:r w:rsidRPr="009710FA">
        <w:rPr>
          <w:rFonts w:ascii="Book Antiqua" w:hAnsi="Book Antiqua"/>
          <w:color w:val="000000"/>
        </w:rPr>
        <w:t>0.001, OR</w:t>
      </w:r>
      <w:r>
        <w:rPr>
          <w:rFonts w:ascii="Book Antiqua" w:eastAsia="宋体" w:hAnsi="Book Antiqua"/>
          <w:color w:val="000000"/>
          <w:lang w:eastAsia="zh-CN"/>
        </w:rPr>
        <w:t xml:space="preserve"> =</w:t>
      </w:r>
      <w:r w:rsidRPr="009710FA">
        <w:rPr>
          <w:rFonts w:ascii="Book Antiqua" w:hAnsi="Book Antiqua"/>
          <w:color w:val="000000"/>
        </w:rPr>
        <w:t xml:space="preserve"> 1.60) and EPBD alone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color w:val="000000"/>
        </w:rPr>
        <w:t>=</w:t>
      </w:r>
      <w:r>
        <w:rPr>
          <w:rFonts w:ascii="Book Antiqua" w:eastAsia="宋体" w:hAnsi="Book Antiqua"/>
          <w:color w:val="000000"/>
          <w:lang w:eastAsia="zh-CN"/>
        </w:rPr>
        <w:t xml:space="preserve"> </w:t>
      </w:r>
      <w:r w:rsidRPr="009710FA">
        <w:rPr>
          <w:rFonts w:ascii="Book Antiqua" w:hAnsi="Book Antiqua"/>
          <w:color w:val="000000"/>
        </w:rPr>
        <w:t>0.001, OR</w:t>
      </w:r>
      <w:r>
        <w:rPr>
          <w:rFonts w:ascii="Book Antiqua" w:eastAsia="宋体" w:hAnsi="Book Antiqua"/>
          <w:color w:val="000000"/>
          <w:lang w:eastAsia="zh-CN"/>
        </w:rPr>
        <w:t xml:space="preserve"> =</w:t>
      </w:r>
      <w:r w:rsidRPr="009710FA">
        <w:rPr>
          <w:rFonts w:ascii="Book Antiqua" w:hAnsi="Book Antiqua"/>
          <w:color w:val="000000"/>
        </w:rPr>
        <w:t xml:space="preserve"> 1.51); the rate of pancreatitis was significantly lower in EPLBD with EST than EST alone (</w:t>
      </w:r>
      <w:r w:rsidRPr="009710FA">
        <w:rPr>
          <w:rFonts w:ascii="Book Antiqua" w:hAnsi="Book Antiqua"/>
          <w:i/>
          <w:color w:val="000000"/>
        </w:rPr>
        <w:t>P</w:t>
      </w:r>
      <w:r w:rsidRPr="009710FA">
        <w:rPr>
          <w:rFonts w:ascii="Book Antiqua" w:hAnsi="Book Antiqua"/>
          <w:color w:val="000000"/>
        </w:rPr>
        <w:t xml:space="preserve"> =</w:t>
      </w:r>
      <w:r>
        <w:rPr>
          <w:rFonts w:ascii="Book Antiqua" w:eastAsia="宋体" w:hAnsi="Book Antiqua"/>
          <w:color w:val="000000"/>
          <w:lang w:eastAsia="zh-CN"/>
        </w:rPr>
        <w:t xml:space="preserve"> </w:t>
      </w:r>
      <w:r w:rsidRPr="009710FA">
        <w:rPr>
          <w:rFonts w:ascii="Book Antiqua" w:hAnsi="Book Antiqua"/>
          <w:color w:val="000000"/>
        </w:rPr>
        <w:t>0.006, OR</w:t>
      </w:r>
      <w:r>
        <w:rPr>
          <w:rFonts w:ascii="Book Antiqua" w:eastAsia="宋体" w:hAnsi="Book Antiqua"/>
          <w:color w:val="000000"/>
          <w:lang w:eastAsia="zh-CN"/>
        </w:rPr>
        <w:t xml:space="preserve"> =</w:t>
      </w:r>
      <w:r w:rsidRPr="009710FA">
        <w:rPr>
          <w:rFonts w:ascii="Book Antiqua" w:hAnsi="Book Antiqua"/>
          <w:color w:val="000000"/>
        </w:rPr>
        <w:t xml:space="preserve"> 1.80) and EPBD alone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i/>
          <w:color w:val="000000"/>
        </w:rPr>
        <w:t>&lt;</w:t>
      </w:r>
      <w:r>
        <w:rPr>
          <w:rFonts w:ascii="Book Antiqua" w:eastAsia="宋体" w:hAnsi="Book Antiqua"/>
          <w:i/>
          <w:color w:val="000000"/>
          <w:lang w:eastAsia="zh-CN"/>
        </w:rPr>
        <w:t xml:space="preserve"> </w:t>
      </w:r>
      <w:r w:rsidRPr="009710FA">
        <w:rPr>
          <w:rFonts w:ascii="Book Antiqua" w:hAnsi="Book Antiqua"/>
          <w:color w:val="000000"/>
        </w:rPr>
        <w:t>0.001, OR</w:t>
      </w:r>
      <w:r>
        <w:rPr>
          <w:rFonts w:ascii="Book Antiqua" w:eastAsia="宋体" w:hAnsi="Book Antiqua"/>
          <w:color w:val="000000"/>
          <w:lang w:eastAsia="zh-CN"/>
        </w:rPr>
        <w:t xml:space="preserve"> =</w:t>
      </w:r>
      <w:r w:rsidRPr="009710FA">
        <w:rPr>
          <w:rFonts w:ascii="Book Antiqua" w:hAnsi="Book Antiqua"/>
          <w:color w:val="000000"/>
        </w:rPr>
        <w:t xml:space="preserve"> 3.77); the rate of bleeding was not significantly different between the EPLBD with EST and EST alone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color w:val="000000"/>
        </w:rPr>
        <w:t>=</w:t>
      </w:r>
      <w:r>
        <w:rPr>
          <w:rFonts w:ascii="Book Antiqua" w:eastAsia="宋体" w:hAnsi="Book Antiqua"/>
          <w:color w:val="000000"/>
          <w:lang w:eastAsia="zh-CN"/>
        </w:rPr>
        <w:t xml:space="preserve"> </w:t>
      </w:r>
      <w:r w:rsidRPr="009710FA">
        <w:rPr>
          <w:rFonts w:ascii="Book Antiqua" w:hAnsi="Book Antiqua"/>
          <w:color w:val="000000"/>
        </w:rPr>
        <w:t>0.164) and was significantly lower in EPBD alone than EPLBD with EST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color w:val="000000"/>
        </w:rPr>
        <w:t>=</w:t>
      </w:r>
      <w:r>
        <w:rPr>
          <w:rFonts w:ascii="Book Antiqua" w:eastAsia="宋体" w:hAnsi="Book Antiqua"/>
          <w:color w:val="000000"/>
          <w:lang w:eastAsia="zh-CN"/>
        </w:rPr>
        <w:t xml:space="preserve"> </w:t>
      </w:r>
      <w:r w:rsidRPr="009710FA">
        <w:rPr>
          <w:rFonts w:ascii="Book Antiqua" w:hAnsi="Book Antiqua"/>
          <w:color w:val="000000"/>
        </w:rPr>
        <w:t>0.001, OR</w:t>
      </w:r>
      <w:r>
        <w:rPr>
          <w:rFonts w:ascii="Book Antiqua" w:eastAsia="宋体" w:hAnsi="Book Antiqua"/>
          <w:color w:val="000000"/>
          <w:lang w:eastAsia="zh-CN"/>
        </w:rPr>
        <w:t xml:space="preserve"> =</w:t>
      </w:r>
      <w:r w:rsidRPr="009710FA">
        <w:rPr>
          <w:rFonts w:ascii="Book Antiqua" w:hAnsi="Book Antiqua"/>
          <w:color w:val="000000"/>
        </w:rPr>
        <w:t xml:space="preserve"> 25.27) and EST alone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i/>
          <w:color w:val="000000"/>
        </w:rPr>
        <w:t>=</w:t>
      </w:r>
      <w:r>
        <w:rPr>
          <w:rFonts w:ascii="Book Antiqua" w:eastAsia="宋体" w:hAnsi="Book Antiqua"/>
          <w:i/>
          <w:color w:val="000000"/>
          <w:lang w:eastAsia="zh-CN"/>
        </w:rPr>
        <w:t xml:space="preserve"> </w:t>
      </w:r>
      <w:r w:rsidRPr="009710FA">
        <w:rPr>
          <w:rFonts w:ascii="Book Antiqua" w:hAnsi="Book Antiqua"/>
          <w:color w:val="000000"/>
        </w:rPr>
        <w:t>0.001, OR</w:t>
      </w:r>
      <w:r>
        <w:rPr>
          <w:rFonts w:ascii="Book Antiqua" w:eastAsia="宋体" w:hAnsi="Book Antiqua"/>
          <w:color w:val="000000"/>
          <w:lang w:eastAsia="zh-CN"/>
        </w:rPr>
        <w:t xml:space="preserve"> =</w:t>
      </w:r>
      <w:r w:rsidRPr="009710FA">
        <w:rPr>
          <w:rFonts w:ascii="Book Antiqua" w:hAnsi="Book Antiqua"/>
          <w:color w:val="000000"/>
        </w:rPr>
        <w:t xml:space="preserve"> 33.75); the rate of perforation and the rate of adverse event-related death showed no significant differences among the 3 procedures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color w:val="000000"/>
        </w:rPr>
        <w:t>=</w:t>
      </w:r>
      <w:r>
        <w:rPr>
          <w:rFonts w:ascii="Book Antiqua" w:eastAsia="宋体" w:hAnsi="Book Antiqua"/>
          <w:color w:val="000000"/>
          <w:lang w:eastAsia="zh-CN"/>
        </w:rPr>
        <w:t xml:space="preserve"> </w:t>
      </w:r>
      <w:r w:rsidRPr="009710FA">
        <w:rPr>
          <w:rFonts w:ascii="Book Antiqua" w:hAnsi="Book Antiqua"/>
          <w:color w:val="000000"/>
        </w:rPr>
        <w:t xml:space="preserve">0.941 and </w:t>
      </w:r>
      <w:r w:rsidRPr="009710FA">
        <w:rPr>
          <w:rFonts w:ascii="Book Antiqua" w:hAnsi="Book Antiqua"/>
          <w:i/>
          <w:color w:val="000000"/>
        </w:rPr>
        <w:t>P</w:t>
      </w:r>
      <w:r>
        <w:rPr>
          <w:rFonts w:ascii="Book Antiqua" w:eastAsia="宋体" w:hAnsi="Book Antiqua"/>
          <w:i/>
          <w:color w:val="000000"/>
          <w:lang w:eastAsia="zh-CN"/>
        </w:rPr>
        <w:t xml:space="preserve"> </w:t>
      </w:r>
      <w:r w:rsidRPr="009710FA">
        <w:rPr>
          <w:rFonts w:ascii="Book Antiqua" w:hAnsi="Book Antiqua"/>
          <w:color w:val="000000"/>
        </w:rPr>
        <w:t>=</w:t>
      </w:r>
      <w:r>
        <w:rPr>
          <w:rFonts w:ascii="Book Antiqua" w:eastAsia="宋体" w:hAnsi="Book Antiqua"/>
          <w:color w:val="000000"/>
          <w:lang w:eastAsia="zh-CN"/>
        </w:rPr>
        <w:t xml:space="preserve"> </w:t>
      </w:r>
      <w:r w:rsidRPr="009710FA">
        <w:rPr>
          <w:rFonts w:ascii="Book Antiqua" w:hAnsi="Book Antiqua"/>
          <w:color w:val="000000"/>
        </w:rPr>
        <w:t xml:space="preserve">0.152, respectively). However, within 4 comparison studies on adverse events between EPLBD with EST and EST alone, each study showed no significant differences between both of them </w:t>
      </w:r>
      <w:r>
        <w:rPr>
          <w:rFonts w:ascii="Book Antiqua" w:hAnsi="Book Antiqua"/>
          <w:noProof/>
          <w:color w:val="000000"/>
          <w:vertAlign w:val="superscript"/>
        </w:rPr>
        <w:t>[25,32,33,</w:t>
      </w:r>
      <w:r w:rsidRPr="009710FA">
        <w:rPr>
          <w:rFonts w:ascii="Book Antiqua" w:hAnsi="Book Antiqua"/>
          <w:noProof/>
          <w:color w:val="000000"/>
          <w:vertAlign w:val="superscript"/>
        </w:rPr>
        <w:t>39]</w:t>
      </w:r>
      <w:r>
        <w:rPr>
          <w:rFonts w:ascii="Book Antiqua" w:hAnsi="Book Antiqua"/>
          <w:color w:val="000000"/>
        </w:rPr>
        <w:t>.</w:t>
      </w:r>
    </w:p>
    <w:p w:rsidR="001A79B8" w:rsidRPr="0026729C" w:rsidRDefault="001A79B8" w:rsidP="00840F89">
      <w:pPr>
        <w:wordWrap/>
        <w:adjustRightInd w:val="0"/>
        <w:snapToGrid w:val="0"/>
        <w:spacing w:line="360" w:lineRule="auto"/>
        <w:ind w:firstLineChars="100" w:firstLine="240"/>
        <w:rPr>
          <w:rFonts w:ascii="Book Antiqua" w:eastAsia="宋体" w:hAnsi="Book Antiqua"/>
          <w:lang w:eastAsia="zh-CN"/>
        </w:rPr>
      </w:pPr>
      <w:r w:rsidRPr="009710FA">
        <w:rPr>
          <w:rFonts w:ascii="Book Antiqua" w:hAnsi="Book Antiqua"/>
        </w:rPr>
        <w:t xml:space="preserve">Major risk factors which are related to adverse events include procedure-related factors such as size of balloon, size of EST, and time duration of inflated balloon, and patient-related factors such as the existence of bile duct strictures, </w:t>
      </w:r>
      <w:proofErr w:type="spellStart"/>
      <w:r w:rsidRPr="009710FA">
        <w:rPr>
          <w:rFonts w:ascii="Book Antiqua" w:hAnsi="Book Antiqua"/>
        </w:rPr>
        <w:t>periampullary</w:t>
      </w:r>
      <w:proofErr w:type="spellEnd"/>
      <w:r w:rsidRPr="009710FA">
        <w:rPr>
          <w:rFonts w:ascii="Book Antiqua" w:hAnsi="Book Antiqua"/>
        </w:rPr>
        <w:t xml:space="preserve"> diverticulum, surgically altered anatomy, and a bleeding tendency. </w:t>
      </w:r>
      <w:r w:rsidRPr="009710FA">
        <w:rPr>
          <w:rFonts w:ascii="Book Antiqua" w:hAnsi="Book Antiqua"/>
          <w:kern w:val="0"/>
        </w:rPr>
        <w:t xml:space="preserve">Park </w:t>
      </w:r>
      <w:r w:rsidRPr="0026729C">
        <w:rPr>
          <w:rFonts w:ascii="Book Antiqua" w:hAnsi="Book Antiqua"/>
          <w:i/>
          <w:kern w:val="0"/>
        </w:rPr>
        <w:t xml:space="preserve">et </w:t>
      </w:r>
      <w:proofErr w:type="gramStart"/>
      <w:r w:rsidRPr="0026729C">
        <w:rPr>
          <w:rFonts w:ascii="Book Antiqua" w:hAnsi="Book Antiqua"/>
          <w:i/>
          <w:kern w:val="0"/>
        </w:rPr>
        <w:t>al</w:t>
      </w:r>
      <w:r w:rsidRPr="009710FA">
        <w:rPr>
          <w:rFonts w:ascii="Book Antiqua" w:hAnsi="Book Antiqua"/>
          <w:noProof/>
          <w:kern w:val="0"/>
          <w:vertAlign w:val="superscript"/>
        </w:rPr>
        <w:t>[</w:t>
      </w:r>
      <w:proofErr w:type="gramEnd"/>
      <w:r w:rsidRPr="009710FA">
        <w:rPr>
          <w:rFonts w:ascii="Book Antiqua" w:hAnsi="Book Antiqua"/>
          <w:noProof/>
          <w:kern w:val="0"/>
          <w:vertAlign w:val="superscript"/>
        </w:rPr>
        <w:t>43]</w:t>
      </w:r>
      <w:r w:rsidRPr="009710FA">
        <w:rPr>
          <w:rFonts w:ascii="Book Antiqua" w:hAnsi="Book Antiqua"/>
          <w:kern w:val="0"/>
        </w:rPr>
        <w:t xml:space="preserve"> reported that larger stone size more than 16mm in diameter, underlying cirrhosis, and full-length EST were independently associated with an increase in adverse events. </w:t>
      </w:r>
      <w:r w:rsidRPr="009710FA">
        <w:rPr>
          <w:rFonts w:ascii="Book Antiqua" w:hAnsi="Book Antiqua"/>
        </w:rPr>
        <w:t xml:space="preserve">The size of the balloon is the most important major factor in ensuring a success of EPLBD and a reduction of adverse </w:t>
      </w:r>
      <w:proofErr w:type="gramStart"/>
      <w:r w:rsidRPr="009710FA">
        <w:rPr>
          <w:rFonts w:ascii="Book Antiqua" w:hAnsi="Book Antiqua"/>
        </w:rPr>
        <w:t>events</w:t>
      </w:r>
      <w:r w:rsidRPr="009710FA">
        <w:rPr>
          <w:rFonts w:ascii="Book Antiqua" w:hAnsi="Book Antiqua"/>
          <w:noProof/>
          <w:vertAlign w:val="superscript"/>
        </w:rPr>
        <w:t>[</w:t>
      </w:r>
      <w:proofErr w:type="gramEnd"/>
      <w:r w:rsidRPr="009710FA">
        <w:rPr>
          <w:rFonts w:ascii="Book Antiqua" w:hAnsi="Book Antiqua"/>
          <w:noProof/>
          <w:vertAlign w:val="superscript"/>
        </w:rPr>
        <w:t>53]</w:t>
      </w:r>
      <w:r w:rsidRPr="009710FA">
        <w:rPr>
          <w:rFonts w:ascii="Book Antiqua" w:hAnsi="Book Antiqua"/>
        </w:rPr>
        <w:t xml:space="preserve">. As the </w:t>
      </w:r>
      <w:proofErr w:type="spellStart"/>
      <w:r w:rsidRPr="009710FA">
        <w:rPr>
          <w:rFonts w:ascii="Book Antiqua" w:hAnsi="Book Antiqua"/>
        </w:rPr>
        <w:t>ampullary</w:t>
      </w:r>
      <w:proofErr w:type="spellEnd"/>
      <w:r w:rsidRPr="009710FA">
        <w:rPr>
          <w:rFonts w:ascii="Book Antiqua" w:hAnsi="Book Antiqua"/>
        </w:rPr>
        <w:t xml:space="preserve"> orifice becomes wider as a result of balloon dilation, stone removal becomes easier. </w:t>
      </w:r>
      <w:r w:rsidRPr="009710FA">
        <w:rPr>
          <w:rFonts w:ascii="Book Antiqua" w:hAnsi="Book Antiqua"/>
        </w:rPr>
        <w:lastRenderedPageBreak/>
        <w:t xml:space="preserve">However, choosing an inappropriately oversized balloon increases the risk of adverse events, such as perforation or bleeding due to blood vessel </w:t>
      </w:r>
      <w:proofErr w:type="gramStart"/>
      <w:r w:rsidRPr="009710FA">
        <w:rPr>
          <w:rFonts w:ascii="Book Antiqua" w:hAnsi="Book Antiqua"/>
        </w:rPr>
        <w:t>injury</w:t>
      </w:r>
      <w:r w:rsidRPr="009710FA">
        <w:rPr>
          <w:rFonts w:ascii="Book Antiqua" w:hAnsi="Book Antiqua"/>
          <w:noProof/>
          <w:vertAlign w:val="superscript"/>
        </w:rPr>
        <w:t>[</w:t>
      </w:r>
      <w:proofErr w:type="gramEnd"/>
      <w:r w:rsidRPr="009710FA">
        <w:rPr>
          <w:rFonts w:ascii="Book Antiqua" w:hAnsi="Book Antiqua"/>
          <w:noProof/>
          <w:vertAlign w:val="superscript"/>
        </w:rPr>
        <w:t>53]</w:t>
      </w:r>
      <w:r w:rsidRPr="009710FA">
        <w:rPr>
          <w:rFonts w:ascii="Book Antiqua" w:hAnsi="Book Antiqua"/>
        </w:rPr>
        <w:t xml:space="preserve">. Interestingly, a multicenter study by Park </w:t>
      </w:r>
      <w:r w:rsidRPr="0026729C">
        <w:rPr>
          <w:rFonts w:ascii="Book Antiqua" w:hAnsi="Book Antiqua"/>
          <w:i/>
        </w:rPr>
        <w:t xml:space="preserve">et </w:t>
      </w:r>
      <w:proofErr w:type="gramStart"/>
      <w:r w:rsidRPr="0026729C">
        <w:rPr>
          <w:rFonts w:ascii="Book Antiqua" w:hAnsi="Book Antiqua"/>
          <w:i/>
        </w:rPr>
        <w:t>al</w:t>
      </w:r>
      <w:r w:rsidRPr="009710FA">
        <w:rPr>
          <w:rFonts w:ascii="Book Antiqua" w:hAnsi="Book Antiqua"/>
          <w:noProof/>
          <w:vertAlign w:val="superscript"/>
        </w:rPr>
        <w:t>[</w:t>
      </w:r>
      <w:proofErr w:type="gramEnd"/>
      <w:r w:rsidRPr="009710FA">
        <w:rPr>
          <w:rFonts w:ascii="Book Antiqua" w:hAnsi="Book Antiqua"/>
          <w:noProof/>
          <w:vertAlign w:val="superscript"/>
        </w:rPr>
        <w:t>43]</w:t>
      </w:r>
      <w:r w:rsidRPr="009710FA">
        <w:rPr>
          <w:rFonts w:ascii="Book Antiqua" w:hAnsi="Book Antiqua"/>
        </w:rPr>
        <w:t xml:space="preserve"> reported that balloons larger than 14 mm in diameter were independently associated with a decreased risk of pancreatitis, projecting that only simple stretching of the </w:t>
      </w:r>
      <w:proofErr w:type="spellStart"/>
      <w:r w:rsidRPr="009710FA">
        <w:rPr>
          <w:rFonts w:ascii="Book Antiqua" w:hAnsi="Book Antiqua"/>
        </w:rPr>
        <w:t>ampullary</w:t>
      </w:r>
      <w:proofErr w:type="spellEnd"/>
      <w:r w:rsidRPr="009710FA">
        <w:rPr>
          <w:rFonts w:ascii="Book Antiqua" w:hAnsi="Book Antiqua"/>
        </w:rPr>
        <w:t xml:space="preserve"> orifice or </w:t>
      </w:r>
      <w:r w:rsidRPr="009710FA">
        <w:rPr>
          <w:rFonts w:ascii="Book Antiqua" w:hAnsi="Book Antiqua"/>
          <w:color w:val="000000"/>
        </w:rPr>
        <w:t>d</w:t>
      </w:r>
      <w:r w:rsidRPr="009710FA">
        <w:rPr>
          <w:rFonts w:ascii="Book Antiqua" w:hAnsi="Book Antiqua"/>
        </w:rPr>
        <w:t>irect blockage of the pancreatic orifice by compression of large-diameter balloons is not a major etiologic factor o</w:t>
      </w:r>
      <w:r>
        <w:rPr>
          <w:rFonts w:ascii="Book Antiqua" w:hAnsi="Book Antiqua"/>
        </w:rPr>
        <w:t>f pancreatitis following EPLBD.</w:t>
      </w:r>
    </w:p>
    <w:p w:rsidR="001A79B8" w:rsidRPr="009710FA" w:rsidRDefault="001A79B8" w:rsidP="00840F89">
      <w:pPr>
        <w:tabs>
          <w:tab w:val="left" w:pos="6838"/>
        </w:tabs>
        <w:wordWrap/>
        <w:adjustRightInd w:val="0"/>
        <w:snapToGrid w:val="0"/>
        <w:spacing w:line="360" w:lineRule="auto"/>
        <w:ind w:firstLineChars="100" w:firstLine="240"/>
        <w:rPr>
          <w:rFonts w:ascii="Book Antiqua" w:hAnsi="Book Antiqua"/>
        </w:rPr>
      </w:pPr>
      <w:r w:rsidRPr="009710FA">
        <w:rPr>
          <w:rFonts w:ascii="Book Antiqua" w:hAnsi="Book Antiqua"/>
        </w:rPr>
        <w:t>The intended maximal target diameter of a dilating balloon for EPLBD should be determined based on the size of the stone and the size of the distal bile duct proximal to the tapered segment</w:t>
      </w:r>
      <w:r>
        <w:rPr>
          <w:rFonts w:ascii="Book Antiqua" w:hAnsi="Book Antiqua"/>
          <w:noProof/>
          <w:vertAlign w:val="superscript"/>
        </w:rPr>
        <w:t>[26,55,</w:t>
      </w:r>
      <w:r w:rsidRPr="009710FA">
        <w:rPr>
          <w:rFonts w:ascii="Book Antiqua" w:hAnsi="Book Antiqua"/>
          <w:noProof/>
          <w:vertAlign w:val="superscript"/>
        </w:rPr>
        <w:t>100]</w:t>
      </w:r>
      <w:r w:rsidRPr="009710FA">
        <w:rPr>
          <w:rFonts w:ascii="Book Antiqua" w:hAnsi="Book Antiqua"/>
        </w:rPr>
        <w:t>, but must never exceed the diameter of the distal bile duct to prevent bile duct perforation</w:t>
      </w:r>
      <w:r>
        <w:rPr>
          <w:rFonts w:ascii="Book Antiqua" w:hAnsi="Book Antiqua"/>
          <w:noProof/>
          <w:vertAlign w:val="superscript"/>
        </w:rPr>
        <w:t>[43,</w:t>
      </w:r>
      <w:r w:rsidRPr="009710FA">
        <w:rPr>
          <w:rFonts w:ascii="Book Antiqua" w:hAnsi="Book Antiqua"/>
          <w:noProof/>
          <w:vertAlign w:val="superscript"/>
        </w:rPr>
        <w:t>53]</w:t>
      </w:r>
      <w:r w:rsidRPr="009710FA">
        <w:rPr>
          <w:rFonts w:ascii="Book Antiqua" w:hAnsi="Book Antiqua"/>
        </w:rPr>
        <w:t>. A 12- to 20-mm diameter balloon for pyloric use (CRE</w:t>
      </w:r>
      <w:r w:rsidRPr="009710FA">
        <w:rPr>
          <w:rFonts w:ascii="Book Antiqua" w:hAnsi="Book Antiqua"/>
          <w:vertAlign w:val="superscript"/>
        </w:rPr>
        <w:t>TM</w:t>
      </w:r>
      <w:r w:rsidRPr="009710FA">
        <w:rPr>
          <w:rFonts w:ascii="Book Antiqua" w:hAnsi="Book Antiqua"/>
        </w:rPr>
        <w:t xml:space="preserve"> wire-guided balloon dilator, Boston Scientific, Natick, Massachusetts, U</w:t>
      </w:r>
      <w:r>
        <w:rPr>
          <w:rFonts w:ascii="Book Antiqua" w:eastAsia="宋体" w:hAnsi="Book Antiqua"/>
          <w:lang w:eastAsia="zh-CN"/>
        </w:rPr>
        <w:t xml:space="preserve">nited </w:t>
      </w:r>
      <w:r w:rsidRPr="009710FA">
        <w:rPr>
          <w:rFonts w:ascii="Book Antiqua" w:hAnsi="Book Antiqua"/>
        </w:rPr>
        <w:t>S</w:t>
      </w:r>
      <w:r>
        <w:rPr>
          <w:rFonts w:ascii="Book Antiqua" w:eastAsia="宋体" w:hAnsi="Book Antiqua"/>
          <w:lang w:eastAsia="zh-CN"/>
        </w:rPr>
        <w:t>tates</w:t>
      </w:r>
      <w:r w:rsidRPr="009710FA">
        <w:rPr>
          <w:rFonts w:ascii="Book Antiqua" w:hAnsi="Book Antiqua"/>
        </w:rPr>
        <w:t>) is mostly used to dilate the duodenal ampulla during EPLBD, each of which gradually inflates in 3 different diameter steps by increasing balloon inflation pressure. The balloon used should be selected with the 2</w:t>
      </w:r>
      <w:r w:rsidRPr="009710FA">
        <w:rPr>
          <w:rFonts w:ascii="Book Antiqua" w:hAnsi="Book Antiqua"/>
          <w:vertAlign w:val="superscript"/>
        </w:rPr>
        <w:t>nd</w:t>
      </w:r>
      <w:r w:rsidRPr="009710FA">
        <w:rPr>
          <w:rFonts w:ascii="Book Antiqua" w:hAnsi="Book Antiqua"/>
        </w:rPr>
        <w:t xml:space="preserve"> or the 3</w:t>
      </w:r>
      <w:r w:rsidRPr="009710FA">
        <w:rPr>
          <w:rFonts w:ascii="Book Antiqua" w:hAnsi="Book Antiqua"/>
          <w:vertAlign w:val="superscript"/>
        </w:rPr>
        <w:t>rd</w:t>
      </w:r>
      <w:r w:rsidRPr="009710FA">
        <w:rPr>
          <w:rFonts w:ascii="Book Antiqua" w:hAnsi="Book Antiqua"/>
        </w:rPr>
        <w:t xml:space="preserve"> diameter step being the intended maximal target diameter, and be inflated gradually, starting from a smaller diameter step of the balloon than the intended maximal target diameter. The balloon is slowly dilated until it reaches its 1</w:t>
      </w:r>
      <w:r w:rsidRPr="009710FA">
        <w:rPr>
          <w:rFonts w:ascii="Book Antiqua" w:hAnsi="Book Antiqua"/>
          <w:vertAlign w:val="superscript"/>
        </w:rPr>
        <w:t>st</w:t>
      </w:r>
      <w:r w:rsidRPr="009710FA">
        <w:rPr>
          <w:rFonts w:ascii="Book Antiqua" w:hAnsi="Book Antiqua"/>
        </w:rPr>
        <w:t xml:space="preserve"> diameter step with gradual increment of balloon pressure to prevent sudden tearing of the </w:t>
      </w:r>
      <w:proofErr w:type="spellStart"/>
      <w:r w:rsidRPr="009710FA">
        <w:rPr>
          <w:rFonts w:ascii="Book Antiqua" w:hAnsi="Book Antiqua"/>
        </w:rPr>
        <w:t>ampullary</w:t>
      </w:r>
      <w:proofErr w:type="spellEnd"/>
      <w:r w:rsidRPr="009710FA">
        <w:rPr>
          <w:rFonts w:ascii="Book Antiqua" w:hAnsi="Book Antiqua"/>
        </w:rPr>
        <w:t xml:space="preserve"> roof. If the balloon is dilated without any difficulty with the disappearance of its central waist, it is then dilated gradually to its 2</w:t>
      </w:r>
      <w:r w:rsidRPr="009710FA">
        <w:rPr>
          <w:rFonts w:ascii="Book Antiqua" w:hAnsi="Book Antiqua"/>
          <w:vertAlign w:val="superscript"/>
        </w:rPr>
        <w:t>nd</w:t>
      </w:r>
      <w:r w:rsidRPr="009710FA">
        <w:rPr>
          <w:rFonts w:ascii="Book Antiqua" w:hAnsi="Book Antiqua"/>
        </w:rPr>
        <w:t xml:space="preserve"> diameter step and then further up to its 3</w:t>
      </w:r>
      <w:r w:rsidRPr="009710FA">
        <w:rPr>
          <w:rFonts w:ascii="Book Antiqua" w:hAnsi="Book Antiqua"/>
          <w:vertAlign w:val="superscript"/>
        </w:rPr>
        <w:t>rd</w:t>
      </w:r>
      <w:r w:rsidRPr="009710FA">
        <w:rPr>
          <w:rFonts w:ascii="Book Antiqua" w:hAnsi="Book Antiqua"/>
        </w:rPr>
        <w:t xml:space="preserve"> diameter step till its diameter reaches the intended maximal target diameter. If the central waist of the balloon does not disappear against the marked resistance of the bile duct or the patient indicates severe pain during balloon inflation at any step, further balloon inflation must be ceased for the prevention of bile duct </w:t>
      </w:r>
      <w:proofErr w:type="gramStart"/>
      <w:r w:rsidRPr="009710FA">
        <w:rPr>
          <w:rFonts w:ascii="Book Antiqua" w:hAnsi="Book Antiqua"/>
        </w:rPr>
        <w:t>perforation</w:t>
      </w:r>
      <w:r w:rsidRPr="009710FA">
        <w:rPr>
          <w:rFonts w:ascii="Book Antiqua" w:hAnsi="Book Antiqua"/>
          <w:noProof/>
          <w:vertAlign w:val="superscript"/>
        </w:rPr>
        <w:t>[</w:t>
      </w:r>
      <w:proofErr w:type="gramEnd"/>
      <w:r w:rsidRPr="009710FA">
        <w:rPr>
          <w:rFonts w:ascii="Book Antiqua" w:hAnsi="Book Antiqua"/>
          <w:noProof/>
          <w:vertAlign w:val="superscript"/>
        </w:rPr>
        <w:t>43]</w:t>
      </w:r>
      <w:r w:rsidRPr="009710FA">
        <w:rPr>
          <w:rFonts w:ascii="Book Antiqua" w:hAnsi="Book Antiqua"/>
        </w:rPr>
        <w:t xml:space="preserve">. Lee </w:t>
      </w:r>
      <w:r w:rsidRPr="0026729C">
        <w:rPr>
          <w:rFonts w:ascii="Book Antiqua" w:hAnsi="Book Antiqua"/>
          <w:i/>
        </w:rPr>
        <w:t xml:space="preserve">et </w:t>
      </w:r>
      <w:proofErr w:type="gramStart"/>
      <w:r w:rsidRPr="0026729C">
        <w:rPr>
          <w:rFonts w:ascii="Book Antiqua" w:hAnsi="Book Antiqua"/>
          <w:i/>
        </w:rPr>
        <w:t>al</w:t>
      </w:r>
      <w:r w:rsidRPr="009710FA">
        <w:rPr>
          <w:rFonts w:ascii="Book Antiqua" w:hAnsi="Book Antiqua"/>
          <w:noProof/>
          <w:vertAlign w:val="superscript"/>
        </w:rPr>
        <w:t>[</w:t>
      </w:r>
      <w:proofErr w:type="gramEnd"/>
      <w:r w:rsidRPr="009710FA">
        <w:rPr>
          <w:rFonts w:ascii="Book Antiqua" w:hAnsi="Book Antiqua"/>
          <w:noProof/>
          <w:vertAlign w:val="superscript"/>
        </w:rPr>
        <w:t>55]</w:t>
      </w:r>
      <w:r w:rsidRPr="009710FA">
        <w:rPr>
          <w:rFonts w:ascii="Book Antiqua" w:hAnsi="Book Antiqua"/>
        </w:rPr>
        <w:t xml:space="preserve"> recommended based on personal experience that balloon inflation should be discontinued if the balloon waist does not disappear even once it reaches 75% of the recommended maximal inflation pressure. In patients who are known to have obvious distal bile duct strictures, EPBLD should be avoided to prevent bile duct </w:t>
      </w:r>
      <w:proofErr w:type="gramStart"/>
      <w:r w:rsidRPr="009710FA">
        <w:rPr>
          <w:rFonts w:ascii="Book Antiqua" w:hAnsi="Book Antiqua"/>
        </w:rPr>
        <w:t>perforation</w:t>
      </w:r>
      <w:r>
        <w:rPr>
          <w:rFonts w:ascii="Book Antiqua" w:hAnsi="Book Antiqua"/>
          <w:noProof/>
          <w:vertAlign w:val="superscript"/>
        </w:rPr>
        <w:t>[</w:t>
      </w:r>
      <w:proofErr w:type="gramEnd"/>
      <w:r>
        <w:rPr>
          <w:rFonts w:ascii="Book Antiqua" w:hAnsi="Book Antiqua"/>
          <w:noProof/>
          <w:vertAlign w:val="superscript"/>
        </w:rPr>
        <w:t>43,</w:t>
      </w:r>
      <w:r w:rsidRPr="009710FA">
        <w:rPr>
          <w:rFonts w:ascii="Book Antiqua" w:hAnsi="Book Antiqua"/>
          <w:noProof/>
          <w:vertAlign w:val="superscript"/>
        </w:rPr>
        <w:t>55]</w:t>
      </w:r>
      <w:r w:rsidRPr="009710FA">
        <w:rPr>
          <w:rFonts w:ascii="Book Antiqua" w:hAnsi="Book Antiqua"/>
        </w:rPr>
        <w:t xml:space="preserve">. </w:t>
      </w:r>
      <w:r w:rsidRPr="009710FA">
        <w:rPr>
          <w:rFonts w:ascii="Book Antiqua" w:hAnsi="Book Antiqua"/>
          <w:color w:val="000000"/>
        </w:rPr>
        <w:t>I</w:t>
      </w:r>
      <w:r w:rsidRPr="009710FA">
        <w:rPr>
          <w:rFonts w:ascii="Book Antiqua" w:hAnsi="Book Antiqua"/>
        </w:rPr>
        <w:t xml:space="preserve">f there is a suspicion </w:t>
      </w:r>
      <w:r w:rsidRPr="009710FA">
        <w:rPr>
          <w:rFonts w:ascii="Book Antiqua" w:hAnsi="Book Antiqua"/>
        </w:rPr>
        <w:lastRenderedPageBreak/>
        <w:t xml:space="preserve">of strictures, based on personal experience, we recommend pulling back a large retrieval balloon, that should be inflated up to approximately the same size as the distal bile duct, just up until the inside of the </w:t>
      </w:r>
      <w:proofErr w:type="spellStart"/>
      <w:r w:rsidRPr="009710FA">
        <w:rPr>
          <w:rFonts w:ascii="Book Antiqua" w:hAnsi="Book Antiqua"/>
        </w:rPr>
        <w:t>ampullary</w:t>
      </w:r>
      <w:proofErr w:type="spellEnd"/>
      <w:r w:rsidRPr="009710FA">
        <w:rPr>
          <w:rFonts w:ascii="Book Antiqua" w:hAnsi="Book Antiqua"/>
        </w:rPr>
        <w:t xml:space="preserve"> orifice. If there is no existence of a stricture, the suspected site of stricture should easily expand allowing the balloon to pass through without any resistance.</w:t>
      </w:r>
    </w:p>
    <w:p w:rsidR="001A79B8" w:rsidRPr="0026729C" w:rsidRDefault="001A79B8" w:rsidP="00840F89">
      <w:pPr>
        <w:wordWrap/>
        <w:adjustRightInd w:val="0"/>
        <w:snapToGrid w:val="0"/>
        <w:spacing w:line="360" w:lineRule="auto"/>
        <w:ind w:left="1" w:firstLineChars="100" w:firstLine="240"/>
        <w:rPr>
          <w:rFonts w:ascii="Book Antiqua" w:eastAsia="宋体" w:hAnsi="Book Antiqua"/>
          <w:lang w:eastAsia="zh-CN"/>
        </w:rPr>
      </w:pPr>
      <w:r w:rsidRPr="009710FA">
        <w:rPr>
          <w:rFonts w:ascii="Book Antiqua" w:hAnsi="Book Antiqua"/>
        </w:rPr>
        <w:t xml:space="preserve">The extent of </w:t>
      </w:r>
      <w:proofErr w:type="spellStart"/>
      <w:r w:rsidRPr="009710FA">
        <w:rPr>
          <w:rFonts w:ascii="Book Antiqua" w:hAnsi="Book Antiqua"/>
        </w:rPr>
        <w:t>ampullary</w:t>
      </w:r>
      <w:proofErr w:type="spellEnd"/>
      <w:r w:rsidRPr="009710FA">
        <w:rPr>
          <w:rFonts w:ascii="Book Antiqua" w:hAnsi="Book Antiqua"/>
        </w:rPr>
        <w:t xml:space="preserve"> incision is another important major factor to prevent adverse events, such as bleeding and perforation. </w:t>
      </w:r>
      <w:r w:rsidRPr="009710FA">
        <w:rPr>
          <w:rFonts w:ascii="Book Antiqua" w:hAnsi="Book Antiqua"/>
          <w:color w:val="000000"/>
        </w:rPr>
        <w:t>T</w:t>
      </w:r>
      <w:r w:rsidRPr="009710FA">
        <w:rPr>
          <w:rFonts w:ascii="Book Antiqua" w:hAnsi="Book Antiqua"/>
        </w:rPr>
        <w:t xml:space="preserve">heoretically, EPLBD with limited EST would have combined advantages to minimize major adverse events of both EST alone and EPBD alone, such as bleeding and perforation mainly in a large EST and pancreatitis mainly in </w:t>
      </w:r>
      <w:proofErr w:type="gramStart"/>
      <w:r w:rsidRPr="009710FA">
        <w:rPr>
          <w:rFonts w:ascii="Book Antiqua" w:hAnsi="Book Antiqua"/>
        </w:rPr>
        <w:t>EPBD</w:t>
      </w:r>
      <w:r w:rsidRPr="009710FA">
        <w:rPr>
          <w:rFonts w:ascii="Book Antiqua" w:hAnsi="Book Antiqua"/>
          <w:noProof/>
          <w:vertAlign w:val="superscript"/>
        </w:rPr>
        <w:t>[</w:t>
      </w:r>
      <w:proofErr w:type="gramEnd"/>
      <w:r w:rsidRPr="009710FA">
        <w:rPr>
          <w:rFonts w:ascii="Book Antiqua" w:hAnsi="Book Antiqua"/>
          <w:noProof/>
          <w:vertAlign w:val="superscript"/>
        </w:rPr>
        <w:t>54]</w:t>
      </w:r>
      <w:r w:rsidRPr="009710FA">
        <w:rPr>
          <w:rFonts w:ascii="Book Antiqua" w:hAnsi="Book Antiqua"/>
        </w:rPr>
        <w:t xml:space="preserve">. In comparison of the 3 different EPLBD procedures based on the extent of </w:t>
      </w:r>
      <w:proofErr w:type="spellStart"/>
      <w:r w:rsidRPr="009710FA">
        <w:rPr>
          <w:rFonts w:ascii="Book Antiqua" w:hAnsi="Book Antiqua"/>
        </w:rPr>
        <w:t>ampullary</w:t>
      </w:r>
      <w:proofErr w:type="spellEnd"/>
      <w:r w:rsidRPr="009710FA">
        <w:rPr>
          <w:rFonts w:ascii="Book Antiqua" w:hAnsi="Book Antiqua"/>
        </w:rPr>
        <w:t xml:space="preserve"> incision of the preceding EST, which were classified into large, limited, and no EST, it showed no significant differences among them in the rates of overall adverse events, pancreatitis, perforation, and other adverse events. However, the rate of bleeding was significantly higher in EPLBD with large EST than in EPLBD with limited EST or without EST, but there was no significant difference between EPLBD with limited EST and without EST. Delayed fatal bleeding was noted in 2 patients who underwent a full-incision EST before EPLBD in this review. Delayed serious bleeding may occur if a large blood vessel located at the proximal part of the </w:t>
      </w:r>
      <w:proofErr w:type="spellStart"/>
      <w:r w:rsidRPr="009710FA">
        <w:rPr>
          <w:rFonts w:ascii="Book Antiqua" w:hAnsi="Book Antiqua"/>
        </w:rPr>
        <w:t>ampullary</w:t>
      </w:r>
      <w:proofErr w:type="spellEnd"/>
      <w:r w:rsidRPr="009710FA">
        <w:rPr>
          <w:rFonts w:ascii="Book Antiqua" w:hAnsi="Book Antiqua"/>
        </w:rPr>
        <w:t xml:space="preserve"> roof is severed during full-incision EST, not injury caused by stretching of the </w:t>
      </w:r>
      <w:proofErr w:type="spellStart"/>
      <w:r w:rsidRPr="009710FA">
        <w:rPr>
          <w:rFonts w:ascii="Book Antiqua" w:hAnsi="Book Antiqua"/>
        </w:rPr>
        <w:t>ampullary</w:t>
      </w:r>
      <w:proofErr w:type="spellEnd"/>
      <w:r w:rsidRPr="009710FA">
        <w:rPr>
          <w:rFonts w:ascii="Book Antiqua" w:hAnsi="Book Antiqua"/>
        </w:rPr>
        <w:t xml:space="preserve"> orifice using a large-diameter balloon. Therefore, EPLBD with large, especially full-incision EST should be avoided to prevent serious bleeding. In patients with prior EST, it is known that extended incision of the previous EST site can increase the risk of adverse events such as bleeding or </w:t>
      </w:r>
      <w:proofErr w:type="gramStart"/>
      <w:r w:rsidRPr="009710FA">
        <w:rPr>
          <w:rFonts w:ascii="Book Antiqua" w:hAnsi="Book Antiqua"/>
        </w:rPr>
        <w:t>perforation</w:t>
      </w:r>
      <w:r>
        <w:rPr>
          <w:rFonts w:ascii="Book Antiqua" w:hAnsi="Book Antiqua"/>
          <w:noProof/>
          <w:vertAlign w:val="superscript"/>
        </w:rPr>
        <w:t>[</w:t>
      </w:r>
      <w:proofErr w:type="gramEnd"/>
      <w:r>
        <w:rPr>
          <w:rFonts w:ascii="Book Antiqua" w:hAnsi="Book Antiqua"/>
          <w:noProof/>
          <w:vertAlign w:val="superscript"/>
        </w:rPr>
        <w:t>3,6,</w:t>
      </w:r>
      <w:r w:rsidRPr="009710FA">
        <w:rPr>
          <w:rFonts w:ascii="Book Antiqua" w:hAnsi="Book Antiqua"/>
          <w:noProof/>
          <w:vertAlign w:val="superscript"/>
        </w:rPr>
        <w:t>8]</w:t>
      </w:r>
      <w:r w:rsidRPr="009710FA">
        <w:rPr>
          <w:rFonts w:ascii="Book Antiqua" w:hAnsi="Book Antiqua"/>
        </w:rPr>
        <w:t xml:space="preserve">. Therefore, almost all patients with prior EST did not receive repeated EST in this review. There were 3 retrospective studies and one prospective study about clinical trials of EPLBD using 12- to 20-mm large balloons on only patients with prior EST but without repeated EST, showing similar results in stone clearance and adverse events, compared with their </w:t>
      </w:r>
      <w:proofErr w:type="gramStart"/>
      <w:r w:rsidRPr="009710FA">
        <w:rPr>
          <w:rFonts w:ascii="Book Antiqua" w:hAnsi="Book Antiqua"/>
        </w:rPr>
        <w:t>counterparts’</w:t>
      </w:r>
      <w:r>
        <w:rPr>
          <w:rFonts w:ascii="Book Antiqua" w:hAnsi="Book Antiqua"/>
          <w:noProof/>
          <w:vertAlign w:val="superscript"/>
        </w:rPr>
        <w:t>[</w:t>
      </w:r>
      <w:proofErr w:type="gramEnd"/>
      <w:r>
        <w:rPr>
          <w:rFonts w:ascii="Book Antiqua" w:hAnsi="Book Antiqua"/>
          <w:noProof/>
          <w:vertAlign w:val="superscript"/>
        </w:rPr>
        <w:t>35,37,49,</w:t>
      </w:r>
      <w:r w:rsidRPr="009710FA">
        <w:rPr>
          <w:rFonts w:ascii="Book Antiqua" w:hAnsi="Book Antiqua"/>
          <w:noProof/>
          <w:vertAlign w:val="superscript"/>
        </w:rPr>
        <w:t>50]</w:t>
      </w:r>
      <w:r>
        <w:rPr>
          <w:rFonts w:ascii="Book Antiqua" w:hAnsi="Book Antiqua"/>
        </w:rPr>
        <w:t>.</w:t>
      </w:r>
    </w:p>
    <w:p w:rsidR="001A79B8" w:rsidRPr="00581875" w:rsidRDefault="001A79B8" w:rsidP="00840F89">
      <w:pPr>
        <w:tabs>
          <w:tab w:val="left" w:pos="6838"/>
        </w:tabs>
        <w:wordWrap/>
        <w:adjustRightInd w:val="0"/>
        <w:snapToGrid w:val="0"/>
        <w:spacing w:line="360" w:lineRule="auto"/>
        <w:ind w:firstLineChars="100" w:firstLine="240"/>
        <w:rPr>
          <w:rFonts w:ascii="Book Antiqua" w:eastAsia="宋体" w:hAnsi="Book Antiqua"/>
          <w:lang w:eastAsia="zh-CN"/>
        </w:rPr>
      </w:pPr>
      <w:r w:rsidRPr="009710FA">
        <w:rPr>
          <w:rFonts w:ascii="Book Antiqua" w:hAnsi="Book Antiqua"/>
        </w:rPr>
        <w:t xml:space="preserve">The main purpose of EST during EPLBD is not to make an incision of the duodenal ampulla long, but to control the direction of tearing during balloon </w:t>
      </w:r>
      <w:r w:rsidRPr="009710FA">
        <w:rPr>
          <w:rFonts w:ascii="Book Antiqua" w:hAnsi="Book Antiqua"/>
        </w:rPr>
        <w:lastRenderedPageBreak/>
        <w:t>dilation.</w:t>
      </w:r>
      <w:r w:rsidRPr="009710FA">
        <w:rPr>
          <w:rFonts w:ascii="Book Antiqua" w:hAnsi="Book Antiqua"/>
          <w:color w:val="FF0000"/>
        </w:rPr>
        <w:t xml:space="preserve"> </w:t>
      </w:r>
      <w:r w:rsidRPr="009710FA">
        <w:rPr>
          <w:rFonts w:ascii="Book Antiqua" w:hAnsi="Book Antiqua"/>
        </w:rPr>
        <w:t>A</w:t>
      </w:r>
      <w:r w:rsidRPr="009710FA">
        <w:rPr>
          <w:rFonts w:ascii="Book Antiqua" w:hAnsi="Book Antiqua"/>
          <w:bCs/>
          <w:color w:val="000000"/>
        </w:rPr>
        <w:t xml:space="preserve"> probable mechanism of a reduced pancreatitis rate in EPLBD with EST is believed to be that </w:t>
      </w:r>
      <w:r w:rsidRPr="009710FA">
        <w:rPr>
          <w:rFonts w:ascii="Book Antiqua" w:hAnsi="Book Antiqua"/>
        </w:rPr>
        <w:t xml:space="preserve">the radial force exerted by the dilating balloon shifts along the cutting direction made during EST toward the bile duct away from the pancreatic orifice, resulting in less </w:t>
      </w:r>
      <w:proofErr w:type="spellStart"/>
      <w:r w:rsidRPr="009710FA">
        <w:rPr>
          <w:rFonts w:ascii="Book Antiqua" w:hAnsi="Book Antiqua"/>
        </w:rPr>
        <w:t>periampullary</w:t>
      </w:r>
      <w:proofErr w:type="spellEnd"/>
      <w:r w:rsidRPr="009710FA">
        <w:rPr>
          <w:rFonts w:ascii="Book Antiqua" w:hAnsi="Book Antiqua"/>
        </w:rPr>
        <w:t xml:space="preserve"> injury around the pancreatic duct with a decreased risk of </w:t>
      </w:r>
      <w:proofErr w:type="gramStart"/>
      <w:r w:rsidRPr="009710FA">
        <w:rPr>
          <w:rFonts w:ascii="Book Antiqua" w:hAnsi="Book Antiqua"/>
        </w:rPr>
        <w:t>pancreatitis</w:t>
      </w:r>
      <w:r>
        <w:rPr>
          <w:rFonts w:ascii="Book Antiqua" w:hAnsi="Book Antiqua"/>
          <w:noProof/>
          <w:vertAlign w:val="superscript"/>
        </w:rPr>
        <w:t>[</w:t>
      </w:r>
      <w:proofErr w:type="gramEnd"/>
      <w:r>
        <w:rPr>
          <w:rFonts w:ascii="Book Antiqua" w:hAnsi="Book Antiqua"/>
          <w:noProof/>
          <w:vertAlign w:val="superscript"/>
        </w:rPr>
        <w:t>21,24,43,</w:t>
      </w:r>
      <w:r w:rsidRPr="009710FA">
        <w:rPr>
          <w:rFonts w:ascii="Book Antiqua" w:hAnsi="Book Antiqua"/>
          <w:noProof/>
          <w:vertAlign w:val="superscript"/>
        </w:rPr>
        <w:t>101]</w:t>
      </w:r>
      <w:r w:rsidRPr="009710FA">
        <w:rPr>
          <w:rFonts w:ascii="Book Antiqua" w:hAnsi="Book Antiqua"/>
        </w:rPr>
        <w:t xml:space="preserve">. However, EST may be a limited role in preventing pancreatitis in EPLBD, because there was no evidence that EPLBD without EST increased the risk of pancreatitis in this review. So to explain this, we suggest the following hypothesis surrounding the mechanism of pancreatitis after EPLBD; manipulation of </w:t>
      </w:r>
      <w:proofErr w:type="spellStart"/>
      <w:r w:rsidRPr="009710FA">
        <w:rPr>
          <w:rFonts w:ascii="Book Antiqua" w:hAnsi="Book Antiqua"/>
        </w:rPr>
        <w:t>Dormia</w:t>
      </w:r>
      <w:proofErr w:type="spellEnd"/>
      <w:r w:rsidRPr="009710FA">
        <w:rPr>
          <w:rFonts w:ascii="Book Antiqua" w:hAnsi="Book Antiqua"/>
        </w:rPr>
        <w:t xml:space="preserve"> basket and retrieval balloon catheter as well as the frequency of EML in EPLBD with, or even without, EST, may be reduced due to a sufficiently widened </w:t>
      </w:r>
      <w:proofErr w:type="spellStart"/>
      <w:r w:rsidRPr="009710FA">
        <w:rPr>
          <w:rFonts w:ascii="Book Antiqua" w:hAnsi="Book Antiqua"/>
        </w:rPr>
        <w:t>ampullary</w:t>
      </w:r>
      <w:proofErr w:type="spellEnd"/>
      <w:r w:rsidRPr="009710FA">
        <w:rPr>
          <w:rFonts w:ascii="Book Antiqua" w:hAnsi="Book Antiqua"/>
        </w:rPr>
        <w:t xml:space="preserve"> orifice, resulting in less </w:t>
      </w:r>
      <w:proofErr w:type="spellStart"/>
      <w:r w:rsidRPr="009710FA">
        <w:rPr>
          <w:rFonts w:ascii="Book Antiqua" w:hAnsi="Book Antiqua"/>
        </w:rPr>
        <w:t>perimapullary</w:t>
      </w:r>
      <w:proofErr w:type="spellEnd"/>
      <w:r w:rsidRPr="009710FA">
        <w:rPr>
          <w:rFonts w:ascii="Book Antiqua" w:hAnsi="Book Antiqua"/>
        </w:rPr>
        <w:t xml:space="preserve"> trauma or edema </w:t>
      </w:r>
      <w:r w:rsidRPr="009710FA">
        <w:rPr>
          <w:rFonts w:ascii="Book Antiqua" w:eastAsia="GulimChe" w:hAnsi="Book Antiqua"/>
        </w:rPr>
        <w:t xml:space="preserve">that occurs during stone extraction </w:t>
      </w:r>
      <w:r w:rsidRPr="009710FA">
        <w:rPr>
          <w:rFonts w:ascii="Book Antiqua" w:hAnsi="Book Antiqua"/>
        </w:rPr>
        <w:t xml:space="preserve">and eventually leading to a low risk of pancreatitis. On the contrary, its frequency in EPBD </w:t>
      </w:r>
      <w:r w:rsidRPr="009710FA">
        <w:rPr>
          <w:rFonts w:ascii="Book Antiqua" w:hAnsi="Book Antiqua"/>
          <w:color w:val="000000"/>
        </w:rPr>
        <w:t>using small-diameter balloons</w:t>
      </w:r>
      <w:r w:rsidRPr="009710FA">
        <w:rPr>
          <w:rFonts w:ascii="Book Antiqua" w:hAnsi="Book Antiqua"/>
        </w:rPr>
        <w:t xml:space="preserve"> is increased due to the </w:t>
      </w:r>
      <w:proofErr w:type="spellStart"/>
      <w:r w:rsidRPr="009710FA">
        <w:rPr>
          <w:rFonts w:ascii="Book Antiqua" w:hAnsi="Book Antiqua"/>
        </w:rPr>
        <w:t>ampullary</w:t>
      </w:r>
      <w:proofErr w:type="spellEnd"/>
      <w:r w:rsidRPr="009710FA">
        <w:rPr>
          <w:rFonts w:ascii="Book Antiqua" w:hAnsi="Book Antiqua"/>
        </w:rPr>
        <w:t xml:space="preserve"> orifice not widening enough, increasing the risk of </w:t>
      </w:r>
      <w:proofErr w:type="gramStart"/>
      <w:r w:rsidRPr="009710FA">
        <w:rPr>
          <w:rFonts w:ascii="Book Antiqua" w:hAnsi="Book Antiqua"/>
        </w:rPr>
        <w:t>pancreatitis</w:t>
      </w:r>
      <w:r w:rsidRPr="009710FA">
        <w:rPr>
          <w:rFonts w:ascii="Book Antiqua" w:hAnsi="Book Antiqua"/>
          <w:noProof/>
          <w:vertAlign w:val="superscript"/>
        </w:rPr>
        <w:t>[</w:t>
      </w:r>
      <w:proofErr w:type="gramEnd"/>
      <w:r w:rsidRPr="009710FA">
        <w:rPr>
          <w:rFonts w:ascii="Book Antiqua" w:hAnsi="Book Antiqua"/>
          <w:noProof/>
          <w:vertAlign w:val="superscript"/>
        </w:rPr>
        <w:t>100]</w:t>
      </w:r>
      <w:r>
        <w:rPr>
          <w:rFonts w:ascii="Book Antiqua" w:hAnsi="Book Antiqua"/>
        </w:rPr>
        <w:t>.</w:t>
      </w:r>
    </w:p>
    <w:p w:rsidR="001A79B8" w:rsidRPr="00581875" w:rsidRDefault="001A79B8" w:rsidP="00840F89">
      <w:pPr>
        <w:wordWrap/>
        <w:adjustRightInd w:val="0"/>
        <w:snapToGrid w:val="0"/>
        <w:spacing w:line="360" w:lineRule="auto"/>
        <w:ind w:firstLineChars="100" w:firstLine="240"/>
        <w:rPr>
          <w:rFonts w:ascii="Book Antiqua" w:eastAsia="宋体" w:hAnsi="Book Antiqua"/>
          <w:lang w:eastAsia="zh-CN"/>
        </w:rPr>
      </w:pPr>
      <w:r w:rsidRPr="009710FA">
        <w:rPr>
          <w:rFonts w:ascii="Book Antiqua" w:hAnsi="Book Antiqua"/>
        </w:rPr>
        <w:t xml:space="preserve">Time duration of inflated balloon of the duodenal ampulla during EPLBD is mostly around 1 min in this review, after the intended maximal target diameter of the balloon was reached. One prospective randomized study revealed that 30 s of duration of inflated balloon was not different in adverse events, including pancreatitis, bleeding and perforation, to 60 s in EPLBD with </w:t>
      </w:r>
      <w:proofErr w:type="gramStart"/>
      <w:r w:rsidRPr="009710FA">
        <w:rPr>
          <w:rFonts w:ascii="Book Antiqua" w:hAnsi="Book Antiqua"/>
        </w:rPr>
        <w:t>EST</w:t>
      </w:r>
      <w:r w:rsidRPr="009710FA">
        <w:rPr>
          <w:rFonts w:ascii="Book Antiqua" w:hAnsi="Book Antiqua"/>
          <w:noProof/>
          <w:vertAlign w:val="superscript"/>
        </w:rPr>
        <w:t>[</w:t>
      </w:r>
      <w:proofErr w:type="gramEnd"/>
      <w:r w:rsidRPr="009710FA">
        <w:rPr>
          <w:rFonts w:ascii="Book Antiqua" w:hAnsi="Book Antiqua"/>
          <w:noProof/>
          <w:vertAlign w:val="superscript"/>
        </w:rPr>
        <w:t>46]</w:t>
      </w:r>
      <w:r w:rsidRPr="009710FA">
        <w:rPr>
          <w:rFonts w:ascii="Book Antiqua" w:hAnsi="Book Antiqua"/>
        </w:rPr>
        <w:t>. The longer the time duration of inflated balloon did not seem to be related to an increase of the risk of adverse events, and the shorter the time duration of inflated balloon seems to be related to an increase of the risk of serious bleeding, due to insufficient compression by the balloon. Further studies are warranted to determine the optimal time duration of</w:t>
      </w:r>
      <w:r>
        <w:rPr>
          <w:rFonts w:ascii="Book Antiqua" w:hAnsi="Book Antiqua"/>
        </w:rPr>
        <w:t xml:space="preserve"> inflated balloon during EPLBD.</w:t>
      </w:r>
    </w:p>
    <w:p w:rsidR="001A79B8" w:rsidRPr="009710FA" w:rsidRDefault="001A79B8" w:rsidP="00840F89">
      <w:pPr>
        <w:wordWrap/>
        <w:adjustRightInd w:val="0"/>
        <w:snapToGrid w:val="0"/>
        <w:spacing w:line="360" w:lineRule="auto"/>
        <w:ind w:firstLineChars="100" w:firstLine="240"/>
        <w:rPr>
          <w:rFonts w:ascii="Book Antiqua" w:hAnsi="Book Antiqua"/>
        </w:rPr>
      </w:pPr>
      <w:r w:rsidRPr="009710FA">
        <w:rPr>
          <w:rFonts w:ascii="Book Antiqua" w:hAnsi="Book Antiqua"/>
        </w:rPr>
        <w:t xml:space="preserve">The patient-related factors related to adverse events include </w:t>
      </w:r>
      <w:proofErr w:type="spellStart"/>
      <w:r w:rsidRPr="009710FA">
        <w:rPr>
          <w:rFonts w:ascii="Book Antiqua" w:hAnsi="Book Antiqua"/>
        </w:rPr>
        <w:t>periampullary</w:t>
      </w:r>
      <w:proofErr w:type="spellEnd"/>
      <w:r w:rsidRPr="009710FA">
        <w:rPr>
          <w:rFonts w:ascii="Book Antiqua" w:hAnsi="Book Antiqua"/>
        </w:rPr>
        <w:t xml:space="preserve"> diverticulum, surgically altered anatomy, and a bleeding tendency. Patients with </w:t>
      </w:r>
      <w:proofErr w:type="spellStart"/>
      <w:r w:rsidRPr="009710FA">
        <w:rPr>
          <w:rFonts w:ascii="Book Antiqua" w:hAnsi="Book Antiqua"/>
        </w:rPr>
        <w:t>periampullary</w:t>
      </w:r>
      <w:proofErr w:type="spellEnd"/>
      <w:r w:rsidRPr="009710FA">
        <w:rPr>
          <w:rFonts w:ascii="Book Antiqua" w:hAnsi="Book Antiqua"/>
        </w:rPr>
        <w:t xml:space="preserve"> diverticulum were suitable for EPLBD. A retrospective comparison study in patients between with and without </w:t>
      </w:r>
      <w:proofErr w:type="spellStart"/>
      <w:r w:rsidRPr="009710FA">
        <w:rPr>
          <w:rFonts w:ascii="Book Antiqua" w:hAnsi="Book Antiqua"/>
        </w:rPr>
        <w:t>periampullary</w:t>
      </w:r>
      <w:proofErr w:type="spellEnd"/>
      <w:r w:rsidRPr="009710FA">
        <w:rPr>
          <w:rFonts w:ascii="Book Antiqua" w:hAnsi="Book Antiqua"/>
        </w:rPr>
        <w:t xml:space="preserve"> diverticulum, showed similar stone clearance rates and adverse events in both, following EPLBD with </w:t>
      </w:r>
      <w:r w:rsidRPr="009710FA">
        <w:rPr>
          <w:rFonts w:ascii="Book Antiqua" w:hAnsi="Book Antiqua"/>
        </w:rPr>
        <w:lastRenderedPageBreak/>
        <w:t>limited EST</w:t>
      </w:r>
      <w:r w:rsidRPr="009710FA">
        <w:rPr>
          <w:rFonts w:ascii="Book Antiqua" w:hAnsi="Book Antiqua"/>
          <w:noProof/>
          <w:vertAlign w:val="superscript"/>
        </w:rPr>
        <w:t>[76]</w:t>
      </w:r>
      <w:r w:rsidRPr="009710FA">
        <w:rPr>
          <w:rFonts w:ascii="Book Antiqua" w:hAnsi="Book Antiqua"/>
        </w:rPr>
        <w:t xml:space="preserve">, and several studies reported that the presence of a </w:t>
      </w:r>
      <w:proofErr w:type="spellStart"/>
      <w:r w:rsidRPr="009710FA">
        <w:rPr>
          <w:rFonts w:ascii="Book Antiqua" w:hAnsi="Book Antiqua"/>
        </w:rPr>
        <w:t>periampullary</w:t>
      </w:r>
      <w:proofErr w:type="spellEnd"/>
      <w:r w:rsidRPr="009710FA">
        <w:rPr>
          <w:rFonts w:ascii="Book Antiqua" w:hAnsi="Book Antiqua"/>
        </w:rPr>
        <w:t xml:space="preserve"> diverticulum was not associated with a significant increased rate of adverse events such as pancreatitis, bleeding, or perforation</w:t>
      </w:r>
      <w:r>
        <w:rPr>
          <w:rFonts w:ascii="Book Antiqua" w:hAnsi="Book Antiqua"/>
          <w:noProof/>
          <w:vertAlign w:val="superscript"/>
        </w:rPr>
        <w:t>[43,46,48,</w:t>
      </w:r>
      <w:r>
        <w:rPr>
          <w:rFonts w:ascii="Book Antiqua" w:eastAsia="宋体" w:hAnsi="Book Antiqua"/>
          <w:noProof/>
          <w:vertAlign w:val="superscript"/>
          <w:lang w:eastAsia="zh-CN"/>
        </w:rPr>
        <w:t>86</w:t>
      </w:r>
      <w:r w:rsidRPr="009710FA">
        <w:rPr>
          <w:rFonts w:ascii="Book Antiqua" w:hAnsi="Book Antiqua"/>
          <w:noProof/>
          <w:vertAlign w:val="superscript"/>
        </w:rPr>
        <w:t>]</w:t>
      </w:r>
      <w:r w:rsidRPr="009710FA">
        <w:rPr>
          <w:rFonts w:ascii="Book Antiqua" w:hAnsi="Book Antiqua"/>
        </w:rPr>
        <w:t xml:space="preserve">. There were 6 studies about clinical trials of EPLBD on only patients with surgically altered anatomy, such as </w:t>
      </w:r>
      <w:proofErr w:type="spellStart"/>
      <w:r w:rsidRPr="009710FA">
        <w:rPr>
          <w:rFonts w:ascii="Book Antiqua" w:hAnsi="Book Antiqua"/>
        </w:rPr>
        <w:t>Billroth</w:t>
      </w:r>
      <w:proofErr w:type="spellEnd"/>
      <w:r w:rsidRPr="009710FA">
        <w:rPr>
          <w:rFonts w:ascii="Book Antiqua" w:hAnsi="Book Antiqua"/>
        </w:rPr>
        <w:t xml:space="preserve"> II surgery (5</w:t>
      </w:r>
      <w:proofErr w:type="gramStart"/>
      <w:r w:rsidRPr="009710FA">
        <w:rPr>
          <w:rFonts w:ascii="Book Antiqua" w:hAnsi="Book Antiqua"/>
        </w:rPr>
        <w:t>)</w:t>
      </w:r>
      <w:r w:rsidRPr="009710FA">
        <w:rPr>
          <w:rFonts w:ascii="Book Antiqua" w:hAnsi="Book Antiqua"/>
          <w:noProof/>
          <w:vertAlign w:val="superscript"/>
        </w:rPr>
        <w:t>[</w:t>
      </w:r>
      <w:proofErr w:type="gramEnd"/>
      <w:r w:rsidRPr="009710FA">
        <w:rPr>
          <w:rFonts w:ascii="Book Antiqua" w:hAnsi="Book Antiqua"/>
          <w:noProof/>
          <w:vertAlign w:val="superscript"/>
        </w:rPr>
        <w:t>77-81]</w:t>
      </w:r>
      <w:r w:rsidRPr="009710FA">
        <w:rPr>
          <w:rFonts w:ascii="Book Antiqua" w:hAnsi="Book Antiqua"/>
        </w:rPr>
        <w:t xml:space="preserve"> and Roux-en-Y anastomosis (1)</w:t>
      </w:r>
      <w:r w:rsidRPr="009710FA">
        <w:rPr>
          <w:rFonts w:ascii="Book Antiqua" w:hAnsi="Book Antiqua"/>
          <w:noProof/>
          <w:vertAlign w:val="superscript"/>
        </w:rPr>
        <w:t>[82]</w:t>
      </w:r>
      <w:r w:rsidRPr="009710FA">
        <w:rPr>
          <w:rFonts w:ascii="Book Antiqua" w:hAnsi="Book Antiqua"/>
        </w:rPr>
        <w:t>, resulting in complete stone clearance in all patients with a low incidence of pancreatitis and bleeding. I</w:t>
      </w:r>
      <w:r w:rsidRPr="009710FA">
        <w:rPr>
          <w:rFonts w:ascii="Book Antiqua" w:hAnsi="Book Antiqua"/>
          <w:color w:val="000000"/>
        </w:rPr>
        <w:t xml:space="preserve">n patients with coagulopathy, </w:t>
      </w:r>
      <w:r w:rsidRPr="009710FA">
        <w:rPr>
          <w:rFonts w:ascii="Book Antiqua" w:eastAsia="GulimChe" w:hAnsi="Book Antiqua"/>
        </w:rPr>
        <w:t>EPLBD without EST</w:t>
      </w:r>
      <w:r w:rsidRPr="009710FA">
        <w:rPr>
          <w:rFonts w:ascii="Book Antiqua" w:hAnsi="Book Antiqua"/>
        </w:rPr>
        <w:t xml:space="preserve"> </w:t>
      </w:r>
      <w:r w:rsidRPr="009710FA">
        <w:rPr>
          <w:rFonts w:ascii="Book Antiqua" w:hAnsi="Book Antiqua"/>
          <w:color w:val="000000"/>
        </w:rPr>
        <w:t xml:space="preserve">may be useful, but </w:t>
      </w:r>
      <w:r w:rsidRPr="009710FA">
        <w:rPr>
          <w:rFonts w:ascii="Book Antiqua" w:hAnsi="Book Antiqua"/>
        </w:rPr>
        <w:t xml:space="preserve">should be undertaken </w:t>
      </w:r>
      <w:proofErr w:type="gramStart"/>
      <w:r w:rsidRPr="009710FA">
        <w:rPr>
          <w:rFonts w:ascii="Book Antiqua" w:hAnsi="Book Antiqua"/>
        </w:rPr>
        <w:t>cautiously</w:t>
      </w:r>
      <w:r>
        <w:rPr>
          <w:rFonts w:ascii="Book Antiqua" w:hAnsi="Book Antiqua"/>
          <w:noProof/>
          <w:vertAlign w:val="superscript"/>
        </w:rPr>
        <w:t>[</w:t>
      </w:r>
      <w:proofErr w:type="gramEnd"/>
      <w:r>
        <w:rPr>
          <w:rFonts w:ascii="Book Antiqua" w:hAnsi="Book Antiqua"/>
          <w:noProof/>
          <w:vertAlign w:val="superscript"/>
        </w:rPr>
        <w:t>43,</w:t>
      </w:r>
      <w:r w:rsidRPr="009710FA">
        <w:rPr>
          <w:rFonts w:ascii="Book Antiqua" w:hAnsi="Book Antiqua"/>
          <w:noProof/>
          <w:vertAlign w:val="superscript"/>
        </w:rPr>
        <w:t>100]</w:t>
      </w:r>
      <w:r w:rsidRPr="009710FA">
        <w:rPr>
          <w:rFonts w:ascii="Book Antiqua" w:hAnsi="Book Antiqua"/>
        </w:rPr>
        <w:t>, even though f</w:t>
      </w:r>
      <w:r w:rsidRPr="009710FA">
        <w:rPr>
          <w:rFonts w:ascii="Book Antiqua" w:eastAsia="GulimChe" w:hAnsi="Book Antiqua"/>
        </w:rPr>
        <w:t xml:space="preserve">urther studies are warranted. </w:t>
      </w:r>
      <w:r w:rsidRPr="009710FA">
        <w:rPr>
          <w:rFonts w:ascii="Book Antiqua" w:hAnsi="Book Antiqua"/>
        </w:rPr>
        <w:t xml:space="preserve">Park </w:t>
      </w:r>
      <w:r w:rsidRPr="00581875">
        <w:rPr>
          <w:rFonts w:ascii="Book Antiqua" w:hAnsi="Book Antiqua"/>
          <w:i/>
        </w:rPr>
        <w:t xml:space="preserve">et </w:t>
      </w:r>
      <w:proofErr w:type="gramStart"/>
      <w:r w:rsidRPr="00581875">
        <w:rPr>
          <w:rFonts w:ascii="Book Antiqua" w:hAnsi="Book Antiqua"/>
          <w:i/>
        </w:rPr>
        <w:t>al</w:t>
      </w:r>
      <w:r w:rsidRPr="009710FA">
        <w:rPr>
          <w:rFonts w:ascii="Book Antiqua" w:hAnsi="Book Antiqua"/>
          <w:noProof/>
          <w:vertAlign w:val="superscript"/>
        </w:rPr>
        <w:t>[</w:t>
      </w:r>
      <w:proofErr w:type="gramEnd"/>
      <w:r w:rsidRPr="009710FA">
        <w:rPr>
          <w:rFonts w:ascii="Book Antiqua" w:hAnsi="Book Antiqua"/>
          <w:noProof/>
          <w:vertAlign w:val="superscript"/>
        </w:rPr>
        <w:t>43]</w:t>
      </w:r>
      <w:r w:rsidRPr="009710FA">
        <w:rPr>
          <w:rFonts w:ascii="Book Antiqua" w:hAnsi="Book Antiqua"/>
        </w:rPr>
        <w:t xml:space="preserve"> reported that t</w:t>
      </w:r>
      <w:r w:rsidRPr="009710FA">
        <w:rPr>
          <w:rFonts w:ascii="Book Antiqua" w:eastAsia="GulimChe" w:hAnsi="Book Antiqua"/>
        </w:rPr>
        <w:t>he size of the bile duct stone (≥ 16</w:t>
      </w:r>
      <w:r>
        <w:rPr>
          <w:rFonts w:ascii="Book Antiqua" w:eastAsia="宋体" w:hAnsi="Book Antiqua"/>
          <w:lang w:eastAsia="zh-CN"/>
        </w:rPr>
        <w:t xml:space="preserve"> </w:t>
      </w:r>
      <w:r w:rsidRPr="009710FA">
        <w:rPr>
          <w:rFonts w:ascii="Book Antiqua" w:eastAsia="GulimChe" w:hAnsi="Book Antiqua"/>
        </w:rPr>
        <w:t xml:space="preserve">mm) and presence of cirrhosis might be independent factors of bleeding. </w:t>
      </w:r>
      <w:r w:rsidRPr="009710FA">
        <w:rPr>
          <w:rFonts w:ascii="Book Antiqua" w:hAnsi="Book Antiqua"/>
        </w:rPr>
        <w:t>If serious bleeding from the ampulla occurs after balloon deflation, compression of the ampulla with re-ballooning can be done for several minutes till the bleeding stops.</w:t>
      </w:r>
    </w:p>
    <w:p w:rsidR="001A79B8" w:rsidRPr="00581875" w:rsidRDefault="001A79B8" w:rsidP="00840F89">
      <w:pPr>
        <w:wordWrap/>
        <w:adjustRightInd w:val="0"/>
        <w:snapToGrid w:val="0"/>
        <w:spacing w:line="360" w:lineRule="auto"/>
        <w:ind w:firstLineChars="100" w:firstLine="240"/>
        <w:rPr>
          <w:rFonts w:ascii="Book Antiqua" w:eastAsia="宋体" w:hAnsi="Book Antiqua"/>
          <w:lang w:eastAsia="zh-CN"/>
        </w:rPr>
      </w:pPr>
      <w:r w:rsidRPr="009710FA">
        <w:rPr>
          <w:rFonts w:ascii="Book Antiqua" w:hAnsi="Book Antiqua"/>
        </w:rPr>
        <w:t xml:space="preserve">Our recommendations for a successful EPLBD are as follows, based on the results in this </w:t>
      </w:r>
      <w:r>
        <w:rPr>
          <w:rFonts w:ascii="Book Antiqua" w:hAnsi="Book Antiqua"/>
        </w:rPr>
        <w:t>review and personal experiences</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w:t>
      </w:r>
      <w:r w:rsidRPr="009710FA">
        <w:rPr>
          <w:rFonts w:ascii="Book Antiqua" w:hAnsi="Book Antiqua"/>
        </w:rPr>
        <w:t>1) EPLBD with large, especially full-incision EST should be avoi</w:t>
      </w:r>
      <w:r>
        <w:rPr>
          <w:rFonts w:ascii="Book Antiqua" w:hAnsi="Book Antiqua"/>
        </w:rPr>
        <w:t>ded to prevent serious bleeding</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w:t>
      </w:r>
      <w:r w:rsidRPr="009710FA">
        <w:rPr>
          <w:rFonts w:ascii="Book Antiqua" w:hAnsi="Book Antiqua"/>
        </w:rPr>
        <w:t>2) EPLBD with limited EST is recommended to be performed to reduce the risk of bleeding and perforation even before attempting trials of a standard technique with large EST, when the stone is seen t</w:t>
      </w:r>
      <w:r>
        <w:rPr>
          <w:rFonts w:ascii="Book Antiqua" w:hAnsi="Book Antiqua"/>
        </w:rPr>
        <w:t xml:space="preserve">o be too large on </w:t>
      </w:r>
      <w:proofErr w:type="spellStart"/>
      <w:r>
        <w:rPr>
          <w:rFonts w:ascii="Book Antiqua" w:hAnsi="Book Antiqua"/>
        </w:rPr>
        <w:t>cholangiogram</w:t>
      </w:r>
      <w:proofErr w:type="spellEnd"/>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w:t>
      </w:r>
      <w:r w:rsidRPr="009710FA">
        <w:rPr>
          <w:rFonts w:ascii="Book Antiqua" w:hAnsi="Book Antiqua"/>
        </w:rPr>
        <w:t xml:space="preserve">3) EPLBD without EST </w:t>
      </w:r>
      <w:r w:rsidRPr="009710FA">
        <w:rPr>
          <w:rFonts w:ascii="Book Antiqua" w:hAnsi="Book Antiqua"/>
          <w:color w:val="000000"/>
        </w:rPr>
        <w:t xml:space="preserve">may be useful in some patients with coagulopathy, </w:t>
      </w:r>
      <w:proofErr w:type="spellStart"/>
      <w:r w:rsidRPr="009710FA">
        <w:rPr>
          <w:rFonts w:ascii="Book Antiqua" w:hAnsi="Book Antiqua"/>
          <w:color w:val="000000"/>
        </w:rPr>
        <w:t>periampullary</w:t>
      </w:r>
      <w:proofErr w:type="spellEnd"/>
      <w:r w:rsidRPr="009710FA">
        <w:rPr>
          <w:rFonts w:ascii="Book Antiqua" w:hAnsi="Book Antiqua"/>
          <w:color w:val="000000"/>
        </w:rPr>
        <w:t xml:space="preserve"> diverticulum, or surgically altered anatomy to reduce the risk of s</w:t>
      </w:r>
      <w:r>
        <w:rPr>
          <w:rFonts w:ascii="Book Antiqua" w:hAnsi="Book Antiqua"/>
          <w:color w:val="000000"/>
        </w:rPr>
        <w:t>erious bleeding and perforation</w:t>
      </w:r>
      <w:r>
        <w:rPr>
          <w:rFonts w:ascii="Book Antiqua" w:eastAsia="宋体" w:hAnsi="Book Antiqua"/>
          <w:color w:val="000000"/>
          <w:lang w:eastAsia="zh-CN"/>
        </w:rPr>
        <w:t>;</w:t>
      </w:r>
      <w:r w:rsidRPr="009710FA">
        <w:rPr>
          <w:rFonts w:ascii="Book Antiqua" w:hAnsi="Book Antiqua"/>
          <w:color w:val="000000"/>
        </w:rPr>
        <w:t xml:space="preserve"> </w:t>
      </w:r>
      <w:r>
        <w:rPr>
          <w:rFonts w:ascii="Book Antiqua" w:eastAsia="宋体" w:hAnsi="Book Antiqua"/>
          <w:color w:val="000000"/>
          <w:lang w:eastAsia="zh-CN"/>
        </w:rPr>
        <w:t>(</w:t>
      </w:r>
      <w:r w:rsidRPr="009710FA">
        <w:rPr>
          <w:rFonts w:ascii="Book Antiqua" w:hAnsi="Book Antiqua"/>
          <w:color w:val="000000"/>
        </w:rPr>
        <w:t>4</w:t>
      </w:r>
      <w:r w:rsidRPr="009710FA">
        <w:rPr>
          <w:rFonts w:ascii="Book Antiqua" w:hAnsi="Book Antiqua"/>
        </w:rPr>
        <w:t xml:space="preserve">) In patients with obvious distal bile duct strictures, EPBLD should be avoided to prevent perforation. </w:t>
      </w:r>
      <w:r w:rsidRPr="009710FA">
        <w:rPr>
          <w:rFonts w:ascii="Book Antiqua" w:hAnsi="Book Antiqua"/>
          <w:color w:val="000000"/>
        </w:rPr>
        <w:t>I</w:t>
      </w:r>
      <w:r w:rsidRPr="009710FA">
        <w:rPr>
          <w:rFonts w:ascii="Book Antiqua" w:hAnsi="Book Antiqua"/>
        </w:rPr>
        <w:t>f there is a suspicion of strictures, using the pulling method of a large inflated retrieval balloon through the site is reco</w:t>
      </w:r>
      <w:r>
        <w:rPr>
          <w:rFonts w:ascii="Book Antiqua" w:hAnsi="Book Antiqua"/>
        </w:rPr>
        <w:t>mmended to confirm an existence</w:t>
      </w:r>
      <w:r>
        <w:rPr>
          <w:rFonts w:ascii="Book Antiqua" w:eastAsia="宋体" w:hAnsi="Book Antiqua"/>
          <w:lang w:eastAsia="zh-CN"/>
        </w:rPr>
        <w:t>;</w:t>
      </w:r>
      <w:r w:rsidRPr="009710FA">
        <w:rPr>
          <w:rFonts w:ascii="Book Antiqua" w:hAnsi="Book Antiqua"/>
          <w:color w:val="000000"/>
        </w:rPr>
        <w:t xml:space="preserve"> </w:t>
      </w:r>
      <w:r>
        <w:rPr>
          <w:rFonts w:ascii="Book Antiqua" w:eastAsia="宋体" w:hAnsi="Book Antiqua"/>
          <w:color w:val="000000"/>
          <w:lang w:eastAsia="zh-CN"/>
        </w:rPr>
        <w:t>(</w:t>
      </w:r>
      <w:r w:rsidRPr="009710FA">
        <w:rPr>
          <w:rFonts w:ascii="Book Antiqua" w:hAnsi="Book Antiqua"/>
          <w:color w:val="000000"/>
        </w:rPr>
        <w:t>5</w:t>
      </w:r>
      <w:r w:rsidRPr="009710FA">
        <w:rPr>
          <w:rFonts w:ascii="Book Antiqua" w:hAnsi="Book Antiqua"/>
        </w:rPr>
        <w:t>) The intended maximal target diameter of the balloon should be determined based on the diameter of the largest stones, but should not exceed the diameter of the distal bile duct to</w:t>
      </w:r>
      <w:r>
        <w:rPr>
          <w:rFonts w:ascii="Book Antiqua" w:hAnsi="Book Antiqua"/>
        </w:rPr>
        <w:t xml:space="preserve"> reduce the risk of perforation</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w:t>
      </w:r>
      <w:r w:rsidRPr="009710FA">
        <w:rPr>
          <w:rFonts w:ascii="Book Antiqua" w:hAnsi="Book Antiqua"/>
        </w:rPr>
        <w:t>6) The balloon should always be inflated gradually, starting from a smaller diameter step of the balloon than the intended maximal target diame</w:t>
      </w:r>
      <w:r>
        <w:rPr>
          <w:rFonts w:ascii="Book Antiqua" w:hAnsi="Book Antiqua"/>
        </w:rPr>
        <w:t>ter</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w:t>
      </w:r>
      <w:r w:rsidRPr="009710FA">
        <w:rPr>
          <w:rFonts w:ascii="Book Antiqua" w:hAnsi="Book Antiqua"/>
        </w:rPr>
        <w:t xml:space="preserve">7) Further balloon inflation must be ceased to prevent perforation, if the central waist of the balloon does not disappear or the patient indicates severe pain during balloon inflation at any step </w:t>
      </w:r>
      <w:r w:rsidRPr="009710FA">
        <w:rPr>
          <w:rFonts w:ascii="Book Antiqua" w:hAnsi="Book Antiqua"/>
          <w:color w:val="000000"/>
        </w:rPr>
        <w:t>(Table 10)</w:t>
      </w:r>
      <w:r>
        <w:rPr>
          <w:rFonts w:ascii="Book Antiqua" w:hAnsi="Book Antiqua"/>
        </w:rPr>
        <w:t>.</w:t>
      </w:r>
    </w:p>
    <w:p w:rsidR="001A79B8" w:rsidRPr="009710FA" w:rsidRDefault="001A79B8" w:rsidP="00840F89">
      <w:pPr>
        <w:pStyle w:val="a7"/>
        <w:tabs>
          <w:tab w:val="left" w:pos="6838"/>
        </w:tabs>
        <w:wordWrap/>
        <w:adjustRightInd w:val="0"/>
        <w:snapToGrid w:val="0"/>
        <w:spacing w:line="360" w:lineRule="auto"/>
        <w:ind w:leftChars="0" w:left="0" w:firstLineChars="100" w:firstLine="240"/>
        <w:rPr>
          <w:rFonts w:ascii="Book Antiqua" w:hAnsi="Book Antiqua"/>
        </w:rPr>
      </w:pPr>
      <w:r w:rsidRPr="009710FA">
        <w:rPr>
          <w:rFonts w:ascii="Book Antiqua" w:hAnsi="Book Antiqua"/>
        </w:rPr>
        <w:lastRenderedPageBreak/>
        <w:t xml:space="preserve">There are several limitations to this review. It was very difficult to analyze systematically the outcomes of EPLBD, because the results from each relevant article were based on different definitions. So we re-analyzed all gathered data by using a single standardized definition. An article of a large scaled multicenter </w:t>
      </w:r>
      <w:proofErr w:type="gramStart"/>
      <w:r w:rsidRPr="009710FA">
        <w:rPr>
          <w:rFonts w:ascii="Book Antiqua" w:hAnsi="Book Antiqua"/>
        </w:rPr>
        <w:t>study</w:t>
      </w:r>
      <w:r w:rsidRPr="009710FA">
        <w:rPr>
          <w:rFonts w:ascii="Book Antiqua" w:hAnsi="Book Antiqua"/>
          <w:noProof/>
          <w:vertAlign w:val="superscript"/>
        </w:rPr>
        <w:t>[</w:t>
      </w:r>
      <w:proofErr w:type="gramEnd"/>
      <w:r w:rsidRPr="009710FA">
        <w:rPr>
          <w:rFonts w:ascii="Book Antiqua" w:hAnsi="Book Antiqua"/>
          <w:noProof/>
          <w:vertAlign w:val="superscript"/>
        </w:rPr>
        <w:t>43]</w:t>
      </w:r>
      <w:r w:rsidRPr="009710FA">
        <w:rPr>
          <w:rFonts w:ascii="Book Antiqua" w:hAnsi="Book Antiqua"/>
        </w:rPr>
        <w:t xml:space="preserve"> that included our institute, where the data of the patients undergoing EPLBD with and without EST were calculated as one, was re-analyzed using its raw data in order to re-group both of them separately. Another limitation is that most articles included in this review are not prospective controlled studies, but retrospective studies. Therefore, further large-scale prospective randomized controlled studies will be needed not only to confirm our claims on effectiveness of EPLBD with or without EST, compared with both of EST alone and EPLBD alone, but to assess the facts which affect the outcome and adverse events of EPLBD. In conclusion, recent accumulated results of EPLBD with or even without EST suggest that it is a safe and effective procedure for the removal of large or difficult bile duct stones without any additional risk of severe adverse events, when performed under appropriate guidelines.</w:t>
      </w:r>
    </w:p>
    <w:p w:rsidR="001A79B8" w:rsidRPr="009710FA" w:rsidRDefault="001A79B8" w:rsidP="0096113A">
      <w:pPr>
        <w:wordWrap/>
        <w:adjustRightInd w:val="0"/>
        <w:snapToGrid w:val="0"/>
        <w:spacing w:line="360" w:lineRule="auto"/>
        <w:rPr>
          <w:rFonts w:ascii="Book Antiqua" w:hAnsi="Book Antiqua"/>
        </w:rPr>
      </w:pPr>
    </w:p>
    <w:p w:rsidR="001A79B8" w:rsidRPr="00581875" w:rsidRDefault="001A79B8" w:rsidP="0096113A">
      <w:pPr>
        <w:wordWrap/>
        <w:adjustRightInd w:val="0"/>
        <w:snapToGrid w:val="0"/>
        <w:spacing w:line="360" w:lineRule="auto"/>
        <w:rPr>
          <w:rFonts w:ascii="Book Antiqua" w:eastAsia="宋体" w:hAnsi="Book Antiqua"/>
          <w:b/>
          <w:lang w:eastAsia="zh-CN"/>
        </w:rPr>
      </w:pPr>
      <w:r w:rsidRPr="00581875">
        <w:rPr>
          <w:rFonts w:ascii="Book Antiqua" w:eastAsia="宋体" w:hAnsi="Book Antiqua"/>
          <w:b/>
          <w:lang w:eastAsia="zh-CN"/>
        </w:rPr>
        <w:t>ACKNOWLEDGEMENTS</w:t>
      </w:r>
    </w:p>
    <w:p w:rsidR="001A79B8" w:rsidRPr="009710FA" w:rsidRDefault="001A79B8" w:rsidP="0096113A">
      <w:pPr>
        <w:tabs>
          <w:tab w:val="left" w:pos="6838"/>
        </w:tabs>
        <w:wordWrap/>
        <w:adjustRightInd w:val="0"/>
        <w:snapToGrid w:val="0"/>
        <w:spacing w:line="360" w:lineRule="auto"/>
        <w:rPr>
          <w:rFonts w:ascii="Book Antiqua" w:hAnsi="Book Antiqua"/>
        </w:rPr>
      </w:pPr>
      <w:r w:rsidRPr="009710FA">
        <w:rPr>
          <w:rFonts w:ascii="Book Antiqua" w:hAnsi="Book Antiqua"/>
        </w:rPr>
        <w:t xml:space="preserve">We would like to extend a special thanks to Dr. </w:t>
      </w:r>
      <w:proofErr w:type="spellStart"/>
      <w:r w:rsidRPr="009710FA">
        <w:rPr>
          <w:rFonts w:ascii="Book Antiqua" w:hAnsi="Book Antiqua"/>
        </w:rPr>
        <w:t>Soo</w:t>
      </w:r>
      <w:proofErr w:type="spellEnd"/>
      <w:r w:rsidRPr="009710FA">
        <w:rPr>
          <w:rFonts w:ascii="Book Antiqua" w:hAnsi="Book Antiqua"/>
        </w:rPr>
        <w:t xml:space="preserve"> Jung Park, Division of Gastroenterology, Department of Internal Medicine, </w:t>
      </w:r>
      <w:proofErr w:type="spellStart"/>
      <w:r w:rsidRPr="009710FA">
        <w:rPr>
          <w:rFonts w:ascii="Book Antiqua" w:hAnsi="Book Antiqua"/>
        </w:rPr>
        <w:t>Yonsei</w:t>
      </w:r>
      <w:proofErr w:type="spellEnd"/>
      <w:r w:rsidRPr="009710FA">
        <w:rPr>
          <w:rFonts w:ascii="Book Antiqua" w:hAnsi="Book Antiqua"/>
        </w:rPr>
        <w:t xml:space="preserve"> University College of Medicine, </w:t>
      </w:r>
      <w:proofErr w:type="gramStart"/>
      <w:r w:rsidRPr="009710FA">
        <w:rPr>
          <w:rFonts w:ascii="Book Antiqua" w:hAnsi="Book Antiqua"/>
        </w:rPr>
        <w:t>Seoul</w:t>
      </w:r>
      <w:proofErr w:type="gramEnd"/>
      <w:r w:rsidRPr="009710FA">
        <w:rPr>
          <w:rFonts w:ascii="Book Antiqua" w:hAnsi="Book Antiqua"/>
        </w:rPr>
        <w:t>, South Korea</w:t>
      </w:r>
      <w:r w:rsidRPr="006701EB">
        <w:rPr>
          <w:rFonts w:ascii="Book Antiqua" w:hAnsi="Book Antiqua"/>
        </w:rPr>
        <w:t xml:space="preserve"> </w:t>
      </w:r>
      <w:r>
        <w:rPr>
          <w:rFonts w:ascii="Book Antiqua" w:hAnsi="Book Antiqua"/>
        </w:rPr>
        <w:t>for</w:t>
      </w:r>
      <w:r w:rsidRPr="009710FA">
        <w:rPr>
          <w:rFonts w:ascii="Book Antiqua" w:hAnsi="Book Antiqua"/>
        </w:rPr>
        <w:t xml:space="preserve"> help</w:t>
      </w:r>
      <w:r>
        <w:rPr>
          <w:rFonts w:ascii="Book Antiqua" w:hAnsi="Book Antiqua"/>
        </w:rPr>
        <w:t>ing</w:t>
      </w:r>
      <w:r w:rsidRPr="009710FA">
        <w:rPr>
          <w:rFonts w:ascii="Book Antiqua" w:hAnsi="Book Antiqua"/>
        </w:rPr>
        <w:t xml:space="preserve"> us </w:t>
      </w:r>
      <w:r>
        <w:rPr>
          <w:rFonts w:ascii="Book Antiqua" w:hAnsi="Book Antiqua"/>
        </w:rPr>
        <w:t xml:space="preserve">to </w:t>
      </w:r>
      <w:r w:rsidRPr="009710FA">
        <w:rPr>
          <w:rFonts w:ascii="Book Antiqua" w:hAnsi="Book Antiqua"/>
        </w:rPr>
        <w:t xml:space="preserve">reanalyze the data of </w:t>
      </w:r>
      <w:r>
        <w:rPr>
          <w:rFonts w:ascii="Book Antiqua" w:hAnsi="Book Antiqua"/>
        </w:rPr>
        <w:t>the</w:t>
      </w:r>
      <w:r w:rsidRPr="009710FA">
        <w:rPr>
          <w:rFonts w:ascii="Book Antiqua" w:hAnsi="Book Antiqua"/>
        </w:rPr>
        <w:t xml:space="preserve"> </w:t>
      </w:r>
      <w:r>
        <w:rPr>
          <w:rFonts w:ascii="Book Antiqua" w:hAnsi="Book Antiqua"/>
        </w:rPr>
        <w:t>large-scale multicenter study described in this review.</w:t>
      </w:r>
    </w:p>
    <w:p w:rsidR="001A79B8" w:rsidRDefault="001A79B8" w:rsidP="00DF2575">
      <w:pPr>
        <w:spacing w:line="360" w:lineRule="auto"/>
        <w:rPr>
          <w:rFonts w:ascii="Book Antiqua" w:eastAsia="宋体" w:hAnsi="Book Antiqua"/>
          <w:b/>
          <w:lang w:eastAsia="zh-CN"/>
        </w:rPr>
      </w:pPr>
    </w:p>
    <w:p w:rsidR="001A79B8" w:rsidRPr="00DF2575" w:rsidRDefault="001A79B8" w:rsidP="00DF2575">
      <w:pPr>
        <w:spacing w:line="360" w:lineRule="auto"/>
        <w:rPr>
          <w:rFonts w:ascii="Book Antiqua" w:eastAsia="宋体" w:hAnsi="Book Antiqua"/>
          <w:b/>
          <w:lang w:eastAsia="zh-CN"/>
        </w:rPr>
      </w:pPr>
      <w:r>
        <w:rPr>
          <w:rFonts w:ascii="Book Antiqua" w:hAnsi="Book Antiqua"/>
          <w:b/>
        </w:rPr>
        <w:t>REFERENCES</w:t>
      </w:r>
    </w:p>
    <w:p w:rsidR="001A79B8" w:rsidRPr="009710FA" w:rsidRDefault="001A79B8" w:rsidP="0096113A">
      <w:pPr>
        <w:pStyle w:val="EndNoteBibliography"/>
        <w:spacing w:line="360" w:lineRule="auto"/>
        <w:rPr>
          <w:rFonts w:ascii="Book Antiqua" w:hAnsi="Book Antiqua"/>
          <w:sz w:val="24"/>
        </w:rPr>
      </w:pPr>
      <w:bookmarkStart w:id="0" w:name="_ENREF_1"/>
      <w:r w:rsidRPr="009710FA">
        <w:rPr>
          <w:rFonts w:ascii="Book Antiqua" w:hAnsi="Book Antiqua"/>
          <w:sz w:val="24"/>
        </w:rPr>
        <w:t>1.</w:t>
      </w:r>
      <w:r w:rsidRPr="009710FA">
        <w:rPr>
          <w:rFonts w:ascii="Book Antiqua" w:hAnsi="Book Antiqua"/>
          <w:sz w:val="24"/>
        </w:rPr>
        <w:tab/>
      </w:r>
      <w:r w:rsidRPr="009710FA">
        <w:rPr>
          <w:rFonts w:ascii="Book Antiqua" w:hAnsi="Book Antiqua"/>
          <w:b/>
          <w:sz w:val="24"/>
        </w:rPr>
        <w:t>Classen M</w:t>
      </w:r>
      <w:r w:rsidRPr="009710FA">
        <w:rPr>
          <w:rFonts w:ascii="Book Antiqua" w:hAnsi="Book Antiqua"/>
          <w:sz w:val="24"/>
        </w:rPr>
        <w:t xml:space="preserve">, Demling L. [Endoscopic sphincterotomy of the papilla of vater and extraction of stones from the choledochal duct (author's transl)]. </w:t>
      </w:r>
      <w:r w:rsidRPr="009710FA">
        <w:rPr>
          <w:rFonts w:ascii="Book Antiqua" w:hAnsi="Book Antiqua"/>
          <w:i/>
          <w:sz w:val="24"/>
        </w:rPr>
        <w:t>Dtsch Med Wochenschr</w:t>
      </w:r>
      <w:r w:rsidRPr="009710FA">
        <w:rPr>
          <w:rFonts w:ascii="Book Antiqua" w:hAnsi="Book Antiqua"/>
          <w:sz w:val="24"/>
        </w:rPr>
        <w:t xml:space="preserve"> 1974; </w:t>
      </w:r>
      <w:r w:rsidRPr="009710FA">
        <w:rPr>
          <w:rFonts w:ascii="Book Antiqua" w:hAnsi="Book Antiqua"/>
          <w:b/>
          <w:sz w:val="24"/>
        </w:rPr>
        <w:t>99</w:t>
      </w:r>
      <w:r w:rsidRPr="009710FA">
        <w:rPr>
          <w:rFonts w:ascii="Book Antiqua" w:hAnsi="Book Antiqua"/>
          <w:sz w:val="24"/>
        </w:rPr>
        <w:t>: 496-497 [PMID: 4835515 DOI: 10.1055/s-0028-1107790]</w:t>
      </w:r>
      <w:bookmarkEnd w:id="0"/>
    </w:p>
    <w:p w:rsidR="001A79B8" w:rsidRPr="009710FA" w:rsidRDefault="001A79B8" w:rsidP="0096113A">
      <w:pPr>
        <w:pStyle w:val="EndNoteBibliography"/>
        <w:spacing w:line="360" w:lineRule="auto"/>
        <w:rPr>
          <w:rFonts w:ascii="Book Antiqua" w:hAnsi="Book Antiqua"/>
          <w:sz w:val="24"/>
        </w:rPr>
      </w:pPr>
      <w:bookmarkStart w:id="1" w:name="_ENREF_2"/>
      <w:r w:rsidRPr="009710FA">
        <w:rPr>
          <w:rFonts w:ascii="Book Antiqua" w:hAnsi="Book Antiqua"/>
          <w:sz w:val="24"/>
        </w:rPr>
        <w:t>2.</w:t>
      </w:r>
      <w:r w:rsidRPr="009710FA">
        <w:rPr>
          <w:rFonts w:ascii="Book Antiqua" w:hAnsi="Book Antiqua"/>
          <w:sz w:val="24"/>
        </w:rPr>
        <w:tab/>
      </w:r>
      <w:r w:rsidRPr="009710FA">
        <w:rPr>
          <w:rFonts w:ascii="Book Antiqua" w:hAnsi="Book Antiqua"/>
          <w:b/>
          <w:sz w:val="24"/>
        </w:rPr>
        <w:t>Kawai K</w:t>
      </w:r>
      <w:r w:rsidRPr="009710FA">
        <w:rPr>
          <w:rFonts w:ascii="Book Antiqua" w:hAnsi="Book Antiqua"/>
          <w:sz w:val="24"/>
        </w:rPr>
        <w:t xml:space="preserve">, Akasaka Y, Murakami K, Tada M, Koli Y. Endoscopic sphincterotomy of the ampulla of Vater. </w:t>
      </w:r>
      <w:r w:rsidRPr="009710FA">
        <w:rPr>
          <w:rFonts w:ascii="Book Antiqua" w:hAnsi="Book Antiqua"/>
          <w:i/>
          <w:sz w:val="24"/>
        </w:rPr>
        <w:t>Gastrointest Endosc</w:t>
      </w:r>
      <w:r w:rsidRPr="009710FA">
        <w:rPr>
          <w:rFonts w:ascii="Book Antiqua" w:hAnsi="Book Antiqua"/>
          <w:sz w:val="24"/>
        </w:rPr>
        <w:t xml:space="preserve"> 1974; </w:t>
      </w:r>
      <w:r w:rsidRPr="009710FA">
        <w:rPr>
          <w:rFonts w:ascii="Book Antiqua" w:hAnsi="Book Antiqua"/>
          <w:b/>
          <w:sz w:val="24"/>
        </w:rPr>
        <w:t>20</w:t>
      </w:r>
      <w:r w:rsidRPr="009710FA">
        <w:rPr>
          <w:rFonts w:ascii="Book Antiqua" w:hAnsi="Book Antiqua"/>
          <w:sz w:val="24"/>
        </w:rPr>
        <w:t>: 148-151 [PMID: 4825160]</w:t>
      </w:r>
      <w:bookmarkEnd w:id="1"/>
    </w:p>
    <w:p w:rsidR="001A79B8" w:rsidRPr="009710FA" w:rsidRDefault="001A79B8" w:rsidP="0096113A">
      <w:pPr>
        <w:pStyle w:val="EndNoteBibliography"/>
        <w:spacing w:line="360" w:lineRule="auto"/>
        <w:rPr>
          <w:rFonts w:ascii="Book Antiqua" w:hAnsi="Book Antiqua"/>
          <w:sz w:val="24"/>
        </w:rPr>
      </w:pPr>
      <w:bookmarkStart w:id="2" w:name="_ENREF_3"/>
      <w:r w:rsidRPr="009710FA">
        <w:rPr>
          <w:rFonts w:ascii="Book Antiqua" w:hAnsi="Book Antiqua"/>
          <w:sz w:val="24"/>
        </w:rPr>
        <w:t>3.</w:t>
      </w:r>
      <w:r w:rsidRPr="009710FA">
        <w:rPr>
          <w:rFonts w:ascii="Book Antiqua" w:hAnsi="Book Antiqua"/>
          <w:sz w:val="24"/>
        </w:rPr>
        <w:tab/>
      </w:r>
      <w:r w:rsidRPr="009710FA">
        <w:rPr>
          <w:rFonts w:ascii="Book Antiqua" w:hAnsi="Book Antiqua"/>
          <w:b/>
          <w:sz w:val="24"/>
        </w:rPr>
        <w:t>Cotton PB</w:t>
      </w:r>
      <w:r w:rsidRPr="009710FA">
        <w:rPr>
          <w:rFonts w:ascii="Book Antiqua" w:hAnsi="Book Antiqua"/>
          <w:sz w:val="24"/>
        </w:rPr>
        <w:t xml:space="preserve">, Lehman G, Vennes J, Geenen JE, Russell RC, Meyers WC, </w:t>
      </w:r>
      <w:r w:rsidRPr="009710FA">
        <w:rPr>
          <w:rFonts w:ascii="Book Antiqua" w:hAnsi="Book Antiqua"/>
          <w:sz w:val="24"/>
        </w:rPr>
        <w:lastRenderedPageBreak/>
        <w:t xml:space="preserve">Liguory C, Nickl N. Endoscopic sphincterotomy complications and their management: an attempt at consensus. </w:t>
      </w:r>
      <w:r w:rsidRPr="009710FA">
        <w:rPr>
          <w:rFonts w:ascii="Book Antiqua" w:hAnsi="Book Antiqua"/>
          <w:i/>
          <w:sz w:val="24"/>
        </w:rPr>
        <w:t>Gastrointest Endosc</w:t>
      </w:r>
      <w:r w:rsidRPr="009710FA">
        <w:rPr>
          <w:rFonts w:ascii="Book Antiqua" w:hAnsi="Book Antiqua"/>
          <w:sz w:val="24"/>
        </w:rPr>
        <w:t xml:space="preserve"> 1991; </w:t>
      </w:r>
      <w:r w:rsidRPr="009710FA">
        <w:rPr>
          <w:rFonts w:ascii="Book Antiqua" w:hAnsi="Book Antiqua"/>
          <w:b/>
          <w:sz w:val="24"/>
        </w:rPr>
        <w:t>37</w:t>
      </w:r>
      <w:r w:rsidRPr="009710FA">
        <w:rPr>
          <w:rFonts w:ascii="Book Antiqua" w:hAnsi="Book Antiqua"/>
          <w:sz w:val="24"/>
        </w:rPr>
        <w:t>: 383-393 [PMID: 2070995]</w:t>
      </w:r>
      <w:bookmarkEnd w:id="2"/>
    </w:p>
    <w:p w:rsidR="001A79B8" w:rsidRPr="009710FA" w:rsidRDefault="001A79B8" w:rsidP="0096113A">
      <w:pPr>
        <w:pStyle w:val="EndNoteBibliography"/>
        <w:spacing w:line="360" w:lineRule="auto"/>
        <w:rPr>
          <w:rFonts w:ascii="Book Antiqua" w:hAnsi="Book Antiqua"/>
          <w:sz w:val="24"/>
        </w:rPr>
      </w:pPr>
      <w:bookmarkStart w:id="3" w:name="_ENREF_4"/>
      <w:r w:rsidRPr="009710FA">
        <w:rPr>
          <w:rFonts w:ascii="Book Antiqua" w:hAnsi="Book Antiqua"/>
          <w:sz w:val="24"/>
        </w:rPr>
        <w:t>4.</w:t>
      </w:r>
      <w:r w:rsidRPr="009710FA">
        <w:rPr>
          <w:rFonts w:ascii="Book Antiqua" w:hAnsi="Book Antiqua"/>
          <w:sz w:val="24"/>
        </w:rPr>
        <w:tab/>
      </w:r>
      <w:r w:rsidRPr="009710FA">
        <w:rPr>
          <w:rFonts w:ascii="Book Antiqua" w:hAnsi="Book Antiqua"/>
          <w:b/>
          <w:sz w:val="24"/>
        </w:rPr>
        <w:t>Sherman S</w:t>
      </w:r>
      <w:r w:rsidRPr="009710FA">
        <w:rPr>
          <w:rFonts w:ascii="Book Antiqua" w:hAnsi="Book Antiqua"/>
          <w:sz w:val="24"/>
        </w:rPr>
        <w:t xml:space="preserve">, Ruffolo TA, Hawes RH, Lehman GA. Complications of endoscopic sphincterotomy. A prospective series with emphasis on the increased risk associated with sphincter of Oddi dysfunction and nondilated bile ducts. </w:t>
      </w:r>
      <w:r w:rsidRPr="009710FA">
        <w:rPr>
          <w:rFonts w:ascii="Book Antiqua" w:hAnsi="Book Antiqua"/>
          <w:i/>
          <w:sz w:val="24"/>
        </w:rPr>
        <w:t>Gastroenterology</w:t>
      </w:r>
      <w:r w:rsidRPr="009710FA">
        <w:rPr>
          <w:rFonts w:ascii="Book Antiqua" w:hAnsi="Book Antiqua"/>
          <w:sz w:val="24"/>
        </w:rPr>
        <w:t xml:space="preserve"> 1991; </w:t>
      </w:r>
      <w:r w:rsidRPr="009710FA">
        <w:rPr>
          <w:rFonts w:ascii="Book Antiqua" w:hAnsi="Book Antiqua"/>
          <w:b/>
          <w:sz w:val="24"/>
        </w:rPr>
        <w:t>101</w:t>
      </w:r>
      <w:r w:rsidRPr="009710FA">
        <w:rPr>
          <w:rFonts w:ascii="Book Antiqua" w:hAnsi="Book Antiqua"/>
          <w:sz w:val="24"/>
        </w:rPr>
        <w:t>: 1068-1075 [PMID: 1889699]</w:t>
      </w:r>
      <w:bookmarkEnd w:id="3"/>
    </w:p>
    <w:p w:rsidR="001A79B8" w:rsidRPr="009710FA" w:rsidRDefault="001A79B8" w:rsidP="0096113A">
      <w:pPr>
        <w:pStyle w:val="EndNoteBibliography"/>
        <w:spacing w:line="360" w:lineRule="auto"/>
        <w:rPr>
          <w:rFonts w:ascii="Book Antiqua" w:hAnsi="Book Antiqua"/>
          <w:sz w:val="24"/>
        </w:rPr>
      </w:pPr>
      <w:bookmarkStart w:id="4" w:name="_ENREF_5"/>
      <w:r w:rsidRPr="009710FA">
        <w:rPr>
          <w:rFonts w:ascii="Book Antiqua" w:hAnsi="Book Antiqua"/>
          <w:sz w:val="24"/>
        </w:rPr>
        <w:t>5.</w:t>
      </w:r>
      <w:r w:rsidRPr="009710FA">
        <w:rPr>
          <w:rFonts w:ascii="Book Antiqua" w:hAnsi="Book Antiqua"/>
          <w:sz w:val="24"/>
        </w:rPr>
        <w:tab/>
      </w:r>
      <w:r w:rsidRPr="009710FA">
        <w:rPr>
          <w:rFonts w:ascii="Book Antiqua" w:hAnsi="Book Antiqua"/>
          <w:b/>
          <w:sz w:val="24"/>
        </w:rPr>
        <w:t>Boender J</w:t>
      </w:r>
      <w:r w:rsidRPr="009710FA">
        <w:rPr>
          <w:rFonts w:ascii="Book Antiqua" w:hAnsi="Book Antiqua"/>
          <w:sz w:val="24"/>
        </w:rPr>
        <w:t xml:space="preserve">, Nix GA, de Ridder MA, van Blankenstein M, Schutte HE, Dees J, Wilson JH. Endoscopic papillotomy for common bile duct stones: factors influencing the complication rate. </w:t>
      </w:r>
      <w:r w:rsidRPr="009710FA">
        <w:rPr>
          <w:rFonts w:ascii="Book Antiqua" w:hAnsi="Book Antiqua"/>
          <w:i/>
          <w:sz w:val="24"/>
        </w:rPr>
        <w:t>Endoscopy</w:t>
      </w:r>
      <w:r w:rsidRPr="009710FA">
        <w:rPr>
          <w:rFonts w:ascii="Book Antiqua" w:hAnsi="Book Antiqua"/>
          <w:sz w:val="24"/>
        </w:rPr>
        <w:t xml:space="preserve"> 1994; </w:t>
      </w:r>
      <w:r w:rsidRPr="009710FA">
        <w:rPr>
          <w:rFonts w:ascii="Book Antiqua" w:hAnsi="Book Antiqua"/>
          <w:b/>
          <w:sz w:val="24"/>
        </w:rPr>
        <w:t>26</w:t>
      </w:r>
      <w:r w:rsidRPr="009710FA">
        <w:rPr>
          <w:rFonts w:ascii="Book Antiqua" w:hAnsi="Book Antiqua"/>
          <w:sz w:val="24"/>
        </w:rPr>
        <w:t>: 209-216 [PMID: 8026367 DOI: 10.1055/s-2007-1008945]</w:t>
      </w:r>
      <w:bookmarkEnd w:id="4"/>
    </w:p>
    <w:p w:rsidR="001A79B8" w:rsidRPr="009710FA" w:rsidRDefault="001A79B8" w:rsidP="0096113A">
      <w:pPr>
        <w:pStyle w:val="EndNoteBibliography"/>
        <w:spacing w:line="360" w:lineRule="auto"/>
        <w:rPr>
          <w:rFonts w:ascii="Book Antiqua" w:hAnsi="Book Antiqua"/>
          <w:sz w:val="24"/>
        </w:rPr>
      </w:pPr>
      <w:bookmarkStart w:id="5" w:name="_ENREF_6"/>
      <w:r w:rsidRPr="009710FA">
        <w:rPr>
          <w:rFonts w:ascii="Book Antiqua" w:hAnsi="Book Antiqua"/>
          <w:sz w:val="24"/>
        </w:rPr>
        <w:t>6.</w:t>
      </w:r>
      <w:r w:rsidRPr="009710FA">
        <w:rPr>
          <w:rFonts w:ascii="Book Antiqua" w:hAnsi="Book Antiqua"/>
          <w:sz w:val="24"/>
        </w:rPr>
        <w:tab/>
      </w:r>
      <w:r w:rsidRPr="009710FA">
        <w:rPr>
          <w:rFonts w:ascii="Book Antiqua" w:hAnsi="Book Antiqua"/>
          <w:b/>
          <w:sz w:val="24"/>
        </w:rPr>
        <w:t>Leung JW</w:t>
      </w:r>
      <w:r w:rsidRPr="009710FA">
        <w:rPr>
          <w:rFonts w:ascii="Book Antiqua" w:hAnsi="Book Antiqua"/>
          <w:sz w:val="24"/>
        </w:rPr>
        <w:t xml:space="preserve">, Chan FK, Sung JJ, Chung S. Endoscopic sphincterotomy-induced hemorrhage: a study of risk factors and the role of epinephrine injection. </w:t>
      </w:r>
      <w:r w:rsidRPr="009710FA">
        <w:rPr>
          <w:rFonts w:ascii="Book Antiqua" w:hAnsi="Book Antiqua"/>
          <w:i/>
          <w:sz w:val="24"/>
        </w:rPr>
        <w:t>Gastrointest Endosc</w:t>
      </w:r>
      <w:r w:rsidRPr="009710FA">
        <w:rPr>
          <w:rFonts w:ascii="Book Antiqua" w:hAnsi="Book Antiqua"/>
          <w:sz w:val="24"/>
        </w:rPr>
        <w:t xml:space="preserve"> 1995; </w:t>
      </w:r>
      <w:r w:rsidRPr="009710FA">
        <w:rPr>
          <w:rFonts w:ascii="Book Antiqua" w:hAnsi="Book Antiqua"/>
          <w:b/>
          <w:sz w:val="24"/>
        </w:rPr>
        <w:t>42</w:t>
      </w:r>
      <w:r w:rsidRPr="009710FA">
        <w:rPr>
          <w:rFonts w:ascii="Book Antiqua" w:hAnsi="Book Antiqua"/>
          <w:sz w:val="24"/>
        </w:rPr>
        <w:t>: 550-554 [PMID: 8674926]</w:t>
      </w:r>
      <w:bookmarkEnd w:id="5"/>
    </w:p>
    <w:p w:rsidR="001A79B8" w:rsidRPr="009710FA" w:rsidRDefault="001A79B8" w:rsidP="0096113A">
      <w:pPr>
        <w:pStyle w:val="EndNoteBibliography"/>
        <w:spacing w:line="360" w:lineRule="auto"/>
        <w:rPr>
          <w:rFonts w:ascii="Book Antiqua" w:hAnsi="Book Antiqua"/>
          <w:sz w:val="24"/>
        </w:rPr>
      </w:pPr>
      <w:bookmarkStart w:id="6" w:name="_ENREF_7"/>
      <w:r w:rsidRPr="009710FA">
        <w:rPr>
          <w:rFonts w:ascii="Book Antiqua" w:hAnsi="Book Antiqua"/>
          <w:sz w:val="24"/>
        </w:rPr>
        <w:t>7.</w:t>
      </w:r>
      <w:r w:rsidRPr="009710FA">
        <w:rPr>
          <w:rFonts w:ascii="Book Antiqua" w:hAnsi="Book Antiqua"/>
          <w:sz w:val="24"/>
        </w:rPr>
        <w:tab/>
      </w:r>
      <w:r w:rsidRPr="009710FA">
        <w:rPr>
          <w:rFonts w:ascii="Book Antiqua" w:hAnsi="Book Antiqua"/>
          <w:b/>
          <w:sz w:val="24"/>
        </w:rPr>
        <w:t>Bergman JJ</w:t>
      </w:r>
      <w:r w:rsidRPr="009710FA">
        <w:rPr>
          <w:rFonts w:ascii="Book Antiqua" w:hAnsi="Book Antiqua"/>
          <w:sz w:val="24"/>
        </w:rPr>
        <w:t xml:space="preserve">, Rauws EA, Fockens P, van Berkel AM, Bossuyt PM, Tijssen JG, Tytgat GN, Huibregtse K. Randomised trial of endoscopic balloon dilation versus endoscopic sphincterotomy for removal of bileduct stones. </w:t>
      </w:r>
      <w:r w:rsidRPr="009710FA">
        <w:rPr>
          <w:rFonts w:ascii="Book Antiqua" w:hAnsi="Book Antiqua"/>
          <w:i/>
          <w:sz w:val="24"/>
        </w:rPr>
        <w:t>Lancet</w:t>
      </w:r>
      <w:r w:rsidRPr="009710FA">
        <w:rPr>
          <w:rFonts w:ascii="Book Antiqua" w:hAnsi="Book Antiqua"/>
          <w:sz w:val="24"/>
        </w:rPr>
        <w:t xml:space="preserve"> 1997; </w:t>
      </w:r>
      <w:r w:rsidRPr="009710FA">
        <w:rPr>
          <w:rFonts w:ascii="Book Antiqua" w:hAnsi="Book Antiqua"/>
          <w:b/>
          <w:sz w:val="24"/>
        </w:rPr>
        <w:t>349</w:t>
      </w:r>
      <w:r w:rsidRPr="009710FA">
        <w:rPr>
          <w:rFonts w:ascii="Book Antiqua" w:hAnsi="Book Antiqua"/>
          <w:sz w:val="24"/>
        </w:rPr>
        <w:t>: 1124-1129 [PMID: 9113010 DOI: 10.1016/S0140-6736(96)11026-6]</w:t>
      </w:r>
      <w:bookmarkEnd w:id="6"/>
    </w:p>
    <w:p w:rsidR="001A79B8" w:rsidRPr="009710FA" w:rsidRDefault="001A79B8" w:rsidP="0096113A">
      <w:pPr>
        <w:pStyle w:val="EndNoteBibliography"/>
        <w:spacing w:line="360" w:lineRule="auto"/>
        <w:rPr>
          <w:rFonts w:ascii="Book Antiqua" w:hAnsi="Book Antiqua"/>
          <w:sz w:val="24"/>
        </w:rPr>
      </w:pPr>
      <w:bookmarkStart w:id="7" w:name="_ENREF_8"/>
      <w:r w:rsidRPr="009710FA">
        <w:rPr>
          <w:rFonts w:ascii="Book Antiqua" w:hAnsi="Book Antiqua"/>
          <w:sz w:val="24"/>
        </w:rPr>
        <w:t>8.</w:t>
      </w:r>
      <w:r w:rsidRPr="009710FA">
        <w:rPr>
          <w:rFonts w:ascii="Book Antiqua" w:hAnsi="Book Antiqua"/>
          <w:sz w:val="24"/>
        </w:rPr>
        <w:tab/>
      </w:r>
      <w:r w:rsidRPr="009710FA">
        <w:rPr>
          <w:rFonts w:ascii="Book Antiqua" w:hAnsi="Book Antiqua"/>
          <w:b/>
          <w:sz w:val="24"/>
        </w:rPr>
        <w:t>Freeman ML</w:t>
      </w:r>
      <w:r w:rsidRPr="009710FA">
        <w:rPr>
          <w:rFonts w:ascii="Book Antiqua" w:hAnsi="Book Antiqua"/>
          <w:sz w:val="24"/>
        </w:rPr>
        <w:t xml:space="preserve">, Nelson DB, Sherman S, Haber GB, Herman ME, Dorsher PJ, Moore JP, Fennerty MB, Ryan ME, Shaw MJ, Lande JD, Pheley AM. Complications of Endoscopic Biliary Sphincterotomy. </w:t>
      </w:r>
      <w:r w:rsidRPr="009710FA">
        <w:rPr>
          <w:rFonts w:ascii="Book Antiqua" w:hAnsi="Book Antiqua"/>
          <w:i/>
          <w:sz w:val="24"/>
        </w:rPr>
        <w:t>N Engl J Med</w:t>
      </w:r>
      <w:r w:rsidRPr="009710FA">
        <w:rPr>
          <w:rFonts w:ascii="Book Antiqua" w:hAnsi="Book Antiqua"/>
          <w:sz w:val="24"/>
        </w:rPr>
        <w:t xml:space="preserve"> 1996; </w:t>
      </w:r>
      <w:r w:rsidRPr="009710FA">
        <w:rPr>
          <w:rFonts w:ascii="Book Antiqua" w:hAnsi="Book Antiqua"/>
          <w:b/>
          <w:sz w:val="24"/>
        </w:rPr>
        <w:t>335</w:t>
      </w:r>
      <w:r w:rsidRPr="009710FA">
        <w:rPr>
          <w:rFonts w:ascii="Book Antiqua" w:hAnsi="Book Antiqua"/>
          <w:sz w:val="24"/>
        </w:rPr>
        <w:t>: 909-91</w:t>
      </w:r>
      <w:r>
        <w:rPr>
          <w:rFonts w:ascii="Book Antiqua" w:eastAsia="宋体" w:hAnsi="Book Antiqua"/>
          <w:sz w:val="24"/>
          <w:lang w:eastAsia="zh-CN"/>
        </w:rPr>
        <w:t>8</w:t>
      </w:r>
      <w:r w:rsidRPr="009710FA">
        <w:rPr>
          <w:rFonts w:ascii="Book Antiqua" w:hAnsi="Book Antiqua"/>
          <w:sz w:val="24"/>
        </w:rPr>
        <w:t xml:space="preserve"> [PMID: 8782497 DOI: 10.1056/NEJM199609263351301]</w:t>
      </w:r>
      <w:bookmarkEnd w:id="7"/>
    </w:p>
    <w:p w:rsidR="001A79B8" w:rsidRPr="009710FA" w:rsidRDefault="001A79B8" w:rsidP="0096113A">
      <w:pPr>
        <w:pStyle w:val="EndNoteBibliography"/>
        <w:spacing w:line="360" w:lineRule="auto"/>
        <w:rPr>
          <w:rFonts w:ascii="Book Antiqua" w:hAnsi="Book Antiqua"/>
          <w:sz w:val="24"/>
        </w:rPr>
      </w:pPr>
      <w:bookmarkStart w:id="8" w:name="_ENREF_9"/>
      <w:r w:rsidRPr="009710FA">
        <w:rPr>
          <w:rFonts w:ascii="Book Antiqua" w:hAnsi="Book Antiqua"/>
          <w:sz w:val="24"/>
        </w:rPr>
        <w:t>9.</w:t>
      </w:r>
      <w:r w:rsidRPr="009710FA">
        <w:rPr>
          <w:rFonts w:ascii="Book Antiqua" w:hAnsi="Book Antiqua"/>
          <w:sz w:val="24"/>
        </w:rPr>
        <w:tab/>
      </w:r>
      <w:r w:rsidRPr="009710FA">
        <w:rPr>
          <w:rFonts w:ascii="Book Antiqua" w:hAnsi="Book Antiqua"/>
          <w:b/>
          <w:sz w:val="24"/>
        </w:rPr>
        <w:t>Higuchi T</w:t>
      </w:r>
      <w:r w:rsidRPr="009710FA">
        <w:rPr>
          <w:rFonts w:ascii="Book Antiqua" w:hAnsi="Book Antiqua"/>
          <w:sz w:val="24"/>
        </w:rPr>
        <w:t xml:space="preserve">, Kon Y. Endoscopic mechanical lithotripsy for the treatment of common bile duct stone. Experience with the improved double sheath basket catheter. </w:t>
      </w:r>
      <w:r w:rsidRPr="009710FA">
        <w:rPr>
          <w:rFonts w:ascii="Book Antiqua" w:hAnsi="Book Antiqua"/>
          <w:i/>
          <w:sz w:val="24"/>
        </w:rPr>
        <w:t>Endoscopy</w:t>
      </w:r>
      <w:r w:rsidRPr="009710FA">
        <w:rPr>
          <w:rFonts w:ascii="Book Antiqua" w:hAnsi="Book Antiqua"/>
          <w:sz w:val="24"/>
        </w:rPr>
        <w:t xml:space="preserve"> 1987; </w:t>
      </w:r>
      <w:r w:rsidRPr="009710FA">
        <w:rPr>
          <w:rFonts w:ascii="Book Antiqua" w:hAnsi="Book Antiqua"/>
          <w:b/>
          <w:sz w:val="24"/>
        </w:rPr>
        <w:t>19</w:t>
      </w:r>
      <w:r w:rsidRPr="009710FA">
        <w:rPr>
          <w:rFonts w:ascii="Book Antiqua" w:hAnsi="Book Antiqua"/>
          <w:sz w:val="24"/>
        </w:rPr>
        <w:t>: 216-217 [PMID: 3678165 DOI: 10.1055/s-2007-1013015]</w:t>
      </w:r>
      <w:bookmarkEnd w:id="8"/>
    </w:p>
    <w:p w:rsidR="001A79B8" w:rsidRPr="009710FA" w:rsidRDefault="001A79B8" w:rsidP="0096113A">
      <w:pPr>
        <w:pStyle w:val="EndNoteBibliography"/>
        <w:spacing w:line="360" w:lineRule="auto"/>
        <w:rPr>
          <w:rFonts w:ascii="Book Antiqua" w:hAnsi="Book Antiqua"/>
          <w:sz w:val="24"/>
        </w:rPr>
      </w:pPr>
      <w:bookmarkStart w:id="9" w:name="_ENREF_10"/>
      <w:r w:rsidRPr="009710FA">
        <w:rPr>
          <w:rFonts w:ascii="Book Antiqua" w:hAnsi="Book Antiqua"/>
          <w:sz w:val="24"/>
        </w:rPr>
        <w:t>10.</w:t>
      </w:r>
      <w:r w:rsidRPr="009710FA">
        <w:rPr>
          <w:rFonts w:ascii="Book Antiqua" w:hAnsi="Book Antiqua"/>
          <w:sz w:val="24"/>
        </w:rPr>
        <w:tab/>
      </w:r>
      <w:r w:rsidRPr="009710FA">
        <w:rPr>
          <w:rFonts w:ascii="Book Antiqua" w:hAnsi="Book Antiqua"/>
          <w:b/>
          <w:sz w:val="24"/>
        </w:rPr>
        <w:t>Moriai T</w:t>
      </w:r>
      <w:r w:rsidRPr="009710FA">
        <w:rPr>
          <w:rFonts w:ascii="Book Antiqua" w:hAnsi="Book Antiqua"/>
          <w:sz w:val="24"/>
        </w:rPr>
        <w:t xml:space="preserve">, Hasegawa T, Fuzita M, Kimura A, Tani T, Makino I. Successful removal of massive intragastric gallstones by endoscopic electrohydraulic lithotripsy and mechanical lithotripsy. </w:t>
      </w:r>
      <w:r w:rsidRPr="009710FA">
        <w:rPr>
          <w:rFonts w:ascii="Book Antiqua" w:hAnsi="Book Antiqua"/>
          <w:i/>
          <w:sz w:val="24"/>
        </w:rPr>
        <w:t>Am J Gastroenterol</w:t>
      </w:r>
      <w:r w:rsidRPr="009710FA">
        <w:rPr>
          <w:rFonts w:ascii="Book Antiqua" w:hAnsi="Book Antiqua"/>
          <w:sz w:val="24"/>
        </w:rPr>
        <w:t xml:space="preserve"> 1991; </w:t>
      </w:r>
      <w:r w:rsidRPr="009710FA">
        <w:rPr>
          <w:rFonts w:ascii="Book Antiqua" w:hAnsi="Book Antiqua"/>
          <w:b/>
          <w:sz w:val="24"/>
        </w:rPr>
        <w:t>86</w:t>
      </w:r>
      <w:r w:rsidRPr="009710FA">
        <w:rPr>
          <w:rFonts w:ascii="Book Antiqua" w:hAnsi="Book Antiqua"/>
          <w:sz w:val="24"/>
        </w:rPr>
        <w:t>: 627-629 [PMID: 2028958]</w:t>
      </w:r>
      <w:bookmarkEnd w:id="9"/>
    </w:p>
    <w:p w:rsidR="001A79B8" w:rsidRPr="009710FA" w:rsidRDefault="001A79B8" w:rsidP="0096113A">
      <w:pPr>
        <w:pStyle w:val="EndNoteBibliography"/>
        <w:spacing w:line="360" w:lineRule="auto"/>
        <w:rPr>
          <w:rFonts w:ascii="Book Antiqua" w:hAnsi="Book Antiqua"/>
          <w:sz w:val="24"/>
        </w:rPr>
      </w:pPr>
      <w:bookmarkStart w:id="10" w:name="_ENREF_11"/>
      <w:r w:rsidRPr="009710FA">
        <w:rPr>
          <w:rFonts w:ascii="Book Antiqua" w:hAnsi="Book Antiqua"/>
          <w:sz w:val="24"/>
        </w:rPr>
        <w:t>11.</w:t>
      </w:r>
      <w:r w:rsidRPr="009710FA">
        <w:rPr>
          <w:rFonts w:ascii="Book Antiqua" w:hAnsi="Book Antiqua"/>
          <w:sz w:val="24"/>
        </w:rPr>
        <w:tab/>
      </w:r>
      <w:r w:rsidRPr="009710FA">
        <w:rPr>
          <w:rFonts w:ascii="Book Antiqua" w:hAnsi="Book Antiqua"/>
          <w:b/>
          <w:sz w:val="24"/>
        </w:rPr>
        <w:t>Hintze RE</w:t>
      </w:r>
      <w:r w:rsidRPr="009710FA">
        <w:rPr>
          <w:rFonts w:ascii="Book Antiqua" w:hAnsi="Book Antiqua"/>
          <w:sz w:val="24"/>
        </w:rPr>
        <w:t xml:space="preserve">, Adler A, Veltzke W. Outcome of mechanical lithotripsy of bile duct stones in an unselected series of 704 patients. </w:t>
      </w:r>
      <w:r w:rsidRPr="009710FA">
        <w:rPr>
          <w:rFonts w:ascii="Book Antiqua" w:hAnsi="Book Antiqua"/>
          <w:i/>
          <w:sz w:val="24"/>
        </w:rPr>
        <w:t>Hepatogastroenterology</w:t>
      </w:r>
      <w:r w:rsidRPr="009710FA">
        <w:rPr>
          <w:rFonts w:ascii="Book Antiqua" w:hAnsi="Book Antiqua"/>
          <w:sz w:val="24"/>
        </w:rPr>
        <w:t xml:space="preserve"> 1996; </w:t>
      </w:r>
      <w:r w:rsidRPr="009710FA">
        <w:rPr>
          <w:rFonts w:ascii="Book Antiqua" w:hAnsi="Book Antiqua"/>
          <w:b/>
          <w:sz w:val="24"/>
        </w:rPr>
        <w:t>43</w:t>
      </w:r>
      <w:r w:rsidRPr="009710FA">
        <w:rPr>
          <w:rFonts w:ascii="Book Antiqua" w:hAnsi="Book Antiqua"/>
          <w:sz w:val="24"/>
        </w:rPr>
        <w:t xml:space="preserve">: </w:t>
      </w:r>
      <w:r w:rsidRPr="009710FA">
        <w:rPr>
          <w:rFonts w:ascii="Book Antiqua" w:hAnsi="Book Antiqua"/>
          <w:sz w:val="24"/>
        </w:rPr>
        <w:lastRenderedPageBreak/>
        <w:t>473-476 [PMID: 8799379]</w:t>
      </w:r>
      <w:bookmarkEnd w:id="10"/>
    </w:p>
    <w:p w:rsidR="001A79B8" w:rsidRPr="009710FA" w:rsidRDefault="001A79B8" w:rsidP="0096113A">
      <w:pPr>
        <w:pStyle w:val="EndNoteBibliography"/>
        <w:spacing w:line="360" w:lineRule="auto"/>
        <w:rPr>
          <w:rFonts w:ascii="Book Antiqua" w:hAnsi="Book Antiqua"/>
          <w:sz w:val="24"/>
        </w:rPr>
      </w:pPr>
      <w:bookmarkStart w:id="11" w:name="_ENREF_12"/>
      <w:r w:rsidRPr="009710FA">
        <w:rPr>
          <w:rFonts w:ascii="Book Antiqua" w:hAnsi="Book Antiqua"/>
          <w:sz w:val="24"/>
        </w:rPr>
        <w:t>12.</w:t>
      </w:r>
      <w:r w:rsidRPr="009710FA">
        <w:rPr>
          <w:rFonts w:ascii="Book Antiqua" w:hAnsi="Book Antiqua"/>
          <w:sz w:val="24"/>
        </w:rPr>
        <w:tab/>
      </w:r>
      <w:r w:rsidRPr="009710FA">
        <w:rPr>
          <w:rFonts w:ascii="Book Antiqua" w:hAnsi="Book Antiqua"/>
          <w:b/>
          <w:sz w:val="24"/>
        </w:rPr>
        <w:t>Staritz M</w:t>
      </w:r>
      <w:r w:rsidRPr="009710FA">
        <w:rPr>
          <w:rFonts w:ascii="Book Antiqua" w:hAnsi="Book Antiqua"/>
          <w:sz w:val="24"/>
        </w:rPr>
        <w:t xml:space="preserve">, Ewe K, Meyer zum Buschenfelde KH. [Endoscopic papillary dilatation: an alternative to papillotomy? (author's transl)]. </w:t>
      </w:r>
      <w:r w:rsidRPr="009710FA">
        <w:rPr>
          <w:rFonts w:ascii="Book Antiqua" w:hAnsi="Book Antiqua"/>
          <w:i/>
          <w:sz w:val="24"/>
        </w:rPr>
        <w:t>Dtsch Med Wochenschr</w:t>
      </w:r>
      <w:r w:rsidRPr="009710FA">
        <w:rPr>
          <w:rFonts w:ascii="Book Antiqua" w:hAnsi="Book Antiqua"/>
          <w:sz w:val="24"/>
        </w:rPr>
        <w:t xml:space="preserve"> 1982; </w:t>
      </w:r>
      <w:r w:rsidRPr="009710FA">
        <w:rPr>
          <w:rFonts w:ascii="Book Antiqua" w:hAnsi="Book Antiqua"/>
          <w:b/>
          <w:sz w:val="24"/>
        </w:rPr>
        <w:t>107</w:t>
      </w:r>
      <w:r w:rsidRPr="009710FA">
        <w:rPr>
          <w:rFonts w:ascii="Book Antiqua" w:hAnsi="Book Antiqua"/>
          <w:sz w:val="24"/>
        </w:rPr>
        <w:t>: 895-897 [PMID: 7084054 DOI: 10.1055/s-2008-1070041]</w:t>
      </w:r>
      <w:bookmarkEnd w:id="11"/>
    </w:p>
    <w:p w:rsidR="001A79B8" w:rsidRPr="009710FA" w:rsidRDefault="001A79B8" w:rsidP="0096113A">
      <w:pPr>
        <w:pStyle w:val="EndNoteBibliography"/>
        <w:spacing w:line="360" w:lineRule="auto"/>
        <w:rPr>
          <w:rFonts w:ascii="Book Antiqua" w:hAnsi="Book Antiqua"/>
          <w:sz w:val="24"/>
        </w:rPr>
      </w:pPr>
      <w:bookmarkStart w:id="12" w:name="_ENREF_13"/>
      <w:r w:rsidRPr="009710FA">
        <w:rPr>
          <w:rFonts w:ascii="Book Antiqua" w:hAnsi="Book Antiqua"/>
          <w:sz w:val="24"/>
        </w:rPr>
        <w:t>13.</w:t>
      </w:r>
      <w:r w:rsidRPr="009710FA">
        <w:rPr>
          <w:rFonts w:ascii="Book Antiqua" w:hAnsi="Book Antiqua"/>
          <w:sz w:val="24"/>
        </w:rPr>
        <w:tab/>
      </w:r>
      <w:r w:rsidRPr="009710FA">
        <w:rPr>
          <w:rFonts w:ascii="Book Antiqua" w:hAnsi="Book Antiqua"/>
          <w:b/>
          <w:sz w:val="24"/>
        </w:rPr>
        <w:t>Mathuna PM</w:t>
      </w:r>
      <w:r w:rsidRPr="009710FA">
        <w:rPr>
          <w:rFonts w:ascii="Book Antiqua" w:hAnsi="Book Antiqua"/>
          <w:sz w:val="24"/>
        </w:rPr>
        <w:t xml:space="preserve">, White P, Clarke E, Merriman R, Lennon JR, Crowe J. Endoscopic balloon sphincteroplasty (papillary dilation) for bile duct stones: efficacy, safety, and follow-up in 100 patients. </w:t>
      </w:r>
      <w:r w:rsidRPr="009710FA">
        <w:rPr>
          <w:rFonts w:ascii="Book Antiqua" w:hAnsi="Book Antiqua"/>
          <w:i/>
          <w:sz w:val="24"/>
        </w:rPr>
        <w:t>Gastrointest Endosc</w:t>
      </w:r>
      <w:r w:rsidRPr="009710FA">
        <w:rPr>
          <w:rFonts w:ascii="Book Antiqua" w:hAnsi="Book Antiqua"/>
          <w:sz w:val="24"/>
        </w:rPr>
        <w:t xml:space="preserve"> 1995; </w:t>
      </w:r>
      <w:r w:rsidRPr="009710FA">
        <w:rPr>
          <w:rFonts w:ascii="Book Antiqua" w:hAnsi="Book Antiqua"/>
          <w:b/>
          <w:sz w:val="24"/>
        </w:rPr>
        <w:t>42</w:t>
      </w:r>
      <w:r w:rsidRPr="009710FA">
        <w:rPr>
          <w:rFonts w:ascii="Book Antiqua" w:hAnsi="Book Antiqua"/>
          <w:sz w:val="24"/>
        </w:rPr>
        <w:t>: 468-474 [PMID: 8566640]</w:t>
      </w:r>
      <w:bookmarkEnd w:id="12"/>
    </w:p>
    <w:p w:rsidR="001A79B8" w:rsidRPr="009710FA" w:rsidRDefault="001A79B8" w:rsidP="0096113A">
      <w:pPr>
        <w:pStyle w:val="EndNoteBibliography"/>
        <w:spacing w:line="360" w:lineRule="auto"/>
        <w:rPr>
          <w:rFonts w:ascii="Book Antiqua" w:hAnsi="Book Antiqua"/>
          <w:sz w:val="24"/>
        </w:rPr>
      </w:pPr>
      <w:bookmarkStart w:id="13" w:name="_ENREF_14"/>
      <w:r w:rsidRPr="009710FA">
        <w:rPr>
          <w:rFonts w:ascii="Book Antiqua" w:hAnsi="Book Antiqua"/>
          <w:sz w:val="24"/>
        </w:rPr>
        <w:t>14.</w:t>
      </w:r>
      <w:r w:rsidRPr="009710FA">
        <w:rPr>
          <w:rFonts w:ascii="Book Antiqua" w:hAnsi="Book Antiqua"/>
          <w:sz w:val="24"/>
        </w:rPr>
        <w:tab/>
      </w:r>
      <w:r w:rsidRPr="009710FA">
        <w:rPr>
          <w:rFonts w:ascii="Book Antiqua" w:hAnsi="Book Antiqua"/>
          <w:b/>
          <w:sz w:val="24"/>
        </w:rPr>
        <w:t>Yasuda I</w:t>
      </w:r>
      <w:r w:rsidRPr="009710FA">
        <w:rPr>
          <w:rFonts w:ascii="Book Antiqua" w:hAnsi="Book Antiqua"/>
          <w:sz w:val="24"/>
        </w:rPr>
        <w:t xml:space="preserve">, Tomita E, Enya M, Kato T, Moriwaki H. Can endoscopic papillary balloon dilation really preserve sphincter of Oddi function? </w:t>
      </w:r>
      <w:r w:rsidRPr="009710FA">
        <w:rPr>
          <w:rFonts w:ascii="Book Antiqua" w:hAnsi="Book Antiqua"/>
          <w:i/>
          <w:sz w:val="24"/>
        </w:rPr>
        <w:t>Gut</w:t>
      </w:r>
      <w:r w:rsidRPr="009710FA">
        <w:rPr>
          <w:rFonts w:ascii="Book Antiqua" w:hAnsi="Book Antiqua"/>
          <w:sz w:val="24"/>
        </w:rPr>
        <w:t xml:space="preserve"> 2001; </w:t>
      </w:r>
      <w:r w:rsidRPr="009710FA">
        <w:rPr>
          <w:rFonts w:ascii="Book Antiqua" w:hAnsi="Book Antiqua"/>
          <w:b/>
          <w:sz w:val="24"/>
        </w:rPr>
        <w:t>49</w:t>
      </w:r>
      <w:r w:rsidRPr="009710FA">
        <w:rPr>
          <w:rFonts w:ascii="Book Antiqua" w:hAnsi="Book Antiqua"/>
          <w:sz w:val="24"/>
        </w:rPr>
        <w:t>: 686-691 [PMID: 11600473]</w:t>
      </w:r>
      <w:bookmarkEnd w:id="13"/>
    </w:p>
    <w:p w:rsidR="001A79B8" w:rsidRPr="009710FA" w:rsidRDefault="001A79B8" w:rsidP="0096113A">
      <w:pPr>
        <w:pStyle w:val="EndNoteBibliography"/>
        <w:spacing w:line="360" w:lineRule="auto"/>
        <w:rPr>
          <w:rFonts w:ascii="Book Antiqua" w:hAnsi="Book Antiqua"/>
          <w:sz w:val="24"/>
        </w:rPr>
      </w:pPr>
      <w:bookmarkStart w:id="14" w:name="_ENREF_15"/>
      <w:r w:rsidRPr="009710FA">
        <w:rPr>
          <w:rFonts w:ascii="Book Antiqua" w:hAnsi="Book Antiqua"/>
          <w:sz w:val="24"/>
        </w:rPr>
        <w:t>15.</w:t>
      </w:r>
      <w:r w:rsidRPr="009710FA">
        <w:rPr>
          <w:rFonts w:ascii="Book Antiqua" w:hAnsi="Book Antiqua"/>
          <w:sz w:val="24"/>
        </w:rPr>
        <w:tab/>
      </w:r>
      <w:r w:rsidRPr="009710FA">
        <w:rPr>
          <w:rFonts w:ascii="Book Antiqua" w:hAnsi="Book Antiqua"/>
          <w:b/>
          <w:sz w:val="24"/>
        </w:rPr>
        <w:t>Kozarek RA</w:t>
      </w:r>
      <w:r w:rsidRPr="009710FA">
        <w:rPr>
          <w:rFonts w:ascii="Book Antiqua" w:hAnsi="Book Antiqua"/>
          <w:sz w:val="24"/>
        </w:rPr>
        <w:t xml:space="preserve">. Balloon dilation of the sphincter of Oddi. </w:t>
      </w:r>
      <w:r w:rsidRPr="009710FA">
        <w:rPr>
          <w:rFonts w:ascii="Book Antiqua" w:hAnsi="Book Antiqua"/>
          <w:i/>
          <w:sz w:val="24"/>
        </w:rPr>
        <w:t>Endoscopy</w:t>
      </w:r>
      <w:r w:rsidRPr="009710FA">
        <w:rPr>
          <w:rFonts w:ascii="Book Antiqua" w:hAnsi="Book Antiqua"/>
          <w:sz w:val="24"/>
        </w:rPr>
        <w:t xml:space="preserve"> 1988; </w:t>
      </w:r>
      <w:r w:rsidRPr="009710FA">
        <w:rPr>
          <w:rFonts w:ascii="Book Antiqua" w:hAnsi="Book Antiqua"/>
          <w:b/>
          <w:sz w:val="24"/>
        </w:rPr>
        <w:t xml:space="preserve">20 </w:t>
      </w:r>
      <w:r w:rsidRPr="009710FA">
        <w:rPr>
          <w:rFonts w:ascii="Book Antiqua" w:hAnsi="Book Antiqua"/>
          <w:sz w:val="24"/>
        </w:rPr>
        <w:t>Suppl 1: 207-210 [PMID: 3168949 DOI: 10.1055/s-2007-1018177]</w:t>
      </w:r>
      <w:bookmarkEnd w:id="14"/>
    </w:p>
    <w:p w:rsidR="001A79B8" w:rsidRPr="009710FA" w:rsidRDefault="001A79B8" w:rsidP="0096113A">
      <w:pPr>
        <w:pStyle w:val="EndNoteBibliography"/>
        <w:spacing w:line="360" w:lineRule="auto"/>
        <w:rPr>
          <w:rFonts w:ascii="Book Antiqua" w:hAnsi="Book Antiqua"/>
          <w:sz w:val="24"/>
        </w:rPr>
      </w:pPr>
      <w:bookmarkStart w:id="15" w:name="_ENREF_16"/>
      <w:r w:rsidRPr="009710FA">
        <w:rPr>
          <w:rFonts w:ascii="Book Antiqua" w:hAnsi="Book Antiqua"/>
          <w:sz w:val="24"/>
        </w:rPr>
        <w:t>16.</w:t>
      </w:r>
      <w:r w:rsidRPr="009710FA">
        <w:rPr>
          <w:rFonts w:ascii="Book Antiqua" w:hAnsi="Book Antiqua"/>
          <w:sz w:val="24"/>
        </w:rPr>
        <w:tab/>
      </w:r>
      <w:r w:rsidRPr="009710FA">
        <w:rPr>
          <w:rFonts w:ascii="Book Antiqua" w:hAnsi="Book Antiqua"/>
          <w:b/>
          <w:sz w:val="24"/>
        </w:rPr>
        <w:t>Minami A</w:t>
      </w:r>
      <w:r w:rsidRPr="009710FA">
        <w:rPr>
          <w:rFonts w:ascii="Book Antiqua" w:hAnsi="Book Antiqua"/>
          <w:sz w:val="24"/>
        </w:rPr>
        <w:t xml:space="preserve">, Nakatsu T, Uchida N, Hirabayashi S, Fukuma H, Morshed SA, Nishioka M. Papillary dilation vs sphincterotomy in endoscopic removal of bile duct stones. A randomized trial with manometric function. </w:t>
      </w:r>
      <w:r w:rsidRPr="009710FA">
        <w:rPr>
          <w:rFonts w:ascii="Book Antiqua" w:hAnsi="Book Antiqua"/>
          <w:i/>
          <w:sz w:val="24"/>
        </w:rPr>
        <w:t>Dig Dis Sci</w:t>
      </w:r>
      <w:r w:rsidRPr="009710FA">
        <w:rPr>
          <w:rFonts w:ascii="Book Antiqua" w:hAnsi="Book Antiqua"/>
          <w:sz w:val="24"/>
        </w:rPr>
        <w:t xml:space="preserve"> 1995; </w:t>
      </w:r>
      <w:r w:rsidRPr="009710FA">
        <w:rPr>
          <w:rFonts w:ascii="Book Antiqua" w:hAnsi="Book Antiqua"/>
          <w:b/>
          <w:sz w:val="24"/>
        </w:rPr>
        <w:t>40</w:t>
      </w:r>
      <w:r w:rsidRPr="009710FA">
        <w:rPr>
          <w:rFonts w:ascii="Book Antiqua" w:hAnsi="Book Antiqua"/>
          <w:sz w:val="24"/>
        </w:rPr>
        <w:t>: 2550-2554 [PMID: 8536511]</w:t>
      </w:r>
      <w:bookmarkEnd w:id="15"/>
    </w:p>
    <w:p w:rsidR="001A79B8" w:rsidRPr="009710FA" w:rsidRDefault="001A79B8" w:rsidP="0096113A">
      <w:pPr>
        <w:pStyle w:val="EndNoteBibliography"/>
        <w:spacing w:line="360" w:lineRule="auto"/>
        <w:rPr>
          <w:rFonts w:ascii="Book Antiqua" w:hAnsi="Book Antiqua"/>
          <w:sz w:val="24"/>
        </w:rPr>
      </w:pPr>
      <w:bookmarkStart w:id="16" w:name="_ENREF_17"/>
      <w:r w:rsidRPr="009710FA">
        <w:rPr>
          <w:rFonts w:ascii="Book Antiqua" w:hAnsi="Book Antiqua"/>
          <w:sz w:val="24"/>
        </w:rPr>
        <w:t>17.</w:t>
      </w:r>
      <w:r w:rsidRPr="009710FA">
        <w:rPr>
          <w:rFonts w:ascii="Book Antiqua" w:hAnsi="Book Antiqua"/>
          <w:sz w:val="24"/>
        </w:rPr>
        <w:tab/>
      </w:r>
      <w:r w:rsidRPr="009710FA">
        <w:rPr>
          <w:rFonts w:ascii="Book Antiqua" w:hAnsi="Book Antiqua"/>
          <w:b/>
          <w:sz w:val="24"/>
        </w:rPr>
        <w:t>Sato H</w:t>
      </w:r>
      <w:r w:rsidRPr="009710FA">
        <w:rPr>
          <w:rFonts w:ascii="Book Antiqua" w:hAnsi="Book Antiqua"/>
          <w:sz w:val="24"/>
        </w:rPr>
        <w:t xml:space="preserve">, Kodama T, Takaaki J, Tatsumi Y, Maeda T, Fujita S, Fukui Y, Ogasawara H, Mitsufuji S. Endoscopic papillary balloon dilatation may preserve sphincter of Oddi function after common bile duct stone management: evaluation from the viewpoint of endoscopic manometry. </w:t>
      </w:r>
      <w:r w:rsidRPr="009710FA">
        <w:rPr>
          <w:rFonts w:ascii="Book Antiqua" w:hAnsi="Book Antiqua"/>
          <w:i/>
          <w:sz w:val="24"/>
        </w:rPr>
        <w:t>Gut</w:t>
      </w:r>
      <w:r w:rsidRPr="009710FA">
        <w:rPr>
          <w:rFonts w:ascii="Book Antiqua" w:hAnsi="Book Antiqua"/>
          <w:sz w:val="24"/>
        </w:rPr>
        <w:t xml:space="preserve"> 1997; </w:t>
      </w:r>
      <w:r w:rsidRPr="009710FA">
        <w:rPr>
          <w:rFonts w:ascii="Book Antiqua" w:hAnsi="Book Antiqua"/>
          <w:b/>
          <w:sz w:val="24"/>
        </w:rPr>
        <w:t>41</w:t>
      </w:r>
      <w:r w:rsidRPr="009710FA">
        <w:rPr>
          <w:rFonts w:ascii="Book Antiqua" w:hAnsi="Book Antiqua"/>
          <w:sz w:val="24"/>
        </w:rPr>
        <w:t>: 541-544 [PMID: 9391256]</w:t>
      </w:r>
      <w:bookmarkEnd w:id="16"/>
    </w:p>
    <w:p w:rsidR="001A79B8" w:rsidRPr="009710FA" w:rsidRDefault="001A79B8" w:rsidP="0096113A">
      <w:pPr>
        <w:pStyle w:val="EndNoteBibliography"/>
        <w:spacing w:line="360" w:lineRule="auto"/>
        <w:rPr>
          <w:rFonts w:ascii="Book Antiqua" w:hAnsi="Book Antiqua"/>
          <w:sz w:val="24"/>
        </w:rPr>
      </w:pPr>
      <w:bookmarkStart w:id="17" w:name="_ENREF_18"/>
      <w:r w:rsidRPr="009710FA">
        <w:rPr>
          <w:rFonts w:ascii="Book Antiqua" w:hAnsi="Book Antiqua"/>
          <w:sz w:val="24"/>
        </w:rPr>
        <w:t>18.</w:t>
      </w:r>
      <w:r w:rsidRPr="009710FA">
        <w:rPr>
          <w:rFonts w:ascii="Book Antiqua" w:hAnsi="Book Antiqua"/>
          <w:sz w:val="24"/>
        </w:rPr>
        <w:tab/>
      </w:r>
      <w:r w:rsidRPr="009710FA">
        <w:rPr>
          <w:rFonts w:ascii="Book Antiqua" w:hAnsi="Book Antiqua"/>
          <w:b/>
          <w:sz w:val="24"/>
        </w:rPr>
        <w:t>Weinberg BM</w:t>
      </w:r>
      <w:r w:rsidRPr="009710FA">
        <w:rPr>
          <w:rFonts w:ascii="Book Antiqua" w:hAnsi="Book Antiqua"/>
          <w:sz w:val="24"/>
        </w:rPr>
        <w:t xml:space="preserve">, Shindy W, Lo S. Endoscopic balloon sphincter dilation (sphincteroplasty) versus sphincterotomy for common bile duct stones. </w:t>
      </w:r>
      <w:r w:rsidRPr="009710FA">
        <w:rPr>
          <w:rFonts w:ascii="Book Antiqua" w:hAnsi="Book Antiqua"/>
          <w:i/>
          <w:sz w:val="24"/>
        </w:rPr>
        <w:t>Cochrane Database Syst Rev</w:t>
      </w:r>
      <w:r w:rsidRPr="009710FA">
        <w:rPr>
          <w:rFonts w:ascii="Book Antiqua" w:hAnsi="Book Antiqua"/>
          <w:sz w:val="24"/>
        </w:rPr>
        <w:t xml:space="preserve"> 2006; </w:t>
      </w:r>
      <w:r w:rsidRPr="009710FA">
        <w:rPr>
          <w:rFonts w:ascii="Book Antiqua" w:hAnsi="Book Antiqua"/>
          <w:b/>
          <w:sz w:val="24"/>
        </w:rPr>
        <w:t>18</w:t>
      </w:r>
      <w:r w:rsidRPr="009710FA">
        <w:rPr>
          <w:rFonts w:ascii="Book Antiqua" w:hAnsi="Book Antiqua"/>
          <w:sz w:val="24"/>
        </w:rPr>
        <w:t>: CD004890 [PMID: 17054222 DOI: 10.1002/14651858.CD004890.pub2]</w:t>
      </w:r>
      <w:bookmarkEnd w:id="17"/>
    </w:p>
    <w:p w:rsidR="001A79B8" w:rsidRPr="009710FA" w:rsidRDefault="001A79B8" w:rsidP="0096113A">
      <w:pPr>
        <w:pStyle w:val="EndNoteBibliography"/>
        <w:spacing w:line="360" w:lineRule="auto"/>
        <w:rPr>
          <w:rFonts w:ascii="Book Antiqua" w:hAnsi="Book Antiqua"/>
          <w:sz w:val="24"/>
        </w:rPr>
      </w:pPr>
      <w:bookmarkStart w:id="18" w:name="_ENREF_19"/>
      <w:r w:rsidRPr="009710FA">
        <w:rPr>
          <w:rFonts w:ascii="Book Antiqua" w:hAnsi="Book Antiqua"/>
          <w:sz w:val="24"/>
        </w:rPr>
        <w:t>19.</w:t>
      </w:r>
      <w:r w:rsidRPr="009710FA">
        <w:rPr>
          <w:rFonts w:ascii="Book Antiqua" w:hAnsi="Book Antiqua"/>
          <w:sz w:val="24"/>
        </w:rPr>
        <w:tab/>
      </w:r>
      <w:r w:rsidRPr="009710FA">
        <w:rPr>
          <w:rFonts w:ascii="Book Antiqua" w:hAnsi="Book Antiqua"/>
          <w:b/>
          <w:sz w:val="24"/>
        </w:rPr>
        <w:t>Zhao HC</w:t>
      </w:r>
      <w:r w:rsidRPr="009710FA">
        <w:rPr>
          <w:rFonts w:ascii="Book Antiqua" w:hAnsi="Book Antiqua"/>
          <w:sz w:val="24"/>
        </w:rPr>
        <w:t xml:space="preserve">, He L, Zhou DC, Geng XP, Pan FM. Meta-analysis comparison of endoscopic papillary balloon dilatation and endoscopic sphincteropapillotomy. </w:t>
      </w:r>
      <w:r w:rsidRPr="009710FA">
        <w:rPr>
          <w:rFonts w:ascii="Book Antiqua" w:hAnsi="Book Antiqua"/>
          <w:i/>
          <w:sz w:val="24"/>
        </w:rPr>
        <w:t>World J Gastroenterol</w:t>
      </w:r>
      <w:r w:rsidRPr="009710FA">
        <w:rPr>
          <w:rFonts w:ascii="Book Antiqua" w:hAnsi="Book Antiqua"/>
          <w:sz w:val="24"/>
        </w:rPr>
        <w:t xml:space="preserve"> 2013; </w:t>
      </w:r>
      <w:r w:rsidRPr="009710FA">
        <w:rPr>
          <w:rFonts w:ascii="Book Antiqua" w:hAnsi="Book Antiqua"/>
          <w:b/>
          <w:sz w:val="24"/>
        </w:rPr>
        <w:t>19</w:t>
      </w:r>
      <w:r w:rsidRPr="009710FA">
        <w:rPr>
          <w:rFonts w:ascii="Book Antiqua" w:hAnsi="Book Antiqua"/>
          <w:sz w:val="24"/>
        </w:rPr>
        <w:t>: 3883-3891 [PMID: 23840129 DOI: 10.3748/wjg.v19.i24.3883]</w:t>
      </w:r>
      <w:bookmarkEnd w:id="18"/>
    </w:p>
    <w:p w:rsidR="001A79B8" w:rsidRPr="009710FA" w:rsidRDefault="001A79B8" w:rsidP="0096113A">
      <w:pPr>
        <w:pStyle w:val="EndNoteBibliography"/>
        <w:spacing w:line="360" w:lineRule="auto"/>
        <w:rPr>
          <w:rFonts w:ascii="Book Antiqua" w:hAnsi="Book Antiqua"/>
          <w:sz w:val="24"/>
        </w:rPr>
      </w:pPr>
      <w:bookmarkStart w:id="19" w:name="_ENREF_20"/>
      <w:r w:rsidRPr="009710FA">
        <w:rPr>
          <w:rFonts w:ascii="Book Antiqua" w:hAnsi="Book Antiqua"/>
          <w:sz w:val="24"/>
        </w:rPr>
        <w:t>20.</w:t>
      </w:r>
      <w:r w:rsidRPr="009710FA">
        <w:rPr>
          <w:rFonts w:ascii="Book Antiqua" w:hAnsi="Book Antiqua"/>
          <w:sz w:val="24"/>
        </w:rPr>
        <w:tab/>
      </w:r>
      <w:r w:rsidRPr="009710FA">
        <w:rPr>
          <w:rFonts w:ascii="Book Antiqua" w:hAnsi="Book Antiqua"/>
          <w:b/>
          <w:sz w:val="24"/>
        </w:rPr>
        <w:t>Di</w:t>
      </w:r>
      <w:r>
        <w:rPr>
          <w:rFonts w:ascii="Book Antiqua" w:eastAsia="宋体" w:hAnsi="Book Antiqua"/>
          <w:b/>
          <w:sz w:val="24"/>
          <w:lang w:eastAsia="zh-CN"/>
        </w:rPr>
        <w:t>s</w:t>
      </w:r>
      <w:r w:rsidRPr="009710FA">
        <w:rPr>
          <w:rFonts w:ascii="Book Antiqua" w:hAnsi="Book Antiqua"/>
          <w:b/>
          <w:sz w:val="24"/>
        </w:rPr>
        <w:t>ario JA</w:t>
      </w:r>
      <w:r w:rsidRPr="009710FA">
        <w:rPr>
          <w:rFonts w:ascii="Book Antiqua" w:hAnsi="Book Antiqua"/>
          <w:sz w:val="24"/>
        </w:rPr>
        <w:t xml:space="preserve">, Freeman ML, Bjorkman DJ, Macmathuna P, Petersen BT, Jaffe PE, </w:t>
      </w:r>
      <w:r w:rsidRPr="009710FA">
        <w:rPr>
          <w:rFonts w:ascii="Book Antiqua" w:hAnsi="Book Antiqua"/>
          <w:sz w:val="24"/>
        </w:rPr>
        <w:lastRenderedPageBreak/>
        <w:t xml:space="preserve">Morales TG, Hixson LJ, Sherman S, Lehman GA, Jamal MM, Al-Kawas FH, Khandelwal M, Moore JP, Derfus GA, Jamidar PA, Ramirez FC, Ryan ME, Woods KL, Carr-Locke DL, Alder SC. Endoscopic balloon dilation compared with sphincterotomy for extraction of bile duct stones. </w:t>
      </w:r>
      <w:r w:rsidRPr="009710FA">
        <w:rPr>
          <w:rFonts w:ascii="Book Antiqua" w:hAnsi="Book Antiqua"/>
          <w:i/>
          <w:sz w:val="24"/>
        </w:rPr>
        <w:t>Gastroenterology</w:t>
      </w:r>
      <w:r w:rsidRPr="009710FA">
        <w:rPr>
          <w:rFonts w:ascii="Book Antiqua" w:hAnsi="Book Antiqua"/>
          <w:sz w:val="24"/>
        </w:rPr>
        <w:t xml:space="preserve"> 2004; </w:t>
      </w:r>
      <w:r w:rsidRPr="009710FA">
        <w:rPr>
          <w:rFonts w:ascii="Book Antiqua" w:hAnsi="Book Antiqua"/>
          <w:b/>
          <w:sz w:val="24"/>
        </w:rPr>
        <w:t>127</w:t>
      </w:r>
      <w:r w:rsidRPr="009710FA">
        <w:rPr>
          <w:rFonts w:ascii="Book Antiqua" w:hAnsi="Book Antiqua"/>
          <w:sz w:val="24"/>
        </w:rPr>
        <w:t>: 1291-1299 [PMID: 15520997]</w:t>
      </w:r>
      <w:bookmarkEnd w:id="19"/>
    </w:p>
    <w:p w:rsidR="001A79B8" w:rsidRPr="009710FA" w:rsidRDefault="001A79B8" w:rsidP="0096113A">
      <w:pPr>
        <w:pStyle w:val="EndNoteBibliography"/>
        <w:spacing w:line="360" w:lineRule="auto"/>
        <w:rPr>
          <w:rFonts w:ascii="Book Antiqua" w:hAnsi="Book Antiqua"/>
          <w:sz w:val="24"/>
        </w:rPr>
      </w:pPr>
      <w:bookmarkStart w:id="20" w:name="_ENREF_21"/>
      <w:r w:rsidRPr="009710FA">
        <w:rPr>
          <w:rFonts w:ascii="Book Antiqua" w:hAnsi="Book Antiqua"/>
          <w:sz w:val="24"/>
        </w:rPr>
        <w:t>21.</w:t>
      </w:r>
      <w:r w:rsidRPr="009710FA">
        <w:rPr>
          <w:rFonts w:ascii="Book Antiqua" w:hAnsi="Book Antiqua"/>
          <w:sz w:val="24"/>
        </w:rPr>
        <w:tab/>
      </w:r>
      <w:r w:rsidRPr="009710FA">
        <w:rPr>
          <w:rFonts w:ascii="Book Antiqua" w:hAnsi="Book Antiqua"/>
          <w:b/>
          <w:sz w:val="24"/>
        </w:rPr>
        <w:t>Ersoz G</w:t>
      </w:r>
      <w:r w:rsidRPr="009710FA">
        <w:rPr>
          <w:rFonts w:ascii="Book Antiqua" w:hAnsi="Book Antiqua"/>
          <w:sz w:val="24"/>
        </w:rPr>
        <w:t xml:space="preserve">, Tekesin O, Ozutemiz AO, Gunsar F. Biliary sphincterotomy plus dilation with a large balloon for bile duct stones that are difficult to extract. </w:t>
      </w:r>
      <w:r w:rsidRPr="009710FA">
        <w:rPr>
          <w:rFonts w:ascii="Book Antiqua" w:hAnsi="Book Antiqua"/>
          <w:i/>
          <w:sz w:val="24"/>
        </w:rPr>
        <w:t>Gastrointest Endosc</w:t>
      </w:r>
      <w:r w:rsidRPr="009710FA">
        <w:rPr>
          <w:rFonts w:ascii="Book Antiqua" w:hAnsi="Book Antiqua"/>
          <w:sz w:val="24"/>
        </w:rPr>
        <w:t xml:space="preserve"> 2003; </w:t>
      </w:r>
      <w:r w:rsidRPr="009710FA">
        <w:rPr>
          <w:rFonts w:ascii="Book Antiqua" w:hAnsi="Book Antiqua"/>
          <w:b/>
          <w:sz w:val="24"/>
        </w:rPr>
        <w:t>57</w:t>
      </w:r>
      <w:r w:rsidRPr="009710FA">
        <w:rPr>
          <w:rFonts w:ascii="Book Antiqua" w:hAnsi="Book Antiqua"/>
          <w:sz w:val="24"/>
        </w:rPr>
        <w:t>: 156-159 [PMID: 12556775 DOI: 10.1067/mge.2003.52]</w:t>
      </w:r>
      <w:bookmarkEnd w:id="20"/>
    </w:p>
    <w:p w:rsidR="001A79B8" w:rsidRPr="009710FA" w:rsidRDefault="001A79B8" w:rsidP="0096113A">
      <w:pPr>
        <w:pStyle w:val="EndNoteBibliography"/>
        <w:spacing w:line="360" w:lineRule="auto"/>
        <w:rPr>
          <w:rFonts w:ascii="Book Antiqua" w:hAnsi="Book Antiqua"/>
          <w:sz w:val="24"/>
        </w:rPr>
      </w:pPr>
      <w:bookmarkStart w:id="21" w:name="_ENREF_22"/>
      <w:r w:rsidRPr="009710FA">
        <w:rPr>
          <w:rFonts w:ascii="Book Antiqua" w:hAnsi="Book Antiqua"/>
          <w:sz w:val="24"/>
        </w:rPr>
        <w:t>22.</w:t>
      </w:r>
      <w:r w:rsidRPr="009710FA">
        <w:rPr>
          <w:rFonts w:ascii="Book Antiqua" w:hAnsi="Book Antiqua"/>
          <w:sz w:val="24"/>
        </w:rPr>
        <w:tab/>
      </w:r>
      <w:r w:rsidRPr="009710FA">
        <w:rPr>
          <w:rFonts w:ascii="Book Antiqua" w:hAnsi="Book Antiqua"/>
          <w:b/>
          <w:sz w:val="24"/>
        </w:rPr>
        <w:t>Hwang SJ</w:t>
      </w:r>
      <w:r w:rsidRPr="009710FA">
        <w:rPr>
          <w:rFonts w:ascii="Book Antiqua" w:hAnsi="Book Antiqua"/>
          <w:sz w:val="24"/>
        </w:rPr>
        <w:t xml:space="preserve">, Kim YG, Lee KC, Ji MK, Kim HS, Baik SG, Lee KM, Chang JH, Kim MS, Paik YH, Lee SJ, Park HJ, Lee KS, Lee SI, Lee DK. Endoscopic sphincterotomy plus endoscopic papillary large balloon dilatation for large bile duct stones [In Korean with English abstract]. </w:t>
      </w:r>
      <w:r w:rsidRPr="009710FA">
        <w:rPr>
          <w:rFonts w:ascii="Book Antiqua" w:hAnsi="Book Antiqua"/>
          <w:i/>
          <w:sz w:val="24"/>
        </w:rPr>
        <w:t>Korean J Gastroint Endosc</w:t>
      </w:r>
      <w:r w:rsidRPr="009710FA">
        <w:rPr>
          <w:rFonts w:ascii="Book Antiqua" w:hAnsi="Book Antiqua"/>
          <w:sz w:val="24"/>
        </w:rPr>
        <w:t xml:space="preserve"> 2006; </w:t>
      </w:r>
      <w:r w:rsidRPr="009710FA">
        <w:rPr>
          <w:rFonts w:ascii="Book Antiqua" w:hAnsi="Book Antiqua"/>
          <w:b/>
          <w:sz w:val="24"/>
        </w:rPr>
        <w:t>32</w:t>
      </w:r>
      <w:r w:rsidRPr="009710FA">
        <w:rPr>
          <w:rFonts w:ascii="Book Antiqua" w:hAnsi="Book Antiqua"/>
          <w:sz w:val="24"/>
        </w:rPr>
        <w:t xml:space="preserve">: 184-189 </w:t>
      </w:r>
      <w:bookmarkEnd w:id="21"/>
    </w:p>
    <w:p w:rsidR="001A79B8" w:rsidRPr="009710FA" w:rsidRDefault="001A79B8" w:rsidP="0096113A">
      <w:pPr>
        <w:pStyle w:val="EndNoteBibliography"/>
        <w:spacing w:line="360" w:lineRule="auto"/>
        <w:rPr>
          <w:rFonts w:ascii="Book Antiqua" w:hAnsi="Book Antiqua"/>
          <w:sz w:val="24"/>
        </w:rPr>
      </w:pPr>
      <w:bookmarkStart w:id="22" w:name="_ENREF_23"/>
      <w:r w:rsidRPr="009710FA">
        <w:rPr>
          <w:rFonts w:ascii="Book Antiqua" w:hAnsi="Book Antiqua"/>
          <w:sz w:val="24"/>
        </w:rPr>
        <w:t>23.</w:t>
      </w:r>
      <w:r w:rsidRPr="009710FA">
        <w:rPr>
          <w:rFonts w:ascii="Book Antiqua" w:hAnsi="Book Antiqua"/>
          <w:sz w:val="24"/>
        </w:rPr>
        <w:tab/>
      </w:r>
      <w:r w:rsidRPr="009710FA">
        <w:rPr>
          <w:rFonts w:ascii="Book Antiqua" w:hAnsi="Book Antiqua"/>
          <w:b/>
          <w:sz w:val="24"/>
        </w:rPr>
        <w:t>Maydeo A</w:t>
      </w:r>
      <w:r w:rsidRPr="009710FA">
        <w:rPr>
          <w:rFonts w:ascii="Book Antiqua" w:hAnsi="Book Antiqua"/>
          <w:sz w:val="24"/>
        </w:rPr>
        <w:t xml:space="preserve">, Bhandari S. Balloon sphincteroplasty for removing difficult bile duct stones. </w:t>
      </w:r>
      <w:bookmarkStart w:id="23" w:name="OLE_LINK2"/>
      <w:r w:rsidRPr="009710FA">
        <w:rPr>
          <w:rFonts w:ascii="Book Antiqua" w:hAnsi="Book Antiqua"/>
          <w:i/>
          <w:sz w:val="24"/>
        </w:rPr>
        <w:t>Endoscopy</w:t>
      </w:r>
      <w:r w:rsidRPr="009710FA">
        <w:rPr>
          <w:rFonts w:ascii="Book Antiqua" w:hAnsi="Book Antiqua"/>
          <w:sz w:val="24"/>
        </w:rPr>
        <w:t xml:space="preserve"> 2007; </w:t>
      </w:r>
      <w:r w:rsidRPr="009710FA">
        <w:rPr>
          <w:rFonts w:ascii="Book Antiqua" w:hAnsi="Book Antiqua"/>
          <w:b/>
          <w:sz w:val="24"/>
        </w:rPr>
        <w:t>39</w:t>
      </w:r>
      <w:r w:rsidRPr="009710FA">
        <w:rPr>
          <w:rFonts w:ascii="Book Antiqua" w:hAnsi="Book Antiqua"/>
          <w:sz w:val="24"/>
        </w:rPr>
        <w:t>: 958-961</w:t>
      </w:r>
      <w:bookmarkEnd w:id="23"/>
      <w:r w:rsidRPr="009710FA">
        <w:rPr>
          <w:rFonts w:ascii="Book Antiqua" w:hAnsi="Book Antiqua"/>
          <w:sz w:val="24"/>
        </w:rPr>
        <w:t xml:space="preserve"> [PMID: </w:t>
      </w:r>
      <w:r>
        <w:rPr>
          <w:rFonts w:ascii="Book Antiqua" w:eastAsia="宋体" w:hAnsi="Book Antiqua"/>
          <w:sz w:val="24"/>
          <w:lang w:eastAsia="zh-CN"/>
        </w:rPr>
        <w:t>17701853</w:t>
      </w:r>
      <w:r w:rsidRPr="009710FA">
        <w:rPr>
          <w:rFonts w:ascii="Book Antiqua" w:hAnsi="Book Antiqua"/>
          <w:sz w:val="24"/>
        </w:rPr>
        <w:t xml:space="preserve"> DOI: 10.1055/s-2007-966784]</w:t>
      </w:r>
      <w:bookmarkEnd w:id="22"/>
    </w:p>
    <w:p w:rsidR="001A79B8" w:rsidRPr="009710FA" w:rsidRDefault="001A79B8" w:rsidP="0096113A">
      <w:pPr>
        <w:pStyle w:val="EndNoteBibliography"/>
        <w:spacing w:line="360" w:lineRule="auto"/>
        <w:rPr>
          <w:rFonts w:ascii="Book Antiqua" w:hAnsi="Book Antiqua"/>
          <w:sz w:val="24"/>
        </w:rPr>
      </w:pPr>
      <w:bookmarkStart w:id="24" w:name="_ENREF_24"/>
      <w:r w:rsidRPr="009710FA">
        <w:rPr>
          <w:rFonts w:ascii="Book Antiqua" w:hAnsi="Book Antiqua"/>
          <w:sz w:val="24"/>
        </w:rPr>
        <w:t>24.</w:t>
      </w:r>
      <w:r w:rsidRPr="009710FA">
        <w:rPr>
          <w:rFonts w:ascii="Book Antiqua" w:hAnsi="Book Antiqua"/>
          <w:sz w:val="24"/>
        </w:rPr>
        <w:tab/>
      </w:r>
      <w:r w:rsidRPr="009710FA">
        <w:rPr>
          <w:rFonts w:ascii="Book Antiqua" w:hAnsi="Book Antiqua"/>
          <w:b/>
          <w:sz w:val="24"/>
        </w:rPr>
        <w:t>Minami A</w:t>
      </w:r>
      <w:r w:rsidRPr="009710FA">
        <w:rPr>
          <w:rFonts w:ascii="Book Antiqua" w:hAnsi="Book Antiqua"/>
          <w:sz w:val="24"/>
        </w:rPr>
        <w:t xml:space="preserve">, Hirose S, Nomoto T, Hayakawa S. Small sphincterotomy combined with papillary dilation with large balloon permits retrieval of large stones without mechanical lithotripsy. </w:t>
      </w:r>
      <w:r w:rsidRPr="009710FA">
        <w:rPr>
          <w:rFonts w:ascii="Book Antiqua" w:hAnsi="Book Antiqua"/>
          <w:i/>
          <w:sz w:val="24"/>
        </w:rPr>
        <w:t>World J Gastroenterol</w:t>
      </w:r>
      <w:r w:rsidRPr="009710FA">
        <w:rPr>
          <w:rFonts w:ascii="Book Antiqua" w:hAnsi="Book Antiqua"/>
          <w:sz w:val="24"/>
        </w:rPr>
        <w:t xml:space="preserve"> 2007; </w:t>
      </w:r>
      <w:r w:rsidRPr="009710FA">
        <w:rPr>
          <w:rFonts w:ascii="Book Antiqua" w:hAnsi="Book Antiqua"/>
          <w:b/>
          <w:sz w:val="24"/>
        </w:rPr>
        <w:t>13</w:t>
      </w:r>
      <w:r w:rsidRPr="009710FA">
        <w:rPr>
          <w:rFonts w:ascii="Book Antiqua" w:hAnsi="Book Antiqua"/>
          <w:sz w:val="24"/>
        </w:rPr>
        <w:t>: 2179-2182 [PMID: 17465497]</w:t>
      </w:r>
      <w:bookmarkEnd w:id="24"/>
    </w:p>
    <w:p w:rsidR="001A79B8" w:rsidRPr="009710FA" w:rsidRDefault="001A79B8" w:rsidP="0096113A">
      <w:pPr>
        <w:pStyle w:val="EndNoteBibliography"/>
        <w:spacing w:line="360" w:lineRule="auto"/>
        <w:rPr>
          <w:rFonts w:ascii="Book Antiqua" w:hAnsi="Book Antiqua"/>
          <w:sz w:val="24"/>
        </w:rPr>
      </w:pPr>
      <w:bookmarkStart w:id="25" w:name="_ENREF_25"/>
      <w:r w:rsidRPr="009710FA">
        <w:rPr>
          <w:rFonts w:ascii="Book Antiqua" w:hAnsi="Book Antiqua"/>
          <w:sz w:val="24"/>
        </w:rPr>
        <w:t>25.</w:t>
      </w:r>
      <w:r w:rsidRPr="009710FA">
        <w:rPr>
          <w:rFonts w:ascii="Book Antiqua" w:hAnsi="Book Antiqua"/>
          <w:sz w:val="24"/>
        </w:rPr>
        <w:tab/>
      </w:r>
      <w:r w:rsidRPr="009710FA">
        <w:rPr>
          <w:rFonts w:ascii="Book Antiqua" w:hAnsi="Book Antiqua"/>
          <w:b/>
          <w:sz w:val="24"/>
        </w:rPr>
        <w:t>Heo JH</w:t>
      </w:r>
      <w:r w:rsidRPr="009710FA">
        <w:rPr>
          <w:rFonts w:ascii="Book Antiqua" w:hAnsi="Book Antiqua"/>
          <w:sz w:val="24"/>
        </w:rPr>
        <w:t xml:space="preserve">, Kang DH, Jung HJ, Kwon DS, An JK, Kim BS, Suh KD, Lee SY, Lee JH, Kim GH, Kim TO, Heo J, Song GA, Cho M. Endoscopic sphincterotomy plus large-balloon dilation versus endoscopic sphincterotomy for removal of bile-duct stones. </w:t>
      </w:r>
      <w:r w:rsidRPr="009710FA">
        <w:rPr>
          <w:rFonts w:ascii="Book Antiqua" w:hAnsi="Book Antiqua"/>
          <w:i/>
          <w:sz w:val="24"/>
        </w:rPr>
        <w:t>Gastrointest Endosc</w:t>
      </w:r>
      <w:r w:rsidRPr="009710FA">
        <w:rPr>
          <w:rFonts w:ascii="Book Antiqua" w:hAnsi="Book Antiqua"/>
          <w:sz w:val="24"/>
        </w:rPr>
        <w:t xml:space="preserve"> 2007; </w:t>
      </w:r>
      <w:r w:rsidRPr="009710FA">
        <w:rPr>
          <w:rFonts w:ascii="Book Antiqua" w:hAnsi="Book Antiqua"/>
          <w:b/>
          <w:sz w:val="24"/>
        </w:rPr>
        <w:t>66</w:t>
      </w:r>
      <w:r w:rsidRPr="009710FA">
        <w:rPr>
          <w:rFonts w:ascii="Book Antiqua" w:hAnsi="Book Antiqua"/>
          <w:sz w:val="24"/>
        </w:rPr>
        <w:t>: 720-726</w:t>
      </w:r>
      <w:r w:rsidRPr="0096012D">
        <w:rPr>
          <w:rFonts w:ascii="Book Antiqua" w:hAnsi="Book Antiqua" w:cs="Arial"/>
          <w:color w:val="000000"/>
          <w:sz w:val="24"/>
          <w:shd w:val="clear" w:color="auto" w:fill="FFFFFF"/>
        </w:rPr>
        <w:t>; quiz 768, 771</w:t>
      </w:r>
      <w:r w:rsidRPr="009710FA">
        <w:rPr>
          <w:rFonts w:ascii="Book Antiqua" w:hAnsi="Book Antiqua"/>
          <w:sz w:val="24"/>
        </w:rPr>
        <w:t xml:space="preserve"> [PMID: 17905013 DOI: 10.1016/j.gie.2007.02.033]</w:t>
      </w:r>
      <w:bookmarkEnd w:id="25"/>
    </w:p>
    <w:p w:rsidR="001A79B8" w:rsidRPr="009710FA" w:rsidRDefault="001A79B8" w:rsidP="0096113A">
      <w:pPr>
        <w:pStyle w:val="EndNoteBibliography"/>
        <w:spacing w:line="360" w:lineRule="auto"/>
        <w:rPr>
          <w:rFonts w:ascii="Book Antiqua" w:hAnsi="Book Antiqua"/>
          <w:sz w:val="24"/>
        </w:rPr>
      </w:pPr>
      <w:bookmarkStart w:id="26" w:name="_ENREF_26"/>
      <w:r w:rsidRPr="009710FA">
        <w:rPr>
          <w:rFonts w:ascii="Book Antiqua" w:hAnsi="Book Antiqua"/>
          <w:sz w:val="24"/>
        </w:rPr>
        <w:t>26.</w:t>
      </w:r>
      <w:r w:rsidRPr="009710FA">
        <w:rPr>
          <w:rFonts w:ascii="Book Antiqua" w:hAnsi="Book Antiqua"/>
          <w:sz w:val="24"/>
        </w:rPr>
        <w:tab/>
      </w:r>
      <w:r w:rsidRPr="009710FA">
        <w:rPr>
          <w:rFonts w:ascii="Book Antiqua" w:hAnsi="Book Antiqua"/>
          <w:b/>
          <w:sz w:val="24"/>
        </w:rPr>
        <w:t>Lee DK</w:t>
      </w:r>
      <w:r w:rsidRPr="009710FA">
        <w:rPr>
          <w:rFonts w:ascii="Book Antiqua" w:hAnsi="Book Antiqua"/>
          <w:sz w:val="24"/>
        </w:rPr>
        <w:t xml:space="preserve">, Lee BJ, Hwang SJ, Baik YH, Lee SJ. Endoscopic papillary large balloon dilation after endoscopic sphincterotomy for treatment of large common bile duct stone. </w:t>
      </w:r>
      <w:r w:rsidRPr="009710FA">
        <w:rPr>
          <w:rFonts w:ascii="Book Antiqua" w:hAnsi="Book Antiqua"/>
          <w:i/>
          <w:sz w:val="24"/>
        </w:rPr>
        <w:t>Digestive Endoscopy</w:t>
      </w:r>
      <w:r w:rsidRPr="009710FA">
        <w:rPr>
          <w:rFonts w:ascii="Book Antiqua" w:hAnsi="Book Antiqua"/>
          <w:sz w:val="24"/>
        </w:rPr>
        <w:t xml:space="preserve"> 2007; </w:t>
      </w:r>
      <w:r w:rsidRPr="009710FA">
        <w:rPr>
          <w:rFonts w:ascii="Book Antiqua" w:hAnsi="Book Antiqua"/>
          <w:b/>
          <w:sz w:val="24"/>
        </w:rPr>
        <w:t>19</w:t>
      </w:r>
      <w:r w:rsidRPr="009710FA">
        <w:rPr>
          <w:rFonts w:ascii="Book Antiqua" w:hAnsi="Book Antiqua"/>
          <w:sz w:val="24"/>
        </w:rPr>
        <w:t>: S52-S56 [DOI: 10.1111/j.1443-1661.2007.00716.x]</w:t>
      </w:r>
      <w:bookmarkEnd w:id="26"/>
    </w:p>
    <w:p w:rsidR="001A79B8" w:rsidRPr="009710FA" w:rsidRDefault="001A79B8" w:rsidP="0096113A">
      <w:pPr>
        <w:pStyle w:val="EndNoteBibliography"/>
        <w:spacing w:line="360" w:lineRule="auto"/>
        <w:rPr>
          <w:rFonts w:ascii="Book Antiqua" w:hAnsi="Book Antiqua"/>
          <w:sz w:val="24"/>
        </w:rPr>
      </w:pPr>
      <w:bookmarkStart w:id="27" w:name="_ENREF_27"/>
      <w:r w:rsidRPr="009710FA">
        <w:rPr>
          <w:rFonts w:ascii="Book Antiqua" w:hAnsi="Book Antiqua"/>
          <w:sz w:val="24"/>
        </w:rPr>
        <w:t>27.</w:t>
      </w:r>
      <w:r w:rsidRPr="009710FA">
        <w:rPr>
          <w:rFonts w:ascii="Book Antiqua" w:hAnsi="Book Antiqua"/>
          <w:sz w:val="24"/>
        </w:rPr>
        <w:tab/>
      </w:r>
      <w:r w:rsidRPr="009710FA">
        <w:rPr>
          <w:rFonts w:ascii="Book Antiqua" w:hAnsi="Book Antiqua"/>
          <w:b/>
          <w:sz w:val="24"/>
        </w:rPr>
        <w:t>Kim MK</w:t>
      </w:r>
      <w:r w:rsidRPr="009710FA">
        <w:rPr>
          <w:rFonts w:ascii="Book Antiqua" w:hAnsi="Book Antiqua"/>
          <w:sz w:val="24"/>
        </w:rPr>
        <w:t xml:space="preserve">, Kim MH, Lee TY, Oh HC, Kwon SH, Han JH, Choi HO, Park SJ, Kim TH, Lee SS, Seo DW, Lee SK. Combined endoscopic sphincterotomy and large </w:t>
      </w:r>
      <w:r w:rsidRPr="009710FA">
        <w:rPr>
          <w:rFonts w:ascii="Book Antiqua" w:hAnsi="Book Antiqua"/>
          <w:sz w:val="24"/>
        </w:rPr>
        <w:lastRenderedPageBreak/>
        <w:t xml:space="preserve">balloon sphincteroplasty for bile duct stones [In Korean with English abstract]. </w:t>
      </w:r>
      <w:r w:rsidRPr="009710FA">
        <w:rPr>
          <w:rFonts w:ascii="Book Antiqua" w:hAnsi="Book Antiqua"/>
          <w:i/>
          <w:sz w:val="24"/>
        </w:rPr>
        <w:t>Korean J Med</w:t>
      </w:r>
      <w:r w:rsidRPr="009710FA">
        <w:rPr>
          <w:rFonts w:ascii="Book Antiqua" w:hAnsi="Book Antiqua"/>
          <w:sz w:val="24"/>
        </w:rPr>
        <w:t xml:space="preserve"> 2007; </w:t>
      </w:r>
      <w:r w:rsidRPr="009710FA">
        <w:rPr>
          <w:rFonts w:ascii="Book Antiqua" w:hAnsi="Book Antiqua"/>
          <w:b/>
          <w:sz w:val="24"/>
        </w:rPr>
        <w:t>73</w:t>
      </w:r>
      <w:r w:rsidRPr="009710FA">
        <w:rPr>
          <w:rFonts w:ascii="Book Antiqua" w:hAnsi="Book Antiqua"/>
          <w:sz w:val="24"/>
        </w:rPr>
        <w:t xml:space="preserve">: 474-480 </w:t>
      </w:r>
      <w:bookmarkEnd w:id="27"/>
    </w:p>
    <w:p w:rsidR="001A79B8" w:rsidRPr="009710FA" w:rsidRDefault="001A79B8" w:rsidP="0096113A">
      <w:pPr>
        <w:pStyle w:val="EndNoteBibliography"/>
        <w:spacing w:line="360" w:lineRule="auto"/>
        <w:rPr>
          <w:rFonts w:ascii="Book Antiqua" w:hAnsi="Book Antiqua"/>
          <w:sz w:val="24"/>
        </w:rPr>
      </w:pPr>
      <w:bookmarkStart w:id="28" w:name="_ENREF_28"/>
      <w:r w:rsidRPr="009710FA">
        <w:rPr>
          <w:rFonts w:ascii="Book Antiqua" w:hAnsi="Book Antiqua"/>
          <w:sz w:val="24"/>
        </w:rPr>
        <w:t>28.</w:t>
      </w:r>
      <w:r w:rsidRPr="009710FA">
        <w:rPr>
          <w:rFonts w:ascii="Book Antiqua" w:hAnsi="Book Antiqua"/>
          <w:sz w:val="24"/>
        </w:rPr>
        <w:tab/>
      </w:r>
      <w:r w:rsidRPr="009710FA">
        <w:rPr>
          <w:rFonts w:ascii="Book Antiqua" w:hAnsi="Book Antiqua"/>
          <w:b/>
          <w:sz w:val="24"/>
        </w:rPr>
        <w:t>Lee SH</w:t>
      </w:r>
      <w:r w:rsidRPr="009710FA">
        <w:rPr>
          <w:rFonts w:ascii="Book Antiqua" w:hAnsi="Book Antiqua"/>
          <w:sz w:val="24"/>
        </w:rPr>
        <w:t xml:space="preserve">, Hong SW, Cho YD, Cheon YK, Kim SG, Jang JY, Kim YS, Moon JH, Lee JS, Lee MS, Shim CS, Kim BS. The safety and effectiveness of medium endoscopic sphincterotomy with endoscopic papillary  large balloon dilation for removing difficult common bile duct stones [In Korean with English abstract]. </w:t>
      </w:r>
      <w:r w:rsidRPr="009710FA">
        <w:rPr>
          <w:rFonts w:ascii="Book Antiqua" w:hAnsi="Book Antiqua"/>
          <w:i/>
          <w:sz w:val="24"/>
        </w:rPr>
        <w:t>Korean J Gastroint Endosc</w:t>
      </w:r>
      <w:r w:rsidRPr="009710FA">
        <w:rPr>
          <w:rFonts w:ascii="Book Antiqua" w:hAnsi="Book Antiqua"/>
          <w:sz w:val="24"/>
        </w:rPr>
        <w:t xml:space="preserve"> 2007; </w:t>
      </w:r>
      <w:r w:rsidRPr="009710FA">
        <w:rPr>
          <w:rFonts w:ascii="Book Antiqua" w:hAnsi="Book Antiqua"/>
          <w:b/>
          <w:sz w:val="24"/>
        </w:rPr>
        <w:t>35</w:t>
      </w:r>
      <w:r w:rsidRPr="009710FA">
        <w:rPr>
          <w:rFonts w:ascii="Book Antiqua" w:hAnsi="Book Antiqua"/>
          <w:sz w:val="24"/>
        </w:rPr>
        <w:t xml:space="preserve">: 80-86 </w:t>
      </w:r>
      <w:bookmarkEnd w:id="28"/>
    </w:p>
    <w:p w:rsidR="001A79B8" w:rsidRPr="009710FA" w:rsidRDefault="001A79B8" w:rsidP="0096113A">
      <w:pPr>
        <w:pStyle w:val="EndNoteBibliography"/>
        <w:spacing w:line="360" w:lineRule="auto"/>
        <w:rPr>
          <w:rFonts w:ascii="Book Antiqua" w:hAnsi="Book Antiqua"/>
          <w:sz w:val="24"/>
        </w:rPr>
      </w:pPr>
      <w:bookmarkStart w:id="29" w:name="_ENREF_29"/>
      <w:r w:rsidRPr="009710FA">
        <w:rPr>
          <w:rFonts w:ascii="Book Antiqua" w:hAnsi="Book Antiqua"/>
          <w:sz w:val="24"/>
        </w:rPr>
        <w:t>29.</w:t>
      </w:r>
      <w:r w:rsidRPr="009710FA">
        <w:rPr>
          <w:rFonts w:ascii="Book Antiqua" w:hAnsi="Book Antiqua"/>
          <w:sz w:val="24"/>
        </w:rPr>
        <w:tab/>
      </w:r>
      <w:r w:rsidRPr="009710FA">
        <w:rPr>
          <w:rFonts w:ascii="Book Antiqua" w:hAnsi="Book Antiqua"/>
          <w:b/>
          <w:sz w:val="24"/>
        </w:rPr>
        <w:t>Misra SP</w:t>
      </w:r>
      <w:r w:rsidRPr="009710FA">
        <w:rPr>
          <w:rFonts w:ascii="Book Antiqua" w:hAnsi="Book Antiqua"/>
          <w:sz w:val="24"/>
        </w:rPr>
        <w:t xml:space="preserve">, Dwivedi M. Large-diameter balloon dilation after endoscopic sphincterotomy for removal of difficult bile duct stones. </w:t>
      </w:r>
      <w:r w:rsidRPr="009710FA">
        <w:rPr>
          <w:rFonts w:ascii="Book Antiqua" w:hAnsi="Book Antiqua"/>
          <w:i/>
          <w:sz w:val="24"/>
        </w:rPr>
        <w:t>Endoscopy</w:t>
      </w:r>
      <w:r w:rsidRPr="009710FA">
        <w:rPr>
          <w:rFonts w:ascii="Book Antiqua" w:hAnsi="Book Antiqua"/>
          <w:sz w:val="24"/>
        </w:rPr>
        <w:t xml:space="preserve"> 2008; </w:t>
      </w:r>
      <w:r w:rsidRPr="009710FA">
        <w:rPr>
          <w:rFonts w:ascii="Book Antiqua" w:hAnsi="Book Antiqua"/>
          <w:b/>
          <w:sz w:val="24"/>
        </w:rPr>
        <w:t>40</w:t>
      </w:r>
      <w:r w:rsidRPr="009710FA">
        <w:rPr>
          <w:rFonts w:ascii="Book Antiqua" w:hAnsi="Book Antiqua"/>
          <w:sz w:val="24"/>
        </w:rPr>
        <w:t xml:space="preserve">: 209-213 [PMID: </w:t>
      </w:r>
      <w:r>
        <w:rPr>
          <w:rFonts w:ascii="Book Antiqua" w:eastAsia="宋体" w:hAnsi="Book Antiqua"/>
          <w:sz w:val="24"/>
          <w:lang w:eastAsia="zh-CN"/>
        </w:rPr>
        <w:t>18264886</w:t>
      </w:r>
      <w:r w:rsidRPr="009710FA">
        <w:rPr>
          <w:rFonts w:ascii="Book Antiqua" w:hAnsi="Book Antiqua"/>
          <w:sz w:val="24"/>
        </w:rPr>
        <w:t xml:space="preserve"> DOI: 10.1055/s-2007-967040]</w:t>
      </w:r>
      <w:bookmarkEnd w:id="29"/>
    </w:p>
    <w:p w:rsidR="001A79B8" w:rsidRPr="009710FA" w:rsidRDefault="001A79B8" w:rsidP="0096113A">
      <w:pPr>
        <w:pStyle w:val="EndNoteBibliography"/>
        <w:spacing w:line="360" w:lineRule="auto"/>
        <w:rPr>
          <w:rFonts w:ascii="Book Antiqua" w:hAnsi="Book Antiqua"/>
          <w:sz w:val="24"/>
        </w:rPr>
      </w:pPr>
      <w:bookmarkStart w:id="30" w:name="_ENREF_30"/>
      <w:r w:rsidRPr="009710FA">
        <w:rPr>
          <w:rFonts w:ascii="Book Antiqua" w:hAnsi="Book Antiqua"/>
          <w:sz w:val="24"/>
        </w:rPr>
        <w:t>30.</w:t>
      </w:r>
      <w:r w:rsidRPr="009710FA">
        <w:rPr>
          <w:rFonts w:ascii="Book Antiqua" w:hAnsi="Book Antiqua"/>
          <w:sz w:val="24"/>
        </w:rPr>
        <w:tab/>
      </w:r>
      <w:r w:rsidRPr="009710FA">
        <w:rPr>
          <w:rFonts w:ascii="Book Antiqua" w:hAnsi="Book Antiqua"/>
          <w:b/>
          <w:sz w:val="24"/>
        </w:rPr>
        <w:t>Attasaranya S</w:t>
      </w:r>
      <w:r w:rsidRPr="009710FA">
        <w:rPr>
          <w:rFonts w:ascii="Book Antiqua" w:hAnsi="Book Antiqua"/>
          <w:sz w:val="24"/>
        </w:rPr>
        <w:t xml:space="preserve">, Cheon YK, Vittal H, Howell DA, Wakelin DE, Cunningham JT, Ajmere N, Ste Marie Jr RW, Bhattacharya K, Gupta K, Freeman ML, Sherman S, McHenry L, Watkins JL, Fogel EL, Schmidt S, Lehman GA. Large-diameter biliary orifice balloon dilation to aid in endoscopic bile duct stone removal: a multicenter series. </w:t>
      </w:r>
      <w:r w:rsidRPr="009710FA">
        <w:rPr>
          <w:rFonts w:ascii="Book Antiqua" w:hAnsi="Book Antiqua"/>
          <w:i/>
          <w:sz w:val="24"/>
        </w:rPr>
        <w:t>Gastrointestinal Endoscopy</w:t>
      </w:r>
      <w:r w:rsidRPr="009710FA">
        <w:rPr>
          <w:rFonts w:ascii="Book Antiqua" w:hAnsi="Book Antiqua"/>
          <w:sz w:val="24"/>
        </w:rPr>
        <w:t xml:space="preserve"> 2008; </w:t>
      </w:r>
      <w:r w:rsidRPr="009710FA">
        <w:rPr>
          <w:rFonts w:ascii="Book Antiqua" w:hAnsi="Book Antiqua"/>
          <w:b/>
          <w:sz w:val="24"/>
        </w:rPr>
        <w:t>67</w:t>
      </w:r>
      <w:r w:rsidRPr="009710FA">
        <w:rPr>
          <w:rFonts w:ascii="Book Antiqua" w:hAnsi="Book Antiqua"/>
          <w:sz w:val="24"/>
        </w:rPr>
        <w:t>: 1046-1052 [DOI: DOI: 10.1016/j.gie.2007.08.047]</w:t>
      </w:r>
      <w:bookmarkEnd w:id="30"/>
    </w:p>
    <w:p w:rsidR="001A79B8" w:rsidRPr="009710FA" w:rsidRDefault="001A79B8" w:rsidP="0096113A">
      <w:pPr>
        <w:pStyle w:val="EndNoteBibliography"/>
        <w:spacing w:line="360" w:lineRule="auto"/>
        <w:rPr>
          <w:rFonts w:ascii="Book Antiqua" w:hAnsi="Book Antiqua"/>
          <w:sz w:val="24"/>
        </w:rPr>
      </w:pPr>
      <w:bookmarkStart w:id="31" w:name="_ENREF_31"/>
      <w:r w:rsidRPr="009710FA">
        <w:rPr>
          <w:rFonts w:ascii="Book Antiqua" w:hAnsi="Book Antiqua"/>
          <w:sz w:val="24"/>
        </w:rPr>
        <w:t>31.</w:t>
      </w:r>
      <w:r w:rsidRPr="009710FA">
        <w:rPr>
          <w:rFonts w:ascii="Book Antiqua" w:hAnsi="Book Antiqua"/>
          <w:sz w:val="24"/>
        </w:rPr>
        <w:tab/>
      </w:r>
      <w:r w:rsidRPr="009710FA">
        <w:rPr>
          <w:rFonts w:ascii="Book Antiqua" w:hAnsi="Book Antiqua"/>
          <w:b/>
          <w:sz w:val="24"/>
        </w:rPr>
        <w:t>Espinel J</w:t>
      </w:r>
      <w:r w:rsidRPr="009710FA">
        <w:rPr>
          <w:rFonts w:ascii="Book Antiqua" w:hAnsi="Book Antiqua"/>
          <w:sz w:val="24"/>
        </w:rPr>
        <w:t xml:space="preserve">, Pinedo E. </w:t>
      </w:r>
      <w:r>
        <w:rPr>
          <w:rFonts w:ascii="Book Antiqua" w:eastAsia="宋体" w:hAnsi="Book Antiqua"/>
          <w:sz w:val="24"/>
          <w:lang w:eastAsia="zh-CN"/>
        </w:rPr>
        <w:t>[</w:t>
      </w:r>
      <w:r w:rsidRPr="009710FA">
        <w:rPr>
          <w:rFonts w:ascii="Book Antiqua" w:hAnsi="Book Antiqua"/>
          <w:sz w:val="24"/>
        </w:rPr>
        <w:t xml:space="preserve">Large balloon dilation for removal of bile duct stones [In Spanish with English abstract]. </w:t>
      </w:r>
      <w:r w:rsidRPr="009710FA">
        <w:rPr>
          <w:rFonts w:ascii="Book Antiqua" w:hAnsi="Book Antiqua"/>
          <w:i/>
          <w:sz w:val="24"/>
        </w:rPr>
        <w:t>Rev Esp Enferm Dig</w:t>
      </w:r>
      <w:r w:rsidRPr="009710FA">
        <w:rPr>
          <w:rFonts w:ascii="Book Antiqua" w:hAnsi="Book Antiqua"/>
          <w:sz w:val="24"/>
        </w:rPr>
        <w:t xml:space="preserve"> 2008; </w:t>
      </w:r>
      <w:r w:rsidRPr="009710FA">
        <w:rPr>
          <w:rFonts w:ascii="Book Antiqua" w:hAnsi="Book Antiqua"/>
          <w:b/>
          <w:sz w:val="24"/>
        </w:rPr>
        <w:t>100</w:t>
      </w:r>
      <w:r w:rsidRPr="009710FA">
        <w:rPr>
          <w:rFonts w:ascii="Book Antiqua" w:hAnsi="Book Antiqua"/>
          <w:sz w:val="24"/>
        </w:rPr>
        <w:t>: 632-636 [PMID: 19119789]</w:t>
      </w:r>
      <w:bookmarkEnd w:id="31"/>
    </w:p>
    <w:p w:rsidR="001A79B8" w:rsidRPr="009710FA" w:rsidRDefault="001A79B8" w:rsidP="0096113A">
      <w:pPr>
        <w:pStyle w:val="EndNoteBibliography"/>
        <w:spacing w:line="360" w:lineRule="auto"/>
        <w:rPr>
          <w:rFonts w:ascii="Book Antiqua" w:hAnsi="Book Antiqua"/>
          <w:sz w:val="24"/>
        </w:rPr>
      </w:pPr>
      <w:bookmarkStart w:id="32" w:name="_ENREF_32"/>
      <w:r w:rsidRPr="009710FA">
        <w:rPr>
          <w:rFonts w:ascii="Book Antiqua" w:hAnsi="Book Antiqua"/>
          <w:sz w:val="24"/>
        </w:rPr>
        <w:t>32.</w:t>
      </w:r>
      <w:r w:rsidRPr="009710FA">
        <w:rPr>
          <w:rFonts w:ascii="Book Antiqua" w:hAnsi="Book Antiqua"/>
          <w:sz w:val="24"/>
        </w:rPr>
        <w:tab/>
      </w:r>
      <w:r w:rsidRPr="009710FA">
        <w:rPr>
          <w:rFonts w:ascii="Book Antiqua" w:hAnsi="Book Antiqua"/>
          <w:b/>
          <w:sz w:val="24"/>
        </w:rPr>
        <w:t>Itoi T</w:t>
      </w:r>
      <w:r w:rsidRPr="009710FA">
        <w:rPr>
          <w:rFonts w:ascii="Book Antiqua" w:hAnsi="Book Antiqua"/>
          <w:sz w:val="24"/>
        </w:rPr>
        <w:t xml:space="preserve">, Itokawa F, Sofuni A, Kurihara T, Tsuchiya T, Ishii K, Tsuji S, Ikeuchi N, Moriyasu F. Endoscopic sphincterotomy combined with large balloon dilation can reduce the procedure time and fluoroscopy time for removal of large bile duct stones. </w:t>
      </w:r>
      <w:r w:rsidRPr="009710FA">
        <w:rPr>
          <w:rFonts w:ascii="Book Antiqua" w:hAnsi="Book Antiqua"/>
          <w:i/>
          <w:sz w:val="24"/>
        </w:rPr>
        <w:t>Am J Gastroenterol</w:t>
      </w:r>
      <w:r w:rsidRPr="009710FA">
        <w:rPr>
          <w:rFonts w:ascii="Book Antiqua" w:hAnsi="Book Antiqua"/>
          <w:sz w:val="24"/>
        </w:rPr>
        <w:t xml:space="preserve"> 2009; </w:t>
      </w:r>
      <w:r w:rsidRPr="009710FA">
        <w:rPr>
          <w:rFonts w:ascii="Book Antiqua" w:hAnsi="Book Antiqua"/>
          <w:b/>
          <w:sz w:val="24"/>
        </w:rPr>
        <w:t>104</w:t>
      </w:r>
      <w:r w:rsidRPr="009710FA">
        <w:rPr>
          <w:rFonts w:ascii="Book Antiqua" w:hAnsi="Book Antiqua"/>
          <w:sz w:val="24"/>
        </w:rPr>
        <w:t xml:space="preserve">: 560-565 </w:t>
      </w:r>
      <w:bookmarkEnd w:id="32"/>
    </w:p>
    <w:p w:rsidR="001A79B8" w:rsidRPr="009710FA" w:rsidRDefault="001A79B8" w:rsidP="0096113A">
      <w:pPr>
        <w:pStyle w:val="EndNoteBibliography"/>
        <w:spacing w:line="360" w:lineRule="auto"/>
        <w:rPr>
          <w:rFonts w:ascii="Book Antiqua" w:hAnsi="Book Antiqua"/>
          <w:sz w:val="24"/>
        </w:rPr>
      </w:pPr>
      <w:bookmarkStart w:id="33" w:name="_ENREF_33"/>
      <w:r w:rsidRPr="009710FA">
        <w:rPr>
          <w:rFonts w:ascii="Book Antiqua" w:hAnsi="Book Antiqua"/>
          <w:sz w:val="24"/>
        </w:rPr>
        <w:t>33.</w:t>
      </w:r>
      <w:r w:rsidRPr="009710FA">
        <w:rPr>
          <w:rFonts w:ascii="Book Antiqua" w:hAnsi="Book Antiqua"/>
          <w:sz w:val="24"/>
        </w:rPr>
        <w:tab/>
      </w:r>
      <w:r w:rsidRPr="009710FA">
        <w:rPr>
          <w:rFonts w:ascii="Book Antiqua" w:hAnsi="Book Antiqua"/>
          <w:b/>
          <w:sz w:val="24"/>
        </w:rPr>
        <w:t>Kim HG</w:t>
      </w:r>
      <w:r w:rsidRPr="009710FA">
        <w:rPr>
          <w:rFonts w:ascii="Book Antiqua" w:hAnsi="Book Antiqua"/>
          <w:sz w:val="24"/>
        </w:rPr>
        <w:t xml:space="preserve">, Cheon YK, Cho YD, Moon JH, Park DH, Lee TH, Choi HJ, Park SH, Lee JS, Lee MS. Small sphincterotomy combined with endoscopic papillary large balloon dilation versus sphincterotomy. </w:t>
      </w:r>
      <w:r w:rsidRPr="009710FA">
        <w:rPr>
          <w:rFonts w:ascii="Book Antiqua" w:hAnsi="Book Antiqua"/>
          <w:i/>
          <w:sz w:val="24"/>
        </w:rPr>
        <w:t>World J Gastroenterol</w:t>
      </w:r>
      <w:r w:rsidRPr="009710FA">
        <w:rPr>
          <w:rFonts w:ascii="Book Antiqua" w:hAnsi="Book Antiqua"/>
          <w:sz w:val="24"/>
        </w:rPr>
        <w:t xml:space="preserve"> 2009; </w:t>
      </w:r>
      <w:r w:rsidRPr="009710FA">
        <w:rPr>
          <w:rFonts w:ascii="Book Antiqua" w:hAnsi="Book Antiqua"/>
          <w:b/>
          <w:sz w:val="24"/>
        </w:rPr>
        <w:t>15</w:t>
      </w:r>
      <w:r w:rsidRPr="009710FA">
        <w:rPr>
          <w:rFonts w:ascii="Book Antiqua" w:hAnsi="Book Antiqua"/>
          <w:sz w:val="24"/>
        </w:rPr>
        <w:t>: 4298-4304 [PMID: 19750573]</w:t>
      </w:r>
      <w:bookmarkEnd w:id="33"/>
    </w:p>
    <w:p w:rsidR="001A79B8" w:rsidRPr="009710FA" w:rsidRDefault="001A79B8" w:rsidP="0096113A">
      <w:pPr>
        <w:pStyle w:val="EndNoteBibliography"/>
        <w:spacing w:line="360" w:lineRule="auto"/>
        <w:rPr>
          <w:rFonts w:ascii="Book Antiqua" w:hAnsi="Book Antiqua"/>
          <w:sz w:val="24"/>
        </w:rPr>
      </w:pPr>
      <w:bookmarkStart w:id="34" w:name="_ENREF_34"/>
      <w:r w:rsidRPr="009710FA">
        <w:rPr>
          <w:rFonts w:ascii="Book Antiqua" w:hAnsi="Book Antiqua"/>
          <w:sz w:val="24"/>
        </w:rPr>
        <w:t>34.</w:t>
      </w:r>
      <w:r w:rsidRPr="009710FA">
        <w:rPr>
          <w:rFonts w:ascii="Book Antiqua" w:hAnsi="Book Antiqua"/>
          <w:sz w:val="24"/>
        </w:rPr>
        <w:tab/>
      </w:r>
      <w:r w:rsidRPr="009710FA">
        <w:rPr>
          <w:rFonts w:ascii="Book Antiqua" w:hAnsi="Book Antiqua"/>
          <w:b/>
          <w:sz w:val="24"/>
        </w:rPr>
        <w:t>Itoi T</w:t>
      </w:r>
      <w:r w:rsidRPr="009710FA">
        <w:rPr>
          <w:rFonts w:ascii="Book Antiqua" w:hAnsi="Book Antiqua"/>
          <w:sz w:val="24"/>
        </w:rPr>
        <w:t xml:space="preserve">, Sofuni A, Itokawa F, Kurihara T, Tsuchiya T, Ishii K, Tsuji S, Ikeuchi N, Umeda J, Moriyasu F. New large-diameter balloon-equipped sphincterotome for removal of large bile duct stones (with videos). </w:t>
      </w:r>
      <w:r w:rsidRPr="009710FA">
        <w:rPr>
          <w:rFonts w:ascii="Book Antiqua" w:hAnsi="Book Antiqua"/>
          <w:i/>
          <w:sz w:val="24"/>
        </w:rPr>
        <w:t>Gastrointest Endosc</w:t>
      </w:r>
      <w:r w:rsidRPr="009710FA">
        <w:rPr>
          <w:rFonts w:ascii="Book Antiqua" w:hAnsi="Book Antiqua"/>
          <w:sz w:val="24"/>
        </w:rPr>
        <w:t xml:space="preserve"> 2010; </w:t>
      </w:r>
      <w:r w:rsidRPr="009710FA">
        <w:rPr>
          <w:rFonts w:ascii="Book Antiqua" w:hAnsi="Book Antiqua"/>
          <w:b/>
          <w:sz w:val="24"/>
        </w:rPr>
        <w:t>72</w:t>
      </w:r>
      <w:r w:rsidRPr="009710FA">
        <w:rPr>
          <w:rFonts w:ascii="Book Antiqua" w:hAnsi="Book Antiqua"/>
          <w:sz w:val="24"/>
        </w:rPr>
        <w:t xml:space="preserve">: 825-830 </w:t>
      </w:r>
      <w:r w:rsidRPr="009710FA">
        <w:rPr>
          <w:rFonts w:ascii="Book Antiqua" w:hAnsi="Book Antiqua"/>
          <w:sz w:val="24"/>
        </w:rPr>
        <w:lastRenderedPageBreak/>
        <w:t>[PMID: 20883862 DOI: 10.1016/j.gie.2010.06.018]</w:t>
      </w:r>
      <w:bookmarkEnd w:id="34"/>
    </w:p>
    <w:p w:rsidR="001A79B8" w:rsidRPr="009710FA" w:rsidRDefault="001A79B8" w:rsidP="0096113A">
      <w:pPr>
        <w:pStyle w:val="EndNoteBibliography"/>
        <w:spacing w:line="360" w:lineRule="auto"/>
        <w:rPr>
          <w:rFonts w:ascii="Book Antiqua" w:hAnsi="Book Antiqua"/>
          <w:sz w:val="24"/>
        </w:rPr>
      </w:pPr>
      <w:bookmarkStart w:id="35" w:name="_ENREF_35"/>
      <w:r w:rsidRPr="009710FA">
        <w:rPr>
          <w:rFonts w:ascii="Book Antiqua" w:hAnsi="Book Antiqua"/>
          <w:sz w:val="24"/>
        </w:rPr>
        <w:t>35.</w:t>
      </w:r>
      <w:r w:rsidRPr="009710FA">
        <w:rPr>
          <w:rFonts w:ascii="Book Antiqua" w:hAnsi="Book Antiqua"/>
          <w:sz w:val="24"/>
        </w:rPr>
        <w:tab/>
      </w:r>
      <w:r w:rsidRPr="009710FA">
        <w:rPr>
          <w:rFonts w:ascii="Book Antiqua" w:hAnsi="Book Antiqua"/>
          <w:b/>
          <w:sz w:val="24"/>
        </w:rPr>
        <w:t>Kurita A</w:t>
      </w:r>
      <w:r w:rsidRPr="009710FA">
        <w:rPr>
          <w:rFonts w:ascii="Book Antiqua" w:hAnsi="Book Antiqua"/>
          <w:sz w:val="24"/>
        </w:rPr>
        <w:t xml:space="preserve">, Maguchi H, Takahashi K, Katanuma A, Osanai M. Large balloon dilation for the treatment of recurrent bile duct stones in patients with previous endoscopic sphincterotomy: preliminary results. </w:t>
      </w:r>
      <w:r w:rsidRPr="009710FA">
        <w:rPr>
          <w:rFonts w:ascii="Book Antiqua" w:hAnsi="Book Antiqua"/>
          <w:i/>
          <w:sz w:val="24"/>
        </w:rPr>
        <w:t>Scand J Gastroenterol</w:t>
      </w:r>
      <w:r w:rsidRPr="009710FA">
        <w:rPr>
          <w:rFonts w:ascii="Book Antiqua" w:hAnsi="Book Antiqua"/>
          <w:sz w:val="24"/>
        </w:rPr>
        <w:t xml:space="preserve"> 2010; </w:t>
      </w:r>
      <w:r w:rsidRPr="009710FA">
        <w:rPr>
          <w:rFonts w:ascii="Book Antiqua" w:hAnsi="Book Antiqua"/>
          <w:b/>
          <w:sz w:val="24"/>
        </w:rPr>
        <w:t>45</w:t>
      </w:r>
      <w:r w:rsidRPr="009710FA">
        <w:rPr>
          <w:rFonts w:ascii="Book Antiqua" w:hAnsi="Book Antiqua"/>
          <w:sz w:val="24"/>
        </w:rPr>
        <w:t>: 1242-1247 [PMID: 20521873 DOI: 10.3109/00365521.2010.495420]</w:t>
      </w:r>
      <w:bookmarkEnd w:id="35"/>
    </w:p>
    <w:p w:rsidR="001A79B8" w:rsidRPr="009710FA" w:rsidRDefault="001A79B8" w:rsidP="0096113A">
      <w:pPr>
        <w:pStyle w:val="EndNoteBibliography"/>
        <w:spacing w:line="360" w:lineRule="auto"/>
        <w:rPr>
          <w:rFonts w:ascii="Book Antiqua" w:hAnsi="Book Antiqua"/>
          <w:sz w:val="24"/>
        </w:rPr>
      </w:pPr>
      <w:bookmarkStart w:id="36" w:name="_ENREF_36"/>
      <w:r w:rsidRPr="009710FA">
        <w:rPr>
          <w:rFonts w:ascii="Book Antiqua" w:hAnsi="Book Antiqua"/>
          <w:sz w:val="24"/>
        </w:rPr>
        <w:t>36.</w:t>
      </w:r>
      <w:r w:rsidRPr="009710FA">
        <w:rPr>
          <w:rFonts w:ascii="Book Antiqua" w:hAnsi="Book Antiqua"/>
          <w:sz w:val="24"/>
        </w:rPr>
        <w:tab/>
      </w:r>
      <w:r w:rsidRPr="009710FA">
        <w:rPr>
          <w:rFonts w:ascii="Book Antiqua" w:hAnsi="Book Antiqua"/>
          <w:b/>
          <w:sz w:val="24"/>
        </w:rPr>
        <w:t>Ghazanfar S</w:t>
      </w:r>
      <w:r w:rsidRPr="009710FA">
        <w:rPr>
          <w:rFonts w:ascii="Book Antiqua" w:hAnsi="Book Antiqua"/>
          <w:sz w:val="24"/>
        </w:rPr>
        <w:t xml:space="preserve">, Qureshi S, Leghari A, Taj MA, Niaz SK, Quraishy MS. Endoscopic balloon sphincteroplasty as an adjunct to endoscopic sphincterotomy in removing large and difficult bile duct stones. </w:t>
      </w:r>
      <w:r w:rsidRPr="009710FA">
        <w:rPr>
          <w:rFonts w:ascii="Book Antiqua" w:hAnsi="Book Antiqua"/>
          <w:i/>
          <w:sz w:val="24"/>
        </w:rPr>
        <w:t>J Pak Med Assoc</w:t>
      </w:r>
      <w:r w:rsidRPr="009710FA">
        <w:rPr>
          <w:rFonts w:ascii="Book Antiqua" w:hAnsi="Book Antiqua"/>
          <w:sz w:val="24"/>
        </w:rPr>
        <w:t xml:space="preserve"> 2010; </w:t>
      </w:r>
      <w:r w:rsidRPr="009710FA">
        <w:rPr>
          <w:rFonts w:ascii="Book Antiqua" w:hAnsi="Book Antiqua"/>
          <w:b/>
          <w:sz w:val="24"/>
        </w:rPr>
        <w:t>60</w:t>
      </w:r>
      <w:r w:rsidRPr="009710FA">
        <w:rPr>
          <w:rFonts w:ascii="Book Antiqua" w:hAnsi="Book Antiqua"/>
          <w:sz w:val="24"/>
        </w:rPr>
        <w:t>: 1039-1042 [PMID: 21381560]</w:t>
      </w:r>
      <w:bookmarkEnd w:id="36"/>
    </w:p>
    <w:p w:rsidR="001A79B8" w:rsidRPr="009710FA" w:rsidRDefault="001A79B8" w:rsidP="0096113A">
      <w:pPr>
        <w:pStyle w:val="EndNoteBibliography"/>
        <w:spacing w:line="360" w:lineRule="auto"/>
        <w:rPr>
          <w:rFonts w:ascii="Book Antiqua" w:hAnsi="Book Antiqua"/>
          <w:sz w:val="24"/>
        </w:rPr>
      </w:pPr>
      <w:bookmarkStart w:id="37" w:name="_ENREF_37"/>
      <w:r w:rsidRPr="009710FA">
        <w:rPr>
          <w:rFonts w:ascii="Book Antiqua" w:hAnsi="Book Antiqua"/>
          <w:sz w:val="24"/>
        </w:rPr>
        <w:t>37.</w:t>
      </w:r>
      <w:r w:rsidRPr="009710FA">
        <w:rPr>
          <w:rFonts w:ascii="Book Antiqua" w:hAnsi="Book Antiqua"/>
          <w:sz w:val="24"/>
        </w:rPr>
        <w:tab/>
      </w:r>
      <w:r w:rsidRPr="009710FA">
        <w:rPr>
          <w:rFonts w:ascii="Book Antiqua" w:hAnsi="Book Antiqua"/>
          <w:b/>
          <w:sz w:val="24"/>
        </w:rPr>
        <w:t>Kim KO</w:t>
      </w:r>
      <w:r w:rsidRPr="009710FA">
        <w:rPr>
          <w:rFonts w:ascii="Book Antiqua" w:hAnsi="Book Antiqua"/>
          <w:sz w:val="24"/>
        </w:rPr>
        <w:t xml:space="preserve">, Kim TN, Lee SH. Endoscopic papillary large balloon dilation for the treatment of recurrent bile duct stones in patients with prior sphincterotomy. </w:t>
      </w:r>
      <w:r w:rsidRPr="009710FA">
        <w:rPr>
          <w:rFonts w:ascii="Book Antiqua" w:hAnsi="Book Antiqua"/>
          <w:i/>
          <w:sz w:val="24"/>
        </w:rPr>
        <w:t>J Gastroenterol</w:t>
      </w:r>
      <w:r w:rsidRPr="009710FA">
        <w:rPr>
          <w:rFonts w:ascii="Book Antiqua" w:hAnsi="Book Antiqua"/>
          <w:sz w:val="24"/>
        </w:rPr>
        <w:t xml:space="preserve"> 2010; </w:t>
      </w:r>
      <w:r w:rsidRPr="009710FA">
        <w:rPr>
          <w:rFonts w:ascii="Book Antiqua" w:hAnsi="Book Antiqua"/>
          <w:b/>
          <w:sz w:val="24"/>
        </w:rPr>
        <w:t>45</w:t>
      </w:r>
      <w:r w:rsidRPr="009710FA">
        <w:rPr>
          <w:rFonts w:ascii="Book Antiqua" w:hAnsi="Book Antiqua"/>
          <w:sz w:val="24"/>
        </w:rPr>
        <w:t>: 1283-1288 [PMID: 20635102 DOI: 10.1007/s00535-010-0284-7]</w:t>
      </w:r>
      <w:bookmarkEnd w:id="37"/>
    </w:p>
    <w:p w:rsidR="001A79B8" w:rsidRPr="009710FA" w:rsidRDefault="001A79B8" w:rsidP="0096113A">
      <w:pPr>
        <w:pStyle w:val="EndNoteBibliography"/>
        <w:spacing w:line="360" w:lineRule="auto"/>
        <w:rPr>
          <w:rFonts w:ascii="Book Antiqua" w:hAnsi="Book Antiqua"/>
          <w:sz w:val="24"/>
        </w:rPr>
      </w:pPr>
      <w:bookmarkStart w:id="38" w:name="_ENREF_38"/>
      <w:r w:rsidRPr="009710FA">
        <w:rPr>
          <w:rFonts w:ascii="Book Antiqua" w:hAnsi="Book Antiqua"/>
          <w:sz w:val="24"/>
        </w:rPr>
        <w:t>38.</w:t>
      </w:r>
      <w:r w:rsidRPr="009710FA">
        <w:rPr>
          <w:rFonts w:ascii="Book Antiqua" w:hAnsi="Book Antiqua"/>
          <w:sz w:val="24"/>
        </w:rPr>
        <w:tab/>
      </w:r>
      <w:r w:rsidRPr="009710FA">
        <w:rPr>
          <w:rFonts w:ascii="Book Antiqua" w:hAnsi="Book Antiqua"/>
          <w:b/>
          <w:sz w:val="24"/>
        </w:rPr>
        <w:t>Youn YH</w:t>
      </w:r>
      <w:r w:rsidRPr="009710FA">
        <w:rPr>
          <w:rFonts w:ascii="Book Antiqua" w:hAnsi="Book Antiqua"/>
          <w:sz w:val="24"/>
        </w:rPr>
        <w:t xml:space="preserve">, Lim HC, Jahng JH, Jang SI, You JH, Park JS, Lee SJ, Lee DK. The increase in balloon size to over 15 mm does not affect the development of pancreatitis after endoscopic papillary large balloon dilatation for bile duct stone removal. </w:t>
      </w:r>
      <w:r w:rsidRPr="009710FA">
        <w:rPr>
          <w:rFonts w:ascii="Book Antiqua" w:hAnsi="Book Antiqua"/>
          <w:i/>
          <w:sz w:val="24"/>
        </w:rPr>
        <w:t>Dig Dis Sci</w:t>
      </w:r>
      <w:r w:rsidRPr="009710FA">
        <w:rPr>
          <w:rFonts w:ascii="Book Antiqua" w:hAnsi="Book Antiqua"/>
          <w:sz w:val="24"/>
        </w:rPr>
        <w:t xml:space="preserve"> 2011; </w:t>
      </w:r>
      <w:r w:rsidRPr="009710FA">
        <w:rPr>
          <w:rFonts w:ascii="Book Antiqua" w:hAnsi="Book Antiqua"/>
          <w:b/>
          <w:sz w:val="24"/>
        </w:rPr>
        <w:t>56</w:t>
      </w:r>
      <w:r w:rsidRPr="009710FA">
        <w:rPr>
          <w:rFonts w:ascii="Book Antiqua" w:hAnsi="Book Antiqua"/>
          <w:sz w:val="24"/>
        </w:rPr>
        <w:t>: 1572-1577 [PMID: 20945093 DOI: 10.1007/s10620-010-1438-4]</w:t>
      </w:r>
      <w:bookmarkEnd w:id="38"/>
    </w:p>
    <w:p w:rsidR="001A79B8" w:rsidRPr="009710FA" w:rsidRDefault="001A79B8" w:rsidP="0096113A">
      <w:pPr>
        <w:pStyle w:val="EndNoteBibliography"/>
        <w:spacing w:line="360" w:lineRule="auto"/>
        <w:rPr>
          <w:rFonts w:ascii="Book Antiqua" w:hAnsi="Book Antiqua"/>
          <w:sz w:val="24"/>
        </w:rPr>
      </w:pPr>
      <w:bookmarkStart w:id="39" w:name="_ENREF_39"/>
      <w:r w:rsidRPr="009710FA">
        <w:rPr>
          <w:rFonts w:ascii="Book Antiqua" w:hAnsi="Book Antiqua"/>
          <w:sz w:val="24"/>
        </w:rPr>
        <w:t>39.</w:t>
      </w:r>
      <w:r w:rsidRPr="009710FA">
        <w:rPr>
          <w:rFonts w:ascii="Book Antiqua" w:hAnsi="Book Antiqua"/>
          <w:sz w:val="24"/>
        </w:rPr>
        <w:tab/>
      </w:r>
      <w:r w:rsidRPr="009710FA">
        <w:rPr>
          <w:rFonts w:ascii="Book Antiqua" w:hAnsi="Book Antiqua"/>
          <w:b/>
          <w:sz w:val="24"/>
        </w:rPr>
        <w:t>Kim TH</w:t>
      </w:r>
      <w:r w:rsidRPr="009710FA">
        <w:rPr>
          <w:rFonts w:ascii="Book Antiqua" w:hAnsi="Book Antiqua"/>
          <w:sz w:val="24"/>
        </w:rPr>
        <w:t xml:space="preserve">, Oh HJ, Lee JY, Sohn YW. Can a small endoscopic sphincterotomy plus a large-balloon dilation reduce the use of mechanical lithotripsy in patients with large bile duct stones? </w:t>
      </w:r>
      <w:r w:rsidRPr="009710FA">
        <w:rPr>
          <w:rFonts w:ascii="Book Antiqua" w:hAnsi="Book Antiqua"/>
          <w:i/>
          <w:sz w:val="24"/>
        </w:rPr>
        <w:t>Surg Endosc</w:t>
      </w:r>
      <w:r w:rsidRPr="009710FA">
        <w:rPr>
          <w:rFonts w:ascii="Book Antiqua" w:hAnsi="Book Antiqua"/>
          <w:sz w:val="24"/>
        </w:rPr>
        <w:t xml:space="preserve"> 2011; </w:t>
      </w:r>
      <w:r w:rsidRPr="009710FA">
        <w:rPr>
          <w:rFonts w:ascii="Book Antiqua" w:hAnsi="Book Antiqua"/>
          <w:b/>
          <w:sz w:val="24"/>
        </w:rPr>
        <w:t>25</w:t>
      </w:r>
      <w:r w:rsidRPr="009710FA">
        <w:rPr>
          <w:rFonts w:ascii="Book Antiqua" w:hAnsi="Book Antiqua"/>
          <w:sz w:val="24"/>
        </w:rPr>
        <w:t>: 3330-3337 [PMID: 21533521 DOI: 10.1007/s00464-011-1720-3]</w:t>
      </w:r>
      <w:bookmarkEnd w:id="39"/>
    </w:p>
    <w:p w:rsidR="001A79B8" w:rsidRPr="009710FA" w:rsidRDefault="001A79B8" w:rsidP="0096113A">
      <w:pPr>
        <w:pStyle w:val="EndNoteBibliography"/>
        <w:spacing w:line="360" w:lineRule="auto"/>
        <w:rPr>
          <w:rFonts w:ascii="Book Antiqua" w:hAnsi="Book Antiqua"/>
          <w:sz w:val="24"/>
        </w:rPr>
      </w:pPr>
      <w:bookmarkStart w:id="40" w:name="_ENREF_40"/>
      <w:r w:rsidRPr="009710FA">
        <w:rPr>
          <w:rFonts w:ascii="Book Antiqua" w:hAnsi="Book Antiqua"/>
          <w:sz w:val="24"/>
        </w:rPr>
        <w:t>40.</w:t>
      </w:r>
      <w:r w:rsidRPr="009710FA">
        <w:rPr>
          <w:rFonts w:ascii="Book Antiqua" w:hAnsi="Book Antiqua"/>
          <w:sz w:val="24"/>
        </w:rPr>
        <w:tab/>
      </w:r>
      <w:r w:rsidRPr="009710FA">
        <w:rPr>
          <w:rFonts w:ascii="Book Antiqua" w:hAnsi="Book Antiqua"/>
          <w:b/>
          <w:sz w:val="24"/>
        </w:rPr>
        <w:t>Stefanidis G</w:t>
      </w:r>
      <w:r w:rsidRPr="009710FA">
        <w:rPr>
          <w:rFonts w:ascii="Book Antiqua" w:hAnsi="Book Antiqua"/>
          <w:sz w:val="24"/>
        </w:rPr>
        <w:t xml:space="preserve">, Viazis N, Pleskow D, Manolakopoulos S, Theocharis L, Christodoulou C, Kotsikoros N, Giannousis J, Sgouros S, Rodias M, Katsikani A, Chuttani R. Large balloon dilation vs. mechanical lithotripsy for the management of large bile duct stones: a prospective randomized study. </w:t>
      </w:r>
      <w:r w:rsidRPr="009710FA">
        <w:rPr>
          <w:rFonts w:ascii="Book Antiqua" w:hAnsi="Book Antiqua"/>
          <w:i/>
          <w:sz w:val="24"/>
        </w:rPr>
        <w:t>Am J Gastroenterol</w:t>
      </w:r>
      <w:r w:rsidRPr="009710FA">
        <w:rPr>
          <w:rFonts w:ascii="Book Antiqua" w:hAnsi="Book Antiqua"/>
          <w:sz w:val="24"/>
        </w:rPr>
        <w:t xml:space="preserve"> 2011; </w:t>
      </w:r>
      <w:r w:rsidRPr="009710FA">
        <w:rPr>
          <w:rFonts w:ascii="Book Antiqua" w:hAnsi="Book Antiqua"/>
          <w:b/>
          <w:sz w:val="24"/>
        </w:rPr>
        <w:t>106</w:t>
      </w:r>
      <w:r w:rsidRPr="009710FA">
        <w:rPr>
          <w:rFonts w:ascii="Book Antiqua" w:hAnsi="Book Antiqua"/>
          <w:sz w:val="24"/>
        </w:rPr>
        <w:t>: 278-285 [PMID: 21045816 DOI: 10.1038/ajg.2010.421]</w:t>
      </w:r>
      <w:bookmarkEnd w:id="40"/>
    </w:p>
    <w:p w:rsidR="001A79B8" w:rsidRPr="009710FA" w:rsidRDefault="001A79B8" w:rsidP="0096113A">
      <w:pPr>
        <w:pStyle w:val="EndNoteBibliography"/>
        <w:spacing w:line="360" w:lineRule="auto"/>
        <w:rPr>
          <w:rFonts w:ascii="Book Antiqua" w:hAnsi="Book Antiqua"/>
          <w:sz w:val="24"/>
        </w:rPr>
      </w:pPr>
      <w:bookmarkStart w:id="41" w:name="_ENREF_41"/>
      <w:r w:rsidRPr="009710FA">
        <w:rPr>
          <w:rFonts w:ascii="Book Antiqua" w:hAnsi="Book Antiqua"/>
          <w:sz w:val="24"/>
        </w:rPr>
        <w:t>41.</w:t>
      </w:r>
      <w:r w:rsidRPr="009710FA">
        <w:rPr>
          <w:rFonts w:ascii="Book Antiqua" w:hAnsi="Book Antiqua"/>
          <w:sz w:val="24"/>
        </w:rPr>
        <w:tab/>
      </w:r>
      <w:r w:rsidRPr="009710FA">
        <w:rPr>
          <w:rFonts w:ascii="Book Antiqua" w:hAnsi="Book Antiqua"/>
          <w:b/>
          <w:sz w:val="24"/>
        </w:rPr>
        <w:t>Rebelo A</w:t>
      </w:r>
      <w:r w:rsidRPr="009710FA">
        <w:rPr>
          <w:rFonts w:ascii="Book Antiqua" w:hAnsi="Book Antiqua"/>
          <w:sz w:val="24"/>
        </w:rPr>
        <w:t xml:space="preserve">, Ribeiro PM, Correia AP, Cotter J. Endoscopic papillary large balloon dilation after limited sphincterotomy for difficult biliary stones. </w:t>
      </w:r>
      <w:r w:rsidRPr="009710FA">
        <w:rPr>
          <w:rFonts w:ascii="Book Antiqua" w:hAnsi="Book Antiqua"/>
          <w:i/>
          <w:sz w:val="24"/>
        </w:rPr>
        <w:t>World J Gastrointest Endosc</w:t>
      </w:r>
      <w:r w:rsidRPr="009710FA">
        <w:rPr>
          <w:rFonts w:ascii="Book Antiqua" w:hAnsi="Book Antiqua"/>
          <w:sz w:val="24"/>
        </w:rPr>
        <w:t xml:space="preserve"> 2012; </w:t>
      </w:r>
      <w:r w:rsidRPr="009710FA">
        <w:rPr>
          <w:rFonts w:ascii="Book Antiqua" w:hAnsi="Book Antiqua"/>
          <w:b/>
          <w:sz w:val="24"/>
        </w:rPr>
        <w:t>4</w:t>
      </w:r>
      <w:r w:rsidRPr="009710FA">
        <w:rPr>
          <w:rFonts w:ascii="Book Antiqua" w:hAnsi="Book Antiqua"/>
          <w:sz w:val="24"/>
        </w:rPr>
        <w:t>: 180-184 [PMID: 22624069 DOI: 10.4253/wjge.v4.i5.180]</w:t>
      </w:r>
      <w:bookmarkEnd w:id="41"/>
    </w:p>
    <w:p w:rsidR="001A79B8" w:rsidRPr="009710FA" w:rsidRDefault="001A79B8" w:rsidP="0096113A">
      <w:pPr>
        <w:pStyle w:val="EndNoteBibliography"/>
        <w:spacing w:line="360" w:lineRule="auto"/>
        <w:rPr>
          <w:rFonts w:ascii="Book Antiqua" w:hAnsi="Book Antiqua"/>
          <w:sz w:val="24"/>
        </w:rPr>
      </w:pPr>
      <w:bookmarkStart w:id="42" w:name="_ENREF_42"/>
      <w:r w:rsidRPr="009710FA">
        <w:rPr>
          <w:rFonts w:ascii="Book Antiqua" w:hAnsi="Book Antiqua"/>
          <w:sz w:val="24"/>
        </w:rPr>
        <w:t>42.</w:t>
      </w:r>
      <w:r w:rsidRPr="009710FA">
        <w:rPr>
          <w:rFonts w:ascii="Book Antiqua" w:hAnsi="Book Antiqua"/>
          <w:sz w:val="24"/>
        </w:rPr>
        <w:tab/>
      </w:r>
      <w:r w:rsidRPr="009710FA">
        <w:rPr>
          <w:rFonts w:ascii="Book Antiqua" w:hAnsi="Book Antiqua"/>
          <w:b/>
          <w:sz w:val="24"/>
        </w:rPr>
        <w:t>Sakai Y</w:t>
      </w:r>
      <w:r w:rsidRPr="009710FA">
        <w:rPr>
          <w:rFonts w:ascii="Book Antiqua" w:hAnsi="Book Antiqua"/>
          <w:sz w:val="24"/>
        </w:rPr>
        <w:t xml:space="preserve">, Tsuyuguchi T, Sugiyama H, Nishikawa T, Kurosawa J, Saito M, </w:t>
      </w:r>
      <w:r w:rsidRPr="009710FA">
        <w:rPr>
          <w:rFonts w:ascii="Book Antiqua" w:hAnsi="Book Antiqua"/>
          <w:sz w:val="24"/>
        </w:rPr>
        <w:lastRenderedPageBreak/>
        <w:t xml:space="preserve">Tawada K, Mikata R, Tada M, Ishihara T, Yokosuka O. Endoscopic sphincterotomy combined with large balloon dilation for removal of large bile duct stones. </w:t>
      </w:r>
      <w:r w:rsidRPr="009710FA">
        <w:rPr>
          <w:rFonts w:ascii="Book Antiqua" w:hAnsi="Book Antiqua"/>
          <w:i/>
          <w:sz w:val="24"/>
        </w:rPr>
        <w:t>Hepatogastroenterology</w:t>
      </w:r>
      <w:r w:rsidRPr="009710FA">
        <w:rPr>
          <w:rFonts w:ascii="Book Antiqua" w:hAnsi="Book Antiqua"/>
          <w:sz w:val="24"/>
        </w:rPr>
        <w:t xml:space="preserve"> 2013; </w:t>
      </w:r>
      <w:r w:rsidRPr="009710FA">
        <w:rPr>
          <w:rFonts w:ascii="Book Antiqua" w:hAnsi="Book Antiqua"/>
          <w:b/>
          <w:sz w:val="24"/>
        </w:rPr>
        <w:t>60</w:t>
      </w:r>
      <w:r w:rsidRPr="009710FA">
        <w:rPr>
          <w:rFonts w:ascii="Book Antiqua" w:hAnsi="Book Antiqua"/>
          <w:sz w:val="24"/>
        </w:rPr>
        <w:t>: 58-64 [PMID: 22641109 DOI: 10.5754/hge12351]</w:t>
      </w:r>
      <w:bookmarkEnd w:id="42"/>
    </w:p>
    <w:p w:rsidR="001A79B8" w:rsidRPr="009710FA" w:rsidRDefault="001A79B8" w:rsidP="0096113A">
      <w:pPr>
        <w:pStyle w:val="EndNoteBibliography"/>
        <w:spacing w:line="360" w:lineRule="auto"/>
        <w:rPr>
          <w:rFonts w:ascii="Book Antiqua" w:hAnsi="Book Antiqua"/>
          <w:sz w:val="24"/>
        </w:rPr>
      </w:pPr>
      <w:bookmarkStart w:id="43" w:name="_ENREF_43"/>
      <w:r w:rsidRPr="009710FA">
        <w:rPr>
          <w:rFonts w:ascii="Book Antiqua" w:hAnsi="Book Antiqua"/>
          <w:sz w:val="24"/>
        </w:rPr>
        <w:t>43.</w:t>
      </w:r>
      <w:r w:rsidRPr="009710FA">
        <w:rPr>
          <w:rFonts w:ascii="Book Antiqua" w:hAnsi="Book Antiqua"/>
          <w:sz w:val="24"/>
        </w:rPr>
        <w:tab/>
      </w:r>
      <w:r w:rsidRPr="009710FA">
        <w:rPr>
          <w:rFonts w:ascii="Book Antiqua" w:hAnsi="Book Antiqua"/>
          <w:b/>
          <w:sz w:val="24"/>
        </w:rPr>
        <w:t>Park SJ</w:t>
      </w:r>
      <w:r w:rsidRPr="009710FA">
        <w:rPr>
          <w:rFonts w:ascii="Book Antiqua" w:hAnsi="Book Antiqua"/>
          <w:sz w:val="24"/>
        </w:rPr>
        <w:t xml:space="preserve">, Kim JH, Hwang JC, Kim HG, Lee DH, Jeong S, Cha SW, Cho YD, Kim HJ, Kim JH, Moon JH, Park SH, Itoi T, Isayama H, Kogure H, Lee SJ, Jung KT, Lee HS, Baron TH, Lee DK. Factors predictive of adverse events following endoscopic papillary large balloon dilation: results from a multicenter series. </w:t>
      </w:r>
      <w:r w:rsidRPr="009710FA">
        <w:rPr>
          <w:rFonts w:ascii="Book Antiqua" w:hAnsi="Book Antiqua"/>
          <w:i/>
          <w:sz w:val="24"/>
        </w:rPr>
        <w:t>Dig Dis Sci</w:t>
      </w:r>
      <w:r w:rsidRPr="009710FA">
        <w:rPr>
          <w:rFonts w:ascii="Book Antiqua" w:hAnsi="Book Antiqua"/>
          <w:sz w:val="24"/>
        </w:rPr>
        <w:t xml:space="preserve"> 2013; </w:t>
      </w:r>
      <w:r w:rsidRPr="009710FA">
        <w:rPr>
          <w:rFonts w:ascii="Book Antiqua" w:hAnsi="Book Antiqua"/>
          <w:b/>
          <w:sz w:val="24"/>
        </w:rPr>
        <w:t>58</w:t>
      </w:r>
      <w:r w:rsidRPr="009710FA">
        <w:rPr>
          <w:rFonts w:ascii="Book Antiqua" w:hAnsi="Book Antiqua"/>
          <w:sz w:val="24"/>
        </w:rPr>
        <w:t>: 1100-1109 [PMID: 23225136 DOI: 10.1007/s10620-012-2494-8]</w:t>
      </w:r>
      <w:bookmarkEnd w:id="43"/>
    </w:p>
    <w:p w:rsidR="001A79B8" w:rsidRPr="009710FA" w:rsidRDefault="001A79B8" w:rsidP="0096113A">
      <w:pPr>
        <w:pStyle w:val="EndNoteBibliography"/>
        <w:spacing w:line="360" w:lineRule="auto"/>
        <w:rPr>
          <w:rFonts w:ascii="Book Antiqua" w:hAnsi="Book Antiqua"/>
          <w:sz w:val="24"/>
        </w:rPr>
      </w:pPr>
      <w:bookmarkStart w:id="44" w:name="_ENREF_44"/>
      <w:r w:rsidRPr="009710FA">
        <w:rPr>
          <w:rFonts w:ascii="Book Antiqua" w:hAnsi="Book Antiqua"/>
          <w:sz w:val="24"/>
        </w:rPr>
        <w:t>44.</w:t>
      </w:r>
      <w:r w:rsidRPr="009710FA">
        <w:rPr>
          <w:rFonts w:ascii="Book Antiqua" w:hAnsi="Book Antiqua"/>
          <w:sz w:val="24"/>
        </w:rPr>
        <w:tab/>
      </w:r>
      <w:r w:rsidRPr="009710FA">
        <w:rPr>
          <w:rFonts w:ascii="Book Antiqua" w:hAnsi="Book Antiqua"/>
          <w:b/>
          <w:sz w:val="24"/>
        </w:rPr>
        <w:t>Poincloux L</w:t>
      </w:r>
      <w:r w:rsidRPr="009710FA">
        <w:rPr>
          <w:rFonts w:ascii="Book Antiqua" w:hAnsi="Book Antiqua"/>
          <w:sz w:val="24"/>
        </w:rPr>
        <w:t xml:space="preserve">, Rouquette O, Privat J, Gorce D, Abergel A, Dapoigny M, Bommelaer G. Large-balloon dilation of the sphincter of Oddi after sphincterotomy or infundibulotomy to extract large calculi or multiple common bile duct stones without using mechanical lithotripsy. </w:t>
      </w:r>
      <w:r w:rsidRPr="009710FA">
        <w:rPr>
          <w:rFonts w:ascii="Book Antiqua" w:hAnsi="Book Antiqua"/>
          <w:i/>
          <w:sz w:val="24"/>
        </w:rPr>
        <w:t>Scand J Gastroenterol</w:t>
      </w:r>
      <w:r w:rsidRPr="009710FA">
        <w:rPr>
          <w:rFonts w:ascii="Book Antiqua" w:hAnsi="Book Antiqua"/>
          <w:sz w:val="24"/>
        </w:rPr>
        <w:t xml:space="preserve"> 2013; </w:t>
      </w:r>
      <w:r w:rsidRPr="009710FA">
        <w:rPr>
          <w:rFonts w:ascii="Book Antiqua" w:hAnsi="Book Antiqua"/>
          <w:b/>
          <w:sz w:val="24"/>
        </w:rPr>
        <w:t>48</w:t>
      </w:r>
      <w:r w:rsidRPr="009710FA">
        <w:rPr>
          <w:rFonts w:ascii="Book Antiqua" w:hAnsi="Book Antiqua"/>
          <w:sz w:val="24"/>
        </w:rPr>
        <w:t>: 246-251 [PMID: 22229762 DOI: 10.3109/00365521.2011.647064]</w:t>
      </w:r>
      <w:bookmarkEnd w:id="44"/>
    </w:p>
    <w:p w:rsidR="001A79B8" w:rsidRPr="009710FA" w:rsidRDefault="001A79B8" w:rsidP="0096113A">
      <w:pPr>
        <w:pStyle w:val="EndNoteBibliography"/>
        <w:spacing w:line="360" w:lineRule="auto"/>
        <w:rPr>
          <w:rFonts w:ascii="Book Antiqua" w:hAnsi="Book Antiqua"/>
          <w:sz w:val="24"/>
        </w:rPr>
      </w:pPr>
      <w:bookmarkStart w:id="45" w:name="_ENREF_45"/>
      <w:r w:rsidRPr="009710FA">
        <w:rPr>
          <w:rFonts w:ascii="Book Antiqua" w:hAnsi="Book Antiqua"/>
          <w:sz w:val="24"/>
        </w:rPr>
        <w:t>45.</w:t>
      </w:r>
      <w:r w:rsidRPr="009710FA">
        <w:rPr>
          <w:rFonts w:ascii="Book Antiqua" w:hAnsi="Book Antiqua"/>
          <w:sz w:val="24"/>
        </w:rPr>
        <w:tab/>
      </w:r>
      <w:r w:rsidRPr="009710FA">
        <w:rPr>
          <w:rFonts w:ascii="Book Antiqua" w:hAnsi="Book Antiqua"/>
          <w:b/>
          <w:sz w:val="24"/>
        </w:rPr>
        <w:t>Hwang JC</w:t>
      </w:r>
      <w:r w:rsidRPr="009710FA">
        <w:rPr>
          <w:rFonts w:ascii="Book Antiqua" w:hAnsi="Book Antiqua"/>
          <w:sz w:val="24"/>
        </w:rPr>
        <w:t xml:space="preserve">, Kim JH, Lim SG, Kim SS, Shin SJ, Lee KM, Yoo BM. Endoscopic large-balloon dilation alone versus endoscopic sphincterotomy plus large-balloon dilation for the treatment of large bile duct stones. </w:t>
      </w:r>
      <w:r w:rsidRPr="009710FA">
        <w:rPr>
          <w:rFonts w:ascii="Book Antiqua" w:hAnsi="Book Antiqua"/>
          <w:i/>
          <w:sz w:val="24"/>
        </w:rPr>
        <w:t>BMC Gastroenterol</w:t>
      </w:r>
      <w:r w:rsidRPr="009710FA">
        <w:rPr>
          <w:rFonts w:ascii="Book Antiqua" w:hAnsi="Book Antiqua"/>
          <w:sz w:val="24"/>
        </w:rPr>
        <w:t xml:space="preserve"> 2013; </w:t>
      </w:r>
      <w:r w:rsidRPr="009710FA">
        <w:rPr>
          <w:rFonts w:ascii="Book Antiqua" w:hAnsi="Book Antiqua"/>
          <w:b/>
          <w:sz w:val="24"/>
        </w:rPr>
        <w:t>13</w:t>
      </w:r>
      <w:r w:rsidRPr="009710FA">
        <w:rPr>
          <w:rFonts w:ascii="Book Antiqua" w:hAnsi="Book Antiqua"/>
          <w:sz w:val="24"/>
        </w:rPr>
        <w:t>: 15-20 [PMID: 23324454 DOI: 10.1186/1471-230X-13-15]</w:t>
      </w:r>
      <w:bookmarkEnd w:id="45"/>
    </w:p>
    <w:p w:rsidR="001A79B8" w:rsidRPr="009710FA" w:rsidRDefault="001A79B8" w:rsidP="0096113A">
      <w:pPr>
        <w:pStyle w:val="EndNoteBibliography"/>
        <w:spacing w:line="360" w:lineRule="auto"/>
        <w:rPr>
          <w:rFonts w:ascii="Book Antiqua" w:hAnsi="Book Antiqua"/>
          <w:sz w:val="24"/>
        </w:rPr>
      </w:pPr>
      <w:bookmarkStart w:id="46" w:name="_ENREF_46"/>
      <w:r w:rsidRPr="009710FA">
        <w:rPr>
          <w:rFonts w:ascii="Book Antiqua" w:hAnsi="Book Antiqua"/>
          <w:sz w:val="24"/>
        </w:rPr>
        <w:t>46.</w:t>
      </w:r>
      <w:r w:rsidRPr="009710FA">
        <w:rPr>
          <w:rFonts w:ascii="Book Antiqua" w:hAnsi="Book Antiqua"/>
          <w:sz w:val="24"/>
        </w:rPr>
        <w:tab/>
      </w:r>
      <w:r w:rsidRPr="009710FA">
        <w:rPr>
          <w:rFonts w:ascii="Book Antiqua" w:hAnsi="Book Antiqua"/>
          <w:b/>
          <w:sz w:val="24"/>
        </w:rPr>
        <w:t>Paspatis GA</w:t>
      </w:r>
      <w:r w:rsidRPr="009710FA">
        <w:rPr>
          <w:rFonts w:ascii="Book Antiqua" w:hAnsi="Book Antiqua"/>
          <w:sz w:val="24"/>
        </w:rPr>
        <w:t xml:space="preserve">, Konstantinidis K, Tribonias G, Voudoukis E, Tavernaraki A, Theodoropoulou A, Chainaki I, Manolaraki M, Chlouverakis G, Vardas E, Paraskeva K. Sixty- versus thirty-seconds papillary balloon dilation after sphincterotomy for the treatment of large bile duct stones: a randomized controlled trial. </w:t>
      </w:r>
      <w:r w:rsidRPr="009710FA">
        <w:rPr>
          <w:rFonts w:ascii="Book Antiqua" w:hAnsi="Book Antiqua"/>
          <w:i/>
          <w:sz w:val="24"/>
        </w:rPr>
        <w:t>Dig Liver Dis</w:t>
      </w:r>
      <w:r w:rsidRPr="009710FA">
        <w:rPr>
          <w:rFonts w:ascii="Book Antiqua" w:hAnsi="Book Antiqua"/>
          <w:sz w:val="24"/>
        </w:rPr>
        <w:t xml:space="preserve"> 2013; </w:t>
      </w:r>
      <w:r w:rsidRPr="009710FA">
        <w:rPr>
          <w:rFonts w:ascii="Book Antiqua" w:hAnsi="Book Antiqua"/>
          <w:b/>
          <w:sz w:val="24"/>
        </w:rPr>
        <w:t>45</w:t>
      </w:r>
      <w:r w:rsidRPr="009710FA">
        <w:rPr>
          <w:rFonts w:ascii="Book Antiqua" w:hAnsi="Book Antiqua"/>
          <w:sz w:val="24"/>
        </w:rPr>
        <w:t>: 301-304 [PMID: 23195665 DOI: 10.1016/j.dld.2012.10.015]</w:t>
      </w:r>
      <w:bookmarkEnd w:id="46"/>
    </w:p>
    <w:p w:rsidR="001A79B8" w:rsidRPr="009710FA" w:rsidRDefault="001A79B8" w:rsidP="0096113A">
      <w:pPr>
        <w:pStyle w:val="EndNoteBibliography"/>
        <w:spacing w:line="360" w:lineRule="auto"/>
        <w:rPr>
          <w:rFonts w:ascii="Book Antiqua" w:hAnsi="Book Antiqua"/>
          <w:sz w:val="24"/>
        </w:rPr>
      </w:pPr>
      <w:bookmarkStart w:id="47" w:name="_ENREF_47"/>
      <w:r w:rsidRPr="009710FA">
        <w:rPr>
          <w:rFonts w:ascii="Book Antiqua" w:hAnsi="Book Antiqua"/>
          <w:sz w:val="24"/>
        </w:rPr>
        <w:t>47.</w:t>
      </w:r>
      <w:r w:rsidRPr="009710FA">
        <w:rPr>
          <w:rFonts w:ascii="Book Antiqua" w:hAnsi="Book Antiqua"/>
          <w:sz w:val="24"/>
        </w:rPr>
        <w:tab/>
      </w:r>
      <w:r w:rsidRPr="009710FA">
        <w:rPr>
          <w:rFonts w:ascii="Book Antiqua" w:hAnsi="Book Antiqua"/>
          <w:b/>
          <w:sz w:val="24"/>
        </w:rPr>
        <w:t>Rosa B</w:t>
      </w:r>
      <w:r w:rsidRPr="009710FA">
        <w:rPr>
          <w:rFonts w:ascii="Book Antiqua" w:hAnsi="Book Antiqua"/>
          <w:sz w:val="24"/>
        </w:rPr>
        <w:t xml:space="preserve">, Moutinho Ribeiro P, Rebelo A, Pinto Correia A, Cotter J. Endoscopic papillary balloon dilation after sphincterotomy for difficult choledocholithiasis: A case-controlled study. </w:t>
      </w:r>
      <w:r w:rsidRPr="009710FA">
        <w:rPr>
          <w:rFonts w:ascii="Book Antiqua" w:hAnsi="Book Antiqua"/>
          <w:i/>
          <w:sz w:val="24"/>
        </w:rPr>
        <w:t>World J Gastrointest Endosc</w:t>
      </w:r>
      <w:r w:rsidRPr="009710FA">
        <w:rPr>
          <w:rFonts w:ascii="Book Antiqua" w:hAnsi="Book Antiqua"/>
          <w:sz w:val="24"/>
        </w:rPr>
        <w:t xml:space="preserve"> 2013; </w:t>
      </w:r>
      <w:r w:rsidRPr="009710FA">
        <w:rPr>
          <w:rFonts w:ascii="Book Antiqua" w:hAnsi="Book Antiqua"/>
          <w:b/>
          <w:sz w:val="24"/>
        </w:rPr>
        <w:t>5</w:t>
      </w:r>
      <w:r w:rsidRPr="009710FA">
        <w:rPr>
          <w:rFonts w:ascii="Book Antiqua" w:hAnsi="Book Antiqua"/>
          <w:sz w:val="24"/>
        </w:rPr>
        <w:t>: 211-218 [PMID: 23678373 DOI: 10.4253/wjge.v5.i5.211]</w:t>
      </w:r>
      <w:bookmarkEnd w:id="47"/>
    </w:p>
    <w:p w:rsidR="001A79B8" w:rsidRPr="009710FA" w:rsidRDefault="001A79B8" w:rsidP="0096113A">
      <w:pPr>
        <w:pStyle w:val="EndNoteBibliography"/>
        <w:spacing w:line="360" w:lineRule="auto"/>
        <w:rPr>
          <w:rFonts w:ascii="Book Antiqua" w:hAnsi="Book Antiqua"/>
          <w:sz w:val="24"/>
        </w:rPr>
      </w:pPr>
      <w:bookmarkStart w:id="48" w:name="_ENREF_48"/>
      <w:r w:rsidRPr="009710FA">
        <w:rPr>
          <w:rFonts w:ascii="Book Antiqua" w:hAnsi="Book Antiqua"/>
          <w:sz w:val="24"/>
        </w:rPr>
        <w:t>48.</w:t>
      </w:r>
      <w:r w:rsidRPr="009710FA">
        <w:rPr>
          <w:rFonts w:ascii="Book Antiqua" w:hAnsi="Book Antiqua"/>
          <w:sz w:val="24"/>
        </w:rPr>
        <w:tab/>
      </w:r>
      <w:r w:rsidRPr="009710FA">
        <w:rPr>
          <w:rFonts w:ascii="Book Antiqua" w:hAnsi="Book Antiqua"/>
          <w:b/>
          <w:sz w:val="24"/>
        </w:rPr>
        <w:t>Yang XM</w:t>
      </w:r>
      <w:r w:rsidRPr="009710FA">
        <w:rPr>
          <w:rFonts w:ascii="Book Antiqua" w:hAnsi="Book Antiqua"/>
          <w:sz w:val="24"/>
        </w:rPr>
        <w:t xml:space="preserve">, Hu B, Pan YM, Gao DJ, Wang TT, Wu J, Ye X. Endoscopic papillary large-balloon dilation following limited sphincterotomy for the removal of refractory bile duct stones: experience of 169 cases in a single Chinese center. </w:t>
      </w:r>
      <w:r w:rsidRPr="009710FA">
        <w:rPr>
          <w:rFonts w:ascii="Book Antiqua" w:hAnsi="Book Antiqua"/>
          <w:i/>
          <w:sz w:val="24"/>
        </w:rPr>
        <w:t>J Dig Dis</w:t>
      </w:r>
      <w:r w:rsidRPr="009710FA">
        <w:rPr>
          <w:rFonts w:ascii="Book Antiqua" w:hAnsi="Book Antiqua"/>
          <w:sz w:val="24"/>
        </w:rPr>
        <w:t xml:space="preserve"> 2013; </w:t>
      </w:r>
      <w:r w:rsidRPr="009710FA">
        <w:rPr>
          <w:rFonts w:ascii="Book Antiqua" w:hAnsi="Book Antiqua"/>
          <w:b/>
          <w:sz w:val="24"/>
        </w:rPr>
        <w:t>14</w:t>
      </w:r>
      <w:r w:rsidRPr="009710FA">
        <w:rPr>
          <w:rFonts w:ascii="Book Antiqua" w:hAnsi="Book Antiqua"/>
          <w:sz w:val="24"/>
        </w:rPr>
        <w:t>: 125-131 [PMID: 23167553 DOI: 10.1111/1751-2980.12013]</w:t>
      </w:r>
      <w:bookmarkEnd w:id="48"/>
    </w:p>
    <w:p w:rsidR="001A79B8" w:rsidRPr="009710FA" w:rsidRDefault="001A79B8" w:rsidP="0096113A">
      <w:pPr>
        <w:pStyle w:val="EndNoteBibliography"/>
        <w:spacing w:line="360" w:lineRule="auto"/>
        <w:rPr>
          <w:rFonts w:ascii="Book Antiqua" w:hAnsi="Book Antiqua"/>
          <w:sz w:val="24"/>
        </w:rPr>
      </w:pPr>
      <w:bookmarkStart w:id="49" w:name="_ENREF_49"/>
      <w:r w:rsidRPr="009710FA">
        <w:rPr>
          <w:rFonts w:ascii="Book Antiqua" w:hAnsi="Book Antiqua"/>
          <w:sz w:val="24"/>
        </w:rPr>
        <w:lastRenderedPageBreak/>
        <w:t>49.</w:t>
      </w:r>
      <w:r w:rsidRPr="009710FA">
        <w:rPr>
          <w:rFonts w:ascii="Book Antiqua" w:hAnsi="Book Antiqua"/>
          <w:sz w:val="24"/>
        </w:rPr>
        <w:tab/>
      </w:r>
      <w:r w:rsidRPr="009710FA">
        <w:rPr>
          <w:rFonts w:ascii="Book Antiqua" w:hAnsi="Book Antiqua"/>
          <w:b/>
          <w:sz w:val="24"/>
        </w:rPr>
        <w:t>Yoon HG</w:t>
      </w:r>
      <w:r w:rsidRPr="009710FA">
        <w:rPr>
          <w:rFonts w:ascii="Book Antiqua" w:hAnsi="Book Antiqua"/>
          <w:sz w:val="24"/>
        </w:rPr>
        <w:t xml:space="preserve">, Moon JH, Choi HJ, Kim DC, Kang MS, Lee TH, Cha SW, Cho YD, Park SH, Kim SJ. Endoscopic papillary large balloon dilation for the management of recurrent difficult bile duct stones after previous endoscopic sphincterotomy. </w:t>
      </w:r>
      <w:r w:rsidRPr="009710FA">
        <w:rPr>
          <w:rFonts w:ascii="Book Antiqua" w:hAnsi="Book Antiqua"/>
          <w:i/>
          <w:sz w:val="24"/>
        </w:rPr>
        <w:t>Dig Endosc</w:t>
      </w:r>
      <w:r w:rsidRPr="009710FA">
        <w:rPr>
          <w:rFonts w:ascii="Book Antiqua" w:hAnsi="Book Antiqua"/>
          <w:sz w:val="24"/>
        </w:rPr>
        <w:t xml:space="preserve"> 2013;</w:t>
      </w:r>
      <w:r w:rsidRPr="00C62E35">
        <w:rPr>
          <w:rFonts w:ascii="Book Antiqua" w:hAnsi="Book Antiqua"/>
          <w:color w:val="000000"/>
          <w:sz w:val="28"/>
          <w:szCs w:val="28"/>
        </w:rPr>
        <w:t xml:space="preserve"> </w:t>
      </w:r>
      <w:r w:rsidRPr="00C62E35">
        <w:rPr>
          <w:rFonts w:ascii="Book Antiqua" w:hAnsi="Book Antiqua" w:cs="Arial"/>
          <w:color w:val="000000"/>
          <w:sz w:val="28"/>
          <w:szCs w:val="28"/>
          <w:shd w:val="clear" w:color="auto" w:fill="FFFFFF"/>
        </w:rPr>
        <w:t>[Epub ahead of print]</w:t>
      </w:r>
      <w:r w:rsidRPr="009710FA">
        <w:rPr>
          <w:rFonts w:ascii="Book Antiqua" w:hAnsi="Book Antiqua"/>
          <w:sz w:val="24"/>
        </w:rPr>
        <w:t xml:space="preserve"> [PMID: 23581623 DOI: 10.1111/den.12102]</w:t>
      </w:r>
      <w:bookmarkEnd w:id="49"/>
    </w:p>
    <w:p w:rsidR="001A79B8" w:rsidRPr="009710FA" w:rsidRDefault="001A79B8" w:rsidP="0096113A">
      <w:pPr>
        <w:pStyle w:val="EndNoteBibliography"/>
        <w:spacing w:line="360" w:lineRule="auto"/>
        <w:rPr>
          <w:rFonts w:ascii="Book Antiqua" w:hAnsi="Book Antiqua"/>
          <w:sz w:val="24"/>
        </w:rPr>
      </w:pPr>
      <w:bookmarkStart w:id="50" w:name="_ENREF_50"/>
      <w:r w:rsidRPr="009710FA">
        <w:rPr>
          <w:rFonts w:ascii="Book Antiqua" w:hAnsi="Book Antiqua"/>
          <w:sz w:val="24"/>
        </w:rPr>
        <w:t>50.</w:t>
      </w:r>
      <w:r w:rsidRPr="009710FA">
        <w:rPr>
          <w:rFonts w:ascii="Book Antiqua" w:hAnsi="Book Antiqua"/>
          <w:sz w:val="24"/>
        </w:rPr>
        <w:tab/>
      </w:r>
      <w:r w:rsidRPr="009710FA">
        <w:rPr>
          <w:rFonts w:ascii="Book Antiqua" w:hAnsi="Book Antiqua"/>
          <w:b/>
          <w:sz w:val="24"/>
        </w:rPr>
        <w:t>Harada R</w:t>
      </w:r>
      <w:r w:rsidRPr="009710FA">
        <w:rPr>
          <w:rFonts w:ascii="Book Antiqua" w:hAnsi="Book Antiqua"/>
          <w:sz w:val="24"/>
        </w:rPr>
        <w:t xml:space="preserve">, Maguchi H, Takahashi K, Katanuma A, Osanai M, Yane K, Hashigo S, Kaneko M, Katoh R, Katoh S. Large balloon dilation for the treatment of recurrent bile duct stones prevents short-term recurrence in patients with previous endoscopic sphincterotomy. </w:t>
      </w:r>
      <w:r w:rsidRPr="009710FA">
        <w:rPr>
          <w:rFonts w:ascii="Book Antiqua" w:hAnsi="Book Antiqua"/>
          <w:i/>
          <w:sz w:val="24"/>
        </w:rPr>
        <w:t>J Hepatobiliary Pancreat Sci</w:t>
      </w:r>
      <w:r w:rsidRPr="009710FA">
        <w:rPr>
          <w:rFonts w:ascii="Book Antiqua" w:hAnsi="Book Antiqua"/>
          <w:sz w:val="24"/>
        </w:rPr>
        <w:t xml:space="preserve"> 2013; </w:t>
      </w:r>
      <w:r w:rsidRPr="009710FA">
        <w:rPr>
          <w:rFonts w:ascii="Book Antiqua" w:hAnsi="Book Antiqua"/>
          <w:b/>
          <w:sz w:val="24"/>
        </w:rPr>
        <w:t>20</w:t>
      </w:r>
      <w:r w:rsidRPr="009710FA">
        <w:rPr>
          <w:rFonts w:ascii="Book Antiqua" w:hAnsi="Book Antiqua"/>
          <w:sz w:val="24"/>
        </w:rPr>
        <w:t>: 498-503 [PMID: 23361432 DOI: 10.1007/s00534-012-0579-6]</w:t>
      </w:r>
      <w:bookmarkEnd w:id="50"/>
    </w:p>
    <w:p w:rsidR="001A79B8" w:rsidRPr="009710FA" w:rsidRDefault="001A79B8" w:rsidP="0096113A">
      <w:pPr>
        <w:pStyle w:val="EndNoteBibliography"/>
        <w:spacing w:line="360" w:lineRule="auto"/>
        <w:rPr>
          <w:rFonts w:ascii="Book Antiqua" w:hAnsi="Book Antiqua"/>
          <w:sz w:val="24"/>
        </w:rPr>
      </w:pPr>
      <w:bookmarkStart w:id="51" w:name="_ENREF_51"/>
      <w:r w:rsidRPr="009710FA">
        <w:rPr>
          <w:rFonts w:ascii="Book Antiqua" w:hAnsi="Book Antiqua"/>
          <w:sz w:val="24"/>
        </w:rPr>
        <w:t>51.</w:t>
      </w:r>
      <w:r w:rsidRPr="009710FA">
        <w:rPr>
          <w:rFonts w:ascii="Book Antiqua" w:hAnsi="Book Antiqua"/>
          <w:sz w:val="24"/>
        </w:rPr>
        <w:tab/>
      </w:r>
      <w:r w:rsidRPr="009710FA">
        <w:rPr>
          <w:rFonts w:ascii="Book Antiqua" w:hAnsi="Book Antiqua"/>
          <w:b/>
          <w:sz w:val="24"/>
        </w:rPr>
        <w:t>Jeong S</w:t>
      </w:r>
      <w:r w:rsidRPr="009710FA">
        <w:rPr>
          <w:rFonts w:ascii="Book Antiqua" w:hAnsi="Book Antiqua"/>
          <w:sz w:val="24"/>
        </w:rPr>
        <w:t xml:space="preserve">, Ki SH, Lee DH, Lee JI, Lee JW, Kwon KS, Kim HG, Shin YW, Kim YS. Endoscopic large-balloon sphincteroplasty without preceding sphincterotomy for the removal of large bile duct stones: a preliminary study. </w:t>
      </w:r>
      <w:r w:rsidRPr="009710FA">
        <w:rPr>
          <w:rFonts w:ascii="Book Antiqua" w:hAnsi="Book Antiqua"/>
          <w:i/>
          <w:sz w:val="24"/>
        </w:rPr>
        <w:t>Gastrointest Endosc</w:t>
      </w:r>
      <w:r w:rsidRPr="009710FA">
        <w:rPr>
          <w:rFonts w:ascii="Book Antiqua" w:hAnsi="Book Antiqua"/>
          <w:sz w:val="24"/>
        </w:rPr>
        <w:t xml:space="preserve"> 2009; </w:t>
      </w:r>
      <w:r w:rsidRPr="009710FA">
        <w:rPr>
          <w:rFonts w:ascii="Book Antiqua" w:hAnsi="Book Antiqua"/>
          <w:b/>
          <w:sz w:val="24"/>
        </w:rPr>
        <w:t>70</w:t>
      </w:r>
      <w:r w:rsidRPr="009710FA">
        <w:rPr>
          <w:rFonts w:ascii="Book Antiqua" w:hAnsi="Book Antiqua"/>
          <w:sz w:val="24"/>
        </w:rPr>
        <w:t>: 915-922 [PMID: 19647241 DOI: 10.1016/j.gie.2009.04.042]</w:t>
      </w:r>
      <w:bookmarkEnd w:id="51"/>
    </w:p>
    <w:p w:rsidR="001A79B8" w:rsidRPr="009710FA" w:rsidRDefault="001A79B8" w:rsidP="0096113A">
      <w:pPr>
        <w:pStyle w:val="EndNoteBibliography"/>
        <w:spacing w:line="360" w:lineRule="auto"/>
        <w:rPr>
          <w:rFonts w:ascii="Book Antiqua" w:hAnsi="Book Antiqua"/>
          <w:sz w:val="24"/>
        </w:rPr>
      </w:pPr>
      <w:bookmarkStart w:id="52" w:name="_ENREF_52"/>
      <w:r w:rsidRPr="009710FA">
        <w:rPr>
          <w:rFonts w:ascii="Book Antiqua" w:hAnsi="Book Antiqua"/>
          <w:sz w:val="24"/>
        </w:rPr>
        <w:t>52.</w:t>
      </w:r>
      <w:r w:rsidRPr="009710FA">
        <w:rPr>
          <w:rFonts w:ascii="Book Antiqua" w:hAnsi="Book Antiqua"/>
          <w:sz w:val="24"/>
        </w:rPr>
        <w:tab/>
      </w:r>
      <w:r w:rsidRPr="009710FA">
        <w:rPr>
          <w:rFonts w:ascii="Book Antiqua" w:hAnsi="Book Antiqua"/>
          <w:b/>
          <w:sz w:val="24"/>
        </w:rPr>
        <w:t>Chan HH</w:t>
      </w:r>
      <w:r w:rsidRPr="009710FA">
        <w:rPr>
          <w:rFonts w:ascii="Book Antiqua" w:hAnsi="Book Antiqua"/>
          <w:sz w:val="24"/>
        </w:rPr>
        <w:t xml:space="preserve">, Lai KH, Lin CK, Tsai WL, Wang EM, Hsu PI, Chen WC, Yu HC, Wang HM, Tsay FW, Tsai CC, Chen IS, Chen YC, Liang HL, Pan HB. Endoscopic papillary large balloon dilation alone without sphincterotomy for the treatment of large common bile duct stones. </w:t>
      </w:r>
      <w:r w:rsidRPr="009710FA">
        <w:rPr>
          <w:rFonts w:ascii="Book Antiqua" w:hAnsi="Book Antiqua"/>
          <w:i/>
          <w:sz w:val="24"/>
        </w:rPr>
        <w:t>BMC Gastroenterol</w:t>
      </w:r>
      <w:r w:rsidRPr="009710FA">
        <w:rPr>
          <w:rFonts w:ascii="Book Antiqua" w:hAnsi="Book Antiqua"/>
          <w:sz w:val="24"/>
        </w:rPr>
        <w:t xml:space="preserve"> 2011; </w:t>
      </w:r>
      <w:r w:rsidRPr="009710FA">
        <w:rPr>
          <w:rFonts w:ascii="Book Antiqua" w:hAnsi="Book Antiqua"/>
          <w:b/>
          <w:sz w:val="24"/>
        </w:rPr>
        <w:t>11</w:t>
      </w:r>
      <w:r w:rsidRPr="009710FA">
        <w:rPr>
          <w:rFonts w:ascii="Book Antiqua" w:hAnsi="Book Antiqua"/>
          <w:sz w:val="24"/>
        </w:rPr>
        <w:t>: 69 [PMID: 21668994 DOI: 10.1186/1471-230X-11-69]</w:t>
      </w:r>
      <w:bookmarkEnd w:id="52"/>
    </w:p>
    <w:p w:rsidR="001A79B8" w:rsidRPr="009710FA" w:rsidRDefault="001A79B8" w:rsidP="0096113A">
      <w:pPr>
        <w:pStyle w:val="EndNoteBibliography"/>
        <w:spacing w:line="360" w:lineRule="auto"/>
        <w:rPr>
          <w:rFonts w:ascii="Book Antiqua" w:hAnsi="Book Antiqua"/>
          <w:sz w:val="24"/>
        </w:rPr>
      </w:pPr>
      <w:bookmarkStart w:id="53" w:name="_ENREF_53"/>
      <w:r w:rsidRPr="009710FA">
        <w:rPr>
          <w:rFonts w:ascii="Book Antiqua" w:hAnsi="Book Antiqua"/>
          <w:sz w:val="24"/>
        </w:rPr>
        <w:t>53.</w:t>
      </w:r>
      <w:r w:rsidRPr="009710FA">
        <w:rPr>
          <w:rFonts w:ascii="Book Antiqua" w:hAnsi="Book Antiqua"/>
          <w:sz w:val="24"/>
        </w:rPr>
        <w:tab/>
      </w:r>
      <w:r w:rsidRPr="009710FA">
        <w:rPr>
          <w:rFonts w:ascii="Book Antiqua" w:hAnsi="Book Antiqua"/>
          <w:b/>
          <w:sz w:val="24"/>
        </w:rPr>
        <w:t>Oh MJ</w:t>
      </w:r>
      <w:r w:rsidRPr="009710FA">
        <w:rPr>
          <w:rFonts w:ascii="Book Antiqua" w:hAnsi="Book Antiqua"/>
          <w:sz w:val="24"/>
        </w:rPr>
        <w:t xml:space="preserve">, Kim TN. Prospective comparative study of endoscopic papillary large balloon dilation and endoscopic sphincterotomy for removal of large bile duct stones in patients above 45 years of age. </w:t>
      </w:r>
      <w:r w:rsidRPr="009710FA">
        <w:rPr>
          <w:rFonts w:ascii="Book Antiqua" w:hAnsi="Book Antiqua"/>
          <w:i/>
          <w:sz w:val="24"/>
        </w:rPr>
        <w:t>Scand J Gastroenterol</w:t>
      </w:r>
      <w:r w:rsidRPr="009710FA">
        <w:rPr>
          <w:rFonts w:ascii="Book Antiqua" w:hAnsi="Book Antiqua"/>
          <w:sz w:val="24"/>
        </w:rPr>
        <w:t xml:space="preserve"> 2012; </w:t>
      </w:r>
      <w:r w:rsidRPr="009710FA">
        <w:rPr>
          <w:rFonts w:ascii="Book Antiqua" w:hAnsi="Book Antiqua"/>
          <w:b/>
          <w:sz w:val="24"/>
        </w:rPr>
        <w:t>47</w:t>
      </w:r>
      <w:r w:rsidRPr="009710FA">
        <w:rPr>
          <w:rFonts w:ascii="Book Antiqua" w:hAnsi="Book Antiqua"/>
          <w:sz w:val="24"/>
        </w:rPr>
        <w:t>: 1071-1077 [PMID: 22934594 DOI: 10.3109/00365521.2012.690046]</w:t>
      </w:r>
      <w:bookmarkEnd w:id="53"/>
    </w:p>
    <w:p w:rsidR="001A79B8" w:rsidRPr="009710FA" w:rsidRDefault="001A79B8" w:rsidP="0096113A">
      <w:pPr>
        <w:pStyle w:val="EndNoteBibliography"/>
        <w:spacing w:line="360" w:lineRule="auto"/>
        <w:rPr>
          <w:rFonts w:ascii="Book Antiqua" w:hAnsi="Book Antiqua"/>
          <w:sz w:val="24"/>
        </w:rPr>
      </w:pPr>
      <w:bookmarkStart w:id="54" w:name="_ENREF_54"/>
      <w:r w:rsidRPr="009710FA">
        <w:rPr>
          <w:rFonts w:ascii="Book Antiqua" w:hAnsi="Book Antiqua"/>
          <w:sz w:val="24"/>
        </w:rPr>
        <w:t>54.</w:t>
      </w:r>
      <w:r w:rsidRPr="009710FA">
        <w:rPr>
          <w:rFonts w:ascii="Book Antiqua" w:hAnsi="Book Antiqua"/>
          <w:sz w:val="24"/>
        </w:rPr>
        <w:tab/>
      </w:r>
      <w:r w:rsidRPr="009710FA">
        <w:rPr>
          <w:rFonts w:ascii="Book Antiqua" w:hAnsi="Book Antiqua"/>
          <w:b/>
          <w:sz w:val="24"/>
        </w:rPr>
        <w:t>Attam R</w:t>
      </w:r>
      <w:r w:rsidRPr="009710FA">
        <w:rPr>
          <w:rFonts w:ascii="Book Antiqua" w:hAnsi="Book Antiqua"/>
          <w:sz w:val="24"/>
        </w:rPr>
        <w:t xml:space="preserve">, Freeman ML. Endoscopic papillary large balloon dilation for large common bile duct stones. </w:t>
      </w:r>
      <w:r w:rsidRPr="009710FA">
        <w:rPr>
          <w:rFonts w:ascii="Book Antiqua" w:hAnsi="Book Antiqua"/>
          <w:i/>
          <w:sz w:val="24"/>
        </w:rPr>
        <w:t>J Hepatobiliary Pancreat Surg</w:t>
      </w:r>
      <w:r w:rsidRPr="009710FA">
        <w:rPr>
          <w:rFonts w:ascii="Book Antiqua" w:hAnsi="Book Antiqua"/>
          <w:sz w:val="24"/>
        </w:rPr>
        <w:t xml:space="preserve"> 2009; </w:t>
      </w:r>
      <w:r w:rsidRPr="009710FA">
        <w:rPr>
          <w:rFonts w:ascii="Book Antiqua" w:hAnsi="Book Antiqua"/>
          <w:b/>
          <w:sz w:val="24"/>
        </w:rPr>
        <w:t>16</w:t>
      </w:r>
      <w:r w:rsidRPr="009710FA">
        <w:rPr>
          <w:rFonts w:ascii="Book Antiqua" w:hAnsi="Book Antiqua"/>
          <w:sz w:val="24"/>
        </w:rPr>
        <w:t>: 618-623 [PMID: 19551331 DOI: 10.1007/s00534-009-0134-2]</w:t>
      </w:r>
      <w:bookmarkEnd w:id="54"/>
    </w:p>
    <w:p w:rsidR="001A79B8" w:rsidRPr="009710FA" w:rsidRDefault="001A79B8" w:rsidP="0096113A">
      <w:pPr>
        <w:pStyle w:val="EndNoteBibliography"/>
        <w:spacing w:line="360" w:lineRule="auto"/>
        <w:rPr>
          <w:rFonts w:ascii="Book Antiqua" w:hAnsi="Book Antiqua"/>
          <w:sz w:val="24"/>
        </w:rPr>
      </w:pPr>
      <w:bookmarkStart w:id="55" w:name="_ENREF_55"/>
      <w:r w:rsidRPr="009710FA">
        <w:rPr>
          <w:rFonts w:ascii="Book Antiqua" w:hAnsi="Book Antiqua"/>
          <w:sz w:val="24"/>
        </w:rPr>
        <w:t>55.</w:t>
      </w:r>
      <w:r w:rsidRPr="009710FA">
        <w:rPr>
          <w:rFonts w:ascii="Book Antiqua" w:hAnsi="Book Antiqua"/>
          <w:sz w:val="24"/>
        </w:rPr>
        <w:tab/>
      </w:r>
      <w:r w:rsidRPr="009710FA">
        <w:rPr>
          <w:rFonts w:ascii="Book Antiqua" w:hAnsi="Book Antiqua"/>
          <w:b/>
          <w:sz w:val="24"/>
        </w:rPr>
        <w:t>Lee DK</w:t>
      </w:r>
      <w:r w:rsidRPr="009710FA">
        <w:rPr>
          <w:rFonts w:ascii="Book Antiqua" w:hAnsi="Book Antiqua"/>
          <w:sz w:val="24"/>
        </w:rPr>
        <w:t xml:space="preserve">, Han JW. Endoscopic papillary large balloon dilation: guidelines for pursuing zero mortality. </w:t>
      </w:r>
      <w:r w:rsidRPr="009710FA">
        <w:rPr>
          <w:rFonts w:ascii="Book Antiqua" w:hAnsi="Book Antiqua"/>
          <w:i/>
          <w:sz w:val="24"/>
        </w:rPr>
        <w:t>Clin Endosc</w:t>
      </w:r>
      <w:r w:rsidRPr="009710FA">
        <w:rPr>
          <w:rFonts w:ascii="Book Antiqua" w:hAnsi="Book Antiqua"/>
          <w:sz w:val="24"/>
        </w:rPr>
        <w:t xml:space="preserve"> 2012; </w:t>
      </w:r>
      <w:r w:rsidRPr="009710FA">
        <w:rPr>
          <w:rFonts w:ascii="Book Antiqua" w:hAnsi="Book Antiqua"/>
          <w:b/>
          <w:sz w:val="24"/>
        </w:rPr>
        <w:t>45</w:t>
      </w:r>
      <w:r w:rsidRPr="009710FA">
        <w:rPr>
          <w:rFonts w:ascii="Book Antiqua" w:hAnsi="Book Antiqua"/>
          <w:sz w:val="24"/>
        </w:rPr>
        <w:t>: 299-304 [PMID: 22977823 DOI: 10.5946/ce.2012.45.3.299]</w:t>
      </w:r>
      <w:bookmarkEnd w:id="55"/>
    </w:p>
    <w:p w:rsidR="001A79B8" w:rsidRPr="00437F8E" w:rsidRDefault="001A79B8" w:rsidP="0096113A">
      <w:pPr>
        <w:pStyle w:val="EndNoteBibliography"/>
        <w:spacing w:line="360" w:lineRule="auto"/>
        <w:rPr>
          <w:rFonts w:ascii="Book Antiqua" w:eastAsia="宋体" w:hAnsi="Book Antiqua"/>
          <w:sz w:val="24"/>
          <w:lang w:eastAsia="zh-CN"/>
        </w:rPr>
      </w:pPr>
      <w:bookmarkStart w:id="56" w:name="_ENREF_56"/>
      <w:r w:rsidRPr="009710FA">
        <w:rPr>
          <w:rFonts w:ascii="Book Antiqua" w:hAnsi="Book Antiqua"/>
          <w:sz w:val="24"/>
        </w:rPr>
        <w:t>56.</w:t>
      </w:r>
      <w:r w:rsidRPr="009710FA">
        <w:rPr>
          <w:rFonts w:ascii="Book Antiqua" w:hAnsi="Book Antiqua"/>
          <w:sz w:val="24"/>
        </w:rPr>
        <w:tab/>
      </w:r>
      <w:r w:rsidRPr="009710FA">
        <w:rPr>
          <w:rFonts w:ascii="Book Antiqua" w:hAnsi="Book Antiqua"/>
          <w:b/>
          <w:sz w:val="24"/>
        </w:rPr>
        <w:t>Meine GC</w:t>
      </w:r>
      <w:r w:rsidRPr="009710FA">
        <w:rPr>
          <w:rFonts w:ascii="Book Antiqua" w:hAnsi="Book Antiqua"/>
          <w:sz w:val="24"/>
        </w:rPr>
        <w:t>, Baron TH. Endoscopic papillary large-balloon dilation combined with endoscopic biliary sphincterotomy for the removal o</w:t>
      </w:r>
      <w:r w:rsidRPr="009710FA">
        <w:rPr>
          <w:rFonts w:ascii="Book Antiqua" w:hAnsi="Book Antiqua"/>
          <w:sz w:val="24"/>
        </w:rPr>
        <w:lastRenderedPageBreak/>
        <w:t xml:space="preserve">f bile duct stones (with video). </w:t>
      </w:r>
      <w:r w:rsidRPr="009710FA">
        <w:rPr>
          <w:rFonts w:ascii="Book Antiqua" w:hAnsi="Book Antiqua"/>
          <w:i/>
          <w:sz w:val="24"/>
        </w:rPr>
        <w:t>Gastrointest Endosc</w:t>
      </w:r>
      <w:r w:rsidRPr="009710FA">
        <w:rPr>
          <w:rFonts w:ascii="Book Antiqua" w:hAnsi="Book Antiqua"/>
          <w:sz w:val="24"/>
        </w:rPr>
        <w:t xml:space="preserve"> 2011; </w:t>
      </w:r>
      <w:r w:rsidRPr="009710FA">
        <w:rPr>
          <w:rFonts w:ascii="Book Antiqua" w:hAnsi="Book Antiqua"/>
          <w:b/>
          <w:sz w:val="24"/>
        </w:rPr>
        <w:t>74</w:t>
      </w:r>
      <w:r w:rsidRPr="009710FA">
        <w:rPr>
          <w:rFonts w:ascii="Book Antiqua" w:hAnsi="Book Antiqua"/>
          <w:sz w:val="24"/>
        </w:rPr>
        <w:t>: 1119-1126; quiz 1115</w:t>
      </w:r>
      <w:r>
        <w:rPr>
          <w:rFonts w:ascii="Book Antiqua" w:eastAsia="宋体" w:hAnsi="Book Antiqua"/>
          <w:sz w:val="24"/>
          <w:lang w:eastAsia="zh-CN"/>
        </w:rPr>
        <w:t>.</w:t>
      </w:r>
      <w:r w:rsidRPr="009710FA">
        <w:rPr>
          <w:rFonts w:ascii="Book Antiqua" w:hAnsi="Book Antiqua"/>
          <w:sz w:val="24"/>
        </w:rPr>
        <w:t xml:space="preserve"> e1-</w:t>
      </w:r>
      <w:r>
        <w:rPr>
          <w:rFonts w:ascii="Book Antiqua" w:eastAsia="宋体" w:hAnsi="Book Antiqua"/>
          <w:sz w:val="24"/>
          <w:lang w:eastAsia="zh-CN"/>
        </w:rPr>
        <w:t>e</w:t>
      </w:r>
      <w:r w:rsidRPr="009710FA">
        <w:rPr>
          <w:rFonts w:ascii="Book Antiqua" w:hAnsi="Book Antiqua"/>
          <w:sz w:val="24"/>
        </w:rPr>
        <w:t>5 [PMID: 21944309 DOI: 10.1016/j.gie.2011.06.042</w:t>
      </w:r>
      <w:r>
        <w:rPr>
          <w:rFonts w:ascii="Book Antiqua" w:eastAsia="宋体" w:hAnsi="Book Antiqua"/>
          <w:sz w:val="24"/>
          <w:lang w:eastAsia="zh-CN"/>
        </w:rPr>
        <w:t>]</w:t>
      </w:r>
    </w:p>
    <w:p w:rsidR="001A79B8" w:rsidRPr="009710FA" w:rsidRDefault="001A79B8" w:rsidP="0096113A">
      <w:pPr>
        <w:pStyle w:val="EndNoteBibliography"/>
        <w:spacing w:line="360" w:lineRule="auto"/>
        <w:rPr>
          <w:rFonts w:ascii="Book Antiqua" w:hAnsi="Book Antiqua"/>
          <w:sz w:val="24"/>
        </w:rPr>
      </w:pPr>
      <w:bookmarkStart w:id="57" w:name="_ENREF_57"/>
      <w:bookmarkEnd w:id="56"/>
      <w:r w:rsidRPr="009710FA">
        <w:rPr>
          <w:rFonts w:ascii="Book Antiqua" w:hAnsi="Book Antiqua"/>
          <w:sz w:val="24"/>
        </w:rPr>
        <w:t>57.</w:t>
      </w:r>
      <w:r w:rsidRPr="009710FA">
        <w:rPr>
          <w:rFonts w:ascii="Book Antiqua" w:hAnsi="Book Antiqua"/>
          <w:sz w:val="24"/>
        </w:rPr>
        <w:tab/>
      </w:r>
      <w:r w:rsidRPr="009710FA">
        <w:rPr>
          <w:rFonts w:ascii="Book Antiqua" w:hAnsi="Book Antiqua"/>
          <w:b/>
          <w:sz w:val="24"/>
        </w:rPr>
        <w:t>Lee DK</w:t>
      </w:r>
      <w:r w:rsidRPr="009710FA">
        <w:rPr>
          <w:rFonts w:ascii="Book Antiqua" w:hAnsi="Book Antiqua"/>
          <w:sz w:val="24"/>
        </w:rPr>
        <w:t xml:space="preserve">, Jahng JH. Alternative methods in the endoscopic management of difficult common bile duct stones. </w:t>
      </w:r>
      <w:r w:rsidRPr="009710FA">
        <w:rPr>
          <w:rFonts w:ascii="Book Antiqua" w:hAnsi="Book Antiqua"/>
          <w:i/>
          <w:sz w:val="24"/>
        </w:rPr>
        <w:t>Dig Endosc</w:t>
      </w:r>
      <w:r w:rsidRPr="009710FA">
        <w:rPr>
          <w:rFonts w:ascii="Book Antiqua" w:hAnsi="Book Antiqua"/>
          <w:sz w:val="24"/>
        </w:rPr>
        <w:t xml:space="preserve"> 2010; </w:t>
      </w:r>
      <w:r w:rsidRPr="009710FA">
        <w:rPr>
          <w:rFonts w:ascii="Book Antiqua" w:hAnsi="Book Antiqua"/>
          <w:b/>
          <w:sz w:val="24"/>
        </w:rPr>
        <w:t xml:space="preserve">22 </w:t>
      </w:r>
      <w:r w:rsidRPr="009710FA">
        <w:rPr>
          <w:rFonts w:ascii="Book Antiqua" w:hAnsi="Book Antiqua"/>
          <w:sz w:val="24"/>
        </w:rPr>
        <w:t>Suppl 1: S79-84 [PMID: 20590778]</w:t>
      </w:r>
      <w:bookmarkEnd w:id="57"/>
    </w:p>
    <w:p w:rsidR="001A79B8" w:rsidRPr="009710FA" w:rsidRDefault="001A79B8" w:rsidP="0096113A">
      <w:pPr>
        <w:pStyle w:val="EndNoteBibliography"/>
        <w:spacing w:line="360" w:lineRule="auto"/>
        <w:rPr>
          <w:rFonts w:ascii="Book Antiqua" w:hAnsi="Book Antiqua"/>
          <w:sz w:val="24"/>
        </w:rPr>
      </w:pPr>
      <w:bookmarkStart w:id="58" w:name="_ENREF_58"/>
      <w:r w:rsidRPr="009710FA">
        <w:rPr>
          <w:rFonts w:ascii="Book Antiqua" w:hAnsi="Book Antiqua"/>
          <w:sz w:val="24"/>
        </w:rPr>
        <w:t>58.</w:t>
      </w:r>
      <w:r w:rsidRPr="009710FA">
        <w:rPr>
          <w:rFonts w:ascii="Book Antiqua" w:hAnsi="Book Antiqua"/>
          <w:sz w:val="24"/>
        </w:rPr>
        <w:tab/>
      </w:r>
      <w:r w:rsidRPr="009710FA">
        <w:rPr>
          <w:rFonts w:ascii="Book Antiqua" w:hAnsi="Book Antiqua"/>
          <w:b/>
          <w:sz w:val="24"/>
        </w:rPr>
        <w:t>Lee DK</w:t>
      </w:r>
      <w:r w:rsidRPr="009710FA">
        <w:rPr>
          <w:rFonts w:ascii="Book Antiqua" w:hAnsi="Book Antiqua"/>
          <w:sz w:val="24"/>
        </w:rPr>
        <w:t>, Lee BJ. EST, EPBD, and EPLBD (Cut, Stretch, or Both?). In: Niwa H, Tajiri H, Nakajima M, Yasuda K. New Challenges in Gastrointestinal Endoscopy. Tokyo: Springer Japan, 2008:  385-397.</w:t>
      </w:r>
      <w:bookmarkEnd w:id="58"/>
    </w:p>
    <w:p w:rsidR="001A79B8" w:rsidRPr="009710FA" w:rsidRDefault="001A79B8" w:rsidP="0096113A">
      <w:pPr>
        <w:pStyle w:val="EndNoteBibliography"/>
        <w:spacing w:line="360" w:lineRule="auto"/>
        <w:rPr>
          <w:rFonts w:ascii="Book Antiqua" w:hAnsi="Book Antiqua"/>
          <w:sz w:val="24"/>
        </w:rPr>
      </w:pPr>
      <w:bookmarkStart w:id="59" w:name="_ENREF_59"/>
      <w:r w:rsidRPr="009710FA">
        <w:rPr>
          <w:rFonts w:ascii="Book Antiqua" w:hAnsi="Book Antiqua"/>
          <w:sz w:val="24"/>
        </w:rPr>
        <w:t>59.</w:t>
      </w:r>
      <w:r w:rsidRPr="009710FA">
        <w:rPr>
          <w:rFonts w:ascii="Book Antiqua" w:hAnsi="Book Antiqua"/>
          <w:sz w:val="24"/>
        </w:rPr>
        <w:tab/>
      </w:r>
      <w:r w:rsidRPr="009710FA">
        <w:rPr>
          <w:rFonts w:ascii="Book Antiqua" w:hAnsi="Book Antiqua"/>
          <w:b/>
          <w:sz w:val="24"/>
        </w:rPr>
        <w:t>Ustundag Y</w:t>
      </w:r>
      <w:r w:rsidRPr="009710FA">
        <w:rPr>
          <w:rFonts w:ascii="Book Antiqua" w:hAnsi="Book Antiqua"/>
          <w:sz w:val="24"/>
        </w:rPr>
        <w:t xml:space="preserve">, Ersoz G, Saritas U. Analysis of adverse events associated with endoscopic papillary large-balloon dilation. </w:t>
      </w:r>
      <w:r w:rsidRPr="009710FA">
        <w:rPr>
          <w:rFonts w:ascii="Book Antiqua" w:hAnsi="Book Antiqua"/>
          <w:i/>
          <w:sz w:val="24"/>
        </w:rPr>
        <w:t>Dig Dis Sci</w:t>
      </w:r>
      <w:r w:rsidRPr="009710FA">
        <w:rPr>
          <w:rFonts w:ascii="Book Antiqua" w:hAnsi="Book Antiqua"/>
          <w:sz w:val="24"/>
        </w:rPr>
        <w:t xml:space="preserve"> 2013; </w:t>
      </w:r>
      <w:r w:rsidRPr="009710FA">
        <w:rPr>
          <w:rFonts w:ascii="Book Antiqua" w:hAnsi="Book Antiqua"/>
          <w:b/>
          <w:sz w:val="24"/>
        </w:rPr>
        <w:t>58</w:t>
      </w:r>
      <w:r>
        <w:rPr>
          <w:rFonts w:ascii="Book Antiqua" w:hAnsi="Book Antiqua"/>
          <w:sz w:val="24"/>
        </w:rPr>
        <w:t>: 2426-242</w:t>
      </w:r>
      <w:r>
        <w:rPr>
          <w:rFonts w:ascii="Book Antiqua" w:eastAsia="宋体" w:hAnsi="Book Antiqua"/>
          <w:sz w:val="24"/>
          <w:lang w:eastAsia="zh-CN"/>
        </w:rPr>
        <w:t>7</w:t>
      </w:r>
      <w:r w:rsidRPr="009710FA">
        <w:rPr>
          <w:rFonts w:ascii="Book Antiqua" w:hAnsi="Book Antiqua"/>
          <w:sz w:val="24"/>
        </w:rPr>
        <w:t xml:space="preserve"> [PMID: 23812860 DOI: 10.1007/s10620-013-2741-7]</w:t>
      </w:r>
      <w:bookmarkEnd w:id="59"/>
    </w:p>
    <w:p w:rsidR="001A79B8" w:rsidRPr="009710FA" w:rsidRDefault="001A79B8" w:rsidP="0096113A">
      <w:pPr>
        <w:pStyle w:val="EndNoteBibliography"/>
        <w:spacing w:line="360" w:lineRule="auto"/>
        <w:rPr>
          <w:rFonts w:ascii="Book Antiqua" w:hAnsi="Book Antiqua"/>
          <w:sz w:val="24"/>
        </w:rPr>
      </w:pPr>
      <w:bookmarkStart w:id="60" w:name="_ENREF_60"/>
      <w:r w:rsidRPr="009710FA">
        <w:rPr>
          <w:rFonts w:ascii="Book Antiqua" w:hAnsi="Book Antiqua"/>
          <w:sz w:val="24"/>
        </w:rPr>
        <w:t>60.</w:t>
      </w:r>
      <w:r w:rsidRPr="009710FA">
        <w:rPr>
          <w:rFonts w:ascii="Book Antiqua" w:hAnsi="Book Antiqua"/>
          <w:sz w:val="24"/>
        </w:rPr>
        <w:tab/>
      </w:r>
      <w:r w:rsidRPr="009710FA">
        <w:rPr>
          <w:rFonts w:ascii="Book Antiqua" w:hAnsi="Book Antiqua"/>
          <w:b/>
          <w:sz w:val="24"/>
        </w:rPr>
        <w:t>Koruk I</w:t>
      </w:r>
      <w:r w:rsidRPr="009710FA">
        <w:rPr>
          <w:rFonts w:ascii="Book Antiqua" w:hAnsi="Book Antiqua"/>
          <w:sz w:val="24"/>
        </w:rPr>
        <w:t>, Parlak E</w:t>
      </w:r>
      <w:r w:rsidRPr="001027BF">
        <w:rPr>
          <w:rFonts w:ascii="Book Antiqua" w:hAnsi="Book Antiqua"/>
          <w:color w:val="000000"/>
          <w:sz w:val="24"/>
        </w:rPr>
        <w:t xml:space="preserve">, </w:t>
      </w:r>
      <w:r w:rsidRPr="001027BF">
        <w:rPr>
          <w:rFonts w:ascii="Book Antiqua" w:hAnsi="Book Antiqua"/>
          <w:bCs/>
          <w:color w:val="000000"/>
          <w:sz w:val="24"/>
        </w:rPr>
        <w:t xml:space="preserve">Seçilmiş </w:t>
      </w:r>
      <w:r w:rsidRPr="001027BF">
        <w:rPr>
          <w:rFonts w:ascii="Book Antiqua" w:hAnsi="Book Antiqua"/>
          <w:color w:val="000000"/>
          <w:sz w:val="24"/>
        </w:rPr>
        <w:t>S,</w:t>
      </w:r>
      <w:r w:rsidRPr="001027BF">
        <w:rPr>
          <w:rFonts w:ascii="Book Antiqua" w:hAnsi="Book Antiqua"/>
          <w:bCs/>
          <w:color w:val="000000"/>
          <w:sz w:val="24"/>
        </w:rPr>
        <w:t xml:space="preserve"> Akdoğan </w:t>
      </w:r>
      <w:r w:rsidRPr="001027BF">
        <w:rPr>
          <w:rFonts w:ascii="Book Antiqua" w:hAnsi="Book Antiqua"/>
          <w:color w:val="000000"/>
          <w:sz w:val="24"/>
        </w:rPr>
        <w:t>M,</w:t>
      </w:r>
      <w:r w:rsidRPr="001027BF">
        <w:rPr>
          <w:rFonts w:ascii="Book Antiqua" w:hAnsi="Book Antiqua"/>
          <w:bCs/>
          <w:color w:val="000000"/>
          <w:sz w:val="24"/>
        </w:rPr>
        <w:t xml:space="preserve"> Köklü </w:t>
      </w:r>
      <w:r w:rsidRPr="001027BF">
        <w:rPr>
          <w:rFonts w:ascii="Book Antiqua" w:hAnsi="Book Antiqua"/>
          <w:color w:val="000000"/>
          <w:sz w:val="24"/>
        </w:rPr>
        <w:t>S.</w:t>
      </w:r>
      <w:r w:rsidRPr="009710FA">
        <w:rPr>
          <w:rFonts w:ascii="Book Antiqua" w:hAnsi="Book Antiqua"/>
          <w:sz w:val="24"/>
        </w:rPr>
        <w:t xml:space="preserve"> Endoscopic sphincteroplasty with large balloon dilatation for extraction of difficult common bile duct stones. </w:t>
      </w:r>
      <w:r w:rsidRPr="009710FA">
        <w:rPr>
          <w:rFonts w:ascii="Book Antiqua" w:hAnsi="Book Antiqua"/>
          <w:i/>
          <w:sz w:val="24"/>
        </w:rPr>
        <w:t>Dig Dis Sci</w:t>
      </w:r>
      <w:r w:rsidRPr="009710FA">
        <w:rPr>
          <w:rFonts w:ascii="Book Antiqua" w:hAnsi="Book Antiqua"/>
          <w:sz w:val="24"/>
        </w:rPr>
        <w:t xml:space="preserve"> 2008; </w:t>
      </w:r>
      <w:r w:rsidRPr="009710FA">
        <w:rPr>
          <w:rFonts w:ascii="Book Antiqua" w:hAnsi="Book Antiqua"/>
          <w:b/>
          <w:sz w:val="24"/>
        </w:rPr>
        <w:t>53</w:t>
      </w:r>
      <w:r w:rsidRPr="009710FA">
        <w:rPr>
          <w:rFonts w:ascii="Book Antiqua" w:hAnsi="Book Antiqua"/>
          <w:sz w:val="24"/>
        </w:rPr>
        <w:t>: 1737-1738 [PMID: 17940901 DOI: 10.1007/s10620-007-0060-6]</w:t>
      </w:r>
      <w:bookmarkEnd w:id="60"/>
    </w:p>
    <w:p w:rsidR="001A79B8" w:rsidRPr="009710FA" w:rsidRDefault="001A79B8" w:rsidP="0096113A">
      <w:pPr>
        <w:pStyle w:val="EndNoteBibliography"/>
        <w:spacing w:line="360" w:lineRule="auto"/>
        <w:rPr>
          <w:rFonts w:ascii="Book Antiqua" w:hAnsi="Book Antiqua"/>
          <w:sz w:val="24"/>
        </w:rPr>
      </w:pPr>
      <w:bookmarkStart w:id="61" w:name="_ENREF_61"/>
      <w:r w:rsidRPr="009710FA">
        <w:rPr>
          <w:rFonts w:ascii="Book Antiqua" w:hAnsi="Book Antiqua"/>
          <w:sz w:val="24"/>
        </w:rPr>
        <w:t>61.</w:t>
      </w:r>
      <w:r w:rsidRPr="009710FA">
        <w:rPr>
          <w:rFonts w:ascii="Book Antiqua" w:hAnsi="Book Antiqua"/>
          <w:sz w:val="24"/>
        </w:rPr>
        <w:tab/>
      </w:r>
      <w:r w:rsidRPr="009710FA">
        <w:rPr>
          <w:rFonts w:ascii="Book Antiqua" w:hAnsi="Book Antiqua"/>
          <w:b/>
          <w:sz w:val="24"/>
        </w:rPr>
        <w:t>Vila JJ</w:t>
      </w:r>
      <w:r w:rsidRPr="009710FA">
        <w:rPr>
          <w:rFonts w:ascii="Book Antiqua" w:hAnsi="Book Antiqua"/>
          <w:sz w:val="24"/>
        </w:rPr>
        <w:t xml:space="preserve">, Artifon EL. Endoscopic papillary large-balloon dilatation in patients with Billroth II gastrectomy. </w:t>
      </w:r>
      <w:r w:rsidRPr="009710FA">
        <w:rPr>
          <w:rFonts w:ascii="Book Antiqua" w:hAnsi="Book Antiqua"/>
          <w:i/>
          <w:sz w:val="24"/>
        </w:rPr>
        <w:t>Dig Dis Sci</w:t>
      </w:r>
      <w:r w:rsidRPr="009710FA">
        <w:rPr>
          <w:rFonts w:ascii="Book Antiqua" w:hAnsi="Book Antiqua"/>
          <w:sz w:val="24"/>
        </w:rPr>
        <w:t xml:space="preserve"> 2013; </w:t>
      </w:r>
      <w:r w:rsidRPr="009710FA">
        <w:rPr>
          <w:rFonts w:ascii="Book Antiqua" w:hAnsi="Book Antiqua"/>
          <w:b/>
          <w:sz w:val="24"/>
        </w:rPr>
        <w:t>58</w:t>
      </w:r>
      <w:r w:rsidRPr="009710FA">
        <w:rPr>
          <w:rFonts w:ascii="Book Antiqua" w:hAnsi="Book Antiqua"/>
          <w:sz w:val="24"/>
        </w:rPr>
        <w:t>: 1452-1453 [PMID: 23543086 DOI: 10.1007/s10620-013-2650-9]</w:t>
      </w:r>
      <w:bookmarkEnd w:id="61"/>
    </w:p>
    <w:p w:rsidR="001A79B8" w:rsidRPr="009710FA" w:rsidRDefault="001A79B8" w:rsidP="0096113A">
      <w:pPr>
        <w:pStyle w:val="EndNoteBibliography"/>
        <w:spacing w:line="360" w:lineRule="auto"/>
        <w:rPr>
          <w:rFonts w:ascii="Book Antiqua" w:hAnsi="Book Antiqua"/>
          <w:sz w:val="24"/>
        </w:rPr>
      </w:pPr>
      <w:bookmarkStart w:id="62" w:name="_ENREF_62"/>
      <w:r w:rsidRPr="009710FA">
        <w:rPr>
          <w:rFonts w:ascii="Book Antiqua" w:hAnsi="Book Antiqua"/>
          <w:sz w:val="24"/>
        </w:rPr>
        <w:t>62.</w:t>
      </w:r>
      <w:r w:rsidRPr="009710FA">
        <w:rPr>
          <w:rFonts w:ascii="Book Antiqua" w:hAnsi="Book Antiqua"/>
          <w:sz w:val="24"/>
        </w:rPr>
        <w:tab/>
      </w:r>
      <w:r w:rsidRPr="009710FA">
        <w:rPr>
          <w:rFonts w:ascii="Book Antiqua" w:hAnsi="Book Antiqua"/>
          <w:b/>
          <w:sz w:val="24"/>
        </w:rPr>
        <w:t>Ozaslan E</w:t>
      </w:r>
      <w:r w:rsidRPr="009710FA">
        <w:rPr>
          <w:rFonts w:ascii="Book Antiqua" w:hAnsi="Book Antiqua"/>
          <w:sz w:val="24"/>
        </w:rPr>
        <w:t xml:space="preserve">. Endoscopic large balloon dilation after sphincterotomy: is perforation risk an alarming issue? </w:t>
      </w:r>
      <w:r w:rsidRPr="009710FA">
        <w:rPr>
          <w:rFonts w:ascii="Book Antiqua" w:hAnsi="Book Antiqua"/>
          <w:i/>
          <w:sz w:val="24"/>
        </w:rPr>
        <w:t>Dig Dis Sci</w:t>
      </w:r>
      <w:r w:rsidRPr="009710FA">
        <w:rPr>
          <w:rFonts w:ascii="Book Antiqua" w:hAnsi="Book Antiqua"/>
          <w:sz w:val="24"/>
        </w:rPr>
        <w:t xml:space="preserve"> 2013; </w:t>
      </w:r>
      <w:r w:rsidRPr="009710FA">
        <w:rPr>
          <w:rFonts w:ascii="Book Antiqua" w:hAnsi="Book Antiqua"/>
          <w:b/>
          <w:sz w:val="24"/>
        </w:rPr>
        <w:t>58</w:t>
      </w:r>
      <w:r w:rsidRPr="009710FA">
        <w:rPr>
          <w:rFonts w:ascii="Book Antiqua" w:hAnsi="Book Antiqua"/>
          <w:sz w:val="24"/>
        </w:rPr>
        <w:t>: 1438 [PMID: 23504351 DOI: 10.1007/s10620-013-2615-z]</w:t>
      </w:r>
      <w:bookmarkEnd w:id="62"/>
    </w:p>
    <w:p w:rsidR="001A79B8" w:rsidRPr="009710FA" w:rsidRDefault="001A79B8" w:rsidP="0096113A">
      <w:pPr>
        <w:pStyle w:val="EndNoteBibliography"/>
        <w:spacing w:line="360" w:lineRule="auto"/>
        <w:rPr>
          <w:rFonts w:ascii="Book Antiqua" w:hAnsi="Book Antiqua"/>
          <w:sz w:val="24"/>
        </w:rPr>
      </w:pPr>
      <w:bookmarkStart w:id="63" w:name="_ENREF_63"/>
      <w:r w:rsidRPr="009710FA">
        <w:rPr>
          <w:rFonts w:ascii="Book Antiqua" w:hAnsi="Book Antiqua"/>
          <w:sz w:val="24"/>
        </w:rPr>
        <w:t>63.</w:t>
      </w:r>
      <w:r w:rsidRPr="009710FA">
        <w:rPr>
          <w:rFonts w:ascii="Book Antiqua" w:hAnsi="Book Antiqua"/>
          <w:sz w:val="24"/>
        </w:rPr>
        <w:tab/>
      </w:r>
      <w:r w:rsidRPr="009710FA">
        <w:rPr>
          <w:rFonts w:ascii="Book Antiqua" w:hAnsi="Book Antiqua"/>
          <w:b/>
          <w:sz w:val="24"/>
        </w:rPr>
        <w:t>Lee JH</w:t>
      </w:r>
      <w:r w:rsidRPr="009710FA">
        <w:rPr>
          <w:rFonts w:ascii="Book Antiqua" w:hAnsi="Book Antiqua"/>
          <w:sz w:val="24"/>
        </w:rPr>
        <w:t xml:space="preserve">. Is combination biliary sphincterotomy and balloon dilation a better option than either alone in endoscopic removal of large bile-duct stones? </w:t>
      </w:r>
      <w:r w:rsidRPr="009710FA">
        <w:rPr>
          <w:rFonts w:ascii="Book Antiqua" w:hAnsi="Book Antiqua"/>
          <w:i/>
          <w:sz w:val="24"/>
        </w:rPr>
        <w:t>Gastrointest Endosc</w:t>
      </w:r>
      <w:r w:rsidRPr="009710FA">
        <w:rPr>
          <w:rFonts w:ascii="Book Antiqua" w:hAnsi="Book Antiqua"/>
          <w:sz w:val="24"/>
        </w:rPr>
        <w:t xml:space="preserve"> 2007; </w:t>
      </w:r>
      <w:r w:rsidRPr="009710FA">
        <w:rPr>
          <w:rFonts w:ascii="Book Antiqua" w:hAnsi="Book Antiqua"/>
          <w:b/>
          <w:sz w:val="24"/>
        </w:rPr>
        <w:t>66</w:t>
      </w:r>
      <w:r w:rsidRPr="009710FA">
        <w:rPr>
          <w:rFonts w:ascii="Book Antiqua" w:hAnsi="Book Antiqua"/>
          <w:sz w:val="24"/>
        </w:rPr>
        <w:t>: 727-729 [PMID: 17905014 DOI: 10.1016/j.gie.2007.03.1060]</w:t>
      </w:r>
      <w:bookmarkEnd w:id="63"/>
    </w:p>
    <w:p w:rsidR="001A79B8" w:rsidRPr="009710FA" w:rsidRDefault="001A79B8" w:rsidP="0096113A">
      <w:pPr>
        <w:pStyle w:val="EndNoteBibliography"/>
        <w:spacing w:line="360" w:lineRule="auto"/>
        <w:rPr>
          <w:rFonts w:ascii="Book Antiqua" w:hAnsi="Book Antiqua"/>
          <w:sz w:val="24"/>
        </w:rPr>
      </w:pPr>
      <w:bookmarkStart w:id="64" w:name="_ENREF_64"/>
      <w:r w:rsidRPr="009710FA">
        <w:rPr>
          <w:rFonts w:ascii="Book Antiqua" w:hAnsi="Book Antiqua"/>
          <w:sz w:val="24"/>
        </w:rPr>
        <w:t>64.</w:t>
      </w:r>
      <w:r w:rsidRPr="009710FA">
        <w:rPr>
          <w:rFonts w:ascii="Book Antiqua" w:hAnsi="Book Antiqua"/>
          <w:sz w:val="24"/>
        </w:rPr>
        <w:tab/>
      </w:r>
      <w:r w:rsidRPr="009710FA">
        <w:rPr>
          <w:rFonts w:ascii="Book Antiqua" w:hAnsi="Book Antiqua"/>
          <w:b/>
          <w:sz w:val="24"/>
        </w:rPr>
        <w:t>Lee YS</w:t>
      </w:r>
      <w:r w:rsidRPr="009710FA">
        <w:rPr>
          <w:rFonts w:ascii="Book Antiqua" w:hAnsi="Book Antiqua"/>
          <w:sz w:val="24"/>
        </w:rPr>
        <w:t xml:space="preserve">, Moon JH, Ko BM, Choi HJ, Cho YD, Park SH, Lee MS, Shim CS. Endoscopic closure of a distal common bile duct perforation caused by papillary dilation with a large-diameter balloon (with video). </w:t>
      </w:r>
      <w:r w:rsidRPr="009710FA">
        <w:rPr>
          <w:rFonts w:ascii="Book Antiqua" w:hAnsi="Book Antiqua"/>
          <w:i/>
          <w:sz w:val="24"/>
        </w:rPr>
        <w:t>Gastrointest Endosc</w:t>
      </w:r>
      <w:r w:rsidRPr="009710FA">
        <w:rPr>
          <w:rFonts w:ascii="Book Antiqua" w:hAnsi="Book Antiqua"/>
          <w:sz w:val="24"/>
        </w:rPr>
        <w:t xml:space="preserve"> 2010; </w:t>
      </w:r>
      <w:r w:rsidRPr="009710FA">
        <w:rPr>
          <w:rFonts w:ascii="Book Antiqua" w:hAnsi="Book Antiqua"/>
          <w:b/>
          <w:sz w:val="24"/>
        </w:rPr>
        <w:t>72</w:t>
      </w:r>
      <w:r w:rsidRPr="009710FA">
        <w:rPr>
          <w:rFonts w:ascii="Book Antiqua" w:hAnsi="Book Antiqua"/>
          <w:sz w:val="24"/>
        </w:rPr>
        <w:t>: 616-618 [PMID: 20541195 DOI: 10.1016/j.gie.2010.02.034]</w:t>
      </w:r>
      <w:bookmarkEnd w:id="64"/>
    </w:p>
    <w:p w:rsidR="001A79B8" w:rsidRPr="009710FA" w:rsidRDefault="001A79B8" w:rsidP="0096113A">
      <w:pPr>
        <w:pStyle w:val="EndNoteBibliography"/>
        <w:spacing w:line="360" w:lineRule="auto"/>
        <w:rPr>
          <w:rFonts w:ascii="Book Antiqua" w:hAnsi="Book Antiqua"/>
          <w:sz w:val="24"/>
        </w:rPr>
      </w:pPr>
      <w:bookmarkStart w:id="65" w:name="_ENREF_65"/>
      <w:r w:rsidRPr="009710FA">
        <w:rPr>
          <w:rFonts w:ascii="Book Antiqua" w:hAnsi="Book Antiqua"/>
          <w:sz w:val="24"/>
        </w:rPr>
        <w:t>65.</w:t>
      </w:r>
      <w:r w:rsidRPr="009710FA">
        <w:rPr>
          <w:rFonts w:ascii="Book Antiqua" w:hAnsi="Book Antiqua"/>
          <w:sz w:val="24"/>
        </w:rPr>
        <w:tab/>
      </w:r>
      <w:r w:rsidRPr="009710FA">
        <w:rPr>
          <w:rFonts w:ascii="Book Antiqua" w:hAnsi="Book Antiqua"/>
          <w:b/>
          <w:sz w:val="24"/>
        </w:rPr>
        <w:t>Katsinelos P</w:t>
      </w:r>
      <w:r w:rsidRPr="009710FA">
        <w:rPr>
          <w:rFonts w:ascii="Book Antiqua" w:hAnsi="Book Antiqua"/>
          <w:sz w:val="24"/>
        </w:rPr>
        <w:t xml:space="preserve">, Fasoulas K, Beltsis A, Chatzimavroudis G, Zavos C, Terzoudis S, Kountouras J. Large-balloon dilation of the biliary orifice for the management of </w:t>
      </w:r>
      <w:r w:rsidRPr="009710FA">
        <w:rPr>
          <w:rFonts w:ascii="Book Antiqua" w:hAnsi="Book Antiqua"/>
          <w:sz w:val="24"/>
        </w:rPr>
        <w:lastRenderedPageBreak/>
        <w:t xml:space="preserve">basket impaction: a case series of 6 patients. </w:t>
      </w:r>
      <w:r w:rsidRPr="009710FA">
        <w:rPr>
          <w:rFonts w:ascii="Book Antiqua" w:hAnsi="Book Antiqua"/>
          <w:i/>
          <w:sz w:val="24"/>
        </w:rPr>
        <w:t>Gastrointest Endosc</w:t>
      </w:r>
      <w:r w:rsidRPr="009710FA">
        <w:rPr>
          <w:rFonts w:ascii="Book Antiqua" w:hAnsi="Book Antiqua"/>
          <w:sz w:val="24"/>
        </w:rPr>
        <w:t xml:space="preserve"> 2011; </w:t>
      </w:r>
      <w:r w:rsidRPr="009710FA">
        <w:rPr>
          <w:rFonts w:ascii="Book Antiqua" w:hAnsi="Book Antiqua"/>
          <w:b/>
          <w:sz w:val="24"/>
        </w:rPr>
        <w:t>73</w:t>
      </w:r>
      <w:r w:rsidRPr="009710FA">
        <w:rPr>
          <w:rFonts w:ascii="Book Antiqua" w:hAnsi="Book Antiqua"/>
          <w:sz w:val="24"/>
        </w:rPr>
        <w:t>: 1298-1301 [PMID: 21492853 DOI: 10.1016/j.gie.2011.01.034]</w:t>
      </w:r>
      <w:bookmarkEnd w:id="65"/>
    </w:p>
    <w:p w:rsidR="001A79B8" w:rsidRPr="009710FA" w:rsidRDefault="001A79B8" w:rsidP="0096113A">
      <w:pPr>
        <w:pStyle w:val="EndNoteBibliography"/>
        <w:spacing w:line="360" w:lineRule="auto"/>
        <w:rPr>
          <w:rFonts w:ascii="Book Antiqua" w:hAnsi="Book Antiqua"/>
          <w:sz w:val="24"/>
        </w:rPr>
      </w:pPr>
      <w:bookmarkStart w:id="66" w:name="_ENREF_66"/>
      <w:r w:rsidRPr="009710FA">
        <w:rPr>
          <w:rFonts w:ascii="Book Antiqua" w:hAnsi="Book Antiqua"/>
          <w:sz w:val="24"/>
        </w:rPr>
        <w:t>66.</w:t>
      </w:r>
      <w:r w:rsidRPr="009710FA">
        <w:rPr>
          <w:rFonts w:ascii="Book Antiqua" w:hAnsi="Book Antiqua"/>
          <w:sz w:val="24"/>
        </w:rPr>
        <w:tab/>
      </w:r>
      <w:r w:rsidRPr="009710FA">
        <w:rPr>
          <w:rFonts w:ascii="Book Antiqua" w:hAnsi="Book Antiqua"/>
          <w:b/>
          <w:sz w:val="24"/>
        </w:rPr>
        <w:t>Maroy B</w:t>
      </w:r>
      <w:r w:rsidRPr="009710FA">
        <w:rPr>
          <w:rFonts w:ascii="Book Antiqua" w:hAnsi="Book Antiqua"/>
          <w:sz w:val="24"/>
        </w:rPr>
        <w:t xml:space="preserve">. Life-threatening hemorrhage caused by balloon dilation after sphincterotomy for extraction of a large stone. </w:t>
      </w:r>
      <w:r w:rsidRPr="009710FA">
        <w:rPr>
          <w:rFonts w:ascii="Book Antiqua" w:hAnsi="Book Antiqua"/>
          <w:i/>
          <w:sz w:val="24"/>
        </w:rPr>
        <w:t>Endoscopy</w:t>
      </w:r>
      <w:r w:rsidRPr="009710FA">
        <w:rPr>
          <w:rFonts w:ascii="Book Antiqua" w:hAnsi="Book Antiqua"/>
          <w:sz w:val="24"/>
        </w:rPr>
        <w:t xml:space="preserve"> 2011; </w:t>
      </w:r>
      <w:r w:rsidRPr="009710FA">
        <w:rPr>
          <w:rFonts w:ascii="Book Antiqua" w:hAnsi="Book Antiqua"/>
          <w:b/>
          <w:sz w:val="24"/>
        </w:rPr>
        <w:t xml:space="preserve">43 </w:t>
      </w:r>
      <w:r w:rsidRPr="009710FA">
        <w:rPr>
          <w:rFonts w:ascii="Book Antiqua" w:hAnsi="Book Antiqua"/>
          <w:sz w:val="24"/>
        </w:rPr>
        <w:t>Suppl 2: E94-95 [PMID: 21425028 DOI: 10.1055/s-0030-1256026]</w:t>
      </w:r>
      <w:bookmarkEnd w:id="66"/>
    </w:p>
    <w:p w:rsidR="001A79B8" w:rsidRPr="009710FA" w:rsidRDefault="001A79B8" w:rsidP="0096113A">
      <w:pPr>
        <w:pStyle w:val="EndNoteBibliography"/>
        <w:spacing w:line="360" w:lineRule="auto"/>
        <w:rPr>
          <w:rFonts w:ascii="Book Antiqua" w:hAnsi="Book Antiqua"/>
          <w:sz w:val="24"/>
        </w:rPr>
      </w:pPr>
      <w:bookmarkStart w:id="67" w:name="_ENREF_67"/>
      <w:r w:rsidRPr="009710FA">
        <w:rPr>
          <w:rFonts w:ascii="Book Antiqua" w:hAnsi="Book Antiqua"/>
          <w:sz w:val="24"/>
        </w:rPr>
        <w:t>67.</w:t>
      </w:r>
      <w:r w:rsidRPr="009710FA">
        <w:rPr>
          <w:rFonts w:ascii="Book Antiqua" w:hAnsi="Book Antiqua"/>
          <w:sz w:val="24"/>
        </w:rPr>
        <w:tab/>
      </w:r>
      <w:r w:rsidRPr="009710FA">
        <w:rPr>
          <w:rFonts w:ascii="Book Antiqua" w:hAnsi="Book Antiqua"/>
          <w:b/>
          <w:sz w:val="24"/>
        </w:rPr>
        <w:t>Lee TH</w:t>
      </w:r>
      <w:r w:rsidRPr="009710FA">
        <w:rPr>
          <w:rFonts w:ascii="Book Antiqua" w:hAnsi="Book Antiqua"/>
          <w:sz w:val="24"/>
        </w:rPr>
        <w:t xml:space="preserve">, Park SH, Lee CK, Chung IK, Kim SJ, Kang CH. Life-threatening hemorrhage following large-balloon endoscopic papillary dilation successfully treated with angiographic embolization. </w:t>
      </w:r>
      <w:r w:rsidRPr="009710FA">
        <w:rPr>
          <w:rFonts w:ascii="Book Antiqua" w:hAnsi="Book Antiqua"/>
          <w:i/>
          <w:sz w:val="24"/>
        </w:rPr>
        <w:t>Endoscopy</w:t>
      </w:r>
      <w:r w:rsidRPr="009710FA">
        <w:rPr>
          <w:rFonts w:ascii="Book Antiqua" w:hAnsi="Book Antiqua"/>
          <w:sz w:val="24"/>
        </w:rPr>
        <w:t xml:space="preserve"> 2009; </w:t>
      </w:r>
      <w:r w:rsidRPr="009710FA">
        <w:rPr>
          <w:rFonts w:ascii="Book Antiqua" w:hAnsi="Book Antiqua"/>
          <w:b/>
          <w:sz w:val="24"/>
        </w:rPr>
        <w:t xml:space="preserve">41 </w:t>
      </w:r>
      <w:r w:rsidRPr="009710FA">
        <w:rPr>
          <w:rFonts w:ascii="Book Antiqua" w:hAnsi="Book Antiqua"/>
          <w:sz w:val="24"/>
        </w:rPr>
        <w:t>Suppl 2: E241-</w:t>
      </w:r>
      <w:r>
        <w:rPr>
          <w:rFonts w:ascii="Book Antiqua" w:eastAsia="宋体" w:hAnsi="Book Antiqua"/>
          <w:sz w:val="24"/>
          <w:lang w:eastAsia="zh-CN"/>
        </w:rPr>
        <w:t>E</w:t>
      </w:r>
      <w:r w:rsidRPr="009710FA">
        <w:rPr>
          <w:rFonts w:ascii="Book Antiqua" w:hAnsi="Book Antiqua"/>
          <w:sz w:val="24"/>
        </w:rPr>
        <w:t>242 [PMID: 19757375 DOI: 10.1055/s-0029-1214984]</w:t>
      </w:r>
      <w:bookmarkEnd w:id="67"/>
    </w:p>
    <w:p w:rsidR="001A79B8" w:rsidRPr="009710FA" w:rsidRDefault="001A79B8" w:rsidP="0096113A">
      <w:pPr>
        <w:pStyle w:val="EndNoteBibliography"/>
        <w:spacing w:line="360" w:lineRule="auto"/>
        <w:rPr>
          <w:rFonts w:ascii="Book Antiqua" w:hAnsi="Book Antiqua"/>
          <w:sz w:val="24"/>
        </w:rPr>
      </w:pPr>
      <w:bookmarkStart w:id="68" w:name="_ENREF_68"/>
      <w:r w:rsidRPr="009710FA">
        <w:rPr>
          <w:rFonts w:ascii="Book Antiqua" w:hAnsi="Book Antiqua"/>
          <w:sz w:val="24"/>
        </w:rPr>
        <w:t>68.</w:t>
      </w:r>
      <w:r w:rsidRPr="009710FA">
        <w:rPr>
          <w:rFonts w:ascii="Book Antiqua" w:hAnsi="Book Antiqua"/>
          <w:sz w:val="24"/>
        </w:rPr>
        <w:tab/>
      </w:r>
      <w:r w:rsidRPr="009710FA">
        <w:rPr>
          <w:rFonts w:ascii="Book Antiqua" w:hAnsi="Book Antiqua"/>
          <w:b/>
          <w:sz w:val="24"/>
        </w:rPr>
        <w:t>Lee JH</w:t>
      </w:r>
      <w:r w:rsidRPr="009710FA">
        <w:rPr>
          <w:rFonts w:ascii="Book Antiqua" w:hAnsi="Book Antiqua"/>
          <w:sz w:val="24"/>
        </w:rPr>
        <w:t xml:space="preserve">, Kang DH, Park JH, Kim MD, Yoon KT, Choi CW, Kim HW, Cho M. Endoscopic removal of a bile-duct stone using sphincterotomy and a large-balloon dilator in a patient with situs inversus totalis. </w:t>
      </w:r>
      <w:r w:rsidRPr="009710FA">
        <w:rPr>
          <w:rFonts w:ascii="Book Antiqua" w:hAnsi="Book Antiqua"/>
          <w:i/>
          <w:sz w:val="24"/>
        </w:rPr>
        <w:t>Gut Liver</w:t>
      </w:r>
      <w:r w:rsidRPr="009710FA">
        <w:rPr>
          <w:rFonts w:ascii="Book Antiqua" w:hAnsi="Book Antiqua"/>
          <w:sz w:val="24"/>
        </w:rPr>
        <w:t xml:space="preserve"> 2010; </w:t>
      </w:r>
      <w:r w:rsidRPr="009710FA">
        <w:rPr>
          <w:rFonts w:ascii="Book Antiqua" w:hAnsi="Book Antiqua"/>
          <w:b/>
          <w:sz w:val="24"/>
        </w:rPr>
        <w:t>4</w:t>
      </w:r>
      <w:r w:rsidRPr="009710FA">
        <w:rPr>
          <w:rFonts w:ascii="Book Antiqua" w:hAnsi="Book Antiqua"/>
          <w:sz w:val="24"/>
        </w:rPr>
        <w:t>: 110-113 [PMID: 20479922 DOI: 10.5009/gnl.2010.4.1.110]</w:t>
      </w:r>
      <w:bookmarkEnd w:id="68"/>
    </w:p>
    <w:p w:rsidR="001A79B8" w:rsidRPr="009710FA" w:rsidRDefault="001A79B8" w:rsidP="0096113A">
      <w:pPr>
        <w:pStyle w:val="EndNoteBibliography"/>
        <w:spacing w:line="360" w:lineRule="auto"/>
        <w:rPr>
          <w:rFonts w:ascii="Book Antiqua" w:hAnsi="Book Antiqua"/>
          <w:sz w:val="24"/>
        </w:rPr>
      </w:pPr>
      <w:bookmarkStart w:id="69" w:name="_ENREF_69"/>
      <w:r w:rsidRPr="009710FA">
        <w:rPr>
          <w:rFonts w:ascii="Book Antiqua" w:hAnsi="Book Antiqua"/>
          <w:sz w:val="24"/>
        </w:rPr>
        <w:t>69.</w:t>
      </w:r>
      <w:r w:rsidRPr="009710FA">
        <w:rPr>
          <w:rFonts w:ascii="Book Antiqua" w:hAnsi="Book Antiqua"/>
          <w:sz w:val="24"/>
        </w:rPr>
        <w:tab/>
      </w:r>
      <w:r w:rsidRPr="009710FA">
        <w:rPr>
          <w:rFonts w:ascii="Book Antiqua" w:hAnsi="Book Antiqua"/>
          <w:b/>
          <w:sz w:val="24"/>
        </w:rPr>
        <w:t>Park SY</w:t>
      </w:r>
      <w:r w:rsidRPr="009710FA">
        <w:rPr>
          <w:rFonts w:ascii="Book Antiqua" w:hAnsi="Book Antiqua"/>
          <w:sz w:val="24"/>
        </w:rPr>
        <w:t xml:space="preserve">, Park CH, Yoon KW, Cho SB, Lee WS, Joo YE, Kim HS, Choi SK, Rew JS. Endoscopic large-diameter balloon dilation after fistulotomy for the removal of bile duct stones in a difficult cannulation. </w:t>
      </w:r>
      <w:r w:rsidRPr="009710FA">
        <w:rPr>
          <w:rFonts w:ascii="Book Antiqua" w:hAnsi="Book Antiqua"/>
          <w:i/>
          <w:sz w:val="24"/>
        </w:rPr>
        <w:t>Gastrointest Endosc</w:t>
      </w:r>
      <w:r w:rsidRPr="009710FA">
        <w:rPr>
          <w:rFonts w:ascii="Book Antiqua" w:hAnsi="Book Antiqua"/>
          <w:sz w:val="24"/>
        </w:rPr>
        <w:t xml:space="preserve"> 2009; </w:t>
      </w:r>
      <w:r w:rsidRPr="009710FA">
        <w:rPr>
          <w:rFonts w:ascii="Book Antiqua" w:hAnsi="Book Antiqua"/>
          <w:b/>
          <w:sz w:val="24"/>
        </w:rPr>
        <w:t>69</w:t>
      </w:r>
      <w:r w:rsidRPr="009710FA">
        <w:rPr>
          <w:rFonts w:ascii="Book Antiqua" w:hAnsi="Book Antiqua"/>
          <w:sz w:val="24"/>
        </w:rPr>
        <w:t>: 955-959 [PMID: 19327486 DOI: 10.1016/j.gie.2008.12.048]</w:t>
      </w:r>
      <w:bookmarkEnd w:id="69"/>
    </w:p>
    <w:p w:rsidR="001A79B8" w:rsidRPr="00791C24" w:rsidRDefault="001A79B8" w:rsidP="00791C24">
      <w:pPr>
        <w:pStyle w:val="1"/>
        <w:shd w:val="clear" w:color="auto" w:fill="FFFFFF"/>
        <w:spacing w:before="0" w:beforeAutospacing="0" w:after="0" w:afterAutospacing="0" w:line="360" w:lineRule="auto"/>
        <w:jc w:val="both"/>
        <w:rPr>
          <w:rFonts w:ascii="Book Antiqua" w:hAnsi="Book Antiqua" w:cs="Arial"/>
          <w:b w:val="0"/>
          <w:color w:val="000000"/>
          <w:sz w:val="24"/>
          <w:szCs w:val="24"/>
        </w:rPr>
      </w:pPr>
      <w:bookmarkStart w:id="70" w:name="_ENREF_70"/>
      <w:r w:rsidRPr="00791C24">
        <w:rPr>
          <w:rFonts w:ascii="Book Antiqua" w:hAnsi="Book Antiqua"/>
          <w:b w:val="0"/>
          <w:sz w:val="24"/>
        </w:rPr>
        <w:t>70.</w:t>
      </w:r>
      <w:r w:rsidRPr="00791C24">
        <w:rPr>
          <w:rFonts w:ascii="Book Antiqua" w:hAnsi="Book Antiqua"/>
          <w:b w:val="0"/>
          <w:sz w:val="24"/>
        </w:rPr>
        <w:tab/>
      </w:r>
      <w:r w:rsidRPr="00791C24">
        <w:rPr>
          <w:rFonts w:ascii="Book Antiqua" w:hAnsi="Book Antiqua" w:cs="Arial"/>
          <w:b w:val="0"/>
          <w:color w:val="000000"/>
          <w:sz w:val="24"/>
          <w:szCs w:val="24"/>
        </w:rPr>
        <w:t xml:space="preserve">Abstracts of Digestive Disease Week and ASGE (American Society for Gastrointestinal Endoscopy) Annual Postgraduate Course, May 2007, Washington, DC, USA. </w:t>
      </w:r>
      <w:proofErr w:type="spellStart"/>
      <w:r w:rsidRPr="00791C24">
        <w:rPr>
          <w:rFonts w:ascii="Book Antiqua" w:hAnsi="Book Antiqua"/>
          <w:b w:val="0"/>
          <w:i/>
          <w:sz w:val="24"/>
        </w:rPr>
        <w:t>Gastrointest</w:t>
      </w:r>
      <w:proofErr w:type="spellEnd"/>
      <w:r w:rsidRPr="00791C24">
        <w:rPr>
          <w:rFonts w:ascii="Book Antiqua" w:hAnsi="Book Antiqua"/>
          <w:b w:val="0"/>
          <w:i/>
          <w:sz w:val="24"/>
        </w:rPr>
        <w:t xml:space="preserve"> </w:t>
      </w:r>
      <w:proofErr w:type="spellStart"/>
      <w:r w:rsidRPr="00791C24">
        <w:rPr>
          <w:rFonts w:ascii="Book Antiqua" w:hAnsi="Book Antiqua"/>
          <w:b w:val="0"/>
          <w:i/>
          <w:sz w:val="24"/>
        </w:rPr>
        <w:t>Endosc</w:t>
      </w:r>
      <w:proofErr w:type="spellEnd"/>
      <w:r w:rsidRPr="00791C24">
        <w:rPr>
          <w:rFonts w:ascii="Book Antiqua" w:hAnsi="Book Antiqua"/>
          <w:b w:val="0"/>
          <w:sz w:val="24"/>
        </w:rPr>
        <w:t xml:space="preserve"> 2007; </w:t>
      </w:r>
      <w:r w:rsidRPr="00791C24">
        <w:rPr>
          <w:rFonts w:ascii="Book Antiqua" w:hAnsi="Book Antiqua"/>
          <w:sz w:val="24"/>
        </w:rPr>
        <w:t>65</w:t>
      </w:r>
      <w:r w:rsidRPr="00791C24">
        <w:rPr>
          <w:rFonts w:ascii="Book Antiqua" w:hAnsi="Book Antiqua"/>
          <w:b w:val="0"/>
          <w:sz w:val="24"/>
        </w:rPr>
        <w:t>: AB90-371 [PMID: 17536233 DOI: 10.1016/j.gie.2007.03.107]</w:t>
      </w:r>
      <w:bookmarkEnd w:id="70"/>
    </w:p>
    <w:p w:rsidR="001A79B8" w:rsidRPr="009710FA" w:rsidRDefault="001A79B8" w:rsidP="0096113A">
      <w:pPr>
        <w:pStyle w:val="EndNoteBibliography"/>
        <w:spacing w:line="360" w:lineRule="auto"/>
        <w:rPr>
          <w:rFonts w:ascii="Book Antiqua" w:hAnsi="Book Antiqua"/>
          <w:sz w:val="24"/>
        </w:rPr>
      </w:pPr>
      <w:bookmarkStart w:id="71" w:name="_ENREF_71"/>
      <w:r w:rsidRPr="009710FA">
        <w:rPr>
          <w:rFonts w:ascii="Book Antiqua" w:hAnsi="Book Antiqua"/>
          <w:sz w:val="24"/>
        </w:rPr>
        <w:t>71.</w:t>
      </w:r>
      <w:r w:rsidRPr="009710FA">
        <w:rPr>
          <w:rFonts w:ascii="Book Antiqua" w:hAnsi="Book Antiqua"/>
          <w:sz w:val="24"/>
        </w:rPr>
        <w:tab/>
      </w:r>
      <w:r>
        <w:rPr>
          <w:rFonts w:ascii="Book Antiqua" w:hAnsi="Book Antiqua"/>
          <w:b/>
          <w:sz w:val="24"/>
        </w:rPr>
        <w:t>Bang S</w:t>
      </w:r>
      <w:r w:rsidRPr="009710FA">
        <w:rPr>
          <w:rFonts w:ascii="Book Antiqua" w:hAnsi="Book Antiqua"/>
          <w:sz w:val="24"/>
        </w:rPr>
        <w:t xml:space="preserve">, Kim MH, Park JY, Park SW, Song SY, Chung JB. Endoscopic papillary balloon dilation with large balloon after limited sphincterotomy for retrieval of choledocholithiasis. </w:t>
      </w:r>
      <w:r w:rsidRPr="009710FA">
        <w:rPr>
          <w:rFonts w:ascii="Book Antiqua" w:hAnsi="Book Antiqua"/>
          <w:i/>
          <w:sz w:val="24"/>
        </w:rPr>
        <w:t>Yonsei Med J</w:t>
      </w:r>
      <w:r w:rsidRPr="009710FA">
        <w:rPr>
          <w:rFonts w:ascii="Book Antiqua" w:hAnsi="Book Antiqua"/>
          <w:sz w:val="24"/>
        </w:rPr>
        <w:t xml:space="preserve"> 2006; </w:t>
      </w:r>
      <w:r w:rsidRPr="009710FA">
        <w:rPr>
          <w:rFonts w:ascii="Book Antiqua" w:hAnsi="Book Antiqua"/>
          <w:b/>
          <w:sz w:val="24"/>
        </w:rPr>
        <w:t>47</w:t>
      </w:r>
      <w:r w:rsidRPr="009710FA">
        <w:rPr>
          <w:rFonts w:ascii="Book Antiqua" w:hAnsi="Book Antiqua"/>
          <w:sz w:val="24"/>
        </w:rPr>
        <w:t>: 805-810 [PMID: 17191309]</w:t>
      </w:r>
      <w:bookmarkEnd w:id="71"/>
    </w:p>
    <w:p w:rsidR="001A79B8" w:rsidRPr="009710FA" w:rsidRDefault="001A79B8" w:rsidP="0096113A">
      <w:pPr>
        <w:pStyle w:val="EndNoteBibliography"/>
        <w:spacing w:line="360" w:lineRule="auto"/>
        <w:rPr>
          <w:rFonts w:ascii="Book Antiqua" w:hAnsi="Book Antiqua"/>
          <w:sz w:val="24"/>
        </w:rPr>
      </w:pPr>
      <w:bookmarkStart w:id="72" w:name="_ENREF_72"/>
      <w:r w:rsidRPr="009710FA">
        <w:rPr>
          <w:rFonts w:ascii="Book Antiqua" w:hAnsi="Book Antiqua"/>
          <w:sz w:val="24"/>
        </w:rPr>
        <w:t>72.</w:t>
      </w:r>
      <w:r w:rsidRPr="009710FA">
        <w:rPr>
          <w:rFonts w:ascii="Book Antiqua" w:hAnsi="Book Antiqua"/>
          <w:sz w:val="24"/>
        </w:rPr>
        <w:tab/>
      </w:r>
      <w:r w:rsidRPr="009710FA">
        <w:rPr>
          <w:rFonts w:ascii="Book Antiqua" w:hAnsi="Book Antiqua"/>
          <w:b/>
          <w:sz w:val="24"/>
        </w:rPr>
        <w:t>Kochhar R</w:t>
      </w:r>
      <w:r w:rsidRPr="009710FA">
        <w:rPr>
          <w:rFonts w:ascii="Book Antiqua" w:hAnsi="Book Antiqua"/>
          <w:sz w:val="24"/>
        </w:rPr>
        <w:t xml:space="preserve">, Dutta U, Shukla R, Nagi B, Singh K, Wig JD. Sequential endoscopic papillary balloon dilatation following limited sphincterotomy for common bile duct stones. </w:t>
      </w:r>
      <w:r w:rsidRPr="009710FA">
        <w:rPr>
          <w:rFonts w:ascii="Book Antiqua" w:hAnsi="Book Antiqua"/>
          <w:i/>
          <w:sz w:val="24"/>
        </w:rPr>
        <w:t>Dig Dis Sci</w:t>
      </w:r>
      <w:r w:rsidRPr="009710FA">
        <w:rPr>
          <w:rFonts w:ascii="Book Antiqua" w:hAnsi="Book Antiqua"/>
          <w:sz w:val="24"/>
        </w:rPr>
        <w:t xml:space="preserve"> 2009; </w:t>
      </w:r>
      <w:r w:rsidRPr="009710FA">
        <w:rPr>
          <w:rFonts w:ascii="Book Antiqua" w:hAnsi="Book Antiqua"/>
          <w:b/>
          <w:sz w:val="24"/>
        </w:rPr>
        <w:t>54</w:t>
      </w:r>
      <w:r w:rsidRPr="009710FA">
        <w:rPr>
          <w:rFonts w:ascii="Book Antiqua" w:hAnsi="Book Antiqua"/>
          <w:sz w:val="24"/>
        </w:rPr>
        <w:t>: 1578-1581 [PMID: 19005760 DOI: 10.1007/s10620-008-0534-1]</w:t>
      </w:r>
      <w:bookmarkEnd w:id="72"/>
    </w:p>
    <w:p w:rsidR="001A79B8" w:rsidRPr="009710FA" w:rsidRDefault="001A79B8" w:rsidP="0096113A">
      <w:pPr>
        <w:pStyle w:val="EndNoteBibliography"/>
        <w:spacing w:line="360" w:lineRule="auto"/>
        <w:rPr>
          <w:rFonts w:ascii="Book Antiqua" w:hAnsi="Book Antiqua"/>
          <w:sz w:val="24"/>
        </w:rPr>
      </w:pPr>
      <w:bookmarkStart w:id="73" w:name="_ENREF_73"/>
      <w:r w:rsidRPr="009710FA">
        <w:rPr>
          <w:rFonts w:ascii="Book Antiqua" w:hAnsi="Book Antiqua"/>
          <w:sz w:val="24"/>
        </w:rPr>
        <w:t>73.</w:t>
      </w:r>
      <w:r w:rsidRPr="009710FA">
        <w:rPr>
          <w:rFonts w:ascii="Book Antiqua" w:hAnsi="Book Antiqua"/>
          <w:sz w:val="24"/>
        </w:rPr>
        <w:tab/>
      </w:r>
      <w:r w:rsidRPr="009710FA">
        <w:rPr>
          <w:rFonts w:ascii="Book Antiqua" w:hAnsi="Book Antiqua"/>
          <w:b/>
          <w:sz w:val="24"/>
        </w:rPr>
        <w:t>Draganov PV</w:t>
      </w:r>
      <w:r w:rsidRPr="009710FA">
        <w:rPr>
          <w:rFonts w:ascii="Book Antiqua" w:hAnsi="Book Antiqua"/>
          <w:sz w:val="24"/>
        </w:rPr>
        <w:t xml:space="preserve">, Evans W, Fazel A, Forsmark CE. Large size balloon dilation of the ampulla after biliary sphincterotomy can facilitate endoscopic extraction of </w:t>
      </w:r>
      <w:r w:rsidRPr="009710FA">
        <w:rPr>
          <w:rFonts w:ascii="Book Antiqua" w:hAnsi="Book Antiqua"/>
          <w:sz w:val="24"/>
        </w:rPr>
        <w:lastRenderedPageBreak/>
        <w:t xml:space="preserve">difficult bile duct stones. </w:t>
      </w:r>
      <w:r w:rsidRPr="009710FA">
        <w:rPr>
          <w:rFonts w:ascii="Book Antiqua" w:hAnsi="Book Antiqua"/>
          <w:i/>
          <w:sz w:val="24"/>
        </w:rPr>
        <w:t>J Clin Gastroenterol</w:t>
      </w:r>
      <w:r w:rsidRPr="009710FA">
        <w:rPr>
          <w:rFonts w:ascii="Book Antiqua" w:hAnsi="Book Antiqua"/>
          <w:sz w:val="24"/>
        </w:rPr>
        <w:t xml:space="preserve"> 2009; </w:t>
      </w:r>
      <w:r w:rsidRPr="009710FA">
        <w:rPr>
          <w:rFonts w:ascii="Book Antiqua" w:hAnsi="Book Antiqua"/>
          <w:b/>
          <w:sz w:val="24"/>
        </w:rPr>
        <w:t>43</w:t>
      </w:r>
      <w:r w:rsidRPr="009710FA">
        <w:rPr>
          <w:rFonts w:ascii="Book Antiqua" w:hAnsi="Book Antiqua"/>
          <w:sz w:val="24"/>
        </w:rPr>
        <w:t>: 782-786 [PMID: 19318979 DOI: 10.1097/MCG.0b013e31818f50a2]</w:t>
      </w:r>
      <w:bookmarkEnd w:id="73"/>
    </w:p>
    <w:p w:rsidR="001A79B8" w:rsidRPr="009710FA" w:rsidRDefault="001A79B8" w:rsidP="0096113A">
      <w:pPr>
        <w:pStyle w:val="EndNoteBibliography"/>
        <w:spacing w:line="360" w:lineRule="auto"/>
        <w:rPr>
          <w:rFonts w:ascii="Book Antiqua" w:hAnsi="Book Antiqua"/>
          <w:sz w:val="24"/>
        </w:rPr>
      </w:pPr>
      <w:bookmarkStart w:id="74" w:name="_ENREF_74"/>
      <w:r w:rsidRPr="009710FA">
        <w:rPr>
          <w:rFonts w:ascii="Book Antiqua" w:hAnsi="Book Antiqua"/>
          <w:sz w:val="24"/>
        </w:rPr>
        <w:t>74.</w:t>
      </w:r>
      <w:r w:rsidRPr="009710FA">
        <w:rPr>
          <w:rFonts w:ascii="Book Antiqua" w:hAnsi="Book Antiqua"/>
          <w:sz w:val="24"/>
        </w:rPr>
        <w:tab/>
      </w:r>
      <w:r w:rsidRPr="008927B6">
        <w:rPr>
          <w:rFonts w:ascii="Book Antiqua" w:hAnsi="Book Antiqua"/>
          <w:b/>
          <w:bCs/>
          <w:color w:val="000000"/>
          <w:sz w:val="24"/>
        </w:rPr>
        <w:t>Martín</w:t>
      </w:r>
      <w:r w:rsidRPr="008927B6">
        <w:rPr>
          <w:rFonts w:ascii="Book Antiqua" w:hAnsi="Book Antiqua"/>
          <w:b/>
          <w:color w:val="000000"/>
          <w:sz w:val="24"/>
        </w:rPr>
        <w:t>-Arranz E</w:t>
      </w:r>
      <w:r w:rsidRPr="008927B6">
        <w:rPr>
          <w:rFonts w:ascii="Book Antiqua" w:hAnsi="Book Antiqua"/>
          <w:color w:val="000000"/>
          <w:sz w:val="24"/>
        </w:rPr>
        <w:t>, Rey-Sanz R,</w:t>
      </w:r>
      <w:r w:rsidRPr="008927B6">
        <w:rPr>
          <w:rFonts w:ascii="Book Antiqua" w:hAnsi="Book Antiqua"/>
          <w:bCs/>
          <w:color w:val="000000"/>
          <w:sz w:val="24"/>
        </w:rPr>
        <w:t xml:space="preserve"> Martín</w:t>
      </w:r>
      <w:r w:rsidRPr="008927B6">
        <w:rPr>
          <w:rFonts w:ascii="Book Antiqua" w:hAnsi="Book Antiqua"/>
          <w:color w:val="000000"/>
          <w:sz w:val="24"/>
        </w:rPr>
        <w:t>-Arranz MD, Gea-</w:t>
      </w:r>
      <w:r w:rsidRPr="008927B6">
        <w:rPr>
          <w:rFonts w:ascii="Book Antiqua" w:hAnsi="Book Antiqua"/>
          <w:bCs/>
          <w:color w:val="000000"/>
          <w:sz w:val="24"/>
        </w:rPr>
        <w:t xml:space="preserve">Rodríguez </w:t>
      </w:r>
      <w:r w:rsidRPr="008927B6">
        <w:rPr>
          <w:rFonts w:ascii="Book Antiqua" w:hAnsi="Book Antiqua"/>
          <w:color w:val="000000"/>
          <w:sz w:val="24"/>
        </w:rPr>
        <w:t>F,</w:t>
      </w:r>
      <w:r w:rsidRPr="009710FA">
        <w:rPr>
          <w:rFonts w:ascii="Book Antiqua" w:hAnsi="Book Antiqua"/>
          <w:sz w:val="24"/>
        </w:rPr>
        <w:t xml:space="preserve"> Mora-Sanz P, Segura-Cabral JM. Safety and efficacy of large balloon sphincteroplasty in a third care hospital. </w:t>
      </w:r>
      <w:r w:rsidRPr="009710FA">
        <w:rPr>
          <w:rFonts w:ascii="Book Antiqua" w:hAnsi="Book Antiqua"/>
          <w:i/>
          <w:sz w:val="24"/>
        </w:rPr>
        <w:t>Rev Esp Enferm Dig</w:t>
      </w:r>
      <w:r w:rsidRPr="009710FA">
        <w:rPr>
          <w:rFonts w:ascii="Book Antiqua" w:hAnsi="Book Antiqua"/>
          <w:sz w:val="24"/>
        </w:rPr>
        <w:t xml:space="preserve"> 2012; </w:t>
      </w:r>
      <w:r w:rsidRPr="009710FA">
        <w:rPr>
          <w:rFonts w:ascii="Book Antiqua" w:hAnsi="Book Antiqua"/>
          <w:b/>
          <w:sz w:val="24"/>
        </w:rPr>
        <w:t>104</w:t>
      </w:r>
      <w:r w:rsidRPr="009710FA">
        <w:rPr>
          <w:rFonts w:ascii="Book Antiqua" w:hAnsi="Book Antiqua"/>
          <w:sz w:val="24"/>
        </w:rPr>
        <w:t>: 355-359 [PMID: 22849496]</w:t>
      </w:r>
      <w:bookmarkEnd w:id="74"/>
    </w:p>
    <w:p w:rsidR="001A79B8" w:rsidRPr="009710FA" w:rsidRDefault="001A79B8" w:rsidP="0096113A">
      <w:pPr>
        <w:pStyle w:val="EndNoteBibliography"/>
        <w:spacing w:line="360" w:lineRule="auto"/>
        <w:rPr>
          <w:rFonts w:ascii="Book Antiqua" w:hAnsi="Book Antiqua"/>
          <w:sz w:val="24"/>
        </w:rPr>
      </w:pPr>
      <w:bookmarkStart w:id="75" w:name="_ENREF_75"/>
      <w:r w:rsidRPr="009710FA">
        <w:rPr>
          <w:rFonts w:ascii="Book Antiqua" w:hAnsi="Book Antiqua"/>
          <w:sz w:val="24"/>
        </w:rPr>
        <w:t>75.</w:t>
      </w:r>
      <w:r w:rsidRPr="009710FA">
        <w:rPr>
          <w:rFonts w:ascii="Book Antiqua" w:hAnsi="Book Antiqua"/>
          <w:sz w:val="24"/>
        </w:rPr>
        <w:tab/>
      </w:r>
      <w:r w:rsidRPr="0098542D">
        <w:rPr>
          <w:rFonts w:ascii="Book Antiqua" w:hAnsi="Book Antiqua"/>
          <w:b/>
          <w:bCs/>
          <w:color w:val="000000"/>
          <w:sz w:val="24"/>
        </w:rPr>
        <w:t>García</w:t>
      </w:r>
      <w:r w:rsidRPr="0098542D">
        <w:rPr>
          <w:rFonts w:ascii="Book Antiqua" w:hAnsi="Book Antiqua"/>
          <w:b/>
          <w:color w:val="000000"/>
          <w:sz w:val="24"/>
        </w:rPr>
        <w:t>-Cano J</w:t>
      </w:r>
      <w:r w:rsidRPr="0098542D">
        <w:rPr>
          <w:rFonts w:ascii="Book Antiqua" w:hAnsi="Book Antiqua"/>
          <w:color w:val="000000"/>
          <w:sz w:val="24"/>
        </w:rPr>
        <w:t>, Arana LT,</w:t>
      </w:r>
      <w:r w:rsidRPr="0098542D">
        <w:rPr>
          <w:rFonts w:ascii="Book Antiqua" w:hAnsi="Book Antiqua"/>
          <w:bCs/>
          <w:color w:val="000000"/>
          <w:sz w:val="24"/>
        </w:rPr>
        <w:t xml:space="preserve"> Ayllón </w:t>
      </w:r>
      <w:r w:rsidRPr="0098542D">
        <w:rPr>
          <w:rFonts w:ascii="Book Antiqua" w:hAnsi="Book Antiqua"/>
          <w:color w:val="000000"/>
          <w:sz w:val="24"/>
        </w:rPr>
        <w:t>CJ, Chicano MV,</w:t>
      </w:r>
      <w:r w:rsidRPr="0098542D">
        <w:rPr>
          <w:rFonts w:ascii="Book Antiqua" w:hAnsi="Book Antiqua"/>
          <w:bCs/>
          <w:color w:val="000000"/>
          <w:sz w:val="24"/>
        </w:rPr>
        <w:t xml:space="preserve"> Fernández </w:t>
      </w:r>
      <w:r w:rsidRPr="0098542D">
        <w:rPr>
          <w:rFonts w:ascii="Book Antiqua" w:hAnsi="Book Antiqua"/>
          <w:color w:val="000000"/>
          <w:sz w:val="24"/>
        </w:rPr>
        <w:t>RM,</w:t>
      </w:r>
      <w:r w:rsidRPr="0098542D">
        <w:rPr>
          <w:rFonts w:ascii="Book Antiqua" w:hAnsi="Book Antiqua"/>
          <w:bCs/>
          <w:color w:val="000000"/>
          <w:sz w:val="24"/>
        </w:rPr>
        <w:t xml:space="preserve"> Sánchez </w:t>
      </w:r>
      <w:r w:rsidRPr="0098542D">
        <w:rPr>
          <w:rFonts w:ascii="Book Antiqua" w:hAnsi="Book Antiqua"/>
          <w:color w:val="000000"/>
          <w:sz w:val="24"/>
        </w:rPr>
        <w:t>LS, Ruiz CJ,</w:t>
      </w:r>
      <w:r w:rsidRPr="0098542D">
        <w:rPr>
          <w:rFonts w:ascii="Book Antiqua" w:hAnsi="Book Antiqua"/>
          <w:bCs/>
          <w:color w:val="000000"/>
          <w:sz w:val="24"/>
        </w:rPr>
        <w:t xml:space="preserve"> xAriño </w:t>
      </w:r>
      <w:r w:rsidRPr="0098542D">
        <w:rPr>
          <w:rFonts w:ascii="Book Antiqua" w:hAnsi="Book Antiqua"/>
          <w:color w:val="000000"/>
          <w:sz w:val="24"/>
        </w:rPr>
        <w:t>MJ,</w:t>
      </w:r>
      <w:r w:rsidRPr="0098542D">
        <w:rPr>
          <w:rFonts w:ascii="Book Antiqua" w:hAnsi="Book Antiqua"/>
          <w:bCs/>
          <w:color w:val="000000"/>
          <w:sz w:val="24"/>
        </w:rPr>
        <w:t xml:space="preserve"> García </w:t>
      </w:r>
      <w:r w:rsidRPr="0098542D">
        <w:rPr>
          <w:rFonts w:ascii="Book Antiqua" w:hAnsi="Book Antiqua"/>
          <w:color w:val="000000"/>
          <w:sz w:val="24"/>
        </w:rPr>
        <w:t xml:space="preserve">JI, </w:t>
      </w:r>
      <w:r w:rsidRPr="009710FA">
        <w:rPr>
          <w:rFonts w:ascii="Book Antiqua" w:hAnsi="Book Antiqua"/>
          <w:sz w:val="24"/>
        </w:rPr>
        <w:t xml:space="preserve">Vigara MG, Cerezo ER, Sola AP. Biliary sphincterotomy dilation for the extraction of difficult common bile duct stones. </w:t>
      </w:r>
      <w:r w:rsidRPr="009710FA">
        <w:rPr>
          <w:rFonts w:ascii="Book Antiqua" w:hAnsi="Book Antiqua"/>
          <w:i/>
          <w:sz w:val="24"/>
        </w:rPr>
        <w:t>Rev Esp Enferm Dig</w:t>
      </w:r>
      <w:r w:rsidRPr="009710FA">
        <w:rPr>
          <w:rFonts w:ascii="Book Antiqua" w:hAnsi="Book Antiqua"/>
          <w:sz w:val="24"/>
        </w:rPr>
        <w:t xml:space="preserve"> 2009; </w:t>
      </w:r>
      <w:r w:rsidRPr="009710FA">
        <w:rPr>
          <w:rFonts w:ascii="Book Antiqua" w:hAnsi="Book Antiqua"/>
          <w:b/>
          <w:sz w:val="24"/>
        </w:rPr>
        <w:t>101</w:t>
      </w:r>
      <w:r w:rsidRPr="009710FA">
        <w:rPr>
          <w:rFonts w:ascii="Book Antiqua" w:hAnsi="Book Antiqua"/>
          <w:sz w:val="24"/>
        </w:rPr>
        <w:t>: 541-545 [PMID: 19785493]</w:t>
      </w:r>
      <w:bookmarkEnd w:id="75"/>
    </w:p>
    <w:p w:rsidR="001A79B8" w:rsidRPr="009710FA" w:rsidRDefault="001A79B8" w:rsidP="0096113A">
      <w:pPr>
        <w:pStyle w:val="EndNoteBibliography"/>
        <w:spacing w:line="360" w:lineRule="auto"/>
        <w:rPr>
          <w:rFonts w:ascii="Book Antiqua" w:hAnsi="Book Antiqua"/>
          <w:sz w:val="24"/>
        </w:rPr>
      </w:pPr>
      <w:bookmarkStart w:id="76" w:name="_ENREF_76"/>
      <w:r w:rsidRPr="009710FA">
        <w:rPr>
          <w:rFonts w:ascii="Book Antiqua" w:hAnsi="Book Antiqua"/>
          <w:sz w:val="24"/>
        </w:rPr>
        <w:t>76.</w:t>
      </w:r>
      <w:r w:rsidRPr="009710FA">
        <w:rPr>
          <w:rFonts w:ascii="Book Antiqua" w:hAnsi="Book Antiqua"/>
          <w:sz w:val="24"/>
        </w:rPr>
        <w:tab/>
      </w:r>
      <w:r w:rsidRPr="009710FA">
        <w:rPr>
          <w:rFonts w:ascii="Book Antiqua" w:hAnsi="Book Antiqua"/>
          <w:b/>
          <w:sz w:val="24"/>
        </w:rPr>
        <w:t>Kim HW</w:t>
      </w:r>
      <w:r w:rsidRPr="009710FA">
        <w:rPr>
          <w:rFonts w:ascii="Book Antiqua" w:hAnsi="Book Antiqua"/>
          <w:sz w:val="24"/>
        </w:rPr>
        <w:t xml:space="preserve">, Kang DH, Choi CW, Park JH, Lee JH, Kim MD, Kim ID, Yoon KT, Cho M, Jeon UB, Kim S, Kim CW, Lee JW. Limited endoscopic sphincterotomy plus large balloon dilation for choledocholithiasis with periampullary diverticula. </w:t>
      </w:r>
      <w:r w:rsidRPr="009710FA">
        <w:rPr>
          <w:rFonts w:ascii="Book Antiqua" w:hAnsi="Book Antiqua"/>
          <w:i/>
          <w:sz w:val="24"/>
        </w:rPr>
        <w:t>World J Gastroenterol</w:t>
      </w:r>
      <w:r w:rsidRPr="009710FA">
        <w:rPr>
          <w:rFonts w:ascii="Book Antiqua" w:hAnsi="Book Antiqua"/>
          <w:sz w:val="24"/>
        </w:rPr>
        <w:t xml:space="preserve"> 2010; </w:t>
      </w:r>
      <w:r w:rsidRPr="009710FA">
        <w:rPr>
          <w:rFonts w:ascii="Book Antiqua" w:hAnsi="Book Antiqua"/>
          <w:b/>
          <w:sz w:val="24"/>
        </w:rPr>
        <w:t>16</w:t>
      </w:r>
      <w:r w:rsidRPr="009710FA">
        <w:rPr>
          <w:rFonts w:ascii="Book Antiqua" w:hAnsi="Book Antiqua"/>
          <w:sz w:val="24"/>
        </w:rPr>
        <w:t>: 4335-4340 [PMID: 20818818]</w:t>
      </w:r>
      <w:bookmarkEnd w:id="76"/>
    </w:p>
    <w:p w:rsidR="001A79B8" w:rsidRPr="009710FA" w:rsidRDefault="001A79B8" w:rsidP="0096113A">
      <w:pPr>
        <w:pStyle w:val="EndNoteBibliography"/>
        <w:spacing w:line="360" w:lineRule="auto"/>
        <w:rPr>
          <w:rFonts w:ascii="Book Antiqua" w:hAnsi="Book Antiqua"/>
          <w:sz w:val="24"/>
        </w:rPr>
      </w:pPr>
      <w:bookmarkStart w:id="77" w:name="_ENREF_77"/>
      <w:r w:rsidRPr="009710FA">
        <w:rPr>
          <w:rFonts w:ascii="Book Antiqua" w:hAnsi="Book Antiqua"/>
          <w:sz w:val="24"/>
        </w:rPr>
        <w:t>77.</w:t>
      </w:r>
      <w:r w:rsidRPr="009710FA">
        <w:rPr>
          <w:rFonts w:ascii="Book Antiqua" w:hAnsi="Book Antiqua"/>
          <w:sz w:val="24"/>
        </w:rPr>
        <w:tab/>
      </w:r>
      <w:r w:rsidRPr="009710FA">
        <w:rPr>
          <w:rFonts w:ascii="Book Antiqua" w:hAnsi="Book Antiqua"/>
          <w:b/>
          <w:sz w:val="24"/>
        </w:rPr>
        <w:t>Kim GH</w:t>
      </w:r>
      <w:r w:rsidRPr="009710FA">
        <w:rPr>
          <w:rFonts w:ascii="Book Antiqua" w:hAnsi="Book Antiqua"/>
          <w:sz w:val="24"/>
        </w:rPr>
        <w:t xml:space="preserve">, Kang DH, Song GA, Heo J, Park CH, Ha TI, Kim KY, Lee HJ, Kim ID, Choi SH, Song CS. Endoscopic removal of bile-duct stones by using a rotatable papillotome and a large-balloon dilator in patients with a Billroth II gastrectomy (with video). </w:t>
      </w:r>
      <w:r w:rsidRPr="009710FA">
        <w:rPr>
          <w:rFonts w:ascii="Book Antiqua" w:hAnsi="Book Antiqua"/>
          <w:i/>
          <w:sz w:val="24"/>
        </w:rPr>
        <w:t>Gastrointest Endosc</w:t>
      </w:r>
      <w:r w:rsidRPr="009710FA">
        <w:rPr>
          <w:rFonts w:ascii="Book Antiqua" w:hAnsi="Book Antiqua"/>
          <w:sz w:val="24"/>
        </w:rPr>
        <w:t xml:space="preserve"> 2008; </w:t>
      </w:r>
      <w:r w:rsidRPr="009710FA">
        <w:rPr>
          <w:rFonts w:ascii="Book Antiqua" w:hAnsi="Book Antiqua"/>
          <w:b/>
          <w:sz w:val="24"/>
        </w:rPr>
        <w:t>67</w:t>
      </w:r>
      <w:r w:rsidRPr="009710FA">
        <w:rPr>
          <w:rFonts w:ascii="Book Antiqua" w:hAnsi="Book Antiqua"/>
          <w:sz w:val="24"/>
        </w:rPr>
        <w:t>: 1134-1138 [PMID: 18407269 DOI: 10.1016/j.gie.2007.12.016]</w:t>
      </w:r>
      <w:bookmarkEnd w:id="77"/>
    </w:p>
    <w:p w:rsidR="001A79B8" w:rsidRPr="009710FA" w:rsidRDefault="001A79B8" w:rsidP="0096113A">
      <w:pPr>
        <w:pStyle w:val="EndNoteBibliography"/>
        <w:spacing w:line="360" w:lineRule="auto"/>
        <w:rPr>
          <w:rFonts w:ascii="Book Antiqua" w:hAnsi="Book Antiqua"/>
          <w:sz w:val="24"/>
        </w:rPr>
      </w:pPr>
      <w:bookmarkStart w:id="78" w:name="_ENREF_78"/>
      <w:r w:rsidRPr="009710FA">
        <w:rPr>
          <w:rFonts w:ascii="Book Antiqua" w:hAnsi="Book Antiqua"/>
          <w:sz w:val="24"/>
        </w:rPr>
        <w:t>78.</w:t>
      </w:r>
      <w:r w:rsidRPr="009710FA">
        <w:rPr>
          <w:rFonts w:ascii="Book Antiqua" w:hAnsi="Book Antiqua"/>
          <w:sz w:val="24"/>
        </w:rPr>
        <w:tab/>
      </w:r>
      <w:r w:rsidRPr="009710FA">
        <w:rPr>
          <w:rFonts w:ascii="Book Antiqua" w:hAnsi="Book Antiqua"/>
          <w:b/>
          <w:sz w:val="24"/>
        </w:rPr>
        <w:t>Itoi T</w:t>
      </w:r>
      <w:r w:rsidRPr="009710FA">
        <w:rPr>
          <w:rFonts w:ascii="Book Antiqua" w:hAnsi="Book Antiqua"/>
          <w:sz w:val="24"/>
        </w:rPr>
        <w:t xml:space="preserve">, Ishii K, Itokawa F, Kurihara T, Sofuni A. Large balloon papillary dilation for removal of bile duct stones in patients who have undergone a Billroth II gastrectomy. </w:t>
      </w:r>
      <w:r w:rsidRPr="009710FA">
        <w:rPr>
          <w:rFonts w:ascii="Book Antiqua" w:hAnsi="Book Antiqua"/>
          <w:i/>
          <w:sz w:val="24"/>
        </w:rPr>
        <w:t>Dig Endosc</w:t>
      </w:r>
      <w:r w:rsidRPr="009710FA">
        <w:rPr>
          <w:rFonts w:ascii="Book Antiqua" w:hAnsi="Book Antiqua"/>
          <w:sz w:val="24"/>
        </w:rPr>
        <w:t xml:space="preserve"> 2010; </w:t>
      </w:r>
      <w:r w:rsidRPr="009710FA">
        <w:rPr>
          <w:rFonts w:ascii="Book Antiqua" w:hAnsi="Book Antiqua"/>
          <w:b/>
          <w:sz w:val="24"/>
        </w:rPr>
        <w:t>22 Suppl 1</w:t>
      </w:r>
      <w:r w:rsidRPr="009710FA">
        <w:rPr>
          <w:rFonts w:ascii="Book Antiqua" w:hAnsi="Book Antiqua"/>
          <w:sz w:val="24"/>
        </w:rPr>
        <w:t>: S98-S102 [PMID: 20590782]</w:t>
      </w:r>
      <w:bookmarkEnd w:id="78"/>
    </w:p>
    <w:p w:rsidR="001A79B8" w:rsidRPr="009710FA" w:rsidRDefault="001A79B8" w:rsidP="0096113A">
      <w:pPr>
        <w:pStyle w:val="EndNoteBibliography"/>
        <w:spacing w:line="360" w:lineRule="auto"/>
        <w:rPr>
          <w:rFonts w:ascii="Book Antiqua" w:hAnsi="Book Antiqua"/>
          <w:sz w:val="24"/>
        </w:rPr>
      </w:pPr>
      <w:bookmarkStart w:id="79" w:name="_ENREF_79"/>
      <w:r w:rsidRPr="009710FA">
        <w:rPr>
          <w:rFonts w:ascii="Book Antiqua" w:hAnsi="Book Antiqua"/>
          <w:sz w:val="24"/>
        </w:rPr>
        <w:t>79.</w:t>
      </w:r>
      <w:r w:rsidRPr="009710FA">
        <w:rPr>
          <w:rFonts w:ascii="Book Antiqua" w:hAnsi="Book Antiqua"/>
          <w:sz w:val="24"/>
        </w:rPr>
        <w:tab/>
      </w:r>
      <w:r w:rsidRPr="009710FA">
        <w:rPr>
          <w:rFonts w:ascii="Book Antiqua" w:hAnsi="Book Antiqua"/>
          <w:b/>
          <w:sz w:val="24"/>
        </w:rPr>
        <w:t>Kim TN</w:t>
      </w:r>
      <w:r w:rsidRPr="009710FA">
        <w:rPr>
          <w:rFonts w:ascii="Book Antiqua" w:hAnsi="Book Antiqua"/>
          <w:sz w:val="24"/>
        </w:rPr>
        <w:t xml:space="preserve">, Lee SH. Endoscopic papillary large balloon dilation combined with guidewire-assisted precut papillotomy for the treatment of choledocholithiasis in patients with Billroth II gastrectomy. </w:t>
      </w:r>
      <w:r w:rsidRPr="009710FA">
        <w:rPr>
          <w:rFonts w:ascii="Book Antiqua" w:hAnsi="Book Antiqua"/>
          <w:i/>
          <w:sz w:val="24"/>
        </w:rPr>
        <w:t>Gut Liver</w:t>
      </w:r>
      <w:r w:rsidRPr="009710FA">
        <w:rPr>
          <w:rFonts w:ascii="Book Antiqua" w:hAnsi="Book Antiqua"/>
          <w:sz w:val="24"/>
        </w:rPr>
        <w:t xml:space="preserve"> 2011; </w:t>
      </w:r>
      <w:r w:rsidRPr="009710FA">
        <w:rPr>
          <w:rFonts w:ascii="Book Antiqua" w:hAnsi="Book Antiqua"/>
          <w:b/>
          <w:sz w:val="24"/>
        </w:rPr>
        <w:t>5</w:t>
      </w:r>
      <w:r w:rsidRPr="009710FA">
        <w:rPr>
          <w:rFonts w:ascii="Book Antiqua" w:hAnsi="Book Antiqua"/>
          <w:sz w:val="24"/>
        </w:rPr>
        <w:t>: 200-203 [PMID: 21814601 DOI: 10.5009/gnl.2011.5.2.200]</w:t>
      </w:r>
      <w:bookmarkEnd w:id="79"/>
    </w:p>
    <w:p w:rsidR="001A79B8" w:rsidRPr="009710FA" w:rsidRDefault="001A79B8" w:rsidP="0096113A">
      <w:pPr>
        <w:pStyle w:val="EndNoteBibliography"/>
        <w:spacing w:line="360" w:lineRule="auto"/>
        <w:rPr>
          <w:rFonts w:ascii="Book Antiqua" w:hAnsi="Book Antiqua"/>
          <w:sz w:val="24"/>
        </w:rPr>
      </w:pPr>
      <w:bookmarkStart w:id="80" w:name="_ENREF_80"/>
      <w:r w:rsidRPr="009710FA">
        <w:rPr>
          <w:rFonts w:ascii="Book Antiqua" w:hAnsi="Book Antiqua"/>
          <w:sz w:val="24"/>
        </w:rPr>
        <w:t>80.</w:t>
      </w:r>
      <w:r w:rsidRPr="009710FA">
        <w:rPr>
          <w:rFonts w:ascii="Book Antiqua" w:hAnsi="Book Antiqua"/>
          <w:sz w:val="24"/>
        </w:rPr>
        <w:tab/>
      </w:r>
      <w:r w:rsidRPr="009710FA">
        <w:rPr>
          <w:rFonts w:ascii="Book Antiqua" w:hAnsi="Book Antiqua"/>
          <w:b/>
          <w:sz w:val="24"/>
        </w:rPr>
        <w:t>Choi CW</w:t>
      </w:r>
      <w:r w:rsidRPr="009710FA">
        <w:rPr>
          <w:rFonts w:ascii="Book Antiqua" w:hAnsi="Book Antiqua"/>
          <w:sz w:val="24"/>
        </w:rPr>
        <w:t xml:space="preserve">, Choi JS, Kang DH, Kim BG, Kim HW, Park SB, Yoon KT, Cho M. Endoscopic papillary large balloon dilation in Billroth II gastrectomy patients with bile duct stones. </w:t>
      </w:r>
      <w:r w:rsidRPr="009710FA">
        <w:rPr>
          <w:rFonts w:ascii="Book Antiqua" w:hAnsi="Book Antiqua"/>
          <w:i/>
          <w:sz w:val="24"/>
        </w:rPr>
        <w:t>J Gastroenterol Hepatol</w:t>
      </w:r>
      <w:r w:rsidRPr="009710FA">
        <w:rPr>
          <w:rFonts w:ascii="Book Antiqua" w:hAnsi="Book Antiqua"/>
          <w:sz w:val="24"/>
        </w:rPr>
        <w:t xml:space="preserve"> 2012; </w:t>
      </w:r>
      <w:r w:rsidRPr="009710FA">
        <w:rPr>
          <w:rFonts w:ascii="Book Antiqua" w:hAnsi="Book Antiqua"/>
          <w:b/>
          <w:sz w:val="24"/>
        </w:rPr>
        <w:t>27</w:t>
      </w:r>
      <w:r w:rsidRPr="009710FA">
        <w:rPr>
          <w:rFonts w:ascii="Book Antiqua" w:hAnsi="Book Antiqua"/>
          <w:sz w:val="24"/>
        </w:rPr>
        <w:t>: 256-260 [PMID: 21793902 DOI: 10.1111/j.1440-1746.2011.06863.x]</w:t>
      </w:r>
      <w:bookmarkEnd w:id="80"/>
    </w:p>
    <w:p w:rsidR="001A79B8" w:rsidRPr="009710FA" w:rsidRDefault="001A79B8" w:rsidP="0096113A">
      <w:pPr>
        <w:pStyle w:val="EndNoteBibliography"/>
        <w:spacing w:line="360" w:lineRule="auto"/>
        <w:rPr>
          <w:rFonts w:ascii="Book Antiqua" w:hAnsi="Book Antiqua"/>
          <w:sz w:val="24"/>
        </w:rPr>
      </w:pPr>
      <w:bookmarkStart w:id="81" w:name="_ENREF_81"/>
      <w:r w:rsidRPr="009710FA">
        <w:rPr>
          <w:rFonts w:ascii="Book Antiqua" w:hAnsi="Book Antiqua"/>
          <w:sz w:val="24"/>
        </w:rPr>
        <w:t>81.</w:t>
      </w:r>
      <w:r w:rsidRPr="009710FA">
        <w:rPr>
          <w:rFonts w:ascii="Book Antiqua" w:hAnsi="Book Antiqua"/>
          <w:sz w:val="24"/>
        </w:rPr>
        <w:tab/>
      </w:r>
      <w:r w:rsidRPr="009710FA">
        <w:rPr>
          <w:rFonts w:ascii="Book Antiqua" w:hAnsi="Book Antiqua"/>
          <w:b/>
          <w:sz w:val="24"/>
        </w:rPr>
        <w:t>Jang HW</w:t>
      </w:r>
      <w:r w:rsidRPr="009710FA">
        <w:rPr>
          <w:rFonts w:ascii="Book Antiqua" w:hAnsi="Book Antiqua"/>
          <w:sz w:val="24"/>
        </w:rPr>
        <w:t xml:space="preserve">, Lee KJ, Jung MJ, Jung JW, Park JY, Park SW, Song SY, Chung JB, </w:t>
      </w:r>
      <w:r w:rsidRPr="009710FA">
        <w:rPr>
          <w:rFonts w:ascii="Book Antiqua" w:hAnsi="Book Antiqua"/>
          <w:sz w:val="24"/>
        </w:rPr>
        <w:lastRenderedPageBreak/>
        <w:t xml:space="preserve">Bang S. Endoscopic papillary large balloon dilatation alone is safe and effective for the treatment of difficult choledocholithiasis in cases of Billroth II gastrectomy: A single center experience. </w:t>
      </w:r>
      <w:r w:rsidRPr="009710FA">
        <w:rPr>
          <w:rFonts w:ascii="Book Antiqua" w:hAnsi="Book Antiqua"/>
          <w:i/>
          <w:sz w:val="24"/>
        </w:rPr>
        <w:t>Dig Dis Sci</w:t>
      </w:r>
      <w:r w:rsidRPr="009710FA">
        <w:rPr>
          <w:rFonts w:ascii="Book Antiqua" w:hAnsi="Book Antiqua"/>
          <w:sz w:val="24"/>
        </w:rPr>
        <w:t xml:space="preserve"> 2013; </w:t>
      </w:r>
      <w:r w:rsidRPr="009710FA">
        <w:rPr>
          <w:rFonts w:ascii="Book Antiqua" w:hAnsi="Book Antiqua"/>
          <w:b/>
          <w:sz w:val="24"/>
        </w:rPr>
        <w:t>58</w:t>
      </w:r>
      <w:r w:rsidRPr="009710FA">
        <w:rPr>
          <w:rFonts w:ascii="Book Antiqua" w:hAnsi="Book Antiqua"/>
          <w:sz w:val="24"/>
        </w:rPr>
        <w:t>: 1737-1743 [PMID: 23392745 DOI: 10.1007/s10620-013-2580-6]</w:t>
      </w:r>
      <w:bookmarkEnd w:id="81"/>
    </w:p>
    <w:p w:rsidR="001A79B8" w:rsidRPr="009710FA" w:rsidRDefault="001A79B8" w:rsidP="0096113A">
      <w:pPr>
        <w:pStyle w:val="EndNoteBibliography"/>
        <w:spacing w:line="360" w:lineRule="auto"/>
        <w:rPr>
          <w:rFonts w:ascii="Book Antiqua" w:hAnsi="Book Antiqua"/>
          <w:sz w:val="24"/>
        </w:rPr>
      </w:pPr>
      <w:bookmarkStart w:id="82" w:name="_ENREF_82"/>
      <w:r w:rsidRPr="009710FA">
        <w:rPr>
          <w:rFonts w:ascii="Book Antiqua" w:hAnsi="Book Antiqua"/>
          <w:sz w:val="24"/>
        </w:rPr>
        <w:t>82.</w:t>
      </w:r>
      <w:r w:rsidRPr="009710FA">
        <w:rPr>
          <w:rFonts w:ascii="Book Antiqua" w:hAnsi="Book Antiqua"/>
          <w:sz w:val="24"/>
        </w:rPr>
        <w:tab/>
      </w:r>
      <w:r w:rsidRPr="009710FA">
        <w:rPr>
          <w:rFonts w:ascii="Book Antiqua" w:hAnsi="Book Antiqua"/>
          <w:b/>
          <w:sz w:val="24"/>
        </w:rPr>
        <w:t>Itoi T</w:t>
      </w:r>
      <w:r w:rsidRPr="009710FA">
        <w:rPr>
          <w:rFonts w:ascii="Book Antiqua" w:hAnsi="Book Antiqua"/>
          <w:sz w:val="24"/>
        </w:rPr>
        <w:t xml:space="preserve">, Ishii K, Sofuni A, Itokawa F, Kurihara T, Tsuchiya T, Tsuji S, Ikeuchi N, Umeda J, Tanaka R, Moriyasu F. Large balloon dilatation following endoscopic sphincterotomy using a balloon enteroscope for the bile duct stone extractions in patients with Roux-en-Y anastomosis. </w:t>
      </w:r>
      <w:r w:rsidRPr="009710FA">
        <w:rPr>
          <w:rFonts w:ascii="Book Antiqua" w:hAnsi="Book Antiqua"/>
          <w:i/>
          <w:sz w:val="24"/>
        </w:rPr>
        <w:t>Dig Liver Dis</w:t>
      </w:r>
      <w:r w:rsidRPr="009710FA">
        <w:rPr>
          <w:rFonts w:ascii="Book Antiqua" w:hAnsi="Book Antiqua"/>
          <w:sz w:val="24"/>
        </w:rPr>
        <w:t xml:space="preserve"> 2011; </w:t>
      </w:r>
      <w:r w:rsidRPr="009710FA">
        <w:rPr>
          <w:rFonts w:ascii="Book Antiqua" w:hAnsi="Book Antiqua"/>
          <w:b/>
          <w:sz w:val="24"/>
        </w:rPr>
        <w:t>43</w:t>
      </w:r>
      <w:r w:rsidRPr="009710FA">
        <w:rPr>
          <w:rFonts w:ascii="Book Antiqua" w:hAnsi="Book Antiqua"/>
          <w:sz w:val="24"/>
        </w:rPr>
        <w:t>: 237-241 [PMID: 20947457 DOI: 10.1016/j.dld.2010.09.002]</w:t>
      </w:r>
      <w:bookmarkEnd w:id="82"/>
    </w:p>
    <w:p w:rsidR="001A79B8" w:rsidRPr="009710FA" w:rsidRDefault="001A79B8" w:rsidP="0096113A">
      <w:pPr>
        <w:pStyle w:val="EndNoteBibliography"/>
        <w:spacing w:line="360" w:lineRule="auto"/>
        <w:rPr>
          <w:rFonts w:ascii="Book Antiqua" w:hAnsi="Book Antiqua"/>
          <w:sz w:val="24"/>
        </w:rPr>
      </w:pPr>
      <w:bookmarkStart w:id="83" w:name="_ENREF_83"/>
      <w:r w:rsidRPr="009710FA">
        <w:rPr>
          <w:rFonts w:ascii="Book Antiqua" w:hAnsi="Book Antiqua"/>
          <w:sz w:val="24"/>
        </w:rPr>
        <w:t>83.</w:t>
      </w:r>
      <w:r w:rsidRPr="009710FA">
        <w:rPr>
          <w:rFonts w:ascii="Book Antiqua" w:hAnsi="Book Antiqua"/>
          <w:sz w:val="24"/>
        </w:rPr>
        <w:tab/>
      </w:r>
      <w:r w:rsidRPr="009710FA">
        <w:rPr>
          <w:rFonts w:ascii="Book Antiqua" w:hAnsi="Book Antiqua"/>
          <w:b/>
          <w:sz w:val="24"/>
        </w:rPr>
        <w:t>Kim JH</w:t>
      </w:r>
      <w:r w:rsidRPr="009710FA">
        <w:rPr>
          <w:rFonts w:ascii="Book Antiqua" w:hAnsi="Book Antiqua"/>
          <w:sz w:val="24"/>
        </w:rPr>
        <w:t xml:space="preserve">, Kim YS, Kim DK, Ha MS, Lee YJ, Lee JJ, Lee SJ, Won IS, Ku YS, Kim YS, Kim JH. Short-term clinical outcomes based on risk factors of recurrence after removing common bile duct stones with endoscopic papillary large balloon dilatation. </w:t>
      </w:r>
      <w:r w:rsidRPr="009710FA">
        <w:rPr>
          <w:rFonts w:ascii="Book Antiqua" w:hAnsi="Book Antiqua"/>
          <w:i/>
          <w:sz w:val="24"/>
        </w:rPr>
        <w:t>Clin Endosc</w:t>
      </w:r>
      <w:r w:rsidRPr="009710FA">
        <w:rPr>
          <w:rFonts w:ascii="Book Antiqua" w:hAnsi="Book Antiqua"/>
          <w:sz w:val="24"/>
        </w:rPr>
        <w:t xml:space="preserve"> 2011; </w:t>
      </w:r>
      <w:r w:rsidRPr="009710FA">
        <w:rPr>
          <w:rFonts w:ascii="Book Antiqua" w:hAnsi="Book Antiqua"/>
          <w:b/>
          <w:sz w:val="24"/>
        </w:rPr>
        <w:t>44</w:t>
      </w:r>
      <w:r w:rsidRPr="009710FA">
        <w:rPr>
          <w:rFonts w:ascii="Book Antiqua" w:hAnsi="Book Antiqua"/>
          <w:sz w:val="24"/>
        </w:rPr>
        <w:t>: 123-128 [PMID: 22741123 DOI: 10.5946/ce.2011.44.2.123]</w:t>
      </w:r>
      <w:bookmarkEnd w:id="83"/>
    </w:p>
    <w:p w:rsidR="001A79B8" w:rsidRPr="009710FA" w:rsidRDefault="001A79B8" w:rsidP="0096113A">
      <w:pPr>
        <w:pStyle w:val="EndNoteBibliography"/>
        <w:spacing w:line="360" w:lineRule="auto"/>
        <w:rPr>
          <w:rFonts w:ascii="Book Antiqua" w:hAnsi="Book Antiqua"/>
          <w:sz w:val="24"/>
        </w:rPr>
      </w:pPr>
      <w:bookmarkStart w:id="84" w:name="_ENREF_84"/>
      <w:r w:rsidRPr="009710FA">
        <w:rPr>
          <w:rFonts w:ascii="Book Antiqua" w:hAnsi="Book Antiqua"/>
          <w:sz w:val="24"/>
        </w:rPr>
        <w:t>84.</w:t>
      </w:r>
      <w:r w:rsidRPr="009710FA">
        <w:rPr>
          <w:rFonts w:ascii="Book Antiqua" w:hAnsi="Book Antiqua"/>
          <w:sz w:val="24"/>
        </w:rPr>
        <w:tab/>
      </w:r>
      <w:r w:rsidRPr="009710FA">
        <w:rPr>
          <w:rFonts w:ascii="Book Antiqua" w:hAnsi="Book Antiqua"/>
          <w:b/>
          <w:sz w:val="24"/>
        </w:rPr>
        <w:t>Ha DW</w:t>
      </w:r>
      <w:r w:rsidRPr="009710FA">
        <w:rPr>
          <w:rFonts w:ascii="Book Antiqua" w:hAnsi="Book Antiqua"/>
          <w:sz w:val="24"/>
        </w:rPr>
        <w:t xml:space="preserve">, Song GA, Kim DU, Kim GH, Heo J, Lee HW, Cho EJ, Jeon HK. Recurrent common bile duct stone and endoscopic treatment after endoscopic papillary large balloon dilatation with minor endoscopic sphincterotomy [In Korean with English abstract]. </w:t>
      </w:r>
      <w:r w:rsidRPr="009710FA">
        <w:rPr>
          <w:rFonts w:ascii="Book Antiqua" w:hAnsi="Book Antiqua"/>
          <w:i/>
          <w:sz w:val="24"/>
        </w:rPr>
        <w:t>Korean J Gastroenterol</w:t>
      </w:r>
      <w:r w:rsidRPr="009710FA">
        <w:rPr>
          <w:rFonts w:ascii="Book Antiqua" w:hAnsi="Book Antiqua"/>
          <w:sz w:val="24"/>
        </w:rPr>
        <w:t xml:space="preserve"> 2011; </w:t>
      </w:r>
      <w:r w:rsidRPr="009710FA">
        <w:rPr>
          <w:rFonts w:ascii="Book Antiqua" w:hAnsi="Book Antiqua"/>
          <w:b/>
          <w:sz w:val="24"/>
        </w:rPr>
        <w:t>57</w:t>
      </w:r>
      <w:r w:rsidRPr="009710FA">
        <w:rPr>
          <w:rFonts w:ascii="Book Antiqua" w:hAnsi="Book Antiqua"/>
          <w:sz w:val="24"/>
        </w:rPr>
        <w:t>: 352-357</w:t>
      </w:r>
      <w:r>
        <w:rPr>
          <w:rFonts w:ascii="Book Antiqua" w:hAnsi="Book Antiqua"/>
          <w:sz w:val="24"/>
        </w:rPr>
        <w:t xml:space="preserve"> [PMID: 21694487 DOI: 201106255</w:t>
      </w:r>
      <w:r w:rsidRPr="009710FA">
        <w:rPr>
          <w:rFonts w:ascii="Book Antiqua" w:hAnsi="Book Antiqua"/>
          <w:sz w:val="24"/>
        </w:rPr>
        <w:t>[pii]]</w:t>
      </w:r>
      <w:bookmarkEnd w:id="84"/>
    </w:p>
    <w:p w:rsidR="001A79B8" w:rsidRPr="009710FA" w:rsidRDefault="001A79B8" w:rsidP="0096113A">
      <w:pPr>
        <w:pStyle w:val="EndNoteBibliography"/>
        <w:spacing w:line="360" w:lineRule="auto"/>
        <w:rPr>
          <w:rFonts w:ascii="Book Antiqua" w:hAnsi="Book Antiqua"/>
          <w:sz w:val="24"/>
        </w:rPr>
      </w:pPr>
      <w:bookmarkStart w:id="85" w:name="_ENREF_85"/>
      <w:r w:rsidRPr="009710FA">
        <w:rPr>
          <w:rFonts w:ascii="Book Antiqua" w:hAnsi="Book Antiqua"/>
          <w:sz w:val="24"/>
        </w:rPr>
        <w:t>85.</w:t>
      </w:r>
      <w:r w:rsidRPr="009710FA">
        <w:rPr>
          <w:rFonts w:ascii="Book Antiqua" w:hAnsi="Book Antiqua"/>
          <w:sz w:val="24"/>
        </w:rPr>
        <w:tab/>
      </w:r>
      <w:r w:rsidRPr="009710FA">
        <w:rPr>
          <w:rFonts w:ascii="Book Antiqua" w:hAnsi="Book Antiqua"/>
          <w:b/>
          <w:sz w:val="24"/>
        </w:rPr>
        <w:t>Kim KH</w:t>
      </w:r>
      <w:r w:rsidRPr="009710FA">
        <w:rPr>
          <w:rFonts w:ascii="Book Antiqua" w:hAnsi="Book Antiqua"/>
          <w:sz w:val="24"/>
        </w:rPr>
        <w:t xml:space="preserve">, Rhu JH, Kim TN. Recurrence of bile duct stones after endoscopic papillary large balloon dilation combined with limited sphincterotomy: long-term follow-up study. </w:t>
      </w:r>
      <w:r w:rsidRPr="009710FA">
        <w:rPr>
          <w:rFonts w:ascii="Book Antiqua" w:hAnsi="Book Antiqua"/>
          <w:i/>
          <w:sz w:val="24"/>
        </w:rPr>
        <w:t>Gut Liver</w:t>
      </w:r>
      <w:r w:rsidRPr="009710FA">
        <w:rPr>
          <w:rFonts w:ascii="Book Antiqua" w:hAnsi="Book Antiqua"/>
          <w:sz w:val="24"/>
        </w:rPr>
        <w:t xml:space="preserve"> 2012; </w:t>
      </w:r>
      <w:r w:rsidRPr="009710FA">
        <w:rPr>
          <w:rFonts w:ascii="Book Antiqua" w:hAnsi="Book Antiqua"/>
          <w:b/>
          <w:sz w:val="24"/>
        </w:rPr>
        <w:t>6</w:t>
      </w:r>
      <w:r w:rsidRPr="009710FA">
        <w:rPr>
          <w:rFonts w:ascii="Book Antiqua" w:hAnsi="Book Antiqua"/>
          <w:sz w:val="24"/>
        </w:rPr>
        <w:t>: 107-112 [PMID: 22375179 DOI: 10.5009/gnl.2012.6.1.107]</w:t>
      </w:r>
      <w:bookmarkEnd w:id="85"/>
    </w:p>
    <w:p w:rsidR="001A79B8" w:rsidRPr="009710FA" w:rsidRDefault="001A79B8" w:rsidP="0096113A">
      <w:pPr>
        <w:pStyle w:val="EndNoteBibliography"/>
        <w:spacing w:line="360" w:lineRule="auto"/>
        <w:rPr>
          <w:rFonts w:ascii="Book Antiqua" w:hAnsi="Book Antiqua"/>
          <w:sz w:val="24"/>
        </w:rPr>
      </w:pPr>
      <w:bookmarkStart w:id="86" w:name="_ENREF_86"/>
      <w:r w:rsidRPr="009710FA">
        <w:rPr>
          <w:rFonts w:ascii="Book Antiqua" w:hAnsi="Book Antiqua"/>
          <w:sz w:val="24"/>
        </w:rPr>
        <w:t>86.</w:t>
      </w:r>
      <w:r w:rsidRPr="009710FA">
        <w:rPr>
          <w:rFonts w:ascii="Book Antiqua" w:hAnsi="Book Antiqua"/>
          <w:sz w:val="24"/>
        </w:rPr>
        <w:tab/>
      </w:r>
      <w:r w:rsidRPr="009710FA">
        <w:rPr>
          <w:rFonts w:ascii="Book Antiqua" w:hAnsi="Book Antiqua"/>
          <w:b/>
          <w:sz w:val="24"/>
        </w:rPr>
        <w:t>Lee JW</w:t>
      </w:r>
      <w:r w:rsidRPr="009710FA">
        <w:rPr>
          <w:rFonts w:ascii="Book Antiqua" w:hAnsi="Book Antiqua"/>
          <w:sz w:val="24"/>
        </w:rPr>
        <w:t xml:space="preserve">, Kim JH, Kim YS, Choi HS, Kim JS, Jeong SH, Ha MS, Ku YS, Kim YS, Kim JH. The effect of periampullary diverticulum on the outcome of bile duct stone treatment with endoscopic papillary large balloon dilation [In Korean with English abstract]. </w:t>
      </w:r>
      <w:r w:rsidRPr="009710FA">
        <w:rPr>
          <w:rFonts w:ascii="Book Antiqua" w:hAnsi="Book Antiqua"/>
          <w:i/>
          <w:sz w:val="24"/>
        </w:rPr>
        <w:t>Korean J Gastroenterol</w:t>
      </w:r>
      <w:r w:rsidRPr="009710FA">
        <w:rPr>
          <w:rFonts w:ascii="Book Antiqua" w:hAnsi="Book Antiqua"/>
          <w:sz w:val="24"/>
        </w:rPr>
        <w:t xml:space="preserve"> 2011; </w:t>
      </w:r>
      <w:r w:rsidRPr="009710FA">
        <w:rPr>
          <w:rFonts w:ascii="Book Antiqua" w:hAnsi="Book Antiqua"/>
          <w:b/>
          <w:sz w:val="24"/>
        </w:rPr>
        <w:t>58</w:t>
      </w:r>
      <w:r w:rsidRPr="009710FA">
        <w:rPr>
          <w:rFonts w:ascii="Book Antiqua" w:hAnsi="Book Antiqua"/>
          <w:sz w:val="24"/>
        </w:rPr>
        <w:t>: 201-207 [PMID: 22042420]</w:t>
      </w:r>
      <w:bookmarkEnd w:id="86"/>
    </w:p>
    <w:p w:rsidR="001A79B8" w:rsidRPr="009710FA" w:rsidRDefault="001A79B8" w:rsidP="0096113A">
      <w:pPr>
        <w:pStyle w:val="EndNoteBibliography"/>
        <w:spacing w:line="360" w:lineRule="auto"/>
        <w:rPr>
          <w:rFonts w:ascii="Book Antiqua" w:hAnsi="Book Antiqua"/>
          <w:sz w:val="24"/>
        </w:rPr>
      </w:pPr>
      <w:bookmarkStart w:id="87" w:name="_ENREF_87"/>
      <w:r w:rsidRPr="009710FA">
        <w:rPr>
          <w:rFonts w:ascii="Book Antiqua" w:hAnsi="Book Antiqua"/>
          <w:sz w:val="24"/>
        </w:rPr>
        <w:t>87.</w:t>
      </w:r>
      <w:r w:rsidRPr="009710FA">
        <w:rPr>
          <w:rFonts w:ascii="Book Antiqua" w:hAnsi="Book Antiqua"/>
          <w:sz w:val="24"/>
        </w:rPr>
        <w:tab/>
      </w:r>
      <w:r w:rsidRPr="009710FA">
        <w:rPr>
          <w:rFonts w:ascii="Book Antiqua" w:hAnsi="Book Antiqua"/>
          <w:b/>
          <w:sz w:val="24"/>
        </w:rPr>
        <w:t>Espinel J</w:t>
      </w:r>
      <w:r w:rsidRPr="009710FA">
        <w:rPr>
          <w:rFonts w:ascii="Book Antiqua" w:hAnsi="Book Antiqua"/>
          <w:sz w:val="24"/>
        </w:rPr>
        <w:t xml:space="preserve">, Pinedo E, Olcoz JL. Large hydrostatic balloon for choledocolithiasis. </w:t>
      </w:r>
      <w:r w:rsidRPr="009710FA">
        <w:rPr>
          <w:rFonts w:ascii="Book Antiqua" w:hAnsi="Book Antiqua"/>
          <w:i/>
          <w:sz w:val="24"/>
        </w:rPr>
        <w:t>Rev Esp Enferm Dig</w:t>
      </w:r>
      <w:r w:rsidRPr="009710FA">
        <w:rPr>
          <w:rFonts w:ascii="Book Antiqua" w:hAnsi="Book Antiqua"/>
          <w:sz w:val="24"/>
        </w:rPr>
        <w:t xml:space="preserve"> 2007; </w:t>
      </w:r>
      <w:r w:rsidRPr="009710FA">
        <w:rPr>
          <w:rFonts w:ascii="Book Antiqua" w:hAnsi="Book Antiqua"/>
          <w:b/>
          <w:sz w:val="24"/>
        </w:rPr>
        <w:t>99</w:t>
      </w:r>
      <w:r w:rsidRPr="009710FA">
        <w:rPr>
          <w:rFonts w:ascii="Book Antiqua" w:hAnsi="Book Antiqua"/>
          <w:sz w:val="24"/>
        </w:rPr>
        <w:t>: 33-38 [PMID: 17295596]</w:t>
      </w:r>
      <w:bookmarkEnd w:id="87"/>
    </w:p>
    <w:p w:rsidR="001A79B8" w:rsidRPr="009710FA" w:rsidRDefault="001A79B8" w:rsidP="0096113A">
      <w:pPr>
        <w:pStyle w:val="EndNoteBibliography"/>
        <w:spacing w:line="360" w:lineRule="auto"/>
        <w:rPr>
          <w:rFonts w:ascii="Book Antiqua" w:hAnsi="Book Antiqua"/>
          <w:sz w:val="24"/>
        </w:rPr>
      </w:pPr>
      <w:bookmarkStart w:id="88" w:name="_ENREF_88"/>
      <w:r w:rsidRPr="009710FA">
        <w:rPr>
          <w:rFonts w:ascii="Book Antiqua" w:hAnsi="Book Antiqua"/>
          <w:sz w:val="24"/>
        </w:rPr>
        <w:t>88.</w:t>
      </w:r>
      <w:r w:rsidRPr="009710FA">
        <w:rPr>
          <w:rFonts w:ascii="Book Antiqua" w:hAnsi="Book Antiqua"/>
          <w:sz w:val="24"/>
        </w:rPr>
        <w:tab/>
      </w:r>
      <w:r w:rsidRPr="009710FA">
        <w:rPr>
          <w:rFonts w:ascii="Book Antiqua" w:hAnsi="Book Antiqua"/>
          <w:b/>
          <w:sz w:val="24"/>
        </w:rPr>
        <w:t>Hochberger J</w:t>
      </w:r>
      <w:r w:rsidRPr="009710FA">
        <w:rPr>
          <w:rFonts w:ascii="Book Antiqua" w:hAnsi="Book Antiqua"/>
          <w:sz w:val="24"/>
        </w:rPr>
        <w:t xml:space="preserve">, Tex S, Maiss J, Hahn EG. Management of difficult common </w:t>
      </w:r>
      <w:r w:rsidRPr="009710FA">
        <w:rPr>
          <w:rFonts w:ascii="Book Antiqua" w:hAnsi="Book Antiqua"/>
          <w:sz w:val="24"/>
        </w:rPr>
        <w:lastRenderedPageBreak/>
        <w:t xml:space="preserve">bile duct stones. </w:t>
      </w:r>
      <w:r w:rsidRPr="009710FA">
        <w:rPr>
          <w:rFonts w:ascii="Book Antiqua" w:hAnsi="Book Antiqua"/>
          <w:i/>
          <w:sz w:val="24"/>
        </w:rPr>
        <w:t>Gastrointest Endosc Clin N Am</w:t>
      </w:r>
      <w:r w:rsidRPr="009710FA">
        <w:rPr>
          <w:rFonts w:ascii="Book Antiqua" w:hAnsi="Book Antiqua"/>
          <w:sz w:val="24"/>
        </w:rPr>
        <w:t xml:space="preserve"> 2003; </w:t>
      </w:r>
      <w:r w:rsidRPr="009710FA">
        <w:rPr>
          <w:rFonts w:ascii="Book Antiqua" w:hAnsi="Book Antiqua"/>
          <w:b/>
          <w:sz w:val="24"/>
        </w:rPr>
        <w:t>13</w:t>
      </w:r>
      <w:r w:rsidRPr="009710FA">
        <w:rPr>
          <w:rFonts w:ascii="Book Antiqua" w:hAnsi="Book Antiqua"/>
          <w:sz w:val="24"/>
        </w:rPr>
        <w:t>: 623-634 [PMID: 14986790]</w:t>
      </w:r>
      <w:bookmarkEnd w:id="88"/>
    </w:p>
    <w:p w:rsidR="001A79B8" w:rsidRPr="009710FA" w:rsidRDefault="001A79B8" w:rsidP="0096113A">
      <w:pPr>
        <w:pStyle w:val="EndNoteBibliography"/>
        <w:spacing w:line="360" w:lineRule="auto"/>
        <w:rPr>
          <w:rFonts w:ascii="Book Antiqua" w:hAnsi="Book Antiqua"/>
          <w:sz w:val="24"/>
        </w:rPr>
      </w:pPr>
      <w:bookmarkStart w:id="89" w:name="_ENREF_89"/>
      <w:r w:rsidRPr="009710FA">
        <w:rPr>
          <w:rFonts w:ascii="Book Antiqua" w:hAnsi="Book Antiqua"/>
          <w:sz w:val="24"/>
        </w:rPr>
        <w:t>89.</w:t>
      </w:r>
      <w:r w:rsidRPr="009710FA">
        <w:rPr>
          <w:rFonts w:ascii="Book Antiqua" w:hAnsi="Book Antiqua"/>
          <w:sz w:val="24"/>
        </w:rPr>
        <w:tab/>
      </w:r>
      <w:r w:rsidRPr="009710FA">
        <w:rPr>
          <w:rFonts w:ascii="Book Antiqua" w:hAnsi="Book Antiqua"/>
          <w:b/>
          <w:sz w:val="24"/>
        </w:rPr>
        <w:t>Binmoeller KF</w:t>
      </w:r>
      <w:r w:rsidRPr="009710FA">
        <w:rPr>
          <w:rFonts w:ascii="Book Antiqua" w:hAnsi="Book Antiqua"/>
          <w:sz w:val="24"/>
        </w:rPr>
        <w:t xml:space="preserve">, Bruckner M, Thonke F, Soehendra N. Treatment of difficult bile duct stones using mechanical, electrohydraulic and extracorporeal shock wave lithotripsy. </w:t>
      </w:r>
      <w:r w:rsidRPr="009710FA">
        <w:rPr>
          <w:rFonts w:ascii="Book Antiqua" w:hAnsi="Book Antiqua"/>
          <w:i/>
          <w:sz w:val="24"/>
        </w:rPr>
        <w:t>Endoscopy</w:t>
      </w:r>
      <w:r w:rsidRPr="009710FA">
        <w:rPr>
          <w:rFonts w:ascii="Book Antiqua" w:hAnsi="Book Antiqua"/>
          <w:sz w:val="24"/>
        </w:rPr>
        <w:t xml:space="preserve"> 1993; </w:t>
      </w:r>
      <w:r w:rsidRPr="009710FA">
        <w:rPr>
          <w:rFonts w:ascii="Book Antiqua" w:hAnsi="Book Antiqua"/>
          <w:b/>
          <w:sz w:val="24"/>
        </w:rPr>
        <w:t>25</w:t>
      </w:r>
      <w:r w:rsidRPr="009710FA">
        <w:rPr>
          <w:rFonts w:ascii="Book Antiqua" w:hAnsi="Book Antiqua"/>
          <w:sz w:val="24"/>
        </w:rPr>
        <w:t>: 201-206 [PMID: 8519238 DOI: 10.1055/s-2007-1010293]</w:t>
      </w:r>
      <w:bookmarkEnd w:id="89"/>
    </w:p>
    <w:p w:rsidR="001A79B8" w:rsidRPr="009710FA" w:rsidRDefault="001A79B8" w:rsidP="0096113A">
      <w:pPr>
        <w:pStyle w:val="EndNoteBibliography"/>
        <w:spacing w:line="360" w:lineRule="auto"/>
        <w:rPr>
          <w:rFonts w:ascii="Book Antiqua" w:hAnsi="Book Antiqua"/>
          <w:sz w:val="24"/>
        </w:rPr>
      </w:pPr>
      <w:bookmarkStart w:id="90" w:name="_ENREF_90"/>
      <w:r w:rsidRPr="009710FA">
        <w:rPr>
          <w:rFonts w:ascii="Book Antiqua" w:hAnsi="Book Antiqua"/>
          <w:sz w:val="24"/>
        </w:rPr>
        <w:t>90.</w:t>
      </w:r>
      <w:r w:rsidRPr="009710FA">
        <w:rPr>
          <w:rFonts w:ascii="Book Antiqua" w:hAnsi="Book Antiqua"/>
          <w:sz w:val="24"/>
        </w:rPr>
        <w:tab/>
      </w:r>
      <w:r w:rsidRPr="009710FA">
        <w:rPr>
          <w:rFonts w:ascii="Book Antiqua" w:hAnsi="Book Antiqua"/>
          <w:b/>
          <w:sz w:val="24"/>
        </w:rPr>
        <w:t>Gupta N</w:t>
      </w:r>
      <w:r w:rsidRPr="009710FA">
        <w:rPr>
          <w:rFonts w:ascii="Book Antiqua" w:hAnsi="Book Antiqua"/>
          <w:sz w:val="24"/>
        </w:rPr>
        <w:t xml:space="preserve">, Poreddy V, Al-Kawas F. Endoscopy in the management of choledocholithiasis. </w:t>
      </w:r>
      <w:r w:rsidRPr="009710FA">
        <w:rPr>
          <w:rFonts w:ascii="Book Antiqua" w:hAnsi="Book Antiqua"/>
          <w:i/>
          <w:sz w:val="24"/>
        </w:rPr>
        <w:t>Curr Gastroenterol Rep</w:t>
      </w:r>
      <w:r w:rsidRPr="009710FA">
        <w:rPr>
          <w:rFonts w:ascii="Book Antiqua" w:hAnsi="Book Antiqua"/>
          <w:sz w:val="24"/>
        </w:rPr>
        <w:t xml:space="preserve"> 2008; </w:t>
      </w:r>
      <w:r w:rsidRPr="009710FA">
        <w:rPr>
          <w:rFonts w:ascii="Book Antiqua" w:hAnsi="Book Antiqua"/>
          <w:b/>
          <w:sz w:val="24"/>
        </w:rPr>
        <w:t>10</w:t>
      </w:r>
      <w:r w:rsidRPr="009710FA">
        <w:rPr>
          <w:rFonts w:ascii="Book Antiqua" w:hAnsi="Book Antiqua"/>
          <w:sz w:val="24"/>
        </w:rPr>
        <w:t>: 169-176 [PMID: 18462604]</w:t>
      </w:r>
      <w:bookmarkEnd w:id="90"/>
    </w:p>
    <w:p w:rsidR="001A79B8" w:rsidRPr="009710FA" w:rsidRDefault="001A79B8" w:rsidP="0096113A">
      <w:pPr>
        <w:pStyle w:val="EndNoteBibliography"/>
        <w:spacing w:line="360" w:lineRule="auto"/>
        <w:rPr>
          <w:rFonts w:ascii="Book Antiqua" w:hAnsi="Book Antiqua"/>
          <w:sz w:val="24"/>
        </w:rPr>
      </w:pPr>
      <w:bookmarkStart w:id="91" w:name="_ENREF_91"/>
      <w:r w:rsidRPr="009710FA">
        <w:rPr>
          <w:rFonts w:ascii="Book Antiqua" w:hAnsi="Book Antiqua"/>
          <w:sz w:val="24"/>
        </w:rPr>
        <w:t>91.</w:t>
      </w:r>
      <w:r w:rsidRPr="009710FA">
        <w:rPr>
          <w:rFonts w:ascii="Book Antiqua" w:hAnsi="Book Antiqua"/>
          <w:sz w:val="24"/>
        </w:rPr>
        <w:tab/>
      </w:r>
      <w:r w:rsidRPr="009710FA">
        <w:rPr>
          <w:rFonts w:ascii="Book Antiqua" w:hAnsi="Book Antiqua"/>
          <w:b/>
          <w:sz w:val="24"/>
        </w:rPr>
        <w:t>Wojtun S</w:t>
      </w:r>
      <w:r w:rsidRPr="009710FA">
        <w:rPr>
          <w:rFonts w:ascii="Book Antiqua" w:hAnsi="Book Antiqua"/>
          <w:sz w:val="24"/>
        </w:rPr>
        <w:t xml:space="preserve">, Gil J, Gietka W, Gil M. Endoscopic sphincterotomy for choledocholithiasis: a prospective single-center study on the short-term and long-term treatment results in 483 patients. </w:t>
      </w:r>
      <w:r w:rsidRPr="009710FA">
        <w:rPr>
          <w:rFonts w:ascii="Book Antiqua" w:hAnsi="Book Antiqua"/>
          <w:i/>
          <w:sz w:val="24"/>
        </w:rPr>
        <w:t>Endoscopy</w:t>
      </w:r>
      <w:r w:rsidRPr="009710FA">
        <w:rPr>
          <w:rFonts w:ascii="Book Antiqua" w:hAnsi="Book Antiqua"/>
          <w:sz w:val="24"/>
        </w:rPr>
        <w:t xml:space="preserve"> 1997; </w:t>
      </w:r>
      <w:r w:rsidRPr="009710FA">
        <w:rPr>
          <w:rFonts w:ascii="Book Antiqua" w:hAnsi="Book Antiqua"/>
          <w:b/>
          <w:sz w:val="24"/>
        </w:rPr>
        <w:t>29</w:t>
      </w:r>
      <w:r w:rsidRPr="009710FA">
        <w:rPr>
          <w:rFonts w:ascii="Book Antiqua" w:hAnsi="Book Antiqua"/>
          <w:sz w:val="24"/>
        </w:rPr>
        <w:t>: 258-265 [PMID: 9255528 DOI: 10.1055/s-2007-1004186]</w:t>
      </w:r>
      <w:bookmarkEnd w:id="91"/>
    </w:p>
    <w:p w:rsidR="001A79B8" w:rsidRPr="009710FA" w:rsidRDefault="001A79B8" w:rsidP="0096113A">
      <w:pPr>
        <w:pStyle w:val="EndNoteBibliography"/>
        <w:spacing w:line="360" w:lineRule="auto"/>
        <w:rPr>
          <w:rFonts w:ascii="Book Antiqua" w:hAnsi="Book Antiqua"/>
          <w:sz w:val="24"/>
        </w:rPr>
      </w:pPr>
      <w:bookmarkStart w:id="92" w:name="_ENREF_92"/>
      <w:r w:rsidRPr="009710FA">
        <w:rPr>
          <w:rFonts w:ascii="Book Antiqua" w:hAnsi="Book Antiqua"/>
          <w:sz w:val="24"/>
        </w:rPr>
        <w:t>92.</w:t>
      </w:r>
      <w:r w:rsidRPr="009710FA">
        <w:rPr>
          <w:rFonts w:ascii="Book Antiqua" w:hAnsi="Book Antiqua"/>
          <w:sz w:val="24"/>
        </w:rPr>
        <w:tab/>
      </w:r>
      <w:r>
        <w:rPr>
          <w:rFonts w:ascii="Book Antiqua" w:hAnsi="Book Antiqua"/>
          <w:b/>
          <w:sz w:val="24"/>
        </w:rPr>
        <w:t>Sivak MV</w:t>
      </w:r>
      <w:r w:rsidRPr="009710FA">
        <w:rPr>
          <w:rFonts w:ascii="Book Antiqua" w:hAnsi="Book Antiqua"/>
          <w:b/>
          <w:sz w:val="24"/>
        </w:rPr>
        <w:t xml:space="preserve"> Jr.</w:t>
      </w:r>
      <w:r w:rsidRPr="009710FA">
        <w:rPr>
          <w:rFonts w:ascii="Book Antiqua" w:hAnsi="Book Antiqua"/>
          <w:sz w:val="24"/>
        </w:rPr>
        <w:t xml:space="preserve"> Endoscopic management of bile duct stones. </w:t>
      </w:r>
      <w:r w:rsidRPr="009710FA">
        <w:rPr>
          <w:rFonts w:ascii="Book Antiqua" w:hAnsi="Book Antiqua"/>
          <w:i/>
          <w:sz w:val="24"/>
        </w:rPr>
        <w:t>Am J Surg</w:t>
      </w:r>
      <w:r w:rsidRPr="009710FA">
        <w:rPr>
          <w:rFonts w:ascii="Book Antiqua" w:hAnsi="Book Antiqua"/>
          <w:sz w:val="24"/>
        </w:rPr>
        <w:t xml:space="preserve"> 1989; </w:t>
      </w:r>
      <w:r w:rsidRPr="009710FA">
        <w:rPr>
          <w:rFonts w:ascii="Book Antiqua" w:hAnsi="Book Antiqua"/>
          <w:b/>
          <w:sz w:val="24"/>
        </w:rPr>
        <w:t>158</w:t>
      </w:r>
      <w:r w:rsidRPr="009710FA">
        <w:rPr>
          <w:rFonts w:ascii="Book Antiqua" w:hAnsi="Book Antiqua"/>
          <w:sz w:val="24"/>
        </w:rPr>
        <w:t>: 228-240 [PMID: 2672845]</w:t>
      </w:r>
      <w:bookmarkEnd w:id="92"/>
    </w:p>
    <w:p w:rsidR="001A79B8" w:rsidRPr="009710FA" w:rsidRDefault="001A79B8" w:rsidP="0096113A">
      <w:pPr>
        <w:pStyle w:val="EndNoteBibliography"/>
        <w:spacing w:line="360" w:lineRule="auto"/>
        <w:rPr>
          <w:rFonts w:ascii="Book Antiqua" w:hAnsi="Book Antiqua"/>
          <w:sz w:val="24"/>
        </w:rPr>
      </w:pPr>
      <w:bookmarkStart w:id="93" w:name="_ENREF_93"/>
      <w:r w:rsidRPr="009710FA">
        <w:rPr>
          <w:rFonts w:ascii="Book Antiqua" w:hAnsi="Book Antiqua"/>
          <w:sz w:val="24"/>
        </w:rPr>
        <w:t>93.</w:t>
      </w:r>
      <w:r w:rsidRPr="009710FA">
        <w:rPr>
          <w:rFonts w:ascii="Book Antiqua" w:hAnsi="Book Antiqua"/>
          <w:sz w:val="24"/>
        </w:rPr>
        <w:tab/>
      </w:r>
      <w:r w:rsidRPr="00A70D1C">
        <w:rPr>
          <w:rFonts w:ascii="Book Antiqua" w:hAnsi="Book Antiqua"/>
          <w:b/>
          <w:bCs/>
          <w:color w:val="000000"/>
          <w:sz w:val="24"/>
        </w:rPr>
        <w:t>Gutiérrez</w:t>
      </w:r>
      <w:r w:rsidRPr="00A70D1C">
        <w:rPr>
          <w:rFonts w:ascii="Book Antiqua" w:hAnsi="Book Antiqua"/>
          <w:b/>
          <w:color w:val="000000"/>
          <w:sz w:val="24"/>
        </w:rPr>
        <w:t>-</w:t>
      </w:r>
      <w:r w:rsidRPr="00A70D1C">
        <w:rPr>
          <w:rFonts w:ascii="Book Antiqua" w:hAnsi="Book Antiqua"/>
          <w:b/>
          <w:bCs/>
          <w:color w:val="000000"/>
          <w:sz w:val="24"/>
        </w:rPr>
        <w:t xml:space="preserve">Bermúdez </w:t>
      </w:r>
      <w:r w:rsidRPr="00A70D1C">
        <w:rPr>
          <w:rFonts w:ascii="Book Antiqua" w:hAnsi="Book Antiqua"/>
          <w:b/>
          <w:color w:val="000000"/>
          <w:sz w:val="24"/>
        </w:rPr>
        <w:t>JA,</w:t>
      </w:r>
      <w:r w:rsidRPr="00A70D1C">
        <w:rPr>
          <w:rFonts w:ascii="Book Antiqua" w:hAnsi="Book Antiqua"/>
          <w:color w:val="000000"/>
          <w:sz w:val="24"/>
        </w:rPr>
        <w:t xml:space="preserve"> Adalid-</w:t>
      </w:r>
      <w:r w:rsidRPr="00A70D1C">
        <w:rPr>
          <w:rFonts w:ascii="Book Antiqua" w:hAnsi="Book Antiqua"/>
          <w:bCs/>
          <w:color w:val="000000"/>
          <w:sz w:val="24"/>
        </w:rPr>
        <w:t xml:space="preserve">Martínez </w:t>
      </w:r>
      <w:r w:rsidRPr="00A70D1C">
        <w:rPr>
          <w:rFonts w:ascii="Book Antiqua" w:hAnsi="Book Antiqua"/>
          <w:color w:val="000000"/>
          <w:sz w:val="24"/>
        </w:rPr>
        <w:t>R,</w:t>
      </w:r>
      <w:r w:rsidRPr="00A70D1C">
        <w:rPr>
          <w:rFonts w:ascii="Book Antiqua" w:hAnsi="Book Antiqua"/>
          <w:bCs/>
          <w:color w:val="000000"/>
          <w:sz w:val="24"/>
        </w:rPr>
        <w:t xml:space="preserve"> Güitrón</w:t>
      </w:r>
      <w:r w:rsidRPr="00A70D1C">
        <w:rPr>
          <w:rFonts w:ascii="Book Antiqua" w:hAnsi="Book Antiqua"/>
          <w:color w:val="000000"/>
          <w:sz w:val="24"/>
        </w:rPr>
        <w:t>-</w:t>
      </w:r>
      <w:r w:rsidRPr="00A70D1C">
        <w:rPr>
          <w:rFonts w:ascii="Book Antiqua" w:hAnsi="Book Antiqua"/>
          <w:bCs/>
          <w:color w:val="000000"/>
          <w:sz w:val="24"/>
        </w:rPr>
        <w:t xml:space="preserve">Cantú </w:t>
      </w:r>
      <w:r w:rsidRPr="00A70D1C">
        <w:rPr>
          <w:rFonts w:ascii="Book Antiqua" w:hAnsi="Book Antiqua"/>
          <w:color w:val="000000"/>
          <w:sz w:val="24"/>
        </w:rPr>
        <w:t>A.</w:t>
      </w:r>
      <w:r w:rsidRPr="00A70D1C">
        <w:rPr>
          <w:rFonts w:ascii="Book Antiqua" w:hAnsi="Book Antiqua"/>
          <w:bCs/>
          <w:color w:val="000000"/>
          <w:sz w:val="24"/>
        </w:rPr>
        <w:t xml:space="preserve"> [</w:t>
      </w:r>
      <w:r w:rsidRPr="00A70D1C">
        <w:rPr>
          <w:rFonts w:ascii="Book Antiqua" w:hAnsi="Book Antiqua"/>
          <w:color w:val="000000"/>
          <w:sz w:val="24"/>
        </w:rPr>
        <w:t>Endoscopic mechanical lithotripsy in choledocholithiasis of difficult extraction handling</w:t>
      </w:r>
      <w:r w:rsidRPr="00A70D1C">
        <w:rPr>
          <w:rFonts w:ascii="Book Antiqua" w:hAnsi="Book Antiqua"/>
          <w:bCs/>
          <w:color w:val="000000"/>
          <w:sz w:val="24"/>
        </w:rPr>
        <w:t>]</w:t>
      </w:r>
      <w:r w:rsidRPr="00A70D1C">
        <w:rPr>
          <w:rFonts w:ascii="Book Antiqua" w:hAnsi="Book Antiqua"/>
          <w:color w:val="000000"/>
          <w:sz w:val="24"/>
        </w:rPr>
        <w:t xml:space="preserve">. </w:t>
      </w:r>
      <w:r w:rsidRPr="009710FA">
        <w:rPr>
          <w:rFonts w:ascii="Book Antiqua" w:hAnsi="Book Antiqua"/>
          <w:i/>
          <w:sz w:val="24"/>
        </w:rPr>
        <w:t>Rev Gastroenterol Mex</w:t>
      </w:r>
      <w:r w:rsidRPr="009710FA">
        <w:rPr>
          <w:rFonts w:ascii="Book Antiqua" w:hAnsi="Book Antiqua"/>
          <w:sz w:val="24"/>
        </w:rPr>
        <w:t xml:space="preserve"> 2006; </w:t>
      </w:r>
      <w:r w:rsidRPr="009710FA">
        <w:rPr>
          <w:rFonts w:ascii="Book Antiqua" w:hAnsi="Book Antiqua"/>
          <w:b/>
          <w:sz w:val="24"/>
        </w:rPr>
        <w:t>71</w:t>
      </w:r>
      <w:r w:rsidRPr="009710FA">
        <w:rPr>
          <w:rFonts w:ascii="Book Antiqua" w:hAnsi="Book Antiqua"/>
          <w:sz w:val="24"/>
        </w:rPr>
        <w:t>: 16-21 [PMID: 17063570]</w:t>
      </w:r>
      <w:bookmarkEnd w:id="93"/>
    </w:p>
    <w:p w:rsidR="001A79B8" w:rsidRPr="009710FA" w:rsidRDefault="001A79B8" w:rsidP="0096113A">
      <w:pPr>
        <w:pStyle w:val="EndNoteBibliography"/>
        <w:spacing w:line="360" w:lineRule="auto"/>
        <w:rPr>
          <w:rFonts w:ascii="Book Antiqua" w:hAnsi="Book Antiqua"/>
          <w:sz w:val="24"/>
        </w:rPr>
      </w:pPr>
      <w:bookmarkStart w:id="94" w:name="_ENREF_94"/>
      <w:r w:rsidRPr="009710FA">
        <w:rPr>
          <w:rFonts w:ascii="Book Antiqua" w:hAnsi="Book Antiqua"/>
          <w:sz w:val="24"/>
        </w:rPr>
        <w:t>94.</w:t>
      </w:r>
      <w:r w:rsidRPr="009710FA">
        <w:rPr>
          <w:rFonts w:ascii="Book Antiqua" w:hAnsi="Book Antiqua"/>
          <w:sz w:val="24"/>
        </w:rPr>
        <w:tab/>
      </w:r>
      <w:r w:rsidRPr="009710FA">
        <w:rPr>
          <w:rFonts w:ascii="Book Antiqua" w:hAnsi="Book Antiqua"/>
          <w:b/>
          <w:sz w:val="24"/>
        </w:rPr>
        <w:t>Kudrevatykh IP</w:t>
      </w:r>
      <w:r w:rsidRPr="009710FA">
        <w:rPr>
          <w:rFonts w:ascii="Book Antiqua" w:hAnsi="Book Antiqua"/>
          <w:sz w:val="24"/>
        </w:rPr>
        <w:t xml:space="preserve">, Shchetinin VN. Endoscopic mechanical lithotripsy in the treatment of choledocholithiasis. </w:t>
      </w:r>
      <w:r w:rsidRPr="009710FA">
        <w:rPr>
          <w:rFonts w:ascii="Book Antiqua" w:hAnsi="Book Antiqua"/>
          <w:i/>
          <w:sz w:val="24"/>
        </w:rPr>
        <w:t>Vestn Khir Im I I Grek</w:t>
      </w:r>
      <w:r w:rsidRPr="009710FA">
        <w:rPr>
          <w:rFonts w:ascii="Book Antiqua" w:hAnsi="Book Antiqua"/>
          <w:sz w:val="24"/>
        </w:rPr>
        <w:t xml:space="preserve"> 2001; </w:t>
      </w:r>
      <w:r w:rsidRPr="009710FA">
        <w:rPr>
          <w:rFonts w:ascii="Book Antiqua" w:hAnsi="Book Antiqua"/>
          <w:b/>
          <w:sz w:val="24"/>
        </w:rPr>
        <w:t>160</w:t>
      </w:r>
      <w:r w:rsidRPr="009710FA">
        <w:rPr>
          <w:rFonts w:ascii="Book Antiqua" w:hAnsi="Book Antiqua"/>
          <w:sz w:val="24"/>
        </w:rPr>
        <w:t>: 19-20 [PMID: 11836992]</w:t>
      </w:r>
      <w:bookmarkEnd w:id="94"/>
    </w:p>
    <w:p w:rsidR="001A79B8" w:rsidRPr="009710FA" w:rsidRDefault="001A79B8" w:rsidP="0096113A">
      <w:pPr>
        <w:pStyle w:val="EndNoteBibliography"/>
        <w:spacing w:line="360" w:lineRule="auto"/>
        <w:rPr>
          <w:rFonts w:ascii="Book Antiqua" w:hAnsi="Book Antiqua"/>
          <w:sz w:val="24"/>
        </w:rPr>
      </w:pPr>
      <w:bookmarkStart w:id="95" w:name="_ENREF_95"/>
      <w:r w:rsidRPr="009710FA">
        <w:rPr>
          <w:rFonts w:ascii="Book Antiqua" w:hAnsi="Book Antiqua"/>
          <w:sz w:val="24"/>
        </w:rPr>
        <w:t>95.</w:t>
      </w:r>
      <w:r w:rsidRPr="009710FA">
        <w:rPr>
          <w:rFonts w:ascii="Book Antiqua" w:hAnsi="Book Antiqua"/>
          <w:sz w:val="24"/>
        </w:rPr>
        <w:tab/>
      </w:r>
      <w:r w:rsidRPr="009710FA">
        <w:rPr>
          <w:rFonts w:ascii="Book Antiqua" w:hAnsi="Book Antiqua"/>
          <w:b/>
          <w:sz w:val="24"/>
        </w:rPr>
        <w:t>Cohello R</w:t>
      </w:r>
      <w:r w:rsidRPr="009710FA">
        <w:rPr>
          <w:rFonts w:ascii="Book Antiqua" w:hAnsi="Book Antiqua"/>
          <w:sz w:val="24"/>
        </w:rPr>
        <w:t xml:space="preserve">, Bordas JM, Guevara MC, Liach J, Mondelo F, Gines A, Teres J. Mechanical lithotripsy during retrograde cholangiography in choledocholithiasis untreatable by conventional endoscopic sphincterotomy. </w:t>
      </w:r>
      <w:r w:rsidRPr="009710FA">
        <w:rPr>
          <w:rFonts w:ascii="Book Antiqua" w:hAnsi="Book Antiqua"/>
          <w:i/>
          <w:sz w:val="24"/>
        </w:rPr>
        <w:t>Gastroenterol Hepatol</w:t>
      </w:r>
      <w:r w:rsidRPr="009710FA">
        <w:rPr>
          <w:rFonts w:ascii="Book Antiqua" w:hAnsi="Book Antiqua"/>
          <w:sz w:val="24"/>
        </w:rPr>
        <w:t xml:space="preserve"> 1997; </w:t>
      </w:r>
      <w:r w:rsidRPr="009710FA">
        <w:rPr>
          <w:rFonts w:ascii="Book Antiqua" w:hAnsi="Book Antiqua"/>
          <w:b/>
          <w:sz w:val="24"/>
        </w:rPr>
        <w:t>20</w:t>
      </w:r>
      <w:r w:rsidRPr="009710FA">
        <w:rPr>
          <w:rFonts w:ascii="Book Antiqua" w:hAnsi="Book Antiqua"/>
          <w:sz w:val="24"/>
        </w:rPr>
        <w:t>: 124-127 [PMID: 9162531]</w:t>
      </w:r>
      <w:bookmarkEnd w:id="95"/>
    </w:p>
    <w:p w:rsidR="001A79B8" w:rsidRPr="009710FA" w:rsidRDefault="001A79B8" w:rsidP="0096113A">
      <w:pPr>
        <w:pStyle w:val="EndNoteBibliography"/>
        <w:spacing w:line="360" w:lineRule="auto"/>
        <w:rPr>
          <w:rFonts w:ascii="Book Antiqua" w:hAnsi="Book Antiqua"/>
          <w:sz w:val="24"/>
        </w:rPr>
      </w:pPr>
      <w:bookmarkStart w:id="96" w:name="_ENREF_96"/>
      <w:r w:rsidRPr="009710FA">
        <w:rPr>
          <w:rFonts w:ascii="Book Antiqua" w:hAnsi="Book Antiqua"/>
          <w:sz w:val="24"/>
        </w:rPr>
        <w:t>96.</w:t>
      </w:r>
      <w:r w:rsidRPr="009710FA">
        <w:rPr>
          <w:rFonts w:ascii="Book Antiqua" w:hAnsi="Book Antiqua"/>
          <w:sz w:val="24"/>
        </w:rPr>
        <w:tab/>
      </w:r>
      <w:r w:rsidRPr="009710FA">
        <w:rPr>
          <w:rFonts w:ascii="Book Antiqua" w:hAnsi="Book Antiqua"/>
          <w:b/>
          <w:sz w:val="24"/>
        </w:rPr>
        <w:t>Cipolletta L</w:t>
      </w:r>
      <w:r w:rsidRPr="009710FA">
        <w:rPr>
          <w:rFonts w:ascii="Book Antiqua" w:hAnsi="Book Antiqua"/>
          <w:sz w:val="24"/>
        </w:rPr>
        <w:t xml:space="preserve">, Costamagna G, Bianco MA, Rotondano G, Piscopo R, Mutignani M, Marmo R. Endoscopic mechanical lithotripsy of difficult common bile duct stones. </w:t>
      </w:r>
      <w:r w:rsidRPr="009710FA">
        <w:rPr>
          <w:rFonts w:ascii="Book Antiqua" w:hAnsi="Book Antiqua"/>
          <w:i/>
          <w:sz w:val="24"/>
        </w:rPr>
        <w:t>Br J Surg</w:t>
      </w:r>
      <w:r w:rsidRPr="009710FA">
        <w:rPr>
          <w:rFonts w:ascii="Book Antiqua" w:hAnsi="Book Antiqua"/>
          <w:sz w:val="24"/>
        </w:rPr>
        <w:t xml:space="preserve"> 1997; </w:t>
      </w:r>
      <w:r w:rsidRPr="009710FA">
        <w:rPr>
          <w:rFonts w:ascii="Book Antiqua" w:hAnsi="Book Antiqua"/>
          <w:b/>
          <w:sz w:val="24"/>
        </w:rPr>
        <w:t>84</w:t>
      </w:r>
      <w:r w:rsidRPr="009710FA">
        <w:rPr>
          <w:rFonts w:ascii="Book Antiqua" w:hAnsi="Book Antiqua"/>
          <w:sz w:val="24"/>
        </w:rPr>
        <w:t>: 1407-1409 [PMID: 9361600]</w:t>
      </w:r>
      <w:bookmarkEnd w:id="96"/>
    </w:p>
    <w:p w:rsidR="001A79B8" w:rsidRPr="009710FA" w:rsidRDefault="001A79B8" w:rsidP="0096113A">
      <w:pPr>
        <w:pStyle w:val="EndNoteBibliography"/>
        <w:spacing w:line="360" w:lineRule="auto"/>
        <w:rPr>
          <w:rFonts w:ascii="Book Antiqua" w:hAnsi="Book Antiqua"/>
          <w:sz w:val="24"/>
        </w:rPr>
      </w:pPr>
      <w:bookmarkStart w:id="97" w:name="_ENREF_97"/>
      <w:r w:rsidRPr="009710FA">
        <w:rPr>
          <w:rFonts w:ascii="Book Antiqua" w:hAnsi="Book Antiqua"/>
          <w:sz w:val="24"/>
        </w:rPr>
        <w:t>97.</w:t>
      </w:r>
      <w:r w:rsidRPr="009710FA">
        <w:rPr>
          <w:rFonts w:ascii="Book Antiqua" w:hAnsi="Book Antiqua"/>
          <w:sz w:val="24"/>
        </w:rPr>
        <w:tab/>
      </w:r>
      <w:r w:rsidRPr="009710FA">
        <w:rPr>
          <w:rFonts w:ascii="Book Antiqua" w:hAnsi="Book Antiqua"/>
          <w:b/>
          <w:sz w:val="24"/>
        </w:rPr>
        <w:t>Vij JC</w:t>
      </w:r>
      <w:r w:rsidRPr="009710FA">
        <w:rPr>
          <w:rFonts w:ascii="Book Antiqua" w:hAnsi="Book Antiqua"/>
          <w:sz w:val="24"/>
        </w:rPr>
        <w:t xml:space="preserve">, Jain M, Rawal KK, Gulati RA, Govil A. Endoscopic management of large bile duct stones by mechanical lithotripsy. </w:t>
      </w:r>
      <w:r w:rsidRPr="009710FA">
        <w:rPr>
          <w:rFonts w:ascii="Book Antiqua" w:hAnsi="Book Antiqua"/>
          <w:i/>
          <w:sz w:val="24"/>
        </w:rPr>
        <w:t>Indian J Gastroenterol</w:t>
      </w:r>
      <w:r w:rsidRPr="009710FA">
        <w:rPr>
          <w:rFonts w:ascii="Book Antiqua" w:hAnsi="Book Antiqua"/>
          <w:sz w:val="24"/>
        </w:rPr>
        <w:t xml:space="preserve"> 1995; </w:t>
      </w:r>
      <w:r w:rsidRPr="009710FA">
        <w:rPr>
          <w:rFonts w:ascii="Book Antiqua" w:hAnsi="Book Antiqua"/>
          <w:b/>
          <w:sz w:val="24"/>
        </w:rPr>
        <w:t>14</w:t>
      </w:r>
      <w:r w:rsidRPr="009710FA">
        <w:rPr>
          <w:rFonts w:ascii="Book Antiqua" w:hAnsi="Book Antiqua"/>
          <w:sz w:val="24"/>
        </w:rPr>
        <w:t>: 122-123 [PMID: 8868351]</w:t>
      </w:r>
      <w:bookmarkEnd w:id="97"/>
    </w:p>
    <w:p w:rsidR="001A79B8" w:rsidRPr="009710FA" w:rsidRDefault="001A79B8" w:rsidP="0096113A">
      <w:pPr>
        <w:pStyle w:val="EndNoteBibliography"/>
        <w:spacing w:line="360" w:lineRule="auto"/>
        <w:rPr>
          <w:rFonts w:ascii="Book Antiqua" w:hAnsi="Book Antiqua"/>
          <w:sz w:val="24"/>
        </w:rPr>
      </w:pPr>
      <w:bookmarkStart w:id="98" w:name="_ENREF_98"/>
      <w:r w:rsidRPr="009710FA">
        <w:rPr>
          <w:rFonts w:ascii="Book Antiqua" w:hAnsi="Book Antiqua"/>
          <w:sz w:val="24"/>
        </w:rPr>
        <w:t>98.</w:t>
      </w:r>
      <w:r w:rsidRPr="009710FA">
        <w:rPr>
          <w:rFonts w:ascii="Book Antiqua" w:hAnsi="Book Antiqua"/>
          <w:sz w:val="24"/>
        </w:rPr>
        <w:tab/>
      </w:r>
      <w:r w:rsidRPr="009710FA">
        <w:rPr>
          <w:rFonts w:ascii="Book Antiqua" w:hAnsi="Book Antiqua"/>
          <w:b/>
          <w:sz w:val="24"/>
        </w:rPr>
        <w:t>Leung JW</w:t>
      </w:r>
      <w:r w:rsidRPr="009710FA">
        <w:rPr>
          <w:rFonts w:ascii="Book Antiqua" w:hAnsi="Book Antiqua"/>
          <w:sz w:val="24"/>
        </w:rPr>
        <w:t xml:space="preserve">, Tu R. Mechanical lithotripsy for large bile duct stones. </w:t>
      </w:r>
      <w:r w:rsidRPr="009710FA">
        <w:rPr>
          <w:rFonts w:ascii="Book Antiqua" w:hAnsi="Book Antiqua"/>
          <w:i/>
          <w:sz w:val="24"/>
        </w:rPr>
        <w:t>Gastrointest Endosc</w:t>
      </w:r>
      <w:r w:rsidRPr="009710FA">
        <w:rPr>
          <w:rFonts w:ascii="Book Antiqua" w:hAnsi="Book Antiqua"/>
          <w:sz w:val="24"/>
        </w:rPr>
        <w:t xml:space="preserve"> 2004; </w:t>
      </w:r>
      <w:r w:rsidRPr="009710FA">
        <w:rPr>
          <w:rFonts w:ascii="Book Antiqua" w:hAnsi="Book Antiqua"/>
          <w:b/>
          <w:sz w:val="24"/>
        </w:rPr>
        <w:t>59</w:t>
      </w:r>
      <w:r w:rsidRPr="009710FA">
        <w:rPr>
          <w:rFonts w:ascii="Book Antiqua" w:hAnsi="Book Antiqua"/>
          <w:sz w:val="24"/>
        </w:rPr>
        <w:t>: 688-690 [PMID: 15114312]</w:t>
      </w:r>
      <w:bookmarkEnd w:id="98"/>
    </w:p>
    <w:p w:rsidR="001A79B8" w:rsidRPr="009710FA" w:rsidRDefault="001A79B8" w:rsidP="0096113A">
      <w:pPr>
        <w:pStyle w:val="EndNoteBibliography"/>
        <w:spacing w:line="360" w:lineRule="auto"/>
        <w:rPr>
          <w:rFonts w:ascii="Book Antiqua" w:hAnsi="Book Antiqua"/>
          <w:sz w:val="24"/>
        </w:rPr>
      </w:pPr>
      <w:bookmarkStart w:id="99" w:name="_ENREF_99"/>
      <w:r w:rsidRPr="009710FA">
        <w:rPr>
          <w:rFonts w:ascii="Book Antiqua" w:hAnsi="Book Antiqua"/>
          <w:sz w:val="24"/>
        </w:rPr>
        <w:lastRenderedPageBreak/>
        <w:t>99.</w:t>
      </w:r>
      <w:r w:rsidRPr="009710FA">
        <w:rPr>
          <w:rFonts w:ascii="Book Antiqua" w:hAnsi="Book Antiqua"/>
          <w:sz w:val="24"/>
        </w:rPr>
        <w:tab/>
      </w:r>
      <w:r w:rsidRPr="009710FA">
        <w:rPr>
          <w:rFonts w:ascii="Book Antiqua" w:hAnsi="Book Antiqua"/>
          <w:b/>
          <w:sz w:val="24"/>
        </w:rPr>
        <w:t>Shaw MJ</w:t>
      </w:r>
      <w:r w:rsidRPr="009710FA">
        <w:rPr>
          <w:rFonts w:ascii="Book Antiqua" w:hAnsi="Book Antiqua"/>
          <w:sz w:val="24"/>
        </w:rPr>
        <w:t xml:space="preserve">, Mackie RD, Moore JP, Dorsher PJ, Freeman ML, Meier PB, Potter T, Hutton SW, Vennes JA. Results of a multicenter trial using a mechanical lithotripter for the treatment of large bile duct stones. </w:t>
      </w:r>
      <w:r w:rsidRPr="009710FA">
        <w:rPr>
          <w:rFonts w:ascii="Book Antiqua" w:hAnsi="Book Antiqua"/>
          <w:i/>
          <w:sz w:val="24"/>
        </w:rPr>
        <w:t>Am J Gastroenterol</w:t>
      </w:r>
      <w:r w:rsidRPr="009710FA">
        <w:rPr>
          <w:rFonts w:ascii="Book Antiqua" w:hAnsi="Book Antiqua"/>
          <w:sz w:val="24"/>
        </w:rPr>
        <w:t xml:space="preserve"> 1993; </w:t>
      </w:r>
      <w:r w:rsidRPr="009710FA">
        <w:rPr>
          <w:rFonts w:ascii="Book Antiqua" w:hAnsi="Book Antiqua"/>
          <w:b/>
          <w:sz w:val="24"/>
        </w:rPr>
        <w:t>88</w:t>
      </w:r>
      <w:r w:rsidRPr="009710FA">
        <w:rPr>
          <w:rFonts w:ascii="Book Antiqua" w:hAnsi="Book Antiqua"/>
          <w:sz w:val="24"/>
        </w:rPr>
        <w:t>: 730-733 [PMID: 8480739]</w:t>
      </w:r>
      <w:bookmarkEnd w:id="99"/>
    </w:p>
    <w:p w:rsidR="001A79B8" w:rsidRPr="00170C88" w:rsidRDefault="001A79B8" w:rsidP="0096113A">
      <w:pPr>
        <w:pStyle w:val="EndNoteBibliography"/>
        <w:spacing w:line="360" w:lineRule="auto"/>
        <w:rPr>
          <w:rFonts w:ascii="Book Antiqua" w:eastAsia="宋体" w:hAnsi="Book Antiqua"/>
          <w:sz w:val="24"/>
          <w:lang w:eastAsia="zh-CN"/>
        </w:rPr>
      </w:pPr>
      <w:bookmarkStart w:id="100" w:name="_ENREF_100"/>
      <w:r w:rsidRPr="009710FA">
        <w:rPr>
          <w:rFonts w:ascii="Book Antiqua" w:hAnsi="Book Antiqua"/>
          <w:sz w:val="24"/>
        </w:rPr>
        <w:t>100.</w:t>
      </w:r>
      <w:r w:rsidRPr="009710FA">
        <w:rPr>
          <w:rFonts w:ascii="Book Antiqua" w:hAnsi="Book Antiqua"/>
          <w:sz w:val="24"/>
        </w:rPr>
        <w:tab/>
      </w:r>
      <w:r w:rsidRPr="009710FA">
        <w:rPr>
          <w:rFonts w:ascii="Book Antiqua" w:hAnsi="Book Antiqua"/>
          <w:b/>
          <w:sz w:val="24"/>
        </w:rPr>
        <w:t>Shim CS</w:t>
      </w:r>
      <w:r w:rsidRPr="009710FA">
        <w:rPr>
          <w:rFonts w:ascii="Book Antiqua" w:hAnsi="Book Antiqua"/>
          <w:sz w:val="24"/>
        </w:rPr>
        <w:t>. Balloon dilation of the native and postsphincterotomy papilla. In: Baron TH, Kozarek RA, Carr-Locke DL. ERCP. Philadelphia: Elsevier Saunders, 2013:  139-151</w:t>
      </w:r>
      <w:bookmarkEnd w:id="100"/>
    </w:p>
    <w:p w:rsidR="001A79B8" w:rsidRPr="009710FA" w:rsidRDefault="001A79B8" w:rsidP="0096113A">
      <w:pPr>
        <w:pStyle w:val="EndNoteBibliography"/>
        <w:spacing w:line="360" w:lineRule="auto"/>
        <w:rPr>
          <w:rFonts w:ascii="Book Antiqua" w:hAnsi="Book Antiqua"/>
          <w:sz w:val="24"/>
        </w:rPr>
      </w:pPr>
      <w:bookmarkStart w:id="101" w:name="_ENREF_101"/>
      <w:r w:rsidRPr="009710FA">
        <w:rPr>
          <w:rFonts w:ascii="Book Antiqua" w:hAnsi="Book Antiqua"/>
          <w:sz w:val="24"/>
        </w:rPr>
        <w:t>101.</w:t>
      </w:r>
      <w:r w:rsidRPr="009710FA">
        <w:rPr>
          <w:rFonts w:ascii="Book Antiqua" w:hAnsi="Book Antiqua"/>
          <w:sz w:val="24"/>
        </w:rPr>
        <w:tab/>
      </w:r>
      <w:r w:rsidRPr="009710FA">
        <w:rPr>
          <w:rFonts w:ascii="Book Antiqua" w:hAnsi="Book Antiqua"/>
          <w:b/>
          <w:sz w:val="24"/>
        </w:rPr>
        <w:t>Akashi R</w:t>
      </w:r>
      <w:r w:rsidRPr="009710FA">
        <w:rPr>
          <w:rFonts w:ascii="Book Antiqua" w:hAnsi="Book Antiqua"/>
          <w:sz w:val="24"/>
        </w:rPr>
        <w:t xml:space="preserve">, Kiyozumi T, Tanaka T, Sakurai K, Oda Y, Sagara K. Mechanism of pancreatitis caused by ERCP. </w:t>
      </w:r>
      <w:r w:rsidRPr="009710FA">
        <w:rPr>
          <w:rFonts w:ascii="Book Antiqua" w:hAnsi="Book Antiqua"/>
          <w:i/>
          <w:sz w:val="24"/>
        </w:rPr>
        <w:t>Gastrointest Endosc</w:t>
      </w:r>
      <w:r w:rsidRPr="009710FA">
        <w:rPr>
          <w:rFonts w:ascii="Book Antiqua" w:hAnsi="Book Antiqua"/>
          <w:sz w:val="24"/>
        </w:rPr>
        <w:t xml:space="preserve"> 2002; </w:t>
      </w:r>
      <w:r w:rsidRPr="009710FA">
        <w:rPr>
          <w:rFonts w:ascii="Book Antiqua" w:hAnsi="Book Antiqua"/>
          <w:b/>
          <w:sz w:val="24"/>
        </w:rPr>
        <w:t>55</w:t>
      </w:r>
      <w:r w:rsidRPr="009710FA">
        <w:rPr>
          <w:rFonts w:ascii="Book Antiqua" w:hAnsi="Book Antiqua"/>
          <w:sz w:val="24"/>
        </w:rPr>
        <w:t>: 50-54 [PMID: 11756914 DOI: 10.1067/mge.2002.118964]</w:t>
      </w:r>
      <w:bookmarkEnd w:id="101"/>
    </w:p>
    <w:p w:rsidR="001A79B8" w:rsidRPr="009710FA" w:rsidRDefault="001A79B8" w:rsidP="009710FA">
      <w:pPr>
        <w:spacing w:line="360" w:lineRule="auto"/>
        <w:rPr>
          <w:rFonts w:ascii="Book Antiqua" w:eastAsia="Dotum" w:hAnsi="Book Antiqua"/>
        </w:rPr>
      </w:pPr>
    </w:p>
    <w:p w:rsidR="001A79B8" w:rsidRDefault="001A79B8" w:rsidP="001A3FD9">
      <w:pPr>
        <w:ind w:left="480" w:hangingChars="200" w:hanging="480"/>
        <w:jc w:val="right"/>
        <w:rPr>
          <w:rFonts w:ascii="Book Antiqua" w:eastAsia="宋体" w:hAnsi="Book Antiqua"/>
          <w:szCs w:val="21"/>
          <w:lang w:eastAsia="zh-CN"/>
        </w:rPr>
      </w:pPr>
      <w:r w:rsidRPr="007738C4">
        <w:rPr>
          <w:rFonts w:ascii="Book Antiqua" w:hAnsi="Book Antiqua"/>
          <w:b/>
          <w:szCs w:val="21"/>
        </w:rPr>
        <w:t>P-Reviewer</w:t>
      </w:r>
      <w:r>
        <w:rPr>
          <w:rFonts w:ascii="Book Antiqua" w:eastAsia="宋体" w:hAnsi="Book Antiqua"/>
          <w:b/>
          <w:szCs w:val="21"/>
          <w:lang w:eastAsia="zh-CN"/>
        </w:rPr>
        <w:t>s</w:t>
      </w:r>
      <w:r w:rsidRPr="005544C2">
        <w:rPr>
          <w:rFonts w:ascii="Book Antiqua" w:hAnsi="Book Antiqua"/>
          <w:b/>
          <w:color w:val="000000"/>
        </w:rPr>
        <w:t xml:space="preserve"> </w:t>
      </w:r>
      <w:proofErr w:type="spellStart"/>
      <w:r>
        <w:rPr>
          <w:rFonts w:ascii="Book Antiqua" w:hAnsi="Book Antiqua"/>
          <w:color w:val="000000"/>
        </w:rPr>
        <w:t>Coskun</w:t>
      </w:r>
      <w:proofErr w:type="spellEnd"/>
      <w:r>
        <w:rPr>
          <w:rFonts w:ascii="Book Antiqua" w:eastAsia="宋体" w:hAnsi="Book Antiqua"/>
          <w:color w:val="000000"/>
          <w:lang w:eastAsia="zh-CN"/>
        </w:rPr>
        <w:t xml:space="preserve"> </w:t>
      </w:r>
      <w:r w:rsidRPr="005544C2">
        <w:rPr>
          <w:rFonts w:ascii="Book Antiqua" w:hAnsi="Book Antiqua"/>
          <w:color w:val="000000"/>
        </w:rPr>
        <w:t>A</w:t>
      </w:r>
      <w:r>
        <w:rPr>
          <w:rFonts w:ascii="Book Antiqua" w:eastAsia="宋体" w:hAnsi="Book Antiqua"/>
          <w:color w:val="000000"/>
          <w:lang w:eastAsia="zh-CN"/>
        </w:rPr>
        <w:t>,</w:t>
      </w:r>
      <w:r w:rsidRPr="005544C2">
        <w:rPr>
          <w:rFonts w:ascii="Book Antiqua" w:eastAsia="宋体" w:hAnsi="Book Antiqua"/>
          <w:color w:val="000000"/>
          <w:lang w:eastAsia="zh-CN"/>
        </w:rPr>
        <w:t xml:space="preserve"> </w:t>
      </w:r>
      <w:proofErr w:type="spellStart"/>
      <w:r>
        <w:rPr>
          <w:rFonts w:ascii="Book Antiqua" w:hAnsi="Book Antiqua"/>
          <w:color w:val="000000"/>
        </w:rPr>
        <w:t>Lakatos</w:t>
      </w:r>
      <w:proofErr w:type="spellEnd"/>
      <w:r w:rsidRPr="005544C2">
        <w:rPr>
          <w:rFonts w:ascii="Book Antiqua" w:hAnsi="Book Antiqua"/>
          <w:color w:val="000000"/>
        </w:rPr>
        <w:t xml:space="preserve"> </w:t>
      </w:r>
      <w:proofErr w:type="gramStart"/>
      <w:r w:rsidRPr="005544C2">
        <w:rPr>
          <w:rFonts w:ascii="Book Antiqua" w:hAnsi="Book Antiqua"/>
          <w:color w:val="000000"/>
        </w:rPr>
        <w:t>PL</w:t>
      </w:r>
      <w:r w:rsidRPr="007738C4">
        <w:rPr>
          <w:rFonts w:ascii="Book Antiqua" w:hAnsi="Book Antiqua"/>
          <w:b/>
          <w:szCs w:val="21"/>
        </w:rPr>
        <w:t xml:space="preserve"> </w:t>
      </w:r>
      <w:r>
        <w:rPr>
          <w:rFonts w:ascii="Book Antiqua" w:eastAsia="宋体" w:hAnsi="Book Antiqua"/>
          <w:b/>
          <w:szCs w:val="21"/>
          <w:lang w:eastAsia="zh-CN"/>
        </w:rPr>
        <w:t xml:space="preserve"> </w:t>
      </w:r>
      <w:r w:rsidRPr="007738C4">
        <w:rPr>
          <w:rFonts w:ascii="Book Antiqua" w:hAnsi="Book Antiqua"/>
          <w:b/>
          <w:szCs w:val="21"/>
        </w:rPr>
        <w:t>S</w:t>
      </w:r>
      <w:proofErr w:type="gramEnd"/>
      <w:r w:rsidRPr="007738C4">
        <w:rPr>
          <w:rFonts w:ascii="Book Antiqua" w:hAnsi="Book Antiqua"/>
          <w:b/>
          <w:szCs w:val="21"/>
        </w:rPr>
        <w:t>-Editor</w:t>
      </w:r>
      <w:r w:rsidRPr="007738C4">
        <w:rPr>
          <w:rFonts w:ascii="Book Antiqua" w:hAnsi="Book Antiqua"/>
          <w:szCs w:val="21"/>
        </w:rPr>
        <w:t xml:space="preserve"> </w:t>
      </w:r>
      <w:r>
        <w:rPr>
          <w:rFonts w:ascii="Book Antiqua" w:eastAsia="宋体" w:hAnsi="Book Antiqua"/>
          <w:szCs w:val="21"/>
          <w:lang w:eastAsia="zh-CN"/>
        </w:rPr>
        <w:t>Cui XM</w:t>
      </w:r>
      <w:r w:rsidRPr="007738C4">
        <w:rPr>
          <w:rFonts w:ascii="Book Antiqua" w:hAnsi="Book Antiqua"/>
          <w:szCs w:val="21"/>
        </w:rPr>
        <w:t xml:space="preserve"> </w:t>
      </w:r>
    </w:p>
    <w:p w:rsidR="001A79B8" w:rsidRPr="007738C4" w:rsidRDefault="001A79B8" w:rsidP="001A3FD9">
      <w:pPr>
        <w:ind w:left="480" w:hangingChars="200" w:hanging="480"/>
        <w:jc w:val="right"/>
        <w:rPr>
          <w:rFonts w:ascii="Book Antiqua" w:hAnsi="Book Antiqua"/>
          <w:szCs w:val="21"/>
        </w:rPr>
      </w:pPr>
      <w:r w:rsidRPr="007738C4">
        <w:rPr>
          <w:rFonts w:ascii="Book Antiqua" w:hAnsi="Book Antiqua"/>
          <w:b/>
          <w:szCs w:val="21"/>
        </w:rPr>
        <w:t>L-Editor</w:t>
      </w:r>
      <w:r w:rsidRPr="007738C4">
        <w:rPr>
          <w:rFonts w:ascii="Book Antiqua" w:hAnsi="Book Antiqua"/>
          <w:szCs w:val="21"/>
        </w:rPr>
        <w:t xml:space="preserve">   </w:t>
      </w:r>
      <w:r w:rsidRPr="007738C4">
        <w:rPr>
          <w:rFonts w:ascii="Book Antiqua" w:hAnsi="Book Antiqua"/>
          <w:b/>
          <w:szCs w:val="21"/>
        </w:rPr>
        <w:t>E-Editor</w:t>
      </w:r>
    </w:p>
    <w:p w:rsidR="001A79B8" w:rsidRPr="005544C2"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Default="001A79B8" w:rsidP="0096113A">
      <w:pPr>
        <w:spacing w:line="360" w:lineRule="auto"/>
        <w:rPr>
          <w:rFonts w:ascii="Book Antiqua" w:eastAsia="宋体" w:hAnsi="Book Antiqua"/>
          <w:b/>
          <w:lang w:eastAsia="zh-CN"/>
        </w:rPr>
      </w:pPr>
    </w:p>
    <w:p w:rsidR="001A79B8" w:rsidRDefault="001A79B8" w:rsidP="0096113A">
      <w:pPr>
        <w:spacing w:line="360" w:lineRule="auto"/>
        <w:rPr>
          <w:rFonts w:ascii="Book Antiqua" w:eastAsia="宋体" w:hAnsi="Book Antiqua"/>
          <w:b/>
          <w:lang w:eastAsia="zh-CN"/>
        </w:rPr>
      </w:pPr>
    </w:p>
    <w:p w:rsidR="001A79B8" w:rsidRDefault="001A79B8" w:rsidP="0096113A">
      <w:pPr>
        <w:spacing w:line="360" w:lineRule="auto"/>
        <w:rPr>
          <w:rFonts w:ascii="Book Antiqua" w:eastAsia="宋体" w:hAnsi="Book Antiqua"/>
          <w:b/>
          <w:lang w:eastAsia="zh-CN"/>
        </w:rPr>
      </w:pPr>
    </w:p>
    <w:p w:rsidR="001A79B8" w:rsidRDefault="001A79B8" w:rsidP="0096113A">
      <w:pPr>
        <w:spacing w:line="360" w:lineRule="auto"/>
        <w:rPr>
          <w:rFonts w:ascii="Book Antiqua" w:eastAsia="宋体" w:hAnsi="Book Antiqua"/>
          <w:b/>
          <w:lang w:eastAsia="zh-CN"/>
        </w:rPr>
      </w:pPr>
    </w:p>
    <w:p w:rsidR="001A79B8" w:rsidRPr="005C1902" w:rsidRDefault="001A79B8" w:rsidP="004F0ED5">
      <w:pPr>
        <w:spacing w:line="360" w:lineRule="auto"/>
        <w:rPr>
          <w:rFonts w:ascii="Book Antiqua" w:eastAsia="宋体" w:hAnsi="Book Antiqua"/>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tblGrid>
      <w:tr w:rsidR="001A79B8" w:rsidRPr="009710FA" w:rsidTr="00F9334E">
        <w:tc>
          <w:tcPr>
            <w:tcW w:w="7479" w:type="dxa"/>
            <w:vAlign w:val="center"/>
          </w:tcPr>
          <w:p w:rsidR="001A79B8" w:rsidRPr="00F9334E" w:rsidRDefault="001A79B8" w:rsidP="00F9334E">
            <w:pPr>
              <w:spacing w:line="360" w:lineRule="auto"/>
              <w:jc w:val="center"/>
              <w:rPr>
                <w:rFonts w:ascii="Book Antiqua" w:eastAsia="Dotum" w:hAnsi="Book Antiqua"/>
                <w:kern w:val="0"/>
              </w:rPr>
            </w:pPr>
            <w:r w:rsidRPr="00F9334E">
              <w:rPr>
                <w:rFonts w:ascii="Book Antiqua" w:eastAsia="Dotum" w:hAnsi="Book Antiqua"/>
                <w:kern w:val="0"/>
              </w:rPr>
              <w:t xml:space="preserve">Potentially relevant articles identified through online database </w:t>
            </w:r>
            <w:r w:rsidRPr="00F9334E">
              <w:rPr>
                <w:rFonts w:ascii="Book Antiqua" w:eastAsia="Dotum" w:hAnsi="Book Antiqua"/>
                <w:kern w:val="0"/>
              </w:rPr>
              <w:lastRenderedPageBreak/>
              <w:t>searching (</w:t>
            </w:r>
            <w:r w:rsidRPr="00F9334E">
              <w:rPr>
                <w:rFonts w:ascii="Book Antiqua" w:eastAsia="Dotum" w:hAnsi="Book Antiqua"/>
                <w:i/>
                <w:kern w:val="0"/>
              </w:rPr>
              <w:t>n</w:t>
            </w:r>
            <w:r w:rsidRPr="00F9334E">
              <w:rPr>
                <w:rFonts w:ascii="Book Antiqua" w:eastAsia="宋体" w:hAnsi="Book Antiqua"/>
                <w:kern w:val="0"/>
                <w:lang w:eastAsia="zh-CN"/>
              </w:rPr>
              <w:t xml:space="preserve"> </w:t>
            </w:r>
            <w:r w:rsidRPr="00F9334E">
              <w:rPr>
                <w:rFonts w:ascii="Book Antiqua" w:eastAsia="Dotum" w:hAnsi="Book Antiqua"/>
                <w:kern w:val="0"/>
              </w:rPr>
              <w:t>=</w:t>
            </w:r>
            <w:r w:rsidRPr="00F9334E">
              <w:rPr>
                <w:rFonts w:ascii="Book Antiqua" w:eastAsia="宋体" w:hAnsi="Book Antiqua"/>
                <w:kern w:val="0"/>
                <w:lang w:eastAsia="zh-CN"/>
              </w:rPr>
              <w:t xml:space="preserve"> </w:t>
            </w:r>
            <w:r w:rsidRPr="00F9334E">
              <w:rPr>
                <w:rFonts w:ascii="Book Antiqua" w:eastAsia="Dotum" w:hAnsi="Book Antiqua"/>
                <w:kern w:val="0"/>
              </w:rPr>
              <w:t>357)</w:t>
            </w:r>
          </w:p>
        </w:tc>
      </w:tr>
    </w:tbl>
    <w:p w:rsidR="001A79B8" w:rsidRPr="009710FA" w:rsidRDefault="00C26B17" w:rsidP="004F0ED5">
      <w:pPr>
        <w:spacing w:line="360" w:lineRule="auto"/>
        <w:rPr>
          <w:rFonts w:ascii="Book Antiqua" w:eastAsia="Dotum" w:hAnsi="Book Antiqua"/>
        </w:rPr>
      </w:pPr>
      <w:r>
        <w:rPr>
          <w:noProof/>
          <w:lang w:eastAsia="zh-CN"/>
        </w:rPr>
        <w:lastRenderedPageBreak/>
        <mc:AlternateContent>
          <mc:Choice Requires="wpg">
            <w:drawing>
              <wp:anchor distT="0" distB="0" distL="114300" distR="114300" simplePos="0" relativeHeight="251658240" behindDoc="0" locked="0" layoutInCell="1" allowOverlap="1">
                <wp:simplePos x="0" y="0"/>
                <wp:positionH relativeFrom="column">
                  <wp:posOffset>424180</wp:posOffset>
                </wp:positionH>
                <wp:positionV relativeFrom="paragraph">
                  <wp:posOffset>52070</wp:posOffset>
                </wp:positionV>
                <wp:extent cx="640715" cy="4768215"/>
                <wp:effectExtent l="52705" t="13970" r="20955"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4768215"/>
                          <a:chOff x="2108" y="2698"/>
                          <a:chExt cx="1009" cy="7509"/>
                        </a:xfrm>
                      </wpg:grpSpPr>
                      <wps:wsp>
                        <wps:cNvPr id="2" name="AutoShape 3"/>
                        <wps:cNvCnPr/>
                        <wps:spPr bwMode="auto">
                          <a:xfrm>
                            <a:off x="2108" y="5426"/>
                            <a:ext cx="9" cy="4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4"/>
                        <wps:cNvCnPr/>
                        <wps:spPr bwMode="auto">
                          <a:xfrm>
                            <a:off x="2112" y="7620"/>
                            <a:ext cx="10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wps:spPr bwMode="auto">
                          <a:xfrm>
                            <a:off x="2108" y="2698"/>
                            <a:ext cx="0" cy="16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wps:spPr bwMode="auto">
                          <a:xfrm>
                            <a:off x="2115" y="3565"/>
                            <a:ext cx="10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4pt;margin-top:4.1pt;width:50.45pt;height:375.45pt;z-index:251658240" coordorigin="2108,2698" coordsize="1009,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">
                <v:shapetype id="_x0000_t32" coordsize="21600,21600" o:spt="32" o:oned="t" path="m,l21600,21600e" filled="f">
                  <v:path arrowok="t" fillok="f" o:connecttype="none"/>
                  <o:lock v:ext="edit" shapetype="t"/>
                </v:shapetype>
                <v:shape id="AutoShape 3" o:spid="_x0000_s1027" type="#_x0000_t32" style="position:absolute;left:2108;top:5426;width:9;height:4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4" o:spid="_x0000_s1028" type="#_x0000_t32" style="position:absolute;left:2112;top:7620;width:1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5" o:spid="_x0000_s1029" type="#_x0000_t32" style="position:absolute;left:2108;top:2698;width:0;height:1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030" type="#_x0000_t32" style="position:absolute;left:2115;top:3565;width:1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group>
            </w:pict>
          </mc:Fallback>
        </mc:AlternateContent>
      </w: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2"/>
      </w:tblGrid>
      <w:tr w:rsidR="001A79B8" w:rsidRPr="009710FA" w:rsidTr="00F9334E">
        <w:tc>
          <w:tcPr>
            <w:tcW w:w="4852" w:type="dxa"/>
            <w:vAlign w:val="center"/>
          </w:tcPr>
          <w:p w:rsidR="001A79B8" w:rsidRPr="00F9334E" w:rsidRDefault="001A79B8" w:rsidP="00F9334E">
            <w:pPr>
              <w:spacing w:line="360" w:lineRule="auto"/>
              <w:jc w:val="center"/>
              <w:rPr>
                <w:rFonts w:ascii="Book Antiqua" w:eastAsia="Dotum" w:hAnsi="Book Antiqua"/>
                <w:kern w:val="0"/>
              </w:rPr>
            </w:pPr>
            <w:r w:rsidRPr="00F9334E">
              <w:rPr>
                <w:rFonts w:ascii="Book Antiqua" w:eastAsia="Dotum" w:hAnsi="Book Antiqua"/>
                <w:kern w:val="0"/>
              </w:rPr>
              <w:t>Irrelevant titles or abstracts were excluded (</w:t>
            </w:r>
            <w:r w:rsidRPr="00F9334E">
              <w:rPr>
                <w:rFonts w:ascii="Book Antiqua" w:eastAsia="Dotum" w:hAnsi="Book Antiqua"/>
                <w:i/>
                <w:kern w:val="0"/>
              </w:rPr>
              <w:t>n</w:t>
            </w:r>
            <w:r w:rsidRPr="00F9334E">
              <w:rPr>
                <w:rFonts w:ascii="Book Antiqua" w:eastAsia="宋体" w:hAnsi="Book Antiqua"/>
                <w:kern w:val="0"/>
                <w:lang w:eastAsia="zh-CN"/>
              </w:rPr>
              <w:t xml:space="preserve"> </w:t>
            </w:r>
            <w:r w:rsidRPr="00F9334E">
              <w:rPr>
                <w:rFonts w:ascii="Book Antiqua" w:eastAsia="Dotum" w:hAnsi="Book Antiqua"/>
                <w:kern w:val="0"/>
              </w:rPr>
              <w:t>=</w:t>
            </w:r>
            <w:r w:rsidRPr="00F9334E">
              <w:rPr>
                <w:rFonts w:ascii="Book Antiqua" w:eastAsia="宋体" w:hAnsi="Book Antiqua"/>
                <w:kern w:val="0"/>
                <w:lang w:eastAsia="zh-CN"/>
              </w:rPr>
              <w:t xml:space="preserve"> </w:t>
            </w:r>
            <w:r w:rsidRPr="00F9334E">
              <w:rPr>
                <w:rFonts w:ascii="Book Antiqua" w:eastAsia="Dotum" w:hAnsi="Book Antiqua"/>
                <w:kern w:val="0"/>
              </w:rPr>
              <w:t>290)</w:t>
            </w:r>
          </w:p>
        </w:tc>
      </w:tr>
    </w:tbl>
    <w:p w:rsidR="001A79B8" w:rsidRPr="009710FA" w:rsidRDefault="001A79B8" w:rsidP="004F0ED5">
      <w:pPr>
        <w:spacing w:line="360" w:lineRule="auto"/>
        <w:rPr>
          <w:rFonts w:ascii="Book Antiqua" w:eastAsia="Dotum"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tblGrid>
      <w:tr w:rsidR="001A79B8" w:rsidRPr="009710FA" w:rsidTr="00F9334E">
        <w:trPr>
          <w:trHeight w:val="155"/>
        </w:trPr>
        <w:tc>
          <w:tcPr>
            <w:tcW w:w="3794" w:type="dxa"/>
            <w:vAlign w:val="center"/>
          </w:tcPr>
          <w:p w:rsidR="001A79B8" w:rsidRPr="00F9334E" w:rsidRDefault="001A79B8" w:rsidP="00F9334E">
            <w:pPr>
              <w:spacing w:line="360" w:lineRule="auto"/>
              <w:jc w:val="center"/>
              <w:rPr>
                <w:rFonts w:ascii="Book Antiqua" w:eastAsia="Dotum" w:hAnsi="Book Antiqua"/>
                <w:kern w:val="0"/>
              </w:rPr>
            </w:pPr>
            <w:r w:rsidRPr="00F9334E">
              <w:rPr>
                <w:rFonts w:ascii="Book Antiqua" w:eastAsia="Dotum" w:hAnsi="Book Antiqua"/>
                <w:kern w:val="0"/>
              </w:rPr>
              <w:t>Articles retrieved for evaluation (</w:t>
            </w:r>
            <w:r w:rsidRPr="00F9334E">
              <w:rPr>
                <w:rFonts w:ascii="Book Antiqua" w:eastAsia="Dotum" w:hAnsi="Book Antiqua"/>
                <w:i/>
                <w:kern w:val="0"/>
              </w:rPr>
              <w:t>n</w:t>
            </w:r>
            <w:r w:rsidRPr="00F9334E">
              <w:rPr>
                <w:rFonts w:ascii="Book Antiqua" w:eastAsia="宋体" w:hAnsi="Book Antiqua"/>
                <w:kern w:val="0"/>
                <w:lang w:eastAsia="zh-CN"/>
              </w:rPr>
              <w:t xml:space="preserve"> </w:t>
            </w:r>
            <w:r w:rsidRPr="00F9334E">
              <w:rPr>
                <w:rFonts w:ascii="Book Antiqua" w:eastAsia="Dotum" w:hAnsi="Book Antiqua"/>
                <w:kern w:val="0"/>
              </w:rPr>
              <w:t>=</w:t>
            </w:r>
            <w:r w:rsidRPr="00F9334E">
              <w:rPr>
                <w:rFonts w:ascii="Book Antiqua" w:eastAsia="宋体" w:hAnsi="Book Antiqua"/>
                <w:kern w:val="0"/>
                <w:lang w:eastAsia="zh-CN"/>
              </w:rPr>
              <w:t xml:space="preserve"> </w:t>
            </w:r>
            <w:r w:rsidRPr="00F9334E">
              <w:rPr>
                <w:rFonts w:ascii="Book Antiqua" w:eastAsia="Dotum" w:hAnsi="Book Antiqua"/>
                <w:kern w:val="0"/>
              </w:rPr>
              <w:t>67)</w:t>
            </w:r>
          </w:p>
        </w:tc>
      </w:tr>
    </w:tbl>
    <w:p w:rsidR="001A79B8" w:rsidRPr="009710FA" w:rsidRDefault="001A79B8" w:rsidP="004F0ED5">
      <w:pPr>
        <w:spacing w:line="360" w:lineRule="auto"/>
        <w:rPr>
          <w:rFonts w:ascii="Book Antiqua" w:eastAsia="Dotum" w:hAnsi="Book Antiqua"/>
        </w:rPr>
      </w:pPr>
    </w:p>
    <w:tbl>
      <w:tblPr>
        <w:tblpPr w:leftFromText="142" w:rightFromText="142" w:vertAnchor="text" w:tblpX="1919" w:tblpY="1"/>
        <w:tblOverlap w:val="neve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tblGrid>
      <w:tr w:rsidR="001A79B8" w:rsidRPr="009710FA" w:rsidTr="00F9334E">
        <w:tc>
          <w:tcPr>
            <w:tcW w:w="6629" w:type="dxa"/>
          </w:tcPr>
          <w:p w:rsidR="001A79B8" w:rsidRPr="00F9334E" w:rsidRDefault="001A79B8" w:rsidP="00F9334E">
            <w:pPr>
              <w:spacing w:line="360" w:lineRule="auto"/>
              <w:rPr>
                <w:rFonts w:ascii="Book Antiqua" w:eastAsia="Dotum" w:hAnsi="Book Antiqua"/>
                <w:kern w:val="0"/>
              </w:rPr>
            </w:pPr>
            <w:r w:rsidRPr="00F9334E">
              <w:rPr>
                <w:rFonts w:ascii="Book Antiqua" w:eastAsia="Dotum" w:hAnsi="Book Antiqua"/>
                <w:kern w:val="0"/>
              </w:rPr>
              <w:t>Excluded (</w:t>
            </w:r>
            <w:r w:rsidRPr="00F9334E">
              <w:rPr>
                <w:rFonts w:ascii="Book Antiqua" w:eastAsia="Dotum" w:hAnsi="Book Antiqua"/>
                <w:i/>
                <w:kern w:val="0"/>
              </w:rPr>
              <w:t>n</w:t>
            </w:r>
            <w:r w:rsidRPr="00F9334E">
              <w:rPr>
                <w:rFonts w:ascii="Book Antiqua" w:eastAsia="宋体" w:hAnsi="Book Antiqua"/>
                <w:kern w:val="0"/>
                <w:lang w:eastAsia="zh-CN"/>
              </w:rPr>
              <w:t xml:space="preserve"> </w:t>
            </w:r>
            <w:r w:rsidRPr="00F9334E">
              <w:rPr>
                <w:rFonts w:ascii="Book Antiqua" w:eastAsia="Dotum" w:hAnsi="Book Antiqua"/>
                <w:kern w:val="0"/>
              </w:rPr>
              <w:t>=</w:t>
            </w:r>
            <w:r w:rsidRPr="00F9334E">
              <w:rPr>
                <w:rFonts w:ascii="Book Antiqua" w:eastAsia="宋体" w:hAnsi="Book Antiqua"/>
                <w:kern w:val="0"/>
                <w:lang w:eastAsia="zh-CN"/>
              </w:rPr>
              <w:t xml:space="preserve"> </w:t>
            </w:r>
            <w:r w:rsidRPr="00F9334E">
              <w:rPr>
                <w:rFonts w:ascii="Book Antiqua" w:eastAsia="Dotum" w:hAnsi="Book Antiqua"/>
                <w:kern w:val="0"/>
              </w:rPr>
              <w:t>35):</w:t>
            </w:r>
          </w:p>
          <w:p w:rsidR="001A79B8" w:rsidRPr="00F9334E" w:rsidRDefault="001A79B8" w:rsidP="00C26B17">
            <w:pPr>
              <w:spacing w:line="360" w:lineRule="auto"/>
              <w:ind w:firstLineChars="100" w:firstLine="240"/>
              <w:rPr>
                <w:rFonts w:ascii="Book Antiqua" w:eastAsia="Dotum" w:hAnsi="Book Antiqua"/>
                <w:kern w:val="0"/>
              </w:rPr>
            </w:pPr>
            <w:r w:rsidRPr="00F9334E">
              <w:rPr>
                <w:rFonts w:ascii="Book Antiqua" w:eastAsia="Dotum" w:hAnsi="Book Antiqua"/>
                <w:kern w:val="0"/>
              </w:rPr>
              <w:t>Review articles, editorial letters (</w:t>
            </w:r>
            <w:r w:rsidRPr="00F9334E">
              <w:rPr>
                <w:rFonts w:ascii="Book Antiqua" w:eastAsia="Dotum" w:hAnsi="Book Antiqua"/>
                <w:i/>
                <w:kern w:val="0"/>
              </w:rPr>
              <w:t>n</w:t>
            </w:r>
            <w:r w:rsidRPr="00F9334E">
              <w:rPr>
                <w:rFonts w:ascii="Book Antiqua" w:eastAsia="宋体" w:hAnsi="Book Antiqua"/>
                <w:kern w:val="0"/>
                <w:lang w:eastAsia="zh-CN"/>
              </w:rPr>
              <w:t xml:space="preserve"> </w:t>
            </w:r>
            <w:r w:rsidRPr="00F9334E">
              <w:rPr>
                <w:rFonts w:ascii="Book Antiqua" w:eastAsia="Dotum" w:hAnsi="Book Antiqua"/>
                <w:kern w:val="0"/>
              </w:rPr>
              <w:t>=</w:t>
            </w:r>
            <w:r w:rsidRPr="00F9334E">
              <w:rPr>
                <w:rFonts w:ascii="Book Antiqua" w:eastAsia="宋体" w:hAnsi="Book Antiqua"/>
                <w:kern w:val="0"/>
                <w:lang w:eastAsia="zh-CN"/>
              </w:rPr>
              <w:t xml:space="preserve"> </w:t>
            </w:r>
            <w:r w:rsidRPr="00F9334E">
              <w:rPr>
                <w:rFonts w:ascii="Book Antiqua" w:eastAsia="Dotum" w:hAnsi="Book Antiqua"/>
                <w:kern w:val="0"/>
              </w:rPr>
              <w:t>10)</w:t>
            </w:r>
          </w:p>
          <w:p w:rsidR="001A79B8" w:rsidRPr="00F9334E" w:rsidRDefault="001A79B8" w:rsidP="00C26B17">
            <w:pPr>
              <w:spacing w:line="360" w:lineRule="auto"/>
              <w:ind w:firstLineChars="100" w:firstLine="240"/>
              <w:rPr>
                <w:rFonts w:ascii="Book Antiqua" w:eastAsia="Dotum" w:hAnsi="Book Antiqua"/>
                <w:kern w:val="0"/>
              </w:rPr>
            </w:pPr>
            <w:r w:rsidRPr="00F9334E">
              <w:rPr>
                <w:rFonts w:ascii="Book Antiqua" w:eastAsia="Dotum" w:hAnsi="Book Antiqua"/>
                <w:kern w:val="0"/>
              </w:rPr>
              <w:t>Case reports, case series, preliminary reports (</w:t>
            </w:r>
            <w:r w:rsidRPr="00F9334E">
              <w:rPr>
                <w:rFonts w:ascii="Book Antiqua" w:eastAsia="Dotum" w:hAnsi="Book Antiqua"/>
                <w:i/>
                <w:kern w:val="0"/>
              </w:rPr>
              <w:t>n</w:t>
            </w:r>
            <w:r w:rsidRPr="00F9334E">
              <w:rPr>
                <w:rFonts w:ascii="Book Antiqua" w:eastAsia="宋体" w:hAnsi="Book Antiqua"/>
                <w:kern w:val="0"/>
                <w:lang w:eastAsia="zh-CN"/>
              </w:rPr>
              <w:t xml:space="preserve"> </w:t>
            </w:r>
            <w:r w:rsidRPr="00F9334E">
              <w:rPr>
                <w:rFonts w:ascii="Book Antiqua" w:eastAsia="Dotum" w:hAnsi="Book Antiqua"/>
                <w:kern w:val="0"/>
              </w:rPr>
              <w:t>=</w:t>
            </w:r>
            <w:r w:rsidRPr="00F9334E">
              <w:rPr>
                <w:rFonts w:ascii="Book Antiqua" w:eastAsia="宋体" w:hAnsi="Book Antiqua"/>
                <w:kern w:val="0"/>
                <w:lang w:eastAsia="zh-CN"/>
              </w:rPr>
              <w:t xml:space="preserve"> </w:t>
            </w:r>
            <w:r w:rsidRPr="00F9334E">
              <w:rPr>
                <w:rFonts w:ascii="Book Antiqua" w:eastAsia="Dotum" w:hAnsi="Book Antiqua"/>
                <w:kern w:val="0"/>
              </w:rPr>
              <w:t>7)</w:t>
            </w:r>
          </w:p>
          <w:p w:rsidR="001A79B8" w:rsidRPr="00F9334E" w:rsidRDefault="001A79B8" w:rsidP="00C26B17">
            <w:pPr>
              <w:spacing w:line="360" w:lineRule="auto"/>
              <w:ind w:firstLineChars="100" w:firstLine="240"/>
              <w:rPr>
                <w:rFonts w:ascii="Book Antiqua" w:eastAsia="Dotum" w:hAnsi="Book Antiqua"/>
                <w:kern w:val="0"/>
              </w:rPr>
            </w:pPr>
            <w:r w:rsidRPr="00F9334E">
              <w:rPr>
                <w:rFonts w:ascii="Book Antiqua" w:eastAsia="Dotum" w:hAnsi="Book Antiqua"/>
                <w:kern w:val="0"/>
              </w:rPr>
              <w:t>Articles included EPBD with a balloon &lt;</w:t>
            </w:r>
            <w:r w:rsidRPr="00F9334E">
              <w:rPr>
                <w:rFonts w:ascii="Book Antiqua" w:eastAsia="宋体" w:hAnsi="Book Antiqua"/>
                <w:kern w:val="0"/>
                <w:lang w:eastAsia="zh-CN"/>
              </w:rPr>
              <w:t xml:space="preserve"> </w:t>
            </w:r>
            <w:r w:rsidRPr="00F9334E">
              <w:rPr>
                <w:rFonts w:ascii="Book Antiqua" w:eastAsia="Dotum" w:hAnsi="Book Antiqua"/>
                <w:kern w:val="0"/>
              </w:rPr>
              <w:t>12</w:t>
            </w:r>
            <w:r w:rsidRPr="00F9334E">
              <w:rPr>
                <w:rFonts w:ascii="Book Antiqua" w:eastAsia="宋体" w:hAnsi="Book Antiqua"/>
                <w:kern w:val="0"/>
                <w:lang w:eastAsia="zh-CN"/>
              </w:rPr>
              <w:t xml:space="preserve"> </w:t>
            </w:r>
            <w:r w:rsidRPr="00F9334E">
              <w:rPr>
                <w:rFonts w:ascii="Book Antiqua" w:eastAsia="Dotum" w:hAnsi="Book Antiqua"/>
                <w:kern w:val="0"/>
              </w:rPr>
              <w:t>mm in diameter (</w:t>
            </w:r>
            <w:r w:rsidRPr="00F9334E">
              <w:rPr>
                <w:rFonts w:ascii="Book Antiqua" w:eastAsia="Dotum" w:hAnsi="Book Antiqua"/>
                <w:i/>
                <w:kern w:val="0"/>
              </w:rPr>
              <w:t>n</w:t>
            </w:r>
            <w:r w:rsidRPr="00F9334E">
              <w:rPr>
                <w:rFonts w:ascii="Book Antiqua" w:eastAsia="宋体" w:hAnsi="Book Antiqua"/>
                <w:kern w:val="0"/>
                <w:lang w:eastAsia="zh-CN"/>
              </w:rPr>
              <w:t xml:space="preserve"> </w:t>
            </w:r>
            <w:r w:rsidRPr="00F9334E">
              <w:rPr>
                <w:rFonts w:ascii="Book Antiqua" w:eastAsia="Dotum" w:hAnsi="Book Antiqua"/>
                <w:kern w:val="0"/>
              </w:rPr>
              <w:t>=</w:t>
            </w:r>
            <w:r w:rsidRPr="00F9334E">
              <w:rPr>
                <w:rFonts w:ascii="Book Antiqua" w:eastAsia="宋体" w:hAnsi="Book Antiqua"/>
                <w:kern w:val="0"/>
                <w:lang w:eastAsia="zh-CN"/>
              </w:rPr>
              <w:t xml:space="preserve"> </w:t>
            </w:r>
            <w:r w:rsidRPr="00F9334E">
              <w:rPr>
                <w:rFonts w:ascii="Book Antiqua" w:eastAsia="Dotum" w:hAnsi="Book Antiqua"/>
                <w:kern w:val="0"/>
              </w:rPr>
              <w:t>8)</w:t>
            </w:r>
          </w:p>
          <w:p w:rsidR="001A79B8" w:rsidRPr="00F9334E" w:rsidRDefault="001A79B8" w:rsidP="00C26B17">
            <w:pPr>
              <w:spacing w:line="360" w:lineRule="auto"/>
              <w:ind w:firstLineChars="100" w:firstLine="240"/>
              <w:rPr>
                <w:rFonts w:ascii="Book Antiqua" w:eastAsia="Dotum" w:hAnsi="Book Antiqua"/>
                <w:kern w:val="0"/>
              </w:rPr>
            </w:pPr>
            <w:r w:rsidRPr="00F9334E">
              <w:rPr>
                <w:rFonts w:ascii="Book Antiqua" w:eastAsia="Dotum" w:hAnsi="Book Antiqua"/>
                <w:kern w:val="0"/>
              </w:rPr>
              <w:t>Clinical trials on only patients with surgically altered anatomy (</w:t>
            </w:r>
            <w:r w:rsidRPr="00F9334E">
              <w:rPr>
                <w:rFonts w:ascii="Book Antiqua" w:eastAsia="Dotum" w:hAnsi="Book Antiqua"/>
                <w:i/>
                <w:kern w:val="0"/>
              </w:rPr>
              <w:t>n</w:t>
            </w:r>
            <w:r w:rsidRPr="00F9334E">
              <w:rPr>
                <w:rFonts w:ascii="Book Antiqua" w:eastAsia="宋体" w:hAnsi="Book Antiqua"/>
                <w:kern w:val="0"/>
                <w:lang w:eastAsia="zh-CN"/>
              </w:rPr>
              <w:t xml:space="preserve"> </w:t>
            </w:r>
            <w:r w:rsidRPr="00F9334E">
              <w:rPr>
                <w:rFonts w:ascii="Book Antiqua" w:eastAsia="Dotum" w:hAnsi="Book Antiqua"/>
                <w:kern w:val="0"/>
              </w:rPr>
              <w:t>=</w:t>
            </w:r>
            <w:r w:rsidRPr="00F9334E">
              <w:rPr>
                <w:rFonts w:ascii="Book Antiqua" w:eastAsia="宋体" w:hAnsi="Book Antiqua"/>
                <w:kern w:val="0"/>
                <w:lang w:eastAsia="zh-CN"/>
              </w:rPr>
              <w:t xml:space="preserve"> </w:t>
            </w:r>
            <w:r w:rsidRPr="00F9334E">
              <w:rPr>
                <w:rFonts w:ascii="Book Antiqua" w:eastAsia="Dotum" w:hAnsi="Book Antiqua"/>
                <w:kern w:val="0"/>
              </w:rPr>
              <w:t>6)</w:t>
            </w:r>
          </w:p>
          <w:p w:rsidR="001A79B8" w:rsidRPr="00F9334E" w:rsidRDefault="001A79B8" w:rsidP="00C26B17">
            <w:pPr>
              <w:spacing w:line="360" w:lineRule="auto"/>
              <w:ind w:firstLineChars="100" w:firstLine="240"/>
              <w:rPr>
                <w:rFonts w:ascii="Book Antiqua" w:eastAsia="Dotum" w:hAnsi="Book Antiqua"/>
                <w:kern w:val="0"/>
              </w:rPr>
            </w:pPr>
            <w:r w:rsidRPr="00F9334E">
              <w:rPr>
                <w:rFonts w:ascii="Book Antiqua" w:eastAsia="Dotum" w:hAnsi="Book Antiqua"/>
                <w:kern w:val="0"/>
              </w:rPr>
              <w:t>Data extraction not possible (</w:t>
            </w:r>
            <w:r w:rsidRPr="00F9334E">
              <w:rPr>
                <w:rFonts w:ascii="Book Antiqua" w:eastAsia="Dotum" w:hAnsi="Book Antiqua"/>
                <w:i/>
                <w:kern w:val="0"/>
              </w:rPr>
              <w:t>n</w:t>
            </w:r>
            <w:r w:rsidRPr="00F9334E">
              <w:rPr>
                <w:rFonts w:ascii="Book Antiqua" w:eastAsia="宋体" w:hAnsi="Book Antiqua"/>
                <w:kern w:val="0"/>
                <w:lang w:eastAsia="zh-CN"/>
              </w:rPr>
              <w:t xml:space="preserve"> </w:t>
            </w:r>
            <w:r w:rsidRPr="00F9334E">
              <w:rPr>
                <w:rFonts w:ascii="Book Antiqua" w:eastAsia="Dotum" w:hAnsi="Book Antiqua"/>
                <w:kern w:val="0"/>
              </w:rPr>
              <w:t>=</w:t>
            </w:r>
            <w:r w:rsidRPr="00F9334E">
              <w:rPr>
                <w:rFonts w:ascii="Book Antiqua" w:eastAsia="宋体" w:hAnsi="Book Antiqua"/>
                <w:kern w:val="0"/>
                <w:lang w:eastAsia="zh-CN"/>
              </w:rPr>
              <w:t xml:space="preserve"> </w:t>
            </w:r>
            <w:r w:rsidRPr="00F9334E">
              <w:rPr>
                <w:rFonts w:ascii="Book Antiqua" w:eastAsia="Dotum" w:hAnsi="Book Antiqua"/>
                <w:kern w:val="0"/>
              </w:rPr>
              <w:t>3)</w:t>
            </w:r>
          </w:p>
          <w:p w:rsidR="001A79B8" w:rsidRPr="00F9334E" w:rsidRDefault="001A79B8" w:rsidP="00C26B17">
            <w:pPr>
              <w:spacing w:line="360" w:lineRule="auto"/>
              <w:ind w:firstLineChars="100" w:firstLine="240"/>
              <w:rPr>
                <w:rFonts w:ascii="Book Antiqua" w:eastAsia="Dotum" w:hAnsi="Book Antiqua"/>
                <w:kern w:val="0"/>
              </w:rPr>
            </w:pPr>
            <w:r w:rsidRPr="00F9334E">
              <w:rPr>
                <w:rFonts w:ascii="Book Antiqua" w:hAnsi="Book Antiqua"/>
                <w:kern w:val="0"/>
              </w:rPr>
              <w:t>Articles which were duplicated publications</w:t>
            </w:r>
            <w:r w:rsidRPr="00F9334E">
              <w:rPr>
                <w:rFonts w:ascii="Book Antiqua" w:eastAsia="Dotum" w:hAnsi="Book Antiqua"/>
                <w:kern w:val="0"/>
              </w:rPr>
              <w:t xml:space="preserve"> (</w:t>
            </w:r>
            <w:r w:rsidRPr="00F9334E">
              <w:rPr>
                <w:rFonts w:ascii="Book Antiqua" w:eastAsia="Dotum" w:hAnsi="Book Antiqua"/>
                <w:i/>
                <w:kern w:val="0"/>
              </w:rPr>
              <w:t>n</w:t>
            </w:r>
            <w:r w:rsidRPr="00F9334E">
              <w:rPr>
                <w:rFonts w:ascii="Book Antiqua" w:eastAsia="宋体" w:hAnsi="Book Antiqua"/>
                <w:kern w:val="0"/>
                <w:lang w:eastAsia="zh-CN"/>
              </w:rPr>
              <w:t xml:space="preserve"> </w:t>
            </w:r>
            <w:r w:rsidRPr="00F9334E">
              <w:rPr>
                <w:rFonts w:ascii="Book Antiqua" w:eastAsia="Dotum" w:hAnsi="Book Antiqua"/>
                <w:kern w:val="0"/>
              </w:rPr>
              <w:t>=</w:t>
            </w:r>
            <w:r w:rsidRPr="00F9334E">
              <w:rPr>
                <w:rFonts w:ascii="Book Antiqua" w:eastAsia="宋体" w:hAnsi="Book Antiqua"/>
                <w:kern w:val="0"/>
                <w:lang w:eastAsia="zh-CN"/>
              </w:rPr>
              <w:t xml:space="preserve"> </w:t>
            </w:r>
            <w:r w:rsidRPr="00F9334E">
              <w:rPr>
                <w:rFonts w:ascii="Book Antiqua" w:eastAsia="Dotum" w:hAnsi="Book Antiqua"/>
                <w:kern w:val="0"/>
              </w:rPr>
              <w:t>1)</w:t>
            </w:r>
          </w:p>
        </w:tc>
      </w:tr>
    </w:tbl>
    <w:p w:rsidR="001A79B8" w:rsidRPr="009710FA" w:rsidRDefault="001A79B8" w:rsidP="004F0ED5">
      <w:pPr>
        <w:spacing w:line="360" w:lineRule="auto"/>
        <w:rPr>
          <w:rFonts w:ascii="Book Antiqua" w:eastAsia="Dotum" w:hAnsi="Book Antiqua"/>
        </w:rPr>
      </w:pPr>
      <w:r w:rsidRPr="009710FA">
        <w:rPr>
          <w:rFonts w:ascii="Book Antiqua" w:eastAsia="Dotum" w:hAnsi="Book Antiqua"/>
        </w:rPr>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tblGrid>
      <w:tr w:rsidR="001A79B8" w:rsidRPr="009710FA" w:rsidTr="00F9334E">
        <w:tc>
          <w:tcPr>
            <w:tcW w:w="3794" w:type="dxa"/>
          </w:tcPr>
          <w:p w:rsidR="001A79B8" w:rsidRPr="00F9334E" w:rsidRDefault="001A79B8" w:rsidP="00F9334E">
            <w:pPr>
              <w:spacing w:line="360" w:lineRule="auto"/>
              <w:rPr>
                <w:rFonts w:ascii="Book Antiqua" w:eastAsia="Dotum" w:hAnsi="Book Antiqua"/>
                <w:kern w:val="0"/>
              </w:rPr>
            </w:pPr>
            <w:r w:rsidRPr="00F9334E">
              <w:rPr>
                <w:rFonts w:ascii="Book Antiqua" w:eastAsia="Dotum" w:hAnsi="Book Antiqua"/>
                <w:kern w:val="0"/>
              </w:rPr>
              <w:t>Articles included in this review (</w:t>
            </w:r>
            <w:r w:rsidRPr="00F9334E">
              <w:rPr>
                <w:rFonts w:ascii="Book Antiqua" w:eastAsia="Dotum" w:hAnsi="Book Antiqua"/>
                <w:i/>
                <w:kern w:val="0"/>
              </w:rPr>
              <w:t>n</w:t>
            </w:r>
            <w:r w:rsidRPr="00F9334E">
              <w:rPr>
                <w:rFonts w:ascii="Book Antiqua" w:eastAsia="宋体" w:hAnsi="Book Antiqua"/>
                <w:kern w:val="0"/>
                <w:lang w:eastAsia="zh-CN"/>
              </w:rPr>
              <w:t xml:space="preserve"> </w:t>
            </w:r>
            <w:r w:rsidRPr="00F9334E">
              <w:rPr>
                <w:rFonts w:ascii="Book Antiqua" w:eastAsia="Dotum" w:hAnsi="Book Antiqua"/>
                <w:kern w:val="0"/>
              </w:rPr>
              <w:t>=</w:t>
            </w:r>
            <w:r w:rsidRPr="00F9334E">
              <w:rPr>
                <w:rFonts w:ascii="Book Antiqua" w:eastAsia="宋体" w:hAnsi="Book Antiqua"/>
                <w:kern w:val="0"/>
                <w:lang w:eastAsia="zh-CN"/>
              </w:rPr>
              <w:t xml:space="preserve"> </w:t>
            </w:r>
            <w:r w:rsidRPr="00F9334E">
              <w:rPr>
                <w:rFonts w:ascii="Book Antiqua" w:eastAsia="Dotum" w:hAnsi="Book Antiqua"/>
                <w:kern w:val="0"/>
              </w:rPr>
              <w:t>32</w:t>
            </w:r>
            <w:r w:rsidRPr="00F9334E">
              <w:rPr>
                <w:rFonts w:ascii="Book Antiqua" w:eastAsia="宋体" w:hAnsi="Book Antiqua"/>
                <w:kern w:val="0"/>
                <w:vertAlign w:val="superscript"/>
                <w:lang w:eastAsia="zh-CN"/>
              </w:rPr>
              <w:t>1</w:t>
            </w:r>
            <w:r w:rsidRPr="00F9334E">
              <w:rPr>
                <w:rFonts w:ascii="Book Antiqua" w:eastAsia="Dotum" w:hAnsi="Book Antiqua"/>
                <w:kern w:val="0"/>
              </w:rPr>
              <w:t>)</w:t>
            </w:r>
          </w:p>
        </w:tc>
      </w:tr>
    </w:tbl>
    <w:p w:rsidR="001A79B8" w:rsidRPr="004F0ED5" w:rsidRDefault="001A79B8" w:rsidP="0096113A">
      <w:pPr>
        <w:spacing w:line="360" w:lineRule="auto"/>
        <w:rPr>
          <w:rFonts w:ascii="Book Antiqua" w:eastAsia="Dotum" w:hAnsi="Book Antiqua"/>
        </w:rPr>
      </w:pPr>
    </w:p>
    <w:p w:rsidR="001A79B8" w:rsidRPr="005C1902" w:rsidRDefault="001A79B8" w:rsidP="00F7595C">
      <w:pPr>
        <w:spacing w:line="360" w:lineRule="auto"/>
        <w:rPr>
          <w:rFonts w:ascii="Book Antiqua" w:eastAsia="宋体" w:hAnsi="Book Antiqua"/>
          <w:b/>
          <w:lang w:eastAsia="zh-CN"/>
        </w:rPr>
      </w:pPr>
      <w:r w:rsidRPr="009710FA">
        <w:rPr>
          <w:rFonts w:ascii="Book Antiqua" w:eastAsia="Dotum" w:hAnsi="Book Antiqua"/>
          <w:b/>
        </w:rPr>
        <w:t>Figure 1 Flow-chart of li</w:t>
      </w:r>
      <w:r>
        <w:rPr>
          <w:rFonts w:ascii="Book Antiqua" w:eastAsia="Dotum" w:hAnsi="Book Antiqua"/>
          <w:b/>
        </w:rPr>
        <w:t>terature search and evaluation.</w:t>
      </w:r>
      <w:r w:rsidRPr="00F7595C">
        <w:rPr>
          <w:rFonts w:ascii="Book Antiqua" w:eastAsia="宋体" w:hAnsi="Book Antiqua"/>
          <w:vertAlign w:val="superscript"/>
          <w:lang w:eastAsia="zh-CN"/>
        </w:rPr>
        <w:t>1</w:t>
      </w:r>
      <w:r w:rsidRPr="009710FA">
        <w:rPr>
          <w:rFonts w:ascii="Book Antiqua" w:eastAsia="Dotum" w:hAnsi="Book Antiqua"/>
        </w:rPr>
        <w:t xml:space="preserve">Data from one article of a large scaled multicenter study was re-grouped into two; endoscopic papillary large biliary dilation with and without endoscopic </w:t>
      </w:r>
      <w:proofErr w:type="spellStart"/>
      <w:r w:rsidRPr="009710FA">
        <w:rPr>
          <w:rFonts w:ascii="Book Antiqua" w:eastAsia="Dotum" w:hAnsi="Book Antiqua"/>
        </w:rPr>
        <w:t>sphincterotomy</w:t>
      </w:r>
      <w:proofErr w:type="spellEnd"/>
      <w:r w:rsidRPr="009710FA">
        <w:rPr>
          <w:rFonts w:ascii="Book Antiqua" w:eastAsia="Dotum" w:hAnsi="Book Antiqua"/>
        </w:rPr>
        <w:t>, and the outcomes were re-analyzed separately.</w:t>
      </w:r>
    </w:p>
    <w:p w:rsidR="001A79B8" w:rsidRPr="00F7595C"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Pr="009710FA" w:rsidRDefault="001A79B8" w:rsidP="009710FA">
      <w:pPr>
        <w:spacing w:line="360" w:lineRule="auto"/>
        <w:rPr>
          <w:rFonts w:ascii="Book Antiqua" w:eastAsia="Dotum" w:hAnsi="Book Antiqua"/>
        </w:rPr>
      </w:pPr>
    </w:p>
    <w:p w:rsidR="001A79B8" w:rsidRDefault="001A79B8" w:rsidP="009710FA">
      <w:pPr>
        <w:rPr>
          <w:rFonts w:ascii="Book Antiqua" w:eastAsia="宋体" w:hAnsi="Book Antiqua"/>
          <w:lang w:eastAsia="zh-CN"/>
        </w:rPr>
      </w:pPr>
    </w:p>
    <w:p w:rsidR="001A79B8" w:rsidRPr="00816B3C" w:rsidRDefault="001A79B8" w:rsidP="009710FA">
      <w:pPr>
        <w:rPr>
          <w:rFonts w:ascii="Book Antiqua" w:eastAsia="宋体" w:hAnsi="Book Antiqua"/>
          <w:lang w:eastAsia="zh-CN"/>
        </w:rPr>
      </w:pPr>
    </w:p>
    <w:p w:rsidR="001A79B8" w:rsidRPr="005C1902" w:rsidRDefault="001A79B8" w:rsidP="00816B3C">
      <w:pPr>
        <w:spacing w:line="360" w:lineRule="auto"/>
        <w:rPr>
          <w:rFonts w:ascii="Book Antiqua" w:eastAsia="宋体" w:hAnsi="Book Antiqua"/>
          <w:b/>
          <w:lang w:eastAsia="zh-CN"/>
        </w:rPr>
      </w:pPr>
      <w:r w:rsidRPr="009710FA">
        <w:rPr>
          <w:rFonts w:ascii="Book Antiqua" w:hAnsi="Book Antiqua"/>
          <w:b/>
        </w:rPr>
        <w:t>Table 1 Baseline clinical characteristics of the patients undergoing endoscopic pap</w:t>
      </w:r>
      <w:r w:rsidRPr="009710FA">
        <w:rPr>
          <w:rFonts w:ascii="Book Antiqua" w:hAnsi="Book Antiqua"/>
          <w:b/>
        </w:rPr>
        <w:lastRenderedPageBreak/>
        <w:t xml:space="preserve">illary large balloon dilatation with endoscopic </w:t>
      </w:r>
      <w:proofErr w:type="spellStart"/>
      <w:r w:rsidRPr="009710FA">
        <w:rPr>
          <w:rFonts w:ascii="Book Antiqua" w:hAnsi="Book Antiqua"/>
          <w:b/>
        </w:rPr>
        <w:t>sphincterotomy</w:t>
      </w:r>
      <w:proofErr w:type="spellEnd"/>
      <w:r>
        <w:rPr>
          <w:rFonts w:ascii="Book Antiqua" w:eastAsia="宋体" w:hAnsi="Book Antiqua"/>
          <w:b/>
          <w:lang w:eastAsia="zh-CN"/>
        </w:rPr>
        <w:t xml:space="preserve"> </w:t>
      </w:r>
      <w:r w:rsidRPr="005C1902">
        <w:rPr>
          <w:rFonts w:ascii="Book Antiqua" w:eastAsia="宋体" w:hAnsi="Book Antiqua"/>
          <w:b/>
          <w:i/>
          <w:lang w:eastAsia="zh-CN"/>
        </w:rPr>
        <w:t>n</w:t>
      </w:r>
      <w:r>
        <w:rPr>
          <w:rFonts w:ascii="Book Antiqua" w:eastAsia="宋体" w:hAnsi="Book Antiqua"/>
          <w:b/>
          <w:lang w:eastAsia="zh-CN"/>
        </w:rPr>
        <w:t xml:space="preserve"> (%)</w:t>
      </w:r>
    </w:p>
    <w:tbl>
      <w:tblPr>
        <w:tblW w:w="10159" w:type="dxa"/>
        <w:tblInd w:w="-318" w:type="dxa"/>
        <w:tblBorders>
          <w:top w:val="single" w:sz="4" w:space="0" w:color="000000"/>
          <w:bottom w:val="single" w:sz="4" w:space="0" w:color="000000"/>
        </w:tblBorders>
        <w:tblLayout w:type="fixed"/>
        <w:tblCellMar>
          <w:top w:w="57" w:type="dxa"/>
          <w:bottom w:w="57" w:type="dxa"/>
        </w:tblCellMar>
        <w:tblLook w:val="00A0" w:firstRow="1" w:lastRow="0" w:firstColumn="1" w:lastColumn="0" w:noHBand="0" w:noVBand="0"/>
      </w:tblPr>
      <w:tblGrid>
        <w:gridCol w:w="1644"/>
        <w:gridCol w:w="737"/>
        <w:gridCol w:w="1020"/>
        <w:gridCol w:w="907"/>
        <w:gridCol w:w="1247"/>
        <w:gridCol w:w="116"/>
        <w:gridCol w:w="1131"/>
        <w:gridCol w:w="995"/>
        <w:gridCol w:w="142"/>
        <w:gridCol w:w="992"/>
        <w:gridCol w:w="142"/>
        <w:gridCol w:w="1086"/>
      </w:tblGrid>
      <w:tr w:rsidR="001A79B8" w:rsidRPr="00221FBC" w:rsidTr="00F9334E">
        <w:trPr>
          <w:trHeight w:val="454"/>
        </w:trPr>
        <w:tc>
          <w:tcPr>
            <w:tcW w:w="1644" w:type="dxa"/>
            <w:tcBorders>
              <w:top w:val="single" w:sz="8" w:space="0" w:color="000000"/>
              <w:bottom w:val="single" w:sz="8" w:space="0" w:color="000000"/>
            </w:tcBorders>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Authors</w:t>
            </w:r>
          </w:p>
        </w:tc>
        <w:tc>
          <w:tcPr>
            <w:tcW w:w="737" w:type="dxa"/>
            <w:tcBorders>
              <w:top w:val="single" w:sz="8" w:space="0" w:color="000000"/>
              <w:bottom w:val="single" w:sz="8" w:space="0" w:color="000000"/>
            </w:tcBorders>
            <w:noWrap/>
            <w:vAlign w:val="center"/>
          </w:tcPr>
          <w:p w:rsidR="001A79B8" w:rsidRPr="00F9334E" w:rsidRDefault="001A79B8" w:rsidP="00F9334E">
            <w:pPr>
              <w:snapToGrid w:val="0"/>
              <w:jc w:val="center"/>
              <w:rPr>
                <w:rFonts w:ascii="Book Antiqua" w:hAnsi="Book Antiqua"/>
                <w:kern w:val="0"/>
                <w:szCs w:val="21"/>
              </w:rPr>
            </w:pPr>
            <w:r w:rsidRPr="00F9334E">
              <w:rPr>
                <w:rFonts w:ascii="Book Antiqua" w:hAnsi="Book Antiqua"/>
                <w:kern w:val="0"/>
                <w:sz w:val="21"/>
                <w:szCs w:val="21"/>
              </w:rPr>
              <w:t>Study design</w:t>
            </w:r>
          </w:p>
        </w:tc>
        <w:tc>
          <w:tcPr>
            <w:tcW w:w="1020" w:type="dxa"/>
            <w:tcBorders>
              <w:top w:val="single" w:sz="8" w:space="0" w:color="000000"/>
              <w:bottom w:val="single" w:sz="8" w:space="0" w:color="000000"/>
            </w:tcBorders>
            <w:noWrap/>
            <w:vAlign w:val="center"/>
          </w:tcPr>
          <w:p w:rsidR="001A79B8" w:rsidRPr="00F9334E" w:rsidRDefault="001A79B8" w:rsidP="00F9334E">
            <w:pPr>
              <w:snapToGrid w:val="0"/>
              <w:jc w:val="center"/>
              <w:rPr>
                <w:rFonts w:ascii="Book Antiqua" w:hAnsi="Book Antiqua"/>
                <w:kern w:val="0"/>
                <w:szCs w:val="21"/>
              </w:rPr>
            </w:pPr>
            <w:r w:rsidRPr="00F9334E">
              <w:rPr>
                <w:rFonts w:ascii="Book Antiqua" w:hAnsi="Book Antiqua"/>
                <w:kern w:val="0"/>
                <w:sz w:val="21"/>
                <w:szCs w:val="21"/>
              </w:rPr>
              <w:t>No. of procedures</w:t>
            </w:r>
          </w:p>
          <w:p w:rsidR="001A79B8" w:rsidRPr="00F9334E" w:rsidRDefault="001A79B8" w:rsidP="00F9334E">
            <w:pPr>
              <w:snapToGrid w:val="0"/>
              <w:jc w:val="center"/>
              <w:rPr>
                <w:rFonts w:ascii="Book Antiqua" w:hAnsi="Book Antiqua"/>
                <w:kern w:val="0"/>
                <w:szCs w:val="21"/>
              </w:rPr>
            </w:pPr>
            <w:r w:rsidRPr="00F9334E">
              <w:rPr>
                <w:rFonts w:ascii="Book Antiqua" w:hAnsi="Book Antiqua"/>
                <w:kern w:val="0"/>
                <w:sz w:val="21"/>
                <w:szCs w:val="21"/>
              </w:rPr>
              <w:t>(No. of patients)</w:t>
            </w:r>
          </w:p>
        </w:tc>
        <w:tc>
          <w:tcPr>
            <w:tcW w:w="907" w:type="dxa"/>
            <w:tcBorders>
              <w:top w:val="single" w:sz="8" w:space="0" w:color="000000"/>
              <w:bottom w:val="single" w:sz="8" w:space="0" w:color="000000"/>
            </w:tcBorders>
            <w:noWrap/>
            <w:vAlign w:val="center"/>
          </w:tcPr>
          <w:p w:rsidR="001A79B8" w:rsidRPr="00F9334E" w:rsidRDefault="001A79B8" w:rsidP="00F9334E">
            <w:pPr>
              <w:snapToGrid w:val="0"/>
              <w:jc w:val="center"/>
              <w:rPr>
                <w:rFonts w:ascii="Book Antiqua" w:hAnsi="Book Antiqua"/>
                <w:kern w:val="0"/>
                <w:szCs w:val="21"/>
              </w:rPr>
            </w:pPr>
            <w:r w:rsidRPr="00F9334E">
              <w:rPr>
                <w:rFonts w:ascii="Book Antiqua" w:hAnsi="Book Antiqua"/>
                <w:kern w:val="0"/>
                <w:sz w:val="21"/>
                <w:szCs w:val="21"/>
              </w:rPr>
              <w:t>Mean age, year</w:t>
            </w:r>
          </w:p>
        </w:tc>
        <w:tc>
          <w:tcPr>
            <w:tcW w:w="1247" w:type="dxa"/>
            <w:tcBorders>
              <w:top w:val="single" w:sz="8" w:space="0" w:color="000000"/>
              <w:bottom w:val="single" w:sz="8" w:space="0" w:color="000000"/>
            </w:tcBorders>
            <w:noWrap/>
            <w:vAlign w:val="center"/>
          </w:tcPr>
          <w:p w:rsidR="001A79B8" w:rsidRPr="00F9334E" w:rsidRDefault="001A79B8" w:rsidP="00F9334E">
            <w:pPr>
              <w:snapToGrid w:val="0"/>
              <w:jc w:val="center"/>
              <w:rPr>
                <w:rFonts w:ascii="Book Antiqua" w:hAnsi="Book Antiqua"/>
                <w:kern w:val="0"/>
                <w:szCs w:val="21"/>
              </w:rPr>
            </w:pPr>
            <w:r w:rsidRPr="00F9334E">
              <w:rPr>
                <w:rFonts w:ascii="Book Antiqua" w:hAnsi="Book Antiqua"/>
                <w:kern w:val="0"/>
                <w:sz w:val="21"/>
                <w:szCs w:val="21"/>
              </w:rPr>
              <w:t xml:space="preserve">No. of </w:t>
            </w:r>
            <w:proofErr w:type="spellStart"/>
            <w:r w:rsidRPr="00F9334E">
              <w:rPr>
                <w:rFonts w:ascii="Book Antiqua" w:hAnsi="Book Antiqua"/>
                <w:kern w:val="0"/>
                <w:sz w:val="21"/>
                <w:szCs w:val="21"/>
              </w:rPr>
              <w:t>periampullary</w:t>
            </w:r>
            <w:proofErr w:type="spellEnd"/>
            <w:r w:rsidRPr="00F9334E">
              <w:rPr>
                <w:rFonts w:ascii="Book Antiqua" w:hAnsi="Book Antiqua"/>
                <w:kern w:val="0"/>
                <w:sz w:val="21"/>
                <w:szCs w:val="21"/>
              </w:rPr>
              <w:t xml:space="preserve"> diverticulum</w:t>
            </w:r>
          </w:p>
        </w:tc>
        <w:tc>
          <w:tcPr>
            <w:tcW w:w="1247" w:type="dxa"/>
            <w:gridSpan w:val="2"/>
            <w:tcBorders>
              <w:top w:val="single" w:sz="8" w:space="0" w:color="000000"/>
              <w:bottom w:val="single" w:sz="8" w:space="0" w:color="000000"/>
            </w:tcBorders>
            <w:noWrap/>
            <w:vAlign w:val="center"/>
          </w:tcPr>
          <w:p w:rsidR="001A79B8" w:rsidRPr="00F9334E" w:rsidRDefault="001A79B8" w:rsidP="00F9334E">
            <w:pPr>
              <w:snapToGrid w:val="0"/>
              <w:jc w:val="center"/>
              <w:rPr>
                <w:rFonts w:ascii="Book Antiqua" w:hAnsi="Book Antiqua"/>
                <w:kern w:val="0"/>
                <w:szCs w:val="21"/>
              </w:rPr>
            </w:pPr>
            <w:r w:rsidRPr="00F9334E">
              <w:rPr>
                <w:rFonts w:ascii="Book Antiqua" w:hAnsi="Book Antiqua"/>
                <w:kern w:val="0"/>
                <w:sz w:val="21"/>
                <w:szCs w:val="21"/>
              </w:rPr>
              <w:t>Mean size of largest stone, mm</w:t>
            </w:r>
          </w:p>
        </w:tc>
        <w:tc>
          <w:tcPr>
            <w:tcW w:w="1137" w:type="dxa"/>
            <w:gridSpan w:val="2"/>
            <w:tcBorders>
              <w:top w:val="single" w:sz="8" w:space="0" w:color="000000"/>
              <w:bottom w:val="single" w:sz="8" w:space="0" w:color="000000"/>
            </w:tcBorders>
            <w:noWrap/>
            <w:vAlign w:val="center"/>
          </w:tcPr>
          <w:p w:rsidR="001A79B8" w:rsidRPr="00F9334E" w:rsidRDefault="001A79B8" w:rsidP="00F9334E">
            <w:pPr>
              <w:snapToGrid w:val="0"/>
              <w:jc w:val="center"/>
              <w:rPr>
                <w:rFonts w:ascii="Book Antiqua" w:hAnsi="Book Antiqua"/>
                <w:kern w:val="0"/>
                <w:szCs w:val="21"/>
              </w:rPr>
            </w:pPr>
            <w:r w:rsidRPr="00F9334E">
              <w:rPr>
                <w:rFonts w:ascii="Book Antiqua" w:hAnsi="Book Antiqua"/>
                <w:kern w:val="0"/>
                <w:sz w:val="21"/>
                <w:szCs w:val="21"/>
              </w:rPr>
              <w:t>Range of stone size, mm</w:t>
            </w:r>
          </w:p>
        </w:tc>
        <w:tc>
          <w:tcPr>
            <w:tcW w:w="992" w:type="dxa"/>
            <w:tcBorders>
              <w:top w:val="single" w:sz="8" w:space="0" w:color="000000"/>
              <w:bottom w:val="single" w:sz="8" w:space="0" w:color="000000"/>
            </w:tcBorders>
            <w:noWrap/>
            <w:vAlign w:val="center"/>
          </w:tcPr>
          <w:p w:rsidR="001A79B8" w:rsidRPr="00F9334E" w:rsidRDefault="001A79B8" w:rsidP="00F9334E">
            <w:pPr>
              <w:snapToGrid w:val="0"/>
              <w:jc w:val="center"/>
              <w:rPr>
                <w:rFonts w:ascii="Book Antiqua" w:hAnsi="Book Antiqua"/>
                <w:kern w:val="0"/>
                <w:szCs w:val="21"/>
              </w:rPr>
            </w:pPr>
            <w:r w:rsidRPr="00F9334E">
              <w:rPr>
                <w:rFonts w:ascii="Book Antiqua" w:hAnsi="Book Antiqua"/>
                <w:kern w:val="0"/>
                <w:sz w:val="21"/>
                <w:szCs w:val="21"/>
              </w:rPr>
              <w:t>Prior EST</w:t>
            </w:r>
          </w:p>
        </w:tc>
        <w:tc>
          <w:tcPr>
            <w:tcW w:w="1228" w:type="dxa"/>
            <w:gridSpan w:val="2"/>
            <w:tcBorders>
              <w:top w:val="single" w:sz="8" w:space="0" w:color="000000"/>
              <w:bottom w:val="single" w:sz="8" w:space="0" w:color="000000"/>
            </w:tcBorders>
            <w:noWrap/>
            <w:vAlign w:val="center"/>
          </w:tcPr>
          <w:p w:rsidR="001A79B8" w:rsidRPr="005C1902" w:rsidRDefault="001A79B8" w:rsidP="00F9334E">
            <w:pPr>
              <w:snapToGrid w:val="0"/>
              <w:jc w:val="center"/>
              <w:rPr>
                <w:rFonts w:ascii="Book Antiqua" w:eastAsia="宋体" w:hAnsi="Book Antiqua"/>
                <w:kern w:val="0"/>
                <w:szCs w:val="21"/>
                <w:lang w:eastAsia="zh-CN"/>
              </w:rPr>
            </w:pPr>
            <w:r w:rsidRPr="00F9334E">
              <w:rPr>
                <w:rFonts w:ascii="Book Antiqua" w:hAnsi="Book Antiqua"/>
                <w:kern w:val="0"/>
                <w:sz w:val="21"/>
                <w:szCs w:val="21"/>
              </w:rPr>
              <w:t>Altered anatomy</w:t>
            </w:r>
          </w:p>
        </w:tc>
      </w:tr>
      <w:tr w:rsidR="001A79B8" w:rsidRPr="00221FBC" w:rsidTr="00F9334E">
        <w:trPr>
          <w:trHeight w:val="170"/>
        </w:trPr>
        <w:tc>
          <w:tcPr>
            <w:tcW w:w="1644" w:type="dxa"/>
            <w:tcBorders>
              <w:top w:val="single" w:sz="8" w:space="0" w:color="000000"/>
            </w:tcBorders>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Ersoz</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[21]</w:t>
            </w:r>
          </w:p>
        </w:tc>
        <w:tc>
          <w:tcPr>
            <w:tcW w:w="737" w:type="dxa"/>
            <w:tcBorders>
              <w:top w:val="single" w:sz="8"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tcBorders>
              <w:top w:val="single" w:sz="8"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58</w:t>
            </w:r>
          </w:p>
        </w:tc>
        <w:tc>
          <w:tcPr>
            <w:tcW w:w="907" w:type="dxa"/>
            <w:tcBorders>
              <w:top w:val="single" w:sz="8"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247" w:type="dxa"/>
            <w:tcBorders>
              <w:top w:val="single" w:sz="8"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4 (6.9)</w:t>
            </w:r>
          </w:p>
        </w:tc>
        <w:tc>
          <w:tcPr>
            <w:tcW w:w="1247" w:type="dxa"/>
            <w:gridSpan w:val="2"/>
            <w:tcBorders>
              <w:top w:val="single" w:sz="8"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137" w:type="dxa"/>
            <w:gridSpan w:val="2"/>
            <w:tcBorders>
              <w:top w:val="single" w:sz="8"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12-28</w:t>
            </w:r>
          </w:p>
        </w:tc>
        <w:tc>
          <w:tcPr>
            <w:tcW w:w="992" w:type="dxa"/>
            <w:tcBorders>
              <w:top w:val="single" w:sz="8"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14</w:t>
            </w:r>
          </w:p>
        </w:tc>
        <w:tc>
          <w:tcPr>
            <w:tcW w:w="1228" w:type="dxa"/>
            <w:gridSpan w:val="2"/>
            <w:tcBorders>
              <w:top w:val="single" w:sz="8"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Hwang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[22]</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30</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71.3</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 (20.0)</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21.6</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15-35</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Maydeo</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[23]</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P</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60</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58.0</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 (0.0)</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16.0</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12-20</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Minami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[24]</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88</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74.0</w:t>
            </w:r>
            <w:r w:rsidRPr="00F9334E">
              <w:rPr>
                <w:rFonts w:ascii="Book Antiqua" w:eastAsia="Malgun Gothic" w:hAnsi="Book Antiqua"/>
                <w:kern w:val="0"/>
                <w:sz w:val="21"/>
                <w:szCs w:val="21"/>
              </w:rPr>
              <w:t>*</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14.0</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&gt;</w:t>
            </w:r>
            <w:r w:rsidRPr="00F9334E">
              <w:rPr>
                <w:rFonts w:ascii="Book Antiqua" w:eastAsia="宋体" w:hAnsi="Book Antiqua"/>
                <w:kern w:val="0"/>
                <w:sz w:val="21"/>
                <w:szCs w:val="21"/>
                <w:lang w:eastAsia="zh-CN"/>
              </w:rPr>
              <w:t xml:space="preserve"> </w:t>
            </w:r>
            <w:r w:rsidRPr="00F9334E">
              <w:rPr>
                <w:rFonts w:ascii="Book Antiqua" w:eastAsia="DotumChe" w:hAnsi="Book Antiqua"/>
                <w:kern w:val="0"/>
                <w:sz w:val="21"/>
                <w:szCs w:val="21"/>
              </w:rPr>
              <w:t>12</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Heo</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[25]</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RCT</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100</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64.4</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49 (49.0)</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16.0</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Lee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[26]</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55</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70.8</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16 (29.1)</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20.8</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15.4-35.5</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B-II:2</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Kim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[27]</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35</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66.9</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9 (25.7)</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26.1</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12-50</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14</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Lee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[28]</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41</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72.2</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21 (51.2)</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18.2</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10-45</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B-II:2, R-Y:2</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Misra</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[29]</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50</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40.1</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&lt;</w:t>
            </w:r>
            <w:r w:rsidRPr="00F9334E">
              <w:rPr>
                <w:rFonts w:ascii="Book Antiqua" w:eastAsia="宋体" w:hAnsi="Book Antiqua"/>
                <w:kern w:val="0"/>
                <w:sz w:val="21"/>
                <w:szCs w:val="21"/>
                <w:lang w:eastAsia="zh-CN"/>
              </w:rPr>
              <w:t xml:space="preserve"> </w:t>
            </w:r>
            <w:r w:rsidRPr="00F9334E">
              <w:rPr>
                <w:rFonts w:ascii="Book Antiqua" w:eastAsia="DotumChe" w:hAnsi="Book Antiqua"/>
                <w:kern w:val="0"/>
                <w:sz w:val="21"/>
                <w:szCs w:val="21"/>
              </w:rPr>
              <w:t>15-25</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Attasaranya</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[30]</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107 (103)</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70.1</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36 (35.0)</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13.0</w:t>
            </w:r>
            <w:r w:rsidRPr="00F9334E">
              <w:rPr>
                <w:rFonts w:ascii="Book Antiqua" w:eastAsia="Malgun Gothic" w:hAnsi="Book Antiqua"/>
                <w:kern w:val="0"/>
                <w:sz w:val="21"/>
                <w:szCs w:val="21"/>
              </w:rPr>
              <w:t>*</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10-30</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B-II:6</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Espinel</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[31]</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P</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93</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76.5</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30(32.2)</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13.4</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5-30</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42</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B-II:4</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Itoi</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[32]</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53</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75.3</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25 (47.2)</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14.8</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10-28</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Kim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[33]</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RCT</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27</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70.3</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9 (33.3)</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20.8</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15-38.3</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Itoi</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[34]</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18</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79.1</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9 (50.0)</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16.7</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13-21</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B-I:1</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Kurita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[35]</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24</w:t>
            </w:r>
          </w:p>
        </w:tc>
        <w:tc>
          <w:tcPr>
            <w:tcW w:w="907" w:type="dxa"/>
            <w:noWrap/>
            <w:vAlign w:val="center"/>
          </w:tcPr>
          <w:p w:rsidR="001A79B8" w:rsidRPr="00F9334E" w:rsidRDefault="001A79B8" w:rsidP="00F9334E">
            <w:pPr>
              <w:snapToGrid w:val="0"/>
              <w:jc w:val="center"/>
              <w:rPr>
                <w:rFonts w:ascii="Book Antiqua" w:eastAsia="宋体" w:hAnsi="Book Antiqua"/>
                <w:kern w:val="0"/>
                <w:szCs w:val="21"/>
                <w:lang w:eastAsia="zh-CN"/>
              </w:rPr>
            </w:pPr>
            <w:r w:rsidRPr="00F9334E">
              <w:rPr>
                <w:rFonts w:ascii="Book Antiqua" w:eastAsia="DotumChe" w:hAnsi="Book Antiqua"/>
                <w:kern w:val="0"/>
                <w:sz w:val="21"/>
                <w:szCs w:val="21"/>
              </w:rPr>
              <w:t>82.0</w:t>
            </w:r>
            <w:r w:rsidRPr="00F9334E">
              <w:rPr>
                <w:rFonts w:ascii="Book Antiqua" w:eastAsia="宋体" w:hAnsi="Book Antiqua"/>
                <w:kern w:val="0"/>
                <w:sz w:val="21"/>
                <w:szCs w:val="21"/>
                <w:vertAlign w:val="superscript"/>
                <w:lang w:eastAsia="zh-CN"/>
              </w:rPr>
              <w:t>1</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18 (75.0)</w:t>
            </w:r>
          </w:p>
        </w:tc>
        <w:tc>
          <w:tcPr>
            <w:tcW w:w="1247" w:type="dxa"/>
            <w:gridSpan w:val="2"/>
            <w:noWrap/>
            <w:vAlign w:val="center"/>
          </w:tcPr>
          <w:p w:rsidR="001A79B8" w:rsidRPr="00F9334E" w:rsidRDefault="001A79B8" w:rsidP="00F9334E">
            <w:pPr>
              <w:snapToGrid w:val="0"/>
              <w:jc w:val="center"/>
              <w:rPr>
                <w:rFonts w:ascii="Book Antiqua" w:eastAsia="宋体" w:hAnsi="Book Antiqua"/>
                <w:kern w:val="0"/>
                <w:szCs w:val="21"/>
                <w:lang w:eastAsia="zh-CN"/>
              </w:rPr>
            </w:pPr>
            <w:r w:rsidRPr="00F9334E">
              <w:rPr>
                <w:rFonts w:ascii="Book Antiqua" w:eastAsia="DotumChe" w:hAnsi="Book Antiqua"/>
                <w:kern w:val="0"/>
                <w:sz w:val="21"/>
                <w:szCs w:val="21"/>
              </w:rPr>
              <w:t>16.5</w:t>
            </w:r>
            <w:r w:rsidRPr="00F9334E">
              <w:rPr>
                <w:rFonts w:ascii="Book Antiqua" w:eastAsia="宋体" w:hAnsi="Book Antiqua"/>
                <w:kern w:val="0"/>
                <w:sz w:val="21"/>
                <w:szCs w:val="21"/>
                <w:vertAlign w:val="superscript"/>
                <w:lang w:eastAsia="zh-CN"/>
              </w:rPr>
              <w:t>1</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12-33</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24</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Ghazanfar</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[36]</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P</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84</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48.4</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14.7</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10-32</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Kim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[37]</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70</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68.7</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24 (34.3)</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12.5</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5-30</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Youn</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[38]</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101</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69.1</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12 (11.9)</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21.8</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7-52</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B-I:2, B-II:3</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Kim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[39]</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72</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69.3</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41 (56.9)</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&gt;</w:t>
            </w:r>
            <w:r w:rsidRPr="00F9334E">
              <w:rPr>
                <w:rFonts w:ascii="Book Antiqua" w:eastAsia="宋体" w:hAnsi="Book Antiqua"/>
                <w:kern w:val="0"/>
                <w:sz w:val="21"/>
                <w:szCs w:val="21"/>
                <w:lang w:eastAsia="zh-CN"/>
              </w:rPr>
              <w:t xml:space="preserve"> </w:t>
            </w:r>
            <w:r w:rsidRPr="00F9334E">
              <w:rPr>
                <w:rFonts w:ascii="Book Antiqua" w:eastAsia="DotumChe" w:hAnsi="Book Antiqua"/>
                <w:kern w:val="0"/>
                <w:sz w:val="21"/>
                <w:szCs w:val="21"/>
              </w:rPr>
              <w:t>10</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Stefanidis</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[40]</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RCT</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45</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69.4</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12-20</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Rebelo</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[41]</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30</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68.0</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 (23.3)</w:t>
            </w:r>
          </w:p>
        </w:tc>
        <w:tc>
          <w:tcPr>
            <w:tcW w:w="1247" w:type="dxa"/>
            <w:gridSpan w:val="2"/>
            <w:noWrap/>
            <w:vAlign w:val="center"/>
          </w:tcPr>
          <w:p w:rsidR="001A79B8" w:rsidRPr="00F9334E" w:rsidRDefault="001A79B8" w:rsidP="00F9334E">
            <w:pPr>
              <w:snapToGrid w:val="0"/>
              <w:jc w:val="center"/>
              <w:rPr>
                <w:rFonts w:ascii="Book Antiqua" w:eastAsia="宋体" w:hAnsi="Book Antiqua"/>
                <w:kern w:val="0"/>
                <w:szCs w:val="21"/>
                <w:lang w:eastAsia="zh-CN"/>
              </w:rPr>
            </w:pPr>
            <w:r w:rsidRPr="00F9334E">
              <w:rPr>
                <w:rFonts w:ascii="Book Antiqua" w:eastAsia="DotumChe" w:hAnsi="Book Antiqua"/>
                <w:kern w:val="0"/>
                <w:sz w:val="21"/>
                <w:szCs w:val="21"/>
              </w:rPr>
              <w:t>17.0</w:t>
            </w:r>
            <w:r w:rsidRPr="00F9334E">
              <w:rPr>
                <w:rFonts w:ascii="Book Antiqua" w:eastAsia="宋体" w:hAnsi="Book Antiqua"/>
                <w:kern w:val="0"/>
                <w:sz w:val="21"/>
                <w:szCs w:val="21"/>
                <w:vertAlign w:val="superscript"/>
                <w:lang w:eastAsia="zh-CN"/>
              </w:rPr>
              <w:t>1</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12-30</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4</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Sakai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[42]</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59</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76.7</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27 (45.8)</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15.0</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10-28</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21</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B-I:3, B-II:2</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Park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[43]</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633</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72.7</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highlight w:val="magenta"/>
              </w:rPr>
            </w:pPr>
            <w:r w:rsidRPr="00F9334E">
              <w:rPr>
                <w:rFonts w:ascii="Book Antiqua" w:eastAsia="DotumChe" w:hAnsi="Book Antiqua"/>
                <w:kern w:val="0"/>
                <w:sz w:val="21"/>
                <w:szCs w:val="21"/>
              </w:rPr>
              <w:t>246 (39.1)</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15.4</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10-38.4</w:t>
            </w:r>
          </w:p>
        </w:tc>
        <w:tc>
          <w:tcPr>
            <w:tcW w:w="992" w:type="dxa"/>
            <w:noWrap/>
            <w:vAlign w:val="center"/>
          </w:tcPr>
          <w:p w:rsidR="001A79B8" w:rsidRPr="00F9334E" w:rsidRDefault="001A79B8" w:rsidP="00F9334E">
            <w:pPr>
              <w:snapToGrid w:val="0"/>
              <w:jc w:val="center"/>
              <w:rPr>
                <w:rFonts w:ascii="Book Antiqua" w:eastAsia="宋体" w:hAnsi="Book Antiqua"/>
                <w:kern w:val="0"/>
                <w:szCs w:val="21"/>
                <w:lang w:eastAsia="zh-CN"/>
              </w:rPr>
            </w:pPr>
            <w:r w:rsidRPr="00F9334E">
              <w:rPr>
                <w:rFonts w:ascii="Book Antiqua" w:eastAsia="DotumChe" w:hAnsi="Book Antiqua"/>
                <w:kern w:val="0"/>
                <w:sz w:val="21"/>
                <w:szCs w:val="21"/>
              </w:rPr>
              <w:t>NA</w:t>
            </w:r>
            <w:r w:rsidRPr="00F9334E">
              <w:rPr>
                <w:rFonts w:ascii="Book Antiqua" w:eastAsia="宋体" w:hAnsi="Book Antiqua"/>
                <w:kern w:val="0"/>
                <w:sz w:val="21"/>
                <w:szCs w:val="21"/>
                <w:vertAlign w:val="superscript"/>
                <w:lang w:eastAsia="zh-CN"/>
              </w:rPr>
              <w:t>2</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B-II:20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t>Poincloux</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[44]</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64 (62)</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77.0</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15 (24.2)</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Hwang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[45]</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69</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68.2</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33 (47.8)</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16.5</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proofErr w:type="spellStart"/>
            <w:r w:rsidRPr="00F9334E">
              <w:rPr>
                <w:rFonts w:ascii="Book Antiqua" w:hAnsi="Book Antiqua"/>
                <w:kern w:val="0"/>
                <w:sz w:val="21"/>
                <w:szCs w:val="21"/>
              </w:rPr>
              <w:lastRenderedPageBreak/>
              <w:t>Paspatis</w:t>
            </w:r>
            <w:proofErr w:type="spellEnd"/>
            <w:r w:rsidRPr="00F9334E">
              <w:rPr>
                <w:rFonts w:ascii="Book Antiqua"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[46]</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RCT</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124</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74.9</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21 (16.9)</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15.7</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992" w:type="dxa"/>
            <w:noWrap/>
            <w:vAlign w:val="center"/>
          </w:tcPr>
          <w:p w:rsidR="001A79B8" w:rsidRPr="00F9334E" w:rsidRDefault="001A79B8" w:rsidP="00F9334E">
            <w:pPr>
              <w:snapToGrid w:val="0"/>
              <w:jc w:val="center"/>
              <w:rPr>
                <w:rFonts w:ascii="Book Antiqua" w:eastAsia="宋体" w:hAnsi="Book Antiqua"/>
                <w:kern w:val="0"/>
                <w:szCs w:val="21"/>
                <w:lang w:eastAsia="zh-CN"/>
              </w:rPr>
            </w:pPr>
            <w:r w:rsidRPr="00F9334E">
              <w:rPr>
                <w:rFonts w:ascii="Book Antiqua" w:eastAsia="DotumChe" w:hAnsi="Book Antiqua"/>
                <w:kern w:val="0"/>
                <w:sz w:val="21"/>
                <w:szCs w:val="21"/>
              </w:rPr>
              <w:t>NA</w:t>
            </w:r>
            <w:r w:rsidRPr="00F9334E">
              <w:rPr>
                <w:rFonts w:ascii="Book Antiqua" w:eastAsia="宋体" w:hAnsi="Book Antiqua"/>
                <w:kern w:val="0"/>
                <w:sz w:val="21"/>
                <w:szCs w:val="21"/>
                <w:vertAlign w:val="superscript"/>
                <w:lang w:eastAsia="zh-CN"/>
              </w:rPr>
              <w:t>2</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Rosa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[47]</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68</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70.8</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16.8</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Yang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[48]</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171 (169)</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69.3</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73 (43.2)</w:t>
            </w:r>
          </w:p>
        </w:tc>
        <w:tc>
          <w:tcPr>
            <w:tcW w:w="1247" w:type="dxa"/>
            <w:gridSpan w:val="2"/>
            <w:noWrap/>
            <w:vAlign w:val="center"/>
          </w:tcPr>
          <w:p w:rsidR="001A79B8" w:rsidRPr="00F9334E" w:rsidRDefault="001A79B8" w:rsidP="00F9334E">
            <w:pPr>
              <w:snapToGrid w:val="0"/>
              <w:jc w:val="center"/>
              <w:rPr>
                <w:rFonts w:ascii="Book Antiqua" w:eastAsia="宋体" w:hAnsi="Book Antiqua"/>
                <w:kern w:val="0"/>
                <w:szCs w:val="21"/>
                <w:lang w:eastAsia="zh-CN"/>
              </w:rPr>
            </w:pPr>
            <w:r w:rsidRPr="00F9334E">
              <w:rPr>
                <w:rFonts w:ascii="Book Antiqua" w:eastAsia="DotumChe" w:hAnsi="Book Antiqua"/>
                <w:kern w:val="0"/>
                <w:sz w:val="21"/>
                <w:szCs w:val="21"/>
              </w:rPr>
              <w:t>15.0</w:t>
            </w:r>
            <w:r w:rsidRPr="00F9334E">
              <w:rPr>
                <w:rFonts w:ascii="Book Antiqua" w:eastAsia="宋体" w:hAnsi="Book Antiqua"/>
                <w:kern w:val="0"/>
                <w:sz w:val="21"/>
                <w:szCs w:val="21"/>
                <w:vertAlign w:val="superscript"/>
                <w:lang w:eastAsia="zh-CN"/>
              </w:rPr>
              <w:t>1</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10-45</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32</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B-II:1</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Yoon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[49]</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P</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52</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68.1</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19 (36.5)</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20.1</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12-40</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52</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221FBC" w:rsidTr="00F9334E">
        <w:trPr>
          <w:trHeight w:val="170"/>
        </w:trPr>
        <w:tc>
          <w:tcPr>
            <w:tcW w:w="1644" w:type="dxa"/>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 xml:space="preserve">Harada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[50]</w:t>
            </w:r>
          </w:p>
        </w:tc>
        <w:tc>
          <w:tcPr>
            <w:tcW w:w="73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020"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30</w:t>
            </w:r>
          </w:p>
        </w:tc>
        <w:tc>
          <w:tcPr>
            <w:tcW w:w="90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78.0</w:t>
            </w:r>
          </w:p>
        </w:tc>
        <w:tc>
          <w:tcPr>
            <w:tcW w:w="1247"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23 (76.7)</w:t>
            </w:r>
          </w:p>
        </w:tc>
        <w:tc>
          <w:tcPr>
            <w:tcW w:w="124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18.0</w:t>
            </w:r>
          </w:p>
        </w:tc>
        <w:tc>
          <w:tcPr>
            <w:tcW w:w="1137"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10-39</w:t>
            </w:r>
          </w:p>
        </w:tc>
        <w:tc>
          <w:tcPr>
            <w:tcW w:w="992" w:type="dxa"/>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30</w:t>
            </w:r>
          </w:p>
        </w:tc>
        <w:tc>
          <w:tcPr>
            <w:tcW w:w="1228" w:type="dxa"/>
            <w:gridSpan w:val="2"/>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NA</w:t>
            </w:r>
          </w:p>
        </w:tc>
      </w:tr>
      <w:tr w:rsidR="001A79B8" w:rsidRPr="00221FBC" w:rsidTr="00F9334E">
        <w:trPr>
          <w:trHeight w:val="170"/>
        </w:trPr>
        <w:tc>
          <w:tcPr>
            <w:tcW w:w="1644" w:type="dxa"/>
            <w:tcBorders>
              <w:bottom w:val="single" w:sz="4" w:space="0" w:color="000000"/>
            </w:tcBorders>
            <w:noWrap/>
            <w:vAlign w:val="center"/>
          </w:tcPr>
          <w:p w:rsidR="001A79B8" w:rsidRPr="00F9334E" w:rsidRDefault="001A79B8" w:rsidP="00F9334E">
            <w:pPr>
              <w:snapToGrid w:val="0"/>
              <w:rPr>
                <w:rFonts w:ascii="Book Antiqua" w:hAnsi="Book Antiqua"/>
                <w:kern w:val="0"/>
                <w:szCs w:val="21"/>
              </w:rPr>
            </w:pPr>
            <w:r w:rsidRPr="00F9334E">
              <w:rPr>
                <w:rFonts w:ascii="Book Antiqua" w:hAnsi="Book Antiqua"/>
                <w:kern w:val="0"/>
                <w:sz w:val="21"/>
                <w:szCs w:val="21"/>
              </w:rPr>
              <w:t>Total</w:t>
            </w:r>
          </w:p>
        </w:tc>
        <w:tc>
          <w:tcPr>
            <w:tcW w:w="737" w:type="dxa"/>
            <w:tcBorders>
              <w:bottom w:val="single" w:sz="4"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p>
        </w:tc>
        <w:tc>
          <w:tcPr>
            <w:tcW w:w="1020" w:type="dxa"/>
            <w:tcBorders>
              <w:bottom w:val="single" w:sz="4" w:space="0" w:color="000000"/>
            </w:tcBorders>
            <w:noWrap/>
            <w:vAlign w:val="center"/>
          </w:tcPr>
          <w:p w:rsidR="001A79B8" w:rsidRPr="00F9334E" w:rsidRDefault="001A79B8" w:rsidP="00F9334E">
            <w:pPr>
              <w:snapToGrid w:val="0"/>
              <w:jc w:val="center"/>
              <w:rPr>
                <w:rFonts w:ascii="Book Antiqua" w:eastAsia="DotumChe" w:hAnsi="Book Antiqua"/>
                <w:kern w:val="0"/>
                <w:szCs w:val="21"/>
                <w:highlight w:val="yellow"/>
              </w:rPr>
            </w:pPr>
            <w:r w:rsidRPr="00F9334E">
              <w:rPr>
                <w:rFonts w:ascii="Book Antiqua" w:eastAsia="DotumChe" w:hAnsi="Book Antiqua"/>
                <w:kern w:val="0"/>
                <w:sz w:val="21"/>
                <w:szCs w:val="21"/>
              </w:rPr>
              <w:t>2511(2503)</w:t>
            </w:r>
          </w:p>
        </w:tc>
        <w:tc>
          <w:tcPr>
            <w:tcW w:w="907" w:type="dxa"/>
            <w:tcBorders>
              <w:bottom w:val="single" w:sz="4"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p>
        </w:tc>
        <w:tc>
          <w:tcPr>
            <w:tcW w:w="1363" w:type="dxa"/>
            <w:gridSpan w:val="2"/>
            <w:tcBorders>
              <w:bottom w:val="single" w:sz="4" w:space="0" w:color="000000"/>
            </w:tcBorders>
            <w:noWrap/>
            <w:vAlign w:val="center"/>
          </w:tcPr>
          <w:p w:rsidR="001A79B8" w:rsidRPr="00F9334E" w:rsidRDefault="001A79B8" w:rsidP="00F9334E">
            <w:pPr>
              <w:snapToGrid w:val="0"/>
              <w:jc w:val="center"/>
              <w:rPr>
                <w:rFonts w:ascii="Book Antiqua" w:eastAsia="DotumChe" w:hAnsi="Book Antiqua"/>
                <w:kern w:val="0"/>
                <w:szCs w:val="21"/>
                <w:highlight w:val="magenta"/>
              </w:rPr>
            </w:pPr>
            <w:r w:rsidRPr="00F9334E">
              <w:rPr>
                <w:rFonts w:ascii="Book Antiqua" w:eastAsia="DotumChe" w:hAnsi="Book Antiqua"/>
                <w:kern w:val="0"/>
                <w:sz w:val="21"/>
                <w:szCs w:val="21"/>
              </w:rPr>
              <w:t>773/2104 (36.7)</w:t>
            </w:r>
          </w:p>
        </w:tc>
        <w:tc>
          <w:tcPr>
            <w:tcW w:w="1131" w:type="dxa"/>
            <w:tcBorders>
              <w:bottom w:val="single" w:sz="4"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p>
        </w:tc>
        <w:tc>
          <w:tcPr>
            <w:tcW w:w="995" w:type="dxa"/>
            <w:tcBorders>
              <w:bottom w:val="single" w:sz="4" w:space="0" w:color="000000"/>
            </w:tcBorders>
            <w:noWrap/>
            <w:vAlign w:val="center"/>
          </w:tcPr>
          <w:p w:rsidR="001A79B8" w:rsidRPr="00F9334E" w:rsidRDefault="001A79B8" w:rsidP="00F9334E">
            <w:pPr>
              <w:snapToGrid w:val="0"/>
              <w:jc w:val="center"/>
              <w:rPr>
                <w:rFonts w:ascii="Book Antiqua" w:eastAsia="DotumChe" w:hAnsi="Book Antiqua"/>
                <w:kern w:val="0"/>
                <w:szCs w:val="21"/>
              </w:rPr>
            </w:pPr>
            <w:r w:rsidRPr="00F9334E">
              <w:rPr>
                <w:rFonts w:ascii="Book Antiqua" w:eastAsia="DotumChe" w:hAnsi="Book Antiqua"/>
                <w:kern w:val="0"/>
                <w:sz w:val="21"/>
                <w:szCs w:val="21"/>
              </w:rPr>
              <w:t>5-45</w:t>
            </w:r>
          </w:p>
        </w:tc>
        <w:tc>
          <w:tcPr>
            <w:tcW w:w="1276" w:type="dxa"/>
            <w:gridSpan w:val="3"/>
            <w:tcBorders>
              <w:bottom w:val="single" w:sz="4" w:space="0" w:color="000000"/>
            </w:tcBorders>
            <w:noWrap/>
            <w:vAlign w:val="center"/>
          </w:tcPr>
          <w:p w:rsidR="001A79B8" w:rsidRPr="00F9334E" w:rsidRDefault="001A79B8" w:rsidP="00840F89">
            <w:pPr>
              <w:snapToGrid w:val="0"/>
              <w:ind w:rightChars="-65" w:right="-156"/>
              <w:jc w:val="left"/>
              <w:rPr>
                <w:rFonts w:ascii="Book Antiqua" w:eastAsia="DotumChe" w:hAnsi="Book Antiqua"/>
                <w:kern w:val="0"/>
                <w:szCs w:val="21"/>
              </w:rPr>
            </w:pPr>
            <w:r w:rsidRPr="00F9334E">
              <w:rPr>
                <w:rFonts w:ascii="Book Antiqua" w:eastAsia="DotumChe" w:hAnsi="Book Antiqua"/>
                <w:kern w:val="0"/>
                <w:sz w:val="21"/>
                <w:szCs w:val="21"/>
              </w:rPr>
              <w:t>353/1750 (20.2)</w:t>
            </w:r>
          </w:p>
        </w:tc>
        <w:tc>
          <w:tcPr>
            <w:tcW w:w="1086" w:type="dxa"/>
            <w:tcBorders>
              <w:bottom w:val="single" w:sz="4" w:space="0" w:color="000000"/>
            </w:tcBorders>
            <w:noWrap/>
            <w:vAlign w:val="center"/>
          </w:tcPr>
          <w:p w:rsidR="001A79B8" w:rsidRPr="00F9334E" w:rsidRDefault="001A79B8" w:rsidP="00840F89">
            <w:pPr>
              <w:snapToGrid w:val="0"/>
              <w:ind w:rightChars="-65" w:right="-156"/>
              <w:jc w:val="center"/>
              <w:rPr>
                <w:rFonts w:ascii="Book Antiqua" w:eastAsia="DotumChe" w:hAnsi="Book Antiqua"/>
                <w:kern w:val="0"/>
                <w:szCs w:val="21"/>
              </w:rPr>
            </w:pPr>
            <w:r w:rsidRPr="00F9334E">
              <w:rPr>
                <w:rFonts w:ascii="Book Antiqua" w:eastAsia="DotumChe" w:hAnsi="Book Antiqua"/>
                <w:kern w:val="0"/>
                <w:sz w:val="21"/>
                <w:szCs w:val="21"/>
              </w:rPr>
              <w:t>48/2000 (2.4)</w:t>
            </w:r>
          </w:p>
        </w:tc>
      </w:tr>
    </w:tbl>
    <w:p w:rsidR="001A79B8" w:rsidRPr="00BC55EF" w:rsidRDefault="001A79B8" w:rsidP="001D4591">
      <w:pPr>
        <w:snapToGrid w:val="0"/>
        <w:spacing w:line="360" w:lineRule="auto"/>
        <w:rPr>
          <w:rFonts w:ascii="Book Antiqua" w:eastAsia="宋体" w:hAnsi="Book Antiqua"/>
          <w:lang w:eastAsia="zh-CN"/>
        </w:rPr>
      </w:pPr>
      <w:r w:rsidRPr="009E41D1">
        <w:rPr>
          <w:rFonts w:ascii="Book Antiqua" w:eastAsia="宋体" w:hAnsi="Book Antiqua"/>
          <w:vertAlign w:val="superscript"/>
          <w:lang w:eastAsia="zh-CN"/>
        </w:rPr>
        <w:t>1</w:t>
      </w:r>
      <w:r w:rsidRPr="009E41D1">
        <w:rPr>
          <w:rFonts w:ascii="Book Antiqua" w:eastAsia="宋体" w:hAnsi="Book Antiqua"/>
          <w:lang w:eastAsia="zh-CN"/>
        </w:rPr>
        <w:t xml:space="preserve">Median value; </w:t>
      </w:r>
      <w:r w:rsidRPr="009E41D1">
        <w:rPr>
          <w:rFonts w:ascii="Book Antiqua" w:eastAsia="宋体" w:hAnsi="Book Antiqua"/>
          <w:vertAlign w:val="superscript"/>
          <w:lang w:eastAsia="zh-CN"/>
        </w:rPr>
        <w:t>2</w:t>
      </w:r>
      <w:r w:rsidRPr="009E41D1">
        <w:rPr>
          <w:rFonts w:ascii="Book Antiqua" w:eastAsia="宋体" w:hAnsi="Book Antiqua"/>
          <w:lang w:eastAsia="zh-CN"/>
        </w:rPr>
        <w:t xml:space="preserve">Studies that included patients with a history of prior endoscopic </w:t>
      </w:r>
      <w:proofErr w:type="spellStart"/>
      <w:r w:rsidRPr="009E41D1">
        <w:rPr>
          <w:rFonts w:ascii="Book Antiqua" w:eastAsia="宋体" w:hAnsi="Book Antiqua"/>
          <w:lang w:eastAsia="zh-CN"/>
        </w:rPr>
        <w:t>sphicterotomy</w:t>
      </w:r>
      <w:proofErr w:type="spellEnd"/>
      <w:r w:rsidRPr="009E41D1">
        <w:rPr>
          <w:rFonts w:ascii="Book Antiqua" w:eastAsia="宋体" w:hAnsi="Book Antiqua"/>
          <w:lang w:eastAsia="zh-CN"/>
        </w:rPr>
        <w:t xml:space="preserve">, but their exact numbers were not </w:t>
      </w:r>
      <w:proofErr w:type="spellStart"/>
      <w:r w:rsidRPr="009E41D1">
        <w:rPr>
          <w:rFonts w:ascii="Book Antiqua" w:eastAsia="宋体" w:hAnsi="Book Antiqua"/>
          <w:lang w:eastAsia="zh-CN"/>
        </w:rPr>
        <w:t>described.</w:t>
      </w:r>
      <w:r w:rsidRPr="001D4591">
        <w:rPr>
          <w:rFonts w:ascii="Book Antiqua" w:hAnsi="Book Antiqua"/>
        </w:rPr>
        <w:t>EST</w:t>
      </w:r>
      <w:proofErr w:type="spellEnd"/>
      <w:r w:rsidRPr="001D4591">
        <w:rPr>
          <w:rFonts w:ascii="Book Antiqua" w:hAnsi="Book Antiqua"/>
        </w:rPr>
        <w:t xml:space="preserve">: Endoscopic </w:t>
      </w:r>
      <w:proofErr w:type="spellStart"/>
      <w:r w:rsidRPr="001D4591">
        <w:rPr>
          <w:rFonts w:ascii="Book Antiqua" w:hAnsi="Book Antiqua"/>
        </w:rPr>
        <w:t>sphincterotomy</w:t>
      </w:r>
      <w:proofErr w:type="spellEnd"/>
      <w:r w:rsidRPr="001D4591">
        <w:rPr>
          <w:rFonts w:ascii="Book Antiqua" w:hAnsi="Book Antiqua"/>
        </w:rPr>
        <w:t xml:space="preserve">; R: Retrospective; P: Prospective; RCT: Randomized controlled trial; NA: Not available; B-I: </w:t>
      </w:r>
      <w:proofErr w:type="spellStart"/>
      <w:r w:rsidRPr="001D4591">
        <w:rPr>
          <w:rFonts w:ascii="Book Antiqua" w:hAnsi="Book Antiqua"/>
        </w:rPr>
        <w:t>Billroth</w:t>
      </w:r>
      <w:proofErr w:type="spellEnd"/>
      <w:r w:rsidRPr="001D4591">
        <w:rPr>
          <w:rFonts w:ascii="Book Antiqua" w:hAnsi="Book Antiqua"/>
        </w:rPr>
        <w:t xml:space="preserve">-I anastomosis; B-II: </w:t>
      </w:r>
      <w:proofErr w:type="spellStart"/>
      <w:r w:rsidRPr="001D4591">
        <w:rPr>
          <w:rFonts w:ascii="Book Antiqua" w:hAnsi="Book Antiqua"/>
        </w:rPr>
        <w:t>Billroth</w:t>
      </w:r>
      <w:proofErr w:type="spellEnd"/>
      <w:r w:rsidRPr="001D4591">
        <w:rPr>
          <w:rFonts w:ascii="Book Antiqua" w:hAnsi="Book Antiqua"/>
        </w:rPr>
        <w:t>-II anastomosis; R-Y: Roux-en-Y anastomosis.</w:t>
      </w:r>
    </w:p>
    <w:p w:rsidR="001A79B8" w:rsidRPr="009710FA" w:rsidRDefault="001A79B8" w:rsidP="00840F89">
      <w:pPr>
        <w:snapToGrid w:val="0"/>
        <w:spacing w:line="360" w:lineRule="auto"/>
        <w:ind w:leftChars="-177" w:left="-424" w:hanging="1"/>
        <w:rPr>
          <w:rFonts w:ascii="Book Antiqua" w:hAnsi="Book Antiqua"/>
        </w:rPr>
      </w:pPr>
    </w:p>
    <w:p w:rsidR="001A79B8" w:rsidRPr="009710FA" w:rsidRDefault="001A79B8" w:rsidP="00840F89">
      <w:pPr>
        <w:snapToGrid w:val="0"/>
        <w:spacing w:line="360" w:lineRule="auto"/>
        <w:ind w:leftChars="-177" w:left="-424" w:hanging="1"/>
        <w:rPr>
          <w:rFonts w:ascii="Book Antiqua" w:hAnsi="Book Antiqua"/>
        </w:rPr>
      </w:pPr>
    </w:p>
    <w:p w:rsidR="001A79B8" w:rsidRPr="009710FA" w:rsidRDefault="001A79B8" w:rsidP="00840F89">
      <w:pPr>
        <w:snapToGrid w:val="0"/>
        <w:spacing w:line="360" w:lineRule="auto"/>
        <w:ind w:leftChars="-177" w:left="-424" w:hanging="1"/>
        <w:rPr>
          <w:rFonts w:ascii="Book Antiqua" w:hAnsi="Book Antiqua"/>
        </w:rPr>
      </w:pPr>
    </w:p>
    <w:p w:rsidR="001A79B8" w:rsidRPr="00CF2116" w:rsidRDefault="001A79B8" w:rsidP="00CF2116">
      <w:pPr>
        <w:spacing w:line="360" w:lineRule="auto"/>
        <w:rPr>
          <w:rFonts w:ascii="Book Antiqua" w:eastAsia="宋体" w:hAnsi="Book Antiqua"/>
          <w:b/>
          <w:lang w:eastAsia="zh-CN"/>
        </w:rPr>
      </w:pPr>
      <w:r w:rsidRPr="009710FA">
        <w:rPr>
          <w:rFonts w:ascii="Book Antiqua" w:hAnsi="Book Antiqua"/>
          <w:b/>
        </w:rPr>
        <w:t>Table 2 Procedure characteristics and outcomes of endoscopic papillary large balloon dilatation</w:t>
      </w:r>
      <w:r>
        <w:rPr>
          <w:rFonts w:ascii="Book Antiqua" w:hAnsi="Book Antiqua"/>
          <w:b/>
        </w:rPr>
        <w:t xml:space="preserve"> with endoscopic </w:t>
      </w:r>
      <w:proofErr w:type="spellStart"/>
      <w:r>
        <w:rPr>
          <w:rFonts w:ascii="Book Antiqua" w:hAnsi="Book Antiqua"/>
          <w:b/>
        </w:rPr>
        <w:t>sphincterotomy</w:t>
      </w:r>
      <w:proofErr w:type="spellEnd"/>
      <w:r w:rsidRPr="00BC55EF">
        <w:rPr>
          <w:rFonts w:ascii="Book Antiqua" w:eastAsia="宋体" w:hAnsi="Book Antiqua"/>
          <w:b/>
          <w:i/>
          <w:lang w:eastAsia="zh-CN"/>
        </w:rPr>
        <w:t xml:space="preserve"> </w:t>
      </w:r>
      <w:r w:rsidRPr="005C1902">
        <w:rPr>
          <w:rFonts w:ascii="Book Antiqua" w:eastAsia="宋体" w:hAnsi="Book Antiqua"/>
          <w:b/>
          <w:i/>
          <w:lang w:eastAsia="zh-CN"/>
        </w:rPr>
        <w:t>n</w:t>
      </w:r>
      <w:r>
        <w:rPr>
          <w:rFonts w:ascii="Book Antiqua" w:eastAsia="宋体" w:hAnsi="Book Antiqua"/>
          <w:b/>
          <w:lang w:eastAsia="zh-CN"/>
        </w:rPr>
        <w:t xml:space="preserve"> (%)</w:t>
      </w:r>
    </w:p>
    <w:tbl>
      <w:tblPr>
        <w:tblW w:w="10349" w:type="dxa"/>
        <w:tblInd w:w="-318" w:type="dxa"/>
        <w:tblBorders>
          <w:top w:val="single" w:sz="4" w:space="0" w:color="000000"/>
          <w:bottom w:val="single" w:sz="4" w:space="0" w:color="000000"/>
        </w:tblBorders>
        <w:tblLayout w:type="fixed"/>
        <w:tblCellMar>
          <w:top w:w="57" w:type="dxa"/>
          <w:bottom w:w="57" w:type="dxa"/>
        </w:tblCellMar>
        <w:tblLook w:val="00A0" w:firstRow="1" w:lastRow="0" w:firstColumn="1" w:lastColumn="0" w:noHBand="0" w:noVBand="0"/>
      </w:tblPr>
      <w:tblGrid>
        <w:gridCol w:w="1560"/>
        <w:gridCol w:w="980"/>
        <w:gridCol w:w="732"/>
        <w:gridCol w:w="1135"/>
        <w:gridCol w:w="1337"/>
        <w:gridCol w:w="778"/>
        <w:gridCol w:w="35"/>
        <w:gridCol w:w="1206"/>
        <w:gridCol w:w="1186"/>
        <w:gridCol w:w="124"/>
        <w:gridCol w:w="1133"/>
        <w:gridCol w:w="143"/>
      </w:tblGrid>
      <w:tr w:rsidR="001A79B8" w:rsidRPr="004B7E37" w:rsidTr="00F9334E">
        <w:trPr>
          <w:gridAfter w:val="1"/>
          <w:wAfter w:w="143" w:type="dxa"/>
          <w:trHeight w:val="170"/>
        </w:trPr>
        <w:tc>
          <w:tcPr>
            <w:tcW w:w="1560" w:type="dxa"/>
            <w:tcBorders>
              <w:top w:val="single" w:sz="8" w:space="0" w:color="000000"/>
              <w:bottom w:val="single" w:sz="8" w:space="0" w:color="000000"/>
            </w:tcBorders>
            <w:vAlign w:val="center"/>
          </w:tcPr>
          <w:p w:rsidR="001A79B8" w:rsidRPr="00F9334E" w:rsidRDefault="001A79B8" w:rsidP="00840F89">
            <w:pPr>
              <w:snapToGrid w:val="0"/>
              <w:spacing w:line="276" w:lineRule="auto"/>
              <w:ind w:rightChars="-45" w:right="-108"/>
              <w:rPr>
                <w:rFonts w:ascii="Book Antiqua" w:hAnsi="Book Antiqua"/>
                <w:kern w:val="0"/>
                <w:sz w:val="18"/>
                <w:szCs w:val="18"/>
                <w:highlight w:val="yellow"/>
              </w:rPr>
            </w:pPr>
            <w:r w:rsidRPr="00F9334E">
              <w:rPr>
                <w:rFonts w:ascii="Book Antiqua" w:hAnsi="Book Antiqua"/>
                <w:kern w:val="0"/>
                <w:sz w:val="18"/>
                <w:szCs w:val="18"/>
              </w:rPr>
              <w:t>Authors</w:t>
            </w:r>
          </w:p>
        </w:tc>
        <w:tc>
          <w:tcPr>
            <w:tcW w:w="980" w:type="dxa"/>
            <w:tcBorders>
              <w:top w:val="single" w:sz="8" w:space="0" w:color="000000"/>
              <w:bottom w:val="single" w:sz="8" w:space="0" w:color="000000"/>
            </w:tcBorders>
            <w:vAlign w:val="center"/>
          </w:tcPr>
          <w:p w:rsidR="001A79B8" w:rsidRPr="00F9334E" w:rsidRDefault="001A79B8" w:rsidP="00F9334E">
            <w:pPr>
              <w:snapToGrid w:val="0"/>
              <w:spacing w:line="276" w:lineRule="auto"/>
              <w:jc w:val="center"/>
              <w:rPr>
                <w:rFonts w:ascii="Book Antiqua" w:hAnsi="Book Antiqua"/>
                <w:kern w:val="0"/>
                <w:sz w:val="18"/>
                <w:szCs w:val="18"/>
              </w:rPr>
            </w:pPr>
            <w:r w:rsidRPr="00F9334E">
              <w:rPr>
                <w:rFonts w:ascii="Book Antiqua" w:hAnsi="Book Antiqua"/>
                <w:kern w:val="0"/>
                <w:sz w:val="18"/>
                <w:szCs w:val="18"/>
              </w:rPr>
              <w:t>Size of EST</w:t>
            </w:r>
          </w:p>
        </w:tc>
        <w:tc>
          <w:tcPr>
            <w:tcW w:w="732" w:type="dxa"/>
            <w:tcBorders>
              <w:top w:val="single" w:sz="8" w:space="0" w:color="000000"/>
              <w:bottom w:val="single" w:sz="8" w:space="0" w:color="000000"/>
            </w:tcBorders>
            <w:vAlign w:val="center"/>
          </w:tcPr>
          <w:p w:rsidR="001A79B8" w:rsidRPr="00F9334E" w:rsidRDefault="001A79B8" w:rsidP="00840F89">
            <w:pPr>
              <w:snapToGrid w:val="0"/>
              <w:spacing w:line="276" w:lineRule="auto"/>
              <w:ind w:rightChars="-40" w:right="-96"/>
              <w:jc w:val="center"/>
              <w:rPr>
                <w:rFonts w:ascii="Book Antiqua" w:hAnsi="Book Antiqua"/>
                <w:kern w:val="0"/>
                <w:sz w:val="18"/>
                <w:szCs w:val="18"/>
              </w:rPr>
            </w:pPr>
            <w:r w:rsidRPr="00F9334E">
              <w:rPr>
                <w:rFonts w:ascii="Book Antiqua" w:hAnsi="Book Antiqua"/>
                <w:kern w:val="0"/>
                <w:sz w:val="18"/>
                <w:szCs w:val="18"/>
              </w:rPr>
              <w:t>Balloon size, mm</w:t>
            </w:r>
          </w:p>
        </w:tc>
        <w:tc>
          <w:tcPr>
            <w:tcW w:w="1135" w:type="dxa"/>
            <w:tcBorders>
              <w:top w:val="single" w:sz="8" w:space="0" w:color="000000"/>
              <w:bottom w:val="single" w:sz="8" w:space="0" w:color="000000"/>
            </w:tcBorders>
            <w:vAlign w:val="center"/>
          </w:tcPr>
          <w:p w:rsidR="001A79B8" w:rsidRPr="00F9334E" w:rsidRDefault="001A79B8" w:rsidP="00F9334E">
            <w:pPr>
              <w:snapToGrid w:val="0"/>
              <w:spacing w:line="276" w:lineRule="auto"/>
              <w:jc w:val="center"/>
              <w:rPr>
                <w:rFonts w:ascii="Book Antiqua" w:hAnsi="Book Antiqua"/>
                <w:kern w:val="0"/>
                <w:sz w:val="18"/>
                <w:szCs w:val="18"/>
              </w:rPr>
            </w:pPr>
            <w:r w:rsidRPr="00F9334E">
              <w:rPr>
                <w:rFonts w:ascii="Book Antiqua" w:hAnsi="Book Antiqua"/>
                <w:kern w:val="0"/>
                <w:sz w:val="18"/>
                <w:szCs w:val="18"/>
              </w:rPr>
              <w:t>Duration of inflated  balloon, sec</w:t>
            </w:r>
          </w:p>
        </w:tc>
        <w:tc>
          <w:tcPr>
            <w:tcW w:w="1337" w:type="dxa"/>
            <w:tcBorders>
              <w:top w:val="single" w:sz="8" w:space="0" w:color="000000"/>
              <w:bottom w:val="single" w:sz="8" w:space="0" w:color="000000"/>
            </w:tcBorders>
            <w:vAlign w:val="center"/>
          </w:tcPr>
          <w:p w:rsidR="001A79B8" w:rsidRPr="00F9334E" w:rsidRDefault="001A79B8" w:rsidP="00F9334E">
            <w:pPr>
              <w:snapToGrid w:val="0"/>
              <w:spacing w:line="276" w:lineRule="auto"/>
              <w:jc w:val="center"/>
              <w:rPr>
                <w:rFonts w:ascii="Book Antiqua" w:hAnsi="Book Antiqua"/>
                <w:kern w:val="0"/>
                <w:sz w:val="18"/>
                <w:szCs w:val="18"/>
              </w:rPr>
            </w:pPr>
            <w:r w:rsidRPr="00F9334E">
              <w:rPr>
                <w:rFonts w:ascii="Book Antiqua" w:hAnsi="Book Antiqua"/>
                <w:kern w:val="0"/>
                <w:sz w:val="18"/>
                <w:szCs w:val="18"/>
              </w:rPr>
              <w:t>Initial success,</w:t>
            </w:r>
          </w:p>
          <w:p w:rsidR="001A79B8" w:rsidRPr="00F9334E" w:rsidRDefault="001A79B8" w:rsidP="00F9334E">
            <w:pPr>
              <w:snapToGrid w:val="0"/>
              <w:spacing w:line="276" w:lineRule="auto"/>
              <w:jc w:val="center"/>
              <w:rPr>
                <w:rFonts w:ascii="Book Antiqua" w:hAnsi="Book Antiqua"/>
                <w:kern w:val="0"/>
                <w:sz w:val="18"/>
                <w:szCs w:val="18"/>
              </w:rPr>
            </w:pPr>
            <w:r w:rsidRPr="00F9334E">
              <w:rPr>
                <w:rFonts w:ascii="Book Antiqua" w:hAnsi="Book Antiqua"/>
                <w:kern w:val="0"/>
                <w:sz w:val="18"/>
                <w:szCs w:val="18"/>
              </w:rPr>
              <w:t xml:space="preserve">No./total </w:t>
            </w:r>
          </w:p>
        </w:tc>
        <w:tc>
          <w:tcPr>
            <w:tcW w:w="813" w:type="dxa"/>
            <w:gridSpan w:val="2"/>
            <w:tcBorders>
              <w:top w:val="single" w:sz="8" w:space="0" w:color="000000"/>
              <w:bottom w:val="single" w:sz="8" w:space="0" w:color="000000"/>
            </w:tcBorders>
            <w:vAlign w:val="center"/>
          </w:tcPr>
          <w:p w:rsidR="001A79B8" w:rsidRPr="00F9334E" w:rsidRDefault="001A79B8" w:rsidP="00F9334E">
            <w:pPr>
              <w:snapToGrid w:val="0"/>
              <w:spacing w:line="276" w:lineRule="auto"/>
              <w:jc w:val="center"/>
              <w:rPr>
                <w:rFonts w:ascii="Book Antiqua" w:hAnsi="Book Antiqua"/>
                <w:kern w:val="0"/>
                <w:sz w:val="18"/>
                <w:szCs w:val="18"/>
              </w:rPr>
            </w:pPr>
            <w:r w:rsidRPr="00F9334E">
              <w:rPr>
                <w:rFonts w:ascii="Book Antiqua" w:hAnsi="Book Antiqua"/>
                <w:kern w:val="0"/>
                <w:sz w:val="18"/>
                <w:szCs w:val="18"/>
              </w:rPr>
              <w:t>No. of sessions, mean</w:t>
            </w:r>
          </w:p>
        </w:tc>
        <w:tc>
          <w:tcPr>
            <w:tcW w:w="1206" w:type="dxa"/>
            <w:tcBorders>
              <w:top w:val="single" w:sz="8" w:space="0" w:color="000000"/>
              <w:bottom w:val="single" w:sz="8" w:space="0" w:color="000000"/>
            </w:tcBorders>
            <w:vAlign w:val="center"/>
          </w:tcPr>
          <w:p w:rsidR="001A79B8" w:rsidRPr="00F9334E" w:rsidRDefault="001A79B8" w:rsidP="00F9334E">
            <w:pPr>
              <w:snapToGrid w:val="0"/>
              <w:spacing w:line="276" w:lineRule="auto"/>
              <w:jc w:val="center"/>
              <w:rPr>
                <w:rFonts w:ascii="Book Antiqua" w:hAnsi="Book Antiqua"/>
                <w:kern w:val="0"/>
                <w:sz w:val="18"/>
                <w:szCs w:val="18"/>
              </w:rPr>
            </w:pPr>
            <w:r w:rsidRPr="00F9334E">
              <w:rPr>
                <w:rFonts w:ascii="Book Antiqua" w:hAnsi="Book Antiqua"/>
                <w:kern w:val="0"/>
                <w:sz w:val="18"/>
                <w:szCs w:val="18"/>
              </w:rPr>
              <w:t>Success without EML,</w:t>
            </w:r>
          </w:p>
          <w:p w:rsidR="001A79B8" w:rsidRPr="00BC55EF" w:rsidRDefault="001A79B8" w:rsidP="00F9334E">
            <w:pPr>
              <w:snapToGrid w:val="0"/>
              <w:spacing w:line="276" w:lineRule="auto"/>
              <w:jc w:val="center"/>
              <w:rPr>
                <w:rFonts w:ascii="Book Antiqua" w:eastAsia="宋体" w:hAnsi="Book Antiqua"/>
                <w:kern w:val="0"/>
                <w:sz w:val="18"/>
                <w:szCs w:val="18"/>
                <w:lang w:eastAsia="zh-CN"/>
              </w:rPr>
            </w:pPr>
            <w:r>
              <w:rPr>
                <w:rFonts w:ascii="Book Antiqua" w:hAnsi="Book Antiqua"/>
                <w:kern w:val="0"/>
                <w:sz w:val="18"/>
                <w:szCs w:val="18"/>
              </w:rPr>
              <w:t>No./total</w:t>
            </w:r>
          </w:p>
        </w:tc>
        <w:tc>
          <w:tcPr>
            <w:tcW w:w="1186" w:type="dxa"/>
            <w:tcBorders>
              <w:top w:val="single" w:sz="8" w:space="0" w:color="000000"/>
              <w:bottom w:val="single" w:sz="8" w:space="0" w:color="000000"/>
            </w:tcBorders>
            <w:vAlign w:val="center"/>
          </w:tcPr>
          <w:p w:rsidR="001A79B8" w:rsidRPr="00F9334E" w:rsidRDefault="001A79B8" w:rsidP="00F9334E">
            <w:pPr>
              <w:snapToGrid w:val="0"/>
              <w:spacing w:line="276" w:lineRule="auto"/>
              <w:jc w:val="center"/>
              <w:rPr>
                <w:rFonts w:ascii="Book Antiqua" w:hAnsi="Book Antiqua"/>
                <w:kern w:val="0"/>
                <w:sz w:val="18"/>
                <w:szCs w:val="18"/>
              </w:rPr>
            </w:pPr>
            <w:r w:rsidRPr="00F9334E">
              <w:rPr>
                <w:rFonts w:ascii="Book Antiqua" w:hAnsi="Book Antiqua"/>
                <w:kern w:val="0"/>
                <w:sz w:val="18"/>
                <w:szCs w:val="18"/>
              </w:rPr>
              <w:t>Use of EML ,</w:t>
            </w:r>
          </w:p>
          <w:p w:rsidR="001A79B8" w:rsidRPr="00BC55EF" w:rsidRDefault="001A79B8" w:rsidP="00F9334E">
            <w:pPr>
              <w:snapToGrid w:val="0"/>
              <w:spacing w:line="276" w:lineRule="auto"/>
              <w:jc w:val="center"/>
              <w:rPr>
                <w:rFonts w:ascii="Book Antiqua" w:eastAsia="宋体" w:hAnsi="Book Antiqua"/>
                <w:kern w:val="0"/>
                <w:sz w:val="18"/>
                <w:szCs w:val="18"/>
                <w:highlight w:val="yellow"/>
                <w:lang w:eastAsia="zh-CN"/>
              </w:rPr>
            </w:pPr>
            <w:r w:rsidRPr="00F9334E">
              <w:rPr>
                <w:rFonts w:ascii="Book Antiqua" w:hAnsi="Book Antiqua"/>
                <w:kern w:val="0"/>
                <w:sz w:val="18"/>
                <w:szCs w:val="18"/>
              </w:rPr>
              <w:t>No./total</w:t>
            </w:r>
          </w:p>
        </w:tc>
        <w:tc>
          <w:tcPr>
            <w:tcW w:w="1257" w:type="dxa"/>
            <w:gridSpan w:val="2"/>
            <w:tcBorders>
              <w:top w:val="single" w:sz="8" w:space="0" w:color="000000"/>
              <w:bottom w:val="single" w:sz="8" w:space="0" w:color="000000"/>
            </w:tcBorders>
            <w:vAlign w:val="center"/>
          </w:tcPr>
          <w:p w:rsidR="001A79B8" w:rsidRPr="00F9334E" w:rsidRDefault="001A79B8" w:rsidP="00F9334E">
            <w:pPr>
              <w:snapToGrid w:val="0"/>
              <w:spacing w:line="276" w:lineRule="auto"/>
              <w:jc w:val="center"/>
              <w:rPr>
                <w:rFonts w:ascii="Book Antiqua" w:hAnsi="Book Antiqua"/>
                <w:kern w:val="0"/>
                <w:sz w:val="18"/>
                <w:szCs w:val="18"/>
              </w:rPr>
            </w:pPr>
            <w:r w:rsidRPr="00F9334E">
              <w:rPr>
                <w:rFonts w:ascii="Book Antiqua" w:hAnsi="Book Antiqua"/>
                <w:kern w:val="0"/>
                <w:sz w:val="18"/>
                <w:szCs w:val="18"/>
              </w:rPr>
              <w:t>Overall success,</w:t>
            </w:r>
          </w:p>
          <w:p w:rsidR="001A79B8" w:rsidRPr="00BC55EF" w:rsidRDefault="001A79B8" w:rsidP="00F9334E">
            <w:pPr>
              <w:snapToGrid w:val="0"/>
              <w:spacing w:line="276" w:lineRule="auto"/>
              <w:jc w:val="center"/>
              <w:rPr>
                <w:rFonts w:ascii="Book Antiqua" w:eastAsia="宋体" w:hAnsi="Book Antiqua"/>
                <w:kern w:val="0"/>
                <w:sz w:val="18"/>
                <w:szCs w:val="18"/>
                <w:lang w:eastAsia="zh-CN"/>
              </w:rPr>
            </w:pPr>
            <w:r>
              <w:rPr>
                <w:rFonts w:ascii="Book Antiqua" w:hAnsi="Book Antiqua"/>
                <w:kern w:val="0"/>
                <w:sz w:val="18"/>
                <w:szCs w:val="18"/>
              </w:rPr>
              <w:t>No./total</w:t>
            </w:r>
          </w:p>
        </w:tc>
      </w:tr>
      <w:tr w:rsidR="001A79B8" w:rsidRPr="004B7E37" w:rsidTr="00F9334E">
        <w:trPr>
          <w:gridAfter w:val="1"/>
          <w:wAfter w:w="143" w:type="dxa"/>
          <w:trHeight w:val="170"/>
        </w:trPr>
        <w:tc>
          <w:tcPr>
            <w:tcW w:w="1560" w:type="dxa"/>
            <w:tcBorders>
              <w:top w:val="single" w:sz="8" w:space="0" w:color="000000"/>
            </w:tcBorders>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Ersoz</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[21]</w:t>
            </w:r>
          </w:p>
        </w:tc>
        <w:tc>
          <w:tcPr>
            <w:tcW w:w="980" w:type="dxa"/>
            <w:tcBorders>
              <w:top w:val="single" w:sz="8"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Large</w:t>
            </w:r>
          </w:p>
        </w:tc>
        <w:tc>
          <w:tcPr>
            <w:tcW w:w="732" w:type="dxa"/>
            <w:tcBorders>
              <w:top w:val="single" w:sz="8"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5" w:type="dxa"/>
            <w:tcBorders>
              <w:top w:val="single" w:sz="8"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20-45</w:t>
            </w:r>
          </w:p>
        </w:tc>
        <w:tc>
          <w:tcPr>
            <w:tcW w:w="1337" w:type="dxa"/>
            <w:tcBorders>
              <w:top w:val="single" w:sz="8"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48/58 (82.8)</w:t>
            </w:r>
          </w:p>
        </w:tc>
        <w:tc>
          <w:tcPr>
            <w:tcW w:w="813" w:type="dxa"/>
            <w:gridSpan w:val="2"/>
            <w:tcBorders>
              <w:top w:val="single" w:sz="8"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1.17</w:t>
            </w:r>
          </w:p>
        </w:tc>
        <w:tc>
          <w:tcPr>
            <w:tcW w:w="1206" w:type="dxa"/>
            <w:tcBorders>
              <w:top w:val="single" w:sz="8"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54/58 (93.1)</w:t>
            </w:r>
          </w:p>
        </w:tc>
        <w:tc>
          <w:tcPr>
            <w:tcW w:w="1186" w:type="dxa"/>
            <w:tcBorders>
              <w:top w:val="single" w:sz="8"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4/58 (6.9)</w:t>
            </w:r>
          </w:p>
        </w:tc>
        <w:tc>
          <w:tcPr>
            <w:tcW w:w="1257" w:type="dxa"/>
            <w:gridSpan w:val="2"/>
            <w:tcBorders>
              <w:top w:val="single" w:sz="8"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58/58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Hwang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[22]</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15-18</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30-60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30/30 (100.0)</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(0.0)</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30/30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Maydeo</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[23]</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Large</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57/60 (95.0)</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1.05</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57/60 (95.0)</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3/60 (5.0)</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60/60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Minami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[24]</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87/88 (98.9)</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1.00</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87/88 (98.9)</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1/88 (1.1)</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88/88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Heo</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[25]</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83/100 (83.0)</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1.12</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90/100 (90.0)</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highlight w:val="yellow"/>
              </w:rPr>
            </w:pPr>
            <w:r w:rsidRPr="00F9334E">
              <w:rPr>
                <w:rFonts w:ascii="Book Antiqua" w:eastAsia="DotumChe" w:hAnsi="Book Antiqua"/>
                <w:kern w:val="0"/>
                <w:sz w:val="18"/>
                <w:szCs w:val="18"/>
              </w:rPr>
              <w:t>8/100 (8.0)</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97/100 (97.0)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Lee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[26]</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30-60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52/55 (94.5)</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3/55 (5.5)</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55/55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Kim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[27]</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60-90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22/35 (63.1)</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9/35 (25.7)</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31/35 (88.6)</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Lee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[28]</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13-20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20-60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35/41 (85.3)</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1.20</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37/41 (90.3)</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4/41 (9.7)</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41/41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Misra</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[29]</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Large</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30-45</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45/50 (90.0)</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5/50 (10.0)</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50/50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Attasaranya</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[30]</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Large</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12-18</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102/107 (95.3)</w:t>
            </w:r>
            <w:r w:rsidRPr="00F9334E">
              <w:rPr>
                <w:rFonts w:ascii="Book Antiqua" w:eastAsia="宋体" w:hAnsi="Book Antiqua"/>
                <w:kern w:val="0"/>
                <w:sz w:val="18"/>
                <w:szCs w:val="18"/>
                <w:vertAlign w:val="superscript"/>
                <w:lang w:eastAsia="zh-CN"/>
              </w:rPr>
              <w:t>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1.00</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78/107 (72.9)</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highlight w:val="yellow"/>
              </w:rPr>
            </w:pPr>
            <w:r w:rsidRPr="00F9334E">
              <w:rPr>
                <w:rFonts w:ascii="Book Antiqua" w:eastAsia="DotumChe" w:hAnsi="Book Antiqua"/>
                <w:kern w:val="0"/>
                <w:sz w:val="18"/>
                <w:szCs w:val="18"/>
              </w:rPr>
              <w:t>29/107 (27.1)</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102/107 (95.3)</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Espinel</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[31]</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Large</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30-45</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93/93 (100.0)</w:t>
            </w:r>
            <w:r w:rsidRPr="00F9334E">
              <w:rPr>
                <w:rFonts w:ascii="Book Antiqua" w:eastAsia="宋体" w:hAnsi="Book Antiqua"/>
                <w:kern w:val="0"/>
                <w:sz w:val="18"/>
                <w:szCs w:val="18"/>
                <w:vertAlign w:val="superscript"/>
                <w:lang w:eastAsia="zh-CN"/>
              </w:rPr>
              <w:t>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1.00</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90/93 (96.8)</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3/93 (3.2)</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93/93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Itoi</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[32]</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Large</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15-30</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51/53 (96.2)</w:t>
            </w:r>
            <w:r w:rsidRPr="00F9334E">
              <w:rPr>
                <w:rFonts w:ascii="Book Antiqua" w:eastAsia="宋体" w:hAnsi="Book Antiqua"/>
                <w:kern w:val="0"/>
                <w:sz w:val="18"/>
                <w:szCs w:val="18"/>
                <w:vertAlign w:val="superscript"/>
                <w:lang w:eastAsia="zh-CN"/>
              </w:rPr>
              <w:t>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1.04</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50/53 (94.3)</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3/53 (5.7)</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53/53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lastRenderedPageBreak/>
              <w:t xml:space="preserve">Kim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[33]</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15-18</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23/27 (85.2)</w:t>
            </w:r>
            <w:r w:rsidRPr="00F9334E">
              <w:rPr>
                <w:rFonts w:ascii="Book Antiqua" w:eastAsia="宋体" w:hAnsi="Book Antiqua"/>
                <w:kern w:val="0"/>
                <w:sz w:val="18"/>
                <w:szCs w:val="18"/>
                <w:vertAlign w:val="superscript"/>
                <w:lang w:eastAsia="zh-CN"/>
              </w:rPr>
              <w:t>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1.27</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18/27 (66.7)</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9/27 (33.3)</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27/27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Itoi</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[34]</w:t>
            </w:r>
          </w:p>
        </w:tc>
        <w:tc>
          <w:tcPr>
            <w:tcW w:w="980" w:type="dxa"/>
            <w:vAlign w:val="center"/>
          </w:tcPr>
          <w:p w:rsidR="001A79B8" w:rsidRPr="00F9334E" w:rsidRDefault="001A79B8" w:rsidP="00F9334E">
            <w:pPr>
              <w:snapToGrid w:val="0"/>
              <w:spacing w:line="276" w:lineRule="auto"/>
              <w:jc w:val="center"/>
              <w:rPr>
                <w:rFonts w:ascii="Book Antiqua" w:eastAsia="Malgun Gothic" w:hAnsi="Book Antiqua"/>
                <w:color w:val="000000"/>
                <w:kern w:val="0"/>
                <w:sz w:val="18"/>
                <w:szCs w:val="18"/>
              </w:rPr>
            </w:pPr>
            <w:r w:rsidRPr="00F9334E">
              <w:rPr>
                <w:rFonts w:ascii="Book Antiqua" w:eastAsia="DotumChe" w:hAnsi="Book Antiqua"/>
                <w:kern w:val="0"/>
                <w:sz w:val="18"/>
                <w:szCs w:val="18"/>
              </w:rPr>
              <w:t>Large</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15-18</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17/18 (94.4)</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1.06</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14/18 (77.8)</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4/18 (22.2)</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18/18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Kurita</w:t>
            </w:r>
            <w:r w:rsidRPr="00F9334E">
              <w:rPr>
                <w:rFonts w:ascii="Book Antiqua" w:hAnsi="Book Antiqua"/>
                <w:i/>
                <w:kern w:val="0"/>
                <w:sz w:val="18"/>
                <w:szCs w:val="18"/>
              </w:rPr>
              <w:t xml:space="preserve"> et al</w:t>
            </w:r>
            <w:r w:rsidRPr="00F9334E">
              <w:rPr>
                <w:rFonts w:ascii="Book Antiqua" w:hAnsi="Book Antiqua"/>
                <w:noProof/>
                <w:kern w:val="0"/>
                <w:sz w:val="18"/>
                <w:szCs w:val="18"/>
                <w:vertAlign w:val="superscript"/>
              </w:rPr>
              <w:t>[35]</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Malgun Gothic" w:hAnsi="Book Antiqua"/>
                <w:kern w:val="0"/>
                <w:sz w:val="18"/>
                <w:szCs w:val="18"/>
              </w:rPr>
              <w:t>Prior</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23/24 (95.8)</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1.00</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23/24 (95.8)</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highlight w:val="yellow"/>
              </w:rPr>
            </w:pPr>
            <w:r w:rsidRPr="00F9334E">
              <w:rPr>
                <w:rFonts w:ascii="Book Antiqua" w:eastAsia="DotumChe" w:hAnsi="Book Antiqua"/>
                <w:kern w:val="0"/>
                <w:sz w:val="18"/>
                <w:szCs w:val="18"/>
              </w:rPr>
              <w:t>1/24 (4.2)</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23/24 (95.8)</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Ghazanfar</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[36]</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Large</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15-18</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52/84 (61.9)</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1.28</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67/84 (79.7)</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0/84 (0.0)</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67/84 (79.7)</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Kim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[37]</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Prior</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12-18</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20-60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68/70 (97.1)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1.02</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69/70 (98.6)</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1/70 (1.4)</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70/70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Youn</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[38]</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30-60</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93/101 (92.1)</w:t>
            </w:r>
            <w:r w:rsidRPr="00F9334E">
              <w:rPr>
                <w:rFonts w:ascii="Book Antiqua" w:eastAsia="宋体" w:hAnsi="Book Antiqua"/>
                <w:kern w:val="0"/>
                <w:sz w:val="18"/>
                <w:szCs w:val="18"/>
                <w:vertAlign w:val="superscript"/>
                <w:lang w:eastAsia="zh-CN"/>
              </w:rPr>
              <w:t>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1.08</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94/101 (93.1)</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7/101 (6.9)</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101/101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Kim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[39]</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63/72 (87.5</w:t>
            </w:r>
            <w:r w:rsidRPr="00F9334E">
              <w:rPr>
                <w:rFonts w:ascii="Book Antiqua" w:eastAsia="宋体" w:hAnsi="Book Antiqua"/>
                <w:kern w:val="0"/>
                <w:sz w:val="18"/>
                <w:szCs w:val="18"/>
                <w:lang w:eastAsia="zh-CN"/>
              </w:rPr>
              <w:t>)</w:t>
            </w:r>
            <w:r w:rsidRPr="00F9334E">
              <w:rPr>
                <w:rFonts w:ascii="Book Antiqua" w:eastAsia="宋体" w:hAnsi="Book Antiqua"/>
                <w:kern w:val="0"/>
                <w:sz w:val="18"/>
                <w:szCs w:val="18"/>
                <w:vertAlign w:val="superscript"/>
                <w:lang w:eastAsia="zh-CN"/>
              </w:rPr>
              <w:t>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1.14</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64/72 (88.9)</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6/72 (8.3)</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70/72 (97.2)</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Stefanidis</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[40]</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Large</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10-12</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44/45 (97.7)</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1.00</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44/45 (97.7)</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0/45 (0.0)</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44/45 (97.7)</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Rebelo</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[41]</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12-18</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60</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25/30 (83.3)</w:t>
            </w:r>
            <w:r w:rsidRPr="00F9334E">
              <w:rPr>
                <w:rFonts w:ascii="Book Antiqua" w:eastAsia="宋体" w:hAnsi="Book Antiqua"/>
                <w:kern w:val="0"/>
                <w:sz w:val="18"/>
                <w:szCs w:val="18"/>
                <w:vertAlign w:val="superscript"/>
                <w:lang w:eastAsia="zh-CN"/>
              </w:rPr>
              <w:t>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1.14</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23/30 (76.7)</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highlight w:val="yellow"/>
              </w:rPr>
            </w:pPr>
            <w:r w:rsidRPr="00F9334E">
              <w:rPr>
                <w:rFonts w:ascii="Book Antiqua" w:eastAsia="DotumChe" w:hAnsi="Book Antiqua"/>
                <w:kern w:val="0"/>
                <w:sz w:val="18"/>
                <w:szCs w:val="18"/>
              </w:rPr>
              <w:t>6/30 (20.0)</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29/30 (96.7)</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Sakai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[42]</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49/59 (83.1)</w:t>
            </w:r>
            <w:r w:rsidRPr="00F9334E">
              <w:rPr>
                <w:rFonts w:ascii="Book Antiqua" w:eastAsia="宋体" w:hAnsi="Book Antiqua"/>
                <w:kern w:val="0"/>
                <w:sz w:val="18"/>
                <w:szCs w:val="18"/>
                <w:vertAlign w:val="superscript"/>
                <w:lang w:eastAsia="zh-CN"/>
              </w:rPr>
              <w:t>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1.30</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51/59 (86.4)</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highlight w:val="yellow"/>
              </w:rPr>
            </w:pPr>
            <w:r w:rsidRPr="00F9334E">
              <w:rPr>
                <w:rFonts w:ascii="Book Antiqua" w:eastAsia="DotumChe" w:hAnsi="Book Antiqua"/>
                <w:kern w:val="0"/>
                <w:sz w:val="18"/>
                <w:szCs w:val="18"/>
              </w:rPr>
              <w:t>8/59 (13.6)</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57/59 (96.6)</w:t>
            </w:r>
          </w:p>
        </w:tc>
      </w:tr>
      <w:tr w:rsidR="001A79B8" w:rsidRPr="004B7E37" w:rsidTr="00F9334E">
        <w:trPr>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Park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[43]</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Variable</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30-180</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357/546 (65.4)</w:t>
            </w:r>
            <w:r w:rsidRPr="00F9334E">
              <w:rPr>
                <w:rFonts w:ascii="Book Antiqua" w:eastAsia="宋体" w:hAnsi="Book Antiqua"/>
                <w:kern w:val="0"/>
                <w:sz w:val="18"/>
                <w:szCs w:val="18"/>
                <w:vertAlign w:val="superscript"/>
                <w:lang w:eastAsia="zh-CN"/>
              </w:rPr>
              <w:t>1</w:t>
            </w:r>
          </w:p>
        </w:tc>
        <w:tc>
          <w:tcPr>
            <w:tcW w:w="778"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1.46</w:t>
            </w:r>
          </w:p>
        </w:tc>
        <w:tc>
          <w:tcPr>
            <w:tcW w:w="1241"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484/617 (78.4)</w:t>
            </w:r>
          </w:p>
        </w:tc>
        <w:tc>
          <w:tcPr>
            <w:tcW w:w="1310"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highlight w:val="yellow"/>
              </w:rPr>
            </w:pPr>
            <w:r w:rsidRPr="00F9334E">
              <w:rPr>
                <w:rFonts w:ascii="Book Antiqua" w:eastAsia="DotumChe" w:hAnsi="Book Antiqua"/>
                <w:kern w:val="0"/>
                <w:sz w:val="18"/>
                <w:szCs w:val="18"/>
              </w:rPr>
              <w:t>123/617 (19.9)</w:t>
            </w:r>
          </w:p>
        </w:tc>
        <w:tc>
          <w:tcPr>
            <w:tcW w:w="1276" w:type="dxa"/>
            <w:gridSpan w:val="2"/>
            <w:vAlign w:val="center"/>
          </w:tcPr>
          <w:p w:rsidR="001A79B8" w:rsidRPr="00F9334E" w:rsidRDefault="001A79B8" w:rsidP="00840F89">
            <w:pPr>
              <w:snapToGrid w:val="0"/>
              <w:spacing w:line="276" w:lineRule="auto"/>
              <w:ind w:leftChars="-45" w:left="13" w:hangingChars="67" w:hanging="121"/>
              <w:jc w:val="center"/>
              <w:rPr>
                <w:rFonts w:ascii="Book Antiqua" w:eastAsia="DotumChe" w:hAnsi="Book Antiqua"/>
                <w:kern w:val="0"/>
                <w:sz w:val="18"/>
                <w:szCs w:val="18"/>
              </w:rPr>
            </w:pPr>
            <w:r w:rsidRPr="00F9334E">
              <w:rPr>
                <w:rFonts w:ascii="Book Antiqua" w:eastAsia="DotumChe" w:hAnsi="Book Antiqua"/>
                <w:kern w:val="0"/>
                <w:sz w:val="18"/>
                <w:szCs w:val="18"/>
              </w:rPr>
              <w:t>602/617 (97.6)</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Poincloux</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[44]</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Large</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30-60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62/64 (96.9)</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1.05</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61/64 (95.3)</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3/64 (4.7)</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64/64 (100)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Hwang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[45]</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60</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65/69 (94.2)</w:t>
            </w:r>
            <w:r w:rsidRPr="00F9334E">
              <w:rPr>
                <w:rFonts w:ascii="Book Antiqua" w:eastAsia="宋体" w:hAnsi="Book Antiqua"/>
                <w:kern w:val="0"/>
                <w:sz w:val="18"/>
                <w:szCs w:val="18"/>
                <w:vertAlign w:val="superscript"/>
                <w:lang w:eastAsia="zh-CN"/>
              </w:rPr>
              <w:t>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1.02</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51/69 (73.9)</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highlight w:val="yellow"/>
              </w:rPr>
            </w:pPr>
            <w:r w:rsidRPr="00F9334E">
              <w:rPr>
                <w:rFonts w:ascii="Book Antiqua" w:eastAsia="DotumChe" w:hAnsi="Book Antiqua"/>
                <w:kern w:val="0"/>
                <w:sz w:val="18"/>
                <w:szCs w:val="18"/>
              </w:rPr>
              <w:t>18/69 (26.1)</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66/69 (95.7)</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Paspatis</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[46]</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Large</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30-60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778"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1241"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102/124 (81.8)</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4/124 (3.2)</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106/124 (85.0)</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Rosa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[47]</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12-18</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60</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56/68 (82.4)</w:t>
            </w:r>
            <w:r w:rsidRPr="00F9334E">
              <w:rPr>
                <w:rFonts w:ascii="Book Antiqua" w:eastAsia="宋体" w:hAnsi="Book Antiqua"/>
                <w:kern w:val="0"/>
                <w:sz w:val="18"/>
                <w:szCs w:val="18"/>
                <w:vertAlign w:val="superscript"/>
                <w:lang w:eastAsia="zh-CN"/>
              </w:rPr>
              <w:t>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1.10</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55/68 (80.9)</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highlight w:val="yellow"/>
              </w:rPr>
            </w:pPr>
            <w:r w:rsidRPr="00F9334E">
              <w:rPr>
                <w:rFonts w:ascii="Book Antiqua" w:eastAsia="DotumChe" w:hAnsi="Book Antiqua"/>
                <w:kern w:val="0"/>
                <w:sz w:val="18"/>
                <w:szCs w:val="18"/>
              </w:rPr>
              <w:t>10/68 (14.7)</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65/68 (95.6)</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Yang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[48]</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Limited</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12-18</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163/171 (95.3)</w:t>
            </w:r>
            <w:r w:rsidRPr="00F9334E">
              <w:rPr>
                <w:rFonts w:ascii="Book Antiqua" w:eastAsia="宋体" w:hAnsi="Book Antiqua"/>
                <w:kern w:val="0"/>
                <w:sz w:val="18"/>
                <w:szCs w:val="18"/>
                <w:vertAlign w:val="superscript"/>
                <w:lang w:eastAsia="zh-CN"/>
              </w:rPr>
              <w:t>1</w:t>
            </w:r>
          </w:p>
        </w:tc>
        <w:tc>
          <w:tcPr>
            <w:tcW w:w="778"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1.00</w:t>
            </w:r>
          </w:p>
        </w:tc>
        <w:tc>
          <w:tcPr>
            <w:tcW w:w="1241"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102/171 (59.6)</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highlight w:val="yellow"/>
              </w:rPr>
            </w:pPr>
            <w:r w:rsidRPr="00F9334E">
              <w:rPr>
                <w:rFonts w:ascii="Book Antiqua" w:eastAsia="DotumChe" w:hAnsi="Book Antiqua"/>
                <w:kern w:val="0"/>
                <w:sz w:val="18"/>
                <w:szCs w:val="18"/>
              </w:rPr>
              <w:t>66/171 (38.6)</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163/171 (95.3)</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Yoon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[49]</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Prior</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60-120</w:t>
            </w:r>
          </w:p>
        </w:tc>
        <w:tc>
          <w:tcPr>
            <w:tcW w:w="1337"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NA</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1.70</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36/52 (69.2)</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12/52 (23.1)</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48/52 (92.4)</w:t>
            </w:r>
          </w:p>
        </w:tc>
      </w:tr>
      <w:tr w:rsidR="001A79B8" w:rsidRPr="004B7E37" w:rsidTr="00F9334E">
        <w:trPr>
          <w:gridAfter w:val="1"/>
          <w:wAfter w:w="143" w:type="dxa"/>
          <w:trHeight w:val="170"/>
        </w:trPr>
        <w:tc>
          <w:tcPr>
            <w:tcW w:w="1560" w:type="dxa"/>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 xml:space="preserve">Harada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[50]</w:t>
            </w:r>
          </w:p>
        </w:tc>
        <w:tc>
          <w:tcPr>
            <w:tcW w:w="980"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Prior</w:t>
            </w:r>
          </w:p>
        </w:tc>
        <w:tc>
          <w:tcPr>
            <w:tcW w:w="732"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15-20</w:t>
            </w:r>
          </w:p>
        </w:tc>
        <w:tc>
          <w:tcPr>
            <w:tcW w:w="1135"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30</w:t>
            </w:r>
          </w:p>
        </w:tc>
        <w:tc>
          <w:tcPr>
            <w:tcW w:w="1337" w:type="dxa"/>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29/30 (96.7)</w:t>
            </w:r>
            <w:r w:rsidRPr="00F9334E">
              <w:rPr>
                <w:rFonts w:ascii="Book Antiqua" w:eastAsia="宋体" w:hAnsi="Book Antiqua"/>
                <w:kern w:val="0"/>
                <w:sz w:val="18"/>
                <w:szCs w:val="18"/>
                <w:vertAlign w:val="superscript"/>
                <w:lang w:eastAsia="zh-CN"/>
              </w:rPr>
              <w:t>1</w:t>
            </w:r>
          </w:p>
        </w:tc>
        <w:tc>
          <w:tcPr>
            <w:tcW w:w="813"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1.00</w:t>
            </w:r>
          </w:p>
        </w:tc>
        <w:tc>
          <w:tcPr>
            <w:tcW w:w="120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27/30 (90.0)</w:t>
            </w:r>
          </w:p>
        </w:tc>
        <w:tc>
          <w:tcPr>
            <w:tcW w:w="1186" w:type="dxa"/>
            <w:vAlign w:val="center"/>
          </w:tcPr>
          <w:p w:rsidR="001A79B8" w:rsidRPr="00F9334E" w:rsidRDefault="001A79B8" w:rsidP="00F9334E">
            <w:pPr>
              <w:snapToGrid w:val="0"/>
              <w:spacing w:line="276" w:lineRule="auto"/>
              <w:jc w:val="center"/>
              <w:rPr>
                <w:rFonts w:ascii="Book Antiqua" w:eastAsia="DotumChe" w:hAnsi="Book Antiqua"/>
                <w:kern w:val="0"/>
                <w:sz w:val="18"/>
                <w:szCs w:val="18"/>
                <w:highlight w:val="yellow"/>
              </w:rPr>
            </w:pPr>
            <w:r w:rsidRPr="00F9334E">
              <w:rPr>
                <w:rFonts w:ascii="Book Antiqua" w:eastAsia="DotumChe" w:hAnsi="Book Antiqua"/>
                <w:kern w:val="0"/>
                <w:sz w:val="18"/>
                <w:szCs w:val="18"/>
              </w:rPr>
              <w:t>3/30 (10.0)</w:t>
            </w:r>
          </w:p>
        </w:tc>
        <w:tc>
          <w:tcPr>
            <w:tcW w:w="1257" w:type="dxa"/>
            <w:gridSpan w:val="2"/>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29/30 (96.7)</w:t>
            </w:r>
          </w:p>
        </w:tc>
      </w:tr>
      <w:tr w:rsidR="001A79B8" w:rsidRPr="004B7E37" w:rsidTr="00F9334E">
        <w:trPr>
          <w:gridAfter w:val="1"/>
          <w:wAfter w:w="143" w:type="dxa"/>
          <w:trHeight w:val="170"/>
        </w:trPr>
        <w:tc>
          <w:tcPr>
            <w:tcW w:w="1560" w:type="dxa"/>
            <w:tcBorders>
              <w:bottom w:val="single" w:sz="4" w:space="0" w:color="000000"/>
            </w:tcBorders>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r w:rsidRPr="00F9334E">
              <w:rPr>
                <w:rFonts w:ascii="Book Antiqua" w:hAnsi="Book Antiqua"/>
                <w:kern w:val="0"/>
                <w:sz w:val="18"/>
                <w:szCs w:val="18"/>
              </w:rPr>
              <w:t>Total</w:t>
            </w:r>
          </w:p>
        </w:tc>
        <w:tc>
          <w:tcPr>
            <w:tcW w:w="980" w:type="dxa"/>
            <w:tcBorders>
              <w:bottom w:val="single" w:sz="4"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p>
        </w:tc>
        <w:tc>
          <w:tcPr>
            <w:tcW w:w="732" w:type="dxa"/>
            <w:tcBorders>
              <w:bottom w:val="single" w:sz="4"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5" w:type="dxa"/>
            <w:tcBorders>
              <w:bottom w:val="single" w:sz="4"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10-180</w:t>
            </w:r>
          </w:p>
        </w:tc>
        <w:tc>
          <w:tcPr>
            <w:tcW w:w="1337" w:type="dxa"/>
            <w:tcBorders>
              <w:bottom w:val="single" w:sz="4"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1745/2078 (84.0)</w:t>
            </w:r>
          </w:p>
        </w:tc>
        <w:tc>
          <w:tcPr>
            <w:tcW w:w="813" w:type="dxa"/>
            <w:gridSpan w:val="2"/>
            <w:tcBorders>
              <w:bottom w:val="single" w:sz="4" w:space="0" w:color="000000"/>
            </w:tcBorders>
            <w:vAlign w:val="center"/>
          </w:tcPr>
          <w:p w:rsidR="001A79B8" w:rsidRPr="00F9334E"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1.20</w:t>
            </w:r>
            <w:r w:rsidRPr="00F9334E">
              <w:rPr>
                <w:rFonts w:ascii="Book Antiqua" w:eastAsia="宋体" w:hAnsi="Book Antiqua"/>
                <w:kern w:val="0"/>
                <w:sz w:val="18"/>
                <w:szCs w:val="18"/>
                <w:vertAlign w:val="superscript"/>
                <w:lang w:eastAsia="zh-CN"/>
              </w:rPr>
              <w:t>2</w:t>
            </w:r>
          </w:p>
        </w:tc>
        <w:tc>
          <w:tcPr>
            <w:tcW w:w="1206" w:type="dxa"/>
            <w:tcBorders>
              <w:bottom w:val="single" w:sz="4"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2077/2495 (83.2)</w:t>
            </w:r>
          </w:p>
        </w:tc>
        <w:tc>
          <w:tcPr>
            <w:tcW w:w="1186" w:type="dxa"/>
            <w:tcBorders>
              <w:bottom w:val="single" w:sz="4"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353/2495 (14.1)</w:t>
            </w:r>
          </w:p>
        </w:tc>
        <w:tc>
          <w:tcPr>
            <w:tcW w:w="1257" w:type="dxa"/>
            <w:gridSpan w:val="2"/>
            <w:tcBorders>
              <w:bottom w:val="single" w:sz="4" w:space="0" w:color="000000"/>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2407/2495 (96.5)</w:t>
            </w:r>
          </w:p>
        </w:tc>
      </w:tr>
    </w:tbl>
    <w:p w:rsidR="001A79B8" w:rsidRDefault="001A79B8" w:rsidP="00840F89">
      <w:pPr>
        <w:snapToGrid w:val="0"/>
        <w:spacing w:line="276" w:lineRule="auto"/>
        <w:ind w:leftChars="-178" w:left="-427" w:firstLine="1"/>
        <w:rPr>
          <w:rFonts w:ascii="Book Antiqua" w:eastAsia="宋体" w:hAnsi="Book Antiqua"/>
          <w:vertAlign w:val="superscript"/>
          <w:lang w:eastAsia="zh-CN"/>
        </w:rPr>
      </w:pPr>
    </w:p>
    <w:p w:rsidR="001A79B8" w:rsidRPr="00021426" w:rsidRDefault="001A79B8" w:rsidP="00021426">
      <w:pPr>
        <w:spacing w:line="360" w:lineRule="auto"/>
        <w:rPr>
          <w:rFonts w:ascii="Book Antiqua" w:eastAsia="宋体" w:hAnsi="Book Antiqua"/>
          <w:lang w:eastAsia="zh-CN"/>
        </w:rPr>
      </w:pPr>
      <w:r w:rsidRPr="00021426">
        <w:rPr>
          <w:rFonts w:ascii="Book Antiqua" w:eastAsia="宋体" w:hAnsi="Book Antiqua"/>
          <w:vertAlign w:val="superscript"/>
          <w:lang w:eastAsia="zh-CN"/>
        </w:rPr>
        <w:t>1</w:t>
      </w:r>
      <w:r w:rsidRPr="00021426">
        <w:rPr>
          <w:rFonts w:ascii="Book Antiqua" w:eastAsia="宋体" w:hAnsi="Book Antiqua"/>
          <w:lang w:eastAsia="zh-CN"/>
        </w:rPr>
        <w:t xml:space="preserve">Studies which were designed to include cases where endoscopic mechanical </w:t>
      </w:r>
      <w:proofErr w:type="spellStart"/>
      <w:r w:rsidRPr="00021426">
        <w:rPr>
          <w:rFonts w:ascii="Book Antiqua" w:eastAsia="宋体" w:hAnsi="Book Antiqua"/>
          <w:lang w:eastAsia="zh-CN"/>
        </w:rPr>
        <w:t>lithotripsywas</w:t>
      </w:r>
      <w:proofErr w:type="spellEnd"/>
      <w:r w:rsidRPr="00021426">
        <w:rPr>
          <w:rFonts w:ascii="Book Antiqua" w:eastAsia="宋体" w:hAnsi="Book Antiqua"/>
          <w:lang w:eastAsia="zh-CN"/>
        </w:rPr>
        <w:t xml:space="preserve"> performed along with the first session of endoscopic papillary large balloon dilatation;</w:t>
      </w:r>
      <w:r>
        <w:rPr>
          <w:rFonts w:ascii="Book Antiqua" w:eastAsia="宋体" w:hAnsi="Book Antiqua"/>
          <w:lang w:eastAsia="zh-CN"/>
        </w:rPr>
        <w:t xml:space="preserve"> </w:t>
      </w:r>
      <w:r w:rsidRPr="00021426">
        <w:rPr>
          <w:rFonts w:ascii="Book Antiqua" w:eastAsia="宋体" w:hAnsi="Book Antiqua"/>
          <w:vertAlign w:val="superscript"/>
          <w:lang w:eastAsia="zh-CN"/>
        </w:rPr>
        <w:t>2</w:t>
      </w:r>
      <w:r w:rsidRPr="00021426">
        <w:rPr>
          <w:rFonts w:ascii="Book Antiqua" w:eastAsia="宋体" w:hAnsi="Book Antiqua"/>
          <w:lang w:eastAsia="zh-CN"/>
        </w:rPr>
        <w:t>Calculated by dividing total number of procedures into total number of sessions which was calculated by multiplying each mean number of session with each number of procedures</w:t>
      </w:r>
      <w:r>
        <w:rPr>
          <w:rFonts w:ascii="Book Antiqua" w:eastAsia="宋体" w:hAnsi="Book Antiqua"/>
          <w:lang w:eastAsia="zh-CN"/>
        </w:rPr>
        <w:t xml:space="preserve">. </w:t>
      </w:r>
      <w:r w:rsidRPr="00021426">
        <w:rPr>
          <w:rFonts w:ascii="Book Antiqua" w:eastAsia="宋体" w:hAnsi="Book Antiqua"/>
          <w:lang w:eastAsia="zh-CN"/>
        </w:rPr>
        <w:t xml:space="preserve">EST: Endoscopic </w:t>
      </w:r>
      <w:proofErr w:type="spellStart"/>
      <w:r w:rsidRPr="00021426">
        <w:rPr>
          <w:rFonts w:ascii="Book Antiqua" w:eastAsia="宋体" w:hAnsi="Book Antiqua"/>
          <w:lang w:eastAsia="zh-CN"/>
        </w:rPr>
        <w:t>sphincterotomy</w:t>
      </w:r>
      <w:proofErr w:type="spellEnd"/>
      <w:r w:rsidRPr="00021426">
        <w:rPr>
          <w:rFonts w:ascii="Book Antiqua" w:eastAsia="宋体" w:hAnsi="Book Antiqua"/>
          <w:lang w:eastAsia="zh-CN"/>
        </w:rPr>
        <w:t xml:space="preserve">; EML: Endoscopic mechanical lithotripsy; Prior: Prior endoscopic </w:t>
      </w:r>
      <w:proofErr w:type="spellStart"/>
      <w:r w:rsidRPr="00021426">
        <w:rPr>
          <w:rFonts w:ascii="Book Antiqua" w:eastAsia="宋体" w:hAnsi="Book Antiqua"/>
          <w:lang w:eastAsia="zh-CN"/>
        </w:rPr>
        <w:t>spincterotomy</w:t>
      </w:r>
      <w:proofErr w:type="spellEnd"/>
      <w:r w:rsidRPr="00021426">
        <w:rPr>
          <w:rFonts w:ascii="Book Antiqua" w:eastAsia="宋体" w:hAnsi="Book Antiqua"/>
          <w:lang w:eastAsia="zh-CN"/>
        </w:rPr>
        <w:t>; NA: Not available.</w:t>
      </w:r>
    </w:p>
    <w:p w:rsidR="001A79B8" w:rsidRDefault="001A79B8" w:rsidP="009710FA">
      <w:pPr>
        <w:spacing w:line="360" w:lineRule="auto"/>
        <w:rPr>
          <w:rFonts w:ascii="Book Antiqua" w:eastAsia="宋体" w:hAnsi="Book Antiqua"/>
          <w:b/>
          <w:lang w:eastAsia="zh-CN"/>
        </w:rPr>
      </w:pPr>
    </w:p>
    <w:p w:rsidR="001A79B8" w:rsidRPr="009710FA" w:rsidRDefault="001A79B8" w:rsidP="009710FA">
      <w:pPr>
        <w:spacing w:line="360" w:lineRule="auto"/>
        <w:rPr>
          <w:rFonts w:ascii="Book Antiqua" w:hAnsi="Book Antiqua"/>
          <w:b/>
        </w:rPr>
      </w:pPr>
      <w:r w:rsidRPr="009710FA">
        <w:rPr>
          <w:rFonts w:ascii="Book Antiqua" w:hAnsi="Book Antiqua"/>
          <w:b/>
        </w:rPr>
        <w:t xml:space="preserve">Table 3 Adverse events of endoscopic papillary large balloon dilatation with endoscopic </w:t>
      </w:r>
      <w:proofErr w:type="spellStart"/>
      <w:r w:rsidRPr="009710FA">
        <w:rPr>
          <w:rFonts w:ascii="Book Antiqua" w:hAnsi="Book Antiqua"/>
          <w:b/>
        </w:rPr>
        <w:t>sphincterotomy</w:t>
      </w:r>
      <w:proofErr w:type="spellEnd"/>
      <w:r w:rsidRPr="009710FA">
        <w:rPr>
          <w:rFonts w:ascii="Book Antiqua" w:hAnsi="Book Antiqua"/>
          <w:b/>
        </w:rPr>
        <w:t xml:space="preserve"> </w:t>
      </w:r>
      <w:r w:rsidRPr="005C1902">
        <w:rPr>
          <w:rFonts w:ascii="Book Antiqua" w:eastAsia="宋体" w:hAnsi="Book Antiqua"/>
          <w:b/>
          <w:i/>
          <w:lang w:eastAsia="zh-CN"/>
        </w:rPr>
        <w:t>n</w:t>
      </w:r>
      <w:r>
        <w:rPr>
          <w:rFonts w:ascii="Book Antiqua" w:eastAsia="宋体" w:hAnsi="Book Antiqua"/>
          <w:b/>
          <w:lang w:eastAsia="zh-CN"/>
        </w:rPr>
        <w:t xml:space="preserve"> (%)</w:t>
      </w:r>
    </w:p>
    <w:tbl>
      <w:tblPr>
        <w:tblW w:w="9464" w:type="dxa"/>
        <w:tblBorders>
          <w:top w:val="single" w:sz="4" w:space="0" w:color="000000"/>
          <w:bottom w:val="single" w:sz="4" w:space="0" w:color="000000"/>
        </w:tblBorders>
        <w:tblLayout w:type="fixed"/>
        <w:tblCellMar>
          <w:top w:w="57" w:type="dxa"/>
          <w:bottom w:w="57" w:type="dxa"/>
        </w:tblCellMar>
        <w:tblLook w:val="00A0" w:firstRow="1" w:lastRow="0" w:firstColumn="1" w:lastColumn="0" w:noHBand="0" w:noVBand="0"/>
      </w:tblPr>
      <w:tblGrid>
        <w:gridCol w:w="1365"/>
        <w:gridCol w:w="161"/>
        <w:gridCol w:w="987"/>
        <w:gridCol w:w="147"/>
        <w:gridCol w:w="1109"/>
        <w:gridCol w:w="1260"/>
        <w:gridCol w:w="1065"/>
        <w:gridCol w:w="1074"/>
        <w:gridCol w:w="1053"/>
        <w:gridCol w:w="1243"/>
      </w:tblGrid>
      <w:tr w:rsidR="001A79B8" w:rsidRPr="00F0404E" w:rsidTr="00F9334E">
        <w:tc>
          <w:tcPr>
            <w:tcW w:w="1526" w:type="dxa"/>
            <w:gridSpan w:val="2"/>
            <w:tcBorders>
              <w:top w:val="single" w:sz="8" w:space="0" w:color="000000"/>
              <w:left w:val="nil"/>
              <w:bottom w:val="single" w:sz="8" w:space="0" w:color="000000"/>
              <w:right w:val="nil"/>
            </w:tcBorders>
            <w:vAlign w:val="center"/>
          </w:tcPr>
          <w:p w:rsidR="001A79B8" w:rsidRPr="00F9334E" w:rsidRDefault="001A79B8" w:rsidP="00F9334E">
            <w:pPr>
              <w:snapToGrid w:val="0"/>
              <w:spacing w:line="276" w:lineRule="auto"/>
              <w:rPr>
                <w:rFonts w:ascii="Book Antiqua" w:eastAsia="Malgun Gothic" w:hAnsi="Book Antiqua"/>
                <w:kern w:val="0"/>
                <w:sz w:val="18"/>
                <w:szCs w:val="18"/>
                <w:highlight w:val="yellow"/>
              </w:rPr>
            </w:pPr>
            <w:r w:rsidRPr="00F9334E">
              <w:rPr>
                <w:rFonts w:ascii="Book Antiqua" w:hAnsi="Book Antiqua"/>
                <w:kern w:val="0"/>
                <w:sz w:val="18"/>
                <w:szCs w:val="18"/>
              </w:rPr>
              <w:t>Authors</w:t>
            </w:r>
          </w:p>
        </w:tc>
        <w:tc>
          <w:tcPr>
            <w:tcW w:w="1134" w:type="dxa"/>
            <w:gridSpan w:val="2"/>
            <w:tcBorders>
              <w:top w:val="single" w:sz="8" w:space="0" w:color="000000"/>
              <w:left w:val="nil"/>
              <w:bottom w:val="single" w:sz="8" w:space="0" w:color="000000"/>
              <w:right w:val="nil"/>
            </w:tcBorders>
            <w:vAlign w:val="center"/>
          </w:tcPr>
          <w:p w:rsidR="001A79B8" w:rsidRPr="00F9334E" w:rsidRDefault="001A79B8" w:rsidP="00F9334E">
            <w:pPr>
              <w:snapToGrid w:val="0"/>
              <w:spacing w:line="276" w:lineRule="auto"/>
              <w:jc w:val="center"/>
              <w:rPr>
                <w:rFonts w:ascii="Book Antiqua" w:eastAsia="Malgun Gothic" w:hAnsi="Book Antiqua"/>
                <w:kern w:val="0"/>
                <w:sz w:val="18"/>
                <w:szCs w:val="18"/>
              </w:rPr>
            </w:pPr>
            <w:r w:rsidRPr="00F9334E">
              <w:rPr>
                <w:rFonts w:ascii="Book Antiqua" w:hAnsi="Book Antiqua"/>
                <w:kern w:val="0"/>
                <w:sz w:val="18"/>
                <w:szCs w:val="18"/>
              </w:rPr>
              <w:t xml:space="preserve">Overall </w:t>
            </w:r>
            <w:r w:rsidRPr="00F9334E">
              <w:rPr>
                <w:rFonts w:ascii="Book Antiqua" w:hAnsi="Book Antiqua"/>
                <w:kern w:val="0"/>
                <w:sz w:val="18"/>
                <w:szCs w:val="18"/>
              </w:rPr>
              <w:lastRenderedPageBreak/>
              <w:t xml:space="preserve">AEs No./total </w:t>
            </w:r>
          </w:p>
        </w:tc>
        <w:tc>
          <w:tcPr>
            <w:tcW w:w="1109" w:type="dxa"/>
            <w:tcBorders>
              <w:top w:val="single" w:sz="8" w:space="0" w:color="000000"/>
              <w:left w:val="nil"/>
              <w:bottom w:val="single" w:sz="8" w:space="0" w:color="000000"/>
              <w:right w:val="nil"/>
            </w:tcBorders>
            <w:vAlign w:val="center"/>
          </w:tcPr>
          <w:p w:rsidR="001A79B8" w:rsidRPr="00BC55EF"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hAnsi="Book Antiqua"/>
                <w:kern w:val="0"/>
                <w:sz w:val="18"/>
                <w:szCs w:val="18"/>
              </w:rPr>
              <w:lastRenderedPageBreak/>
              <w:t>Pancreatiti</w:t>
            </w:r>
            <w:r w:rsidRPr="00F9334E">
              <w:rPr>
                <w:rFonts w:ascii="Book Antiqua" w:hAnsi="Book Antiqua"/>
                <w:kern w:val="0"/>
                <w:sz w:val="18"/>
                <w:szCs w:val="18"/>
              </w:rPr>
              <w:lastRenderedPageBreak/>
              <w:t>s No./total</w:t>
            </w:r>
          </w:p>
        </w:tc>
        <w:tc>
          <w:tcPr>
            <w:tcW w:w="1260" w:type="dxa"/>
            <w:tcBorders>
              <w:top w:val="single" w:sz="8" w:space="0" w:color="000000"/>
              <w:left w:val="nil"/>
              <w:bottom w:val="single" w:sz="8" w:space="0" w:color="000000"/>
              <w:right w:val="nil"/>
            </w:tcBorders>
            <w:vAlign w:val="center"/>
          </w:tcPr>
          <w:p w:rsidR="001A79B8" w:rsidRPr="00BC55EF" w:rsidRDefault="001A79B8" w:rsidP="00F9334E">
            <w:pPr>
              <w:snapToGrid w:val="0"/>
              <w:spacing w:line="276" w:lineRule="auto"/>
              <w:jc w:val="center"/>
              <w:rPr>
                <w:rFonts w:ascii="Book Antiqua" w:eastAsia="宋体" w:hAnsi="Book Antiqua"/>
                <w:kern w:val="0"/>
                <w:sz w:val="18"/>
                <w:szCs w:val="18"/>
                <w:lang w:eastAsia="zh-CN"/>
              </w:rPr>
            </w:pPr>
            <w:r w:rsidRPr="00F9334E">
              <w:rPr>
                <w:rFonts w:ascii="Book Antiqua" w:hAnsi="Book Antiqua"/>
                <w:kern w:val="0"/>
                <w:sz w:val="18"/>
                <w:szCs w:val="18"/>
              </w:rPr>
              <w:lastRenderedPageBreak/>
              <w:t>Bleeding</w:t>
            </w:r>
            <w:r w:rsidRPr="00F9334E">
              <w:rPr>
                <w:rFonts w:ascii="Book Antiqua" w:eastAsia="Malgun Gothic" w:hAnsi="Book Antiqua"/>
                <w:kern w:val="0"/>
                <w:sz w:val="18"/>
                <w:szCs w:val="18"/>
              </w:rPr>
              <w:t xml:space="preserve"> </w:t>
            </w:r>
            <w:r w:rsidRPr="00F9334E">
              <w:rPr>
                <w:rFonts w:ascii="Book Antiqua" w:hAnsi="Book Antiqua"/>
                <w:kern w:val="0"/>
                <w:sz w:val="18"/>
                <w:szCs w:val="18"/>
              </w:rPr>
              <w:t>No.</w:t>
            </w:r>
            <w:r w:rsidRPr="00F9334E">
              <w:rPr>
                <w:rFonts w:ascii="Book Antiqua" w:hAnsi="Book Antiqua"/>
                <w:kern w:val="0"/>
                <w:sz w:val="18"/>
                <w:szCs w:val="18"/>
              </w:rPr>
              <w:lastRenderedPageBreak/>
              <w:t>/total</w:t>
            </w:r>
          </w:p>
        </w:tc>
        <w:tc>
          <w:tcPr>
            <w:tcW w:w="1065" w:type="dxa"/>
            <w:tcBorders>
              <w:top w:val="single" w:sz="8" w:space="0" w:color="000000"/>
              <w:left w:val="nil"/>
              <w:bottom w:val="single" w:sz="8" w:space="0" w:color="000000"/>
              <w:right w:val="nil"/>
            </w:tcBorders>
            <w:vAlign w:val="center"/>
          </w:tcPr>
          <w:p w:rsidR="001A79B8" w:rsidRPr="00BC55EF" w:rsidRDefault="001A79B8" w:rsidP="00840F89">
            <w:pPr>
              <w:snapToGrid w:val="0"/>
              <w:spacing w:line="276" w:lineRule="auto"/>
              <w:ind w:rightChars="-31" w:right="-74"/>
              <w:jc w:val="center"/>
              <w:rPr>
                <w:rFonts w:ascii="Book Antiqua" w:eastAsia="宋体" w:hAnsi="Book Antiqua"/>
                <w:kern w:val="0"/>
                <w:sz w:val="18"/>
                <w:szCs w:val="18"/>
                <w:lang w:eastAsia="zh-CN"/>
              </w:rPr>
            </w:pPr>
            <w:r w:rsidRPr="00F9334E">
              <w:rPr>
                <w:rFonts w:ascii="Book Antiqua" w:hAnsi="Book Antiqua"/>
                <w:kern w:val="0"/>
                <w:sz w:val="18"/>
                <w:szCs w:val="18"/>
              </w:rPr>
              <w:lastRenderedPageBreak/>
              <w:t>Perforation</w:t>
            </w:r>
            <w:r w:rsidRPr="00F9334E">
              <w:rPr>
                <w:rFonts w:ascii="Book Antiqua" w:eastAsia="Malgun Gothic" w:hAnsi="Book Antiqua"/>
                <w:kern w:val="0"/>
                <w:sz w:val="18"/>
                <w:szCs w:val="18"/>
              </w:rPr>
              <w:lastRenderedPageBreak/>
              <w:t xml:space="preserve"> </w:t>
            </w:r>
            <w:r w:rsidRPr="00F9334E">
              <w:rPr>
                <w:rFonts w:ascii="Book Antiqua" w:hAnsi="Book Antiqua"/>
                <w:kern w:val="0"/>
                <w:sz w:val="18"/>
                <w:szCs w:val="18"/>
              </w:rPr>
              <w:t>No./total</w:t>
            </w:r>
          </w:p>
        </w:tc>
        <w:tc>
          <w:tcPr>
            <w:tcW w:w="1074" w:type="dxa"/>
            <w:tcBorders>
              <w:top w:val="single" w:sz="8" w:space="0" w:color="000000"/>
              <w:left w:val="nil"/>
              <w:bottom w:val="single" w:sz="8" w:space="0" w:color="000000"/>
              <w:right w:val="nil"/>
            </w:tcBorders>
            <w:vAlign w:val="center"/>
          </w:tcPr>
          <w:p w:rsidR="001A79B8" w:rsidRPr="00BC55EF" w:rsidRDefault="001A79B8" w:rsidP="00840F89">
            <w:pPr>
              <w:snapToGrid w:val="0"/>
              <w:spacing w:line="276" w:lineRule="auto"/>
              <w:ind w:rightChars="-56" w:right="-134"/>
              <w:jc w:val="center"/>
              <w:rPr>
                <w:rFonts w:ascii="Book Antiqua" w:eastAsia="宋体" w:hAnsi="Book Antiqua"/>
                <w:kern w:val="0"/>
                <w:sz w:val="18"/>
                <w:szCs w:val="18"/>
                <w:lang w:eastAsia="zh-CN"/>
              </w:rPr>
            </w:pPr>
            <w:r w:rsidRPr="00F9334E">
              <w:rPr>
                <w:rFonts w:ascii="Book Antiqua" w:hAnsi="Book Antiqua"/>
                <w:kern w:val="0"/>
                <w:sz w:val="18"/>
                <w:szCs w:val="18"/>
              </w:rPr>
              <w:lastRenderedPageBreak/>
              <w:t>Others No./</w:t>
            </w:r>
            <w:r w:rsidRPr="00F9334E">
              <w:rPr>
                <w:rFonts w:ascii="Book Antiqua" w:hAnsi="Book Antiqua"/>
                <w:kern w:val="0"/>
                <w:sz w:val="18"/>
                <w:szCs w:val="18"/>
              </w:rPr>
              <w:lastRenderedPageBreak/>
              <w:t>total</w:t>
            </w:r>
          </w:p>
        </w:tc>
        <w:tc>
          <w:tcPr>
            <w:tcW w:w="1053" w:type="dxa"/>
            <w:tcBorders>
              <w:top w:val="single" w:sz="8" w:space="0" w:color="000000"/>
              <w:left w:val="nil"/>
              <w:bottom w:val="single" w:sz="8" w:space="0" w:color="000000"/>
              <w:right w:val="nil"/>
            </w:tcBorders>
            <w:vAlign w:val="center"/>
          </w:tcPr>
          <w:p w:rsidR="001A79B8" w:rsidRPr="00F9334E" w:rsidRDefault="001A79B8" w:rsidP="00840F89">
            <w:pPr>
              <w:snapToGrid w:val="0"/>
              <w:spacing w:line="276" w:lineRule="auto"/>
              <w:ind w:rightChars="-90" w:right="-216"/>
              <w:jc w:val="center"/>
              <w:rPr>
                <w:rFonts w:ascii="Book Antiqua" w:eastAsia="Malgun Gothic" w:hAnsi="Book Antiqua"/>
                <w:kern w:val="0"/>
                <w:sz w:val="18"/>
                <w:szCs w:val="18"/>
              </w:rPr>
            </w:pPr>
            <w:r w:rsidRPr="00F9334E">
              <w:rPr>
                <w:rFonts w:ascii="Book Antiqua" w:hAnsi="Book Antiqua"/>
                <w:kern w:val="0"/>
                <w:sz w:val="18"/>
                <w:szCs w:val="18"/>
              </w:rPr>
              <w:lastRenderedPageBreak/>
              <w:t xml:space="preserve">AE-related </w:t>
            </w:r>
            <w:r w:rsidRPr="00F9334E">
              <w:rPr>
                <w:rFonts w:ascii="Book Antiqua" w:hAnsi="Book Antiqua"/>
                <w:kern w:val="0"/>
                <w:sz w:val="18"/>
                <w:szCs w:val="18"/>
              </w:rPr>
              <w:lastRenderedPageBreak/>
              <w:t xml:space="preserve">surgery No./total </w:t>
            </w:r>
          </w:p>
        </w:tc>
        <w:tc>
          <w:tcPr>
            <w:tcW w:w="1243" w:type="dxa"/>
            <w:tcBorders>
              <w:top w:val="single" w:sz="8" w:space="0" w:color="000000"/>
              <w:left w:val="nil"/>
              <w:bottom w:val="single" w:sz="8" w:space="0" w:color="000000"/>
              <w:right w:val="nil"/>
            </w:tcBorders>
            <w:vAlign w:val="center"/>
          </w:tcPr>
          <w:p w:rsidR="001A79B8" w:rsidRPr="00F9334E" w:rsidRDefault="001A79B8" w:rsidP="00840F89">
            <w:pPr>
              <w:snapToGrid w:val="0"/>
              <w:spacing w:line="276" w:lineRule="auto"/>
              <w:ind w:rightChars="-47" w:right="-113"/>
              <w:jc w:val="center"/>
              <w:rPr>
                <w:rFonts w:ascii="Book Antiqua" w:eastAsia="Malgun Gothic" w:hAnsi="Book Antiqua"/>
                <w:kern w:val="0"/>
                <w:sz w:val="18"/>
                <w:szCs w:val="18"/>
              </w:rPr>
            </w:pPr>
            <w:r w:rsidRPr="00F9334E">
              <w:rPr>
                <w:rFonts w:ascii="Book Antiqua" w:hAnsi="Book Antiqua"/>
                <w:kern w:val="0"/>
                <w:sz w:val="18"/>
                <w:szCs w:val="18"/>
              </w:rPr>
              <w:lastRenderedPageBreak/>
              <w:t xml:space="preserve">AE-related </w:t>
            </w:r>
            <w:r w:rsidRPr="00F9334E">
              <w:rPr>
                <w:rFonts w:ascii="Book Antiqua" w:hAnsi="Book Antiqua"/>
                <w:kern w:val="0"/>
                <w:sz w:val="18"/>
                <w:szCs w:val="18"/>
              </w:rPr>
              <w:lastRenderedPageBreak/>
              <w:t xml:space="preserve">death  No./total </w:t>
            </w:r>
          </w:p>
        </w:tc>
      </w:tr>
      <w:tr w:rsidR="001A79B8" w:rsidRPr="00F0404E" w:rsidTr="00F9334E">
        <w:tc>
          <w:tcPr>
            <w:tcW w:w="1526" w:type="dxa"/>
            <w:gridSpan w:val="2"/>
            <w:tcBorders>
              <w:top w:val="single" w:sz="8" w:space="0" w:color="000000"/>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lastRenderedPageBreak/>
              <w:t>Ersoz</w:t>
            </w:r>
            <w:proofErr w:type="spellEnd"/>
            <w:r w:rsidRPr="00F9334E">
              <w:rPr>
                <w:rFonts w:ascii="Book Antiqua" w:hAnsi="Book Antiqua"/>
                <w:i/>
                <w:kern w:val="0"/>
                <w:sz w:val="18"/>
                <w:szCs w:val="18"/>
              </w:rPr>
              <w:t xml:space="preserve"> et al</w:t>
            </w:r>
            <w:r w:rsidRPr="00F9334E">
              <w:rPr>
                <w:rFonts w:ascii="Book Antiqua" w:hAnsi="Book Antiqua"/>
                <w:noProof/>
                <w:kern w:val="0"/>
                <w:sz w:val="18"/>
                <w:szCs w:val="18"/>
                <w:vertAlign w:val="superscript"/>
              </w:rPr>
              <w:t>[21]</w:t>
            </w:r>
          </w:p>
        </w:tc>
        <w:tc>
          <w:tcPr>
            <w:tcW w:w="1134" w:type="dxa"/>
            <w:gridSpan w:val="2"/>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9/58 (15.5)</w:t>
            </w:r>
          </w:p>
        </w:tc>
        <w:tc>
          <w:tcPr>
            <w:tcW w:w="1109"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2/58 (3.4)</w:t>
            </w:r>
          </w:p>
        </w:tc>
        <w:tc>
          <w:tcPr>
            <w:tcW w:w="1260"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5/58 (8.6)</w:t>
            </w:r>
          </w:p>
        </w:tc>
        <w:tc>
          <w:tcPr>
            <w:tcW w:w="1065"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0/58 (0)</w:t>
            </w:r>
          </w:p>
        </w:tc>
        <w:tc>
          <w:tcPr>
            <w:tcW w:w="1074"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2/58 (3.4)</w:t>
            </w:r>
          </w:p>
        </w:tc>
        <w:tc>
          <w:tcPr>
            <w:tcW w:w="1053"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0/58 (0)</w:t>
            </w:r>
          </w:p>
        </w:tc>
        <w:tc>
          <w:tcPr>
            <w:tcW w:w="1243"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0/58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Hwang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[22]</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1/30 (3.3)</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1/30 (3.3)</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t>Maydeo</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[23]</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5/60 (8.3)</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0/60 (0)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5/60 (8.3)</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0/60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0/60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0/60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0/60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Minami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[24]</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15/88 (17.0)</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1/88 (1.1)</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1/88 (1.1)</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0/88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13/88 (14.8)</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0/88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0/88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t>Heo</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[25]</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5/100 (5.0)</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4/100 (4.0)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0/100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0/100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1/100 (1.0)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0/100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0/100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Lee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[26]</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2/55 (3.6)</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0/55 (0)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2/55 (3.6)</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0/55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0/55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0/55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0/55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Kim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[27]</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1/35 (2.8)</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0/35 (0)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0/35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1/35 (2.8)</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0/35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0/35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0/35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Lee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[28]</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3/41 (7.2)</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2/41 (4.8)</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1/41 (2.4)</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0/41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0/41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0/41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0/41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t>Misra</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[29]</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7/50 (14.0)</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4/50 (8.0)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3/50 (6.0)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0/50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0/50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highlight w:val="yellow"/>
              </w:rPr>
            </w:pPr>
            <w:r w:rsidRPr="00F9334E">
              <w:rPr>
                <w:rFonts w:ascii="Book Antiqua" w:eastAsia="DotumChe" w:hAnsi="Book Antiqua"/>
                <w:kern w:val="0"/>
                <w:sz w:val="18"/>
                <w:szCs w:val="18"/>
              </w:rPr>
              <w:t>1/50 (2.0)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0/50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840F89">
            <w:pPr>
              <w:snapToGrid w:val="0"/>
              <w:spacing w:line="276" w:lineRule="auto"/>
              <w:ind w:rightChars="-45" w:right="-108"/>
              <w:rPr>
                <w:rFonts w:ascii="Book Antiqua" w:hAnsi="Book Antiqua"/>
                <w:kern w:val="0"/>
                <w:sz w:val="18"/>
                <w:szCs w:val="18"/>
              </w:rPr>
            </w:pPr>
            <w:proofErr w:type="spellStart"/>
            <w:r w:rsidRPr="00F9334E">
              <w:rPr>
                <w:rFonts w:ascii="Book Antiqua" w:hAnsi="Book Antiqua"/>
                <w:kern w:val="0"/>
                <w:sz w:val="18"/>
                <w:szCs w:val="18"/>
              </w:rPr>
              <w:t>Attasaranya</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[30]</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6/107 (5.6)</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0/107 (0)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2/107 (1.9)</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1/107 (0.9)</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3/107 (2.8)</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1/107 (0.9)</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0/107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t>Espinel</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[31]</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2/93 (2.2)</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1/93 (1.1)</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1/93 (1.1)</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0/93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0/93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0/93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0/93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t>Itoi</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[32]</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2/53 (3.8)</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1/53 (1.9)</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0/53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0/53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1/53 (1.9)</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0/53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0/53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Kim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[33]</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0/27 (0)</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0/27 (0)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0/27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0/27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0/27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0/27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0/27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t>Itoi</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[34]</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0/18 (0)</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0/18 (0)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0/18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0/18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0/18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0/18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0/18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Kurita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[35]</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0/24 (0)</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0/24 (0)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0/24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0/24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0/24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0/24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0/24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t>Ghazanfar</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[36]</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6/84 (7.1)</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3/84 (3.6)</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3/84 (3.6)</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0/84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0/84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0/84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1/84 (1.2)</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Kim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[37]</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1/70 (2.3)</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1/70 (2.3)</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0/70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0/70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0/70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0/70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0/70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t>Youn</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[38]</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7/101 (6.9)</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2/101 (2.0)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2/101 (2.0)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1/101 (1.0)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2/101 (2.0)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0/101 (1.0)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0/101 (1.0)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Kim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[39]</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6/72 (8.3)</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5/72 (6.9)</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0/72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0/72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1/72 (1.4)</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0/72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0/72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t>Stefanidis</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[40]</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2/45 (4.4)</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1/45 (2.2)</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1/45 (2.2)</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0/45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0/45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0/45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0/45 (0)</w:t>
            </w:r>
          </w:p>
        </w:tc>
      </w:tr>
      <w:tr w:rsidR="001A79B8" w:rsidRPr="00F0404E" w:rsidTr="00F9334E">
        <w:tc>
          <w:tcPr>
            <w:tcW w:w="1526" w:type="dxa"/>
            <w:gridSpan w:val="2"/>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t>Rebelo</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[41]</w:t>
            </w:r>
          </w:p>
        </w:tc>
        <w:tc>
          <w:tcPr>
            <w:tcW w:w="1134"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4/30 (13.3)</w:t>
            </w:r>
          </w:p>
        </w:tc>
        <w:tc>
          <w:tcPr>
            <w:tcW w:w="1109"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1/30 (3.3)</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3/30 (10.0)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r>
      <w:tr w:rsidR="001A79B8" w:rsidRPr="00F0404E" w:rsidTr="00F9334E">
        <w:tc>
          <w:tcPr>
            <w:tcW w:w="1365" w:type="dxa"/>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Sakai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[42]</w:t>
            </w:r>
          </w:p>
        </w:tc>
        <w:tc>
          <w:tcPr>
            <w:tcW w:w="1148"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4/59 (6.8)</w:t>
            </w:r>
          </w:p>
        </w:tc>
        <w:tc>
          <w:tcPr>
            <w:tcW w:w="1256"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0/59 (0)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1/59 (1.7)</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1/59 (1.7)</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2/59 (3.4)</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0/59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0/59 (0)</w:t>
            </w:r>
          </w:p>
        </w:tc>
      </w:tr>
      <w:tr w:rsidR="001A79B8" w:rsidRPr="00F0404E" w:rsidTr="00F9334E">
        <w:tc>
          <w:tcPr>
            <w:tcW w:w="1365" w:type="dxa"/>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Park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[43]</w:t>
            </w:r>
          </w:p>
        </w:tc>
        <w:tc>
          <w:tcPr>
            <w:tcW w:w="1148"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71/633 (11.2)</w:t>
            </w:r>
          </w:p>
        </w:tc>
        <w:tc>
          <w:tcPr>
            <w:tcW w:w="1256"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13/633 (2.1)</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48/633 (7.6)</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7/633 (1.1)</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3/633 (0.4)</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2/633 (0.3)</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4/633 (0.6)</w:t>
            </w:r>
          </w:p>
        </w:tc>
      </w:tr>
      <w:tr w:rsidR="001A79B8" w:rsidRPr="00F0404E" w:rsidTr="00F9334E">
        <w:tc>
          <w:tcPr>
            <w:tcW w:w="1365" w:type="dxa"/>
            <w:tcBorders>
              <w:top w:val="nil"/>
              <w:left w:val="nil"/>
              <w:bottom w:val="nil"/>
              <w:right w:val="nil"/>
            </w:tcBorders>
            <w:vAlign w:val="center"/>
          </w:tcPr>
          <w:p w:rsidR="001A79B8" w:rsidRPr="00F9334E" w:rsidRDefault="001A79B8" w:rsidP="00840F89">
            <w:pPr>
              <w:snapToGrid w:val="0"/>
              <w:spacing w:line="276" w:lineRule="auto"/>
              <w:ind w:rightChars="-52" w:right="-125"/>
              <w:rPr>
                <w:rFonts w:ascii="Book Antiqua" w:hAnsi="Book Antiqua"/>
                <w:kern w:val="0"/>
                <w:sz w:val="18"/>
                <w:szCs w:val="18"/>
              </w:rPr>
            </w:pPr>
            <w:proofErr w:type="spellStart"/>
            <w:r w:rsidRPr="00F9334E">
              <w:rPr>
                <w:rFonts w:ascii="Book Antiqua" w:hAnsi="Book Antiqua"/>
                <w:kern w:val="0"/>
                <w:sz w:val="18"/>
                <w:szCs w:val="18"/>
              </w:rPr>
              <w:t>Poincloux</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[44]</w:t>
            </w:r>
          </w:p>
        </w:tc>
        <w:tc>
          <w:tcPr>
            <w:tcW w:w="1148"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9/64 (14.1)</w:t>
            </w:r>
          </w:p>
        </w:tc>
        <w:tc>
          <w:tcPr>
            <w:tcW w:w="1256"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2/64 (3.1)</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5/64 (7.8)</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0/64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2/64 (3.1)</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0/64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0/64 (0)</w:t>
            </w:r>
          </w:p>
        </w:tc>
      </w:tr>
      <w:tr w:rsidR="001A79B8" w:rsidRPr="00F0404E" w:rsidTr="00F9334E">
        <w:tc>
          <w:tcPr>
            <w:tcW w:w="1365" w:type="dxa"/>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Hwang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[45]</w:t>
            </w:r>
          </w:p>
        </w:tc>
        <w:tc>
          <w:tcPr>
            <w:tcW w:w="1148"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5/69 (7.2)</w:t>
            </w:r>
          </w:p>
        </w:tc>
        <w:tc>
          <w:tcPr>
            <w:tcW w:w="1256"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3/69 (4.3)</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0/69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1/69 (1.4)</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1/69 (1.4)</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2/69 (2.9)</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0/69 (0)</w:t>
            </w:r>
          </w:p>
        </w:tc>
      </w:tr>
      <w:tr w:rsidR="001A79B8" w:rsidRPr="00F0404E" w:rsidTr="00F9334E">
        <w:tc>
          <w:tcPr>
            <w:tcW w:w="1365" w:type="dxa"/>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proofErr w:type="spellStart"/>
            <w:r w:rsidRPr="00F9334E">
              <w:rPr>
                <w:rFonts w:ascii="Book Antiqua" w:hAnsi="Book Antiqua"/>
                <w:kern w:val="0"/>
                <w:sz w:val="18"/>
                <w:szCs w:val="18"/>
              </w:rPr>
              <w:t>Paspatis</w:t>
            </w:r>
            <w:proofErr w:type="spellEnd"/>
            <w:r w:rsidRPr="00F9334E">
              <w:rPr>
                <w:rFonts w:ascii="Book Antiqua"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[46]</w:t>
            </w:r>
          </w:p>
        </w:tc>
        <w:tc>
          <w:tcPr>
            <w:tcW w:w="1148"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17/124 (13.7)</w:t>
            </w:r>
          </w:p>
        </w:tc>
        <w:tc>
          <w:tcPr>
            <w:tcW w:w="1256"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4/124 (3.2)</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6/124 (4.8)</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2/124 (1.6)</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5/124 (4.1)</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0/124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1/124 (0.8)</w:t>
            </w:r>
          </w:p>
        </w:tc>
      </w:tr>
      <w:tr w:rsidR="001A79B8" w:rsidRPr="00F0404E" w:rsidTr="00F9334E">
        <w:tc>
          <w:tcPr>
            <w:tcW w:w="1365" w:type="dxa"/>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Rosa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[47]</w:t>
            </w:r>
          </w:p>
        </w:tc>
        <w:tc>
          <w:tcPr>
            <w:tcW w:w="1148"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10/68 (14.7)</w:t>
            </w:r>
          </w:p>
        </w:tc>
        <w:tc>
          <w:tcPr>
            <w:tcW w:w="1256"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9/68 (13.2)</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0/68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0/68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1/68 (1.5)</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0/68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0/68 (0)</w:t>
            </w:r>
          </w:p>
        </w:tc>
      </w:tr>
      <w:tr w:rsidR="001A79B8" w:rsidRPr="00F0404E" w:rsidTr="00F9334E">
        <w:tc>
          <w:tcPr>
            <w:tcW w:w="1365" w:type="dxa"/>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lastRenderedPageBreak/>
              <w:t xml:space="preserve">Yang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[48]</w:t>
            </w:r>
          </w:p>
        </w:tc>
        <w:tc>
          <w:tcPr>
            <w:tcW w:w="1148"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8/171 (4.7)</w:t>
            </w:r>
          </w:p>
        </w:tc>
        <w:tc>
          <w:tcPr>
            <w:tcW w:w="1256"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2/171 (1.2)</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4/171 (2.4)</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1/171 (0.6)</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1/171 (0.6)</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0/171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0/171 (0)</w:t>
            </w:r>
          </w:p>
        </w:tc>
      </w:tr>
      <w:tr w:rsidR="001A79B8" w:rsidRPr="00F0404E" w:rsidTr="00F9334E">
        <w:tc>
          <w:tcPr>
            <w:tcW w:w="1365" w:type="dxa"/>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Yoon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[49]</w:t>
            </w:r>
          </w:p>
        </w:tc>
        <w:tc>
          <w:tcPr>
            <w:tcW w:w="1148"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0/52 (0)</w:t>
            </w:r>
          </w:p>
        </w:tc>
        <w:tc>
          <w:tcPr>
            <w:tcW w:w="1256"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0/52 (0)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0/52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0/52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0/52 (0)</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0/52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0/52 (0)</w:t>
            </w:r>
          </w:p>
        </w:tc>
      </w:tr>
      <w:tr w:rsidR="001A79B8" w:rsidRPr="00F0404E" w:rsidTr="00F9334E">
        <w:tc>
          <w:tcPr>
            <w:tcW w:w="1365" w:type="dxa"/>
            <w:tcBorders>
              <w:top w:val="nil"/>
              <w:left w:val="nil"/>
              <w:bottom w:val="nil"/>
              <w:right w:val="nil"/>
            </w:tcBorders>
            <w:vAlign w:val="center"/>
          </w:tcPr>
          <w:p w:rsidR="001A79B8" w:rsidRPr="00F9334E" w:rsidRDefault="001A79B8" w:rsidP="00F9334E">
            <w:pPr>
              <w:snapToGrid w:val="0"/>
              <w:spacing w:line="276" w:lineRule="auto"/>
              <w:rPr>
                <w:rFonts w:ascii="Book Antiqua" w:hAnsi="Book Antiqua"/>
                <w:kern w:val="0"/>
                <w:sz w:val="18"/>
                <w:szCs w:val="18"/>
              </w:rPr>
            </w:pPr>
            <w:r w:rsidRPr="00F9334E">
              <w:rPr>
                <w:rFonts w:ascii="Book Antiqua" w:hAnsi="Book Antiqua"/>
                <w:kern w:val="0"/>
                <w:sz w:val="18"/>
                <w:szCs w:val="18"/>
              </w:rPr>
              <w:t xml:space="preserve">Harada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[50]</w:t>
            </w:r>
          </w:p>
        </w:tc>
        <w:tc>
          <w:tcPr>
            <w:tcW w:w="1148"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1/30 (3.3)</w:t>
            </w:r>
          </w:p>
        </w:tc>
        <w:tc>
          <w:tcPr>
            <w:tcW w:w="1256" w:type="dxa"/>
            <w:gridSpan w:val="2"/>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c>
          <w:tcPr>
            <w:tcW w:w="126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c>
          <w:tcPr>
            <w:tcW w:w="1065"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c>
          <w:tcPr>
            <w:tcW w:w="107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1/30 (3.3)</w:t>
            </w:r>
          </w:p>
        </w:tc>
        <w:tc>
          <w:tcPr>
            <w:tcW w:w="105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c>
          <w:tcPr>
            <w:tcW w:w="12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0/30 (0)</w:t>
            </w:r>
          </w:p>
        </w:tc>
      </w:tr>
      <w:tr w:rsidR="001A79B8" w:rsidRPr="00F0404E" w:rsidTr="00F9334E">
        <w:tc>
          <w:tcPr>
            <w:tcW w:w="1365" w:type="dxa"/>
            <w:tcBorders>
              <w:top w:val="nil"/>
              <w:left w:val="nil"/>
              <w:bottom w:val="single" w:sz="4" w:space="0" w:color="000000"/>
              <w:right w:val="nil"/>
            </w:tcBorders>
            <w:vAlign w:val="center"/>
          </w:tcPr>
          <w:p w:rsidR="001A79B8" w:rsidRPr="00F9334E" w:rsidRDefault="001A79B8" w:rsidP="00F9334E">
            <w:pPr>
              <w:snapToGrid w:val="0"/>
              <w:spacing w:line="276" w:lineRule="auto"/>
              <w:rPr>
                <w:rFonts w:ascii="Book Antiqua" w:eastAsia="Malgun Gothic" w:hAnsi="Book Antiqua"/>
                <w:kern w:val="0"/>
                <w:sz w:val="18"/>
                <w:szCs w:val="18"/>
              </w:rPr>
            </w:pPr>
            <w:r w:rsidRPr="00F9334E">
              <w:rPr>
                <w:rFonts w:ascii="Book Antiqua" w:hAnsi="Book Antiqua"/>
                <w:kern w:val="0"/>
                <w:sz w:val="18"/>
                <w:szCs w:val="18"/>
              </w:rPr>
              <w:t>Total</w:t>
            </w:r>
          </w:p>
        </w:tc>
        <w:tc>
          <w:tcPr>
            <w:tcW w:w="1148" w:type="dxa"/>
            <w:gridSpan w:val="2"/>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809/2511 (8.3)</w:t>
            </w:r>
          </w:p>
        </w:tc>
        <w:tc>
          <w:tcPr>
            <w:tcW w:w="1256" w:type="dxa"/>
            <w:gridSpan w:val="2"/>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61/2511   (2.4)</w:t>
            </w:r>
          </w:p>
        </w:tc>
        <w:tc>
          <w:tcPr>
            <w:tcW w:w="1260"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91/2511   (3.6)</w:t>
            </w:r>
          </w:p>
        </w:tc>
        <w:tc>
          <w:tcPr>
            <w:tcW w:w="1065"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15/2511 (0.6)</w:t>
            </w:r>
          </w:p>
        </w:tc>
        <w:tc>
          <w:tcPr>
            <w:tcW w:w="1074"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42/2511 (1.7)</w:t>
            </w:r>
          </w:p>
        </w:tc>
        <w:tc>
          <w:tcPr>
            <w:tcW w:w="1053"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6/2511 (0.2)</w:t>
            </w:r>
          </w:p>
        </w:tc>
        <w:tc>
          <w:tcPr>
            <w:tcW w:w="1243"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6/2511</w:t>
            </w:r>
          </w:p>
          <w:p w:rsidR="001A79B8" w:rsidRPr="00F9334E" w:rsidRDefault="001A79B8" w:rsidP="00F9334E">
            <w:pPr>
              <w:snapToGrid w:val="0"/>
              <w:spacing w:line="276" w:lineRule="auto"/>
              <w:jc w:val="center"/>
              <w:rPr>
                <w:rFonts w:ascii="Book Antiqua" w:eastAsia="DotumChe" w:hAnsi="Book Antiqua"/>
                <w:kern w:val="0"/>
                <w:sz w:val="18"/>
                <w:szCs w:val="18"/>
              </w:rPr>
            </w:pPr>
            <w:r w:rsidRPr="00F9334E">
              <w:rPr>
                <w:rFonts w:ascii="Book Antiqua" w:eastAsia="DotumChe" w:hAnsi="Book Antiqua"/>
                <w:kern w:val="0"/>
                <w:sz w:val="18"/>
                <w:szCs w:val="18"/>
              </w:rPr>
              <w:t>(0.2)</w:t>
            </w:r>
          </w:p>
        </w:tc>
      </w:tr>
    </w:tbl>
    <w:p w:rsidR="001A79B8" w:rsidRPr="00F0404E" w:rsidRDefault="001A79B8" w:rsidP="009710FA">
      <w:pPr>
        <w:spacing w:line="360" w:lineRule="auto"/>
        <w:rPr>
          <w:rFonts w:ascii="Book Antiqua" w:eastAsia="宋体" w:hAnsi="Book Antiqua"/>
          <w:lang w:eastAsia="zh-CN"/>
        </w:rPr>
      </w:pPr>
      <w:r>
        <w:rPr>
          <w:rFonts w:ascii="Book Antiqua" w:hAnsi="Book Antiqua"/>
        </w:rPr>
        <w:t>AE</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A</w:t>
      </w:r>
      <w:r w:rsidRPr="009710FA">
        <w:rPr>
          <w:rFonts w:ascii="Book Antiqua" w:hAnsi="Book Antiqua"/>
        </w:rPr>
        <w:t>dverse event</w:t>
      </w:r>
      <w:r>
        <w:rPr>
          <w:rFonts w:ascii="Book Antiqua" w:eastAsia="宋体" w:hAnsi="Book Antiqua"/>
          <w:lang w:eastAsia="zh-CN"/>
        </w:rPr>
        <w:t>.</w:t>
      </w:r>
    </w:p>
    <w:p w:rsidR="001A79B8" w:rsidRPr="009710FA" w:rsidRDefault="001A79B8" w:rsidP="009710FA">
      <w:pPr>
        <w:snapToGrid w:val="0"/>
        <w:spacing w:line="360" w:lineRule="auto"/>
        <w:rPr>
          <w:rFonts w:ascii="Book Antiqua" w:hAnsi="Book Antiqua"/>
        </w:rPr>
      </w:pPr>
    </w:p>
    <w:p w:rsidR="001A79B8" w:rsidRPr="009710FA" w:rsidRDefault="001A79B8" w:rsidP="009710FA">
      <w:pPr>
        <w:snapToGrid w:val="0"/>
        <w:spacing w:line="360" w:lineRule="auto"/>
        <w:rPr>
          <w:rFonts w:ascii="Book Antiqua" w:hAnsi="Book Antiqua"/>
        </w:rPr>
      </w:pPr>
    </w:p>
    <w:p w:rsidR="001A79B8" w:rsidRPr="007D4846" w:rsidRDefault="001A79B8" w:rsidP="009710FA">
      <w:pPr>
        <w:snapToGrid w:val="0"/>
        <w:spacing w:line="360" w:lineRule="auto"/>
        <w:rPr>
          <w:rFonts w:ascii="Book Antiqua" w:eastAsia="宋体" w:hAnsi="Book Antiqua"/>
          <w:lang w:eastAsia="zh-CN"/>
        </w:rPr>
      </w:pPr>
    </w:p>
    <w:p w:rsidR="001A79B8" w:rsidRPr="009710FA" w:rsidRDefault="001A79B8" w:rsidP="0096113A">
      <w:pPr>
        <w:snapToGrid w:val="0"/>
        <w:spacing w:line="360" w:lineRule="auto"/>
        <w:rPr>
          <w:rFonts w:ascii="Book Antiqua" w:hAnsi="Book Antiqua"/>
          <w:b/>
        </w:rPr>
      </w:pPr>
      <w:r w:rsidRPr="009710FA">
        <w:rPr>
          <w:rFonts w:ascii="Book Antiqua" w:hAnsi="Book Antiqua"/>
          <w:b/>
        </w:rPr>
        <w:t xml:space="preserve">Table 4 Baseline clinical characteristics of the patients on endoscopic papillary large balloon dilatation without endoscopic </w:t>
      </w:r>
      <w:proofErr w:type="spellStart"/>
      <w:r w:rsidRPr="009710FA">
        <w:rPr>
          <w:rFonts w:ascii="Book Antiqua" w:hAnsi="Book Antiqua"/>
          <w:b/>
        </w:rPr>
        <w:t>sphincterotomy</w:t>
      </w:r>
      <w:proofErr w:type="spellEnd"/>
      <w:r w:rsidRPr="00BC55EF">
        <w:rPr>
          <w:rFonts w:ascii="Book Antiqua" w:eastAsia="宋体" w:hAnsi="Book Antiqua"/>
          <w:b/>
          <w:i/>
          <w:lang w:eastAsia="zh-CN"/>
        </w:rPr>
        <w:t xml:space="preserve"> </w:t>
      </w:r>
      <w:r w:rsidRPr="005C1902">
        <w:rPr>
          <w:rFonts w:ascii="Book Antiqua" w:eastAsia="宋体" w:hAnsi="Book Antiqua"/>
          <w:b/>
          <w:i/>
          <w:lang w:eastAsia="zh-CN"/>
        </w:rPr>
        <w:t>n</w:t>
      </w:r>
      <w:r>
        <w:rPr>
          <w:rFonts w:ascii="Book Antiqua" w:eastAsia="宋体" w:hAnsi="Book Antiqua"/>
          <w:b/>
          <w:lang w:eastAsia="zh-CN"/>
        </w:rPr>
        <w:t xml:space="preserve"> (%)</w:t>
      </w:r>
    </w:p>
    <w:tbl>
      <w:tblPr>
        <w:tblW w:w="9498" w:type="dxa"/>
        <w:tblInd w:w="-34" w:type="dxa"/>
        <w:tblBorders>
          <w:top w:val="single" w:sz="4" w:space="0" w:color="000000"/>
          <w:bottom w:val="single" w:sz="4" w:space="0" w:color="000000"/>
        </w:tblBorders>
        <w:tblLayout w:type="fixed"/>
        <w:tblCellMar>
          <w:top w:w="57" w:type="dxa"/>
          <w:bottom w:w="57" w:type="dxa"/>
        </w:tblCellMar>
        <w:tblLook w:val="00A0" w:firstRow="1" w:lastRow="0" w:firstColumn="1" w:lastColumn="0" w:noHBand="0" w:noVBand="0"/>
      </w:tblPr>
      <w:tblGrid>
        <w:gridCol w:w="1175"/>
        <w:gridCol w:w="810"/>
        <w:gridCol w:w="1134"/>
        <w:gridCol w:w="992"/>
        <w:gridCol w:w="1843"/>
        <w:gridCol w:w="1276"/>
        <w:gridCol w:w="1134"/>
        <w:gridCol w:w="1134"/>
      </w:tblGrid>
      <w:tr w:rsidR="001A79B8" w:rsidRPr="00BA6B00" w:rsidTr="00F9334E">
        <w:tc>
          <w:tcPr>
            <w:tcW w:w="1175"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276" w:lineRule="auto"/>
              <w:rPr>
                <w:rFonts w:ascii="Book Antiqua" w:eastAsia="Malgun Gothic" w:hAnsi="Book Antiqua"/>
                <w:kern w:val="0"/>
                <w:szCs w:val="21"/>
              </w:rPr>
            </w:pPr>
          </w:p>
        </w:tc>
        <w:tc>
          <w:tcPr>
            <w:tcW w:w="810"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276" w:lineRule="auto"/>
              <w:jc w:val="center"/>
              <w:rPr>
                <w:rFonts w:ascii="Book Antiqua" w:eastAsia="Malgun Gothic" w:hAnsi="Book Antiqua"/>
                <w:kern w:val="0"/>
                <w:szCs w:val="21"/>
              </w:rPr>
            </w:pPr>
            <w:r w:rsidRPr="00F9334E">
              <w:rPr>
                <w:rFonts w:ascii="Book Antiqua" w:hAnsi="Book Antiqua"/>
                <w:kern w:val="0"/>
                <w:sz w:val="21"/>
                <w:szCs w:val="21"/>
              </w:rPr>
              <w:t>Study design</w:t>
            </w:r>
          </w:p>
        </w:tc>
        <w:tc>
          <w:tcPr>
            <w:tcW w:w="1134"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276" w:lineRule="auto"/>
              <w:jc w:val="center"/>
              <w:rPr>
                <w:rFonts w:ascii="Book Antiqua" w:eastAsia="Malgun Gothic" w:hAnsi="Book Antiqua"/>
                <w:kern w:val="0"/>
                <w:szCs w:val="21"/>
              </w:rPr>
            </w:pPr>
            <w:r w:rsidRPr="00F9334E">
              <w:rPr>
                <w:rFonts w:ascii="Book Antiqua" w:hAnsi="Book Antiqua"/>
                <w:kern w:val="0"/>
                <w:sz w:val="21"/>
                <w:szCs w:val="21"/>
              </w:rPr>
              <w:t>No. of procedures</w:t>
            </w:r>
          </w:p>
        </w:tc>
        <w:tc>
          <w:tcPr>
            <w:tcW w:w="992"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276" w:lineRule="auto"/>
              <w:jc w:val="center"/>
              <w:rPr>
                <w:rFonts w:ascii="Book Antiqua" w:eastAsia="Malgun Gothic" w:hAnsi="Book Antiqua"/>
                <w:kern w:val="0"/>
                <w:szCs w:val="21"/>
              </w:rPr>
            </w:pPr>
            <w:r w:rsidRPr="00F9334E">
              <w:rPr>
                <w:rFonts w:ascii="Book Antiqua" w:hAnsi="Book Antiqua"/>
                <w:kern w:val="0"/>
                <w:sz w:val="21"/>
                <w:szCs w:val="21"/>
              </w:rPr>
              <w:t>Mean age, year</w:t>
            </w:r>
          </w:p>
        </w:tc>
        <w:tc>
          <w:tcPr>
            <w:tcW w:w="1843" w:type="dxa"/>
            <w:tcBorders>
              <w:top w:val="single" w:sz="8" w:space="0" w:color="000000"/>
              <w:left w:val="nil"/>
              <w:bottom w:val="single" w:sz="8" w:space="0" w:color="000000"/>
              <w:right w:val="nil"/>
            </w:tcBorders>
            <w:vAlign w:val="center"/>
          </w:tcPr>
          <w:p w:rsidR="001A79B8" w:rsidRPr="00BC55EF" w:rsidRDefault="001A79B8" w:rsidP="00F9334E">
            <w:pPr>
              <w:snapToGrid w:val="0"/>
              <w:spacing w:line="276" w:lineRule="auto"/>
              <w:jc w:val="center"/>
              <w:rPr>
                <w:rFonts w:ascii="Book Antiqua" w:eastAsia="宋体" w:hAnsi="Book Antiqua"/>
                <w:kern w:val="0"/>
                <w:szCs w:val="21"/>
                <w:highlight w:val="yellow"/>
                <w:lang w:eastAsia="zh-CN"/>
              </w:rPr>
            </w:pPr>
            <w:r w:rsidRPr="00F9334E">
              <w:rPr>
                <w:rFonts w:ascii="Book Antiqua" w:hAnsi="Book Antiqua"/>
                <w:kern w:val="0"/>
                <w:sz w:val="21"/>
                <w:szCs w:val="21"/>
              </w:rPr>
              <w:t xml:space="preserve">No. of </w:t>
            </w:r>
            <w:proofErr w:type="spellStart"/>
            <w:r w:rsidRPr="00F9334E">
              <w:rPr>
                <w:rFonts w:ascii="Book Antiqua" w:hAnsi="Book Antiqua"/>
                <w:kern w:val="0"/>
                <w:sz w:val="21"/>
                <w:szCs w:val="21"/>
              </w:rPr>
              <w:t>periampullary</w:t>
            </w:r>
            <w:proofErr w:type="spellEnd"/>
            <w:r w:rsidRPr="00F9334E">
              <w:rPr>
                <w:rFonts w:ascii="Book Antiqua" w:hAnsi="Book Antiqua"/>
                <w:kern w:val="0"/>
                <w:sz w:val="21"/>
                <w:szCs w:val="21"/>
              </w:rPr>
              <w:t xml:space="preserve"> diverticulum</w:t>
            </w:r>
          </w:p>
        </w:tc>
        <w:tc>
          <w:tcPr>
            <w:tcW w:w="1276" w:type="dxa"/>
            <w:tcBorders>
              <w:top w:val="single" w:sz="8" w:space="0" w:color="000000"/>
              <w:left w:val="nil"/>
              <w:bottom w:val="single" w:sz="8" w:space="0" w:color="000000"/>
              <w:right w:val="nil"/>
            </w:tcBorders>
            <w:vAlign w:val="center"/>
          </w:tcPr>
          <w:p w:rsidR="001A79B8" w:rsidRPr="00F9334E" w:rsidRDefault="001A79B8" w:rsidP="00840F89">
            <w:pPr>
              <w:snapToGrid w:val="0"/>
              <w:spacing w:line="276" w:lineRule="auto"/>
              <w:ind w:leftChars="-46" w:left="-110" w:rightChars="-45" w:right="-108"/>
              <w:jc w:val="center"/>
              <w:rPr>
                <w:rFonts w:ascii="Book Antiqua" w:eastAsia="Malgun Gothic" w:hAnsi="Book Antiqua"/>
                <w:kern w:val="0"/>
                <w:szCs w:val="21"/>
              </w:rPr>
            </w:pPr>
            <w:r w:rsidRPr="00F9334E">
              <w:rPr>
                <w:rFonts w:ascii="Book Antiqua" w:hAnsi="Book Antiqua"/>
                <w:kern w:val="0"/>
                <w:sz w:val="21"/>
                <w:szCs w:val="21"/>
              </w:rPr>
              <w:t>Mean size of largest stone, mm</w:t>
            </w:r>
          </w:p>
        </w:tc>
        <w:tc>
          <w:tcPr>
            <w:tcW w:w="1134" w:type="dxa"/>
            <w:tcBorders>
              <w:top w:val="single" w:sz="8" w:space="0" w:color="000000"/>
              <w:left w:val="nil"/>
              <w:bottom w:val="single" w:sz="8" w:space="0" w:color="000000"/>
              <w:right w:val="nil"/>
            </w:tcBorders>
            <w:vAlign w:val="center"/>
          </w:tcPr>
          <w:p w:rsidR="001A79B8" w:rsidRPr="00F9334E" w:rsidRDefault="001A79B8" w:rsidP="00840F89">
            <w:pPr>
              <w:snapToGrid w:val="0"/>
              <w:spacing w:line="276" w:lineRule="auto"/>
              <w:ind w:rightChars="-67" w:right="-161"/>
              <w:jc w:val="center"/>
              <w:rPr>
                <w:rFonts w:ascii="Book Antiqua" w:eastAsia="Malgun Gothic" w:hAnsi="Book Antiqua"/>
                <w:kern w:val="0"/>
                <w:szCs w:val="21"/>
              </w:rPr>
            </w:pPr>
            <w:r w:rsidRPr="00F9334E">
              <w:rPr>
                <w:rFonts w:ascii="Book Antiqua" w:hAnsi="Book Antiqua"/>
                <w:kern w:val="0"/>
                <w:sz w:val="21"/>
                <w:szCs w:val="21"/>
              </w:rPr>
              <w:t>Range of stone size, mm</w:t>
            </w:r>
          </w:p>
        </w:tc>
        <w:tc>
          <w:tcPr>
            <w:tcW w:w="1134" w:type="dxa"/>
            <w:tcBorders>
              <w:top w:val="single" w:sz="8" w:space="0" w:color="000000"/>
              <w:left w:val="nil"/>
              <w:bottom w:val="single" w:sz="8" w:space="0" w:color="000000"/>
              <w:right w:val="nil"/>
            </w:tcBorders>
            <w:vAlign w:val="center"/>
          </w:tcPr>
          <w:p w:rsidR="001A79B8" w:rsidRPr="00BC55EF" w:rsidRDefault="001A79B8" w:rsidP="00840F89">
            <w:pPr>
              <w:snapToGrid w:val="0"/>
              <w:spacing w:line="276" w:lineRule="auto"/>
              <w:ind w:leftChars="14" w:left="34" w:rightChars="-45" w:right="-108"/>
              <w:jc w:val="center"/>
              <w:rPr>
                <w:rFonts w:ascii="Book Antiqua" w:eastAsia="宋体" w:hAnsi="Book Antiqua"/>
                <w:kern w:val="0"/>
                <w:szCs w:val="21"/>
                <w:lang w:eastAsia="zh-CN"/>
              </w:rPr>
            </w:pPr>
            <w:r w:rsidRPr="00F9334E">
              <w:rPr>
                <w:rFonts w:ascii="Book Antiqua" w:hAnsi="Book Antiqua"/>
                <w:kern w:val="0"/>
                <w:sz w:val="21"/>
                <w:szCs w:val="21"/>
              </w:rPr>
              <w:t>Altered anatomy</w:t>
            </w:r>
          </w:p>
        </w:tc>
      </w:tr>
      <w:tr w:rsidR="001A79B8" w:rsidRPr="00BA6B00" w:rsidTr="00F9334E">
        <w:tc>
          <w:tcPr>
            <w:tcW w:w="1175" w:type="dxa"/>
            <w:tcBorders>
              <w:top w:val="single" w:sz="8" w:space="0" w:color="000000"/>
              <w:left w:val="nil"/>
              <w:bottom w:val="nil"/>
              <w:right w:val="nil"/>
            </w:tcBorders>
            <w:vAlign w:val="center"/>
          </w:tcPr>
          <w:p w:rsidR="001A79B8" w:rsidRPr="00F9334E" w:rsidRDefault="001A79B8" w:rsidP="00F9334E">
            <w:pPr>
              <w:snapToGrid w:val="0"/>
              <w:spacing w:line="276" w:lineRule="auto"/>
              <w:rPr>
                <w:rFonts w:ascii="Book Antiqua" w:eastAsia="DotumChe" w:hAnsi="Book Antiqua"/>
                <w:kern w:val="0"/>
                <w:szCs w:val="21"/>
              </w:rPr>
            </w:pPr>
            <w:proofErr w:type="spellStart"/>
            <w:r w:rsidRPr="00F9334E">
              <w:rPr>
                <w:rFonts w:ascii="Book Antiqua" w:eastAsia="DotumChe" w:hAnsi="Book Antiqua"/>
                <w:kern w:val="0"/>
                <w:sz w:val="21"/>
                <w:szCs w:val="21"/>
              </w:rPr>
              <w:t>Jeong</w:t>
            </w:r>
            <w:proofErr w:type="spellEnd"/>
            <w:r w:rsidRPr="00F9334E">
              <w:rPr>
                <w:rFonts w:ascii="Book Antiqua" w:eastAsia="DotumChe"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[51]</w:t>
            </w:r>
          </w:p>
        </w:tc>
        <w:tc>
          <w:tcPr>
            <w:tcW w:w="810"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134"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38</w:t>
            </w:r>
          </w:p>
        </w:tc>
        <w:tc>
          <w:tcPr>
            <w:tcW w:w="992"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68.0</w:t>
            </w:r>
          </w:p>
        </w:tc>
        <w:tc>
          <w:tcPr>
            <w:tcW w:w="1843"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NA</w:t>
            </w:r>
          </w:p>
        </w:tc>
        <w:tc>
          <w:tcPr>
            <w:tcW w:w="1276"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17.7</w:t>
            </w:r>
          </w:p>
        </w:tc>
        <w:tc>
          <w:tcPr>
            <w:tcW w:w="1134"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12-31</w:t>
            </w:r>
          </w:p>
        </w:tc>
        <w:tc>
          <w:tcPr>
            <w:tcW w:w="1134" w:type="dxa"/>
            <w:tcBorders>
              <w:top w:val="single" w:sz="8" w:space="0" w:color="000000"/>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BA6B00" w:rsidTr="00F9334E">
        <w:tc>
          <w:tcPr>
            <w:tcW w:w="1175" w:type="dxa"/>
            <w:tcBorders>
              <w:top w:val="nil"/>
              <w:left w:val="nil"/>
              <w:bottom w:val="nil"/>
              <w:right w:val="nil"/>
            </w:tcBorders>
            <w:vAlign w:val="center"/>
          </w:tcPr>
          <w:p w:rsidR="001A79B8" w:rsidRPr="00F9334E" w:rsidRDefault="001A79B8" w:rsidP="00840F89">
            <w:pPr>
              <w:snapToGrid w:val="0"/>
              <w:spacing w:line="276" w:lineRule="auto"/>
              <w:ind w:rightChars="-87" w:right="-209"/>
              <w:rPr>
                <w:rFonts w:ascii="Book Antiqua" w:eastAsia="DotumChe" w:hAnsi="Book Antiqua"/>
                <w:kern w:val="0"/>
                <w:szCs w:val="21"/>
              </w:rPr>
            </w:pPr>
            <w:r w:rsidRPr="00F9334E">
              <w:rPr>
                <w:rFonts w:ascii="Book Antiqua" w:eastAsia="DotumChe" w:hAnsi="Book Antiqua"/>
                <w:kern w:val="0"/>
                <w:sz w:val="21"/>
                <w:szCs w:val="21"/>
              </w:rPr>
              <w:t>Hwang</w:t>
            </w:r>
            <w:r w:rsidRPr="00F9334E">
              <w:rPr>
                <w:rFonts w:ascii="Book Antiqua" w:eastAsia="宋体" w:hAnsi="Book Antiqua"/>
                <w:kern w:val="0"/>
                <w:sz w:val="21"/>
                <w:szCs w:val="21"/>
                <w:lang w:eastAsia="zh-CN"/>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[45]</w:t>
            </w:r>
          </w:p>
        </w:tc>
        <w:tc>
          <w:tcPr>
            <w:tcW w:w="81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13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62</w:t>
            </w:r>
          </w:p>
        </w:tc>
        <w:tc>
          <w:tcPr>
            <w:tcW w:w="992"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70.4</w:t>
            </w:r>
          </w:p>
        </w:tc>
        <w:tc>
          <w:tcPr>
            <w:tcW w:w="18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16 (25.8)</w:t>
            </w:r>
          </w:p>
        </w:tc>
        <w:tc>
          <w:tcPr>
            <w:tcW w:w="1276"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15.7</w:t>
            </w:r>
          </w:p>
        </w:tc>
        <w:tc>
          <w:tcPr>
            <w:tcW w:w="113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12-26</w:t>
            </w:r>
          </w:p>
        </w:tc>
        <w:tc>
          <w:tcPr>
            <w:tcW w:w="113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0</w:t>
            </w:r>
          </w:p>
        </w:tc>
      </w:tr>
      <w:tr w:rsidR="001A79B8" w:rsidRPr="00BA6B00" w:rsidTr="00F9334E">
        <w:tc>
          <w:tcPr>
            <w:tcW w:w="1175" w:type="dxa"/>
            <w:tcBorders>
              <w:top w:val="nil"/>
              <w:left w:val="nil"/>
              <w:bottom w:val="nil"/>
              <w:right w:val="nil"/>
            </w:tcBorders>
            <w:vAlign w:val="center"/>
          </w:tcPr>
          <w:p w:rsidR="001A79B8" w:rsidRPr="00F9334E" w:rsidRDefault="001A79B8" w:rsidP="00F9334E">
            <w:pPr>
              <w:snapToGrid w:val="0"/>
              <w:spacing w:line="276" w:lineRule="auto"/>
              <w:rPr>
                <w:rFonts w:ascii="Book Antiqua" w:eastAsia="DotumChe" w:hAnsi="Book Antiqua"/>
                <w:kern w:val="0"/>
                <w:szCs w:val="21"/>
              </w:rPr>
            </w:pPr>
            <w:r w:rsidRPr="00F9334E">
              <w:rPr>
                <w:rFonts w:ascii="Book Antiqua" w:eastAsia="DotumChe" w:hAnsi="Book Antiqua"/>
                <w:kern w:val="0"/>
                <w:sz w:val="21"/>
                <w:szCs w:val="21"/>
              </w:rPr>
              <w:t xml:space="preserve">Park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[43]</w:t>
            </w:r>
          </w:p>
        </w:tc>
        <w:tc>
          <w:tcPr>
            <w:tcW w:w="810"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R</w:t>
            </w:r>
          </w:p>
        </w:tc>
        <w:tc>
          <w:tcPr>
            <w:tcW w:w="113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313</w:t>
            </w:r>
          </w:p>
        </w:tc>
        <w:tc>
          <w:tcPr>
            <w:tcW w:w="992"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72.6</w:t>
            </w:r>
          </w:p>
        </w:tc>
        <w:tc>
          <w:tcPr>
            <w:tcW w:w="1843"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highlight w:val="magenta"/>
              </w:rPr>
            </w:pPr>
            <w:r w:rsidRPr="00F9334E">
              <w:rPr>
                <w:rFonts w:ascii="Book Antiqua" w:eastAsia="DotumChe" w:hAnsi="Book Antiqua"/>
                <w:kern w:val="0"/>
                <w:sz w:val="21"/>
                <w:szCs w:val="21"/>
              </w:rPr>
              <w:t>106 (34.6)</w:t>
            </w:r>
          </w:p>
        </w:tc>
        <w:tc>
          <w:tcPr>
            <w:tcW w:w="1276"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15.0</w:t>
            </w:r>
          </w:p>
        </w:tc>
        <w:tc>
          <w:tcPr>
            <w:tcW w:w="113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10-37</w:t>
            </w:r>
          </w:p>
        </w:tc>
        <w:tc>
          <w:tcPr>
            <w:tcW w:w="1134" w:type="dxa"/>
            <w:tcBorders>
              <w:top w:val="nil"/>
              <w:left w:val="nil"/>
              <w:bottom w:val="nil"/>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highlight w:val="magenta"/>
              </w:rPr>
            </w:pPr>
            <w:r w:rsidRPr="00F9334E">
              <w:rPr>
                <w:rFonts w:ascii="Book Antiqua" w:eastAsia="DotumChe" w:hAnsi="Book Antiqua"/>
                <w:kern w:val="0"/>
                <w:sz w:val="21"/>
                <w:szCs w:val="21"/>
              </w:rPr>
              <w:t>B-II:11</w:t>
            </w:r>
          </w:p>
        </w:tc>
      </w:tr>
      <w:tr w:rsidR="001A79B8" w:rsidRPr="00BA6B00" w:rsidTr="00F9334E">
        <w:tc>
          <w:tcPr>
            <w:tcW w:w="1175" w:type="dxa"/>
            <w:tcBorders>
              <w:top w:val="nil"/>
              <w:left w:val="nil"/>
              <w:bottom w:val="single" w:sz="4" w:space="0" w:color="000000"/>
              <w:right w:val="nil"/>
            </w:tcBorders>
            <w:vAlign w:val="center"/>
          </w:tcPr>
          <w:p w:rsidR="001A79B8" w:rsidRPr="00F9334E" w:rsidRDefault="001A79B8" w:rsidP="00F9334E">
            <w:pPr>
              <w:snapToGrid w:val="0"/>
              <w:spacing w:line="276" w:lineRule="auto"/>
              <w:rPr>
                <w:rFonts w:ascii="Book Antiqua" w:eastAsia="DotumChe" w:hAnsi="Book Antiqua"/>
                <w:kern w:val="0"/>
                <w:szCs w:val="21"/>
              </w:rPr>
            </w:pPr>
            <w:r w:rsidRPr="00F9334E">
              <w:rPr>
                <w:rFonts w:ascii="Book Antiqua" w:eastAsia="DotumChe" w:hAnsi="Book Antiqua"/>
                <w:kern w:val="0"/>
                <w:sz w:val="21"/>
                <w:szCs w:val="21"/>
              </w:rPr>
              <w:t>Total</w:t>
            </w:r>
          </w:p>
        </w:tc>
        <w:tc>
          <w:tcPr>
            <w:tcW w:w="810"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p>
        </w:tc>
        <w:tc>
          <w:tcPr>
            <w:tcW w:w="1134"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413</w:t>
            </w:r>
          </w:p>
        </w:tc>
        <w:tc>
          <w:tcPr>
            <w:tcW w:w="992"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宋体" w:hAnsi="Book Antiqua"/>
                <w:kern w:val="0"/>
                <w:szCs w:val="21"/>
                <w:lang w:eastAsia="zh-CN"/>
              </w:rPr>
            </w:pPr>
            <w:r w:rsidRPr="00F9334E">
              <w:rPr>
                <w:rFonts w:ascii="Book Antiqua" w:eastAsia="DotumChe" w:hAnsi="Book Antiqua"/>
                <w:kern w:val="0"/>
                <w:sz w:val="21"/>
                <w:szCs w:val="21"/>
              </w:rPr>
              <w:t>71.8</w:t>
            </w:r>
            <w:r w:rsidRPr="00F9334E">
              <w:rPr>
                <w:rFonts w:ascii="Book Antiqua" w:eastAsia="宋体" w:hAnsi="Book Antiqua"/>
                <w:kern w:val="0"/>
                <w:sz w:val="21"/>
                <w:szCs w:val="21"/>
                <w:vertAlign w:val="superscript"/>
                <w:lang w:eastAsia="zh-CN"/>
              </w:rPr>
              <w:t>1</w:t>
            </w:r>
          </w:p>
        </w:tc>
        <w:tc>
          <w:tcPr>
            <w:tcW w:w="1843"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highlight w:val="magenta"/>
              </w:rPr>
            </w:pPr>
            <w:r w:rsidRPr="00F9334E">
              <w:rPr>
                <w:rFonts w:ascii="Book Antiqua" w:eastAsia="DotumChe" w:hAnsi="Book Antiqua"/>
                <w:kern w:val="0"/>
                <w:sz w:val="21"/>
                <w:szCs w:val="21"/>
              </w:rPr>
              <w:t>122 (33.2)</w:t>
            </w:r>
          </w:p>
        </w:tc>
        <w:tc>
          <w:tcPr>
            <w:tcW w:w="1276"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宋体" w:hAnsi="Book Antiqua"/>
                <w:kern w:val="0"/>
                <w:szCs w:val="21"/>
                <w:lang w:eastAsia="zh-CN"/>
              </w:rPr>
            </w:pPr>
            <w:r w:rsidRPr="00F9334E">
              <w:rPr>
                <w:rFonts w:ascii="Book Antiqua" w:eastAsia="DotumChe" w:hAnsi="Book Antiqua"/>
                <w:kern w:val="0"/>
                <w:sz w:val="21"/>
                <w:szCs w:val="21"/>
              </w:rPr>
              <w:t>15.4</w:t>
            </w:r>
            <w:r w:rsidRPr="00F9334E">
              <w:rPr>
                <w:rFonts w:ascii="Book Antiqua" w:eastAsia="宋体" w:hAnsi="Book Antiqua"/>
                <w:kern w:val="0"/>
                <w:sz w:val="21"/>
                <w:szCs w:val="21"/>
                <w:vertAlign w:val="superscript"/>
                <w:lang w:eastAsia="zh-CN"/>
              </w:rPr>
              <w:t>2</w:t>
            </w:r>
          </w:p>
        </w:tc>
        <w:tc>
          <w:tcPr>
            <w:tcW w:w="1134"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rPr>
            </w:pPr>
            <w:r w:rsidRPr="00F9334E">
              <w:rPr>
                <w:rFonts w:ascii="Book Antiqua" w:eastAsia="DotumChe" w:hAnsi="Book Antiqua"/>
                <w:kern w:val="0"/>
                <w:sz w:val="21"/>
                <w:szCs w:val="21"/>
              </w:rPr>
              <w:t>10-37</w:t>
            </w:r>
          </w:p>
        </w:tc>
        <w:tc>
          <w:tcPr>
            <w:tcW w:w="1134" w:type="dxa"/>
            <w:tcBorders>
              <w:top w:val="nil"/>
              <w:left w:val="nil"/>
              <w:bottom w:val="single" w:sz="4" w:space="0" w:color="000000"/>
              <w:right w:val="nil"/>
            </w:tcBorders>
            <w:vAlign w:val="center"/>
          </w:tcPr>
          <w:p w:rsidR="001A79B8" w:rsidRPr="00F9334E" w:rsidRDefault="001A79B8" w:rsidP="00F9334E">
            <w:pPr>
              <w:snapToGrid w:val="0"/>
              <w:spacing w:line="276" w:lineRule="auto"/>
              <w:jc w:val="center"/>
              <w:rPr>
                <w:rFonts w:ascii="Book Antiqua" w:eastAsia="DotumChe" w:hAnsi="Book Antiqua"/>
                <w:kern w:val="0"/>
                <w:szCs w:val="21"/>
                <w:highlight w:val="magenta"/>
              </w:rPr>
            </w:pPr>
            <w:r w:rsidRPr="00F9334E">
              <w:rPr>
                <w:rFonts w:ascii="Book Antiqua" w:eastAsia="DotumChe" w:hAnsi="Book Antiqua"/>
                <w:kern w:val="0"/>
                <w:sz w:val="21"/>
                <w:szCs w:val="21"/>
              </w:rPr>
              <w:t>11/413 (2.7)</w:t>
            </w:r>
          </w:p>
        </w:tc>
      </w:tr>
    </w:tbl>
    <w:p w:rsidR="001A79B8" w:rsidRPr="00BC55EF" w:rsidRDefault="001A79B8" w:rsidP="00BC55EF">
      <w:pPr>
        <w:snapToGrid w:val="0"/>
        <w:spacing w:line="360" w:lineRule="auto"/>
        <w:rPr>
          <w:rFonts w:ascii="Book Antiqua" w:hAnsi="Book Antiqua"/>
        </w:rPr>
      </w:pPr>
      <w:r w:rsidRPr="009845EE">
        <w:rPr>
          <w:rFonts w:ascii="Book Antiqua" w:eastAsia="宋体" w:hAnsi="Book Antiqua"/>
          <w:vertAlign w:val="superscript"/>
          <w:lang w:eastAsia="zh-CN"/>
        </w:rPr>
        <w:t>1</w:t>
      </w:r>
      <w:r w:rsidRPr="009710FA">
        <w:rPr>
          <w:rFonts w:ascii="Book Antiqua" w:eastAsia="Malgun Gothic" w:hAnsi="Book Antiqua"/>
        </w:rPr>
        <w:t>C</w:t>
      </w:r>
      <w:r w:rsidRPr="009710FA">
        <w:rPr>
          <w:rFonts w:ascii="Book Antiqua" w:hAnsi="Book Antiqua"/>
        </w:rPr>
        <w:t>alculated by dividing total number of procedures into total number of the parameter which was calculated by multiplying each mean value</w:t>
      </w:r>
      <w:r>
        <w:rPr>
          <w:rFonts w:ascii="Book Antiqua" w:hAnsi="Book Antiqua"/>
        </w:rPr>
        <w:t xml:space="preserve"> with each number of procedures</w:t>
      </w:r>
      <w:r>
        <w:rPr>
          <w:rFonts w:ascii="Book Antiqua" w:eastAsia="宋体" w:hAnsi="Book Antiqua"/>
          <w:lang w:eastAsia="zh-CN"/>
        </w:rPr>
        <w:t>;</w:t>
      </w:r>
      <w:r w:rsidRPr="00AC313B">
        <w:rPr>
          <w:rFonts w:ascii="Book Antiqua" w:eastAsia="Malgun Gothic" w:hAnsi="Book Antiqua"/>
        </w:rPr>
        <w:t xml:space="preserve"> </w:t>
      </w:r>
      <w:r w:rsidRPr="00AC313B">
        <w:rPr>
          <w:rFonts w:ascii="Book Antiqua" w:eastAsia="宋体" w:hAnsi="Book Antiqua"/>
          <w:vertAlign w:val="superscript"/>
          <w:lang w:eastAsia="zh-CN"/>
        </w:rPr>
        <w:t>2</w:t>
      </w:r>
      <w:r w:rsidRPr="009710FA">
        <w:rPr>
          <w:rFonts w:ascii="Book Antiqua" w:eastAsia="Malgun Gothic" w:hAnsi="Book Antiqua"/>
        </w:rPr>
        <w:t>A</w:t>
      </w:r>
      <w:r w:rsidRPr="009710FA">
        <w:rPr>
          <w:rFonts w:ascii="Book Antiqua" w:hAnsi="Book Antiqua"/>
        </w:rPr>
        <w:t xml:space="preserve"> retrospective multicenter study where missing data are present in each analyzed variable.</w:t>
      </w:r>
      <w:r>
        <w:rPr>
          <w:rFonts w:ascii="Book Antiqua" w:eastAsia="宋体" w:hAnsi="Book Antiqua"/>
          <w:lang w:eastAsia="zh-CN"/>
        </w:rPr>
        <w:t xml:space="preserve"> </w:t>
      </w:r>
      <w:r>
        <w:rPr>
          <w:rFonts w:ascii="Book Antiqua" w:hAnsi="Book Antiqua"/>
        </w:rPr>
        <w:t>R</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R</w:t>
      </w:r>
      <w:r>
        <w:rPr>
          <w:rFonts w:ascii="Book Antiqua" w:hAnsi="Book Antiqua"/>
        </w:rPr>
        <w:t>etrospective; B-II</w:t>
      </w:r>
      <w:r>
        <w:rPr>
          <w:rFonts w:ascii="Book Antiqua" w:eastAsia="宋体" w:hAnsi="Book Antiqua"/>
          <w:lang w:eastAsia="zh-CN"/>
        </w:rPr>
        <w:t>:</w:t>
      </w:r>
      <w:r w:rsidRPr="009710FA">
        <w:rPr>
          <w:rFonts w:ascii="Book Antiqua" w:hAnsi="Book Antiqua"/>
        </w:rPr>
        <w:t xml:space="preserve"> </w:t>
      </w:r>
      <w:proofErr w:type="spellStart"/>
      <w:r w:rsidRPr="009710FA">
        <w:rPr>
          <w:rFonts w:ascii="Book Antiqua" w:hAnsi="Book Antiqua"/>
        </w:rPr>
        <w:t>Billroth</w:t>
      </w:r>
      <w:proofErr w:type="spellEnd"/>
      <w:r w:rsidRPr="009710FA">
        <w:rPr>
          <w:rFonts w:ascii="Book Antiqua" w:hAnsi="Book Antiqua"/>
        </w:rPr>
        <w:t>-II anastomosis</w:t>
      </w:r>
      <w:r>
        <w:rPr>
          <w:rFonts w:ascii="Book Antiqua" w:eastAsia="宋体" w:hAnsi="Book Antiqua"/>
          <w:lang w:eastAsia="zh-CN"/>
        </w:rPr>
        <w:t>.</w:t>
      </w:r>
    </w:p>
    <w:p w:rsidR="001A79B8" w:rsidRPr="009710FA" w:rsidRDefault="001A79B8" w:rsidP="009710FA">
      <w:pPr>
        <w:spacing w:line="360" w:lineRule="auto"/>
        <w:rPr>
          <w:rFonts w:ascii="Book Antiqua" w:hAnsi="Book Antiqua"/>
        </w:rPr>
      </w:pPr>
    </w:p>
    <w:p w:rsidR="001A79B8" w:rsidRPr="00FC4498" w:rsidRDefault="001A79B8" w:rsidP="009710FA">
      <w:pPr>
        <w:spacing w:line="360" w:lineRule="auto"/>
        <w:rPr>
          <w:rFonts w:ascii="Book Antiqua" w:eastAsia="宋体" w:hAnsi="Book Antiqua"/>
          <w:lang w:eastAsia="zh-CN"/>
        </w:rPr>
      </w:pPr>
    </w:p>
    <w:p w:rsidR="001A79B8" w:rsidRPr="009710FA" w:rsidRDefault="001A79B8" w:rsidP="009710FA">
      <w:pPr>
        <w:spacing w:line="360" w:lineRule="auto"/>
        <w:rPr>
          <w:rFonts w:ascii="Book Antiqua" w:hAnsi="Book Antiqua"/>
        </w:rPr>
      </w:pPr>
    </w:p>
    <w:p w:rsidR="001A79B8" w:rsidRDefault="001A79B8" w:rsidP="009710FA">
      <w:pPr>
        <w:spacing w:line="360" w:lineRule="auto"/>
        <w:rPr>
          <w:rFonts w:ascii="Book Antiqua" w:eastAsia="宋体" w:hAnsi="Book Antiqua"/>
          <w:lang w:eastAsia="zh-CN"/>
        </w:rPr>
      </w:pPr>
    </w:p>
    <w:p w:rsidR="001A79B8" w:rsidRDefault="001A79B8" w:rsidP="009710FA">
      <w:pPr>
        <w:spacing w:line="360" w:lineRule="auto"/>
        <w:rPr>
          <w:rFonts w:ascii="Book Antiqua" w:eastAsia="宋体" w:hAnsi="Book Antiqua"/>
          <w:lang w:eastAsia="zh-CN"/>
        </w:rPr>
      </w:pPr>
    </w:p>
    <w:p w:rsidR="001A79B8" w:rsidRPr="00BC55EF" w:rsidRDefault="001A79B8" w:rsidP="009710FA">
      <w:pPr>
        <w:spacing w:line="360" w:lineRule="auto"/>
        <w:rPr>
          <w:rFonts w:ascii="Book Antiqua" w:eastAsia="宋体" w:hAnsi="Book Antiqua"/>
          <w:lang w:eastAsia="zh-CN"/>
        </w:rPr>
      </w:pPr>
    </w:p>
    <w:p w:rsidR="001A79B8" w:rsidRPr="00063D9E" w:rsidRDefault="001A79B8" w:rsidP="00063D9E">
      <w:pPr>
        <w:snapToGrid w:val="0"/>
        <w:spacing w:line="360" w:lineRule="auto"/>
        <w:rPr>
          <w:rFonts w:ascii="Book Antiqua" w:eastAsia="宋体" w:hAnsi="Book Antiqua"/>
          <w:b/>
          <w:lang w:eastAsia="zh-CN"/>
        </w:rPr>
      </w:pPr>
      <w:r w:rsidRPr="009710FA">
        <w:rPr>
          <w:rFonts w:ascii="Book Antiqua" w:hAnsi="Book Antiqua"/>
          <w:b/>
        </w:rPr>
        <w:t>Table 5 Procedure characteristics and outcomes of endoscopic papillary large ballo</w:t>
      </w:r>
      <w:r w:rsidRPr="009710FA">
        <w:rPr>
          <w:rFonts w:ascii="Book Antiqua" w:hAnsi="Book Antiqua"/>
          <w:b/>
        </w:rPr>
        <w:lastRenderedPageBreak/>
        <w:t>on dilatation without endoscop</w:t>
      </w:r>
      <w:r>
        <w:rPr>
          <w:rFonts w:ascii="Book Antiqua" w:hAnsi="Book Antiqua"/>
          <w:b/>
        </w:rPr>
        <w:t xml:space="preserve">ic </w:t>
      </w:r>
      <w:proofErr w:type="spellStart"/>
      <w:r>
        <w:rPr>
          <w:rFonts w:ascii="Book Antiqua" w:hAnsi="Book Antiqua"/>
          <w:b/>
        </w:rPr>
        <w:t>sphincterotomy</w:t>
      </w:r>
      <w:proofErr w:type="spellEnd"/>
      <w:r w:rsidRPr="00BC55EF">
        <w:rPr>
          <w:rFonts w:ascii="Book Antiqua" w:eastAsia="宋体" w:hAnsi="Book Antiqua"/>
          <w:b/>
          <w:i/>
          <w:lang w:eastAsia="zh-CN"/>
        </w:rPr>
        <w:t xml:space="preserve"> </w:t>
      </w:r>
      <w:r w:rsidRPr="005C1902">
        <w:rPr>
          <w:rFonts w:ascii="Book Antiqua" w:eastAsia="宋体" w:hAnsi="Book Antiqua"/>
          <w:b/>
          <w:i/>
          <w:lang w:eastAsia="zh-CN"/>
        </w:rPr>
        <w:t>n</w:t>
      </w:r>
      <w:r>
        <w:rPr>
          <w:rFonts w:ascii="Book Antiqua" w:eastAsia="宋体" w:hAnsi="Book Antiqua"/>
          <w:b/>
          <w:lang w:eastAsia="zh-CN"/>
        </w:rPr>
        <w:t xml:space="preserve"> (%)</w:t>
      </w:r>
    </w:p>
    <w:tbl>
      <w:tblPr>
        <w:tblW w:w="9464" w:type="dxa"/>
        <w:tblBorders>
          <w:top w:val="single" w:sz="4" w:space="0" w:color="000000"/>
          <w:bottom w:val="single" w:sz="4" w:space="0" w:color="000000"/>
        </w:tblBorders>
        <w:tblLayout w:type="fixed"/>
        <w:tblCellMar>
          <w:top w:w="57" w:type="dxa"/>
          <w:bottom w:w="57" w:type="dxa"/>
        </w:tblCellMar>
        <w:tblLook w:val="00A0" w:firstRow="1" w:lastRow="0" w:firstColumn="1" w:lastColumn="0" w:noHBand="0" w:noVBand="0"/>
      </w:tblPr>
      <w:tblGrid>
        <w:gridCol w:w="1242"/>
        <w:gridCol w:w="142"/>
        <w:gridCol w:w="709"/>
        <w:gridCol w:w="1134"/>
        <w:gridCol w:w="142"/>
        <w:gridCol w:w="1275"/>
        <w:gridCol w:w="993"/>
        <w:gridCol w:w="1275"/>
        <w:gridCol w:w="142"/>
        <w:gridCol w:w="1113"/>
        <w:gridCol w:w="1297"/>
      </w:tblGrid>
      <w:tr w:rsidR="001A79B8" w:rsidRPr="008869D8" w:rsidTr="00F9334E">
        <w:tc>
          <w:tcPr>
            <w:tcW w:w="1242"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rPr>
                <w:rFonts w:ascii="Book Antiqua" w:eastAsia="Malgun Gothic" w:hAnsi="Book Antiqua"/>
                <w:kern w:val="0"/>
                <w:sz w:val="18"/>
                <w:szCs w:val="18"/>
              </w:rPr>
            </w:pPr>
          </w:p>
        </w:tc>
        <w:tc>
          <w:tcPr>
            <w:tcW w:w="851" w:type="dxa"/>
            <w:gridSpan w:val="2"/>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Balloon size, mm</w:t>
            </w:r>
          </w:p>
        </w:tc>
        <w:tc>
          <w:tcPr>
            <w:tcW w:w="1276" w:type="dxa"/>
            <w:gridSpan w:val="2"/>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highlight w:val="yellow"/>
              </w:rPr>
            </w:pPr>
            <w:r w:rsidRPr="00F9334E">
              <w:rPr>
                <w:rFonts w:ascii="Book Antiqua" w:hAnsi="Book Antiqua"/>
                <w:kern w:val="0"/>
                <w:sz w:val="18"/>
                <w:szCs w:val="18"/>
              </w:rPr>
              <w:t>Duration of inflated balloon, s</w:t>
            </w:r>
          </w:p>
        </w:tc>
        <w:tc>
          <w:tcPr>
            <w:tcW w:w="1275"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Initial success,</w:t>
            </w:r>
          </w:p>
          <w:p w:rsidR="001A79B8" w:rsidRPr="00BC55EF" w:rsidRDefault="001A79B8" w:rsidP="00F9334E">
            <w:pPr>
              <w:snapToGrid w:val="0"/>
              <w:spacing w:line="360" w:lineRule="auto"/>
              <w:jc w:val="center"/>
              <w:rPr>
                <w:rFonts w:ascii="Book Antiqua" w:eastAsia="宋体" w:hAnsi="Book Antiqua"/>
                <w:kern w:val="0"/>
                <w:sz w:val="18"/>
                <w:szCs w:val="18"/>
                <w:lang w:eastAsia="zh-CN"/>
              </w:rPr>
            </w:pPr>
            <w:r w:rsidRPr="00F9334E">
              <w:rPr>
                <w:rFonts w:ascii="Book Antiqua" w:hAnsi="Book Antiqua"/>
                <w:kern w:val="0"/>
                <w:sz w:val="18"/>
                <w:szCs w:val="18"/>
              </w:rPr>
              <w:t>No./total</w:t>
            </w:r>
          </w:p>
        </w:tc>
        <w:tc>
          <w:tcPr>
            <w:tcW w:w="993"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No. of sessions, mean</w:t>
            </w:r>
          </w:p>
        </w:tc>
        <w:tc>
          <w:tcPr>
            <w:tcW w:w="1417" w:type="dxa"/>
            <w:gridSpan w:val="2"/>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Success without  EML,</w:t>
            </w:r>
          </w:p>
          <w:p w:rsidR="001A79B8" w:rsidRPr="00BC55EF" w:rsidRDefault="001A79B8" w:rsidP="00F9334E">
            <w:pPr>
              <w:snapToGrid w:val="0"/>
              <w:spacing w:line="360" w:lineRule="auto"/>
              <w:jc w:val="center"/>
              <w:rPr>
                <w:rFonts w:ascii="Book Antiqua" w:eastAsia="宋体" w:hAnsi="Book Antiqua"/>
                <w:kern w:val="0"/>
                <w:sz w:val="18"/>
                <w:szCs w:val="18"/>
                <w:lang w:eastAsia="zh-CN"/>
              </w:rPr>
            </w:pPr>
            <w:r w:rsidRPr="00F9334E">
              <w:rPr>
                <w:rFonts w:ascii="Book Antiqua" w:hAnsi="Book Antiqua"/>
                <w:kern w:val="0"/>
                <w:sz w:val="18"/>
                <w:szCs w:val="18"/>
              </w:rPr>
              <w:t>No./total</w:t>
            </w:r>
          </w:p>
        </w:tc>
        <w:tc>
          <w:tcPr>
            <w:tcW w:w="1113"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Use of EML,</w:t>
            </w:r>
          </w:p>
          <w:p w:rsidR="001A79B8" w:rsidRPr="00BC55EF" w:rsidRDefault="001A79B8" w:rsidP="00F9334E">
            <w:pPr>
              <w:snapToGrid w:val="0"/>
              <w:spacing w:line="360" w:lineRule="auto"/>
              <w:jc w:val="center"/>
              <w:rPr>
                <w:rFonts w:ascii="Book Antiqua" w:eastAsia="宋体" w:hAnsi="Book Antiqua"/>
                <w:kern w:val="0"/>
                <w:sz w:val="18"/>
                <w:szCs w:val="18"/>
                <w:highlight w:val="yellow"/>
                <w:lang w:eastAsia="zh-CN"/>
              </w:rPr>
            </w:pPr>
            <w:r w:rsidRPr="00F9334E">
              <w:rPr>
                <w:rFonts w:ascii="Book Antiqua" w:hAnsi="Book Antiqua"/>
                <w:kern w:val="0"/>
                <w:sz w:val="18"/>
                <w:szCs w:val="18"/>
              </w:rPr>
              <w:t>No./total</w:t>
            </w:r>
          </w:p>
        </w:tc>
        <w:tc>
          <w:tcPr>
            <w:tcW w:w="1297"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Overall success,</w:t>
            </w:r>
          </w:p>
          <w:p w:rsidR="001A79B8" w:rsidRPr="00BC55EF" w:rsidRDefault="001A79B8" w:rsidP="00F9334E">
            <w:pPr>
              <w:snapToGrid w:val="0"/>
              <w:spacing w:line="360" w:lineRule="auto"/>
              <w:jc w:val="center"/>
              <w:rPr>
                <w:rFonts w:ascii="Book Antiqua" w:eastAsia="宋体" w:hAnsi="Book Antiqua"/>
                <w:kern w:val="0"/>
                <w:sz w:val="18"/>
                <w:szCs w:val="18"/>
                <w:lang w:eastAsia="zh-CN"/>
              </w:rPr>
            </w:pPr>
            <w:r w:rsidRPr="00F9334E">
              <w:rPr>
                <w:rFonts w:ascii="Book Antiqua" w:hAnsi="Book Antiqua"/>
                <w:kern w:val="0"/>
                <w:sz w:val="18"/>
                <w:szCs w:val="18"/>
              </w:rPr>
              <w:t>No./total</w:t>
            </w:r>
          </w:p>
        </w:tc>
      </w:tr>
      <w:tr w:rsidR="001A79B8" w:rsidRPr="008869D8" w:rsidTr="00F9334E">
        <w:tc>
          <w:tcPr>
            <w:tcW w:w="1384" w:type="dxa"/>
            <w:gridSpan w:val="2"/>
            <w:tcBorders>
              <w:top w:val="single" w:sz="8" w:space="0" w:color="000000"/>
              <w:left w:val="nil"/>
              <w:bottom w:val="nil"/>
              <w:right w:val="nil"/>
            </w:tcBorders>
            <w:vAlign w:val="center"/>
          </w:tcPr>
          <w:p w:rsidR="001A79B8" w:rsidRPr="00F9334E" w:rsidRDefault="001A79B8" w:rsidP="00F9334E">
            <w:pPr>
              <w:snapToGrid w:val="0"/>
              <w:spacing w:line="360" w:lineRule="auto"/>
              <w:rPr>
                <w:rFonts w:ascii="Book Antiqua" w:eastAsia="DotumChe" w:hAnsi="Book Antiqua"/>
                <w:kern w:val="0"/>
                <w:sz w:val="18"/>
                <w:szCs w:val="18"/>
              </w:rPr>
            </w:pPr>
            <w:bookmarkStart w:id="102" w:name="OLE_LINK3"/>
            <w:proofErr w:type="spellStart"/>
            <w:r w:rsidRPr="00F9334E">
              <w:rPr>
                <w:rFonts w:ascii="Book Antiqua" w:eastAsia="DotumChe" w:hAnsi="Book Antiqua"/>
                <w:kern w:val="0"/>
                <w:sz w:val="18"/>
                <w:szCs w:val="18"/>
              </w:rPr>
              <w:t>Jeong</w:t>
            </w:r>
            <w:bookmarkEnd w:id="102"/>
            <w:proofErr w:type="spellEnd"/>
            <w:r w:rsidRPr="00F9334E">
              <w:rPr>
                <w:rFonts w:ascii="Book Antiqua" w:eastAsia="DotumChe" w:hAnsi="Book Antiqua"/>
                <w:kern w:val="0"/>
                <w:sz w:val="18"/>
                <w:szCs w:val="18"/>
              </w:rPr>
              <w:t xml:space="preserve">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[51]</w:t>
            </w:r>
          </w:p>
        </w:tc>
        <w:tc>
          <w:tcPr>
            <w:tcW w:w="709"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15-18</w:t>
            </w:r>
          </w:p>
        </w:tc>
        <w:tc>
          <w:tcPr>
            <w:tcW w:w="1134"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60</w:t>
            </w:r>
          </w:p>
        </w:tc>
        <w:tc>
          <w:tcPr>
            <w:tcW w:w="1417" w:type="dxa"/>
            <w:gridSpan w:val="2"/>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25/38 (65.8)</w:t>
            </w:r>
          </w:p>
        </w:tc>
        <w:tc>
          <w:tcPr>
            <w:tcW w:w="993"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1.20</w:t>
            </w:r>
          </w:p>
        </w:tc>
        <w:tc>
          <w:tcPr>
            <w:tcW w:w="1275"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29/38 (76.3)</w:t>
            </w:r>
          </w:p>
        </w:tc>
        <w:tc>
          <w:tcPr>
            <w:tcW w:w="1255" w:type="dxa"/>
            <w:gridSpan w:val="2"/>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9/38 (23.7)</w:t>
            </w:r>
          </w:p>
        </w:tc>
        <w:tc>
          <w:tcPr>
            <w:tcW w:w="1297"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37/38 (97.4)</w:t>
            </w:r>
          </w:p>
        </w:tc>
      </w:tr>
      <w:tr w:rsidR="001A79B8" w:rsidRPr="008869D8" w:rsidTr="00F9334E">
        <w:tc>
          <w:tcPr>
            <w:tcW w:w="1384" w:type="dxa"/>
            <w:gridSpan w:val="2"/>
            <w:tcBorders>
              <w:top w:val="nil"/>
              <w:left w:val="nil"/>
              <w:bottom w:val="nil"/>
              <w:right w:val="nil"/>
            </w:tcBorders>
            <w:vAlign w:val="center"/>
          </w:tcPr>
          <w:p w:rsidR="001A79B8" w:rsidRPr="00F9334E" w:rsidRDefault="001A79B8" w:rsidP="00840F89">
            <w:pPr>
              <w:snapToGrid w:val="0"/>
              <w:spacing w:line="360" w:lineRule="auto"/>
              <w:ind w:rightChars="-45" w:right="-108"/>
              <w:rPr>
                <w:rFonts w:ascii="Book Antiqua" w:eastAsia="DotumChe" w:hAnsi="Book Antiqua"/>
                <w:kern w:val="0"/>
                <w:sz w:val="18"/>
                <w:szCs w:val="18"/>
              </w:rPr>
            </w:pPr>
            <w:r w:rsidRPr="00F9334E">
              <w:rPr>
                <w:rFonts w:ascii="Book Antiqua" w:eastAsia="DotumChe" w:hAnsi="Book Antiqua"/>
                <w:kern w:val="0"/>
                <w:sz w:val="18"/>
                <w:szCs w:val="18"/>
              </w:rPr>
              <w:t xml:space="preserve">Hwang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[45]</w:t>
            </w:r>
          </w:p>
        </w:tc>
        <w:tc>
          <w:tcPr>
            <w:tcW w:w="709"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60</w:t>
            </w:r>
          </w:p>
        </w:tc>
        <w:tc>
          <w:tcPr>
            <w:tcW w:w="1417"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57/62 (91.9)</w:t>
            </w:r>
            <w:r w:rsidRPr="00F9334E">
              <w:rPr>
                <w:rFonts w:ascii="Book Antiqua" w:eastAsia="宋体" w:hAnsi="Book Antiqua"/>
                <w:kern w:val="0"/>
                <w:sz w:val="18"/>
                <w:szCs w:val="18"/>
                <w:vertAlign w:val="superscript"/>
                <w:lang w:eastAsia="zh-CN"/>
              </w:rPr>
              <w:t>1</w:t>
            </w:r>
          </w:p>
        </w:tc>
        <w:tc>
          <w:tcPr>
            <w:tcW w:w="993"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1.05</w:t>
            </w:r>
          </w:p>
        </w:tc>
        <w:tc>
          <w:tcPr>
            <w:tcW w:w="1275"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50/62 (80.6)</w:t>
            </w:r>
          </w:p>
        </w:tc>
        <w:tc>
          <w:tcPr>
            <w:tcW w:w="125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12/62 (19.4)</w:t>
            </w:r>
          </w:p>
        </w:tc>
        <w:tc>
          <w:tcPr>
            <w:tcW w:w="129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60/62 (96.8)</w:t>
            </w:r>
          </w:p>
        </w:tc>
      </w:tr>
      <w:tr w:rsidR="001A79B8" w:rsidRPr="008869D8" w:rsidTr="00F9334E">
        <w:tc>
          <w:tcPr>
            <w:tcW w:w="1384" w:type="dxa"/>
            <w:gridSpan w:val="2"/>
            <w:tcBorders>
              <w:top w:val="nil"/>
              <w:left w:val="nil"/>
              <w:bottom w:val="nil"/>
              <w:right w:val="nil"/>
            </w:tcBorders>
            <w:vAlign w:val="center"/>
          </w:tcPr>
          <w:p w:rsidR="001A79B8" w:rsidRPr="00F9334E" w:rsidRDefault="001A79B8" w:rsidP="00F9334E">
            <w:pPr>
              <w:snapToGrid w:val="0"/>
              <w:spacing w:line="360" w:lineRule="auto"/>
              <w:rPr>
                <w:rFonts w:ascii="Book Antiqua" w:eastAsia="DotumChe" w:hAnsi="Book Antiqua"/>
                <w:kern w:val="0"/>
                <w:sz w:val="18"/>
                <w:szCs w:val="18"/>
              </w:rPr>
            </w:pPr>
            <w:r w:rsidRPr="00F9334E">
              <w:rPr>
                <w:rFonts w:ascii="Book Antiqua" w:eastAsia="DotumChe" w:hAnsi="Book Antiqua"/>
                <w:kern w:val="0"/>
                <w:sz w:val="18"/>
                <w:szCs w:val="18"/>
              </w:rPr>
              <w:t xml:space="preserve">Park </w:t>
            </w:r>
            <w:r w:rsidRPr="00F9334E">
              <w:rPr>
                <w:rFonts w:ascii="Book Antiqua" w:hAnsi="Book Antiqua"/>
                <w:i/>
                <w:kern w:val="0"/>
                <w:sz w:val="18"/>
                <w:szCs w:val="18"/>
              </w:rPr>
              <w:t>et al</w:t>
            </w:r>
            <w:r w:rsidRPr="00F9334E">
              <w:rPr>
                <w:rFonts w:ascii="Book Antiqua" w:hAnsi="Book Antiqua"/>
                <w:noProof/>
                <w:kern w:val="0"/>
                <w:sz w:val="18"/>
                <w:szCs w:val="18"/>
                <w:vertAlign w:val="superscript"/>
              </w:rPr>
              <w:t>[43]</w:t>
            </w:r>
          </w:p>
        </w:tc>
        <w:tc>
          <w:tcPr>
            <w:tcW w:w="709"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30-180</w:t>
            </w:r>
          </w:p>
        </w:tc>
        <w:tc>
          <w:tcPr>
            <w:tcW w:w="1417"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203/274 (74.1)</w:t>
            </w:r>
            <w:r w:rsidRPr="00F9334E">
              <w:rPr>
                <w:rFonts w:ascii="Book Antiqua" w:eastAsia="宋体" w:hAnsi="Book Antiqua"/>
                <w:kern w:val="0"/>
                <w:sz w:val="18"/>
                <w:szCs w:val="18"/>
                <w:vertAlign w:val="superscript"/>
                <w:lang w:eastAsia="zh-CN"/>
              </w:rPr>
              <w:t>1</w:t>
            </w:r>
          </w:p>
        </w:tc>
        <w:tc>
          <w:tcPr>
            <w:tcW w:w="993"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1.33</w:t>
            </w:r>
          </w:p>
        </w:tc>
        <w:tc>
          <w:tcPr>
            <w:tcW w:w="1275"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227/299 (76.0)</w:t>
            </w:r>
          </w:p>
        </w:tc>
        <w:tc>
          <w:tcPr>
            <w:tcW w:w="125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65/299 (21.7)</w:t>
            </w:r>
          </w:p>
        </w:tc>
        <w:tc>
          <w:tcPr>
            <w:tcW w:w="129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291/299 (97.3)</w:t>
            </w:r>
          </w:p>
        </w:tc>
      </w:tr>
      <w:tr w:rsidR="001A79B8" w:rsidRPr="008869D8" w:rsidTr="00F9334E">
        <w:tc>
          <w:tcPr>
            <w:tcW w:w="1384" w:type="dxa"/>
            <w:gridSpan w:val="2"/>
            <w:tcBorders>
              <w:top w:val="nil"/>
              <w:left w:val="nil"/>
              <w:bottom w:val="single" w:sz="4" w:space="0" w:color="000000"/>
              <w:right w:val="nil"/>
            </w:tcBorders>
            <w:vAlign w:val="center"/>
          </w:tcPr>
          <w:p w:rsidR="001A79B8" w:rsidRPr="00F9334E" w:rsidRDefault="001A79B8" w:rsidP="00F9334E">
            <w:pPr>
              <w:snapToGrid w:val="0"/>
              <w:spacing w:line="360" w:lineRule="auto"/>
              <w:rPr>
                <w:rFonts w:ascii="Book Antiqua" w:eastAsia="Malgun Gothic" w:hAnsi="Book Antiqua"/>
                <w:kern w:val="0"/>
                <w:sz w:val="18"/>
                <w:szCs w:val="18"/>
              </w:rPr>
            </w:pPr>
            <w:r w:rsidRPr="00F9334E">
              <w:rPr>
                <w:rFonts w:ascii="Book Antiqua" w:hAnsi="Book Antiqua"/>
                <w:kern w:val="0"/>
                <w:sz w:val="18"/>
                <w:szCs w:val="18"/>
              </w:rPr>
              <w:t>Total</w:t>
            </w:r>
          </w:p>
        </w:tc>
        <w:tc>
          <w:tcPr>
            <w:tcW w:w="709" w:type="dxa"/>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12-20</w:t>
            </w:r>
          </w:p>
        </w:tc>
        <w:tc>
          <w:tcPr>
            <w:tcW w:w="1134" w:type="dxa"/>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30-180</w:t>
            </w:r>
          </w:p>
        </w:tc>
        <w:tc>
          <w:tcPr>
            <w:tcW w:w="1417" w:type="dxa"/>
            <w:gridSpan w:val="2"/>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285/374 (76.2)</w:t>
            </w:r>
          </w:p>
        </w:tc>
        <w:tc>
          <w:tcPr>
            <w:tcW w:w="993" w:type="dxa"/>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宋体" w:hAnsi="Book Antiqua"/>
                <w:kern w:val="0"/>
                <w:sz w:val="18"/>
                <w:szCs w:val="18"/>
                <w:lang w:eastAsia="zh-CN"/>
              </w:rPr>
            </w:pPr>
            <w:r w:rsidRPr="00F9334E">
              <w:rPr>
                <w:rFonts w:ascii="Book Antiqua" w:eastAsia="DotumChe" w:hAnsi="Book Antiqua"/>
                <w:kern w:val="0"/>
                <w:sz w:val="18"/>
                <w:szCs w:val="18"/>
              </w:rPr>
              <w:t>1.27</w:t>
            </w:r>
            <w:r w:rsidRPr="00F9334E">
              <w:rPr>
                <w:rFonts w:ascii="Book Antiqua" w:eastAsia="宋体" w:hAnsi="Book Antiqua"/>
                <w:kern w:val="0"/>
                <w:sz w:val="18"/>
                <w:szCs w:val="18"/>
                <w:vertAlign w:val="superscript"/>
                <w:lang w:eastAsia="zh-CN"/>
              </w:rPr>
              <w:t>2</w:t>
            </w:r>
          </w:p>
        </w:tc>
        <w:tc>
          <w:tcPr>
            <w:tcW w:w="1275" w:type="dxa"/>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306/399 (76.7)</w:t>
            </w:r>
          </w:p>
        </w:tc>
        <w:tc>
          <w:tcPr>
            <w:tcW w:w="1255" w:type="dxa"/>
            <w:gridSpan w:val="2"/>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86/399 (21.6)</w:t>
            </w:r>
          </w:p>
        </w:tc>
        <w:tc>
          <w:tcPr>
            <w:tcW w:w="1297" w:type="dxa"/>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 w:val="18"/>
                <w:szCs w:val="18"/>
              </w:rPr>
            </w:pPr>
            <w:r w:rsidRPr="00F9334E">
              <w:rPr>
                <w:rFonts w:ascii="Book Antiqua" w:eastAsia="DotumChe" w:hAnsi="Book Antiqua"/>
                <w:kern w:val="0"/>
                <w:sz w:val="18"/>
                <w:szCs w:val="18"/>
              </w:rPr>
              <w:t>388/399 (97.2)</w:t>
            </w:r>
          </w:p>
        </w:tc>
      </w:tr>
    </w:tbl>
    <w:p w:rsidR="001A79B8" w:rsidRPr="005847BF" w:rsidRDefault="001A79B8" w:rsidP="005847BF">
      <w:pPr>
        <w:snapToGrid w:val="0"/>
        <w:spacing w:line="360" w:lineRule="auto"/>
        <w:rPr>
          <w:rFonts w:ascii="Book Antiqua" w:eastAsia="宋体" w:hAnsi="Book Antiqua"/>
          <w:lang w:eastAsia="zh-CN"/>
        </w:rPr>
      </w:pPr>
      <w:r w:rsidRPr="005847BF">
        <w:rPr>
          <w:rFonts w:ascii="Book Antiqua" w:eastAsia="宋体" w:hAnsi="Book Antiqua"/>
          <w:vertAlign w:val="superscript"/>
          <w:lang w:eastAsia="zh-CN"/>
        </w:rPr>
        <w:t>1</w:t>
      </w:r>
      <w:r w:rsidRPr="005847BF">
        <w:rPr>
          <w:rFonts w:ascii="Book Antiqua" w:eastAsia="宋体" w:hAnsi="Book Antiqua"/>
          <w:lang w:eastAsia="zh-CN"/>
        </w:rPr>
        <w:t>Studies which were designed to include cases where endoscopic mechanical lithotripsy was performed along with the first session of endoscopic papillary large balloon dilatation;</w:t>
      </w:r>
      <w:r>
        <w:rPr>
          <w:rFonts w:ascii="Book Antiqua" w:eastAsia="宋体" w:hAnsi="Book Antiqua"/>
          <w:lang w:eastAsia="zh-CN"/>
        </w:rPr>
        <w:t xml:space="preserve"> </w:t>
      </w:r>
      <w:r>
        <w:rPr>
          <w:rFonts w:ascii="Book Antiqua" w:eastAsia="宋体" w:hAnsi="Book Antiqua"/>
          <w:vertAlign w:val="superscript"/>
          <w:lang w:eastAsia="zh-CN"/>
        </w:rPr>
        <w:t>2</w:t>
      </w:r>
      <w:r w:rsidRPr="005847BF">
        <w:rPr>
          <w:rFonts w:ascii="Book Antiqua" w:eastAsia="宋体" w:hAnsi="Book Antiqua"/>
          <w:lang w:eastAsia="zh-CN"/>
        </w:rPr>
        <w:t>Calculated by dividing total number of procedures into total number of sessions which was calculated by multiplying each mean number of session with each number of procedures.</w:t>
      </w:r>
    </w:p>
    <w:p w:rsidR="001A79B8" w:rsidRDefault="001A79B8" w:rsidP="005847BF">
      <w:pPr>
        <w:snapToGrid w:val="0"/>
        <w:spacing w:line="360" w:lineRule="auto"/>
        <w:rPr>
          <w:rFonts w:ascii="Book Antiqua" w:eastAsia="宋体" w:hAnsi="Book Antiqua"/>
          <w:lang w:eastAsia="zh-CN"/>
        </w:rPr>
      </w:pPr>
      <w:r w:rsidRPr="005847BF">
        <w:rPr>
          <w:rFonts w:ascii="Book Antiqua" w:eastAsia="宋体" w:hAnsi="Book Antiqua"/>
          <w:lang w:eastAsia="zh-CN"/>
        </w:rPr>
        <w:t>EML: Endoscopic mechanical lithotripsy.</w:t>
      </w:r>
    </w:p>
    <w:p w:rsidR="001A79B8" w:rsidRPr="00480E63" w:rsidRDefault="001A79B8" w:rsidP="009710FA">
      <w:pPr>
        <w:snapToGrid w:val="0"/>
        <w:spacing w:line="360" w:lineRule="auto"/>
        <w:rPr>
          <w:rFonts w:ascii="Book Antiqua" w:eastAsia="宋体" w:hAnsi="Book Antiqua"/>
          <w:lang w:eastAsia="zh-CN"/>
        </w:rPr>
      </w:pPr>
    </w:p>
    <w:p w:rsidR="001A79B8" w:rsidRPr="00480E63" w:rsidRDefault="001A79B8" w:rsidP="0096113A">
      <w:pPr>
        <w:spacing w:line="360" w:lineRule="auto"/>
        <w:rPr>
          <w:rFonts w:ascii="Book Antiqua" w:eastAsia="宋体" w:hAnsi="Book Antiqua"/>
          <w:b/>
          <w:lang w:eastAsia="zh-CN"/>
        </w:rPr>
      </w:pPr>
      <w:r w:rsidRPr="009710FA">
        <w:rPr>
          <w:rFonts w:ascii="Book Antiqua" w:hAnsi="Book Antiqua"/>
          <w:b/>
        </w:rPr>
        <w:t xml:space="preserve">Table 6 Adverse events of endoscopic papillary large balloon dilatation without endoscopic </w:t>
      </w:r>
      <w:proofErr w:type="spellStart"/>
      <w:r w:rsidRPr="009710FA">
        <w:rPr>
          <w:rFonts w:ascii="Book Antiqua" w:hAnsi="Book Antiqua"/>
          <w:b/>
        </w:rPr>
        <w:t>sphincter</w:t>
      </w:r>
      <w:r>
        <w:rPr>
          <w:rFonts w:ascii="Book Antiqua" w:hAnsi="Book Antiqua"/>
          <w:b/>
        </w:rPr>
        <w:t>otomy</w:t>
      </w:r>
      <w:proofErr w:type="spellEnd"/>
      <w:r w:rsidRPr="00BC55EF">
        <w:rPr>
          <w:rFonts w:ascii="Book Antiqua" w:eastAsia="宋体" w:hAnsi="Book Antiqua"/>
          <w:b/>
          <w:i/>
          <w:lang w:eastAsia="zh-CN"/>
        </w:rPr>
        <w:t xml:space="preserve"> </w:t>
      </w:r>
      <w:r w:rsidRPr="005C1902">
        <w:rPr>
          <w:rFonts w:ascii="Book Antiqua" w:eastAsia="宋体" w:hAnsi="Book Antiqua"/>
          <w:b/>
          <w:i/>
          <w:lang w:eastAsia="zh-CN"/>
        </w:rPr>
        <w:t>n</w:t>
      </w:r>
      <w:r>
        <w:rPr>
          <w:rFonts w:ascii="Book Antiqua" w:eastAsia="宋体" w:hAnsi="Book Antiqua"/>
          <w:b/>
          <w:lang w:eastAsia="zh-CN"/>
        </w:rPr>
        <w:t xml:space="preserve"> (%)</w:t>
      </w:r>
    </w:p>
    <w:tbl>
      <w:tblPr>
        <w:tblW w:w="9315" w:type="dxa"/>
        <w:tblBorders>
          <w:top w:val="single" w:sz="4" w:space="0" w:color="000000"/>
          <w:bottom w:val="single" w:sz="4" w:space="0" w:color="000000"/>
        </w:tblBorders>
        <w:tblLayout w:type="fixed"/>
        <w:tblCellMar>
          <w:top w:w="57" w:type="dxa"/>
          <w:bottom w:w="57" w:type="dxa"/>
        </w:tblCellMar>
        <w:tblLook w:val="00A0" w:firstRow="1" w:lastRow="0" w:firstColumn="1" w:lastColumn="0" w:noHBand="0" w:noVBand="0"/>
      </w:tblPr>
      <w:tblGrid>
        <w:gridCol w:w="1242"/>
        <w:gridCol w:w="1022"/>
        <w:gridCol w:w="112"/>
        <w:gridCol w:w="1192"/>
        <w:gridCol w:w="1307"/>
        <w:gridCol w:w="1103"/>
        <w:gridCol w:w="1113"/>
        <w:gridCol w:w="1091"/>
        <w:gridCol w:w="1133"/>
      </w:tblGrid>
      <w:tr w:rsidR="001A79B8" w:rsidRPr="00480E63" w:rsidTr="00F9334E">
        <w:tc>
          <w:tcPr>
            <w:tcW w:w="1242"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rPr>
                <w:rFonts w:ascii="Book Antiqua" w:eastAsia="Malgun Gothic" w:hAnsi="Book Antiqua"/>
                <w:kern w:val="0"/>
                <w:szCs w:val="21"/>
              </w:rPr>
            </w:pPr>
          </w:p>
        </w:tc>
        <w:tc>
          <w:tcPr>
            <w:tcW w:w="1022" w:type="dxa"/>
            <w:tcBorders>
              <w:top w:val="single" w:sz="8" w:space="0" w:color="000000"/>
              <w:left w:val="nil"/>
              <w:bottom w:val="single" w:sz="8" w:space="0" w:color="000000"/>
              <w:right w:val="nil"/>
            </w:tcBorders>
            <w:vAlign w:val="center"/>
          </w:tcPr>
          <w:p w:rsidR="001A79B8" w:rsidRPr="00F9334E" w:rsidRDefault="001A79B8" w:rsidP="00840F89">
            <w:pPr>
              <w:snapToGrid w:val="0"/>
              <w:spacing w:line="360" w:lineRule="auto"/>
              <w:ind w:leftChars="-45" w:left="-108" w:rightChars="-32" w:right="-77"/>
              <w:jc w:val="center"/>
              <w:rPr>
                <w:rFonts w:ascii="Book Antiqua" w:eastAsia="Malgun Gothic" w:hAnsi="Book Antiqua"/>
                <w:kern w:val="0"/>
                <w:szCs w:val="21"/>
              </w:rPr>
            </w:pPr>
            <w:r w:rsidRPr="00F9334E">
              <w:rPr>
                <w:rFonts w:ascii="Book Antiqua" w:hAnsi="Book Antiqua"/>
                <w:kern w:val="0"/>
                <w:sz w:val="21"/>
                <w:szCs w:val="21"/>
              </w:rPr>
              <w:t xml:space="preserve">Overall AEs no./total </w:t>
            </w:r>
          </w:p>
        </w:tc>
        <w:tc>
          <w:tcPr>
            <w:tcW w:w="1304" w:type="dxa"/>
            <w:gridSpan w:val="2"/>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Cs w:val="21"/>
              </w:rPr>
            </w:pPr>
            <w:r w:rsidRPr="00F9334E">
              <w:rPr>
                <w:rFonts w:ascii="Book Antiqua" w:hAnsi="Book Antiqua"/>
                <w:kern w:val="0"/>
                <w:sz w:val="21"/>
                <w:szCs w:val="21"/>
              </w:rPr>
              <w:t>Pancreatitis</w:t>
            </w:r>
            <w:r w:rsidRPr="00F9334E">
              <w:rPr>
                <w:rFonts w:ascii="Book Antiqua" w:eastAsia="Malgun Gothic" w:hAnsi="Book Antiqua"/>
                <w:kern w:val="0"/>
                <w:sz w:val="21"/>
                <w:szCs w:val="21"/>
              </w:rPr>
              <w:t xml:space="preserve"> </w:t>
            </w:r>
            <w:r w:rsidRPr="00F9334E">
              <w:rPr>
                <w:rFonts w:ascii="Book Antiqua" w:hAnsi="Book Antiqua"/>
                <w:kern w:val="0"/>
                <w:sz w:val="21"/>
                <w:szCs w:val="21"/>
              </w:rPr>
              <w:t xml:space="preserve">No./total </w:t>
            </w:r>
          </w:p>
        </w:tc>
        <w:tc>
          <w:tcPr>
            <w:tcW w:w="1307"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Cs w:val="21"/>
              </w:rPr>
            </w:pPr>
            <w:r w:rsidRPr="00F9334E">
              <w:rPr>
                <w:rFonts w:ascii="Book Antiqua" w:hAnsi="Book Antiqua"/>
                <w:kern w:val="0"/>
                <w:sz w:val="21"/>
                <w:szCs w:val="21"/>
              </w:rPr>
              <w:t>Bleeding</w:t>
            </w:r>
            <w:r w:rsidRPr="00F9334E">
              <w:rPr>
                <w:rFonts w:ascii="Book Antiqua" w:eastAsia="Malgun Gothic" w:hAnsi="Book Antiqua"/>
                <w:kern w:val="0"/>
                <w:sz w:val="21"/>
                <w:szCs w:val="21"/>
              </w:rPr>
              <w:t xml:space="preserve"> </w:t>
            </w:r>
            <w:r w:rsidRPr="00F9334E">
              <w:rPr>
                <w:rFonts w:ascii="Book Antiqua" w:hAnsi="Book Antiqua"/>
                <w:kern w:val="0"/>
                <w:sz w:val="21"/>
                <w:szCs w:val="21"/>
              </w:rPr>
              <w:t xml:space="preserve">No./total </w:t>
            </w:r>
          </w:p>
        </w:tc>
        <w:tc>
          <w:tcPr>
            <w:tcW w:w="1103" w:type="dxa"/>
            <w:tcBorders>
              <w:top w:val="single" w:sz="8" w:space="0" w:color="000000"/>
              <w:left w:val="nil"/>
              <w:bottom w:val="single" w:sz="8" w:space="0" w:color="000000"/>
              <w:right w:val="nil"/>
            </w:tcBorders>
            <w:vAlign w:val="center"/>
          </w:tcPr>
          <w:p w:rsidR="001A79B8" w:rsidRPr="00F9334E" w:rsidRDefault="001A79B8" w:rsidP="00840F89">
            <w:pPr>
              <w:snapToGrid w:val="0"/>
              <w:spacing w:line="360" w:lineRule="auto"/>
              <w:ind w:leftChars="-23" w:left="-55"/>
              <w:jc w:val="center"/>
              <w:rPr>
                <w:rFonts w:ascii="Book Antiqua" w:eastAsia="Malgun Gothic" w:hAnsi="Book Antiqua"/>
                <w:kern w:val="0"/>
                <w:szCs w:val="21"/>
              </w:rPr>
            </w:pPr>
            <w:r w:rsidRPr="00F9334E">
              <w:rPr>
                <w:rFonts w:ascii="Book Antiqua" w:hAnsi="Book Antiqua"/>
                <w:kern w:val="0"/>
                <w:sz w:val="21"/>
                <w:szCs w:val="21"/>
              </w:rPr>
              <w:t>Perforation</w:t>
            </w:r>
            <w:r w:rsidRPr="00F9334E">
              <w:rPr>
                <w:rFonts w:ascii="Book Antiqua" w:eastAsia="Malgun Gothic" w:hAnsi="Book Antiqua"/>
                <w:kern w:val="0"/>
                <w:sz w:val="21"/>
                <w:szCs w:val="21"/>
              </w:rPr>
              <w:t xml:space="preserve"> </w:t>
            </w:r>
            <w:r w:rsidRPr="00F9334E">
              <w:rPr>
                <w:rFonts w:ascii="Book Antiqua" w:hAnsi="Book Antiqua"/>
                <w:kern w:val="0"/>
                <w:sz w:val="21"/>
                <w:szCs w:val="21"/>
              </w:rPr>
              <w:t xml:space="preserve">No./total </w:t>
            </w:r>
          </w:p>
        </w:tc>
        <w:tc>
          <w:tcPr>
            <w:tcW w:w="1113" w:type="dxa"/>
            <w:tcBorders>
              <w:top w:val="single" w:sz="8" w:space="0" w:color="000000"/>
              <w:left w:val="nil"/>
              <w:bottom w:val="single" w:sz="8" w:space="0" w:color="000000"/>
              <w:right w:val="nil"/>
            </w:tcBorders>
            <w:vAlign w:val="center"/>
          </w:tcPr>
          <w:p w:rsidR="001A79B8" w:rsidRPr="00F9334E" w:rsidRDefault="001A79B8" w:rsidP="00840F89">
            <w:pPr>
              <w:snapToGrid w:val="0"/>
              <w:spacing w:line="360" w:lineRule="auto"/>
              <w:ind w:rightChars="-29" w:right="-70"/>
              <w:jc w:val="center"/>
              <w:rPr>
                <w:rFonts w:ascii="Book Antiqua" w:eastAsia="Malgun Gothic" w:hAnsi="Book Antiqua"/>
                <w:kern w:val="0"/>
                <w:szCs w:val="21"/>
              </w:rPr>
            </w:pPr>
            <w:r w:rsidRPr="00F9334E">
              <w:rPr>
                <w:rFonts w:ascii="Book Antiqua" w:hAnsi="Book Antiqua"/>
                <w:kern w:val="0"/>
                <w:sz w:val="21"/>
                <w:szCs w:val="21"/>
              </w:rPr>
              <w:t xml:space="preserve">Others No./total </w:t>
            </w:r>
          </w:p>
        </w:tc>
        <w:tc>
          <w:tcPr>
            <w:tcW w:w="1091" w:type="dxa"/>
            <w:tcBorders>
              <w:top w:val="single" w:sz="8" w:space="0" w:color="000000"/>
              <w:left w:val="nil"/>
              <w:bottom w:val="single" w:sz="8" w:space="0" w:color="000000"/>
              <w:right w:val="nil"/>
            </w:tcBorders>
            <w:vAlign w:val="center"/>
          </w:tcPr>
          <w:p w:rsidR="001A79B8" w:rsidRPr="00F9334E" w:rsidRDefault="001A79B8" w:rsidP="00840F89">
            <w:pPr>
              <w:snapToGrid w:val="0"/>
              <w:spacing w:line="360" w:lineRule="auto"/>
              <w:ind w:leftChars="-60" w:left="-144" w:rightChars="-47" w:right="-113"/>
              <w:jc w:val="center"/>
              <w:rPr>
                <w:rFonts w:ascii="Book Antiqua" w:eastAsia="Malgun Gothic" w:hAnsi="Book Antiqua"/>
                <w:kern w:val="0"/>
                <w:szCs w:val="21"/>
              </w:rPr>
            </w:pPr>
            <w:r w:rsidRPr="00F9334E">
              <w:rPr>
                <w:rFonts w:ascii="Book Antiqua" w:hAnsi="Book Antiqua"/>
                <w:kern w:val="0"/>
                <w:sz w:val="21"/>
                <w:szCs w:val="21"/>
              </w:rPr>
              <w:t>AE-related surgery</w:t>
            </w:r>
            <w:r w:rsidRPr="00F9334E">
              <w:rPr>
                <w:rFonts w:ascii="Book Antiqua" w:eastAsia="Malgun Gothic" w:hAnsi="Book Antiqua"/>
                <w:kern w:val="0"/>
                <w:sz w:val="21"/>
                <w:szCs w:val="21"/>
              </w:rPr>
              <w:t xml:space="preserve"> </w:t>
            </w:r>
            <w:r w:rsidRPr="00F9334E">
              <w:rPr>
                <w:rFonts w:ascii="Book Antiqua" w:hAnsi="Book Antiqua"/>
                <w:kern w:val="0"/>
                <w:sz w:val="21"/>
                <w:szCs w:val="21"/>
              </w:rPr>
              <w:t xml:space="preserve">No./total </w:t>
            </w:r>
          </w:p>
        </w:tc>
        <w:tc>
          <w:tcPr>
            <w:tcW w:w="1133" w:type="dxa"/>
            <w:tcBorders>
              <w:top w:val="single" w:sz="8" w:space="0" w:color="000000"/>
              <w:left w:val="nil"/>
              <w:bottom w:val="single" w:sz="8" w:space="0" w:color="000000"/>
              <w:right w:val="nil"/>
            </w:tcBorders>
            <w:vAlign w:val="center"/>
          </w:tcPr>
          <w:p w:rsidR="001A79B8" w:rsidRPr="00F9334E" w:rsidRDefault="001A79B8" w:rsidP="00840F89">
            <w:pPr>
              <w:snapToGrid w:val="0"/>
              <w:spacing w:line="360" w:lineRule="auto"/>
              <w:ind w:rightChars="-47" w:right="-113"/>
              <w:jc w:val="center"/>
              <w:rPr>
                <w:rFonts w:ascii="Book Antiqua" w:eastAsia="Malgun Gothic" w:hAnsi="Book Antiqua"/>
                <w:kern w:val="0"/>
                <w:szCs w:val="21"/>
              </w:rPr>
            </w:pPr>
            <w:r w:rsidRPr="00F9334E">
              <w:rPr>
                <w:rFonts w:ascii="Book Antiqua" w:hAnsi="Book Antiqua"/>
                <w:kern w:val="0"/>
                <w:sz w:val="21"/>
                <w:szCs w:val="21"/>
              </w:rPr>
              <w:t>AE-related death</w:t>
            </w:r>
            <w:r w:rsidRPr="00F9334E">
              <w:rPr>
                <w:rFonts w:ascii="Book Antiqua" w:eastAsia="Malgun Gothic" w:hAnsi="Book Antiqua"/>
                <w:kern w:val="0"/>
                <w:sz w:val="21"/>
                <w:szCs w:val="21"/>
              </w:rPr>
              <w:t xml:space="preserve"> </w:t>
            </w:r>
            <w:r w:rsidRPr="00F9334E">
              <w:rPr>
                <w:rFonts w:ascii="Book Antiqua" w:hAnsi="Book Antiqua"/>
                <w:kern w:val="0"/>
                <w:sz w:val="21"/>
                <w:szCs w:val="21"/>
              </w:rPr>
              <w:t xml:space="preserve">No./total </w:t>
            </w:r>
          </w:p>
        </w:tc>
      </w:tr>
      <w:tr w:rsidR="001A79B8" w:rsidRPr="00480E63" w:rsidTr="00F9334E">
        <w:tc>
          <w:tcPr>
            <w:tcW w:w="1242" w:type="dxa"/>
            <w:tcBorders>
              <w:top w:val="single" w:sz="8" w:space="0" w:color="000000"/>
              <w:left w:val="nil"/>
              <w:bottom w:val="nil"/>
              <w:right w:val="nil"/>
            </w:tcBorders>
            <w:vAlign w:val="center"/>
          </w:tcPr>
          <w:p w:rsidR="001A79B8" w:rsidRPr="00F9334E" w:rsidRDefault="001A79B8" w:rsidP="00F9334E">
            <w:pPr>
              <w:snapToGrid w:val="0"/>
              <w:spacing w:line="360" w:lineRule="auto"/>
              <w:rPr>
                <w:rFonts w:ascii="Book Antiqua" w:eastAsia="DotumChe" w:hAnsi="Book Antiqua"/>
                <w:kern w:val="0"/>
                <w:szCs w:val="21"/>
              </w:rPr>
            </w:pPr>
            <w:proofErr w:type="spellStart"/>
            <w:r w:rsidRPr="00F9334E">
              <w:rPr>
                <w:rFonts w:ascii="Book Antiqua" w:eastAsia="DotumChe" w:hAnsi="Book Antiqua"/>
                <w:kern w:val="0"/>
                <w:sz w:val="21"/>
                <w:szCs w:val="21"/>
              </w:rPr>
              <w:t>Jeong</w:t>
            </w:r>
            <w:proofErr w:type="spellEnd"/>
            <w:r w:rsidRPr="00F9334E">
              <w:rPr>
                <w:rFonts w:ascii="Book Antiqua" w:eastAsia="DotumChe" w:hAnsi="Book Antiqua"/>
                <w:kern w:val="0"/>
                <w:sz w:val="21"/>
                <w:szCs w:val="21"/>
              </w:rPr>
              <w:t xml:space="preserve">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[51]</w:t>
            </w:r>
          </w:p>
        </w:tc>
        <w:tc>
          <w:tcPr>
            <w:tcW w:w="1134" w:type="dxa"/>
            <w:gridSpan w:val="2"/>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1/38 (2.6)</w:t>
            </w:r>
          </w:p>
        </w:tc>
        <w:tc>
          <w:tcPr>
            <w:tcW w:w="1192"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1/38 (2.6)</w:t>
            </w:r>
          </w:p>
        </w:tc>
        <w:tc>
          <w:tcPr>
            <w:tcW w:w="1307"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0/38 (0)</w:t>
            </w:r>
          </w:p>
        </w:tc>
        <w:tc>
          <w:tcPr>
            <w:tcW w:w="1103"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0/38 (0)</w:t>
            </w:r>
          </w:p>
        </w:tc>
        <w:tc>
          <w:tcPr>
            <w:tcW w:w="1113"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0/38 (0)</w:t>
            </w:r>
          </w:p>
        </w:tc>
        <w:tc>
          <w:tcPr>
            <w:tcW w:w="1091"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0/38 (0)</w:t>
            </w:r>
          </w:p>
        </w:tc>
        <w:tc>
          <w:tcPr>
            <w:tcW w:w="1133"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0/38 (0)</w:t>
            </w:r>
          </w:p>
        </w:tc>
      </w:tr>
      <w:tr w:rsidR="001A79B8" w:rsidRPr="00480E63" w:rsidTr="00F9334E">
        <w:tc>
          <w:tcPr>
            <w:tcW w:w="1242" w:type="dxa"/>
            <w:tcBorders>
              <w:top w:val="nil"/>
              <w:left w:val="nil"/>
              <w:bottom w:val="nil"/>
              <w:right w:val="nil"/>
            </w:tcBorders>
            <w:vAlign w:val="center"/>
          </w:tcPr>
          <w:p w:rsidR="001A79B8" w:rsidRPr="00F9334E" w:rsidRDefault="001A79B8" w:rsidP="00840F89">
            <w:pPr>
              <w:snapToGrid w:val="0"/>
              <w:spacing w:line="360" w:lineRule="auto"/>
              <w:ind w:rightChars="-45" w:right="-108"/>
              <w:rPr>
                <w:rFonts w:ascii="Book Antiqua" w:eastAsia="DotumChe" w:hAnsi="Book Antiqua"/>
                <w:kern w:val="0"/>
                <w:szCs w:val="21"/>
              </w:rPr>
            </w:pPr>
            <w:r w:rsidRPr="00F9334E">
              <w:rPr>
                <w:rFonts w:ascii="Book Antiqua" w:eastAsia="DotumChe" w:hAnsi="Book Antiqua"/>
                <w:kern w:val="0"/>
                <w:sz w:val="21"/>
                <w:szCs w:val="21"/>
              </w:rPr>
              <w:t xml:space="preserve">Hwang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[45]</w:t>
            </w:r>
          </w:p>
        </w:tc>
        <w:tc>
          <w:tcPr>
            <w:tcW w:w="1134"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4/62 (6.4)</w:t>
            </w:r>
          </w:p>
        </w:tc>
        <w:tc>
          <w:tcPr>
            <w:tcW w:w="1192"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4/62 (6.4)</w:t>
            </w:r>
          </w:p>
        </w:tc>
        <w:tc>
          <w:tcPr>
            <w:tcW w:w="130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0/62 (0)</w:t>
            </w:r>
          </w:p>
        </w:tc>
        <w:tc>
          <w:tcPr>
            <w:tcW w:w="1103"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0/62 (0)</w:t>
            </w:r>
          </w:p>
        </w:tc>
        <w:tc>
          <w:tcPr>
            <w:tcW w:w="1113"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0/62 (0)</w:t>
            </w:r>
          </w:p>
        </w:tc>
        <w:tc>
          <w:tcPr>
            <w:tcW w:w="1091"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0/62 (0)</w:t>
            </w:r>
          </w:p>
        </w:tc>
        <w:tc>
          <w:tcPr>
            <w:tcW w:w="1133"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0/62 (0)</w:t>
            </w:r>
          </w:p>
        </w:tc>
      </w:tr>
      <w:tr w:rsidR="001A79B8" w:rsidRPr="00480E63" w:rsidTr="00F9334E">
        <w:tc>
          <w:tcPr>
            <w:tcW w:w="1242" w:type="dxa"/>
            <w:tcBorders>
              <w:top w:val="nil"/>
              <w:left w:val="nil"/>
              <w:bottom w:val="nil"/>
              <w:right w:val="nil"/>
            </w:tcBorders>
            <w:vAlign w:val="center"/>
          </w:tcPr>
          <w:p w:rsidR="001A79B8" w:rsidRPr="00F9334E" w:rsidRDefault="001A79B8" w:rsidP="00F9334E">
            <w:pPr>
              <w:snapToGrid w:val="0"/>
              <w:spacing w:line="360" w:lineRule="auto"/>
              <w:rPr>
                <w:rFonts w:ascii="Book Antiqua" w:eastAsia="DotumChe" w:hAnsi="Book Antiqua"/>
                <w:kern w:val="0"/>
                <w:szCs w:val="21"/>
              </w:rPr>
            </w:pPr>
            <w:r w:rsidRPr="00F9334E">
              <w:rPr>
                <w:rFonts w:ascii="Book Antiqua" w:eastAsia="DotumChe" w:hAnsi="Book Antiqua"/>
                <w:kern w:val="0"/>
                <w:sz w:val="21"/>
                <w:szCs w:val="21"/>
              </w:rPr>
              <w:t xml:space="preserve">Park </w:t>
            </w:r>
            <w:r w:rsidRPr="00F9334E">
              <w:rPr>
                <w:rFonts w:ascii="Book Antiqua" w:hAnsi="Book Antiqua"/>
                <w:i/>
                <w:kern w:val="0"/>
                <w:sz w:val="21"/>
                <w:szCs w:val="21"/>
              </w:rPr>
              <w:t>et al</w:t>
            </w:r>
            <w:r w:rsidRPr="00F9334E">
              <w:rPr>
                <w:rFonts w:ascii="Book Antiqua" w:hAnsi="Book Antiqua"/>
                <w:noProof/>
                <w:kern w:val="0"/>
                <w:sz w:val="21"/>
                <w:szCs w:val="21"/>
                <w:vertAlign w:val="superscript"/>
              </w:rPr>
              <w:t>[43]</w:t>
            </w:r>
          </w:p>
        </w:tc>
        <w:tc>
          <w:tcPr>
            <w:tcW w:w="1134"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24/313 (7.7)</w:t>
            </w:r>
          </w:p>
        </w:tc>
        <w:tc>
          <w:tcPr>
            <w:tcW w:w="1192"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11/313 (3.5)</w:t>
            </w:r>
          </w:p>
        </w:tc>
        <w:tc>
          <w:tcPr>
            <w:tcW w:w="130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8/313 (2.6)</w:t>
            </w:r>
          </w:p>
        </w:tc>
        <w:tc>
          <w:tcPr>
            <w:tcW w:w="1103"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2/313 (0.6)</w:t>
            </w:r>
          </w:p>
        </w:tc>
        <w:tc>
          <w:tcPr>
            <w:tcW w:w="1113"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3/313 (1.0)</w:t>
            </w:r>
          </w:p>
        </w:tc>
        <w:tc>
          <w:tcPr>
            <w:tcW w:w="1091"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0/313 (0)</w:t>
            </w:r>
          </w:p>
        </w:tc>
        <w:tc>
          <w:tcPr>
            <w:tcW w:w="1133"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0/313 (0)</w:t>
            </w:r>
          </w:p>
        </w:tc>
      </w:tr>
      <w:tr w:rsidR="001A79B8" w:rsidRPr="00480E63" w:rsidTr="00F9334E">
        <w:tc>
          <w:tcPr>
            <w:tcW w:w="1242" w:type="dxa"/>
            <w:tcBorders>
              <w:top w:val="nil"/>
              <w:left w:val="nil"/>
              <w:bottom w:val="single" w:sz="4" w:space="0" w:color="000000"/>
              <w:right w:val="nil"/>
            </w:tcBorders>
            <w:vAlign w:val="center"/>
          </w:tcPr>
          <w:p w:rsidR="001A79B8" w:rsidRPr="00F9334E" w:rsidRDefault="001A79B8" w:rsidP="00F9334E">
            <w:pPr>
              <w:snapToGrid w:val="0"/>
              <w:spacing w:line="360" w:lineRule="auto"/>
              <w:rPr>
                <w:rFonts w:ascii="Book Antiqua" w:eastAsia="Malgun Gothic" w:hAnsi="Book Antiqua"/>
                <w:kern w:val="0"/>
                <w:szCs w:val="21"/>
              </w:rPr>
            </w:pPr>
            <w:r w:rsidRPr="00F9334E">
              <w:rPr>
                <w:rFonts w:ascii="Book Antiqua" w:hAnsi="Book Antiqua"/>
                <w:kern w:val="0"/>
                <w:sz w:val="21"/>
                <w:szCs w:val="21"/>
              </w:rPr>
              <w:t>Total</w:t>
            </w:r>
          </w:p>
        </w:tc>
        <w:tc>
          <w:tcPr>
            <w:tcW w:w="1134" w:type="dxa"/>
            <w:gridSpan w:val="2"/>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29/413 (7.0)</w:t>
            </w:r>
          </w:p>
        </w:tc>
        <w:tc>
          <w:tcPr>
            <w:tcW w:w="1192" w:type="dxa"/>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16/413 (3.9)</w:t>
            </w:r>
          </w:p>
        </w:tc>
        <w:tc>
          <w:tcPr>
            <w:tcW w:w="1307" w:type="dxa"/>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8/413 (1.9)</w:t>
            </w:r>
          </w:p>
        </w:tc>
        <w:tc>
          <w:tcPr>
            <w:tcW w:w="1103" w:type="dxa"/>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2/413 (0.5)</w:t>
            </w:r>
          </w:p>
        </w:tc>
        <w:tc>
          <w:tcPr>
            <w:tcW w:w="1113" w:type="dxa"/>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3/413 (0.7)</w:t>
            </w:r>
          </w:p>
        </w:tc>
        <w:tc>
          <w:tcPr>
            <w:tcW w:w="1091" w:type="dxa"/>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0/413 (0)</w:t>
            </w:r>
          </w:p>
        </w:tc>
        <w:tc>
          <w:tcPr>
            <w:tcW w:w="1133" w:type="dxa"/>
            <w:tcBorders>
              <w:top w:val="nil"/>
              <w:left w:val="nil"/>
              <w:bottom w:val="single" w:sz="4" w:space="0" w:color="000000"/>
              <w:right w:val="nil"/>
            </w:tcBorders>
            <w:vAlign w:val="center"/>
          </w:tcPr>
          <w:p w:rsidR="001A79B8" w:rsidRPr="00F9334E" w:rsidRDefault="001A79B8" w:rsidP="00F9334E">
            <w:pPr>
              <w:snapToGrid w:val="0"/>
              <w:spacing w:line="360" w:lineRule="auto"/>
              <w:jc w:val="center"/>
              <w:rPr>
                <w:rFonts w:ascii="Book Antiqua" w:eastAsia="DotumChe" w:hAnsi="Book Antiqua"/>
                <w:kern w:val="0"/>
                <w:szCs w:val="21"/>
              </w:rPr>
            </w:pPr>
            <w:r w:rsidRPr="00F9334E">
              <w:rPr>
                <w:rFonts w:ascii="Book Antiqua" w:eastAsia="DotumChe" w:hAnsi="Book Antiqua"/>
                <w:kern w:val="0"/>
                <w:sz w:val="21"/>
                <w:szCs w:val="21"/>
              </w:rPr>
              <w:t>0/413 (0)</w:t>
            </w:r>
          </w:p>
        </w:tc>
      </w:tr>
    </w:tbl>
    <w:p w:rsidR="001A79B8" w:rsidRPr="00480E63" w:rsidRDefault="001A79B8" w:rsidP="009710FA">
      <w:pPr>
        <w:rPr>
          <w:rFonts w:ascii="Book Antiqua" w:eastAsia="宋体" w:hAnsi="Book Antiqua"/>
          <w:lang w:eastAsia="zh-CN"/>
        </w:rPr>
      </w:pPr>
      <w:r>
        <w:rPr>
          <w:rFonts w:ascii="Book Antiqua" w:hAnsi="Book Antiqua"/>
        </w:rPr>
        <w:t>AE</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A</w:t>
      </w:r>
      <w:r w:rsidRPr="009710FA">
        <w:rPr>
          <w:rFonts w:ascii="Book Antiqua" w:hAnsi="Book Antiqua"/>
        </w:rPr>
        <w:t>dverse event</w:t>
      </w:r>
      <w:r>
        <w:rPr>
          <w:rFonts w:ascii="Book Antiqua" w:eastAsia="宋体" w:hAnsi="Book Antiqua"/>
          <w:lang w:eastAsia="zh-CN"/>
        </w:rPr>
        <w:t>.</w:t>
      </w:r>
    </w:p>
    <w:p w:rsidR="001A79B8" w:rsidRPr="009710FA" w:rsidRDefault="001A79B8" w:rsidP="009710FA">
      <w:pPr>
        <w:rPr>
          <w:rFonts w:ascii="Book Antiqua" w:hAnsi="Book Antiqua"/>
        </w:rPr>
      </w:pPr>
    </w:p>
    <w:p w:rsidR="001A79B8" w:rsidRPr="007255C3" w:rsidRDefault="001A79B8" w:rsidP="009710FA">
      <w:pPr>
        <w:rPr>
          <w:rFonts w:ascii="Book Antiqua" w:eastAsia="宋体" w:hAnsi="Book Antiqua"/>
          <w:lang w:eastAsia="zh-CN"/>
        </w:rPr>
      </w:pPr>
    </w:p>
    <w:p w:rsidR="001A79B8" w:rsidRPr="007255C3" w:rsidRDefault="001A79B8" w:rsidP="0096113A">
      <w:pPr>
        <w:spacing w:line="360" w:lineRule="auto"/>
        <w:rPr>
          <w:rFonts w:ascii="Book Antiqua" w:eastAsia="宋体" w:hAnsi="Book Antiqua"/>
          <w:b/>
          <w:lang w:eastAsia="zh-CN"/>
        </w:rPr>
      </w:pPr>
      <w:r w:rsidRPr="009710FA">
        <w:rPr>
          <w:rFonts w:ascii="Book Antiqua" w:hAnsi="Book Antiqua"/>
          <w:b/>
        </w:rPr>
        <w:t>Table 7 Comparison between endoscopic papillary large balloon dilatation with and wi</w:t>
      </w:r>
      <w:r>
        <w:rPr>
          <w:rFonts w:ascii="Book Antiqua" w:hAnsi="Book Antiqua"/>
          <w:b/>
        </w:rPr>
        <w:t xml:space="preserve">thout endoscopic </w:t>
      </w:r>
      <w:proofErr w:type="spellStart"/>
      <w:r>
        <w:rPr>
          <w:rFonts w:ascii="Book Antiqua" w:hAnsi="Book Antiqua"/>
          <w:b/>
        </w:rPr>
        <w:t>sphincterotomy</w:t>
      </w:r>
      <w:proofErr w:type="spellEnd"/>
      <w:r>
        <w:rPr>
          <w:rFonts w:ascii="Book Antiqua" w:eastAsia="宋体" w:hAnsi="Book Antiqua"/>
          <w:b/>
          <w:lang w:eastAsia="zh-CN"/>
        </w:rPr>
        <w:t xml:space="preserve"> </w:t>
      </w:r>
      <w:r w:rsidRPr="005C1902">
        <w:rPr>
          <w:rFonts w:ascii="Book Antiqua" w:eastAsia="宋体" w:hAnsi="Book Antiqua"/>
          <w:b/>
          <w:i/>
          <w:lang w:eastAsia="zh-CN"/>
        </w:rPr>
        <w:t>n</w:t>
      </w:r>
      <w:r>
        <w:rPr>
          <w:rFonts w:ascii="Book Antiqua" w:eastAsia="宋体" w:hAnsi="Book Antiqua"/>
          <w:b/>
          <w:lang w:eastAsia="zh-CN"/>
        </w:rPr>
        <w:t xml:space="preserve"> (%)</w:t>
      </w:r>
    </w:p>
    <w:tbl>
      <w:tblPr>
        <w:tblW w:w="9315" w:type="dxa"/>
        <w:tblBorders>
          <w:top w:val="single" w:sz="4" w:space="0" w:color="000000"/>
          <w:bottom w:val="single" w:sz="4" w:space="0" w:color="000000"/>
        </w:tblBorders>
        <w:tblLayout w:type="fixed"/>
        <w:tblCellMar>
          <w:top w:w="28" w:type="dxa"/>
          <w:bottom w:w="28" w:type="dxa"/>
        </w:tblCellMar>
        <w:tblLook w:val="00A0" w:firstRow="1" w:lastRow="0" w:firstColumn="1" w:lastColumn="0" w:noHBand="0" w:noVBand="0"/>
      </w:tblPr>
      <w:tblGrid>
        <w:gridCol w:w="2943"/>
        <w:gridCol w:w="142"/>
        <w:gridCol w:w="1843"/>
        <w:gridCol w:w="142"/>
        <w:gridCol w:w="514"/>
        <w:gridCol w:w="2037"/>
        <w:gridCol w:w="836"/>
        <w:gridCol w:w="858"/>
      </w:tblGrid>
      <w:tr w:rsidR="001A79B8" w:rsidRPr="0063416A" w:rsidTr="00F9334E">
        <w:trPr>
          <w:trHeight w:val="254"/>
        </w:trPr>
        <w:tc>
          <w:tcPr>
            <w:tcW w:w="3085" w:type="dxa"/>
            <w:gridSpan w:val="2"/>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rPr>
                <w:rFonts w:ascii="Book Antiqua" w:eastAsia="Malgun Gothic" w:hAnsi="Book Antiqua"/>
                <w:kern w:val="0"/>
                <w:sz w:val="15"/>
                <w:szCs w:val="15"/>
              </w:rPr>
            </w:pPr>
          </w:p>
        </w:tc>
        <w:tc>
          <w:tcPr>
            <w:tcW w:w="1843"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EPLBD with EST</w:t>
            </w:r>
          </w:p>
        </w:tc>
        <w:tc>
          <w:tcPr>
            <w:tcW w:w="656" w:type="dxa"/>
            <w:gridSpan w:val="2"/>
            <w:tcBorders>
              <w:top w:val="single" w:sz="8" w:space="0" w:color="000000"/>
              <w:left w:val="nil"/>
              <w:bottom w:val="single" w:sz="8" w:space="0" w:color="000000"/>
              <w:right w:val="nil"/>
            </w:tcBorders>
            <w:vAlign w:val="center"/>
          </w:tcPr>
          <w:p w:rsidR="001A79B8" w:rsidRPr="00F9334E" w:rsidRDefault="001A79B8" w:rsidP="00840F89">
            <w:pPr>
              <w:snapToGrid w:val="0"/>
              <w:spacing w:line="360" w:lineRule="auto"/>
              <w:ind w:leftChars="-45" w:left="-108"/>
              <w:jc w:val="center"/>
              <w:rPr>
                <w:rFonts w:ascii="Book Antiqua" w:eastAsia="Malgun Gothic" w:hAnsi="Book Antiqua"/>
                <w:kern w:val="0"/>
                <w:sz w:val="15"/>
                <w:szCs w:val="15"/>
              </w:rPr>
            </w:pPr>
            <w:r w:rsidRPr="00F9334E">
              <w:rPr>
                <w:rFonts w:ascii="Book Antiqua" w:hAnsi="Book Antiqua"/>
                <w:kern w:val="0"/>
                <w:sz w:val="15"/>
                <w:szCs w:val="15"/>
              </w:rPr>
              <w:t>No. of studies</w:t>
            </w:r>
          </w:p>
        </w:tc>
        <w:tc>
          <w:tcPr>
            <w:tcW w:w="2037"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EPLBD without EST</w:t>
            </w:r>
          </w:p>
        </w:tc>
        <w:tc>
          <w:tcPr>
            <w:tcW w:w="836"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No. of studies</w:t>
            </w:r>
          </w:p>
        </w:tc>
        <w:tc>
          <w:tcPr>
            <w:tcW w:w="858"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i/>
                <w:kern w:val="0"/>
                <w:sz w:val="15"/>
                <w:szCs w:val="15"/>
              </w:rPr>
              <w:t>P</w:t>
            </w:r>
            <w:r w:rsidRPr="00F9334E">
              <w:rPr>
                <w:rFonts w:ascii="Book Antiqua" w:hAnsi="Book Antiqua"/>
                <w:kern w:val="0"/>
                <w:sz w:val="15"/>
                <w:szCs w:val="15"/>
              </w:rPr>
              <w:t xml:space="preserve"> value</w:t>
            </w:r>
          </w:p>
        </w:tc>
      </w:tr>
      <w:tr w:rsidR="001A79B8" w:rsidRPr="0063416A" w:rsidTr="00F9334E">
        <w:trPr>
          <w:trHeight w:val="254"/>
        </w:trPr>
        <w:tc>
          <w:tcPr>
            <w:tcW w:w="3085" w:type="dxa"/>
            <w:gridSpan w:val="2"/>
            <w:tcBorders>
              <w:top w:val="single" w:sz="8" w:space="0" w:color="000000"/>
              <w:left w:val="nil"/>
              <w:bottom w:val="nil"/>
              <w:right w:val="nil"/>
            </w:tcBorders>
            <w:vAlign w:val="center"/>
          </w:tcPr>
          <w:p w:rsidR="001A79B8" w:rsidRPr="00F9334E" w:rsidRDefault="001A79B8" w:rsidP="00F9334E">
            <w:pPr>
              <w:snapToGrid w:val="0"/>
              <w:spacing w:line="360" w:lineRule="auto"/>
              <w:rPr>
                <w:rFonts w:ascii="Book Antiqua" w:eastAsia="Malgun Gothic" w:hAnsi="Book Antiqua"/>
                <w:kern w:val="0"/>
                <w:sz w:val="15"/>
                <w:szCs w:val="15"/>
              </w:rPr>
            </w:pPr>
            <w:r w:rsidRPr="00F9334E">
              <w:rPr>
                <w:rFonts w:ascii="Book Antiqua" w:hAnsi="Book Antiqua"/>
                <w:kern w:val="0"/>
                <w:sz w:val="15"/>
                <w:szCs w:val="15"/>
              </w:rPr>
              <w:t xml:space="preserve">Sum of procedures (patients), </w:t>
            </w:r>
            <w:r w:rsidRPr="007255C3">
              <w:rPr>
                <w:rFonts w:ascii="Book Antiqua" w:hAnsi="Book Antiqua"/>
                <w:i/>
                <w:kern w:val="0"/>
                <w:sz w:val="15"/>
                <w:szCs w:val="15"/>
              </w:rPr>
              <w:t>n</w:t>
            </w:r>
          </w:p>
        </w:tc>
        <w:tc>
          <w:tcPr>
            <w:tcW w:w="1985" w:type="dxa"/>
            <w:gridSpan w:val="2"/>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2511 (2503)</w:t>
            </w:r>
          </w:p>
        </w:tc>
        <w:tc>
          <w:tcPr>
            <w:tcW w:w="514"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w:t>
            </w:r>
          </w:p>
        </w:tc>
        <w:tc>
          <w:tcPr>
            <w:tcW w:w="2037"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413 (413)</w:t>
            </w:r>
          </w:p>
        </w:tc>
        <w:tc>
          <w:tcPr>
            <w:tcW w:w="836"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p>
        </w:tc>
      </w:tr>
      <w:tr w:rsidR="001A79B8" w:rsidRPr="0063416A" w:rsidTr="00F9334E">
        <w:trPr>
          <w:trHeight w:val="254"/>
        </w:trPr>
        <w:tc>
          <w:tcPr>
            <w:tcW w:w="3085" w:type="dxa"/>
            <w:gridSpan w:val="2"/>
            <w:tcBorders>
              <w:top w:val="nil"/>
              <w:left w:val="nil"/>
              <w:bottom w:val="nil"/>
              <w:right w:val="nil"/>
            </w:tcBorders>
            <w:vAlign w:val="center"/>
          </w:tcPr>
          <w:p w:rsidR="001A79B8" w:rsidRPr="00F9334E" w:rsidRDefault="001A79B8" w:rsidP="00F9334E">
            <w:pPr>
              <w:snapToGrid w:val="0"/>
              <w:spacing w:line="360" w:lineRule="auto"/>
              <w:rPr>
                <w:rFonts w:ascii="Book Antiqua" w:eastAsia="Malgun Gothic" w:hAnsi="Book Antiqua"/>
                <w:color w:val="000000"/>
                <w:kern w:val="0"/>
                <w:sz w:val="15"/>
                <w:szCs w:val="15"/>
              </w:rPr>
            </w:pPr>
            <w:r w:rsidRPr="00F9334E">
              <w:rPr>
                <w:rFonts w:ascii="Book Antiqua" w:hAnsi="Book Antiqua"/>
                <w:color w:val="000000"/>
                <w:kern w:val="0"/>
                <w:sz w:val="15"/>
                <w:szCs w:val="15"/>
              </w:rPr>
              <w:t>Mean of mean age, years</w:t>
            </w:r>
          </w:p>
        </w:tc>
        <w:tc>
          <w:tcPr>
            <w:tcW w:w="1985" w:type="dxa"/>
            <w:gridSpan w:val="2"/>
            <w:tcBorders>
              <w:top w:val="nil"/>
              <w:left w:val="nil"/>
              <w:bottom w:val="nil"/>
              <w:right w:val="nil"/>
            </w:tcBorders>
            <w:vAlign w:val="center"/>
          </w:tcPr>
          <w:p w:rsidR="001A79B8" w:rsidRPr="00F9334E" w:rsidRDefault="001A79B8" w:rsidP="00840F89">
            <w:pPr>
              <w:snapToGrid w:val="0"/>
              <w:spacing w:line="360" w:lineRule="auto"/>
              <w:ind w:leftChars="-45" w:left="-8" w:hangingChars="67" w:hanging="100"/>
              <w:jc w:val="center"/>
              <w:rPr>
                <w:rFonts w:ascii="Book Antiqua" w:eastAsia="宋体" w:hAnsi="Book Antiqua"/>
                <w:color w:val="000000"/>
                <w:kern w:val="0"/>
                <w:sz w:val="15"/>
                <w:szCs w:val="15"/>
                <w:lang w:eastAsia="zh-CN"/>
              </w:rPr>
            </w:pPr>
            <w:r w:rsidRPr="00F9334E">
              <w:rPr>
                <w:rFonts w:ascii="Book Antiqua" w:hAnsi="Book Antiqua"/>
                <w:color w:val="000000"/>
                <w:kern w:val="0"/>
                <w:sz w:val="15"/>
                <w:szCs w:val="15"/>
              </w:rPr>
              <w:t>69.6</w:t>
            </w:r>
            <m:oMath>
              <m:r>
                <m:rPr>
                  <m:sty m:val="p"/>
                </m:rPr>
                <w:rPr>
                  <w:rFonts w:ascii="Cambria Math" w:hAnsi="Cambria Math"/>
                  <w:color w:val="000000"/>
                  <w:kern w:val="0"/>
                  <w:sz w:val="15"/>
                  <w:szCs w:val="15"/>
                </w:rPr>
                <m:t xml:space="preserve"> ± </m:t>
              </m:r>
            </m:oMath>
            <w:r w:rsidRPr="00F9334E">
              <w:rPr>
                <w:rFonts w:ascii="Book Antiqua" w:hAnsi="Book Antiqua"/>
                <w:color w:val="000000"/>
                <w:kern w:val="0"/>
                <w:sz w:val="15"/>
                <w:szCs w:val="15"/>
              </w:rPr>
              <w:t>8.6 (40.1-82.0)</w:t>
            </w:r>
            <w:r w:rsidRPr="00F9334E">
              <w:rPr>
                <w:rFonts w:ascii="Book Antiqua" w:eastAsia="宋体" w:hAnsi="Book Antiqua"/>
                <w:color w:val="000000"/>
                <w:kern w:val="0"/>
                <w:sz w:val="15"/>
                <w:szCs w:val="15"/>
                <w:vertAlign w:val="superscript"/>
                <w:lang w:eastAsia="zh-CN"/>
              </w:rPr>
              <w:t>1</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color w:val="000000"/>
                <w:kern w:val="0"/>
                <w:sz w:val="15"/>
                <w:szCs w:val="15"/>
              </w:rPr>
            </w:pPr>
            <w:r w:rsidRPr="00F9334E">
              <w:rPr>
                <w:rFonts w:ascii="Book Antiqua" w:hAnsi="Book Antiqua"/>
                <w:color w:val="000000"/>
                <w:kern w:val="0"/>
                <w:sz w:val="15"/>
                <w:szCs w:val="15"/>
              </w:rPr>
              <w:t>29</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宋体" w:hAnsi="Book Antiqua"/>
                <w:color w:val="000000"/>
                <w:kern w:val="0"/>
                <w:sz w:val="15"/>
                <w:szCs w:val="15"/>
                <w:lang w:eastAsia="zh-CN"/>
              </w:rPr>
            </w:pPr>
            <w:r w:rsidRPr="00F9334E">
              <w:rPr>
                <w:rFonts w:ascii="Book Antiqua" w:hAnsi="Book Antiqua"/>
                <w:color w:val="000000"/>
                <w:kern w:val="0"/>
                <w:sz w:val="15"/>
                <w:szCs w:val="15"/>
              </w:rPr>
              <w:t>70.3</w:t>
            </w:r>
            <m:oMath>
              <m:r>
                <m:rPr>
                  <m:sty m:val="p"/>
                </m:rPr>
                <w:rPr>
                  <w:rFonts w:ascii="Cambria Math" w:hAnsi="Cambria Math"/>
                  <w:color w:val="000000"/>
                  <w:kern w:val="0"/>
                  <w:sz w:val="15"/>
                  <w:szCs w:val="15"/>
                </w:rPr>
                <m:t xml:space="preserve"> ± </m:t>
              </m:r>
            </m:oMath>
            <w:r w:rsidRPr="00F9334E">
              <w:rPr>
                <w:rFonts w:ascii="Book Antiqua" w:hAnsi="Book Antiqua"/>
                <w:color w:val="000000"/>
                <w:kern w:val="0"/>
                <w:sz w:val="15"/>
                <w:szCs w:val="15"/>
              </w:rPr>
              <w:t>2.3 (68.0-72.6)</w:t>
            </w:r>
            <w:r w:rsidRPr="00F9334E">
              <w:rPr>
                <w:rFonts w:ascii="Book Antiqua" w:eastAsia="宋体" w:hAnsi="Book Antiqua"/>
                <w:color w:val="000000"/>
                <w:kern w:val="0"/>
                <w:sz w:val="15"/>
                <w:szCs w:val="15"/>
                <w:vertAlign w:val="superscript"/>
                <w:lang w:eastAsia="zh-CN"/>
              </w:rPr>
              <w:t>1</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color w:val="000000"/>
                <w:kern w:val="0"/>
                <w:sz w:val="15"/>
                <w:szCs w:val="15"/>
              </w:rPr>
            </w:pPr>
            <w:r w:rsidRPr="00F9334E">
              <w:rPr>
                <w:rFonts w:ascii="Book Antiqua" w:hAnsi="Book Antiqua"/>
                <w:color w:val="000000"/>
                <w:kern w:val="0"/>
                <w:sz w:val="15"/>
                <w:szCs w:val="15"/>
              </w:rPr>
              <w:t>3</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color w:val="000000"/>
                <w:kern w:val="0"/>
                <w:sz w:val="15"/>
                <w:szCs w:val="15"/>
              </w:rPr>
            </w:pPr>
            <w:r w:rsidRPr="00F9334E">
              <w:rPr>
                <w:rFonts w:ascii="Book Antiqua" w:hAnsi="Book Antiqua"/>
                <w:color w:val="000000"/>
                <w:kern w:val="0"/>
                <w:sz w:val="15"/>
                <w:szCs w:val="15"/>
              </w:rPr>
              <w:t>0.808</w:t>
            </w:r>
          </w:p>
        </w:tc>
      </w:tr>
      <w:tr w:rsidR="001A79B8" w:rsidRPr="0063416A" w:rsidTr="00F9334E">
        <w:trPr>
          <w:trHeight w:val="254"/>
        </w:trPr>
        <w:tc>
          <w:tcPr>
            <w:tcW w:w="3085" w:type="dxa"/>
            <w:gridSpan w:val="2"/>
            <w:tcBorders>
              <w:top w:val="nil"/>
              <w:left w:val="nil"/>
              <w:bottom w:val="nil"/>
              <w:right w:val="nil"/>
            </w:tcBorders>
            <w:vAlign w:val="center"/>
          </w:tcPr>
          <w:p w:rsidR="001A79B8" w:rsidRPr="00F9334E" w:rsidRDefault="001A79B8" w:rsidP="00840F89">
            <w:pPr>
              <w:snapToGrid w:val="0"/>
              <w:spacing w:line="360" w:lineRule="auto"/>
              <w:ind w:rightChars="-45" w:right="-108"/>
              <w:rPr>
                <w:rFonts w:ascii="Book Antiqua" w:eastAsia="Malgun Gothic" w:hAnsi="Book Antiqua"/>
                <w:kern w:val="0"/>
                <w:sz w:val="15"/>
                <w:szCs w:val="15"/>
              </w:rPr>
            </w:pPr>
            <w:proofErr w:type="spellStart"/>
            <w:r w:rsidRPr="00F9334E">
              <w:rPr>
                <w:rFonts w:ascii="Book Antiqua" w:hAnsi="Book Antiqua"/>
                <w:kern w:val="0"/>
                <w:sz w:val="15"/>
                <w:szCs w:val="15"/>
              </w:rPr>
              <w:t>Periampullary</w:t>
            </w:r>
            <w:proofErr w:type="spellEnd"/>
            <w:r w:rsidRPr="00F9334E">
              <w:rPr>
                <w:rFonts w:ascii="Book Antiqua" w:hAnsi="Book Antiqua"/>
                <w:kern w:val="0"/>
                <w:sz w:val="15"/>
                <w:szCs w:val="15"/>
              </w:rPr>
              <w:t xml:space="preserve"> diverticulum, N</w:t>
            </w:r>
            <w:r>
              <w:rPr>
                <w:rFonts w:ascii="Book Antiqua" w:eastAsia="宋体" w:hAnsi="Book Antiqua"/>
                <w:kern w:val="0"/>
                <w:sz w:val="15"/>
                <w:szCs w:val="15"/>
                <w:lang w:eastAsia="zh-CN"/>
              </w:rPr>
              <w:t>o</w:t>
            </w:r>
            <w:r w:rsidRPr="00F9334E">
              <w:rPr>
                <w:rFonts w:ascii="Book Antiqua" w:hAnsi="Book Antiqua"/>
                <w:kern w:val="0"/>
                <w:sz w:val="15"/>
                <w:szCs w:val="15"/>
              </w:rPr>
              <w:t>./total</w:t>
            </w:r>
          </w:p>
        </w:tc>
        <w:tc>
          <w:tcPr>
            <w:tcW w:w="198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773/2104 (36.7)</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23</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122/368 (33.2)</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2</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0.186</w:t>
            </w:r>
          </w:p>
        </w:tc>
      </w:tr>
      <w:tr w:rsidR="001A79B8" w:rsidRPr="0063416A" w:rsidTr="00F9334E">
        <w:trPr>
          <w:trHeight w:val="254"/>
        </w:trPr>
        <w:tc>
          <w:tcPr>
            <w:tcW w:w="3085" w:type="dxa"/>
            <w:gridSpan w:val="2"/>
            <w:tcBorders>
              <w:top w:val="nil"/>
              <w:left w:val="nil"/>
              <w:bottom w:val="nil"/>
              <w:right w:val="nil"/>
            </w:tcBorders>
            <w:vAlign w:val="center"/>
          </w:tcPr>
          <w:p w:rsidR="001A79B8" w:rsidRPr="007255C3" w:rsidRDefault="001A79B8" w:rsidP="00F9334E">
            <w:pPr>
              <w:snapToGrid w:val="0"/>
              <w:spacing w:line="360" w:lineRule="auto"/>
              <w:rPr>
                <w:rFonts w:ascii="Book Antiqua" w:eastAsia="宋体" w:hAnsi="Book Antiqua"/>
                <w:kern w:val="0"/>
                <w:sz w:val="15"/>
                <w:szCs w:val="15"/>
                <w:lang w:eastAsia="zh-CN"/>
              </w:rPr>
            </w:pPr>
            <w:r w:rsidRPr="00F9334E">
              <w:rPr>
                <w:rFonts w:ascii="Book Antiqua" w:hAnsi="Book Antiqua"/>
                <w:kern w:val="0"/>
                <w:sz w:val="15"/>
                <w:szCs w:val="15"/>
              </w:rPr>
              <w:t>Initial success, N</w:t>
            </w:r>
            <w:r>
              <w:rPr>
                <w:rFonts w:ascii="Book Antiqua" w:eastAsia="宋体" w:hAnsi="Book Antiqua"/>
                <w:kern w:val="0"/>
                <w:sz w:val="15"/>
                <w:szCs w:val="15"/>
                <w:lang w:eastAsia="zh-CN"/>
              </w:rPr>
              <w:t>o</w:t>
            </w:r>
            <w:r w:rsidRPr="00F9334E">
              <w:rPr>
                <w:rFonts w:ascii="Book Antiqua" w:hAnsi="Book Antiqua"/>
                <w:kern w:val="0"/>
                <w:sz w:val="15"/>
                <w:szCs w:val="15"/>
              </w:rPr>
              <w:t>./total</w:t>
            </w:r>
          </w:p>
        </w:tc>
        <w:tc>
          <w:tcPr>
            <w:tcW w:w="198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1745/2078 (84.0)</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24</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285/374 (76.2)</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&lt;</w:t>
            </w:r>
            <w:r w:rsidRPr="00F9334E">
              <w:rPr>
                <w:rFonts w:ascii="Book Antiqua" w:eastAsia="宋体" w:hAnsi="Book Antiqua"/>
                <w:kern w:val="0"/>
                <w:sz w:val="15"/>
                <w:szCs w:val="15"/>
                <w:lang w:eastAsia="zh-CN"/>
              </w:rPr>
              <w:t xml:space="preserve"> </w:t>
            </w:r>
            <w:r w:rsidRPr="00F9334E">
              <w:rPr>
                <w:rFonts w:ascii="Book Antiqua" w:hAnsi="Book Antiqua"/>
                <w:kern w:val="0"/>
                <w:sz w:val="15"/>
                <w:szCs w:val="15"/>
              </w:rPr>
              <w:t>0.001</w:t>
            </w:r>
          </w:p>
        </w:tc>
      </w:tr>
      <w:tr w:rsidR="001A79B8" w:rsidRPr="0063416A" w:rsidTr="00F9334E">
        <w:trPr>
          <w:trHeight w:val="254"/>
        </w:trPr>
        <w:tc>
          <w:tcPr>
            <w:tcW w:w="3085" w:type="dxa"/>
            <w:gridSpan w:val="2"/>
            <w:tcBorders>
              <w:top w:val="nil"/>
              <w:left w:val="nil"/>
              <w:bottom w:val="nil"/>
              <w:right w:val="nil"/>
            </w:tcBorders>
            <w:vAlign w:val="center"/>
          </w:tcPr>
          <w:p w:rsidR="001A79B8" w:rsidRPr="007255C3" w:rsidRDefault="001A79B8" w:rsidP="00840F89">
            <w:pPr>
              <w:snapToGrid w:val="0"/>
              <w:spacing w:line="360" w:lineRule="auto"/>
              <w:ind w:rightChars="-63" w:right="-151"/>
              <w:rPr>
                <w:rFonts w:ascii="Book Antiqua" w:eastAsia="宋体" w:hAnsi="Book Antiqua"/>
                <w:kern w:val="0"/>
                <w:sz w:val="15"/>
                <w:szCs w:val="15"/>
                <w:lang w:eastAsia="zh-CN"/>
              </w:rPr>
            </w:pPr>
            <w:r>
              <w:rPr>
                <w:rFonts w:ascii="Book Antiqua" w:hAnsi="Book Antiqua"/>
                <w:kern w:val="0"/>
                <w:sz w:val="15"/>
                <w:szCs w:val="15"/>
              </w:rPr>
              <w:t xml:space="preserve">Success without EML,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./total</w:t>
            </w:r>
          </w:p>
        </w:tc>
        <w:tc>
          <w:tcPr>
            <w:tcW w:w="198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2077/2495 (83.2)</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306/399 (76.7)</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0.001</w:t>
            </w:r>
          </w:p>
        </w:tc>
      </w:tr>
      <w:tr w:rsidR="001A79B8" w:rsidRPr="0063416A" w:rsidTr="00F9334E">
        <w:trPr>
          <w:trHeight w:val="264"/>
        </w:trPr>
        <w:tc>
          <w:tcPr>
            <w:tcW w:w="3085" w:type="dxa"/>
            <w:gridSpan w:val="2"/>
            <w:tcBorders>
              <w:top w:val="nil"/>
              <w:left w:val="nil"/>
              <w:bottom w:val="nil"/>
              <w:right w:val="nil"/>
            </w:tcBorders>
            <w:vAlign w:val="center"/>
          </w:tcPr>
          <w:p w:rsidR="001A79B8" w:rsidRPr="007255C3" w:rsidRDefault="001A79B8" w:rsidP="00F9334E">
            <w:pPr>
              <w:snapToGrid w:val="0"/>
              <w:spacing w:line="360" w:lineRule="auto"/>
              <w:rPr>
                <w:rFonts w:ascii="Book Antiqua" w:eastAsia="宋体" w:hAnsi="Book Antiqua"/>
                <w:kern w:val="0"/>
                <w:sz w:val="15"/>
                <w:szCs w:val="15"/>
                <w:lang w:eastAsia="zh-CN"/>
              </w:rPr>
            </w:pPr>
            <w:r w:rsidRPr="00F9334E">
              <w:rPr>
                <w:rFonts w:ascii="Book Antiqua" w:hAnsi="Book Antiqua"/>
                <w:kern w:val="0"/>
                <w:sz w:val="15"/>
                <w:szCs w:val="15"/>
              </w:rPr>
              <w:t>Use of EML, N</w:t>
            </w:r>
            <w:r>
              <w:rPr>
                <w:rFonts w:ascii="Book Antiqua" w:eastAsia="宋体" w:hAnsi="Book Antiqua"/>
                <w:kern w:val="0"/>
                <w:sz w:val="15"/>
                <w:szCs w:val="15"/>
                <w:lang w:eastAsia="zh-CN"/>
              </w:rPr>
              <w:t>o</w:t>
            </w:r>
            <w:r w:rsidRPr="00F9334E">
              <w:rPr>
                <w:rFonts w:ascii="Book Antiqua" w:hAnsi="Book Antiqua"/>
                <w:kern w:val="0"/>
                <w:sz w:val="15"/>
                <w:szCs w:val="15"/>
              </w:rPr>
              <w:t>./total</w:t>
            </w:r>
          </w:p>
        </w:tc>
        <w:tc>
          <w:tcPr>
            <w:tcW w:w="198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353/2495 (14.1)</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highlight w:val="yellow"/>
              </w:rPr>
            </w:pPr>
            <w:r w:rsidRPr="00F9334E">
              <w:rPr>
                <w:rFonts w:ascii="Book Antiqua" w:hAnsi="Book Antiqua"/>
                <w:kern w:val="0"/>
                <w:sz w:val="15"/>
                <w:szCs w:val="15"/>
              </w:rPr>
              <w:t>86/399 (21.6)</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&lt;</w:t>
            </w:r>
            <w:r w:rsidRPr="00F9334E">
              <w:rPr>
                <w:rFonts w:ascii="Book Antiqua" w:eastAsia="宋体" w:hAnsi="Book Antiqua"/>
                <w:kern w:val="0"/>
                <w:sz w:val="15"/>
                <w:szCs w:val="15"/>
                <w:lang w:eastAsia="zh-CN"/>
              </w:rPr>
              <w:t xml:space="preserve"> </w:t>
            </w:r>
            <w:r w:rsidRPr="00F9334E">
              <w:rPr>
                <w:rFonts w:ascii="Book Antiqua" w:hAnsi="Book Antiqua"/>
                <w:kern w:val="0"/>
                <w:sz w:val="15"/>
                <w:szCs w:val="15"/>
              </w:rPr>
              <w:t>0.001</w:t>
            </w:r>
          </w:p>
        </w:tc>
      </w:tr>
      <w:tr w:rsidR="001A79B8" w:rsidRPr="0063416A" w:rsidTr="00F9334E">
        <w:trPr>
          <w:trHeight w:val="264"/>
        </w:trPr>
        <w:tc>
          <w:tcPr>
            <w:tcW w:w="3085" w:type="dxa"/>
            <w:gridSpan w:val="2"/>
            <w:tcBorders>
              <w:top w:val="nil"/>
              <w:left w:val="nil"/>
              <w:bottom w:val="nil"/>
              <w:right w:val="nil"/>
            </w:tcBorders>
            <w:vAlign w:val="center"/>
          </w:tcPr>
          <w:p w:rsidR="001A79B8" w:rsidRPr="007255C3" w:rsidRDefault="001A79B8" w:rsidP="00F9334E">
            <w:pPr>
              <w:snapToGrid w:val="0"/>
              <w:spacing w:line="360" w:lineRule="auto"/>
              <w:rPr>
                <w:rFonts w:ascii="Book Antiqua" w:eastAsia="宋体" w:hAnsi="Book Antiqua"/>
                <w:kern w:val="0"/>
                <w:sz w:val="15"/>
                <w:szCs w:val="15"/>
                <w:lang w:eastAsia="zh-CN"/>
              </w:rPr>
            </w:pPr>
            <w:r w:rsidRPr="00F9334E">
              <w:rPr>
                <w:rFonts w:ascii="Book Antiqua" w:hAnsi="Book Antiqua"/>
                <w:kern w:val="0"/>
                <w:sz w:val="15"/>
                <w:szCs w:val="15"/>
              </w:rPr>
              <w:t>Overall success, N</w:t>
            </w:r>
            <w:r>
              <w:rPr>
                <w:rFonts w:ascii="Book Antiqua" w:eastAsia="宋体" w:hAnsi="Book Antiqua"/>
                <w:kern w:val="0"/>
                <w:sz w:val="15"/>
                <w:szCs w:val="15"/>
                <w:lang w:eastAsia="zh-CN"/>
              </w:rPr>
              <w:t>o</w:t>
            </w:r>
            <w:r w:rsidRPr="00F9334E">
              <w:rPr>
                <w:rFonts w:ascii="Book Antiqua" w:hAnsi="Book Antiqua"/>
                <w:kern w:val="0"/>
                <w:sz w:val="15"/>
                <w:szCs w:val="15"/>
              </w:rPr>
              <w:t>./total</w:t>
            </w:r>
          </w:p>
        </w:tc>
        <w:tc>
          <w:tcPr>
            <w:tcW w:w="198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2407/2495 (96.5)</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388/399 (97.2)</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0.432</w:t>
            </w:r>
          </w:p>
        </w:tc>
      </w:tr>
      <w:tr w:rsidR="001A79B8" w:rsidRPr="0063416A" w:rsidTr="00F9334E">
        <w:trPr>
          <w:trHeight w:val="264"/>
        </w:trPr>
        <w:tc>
          <w:tcPr>
            <w:tcW w:w="3085" w:type="dxa"/>
            <w:gridSpan w:val="2"/>
            <w:tcBorders>
              <w:top w:val="nil"/>
              <w:left w:val="nil"/>
              <w:bottom w:val="nil"/>
              <w:right w:val="nil"/>
            </w:tcBorders>
            <w:vAlign w:val="center"/>
          </w:tcPr>
          <w:p w:rsidR="001A79B8" w:rsidRPr="007255C3" w:rsidRDefault="001A79B8" w:rsidP="00F9334E">
            <w:pPr>
              <w:snapToGrid w:val="0"/>
              <w:spacing w:line="360" w:lineRule="auto"/>
              <w:rPr>
                <w:rFonts w:ascii="Book Antiqua" w:eastAsia="宋体" w:hAnsi="Book Antiqua"/>
                <w:kern w:val="0"/>
                <w:sz w:val="15"/>
                <w:szCs w:val="15"/>
                <w:lang w:eastAsia="zh-CN"/>
              </w:rPr>
            </w:pPr>
            <w:r w:rsidRPr="00F9334E">
              <w:rPr>
                <w:rFonts w:ascii="Book Antiqua" w:hAnsi="Book Antiqua"/>
                <w:kern w:val="0"/>
                <w:sz w:val="15"/>
                <w:szCs w:val="15"/>
              </w:rPr>
              <w:t>Overall adverse events, N</w:t>
            </w:r>
            <w:r>
              <w:rPr>
                <w:rFonts w:ascii="Book Antiqua" w:eastAsia="宋体" w:hAnsi="Book Antiqua"/>
                <w:kern w:val="0"/>
                <w:sz w:val="15"/>
                <w:szCs w:val="15"/>
                <w:lang w:eastAsia="zh-CN"/>
              </w:rPr>
              <w:t>o.</w:t>
            </w:r>
            <w:r w:rsidRPr="00F9334E">
              <w:rPr>
                <w:rFonts w:ascii="Book Antiqua" w:hAnsi="Book Antiqua"/>
                <w:kern w:val="0"/>
                <w:sz w:val="15"/>
                <w:szCs w:val="15"/>
              </w:rPr>
              <w:t xml:space="preserve"> /total</w:t>
            </w:r>
          </w:p>
        </w:tc>
        <w:tc>
          <w:tcPr>
            <w:tcW w:w="198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209/2511 (8.3)</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29/413 (7.0)</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0.370</w:t>
            </w:r>
          </w:p>
        </w:tc>
      </w:tr>
      <w:tr w:rsidR="001A79B8" w:rsidRPr="0063416A" w:rsidTr="00F9334E">
        <w:trPr>
          <w:trHeight w:val="254"/>
        </w:trPr>
        <w:tc>
          <w:tcPr>
            <w:tcW w:w="3085" w:type="dxa"/>
            <w:gridSpan w:val="2"/>
            <w:tcBorders>
              <w:top w:val="nil"/>
              <w:left w:val="nil"/>
              <w:bottom w:val="nil"/>
              <w:right w:val="nil"/>
            </w:tcBorders>
            <w:vAlign w:val="center"/>
          </w:tcPr>
          <w:p w:rsidR="001A79B8" w:rsidRPr="00F9334E" w:rsidRDefault="001A79B8" w:rsidP="00840F89">
            <w:pPr>
              <w:snapToGrid w:val="0"/>
              <w:spacing w:line="360" w:lineRule="auto"/>
              <w:ind w:rightChars="-4" w:right="-10"/>
              <w:rPr>
                <w:rFonts w:ascii="Book Antiqua" w:eastAsia="Malgun Gothic" w:hAnsi="Book Antiqua"/>
                <w:kern w:val="0"/>
                <w:sz w:val="15"/>
                <w:szCs w:val="15"/>
              </w:rPr>
            </w:pPr>
            <w:r>
              <w:rPr>
                <w:rFonts w:ascii="Book Antiqua" w:hAnsi="Book Antiqua"/>
                <w:kern w:val="0"/>
                <w:sz w:val="15"/>
                <w:szCs w:val="15"/>
              </w:rPr>
              <w:t xml:space="preserve">Pancreatitis, </w:t>
            </w:r>
            <w:r w:rsidRPr="00F9334E">
              <w:rPr>
                <w:rFonts w:ascii="Book Antiqua" w:hAnsi="Book Antiqua"/>
                <w:kern w:val="0"/>
                <w:sz w:val="15"/>
                <w:szCs w:val="15"/>
              </w:rPr>
              <w:t>N</w:t>
            </w:r>
            <w:r>
              <w:rPr>
                <w:rFonts w:ascii="Book Antiqua" w:eastAsia="宋体" w:hAnsi="Book Antiqua"/>
                <w:kern w:val="0"/>
                <w:sz w:val="15"/>
                <w:szCs w:val="15"/>
                <w:lang w:eastAsia="zh-CN"/>
              </w:rPr>
              <w:t>o.</w:t>
            </w:r>
            <w:r>
              <w:rPr>
                <w:rFonts w:ascii="Book Antiqua" w:hAnsi="Book Antiqua"/>
                <w:kern w:val="0"/>
                <w:sz w:val="15"/>
                <w:szCs w:val="15"/>
              </w:rPr>
              <w:t xml:space="preserve"> /total (</w:t>
            </w:r>
            <w:r w:rsidRPr="00F9334E">
              <w:rPr>
                <w:rFonts w:ascii="Book Antiqua" w:hAnsi="Book Antiqua"/>
                <w:kern w:val="0"/>
                <w:sz w:val="15"/>
                <w:szCs w:val="15"/>
              </w:rPr>
              <w:t>M/Mod/S/F)</w:t>
            </w:r>
          </w:p>
        </w:tc>
        <w:tc>
          <w:tcPr>
            <w:tcW w:w="198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61/2511 (2.4, 51/9/0/1)</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16/413 (3.9, 14/2/0/0)</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0.089</w:t>
            </w:r>
          </w:p>
        </w:tc>
      </w:tr>
      <w:tr w:rsidR="001A79B8" w:rsidRPr="0063416A" w:rsidTr="00F9334E">
        <w:trPr>
          <w:trHeight w:val="254"/>
        </w:trPr>
        <w:tc>
          <w:tcPr>
            <w:tcW w:w="2943" w:type="dxa"/>
            <w:tcBorders>
              <w:top w:val="nil"/>
              <w:left w:val="nil"/>
              <w:bottom w:val="nil"/>
              <w:right w:val="nil"/>
            </w:tcBorders>
            <w:vAlign w:val="center"/>
          </w:tcPr>
          <w:p w:rsidR="001A79B8" w:rsidRPr="00F9334E" w:rsidRDefault="001A79B8" w:rsidP="00840F89">
            <w:pPr>
              <w:snapToGrid w:val="0"/>
              <w:spacing w:line="360" w:lineRule="auto"/>
              <w:ind w:rightChars="-4" w:right="-10"/>
              <w:rPr>
                <w:rFonts w:ascii="Book Antiqua" w:eastAsia="Malgun Gothic" w:hAnsi="Book Antiqua"/>
                <w:kern w:val="0"/>
                <w:sz w:val="15"/>
                <w:szCs w:val="15"/>
              </w:rPr>
            </w:pPr>
            <w:r>
              <w:rPr>
                <w:rFonts w:ascii="Book Antiqua" w:hAnsi="Book Antiqua"/>
                <w:kern w:val="0"/>
                <w:sz w:val="15"/>
                <w:szCs w:val="15"/>
              </w:rPr>
              <w:t xml:space="preserve">Bleeding, </w:t>
            </w:r>
            <w:r w:rsidRPr="00F9334E">
              <w:rPr>
                <w:rFonts w:ascii="Book Antiqua" w:hAnsi="Book Antiqua"/>
                <w:kern w:val="0"/>
                <w:sz w:val="15"/>
                <w:szCs w:val="15"/>
              </w:rPr>
              <w:t>N</w:t>
            </w:r>
            <w:r>
              <w:rPr>
                <w:rFonts w:ascii="Book Antiqua" w:eastAsia="宋体" w:hAnsi="Book Antiqua"/>
                <w:kern w:val="0"/>
                <w:sz w:val="15"/>
                <w:szCs w:val="15"/>
                <w:lang w:eastAsia="zh-CN"/>
              </w:rPr>
              <w:t>o.</w:t>
            </w:r>
            <w:r>
              <w:rPr>
                <w:rFonts w:ascii="Book Antiqua" w:hAnsi="Book Antiqua"/>
                <w:kern w:val="0"/>
                <w:sz w:val="15"/>
                <w:szCs w:val="15"/>
              </w:rPr>
              <w:t xml:space="preserve"> /total (</w:t>
            </w:r>
            <w:r w:rsidRPr="00F9334E">
              <w:rPr>
                <w:rFonts w:ascii="Book Antiqua" w:hAnsi="Book Antiqua"/>
                <w:kern w:val="0"/>
                <w:sz w:val="15"/>
                <w:szCs w:val="15"/>
              </w:rPr>
              <w:t>M/Mod/S/F)</w:t>
            </w:r>
          </w:p>
        </w:tc>
        <w:tc>
          <w:tcPr>
            <w:tcW w:w="2127" w:type="dxa"/>
            <w:gridSpan w:val="3"/>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宋体" w:hAnsi="Book Antiqua"/>
                <w:kern w:val="0"/>
                <w:sz w:val="15"/>
                <w:szCs w:val="15"/>
                <w:lang w:eastAsia="zh-CN"/>
              </w:rPr>
            </w:pPr>
            <w:r w:rsidRPr="00F9334E">
              <w:rPr>
                <w:rFonts w:ascii="Book Antiqua" w:hAnsi="Book Antiqua"/>
                <w:kern w:val="0"/>
                <w:sz w:val="15"/>
                <w:szCs w:val="15"/>
              </w:rPr>
              <w:t>91/2511 (3.6, 75/11/2/2)</w:t>
            </w:r>
            <w:r w:rsidRPr="00F9334E">
              <w:rPr>
                <w:rFonts w:ascii="Book Antiqua" w:eastAsia="宋体" w:hAnsi="Book Antiqua"/>
                <w:kern w:val="0"/>
                <w:sz w:val="15"/>
                <w:szCs w:val="15"/>
                <w:vertAlign w:val="superscript"/>
                <w:lang w:eastAsia="zh-CN"/>
              </w:rPr>
              <w:t>2</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8/413 (1.9, 7/1/0/0)</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highlight w:val="yellow"/>
              </w:rPr>
            </w:pPr>
            <w:r w:rsidRPr="00F9334E">
              <w:rPr>
                <w:rFonts w:ascii="Book Antiqua" w:hAnsi="Book Antiqua"/>
                <w:kern w:val="0"/>
                <w:sz w:val="15"/>
                <w:szCs w:val="15"/>
              </w:rPr>
              <w:t>0.079</w:t>
            </w:r>
          </w:p>
        </w:tc>
      </w:tr>
      <w:tr w:rsidR="001A79B8" w:rsidRPr="0063416A" w:rsidTr="00F9334E">
        <w:trPr>
          <w:trHeight w:val="254"/>
        </w:trPr>
        <w:tc>
          <w:tcPr>
            <w:tcW w:w="3085" w:type="dxa"/>
            <w:gridSpan w:val="2"/>
            <w:tcBorders>
              <w:top w:val="nil"/>
              <w:left w:val="nil"/>
              <w:bottom w:val="nil"/>
              <w:right w:val="nil"/>
            </w:tcBorders>
            <w:vAlign w:val="center"/>
          </w:tcPr>
          <w:p w:rsidR="001A79B8" w:rsidRPr="00F9334E" w:rsidRDefault="001A79B8" w:rsidP="00840F89">
            <w:pPr>
              <w:snapToGrid w:val="0"/>
              <w:spacing w:line="360" w:lineRule="auto"/>
              <w:ind w:rightChars="-4" w:right="-10"/>
              <w:rPr>
                <w:rFonts w:ascii="Book Antiqua" w:eastAsia="Malgun Gothic" w:hAnsi="Book Antiqua"/>
                <w:kern w:val="0"/>
                <w:sz w:val="15"/>
                <w:szCs w:val="15"/>
              </w:rPr>
            </w:pPr>
            <w:r>
              <w:rPr>
                <w:rFonts w:ascii="Book Antiqua" w:hAnsi="Book Antiqua"/>
                <w:kern w:val="0"/>
                <w:sz w:val="15"/>
                <w:szCs w:val="15"/>
              </w:rPr>
              <w:t xml:space="preserve">Perforation,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Pr>
                <w:rFonts w:ascii="Book Antiqua" w:hAnsi="Book Antiqua"/>
                <w:kern w:val="0"/>
                <w:sz w:val="15"/>
                <w:szCs w:val="15"/>
              </w:rPr>
              <w:t>/total (</w:t>
            </w:r>
            <w:r w:rsidRPr="00F9334E">
              <w:rPr>
                <w:rFonts w:ascii="Book Antiqua" w:hAnsi="Book Antiqua"/>
                <w:kern w:val="0"/>
                <w:sz w:val="15"/>
                <w:szCs w:val="15"/>
              </w:rPr>
              <w:t>M/Mod/S/F)</w:t>
            </w:r>
          </w:p>
        </w:tc>
        <w:tc>
          <w:tcPr>
            <w:tcW w:w="198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15/2511 (0.6, 3/6/3/3)</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2/413 (0.5,0/2/0/0)</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1.000</w:t>
            </w:r>
          </w:p>
        </w:tc>
      </w:tr>
      <w:tr w:rsidR="001A79B8" w:rsidRPr="0063416A" w:rsidTr="00F9334E">
        <w:trPr>
          <w:trHeight w:val="254"/>
        </w:trPr>
        <w:tc>
          <w:tcPr>
            <w:tcW w:w="3085" w:type="dxa"/>
            <w:gridSpan w:val="2"/>
            <w:tcBorders>
              <w:top w:val="nil"/>
              <w:left w:val="nil"/>
              <w:bottom w:val="nil"/>
              <w:right w:val="nil"/>
            </w:tcBorders>
            <w:vAlign w:val="center"/>
          </w:tcPr>
          <w:p w:rsidR="001A79B8" w:rsidRPr="00F9334E" w:rsidRDefault="001A79B8" w:rsidP="00F9334E">
            <w:pPr>
              <w:snapToGrid w:val="0"/>
              <w:spacing w:line="360" w:lineRule="auto"/>
              <w:rPr>
                <w:rFonts w:ascii="Book Antiqua" w:eastAsia="Malgun Gothic" w:hAnsi="Book Antiqua"/>
                <w:kern w:val="0"/>
                <w:sz w:val="15"/>
                <w:szCs w:val="15"/>
              </w:rPr>
            </w:pPr>
            <w:r w:rsidRPr="00F9334E">
              <w:rPr>
                <w:rFonts w:ascii="Book Antiqua" w:hAnsi="Book Antiqua"/>
                <w:kern w:val="0"/>
                <w:sz w:val="15"/>
                <w:szCs w:val="15"/>
              </w:rPr>
              <w:t>Other adverse events, N</w:t>
            </w:r>
            <w:r>
              <w:rPr>
                <w:rFonts w:ascii="Book Antiqua" w:eastAsia="宋体" w:hAnsi="Book Antiqua"/>
                <w:kern w:val="0"/>
                <w:sz w:val="15"/>
                <w:szCs w:val="15"/>
                <w:lang w:eastAsia="zh-CN"/>
              </w:rPr>
              <w:t>o.</w:t>
            </w:r>
            <w:r w:rsidRPr="00F9334E">
              <w:rPr>
                <w:rFonts w:ascii="Book Antiqua" w:hAnsi="Book Antiqua"/>
                <w:kern w:val="0"/>
                <w:sz w:val="15"/>
                <w:szCs w:val="15"/>
              </w:rPr>
              <w:t xml:space="preserve"> /total</w:t>
            </w:r>
          </w:p>
        </w:tc>
        <w:tc>
          <w:tcPr>
            <w:tcW w:w="198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42/2511 (1.7)</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3/413 (0.7,3/0/0/0)</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0.148</w:t>
            </w:r>
          </w:p>
        </w:tc>
      </w:tr>
      <w:tr w:rsidR="001A79B8" w:rsidRPr="0063416A" w:rsidTr="00F9334E">
        <w:trPr>
          <w:trHeight w:val="254"/>
        </w:trPr>
        <w:tc>
          <w:tcPr>
            <w:tcW w:w="3085" w:type="dxa"/>
            <w:gridSpan w:val="2"/>
            <w:tcBorders>
              <w:top w:val="nil"/>
              <w:left w:val="nil"/>
              <w:bottom w:val="nil"/>
              <w:right w:val="nil"/>
            </w:tcBorders>
            <w:vAlign w:val="center"/>
          </w:tcPr>
          <w:p w:rsidR="001A79B8" w:rsidRPr="007255C3" w:rsidRDefault="001A79B8" w:rsidP="00F9334E">
            <w:pPr>
              <w:snapToGrid w:val="0"/>
              <w:spacing w:line="360" w:lineRule="auto"/>
              <w:rPr>
                <w:rFonts w:ascii="Book Antiqua" w:eastAsia="宋体" w:hAnsi="Book Antiqua"/>
                <w:kern w:val="0"/>
                <w:sz w:val="15"/>
                <w:szCs w:val="15"/>
                <w:lang w:eastAsia="zh-CN"/>
              </w:rPr>
            </w:pPr>
            <w:r w:rsidRPr="00F9334E">
              <w:rPr>
                <w:rFonts w:ascii="Book Antiqua" w:hAnsi="Book Antiqua"/>
                <w:kern w:val="0"/>
                <w:sz w:val="15"/>
                <w:szCs w:val="15"/>
              </w:rPr>
              <w:t>AE-related surgery, N</w:t>
            </w:r>
            <w:r>
              <w:rPr>
                <w:rFonts w:ascii="Book Antiqua" w:eastAsia="宋体" w:hAnsi="Book Antiqua"/>
                <w:kern w:val="0"/>
                <w:sz w:val="15"/>
                <w:szCs w:val="15"/>
                <w:lang w:eastAsia="zh-CN"/>
              </w:rPr>
              <w:t>o.</w:t>
            </w:r>
            <w:r w:rsidRPr="00F9334E">
              <w:rPr>
                <w:rFonts w:ascii="Book Antiqua" w:hAnsi="Book Antiqua"/>
                <w:kern w:val="0"/>
                <w:sz w:val="15"/>
                <w:szCs w:val="15"/>
              </w:rPr>
              <w:t xml:space="preserve"> /total</w:t>
            </w:r>
          </w:p>
        </w:tc>
        <w:tc>
          <w:tcPr>
            <w:tcW w:w="1985" w:type="dxa"/>
            <w:gridSpan w:val="2"/>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6/2511 (0.2)</w:t>
            </w:r>
          </w:p>
        </w:tc>
        <w:tc>
          <w:tcPr>
            <w:tcW w:w="51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w:t>
            </w:r>
          </w:p>
        </w:tc>
        <w:tc>
          <w:tcPr>
            <w:tcW w:w="203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0/413 (0)</w:t>
            </w:r>
          </w:p>
        </w:tc>
        <w:tc>
          <w:tcPr>
            <w:tcW w:w="83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1.000</w:t>
            </w:r>
          </w:p>
        </w:tc>
      </w:tr>
      <w:tr w:rsidR="001A79B8" w:rsidRPr="0063416A" w:rsidTr="00F9334E">
        <w:trPr>
          <w:trHeight w:val="254"/>
        </w:trPr>
        <w:tc>
          <w:tcPr>
            <w:tcW w:w="3085" w:type="dxa"/>
            <w:gridSpan w:val="2"/>
            <w:tcBorders>
              <w:top w:val="nil"/>
              <w:left w:val="nil"/>
              <w:bottom w:val="single" w:sz="4" w:space="0" w:color="auto"/>
              <w:right w:val="nil"/>
            </w:tcBorders>
            <w:vAlign w:val="center"/>
          </w:tcPr>
          <w:p w:rsidR="001A79B8" w:rsidRPr="007255C3" w:rsidRDefault="001A79B8" w:rsidP="00F9334E">
            <w:pPr>
              <w:snapToGrid w:val="0"/>
              <w:spacing w:line="360" w:lineRule="auto"/>
              <w:rPr>
                <w:rFonts w:ascii="Book Antiqua" w:eastAsia="宋体" w:hAnsi="Book Antiqua"/>
                <w:kern w:val="0"/>
                <w:sz w:val="15"/>
                <w:szCs w:val="15"/>
                <w:lang w:eastAsia="zh-CN"/>
              </w:rPr>
            </w:pPr>
            <w:r w:rsidRPr="00F9334E">
              <w:rPr>
                <w:rFonts w:ascii="Book Antiqua" w:hAnsi="Book Antiqua"/>
                <w:kern w:val="0"/>
                <w:sz w:val="15"/>
                <w:szCs w:val="15"/>
              </w:rPr>
              <w:t>AE-related death, N</w:t>
            </w:r>
            <w:r>
              <w:rPr>
                <w:rFonts w:ascii="Book Antiqua" w:eastAsia="宋体" w:hAnsi="Book Antiqua"/>
                <w:kern w:val="0"/>
                <w:sz w:val="15"/>
                <w:szCs w:val="15"/>
                <w:lang w:eastAsia="zh-CN"/>
              </w:rPr>
              <w:t>o.</w:t>
            </w:r>
            <w:r w:rsidRPr="00F9334E">
              <w:rPr>
                <w:rFonts w:ascii="Book Antiqua" w:hAnsi="Book Antiqua"/>
                <w:kern w:val="0"/>
                <w:sz w:val="15"/>
                <w:szCs w:val="15"/>
              </w:rPr>
              <w:t xml:space="preserve"> /total</w:t>
            </w:r>
          </w:p>
        </w:tc>
        <w:tc>
          <w:tcPr>
            <w:tcW w:w="1985" w:type="dxa"/>
            <w:gridSpan w:val="2"/>
            <w:tcBorders>
              <w:top w:val="nil"/>
              <w:left w:val="nil"/>
              <w:bottom w:val="single" w:sz="4" w:space="0" w:color="auto"/>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6/2511 (0.2)</w:t>
            </w:r>
          </w:p>
        </w:tc>
        <w:tc>
          <w:tcPr>
            <w:tcW w:w="514" w:type="dxa"/>
            <w:tcBorders>
              <w:top w:val="nil"/>
              <w:left w:val="nil"/>
              <w:bottom w:val="single" w:sz="4" w:space="0" w:color="auto"/>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30</w:t>
            </w:r>
          </w:p>
        </w:tc>
        <w:tc>
          <w:tcPr>
            <w:tcW w:w="2037" w:type="dxa"/>
            <w:tcBorders>
              <w:top w:val="nil"/>
              <w:left w:val="nil"/>
              <w:bottom w:val="single" w:sz="4" w:space="0" w:color="auto"/>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0/413 (0)</w:t>
            </w:r>
          </w:p>
        </w:tc>
        <w:tc>
          <w:tcPr>
            <w:tcW w:w="836" w:type="dxa"/>
            <w:tcBorders>
              <w:top w:val="nil"/>
              <w:left w:val="nil"/>
              <w:bottom w:val="single" w:sz="4" w:space="0" w:color="auto"/>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3</w:t>
            </w:r>
          </w:p>
        </w:tc>
        <w:tc>
          <w:tcPr>
            <w:tcW w:w="858" w:type="dxa"/>
            <w:tcBorders>
              <w:top w:val="nil"/>
              <w:left w:val="nil"/>
              <w:bottom w:val="single" w:sz="4" w:space="0" w:color="auto"/>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5"/>
                <w:szCs w:val="15"/>
              </w:rPr>
            </w:pPr>
            <w:r w:rsidRPr="00F9334E">
              <w:rPr>
                <w:rFonts w:ascii="Book Antiqua" w:hAnsi="Book Antiqua"/>
                <w:kern w:val="0"/>
                <w:sz w:val="15"/>
                <w:szCs w:val="15"/>
              </w:rPr>
              <w:t>1.000</w:t>
            </w:r>
          </w:p>
        </w:tc>
      </w:tr>
    </w:tbl>
    <w:p w:rsidR="001A79B8" w:rsidRPr="00BC55EF" w:rsidRDefault="001A79B8" w:rsidP="00D85E3B">
      <w:pPr>
        <w:snapToGrid w:val="0"/>
        <w:spacing w:line="360" w:lineRule="auto"/>
        <w:rPr>
          <w:rFonts w:ascii="Book Antiqua" w:eastAsia="宋体" w:hAnsi="Book Antiqua"/>
          <w:lang w:eastAsia="zh-CN"/>
        </w:rPr>
      </w:pPr>
      <w:r w:rsidRPr="00D85E3B">
        <w:rPr>
          <w:rFonts w:ascii="Book Antiqua" w:hAnsi="Book Antiqua"/>
          <w:vertAlign w:val="superscript"/>
        </w:rPr>
        <w:t>1</w:t>
      </w:r>
      <w:r w:rsidRPr="00D85E3B">
        <w:rPr>
          <w:rFonts w:ascii="Book Antiqua" w:hAnsi="Book Antiqua"/>
        </w:rPr>
        <w:t>Me</w:t>
      </w:r>
      <w:r>
        <w:rPr>
          <w:rFonts w:ascii="Book Antiqua" w:hAnsi="Book Antiqua"/>
        </w:rPr>
        <w:t>an ± standard deviation (range)</w:t>
      </w:r>
      <w:proofErr w:type="gramStart"/>
      <w:r>
        <w:rPr>
          <w:rFonts w:ascii="Book Antiqua" w:eastAsia="宋体" w:hAnsi="Book Antiqua"/>
          <w:lang w:eastAsia="zh-CN"/>
        </w:rPr>
        <w:t>;</w:t>
      </w:r>
      <w:r w:rsidRPr="00D85E3B">
        <w:rPr>
          <w:rFonts w:ascii="Book Antiqua" w:hAnsi="Book Antiqua"/>
          <w:vertAlign w:val="superscript"/>
        </w:rPr>
        <w:t>2</w:t>
      </w:r>
      <w:r w:rsidRPr="00D85E3B">
        <w:rPr>
          <w:rFonts w:ascii="Book Antiqua" w:hAnsi="Book Antiqua"/>
        </w:rPr>
        <w:t>One</w:t>
      </w:r>
      <w:proofErr w:type="gramEnd"/>
      <w:r w:rsidRPr="00D85E3B">
        <w:rPr>
          <w:rFonts w:ascii="Book Antiqua" w:hAnsi="Book Antiqua"/>
        </w:rPr>
        <w:t xml:space="preserve"> case of bleeding was not graded for severity.</w:t>
      </w:r>
      <w:r>
        <w:rPr>
          <w:rFonts w:ascii="Book Antiqua" w:eastAsia="宋体" w:hAnsi="Book Antiqua"/>
          <w:lang w:eastAsia="zh-CN"/>
        </w:rPr>
        <w:t xml:space="preserve"> </w:t>
      </w:r>
      <w:r w:rsidRPr="00D85E3B">
        <w:rPr>
          <w:rFonts w:ascii="Book Antiqua" w:hAnsi="Book Antiqua"/>
        </w:rPr>
        <w:t xml:space="preserve">M: Mild; Mod: Moderate; S: Severe; F: Fatal; EPLBD: Endoscopic papillary large balloon dilatation; EST: Endoscopic </w:t>
      </w:r>
      <w:proofErr w:type="spellStart"/>
      <w:r w:rsidRPr="00D85E3B">
        <w:rPr>
          <w:rFonts w:ascii="Book Antiqua" w:hAnsi="Book Antiqua"/>
        </w:rPr>
        <w:t>sphincterotomy</w:t>
      </w:r>
      <w:proofErr w:type="spellEnd"/>
      <w:r w:rsidRPr="00D85E3B">
        <w:rPr>
          <w:rFonts w:ascii="Book Antiqua" w:hAnsi="Book Antiqua"/>
        </w:rPr>
        <w:t>; EML: Endoscopic mechanical lithotripsy; AE: Adverse event.</w:t>
      </w:r>
    </w:p>
    <w:p w:rsidR="001A79B8" w:rsidRPr="00D85E3B" w:rsidRDefault="001A79B8" w:rsidP="009710FA">
      <w:pPr>
        <w:snapToGrid w:val="0"/>
        <w:spacing w:line="360" w:lineRule="auto"/>
        <w:rPr>
          <w:rFonts w:ascii="Book Antiqua" w:hAnsi="Book Antiqua"/>
        </w:rPr>
      </w:pPr>
    </w:p>
    <w:p w:rsidR="001A79B8" w:rsidRPr="009710FA" w:rsidRDefault="001A79B8" w:rsidP="009710FA">
      <w:pPr>
        <w:snapToGrid w:val="0"/>
        <w:spacing w:line="360" w:lineRule="auto"/>
        <w:rPr>
          <w:rFonts w:ascii="Book Antiqua" w:hAnsi="Book Antiqua"/>
        </w:rPr>
      </w:pPr>
    </w:p>
    <w:p w:rsidR="001A79B8" w:rsidRPr="009710FA" w:rsidRDefault="001A79B8" w:rsidP="009710FA">
      <w:pPr>
        <w:snapToGrid w:val="0"/>
        <w:spacing w:line="360" w:lineRule="auto"/>
        <w:rPr>
          <w:rFonts w:ascii="Book Antiqua" w:hAnsi="Book Antiqua"/>
        </w:rPr>
      </w:pPr>
    </w:p>
    <w:p w:rsidR="001A79B8" w:rsidRPr="009710FA" w:rsidRDefault="001A79B8" w:rsidP="009710FA">
      <w:pPr>
        <w:snapToGrid w:val="0"/>
        <w:spacing w:line="360" w:lineRule="auto"/>
        <w:rPr>
          <w:rFonts w:ascii="Book Antiqua" w:hAnsi="Book Antiqua"/>
        </w:rPr>
      </w:pPr>
    </w:p>
    <w:p w:rsidR="001A79B8" w:rsidRPr="009710FA" w:rsidRDefault="001A79B8" w:rsidP="009710FA">
      <w:pPr>
        <w:snapToGrid w:val="0"/>
        <w:spacing w:line="360" w:lineRule="auto"/>
        <w:rPr>
          <w:rFonts w:ascii="Book Antiqua" w:hAnsi="Book Antiqua"/>
        </w:rPr>
      </w:pPr>
    </w:p>
    <w:p w:rsidR="001A79B8" w:rsidRPr="009710FA" w:rsidRDefault="001A79B8" w:rsidP="009710FA">
      <w:pPr>
        <w:snapToGrid w:val="0"/>
        <w:spacing w:line="360" w:lineRule="auto"/>
        <w:rPr>
          <w:rFonts w:ascii="Book Antiqua" w:hAnsi="Book Antiqua"/>
        </w:rPr>
      </w:pPr>
    </w:p>
    <w:p w:rsidR="001A79B8" w:rsidRPr="009710FA" w:rsidRDefault="001A79B8" w:rsidP="009710FA">
      <w:pPr>
        <w:snapToGrid w:val="0"/>
        <w:spacing w:line="360" w:lineRule="auto"/>
        <w:rPr>
          <w:rFonts w:ascii="Book Antiqua" w:hAnsi="Book Antiqua"/>
        </w:rPr>
      </w:pPr>
    </w:p>
    <w:p w:rsidR="001A79B8" w:rsidRPr="009710FA" w:rsidRDefault="001A79B8" w:rsidP="009710FA">
      <w:pPr>
        <w:snapToGrid w:val="0"/>
        <w:spacing w:line="360" w:lineRule="auto"/>
        <w:rPr>
          <w:rFonts w:ascii="Book Antiqua" w:hAnsi="Book Antiqua"/>
        </w:rPr>
      </w:pPr>
    </w:p>
    <w:p w:rsidR="001A79B8" w:rsidRPr="004C5E69" w:rsidRDefault="001A79B8" w:rsidP="009710FA">
      <w:pPr>
        <w:snapToGrid w:val="0"/>
        <w:spacing w:line="360" w:lineRule="auto"/>
        <w:rPr>
          <w:rFonts w:ascii="Book Antiqua" w:eastAsia="宋体" w:hAnsi="Book Antiqua"/>
          <w:lang w:eastAsia="zh-CN"/>
        </w:rPr>
      </w:pPr>
    </w:p>
    <w:p w:rsidR="001A79B8" w:rsidRPr="002C0E5F" w:rsidRDefault="001A79B8" w:rsidP="008869D8">
      <w:pPr>
        <w:snapToGrid w:val="0"/>
        <w:spacing w:line="360" w:lineRule="auto"/>
        <w:rPr>
          <w:rFonts w:ascii="Book Antiqua" w:eastAsia="宋体" w:hAnsi="Book Antiqua"/>
          <w:b/>
          <w:lang w:eastAsia="zh-CN"/>
        </w:rPr>
      </w:pPr>
      <w:r w:rsidRPr="009710FA">
        <w:rPr>
          <w:rFonts w:ascii="Book Antiqua" w:hAnsi="Book Antiqua"/>
          <w:b/>
        </w:rPr>
        <w:t xml:space="preserve">Table 8 Comparison of adverse events among endoscopic papillary large balloon </w:t>
      </w:r>
      <w:r w:rsidRPr="009710FA">
        <w:rPr>
          <w:rFonts w:ascii="Book Antiqua" w:hAnsi="Book Antiqua"/>
          <w:b/>
        </w:rPr>
        <w:lastRenderedPageBreak/>
        <w:t>dilatation with large, limited, and wi</w:t>
      </w:r>
      <w:r>
        <w:rPr>
          <w:rFonts w:ascii="Book Antiqua" w:hAnsi="Book Antiqua"/>
          <w:b/>
        </w:rPr>
        <w:t xml:space="preserve">thout endoscopic </w:t>
      </w:r>
      <w:proofErr w:type="spellStart"/>
      <w:r>
        <w:rPr>
          <w:rFonts w:ascii="Book Antiqua" w:hAnsi="Book Antiqua"/>
          <w:b/>
        </w:rPr>
        <w:t>sphincterotomy</w:t>
      </w:r>
      <w:proofErr w:type="spellEnd"/>
      <w:r>
        <w:rPr>
          <w:rFonts w:ascii="Book Antiqua" w:eastAsia="宋体" w:hAnsi="Book Antiqua"/>
          <w:b/>
          <w:lang w:eastAsia="zh-CN"/>
        </w:rPr>
        <w:t xml:space="preserve"> </w:t>
      </w:r>
      <w:r w:rsidRPr="002C0E5F">
        <w:rPr>
          <w:rFonts w:ascii="Book Antiqua" w:eastAsia="宋体" w:hAnsi="Book Antiqua"/>
          <w:b/>
          <w:i/>
          <w:lang w:eastAsia="zh-CN"/>
        </w:rPr>
        <w:t>n</w:t>
      </w:r>
      <w:r>
        <w:rPr>
          <w:rFonts w:ascii="Book Antiqua" w:eastAsia="宋体" w:hAnsi="Book Antiqua"/>
          <w:b/>
          <w:lang w:eastAsia="zh-CN"/>
        </w:rPr>
        <w:t xml:space="preserve"> (%)</w:t>
      </w:r>
    </w:p>
    <w:tbl>
      <w:tblPr>
        <w:tblW w:w="9360" w:type="dxa"/>
        <w:tblBorders>
          <w:top w:val="single" w:sz="4" w:space="0" w:color="000000"/>
          <w:bottom w:val="single" w:sz="4" w:space="0" w:color="000000"/>
        </w:tblBorders>
        <w:tblLayout w:type="fixed"/>
        <w:tblCellMar>
          <w:top w:w="28" w:type="dxa"/>
          <w:bottom w:w="28" w:type="dxa"/>
        </w:tblCellMar>
        <w:tblLook w:val="00A0" w:firstRow="1" w:lastRow="0" w:firstColumn="1" w:lastColumn="0" w:noHBand="0" w:noVBand="0"/>
      </w:tblPr>
      <w:tblGrid>
        <w:gridCol w:w="2802"/>
        <w:gridCol w:w="2126"/>
        <w:gridCol w:w="1984"/>
        <w:gridCol w:w="1701"/>
        <w:gridCol w:w="747"/>
      </w:tblGrid>
      <w:tr w:rsidR="001A79B8" w:rsidRPr="00EB26A5" w:rsidTr="00F9334E">
        <w:trPr>
          <w:trHeight w:val="260"/>
        </w:trPr>
        <w:tc>
          <w:tcPr>
            <w:tcW w:w="2802"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rPr>
                <w:rFonts w:ascii="Book Antiqua" w:eastAsia="Malgun Gothic" w:hAnsi="Book Antiqua"/>
                <w:kern w:val="0"/>
                <w:sz w:val="18"/>
                <w:szCs w:val="18"/>
              </w:rPr>
            </w:pPr>
          </w:p>
        </w:tc>
        <w:tc>
          <w:tcPr>
            <w:tcW w:w="2126"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EPLBD with large EST</w:t>
            </w:r>
          </w:p>
        </w:tc>
        <w:tc>
          <w:tcPr>
            <w:tcW w:w="1984"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EPLBD with l</w:t>
            </w:r>
            <w:r w:rsidRPr="00F9334E">
              <w:rPr>
                <w:rFonts w:ascii="Book Antiqua" w:eastAsia="DotumChe" w:hAnsi="Book Antiqua"/>
                <w:kern w:val="0"/>
                <w:sz w:val="18"/>
                <w:szCs w:val="18"/>
              </w:rPr>
              <w:t>imited</w:t>
            </w:r>
            <w:r w:rsidRPr="00F9334E">
              <w:rPr>
                <w:rFonts w:ascii="Book Antiqua" w:hAnsi="Book Antiqua"/>
                <w:kern w:val="0"/>
                <w:sz w:val="18"/>
                <w:szCs w:val="18"/>
              </w:rPr>
              <w:t xml:space="preserve"> EST</w:t>
            </w:r>
          </w:p>
        </w:tc>
        <w:tc>
          <w:tcPr>
            <w:tcW w:w="1701"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EPLBD without EST</w:t>
            </w:r>
          </w:p>
        </w:tc>
        <w:tc>
          <w:tcPr>
            <w:tcW w:w="747" w:type="dxa"/>
            <w:tcBorders>
              <w:top w:val="single" w:sz="8" w:space="0" w:color="000000"/>
              <w:left w:val="nil"/>
              <w:bottom w:val="single" w:sz="8" w:space="0" w:color="000000"/>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i/>
                <w:kern w:val="0"/>
                <w:sz w:val="18"/>
                <w:szCs w:val="18"/>
              </w:rPr>
              <w:t>P</w:t>
            </w:r>
            <w:r w:rsidRPr="00F9334E">
              <w:rPr>
                <w:rFonts w:ascii="Book Antiqua" w:hAnsi="Book Antiqua"/>
                <w:kern w:val="0"/>
                <w:sz w:val="18"/>
                <w:szCs w:val="18"/>
              </w:rPr>
              <w:t xml:space="preserve"> value</w:t>
            </w:r>
          </w:p>
        </w:tc>
      </w:tr>
      <w:tr w:rsidR="001A79B8" w:rsidRPr="00EB26A5" w:rsidTr="00F9334E">
        <w:trPr>
          <w:trHeight w:val="260"/>
        </w:trPr>
        <w:tc>
          <w:tcPr>
            <w:tcW w:w="2802" w:type="dxa"/>
            <w:tcBorders>
              <w:top w:val="single" w:sz="8" w:space="0" w:color="000000"/>
              <w:left w:val="nil"/>
              <w:bottom w:val="nil"/>
              <w:right w:val="nil"/>
            </w:tcBorders>
            <w:vAlign w:val="center"/>
          </w:tcPr>
          <w:p w:rsidR="001A79B8" w:rsidRPr="00F9334E" w:rsidRDefault="001A79B8" w:rsidP="00F9334E">
            <w:pPr>
              <w:snapToGrid w:val="0"/>
              <w:spacing w:line="360" w:lineRule="auto"/>
              <w:rPr>
                <w:rFonts w:ascii="Book Antiqua" w:hAnsi="Book Antiqua"/>
                <w:kern w:val="0"/>
                <w:sz w:val="18"/>
                <w:szCs w:val="18"/>
              </w:rPr>
            </w:pPr>
            <w:r w:rsidRPr="00F9334E">
              <w:rPr>
                <w:rFonts w:ascii="Book Antiqua" w:hAnsi="Book Antiqua"/>
                <w:kern w:val="0"/>
                <w:sz w:val="18"/>
                <w:szCs w:val="18"/>
              </w:rPr>
              <w:t xml:space="preserve">Sum of procedures </w:t>
            </w:r>
          </w:p>
          <w:p w:rsidR="001A79B8" w:rsidRPr="00F9334E" w:rsidRDefault="001A79B8" w:rsidP="00F9334E">
            <w:pPr>
              <w:snapToGrid w:val="0"/>
              <w:spacing w:line="360" w:lineRule="auto"/>
              <w:rPr>
                <w:rFonts w:ascii="Book Antiqua" w:eastAsia="Malgun Gothic" w:hAnsi="Book Antiqua"/>
                <w:kern w:val="0"/>
                <w:sz w:val="18"/>
                <w:szCs w:val="18"/>
              </w:rPr>
            </w:pPr>
            <w:r w:rsidRPr="00F9334E">
              <w:rPr>
                <w:rFonts w:ascii="Book Antiqua" w:hAnsi="Book Antiqua"/>
                <w:kern w:val="0"/>
                <w:sz w:val="18"/>
                <w:szCs w:val="18"/>
              </w:rPr>
              <w:t xml:space="preserve">(available paper), </w:t>
            </w:r>
            <w:r w:rsidRPr="002C0E5F">
              <w:rPr>
                <w:rFonts w:ascii="Book Antiqua" w:hAnsi="Book Antiqua"/>
                <w:i/>
                <w:kern w:val="0"/>
                <w:sz w:val="18"/>
                <w:szCs w:val="18"/>
              </w:rPr>
              <w:t>n</w:t>
            </w:r>
          </w:p>
        </w:tc>
        <w:tc>
          <w:tcPr>
            <w:tcW w:w="2126"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756 (11)</w:t>
            </w:r>
          </w:p>
        </w:tc>
        <w:tc>
          <w:tcPr>
            <w:tcW w:w="1984"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946 (14)</w:t>
            </w:r>
          </w:p>
        </w:tc>
        <w:tc>
          <w:tcPr>
            <w:tcW w:w="1701"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413 (3)</w:t>
            </w:r>
          </w:p>
        </w:tc>
        <w:tc>
          <w:tcPr>
            <w:tcW w:w="747" w:type="dxa"/>
            <w:tcBorders>
              <w:top w:val="single" w:sz="8" w:space="0" w:color="000000"/>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p>
        </w:tc>
      </w:tr>
      <w:tr w:rsidR="001A79B8" w:rsidRPr="00EB26A5" w:rsidTr="00F9334E">
        <w:trPr>
          <w:trHeight w:val="260"/>
        </w:trPr>
        <w:tc>
          <w:tcPr>
            <w:tcW w:w="2802" w:type="dxa"/>
            <w:tcBorders>
              <w:top w:val="nil"/>
              <w:left w:val="nil"/>
              <w:bottom w:val="nil"/>
              <w:right w:val="nil"/>
            </w:tcBorders>
            <w:vAlign w:val="center"/>
          </w:tcPr>
          <w:p w:rsidR="001A79B8" w:rsidRPr="002C0E5F"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Overall adverse event,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sidRPr="00F9334E">
              <w:rPr>
                <w:rFonts w:ascii="Book Antiqua" w:hAnsi="Book Antiqua"/>
                <w:kern w:val="0"/>
                <w:sz w:val="18"/>
                <w:szCs w:val="18"/>
              </w:rPr>
              <w:t xml:space="preserve">/total </w:t>
            </w:r>
          </w:p>
        </w:tc>
        <w:tc>
          <w:tcPr>
            <w:tcW w:w="212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65/756 (8.6)</w:t>
            </w:r>
          </w:p>
        </w:tc>
        <w:tc>
          <w:tcPr>
            <w:tcW w:w="198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71/946 (7.5)</w:t>
            </w:r>
          </w:p>
        </w:tc>
        <w:tc>
          <w:tcPr>
            <w:tcW w:w="1701"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29/413 (7.0)</w:t>
            </w:r>
          </w:p>
        </w:tc>
        <w:tc>
          <w:tcPr>
            <w:tcW w:w="74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0.568</w:t>
            </w:r>
          </w:p>
        </w:tc>
      </w:tr>
      <w:tr w:rsidR="001A79B8" w:rsidRPr="00EB26A5" w:rsidTr="00F9334E">
        <w:trPr>
          <w:trHeight w:val="260"/>
        </w:trPr>
        <w:tc>
          <w:tcPr>
            <w:tcW w:w="2802" w:type="dxa"/>
            <w:tcBorders>
              <w:top w:val="nil"/>
              <w:left w:val="nil"/>
              <w:bottom w:val="nil"/>
              <w:right w:val="nil"/>
            </w:tcBorders>
            <w:vAlign w:val="center"/>
          </w:tcPr>
          <w:p w:rsidR="001A79B8" w:rsidRPr="002C0E5F"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Pancreatitis,</w:t>
            </w:r>
            <w:r w:rsidRPr="00F9334E">
              <w:rPr>
                <w:rFonts w:ascii="Book Antiqua" w:hAnsi="Book Antiqua"/>
                <w:kern w:val="0"/>
                <w:sz w:val="15"/>
                <w:szCs w:val="15"/>
              </w:rPr>
              <w:t xml:space="preserve"> 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sidRPr="00F9334E">
              <w:rPr>
                <w:rFonts w:ascii="Book Antiqua" w:hAnsi="Book Antiqua"/>
                <w:kern w:val="0"/>
                <w:sz w:val="18"/>
                <w:szCs w:val="18"/>
              </w:rPr>
              <w:t xml:space="preserve">/total </w:t>
            </w:r>
          </w:p>
        </w:tc>
        <w:tc>
          <w:tcPr>
            <w:tcW w:w="212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18/756 (2.4)</w:t>
            </w:r>
          </w:p>
        </w:tc>
        <w:tc>
          <w:tcPr>
            <w:tcW w:w="198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29/946 (3.1)</w:t>
            </w:r>
          </w:p>
        </w:tc>
        <w:tc>
          <w:tcPr>
            <w:tcW w:w="1701"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16/413 (3.9)</w:t>
            </w:r>
          </w:p>
        </w:tc>
        <w:tc>
          <w:tcPr>
            <w:tcW w:w="74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0.349</w:t>
            </w:r>
          </w:p>
        </w:tc>
      </w:tr>
      <w:tr w:rsidR="001A79B8" w:rsidRPr="00EB26A5" w:rsidTr="00F9334E">
        <w:trPr>
          <w:trHeight w:val="260"/>
        </w:trPr>
        <w:tc>
          <w:tcPr>
            <w:tcW w:w="2802" w:type="dxa"/>
            <w:tcBorders>
              <w:top w:val="nil"/>
              <w:left w:val="nil"/>
              <w:bottom w:val="nil"/>
              <w:right w:val="nil"/>
            </w:tcBorders>
            <w:vAlign w:val="center"/>
          </w:tcPr>
          <w:p w:rsidR="001A79B8" w:rsidRPr="002C0E5F"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Bleeding,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sidRPr="00F9334E">
              <w:rPr>
                <w:rFonts w:ascii="Book Antiqua" w:hAnsi="Book Antiqua"/>
                <w:kern w:val="0"/>
                <w:sz w:val="18"/>
                <w:szCs w:val="18"/>
              </w:rPr>
              <w:t xml:space="preserve">/total </w:t>
            </w:r>
          </w:p>
        </w:tc>
        <w:tc>
          <w:tcPr>
            <w:tcW w:w="212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31/756 (4.1)</w:t>
            </w:r>
          </w:p>
        </w:tc>
        <w:tc>
          <w:tcPr>
            <w:tcW w:w="198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12/946 (1.3)</w:t>
            </w:r>
          </w:p>
        </w:tc>
        <w:tc>
          <w:tcPr>
            <w:tcW w:w="1701"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8/413 (1.9)</w:t>
            </w:r>
          </w:p>
        </w:tc>
        <w:tc>
          <w:tcPr>
            <w:tcW w:w="74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宋体" w:hAnsi="Book Antiqua"/>
                <w:kern w:val="0"/>
                <w:sz w:val="18"/>
                <w:szCs w:val="18"/>
                <w:lang w:eastAsia="zh-CN"/>
              </w:rPr>
            </w:pPr>
            <w:r w:rsidRPr="00F9334E">
              <w:rPr>
                <w:rFonts w:ascii="Book Antiqua" w:hAnsi="Book Antiqua"/>
                <w:kern w:val="0"/>
                <w:sz w:val="18"/>
                <w:szCs w:val="18"/>
              </w:rPr>
              <w:t>0.001</w:t>
            </w:r>
            <w:r w:rsidRPr="00F9334E">
              <w:rPr>
                <w:rFonts w:ascii="Book Antiqua" w:eastAsia="宋体" w:hAnsi="Book Antiqua"/>
                <w:kern w:val="0"/>
                <w:sz w:val="18"/>
                <w:szCs w:val="18"/>
                <w:vertAlign w:val="superscript"/>
                <w:lang w:eastAsia="zh-CN"/>
              </w:rPr>
              <w:t>1</w:t>
            </w:r>
          </w:p>
        </w:tc>
      </w:tr>
      <w:tr w:rsidR="001A79B8" w:rsidRPr="00EB26A5" w:rsidTr="00F9334E">
        <w:trPr>
          <w:trHeight w:val="260"/>
        </w:trPr>
        <w:tc>
          <w:tcPr>
            <w:tcW w:w="2802" w:type="dxa"/>
            <w:tcBorders>
              <w:top w:val="nil"/>
              <w:left w:val="nil"/>
              <w:bottom w:val="nil"/>
              <w:right w:val="nil"/>
            </w:tcBorders>
            <w:vAlign w:val="center"/>
          </w:tcPr>
          <w:p w:rsidR="001A79B8" w:rsidRPr="002C0E5F"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Perforation,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sidRPr="00F9334E">
              <w:rPr>
                <w:rFonts w:ascii="Book Antiqua" w:hAnsi="Book Antiqua"/>
                <w:kern w:val="0"/>
                <w:sz w:val="18"/>
                <w:szCs w:val="18"/>
              </w:rPr>
              <w:t xml:space="preserve">/total </w:t>
            </w:r>
          </w:p>
        </w:tc>
        <w:tc>
          <w:tcPr>
            <w:tcW w:w="212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3/756 (0.4)</w:t>
            </w:r>
          </w:p>
        </w:tc>
        <w:tc>
          <w:tcPr>
            <w:tcW w:w="198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5/946 (0.5)</w:t>
            </w:r>
          </w:p>
        </w:tc>
        <w:tc>
          <w:tcPr>
            <w:tcW w:w="1701"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2/413 (0.5)</w:t>
            </w:r>
          </w:p>
        </w:tc>
        <w:tc>
          <w:tcPr>
            <w:tcW w:w="74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1.000</w:t>
            </w:r>
          </w:p>
        </w:tc>
      </w:tr>
      <w:tr w:rsidR="001A79B8" w:rsidRPr="00EB26A5" w:rsidTr="00F9334E">
        <w:trPr>
          <w:trHeight w:val="260"/>
        </w:trPr>
        <w:tc>
          <w:tcPr>
            <w:tcW w:w="2802" w:type="dxa"/>
            <w:tcBorders>
              <w:top w:val="nil"/>
              <w:left w:val="nil"/>
              <w:bottom w:val="nil"/>
              <w:right w:val="nil"/>
            </w:tcBorders>
            <w:vAlign w:val="center"/>
          </w:tcPr>
          <w:p w:rsidR="001A79B8" w:rsidRPr="002C0E5F"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Other adverse events,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sidRPr="00F9334E">
              <w:rPr>
                <w:rFonts w:ascii="Book Antiqua" w:hAnsi="Book Antiqua"/>
                <w:kern w:val="0"/>
                <w:sz w:val="18"/>
                <w:szCs w:val="18"/>
              </w:rPr>
              <w:t>/total</w:t>
            </w:r>
          </w:p>
        </w:tc>
        <w:tc>
          <w:tcPr>
            <w:tcW w:w="212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13/756 (1.7)</w:t>
            </w:r>
          </w:p>
        </w:tc>
        <w:tc>
          <w:tcPr>
            <w:tcW w:w="198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25/946 (2.6)</w:t>
            </w:r>
          </w:p>
        </w:tc>
        <w:tc>
          <w:tcPr>
            <w:tcW w:w="1701"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3/413 (0.7)</w:t>
            </w:r>
          </w:p>
        </w:tc>
        <w:tc>
          <w:tcPr>
            <w:tcW w:w="74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0.054</w:t>
            </w:r>
          </w:p>
        </w:tc>
      </w:tr>
      <w:tr w:rsidR="001A79B8" w:rsidRPr="00EB26A5" w:rsidTr="00F9334E">
        <w:trPr>
          <w:trHeight w:val="260"/>
        </w:trPr>
        <w:tc>
          <w:tcPr>
            <w:tcW w:w="2802" w:type="dxa"/>
            <w:tcBorders>
              <w:top w:val="nil"/>
              <w:left w:val="nil"/>
              <w:bottom w:val="nil"/>
              <w:right w:val="nil"/>
            </w:tcBorders>
            <w:vAlign w:val="center"/>
          </w:tcPr>
          <w:p w:rsidR="001A79B8" w:rsidRPr="002C0E5F"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AE-related surgery,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8"/>
                <w:szCs w:val="18"/>
              </w:rPr>
              <w:t>/total</w:t>
            </w:r>
          </w:p>
        </w:tc>
        <w:tc>
          <w:tcPr>
            <w:tcW w:w="2126"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2/756 (0.3)</w:t>
            </w:r>
          </w:p>
        </w:tc>
        <w:tc>
          <w:tcPr>
            <w:tcW w:w="1984"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2/946 (0.2)</w:t>
            </w:r>
          </w:p>
        </w:tc>
        <w:tc>
          <w:tcPr>
            <w:tcW w:w="1701"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0/413 (0)</w:t>
            </w:r>
          </w:p>
        </w:tc>
        <w:tc>
          <w:tcPr>
            <w:tcW w:w="747" w:type="dxa"/>
            <w:tcBorders>
              <w:top w:val="nil"/>
              <w:left w:val="nil"/>
              <w:bottom w:val="nil"/>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0.832</w:t>
            </w:r>
          </w:p>
        </w:tc>
      </w:tr>
      <w:tr w:rsidR="001A79B8" w:rsidRPr="00EB26A5" w:rsidTr="00F9334E">
        <w:trPr>
          <w:trHeight w:val="260"/>
        </w:trPr>
        <w:tc>
          <w:tcPr>
            <w:tcW w:w="2802" w:type="dxa"/>
            <w:tcBorders>
              <w:top w:val="nil"/>
              <w:left w:val="nil"/>
              <w:bottom w:val="single" w:sz="8" w:space="0" w:color="auto"/>
              <w:right w:val="nil"/>
            </w:tcBorders>
            <w:vAlign w:val="center"/>
          </w:tcPr>
          <w:p w:rsidR="001A79B8" w:rsidRPr="002C0E5F"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AE-related death,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8"/>
                <w:szCs w:val="18"/>
              </w:rPr>
              <w:t>/total</w:t>
            </w:r>
          </w:p>
        </w:tc>
        <w:tc>
          <w:tcPr>
            <w:tcW w:w="2126" w:type="dxa"/>
            <w:tcBorders>
              <w:top w:val="nil"/>
              <w:left w:val="nil"/>
              <w:bottom w:val="single" w:sz="8" w:space="0" w:color="auto"/>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2/756 (0.3)</w:t>
            </w:r>
          </w:p>
        </w:tc>
        <w:tc>
          <w:tcPr>
            <w:tcW w:w="1984" w:type="dxa"/>
            <w:tcBorders>
              <w:top w:val="nil"/>
              <w:left w:val="nil"/>
              <w:bottom w:val="single" w:sz="8" w:space="0" w:color="auto"/>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0/946 (0)</w:t>
            </w:r>
          </w:p>
        </w:tc>
        <w:tc>
          <w:tcPr>
            <w:tcW w:w="1701" w:type="dxa"/>
            <w:tcBorders>
              <w:top w:val="nil"/>
              <w:left w:val="nil"/>
              <w:bottom w:val="single" w:sz="8" w:space="0" w:color="auto"/>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0/413 (0)</w:t>
            </w:r>
          </w:p>
        </w:tc>
        <w:tc>
          <w:tcPr>
            <w:tcW w:w="747" w:type="dxa"/>
            <w:tcBorders>
              <w:top w:val="nil"/>
              <w:left w:val="nil"/>
              <w:bottom w:val="single" w:sz="8" w:space="0" w:color="auto"/>
              <w:right w:val="nil"/>
            </w:tcBorders>
            <w:vAlign w:val="center"/>
          </w:tcPr>
          <w:p w:rsidR="001A79B8" w:rsidRPr="00F9334E" w:rsidRDefault="001A79B8" w:rsidP="00F9334E">
            <w:pPr>
              <w:snapToGrid w:val="0"/>
              <w:spacing w:line="360" w:lineRule="auto"/>
              <w:jc w:val="center"/>
              <w:rPr>
                <w:rFonts w:ascii="Book Antiqua" w:eastAsia="Malgun Gothic" w:hAnsi="Book Antiqua"/>
                <w:kern w:val="0"/>
                <w:sz w:val="18"/>
                <w:szCs w:val="18"/>
              </w:rPr>
            </w:pPr>
            <w:r w:rsidRPr="00F9334E">
              <w:rPr>
                <w:rFonts w:ascii="Book Antiqua" w:hAnsi="Book Antiqua"/>
                <w:kern w:val="0"/>
                <w:sz w:val="18"/>
                <w:szCs w:val="18"/>
              </w:rPr>
              <w:t>0.166</w:t>
            </w:r>
          </w:p>
        </w:tc>
      </w:tr>
    </w:tbl>
    <w:p w:rsidR="001A79B8" w:rsidRPr="009710FA" w:rsidRDefault="001A79B8" w:rsidP="00D571C0">
      <w:pPr>
        <w:snapToGrid w:val="0"/>
        <w:spacing w:line="360" w:lineRule="auto"/>
        <w:rPr>
          <w:rFonts w:ascii="Book Antiqua" w:eastAsia="Dotum" w:hAnsi="Book Antiqua"/>
        </w:rPr>
      </w:pPr>
      <w:r w:rsidRPr="00D571C0">
        <w:rPr>
          <w:rFonts w:ascii="Book Antiqua" w:eastAsia="Dotum" w:hAnsi="Book Antiqua"/>
          <w:vertAlign w:val="superscript"/>
        </w:rPr>
        <w:t>1</w:t>
      </w:r>
      <w:r w:rsidRPr="00D571C0">
        <w:rPr>
          <w:rFonts w:ascii="Book Antiqua" w:eastAsia="Dotum" w:hAnsi="Book Antiqua"/>
        </w:rPr>
        <w:t xml:space="preserve">EPLBD with large EST </w:t>
      </w:r>
      <w:proofErr w:type="spellStart"/>
      <w:r w:rsidRPr="00D571C0">
        <w:rPr>
          <w:rFonts w:ascii="Book Antiqua" w:eastAsia="Dotum" w:hAnsi="Book Antiqua"/>
          <w:i/>
        </w:rPr>
        <w:t>vs</w:t>
      </w:r>
      <w:proofErr w:type="spellEnd"/>
      <w:r w:rsidRPr="00D571C0">
        <w:rPr>
          <w:rFonts w:ascii="Book Antiqua" w:eastAsia="Dotum" w:hAnsi="Book Antiqua"/>
        </w:rPr>
        <w:t xml:space="preserve"> EPLBD with limited EST, P &lt; 0.001; EPLBD with large EST </w:t>
      </w:r>
      <w:proofErr w:type="spellStart"/>
      <w:r w:rsidRPr="00D571C0">
        <w:rPr>
          <w:rFonts w:ascii="Book Antiqua" w:eastAsia="Dotum" w:hAnsi="Book Antiqua"/>
          <w:i/>
        </w:rPr>
        <w:t>vs</w:t>
      </w:r>
      <w:proofErr w:type="spellEnd"/>
      <w:r w:rsidRPr="00D571C0">
        <w:rPr>
          <w:rFonts w:ascii="Book Antiqua" w:eastAsia="Dotum" w:hAnsi="Book Antiqua"/>
        </w:rPr>
        <w:t xml:space="preserve"> EPLBD without EST, P = 0.049; EPLBD with limited EST </w:t>
      </w:r>
      <w:proofErr w:type="spellStart"/>
      <w:r w:rsidRPr="00D571C0">
        <w:rPr>
          <w:rFonts w:ascii="Book Antiqua" w:eastAsia="Dotum" w:hAnsi="Book Antiqua"/>
          <w:i/>
        </w:rPr>
        <w:t>v</w:t>
      </w:r>
      <w:r w:rsidRPr="00D571C0">
        <w:rPr>
          <w:rFonts w:ascii="Book Antiqua" w:eastAsia="Dotum" w:hAnsi="Book Antiqua"/>
        </w:rPr>
        <w:t>s</w:t>
      </w:r>
      <w:proofErr w:type="spellEnd"/>
      <w:r w:rsidRPr="00D571C0">
        <w:rPr>
          <w:rFonts w:ascii="Book Antiqua" w:eastAsia="Dotum" w:hAnsi="Book Antiqua"/>
        </w:rPr>
        <w:t xml:space="preserve"> EPLBD without EST, P = 0.35.</w:t>
      </w:r>
      <w:r>
        <w:rPr>
          <w:rFonts w:ascii="Book Antiqua" w:eastAsia="宋体" w:hAnsi="Book Antiqua"/>
          <w:lang w:eastAsia="zh-CN"/>
        </w:rPr>
        <w:t xml:space="preserve"> </w:t>
      </w:r>
      <w:r w:rsidRPr="00D571C0">
        <w:rPr>
          <w:rFonts w:ascii="Book Antiqua" w:eastAsia="Dotum" w:hAnsi="Book Antiqua"/>
        </w:rPr>
        <w:t>EPLBD:</w:t>
      </w:r>
      <w:r>
        <w:rPr>
          <w:rFonts w:ascii="Book Antiqua" w:eastAsia="宋体" w:hAnsi="Book Antiqua"/>
          <w:lang w:eastAsia="zh-CN"/>
        </w:rPr>
        <w:t xml:space="preserve"> </w:t>
      </w:r>
      <w:r w:rsidRPr="00D571C0">
        <w:rPr>
          <w:rFonts w:ascii="Book Antiqua" w:eastAsia="Dotum" w:hAnsi="Book Antiqua"/>
        </w:rPr>
        <w:t xml:space="preserve">Endoscopic papillary large balloon dilatation; EST: Endoscopic </w:t>
      </w:r>
      <w:proofErr w:type="spellStart"/>
      <w:r w:rsidRPr="00D571C0">
        <w:rPr>
          <w:rFonts w:ascii="Book Antiqua" w:eastAsia="Dotum" w:hAnsi="Book Antiqua"/>
        </w:rPr>
        <w:t>sphincterotomy</w:t>
      </w:r>
      <w:proofErr w:type="spellEnd"/>
      <w:r w:rsidRPr="00D571C0">
        <w:rPr>
          <w:rFonts w:ascii="Book Antiqua" w:eastAsia="Dotum" w:hAnsi="Book Antiqua"/>
        </w:rPr>
        <w:t>; AE: Adverse event.</w:t>
      </w:r>
    </w:p>
    <w:p w:rsidR="001A79B8" w:rsidRPr="009710FA" w:rsidRDefault="001A79B8" w:rsidP="009710FA">
      <w:pPr>
        <w:snapToGrid w:val="0"/>
        <w:spacing w:line="360" w:lineRule="auto"/>
        <w:rPr>
          <w:rFonts w:ascii="Book Antiqua" w:eastAsia="Dotum" w:hAnsi="Book Antiqua"/>
        </w:rPr>
      </w:pPr>
    </w:p>
    <w:p w:rsidR="001A79B8" w:rsidRPr="009710FA" w:rsidRDefault="001A79B8" w:rsidP="009710FA">
      <w:pPr>
        <w:snapToGrid w:val="0"/>
        <w:spacing w:line="360" w:lineRule="auto"/>
        <w:rPr>
          <w:rFonts w:ascii="Book Antiqua" w:eastAsia="Dotum" w:hAnsi="Book Antiqua"/>
        </w:rPr>
      </w:pPr>
    </w:p>
    <w:p w:rsidR="001A79B8" w:rsidRPr="009710FA" w:rsidRDefault="001A79B8" w:rsidP="009710FA">
      <w:pPr>
        <w:snapToGrid w:val="0"/>
        <w:spacing w:line="360" w:lineRule="auto"/>
        <w:rPr>
          <w:rFonts w:ascii="Book Antiqua" w:eastAsia="Dotum" w:hAnsi="Book Antiqua"/>
        </w:rPr>
      </w:pPr>
    </w:p>
    <w:p w:rsidR="001A79B8" w:rsidRPr="009710FA" w:rsidRDefault="001A79B8" w:rsidP="009710FA">
      <w:pPr>
        <w:snapToGrid w:val="0"/>
        <w:spacing w:line="360" w:lineRule="auto"/>
        <w:rPr>
          <w:rFonts w:ascii="Book Antiqua" w:eastAsia="Dotum" w:hAnsi="Book Antiqua"/>
        </w:rPr>
      </w:pPr>
    </w:p>
    <w:p w:rsidR="001A79B8" w:rsidRPr="009710FA" w:rsidRDefault="001A79B8" w:rsidP="009710FA">
      <w:pPr>
        <w:snapToGrid w:val="0"/>
        <w:spacing w:line="360" w:lineRule="auto"/>
        <w:rPr>
          <w:rFonts w:ascii="Book Antiqua" w:eastAsia="Dotum" w:hAnsi="Book Antiqua"/>
        </w:rPr>
      </w:pPr>
    </w:p>
    <w:p w:rsidR="001A79B8" w:rsidRPr="009710FA" w:rsidRDefault="001A79B8" w:rsidP="009710FA">
      <w:pPr>
        <w:snapToGrid w:val="0"/>
        <w:spacing w:line="360" w:lineRule="auto"/>
        <w:rPr>
          <w:rFonts w:ascii="Book Antiqua" w:eastAsia="Dotum" w:hAnsi="Book Antiqua"/>
        </w:rPr>
      </w:pPr>
    </w:p>
    <w:p w:rsidR="001A79B8" w:rsidRPr="009710FA" w:rsidRDefault="001A79B8" w:rsidP="009710FA">
      <w:pPr>
        <w:snapToGrid w:val="0"/>
        <w:spacing w:line="360" w:lineRule="auto"/>
        <w:rPr>
          <w:rFonts w:ascii="Book Antiqua" w:eastAsia="Dotum" w:hAnsi="Book Antiqua"/>
        </w:rPr>
      </w:pPr>
    </w:p>
    <w:p w:rsidR="001A79B8" w:rsidRPr="009710FA" w:rsidRDefault="001A79B8" w:rsidP="009710FA">
      <w:pPr>
        <w:snapToGrid w:val="0"/>
        <w:spacing w:line="360" w:lineRule="auto"/>
        <w:rPr>
          <w:rFonts w:ascii="Book Antiqua" w:eastAsia="Dotum" w:hAnsi="Book Antiqua"/>
        </w:rPr>
      </w:pPr>
    </w:p>
    <w:p w:rsidR="001A79B8" w:rsidRPr="009710FA" w:rsidRDefault="001A79B8" w:rsidP="009710FA">
      <w:pPr>
        <w:snapToGrid w:val="0"/>
        <w:spacing w:line="360" w:lineRule="auto"/>
        <w:rPr>
          <w:rFonts w:ascii="Book Antiqua" w:eastAsia="Dotum" w:hAnsi="Book Antiqua"/>
        </w:rPr>
      </w:pPr>
    </w:p>
    <w:p w:rsidR="001A79B8" w:rsidRPr="009710FA" w:rsidRDefault="001A79B8" w:rsidP="009710FA">
      <w:pPr>
        <w:snapToGrid w:val="0"/>
        <w:spacing w:line="360" w:lineRule="auto"/>
        <w:rPr>
          <w:rFonts w:ascii="Book Antiqua" w:eastAsia="Dotum" w:hAnsi="Book Antiqua"/>
        </w:rPr>
      </w:pPr>
    </w:p>
    <w:p w:rsidR="001A79B8" w:rsidRPr="009710FA" w:rsidRDefault="001A79B8" w:rsidP="009710FA">
      <w:pPr>
        <w:snapToGrid w:val="0"/>
        <w:spacing w:line="360" w:lineRule="auto"/>
        <w:rPr>
          <w:rFonts w:ascii="Book Antiqua" w:eastAsia="Dotum" w:hAnsi="Book Antiqua"/>
        </w:rPr>
      </w:pPr>
    </w:p>
    <w:p w:rsidR="001A79B8" w:rsidRPr="005F1B9B" w:rsidRDefault="001A79B8" w:rsidP="009710FA">
      <w:pPr>
        <w:snapToGrid w:val="0"/>
        <w:spacing w:line="360" w:lineRule="auto"/>
        <w:rPr>
          <w:rFonts w:ascii="Book Antiqua" w:eastAsia="宋体" w:hAnsi="Book Antiqua"/>
          <w:lang w:eastAsia="zh-CN"/>
        </w:rPr>
      </w:pPr>
    </w:p>
    <w:p w:rsidR="001A79B8" w:rsidRDefault="001A79B8" w:rsidP="00376FE4">
      <w:pPr>
        <w:snapToGrid w:val="0"/>
        <w:spacing w:line="360" w:lineRule="auto"/>
        <w:rPr>
          <w:rFonts w:ascii="Book Antiqua" w:eastAsia="宋体" w:hAnsi="Book Antiqua"/>
          <w:b/>
          <w:lang w:eastAsia="zh-CN"/>
        </w:rPr>
      </w:pPr>
    </w:p>
    <w:p w:rsidR="001A79B8" w:rsidRPr="004C5E69" w:rsidRDefault="001A79B8" w:rsidP="00376FE4">
      <w:pPr>
        <w:snapToGrid w:val="0"/>
        <w:spacing w:line="360" w:lineRule="auto"/>
        <w:rPr>
          <w:rFonts w:ascii="Book Antiqua" w:eastAsia="宋体" w:hAnsi="Book Antiqua"/>
          <w:b/>
          <w:lang w:eastAsia="zh-CN"/>
        </w:rPr>
      </w:pPr>
      <w:r w:rsidRPr="009710FA">
        <w:rPr>
          <w:rFonts w:ascii="Book Antiqua" w:hAnsi="Book Antiqua"/>
          <w:b/>
        </w:rPr>
        <w:t xml:space="preserve">Table 9 Comparison among endoscopic </w:t>
      </w:r>
      <w:proofErr w:type="spellStart"/>
      <w:r w:rsidRPr="009710FA">
        <w:rPr>
          <w:rFonts w:ascii="Book Antiqua" w:hAnsi="Book Antiqua"/>
          <w:b/>
        </w:rPr>
        <w:t>sphincterotomy</w:t>
      </w:r>
      <w:proofErr w:type="spellEnd"/>
      <w:r w:rsidRPr="009710FA">
        <w:rPr>
          <w:rFonts w:ascii="Book Antiqua" w:hAnsi="Book Antiqua"/>
          <w:b/>
        </w:rPr>
        <w:t>, endoscopic papillary balloon dilation, and endoscopic papillary balloon dilation</w:t>
      </w:r>
      <w:r>
        <w:rPr>
          <w:rFonts w:ascii="Book Antiqua" w:hAnsi="Book Antiqua"/>
          <w:b/>
        </w:rPr>
        <w:t xml:space="preserve"> with endoscopic </w:t>
      </w:r>
      <w:proofErr w:type="spellStart"/>
      <w:r>
        <w:rPr>
          <w:rFonts w:ascii="Book Antiqua" w:hAnsi="Book Antiqua"/>
          <w:b/>
        </w:rPr>
        <w:t>sphincter</w:t>
      </w:r>
      <w:r>
        <w:rPr>
          <w:rFonts w:ascii="Book Antiqua" w:hAnsi="Book Antiqua"/>
          <w:b/>
        </w:rPr>
        <w:lastRenderedPageBreak/>
        <w:t>otomy</w:t>
      </w:r>
      <w:proofErr w:type="spellEnd"/>
      <w:r>
        <w:rPr>
          <w:rFonts w:ascii="Book Antiqua" w:eastAsia="宋体" w:hAnsi="Book Antiqua"/>
          <w:b/>
          <w:lang w:eastAsia="zh-CN"/>
        </w:rPr>
        <w:t xml:space="preserve"> </w:t>
      </w:r>
      <w:r w:rsidRPr="004C5E69">
        <w:rPr>
          <w:rFonts w:ascii="Book Antiqua" w:eastAsia="宋体" w:hAnsi="Book Antiqua"/>
          <w:b/>
          <w:i/>
          <w:lang w:eastAsia="zh-CN"/>
        </w:rPr>
        <w:t>n</w:t>
      </w:r>
      <w:r>
        <w:rPr>
          <w:rFonts w:ascii="Book Antiqua" w:eastAsia="宋体" w:hAnsi="Book Antiqua"/>
          <w:b/>
          <w:lang w:eastAsia="zh-CN"/>
        </w:rPr>
        <w:t xml:space="preserve"> (%)</w:t>
      </w:r>
    </w:p>
    <w:tbl>
      <w:tblPr>
        <w:tblW w:w="9979" w:type="dxa"/>
        <w:tblInd w:w="-318" w:type="dxa"/>
        <w:tblBorders>
          <w:top w:val="single" w:sz="4" w:space="0" w:color="000000"/>
          <w:bottom w:val="single" w:sz="4" w:space="0" w:color="000000"/>
        </w:tblBorders>
        <w:tblLayout w:type="fixed"/>
        <w:tblCellMar>
          <w:top w:w="28" w:type="dxa"/>
          <w:bottom w:w="28" w:type="dxa"/>
        </w:tblCellMar>
        <w:tblLook w:val="00A0" w:firstRow="1" w:lastRow="0" w:firstColumn="1" w:lastColumn="0" w:noHBand="0" w:noVBand="0"/>
      </w:tblPr>
      <w:tblGrid>
        <w:gridCol w:w="2705"/>
        <w:gridCol w:w="1265"/>
        <w:gridCol w:w="1276"/>
        <w:gridCol w:w="912"/>
        <w:gridCol w:w="2035"/>
        <w:gridCol w:w="962"/>
        <w:gridCol w:w="824"/>
      </w:tblGrid>
      <w:tr w:rsidR="001A79B8" w:rsidRPr="005F1B9B" w:rsidTr="00F9334E">
        <w:trPr>
          <w:trHeight w:val="254"/>
        </w:trPr>
        <w:tc>
          <w:tcPr>
            <w:tcW w:w="2705" w:type="dxa"/>
            <w:tcBorders>
              <w:top w:val="single" w:sz="8" w:space="0" w:color="000000"/>
              <w:bottom w:val="single" w:sz="8" w:space="0" w:color="000000"/>
              <w:right w:val="nil"/>
            </w:tcBorders>
            <w:vAlign w:val="center"/>
          </w:tcPr>
          <w:p w:rsidR="001A79B8" w:rsidRPr="00F9334E" w:rsidRDefault="001A79B8" w:rsidP="00F9334E">
            <w:pPr>
              <w:snapToGrid w:val="0"/>
              <w:spacing w:line="360" w:lineRule="auto"/>
              <w:rPr>
                <w:rFonts w:ascii="Book Antiqua" w:hAnsi="Book Antiqua"/>
                <w:kern w:val="0"/>
                <w:sz w:val="18"/>
                <w:szCs w:val="18"/>
              </w:rPr>
            </w:pPr>
          </w:p>
        </w:tc>
        <w:tc>
          <w:tcPr>
            <w:tcW w:w="1265" w:type="dxa"/>
            <w:tcBorders>
              <w:top w:val="single" w:sz="8" w:space="0" w:color="000000"/>
              <w:bottom w:val="single" w:sz="8" w:space="0" w:color="000000"/>
            </w:tcBorders>
            <w:vAlign w:val="center"/>
          </w:tcPr>
          <w:p w:rsidR="001A79B8" w:rsidRPr="00F9334E" w:rsidRDefault="001A79B8" w:rsidP="00F9334E">
            <w:pPr>
              <w:snapToGrid w:val="0"/>
              <w:spacing w:line="360" w:lineRule="auto"/>
              <w:jc w:val="center"/>
              <w:rPr>
                <w:rFonts w:ascii="Book Antiqua" w:eastAsia="宋体" w:hAnsi="Book Antiqua"/>
                <w:kern w:val="0"/>
                <w:sz w:val="18"/>
                <w:szCs w:val="18"/>
                <w:lang w:eastAsia="zh-CN"/>
              </w:rPr>
            </w:pPr>
            <w:r w:rsidRPr="00F9334E">
              <w:rPr>
                <w:rFonts w:ascii="Book Antiqua" w:hAnsi="Book Antiqua"/>
                <w:kern w:val="0"/>
                <w:sz w:val="18"/>
                <w:szCs w:val="18"/>
              </w:rPr>
              <w:t>EST</w:t>
            </w:r>
            <w:r w:rsidRPr="00F9334E">
              <w:rPr>
                <w:rFonts w:ascii="Book Antiqua" w:eastAsia="宋体" w:hAnsi="Book Antiqua"/>
                <w:kern w:val="0"/>
                <w:sz w:val="18"/>
                <w:szCs w:val="18"/>
                <w:vertAlign w:val="superscript"/>
                <w:lang w:eastAsia="zh-CN"/>
              </w:rPr>
              <w:t>1</w:t>
            </w:r>
          </w:p>
        </w:tc>
        <w:tc>
          <w:tcPr>
            <w:tcW w:w="1276" w:type="dxa"/>
            <w:tcBorders>
              <w:top w:val="single" w:sz="8" w:space="0" w:color="000000"/>
              <w:bottom w:val="single" w:sz="8" w:space="0" w:color="000000"/>
            </w:tcBorders>
            <w:vAlign w:val="center"/>
          </w:tcPr>
          <w:p w:rsidR="001A79B8" w:rsidRPr="00F9334E" w:rsidRDefault="001A79B8" w:rsidP="00F9334E">
            <w:pPr>
              <w:snapToGrid w:val="0"/>
              <w:spacing w:line="360" w:lineRule="auto"/>
              <w:jc w:val="center"/>
              <w:rPr>
                <w:rFonts w:ascii="Book Antiqua" w:eastAsia="宋体" w:hAnsi="Book Antiqua"/>
                <w:kern w:val="0"/>
                <w:sz w:val="18"/>
                <w:szCs w:val="18"/>
                <w:lang w:eastAsia="zh-CN"/>
              </w:rPr>
            </w:pPr>
            <w:r w:rsidRPr="00F9334E">
              <w:rPr>
                <w:rFonts w:ascii="Book Antiqua" w:hAnsi="Book Antiqua"/>
                <w:kern w:val="0"/>
                <w:sz w:val="18"/>
                <w:szCs w:val="18"/>
              </w:rPr>
              <w:t>EPBD</w:t>
            </w:r>
            <w:r w:rsidRPr="00F9334E">
              <w:rPr>
                <w:rFonts w:ascii="Book Antiqua" w:eastAsia="宋体" w:hAnsi="Book Antiqua"/>
                <w:kern w:val="0"/>
                <w:sz w:val="18"/>
                <w:szCs w:val="18"/>
                <w:vertAlign w:val="superscript"/>
                <w:lang w:eastAsia="zh-CN"/>
              </w:rPr>
              <w:t>1</w:t>
            </w:r>
          </w:p>
        </w:tc>
        <w:tc>
          <w:tcPr>
            <w:tcW w:w="912" w:type="dxa"/>
            <w:tcBorders>
              <w:top w:val="single" w:sz="8" w:space="0" w:color="000000"/>
              <w:bottom w:val="single" w:sz="8"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No. of studies</w:t>
            </w:r>
          </w:p>
        </w:tc>
        <w:tc>
          <w:tcPr>
            <w:tcW w:w="2035" w:type="dxa"/>
            <w:tcBorders>
              <w:top w:val="single" w:sz="8" w:space="0" w:color="000000"/>
              <w:bottom w:val="single" w:sz="8"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EPLBD with EST</w:t>
            </w:r>
          </w:p>
        </w:tc>
        <w:tc>
          <w:tcPr>
            <w:tcW w:w="962" w:type="dxa"/>
            <w:tcBorders>
              <w:top w:val="single" w:sz="8" w:space="0" w:color="000000"/>
              <w:bottom w:val="single" w:sz="8"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No. of studies</w:t>
            </w:r>
          </w:p>
        </w:tc>
        <w:tc>
          <w:tcPr>
            <w:tcW w:w="824" w:type="dxa"/>
            <w:tcBorders>
              <w:top w:val="single" w:sz="8" w:space="0" w:color="000000"/>
              <w:bottom w:val="single" w:sz="8"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i/>
                <w:kern w:val="0"/>
                <w:sz w:val="18"/>
                <w:szCs w:val="18"/>
              </w:rPr>
              <w:t>P</w:t>
            </w:r>
            <w:r w:rsidRPr="00F9334E">
              <w:rPr>
                <w:rFonts w:ascii="Book Antiqua" w:hAnsi="Book Antiqua"/>
                <w:kern w:val="0"/>
                <w:sz w:val="18"/>
                <w:szCs w:val="18"/>
              </w:rPr>
              <w:t xml:space="preserve"> value</w:t>
            </w:r>
          </w:p>
        </w:tc>
      </w:tr>
      <w:tr w:rsidR="001A79B8" w:rsidRPr="005F1B9B" w:rsidTr="00F9334E">
        <w:trPr>
          <w:trHeight w:val="254"/>
        </w:trPr>
        <w:tc>
          <w:tcPr>
            <w:tcW w:w="2705" w:type="dxa"/>
            <w:tcBorders>
              <w:top w:val="single" w:sz="8" w:space="0" w:color="000000"/>
              <w:bottom w:val="nil"/>
              <w:right w:val="nil"/>
            </w:tcBorders>
            <w:vAlign w:val="center"/>
          </w:tcPr>
          <w:p w:rsidR="001A79B8" w:rsidRPr="00F9334E" w:rsidRDefault="001A79B8" w:rsidP="00F9334E">
            <w:pPr>
              <w:snapToGrid w:val="0"/>
              <w:spacing w:line="360" w:lineRule="auto"/>
              <w:rPr>
                <w:rFonts w:ascii="Book Antiqua" w:hAnsi="Book Antiqua"/>
                <w:kern w:val="0"/>
                <w:sz w:val="18"/>
                <w:szCs w:val="18"/>
              </w:rPr>
            </w:pPr>
            <w:r w:rsidRPr="00F9334E">
              <w:rPr>
                <w:rFonts w:ascii="Book Antiqua" w:hAnsi="Book Antiqua"/>
                <w:kern w:val="0"/>
                <w:sz w:val="18"/>
                <w:szCs w:val="18"/>
              </w:rPr>
              <w:t xml:space="preserve">Sum of procedures (patients), </w:t>
            </w:r>
            <w:r w:rsidRPr="00FF4742">
              <w:rPr>
                <w:rFonts w:ascii="Book Antiqua" w:hAnsi="Book Antiqua"/>
                <w:i/>
                <w:kern w:val="0"/>
                <w:sz w:val="18"/>
                <w:szCs w:val="18"/>
              </w:rPr>
              <w:t>n</w:t>
            </w:r>
          </w:p>
        </w:tc>
        <w:tc>
          <w:tcPr>
            <w:tcW w:w="1265" w:type="dxa"/>
            <w:tcBorders>
              <w:top w:val="single" w:sz="8"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NA (890)</w:t>
            </w:r>
          </w:p>
        </w:tc>
        <w:tc>
          <w:tcPr>
            <w:tcW w:w="1276" w:type="dxa"/>
            <w:tcBorders>
              <w:top w:val="single" w:sz="8"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NA (878)</w:t>
            </w:r>
          </w:p>
        </w:tc>
        <w:tc>
          <w:tcPr>
            <w:tcW w:w="912" w:type="dxa"/>
            <w:tcBorders>
              <w:top w:val="single" w:sz="8"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15</w:t>
            </w:r>
          </w:p>
        </w:tc>
        <w:tc>
          <w:tcPr>
            <w:tcW w:w="2035" w:type="dxa"/>
            <w:tcBorders>
              <w:top w:val="single" w:sz="8"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2511 (2503)</w:t>
            </w:r>
          </w:p>
        </w:tc>
        <w:tc>
          <w:tcPr>
            <w:tcW w:w="962" w:type="dxa"/>
            <w:tcBorders>
              <w:top w:val="single" w:sz="8"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30</w:t>
            </w:r>
          </w:p>
        </w:tc>
        <w:tc>
          <w:tcPr>
            <w:tcW w:w="824" w:type="dxa"/>
            <w:tcBorders>
              <w:top w:val="single" w:sz="8"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p>
        </w:tc>
      </w:tr>
      <w:tr w:rsidR="001A79B8" w:rsidRPr="005F1B9B" w:rsidTr="00F9334E">
        <w:trPr>
          <w:trHeight w:val="254"/>
        </w:trPr>
        <w:tc>
          <w:tcPr>
            <w:tcW w:w="2705" w:type="dxa"/>
            <w:tcBorders>
              <w:top w:val="nil"/>
              <w:bottom w:val="nil"/>
              <w:right w:val="nil"/>
            </w:tcBorders>
            <w:vAlign w:val="center"/>
          </w:tcPr>
          <w:p w:rsidR="001A79B8" w:rsidRPr="00F9334E" w:rsidRDefault="001A79B8" w:rsidP="00F9334E">
            <w:pPr>
              <w:snapToGrid w:val="0"/>
              <w:spacing w:line="360" w:lineRule="auto"/>
              <w:rPr>
                <w:rFonts w:ascii="Book Antiqua" w:hAnsi="Book Antiqua"/>
                <w:color w:val="000000"/>
                <w:kern w:val="0"/>
                <w:sz w:val="18"/>
                <w:szCs w:val="18"/>
              </w:rPr>
            </w:pPr>
            <w:r w:rsidRPr="00F9334E">
              <w:rPr>
                <w:rFonts w:ascii="Book Antiqua" w:hAnsi="Book Antiqua"/>
                <w:color w:val="000000"/>
                <w:kern w:val="0"/>
                <w:sz w:val="18"/>
                <w:szCs w:val="18"/>
              </w:rPr>
              <w:t>Mean of mean age, years</w:t>
            </w:r>
          </w:p>
        </w:tc>
        <w:tc>
          <w:tcPr>
            <w:tcW w:w="1265" w:type="dxa"/>
            <w:vAlign w:val="center"/>
          </w:tcPr>
          <w:p w:rsidR="001A79B8" w:rsidRPr="00F9334E" w:rsidRDefault="001A79B8" w:rsidP="00F9334E">
            <w:pPr>
              <w:snapToGrid w:val="0"/>
              <w:spacing w:line="360" w:lineRule="auto"/>
              <w:jc w:val="center"/>
              <w:rPr>
                <w:rFonts w:ascii="Book Antiqua" w:hAnsi="Book Antiqua"/>
                <w:color w:val="000000"/>
                <w:kern w:val="0"/>
                <w:sz w:val="18"/>
                <w:szCs w:val="18"/>
              </w:rPr>
            </w:pPr>
            <w:r w:rsidRPr="00F9334E">
              <w:rPr>
                <w:rFonts w:ascii="Book Antiqua" w:hAnsi="Book Antiqua"/>
                <w:color w:val="000000"/>
                <w:kern w:val="0"/>
                <w:sz w:val="18"/>
                <w:szCs w:val="18"/>
              </w:rPr>
              <w:t>47-71</w:t>
            </w:r>
          </w:p>
        </w:tc>
        <w:tc>
          <w:tcPr>
            <w:tcW w:w="1276" w:type="dxa"/>
            <w:vAlign w:val="center"/>
          </w:tcPr>
          <w:p w:rsidR="001A79B8" w:rsidRPr="00F9334E" w:rsidRDefault="001A79B8" w:rsidP="00F9334E">
            <w:pPr>
              <w:snapToGrid w:val="0"/>
              <w:spacing w:line="360" w:lineRule="auto"/>
              <w:jc w:val="center"/>
              <w:rPr>
                <w:rFonts w:ascii="Book Antiqua" w:hAnsi="Book Antiqua"/>
                <w:color w:val="000000"/>
                <w:kern w:val="0"/>
                <w:sz w:val="18"/>
                <w:szCs w:val="18"/>
              </w:rPr>
            </w:pPr>
            <w:r w:rsidRPr="00F9334E">
              <w:rPr>
                <w:rFonts w:ascii="Book Antiqua" w:hAnsi="Book Antiqua"/>
                <w:color w:val="000000"/>
                <w:kern w:val="0"/>
                <w:sz w:val="18"/>
                <w:szCs w:val="18"/>
              </w:rPr>
              <w:t>49-75</w:t>
            </w:r>
          </w:p>
        </w:tc>
        <w:tc>
          <w:tcPr>
            <w:tcW w:w="912" w:type="dxa"/>
            <w:vAlign w:val="center"/>
          </w:tcPr>
          <w:p w:rsidR="001A79B8" w:rsidRPr="00F9334E" w:rsidRDefault="001A79B8" w:rsidP="00F9334E">
            <w:pPr>
              <w:snapToGrid w:val="0"/>
              <w:spacing w:line="360" w:lineRule="auto"/>
              <w:jc w:val="center"/>
              <w:rPr>
                <w:rFonts w:ascii="Book Antiqua" w:hAnsi="Book Antiqua"/>
                <w:color w:val="000000"/>
                <w:kern w:val="0"/>
                <w:sz w:val="18"/>
                <w:szCs w:val="18"/>
              </w:rPr>
            </w:pPr>
            <w:r w:rsidRPr="00F9334E">
              <w:rPr>
                <w:rFonts w:ascii="Book Antiqua" w:hAnsi="Book Antiqua"/>
                <w:color w:val="000000"/>
                <w:kern w:val="0"/>
                <w:sz w:val="18"/>
                <w:szCs w:val="18"/>
              </w:rPr>
              <w:t>15</w:t>
            </w:r>
          </w:p>
        </w:tc>
        <w:tc>
          <w:tcPr>
            <w:tcW w:w="2035" w:type="dxa"/>
            <w:vAlign w:val="center"/>
          </w:tcPr>
          <w:p w:rsidR="001A79B8" w:rsidRPr="00F9334E" w:rsidRDefault="001A79B8" w:rsidP="00F9334E">
            <w:pPr>
              <w:snapToGrid w:val="0"/>
              <w:spacing w:line="360" w:lineRule="auto"/>
              <w:jc w:val="center"/>
              <w:rPr>
                <w:rFonts w:ascii="Book Antiqua" w:hAnsi="Book Antiqua"/>
                <w:color w:val="000000"/>
                <w:kern w:val="0"/>
                <w:sz w:val="18"/>
                <w:szCs w:val="18"/>
              </w:rPr>
            </w:pPr>
            <w:r w:rsidRPr="00F9334E">
              <w:rPr>
                <w:rFonts w:ascii="Book Antiqua" w:hAnsi="Book Antiqua"/>
                <w:color w:val="000000"/>
                <w:kern w:val="0"/>
                <w:sz w:val="18"/>
                <w:szCs w:val="18"/>
              </w:rPr>
              <w:t>69.6</w:t>
            </w:r>
            <m:oMath>
              <m:r>
                <m:rPr>
                  <m:sty m:val="p"/>
                </m:rPr>
                <w:rPr>
                  <w:rFonts w:ascii="Cambria Math" w:hAnsi="Cambria Math"/>
                  <w:color w:val="000000"/>
                  <w:kern w:val="0"/>
                  <w:sz w:val="18"/>
                  <w:szCs w:val="18"/>
                </w:rPr>
                <m:t xml:space="preserve"> ± </m:t>
              </m:r>
            </m:oMath>
            <w:r w:rsidRPr="00F9334E">
              <w:rPr>
                <w:rFonts w:ascii="Book Antiqua" w:hAnsi="Book Antiqua"/>
                <w:color w:val="000000"/>
                <w:kern w:val="0"/>
                <w:sz w:val="18"/>
                <w:szCs w:val="18"/>
              </w:rPr>
              <w:t>8.6 (40.1-82.0)</w:t>
            </w:r>
          </w:p>
        </w:tc>
        <w:tc>
          <w:tcPr>
            <w:tcW w:w="962" w:type="dxa"/>
            <w:vAlign w:val="center"/>
          </w:tcPr>
          <w:p w:rsidR="001A79B8" w:rsidRPr="00F9334E" w:rsidRDefault="001A79B8" w:rsidP="00F9334E">
            <w:pPr>
              <w:snapToGrid w:val="0"/>
              <w:spacing w:line="360" w:lineRule="auto"/>
              <w:jc w:val="center"/>
              <w:rPr>
                <w:rFonts w:ascii="Book Antiqua" w:hAnsi="Book Antiqua"/>
                <w:color w:val="000000"/>
                <w:kern w:val="0"/>
                <w:sz w:val="18"/>
                <w:szCs w:val="18"/>
              </w:rPr>
            </w:pPr>
            <w:r w:rsidRPr="00F9334E">
              <w:rPr>
                <w:rFonts w:ascii="Book Antiqua" w:hAnsi="Book Antiqua"/>
                <w:color w:val="000000"/>
                <w:kern w:val="0"/>
                <w:sz w:val="18"/>
                <w:szCs w:val="18"/>
              </w:rPr>
              <w:t>29</w:t>
            </w:r>
          </w:p>
        </w:tc>
        <w:tc>
          <w:tcPr>
            <w:tcW w:w="824" w:type="dxa"/>
            <w:vAlign w:val="center"/>
          </w:tcPr>
          <w:p w:rsidR="001A79B8" w:rsidRPr="00F9334E" w:rsidRDefault="001A79B8" w:rsidP="00F9334E">
            <w:pPr>
              <w:snapToGrid w:val="0"/>
              <w:spacing w:line="360" w:lineRule="auto"/>
              <w:jc w:val="center"/>
              <w:rPr>
                <w:rFonts w:ascii="Book Antiqua" w:hAnsi="Book Antiqua"/>
                <w:color w:val="000000"/>
                <w:kern w:val="0"/>
                <w:sz w:val="18"/>
                <w:szCs w:val="18"/>
              </w:rPr>
            </w:pPr>
          </w:p>
        </w:tc>
      </w:tr>
      <w:tr w:rsidR="001A79B8" w:rsidRPr="005F1B9B" w:rsidTr="00F9334E">
        <w:trPr>
          <w:trHeight w:val="254"/>
        </w:trPr>
        <w:tc>
          <w:tcPr>
            <w:tcW w:w="2705" w:type="dxa"/>
            <w:tcBorders>
              <w:top w:val="nil"/>
              <w:bottom w:val="nil"/>
              <w:right w:val="nil"/>
            </w:tcBorders>
            <w:vAlign w:val="center"/>
          </w:tcPr>
          <w:p w:rsidR="001A79B8" w:rsidRPr="00F9334E" w:rsidRDefault="001A79B8" w:rsidP="00F9334E">
            <w:pPr>
              <w:snapToGrid w:val="0"/>
              <w:spacing w:line="360" w:lineRule="auto"/>
              <w:rPr>
                <w:rFonts w:ascii="Book Antiqua" w:hAnsi="Book Antiqua"/>
                <w:kern w:val="0"/>
                <w:sz w:val="18"/>
                <w:szCs w:val="18"/>
              </w:rPr>
            </w:pPr>
            <w:r w:rsidRPr="00F9334E">
              <w:rPr>
                <w:rFonts w:ascii="Book Antiqua" w:hAnsi="Book Antiqua"/>
                <w:kern w:val="0"/>
                <w:sz w:val="18"/>
                <w:szCs w:val="18"/>
              </w:rPr>
              <w:t>Mean stone size, range, mm</w:t>
            </w:r>
          </w:p>
        </w:tc>
        <w:tc>
          <w:tcPr>
            <w:tcW w:w="126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7.3-16.9</w:t>
            </w:r>
          </w:p>
        </w:tc>
        <w:tc>
          <w:tcPr>
            <w:tcW w:w="1276"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7-15.6</w:t>
            </w:r>
          </w:p>
        </w:tc>
        <w:tc>
          <w:tcPr>
            <w:tcW w:w="91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15</w:t>
            </w:r>
          </w:p>
        </w:tc>
        <w:tc>
          <w:tcPr>
            <w:tcW w:w="203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5-45</w:t>
            </w:r>
          </w:p>
        </w:tc>
        <w:tc>
          <w:tcPr>
            <w:tcW w:w="96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25</w:t>
            </w:r>
          </w:p>
        </w:tc>
        <w:tc>
          <w:tcPr>
            <w:tcW w:w="824" w:type="dxa"/>
            <w:vAlign w:val="center"/>
          </w:tcPr>
          <w:p w:rsidR="001A79B8" w:rsidRPr="00F9334E" w:rsidRDefault="001A79B8" w:rsidP="00F9334E">
            <w:pPr>
              <w:snapToGrid w:val="0"/>
              <w:spacing w:line="360" w:lineRule="auto"/>
              <w:jc w:val="center"/>
              <w:rPr>
                <w:rFonts w:ascii="Book Antiqua" w:hAnsi="Book Antiqua"/>
                <w:kern w:val="0"/>
                <w:sz w:val="18"/>
                <w:szCs w:val="18"/>
                <w:highlight w:val="yellow"/>
              </w:rPr>
            </w:pPr>
          </w:p>
        </w:tc>
      </w:tr>
      <w:tr w:rsidR="001A79B8" w:rsidRPr="005F1B9B" w:rsidTr="00F9334E">
        <w:trPr>
          <w:trHeight w:val="254"/>
        </w:trPr>
        <w:tc>
          <w:tcPr>
            <w:tcW w:w="2705" w:type="dxa"/>
            <w:tcBorders>
              <w:top w:val="nil"/>
              <w:bottom w:val="nil"/>
              <w:right w:val="nil"/>
            </w:tcBorders>
            <w:vAlign w:val="center"/>
          </w:tcPr>
          <w:p w:rsidR="001A79B8" w:rsidRPr="00FF4742"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Initial success,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Pr>
                <w:rFonts w:ascii="Book Antiqua" w:hAnsi="Book Antiqua"/>
                <w:kern w:val="0"/>
                <w:sz w:val="18"/>
                <w:szCs w:val="18"/>
              </w:rPr>
              <w:t>/total</w:t>
            </w:r>
          </w:p>
        </w:tc>
        <w:tc>
          <w:tcPr>
            <w:tcW w:w="126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322/398 (80.9)</w:t>
            </w:r>
          </w:p>
        </w:tc>
        <w:tc>
          <w:tcPr>
            <w:tcW w:w="1276"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285/388 (73.5)</w:t>
            </w:r>
          </w:p>
        </w:tc>
        <w:tc>
          <w:tcPr>
            <w:tcW w:w="91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7</w:t>
            </w:r>
          </w:p>
        </w:tc>
        <w:tc>
          <w:tcPr>
            <w:tcW w:w="203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1745/2078 (84.0)</w:t>
            </w:r>
          </w:p>
        </w:tc>
        <w:tc>
          <w:tcPr>
            <w:tcW w:w="96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24</w:t>
            </w:r>
          </w:p>
        </w:tc>
        <w:tc>
          <w:tcPr>
            <w:tcW w:w="824"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&lt;</w:t>
            </w:r>
            <w:r w:rsidRPr="00F9334E">
              <w:rPr>
                <w:rFonts w:ascii="Book Antiqua" w:eastAsia="宋体" w:hAnsi="Book Antiqua"/>
                <w:kern w:val="0"/>
                <w:sz w:val="18"/>
                <w:szCs w:val="18"/>
                <w:lang w:eastAsia="zh-CN"/>
              </w:rPr>
              <w:t xml:space="preserve"> </w:t>
            </w:r>
            <w:r w:rsidRPr="00F9334E">
              <w:rPr>
                <w:rFonts w:ascii="Book Antiqua" w:hAnsi="Book Antiqua"/>
                <w:kern w:val="0"/>
                <w:sz w:val="18"/>
                <w:szCs w:val="18"/>
              </w:rPr>
              <w:t>0.001</w:t>
            </w:r>
          </w:p>
        </w:tc>
      </w:tr>
      <w:tr w:rsidR="001A79B8" w:rsidRPr="005F1B9B" w:rsidTr="00F9334E">
        <w:trPr>
          <w:trHeight w:val="264"/>
        </w:trPr>
        <w:tc>
          <w:tcPr>
            <w:tcW w:w="2705" w:type="dxa"/>
            <w:tcBorders>
              <w:top w:val="nil"/>
              <w:bottom w:val="nil"/>
              <w:right w:val="nil"/>
            </w:tcBorders>
            <w:vAlign w:val="center"/>
          </w:tcPr>
          <w:p w:rsidR="001A79B8" w:rsidRPr="00FF4742"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Use of EML,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Pr>
                <w:rFonts w:ascii="Book Antiqua" w:hAnsi="Book Antiqua"/>
                <w:kern w:val="0"/>
                <w:sz w:val="18"/>
                <w:szCs w:val="18"/>
              </w:rPr>
              <w:t>/total</w:t>
            </w:r>
          </w:p>
        </w:tc>
        <w:tc>
          <w:tcPr>
            <w:tcW w:w="126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121/907 (13.3)</w:t>
            </w:r>
          </w:p>
        </w:tc>
        <w:tc>
          <w:tcPr>
            <w:tcW w:w="1276"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162/828 (19.6)</w:t>
            </w:r>
          </w:p>
        </w:tc>
        <w:tc>
          <w:tcPr>
            <w:tcW w:w="91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13</w:t>
            </w:r>
          </w:p>
        </w:tc>
        <w:tc>
          <w:tcPr>
            <w:tcW w:w="203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353/2495 (14.1)</w:t>
            </w:r>
          </w:p>
        </w:tc>
        <w:tc>
          <w:tcPr>
            <w:tcW w:w="96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30</w:t>
            </w:r>
          </w:p>
        </w:tc>
        <w:tc>
          <w:tcPr>
            <w:tcW w:w="824"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&lt;</w:t>
            </w:r>
            <w:r w:rsidRPr="00F9334E">
              <w:rPr>
                <w:rFonts w:ascii="Book Antiqua" w:eastAsia="宋体" w:hAnsi="Book Antiqua"/>
                <w:kern w:val="0"/>
                <w:sz w:val="18"/>
                <w:szCs w:val="18"/>
                <w:lang w:eastAsia="zh-CN"/>
              </w:rPr>
              <w:t xml:space="preserve"> </w:t>
            </w:r>
            <w:r w:rsidRPr="00F9334E">
              <w:rPr>
                <w:rFonts w:ascii="Book Antiqua" w:hAnsi="Book Antiqua"/>
                <w:kern w:val="0"/>
                <w:sz w:val="18"/>
                <w:szCs w:val="18"/>
              </w:rPr>
              <w:t>0.001</w:t>
            </w:r>
          </w:p>
        </w:tc>
      </w:tr>
      <w:tr w:rsidR="001A79B8" w:rsidRPr="005F1B9B" w:rsidTr="00F9334E">
        <w:trPr>
          <w:trHeight w:val="264"/>
        </w:trPr>
        <w:tc>
          <w:tcPr>
            <w:tcW w:w="2705" w:type="dxa"/>
            <w:tcBorders>
              <w:top w:val="nil"/>
              <w:bottom w:val="nil"/>
              <w:right w:val="nil"/>
            </w:tcBorders>
            <w:vAlign w:val="center"/>
          </w:tcPr>
          <w:p w:rsidR="001A79B8" w:rsidRPr="00FF4742"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Overall success,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Pr>
                <w:rFonts w:ascii="Book Antiqua" w:hAnsi="Book Antiqua"/>
                <w:kern w:val="0"/>
                <w:sz w:val="18"/>
                <w:szCs w:val="18"/>
              </w:rPr>
              <w:t>/total</w:t>
            </w:r>
          </w:p>
        </w:tc>
        <w:tc>
          <w:tcPr>
            <w:tcW w:w="126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776/814 (95.3)</w:t>
            </w:r>
          </w:p>
        </w:tc>
        <w:tc>
          <w:tcPr>
            <w:tcW w:w="1276"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733/806 (90.1)</w:t>
            </w:r>
          </w:p>
        </w:tc>
        <w:tc>
          <w:tcPr>
            <w:tcW w:w="91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13</w:t>
            </w:r>
          </w:p>
        </w:tc>
        <w:tc>
          <w:tcPr>
            <w:tcW w:w="203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2407/2495 (96.5)</w:t>
            </w:r>
          </w:p>
        </w:tc>
        <w:tc>
          <w:tcPr>
            <w:tcW w:w="96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30</w:t>
            </w:r>
          </w:p>
        </w:tc>
        <w:tc>
          <w:tcPr>
            <w:tcW w:w="824"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&lt;</w:t>
            </w:r>
            <w:r w:rsidRPr="00F9334E">
              <w:rPr>
                <w:rFonts w:ascii="Book Antiqua" w:eastAsia="宋体" w:hAnsi="Book Antiqua"/>
                <w:kern w:val="0"/>
                <w:sz w:val="18"/>
                <w:szCs w:val="18"/>
                <w:lang w:eastAsia="zh-CN"/>
              </w:rPr>
              <w:t xml:space="preserve"> </w:t>
            </w:r>
            <w:r w:rsidRPr="00F9334E">
              <w:rPr>
                <w:rFonts w:ascii="Book Antiqua" w:hAnsi="Book Antiqua"/>
                <w:kern w:val="0"/>
                <w:sz w:val="18"/>
                <w:szCs w:val="18"/>
              </w:rPr>
              <w:t>0.001</w:t>
            </w:r>
          </w:p>
        </w:tc>
      </w:tr>
      <w:tr w:rsidR="001A79B8" w:rsidRPr="005F1B9B" w:rsidTr="00F9334E">
        <w:trPr>
          <w:trHeight w:val="264"/>
        </w:trPr>
        <w:tc>
          <w:tcPr>
            <w:tcW w:w="2705" w:type="dxa"/>
            <w:tcBorders>
              <w:top w:val="nil"/>
              <w:bottom w:val="nil"/>
              <w:right w:val="nil"/>
            </w:tcBorders>
            <w:vAlign w:val="center"/>
          </w:tcPr>
          <w:p w:rsidR="001A79B8" w:rsidRPr="00FF4742"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Overall adverse events,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Pr>
                <w:rFonts w:ascii="Book Antiqua" w:hAnsi="Book Antiqua"/>
                <w:kern w:val="0"/>
                <w:sz w:val="18"/>
                <w:szCs w:val="18"/>
              </w:rPr>
              <w:t>n/total</w:t>
            </w:r>
          </w:p>
        </w:tc>
        <w:tc>
          <w:tcPr>
            <w:tcW w:w="126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113/890 (12.7)</w:t>
            </w:r>
          </w:p>
        </w:tc>
        <w:tc>
          <w:tcPr>
            <w:tcW w:w="1276"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106/878 (12.1)</w:t>
            </w:r>
          </w:p>
        </w:tc>
        <w:tc>
          <w:tcPr>
            <w:tcW w:w="91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15</w:t>
            </w:r>
          </w:p>
        </w:tc>
        <w:tc>
          <w:tcPr>
            <w:tcW w:w="203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209/2511(8.3)</w:t>
            </w:r>
          </w:p>
        </w:tc>
        <w:tc>
          <w:tcPr>
            <w:tcW w:w="96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30</w:t>
            </w:r>
          </w:p>
        </w:tc>
        <w:tc>
          <w:tcPr>
            <w:tcW w:w="824"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&lt;</w:t>
            </w:r>
            <w:r w:rsidRPr="00F9334E">
              <w:rPr>
                <w:rFonts w:ascii="Book Antiqua" w:eastAsia="宋体" w:hAnsi="Book Antiqua"/>
                <w:kern w:val="0"/>
                <w:sz w:val="18"/>
                <w:szCs w:val="18"/>
                <w:lang w:eastAsia="zh-CN"/>
              </w:rPr>
              <w:t xml:space="preserve"> </w:t>
            </w:r>
            <w:r w:rsidRPr="00F9334E">
              <w:rPr>
                <w:rFonts w:ascii="Book Antiqua" w:hAnsi="Book Antiqua"/>
                <w:kern w:val="0"/>
                <w:sz w:val="18"/>
                <w:szCs w:val="18"/>
              </w:rPr>
              <w:t>0.001</w:t>
            </w:r>
          </w:p>
        </w:tc>
      </w:tr>
      <w:tr w:rsidR="001A79B8" w:rsidRPr="005F1B9B" w:rsidTr="00F9334E">
        <w:trPr>
          <w:trHeight w:val="254"/>
        </w:trPr>
        <w:tc>
          <w:tcPr>
            <w:tcW w:w="2705" w:type="dxa"/>
            <w:tcBorders>
              <w:top w:val="nil"/>
              <w:bottom w:val="nil"/>
              <w:right w:val="nil"/>
            </w:tcBorders>
            <w:vAlign w:val="center"/>
          </w:tcPr>
          <w:p w:rsidR="001A79B8" w:rsidRPr="00FF4742"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Pancreatitis,</w:t>
            </w:r>
            <w:r w:rsidRPr="00F9334E">
              <w:rPr>
                <w:rFonts w:ascii="Book Antiqua" w:hAnsi="Book Antiqua"/>
                <w:kern w:val="0"/>
                <w:sz w:val="15"/>
                <w:szCs w:val="15"/>
              </w:rPr>
              <w:t xml:space="preserve"> 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Pr>
                <w:rFonts w:ascii="Book Antiqua" w:hAnsi="Book Antiqua"/>
                <w:kern w:val="0"/>
                <w:sz w:val="18"/>
                <w:szCs w:val="18"/>
              </w:rPr>
              <w:t>/total</w:t>
            </w:r>
          </w:p>
        </w:tc>
        <w:tc>
          <w:tcPr>
            <w:tcW w:w="126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36/837 (4.3)</w:t>
            </w:r>
          </w:p>
        </w:tc>
        <w:tc>
          <w:tcPr>
            <w:tcW w:w="1276"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71/827 (8.6)</w:t>
            </w:r>
          </w:p>
        </w:tc>
        <w:tc>
          <w:tcPr>
            <w:tcW w:w="91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14</w:t>
            </w:r>
          </w:p>
        </w:tc>
        <w:tc>
          <w:tcPr>
            <w:tcW w:w="203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61/2511 (2.4)</w:t>
            </w:r>
          </w:p>
        </w:tc>
        <w:tc>
          <w:tcPr>
            <w:tcW w:w="96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30</w:t>
            </w:r>
          </w:p>
        </w:tc>
        <w:tc>
          <w:tcPr>
            <w:tcW w:w="824"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&lt;</w:t>
            </w:r>
            <w:r w:rsidRPr="00F9334E">
              <w:rPr>
                <w:rFonts w:ascii="Book Antiqua" w:eastAsia="宋体" w:hAnsi="Book Antiqua"/>
                <w:kern w:val="0"/>
                <w:sz w:val="18"/>
                <w:szCs w:val="18"/>
                <w:lang w:eastAsia="zh-CN"/>
              </w:rPr>
              <w:t xml:space="preserve"> </w:t>
            </w:r>
            <w:r w:rsidRPr="00F9334E">
              <w:rPr>
                <w:rFonts w:ascii="Book Antiqua" w:hAnsi="Book Antiqua"/>
                <w:kern w:val="0"/>
                <w:sz w:val="18"/>
                <w:szCs w:val="18"/>
              </w:rPr>
              <w:t>0.001</w:t>
            </w:r>
          </w:p>
        </w:tc>
      </w:tr>
      <w:tr w:rsidR="001A79B8" w:rsidRPr="005F1B9B" w:rsidTr="00F9334E">
        <w:trPr>
          <w:trHeight w:val="254"/>
        </w:trPr>
        <w:tc>
          <w:tcPr>
            <w:tcW w:w="2705" w:type="dxa"/>
            <w:tcBorders>
              <w:top w:val="nil"/>
              <w:bottom w:val="nil"/>
              <w:right w:val="nil"/>
            </w:tcBorders>
            <w:vAlign w:val="center"/>
          </w:tcPr>
          <w:p w:rsidR="001A79B8" w:rsidRPr="00FF4742"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Bleeding,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Pr>
                <w:rFonts w:ascii="Book Antiqua" w:hAnsi="Book Antiqua"/>
                <w:kern w:val="0"/>
                <w:sz w:val="18"/>
                <w:szCs w:val="18"/>
              </w:rPr>
              <w:t>/total</w:t>
            </w:r>
          </w:p>
        </w:tc>
        <w:tc>
          <w:tcPr>
            <w:tcW w:w="126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33/690 (4.8)</w:t>
            </w:r>
          </w:p>
        </w:tc>
        <w:tc>
          <w:tcPr>
            <w:tcW w:w="1276"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1/673 (0.1)</w:t>
            </w:r>
          </w:p>
        </w:tc>
        <w:tc>
          <w:tcPr>
            <w:tcW w:w="91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12</w:t>
            </w:r>
          </w:p>
        </w:tc>
        <w:tc>
          <w:tcPr>
            <w:tcW w:w="2035"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91/2511 (3.6)</w:t>
            </w:r>
          </w:p>
        </w:tc>
        <w:tc>
          <w:tcPr>
            <w:tcW w:w="962"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30</w:t>
            </w:r>
          </w:p>
        </w:tc>
        <w:tc>
          <w:tcPr>
            <w:tcW w:w="824" w:type="dxa"/>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&lt;</w:t>
            </w:r>
            <w:r w:rsidRPr="00F9334E">
              <w:rPr>
                <w:rFonts w:ascii="Book Antiqua" w:eastAsia="宋体" w:hAnsi="Book Antiqua"/>
                <w:kern w:val="0"/>
                <w:sz w:val="18"/>
                <w:szCs w:val="18"/>
                <w:lang w:eastAsia="zh-CN"/>
              </w:rPr>
              <w:t xml:space="preserve"> </w:t>
            </w:r>
            <w:r w:rsidRPr="00F9334E">
              <w:rPr>
                <w:rFonts w:ascii="Book Antiqua" w:hAnsi="Book Antiqua"/>
                <w:kern w:val="0"/>
                <w:sz w:val="18"/>
                <w:szCs w:val="18"/>
              </w:rPr>
              <w:t>0.001</w:t>
            </w:r>
          </w:p>
        </w:tc>
      </w:tr>
      <w:tr w:rsidR="001A79B8" w:rsidRPr="005F1B9B" w:rsidTr="00F9334E">
        <w:trPr>
          <w:trHeight w:val="254"/>
        </w:trPr>
        <w:tc>
          <w:tcPr>
            <w:tcW w:w="2705" w:type="dxa"/>
            <w:tcBorders>
              <w:top w:val="nil"/>
              <w:bottom w:val="nil"/>
              <w:right w:val="nil"/>
            </w:tcBorders>
            <w:vAlign w:val="center"/>
          </w:tcPr>
          <w:p w:rsidR="001A79B8" w:rsidRPr="00FF4742" w:rsidRDefault="001A79B8" w:rsidP="00F9334E">
            <w:pPr>
              <w:snapToGrid w:val="0"/>
              <w:spacing w:line="360" w:lineRule="auto"/>
              <w:rPr>
                <w:rFonts w:ascii="Book Antiqua" w:eastAsia="宋体" w:hAnsi="Book Antiqua"/>
                <w:kern w:val="0"/>
                <w:sz w:val="18"/>
                <w:szCs w:val="18"/>
                <w:lang w:eastAsia="zh-CN"/>
              </w:rPr>
            </w:pPr>
            <w:r w:rsidRPr="00F9334E">
              <w:rPr>
                <w:rFonts w:ascii="Book Antiqua" w:hAnsi="Book Antiqua"/>
                <w:kern w:val="0"/>
                <w:sz w:val="18"/>
                <w:szCs w:val="18"/>
              </w:rPr>
              <w:t xml:space="preserve">Perforation,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5"/>
                <w:szCs w:val="15"/>
              </w:rPr>
              <w:t xml:space="preserve"> </w:t>
            </w:r>
            <w:r>
              <w:rPr>
                <w:rFonts w:ascii="Book Antiqua" w:hAnsi="Book Antiqua"/>
                <w:kern w:val="0"/>
                <w:sz w:val="18"/>
                <w:szCs w:val="18"/>
              </w:rPr>
              <w:t>/total</w:t>
            </w:r>
          </w:p>
        </w:tc>
        <w:tc>
          <w:tcPr>
            <w:tcW w:w="1265" w:type="dxa"/>
            <w:tcBorders>
              <w:bottom w:val="nil"/>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3/599 (0.5)</w:t>
            </w:r>
          </w:p>
        </w:tc>
        <w:tc>
          <w:tcPr>
            <w:tcW w:w="1276" w:type="dxa"/>
            <w:tcBorders>
              <w:bottom w:val="nil"/>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2/586 (0.3)</w:t>
            </w:r>
          </w:p>
        </w:tc>
        <w:tc>
          <w:tcPr>
            <w:tcW w:w="912" w:type="dxa"/>
            <w:tcBorders>
              <w:bottom w:val="nil"/>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9</w:t>
            </w:r>
          </w:p>
        </w:tc>
        <w:tc>
          <w:tcPr>
            <w:tcW w:w="2035" w:type="dxa"/>
            <w:tcBorders>
              <w:bottom w:val="nil"/>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15/2511 (0.6)</w:t>
            </w:r>
          </w:p>
        </w:tc>
        <w:tc>
          <w:tcPr>
            <w:tcW w:w="962" w:type="dxa"/>
            <w:tcBorders>
              <w:bottom w:val="nil"/>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30</w:t>
            </w:r>
          </w:p>
        </w:tc>
        <w:tc>
          <w:tcPr>
            <w:tcW w:w="824" w:type="dxa"/>
            <w:tcBorders>
              <w:bottom w:val="nil"/>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0.941</w:t>
            </w:r>
          </w:p>
        </w:tc>
      </w:tr>
      <w:tr w:rsidR="001A79B8" w:rsidRPr="005F1B9B" w:rsidTr="00F9334E">
        <w:trPr>
          <w:trHeight w:val="254"/>
        </w:trPr>
        <w:tc>
          <w:tcPr>
            <w:tcW w:w="2705" w:type="dxa"/>
            <w:tcBorders>
              <w:top w:val="nil"/>
              <w:bottom w:val="single" w:sz="4" w:space="0" w:color="000000"/>
              <w:right w:val="nil"/>
            </w:tcBorders>
            <w:vAlign w:val="center"/>
          </w:tcPr>
          <w:p w:rsidR="001A79B8" w:rsidRPr="00F9334E" w:rsidRDefault="001A79B8" w:rsidP="00F9334E">
            <w:pPr>
              <w:snapToGrid w:val="0"/>
              <w:spacing w:line="360" w:lineRule="auto"/>
              <w:rPr>
                <w:rFonts w:ascii="Book Antiqua" w:hAnsi="Book Antiqua"/>
                <w:kern w:val="0"/>
                <w:sz w:val="18"/>
                <w:szCs w:val="18"/>
              </w:rPr>
            </w:pPr>
            <w:r w:rsidRPr="00F9334E">
              <w:rPr>
                <w:rFonts w:ascii="Book Antiqua" w:hAnsi="Book Antiqua"/>
                <w:kern w:val="0"/>
                <w:sz w:val="18"/>
                <w:szCs w:val="18"/>
              </w:rPr>
              <w:t xml:space="preserve">AE-related death, </w:t>
            </w:r>
            <w:r w:rsidRPr="00F9334E">
              <w:rPr>
                <w:rFonts w:ascii="Book Antiqua" w:hAnsi="Book Antiqua"/>
                <w:kern w:val="0"/>
                <w:sz w:val="15"/>
                <w:szCs w:val="15"/>
              </w:rPr>
              <w:t>N</w:t>
            </w:r>
            <w:r>
              <w:rPr>
                <w:rFonts w:ascii="Book Antiqua" w:eastAsia="宋体" w:hAnsi="Book Antiqua"/>
                <w:kern w:val="0"/>
                <w:sz w:val="15"/>
                <w:szCs w:val="15"/>
                <w:lang w:eastAsia="zh-CN"/>
              </w:rPr>
              <w:t>o.</w:t>
            </w:r>
            <w:r w:rsidRPr="00F9334E">
              <w:rPr>
                <w:rFonts w:ascii="Book Antiqua" w:hAnsi="Book Antiqua"/>
                <w:kern w:val="0"/>
                <w:sz w:val="18"/>
                <w:szCs w:val="18"/>
              </w:rPr>
              <w:t xml:space="preserve">/total </w:t>
            </w:r>
          </w:p>
        </w:tc>
        <w:tc>
          <w:tcPr>
            <w:tcW w:w="1265" w:type="dxa"/>
            <w:tcBorders>
              <w:top w:val="nil"/>
              <w:bottom w:val="single" w:sz="4"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2/602 (0.3)</w:t>
            </w:r>
          </w:p>
        </w:tc>
        <w:tc>
          <w:tcPr>
            <w:tcW w:w="1276" w:type="dxa"/>
            <w:tcBorders>
              <w:top w:val="nil"/>
              <w:bottom w:val="single" w:sz="4"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4/595 (0.7)</w:t>
            </w:r>
          </w:p>
        </w:tc>
        <w:tc>
          <w:tcPr>
            <w:tcW w:w="912" w:type="dxa"/>
            <w:tcBorders>
              <w:top w:val="nil"/>
              <w:bottom w:val="single" w:sz="4"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7</w:t>
            </w:r>
          </w:p>
        </w:tc>
        <w:tc>
          <w:tcPr>
            <w:tcW w:w="2035" w:type="dxa"/>
            <w:tcBorders>
              <w:top w:val="nil"/>
              <w:bottom w:val="single" w:sz="4"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6/2511(0.24)</w:t>
            </w:r>
          </w:p>
        </w:tc>
        <w:tc>
          <w:tcPr>
            <w:tcW w:w="962" w:type="dxa"/>
            <w:tcBorders>
              <w:top w:val="nil"/>
              <w:bottom w:val="single" w:sz="4"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30</w:t>
            </w:r>
          </w:p>
        </w:tc>
        <w:tc>
          <w:tcPr>
            <w:tcW w:w="824" w:type="dxa"/>
            <w:tcBorders>
              <w:top w:val="nil"/>
              <w:bottom w:val="single" w:sz="4" w:space="0" w:color="000000"/>
            </w:tcBorders>
            <w:vAlign w:val="center"/>
          </w:tcPr>
          <w:p w:rsidR="001A79B8" w:rsidRPr="00F9334E" w:rsidRDefault="001A79B8" w:rsidP="00F9334E">
            <w:pPr>
              <w:snapToGrid w:val="0"/>
              <w:spacing w:line="360" w:lineRule="auto"/>
              <w:jc w:val="center"/>
              <w:rPr>
                <w:rFonts w:ascii="Book Antiqua" w:hAnsi="Book Antiqua"/>
                <w:kern w:val="0"/>
                <w:sz w:val="18"/>
                <w:szCs w:val="18"/>
              </w:rPr>
            </w:pPr>
            <w:r w:rsidRPr="00F9334E">
              <w:rPr>
                <w:rFonts w:ascii="Book Antiqua" w:hAnsi="Book Antiqua"/>
                <w:kern w:val="0"/>
                <w:sz w:val="18"/>
                <w:szCs w:val="18"/>
              </w:rPr>
              <w:t>0.152</w:t>
            </w:r>
          </w:p>
        </w:tc>
      </w:tr>
    </w:tbl>
    <w:p w:rsidR="001A79B8" w:rsidRPr="009710FA" w:rsidRDefault="001A79B8" w:rsidP="00840F89">
      <w:pPr>
        <w:snapToGrid w:val="0"/>
        <w:spacing w:line="60" w:lineRule="auto"/>
        <w:ind w:leftChars="-118" w:left="-283"/>
        <w:rPr>
          <w:rFonts w:ascii="Book Antiqua" w:hAnsi="Book Antiqua"/>
        </w:rPr>
      </w:pPr>
    </w:p>
    <w:p w:rsidR="001A79B8" w:rsidRPr="00FF4742" w:rsidRDefault="001A79B8" w:rsidP="00376FE4">
      <w:pPr>
        <w:snapToGrid w:val="0"/>
        <w:spacing w:line="360" w:lineRule="auto"/>
        <w:rPr>
          <w:rFonts w:ascii="Book Antiqua" w:eastAsia="宋体" w:hAnsi="Book Antiqua"/>
          <w:lang w:eastAsia="zh-CN"/>
        </w:rPr>
      </w:pPr>
      <w:r w:rsidRPr="00FF2906">
        <w:rPr>
          <w:rFonts w:ascii="Book Antiqua" w:eastAsia="宋体" w:hAnsi="Book Antiqua"/>
          <w:vertAlign w:val="superscript"/>
          <w:lang w:eastAsia="zh-CN"/>
        </w:rPr>
        <w:t>1</w:t>
      </w:r>
      <w:r w:rsidRPr="009710FA">
        <w:rPr>
          <w:rFonts w:ascii="Book Antiqua" w:hAnsi="Book Antiqua"/>
        </w:rPr>
        <w:t xml:space="preserve">Results of a meta-analysis by Weinberg </w:t>
      </w:r>
      <w:r w:rsidRPr="00FF2906">
        <w:rPr>
          <w:rFonts w:ascii="Book Antiqua" w:hAnsi="Book Antiqua"/>
          <w:i/>
        </w:rPr>
        <w:t xml:space="preserve">et </w:t>
      </w:r>
      <w:proofErr w:type="gramStart"/>
      <w:r w:rsidRPr="00FF2906">
        <w:rPr>
          <w:rFonts w:ascii="Book Antiqua" w:hAnsi="Book Antiqua"/>
          <w:i/>
        </w:rPr>
        <w:t>al</w:t>
      </w:r>
      <w:r w:rsidRPr="009710FA">
        <w:rPr>
          <w:rFonts w:ascii="Book Antiqua" w:hAnsi="Book Antiqua"/>
          <w:noProof/>
          <w:vertAlign w:val="superscript"/>
        </w:rPr>
        <w:t>[</w:t>
      </w:r>
      <w:proofErr w:type="gramEnd"/>
      <w:r w:rsidRPr="009710FA">
        <w:rPr>
          <w:rFonts w:ascii="Book Antiqua" w:hAnsi="Book Antiqua"/>
          <w:noProof/>
          <w:vertAlign w:val="superscript"/>
        </w:rPr>
        <w:t>18]</w:t>
      </w:r>
      <w:r w:rsidRPr="00FF4742">
        <w:rPr>
          <w:rFonts w:ascii="Book Antiqua" w:eastAsia="宋体" w:hAnsi="Book Antiqua"/>
          <w:noProof/>
          <w:lang w:eastAsia="zh-CN"/>
        </w:rPr>
        <w:t>.</w:t>
      </w:r>
      <w:r>
        <w:rPr>
          <w:rFonts w:ascii="Book Antiqua" w:hAnsi="Book Antiqua"/>
        </w:rPr>
        <w:t>EST</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E</w:t>
      </w:r>
      <w:r>
        <w:rPr>
          <w:rFonts w:ascii="Book Antiqua" w:hAnsi="Book Antiqua"/>
        </w:rPr>
        <w:t xml:space="preserve">ndoscopic </w:t>
      </w:r>
      <w:proofErr w:type="spellStart"/>
      <w:r>
        <w:rPr>
          <w:rFonts w:ascii="Book Antiqua" w:hAnsi="Book Antiqua"/>
        </w:rPr>
        <w:t>sphincterotomy</w:t>
      </w:r>
      <w:proofErr w:type="spellEnd"/>
      <w:r>
        <w:rPr>
          <w:rFonts w:ascii="Book Antiqua" w:hAnsi="Book Antiqua"/>
        </w:rPr>
        <w:t>; EPBD</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E</w:t>
      </w:r>
      <w:r w:rsidRPr="009710FA">
        <w:rPr>
          <w:rFonts w:ascii="Book Antiqua" w:hAnsi="Book Antiqua"/>
        </w:rPr>
        <w:t>ndoscopic papillary balloon dilatation; EP</w:t>
      </w:r>
      <w:r>
        <w:rPr>
          <w:rFonts w:ascii="Book Antiqua" w:hAnsi="Book Antiqua"/>
        </w:rPr>
        <w:t>LBD</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E</w:t>
      </w:r>
      <w:r w:rsidRPr="009710FA">
        <w:rPr>
          <w:rFonts w:ascii="Book Antiqua" w:hAnsi="Book Antiqua"/>
        </w:rPr>
        <w:t>ndoscopic papillar</w:t>
      </w:r>
      <w:r>
        <w:rPr>
          <w:rFonts w:ascii="Book Antiqua" w:hAnsi="Book Antiqua"/>
        </w:rPr>
        <w:t>y large balloon dilatation; EML</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E</w:t>
      </w:r>
      <w:r w:rsidRPr="009710FA">
        <w:rPr>
          <w:rFonts w:ascii="Book Antiqua" w:hAnsi="Book Antiqua"/>
        </w:rPr>
        <w:t>ndoscopic mechanical lithotripsy</w:t>
      </w:r>
      <w:r>
        <w:rPr>
          <w:rFonts w:ascii="Book Antiqua" w:eastAsia="宋体" w:hAnsi="Book Antiqua"/>
          <w:lang w:eastAsia="zh-CN"/>
        </w:rPr>
        <w:t>.</w:t>
      </w:r>
      <w:r w:rsidRPr="009710FA">
        <w:rPr>
          <w:rFonts w:ascii="Book Antiqua" w:hAnsi="Book Antiqua"/>
        </w:rPr>
        <w:t xml:space="preserve"> </w:t>
      </w:r>
    </w:p>
    <w:p w:rsidR="001A79B8" w:rsidRPr="009710FA" w:rsidRDefault="001A79B8" w:rsidP="00840F89">
      <w:pPr>
        <w:snapToGrid w:val="0"/>
        <w:spacing w:line="360" w:lineRule="auto"/>
        <w:ind w:leftChars="-119" w:left="-286" w:firstLine="1"/>
        <w:rPr>
          <w:rFonts w:ascii="Book Antiqua" w:hAnsi="Book Antiqua"/>
        </w:rPr>
      </w:pPr>
    </w:p>
    <w:p w:rsidR="001A79B8" w:rsidRPr="009710FA" w:rsidRDefault="001A79B8" w:rsidP="00840F89">
      <w:pPr>
        <w:wordWrap/>
        <w:adjustRightInd w:val="0"/>
        <w:snapToGrid w:val="0"/>
        <w:spacing w:line="360" w:lineRule="auto"/>
        <w:ind w:leftChars="-118" w:left="144" w:hangingChars="178" w:hanging="427"/>
        <w:rPr>
          <w:rFonts w:ascii="Book Antiqua" w:hAnsi="Book Antiqua"/>
        </w:rPr>
      </w:pPr>
    </w:p>
    <w:p w:rsidR="001A79B8" w:rsidRPr="009710FA" w:rsidRDefault="001A79B8" w:rsidP="00840F89">
      <w:pPr>
        <w:wordWrap/>
        <w:adjustRightInd w:val="0"/>
        <w:snapToGrid w:val="0"/>
        <w:spacing w:line="360" w:lineRule="auto"/>
        <w:ind w:leftChars="-118" w:left="144" w:hangingChars="178" w:hanging="427"/>
        <w:rPr>
          <w:rFonts w:ascii="Book Antiqua" w:hAnsi="Book Antiqua"/>
        </w:rPr>
      </w:pPr>
    </w:p>
    <w:p w:rsidR="001A79B8" w:rsidRPr="009710FA" w:rsidRDefault="001A79B8" w:rsidP="00840F89">
      <w:pPr>
        <w:wordWrap/>
        <w:adjustRightInd w:val="0"/>
        <w:snapToGrid w:val="0"/>
        <w:spacing w:line="360" w:lineRule="auto"/>
        <w:ind w:leftChars="-118" w:left="144" w:hangingChars="178" w:hanging="427"/>
        <w:rPr>
          <w:rFonts w:ascii="Book Antiqua" w:hAnsi="Book Antiqua"/>
        </w:rPr>
      </w:pPr>
    </w:p>
    <w:p w:rsidR="001A79B8" w:rsidRPr="009710FA" w:rsidRDefault="001A79B8" w:rsidP="00840F89">
      <w:pPr>
        <w:wordWrap/>
        <w:adjustRightInd w:val="0"/>
        <w:snapToGrid w:val="0"/>
        <w:spacing w:line="360" w:lineRule="auto"/>
        <w:ind w:leftChars="-118" w:left="144" w:hangingChars="178" w:hanging="427"/>
        <w:rPr>
          <w:rFonts w:ascii="Book Antiqua" w:hAnsi="Book Antiqua"/>
        </w:rPr>
      </w:pPr>
    </w:p>
    <w:p w:rsidR="001A79B8" w:rsidRPr="009710FA" w:rsidRDefault="001A79B8" w:rsidP="00840F89">
      <w:pPr>
        <w:wordWrap/>
        <w:adjustRightInd w:val="0"/>
        <w:snapToGrid w:val="0"/>
        <w:spacing w:line="360" w:lineRule="auto"/>
        <w:ind w:leftChars="-118" w:left="144" w:hangingChars="178" w:hanging="427"/>
        <w:rPr>
          <w:rFonts w:ascii="Book Antiqua" w:hAnsi="Book Antiqua"/>
        </w:rPr>
      </w:pPr>
    </w:p>
    <w:p w:rsidR="001A79B8" w:rsidRPr="009710FA" w:rsidRDefault="001A79B8" w:rsidP="00840F89">
      <w:pPr>
        <w:wordWrap/>
        <w:adjustRightInd w:val="0"/>
        <w:snapToGrid w:val="0"/>
        <w:spacing w:line="360" w:lineRule="auto"/>
        <w:ind w:leftChars="-118" w:left="144" w:hangingChars="178" w:hanging="427"/>
        <w:rPr>
          <w:rFonts w:ascii="Book Antiqua" w:hAnsi="Book Antiqua"/>
        </w:rPr>
      </w:pPr>
    </w:p>
    <w:p w:rsidR="001A79B8" w:rsidRPr="009710FA" w:rsidRDefault="001A79B8" w:rsidP="00840F89">
      <w:pPr>
        <w:wordWrap/>
        <w:adjustRightInd w:val="0"/>
        <w:snapToGrid w:val="0"/>
        <w:spacing w:line="360" w:lineRule="auto"/>
        <w:ind w:leftChars="-118" w:left="144" w:hangingChars="178" w:hanging="427"/>
        <w:rPr>
          <w:rFonts w:ascii="Book Antiqua" w:hAnsi="Book Antiqua"/>
        </w:rPr>
      </w:pPr>
    </w:p>
    <w:p w:rsidR="001A79B8" w:rsidRPr="00FC427C" w:rsidRDefault="001A79B8" w:rsidP="00FC427C">
      <w:pPr>
        <w:wordWrap/>
        <w:adjustRightInd w:val="0"/>
        <w:snapToGrid w:val="0"/>
        <w:spacing w:line="360" w:lineRule="auto"/>
        <w:rPr>
          <w:rFonts w:ascii="Book Antiqua" w:eastAsia="宋体" w:hAnsi="Book Antiqua"/>
          <w:b/>
          <w:lang w:eastAsia="zh-CN"/>
        </w:rPr>
      </w:pPr>
    </w:p>
    <w:p w:rsidR="001A79B8" w:rsidRPr="009710FA" w:rsidRDefault="001A79B8" w:rsidP="00C34C97">
      <w:pPr>
        <w:wordWrap/>
        <w:adjustRightInd w:val="0"/>
        <w:snapToGrid w:val="0"/>
        <w:spacing w:line="360" w:lineRule="auto"/>
        <w:rPr>
          <w:rFonts w:ascii="Book Antiqua" w:hAnsi="Book Antiqua"/>
          <w:b/>
        </w:rPr>
      </w:pPr>
      <w:r w:rsidRPr="009710FA">
        <w:rPr>
          <w:rFonts w:ascii="Book Antiqua" w:hAnsi="Book Antiqua"/>
          <w:b/>
        </w:rPr>
        <w:t xml:space="preserve">Table 10 Recommendations for successful endoscopic papillary large balloon </w:t>
      </w:r>
      <w:r w:rsidRPr="009710FA">
        <w:rPr>
          <w:rFonts w:ascii="Book Antiqua" w:hAnsi="Book Antiqua"/>
          <w:b/>
        </w:rPr>
        <w:lastRenderedPageBreak/>
        <w:t>dilation</w:t>
      </w:r>
    </w:p>
    <w:tbl>
      <w:tblPr>
        <w:tblW w:w="0" w:type="auto"/>
        <w:tblInd w:w="-318" w:type="dxa"/>
        <w:tblBorders>
          <w:top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9197"/>
      </w:tblGrid>
      <w:tr w:rsidR="001A79B8" w:rsidRPr="00C34C97" w:rsidTr="00F9334E">
        <w:trPr>
          <w:trHeight w:val="3118"/>
        </w:trPr>
        <w:tc>
          <w:tcPr>
            <w:tcW w:w="9197" w:type="dxa"/>
            <w:vAlign w:val="center"/>
          </w:tcPr>
          <w:p w:rsidR="001A79B8" w:rsidRPr="00F9334E" w:rsidRDefault="001A79B8" w:rsidP="00840F89">
            <w:pPr>
              <w:wordWrap/>
              <w:adjustRightInd w:val="0"/>
              <w:snapToGrid w:val="0"/>
              <w:spacing w:line="360" w:lineRule="auto"/>
              <w:ind w:leftChars="14" w:left="34" w:firstLineChars="1" w:firstLine="2"/>
              <w:rPr>
                <w:rFonts w:ascii="Book Antiqua" w:hAnsi="Book Antiqua"/>
                <w:kern w:val="0"/>
                <w:szCs w:val="21"/>
              </w:rPr>
            </w:pPr>
            <w:r w:rsidRPr="00F9334E">
              <w:rPr>
                <w:rFonts w:ascii="Book Antiqua" w:hAnsi="Book Antiqua"/>
                <w:kern w:val="0"/>
                <w:sz w:val="21"/>
                <w:szCs w:val="21"/>
              </w:rPr>
              <w:t>1 EPLBD with large, especially full-incision EST should be avoided.</w:t>
            </w:r>
          </w:p>
          <w:p w:rsidR="001A79B8" w:rsidRPr="00F9334E" w:rsidRDefault="001A79B8" w:rsidP="00840F89">
            <w:pPr>
              <w:wordWrap/>
              <w:adjustRightInd w:val="0"/>
              <w:snapToGrid w:val="0"/>
              <w:spacing w:line="360" w:lineRule="auto"/>
              <w:ind w:leftChars="14" w:left="34" w:firstLineChars="1" w:firstLine="2"/>
              <w:rPr>
                <w:rFonts w:ascii="Book Antiqua" w:hAnsi="Book Antiqua"/>
                <w:kern w:val="0"/>
                <w:szCs w:val="21"/>
              </w:rPr>
            </w:pPr>
            <w:r w:rsidRPr="00F9334E">
              <w:rPr>
                <w:rFonts w:ascii="Book Antiqua" w:hAnsi="Book Antiqua"/>
                <w:kern w:val="0"/>
                <w:sz w:val="21"/>
                <w:szCs w:val="21"/>
              </w:rPr>
              <w:t xml:space="preserve">2 EPLBD with limited EST is recommended to be performed, even before attempting trials of a standard technique with large EST, when the stone is seen to be too large on </w:t>
            </w:r>
            <w:proofErr w:type="spellStart"/>
            <w:r w:rsidRPr="00F9334E">
              <w:rPr>
                <w:rFonts w:ascii="Book Antiqua" w:hAnsi="Book Antiqua"/>
                <w:kern w:val="0"/>
                <w:sz w:val="21"/>
                <w:szCs w:val="21"/>
              </w:rPr>
              <w:t>cholangiogram</w:t>
            </w:r>
            <w:proofErr w:type="spellEnd"/>
            <w:r w:rsidRPr="00F9334E">
              <w:rPr>
                <w:rFonts w:ascii="Book Antiqua" w:hAnsi="Book Antiqua"/>
                <w:kern w:val="0"/>
                <w:sz w:val="21"/>
                <w:szCs w:val="21"/>
              </w:rPr>
              <w:t>.</w:t>
            </w:r>
          </w:p>
          <w:p w:rsidR="001A79B8" w:rsidRPr="00F9334E" w:rsidRDefault="001A79B8" w:rsidP="00840F89">
            <w:pPr>
              <w:wordWrap/>
              <w:adjustRightInd w:val="0"/>
              <w:snapToGrid w:val="0"/>
              <w:spacing w:line="360" w:lineRule="auto"/>
              <w:ind w:leftChars="14" w:left="34" w:firstLineChars="1" w:firstLine="2"/>
              <w:rPr>
                <w:rFonts w:ascii="Book Antiqua" w:hAnsi="Book Antiqua"/>
                <w:color w:val="000000"/>
                <w:kern w:val="0"/>
                <w:szCs w:val="21"/>
              </w:rPr>
            </w:pPr>
            <w:r w:rsidRPr="00F9334E">
              <w:rPr>
                <w:rFonts w:ascii="Book Antiqua" w:hAnsi="Book Antiqua"/>
                <w:kern w:val="0"/>
                <w:sz w:val="21"/>
                <w:szCs w:val="21"/>
              </w:rPr>
              <w:t xml:space="preserve">3 EPLBD without EST </w:t>
            </w:r>
            <w:r w:rsidRPr="00F9334E">
              <w:rPr>
                <w:rFonts w:ascii="Book Antiqua" w:hAnsi="Book Antiqua"/>
                <w:color w:val="000000"/>
                <w:kern w:val="0"/>
                <w:sz w:val="21"/>
                <w:szCs w:val="21"/>
              </w:rPr>
              <w:t xml:space="preserve">may be useful in some patients with coagulopathy, </w:t>
            </w:r>
            <w:proofErr w:type="spellStart"/>
            <w:r w:rsidRPr="00F9334E">
              <w:rPr>
                <w:rFonts w:ascii="Book Antiqua" w:hAnsi="Book Antiqua"/>
                <w:color w:val="000000"/>
                <w:kern w:val="0"/>
                <w:sz w:val="21"/>
                <w:szCs w:val="21"/>
              </w:rPr>
              <w:t>periampullary</w:t>
            </w:r>
            <w:proofErr w:type="spellEnd"/>
            <w:r w:rsidRPr="00F9334E">
              <w:rPr>
                <w:rFonts w:ascii="Book Antiqua" w:hAnsi="Book Antiqua"/>
                <w:color w:val="000000"/>
                <w:kern w:val="0"/>
                <w:sz w:val="21"/>
                <w:szCs w:val="21"/>
              </w:rPr>
              <w:t xml:space="preserve"> diverticulum, or surgically altered anatomy.</w:t>
            </w:r>
          </w:p>
          <w:p w:rsidR="001A79B8" w:rsidRPr="00F9334E" w:rsidRDefault="001A79B8" w:rsidP="00840F89">
            <w:pPr>
              <w:wordWrap/>
              <w:adjustRightInd w:val="0"/>
              <w:snapToGrid w:val="0"/>
              <w:spacing w:line="360" w:lineRule="auto"/>
              <w:ind w:leftChars="14" w:left="34" w:firstLineChars="1" w:firstLine="2"/>
              <w:rPr>
                <w:rFonts w:ascii="Book Antiqua" w:hAnsi="Book Antiqua"/>
                <w:color w:val="000000"/>
                <w:kern w:val="0"/>
                <w:szCs w:val="21"/>
              </w:rPr>
            </w:pPr>
            <w:r w:rsidRPr="00F9334E">
              <w:rPr>
                <w:rFonts w:ascii="Book Antiqua" w:hAnsi="Book Antiqua"/>
                <w:color w:val="000000"/>
                <w:kern w:val="0"/>
                <w:sz w:val="21"/>
                <w:szCs w:val="21"/>
              </w:rPr>
              <w:t>4</w:t>
            </w:r>
            <w:r w:rsidRPr="00F9334E">
              <w:rPr>
                <w:rFonts w:ascii="Book Antiqua" w:hAnsi="Book Antiqua"/>
                <w:kern w:val="0"/>
                <w:sz w:val="21"/>
                <w:szCs w:val="21"/>
              </w:rPr>
              <w:t xml:space="preserve"> In patients with obvious distal bile duct strictures, EPBLD should be avoided. </w:t>
            </w:r>
            <w:r w:rsidRPr="00F9334E">
              <w:rPr>
                <w:rFonts w:ascii="Book Antiqua" w:hAnsi="Book Antiqua"/>
                <w:color w:val="000000"/>
                <w:kern w:val="0"/>
                <w:sz w:val="21"/>
                <w:szCs w:val="21"/>
              </w:rPr>
              <w:t>I</w:t>
            </w:r>
            <w:r w:rsidRPr="00F9334E">
              <w:rPr>
                <w:rFonts w:ascii="Book Antiqua" w:hAnsi="Book Antiqua"/>
                <w:kern w:val="0"/>
                <w:sz w:val="21"/>
                <w:szCs w:val="21"/>
              </w:rPr>
              <w:t>f there is a suspicion of strictures, using the pulling method of a large inflated retrieval balloon through the site is recommended to confirm an existence.</w:t>
            </w:r>
          </w:p>
          <w:p w:rsidR="001A79B8" w:rsidRPr="00F9334E" w:rsidRDefault="001A79B8" w:rsidP="00840F89">
            <w:pPr>
              <w:wordWrap/>
              <w:adjustRightInd w:val="0"/>
              <w:snapToGrid w:val="0"/>
              <w:spacing w:line="360" w:lineRule="auto"/>
              <w:ind w:leftChars="14" w:left="34" w:firstLineChars="1" w:firstLine="2"/>
              <w:rPr>
                <w:rFonts w:ascii="Book Antiqua" w:hAnsi="Book Antiqua"/>
                <w:kern w:val="0"/>
                <w:szCs w:val="21"/>
              </w:rPr>
            </w:pPr>
            <w:r w:rsidRPr="00F9334E">
              <w:rPr>
                <w:rFonts w:ascii="Book Antiqua" w:hAnsi="Book Antiqua"/>
                <w:color w:val="000000"/>
                <w:kern w:val="0"/>
                <w:sz w:val="21"/>
                <w:szCs w:val="21"/>
              </w:rPr>
              <w:t>5</w:t>
            </w:r>
            <w:r w:rsidRPr="00F9334E">
              <w:rPr>
                <w:rFonts w:ascii="Book Antiqua" w:hAnsi="Book Antiqua"/>
                <w:kern w:val="0"/>
                <w:sz w:val="21"/>
                <w:szCs w:val="21"/>
              </w:rPr>
              <w:t xml:space="preserve"> The intended maximal target diameter of the balloon should be determined based on the diameter of the largest stones, but should not exceed the diameter of the distal bile duct.</w:t>
            </w:r>
          </w:p>
          <w:p w:rsidR="001A79B8" w:rsidRPr="00F9334E" w:rsidRDefault="001A3FD9" w:rsidP="00840F89">
            <w:pPr>
              <w:wordWrap/>
              <w:adjustRightInd w:val="0"/>
              <w:snapToGrid w:val="0"/>
              <w:spacing w:line="360" w:lineRule="auto"/>
              <w:ind w:leftChars="14" w:left="34" w:firstLineChars="1" w:firstLine="2"/>
              <w:rPr>
                <w:rFonts w:ascii="Book Antiqua" w:hAnsi="Book Antiqua"/>
                <w:kern w:val="0"/>
                <w:szCs w:val="21"/>
              </w:rPr>
            </w:pPr>
            <w:r>
              <w:rPr>
                <w:rFonts w:ascii="Book Antiqua" w:hAnsi="Book Antiqua"/>
                <w:kern w:val="0"/>
                <w:sz w:val="21"/>
                <w:szCs w:val="21"/>
              </w:rPr>
              <w:t>6</w:t>
            </w:r>
            <w:r w:rsidR="001A79B8" w:rsidRPr="00F9334E">
              <w:rPr>
                <w:rFonts w:ascii="Book Antiqua" w:hAnsi="Book Antiqua"/>
                <w:kern w:val="0"/>
                <w:sz w:val="21"/>
                <w:szCs w:val="21"/>
              </w:rPr>
              <w:t xml:space="preserve"> The balloon should always be inflated gradually, starting from a smaller diameter step of the balloon than the intended maximal target diameter.</w:t>
            </w:r>
          </w:p>
          <w:p w:rsidR="001A79B8" w:rsidRPr="00F9334E" w:rsidRDefault="001A3FD9" w:rsidP="00840F89">
            <w:pPr>
              <w:wordWrap/>
              <w:adjustRightInd w:val="0"/>
              <w:snapToGrid w:val="0"/>
              <w:spacing w:line="360" w:lineRule="auto"/>
              <w:ind w:leftChars="14" w:left="34" w:firstLineChars="1" w:firstLine="2"/>
              <w:rPr>
                <w:rFonts w:ascii="Book Antiqua" w:hAnsi="Book Antiqua"/>
                <w:kern w:val="0"/>
                <w:szCs w:val="21"/>
              </w:rPr>
            </w:pPr>
            <w:bookmarkStart w:id="103" w:name="_GoBack"/>
            <w:bookmarkEnd w:id="103"/>
            <w:r>
              <w:rPr>
                <w:rFonts w:ascii="Book Antiqua" w:hAnsi="Book Antiqua"/>
                <w:kern w:val="0"/>
                <w:sz w:val="21"/>
                <w:szCs w:val="21"/>
              </w:rPr>
              <w:t>7</w:t>
            </w:r>
            <w:r w:rsidR="001A79B8" w:rsidRPr="00F9334E">
              <w:rPr>
                <w:rFonts w:ascii="Book Antiqua" w:hAnsi="Book Antiqua"/>
                <w:kern w:val="0"/>
                <w:sz w:val="21"/>
                <w:szCs w:val="21"/>
              </w:rPr>
              <w:t xml:space="preserve"> Further balloon inflation must be ceased, if the central waist of the balloon does not disappear or the patient indicates severe pain during balloon inflation at any step.</w:t>
            </w:r>
          </w:p>
        </w:tc>
      </w:tr>
    </w:tbl>
    <w:p w:rsidR="001A79B8" w:rsidRPr="009710FA" w:rsidRDefault="001A79B8" w:rsidP="009710FA">
      <w:pPr>
        <w:wordWrap/>
        <w:adjustRightInd w:val="0"/>
        <w:snapToGrid w:val="0"/>
        <w:spacing w:line="360" w:lineRule="auto"/>
        <w:rPr>
          <w:rFonts w:ascii="Book Antiqua" w:hAnsi="Book Antiqua"/>
        </w:rPr>
      </w:pPr>
    </w:p>
    <w:p w:rsidR="001A79B8" w:rsidRPr="00C34C97" w:rsidRDefault="001A79B8" w:rsidP="002037A4">
      <w:pPr>
        <w:wordWrap/>
        <w:snapToGrid w:val="0"/>
        <w:spacing w:line="360" w:lineRule="auto"/>
        <w:rPr>
          <w:rFonts w:ascii="Book Antiqua" w:eastAsia="宋体" w:hAnsi="Book Antiqua"/>
          <w:lang w:eastAsia="zh-CN"/>
        </w:rPr>
      </w:pPr>
      <w:r>
        <w:rPr>
          <w:rFonts w:ascii="Book Antiqua" w:hAnsi="Book Antiqua"/>
        </w:rPr>
        <w:t>EST</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E</w:t>
      </w:r>
      <w:r>
        <w:rPr>
          <w:rFonts w:ascii="Book Antiqua" w:hAnsi="Book Antiqua"/>
        </w:rPr>
        <w:t xml:space="preserve">ndoscopic </w:t>
      </w:r>
      <w:proofErr w:type="spellStart"/>
      <w:r>
        <w:rPr>
          <w:rFonts w:ascii="Book Antiqua" w:hAnsi="Book Antiqua"/>
        </w:rPr>
        <w:t>sphincterotomy</w:t>
      </w:r>
      <w:proofErr w:type="spellEnd"/>
      <w:r>
        <w:rPr>
          <w:rFonts w:ascii="Book Antiqua" w:hAnsi="Book Antiqua"/>
        </w:rPr>
        <w:t xml:space="preserve">; </w:t>
      </w:r>
      <w:r w:rsidRPr="009710FA">
        <w:rPr>
          <w:rFonts w:ascii="Book Antiqua" w:hAnsi="Book Antiqua"/>
        </w:rPr>
        <w:t>EP</w:t>
      </w:r>
      <w:r>
        <w:rPr>
          <w:rFonts w:ascii="Book Antiqua" w:hAnsi="Book Antiqua"/>
        </w:rPr>
        <w:t>LBD</w:t>
      </w:r>
      <w:r>
        <w:rPr>
          <w:rFonts w:ascii="Book Antiqua" w:eastAsia="宋体" w:hAnsi="Book Antiqua"/>
          <w:lang w:eastAsia="zh-CN"/>
        </w:rPr>
        <w:t>:</w:t>
      </w:r>
      <w:r w:rsidRPr="009710FA">
        <w:rPr>
          <w:rFonts w:ascii="Book Antiqua" w:hAnsi="Book Antiqua"/>
        </w:rPr>
        <w:t xml:space="preserve"> </w:t>
      </w:r>
      <w:r>
        <w:rPr>
          <w:rFonts w:ascii="Book Antiqua" w:eastAsia="宋体" w:hAnsi="Book Antiqua"/>
          <w:lang w:eastAsia="zh-CN"/>
        </w:rPr>
        <w:t>E</w:t>
      </w:r>
      <w:r w:rsidRPr="009710FA">
        <w:rPr>
          <w:rFonts w:ascii="Book Antiqua" w:hAnsi="Book Antiqua"/>
        </w:rPr>
        <w:t>ndoscopic papillar</w:t>
      </w:r>
      <w:r>
        <w:rPr>
          <w:rFonts w:ascii="Book Antiqua" w:hAnsi="Book Antiqua"/>
        </w:rPr>
        <w:t>y large balloon dilatation</w:t>
      </w:r>
      <w:r>
        <w:rPr>
          <w:rFonts w:ascii="Book Antiqua" w:eastAsia="宋体" w:hAnsi="Book Antiqua"/>
          <w:lang w:eastAsia="zh-CN"/>
        </w:rPr>
        <w:t>.</w:t>
      </w:r>
    </w:p>
    <w:p w:rsidR="001A79B8" w:rsidRPr="00C34C97" w:rsidRDefault="001A79B8" w:rsidP="002037A4">
      <w:pPr>
        <w:wordWrap/>
        <w:adjustRightInd w:val="0"/>
        <w:snapToGrid w:val="0"/>
        <w:spacing w:line="360" w:lineRule="auto"/>
        <w:rPr>
          <w:rFonts w:ascii="Book Antiqua" w:hAnsi="Book Antiqua"/>
        </w:rPr>
      </w:pPr>
    </w:p>
    <w:p w:rsidR="001A79B8" w:rsidRPr="009710FA" w:rsidRDefault="001A79B8">
      <w:pPr>
        <w:rPr>
          <w:rFonts w:ascii="Book Antiqua" w:hAnsi="Book Antiqua"/>
        </w:rPr>
      </w:pPr>
    </w:p>
    <w:sectPr w:rsidR="001A79B8" w:rsidRPr="009710FA" w:rsidSect="009710FA">
      <w:headerReference w:type="even"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32" w:rsidRDefault="00545432" w:rsidP="00680A57">
      <w:r>
        <w:separator/>
      </w:r>
    </w:p>
  </w:endnote>
  <w:endnote w:type="continuationSeparator" w:id="0">
    <w:p w:rsidR="00545432" w:rsidRDefault="00545432" w:rsidP="0068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ulimChe">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Malgun Gothic">
    <w:altName w:val="Arial Unicode MS"/>
    <w:charset w:val="81"/>
    <w:family w:val="swiss"/>
    <w:pitch w:val="variable"/>
    <w:sig w:usb0="00000000" w:usb1="09D77CFB" w:usb2="00000012" w:usb3="00000000" w:csb0="00080001" w:csb1="00000000"/>
  </w:font>
  <w:font w:name="宋体">
    <w:altName w:val="SimSun"/>
    <w:panose1 w:val="02010600030101010101"/>
    <w:charset w:val="86"/>
    <w:family w:val="auto"/>
    <w:pitch w:val="variable"/>
    <w:sig w:usb0="00000003" w:usb1="080E0000" w:usb2="00000010" w:usb3="00000000" w:csb0="00040001" w:csb1="00000000"/>
  </w:font>
  <w:font w:name="한컴바탕">
    <w:panose1 w:val="00000000000000000000"/>
    <w:charset w:val="81"/>
    <w:family w:val="roman"/>
    <w:notTrueType/>
    <w:pitch w:val="variable"/>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32" w:rsidRDefault="00545432" w:rsidP="00680A57">
      <w:r>
        <w:separator/>
      </w:r>
    </w:p>
  </w:footnote>
  <w:footnote w:type="continuationSeparator" w:id="0">
    <w:p w:rsidR="00545432" w:rsidRDefault="00545432" w:rsidP="00680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B8" w:rsidRDefault="001A79B8" w:rsidP="009710FA">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79B8" w:rsidRDefault="001A79B8" w:rsidP="009710F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9BD"/>
    <w:multiLevelType w:val="hybridMultilevel"/>
    <w:tmpl w:val="2DD23606"/>
    <w:lvl w:ilvl="0" w:tplc="04090011">
      <w:start w:val="1"/>
      <w:numFmt w:val="decimalEnclosedCircle"/>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07B443D3"/>
    <w:multiLevelType w:val="hybridMultilevel"/>
    <w:tmpl w:val="7870F0B6"/>
    <w:lvl w:ilvl="0" w:tplc="F18AD052">
      <w:start w:val="1"/>
      <w:numFmt w:val="decimalEnclosedCircle"/>
      <w:lvlText w:val=""/>
      <w:lvlJc w:val="left"/>
      <w:pPr>
        <w:ind w:left="760" w:hanging="360"/>
      </w:pPr>
      <w:rPr>
        <w:rFonts w:ascii="GulimChe" w:eastAsia="GulimChe"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08073724"/>
    <w:multiLevelType w:val="hybridMultilevel"/>
    <w:tmpl w:val="6C2AFAF2"/>
    <w:lvl w:ilvl="0" w:tplc="64823C7A">
      <w:start w:val="1"/>
      <w:numFmt w:val="bullet"/>
      <w:lvlText w:val=""/>
      <w:lvlJc w:val="center"/>
      <w:pPr>
        <w:ind w:left="899" w:hanging="400"/>
      </w:pPr>
      <w:rPr>
        <w:rFonts w:ascii="Wingdings" w:hAnsi="Wingdings" w:hint="default"/>
      </w:rPr>
    </w:lvl>
    <w:lvl w:ilvl="1" w:tplc="04090003" w:tentative="1">
      <w:start w:val="1"/>
      <w:numFmt w:val="bullet"/>
      <w:lvlText w:val=""/>
      <w:lvlJc w:val="left"/>
      <w:pPr>
        <w:ind w:left="1299" w:hanging="400"/>
      </w:pPr>
      <w:rPr>
        <w:rFonts w:ascii="Wingdings" w:hAnsi="Wingdings" w:hint="default"/>
      </w:rPr>
    </w:lvl>
    <w:lvl w:ilvl="2" w:tplc="04090005" w:tentative="1">
      <w:start w:val="1"/>
      <w:numFmt w:val="bullet"/>
      <w:lvlText w:val=""/>
      <w:lvlJc w:val="left"/>
      <w:pPr>
        <w:ind w:left="1699" w:hanging="400"/>
      </w:pPr>
      <w:rPr>
        <w:rFonts w:ascii="Wingdings" w:hAnsi="Wingdings" w:hint="default"/>
      </w:rPr>
    </w:lvl>
    <w:lvl w:ilvl="3" w:tplc="04090001" w:tentative="1">
      <w:start w:val="1"/>
      <w:numFmt w:val="bullet"/>
      <w:lvlText w:val=""/>
      <w:lvlJc w:val="left"/>
      <w:pPr>
        <w:ind w:left="2099" w:hanging="400"/>
      </w:pPr>
      <w:rPr>
        <w:rFonts w:ascii="Wingdings" w:hAnsi="Wingdings" w:hint="default"/>
      </w:rPr>
    </w:lvl>
    <w:lvl w:ilvl="4" w:tplc="04090003" w:tentative="1">
      <w:start w:val="1"/>
      <w:numFmt w:val="bullet"/>
      <w:lvlText w:val=""/>
      <w:lvlJc w:val="left"/>
      <w:pPr>
        <w:ind w:left="2499" w:hanging="400"/>
      </w:pPr>
      <w:rPr>
        <w:rFonts w:ascii="Wingdings" w:hAnsi="Wingdings" w:hint="default"/>
      </w:rPr>
    </w:lvl>
    <w:lvl w:ilvl="5" w:tplc="04090005" w:tentative="1">
      <w:start w:val="1"/>
      <w:numFmt w:val="bullet"/>
      <w:lvlText w:val=""/>
      <w:lvlJc w:val="left"/>
      <w:pPr>
        <w:ind w:left="2899" w:hanging="400"/>
      </w:pPr>
      <w:rPr>
        <w:rFonts w:ascii="Wingdings" w:hAnsi="Wingdings" w:hint="default"/>
      </w:rPr>
    </w:lvl>
    <w:lvl w:ilvl="6" w:tplc="04090001" w:tentative="1">
      <w:start w:val="1"/>
      <w:numFmt w:val="bullet"/>
      <w:lvlText w:val=""/>
      <w:lvlJc w:val="left"/>
      <w:pPr>
        <w:ind w:left="3299" w:hanging="400"/>
      </w:pPr>
      <w:rPr>
        <w:rFonts w:ascii="Wingdings" w:hAnsi="Wingdings" w:hint="default"/>
      </w:rPr>
    </w:lvl>
    <w:lvl w:ilvl="7" w:tplc="04090003" w:tentative="1">
      <w:start w:val="1"/>
      <w:numFmt w:val="bullet"/>
      <w:lvlText w:val=""/>
      <w:lvlJc w:val="left"/>
      <w:pPr>
        <w:ind w:left="3699" w:hanging="400"/>
      </w:pPr>
      <w:rPr>
        <w:rFonts w:ascii="Wingdings" w:hAnsi="Wingdings" w:hint="default"/>
      </w:rPr>
    </w:lvl>
    <w:lvl w:ilvl="8" w:tplc="04090005" w:tentative="1">
      <w:start w:val="1"/>
      <w:numFmt w:val="bullet"/>
      <w:lvlText w:val=""/>
      <w:lvlJc w:val="left"/>
      <w:pPr>
        <w:ind w:left="4099" w:hanging="400"/>
      </w:pPr>
      <w:rPr>
        <w:rFonts w:ascii="Wingdings" w:hAnsi="Wingdings" w:hint="default"/>
      </w:rPr>
    </w:lvl>
  </w:abstractNum>
  <w:abstractNum w:abstractNumId="3">
    <w:nsid w:val="0A7739C4"/>
    <w:multiLevelType w:val="hybridMultilevel"/>
    <w:tmpl w:val="A1A8189A"/>
    <w:lvl w:ilvl="0" w:tplc="FE801E38">
      <w:start w:val="4"/>
      <w:numFmt w:val="bullet"/>
      <w:lvlText w:val="+"/>
      <w:lvlJc w:val="left"/>
      <w:pPr>
        <w:ind w:left="760" w:hanging="360"/>
      </w:pPr>
      <w:rPr>
        <w:rFonts w:ascii="Arial" w:eastAsia="Batang"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CE2E94"/>
    <w:multiLevelType w:val="hybridMultilevel"/>
    <w:tmpl w:val="D36EA600"/>
    <w:lvl w:ilvl="0" w:tplc="9AB6C66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nsid w:val="0C8D22F6"/>
    <w:multiLevelType w:val="hybridMultilevel"/>
    <w:tmpl w:val="B8262778"/>
    <w:lvl w:ilvl="0" w:tplc="07B4F7FA">
      <w:start w:val="1"/>
      <w:numFmt w:val="bullet"/>
      <w:lvlText w:val=""/>
      <w:lvlJc w:val="left"/>
      <w:pPr>
        <w:ind w:left="585" w:hanging="360"/>
      </w:pPr>
      <w:rPr>
        <w:rFonts w:ascii="Wingdings" w:eastAsia="Batang" w:hAnsi="Wingdings" w:hint="default"/>
      </w:rPr>
    </w:lvl>
    <w:lvl w:ilvl="1" w:tplc="04090003" w:tentative="1">
      <w:start w:val="1"/>
      <w:numFmt w:val="bullet"/>
      <w:lvlText w:val=""/>
      <w:lvlJc w:val="left"/>
      <w:pPr>
        <w:ind w:left="1025" w:hanging="400"/>
      </w:pPr>
      <w:rPr>
        <w:rFonts w:ascii="Wingdings" w:hAnsi="Wingdings" w:hint="default"/>
      </w:rPr>
    </w:lvl>
    <w:lvl w:ilvl="2" w:tplc="04090005" w:tentative="1">
      <w:start w:val="1"/>
      <w:numFmt w:val="bullet"/>
      <w:lvlText w:val=""/>
      <w:lvlJc w:val="left"/>
      <w:pPr>
        <w:ind w:left="1425" w:hanging="400"/>
      </w:pPr>
      <w:rPr>
        <w:rFonts w:ascii="Wingdings" w:hAnsi="Wingdings" w:hint="default"/>
      </w:rPr>
    </w:lvl>
    <w:lvl w:ilvl="3" w:tplc="04090001" w:tentative="1">
      <w:start w:val="1"/>
      <w:numFmt w:val="bullet"/>
      <w:lvlText w:val=""/>
      <w:lvlJc w:val="left"/>
      <w:pPr>
        <w:ind w:left="1825" w:hanging="400"/>
      </w:pPr>
      <w:rPr>
        <w:rFonts w:ascii="Wingdings" w:hAnsi="Wingdings" w:hint="default"/>
      </w:rPr>
    </w:lvl>
    <w:lvl w:ilvl="4" w:tplc="04090003" w:tentative="1">
      <w:start w:val="1"/>
      <w:numFmt w:val="bullet"/>
      <w:lvlText w:val=""/>
      <w:lvlJc w:val="left"/>
      <w:pPr>
        <w:ind w:left="2225" w:hanging="400"/>
      </w:pPr>
      <w:rPr>
        <w:rFonts w:ascii="Wingdings" w:hAnsi="Wingdings" w:hint="default"/>
      </w:rPr>
    </w:lvl>
    <w:lvl w:ilvl="5" w:tplc="04090005" w:tentative="1">
      <w:start w:val="1"/>
      <w:numFmt w:val="bullet"/>
      <w:lvlText w:val=""/>
      <w:lvlJc w:val="left"/>
      <w:pPr>
        <w:ind w:left="2625" w:hanging="400"/>
      </w:pPr>
      <w:rPr>
        <w:rFonts w:ascii="Wingdings" w:hAnsi="Wingdings" w:hint="default"/>
      </w:rPr>
    </w:lvl>
    <w:lvl w:ilvl="6" w:tplc="04090001" w:tentative="1">
      <w:start w:val="1"/>
      <w:numFmt w:val="bullet"/>
      <w:lvlText w:val=""/>
      <w:lvlJc w:val="left"/>
      <w:pPr>
        <w:ind w:left="3025" w:hanging="400"/>
      </w:pPr>
      <w:rPr>
        <w:rFonts w:ascii="Wingdings" w:hAnsi="Wingdings" w:hint="default"/>
      </w:rPr>
    </w:lvl>
    <w:lvl w:ilvl="7" w:tplc="04090003" w:tentative="1">
      <w:start w:val="1"/>
      <w:numFmt w:val="bullet"/>
      <w:lvlText w:val=""/>
      <w:lvlJc w:val="left"/>
      <w:pPr>
        <w:ind w:left="3425" w:hanging="400"/>
      </w:pPr>
      <w:rPr>
        <w:rFonts w:ascii="Wingdings" w:hAnsi="Wingdings" w:hint="default"/>
      </w:rPr>
    </w:lvl>
    <w:lvl w:ilvl="8" w:tplc="04090005" w:tentative="1">
      <w:start w:val="1"/>
      <w:numFmt w:val="bullet"/>
      <w:lvlText w:val=""/>
      <w:lvlJc w:val="left"/>
      <w:pPr>
        <w:ind w:left="3825" w:hanging="400"/>
      </w:pPr>
      <w:rPr>
        <w:rFonts w:ascii="Wingdings" w:hAnsi="Wingdings" w:hint="default"/>
      </w:rPr>
    </w:lvl>
  </w:abstractNum>
  <w:abstractNum w:abstractNumId="6">
    <w:nsid w:val="0F974DD6"/>
    <w:multiLevelType w:val="hybridMultilevel"/>
    <w:tmpl w:val="C28267D6"/>
    <w:lvl w:ilvl="0" w:tplc="9516FCB2">
      <w:start w:val="1"/>
      <w:numFmt w:val="decimal"/>
      <w:lvlText w:val="%1)"/>
      <w:lvlJc w:val="left"/>
      <w:pPr>
        <w:ind w:left="760" w:hanging="360"/>
      </w:pPr>
      <w:rPr>
        <w:rFonts w:cs="Times New Roman" w:hint="default"/>
        <w:color w:val="auto"/>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nsid w:val="183D18E0"/>
    <w:multiLevelType w:val="hybridMultilevel"/>
    <w:tmpl w:val="23582F52"/>
    <w:lvl w:ilvl="0" w:tplc="09AC763A">
      <w:numFmt w:val="bullet"/>
      <w:lvlText w:val=""/>
      <w:lvlJc w:val="left"/>
      <w:pPr>
        <w:ind w:left="75" w:hanging="360"/>
      </w:pPr>
      <w:rPr>
        <w:rFonts w:ascii="Wingdings" w:eastAsia="Batang" w:hAnsi="Wingdings" w:hint="default"/>
      </w:rPr>
    </w:lvl>
    <w:lvl w:ilvl="1" w:tplc="04090003" w:tentative="1">
      <w:start w:val="1"/>
      <w:numFmt w:val="bullet"/>
      <w:lvlText w:val=""/>
      <w:lvlJc w:val="left"/>
      <w:pPr>
        <w:ind w:left="515" w:hanging="400"/>
      </w:pPr>
      <w:rPr>
        <w:rFonts w:ascii="Wingdings" w:hAnsi="Wingdings" w:hint="default"/>
      </w:rPr>
    </w:lvl>
    <w:lvl w:ilvl="2" w:tplc="04090005" w:tentative="1">
      <w:start w:val="1"/>
      <w:numFmt w:val="bullet"/>
      <w:lvlText w:val=""/>
      <w:lvlJc w:val="left"/>
      <w:pPr>
        <w:ind w:left="915" w:hanging="400"/>
      </w:pPr>
      <w:rPr>
        <w:rFonts w:ascii="Wingdings" w:hAnsi="Wingdings" w:hint="default"/>
      </w:rPr>
    </w:lvl>
    <w:lvl w:ilvl="3" w:tplc="04090001" w:tentative="1">
      <w:start w:val="1"/>
      <w:numFmt w:val="bullet"/>
      <w:lvlText w:val=""/>
      <w:lvlJc w:val="left"/>
      <w:pPr>
        <w:ind w:left="1315" w:hanging="400"/>
      </w:pPr>
      <w:rPr>
        <w:rFonts w:ascii="Wingdings" w:hAnsi="Wingdings" w:hint="default"/>
      </w:rPr>
    </w:lvl>
    <w:lvl w:ilvl="4" w:tplc="04090003" w:tentative="1">
      <w:start w:val="1"/>
      <w:numFmt w:val="bullet"/>
      <w:lvlText w:val=""/>
      <w:lvlJc w:val="left"/>
      <w:pPr>
        <w:ind w:left="1715" w:hanging="400"/>
      </w:pPr>
      <w:rPr>
        <w:rFonts w:ascii="Wingdings" w:hAnsi="Wingdings" w:hint="default"/>
      </w:rPr>
    </w:lvl>
    <w:lvl w:ilvl="5" w:tplc="04090005" w:tentative="1">
      <w:start w:val="1"/>
      <w:numFmt w:val="bullet"/>
      <w:lvlText w:val=""/>
      <w:lvlJc w:val="left"/>
      <w:pPr>
        <w:ind w:left="2115" w:hanging="400"/>
      </w:pPr>
      <w:rPr>
        <w:rFonts w:ascii="Wingdings" w:hAnsi="Wingdings" w:hint="default"/>
      </w:rPr>
    </w:lvl>
    <w:lvl w:ilvl="6" w:tplc="04090001" w:tentative="1">
      <w:start w:val="1"/>
      <w:numFmt w:val="bullet"/>
      <w:lvlText w:val=""/>
      <w:lvlJc w:val="left"/>
      <w:pPr>
        <w:ind w:left="2515" w:hanging="400"/>
      </w:pPr>
      <w:rPr>
        <w:rFonts w:ascii="Wingdings" w:hAnsi="Wingdings" w:hint="default"/>
      </w:rPr>
    </w:lvl>
    <w:lvl w:ilvl="7" w:tplc="04090003" w:tentative="1">
      <w:start w:val="1"/>
      <w:numFmt w:val="bullet"/>
      <w:lvlText w:val=""/>
      <w:lvlJc w:val="left"/>
      <w:pPr>
        <w:ind w:left="2915" w:hanging="400"/>
      </w:pPr>
      <w:rPr>
        <w:rFonts w:ascii="Wingdings" w:hAnsi="Wingdings" w:hint="default"/>
      </w:rPr>
    </w:lvl>
    <w:lvl w:ilvl="8" w:tplc="04090005" w:tentative="1">
      <w:start w:val="1"/>
      <w:numFmt w:val="bullet"/>
      <w:lvlText w:val=""/>
      <w:lvlJc w:val="left"/>
      <w:pPr>
        <w:ind w:left="3315" w:hanging="400"/>
      </w:pPr>
      <w:rPr>
        <w:rFonts w:ascii="Wingdings" w:hAnsi="Wingdings" w:hint="default"/>
      </w:rPr>
    </w:lvl>
  </w:abstractNum>
  <w:abstractNum w:abstractNumId="8">
    <w:nsid w:val="19D3731D"/>
    <w:multiLevelType w:val="hybridMultilevel"/>
    <w:tmpl w:val="21BA2B56"/>
    <w:lvl w:ilvl="0" w:tplc="C1322F8A">
      <w:start w:val="1"/>
      <w:numFmt w:val="lowerRoman"/>
      <w:lvlText w:val="%1)"/>
      <w:lvlJc w:val="left"/>
      <w:pPr>
        <w:ind w:left="1590" w:hanging="720"/>
      </w:pPr>
      <w:rPr>
        <w:rFonts w:cs="Times New Roman" w:hint="default"/>
      </w:rPr>
    </w:lvl>
    <w:lvl w:ilvl="1" w:tplc="04090019" w:tentative="1">
      <w:start w:val="1"/>
      <w:numFmt w:val="upperLetter"/>
      <w:lvlText w:val="%2."/>
      <w:lvlJc w:val="left"/>
      <w:pPr>
        <w:ind w:left="1670" w:hanging="400"/>
      </w:pPr>
      <w:rPr>
        <w:rFonts w:cs="Times New Roman"/>
      </w:rPr>
    </w:lvl>
    <w:lvl w:ilvl="2" w:tplc="0409001B" w:tentative="1">
      <w:start w:val="1"/>
      <w:numFmt w:val="lowerRoman"/>
      <w:lvlText w:val="%3."/>
      <w:lvlJc w:val="right"/>
      <w:pPr>
        <w:ind w:left="2070" w:hanging="400"/>
      </w:pPr>
      <w:rPr>
        <w:rFonts w:cs="Times New Roman"/>
      </w:rPr>
    </w:lvl>
    <w:lvl w:ilvl="3" w:tplc="0409000F" w:tentative="1">
      <w:start w:val="1"/>
      <w:numFmt w:val="decimal"/>
      <w:lvlText w:val="%4."/>
      <w:lvlJc w:val="left"/>
      <w:pPr>
        <w:ind w:left="2470" w:hanging="400"/>
      </w:pPr>
      <w:rPr>
        <w:rFonts w:cs="Times New Roman"/>
      </w:rPr>
    </w:lvl>
    <w:lvl w:ilvl="4" w:tplc="04090019" w:tentative="1">
      <w:start w:val="1"/>
      <w:numFmt w:val="upperLetter"/>
      <w:lvlText w:val="%5."/>
      <w:lvlJc w:val="left"/>
      <w:pPr>
        <w:ind w:left="2870" w:hanging="400"/>
      </w:pPr>
      <w:rPr>
        <w:rFonts w:cs="Times New Roman"/>
      </w:rPr>
    </w:lvl>
    <w:lvl w:ilvl="5" w:tplc="0409001B" w:tentative="1">
      <w:start w:val="1"/>
      <w:numFmt w:val="lowerRoman"/>
      <w:lvlText w:val="%6."/>
      <w:lvlJc w:val="right"/>
      <w:pPr>
        <w:ind w:left="3270" w:hanging="400"/>
      </w:pPr>
      <w:rPr>
        <w:rFonts w:cs="Times New Roman"/>
      </w:rPr>
    </w:lvl>
    <w:lvl w:ilvl="6" w:tplc="0409000F" w:tentative="1">
      <w:start w:val="1"/>
      <w:numFmt w:val="decimal"/>
      <w:lvlText w:val="%7."/>
      <w:lvlJc w:val="left"/>
      <w:pPr>
        <w:ind w:left="3670" w:hanging="400"/>
      </w:pPr>
      <w:rPr>
        <w:rFonts w:cs="Times New Roman"/>
      </w:rPr>
    </w:lvl>
    <w:lvl w:ilvl="7" w:tplc="04090019" w:tentative="1">
      <w:start w:val="1"/>
      <w:numFmt w:val="upperLetter"/>
      <w:lvlText w:val="%8."/>
      <w:lvlJc w:val="left"/>
      <w:pPr>
        <w:ind w:left="4070" w:hanging="400"/>
      </w:pPr>
      <w:rPr>
        <w:rFonts w:cs="Times New Roman"/>
      </w:rPr>
    </w:lvl>
    <w:lvl w:ilvl="8" w:tplc="0409001B" w:tentative="1">
      <w:start w:val="1"/>
      <w:numFmt w:val="lowerRoman"/>
      <w:lvlText w:val="%9."/>
      <w:lvlJc w:val="right"/>
      <w:pPr>
        <w:ind w:left="4470" w:hanging="400"/>
      </w:pPr>
      <w:rPr>
        <w:rFonts w:cs="Times New Roman"/>
      </w:rPr>
    </w:lvl>
  </w:abstractNum>
  <w:abstractNum w:abstractNumId="9">
    <w:nsid w:val="1FC75C6E"/>
    <w:multiLevelType w:val="hybridMultilevel"/>
    <w:tmpl w:val="3858EA8C"/>
    <w:lvl w:ilvl="0" w:tplc="CD98EE50">
      <w:start w:val="15"/>
      <w:numFmt w:val="bullet"/>
      <w:lvlText w:val=""/>
      <w:lvlJc w:val="left"/>
      <w:pPr>
        <w:ind w:left="760" w:hanging="360"/>
      </w:pPr>
      <w:rPr>
        <w:rFonts w:ascii="Wingdings" w:eastAsia="Batang"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54C7D40"/>
    <w:multiLevelType w:val="hybridMultilevel"/>
    <w:tmpl w:val="9F58A038"/>
    <w:lvl w:ilvl="0" w:tplc="BB1A66C2">
      <w:start w:val="918"/>
      <w:numFmt w:val="bullet"/>
      <w:lvlText w:val=""/>
      <w:lvlJc w:val="left"/>
      <w:pPr>
        <w:ind w:left="760" w:hanging="360"/>
      </w:pPr>
      <w:rPr>
        <w:rFonts w:ascii="Wingdings" w:eastAsia="Batang"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81C7A8A"/>
    <w:multiLevelType w:val="hybridMultilevel"/>
    <w:tmpl w:val="993AF2DE"/>
    <w:lvl w:ilvl="0" w:tplc="057CCD74">
      <w:start w:val="1"/>
      <w:numFmt w:val="decimal"/>
      <w:lvlText w:val="%1)"/>
      <w:lvlJc w:val="left"/>
      <w:pPr>
        <w:ind w:left="360" w:hanging="360"/>
      </w:pPr>
      <w:rPr>
        <w:rFonts w:cs="Times New Roman" w:hint="default"/>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12">
    <w:nsid w:val="2A7D2DC1"/>
    <w:multiLevelType w:val="hybridMultilevel"/>
    <w:tmpl w:val="81DC3BA2"/>
    <w:lvl w:ilvl="0" w:tplc="59989CD0">
      <w:start w:val="1"/>
      <w:numFmt w:val="decimal"/>
      <w:lvlText w:val="%1)"/>
      <w:lvlJc w:val="left"/>
      <w:pPr>
        <w:ind w:left="458" w:hanging="360"/>
      </w:pPr>
      <w:rPr>
        <w:rFonts w:cs="Times New Roman" w:hint="default"/>
      </w:rPr>
    </w:lvl>
    <w:lvl w:ilvl="1" w:tplc="04090019" w:tentative="1">
      <w:start w:val="1"/>
      <w:numFmt w:val="upperLetter"/>
      <w:lvlText w:val="%2."/>
      <w:lvlJc w:val="left"/>
      <w:pPr>
        <w:ind w:left="898" w:hanging="400"/>
      </w:pPr>
      <w:rPr>
        <w:rFonts w:cs="Times New Roman"/>
      </w:rPr>
    </w:lvl>
    <w:lvl w:ilvl="2" w:tplc="0409001B" w:tentative="1">
      <w:start w:val="1"/>
      <w:numFmt w:val="lowerRoman"/>
      <w:lvlText w:val="%3."/>
      <w:lvlJc w:val="right"/>
      <w:pPr>
        <w:ind w:left="1298" w:hanging="400"/>
      </w:pPr>
      <w:rPr>
        <w:rFonts w:cs="Times New Roman"/>
      </w:rPr>
    </w:lvl>
    <w:lvl w:ilvl="3" w:tplc="0409000F" w:tentative="1">
      <w:start w:val="1"/>
      <w:numFmt w:val="decimal"/>
      <w:lvlText w:val="%4."/>
      <w:lvlJc w:val="left"/>
      <w:pPr>
        <w:ind w:left="1698" w:hanging="400"/>
      </w:pPr>
      <w:rPr>
        <w:rFonts w:cs="Times New Roman"/>
      </w:rPr>
    </w:lvl>
    <w:lvl w:ilvl="4" w:tplc="04090019" w:tentative="1">
      <w:start w:val="1"/>
      <w:numFmt w:val="upperLetter"/>
      <w:lvlText w:val="%5."/>
      <w:lvlJc w:val="left"/>
      <w:pPr>
        <w:ind w:left="2098" w:hanging="400"/>
      </w:pPr>
      <w:rPr>
        <w:rFonts w:cs="Times New Roman"/>
      </w:rPr>
    </w:lvl>
    <w:lvl w:ilvl="5" w:tplc="0409001B" w:tentative="1">
      <w:start w:val="1"/>
      <w:numFmt w:val="lowerRoman"/>
      <w:lvlText w:val="%6."/>
      <w:lvlJc w:val="right"/>
      <w:pPr>
        <w:ind w:left="2498" w:hanging="400"/>
      </w:pPr>
      <w:rPr>
        <w:rFonts w:cs="Times New Roman"/>
      </w:rPr>
    </w:lvl>
    <w:lvl w:ilvl="6" w:tplc="0409000F" w:tentative="1">
      <w:start w:val="1"/>
      <w:numFmt w:val="decimal"/>
      <w:lvlText w:val="%7."/>
      <w:lvlJc w:val="left"/>
      <w:pPr>
        <w:ind w:left="2898" w:hanging="400"/>
      </w:pPr>
      <w:rPr>
        <w:rFonts w:cs="Times New Roman"/>
      </w:rPr>
    </w:lvl>
    <w:lvl w:ilvl="7" w:tplc="04090019" w:tentative="1">
      <w:start w:val="1"/>
      <w:numFmt w:val="upperLetter"/>
      <w:lvlText w:val="%8."/>
      <w:lvlJc w:val="left"/>
      <w:pPr>
        <w:ind w:left="3298" w:hanging="400"/>
      </w:pPr>
      <w:rPr>
        <w:rFonts w:cs="Times New Roman"/>
      </w:rPr>
    </w:lvl>
    <w:lvl w:ilvl="8" w:tplc="0409001B" w:tentative="1">
      <w:start w:val="1"/>
      <w:numFmt w:val="lowerRoman"/>
      <w:lvlText w:val="%9."/>
      <w:lvlJc w:val="right"/>
      <w:pPr>
        <w:ind w:left="3698" w:hanging="400"/>
      </w:pPr>
      <w:rPr>
        <w:rFonts w:cs="Times New Roman"/>
      </w:rPr>
    </w:lvl>
  </w:abstractNum>
  <w:abstractNum w:abstractNumId="13">
    <w:nsid w:val="2AE00BDB"/>
    <w:multiLevelType w:val="hybridMultilevel"/>
    <w:tmpl w:val="F9946E40"/>
    <w:lvl w:ilvl="0" w:tplc="1F78AD12">
      <w:start w:val="1"/>
      <w:numFmt w:val="bullet"/>
      <w:lvlText w:val=""/>
      <w:lvlJc w:val="left"/>
      <w:pPr>
        <w:ind w:left="760" w:hanging="360"/>
      </w:pPr>
      <w:rPr>
        <w:rFonts w:ascii="Wingdings" w:eastAsia="Dot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E622783"/>
    <w:multiLevelType w:val="hybridMultilevel"/>
    <w:tmpl w:val="7A489C04"/>
    <w:lvl w:ilvl="0" w:tplc="13BC731C">
      <w:start w:val="2"/>
      <w:numFmt w:val="bullet"/>
      <w:lvlText w:val="-"/>
      <w:lvlJc w:val="left"/>
      <w:pPr>
        <w:ind w:left="760" w:hanging="360"/>
      </w:pPr>
      <w:rPr>
        <w:rFonts w:ascii="Times New Roman" w:eastAsia="Batang"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48C21C4"/>
    <w:multiLevelType w:val="hybridMultilevel"/>
    <w:tmpl w:val="CEFC46D0"/>
    <w:lvl w:ilvl="0" w:tplc="33C0D13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6">
    <w:nsid w:val="37B3183E"/>
    <w:multiLevelType w:val="hybridMultilevel"/>
    <w:tmpl w:val="869EFACC"/>
    <w:lvl w:ilvl="0" w:tplc="04090001">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17">
    <w:nsid w:val="3C6C39DD"/>
    <w:multiLevelType w:val="hybridMultilevel"/>
    <w:tmpl w:val="19AC22CC"/>
    <w:lvl w:ilvl="0" w:tplc="A1D6342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8">
    <w:nsid w:val="3E771AD0"/>
    <w:multiLevelType w:val="hybridMultilevel"/>
    <w:tmpl w:val="7D6C1848"/>
    <w:lvl w:ilvl="0" w:tplc="04090011">
      <w:start w:val="1"/>
      <w:numFmt w:val="decimalEnclosedCircle"/>
      <w:lvlText w:val="%1"/>
      <w:lvlJc w:val="left"/>
      <w:pPr>
        <w:ind w:left="1649" w:hanging="400"/>
      </w:pPr>
      <w:rPr>
        <w:rFonts w:cs="Times New Roman"/>
      </w:rPr>
    </w:lvl>
    <w:lvl w:ilvl="1" w:tplc="04090019" w:tentative="1">
      <w:start w:val="1"/>
      <w:numFmt w:val="upperLetter"/>
      <w:lvlText w:val="%2."/>
      <w:lvlJc w:val="left"/>
      <w:pPr>
        <w:ind w:left="2049" w:hanging="400"/>
      </w:pPr>
      <w:rPr>
        <w:rFonts w:cs="Times New Roman"/>
      </w:rPr>
    </w:lvl>
    <w:lvl w:ilvl="2" w:tplc="0409001B" w:tentative="1">
      <w:start w:val="1"/>
      <w:numFmt w:val="lowerRoman"/>
      <w:lvlText w:val="%3."/>
      <w:lvlJc w:val="right"/>
      <w:pPr>
        <w:ind w:left="2449" w:hanging="400"/>
      </w:pPr>
      <w:rPr>
        <w:rFonts w:cs="Times New Roman"/>
      </w:rPr>
    </w:lvl>
    <w:lvl w:ilvl="3" w:tplc="0409000F" w:tentative="1">
      <w:start w:val="1"/>
      <w:numFmt w:val="decimal"/>
      <w:lvlText w:val="%4."/>
      <w:lvlJc w:val="left"/>
      <w:pPr>
        <w:ind w:left="2849" w:hanging="400"/>
      </w:pPr>
      <w:rPr>
        <w:rFonts w:cs="Times New Roman"/>
      </w:rPr>
    </w:lvl>
    <w:lvl w:ilvl="4" w:tplc="04090019" w:tentative="1">
      <w:start w:val="1"/>
      <w:numFmt w:val="upperLetter"/>
      <w:lvlText w:val="%5."/>
      <w:lvlJc w:val="left"/>
      <w:pPr>
        <w:ind w:left="3249" w:hanging="400"/>
      </w:pPr>
      <w:rPr>
        <w:rFonts w:cs="Times New Roman"/>
      </w:rPr>
    </w:lvl>
    <w:lvl w:ilvl="5" w:tplc="0409001B" w:tentative="1">
      <w:start w:val="1"/>
      <w:numFmt w:val="lowerRoman"/>
      <w:lvlText w:val="%6."/>
      <w:lvlJc w:val="right"/>
      <w:pPr>
        <w:ind w:left="3649" w:hanging="400"/>
      </w:pPr>
      <w:rPr>
        <w:rFonts w:cs="Times New Roman"/>
      </w:rPr>
    </w:lvl>
    <w:lvl w:ilvl="6" w:tplc="0409000F" w:tentative="1">
      <w:start w:val="1"/>
      <w:numFmt w:val="decimal"/>
      <w:lvlText w:val="%7."/>
      <w:lvlJc w:val="left"/>
      <w:pPr>
        <w:ind w:left="4049" w:hanging="400"/>
      </w:pPr>
      <w:rPr>
        <w:rFonts w:cs="Times New Roman"/>
      </w:rPr>
    </w:lvl>
    <w:lvl w:ilvl="7" w:tplc="04090019" w:tentative="1">
      <w:start w:val="1"/>
      <w:numFmt w:val="upperLetter"/>
      <w:lvlText w:val="%8."/>
      <w:lvlJc w:val="left"/>
      <w:pPr>
        <w:ind w:left="4449" w:hanging="400"/>
      </w:pPr>
      <w:rPr>
        <w:rFonts w:cs="Times New Roman"/>
      </w:rPr>
    </w:lvl>
    <w:lvl w:ilvl="8" w:tplc="0409001B" w:tentative="1">
      <w:start w:val="1"/>
      <w:numFmt w:val="lowerRoman"/>
      <w:lvlText w:val="%9."/>
      <w:lvlJc w:val="right"/>
      <w:pPr>
        <w:ind w:left="4849" w:hanging="400"/>
      </w:pPr>
      <w:rPr>
        <w:rFonts w:cs="Times New Roman"/>
      </w:rPr>
    </w:lvl>
  </w:abstractNum>
  <w:abstractNum w:abstractNumId="19">
    <w:nsid w:val="4217392D"/>
    <w:multiLevelType w:val="hybridMultilevel"/>
    <w:tmpl w:val="5A06044E"/>
    <w:lvl w:ilvl="0" w:tplc="D2906BA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2EC1F94"/>
    <w:multiLevelType w:val="hybridMultilevel"/>
    <w:tmpl w:val="40380772"/>
    <w:lvl w:ilvl="0" w:tplc="04090001">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1">
    <w:nsid w:val="45534F17"/>
    <w:multiLevelType w:val="hybridMultilevel"/>
    <w:tmpl w:val="DDA23B4E"/>
    <w:lvl w:ilvl="0" w:tplc="6D609418">
      <w:start w:val="15"/>
      <w:numFmt w:val="bullet"/>
      <w:lvlText w:val=""/>
      <w:lvlJc w:val="left"/>
      <w:pPr>
        <w:ind w:left="760" w:hanging="360"/>
      </w:pPr>
      <w:rPr>
        <w:rFonts w:ascii="Wingdings" w:eastAsia="Batang"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60918F7"/>
    <w:multiLevelType w:val="hybridMultilevel"/>
    <w:tmpl w:val="268AEBD2"/>
    <w:lvl w:ilvl="0" w:tplc="0409001B">
      <w:start w:val="1"/>
      <w:numFmt w:val="lowerRoman"/>
      <w:lvlText w:val="%1."/>
      <w:lvlJc w:val="right"/>
      <w:pPr>
        <w:ind w:left="800" w:hanging="400"/>
      </w:pPr>
      <w:rPr>
        <w:rFonts w:cs="Times New Roman"/>
      </w:rPr>
    </w:lvl>
    <w:lvl w:ilvl="1" w:tplc="0409000F">
      <w:start w:val="1"/>
      <w:numFmt w:val="decimal"/>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3">
    <w:nsid w:val="479575C5"/>
    <w:multiLevelType w:val="hybridMultilevel"/>
    <w:tmpl w:val="A7E2355A"/>
    <w:lvl w:ilvl="0" w:tplc="D2906BA4">
      <w:start w:val="1"/>
      <w:numFmt w:val="bullet"/>
      <w:lvlText w:val=""/>
      <w:lvlJc w:val="left"/>
      <w:pPr>
        <w:ind w:left="1661" w:hanging="400"/>
      </w:pPr>
      <w:rPr>
        <w:rFonts w:ascii="Wingdings" w:hAnsi="Wingdings" w:hint="default"/>
      </w:rPr>
    </w:lvl>
    <w:lvl w:ilvl="1" w:tplc="04090003" w:tentative="1">
      <w:start w:val="1"/>
      <w:numFmt w:val="bullet"/>
      <w:lvlText w:val=""/>
      <w:lvlJc w:val="left"/>
      <w:pPr>
        <w:ind w:left="2061" w:hanging="400"/>
      </w:pPr>
      <w:rPr>
        <w:rFonts w:ascii="Wingdings" w:hAnsi="Wingdings" w:hint="default"/>
      </w:rPr>
    </w:lvl>
    <w:lvl w:ilvl="2" w:tplc="04090005" w:tentative="1">
      <w:start w:val="1"/>
      <w:numFmt w:val="bullet"/>
      <w:lvlText w:val=""/>
      <w:lvlJc w:val="left"/>
      <w:pPr>
        <w:ind w:left="2461" w:hanging="400"/>
      </w:pPr>
      <w:rPr>
        <w:rFonts w:ascii="Wingdings" w:hAnsi="Wingdings" w:hint="default"/>
      </w:rPr>
    </w:lvl>
    <w:lvl w:ilvl="3" w:tplc="04090001" w:tentative="1">
      <w:start w:val="1"/>
      <w:numFmt w:val="bullet"/>
      <w:lvlText w:val=""/>
      <w:lvlJc w:val="left"/>
      <w:pPr>
        <w:ind w:left="2861" w:hanging="400"/>
      </w:pPr>
      <w:rPr>
        <w:rFonts w:ascii="Wingdings" w:hAnsi="Wingdings" w:hint="default"/>
      </w:rPr>
    </w:lvl>
    <w:lvl w:ilvl="4" w:tplc="04090003" w:tentative="1">
      <w:start w:val="1"/>
      <w:numFmt w:val="bullet"/>
      <w:lvlText w:val=""/>
      <w:lvlJc w:val="left"/>
      <w:pPr>
        <w:ind w:left="3261" w:hanging="400"/>
      </w:pPr>
      <w:rPr>
        <w:rFonts w:ascii="Wingdings" w:hAnsi="Wingdings" w:hint="default"/>
      </w:rPr>
    </w:lvl>
    <w:lvl w:ilvl="5" w:tplc="04090005" w:tentative="1">
      <w:start w:val="1"/>
      <w:numFmt w:val="bullet"/>
      <w:lvlText w:val=""/>
      <w:lvlJc w:val="left"/>
      <w:pPr>
        <w:ind w:left="3661" w:hanging="400"/>
      </w:pPr>
      <w:rPr>
        <w:rFonts w:ascii="Wingdings" w:hAnsi="Wingdings" w:hint="default"/>
      </w:rPr>
    </w:lvl>
    <w:lvl w:ilvl="6" w:tplc="04090001" w:tentative="1">
      <w:start w:val="1"/>
      <w:numFmt w:val="bullet"/>
      <w:lvlText w:val=""/>
      <w:lvlJc w:val="left"/>
      <w:pPr>
        <w:ind w:left="4061" w:hanging="400"/>
      </w:pPr>
      <w:rPr>
        <w:rFonts w:ascii="Wingdings" w:hAnsi="Wingdings" w:hint="default"/>
      </w:rPr>
    </w:lvl>
    <w:lvl w:ilvl="7" w:tplc="04090003" w:tentative="1">
      <w:start w:val="1"/>
      <w:numFmt w:val="bullet"/>
      <w:lvlText w:val=""/>
      <w:lvlJc w:val="left"/>
      <w:pPr>
        <w:ind w:left="4461" w:hanging="400"/>
      </w:pPr>
      <w:rPr>
        <w:rFonts w:ascii="Wingdings" w:hAnsi="Wingdings" w:hint="default"/>
      </w:rPr>
    </w:lvl>
    <w:lvl w:ilvl="8" w:tplc="04090005" w:tentative="1">
      <w:start w:val="1"/>
      <w:numFmt w:val="bullet"/>
      <w:lvlText w:val=""/>
      <w:lvlJc w:val="left"/>
      <w:pPr>
        <w:ind w:left="4861" w:hanging="400"/>
      </w:pPr>
      <w:rPr>
        <w:rFonts w:ascii="Wingdings" w:hAnsi="Wingdings" w:hint="default"/>
      </w:rPr>
    </w:lvl>
  </w:abstractNum>
  <w:abstractNum w:abstractNumId="24">
    <w:nsid w:val="502D0A1E"/>
    <w:multiLevelType w:val="hybridMultilevel"/>
    <w:tmpl w:val="83D61742"/>
    <w:lvl w:ilvl="0" w:tplc="FA48222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5">
    <w:nsid w:val="51BC66CB"/>
    <w:multiLevelType w:val="hybridMultilevel"/>
    <w:tmpl w:val="59C8A524"/>
    <w:lvl w:ilvl="0" w:tplc="04090011">
      <w:start w:val="1"/>
      <w:numFmt w:val="decimalEnclosedCircle"/>
      <w:lvlText w:val="%1"/>
      <w:lvlJc w:val="left"/>
      <w:pPr>
        <w:ind w:left="1649" w:hanging="400"/>
      </w:pPr>
      <w:rPr>
        <w:rFonts w:cs="Times New Roman"/>
      </w:rPr>
    </w:lvl>
    <w:lvl w:ilvl="1" w:tplc="04090019" w:tentative="1">
      <w:start w:val="1"/>
      <w:numFmt w:val="upperLetter"/>
      <w:lvlText w:val="%2."/>
      <w:lvlJc w:val="left"/>
      <w:pPr>
        <w:ind w:left="2049" w:hanging="400"/>
      </w:pPr>
      <w:rPr>
        <w:rFonts w:cs="Times New Roman"/>
      </w:rPr>
    </w:lvl>
    <w:lvl w:ilvl="2" w:tplc="0409001B" w:tentative="1">
      <w:start w:val="1"/>
      <w:numFmt w:val="lowerRoman"/>
      <w:lvlText w:val="%3."/>
      <w:lvlJc w:val="right"/>
      <w:pPr>
        <w:ind w:left="2449" w:hanging="400"/>
      </w:pPr>
      <w:rPr>
        <w:rFonts w:cs="Times New Roman"/>
      </w:rPr>
    </w:lvl>
    <w:lvl w:ilvl="3" w:tplc="0409000F" w:tentative="1">
      <w:start w:val="1"/>
      <w:numFmt w:val="decimal"/>
      <w:lvlText w:val="%4."/>
      <w:lvlJc w:val="left"/>
      <w:pPr>
        <w:ind w:left="2849" w:hanging="400"/>
      </w:pPr>
      <w:rPr>
        <w:rFonts w:cs="Times New Roman"/>
      </w:rPr>
    </w:lvl>
    <w:lvl w:ilvl="4" w:tplc="04090019" w:tentative="1">
      <w:start w:val="1"/>
      <w:numFmt w:val="upperLetter"/>
      <w:lvlText w:val="%5."/>
      <w:lvlJc w:val="left"/>
      <w:pPr>
        <w:ind w:left="3249" w:hanging="400"/>
      </w:pPr>
      <w:rPr>
        <w:rFonts w:cs="Times New Roman"/>
      </w:rPr>
    </w:lvl>
    <w:lvl w:ilvl="5" w:tplc="0409001B" w:tentative="1">
      <w:start w:val="1"/>
      <w:numFmt w:val="lowerRoman"/>
      <w:lvlText w:val="%6."/>
      <w:lvlJc w:val="right"/>
      <w:pPr>
        <w:ind w:left="3649" w:hanging="400"/>
      </w:pPr>
      <w:rPr>
        <w:rFonts w:cs="Times New Roman"/>
      </w:rPr>
    </w:lvl>
    <w:lvl w:ilvl="6" w:tplc="0409000F" w:tentative="1">
      <w:start w:val="1"/>
      <w:numFmt w:val="decimal"/>
      <w:lvlText w:val="%7."/>
      <w:lvlJc w:val="left"/>
      <w:pPr>
        <w:ind w:left="4049" w:hanging="400"/>
      </w:pPr>
      <w:rPr>
        <w:rFonts w:cs="Times New Roman"/>
      </w:rPr>
    </w:lvl>
    <w:lvl w:ilvl="7" w:tplc="04090019" w:tentative="1">
      <w:start w:val="1"/>
      <w:numFmt w:val="upperLetter"/>
      <w:lvlText w:val="%8."/>
      <w:lvlJc w:val="left"/>
      <w:pPr>
        <w:ind w:left="4449" w:hanging="400"/>
      </w:pPr>
      <w:rPr>
        <w:rFonts w:cs="Times New Roman"/>
      </w:rPr>
    </w:lvl>
    <w:lvl w:ilvl="8" w:tplc="0409001B" w:tentative="1">
      <w:start w:val="1"/>
      <w:numFmt w:val="lowerRoman"/>
      <w:lvlText w:val="%9."/>
      <w:lvlJc w:val="right"/>
      <w:pPr>
        <w:ind w:left="4849" w:hanging="400"/>
      </w:pPr>
      <w:rPr>
        <w:rFonts w:cs="Times New Roman"/>
      </w:rPr>
    </w:lvl>
  </w:abstractNum>
  <w:abstractNum w:abstractNumId="26">
    <w:nsid w:val="59D46BF5"/>
    <w:multiLevelType w:val="hybridMultilevel"/>
    <w:tmpl w:val="B0DEE01C"/>
    <w:lvl w:ilvl="0" w:tplc="D2906BA4">
      <w:start w:val="1"/>
      <w:numFmt w:val="bullet"/>
      <w:lvlText w:val=""/>
      <w:lvlJc w:val="left"/>
      <w:pPr>
        <w:ind w:left="1661" w:hanging="400"/>
      </w:pPr>
      <w:rPr>
        <w:rFonts w:ascii="Wingdings" w:hAnsi="Wingdings" w:hint="default"/>
      </w:rPr>
    </w:lvl>
    <w:lvl w:ilvl="1" w:tplc="04090003" w:tentative="1">
      <w:start w:val="1"/>
      <w:numFmt w:val="bullet"/>
      <w:lvlText w:val=""/>
      <w:lvlJc w:val="left"/>
      <w:pPr>
        <w:ind w:left="2061" w:hanging="400"/>
      </w:pPr>
      <w:rPr>
        <w:rFonts w:ascii="Wingdings" w:hAnsi="Wingdings" w:hint="default"/>
      </w:rPr>
    </w:lvl>
    <w:lvl w:ilvl="2" w:tplc="04090005" w:tentative="1">
      <w:start w:val="1"/>
      <w:numFmt w:val="bullet"/>
      <w:lvlText w:val=""/>
      <w:lvlJc w:val="left"/>
      <w:pPr>
        <w:ind w:left="2461" w:hanging="400"/>
      </w:pPr>
      <w:rPr>
        <w:rFonts w:ascii="Wingdings" w:hAnsi="Wingdings" w:hint="default"/>
      </w:rPr>
    </w:lvl>
    <w:lvl w:ilvl="3" w:tplc="04090001" w:tentative="1">
      <w:start w:val="1"/>
      <w:numFmt w:val="bullet"/>
      <w:lvlText w:val=""/>
      <w:lvlJc w:val="left"/>
      <w:pPr>
        <w:ind w:left="2861" w:hanging="400"/>
      </w:pPr>
      <w:rPr>
        <w:rFonts w:ascii="Wingdings" w:hAnsi="Wingdings" w:hint="default"/>
      </w:rPr>
    </w:lvl>
    <w:lvl w:ilvl="4" w:tplc="04090003" w:tentative="1">
      <w:start w:val="1"/>
      <w:numFmt w:val="bullet"/>
      <w:lvlText w:val=""/>
      <w:lvlJc w:val="left"/>
      <w:pPr>
        <w:ind w:left="3261" w:hanging="400"/>
      </w:pPr>
      <w:rPr>
        <w:rFonts w:ascii="Wingdings" w:hAnsi="Wingdings" w:hint="default"/>
      </w:rPr>
    </w:lvl>
    <w:lvl w:ilvl="5" w:tplc="04090005" w:tentative="1">
      <w:start w:val="1"/>
      <w:numFmt w:val="bullet"/>
      <w:lvlText w:val=""/>
      <w:lvlJc w:val="left"/>
      <w:pPr>
        <w:ind w:left="3661" w:hanging="400"/>
      </w:pPr>
      <w:rPr>
        <w:rFonts w:ascii="Wingdings" w:hAnsi="Wingdings" w:hint="default"/>
      </w:rPr>
    </w:lvl>
    <w:lvl w:ilvl="6" w:tplc="04090001" w:tentative="1">
      <w:start w:val="1"/>
      <w:numFmt w:val="bullet"/>
      <w:lvlText w:val=""/>
      <w:lvlJc w:val="left"/>
      <w:pPr>
        <w:ind w:left="4061" w:hanging="400"/>
      </w:pPr>
      <w:rPr>
        <w:rFonts w:ascii="Wingdings" w:hAnsi="Wingdings" w:hint="default"/>
      </w:rPr>
    </w:lvl>
    <w:lvl w:ilvl="7" w:tplc="04090003" w:tentative="1">
      <w:start w:val="1"/>
      <w:numFmt w:val="bullet"/>
      <w:lvlText w:val=""/>
      <w:lvlJc w:val="left"/>
      <w:pPr>
        <w:ind w:left="4461" w:hanging="400"/>
      </w:pPr>
      <w:rPr>
        <w:rFonts w:ascii="Wingdings" w:hAnsi="Wingdings" w:hint="default"/>
      </w:rPr>
    </w:lvl>
    <w:lvl w:ilvl="8" w:tplc="04090005" w:tentative="1">
      <w:start w:val="1"/>
      <w:numFmt w:val="bullet"/>
      <w:lvlText w:val=""/>
      <w:lvlJc w:val="left"/>
      <w:pPr>
        <w:ind w:left="4861" w:hanging="400"/>
      </w:pPr>
      <w:rPr>
        <w:rFonts w:ascii="Wingdings" w:hAnsi="Wingdings" w:hint="default"/>
      </w:rPr>
    </w:lvl>
  </w:abstractNum>
  <w:abstractNum w:abstractNumId="27">
    <w:nsid w:val="5F6C042B"/>
    <w:multiLevelType w:val="hybridMultilevel"/>
    <w:tmpl w:val="7E66A89C"/>
    <w:lvl w:ilvl="0" w:tplc="CDEA08DE">
      <w:start w:val="1"/>
      <w:numFmt w:val="decimal"/>
      <w:lvlText w:val="%1."/>
      <w:lvlJc w:val="left"/>
      <w:pPr>
        <w:ind w:left="458" w:hanging="360"/>
      </w:pPr>
      <w:rPr>
        <w:rFonts w:cs="Times New Roman" w:hint="default"/>
      </w:rPr>
    </w:lvl>
    <w:lvl w:ilvl="1" w:tplc="04090019" w:tentative="1">
      <w:start w:val="1"/>
      <w:numFmt w:val="upperLetter"/>
      <w:lvlText w:val="%2."/>
      <w:lvlJc w:val="left"/>
      <w:pPr>
        <w:ind w:left="898" w:hanging="400"/>
      </w:pPr>
      <w:rPr>
        <w:rFonts w:cs="Times New Roman"/>
      </w:rPr>
    </w:lvl>
    <w:lvl w:ilvl="2" w:tplc="0409001B" w:tentative="1">
      <w:start w:val="1"/>
      <w:numFmt w:val="lowerRoman"/>
      <w:lvlText w:val="%3."/>
      <w:lvlJc w:val="right"/>
      <w:pPr>
        <w:ind w:left="1298" w:hanging="400"/>
      </w:pPr>
      <w:rPr>
        <w:rFonts w:cs="Times New Roman"/>
      </w:rPr>
    </w:lvl>
    <w:lvl w:ilvl="3" w:tplc="0409000F" w:tentative="1">
      <w:start w:val="1"/>
      <w:numFmt w:val="decimal"/>
      <w:lvlText w:val="%4."/>
      <w:lvlJc w:val="left"/>
      <w:pPr>
        <w:ind w:left="1698" w:hanging="400"/>
      </w:pPr>
      <w:rPr>
        <w:rFonts w:cs="Times New Roman"/>
      </w:rPr>
    </w:lvl>
    <w:lvl w:ilvl="4" w:tplc="04090019" w:tentative="1">
      <w:start w:val="1"/>
      <w:numFmt w:val="upperLetter"/>
      <w:lvlText w:val="%5."/>
      <w:lvlJc w:val="left"/>
      <w:pPr>
        <w:ind w:left="2098" w:hanging="400"/>
      </w:pPr>
      <w:rPr>
        <w:rFonts w:cs="Times New Roman"/>
      </w:rPr>
    </w:lvl>
    <w:lvl w:ilvl="5" w:tplc="0409001B" w:tentative="1">
      <w:start w:val="1"/>
      <w:numFmt w:val="lowerRoman"/>
      <w:lvlText w:val="%6."/>
      <w:lvlJc w:val="right"/>
      <w:pPr>
        <w:ind w:left="2498" w:hanging="400"/>
      </w:pPr>
      <w:rPr>
        <w:rFonts w:cs="Times New Roman"/>
      </w:rPr>
    </w:lvl>
    <w:lvl w:ilvl="6" w:tplc="0409000F" w:tentative="1">
      <w:start w:val="1"/>
      <w:numFmt w:val="decimal"/>
      <w:lvlText w:val="%7."/>
      <w:lvlJc w:val="left"/>
      <w:pPr>
        <w:ind w:left="2898" w:hanging="400"/>
      </w:pPr>
      <w:rPr>
        <w:rFonts w:cs="Times New Roman"/>
      </w:rPr>
    </w:lvl>
    <w:lvl w:ilvl="7" w:tplc="04090019" w:tentative="1">
      <w:start w:val="1"/>
      <w:numFmt w:val="upperLetter"/>
      <w:lvlText w:val="%8."/>
      <w:lvlJc w:val="left"/>
      <w:pPr>
        <w:ind w:left="3298" w:hanging="400"/>
      </w:pPr>
      <w:rPr>
        <w:rFonts w:cs="Times New Roman"/>
      </w:rPr>
    </w:lvl>
    <w:lvl w:ilvl="8" w:tplc="0409001B" w:tentative="1">
      <w:start w:val="1"/>
      <w:numFmt w:val="lowerRoman"/>
      <w:lvlText w:val="%9."/>
      <w:lvlJc w:val="right"/>
      <w:pPr>
        <w:ind w:left="3698" w:hanging="400"/>
      </w:pPr>
      <w:rPr>
        <w:rFonts w:cs="Times New Roman"/>
      </w:rPr>
    </w:lvl>
  </w:abstractNum>
  <w:abstractNum w:abstractNumId="28">
    <w:nsid w:val="5FA16D1D"/>
    <w:multiLevelType w:val="multilevel"/>
    <w:tmpl w:val="DC1CC8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258050F"/>
    <w:multiLevelType w:val="hybridMultilevel"/>
    <w:tmpl w:val="1D3AA49E"/>
    <w:lvl w:ilvl="0" w:tplc="681087DA">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0">
    <w:nsid w:val="62D54D11"/>
    <w:multiLevelType w:val="hybridMultilevel"/>
    <w:tmpl w:val="B7ACBBF6"/>
    <w:lvl w:ilvl="0" w:tplc="04090011">
      <w:start w:val="1"/>
      <w:numFmt w:val="decimalEnclosedCircle"/>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1">
    <w:nsid w:val="62DC6972"/>
    <w:multiLevelType w:val="hybridMultilevel"/>
    <w:tmpl w:val="78E43AA2"/>
    <w:lvl w:ilvl="0" w:tplc="F1E23368">
      <w:start w:val="1"/>
      <w:numFmt w:val="decimal"/>
      <w:lvlText w:val="%1)"/>
      <w:lvlJc w:val="left"/>
      <w:pPr>
        <w:ind w:left="458" w:hanging="360"/>
      </w:pPr>
      <w:rPr>
        <w:rFonts w:cs="Times New Roman" w:hint="default"/>
      </w:rPr>
    </w:lvl>
    <w:lvl w:ilvl="1" w:tplc="04090019" w:tentative="1">
      <w:start w:val="1"/>
      <w:numFmt w:val="upperLetter"/>
      <w:lvlText w:val="%2."/>
      <w:lvlJc w:val="left"/>
      <w:pPr>
        <w:ind w:left="898" w:hanging="400"/>
      </w:pPr>
      <w:rPr>
        <w:rFonts w:cs="Times New Roman"/>
      </w:rPr>
    </w:lvl>
    <w:lvl w:ilvl="2" w:tplc="0409001B" w:tentative="1">
      <w:start w:val="1"/>
      <w:numFmt w:val="lowerRoman"/>
      <w:lvlText w:val="%3."/>
      <w:lvlJc w:val="right"/>
      <w:pPr>
        <w:ind w:left="1298" w:hanging="400"/>
      </w:pPr>
      <w:rPr>
        <w:rFonts w:cs="Times New Roman"/>
      </w:rPr>
    </w:lvl>
    <w:lvl w:ilvl="3" w:tplc="0409000F" w:tentative="1">
      <w:start w:val="1"/>
      <w:numFmt w:val="decimal"/>
      <w:lvlText w:val="%4."/>
      <w:lvlJc w:val="left"/>
      <w:pPr>
        <w:ind w:left="1698" w:hanging="400"/>
      </w:pPr>
      <w:rPr>
        <w:rFonts w:cs="Times New Roman"/>
      </w:rPr>
    </w:lvl>
    <w:lvl w:ilvl="4" w:tplc="04090019" w:tentative="1">
      <w:start w:val="1"/>
      <w:numFmt w:val="upperLetter"/>
      <w:lvlText w:val="%5."/>
      <w:lvlJc w:val="left"/>
      <w:pPr>
        <w:ind w:left="2098" w:hanging="400"/>
      </w:pPr>
      <w:rPr>
        <w:rFonts w:cs="Times New Roman"/>
      </w:rPr>
    </w:lvl>
    <w:lvl w:ilvl="5" w:tplc="0409001B" w:tentative="1">
      <w:start w:val="1"/>
      <w:numFmt w:val="lowerRoman"/>
      <w:lvlText w:val="%6."/>
      <w:lvlJc w:val="right"/>
      <w:pPr>
        <w:ind w:left="2498" w:hanging="400"/>
      </w:pPr>
      <w:rPr>
        <w:rFonts w:cs="Times New Roman"/>
      </w:rPr>
    </w:lvl>
    <w:lvl w:ilvl="6" w:tplc="0409000F" w:tentative="1">
      <w:start w:val="1"/>
      <w:numFmt w:val="decimal"/>
      <w:lvlText w:val="%7."/>
      <w:lvlJc w:val="left"/>
      <w:pPr>
        <w:ind w:left="2898" w:hanging="400"/>
      </w:pPr>
      <w:rPr>
        <w:rFonts w:cs="Times New Roman"/>
      </w:rPr>
    </w:lvl>
    <w:lvl w:ilvl="7" w:tplc="04090019" w:tentative="1">
      <w:start w:val="1"/>
      <w:numFmt w:val="upperLetter"/>
      <w:lvlText w:val="%8."/>
      <w:lvlJc w:val="left"/>
      <w:pPr>
        <w:ind w:left="3298" w:hanging="400"/>
      </w:pPr>
      <w:rPr>
        <w:rFonts w:cs="Times New Roman"/>
      </w:rPr>
    </w:lvl>
    <w:lvl w:ilvl="8" w:tplc="0409001B" w:tentative="1">
      <w:start w:val="1"/>
      <w:numFmt w:val="lowerRoman"/>
      <w:lvlText w:val="%9."/>
      <w:lvlJc w:val="right"/>
      <w:pPr>
        <w:ind w:left="3698" w:hanging="400"/>
      </w:pPr>
      <w:rPr>
        <w:rFonts w:cs="Times New Roman"/>
      </w:rPr>
    </w:lvl>
  </w:abstractNum>
  <w:abstractNum w:abstractNumId="32">
    <w:nsid w:val="63520E4E"/>
    <w:multiLevelType w:val="hybridMultilevel"/>
    <w:tmpl w:val="F196ADDA"/>
    <w:lvl w:ilvl="0" w:tplc="6130DC6E">
      <w:start w:val="1"/>
      <w:numFmt w:val="bullet"/>
      <w:lvlText w:val=""/>
      <w:lvlJc w:val="left"/>
      <w:pPr>
        <w:ind w:left="760" w:hanging="360"/>
      </w:pPr>
      <w:rPr>
        <w:rFonts w:ascii="Wingdings" w:eastAsia="Dot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51C42C8"/>
    <w:multiLevelType w:val="hybridMultilevel"/>
    <w:tmpl w:val="BD1A207A"/>
    <w:lvl w:ilvl="0" w:tplc="379CC226">
      <w:start w:val="5"/>
      <w:numFmt w:val="bullet"/>
      <w:lvlText w:val=""/>
      <w:lvlJc w:val="left"/>
      <w:pPr>
        <w:ind w:left="760" w:hanging="360"/>
      </w:pPr>
      <w:rPr>
        <w:rFonts w:ascii="Wingdings" w:eastAsia="Batang"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B100608"/>
    <w:multiLevelType w:val="hybridMultilevel"/>
    <w:tmpl w:val="F5DA655A"/>
    <w:lvl w:ilvl="0" w:tplc="93D85A5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5">
    <w:nsid w:val="6C0834DA"/>
    <w:multiLevelType w:val="hybridMultilevel"/>
    <w:tmpl w:val="BC3E0FBA"/>
    <w:lvl w:ilvl="0" w:tplc="0409001B">
      <w:start w:val="1"/>
      <w:numFmt w:val="lowerRoman"/>
      <w:lvlText w:val="%1."/>
      <w:lvlJc w:val="right"/>
      <w:pPr>
        <w:ind w:left="1200" w:hanging="400"/>
      </w:pPr>
      <w:rPr>
        <w:rFonts w:cs="Times New Roman"/>
      </w:rPr>
    </w:lvl>
    <w:lvl w:ilvl="1" w:tplc="04090019" w:tentative="1">
      <w:start w:val="1"/>
      <w:numFmt w:val="upperLetter"/>
      <w:lvlText w:val="%2."/>
      <w:lvlJc w:val="left"/>
      <w:pPr>
        <w:ind w:left="1600" w:hanging="400"/>
      </w:pPr>
      <w:rPr>
        <w:rFonts w:cs="Times New Roman"/>
      </w:rPr>
    </w:lvl>
    <w:lvl w:ilvl="2" w:tplc="0409001B" w:tentative="1">
      <w:start w:val="1"/>
      <w:numFmt w:val="lowerRoman"/>
      <w:lvlText w:val="%3."/>
      <w:lvlJc w:val="right"/>
      <w:pPr>
        <w:ind w:left="2000" w:hanging="400"/>
      </w:pPr>
      <w:rPr>
        <w:rFonts w:cs="Times New Roman"/>
      </w:rPr>
    </w:lvl>
    <w:lvl w:ilvl="3" w:tplc="0409000F" w:tentative="1">
      <w:start w:val="1"/>
      <w:numFmt w:val="decimal"/>
      <w:lvlText w:val="%4."/>
      <w:lvlJc w:val="left"/>
      <w:pPr>
        <w:ind w:left="2400" w:hanging="400"/>
      </w:pPr>
      <w:rPr>
        <w:rFonts w:cs="Times New Roman"/>
      </w:rPr>
    </w:lvl>
    <w:lvl w:ilvl="4" w:tplc="04090019" w:tentative="1">
      <w:start w:val="1"/>
      <w:numFmt w:val="upperLetter"/>
      <w:lvlText w:val="%5."/>
      <w:lvlJc w:val="left"/>
      <w:pPr>
        <w:ind w:left="2800" w:hanging="400"/>
      </w:pPr>
      <w:rPr>
        <w:rFonts w:cs="Times New Roman"/>
      </w:rPr>
    </w:lvl>
    <w:lvl w:ilvl="5" w:tplc="0409001B" w:tentative="1">
      <w:start w:val="1"/>
      <w:numFmt w:val="lowerRoman"/>
      <w:lvlText w:val="%6."/>
      <w:lvlJc w:val="right"/>
      <w:pPr>
        <w:ind w:left="3200" w:hanging="400"/>
      </w:pPr>
      <w:rPr>
        <w:rFonts w:cs="Times New Roman"/>
      </w:rPr>
    </w:lvl>
    <w:lvl w:ilvl="6" w:tplc="0409000F" w:tentative="1">
      <w:start w:val="1"/>
      <w:numFmt w:val="decimal"/>
      <w:lvlText w:val="%7."/>
      <w:lvlJc w:val="left"/>
      <w:pPr>
        <w:ind w:left="3600" w:hanging="400"/>
      </w:pPr>
      <w:rPr>
        <w:rFonts w:cs="Times New Roman"/>
      </w:rPr>
    </w:lvl>
    <w:lvl w:ilvl="7" w:tplc="04090019" w:tentative="1">
      <w:start w:val="1"/>
      <w:numFmt w:val="upperLetter"/>
      <w:lvlText w:val="%8."/>
      <w:lvlJc w:val="left"/>
      <w:pPr>
        <w:ind w:left="4000" w:hanging="400"/>
      </w:pPr>
      <w:rPr>
        <w:rFonts w:cs="Times New Roman"/>
      </w:rPr>
    </w:lvl>
    <w:lvl w:ilvl="8" w:tplc="0409001B" w:tentative="1">
      <w:start w:val="1"/>
      <w:numFmt w:val="lowerRoman"/>
      <w:lvlText w:val="%9."/>
      <w:lvlJc w:val="right"/>
      <w:pPr>
        <w:ind w:left="4400" w:hanging="400"/>
      </w:pPr>
      <w:rPr>
        <w:rFonts w:cs="Times New Roman"/>
      </w:rPr>
    </w:lvl>
  </w:abstractNum>
  <w:abstractNum w:abstractNumId="36">
    <w:nsid w:val="70803256"/>
    <w:multiLevelType w:val="hybridMultilevel"/>
    <w:tmpl w:val="5462BB8C"/>
    <w:lvl w:ilvl="0" w:tplc="E42E5806">
      <w:start w:val="1"/>
      <w:numFmt w:val="bullet"/>
      <w:lvlText w:val=""/>
      <w:lvlJc w:val="left"/>
      <w:pPr>
        <w:ind w:left="585" w:hanging="360"/>
      </w:pPr>
      <w:rPr>
        <w:rFonts w:ascii="Wingdings" w:eastAsia="Batang" w:hAnsi="Wingdings" w:hint="default"/>
      </w:rPr>
    </w:lvl>
    <w:lvl w:ilvl="1" w:tplc="04090003" w:tentative="1">
      <w:start w:val="1"/>
      <w:numFmt w:val="bullet"/>
      <w:lvlText w:val=""/>
      <w:lvlJc w:val="left"/>
      <w:pPr>
        <w:ind w:left="1025" w:hanging="400"/>
      </w:pPr>
      <w:rPr>
        <w:rFonts w:ascii="Wingdings" w:hAnsi="Wingdings" w:hint="default"/>
      </w:rPr>
    </w:lvl>
    <w:lvl w:ilvl="2" w:tplc="04090005" w:tentative="1">
      <w:start w:val="1"/>
      <w:numFmt w:val="bullet"/>
      <w:lvlText w:val=""/>
      <w:lvlJc w:val="left"/>
      <w:pPr>
        <w:ind w:left="1425" w:hanging="400"/>
      </w:pPr>
      <w:rPr>
        <w:rFonts w:ascii="Wingdings" w:hAnsi="Wingdings" w:hint="default"/>
      </w:rPr>
    </w:lvl>
    <w:lvl w:ilvl="3" w:tplc="04090001" w:tentative="1">
      <w:start w:val="1"/>
      <w:numFmt w:val="bullet"/>
      <w:lvlText w:val=""/>
      <w:lvlJc w:val="left"/>
      <w:pPr>
        <w:ind w:left="1825" w:hanging="400"/>
      </w:pPr>
      <w:rPr>
        <w:rFonts w:ascii="Wingdings" w:hAnsi="Wingdings" w:hint="default"/>
      </w:rPr>
    </w:lvl>
    <w:lvl w:ilvl="4" w:tplc="04090003" w:tentative="1">
      <w:start w:val="1"/>
      <w:numFmt w:val="bullet"/>
      <w:lvlText w:val=""/>
      <w:lvlJc w:val="left"/>
      <w:pPr>
        <w:ind w:left="2225" w:hanging="400"/>
      </w:pPr>
      <w:rPr>
        <w:rFonts w:ascii="Wingdings" w:hAnsi="Wingdings" w:hint="default"/>
      </w:rPr>
    </w:lvl>
    <w:lvl w:ilvl="5" w:tplc="04090005" w:tentative="1">
      <w:start w:val="1"/>
      <w:numFmt w:val="bullet"/>
      <w:lvlText w:val=""/>
      <w:lvlJc w:val="left"/>
      <w:pPr>
        <w:ind w:left="2625" w:hanging="400"/>
      </w:pPr>
      <w:rPr>
        <w:rFonts w:ascii="Wingdings" w:hAnsi="Wingdings" w:hint="default"/>
      </w:rPr>
    </w:lvl>
    <w:lvl w:ilvl="6" w:tplc="04090001" w:tentative="1">
      <w:start w:val="1"/>
      <w:numFmt w:val="bullet"/>
      <w:lvlText w:val=""/>
      <w:lvlJc w:val="left"/>
      <w:pPr>
        <w:ind w:left="3025" w:hanging="400"/>
      </w:pPr>
      <w:rPr>
        <w:rFonts w:ascii="Wingdings" w:hAnsi="Wingdings" w:hint="default"/>
      </w:rPr>
    </w:lvl>
    <w:lvl w:ilvl="7" w:tplc="04090003" w:tentative="1">
      <w:start w:val="1"/>
      <w:numFmt w:val="bullet"/>
      <w:lvlText w:val=""/>
      <w:lvlJc w:val="left"/>
      <w:pPr>
        <w:ind w:left="3425" w:hanging="400"/>
      </w:pPr>
      <w:rPr>
        <w:rFonts w:ascii="Wingdings" w:hAnsi="Wingdings" w:hint="default"/>
      </w:rPr>
    </w:lvl>
    <w:lvl w:ilvl="8" w:tplc="04090005" w:tentative="1">
      <w:start w:val="1"/>
      <w:numFmt w:val="bullet"/>
      <w:lvlText w:val=""/>
      <w:lvlJc w:val="left"/>
      <w:pPr>
        <w:ind w:left="3825" w:hanging="400"/>
      </w:pPr>
      <w:rPr>
        <w:rFonts w:ascii="Wingdings" w:hAnsi="Wingdings" w:hint="default"/>
      </w:rPr>
    </w:lvl>
  </w:abstractNum>
  <w:abstractNum w:abstractNumId="37">
    <w:nsid w:val="70E3104C"/>
    <w:multiLevelType w:val="hybridMultilevel"/>
    <w:tmpl w:val="B5DAFA94"/>
    <w:lvl w:ilvl="0" w:tplc="C12EB2A4">
      <w:numFmt w:val="bullet"/>
      <w:lvlText w:val=""/>
      <w:lvlJc w:val="left"/>
      <w:pPr>
        <w:ind w:left="760" w:hanging="360"/>
      </w:pPr>
      <w:rPr>
        <w:rFonts w:ascii="Wingdings" w:eastAsia="Batang"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8"/>
  </w:num>
  <w:num w:numId="2">
    <w:abstractNumId w:val="10"/>
  </w:num>
  <w:num w:numId="3">
    <w:abstractNumId w:val="33"/>
  </w:num>
  <w:num w:numId="4">
    <w:abstractNumId w:val="37"/>
  </w:num>
  <w:num w:numId="5">
    <w:abstractNumId w:val="36"/>
  </w:num>
  <w:num w:numId="6">
    <w:abstractNumId w:val="5"/>
  </w:num>
  <w:num w:numId="7">
    <w:abstractNumId w:val="3"/>
  </w:num>
  <w:num w:numId="8">
    <w:abstractNumId w:val="2"/>
  </w:num>
  <w:num w:numId="9">
    <w:abstractNumId w:val="19"/>
  </w:num>
  <w:num w:numId="10">
    <w:abstractNumId w:val="23"/>
  </w:num>
  <w:num w:numId="11">
    <w:abstractNumId w:val="8"/>
  </w:num>
  <w:num w:numId="12">
    <w:abstractNumId w:val="26"/>
  </w:num>
  <w:num w:numId="13">
    <w:abstractNumId w:val="18"/>
  </w:num>
  <w:num w:numId="14">
    <w:abstractNumId w:val="25"/>
  </w:num>
  <w:num w:numId="15">
    <w:abstractNumId w:val="0"/>
  </w:num>
  <w:num w:numId="16">
    <w:abstractNumId w:val="30"/>
  </w:num>
  <w:num w:numId="17">
    <w:abstractNumId w:val="1"/>
  </w:num>
  <w:num w:numId="18">
    <w:abstractNumId w:val="35"/>
  </w:num>
  <w:num w:numId="19">
    <w:abstractNumId w:val="22"/>
  </w:num>
  <w:num w:numId="20">
    <w:abstractNumId w:val="21"/>
  </w:num>
  <w:num w:numId="21">
    <w:abstractNumId w:val="9"/>
  </w:num>
  <w:num w:numId="22">
    <w:abstractNumId w:val="16"/>
  </w:num>
  <w:num w:numId="23">
    <w:abstractNumId w:val="27"/>
  </w:num>
  <w:num w:numId="24">
    <w:abstractNumId w:val="17"/>
  </w:num>
  <w:num w:numId="25">
    <w:abstractNumId w:val="24"/>
  </w:num>
  <w:num w:numId="26">
    <w:abstractNumId w:val="15"/>
  </w:num>
  <w:num w:numId="27">
    <w:abstractNumId w:val="11"/>
  </w:num>
  <w:num w:numId="28">
    <w:abstractNumId w:val="34"/>
  </w:num>
  <w:num w:numId="29">
    <w:abstractNumId w:val="31"/>
  </w:num>
  <w:num w:numId="30">
    <w:abstractNumId w:val="12"/>
  </w:num>
  <w:num w:numId="31">
    <w:abstractNumId w:val="4"/>
  </w:num>
  <w:num w:numId="32">
    <w:abstractNumId w:val="6"/>
  </w:num>
  <w:num w:numId="33">
    <w:abstractNumId w:val="29"/>
  </w:num>
  <w:num w:numId="34">
    <w:abstractNumId w:val="20"/>
  </w:num>
  <w:num w:numId="35">
    <w:abstractNumId w:val="7"/>
  </w:num>
  <w:num w:numId="36">
    <w:abstractNumId w:val="14"/>
  </w:num>
  <w:num w:numId="37">
    <w:abstractNumId w:val="1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113A"/>
    <w:rsid w:val="00021426"/>
    <w:rsid w:val="000219A5"/>
    <w:rsid w:val="00033804"/>
    <w:rsid w:val="00056634"/>
    <w:rsid w:val="000630AE"/>
    <w:rsid w:val="00063D9E"/>
    <w:rsid w:val="0007150E"/>
    <w:rsid w:val="000757BE"/>
    <w:rsid w:val="000B48AA"/>
    <w:rsid w:val="000B4C34"/>
    <w:rsid w:val="000C5A4A"/>
    <w:rsid w:val="000C5BA0"/>
    <w:rsid w:val="00101514"/>
    <w:rsid w:val="001027BF"/>
    <w:rsid w:val="001123C9"/>
    <w:rsid w:val="00141CFD"/>
    <w:rsid w:val="00170C88"/>
    <w:rsid w:val="001A3FD9"/>
    <w:rsid w:val="001A4855"/>
    <w:rsid w:val="001A79B8"/>
    <w:rsid w:val="001A7A03"/>
    <w:rsid w:val="001D37E2"/>
    <w:rsid w:val="001D4591"/>
    <w:rsid w:val="001F65AC"/>
    <w:rsid w:val="002037A4"/>
    <w:rsid w:val="00221FBC"/>
    <w:rsid w:val="00266045"/>
    <w:rsid w:val="0026729C"/>
    <w:rsid w:val="002865A3"/>
    <w:rsid w:val="002B137B"/>
    <w:rsid w:val="002C0E5F"/>
    <w:rsid w:val="002D4435"/>
    <w:rsid w:val="00315FA8"/>
    <w:rsid w:val="0033364C"/>
    <w:rsid w:val="003700A3"/>
    <w:rsid w:val="00376FE4"/>
    <w:rsid w:val="0043022B"/>
    <w:rsid w:val="00437F8E"/>
    <w:rsid w:val="00453A79"/>
    <w:rsid w:val="00462199"/>
    <w:rsid w:val="00480E63"/>
    <w:rsid w:val="004A5F05"/>
    <w:rsid w:val="004A7E5A"/>
    <w:rsid w:val="004B7E37"/>
    <w:rsid w:val="004C5E69"/>
    <w:rsid w:val="004F0ED5"/>
    <w:rsid w:val="004F3559"/>
    <w:rsid w:val="00545432"/>
    <w:rsid w:val="005544C2"/>
    <w:rsid w:val="00562B9B"/>
    <w:rsid w:val="005708AD"/>
    <w:rsid w:val="00581875"/>
    <w:rsid w:val="005847BF"/>
    <w:rsid w:val="005A168B"/>
    <w:rsid w:val="005C1902"/>
    <w:rsid w:val="005C5BE3"/>
    <w:rsid w:val="005F1B9B"/>
    <w:rsid w:val="00603C17"/>
    <w:rsid w:val="0063416A"/>
    <w:rsid w:val="00664183"/>
    <w:rsid w:val="0066642B"/>
    <w:rsid w:val="006701EB"/>
    <w:rsid w:val="00680A57"/>
    <w:rsid w:val="00695EFC"/>
    <w:rsid w:val="006F2D39"/>
    <w:rsid w:val="00714E44"/>
    <w:rsid w:val="007255C3"/>
    <w:rsid w:val="00727937"/>
    <w:rsid w:val="00752221"/>
    <w:rsid w:val="007738C4"/>
    <w:rsid w:val="0077673F"/>
    <w:rsid w:val="00791C24"/>
    <w:rsid w:val="007B33BA"/>
    <w:rsid w:val="007B39CD"/>
    <w:rsid w:val="007D0AF1"/>
    <w:rsid w:val="007D1299"/>
    <w:rsid w:val="007D4846"/>
    <w:rsid w:val="008150D2"/>
    <w:rsid w:val="0081660F"/>
    <w:rsid w:val="00816B3C"/>
    <w:rsid w:val="0082117B"/>
    <w:rsid w:val="008310C8"/>
    <w:rsid w:val="00833417"/>
    <w:rsid w:val="00840F89"/>
    <w:rsid w:val="00851DC2"/>
    <w:rsid w:val="00870C09"/>
    <w:rsid w:val="008869D8"/>
    <w:rsid w:val="008927B6"/>
    <w:rsid w:val="00904D1C"/>
    <w:rsid w:val="0096012D"/>
    <w:rsid w:val="0096113A"/>
    <w:rsid w:val="00965F3A"/>
    <w:rsid w:val="009710FA"/>
    <w:rsid w:val="00974B28"/>
    <w:rsid w:val="0097518B"/>
    <w:rsid w:val="009845EE"/>
    <w:rsid w:val="0098542D"/>
    <w:rsid w:val="009C22BD"/>
    <w:rsid w:val="009C6632"/>
    <w:rsid w:val="009E41D1"/>
    <w:rsid w:val="009F4B21"/>
    <w:rsid w:val="00A073C3"/>
    <w:rsid w:val="00A612EC"/>
    <w:rsid w:val="00A70D1C"/>
    <w:rsid w:val="00AC2C35"/>
    <w:rsid w:val="00AC313B"/>
    <w:rsid w:val="00AE13CE"/>
    <w:rsid w:val="00B13D63"/>
    <w:rsid w:val="00B62620"/>
    <w:rsid w:val="00B77466"/>
    <w:rsid w:val="00B95D69"/>
    <w:rsid w:val="00BA60E6"/>
    <w:rsid w:val="00BA6B00"/>
    <w:rsid w:val="00BC0305"/>
    <w:rsid w:val="00BC55EF"/>
    <w:rsid w:val="00C06F54"/>
    <w:rsid w:val="00C26729"/>
    <w:rsid w:val="00C26B17"/>
    <w:rsid w:val="00C34C97"/>
    <w:rsid w:val="00C53D4C"/>
    <w:rsid w:val="00C62E35"/>
    <w:rsid w:val="00C64AC7"/>
    <w:rsid w:val="00CA5868"/>
    <w:rsid w:val="00CF2116"/>
    <w:rsid w:val="00CF3B48"/>
    <w:rsid w:val="00D0586C"/>
    <w:rsid w:val="00D10A9F"/>
    <w:rsid w:val="00D26319"/>
    <w:rsid w:val="00D41207"/>
    <w:rsid w:val="00D42EE6"/>
    <w:rsid w:val="00D47F3B"/>
    <w:rsid w:val="00D571C0"/>
    <w:rsid w:val="00D64F0F"/>
    <w:rsid w:val="00D76C42"/>
    <w:rsid w:val="00D85E3B"/>
    <w:rsid w:val="00DF2575"/>
    <w:rsid w:val="00E0556C"/>
    <w:rsid w:val="00E16F43"/>
    <w:rsid w:val="00E62A0A"/>
    <w:rsid w:val="00E86521"/>
    <w:rsid w:val="00EB26A5"/>
    <w:rsid w:val="00ED7E8B"/>
    <w:rsid w:val="00F0404E"/>
    <w:rsid w:val="00F261D0"/>
    <w:rsid w:val="00F54F79"/>
    <w:rsid w:val="00F679A2"/>
    <w:rsid w:val="00F72D60"/>
    <w:rsid w:val="00F7595C"/>
    <w:rsid w:val="00F9334E"/>
    <w:rsid w:val="00F96C79"/>
    <w:rsid w:val="00FA3259"/>
    <w:rsid w:val="00FC2AEF"/>
    <w:rsid w:val="00FC427C"/>
    <w:rsid w:val="00FC4498"/>
    <w:rsid w:val="00FD4700"/>
    <w:rsid w:val="00FF2906"/>
    <w:rsid w:val="00FF4742"/>
    <w:rsid w:val="00FF660F"/>
    <w:rsid w:val="00FF6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13A"/>
    <w:pPr>
      <w:widowControl w:val="0"/>
      <w:wordWrap w:val="0"/>
      <w:autoSpaceDE w:val="0"/>
      <w:autoSpaceDN w:val="0"/>
      <w:jc w:val="both"/>
    </w:pPr>
    <w:rPr>
      <w:rFonts w:ascii="Batang" w:eastAsia="Batang" w:hAnsi="Times New Roman"/>
      <w:sz w:val="24"/>
      <w:szCs w:val="24"/>
      <w:lang w:eastAsia="ko-KR"/>
    </w:rPr>
  </w:style>
  <w:style w:type="paragraph" w:styleId="1">
    <w:name w:val="heading 1"/>
    <w:basedOn w:val="a"/>
    <w:link w:val="1Char"/>
    <w:uiPriority w:val="99"/>
    <w:qFormat/>
    <w:rsid w:val="00791C24"/>
    <w:pPr>
      <w:widowControl/>
      <w:wordWrap/>
      <w:autoSpaceDE/>
      <w:autoSpaceDN/>
      <w:spacing w:before="100" w:beforeAutospacing="1" w:after="100" w:afterAutospacing="1"/>
      <w:jc w:val="left"/>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91C24"/>
    <w:rPr>
      <w:rFonts w:ascii="宋体" w:eastAsia="宋体" w:hAnsi="宋体" w:cs="宋体"/>
      <w:b/>
      <w:bCs/>
      <w:kern w:val="36"/>
      <w:sz w:val="48"/>
      <w:szCs w:val="48"/>
      <w:lang w:eastAsia="zh-CN"/>
    </w:rPr>
  </w:style>
  <w:style w:type="paragraph" w:customStyle="1" w:styleId="10">
    <w:name w:val="스타일1"/>
    <w:basedOn w:val="a"/>
    <w:uiPriority w:val="99"/>
    <w:rsid w:val="0096113A"/>
    <w:rPr>
      <w:rFonts w:ascii="Arial" w:hAnsi="Arial" w:cs="Arial"/>
    </w:rPr>
  </w:style>
  <w:style w:type="paragraph" w:styleId="a3">
    <w:name w:val="header"/>
    <w:basedOn w:val="a"/>
    <w:link w:val="Char"/>
    <w:uiPriority w:val="99"/>
    <w:rsid w:val="0096113A"/>
    <w:pPr>
      <w:tabs>
        <w:tab w:val="center" w:pos="4513"/>
        <w:tab w:val="right" w:pos="9026"/>
      </w:tabs>
      <w:snapToGrid w:val="0"/>
    </w:pPr>
    <w:rPr>
      <w:kern w:val="0"/>
      <w:lang w:eastAsia="zh-CN"/>
    </w:rPr>
  </w:style>
  <w:style w:type="character" w:customStyle="1" w:styleId="Char">
    <w:name w:val="页眉 Char"/>
    <w:basedOn w:val="a0"/>
    <w:link w:val="a3"/>
    <w:uiPriority w:val="99"/>
    <w:locked/>
    <w:rsid w:val="0096113A"/>
    <w:rPr>
      <w:rFonts w:ascii="Batang" w:eastAsia="Batang" w:hAnsi="Times New Roman"/>
      <w:sz w:val="24"/>
    </w:rPr>
  </w:style>
  <w:style w:type="paragraph" w:styleId="a4">
    <w:name w:val="footer"/>
    <w:basedOn w:val="a"/>
    <w:link w:val="Char0"/>
    <w:uiPriority w:val="99"/>
    <w:rsid w:val="0096113A"/>
    <w:pPr>
      <w:tabs>
        <w:tab w:val="center" w:pos="4513"/>
        <w:tab w:val="right" w:pos="9026"/>
      </w:tabs>
      <w:snapToGrid w:val="0"/>
    </w:pPr>
    <w:rPr>
      <w:kern w:val="0"/>
      <w:lang w:eastAsia="zh-CN"/>
    </w:rPr>
  </w:style>
  <w:style w:type="character" w:customStyle="1" w:styleId="Char0">
    <w:name w:val="页脚 Char"/>
    <w:basedOn w:val="a0"/>
    <w:link w:val="a4"/>
    <w:uiPriority w:val="99"/>
    <w:locked/>
    <w:rsid w:val="0096113A"/>
    <w:rPr>
      <w:rFonts w:ascii="Batang" w:eastAsia="Batang" w:hAnsi="Times New Roman"/>
      <w:sz w:val="24"/>
    </w:rPr>
  </w:style>
  <w:style w:type="character" w:styleId="a5">
    <w:name w:val="Hyperlink"/>
    <w:basedOn w:val="a0"/>
    <w:uiPriority w:val="99"/>
    <w:rsid w:val="0096113A"/>
    <w:rPr>
      <w:rFonts w:cs="Times New Roman"/>
      <w:color w:val="0000FF"/>
      <w:u w:val="single"/>
    </w:rPr>
  </w:style>
  <w:style w:type="character" w:styleId="a6">
    <w:name w:val="page number"/>
    <w:basedOn w:val="a0"/>
    <w:uiPriority w:val="99"/>
    <w:rsid w:val="0096113A"/>
    <w:rPr>
      <w:rFonts w:cs="Times New Roman"/>
    </w:rPr>
  </w:style>
  <w:style w:type="character" w:customStyle="1" w:styleId="de">
    <w:name w:val="de"/>
    <w:basedOn w:val="a0"/>
    <w:uiPriority w:val="99"/>
    <w:rsid w:val="0096113A"/>
    <w:rPr>
      <w:rFonts w:cs="Times New Roman"/>
    </w:rPr>
  </w:style>
  <w:style w:type="paragraph" w:styleId="a7">
    <w:name w:val="List Paragraph"/>
    <w:basedOn w:val="a"/>
    <w:link w:val="Char1"/>
    <w:uiPriority w:val="99"/>
    <w:qFormat/>
    <w:rsid w:val="0096113A"/>
    <w:pPr>
      <w:ind w:leftChars="400" w:left="800"/>
    </w:pPr>
  </w:style>
  <w:style w:type="character" w:customStyle="1" w:styleId="Char1">
    <w:name w:val="列出段落 Char"/>
    <w:basedOn w:val="a0"/>
    <w:link w:val="a7"/>
    <w:uiPriority w:val="99"/>
    <w:locked/>
    <w:rsid w:val="0096113A"/>
    <w:rPr>
      <w:rFonts w:ascii="Batang" w:eastAsia="Batang" w:hAnsi="Times New Roman" w:cs="Times New Roman"/>
      <w:sz w:val="24"/>
      <w:szCs w:val="24"/>
    </w:rPr>
  </w:style>
  <w:style w:type="paragraph" w:styleId="a8">
    <w:name w:val="Date"/>
    <w:basedOn w:val="a"/>
    <w:next w:val="a"/>
    <w:link w:val="Char2"/>
    <w:uiPriority w:val="99"/>
    <w:rsid w:val="0096113A"/>
  </w:style>
  <w:style w:type="character" w:customStyle="1" w:styleId="Char2">
    <w:name w:val="日期 Char"/>
    <w:basedOn w:val="a0"/>
    <w:link w:val="a8"/>
    <w:uiPriority w:val="99"/>
    <w:locked/>
    <w:rsid w:val="0096113A"/>
    <w:rPr>
      <w:rFonts w:ascii="Batang" w:eastAsia="Batang" w:hAnsi="Times New Roman" w:cs="Times New Roman"/>
      <w:sz w:val="24"/>
      <w:szCs w:val="24"/>
    </w:rPr>
  </w:style>
  <w:style w:type="paragraph" w:customStyle="1" w:styleId="a9">
    <w:name w:val="바탕글"/>
    <w:basedOn w:val="a"/>
    <w:uiPriority w:val="99"/>
    <w:rsid w:val="0096113A"/>
    <w:pPr>
      <w:widowControl/>
      <w:wordWrap/>
      <w:autoSpaceDE/>
      <w:autoSpaceDN/>
      <w:snapToGrid w:val="0"/>
      <w:spacing w:line="384" w:lineRule="auto"/>
    </w:pPr>
    <w:rPr>
      <w:rFonts w:ascii="한컴바탕" w:eastAsia="한컴바탕" w:hAnsi="한컴바탕" w:cs="한컴바탕"/>
      <w:color w:val="000000"/>
      <w:kern w:val="0"/>
      <w:szCs w:val="20"/>
    </w:rPr>
  </w:style>
  <w:style w:type="paragraph" w:styleId="aa">
    <w:name w:val="Balloon Text"/>
    <w:basedOn w:val="a"/>
    <w:link w:val="Char3"/>
    <w:uiPriority w:val="99"/>
    <w:rsid w:val="0096113A"/>
    <w:rPr>
      <w:rFonts w:ascii="Malgun Gothic" w:eastAsia="Malgun Gothic" w:hAnsi="Malgun Gothic"/>
      <w:sz w:val="18"/>
      <w:szCs w:val="18"/>
    </w:rPr>
  </w:style>
  <w:style w:type="character" w:customStyle="1" w:styleId="Char3">
    <w:name w:val="批注框文本 Char"/>
    <w:basedOn w:val="a0"/>
    <w:link w:val="aa"/>
    <w:uiPriority w:val="99"/>
    <w:locked/>
    <w:rsid w:val="0096113A"/>
    <w:rPr>
      <w:rFonts w:ascii="Malgun Gothic" w:eastAsia="Malgun Gothic" w:hAnsi="Malgun Gothic" w:cs="Times New Roman"/>
      <w:sz w:val="18"/>
      <w:szCs w:val="18"/>
    </w:rPr>
  </w:style>
  <w:style w:type="table" w:styleId="ab">
    <w:name w:val="Table Grid"/>
    <w:basedOn w:val="a1"/>
    <w:uiPriority w:val="99"/>
    <w:rsid w:val="0096113A"/>
    <w:rPr>
      <w:rFonts w:ascii="Times New Roman" w:eastAsia="Batang" w:hAnsi="Times New Roman"/>
      <w:kern w:val="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Revision"/>
    <w:hidden/>
    <w:uiPriority w:val="99"/>
    <w:semiHidden/>
    <w:rsid w:val="0096113A"/>
    <w:rPr>
      <w:rFonts w:ascii="Batang" w:eastAsia="Batang" w:hAnsi="Times New Roman"/>
      <w:sz w:val="24"/>
      <w:szCs w:val="24"/>
      <w:lang w:eastAsia="ko-KR"/>
    </w:rPr>
  </w:style>
  <w:style w:type="paragraph" w:customStyle="1" w:styleId="EndNoteBibliographyTitle">
    <w:name w:val="EndNote Bibliography Title"/>
    <w:basedOn w:val="a"/>
    <w:link w:val="EndNoteBibliographyTitleChar"/>
    <w:uiPriority w:val="99"/>
    <w:rsid w:val="0096113A"/>
    <w:pPr>
      <w:jc w:val="center"/>
    </w:pPr>
    <w:rPr>
      <w:rFonts w:hAnsi="Batang"/>
      <w:noProof/>
      <w:sz w:val="20"/>
    </w:rPr>
  </w:style>
  <w:style w:type="character" w:customStyle="1" w:styleId="EndNoteBibliographyTitleChar">
    <w:name w:val="EndNote Bibliography Title Char"/>
    <w:basedOn w:val="Char1"/>
    <w:link w:val="EndNoteBibliographyTitle"/>
    <w:uiPriority w:val="99"/>
    <w:locked/>
    <w:rsid w:val="0096113A"/>
    <w:rPr>
      <w:rFonts w:ascii="Batang" w:eastAsia="Batang" w:hAnsi="Batang" w:cs="Times New Roman"/>
      <w:noProof/>
      <w:sz w:val="24"/>
      <w:szCs w:val="24"/>
    </w:rPr>
  </w:style>
  <w:style w:type="paragraph" w:customStyle="1" w:styleId="EndNoteBibliography">
    <w:name w:val="EndNote Bibliography"/>
    <w:basedOn w:val="a"/>
    <w:link w:val="EndNoteBibliographyChar"/>
    <w:uiPriority w:val="99"/>
    <w:rsid w:val="0096113A"/>
    <w:rPr>
      <w:rFonts w:hAnsi="Batang"/>
      <w:noProof/>
      <w:sz w:val="20"/>
    </w:rPr>
  </w:style>
  <w:style w:type="character" w:customStyle="1" w:styleId="EndNoteBibliographyChar">
    <w:name w:val="EndNote Bibliography Char"/>
    <w:basedOn w:val="Char1"/>
    <w:link w:val="EndNoteBibliography"/>
    <w:uiPriority w:val="99"/>
    <w:locked/>
    <w:rsid w:val="0096113A"/>
    <w:rPr>
      <w:rFonts w:ascii="Batang" w:eastAsia="Batang" w:hAnsi="Batang" w:cs="Times New Roman"/>
      <w:noProof/>
      <w:sz w:val="24"/>
      <w:szCs w:val="24"/>
    </w:rPr>
  </w:style>
  <w:style w:type="character" w:styleId="ad">
    <w:name w:val="Placeholder Text"/>
    <w:basedOn w:val="a0"/>
    <w:uiPriority w:val="99"/>
    <w:semiHidden/>
    <w:rsid w:val="0096113A"/>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13A"/>
    <w:pPr>
      <w:widowControl w:val="0"/>
      <w:wordWrap w:val="0"/>
      <w:autoSpaceDE w:val="0"/>
      <w:autoSpaceDN w:val="0"/>
      <w:jc w:val="both"/>
    </w:pPr>
    <w:rPr>
      <w:rFonts w:ascii="Batang" w:eastAsia="Batang" w:hAnsi="Times New Roman"/>
      <w:sz w:val="24"/>
      <w:szCs w:val="24"/>
      <w:lang w:eastAsia="ko-KR"/>
    </w:rPr>
  </w:style>
  <w:style w:type="paragraph" w:styleId="1">
    <w:name w:val="heading 1"/>
    <w:basedOn w:val="a"/>
    <w:link w:val="1Char"/>
    <w:uiPriority w:val="99"/>
    <w:qFormat/>
    <w:rsid w:val="00791C24"/>
    <w:pPr>
      <w:widowControl/>
      <w:wordWrap/>
      <w:autoSpaceDE/>
      <w:autoSpaceDN/>
      <w:spacing w:before="100" w:beforeAutospacing="1" w:after="100" w:afterAutospacing="1"/>
      <w:jc w:val="left"/>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91C24"/>
    <w:rPr>
      <w:rFonts w:ascii="宋体" w:eastAsia="宋体" w:hAnsi="宋体" w:cs="宋体"/>
      <w:b/>
      <w:bCs/>
      <w:kern w:val="36"/>
      <w:sz w:val="48"/>
      <w:szCs w:val="48"/>
      <w:lang w:eastAsia="zh-CN"/>
    </w:rPr>
  </w:style>
  <w:style w:type="paragraph" w:customStyle="1" w:styleId="10">
    <w:name w:val="스타일1"/>
    <w:basedOn w:val="a"/>
    <w:uiPriority w:val="99"/>
    <w:rsid w:val="0096113A"/>
    <w:rPr>
      <w:rFonts w:ascii="Arial" w:hAnsi="Arial" w:cs="Arial"/>
    </w:rPr>
  </w:style>
  <w:style w:type="paragraph" w:styleId="a3">
    <w:name w:val="header"/>
    <w:basedOn w:val="a"/>
    <w:link w:val="Char"/>
    <w:uiPriority w:val="99"/>
    <w:rsid w:val="0096113A"/>
    <w:pPr>
      <w:tabs>
        <w:tab w:val="center" w:pos="4513"/>
        <w:tab w:val="right" w:pos="9026"/>
      </w:tabs>
      <w:snapToGrid w:val="0"/>
    </w:pPr>
    <w:rPr>
      <w:kern w:val="0"/>
      <w:lang w:eastAsia="zh-CN"/>
    </w:rPr>
  </w:style>
  <w:style w:type="character" w:customStyle="1" w:styleId="Char">
    <w:name w:val="页眉 Char"/>
    <w:basedOn w:val="a0"/>
    <w:link w:val="a3"/>
    <w:uiPriority w:val="99"/>
    <w:locked/>
    <w:rsid w:val="0096113A"/>
    <w:rPr>
      <w:rFonts w:ascii="Batang" w:eastAsia="Batang" w:hAnsi="Times New Roman"/>
      <w:sz w:val="24"/>
    </w:rPr>
  </w:style>
  <w:style w:type="paragraph" w:styleId="a4">
    <w:name w:val="footer"/>
    <w:basedOn w:val="a"/>
    <w:link w:val="Char0"/>
    <w:uiPriority w:val="99"/>
    <w:rsid w:val="0096113A"/>
    <w:pPr>
      <w:tabs>
        <w:tab w:val="center" w:pos="4513"/>
        <w:tab w:val="right" w:pos="9026"/>
      </w:tabs>
      <w:snapToGrid w:val="0"/>
    </w:pPr>
    <w:rPr>
      <w:kern w:val="0"/>
      <w:lang w:eastAsia="zh-CN"/>
    </w:rPr>
  </w:style>
  <w:style w:type="character" w:customStyle="1" w:styleId="Char0">
    <w:name w:val="页脚 Char"/>
    <w:basedOn w:val="a0"/>
    <w:link w:val="a4"/>
    <w:uiPriority w:val="99"/>
    <w:locked/>
    <w:rsid w:val="0096113A"/>
    <w:rPr>
      <w:rFonts w:ascii="Batang" w:eastAsia="Batang" w:hAnsi="Times New Roman"/>
      <w:sz w:val="24"/>
    </w:rPr>
  </w:style>
  <w:style w:type="character" w:styleId="a5">
    <w:name w:val="Hyperlink"/>
    <w:basedOn w:val="a0"/>
    <w:uiPriority w:val="99"/>
    <w:rsid w:val="0096113A"/>
    <w:rPr>
      <w:rFonts w:cs="Times New Roman"/>
      <w:color w:val="0000FF"/>
      <w:u w:val="single"/>
    </w:rPr>
  </w:style>
  <w:style w:type="character" w:styleId="a6">
    <w:name w:val="page number"/>
    <w:basedOn w:val="a0"/>
    <w:uiPriority w:val="99"/>
    <w:rsid w:val="0096113A"/>
    <w:rPr>
      <w:rFonts w:cs="Times New Roman"/>
    </w:rPr>
  </w:style>
  <w:style w:type="character" w:customStyle="1" w:styleId="de">
    <w:name w:val="de"/>
    <w:basedOn w:val="a0"/>
    <w:uiPriority w:val="99"/>
    <w:rsid w:val="0096113A"/>
    <w:rPr>
      <w:rFonts w:cs="Times New Roman"/>
    </w:rPr>
  </w:style>
  <w:style w:type="paragraph" w:styleId="a7">
    <w:name w:val="List Paragraph"/>
    <w:basedOn w:val="a"/>
    <w:link w:val="Char1"/>
    <w:uiPriority w:val="99"/>
    <w:qFormat/>
    <w:rsid w:val="0096113A"/>
    <w:pPr>
      <w:ind w:leftChars="400" w:left="800"/>
    </w:pPr>
  </w:style>
  <w:style w:type="character" w:customStyle="1" w:styleId="Char1">
    <w:name w:val="列出段落 Char"/>
    <w:basedOn w:val="a0"/>
    <w:link w:val="a7"/>
    <w:uiPriority w:val="99"/>
    <w:locked/>
    <w:rsid w:val="0096113A"/>
    <w:rPr>
      <w:rFonts w:ascii="Batang" w:eastAsia="Batang" w:hAnsi="Times New Roman" w:cs="Times New Roman"/>
      <w:sz w:val="24"/>
      <w:szCs w:val="24"/>
    </w:rPr>
  </w:style>
  <w:style w:type="paragraph" w:styleId="a8">
    <w:name w:val="Date"/>
    <w:basedOn w:val="a"/>
    <w:next w:val="a"/>
    <w:link w:val="Char2"/>
    <w:uiPriority w:val="99"/>
    <w:rsid w:val="0096113A"/>
  </w:style>
  <w:style w:type="character" w:customStyle="1" w:styleId="Char2">
    <w:name w:val="日期 Char"/>
    <w:basedOn w:val="a0"/>
    <w:link w:val="a8"/>
    <w:uiPriority w:val="99"/>
    <w:locked/>
    <w:rsid w:val="0096113A"/>
    <w:rPr>
      <w:rFonts w:ascii="Batang" w:eastAsia="Batang" w:hAnsi="Times New Roman" w:cs="Times New Roman"/>
      <w:sz w:val="24"/>
      <w:szCs w:val="24"/>
    </w:rPr>
  </w:style>
  <w:style w:type="paragraph" w:customStyle="1" w:styleId="a9">
    <w:name w:val="바탕글"/>
    <w:basedOn w:val="a"/>
    <w:uiPriority w:val="99"/>
    <w:rsid w:val="0096113A"/>
    <w:pPr>
      <w:widowControl/>
      <w:wordWrap/>
      <w:autoSpaceDE/>
      <w:autoSpaceDN/>
      <w:snapToGrid w:val="0"/>
      <w:spacing w:line="384" w:lineRule="auto"/>
    </w:pPr>
    <w:rPr>
      <w:rFonts w:ascii="한컴바탕" w:eastAsia="한컴바탕" w:hAnsi="한컴바탕" w:cs="한컴바탕"/>
      <w:color w:val="000000"/>
      <w:kern w:val="0"/>
      <w:szCs w:val="20"/>
    </w:rPr>
  </w:style>
  <w:style w:type="paragraph" w:styleId="aa">
    <w:name w:val="Balloon Text"/>
    <w:basedOn w:val="a"/>
    <w:link w:val="Char3"/>
    <w:uiPriority w:val="99"/>
    <w:rsid w:val="0096113A"/>
    <w:rPr>
      <w:rFonts w:ascii="Malgun Gothic" w:eastAsia="Malgun Gothic" w:hAnsi="Malgun Gothic"/>
      <w:sz w:val="18"/>
      <w:szCs w:val="18"/>
    </w:rPr>
  </w:style>
  <w:style w:type="character" w:customStyle="1" w:styleId="Char3">
    <w:name w:val="批注框文本 Char"/>
    <w:basedOn w:val="a0"/>
    <w:link w:val="aa"/>
    <w:uiPriority w:val="99"/>
    <w:locked/>
    <w:rsid w:val="0096113A"/>
    <w:rPr>
      <w:rFonts w:ascii="Malgun Gothic" w:eastAsia="Malgun Gothic" w:hAnsi="Malgun Gothic" w:cs="Times New Roman"/>
      <w:sz w:val="18"/>
      <w:szCs w:val="18"/>
    </w:rPr>
  </w:style>
  <w:style w:type="table" w:styleId="ab">
    <w:name w:val="Table Grid"/>
    <w:basedOn w:val="a1"/>
    <w:uiPriority w:val="99"/>
    <w:rsid w:val="0096113A"/>
    <w:rPr>
      <w:rFonts w:ascii="Times New Roman" w:eastAsia="Batang" w:hAnsi="Times New Roman"/>
      <w:kern w:val="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Revision"/>
    <w:hidden/>
    <w:uiPriority w:val="99"/>
    <w:semiHidden/>
    <w:rsid w:val="0096113A"/>
    <w:rPr>
      <w:rFonts w:ascii="Batang" w:eastAsia="Batang" w:hAnsi="Times New Roman"/>
      <w:sz w:val="24"/>
      <w:szCs w:val="24"/>
      <w:lang w:eastAsia="ko-KR"/>
    </w:rPr>
  </w:style>
  <w:style w:type="paragraph" w:customStyle="1" w:styleId="EndNoteBibliographyTitle">
    <w:name w:val="EndNote Bibliography Title"/>
    <w:basedOn w:val="a"/>
    <w:link w:val="EndNoteBibliographyTitleChar"/>
    <w:uiPriority w:val="99"/>
    <w:rsid w:val="0096113A"/>
    <w:pPr>
      <w:jc w:val="center"/>
    </w:pPr>
    <w:rPr>
      <w:rFonts w:hAnsi="Batang"/>
      <w:noProof/>
      <w:sz w:val="20"/>
    </w:rPr>
  </w:style>
  <w:style w:type="character" w:customStyle="1" w:styleId="EndNoteBibliographyTitleChar">
    <w:name w:val="EndNote Bibliography Title Char"/>
    <w:basedOn w:val="Char1"/>
    <w:link w:val="EndNoteBibliographyTitle"/>
    <w:uiPriority w:val="99"/>
    <w:locked/>
    <w:rsid w:val="0096113A"/>
    <w:rPr>
      <w:rFonts w:ascii="Batang" w:eastAsia="Batang" w:hAnsi="Batang" w:cs="Times New Roman"/>
      <w:noProof/>
      <w:sz w:val="24"/>
      <w:szCs w:val="24"/>
    </w:rPr>
  </w:style>
  <w:style w:type="paragraph" w:customStyle="1" w:styleId="EndNoteBibliography">
    <w:name w:val="EndNote Bibliography"/>
    <w:basedOn w:val="a"/>
    <w:link w:val="EndNoteBibliographyChar"/>
    <w:uiPriority w:val="99"/>
    <w:rsid w:val="0096113A"/>
    <w:rPr>
      <w:rFonts w:hAnsi="Batang"/>
      <w:noProof/>
      <w:sz w:val="20"/>
    </w:rPr>
  </w:style>
  <w:style w:type="character" w:customStyle="1" w:styleId="EndNoteBibliographyChar">
    <w:name w:val="EndNote Bibliography Char"/>
    <w:basedOn w:val="Char1"/>
    <w:link w:val="EndNoteBibliography"/>
    <w:uiPriority w:val="99"/>
    <w:locked/>
    <w:rsid w:val="0096113A"/>
    <w:rPr>
      <w:rFonts w:ascii="Batang" w:eastAsia="Batang" w:hAnsi="Batang" w:cs="Times New Roman"/>
      <w:noProof/>
      <w:sz w:val="24"/>
      <w:szCs w:val="24"/>
    </w:rPr>
  </w:style>
  <w:style w:type="character" w:styleId="ad">
    <w:name w:val="Placeholder Text"/>
    <w:basedOn w:val="a0"/>
    <w:uiPriority w:val="99"/>
    <w:semiHidden/>
    <w:rsid w:val="0096113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8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12341</Words>
  <Characters>70345</Characters>
  <Application>Microsoft Office Word</Application>
  <DocSecurity>0</DocSecurity>
  <Lines>586</Lines>
  <Paragraphs>165</Paragraphs>
  <ScaleCrop>false</ScaleCrop>
  <Company>Microsoft</Company>
  <LinksUpToDate>false</LinksUpToDate>
  <CharactersWithSpaces>82521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jinhkim</dc:creator>
  <cp:lastModifiedBy>微软用户</cp:lastModifiedBy>
  <cp:revision>3</cp:revision>
  <dcterms:created xsi:type="dcterms:W3CDTF">2013-10-17T02:06:00Z</dcterms:created>
  <dcterms:modified xsi:type="dcterms:W3CDTF">2013-10-17T04:49:00Z</dcterms:modified>
</cp:coreProperties>
</file>