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BD41E" w14:textId="77777777" w:rsidR="009F5212" w:rsidRPr="009F5212" w:rsidRDefault="009F5212" w:rsidP="009F5212">
      <w:pPr>
        <w:adjustRightInd w:val="0"/>
        <w:snapToGrid w:val="0"/>
        <w:spacing w:line="360" w:lineRule="auto"/>
        <w:rPr>
          <w:rFonts w:ascii="Book Antiqua" w:hAnsi="Book Antiqua" w:cs="Tahoma"/>
          <w:b/>
          <w:sz w:val="24"/>
          <w:szCs w:val="24"/>
        </w:rPr>
      </w:pPr>
      <w:bookmarkStart w:id="0" w:name="_GoBack"/>
      <w:r w:rsidRPr="009F5212">
        <w:rPr>
          <w:rFonts w:ascii="Book Antiqua" w:hAnsi="Book Antiqua" w:cs="Tahoma"/>
          <w:b/>
          <w:sz w:val="24"/>
          <w:szCs w:val="24"/>
        </w:rPr>
        <w:t xml:space="preserve">Name of Journal: </w:t>
      </w:r>
      <w:r w:rsidRPr="009F5212">
        <w:rPr>
          <w:rFonts w:ascii="Book Antiqua" w:hAnsi="Book Antiqua" w:cs="Tahoma"/>
          <w:i/>
          <w:sz w:val="24"/>
          <w:szCs w:val="24"/>
        </w:rPr>
        <w:t>World Journal of Clinical Cases</w:t>
      </w:r>
    </w:p>
    <w:p w14:paraId="7145746A" w14:textId="027553BB" w:rsidR="009F5212" w:rsidRPr="009F5212" w:rsidRDefault="009F5212" w:rsidP="009F5212">
      <w:pPr>
        <w:adjustRightInd w:val="0"/>
        <w:snapToGrid w:val="0"/>
        <w:spacing w:line="360" w:lineRule="auto"/>
        <w:rPr>
          <w:rFonts w:ascii="Book Antiqua" w:eastAsia="宋体" w:hAnsi="Book Antiqua" w:cs="Tahoma"/>
          <w:b/>
          <w:sz w:val="24"/>
          <w:szCs w:val="24"/>
        </w:rPr>
      </w:pPr>
      <w:r w:rsidRPr="009F5212">
        <w:rPr>
          <w:rFonts w:ascii="Book Antiqua" w:hAnsi="Book Antiqua" w:cs="Tahoma"/>
          <w:b/>
          <w:sz w:val="24"/>
          <w:szCs w:val="24"/>
        </w:rPr>
        <w:t xml:space="preserve">Manuscript NO: </w:t>
      </w:r>
      <w:r w:rsidRPr="009F5212">
        <w:rPr>
          <w:rFonts w:ascii="Book Antiqua" w:eastAsia="宋体" w:hAnsi="Book Antiqua" w:cs="Tahoma"/>
          <w:sz w:val="24"/>
          <w:szCs w:val="24"/>
        </w:rPr>
        <w:t>52899</w:t>
      </w:r>
    </w:p>
    <w:p w14:paraId="108FE78B" w14:textId="77777777" w:rsidR="009F5212" w:rsidRPr="009F5212" w:rsidRDefault="009F5212" w:rsidP="009F5212">
      <w:pPr>
        <w:adjustRightInd w:val="0"/>
        <w:snapToGrid w:val="0"/>
        <w:spacing w:line="360" w:lineRule="auto"/>
        <w:rPr>
          <w:rFonts w:ascii="Book Antiqua" w:hAnsi="Book Antiqua"/>
          <w:bCs/>
          <w:sz w:val="24"/>
          <w:szCs w:val="24"/>
        </w:rPr>
      </w:pPr>
      <w:r w:rsidRPr="009F5212">
        <w:rPr>
          <w:rFonts w:ascii="Book Antiqua" w:hAnsi="Book Antiqua"/>
          <w:b/>
          <w:sz w:val="24"/>
          <w:szCs w:val="24"/>
          <w:shd w:val="clear" w:color="auto" w:fill="FFFFFF"/>
        </w:rPr>
        <w:t>Manuscript Type</w:t>
      </w:r>
      <w:r w:rsidRPr="009F5212">
        <w:rPr>
          <w:rFonts w:ascii="Book Antiqua" w:hAnsi="Book Antiqua"/>
          <w:b/>
          <w:sz w:val="24"/>
          <w:szCs w:val="24"/>
        </w:rPr>
        <w:t xml:space="preserve">: </w:t>
      </w:r>
      <w:r w:rsidRPr="009F5212">
        <w:rPr>
          <w:rFonts w:ascii="Book Antiqua" w:hAnsi="Book Antiqua"/>
          <w:bCs/>
          <w:sz w:val="24"/>
          <w:szCs w:val="24"/>
        </w:rPr>
        <w:t>CASE REPORT</w:t>
      </w:r>
    </w:p>
    <w:p w14:paraId="7BB27BA9" w14:textId="77777777" w:rsidR="009F5212" w:rsidRPr="009F5212" w:rsidRDefault="009F5212" w:rsidP="009F5212">
      <w:pPr>
        <w:adjustRightInd w:val="0"/>
        <w:snapToGrid w:val="0"/>
        <w:spacing w:line="360" w:lineRule="auto"/>
        <w:rPr>
          <w:rFonts w:ascii="Book Antiqua" w:hAnsi="Book Antiqua"/>
          <w:bCs/>
          <w:sz w:val="24"/>
          <w:szCs w:val="24"/>
        </w:rPr>
      </w:pPr>
    </w:p>
    <w:p w14:paraId="130DC807" w14:textId="2447D4E5" w:rsidR="00620F28" w:rsidRPr="009F5212" w:rsidRDefault="00011339" w:rsidP="009F5212">
      <w:pPr>
        <w:spacing w:line="360" w:lineRule="auto"/>
        <w:rPr>
          <w:rFonts w:ascii="Book Antiqua" w:hAnsi="Book Antiqua" w:cs="Times New Roman"/>
          <w:b/>
          <w:bCs/>
          <w:sz w:val="24"/>
          <w:szCs w:val="24"/>
        </w:rPr>
      </w:pPr>
      <w:bookmarkStart w:id="1" w:name="OLE_LINK2"/>
      <w:r w:rsidRPr="009F5212">
        <w:rPr>
          <w:rFonts w:ascii="Book Antiqua" w:hAnsi="Book Antiqua" w:cs="Times New Roman"/>
          <w:b/>
          <w:bCs/>
          <w:sz w:val="24"/>
          <w:szCs w:val="24"/>
        </w:rPr>
        <w:t>A</w:t>
      </w:r>
      <w:r w:rsidR="00A24E8A" w:rsidRPr="009F5212">
        <w:rPr>
          <w:rFonts w:ascii="Book Antiqua" w:hAnsi="Book Antiqua" w:cs="Times New Roman"/>
          <w:b/>
          <w:bCs/>
          <w:sz w:val="24"/>
          <w:szCs w:val="24"/>
        </w:rPr>
        <w:t xml:space="preserve">cute </w:t>
      </w:r>
      <w:bookmarkStart w:id="2" w:name="_Hlk8139261"/>
      <w:r w:rsidR="00A24E8A" w:rsidRPr="009F5212">
        <w:rPr>
          <w:rFonts w:ascii="Book Antiqua" w:hAnsi="Book Antiqua" w:cs="Times New Roman"/>
          <w:b/>
          <w:bCs/>
          <w:sz w:val="24"/>
          <w:szCs w:val="24"/>
        </w:rPr>
        <w:t>thrombocytopenia</w:t>
      </w:r>
      <w:bookmarkEnd w:id="2"/>
      <w:r w:rsidR="00A24E8A" w:rsidRPr="009F5212">
        <w:rPr>
          <w:rFonts w:ascii="Book Antiqua" w:hAnsi="Book Antiqua" w:cs="Times New Roman"/>
          <w:b/>
          <w:bCs/>
          <w:sz w:val="24"/>
          <w:szCs w:val="24"/>
        </w:rPr>
        <w:t xml:space="preserve"> after anticoagulation with rivaroxaban: A case report</w:t>
      </w:r>
    </w:p>
    <w:bookmarkEnd w:id="1"/>
    <w:p w14:paraId="72BF249D" w14:textId="31EF9958" w:rsidR="007D2FA3" w:rsidRPr="009F5212" w:rsidRDefault="007D2FA3" w:rsidP="009F5212">
      <w:pPr>
        <w:spacing w:line="360" w:lineRule="auto"/>
        <w:rPr>
          <w:rFonts w:ascii="Book Antiqua" w:hAnsi="Book Antiqua" w:cs="Times New Roman"/>
          <w:sz w:val="24"/>
          <w:szCs w:val="24"/>
        </w:rPr>
      </w:pPr>
    </w:p>
    <w:p w14:paraId="4FDA8A47" w14:textId="2DFF17C5" w:rsidR="007D2FA3" w:rsidRPr="009F5212" w:rsidRDefault="007D2FA3" w:rsidP="009F5212">
      <w:pPr>
        <w:spacing w:line="360" w:lineRule="auto"/>
        <w:rPr>
          <w:rFonts w:ascii="Book Antiqua" w:hAnsi="Book Antiqua" w:cs="Times New Roman"/>
          <w:sz w:val="24"/>
          <w:szCs w:val="24"/>
        </w:rPr>
      </w:pPr>
      <w:r w:rsidRPr="00C32673">
        <w:rPr>
          <w:rFonts w:ascii="Book Antiqua" w:hAnsi="Book Antiqua" w:cs="Times New Roman"/>
          <w:b/>
          <w:sz w:val="24"/>
          <w:szCs w:val="24"/>
        </w:rPr>
        <w:t xml:space="preserve">He XY </w:t>
      </w:r>
      <w:r w:rsidRPr="00C32673">
        <w:rPr>
          <w:rFonts w:ascii="Book Antiqua" w:hAnsi="Book Antiqua" w:cs="Times New Roman"/>
          <w:b/>
          <w:i/>
          <w:iCs/>
          <w:sz w:val="24"/>
          <w:szCs w:val="24"/>
        </w:rPr>
        <w:t>et al</w:t>
      </w:r>
      <w:r w:rsidRPr="00C32673">
        <w:rPr>
          <w:rFonts w:ascii="Book Antiqua" w:hAnsi="Book Antiqua" w:cs="Times New Roman"/>
          <w:b/>
          <w:sz w:val="24"/>
          <w:szCs w:val="24"/>
        </w:rPr>
        <w:t>.</w:t>
      </w:r>
      <w:r w:rsidRPr="009F5212">
        <w:rPr>
          <w:rFonts w:ascii="Book Antiqua" w:hAnsi="Book Antiqua" w:cs="Times New Roman"/>
          <w:sz w:val="24"/>
          <w:szCs w:val="24"/>
        </w:rPr>
        <w:t xml:space="preserve"> </w:t>
      </w:r>
      <w:bookmarkStart w:id="3" w:name="OLE_LINK3"/>
      <w:r w:rsidRPr="009F5212">
        <w:rPr>
          <w:rFonts w:ascii="Book Antiqua" w:hAnsi="Book Antiqua" w:cs="Times New Roman"/>
          <w:sz w:val="24"/>
          <w:szCs w:val="24"/>
        </w:rPr>
        <w:t>Acute thrombocytopenia after anticoagulation with rivaroxaban</w:t>
      </w:r>
    </w:p>
    <w:bookmarkEnd w:id="3"/>
    <w:p w14:paraId="6FCDBA5B" w14:textId="77777777" w:rsidR="007D2FA3" w:rsidRPr="009F5212" w:rsidRDefault="007D2FA3" w:rsidP="009F5212">
      <w:pPr>
        <w:spacing w:line="360" w:lineRule="auto"/>
        <w:rPr>
          <w:rFonts w:ascii="Book Antiqua" w:hAnsi="Book Antiqua" w:cs="Times New Roman"/>
          <w:sz w:val="24"/>
          <w:szCs w:val="24"/>
        </w:rPr>
      </w:pPr>
    </w:p>
    <w:p w14:paraId="26CB629F" w14:textId="29EC898E" w:rsidR="00AE0744" w:rsidRPr="009F5212" w:rsidRDefault="00A24E8A" w:rsidP="009F5212">
      <w:pPr>
        <w:spacing w:line="360" w:lineRule="auto"/>
        <w:rPr>
          <w:rFonts w:ascii="Book Antiqua" w:hAnsi="Book Antiqua" w:cs="Times New Roman"/>
          <w:sz w:val="24"/>
          <w:szCs w:val="24"/>
        </w:rPr>
      </w:pPr>
      <w:r w:rsidRPr="009F5212">
        <w:rPr>
          <w:rFonts w:ascii="Book Antiqua" w:hAnsi="Book Antiqua" w:cs="Times New Roman"/>
          <w:sz w:val="24"/>
          <w:szCs w:val="24"/>
        </w:rPr>
        <w:t>Xin-Yi He, Ying Bai</w:t>
      </w:r>
    </w:p>
    <w:p w14:paraId="7265E36D" w14:textId="77777777" w:rsidR="007D2FA3" w:rsidRPr="009F5212" w:rsidRDefault="007D2FA3" w:rsidP="009F5212">
      <w:pPr>
        <w:spacing w:line="360" w:lineRule="auto"/>
        <w:rPr>
          <w:rFonts w:ascii="Book Antiqua" w:hAnsi="Book Antiqua" w:cs="Times New Roman"/>
          <w:sz w:val="24"/>
          <w:szCs w:val="24"/>
        </w:rPr>
      </w:pPr>
    </w:p>
    <w:p w14:paraId="4EAFE62E" w14:textId="49D2BA71" w:rsidR="00620F28" w:rsidRPr="009F5212" w:rsidRDefault="00620F28" w:rsidP="009F5212">
      <w:pPr>
        <w:spacing w:line="360" w:lineRule="auto"/>
        <w:rPr>
          <w:rFonts w:ascii="Book Antiqua" w:hAnsi="Book Antiqua" w:cs="Times New Roman"/>
          <w:sz w:val="24"/>
          <w:szCs w:val="24"/>
        </w:rPr>
      </w:pPr>
      <w:bookmarkStart w:id="4" w:name="OLE_LINK4"/>
      <w:r w:rsidRPr="009F5212">
        <w:rPr>
          <w:rFonts w:ascii="Book Antiqua" w:hAnsi="Book Antiqua" w:cs="Times New Roman"/>
          <w:b/>
          <w:sz w:val="24"/>
          <w:szCs w:val="24"/>
        </w:rPr>
        <w:t>Xin-Yi</w:t>
      </w:r>
      <w:bookmarkEnd w:id="4"/>
      <w:r w:rsidRPr="009F5212">
        <w:rPr>
          <w:rFonts w:ascii="Book Antiqua" w:hAnsi="Book Antiqua" w:cs="Times New Roman"/>
          <w:b/>
          <w:sz w:val="24"/>
          <w:szCs w:val="24"/>
        </w:rPr>
        <w:t xml:space="preserve"> He</w:t>
      </w:r>
      <w:r w:rsidRPr="009F5212">
        <w:rPr>
          <w:rFonts w:ascii="Book Antiqua" w:hAnsi="Book Antiqua" w:cs="Times New Roman"/>
          <w:sz w:val="24"/>
          <w:szCs w:val="24"/>
        </w:rPr>
        <w:t>, Department of Clinical Pharmacy, Xi'an Fourth Hospital, Xi'an 710004, Shaanxi Province, China</w:t>
      </w:r>
    </w:p>
    <w:p w14:paraId="344765FB" w14:textId="77777777" w:rsidR="007D2FA3" w:rsidRPr="009F5212" w:rsidRDefault="007D2FA3" w:rsidP="009F5212">
      <w:pPr>
        <w:spacing w:line="360" w:lineRule="auto"/>
        <w:rPr>
          <w:rFonts w:ascii="Book Antiqua" w:hAnsi="Book Antiqua" w:cs="Times New Roman"/>
          <w:sz w:val="24"/>
          <w:szCs w:val="24"/>
        </w:rPr>
      </w:pPr>
    </w:p>
    <w:p w14:paraId="4D1E4D00" w14:textId="32201B5C" w:rsidR="00620F28" w:rsidRPr="009F5212" w:rsidRDefault="00620F28" w:rsidP="009F5212">
      <w:pPr>
        <w:spacing w:line="360" w:lineRule="auto"/>
        <w:rPr>
          <w:rFonts w:ascii="Book Antiqua" w:hAnsi="Book Antiqua" w:cs="Times New Roman"/>
          <w:sz w:val="24"/>
          <w:szCs w:val="24"/>
        </w:rPr>
      </w:pPr>
      <w:bookmarkStart w:id="5" w:name="OLE_LINK5"/>
      <w:r w:rsidRPr="009F5212">
        <w:rPr>
          <w:rFonts w:ascii="Book Antiqua" w:hAnsi="Book Antiqua" w:cs="Times New Roman"/>
          <w:b/>
          <w:sz w:val="24"/>
          <w:szCs w:val="24"/>
        </w:rPr>
        <w:t xml:space="preserve">Ying </w:t>
      </w:r>
      <w:bookmarkEnd w:id="5"/>
      <w:r w:rsidRPr="009F5212">
        <w:rPr>
          <w:rFonts w:ascii="Book Antiqua" w:hAnsi="Book Antiqua" w:cs="Times New Roman"/>
          <w:b/>
          <w:sz w:val="24"/>
          <w:szCs w:val="24"/>
        </w:rPr>
        <w:t>Bai</w:t>
      </w:r>
      <w:r w:rsidRPr="009F5212">
        <w:rPr>
          <w:rFonts w:ascii="Book Antiqua" w:hAnsi="Book Antiqua" w:cs="Times New Roman"/>
          <w:sz w:val="24"/>
          <w:szCs w:val="24"/>
        </w:rPr>
        <w:t>, Department of Clinical Pharmacy,</w:t>
      </w:r>
      <w:r w:rsidRPr="009F5212">
        <w:rPr>
          <w:rFonts w:ascii="Book Antiqua" w:hAnsi="Book Antiqua"/>
          <w:sz w:val="24"/>
          <w:szCs w:val="24"/>
        </w:rPr>
        <w:t xml:space="preserve"> </w:t>
      </w:r>
      <w:r w:rsidRPr="009F5212">
        <w:rPr>
          <w:rFonts w:ascii="Book Antiqua" w:hAnsi="Book Antiqua" w:cs="Times New Roman"/>
          <w:sz w:val="24"/>
          <w:szCs w:val="24"/>
        </w:rPr>
        <w:t>Beijing Tongren Hospital of Capital Medical University, Beijing 100730, China</w:t>
      </w:r>
    </w:p>
    <w:p w14:paraId="14C675B6" w14:textId="77777777" w:rsidR="007D2FA3" w:rsidRPr="009F5212" w:rsidRDefault="007D2FA3" w:rsidP="009F5212">
      <w:pPr>
        <w:spacing w:line="360" w:lineRule="auto"/>
        <w:rPr>
          <w:rFonts w:ascii="Book Antiqua" w:hAnsi="Book Antiqua" w:cs="Times New Roman"/>
          <w:sz w:val="24"/>
          <w:szCs w:val="24"/>
        </w:rPr>
      </w:pPr>
    </w:p>
    <w:p w14:paraId="51BD1463" w14:textId="32CD0547" w:rsidR="00E55211" w:rsidRPr="009F5212" w:rsidRDefault="009F5212" w:rsidP="009F5212">
      <w:pPr>
        <w:spacing w:line="360" w:lineRule="auto"/>
        <w:rPr>
          <w:rFonts w:ascii="Book Antiqua" w:hAnsi="Book Antiqua" w:cs="Times New Roman"/>
          <w:sz w:val="24"/>
          <w:szCs w:val="24"/>
        </w:rPr>
      </w:pPr>
      <w:r w:rsidRPr="009F5212">
        <w:rPr>
          <w:rFonts w:ascii="Book Antiqua" w:hAnsi="Book Antiqua"/>
          <w:b/>
          <w:sz w:val="24"/>
          <w:szCs w:val="24"/>
          <w:lang w:val="en-GB"/>
        </w:rPr>
        <w:t xml:space="preserve">Author contributions: </w:t>
      </w:r>
      <w:r w:rsidR="00E55211" w:rsidRPr="009F5212">
        <w:rPr>
          <w:rFonts w:ascii="Book Antiqua" w:hAnsi="Book Antiqua" w:cs="Times New Roman"/>
          <w:sz w:val="24"/>
          <w:szCs w:val="24"/>
        </w:rPr>
        <w:t>He XY collected the clinical data and drafted the manuscript; Bai Y reviewed this manuscript.</w:t>
      </w:r>
    </w:p>
    <w:p w14:paraId="1E7BA543" w14:textId="77777777" w:rsidR="007D2FA3" w:rsidRPr="009F5212" w:rsidRDefault="007D2FA3" w:rsidP="009F5212">
      <w:pPr>
        <w:spacing w:line="360" w:lineRule="auto"/>
        <w:rPr>
          <w:rFonts w:ascii="Book Antiqua" w:hAnsi="Book Antiqua" w:cs="Times New Roman"/>
          <w:b/>
          <w:sz w:val="24"/>
          <w:szCs w:val="24"/>
        </w:rPr>
      </w:pPr>
    </w:p>
    <w:p w14:paraId="5B71264D" w14:textId="57041F7D" w:rsidR="00620F28" w:rsidRPr="009F5212" w:rsidRDefault="009F5212" w:rsidP="009F5212">
      <w:pPr>
        <w:spacing w:line="360" w:lineRule="auto"/>
        <w:rPr>
          <w:rFonts w:ascii="Book Antiqua" w:hAnsi="Book Antiqua" w:cs="Times New Roman"/>
          <w:sz w:val="24"/>
          <w:szCs w:val="24"/>
        </w:rPr>
      </w:pPr>
      <w:r w:rsidRPr="009F5212">
        <w:rPr>
          <w:rFonts w:ascii="Book Antiqua" w:hAnsi="Book Antiqua" w:cstheme="minorHAnsi"/>
          <w:b/>
          <w:sz w:val="24"/>
          <w:szCs w:val="24"/>
          <w:lang w:val="hu-HU"/>
        </w:rPr>
        <w:t xml:space="preserve">Corresponding author: </w:t>
      </w:r>
      <w:r w:rsidR="00620F28" w:rsidRPr="009F5212">
        <w:rPr>
          <w:rFonts w:ascii="Book Antiqua" w:hAnsi="Book Antiqua" w:cs="Times New Roman"/>
          <w:b/>
          <w:bCs/>
          <w:sz w:val="24"/>
          <w:szCs w:val="24"/>
        </w:rPr>
        <w:t xml:space="preserve">Ying Bai, MD, Pharmacist, </w:t>
      </w:r>
      <w:r w:rsidR="00620F28" w:rsidRPr="009F5212">
        <w:rPr>
          <w:rFonts w:ascii="Book Antiqua" w:hAnsi="Book Antiqua" w:cs="Times New Roman"/>
          <w:sz w:val="24"/>
          <w:szCs w:val="24"/>
        </w:rPr>
        <w:t xml:space="preserve">Department of Clinical Pharmacy, Beijing Tongren Hospital of Capital Medical University, No. 1, Dongjiaomin Street, Dongcheng District, Beijing 100730, China. </w:t>
      </w:r>
      <w:r w:rsidR="00521E23" w:rsidRPr="009F5212">
        <w:rPr>
          <w:rFonts w:ascii="Book Antiqua" w:hAnsi="Book Antiqua" w:cs="Times New Roman"/>
          <w:sz w:val="24"/>
          <w:szCs w:val="24"/>
        </w:rPr>
        <w:t>felisha_bai@hotmail.com</w:t>
      </w:r>
    </w:p>
    <w:p w14:paraId="2FDDDD73" w14:textId="77777777" w:rsidR="00F91F2B" w:rsidRPr="009F5212" w:rsidRDefault="00F91F2B" w:rsidP="009F5212">
      <w:pPr>
        <w:spacing w:line="360" w:lineRule="auto"/>
        <w:rPr>
          <w:rFonts w:ascii="Book Antiqua" w:hAnsi="Book Antiqua" w:cs="Times New Roman"/>
          <w:b/>
          <w:sz w:val="24"/>
          <w:szCs w:val="24"/>
        </w:rPr>
      </w:pPr>
    </w:p>
    <w:p w14:paraId="2E635BF1" w14:textId="1FF6B032" w:rsidR="009F5212" w:rsidRPr="009F5212" w:rsidRDefault="009F5212" w:rsidP="009F5212">
      <w:pPr>
        <w:adjustRightInd w:val="0"/>
        <w:snapToGrid w:val="0"/>
        <w:spacing w:line="360" w:lineRule="auto"/>
        <w:rPr>
          <w:rFonts w:ascii="Book Antiqua" w:eastAsia="宋体" w:hAnsi="Book Antiqua" w:cs="Tahoma"/>
          <w:bCs/>
          <w:sz w:val="24"/>
          <w:szCs w:val="24"/>
        </w:rPr>
      </w:pPr>
      <w:r w:rsidRPr="009F5212">
        <w:rPr>
          <w:rFonts w:ascii="Book Antiqua" w:hAnsi="Book Antiqua"/>
          <w:b/>
          <w:sz w:val="24"/>
          <w:szCs w:val="24"/>
        </w:rPr>
        <w:t xml:space="preserve">Received: </w:t>
      </w:r>
      <w:r w:rsidRPr="009F5212">
        <w:rPr>
          <w:rFonts w:ascii="Book Antiqua" w:hAnsi="Book Antiqua"/>
          <w:bCs/>
          <w:sz w:val="24"/>
          <w:szCs w:val="24"/>
        </w:rPr>
        <w:t>November 24, 2019</w:t>
      </w:r>
    </w:p>
    <w:p w14:paraId="34CB01AC" w14:textId="22A4FC5B" w:rsidR="009F5212" w:rsidRPr="009F5212" w:rsidRDefault="009F5212" w:rsidP="009F5212">
      <w:pPr>
        <w:adjustRightInd w:val="0"/>
        <w:snapToGrid w:val="0"/>
        <w:spacing w:line="360" w:lineRule="auto"/>
        <w:rPr>
          <w:rFonts w:ascii="Book Antiqua" w:hAnsi="Book Antiqua"/>
          <w:bCs/>
          <w:sz w:val="24"/>
          <w:szCs w:val="24"/>
        </w:rPr>
      </w:pPr>
      <w:r w:rsidRPr="009F5212">
        <w:rPr>
          <w:rFonts w:ascii="Book Antiqua" w:hAnsi="Book Antiqua"/>
          <w:b/>
          <w:sz w:val="24"/>
          <w:szCs w:val="24"/>
        </w:rPr>
        <w:t xml:space="preserve">Revised: </w:t>
      </w:r>
      <w:r w:rsidRPr="009F5212">
        <w:rPr>
          <w:rFonts w:ascii="Book Antiqua" w:hAnsi="Book Antiqua"/>
          <w:bCs/>
          <w:sz w:val="24"/>
          <w:szCs w:val="24"/>
        </w:rPr>
        <w:t>January 1, 2020</w:t>
      </w:r>
    </w:p>
    <w:p w14:paraId="6B0BE425" w14:textId="0FE92F14" w:rsidR="009F5212" w:rsidRPr="009F5212" w:rsidRDefault="009F5212" w:rsidP="009F5212">
      <w:pPr>
        <w:adjustRightInd w:val="0"/>
        <w:snapToGrid w:val="0"/>
        <w:spacing w:line="360" w:lineRule="auto"/>
        <w:rPr>
          <w:rFonts w:ascii="Book Antiqua" w:hAnsi="Book Antiqua"/>
          <w:b/>
          <w:sz w:val="24"/>
          <w:szCs w:val="24"/>
        </w:rPr>
      </w:pPr>
      <w:r w:rsidRPr="009F5212">
        <w:rPr>
          <w:rFonts w:ascii="Book Antiqua" w:hAnsi="Book Antiqua"/>
          <w:b/>
          <w:sz w:val="24"/>
          <w:szCs w:val="24"/>
        </w:rPr>
        <w:t>Accepted:</w:t>
      </w:r>
      <w:r w:rsidR="00EB79AB" w:rsidRPr="00EB79AB">
        <w:t xml:space="preserve"> </w:t>
      </w:r>
      <w:r w:rsidR="00EB79AB" w:rsidRPr="00EB79AB">
        <w:rPr>
          <w:rFonts w:ascii="Book Antiqua" w:hAnsi="Book Antiqua"/>
          <w:sz w:val="24"/>
          <w:szCs w:val="24"/>
        </w:rPr>
        <w:t>January 8, 2020</w:t>
      </w:r>
      <w:r w:rsidRPr="00EB79AB">
        <w:rPr>
          <w:rFonts w:ascii="Book Antiqua" w:hAnsi="Book Antiqua"/>
          <w:sz w:val="24"/>
          <w:szCs w:val="24"/>
        </w:rPr>
        <w:t xml:space="preserve"> </w:t>
      </w:r>
    </w:p>
    <w:p w14:paraId="423C5647" w14:textId="77777777" w:rsidR="009F5212" w:rsidRPr="009F5212" w:rsidRDefault="009F5212" w:rsidP="009F5212">
      <w:pPr>
        <w:adjustRightInd w:val="0"/>
        <w:snapToGrid w:val="0"/>
        <w:spacing w:line="360" w:lineRule="auto"/>
        <w:rPr>
          <w:rFonts w:ascii="Book Antiqua" w:hAnsi="Book Antiqua"/>
          <w:b/>
          <w:sz w:val="24"/>
          <w:szCs w:val="24"/>
        </w:rPr>
      </w:pPr>
      <w:r w:rsidRPr="009F5212">
        <w:rPr>
          <w:rFonts w:ascii="Book Antiqua" w:hAnsi="Book Antiqua"/>
          <w:b/>
          <w:sz w:val="24"/>
          <w:szCs w:val="24"/>
        </w:rPr>
        <w:t>Published online:</w:t>
      </w:r>
    </w:p>
    <w:p w14:paraId="6393238F" w14:textId="48A869F5" w:rsidR="005C627D" w:rsidRPr="009F5212" w:rsidRDefault="00A24E8A" w:rsidP="006421B8">
      <w:pPr>
        <w:widowControl/>
        <w:spacing w:line="360" w:lineRule="auto"/>
        <w:rPr>
          <w:rFonts w:ascii="Book Antiqua" w:hAnsi="Book Antiqua" w:cs="Times New Roman"/>
          <w:b/>
          <w:sz w:val="24"/>
          <w:szCs w:val="24"/>
        </w:rPr>
      </w:pPr>
      <w:r w:rsidRPr="009F5212">
        <w:rPr>
          <w:rFonts w:ascii="Book Antiqua" w:hAnsi="Book Antiqua" w:cs="Times New Roman"/>
          <w:b/>
          <w:sz w:val="24"/>
          <w:szCs w:val="24"/>
        </w:rPr>
        <w:t>Abstract</w:t>
      </w:r>
    </w:p>
    <w:p w14:paraId="1EC80ED3" w14:textId="77777777" w:rsidR="005C627D" w:rsidRPr="006421B8" w:rsidRDefault="00A24E8A" w:rsidP="009F5212">
      <w:pPr>
        <w:spacing w:line="360" w:lineRule="auto"/>
        <w:rPr>
          <w:rFonts w:ascii="Book Antiqua" w:hAnsi="Book Antiqua" w:cs="Times New Roman"/>
          <w:iCs/>
          <w:sz w:val="24"/>
          <w:szCs w:val="24"/>
        </w:rPr>
      </w:pPr>
      <w:r w:rsidRPr="006421B8">
        <w:rPr>
          <w:rFonts w:ascii="Book Antiqua" w:hAnsi="Book Antiqua" w:cs="Times New Roman"/>
          <w:iCs/>
          <w:sz w:val="24"/>
          <w:szCs w:val="24"/>
        </w:rPr>
        <w:lastRenderedPageBreak/>
        <w:t>BACKGROUND</w:t>
      </w:r>
    </w:p>
    <w:p w14:paraId="7BED8160" w14:textId="0F8F9E5D" w:rsidR="005C627D" w:rsidRPr="009F5212" w:rsidRDefault="00A24E8A" w:rsidP="009F5212">
      <w:pPr>
        <w:spacing w:line="360" w:lineRule="auto"/>
        <w:rPr>
          <w:rFonts w:ascii="Book Antiqua" w:hAnsi="Book Antiqua" w:cs="Times New Roman"/>
          <w:sz w:val="24"/>
          <w:szCs w:val="24"/>
        </w:rPr>
      </w:pPr>
      <w:r w:rsidRPr="009F5212">
        <w:rPr>
          <w:rFonts w:ascii="Book Antiqua" w:hAnsi="Book Antiqua" w:cs="Times New Roman"/>
          <w:sz w:val="24"/>
          <w:szCs w:val="24"/>
        </w:rPr>
        <w:t xml:space="preserve">Novel oral anticoagulants (NOACs) are commonly used for </w:t>
      </w:r>
      <w:r w:rsidRPr="009F5212">
        <w:rPr>
          <w:rFonts w:ascii="Book Antiqua" w:eastAsia="DengXian" w:hAnsi="Book Antiqua" w:cs="Times New Roman"/>
          <w:sz w:val="24"/>
          <w:szCs w:val="24"/>
        </w:rPr>
        <w:t xml:space="preserve">the </w:t>
      </w:r>
      <w:r w:rsidRPr="009F5212">
        <w:rPr>
          <w:rFonts w:ascii="Book Antiqua" w:hAnsi="Book Antiqua" w:cs="Times New Roman"/>
          <w:sz w:val="24"/>
          <w:szCs w:val="24"/>
        </w:rPr>
        <w:t xml:space="preserve">anticoagulation of patients with atrial fibrillation. </w:t>
      </w:r>
      <w:r w:rsidR="00896D55" w:rsidRPr="009F5212">
        <w:rPr>
          <w:rFonts w:ascii="Book Antiqua" w:hAnsi="Book Antiqua" w:cs="Times New Roman"/>
          <w:sz w:val="24"/>
          <w:szCs w:val="24"/>
        </w:rPr>
        <w:t>R</w:t>
      </w:r>
      <w:r w:rsidRPr="009F5212">
        <w:rPr>
          <w:rFonts w:ascii="Book Antiqua" w:hAnsi="Book Antiqua" w:cs="Times New Roman"/>
          <w:sz w:val="24"/>
          <w:szCs w:val="24"/>
        </w:rPr>
        <w:t>eport</w:t>
      </w:r>
      <w:r w:rsidR="00896D55" w:rsidRPr="009F5212">
        <w:rPr>
          <w:rFonts w:ascii="Book Antiqua" w:hAnsi="Book Antiqua" w:cs="Times New Roman"/>
          <w:sz w:val="24"/>
          <w:szCs w:val="24"/>
        </w:rPr>
        <w:t>s</w:t>
      </w:r>
      <w:r w:rsidRPr="009F5212">
        <w:rPr>
          <w:rFonts w:ascii="Book Antiqua" w:hAnsi="Book Antiqua" w:cs="Times New Roman"/>
          <w:sz w:val="24"/>
          <w:szCs w:val="24"/>
        </w:rPr>
        <w:t xml:space="preserve"> of thrombocytopenic toxicity </w:t>
      </w:r>
      <w:r w:rsidR="002054D5">
        <w:rPr>
          <w:rFonts w:ascii="Book Antiqua" w:hAnsi="Book Antiqua" w:cs="Times New Roman" w:hint="eastAsia"/>
          <w:sz w:val="24"/>
          <w:szCs w:val="24"/>
        </w:rPr>
        <w:t>of</w:t>
      </w:r>
      <w:r w:rsidR="002054D5" w:rsidRPr="009F5212">
        <w:rPr>
          <w:rFonts w:ascii="Book Antiqua" w:hAnsi="Book Antiqua" w:cs="Times New Roman"/>
          <w:sz w:val="24"/>
          <w:szCs w:val="24"/>
        </w:rPr>
        <w:t xml:space="preserve"> </w:t>
      </w:r>
      <w:r w:rsidRPr="009F5212">
        <w:rPr>
          <w:rFonts w:ascii="Book Antiqua" w:hAnsi="Book Antiqua" w:cs="Times New Roman"/>
          <w:sz w:val="24"/>
          <w:szCs w:val="24"/>
        </w:rPr>
        <w:t xml:space="preserve">NOACs </w:t>
      </w:r>
      <w:r w:rsidR="00896D55" w:rsidRPr="009F5212">
        <w:rPr>
          <w:rFonts w:ascii="Book Antiqua" w:hAnsi="Book Antiqua" w:cs="Times New Roman"/>
          <w:sz w:val="24"/>
          <w:szCs w:val="24"/>
        </w:rPr>
        <w:t xml:space="preserve">are </w:t>
      </w:r>
      <w:r w:rsidRPr="009F5212">
        <w:rPr>
          <w:rFonts w:ascii="Book Antiqua" w:hAnsi="Book Antiqua" w:cs="Times New Roman"/>
          <w:sz w:val="24"/>
          <w:szCs w:val="24"/>
        </w:rPr>
        <w:t xml:space="preserve">limited. In this report, we present a case of </w:t>
      </w:r>
      <w:bookmarkStart w:id="6" w:name="_Hlk8141045"/>
      <w:r w:rsidRPr="009F5212">
        <w:rPr>
          <w:rFonts w:ascii="Book Antiqua" w:hAnsi="Book Antiqua" w:cs="Times New Roman"/>
          <w:sz w:val="24"/>
          <w:szCs w:val="24"/>
        </w:rPr>
        <w:t xml:space="preserve">thrombocytopenia </w:t>
      </w:r>
      <w:r w:rsidR="00896D55" w:rsidRPr="009F5212">
        <w:rPr>
          <w:rFonts w:ascii="Book Antiqua" w:hAnsi="Book Antiqua" w:cs="Times New Roman"/>
          <w:sz w:val="24"/>
          <w:szCs w:val="24"/>
        </w:rPr>
        <w:t>likely</w:t>
      </w:r>
      <w:r w:rsidRPr="009F5212">
        <w:rPr>
          <w:rFonts w:ascii="Book Antiqua" w:hAnsi="Book Antiqua" w:cs="Times New Roman"/>
          <w:sz w:val="24"/>
          <w:szCs w:val="24"/>
        </w:rPr>
        <w:t xml:space="preserve"> induced by rivaroxaban</w:t>
      </w:r>
      <w:bookmarkEnd w:id="6"/>
      <w:r w:rsidRPr="009F5212">
        <w:rPr>
          <w:rFonts w:ascii="Book Antiqua" w:hAnsi="Book Antiqua" w:cs="Times New Roman"/>
          <w:sz w:val="24"/>
          <w:szCs w:val="24"/>
        </w:rPr>
        <w:t>, which is an extremely rare adverse drug reaction.</w:t>
      </w:r>
    </w:p>
    <w:p w14:paraId="5F70C18E" w14:textId="77777777" w:rsidR="007D2FA3" w:rsidRPr="009F5212" w:rsidRDefault="007D2FA3" w:rsidP="009F5212">
      <w:pPr>
        <w:spacing w:line="360" w:lineRule="auto"/>
        <w:rPr>
          <w:rFonts w:ascii="Book Antiqua" w:hAnsi="Book Antiqua" w:cs="Times New Roman"/>
          <w:sz w:val="24"/>
          <w:szCs w:val="24"/>
        </w:rPr>
      </w:pPr>
    </w:p>
    <w:p w14:paraId="61894013" w14:textId="77777777" w:rsidR="005C627D" w:rsidRPr="006421B8" w:rsidRDefault="00A24E8A" w:rsidP="009F5212">
      <w:pPr>
        <w:spacing w:line="360" w:lineRule="auto"/>
        <w:rPr>
          <w:rFonts w:ascii="Book Antiqua" w:hAnsi="Book Antiqua" w:cs="Times New Roman"/>
          <w:bCs/>
          <w:sz w:val="24"/>
          <w:szCs w:val="24"/>
        </w:rPr>
      </w:pPr>
      <w:r w:rsidRPr="006421B8">
        <w:rPr>
          <w:rFonts w:ascii="Book Antiqua" w:hAnsi="Book Antiqua" w:cs="Times New Roman"/>
          <w:bCs/>
          <w:sz w:val="24"/>
          <w:szCs w:val="24"/>
        </w:rPr>
        <w:t>CASE SUMMARY</w:t>
      </w:r>
    </w:p>
    <w:p w14:paraId="696C1103" w14:textId="624CBC2F" w:rsidR="007F6DFE" w:rsidRPr="009F5212" w:rsidRDefault="00A24E8A" w:rsidP="009F5212">
      <w:pPr>
        <w:spacing w:line="360" w:lineRule="auto"/>
        <w:rPr>
          <w:rFonts w:ascii="Book Antiqua" w:hAnsi="Book Antiqua" w:cs="Times New Roman"/>
          <w:sz w:val="24"/>
          <w:szCs w:val="24"/>
        </w:rPr>
      </w:pPr>
      <w:r w:rsidRPr="009F5212">
        <w:rPr>
          <w:rFonts w:ascii="Book Antiqua" w:hAnsi="Book Antiqua" w:cs="Times New Roman"/>
          <w:sz w:val="24"/>
          <w:szCs w:val="24"/>
        </w:rPr>
        <w:t>A 70-year-old man presented to the cardiovascular department with a chief complaint of intermittent chest tightness and dyspnea over the last five years. Vital signs were within normal limits at presentation, with a heart rate of 65 beats/min, blood pressure of 138/78 mmHg, respiratory rate of 19 breaths/min, and temperature of 36.1</w:t>
      </w:r>
      <w:r w:rsidR="00896D55" w:rsidRPr="009F5212">
        <w:rPr>
          <w:rFonts w:ascii="Book Antiqua" w:hAnsi="Book Antiqua" w:cs="Times New Roman"/>
          <w:sz w:val="24"/>
          <w:szCs w:val="24"/>
        </w:rPr>
        <w:t>°C</w:t>
      </w:r>
      <w:r w:rsidRPr="009F5212">
        <w:rPr>
          <w:rFonts w:ascii="Book Antiqua" w:hAnsi="Book Antiqua" w:cs="Times New Roman"/>
          <w:sz w:val="24"/>
          <w:szCs w:val="24"/>
        </w:rPr>
        <w:t xml:space="preserve">. Laboratory </w:t>
      </w:r>
      <w:r w:rsidR="00C73DD5" w:rsidRPr="009F5212">
        <w:rPr>
          <w:rFonts w:ascii="Book Antiqua" w:hAnsi="Book Antiqua" w:cs="Times New Roman"/>
          <w:sz w:val="24"/>
          <w:szCs w:val="24"/>
        </w:rPr>
        <w:t xml:space="preserve">tests </w:t>
      </w:r>
      <w:r w:rsidRPr="009F5212">
        <w:rPr>
          <w:rFonts w:ascii="Book Antiqua" w:hAnsi="Book Antiqua" w:cs="Times New Roman"/>
          <w:sz w:val="24"/>
          <w:szCs w:val="24"/>
        </w:rPr>
        <w:t>indicated a platelet count of 163</w:t>
      </w:r>
      <w:r w:rsidR="007D2FA3" w:rsidRPr="009F5212">
        <w:rPr>
          <w:rFonts w:ascii="Book Antiqua" w:hAnsi="Book Antiqua" w:cs="Times New Roman"/>
          <w:sz w:val="24"/>
          <w:szCs w:val="24"/>
        </w:rPr>
        <w:t xml:space="preserve"> </w:t>
      </w:r>
      <w:r w:rsidRPr="009F5212">
        <w:rPr>
          <w:rFonts w:ascii="Book Antiqua" w:hAnsi="Book Antiqua" w:cs="Times New Roman"/>
          <w:sz w:val="24"/>
          <w:szCs w:val="24"/>
        </w:rPr>
        <w:t>×</w:t>
      </w:r>
      <w:r w:rsidR="007D2FA3" w:rsidRPr="009F5212">
        <w:rPr>
          <w:rFonts w:ascii="Book Antiqua" w:hAnsi="Book Antiqua" w:cs="Times New Roman"/>
          <w:sz w:val="24"/>
          <w:szCs w:val="24"/>
        </w:rPr>
        <w:t xml:space="preserve"> </w:t>
      </w:r>
      <w:r w:rsidRPr="009F5212">
        <w:rPr>
          <w:rFonts w:ascii="Book Antiqua" w:hAnsi="Book Antiqua" w:cs="Times New Roman"/>
          <w:sz w:val="24"/>
          <w:szCs w:val="24"/>
        </w:rPr>
        <w:t>10</w:t>
      </w:r>
      <w:r w:rsidRPr="009F5212">
        <w:rPr>
          <w:rFonts w:ascii="Book Antiqua" w:hAnsi="Book Antiqua" w:cs="Times New Roman"/>
          <w:sz w:val="24"/>
          <w:szCs w:val="24"/>
          <w:vertAlign w:val="superscript"/>
        </w:rPr>
        <w:t>9</w:t>
      </w:r>
      <w:r w:rsidRPr="009F5212">
        <w:rPr>
          <w:rFonts w:ascii="Book Antiqua" w:hAnsi="Book Antiqua" w:cs="Times New Roman"/>
          <w:sz w:val="24"/>
          <w:szCs w:val="24"/>
        </w:rPr>
        <w:t xml:space="preserve">/L on admission. Anticoagulant therapy with rivaroxaban, a </w:t>
      </w:r>
      <w:r w:rsidRPr="009F5212">
        <w:rPr>
          <w:rFonts w:ascii="Book Antiqua" w:eastAsia="DengXian" w:hAnsi="Book Antiqua" w:cs="Times New Roman"/>
          <w:sz w:val="24"/>
          <w:szCs w:val="24"/>
        </w:rPr>
        <w:t>NOAC</w:t>
      </w:r>
      <w:r w:rsidRPr="009F5212">
        <w:rPr>
          <w:rFonts w:ascii="Book Antiqua" w:hAnsi="Book Antiqua" w:cs="Times New Roman"/>
          <w:sz w:val="24"/>
          <w:szCs w:val="24"/>
        </w:rPr>
        <w:t>, was started on the second day of hospitalization</w:t>
      </w:r>
      <w:r w:rsidR="00BF5A21">
        <w:rPr>
          <w:rFonts w:ascii="Book Antiqua" w:hAnsi="Book Antiqua" w:cs="Times New Roman" w:hint="eastAsia"/>
          <w:sz w:val="24"/>
          <w:szCs w:val="24"/>
        </w:rPr>
        <w:t>.</w:t>
      </w:r>
      <w:r w:rsidR="00BF5A21" w:rsidRPr="009F5212">
        <w:rPr>
          <w:rFonts w:ascii="Book Antiqua" w:hAnsi="Book Antiqua" w:cs="Times New Roman"/>
          <w:sz w:val="24"/>
          <w:szCs w:val="24"/>
        </w:rPr>
        <w:t xml:space="preserve"> </w:t>
      </w:r>
      <w:r w:rsidR="00BF5A21">
        <w:rPr>
          <w:rFonts w:ascii="Book Antiqua" w:hAnsi="Book Antiqua" w:cs="Times New Roman" w:hint="eastAsia"/>
          <w:sz w:val="24"/>
          <w:szCs w:val="24"/>
        </w:rPr>
        <w:t>T</w:t>
      </w:r>
      <w:r w:rsidR="00602009" w:rsidRPr="009F5212">
        <w:rPr>
          <w:rFonts w:ascii="Book Antiqua" w:hAnsi="Book Antiqua" w:cs="Times New Roman"/>
          <w:sz w:val="24"/>
          <w:szCs w:val="24"/>
        </w:rPr>
        <w:t>he platelet count decreased to 30</w:t>
      </w:r>
      <w:r w:rsidR="007D2FA3" w:rsidRPr="009F5212">
        <w:rPr>
          <w:rFonts w:ascii="Book Antiqua" w:hAnsi="Book Antiqua" w:cs="Times New Roman"/>
          <w:sz w:val="24"/>
          <w:szCs w:val="24"/>
        </w:rPr>
        <w:t xml:space="preserve"> </w:t>
      </w:r>
      <w:r w:rsidR="00602009" w:rsidRPr="009F5212">
        <w:rPr>
          <w:rFonts w:ascii="Book Antiqua" w:hAnsi="Book Antiqua" w:cs="Times New Roman"/>
          <w:sz w:val="24"/>
          <w:szCs w:val="24"/>
        </w:rPr>
        <w:t>×</w:t>
      </w:r>
      <w:r w:rsidR="007D2FA3" w:rsidRPr="009F5212">
        <w:rPr>
          <w:rFonts w:ascii="Book Antiqua" w:hAnsi="Book Antiqua" w:cs="Times New Roman"/>
          <w:sz w:val="24"/>
          <w:szCs w:val="24"/>
        </w:rPr>
        <w:t xml:space="preserve"> </w:t>
      </w:r>
      <w:r w:rsidR="00602009" w:rsidRPr="009F5212">
        <w:rPr>
          <w:rFonts w:ascii="Book Antiqua" w:hAnsi="Book Antiqua" w:cs="Times New Roman"/>
          <w:sz w:val="24"/>
          <w:szCs w:val="24"/>
        </w:rPr>
        <w:t>10</w:t>
      </w:r>
      <w:r w:rsidR="00602009" w:rsidRPr="009F5212">
        <w:rPr>
          <w:rFonts w:ascii="Book Antiqua" w:hAnsi="Book Antiqua" w:cs="Times New Roman"/>
          <w:sz w:val="24"/>
          <w:szCs w:val="24"/>
          <w:vertAlign w:val="superscript"/>
        </w:rPr>
        <w:t>9</w:t>
      </w:r>
      <w:r w:rsidR="00602009" w:rsidRPr="009F5212">
        <w:rPr>
          <w:rFonts w:ascii="Book Antiqua" w:hAnsi="Book Antiqua" w:cs="Times New Roman"/>
          <w:sz w:val="24"/>
          <w:szCs w:val="24"/>
        </w:rPr>
        <w:t>/L on hospital day 11 and then 10</w:t>
      </w:r>
      <w:r w:rsidR="007D2FA3" w:rsidRPr="009F5212">
        <w:rPr>
          <w:rFonts w:ascii="Book Antiqua" w:hAnsi="Book Antiqua" w:cs="Times New Roman"/>
          <w:sz w:val="24"/>
          <w:szCs w:val="24"/>
        </w:rPr>
        <w:t xml:space="preserve"> </w:t>
      </w:r>
      <w:r w:rsidR="00602009" w:rsidRPr="009F5212">
        <w:rPr>
          <w:rFonts w:ascii="Book Antiqua" w:hAnsi="Book Antiqua" w:cs="Times New Roman"/>
          <w:sz w:val="24"/>
          <w:szCs w:val="24"/>
        </w:rPr>
        <w:t>×</w:t>
      </w:r>
      <w:r w:rsidR="007D2FA3" w:rsidRPr="009F5212">
        <w:rPr>
          <w:rFonts w:ascii="Book Antiqua" w:hAnsi="Book Antiqua" w:cs="Times New Roman"/>
          <w:sz w:val="24"/>
          <w:szCs w:val="24"/>
        </w:rPr>
        <w:t xml:space="preserve"> </w:t>
      </w:r>
      <w:r w:rsidR="00602009" w:rsidRPr="009F5212">
        <w:rPr>
          <w:rFonts w:ascii="Book Antiqua" w:hAnsi="Book Antiqua" w:cs="Times New Roman"/>
          <w:sz w:val="24"/>
          <w:szCs w:val="24"/>
        </w:rPr>
        <w:t>10</w:t>
      </w:r>
      <w:r w:rsidR="00602009" w:rsidRPr="009F5212">
        <w:rPr>
          <w:rFonts w:ascii="Book Antiqua" w:hAnsi="Book Antiqua" w:cs="Times New Roman"/>
          <w:sz w:val="24"/>
          <w:szCs w:val="24"/>
          <w:vertAlign w:val="superscript"/>
        </w:rPr>
        <w:t>9</w:t>
      </w:r>
      <w:r w:rsidR="00602009" w:rsidRPr="009F5212">
        <w:rPr>
          <w:rFonts w:ascii="Book Antiqua" w:hAnsi="Book Antiqua" w:cs="Times New Roman"/>
          <w:sz w:val="24"/>
          <w:szCs w:val="24"/>
        </w:rPr>
        <w:t>/L on day 12. Rivaroxaban was stopped on day 13 when the platelet count decreased to 5</w:t>
      </w:r>
      <w:r w:rsidR="007D2FA3" w:rsidRPr="009F5212">
        <w:rPr>
          <w:rFonts w:ascii="Book Antiqua" w:hAnsi="Book Antiqua" w:cs="Times New Roman"/>
          <w:sz w:val="24"/>
          <w:szCs w:val="24"/>
        </w:rPr>
        <w:t xml:space="preserve"> </w:t>
      </w:r>
      <w:r w:rsidR="00602009" w:rsidRPr="009F5212">
        <w:rPr>
          <w:rFonts w:ascii="Book Antiqua" w:hAnsi="Book Antiqua" w:cs="Times New Roman"/>
          <w:sz w:val="24"/>
          <w:szCs w:val="24"/>
        </w:rPr>
        <w:t>×</w:t>
      </w:r>
      <w:r w:rsidR="007D2FA3" w:rsidRPr="009F5212">
        <w:rPr>
          <w:rFonts w:ascii="Book Antiqua" w:hAnsi="Book Antiqua" w:cs="Times New Roman"/>
          <w:sz w:val="24"/>
          <w:szCs w:val="24"/>
        </w:rPr>
        <w:t xml:space="preserve"> </w:t>
      </w:r>
      <w:r w:rsidR="00602009" w:rsidRPr="009F5212">
        <w:rPr>
          <w:rFonts w:ascii="Book Antiqua" w:hAnsi="Book Antiqua" w:cs="Times New Roman"/>
          <w:sz w:val="24"/>
          <w:szCs w:val="24"/>
        </w:rPr>
        <w:t>10</w:t>
      </w:r>
      <w:r w:rsidR="00602009" w:rsidRPr="009F5212">
        <w:rPr>
          <w:rFonts w:ascii="Book Antiqua" w:hAnsi="Book Antiqua" w:cs="Times New Roman"/>
          <w:sz w:val="24"/>
          <w:szCs w:val="24"/>
          <w:vertAlign w:val="superscript"/>
        </w:rPr>
        <w:t>9</w:t>
      </w:r>
      <w:r w:rsidR="00602009" w:rsidRPr="009F5212">
        <w:rPr>
          <w:rFonts w:ascii="Book Antiqua" w:hAnsi="Book Antiqua" w:cs="Times New Roman"/>
          <w:sz w:val="24"/>
          <w:szCs w:val="24"/>
        </w:rPr>
        <w:t xml:space="preserve">/L. </w:t>
      </w:r>
      <w:r w:rsidRPr="009F5212">
        <w:rPr>
          <w:rFonts w:ascii="Book Antiqua" w:hAnsi="Book Antiqua" w:cs="Times New Roman"/>
          <w:sz w:val="24"/>
          <w:szCs w:val="24"/>
        </w:rPr>
        <w:t xml:space="preserve">After the cessation of rivaroxaban, the platelet count </w:t>
      </w:r>
      <w:r w:rsidR="002054D5">
        <w:rPr>
          <w:rFonts w:ascii="Book Antiqua" w:hAnsi="Book Antiqua" w:cs="Times New Roman" w:hint="eastAsia"/>
          <w:sz w:val="24"/>
          <w:szCs w:val="24"/>
        </w:rPr>
        <w:t>returned</w:t>
      </w:r>
      <w:r w:rsidRPr="009F5212">
        <w:rPr>
          <w:rFonts w:ascii="Book Antiqua" w:hAnsi="Book Antiqua" w:cs="Times New Roman"/>
          <w:sz w:val="24"/>
          <w:szCs w:val="24"/>
        </w:rPr>
        <w:t xml:space="preserve"> to normal. The </w:t>
      </w:r>
      <w:r w:rsidR="00E85A88">
        <w:rPr>
          <w:rFonts w:ascii="Book Antiqua" w:hAnsi="Book Antiqua" w:cs="Times New Roman"/>
          <w:sz w:val="24"/>
          <w:szCs w:val="24"/>
        </w:rPr>
        <w:t>pat</w:t>
      </w:r>
      <w:r w:rsidR="00E85A88">
        <w:rPr>
          <w:rFonts w:ascii="Book Antiqua" w:hAnsi="Book Antiqua" w:cs="Times New Roman" w:hint="eastAsia"/>
          <w:sz w:val="24"/>
          <w:szCs w:val="24"/>
        </w:rPr>
        <w:t xml:space="preserve">ient </w:t>
      </w:r>
      <w:r w:rsidR="00E85A88">
        <w:rPr>
          <w:rFonts w:ascii="Book Antiqua" w:hAnsi="Book Antiqua" w:cs="Times New Roman"/>
          <w:sz w:val="24"/>
          <w:szCs w:val="24"/>
        </w:rPr>
        <w:t>w</w:t>
      </w:r>
      <w:r w:rsidR="00E85A88">
        <w:rPr>
          <w:rFonts w:ascii="Book Antiqua" w:hAnsi="Book Antiqua" w:cs="Times New Roman" w:hint="eastAsia"/>
          <w:sz w:val="24"/>
          <w:szCs w:val="24"/>
        </w:rPr>
        <w:t xml:space="preserve">as </w:t>
      </w:r>
      <w:r w:rsidRPr="009F5212">
        <w:rPr>
          <w:rFonts w:ascii="Book Antiqua" w:hAnsi="Book Antiqua" w:cs="Times New Roman"/>
          <w:sz w:val="24"/>
          <w:szCs w:val="24"/>
        </w:rPr>
        <w:t>diagnos</w:t>
      </w:r>
      <w:r w:rsidR="00E85A88">
        <w:rPr>
          <w:rFonts w:ascii="Book Antiqua" w:hAnsi="Book Antiqua" w:cs="Times New Roman" w:hint="eastAsia"/>
          <w:sz w:val="24"/>
          <w:szCs w:val="24"/>
        </w:rPr>
        <w:t>ed with</w:t>
      </w:r>
      <w:r w:rsidRPr="009F5212">
        <w:rPr>
          <w:rFonts w:ascii="Book Antiqua" w:hAnsi="Book Antiqua" w:cs="Times New Roman"/>
          <w:sz w:val="24"/>
          <w:szCs w:val="24"/>
        </w:rPr>
        <w:t xml:space="preserve"> thrombocytopenia</w:t>
      </w:r>
      <w:r w:rsidR="00E85A88">
        <w:rPr>
          <w:rFonts w:ascii="Book Antiqua" w:hAnsi="Book Antiqua" w:cs="Times New Roman" w:hint="eastAsia"/>
          <w:sz w:val="24"/>
          <w:szCs w:val="24"/>
        </w:rPr>
        <w:t>,</w:t>
      </w:r>
      <w:r w:rsidRPr="009F5212">
        <w:rPr>
          <w:rFonts w:ascii="Book Antiqua" w:hAnsi="Book Antiqua" w:cs="Times New Roman"/>
          <w:sz w:val="24"/>
          <w:szCs w:val="24"/>
        </w:rPr>
        <w:t xml:space="preserve"> </w:t>
      </w:r>
      <w:r w:rsidR="00E85A88">
        <w:rPr>
          <w:rFonts w:ascii="Book Antiqua" w:hAnsi="Book Antiqua" w:cs="Times New Roman" w:hint="eastAsia"/>
          <w:sz w:val="24"/>
          <w:szCs w:val="24"/>
        </w:rPr>
        <w:t xml:space="preserve">which </w:t>
      </w:r>
      <w:r w:rsidRPr="009F5212">
        <w:rPr>
          <w:rFonts w:ascii="Book Antiqua" w:hAnsi="Book Antiqua" w:cs="Times New Roman"/>
          <w:sz w:val="24"/>
          <w:szCs w:val="24"/>
        </w:rPr>
        <w:t xml:space="preserve">was </w:t>
      </w:r>
      <w:r w:rsidR="00896D55" w:rsidRPr="009F5212">
        <w:rPr>
          <w:rFonts w:ascii="Book Antiqua" w:hAnsi="Book Antiqua" w:cs="Times New Roman"/>
          <w:sz w:val="24"/>
          <w:szCs w:val="24"/>
        </w:rPr>
        <w:t>likely</w:t>
      </w:r>
      <w:r w:rsidRPr="009F5212">
        <w:rPr>
          <w:rFonts w:ascii="Book Antiqua" w:hAnsi="Book Antiqua" w:cs="Times New Roman"/>
          <w:sz w:val="24"/>
          <w:szCs w:val="24"/>
        </w:rPr>
        <w:t xml:space="preserve"> induced by rivaroxaban. The </w:t>
      </w:r>
      <w:r w:rsidR="00966962">
        <w:rPr>
          <w:rFonts w:ascii="Book Antiqua" w:hAnsi="Book Antiqua" w:cs="Times New Roman" w:hint="eastAsia"/>
          <w:sz w:val="24"/>
          <w:szCs w:val="24"/>
        </w:rPr>
        <w:t>incidence</w:t>
      </w:r>
      <w:r w:rsidR="00966962" w:rsidRPr="009F5212">
        <w:rPr>
          <w:rFonts w:ascii="Book Antiqua" w:hAnsi="Book Antiqua" w:cs="Times New Roman"/>
          <w:sz w:val="24"/>
          <w:szCs w:val="24"/>
        </w:rPr>
        <w:t xml:space="preserve"> </w:t>
      </w:r>
      <w:r w:rsidRPr="009F5212">
        <w:rPr>
          <w:rFonts w:ascii="Book Antiqua" w:hAnsi="Book Antiqua" w:cs="Times New Roman"/>
          <w:sz w:val="24"/>
          <w:szCs w:val="24"/>
        </w:rPr>
        <w:t xml:space="preserve">of thrombocytopenic toxicity </w:t>
      </w:r>
      <w:r w:rsidR="00E85A88">
        <w:rPr>
          <w:rFonts w:ascii="Book Antiqua" w:hAnsi="Book Antiqua" w:cs="Times New Roman" w:hint="eastAsia"/>
          <w:sz w:val="24"/>
          <w:szCs w:val="24"/>
        </w:rPr>
        <w:t>of</w:t>
      </w:r>
      <w:r w:rsidR="00E85A88" w:rsidRPr="009F5212">
        <w:rPr>
          <w:rFonts w:ascii="Book Antiqua" w:hAnsi="Book Antiqua" w:cs="Times New Roman"/>
          <w:sz w:val="24"/>
          <w:szCs w:val="24"/>
        </w:rPr>
        <w:t xml:space="preserve"> </w:t>
      </w:r>
      <w:r w:rsidRPr="009F5212">
        <w:rPr>
          <w:rFonts w:ascii="Book Antiqua" w:hAnsi="Book Antiqua" w:cs="Times New Roman"/>
          <w:sz w:val="24"/>
          <w:szCs w:val="24"/>
        </w:rPr>
        <w:t>NOACs is extremely low.</w:t>
      </w:r>
    </w:p>
    <w:p w14:paraId="581C964B" w14:textId="77777777" w:rsidR="007D2FA3" w:rsidRPr="00966962" w:rsidRDefault="007D2FA3" w:rsidP="009F5212">
      <w:pPr>
        <w:spacing w:line="360" w:lineRule="auto"/>
        <w:rPr>
          <w:rFonts w:ascii="Book Antiqua" w:hAnsi="Book Antiqua" w:cs="Times New Roman"/>
          <w:sz w:val="24"/>
          <w:szCs w:val="24"/>
        </w:rPr>
      </w:pPr>
    </w:p>
    <w:p w14:paraId="71D58072" w14:textId="77777777" w:rsidR="005C627D" w:rsidRPr="006421B8" w:rsidRDefault="00A24E8A" w:rsidP="009F5212">
      <w:pPr>
        <w:spacing w:line="360" w:lineRule="auto"/>
        <w:rPr>
          <w:rFonts w:ascii="Book Antiqua" w:hAnsi="Book Antiqua" w:cs="Times New Roman"/>
          <w:bCs/>
          <w:sz w:val="24"/>
          <w:szCs w:val="24"/>
        </w:rPr>
      </w:pPr>
      <w:r w:rsidRPr="006421B8">
        <w:rPr>
          <w:rFonts w:ascii="Book Antiqua" w:hAnsi="Book Antiqua" w:cs="Times New Roman"/>
          <w:bCs/>
          <w:sz w:val="24"/>
          <w:szCs w:val="24"/>
        </w:rPr>
        <w:t>CONCLUSION</w:t>
      </w:r>
    </w:p>
    <w:p w14:paraId="26AD85E2" w14:textId="34DC3B2E" w:rsidR="005C627D" w:rsidRPr="009F5212" w:rsidRDefault="00A24E8A" w:rsidP="009F5212">
      <w:pPr>
        <w:spacing w:line="360" w:lineRule="auto"/>
        <w:rPr>
          <w:rFonts w:ascii="Book Antiqua" w:hAnsi="Book Antiqua" w:cs="Times New Roman"/>
          <w:sz w:val="24"/>
          <w:szCs w:val="24"/>
        </w:rPr>
      </w:pPr>
      <w:r w:rsidRPr="009F5212">
        <w:rPr>
          <w:rFonts w:ascii="Book Antiqua" w:hAnsi="Book Antiqua" w:cs="Times New Roman"/>
          <w:sz w:val="24"/>
          <w:szCs w:val="24"/>
        </w:rPr>
        <w:t xml:space="preserve">Thrombocytopenia during anticoagulation therapy may be associated with a high risk of life-threatening bleeding. </w:t>
      </w:r>
      <w:r w:rsidR="00966962">
        <w:rPr>
          <w:rFonts w:ascii="Book Antiqua" w:hAnsi="Book Antiqua" w:cs="Times New Roman" w:hint="eastAsia"/>
          <w:sz w:val="24"/>
          <w:szCs w:val="24"/>
        </w:rPr>
        <w:t>F</w:t>
      </w:r>
      <w:r w:rsidRPr="009F5212">
        <w:rPr>
          <w:rFonts w:ascii="Book Antiqua" w:hAnsi="Book Antiqua" w:cs="Times New Roman"/>
          <w:sz w:val="24"/>
          <w:szCs w:val="24"/>
        </w:rPr>
        <w:t>or elderly patients,</w:t>
      </w:r>
      <w:r w:rsidR="00E85A88">
        <w:rPr>
          <w:rFonts w:ascii="Book Antiqua" w:hAnsi="Book Antiqua" w:cs="Times New Roman" w:hint="eastAsia"/>
          <w:sz w:val="24"/>
          <w:szCs w:val="24"/>
        </w:rPr>
        <w:t xml:space="preserve"> </w:t>
      </w:r>
      <w:r w:rsidRPr="009F5212">
        <w:rPr>
          <w:rFonts w:ascii="Book Antiqua" w:hAnsi="Book Antiqua" w:cs="Times New Roman"/>
          <w:sz w:val="24"/>
          <w:szCs w:val="24"/>
        </w:rPr>
        <w:t xml:space="preserve">changes </w:t>
      </w:r>
      <w:r w:rsidRPr="009F5212">
        <w:rPr>
          <w:rFonts w:ascii="Book Antiqua" w:eastAsia="DengXian" w:hAnsi="Book Antiqua" w:cs="Times New Roman"/>
          <w:sz w:val="24"/>
          <w:szCs w:val="24"/>
        </w:rPr>
        <w:t>in</w:t>
      </w:r>
      <w:r w:rsidRPr="009F5212">
        <w:rPr>
          <w:rFonts w:ascii="Book Antiqua" w:hAnsi="Book Antiqua" w:cs="Times New Roman"/>
          <w:sz w:val="24"/>
          <w:szCs w:val="24"/>
        </w:rPr>
        <w:t xml:space="preserve"> platelet count should be carefully monitored at the beginning of NOAC treatment</w:t>
      </w:r>
      <w:r w:rsidRPr="009F5212">
        <w:rPr>
          <w:rFonts w:ascii="Book Antiqua" w:eastAsia="DengXian" w:hAnsi="Book Antiqua" w:cs="Times New Roman"/>
          <w:sz w:val="24"/>
          <w:szCs w:val="24"/>
        </w:rPr>
        <w:t>,</w:t>
      </w:r>
      <w:r w:rsidRPr="009F5212">
        <w:rPr>
          <w:rFonts w:ascii="Book Antiqua" w:hAnsi="Book Antiqua" w:cs="Times New Roman"/>
          <w:sz w:val="24"/>
          <w:szCs w:val="24"/>
        </w:rPr>
        <w:t xml:space="preserve"> and </w:t>
      </w:r>
      <w:r w:rsidR="00896D55" w:rsidRPr="009F5212">
        <w:rPr>
          <w:rFonts w:ascii="Book Antiqua" w:hAnsi="Book Antiqua" w:cs="Times New Roman"/>
          <w:sz w:val="24"/>
          <w:szCs w:val="24"/>
        </w:rPr>
        <w:t xml:space="preserve">we should be on the alert for </w:t>
      </w:r>
      <w:r w:rsidRPr="009F5212">
        <w:rPr>
          <w:rFonts w:ascii="Book Antiqua" w:hAnsi="Book Antiqua" w:cs="Times New Roman"/>
          <w:sz w:val="24"/>
          <w:szCs w:val="24"/>
        </w:rPr>
        <w:t>bleeding events</w:t>
      </w:r>
      <w:r w:rsidR="00E86D5A">
        <w:rPr>
          <w:rFonts w:ascii="Book Antiqua" w:hAnsi="Book Antiqua" w:cs="Times New Roman" w:hint="eastAsia"/>
          <w:sz w:val="24"/>
          <w:szCs w:val="24"/>
        </w:rPr>
        <w:t xml:space="preserve"> as well</w:t>
      </w:r>
      <w:r w:rsidRPr="009F5212">
        <w:rPr>
          <w:rFonts w:ascii="Book Antiqua" w:hAnsi="Book Antiqua" w:cs="Times New Roman"/>
          <w:sz w:val="24"/>
          <w:szCs w:val="24"/>
        </w:rPr>
        <w:t>.</w:t>
      </w:r>
    </w:p>
    <w:p w14:paraId="3D91CED0" w14:textId="77777777" w:rsidR="007D2FA3" w:rsidRPr="00966962" w:rsidRDefault="007D2FA3" w:rsidP="009F5212">
      <w:pPr>
        <w:spacing w:line="360" w:lineRule="auto"/>
        <w:rPr>
          <w:rFonts w:ascii="Book Antiqua" w:hAnsi="Book Antiqua" w:cs="Times New Roman"/>
          <w:sz w:val="24"/>
          <w:szCs w:val="24"/>
        </w:rPr>
      </w:pPr>
    </w:p>
    <w:p w14:paraId="69F5FB4D" w14:textId="469324D5" w:rsidR="005C627D" w:rsidRPr="009F5212" w:rsidRDefault="00A24E8A" w:rsidP="009F5212">
      <w:pPr>
        <w:spacing w:line="360" w:lineRule="auto"/>
        <w:rPr>
          <w:rFonts w:ascii="Book Antiqua" w:hAnsi="Book Antiqua" w:cs="Times New Roman"/>
          <w:sz w:val="24"/>
          <w:szCs w:val="24"/>
        </w:rPr>
      </w:pPr>
      <w:r w:rsidRPr="009F5212">
        <w:rPr>
          <w:rFonts w:ascii="Book Antiqua" w:hAnsi="Book Antiqua" w:cs="Times New Roman"/>
          <w:b/>
          <w:sz w:val="24"/>
          <w:szCs w:val="24"/>
        </w:rPr>
        <w:t xml:space="preserve">Key </w:t>
      </w:r>
      <w:r w:rsidR="007D2FA3" w:rsidRPr="009F5212">
        <w:rPr>
          <w:rFonts w:ascii="Book Antiqua" w:hAnsi="Book Antiqua" w:cs="Times New Roman"/>
          <w:b/>
          <w:sz w:val="24"/>
          <w:szCs w:val="24"/>
        </w:rPr>
        <w:t>words</w:t>
      </w:r>
      <w:r w:rsidRPr="009F5212">
        <w:rPr>
          <w:rFonts w:ascii="Book Antiqua" w:hAnsi="Book Antiqua" w:cs="Times New Roman"/>
          <w:sz w:val="24"/>
          <w:szCs w:val="24"/>
        </w:rPr>
        <w:t xml:space="preserve">: </w:t>
      </w:r>
      <w:bookmarkStart w:id="7" w:name="OLE_LINK6"/>
      <w:r w:rsidRPr="009F5212">
        <w:rPr>
          <w:rFonts w:ascii="Book Antiqua" w:hAnsi="Book Antiqua" w:cs="Times New Roman"/>
          <w:sz w:val="24"/>
          <w:szCs w:val="24"/>
        </w:rPr>
        <w:t>Thrombocytopenia</w:t>
      </w:r>
      <w:bookmarkEnd w:id="7"/>
      <w:r w:rsidR="007D2FA3" w:rsidRPr="009F5212">
        <w:rPr>
          <w:rFonts w:ascii="Book Antiqua" w:hAnsi="Book Antiqua" w:cs="Times New Roman"/>
          <w:sz w:val="24"/>
          <w:szCs w:val="24"/>
        </w:rPr>
        <w:t>;</w:t>
      </w:r>
      <w:r w:rsidRPr="009F5212">
        <w:rPr>
          <w:rFonts w:ascii="Book Antiqua" w:hAnsi="Book Antiqua" w:cs="Times New Roman"/>
          <w:sz w:val="24"/>
          <w:szCs w:val="24"/>
        </w:rPr>
        <w:t xml:space="preserve"> Rivaroxaban</w:t>
      </w:r>
      <w:r w:rsidR="007D2FA3" w:rsidRPr="009F5212">
        <w:rPr>
          <w:rFonts w:ascii="Book Antiqua" w:hAnsi="Book Antiqua" w:cs="Times New Roman"/>
          <w:sz w:val="24"/>
          <w:szCs w:val="24"/>
        </w:rPr>
        <w:t>;</w:t>
      </w:r>
      <w:r w:rsidRPr="009F5212">
        <w:rPr>
          <w:rFonts w:ascii="Book Antiqua" w:hAnsi="Book Antiqua" w:cs="Times New Roman"/>
          <w:sz w:val="24"/>
          <w:szCs w:val="24"/>
        </w:rPr>
        <w:t xml:space="preserve"> Adverse drug reactions</w:t>
      </w:r>
      <w:r w:rsidR="007D2FA3" w:rsidRPr="009F5212">
        <w:rPr>
          <w:rFonts w:ascii="Book Antiqua" w:hAnsi="Book Antiqua" w:cs="Times New Roman"/>
          <w:sz w:val="24"/>
          <w:szCs w:val="24"/>
        </w:rPr>
        <w:t>;</w:t>
      </w:r>
      <w:r w:rsidRPr="009F5212">
        <w:rPr>
          <w:rFonts w:ascii="Book Antiqua" w:hAnsi="Book Antiqua"/>
          <w:sz w:val="24"/>
          <w:szCs w:val="24"/>
        </w:rPr>
        <w:t xml:space="preserve"> </w:t>
      </w:r>
      <w:r w:rsidRPr="009F5212">
        <w:rPr>
          <w:rFonts w:ascii="Book Antiqua" w:hAnsi="Book Antiqua" w:cs="Times New Roman"/>
          <w:sz w:val="24"/>
          <w:szCs w:val="24"/>
        </w:rPr>
        <w:t>Case report</w:t>
      </w:r>
    </w:p>
    <w:p w14:paraId="3E3C1FC2" w14:textId="77777777" w:rsidR="007D2FA3" w:rsidRPr="009F5212" w:rsidRDefault="007D2FA3" w:rsidP="009F5212">
      <w:pPr>
        <w:spacing w:line="360" w:lineRule="auto"/>
        <w:rPr>
          <w:rFonts w:ascii="Book Antiqua" w:hAnsi="Book Antiqua" w:cs="Times New Roman"/>
          <w:sz w:val="24"/>
          <w:szCs w:val="24"/>
        </w:rPr>
      </w:pPr>
    </w:p>
    <w:p w14:paraId="50A7595A" w14:textId="11E1B108" w:rsidR="009F5212" w:rsidRPr="009F5212" w:rsidRDefault="009F5212" w:rsidP="009F5212">
      <w:pPr>
        <w:adjustRightInd w:val="0"/>
        <w:snapToGrid w:val="0"/>
        <w:spacing w:line="360" w:lineRule="auto"/>
        <w:rPr>
          <w:rFonts w:ascii="Book Antiqua" w:hAnsi="Book Antiqua"/>
          <w:bCs/>
          <w:sz w:val="24"/>
          <w:szCs w:val="24"/>
        </w:rPr>
      </w:pPr>
      <w:r w:rsidRPr="009F5212">
        <w:rPr>
          <w:rFonts w:ascii="Book Antiqua" w:hAnsi="Book Antiqua" w:cs="Times New Roman"/>
          <w:sz w:val="24"/>
          <w:szCs w:val="24"/>
        </w:rPr>
        <w:t>He XY, Bai Y.</w:t>
      </w:r>
      <w:r w:rsidRPr="009F5212">
        <w:rPr>
          <w:rFonts w:ascii="Book Antiqua" w:hAnsi="Book Antiqua" w:cs="Times New Roman"/>
          <w:b/>
          <w:bCs/>
          <w:sz w:val="24"/>
          <w:szCs w:val="24"/>
        </w:rPr>
        <w:t xml:space="preserve"> </w:t>
      </w:r>
      <w:r w:rsidRPr="009F5212">
        <w:rPr>
          <w:rFonts w:ascii="Book Antiqua" w:hAnsi="Book Antiqua" w:cs="Times New Roman"/>
          <w:sz w:val="24"/>
          <w:szCs w:val="24"/>
        </w:rPr>
        <w:t>Acute thrombocytopenia after anticoagulation with rivaroxaban: A case report.</w:t>
      </w:r>
      <w:r w:rsidRPr="009F5212">
        <w:rPr>
          <w:rFonts w:ascii="Book Antiqua" w:hAnsi="Book Antiqua"/>
          <w:i/>
          <w:iCs/>
          <w:sz w:val="24"/>
          <w:szCs w:val="24"/>
        </w:rPr>
        <w:t xml:space="preserve"> </w:t>
      </w:r>
      <w:r w:rsidRPr="009F5212">
        <w:rPr>
          <w:rFonts w:ascii="Book Antiqua" w:hAnsi="Book Antiqua"/>
          <w:bCs/>
          <w:i/>
          <w:iCs/>
          <w:sz w:val="24"/>
          <w:szCs w:val="24"/>
        </w:rPr>
        <w:t xml:space="preserve">World J Clin Cases </w:t>
      </w:r>
      <w:r w:rsidRPr="009F5212">
        <w:rPr>
          <w:rFonts w:ascii="Book Antiqua" w:hAnsi="Book Antiqua"/>
          <w:bCs/>
          <w:iCs/>
          <w:sz w:val="24"/>
          <w:szCs w:val="24"/>
        </w:rPr>
        <w:t>2020</w:t>
      </w:r>
      <w:r w:rsidRPr="009F5212">
        <w:rPr>
          <w:rFonts w:ascii="Book Antiqua" w:hAnsi="Book Antiqua"/>
          <w:bCs/>
          <w:sz w:val="24"/>
          <w:szCs w:val="24"/>
        </w:rPr>
        <w:t>; In press</w:t>
      </w:r>
    </w:p>
    <w:p w14:paraId="6F4D9B7D" w14:textId="3F1BB760" w:rsidR="009F5212" w:rsidRPr="009F5212" w:rsidRDefault="009F5212" w:rsidP="009F5212">
      <w:pPr>
        <w:spacing w:line="360" w:lineRule="auto"/>
        <w:rPr>
          <w:rFonts w:ascii="Book Antiqua" w:hAnsi="Book Antiqua" w:cs="Times New Roman"/>
          <w:sz w:val="24"/>
          <w:szCs w:val="24"/>
        </w:rPr>
      </w:pPr>
    </w:p>
    <w:p w14:paraId="1CB6AEC3" w14:textId="159422B7" w:rsidR="005C627D" w:rsidRPr="009F5212" w:rsidRDefault="00A24E8A" w:rsidP="009F5212">
      <w:pPr>
        <w:spacing w:line="360" w:lineRule="auto"/>
        <w:rPr>
          <w:rFonts w:ascii="Book Antiqua" w:hAnsi="Book Antiqua" w:cs="Times New Roman"/>
          <w:sz w:val="24"/>
          <w:szCs w:val="24"/>
        </w:rPr>
      </w:pPr>
      <w:r w:rsidRPr="009F5212">
        <w:rPr>
          <w:rFonts w:ascii="Book Antiqua" w:hAnsi="Book Antiqua" w:cs="Times New Roman"/>
          <w:b/>
          <w:sz w:val="24"/>
          <w:szCs w:val="24"/>
        </w:rPr>
        <w:t>Core tip</w:t>
      </w:r>
      <w:r w:rsidRPr="009F5212">
        <w:rPr>
          <w:rFonts w:ascii="Book Antiqua" w:hAnsi="Book Antiqua" w:cs="Times New Roman"/>
          <w:sz w:val="24"/>
          <w:szCs w:val="24"/>
        </w:rPr>
        <w:t>:</w:t>
      </w:r>
      <w:r w:rsidRPr="009F5212">
        <w:rPr>
          <w:rFonts w:ascii="Book Antiqua" w:hAnsi="Book Antiqua"/>
          <w:sz w:val="24"/>
          <w:szCs w:val="24"/>
        </w:rPr>
        <w:t xml:space="preserve"> </w:t>
      </w:r>
      <w:bookmarkStart w:id="8" w:name="OLE_LINK7"/>
      <w:r w:rsidR="00FC3DB3">
        <w:rPr>
          <w:rFonts w:ascii="Book Antiqua" w:hAnsi="Book Antiqua" w:cs="Times New Roman" w:hint="eastAsia"/>
          <w:sz w:val="24"/>
          <w:szCs w:val="24"/>
        </w:rPr>
        <w:t xml:space="preserve">We report a case of </w:t>
      </w:r>
      <w:r w:rsidRPr="009F5212">
        <w:rPr>
          <w:rFonts w:ascii="Book Antiqua" w:hAnsi="Book Antiqua" w:cs="Times New Roman"/>
          <w:sz w:val="24"/>
          <w:szCs w:val="24"/>
        </w:rPr>
        <w:t xml:space="preserve">thrombocytopenia </w:t>
      </w:r>
      <w:r w:rsidR="00FC3DB3" w:rsidRPr="009F5212">
        <w:rPr>
          <w:rFonts w:ascii="Book Antiqua" w:hAnsi="Book Antiqua" w:cs="Times New Roman"/>
          <w:sz w:val="24"/>
          <w:szCs w:val="24"/>
        </w:rPr>
        <w:t>which is an extremely rare adverse drug reaction</w:t>
      </w:r>
      <w:r w:rsidR="00922CFD">
        <w:rPr>
          <w:rFonts w:ascii="Book Antiqua" w:hAnsi="Book Antiqua" w:cs="Times New Roman" w:hint="eastAsia"/>
          <w:sz w:val="24"/>
          <w:szCs w:val="24"/>
        </w:rPr>
        <w:t>,</w:t>
      </w:r>
      <w:r w:rsidR="00FC3DB3" w:rsidRPr="009F5212">
        <w:rPr>
          <w:rFonts w:ascii="Book Antiqua" w:eastAsia="DengXian" w:hAnsi="Book Antiqua" w:cs="Times New Roman"/>
          <w:sz w:val="24"/>
          <w:szCs w:val="24"/>
        </w:rPr>
        <w:t xml:space="preserve"> </w:t>
      </w:r>
      <w:r w:rsidRPr="009F5212">
        <w:rPr>
          <w:rFonts w:ascii="Book Antiqua" w:eastAsia="DengXian" w:hAnsi="Book Antiqua" w:cs="Times New Roman"/>
          <w:sz w:val="24"/>
          <w:szCs w:val="24"/>
        </w:rPr>
        <w:t xml:space="preserve">that is </w:t>
      </w:r>
      <w:r w:rsidR="000C45D8" w:rsidRPr="009F5212">
        <w:rPr>
          <w:rFonts w:ascii="Book Antiqua" w:hAnsi="Book Antiqua" w:cs="Times New Roman"/>
          <w:sz w:val="24"/>
          <w:szCs w:val="24"/>
        </w:rPr>
        <w:t>likely</w:t>
      </w:r>
      <w:r w:rsidRPr="009F5212">
        <w:rPr>
          <w:rFonts w:ascii="Book Antiqua" w:hAnsi="Book Antiqua" w:cs="Times New Roman"/>
          <w:sz w:val="24"/>
          <w:szCs w:val="24"/>
        </w:rPr>
        <w:t xml:space="preserve"> induced by rivaroxaban</w:t>
      </w:r>
      <w:r w:rsidR="00FC3DB3" w:rsidRPr="009F5212">
        <w:rPr>
          <w:rFonts w:ascii="Book Antiqua" w:hAnsi="Book Antiqua" w:cs="Times New Roman"/>
          <w:sz w:val="24"/>
          <w:szCs w:val="24"/>
        </w:rPr>
        <w:t xml:space="preserve"> Possible</w:t>
      </w:r>
      <w:r w:rsidRPr="009F5212">
        <w:rPr>
          <w:rFonts w:ascii="Book Antiqua" w:hAnsi="Book Antiqua" w:cs="Times New Roman"/>
          <w:sz w:val="24"/>
          <w:szCs w:val="24"/>
        </w:rPr>
        <w:t xml:space="preserve"> causes of </w:t>
      </w:r>
      <w:r w:rsidR="00FC3DB3" w:rsidRPr="009F5212">
        <w:rPr>
          <w:rFonts w:ascii="Book Antiqua" w:hAnsi="Book Antiqua" w:cs="Times New Roman"/>
          <w:sz w:val="24"/>
          <w:szCs w:val="24"/>
        </w:rPr>
        <w:t>th</w:t>
      </w:r>
      <w:r w:rsidR="00FC3DB3">
        <w:rPr>
          <w:rFonts w:ascii="Book Antiqua" w:hAnsi="Book Antiqua" w:cs="Times New Roman" w:hint="eastAsia"/>
          <w:sz w:val="24"/>
          <w:szCs w:val="24"/>
        </w:rPr>
        <w:t>is</w:t>
      </w:r>
      <w:r w:rsidR="00FC3DB3" w:rsidRPr="009F5212">
        <w:rPr>
          <w:rFonts w:ascii="Book Antiqua" w:hAnsi="Book Antiqua" w:cs="Times New Roman"/>
          <w:sz w:val="24"/>
          <w:szCs w:val="24"/>
        </w:rPr>
        <w:t xml:space="preserve"> </w:t>
      </w:r>
      <w:r w:rsidRPr="009F5212">
        <w:rPr>
          <w:rFonts w:ascii="Book Antiqua" w:hAnsi="Book Antiqua" w:cs="Times New Roman"/>
          <w:sz w:val="24"/>
          <w:szCs w:val="24"/>
        </w:rPr>
        <w:t xml:space="preserve">adverse </w:t>
      </w:r>
      <w:r w:rsidR="00FC3DB3">
        <w:rPr>
          <w:rFonts w:ascii="Book Antiqua" w:hAnsi="Book Antiqua" w:cs="Times New Roman" w:hint="eastAsia"/>
          <w:sz w:val="24"/>
          <w:szCs w:val="24"/>
        </w:rPr>
        <w:t>event</w:t>
      </w:r>
      <w:r w:rsidRPr="009F5212">
        <w:rPr>
          <w:rFonts w:ascii="Book Antiqua" w:hAnsi="Book Antiqua" w:cs="Times New Roman"/>
          <w:sz w:val="24"/>
          <w:szCs w:val="24"/>
        </w:rPr>
        <w:t xml:space="preserve"> </w:t>
      </w:r>
      <w:r w:rsidR="00FC3DB3">
        <w:rPr>
          <w:rFonts w:ascii="Book Antiqua" w:hAnsi="Book Antiqua" w:cs="Times New Roman" w:hint="eastAsia"/>
          <w:sz w:val="24"/>
          <w:szCs w:val="24"/>
        </w:rPr>
        <w:t>were</w:t>
      </w:r>
      <w:r w:rsidR="00FC3DB3" w:rsidRPr="009F5212">
        <w:rPr>
          <w:rFonts w:ascii="Book Antiqua" w:hAnsi="Book Antiqua" w:cs="Times New Roman"/>
          <w:sz w:val="24"/>
          <w:szCs w:val="24"/>
        </w:rPr>
        <w:t xml:space="preserve"> </w:t>
      </w:r>
      <w:r w:rsidRPr="009F5212">
        <w:rPr>
          <w:rFonts w:ascii="Book Antiqua" w:hAnsi="Book Antiqua" w:cs="Times New Roman"/>
          <w:sz w:val="24"/>
          <w:szCs w:val="24"/>
        </w:rPr>
        <w:t>analyzed</w:t>
      </w:r>
      <w:r w:rsidRPr="009F5212">
        <w:rPr>
          <w:rFonts w:ascii="Book Antiqua" w:eastAsia="DengXian" w:hAnsi="Book Antiqua" w:cs="Times New Roman"/>
          <w:sz w:val="24"/>
          <w:szCs w:val="24"/>
        </w:rPr>
        <w:t>,</w:t>
      </w:r>
      <w:r w:rsidRPr="009F5212">
        <w:rPr>
          <w:rFonts w:ascii="Book Antiqua" w:hAnsi="Book Antiqua" w:cs="Times New Roman"/>
          <w:sz w:val="24"/>
          <w:szCs w:val="24"/>
        </w:rPr>
        <w:t xml:space="preserve"> and future clinical medication </w:t>
      </w:r>
      <w:r w:rsidRPr="009F5212">
        <w:rPr>
          <w:rFonts w:ascii="Book Antiqua" w:eastAsia="DengXian" w:hAnsi="Book Antiqua" w:cs="Times New Roman"/>
          <w:sz w:val="24"/>
          <w:szCs w:val="24"/>
        </w:rPr>
        <w:t>is</w:t>
      </w:r>
      <w:r w:rsidRPr="009F5212">
        <w:rPr>
          <w:rFonts w:ascii="Book Antiqua" w:hAnsi="Book Antiqua" w:cs="Times New Roman"/>
          <w:sz w:val="24"/>
          <w:szCs w:val="24"/>
        </w:rPr>
        <w:t xml:space="preserve"> recommended.</w:t>
      </w:r>
    </w:p>
    <w:bookmarkEnd w:id="8"/>
    <w:p w14:paraId="05902195" w14:textId="77777777" w:rsidR="007D2FA3" w:rsidRPr="009F5212" w:rsidRDefault="007D2FA3" w:rsidP="009F5212">
      <w:pPr>
        <w:widowControl/>
        <w:spacing w:line="360" w:lineRule="auto"/>
        <w:rPr>
          <w:rFonts w:ascii="Book Antiqua" w:hAnsi="Book Antiqua" w:cs="Times New Roman"/>
          <w:sz w:val="24"/>
          <w:szCs w:val="24"/>
        </w:rPr>
      </w:pPr>
      <w:r w:rsidRPr="009F5212">
        <w:rPr>
          <w:rFonts w:ascii="Book Antiqua" w:hAnsi="Book Antiqua" w:cs="Times New Roman"/>
          <w:sz w:val="24"/>
          <w:szCs w:val="24"/>
        </w:rPr>
        <w:br w:type="page"/>
      </w:r>
    </w:p>
    <w:p w14:paraId="275B36FF" w14:textId="15F8DE17" w:rsidR="005C627D" w:rsidRPr="006421B8" w:rsidRDefault="00A24E8A" w:rsidP="009F5212">
      <w:pPr>
        <w:adjustRightInd w:val="0"/>
        <w:snapToGrid w:val="0"/>
        <w:spacing w:line="360" w:lineRule="auto"/>
        <w:rPr>
          <w:rFonts w:ascii="Book Antiqua" w:hAnsi="Book Antiqua" w:cs="Times New Roman"/>
          <w:b/>
          <w:sz w:val="24"/>
          <w:szCs w:val="24"/>
          <w:u w:val="single"/>
        </w:rPr>
      </w:pPr>
      <w:r w:rsidRPr="006421B8">
        <w:rPr>
          <w:rFonts w:ascii="Book Antiqua" w:hAnsi="Book Antiqua" w:cs="Times New Roman"/>
          <w:b/>
          <w:sz w:val="24"/>
          <w:szCs w:val="24"/>
          <w:u w:val="single"/>
        </w:rPr>
        <w:lastRenderedPageBreak/>
        <w:t>INTRODUCTION</w:t>
      </w:r>
    </w:p>
    <w:p w14:paraId="7159AB67" w14:textId="4AB8AC77" w:rsidR="005C627D" w:rsidRPr="009F5212" w:rsidRDefault="00A24E8A" w:rsidP="009F5212">
      <w:pPr>
        <w:adjustRightInd w:val="0"/>
        <w:snapToGrid w:val="0"/>
        <w:spacing w:line="360" w:lineRule="auto"/>
        <w:rPr>
          <w:rFonts w:ascii="Book Antiqua" w:hAnsi="Book Antiqua" w:cs="Times New Roman"/>
          <w:sz w:val="24"/>
          <w:szCs w:val="24"/>
        </w:rPr>
      </w:pPr>
      <w:r w:rsidRPr="009F5212">
        <w:rPr>
          <w:rFonts w:ascii="Book Antiqua" w:hAnsi="Book Antiqua" w:cs="Times New Roman"/>
          <w:sz w:val="24"/>
          <w:szCs w:val="24"/>
        </w:rPr>
        <w:t>Atrial fibrillation is the most common persistent arrhythmia. Atrial thrombosis is easily formed in patients with atrial fibrillation</w:t>
      </w:r>
      <w:r w:rsidRPr="009F5212">
        <w:rPr>
          <w:rFonts w:ascii="Book Antiqua" w:eastAsia="DengXian" w:hAnsi="Book Antiqua" w:cs="Times New Roman"/>
          <w:sz w:val="24"/>
          <w:szCs w:val="24"/>
        </w:rPr>
        <w:t>,</w:t>
      </w:r>
      <w:r w:rsidRPr="009F5212">
        <w:rPr>
          <w:rFonts w:ascii="Book Antiqua" w:hAnsi="Book Antiqua" w:cs="Times New Roman"/>
          <w:sz w:val="24"/>
          <w:szCs w:val="24"/>
        </w:rPr>
        <w:t xml:space="preserve"> which may embolize the systemic circulation</w:t>
      </w:r>
      <w:r w:rsidRPr="009F5212">
        <w:rPr>
          <w:rFonts w:ascii="Book Antiqua" w:hAnsi="Book Antiqua" w:cs="Times New Roman"/>
          <w:sz w:val="24"/>
          <w:szCs w:val="24"/>
          <w:vertAlign w:val="superscript"/>
        </w:rPr>
        <w:t>[1]</w:t>
      </w:r>
      <w:r w:rsidRPr="009F5212">
        <w:rPr>
          <w:rFonts w:ascii="Book Antiqua" w:hAnsi="Book Antiqua" w:cs="Times New Roman"/>
          <w:sz w:val="24"/>
          <w:szCs w:val="24"/>
        </w:rPr>
        <w:t>. Vitamin K antagonists</w:t>
      </w:r>
      <w:r w:rsidRPr="009F5212">
        <w:rPr>
          <w:rFonts w:ascii="Book Antiqua" w:eastAsia="DengXian" w:hAnsi="Book Antiqua" w:cs="Times New Roman"/>
          <w:sz w:val="24"/>
          <w:szCs w:val="24"/>
        </w:rPr>
        <w:t>, such</w:t>
      </w:r>
      <w:r w:rsidRPr="009F5212">
        <w:rPr>
          <w:rFonts w:ascii="Book Antiqua" w:hAnsi="Book Antiqua" w:cs="Times New Roman"/>
          <w:sz w:val="24"/>
          <w:szCs w:val="24"/>
        </w:rPr>
        <w:t xml:space="preserve"> as warfarin</w:t>
      </w:r>
      <w:r w:rsidR="000C45D8" w:rsidRPr="009F5212">
        <w:rPr>
          <w:rFonts w:ascii="Book Antiqua" w:hAnsi="Book Antiqua" w:cs="Times New Roman"/>
          <w:sz w:val="24"/>
          <w:szCs w:val="24"/>
        </w:rPr>
        <w:t>,</w:t>
      </w:r>
      <w:r w:rsidRPr="009F5212">
        <w:rPr>
          <w:rFonts w:ascii="Book Antiqua" w:hAnsi="Book Antiqua" w:cs="Times New Roman"/>
          <w:sz w:val="24"/>
          <w:szCs w:val="24"/>
        </w:rPr>
        <w:t xml:space="preserve"> and novel oral anticoagulants (NOACs)</w:t>
      </w:r>
      <w:r w:rsidRPr="009F5212">
        <w:rPr>
          <w:rFonts w:ascii="Book Antiqua" w:eastAsia="DengXian" w:hAnsi="Book Antiqua" w:cs="Times New Roman"/>
          <w:sz w:val="24"/>
          <w:szCs w:val="24"/>
        </w:rPr>
        <w:t>,</w:t>
      </w:r>
      <w:r w:rsidRPr="009F5212">
        <w:rPr>
          <w:rFonts w:ascii="Book Antiqua" w:hAnsi="Book Antiqua" w:cs="Times New Roman"/>
          <w:sz w:val="24"/>
          <w:szCs w:val="24"/>
        </w:rPr>
        <w:t xml:space="preserve"> </w:t>
      </w:r>
      <w:r w:rsidRPr="009F5212">
        <w:rPr>
          <w:rFonts w:ascii="Book Antiqua" w:eastAsia="DengXian" w:hAnsi="Book Antiqua" w:cs="Times New Roman"/>
          <w:sz w:val="24"/>
          <w:szCs w:val="24"/>
        </w:rPr>
        <w:t xml:space="preserve">such </w:t>
      </w:r>
      <w:r w:rsidRPr="009F5212">
        <w:rPr>
          <w:rFonts w:ascii="Book Antiqua" w:hAnsi="Book Antiqua" w:cs="Times New Roman"/>
          <w:sz w:val="24"/>
          <w:szCs w:val="24"/>
        </w:rPr>
        <w:t>as dabigatran etexilate and rivaroxaban</w:t>
      </w:r>
      <w:r w:rsidRPr="009F5212">
        <w:rPr>
          <w:rFonts w:ascii="Book Antiqua" w:eastAsia="DengXian" w:hAnsi="Book Antiqua" w:cs="Times New Roman"/>
          <w:sz w:val="24"/>
          <w:szCs w:val="24"/>
        </w:rPr>
        <w:t>,</w:t>
      </w:r>
      <w:r w:rsidRPr="009F5212">
        <w:rPr>
          <w:rFonts w:ascii="Book Antiqua" w:hAnsi="Book Antiqua" w:cs="Times New Roman"/>
          <w:sz w:val="24"/>
          <w:szCs w:val="24"/>
        </w:rPr>
        <w:t xml:space="preserve"> are commonly used therapeutic drugs in clinical</w:t>
      </w:r>
      <w:r w:rsidRPr="009F5212">
        <w:rPr>
          <w:rFonts w:ascii="Book Antiqua" w:eastAsia="DengXian" w:hAnsi="Book Antiqua" w:cs="Times New Roman"/>
          <w:sz w:val="24"/>
          <w:szCs w:val="24"/>
        </w:rPr>
        <w:t xml:space="preserve"> practice</w:t>
      </w:r>
      <w:r w:rsidRPr="009F5212">
        <w:rPr>
          <w:rFonts w:ascii="Book Antiqua" w:hAnsi="Book Antiqua" w:cs="Times New Roman"/>
          <w:sz w:val="24"/>
          <w:szCs w:val="24"/>
        </w:rPr>
        <w:t>. Routine coagulation monitoring</w:t>
      </w:r>
      <w:r w:rsidR="00857BA3">
        <w:rPr>
          <w:rFonts w:ascii="Book Antiqua" w:hAnsi="Book Antiqua" w:cs="Times New Roman" w:hint="eastAsia"/>
          <w:sz w:val="24"/>
          <w:szCs w:val="24"/>
        </w:rPr>
        <w:t xml:space="preserve"> </w:t>
      </w:r>
      <w:r w:rsidR="00FC3DB3">
        <w:rPr>
          <w:rFonts w:ascii="Book Antiqua" w:hAnsi="Book Antiqua" w:cs="Times New Roman" w:hint="eastAsia"/>
          <w:sz w:val="24"/>
          <w:szCs w:val="24"/>
        </w:rPr>
        <w:t>along</w:t>
      </w:r>
      <w:r w:rsidR="00FC3DB3" w:rsidRPr="009F5212">
        <w:rPr>
          <w:rFonts w:ascii="Book Antiqua" w:hAnsi="Book Antiqua" w:cs="Times New Roman"/>
          <w:sz w:val="24"/>
          <w:szCs w:val="24"/>
        </w:rPr>
        <w:t xml:space="preserve"> </w:t>
      </w:r>
      <w:r w:rsidR="000C45D8" w:rsidRPr="009F5212">
        <w:rPr>
          <w:rFonts w:ascii="Book Antiqua" w:hAnsi="Book Antiqua" w:cs="Times New Roman"/>
          <w:sz w:val="24"/>
          <w:szCs w:val="24"/>
        </w:rPr>
        <w:t xml:space="preserve">with the </w:t>
      </w:r>
      <w:r w:rsidR="009F5212" w:rsidRPr="009F5212">
        <w:rPr>
          <w:rFonts w:ascii="Book Antiqua" w:hAnsi="Book Antiqua" w:cs="Times New Roman"/>
          <w:sz w:val="24"/>
          <w:szCs w:val="24"/>
        </w:rPr>
        <w:t>international normalized ratio (</w:t>
      </w:r>
      <w:r w:rsidRPr="009F5212">
        <w:rPr>
          <w:rFonts w:ascii="Book Antiqua" w:hAnsi="Book Antiqua" w:cs="Times New Roman"/>
          <w:sz w:val="24"/>
          <w:szCs w:val="24"/>
        </w:rPr>
        <w:t>IN</w:t>
      </w:r>
      <w:r w:rsidR="009F5212" w:rsidRPr="009F5212">
        <w:rPr>
          <w:rFonts w:ascii="Book Antiqua" w:hAnsi="Book Antiqua" w:cs="Times New Roman"/>
          <w:sz w:val="24"/>
          <w:szCs w:val="24"/>
        </w:rPr>
        <w:t>R</w:t>
      </w:r>
      <w:r w:rsidR="000C45D8" w:rsidRPr="009F5212">
        <w:rPr>
          <w:rFonts w:ascii="Book Antiqua" w:hAnsi="Book Antiqua" w:cs="Times New Roman"/>
          <w:sz w:val="24"/>
          <w:szCs w:val="24"/>
        </w:rPr>
        <w:t>)</w:t>
      </w:r>
      <w:r w:rsidRPr="009F5212">
        <w:rPr>
          <w:rFonts w:ascii="Book Antiqua" w:hAnsi="Book Antiqua" w:cs="Times New Roman"/>
          <w:sz w:val="24"/>
          <w:szCs w:val="24"/>
        </w:rPr>
        <w:t xml:space="preserve">, and long-term patient education are required if the patient </w:t>
      </w:r>
      <w:r w:rsidR="00C73DD5" w:rsidRPr="009F5212">
        <w:rPr>
          <w:rFonts w:ascii="Book Antiqua" w:hAnsi="Book Antiqua" w:cs="Times New Roman"/>
          <w:sz w:val="24"/>
          <w:szCs w:val="24"/>
        </w:rPr>
        <w:t xml:space="preserve">takes </w:t>
      </w:r>
      <w:r w:rsidRPr="009F5212">
        <w:rPr>
          <w:rFonts w:ascii="Book Antiqua" w:hAnsi="Book Antiqua" w:cs="Times New Roman"/>
          <w:sz w:val="24"/>
          <w:szCs w:val="24"/>
        </w:rPr>
        <w:t>warfarin</w:t>
      </w:r>
      <w:r w:rsidR="000C45D8" w:rsidRPr="009F5212">
        <w:rPr>
          <w:rFonts w:ascii="Book Antiqua" w:hAnsi="Book Antiqua" w:cs="Times New Roman"/>
          <w:sz w:val="24"/>
          <w:szCs w:val="24"/>
        </w:rPr>
        <w:t>,</w:t>
      </w:r>
      <w:r w:rsidRPr="009F5212">
        <w:rPr>
          <w:rFonts w:ascii="Book Antiqua" w:hAnsi="Book Antiqua" w:cs="Times New Roman"/>
          <w:sz w:val="24"/>
          <w:szCs w:val="24"/>
        </w:rPr>
        <w:t xml:space="preserve"> due to its narrow therapeutic index</w:t>
      </w:r>
      <w:r w:rsidRPr="009F5212">
        <w:rPr>
          <w:rFonts w:ascii="Book Antiqua" w:hAnsi="Book Antiqua" w:cs="Times New Roman"/>
          <w:sz w:val="24"/>
          <w:szCs w:val="24"/>
          <w:vertAlign w:val="superscript"/>
        </w:rPr>
        <w:t>[2]</w:t>
      </w:r>
      <w:r w:rsidRPr="009F5212">
        <w:rPr>
          <w:rFonts w:ascii="Book Antiqua" w:hAnsi="Book Antiqua" w:cs="Times New Roman"/>
          <w:sz w:val="24"/>
          <w:szCs w:val="24"/>
        </w:rPr>
        <w:t xml:space="preserve">. </w:t>
      </w:r>
      <w:r w:rsidR="00F5362A" w:rsidRPr="009F5212">
        <w:rPr>
          <w:rFonts w:ascii="Book Antiqua" w:hAnsi="Book Antiqua" w:cs="Times New Roman"/>
          <w:sz w:val="24"/>
          <w:szCs w:val="24"/>
        </w:rPr>
        <w:t xml:space="preserve">Rivaroxaban is a selective inhibitor of factor </w:t>
      </w:r>
      <w:r w:rsidR="007D2FA3" w:rsidRPr="009F5212">
        <w:rPr>
          <w:rFonts w:ascii="宋体" w:eastAsia="宋体" w:hAnsi="宋体" w:cs="宋体" w:hint="eastAsia"/>
          <w:sz w:val="24"/>
          <w:szCs w:val="24"/>
        </w:rPr>
        <w:t>Ⅹ</w:t>
      </w:r>
      <w:r w:rsidR="00F5362A" w:rsidRPr="009F5212">
        <w:rPr>
          <w:rFonts w:ascii="Book Antiqua" w:hAnsi="Book Antiqua" w:cs="Times New Roman"/>
          <w:sz w:val="24"/>
          <w:szCs w:val="24"/>
        </w:rPr>
        <w:t xml:space="preserve">a that may </w:t>
      </w:r>
      <w:r w:rsidR="00BD73C2" w:rsidRPr="009F5212">
        <w:rPr>
          <w:rFonts w:ascii="Book Antiqua" w:hAnsi="Book Antiqua" w:cs="Times New Roman"/>
          <w:sz w:val="24"/>
          <w:szCs w:val="24"/>
        </w:rPr>
        <w:t>offer</w:t>
      </w:r>
      <w:r w:rsidR="00F5362A" w:rsidRPr="009F5212">
        <w:rPr>
          <w:rFonts w:ascii="Book Antiqua" w:hAnsi="Book Antiqua" w:cs="Times New Roman"/>
          <w:sz w:val="24"/>
          <w:szCs w:val="24"/>
        </w:rPr>
        <w:t xml:space="preserve"> </w:t>
      </w:r>
      <w:r w:rsidR="009D2606" w:rsidRPr="009F5212">
        <w:rPr>
          <w:rFonts w:ascii="Book Antiqua" w:hAnsi="Book Antiqua" w:cs="Times New Roman"/>
          <w:sz w:val="24"/>
          <w:szCs w:val="24"/>
        </w:rPr>
        <w:t xml:space="preserve">safe and </w:t>
      </w:r>
      <w:r w:rsidR="00F5362A" w:rsidRPr="009F5212">
        <w:rPr>
          <w:rFonts w:ascii="Book Antiqua" w:hAnsi="Book Antiqua" w:cs="Times New Roman"/>
          <w:sz w:val="24"/>
          <w:szCs w:val="24"/>
        </w:rPr>
        <w:t>effective anticoagulation</w:t>
      </w:r>
      <w:r w:rsidR="007B1C75" w:rsidRPr="009F5212">
        <w:rPr>
          <w:rFonts w:ascii="Book Antiqua" w:hAnsi="Book Antiqua" w:cs="Times New Roman"/>
          <w:sz w:val="24"/>
          <w:szCs w:val="24"/>
        </w:rPr>
        <w:t xml:space="preserve"> therapy</w:t>
      </w:r>
      <w:r w:rsidR="00F5362A" w:rsidRPr="009F5212">
        <w:rPr>
          <w:rFonts w:ascii="Book Antiqua" w:hAnsi="Book Antiqua" w:cs="Times New Roman"/>
          <w:sz w:val="24"/>
          <w:szCs w:val="24"/>
        </w:rPr>
        <w:t xml:space="preserve">. </w:t>
      </w:r>
      <w:r w:rsidRPr="009F5212">
        <w:rPr>
          <w:rFonts w:ascii="Book Antiqua" w:hAnsi="Book Antiqua" w:cs="Times New Roman"/>
          <w:sz w:val="24"/>
          <w:szCs w:val="24"/>
        </w:rPr>
        <w:t>As NOACs do not require coagulation monitoring, patients have better compliance</w:t>
      </w:r>
      <w:r w:rsidR="00857BA3">
        <w:rPr>
          <w:rFonts w:ascii="Book Antiqua" w:hAnsi="Book Antiqua" w:cs="Times New Roman" w:hint="eastAsia"/>
          <w:sz w:val="24"/>
          <w:szCs w:val="24"/>
        </w:rPr>
        <w:t xml:space="preserve"> with the drug</w:t>
      </w:r>
      <w:r w:rsidR="00B1775F">
        <w:rPr>
          <w:rFonts w:ascii="Book Antiqua" w:hAnsi="Book Antiqua" w:cs="Times New Roman" w:hint="eastAsia"/>
          <w:sz w:val="24"/>
          <w:szCs w:val="24"/>
        </w:rPr>
        <w:t xml:space="preserve"> therapy</w:t>
      </w:r>
      <w:r w:rsidRPr="009F5212">
        <w:rPr>
          <w:rFonts w:ascii="Book Antiqua" w:hAnsi="Book Antiqua" w:cs="Times New Roman"/>
          <w:sz w:val="24"/>
          <w:szCs w:val="24"/>
        </w:rPr>
        <w:t xml:space="preserve">. We </w:t>
      </w:r>
      <w:r w:rsidR="00D218D9">
        <w:rPr>
          <w:rFonts w:ascii="Book Antiqua" w:hAnsi="Book Antiqua" w:cs="Times New Roman" w:hint="eastAsia"/>
          <w:sz w:val="24"/>
          <w:szCs w:val="24"/>
        </w:rPr>
        <w:t xml:space="preserve">here </w:t>
      </w:r>
      <w:r w:rsidRPr="009F5212">
        <w:rPr>
          <w:rFonts w:ascii="Book Antiqua" w:hAnsi="Book Antiqua" w:cs="Times New Roman"/>
          <w:sz w:val="24"/>
          <w:szCs w:val="24"/>
        </w:rPr>
        <w:t xml:space="preserve">present a case of a 70-year-old </w:t>
      </w:r>
      <w:r w:rsidR="00D218D9" w:rsidRPr="009F5212">
        <w:rPr>
          <w:rFonts w:ascii="Book Antiqua" w:hAnsi="Book Antiqua" w:cs="Times New Roman"/>
          <w:sz w:val="24"/>
          <w:szCs w:val="24"/>
        </w:rPr>
        <w:t>ma</w:t>
      </w:r>
      <w:r w:rsidR="00D218D9">
        <w:rPr>
          <w:rFonts w:ascii="Book Antiqua" w:hAnsi="Book Antiqua" w:cs="Times New Roman" w:hint="eastAsia"/>
          <w:sz w:val="24"/>
          <w:szCs w:val="24"/>
        </w:rPr>
        <w:t>n</w:t>
      </w:r>
      <w:r w:rsidR="00D218D9" w:rsidRPr="009F5212">
        <w:rPr>
          <w:rFonts w:ascii="Book Antiqua" w:hAnsi="Book Antiqua" w:cs="Times New Roman"/>
          <w:sz w:val="24"/>
          <w:szCs w:val="24"/>
        </w:rPr>
        <w:t xml:space="preserve"> </w:t>
      </w:r>
      <w:r w:rsidRPr="009F5212">
        <w:rPr>
          <w:rFonts w:ascii="Book Antiqua" w:hAnsi="Book Antiqua" w:cs="Times New Roman"/>
          <w:sz w:val="24"/>
          <w:szCs w:val="24"/>
        </w:rPr>
        <w:t xml:space="preserve">diagnosed </w:t>
      </w:r>
      <w:r w:rsidRPr="009F5212">
        <w:rPr>
          <w:rFonts w:ascii="Book Antiqua" w:eastAsia="DengXian" w:hAnsi="Book Antiqua" w:cs="Times New Roman"/>
          <w:sz w:val="24"/>
          <w:szCs w:val="24"/>
        </w:rPr>
        <w:t>with</w:t>
      </w:r>
      <w:r w:rsidRPr="009F5212">
        <w:rPr>
          <w:rFonts w:ascii="Book Antiqua" w:hAnsi="Book Antiqua" w:cs="Times New Roman"/>
          <w:sz w:val="24"/>
          <w:szCs w:val="24"/>
        </w:rPr>
        <w:t xml:space="preserve"> thrombocytopenia </w:t>
      </w:r>
      <w:r w:rsidRPr="009F5212">
        <w:rPr>
          <w:rFonts w:ascii="Book Antiqua" w:eastAsia="DengXian" w:hAnsi="Book Antiqua" w:cs="Times New Roman"/>
          <w:sz w:val="24"/>
          <w:szCs w:val="24"/>
        </w:rPr>
        <w:t>that</w:t>
      </w:r>
      <w:r w:rsidRPr="009F5212">
        <w:rPr>
          <w:rFonts w:ascii="Book Antiqua" w:hAnsi="Book Antiqua" w:cs="Times New Roman"/>
          <w:sz w:val="24"/>
          <w:szCs w:val="24"/>
        </w:rPr>
        <w:t xml:space="preserve"> was </w:t>
      </w:r>
      <w:r w:rsidR="000C45D8" w:rsidRPr="009F5212">
        <w:rPr>
          <w:rFonts w:ascii="Book Antiqua" w:hAnsi="Book Antiqua" w:cs="Times New Roman"/>
          <w:sz w:val="24"/>
          <w:szCs w:val="24"/>
        </w:rPr>
        <w:t xml:space="preserve">likely </w:t>
      </w:r>
      <w:r w:rsidRPr="009F5212">
        <w:rPr>
          <w:rFonts w:ascii="Book Antiqua" w:hAnsi="Book Antiqua" w:cs="Times New Roman"/>
          <w:sz w:val="24"/>
          <w:szCs w:val="24"/>
        </w:rPr>
        <w:t>induced by rivaroxaban for atrial fibrillation treatment.</w:t>
      </w:r>
    </w:p>
    <w:p w14:paraId="103D76AC" w14:textId="77777777" w:rsidR="007D2FA3" w:rsidRPr="009F5212" w:rsidRDefault="007D2FA3" w:rsidP="009F5212">
      <w:pPr>
        <w:adjustRightInd w:val="0"/>
        <w:snapToGrid w:val="0"/>
        <w:spacing w:line="360" w:lineRule="auto"/>
        <w:rPr>
          <w:rFonts w:ascii="Book Antiqua" w:hAnsi="Book Antiqua" w:cs="Times New Roman"/>
          <w:sz w:val="24"/>
          <w:szCs w:val="24"/>
        </w:rPr>
      </w:pPr>
    </w:p>
    <w:p w14:paraId="1811754C" w14:textId="33F765D4" w:rsidR="005C627D" w:rsidRPr="006421B8" w:rsidRDefault="009F5212" w:rsidP="009F5212">
      <w:pPr>
        <w:spacing w:line="360" w:lineRule="auto"/>
        <w:rPr>
          <w:rFonts w:ascii="Book Antiqua" w:hAnsi="Book Antiqua" w:cs="Times New Roman"/>
          <w:b/>
          <w:sz w:val="24"/>
          <w:szCs w:val="24"/>
          <w:u w:val="single"/>
        </w:rPr>
      </w:pPr>
      <w:r w:rsidRPr="006421B8">
        <w:rPr>
          <w:rFonts w:ascii="Book Antiqua" w:hAnsi="Book Antiqua" w:cs="Times New Roman"/>
          <w:b/>
          <w:sz w:val="24"/>
          <w:szCs w:val="24"/>
          <w:u w:val="single"/>
        </w:rPr>
        <w:t>CASE PRESENTATION</w:t>
      </w:r>
    </w:p>
    <w:p w14:paraId="70CDA738" w14:textId="77777777" w:rsidR="005C627D" w:rsidRPr="009F5212" w:rsidRDefault="00A24E8A" w:rsidP="009F5212">
      <w:pPr>
        <w:spacing w:line="360" w:lineRule="auto"/>
        <w:rPr>
          <w:rFonts w:ascii="Book Antiqua" w:hAnsi="Book Antiqua" w:cs="Times New Roman"/>
          <w:b/>
          <w:i/>
          <w:iCs/>
          <w:sz w:val="24"/>
          <w:szCs w:val="24"/>
        </w:rPr>
      </w:pPr>
      <w:r w:rsidRPr="009F5212">
        <w:rPr>
          <w:rFonts w:ascii="Book Antiqua" w:hAnsi="Book Antiqua" w:cs="Times New Roman"/>
          <w:b/>
          <w:i/>
          <w:iCs/>
          <w:sz w:val="24"/>
          <w:szCs w:val="24"/>
        </w:rPr>
        <w:t>Chief complaints</w:t>
      </w:r>
    </w:p>
    <w:p w14:paraId="1C94FB8B" w14:textId="29BD2F7E" w:rsidR="005C627D" w:rsidRPr="009F5212" w:rsidRDefault="00A24E8A" w:rsidP="009F5212">
      <w:pPr>
        <w:spacing w:line="360" w:lineRule="auto"/>
        <w:rPr>
          <w:rFonts w:ascii="Book Antiqua" w:hAnsi="Book Antiqua" w:cs="Times New Roman"/>
          <w:sz w:val="24"/>
          <w:szCs w:val="24"/>
        </w:rPr>
      </w:pPr>
      <w:r w:rsidRPr="009F5212">
        <w:rPr>
          <w:rFonts w:ascii="Book Antiqua" w:hAnsi="Book Antiqua" w:cs="Times New Roman"/>
          <w:sz w:val="24"/>
          <w:szCs w:val="24"/>
        </w:rPr>
        <w:t>A 70-year-old man presented with intermittent chest tightness and dyspnea over the last five years. The condition had aggravated in the past two days.</w:t>
      </w:r>
    </w:p>
    <w:p w14:paraId="72C400CE" w14:textId="77777777" w:rsidR="007D2FA3" w:rsidRPr="009F5212" w:rsidRDefault="007D2FA3" w:rsidP="009F5212">
      <w:pPr>
        <w:spacing w:line="360" w:lineRule="auto"/>
        <w:rPr>
          <w:rFonts w:ascii="Book Antiqua" w:hAnsi="Book Antiqua" w:cs="Times New Roman"/>
          <w:b/>
          <w:sz w:val="24"/>
          <w:szCs w:val="24"/>
        </w:rPr>
      </w:pPr>
    </w:p>
    <w:p w14:paraId="1A82C210" w14:textId="77777777" w:rsidR="005C627D" w:rsidRPr="009F5212" w:rsidRDefault="00A24E8A" w:rsidP="009F5212">
      <w:pPr>
        <w:spacing w:line="360" w:lineRule="auto"/>
        <w:rPr>
          <w:rFonts w:ascii="Book Antiqua" w:hAnsi="Book Antiqua" w:cs="Times New Roman"/>
          <w:b/>
          <w:i/>
          <w:iCs/>
          <w:sz w:val="24"/>
          <w:szCs w:val="24"/>
        </w:rPr>
      </w:pPr>
      <w:r w:rsidRPr="009F5212">
        <w:rPr>
          <w:rFonts w:ascii="Book Antiqua" w:hAnsi="Book Antiqua" w:cs="Times New Roman"/>
          <w:b/>
          <w:i/>
          <w:iCs/>
          <w:sz w:val="24"/>
          <w:szCs w:val="24"/>
        </w:rPr>
        <w:t>History of present illness</w:t>
      </w:r>
    </w:p>
    <w:p w14:paraId="255BACFE" w14:textId="2AD00F8F" w:rsidR="005C627D" w:rsidRPr="009F5212" w:rsidRDefault="00A24E8A" w:rsidP="009F5212">
      <w:pPr>
        <w:spacing w:line="360" w:lineRule="auto"/>
        <w:rPr>
          <w:rFonts w:ascii="Book Antiqua" w:hAnsi="Book Antiqua" w:cs="Times New Roman"/>
          <w:sz w:val="24"/>
          <w:szCs w:val="24"/>
        </w:rPr>
      </w:pPr>
      <w:r w:rsidRPr="009F5212">
        <w:rPr>
          <w:rFonts w:ascii="Book Antiqua" w:hAnsi="Book Antiqua" w:cs="Times New Roman"/>
          <w:sz w:val="24"/>
          <w:szCs w:val="24"/>
        </w:rPr>
        <w:t xml:space="preserve">There was chest tightness, dyspnea, </w:t>
      </w:r>
      <w:r w:rsidRPr="009F5212">
        <w:rPr>
          <w:rFonts w:ascii="Book Antiqua" w:eastAsia="DengXian" w:hAnsi="Book Antiqua" w:cs="Times New Roman"/>
          <w:sz w:val="24"/>
          <w:szCs w:val="24"/>
        </w:rPr>
        <w:t>or</w:t>
      </w:r>
      <w:r w:rsidRPr="009F5212">
        <w:rPr>
          <w:rFonts w:ascii="Book Antiqua" w:hAnsi="Book Antiqua" w:cs="Times New Roman"/>
          <w:sz w:val="24"/>
          <w:szCs w:val="24"/>
        </w:rPr>
        <w:t xml:space="preserve"> perspiration during sleep, </w:t>
      </w:r>
      <w:r w:rsidR="000C45D8" w:rsidRPr="009F5212">
        <w:rPr>
          <w:rFonts w:ascii="Book Antiqua" w:hAnsi="Book Antiqua" w:cs="Times New Roman"/>
          <w:sz w:val="24"/>
          <w:szCs w:val="24"/>
        </w:rPr>
        <w:t xml:space="preserve">and these </w:t>
      </w:r>
      <w:r w:rsidR="00B1775F">
        <w:rPr>
          <w:rFonts w:ascii="Book Antiqua" w:hAnsi="Book Antiqua" w:cs="Times New Roman" w:hint="eastAsia"/>
          <w:sz w:val="24"/>
          <w:szCs w:val="24"/>
        </w:rPr>
        <w:t xml:space="preserve">symptoms </w:t>
      </w:r>
      <w:r w:rsidR="000C45D8" w:rsidRPr="009F5212">
        <w:rPr>
          <w:rFonts w:ascii="Book Antiqua" w:hAnsi="Book Antiqua" w:cs="Times New Roman"/>
          <w:sz w:val="24"/>
          <w:szCs w:val="24"/>
        </w:rPr>
        <w:t xml:space="preserve">had </w:t>
      </w:r>
      <w:r w:rsidRPr="009F5212">
        <w:rPr>
          <w:rFonts w:ascii="Book Antiqua" w:hAnsi="Book Antiqua" w:cs="Times New Roman"/>
          <w:sz w:val="24"/>
          <w:szCs w:val="24"/>
        </w:rPr>
        <w:t xml:space="preserve">improved slightly after sitting up </w:t>
      </w:r>
      <w:r w:rsidR="000C45D8" w:rsidRPr="009F5212">
        <w:rPr>
          <w:rFonts w:ascii="Book Antiqua" w:hAnsi="Book Antiqua" w:cs="Times New Roman"/>
          <w:sz w:val="24"/>
          <w:szCs w:val="24"/>
        </w:rPr>
        <w:t xml:space="preserve">starting </w:t>
      </w:r>
      <w:r w:rsidRPr="009F5212">
        <w:rPr>
          <w:rFonts w:ascii="Book Antiqua" w:hAnsi="Book Antiqua" w:cs="Times New Roman"/>
          <w:sz w:val="24"/>
          <w:szCs w:val="24"/>
        </w:rPr>
        <w:t>five years ago. The patient visited</w:t>
      </w:r>
      <w:r w:rsidRPr="009F5212">
        <w:rPr>
          <w:rFonts w:ascii="Book Antiqua" w:eastAsia="DengXian" w:hAnsi="Book Antiqua" w:cs="Times New Roman"/>
          <w:sz w:val="24"/>
          <w:szCs w:val="24"/>
        </w:rPr>
        <w:t xml:space="preserve"> the</w:t>
      </w:r>
      <w:r w:rsidRPr="009F5212">
        <w:rPr>
          <w:rFonts w:ascii="Book Antiqua" w:hAnsi="Book Antiqua" w:cs="Times New Roman"/>
          <w:sz w:val="24"/>
          <w:szCs w:val="24"/>
        </w:rPr>
        <w:t xml:space="preserve"> emergency department</w:t>
      </w:r>
      <w:r w:rsidRPr="009F5212">
        <w:rPr>
          <w:rFonts w:ascii="Book Antiqua" w:eastAsia="DengXian" w:hAnsi="Book Antiqua" w:cs="Times New Roman"/>
          <w:sz w:val="24"/>
          <w:szCs w:val="24"/>
        </w:rPr>
        <w:t>,</w:t>
      </w:r>
      <w:r w:rsidRPr="009F5212">
        <w:rPr>
          <w:rFonts w:ascii="Book Antiqua" w:hAnsi="Book Antiqua" w:cs="Times New Roman"/>
          <w:sz w:val="24"/>
          <w:szCs w:val="24"/>
        </w:rPr>
        <w:t xml:space="preserve"> and </w:t>
      </w:r>
      <w:r w:rsidRPr="009F5212">
        <w:rPr>
          <w:rFonts w:ascii="Book Antiqua" w:eastAsia="DengXian" w:hAnsi="Book Antiqua" w:cs="Times New Roman"/>
          <w:sz w:val="24"/>
          <w:szCs w:val="24"/>
        </w:rPr>
        <w:t xml:space="preserve">an </w:t>
      </w:r>
      <w:r w:rsidRPr="009F5212">
        <w:rPr>
          <w:rFonts w:ascii="Book Antiqua" w:hAnsi="Book Antiqua" w:cs="Times New Roman"/>
          <w:sz w:val="24"/>
          <w:szCs w:val="24"/>
        </w:rPr>
        <w:t>electrocardiogram showed atrial fibrillation rhythm without elevation of myocardial enzymes.</w:t>
      </w:r>
      <w:r w:rsidRPr="009F5212">
        <w:rPr>
          <w:rFonts w:ascii="Book Antiqua" w:eastAsia="DengXian" w:hAnsi="Book Antiqua" w:cs="Times New Roman"/>
          <w:sz w:val="24"/>
          <w:szCs w:val="24"/>
        </w:rPr>
        <w:t xml:space="preserve"> </w:t>
      </w:r>
      <w:r w:rsidRPr="009F5212">
        <w:rPr>
          <w:rFonts w:ascii="Book Antiqua" w:hAnsi="Book Antiqua" w:cs="Times New Roman"/>
          <w:sz w:val="24"/>
          <w:szCs w:val="24"/>
        </w:rPr>
        <w:t>Coronary angiography was performed four years ago</w:t>
      </w:r>
      <w:r w:rsidRPr="009F5212">
        <w:rPr>
          <w:rFonts w:ascii="Book Antiqua" w:eastAsia="DengXian" w:hAnsi="Book Antiqua" w:cs="Times New Roman"/>
          <w:sz w:val="24"/>
          <w:szCs w:val="24"/>
        </w:rPr>
        <w:t>,</w:t>
      </w:r>
      <w:r w:rsidRPr="009F5212">
        <w:rPr>
          <w:rFonts w:ascii="Book Antiqua" w:hAnsi="Book Antiqua" w:cs="Times New Roman"/>
          <w:sz w:val="24"/>
          <w:szCs w:val="24"/>
        </w:rPr>
        <w:t xml:space="preserve"> suggesting that the coronary artery was generally normal. Chest tightness and dyspnea symptoms aggravated two days ago</w:t>
      </w:r>
      <w:r w:rsidR="00D218D9">
        <w:rPr>
          <w:rFonts w:ascii="Book Antiqua" w:hAnsi="Book Antiqua" w:cs="Times New Roman" w:hint="eastAsia"/>
          <w:sz w:val="24"/>
          <w:szCs w:val="24"/>
        </w:rPr>
        <w:t xml:space="preserve"> before presentation</w:t>
      </w:r>
      <w:r w:rsidRPr="009F5212">
        <w:rPr>
          <w:rFonts w:ascii="Book Antiqua" w:eastAsia="DengXian" w:hAnsi="Book Antiqua" w:cs="Times New Roman"/>
          <w:sz w:val="24"/>
          <w:szCs w:val="24"/>
        </w:rPr>
        <w:t>;</w:t>
      </w:r>
      <w:r w:rsidRPr="009F5212">
        <w:rPr>
          <w:rFonts w:ascii="Book Antiqua" w:hAnsi="Book Antiqua" w:cs="Times New Roman"/>
          <w:sz w:val="24"/>
          <w:szCs w:val="24"/>
        </w:rPr>
        <w:t xml:space="preserve"> therefore</w:t>
      </w:r>
      <w:r w:rsidRPr="009F5212">
        <w:rPr>
          <w:rFonts w:ascii="Book Antiqua" w:eastAsia="DengXian" w:hAnsi="Book Antiqua" w:cs="Times New Roman"/>
          <w:sz w:val="24"/>
          <w:szCs w:val="24"/>
        </w:rPr>
        <w:t>,</w:t>
      </w:r>
      <w:r w:rsidRPr="009F5212">
        <w:rPr>
          <w:rFonts w:ascii="Book Antiqua" w:hAnsi="Book Antiqua" w:cs="Times New Roman"/>
          <w:sz w:val="24"/>
          <w:szCs w:val="24"/>
        </w:rPr>
        <w:t xml:space="preserve"> the patient </w:t>
      </w:r>
      <w:r w:rsidR="00D218D9">
        <w:rPr>
          <w:rFonts w:ascii="Book Antiqua" w:hAnsi="Book Antiqua" w:cs="Times New Roman" w:hint="eastAsia"/>
          <w:sz w:val="24"/>
          <w:szCs w:val="24"/>
        </w:rPr>
        <w:t>visited</w:t>
      </w:r>
      <w:r w:rsidRPr="009F5212">
        <w:rPr>
          <w:rFonts w:ascii="Book Antiqua" w:hAnsi="Book Antiqua" w:cs="Times New Roman"/>
          <w:sz w:val="24"/>
          <w:szCs w:val="24"/>
        </w:rPr>
        <w:t xml:space="preserve"> the cardiovascular department of Beijing Tongren Hospital.</w:t>
      </w:r>
    </w:p>
    <w:p w14:paraId="3493C554" w14:textId="77777777" w:rsidR="007D2FA3" w:rsidRPr="009F5212" w:rsidRDefault="007D2FA3" w:rsidP="009F5212">
      <w:pPr>
        <w:spacing w:line="360" w:lineRule="auto"/>
        <w:rPr>
          <w:rFonts w:ascii="Book Antiqua" w:hAnsi="Book Antiqua" w:cs="Times New Roman"/>
          <w:sz w:val="24"/>
          <w:szCs w:val="24"/>
        </w:rPr>
      </w:pPr>
    </w:p>
    <w:p w14:paraId="49084332" w14:textId="77777777" w:rsidR="005C627D" w:rsidRPr="009F5212" w:rsidRDefault="00A24E8A" w:rsidP="009F5212">
      <w:pPr>
        <w:spacing w:line="360" w:lineRule="auto"/>
        <w:rPr>
          <w:rFonts w:ascii="Book Antiqua" w:hAnsi="Book Antiqua" w:cs="Times New Roman"/>
          <w:b/>
          <w:i/>
          <w:iCs/>
          <w:sz w:val="24"/>
          <w:szCs w:val="24"/>
        </w:rPr>
      </w:pPr>
      <w:r w:rsidRPr="009F5212">
        <w:rPr>
          <w:rFonts w:ascii="Book Antiqua" w:hAnsi="Book Antiqua" w:cs="Times New Roman"/>
          <w:b/>
          <w:i/>
          <w:iCs/>
          <w:sz w:val="24"/>
          <w:szCs w:val="24"/>
        </w:rPr>
        <w:t>History of past illness</w:t>
      </w:r>
    </w:p>
    <w:p w14:paraId="5D06B479" w14:textId="5E5EFE4A" w:rsidR="005C627D" w:rsidRPr="009F5212" w:rsidRDefault="00EB767F" w:rsidP="009F5212">
      <w:pPr>
        <w:spacing w:line="360" w:lineRule="auto"/>
        <w:rPr>
          <w:rFonts w:ascii="Book Antiqua" w:hAnsi="Book Antiqua" w:cs="Times New Roman"/>
          <w:sz w:val="24"/>
          <w:szCs w:val="24"/>
        </w:rPr>
      </w:pPr>
      <w:r w:rsidRPr="009F5212">
        <w:rPr>
          <w:rFonts w:ascii="Book Antiqua" w:hAnsi="Book Antiqua" w:cs="Times New Roman"/>
          <w:sz w:val="24"/>
          <w:szCs w:val="24"/>
        </w:rPr>
        <w:lastRenderedPageBreak/>
        <w:t>Th</w:t>
      </w:r>
      <w:r>
        <w:rPr>
          <w:rFonts w:ascii="Book Antiqua" w:hAnsi="Book Antiqua" w:cs="Times New Roman" w:hint="eastAsia"/>
          <w:sz w:val="24"/>
          <w:szCs w:val="24"/>
        </w:rPr>
        <w:t>e</w:t>
      </w:r>
      <w:r w:rsidRPr="009F5212">
        <w:rPr>
          <w:rFonts w:ascii="Book Antiqua" w:hAnsi="Book Antiqua" w:cs="Times New Roman"/>
          <w:sz w:val="24"/>
          <w:szCs w:val="24"/>
        </w:rPr>
        <w:t xml:space="preserve"> </w:t>
      </w:r>
      <w:r w:rsidR="00A24E8A" w:rsidRPr="009F5212">
        <w:rPr>
          <w:rFonts w:ascii="Book Antiqua" w:hAnsi="Book Antiqua" w:cs="Times New Roman"/>
          <w:sz w:val="24"/>
          <w:szCs w:val="24"/>
        </w:rPr>
        <w:t xml:space="preserve">patient </w:t>
      </w:r>
      <w:r>
        <w:rPr>
          <w:rFonts w:ascii="Book Antiqua" w:hAnsi="Book Antiqua" w:cs="Times New Roman" w:hint="eastAsia"/>
          <w:sz w:val="24"/>
          <w:szCs w:val="24"/>
        </w:rPr>
        <w:t>had</w:t>
      </w:r>
      <w:r w:rsidRPr="009F5212">
        <w:rPr>
          <w:rFonts w:ascii="Book Antiqua" w:hAnsi="Book Antiqua" w:cs="Times New Roman"/>
          <w:sz w:val="24"/>
          <w:szCs w:val="24"/>
        </w:rPr>
        <w:t xml:space="preserve"> </w:t>
      </w:r>
      <w:r w:rsidR="00A24E8A" w:rsidRPr="009F5212">
        <w:rPr>
          <w:rFonts w:ascii="Book Antiqua" w:eastAsia="DengXian" w:hAnsi="Book Antiqua" w:cs="Times New Roman"/>
          <w:sz w:val="24"/>
          <w:szCs w:val="24"/>
        </w:rPr>
        <w:t xml:space="preserve">a </w:t>
      </w:r>
      <w:r w:rsidR="00A24E8A" w:rsidRPr="009F5212">
        <w:rPr>
          <w:rFonts w:ascii="Book Antiqua" w:hAnsi="Book Antiqua" w:cs="Times New Roman"/>
          <w:sz w:val="24"/>
          <w:szCs w:val="24"/>
        </w:rPr>
        <w:t xml:space="preserve">past medical history of atrial fibrillation, hypertension, hyperlipidemia, hyperuricemia, renal insufficiency and prostatic hyperplasia </w:t>
      </w:r>
      <w:r>
        <w:rPr>
          <w:rFonts w:ascii="Book Antiqua" w:hAnsi="Book Antiqua" w:cs="Times New Roman" w:hint="eastAsia"/>
          <w:sz w:val="24"/>
          <w:szCs w:val="24"/>
        </w:rPr>
        <w:t xml:space="preserve">and </w:t>
      </w:r>
      <w:r w:rsidR="00E86D5A">
        <w:rPr>
          <w:rFonts w:ascii="Book Antiqua" w:hAnsi="Book Antiqua" w:cs="Times New Roman" w:hint="eastAsia"/>
          <w:sz w:val="24"/>
          <w:szCs w:val="24"/>
        </w:rPr>
        <w:t>had been taking</w:t>
      </w:r>
      <w:r w:rsidR="00A24E8A" w:rsidRPr="009F5212">
        <w:rPr>
          <w:rFonts w:ascii="Book Antiqua" w:hAnsi="Book Antiqua" w:cs="Times New Roman"/>
          <w:sz w:val="24"/>
          <w:szCs w:val="24"/>
        </w:rPr>
        <w:t xml:space="preserve"> irbesartan, metoprolol, spironolactone, and warfarin irregularly.</w:t>
      </w:r>
    </w:p>
    <w:p w14:paraId="1180BEFF" w14:textId="77777777" w:rsidR="007D2FA3" w:rsidRPr="009F5212" w:rsidRDefault="007D2FA3" w:rsidP="009F5212">
      <w:pPr>
        <w:spacing w:line="360" w:lineRule="auto"/>
        <w:rPr>
          <w:rFonts w:ascii="Book Antiqua" w:hAnsi="Book Antiqua" w:cs="Times New Roman"/>
          <w:b/>
          <w:sz w:val="24"/>
          <w:szCs w:val="24"/>
        </w:rPr>
      </w:pPr>
    </w:p>
    <w:p w14:paraId="65466198" w14:textId="77777777" w:rsidR="005C627D" w:rsidRPr="009F5212" w:rsidRDefault="00A24E8A" w:rsidP="009F5212">
      <w:pPr>
        <w:spacing w:line="360" w:lineRule="auto"/>
        <w:rPr>
          <w:rFonts w:ascii="Book Antiqua" w:hAnsi="Book Antiqua" w:cs="Times New Roman"/>
          <w:b/>
          <w:i/>
          <w:iCs/>
          <w:sz w:val="24"/>
          <w:szCs w:val="24"/>
        </w:rPr>
      </w:pPr>
      <w:r w:rsidRPr="009F5212">
        <w:rPr>
          <w:rFonts w:ascii="Book Antiqua" w:hAnsi="Book Antiqua" w:cs="Times New Roman"/>
          <w:b/>
          <w:i/>
          <w:iCs/>
          <w:sz w:val="24"/>
          <w:szCs w:val="24"/>
        </w:rPr>
        <w:t>Personal and family history</w:t>
      </w:r>
    </w:p>
    <w:p w14:paraId="581AE3AD" w14:textId="132C0698" w:rsidR="005C627D" w:rsidRPr="009F5212" w:rsidRDefault="00A24E8A" w:rsidP="009F5212">
      <w:pPr>
        <w:spacing w:line="360" w:lineRule="auto"/>
        <w:rPr>
          <w:rFonts w:ascii="Book Antiqua" w:hAnsi="Book Antiqua" w:cs="Times New Roman"/>
          <w:sz w:val="24"/>
          <w:szCs w:val="24"/>
        </w:rPr>
      </w:pPr>
      <w:r w:rsidRPr="009F5212">
        <w:rPr>
          <w:rFonts w:ascii="Book Antiqua" w:hAnsi="Book Antiqua" w:cs="Times New Roman"/>
          <w:sz w:val="24"/>
          <w:szCs w:val="24"/>
        </w:rPr>
        <w:t xml:space="preserve">The patient had </w:t>
      </w:r>
      <w:r w:rsidR="00F557FA" w:rsidRPr="009F5212">
        <w:rPr>
          <w:rFonts w:ascii="Book Antiqua" w:hAnsi="Book Antiqua" w:cs="Times New Roman"/>
          <w:sz w:val="24"/>
          <w:szCs w:val="24"/>
        </w:rPr>
        <w:t xml:space="preserve">a </w:t>
      </w:r>
      <w:r w:rsidRPr="009F5212">
        <w:rPr>
          <w:rFonts w:ascii="Book Antiqua" w:hAnsi="Book Antiqua" w:cs="Times New Roman"/>
          <w:sz w:val="24"/>
          <w:szCs w:val="24"/>
        </w:rPr>
        <w:t>smoking and drinking history for 30 years.</w:t>
      </w:r>
    </w:p>
    <w:p w14:paraId="1B05B369" w14:textId="77777777" w:rsidR="007D2FA3" w:rsidRPr="009F5212" w:rsidRDefault="007D2FA3" w:rsidP="009F5212">
      <w:pPr>
        <w:spacing w:line="360" w:lineRule="auto"/>
        <w:rPr>
          <w:rFonts w:ascii="Book Antiqua" w:hAnsi="Book Antiqua" w:cs="Times New Roman"/>
          <w:sz w:val="24"/>
          <w:szCs w:val="24"/>
        </w:rPr>
      </w:pPr>
    </w:p>
    <w:p w14:paraId="1A9D4D6D" w14:textId="77777777" w:rsidR="005C627D" w:rsidRPr="009F5212" w:rsidRDefault="00A24E8A" w:rsidP="009F5212">
      <w:pPr>
        <w:spacing w:line="360" w:lineRule="auto"/>
        <w:rPr>
          <w:rFonts w:ascii="Book Antiqua" w:hAnsi="Book Antiqua" w:cs="Times New Roman"/>
          <w:b/>
          <w:i/>
          <w:iCs/>
          <w:sz w:val="24"/>
          <w:szCs w:val="24"/>
        </w:rPr>
      </w:pPr>
      <w:r w:rsidRPr="009F5212">
        <w:rPr>
          <w:rFonts w:ascii="Book Antiqua" w:hAnsi="Book Antiqua" w:cs="Times New Roman"/>
          <w:b/>
          <w:i/>
          <w:iCs/>
          <w:sz w:val="24"/>
          <w:szCs w:val="24"/>
        </w:rPr>
        <w:t>Physical examination upon admission</w:t>
      </w:r>
    </w:p>
    <w:p w14:paraId="1FAFFF74" w14:textId="1636B8CA" w:rsidR="005C627D" w:rsidRPr="009F5212" w:rsidRDefault="00A24E8A" w:rsidP="009F5212">
      <w:pPr>
        <w:spacing w:line="360" w:lineRule="auto"/>
        <w:rPr>
          <w:rFonts w:ascii="Book Antiqua" w:hAnsi="Book Antiqua" w:cs="Times New Roman"/>
          <w:sz w:val="24"/>
          <w:szCs w:val="24"/>
        </w:rPr>
      </w:pPr>
      <w:r w:rsidRPr="009F5212">
        <w:rPr>
          <w:rFonts w:ascii="Book Antiqua" w:hAnsi="Book Antiqua" w:cs="Times New Roman"/>
          <w:sz w:val="24"/>
          <w:szCs w:val="24"/>
        </w:rPr>
        <w:t>Vital signs were within normal limits at presentation, with a heart rate of 65 beats/min, blood pressure of 138/78 mmHg, respiratory rate of 19 breaths/min, and temperature of 36.1</w:t>
      </w:r>
      <w:r w:rsidR="009F5212" w:rsidRPr="009F5212">
        <w:rPr>
          <w:rFonts w:ascii="Book Antiqua" w:hAnsi="Book Antiqua" w:cs="Times New Roman"/>
          <w:sz w:val="24"/>
          <w:szCs w:val="24"/>
        </w:rPr>
        <w:t xml:space="preserve"> </w:t>
      </w:r>
      <w:r w:rsidR="009F5212" w:rsidRPr="009F5212">
        <w:rPr>
          <w:rFonts w:ascii="宋体" w:eastAsia="宋体" w:hAnsi="宋体" w:cs="宋体" w:hint="eastAsia"/>
          <w:sz w:val="24"/>
          <w:szCs w:val="24"/>
        </w:rPr>
        <w:t>℃</w:t>
      </w:r>
      <w:r w:rsidRPr="009F5212">
        <w:rPr>
          <w:rFonts w:ascii="Book Antiqua" w:hAnsi="Book Antiqua" w:cs="Times New Roman"/>
          <w:sz w:val="24"/>
          <w:szCs w:val="24"/>
        </w:rPr>
        <w:t>. His height was 178 cm</w:t>
      </w:r>
      <w:r w:rsidRPr="009F5212">
        <w:rPr>
          <w:rFonts w:ascii="Book Antiqua" w:eastAsia="DengXian" w:hAnsi="Book Antiqua" w:cs="Times New Roman"/>
          <w:sz w:val="24"/>
          <w:szCs w:val="24"/>
        </w:rPr>
        <w:t>,</w:t>
      </w:r>
      <w:r w:rsidRPr="009F5212">
        <w:rPr>
          <w:rFonts w:ascii="Book Antiqua" w:hAnsi="Book Antiqua" w:cs="Times New Roman"/>
          <w:sz w:val="24"/>
          <w:szCs w:val="24"/>
        </w:rPr>
        <w:t xml:space="preserve"> and </w:t>
      </w:r>
      <w:r w:rsidRPr="009F5212">
        <w:rPr>
          <w:rFonts w:ascii="Book Antiqua" w:eastAsia="DengXian" w:hAnsi="Book Antiqua" w:cs="Times New Roman"/>
          <w:sz w:val="24"/>
          <w:szCs w:val="24"/>
        </w:rPr>
        <w:t xml:space="preserve">his </w:t>
      </w:r>
      <w:r w:rsidRPr="009F5212">
        <w:rPr>
          <w:rFonts w:ascii="Book Antiqua" w:hAnsi="Book Antiqua" w:cs="Times New Roman"/>
          <w:sz w:val="24"/>
          <w:szCs w:val="24"/>
        </w:rPr>
        <w:t xml:space="preserve">weight </w:t>
      </w:r>
      <w:r w:rsidRPr="009F5212">
        <w:rPr>
          <w:rFonts w:ascii="Book Antiqua" w:eastAsia="DengXian" w:hAnsi="Book Antiqua" w:cs="Times New Roman"/>
          <w:sz w:val="24"/>
          <w:szCs w:val="24"/>
        </w:rPr>
        <w:t xml:space="preserve">was </w:t>
      </w:r>
      <w:r w:rsidRPr="009F5212">
        <w:rPr>
          <w:rFonts w:ascii="Book Antiqua" w:hAnsi="Book Antiqua" w:cs="Times New Roman"/>
          <w:sz w:val="24"/>
          <w:szCs w:val="24"/>
        </w:rPr>
        <w:t>89 kg.</w:t>
      </w:r>
    </w:p>
    <w:p w14:paraId="2AF49100" w14:textId="77777777" w:rsidR="007D2FA3" w:rsidRPr="009F5212" w:rsidRDefault="007D2FA3" w:rsidP="009F5212">
      <w:pPr>
        <w:spacing w:line="360" w:lineRule="auto"/>
        <w:rPr>
          <w:rFonts w:ascii="Book Antiqua" w:hAnsi="Book Antiqua" w:cs="Times New Roman"/>
          <w:b/>
          <w:sz w:val="24"/>
          <w:szCs w:val="24"/>
        </w:rPr>
      </w:pPr>
    </w:p>
    <w:p w14:paraId="3DE7C91A" w14:textId="77777777" w:rsidR="005C627D" w:rsidRPr="009F5212" w:rsidRDefault="00A24E8A" w:rsidP="009F5212">
      <w:pPr>
        <w:spacing w:line="360" w:lineRule="auto"/>
        <w:rPr>
          <w:rFonts w:ascii="Book Antiqua" w:hAnsi="Book Antiqua" w:cs="Times New Roman"/>
          <w:b/>
          <w:i/>
          <w:iCs/>
          <w:sz w:val="24"/>
          <w:szCs w:val="24"/>
        </w:rPr>
      </w:pPr>
      <w:r w:rsidRPr="009F5212">
        <w:rPr>
          <w:rFonts w:ascii="Book Antiqua" w:hAnsi="Book Antiqua" w:cs="Times New Roman"/>
          <w:b/>
          <w:i/>
          <w:iCs/>
          <w:sz w:val="24"/>
          <w:szCs w:val="24"/>
        </w:rPr>
        <w:t>Laboratory examinations</w:t>
      </w:r>
    </w:p>
    <w:p w14:paraId="001ABA9F" w14:textId="7D4E4A93" w:rsidR="005C627D" w:rsidRPr="009F5212" w:rsidRDefault="00A24E8A" w:rsidP="009F5212">
      <w:pPr>
        <w:spacing w:line="360" w:lineRule="auto"/>
        <w:rPr>
          <w:rFonts w:ascii="Book Antiqua" w:hAnsi="Book Antiqua" w:cs="Times New Roman"/>
          <w:sz w:val="24"/>
          <w:szCs w:val="24"/>
        </w:rPr>
      </w:pPr>
      <w:r w:rsidRPr="009F5212">
        <w:rPr>
          <w:rFonts w:ascii="Book Antiqua" w:hAnsi="Book Antiqua" w:cs="Times New Roman"/>
          <w:sz w:val="24"/>
          <w:szCs w:val="24"/>
        </w:rPr>
        <w:t xml:space="preserve">Laboratory </w:t>
      </w:r>
      <w:r w:rsidR="00922CFD">
        <w:rPr>
          <w:rFonts w:ascii="Book Antiqua" w:hAnsi="Book Antiqua" w:cs="Times New Roman"/>
          <w:sz w:val="24"/>
          <w:szCs w:val="24"/>
        </w:rPr>
        <w:t>examination</w:t>
      </w:r>
      <w:r w:rsidR="00EB767F" w:rsidRPr="009F5212">
        <w:rPr>
          <w:rFonts w:ascii="Book Antiqua" w:hAnsi="Book Antiqua" w:cs="Times New Roman"/>
          <w:sz w:val="24"/>
          <w:szCs w:val="24"/>
        </w:rPr>
        <w:t xml:space="preserve"> </w:t>
      </w:r>
      <w:r w:rsidRPr="009F5212">
        <w:rPr>
          <w:rFonts w:ascii="Book Antiqua" w:hAnsi="Book Antiqua" w:cs="Times New Roman"/>
          <w:sz w:val="24"/>
          <w:szCs w:val="24"/>
        </w:rPr>
        <w:t>indicated a white blood cell count of 8.23</w:t>
      </w:r>
      <w:r w:rsidR="007D2FA3" w:rsidRPr="009F5212">
        <w:rPr>
          <w:rFonts w:ascii="Book Antiqua" w:hAnsi="Book Antiqua" w:cs="Times New Roman"/>
          <w:sz w:val="24"/>
          <w:szCs w:val="24"/>
        </w:rPr>
        <w:t xml:space="preserve"> </w:t>
      </w:r>
      <w:r w:rsidRPr="009F5212">
        <w:rPr>
          <w:rFonts w:ascii="Book Antiqua" w:hAnsi="Book Antiqua" w:cs="Times New Roman"/>
          <w:sz w:val="24"/>
          <w:szCs w:val="24"/>
        </w:rPr>
        <w:t>×</w:t>
      </w:r>
      <w:r w:rsidR="007D2FA3" w:rsidRPr="009F5212">
        <w:rPr>
          <w:rFonts w:ascii="Book Antiqua" w:hAnsi="Book Antiqua" w:cs="Times New Roman"/>
          <w:sz w:val="24"/>
          <w:szCs w:val="24"/>
        </w:rPr>
        <w:t xml:space="preserve"> </w:t>
      </w:r>
      <w:r w:rsidRPr="009F5212">
        <w:rPr>
          <w:rFonts w:ascii="Book Antiqua" w:hAnsi="Book Antiqua" w:cs="Times New Roman"/>
          <w:sz w:val="24"/>
          <w:szCs w:val="24"/>
        </w:rPr>
        <w:t>10</w:t>
      </w:r>
      <w:r w:rsidRPr="009F5212">
        <w:rPr>
          <w:rFonts w:ascii="Book Antiqua" w:hAnsi="Book Antiqua" w:cs="Times New Roman"/>
          <w:sz w:val="24"/>
          <w:szCs w:val="24"/>
          <w:vertAlign w:val="superscript"/>
        </w:rPr>
        <w:t>9</w:t>
      </w:r>
      <w:r w:rsidRPr="009F5212">
        <w:rPr>
          <w:rFonts w:ascii="Book Antiqua" w:hAnsi="Book Antiqua" w:cs="Times New Roman"/>
          <w:sz w:val="24"/>
          <w:szCs w:val="24"/>
        </w:rPr>
        <w:t>/L, a red blood cell count of 6.64</w:t>
      </w:r>
      <w:r w:rsidR="007D2FA3" w:rsidRPr="009F5212">
        <w:rPr>
          <w:rFonts w:ascii="Book Antiqua" w:hAnsi="Book Antiqua" w:cs="Times New Roman"/>
          <w:sz w:val="24"/>
          <w:szCs w:val="24"/>
        </w:rPr>
        <w:t xml:space="preserve"> </w:t>
      </w:r>
      <w:r w:rsidRPr="009F5212">
        <w:rPr>
          <w:rFonts w:ascii="Book Antiqua" w:hAnsi="Book Antiqua" w:cs="Times New Roman"/>
          <w:sz w:val="24"/>
          <w:szCs w:val="24"/>
        </w:rPr>
        <w:t>×</w:t>
      </w:r>
      <w:r w:rsidR="007D2FA3" w:rsidRPr="009F5212">
        <w:rPr>
          <w:rFonts w:ascii="Book Antiqua" w:hAnsi="Book Antiqua" w:cs="Times New Roman"/>
          <w:sz w:val="24"/>
          <w:szCs w:val="24"/>
        </w:rPr>
        <w:t xml:space="preserve"> </w:t>
      </w:r>
      <w:r w:rsidRPr="009F5212">
        <w:rPr>
          <w:rFonts w:ascii="Book Antiqua" w:hAnsi="Book Antiqua" w:cs="Times New Roman"/>
          <w:sz w:val="24"/>
          <w:szCs w:val="24"/>
        </w:rPr>
        <w:t>10</w:t>
      </w:r>
      <w:r w:rsidRPr="009F5212">
        <w:rPr>
          <w:rFonts w:ascii="Book Antiqua" w:hAnsi="Book Antiqua" w:cs="Times New Roman"/>
          <w:sz w:val="24"/>
          <w:szCs w:val="24"/>
          <w:vertAlign w:val="superscript"/>
        </w:rPr>
        <w:t>12</w:t>
      </w:r>
      <w:r w:rsidRPr="009F5212">
        <w:rPr>
          <w:rFonts w:ascii="Book Antiqua" w:hAnsi="Book Antiqua" w:cs="Times New Roman"/>
          <w:sz w:val="24"/>
          <w:szCs w:val="24"/>
        </w:rPr>
        <w:t>/L, a hemoglobin level of 135 g/L, a hematocrit level of 0.427,</w:t>
      </w:r>
      <w:r w:rsidRPr="009F5212">
        <w:rPr>
          <w:rFonts w:ascii="Book Antiqua" w:eastAsia="DengXian" w:hAnsi="Book Antiqua" w:cs="Times New Roman"/>
          <w:sz w:val="24"/>
          <w:szCs w:val="24"/>
        </w:rPr>
        <w:t xml:space="preserve"> and</w:t>
      </w:r>
      <w:r w:rsidRPr="009F5212">
        <w:rPr>
          <w:rFonts w:ascii="Book Antiqua" w:hAnsi="Book Antiqua" w:cs="Times New Roman"/>
          <w:sz w:val="24"/>
          <w:szCs w:val="24"/>
        </w:rPr>
        <w:t xml:space="preserve"> a platelet count of 163</w:t>
      </w:r>
      <w:r w:rsidR="007D2FA3" w:rsidRPr="009F5212">
        <w:rPr>
          <w:rFonts w:ascii="Book Antiqua" w:hAnsi="Book Antiqua" w:cs="Times New Roman"/>
          <w:sz w:val="24"/>
          <w:szCs w:val="24"/>
        </w:rPr>
        <w:t xml:space="preserve"> </w:t>
      </w:r>
      <w:r w:rsidRPr="009F5212">
        <w:rPr>
          <w:rFonts w:ascii="Book Antiqua" w:hAnsi="Book Antiqua" w:cs="Times New Roman"/>
          <w:sz w:val="24"/>
          <w:szCs w:val="24"/>
        </w:rPr>
        <w:t>×</w:t>
      </w:r>
      <w:r w:rsidR="007D2FA3" w:rsidRPr="009F5212">
        <w:rPr>
          <w:rFonts w:ascii="Book Antiqua" w:hAnsi="Book Antiqua" w:cs="Times New Roman"/>
          <w:sz w:val="24"/>
          <w:szCs w:val="24"/>
        </w:rPr>
        <w:t xml:space="preserve"> </w:t>
      </w:r>
      <w:r w:rsidRPr="009F5212">
        <w:rPr>
          <w:rFonts w:ascii="Book Antiqua" w:hAnsi="Book Antiqua" w:cs="Times New Roman"/>
          <w:sz w:val="24"/>
          <w:szCs w:val="24"/>
        </w:rPr>
        <w:t>10</w:t>
      </w:r>
      <w:r w:rsidRPr="009F5212">
        <w:rPr>
          <w:rFonts w:ascii="Book Antiqua" w:hAnsi="Book Antiqua" w:cs="Times New Roman"/>
          <w:sz w:val="24"/>
          <w:szCs w:val="24"/>
          <w:vertAlign w:val="superscript"/>
        </w:rPr>
        <w:t>9</w:t>
      </w:r>
      <w:r w:rsidRPr="009F5212">
        <w:rPr>
          <w:rFonts w:ascii="Book Antiqua" w:hAnsi="Book Antiqua" w:cs="Times New Roman"/>
          <w:sz w:val="24"/>
          <w:szCs w:val="24"/>
        </w:rPr>
        <w:t>/L. The lactate dehydrogenase level was 233 U/L, and the creatine phosphokinase level was 75 U/L. The total cholesterol level was 4.57 mmol/L, and the low</w:t>
      </w:r>
      <w:r w:rsidR="002E0BFC" w:rsidRPr="009F5212">
        <w:rPr>
          <w:rFonts w:ascii="Book Antiqua" w:hAnsi="Book Antiqua" w:cs="Times New Roman"/>
          <w:sz w:val="24"/>
          <w:szCs w:val="24"/>
        </w:rPr>
        <w:t>-</w:t>
      </w:r>
      <w:r w:rsidRPr="009F5212">
        <w:rPr>
          <w:rFonts w:ascii="Book Antiqua" w:hAnsi="Book Antiqua" w:cs="Times New Roman"/>
          <w:sz w:val="24"/>
          <w:szCs w:val="24"/>
        </w:rPr>
        <w:t>density lipoprotein cholesterol level was 3.</w:t>
      </w:r>
      <w:r w:rsidRPr="009F5212">
        <w:rPr>
          <w:rFonts w:ascii="Book Antiqua" w:eastAsia="DengXian" w:hAnsi="Book Antiqua" w:cs="Times New Roman"/>
          <w:sz w:val="24"/>
          <w:szCs w:val="24"/>
        </w:rPr>
        <w:t>09 mmol/L</w:t>
      </w:r>
      <w:r w:rsidRPr="009F5212">
        <w:rPr>
          <w:rFonts w:ascii="Book Antiqua" w:hAnsi="Book Antiqua" w:cs="Times New Roman"/>
          <w:sz w:val="24"/>
          <w:szCs w:val="24"/>
        </w:rPr>
        <w:t>. The K level was 4.57 mmol/L, and the Na level was 141.9 mmol/L. The plasma glucose level was 4.05 mmol/L, and the glycosylated hemoglobin level was 6.30%. The INR was 1.09</w:t>
      </w:r>
      <w:r w:rsidRPr="009F5212">
        <w:rPr>
          <w:rFonts w:ascii="Book Antiqua" w:eastAsia="DengXian" w:hAnsi="Book Antiqua" w:cs="Times New Roman"/>
          <w:sz w:val="24"/>
          <w:szCs w:val="24"/>
        </w:rPr>
        <w:t>,</w:t>
      </w:r>
      <w:r w:rsidRPr="009F5212">
        <w:rPr>
          <w:rFonts w:ascii="Book Antiqua" w:hAnsi="Book Antiqua" w:cs="Times New Roman"/>
          <w:sz w:val="24"/>
          <w:szCs w:val="24"/>
        </w:rPr>
        <w:t xml:space="preserve"> and the thrombin time was 30.5 s.</w:t>
      </w:r>
    </w:p>
    <w:p w14:paraId="1E7529BA" w14:textId="77777777" w:rsidR="007D2FA3" w:rsidRPr="009F5212" w:rsidRDefault="007D2FA3" w:rsidP="009F5212">
      <w:pPr>
        <w:spacing w:line="360" w:lineRule="auto"/>
        <w:rPr>
          <w:rFonts w:ascii="Book Antiqua" w:hAnsi="Book Antiqua" w:cs="Times New Roman"/>
          <w:b/>
          <w:sz w:val="24"/>
          <w:szCs w:val="24"/>
        </w:rPr>
      </w:pPr>
    </w:p>
    <w:p w14:paraId="1C7626E0" w14:textId="77777777" w:rsidR="005C627D" w:rsidRPr="009F5212" w:rsidRDefault="00A24E8A" w:rsidP="009F5212">
      <w:pPr>
        <w:spacing w:line="360" w:lineRule="auto"/>
        <w:rPr>
          <w:rFonts w:ascii="Book Antiqua" w:hAnsi="Book Antiqua" w:cs="Times New Roman"/>
          <w:b/>
          <w:i/>
          <w:iCs/>
          <w:sz w:val="24"/>
          <w:szCs w:val="24"/>
        </w:rPr>
      </w:pPr>
      <w:r w:rsidRPr="009F5212">
        <w:rPr>
          <w:rFonts w:ascii="Book Antiqua" w:hAnsi="Book Antiqua" w:cs="Times New Roman"/>
          <w:b/>
          <w:i/>
          <w:iCs/>
          <w:sz w:val="24"/>
          <w:szCs w:val="24"/>
        </w:rPr>
        <w:t>Imaging examinations</w:t>
      </w:r>
    </w:p>
    <w:p w14:paraId="7BBE334B" w14:textId="0FCE8E74" w:rsidR="005C627D" w:rsidRPr="009F5212" w:rsidRDefault="00A24E8A" w:rsidP="009F5212">
      <w:pPr>
        <w:spacing w:line="360" w:lineRule="auto"/>
        <w:rPr>
          <w:rFonts w:ascii="Book Antiqua" w:hAnsi="Book Antiqua" w:cs="Times New Roman"/>
          <w:sz w:val="24"/>
          <w:szCs w:val="24"/>
        </w:rPr>
      </w:pPr>
      <w:r w:rsidRPr="009F5212">
        <w:rPr>
          <w:rFonts w:ascii="Book Antiqua" w:hAnsi="Book Antiqua" w:cs="Times New Roman"/>
          <w:sz w:val="24"/>
          <w:szCs w:val="24"/>
        </w:rPr>
        <w:t>Echocardiography showed slow blood flow in the left atrium and left atrium</w:t>
      </w:r>
      <w:r w:rsidR="002E0BFC" w:rsidRPr="009F5212">
        <w:rPr>
          <w:rFonts w:ascii="Book Antiqua" w:hAnsi="Book Antiqua" w:cs="Times New Roman"/>
          <w:sz w:val="24"/>
          <w:szCs w:val="24"/>
        </w:rPr>
        <w:t>. He was</w:t>
      </w:r>
      <w:r w:rsidRPr="009F5212">
        <w:rPr>
          <w:rFonts w:ascii="Book Antiqua" w:hAnsi="Book Antiqua" w:cs="Times New Roman"/>
          <w:sz w:val="24"/>
          <w:szCs w:val="24"/>
        </w:rPr>
        <w:t xml:space="preserve"> diagnose</w:t>
      </w:r>
      <w:r w:rsidR="002E0BFC" w:rsidRPr="009F5212">
        <w:rPr>
          <w:rFonts w:ascii="Book Antiqua" w:hAnsi="Book Antiqua" w:cs="Times New Roman"/>
          <w:sz w:val="24"/>
          <w:szCs w:val="24"/>
        </w:rPr>
        <w:t>d</w:t>
      </w:r>
      <w:r w:rsidRPr="009F5212">
        <w:rPr>
          <w:rFonts w:ascii="Book Antiqua" w:hAnsi="Book Antiqua" w:cs="Times New Roman"/>
          <w:sz w:val="24"/>
          <w:szCs w:val="24"/>
        </w:rPr>
        <w:t xml:space="preserve"> </w:t>
      </w:r>
      <w:r w:rsidR="002E0BFC" w:rsidRPr="009F5212">
        <w:rPr>
          <w:rFonts w:ascii="Book Antiqua" w:hAnsi="Book Antiqua" w:cs="Times New Roman"/>
          <w:sz w:val="24"/>
          <w:szCs w:val="24"/>
        </w:rPr>
        <w:t>with</w:t>
      </w:r>
      <w:r w:rsidRPr="009F5212">
        <w:rPr>
          <w:rFonts w:ascii="Book Antiqua" w:hAnsi="Book Antiqua" w:cs="Times New Roman"/>
          <w:sz w:val="24"/>
          <w:szCs w:val="24"/>
        </w:rPr>
        <w:t xml:space="preserve"> left ventricular systolic dysfunction.</w:t>
      </w:r>
    </w:p>
    <w:p w14:paraId="023BAF5E" w14:textId="77777777" w:rsidR="007D2FA3" w:rsidRPr="009F5212" w:rsidRDefault="007D2FA3" w:rsidP="009F5212">
      <w:pPr>
        <w:spacing w:line="360" w:lineRule="auto"/>
        <w:rPr>
          <w:rFonts w:ascii="Book Antiqua" w:hAnsi="Book Antiqua" w:cs="Times New Roman"/>
          <w:sz w:val="24"/>
          <w:szCs w:val="24"/>
        </w:rPr>
      </w:pPr>
    </w:p>
    <w:p w14:paraId="4AC2BD41" w14:textId="77777777" w:rsidR="005C627D" w:rsidRPr="006421B8" w:rsidRDefault="00A24E8A" w:rsidP="009F5212">
      <w:pPr>
        <w:spacing w:line="360" w:lineRule="auto"/>
        <w:rPr>
          <w:rFonts w:ascii="Book Antiqua" w:hAnsi="Book Antiqua" w:cs="Times New Roman"/>
          <w:b/>
          <w:sz w:val="24"/>
          <w:szCs w:val="24"/>
          <w:u w:val="single"/>
        </w:rPr>
      </w:pPr>
      <w:r w:rsidRPr="006421B8">
        <w:rPr>
          <w:rFonts w:ascii="Book Antiqua" w:hAnsi="Book Antiqua" w:cs="Times New Roman"/>
          <w:b/>
          <w:sz w:val="24"/>
          <w:szCs w:val="24"/>
          <w:u w:val="single"/>
        </w:rPr>
        <w:t>FINAL DIAGNOSIS</w:t>
      </w:r>
    </w:p>
    <w:p w14:paraId="2BE34DF1" w14:textId="25AADC59" w:rsidR="005C627D" w:rsidRPr="009F5212" w:rsidRDefault="00A24E8A" w:rsidP="009F5212">
      <w:pPr>
        <w:spacing w:line="360" w:lineRule="auto"/>
        <w:rPr>
          <w:rFonts w:ascii="Book Antiqua" w:hAnsi="Book Antiqua" w:cs="Times New Roman"/>
          <w:sz w:val="24"/>
          <w:szCs w:val="24"/>
        </w:rPr>
      </w:pPr>
      <w:r w:rsidRPr="009F5212">
        <w:rPr>
          <w:rFonts w:ascii="Book Antiqua" w:hAnsi="Book Antiqua" w:cs="Times New Roman"/>
          <w:sz w:val="24"/>
          <w:szCs w:val="24"/>
        </w:rPr>
        <w:lastRenderedPageBreak/>
        <w:t xml:space="preserve">The patient was diagnosed with arrhythmia, persistent atrial fibrillation, dilated cardiomyopathy, cardiac function grade </w:t>
      </w:r>
      <w:r w:rsidR="009F5212" w:rsidRPr="009F5212">
        <w:rPr>
          <w:rFonts w:ascii="宋体" w:eastAsia="宋体" w:hAnsi="宋体" w:cs="宋体" w:hint="eastAsia"/>
          <w:sz w:val="24"/>
          <w:szCs w:val="24"/>
        </w:rPr>
        <w:t>Ⅲ</w:t>
      </w:r>
      <w:r w:rsidRPr="009F5212">
        <w:rPr>
          <w:rFonts w:ascii="Book Antiqua" w:hAnsi="Book Antiqua" w:cs="Times New Roman"/>
          <w:sz w:val="24"/>
          <w:szCs w:val="24"/>
        </w:rPr>
        <w:t xml:space="preserve"> (NYHA), grade</w:t>
      </w:r>
      <w:r w:rsidR="002E0BFC" w:rsidRPr="009F5212">
        <w:rPr>
          <w:rFonts w:ascii="Book Antiqua" w:hAnsi="Book Antiqua" w:cs="Times New Roman"/>
          <w:sz w:val="24"/>
          <w:szCs w:val="24"/>
        </w:rPr>
        <w:t xml:space="preserve"> 2</w:t>
      </w:r>
      <w:r w:rsidRPr="009F5212">
        <w:rPr>
          <w:rFonts w:ascii="Book Antiqua" w:hAnsi="Book Antiqua" w:cs="Times New Roman"/>
          <w:sz w:val="24"/>
          <w:szCs w:val="24"/>
        </w:rPr>
        <w:t xml:space="preserve"> hypertension, hyperlipidemia, hyperuricemia, renal insufficiency and thrombocytopenia.</w:t>
      </w:r>
    </w:p>
    <w:p w14:paraId="4F04A077" w14:textId="77777777" w:rsidR="007D2FA3" w:rsidRPr="009F5212" w:rsidRDefault="007D2FA3" w:rsidP="009F5212">
      <w:pPr>
        <w:spacing w:line="360" w:lineRule="auto"/>
        <w:rPr>
          <w:rFonts w:ascii="Book Antiqua" w:hAnsi="Book Antiqua" w:cs="Times New Roman"/>
          <w:sz w:val="24"/>
          <w:szCs w:val="24"/>
        </w:rPr>
      </w:pPr>
    </w:p>
    <w:p w14:paraId="4A31DC89" w14:textId="77777777" w:rsidR="005C627D" w:rsidRPr="006421B8" w:rsidRDefault="00A24E8A" w:rsidP="009F5212">
      <w:pPr>
        <w:spacing w:line="360" w:lineRule="auto"/>
        <w:rPr>
          <w:rFonts w:ascii="Book Antiqua" w:hAnsi="Book Antiqua" w:cs="Times New Roman"/>
          <w:b/>
          <w:sz w:val="24"/>
          <w:szCs w:val="24"/>
          <w:u w:val="single"/>
        </w:rPr>
      </w:pPr>
      <w:r w:rsidRPr="006421B8">
        <w:rPr>
          <w:rFonts w:ascii="Book Antiqua" w:hAnsi="Book Antiqua" w:cs="Times New Roman"/>
          <w:b/>
          <w:sz w:val="24"/>
          <w:szCs w:val="24"/>
          <w:u w:val="single"/>
        </w:rPr>
        <w:t>TREATMENT</w:t>
      </w:r>
    </w:p>
    <w:p w14:paraId="75E64045" w14:textId="67497172" w:rsidR="005C627D" w:rsidRPr="009F5212" w:rsidRDefault="00A24E8A" w:rsidP="009F5212">
      <w:pPr>
        <w:spacing w:line="360" w:lineRule="auto"/>
        <w:rPr>
          <w:rFonts w:ascii="Book Antiqua" w:hAnsi="Book Antiqua" w:cs="Times New Roman"/>
          <w:sz w:val="24"/>
          <w:szCs w:val="24"/>
        </w:rPr>
      </w:pPr>
      <w:bookmarkStart w:id="9" w:name="_Hlk27242495"/>
      <w:r w:rsidRPr="009F5212">
        <w:rPr>
          <w:rFonts w:ascii="Book Antiqua" w:hAnsi="Book Antiqua" w:cs="Times New Roman"/>
          <w:sz w:val="24"/>
          <w:szCs w:val="24"/>
        </w:rPr>
        <w:t>Anticoagulant therapy with rivaroxaban (10 mg) was started on the second day of hospitalization</w:t>
      </w:r>
      <w:r w:rsidR="00EB767F">
        <w:rPr>
          <w:rFonts w:ascii="Book Antiqua" w:hAnsi="Book Antiqua" w:cs="Times New Roman" w:hint="eastAsia"/>
          <w:sz w:val="24"/>
          <w:szCs w:val="24"/>
        </w:rPr>
        <w:t>.</w:t>
      </w:r>
      <w:r w:rsidR="00EB767F" w:rsidRPr="009F5212">
        <w:rPr>
          <w:rFonts w:ascii="Book Antiqua" w:hAnsi="Book Antiqua" w:cs="Times New Roman"/>
          <w:sz w:val="24"/>
          <w:szCs w:val="24"/>
        </w:rPr>
        <w:t xml:space="preserve"> </w:t>
      </w:r>
      <w:r w:rsidR="00EB767F">
        <w:rPr>
          <w:rFonts w:ascii="Book Antiqua" w:hAnsi="Book Antiqua" w:cs="Times New Roman" w:hint="eastAsia"/>
          <w:sz w:val="24"/>
          <w:szCs w:val="24"/>
        </w:rPr>
        <w:t>T</w:t>
      </w:r>
      <w:r w:rsidRPr="009F5212">
        <w:rPr>
          <w:rFonts w:ascii="Book Antiqua" w:hAnsi="Book Antiqua" w:cs="Times New Roman"/>
          <w:sz w:val="24"/>
          <w:szCs w:val="24"/>
        </w:rPr>
        <w:t>he platelet count decreased to 30</w:t>
      </w:r>
      <w:r w:rsidR="007D2FA3" w:rsidRPr="009F5212">
        <w:rPr>
          <w:rFonts w:ascii="Book Antiqua" w:hAnsi="Book Antiqua" w:cs="Times New Roman"/>
          <w:sz w:val="24"/>
          <w:szCs w:val="24"/>
        </w:rPr>
        <w:t xml:space="preserve"> </w:t>
      </w:r>
      <w:r w:rsidRPr="009F5212">
        <w:rPr>
          <w:rFonts w:ascii="Book Antiqua" w:hAnsi="Book Antiqua" w:cs="Times New Roman"/>
          <w:sz w:val="24"/>
          <w:szCs w:val="24"/>
        </w:rPr>
        <w:t>×</w:t>
      </w:r>
      <w:r w:rsidR="007D2FA3" w:rsidRPr="009F5212">
        <w:rPr>
          <w:rFonts w:ascii="Book Antiqua" w:hAnsi="Book Antiqua" w:cs="Times New Roman"/>
          <w:sz w:val="24"/>
          <w:szCs w:val="24"/>
        </w:rPr>
        <w:t xml:space="preserve"> </w:t>
      </w:r>
      <w:r w:rsidRPr="009F5212">
        <w:rPr>
          <w:rFonts w:ascii="Book Antiqua" w:hAnsi="Book Antiqua" w:cs="Times New Roman"/>
          <w:sz w:val="24"/>
          <w:szCs w:val="24"/>
        </w:rPr>
        <w:t>10</w:t>
      </w:r>
      <w:r w:rsidRPr="009F5212">
        <w:rPr>
          <w:rFonts w:ascii="Book Antiqua" w:hAnsi="Book Antiqua" w:cs="Times New Roman"/>
          <w:sz w:val="24"/>
          <w:szCs w:val="24"/>
          <w:vertAlign w:val="superscript"/>
        </w:rPr>
        <w:t>9</w:t>
      </w:r>
      <w:r w:rsidRPr="009F5212">
        <w:rPr>
          <w:rFonts w:ascii="Book Antiqua" w:hAnsi="Book Antiqua" w:cs="Times New Roman"/>
          <w:sz w:val="24"/>
          <w:szCs w:val="24"/>
        </w:rPr>
        <w:t>/L on hospital day 11 (</w:t>
      </w:r>
      <w:r w:rsidR="003609DD">
        <w:rPr>
          <w:rFonts w:ascii="Book Antiqua" w:hAnsi="Book Antiqua" w:cs="Times New Roman" w:hint="eastAsia"/>
          <w:sz w:val="24"/>
          <w:szCs w:val="24"/>
        </w:rPr>
        <w:t xml:space="preserve">the </w:t>
      </w:r>
      <w:r w:rsidR="00EB767F">
        <w:rPr>
          <w:rFonts w:ascii="Book Antiqua" w:hAnsi="Book Antiqua" w:cs="Times New Roman" w:hint="eastAsia"/>
          <w:sz w:val="24"/>
          <w:szCs w:val="24"/>
        </w:rPr>
        <w:t>10</w:t>
      </w:r>
      <w:r w:rsidR="00EB767F" w:rsidRPr="009F5212">
        <w:rPr>
          <w:rFonts w:ascii="Book Antiqua" w:hAnsi="Book Antiqua" w:cs="Times New Roman"/>
          <w:sz w:val="24"/>
          <w:szCs w:val="24"/>
        </w:rPr>
        <w:t xml:space="preserve">th </w:t>
      </w:r>
      <w:r w:rsidRPr="009F5212">
        <w:rPr>
          <w:rFonts w:ascii="Book Antiqua" w:hAnsi="Book Antiqua" w:cs="Times New Roman"/>
          <w:sz w:val="24"/>
          <w:szCs w:val="24"/>
        </w:rPr>
        <w:t>day after the start of rivaroxaban). Radiofrequency ablation was performed on hospital day 10 (</w:t>
      </w:r>
      <w:r w:rsidR="003609DD">
        <w:rPr>
          <w:rFonts w:ascii="Book Antiqua" w:hAnsi="Book Antiqua" w:cs="Times New Roman" w:hint="eastAsia"/>
          <w:sz w:val="24"/>
          <w:szCs w:val="24"/>
        </w:rPr>
        <w:t xml:space="preserve">the </w:t>
      </w:r>
      <w:r w:rsidR="00B04DC5">
        <w:rPr>
          <w:rFonts w:ascii="Book Antiqua" w:hAnsi="Book Antiqua" w:cs="Times New Roman" w:hint="eastAsia"/>
          <w:sz w:val="24"/>
          <w:szCs w:val="24"/>
        </w:rPr>
        <w:t>9</w:t>
      </w:r>
      <w:r w:rsidR="00B04DC5" w:rsidRPr="009F5212">
        <w:rPr>
          <w:rFonts w:ascii="Book Antiqua" w:hAnsi="Book Antiqua" w:cs="Times New Roman"/>
          <w:sz w:val="24"/>
          <w:szCs w:val="24"/>
        </w:rPr>
        <w:t xml:space="preserve">th </w:t>
      </w:r>
      <w:r w:rsidRPr="009F5212">
        <w:rPr>
          <w:rFonts w:ascii="Book Antiqua" w:hAnsi="Book Antiqua" w:cs="Times New Roman"/>
          <w:sz w:val="24"/>
          <w:szCs w:val="24"/>
        </w:rPr>
        <w:t>day after the start of rivaroxaban)</w:t>
      </w:r>
      <w:r w:rsidRPr="009F5212">
        <w:rPr>
          <w:rFonts w:ascii="Book Antiqua" w:eastAsia="DengXian" w:hAnsi="Book Antiqua" w:cs="Times New Roman"/>
          <w:sz w:val="24"/>
          <w:szCs w:val="24"/>
        </w:rPr>
        <w:t>,</w:t>
      </w:r>
      <w:r w:rsidRPr="009F5212">
        <w:rPr>
          <w:rFonts w:ascii="Book Antiqua" w:hAnsi="Book Antiqua" w:cs="Times New Roman"/>
          <w:sz w:val="24"/>
          <w:szCs w:val="24"/>
        </w:rPr>
        <w:t xml:space="preserve"> and 9000</w:t>
      </w:r>
      <w:r w:rsidR="002E0BFC" w:rsidRPr="009F5212">
        <w:rPr>
          <w:rFonts w:ascii="Book Antiqua" w:hAnsi="Book Antiqua" w:cs="Times New Roman"/>
          <w:sz w:val="24"/>
          <w:szCs w:val="24"/>
        </w:rPr>
        <w:t xml:space="preserve"> U</w:t>
      </w:r>
      <w:r w:rsidRPr="009F5212">
        <w:rPr>
          <w:rFonts w:ascii="Book Antiqua" w:hAnsi="Book Antiqua" w:cs="Times New Roman"/>
          <w:sz w:val="24"/>
          <w:szCs w:val="24"/>
        </w:rPr>
        <w:t xml:space="preserve"> heparin was used </w:t>
      </w:r>
      <w:r w:rsidR="00B04DC5">
        <w:rPr>
          <w:rFonts w:ascii="Book Antiqua" w:hAnsi="Book Antiqua" w:cs="Times New Roman" w:hint="eastAsia"/>
          <w:sz w:val="24"/>
          <w:szCs w:val="24"/>
        </w:rPr>
        <w:t>during</w:t>
      </w:r>
      <w:r w:rsidR="00B04DC5" w:rsidRPr="009F5212">
        <w:rPr>
          <w:rFonts w:ascii="Book Antiqua" w:hAnsi="Book Antiqua" w:cs="Times New Roman"/>
          <w:sz w:val="24"/>
          <w:szCs w:val="24"/>
        </w:rPr>
        <w:t xml:space="preserve"> </w:t>
      </w:r>
      <w:r w:rsidRPr="009F5212">
        <w:rPr>
          <w:rFonts w:ascii="Book Antiqua" w:hAnsi="Book Antiqua" w:cs="Times New Roman"/>
          <w:sz w:val="24"/>
          <w:szCs w:val="24"/>
        </w:rPr>
        <w:t>the operation. The platelet count continued to decrease to 10</w:t>
      </w:r>
      <w:r w:rsidR="007D2FA3" w:rsidRPr="009F5212">
        <w:rPr>
          <w:rFonts w:ascii="Book Antiqua" w:hAnsi="Book Antiqua" w:cs="Times New Roman"/>
          <w:sz w:val="24"/>
          <w:szCs w:val="24"/>
        </w:rPr>
        <w:t xml:space="preserve"> </w:t>
      </w:r>
      <w:r w:rsidRPr="009F5212">
        <w:rPr>
          <w:rFonts w:ascii="Book Antiqua" w:hAnsi="Book Antiqua" w:cs="Times New Roman"/>
          <w:sz w:val="24"/>
          <w:szCs w:val="24"/>
        </w:rPr>
        <w:t>×</w:t>
      </w:r>
      <w:r w:rsidR="007D2FA3" w:rsidRPr="009F5212">
        <w:rPr>
          <w:rFonts w:ascii="Book Antiqua" w:hAnsi="Book Antiqua" w:cs="Times New Roman"/>
          <w:sz w:val="24"/>
          <w:szCs w:val="24"/>
        </w:rPr>
        <w:t xml:space="preserve"> </w:t>
      </w:r>
      <w:r w:rsidRPr="009F5212">
        <w:rPr>
          <w:rFonts w:ascii="Book Antiqua" w:hAnsi="Book Antiqua" w:cs="Times New Roman"/>
          <w:sz w:val="24"/>
          <w:szCs w:val="24"/>
        </w:rPr>
        <w:t>10</w:t>
      </w:r>
      <w:r w:rsidRPr="009F5212">
        <w:rPr>
          <w:rFonts w:ascii="Book Antiqua" w:hAnsi="Book Antiqua" w:cs="Times New Roman"/>
          <w:sz w:val="24"/>
          <w:szCs w:val="24"/>
          <w:vertAlign w:val="superscript"/>
        </w:rPr>
        <w:t>9</w:t>
      </w:r>
      <w:r w:rsidRPr="009F5212">
        <w:rPr>
          <w:rFonts w:ascii="Book Antiqua" w:hAnsi="Book Antiqua" w:cs="Times New Roman"/>
          <w:sz w:val="24"/>
          <w:szCs w:val="24"/>
        </w:rPr>
        <w:t>/L on hospital day 12</w:t>
      </w:r>
      <w:r w:rsidRPr="009F5212">
        <w:rPr>
          <w:rFonts w:ascii="Book Antiqua" w:eastAsia="DengXian" w:hAnsi="Book Antiqua" w:cs="Times New Roman"/>
          <w:sz w:val="24"/>
          <w:szCs w:val="24"/>
        </w:rPr>
        <w:t>,</w:t>
      </w:r>
      <w:r w:rsidRPr="009F5212">
        <w:rPr>
          <w:rFonts w:ascii="Book Antiqua" w:hAnsi="Book Antiqua" w:cs="Times New Roman"/>
          <w:sz w:val="24"/>
          <w:szCs w:val="24"/>
        </w:rPr>
        <w:t xml:space="preserve"> and rivaroxaban was stopped on day 13 </w:t>
      </w:r>
      <w:r w:rsidR="002E0BFC" w:rsidRPr="009F5212">
        <w:rPr>
          <w:rFonts w:ascii="Book Antiqua" w:hAnsi="Book Antiqua" w:cs="Times New Roman"/>
          <w:sz w:val="24"/>
          <w:szCs w:val="24"/>
        </w:rPr>
        <w:t xml:space="preserve">when </w:t>
      </w:r>
      <w:r w:rsidRPr="009F5212">
        <w:rPr>
          <w:rFonts w:ascii="Book Antiqua" w:hAnsi="Book Antiqua" w:cs="Times New Roman"/>
          <w:sz w:val="24"/>
          <w:szCs w:val="24"/>
        </w:rPr>
        <w:t>the platelet count decreased to 5</w:t>
      </w:r>
      <w:r w:rsidR="007D2FA3" w:rsidRPr="009F5212">
        <w:rPr>
          <w:rFonts w:ascii="Book Antiqua" w:hAnsi="Book Antiqua" w:cs="Times New Roman"/>
          <w:sz w:val="24"/>
          <w:szCs w:val="24"/>
        </w:rPr>
        <w:t xml:space="preserve"> </w:t>
      </w:r>
      <w:r w:rsidRPr="009F5212">
        <w:rPr>
          <w:rFonts w:ascii="Book Antiqua" w:hAnsi="Book Antiqua" w:cs="Times New Roman"/>
          <w:sz w:val="24"/>
          <w:szCs w:val="24"/>
        </w:rPr>
        <w:t>×</w:t>
      </w:r>
      <w:r w:rsidR="007D2FA3" w:rsidRPr="009F5212">
        <w:rPr>
          <w:rFonts w:ascii="Book Antiqua" w:hAnsi="Book Antiqua" w:cs="Times New Roman"/>
          <w:sz w:val="24"/>
          <w:szCs w:val="24"/>
        </w:rPr>
        <w:t xml:space="preserve"> </w:t>
      </w:r>
      <w:r w:rsidRPr="009F5212">
        <w:rPr>
          <w:rFonts w:ascii="Book Antiqua" w:hAnsi="Book Antiqua" w:cs="Times New Roman"/>
          <w:sz w:val="24"/>
          <w:szCs w:val="24"/>
        </w:rPr>
        <w:t>10</w:t>
      </w:r>
      <w:r w:rsidRPr="009F5212">
        <w:rPr>
          <w:rFonts w:ascii="Book Antiqua" w:hAnsi="Book Antiqua" w:cs="Times New Roman"/>
          <w:sz w:val="24"/>
          <w:szCs w:val="24"/>
          <w:vertAlign w:val="superscript"/>
        </w:rPr>
        <w:t>9</w:t>
      </w:r>
      <w:r w:rsidRPr="009F5212">
        <w:rPr>
          <w:rFonts w:ascii="Book Antiqua" w:hAnsi="Book Antiqua" w:cs="Times New Roman"/>
          <w:sz w:val="24"/>
          <w:szCs w:val="24"/>
        </w:rPr>
        <w:t xml:space="preserve">/L. </w:t>
      </w:r>
      <w:bookmarkEnd w:id="9"/>
      <w:r w:rsidRPr="009F5212">
        <w:rPr>
          <w:rFonts w:ascii="Book Antiqua" w:hAnsi="Book Antiqua" w:cs="Times New Roman"/>
          <w:sz w:val="24"/>
          <w:szCs w:val="24"/>
        </w:rPr>
        <w:t xml:space="preserve">The coagulation function test indicated a prothrombin time of 12.6 s, </w:t>
      </w:r>
      <w:r w:rsidRPr="009F5212">
        <w:rPr>
          <w:rFonts w:ascii="Book Antiqua" w:eastAsia="DengXian" w:hAnsi="Book Antiqua" w:cs="Times New Roman"/>
          <w:sz w:val="24"/>
          <w:szCs w:val="24"/>
        </w:rPr>
        <w:t>an</w:t>
      </w:r>
      <w:r w:rsidRPr="009F5212">
        <w:rPr>
          <w:rFonts w:ascii="Book Antiqua" w:hAnsi="Book Antiqua" w:cs="Times New Roman"/>
          <w:sz w:val="24"/>
          <w:szCs w:val="24"/>
        </w:rPr>
        <w:t xml:space="preserve"> INR of 1.07, an activated partial thrombin time of 31.7 s, a thrombin time of 15.5 s</w:t>
      </w:r>
      <w:r w:rsidR="007D2FA3" w:rsidRPr="009F5212">
        <w:rPr>
          <w:rFonts w:ascii="Book Antiqua" w:hAnsi="Book Antiqua" w:cs="Times New Roman"/>
          <w:sz w:val="24"/>
          <w:szCs w:val="24"/>
        </w:rPr>
        <w:t>,</w:t>
      </w:r>
      <w:r w:rsidRPr="009F5212">
        <w:rPr>
          <w:rFonts w:ascii="Book Antiqua" w:hAnsi="Book Antiqua" w:cs="Times New Roman"/>
          <w:sz w:val="24"/>
          <w:szCs w:val="24"/>
        </w:rPr>
        <w:t xml:space="preserve"> a fibrinogen level of 6.07, and a fibrin/fibrinogen degradation products level of 5.48. </w:t>
      </w:r>
      <w:r w:rsidR="00B1775F">
        <w:rPr>
          <w:rFonts w:ascii="Book Antiqua" w:hAnsi="Book Antiqua" w:cs="Times New Roman" w:hint="eastAsia"/>
          <w:sz w:val="24"/>
          <w:szCs w:val="24"/>
        </w:rPr>
        <w:t>N</w:t>
      </w:r>
      <w:r w:rsidRPr="009F5212">
        <w:rPr>
          <w:rFonts w:ascii="Book Antiqua" w:hAnsi="Book Antiqua" w:cs="Times New Roman"/>
          <w:sz w:val="24"/>
          <w:szCs w:val="24"/>
        </w:rPr>
        <w:t xml:space="preserve">o significant abnormalities </w:t>
      </w:r>
      <w:r w:rsidR="00B1775F">
        <w:rPr>
          <w:rFonts w:ascii="Book Antiqua" w:hAnsi="Book Antiqua" w:cs="Times New Roman" w:hint="eastAsia"/>
          <w:sz w:val="24"/>
          <w:szCs w:val="24"/>
        </w:rPr>
        <w:t xml:space="preserve">were found </w:t>
      </w:r>
      <w:r w:rsidRPr="009F5212">
        <w:rPr>
          <w:rFonts w:ascii="Book Antiqua" w:hAnsi="Book Antiqua" w:cs="Times New Roman"/>
          <w:sz w:val="24"/>
          <w:szCs w:val="24"/>
        </w:rPr>
        <w:t>in the coagulation or fibrinolytic system. Immune</w:t>
      </w:r>
      <w:r w:rsidR="00B1775F">
        <w:rPr>
          <w:rFonts w:ascii="Book Antiqua" w:hAnsi="Book Antiqua" w:cs="Times New Roman" w:hint="eastAsia"/>
          <w:sz w:val="24"/>
          <w:szCs w:val="24"/>
        </w:rPr>
        <w:t>-related</w:t>
      </w:r>
      <w:r w:rsidRPr="009F5212">
        <w:rPr>
          <w:rFonts w:ascii="Book Antiqua" w:hAnsi="Book Antiqua" w:cs="Times New Roman"/>
          <w:sz w:val="24"/>
          <w:szCs w:val="24"/>
        </w:rPr>
        <w:t xml:space="preserve"> thrombocytopenia was also taken into consideration at first</w:t>
      </w:r>
      <w:r w:rsidRPr="009F5212">
        <w:rPr>
          <w:rFonts w:ascii="Book Antiqua" w:eastAsia="DengXian" w:hAnsi="Book Antiqua" w:cs="Times New Roman"/>
          <w:sz w:val="24"/>
          <w:szCs w:val="24"/>
        </w:rPr>
        <w:t>,</w:t>
      </w:r>
      <w:r w:rsidRPr="009F5212">
        <w:rPr>
          <w:rFonts w:ascii="Book Antiqua" w:hAnsi="Book Antiqua" w:cs="Times New Roman"/>
          <w:sz w:val="24"/>
          <w:szCs w:val="24"/>
        </w:rPr>
        <w:t xml:space="preserve"> but autoimmune group tests showed negative results. Finally</w:t>
      </w:r>
      <w:r w:rsidRPr="009F5212">
        <w:rPr>
          <w:rFonts w:ascii="Book Antiqua" w:eastAsia="DengXian" w:hAnsi="Book Antiqua" w:cs="Times New Roman"/>
          <w:sz w:val="24"/>
          <w:szCs w:val="24"/>
        </w:rPr>
        <w:t>,</w:t>
      </w:r>
      <w:r w:rsidRPr="009F5212">
        <w:rPr>
          <w:rFonts w:ascii="Book Antiqua" w:hAnsi="Book Antiqua" w:cs="Times New Roman"/>
          <w:sz w:val="24"/>
          <w:szCs w:val="24"/>
        </w:rPr>
        <w:t xml:space="preserve"> the patient’s thrombocytopenia was strongly suspected to be drug induced. On hospital day 13, the drugs metoprolol, spironolactone, benazepril, atorvastatin, pantoprazole, and rivaroxaban</w:t>
      </w:r>
      <w:r w:rsidR="00B04DC5">
        <w:rPr>
          <w:rFonts w:ascii="Book Antiqua" w:hAnsi="Book Antiqua" w:cs="Times New Roman" w:hint="eastAsia"/>
          <w:sz w:val="24"/>
          <w:szCs w:val="24"/>
        </w:rPr>
        <w:t xml:space="preserve"> were administered</w:t>
      </w:r>
      <w:r w:rsidRPr="009F5212">
        <w:rPr>
          <w:rFonts w:ascii="Book Antiqua" w:hAnsi="Book Antiqua" w:cs="Times New Roman"/>
          <w:sz w:val="24"/>
          <w:szCs w:val="24"/>
        </w:rPr>
        <w:t xml:space="preserve">. </w:t>
      </w:r>
      <w:r w:rsidR="00B04DC5" w:rsidRPr="009F5212">
        <w:rPr>
          <w:rFonts w:ascii="Book Antiqua" w:hAnsi="Book Antiqua" w:cs="Times New Roman"/>
          <w:sz w:val="24"/>
          <w:szCs w:val="24"/>
        </w:rPr>
        <w:t>The</w:t>
      </w:r>
      <w:r w:rsidR="00B04DC5">
        <w:rPr>
          <w:rFonts w:ascii="Book Antiqua" w:hAnsi="Book Antiqua" w:cs="Times New Roman" w:hint="eastAsia"/>
          <w:sz w:val="24"/>
          <w:szCs w:val="24"/>
        </w:rPr>
        <w:t xml:space="preserve"> patient had been taking these</w:t>
      </w:r>
      <w:r w:rsidR="00B04DC5" w:rsidRPr="009F5212">
        <w:rPr>
          <w:rFonts w:ascii="Book Antiqua" w:hAnsi="Book Antiqua" w:cs="Times New Roman"/>
          <w:sz w:val="24"/>
          <w:szCs w:val="24"/>
        </w:rPr>
        <w:t xml:space="preserve"> </w:t>
      </w:r>
      <w:r w:rsidRPr="009F5212">
        <w:rPr>
          <w:rFonts w:ascii="Book Antiqua" w:hAnsi="Book Antiqua" w:cs="Times New Roman"/>
          <w:sz w:val="24"/>
          <w:szCs w:val="24"/>
        </w:rPr>
        <w:t>drugs before admission with the exception of atorvastatin, pantoprazole, and rivaroxaban. Since thrombocytopenia was not listed as an adverse effect on the package insert of atorvastatin or pantoprazole, we considered the possibility that the thrombocytopenia was caused by rivaroxaban. On hospital day 14 (</w:t>
      </w:r>
      <w:r w:rsidR="003609DD">
        <w:rPr>
          <w:rFonts w:ascii="Book Antiqua" w:hAnsi="Book Antiqua" w:cs="Times New Roman" w:hint="eastAsia"/>
          <w:sz w:val="24"/>
          <w:szCs w:val="24"/>
        </w:rPr>
        <w:t xml:space="preserve">the </w:t>
      </w:r>
      <w:r w:rsidR="00B04DC5">
        <w:rPr>
          <w:rFonts w:ascii="Book Antiqua" w:hAnsi="Book Antiqua" w:cs="Times New Roman" w:hint="eastAsia"/>
          <w:sz w:val="24"/>
          <w:szCs w:val="24"/>
        </w:rPr>
        <w:t>2nd</w:t>
      </w:r>
      <w:r w:rsidR="00B04DC5" w:rsidRPr="009F5212">
        <w:rPr>
          <w:rFonts w:ascii="Book Antiqua" w:hAnsi="Book Antiqua" w:cs="Times New Roman"/>
          <w:sz w:val="24"/>
          <w:szCs w:val="24"/>
        </w:rPr>
        <w:t xml:space="preserve"> </w:t>
      </w:r>
      <w:r w:rsidRPr="009F5212">
        <w:rPr>
          <w:rFonts w:ascii="Book Antiqua" w:hAnsi="Book Antiqua" w:cs="Times New Roman"/>
          <w:sz w:val="24"/>
          <w:szCs w:val="24"/>
        </w:rPr>
        <w:t>day after the cessation of rivaroxaban), the platelet count increased to 36</w:t>
      </w:r>
      <w:r w:rsidR="007D2FA3" w:rsidRPr="009F5212">
        <w:rPr>
          <w:rFonts w:ascii="Book Antiqua" w:hAnsi="Book Antiqua" w:cs="Times New Roman"/>
          <w:sz w:val="24"/>
          <w:szCs w:val="24"/>
        </w:rPr>
        <w:t xml:space="preserve"> </w:t>
      </w:r>
      <w:r w:rsidRPr="009F5212">
        <w:rPr>
          <w:rFonts w:ascii="Book Antiqua" w:hAnsi="Book Antiqua" w:cs="Times New Roman"/>
          <w:sz w:val="24"/>
          <w:szCs w:val="24"/>
        </w:rPr>
        <w:t>×</w:t>
      </w:r>
      <w:r w:rsidR="007D2FA3" w:rsidRPr="009F5212">
        <w:rPr>
          <w:rFonts w:ascii="Book Antiqua" w:hAnsi="Book Antiqua" w:cs="Times New Roman"/>
          <w:sz w:val="24"/>
          <w:szCs w:val="24"/>
        </w:rPr>
        <w:t xml:space="preserve"> </w:t>
      </w:r>
      <w:r w:rsidRPr="009F5212">
        <w:rPr>
          <w:rFonts w:ascii="Book Antiqua" w:hAnsi="Book Antiqua" w:cs="Times New Roman"/>
          <w:sz w:val="24"/>
          <w:szCs w:val="24"/>
        </w:rPr>
        <w:t>10</w:t>
      </w:r>
      <w:r w:rsidRPr="009F5212">
        <w:rPr>
          <w:rFonts w:ascii="Book Antiqua" w:hAnsi="Book Antiqua" w:cs="Times New Roman"/>
          <w:sz w:val="24"/>
          <w:szCs w:val="24"/>
          <w:vertAlign w:val="superscript"/>
        </w:rPr>
        <w:t>9</w:t>
      </w:r>
      <w:r w:rsidRPr="009F5212">
        <w:rPr>
          <w:rFonts w:ascii="Book Antiqua" w:hAnsi="Book Antiqua" w:cs="Times New Roman"/>
          <w:sz w:val="24"/>
          <w:szCs w:val="24"/>
        </w:rPr>
        <w:t>/L. On day 15</w:t>
      </w:r>
      <w:r w:rsidRPr="009F5212">
        <w:rPr>
          <w:rFonts w:ascii="Book Antiqua" w:eastAsia="DengXian" w:hAnsi="Book Antiqua" w:cs="Times New Roman"/>
          <w:sz w:val="24"/>
          <w:szCs w:val="24"/>
        </w:rPr>
        <w:t xml:space="preserve"> </w:t>
      </w:r>
      <w:r w:rsidRPr="009F5212">
        <w:rPr>
          <w:rFonts w:ascii="Book Antiqua" w:hAnsi="Book Antiqua" w:cs="Times New Roman"/>
          <w:sz w:val="24"/>
          <w:szCs w:val="24"/>
        </w:rPr>
        <w:t>(</w:t>
      </w:r>
      <w:r w:rsidR="003609DD">
        <w:rPr>
          <w:rFonts w:ascii="Book Antiqua" w:hAnsi="Book Antiqua" w:cs="Times New Roman" w:hint="eastAsia"/>
          <w:sz w:val="24"/>
          <w:szCs w:val="24"/>
        </w:rPr>
        <w:t xml:space="preserve">the </w:t>
      </w:r>
      <w:r w:rsidR="00B04DC5">
        <w:rPr>
          <w:rFonts w:ascii="Book Antiqua" w:hAnsi="Book Antiqua" w:cs="Times New Roman" w:hint="eastAsia"/>
          <w:sz w:val="24"/>
          <w:szCs w:val="24"/>
        </w:rPr>
        <w:t>3rd</w:t>
      </w:r>
      <w:r w:rsidR="00B04DC5" w:rsidRPr="009F5212">
        <w:rPr>
          <w:rFonts w:ascii="Book Antiqua" w:hAnsi="Book Antiqua" w:cs="Times New Roman"/>
          <w:sz w:val="24"/>
          <w:szCs w:val="24"/>
        </w:rPr>
        <w:t xml:space="preserve"> </w:t>
      </w:r>
      <w:r w:rsidRPr="009F5212">
        <w:rPr>
          <w:rFonts w:ascii="Book Antiqua" w:hAnsi="Book Antiqua" w:cs="Times New Roman"/>
          <w:sz w:val="24"/>
          <w:szCs w:val="24"/>
        </w:rPr>
        <w:t>day after the cessation of rivaroxaban), the platelet count was 60</w:t>
      </w:r>
      <w:r w:rsidR="007D2FA3" w:rsidRPr="009F5212">
        <w:rPr>
          <w:rFonts w:ascii="Book Antiqua" w:hAnsi="Book Antiqua" w:cs="Times New Roman"/>
          <w:sz w:val="24"/>
          <w:szCs w:val="24"/>
        </w:rPr>
        <w:t xml:space="preserve"> </w:t>
      </w:r>
      <w:r w:rsidRPr="009F5212">
        <w:rPr>
          <w:rFonts w:ascii="Book Antiqua" w:hAnsi="Book Antiqua" w:cs="Times New Roman"/>
          <w:sz w:val="24"/>
          <w:szCs w:val="24"/>
        </w:rPr>
        <w:t>×</w:t>
      </w:r>
      <w:r w:rsidR="007D2FA3" w:rsidRPr="009F5212">
        <w:rPr>
          <w:rFonts w:ascii="Book Antiqua" w:hAnsi="Book Antiqua" w:cs="Times New Roman"/>
          <w:sz w:val="24"/>
          <w:szCs w:val="24"/>
        </w:rPr>
        <w:t xml:space="preserve"> </w:t>
      </w:r>
      <w:r w:rsidRPr="009F5212">
        <w:rPr>
          <w:rFonts w:ascii="Book Antiqua" w:hAnsi="Book Antiqua" w:cs="Times New Roman"/>
          <w:sz w:val="24"/>
          <w:szCs w:val="24"/>
        </w:rPr>
        <w:t>10</w:t>
      </w:r>
      <w:r w:rsidRPr="009F5212">
        <w:rPr>
          <w:rFonts w:ascii="Book Antiqua" w:hAnsi="Book Antiqua" w:cs="Times New Roman"/>
          <w:sz w:val="24"/>
          <w:szCs w:val="24"/>
          <w:vertAlign w:val="superscript"/>
        </w:rPr>
        <w:t>9</w:t>
      </w:r>
      <w:r w:rsidRPr="009F5212">
        <w:rPr>
          <w:rFonts w:ascii="Book Antiqua" w:hAnsi="Book Antiqua" w:cs="Times New Roman"/>
          <w:sz w:val="24"/>
          <w:szCs w:val="24"/>
        </w:rPr>
        <w:t xml:space="preserve">/L. </w:t>
      </w:r>
      <w:r w:rsidR="00B04DC5">
        <w:rPr>
          <w:rFonts w:ascii="Book Antiqua" w:hAnsi="Book Antiqua" w:cs="Times New Roman" w:hint="eastAsia"/>
          <w:sz w:val="24"/>
          <w:szCs w:val="24"/>
        </w:rPr>
        <w:t>As the patient underwent</w:t>
      </w:r>
      <w:r w:rsidR="00B04DC5" w:rsidRPr="009F5212">
        <w:rPr>
          <w:rFonts w:ascii="Book Antiqua" w:hAnsi="Book Antiqua" w:cs="Times New Roman"/>
          <w:sz w:val="24"/>
          <w:szCs w:val="24"/>
        </w:rPr>
        <w:t xml:space="preserve"> </w:t>
      </w:r>
      <w:r w:rsidRPr="009F5212">
        <w:rPr>
          <w:rFonts w:ascii="Book Antiqua" w:hAnsi="Book Antiqua" w:cs="Times New Roman"/>
          <w:sz w:val="24"/>
          <w:szCs w:val="24"/>
        </w:rPr>
        <w:t xml:space="preserve">the radiofrequency ablation during hospitalization, </w:t>
      </w:r>
      <w:r w:rsidRPr="009F5212">
        <w:rPr>
          <w:rFonts w:ascii="Book Antiqua" w:hAnsi="Book Antiqua" w:cs="Times New Roman"/>
          <w:sz w:val="24"/>
          <w:szCs w:val="24"/>
        </w:rPr>
        <w:lastRenderedPageBreak/>
        <w:t>subsequent anticoagulation therapy was needed</w:t>
      </w:r>
      <w:r w:rsidRPr="009F5212">
        <w:rPr>
          <w:rFonts w:ascii="Book Antiqua" w:eastAsia="DengXian" w:hAnsi="Book Antiqua" w:cs="Times New Roman"/>
          <w:sz w:val="24"/>
          <w:szCs w:val="24"/>
        </w:rPr>
        <w:t>,</w:t>
      </w:r>
      <w:r w:rsidRPr="009F5212">
        <w:rPr>
          <w:rFonts w:ascii="Book Antiqua" w:hAnsi="Book Antiqua" w:cs="Times New Roman"/>
          <w:sz w:val="24"/>
          <w:szCs w:val="24"/>
        </w:rPr>
        <w:t xml:space="preserve"> and warfarin </w:t>
      </w:r>
      <w:r w:rsidR="00B04DC5">
        <w:rPr>
          <w:rFonts w:ascii="Book Antiqua" w:hAnsi="Book Antiqua" w:cs="Times New Roman" w:hint="eastAsia"/>
          <w:sz w:val="24"/>
          <w:szCs w:val="24"/>
        </w:rPr>
        <w:t xml:space="preserve">was used </w:t>
      </w:r>
      <w:r w:rsidRPr="009F5212">
        <w:rPr>
          <w:rFonts w:ascii="Book Antiqua" w:hAnsi="Book Antiqua" w:cs="Times New Roman"/>
          <w:sz w:val="24"/>
          <w:szCs w:val="24"/>
        </w:rPr>
        <w:t>instead of rivaroxaban on hospital day 15.</w:t>
      </w:r>
    </w:p>
    <w:p w14:paraId="0C9B0CED" w14:textId="77777777" w:rsidR="007D2FA3" w:rsidRPr="009F5212" w:rsidRDefault="007D2FA3" w:rsidP="009F5212">
      <w:pPr>
        <w:spacing w:line="360" w:lineRule="auto"/>
        <w:rPr>
          <w:rFonts w:ascii="Book Antiqua" w:hAnsi="Book Antiqua" w:cs="Times New Roman"/>
          <w:sz w:val="24"/>
          <w:szCs w:val="24"/>
        </w:rPr>
      </w:pPr>
    </w:p>
    <w:p w14:paraId="1D3C825E" w14:textId="77777777" w:rsidR="005C627D" w:rsidRPr="006421B8" w:rsidRDefault="00A24E8A" w:rsidP="009F5212">
      <w:pPr>
        <w:spacing w:line="360" w:lineRule="auto"/>
        <w:rPr>
          <w:rFonts w:ascii="Book Antiqua" w:hAnsi="Book Antiqua" w:cs="Times New Roman"/>
          <w:b/>
          <w:sz w:val="24"/>
          <w:szCs w:val="24"/>
          <w:u w:val="single"/>
        </w:rPr>
      </w:pPr>
      <w:r w:rsidRPr="006421B8">
        <w:rPr>
          <w:rFonts w:ascii="Book Antiqua" w:hAnsi="Book Antiqua" w:cs="Times New Roman"/>
          <w:b/>
          <w:sz w:val="24"/>
          <w:szCs w:val="24"/>
          <w:u w:val="single"/>
        </w:rPr>
        <w:t>OUTCOME AND FOLLOW-UP</w:t>
      </w:r>
    </w:p>
    <w:p w14:paraId="356207D2" w14:textId="6DD8DB46" w:rsidR="005C627D" w:rsidRPr="009F5212" w:rsidRDefault="00A24E8A" w:rsidP="009F5212">
      <w:pPr>
        <w:spacing w:line="360" w:lineRule="auto"/>
        <w:rPr>
          <w:rFonts w:ascii="Book Antiqua" w:hAnsi="Book Antiqua" w:cs="Times New Roman"/>
          <w:sz w:val="24"/>
          <w:szCs w:val="24"/>
        </w:rPr>
      </w:pPr>
      <w:r w:rsidRPr="009F5212">
        <w:rPr>
          <w:rFonts w:ascii="Book Antiqua" w:hAnsi="Book Antiqua" w:cs="Times New Roman"/>
          <w:sz w:val="24"/>
          <w:szCs w:val="24"/>
        </w:rPr>
        <w:t xml:space="preserve">The platelet count </w:t>
      </w:r>
      <w:r w:rsidR="00B04DC5">
        <w:rPr>
          <w:rFonts w:ascii="Book Antiqua" w:hAnsi="Book Antiqua" w:cs="Times New Roman" w:hint="eastAsia"/>
          <w:sz w:val="24"/>
          <w:szCs w:val="24"/>
        </w:rPr>
        <w:t>was</w:t>
      </w:r>
      <w:r w:rsidRPr="009F5212">
        <w:rPr>
          <w:rFonts w:ascii="Book Antiqua" w:hAnsi="Book Antiqua" w:cs="Times New Roman"/>
          <w:sz w:val="24"/>
          <w:szCs w:val="24"/>
        </w:rPr>
        <w:t xml:space="preserve"> 98</w:t>
      </w:r>
      <w:r w:rsidR="007D2FA3" w:rsidRPr="009F5212">
        <w:rPr>
          <w:rFonts w:ascii="Book Antiqua" w:hAnsi="Book Antiqua" w:cs="Times New Roman"/>
          <w:sz w:val="24"/>
          <w:szCs w:val="24"/>
        </w:rPr>
        <w:t xml:space="preserve"> </w:t>
      </w:r>
      <w:r w:rsidRPr="009F5212">
        <w:rPr>
          <w:rFonts w:ascii="Book Antiqua" w:hAnsi="Book Antiqua" w:cs="Times New Roman"/>
          <w:sz w:val="24"/>
          <w:szCs w:val="24"/>
        </w:rPr>
        <w:t>×</w:t>
      </w:r>
      <w:r w:rsidR="007D2FA3" w:rsidRPr="009F5212">
        <w:rPr>
          <w:rFonts w:ascii="Book Antiqua" w:hAnsi="Book Antiqua" w:cs="Times New Roman"/>
          <w:sz w:val="24"/>
          <w:szCs w:val="24"/>
        </w:rPr>
        <w:t xml:space="preserve"> </w:t>
      </w:r>
      <w:r w:rsidRPr="009F5212">
        <w:rPr>
          <w:rFonts w:ascii="Book Antiqua" w:hAnsi="Book Antiqua" w:cs="Times New Roman"/>
          <w:sz w:val="24"/>
          <w:szCs w:val="24"/>
        </w:rPr>
        <w:t>10</w:t>
      </w:r>
      <w:r w:rsidRPr="009F5212">
        <w:rPr>
          <w:rFonts w:ascii="Book Antiqua" w:hAnsi="Book Antiqua" w:cs="Times New Roman"/>
          <w:sz w:val="24"/>
          <w:szCs w:val="24"/>
          <w:vertAlign w:val="superscript"/>
        </w:rPr>
        <w:t>9</w:t>
      </w:r>
      <w:r w:rsidRPr="009F5212">
        <w:rPr>
          <w:rFonts w:ascii="Book Antiqua" w:hAnsi="Book Antiqua" w:cs="Times New Roman"/>
          <w:sz w:val="24"/>
          <w:szCs w:val="24"/>
        </w:rPr>
        <w:t>/L on day 17 (</w:t>
      </w:r>
      <w:r w:rsidR="003609DD">
        <w:rPr>
          <w:rFonts w:ascii="Book Antiqua" w:hAnsi="Book Antiqua" w:cs="Times New Roman" w:hint="eastAsia"/>
          <w:sz w:val="24"/>
          <w:szCs w:val="24"/>
        </w:rPr>
        <w:t xml:space="preserve">the </w:t>
      </w:r>
      <w:r w:rsidR="00B04DC5">
        <w:rPr>
          <w:rFonts w:ascii="Book Antiqua" w:hAnsi="Book Antiqua" w:cs="Times New Roman" w:hint="eastAsia"/>
          <w:sz w:val="24"/>
          <w:szCs w:val="24"/>
        </w:rPr>
        <w:t>5</w:t>
      </w:r>
      <w:r w:rsidR="00B04DC5" w:rsidRPr="009F5212">
        <w:rPr>
          <w:rFonts w:ascii="Book Antiqua" w:hAnsi="Book Antiqua" w:cs="Times New Roman"/>
          <w:sz w:val="24"/>
          <w:szCs w:val="24"/>
        </w:rPr>
        <w:t xml:space="preserve">th </w:t>
      </w:r>
      <w:r w:rsidRPr="009F5212">
        <w:rPr>
          <w:rFonts w:ascii="Book Antiqua" w:hAnsi="Book Antiqua" w:cs="Times New Roman"/>
          <w:sz w:val="24"/>
          <w:szCs w:val="24"/>
        </w:rPr>
        <w:t xml:space="preserve">day after cessation) and then </w:t>
      </w:r>
      <w:r w:rsidR="00B04DC5">
        <w:rPr>
          <w:rFonts w:ascii="Book Antiqua" w:hAnsi="Book Antiqua" w:cs="Times New Roman" w:hint="eastAsia"/>
          <w:sz w:val="24"/>
          <w:szCs w:val="24"/>
        </w:rPr>
        <w:t xml:space="preserve">increased </w:t>
      </w:r>
      <w:r w:rsidR="002E0BFC" w:rsidRPr="009F5212">
        <w:rPr>
          <w:rFonts w:ascii="Book Antiqua" w:hAnsi="Book Antiqua" w:cs="Times New Roman"/>
          <w:sz w:val="24"/>
          <w:szCs w:val="24"/>
        </w:rPr>
        <w:t xml:space="preserve">to </w:t>
      </w:r>
      <w:r w:rsidRPr="009F5212">
        <w:rPr>
          <w:rFonts w:ascii="Book Antiqua" w:hAnsi="Book Antiqua" w:cs="Times New Roman"/>
          <w:sz w:val="24"/>
          <w:szCs w:val="24"/>
        </w:rPr>
        <w:t>121</w:t>
      </w:r>
      <w:r w:rsidR="007D2FA3" w:rsidRPr="009F5212">
        <w:rPr>
          <w:rFonts w:ascii="Book Antiqua" w:hAnsi="Book Antiqua" w:cs="Times New Roman"/>
          <w:sz w:val="24"/>
          <w:szCs w:val="24"/>
        </w:rPr>
        <w:t xml:space="preserve"> </w:t>
      </w:r>
      <w:r w:rsidRPr="009F5212">
        <w:rPr>
          <w:rFonts w:ascii="Book Antiqua" w:hAnsi="Book Antiqua" w:cs="Times New Roman"/>
          <w:sz w:val="24"/>
          <w:szCs w:val="24"/>
        </w:rPr>
        <w:t>×</w:t>
      </w:r>
      <w:r w:rsidR="007D2FA3" w:rsidRPr="009F5212">
        <w:rPr>
          <w:rFonts w:ascii="Book Antiqua" w:hAnsi="Book Antiqua" w:cs="Times New Roman"/>
          <w:sz w:val="24"/>
          <w:szCs w:val="24"/>
        </w:rPr>
        <w:t xml:space="preserve"> </w:t>
      </w:r>
      <w:r w:rsidRPr="009F5212">
        <w:rPr>
          <w:rFonts w:ascii="Book Antiqua" w:hAnsi="Book Antiqua" w:cs="Times New Roman"/>
          <w:sz w:val="24"/>
          <w:szCs w:val="24"/>
        </w:rPr>
        <w:t>10</w:t>
      </w:r>
      <w:r w:rsidRPr="009F5212">
        <w:rPr>
          <w:rFonts w:ascii="Book Antiqua" w:hAnsi="Book Antiqua" w:cs="Times New Roman"/>
          <w:sz w:val="24"/>
          <w:szCs w:val="24"/>
          <w:vertAlign w:val="superscript"/>
        </w:rPr>
        <w:t>9</w:t>
      </w:r>
      <w:r w:rsidRPr="009F5212">
        <w:rPr>
          <w:rFonts w:ascii="Book Antiqua" w:hAnsi="Book Antiqua" w:cs="Times New Roman"/>
          <w:sz w:val="24"/>
          <w:szCs w:val="24"/>
        </w:rPr>
        <w:t xml:space="preserve">/L within the normal range, on day 19. </w:t>
      </w:r>
      <w:r w:rsidR="00B1775F">
        <w:rPr>
          <w:rFonts w:ascii="Book Antiqua" w:hAnsi="Book Antiqua" w:cs="Times New Roman" w:hint="eastAsia"/>
          <w:sz w:val="24"/>
          <w:szCs w:val="24"/>
        </w:rPr>
        <w:t>S</w:t>
      </w:r>
      <w:r w:rsidRPr="009F5212">
        <w:rPr>
          <w:rFonts w:ascii="Book Antiqua" w:hAnsi="Book Antiqua" w:cs="Times New Roman"/>
          <w:sz w:val="24"/>
          <w:szCs w:val="24"/>
        </w:rPr>
        <w:t xml:space="preserve">ubsequent anticoagulation therapy </w:t>
      </w:r>
      <w:r w:rsidR="00B1775F">
        <w:rPr>
          <w:rFonts w:ascii="Book Antiqua" w:hAnsi="Book Antiqua" w:cs="Times New Roman" w:hint="eastAsia"/>
          <w:sz w:val="24"/>
          <w:szCs w:val="24"/>
        </w:rPr>
        <w:t>included</w:t>
      </w:r>
      <w:r w:rsidRPr="009F5212">
        <w:rPr>
          <w:rFonts w:ascii="Book Antiqua" w:hAnsi="Book Antiqua" w:cs="Times New Roman"/>
          <w:sz w:val="24"/>
          <w:szCs w:val="24"/>
        </w:rPr>
        <w:t xml:space="preserve"> use </w:t>
      </w:r>
      <w:r w:rsidR="00B1775F">
        <w:rPr>
          <w:rFonts w:ascii="Book Antiqua" w:hAnsi="Book Antiqua" w:cs="Times New Roman" w:hint="eastAsia"/>
          <w:sz w:val="24"/>
          <w:szCs w:val="24"/>
        </w:rPr>
        <w:t xml:space="preserve">of </w:t>
      </w:r>
      <w:r w:rsidRPr="009F5212">
        <w:rPr>
          <w:rFonts w:ascii="Book Antiqua" w:hAnsi="Book Antiqua" w:cs="Times New Roman"/>
          <w:sz w:val="24"/>
          <w:szCs w:val="24"/>
        </w:rPr>
        <w:t>warfarin with careful INR monitoring and dose adjustments.</w:t>
      </w:r>
      <w:r w:rsidR="003B44F1" w:rsidRPr="009F5212">
        <w:rPr>
          <w:rFonts w:ascii="Book Antiqua" w:hAnsi="Book Antiqua" w:cs="Times New Roman"/>
          <w:sz w:val="24"/>
          <w:szCs w:val="24"/>
        </w:rPr>
        <w:t xml:space="preserve"> Changes in platelet count during the whole period of hospitalization </w:t>
      </w:r>
      <w:r w:rsidR="00922CFD">
        <w:rPr>
          <w:rFonts w:ascii="Book Antiqua" w:hAnsi="Book Antiqua" w:cs="Times New Roman" w:hint="eastAsia"/>
          <w:sz w:val="24"/>
          <w:szCs w:val="24"/>
        </w:rPr>
        <w:t>are shown</w:t>
      </w:r>
      <w:r w:rsidR="003B44F1" w:rsidRPr="009F5212">
        <w:rPr>
          <w:rFonts w:ascii="Book Antiqua" w:hAnsi="Book Antiqua" w:cs="Times New Roman"/>
          <w:sz w:val="24"/>
          <w:szCs w:val="24"/>
        </w:rPr>
        <w:t xml:space="preserve"> in </w:t>
      </w:r>
      <w:r w:rsidR="007D2FA3" w:rsidRPr="009F5212">
        <w:rPr>
          <w:rFonts w:ascii="Book Antiqua" w:hAnsi="Book Antiqua" w:cs="Times New Roman"/>
          <w:sz w:val="24"/>
          <w:szCs w:val="24"/>
        </w:rPr>
        <w:t xml:space="preserve">Figure </w:t>
      </w:r>
      <w:r w:rsidR="003B44F1" w:rsidRPr="009F5212">
        <w:rPr>
          <w:rFonts w:ascii="Book Antiqua" w:hAnsi="Book Antiqua" w:cs="Times New Roman"/>
          <w:sz w:val="24"/>
          <w:szCs w:val="24"/>
        </w:rPr>
        <w:t>1.</w:t>
      </w:r>
    </w:p>
    <w:p w14:paraId="29248120" w14:textId="77777777" w:rsidR="007D2FA3" w:rsidRPr="009F5212" w:rsidRDefault="007D2FA3" w:rsidP="009F5212">
      <w:pPr>
        <w:spacing w:line="360" w:lineRule="auto"/>
        <w:rPr>
          <w:rFonts w:ascii="Book Antiqua" w:hAnsi="Book Antiqua" w:cs="Times New Roman"/>
          <w:b/>
          <w:sz w:val="24"/>
          <w:szCs w:val="24"/>
        </w:rPr>
      </w:pPr>
    </w:p>
    <w:p w14:paraId="0CD2DB8F" w14:textId="7329E434" w:rsidR="005C627D" w:rsidRPr="006421B8" w:rsidRDefault="00A24E8A" w:rsidP="009F5212">
      <w:pPr>
        <w:spacing w:line="360" w:lineRule="auto"/>
        <w:rPr>
          <w:rFonts w:ascii="Book Antiqua" w:hAnsi="Book Antiqua" w:cs="Times New Roman"/>
          <w:b/>
          <w:sz w:val="24"/>
          <w:szCs w:val="24"/>
          <w:u w:val="single"/>
        </w:rPr>
      </w:pPr>
      <w:r w:rsidRPr="006421B8">
        <w:rPr>
          <w:rFonts w:ascii="Book Antiqua" w:hAnsi="Book Antiqua" w:cs="Times New Roman"/>
          <w:b/>
          <w:sz w:val="24"/>
          <w:szCs w:val="24"/>
          <w:u w:val="single"/>
        </w:rPr>
        <w:t>DISCUSSION</w:t>
      </w:r>
    </w:p>
    <w:p w14:paraId="103DAF61" w14:textId="5FE03E7A" w:rsidR="005C627D" w:rsidRPr="009F5212" w:rsidRDefault="00A24E8A" w:rsidP="009F5212">
      <w:pPr>
        <w:spacing w:line="360" w:lineRule="auto"/>
        <w:rPr>
          <w:rFonts w:ascii="Book Antiqua" w:hAnsi="Book Antiqua" w:cs="Times New Roman"/>
          <w:sz w:val="24"/>
          <w:szCs w:val="24"/>
        </w:rPr>
      </w:pPr>
      <w:r w:rsidRPr="009F5212">
        <w:rPr>
          <w:rFonts w:ascii="Book Antiqua" w:hAnsi="Book Antiqua" w:cs="Times New Roman"/>
          <w:sz w:val="24"/>
          <w:szCs w:val="24"/>
        </w:rPr>
        <w:t>Drugs can cause thrombocytopenia, either by the direct toxicity of platelet formation in bone marrow or by increasing platelet destruction through</w:t>
      </w:r>
      <w:r w:rsidRPr="009F5212">
        <w:rPr>
          <w:rFonts w:ascii="Book Antiqua" w:eastAsia="DengXian" w:hAnsi="Book Antiqua" w:cs="Times New Roman"/>
          <w:sz w:val="24"/>
          <w:szCs w:val="24"/>
        </w:rPr>
        <w:t xml:space="preserve"> an</w:t>
      </w:r>
      <w:r w:rsidRPr="009F5212">
        <w:rPr>
          <w:rFonts w:ascii="Book Antiqua" w:hAnsi="Book Antiqua" w:cs="Times New Roman"/>
          <w:sz w:val="24"/>
          <w:szCs w:val="24"/>
        </w:rPr>
        <w:t xml:space="preserve"> immune-mediated mechanism</w:t>
      </w:r>
      <w:r w:rsidRPr="009F5212">
        <w:rPr>
          <w:rFonts w:ascii="Book Antiqua" w:hAnsi="Book Antiqua" w:cs="Times New Roman"/>
          <w:sz w:val="24"/>
          <w:szCs w:val="24"/>
          <w:vertAlign w:val="superscript"/>
        </w:rPr>
        <w:t>[3,4]</w:t>
      </w:r>
      <w:r w:rsidRPr="009F5212">
        <w:rPr>
          <w:rFonts w:ascii="Book Antiqua" w:hAnsi="Book Antiqua" w:cs="Times New Roman"/>
          <w:sz w:val="24"/>
          <w:szCs w:val="24"/>
        </w:rPr>
        <w:t xml:space="preserve">. The </w:t>
      </w:r>
      <w:r w:rsidR="00B1775F">
        <w:rPr>
          <w:rFonts w:ascii="Book Antiqua" w:hAnsi="Book Antiqua" w:cs="Times New Roman" w:hint="eastAsia"/>
          <w:sz w:val="24"/>
          <w:szCs w:val="24"/>
        </w:rPr>
        <w:t>incidence</w:t>
      </w:r>
      <w:r w:rsidR="00B1775F" w:rsidRPr="009F5212">
        <w:rPr>
          <w:rFonts w:ascii="Book Antiqua" w:hAnsi="Book Antiqua" w:cs="Times New Roman"/>
          <w:sz w:val="24"/>
          <w:szCs w:val="24"/>
        </w:rPr>
        <w:t xml:space="preserve"> </w:t>
      </w:r>
      <w:r w:rsidRPr="009F5212">
        <w:rPr>
          <w:rFonts w:ascii="Book Antiqua" w:hAnsi="Book Antiqua" w:cs="Times New Roman"/>
          <w:sz w:val="24"/>
          <w:szCs w:val="24"/>
        </w:rPr>
        <w:t>of thrombocytopenic toxicity from NOACs is extremely low</w:t>
      </w:r>
      <w:r w:rsidRPr="009F5212">
        <w:rPr>
          <w:rFonts w:ascii="Book Antiqua" w:hAnsi="Book Antiqua" w:cs="Times New Roman"/>
          <w:sz w:val="24"/>
          <w:szCs w:val="24"/>
          <w:vertAlign w:val="superscript"/>
        </w:rPr>
        <w:t>[5,6]</w:t>
      </w:r>
      <w:r w:rsidRPr="009F5212">
        <w:rPr>
          <w:rFonts w:ascii="Book Antiqua" w:eastAsia="DengXian" w:hAnsi="Book Antiqua" w:cs="Times New Roman"/>
          <w:sz w:val="24"/>
          <w:szCs w:val="24"/>
        </w:rPr>
        <w:t>,</w:t>
      </w:r>
      <w:r w:rsidRPr="009F5212">
        <w:rPr>
          <w:rFonts w:ascii="Book Antiqua" w:hAnsi="Book Antiqua" w:cs="Times New Roman"/>
          <w:sz w:val="24"/>
          <w:szCs w:val="24"/>
        </w:rPr>
        <w:t xml:space="preserve"> and only two </w:t>
      </w:r>
      <w:r w:rsidR="004E39ED">
        <w:rPr>
          <w:rFonts w:ascii="Book Antiqua" w:hAnsi="Book Antiqua" w:cs="Times New Roman" w:hint="eastAsia"/>
          <w:sz w:val="24"/>
          <w:szCs w:val="24"/>
        </w:rPr>
        <w:t xml:space="preserve">such </w:t>
      </w:r>
      <w:r w:rsidRPr="009F5212">
        <w:rPr>
          <w:rFonts w:ascii="Book Antiqua" w:hAnsi="Book Antiqua" w:cs="Times New Roman"/>
          <w:sz w:val="24"/>
          <w:szCs w:val="24"/>
        </w:rPr>
        <w:t xml:space="preserve">cases </w:t>
      </w:r>
      <w:r w:rsidR="004E39ED">
        <w:rPr>
          <w:rFonts w:ascii="Book Antiqua" w:hAnsi="Book Antiqua" w:cs="Times New Roman" w:hint="eastAsia"/>
          <w:sz w:val="24"/>
          <w:szCs w:val="24"/>
        </w:rPr>
        <w:t>caused by</w:t>
      </w:r>
      <w:r w:rsidR="004E39ED" w:rsidRPr="009F5212">
        <w:rPr>
          <w:rFonts w:ascii="Book Antiqua" w:hAnsi="Book Antiqua" w:cs="Times New Roman"/>
          <w:sz w:val="24"/>
          <w:szCs w:val="24"/>
        </w:rPr>
        <w:t xml:space="preserve"> </w:t>
      </w:r>
      <w:r w:rsidRPr="009F5212">
        <w:rPr>
          <w:rFonts w:ascii="Book Antiqua" w:hAnsi="Book Antiqua" w:cs="Times New Roman"/>
          <w:sz w:val="24"/>
          <w:szCs w:val="24"/>
        </w:rPr>
        <w:t>rivaroxaban</w:t>
      </w:r>
      <w:r w:rsidRPr="009F5212">
        <w:rPr>
          <w:rFonts w:ascii="Book Antiqua" w:eastAsia="DengXian" w:hAnsi="Book Antiqua" w:cs="Times New Roman"/>
          <w:sz w:val="24"/>
          <w:szCs w:val="24"/>
        </w:rPr>
        <w:t xml:space="preserve"> </w:t>
      </w:r>
      <w:r w:rsidR="00A21E07" w:rsidRPr="009F5212">
        <w:rPr>
          <w:rFonts w:ascii="Book Antiqua" w:eastAsia="DengXian" w:hAnsi="Book Antiqua" w:cs="Times New Roman"/>
          <w:sz w:val="24"/>
          <w:szCs w:val="24"/>
        </w:rPr>
        <w:t>ha</w:t>
      </w:r>
      <w:r w:rsidR="00A21E07">
        <w:rPr>
          <w:rFonts w:ascii="Book Antiqua" w:eastAsia="DengXian" w:hAnsi="Book Antiqua" w:cs="Times New Roman" w:hint="eastAsia"/>
          <w:sz w:val="24"/>
          <w:szCs w:val="24"/>
        </w:rPr>
        <w:t>d</w:t>
      </w:r>
      <w:r w:rsidR="00A21E07" w:rsidRPr="009F5212">
        <w:rPr>
          <w:rFonts w:ascii="Book Antiqua" w:eastAsia="DengXian" w:hAnsi="Book Antiqua" w:cs="Times New Roman"/>
          <w:sz w:val="24"/>
          <w:szCs w:val="24"/>
        </w:rPr>
        <w:t xml:space="preserve"> </w:t>
      </w:r>
      <w:r w:rsidRPr="009F5212">
        <w:rPr>
          <w:rFonts w:ascii="Book Antiqua" w:eastAsia="DengXian" w:hAnsi="Book Antiqua" w:cs="Times New Roman"/>
          <w:sz w:val="24"/>
          <w:szCs w:val="24"/>
        </w:rPr>
        <w:t>been</w:t>
      </w:r>
      <w:r w:rsidRPr="009F5212">
        <w:rPr>
          <w:rFonts w:ascii="Book Antiqua" w:hAnsi="Book Antiqua" w:cs="Times New Roman"/>
          <w:sz w:val="24"/>
          <w:szCs w:val="24"/>
        </w:rPr>
        <w:t xml:space="preserve"> </w:t>
      </w:r>
      <w:r w:rsidR="004E39ED">
        <w:rPr>
          <w:rFonts w:ascii="Book Antiqua" w:hAnsi="Book Antiqua" w:cs="Times New Roman" w:hint="eastAsia"/>
          <w:sz w:val="24"/>
          <w:szCs w:val="24"/>
        </w:rPr>
        <w:t>reported</w:t>
      </w:r>
      <w:r w:rsidRPr="009F5212">
        <w:rPr>
          <w:rFonts w:ascii="Book Antiqua" w:hAnsi="Book Antiqua" w:cs="Times New Roman"/>
          <w:sz w:val="24"/>
          <w:szCs w:val="24"/>
          <w:vertAlign w:val="superscript"/>
        </w:rPr>
        <w:t>[7,8]</w:t>
      </w:r>
      <w:r w:rsidRPr="009F5212">
        <w:rPr>
          <w:rFonts w:ascii="Book Antiqua" w:hAnsi="Book Antiqua" w:cs="Times New Roman"/>
          <w:sz w:val="24"/>
          <w:szCs w:val="24"/>
        </w:rPr>
        <w:t xml:space="preserve">. The mechanism of rivaroxaban-induced thrombocytopenia is not yet clear. In </w:t>
      </w:r>
      <w:r w:rsidR="004E39ED">
        <w:rPr>
          <w:rFonts w:ascii="Book Antiqua" w:hAnsi="Book Antiqua" w:cs="Times New Roman" w:hint="eastAsia"/>
          <w:sz w:val="24"/>
          <w:szCs w:val="24"/>
        </w:rPr>
        <w:t>the present</w:t>
      </w:r>
      <w:r w:rsidR="004E39ED" w:rsidRPr="009F5212">
        <w:rPr>
          <w:rFonts w:ascii="Book Antiqua" w:hAnsi="Book Antiqua" w:cs="Times New Roman"/>
          <w:sz w:val="24"/>
          <w:szCs w:val="24"/>
        </w:rPr>
        <w:t xml:space="preserve"> </w:t>
      </w:r>
      <w:r w:rsidRPr="009F5212">
        <w:rPr>
          <w:rFonts w:ascii="Book Antiqua" w:hAnsi="Book Antiqua" w:cs="Times New Roman"/>
          <w:sz w:val="24"/>
          <w:szCs w:val="24"/>
        </w:rPr>
        <w:t xml:space="preserve">case, no cell diseases </w:t>
      </w:r>
      <w:r w:rsidR="004E39ED">
        <w:rPr>
          <w:rFonts w:ascii="Book Antiqua" w:hAnsi="Book Antiqua" w:cs="Times New Roman" w:hint="eastAsia"/>
          <w:sz w:val="24"/>
          <w:szCs w:val="24"/>
        </w:rPr>
        <w:t xml:space="preserve">were </w:t>
      </w:r>
      <w:r w:rsidR="004E39ED">
        <w:rPr>
          <w:rFonts w:ascii="Book Antiqua" w:hAnsi="Book Antiqua" w:cs="Times New Roman"/>
          <w:sz w:val="24"/>
          <w:szCs w:val="24"/>
        </w:rPr>
        <w:t>observed</w:t>
      </w:r>
      <w:r w:rsidR="004E39ED">
        <w:rPr>
          <w:rFonts w:ascii="Book Antiqua" w:hAnsi="Book Antiqua" w:cs="Times New Roman" w:hint="eastAsia"/>
          <w:sz w:val="24"/>
          <w:szCs w:val="24"/>
        </w:rPr>
        <w:t xml:space="preserve"> </w:t>
      </w:r>
      <w:r w:rsidR="004E39ED">
        <w:rPr>
          <w:rFonts w:ascii="Book Antiqua" w:hAnsi="Book Antiqua" w:cs="Times New Roman"/>
          <w:sz w:val="24"/>
          <w:szCs w:val="24"/>
        </w:rPr>
        <w:t>except</w:t>
      </w:r>
      <w:r w:rsidR="004E39ED">
        <w:rPr>
          <w:rFonts w:ascii="Book Antiqua" w:hAnsi="Book Antiqua" w:cs="Times New Roman" w:hint="eastAsia"/>
          <w:sz w:val="24"/>
          <w:szCs w:val="24"/>
        </w:rPr>
        <w:t xml:space="preserve"> for</w:t>
      </w:r>
      <w:r w:rsidR="004E39ED" w:rsidRPr="009F5212">
        <w:rPr>
          <w:rFonts w:ascii="Book Antiqua" w:hAnsi="Book Antiqua" w:cs="Times New Roman"/>
          <w:sz w:val="24"/>
          <w:szCs w:val="24"/>
        </w:rPr>
        <w:t xml:space="preserve"> </w:t>
      </w:r>
      <w:r w:rsidRPr="009F5212">
        <w:rPr>
          <w:rFonts w:ascii="Book Antiqua" w:hAnsi="Book Antiqua" w:cs="Times New Roman"/>
          <w:sz w:val="24"/>
          <w:szCs w:val="24"/>
        </w:rPr>
        <w:t xml:space="preserve">thrombocytopenia. In addition, </w:t>
      </w:r>
      <w:r w:rsidRPr="009F5212">
        <w:rPr>
          <w:rFonts w:ascii="Book Antiqua" w:eastAsia="DengXian" w:hAnsi="Book Antiqua" w:cs="Times New Roman"/>
          <w:sz w:val="24"/>
          <w:szCs w:val="24"/>
        </w:rPr>
        <w:t xml:space="preserve">the </w:t>
      </w:r>
      <w:r w:rsidRPr="009F5212">
        <w:rPr>
          <w:rFonts w:ascii="Book Antiqua" w:hAnsi="Book Antiqua" w:cs="Times New Roman"/>
          <w:sz w:val="24"/>
          <w:szCs w:val="24"/>
        </w:rPr>
        <w:t xml:space="preserve">platelet count </w:t>
      </w:r>
      <w:r w:rsidR="004E39ED">
        <w:rPr>
          <w:rFonts w:ascii="Book Antiqua" w:hAnsi="Book Antiqua" w:cs="Times New Roman" w:hint="eastAsia"/>
          <w:sz w:val="24"/>
          <w:szCs w:val="24"/>
        </w:rPr>
        <w:t>improved</w:t>
      </w:r>
      <w:r w:rsidR="004E39ED" w:rsidRPr="009F5212">
        <w:rPr>
          <w:rFonts w:ascii="Book Antiqua" w:hAnsi="Book Antiqua" w:cs="Times New Roman"/>
          <w:sz w:val="24"/>
          <w:szCs w:val="24"/>
        </w:rPr>
        <w:t xml:space="preserve"> </w:t>
      </w:r>
      <w:r w:rsidRPr="009F5212">
        <w:rPr>
          <w:rFonts w:ascii="Book Antiqua" w:hAnsi="Book Antiqua" w:cs="Times New Roman"/>
          <w:sz w:val="24"/>
          <w:szCs w:val="24"/>
        </w:rPr>
        <w:t xml:space="preserve">rapidly once rivaroxaban was discontinued. The package </w:t>
      </w:r>
      <w:r w:rsidR="007D2FA3" w:rsidRPr="009F5212">
        <w:rPr>
          <w:rFonts w:ascii="Book Antiqua" w:hAnsi="Book Antiqua" w:cs="Times New Roman"/>
          <w:sz w:val="24"/>
          <w:szCs w:val="24"/>
        </w:rPr>
        <w:t>inserts</w:t>
      </w:r>
      <w:r w:rsidRPr="009F5212">
        <w:rPr>
          <w:rFonts w:ascii="Book Antiqua" w:hAnsi="Book Antiqua" w:cs="Times New Roman"/>
          <w:sz w:val="24"/>
          <w:szCs w:val="24"/>
        </w:rPr>
        <w:t xml:space="preserve"> in China for rivaroxaban, updated on April 2017, mentioned thrombocytopenia as</w:t>
      </w:r>
      <w:r w:rsidR="002E0BFC" w:rsidRPr="009F5212">
        <w:rPr>
          <w:rFonts w:ascii="Book Antiqua" w:hAnsi="Book Antiqua" w:cs="Times New Roman"/>
          <w:sz w:val="24"/>
          <w:szCs w:val="24"/>
        </w:rPr>
        <w:t xml:space="preserve"> a</w:t>
      </w:r>
      <w:r w:rsidRPr="009F5212">
        <w:rPr>
          <w:rFonts w:ascii="Book Antiqua" w:hAnsi="Book Antiqua" w:cs="Times New Roman"/>
          <w:sz w:val="24"/>
          <w:szCs w:val="24"/>
        </w:rPr>
        <w:t xml:space="preserve"> </w:t>
      </w:r>
      <w:r w:rsidR="003767FB" w:rsidRPr="009F5212">
        <w:rPr>
          <w:rFonts w:ascii="Book Antiqua" w:hAnsi="Book Antiqua" w:cs="Times New Roman"/>
          <w:sz w:val="24"/>
          <w:szCs w:val="24"/>
        </w:rPr>
        <w:t>postm</w:t>
      </w:r>
      <w:r w:rsidRPr="009F5212">
        <w:rPr>
          <w:rFonts w:ascii="Book Antiqua" w:hAnsi="Book Antiqua" w:cs="Times New Roman"/>
          <w:sz w:val="24"/>
          <w:szCs w:val="24"/>
        </w:rPr>
        <w:t xml:space="preserve">arketing adverse reaction. The </w:t>
      </w:r>
      <w:r w:rsidR="004E39ED">
        <w:rPr>
          <w:rFonts w:ascii="Book Antiqua" w:hAnsi="Book Antiqua" w:cs="Times New Roman" w:hint="eastAsia"/>
          <w:sz w:val="24"/>
          <w:szCs w:val="24"/>
        </w:rPr>
        <w:t>study</w:t>
      </w:r>
      <w:r w:rsidR="004E39ED" w:rsidRPr="009F5212">
        <w:rPr>
          <w:rFonts w:ascii="Book Antiqua" w:hAnsi="Book Antiqua" w:cs="Times New Roman"/>
          <w:sz w:val="24"/>
          <w:szCs w:val="24"/>
        </w:rPr>
        <w:t xml:space="preserve"> </w:t>
      </w:r>
      <w:r w:rsidRPr="009F5212">
        <w:rPr>
          <w:rFonts w:ascii="Book Antiqua" w:hAnsi="Book Antiqua" w:cs="Times New Roman"/>
          <w:sz w:val="24"/>
          <w:szCs w:val="24"/>
        </w:rPr>
        <w:t xml:space="preserve">on platelet toxicity induced by factor </w:t>
      </w:r>
      <w:r w:rsidR="007D2FA3" w:rsidRPr="009F5212">
        <w:rPr>
          <w:rFonts w:ascii="宋体" w:eastAsia="宋体" w:hAnsi="宋体" w:cs="宋体" w:hint="eastAsia"/>
          <w:sz w:val="24"/>
          <w:szCs w:val="24"/>
        </w:rPr>
        <w:t>Ⅹ</w:t>
      </w:r>
      <w:r w:rsidRPr="009F5212">
        <w:rPr>
          <w:rFonts w:ascii="Book Antiqua" w:hAnsi="Book Antiqua" w:cs="Times New Roman"/>
          <w:sz w:val="24"/>
          <w:szCs w:val="24"/>
        </w:rPr>
        <w:t>a inhibitors is limited. We suspected immune-related thrombocytopenia</w:t>
      </w:r>
      <w:r w:rsidR="004E39ED">
        <w:rPr>
          <w:rFonts w:ascii="Book Antiqua" w:hAnsi="Book Antiqua" w:cs="Times New Roman" w:hint="eastAsia"/>
          <w:sz w:val="24"/>
          <w:szCs w:val="24"/>
        </w:rPr>
        <w:t xml:space="preserve"> initially</w:t>
      </w:r>
      <w:r w:rsidRPr="009F5212">
        <w:rPr>
          <w:rFonts w:ascii="Book Antiqua" w:hAnsi="Book Antiqua" w:cs="Times New Roman"/>
          <w:sz w:val="24"/>
          <w:szCs w:val="24"/>
        </w:rPr>
        <w:t xml:space="preserve">, </w:t>
      </w:r>
      <w:r w:rsidR="002E0BFC" w:rsidRPr="009F5212">
        <w:rPr>
          <w:rFonts w:ascii="Book Antiqua" w:hAnsi="Book Antiqua" w:cs="Times New Roman"/>
          <w:sz w:val="24"/>
          <w:szCs w:val="24"/>
        </w:rPr>
        <w:t xml:space="preserve">but the </w:t>
      </w:r>
      <w:r w:rsidRPr="009F5212">
        <w:rPr>
          <w:rFonts w:ascii="Book Antiqua" w:hAnsi="Book Antiqua" w:cs="Times New Roman"/>
          <w:sz w:val="24"/>
          <w:szCs w:val="24"/>
        </w:rPr>
        <w:t xml:space="preserve">negative autoimmune results excluded this possibility. As heparin was used during the radiofrequency ablation, we also suspected that </w:t>
      </w:r>
      <w:r w:rsidR="004E39ED">
        <w:rPr>
          <w:rFonts w:ascii="Book Antiqua" w:hAnsi="Book Antiqua" w:cs="Times New Roman" w:hint="eastAsia"/>
          <w:sz w:val="24"/>
          <w:szCs w:val="24"/>
        </w:rPr>
        <w:t xml:space="preserve">it was </w:t>
      </w:r>
      <w:r w:rsidRPr="009F5212">
        <w:rPr>
          <w:rFonts w:ascii="Book Antiqua" w:hAnsi="Book Antiqua" w:cs="Times New Roman"/>
          <w:sz w:val="24"/>
          <w:szCs w:val="24"/>
        </w:rPr>
        <w:t xml:space="preserve">heparin-induced thrombocytopenia (HIT). HIT usually occurs after 5-10 d of continuous heparin therapy. For </w:t>
      </w:r>
      <w:r w:rsidRPr="009F5212">
        <w:rPr>
          <w:rFonts w:ascii="Book Antiqua" w:eastAsia="DengXian" w:hAnsi="Book Antiqua" w:cs="Times New Roman"/>
          <w:sz w:val="24"/>
          <w:szCs w:val="24"/>
        </w:rPr>
        <w:t xml:space="preserve">patients with </w:t>
      </w:r>
      <w:r w:rsidRPr="009F5212">
        <w:rPr>
          <w:rFonts w:ascii="Book Antiqua" w:hAnsi="Book Antiqua" w:cs="Times New Roman"/>
          <w:sz w:val="24"/>
          <w:szCs w:val="24"/>
        </w:rPr>
        <w:t xml:space="preserve">recent (100 d or less) heparin exposure, HIT may also </w:t>
      </w:r>
      <w:r w:rsidRPr="009F5212">
        <w:rPr>
          <w:rFonts w:ascii="Book Antiqua" w:eastAsia="DengXian" w:hAnsi="Book Antiqua" w:cs="Times New Roman"/>
          <w:sz w:val="24"/>
          <w:szCs w:val="24"/>
        </w:rPr>
        <w:t>develop</w:t>
      </w:r>
      <w:r w:rsidRPr="009F5212">
        <w:rPr>
          <w:rFonts w:ascii="Book Antiqua" w:hAnsi="Book Antiqua" w:cs="Times New Roman"/>
          <w:sz w:val="24"/>
          <w:szCs w:val="24"/>
        </w:rPr>
        <w:t xml:space="preserve"> within the first 24 h of heparin exposure</w:t>
      </w:r>
      <w:r w:rsidRPr="009F5212">
        <w:rPr>
          <w:rFonts w:ascii="Book Antiqua" w:hAnsi="Book Antiqua" w:cs="Times New Roman"/>
          <w:sz w:val="24"/>
          <w:szCs w:val="24"/>
          <w:vertAlign w:val="superscript"/>
        </w:rPr>
        <w:t>[9]</w:t>
      </w:r>
      <w:r w:rsidRPr="009F5212">
        <w:rPr>
          <w:rFonts w:ascii="Book Antiqua" w:hAnsi="Book Antiqua" w:cs="Times New Roman"/>
          <w:sz w:val="24"/>
          <w:szCs w:val="24"/>
        </w:rPr>
        <w:t xml:space="preserve">. In </w:t>
      </w:r>
      <w:r w:rsidR="004E39ED">
        <w:rPr>
          <w:rFonts w:ascii="Book Antiqua" w:hAnsi="Book Antiqua" w:cs="Times New Roman" w:hint="eastAsia"/>
          <w:sz w:val="24"/>
          <w:szCs w:val="24"/>
        </w:rPr>
        <w:t>our</w:t>
      </w:r>
      <w:r w:rsidR="004E39ED" w:rsidRPr="009F5212">
        <w:rPr>
          <w:rFonts w:ascii="Book Antiqua" w:hAnsi="Book Antiqua" w:cs="Times New Roman"/>
          <w:sz w:val="24"/>
          <w:szCs w:val="24"/>
        </w:rPr>
        <w:t xml:space="preserve"> </w:t>
      </w:r>
      <w:r w:rsidRPr="009F5212">
        <w:rPr>
          <w:rFonts w:ascii="Book Antiqua" w:hAnsi="Book Antiqua" w:cs="Times New Roman"/>
          <w:sz w:val="24"/>
          <w:szCs w:val="24"/>
        </w:rPr>
        <w:t>case,</w:t>
      </w:r>
      <w:r w:rsidR="004A4A20">
        <w:rPr>
          <w:rFonts w:ascii="Book Antiqua" w:hAnsi="Book Antiqua" w:cs="Times New Roman" w:hint="eastAsia"/>
          <w:sz w:val="24"/>
          <w:szCs w:val="24"/>
        </w:rPr>
        <w:t xml:space="preserve"> heparin</w:t>
      </w:r>
      <w:r w:rsidRPr="009F5212">
        <w:rPr>
          <w:rFonts w:ascii="Book Antiqua" w:hAnsi="Book Antiqua" w:cs="Times New Roman"/>
          <w:sz w:val="24"/>
          <w:szCs w:val="24"/>
        </w:rPr>
        <w:t xml:space="preserve"> was only used once during the operation and </w:t>
      </w:r>
      <w:r w:rsidR="004A4A20">
        <w:rPr>
          <w:rFonts w:ascii="Book Antiqua" w:hAnsi="Book Antiqua" w:cs="Times New Roman" w:hint="eastAsia"/>
          <w:sz w:val="24"/>
          <w:szCs w:val="24"/>
        </w:rPr>
        <w:t xml:space="preserve">the patient </w:t>
      </w:r>
      <w:r w:rsidRPr="009F5212">
        <w:rPr>
          <w:rFonts w:ascii="Book Antiqua" w:hAnsi="Book Antiqua" w:cs="Times New Roman"/>
          <w:sz w:val="24"/>
          <w:szCs w:val="24"/>
        </w:rPr>
        <w:t xml:space="preserve">had no history of </w:t>
      </w:r>
      <w:r w:rsidR="002437E9">
        <w:rPr>
          <w:rFonts w:ascii="Book Antiqua" w:hAnsi="Book Antiqua" w:cs="Times New Roman" w:hint="eastAsia"/>
          <w:sz w:val="24"/>
          <w:szCs w:val="24"/>
        </w:rPr>
        <w:t xml:space="preserve">other </w:t>
      </w:r>
      <w:r w:rsidRPr="009F5212">
        <w:rPr>
          <w:rFonts w:ascii="Book Antiqua" w:hAnsi="Book Antiqua" w:cs="Times New Roman"/>
          <w:sz w:val="24"/>
          <w:szCs w:val="24"/>
        </w:rPr>
        <w:t>heparin exposure. If the platelet</w:t>
      </w:r>
      <w:r w:rsidR="002E0BFC" w:rsidRPr="009F5212">
        <w:rPr>
          <w:rFonts w:ascii="Book Antiqua" w:hAnsi="Book Antiqua" w:cs="Times New Roman"/>
          <w:sz w:val="24"/>
          <w:szCs w:val="24"/>
        </w:rPr>
        <w:t>s</w:t>
      </w:r>
      <w:r w:rsidRPr="009F5212">
        <w:rPr>
          <w:rFonts w:ascii="Book Antiqua" w:hAnsi="Book Antiqua" w:cs="Times New Roman"/>
          <w:sz w:val="24"/>
          <w:szCs w:val="24"/>
        </w:rPr>
        <w:t xml:space="preserve"> </w:t>
      </w:r>
      <w:r w:rsidRPr="009F5212">
        <w:rPr>
          <w:rFonts w:ascii="Book Antiqua" w:eastAsia="DengXian" w:hAnsi="Book Antiqua" w:cs="Times New Roman"/>
          <w:sz w:val="24"/>
          <w:szCs w:val="24"/>
        </w:rPr>
        <w:t>had</w:t>
      </w:r>
      <w:r w:rsidRPr="009F5212">
        <w:rPr>
          <w:rFonts w:ascii="Book Antiqua" w:hAnsi="Book Antiqua" w:cs="Times New Roman"/>
          <w:sz w:val="24"/>
          <w:szCs w:val="24"/>
        </w:rPr>
        <w:t xml:space="preserve"> decreased significantly before using heparin, we could </w:t>
      </w:r>
      <w:r w:rsidR="002437E9">
        <w:rPr>
          <w:rFonts w:ascii="Book Antiqua" w:hAnsi="Book Antiqua" w:cs="Times New Roman" w:hint="eastAsia"/>
          <w:sz w:val="24"/>
          <w:szCs w:val="24"/>
        </w:rPr>
        <w:t xml:space="preserve">have </w:t>
      </w:r>
      <w:r w:rsidRPr="009F5212">
        <w:rPr>
          <w:rFonts w:ascii="Book Antiqua" w:hAnsi="Book Antiqua" w:cs="Times New Roman"/>
          <w:sz w:val="24"/>
          <w:szCs w:val="24"/>
        </w:rPr>
        <w:lastRenderedPageBreak/>
        <w:t xml:space="preserve">more </w:t>
      </w:r>
      <w:r w:rsidR="002E0BFC" w:rsidRPr="009F5212">
        <w:rPr>
          <w:rFonts w:ascii="Book Antiqua" w:hAnsi="Book Antiqua" w:cs="Times New Roman"/>
          <w:sz w:val="24"/>
          <w:szCs w:val="24"/>
        </w:rPr>
        <w:t>confidently assert</w:t>
      </w:r>
      <w:r w:rsidR="002437E9">
        <w:rPr>
          <w:rFonts w:ascii="Book Antiqua" w:hAnsi="Book Antiqua" w:cs="Times New Roman" w:hint="eastAsia"/>
          <w:sz w:val="24"/>
          <w:szCs w:val="24"/>
        </w:rPr>
        <w:t>ed</w:t>
      </w:r>
      <w:r w:rsidRPr="009F5212">
        <w:rPr>
          <w:rFonts w:ascii="Book Antiqua" w:hAnsi="Book Antiqua" w:cs="Times New Roman"/>
          <w:sz w:val="24"/>
          <w:szCs w:val="24"/>
        </w:rPr>
        <w:t xml:space="preserve"> that the thrombocytopenia was caused by rivaroxaban. Unfortunately</w:t>
      </w:r>
      <w:r w:rsidRPr="009F5212">
        <w:rPr>
          <w:rFonts w:ascii="Book Antiqua" w:eastAsia="DengXian" w:hAnsi="Book Antiqua" w:cs="Times New Roman"/>
          <w:sz w:val="24"/>
          <w:szCs w:val="24"/>
        </w:rPr>
        <w:t>,</w:t>
      </w:r>
      <w:r w:rsidRPr="009F5212">
        <w:rPr>
          <w:rFonts w:ascii="Book Antiqua" w:hAnsi="Book Antiqua" w:cs="Times New Roman"/>
          <w:sz w:val="24"/>
          <w:szCs w:val="24"/>
        </w:rPr>
        <w:t xml:space="preserve"> we </w:t>
      </w:r>
      <w:r w:rsidRPr="009F5212">
        <w:rPr>
          <w:rFonts w:ascii="Book Antiqua" w:eastAsia="DengXian" w:hAnsi="Book Antiqua" w:cs="Times New Roman"/>
          <w:sz w:val="24"/>
          <w:szCs w:val="24"/>
        </w:rPr>
        <w:t>did</w:t>
      </w:r>
      <w:r w:rsidRPr="009F5212">
        <w:rPr>
          <w:rFonts w:ascii="Book Antiqua" w:hAnsi="Book Antiqua" w:cs="Times New Roman"/>
          <w:sz w:val="24"/>
          <w:szCs w:val="24"/>
        </w:rPr>
        <w:t xml:space="preserve"> not </w:t>
      </w:r>
      <w:r w:rsidRPr="009F5212">
        <w:rPr>
          <w:rFonts w:ascii="Book Antiqua" w:eastAsia="DengXian" w:hAnsi="Book Antiqua" w:cs="Times New Roman"/>
          <w:sz w:val="24"/>
          <w:szCs w:val="24"/>
        </w:rPr>
        <w:t xml:space="preserve">obtain </w:t>
      </w:r>
      <w:r w:rsidRPr="009F5212">
        <w:rPr>
          <w:rFonts w:ascii="Book Antiqua" w:hAnsi="Book Antiqua" w:cs="Times New Roman"/>
          <w:sz w:val="24"/>
          <w:szCs w:val="24"/>
        </w:rPr>
        <w:t>blood test results before using heparin. The Naranjo adverse drug reaction probability scale was used</w:t>
      </w:r>
      <w:r w:rsidR="002E0BFC" w:rsidRPr="009F5212">
        <w:rPr>
          <w:rFonts w:ascii="Book Antiqua" w:hAnsi="Book Antiqua" w:cs="Times New Roman"/>
          <w:sz w:val="24"/>
          <w:szCs w:val="24"/>
        </w:rPr>
        <w:t>,</w:t>
      </w:r>
      <w:r w:rsidRPr="009F5212">
        <w:rPr>
          <w:rFonts w:ascii="Book Antiqua" w:hAnsi="Book Antiqua" w:cs="Times New Roman"/>
          <w:sz w:val="24"/>
          <w:szCs w:val="24"/>
        </w:rPr>
        <w:t xml:space="preserve"> </w:t>
      </w:r>
      <w:r w:rsidR="00857BA3">
        <w:rPr>
          <w:rFonts w:ascii="Book Antiqua" w:hAnsi="Book Antiqua" w:cs="Times New Roman" w:hint="eastAsia"/>
          <w:sz w:val="24"/>
          <w:szCs w:val="24"/>
        </w:rPr>
        <w:t>leading</w:t>
      </w:r>
      <w:r w:rsidR="00857BA3" w:rsidRPr="009F5212">
        <w:rPr>
          <w:rFonts w:ascii="Book Antiqua" w:hAnsi="Book Antiqua" w:cs="Times New Roman"/>
          <w:sz w:val="24"/>
          <w:szCs w:val="24"/>
        </w:rPr>
        <w:t xml:space="preserve"> </w:t>
      </w:r>
      <w:r w:rsidR="00966962">
        <w:rPr>
          <w:rFonts w:ascii="Book Antiqua" w:hAnsi="Book Antiqua" w:cs="Times New Roman" w:hint="eastAsia"/>
          <w:sz w:val="24"/>
          <w:szCs w:val="24"/>
        </w:rPr>
        <w:t xml:space="preserve">to </w:t>
      </w:r>
      <w:r w:rsidRPr="009F5212">
        <w:rPr>
          <w:rFonts w:ascii="Book Antiqua" w:hAnsi="Book Antiqua" w:cs="Times New Roman"/>
          <w:sz w:val="24"/>
          <w:szCs w:val="24"/>
        </w:rPr>
        <w:t>a calculated score of 4 for rivaroxaban.</w:t>
      </w:r>
    </w:p>
    <w:p w14:paraId="4C0D2F83" w14:textId="77777777" w:rsidR="007D2FA3" w:rsidRPr="009F5212" w:rsidRDefault="007D2FA3" w:rsidP="009F5212">
      <w:pPr>
        <w:spacing w:line="360" w:lineRule="auto"/>
        <w:rPr>
          <w:rFonts w:ascii="Book Antiqua" w:hAnsi="Book Antiqua" w:cs="Times New Roman"/>
          <w:sz w:val="24"/>
          <w:szCs w:val="24"/>
        </w:rPr>
      </w:pPr>
    </w:p>
    <w:p w14:paraId="297DD915" w14:textId="77777777" w:rsidR="005C627D" w:rsidRPr="006421B8" w:rsidRDefault="00A24E8A" w:rsidP="009F5212">
      <w:pPr>
        <w:spacing w:line="360" w:lineRule="auto"/>
        <w:rPr>
          <w:rFonts w:ascii="Book Antiqua" w:hAnsi="Book Antiqua" w:cs="Times New Roman"/>
          <w:b/>
          <w:sz w:val="24"/>
          <w:szCs w:val="24"/>
          <w:u w:val="single"/>
        </w:rPr>
      </w:pPr>
      <w:r w:rsidRPr="006421B8">
        <w:rPr>
          <w:rFonts w:ascii="Book Antiqua" w:hAnsi="Book Antiqua" w:cs="Times New Roman"/>
          <w:b/>
          <w:sz w:val="24"/>
          <w:szCs w:val="24"/>
          <w:u w:val="single"/>
        </w:rPr>
        <w:t>CONCLUSION</w:t>
      </w:r>
    </w:p>
    <w:p w14:paraId="5BFDC0FC" w14:textId="08D2EA03" w:rsidR="005C627D" w:rsidRPr="009F5212" w:rsidRDefault="00A24E8A" w:rsidP="009F5212">
      <w:pPr>
        <w:spacing w:line="360" w:lineRule="auto"/>
        <w:rPr>
          <w:rFonts w:ascii="Book Antiqua" w:hAnsi="Book Antiqua" w:cs="Times New Roman"/>
          <w:sz w:val="24"/>
          <w:szCs w:val="24"/>
        </w:rPr>
      </w:pPr>
      <w:r w:rsidRPr="009F5212">
        <w:rPr>
          <w:rFonts w:ascii="Book Antiqua" w:hAnsi="Book Antiqua" w:cs="Times New Roman"/>
          <w:sz w:val="24"/>
          <w:szCs w:val="24"/>
        </w:rPr>
        <w:t xml:space="preserve">We describe a case of thrombocytopenia </w:t>
      </w:r>
      <w:r w:rsidR="002E0BFC" w:rsidRPr="009F5212">
        <w:rPr>
          <w:rFonts w:ascii="Book Antiqua" w:hAnsi="Book Antiqua" w:cs="Times New Roman"/>
          <w:sz w:val="24"/>
          <w:szCs w:val="24"/>
        </w:rPr>
        <w:t>likely</w:t>
      </w:r>
      <w:r w:rsidRPr="009F5212">
        <w:rPr>
          <w:rFonts w:ascii="Book Antiqua" w:hAnsi="Book Antiqua" w:cs="Times New Roman"/>
          <w:sz w:val="24"/>
          <w:szCs w:val="24"/>
        </w:rPr>
        <w:t xml:space="preserve"> induced by rivaroxaban. Thrombocytopenia during anticoagulation therapy may be associated with a high risk of life-threatening bleeding. For elderly patients, changes </w:t>
      </w:r>
      <w:r w:rsidRPr="009F5212">
        <w:rPr>
          <w:rFonts w:ascii="Book Antiqua" w:eastAsia="DengXian" w:hAnsi="Book Antiqua" w:cs="Times New Roman"/>
          <w:sz w:val="24"/>
          <w:szCs w:val="24"/>
        </w:rPr>
        <w:t>in</w:t>
      </w:r>
      <w:r w:rsidRPr="009F5212">
        <w:rPr>
          <w:rFonts w:ascii="Book Antiqua" w:hAnsi="Book Antiqua" w:cs="Times New Roman"/>
          <w:sz w:val="24"/>
          <w:szCs w:val="24"/>
        </w:rPr>
        <w:t xml:space="preserve"> platelet count should be carefully monitored at the beginning of NOAC treatment</w:t>
      </w:r>
      <w:r w:rsidRPr="009F5212">
        <w:rPr>
          <w:rFonts w:ascii="Book Antiqua" w:eastAsia="DengXian" w:hAnsi="Book Antiqua" w:cs="Times New Roman"/>
          <w:sz w:val="24"/>
          <w:szCs w:val="24"/>
        </w:rPr>
        <w:t>,</w:t>
      </w:r>
      <w:r w:rsidRPr="009F5212">
        <w:rPr>
          <w:rFonts w:ascii="Book Antiqua" w:hAnsi="Book Antiqua" w:cs="Times New Roman"/>
          <w:sz w:val="24"/>
          <w:szCs w:val="24"/>
        </w:rPr>
        <w:t xml:space="preserve"> and </w:t>
      </w:r>
      <w:r w:rsidR="00C73DD5" w:rsidRPr="009F5212">
        <w:rPr>
          <w:rFonts w:ascii="Book Antiqua" w:hAnsi="Book Antiqua" w:cs="Times New Roman"/>
          <w:sz w:val="24"/>
          <w:szCs w:val="24"/>
        </w:rPr>
        <w:t xml:space="preserve">we should be on the alert for </w:t>
      </w:r>
      <w:r w:rsidRPr="009F5212">
        <w:rPr>
          <w:rFonts w:ascii="Book Antiqua" w:hAnsi="Book Antiqua" w:cs="Times New Roman"/>
          <w:sz w:val="24"/>
          <w:szCs w:val="24"/>
        </w:rPr>
        <w:t>bleeding events</w:t>
      </w:r>
      <w:r w:rsidR="00B21727">
        <w:rPr>
          <w:rFonts w:ascii="Book Antiqua" w:hAnsi="Book Antiqua" w:cs="Times New Roman" w:hint="eastAsia"/>
          <w:sz w:val="24"/>
          <w:szCs w:val="24"/>
        </w:rPr>
        <w:t xml:space="preserve"> as well</w:t>
      </w:r>
      <w:r w:rsidRPr="009F5212">
        <w:rPr>
          <w:rFonts w:ascii="Book Antiqua" w:hAnsi="Book Antiqua" w:cs="Times New Roman"/>
          <w:sz w:val="24"/>
          <w:szCs w:val="24"/>
        </w:rPr>
        <w:t>. Creatinine clearance and hemoglobin levels should also be measured before</w:t>
      </w:r>
      <w:r w:rsidR="00C73DD5" w:rsidRPr="009F5212">
        <w:rPr>
          <w:rFonts w:ascii="Book Antiqua" w:hAnsi="Book Antiqua" w:cs="Times New Roman"/>
          <w:sz w:val="24"/>
          <w:szCs w:val="24"/>
        </w:rPr>
        <w:t xml:space="preserve"> a</w:t>
      </w:r>
      <w:r w:rsidRPr="009F5212">
        <w:rPr>
          <w:rFonts w:ascii="Book Antiqua" w:hAnsi="Book Antiqua" w:cs="Times New Roman"/>
          <w:sz w:val="24"/>
          <w:szCs w:val="24"/>
        </w:rPr>
        <w:t xml:space="preserve"> NOA</w:t>
      </w:r>
      <w:r w:rsidR="00C73DD5" w:rsidRPr="009F5212">
        <w:rPr>
          <w:rFonts w:ascii="Book Antiqua" w:hAnsi="Book Antiqua" w:cs="Times New Roman"/>
          <w:sz w:val="24"/>
          <w:szCs w:val="24"/>
        </w:rPr>
        <w:t>C</w:t>
      </w:r>
      <w:r w:rsidRPr="009F5212">
        <w:rPr>
          <w:rFonts w:ascii="Book Antiqua" w:hAnsi="Book Antiqua" w:cs="Times New Roman"/>
          <w:sz w:val="24"/>
          <w:szCs w:val="24"/>
        </w:rPr>
        <w:t xml:space="preserve"> is used.</w:t>
      </w:r>
    </w:p>
    <w:p w14:paraId="1DF256F8" w14:textId="26E910DC" w:rsidR="00667967" w:rsidRPr="009F5212" w:rsidRDefault="00667967" w:rsidP="009F5212">
      <w:pPr>
        <w:spacing w:line="360" w:lineRule="auto"/>
        <w:rPr>
          <w:rFonts w:ascii="Book Antiqua" w:hAnsi="Book Antiqua" w:cs="Times New Roman"/>
          <w:sz w:val="24"/>
          <w:szCs w:val="24"/>
        </w:rPr>
      </w:pPr>
    </w:p>
    <w:p w14:paraId="74FF2E26" w14:textId="77777777" w:rsidR="00667967" w:rsidRPr="009F5212" w:rsidRDefault="00667967" w:rsidP="009F5212">
      <w:pPr>
        <w:spacing w:line="360" w:lineRule="auto"/>
        <w:rPr>
          <w:rFonts w:ascii="Book Antiqua" w:hAnsi="Book Antiqua" w:cs="Times New Roman"/>
          <w:b/>
          <w:sz w:val="24"/>
          <w:szCs w:val="24"/>
        </w:rPr>
      </w:pPr>
      <w:r w:rsidRPr="009F5212">
        <w:rPr>
          <w:rFonts w:ascii="Book Antiqua" w:hAnsi="Book Antiqua" w:cs="Times New Roman"/>
          <w:b/>
          <w:sz w:val="24"/>
          <w:szCs w:val="24"/>
        </w:rPr>
        <w:t>REFERENCES</w:t>
      </w:r>
    </w:p>
    <w:p w14:paraId="31ABA0F0" w14:textId="77777777" w:rsidR="007D2FA3" w:rsidRPr="009F5212" w:rsidRDefault="007D2FA3" w:rsidP="009F5212">
      <w:pPr>
        <w:spacing w:line="360" w:lineRule="auto"/>
        <w:rPr>
          <w:rFonts w:ascii="Book Antiqua" w:hAnsi="Book Antiqua"/>
          <w:sz w:val="24"/>
          <w:szCs w:val="24"/>
        </w:rPr>
      </w:pPr>
      <w:r w:rsidRPr="009F5212">
        <w:rPr>
          <w:rFonts w:ascii="Book Antiqua" w:hAnsi="Book Antiqua"/>
          <w:sz w:val="24"/>
          <w:szCs w:val="24"/>
        </w:rPr>
        <w:t xml:space="preserve">1 </w:t>
      </w:r>
      <w:r w:rsidRPr="009F5212">
        <w:rPr>
          <w:rFonts w:ascii="Book Antiqua" w:hAnsi="Book Antiqua"/>
          <w:b/>
          <w:sz w:val="24"/>
          <w:szCs w:val="24"/>
        </w:rPr>
        <w:t>Wolf PA</w:t>
      </w:r>
      <w:r w:rsidRPr="009F5212">
        <w:rPr>
          <w:rFonts w:ascii="Book Antiqua" w:hAnsi="Book Antiqua"/>
          <w:sz w:val="24"/>
          <w:szCs w:val="24"/>
        </w:rPr>
        <w:t xml:space="preserve">, Abbott RD, Kannel WB. Atrial fibrillation as an independent risk factor for stroke: the Framingham Study. </w:t>
      </w:r>
      <w:r w:rsidRPr="009F5212">
        <w:rPr>
          <w:rFonts w:ascii="Book Antiqua" w:hAnsi="Book Antiqua"/>
          <w:i/>
          <w:sz w:val="24"/>
          <w:szCs w:val="24"/>
        </w:rPr>
        <w:t>Stroke</w:t>
      </w:r>
      <w:r w:rsidRPr="009F5212">
        <w:rPr>
          <w:rFonts w:ascii="Book Antiqua" w:hAnsi="Book Antiqua"/>
          <w:sz w:val="24"/>
          <w:szCs w:val="24"/>
        </w:rPr>
        <w:t xml:space="preserve"> 1991; </w:t>
      </w:r>
      <w:r w:rsidRPr="009F5212">
        <w:rPr>
          <w:rFonts w:ascii="Book Antiqua" w:hAnsi="Book Antiqua"/>
          <w:b/>
          <w:sz w:val="24"/>
          <w:szCs w:val="24"/>
        </w:rPr>
        <w:t>22</w:t>
      </w:r>
      <w:r w:rsidRPr="009F5212">
        <w:rPr>
          <w:rFonts w:ascii="Book Antiqua" w:hAnsi="Book Antiqua"/>
          <w:sz w:val="24"/>
          <w:szCs w:val="24"/>
        </w:rPr>
        <w:t>: 983-988 [PMID: 1866765 DOI: 10.1161/01.str.22.8.983]</w:t>
      </w:r>
    </w:p>
    <w:p w14:paraId="2049E57D" w14:textId="77777777" w:rsidR="007D2FA3" w:rsidRPr="009F5212" w:rsidRDefault="007D2FA3" w:rsidP="009F5212">
      <w:pPr>
        <w:spacing w:line="360" w:lineRule="auto"/>
        <w:rPr>
          <w:rFonts w:ascii="Book Antiqua" w:hAnsi="Book Antiqua"/>
          <w:sz w:val="24"/>
          <w:szCs w:val="24"/>
        </w:rPr>
      </w:pPr>
      <w:r w:rsidRPr="009F5212">
        <w:rPr>
          <w:rFonts w:ascii="Book Antiqua" w:hAnsi="Book Antiqua"/>
          <w:sz w:val="24"/>
          <w:szCs w:val="24"/>
        </w:rPr>
        <w:t xml:space="preserve">2 </w:t>
      </w:r>
      <w:r w:rsidRPr="009F5212">
        <w:rPr>
          <w:rFonts w:ascii="Book Antiqua" w:hAnsi="Book Antiqua"/>
          <w:b/>
          <w:sz w:val="24"/>
          <w:szCs w:val="24"/>
        </w:rPr>
        <w:t>Ansell J</w:t>
      </w:r>
      <w:r w:rsidRPr="009F5212">
        <w:rPr>
          <w:rFonts w:ascii="Book Antiqua" w:hAnsi="Book Antiqua"/>
          <w:sz w:val="24"/>
          <w:szCs w:val="24"/>
        </w:rPr>
        <w:t xml:space="preserve">, Hirsh J, Hylek E, Jacobson A, Crowther M, Palareti G. Pharmacology and management of the vitamin K antagonists: American College of Chest Physicians Evidence-Based Clinical Practice Guidelines (8th Edition). </w:t>
      </w:r>
      <w:r w:rsidRPr="009F5212">
        <w:rPr>
          <w:rFonts w:ascii="Book Antiqua" w:hAnsi="Book Antiqua"/>
          <w:i/>
          <w:sz w:val="24"/>
          <w:szCs w:val="24"/>
        </w:rPr>
        <w:t>Chest</w:t>
      </w:r>
      <w:r w:rsidRPr="009F5212">
        <w:rPr>
          <w:rFonts w:ascii="Book Antiqua" w:hAnsi="Book Antiqua"/>
          <w:sz w:val="24"/>
          <w:szCs w:val="24"/>
        </w:rPr>
        <w:t xml:space="preserve"> 2008; </w:t>
      </w:r>
      <w:r w:rsidRPr="009F5212">
        <w:rPr>
          <w:rFonts w:ascii="Book Antiqua" w:hAnsi="Book Antiqua"/>
          <w:b/>
          <w:sz w:val="24"/>
          <w:szCs w:val="24"/>
        </w:rPr>
        <w:t>133</w:t>
      </w:r>
      <w:r w:rsidRPr="009F5212">
        <w:rPr>
          <w:rFonts w:ascii="Book Antiqua" w:hAnsi="Book Antiqua"/>
          <w:sz w:val="24"/>
          <w:szCs w:val="24"/>
        </w:rPr>
        <w:t>: 160S-198S [PMID: 18574265 DOI: 10.1378/chest.08-0670]</w:t>
      </w:r>
    </w:p>
    <w:p w14:paraId="4DF5BF21" w14:textId="77777777" w:rsidR="007D2FA3" w:rsidRPr="009F5212" w:rsidRDefault="007D2FA3" w:rsidP="009F5212">
      <w:pPr>
        <w:spacing w:line="360" w:lineRule="auto"/>
        <w:rPr>
          <w:rFonts w:ascii="Book Antiqua" w:hAnsi="Book Antiqua"/>
          <w:sz w:val="24"/>
          <w:szCs w:val="24"/>
        </w:rPr>
      </w:pPr>
      <w:r w:rsidRPr="009F5212">
        <w:rPr>
          <w:rFonts w:ascii="Book Antiqua" w:hAnsi="Book Antiqua"/>
          <w:sz w:val="24"/>
          <w:szCs w:val="24"/>
        </w:rPr>
        <w:t xml:space="preserve">3 </w:t>
      </w:r>
      <w:r w:rsidRPr="009F5212">
        <w:rPr>
          <w:rFonts w:ascii="Book Antiqua" w:hAnsi="Book Antiqua"/>
          <w:b/>
          <w:sz w:val="24"/>
          <w:szCs w:val="24"/>
        </w:rPr>
        <w:t>van den Bemt PM</w:t>
      </w:r>
      <w:r w:rsidRPr="009F5212">
        <w:rPr>
          <w:rFonts w:ascii="Book Antiqua" w:hAnsi="Book Antiqua"/>
          <w:sz w:val="24"/>
          <w:szCs w:val="24"/>
        </w:rPr>
        <w:t xml:space="preserve">, Meyboom RH, Egberts AC. Drug-induced immune thrombocytopenia. </w:t>
      </w:r>
      <w:r w:rsidRPr="009F5212">
        <w:rPr>
          <w:rFonts w:ascii="Book Antiqua" w:hAnsi="Book Antiqua"/>
          <w:i/>
          <w:sz w:val="24"/>
          <w:szCs w:val="24"/>
        </w:rPr>
        <w:t>Drug Saf</w:t>
      </w:r>
      <w:r w:rsidRPr="009F5212">
        <w:rPr>
          <w:rFonts w:ascii="Book Antiqua" w:hAnsi="Book Antiqua"/>
          <w:sz w:val="24"/>
          <w:szCs w:val="24"/>
        </w:rPr>
        <w:t xml:space="preserve"> 2004; </w:t>
      </w:r>
      <w:r w:rsidRPr="009F5212">
        <w:rPr>
          <w:rFonts w:ascii="Book Antiqua" w:hAnsi="Book Antiqua"/>
          <w:b/>
          <w:sz w:val="24"/>
          <w:szCs w:val="24"/>
        </w:rPr>
        <w:t>27</w:t>
      </w:r>
      <w:r w:rsidRPr="009F5212">
        <w:rPr>
          <w:rFonts w:ascii="Book Antiqua" w:hAnsi="Book Antiqua"/>
          <w:sz w:val="24"/>
          <w:szCs w:val="24"/>
        </w:rPr>
        <w:t>: 1243-1252 [PMID: 15588119 DOI: 10.2165/00002018-200427150-00007]</w:t>
      </w:r>
    </w:p>
    <w:p w14:paraId="67B24335" w14:textId="071CDD6D" w:rsidR="007D2FA3" w:rsidRPr="009F5212" w:rsidRDefault="007D2FA3" w:rsidP="009F5212">
      <w:pPr>
        <w:spacing w:line="360" w:lineRule="auto"/>
        <w:rPr>
          <w:rFonts w:ascii="Book Antiqua" w:hAnsi="Book Antiqua"/>
          <w:sz w:val="24"/>
          <w:szCs w:val="24"/>
        </w:rPr>
      </w:pPr>
      <w:r w:rsidRPr="009F5212">
        <w:rPr>
          <w:rFonts w:ascii="Book Antiqua" w:hAnsi="Book Antiqua"/>
          <w:sz w:val="24"/>
          <w:szCs w:val="24"/>
        </w:rPr>
        <w:t xml:space="preserve">4 </w:t>
      </w:r>
      <w:r w:rsidRPr="009F5212">
        <w:rPr>
          <w:rFonts w:ascii="Book Antiqua" w:hAnsi="Book Antiqua"/>
          <w:b/>
          <w:sz w:val="24"/>
          <w:szCs w:val="24"/>
        </w:rPr>
        <w:t>Carey PJ</w:t>
      </w:r>
      <w:r w:rsidRPr="009F5212">
        <w:rPr>
          <w:rFonts w:ascii="Book Antiqua" w:hAnsi="Book Antiqua"/>
          <w:sz w:val="24"/>
          <w:szCs w:val="24"/>
        </w:rPr>
        <w:t xml:space="preserve">. Drug-induced myelosuppression: diagnosis and management. </w:t>
      </w:r>
      <w:r w:rsidRPr="009F5212">
        <w:rPr>
          <w:rFonts w:ascii="Book Antiqua" w:hAnsi="Book Antiqua"/>
          <w:i/>
          <w:sz w:val="24"/>
          <w:szCs w:val="24"/>
        </w:rPr>
        <w:t>Drug Saf</w:t>
      </w:r>
      <w:r w:rsidRPr="009F5212">
        <w:rPr>
          <w:rFonts w:ascii="Book Antiqua" w:hAnsi="Book Antiqua"/>
          <w:sz w:val="24"/>
          <w:szCs w:val="24"/>
        </w:rPr>
        <w:t xml:space="preserve"> 2003; </w:t>
      </w:r>
      <w:r w:rsidRPr="009F5212">
        <w:rPr>
          <w:rFonts w:ascii="Book Antiqua" w:hAnsi="Book Antiqua"/>
          <w:b/>
          <w:sz w:val="24"/>
          <w:szCs w:val="24"/>
        </w:rPr>
        <w:t>26</w:t>
      </w:r>
      <w:r w:rsidRPr="009F5212">
        <w:rPr>
          <w:rFonts w:ascii="Book Antiqua" w:hAnsi="Book Antiqua"/>
          <w:sz w:val="24"/>
          <w:szCs w:val="24"/>
        </w:rPr>
        <w:t>: 691-706 [PMID: 12862504 DOI: 10.2165/00002018-200326100-00003]</w:t>
      </w:r>
    </w:p>
    <w:p w14:paraId="3CC92983" w14:textId="77777777" w:rsidR="007D2FA3" w:rsidRPr="009F5212" w:rsidRDefault="007D2FA3" w:rsidP="009F5212">
      <w:pPr>
        <w:spacing w:line="360" w:lineRule="auto"/>
        <w:rPr>
          <w:rFonts w:ascii="Book Antiqua" w:hAnsi="Book Antiqua"/>
          <w:sz w:val="24"/>
          <w:szCs w:val="24"/>
        </w:rPr>
      </w:pPr>
      <w:r w:rsidRPr="009F5212">
        <w:rPr>
          <w:rFonts w:ascii="Book Antiqua" w:hAnsi="Book Antiqua"/>
          <w:sz w:val="24"/>
          <w:szCs w:val="24"/>
        </w:rPr>
        <w:t xml:space="preserve">5 </w:t>
      </w:r>
      <w:r w:rsidRPr="009F5212">
        <w:rPr>
          <w:rFonts w:ascii="Book Antiqua" w:hAnsi="Book Antiqua"/>
          <w:b/>
          <w:sz w:val="24"/>
          <w:szCs w:val="24"/>
        </w:rPr>
        <w:t>Granger CB</w:t>
      </w:r>
      <w:r w:rsidRPr="009F5212">
        <w:rPr>
          <w:rFonts w:ascii="Book Antiqua" w:hAnsi="Book Antiqua"/>
          <w:sz w:val="24"/>
          <w:szCs w:val="24"/>
        </w:rPr>
        <w:t xml:space="preserve">, Alexander JH, McMurray JJ, Lopes RD, Hylek EM, Hanna M, </w:t>
      </w:r>
      <w:r w:rsidRPr="009F5212">
        <w:rPr>
          <w:rFonts w:ascii="Book Antiqua" w:hAnsi="Book Antiqua"/>
          <w:sz w:val="24"/>
          <w:szCs w:val="24"/>
        </w:rPr>
        <w:lastRenderedPageBreak/>
        <w:t xml:space="preserve">Al-Khalidi HR, Ansell J, Atar D, Avezum A, Bahit MC, Diaz R, Easton JD, Ezekowitz JA, Flaker G, Garcia D, Geraldes M, Gersh BJ, Golitsyn S, Goto S, Hermosillo AG, Hohnloser SH, Horowitz J, Mohan P, Jansky P, Lewis BS, Lopez-Sendon JL, Pais P, Parkhomenko A, Verheugt FW, Zhu J, Wallentin L; ARISTOTLE Committees and Investigators. Apixaban versus warfarin in patients with atrial fibrillation. </w:t>
      </w:r>
      <w:r w:rsidRPr="009F5212">
        <w:rPr>
          <w:rFonts w:ascii="Book Antiqua" w:hAnsi="Book Antiqua"/>
          <w:i/>
          <w:sz w:val="24"/>
          <w:szCs w:val="24"/>
        </w:rPr>
        <w:t>N Engl J Med</w:t>
      </w:r>
      <w:r w:rsidRPr="009F5212">
        <w:rPr>
          <w:rFonts w:ascii="Book Antiqua" w:hAnsi="Book Antiqua"/>
          <w:sz w:val="24"/>
          <w:szCs w:val="24"/>
        </w:rPr>
        <w:t xml:space="preserve"> 2011; </w:t>
      </w:r>
      <w:r w:rsidRPr="009F5212">
        <w:rPr>
          <w:rFonts w:ascii="Book Antiqua" w:hAnsi="Book Antiqua"/>
          <w:b/>
          <w:sz w:val="24"/>
          <w:szCs w:val="24"/>
        </w:rPr>
        <w:t>365</w:t>
      </w:r>
      <w:r w:rsidRPr="009F5212">
        <w:rPr>
          <w:rFonts w:ascii="Book Antiqua" w:hAnsi="Book Antiqua"/>
          <w:sz w:val="24"/>
          <w:szCs w:val="24"/>
        </w:rPr>
        <w:t>: 981-992 [PMID: 21870978 DOI: 10.1056/NEJMoa1107039]</w:t>
      </w:r>
    </w:p>
    <w:p w14:paraId="0C4A5797" w14:textId="77777777" w:rsidR="007D2FA3" w:rsidRPr="009F5212" w:rsidRDefault="007D2FA3" w:rsidP="009F5212">
      <w:pPr>
        <w:spacing w:line="360" w:lineRule="auto"/>
        <w:rPr>
          <w:rFonts w:ascii="Book Antiqua" w:hAnsi="Book Antiqua"/>
          <w:sz w:val="24"/>
          <w:szCs w:val="24"/>
        </w:rPr>
      </w:pPr>
      <w:r w:rsidRPr="009F5212">
        <w:rPr>
          <w:rFonts w:ascii="Book Antiqua" w:hAnsi="Book Antiqua"/>
          <w:sz w:val="24"/>
          <w:szCs w:val="24"/>
        </w:rPr>
        <w:t xml:space="preserve">6 </w:t>
      </w:r>
      <w:r w:rsidRPr="009F5212">
        <w:rPr>
          <w:rFonts w:ascii="Book Antiqua" w:hAnsi="Book Antiqua"/>
          <w:b/>
          <w:sz w:val="24"/>
          <w:szCs w:val="24"/>
        </w:rPr>
        <w:t>Hori M</w:t>
      </w:r>
      <w:r w:rsidRPr="009F5212">
        <w:rPr>
          <w:rFonts w:ascii="Book Antiqua" w:hAnsi="Book Antiqua"/>
          <w:sz w:val="24"/>
          <w:szCs w:val="24"/>
        </w:rPr>
        <w:t xml:space="preserve">, Matsumoto M, Tanahashi N, Momomura S, Uchiyama S, Goto S, Izumi T, Koretsune Y, Kajikawa M, Kato M, Ueda H, Iwamoto K, Tajiri M; J-ROCKET AF study investigators. Rivaroxaban vs. warfarin in Japanese patients with atrial fibrillation – the J-ROCKET AF study –. </w:t>
      </w:r>
      <w:r w:rsidRPr="009F5212">
        <w:rPr>
          <w:rFonts w:ascii="Book Antiqua" w:hAnsi="Book Antiqua"/>
          <w:i/>
          <w:sz w:val="24"/>
          <w:szCs w:val="24"/>
        </w:rPr>
        <w:t>Circ J</w:t>
      </w:r>
      <w:r w:rsidRPr="009F5212">
        <w:rPr>
          <w:rFonts w:ascii="Book Antiqua" w:hAnsi="Book Antiqua"/>
          <w:sz w:val="24"/>
          <w:szCs w:val="24"/>
        </w:rPr>
        <w:t xml:space="preserve"> 2012; </w:t>
      </w:r>
      <w:r w:rsidRPr="009F5212">
        <w:rPr>
          <w:rFonts w:ascii="Book Antiqua" w:hAnsi="Book Antiqua"/>
          <w:b/>
          <w:sz w:val="24"/>
          <w:szCs w:val="24"/>
        </w:rPr>
        <w:t>76</w:t>
      </w:r>
      <w:r w:rsidRPr="009F5212">
        <w:rPr>
          <w:rFonts w:ascii="Book Antiqua" w:hAnsi="Book Antiqua"/>
          <w:sz w:val="24"/>
          <w:szCs w:val="24"/>
        </w:rPr>
        <w:t>: 2104-2111 [PMID: 22664783 DOI: 10.1253/circj.cj-12-0454]</w:t>
      </w:r>
    </w:p>
    <w:p w14:paraId="1B0EFCE5" w14:textId="77777777" w:rsidR="007D2FA3" w:rsidRPr="009F5212" w:rsidRDefault="007D2FA3" w:rsidP="009F5212">
      <w:pPr>
        <w:spacing w:line="360" w:lineRule="auto"/>
        <w:rPr>
          <w:rFonts w:ascii="Book Antiqua" w:hAnsi="Book Antiqua"/>
          <w:sz w:val="24"/>
          <w:szCs w:val="24"/>
        </w:rPr>
      </w:pPr>
      <w:r w:rsidRPr="009F5212">
        <w:rPr>
          <w:rFonts w:ascii="Book Antiqua" w:hAnsi="Book Antiqua"/>
          <w:sz w:val="24"/>
          <w:szCs w:val="24"/>
        </w:rPr>
        <w:t xml:space="preserve">7 </w:t>
      </w:r>
      <w:r w:rsidRPr="009F5212">
        <w:rPr>
          <w:rFonts w:ascii="Book Antiqua" w:hAnsi="Book Antiqua"/>
          <w:b/>
          <w:sz w:val="24"/>
          <w:szCs w:val="24"/>
        </w:rPr>
        <w:t>Mima Y</w:t>
      </w:r>
      <w:r w:rsidRPr="009F5212">
        <w:rPr>
          <w:rFonts w:ascii="Book Antiqua" w:hAnsi="Book Antiqua"/>
          <w:sz w:val="24"/>
          <w:szCs w:val="24"/>
        </w:rPr>
        <w:t xml:space="preserve">, Sangatsuda Y, Yasaka M, Wakugawa Y, Nagata S, Okada Y. Acute thrombocytopenia after initiating anticoagulation with rivaroxaban. </w:t>
      </w:r>
      <w:r w:rsidRPr="009F5212">
        <w:rPr>
          <w:rFonts w:ascii="Book Antiqua" w:hAnsi="Book Antiqua"/>
          <w:i/>
          <w:sz w:val="24"/>
          <w:szCs w:val="24"/>
        </w:rPr>
        <w:t>Intern Med</w:t>
      </w:r>
      <w:r w:rsidRPr="009F5212">
        <w:rPr>
          <w:rFonts w:ascii="Book Antiqua" w:hAnsi="Book Antiqua"/>
          <w:sz w:val="24"/>
          <w:szCs w:val="24"/>
        </w:rPr>
        <w:t xml:space="preserve"> 2014; </w:t>
      </w:r>
      <w:r w:rsidRPr="009F5212">
        <w:rPr>
          <w:rFonts w:ascii="Book Antiqua" w:hAnsi="Book Antiqua"/>
          <w:b/>
          <w:sz w:val="24"/>
          <w:szCs w:val="24"/>
        </w:rPr>
        <w:t>53</w:t>
      </w:r>
      <w:r w:rsidRPr="009F5212">
        <w:rPr>
          <w:rFonts w:ascii="Book Antiqua" w:hAnsi="Book Antiqua"/>
          <w:sz w:val="24"/>
          <w:szCs w:val="24"/>
        </w:rPr>
        <w:t>: 2523-2527 [PMID: 25366015 DOI: 10.2169/internalmedicine.53.2890]</w:t>
      </w:r>
    </w:p>
    <w:p w14:paraId="2908AA25" w14:textId="77777777" w:rsidR="007D2FA3" w:rsidRPr="009F5212" w:rsidRDefault="007D2FA3" w:rsidP="009F5212">
      <w:pPr>
        <w:spacing w:line="360" w:lineRule="auto"/>
        <w:rPr>
          <w:rFonts w:ascii="Book Antiqua" w:hAnsi="Book Antiqua"/>
          <w:sz w:val="24"/>
          <w:szCs w:val="24"/>
        </w:rPr>
      </w:pPr>
      <w:r w:rsidRPr="009F5212">
        <w:rPr>
          <w:rFonts w:ascii="Book Antiqua" w:hAnsi="Book Antiqua"/>
          <w:sz w:val="24"/>
          <w:szCs w:val="24"/>
        </w:rPr>
        <w:t xml:space="preserve">8 </w:t>
      </w:r>
      <w:r w:rsidRPr="009F5212">
        <w:rPr>
          <w:rFonts w:ascii="Book Antiqua" w:hAnsi="Book Antiqua"/>
          <w:b/>
          <w:sz w:val="24"/>
          <w:szCs w:val="24"/>
        </w:rPr>
        <w:t>Pop MK</w:t>
      </w:r>
      <w:r w:rsidRPr="009F5212">
        <w:rPr>
          <w:rFonts w:ascii="Book Antiqua" w:hAnsi="Book Antiqua"/>
          <w:sz w:val="24"/>
          <w:szCs w:val="24"/>
        </w:rPr>
        <w:t xml:space="preserve">, Farokhi F, Iduna L. Drug-induced thrombocytopenia after anticoagulation with rivaroxaban. </w:t>
      </w:r>
      <w:r w:rsidRPr="009F5212">
        <w:rPr>
          <w:rFonts w:ascii="Book Antiqua" w:hAnsi="Book Antiqua"/>
          <w:i/>
          <w:sz w:val="24"/>
          <w:szCs w:val="24"/>
        </w:rPr>
        <w:t>Am J Emerg Med</w:t>
      </w:r>
      <w:r w:rsidRPr="009F5212">
        <w:rPr>
          <w:rFonts w:ascii="Book Antiqua" w:hAnsi="Book Antiqua"/>
          <w:sz w:val="24"/>
          <w:szCs w:val="24"/>
        </w:rPr>
        <w:t xml:space="preserve"> 2018; </w:t>
      </w:r>
      <w:r w:rsidRPr="009F5212">
        <w:rPr>
          <w:rFonts w:ascii="Book Antiqua" w:hAnsi="Book Antiqua"/>
          <w:b/>
          <w:sz w:val="24"/>
          <w:szCs w:val="24"/>
        </w:rPr>
        <w:t>36</w:t>
      </w:r>
      <w:r w:rsidRPr="009F5212">
        <w:rPr>
          <w:rFonts w:ascii="Book Antiqua" w:hAnsi="Book Antiqua"/>
          <w:sz w:val="24"/>
          <w:szCs w:val="24"/>
        </w:rPr>
        <w:t>: 531.e1-531.e2 [PMID: 29306643 DOI: 10.1016/j.ajem.2017.12.052]</w:t>
      </w:r>
    </w:p>
    <w:p w14:paraId="4C7415D2" w14:textId="77777777" w:rsidR="007D2FA3" w:rsidRPr="009F5212" w:rsidRDefault="007D2FA3" w:rsidP="009F5212">
      <w:pPr>
        <w:spacing w:line="360" w:lineRule="auto"/>
        <w:rPr>
          <w:rFonts w:ascii="Book Antiqua" w:hAnsi="Book Antiqua"/>
          <w:sz w:val="24"/>
          <w:szCs w:val="24"/>
        </w:rPr>
      </w:pPr>
      <w:r w:rsidRPr="009F5212">
        <w:rPr>
          <w:rFonts w:ascii="Book Antiqua" w:hAnsi="Book Antiqua"/>
          <w:sz w:val="24"/>
          <w:szCs w:val="24"/>
        </w:rPr>
        <w:t xml:space="preserve">9 </w:t>
      </w:r>
      <w:r w:rsidRPr="009F5212">
        <w:rPr>
          <w:rFonts w:ascii="Book Antiqua" w:hAnsi="Book Antiqua"/>
          <w:b/>
          <w:sz w:val="24"/>
          <w:szCs w:val="24"/>
        </w:rPr>
        <w:t>Warkentin TE</w:t>
      </w:r>
      <w:r w:rsidRPr="009F5212">
        <w:rPr>
          <w:rFonts w:ascii="Book Antiqua" w:hAnsi="Book Antiqua"/>
          <w:sz w:val="24"/>
          <w:szCs w:val="24"/>
        </w:rPr>
        <w:t xml:space="preserve">, Kelton JG. Temporal aspects of heparin-induced thrombocytopenia. </w:t>
      </w:r>
      <w:r w:rsidRPr="009F5212">
        <w:rPr>
          <w:rFonts w:ascii="Book Antiqua" w:hAnsi="Book Antiqua"/>
          <w:i/>
          <w:sz w:val="24"/>
          <w:szCs w:val="24"/>
        </w:rPr>
        <w:t>N Engl J Med</w:t>
      </w:r>
      <w:r w:rsidRPr="009F5212">
        <w:rPr>
          <w:rFonts w:ascii="Book Antiqua" w:hAnsi="Book Antiqua"/>
          <w:sz w:val="24"/>
          <w:szCs w:val="24"/>
        </w:rPr>
        <w:t xml:space="preserve"> 2001; </w:t>
      </w:r>
      <w:r w:rsidRPr="009F5212">
        <w:rPr>
          <w:rFonts w:ascii="Book Antiqua" w:hAnsi="Book Antiqua"/>
          <w:b/>
          <w:sz w:val="24"/>
          <w:szCs w:val="24"/>
        </w:rPr>
        <w:t>344</w:t>
      </w:r>
      <w:r w:rsidRPr="009F5212">
        <w:rPr>
          <w:rFonts w:ascii="Book Antiqua" w:hAnsi="Book Antiqua"/>
          <w:sz w:val="24"/>
          <w:szCs w:val="24"/>
        </w:rPr>
        <w:t>: 1286-1292 [PMID: 11320387 DOI: 10.1056/NEJM200104263441704]</w:t>
      </w:r>
    </w:p>
    <w:p w14:paraId="30E172E4" w14:textId="30E4A3A3" w:rsidR="007D2FA3" w:rsidRPr="009F5212" w:rsidRDefault="007D2FA3" w:rsidP="009F5212">
      <w:pPr>
        <w:widowControl/>
        <w:spacing w:line="360" w:lineRule="auto"/>
        <w:rPr>
          <w:rFonts w:ascii="Book Antiqua" w:hAnsi="Book Antiqua"/>
          <w:sz w:val="24"/>
          <w:szCs w:val="24"/>
        </w:rPr>
      </w:pPr>
      <w:r w:rsidRPr="009F5212">
        <w:rPr>
          <w:rFonts w:ascii="Book Antiqua" w:hAnsi="Book Antiqua"/>
          <w:sz w:val="24"/>
          <w:szCs w:val="24"/>
        </w:rPr>
        <w:br w:type="page"/>
      </w:r>
    </w:p>
    <w:p w14:paraId="7CD89FFF" w14:textId="77777777" w:rsidR="009F5212" w:rsidRPr="009F5212" w:rsidRDefault="009F5212" w:rsidP="009F5212">
      <w:pPr>
        <w:adjustRightInd w:val="0"/>
        <w:snapToGrid w:val="0"/>
        <w:spacing w:line="360" w:lineRule="auto"/>
        <w:rPr>
          <w:rFonts w:ascii="Book Antiqua" w:hAnsi="Book Antiqua"/>
          <w:b/>
          <w:sz w:val="24"/>
          <w:szCs w:val="24"/>
        </w:rPr>
      </w:pPr>
      <w:r w:rsidRPr="009F5212">
        <w:rPr>
          <w:rFonts w:ascii="Book Antiqua" w:hAnsi="Book Antiqua"/>
          <w:b/>
          <w:sz w:val="24"/>
          <w:szCs w:val="24"/>
        </w:rPr>
        <w:lastRenderedPageBreak/>
        <w:t>Footnotes</w:t>
      </w:r>
    </w:p>
    <w:p w14:paraId="5C7B4FD6" w14:textId="1D7EE948" w:rsidR="007D2FA3" w:rsidRPr="009F5212" w:rsidRDefault="009F5212" w:rsidP="009F5212">
      <w:pPr>
        <w:spacing w:line="360" w:lineRule="auto"/>
        <w:rPr>
          <w:rFonts w:ascii="Book Antiqua" w:hAnsi="Book Antiqua" w:cs="Times New Roman"/>
          <w:sz w:val="24"/>
          <w:szCs w:val="24"/>
        </w:rPr>
      </w:pPr>
      <w:r w:rsidRPr="009F5212">
        <w:rPr>
          <w:rFonts w:ascii="Book Antiqua" w:hAnsi="Book Antiqua" w:cs="Tahoma"/>
          <w:b/>
          <w:sz w:val="24"/>
          <w:szCs w:val="24"/>
          <w:lang w:val="en-GB"/>
        </w:rPr>
        <w:t>Informed consent statement:</w:t>
      </w:r>
      <w:r w:rsidRPr="009F5212">
        <w:rPr>
          <w:rFonts w:ascii="Book Antiqua" w:hAnsi="Book Antiqua" w:cs="Tahoma"/>
          <w:sz w:val="24"/>
          <w:szCs w:val="24"/>
          <w:lang w:val="en-GB"/>
        </w:rPr>
        <w:t xml:space="preserve"> </w:t>
      </w:r>
      <w:r w:rsidR="007D2FA3" w:rsidRPr="009F5212">
        <w:rPr>
          <w:rFonts w:ascii="Book Antiqua" w:hAnsi="Book Antiqua" w:cs="Times New Roman"/>
          <w:sz w:val="24"/>
          <w:szCs w:val="24"/>
        </w:rPr>
        <w:t>Written informed consent was obtained from the patient for publication of this report.</w:t>
      </w:r>
    </w:p>
    <w:p w14:paraId="01B2B2F7" w14:textId="77777777" w:rsidR="007D2FA3" w:rsidRPr="009F5212" w:rsidRDefault="007D2FA3" w:rsidP="009F5212">
      <w:pPr>
        <w:spacing w:line="360" w:lineRule="auto"/>
        <w:rPr>
          <w:rFonts w:ascii="Book Antiqua" w:hAnsi="Book Antiqua" w:cs="Times New Roman"/>
          <w:sz w:val="24"/>
          <w:szCs w:val="24"/>
        </w:rPr>
      </w:pPr>
    </w:p>
    <w:p w14:paraId="3F8868A0" w14:textId="28CDC1EC" w:rsidR="007D2FA3" w:rsidRPr="009F5212" w:rsidRDefault="009F5212" w:rsidP="009F5212">
      <w:pPr>
        <w:spacing w:line="360" w:lineRule="auto"/>
        <w:rPr>
          <w:rFonts w:ascii="Book Antiqua" w:hAnsi="Book Antiqua" w:cs="Times New Roman"/>
          <w:sz w:val="24"/>
          <w:szCs w:val="24"/>
        </w:rPr>
      </w:pPr>
      <w:r w:rsidRPr="009F5212">
        <w:rPr>
          <w:rFonts w:ascii="Book Antiqua" w:hAnsi="Book Antiqua" w:cs="Tahoma"/>
          <w:b/>
          <w:sz w:val="24"/>
          <w:szCs w:val="24"/>
          <w:lang w:val="en-GB"/>
        </w:rPr>
        <w:t>Conflict-of-interest statement:</w:t>
      </w:r>
      <w:r w:rsidRPr="009F5212">
        <w:rPr>
          <w:rFonts w:ascii="Book Antiqua" w:hAnsi="Book Antiqua" w:cs="Tahoma"/>
          <w:sz w:val="24"/>
          <w:szCs w:val="24"/>
          <w:lang w:val="en-GB"/>
        </w:rPr>
        <w:t xml:space="preserve"> </w:t>
      </w:r>
      <w:r w:rsidR="007D2FA3" w:rsidRPr="009F5212">
        <w:rPr>
          <w:rFonts w:ascii="Book Antiqua" w:hAnsi="Book Antiqua" w:cs="Times New Roman"/>
          <w:sz w:val="24"/>
          <w:szCs w:val="24"/>
        </w:rPr>
        <w:t>The authors declare no conflict of interest for this manuscript.</w:t>
      </w:r>
    </w:p>
    <w:p w14:paraId="6F22931F" w14:textId="77777777" w:rsidR="007D2FA3" w:rsidRPr="009F5212" w:rsidRDefault="007D2FA3" w:rsidP="009F5212">
      <w:pPr>
        <w:spacing w:line="360" w:lineRule="auto"/>
        <w:rPr>
          <w:rFonts w:ascii="Book Antiqua" w:hAnsi="Book Antiqua" w:cs="Times New Roman"/>
          <w:sz w:val="24"/>
          <w:szCs w:val="24"/>
        </w:rPr>
      </w:pPr>
    </w:p>
    <w:p w14:paraId="1C730AAB" w14:textId="4CCC302C" w:rsidR="007D2FA3" w:rsidRPr="009F5212" w:rsidRDefault="009F5212" w:rsidP="009F5212">
      <w:pPr>
        <w:spacing w:line="360" w:lineRule="auto"/>
        <w:rPr>
          <w:rFonts w:ascii="Book Antiqua" w:hAnsi="Book Antiqua" w:cs="Times New Roman"/>
          <w:sz w:val="24"/>
          <w:szCs w:val="24"/>
        </w:rPr>
      </w:pPr>
      <w:r w:rsidRPr="009F5212">
        <w:rPr>
          <w:rFonts w:ascii="Book Antiqua" w:hAnsi="Book Antiqua" w:cs="Tahoma"/>
          <w:b/>
          <w:sz w:val="24"/>
          <w:szCs w:val="24"/>
          <w:lang w:val="en-GB"/>
        </w:rPr>
        <w:t>CARE Checklist (2016) statement:</w:t>
      </w:r>
      <w:r w:rsidR="007D2FA3" w:rsidRPr="009F5212">
        <w:rPr>
          <w:rFonts w:ascii="Book Antiqua" w:hAnsi="Book Antiqua" w:cs="Times New Roman"/>
          <w:sz w:val="24"/>
          <w:szCs w:val="24"/>
        </w:rPr>
        <w:t xml:space="preserve"> The authors have read the CARE Checklist (2016), and the manuscript was prepared and revised according to the CARE</w:t>
      </w:r>
    </w:p>
    <w:p w14:paraId="046D0616" w14:textId="77777777" w:rsidR="007D2FA3" w:rsidRPr="009F5212" w:rsidRDefault="007D2FA3" w:rsidP="009F5212">
      <w:pPr>
        <w:spacing w:line="360" w:lineRule="auto"/>
        <w:rPr>
          <w:rFonts w:ascii="Book Antiqua" w:hAnsi="Book Antiqua" w:cs="Times New Roman"/>
          <w:sz w:val="24"/>
          <w:szCs w:val="24"/>
        </w:rPr>
      </w:pPr>
      <w:r w:rsidRPr="009F5212">
        <w:rPr>
          <w:rFonts w:ascii="Book Antiqua" w:hAnsi="Book Antiqua" w:cs="Times New Roman"/>
          <w:sz w:val="24"/>
          <w:szCs w:val="24"/>
        </w:rPr>
        <w:t>Checklist (2016).</w:t>
      </w:r>
    </w:p>
    <w:p w14:paraId="658F23CD" w14:textId="77777777" w:rsidR="007D2FA3" w:rsidRPr="009F5212" w:rsidRDefault="007D2FA3" w:rsidP="009F5212">
      <w:pPr>
        <w:spacing w:line="360" w:lineRule="auto"/>
        <w:rPr>
          <w:rFonts w:ascii="Book Antiqua" w:hAnsi="Book Antiqua" w:cs="Times New Roman"/>
          <w:sz w:val="24"/>
          <w:szCs w:val="24"/>
        </w:rPr>
      </w:pPr>
    </w:p>
    <w:p w14:paraId="40002D8E" w14:textId="77777777" w:rsidR="009F5212" w:rsidRPr="009F5212" w:rsidRDefault="009F5212" w:rsidP="009F5212">
      <w:pPr>
        <w:adjustRightInd w:val="0"/>
        <w:snapToGrid w:val="0"/>
        <w:spacing w:line="360" w:lineRule="auto"/>
        <w:rPr>
          <w:rFonts w:ascii="Book Antiqua" w:hAnsi="Book Antiqua"/>
          <w:sz w:val="24"/>
          <w:szCs w:val="24"/>
          <w:lang w:val="en-GB"/>
        </w:rPr>
      </w:pPr>
      <w:r w:rsidRPr="009F5212">
        <w:rPr>
          <w:rFonts w:ascii="Book Antiqua" w:hAnsi="Book Antiqua"/>
          <w:b/>
          <w:sz w:val="24"/>
          <w:szCs w:val="24"/>
          <w:lang w:val="en-GB"/>
        </w:rPr>
        <w:t xml:space="preserve">Open-Access: </w:t>
      </w:r>
      <w:r w:rsidRPr="009F5212">
        <w:rPr>
          <w:rFonts w:ascii="Book Antiqua" w:hAnsi="Book Antiqua"/>
          <w:sz w:val="24"/>
          <w:szCs w:val="24"/>
          <w:lang w:val="en-GB"/>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1E077F3" w14:textId="77777777" w:rsidR="009F5212" w:rsidRPr="009F5212" w:rsidRDefault="009F5212" w:rsidP="009F5212">
      <w:pPr>
        <w:adjustRightInd w:val="0"/>
        <w:snapToGrid w:val="0"/>
        <w:spacing w:line="360" w:lineRule="auto"/>
        <w:rPr>
          <w:rFonts w:ascii="Book Antiqua" w:hAnsi="Book Antiqua" w:cstheme="minorHAnsi"/>
          <w:b/>
          <w:bCs/>
          <w:sz w:val="24"/>
          <w:szCs w:val="24"/>
          <w:lang w:val="en-GB"/>
        </w:rPr>
      </w:pPr>
    </w:p>
    <w:p w14:paraId="7B669D89" w14:textId="77777777" w:rsidR="009F5212" w:rsidRPr="009F5212" w:rsidRDefault="009F5212" w:rsidP="009F5212">
      <w:pPr>
        <w:adjustRightInd w:val="0"/>
        <w:snapToGrid w:val="0"/>
        <w:spacing w:line="360" w:lineRule="auto"/>
        <w:rPr>
          <w:rFonts w:ascii="Book Antiqua" w:eastAsia="宋体" w:hAnsi="Book Antiqua" w:cs="宋体"/>
          <w:sz w:val="24"/>
          <w:szCs w:val="24"/>
          <w:lang w:val="en-GB"/>
        </w:rPr>
      </w:pPr>
      <w:r w:rsidRPr="009F5212">
        <w:rPr>
          <w:rFonts w:ascii="Book Antiqua" w:eastAsia="宋体" w:hAnsi="Book Antiqua" w:cs="宋体"/>
          <w:b/>
          <w:sz w:val="24"/>
          <w:szCs w:val="24"/>
          <w:lang w:val="en-GB"/>
        </w:rPr>
        <w:t>Manuscript source:</w:t>
      </w:r>
      <w:r w:rsidRPr="009F5212">
        <w:rPr>
          <w:rFonts w:ascii="Book Antiqua" w:eastAsia="宋体" w:hAnsi="Book Antiqua" w:cs="宋体"/>
          <w:sz w:val="24"/>
          <w:szCs w:val="24"/>
          <w:lang w:val="en-GB"/>
        </w:rPr>
        <w:t> Unsolicited manuscript</w:t>
      </w:r>
    </w:p>
    <w:p w14:paraId="2AB67F11" w14:textId="77777777" w:rsidR="009F5212" w:rsidRPr="009F5212" w:rsidRDefault="009F5212" w:rsidP="009F5212">
      <w:pPr>
        <w:adjustRightInd w:val="0"/>
        <w:snapToGrid w:val="0"/>
        <w:spacing w:line="360" w:lineRule="auto"/>
        <w:rPr>
          <w:rFonts w:ascii="Book Antiqua" w:eastAsia="宋体" w:hAnsi="Book Antiqua" w:cs="宋体"/>
          <w:sz w:val="24"/>
          <w:szCs w:val="24"/>
          <w:lang w:val="en-GB"/>
        </w:rPr>
      </w:pPr>
    </w:p>
    <w:p w14:paraId="3635710A" w14:textId="7C315D80" w:rsidR="009F5212" w:rsidRPr="009F5212" w:rsidRDefault="009F5212" w:rsidP="009F5212">
      <w:pPr>
        <w:spacing w:line="360" w:lineRule="auto"/>
        <w:rPr>
          <w:rFonts w:ascii="Book Antiqua" w:hAnsi="Book Antiqua"/>
          <w:b/>
          <w:sz w:val="24"/>
          <w:szCs w:val="24"/>
          <w:lang w:val="en-GB" w:eastAsia="en-US"/>
        </w:rPr>
      </w:pPr>
      <w:r w:rsidRPr="009F5212">
        <w:rPr>
          <w:rFonts w:ascii="Book Antiqua" w:hAnsi="Book Antiqua"/>
          <w:b/>
          <w:sz w:val="24"/>
          <w:szCs w:val="24"/>
          <w:lang w:val="en-GB"/>
        </w:rPr>
        <w:t>Peer-review started:</w:t>
      </w:r>
      <w:r w:rsidRPr="009F5212">
        <w:rPr>
          <w:rFonts w:ascii="Book Antiqua" w:hAnsi="Book Antiqua"/>
          <w:sz w:val="24"/>
          <w:szCs w:val="24"/>
          <w:lang w:val="en-GB"/>
        </w:rPr>
        <w:t xml:space="preserve"> November 24, 2019</w:t>
      </w:r>
    </w:p>
    <w:p w14:paraId="3B3E5983" w14:textId="13101F47" w:rsidR="009F5212" w:rsidRPr="009F5212" w:rsidRDefault="009F5212" w:rsidP="009F5212">
      <w:pPr>
        <w:spacing w:line="360" w:lineRule="auto"/>
        <w:rPr>
          <w:rFonts w:ascii="Book Antiqua" w:hAnsi="Book Antiqua"/>
          <w:b/>
          <w:sz w:val="24"/>
          <w:szCs w:val="24"/>
          <w:lang w:val="en-GB"/>
        </w:rPr>
      </w:pPr>
      <w:r w:rsidRPr="009F5212">
        <w:rPr>
          <w:rFonts w:ascii="Book Antiqua" w:hAnsi="Book Antiqua"/>
          <w:b/>
          <w:sz w:val="24"/>
          <w:szCs w:val="24"/>
          <w:lang w:val="en-GB"/>
        </w:rPr>
        <w:t>First decision:</w:t>
      </w:r>
      <w:r w:rsidRPr="009F5212">
        <w:rPr>
          <w:rFonts w:ascii="Book Antiqua" w:hAnsi="Book Antiqua"/>
          <w:sz w:val="24"/>
          <w:szCs w:val="24"/>
          <w:lang w:val="en-GB"/>
        </w:rPr>
        <w:t xml:space="preserve"> December 12, 2019</w:t>
      </w:r>
    </w:p>
    <w:p w14:paraId="61FCB800" w14:textId="77777777" w:rsidR="009F5212" w:rsidRPr="009F5212" w:rsidRDefault="009F5212" w:rsidP="009F5212">
      <w:pPr>
        <w:spacing w:line="360" w:lineRule="auto"/>
        <w:rPr>
          <w:rFonts w:ascii="Book Antiqua" w:hAnsi="Book Antiqua"/>
          <w:sz w:val="24"/>
          <w:szCs w:val="24"/>
          <w:lang w:val="en-GB"/>
        </w:rPr>
      </w:pPr>
      <w:r w:rsidRPr="009F5212">
        <w:rPr>
          <w:rFonts w:ascii="Book Antiqua" w:hAnsi="Book Antiqua"/>
          <w:b/>
          <w:sz w:val="24"/>
          <w:szCs w:val="24"/>
          <w:lang w:val="en-GB"/>
        </w:rPr>
        <w:t>Article in press:</w:t>
      </w:r>
      <w:r w:rsidRPr="009F5212">
        <w:rPr>
          <w:rFonts w:ascii="Book Antiqua" w:hAnsi="Book Antiqua"/>
          <w:sz w:val="24"/>
          <w:szCs w:val="24"/>
          <w:lang w:val="en-GB"/>
        </w:rPr>
        <w:t xml:space="preserve"> </w:t>
      </w:r>
    </w:p>
    <w:p w14:paraId="372BC7CB" w14:textId="77777777" w:rsidR="009F5212" w:rsidRPr="009F5212" w:rsidRDefault="009F5212" w:rsidP="009F5212">
      <w:pPr>
        <w:spacing w:line="360" w:lineRule="auto"/>
        <w:rPr>
          <w:rFonts w:ascii="Book Antiqua" w:hAnsi="Book Antiqua"/>
          <w:sz w:val="24"/>
          <w:szCs w:val="24"/>
          <w:lang w:val="en-GB"/>
        </w:rPr>
      </w:pPr>
    </w:p>
    <w:p w14:paraId="259C90E3" w14:textId="77777777" w:rsidR="009F5212" w:rsidRPr="009F5212" w:rsidRDefault="009F5212" w:rsidP="009F5212">
      <w:pPr>
        <w:snapToGrid w:val="0"/>
        <w:spacing w:line="360" w:lineRule="auto"/>
        <w:rPr>
          <w:rFonts w:ascii="Book Antiqua" w:eastAsia="宋体" w:hAnsi="Book Antiqua" w:cs="Helvetica"/>
          <w:b/>
          <w:sz w:val="24"/>
          <w:szCs w:val="24"/>
          <w:lang w:val="el-GR" w:eastAsia="en-US"/>
        </w:rPr>
      </w:pPr>
      <w:r w:rsidRPr="009F5212">
        <w:rPr>
          <w:rFonts w:ascii="Book Antiqua" w:eastAsia="宋体" w:hAnsi="Book Antiqua" w:cs="Helvetica"/>
          <w:b/>
          <w:sz w:val="24"/>
          <w:szCs w:val="24"/>
        </w:rPr>
        <w:t xml:space="preserve">Specialty type: </w:t>
      </w:r>
      <w:r w:rsidRPr="009F5212">
        <w:rPr>
          <w:rFonts w:ascii="Book Antiqua" w:eastAsia="微软雅黑" w:hAnsi="Book Antiqua" w:cs="宋体"/>
          <w:sz w:val="24"/>
          <w:szCs w:val="24"/>
        </w:rPr>
        <w:t>Medicine, research and experimental</w:t>
      </w:r>
    </w:p>
    <w:p w14:paraId="026F1BA7" w14:textId="77777777" w:rsidR="009F5212" w:rsidRPr="009F5212" w:rsidRDefault="009F5212" w:rsidP="009F5212">
      <w:pPr>
        <w:snapToGrid w:val="0"/>
        <w:spacing w:line="360" w:lineRule="auto"/>
        <w:rPr>
          <w:rFonts w:ascii="Book Antiqua" w:eastAsia="宋体" w:hAnsi="Book Antiqua" w:cs="Helvetica"/>
          <w:b/>
          <w:sz w:val="24"/>
          <w:szCs w:val="24"/>
        </w:rPr>
      </w:pPr>
      <w:r w:rsidRPr="009F5212">
        <w:rPr>
          <w:rFonts w:ascii="Book Antiqua" w:eastAsia="宋体" w:hAnsi="Book Antiqua" w:cs="Helvetica"/>
          <w:b/>
          <w:sz w:val="24"/>
          <w:szCs w:val="24"/>
        </w:rPr>
        <w:t xml:space="preserve">Country of origin: </w:t>
      </w:r>
      <w:r w:rsidRPr="009F5212">
        <w:rPr>
          <w:rFonts w:ascii="Book Antiqua" w:eastAsia="宋体" w:hAnsi="Book Antiqua"/>
          <w:sz w:val="24"/>
          <w:szCs w:val="24"/>
        </w:rPr>
        <w:t>China</w:t>
      </w:r>
    </w:p>
    <w:p w14:paraId="7B847835" w14:textId="77777777" w:rsidR="009F5212" w:rsidRPr="009F5212" w:rsidRDefault="009F5212" w:rsidP="009F5212">
      <w:pPr>
        <w:snapToGrid w:val="0"/>
        <w:spacing w:line="360" w:lineRule="auto"/>
        <w:rPr>
          <w:rFonts w:ascii="Book Antiqua" w:eastAsia="宋体" w:hAnsi="Book Antiqua" w:cs="Helvetica"/>
          <w:b/>
          <w:sz w:val="24"/>
          <w:szCs w:val="24"/>
        </w:rPr>
      </w:pPr>
      <w:r w:rsidRPr="009F5212">
        <w:rPr>
          <w:rFonts w:ascii="Book Antiqua" w:eastAsia="宋体" w:hAnsi="Book Antiqua" w:cs="Helvetica"/>
          <w:b/>
          <w:sz w:val="24"/>
          <w:szCs w:val="24"/>
        </w:rPr>
        <w:t>Peer-review report classification</w:t>
      </w:r>
    </w:p>
    <w:p w14:paraId="24047F58" w14:textId="04D22F3C" w:rsidR="009F5212" w:rsidRPr="009F5212" w:rsidRDefault="009F5212" w:rsidP="009F5212">
      <w:pPr>
        <w:snapToGrid w:val="0"/>
        <w:spacing w:line="360" w:lineRule="auto"/>
        <w:rPr>
          <w:rFonts w:ascii="Book Antiqua" w:eastAsia="宋体" w:hAnsi="Book Antiqua" w:cs="Helvetica"/>
          <w:sz w:val="24"/>
          <w:szCs w:val="24"/>
        </w:rPr>
      </w:pPr>
      <w:r w:rsidRPr="009F5212">
        <w:rPr>
          <w:rFonts w:ascii="Book Antiqua" w:eastAsia="宋体" w:hAnsi="Book Antiqua" w:cs="Helvetica"/>
          <w:sz w:val="24"/>
          <w:szCs w:val="24"/>
        </w:rPr>
        <w:t>Grade A (Excellent): A</w:t>
      </w:r>
    </w:p>
    <w:p w14:paraId="5B9627B6" w14:textId="2F913345" w:rsidR="009F5212" w:rsidRPr="009F5212" w:rsidRDefault="009F5212" w:rsidP="009F5212">
      <w:pPr>
        <w:snapToGrid w:val="0"/>
        <w:spacing w:line="360" w:lineRule="auto"/>
        <w:rPr>
          <w:rFonts w:ascii="Book Antiqua" w:eastAsia="宋体" w:hAnsi="Book Antiqua" w:cs="Helvetica"/>
          <w:sz w:val="24"/>
          <w:szCs w:val="24"/>
          <w:lang w:eastAsia="en-US"/>
        </w:rPr>
      </w:pPr>
      <w:r w:rsidRPr="009F5212">
        <w:rPr>
          <w:rFonts w:ascii="Book Antiqua" w:eastAsia="宋体" w:hAnsi="Book Antiqua" w:cs="Helvetica"/>
          <w:sz w:val="24"/>
          <w:szCs w:val="24"/>
        </w:rPr>
        <w:t>Grade B (Very good): 0</w:t>
      </w:r>
    </w:p>
    <w:p w14:paraId="2A7E5BAB" w14:textId="77777777" w:rsidR="009F5212" w:rsidRPr="009F5212" w:rsidRDefault="009F5212" w:rsidP="009F5212">
      <w:pPr>
        <w:snapToGrid w:val="0"/>
        <w:spacing w:line="360" w:lineRule="auto"/>
        <w:rPr>
          <w:rFonts w:ascii="Book Antiqua" w:eastAsia="宋体" w:hAnsi="Book Antiqua" w:cs="Helvetica"/>
          <w:sz w:val="24"/>
          <w:szCs w:val="24"/>
        </w:rPr>
      </w:pPr>
      <w:r w:rsidRPr="009F5212">
        <w:rPr>
          <w:rFonts w:ascii="Book Antiqua" w:eastAsia="宋体" w:hAnsi="Book Antiqua" w:cs="Helvetica"/>
          <w:sz w:val="24"/>
          <w:szCs w:val="24"/>
        </w:rPr>
        <w:lastRenderedPageBreak/>
        <w:t>Grade C (Good): C</w:t>
      </w:r>
    </w:p>
    <w:p w14:paraId="4C8F6DD6" w14:textId="77777777" w:rsidR="009F5212" w:rsidRPr="009F5212" w:rsidRDefault="009F5212" w:rsidP="009F5212">
      <w:pPr>
        <w:snapToGrid w:val="0"/>
        <w:spacing w:line="360" w:lineRule="auto"/>
        <w:rPr>
          <w:rFonts w:ascii="Book Antiqua" w:eastAsia="宋体" w:hAnsi="Book Antiqua" w:cs="Helvetica"/>
          <w:sz w:val="24"/>
          <w:szCs w:val="24"/>
        </w:rPr>
      </w:pPr>
      <w:r w:rsidRPr="009F5212">
        <w:rPr>
          <w:rFonts w:ascii="Book Antiqua" w:eastAsia="宋体" w:hAnsi="Book Antiqua" w:cs="Helvetica"/>
          <w:sz w:val="24"/>
          <w:szCs w:val="24"/>
        </w:rPr>
        <w:t xml:space="preserve">Grade D (Fair): 0 </w:t>
      </w:r>
    </w:p>
    <w:p w14:paraId="357585DB" w14:textId="77777777" w:rsidR="009F5212" w:rsidRPr="009F5212" w:rsidRDefault="009F5212" w:rsidP="009F5212">
      <w:pPr>
        <w:spacing w:line="360" w:lineRule="auto"/>
        <w:rPr>
          <w:rFonts w:ascii="Book Antiqua" w:hAnsi="Book Antiqua" w:cs="Calibri"/>
          <w:noProof/>
          <w:sz w:val="24"/>
          <w:szCs w:val="24"/>
        </w:rPr>
      </w:pPr>
      <w:r w:rsidRPr="009F5212">
        <w:rPr>
          <w:rFonts w:ascii="Book Antiqua" w:eastAsia="宋体" w:hAnsi="Book Antiqua" w:cs="Helvetica"/>
          <w:sz w:val="24"/>
          <w:szCs w:val="24"/>
        </w:rPr>
        <w:t>Grade E (Poor): 0</w:t>
      </w:r>
    </w:p>
    <w:p w14:paraId="789CF799" w14:textId="77777777" w:rsidR="009F5212" w:rsidRPr="009F5212" w:rsidRDefault="009F5212" w:rsidP="009F5212">
      <w:pPr>
        <w:pStyle w:val="af1"/>
        <w:spacing w:after="0" w:line="360" w:lineRule="auto"/>
        <w:ind w:left="0"/>
        <w:jc w:val="both"/>
        <w:rPr>
          <w:rFonts w:ascii="Book Antiqua" w:hAnsi="Book Antiqua" w:cs="Calibri"/>
          <w:noProof/>
          <w:sz w:val="24"/>
          <w:szCs w:val="24"/>
          <w:lang w:val="en-GB" w:eastAsia="zh-CN"/>
        </w:rPr>
      </w:pPr>
    </w:p>
    <w:p w14:paraId="38D3AF01" w14:textId="77BC2E22" w:rsidR="009F5212" w:rsidRPr="009F5212" w:rsidRDefault="009F5212" w:rsidP="009F5212">
      <w:pPr>
        <w:pStyle w:val="af"/>
        <w:spacing w:line="360" w:lineRule="auto"/>
        <w:ind w:right="120"/>
        <w:jc w:val="both"/>
        <w:rPr>
          <w:rFonts w:ascii="Book Antiqua" w:hAnsi="Book Antiqua" w:cs="Courier New"/>
          <w:b/>
          <w:sz w:val="24"/>
          <w:szCs w:val="24"/>
          <w:lang w:val="en-US" w:eastAsia="zh-CN"/>
        </w:rPr>
      </w:pPr>
      <w:r w:rsidRPr="009F5212">
        <w:rPr>
          <w:rFonts w:ascii="Book Antiqua" w:hAnsi="Book Antiqua"/>
          <w:b/>
          <w:sz w:val="24"/>
          <w:szCs w:val="24"/>
        </w:rPr>
        <w:t xml:space="preserve">P-Reviewer: </w:t>
      </w:r>
      <w:r w:rsidRPr="009F5212">
        <w:rPr>
          <w:rFonts w:ascii="Book Antiqua" w:hAnsi="Book Antiqua"/>
          <w:sz w:val="24"/>
          <w:szCs w:val="24"/>
        </w:rPr>
        <w:t>Mousa HAL, Vaudo G</w:t>
      </w:r>
      <w:r w:rsidRPr="009F5212">
        <w:rPr>
          <w:rFonts w:ascii="Book Antiqua" w:hAnsi="Book Antiqua"/>
          <w:color w:val="000000"/>
          <w:sz w:val="24"/>
          <w:szCs w:val="24"/>
        </w:rPr>
        <w:t xml:space="preserve"> </w:t>
      </w:r>
      <w:r w:rsidRPr="009F5212">
        <w:rPr>
          <w:rFonts w:ascii="Book Antiqua" w:hAnsi="Book Antiqua"/>
          <w:b/>
          <w:sz w:val="24"/>
          <w:szCs w:val="24"/>
        </w:rPr>
        <w:t xml:space="preserve">S-Editor: </w:t>
      </w:r>
      <w:r w:rsidRPr="009F5212">
        <w:rPr>
          <w:rFonts w:ascii="Book Antiqua" w:hAnsi="Book Antiqua"/>
          <w:sz w:val="24"/>
          <w:szCs w:val="24"/>
        </w:rPr>
        <w:t>Dou Y</w:t>
      </w:r>
      <w:r w:rsidRPr="009F5212">
        <w:rPr>
          <w:rFonts w:ascii="Book Antiqua" w:hAnsi="Book Antiqua"/>
          <w:b/>
          <w:sz w:val="24"/>
          <w:szCs w:val="24"/>
        </w:rPr>
        <w:t xml:space="preserve"> L-Editor: </w:t>
      </w:r>
      <w:r w:rsidR="00922CFD" w:rsidRPr="006421B8">
        <w:rPr>
          <w:rFonts w:ascii="Book Antiqua" w:hAnsi="Book Antiqua"/>
          <w:sz w:val="24"/>
          <w:szCs w:val="24"/>
          <w:lang w:eastAsia="zh-CN"/>
        </w:rPr>
        <w:t xml:space="preserve">MedE- Ma JY </w:t>
      </w:r>
      <w:r w:rsidRPr="009F5212">
        <w:rPr>
          <w:rFonts w:ascii="Book Antiqua" w:hAnsi="Book Antiqua"/>
          <w:b/>
          <w:sz w:val="24"/>
          <w:szCs w:val="24"/>
        </w:rPr>
        <w:t xml:space="preserve">E-Editor: </w:t>
      </w:r>
    </w:p>
    <w:p w14:paraId="2BED8E1C" w14:textId="77777777" w:rsidR="009F5212" w:rsidRPr="009F5212" w:rsidRDefault="009F5212" w:rsidP="009F5212">
      <w:pPr>
        <w:spacing w:line="360" w:lineRule="auto"/>
        <w:rPr>
          <w:rFonts w:ascii="Book Antiqua" w:hAnsi="Book Antiqua" w:cs="Times New Roman"/>
          <w:sz w:val="24"/>
          <w:szCs w:val="24"/>
        </w:rPr>
      </w:pPr>
      <w:r w:rsidRPr="009F5212">
        <w:rPr>
          <w:rFonts w:ascii="Book Antiqua" w:hAnsi="Book Antiqua" w:cs="Times New Roman"/>
          <w:sz w:val="24"/>
          <w:szCs w:val="24"/>
        </w:rPr>
        <w:br w:type="page"/>
      </w:r>
    </w:p>
    <w:p w14:paraId="4858A64C" w14:textId="77777777" w:rsidR="007D2FA3" w:rsidRPr="009F5212" w:rsidRDefault="007D2FA3" w:rsidP="009F5212">
      <w:pPr>
        <w:spacing w:line="360" w:lineRule="auto"/>
        <w:rPr>
          <w:rFonts w:ascii="Book Antiqua" w:hAnsi="Book Antiqua" w:cs="Times New Roman"/>
          <w:b/>
          <w:sz w:val="24"/>
          <w:szCs w:val="24"/>
        </w:rPr>
      </w:pPr>
      <w:r w:rsidRPr="009F5212">
        <w:rPr>
          <w:rFonts w:ascii="Book Antiqua" w:hAnsi="Book Antiqua" w:cs="Times New Roman"/>
          <w:b/>
          <w:noProof/>
          <w:sz w:val="24"/>
          <w:szCs w:val="24"/>
        </w:rPr>
        <w:lastRenderedPageBreak/>
        <w:drawing>
          <wp:inline distT="0" distB="0" distL="0" distR="0" wp14:anchorId="28C8EDEE" wp14:editId="3F5C8F5D">
            <wp:extent cx="4572635" cy="27432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4E665F08" w14:textId="6A884968" w:rsidR="005C627D" w:rsidRPr="009F5212" w:rsidRDefault="007D2FA3" w:rsidP="009F5212">
      <w:pPr>
        <w:spacing w:line="360" w:lineRule="auto"/>
        <w:rPr>
          <w:rFonts w:ascii="Book Antiqua" w:hAnsi="Book Antiqua" w:cs="Times New Roman"/>
          <w:b/>
          <w:sz w:val="24"/>
          <w:szCs w:val="24"/>
        </w:rPr>
      </w:pPr>
      <w:r w:rsidRPr="009F5212">
        <w:rPr>
          <w:rFonts w:ascii="Book Antiqua" w:hAnsi="Book Antiqua" w:cs="Times New Roman"/>
          <w:b/>
          <w:sz w:val="24"/>
          <w:szCs w:val="24"/>
        </w:rPr>
        <w:t>Figure 1 Changes in platelet count during the whole period of hospitalization.</w:t>
      </w:r>
      <w:bookmarkEnd w:id="0"/>
    </w:p>
    <w:sectPr w:rsidR="005C627D" w:rsidRPr="009F52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D109B" w14:textId="77777777" w:rsidR="00867EF9" w:rsidRDefault="00867EF9" w:rsidP="00032250">
      <w:r>
        <w:separator/>
      </w:r>
    </w:p>
  </w:endnote>
  <w:endnote w:type="continuationSeparator" w:id="0">
    <w:p w14:paraId="70EFBF59" w14:textId="77777777" w:rsidR="00867EF9" w:rsidRDefault="00867EF9" w:rsidP="0003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Helvetica">
    <w:panose1 w:val="00000000000000000000"/>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6A364" w14:textId="77777777" w:rsidR="00867EF9" w:rsidRDefault="00867EF9" w:rsidP="00032250">
      <w:r>
        <w:separator/>
      </w:r>
    </w:p>
  </w:footnote>
  <w:footnote w:type="continuationSeparator" w:id="0">
    <w:p w14:paraId="14B22AF7" w14:textId="77777777" w:rsidR="00867EF9" w:rsidRDefault="00867EF9" w:rsidP="00032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MachineID" w:val="190|207|197|190|203|197|188|202|197|188|207|197|201|185|197|204|198|"/>
    <w:docVar w:name="Username" w:val="Editor"/>
  </w:docVars>
  <w:rsids>
    <w:rsidRoot w:val="005C627D"/>
    <w:rsid w:val="00011339"/>
    <w:rsid w:val="00023BC2"/>
    <w:rsid w:val="00032250"/>
    <w:rsid w:val="00033F05"/>
    <w:rsid w:val="00076F69"/>
    <w:rsid w:val="000A73AD"/>
    <w:rsid w:val="000C45D8"/>
    <w:rsid w:val="00115E19"/>
    <w:rsid w:val="00125D7E"/>
    <w:rsid w:val="00132E68"/>
    <w:rsid w:val="00152333"/>
    <w:rsid w:val="001762AB"/>
    <w:rsid w:val="00184A6A"/>
    <w:rsid w:val="00186265"/>
    <w:rsid w:val="001D2A89"/>
    <w:rsid w:val="002054D5"/>
    <w:rsid w:val="00213A29"/>
    <w:rsid w:val="002437E9"/>
    <w:rsid w:val="00246761"/>
    <w:rsid w:val="002756BA"/>
    <w:rsid w:val="00276830"/>
    <w:rsid w:val="00280CD1"/>
    <w:rsid w:val="00282748"/>
    <w:rsid w:val="002B0015"/>
    <w:rsid w:val="002E0BFC"/>
    <w:rsid w:val="003175F9"/>
    <w:rsid w:val="0033244D"/>
    <w:rsid w:val="003327C1"/>
    <w:rsid w:val="003609DD"/>
    <w:rsid w:val="0037175D"/>
    <w:rsid w:val="00373EB7"/>
    <w:rsid w:val="003767FB"/>
    <w:rsid w:val="00395A95"/>
    <w:rsid w:val="003B1D90"/>
    <w:rsid w:val="003B44F1"/>
    <w:rsid w:val="003E4AD5"/>
    <w:rsid w:val="00427DCA"/>
    <w:rsid w:val="00461C33"/>
    <w:rsid w:val="004A4A20"/>
    <w:rsid w:val="004E39ED"/>
    <w:rsid w:val="00507A83"/>
    <w:rsid w:val="00521E23"/>
    <w:rsid w:val="00560C2D"/>
    <w:rsid w:val="00562F64"/>
    <w:rsid w:val="00564EE7"/>
    <w:rsid w:val="005875E2"/>
    <w:rsid w:val="005901ED"/>
    <w:rsid w:val="005C627D"/>
    <w:rsid w:val="005F49CB"/>
    <w:rsid w:val="00602009"/>
    <w:rsid w:val="00620F28"/>
    <w:rsid w:val="006421B8"/>
    <w:rsid w:val="00665042"/>
    <w:rsid w:val="00667967"/>
    <w:rsid w:val="006F682E"/>
    <w:rsid w:val="00710CB0"/>
    <w:rsid w:val="00735DA5"/>
    <w:rsid w:val="007511AE"/>
    <w:rsid w:val="00772F2E"/>
    <w:rsid w:val="007B1C75"/>
    <w:rsid w:val="007D2FA3"/>
    <w:rsid w:val="007F071F"/>
    <w:rsid w:val="007F6DFE"/>
    <w:rsid w:val="00803C14"/>
    <w:rsid w:val="008059F9"/>
    <w:rsid w:val="00857BA3"/>
    <w:rsid w:val="00867EF9"/>
    <w:rsid w:val="00896D55"/>
    <w:rsid w:val="008B5CC5"/>
    <w:rsid w:val="009158BA"/>
    <w:rsid w:val="00922CFD"/>
    <w:rsid w:val="00932417"/>
    <w:rsid w:val="00966962"/>
    <w:rsid w:val="00975D10"/>
    <w:rsid w:val="00993018"/>
    <w:rsid w:val="0099553D"/>
    <w:rsid w:val="009D2606"/>
    <w:rsid w:val="009D419D"/>
    <w:rsid w:val="009E476F"/>
    <w:rsid w:val="009F5212"/>
    <w:rsid w:val="00A0186B"/>
    <w:rsid w:val="00A11E39"/>
    <w:rsid w:val="00A21E07"/>
    <w:rsid w:val="00A24E8A"/>
    <w:rsid w:val="00A514FC"/>
    <w:rsid w:val="00A73D73"/>
    <w:rsid w:val="00AB5574"/>
    <w:rsid w:val="00AC39E3"/>
    <w:rsid w:val="00AE0744"/>
    <w:rsid w:val="00B02845"/>
    <w:rsid w:val="00B04DC5"/>
    <w:rsid w:val="00B12F43"/>
    <w:rsid w:val="00B1775F"/>
    <w:rsid w:val="00B21727"/>
    <w:rsid w:val="00B23C52"/>
    <w:rsid w:val="00B64DA8"/>
    <w:rsid w:val="00B76EBD"/>
    <w:rsid w:val="00B862FB"/>
    <w:rsid w:val="00BB24B1"/>
    <w:rsid w:val="00BD73C2"/>
    <w:rsid w:val="00BF5A21"/>
    <w:rsid w:val="00C02588"/>
    <w:rsid w:val="00C12DE5"/>
    <w:rsid w:val="00C32673"/>
    <w:rsid w:val="00C73DD5"/>
    <w:rsid w:val="00CB363D"/>
    <w:rsid w:val="00CD1E42"/>
    <w:rsid w:val="00CF18A8"/>
    <w:rsid w:val="00D218D9"/>
    <w:rsid w:val="00D43DF5"/>
    <w:rsid w:val="00D7172A"/>
    <w:rsid w:val="00DB43CB"/>
    <w:rsid w:val="00DD610A"/>
    <w:rsid w:val="00DE0E92"/>
    <w:rsid w:val="00DF67B2"/>
    <w:rsid w:val="00E55211"/>
    <w:rsid w:val="00E73D0A"/>
    <w:rsid w:val="00E74064"/>
    <w:rsid w:val="00E85A88"/>
    <w:rsid w:val="00E86D5A"/>
    <w:rsid w:val="00EA1B14"/>
    <w:rsid w:val="00EB767F"/>
    <w:rsid w:val="00EB79AB"/>
    <w:rsid w:val="00EE1667"/>
    <w:rsid w:val="00EF79F6"/>
    <w:rsid w:val="00F053F6"/>
    <w:rsid w:val="00F133C1"/>
    <w:rsid w:val="00F24892"/>
    <w:rsid w:val="00F44237"/>
    <w:rsid w:val="00F5362A"/>
    <w:rsid w:val="00F557FA"/>
    <w:rsid w:val="00F91F2B"/>
    <w:rsid w:val="00FA5EA5"/>
    <w:rsid w:val="00FC3DB3"/>
    <w:rsid w:val="00FF1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86AD39"/>
  <w15:docId w15:val="{FF741819-7C0C-8348-90A8-86B6951D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62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27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C627D"/>
    <w:rPr>
      <w:sz w:val="18"/>
      <w:szCs w:val="18"/>
    </w:rPr>
  </w:style>
  <w:style w:type="paragraph" w:styleId="a5">
    <w:name w:val="footer"/>
    <w:basedOn w:val="a"/>
    <w:link w:val="a6"/>
    <w:uiPriority w:val="99"/>
    <w:unhideWhenUsed/>
    <w:rsid w:val="005C627D"/>
    <w:pPr>
      <w:tabs>
        <w:tab w:val="center" w:pos="4153"/>
        <w:tab w:val="right" w:pos="8306"/>
      </w:tabs>
      <w:snapToGrid w:val="0"/>
      <w:jc w:val="left"/>
    </w:pPr>
    <w:rPr>
      <w:sz w:val="18"/>
      <w:szCs w:val="18"/>
    </w:rPr>
  </w:style>
  <w:style w:type="character" w:customStyle="1" w:styleId="a6">
    <w:name w:val="页脚 字符"/>
    <w:basedOn w:val="a0"/>
    <w:link w:val="a5"/>
    <w:uiPriority w:val="99"/>
    <w:rsid w:val="005C627D"/>
    <w:rPr>
      <w:sz w:val="18"/>
      <w:szCs w:val="18"/>
    </w:rPr>
  </w:style>
  <w:style w:type="character" w:styleId="a7">
    <w:name w:val="annotation reference"/>
    <w:basedOn w:val="a0"/>
    <w:uiPriority w:val="99"/>
    <w:semiHidden/>
    <w:unhideWhenUsed/>
    <w:rsid w:val="005C627D"/>
    <w:rPr>
      <w:rFonts w:ascii="Tahoma" w:hAnsi="Tahoma" w:cs="Tahoma"/>
      <w:b w:val="0"/>
      <w:i w:val="0"/>
      <w:caps w:val="0"/>
      <w:strike w:val="0"/>
      <w:sz w:val="16"/>
      <w:szCs w:val="21"/>
      <w:u w:val="none"/>
    </w:rPr>
  </w:style>
  <w:style w:type="paragraph" w:styleId="a8">
    <w:name w:val="annotation text"/>
    <w:basedOn w:val="a"/>
    <w:link w:val="a9"/>
    <w:uiPriority w:val="99"/>
    <w:semiHidden/>
    <w:unhideWhenUsed/>
    <w:rsid w:val="005C627D"/>
    <w:pPr>
      <w:jc w:val="left"/>
    </w:pPr>
    <w:rPr>
      <w:rFonts w:ascii="Tahoma" w:hAnsi="Tahoma" w:cs="Tahoma"/>
      <w:sz w:val="16"/>
    </w:rPr>
  </w:style>
  <w:style w:type="character" w:customStyle="1" w:styleId="a9">
    <w:name w:val="批注文字 字符"/>
    <w:basedOn w:val="a0"/>
    <w:link w:val="a8"/>
    <w:uiPriority w:val="99"/>
    <w:semiHidden/>
    <w:rsid w:val="005C627D"/>
    <w:rPr>
      <w:rFonts w:ascii="Tahoma" w:hAnsi="Tahoma" w:cs="Tahoma"/>
      <w:sz w:val="16"/>
    </w:rPr>
  </w:style>
  <w:style w:type="paragraph" w:styleId="aa">
    <w:name w:val="annotation subject"/>
    <w:basedOn w:val="a8"/>
    <w:next w:val="a8"/>
    <w:link w:val="ab"/>
    <w:uiPriority w:val="99"/>
    <w:semiHidden/>
    <w:unhideWhenUsed/>
    <w:rsid w:val="005C627D"/>
    <w:rPr>
      <w:b/>
      <w:bCs/>
    </w:rPr>
  </w:style>
  <w:style w:type="character" w:customStyle="1" w:styleId="ab">
    <w:name w:val="批注主题 字符"/>
    <w:basedOn w:val="a9"/>
    <w:link w:val="aa"/>
    <w:uiPriority w:val="99"/>
    <w:semiHidden/>
    <w:rsid w:val="005C627D"/>
    <w:rPr>
      <w:rFonts w:ascii="Tahoma" w:hAnsi="Tahoma" w:cs="Tahoma"/>
      <w:b/>
      <w:bCs/>
      <w:sz w:val="16"/>
    </w:rPr>
  </w:style>
  <w:style w:type="paragraph" w:styleId="ac">
    <w:name w:val="Balloon Text"/>
    <w:basedOn w:val="a"/>
    <w:link w:val="ad"/>
    <w:uiPriority w:val="99"/>
    <w:semiHidden/>
    <w:unhideWhenUsed/>
    <w:rsid w:val="005C627D"/>
    <w:rPr>
      <w:sz w:val="18"/>
      <w:szCs w:val="18"/>
    </w:rPr>
  </w:style>
  <w:style w:type="character" w:customStyle="1" w:styleId="ad">
    <w:name w:val="批注框文本 字符"/>
    <w:basedOn w:val="a0"/>
    <w:link w:val="ac"/>
    <w:uiPriority w:val="99"/>
    <w:semiHidden/>
    <w:rsid w:val="005C627D"/>
    <w:rPr>
      <w:sz w:val="18"/>
      <w:szCs w:val="18"/>
    </w:rPr>
  </w:style>
  <w:style w:type="character" w:styleId="ae">
    <w:name w:val="Hyperlink"/>
    <w:basedOn w:val="a0"/>
    <w:uiPriority w:val="99"/>
    <w:unhideWhenUsed/>
    <w:rsid w:val="005C627D"/>
    <w:rPr>
      <w:color w:val="0563C1" w:themeColor="hyperlink"/>
      <w:u w:val="single"/>
    </w:rPr>
  </w:style>
  <w:style w:type="character" w:customStyle="1" w:styleId="UnresolvedMention1">
    <w:name w:val="Unresolved Mention1"/>
    <w:basedOn w:val="a0"/>
    <w:uiPriority w:val="99"/>
    <w:semiHidden/>
    <w:unhideWhenUsed/>
    <w:rsid w:val="005C627D"/>
    <w:rPr>
      <w:color w:val="605E5C"/>
      <w:shd w:val="clear" w:color="auto" w:fill="E1DFDD"/>
    </w:rPr>
  </w:style>
  <w:style w:type="character" w:customStyle="1" w:styleId="1">
    <w:name w:val="未处理的提及1"/>
    <w:basedOn w:val="a0"/>
    <w:uiPriority w:val="99"/>
    <w:rsid w:val="007511AE"/>
    <w:rPr>
      <w:color w:val="605E5C"/>
      <w:shd w:val="clear" w:color="auto" w:fill="E1DFDD"/>
    </w:rPr>
  </w:style>
  <w:style w:type="paragraph" w:styleId="af">
    <w:name w:val="Plain Text"/>
    <w:basedOn w:val="a"/>
    <w:link w:val="af0"/>
    <w:unhideWhenUsed/>
    <w:rsid w:val="009F5212"/>
    <w:pPr>
      <w:widowControl/>
      <w:jc w:val="left"/>
    </w:pPr>
    <w:rPr>
      <w:rFonts w:ascii="Calibri" w:eastAsiaTheme="minorHAnsi" w:hAnsi="Calibri"/>
      <w:kern w:val="0"/>
      <w:sz w:val="22"/>
      <w:szCs w:val="21"/>
      <w:lang w:val="nl-BE" w:eastAsia="en-US"/>
    </w:rPr>
  </w:style>
  <w:style w:type="character" w:customStyle="1" w:styleId="af0">
    <w:name w:val="纯文本 字符"/>
    <w:basedOn w:val="a0"/>
    <w:link w:val="af"/>
    <w:rsid w:val="009F5212"/>
    <w:rPr>
      <w:rFonts w:ascii="Calibri" w:eastAsiaTheme="minorHAnsi" w:hAnsi="Calibri"/>
      <w:kern w:val="0"/>
      <w:sz w:val="22"/>
      <w:szCs w:val="21"/>
      <w:lang w:val="nl-BE" w:eastAsia="en-US"/>
    </w:rPr>
  </w:style>
  <w:style w:type="paragraph" w:styleId="af1">
    <w:name w:val="List Paragraph"/>
    <w:basedOn w:val="a"/>
    <w:uiPriority w:val="34"/>
    <w:qFormat/>
    <w:rsid w:val="009F5212"/>
    <w:pPr>
      <w:widowControl/>
      <w:spacing w:after="160" w:line="256" w:lineRule="auto"/>
      <w:ind w:left="720"/>
      <w:contextualSpacing/>
      <w:jc w:val="left"/>
    </w:pPr>
    <w:rPr>
      <w:kern w:val="0"/>
      <w:sz w:val="22"/>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44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781</TotalTime>
  <Pages>12</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心依 和</dc:creator>
  <cp:lastModifiedBy>마 유림</cp:lastModifiedBy>
  <cp:revision>30</cp:revision>
  <dcterms:created xsi:type="dcterms:W3CDTF">2020-01-15T23:54:00Z</dcterms:created>
  <dcterms:modified xsi:type="dcterms:W3CDTF">2020-02-13T08:33:00Z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43791.3924189815</vt:r8>
  </property>
  <property fmtid="{D5CDD505-2E9C-101B-9397-08002B2CF9AE}" pid="4" name="EditTimer">
    <vt:i4>1180</vt:i4>
  </property>
</Properties>
</file>