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AE9B" w14:textId="79FDDA55" w:rsidR="00F019D5" w:rsidRPr="00B66D9C" w:rsidRDefault="00F019D5" w:rsidP="00B66D9C">
      <w:pPr>
        <w:adjustRightInd w:val="0"/>
        <w:snapToGrid w:val="0"/>
        <w:spacing w:after="0" w:line="360" w:lineRule="auto"/>
        <w:jc w:val="both"/>
        <w:rPr>
          <w:rFonts w:ascii="Book Antiqua" w:eastAsia="Times New Roman" w:hAnsi="Book Antiqua" w:cs="宋体"/>
          <w:i/>
          <w:color w:val="000000" w:themeColor="text1"/>
          <w:sz w:val="24"/>
          <w:szCs w:val="24"/>
        </w:rPr>
      </w:pPr>
      <w:bookmarkStart w:id="0" w:name="OLE_LINK2"/>
      <w:bookmarkStart w:id="1" w:name="OLE_LINK3"/>
      <w:r w:rsidRPr="00B66D9C">
        <w:rPr>
          <w:rFonts w:ascii="Book Antiqua" w:eastAsia="Times New Roman" w:hAnsi="Book Antiqua" w:cs="宋体"/>
          <w:b/>
          <w:color w:val="000000" w:themeColor="text1"/>
          <w:sz w:val="24"/>
          <w:szCs w:val="24"/>
        </w:rPr>
        <w:t xml:space="preserve">Name of Journal: </w:t>
      </w:r>
      <w:r w:rsidRPr="00B66D9C">
        <w:rPr>
          <w:rFonts w:ascii="Book Antiqua" w:eastAsia="Times New Roman" w:hAnsi="Book Antiqua" w:cs="宋体"/>
          <w:bCs/>
          <w:i/>
          <w:iCs/>
          <w:color w:val="000000" w:themeColor="text1"/>
          <w:sz w:val="24"/>
          <w:szCs w:val="24"/>
        </w:rPr>
        <w:t>World Journal of Meta-Analysis</w:t>
      </w:r>
    </w:p>
    <w:p w14:paraId="5298595B" w14:textId="47D45733" w:rsidR="00F019D5" w:rsidRPr="00B66D9C" w:rsidRDefault="00F019D5" w:rsidP="00B66D9C">
      <w:pPr>
        <w:adjustRightInd w:val="0"/>
        <w:snapToGrid w:val="0"/>
        <w:spacing w:after="0" w:line="360" w:lineRule="auto"/>
        <w:jc w:val="both"/>
        <w:rPr>
          <w:rFonts w:ascii="Book Antiqua" w:hAnsi="Book Antiqua" w:cs="Arial"/>
          <w:color w:val="000000" w:themeColor="text1"/>
          <w:sz w:val="24"/>
          <w:szCs w:val="24"/>
          <w:lang w:val="en" w:eastAsia="zh-CN"/>
        </w:rPr>
      </w:pPr>
      <w:bookmarkStart w:id="2" w:name="_Hlk5632321"/>
      <w:r w:rsidRPr="00B66D9C">
        <w:rPr>
          <w:rFonts w:ascii="Book Antiqua" w:eastAsia="Times New Roman" w:hAnsi="Book Antiqua"/>
          <w:b/>
          <w:bCs/>
          <w:color w:val="000000" w:themeColor="text1"/>
          <w:sz w:val="24"/>
          <w:szCs w:val="24"/>
        </w:rPr>
        <w:t>Manuscript NO</w:t>
      </w:r>
      <w:r w:rsidRPr="00B66D9C">
        <w:rPr>
          <w:rFonts w:ascii="Book Antiqua" w:hAnsi="Book Antiqua" w:cs="Arial"/>
          <w:b/>
          <w:color w:val="000000" w:themeColor="text1"/>
          <w:sz w:val="24"/>
          <w:szCs w:val="24"/>
          <w:lang w:val="en"/>
        </w:rPr>
        <w:t xml:space="preserve">: </w:t>
      </w:r>
      <w:r w:rsidRPr="00B66D9C">
        <w:rPr>
          <w:rFonts w:ascii="Book Antiqua" w:hAnsi="Book Antiqua" w:cs="Arial"/>
          <w:bCs/>
          <w:color w:val="000000" w:themeColor="text1"/>
          <w:sz w:val="24"/>
          <w:szCs w:val="24"/>
          <w:lang w:val="en"/>
        </w:rPr>
        <w:t>52919</w:t>
      </w:r>
    </w:p>
    <w:bookmarkEnd w:id="2"/>
    <w:p w14:paraId="39A8EB39" w14:textId="77777777" w:rsidR="00F019D5" w:rsidRPr="00B66D9C" w:rsidRDefault="00F019D5" w:rsidP="00B66D9C">
      <w:pPr>
        <w:snapToGrid w:val="0"/>
        <w:spacing w:after="0" w:line="360" w:lineRule="auto"/>
        <w:jc w:val="both"/>
        <w:rPr>
          <w:rFonts w:ascii="Book Antiqua" w:hAnsi="Book Antiqua"/>
          <w:color w:val="000000" w:themeColor="text1"/>
          <w:sz w:val="24"/>
          <w:szCs w:val="24"/>
          <w:lang w:eastAsia="zh-CN"/>
        </w:rPr>
      </w:pPr>
      <w:r w:rsidRPr="00B66D9C">
        <w:rPr>
          <w:rFonts w:ascii="Book Antiqua" w:hAnsi="Book Antiqua"/>
          <w:b/>
          <w:color w:val="000000" w:themeColor="text1"/>
          <w:sz w:val="24"/>
          <w:szCs w:val="24"/>
          <w:shd w:val="clear" w:color="auto" w:fill="FFFFFF"/>
        </w:rPr>
        <w:t>Manuscript Type</w:t>
      </w:r>
      <w:r w:rsidRPr="00B66D9C">
        <w:rPr>
          <w:rFonts w:ascii="Book Antiqua" w:hAnsi="Book Antiqua"/>
          <w:b/>
          <w:color w:val="000000" w:themeColor="text1"/>
          <w:sz w:val="24"/>
          <w:szCs w:val="24"/>
        </w:rPr>
        <w:t xml:space="preserve">: </w:t>
      </w:r>
      <w:r w:rsidRPr="00B66D9C">
        <w:rPr>
          <w:rFonts w:ascii="Book Antiqua" w:hAnsi="Book Antiqua"/>
          <w:bCs/>
          <w:color w:val="000000" w:themeColor="text1"/>
          <w:sz w:val="24"/>
          <w:szCs w:val="24"/>
        </w:rPr>
        <w:t>OPINION REVIEW</w:t>
      </w:r>
    </w:p>
    <w:p w14:paraId="77E34B31" w14:textId="77777777" w:rsidR="00F019D5" w:rsidRPr="00B66D9C" w:rsidRDefault="00F019D5" w:rsidP="00B66D9C">
      <w:pPr>
        <w:snapToGrid w:val="0"/>
        <w:spacing w:after="0" w:line="360" w:lineRule="auto"/>
        <w:jc w:val="both"/>
        <w:rPr>
          <w:rFonts w:ascii="Book Antiqua" w:eastAsia="ArialUnicodeMS" w:hAnsi="Book Antiqua" w:cs="ArialUnicodeMS"/>
          <w:b/>
          <w:sz w:val="24"/>
          <w:szCs w:val="24"/>
        </w:rPr>
      </w:pPr>
    </w:p>
    <w:p w14:paraId="1862707E" w14:textId="2D23D238" w:rsidR="00894B09" w:rsidRPr="00B66D9C" w:rsidRDefault="00E3206B" w:rsidP="00B66D9C">
      <w:pPr>
        <w:snapToGrid w:val="0"/>
        <w:spacing w:after="0" w:line="360" w:lineRule="auto"/>
        <w:jc w:val="both"/>
        <w:rPr>
          <w:rFonts w:ascii="Book Antiqua" w:hAnsi="Book Antiqua"/>
          <w:b/>
          <w:sz w:val="24"/>
          <w:szCs w:val="24"/>
        </w:rPr>
      </w:pPr>
      <w:bookmarkStart w:id="3" w:name="OLE_LINK5"/>
      <w:bookmarkStart w:id="4" w:name="OLE_LINK6"/>
      <w:r w:rsidRPr="00B66D9C">
        <w:rPr>
          <w:rFonts w:ascii="Book Antiqua" w:eastAsia="ArialUnicodeMS" w:hAnsi="Book Antiqua" w:cs="ArialUnicodeMS"/>
          <w:b/>
          <w:sz w:val="24"/>
          <w:szCs w:val="24"/>
          <w:lang w:val="en-US"/>
        </w:rPr>
        <w:t xml:space="preserve">European </w:t>
      </w:r>
      <w:proofErr w:type="spellStart"/>
      <w:r w:rsidRPr="00B66D9C">
        <w:rPr>
          <w:rFonts w:ascii="Book Antiqua" w:eastAsia="ArialUnicodeMS" w:hAnsi="Book Antiqua" w:cs="ArialUnicodeMS"/>
          <w:b/>
          <w:sz w:val="24"/>
          <w:szCs w:val="24"/>
          <w:lang w:val="en-US"/>
        </w:rPr>
        <w:t>Speciality</w:t>
      </w:r>
      <w:proofErr w:type="spellEnd"/>
      <w:r w:rsidRPr="00B66D9C">
        <w:rPr>
          <w:rFonts w:ascii="Book Antiqua" w:eastAsia="ArialUnicodeMS" w:hAnsi="Book Antiqua" w:cs="ArialUnicodeMS"/>
          <w:b/>
          <w:sz w:val="24"/>
          <w:szCs w:val="24"/>
          <w:lang w:val="en-US"/>
        </w:rPr>
        <w:t xml:space="preserve"> Examination in Gastroenterology and Hepatology</w:t>
      </w:r>
      <w:r w:rsidR="00894B09" w:rsidRPr="00B66D9C">
        <w:rPr>
          <w:rFonts w:ascii="Book Antiqua" w:hAnsi="Book Antiqua"/>
          <w:b/>
          <w:sz w:val="24"/>
          <w:szCs w:val="24"/>
        </w:rPr>
        <w:t xml:space="preserve"> </w:t>
      </w:r>
      <w:r w:rsidRPr="00B66D9C">
        <w:rPr>
          <w:rFonts w:ascii="Book Antiqua" w:hAnsi="Book Antiqua"/>
          <w:b/>
          <w:sz w:val="24"/>
          <w:szCs w:val="24"/>
        </w:rPr>
        <w:t>examination</w:t>
      </w:r>
      <w:bookmarkEnd w:id="3"/>
      <w:bookmarkEnd w:id="4"/>
      <w:r w:rsidR="00AA27CE" w:rsidRPr="00B66D9C">
        <w:rPr>
          <w:rFonts w:ascii="Book Antiqua" w:hAnsi="Book Antiqua"/>
          <w:b/>
          <w:sz w:val="24"/>
          <w:szCs w:val="24"/>
        </w:rPr>
        <w:t xml:space="preserve"> — </w:t>
      </w:r>
      <w:r w:rsidR="00D73DFC" w:rsidRPr="00B66D9C">
        <w:rPr>
          <w:rFonts w:ascii="Book Antiqua" w:hAnsi="Book Antiqua"/>
          <w:b/>
          <w:sz w:val="24"/>
          <w:szCs w:val="24"/>
        </w:rPr>
        <w:t xml:space="preserve">improving education </w:t>
      </w:r>
      <w:r w:rsidR="00894B09" w:rsidRPr="00B66D9C">
        <w:rPr>
          <w:rFonts w:ascii="Book Antiqua" w:hAnsi="Book Antiqua"/>
          <w:b/>
          <w:sz w:val="24"/>
          <w:szCs w:val="24"/>
        </w:rPr>
        <w:t xml:space="preserve">in </w:t>
      </w:r>
      <w:r w:rsidR="00D73DFC" w:rsidRPr="00B66D9C">
        <w:rPr>
          <w:rFonts w:ascii="Book Antiqua" w:hAnsi="Book Antiqua"/>
          <w:b/>
          <w:sz w:val="24"/>
          <w:szCs w:val="24"/>
        </w:rPr>
        <w:t xml:space="preserve">gastroenterology </w:t>
      </w:r>
      <w:r w:rsidR="00894B09" w:rsidRPr="00B66D9C">
        <w:rPr>
          <w:rFonts w:ascii="Book Antiqua" w:hAnsi="Book Antiqua"/>
          <w:b/>
          <w:sz w:val="24"/>
          <w:szCs w:val="24"/>
        </w:rPr>
        <w:t xml:space="preserve">and </w:t>
      </w:r>
      <w:r w:rsidR="00D73DFC" w:rsidRPr="00B66D9C">
        <w:rPr>
          <w:rFonts w:ascii="Book Antiqua" w:hAnsi="Book Antiqua"/>
          <w:b/>
          <w:sz w:val="24"/>
          <w:szCs w:val="24"/>
        </w:rPr>
        <w:t>hepatology</w:t>
      </w:r>
    </w:p>
    <w:bookmarkEnd w:id="0"/>
    <w:bookmarkEnd w:id="1"/>
    <w:p w14:paraId="7D9F9A32" w14:textId="77777777" w:rsidR="00E3206B" w:rsidRPr="00B66D9C" w:rsidRDefault="00E3206B" w:rsidP="00B66D9C">
      <w:pPr>
        <w:snapToGrid w:val="0"/>
        <w:spacing w:after="0" w:line="360" w:lineRule="auto"/>
        <w:jc w:val="both"/>
        <w:rPr>
          <w:rFonts w:ascii="Book Antiqua" w:hAnsi="Book Antiqua"/>
          <w:sz w:val="24"/>
          <w:szCs w:val="24"/>
        </w:rPr>
      </w:pPr>
    </w:p>
    <w:p w14:paraId="054C4AE0" w14:textId="43FD19BB" w:rsidR="00F019D5" w:rsidRPr="00B66D9C" w:rsidRDefault="00F019D5" w:rsidP="00B66D9C">
      <w:pPr>
        <w:snapToGrid w:val="0"/>
        <w:spacing w:after="0" w:line="360" w:lineRule="auto"/>
        <w:jc w:val="both"/>
        <w:rPr>
          <w:rFonts w:ascii="Book Antiqua" w:hAnsi="Book Antiqua"/>
          <w:sz w:val="24"/>
          <w:szCs w:val="24"/>
        </w:rPr>
      </w:pPr>
      <w:proofErr w:type="spellStart"/>
      <w:r w:rsidRPr="00B66D9C">
        <w:rPr>
          <w:rFonts w:ascii="Book Antiqua" w:hAnsi="Book Antiqua"/>
          <w:sz w:val="24"/>
          <w:szCs w:val="24"/>
        </w:rPr>
        <w:t>Cremers</w:t>
      </w:r>
      <w:proofErr w:type="spellEnd"/>
      <w:r w:rsidRPr="00B66D9C">
        <w:rPr>
          <w:rFonts w:ascii="Book Antiqua" w:hAnsi="Book Antiqua"/>
          <w:sz w:val="24"/>
          <w:szCs w:val="24"/>
        </w:rPr>
        <w:t xml:space="preserve"> I </w:t>
      </w:r>
      <w:r w:rsidRPr="00B66D9C">
        <w:rPr>
          <w:rFonts w:ascii="Book Antiqua" w:hAnsi="Book Antiqua"/>
          <w:i/>
          <w:sz w:val="24"/>
          <w:szCs w:val="24"/>
          <w:lang w:eastAsia="zh-CN"/>
        </w:rPr>
        <w:t>et al</w:t>
      </w:r>
      <w:r w:rsidRPr="00B66D9C">
        <w:rPr>
          <w:rFonts w:ascii="Book Antiqua" w:hAnsi="Book Antiqua"/>
          <w:sz w:val="24"/>
          <w:szCs w:val="24"/>
          <w:lang w:eastAsia="zh-CN"/>
        </w:rPr>
        <w:t xml:space="preserve">. </w:t>
      </w:r>
      <w:bookmarkStart w:id="5" w:name="OLE_LINK44"/>
      <w:bookmarkStart w:id="6" w:name="OLE_LINK45"/>
      <w:r w:rsidRPr="00B66D9C">
        <w:rPr>
          <w:rFonts w:ascii="Book Antiqua" w:hAnsi="Book Antiqua"/>
          <w:sz w:val="24"/>
          <w:szCs w:val="24"/>
        </w:rPr>
        <w:t>ESEGH examination</w:t>
      </w:r>
    </w:p>
    <w:bookmarkEnd w:id="5"/>
    <w:bookmarkEnd w:id="6"/>
    <w:p w14:paraId="612307F4" w14:textId="77777777" w:rsidR="00F019D5" w:rsidRPr="00B66D9C" w:rsidRDefault="00F019D5" w:rsidP="00B66D9C">
      <w:pPr>
        <w:snapToGrid w:val="0"/>
        <w:spacing w:after="0" w:line="360" w:lineRule="auto"/>
        <w:jc w:val="both"/>
        <w:rPr>
          <w:rFonts w:ascii="Book Antiqua" w:hAnsi="Book Antiqua"/>
          <w:sz w:val="24"/>
          <w:szCs w:val="24"/>
        </w:rPr>
      </w:pPr>
    </w:p>
    <w:p w14:paraId="174BA226" w14:textId="10E78A7A" w:rsidR="00A40726" w:rsidRPr="00B66D9C" w:rsidRDefault="00AA27CE" w:rsidP="00B66D9C">
      <w:pPr>
        <w:snapToGrid w:val="0"/>
        <w:spacing w:after="0" w:line="360" w:lineRule="auto"/>
        <w:jc w:val="both"/>
        <w:rPr>
          <w:rFonts w:ascii="Book Antiqua" w:hAnsi="Book Antiqua"/>
          <w:sz w:val="24"/>
          <w:szCs w:val="24"/>
        </w:rPr>
      </w:pPr>
      <w:r w:rsidRPr="00B66D9C">
        <w:rPr>
          <w:rFonts w:ascii="Book Antiqua" w:hAnsi="Book Antiqua"/>
          <w:sz w:val="24"/>
          <w:szCs w:val="24"/>
        </w:rPr>
        <w:t xml:space="preserve">Isabelle </w:t>
      </w:r>
      <w:proofErr w:type="spellStart"/>
      <w:r w:rsidRPr="00B66D9C">
        <w:rPr>
          <w:rFonts w:ascii="Book Antiqua" w:hAnsi="Book Antiqua"/>
          <w:sz w:val="24"/>
          <w:szCs w:val="24"/>
        </w:rPr>
        <w:t>Cremers</w:t>
      </w:r>
      <w:proofErr w:type="spellEnd"/>
      <w:r w:rsidRPr="00B66D9C">
        <w:rPr>
          <w:rFonts w:ascii="Book Antiqua" w:hAnsi="Book Antiqua"/>
          <w:sz w:val="24"/>
          <w:szCs w:val="24"/>
        </w:rPr>
        <w:t>, Antea Pisani</w:t>
      </w:r>
      <w:r w:rsidR="00A40726" w:rsidRPr="00B66D9C">
        <w:rPr>
          <w:rFonts w:ascii="Book Antiqua" w:hAnsi="Book Antiqua"/>
          <w:sz w:val="24"/>
          <w:szCs w:val="24"/>
        </w:rPr>
        <w:t xml:space="preserve">, </w:t>
      </w:r>
      <w:proofErr w:type="spellStart"/>
      <w:r w:rsidR="00A40726" w:rsidRPr="00B66D9C">
        <w:rPr>
          <w:rFonts w:ascii="Book Antiqua" w:hAnsi="Book Antiqua"/>
          <w:sz w:val="24"/>
          <w:szCs w:val="24"/>
        </w:rPr>
        <w:t>Matea</w:t>
      </w:r>
      <w:proofErr w:type="spellEnd"/>
      <w:r w:rsidR="00A40726" w:rsidRPr="00B66D9C">
        <w:rPr>
          <w:rFonts w:ascii="Book Antiqua" w:hAnsi="Book Antiqua"/>
          <w:sz w:val="24"/>
          <w:szCs w:val="24"/>
        </w:rPr>
        <w:t xml:space="preserve"> </w:t>
      </w:r>
      <w:proofErr w:type="spellStart"/>
      <w:r w:rsidR="00A40726" w:rsidRPr="00B66D9C">
        <w:rPr>
          <w:rFonts w:ascii="Book Antiqua" w:hAnsi="Book Antiqua"/>
          <w:sz w:val="24"/>
          <w:szCs w:val="24"/>
        </w:rPr>
        <w:t>Majerovic</w:t>
      </w:r>
      <w:proofErr w:type="spellEnd"/>
      <w:r w:rsidR="00A40726" w:rsidRPr="00B66D9C">
        <w:rPr>
          <w:rFonts w:ascii="Book Antiqua" w:hAnsi="Book Antiqua"/>
          <w:sz w:val="24"/>
          <w:szCs w:val="24"/>
        </w:rPr>
        <w:t xml:space="preserve">, Jan </w:t>
      </w:r>
      <w:proofErr w:type="spellStart"/>
      <w:r w:rsidR="00A40726" w:rsidRPr="00B66D9C">
        <w:rPr>
          <w:rFonts w:ascii="Book Antiqua" w:hAnsi="Book Antiqua"/>
          <w:sz w:val="24"/>
          <w:szCs w:val="24"/>
        </w:rPr>
        <w:t>Lillienau</w:t>
      </w:r>
      <w:proofErr w:type="spellEnd"/>
      <w:r w:rsidR="00A40726" w:rsidRPr="00B66D9C">
        <w:rPr>
          <w:rFonts w:ascii="Book Antiqua" w:hAnsi="Book Antiqua"/>
          <w:sz w:val="24"/>
          <w:szCs w:val="24"/>
        </w:rPr>
        <w:t xml:space="preserve">, Spyros </w:t>
      </w:r>
      <w:proofErr w:type="spellStart"/>
      <w:r w:rsidR="00A40726" w:rsidRPr="00B66D9C">
        <w:rPr>
          <w:rFonts w:ascii="Book Antiqua" w:hAnsi="Book Antiqua"/>
          <w:sz w:val="24"/>
          <w:szCs w:val="24"/>
        </w:rPr>
        <w:t>Michopoulos</w:t>
      </w:r>
      <w:proofErr w:type="spellEnd"/>
      <w:r w:rsidR="00A40726" w:rsidRPr="00B66D9C">
        <w:rPr>
          <w:rFonts w:ascii="Book Antiqua" w:hAnsi="Book Antiqua"/>
          <w:sz w:val="24"/>
          <w:szCs w:val="24"/>
        </w:rPr>
        <w:t xml:space="preserve">, Kristine </w:t>
      </w:r>
      <w:proofErr w:type="spellStart"/>
      <w:r w:rsidR="00A40726" w:rsidRPr="00B66D9C">
        <w:rPr>
          <w:rFonts w:ascii="Book Antiqua" w:hAnsi="Book Antiqua"/>
          <w:sz w:val="24"/>
          <w:szCs w:val="24"/>
        </w:rPr>
        <w:t>Wiencke</w:t>
      </w:r>
      <w:proofErr w:type="spellEnd"/>
      <w:r w:rsidR="00A40726" w:rsidRPr="00B66D9C">
        <w:rPr>
          <w:rFonts w:ascii="Book Antiqua" w:hAnsi="Book Antiqua"/>
          <w:sz w:val="24"/>
          <w:szCs w:val="24"/>
        </w:rPr>
        <w:t xml:space="preserve">, Tony Ellis, Ian </w:t>
      </w:r>
      <w:proofErr w:type="spellStart"/>
      <w:r w:rsidR="00A40726" w:rsidRPr="00B66D9C">
        <w:rPr>
          <w:rFonts w:ascii="Book Antiqua" w:hAnsi="Book Antiqua"/>
          <w:sz w:val="24"/>
          <w:szCs w:val="24"/>
        </w:rPr>
        <w:t>Barrison</w:t>
      </w:r>
      <w:proofErr w:type="spellEnd"/>
    </w:p>
    <w:p w14:paraId="0331959B" w14:textId="204519A7" w:rsidR="0093032F" w:rsidRPr="00B66D9C" w:rsidRDefault="0093032F" w:rsidP="00B66D9C">
      <w:pPr>
        <w:snapToGrid w:val="0"/>
        <w:spacing w:after="0" w:line="360" w:lineRule="auto"/>
        <w:jc w:val="both"/>
        <w:rPr>
          <w:rFonts w:ascii="Book Antiqua" w:hAnsi="Book Antiqua"/>
          <w:sz w:val="24"/>
          <w:szCs w:val="24"/>
        </w:rPr>
      </w:pPr>
    </w:p>
    <w:p w14:paraId="15F5D3F2" w14:textId="477EB64C" w:rsidR="0093032F" w:rsidRPr="00B66D9C" w:rsidRDefault="00F019D5" w:rsidP="00B66D9C">
      <w:pPr>
        <w:snapToGrid w:val="0"/>
        <w:spacing w:after="0" w:line="360" w:lineRule="auto"/>
        <w:jc w:val="both"/>
        <w:rPr>
          <w:rFonts w:ascii="Book Antiqua" w:hAnsi="Book Antiqua"/>
          <w:sz w:val="24"/>
          <w:szCs w:val="24"/>
          <w:lang w:val="pt-PT"/>
        </w:rPr>
      </w:pPr>
      <w:bookmarkStart w:id="7" w:name="OLE_LINK21"/>
      <w:bookmarkStart w:id="8" w:name="OLE_LINK22"/>
      <w:r w:rsidRPr="00B66D9C">
        <w:rPr>
          <w:rFonts w:ascii="Book Antiqua" w:hAnsi="Book Antiqua"/>
          <w:b/>
          <w:sz w:val="24"/>
          <w:szCs w:val="24"/>
          <w:lang w:val="pt-PT"/>
        </w:rPr>
        <w:t>Isabelle Cremers,</w:t>
      </w:r>
      <w:r w:rsidRPr="00B66D9C">
        <w:rPr>
          <w:rFonts w:ascii="Book Antiqua" w:hAnsi="Book Antiqua"/>
          <w:b/>
          <w:sz w:val="24"/>
          <w:szCs w:val="24"/>
          <w:lang w:val="pt-PT" w:eastAsia="zh-CN"/>
        </w:rPr>
        <w:t xml:space="preserve"> </w:t>
      </w:r>
      <w:bookmarkStart w:id="9" w:name="OLE_LINK7"/>
      <w:bookmarkStart w:id="10" w:name="OLE_LINK8"/>
      <w:bookmarkStart w:id="11" w:name="OLE_LINK12"/>
      <w:bookmarkStart w:id="12" w:name="OLE_LINK13"/>
      <w:r w:rsidR="00552BA7" w:rsidRPr="00B66D9C">
        <w:rPr>
          <w:rFonts w:ascii="Book Antiqua" w:hAnsi="Book Antiqua"/>
          <w:sz w:val="24"/>
          <w:szCs w:val="24"/>
          <w:lang w:val="pt-PT"/>
        </w:rPr>
        <w:t>Department</w:t>
      </w:r>
      <w:r w:rsidRPr="00B66D9C">
        <w:rPr>
          <w:rFonts w:ascii="Book Antiqua" w:hAnsi="Book Antiqua"/>
          <w:sz w:val="24"/>
          <w:szCs w:val="24"/>
          <w:lang w:val="pt-PT"/>
        </w:rPr>
        <w:t xml:space="preserve"> of Gastroenterology</w:t>
      </w:r>
      <w:bookmarkEnd w:id="9"/>
      <w:bookmarkEnd w:id="10"/>
      <w:r w:rsidR="00552BA7" w:rsidRPr="00B66D9C">
        <w:rPr>
          <w:rFonts w:ascii="Book Antiqua" w:hAnsi="Book Antiqua"/>
          <w:sz w:val="24"/>
          <w:szCs w:val="24"/>
          <w:lang w:val="pt-PT"/>
        </w:rPr>
        <w:t>,</w:t>
      </w:r>
      <w:bookmarkEnd w:id="11"/>
      <w:bookmarkEnd w:id="12"/>
      <w:r w:rsidR="00552BA7" w:rsidRPr="00B66D9C">
        <w:rPr>
          <w:rFonts w:ascii="Book Antiqua" w:hAnsi="Book Antiqua"/>
          <w:sz w:val="24"/>
          <w:szCs w:val="24"/>
          <w:lang w:val="pt-PT"/>
        </w:rPr>
        <w:t xml:space="preserve"> </w:t>
      </w:r>
      <w:r w:rsidRPr="00B66D9C">
        <w:rPr>
          <w:rFonts w:ascii="Book Antiqua" w:hAnsi="Book Antiqua"/>
          <w:sz w:val="24"/>
          <w:szCs w:val="24"/>
          <w:lang w:val="pt-PT"/>
        </w:rPr>
        <w:t>Centro Hospitalar de Setubal</w:t>
      </w:r>
      <w:r w:rsidR="00552BA7" w:rsidRPr="00B66D9C">
        <w:rPr>
          <w:rFonts w:ascii="Book Antiqua" w:hAnsi="Book Antiqua"/>
          <w:sz w:val="24"/>
          <w:szCs w:val="24"/>
          <w:lang w:val="pt-PT"/>
        </w:rPr>
        <w:t xml:space="preserve">, </w:t>
      </w:r>
      <w:bookmarkStart w:id="13" w:name="OLE_LINK9"/>
      <w:r w:rsidR="00552BA7" w:rsidRPr="00B66D9C">
        <w:rPr>
          <w:rFonts w:ascii="Book Antiqua" w:hAnsi="Book Antiqua"/>
          <w:sz w:val="24"/>
          <w:szCs w:val="24"/>
          <w:lang w:val="pt-PT"/>
        </w:rPr>
        <w:t>Setúbal</w:t>
      </w:r>
      <w:bookmarkEnd w:id="13"/>
      <w:r w:rsidRPr="00B66D9C">
        <w:rPr>
          <w:rFonts w:ascii="Book Antiqua" w:hAnsi="Book Antiqua"/>
          <w:sz w:val="24"/>
          <w:szCs w:val="24"/>
          <w:lang w:val="pt-PT"/>
        </w:rPr>
        <w:t xml:space="preserve"> 2910446</w:t>
      </w:r>
      <w:r w:rsidR="00552BA7" w:rsidRPr="00B66D9C">
        <w:rPr>
          <w:rFonts w:ascii="Book Antiqua" w:hAnsi="Book Antiqua"/>
          <w:sz w:val="24"/>
          <w:szCs w:val="24"/>
          <w:lang w:val="pt-PT"/>
        </w:rPr>
        <w:t>, Portugal</w:t>
      </w:r>
    </w:p>
    <w:bookmarkEnd w:id="7"/>
    <w:bookmarkEnd w:id="8"/>
    <w:p w14:paraId="700DFB4F" w14:textId="77777777" w:rsidR="00F019D5" w:rsidRPr="00B66D9C" w:rsidRDefault="00F019D5" w:rsidP="00B66D9C">
      <w:pPr>
        <w:snapToGrid w:val="0"/>
        <w:spacing w:after="0" w:line="360" w:lineRule="auto"/>
        <w:jc w:val="both"/>
        <w:rPr>
          <w:rFonts w:ascii="Book Antiqua" w:hAnsi="Book Antiqua"/>
          <w:sz w:val="24"/>
          <w:szCs w:val="24"/>
          <w:lang w:val="es-ES"/>
        </w:rPr>
      </w:pPr>
    </w:p>
    <w:p w14:paraId="2E7BC011" w14:textId="2663953F" w:rsidR="003E17CE" w:rsidRPr="00B66D9C" w:rsidRDefault="00552BA7" w:rsidP="00B66D9C">
      <w:pPr>
        <w:snapToGrid w:val="0"/>
        <w:spacing w:after="0" w:line="360" w:lineRule="auto"/>
        <w:jc w:val="both"/>
        <w:rPr>
          <w:rFonts w:ascii="Book Antiqua" w:hAnsi="Book Antiqua"/>
          <w:b/>
          <w:sz w:val="24"/>
          <w:szCs w:val="24"/>
          <w:lang w:val="es-ES"/>
        </w:rPr>
      </w:pPr>
      <w:bookmarkStart w:id="14" w:name="OLE_LINK10"/>
      <w:bookmarkStart w:id="15" w:name="OLE_LINK11"/>
      <w:r w:rsidRPr="00B66D9C">
        <w:rPr>
          <w:rFonts w:ascii="Book Antiqua" w:hAnsi="Book Antiqua"/>
          <w:b/>
          <w:sz w:val="24"/>
          <w:szCs w:val="24"/>
          <w:lang w:val="es-ES"/>
        </w:rPr>
        <w:t>Antea</w:t>
      </w:r>
      <w:bookmarkEnd w:id="14"/>
      <w:bookmarkEnd w:id="15"/>
      <w:r w:rsidRPr="00B66D9C">
        <w:rPr>
          <w:rFonts w:ascii="Book Antiqua" w:hAnsi="Book Antiqua"/>
          <w:b/>
          <w:sz w:val="24"/>
          <w:szCs w:val="24"/>
          <w:lang w:val="es-ES"/>
        </w:rPr>
        <w:t xml:space="preserve"> Pisani</w:t>
      </w:r>
      <w:r w:rsidR="00F019D5" w:rsidRPr="00B66D9C">
        <w:rPr>
          <w:rFonts w:ascii="Book Antiqua" w:hAnsi="Book Antiqua"/>
          <w:b/>
          <w:sz w:val="24"/>
          <w:szCs w:val="24"/>
          <w:lang w:val="es-ES"/>
        </w:rPr>
        <w:t>,</w:t>
      </w:r>
      <w:r w:rsidR="00F019D5" w:rsidRPr="00B66D9C">
        <w:rPr>
          <w:rFonts w:ascii="Book Antiqua" w:hAnsi="Book Antiqua"/>
          <w:b/>
          <w:sz w:val="24"/>
          <w:szCs w:val="24"/>
          <w:lang w:val="es-ES" w:eastAsia="zh-CN"/>
        </w:rPr>
        <w:t xml:space="preserve"> </w:t>
      </w:r>
      <w:r w:rsidR="00F019D5" w:rsidRPr="00B66D9C">
        <w:rPr>
          <w:rFonts w:ascii="Book Antiqua" w:hAnsi="Book Antiqua"/>
          <w:sz w:val="24"/>
          <w:szCs w:val="24"/>
          <w:lang w:val="pt-PT"/>
        </w:rPr>
        <w:t xml:space="preserve">Department of Gastroenterology, </w:t>
      </w:r>
      <w:r w:rsidR="00F019D5" w:rsidRPr="00B66D9C">
        <w:rPr>
          <w:rFonts w:ascii="Book Antiqua" w:hAnsi="Book Antiqua" w:cs="Arial"/>
          <w:sz w:val="24"/>
          <w:szCs w:val="24"/>
          <w:shd w:val="clear" w:color="auto" w:fill="FFFFFF"/>
          <w:lang w:val="pt-PT"/>
        </w:rPr>
        <w:t>Mater dei Hospital</w:t>
      </w:r>
      <w:r w:rsidR="003E17CE" w:rsidRPr="00B66D9C">
        <w:rPr>
          <w:rFonts w:ascii="Book Antiqua" w:hAnsi="Book Antiqua" w:cs="Arial"/>
          <w:sz w:val="24"/>
          <w:szCs w:val="24"/>
          <w:shd w:val="clear" w:color="auto" w:fill="FFFFFF"/>
          <w:lang w:val="pt-PT"/>
        </w:rPr>
        <w:t>, Malta</w:t>
      </w:r>
      <w:r w:rsidR="00886904" w:rsidRPr="00B66D9C">
        <w:rPr>
          <w:rFonts w:ascii="Book Antiqua" w:hAnsi="Book Antiqua"/>
          <w:sz w:val="24"/>
          <w:szCs w:val="24"/>
        </w:rPr>
        <w:t xml:space="preserve"> </w:t>
      </w:r>
      <w:r w:rsidR="00886904" w:rsidRPr="00B66D9C">
        <w:rPr>
          <w:rFonts w:ascii="Book Antiqua" w:hAnsi="Book Antiqua" w:cs="Arial"/>
          <w:sz w:val="24"/>
          <w:szCs w:val="24"/>
          <w:shd w:val="clear" w:color="auto" w:fill="FFFFFF"/>
          <w:lang w:val="pt-PT"/>
        </w:rPr>
        <w:t>MSD2090</w:t>
      </w:r>
      <w:r w:rsidR="00F019D5" w:rsidRPr="00B66D9C">
        <w:rPr>
          <w:rFonts w:ascii="Book Antiqua" w:hAnsi="Book Antiqua" w:cs="Arial"/>
          <w:sz w:val="24"/>
          <w:szCs w:val="24"/>
          <w:shd w:val="clear" w:color="auto" w:fill="FFFFFF"/>
          <w:lang w:val="pt-PT"/>
        </w:rPr>
        <w:t>,</w:t>
      </w:r>
    </w:p>
    <w:p w14:paraId="0F71BC48" w14:textId="472C2790" w:rsidR="00F019D5" w:rsidRPr="00B66D9C" w:rsidRDefault="00886904" w:rsidP="00B66D9C">
      <w:pPr>
        <w:snapToGrid w:val="0"/>
        <w:spacing w:after="0" w:line="360" w:lineRule="auto"/>
        <w:jc w:val="both"/>
        <w:rPr>
          <w:rFonts w:ascii="Book Antiqua" w:hAnsi="Book Antiqua"/>
          <w:sz w:val="24"/>
          <w:szCs w:val="24"/>
        </w:rPr>
      </w:pPr>
      <w:r w:rsidRPr="00B66D9C">
        <w:rPr>
          <w:rFonts w:ascii="Book Antiqua" w:hAnsi="Book Antiqua"/>
          <w:sz w:val="24"/>
          <w:szCs w:val="24"/>
        </w:rPr>
        <w:t>Malta</w:t>
      </w:r>
    </w:p>
    <w:p w14:paraId="03F6884C" w14:textId="77777777" w:rsidR="00886904" w:rsidRPr="00B66D9C" w:rsidRDefault="00886904" w:rsidP="00B66D9C">
      <w:pPr>
        <w:snapToGrid w:val="0"/>
        <w:spacing w:after="0" w:line="360" w:lineRule="auto"/>
        <w:jc w:val="both"/>
        <w:rPr>
          <w:rFonts w:ascii="Book Antiqua" w:hAnsi="Book Antiqua"/>
          <w:sz w:val="24"/>
          <w:szCs w:val="24"/>
        </w:rPr>
      </w:pPr>
    </w:p>
    <w:p w14:paraId="1FB426CA" w14:textId="5193B8E5" w:rsidR="00F019D5" w:rsidRPr="00B66D9C" w:rsidRDefault="00552BA7" w:rsidP="00B66D9C">
      <w:pPr>
        <w:snapToGrid w:val="0"/>
        <w:spacing w:after="0" w:line="360" w:lineRule="auto"/>
        <w:jc w:val="both"/>
        <w:rPr>
          <w:rFonts w:ascii="Book Antiqua" w:hAnsi="Book Antiqua"/>
          <w:b/>
          <w:sz w:val="24"/>
          <w:szCs w:val="24"/>
        </w:rPr>
      </w:pPr>
      <w:proofErr w:type="spellStart"/>
      <w:r w:rsidRPr="00B66D9C">
        <w:rPr>
          <w:rFonts w:ascii="Book Antiqua" w:hAnsi="Book Antiqua"/>
          <w:b/>
          <w:sz w:val="24"/>
          <w:szCs w:val="24"/>
        </w:rPr>
        <w:t>Matea</w:t>
      </w:r>
      <w:proofErr w:type="spellEnd"/>
      <w:r w:rsidRPr="00B66D9C">
        <w:rPr>
          <w:rFonts w:ascii="Book Antiqua" w:hAnsi="Book Antiqua"/>
          <w:b/>
          <w:sz w:val="24"/>
          <w:szCs w:val="24"/>
        </w:rPr>
        <w:t xml:space="preserve"> </w:t>
      </w:r>
      <w:proofErr w:type="spellStart"/>
      <w:r w:rsidR="00886904" w:rsidRPr="00B66D9C">
        <w:rPr>
          <w:rFonts w:ascii="Book Antiqua" w:hAnsi="Book Antiqua"/>
          <w:b/>
          <w:sz w:val="24"/>
          <w:szCs w:val="24"/>
        </w:rPr>
        <w:t>Majerović</w:t>
      </w:r>
      <w:proofErr w:type="spellEnd"/>
      <w:r w:rsidR="00886904" w:rsidRPr="00B66D9C">
        <w:rPr>
          <w:rFonts w:ascii="Book Antiqua" w:hAnsi="Book Antiqua"/>
          <w:b/>
          <w:sz w:val="24"/>
          <w:szCs w:val="24"/>
        </w:rPr>
        <w:t>,</w:t>
      </w:r>
      <w:r w:rsidR="00886904" w:rsidRPr="00B66D9C">
        <w:rPr>
          <w:rFonts w:ascii="Book Antiqua" w:hAnsi="Book Antiqua"/>
          <w:b/>
          <w:sz w:val="24"/>
          <w:szCs w:val="24"/>
          <w:lang w:eastAsia="zh-CN"/>
        </w:rPr>
        <w:t xml:space="preserve"> </w:t>
      </w:r>
      <w:r w:rsidR="00914B1F" w:rsidRPr="00B66D9C">
        <w:rPr>
          <w:rFonts w:ascii="Book Antiqua" w:hAnsi="Book Antiqua"/>
          <w:sz w:val="24"/>
          <w:szCs w:val="24"/>
          <w:shd w:val="clear" w:color="auto" w:fill="FFFFFF"/>
        </w:rPr>
        <w:t>Department of gastroenterology and hepatology, </w:t>
      </w:r>
      <w:r w:rsidR="00914B1F" w:rsidRPr="00B66D9C">
        <w:rPr>
          <w:rStyle w:val="af"/>
          <w:rFonts w:ascii="Book Antiqua" w:hAnsi="Book Antiqua"/>
          <w:i w:val="0"/>
          <w:iCs w:val="0"/>
          <w:sz w:val="24"/>
          <w:szCs w:val="24"/>
          <w:shd w:val="clear" w:color="auto" w:fill="FFFFFF"/>
        </w:rPr>
        <w:t>University Hospital Centre Zagreb</w:t>
      </w:r>
      <w:r w:rsidR="00F019D5" w:rsidRPr="00B66D9C">
        <w:rPr>
          <w:rFonts w:ascii="Book Antiqua" w:hAnsi="Book Antiqua"/>
          <w:sz w:val="24"/>
          <w:szCs w:val="24"/>
          <w:shd w:val="clear" w:color="auto" w:fill="FFFFFF"/>
        </w:rPr>
        <w:t xml:space="preserve">, </w:t>
      </w:r>
      <w:r w:rsidR="00886904" w:rsidRPr="00B66D9C">
        <w:rPr>
          <w:rFonts w:ascii="Book Antiqua" w:hAnsi="Book Antiqua"/>
          <w:sz w:val="24"/>
          <w:szCs w:val="24"/>
          <w:shd w:val="clear" w:color="auto" w:fill="FFFFFF"/>
        </w:rPr>
        <w:t>Zagreb</w:t>
      </w:r>
      <w:r w:rsidR="00886904" w:rsidRPr="00B66D9C">
        <w:rPr>
          <w:rFonts w:ascii="Book Antiqua" w:hAnsi="Book Antiqua"/>
          <w:sz w:val="24"/>
          <w:szCs w:val="24"/>
        </w:rPr>
        <w:t xml:space="preserve"> </w:t>
      </w:r>
      <w:r w:rsidR="00886904" w:rsidRPr="00B66D9C">
        <w:rPr>
          <w:rFonts w:ascii="Book Antiqua" w:hAnsi="Book Antiqua"/>
          <w:sz w:val="24"/>
          <w:szCs w:val="24"/>
          <w:shd w:val="clear" w:color="auto" w:fill="FFFFFF"/>
        </w:rPr>
        <w:t xml:space="preserve">10000, </w:t>
      </w:r>
      <w:r w:rsidR="00F019D5" w:rsidRPr="00B66D9C">
        <w:rPr>
          <w:rFonts w:ascii="Book Antiqua" w:hAnsi="Book Antiqua"/>
          <w:sz w:val="24"/>
          <w:szCs w:val="24"/>
          <w:shd w:val="clear" w:color="auto" w:fill="FFFFFF"/>
        </w:rPr>
        <w:t>Croatia</w:t>
      </w:r>
    </w:p>
    <w:p w14:paraId="1A4D49C2" w14:textId="77777777" w:rsidR="00F019D5" w:rsidRPr="00B66D9C" w:rsidRDefault="00F019D5" w:rsidP="00B66D9C">
      <w:pPr>
        <w:snapToGrid w:val="0"/>
        <w:spacing w:after="0" w:line="360" w:lineRule="auto"/>
        <w:jc w:val="both"/>
        <w:rPr>
          <w:rFonts w:ascii="Book Antiqua" w:hAnsi="Book Antiqua"/>
          <w:sz w:val="24"/>
          <w:szCs w:val="24"/>
          <w:shd w:val="clear" w:color="auto" w:fill="FFFFFF"/>
        </w:rPr>
      </w:pPr>
    </w:p>
    <w:p w14:paraId="292CD2C1" w14:textId="482FBFCF" w:rsidR="00037DA9" w:rsidRPr="00B66D9C" w:rsidRDefault="00552BA7" w:rsidP="00B66D9C">
      <w:pPr>
        <w:snapToGrid w:val="0"/>
        <w:spacing w:after="0" w:line="360" w:lineRule="auto"/>
        <w:jc w:val="both"/>
        <w:rPr>
          <w:rFonts w:ascii="Book Antiqua" w:hAnsi="Book Antiqua"/>
          <w:b/>
          <w:sz w:val="24"/>
          <w:szCs w:val="24"/>
          <w:shd w:val="clear" w:color="auto" w:fill="FFFFFF"/>
        </w:rPr>
      </w:pPr>
      <w:r w:rsidRPr="00B66D9C">
        <w:rPr>
          <w:rFonts w:ascii="Book Antiqua" w:hAnsi="Book Antiqua"/>
          <w:b/>
          <w:sz w:val="24"/>
          <w:szCs w:val="24"/>
        </w:rPr>
        <w:t xml:space="preserve">Jan </w:t>
      </w:r>
      <w:proofErr w:type="spellStart"/>
      <w:r w:rsidRPr="00B66D9C">
        <w:rPr>
          <w:rFonts w:ascii="Book Antiqua" w:hAnsi="Book Antiqua"/>
          <w:b/>
          <w:sz w:val="24"/>
          <w:szCs w:val="24"/>
        </w:rPr>
        <w:t>Lillienau</w:t>
      </w:r>
      <w:proofErr w:type="spellEnd"/>
      <w:r w:rsidR="00F019D5" w:rsidRPr="00B66D9C">
        <w:rPr>
          <w:rFonts w:ascii="Book Antiqua" w:hAnsi="Book Antiqua"/>
          <w:b/>
          <w:sz w:val="24"/>
          <w:szCs w:val="24"/>
        </w:rPr>
        <w:t>,</w:t>
      </w:r>
      <w:bookmarkStart w:id="16" w:name="OLE_LINK14"/>
      <w:bookmarkStart w:id="17" w:name="OLE_LINK15"/>
      <w:r w:rsidR="00886904" w:rsidRPr="00B66D9C">
        <w:rPr>
          <w:rFonts w:ascii="Book Antiqua" w:hAnsi="Book Antiqua"/>
          <w:b/>
          <w:sz w:val="24"/>
          <w:szCs w:val="24"/>
          <w:shd w:val="clear" w:color="auto" w:fill="FFFFFF"/>
          <w:lang w:eastAsia="zh-CN"/>
        </w:rPr>
        <w:t xml:space="preserve"> </w:t>
      </w:r>
      <w:r w:rsidR="00BA0CEF" w:rsidRPr="00B66D9C">
        <w:rPr>
          <w:rFonts w:ascii="Book Antiqua" w:hAnsi="Book Antiqua"/>
          <w:sz w:val="24"/>
          <w:szCs w:val="24"/>
        </w:rPr>
        <w:t>Department</w:t>
      </w:r>
      <w:r w:rsidR="00886904" w:rsidRPr="00B66D9C">
        <w:rPr>
          <w:rFonts w:ascii="Book Antiqua" w:hAnsi="Book Antiqua"/>
          <w:sz w:val="24"/>
          <w:szCs w:val="24"/>
        </w:rPr>
        <w:t xml:space="preserve"> of Gastroenterology</w:t>
      </w:r>
      <w:bookmarkEnd w:id="16"/>
      <w:bookmarkEnd w:id="17"/>
      <w:r w:rsidR="00BA0CEF" w:rsidRPr="00B66D9C">
        <w:rPr>
          <w:rFonts w:ascii="Book Antiqua" w:hAnsi="Book Antiqua"/>
          <w:sz w:val="24"/>
          <w:szCs w:val="24"/>
        </w:rPr>
        <w:t xml:space="preserve">, Lund University, </w:t>
      </w:r>
      <w:r w:rsidR="00886904" w:rsidRPr="00B66D9C">
        <w:rPr>
          <w:rFonts w:ascii="Book Antiqua" w:hAnsi="Book Antiqua"/>
          <w:sz w:val="24"/>
          <w:szCs w:val="24"/>
        </w:rPr>
        <w:t xml:space="preserve">Lund SE-22100, </w:t>
      </w:r>
      <w:r w:rsidR="00BA0CEF" w:rsidRPr="00B66D9C">
        <w:rPr>
          <w:rFonts w:ascii="Book Antiqua" w:hAnsi="Book Antiqua"/>
          <w:sz w:val="24"/>
          <w:szCs w:val="24"/>
        </w:rPr>
        <w:t>Sweden</w:t>
      </w:r>
    </w:p>
    <w:p w14:paraId="0CA395AB" w14:textId="77777777" w:rsidR="00F019D5" w:rsidRPr="00B66D9C" w:rsidRDefault="00F019D5" w:rsidP="00B66D9C">
      <w:pPr>
        <w:snapToGrid w:val="0"/>
        <w:spacing w:after="0" w:line="360" w:lineRule="auto"/>
        <w:jc w:val="both"/>
        <w:rPr>
          <w:rFonts w:ascii="Book Antiqua" w:hAnsi="Book Antiqua"/>
          <w:sz w:val="24"/>
          <w:szCs w:val="24"/>
        </w:rPr>
      </w:pPr>
    </w:p>
    <w:p w14:paraId="01DD9576" w14:textId="3D2824AB" w:rsidR="00F75041" w:rsidRPr="00B66D9C" w:rsidRDefault="00552BA7" w:rsidP="00B66D9C">
      <w:pPr>
        <w:snapToGrid w:val="0"/>
        <w:spacing w:after="0" w:line="360" w:lineRule="auto"/>
        <w:jc w:val="both"/>
        <w:rPr>
          <w:rFonts w:ascii="Book Antiqua" w:hAnsi="Book Antiqua"/>
          <w:sz w:val="24"/>
          <w:szCs w:val="24"/>
        </w:rPr>
      </w:pPr>
      <w:bookmarkStart w:id="18" w:name="OLE_LINK16"/>
      <w:r w:rsidRPr="00B66D9C">
        <w:rPr>
          <w:rFonts w:ascii="Book Antiqua" w:hAnsi="Book Antiqua"/>
          <w:b/>
          <w:sz w:val="24"/>
          <w:szCs w:val="24"/>
        </w:rPr>
        <w:t>Spyros</w:t>
      </w:r>
      <w:bookmarkEnd w:id="18"/>
      <w:r w:rsidRPr="00B66D9C">
        <w:rPr>
          <w:rFonts w:ascii="Book Antiqua" w:hAnsi="Book Antiqua"/>
          <w:b/>
          <w:sz w:val="24"/>
          <w:szCs w:val="24"/>
        </w:rPr>
        <w:t xml:space="preserve"> </w:t>
      </w:r>
      <w:proofErr w:type="spellStart"/>
      <w:r w:rsidRPr="00B66D9C">
        <w:rPr>
          <w:rFonts w:ascii="Book Antiqua" w:hAnsi="Book Antiqua"/>
          <w:b/>
          <w:sz w:val="24"/>
          <w:szCs w:val="24"/>
        </w:rPr>
        <w:t>Michopoulos</w:t>
      </w:r>
      <w:proofErr w:type="spellEnd"/>
      <w:r w:rsidR="00F019D5" w:rsidRPr="00B66D9C">
        <w:rPr>
          <w:rFonts w:ascii="Book Antiqua" w:hAnsi="Book Antiqua"/>
          <w:b/>
          <w:sz w:val="24"/>
          <w:szCs w:val="24"/>
        </w:rPr>
        <w:t>,</w:t>
      </w:r>
      <w:r w:rsidR="00F019D5" w:rsidRPr="00B66D9C">
        <w:rPr>
          <w:rFonts w:ascii="Book Antiqua" w:hAnsi="Book Antiqua"/>
          <w:sz w:val="24"/>
          <w:szCs w:val="24"/>
          <w:lang w:eastAsia="zh-CN"/>
        </w:rPr>
        <w:t xml:space="preserve"> </w:t>
      </w:r>
      <w:bookmarkStart w:id="19" w:name="OLE_LINK20"/>
      <w:r w:rsidR="00886904" w:rsidRPr="00B66D9C">
        <w:rPr>
          <w:rFonts w:ascii="Book Antiqua" w:hAnsi="Book Antiqua" w:cstheme="minorHAnsi"/>
          <w:sz w:val="24"/>
          <w:szCs w:val="24"/>
          <w:lang w:val="en-US"/>
        </w:rPr>
        <w:t>Department of Gastroenterology</w:t>
      </w:r>
      <w:bookmarkEnd w:id="19"/>
      <w:r w:rsidR="00FA6F1E" w:rsidRPr="00B66D9C">
        <w:rPr>
          <w:rFonts w:ascii="Book Antiqua" w:hAnsi="Book Antiqua" w:cstheme="minorHAnsi"/>
          <w:sz w:val="24"/>
          <w:szCs w:val="24"/>
          <w:lang w:val="en-US"/>
        </w:rPr>
        <w:t>,</w:t>
      </w:r>
      <w:r w:rsidR="00886904" w:rsidRPr="00B66D9C">
        <w:rPr>
          <w:rFonts w:ascii="Book Antiqua" w:hAnsi="Book Antiqua" w:cstheme="minorHAnsi"/>
          <w:sz w:val="24"/>
          <w:szCs w:val="24"/>
          <w:lang w:val="en-US"/>
        </w:rPr>
        <w:t xml:space="preserve"> Alexandra </w:t>
      </w:r>
      <w:r w:rsidR="006A7892" w:rsidRPr="00B66D9C">
        <w:rPr>
          <w:rFonts w:ascii="Book Antiqua" w:hAnsi="Book Antiqua" w:cstheme="minorHAnsi"/>
          <w:sz w:val="24"/>
          <w:szCs w:val="24"/>
          <w:lang w:val="en-US"/>
        </w:rPr>
        <w:t xml:space="preserve">Hospital – Athens, </w:t>
      </w:r>
      <w:r w:rsidR="00886904" w:rsidRPr="00B66D9C">
        <w:rPr>
          <w:rFonts w:ascii="Book Antiqua" w:hAnsi="Book Antiqua" w:cstheme="minorHAnsi"/>
          <w:sz w:val="24"/>
          <w:szCs w:val="24"/>
          <w:lang w:val="en-US"/>
        </w:rPr>
        <w:t xml:space="preserve">Athens 11528, </w:t>
      </w:r>
      <w:r w:rsidR="006A7892" w:rsidRPr="00B66D9C">
        <w:rPr>
          <w:rFonts w:ascii="Book Antiqua" w:hAnsi="Book Antiqua" w:cstheme="minorHAnsi"/>
          <w:sz w:val="24"/>
          <w:szCs w:val="24"/>
          <w:lang w:val="en-US"/>
        </w:rPr>
        <w:t>Greece</w:t>
      </w:r>
    </w:p>
    <w:p w14:paraId="38237D9E" w14:textId="77777777" w:rsidR="00F019D5" w:rsidRPr="00B66D9C" w:rsidRDefault="00F019D5" w:rsidP="00B66D9C">
      <w:pPr>
        <w:snapToGrid w:val="0"/>
        <w:spacing w:after="0" w:line="360" w:lineRule="auto"/>
        <w:jc w:val="both"/>
        <w:rPr>
          <w:rFonts w:ascii="Book Antiqua" w:hAnsi="Book Antiqua"/>
          <w:sz w:val="24"/>
          <w:szCs w:val="24"/>
        </w:rPr>
      </w:pPr>
    </w:p>
    <w:p w14:paraId="45816CC7" w14:textId="1BA638F0" w:rsidR="00EC5F84" w:rsidRPr="00B66D9C" w:rsidRDefault="00552BA7"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t xml:space="preserve">Kristine </w:t>
      </w:r>
      <w:proofErr w:type="spellStart"/>
      <w:r w:rsidRPr="00B66D9C">
        <w:rPr>
          <w:rFonts w:ascii="Book Antiqua" w:hAnsi="Book Antiqua"/>
          <w:b/>
          <w:sz w:val="24"/>
          <w:szCs w:val="24"/>
        </w:rPr>
        <w:t>Wiencke</w:t>
      </w:r>
      <w:proofErr w:type="spellEnd"/>
      <w:r w:rsidR="00F019D5" w:rsidRPr="00B66D9C">
        <w:rPr>
          <w:rFonts w:ascii="Book Antiqua" w:hAnsi="Book Antiqua"/>
          <w:b/>
          <w:sz w:val="24"/>
          <w:szCs w:val="24"/>
        </w:rPr>
        <w:t>,</w:t>
      </w:r>
      <w:r w:rsidR="00886904" w:rsidRPr="00B66D9C">
        <w:rPr>
          <w:rFonts w:ascii="Book Antiqua" w:hAnsi="Book Antiqua"/>
          <w:b/>
          <w:sz w:val="24"/>
          <w:szCs w:val="24"/>
          <w:lang w:eastAsia="zh-CN"/>
        </w:rPr>
        <w:t xml:space="preserve"> </w:t>
      </w:r>
      <w:r w:rsidR="00EC5F84" w:rsidRPr="00B66D9C">
        <w:rPr>
          <w:rFonts w:ascii="Book Antiqua" w:hAnsi="Book Antiqua"/>
          <w:sz w:val="24"/>
          <w:szCs w:val="24"/>
        </w:rPr>
        <w:t xml:space="preserve">Section of Gastroenterology, Department of Transplantation Medicine, </w:t>
      </w:r>
      <w:bookmarkStart w:id="20" w:name="OLE_LINK18"/>
      <w:r w:rsidR="00EC5F84" w:rsidRPr="00B66D9C">
        <w:rPr>
          <w:rFonts w:ascii="Book Antiqua" w:hAnsi="Book Antiqua"/>
          <w:sz w:val="24"/>
          <w:szCs w:val="24"/>
        </w:rPr>
        <w:t>Oslo</w:t>
      </w:r>
      <w:bookmarkEnd w:id="20"/>
      <w:r w:rsidR="00EC5F84" w:rsidRPr="00B66D9C">
        <w:rPr>
          <w:rFonts w:ascii="Book Antiqua" w:hAnsi="Book Antiqua"/>
          <w:sz w:val="24"/>
          <w:szCs w:val="24"/>
        </w:rPr>
        <w:t xml:space="preserve"> University Hospital, </w:t>
      </w:r>
      <w:r w:rsidR="00886904" w:rsidRPr="00B66D9C">
        <w:rPr>
          <w:rFonts w:ascii="Book Antiqua" w:hAnsi="Book Antiqua"/>
          <w:sz w:val="24"/>
          <w:szCs w:val="24"/>
        </w:rPr>
        <w:t>Oslo 0372, Norway</w:t>
      </w:r>
    </w:p>
    <w:p w14:paraId="48CD1BA4" w14:textId="43E06C86" w:rsidR="00287301" w:rsidRPr="00B66D9C" w:rsidRDefault="00943AC6" w:rsidP="00B66D9C">
      <w:pPr>
        <w:tabs>
          <w:tab w:val="center" w:pos="4513"/>
        </w:tabs>
        <w:snapToGrid w:val="0"/>
        <w:spacing w:after="0" w:line="360" w:lineRule="auto"/>
        <w:jc w:val="both"/>
        <w:rPr>
          <w:rFonts w:ascii="Book Antiqua" w:hAnsi="Book Antiqua"/>
          <w:sz w:val="24"/>
          <w:szCs w:val="24"/>
          <w:lang w:val="fr-FR"/>
        </w:rPr>
      </w:pPr>
      <w:r w:rsidRPr="00B66D9C">
        <w:rPr>
          <w:rFonts w:ascii="Book Antiqua" w:hAnsi="Book Antiqua"/>
          <w:sz w:val="24"/>
          <w:szCs w:val="24"/>
          <w:lang w:val="fr-FR"/>
        </w:rPr>
        <w:tab/>
      </w:r>
    </w:p>
    <w:p w14:paraId="25A08EE5" w14:textId="453BE22E" w:rsidR="00D20EA2" w:rsidRPr="00B66D9C" w:rsidRDefault="00552BA7" w:rsidP="00B66D9C">
      <w:pPr>
        <w:snapToGrid w:val="0"/>
        <w:spacing w:after="0" w:line="360" w:lineRule="auto"/>
        <w:jc w:val="both"/>
        <w:rPr>
          <w:rFonts w:ascii="Book Antiqua" w:hAnsi="Book Antiqua"/>
          <w:b/>
          <w:sz w:val="24"/>
          <w:szCs w:val="24"/>
        </w:rPr>
      </w:pPr>
      <w:bookmarkStart w:id="21" w:name="OLE_LINK19"/>
      <w:r w:rsidRPr="00B66D9C">
        <w:rPr>
          <w:rFonts w:ascii="Book Antiqua" w:hAnsi="Book Antiqua"/>
          <w:b/>
          <w:sz w:val="24"/>
          <w:szCs w:val="24"/>
        </w:rPr>
        <w:lastRenderedPageBreak/>
        <w:t>Tony</w:t>
      </w:r>
      <w:bookmarkEnd w:id="21"/>
      <w:r w:rsidRPr="00B66D9C">
        <w:rPr>
          <w:rFonts w:ascii="Book Antiqua" w:hAnsi="Book Antiqua"/>
          <w:b/>
          <w:sz w:val="24"/>
          <w:szCs w:val="24"/>
        </w:rPr>
        <w:t xml:space="preserve"> Ellis</w:t>
      </w:r>
      <w:r w:rsidR="00F019D5" w:rsidRPr="00B66D9C">
        <w:rPr>
          <w:rFonts w:ascii="Book Antiqua" w:hAnsi="Book Antiqua"/>
          <w:b/>
          <w:sz w:val="24"/>
          <w:szCs w:val="24"/>
        </w:rPr>
        <w:t>,</w:t>
      </w:r>
      <w:r w:rsidR="00886904" w:rsidRPr="00B66D9C">
        <w:rPr>
          <w:rFonts w:ascii="Book Antiqua" w:hAnsi="Book Antiqua"/>
          <w:b/>
          <w:sz w:val="24"/>
          <w:szCs w:val="24"/>
          <w:lang w:eastAsia="zh-CN"/>
        </w:rPr>
        <w:t xml:space="preserve"> </w:t>
      </w:r>
      <w:r w:rsidR="00886904" w:rsidRPr="00B66D9C">
        <w:rPr>
          <w:rFonts w:ascii="Book Antiqua" w:hAnsi="Book Antiqua" w:cstheme="minorHAnsi"/>
          <w:sz w:val="24"/>
          <w:szCs w:val="24"/>
          <w:lang w:val="en-US"/>
        </w:rPr>
        <w:t>Department of Gastroenterology</w:t>
      </w:r>
      <w:r w:rsidR="00886904" w:rsidRPr="00B66D9C">
        <w:rPr>
          <w:rFonts w:ascii="Book Antiqua" w:hAnsi="Book Antiqua" w:cs="Arial"/>
          <w:sz w:val="24"/>
          <w:szCs w:val="24"/>
          <w:shd w:val="clear" w:color="auto" w:fill="FFFFFF"/>
          <w:lang w:val="en-US"/>
        </w:rPr>
        <w:t xml:space="preserve">, </w:t>
      </w:r>
      <w:r w:rsidR="008973A8" w:rsidRPr="00B66D9C">
        <w:rPr>
          <w:rFonts w:ascii="Book Antiqua" w:hAnsi="Book Antiqua" w:cs="Arial"/>
          <w:sz w:val="24"/>
          <w:szCs w:val="24"/>
          <w:shd w:val="clear" w:color="auto" w:fill="FFFFFF"/>
        </w:rPr>
        <w:t xml:space="preserve">Oxford University Hospital Trust, </w:t>
      </w:r>
      <w:r w:rsidR="00886904" w:rsidRPr="00B66D9C">
        <w:rPr>
          <w:rFonts w:ascii="Book Antiqua" w:hAnsi="Book Antiqua" w:cs="Arial"/>
          <w:sz w:val="24"/>
          <w:szCs w:val="24"/>
          <w:shd w:val="clear" w:color="auto" w:fill="FFFFFF"/>
        </w:rPr>
        <w:t xml:space="preserve">Oxford OX3 9DU, </w:t>
      </w:r>
      <w:r w:rsidR="008973A8" w:rsidRPr="00B66D9C">
        <w:rPr>
          <w:rFonts w:ascii="Book Antiqua" w:hAnsi="Book Antiqua" w:cs="Arial"/>
          <w:sz w:val="24"/>
          <w:szCs w:val="24"/>
          <w:shd w:val="clear" w:color="auto" w:fill="FFFFFF"/>
        </w:rPr>
        <w:t>U</w:t>
      </w:r>
      <w:r w:rsidR="00886904" w:rsidRPr="00B66D9C">
        <w:rPr>
          <w:rFonts w:ascii="Book Antiqua" w:hAnsi="Book Antiqua" w:cs="Arial"/>
          <w:sz w:val="24"/>
          <w:szCs w:val="24"/>
          <w:shd w:val="clear" w:color="auto" w:fill="FFFFFF"/>
        </w:rPr>
        <w:t xml:space="preserve">nited </w:t>
      </w:r>
      <w:r w:rsidR="008973A8" w:rsidRPr="00B66D9C">
        <w:rPr>
          <w:rFonts w:ascii="Book Antiqua" w:hAnsi="Book Antiqua" w:cs="Arial"/>
          <w:sz w:val="24"/>
          <w:szCs w:val="24"/>
          <w:shd w:val="clear" w:color="auto" w:fill="FFFFFF"/>
        </w:rPr>
        <w:t>K</w:t>
      </w:r>
      <w:r w:rsidR="00886904" w:rsidRPr="00B66D9C">
        <w:rPr>
          <w:rFonts w:ascii="Book Antiqua" w:hAnsi="Book Antiqua" w:cs="Arial"/>
          <w:sz w:val="24"/>
          <w:szCs w:val="24"/>
          <w:shd w:val="clear" w:color="auto" w:fill="FFFFFF"/>
        </w:rPr>
        <w:t>ingdom</w:t>
      </w:r>
    </w:p>
    <w:p w14:paraId="7B21A594" w14:textId="77777777" w:rsidR="00F019D5" w:rsidRPr="00B66D9C" w:rsidRDefault="00F019D5" w:rsidP="00B66D9C">
      <w:pPr>
        <w:snapToGrid w:val="0"/>
        <w:spacing w:after="0" w:line="360" w:lineRule="auto"/>
        <w:jc w:val="both"/>
        <w:rPr>
          <w:rFonts w:ascii="Book Antiqua" w:hAnsi="Book Antiqua"/>
          <w:sz w:val="24"/>
          <w:szCs w:val="24"/>
          <w:shd w:val="clear" w:color="auto" w:fill="FFFFFF"/>
        </w:rPr>
      </w:pPr>
    </w:p>
    <w:p w14:paraId="0A659DB9" w14:textId="6E5CC23F" w:rsidR="00A40726" w:rsidRPr="00B66D9C" w:rsidRDefault="00552BA7"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t xml:space="preserve">Ian </w:t>
      </w:r>
      <w:proofErr w:type="spellStart"/>
      <w:r w:rsidRPr="00B66D9C">
        <w:rPr>
          <w:rFonts w:ascii="Book Antiqua" w:hAnsi="Book Antiqua"/>
          <w:b/>
          <w:sz w:val="24"/>
          <w:szCs w:val="24"/>
        </w:rPr>
        <w:t>Barrison</w:t>
      </w:r>
      <w:proofErr w:type="spellEnd"/>
      <w:r w:rsidR="00F019D5" w:rsidRPr="00B66D9C">
        <w:rPr>
          <w:rFonts w:ascii="Book Antiqua" w:hAnsi="Book Antiqua"/>
          <w:b/>
          <w:sz w:val="24"/>
          <w:szCs w:val="24"/>
        </w:rPr>
        <w:t>,</w:t>
      </w:r>
      <w:r w:rsidR="00886904" w:rsidRPr="00B66D9C">
        <w:rPr>
          <w:rFonts w:ascii="Book Antiqua" w:hAnsi="Book Antiqua"/>
          <w:b/>
          <w:sz w:val="24"/>
          <w:szCs w:val="24"/>
          <w:lang w:eastAsia="zh-CN"/>
        </w:rPr>
        <w:t xml:space="preserve"> </w:t>
      </w:r>
      <w:r w:rsidR="00FA6511" w:rsidRPr="00B66D9C">
        <w:rPr>
          <w:rFonts w:ascii="Book Antiqua" w:hAnsi="Book Antiqua" w:cs="Arial"/>
          <w:sz w:val="24"/>
          <w:szCs w:val="24"/>
          <w:shd w:val="clear" w:color="auto" w:fill="FFFFFF"/>
        </w:rPr>
        <w:t xml:space="preserve">Postgraduate Medicine, University of Hertfordshire, </w:t>
      </w:r>
      <w:r w:rsidR="00886904" w:rsidRPr="00B66D9C">
        <w:rPr>
          <w:rFonts w:ascii="Book Antiqua" w:hAnsi="Book Antiqua" w:cs="Arial"/>
          <w:sz w:val="24"/>
          <w:szCs w:val="24"/>
          <w:shd w:val="clear" w:color="auto" w:fill="FFFFFF"/>
        </w:rPr>
        <w:t>Hertfordshire AL10 9EU, United Kingdom</w:t>
      </w:r>
    </w:p>
    <w:p w14:paraId="6DC0BEC0" w14:textId="52B1A1C1" w:rsidR="00F147BF" w:rsidRPr="00B66D9C" w:rsidRDefault="00F147BF" w:rsidP="00B66D9C">
      <w:pPr>
        <w:snapToGrid w:val="0"/>
        <w:spacing w:after="0" w:line="360" w:lineRule="auto"/>
        <w:jc w:val="both"/>
        <w:rPr>
          <w:rFonts w:ascii="Book Antiqua" w:hAnsi="Book Antiqua"/>
          <w:sz w:val="24"/>
          <w:szCs w:val="24"/>
        </w:rPr>
      </w:pPr>
    </w:p>
    <w:p w14:paraId="039745BB" w14:textId="0C577D26" w:rsidR="00F147BF" w:rsidRPr="00B66D9C" w:rsidRDefault="00F019D5" w:rsidP="00B66D9C">
      <w:pPr>
        <w:snapToGrid w:val="0"/>
        <w:spacing w:after="0" w:line="360" w:lineRule="auto"/>
        <w:jc w:val="both"/>
        <w:rPr>
          <w:rFonts w:ascii="Book Antiqua" w:hAnsi="Book Antiqua"/>
          <w:sz w:val="24"/>
          <w:szCs w:val="24"/>
        </w:rPr>
      </w:pPr>
      <w:bookmarkStart w:id="22" w:name="_Hlk13494459"/>
      <w:r w:rsidRPr="00B66D9C">
        <w:rPr>
          <w:rFonts w:ascii="Book Antiqua" w:hAnsi="Book Antiqua" w:cs="Arial"/>
          <w:b/>
          <w:bCs/>
          <w:color w:val="000000" w:themeColor="text1"/>
          <w:sz w:val="24"/>
          <w:szCs w:val="24"/>
        </w:rPr>
        <w:t>Author contributions:</w:t>
      </w:r>
      <w:bookmarkEnd w:id="22"/>
      <w:r w:rsidRPr="00B66D9C">
        <w:rPr>
          <w:rFonts w:ascii="Book Antiqua" w:hAnsi="Book Antiqua" w:cs="Arial"/>
          <w:b/>
          <w:bCs/>
          <w:color w:val="000000" w:themeColor="text1"/>
          <w:sz w:val="24"/>
          <w:szCs w:val="24"/>
          <w:lang w:eastAsia="zh-CN"/>
        </w:rPr>
        <w:t xml:space="preserve"> </w:t>
      </w:r>
      <w:r w:rsidR="00F147BF" w:rsidRPr="00B66D9C">
        <w:rPr>
          <w:rFonts w:ascii="Book Antiqua" w:hAnsi="Book Antiqua"/>
          <w:sz w:val="24"/>
          <w:szCs w:val="24"/>
        </w:rPr>
        <w:t>All authors contributed equally to this paper</w:t>
      </w:r>
      <w:r w:rsidRPr="00B66D9C">
        <w:rPr>
          <w:rFonts w:ascii="Book Antiqua" w:hAnsi="Book Antiqua"/>
          <w:sz w:val="24"/>
          <w:szCs w:val="24"/>
        </w:rPr>
        <w:t>.</w:t>
      </w:r>
    </w:p>
    <w:p w14:paraId="485945B9" w14:textId="77777777" w:rsidR="00A40726" w:rsidRPr="00B66D9C" w:rsidRDefault="00A40726" w:rsidP="00B66D9C">
      <w:pPr>
        <w:snapToGrid w:val="0"/>
        <w:spacing w:after="0" w:line="360" w:lineRule="auto"/>
        <w:jc w:val="both"/>
        <w:rPr>
          <w:rFonts w:ascii="Book Antiqua" w:hAnsi="Book Antiqua"/>
          <w:b/>
          <w:sz w:val="24"/>
          <w:szCs w:val="24"/>
        </w:rPr>
      </w:pPr>
    </w:p>
    <w:p w14:paraId="11DE730F" w14:textId="5DD9831B" w:rsidR="00AA27CE" w:rsidRPr="00B66D9C" w:rsidRDefault="00F019D5" w:rsidP="00B66D9C">
      <w:pPr>
        <w:snapToGrid w:val="0"/>
        <w:spacing w:after="0" w:line="360" w:lineRule="auto"/>
        <w:jc w:val="both"/>
        <w:rPr>
          <w:rFonts w:ascii="Book Antiqua" w:hAnsi="Book Antiqua"/>
          <w:sz w:val="24"/>
          <w:szCs w:val="24"/>
          <w:u w:val="single"/>
          <w:lang w:val="pt-PT"/>
        </w:rPr>
      </w:pPr>
      <w:r w:rsidRPr="00B66D9C">
        <w:rPr>
          <w:rFonts w:ascii="Book Antiqua" w:hAnsi="Book Antiqua"/>
          <w:b/>
          <w:color w:val="000000" w:themeColor="text1"/>
          <w:sz w:val="24"/>
          <w:szCs w:val="24"/>
        </w:rPr>
        <w:t>Corresponding author:</w:t>
      </w:r>
      <w:r w:rsidR="00AA27CE" w:rsidRPr="00B66D9C">
        <w:rPr>
          <w:rFonts w:ascii="Book Antiqua" w:hAnsi="Book Antiqua"/>
          <w:b/>
          <w:color w:val="000000" w:themeColor="text1"/>
          <w:sz w:val="24"/>
          <w:szCs w:val="24"/>
        </w:rPr>
        <w:t xml:space="preserve"> </w:t>
      </w:r>
      <w:r w:rsidR="00AA27CE" w:rsidRPr="00B66D9C">
        <w:rPr>
          <w:rFonts w:ascii="Book Antiqua" w:hAnsi="Book Antiqua"/>
          <w:b/>
          <w:sz w:val="24"/>
          <w:szCs w:val="24"/>
          <w:lang w:val="pt-PT"/>
        </w:rPr>
        <w:t>Isabelle Cremers, MD, Doctor,</w:t>
      </w:r>
      <w:r w:rsidR="00AA27CE" w:rsidRPr="00B66D9C">
        <w:rPr>
          <w:rFonts w:ascii="Book Antiqua" w:hAnsi="Book Antiqua"/>
          <w:b/>
          <w:sz w:val="24"/>
          <w:szCs w:val="24"/>
          <w:lang w:val="pt-PT" w:eastAsia="zh-CN"/>
        </w:rPr>
        <w:t xml:space="preserve"> </w:t>
      </w:r>
      <w:r w:rsidR="00AA27CE" w:rsidRPr="00B66D9C">
        <w:rPr>
          <w:rFonts w:ascii="Book Antiqua" w:hAnsi="Book Antiqua"/>
          <w:sz w:val="24"/>
          <w:szCs w:val="24"/>
          <w:lang w:val="pt-PT"/>
        </w:rPr>
        <w:t>Department of Gastroenterology, Centro Hospitalar de Setubal, Rua Camilo Castelo Branco, Setúbal 2910446, Portugal</w:t>
      </w:r>
      <w:r w:rsidR="006B6EB8" w:rsidRPr="00B66D9C">
        <w:rPr>
          <w:rFonts w:ascii="Book Antiqua" w:hAnsi="Book Antiqua"/>
          <w:sz w:val="24"/>
          <w:szCs w:val="24"/>
          <w:lang w:val="pt-PT" w:eastAsia="zh-CN"/>
        </w:rPr>
        <w:t xml:space="preserve">. </w:t>
      </w:r>
      <w:r w:rsidR="006B6EB8" w:rsidRPr="00B66D9C">
        <w:rPr>
          <w:rFonts w:ascii="Book Antiqua" w:hAnsi="Book Antiqua"/>
          <w:sz w:val="24"/>
          <w:szCs w:val="24"/>
          <w:u w:val="single"/>
          <w:lang w:val="pt-PT" w:eastAsia="zh-CN"/>
        </w:rPr>
        <w:t>cremers_tavares@hotmail.com</w:t>
      </w:r>
    </w:p>
    <w:p w14:paraId="6BA5F0D6" w14:textId="0B59DF76" w:rsidR="002A0C3C" w:rsidRPr="00B66D9C" w:rsidRDefault="002A0C3C" w:rsidP="00B66D9C">
      <w:pPr>
        <w:autoSpaceDE w:val="0"/>
        <w:autoSpaceDN w:val="0"/>
        <w:adjustRightInd w:val="0"/>
        <w:snapToGrid w:val="0"/>
        <w:spacing w:after="0" w:line="360" w:lineRule="auto"/>
        <w:jc w:val="both"/>
        <w:rPr>
          <w:rFonts w:ascii="Book Antiqua" w:eastAsia="ArialUnicodeMS" w:hAnsi="Book Antiqua" w:cs="ArialUnicodeMS"/>
          <w:color w:val="333666"/>
          <w:sz w:val="24"/>
          <w:szCs w:val="24"/>
          <w:lang w:val="pt-PT"/>
        </w:rPr>
      </w:pPr>
    </w:p>
    <w:p w14:paraId="44F5FD01" w14:textId="514AAEE7" w:rsidR="00AA27CE" w:rsidRPr="00B66D9C" w:rsidRDefault="00AA27CE" w:rsidP="00B66D9C">
      <w:pPr>
        <w:widowControl w:val="0"/>
        <w:snapToGrid w:val="0"/>
        <w:spacing w:after="0" w:line="360" w:lineRule="auto"/>
        <w:jc w:val="both"/>
        <w:rPr>
          <w:rFonts w:ascii="Book Antiqua" w:hAnsi="Book Antiqua"/>
          <w:b/>
          <w:color w:val="000000" w:themeColor="text1"/>
          <w:kern w:val="2"/>
          <w:sz w:val="24"/>
          <w:szCs w:val="24"/>
          <w:lang w:eastAsia="zh-CN"/>
        </w:rPr>
      </w:pPr>
      <w:bookmarkStart w:id="23" w:name="OLE_LINK75"/>
      <w:bookmarkStart w:id="24" w:name="OLE_LINK76"/>
      <w:bookmarkStart w:id="25" w:name="OLE_LINK269"/>
      <w:bookmarkStart w:id="26" w:name="OLE_LINK239"/>
      <w:r w:rsidRPr="00B66D9C">
        <w:rPr>
          <w:rFonts w:ascii="Book Antiqua" w:hAnsi="Book Antiqua"/>
          <w:b/>
          <w:color w:val="000000" w:themeColor="text1"/>
          <w:kern w:val="2"/>
          <w:sz w:val="24"/>
          <w:szCs w:val="24"/>
          <w:lang w:eastAsia="zh-CN"/>
        </w:rPr>
        <w:t xml:space="preserve">Received: </w:t>
      </w:r>
      <w:r w:rsidRPr="00B66D9C">
        <w:rPr>
          <w:rFonts w:ascii="Book Antiqua" w:hAnsi="Book Antiqua"/>
          <w:color w:val="000000" w:themeColor="text1"/>
          <w:kern w:val="2"/>
          <w:sz w:val="24"/>
          <w:szCs w:val="24"/>
          <w:lang w:eastAsia="zh-CN"/>
        </w:rPr>
        <w:t>December 2, 2019</w:t>
      </w:r>
    </w:p>
    <w:p w14:paraId="2BF7E741" w14:textId="7C6E1315" w:rsidR="00AA27CE" w:rsidRPr="00B66D9C" w:rsidRDefault="00AA27CE"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B66D9C">
        <w:rPr>
          <w:rFonts w:ascii="Book Antiqua" w:hAnsi="Book Antiqua"/>
          <w:b/>
          <w:color w:val="000000" w:themeColor="text1"/>
          <w:kern w:val="2"/>
          <w:sz w:val="24"/>
          <w:szCs w:val="24"/>
          <w:lang w:eastAsia="zh-CN"/>
        </w:rPr>
        <w:t xml:space="preserve">Revised: </w:t>
      </w:r>
      <w:r w:rsidRPr="00B66D9C">
        <w:rPr>
          <w:rFonts w:ascii="Book Antiqua" w:hAnsi="Book Antiqua"/>
          <w:color w:val="000000" w:themeColor="text1"/>
          <w:kern w:val="2"/>
          <w:sz w:val="24"/>
          <w:szCs w:val="24"/>
          <w:lang w:eastAsia="zh-CN"/>
        </w:rPr>
        <w:t>March 28, 2020</w:t>
      </w:r>
    </w:p>
    <w:p w14:paraId="606F84EC" w14:textId="1BAA011E" w:rsidR="00AA27CE" w:rsidRPr="00B66D9C" w:rsidRDefault="00AA27CE" w:rsidP="00B66D9C">
      <w:pPr>
        <w:widowControl w:val="0"/>
        <w:snapToGrid w:val="0"/>
        <w:spacing w:after="0" w:line="360" w:lineRule="auto"/>
        <w:jc w:val="both"/>
        <w:rPr>
          <w:rFonts w:ascii="Book Antiqua" w:hAnsi="Book Antiqua"/>
          <w:color w:val="000000" w:themeColor="text1"/>
          <w:kern w:val="2"/>
          <w:sz w:val="24"/>
          <w:szCs w:val="24"/>
          <w:lang w:eastAsia="zh-CN"/>
        </w:rPr>
      </w:pPr>
      <w:r w:rsidRPr="00B66D9C">
        <w:rPr>
          <w:rFonts w:ascii="Book Antiqua" w:hAnsi="Book Antiqua"/>
          <w:b/>
          <w:color w:val="000000" w:themeColor="text1"/>
          <w:kern w:val="2"/>
          <w:sz w:val="24"/>
          <w:szCs w:val="24"/>
          <w:lang w:eastAsia="zh-CN"/>
        </w:rPr>
        <w:t>Accepted:</w:t>
      </w:r>
      <w:r w:rsidR="003C7FA2" w:rsidRPr="003C7FA2">
        <w:t xml:space="preserve"> </w:t>
      </w:r>
      <w:r w:rsidR="003C7FA2" w:rsidRPr="003C7FA2">
        <w:rPr>
          <w:rFonts w:ascii="Book Antiqua" w:hAnsi="Book Antiqua"/>
          <w:bCs/>
          <w:color w:val="000000" w:themeColor="text1"/>
          <w:kern w:val="2"/>
          <w:sz w:val="24"/>
          <w:szCs w:val="24"/>
          <w:lang w:eastAsia="zh-CN"/>
        </w:rPr>
        <w:t>April 15, 2020</w:t>
      </w:r>
      <w:r w:rsidRPr="00B66D9C">
        <w:rPr>
          <w:rFonts w:ascii="Book Antiqua" w:hAnsi="Book Antiqua"/>
          <w:b/>
          <w:color w:val="000000" w:themeColor="text1"/>
          <w:kern w:val="2"/>
          <w:sz w:val="24"/>
          <w:szCs w:val="24"/>
          <w:lang w:eastAsia="zh-CN"/>
        </w:rPr>
        <w:t xml:space="preserve"> </w:t>
      </w:r>
    </w:p>
    <w:p w14:paraId="314B498C" w14:textId="77777777" w:rsidR="00AA27CE" w:rsidRPr="00B66D9C" w:rsidRDefault="00AA27CE"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B66D9C">
        <w:rPr>
          <w:rFonts w:ascii="Book Antiqua" w:hAnsi="Book Antiqua"/>
          <w:b/>
          <w:color w:val="000000" w:themeColor="text1"/>
          <w:kern w:val="2"/>
          <w:sz w:val="24"/>
          <w:szCs w:val="24"/>
          <w:lang w:eastAsia="zh-CN"/>
        </w:rPr>
        <w:t>Published online:</w:t>
      </w:r>
      <w:bookmarkEnd w:id="23"/>
      <w:bookmarkEnd w:id="24"/>
      <w:bookmarkEnd w:id="25"/>
      <w:bookmarkEnd w:id="26"/>
    </w:p>
    <w:p w14:paraId="36A492FE" w14:textId="30514458" w:rsidR="00AA27CE" w:rsidRPr="00B66D9C" w:rsidRDefault="00AA27CE" w:rsidP="00B66D9C">
      <w:pPr>
        <w:snapToGrid w:val="0"/>
        <w:spacing w:after="0" w:line="360" w:lineRule="auto"/>
        <w:jc w:val="both"/>
        <w:rPr>
          <w:rFonts w:ascii="Book Antiqua" w:eastAsia="ArialUnicodeMS" w:hAnsi="Book Antiqua" w:cs="ArialUnicodeMS"/>
          <w:sz w:val="24"/>
          <w:szCs w:val="24"/>
          <w:lang w:val="en-US"/>
        </w:rPr>
      </w:pPr>
      <w:r w:rsidRPr="00B66D9C">
        <w:rPr>
          <w:rFonts w:ascii="Book Antiqua" w:eastAsia="ArialUnicodeMS" w:hAnsi="Book Antiqua" w:cs="ArialUnicodeMS"/>
          <w:sz w:val="24"/>
          <w:szCs w:val="24"/>
          <w:lang w:val="en-US"/>
        </w:rPr>
        <w:br w:type="page"/>
      </w:r>
    </w:p>
    <w:p w14:paraId="3F053991" w14:textId="1368CD9C" w:rsidR="002A0C3C" w:rsidRPr="00B66D9C" w:rsidRDefault="002A0C3C" w:rsidP="00B66D9C">
      <w:pPr>
        <w:autoSpaceDE w:val="0"/>
        <w:autoSpaceDN w:val="0"/>
        <w:adjustRightInd w:val="0"/>
        <w:snapToGrid w:val="0"/>
        <w:spacing w:after="0" w:line="360" w:lineRule="auto"/>
        <w:jc w:val="both"/>
        <w:rPr>
          <w:rFonts w:ascii="Book Antiqua" w:eastAsia="ArialUnicodeMS" w:hAnsi="Book Antiqua" w:cs="ArialUnicodeMS"/>
          <w:b/>
          <w:sz w:val="24"/>
          <w:szCs w:val="24"/>
          <w:lang w:val="en-US"/>
        </w:rPr>
      </w:pPr>
      <w:r w:rsidRPr="00B66D9C">
        <w:rPr>
          <w:rFonts w:ascii="Book Antiqua" w:eastAsia="ArialUnicodeMS" w:hAnsi="Book Antiqua" w:cs="ArialUnicodeMS"/>
          <w:b/>
          <w:sz w:val="24"/>
          <w:szCs w:val="24"/>
          <w:lang w:val="en-US"/>
        </w:rPr>
        <w:lastRenderedPageBreak/>
        <w:t>Abstract</w:t>
      </w:r>
    </w:p>
    <w:p w14:paraId="59995D87" w14:textId="50E9B358" w:rsidR="002A0C3C" w:rsidRPr="00B66D9C" w:rsidRDefault="002A0C3C" w:rsidP="00B66D9C">
      <w:pPr>
        <w:autoSpaceDE w:val="0"/>
        <w:autoSpaceDN w:val="0"/>
        <w:adjustRightInd w:val="0"/>
        <w:snapToGrid w:val="0"/>
        <w:spacing w:after="0" w:line="360" w:lineRule="auto"/>
        <w:jc w:val="both"/>
        <w:rPr>
          <w:rFonts w:ascii="Book Antiqua" w:eastAsia="ArialUnicodeMS" w:hAnsi="Book Antiqua" w:cs="ArialUnicodeMS"/>
          <w:sz w:val="24"/>
          <w:szCs w:val="24"/>
        </w:rPr>
      </w:pPr>
      <w:r w:rsidRPr="00B66D9C">
        <w:rPr>
          <w:rFonts w:ascii="Book Antiqua" w:eastAsia="ArialUnicodeMS" w:hAnsi="Book Antiqua" w:cs="ArialUnicodeMS"/>
          <w:sz w:val="24"/>
          <w:szCs w:val="24"/>
          <w:lang w:val="en-US"/>
        </w:rPr>
        <w:t xml:space="preserve">The European Section </w:t>
      </w:r>
      <w:r w:rsidR="00AA27CE" w:rsidRPr="00B66D9C">
        <w:rPr>
          <w:rFonts w:ascii="Book Antiqua" w:eastAsia="ArialUnicodeMS" w:hAnsi="Book Antiqua" w:cs="ArialUnicodeMS"/>
          <w:sz w:val="24"/>
          <w:szCs w:val="24"/>
          <w:lang w:val="en-US"/>
        </w:rPr>
        <w:t>and</w:t>
      </w:r>
      <w:r w:rsidRPr="00B66D9C">
        <w:rPr>
          <w:rFonts w:ascii="Book Antiqua" w:eastAsia="ArialUnicodeMS" w:hAnsi="Book Antiqua" w:cs="ArialUnicodeMS"/>
          <w:sz w:val="24"/>
          <w:szCs w:val="24"/>
          <w:lang w:val="en-US"/>
        </w:rPr>
        <w:t xml:space="preserve"> Board of Gastroenterology and Hepatology developed the</w:t>
      </w:r>
      <w:r w:rsidR="00AA27CE" w:rsidRPr="00B66D9C">
        <w:rPr>
          <w:rFonts w:ascii="Book Antiqua" w:hAnsi="Book Antiqua" w:cs="ArialUnicodeMS"/>
          <w:sz w:val="24"/>
          <w:szCs w:val="24"/>
          <w:lang w:val="en-US" w:eastAsia="zh-CN"/>
        </w:rPr>
        <w:t xml:space="preserve"> </w:t>
      </w:r>
      <w:bookmarkStart w:id="27" w:name="OLE_LINK42"/>
      <w:r w:rsidRPr="00B66D9C">
        <w:rPr>
          <w:rFonts w:ascii="Book Antiqua" w:eastAsia="ArialUnicodeMS" w:hAnsi="Book Antiqua" w:cs="ArialUnicodeMS"/>
          <w:sz w:val="24"/>
          <w:szCs w:val="24"/>
          <w:lang w:val="en-US"/>
        </w:rPr>
        <w:t xml:space="preserve">European </w:t>
      </w:r>
      <w:proofErr w:type="spellStart"/>
      <w:r w:rsidRPr="00B66D9C">
        <w:rPr>
          <w:rFonts w:ascii="Book Antiqua" w:eastAsia="ArialUnicodeMS" w:hAnsi="Book Antiqua" w:cs="ArialUnicodeMS"/>
          <w:sz w:val="24"/>
          <w:szCs w:val="24"/>
          <w:lang w:val="en-US"/>
        </w:rPr>
        <w:t>Speciality</w:t>
      </w:r>
      <w:proofErr w:type="spellEnd"/>
      <w:r w:rsidRPr="00B66D9C">
        <w:rPr>
          <w:rFonts w:ascii="Book Antiqua" w:eastAsia="ArialUnicodeMS" w:hAnsi="Book Antiqua" w:cs="ArialUnicodeMS"/>
          <w:sz w:val="24"/>
          <w:szCs w:val="24"/>
          <w:lang w:val="en-US"/>
        </w:rPr>
        <w:t xml:space="preserve"> Examination in Gastroenterology and Hepatology</w:t>
      </w:r>
      <w:bookmarkEnd w:id="27"/>
      <w:r w:rsidRPr="00B66D9C">
        <w:rPr>
          <w:rFonts w:ascii="Book Antiqua" w:eastAsia="ArialUnicodeMS" w:hAnsi="Book Antiqua" w:cs="ArialUnicodeMS"/>
          <w:sz w:val="24"/>
          <w:szCs w:val="24"/>
          <w:lang w:val="en-US"/>
        </w:rPr>
        <w:t xml:space="preserve"> (ESEGH) from</w:t>
      </w:r>
      <w:r w:rsidR="00AA27CE" w:rsidRPr="00B66D9C">
        <w:rPr>
          <w:rFonts w:ascii="Book Antiqua" w:hAnsi="Book Antiqua" w:cs="ArialUnicodeMS"/>
          <w:sz w:val="24"/>
          <w:szCs w:val="24"/>
          <w:lang w:val="en-US" w:eastAsia="zh-CN"/>
        </w:rPr>
        <w:t xml:space="preserve"> </w:t>
      </w:r>
      <w:r w:rsidRPr="00B66D9C">
        <w:rPr>
          <w:rFonts w:ascii="Book Antiqua" w:eastAsia="ArialUnicodeMS" w:hAnsi="Book Antiqua" w:cs="ArialUnicodeMS"/>
          <w:sz w:val="24"/>
          <w:szCs w:val="24"/>
          <w:lang w:val="en-US"/>
        </w:rPr>
        <w:t xml:space="preserve">the United Kingdom </w:t>
      </w:r>
      <w:r w:rsidR="00AA27CE" w:rsidRPr="00B66D9C">
        <w:rPr>
          <w:rFonts w:ascii="Book Antiqua" w:hAnsi="Book Antiqua"/>
          <w:sz w:val="24"/>
          <w:szCs w:val="24"/>
        </w:rPr>
        <w:t>Specialty Certificate Examination</w:t>
      </w:r>
      <w:r w:rsidRPr="00B66D9C">
        <w:rPr>
          <w:rFonts w:ascii="Book Antiqua" w:eastAsia="ArialUnicodeMS" w:hAnsi="Book Antiqua" w:cs="ArialUnicodeMS"/>
          <w:sz w:val="24"/>
          <w:szCs w:val="24"/>
          <w:lang w:val="en-US"/>
        </w:rPr>
        <w:t xml:space="preserve">, which was the original examination. Since 2018 the </w:t>
      </w:r>
      <w:r w:rsidR="00A27020" w:rsidRPr="00B66D9C">
        <w:rPr>
          <w:rFonts w:ascii="Book Antiqua" w:hAnsi="Book Antiqua"/>
          <w:sz w:val="24"/>
          <w:szCs w:val="24"/>
        </w:rPr>
        <w:t>Specialty Certificate Examination</w:t>
      </w:r>
      <w:r w:rsidR="00AA27CE" w:rsidRPr="00B66D9C">
        <w:rPr>
          <w:rFonts w:ascii="Book Antiqua" w:hAnsi="Book Antiqua" w:cs="ArialUnicodeMS"/>
          <w:sz w:val="24"/>
          <w:szCs w:val="24"/>
          <w:lang w:val="en-US" w:eastAsia="zh-CN"/>
        </w:rPr>
        <w:t xml:space="preserve"> </w:t>
      </w:r>
      <w:r w:rsidRPr="00B66D9C">
        <w:rPr>
          <w:rFonts w:ascii="Book Antiqua" w:eastAsia="ArialUnicodeMS" w:hAnsi="Book Antiqua" w:cs="ArialUnicodeMS"/>
          <w:sz w:val="24"/>
          <w:szCs w:val="24"/>
          <w:lang w:val="en-US"/>
        </w:rPr>
        <w:t>and the ESEGH were combined into a single exam, identical across Europe and the</w:t>
      </w:r>
      <w:r w:rsidR="00AA27CE" w:rsidRPr="00B66D9C">
        <w:rPr>
          <w:rFonts w:ascii="Book Antiqua" w:hAnsi="Book Antiqua" w:cs="ArialUnicodeMS"/>
          <w:sz w:val="24"/>
          <w:szCs w:val="24"/>
          <w:lang w:val="en-US" w:eastAsia="zh-CN"/>
        </w:rPr>
        <w:t xml:space="preserve"> </w:t>
      </w:r>
      <w:r w:rsidRPr="00B66D9C">
        <w:rPr>
          <w:rFonts w:ascii="Book Antiqua" w:eastAsia="ArialUnicodeMS" w:hAnsi="Book Antiqua" w:cs="ArialUnicodeMS"/>
          <w:sz w:val="24"/>
          <w:szCs w:val="24"/>
          <w:lang w:val="en-US"/>
        </w:rPr>
        <w:t>rest of the world. The ESEGH is mandated in 4 countries (</w:t>
      </w:r>
      <w:r w:rsidR="00AA27CE" w:rsidRPr="00B66D9C">
        <w:rPr>
          <w:rFonts w:ascii="Book Antiqua" w:eastAsia="ArialUnicodeMS" w:hAnsi="Book Antiqua" w:cs="ArialUnicodeMS"/>
          <w:sz w:val="24"/>
          <w:szCs w:val="24"/>
          <w:lang w:val="en-US"/>
        </w:rPr>
        <w:t>United Kingdom</w:t>
      </w:r>
      <w:r w:rsidRPr="00B66D9C">
        <w:rPr>
          <w:rFonts w:ascii="Book Antiqua" w:eastAsia="ArialUnicodeMS" w:hAnsi="Book Antiqua" w:cs="ArialUnicodeMS"/>
          <w:sz w:val="24"/>
          <w:szCs w:val="24"/>
          <w:lang w:val="en-US"/>
        </w:rPr>
        <w:t>, Switzerland, The</w:t>
      </w:r>
      <w:r w:rsidR="00AA27CE" w:rsidRPr="00B66D9C">
        <w:rPr>
          <w:rFonts w:ascii="Book Antiqua" w:hAnsi="Book Antiqua" w:cs="ArialUnicodeMS"/>
          <w:sz w:val="24"/>
          <w:szCs w:val="24"/>
          <w:lang w:val="en-US" w:eastAsia="zh-CN"/>
        </w:rPr>
        <w:t xml:space="preserve"> </w:t>
      </w:r>
      <w:r w:rsidRPr="00B66D9C">
        <w:rPr>
          <w:rFonts w:ascii="Book Antiqua" w:eastAsia="ArialUnicodeMS" w:hAnsi="Book Antiqua" w:cs="ArialUnicodeMS"/>
          <w:sz w:val="24"/>
          <w:szCs w:val="24"/>
          <w:lang w:val="en-US"/>
        </w:rPr>
        <w:t>Netherlands and Malta) and the number of entries increased from 50 in 2014 to 490 in</w:t>
      </w:r>
      <w:r w:rsidR="00AA27CE" w:rsidRPr="00B66D9C">
        <w:rPr>
          <w:rFonts w:ascii="Book Antiqua" w:hAnsi="Book Antiqua" w:cs="ArialUnicodeMS"/>
          <w:sz w:val="24"/>
          <w:szCs w:val="24"/>
          <w:lang w:val="en-US" w:eastAsia="zh-CN"/>
        </w:rPr>
        <w:t xml:space="preserve"> </w:t>
      </w:r>
      <w:r w:rsidRPr="00B66D9C">
        <w:rPr>
          <w:rFonts w:ascii="Book Antiqua" w:eastAsia="ArialUnicodeMS" w:hAnsi="Book Antiqua" w:cs="ArialUnicodeMS"/>
          <w:sz w:val="24"/>
          <w:szCs w:val="24"/>
          <w:lang w:val="en-US"/>
        </w:rPr>
        <w:t>2019. Candidates from countries were the ESEGH is not mandated are sitting the</w:t>
      </w:r>
      <w:r w:rsidR="00AA27CE" w:rsidRPr="00B66D9C">
        <w:rPr>
          <w:rFonts w:ascii="Book Antiqua" w:hAnsi="Book Antiqua" w:cs="ArialUnicodeMS"/>
          <w:sz w:val="24"/>
          <w:szCs w:val="24"/>
          <w:lang w:val="en-US" w:eastAsia="zh-CN"/>
        </w:rPr>
        <w:t xml:space="preserve"> </w:t>
      </w:r>
      <w:r w:rsidRPr="00B66D9C">
        <w:rPr>
          <w:rFonts w:ascii="Book Antiqua" w:eastAsia="ArialUnicodeMS" w:hAnsi="Book Antiqua" w:cs="ArialUnicodeMS"/>
          <w:sz w:val="24"/>
          <w:szCs w:val="24"/>
          <w:lang w:val="en-US"/>
        </w:rPr>
        <w:t xml:space="preserve">Exam, showing </w:t>
      </w:r>
      <w:proofErr w:type="gramStart"/>
      <w:r w:rsidRPr="00B66D9C">
        <w:rPr>
          <w:rFonts w:ascii="Book Antiqua" w:eastAsia="ArialUnicodeMS" w:hAnsi="Book Antiqua" w:cs="ArialUnicodeMS"/>
          <w:sz w:val="24"/>
          <w:szCs w:val="24"/>
          <w:lang w:val="en-US"/>
        </w:rPr>
        <w:t>us</w:t>
      </w:r>
      <w:proofErr w:type="gramEnd"/>
      <w:r w:rsidRPr="00B66D9C">
        <w:rPr>
          <w:rFonts w:ascii="Book Antiqua" w:eastAsia="ArialUnicodeMS" w:hAnsi="Book Antiqua" w:cs="ArialUnicodeMS"/>
          <w:sz w:val="24"/>
          <w:szCs w:val="24"/>
          <w:lang w:val="en-US"/>
        </w:rPr>
        <w:t xml:space="preserve"> they realize the enormous interest of holding a certificate for</w:t>
      </w:r>
      <w:r w:rsidR="00AA27CE" w:rsidRPr="00B66D9C">
        <w:rPr>
          <w:rFonts w:ascii="Book Antiqua" w:hAnsi="Book Antiqua" w:cs="ArialUnicodeMS"/>
          <w:sz w:val="24"/>
          <w:szCs w:val="24"/>
          <w:lang w:val="en-US" w:eastAsia="zh-CN"/>
        </w:rPr>
        <w:t xml:space="preserve"> </w:t>
      </w:r>
      <w:r w:rsidRPr="00B66D9C">
        <w:rPr>
          <w:rFonts w:ascii="Book Antiqua" w:eastAsia="ArialUnicodeMS" w:hAnsi="Book Antiqua" w:cs="ArialUnicodeMS"/>
          <w:sz w:val="24"/>
          <w:szCs w:val="24"/>
          <w:lang w:val="en-US"/>
        </w:rPr>
        <w:t>knowledge in their Curriculum. We also have an increasing number of candidates from</w:t>
      </w:r>
      <w:r w:rsidR="00AA27CE" w:rsidRPr="00B66D9C">
        <w:rPr>
          <w:rFonts w:ascii="Book Antiqua" w:hAnsi="Book Antiqua" w:cs="ArialUnicodeMS"/>
          <w:sz w:val="24"/>
          <w:szCs w:val="24"/>
          <w:lang w:val="en-US" w:eastAsia="zh-CN"/>
        </w:rPr>
        <w:t xml:space="preserve"> </w:t>
      </w:r>
      <w:r w:rsidRPr="00B66D9C">
        <w:rPr>
          <w:rFonts w:ascii="Book Antiqua" w:eastAsia="ArialUnicodeMS" w:hAnsi="Book Antiqua" w:cs="ArialUnicodeMS"/>
          <w:sz w:val="24"/>
          <w:szCs w:val="24"/>
        </w:rPr>
        <w:t>countries outside Europe.</w:t>
      </w:r>
    </w:p>
    <w:p w14:paraId="0C2EF091" w14:textId="77777777" w:rsidR="00AA27CE" w:rsidRPr="00B66D9C" w:rsidRDefault="00AA27CE" w:rsidP="00B66D9C">
      <w:pPr>
        <w:autoSpaceDE w:val="0"/>
        <w:autoSpaceDN w:val="0"/>
        <w:adjustRightInd w:val="0"/>
        <w:snapToGrid w:val="0"/>
        <w:spacing w:after="0" w:line="360" w:lineRule="auto"/>
        <w:jc w:val="both"/>
        <w:rPr>
          <w:rFonts w:ascii="Book Antiqua" w:eastAsia="ArialUnicodeMS" w:hAnsi="Book Antiqua" w:cs="ArialUnicodeMS"/>
          <w:sz w:val="24"/>
          <w:szCs w:val="24"/>
        </w:rPr>
      </w:pPr>
    </w:p>
    <w:p w14:paraId="7FCFAC9C" w14:textId="10C87A7F" w:rsidR="00AA27CE" w:rsidRPr="00B66D9C" w:rsidRDefault="00AA27CE" w:rsidP="00B66D9C">
      <w:pPr>
        <w:autoSpaceDE w:val="0"/>
        <w:autoSpaceDN w:val="0"/>
        <w:adjustRightInd w:val="0"/>
        <w:snapToGrid w:val="0"/>
        <w:spacing w:after="0" w:line="360" w:lineRule="auto"/>
        <w:jc w:val="both"/>
        <w:rPr>
          <w:rFonts w:ascii="Book Antiqua" w:eastAsia="ArialUnicodeMS" w:hAnsi="Book Antiqua" w:cs="ArialUnicodeMS"/>
          <w:sz w:val="24"/>
          <w:szCs w:val="24"/>
          <w:lang w:val="en-US"/>
        </w:rPr>
      </w:pPr>
      <w:bookmarkStart w:id="28" w:name="_Hlk13494727"/>
      <w:r w:rsidRPr="00B66D9C">
        <w:rPr>
          <w:rFonts w:ascii="Book Antiqua" w:hAnsi="Book Antiqua" w:cs="Arial"/>
          <w:b/>
          <w:bCs/>
          <w:color w:val="000000" w:themeColor="text1"/>
          <w:sz w:val="24"/>
          <w:szCs w:val="24"/>
        </w:rPr>
        <w:t>Key words:</w:t>
      </w:r>
      <w:bookmarkEnd w:id="28"/>
      <w:r w:rsidRPr="00B66D9C">
        <w:rPr>
          <w:rFonts w:ascii="Book Antiqua" w:hAnsi="Book Antiqua" w:cs="Arial"/>
          <w:b/>
          <w:bCs/>
          <w:color w:val="000000" w:themeColor="text1"/>
          <w:sz w:val="24"/>
          <w:szCs w:val="24"/>
        </w:rPr>
        <w:t xml:space="preserve"> </w:t>
      </w:r>
      <w:r w:rsidRPr="00B66D9C">
        <w:rPr>
          <w:rFonts w:ascii="Book Antiqua" w:hAnsi="Book Antiqua" w:cs="Arial"/>
          <w:bCs/>
          <w:color w:val="000000" w:themeColor="text1"/>
          <w:sz w:val="24"/>
          <w:szCs w:val="24"/>
        </w:rPr>
        <w:t xml:space="preserve">Examination; Speciality; Education; Gastroenterology; Hepatology; </w:t>
      </w:r>
      <w:bookmarkStart w:id="29" w:name="OLE_LINK46"/>
      <w:r w:rsidRPr="00B66D9C">
        <w:rPr>
          <w:rFonts w:ascii="Book Antiqua" w:hAnsi="Book Antiqua" w:cs="Arial"/>
          <w:bCs/>
          <w:color w:val="000000" w:themeColor="text1"/>
          <w:sz w:val="24"/>
          <w:szCs w:val="24"/>
        </w:rPr>
        <w:t>Curriculum</w:t>
      </w:r>
      <w:bookmarkEnd w:id="29"/>
    </w:p>
    <w:p w14:paraId="13825DAE" w14:textId="77777777" w:rsidR="00894B09" w:rsidRPr="00B66D9C" w:rsidRDefault="00894B09" w:rsidP="00B66D9C">
      <w:pPr>
        <w:snapToGrid w:val="0"/>
        <w:spacing w:after="0" w:line="360" w:lineRule="auto"/>
        <w:jc w:val="both"/>
        <w:rPr>
          <w:rFonts w:ascii="Book Antiqua" w:hAnsi="Book Antiqua"/>
          <w:sz w:val="24"/>
          <w:szCs w:val="24"/>
        </w:rPr>
      </w:pPr>
    </w:p>
    <w:p w14:paraId="3992E007" w14:textId="27266DF0" w:rsidR="00AA27CE" w:rsidRPr="00B66D9C" w:rsidRDefault="00AA27CE" w:rsidP="00B66D9C">
      <w:pPr>
        <w:adjustRightInd w:val="0"/>
        <w:snapToGrid w:val="0"/>
        <w:spacing w:after="0" w:line="360" w:lineRule="auto"/>
        <w:jc w:val="both"/>
        <w:rPr>
          <w:rFonts w:ascii="Book Antiqua" w:hAnsi="Book Antiqua"/>
          <w:bCs/>
          <w:sz w:val="24"/>
          <w:szCs w:val="24"/>
          <w:lang w:eastAsia="zh-CN"/>
        </w:rPr>
      </w:pPr>
      <w:proofErr w:type="spellStart"/>
      <w:r w:rsidRPr="00B66D9C">
        <w:rPr>
          <w:rFonts w:ascii="Book Antiqua" w:hAnsi="Book Antiqua"/>
          <w:sz w:val="24"/>
          <w:szCs w:val="24"/>
        </w:rPr>
        <w:t>Cremers</w:t>
      </w:r>
      <w:proofErr w:type="spellEnd"/>
      <w:r w:rsidRPr="00B66D9C">
        <w:rPr>
          <w:rFonts w:ascii="Book Antiqua" w:hAnsi="Book Antiqua"/>
          <w:sz w:val="24"/>
          <w:szCs w:val="24"/>
        </w:rPr>
        <w:t xml:space="preserve"> I, Pisani A, </w:t>
      </w:r>
      <w:proofErr w:type="spellStart"/>
      <w:r w:rsidRPr="00B66D9C">
        <w:rPr>
          <w:rFonts w:ascii="Book Antiqua" w:hAnsi="Book Antiqua"/>
          <w:sz w:val="24"/>
          <w:szCs w:val="24"/>
        </w:rPr>
        <w:t>Majerovic</w:t>
      </w:r>
      <w:proofErr w:type="spellEnd"/>
      <w:r w:rsidRPr="00B66D9C">
        <w:rPr>
          <w:rFonts w:ascii="Book Antiqua" w:hAnsi="Book Antiqua"/>
          <w:sz w:val="24"/>
          <w:szCs w:val="24"/>
        </w:rPr>
        <w:t xml:space="preserve"> M, </w:t>
      </w:r>
      <w:proofErr w:type="spellStart"/>
      <w:r w:rsidRPr="00B66D9C">
        <w:rPr>
          <w:rFonts w:ascii="Book Antiqua" w:hAnsi="Book Antiqua"/>
          <w:sz w:val="24"/>
          <w:szCs w:val="24"/>
        </w:rPr>
        <w:t>Lillienau</w:t>
      </w:r>
      <w:proofErr w:type="spellEnd"/>
      <w:r w:rsidRPr="00B66D9C">
        <w:rPr>
          <w:rFonts w:ascii="Book Antiqua" w:hAnsi="Book Antiqua"/>
          <w:sz w:val="24"/>
          <w:szCs w:val="24"/>
        </w:rPr>
        <w:t xml:space="preserve"> J, </w:t>
      </w:r>
      <w:proofErr w:type="spellStart"/>
      <w:r w:rsidRPr="00B66D9C">
        <w:rPr>
          <w:rFonts w:ascii="Book Antiqua" w:hAnsi="Book Antiqua"/>
          <w:sz w:val="24"/>
          <w:szCs w:val="24"/>
        </w:rPr>
        <w:t>Michopoulos</w:t>
      </w:r>
      <w:proofErr w:type="spellEnd"/>
      <w:r w:rsidRPr="00B66D9C">
        <w:rPr>
          <w:rFonts w:ascii="Book Antiqua" w:hAnsi="Book Antiqua"/>
          <w:sz w:val="24"/>
          <w:szCs w:val="24"/>
        </w:rPr>
        <w:t xml:space="preserve"> S, </w:t>
      </w:r>
      <w:proofErr w:type="spellStart"/>
      <w:r w:rsidRPr="00B66D9C">
        <w:rPr>
          <w:rFonts w:ascii="Book Antiqua" w:hAnsi="Book Antiqua"/>
          <w:sz w:val="24"/>
          <w:szCs w:val="24"/>
        </w:rPr>
        <w:t>Wiencke</w:t>
      </w:r>
      <w:proofErr w:type="spellEnd"/>
      <w:r w:rsidRPr="00B66D9C">
        <w:rPr>
          <w:rFonts w:ascii="Book Antiqua" w:hAnsi="Book Antiqua"/>
          <w:sz w:val="24"/>
          <w:szCs w:val="24"/>
        </w:rPr>
        <w:t xml:space="preserve"> K, Ellis T, </w:t>
      </w:r>
      <w:proofErr w:type="spellStart"/>
      <w:r w:rsidRPr="00B66D9C">
        <w:rPr>
          <w:rFonts w:ascii="Book Antiqua" w:hAnsi="Book Antiqua"/>
          <w:sz w:val="24"/>
          <w:szCs w:val="24"/>
        </w:rPr>
        <w:t>Barrison</w:t>
      </w:r>
      <w:proofErr w:type="spellEnd"/>
      <w:r w:rsidRPr="00B66D9C">
        <w:rPr>
          <w:rFonts w:ascii="Book Antiqua" w:hAnsi="Book Antiqua"/>
          <w:sz w:val="24"/>
          <w:szCs w:val="24"/>
        </w:rPr>
        <w:t xml:space="preserve"> I. </w:t>
      </w:r>
      <w:r w:rsidRPr="00B66D9C">
        <w:rPr>
          <w:rFonts w:ascii="Book Antiqua" w:eastAsia="ArialUnicodeMS" w:hAnsi="Book Antiqua" w:cs="ArialUnicodeMS"/>
          <w:sz w:val="24"/>
          <w:szCs w:val="24"/>
          <w:lang w:val="en-US"/>
        </w:rPr>
        <w:t xml:space="preserve">European </w:t>
      </w:r>
      <w:proofErr w:type="spellStart"/>
      <w:r w:rsidRPr="00B66D9C">
        <w:rPr>
          <w:rFonts w:ascii="Book Antiqua" w:eastAsia="ArialUnicodeMS" w:hAnsi="Book Antiqua" w:cs="ArialUnicodeMS"/>
          <w:sz w:val="24"/>
          <w:szCs w:val="24"/>
          <w:lang w:val="en-US"/>
        </w:rPr>
        <w:t>Speciality</w:t>
      </w:r>
      <w:proofErr w:type="spellEnd"/>
      <w:r w:rsidRPr="00B66D9C">
        <w:rPr>
          <w:rFonts w:ascii="Book Antiqua" w:eastAsia="ArialUnicodeMS" w:hAnsi="Book Antiqua" w:cs="ArialUnicodeMS"/>
          <w:sz w:val="24"/>
          <w:szCs w:val="24"/>
          <w:lang w:val="en-US"/>
        </w:rPr>
        <w:t xml:space="preserve"> Examination in Gastroenterology and Hepatology</w:t>
      </w:r>
      <w:r w:rsidRPr="00B66D9C">
        <w:rPr>
          <w:rFonts w:ascii="Book Antiqua" w:hAnsi="Book Antiqua"/>
          <w:sz w:val="24"/>
          <w:szCs w:val="24"/>
        </w:rPr>
        <w:t xml:space="preserve"> examination — improving education in gastroenterology and hepatology.</w:t>
      </w:r>
      <w:r w:rsidR="00D03DE4" w:rsidRPr="00B66D9C">
        <w:rPr>
          <w:rFonts w:ascii="Book Antiqua" w:hAnsi="Book Antiqua"/>
          <w:sz w:val="24"/>
          <w:szCs w:val="24"/>
        </w:rPr>
        <w:t xml:space="preserve"> </w:t>
      </w:r>
      <w:r w:rsidR="00D03DE4" w:rsidRPr="00B66D9C">
        <w:rPr>
          <w:rFonts w:ascii="Book Antiqua" w:eastAsia="Times New Roman" w:hAnsi="Book Antiqua" w:cs="宋体"/>
          <w:bCs/>
          <w:i/>
          <w:iCs/>
          <w:color w:val="000000" w:themeColor="text1"/>
          <w:sz w:val="24"/>
          <w:szCs w:val="24"/>
        </w:rPr>
        <w:t xml:space="preserve">World J Meta-Anal </w:t>
      </w:r>
      <w:r w:rsidR="00D03DE4" w:rsidRPr="00B66D9C">
        <w:rPr>
          <w:rFonts w:ascii="Book Antiqua" w:eastAsia="Times New Roman" w:hAnsi="Book Antiqua" w:cs="宋体"/>
          <w:bCs/>
          <w:color w:val="000000" w:themeColor="text1"/>
          <w:sz w:val="24"/>
          <w:szCs w:val="24"/>
        </w:rPr>
        <w:t>2020;</w:t>
      </w:r>
      <w:r w:rsidR="00D03DE4" w:rsidRPr="00B66D9C">
        <w:rPr>
          <w:rFonts w:ascii="Book Antiqua" w:hAnsi="Book Antiqua"/>
          <w:bCs/>
          <w:sz w:val="24"/>
          <w:szCs w:val="24"/>
          <w:lang w:eastAsia="zh-CN"/>
        </w:rPr>
        <w:t xml:space="preserve"> In press</w:t>
      </w:r>
    </w:p>
    <w:p w14:paraId="03047AB5" w14:textId="65A3020F" w:rsidR="00AA27CE" w:rsidRPr="00B66D9C" w:rsidRDefault="00AA27CE" w:rsidP="00B66D9C">
      <w:pPr>
        <w:snapToGrid w:val="0"/>
        <w:spacing w:after="0" w:line="360" w:lineRule="auto"/>
        <w:jc w:val="both"/>
        <w:rPr>
          <w:rFonts w:ascii="Book Antiqua" w:hAnsi="Book Antiqua"/>
          <w:sz w:val="24"/>
          <w:szCs w:val="24"/>
        </w:rPr>
      </w:pPr>
    </w:p>
    <w:p w14:paraId="761012DB" w14:textId="3DF8662A" w:rsidR="00AA27CE" w:rsidRPr="00B66D9C" w:rsidRDefault="00AA27CE" w:rsidP="00B66D9C">
      <w:pPr>
        <w:snapToGrid w:val="0"/>
        <w:spacing w:after="0" w:line="360" w:lineRule="auto"/>
        <w:jc w:val="both"/>
        <w:rPr>
          <w:rFonts w:ascii="Book Antiqua" w:eastAsia="Arial Unicode MS" w:hAnsi="Book Antiqua" w:cs="Arial Unicode MS"/>
          <w:color w:val="000000" w:themeColor="text1"/>
          <w:sz w:val="24"/>
          <w:szCs w:val="24"/>
          <w:lang w:eastAsia="zh-CN"/>
        </w:rPr>
      </w:pPr>
      <w:r w:rsidRPr="00B66D9C">
        <w:rPr>
          <w:rFonts w:ascii="Book Antiqua" w:eastAsia="Arial Unicode MS" w:hAnsi="Book Antiqua" w:cs="Arial Unicode MS"/>
          <w:b/>
          <w:color w:val="000000" w:themeColor="text1"/>
          <w:sz w:val="24"/>
          <w:szCs w:val="24"/>
        </w:rPr>
        <w:t>Core tip</w:t>
      </w:r>
      <w:r w:rsidRPr="00B66D9C">
        <w:rPr>
          <w:rFonts w:ascii="Book Antiqua" w:eastAsia="Arial Unicode MS" w:hAnsi="Book Antiqua" w:cs="Arial Unicode MS"/>
          <w:b/>
          <w:color w:val="000000" w:themeColor="text1"/>
          <w:sz w:val="24"/>
          <w:szCs w:val="24"/>
          <w:lang w:eastAsia="zh-CN"/>
        </w:rPr>
        <w:t xml:space="preserve">: </w:t>
      </w:r>
      <w:r w:rsidR="00D03DE4" w:rsidRPr="00B66D9C">
        <w:rPr>
          <w:rFonts w:ascii="Book Antiqua" w:eastAsia="Arial Unicode MS" w:hAnsi="Book Antiqua" w:cs="Arial Unicode MS"/>
          <w:color w:val="000000" w:themeColor="text1"/>
          <w:sz w:val="24"/>
          <w:szCs w:val="24"/>
          <w:lang w:eastAsia="zh-CN"/>
        </w:rPr>
        <w:t xml:space="preserve">The </w:t>
      </w:r>
      <w:r w:rsidR="0032268F" w:rsidRPr="00B66D9C">
        <w:rPr>
          <w:rFonts w:ascii="Book Antiqua" w:eastAsia="Arial Unicode MS" w:hAnsi="Book Antiqua" w:cs="Arial Unicode MS"/>
          <w:color w:val="000000" w:themeColor="text1"/>
          <w:sz w:val="24"/>
          <w:szCs w:val="24"/>
          <w:lang w:eastAsia="zh-CN"/>
        </w:rPr>
        <w:t xml:space="preserve">examination </w:t>
      </w:r>
      <w:r w:rsidR="00D03DE4" w:rsidRPr="00B66D9C">
        <w:rPr>
          <w:rFonts w:ascii="Book Antiqua" w:eastAsia="Arial Unicode MS" w:hAnsi="Book Antiqua" w:cs="Arial Unicode MS"/>
          <w:color w:val="000000" w:themeColor="text1"/>
          <w:sz w:val="24"/>
          <w:szCs w:val="24"/>
          <w:lang w:eastAsia="zh-CN"/>
        </w:rPr>
        <w:t xml:space="preserve">is one of the largest Physician Specialty Examination in Europe, and is a four-way cooperation between </w:t>
      </w:r>
      <w:r w:rsidR="00D03DE4" w:rsidRPr="00B66D9C">
        <w:rPr>
          <w:rFonts w:ascii="Book Antiqua" w:hAnsi="Book Antiqua"/>
          <w:sz w:val="24"/>
          <w:szCs w:val="24"/>
        </w:rPr>
        <w:t>Union of European Medical Specialties</w:t>
      </w:r>
      <w:r w:rsidR="00D03DE4" w:rsidRPr="00B66D9C">
        <w:rPr>
          <w:rFonts w:ascii="Book Antiqua" w:eastAsia="Arial Unicode MS" w:hAnsi="Book Antiqua" w:cs="Arial Unicode MS"/>
          <w:color w:val="000000" w:themeColor="text1"/>
          <w:sz w:val="24"/>
          <w:szCs w:val="24"/>
          <w:lang w:eastAsia="zh-CN"/>
        </w:rPr>
        <w:t xml:space="preserve">, The European Board of Gastroenterology and Hepatology, the British Society of Gastroenterology and the Federation of Royal Colleges of the United Kingdom. The United Kingdom GMC formally approved the European Examination in January 2018. The </w:t>
      </w:r>
      <w:r w:rsidR="00D03DE4" w:rsidRPr="00B66D9C">
        <w:rPr>
          <w:rFonts w:ascii="Book Antiqua" w:eastAsia="ArialUnicodeMS" w:hAnsi="Book Antiqua" w:cs="ArialUnicodeMS"/>
          <w:sz w:val="24"/>
          <w:szCs w:val="24"/>
          <w:lang w:val="en-US"/>
        </w:rPr>
        <w:t xml:space="preserve">European </w:t>
      </w:r>
      <w:proofErr w:type="spellStart"/>
      <w:r w:rsidR="00D03DE4" w:rsidRPr="00B66D9C">
        <w:rPr>
          <w:rFonts w:ascii="Book Antiqua" w:eastAsia="ArialUnicodeMS" w:hAnsi="Book Antiqua" w:cs="ArialUnicodeMS"/>
          <w:sz w:val="24"/>
          <w:szCs w:val="24"/>
          <w:lang w:val="en-US"/>
        </w:rPr>
        <w:t>Speciality</w:t>
      </w:r>
      <w:proofErr w:type="spellEnd"/>
      <w:r w:rsidR="00D03DE4" w:rsidRPr="00B66D9C">
        <w:rPr>
          <w:rFonts w:ascii="Book Antiqua" w:eastAsia="ArialUnicodeMS" w:hAnsi="Book Antiqua" w:cs="ArialUnicodeMS"/>
          <w:sz w:val="24"/>
          <w:szCs w:val="24"/>
          <w:lang w:val="en-US"/>
        </w:rPr>
        <w:t xml:space="preserve"> Examination in Gastroenterology and Hepatology</w:t>
      </w:r>
      <w:r w:rsidR="00D03DE4" w:rsidRPr="00B66D9C">
        <w:rPr>
          <w:rFonts w:ascii="Book Antiqua" w:eastAsia="Arial Unicode MS" w:hAnsi="Book Antiqua" w:cs="Arial Unicode MS"/>
          <w:color w:val="000000" w:themeColor="text1"/>
          <w:sz w:val="24"/>
          <w:szCs w:val="24"/>
          <w:lang w:eastAsia="zh-CN"/>
        </w:rPr>
        <w:t xml:space="preserve"> is mandated in 4 European countries and the increasing number of candidates in countries were not mandated is a meas</w:t>
      </w:r>
      <w:r w:rsidR="00A27020" w:rsidRPr="00B66D9C">
        <w:rPr>
          <w:rFonts w:ascii="Book Antiqua" w:eastAsia="Arial Unicode MS" w:hAnsi="Book Antiqua" w:cs="Arial Unicode MS"/>
          <w:color w:val="000000" w:themeColor="text1"/>
          <w:sz w:val="24"/>
          <w:szCs w:val="24"/>
          <w:lang w:eastAsia="zh-CN"/>
        </w:rPr>
        <w:t xml:space="preserve">ure of </w:t>
      </w:r>
      <w:proofErr w:type="spellStart"/>
      <w:r w:rsidR="00D03DE4" w:rsidRPr="00B66D9C">
        <w:rPr>
          <w:rFonts w:ascii="Book Antiqua" w:eastAsia="Arial Unicode MS" w:hAnsi="Book Antiqua" w:cs="Arial Unicode MS"/>
          <w:color w:val="000000" w:themeColor="text1"/>
          <w:sz w:val="24"/>
          <w:szCs w:val="24"/>
          <w:lang w:eastAsia="zh-CN"/>
        </w:rPr>
        <w:t>sucess</w:t>
      </w:r>
      <w:proofErr w:type="spellEnd"/>
      <w:r w:rsidR="00D03DE4" w:rsidRPr="00B66D9C">
        <w:rPr>
          <w:rFonts w:ascii="Book Antiqua" w:eastAsia="Arial Unicode MS" w:hAnsi="Book Antiqua" w:cs="Arial Unicode MS"/>
          <w:color w:val="000000" w:themeColor="text1"/>
          <w:sz w:val="24"/>
          <w:szCs w:val="24"/>
          <w:lang w:eastAsia="zh-CN"/>
        </w:rPr>
        <w:t>.</w:t>
      </w:r>
    </w:p>
    <w:p w14:paraId="3B63A47A" w14:textId="77777777" w:rsidR="00AA27CE" w:rsidRPr="00B66D9C" w:rsidRDefault="00AA27CE" w:rsidP="00B66D9C">
      <w:pPr>
        <w:snapToGrid w:val="0"/>
        <w:spacing w:after="0" w:line="360" w:lineRule="auto"/>
        <w:jc w:val="both"/>
        <w:rPr>
          <w:rFonts w:ascii="Book Antiqua" w:hAnsi="Book Antiqua"/>
          <w:sz w:val="24"/>
          <w:szCs w:val="24"/>
        </w:rPr>
      </w:pPr>
      <w:r w:rsidRPr="00B66D9C">
        <w:rPr>
          <w:rFonts w:ascii="Book Antiqua" w:hAnsi="Book Antiqua"/>
          <w:sz w:val="24"/>
          <w:szCs w:val="24"/>
        </w:rPr>
        <w:br w:type="page"/>
      </w:r>
    </w:p>
    <w:p w14:paraId="36CC6054" w14:textId="77777777" w:rsidR="00A27020" w:rsidRPr="00B66D9C" w:rsidRDefault="00A27020" w:rsidP="00B66D9C">
      <w:pPr>
        <w:snapToGrid w:val="0"/>
        <w:spacing w:after="0" w:line="360" w:lineRule="auto"/>
        <w:jc w:val="both"/>
        <w:rPr>
          <w:rFonts w:ascii="Book Antiqua" w:hAnsi="Book Antiqua"/>
          <w:b/>
          <w:color w:val="000000" w:themeColor="text1"/>
          <w:sz w:val="24"/>
          <w:szCs w:val="24"/>
          <w:u w:val="single"/>
        </w:rPr>
      </w:pPr>
      <w:r w:rsidRPr="00B66D9C">
        <w:rPr>
          <w:rFonts w:ascii="Book Antiqua" w:hAnsi="Book Antiqua"/>
          <w:b/>
          <w:color w:val="000000" w:themeColor="text1"/>
          <w:sz w:val="24"/>
          <w:szCs w:val="24"/>
          <w:u w:val="single"/>
        </w:rPr>
        <w:lastRenderedPageBreak/>
        <w:t>INTRODUCTION</w:t>
      </w:r>
    </w:p>
    <w:p w14:paraId="2CA8047B" w14:textId="2772C8FB" w:rsidR="008920B6" w:rsidRPr="00B66D9C" w:rsidRDefault="00894B09" w:rsidP="00B66D9C">
      <w:pPr>
        <w:snapToGrid w:val="0"/>
        <w:spacing w:after="0" w:line="360" w:lineRule="auto"/>
        <w:jc w:val="both"/>
        <w:rPr>
          <w:rFonts w:ascii="Book Antiqua" w:hAnsi="Book Antiqua"/>
          <w:sz w:val="24"/>
          <w:szCs w:val="24"/>
        </w:rPr>
      </w:pPr>
      <w:r w:rsidRPr="00B66D9C">
        <w:rPr>
          <w:rFonts w:ascii="Book Antiqua" w:hAnsi="Book Antiqua"/>
          <w:sz w:val="24"/>
          <w:szCs w:val="24"/>
        </w:rPr>
        <w:t>The</w:t>
      </w:r>
      <w:r w:rsidR="00F01953" w:rsidRPr="00B66D9C">
        <w:rPr>
          <w:rFonts w:ascii="Book Antiqua" w:hAnsi="Book Antiqua"/>
          <w:sz w:val="24"/>
          <w:szCs w:val="24"/>
        </w:rPr>
        <w:t xml:space="preserve"> European Specialty Examination in Gastroenterol</w:t>
      </w:r>
      <w:r w:rsidR="00920803" w:rsidRPr="00B66D9C">
        <w:rPr>
          <w:rFonts w:ascii="Book Antiqua" w:hAnsi="Book Antiqua"/>
          <w:sz w:val="24"/>
          <w:szCs w:val="24"/>
        </w:rPr>
        <w:t>o</w:t>
      </w:r>
      <w:r w:rsidR="00F01953" w:rsidRPr="00B66D9C">
        <w:rPr>
          <w:rFonts w:ascii="Book Antiqua" w:hAnsi="Book Antiqua"/>
          <w:sz w:val="24"/>
          <w:szCs w:val="24"/>
        </w:rPr>
        <w:t xml:space="preserve">gy and Hepatology </w:t>
      </w:r>
      <w:r w:rsidR="00920803" w:rsidRPr="00B66D9C">
        <w:rPr>
          <w:rFonts w:ascii="Book Antiqua" w:hAnsi="Book Antiqua"/>
          <w:sz w:val="24"/>
          <w:szCs w:val="24"/>
        </w:rPr>
        <w:t>(</w:t>
      </w:r>
      <w:r w:rsidRPr="00B66D9C">
        <w:rPr>
          <w:rFonts w:ascii="Book Antiqua" w:hAnsi="Book Antiqua"/>
          <w:sz w:val="24"/>
          <w:szCs w:val="24"/>
        </w:rPr>
        <w:t>ESEGH</w:t>
      </w:r>
      <w:r w:rsidR="00920803" w:rsidRPr="00B66D9C">
        <w:rPr>
          <w:rFonts w:ascii="Book Antiqua" w:hAnsi="Book Antiqua"/>
          <w:sz w:val="24"/>
          <w:szCs w:val="24"/>
        </w:rPr>
        <w:t>)</w:t>
      </w:r>
      <w:r w:rsidRPr="00B66D9C">
        <w:rPr>
          <w:rFonts w:ascii="Book Antiqua" w:hAnsi="Book Antiqua"/>
          <w:sz w:val="24"/>
          <w:szCs w:val="24"/>
        </w:rPr>
        <w:t xml:space="preserve"> Examination was </w:t>
      </w:r>
      <w:r w:rsidR="00A70628" w:rsidRPr="00B66D9C">
        <w:rPr>
          <w:rFonts w:ascii="Book Antiqua" w:hAnsi="Book Antiqua"/>
          <w:sz w:val="24"/>
          <w:szCs w:val="24"/>
        </w:rPr>
        <w:t>first introduced</w:t>
      </w:r>
      <w:r w:rsidR="000954E8" w:rsidRPr="00B66D9C">
        <w:rPr>
          <w:rFonts w:ascii="Book Antiqua" w:hAnsi="Book Antiqua"/>
          <w:sz w:val="24"/>
          <w:szCs w:val="24"/>
        </w:rPr>
        <w:t xml:space="preserve"> in 2014</w:t>
      </w:r>
      <w:r w:rsidR="00D97DAA" w:rsidRPr="00B66D9C">
        <w:rPr>
          <w:rFonts w:ascii="Book Antiqua" w:hAnsi="Book Antiqua"/>
          <w:sz w:val="24"/>
          <w:szCs w:val="24"/>
        </w:rPr>
        <w:t xml:space="preserve">, </w:t>
      </w:r>
      <w:r w:rsidR="005F4FFE" w:rsidRPr="00B66D9C">
        <w:rPr>
          <w:rFonts w:ascii="Book Antiqua" w:hAnsi="Book Antiqua"/>
          <w:sz w:val="24"/>
          <w:szCs w:val="24"/>
        </w:rPr>
        <w:t>as a pilot programme based on the U</w:t>
      </w:r>
      <w:r w:rsidR="00A27020" w:rsidRPr="00B66D9C">
        <w:rPr>
          <w:rFonts w:ascii="Book Antiqua" w:hAnsi="Book Antiqua"/>
          <w:sz w:val="24"/>
          <w:szCs w:val="24"/>
        </w:rPr>
        <w:t xml:space="preserve">nited </w:t>
      </w:r>
      <w:r w:rsidR="005F4FFE" w:rsidRPr="00B66D9C">
        <w:rPr>
          <w:rFonts w:ascii="Book Antiqua" w:hAnsi="Book Antiqua"/>
          <w:sz w:val="24"/>
          <w:szCs w:val="24"/>
        </w:rPr>
        <w:t>K</w:t>
      </w:r>
      <w:r w:rsidR="00A27020" w:rsidRPr="00B66D9C">
        <w:rPr>
          <w:rFonts w:ascii="Book Antiqua" w:hAnsi="Book Antiqua"/>
          <w:sz w:val="24"/>
          <w:szCs w:val="24"/>
        </w:rPr>
        <w:t>ingdom</w:t>
      </w:r>
      <w:r w:rsidR="005F4FFE" w:rsidRPr="00B66D9C">
        <w:rPr>
          <w:rFonts w:ascii="Book Antiqua" w:hAnsi="Book Antiqua"/>
          <w:sz w:val="24"/>
          <w:szCs w:val="24"/>
        </w:rPr>
        <w:t xml:space="preserve"> Specialty Certificate Examination (SCE) that was established in 2007. </w:t>
      </w:r>
      <w:r w:rsidR="00E3384E" w:rsidRPr="00B66D9C">
        <w:rPr>
          <w:rFonts w:ascii="Book Antiqua" w:hAnsi="Book Antiqua" w:cstheme="minorHAnsi"/>
          <w:color w:val="222222"/>
          <w:sz w:val="24"/>
          <w:szCs w:val="24"/>
          <w:shd w:val="clear" w:color="auto" w:fill="FFFFFF"/>
        </w:rPr>
        <w:t>The ESEGH</w:t>
      </w:r>
      <w:r w:rsidR="00225061" w:rsidRPr="00B66D9C">
        <w:rPr>
          <w:rFonts w:ascii="Book Antiqua" w:hAnsi="Book Antiqua" w:cstheme="minorHAnsi"/>
          <w:color w:val="222222"/>
          <w:sz w:val="24"/>
          <w:szCs w:val="24"/>
          <w:shd w:val="clear" w:color="auto" w:fill="FFFFFF"/>
        </w:rPr>
        <w:t xml:space="preserve"> </w:t>
      </w:r>
      <w:r w:rsidR="005417D3" w:rsidRPr="00B66D9C">
        <w:rPr>
          <w:rFonts w:ascii="Book Antiqua" w:hAnsi="Book Antiqua" w:cstheme="minorHAnsi"/>
          <w:color w:val="222222"/>
          <w:sz w:val="24"/>
          <w:szCs w:val="24"/>
          <w:shd w:val="clear" w:color="auto" w:fill="FFFFFF"/>
        </w:rPr>
        <w:t>was</w:t>
      </w:r>
      <w:r w:rsidR="00E3384E" w:rsidRPr="00B66D9C">
        <w:rPr>
          <w:rFonts w:ascii="Book Antiqua" w:hAnsi="Book Antiqua" w:cstheme="minorHAnsi"/>
          <w:color w:val="222222"/>
          <w:sz w:val="24"/>
          <w:szCs w:val="24"/>
          <w:shd w:val="clear" w:color="auto" w:fill="FFFFFF"/>
        </w:rPr>
        <w:t xml:space="preserve"> developed from the U</w:t>
      </w:r>
      <w:r w:rsidR="00A27020" w:rsidRPr="00B66D9C">
        <w:rPr>
          <w:rFonts w:ascii="Book Antiqua" w:hAnsi="Book Antiqua" w:cstheme="minorHAnsi"/>
          <w:color w:val="222222"/>
          <w:sz w:val="24"/>
          <w:szCs w:val="24"/>
          <w:shd w:val="clear" w:color="auto" w:fill="FFFFFF"/>
        </w:rPr>
        <w:t xml:space="preserve">nited </w:t>
      </w:r>
      <w:r w:rsidR="00E3384E" w:rsidRPr="00B66D9C">
        <w:rPr>
          <w:rFonts w:ascii="Book Antiqua" w:hAnsi="Book Antiqua" w:cstheme="minorHAnsi"/>
          <w:color w:val="222222"/>
          <w:sz w:val="24"/>
          <w:szCs w:val="24"/>
          <w:shd w:val="clear" w:color="auto" w:fill="FFFFFF"/>
        </w:rPr>
        <w:t>K</w:t>
      </w:r>
      <w:r w:rsidR="00A27020" w:rsidRPr="00B66D9C">
        <w:rPr>
          <w:rFonts w:ascii="Book Antiqua" w:hAnsi="Book Antiqua" w:cstheme="minorHAnsi"/>
          <w:color w:val="222222"/>
          <w:sz w:val="24"/>
          <w:szCs w:val="24"/>
          <w:shd w:val="clear" w:color="auto" w:fill="FFFFFF"/>
        </w:rPr>
        <w:t>ingdom</w:t>
      </w:r>
      <w:r w:rsidR="00E3384E" w:rsidRPr="00B66D9C">
        <w:rPr>
          <w:rFonts w:ascii="Book Antiqua" w:hAnsi="Book Antiqua" w:cstheme="minorHAnsi"/>
          <w:color w:val="222222"/>
          <w:sz w:val="24"/>
          <w:szCs w:val="24"/>
          <w:shd w:val="clear" w:color="auto" w:fill="FFFFFF"/>
        </w:rPr>
        <w:t xml:space="preserve"> SCE as the original examination. </w:t>
      </w:r>
      <w:r w:rsidR="005F4FFE" w:rsidRPr="00B66D9C">
        <w:rPr>
          <w:rFonts w:ascii="Book Antiqua" w:hAnsi="Book Antiqua" w:cstheme="minorHAnsi"/>
          <w:sz w:val="24"/>
          <w:szCs w:val="24"/>
        </w:rPr>
        <w:t>In the first sitting</w:t>
      </w:r>
      <w:r w:rsidR="000954E8" w:rsidRPr="00B66D9C">
        <w:rPr>
          <w:rFonts w:ascii="Book Antiqua" w:hAnsi="Book Antiqua" w:cstheme="minorHAnsi"/>
          <w:sz w:val="24"/>
          <w:szCs w:val="24"/>
        </w:rPr>
        <w:t xml:space="preserve"> there </w:t>
      </w:r>
      <w:r w:rsidR="00A30076" w:rsidRPr="00B66D9C">
        <w:rPr>
          <w:rFonts w:ascii="Book Antiqua" w:hAnsi="Book Antiqua" w:cstheme="minorHAnsi"/>
          <w:sz w:val="24"/>
          <w:szCs w:val="24"/>
        </w:rPr>
        <w:t xml:space="preserve">were </w:t>
      </w:r>
      <w:r w:rsidR="000954E8" w:rsidRPr="00B66D9C">
        <w:rPr>
          <w:rFonts w:ascii="Book Antiqua" w:hAnsi="Book Antiqua" w:cstheme="minorHAnsi"/>
          <w:sz w:val="24"/>
          <w:szCs w:val="24"/>
        </w:rPr>
        <w:t xml:space="preserve">50 </w:t>
      </w:r>
      <w:r w:rsidRPr="00B66D9C">
        <w:rPr>
          <w:rFonts w:ascii="Book Antiqua" w:hAnsi="Book Antiqua" w:cstheme="minorHAnsi"/>
          <w:sz w:val="24"/>
          <w:szCs w:val="24"/>
        </w:rPr>
        <w:t>entries (3</w:t>
      </w:r>
      <w:r w:rsidR="004F21E1" w:rsidRPr="00B66D9C">
        <w:rPr>
          <w:rFonts w:ascii="Book Antiqua" w:hAnsi="Book Antiqua" w:cstheme="minorHAnsi"/>
          <w:sz w:val="24"/>
          <w:szCs w:val="24"/>
        </w:rPr>
        <w:t>2</w:t>
      </w:r>
      <w:r w:rsidRPr="00B66D9C">
        <w:rPr>
          <w:rFonts w:ascii="Book Antiqua" w:hAnsi="Book Antiqua" w:cstheme="minorHAnsi"/>
          <w:sz w:val="24"/>
          <w:szCs w:val="24"/>
        </w:rPr>
        <w:t xml:space="preserve"> from Europe)</w:t>
      </w:r>
      <w:r w:rsidR="006377C8" w:rsidRPr="00B66D9C">
        <w:rPr>
          <w:rFonts w:ascii="Book Antiqua" w:hAnsi="Book Antiqua" w:cstheme="minorHAnsi"/>
          <w:sz w:val="24"/>
          <w:szCs w:val="24"/>
        </w:rPr>
        <w:t xml:space="preserve"> for the European exam</w:t>
      </w:r>
      <w:r w:rsidRPr="00B66D9C">
        <w:rPr>
          <w:rFonts w:ascii="Book Antiqua" w:hAnsi="Book Antiqua" w:cstheme="minorHAnsi"/>
          <w:sz w:val="24"/>
          <w:szCs w:val="24"/>
        </w:rPr>
        <w:t>.</w:t>
      </w:r>
      <w:r w:rsidR="008C2969" w:rsidRPr="00B66D9C">
        <w:rPr>
          <w:rFonts w:ascii="Book Antiqua" w:hAnsi="Book Antiqua" w:cstheme="minorHAnsi"/>
          <w:sz w:val="24"/>
          <w:szCs w:val="24"/>
        </w:rPr>
        <w:t xml:space="preserve"> In 2018 the SCE a</w:t>
      </w:r>
      <w:r w:rsidR="008C2969" w:rsidRPr="00B66D9C">
        <w:rPr>
          <w:rFonts w:ascii="Book Antiqua" w:hAnsi="Book Antiqua"/>
          <w:sz w:val="24"/>
          <w:szCs w:val="24"/>
        </w:rPr>
        <w:t xml:space="preserve">nd </w:t>
      </w:r>
      <w:r w:rsidR="00F01953" w:rsidRPr="00B66D9C">
        <w:rPr>
          <w:rFonts w:ascii="Book Antiqua" w:hAnsi="Book Antiqua"/>
          <w:sz w:val="24"/>
          <w:szCs w:val="24"/>
        </w:rPr>
        <w:t>ESEGH</w:t>
      </w:r>
      <w:r w:rsidR="00672EEA" w:rsidRPr="00B66D9C">
        <w:rPr>
          <w:rFonts w:ascii="Book Antiqua" w:hAnsi="Book Antiqua"/>
          <w:sz w:val="24"/>
          <w:szCs w:val="24"/>
        </w:rPr>
        <w:t xml:space="preserve"> were combined</w:t>
      </w:r>
      <w:r w:rsidR="00880DC5" w:rsidRPr="00B66D9C">
        <w:rPr>
          <w:rFonts w:ascii="Book Antiqua" w:hAnsi="Book Antiqua"/>
          <w:sz w:val="24"/>
          <w:szCs w:val="24"/>
        </w:rPr>
        <w:t xml:space="preserve"> into a single exam which was identical </w:t>
      </w:r>
      <w:r w:rsidR="008920B6" w:rsidRPr="00B66D9C">
        <w:rPr>
          <w:rFonts w:ascii="Book Antiqua" w:hAnsi="Book Antiqua"/>
          <w:sz w:val="24"/>
          <w:szCs w:val="24"/>
        </w:rPr>
        <w:t xml:space="preserve">across Europe, the </w:t>
      </w:r>
      <w:r w:rsidR="00A27020" w:rsidRPr="00B66D9C">
        <w:rPr>
          <w:rFonts w:ascii="Book Antiqua" w:hAnsi="Book Antiqua"/>
          <w:sz w:val="24"/>
          <w:szCs w:val="24"/>
        </w:rPr>
        <w:t>United Kingdom</w:t>
      </w:r>
      <w:r w:rsidR="008920B6" w:rsidRPr="00B66D9C">
        <w:rPr>
          <w:rFonts w:ascii="Book Antiqua" w:hAnsi="Book Antiqua"/>
          <w:sz w:val="24"/>
          <w:szCs w:val="24"/>
        </w:rPr>
        <w:t xml:space="preserve"> and the rest of the world, and</w:t>
      </w:r>
      <w:r w:rsidR="00F01953" w:rsidRPr="00B66D9C">
        <w:rPr>
          <w:rFonts w:ascii="Book Antiqua" w:hAnsi="Book Antiqua"/>
          <w:sz w:val="24"/>
          <w:szCs w:val="24"/>
        </w:rPr>
        <w:t xml:space="preserve"> </w:t>
      </w:r>
      <w:r w:rsidR="008920B6" w:rsidRPr="00B66D9C">
        <w:rPr>
          <w:rFonts w:ascii="Book Antiqua" w:hAnsi="Book Antiqua"/>
          <w:sz w:val="24"/>
          <w:szCs w:val="24"/>
        </w:rPr>
        <w:t>i</w:t>
      </w:r>
      <w:r w:rsidRPr="00B66D9C">
        <w:rPr>
          <w:rFonts w:ascii="Book Antiqua" w:hAnsi="Book Antiqua"/>
          <w:sz w:val="24"/>
          <w:szCs w:val="24"/>
        </w:rPr>
        <w:t xml:space="preserve">n 2019 there were </w:t>
      </w:r>
      <w:r w:rsidR="00EE5E90" w:rsidRPr="00B66D9C">
        <w:rPr>
          <w:rFonts w:ascii="Book Antiqua" w:hAnsi="Book Antiqua"/>
          <w:sz w:val="24"/>
          <w:szCs w:val="24"/>
        </w:rPr>
        <w:t>490</w:t>
      </w:r>
      <w:r w:rsidRPr="00B66D9C">
        <w:rPr>
          <w:rFonts w:ascii="Book Antiqua" w:hAnsi="Book Antiqua"/>
          <w:sz w:val="24"/>
          <w:szCs w:val="24"/>
        </w:rPr>
        <w:t xml:space="preserve"> entries</w:t>
      </w:r>
      <w:r w:rsidR="000954E8" w:rsidRPr="00B66D9C">
        <w:rPr>
          <w:rFonts w:ascii="Book Antiqua" w:hAnsi="Book Antiqua"/>
          <w:sz w:val="24"/>
          <w:szCs w:val="24"/>
        </w:rPr>
        <w:t xml:space="preserve"> </w:t>
      </w:r>
      <w:r w:rsidR="00F6555E" w:rsidRPr="00B66D9C">
        <w:rPr>
          <w:rFonts w:ascii="Book Antiqua" w:hAnsi="Book Antiqua"/>
          <w:sz w:val="24"/>
          <w:szCs w:val="24"/>
        </w:rPr>
        <w:t>(1</w:t>
      </w:r>
      <w:r w:rsidR="004F21E1" w:rsidRPr="00B66D9C">
        <w:rPr>
          <w:rFonts w:ascii="Book Antiqua" w:hAnsi="Book Antiqua"/>
          <w:sz w:val="24"/>
          <w:szCs w:val="24"/>
        </w:rPr>
        <w:t>56</w:t>
      </w:r>
      <w:r w:rsidR="00F6555E" w:rsidRPr="00B66D9C">
        <w:rPr>
          <w:rFonts w:ascii="Book Antiqua" w:hAnsi="Book Antiqua"/>
          <w:sz w:val="24"/>
          <w:szCs w:val="24"/>
        </w:rPr>
        <w:t xml:space="preserve"> from Europe)</w:t>
      </w:r>
      <w:r w:rsidR="00A70628" w:rsidRPr="00B66D9C">
        <w:rPr>
          <w:rFonts w:ascii="Book Antiqua" w:hAnsi="Book Antiqua"/>
          <w:sz w:val="24"/>
          <w:szCs w:val="24"/>
        </w:rPr>
        <w:t xml:space="preserve"> (</w:t>
      </w:r>
      <w:r w:rsidR="00827685" w:rsidRPr="00B66D9C">
        <w:rPr>
          <w:rFonts w:ascii="Book Antiqua" w:hAnsi="Book Antiqua"/>
          <w:sz w:val="24"/>
          <w:szCs w:val="24"/>
        </w:rPr>
        <w:t xml:space="preserve">Figure </w:t>
      </w:r>
      <w:r w:rsidR="00A70628" w:rsidRPr="00B66D9C">
        <w:rPr>
          <w:rFonts w:ascii="Book Antiqua" w:hAnsi="Book Antiqua"/>
          <w:sz w:val="24"/>
          <w:szCs w:val="24"/>
        </w:rPr>
        <w:t>1)</w:t>
      </w:r>
      <w:r w:rsidRPr="00B66D9C">
        <w:rPr>
          <w:rFonts w:ascii="Book Antiqua" w:hAnsi="Book Antiqua"/>
          <w:sz w:val="24"/>
          <w:szCs w:val="24"/>
        </w:rPr>
        <w:t>.</w:t>
      </w:r>
    </w:p>
    <w:p w14:paraId="44C0B7F4" w14:textId="6F8A7E68" w:rsidR="004F21E1" w:rsidRPr="00B66D9C" w:rsidRDefault="00894B09" w:rsidP="00B66D9C">
      <w:pPr>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This </w:t>
      </w:r>
      <w:r w:rsidR="002A7848" w:rsidRPr="00B66D9C">
        <w:rPr>
          <w:rFonts w:ascii="Book Antiqua" w:hAnsi="Book Antiqua"/>
          <w:sz w:val="24"/>
          <w:szCs w:val="24"/>
        </w:rPr>
        <w:t>substantial increase</w:t>
      </w:r>
      <w:r w:rsidRPr="00B66D9C">
        <w:rPr>
          <w:rFonts w:ascii="Book Antiqua" w:hAnsi="Book Antiqua"/>
          <w:sz w:val="24"/>
          <w:szCs w:val="24"/>
        </w:rPr>
        <w:t xml:space="preserve"> in entries is due to the </w:t>
      </w:r>
      <w:r w:rsidR="0032268F" w:rsidRPr="00B66D9C">
        <w:rPr>
          <w:rFonts w:ascii="Book Antiqua" w:hAnsi="Book Antiqua"/>
          <w:sz w:val="24"/>
          <w:szCs w:val="24"/>
        </w:rPr>
        <w:t xml:space="preserve">examination </w:t>
      </w:r>
      <w:r w:rsidRPr="00B66D9C">
        <w:rPr>
          <w:rFonts w:ascii="Book Antiqua" w:hAnsi="Book Antiqua"/>
          <w:sz w:val="24"/>
          <w:szCs w:val="24"/>
        </w:rPr>
        <w:t xml:space="preserve">being mandated for trainees in several European countries and a significant increase in International </w:t>
      </w:r>
      <w:r w:rsidR="0030410F" w:rsidRPr="00B66D9C">
        <w:rPr>
          <w:rFonts w:ascii="Book Antiqua" w:hAnsi="Book Antiqua"/>
          <w:sz w:val="24"/>
          <w:szCs w:val="24"/>
        </w:rPr>
        <w:t>candidates. The</w:t>
      </w:r>
      <w:r w:rsidRPr="00B66D9C">
        <w:rPr>
          <w:rFonts w:ascii="Book Antiqua" w:hAnsi="Book Antiqua"/>
          <w:sz w:val="24"/>
          <w:szCs w:val="24"/>
        </w:rPr>
        <w:t xml:space="preserve"> </w:t>
      </w:r>
      <w:r w:rsidR="0032268F" w:rsidRPr="00B66D9C">
        <w:rPr>
          <w:rFonts w:ascii="Book Antiqua" w:hAnsi="Book Antiqua"/>
          <w:sz w:val="24"/>
          <w:szCs w:val="24"/>
        </w:rPr>
        <w:t xml:space="preserve">examination </w:t>
      </w:r>
      <w:r w:rsidRPr="00B66D9C">
        <w:rPr>
          <w:rFonts w:ascii="Book Antiqua" w:hAnsi="Book Antiqua"/>
          <w:sz w:val="24"/>
          <w:szCs w:val="24"/>
        </w:rPr>
        <w:t xml:space="preserve">is </w:t>
      </w:r>
      <w:r w:rsidR="002A7848" w:rsidRPr="00B66D9C">
        <w:rPr>
          <w:rFonts w:ascii="Book Antiqua" w:hAnsi="Book Antiqua"/>
          <w:sz w:val="24"/>
          <w:szCs w:val="24"/>
        </w:rPr>
        <w:t>one of the</w:t>
      </w:r>
      <w:r w:rsidRPr="00B66D9C">
        <w:rPr>
          <w:rFonts w:ascii="Book Antiqua" w:hAnsi="Book Antiqua"/>
          <w:sz w:val="24"/>
          <w:szCs w:val="24"/>
        </w:rPr>
        <w:t xml:space="preserve"> largest Physician </w:t>
      </w:r>
      <w:r w:rsidR="004F21E1" w:rsidRPr="00B66D9C">
        <w:rPr>
          <w:rFonts w:ascii="Book Antiqua" w:hAnsi="Book Antiqua"/>
          <w:sz w:val="24"/>
          <w:szCs w:val="24"/>
        </w:rPr>
        <w:t xml:space="preserve">Specialty Examination in </w:t>
      </w:r>
      <w:r w:rsidR="00322581" w:rsidRPr="00B66D9C">
        <w:rPr>
          <w:rFonts w:ascii="Book Antiqua" w:hAnsi="Book Antiqua"/>
          <w:sz w:val="24"/>
          <w:szCs w:val="24"/>
        </w:rPr>
        <w:t>Europe, and</w:t>
      </w:r>
      <w:r w:rsidR="004F21E1" w:rsidRPr="00B66D9C">
        <w:rPr>
          <w:rFonts w:ascii="Book Antiqua" w:hAnsi="Book Antiqua"/>
          <w:sz w:val="24"/>
          <w:szCs w:val="24"/>
        </w:rPr>
        <w:t xml:space="preserve"> is a </w:t>
      </w:r>
      <w:r w:rsidR="002A7848" w:rsidRPr="00B66D9C">
        <w:rPr>
          <w:rFonts w:ascii="Book Antiqua" w:hAnsi="Book Antiqua"/>
          <w:sz w:val="24"/>
          <w:szCs w:val="24"/>
        </w:rPr>
        <w:t>four-way</w:t>
      </w:r>
      <w:r w:rsidR="004F21E1" w:rsidRPr="00B66D9C">
        <w:rPr>
          <w:rFonts w:ascii="Book Antiqua" w:hAnsi="Book Antiqua"/>
          <w:sz w:val="24"/>
          <w:szCs w:val="24"/>
        </w:rPr>
        <w:t xml:space="preserve"> cooperation between </w:t>
      </w:r>
      <w:r w:rsidR="00827685" w:rsidRPr="00B66D9C">
        <w:rPr>
          <w:rFonts w:ascii="Book Antiqua" w:hAnsi="Book Antiqua"/>
          <w:sz w:val="24"/>
          <w:szCs w:val="24"/>
        </w:rPr>
        <w:t>Union of European Medical Specialties (UEMS)</w:t>
      </w:r>
      <w:r w:rsidR="00322581" w:rsidRPr="00B66D9C">
        <w:rPr>
          <w:rFonts w:ascii="Book Antiqua" w:hAnsi="Book Antiqua"/>
          <w:sz w:val="24"/>
          <w:szCs w:val="24"/>
        </w:rPr>
        <w:t>, The</w:t>
      </w:r>
      <w:r w:rsidR="004F21E1" w:rsidRPr="00B66D9C">
        <w:rPr>
          <w:rFonts w:ascii="Book Antiqua" w:hAnsi="Book Antiqua"/>
          <w:sz w:val="24"/>
          <w:szCs w:val="24"/>
        </w:rPr>
        <w:t xml:space="preserve"> European Board of Gastroenterology and </w:t>
      </w:r>
      <w:r w:rsidR="00322581" w:rsidRPr="00B66D9C">
        <w:rPr>
          <w:rFonts w:ascii="Book Antiqua" w:hAnsi="Book Antiqua"/>
          <w:sz w:val="24"/>
          <w:szCs w:val="24"/>
        </w:rPr>
        <w:t>Hepatology, the</w:t>
      </w:r>
      <w:r w:rsidR="004F21E1" w:rsidRPr="00B66D9C">
        <w:rPr>
          <w:rFonts w:ascii="Book Antiqua" w:hAnsi="Book Antiqua"/>
          <w:sz w:val="24"/>
          <w:szCs w:val="24"/>
        </w:rPr>
        <w:t xml:space="preserve"> British Society of Gastroenterology and the Federation of Royal Colleges of the United </w:t>
      </w:r>
      <w:r w:rsidR="002A7848" w:rsidRPr="00B66D9C">
        <w:rPr>
          <w:rFonts w:ascii="Book Antiqua" w:hAnsi="Book Antiqua"/>
          <w:sz w:val="24"/>
          <w:szCs w:val="24"/>
        </w:rPr>
        <w:t>Kingdom. The</w:t>
      </w:r>
      <w:r w:rsidR="00255194" w:rsidRPr="00B66D9C">
        <w:rPr>
          <w:rFonts w:ascii="Book Antiqua" w:hAnsi="Book Antiqua"/>
          <w:sz w:val="24"/>
          <w:szCs w:val="24"/>
        </w:rPr>
        <w:t xml:space="preserve"> </w:t>
      </w:r>
      <w:r w:rsidR="00A27020" w:rsidRPr="00B66D9C">
        <w:rPr>
          <w:rFonts w:ascii="Book Antiqua" w:hAnsi="Book Antiqua"/>
          <w:sz w:val="24"/>
          <w:szCs w:val="24"/>
        </w:rPr>
        <w:t>United Kingdom</w:t>
      </w:r>
      <w:r w:rsidR="002A7848" w:rsidRPr="00B66D9C">
        <w:rPr>
          <w:rFonts w:ascii="Book Antiqua" w:hAnsi="Book Antiqua"/>
          <w:sz w:val="24"/>
          <w:szCs w:val="24"/>
        </w:rPr>
        <w:t xml:space="preserve"> GMC formally approved the European Examination</w:t>
      </w:r>
      <w:r w:rsidR="00255194" w:rsidRPr="00B66D9C">
        <w:rPr>
          <w:rFonts w:ascii="Book Antiqua" w:hAnsi="Book Antiqua"/>
          <w:sz w:val="24"/>
          <w:szCs w:val="24"/>
        </w:rPr>
        <w:t xml:space="preserve"> in January 2018.</w:t>
      </w:r>
    </w:p>
    <w:p w14:paraId="1B8A44C2" w14:textId="0C745614" w:rsidR="00970A19" w:rsidRPr="00B66D9C" w:rsidRDefault="00894B09" w:rsidP="00B66D9C">
      <w:pPr>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This paper describes how the quality and the governance of the </w:t>
      </w:r>
      <w:r w:rsidR="0032268F" w:rsidRPr="00B66D9C">
        <w:rPr>
          <w:rFonts w:ascii="Book Antiqua" w:hAnsi="Book Antiqua"/>
          <w:sz w:val="24"/>
          <w:szCs w:val="24"/>
        </w:rPr>
        <w:t xml:space="preserve">examination </w:t>
      </w:r>
      <w:r w:rsidRPr="00B66D9C">
        <w:rPr>
          <w:rFonts w:ascii="Book Antiqua" w:hAnsi="Book Antiqua"/>
          <w:sz w:val="24"/>
          <w:szCs w:val="24"/>
        </w:rPr>
        <w:t>are managed and discusses plans for future improvements</w:t>
      </w:r>
      <w:r w:rsidR="00777837" w:rsidRPr="00B66D9C">
        <w:rPr>
          <w:rFonts w:ascii="Book Antiqua" w:hAnsi="Book Antiqua"/>
          <w:sz w:val="24"/>
          <w:szCs w:val="24"/>
        </w:rPr>
        <w:t>.</w:t>
      </w:r>
    </w:p>
    <w:p w14:paraId="0BE10522" w14:textId="77777777" w:rsidR="00B15C84" w:rsidRPr="00B66D9C" w:rsidRDefault="00B15C84" w:rsidP="00B66D9C">
      <w:pPr>
        <w:snapToGrid w:val="0"/>
        <w:spacing w:after="0" w:line="360" w:lineRule="auto"/>
        <w:jc w:val="both"/>
        <w:rPr>
          <w:rFonts w:ascii="Book Antiqua" w:hAnsi="Book Antiqua"/>
          <w:sz w:val="24"/>
          <w:szCs w:val="24"/>
        </w:rPr>
      </w:pPr>
    </w:p>
    <w:p w14:paraId="4E30CA17" w14:textId="77777777" w:rsidR="00C028E5" w:rsidRPr="00B66D9C" w:rsidRDefault="00C028E5" w:rsidP="00B66D9C">
      <w:pPr>
        <w:snapToGrid w:val="0"/>
        <w:spacing w:after="0" w:line="360" w:lineRule="auto"/>
        <w:jc w:val="both"/>
        <w:rPr>
          <w:rFonts w:ascii="Book Antiqua" w:hAnsi="Book Antiqua"/>
          <w:b/>
          <w:caps/>
          <w:sz w:val="24"/>
          <w:szCs w:val="24"/>
          <w:u w:val="single"/>
        </w:rPr>
      </w:pPr>
      <w:r w:rsidRPr="00B66D9C">
        <w:rPr>
          <w:rFonts w:ascii="Book Antiqua" w:hAnsi="Book Antiqua"/>
          <w:b/>
          <w:caps/>
          <w:sz w:val="24"/>
          <w:szCs w:val="24"/>
          <w:u w:val="single"/>
        </w:rPr>
        <w:t>Examination format</w:t>
      </w:r>
    </w:p>
    <w:p w14:paraId="40C5A308" w14:textId="77777777" w:rsidR="00C028E5" w:rsidRPr="00B66D9C" w:rsidRDefault="00C028E5" w:rsidP="00B66D9C">
      <w:pPr>
        <w:snapToGrid w:val="0"/>
        <w:spacing w:after="0" w:line="360" w:lineRule="auto"/>
        <w:jc w:val="both"/>
        <w:rPr>
          <w:rFonts w:ascii="Book Antiqua" w:hAnsi="Book Antiqua"/>
          <w:sz w:val="24"/>
          <w:szCs w:val="24"/>
        </w:rPr>
      </w:pPr>
      <w:r w:rsidRPr="00B66D9C">
        <w:rPr>
          <w:rFonts w:ascii="Book Antiqua" w:hAnsi="Book Antiqua"/>
          <w:sz w:val="24"/>
          <w:szCs w:val="24"/>
        </w:rPr>
        <w:t xml:space="preserve"> The </w:t>
      </w:r>
      <w:r w:rsidR="00F6555E" w:rsidRPr="00B66D9C">
        <w:rPr>
          <w:rFonts w:ascii="Book Antiqua" w:hAnsi="Book Antiqua"/>
          <w:sz w:val="24"/>
          <w:szCs w:val="24"/>
        </w:rPr>
        <w:t>ESEGH</w:t>
      </w:r>
      <w:r w:rsidRPr="00B66D9C">
        <w:rPr>
          <w:rFonts w:ascii="Book Antiqua" w:hAnsi="Book Antiqua"/>
          <w:sz w:val="24"/>
          <w:szCs w:val="24"/>
        </w:rPr>
        <w:t xml:space="preserve"> is a computer-based, </w:t>
      </w:r>
      <w:r w:rsidR="002A7848" w:rsidRPr="00B66D9C">
        <w:rPr>
          <w:rFonts w:ascii="Book Antiqua" w:hAnsi="Book Antiqua"/>
          <w:sz w:val="24"/>
          <w:szCs w:val="24"/>
        </w:rPr>
        <w:t>multiple-choice</w:t>
      </w:r>
      <w:r w:rsidR="003B5ED7" w:rsidRPr="00B66D9C">
        <w:rPr>
          <w:rFonts w:ascii="Book Antiqua" w:hAnsi="Book Antiqua"/>
          <w:sz w:val="24"/>
          <w:szCs w:val="24"/>
        </w:rPr>
        <w:t xml:space="preserve"> single best answer</w:t>
      </w:r>
      <w:r w:rsidRPr="00B66D9C">
        <w:rPr>
          <w:rFonts w:ascii="Book Antiqua" w:hAnsi="Book Antiqua"/>
          <w:sz w:val="24"/>
          <w:szCs w:val="24"/>
        </w:rPr>
        <w:t xml:space="preserve"> test divided into two papers. Candidates are allowed three hours to answer each paper, </w:t>
      </w:r>
      <w:r w:rsidR="003B5ED7" w:rsidRPr="00B66D9C">
        <w:rPr>
          <w:rFonts w:ascii="Book Antiqua" w:hAnsi="Book Antiqua"/>
          <w:sz w:val="24"/>
          <w:szCs w:val="24"/>
        </w:rPr>
        <w:t>each</w:t>
      </w:r>
      <w:r w:rsidRPr="00B66D9C">
        <w:rPr>
          <w:rFonts w:ascii="Book Antiqua" w:hAnsi="Book Antiqua"/>
          <w:sz w:val="24"/>
          <w:szCs w:val="24"/>
        </w:rPr>
        <w:t xml:space="preserve"> compris</w:t>
      </w:r>
      <w:r w:rsidR="003B5ED7" w:rsidRPr="00B66D9C">
        <w:rPr>
          <w:rFonts w:ascii="Book Antiqua" w:hAnsi="Book Antiqua"/>
          <w:sz w:val="24"/>
          <w:szCs w:val="24"/>
        </w:rPr>
        <w:t>ing</w:t>
      </w:r>
      <w:r w:rsidRPr="00B66D9C">
        <w:rPr>
          <w:rFonts w:ascii="Book Antiqua" w:hAnsi="Book Antiqua"/>
          <w:sz w:val="24"/>
          <w:szCs w:val="24"/>
        </w:rPr>
        <w:t xml:space="preserve"> 100 items. Each question presents a clinical scenario, with the results of some investigations and perhaps an image or scan, and </w:t>
      </w:r>
      <w:r w:rsidR="0030410F" w:rsidRPr="00B66D9C">
        <w:rPr>
          <w:rFonts w:ascii="Book Antiqua" w:hAnsi="Book Antiqua"/>
          <w:sz w:val="24"/>
          <w:szCs w:val="24"/>
        </w:rPr>
        <w:t>tests medical</w:t>
      </w:r>
      <w:r w:rsidRPr="00B66D9C">
        <w:rPr>
          <w:rFonts w:ascii="Book Antiqua" w:hAnsi="Book Antiqua"/>
          <w:sz w:val="24"/>
          <w:szCs w:val="24"/>
        </w:rPr>
        <w:t xml:space="preserve"> knowledge </w:t>
      </w:r>
      <w:r w:rsidR="0030410F" w:rsidRPr="00B66D9C">
        <w:rPr>
          <w:rFonts w:ascii="Book Antiqua" w:hAnsi="Book Antiqua"/>
          <w:sz w:val="24"/>
          <w:szCs w:val="24"/>
        </w:rPr>
        <w:t>and competency</w:t>
      </w:r>
      <w:r w:rsidRPr="00B66D9C">
        <w:rPr>
          <w:rFonts w:ascii="Book Antiqua" w:hAnsi="Book Antiqua"/>
          <w:sz w:val="24"/>
          <w:szCs w:val="24"/>
        </w:rPr>
        <w:t xml:space="preserve"> in diagnosis, investigation, management and prognosis. </w:t>
      </w:r>
      <w:r w:rsidR="0030410F" w:rsidRPr="00B66D9C">
        <w:rPr>
          <w:rFonts w:ascii="Book Antiqua" w:hAnsi="Book Antiqua"/>
          <w:sz w:val="24"/>
          <w:szCs w:val="24"/>
        </w:rPr>
        <w:t>Candidates are</w:t>
      </w:r>
      <w:r w:rsidRPr="00B66D9C">
        <w:rPr>
          <w:rFonts w:ascii="Book Antiqua" w:hAnsi="Book Antiqua"/>
          <w:sz w:val="24"/>
          <w:szCs w:val="24"/>
        </w:rPr>
        <w:t xml:space="preserve"> asked to choose the best answer from five options. The test is taken</w:t>
      </w:r>
      <w:r w:rsidR="0030410F" w:rsidRPr="00B66D9C">
        <w:rPr>
          <w:rFonts w:ascii="Book Antiqua" w:hAnsi="Book Antiqua"/>
          <w:sz w:val="24"/>
          <w:szCs w:val="24"/>
        </w:rPr>
        <w:t xml:space="preserve"> </w:t>
      </w:r>
      <w:r w:rsidR="00322581" w:rsidRPr="00B66D9C">
        <w:rPr>
          <w:rFonts w:ascii="Book Antiqua" w:hAnsi="Book Antiqua"/>
          <w:sz w:val="24"/>
          <w:szCs w:val="24"/>
        </w:rPr>
        <w:t>on one</w:t>
      </w:r>
      <w:r w:rsidR="0030410F" w:rsidRPr="00B66D9C">
        <w:rPr>
          <w:rFonts w:ascii="Book Antiqua" w:hAnsi="Book Antiqua"/>
          <w:sz w:val="24"/>
          <w:szCs w:val="24"/>
        </w:rPr>
        <w:t xml:space="preserve"> day annually</w:t>
      </w:r>
      <w:r w:rsidRPr="00B66D9C">
        <w:rPr>
          <w:rFonts w:ascii="Book Antiqua" w:hAnsi="Book Antiqua"/>
          <w:sz w:val="24"/>
          <w:szCs w:val="24"/>
        </w:rPr>
        <w:t xml:space="preserve"> </w:t>
      </w:r>
      <w:r w:rsidR="0030410F" w:rsidRPr="00B66D9C">
        <w:rPr>
          <w:rFonts w:ascii="Book Antiqua" w:hAnsi="Book Antiqua"/>
          <w:sz w:val="24"/>
          <w:szCs w:val="24"/>
        </w:rPr>
        <w:t>at independently</w:t>
      </w:r>
      <w:r w:rsidRPr="00B66D9C">
        <w:rPr>
          <w:rFonts w:ascii="Book Antiqua" w:hAnsi="Book Antiqua"/>
          <w:sz w:val="24"/>
          <w:szCs w:val="24"/>
        </w:rPr>
        <w:t xml:space="preserve"> operated assessment centre</w:t>
      </w:r>
      <w:r w:rsidR="004954AA" w:rsidRPr="00B66D9C">
        <w:rPr>
          <w:rFonts w:ascii="Book Antiqua" w:hAnsi="Book Antiqua"/>
          <w:sz w:val="24"/>
          <w:szCs w:val="24"/>
        </w:rPr>
        <w:t>s</w:t>
      </w:r>
      <w:r w:rsidRPr="00B66D9C">
        <w:rPr>
          <w:rFonts w:ascii="Book Antiqua" w:hAnsi="Book Antiqua"/>
          <w:sz w:val="24"/>
          <w:szCs w:val="24"/>
        </w:rPr>
        <w:t>. These centres run in most countries.</w:t>
      </w:r>
    </w:p>
    <w:p w14:paraId="6B80BDC4" w14:textId="77777777" w:rsidR="000753C1" w:rsidRPr="00B66D9C" w:rsidRDefault="000753C1" w:rsidP="00B66D9C">
      <w:pPr>
        <w:shd w:val="clear" w:color="auto" w:fill="FFFFFF"/>
        <w:snapToGrid w:val="0"/>
        <w:spacing w:after="0" w:line="360" w:lineRule="auto"/>
        <w:jc w:val="both"/>
        <w:outlineLvl w:val="1"/>
        <w:rPr>
          <w:rFonts w:ascii="Book Antiqua" w:eastAsia="Times New Roman" w:hAnsi="Book Antiqua"/>
          <w:color w:val="5B9BD5" w:themeColor="accent5"/>
          <w:sz w:val="24"/>
          <w:szCs w:val="24"/>
          <w:lang w:eastAsia="en-GB"/>
        </w:rPr>
      </w:pPr>
    </w:p>
    <w:p w14:paraId="790C391A" w14:textId="77777777" w:rsidR="00C028E5" w:rsidRPr="00B66D9C" w:rsidRDefault="00C028E5" w:rsidP="00B66D9C">
      <w:pPr>
        <w:shd w:val="clear" w:color="auto" w:fill="FFFFFF"/>
        <w:snapToGrid w:val="0"/>
        <w:spacing w:after="0" w:line="360" w:lineRule="auto"/>
        <w:jc w:val="both"/>
        <w:outlineLvl w:val="1"/>
        <w:rPr>
          <w:rFonts w:ascii="Book Antiqua" w:eastAsia="Times New Roman" w:hAnsi="Book Antiqua"/>
          <w:b/>
          <w:caps/>
          <w:sz w:val="24"/>
          <w:szCs w:val="24"/>
          <w:u w:val="single"/>
          <w:lang w:eastAsia="en-GB"/>
        </w:rPr>
      </w:pPr>
      <w:r w:rsidRPr="00B66D9C">
        <w:rPr>
          <w:rFonts w:ascii="Book Antiqua" w:eastAsia="Times New Roman" w:hAnsi="Book Antiqua"/>
          <w:b/>
          <w:caps/>
          <w:sz w:val="24"/>
          <w:szCs w:val="24"/>
          <w:u w:val="single"/>
          <w:lang w:eastAsia="en-GB"/>
        </w:rPr>
        <w:t>Eligibility requirements</w:t>
      </w:r>
    </w:p>
    <w:p w14:paraId="64F79A6C" w14:textId="77777777" w:rsidR="00C028E5" w:rsidRPr="00B66D9C" w:rsidRDefault="00C028E5" w:rsidP="00B66D9C">
      <w:pPr>
        <w:shd w:val="clear" w:color="auto" w:fill="FFFFFF"/>
        <w:snapToGrid w:val="0"/>
        <w:spacing w:after="0" w:line="360" w:lineRule="auto"/>
        <w:jc w:val="both"/>
        <w:outlineLvl w:val="1"/>
        <w:rPr>
          <w:rFonts w:ascii="Book Antiqua" w:eastAsia="Times New Roman" w:hAnsi="Book Antiqua"/>
          <w:sz w:val="24"/>
          <w:szCs w:val="24"/>
          <w:lang w:eastAsia="en-GB"/>
        </w:rPr>
      </w:pPr>
      <w:r w:rsidRPr="00B66D9C">
        <w:rPr>
          <w:rFonts w:ascii="Book Antiqua" w:eastAsia="Times New Roman" w:hAnsi="Book Antiqua"/>
          <w:sz w:val="24"/>
          <w:szCs w:val="24"/>
          <w:lang w:eastAsia="en-GB"/>
        </w:rPr>
        <w:lastRenderedPageBreak/>
        <w:t>There are no entry requirements for the examination.</w:t>
      </w:r>
    </w:p>
    <w:p w14:paraId="09EC045E" w14:textId="41D18A2E" w:rsidR="00C028E5" w:rsidRPr="00B66D9C" w:rsidRDefault="000753C1" w:rsidP="00B66D9C">
      <w:pPr>
        <w:shd w:val="clear" w:color="auto" w:fill="FFFFFF"/>
        <w:snapToGrid w:val="0"/>
        <w:spacing w:after="0" w:line="360" w:lineRule="auto"/>
        <w:ind w:firstLineChars="100" w:firstLine="240"/>
        <w:jc w:val="both"/>
        <w:rPr>
          <w:rFonts w:ascii="Book Antiqua" w:eastAsia="Times New Roman" w:hAnsi="Book Antiqua"/>
          <w:sz w:val="24"/>
          <w:szCs w:val="24"/>
          <w:lang w:eastAsia="en-GB"/>
        </w:rPr>
      </w:pPr>
      <w:r w:rsidRPr="00B66D9C">
        <w:rPr>
          <w:rFonts w:ascii="Book Antiqua" w:eastAsia="Times New Roman" w:hAnsi="Book Antiqua"/>
          <w:sz w:val="24"/>
          <w:szCs w:val="24"/>
          <w:lang w:eastAsia="en-GB"/>
        </w:rPr>
        <w:t>European Union (EU)</w:t>
      </w:r>
      <w:r w:rsidR="00C028E5" w:rsidRPr="00B66D9C">
        <w:rPr>
          <w:rFonts w:ascii="Book Antiqua" w:eastAsia="Times New Roman" w:hAnsi="Book Antiqua"/>
          <w:sz w:val="24"/>
          <w:szCs w:val="24"/>
          <w:lang w:eastAsia="en-GB"/>
        </w:rPr>
        <w:t xml:space="preserve"> candidates </w:t>
      </w:r>
      <w:r w:rsidR="004954AA" w:rsidRPr="00B66D9C">
        <w:rPr>
          <w:rFonts w:ascii="Book Antiqua" w:eastAsia="Times New Roman" w:hAnsi="Book Antiqua"/>
          <w:sz w:val="24"/>
          <w:szCs w:val="24"/>
          <w:lang w:eastAsia="en-GB"/>
        </w:rPr>
        <w:t>are encouraged to</w:t>
      </w:r>
      <w:r w:rsidR="00C028E5" w:rsidRPr="00B66D9C">
        <w:rPr>
          <w:rFonts w:ascii="Book Antiqua" w:eastAsia="Times New Roman" w:hAnsi="Book Antiqua"/>
          <w:sz w:val="24"/>
          <w:szCs w:val="24"/>
          <w:lang w:eastAsia="en-GB"/>
        </w:rPr>
        <w:t xml:space="preserve"> take the examination towards </w:t>
      </w:r>
      <w:r w:rsidR="006B3E14" w:rsidRPr="00B66D9C">
        <w:rPr>
          <w:rFonts w:ascii="Book Antiqua" w:eastAsia="Times New Roman" w:hAnsi="Book Antiqua"/>
          <w:sz w:val="24"/>
          <w:szCs w:val="24"/>
          <w:lang w:eastAsia="en-GB"/>
        </w:rPr>
        <w:t>the end of their specialist training.</w:t>
      </w:r>
    </w:p>
    <w:p w14:paraId="3597DC73" w14:textId="77777777" w:rsidR="000753C1" w:rsidRPr="00B66D9C" w:rsidRDefault="000753C1" w:rsidP="00B66D9C">
      <w:pPr>
        <w:shd w:val="clear" w:color="auto" w:fill="FFFFFF"/>
        <w:snapToGrid w:val="0"/>
        <w:spacing w:after="0" w:line="360" w:lineRule="auto"/>
        <w:jc w:val="both"/>
        <w:rPr>
          <w:rFonts w:ascii="Book Antiqua" w:eastAsia="Times New Roman" w:hAnsi="Book Antiqua"/>
          <w:color w:val="5B9BD5" w:themeColor="accent5"/>
          <w:sz w:val="24"/>
          <w:szCs w:val="24"/>
          <w:lang w:eastAsia="en-GB"/>
        </w:rPr>
      </w:pPr>
    </w:p>
    <w:p w14:paraId="3E70498A" w14:textId="77777777" w:rsidR="0082465E" w:rsidRPr="00B66D9C" w:rsidRDefault="0082465E" w:rsidP="00B66D9C">
      <w:pPr>
        <w:shd w:val="clear" w:color="auto" w:fill="FFFFFF"/>
        <w:snapToGrid w:val="0"/>
        <w:spacing w:after="0" w:line="360" w:lineRule="auto"/>
        <w:jc w:val="both"/>
        <w:rPr>
          <w:rFonts w:ascii="Book Antiqua" w:eastAsia="Times New Roman" w:hAnsi="Book Antiqua"/>
          <w:b/>
          <w:caps/>
          <w:sz w:val="24"/>
          <w:szCs w:val="24"/>
          <w:u w:val="single"/>
          <w:lang w:eastAsia="en-GB"/>
        </w:rPr>
      </w:pPr>
      <w:r w:rsidRPr="00B66D9C">
        <w:rPr>
          <w:rFonts w:ascii="Book Antiqua" w:eastAsia="Times New Roman" w:hAnsi="Book Antiqua"/>
          <w:b/>
          <w:caps/>
          <w:sz w:val="24"/>
          <w:szCs w:val="24"/>
          <w:u w:val="single"/>
          <w:lang w:eastAsia="en-GB"/>
        </w:rPr>
        <w:t>Curriculum and Knowledge Resources</w:t>
      </w:r>
    </w:p>
    <w:p w14:paraId="74C2003B" w14:textId="5B6D7E88" w:rsidR="0082465E" w:rsidRPr="00B66D9C" w:rsidRDefault="00B45B2C" w:rsidP="00B66D9C">
      <w:pPr>
        <w:pStyle w:val="a5"/>
        <w:shd w:val="clear" w:color="auto" w:fill="FFFFFF"/>
        <w:snapToGrid w:val="0"/>
        <w:spacing w:line="360" w:lineRule="auto"/>
        <w:ind w:left="0"/>
        <w:jc w:val="both"/>
        <w:rPr>
          <w:rFonts w:ascii="Book Antiqua" w:hAnsi="Book Antiqua"/>
          <w:b/>
          <w:i/>
          <w:lang w:eastAsia="en-GB"/>
        </w:rPr>
      </w:pPr>
      <w:r w:rsidRPr="00B66D9C">
        <w:rPr>
          <w:rFonts w:ascii="Book Antiqua" w:hAnsi="Book Antiqua"/>
          <w:b/>
          <w:i/>
          <w:lang w:eastAsia="en-GB"/>
        </w:rPr>
        <w:t>Curriculum</w:t>
      </w:r>
      <w:r w:rsidR="000753C1" w:rsidRPr="00B66D9C">
        <w:rPr>
          <w:rFonts w:ascii="Book Antiqua" w:hAnsi="Book Antiqua"/>
          <w:b/>
          <w:i/>
          <w:lang w:eastAsia="en-GB"/>
        </w:rPr>
        <w:t xml:space="preserve"> — </w:t>
      </w:r>
      <w:r w:rsidR="0082465E" w:rsidRPr="00B66D9C">
        <w:rPr>
          <w:rFonts w:ascii="Book Antiqua" w:hAnsi="Book Antiqua"/>
          <w:b/>
          <w:i/>
          <w:lang w:eastAsia="en-GB"/>
        </w:rPr>
        <w:t>The Blue Book</w:t>
      </w:r>
      <w:r w:rsidR="002071C1" w:rsidRPr="00B66D9C">
        <w:rPr>
          <w:rFonts w:ascii="Book Antiqua" w:hAnsi="Book Antiqua"/>
          <w:b/>
          <w:i/>
          <w:lang w:eastAsia="en-GB"/>
        </w:rPr>
        <w:t xml:space="preserve"> </w:t>
      </w:r>
      <w:r w:rsidR="0082465E" w:rsidRPr="00B66D9C">
        <w:rPr>
          <w:rFonts w:ascii="Book Antiqua" w:hAnsi="Book Antiqua"/>
          <w:b/>
          <w:i/>
          <w:lang w:eastAsia="en-GB"/>
        </w:rPr>
        <w:t>-</w:t>
      </w:r>
      <w:r w:rsidR="002071C1" w:rsidRPr="00B66D9C">
        <w:rPr>
          <w:rFonts w:ascii="Book Antiqua" w:hAnsi="Book Antiqua"/>
          <w:b/>
          <w:i/>
          <w:lang w:eastAsia="en-GB"/>
        </w:rPr>
        <w:t xml:space="preserve"> </w:t>
      </w:r>
      <w:hyperlink r:id="rId7" w:history="1">
        <w:r w:rsidR="002071C1" w:rsidRPr="00B66D9C">
          <w:rPr>
            <w:rStyle w:val="a7"/>
            <w:rFonts w:ascii="Book Antiqua" w:hAnsi="Book Antiqua"/>
            <w:b/>
            <w:i/>
            <w:color w:val="auto"/>
          </w:rPr>
          <w:t>https://www.eubogh.org/blue-book/</w:t>
        </w:r>
      </w:hyperlink>
    </w:p>
    <w:p w14:paraId="518FD41D" w14:textId="40B94B48" w:rsidR="004954AA" w:rsidRPr="00B66D9C" w:rsidRDefault="00C028E5" w:rsidP="00B66D9C">
      <w:pPr>
        <w:pStyle w:val="a3"/>
        <w:shd w:val="clear" w:color="auto" w:fill="FFFFFF"/>
        <w:snapToGrid w:val="0"/>
        <w:spacing w:before="0" w:beforeAutospacing="0" w:after="0" w:afterAutospacing="0" w:line="360" w:lineRule="auto"/>
        <w:jc w:val="both"/>
        <w:rPr>
          <w:rFonts w:ascii="Book Antiqua" w:hAnsi="Book Antiqua"/>
        </w:rPr>
      </w:pPr>
      <w:r w:rsidRPr="00B66D9C">
        <w:rPr>
          <w:rFonts w:ascii="Book Antiqua" w:hAnsi="Book Antiqua"/>
        </w:rPr>
        <w:t>The Blue Book</w:t>
      </w:r>
      <w:r w:rsidR="00B45B2C" w:rsidRPr="00B66D9C">
        <w:rPr>
          <w:rFonts w:ascii="Book Antiqua" w:hAnsi="Book Antiqua"/>
        </w:rPr>
        <w:t>,</w:t>
      </w:r>
      <w:r w:rsidRPr="00B66D9C">
        <w:rPr>
          <w:rFonts w:ascii="Book Antiqua" w:hAnsi="Book Antiqua"/>
        </w:rPr>
        <w:t xml:space="preserve"> 2017, approved by the </w:t>
      </w:r>
      <w:r w:rsidR="000753C1" w:rsidRPr="00B66D9C">
        <w:rPr>
          <w:rFonts w:ascii="Book Antiqua" w:hAnsi="Book Antiqua"/>
        </w:rPr>
        <w:t>UEMS</w:t>
      </w:r>
      <w:r w:rsidR="0082465E" w:rsidRPr="00B66D9C">
        <w:rPr>
          <w:rFonts w:ascii="Book Antiqua" w:hAnsi="Book Antiqua"/>
        </w:rPr>
        <w:t>,</w:t>
      </w:r>
      <w:r w:rsidRPr="00B66D9C">
        <w:rPr>
          <w:rFonts w:ascii="Book Antiqua" w:hAnsi="Book Antiqua"/>
        </w:rPr>
        <w:t xml:space="preserve"> defines the curriculum of Gastroenterology and Hepatology training</w:t>
      </w:r>
      <w:r w:rsidR="000753C1" w:rsidRPr="00B66D9C">
        <w:rPr>
          <w:rFonts w:ascii="Book Antiqua" w:hAnsi="Book Antiqua"/>
        </w:rPr>
        <w:t xml:space="preserve"> for UEMS</w:t>
      </w:r>
      <w:r w:rsidR="0082465E" w:rsidRPr="00B66D9C">
        <w:rPr>
          <w:rFonts w:ascii="Book Antiqua" w:hAnsi="Book Antiqua"/>
        </w:rPr>
        <w:t xml:space="preserve">–affiliated </w:t>
      </w:r>
      <w:r w:rsidR="0030410F" w:rsidRPr="00B66D9C">
        <w:rPr>
          <w:rFonts w:ascii="Book Antiqua" w:hAnsi="Book Antiqua"/>
        </w:rPr>
        <w:t>countries. The</w:t>
      </w:r>
      <w:r w:rsidR="004954AA" w:rsidRPr="00B66D9C">
        <w:rPr>
          <w:rFonts w:ascii="Book Antiqua" w:hAnsi="Book Antiqua"/>
        </w:rPr>
        <w:t xml:space="preserve"> </w:t>
      </w:r>
      <w:r w:rsidR="0030410F" w:rsidRPr="00B66D9C">
        <w:rPr>
          <w:rFonts w:ascii="Book Antiqua" w:hAnsi="Book Antiqua"/>
        </w:rPr>
        <w:t>curriculum, revised</w:t>
      </w:r>
      <w:r w:rsidR="004954AA" w:rsidRPr="00B66D9C">
        <w:rPr>
          <w:rFonts w:ascii="Book Antiqua" w:hAnsi="Book Antiqua"/>
        </w:rPr>
        <w:t xml:space="preserve"> on a </w:t>
      </w:r>
      <w:proofErr w:type="gramStart"/>
      <w:r w:rsidR="004954AA" w:rsidRPr="00B66D9C">
        <w:rPr>
          <w:rFonts w:ascii="Book Antiqua" w:hAnsi="Book Antiqua"/>
        </w:rPr>
        <w:t>five yearly</w:t>
      </w:r>
      <w:proofErr w:type="gramEnd"/>
      <w:r w:rsidR="004954AA" w:rsidRPr="00B66D9C">
        <w:rPr>
          <w:rFonts w:ascii="Book Antiqua" w:hAnsi="Book Antiqua"/>
        </w:rPr>
        <w:t xml:space="preserve"> </w:t>
      </w:r>
      <w:r w:rsidR="0030410F" w:rsidRPr="00B66D9C">
        <w:rPr>
          <w:rFonts w:ascii="Book Antiqua" w:hAnsi="Book Antiqua"/>
        </w:rPr>
        <w:t>cycle, has</w:t>
      </w:r>
      <w:r w:rsidR="004954AA" w:rsidRPr="00B66D9C">
        <w:rPr>
          <w:rFonts w:ascii="Book Antiqua" w:hAnsi="Book Antiqua"/>
        </w:rPr>
        <w:t xml:space="preserve"> a writing group composed of </w:t>
      </w:r>
      <w:r w:rsidR="00E83DC9" w:rsidRPr="00B66D9C">
        <w:rPr>
          <w:rFonts w:ascii="Book Antiqua" w:hAnsi="Book Antiqua"/>
        </w:rPr>
        <w:t>European Section and Board of Gastroenterology and Hepatology Examination (</w:t>
      </w:r>
      <w:r w:rsidR="004954AA" w:rsidRPr="00B66D9C">
        <w:rPr>
          <w:rFonts w:ascii="Book Antiqua" w:hAnsi="Book Antiqua"/>
        </w:rPr>
        <w:t>ESBGH</w:t>
      </w:r>
      <w:r w:rsidR="00E83DC9" w:rsidRPr="00B66D9C">
        <w:rPr>
          <w:rFonts w:ascii="Book Antiqua" w:hAnsi="Book Antiqua"/>
        </w:rPr>
        <w:t>)</w:t>
      </w:r>
      <w:r w:rsidR="004954AA" w:rsidRPr="00B66D9C">
        <w:rPr>
          <w:rFonts w:ascii="Book Antiqua" w:hAnsi="Book Antiqua"/>
        </w:rPr>
        <w:t xml:space="preserve"> delegates and representatives from the </w:t>
      </w:r>
      <w:bookmarkStart w:id="30" w:name="OLE_LINK31"/>
      <w:bookmarkStart w:id="31" w:name="OLE_LINK32"/>
      <w:r w:rsidR="000753C1" w:rsidRPr="00B66D9C">
        <w:rPr>
          <w:rFonts w:ascii="Book Antiqua" w:hAnsi="Book Antiqua"/>
        </w:rPr>
        <w:t>United European Gastroenterology (</w:t>
      </w:r>
      <w:r w:rsidR="004954AA" w:rsidRPr="00B66D9C">
        <w:rPr>
          <w:rFonts w:ascii="Book Antiqua" w:hAnsi="Book Antiqua"/>
        </w:rPr>
        <w:t>UEG</w:t>
      </w:r>
      <w:bookmarkEnd w:id="30"/>
      <w:bookmarkEnd w:id="31"/>
      <w:r w:rsidR="000753C1" w:rsidRPr="00B66D9C">
        <w:rPr>
          <w:rFonts w:ascii="Book Antiqua" w:hAnsi="Book Antiqua"/>
        </w:rPr>
        <w:t>)</w:t>
      </w:r>
      <w:r w:rsidR="0030410F" w:rsidRPr="00B66D9C">
        <w:rPr>
          <w:rFonts w:ascii="Book Antiqua" w:hAnsi="Book Antiqua"/>
        </w:rPr>
        <w:t xml:space="preserve">, </w:t>
      </w:r>
      <w:r w:rsidR="000753C1" w:rsidRPr="00B66D9C">
        <w:rPr>
          <w:rFonts w:ascii="Book Antiqua" w:hAnsi="Book Antiqua"/>
        </w:rPr>
        <w:t>European Association for the Study of the Liver</w:t>
      </w:r>
      <w:r w:rsidR="004954AA" w:rsidRPr="00B66D9C">
        <w:rPr>
          <w:rFonts w:ascii="Book Antiqua" w:hAnsi="Book Antiqua"/>
        </w:rPr>
        <w:t xml:space="preserve"> and the European Junior Doctors committee.</w:t>
      </w:r>
    </w:p>
    <w:p w14:paraId="588A10D3" w14:textId="77777777" w:rsidR="000753C1" w:rsidRPr="00B66D9C" w:rsidRDefault="000753C1" w:rsidP="00B66D9C">
      <w:pPr>
        <w:pStyle w:val="a3"/>
        <w:shd w:val="clear" w:color="auto" w:fill="FFFFFF"/>
        <w:snapToGrid w:val="0"/>
        <w:spacing w:before="0" w:beforeAutospacing="0" w:after="0" w:afterAutospacing="0" w:line="360" w:lineRule="auto"/>
        <w:jc w:val="both"/>
        <w:rPr>
          <w:rFonts w:ascii="Book Antiqua" w:hAnsi="Book Antiqua"/>
        </w:rPr>
      </w:pPr>
    </w:p>
    <w:p w14:paraId="2693C240" w14:textId="64A0CA26" w:rsidR="000753C1" w:rsidRPr="00B66D9C" w:rsidRDefault="000753C1" w:rsidP="00B66D9C">
      <w:pPr>
        <w:pStyle w:val="a3"/>
        <w:shd w:val="clear" w:color="auto" w:fill="FFFFFF"/>
        <w:snapToGrid w:val="0"/>
        <w:spacing w:before="0" w:beforeAutospacing="0" w:after="0" w:afterAutospacing="0" w:line="360" w:lineRule="auto"/>
        <w:jc w:val="both"/>
        <w:rPr>
          <w:rFonts w:ascii="Book Antiqua" w:hAnsi="Book Antiqua"/>
          <w:b/>
          <w:i/>
        </w:rPr>
      </w:pPr>
      <w:r w:rsidRPr="00B66D9C">
        <w:rPr>
          <w:rFonts w:ascii="Book Antiqua" w:hAnsi="Book Antiqua"/>
          <w:b/>
          <w:i/>
        </w:rPr>
        <w:t>Knowledge resources</w:t>
      </w:r>
    </w:p>
    <w:p w14:paraId="2AE6024E" w14:textId="169A73FA" w:rsidR="00970A19" w:rsidRPr="00B66D9C" w:rsidRDefault="000753C1" w:rsidP="00B66D9C">
      <w:pPr>
        <w:pStyle w:val="a3"/>
        <w:shd w:val="clear" w:color="auto" w:fill="FFFFFF"/>
        <w:snapToGrid w:val="0"/>
        <w:spacing w:before="0" w:beforeAutospacing="0" w:after="0" w:afterAutospacing="0" w:line="360" w:lineRule="auto"/>
        <w:jc w:val="both"/>
        <w:rPr>
          <w:rFonts w:ascii="Book Antiqua" w:hAnsi="Book Antiqua"/>
        </w:rPr>
      </w:pPr>
      <w:r w:rsidRPr="00B66D9C">
        <w:rPr>
          <w:rFonts w:ascii="Book Antiqua" w:hAnsi="Book Antiqua"/>
        </w:rPr>
        <w:t xml:space="preserve">Those </w:t>
      </w:r>
      <w:r w:rsidR="0082465E" w:rsidRPr="00B66D9C">
        <w:rPr>
          <w:rFonts w:ascii="Book Antiqua" w:hAnsi="Book Antiqua"/>
        </w:rPr>
        <w:t xml:space="preserve">recommended </w:t>
      </w:r>
      <w:r w:rsidR="006A2761" w:rsidRPr="00B66D9C">
        <w:rPr>
          <w:rFonts w:ascii="Book Antiqua" w:hAnsi="Book Antiqua"/>
        </w:rPr>
        <w:t>can be found in the website www.eubogh.org</w:t>
      </w:r>
      <w:r w:rsidRPr="00B66D9C">
        <w:rPr>
          <w:rFonts w:ascii="Book Antiqua" w:hAnsi="Book Antiqua"/>
        </w:rPr>
        <w:t>.</w:t>
      </w:r>
    </w:p>
    <w:p w14:paraId="129C1E3F" w14:textId="77777777" w:rsidR="000753C1" w:rsidRPr="00B66D9C" w:rsidRDefault="000753C1" w:rsidP="00B66D9C">
      <w:pPr>
        <w:snapToGrid w:val="0"/>
        <w:spacing w:after="0" w:line="360" w:lineRule="auto"/>
        <w:jc w:val="both"/>
        <w:rPr>
          <w:rFonts w:ascii="Book Antiqua" w:hAnsi="Book Antiqua"/>
          <w:color w:val="5B9BD5" w:themeColor="accent5"/>
          <w:sz w:val="24"/>
          <w:szCs w:val="24"/>
        </w:rPr>
      </w:pPr>
    </w:p>
    <w:p w14:paraId="54F33FFA" w14:textId="77777777" w:rsidR="00255194" w:rsidRPr="00B66D9C" w:rsidRDefault="0053720E" w:rsidP="00B66D9C">
      <w:pPr>
        <w:snapToGrid w:val="0"/>
        <w:spacing w:after="0" w:line="360" w:lineRule="auto"/>
        <w:jc w:val="both"/>
        <w:rPr>
          <w:rFonts w:ascii="Book Antiqua" w:hAnsi="Book Antiqua"/>
          <w:b/>
          <w:caps/>
          <w:sz w:val="24"/>
          <w:szCs w:val="24"/>
          <w:u w:val="single"/>
        </w:rPr>
      </w:pPr>
      <w:r w:rsidRPr="00B66D9C">
        <w:rPr>
          <w:rFonts w:ascii="Book Antiqua" w:hAnsi="Book Antiqua"/>
          <w:b/>
          <w:caps/>
          <w:sz w:val="24"/>
          <w:szCs w:val="24"/>
          <w:u w:val="single"/>
        </w:rPr>
        <w:t>How to prepare for the examination</w:t>
      </w:r>
    </w:p>
    <w:p w14:paraId="12EA4B44" w14:textId="0675D565" w:rsidR="0053720E" w:rsidRPr="00B66D9C" w:rsidRDefault="0053720E" w:rsidP="00B66D9C">
      <w:pPr>
        <w:snapToGrid w:val="0"/>
        <w:spacing w:after="0" w:line="360" w:lineRule="auto"/>
        <w:jc w:val="both"/>
        <w:rPr>
          <w:rFonts w:ascii="Book Antiqua" w:hAnsi="Book Antiqua"/>
          <w:sz w:val="24"/>
          <w:szCs w:val="24"/>
        </w:rPr>
      </w:pPr>
      <w:r w:rsidRPr="00B66D9C">
        <w:rPr>
          <w:rFonts w:ascii="Book Antiqua" w:hAnsi="Book Antiqua"/>
          <w:sz w:val="24"/>
          <w:szCs w:val="24"/>
        </w:rPr>
        <w:t>Candidates are encouraged to plan their study in advance. As the field of gastroenterology and hepatology is rather vast, the subject material to be covered can be quite large.</w:t>
      </w:r>
      <w:r w:rsidR="00850904" w:rsidRPr="00B66D9C">
        <w:rPr>
          <w:rFonts w:ascii="Book Antiqua" w:hAnsi="Book Antiqua"/>
          <w:sz w:val="24"/>
          <w:szCs w:val="24"/>
        </w:rPr>
        <w:t xml:space="preserve"> F</w:t>
      </w:r>
      <w:r w:rsidRPr="00B66D9C">
        <w:rPr>
          <w:rFonts w:ascii="Book Antiqua" w:hAnsi="Book Antiqua"/>
          <w:sz w:val="24"/>
          <w:szCs w:val="24"/>
        </w:rPr>
        <w:t xml:space="preserve">or a typical full-time trainee, it is recommended to start 3-4 </w:t>
      </w:r>
      <w:proofErr w:type="spellStart"/>
      <w:r w:rsidRPr="00B66D9C">
        <w:rPr>
          <w:rFonts w:ascii="Book Antiqua" w:hAnsi="Book Antiqua"/>
          <w:sz w:val="24"/>
          <w:szCs w:val="24"/>
        </w:rPr>
        <w:t>mo</w:t>
      </w:r>
      <w:proofErr w:type="spellEnd"/>
      <w:r w:rsidRPr="00B66D9C">
        <w:rPr>
          <w:rFonts w:ascii="Book Antiqua" w:hAnsi="Book Antiqua"/>
          <w:sz w:val="24"/>
          <w:szCs w:val="24"/>
        </w:rPr>
        <w:t xml:space="preserve"> prior to the exam.</w:t>
      </w:r>
    </w:p>
    <w:p w14:paraId="41562354" w14:textId="4B8DB2B6" w:rsidR="0053720E" w:rsidRPr="00B66D9C" w:rsidRDefault="0053720E" w:rsidP="00B66D9C">
      <w:pPr>
        <w:snapToGrid w:val="0"/>
        <w:spacing w:after="0" w:line="360" w:lineRule="auto"/>
        <w:ind w:firstLineChars="200" w:firstLine="480"/>
        <w:jc w:val="both"/>
        <w:rPr>
          <w:rFonts w:ascii="Book Antiqua" w:hAnsi="Book Antiqua"/>
          <w:sz w:val="24"/>
          <w:szCs w:val="24"/>
        </w:rPr>
      </w:pPr>
      <w:r w:rsidRPr="00B66D9C">
        <w:rPr>
          <w:rFonts w:ascii="Book Antiqua" w:hAnsi="Book Antiqua"/>
          <w:sz w:val="24"/>
          <w:szCs w:val="24"/>
        </w:rPr>
        <w:t xml:space="preserve">In order to help guide their studies, candidates are encouraged to explore both the ESBGH and the </w:t>
      </w:r>
      <w:r w:rsidR="000753C1" w:rsidRPr="00B66D9C">
        <w:rPr>
          <w:rFonts w:ascii="Book Antiqua" w:hAnsi="Book Antiqua"/>
          <w:sz w:val="24"/>
          <w:szCs w:val="24"/>
        </w:rPr>
        <w:t>Membership of the Royal Colleges of Physicians</w:t>
      </w:r>
      <w:r w:rsidRPr="00B66D9C">
        <w:rPr>
          <w:rFonts w:ascii="Book Antiqua" w:hAnsi="Book Antiqua"/>
          <w:sz w:val="24"/>
          <w:szCs w:val="24"/>
        </w:rPr>
        <w:t xml:space="preserve"> websites as they host invaluable information pertaining to</w:t>
      </w:r>
      <w:r w:rsidR="00850904" w:rsidRPr="00B66D9C">
        <w:rPr>
          <w:rFonts w:ascii="Book Antiqua" w:hAnsi="Book Antiqua"/>
          <w:sz w:val="24"/>
          <w:szCs w:val="24"/>
        </w:rPr>
        <w:t xml:space="preserve"> the training</w:t>
      </w:r>
      <w:r w:rsidRPr="00B66D9C">
        <w:rPr>
          <w:rFonts w:ascii="Book Antiqua" w:hAnsi="Book Antiqua"/>
          <w:sz w:val="24"/>
          <w:szCs w:val="24"/>
        </w:rPr>
        <w:t xml:space="preserve"> </w:t>
      </w:r>
      <w:r w:rsidR="00850904" w:rsidRPr="00B66D9C">
        <w:rPr>
          <w:rFonts w:ascii="Book Antiqua" w:hAnsi="Book Antiqua"/>
          <w:sz w:val="24"/>
          <w:szCs w:val="24"/>
        </w:rPr>
        <w:t xml:space="preserve">curriculum (Blue Book) as well as </w:t>
      </w:r>
      <w:r w:rsidRPr="00B66D9C">
        <w:rPr>
          <w:rFonts w:ascii="Book Antiqua" w:hAnsi="Book Antiqua"/>
          <w:sz w:val="24"/>
          <w:szCs w:val="24"/>
        </w:rPr>
        <w:t xml:space="preserve">resources, statistics and advice. </w:t>
      </w:r>
    </w:p>
    <w:p w14:paraId="20962D20" w14:textId="25315666" w:rsidR="0053720E" w:rsidRPr="00B66D9C" w:rsidRDefault="0053720E" w:rsidP="00B66D9C">
      <w:pPr>
        <w:snapToGrid w:val="0"/>
        <w:spacing w:after="0" w:line="360" w:lineRule="auto"/>
        <w:ind w:firstLineChars="200" w:firstLine="480"/>
        <w:jc w:val="both"/>
        <w:rPr>
          <w:rFonts w:ascii="Book Antiqua" w:hAnsi="Book Antiqua"/>
          <w:sz w:val="24"/>
          <w:szCs w:val="24"/>
        </w:rPr>
      </w:pPr>
      <w:r w:rsidRPr="00B66D9C">
        <w:rPr>
          <w:rFonts w:ascii="Book Antiqua" w:hAnsi="Book Antiqua"/>
          <w:sz w:val="24"/>
          <w:szCs w:val="24"/>
        </w:rPr>
        <w:t xml:space="preserve">There are </w:t>
      </w:r>
      <w:r w:rsidR="00850904" w:rsidRPr="00B66D9C">
        <w:rPr>
          <w:rFonts w:ascii="Book Antiqua" w:hAnsi="Book Antiqua"/>
          <w:sz w:val="24"/>
          <w:szCs w:val="24"/>
        </w:rPr>
        <w:t>many</w:t>
      </w:r>
      <w:r w:rsidRPr="00B66D9C">
        <w:rPr>
          <w:rFonts w:ascii="Book Antiqua" w:hAnsi="Book Antiqua"/>
          <w:sz w:val="24"/>
          <w:szCs w:val="24"/>
        </w:rPr>
        <w:t xml:space="preserve"> possible resources available, from books to guidelines to journals to online websites</w:t>
      </w:r>
      <w:r w:rsidR="00322581" w:rsidRPr="00B66D9C">
        <w:rPr>
          <w:rFonts w:ascii="Book Antiqua" w:hAnsi="Book Antiqua"/>
          <w:sz w:val="24"/>
          <w:szCs w:val="24"/>
        </w:rPr>
        <w:t>.</w:t>
      </w:r>
      <w:r w:rsidR="00850904" w:rsidRPr="00B66D9C">
        <w:rPr>
          <w:rFonts w:ascii="Book Antiqua" w:hAnsi="Book Antiqua"/>
          <w:sz w:val="24"/>
          <w:szCs w:val="24"/>
        </w:rPr>
        <w:t xml:space="preserve"> </w:t>
      </w:r>
      <w:r w:rsidRPr="00B66D9C">
        <w:rPr>
          <w:rFonts w:ascii="Book Antiqua" w:hAnsi="Book Antiqua"/>
          <w:sz w:val="24"/>
          <w:szCs w:val="24"/>
        </w:rPr>
        <w:t xml:space="preserve">Overall, guidelines are possibly the best source of information as they are up to date with newly published data. When choosing which guidelines to study, it is recommended to pick those that are internationally recognized since the examination is European and not affiliated to a specific country. The major European </w:t>
      </w:r>
      <w:r w:rsidRPr="00B66D9C">
        <w:rPr>
          <w:rFonts w:ascii="Book Antiqua" w:hAnsi="Book Antiqua"/>
          <w:sz w:val="24"/>
          <w:szCs w:val="24"/>
        </w:rPr>
        <w:lastRenderedPageBreak/>
        <w:t>societies, (such as UEG</w:t>
      </w:r>
      <w:r w:rsidR="000753C1" w:rsidRPr="00B66D9C">
        <w:rPr>
          <w:rFonts w:ascii="Book Antiqua" w:hAnsi="Book Antiqua"/>
          <w:sz w:val="24"/>
          <w:szCs w:val="24"/>
        </w:rPr>
        <w:t>,</w:t>
      </w:r>
      <w:r w:rsidRPr="00B66D9C">
        <w:rPr>
          <w:rFonts w:ascii="Book Antiqua" w:hAnsi="Book Antiqua"/>
          <w:sz w:val="24"/>
          <w:szCs w:val="24"/>
        </w:rPr>
        <w:t xml:space="preserve"> </w:t>
      </w:r>
      <w:r w:rsidR="000753C1" w:rsidRPr="00B66D9C">
        <w:rPr>
          <w:rFonts w:ascii="Book Antiqua" w:hAnsi="Book Antiqua"/>
          <w:sz w:val="24"/>
          <w:szCs w:val="24"/>
        </w:rPr>
        <w:t>European Association for the Study of the Liver</w:t>
      </w:r>
      <w:r w:rsidR="00322581" w:rsidRPr="00B66D9C">
        <w:rPr>
          <w:rFonts w:ascii="Book Antiqua" w:hAnsi="Book Antiqua"/>
          <w:sz w:val="24"/>
          <w:szCs w:val="24"/>
        </w:rPr>
        <w:t>, and</w:t>
      </w:r>
      <w:r w:rsidRPr="00B66D9C">
        <w:rPr>
          <w:rFonts w:ascii="Book Antiqua" w:hAnsi="Book Antiqua"/>
          <w:sz w:val="24"/>
          <w:szCs w:val="24"/>
        </w:rPr>
        <w:t xml:space="preserve"> BSG), have excellent material that is invaluable for learning. These include short videos, previous presentations and online classroom courses. Candidates are also encouraged to find resources that contain </w:t>
      </w:r>
      <w:r w:rsidR="00322581" w:rsidRPr="00B66D9C">
        <w:rPr>
          <w:rFonts w:ascii="Book Antiqua" w:hAnsi="Book Antiqua"/>
          <w:sz w:val="24"/>
          <w:szCs w:val="24"/>
        </w:rPr>
        <w:t>radiology, pathology</w:t>
      </w:r>
      <w:r w:rsidRPr="00B66D9C">
        <w:rPr>
          <w:rFonts w:ascii="Book Antiqua" w:hAnsi="Book Antiqua"/>
          <w:sz w:val="24"/>
          <w:szCs w:val="24"/>
        </w:rPr>
        <w:t xml:space="preserve"> or histology images and to familiarize themselves with their interpretation. The Post-Graduate Teaching Programme organized by UEG has a </w:t>
      </w:r>
      <w:proofErr w:type="gramStart"/>
      <w:r w:rsidRPr="00B66D9C">
        <w:rPr>
          <w:rFonts w:ascii="Book Antiqua" w:hAnsi="Book Antiqua"/>
          <w:sz w:val="24"/>
          <w:szCs w:val="24"/>
        </w:rPr>
        <w:t>three year</w:t>
      </w:r>
      <w:proofErr w:type="gramEnd"/>
      <w:r w:rsidRPr="00B66D9C">
        <w:rPr>
          <w:rFonts w:ascii="Book Antiqua" w:hAnsi="Book Antiqua"/>
          <w:sz w:val="24"/>
          <w:szCs w:val="24"/>
        </w:rPr>
        <w:t xml:space="preserve"> rolling cycle covering all major topics in the Blue Book.</w:t>
      </w:r>
    </w:p>
    <w:p w14:paraId="3C4DF5C6" w14:textId="7BDB7747" w:rsidR="0053720E" w:rsidRPr="00B66D9C" w:rsidRDefault="0053720E" w:rsidP="00B66D9C">
      <w:pPr>
        <w:snapToGrid w:val="0"/>
        <w:spacing w:after="0" w:line="360" w:lineRule="auto"/>
        <w:ind w:firstLineChars="200" w:firstLine="480"/>
        <w:jc w:val="both"/>
        <w:rPr>
          <w:rFonts w:ascii="Book Antiqua" w:hAnsi="Book Antiqua"/>
          <w:sz w:val="24"/>
          <w:szCs w:val="24"/>
        </w:rPr>
      </w:pPr>
      <w:r w:rsidRPr="00B66D9C">
        <w:rPr>
          <w:rFonts w:ascii="Book Antiqua" w:hAnsi="Book Antiqua"/>
          <w:sz w:val="24"/>
          <w:szCs w:val="24"/>
        </w:rPr>
        <w:t xml:space="preserve">It is particularly important that candidates are familiar with the subject areas of </w:t>
      </w:r>
      <w:r w:rsidR="00322581" w:rsidRPr="00B66D9C">
        <w:rPr>
          <w:rFonts w:ascii="Book Antiqua" w:hAnsi="Book Antiqua"/>
          <w:sz w:val="24"/>
          <w:szCs w:val="24"/>
        </w:rPr>
        <w:t>Nutrition, Functional</w:t>
      </w:r>
      <w:r w:rsidRPr="00B66D9C">
        <w:rPr>
          <w:rFonts w:ascii="Book Antiqua" w:hAnsi="Book Antiqua"/>
          <w:sz w:val="24"/>
          <w:szCs w:val="24"/>
        </w:rPr>
        <w:t xml:space="preserve"> Bowel Disorders and Infectious Disease</w:t>
      </w:r>
      <w:r w:rsidR="00255194" w:rsidRPr="00B66D9C">
        <w:rPr>
          <w:rFonts w:ascii="Book Antiqua" w:hAnsi="Book Antiqua"/>
          <w:sz w:val="24"/>
          <w:szCs w:val="24"/>
        </w:rPr>
        <w:t>s</w:t>
      </w:r>
      <w:r w:rsidRPr="00B66D9C">
        <w:rPr>
          <w:rFonts w:ascii="Book Antiqua" w:hAnsi="Book Antiqua"/>
          <w:sz w:val="24"/>
          <w:szCs w:val="24"/>
        </w:rPr>
        <w:t xml:space="preserve"> affecting the </w:t>
      </w:r>
      <w:r w:rsidR="000753C1" w:rsidRPr="00B66D9C">
        <w:rPr>
          <w:rFonts w:ascii="Book Antiqua" w:hAnsi="Book Antiqua"/>
          <w:sz w:val="24"/>
          <w:szCs w:val="24"/>
        </w:rPr>
        <w:t>gastrointestinal</w:t>
      </w:r>
      <w:r w:rsidR="00322581" w:rsidRPr="00B66D9C">
        <w:rPr>
          <w:rFonts w:ascii="Book Antiqua" w:hAnsi="Book Antiqua"/>
          <w:sz w:val="24"/>
          <w:szCs w:val="24"/>
        </w:rPr>
        <w:t xml:space="preserve"> tract</w:t>
      </w:r>
      <w:r w:rsidRPr="00B66D9C">
        <w:rPr>
          <w:rFonts w:ascii="Book Antiqua" w:hAnsi="Book Antiqua"/>
          <w:sz w:val="24"/>
          <w:szCs w:val="24"/>
        </w:rPr>
        <w:t xml:space="preserve"> and </w:t>
      </w:r>
      <w:r w:rsidR="00322581" w:rsidRPr="00B66D9C">
        <w:rPr>
          <w:rFonts w:ascii="Book Antiqua" w:hAnsi="Book Antiqua"/>
          <w:sz w:val="24"/>
          <w:szCs w:val="24"/>
        </w:rPr>
        <w:t>liver, as</w:t>
      </w:r>
      <w:r w:rsidRPr="00B66D9C">
        <w:rPr>
          <w:rFonts w:ascii="Book Antiqua" w:hAnsi="Book Antiqua"/>
          <w:sz w:val="24"/>
          <w:szCs w:val="24"/>
        </w:rPr>
        <w:t xml:space="preserve"> these subjects are not universally covered in all European National Curricula.</w:t>
      </w:r>
    </w:p>
    <w:p w14:paraId="79D037FD" w14:textId="2EAD56D1" w:rsidR="0053720E" w:rsidRPr="00B66D9C" w:rsidRDefault="0053720E" w:rsidP="00B66D9C">
      <w:pPr>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The exam is in the format </w:t>
      </w:r>
      <w:r w:rsidR="00B15C84" w:rsidRPr="00B66D9C">
        <w:rPr>
          <w:rFonts w:ascii="Book Antiqua" w:hAnsi="Book Antiqua"/>
          <w:sz w:val="24"/>
          <w:szCs w:val="24"/>
        </w:rPr>
        <w:t xml:space="preserve">of </w:t>
      </w:r>
      <w:r w:rsidR="000753C1" w:rsidRPr="00B66D9C">
        <w:rPr>
          <w:rFonts w:ascii="Book Antiqua" w:hAnsi="Book Antiqua"/>
          <w:sz w:val="24"/>
          <w:szCs w:val="24"/>
        </w:rPr>
        <w:t>“</w:t>
      </w:r>
      <w:r w:rsidR="006F0061" w:rsidRPr="00B66D9C">
        <w:rPr>
          <w:rFonts w:ascii="Book Antiqua" w:hAnsi="Book Antiqua"/>
          <w:sz w:val="24"/>
          <w:szCs w:val="24"/>
        </w:rPr>
        <w:t>Single Best Answer</w:t>
      </w:r>
      <w:r w:rsidR="000753C1" w:rsidRPr="00B66D9C">
        <w:rPr>
          <w:rFonts w:ascii="Book Antiqua" w:hAnsi="Book Antiqua"/>
          <w:sz w:val="24"/>
          <w:szCs w:val="24"/>
        </w:rPr>
        <w:t>”</w:t>
      </w:r>
      <w:r w:rsidRPr="00B66D9C">
        <w:rPr>
          <w:rFonts w:ascii="Book Antiqua" w:hAnsi="Book Antiqua"/>
          <w:sz w:val="24"/>
          <w:szCs w:val="24"/>
        </w:rPr>
        <w:t xml:space="preserve"> </w:t>
      </w:r>
      <w:r w:rsidR="000753C1" w:rsidRPr="00B66D9C">
        <w:rPr>
          <w:rFonts w:ascii="Book Antiqua" w:hAnsi="Book Antiqua"/>
          <w:sz w:val="24"/>
          <w:szCs w:val="24"/>
        </w:rPr>
        <w:t>multiple choice questions (</w:t>
      </w:r>
      <w:r w:rsidRPr="00B66D9C">
        <w:rPr>
          <w:rFonts w:ascii="Book Antiqua" w:hAnsi="Book Antiqua"/>
          <w:sz w:val="24"/>
          <w:szCs w:val="24"/>
        </w:rPr>
        <w:t>MCQs</w:t>
      </w:r>
      <w:r w:rsidR="000753C1" w:rsidRPr="00B66D9C">
        <w:rPr>
          <w:rFonts w:ascii="Book Antiqua" w:hAnsi="Book Antiqua"/>
          <w:sz w:val="24"/>
          <w:szCs w:val="24"/>
        </w:rPr>
        <w:t>)</w:t>
      </w:r>
      <w:r w:rsidRPr="00B66D9C">
        <w:rPr>
          <w:rFonts w:ascii="Book Antiqua" w:hAnsi="Book Antiqua"/>
          <w:sz w:val="24"/>
          <w:szCs w:val="24"/>
        </w:rPr>
        <w:t xml:space="preserve">. As there is a technique to answering the questions, which involves focusing on the important points in the stem and reading the question well, candidates should try to practice as many MCQs as possible. Mock MCQs can be found in dedicated books, various websites that contain question banks and the </w:t>
      </w:r>
      <w:r w:rsidR="000753C1" w:rsidRPr="00B66D9C">
        <w:rPr>
          <w:rFonts w:ascii="Book Antiqua" w:hAnsi="Book Antiqua"/>
          <w:sz w:val="24"/>
          <w:szCs w:val="24"/>
        </w:rPr>
        <w:t>Membership of the Royal Colleges of Physicians</w:t>
      </w:r>
      <w:r w:rsidRPr="00B66D9C">
        <w:rPr>
          <w:rFonts w:ascii="Book Antiqua" w:hAnsi="Book Antiqua"/>
          <w:sz w:val="24"/>
          <w:szCs w:val="24"/>
        </w:rPr>
        <w:t xml:space="preserve"> website. Practising MCQs will also give a good indication of the level of knowledge that is required and </w:t>
      </w:r>
      <w:r w:rsidR="00322581" w:rsidRPr="00B66D9C">
        <w:rPr>
          <w:rFonts w:ascii="Book Antiqua" w:hAnsi="Book Antiqua"/>
          <w:sz w:val="24"/>
          <w:szCs w:val="24"/>
        </w:rPr>
        <w:t>the level</w:t>
      </w:r>
      <w:r w:rsidRPr="00B66D9C">
        <w:rPr>
          <w:rFonts w:ascii="Book Antiqua" w:hAnsi="Book Antiqua"/>
          <w:sz w:val="24"/>
          <w:szCs w:val="24"/>
        </w:rPr>
        <w:t xml:space="preserve"> of English that is used.</w:t>
      </w:r>
    </w:p>
    <w:p w14:paraId="4400D467" w14:textId="4CA7E9FE" w:rsidR="0053720E" w:rsidRPr="00B66D9C" w:rsidRDefault="0053720E" w:rsidP="00B66D9C">
      <w:pPr>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The examination is computer based, held at a designated centre and hosted by Pearson VUE. Candidates can familiarize themselves with the navigation of the test using the following website: </w:t>
      </w:r>
      <w:hyperlink r:id="rId8" w:history="1">
        <w:r w:rsidRPr="00B66D9C">
          <w:rPr>
            <w:rStyle w:val="a7"/>
            <w:rFonts w:ascii="Book Antiqua" w:hAnsi="Book Antiqua"/>
            <w:color w:val="auto"/>
            <w:sz w:val="24"/>
            <w:szCs w:val="24"/>
          </w:rPr>
          <w:t>https://wsr.pearsonvue.com/demo/</w:t>
        </w:r>
      </w:hyperlink>
      <w:r w:rsidR="000753C1" w:rsidRPr="00B66D9C">
        <w:rPr>
          <w:rStyle w:val="a7"/>
          <w:rFonts w:ascii="Book Antiqua" w:hAnsi="Book Antiqua"/>
          <w:color w:val="auto"/>
          <w:sz w:val="24"/>
          <w:szCs w:val="24"/>
        </w:rPr>
        <w:t>.</w:t>
      </w:r>
    </w:p>
    <w:p w14:paraId="6EE1580B" w14:textId="77777777" w:rsidR="00E93226" w:rsidRPr="00B66D9C" w:rsidRDefault="00E93226" w:rsidP="00B66D9C">
      <w:pPr>
        <w:snapToGrid w:val="0"/>
        <w:spacing w:after="0" w:line="360" w:lineRule="auto"/>
        <w:jc w:val="both"/>
        <w:rPr>
          <w:rFonts w:ascii="Book Antiqua" w:hAnsi="Book Antiqua"/>
          <w:sz w:val="24"/>
          <w:szCs w:val="24"/>
        </w:rPr>
      </w:pPr>
    </w:p>
    <w:p w14:paraId="55FB9C06" w14:textId="77777777" w:rsidR="00E93226" w:rsidRPr="00B66D9C" w:rsidRDefault="00E93226" w:rsidP="00B66D9C">
      <w:pPr>
        <w:snapToGrid w:val="0"/>
        <w:spacing w:after="0" w:line="360" w:lineRule="auto"/>
        <w:jc w:val="both"/>
        <w:rPr>
          <w:rFonts w:ascii="Book Antiqua" w:hAnsi="Book Antiqua" w:cs="Arial"/>
          <w:b/>
          <w:caps/>
          <w:sz w:val="24"/>
          <w:szCs w:val="24"/>
          <w:u w:val="single"/>
          <w:shd w:val="clear" w:color="auto" w:fill="FFFFFF"/>
        </w:rPr>
      </w:pPr>
      <w:r w:rsidRPr="00B66D9C">
        <w:rPr>
          <w:rFonts w:ascii="Book Antiqua" w:hAnsi="Book Antiqua" w:cs="Arial"/>
          <w:b/>
          <w:caps/>
          <w:sz w:val="24"/>
          <w:szCs w:val="24"/>
          <w:u w:val="single"/>
          <w:shd w:val="clear" w:color="auto" w:fill="FFFFFF"/>
        </w:rPr>
        <w:t>How are the questions</w:t>
      </w:r>
      <w:r w:rsidR="0030410F" w:rsidRPr="00B66D9C">
        <w:rPr>
          <w:rFonts w:ascii="Book Antiqua" w:hAnsi="Book Antiqua" w:cs="Arial"/>
          <w:b/>
          <w:caps/>
          <w:sz w:val="24"/>
          <w:szCs w:val="24"/>
          <w:u w:val="single"/>
          <w:shd w:val="clear" w:color="auto" w:fill="FFFFFF"/>
        </w:rPr>
        <w:t xml:space="preserve"> written</w:t>
      </w:r>
      <w:r w:rsidRPr="00B66D9C">
        <w:rPr>
          <w:rFonts w:ascii="Book Antiqua" w:hAnsi="Book Antiqua" w:cs="Arial"/>
          <w:b/>
          <w:caps/>
          <w:sz w:val="24"/>
          <w:szCs w:val="24"/>
          <w:u w:val="single"/>
          <w:shd w:val="clear" w:color="auto" w:fill="FFFFFF"/>
        </w:rPr>
        <w:t>?</w:t>
      </w:r>
    </w:p>
    <w:p w14:paraId="309D801A" w14:textId="62085440" w:rsidR="003130A8" w:rsidRPr="00B66D9C" w:rsidRDefault="00E93226" w:rsidP="00B66D9C">
      <w:pPr>
        <w:snapToGrid w:val="0"/>
        <w:spacing w:after="0" w:line="360" w:lineRule="auto"/>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t xml:space="preserve">The ESEGH is based on 200 </w:t>
      </w:r>
      <w:r w:rsidR="00FE78D3" w:rsidRPr="00B66D9C">
        <w:rPr>
          <w:rFonts w:ascii="Book Antiqua" w:hAnsi="Book Antiqua" w:cs="Arial"/>
          <w:sz w:val="24"/>
          <w:szCs w:val="24"/>
          <w:shd w:val="clear" w:color="auto" w:fill="FFFFFF"/>
        </w:rPr>
        <w:t>single best answer questions</w:t>
      </w:r>
      <w:r w:rsidRPr="00B66D9C">
        <w:rPr>
          <w:rFonts w:ascii="Book Antiqua" w:hAnsi="Book Antiqua" w:cs="Arial"/>
          <w:sz w:val="24"/>
          <w:szCs w:val="24"/>
          <w:shd w:val="clear" w:color="auto" w:fill="FFFFFF"/>
        </w:rPr>
        <w:t xml:space="preserve">, chosen to cover all the training curriculum of gastroenterology and hepatology, according to the European Training </w:t>
      </w:r>
      <w:r w:rsidR="0030410F" w:rsidRPr="00B66D9C">
        <w:rPr>
          <w:rFonts w:ascii="Book Antiqua" w:hAnsi="Book Antiqua" w:cs="Arial"/>
          <w:sz w:val="24"/>
          <w:szCs w:val="24"/>
          <w:shd w:val="clear" w:color="auto" w:fill="FFFFFF"/>
        </w:rPr>
        <w:t>program, (The</w:t>
      </w:r>
      <w:r w:rsidRPr="00B66D9C">
        <w:rPr>
          <w:rFonts w:ascii="Book Antiqua" w:hAnsi="Book Antiqua" w:cs="Arial"/>
          <w:sz w:val="24"/>
          <w:szCs w:val="24"/>
          <w:shd w:val="clear" w:color="auto" w:fill="FFFFFF"/>
        </w:rPr>
        <w:t xml:space="preserve"> Blue Book).</w:t>
      </w:r>
      <w:r w:rsidR="00970A19" w:rsidRPr="00B66D9C">
        <w:rPr>
          <w:rFonts w:ascii="Book Antiqua" w:hAnsi="Book Antiqua" w:cs="Arial"/>
          <w:sz w:val="24"/>
          <w:szCs w:val="24"/>
          <w:shd w:val="clear" w:color="auto" w:fill="FFFFFF"/>
        </w:rPr>
        <w:t xml:space="preserve"> </w:t>
      </w:r>
      <w:r w:rsidR="0012004D" w:rsidRPr="00B66D9C">
        <w:rPr>
          <w:rFonts w:ascii="Book Antiqua" w:hAnsi="Book Antiqua" w:cs="Arial"/>
          <w:sz w:val="24"/>
          <w:szCs w:val="24"/>
          <w:shd w:val="clear" w:color="auto" w:fill="FFFFFF"/>
        </w:rPr>
        <w:t xml:space="preserve">The </w:t>
      </w:r>
      <w:r w:rsidR="00717923" w:rsidRPr="00B66D9C">
        <w:rPr>
          <w:rFonts w:ascii="Book Antiqua" w:hAnsi="Book Antiqua" w:cs="Arial"/>
          <w:sz w:val="24"/>
          <w:szCs w:val="24"/>
          <w:shd w:val="clear" w:color="auto" w:fill="FFFFFF"/>
        </w:rPr>
        <w:t>n</w:t>
      </w:r>
      <w:r w:rsidR="00E947D3" w:rsidRPr="00B66D9C">
        <w:rPr>
          <w:rFonts w:ascii="Book Antiqua" w:hAnsi="Book Antiqua" w:cs="Arial"/>
          <w:sz w:val="24"/>
          <w:szCs w:val="24"/>
          <w:shd w:val="clear" w:color="auto" w:fill="FFFFFF"/>
        </w:rPr>
        <w:t xml:space="preserve">umbers of questions in each area of gastroenterology and Hepatology is defined by the exam </w:t>
      </w:r>
      <w:r w:rsidR="0032268F" w:rsidRPr="00B66D9C">
        <w:rPr>
          <w:rFonts w:ascii="Book Antiqua" w:hAnsi="Book Antiqua" w:cs="Arial"/>
          <w:sz w:val="24"/>
          <w:szCs w:val="24"/>
          <w:shd w:val="clear" w:color="auto" w:fill="FFFFFF"/>
        </w:rPr>
        <w:t>“</w:t>
      </w:r>
      <w:r w:rsidR="00E947D3" w:rsidRPr="00B66D9C">
        <w:rPr>
          <w:rFonts w:ascii="Book Antiqua" w:hAnsi="Book Antiqua" w:cs="Arial"/>
          <w:sz w:val="24"/>
          <w:szCs w:val="24"/>
          <w:shd w:val="clear" w:color="auto" w:fill="FFFFFF"/>
        </w:rPr>
        <w:t>blueprint</w:t>
      </w:r>
      <w:r w:rsidR="0032268F" w:rsidRPr="00B66D9C">
        <w:rPr>
          <w:rFonts w:ascii="Book Antiqua" w:hAnsi="Book Antiqua" w:cs="Arial"/>
          <w:sz w:val="24"/>
          <w:szCs w:val="24"/>
          <w:shd w:val="clear" w:color="auto" w:fill="FFFFFF"/>
        </w:rPr>
        <w:t>”</w:t>
      </w:r>
      <w:r w:rsidR="00E947D3" w:rsidRPr="00B66D9C">
        <w:rPr>
          <w:rFonts w:ascii="Book Antiqua" w:hAnsi="Book Antiqua" w:cs="Arial"/>
          <w:sz w:val="24"/>
          <w:szCs w:val="24"/>
          <w:shd w:val="clear" w:color="auto" w:fill="FFFFFF"/>
        </w:rPr>
        <w:t xml:space="preserve"> (</w:t>
      </w:r>
      <w:r w:rsidR="0032268F" w:rsidRPr="00B66D9C">
        <w:rPr>
          <w:rFonts w:ascii="Book Antiqua" w:hAnsi="Book Antiqua" w:cs="Arial"/>
          <w:sz w:val="24"/>
          <w:szCs w:val="24"/>
          <w:shd w:val="clear" w:color="auto" w:fill="FFFFFF"/>
        </w:rPr>
        <w:t xml:space="preserve">Table </w:t>
      </w:r>
      <w:r w:rsidR="00C55887" w:rsidRPr="00B66D9C">
        <w:rPr>
          <w:rFonts w:ascii="Book Antiqua" w:hAnsi="Book Antiqua" w:cs="Arial"/>
          <w:sz w:val="24"/>
          <w:szCs w:val="24"/>
          <w:shd w:val="clear" w:color="auto" w:fill="FFFFFF"/>
        </w:rPr>
        <w:t>1</w:t>
      </w:r>
      <w:r w:rsidR="00E947D3" w:rsidRPr="00B66D9C">
        <w:rPr>
          <w:rFonts w:ascii="Book Antiqua" w:hAnsi="Book Antiqua" w:cs="Arial"/>
          <w:sz w:val="24"/>
          <w:szCs w:val="24"/>
          <w:shd w:val="clear" w:color="auto" w:fill="FFFFFF"/>
        </w:rPr>
        <w:t>)</w:t>
      </w:r>
      <w:r w:rsidR="0091411A" w:rsidRPr="00B66D9C">
        <w:rPr>
          <w:rFonts w:ascii="Book Antiqua" w:hAnsi="Book Antiqua" w:cs="Arial"/>
          <w:sz w:val="24"/>
          <w:szCs w:val="24"/>
          <w:shd w:val="clear" w:color="auto" w:fill="FFFFFF"/>
        </w:rPr>
        <w:t xml:space="preserve">. </w:t>
      </w:r>
    </w:p>
    <w:p w14:paraId="22D1B32F" w14:textId="74305179" w:rsidR="00E93226" w:rsidRPr="00B66D9C"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t xml:space="preserve">The writing and choosing of these 200 questions </w:t>
      </w:r>
      <w:proofErr w:type="gramStart"/>
      <w:r w:rsidR="0091411A" w:rsidRPr="00B66D9C">
        <w:rPr>
          <w:rFonts w:ascii="Book Antiqua" w:hAnsi="Book Antiqua" w:cs="Arial"/>
          <w:sz w:val="24"/>
          <w:szCs w:val="24"/>
          <w:shd w:val="clear" w:color="auto" w:fill="FFFFFF"/>
        </w:rPr>
        <w:t>is</w:t>
      </w:r>
      <w:proofErr w:type="gramEnd"/>
      <w:r w:rsidR="0091411A" w:rsidRPr="00B66D9C">
        <w:rPr>
          <w:rFonts w:ascii="Book Antiqua" w:hAnsi="Book Antiqua" w:cs="Arial"/>
          <w:sz w:val="24"/>
          <w:szCs w:val="24"/>
          <w:shd w:val="clear" w:color="auto" w:fill="FFFFFF"/>
        </w:rPr>
        <w:t xml:space="preserve"> a</w:t>
      </w:r>
      <w:r w:rsidRPr="00B66D9C">
        <w:rPr>
          <w:rFonts w:ascii="Book Antiqua" w:hAnsi="Book Antiqua" w:cs="Arial"/>
          <w:sz w:val="24"/>
          <w:szCs w:val="24"/>
          <w:shd w:val="clear" w:color="auto" w:fill="FFFFFF"/>
        </w:rPr>
        <w:t xml:space="preserve"> multistep proce</w:t>
      </w:r>
      <w:r w:rsidR="0091411A" w:rsidRPr="00B66D9C">
        <w:rPr>
          <w:rFonts w:ascii="Book Antiqua" w:hAnsi="Book Antiqua" w:cs="Arial"/>
          <w:sz w:val="24"/>
          <w:szCs w:val="24"/>
          <w:shd w:val="clear" w:color="auto" w:fill="FFFFFF"/>
        </w:rPr>
        <w:t>ss</w:t>
      </w:r>
      <w:r w:rsidRPr="00B66D9C">
        <w:rPr>
          <w:rFonts w:ascii="Book Antiqua" w:hAnsi="Book Antiqua" w:cs="Arial"/>
          <w:sz w:val="24"/>
          <w:szCs w:val="24"/>
          <w:shd w:val="clear" w:color="auto" w:fill="FFFFFF"/>
        </w:rPr>
        <w:t xml:space="preserve"> involving three groups</w:t>
      </w:r>
      <w:r w:rsidR="00970A19" w:rsidRPr="00B66D9C">
        <w:rPr>
          <w:rFonts w:ascii="Book Antiqua" w:hAnsi="Book Antiqua" w:cs="Arial"/>
          <w:sz w:val="24"/>
          <w:szCs w:val="24"/>
          <w:shd w:val="clear" w:color="auto" w:fill="FFFFFF"/>
        </w:rPr>
        <w:t xml:space="preserve"> </w:t>
      </w:r>
      <w:r w:rsidRPr="00B66D9C">
        <w:rPr>
          <w:rFonts w:ascii="Book Antiqua" w:hAnsi="Book Antiqua" w:cs="Arial"/>
          <w:sz w:val="24"/>
          <w:szCs w:val="24"/>
          <w:shd w:val="clear" w:color="auto" w:fill="FFFFFF"/>
        </w:rPr>
        <w:t>- the Question Writing Group, the Examining Board (EB) and the Standard Setting Group (SSG).</w:t>
      </w:r>
    </w:p>
    <w:p w14:paraId="61D3D941" w14:textId="77777777" w:rsidR="00E93226" w:rsidRPr="00B66D9C"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lastRenderedPageBreak/>
        <w:t>The members of these three groups are selected by the three examination partners</w:t>
      </w:r>
      <w:r w:rsidR="00255194" w:rsidRPr="00B66D9C">
        <w:rPr>
          <w:rFonts w:ascii="Book Antiqua" w:hAnsi="Book Antiqua" w:cs="Arial"/>
          <w:sz w:val="24"/>
          <w:szCs w:val="24"/>
          <w:shd w:val="clear" w:color="auto" w:fill="FFFFFF"/>
        </w:rPr>
        <w:t>.</w:t>
      </w:r>
      <w:r w:rsidRPr="00B66D9C">
        <w:rPr>
          <w:rFonts w:ascii="Book Antiqua" w:hAnsi="Book Antiqua" w:cs="Arial"/>
          <w:sz w:val="24"/>
          <w:szCs w:val="24"/>
          <w:shd w:val="clear" w:color="auto" w:fill="FFFFFF"/>
        </w:rPr>
        <w:t xml:space="preserve"> They are chosen according to their areas of expertise and are accredited members of the organizations who nominated them. Prior to working in the question writing and selection process, these experts undergo </w:t>
      </w:r>
      <w:r w:rsidR="0030410F" w:rsidRPr="00B66D9C">
        <w:rPr>
          <w:rFonts w:ascii="Book Antiqua" w:hAnsi="Book Antiqua" w:cs="Arial"/>
          <w:sz w:val="24"/>
          <w:szCs w:val="24"/>
          <w:shd w:val="clear" w:color="auto" w:fill="FFFFFF"/>
        </w:rPr>
        <w:t>a mandatory</w:t>
      </w:r>
      <w:r w:rsidRPr="00B66D9C">
        <w:rPr>
          <w:rFonts w:ascii="Book Antiqua" w:hAnsi="Book Antiqua" w:cs="Arial"/>
          <w:sz w:val="24"/>
          <w:szCs w:val="24"/>
          <w:shd w:val="clear" w:color="auto" w:fill="FFFFFF"/>
        </w:rPr>
        <w:t xml:space="preserve"> training course arranged by the Federation of Royal Colleges.</w:t>
      </w:r>
    </w:p>
    <w:p w14:paraId="174281E2" w14:textId="24FC0AA0" w:rsidR="00E93226" w:rsidRPr="00B66D9C"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t xml:space="preserve">The members of the </w:t>
      </w:r>
      <w:r w:rsidR="0032268F" w:rsidRPr="00B66D9C">
        <w:rPr>
          <w:rFonts w:ascii="Book Antiqua" w:hAnsi="Book Antiqua" w:cs="Arial"/>
          <w:sz w:val="24"/>
          <w:szCs w:val="24"/>
          <w:shd w:val="clear" w:color="auto" w:fill="FFFFFF"/>
        </w:rPr>
        <w:t>Question Writing Group</w:t>
      </w:r>
      <w:r w:rsidRPr="00B66D9C">
        <w:rPr>
          <w:rFonts w:ascii="Book Antiqua" w:hAnsi="Book Antiqua" w:cs="Arial"/>
          <w:sz w:val="24"/>
          <w:szCs w:val="24"/>
          <w:shd w:val="clear" w:color="auto" w:fill="FFFFFF"/>
        </w:rPr>
        <w:t xml:space="preserve"> are tasked </w:t>
      </w:r>
      <w:r w:rsidR="0030410F" w:rsidRPr="00B66D9C">
        <w:rPr>
          <w:rFonts w:ascii="Book Antiqua" w:hAnsi="Book Antiqua" w:cs="Arial"/>
          <w:sz w:val="24"/>
          <w:szCs w:val="24"/>
          <w:shd w:val="clear" w:color="auto" w:fill="FFFFFF"/>
        </w:rPr>
        <w:t>to submit 10</w:t>
      </w:r>
      <w:r w:rsidRPr="00B66D9C">
        <w:rPr>
          <w:rFonts w:ascii="Book Antiqua" w:hAnsi="Book Antiqua" w:cs="Arial"/>
          <w:sz w:val="24"/>
          <w:szCs w:val="24"/>
          <w:shd w:val="clear" w:color="auto" w:fill="FFFFFF"/>
        </w:rPr>
        <w:t xml:space="preserve">-12 </w:t>
      </w:r>
      <w:r w:rsidR="0030410F" w:rsidRPr="00B66D9C">
        <w:rPr>
          <w:rFonts w:ascii="Book Antiqua" w:hAnsi="Book Antiqua" w:cs="Arial"/>
          <w:sz w:val="24"/>
          <w:szCs w:val="24"/>
          <w:shd w:val="clear" w:color="auto" w:fill="FFFFFF"/>
        </w:rPr>
        <w:t>new questions</w:t>
      </w:r>
      <w:r w:rsidRPr="00B66D9C">
        <w:rPr>
          <w:rFonts w:ascii="Book Antiqua" w:hAnsi="Book Antiqua" w:cs="Arial"/>
          <w:sz w:val="24"/>
          <w:szCs w:val="24"/>
          <w:shd w:val="clear" w:color="auto" w:fill="FFFFFF"/>
        </w:rPr>
        <w:t xml:space="preserve"> each year, usually from their area of expertise. The format of these questions is strictly </w:t>
      </w:r>
      <w:r w:rsidR="0038457E" w:rsidRPr="00B66D9C">
        <w:rPr>
          <w:rFonts w:ascii="Book Antiqua" w:hAnsi="Book Antiqua" w:cs="Arial"/>
          <w:sz w:val="24"/>
          <w:szCs w:val="24"/>
          <w:shd w:val="clear" w:color="auto" w:fill="FFFFFF"/>
        </w:rPr>
        <w:t>defined</w:t>
      </w:r>
      <w:r w:rsidRPr="00B66D9C">
        <w:rPr>
          <w:rFonts w:ascii="Book Antiqua" w:hAnsi="Book Antiqua" w:cs="Arial"/>
          <w:sz w:val="24"/>
          <w:szCs w:val="24"/>
          <w:shd w:val="clear" w:color="auto" w:fill="FFFFFF"/>
        </w:rPr>
        <w:t xml:space="preserve">, in order </w:t>
      </w:r>
      <w:r w:rsidR="0030410F" w:rsidRPr="00B66D9C">
        <w:rPr>
          <w:rFonts w:ascii="Book Antiqua" w:hAnsi="Book Antiqua" w:cs="Arial"/>
          <w:sz w:val="24"/>
          <w:szCs w:val="24"/>
          <w:shd w:val="clear" w:color="auto" w:fill="FFFFFF"/>
        </w:rPr>
        <w:t>to harmonize</w:t>
      </w:r>
      <w:r w:rsidRPr="00B66D9C">
        <w:rPr>
          <w:rFonts w:ascii="Book Antiqua" w:hAnsi="Book Antiqua" w:cs="Arial"/>
          <w:sz w:val="24"/>
          <w:szCs w:val="24"/>
          <w:shd w:val="clear" w:color="auto" w:fill="FFFFFF"/>
        </w:rPr>
        <w:t xml:space="preserve"> the writing style</w:t>
      </w:r>
      <w:r w:rsidR="00F43AED" w:rsidRPr="00B66D9C">
        <w:rPr>
          <w:rFonts w:ascii="Book Antiqua" w:hAnsi="Book Antiqua" w:cs="Arial"/>
          <w:sz w:val="24"/>
          <w:szCs w:val="24"/>
          <w:shd w:val="clear" w:color="auto" w:fill="FFFFFF"/>
        </w:rPr>
        <w:t xml:space="preserve"> and question content</w:t>
      </w:r>
      <w:r w:rsidRPr="00B66D9C">
        <w:rPr>
          <w:rFonts w:ascii="Book Antiqua" w:hAnsi="Book Antiqua" w:cs="Arial"/>
          <w:sz w:val="24"/>
          <w:szCs w:val="24"/>
          <w:shd w:val="clear" w:color="auto" w:fill="FFFFFF"/>
        </w:rPr>
        <w:t>. Negative questions,</w:t>
      </w:r>
      <w:r w:rsidR="00216A79" w:rsidRPr="00B66D9C">
        <w:rPr>
          <w:rFonts w:ascii="Book Antiqua" w:hAnsi="Book Antiqua" w:cs="Arial"/>
          <w:sz w:val="24"/>
          <w:szCs w:val="24"/>
          <w:shd w:val="clear" w:color="auto" w:fill="FFFFFF"/>
        </w:rPr>
        <w:t xml:space="preserve"> and</w:t>
      </w:r>
      <w:r w:rsidRPr="00B66D9C">
        <w:rPr>
          <w:rFonts w:ascii="Book Antiqua" w:hAnsi="Book Antiqua" w:cs="Arial"/>
          <w:sz w:val="24"/>
          <w:szCs w:val="24"/>
          <w:shd w:val="clear" w:color="auto" w:fill="FFFFFF"/>
        </w:rPr>
        <w:t xml:space="preserve"> questions w</w:t>
      </w:r>
      <w:r w:rsidR="00216A79" w:rsidRPr="00B66D9C">
        <w:rPr>
          <w:rFonts w:ascii="Book Antiqua" w:hAnsi="Book Antiqua" w:cs="Arial"/>
          <w:sz w:val="24"/>
          <w:szCs w:val="24"/>
          <w:shd w:val="clear" w:color="auto" w:fill="FFFFFF"/>
        </w:rPr>
        <w:t xml:space="preserve">here </w:t>
      </w:r>
      <w:r w:rsidR="00572118" w:rsidRPr="00B66D9C">
        <w:rPr>
          <w:rFonts w:ascii="Book Antiqua" w:hAnsi="Book Antiqua" w:cs="Arial"/>
          <w:sz w:val="24"/>
          <w:szCs w:val="24"/>
          <w:shd w:val="clear" w:color="auto" w:fill="FFFFFF"/>
        </w:rPr>
        <w:t>all, or none, of the options are correct</w:t>
      </w:r>
      <w:r w:rsidR="0030410F" w:rsidRPr="00B66D9C">
        <w:rPr>
          <w:rFonts w:ascii="Book Antiqua" w:hAnsi="Book Antiqua" w:cs="Arial"/>
          <w:sz w:val="24"/>
          <w:szCs w:val="24"/>
          <w:shd w:val="clear" w:color="auto" w:fill="FFFFFF"/>
        </w:rPr>
        <w:t>, are</w:t>
      </w:r>
      <w:r w:rsidRPr="00B66D9C">
        <w:rPr>
          <w:rFonts w:ascii="Book Antiqua" w:hAnsi="Book Antiqua" w:cs="Arial"/>
          <w:sz w:val="24"/>
          <w:szCs w:val="24"/>
          <w:shd w:val="clear" w:color="auto" w:fill="FFFFFF"/>
        </w:rPr>
        <w:t xml:space="preserve"> not allowed. </w:t>
      </w:r>
    </w:p>
    <w:p w14:paraId="6D7D8AD3" w14:textId="42AF5194" w:rsidR="00E93226" w:rsidRPr="00B66D9C"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t xml:space="preserve">The questions are edited at the </w:t>
      </w:r>
      <w:r w:rsidR="0030410F" w:rsidRPr="00B66D9C">
        <w:rPr>
          <w:rFonts w:ascii="Book Antiqua" w:hAnsi="Book Antiqua" w:cs="Arial"/>
          <w:sz w:val="24"/>
          <w:szCs w:val="24"/>
          <w:shd w:val="clear" w:color="auto" w:fill="FFFFFF"/>
        </w:rPr>
        <w:t>Federation</w:t>
      </w:r>
      <w:r w:rsidR="00EF1A04" w:rsidRPr="00B66D9C">
        <w:rPr>
          <w:rFonts w:ascii="Book Antiqua" w:hAnsi="Book Antiqua" w:cs="Arial"/>
          <w:sz w:val="24"/>
          <w:szCs w:val="24"/>
          <w:shd w:val="clear" w:color="auto" w:fill="FFFFFF"/>
        </w:rPr>
        <w:t xml:space="preserve"> of Royal Colleges</w:t>
      </w:r>
      <w:r w:rsidR="0030410F" w:rsidRPr="00B66D9C">
        <w:rPr>
          <w:rFonts w:ascii="Book Antiqua" w:hAnsi="Book Antiqua" w:cs="Arial"/>
          <w:sz w:val="24"/>
          <w:szCs w:val="24"/>
          <w:shd w:val="clear" w:color="auto" w:fill="FFFFFF"/>
        </w:rPr>
        <w:t>,</w:t>
      </w:r>
      <w:r w:rsidR="00572118" w:rsidRPr="00B66D9C">
        <w:rPr>
          <w:rFonts w:ascii="Book Antiqua" w:hAnsi="Book Antiqua" w:cs="Arial"/>
          <w:sz w:val="24"/>
          <w:szCs w:val="24"/>
          <w:shd w:val="clear" w:color="auto" w:fill="FFFFFF"/>
        </w:rPr>
        <w:t xml:space="preserve"> </w:t>
      </w:r>
      <w:r w:rsidR="007B6DB6" w:rsidRPr="00B66D9C">
        <w:rPr>
          <w:rFonts w:ascii="Book Antiqua" w:hAnsi="Book Antiqua" w:cs="Arial"/>
          <w:sz w:val="24"/>
          <w:szCs w:val="24"/>
          <w:shd w:val="clear" w:color="auto" w:fill="FFFFFF"/>
        </w:rPr>
        <w:t>f</w:t>
      </w:r>
      <w:r w:rsidR="0030410F" w:rsidRPr="00B66D9C">
        <w:rPr>
          <w:rFonts w:ascii="Book Antiqua" w:hAnsi="Book Antiqua" w:cs="Arial"/>
          <w:sz w:val="24"/>
          <w:szCs w:val="24"/>
          <w:shd w:val="clear" w:color="auto" w:fill="FFFFFF"/>
        </w:rPr>
        <w:t>ollowing</w:t>
      </w:r>
      <w:r w:rsidRPr="00B66D9C">
        <w:rPr>
          <w:rFonts w:ascii="Book Antiqua" w:hAnsi="Book Antiqua" w:cs="Arial"/>
          <w:sz w:val="24"/>
          <w:szCs w:val="24"/>
          <w:shd w:val="clear" w:color="auto" w:fill="FFFFFF"/>
        </w:rPr>
        <w:t xml:space="preserve"> which there is an annual meeting, where all the questions are discussed by groups of question writers, to verify that they ask about areas of knowledge suitable for an </w:t>
      </w:r>
      <w:r w:rsidR="0032268F" w:rsidRPr="00B66D9C">
        <w:rPr>
          <w:rFonts w:ascii="Book Antiqua" w:hAnsi="Book Antiqua" w:cs="Arial"/>
          <w:sz w:val="24"/>
          <w:szCs w:val="24"/>
          <w:shd w:val="clear" w:color="auto" w:fill="FFFFFF"/>
        </w:rPr>
        <w:t xml:space="preserve">examination </w:t>
      </w:r>
      <w:r w:rsidRPr="00B66D9C">
        <w:rPr>
          <w:rFonts w:ascii="Book Antiqua" w:hAnsi="Book Antiqua" w:cs="Arial"/>
          <w:sz w:val="24"/>
          <w:szCs w:val="24"/>
          <w:shd w:val="clear" w:color="auto" w:fill="FFFFFF"/>
        </w:rPr>
        <w:t xml:space="preserve">whose aim </w:t>
      </w:r>
      <w:r w:rsidR="0030410F" w:rsidRPr="00B66D9C">
        <w:rPr>
          <w:rFonts w:ascii="Book Antiqua" w:hAnsi="Book Antiqua" w:cs="Arial"/>
          <w:sz w:val="24"/>
          <w:szCs w:val="24"/>
          <w:shd w:val="clear" w:color="auto" w:fill="FFFFFF"/>
        </w:rPr>
        <w:t>is to</w:t>
      </w:r>
      <w:r w:rsidRPr="00B66D9C">
        <w:rPr>
          <w:rFonts w:ascii="Book Antiqua" w:hAnsi="Book Antiqua" w:cs="Arial"/>
          <w:sz w:val="24"/>
          <w:szCs w:val="24"/>
          <w:shd w:val="clear" w:color="auto" w:fill="FFFFFF"/>
        </w:rPr>
        <w:t xml:space="preserve"> certify that the </w:t>
      </w:r>
      <w:r w:rsidR="0030410F" w:rsidRPr="00B66D9C">
        <w:rPr>
          <w:rFonts w:ascii="Book Antiqua" w:hAnsi="Book Antiqua" w:cs="Arial"/>
          <w:sz w:val="24"/>
          <w:szCs w:val="24"/>
          <w:shd w:val="clear" w:color="auto" w:fill="FFFFFF"/>
        </w:rPr>
        <w:t>passing candidate</w:t>
      </w:r>
      <w:r w:rsidRPr="00B66D9C">
        <w:rPr>
          <w:rFonts w:ascii="Book Antiqua" w:hAnsi="Book Antiqua" w:cs="Arial"/>
          <w:sz w:val="24"/>
          <w:szCs w:val="24"/>
          <w:shd w:val="clear" w:color="auto" w:fill="FFFFFF"/>
        </w:rPr>
        <w:t xml:space="preserve"> has </w:t>
      </w:r>
      <w:r w:rsidRPr="00B66D9C">
        <w:rPr>
          <w:rFonts w:ascii="Book Antiqua" w:hAnsi="Book Antiqua"/>
          <w:sz w:val="24"/>
          <w:szCs w:val="24"/>
          <w:shd w:val="clear" w:color="auto" w:fill="FFFFFF"/>
        </w:rPr>
        <w:t>achieved the knowledge necessary to fulfil the requirements of the ESBGH curriculum which is a Europe-wide description of the level expected of a specialist in Gastroenterology and Hepatology</w:t>
      </w:r>
      <w:r w:rsidRPr="00B66D9C">
        <w:rPr>
          <w:rFonts w:ascii="Book Antiqua" w:hAnsi="Book Antiqua" w:cs="Arial"/>
          <w:sz w:val="24"/>
          <w:szCs w:val="24"/>
          <w:shd w:val="clear" w:color="auto" w:fill="FFFFFF"/>
        </w:rPr>
        <w:t>.</w:t>
      </w:r>
    </w:p>
    <w:p w14:paraId="0443A4B0" w14:textId="7CB27561" w:rsidR="00E93226" w:rsidRPr="00B66D9C"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t xml:space="preserve">All </w:t>
      </w:r>
      <w:r w:rsidR="0030410F" w:rsidRPr="00B66D9C">
        <w:rPr>
          <w:rFonts w:ascii="Book Antiqua" w:hAnsi="Book Antiqua" w:cs="Arial"/>
          <w:sz w:val="24"/>
          <w:szCs w:val="24"/>
          <w:shd w:val="clear" w:color="auto" w:fill="FFFFFF"/>
        </w:rPr>
        <w:t>questions are</w:t>
      </w:r>
      <w:r w:rsidRPr="00B66D9C">
        <w:rPr>
          <w:rFonts w:ascii="Book Antiqua" w:hAnsi="Book Antiqua" w:cs="Arial"/>
          <w:sz w:val="24"/>
          <w:szCs w:val="24"/>
          <w:shd w:val="clear" w:color="auto" w:fill="FFFFFF"/>
        </w:rPr>
        <w:t xml:space="preserve"> generated according to current international guidelines</w:t>
      </w:r>
      <w:r w:rsidR="009125F6" w:rsidRPr="00B66D9C">
        <w:rPr>
          <w:rFonts w:ascii="Book Antiqua" w:hAnsi="Book Antiqua" w:cs="Arial"/>
          <w:sz w:val="24"/>
          <w:szCs w:val="24"/>
          <w:shd w:val="clear" w:color="auto" w:fill="FFFFFF"/>
        </w:rPr>
        <w:t>.</w:t>
      </w:r>
      <w:r w:rsidR="00974865" w:rsidRPr="00B66D9C">
        <w:rPr>
          <w:rFonts w:ascii="Book Antiqua" w:hAnsi="Book Antiqua" w:cs="Arial"/>
          <w:sz w:val="24"/>
          <w:szCs w:val="24"/>
          <w:shd w:val="clear" w:color="auto" w:fill="FFFFFF"/>
        </w:rPr>
        <w:t xml:space="preserve"> </w:t>
      </w:r>
      <w:r w:rsidRPr="00B66D9C">
        <w:rPr>
          <w:rFonts w:ascii="Book Antiqua" w:hAnsi="Book Antiqua" w:cs="Arial"/>
          <w:sz w:val="24"/>
          <w:szCs w:val="24"/>
          <w:shd w:val="clear" w:color="auto" w:fill="FFFFFF"/>
        </w:rPr>
        <w:t xml:space="preserve">Once the questions have been edited and accepted, they are stored in a question bank </w:t>
      </w:r>
      <w:r w:rsidR="0030410F" w:rsidRPr="00B66D9C">
        <w:rPr>
          <w:rFonts w:ascii="Book Antiqua" w:hAnsi="Book Antiqua" w:cs="Arial"/>
          <w:sz w:val="24"/>
          <w:szCs w:val="24"/>
          <w:shd w:val="clear" w:color="auto" w:fill="FFFFFF"/>
        </w:rPr>
        <w:t>(which</w:t>
      </w:r>
      <w:r w:rsidRPr="00B66D9C">
        <w:rPr>
          <w:rFonts w:ascii="Book Antiqua" w:hAnsi="Book Antiqua" w:cs="Arial"/>
          <w:sz w:val="24"/>
          <w:szCs w:val="24"/>
          <w:shd w:val="clear" w:color="auto" w:fill="FFFFFF"/>
        </w:rPr>
        <w:t xml:space="preserve"> already includes around 2500 questions). If the questions are not accepted, they may go back to the author for revision </w:t>
      </w:r>
      <w:r w:rsidR="0030410F" w:rsidRPr="00B66D9C">
        <w:rPr>
          <w:rFonts w:ascii="Book Antiqua" w:hAnsi="Book Antiqua" w:cs="Arial"/>
          <w:sz w:val="24"/>
          <w:szCs w:val="24"/>
          <w:shd w:val="clear" w:color="auto" w:fill="FFFFFF"/>
        </w:rPr>
        <w:t>or are</w:t>
      </w:r>
      <w:r w:rsidRPr="00B66D9C">
        <w:rPr>
          <w:rFonts w:ascii="Book Antiqua" w:hAnsi="Book Antiqua" w:cs="Arial"/>
          <w:sz w:val="24"/>
          <w:szCs w:val="24"/>
          <w:shd w:val="clear" w:color="auto" w:fill="FFFFFF"/>
        </w:rPr>
        <w:t xml:space="preserve"> simply rejected.</w:t>
      </w:r>
    </w:p>
    <w:p w14:paraId="321193EF" w14:textId="20C6017B" w:rsidR="00E93226" w:rsidRPr="00B66D9C"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t xml:space="preserve">Following this </w:t>
      </w:r>
      <w:r w:rsidR="0030410F" w:rsidRPr="00B66D9C">
        <w:rPr>
          <w:rFonts w:ascii="Book Antiqua" w:hAnsi="Book Antiqua" w:cs="Arial"/>
          <w:sz w:val="24"/>
          <w:szCs w:val="24"/>
          <w:shd w:val="clear" w:color="auto" w:fill="FFFFFF"/>
        </w:rPr>
        <w:t>process, the</w:t>
      </w:r>
      <w:r w:rsidRPr="00B66D9C">
        <w:rPr>
          <w:rFonts w:ascii="Book Antiqua" w:hAnsi="Book Antiqua" w:cs="Arial"/>
          <w:sz w:val="24"/>
          <w:szCs w:val="24"/>
          <w:shd w:val="clear" w:color="auto" w:fill="FFFFFF"/>
        </w:rPr>
        <w:t xml:space="preserve"> </w:t>
      </w:r>
      <w:r w:rsidR="00850904" w:rsidRPr="00B66D9C">
        <w:rPr>
          <w:rFonts w:ascii="Book Antiqua" w:hAnsi="Book Antiqua" w:cs="Arial"/>
          <w:sz w:val="24"/>
          <w:szCs w:val="24"/>
          <w:shd w:val="clear" w:color="auto" w:fill="FFFFFF"/>
        </w:rPr>
        <w:t>EB</w:t>
      </w:r>
      <w:r w:rsidRPr="00B66D9C">
        <w:rPr>
          <w:rFonts w:ascii="Book Antiqua" w:hAnsi="Book Antiqua" w:cs="Arial"/>
          <w:sz w:val="24"/>
          <w:szCs w:val="24"/>
          <w:shd w:val="clear" w:color="auto" w:fill="FFFFFF"/>
        </w:rPr>
        <w:t xml:space="preserve"> meets to decide which questions are selected for the next examination</w:t>
      </w:r>
      <w:r w:rsidR="00D050A1" w:rsidRPr="00B66D9C">
        <w:rPr>
          <w:rFonts w:ascii="Book Antiqua" w:hAnsi="Book Antiqua" w:cs="Arial"/>
          <w:sz w:val="24"/>
          <w:szCs w:val="24"/>
          <w:shd w:val="clear" w:color="auto" w:fill="FFFFFF"/>
        </w:rPr>
        <w:t xml:space="preserve"> based on the examination blueprint</w:t>
      </w:r>
      <w:r w:rsidRPr="00B66D9C">
        <w:rPr>
          <w:rFonts w:ascii="Book Antiqua" w:hAnsi="Book Antiqua" w:cs="Arial"/>
          <w:sz w:val="24"/>
          <w:szCs w:val="24"/>
          <w:shd w:val="clear" w:color="auto" w:fill="FFFFFF"/>
        </w:rPr>
        <w:t xml:space="preserve">. </w:t>
      </w:r>
      <w:r w:rsidR="00850904" w:rsidRPr="00B66D9C">
        <w:rPr>
          <w:rFonts w:ascii="Book Antiqua" w:hAnsi="Book Antiqua" w:cs="Arial"/>
          <w:sz w:val="24"/>
          <w:szCs w:val="24"/>
          <w:shd w:val="clear" w:color="auto" w:fill="FFFFFF"/>
        </w:rPr>
        <w:t>They</w:t>
      </w:r>
      <w:r w:rsidRPr="00B66D9C">
        <w:rPr>
          <w:rFonts w:ascii="Book Antiqua" w:hAnsi="Book Antiqua" w:cs="Arial"/>
          <w:sz w:val="24"/>
          <w:szCs w:val="24"/>
          <w:shd w:val="clear" w:color="auto" w:fill="FFFFFF"/>
        </w:rPr>
        <w:t xml:space="preserve"> review 70-80 questions (not of their authorship) and present them at the meeting, with a recommendation for accepting, review, send back for rewriting or rejection. Approximately 350 questions are reviewed at this meeting, in order to choose the final 200 for the </w:t>
      </w:r>
      <w:r w:rsidR="0032268F" w:rsidRPr="00B66D9C">
        <w:rPr>
          <w:rFonts w:ascii="Book Antiqua" w:hAnsi="Book Antiqua" w:cs="Arial"/>
          <w:sz w:val="24"/>
          <w:szCs w:val="24"/>
          <w:shd w:val="clear" w:color="auto" w:fill="FFFFFF"/>
        </w:rPr>
        <w:t>exam</w:t>
      </w:r>
      <w:r w:rsidRPr="00B66D9C">
        <w:rPr>
          <w:rFonts w:ascii="Book Antiqua" w:hAnsi="Book Antiqua" w:cs="Arial"/>
          <w:sz w:val="24"/>
          <w:szCs w:val="24"/>
          <w:shd w:val="clear" w:color="auto" w:fill="FFFFFF"/>
        </w:rPr>
        <w:t xml:space="preserve">. </w:t>
      </w:r>
    </w:p>
    <w:p w14:paraId="676500CD" w14:textId="0B9833EC" w:rsidR="00E93226" w:rsidRPr="00B66D9C"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t xml:space="preserve">This meeting is followed by the review of questions at the </w:t>
      </w:r>
      <w:r w:rsidR="007B6DB6" w:rsidRPr="00B66D9C">
        <w:rPr>
          <w:rFonts w:ascii="Book Antiqua" w:hAnsi="Book Antiqua" w:cs="Arial"/>
          <w:sz w:val="24"/>
          <w:szCs w:val="24"/>
          <w:shd w:val="clear" w:color="auto" w:fill="FFFFFF"/>
        </w:rPr>
        <w:t>SSG,</w:t>
      </w:r>
      <w:r w:rsidRPr="00B66D9C">
        <w:rPr>
          <w:rFonts w:ascii="Book Antiqua" w:hAnsi="Book Antiqua" w:cs="Arial"/>
          <w:sz w:val="24"/>
          <w:szCs w:val="24"/>
          <w:shd w:val="clear" w:color="auto" w:fill="FFFFFF"/>
        </w:rPr>
        <w:t xml:space="preserve"> using the </w:t>
      </w:r>
      <w:proofErr w:type="spellStart"/>
      <w:r w:rsidR="0030410F" w:rsidRPr="00B66D9C">
        <w:rPr>
          <w:rFonts w:ascii="Book Antiqua" w:hAnsi="Book Antiqua" w:cs="Arial"/>
          <w:sz w:val="24"/>
          <w:szCs w:val="24"/>
          <w:shd w:val="clear" w:color="auto" w:fill="FFFFFF"/>
        </w:rPr>
        <w:t>Angoff</w:t>
      </w:r>
      <w:proofErr w:type="spellEnd"/>
      <w:r w:rsidRPr="00B66D9C">
        <w:rPr>
          <w:rFonts w:ascii="Book Antiqua" w:hAnsi="Book Antiqua" w:cs="Arial"/>
          <w:sz w:val="24"/>
          <w:szCs w:val="24"/>
          <w:shd w:val="clear" w:color="auto" w:fill="FFFFFF"/>
        </w:rPr>
        <w:t xml:space="preserve"> </w:t>
      </w:r>
      <w:proofErr w:type="gramStart"/>
      <w:r w:rsidRPr="00B66D9C">
        <w:rPr>
          <w:rFonts w:ascii="Book Antiqua" w:hAnsi="Book Antiqua" w:cs="Arial"/>
          <w:sz w:val="24"/>
          <w:szCs w:val="24"/>
          <w:shd w:val="clear" w:color="auto" w:fill="FFFFFF"/>
        </w:rPr>
        <w:t>technique</w:t>
      </w:r>
      <w:r w:rsidR="0032268F" w:rsidRPr="00B66D9C">
        <w:rPr>
          <w:rFonts w:ascii="Book Antiqua" w:hAnsi="Book Antiqua" w:cs="Arial"/>
          <w:sz w:val="24"/>
          <w:szCs w:val="24"/>
          <w:shd w:val="clear" w:color="auto" w:fill="FFFFFF"/>
          <w:vertAlign w:val="superscript"/>
        </w:rPr>
        <w:t>[</w:t>
      </w:r>
      <w:proofErr w:type="gramEnd"/>
      <w:r w:rsidR="0032268F" w:rsidRPr="00B66D9C">
        <w:rPr>
          <w:rFonts w:ascii="Book Antiqua" w:hAnsi="Book Antiqua" w:cs="Arial"/>
          <w:sz w:val="24"/>
          <w:szCs w:val="24"/>
          <w:shd w:val="clear" w:color="auto" w:fill="FFFFFF"/>
          <w:vertAlign w:val="superscript"/>
        </w:rPr>
        <w:t>1]</w:t>
      </w:r>
      <w:r w:rsidRPr="00B66D9C">
        <w:rPr>
          <w:rFonts w:ascii="Book Antiqua" w:hAnsi="Book Antiqua" w:cs="Arial"/>
          <w:sz w:val="24"/>
          <w:szCs w:val="24"/>
          <w:shd w:val="clear" w:color="auto" w:fill="FFFFFF"/>
        </w:rPr>
        <w:t xml:space="preserve">. Here the group members evaluate the degree of difficulty of each question. Prior to the meeting each member rates all the questions regarding what percentage of just passing candidates </w:t>
      </w:r>
      <w:r w:rsidR="0030410F" w:rsidRPr="00B66D9C">
        <w:rPr>
          <w:rFonts w:ascii="Book Antiqua" w:hAnsi="Book Antiqua" w:cs="Arial"/>
          <w:sz w:val="24"/>
          <w:szCs w:val="24"/>
          <w:shd w:val="clear" w:color="auto" w:fill="FFFFFF"/>
        </w:rPr>
        <w:t>should pass</w:t>
      </w:r>
      <w:r w:rsidRPr="00B66D9C">
        <w:rPr>
          <w:rFonts w:ascii="Book Antiqua" w:hAnsi="Book Antiqua" w:cs="Arial"/>
          <w:sz w:val="24"/>
          <w:szCs w:val="24"/>
          <w:shd w:val="clear" w:color="auto" w:fill="FFFFFF"/>
        </w:rPr>
        <w:t xml:space="preserve"> the specific question. At </w:t>
      </w:r>
      <w:r w:rsidR="0030410F" w:rsidRPr="00B66D9C">
        <w:rPr>
          <w:rFonts w:ascii="Book Antiqua" w:hAnsi="Book Antiqua" w:cs="Arial"/>
          <w:sz w:val="24"/>
          <w:szCs w:val="24"/>
          <w:shd w:val="clear" w:color="auto" w:fill="FFFFFF"/>
        </w:rPr>
        <w:t>the SSG</w:t>
      </w:r>
      <w:r w:rsidRPr="00B66D9C">
        <w:rPr>
          <w:rFonts w:ascii="Book Antiqua" w:hAnsi="Book Antiqua" w:cs="Arial"/>
          <w:sz w:val="24"/>
          <w:szCs w:val="24"/>
          <w:shd w:val="clear" w:color="auto" w:fill="FFFFFF"/>
        </w:rPr>
        <w:t xml:space="preserve"> each question is discussed and the percentage re-evaluated. </w:t>
      </w:r>
      <w:proofErr w:type="gramStart"/>
      <w:r w:rsidRPr="00B66D9C">
        <w:rPr>
          <w:rFonts w:ascii="Book Antiqua" w:hAnsi="Book Antiqua" w:cs="Arial"/>
          <w:sz w:val="24"/>
          <w:szCs w:val="24"/>
          <w:shd w:val="clear" w:color="auto" w:fill="FFFFFF"/>
        </w:rPr>
        <w:t>Again</w:t>
      </w:r>
      <w:proofErr w:type="gramEnd"/>
      <w:r w:rsidRPr="00B66D9C">
        <w:rPr>
          <w:rFonts w:ascii="Book Antiqua" w:hAnsi="Book Antiqua" w:cs="Arial"/>
          <w:sz w:val="24"/>
          <w:szCs w:val="24"/>
          <w:shd w:val="clear" w:color="auto" w:fill="FFFFFF"/>
        </w:rPr>
        <w:t xml:space="preserve"> questions can be send back for rewriting or rejected</w:t>
      </w:r>
      <w:r w:rsidRPr="00B66D9C">
        <w:rPr>
          <w:rFonts w:ascii="Book Antiqua" w:hAnsi="Book Antiqua" w:cs="Arial"/>
          <w:color w:val="4472C4"/>
          <w:sz w:val="24"/>
          <w:szCs w:val="24"/>
          <w:shd w:val="clear" w:color="auto" w:fill="FFFFFF"/>
        </w:rPr>
        <w:t xml:space="preserve">. </w:t>
      </w:r>
      <w:r w:rsidR="00B971D5" w:rsidRPr="00B66D9C">
        <w:rPr>
          <w:rFonts w:ascii="Book Antiqua" w:hAnsi="Book Antiqua" w:cs="Arial"/>
          <w:sz w:val="24"/>
          <w:szCs w:val="24"/>
          <w:shd w:val="clear" w:color="auto" w:fill="FFFFFF"/>
        </w:rPr>
        <w:t xml:space="preserve">Within the group of examination there are between </w:t>
      </w:r>
      <w:r w:rsidR="00572595" w:rsidRPr="00B66D9C">
        <w:rPr>
          <w:rFonts w:ascii="Book Antiqua" w:hAnsi="Book Antiqua" w:cs="Arial"/>
          <w:sz w:val="24"/>
          <w:szCs w:val="24"/>
          <w:shd w:val="clear" w:color="auto" w:fill="FFFFFF"/>
        </w:rPr>
        <w:lastRenderedPageBreak/>
        <w:t>30 and 40 question that have been used in previous exams for which data are available about their performance</w:t>
      </w:r>
      <w:r w:rsidR="00F028C2" w:rsidRPr="00B66D9C">
        <w:rPr>
          <w:rFonts w:ascii="Book Antiqua" w:hAnsi="Book Antiqua" w:cs="Arial"/>
          <w:sz w:val="24"/>
          <w:szCs w:val="24"/>
          <w:shd w:val="clear" w:color="auto" w:fill="FFFFFF"/>
        </w:rPr>
        <w:t xml:space="preserve">. These </w:t>
      </w:r>
      <w:r w:rsidR="0032268F" w:rsidRPr="00B66D9C">
        <w:rPr>
          <w:rFonts w:ascii="Book Antiqua" w:hAnsi="Book Antiqua" w:cs="Arial"/>
          <w:sz w:val="24"/>
          <w:szCs w:val="24"/>
          <w:shd w:val="clear" w:color="auto" w:fill="FFFFFF"/>
        </w:rPr>
        <w:t>“</w:t>
      </w:r>
      <w:r w:rsidR="00F028C2" w:rsidRPr="00B66D9C">
        <w:rPr>
          <w:rFonts w:ascii="Book Antiqua" w:hAnsi="Book Antiqua" w:cs="Arial"/>
          <w:sz w:val="24"/>
          <w:szCs w:val="24"/>
          <w:shd w:val="clear" w:color="auto" w:fill="FFFFFF"/>
        </w:rPr>
        <w:t>anchor</w:t>
      </w:r>
      <w:r w:rsidR="0032268F" w:rsidRPr="00B66D9C">
        <w:rPr>
          <w:rFonts w:ascii="Book Antiqua" w:hAnsi="Book Antiqua" w:cs="Arial"/>
          <w:sz w:val="24"/>
          <w:szCs w:val="24"/>
          <w:shd w:val="clear" w:color="auto" w:fill="FFFFFF"/>
        </w:rPr>
        <w:t>”</w:t>
      </w:r>
      <w:r w:rsidR="00F028C2" w:rsidRPr="00B66D9C">
        <w:rPr>
          <w:rFonts w:ascii="Book Antiqua" w:hAnsi="Book Antiqua" w:cs="Arial"/>
          <w:sz w:val="24"/>
          <w:szCs w:val="24"/>
          <w:shd w:val="clear" w:color="auto" w:fill="FFFFFF"/>
        </w:rPr>
        <w:t xml:space="preserve"> questions are used to </w:t>
      </w:r>
      <w:r w:rsidR="00642A29" w:rsidRPr="00B66D9C">
        <w:rPr>
          <w:rFonts w:ascii="Book Antiqua" w:hAnsi="Book Antiqua" w:cs="Arial"/>
          <w:sz w:val="24"/>
          <w:szCs w:val="24"/>
          <w:shd w:val="clear" w:color="auto" w:fill="FFFFFF"/>
        </w:rPr>
        <w:t>determine the performance of each cohort of candidates across different years</w:t>
      </w:r>
      <w:r w:rsidR="00582662" w:rsidRPr="00B66D9C">
        <w:rPr>
          <w:rFonts w:ascii="Book Antiqua" w:hAnsi="Book Antiqua" w:cs="Arial"/>
          <w:sz w:val="24"/>
          <w:szCs w:val="24"/>
          <w:shd w:val="clear" w:color="auto" w:fill="FFFFFF"/>
        </w:rPr>
        <w:t>.</w:t>
      </w:r>
    </w:p>
    <w:p w14:paraId="28DCB588" w14:textId="0FCF11EB" w:rsidR="002A7848" w:rsidRPr="00B66D9C"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B66D9C">
        <w:rPr>
          <w:rFonts w:ascii="Book Antiqua" w:hAnsi="Book Antiqua" w:cs="Arial"/>
          <w:sz w:val="24"/>
          <w:szCs w:val="24"/>
          <w:shd w:val="clear" w:color="auto" w:fill="FFFFFF"/>
        </w:rPr>
        <w:t xml:space="preserve">The final group of 200 questions, will be </w:t>
      </w:r>
      <w:r w:rsidR="00582662" w:rsidRPr="00B66D9C">
        <w:rPr>
          <w:rFonts w:ascii="Book Antiqua" w:hAnsi="Book Antiqua" w:cs="Arial"/>
          <w:sz w:val="24"/>
          <w:szCs w:val="24"/>
          <w:shd w:val="clear" w:color="auto" w:fill="FFFFFF"/>
        </w:rPr>
        <w:t>comp</w:t>
      </w:r>
      <w:r w:rsidR="00952766" w:rsidRPr="00B66D9C">
        <w:rPr>
          <w:rFonts w:ascii="Book Antiqua" w:hAnsi="Book Antiqua" w:cs="Arial"/>
          <w:sz w:val="24"/>
          <w:szCs w:val="24"/>
          <w:shd w:val="clear" w:color="auto" w:fill="FFFFFF"/>
        </w:rPr>
        <w:t>i</w:t>
      </w:r>
      <w:r w:rsidR="00582662" w:rsidRPr="00B66D9C">
        <w:rPr>
          <w:rFonts w:ascii="Book Antiqua" w:hAnsi="Book Antiqua" w:cs="Arial"/>
          <w:sz w:val="24"/>
          <w:szCs w:val="24"/>
          <w:shd w:val="clear" w:color="auto" w:fill="FFFFFF"/>
        </w:rPr>
        <w:t xml:space="preserve">led into 2 papers uploaded into the electronic </w:t>
      </w:r>
      <w:r w:rsidR="00167E3D" w:rsidRPr="00B66D9C">
        <w:rPr>
          <w:rFonts w:ascii="Book Antiqua" w:hAnsi="Book Antiqua" w:cs="Arial"/>
          <w:sz w:val="24"/>
          <w:szCs w:val="24"/>
          <w:shd w:val="clear" w:color="auto" w:fill="FFFFFF"/>
        </w:rPr>
        <w:t xml:space="preserve">delivery system, before a final review to ensure that they are correctly formatted and that the coded </w:t>
      </w:r>
      <w:r w:rsidR="00C832F7" w:rsidRPr="00B66D9C">
        <w:rPr>
          <w:rFonts w:ascii="Book Antiqua" w:hAnsi="Book Antiqua" w:cs="Arial"/>
          <w:sz w:val="24"/>
          <w:szCs w:val="24"/>
          <w:shd w:val="clear" w:color="auto" w:fill="FFFFFF"/>
        </w:rPr>
        <w:t xml:space="preserve">answers are correct, before being sat in the following year. After the examination has been sat, the </w:t>
      </w:r>
      <w:r w:rsidR="0032268F" w:rsidRPr="00B66D9C">
        <w:rPr>
          <w:rFonts w:ascii="Book Antiqua" w:hAnsi="Book Antiqua" w:cs="Arial"/>
          <w:sz w:val="24"/>
          <w:szCs w:val="24"/>
          <w:shd w:val="clear" w:color="auto" w:fill="FFFFFF"/>
        </w:rPr>
        <w:t>“</w:t>
      </w:r>
      <w:r w:rsidR="0046402A" w:rsidRPr="00B66D9C">
        <w:rPr>
          <w:rFonts w:ascii="Book Antiqua" w:hAnsi="Book Antiqua" w:cs="Arial"/>
          <w:sz w:val="24"/>
          <w:szCs w:val="24"/>
          <w:shd w:val="clear" w:color="auto" w:fill="FFFFFF"/>
        </w:rPr>
        <w:t>performance</w:t>
      </w:r>
      <w:r w:rsidR="0032268F" w:rsidRPr="00B66D9C">
        <w:rPr>
          <w:rFonts w:ascii="Book Antiqua" w:hAnsi="Book Antiqua" w:cs="Arial"/>
          <w:sz w:val="24"/>
          <w:szCs w:val="24"/>
          <w:shd w:val="clear" w:color="auto" w:fill="FFFFFF"/>
        </w:rPr>
        <w:t xml:space="preserve">” </w:t>
      </w:r>
      <w:r w:rsidR="0046402A" w:rsidRPr="00B66D9C">
        <w:rPr>
          <w:rFonts w:ascii="Book Antiqua" w:hAnsi="Book Antiqua" w:cs="Arial"/>
          <w:sz w:val="24"/>
          <w:szCs w:val="24"/>
          <w:shd w:val="clear" w:color="auto" w:fill="FFFFFF"/>
        </w:rPr>
        <w:t>of</w:t>
      </w:r>
      <w:r w:rsidR="00C832F7" w:rsidRPr="00B66D9C">
        <w:rPr>
          <w:rFonts w:ascii="Book Antiqua" w:hAnsi="Book Antiqua" w:cs="Arial"/>
          <w:sz w:val="24"/>
          <w:szCs w:val="24"/>
          <w:shd w:val="clear" w:color="auto" w:fill="FFFFFF"/>
        </w:rPr>
        <w:t xml:space="preserve"> each question </w:t>
      </w:r>
      <w:r w:rsidR="00AA4DC7" w:rsidRPr="00B66D9C">
        <w:rPr>
          <w:rFonts w:ascii="Book Antiqua" w:hAnsi="Book Antiqua" w:cs="Arial"/>
          <w:sz w:val="24"/>
          <w:szCs w:val="24"/>
          <w:shd w:val="clear" w:color="auto" w:fill="FFFFFF"/>
        </w:rPr>
        <w:t xml:space="preserve">is reviewed in order to ensure that questions are fair. </w:t>
      </w:r>
      <w:r w:rsidR="00831712" w:rsidRPr="00B66D9C">
        <w:rPr>
          <w:rFonts w:ascii="Book Antiqua" w:hAnsi="Book Antiqua" w:cs="Arial"/>
          <w:sz w:val="24"/>
          <w:szCs w:val="24"/>
          <w:shd w:val="clear" w:color="auto" w:fill="FFFFFF"/>
        </w:rPr>
        <w:t xml:space="preserve">This final quality assurance step picks up questions where there is different clinical practise across countries, </w:t>
      </w:r>
      <w:r w:rsidR="00474B3D" w:rsidRPr="00B66D9C">
        <w:rPr>
          <w:rFonts w:ascii="Book Antiqua" w:hAnsi="Book Antiqua" w:cs="Arial"/>
          <w:sz w:val="24"/>
          <w:szCs w:val="24"/>
          <w:shd w:val="clear" w:color="auto" w:fill="FFFFFF"/>
        </w:rPr>
        <w:t xml:space="preserve">or where the evidence base or guidance has changed between development of the exam and the </w:t>
      </w:r>
      <w:r w:rsidR="002977BE" w:rsidRPr="00B66D9C">
        <w:rPr>
          <w:rFonts w:ascii="Book Antiqua" w:hAnsi="Book Antiqua" w:cs="Arial"/>
          <w:sz w:val="24"/>
          <w:szCs w:val="24"/>
          <w:shd w:val="clear" w:color="auto" w:fill="FFFFFF"/>
        </w:rPr>
        <w:t>day it is taken. Such questions may be removed from the final mark. This usually occurs of 0-2 questions per year</w:t>
      </w:r>
      <w:r w:rsidR="0032435F" w:rsidRPr="00B66D9C">
        <w:rPr>
          <w:rFonts w:ascii="Book Antiqua" w:hAnsi="Book Antiqua" w:cs="Arial"/>
          <w:sz w:val="24"/>
          <w:szCs w:val="24"/>
          <w:shd w:val="clear" w:color="auto" w:fill="FFFFFF"/>
        </w:rPr>
        <w:t>.</w:t>
      </w:r>
      <w:r w:rsidR="00831712" w:rsidRPr="00B66D9C">
        <w:rPr>
          <w:rFonts w:ascii="Book Antiqua" w:hAnsi="Book Antiqua" w:cs="Arial"/>
          <w:sz w:val="24"/>
          <w:szCs w:val="24"/>
          <w:shd w:val="clear" w:color="auto" w:fill="FFFFFF"/>
        </w:rPr>
        <w:t xml:space="preserve"> </w:t>
      </w:r>
    </w:p>
    <w:p w14:paraId="70E5C77F" w14:textId="050D9AAE" w:rsidR="00411EA4" w:rsidRPr="00B66D9C" w:rsidRDefault="00411EA4" w:rsidP="00B66D9C">
      <w:pPr>
        <w:snapToGrid w:val="0"/>
        <w:spacing w:after="0" w:line="360" w:lineRule="auto"/>
        <w:jc w:val="both"/>
        <w:rPr>
          <w:rFonts w:ascii="Book Antiqua" w:hAnsi="Book Antiqua" w:cs="Arial"/>
          <w:sz w:val="24"/>
          <w:szCs w:val="24"/>
          <w:shd w:val="clear" w:color="auto" w:fill="FFFFFF"/>
        </w:rPr>
      </w:pPr>
    </w:p>
    <w:p w14:paraId="362CDBF4" w14:textId="77777777" w:rsidR="00D44E81" w:rsidRPr="00B66D9C" w:rsidRDefault="00777837" w:rsidP="00B66D9C">
      <w:pPr>
        <w:snapToGrid w:val="0"/>
        <w:spacing w:after="0" w:line="360" w:lineRule="auto"/>
        <w:jc w:val="both"/>
        <w:rPr>
          <w:rFonts w:ascii="Book Antiqua" w:hAnsi="Book Antiqua"/>
          <w:b/>
          <w:caps/>
          <w:sz w:val="24"/>
          <w:szCs w:val="24"/>
          <w:u w:val="single"/>
        </w:rPr>
      </w:pPr>
      <w:r w:rsidRPr="00B66D9C">
        <w:rPr>
          <w:rFonts w:ascii="Book Antiqua" w:hAnsi="Book Antiqua"/>
          <w:b/>
          <w:caps/>
          <w:sz w:val="24"/>
          <w:szCs w:val="24"/>
          <w:u w:val="single"/>
        </w:rPr>
        <w:t xml:space="preserve">How is the </w:t>
      </w:r>
      <w:r w:rsidR="0030410F" w:rsidRPr="00B66D9C">
        <w:rPr>
          <w:rFonts w:ascii="Book Antiqua" w:hAnsi="Book Antiqua"/>
          <w:b/>
          <w:caps/>
          <w:sz w:val="24"/>
          <w:szCs w:val="24"/>
          <w:u w:val="single"/>
        </w:rPr>
        <w:t>pass mark determined</w:t>
      </w:r>
      <w:r w:rsidRPr="00B66D9C">
        <w:rPr>
          <w:rFonts w:ascii="Book Antiqua" w:hAnsi="Book Antiqua"/>
          <w:b/>
          <w:caps/>
          <w:sz w:val="24"/>
          <w:szCs w:val="24"/>
          <w:u w:val="single"/>
        </w:rPr>
        <w:t>?</w:t>
      </w:r>
      <w:r w:rsidR="00795C68" w:rsidRPr="00B66D9C">
        <w:rPr>
          <w:rFonts w:ascii="Book Antiqua" w:hAnsi="Book Antiqua"/>
          <w:b/>
          <w:caps/>
          <w:sz w:val="24"/>
          <w:szCs w:val="24"/>
          <w:u w:val="single"/>
        </w:rPr>
        <w:t xml:space="preserve"> </w:t>
      </w:r>
    </w:p>
    <w:p w14:paraId="71FEE64C" w14:textId="091D8CB4" w:rsidR="007B6DB6" w:rsidRPr="00B66D9C" w:rsidRDefault="00D44E81" w:rsidP="00B66D9C">
      <w:pPr>
        <w:snapToGrid w:val="0"/>
        <w:spacing w:after="0" w:line="360" w:lineRule="auto"/>
        <w:jc w:val="both"/>
        <w:rPr>
          <w:rFonts w:ascii="Book Antiqua" w:hAnsi="Book Antiqua"/>
          <w:b/>
          <w:bCs/>
          <w:i/>
          <w:sz w:val="24"/>
          <w:szCs w:val="24"/>
        </w:rPr>
      </w:pPr>
      <w:r w:rsidRPr="00B66D9C">
        <w:rPr>
          <w:rFonts w:ascii="Book Antiqua" w:hAnsi="Book Antiqua"/>
          <w:b/>
          <w:bCs/>
          <w:i/>
          <w:sz w:val="24"/>
          <w:szCs w:val="24"/>
        </w:rPr>
        <w:t>The</w:t>
      </w:r>
      <w:r w:rsidR="0032268F" w:rsidRPr="00B66D9C">
        <w:rPr>
          <w:rFonts w:ascii="Book Antiqua" w:hAnsi="Book Antiqua"/>
          <w:b/>
          <w:bCs/>
          <w:i/>
          <w:sz w:val="24"/>
          <w:szCs w:val="24"/>
        </w:rPr>
        <w:t xml:space="preserve"> criterion-referenced pass mark</w:t>
      </w:r>
    </w:p>
    <w:p w14:paraId="7873EE6E" w14:textId="2BE4622D" w:rsidR="00D44E81" w:rsidRPr="00B66D9C" w:rsidRDefault="002A7848" w:rsidP="00B66D9C">
      <w:pPr>
        <w:snapToGrid w:val="0"/>
        <w:spacing w:after="0" w:line="360" w:lineRule="auto"/>
        <w:jc w:val="both"/>
        <w:rPr>
          <w:rFonts w:ascii="Book Antiqua" w:hAnsi="Book Antiqua"/>
          <w:sz w:val="24"/>
          <w:szCs w:val="24"/>
        </w:rPr>
      </w:pPr>
      <w:r w:rsidRPr="00B66D9C">
        <w:rPr>
          <w:rFonts w:ascii="Book Antiqua" w:hAnsi="Book Antiqua"/>
          <w:sz w:val="24"/>
          <w:szCs w:val="24"/>
        </w:rPr>
        <w:t>To</w:t>
      </w:r>
      <w:r w:rsidR="00D44E81" w:rsidRPr="00B66D9C">
        <w:rPr>
          <w:rFonts w:ascii="Book Antiqua" w:hAnsi="Book Antiqua"/>
          <w:sz w:val="24"/>
          <w:szCs w:val="24"/>
        </w:rPr>
        <w:t xml:space="preserve"> produce a criterion-referenced pass mark, a mean score was</w:t>
      </w:r>
      <w:r w:rsidR="008327E0" w:rsidRPr="00B66D9C">
        <w:rPr>
          <w:rFonts w:ascii="Book Antiqua" w:hAnsi="Book Antiqua"/>
          <w:sz w:val="24"/>
          <w:szCs w:val="24"/>
        </w:rPr>
        <w:t xml:space="preserve"> calculated for each examiner. </w:t>
      </w:r>
      <w:r w:rsidR="00D44E81" w:rsidRPr="00B66D9C">
        <w:rPr>
          <w:rFonts w:ascii="Book Antiqua" w:hAnsi="Book Antiqua"/>
          <w:sz w:val="24"/>
          <w:szCs w:val="24"/>
        </w:rPr>
        <w:t>To calculate a final score for the paper, the mean of the examiners’ mean scores was calculated.</w:t>
      </w:r>
      <w:r w:rsidR="00952766" w:rsidRPr="00B66D9C">
        <w:rPr>
          <w:rFonts w:ascii="Book Antiqua" w:hAnsi="Book Antiqua"/>
          <w:sz w:val="24"/>
          <w:szCs w:val="24"/>
        </w:rPr>
        <w:t xml:space="preserve"> The</w:t>
      </w:r>
      <w:r w:rsidR="007D7B7B" w:rsidRPr="00B66D9C">
        <w:rPr>
          <w:rFonts w:ascii="Book Antiqua" w:hAnsi="Book Antiqua"/>
          <w:color w:val="000000"/>
          <w:sz w:val="24"/>
          <w:szCs w:val="24"/>
        </w:rPr>
        <w:t xml:space="preserve"> process results in a pass mark that is usually</w:t>
      </w:r>
      <w:r w:rsidR="00480F45" w:rsidRPr="00B66D9C">
        <w:rPr>
          <w:rFonts w:ascii="Book Antiqua" w:hAnsi="Book Antiqua"/>
          <w:color w:val="000000"/>
          <w:sz w:val="24"/>
          <w:szCs w:val="24"/>
        </w:rPr>
        <w:t xml:space="preserve"> 60% (+/- 2%) for each </w:t>
      </w:r>
      <w:proofErr w:type="gramStart"/>
      <w:r w:rsidR="00480F45" w:rsidRPr="00B66D9C">
        <w:rPr>
          <w:rFonts w:ascii="Book Antiqua" w:hAnsi="Book Antiqua"/>
          <w:color w:val="000000"/>
          <w:sz w:val="24"/>
          <w:szCs w:val="24"/>
        </w:rPr>
        <w:t>exam</w:t>
      </w:r>
      <w:r w:rsidR="00C65249" w:rsidRPr="00B66D9C">
        <w:rPr>
          <w:rFonts w:ascii="Book Antiqua" w:hAnsi="Book Antiqua"/>
          <w:color w:val="000000"/>
          <w:sz w:val="24"/>
          <w:szCs w:val="24"/>
          <w:vertAlign w:val="superscript"/>
        </w:rPr>
        <w:t>[</w:t>
      </w:r>
      <w:proofErr w:type="gramEnd"/>
      <w:r w:rsidR="00C65249" w:rsidRPr="00B66D9C">
        <w:rPr>
          <w:rFonts w:ascii="Book Antiqua" w:hAnsi="Book Antiqua"/>
          <w:color w:val="000000"/>
          <w:sz w:val="24"/>
          <w:szCs w:val="24"/>
          <w:vertAlign w:val="superscript"/>
        </w:rPr>
        <w:t>2]</w:t>
      </w:r>
      <w:r w:rsidR="00480F45" w:rsidRPr="00B66D9C">
        <w:rPr>
          <w:rFonts w:ascii="Book Antiqua" w:hAnsi="Book Antiqua"/>
          <w:color w:val="000000"/>
          <w:sz w:val="24"/>
          <w:szCs w:val="24"/>
        </w:rPr>
        <w:t>.</w:t>
      </w:r>
    </w:p>
    <w:p w14:paraId="128EF83C" w14:textId="77777777" w:rsidR="007B6DB6" w:rsidRPr="00B66D9C" w:rsidRDefault="007B6DB6" w:rsidP="00B66D9C">
      <w:pPr>
        <w:snapToGrid w:val="0"/>
        <w:spacing w:after="0" w:line="360" w:lineRule="auto"/>
        <w:jc w:val="both"/>
        <w:rPr>
          <w:rFonts w:ascii="Book Antiqua" w:hAnsi="Book Antiqua"/>
          <w:color w:val="000000"/>
          <w:sz w:val="24"/>
          <w:szCs w:val="24"/>
        </w:rPr>
      </w:pPr>
    </w:p>
    <w:p w14:paraId="11D5DC75" w14:textId="66B2FEB1" w:rsidR="007B6DB6" w:rsidRPr="00B66D9C" w:rsidRDefault="007B6DB6" w:rsidP="00B66D9C">
      <w:pPr>
        <w:snapToGrid w:val="0"/>
        <w:spacing w:after="0" w:line="360" w:lineRule="auto"/>
        <w:jc w:val="both"/>
        <w:rPr>
          <w:rFonts w:ascii="Book Antiqua" w:hAnsi="Book Antiqua"/>
          <w:b/>
          <w:bCs/>
          <w:sz w:val="24"/>
          <w:szCs w:val="24"/>
          <w:u w:val="single"/>
        </w:rPr>
      </w:pPr>
      <w:r w:rsidRPr="00B66D9C">
        <w:rPr>
          <w:rFonts w:ascii="Book Antiqua" w:hAnsi="Book Antiqua"/>
          <w:b/>
          <w:bCs/>
          <w:caps/>
          <w:sz w:val="24"/>
          <w:szCs w:val="24"/>
          <w:u w:val="single"/>
        </w:rPr>
        <w:t>Performance of candidates</w:t>
      </w:r>
      <w:r w:rsidRPr="00B66D9C">
        <w:rPr>
          <w:rFonts w:ascii="Book Antiqua" w:hAnsi="Book Antiqua"/>
          <w:b/>
          <w:bCs/>
          <w:sz w:val="24"/>
          <w:szCs w:val="24"/>
          <w:u w:val="single"/>
        </w:rPr>
        <w:t xml:space="preserve"> </w:t>
      </w:r>
      <w:r w:rsidR="002A7848" w:rsidRPr="00B66D9C">
        <w:rPr>
          <w:rFonts w:ascii="Book Antiqua" w:hAnsi="Book Antiqua"/>
          <w:b/>
          <w:bCs/>
          <w:sz w:val="24"/>
          <w:szCs w:val="24"/>
          <w:u w:val="single"/>
        </w:rPr>
        <w:t>– 2014-</w:t>
      </w:r>
      <w:r w:rsidRPr="00B66D9C">
        <w:rPr>
          <w:rFonts w:ascii="Book Antiqua" w:hAnsi="Book Antiqua"/>
          <w:b/>
          <w:bCs/>
          <w:sz w:val="24"/>
          <w:szCs w:val="24"/>
          <w:u w:val="single"/>
        </w:rPr>
        <w:t>2019</w:t>
      </w:r>
    </w:p>
    <w:p w14:paraId="7C6F6FB2" w14:textId="7EBA92C4" w:rsidR="00411EA4" w:rsidRPr="00B66D9C" w:rsidRDefault="00411EA4" w:rsidP="00B66D9C">
      <w:pPr>
        <w:snapToGrid w:val="0"/>
        <w:spacing w:after="0" w:line="360" w:lineRule="auto"/>
        <w:jc w:val="both"/>
        <w:rPr>
          <w:rFonts w:ascii="Book Antiqua" w:hAnsi="Book Antiqua"/>
          <w:color w:val="000000"/>
          <w:sz w:val="24"/>
          <w:szCs w:val="24"/>
        </w:rPr>
      </w:pPr>
      <w:r w:rsidRPr="00B66D9C">
        <w:rPr>
          <w:rFonts w:ascii="Book Antiqua" w:hAnsi="Book Antiqua"/>
          <w:bCs/>
          <w:sz w:val="24"/>
          <w:szCs w:val="24"/>
        </w:rPr>
        <w:t xml:space="preserve">The performance of all candidates is showed in </w:t>
      </w:r>
      <w:r w:rsidR="005D4447" w:rsidRPr="00B66D9C">
        <w:rPr>
          <w:rFonts w:ascii="Book Antiqua" w:hAnsi="Book Antiqua"/>
          <w:bCs/>
          <w:sz w:val="24"/>
          <w:szCs w:val="24"/>
        </w:rPr>
        <w:t>Table</w:t>
      </w:r>
      <w:r w:rsidRPr="00B66D9C">
        <w:rPr>
          <w:rFonts w:ascii="Book Antiqua" w:hAnsi="Book Antiqua"/>
          <w:bCs/>
          <w:sz w:val="24"/>
          <w:szCs w:val="24"/>
        </w:rPr>
        <w:t xml:space="preserve"> </w:t>
      </w:r>
      <w:r w:rsidR="005D4447" w:rsidRPr="00B66D9C">
        <w:rPr>
          <w:rFonts w:ascii="Book Antiqua" w:hAnsi="Book Antiqua"/>
          <w:bCs/>
          <w:sz w:val="24"/>
          <w:szCs w:val="24"/>
        </w:rPr>
        <w:t>2</w:t>
      </w:r>
      <w:r w:rsidR="0032268F" w:rsidRPr="00B66D9C">
        <w:rPr>
          <w:rFonts w:ascii="Book Antiqua" w:hAnsi="Book Antiqua"/>
          <w:bCs/>
          <w:sz w:val="24"/>
          <w:szCs w:val="24"/>
        </w:rPr>
        <w:t>.</w:t>
      </w:r>
      <w:r w:rsidR="0032268F" w:rsidRPr="00B66D9C">
        <w:rPr>
          <w:rFonts w:ascii="Book Antiqua" w:hAnsi="Book Antiqua"/>
          <w:color w:val="000000"/>
          <w:sz w:val="24"/>
          <w:szCs w:val="24"/>
          <w:lang w:eastAsia="zh-CN"/>
        </w:rPr>
        <w:t xml:space="preserve"> </w:t>
      </w:r>
      <w:r w:rsidRPr="00B66D9C">
        <w:rPr>
          <w:rFonts w:ascii="Book Antiqua" w:hAnsi="Book Antiqua"/>
          <w:bCs/>
          <w:sz w:val="24"/>
          <w:szCs w:val="24"/>
        </w:rPr>
        <w:t>The performance of European candidates is presented in Fig</w:t>
      </w:r>
      <w:r w:rsidR="0032268F" w:rsidRPr="00B66D9C">
        <w:rPr>
          <w:rFonts w:ascii="Book Antiqua" w:hAnsi="Book Antiqua"/>
          <w:bCs/>
          <w:sz w:val="24"/>
          <w:szCs w:val="24"/>
        </w:rPr>
        <w:t>ure</w:t>
      </w:r>
      <w:r w:rsidRPr="00B66D9C">
        <w:rPr>
          <w:rFonts w:ascii="Book Antiqua" w:hAnsi="Book Antiqua"/>
          <w:bCs/>
          <w:sz w:val="24"/>
          <w:szCs w:val="24"/>
        </w:rPr>
        <w:t xml:space="preserve"> </w:t>
      </w:r>
      <w:r w:rsidR="005D4447" w:rsidRPr="00B66D9C">
        <w:rPr>
          <w:rFonts w:ascii="Book Antiqua" w:hAnsi="Book Antiqua"/>
          <w:bCs/>
          <w:sz w:val="24"/>
          <w:szCs w:val="24"/>
        </w:rPr>
        <w:t>2</w:t>
      </w:r>
      <w:r w:rsidR="0032268F" w:rsidRPr="00B66D9C">
        <w:rPr>
          <w:rFonts w:ascii="Book Antiqua" w:hAnsi="Book Antiqua"/>
          <w:bCs/>
          <w:sz w:val="24"/>
          <w:szCs w:val="24"/>
        </w:rPr>
        <w:t>.</w:t>
      </w:r>
      <w:r w:rsidR="0032268F" w:rsidRPr="00B66D9C">
        <w:rPr>
          <w:rFonts w:ascii="Book Antiqua" w:hAnsi="Book Antiqua"/>
          <w:color w:val="000000"/>
          <w:sz w:val="24"/>
          <w:szCs w:val="24"/>
          <w:lang w:eastAsia="zh-CN"/>
        </w:rPr>
        <w:t xml:space="preserve"> </w:t>
      </w:r>
      <w:r w:rsidRPr="00B66D9C">
        <w:rPr>
          <w:rFonts w:ascii="Book Antiqua" w:hAnsi="Book Antiqua"/>
          <w:bCs/>
          <w:sz w:val="24"/>
          <w:szCs w:val="24"/>
        </w:rPr>
        <w:t>In Fig</w:t>
      </w:r>
      <w:r w:rsidR="0032268F" w:rsidRPr="00B66D9C">
        <w:rPr>
          <w:rFonts w:ascii="Book Antiqua" w:hAnsi="Book Antiqua"/>
          <w:bCs/>
          <w:sz w:val="24"/>
          <w:szCs w:val="24"/>
        </w:rPr>
        <w:t>ure</w:t>
      </w:r>
      <w:r w:rsidRPr="00B66D9C">
        <w:rPr>
          <w:rFonts w:ascii="Book Antiqua" w:hAnsi="Book Antiqua"/>
          <w:bCs/>
          <w:sz w:val="24"/>
          <w:szCs w:val="24"/>
        </w:rPr>
        <w:t xml:space="preserve"> </w:t>
      </w:r>
      <w:r w:rsidR="005D4447" w:rsidRPr="00B66D9C">
        <w:rPr>
          <w:rFonts w:ascii="Book Antiqua" w:hAnsi="Book Antiqua"/>
          <w:bCs/>
          <w:sz w:val="24"/>
          <w:szCs w:val="24"/>
        </w:rPr>
        <w:t>3</w:t>
      </w:r>
      <w:r w:rsidRPr="00B66D9C">
        <w:rPr>
          <w:rFonts w:ascii="Book Antiqua" w:hAnsi="Book Antiqua"/>
          <w:bCs/>
          <w:sz w:val="24"/>
          <w:szCs w:val="24"/>
        </w:rPr>
        <w:t xml:space="preserve"> we can see the results of 2 countries were the ESEGH is mandated and a third (Portugal) were trainees sa</w:t>
      </w:r>
      <w:r w:rsidR="0032268F" w:rsidRPr="00B66D9C">
        <w:rPr>
          <w:rFonts w:ascii="Book Antiqua" w:hAnsi="Book Antiqua"/>
          <w:bCs/>
          <w:sz w:val="24"/>
          <w:szCs w:val="24"/>
        </w:rPr>
        <w:t>t the ESEGH on a voluntary basis</w:t>
      </w:r>
      <w:r w:rsidRPr="00B66D9C">
        <w:rPr>
          <w:rFonts w:ascii="Book Antiqua" w:hAnsi="Book Antiqua"/>
          <w:bCs/>
          <w:sz w:val="24"/>
          <w:szCs w:val="24"/>
        </w:rPr>
        <w:t>. In 2019 all trainees who finished their training that year sat the ESEGH.</w:t>
      </w:r>
    </w:p>
    <w:p w14:paraId="59ED9ADB" w14:textId="77777777" w:rsidR="00BB5A0A" w:rsidRPr="00B66D9C" w:rsidRDefault="00BB5A0A" w:rsidP="00B66D9C">
      <w:pPr>
        <w:tabs>
          <w:tab w:val="left" w:pos="7185"/>
        </w:tabs>
        <w:snapToGrid w:val="0"/>
        <w:spacing w:after="0" w:line="360" w:lineRule="auto"/>
        <w:jc w:val="both"/>
        <w:rPr>
          <w:rFonts w:ascii="Book Antiqua" w:hAnsi="Book Antiqua"/>
          <w:color w:val="00B0F0"/>
          <w:sz w:val="24"/>
          <w:szCs w:val="24"/>
        </w:rPr>
      </w:pPr>
    </w:p>
    <w:p w14:paraId="40CE3D62" w14:textId="77777777" w:rsidR="0077752D" w:rsidRPr="00B66D9C" w:rsidRDefault="00317938" w:rsidP="00B66D9C">
      <w:pPr>
        <w:tabs>
          <w:tab w:val="left" w:pos="7185"/>
        </w:tabs>
        <w:snapToGrid w:val="0"/>
        <w:spacing w:after="0" w:line="360" w:lineRule="auto"/>
        <w:jc w:val="both"/>
        <w:rPr>
          <w:rFonts w:ascii="Book Antiqua" w:hAnsi="Book Antiqua"/>
          <w:b/>
          <w:caps/>
          <w:sz w:val="24"/>
          <w:szCs w:val="24"/>
          <w:u w:val="single"/>
        </w:rPr>
      </w:pPr>
      <w:r w:rsidRPr="00B66D9C">
        <w:rPr>
          <w:rFonts w:ascii="Book Antiqua" w:hAnsi="Book Antiqua"/>
          <w:b/>
          <w:caps/>
          <w:sz w:val="24"/>
          <w:szCs w:val="24"/>
          <w:u w:val="single"/>
        </w:rPr>
        <w:t>Comment</w:t>
      </w:r>
    </w:p>
    <w:p w14:paraId="2F326FD7" w14:textId="39221540" w:rsidR="00317938" w:rsidRPr="00B66D9C" w:rsidRDefault="00317938"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sz w:val="24"/>
          <w:szCs w:val="24"/>
        </w:rPr>
        <w:t>The European Board Examination ran from 2014-2017</w:t>
      </w:r>
      <w:r w:rsidR="00322581" w:rsidRPr="00B66D9C">
        <w:rPr>
          <w:rFonts w:ascii="Book Antiqua" w:hAnsi="Book Antiqua"/>
          <w:sz w:val="24"/>
          <w:szCs w:val="24"/>
        </w:rPr>
        <w:t xml:space="preserve">, </w:t>
      </w:r>
      <w:r w:rsidR="00631828" w:rsidRPr="00B66D9C">
        <w:rPr>
          <w:rFonts w:ascii="Book Antiqua" w:hAnsi="Book Antiqua"/>
          <w:sz w:val="24"/>
          <w:szCs w:val="24"/>
        </w:rPr>
        <w:t>as a separate</w:t>
      </w:r>
      <w:r w:rsidR="007B1628" w:rsidRPr="00B66D9C">
        <w:rPr>
          <w:rFonts w:ascii="Book Antiqua" w:hAnsi="Book Antiqua"/>
          <w:sz w:val="24"/>
          <w:szCs w:val="24"/>
        </w:rPr>
        <w:t xml:space="preserve"> exam to the </w:t>
      </w:r>
      <w:r w:rsidR="00A27020" w:rsidRPr="00B66D9C">
        <w:rPr>
          <w:rFonts w:ascii="Book Antiqua" w:hAnsi="Book Antiqua"/>
          <w:sz w:val="24"/>
          <w:szCs w:val="24"/>
        </w:rPr>
        <w:t>United Kingdom</w:t>
      </w:r>
      <w:r w:rsidR="007B1628" w:rsidRPr="00B66D9C">
        <w:rPr>
          <w:rFonts w:ascii="Book Antiqua" w:hAnsi="Book Antiqua"/>
          <w:sz w:val="24"/>
          <w:szCs w:val="24"/>
        </w:rPr>
        <w:t xml:space="preserve"> SCE, and the two merged into a single identical exam</w:t>
      </w:r>
      <w:r w:rsidRPr="00B66D9C">
        <w:rPr>
          <w:rFonts w:ascii="Book Antiqua" w:hAnsi="Book Antiqua"/>
          <w:sz w:val="24"/>
          <w:szCs w:val="24"/>
        </w:rPr>
        <w:t xml:space="preserve"> from 2018 </w:t>
      </w:r>
      <w:r w:rsidR="00322581" w:rsidRPr="00B66D9C">
        <w:rPr>
          <w:rFonts w:ascii="Book Antiqua" w:hAnsi="Book Antiqua"/>
          <w:sz w:val="24"/>
          <w:szCs w:val="24"/>
        </w:rPr>
        <w:t>onwards. Trainees</w:t>
      </w:r>
      <w:r w:rsidR="00983DB4" w:rsidRPr="00B66D9C">
        <w:rPr>
          <w:rFonts w:ascii="Book Antiqua" w:hAnsi="Book Antiqua"/>
          <w:sz w:val="24"/>
          <w:szCs w:val="24"/>
        </w:rPr>
        <w:t xml:space="preserve"> have been mandated </w:t>
      </w:r>
      <w:r w:rsidR="00322581" w:rsidRPr="00B66D9C">
        <w:rPr>
          <w:rFonts w:ascii="Book Antiqua" w:hAnsi="Book Antiqua"/>
          <w:sz w:val="24"/>
          <w:szCs w:val="24"/>
        </w:rPr>
        <w:t>to take</w:t>
      </w:r>
      <w:r w:rsidR="00983DB4" w:rsidRPr="00B66D9C">
        <w:rPr>
          <w:rFonts w:ascii="Book Antiqua" w:hAnsi="Book Antiqua"/>
          <w:sz w:val="24"/>
          <w:szCs w:val="24"/>
        </w:rPr>
        <w:t xml:space="preserve"> the </w:t>
      </w:r>
      <w:r w:rsidR="0032268F" w:rsidRPr="00B66D9C">
        <w:rPr>
          <w:rFonts w:ascii="Book Antiqua" w:hAnsi="Book Antiqua"/>
          <w:sz w:val="24"/>
          <w:szCs w:val="24"/>
        </w:rPr>
        <w:t xml:space="preserve">examination </w:t>
      </w:r>
      <w:r w:rsidR="00983DB4" w:rsidRPr="00B66D9C">
        <w:rPr>
          <w:rFonts w:ascii="Book Antiqua" w:hAnsi="Book Antiqua"/>
          <w:sz w:val="24"/>
          <w:szCs w:val="24"/>
        </w:rPr>
        <w:t xml:space="preserve">in Switzerland since </w:t>
      </w:r>
      <w:r w:rsidR="00983DB4" w:rsidRPr="00B66D9C">
        <w:rPr>
          <w:rFonts w:ascii="Book Antiqua" w:hAnsi="Book Antiqua"/>
          <w:sz w:val="24"/>
          <w:szCs w:val="24"/>
        </w:rPr>
        <w:lastRenderedPageBreak/>
        <w:t>2015</w:t>
      </w:r>
      <w:r w:rsidR="00322581" w:rsidRPr="00B66D9C">
        <w:rPr>
          <w:rFonts w:ascii="Book Antiqua" w:hAnsi="Book Antiqua"/>
          <w:sz w:val="24"/>
          <w:szCs w:val="24"/>
        </w:rPr>
        <w:t>, and</w:t>
      </w:r>
      <w:r w:rsidR="00983DB4" w:rsidRPr="00B66D9C">
        <w:rPr>
          <w:rFonts w:ascii="Book Antiqua" w:hAnsi="Book Antiqua"/>
          <w:sz w:val="24"/>
          <w:szCs w:val="24"/>
        </w:rPr>
        <w:t xml:space="preserve"> the Netherlands since 2017.</w:t>
      </w:r>
      <w:r w:rsidR="00373B55" w:rsidRPr="00B66D9C">
        <w:rPr>
          <w:rFonts w:ascii="Book Antiqua" w:hAnsi="Book Antiqua"/>
          <w:sz w:val="24"/>
          <w:szCs w:val="24"/>
        </w:rPr>
        <w:t xml:space="preserve"> </w:t>
      </w:r>
      <w:r w:rsidR="00A27020" w:rsidRPr="00B66D9C">
        <w:rPr>
          <w:rFonts w:ascii="Book Antiqua" w:hAnsi="Book Antiqua"/>
          <w:sz w:val="24"/>
          <w:szCs w:val="24"/>
        </w:rPr>
        <w:t>United Kingdom</w:t>
      </w:r>
      <w:r w:rsidR="00983DB4" w:rsidRPr="00B66D9C">
        <w:rPr>
          <w:rFonts w:ascii="Book Antiqua" w:hAnsi="Book Antiqua"/>
          <w:sz w:val="24"/>
          <w:szCs w:val="24"/>
        </w:rPr>
        <w:t xml:space="preserve"> trainees</w:t>
      </w:r>
      <w:r w:rsidR="00373B55" w:rsidRPr="00B66D9C">
        <w:rPr>
          <w:rFonts w:ascii="Book Antiqua" w:hAnsi="Book Antiqua"/>
          <w:sz w:val="24"/>
          <w:szCs w:val="24"/>
        </w:rPr>
        <w:t>, for who</w:t>
      </w:r>
      <w:r w:rsidR="00411EA4" w:rsidRPr="00B66D9C">
        <w:rPr>
          <w:rFonts w:ascii="Book Antiqua" w:hAnsi="Book Antiqua"/>
          <w:sz w:val="24"/>
          <w:szCs w:val="24"/>
        </w:rPr>
        <w:t>m</w:t>
      </w:r>
      <w:r w:rsidR="00373B55" w:rsidRPr="00B66D9C">
        <w:rPr>
          <w:rFonts w:ascii="Book Antiqua" w:hAnsi="Book Antiqua"/>
          <w:sz w:val="24"/>
          <w:szCs w:val="24"/>
        </w:rPr>
        <w:t xml:space="preserve"> the SCE </w:t>
      </w:r>
      <w:r w:rsidR="00017D9F" w:rsidRPr="00B66D9C">
        <w:rPr>
          <w:rFonts w:ascii="Book Antiqua" w:hAnsi="Book Antiqua"/>
          <w:sz w:val="24"/>
          <w:szCs w:val="24"/>
        </w:rPr>
        <w:t>had been the mandated exam since 2007,</w:t>
      </w:r>
      <w:r w:rsidR="00983DB4" w:rsidRPr="00B66D9C">
        <w:rPr>
          <w:rFonts w:ascii="Book Antiqua" w:hAnsi="Book Antiqua"/>
          <w:sz w:val="24"/>
          <w:szCs w:val="24"/>
        </w:rPr>
        <w:t xml:space="preserve"> have been mandated </w:t>
      </w:r>
      <w:r w:rsidR="00322581" w:rsidRPr="00B66D9C">
        <w:rPr>
          <w:rFonts w:ascii="Book Antiqua" w:hAnsi="Book Antiqua"/>
          <w:sz w:val="24"/>
          <w:szCs w:val="24"/>
        </w:rPr>
        <w:t>to take</w:t>
      </w:r>
      <w:r w:rsidR="00983DB4" w:rsidRPr="00B66D9C">
        <w:rPr>
          <w:rFonts w:ascii="Book Antiqua" w:hAnsi="Book Antiqua"/>
          <w:sz w:val="24"/>
          <w:szCs w:val="24"/>
        </w:rPr>
        <w:t xml:space="preserve"> the</w:t>
      </w:r>
      <w:r w:rsidR="00017D9F" w:rsidRPr="00B66D9C">
        <w:rPr>
          <w:rFonts w:ascii="Book Antiqua" w:hAnsi="Book Antiqua"/>
          <w:sz w:val="24"/>
          <w:szCs w:val="24"/>
        </w:rPr>
        <w:t xml:space="preserve"> combined ESEGH</w:t>
      </w:r>
      <w:r w:rsidR="00983DB4" w:rsidRPr="00B66D9C">
        <w:rPr>
          <w:rFonts w:ascii="Book Antiqua" w:hAnsi="Book Antiqua"/>
          <w:sz w:val="24"/>
          <w:szCs w:val="24"/>
        </w:rPr>
        <w:t xml:space="preserve"> since 2018.</w:t>
      </w:r>
      <w:r w:rsidR="002A7848" w:rsidRPr="00B66D9C">
        <w:rPr>
          <w:rFonts w:ascii="Book Antiqua" w:hAnsi="Book Antiqua"/>
          <w:sz w:val="24"/>
          <w:szCs w:val="24"/>
        </w:rPr>
        <w:t xml:space="preserve"> In Malta the ESEGH is also mandatory.</w:t>
      </w:r>
    </w:p>
    <w:p w14:paraId="3CF95DFA" w14:textId="77777777" w:rsidR="00983DB4" w:rsidRPr="00B66D9C" w:rsidRDefault="00983DB4" w:rsidP="00B66D9C">
      <w:pPr>
        <w:tabs>
          <w:tab w:val="left" w:pos="7185"/>
        </w:tabs>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There have been rapid increases in the numbers of entries over the last two </w:t>
      </w:r>
      <w:r w:rsidR="00322581" w:rsidRPr="00B66D9C">
        <w:rPr>
          <w:rFonts w:ascii="Book Antiqua" w:hAnsi="Book Antiqua"/>
          <w:sz w:val="24"/>
          <w:szCs w:val="24"/>
        </w:rPr>
        <w:t>years, with</w:t>
      </w:r>
      <w:r w:rsidRPr="00B66D9C">
        <w:rPr>
          <w:rFonts w:ascii="Book Antiqua" w:hAnsi="Book Antiqua"/>
          <w:sz w:val="24"/>
          <w:szCs w:val="24"/>
        </w:rPr>
        <w:t xml:space="preserve"> a particular expansion of International </w:t>
      </w:r>
      <w:r w:rsidR="00322581" w:rsidRPr="00B66D9C">
        <w:rPr>
          <w:rFonts w:ascii="Book Antiqua" w:hAnsi="Book Antiqua"/>
          <w:sz w:val="24"/>
          <w:szCs w:val="24"/>
        </w:rPr>
        <w:t>candidates, notably</w:t>
      </w:r>
      <w:r w:rsidRPr="00B66D9C">
        <w:rPr>
          <w:rFonts w:ascii="Book Antiqua" w:hAnsi="Book Antiqua"/>
          <w:sz w:val="24"/>
          <w:szCs w:val="24"/>
        </w:rPr>
        <w:t xml:space="preserve"> from the Middle East and South Asia.</w:t>
      </w:r>
    </w:p>
    <w:p w14:paraId="4597159D" w14:textId="57D890B8" w:rsidR="00185A2D" w:rsidRPr="00B66D9C" w:rsidRDefault="00185A2D" w:rsidP="00B66D9C">
      <w:pPr>
        <w:tabs>
          <w:tab w:val="left" w:pos="7185"/>
        </w:tabs>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The </w:t>
      </w:r>
      <w:r w:rsidR="0032268F" w:rsidRPr="00B66D9C">
        <w:rPr>
          <w:rFonts w:ascii="Book Antiqua" w:hAnsi="Book Antiqua"/>
          <w:sz w:val="24"/>
          <w:szCs w:val="24"/>
        </w:rPr>
        <w:t xml:space="preserve">examination </w:t>
      </w:r>
      <w:r w:rsidRPr="00B66D9C">
        <w:rPr>
          <w:rFonts w:ascii="Book Antiqua" w:hAnsi="Book Antiqua"/>
          <w:sz w:val="24"/>
          <w:szCs w:val="24"/>
        </w:rPr>
        <w:t>fully complies with the CESMA criteria agreed by UEMS in 2015</w:t>
      </w:r>
      <w:r w:rsidR="0032268F" w:rsidRPr="00B66D9C">
        <w:rPr>
          <w:rFonts w:ascii="Book Antiqua" w:hAnsi="Book Antiqua"/>
          <w:sz w:val="24"/>
          <w:szCs w:val="24"/>
          <w:vertAlign w:val="superscript"/>
        </w:rPr>
        <w:t>[3]</w:t>
      </w:r>
      <w:r w:rsidR="0000765F" w:rsidRPr="00B66D9C">
        <w:rPr>
          <w:rFonts w:ascii="Book Antiqua" w:hAnsi="Book Antiqua"/>
          <w:sz w:val="24"/>
          <w:szCs w:val="24"/>
        </w:rPr>
        <w:t>.</w:t>
      </w:r>
    </w:p>
    <w:p w14:paraId="07360E0C" w14:textId="77777777" w:rsidR="0046402A" w:rsidRPr="00B66D9C" w:rsidRDefault="0046402A" w:rsidP="00B66D9C">
      <w:pPr>
        <w:tabs>
          <w:tab w:val="left" w:pos="7185"/>
        </w:tabs>
        <w:snapToGrid w:val="0"/>
        <w:spacing w:after="0" w:line="360" w:lineRule="auto"/>
        <w:jc w:val="both"/>
        <w:rPr>
          <w:rFonts w:ascii="Book Antiqua" w:hAnsi="Book Antiqua"/>
          <w:sz w:val="24"/>
          <w:szCs w:val="24"/>
        </w:rPr>
      </w:pPr>
    </w:p>
    <w:p w14:paraId="36A62178" w14:textId="77777777" w:rsidR="00937E20" w:rsidRPr="00B66D9C" w:rsidRDefault="00322581" w:rsidP="00B66D9C">
      <w:pPr>
        <w:tabs>
          <w:tab w:val="left" w:pos="7185"/>
        </w:tabs>
        <w:snapToGrid w:val="0"/>
        <w:spacing w:after="0" w:line="360" w:lineRule="auto"/>
        <w:jc w:val="both"/>
        <w:rPr>
          <w:rFonts w:ascii="Book Antiqua" w:hAnsi="Book Antiqua"/>
          <w:b/>
          <w:caps/>
          <w:sz w:val="24"/>
          <w:szCs w:val="24"/>
          <w:u w:val="single"/>
        </w:rPr>
      </w:pPr>
      <w:r w:rsidRPr="00B66D9C">
        <w:rPr>
          <w:rFonts w:ascii="Book Antiqua" w:hAnsi="Book Antiqua"/>
          <w:b/>
          <w:caps/>
          <w:sz w:val="24"/>
          <w:szCs w:val="24"/>
          <w:u w:val="single"/>
        </w:rPr>
        <w:t>Why should potential</w:t>
      </w:r>
      <w:r w:rsidR="00B5027C" w:rsidRPr="00B66D9C">
        <w:rPr>
          <w:rFonts w:ascii="Book Antiqua" w:hAnsi="Book Antiqua"/>
          <w:b/>
          <w:caps/>
          <w:sz w:val="24"/>
          <w:szCs w:val="24"/>
          <w:u w:val="single"/>
        </w:rPr>
        <w:t xml:space="preserve"> candidates take this examination?</w:t>
      </w:r>
    </w:p>
    <w:p w14:paraId="1E5ED8F4" w14:textId="67C94B17" w:rsidR="00937E20" w:rsidRPr="00B66D9C" w:rsidRDefault="00937E20"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sz w:val="24"/>
          <w:szCs w:val="24"/>
        </w:rPr>
        <w:t xml:space="preserve"> European postgraduate medical assessments will facilitate mobility of medical practitioners throughout the </w:t>
      </w:r>
      <w:r w:rsidR="0032268F" w:rsidRPr="00B66D9C">
        <w:rPr>
          <w:rFonts w:ascii="Book Antiqua" w:hAnsi="Book Antiqua"/>
          <w:sz w:val="24"/>
          <w:szCs w:val="24"/>
        </w:rPr>
        <w:t>EU</w:t>
      </w:r>
      <w:r w:rsidRPr="00B66D9C">
        <w:rPr>
          <w:rFonts w:ascii="Book Antiqua" w:hAnsi="Book Antiqua"/>
          <w:sz w:val="24"/>
          <w:szCs w:val="24"/>
        </w:rPr>
        <w:t xml:space="preserve"> by assessing specialist knowledge at an agreed EU standard. Furthermore</w:t>
      </w:r>
      <w:r w:rsidR="00322581" w:rsidRPr="00B66D9C">
        <w:rPr>
          <w:rFonts w:ascii="Book Antiqua" w:hAnsi="Book Antiqua"/>
          <w:sz w:val="24"/>
          <w:szCs w:val="24"/>
        </w:rPr>
        <w:t>, European</w:t>
      </w:r>
      <w:r w:rsidRPr="00B66D9C">
        <w:rPr>
          <w:rFonts w:ascii="Book Antiqua" w:hAnsi="Book Antiqua"/>
          <w:sz w:val="24"/>
          <w:szCs w:val="24"/>
        </w:rPr>
        <w:t xml:space="preserve"> examinations will enable benchmarking of candidates against their European colleagues in other EU countries.</w:t>
      </w:r>
    </w:p>
    <w:p w14:paraId="5562B583" w14:textId="6A7925E9" w:rsidR="004F21E1" w:rsidRPr="00B66D9C" w:rsidRDefault="00937E20" w:rsidP="00B66D9C">
      <w:pPr>
        <w:tabs>
          <w:tab w:val="left" w:pos="7185"/>
        </w:tabs>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However, passing a European postgraduate medical assessment will </w:t>
      </w:r>
      <w:r w:rsidR="0032268F" w:rsidRPr="00B66D9C">
        <w:rPr>
          <w:rFonts w:ascii="Book Antiqua" w:hAnsi="Book Antiqua"/>
          <w:sz w:val="24"/>
          <w:szCs w:val="24"/>
        </w:rPr>
        <w:t xml:space="preserve">not </w:t>
      </w:r>
      <w:r w:rsidRPr="00B66D9C">
        <w:rPr>
          <w:rFonts w:ascii="Book Antiqua" w:hAnsi="Book Antiqua"/>
          <w:sz w:val="24"/>
          <w:szCs w:val="24"/>
        </w:rPr>
        <w:t>imply a licence to practise. It is only the N</w:t>
      </w:r>
      <w:r w:rsidR="00AE4157" w:rsidRPr="00B66D9C">
        <w:rPr>
          <w:rFonts w:ascii="Book Antiqua" w:hAnsi="Book Antiqua"/>
          <w:sz w:val="24"/>
          <w:szCs w:val="24"/>
        </w:rPr>
        <w:t xml:space="preserve">ational </w:t>
      </w:r>
      <w:r w:rsidRPr="00B66D9C">
        <w:rPr>
          <w:rFonts w:ascii="Book Antiqua" w:hAnsi="Book Antiqua"/>
          <w:sz w:val="24"/>
          <w:szCs w:val="24"/>
        </w:rPr>
        <w:t>C</w:t>
      </w:r>
      <w:r w:rsidR="00AE4157" w:rsidRPr="00B66D9C">
        <w:rPr>
          <w:rFonts w:ascii="Book Antiqua" w:hAnsi="Book Antiqua"/>
          <w:sz w:val="24"/>
          <w:szCs w:val="24"/>
        </w:rPr>
        <w:t xml:space="preserve">ertifying </w:t>
      </w:r>
      <w:r w:rsidRPr="00B66D9C">
        <w:rPr>
          <w:rFonts w:ascii="Book Antiqua" w:hAnsi="Book Antiqua"/>
          <w:sz w:val="24"/>
          <w:szCs w:val="24"/>
        </w:rPr>
        <w:t>A</w:t>
      </w:r>
      <w:r w:rsidR="00AE4157" w:rsidRPr="00B66D9C">
        <w:rPr>
          <w:rFonts w:ascii="Book Antiqua" w:hAnsi="Book Antiqua"/>
          <w:sz w:val="24"/>
          <w:szCs w:val="24"/>
        </w:rPr>
        <w:t>uthority</w:t>
      </w:r>
      <w:r w:rsidR="00322581" w:rsidRPr="00B66D9C">
        <w:rPr>
          <w:rFonts w:ascii="Book Antiqua" w:hAnsi="Book Antiqua"/>
          <w:sz w:val="24"/>
          <w:szCs w:val="24"/>
        </w:rPr>
        <w:t xml:space="preserve"> (</w:t>
      </w:r>
      <w:r w:rsidR="00AE4157" w:rsidRPr="00B66D9C">
        <w:rPr>
          <w:rFonts w:ascii="Book Antiqua" w:hAnsi="Book Antiqua"/>
          <w:sz w:val="24"/>
          <w:szCs w:val="24"/>
        </w:rPr>
        <w:t>NCA</w:t>
      </w:r>
      <w:r w:rsidR="00322581" w:rsidRPr="00B66D9C">
        <w:rPr>
          <w:rFonts w:ascii="Book Antiqua" w:hAnsi="Book Antiqua"/>
          <w:sz w:val="24"/>
          <w:szCs w:val="24"/>
        </w:rPr>
        <w:t>)</w:t>
      </w:r>
      <w:r w:rsidR="004E596A" w:rsidRPr="00B66D9C">
        <w:rPr>
          <w:rFonts w:ascii="Book Antiqua" w:hAnsi="Book Antiqua"/>
          <w:sz w:val="24"/>
          <w:szCs w:val="24"/>
        </w:rPr>
        <w:t xml:space="preserve"> in each country</w:t>
      </w:r>
      <w:r w:rsidR="00322581" w:rsidRPr="00B66D9C">
        <w:rPr>
          <w:rFonts w:ascii="Book Antiqua" w:hAnsi="Book Antiqua"/>
          <w:sz w:val="24"/>
          <w:szCs w:val="24"/>
        </w:rPr>
        <w:t xml:space="preserve"> that</w:t>
      </w:r>
      <w:r w:rsidRPr="00B66D9C">
        <w:rPr>
          <w:rFonts w:ascii="Book Antiqua" w:hAnsi="Book Antiqua"/>
          <w:sz w:val="24"/>
          <w:szCs w:val="24"/>
        </w:rPr>
        <w:t xml:space="preserve"> will be able to provide such a licence. Nevertheless, where full NCA recognition of a qualification applies</w:t>
      </w:r>
      <w:r w:rsidR="00322581" w:rsidRPr="00B66D9C">
        <w:rPr>
          <w:rFonts w:ascii="Book Antiqua" w:hAnsi="Book Antiqua"/>
          <w:sz w:val="24"/>
          <w:szCs w:val="24"/>
        </w:rPr>
        <w:t>, European</w:t>
      </w:r>
      <w:r w:rsidRPr="00B66D9C">
        <w:rPr>
          <w:rFonts w:ascii="Book Antiqua" w:hAnsi="Book Antiqua"/>
          <w:sz w:val="24"/>
          <w:szCs w:val="24"/>
        </w:rPr>
        <w:t xml:space="preserve"> postgraduate medical assessments may provide a means for the NCA to determine eligibility for a licence to practise.</w:t>
      </w:r>
    </w:p>
    <w:p w14:paraId="46DA5169" w14:textId="77777777" w:rsidR="00AE4157" w:rsidRPr="00B66D9C" w:rsidRDefault="00AE4157" w:rsidP="00B66D9C">
      <w:pPr>
        <w:tabs>
          <w:tab w:val="left" w:pos="7185"/>
        </w:tabs>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As stated </w:t>
      </w:r>
      <w:r w:rsidR="00322581" w:rsidRPr="00B66D9C">
        <w:rPr>
          <w:rFonts w:ascii="Book Antiqua" w:hAnsi="Book Antiqua"/>
          <w:sz w:val="24"/>
          <w:szCs w:val="24"/>
        </w:rPr>
        <w:t>above, some</w:t>
      </w:r>
      <w:r w:rsidRPr="00B66D9C">
        <w:rPr>
          <w:rFonts w:ascii="Book Antiqua" w:hAnsi="Book Antiqua"/>
          <w:sz w:val="24"/>
          <w:szCs w:val="24"/>
        </w:rPr>
        <w:t xml:space="preserve"> countries have mandated passing of the </w:t>
      </w:r>
      <w:r w:rsidR="00322581" w:rsidRPr="00B66D9C">
        <w:rPr>
          <w:rFonts w:ascii="Book Antiqua" w:hAnsi="Book Antiqua"/>
          <w:sz w:val="24"/>
          <w:szCs w:val="24"/>
        </w:rPr>
        <w:t>examination, as</w:t>
      </w:r>
      <w:r w:rsidRPr="00B66D9C">
        <w:rPr>
          <w:rFonts w:ascii="Book Antiqua" w:hAnsi="Book Antiqua"/>
          <w:sz w:val="24"/>
          <w:szCs w:val="24"/>
        </w:rPr>
        <w:t xml:space="preserve"> a necessity </w:t>
      </w:r>
      <w:r w:rsidR="00322581" w:rsidRPr="00B66D9C">
        <w:rPr>
          <w:rFonts w:ascii="Book Antiqua" w:hAnsi="Book Antiqua"/>
          <w:sz w:val="24"/>
          <w:szCs w:val="24"/>
        </w:rPr>
        <w:t>to complete</w:t>
      </w:r>
      <w:r w:rsidRPr="00B66D9C">
        <w:rPr>
          <w:rFonts w:ascii="Book Antiqua" w:hAnsi="Book Antiqua"/>
          <w:sz w:val="24"/>
          <w:szCs w:val="24"/>
        </w:rPr>
        <w:t xml:space="preserve"> specialist training.</w:t>
      </w:r>
    </w:p>
    <w:p w14:paraId="4071F56C" w14:textId="77777777" w:rsidR="0000765F" w:rsidRPr="00B66D9C" w:rsidRDefault="0000765F" w:rsidP="00B66D9C">
      <w:pPr>
        <w:tabs>
          <w:tab w:val="left" w:pos="7185"/>
        </w:tabs>
        <w:snapToGrid w:val="0"/>
        <w:spacing w:after="0" w:line="360" w:lineRule="auto"/>
        <w:jc w:val="both"/>
        <w:rPr>
          <w:rFonts w:ascii="Book Antiqua" w:hAnsi="Book Antiqua"/>
          <w:color w:val="0070C0"/>
          <w:sz w:val="24"/>
          <w:szCs w:val="24"/>
        </w:rPr>
      </w:pPr>
    </w:p>
    <w:p w14:paraId="6EE106A0" w14:textId="77777777" w:rsidR="00253581" w:rsidRPr="00B66D9C" w:rsidRDefault="00253581" w:rsidP="00B66D9C">
      <w:pPr>
        <w:tabs>
          <w:tab w:val="left" w:pos="7185"/>
        </w:tabs>
        <w:snapToGrid w:val="0"/>
        <w:spacing w:after="0" w:line="360" w:lineRule="auto"/>
        <w:jc w:val="both"/>
        <w:rPr>
          <w:rFonts w:ascii="Book Antiqua" w:hAnsi="Book Antiqua"/>
          <w:b/>
          <w:caps/>
          <w:sz w:val="24"/>
          <w:szCs w:val="24"/>
          <w:u w:val="single"/>
        </w:rPr>
      </w:pPr>
      <w:r w:rsidRPr="00B66D9C">
        <w:rPr>
          <w:rFonts w:ascii="Book Antiqua" w:hAnsi="Book Antiqua"/>
          <w:b/>
          <w:caps/>
          <w:sz w:val="24"/>
          <w:szCs w:val="24"/>
          <w:u w:val="single"/>
        </w:rPr>
        <w:t>Subject areas and Performance in the</w:t>
      </w:r>
      <w:r w:rsidR="00053907" w:rsidRPr="00B66D9C">
        <w:rPr>
          <w:rFonts w:ascii="Book Antiqua" w:hAnsi="Book Antiqua"/>
          <w:b/>
          <w:caps/>
          <w:sz w:val="24"/>
          <w:szCs w:val="24"/>
          <w:u w:val="single"/>
        </w:rPr>
        <w:t xml:space="preserve"> </w:t>
      </w:r>
      <w:r w:rsidRPr="00B66D9C">
        <w:rPr>
          <w:rFonts w:ascii="Book Antiqua" w:hAnsi="Book Antiqua"/>
          <w:b/>
          <w:caps/>
          <w:sz w:val="24"/>
          <w:szCs w:val="24"/>
          <w:u w:val="single"/>
        </w:rPr>
        <w:t>Examination</w:t>
      </w:r>
    </w:p>
    <w:p w14:paraId="49C81286" w14:textId="3717412B" w:rsidR="00B2110F" w:rsidRPr="00B66D9C" w:rsidRDefault="00B2110F"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sz w:val="24"/>
          <w:szCs w:val="24"/>
        </w:rPr>
        <w:t xml:space="preserve">The main subject areas of the </w:t>
      </w:r>
      <w:r w:rsidR="00322581" w:rsidRPr="00B66D9C">
        <w:rPr>
          <w:rFonts w:ascii="Book Antiqua" w:hAnsi="Book Antiqua"/>
          <w:sz w:val="24"/>
          <w:szCs w:val="24"/>
        </w:rPr>
        <w:t>200 questions</w:t>
      </w:r>
      <w:r w:rsidRPr="00B66D9C">
        <w:rPr>
          <w:rFonts w:ascii="Book Antiqua" w:hAnsi="Book Antiqua"/>
          <w:sz w:val="24"/>
          <w:szCs w:val="24"/>
        </w:rPr>
        <w:t xml:space="preserve"> have remained fairly constant since the examination’s introduction</w:t>
      </w:r>
      <w:r w:rsidR="00322581" w:rsidRPr="00B66D9C">
        <w:rPr>
          <w:rFonts w:ascii="Book Antiqua" w:hAnsi="Book Antiqua"/>
          <w:sz w:val="24"/>
          <w:szCs w:val="24"/>
        </w:rPr>
        <w:t xml:space="preserve"> and</w:t>
      </w:r>
      <w:r w:rsidRPr="00B66D9C">
        <w:rPr>
          <w:rFonts w:ascii="Book Antiqua" w:hAnsi="Book Antiqua"/>
          <w:sz w:val="24"/>
          <w:szCs w:val="24"/>
        </w:rPr>
        <w:t xml:space="preserve"> reflect the European Curriculum as described in the Blue </w:t>
      </w:r>
      <w:r w:rsidR="00322581" w:rsidRPr="00B66D9C">
        <w:rPr>
          <w:rFonts w:ascii="Book Antiqua" w:hAnsi="Book Antiqua"/>
          <w:sz w:val="24"/>
          <w:szCs w:val="24"/>
        </w:rPr>
        <w:t>Book, with</w:t>
      </w:r>
      <w:r w:rsidRPr="00B66D9C">
        <w:rPr>
          <w:rFonts w:ascii="Book Antiqua" w:hAnsi="Book Antiqua"/>
          <w:sz w:val="24"/>
          <w:szCs w:val="24"/>
        </w:rPr>
        <w:t xml:space="preserve"> approximately 40% of the questions </w:t>
      </w:r>
      <w:r w:rsidR="00322581" w:rsidRPr="00B66D9C">
        <w:rPr>
          <w:rFonts w:ascii="Book Antiqua" w:hAnsi="Book Antiqua"/>
          <w:sz w:val="24"/>
          <w:szCs w:val="24"/>
        </w:rPr>
        <w:t>covering liver</w:t>
      </w:r>
      <w:r w:rsidRPr="00B66D9C">
        <w:rPr>
          <w:rFonts w:ascii="Book Antiqua" w:hAnsi="Book Antiqua"/>
          <w:sz w:val="24"/>
          <w:szCs w:val="24"/>
        </w:rPr>
        <w:t xml:space="preserve"> or inflammatory bowel disease.</w:t>
      </w:r>
    </w:p>
    <w:p w14:paraId="6A63DCA4" w14:textId="6B90E096" w:rsidR="0077752D" w:rsidRPr="00B66D9C" w:rsidRDefault="00253581" w:rsidP="00B66D9C">
      <w:pPr>
        <w:tabs>
          <w:tab w:val="left" w:pos="7185"/>
        </w:tabs>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During the </w:t>
      </w:r>
      <w:r w:rsidR="002A7848" w:rsidRPr="00B66D9C">
        <w:rPr>
          <w:rFonts w:ascii="Book Antiqua" w:hAnsi="Book Antiqua"/>
          <w:sz w:val="24"/>
          <w:szCs w:val="24"/>
        </w:rPr>
        <w:t>6-year</w:t>
      </w:r>
      <w:r w:rsidRPr="00B66D9C">
        <w:rPr>
          <w:rFonts w:ascii="Book Antiqua" w:hAnsi="Book Antiqua"/>
          <w:sz w:val="24"/>
          <w:szCs w:val="24"/>
        </w:rPr>
        <w:t xml:space="preserve"> tenure of the </w:t>
      </w:r>
      <w:r w:rsidR="0032268F" w:rsidRPr="00B66D9C">
        <w:rPr>
          <w:rFonts w:ascii="Book Antiqua" w:hAnsi="Book Antiqua"/>
          <w:sz w:val="24"/>
          <w:szCs w:val="24"/>
        </w:rPr>
        <w:t>examination</w:t>
      </w:r>
      <w:r w:rsidR="00322581" w:rsidRPr="00B66D9C">
        <w:rPr>
          <w:rFonts w:ascii="Book Antiqua" w:hAnsi="Book Antiqua"/>
          <w:sz w:val="24"/>
          <w:szCs w:val="24"/>
        </w:rPr>
        <w:t>, candidates</w:t>
      </w:r>
      <w:r w:rsidRPr="00B66D9C">
        <w:rPr>
          <w:rFonts w:ascii="Book Antiqua" w:hAnsi="Book Antiqua"/>
          <w:sz w:val="24"/>
          <w:szCs w:val="24"/>
        </w:rPr>
        <w:t xml:space="preserve"> have persistently performed less successfully on questions covering </w:t>
      </w:r>
      <w:r w:rsidR="0032268F" w:rsidRPr="00B66D9C">
        <w:rPr>
          <w:rFonts w:ascii="Book Antiqua" w:hAnsi="Book Antiqua"/>
          <w:sz w:val="24"/>
          <w:szCs w:val="24"/>
        </w:rPr>
        <w:t xml:space="preserve">nutrition </w:t>
      </w:r>
      <w:r w:rsidRPr="00B66D9C">
        <w:rPr>
          <w:rFonts w:ascii="Book Antiqua" w:hAnsi="Book Antiqua"/>
          <w:sz w:val="24"/>
          <w:szCs w:val="24"/>
        </w:rPr>
        <w:t xml:space="preserve">and </w:t>
      </w:r>
      <w:r w:rsidR="0032268F" w:rsidRPr="00B66D9C">
        <w:rPr>
          <w:rFonts w:ascii="Book Antiqua" w:hAnsi="Book Antiqua"/>
          <w:sz w:val="24"/>
          <w:szCs w:val="24"/>
        </w:rPr>
        <w:t>gastrointestinal haemorrhage</w:t>
      </w:r>
      <w:r w:rsidR="00322581" w:rsidRPr="00B66D9C">
        <w:rPr>
          <w:rFonts w:ascii="Book Antiqua" w:hAnsi="Book Antiqua"/>
          <w:sz w:val="24"/>
          <w:szCs w:val="24"/>
        </w:rPr>
        <w:t>. Informal</w:t>
      </w:r>
      <w:r w:rsidRPr="00B66D9C">
        <w:rPr>
          <w:rFonts w:ascii="Book Antiqua" w:hAnsi="Book Antiqua"/>
          <w:sz w:val="24"/>
          <w:szCs w:val="24"/>
        </w:rPr>
        <w:t xml:space="preserve"> discussions with National </w:t>
      </w:r>
      <w:r w:rsidR="00322581" w:rsidRPr="00B66D9C">
        <w:rPr>
          <w:rFonts w:ascii="Book Antiqua" w:hAnsi="Book Antiqua"/>
          <w:sz w:val="24"/>
          <w:szCs w:val="24"/>
        </w:rPr>
        <w:t>Training Programme</w:t>
      </w:r>
      <w:r w:rsidRPr="00B66D9C">
        <w:rPr>
          <w:rFonts w:ascii="Book Antiqua" w:hAnsi="Book Antiqua"/>
          <w:sz w:val="24"/>
          <w:szCs w:val="24"/>
        </w:rPr>
        <w:t xml:space="preserve"> leads concerning these findings suggest that </w:t>
      </w:r>
      <w:r w:rsidR="0032268F" w:rsidRPr="00B66D9C">
        <w:rPr>
          <w:rFonts w:ascii="Book Antiqua" w:hAnsi="Book Antiqua"/>
          <w:sz w:val="24"/>
          <w:szCs w:val="24"/>
        </w:rPr>
        <w:t xml:space="preserve">nutrition </w:t>
      </w:r>
      <w:r w:rsidRPr="00B66D9C">
        <w:rPr>
          <w:rFonts w:ascii="Book Antiqua" w:hAnsi="Book Antiqua"/>
          <w:sz w:val="24"/>
          <w:szCs w:val="24"/>
        </w:rPr>
        <w:t xml:space="preserve">is not taught in some </w:t>
      </w:r>
      <w:r w:rsidR="00322581" w:rsidRPr="00B66D9C">
        <w:rPr>
          <w:rFonts w:ascii="Book Antiqua" w:hAnsi="Book Antiqua"/>
          <w:sz w:val="24"/>
          <w:szCs w:val="24"/>
        </w:rPr>
        <w:t>institutions, and</w:t>
      </w:r>
      <w:r w:rsidRPr="00B66D9C">
        <w:rPr>
          <w:rFonts w:ascii="Book Antiqua" w:hAnsi="Book Antiqua"/>
          <w:sz w:val="24"/>
          <w:szCs w:val="24"/>
        </w:rPr>
        <w:t xml:space="preserve"> </w:t>
      </w:r>
      <w:r w:rsidRPr="00B66D9C">
        <w:rPr>
          <w:rFonts w:ascii="Book Antiqua" w:hAnsi="Book Antiqua"/>
          <w:sz w:val="24"/>
          <w:szCs w:val="24"/>
        </w:rPr>
        <w:lastRenderedPageBreak/>
        <w:t xml:space="preserve">trainees have less exposure </w:t>
      </w:r>
      <w:r w:rsidR="00322581" w:rsidRPr="00B66D9C">
        <w:rPr>
          <w:rFonts w:ascii="Book Antiqua" w:hAnsi="Book Antiqua"/>
          <w:sz w:val="24"/>
          <w:szCs w:val="24"/>
        </w:rPr>
        <w:t>to the</w:t>
      </w:r>
      <w:r w:rsidRPr="00B66D9C">
        <w:rPr>
          <w:rFonts w:ascii="Book Antiqua" w:hAnsi="Book Antiqua"/>
          <w:sz w:val="24"/>
          <w:szCs w:val="24"/>
        </w:rPr>
        <w:t xml:space="preserve"> acute care of patients with </w:t>
      </w:r>
      <w:r w:rsidR="0032268F" w:rsidRPr="00B66D9C">
        <w:rPr>
          <w:rFonts w:ascii="Book Antiqua" w:hAnsi="Book Antiqua"/>
          <w:sz w:val="24"/>
          <w:szCs w:val="24"/>
        </w:rPr>
        <w:t xml:space="preserve">gastrointestinal </w:t>
      </w:r>
      <w:r w:rsidR="00322581" w:rsidRPr="00B66D9C">
        <w:rPr>
          <w:rFonts w:ascii="Book Antiqua" w:hAnsi="Book Antiqua"/>
          <w:sz w:val="24"/>
          <w:szCs w:val="24"/>
        </w:rPr>
        <w:t>bleeding</w:t>
      </w:r>
      <w:r w:rsidRPr="00B66D9C">
        <w:rPr>
          <w:rFonts w:ascii="Book Antiqua" w:hAnsi="Book Antiqua"/>
          <w:sz w:val="24"/>
          <w:szCs w:val="24"/>
        </w:rPr>
        <w:t xml:space="preserve"> than existed previously.</w:t>
      </w:r>
    </w:p>
    <w:p w14:paraId="14147A3D" w14:textId="5ACA3B44" w:rsidR="0077752D" w:rsidRPr="00B66D9C" w:rsidRDefault="00053907" w:rsidP="00B66D9C">
      <w:pPr>
        <w:tabs>
          <w:tab w:val="left" w:pos="7185"/>
        </w:tabs>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Pass rates of candidates taking the examination in European Centres have risen </w:t>
      </w:r>
      <w:r w:rsidR="00322581" w:rsidRPr="00B66D9C">
        <w:rPr>
          <w:rFonts w:ascii="Book Antiqua" w:hAnsi="Book Antiqua"/>
          <w:sz w:val="24"/>
          <w:szCs w:val="24"/>
        </w:rPr>
        <w:t>to over</w:t>
      </w:r>
      <w:r w:rsidRPr="00B66D9C">
        <w:rPr>
          <w:rFonts w:ascii="Book Antiqua" w:hAnsi="Book Antiqua"/>
          <w:sz w:val="24"/>
          <w:szCs w:val="24"/>
        </w:rPr>
        <w:t xml:space="preserve"> 70% in the </w:t>
      </w:r>
      <w:r w:rsidR="002A7848" w:rsidRPr="00B66D9C">
        <w:rPr>
          <w:rFonts w:ascii="Book Antiqua" w:hAnsi="Book Antiqua"/>
          <w:sz w:val="24"/>
          <w:szCs w:val="24"/>
        </w:rPr>
        <w:t>6-year</w:t>
      </w:r>
      <w:r w:rsidRPr="00B66D9C">
        <w:rPr>
          <w:rFonts w:ascii="Book Antiqua" w:hAnsi="Book Antiqua"/>
          <w:sz w:val="24"/>
          <w:szCs w:val="24"/>
        </w:rPr>
        <w:t xml:space="preserve"> tenure of the </w:t>
      </w:r>
      <w:r w:rsidR="0032268F" w:rsidRPr="00B66D9C">
        <w:rPr>
          <w:rFonts w:ascii="Book Antiqua" w:hAnsi="Book Antiqua"/>
          <w:sz w:val="24"/>
          <w:szCs w:val="24"/>
        </w:rPr>
        <w:t>examination</w:t>
      </w:r>
      <w:r w:rsidR="00322581" w:rsidRPr="00B66D9C">
        <w:rPr>
          <w:rFonts w:ascii="Book Antiqua" w:hAnsi="Book Antiqua"/>
          <w:sz w:val="24"/>
          <w:szCs w:val="24"/>
        </w:rPr>
        <w:t>, with</w:t>
      </w:r>
      <w:r w:rsidR="00963CCB" w:rsidRPr="00B66D9C">
        <w:rPr>
          <w:rFonts w:ascii="Book Antiqua" w:hAnsi="Book Antiqua"/>
          <w:sz w:val="24"/>
          <w:szCs w:val="24"/>
        </w:rPr>
        <w:t xml:space="preserve"> consistently higher rates in those countries where the </w:t>
      </w:r>
      <w:r w:rsidR="00322581" w:rsidRPr="00B66D9C">
        <w:rPr>
          <w:rFonts w:ascii="Book Antiqua" w:hAnsi="Book Antiqua"/>
          <w:sz w:val="24"/>
          <w:szCs w:val="24"/>
        </w:rPr>
        <w:t>examination is mandated</w:t>
      </w:r>
      <w:r w:rsidR="00963CCB" w:rsidRPr="00B66D9C">
        <w:rPr>
          <w:rFonts w:ascii="Book Antiqua" w:hAnsi="Book Antiqua"/>
          <w:sz w:val="24"/>
          <w:szCs w:val="24"/>
        </w:rPr>
        <w:t xml:space="preserve"> </w:t>
      </w:r>
      <w:r w:rsidR="00322581" w:rsidRPr="00B66D9C">
        <w:rPr>
          <w:rFonts w:ascii="Book Antiqua" w:hAnsi="Book Antiqua"/>
          <w:sz w:val="24"/>
          <w:szCs w:val="24"/>
        </w:rPr>
        <w:t>and in</w:t>
      </w:r>
      <w:r w:rsidR="00963CCB" w:rsidRPr="00B66D9C">
        <w:rPr>
          <w:rFonts w:ascii="Book Antiqua" w:hAnsi="Book Antiqua"/>
          <w:sz w:val="24"/>
          <w:szCs w:val="24"/>
        </w:rPr>
        <w:t xml:space="preserve"> countries where most of the eligible trainees sit the </w:t>
      </w:r>
      <w:r w:rsidR="0032268F" w:rsidRPr="00B66D9C">
        <w:rPr>
          <w:rFonts w:ascii="Book Antiqua" w:hAnsi="Book Antiqua"/>
          <w:sz w:val="24"/>
          <w:szCs w:val="24"/>
        </w:rPr>
        <w:t>examination</w:t>
      </w:r>
      <w:r w:rsidR="00322581" w:rsidRPr="00B66D9C">
        <w:rPr>
          <w:rFonts w:ascii="Book Antiqua" w:hAnsi="Book Antiqua"/>
          <w:sz w:val="24"/>
          <w:szCs w:val="24"/>
        </w:rPr>
        <w:t>. It</w:t>
      </w:r>
      <w:r w:rsidR="00D7029C" w:rsidRPr="00B66D9C">
        <w:rPr>
          <w:rFonts w:ascii="Book Antiqua" w:hAnsi="Book Antiqua"/>
          <w:sz w:val="24"/>
          <w:szCs w:val="24"/>
        </w:rPr>
        <w:t xml:space="preserve"> appears that structured training towards the </w:t>
      </w:r>
      <w:r w:rsidR="00322581" w:rsidRPr="00B66D9C">
        <w:rPr>
          <w:rFonts w:ascii="Book Antiqua" w:hAnsi="Book Antiqua"/>
          <w:sz w:val="24"/>
          <w:szCs w:val="24"/>
        </w:rPr>
        <w:t>examination leads</w:t>
      </w:r>
      <w:r w:rsidR="00D7029C" w:rsidRPr="00B66D9C">
        <w:rPr>
          <w:rFonts w:ascii="Book Antiqua" w:hAnsi="Book Antiqua"/>
          <w:sz w:val="24"/>
          <w:szCs w:val="24"/>
        </w:rPr>
        <w:t xml:space="preserve"> </w:t>
      </w:r>
      <w:r w:rsidR="00322581" w:rsidRPr="00B66D9C">
        <w:rPr>
          <w:rFonts w:ascii="Book Antiqua" w:hAnsi="Book Antiqua"/>
          <w:sz w:val="24"/>
          <w:szCs w:val="24"/>
        </w:rPr>
        <w:t>to higher</w:t>
      </w:r>
      <w:r w:rsidR="00D7029C" w:rsidRPr="00B66D9C">
        <w:rPr>
          <w:rFonts w:ascii="Book Antiqua" w:hAnsi="Book Antiqua"/>
          <w:sz w:val="24"/>
          <w:szCs w:val="24"/>
        </w:rPr>
        <w:t xml:space="preserve"> pass rates.</w:t>
      </w:r>
    </w:p>
    <w:p w14:paraId="70A236E5" w14:textId="77777777" w:rsidR="0000765F" w:rsidRPr="00B66D9C" w:rsidRDefault="0000765F" w:rsidP="00B66D9C">
      <w:pPr>
        <w:tabs>
          <w:tab w:val="left" w:pos="7185"/>
        </w:tabs>
        <w:snapToGrid w:val="0"/>
        <w:spacing w:after="0" w:line="360" w:lineRule="auto"/>
        <w:jc w:val="both"/>
        <w:rPr>
          <w:rFonts w:ascii="Book Antiqua" w:hAnsi="Book Antiqua"/>
          <w:color w:val="00B0F0"/>
          <w:sz w:val="24"/>
          <w:szCs w:val="24"/>
        </w:rPr>
      </w:pPr>
    </w:p>
    <w:p w14:paraId="24D43420" w14:textId="77777777" w:rsidR="00D7029C" w:rsidRPr="00B66D9C" w:rsidRDefault="00D7029C" w:rsidP="00B66D9C">
      <w:pPr>
        <w:tabs>
          <w:tab w:val="left" w:pos="7185"/>
        </w:tabs>
        <w:snapToGrid w:val="0"/>
        <w:spacing w:after="0" w:line="360" w:lineRule="auto"/>
        <w:jc w:val="both"/>
        <w:rPr>
          <w:rFonts w:ascii="Book Antiqua" w:hAnsi="Book Antiqua"/>
          <w:b/>
          <w:caps/>
          <w:sz w:val="24"/>
          <w:szCs w:val="24"/>
          <w:u w:val="single"/>
        </w:rPr>
      </w:pPr>
      <w:r w:rsidRPr="00B66D9C">
        <w:rPr>
          <w:rFonts w:ascii="Book Antiqua" w:hAnsi="Book Antiqua"/>
          <w:b/>
          <w:caps/>
          <w:sz w:val="24"/>
          <w:szCs w:val="24"/>
          <w:u w:val="single"/>
        </w:rPr>
        <w:t>Gender/Age</w:t>
      </w:r>
    </w:p>
    <w:p w14:paraId="7BE0875D" w14:textId="1FB34BA5" w:rsidR="00D7029C" w:rsidRPr="00B66D9C" w:rsidRDefault="00D7029C"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sz w:val="24"/>
          <w:szCs w:val="24"/>
        </w:rPr>
        <w:t xml:space="preserve">Trainees in the younger age </w:t>
      </w:r>
      <w:r w:rsidR="00322581" w:rsidRPr="00B66D9C">
        <w:rPr>
          <w:rFonts w:ascii="Book Antiqua" w:hAnsi="Book Antiqua"/>
          <w:sz w:val="24"/>
          <w:szCs w:val="24"/>
        </w:rPr>
        <w:t>group, 30</w:t>
      </w:r>
      <w:r w:rsidRPr="00B66D9C">
        <w:rPr>
          <w:rFonts w:ascii="Book Antiqua" w:hAnsi="Book Antiqua"/>
          <w:sz w:val="24"/>
          <w:szCs w:val="24"/>
        </w:rPr>
        <w:t>-34</w:t>
      </w:r>
      <w:r w:rsidR="00BB7E98" w:rsidRPr="00B66D9C">
        <w:rPr>
          <w:rFonts w:ascii="Book Antiqua" w:hAnsi="Book Antiqua"/>
          <w:sz w:val="24"/>
          <w:szCs w:val="24"/>
        </w:rPr>
        <w:t>,</w:t>
      </w:r>
      <w:r w:rsidRPr="00B66D9C">
        <w:rPr>
          <w:rFonts w:ascii="Book Antiqua" w:hAnsi="Book Antiqua"/>
          <w:sz w:val="24"/>
          <w:szCs w:val="24"/>
        </w:rPr>
        <w:t xml:space="preserve"> have higher pass </w:t>
      </w:r>
      <w:r w:rsidR="00322581" w:rsidRPr="00B66D9C">
        <w:rPr>
          <w:rFonts w:ascii="Book Antiqua" w:hAnsi="Book Antiqua"/>
          <w:sz w:val="24"/>
          <w:szCs w:val="24"/>
        </w:rPr>
        <w:t>rates, presumably</w:t>
      </w:r>
      <w:r w:rsidRPr="00B66D9C">
        <w:rPr>
          <w:rFonts w:ascii="Book Antiqua" w:hAnsi="Book Antiqua"/>
          <w:sz w:val="24"/>
          <w:szCs w:val="24"/>
        </w:rPr>
        <w:t xml:space="preserve"> due </w:t>
      </w:r>
      <w:r w:rsidR="00322581" w:rsidRPr="00B66D9C">
        <w:rPr>
          <w:rFonts w:ascii="Book Antiqua" w:hAnsi="Book Antiqua"/>
          <w:sz w:val="24"/>
          <w:szCs w:val="24"/>
        </w:rPr>
        <w:t>to their</w:t>
      </w:r>
      <w:r w:rsidRPr="00B66D9C">
        <w:rPr>
          <w:rFonts w:ascii="Book Antiqua" w:hAnsi="Book Antiqua"/>
          <w:sz w:val="24"/>
          <w:szCs w:val="24"/>
        </w:rPr>
        <w:t xml:space="preserve"> being in active </w:t>
      </w:r>
      <w:r w:rsidR="00322581" w:rsidRPr="00B66D9C">
        <w:rPr>
          <w:rFonts w:ascii="Book Antiqua" w:hAnsi="Book Antiqua"/>
          <w:sz w:val="24"/>
          <w:szCs w:val="24"/>
        </w:rPr>
        <w:t>training programmes</w:t>
      </w:r>
      <w:r w:rsidRPr="00B66D9C">
        <w:rPr>
          <w:rFonts w:ascii="Book Antiqua" w:hAnsi="Book Antiqua"/>
          <w:sz w:val="24"/>
          <w:szCs w:val="24"/>
        </w:rPr>
        <w:t xml:space="preserve"> when sitting the </w:t>
      </w:r>
      <w:r w:rsidR="0032268F" w:rsidRPr="00B66D9C">
        <w:rPr>
          <w:rFonts w:ascii="Book Antiqua" w:hAnsi="Book Antiqua"/>
          <w:sz w:val="24"/>
          <w:szCs w:val="24"/>
        </w:rPr>
        <w:t>examination</w:t>
      </w:r>
      <w:r w:rsidR="00322581" w:rsidRPr="00B66D9C">
        <w:rPr>
          <w:rFonts w:ascii="Book Antiqua" w:hAnsi="Book Antiqua"/>
          <w:sz w:val="24"/>
          <w:szCs w:val="24"/>
        </w:rPr>
        <w:t>. There</w:t>
      </w:r>
      <w:r w:rsidRPr="00B66D9C">
        <w:rPr>
          <w:rFonts w:ascii="Book Antiqua" w:hAnsi="Book Antiqua"/>
          <w:sz w:val="24"/>
          <w:szCs w:val="24"/>
        </w:rPr>
        <w:t xml:space="preserve"> are </w:t>
      </w:r>
      <w:r w:rsidR="00322581" w:rsidRPr="00B66D9C">
        <w:rPr>
          <w:rFonts w:ascii="Book Antiqua" w:hAnsi="Book Antiqua"/>
          <w:sz w:val="24"/>
          <w:szCs w:val="24"/>
        </w:rPr>
        <w:t>no gender</w:t>
      </w:r>
      <w:r w:rsidRPr="00B66D9C">
        <w:rPr>
          <w:rFonts w:ascii="Book Antiqua" w:hAnsi="Book Antiqua"/>
          <w:sz w:val="24"/>
          <w:szCs w:val="24"/>
        </w:rPr>
        <w:t xml:space="preserve"> differences in outcome of the </w:t>
      </w:r>
      <w:r w:rsidR="0032268F" w:rsidRPr="00B66D9C">
        <w:rPr>
          <w:rFonts w:ascii="Book Antiqua" w:hAnsi="Book Antiqua"/>
          <w:sz w:val="24"/>
          <w:szCs w:val="24"/>
        </w:rPr>
        <w:t>examination</w:t>
      </w:r>
      <w:r w:rsidRPr="00B66D9C">
        <w:rPr>
          <w:rFonts w:ascii="Book Antiqua" w:hAnsi="Book Antiqua"/>
          <w:sz w:val="24"/>
          <w:szCs w:val="24"/>
        </w:rPr>
        <w:t>.</w:t>
      </w:r>
    </w:p>
    <w:p w14:paraId="31B6DD10" w14:textId="77777777" w:rsidR="002B4CDE" w:rsidRPr="00B66D9C" w:rsidRDefault="002B4CDE" w:rsidP="00B66D9C">
      <w:pPr>
        <w:tabs>
          <w:tab w:val="left" w:pos="7185"/>
        </w:tabs>
        <w:snapToGrid w:val="0"/>
        <w:spacing w:after="0" w:line="360" w:lineRule="auto"/>
        <w:jc w:val="both"/>
        <w:rPr>
          <w:rFonts w:ascii="Book Antiqua" w:hAnsi="Book Antiqua"/>
          <w:sz w:val="24"/>
          <w:szCs w:val="24"/>
        </w:rPr>
      </w:pPr>
    </w:p>
    <w:p w14:paraId="4F4B8F2B" w14:textId="77777777" w:rsidR="002A7848" w:rsidRPr="00B66D9C" w:rsidRDefault="002A7848" w:rsidP="00B66D9C">
      <w:pPr>
        <w:tabs>
          <w:tab w:val="left" w:pos="7185"/>
        </w:tabs>
        <w:snapToGrid w:val="0"/>
        <w:spacing w:after="0" w:line="360" w:lineRule="auto"/>
        <w:jc w:val="both"/>
        <w:rPr>
          <w:rFonts w:ascii="Book Antiqua" w:hAnsi="Book Antiqua"/>
          <w:b/>
          <w:caps/>
          <w:sz w:val="24"/>
          <w:szCs w:val="24"/>
          <w:u w:val="single"/>
        </w:rPr>
      </w:pPr>
      <w:r w:rsidRPr="00B66D9C">
        <w:rPr>
          <w:rFonts w:ascii="Book Antiqua" w:hAnsi="Book Antiqua"/>
          <w:b/>
          <w:caps/>
          <w:sz w:val="24"/>
          <w:szCs w:val="24"/>
          <w:u w:val="single"/>
        </w:rPr>
        <w:t>The future</w:t>
      </w:r>
    </w:p>
    <w:p w14:paraId="20C05517" w14:textId="7F9D9E42" w:rsidR="002A7848" w:rsidRPr="00B66D9C" w:rsidRDefault="002A7848"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sz w:val="24"/>
          <w:szCs w:val="24"/>
        </w:rPr>
        <w:t xml:space="preserve">Candidates in Europe and outside Europe are sitting the ESEGH in increasing </w:t>
      </w:r>
      <w:r w:rsidR="00717923" w:rsidRPr="00B66D9C">
        <w:rPr>
          <w:rFonts w:ascii="Book Antiqua" w:hAnsi="Book Antiqua"/>
          <w:sz w:val="24"/>
          <w:szCs w:val="24"/>
        </w:rPr>
        <w:t>numbers in</w:t>
      </w:r>
      <w:r w:rsidR="009A6F2C" w:rsidRPr="00B66D9C">
        <w:rPr>
          <w:rFonts w:ascii="Book Antiqua" w:hAnsi="Book Antiqua"/>
          <w:sz w:val="24"/>
          <w:szCs w:val="24"/>
        </w:rPr>
        <w:t xml:space="preserve"> countries w</w:t>
      </w:r>
      <w:r w:rsidR="0043692F" w:rsidRPr="00B66D9C">
        <w:rPr>
          <w:rFonts w:ascii="Book Antiqua" w:hAnsi="Book Antiqua"/>
          <w:sz w:val="24"/>
          <w:szCs w:val="24"/>
        </w:rPr>
        <w:t>h</w:t>
      </w:r>
      <w:r w:rsidR="009A6F2C" w:rsidRPr="00B66D9C">
        <w:rPr>
          <w:rFonts w:ascii="Book Antiqua" w:hAnsi="Book Antiqua"/>
          <w:sz w:val="24"/>
          <w:szCs w:val="24"/>
        </w:rPr>
        <w:t>ere the ESEGH is not mandatory</w:t>
      </w:r>
      <w:r w:rsidR="0043692F" w:rsidRPr="00B66D9C">
        <w:rPr>
          <w:rFonts w:ascii="Book Antiqua" w:hAnsi="Book Antiqua"/>
          <w:sz w:val="24"/>
          <w:szCs w:val="24"/>
        </w:rPr>
        <w:t>,</w:t>
      </w:r>
      <w:r w:rsidR="00903B9E" w:rsidRPr="00B66D9C">
        <w:rPr>
          <w:rFonts w:ascii="Book Antiqua" w:hAnsi="Book Antiqua"/>
          <w:sz w:val="24"/>
          <w:szCs w:val="24"/>
        </w:rPr>
        <w:t xml:space="preserve"> </w:t>
      </w:r>
      <w:r w:rsidR="0043692F" w:rsidRPr="00B66D9C">
        <w:rPr>
          <w:rFonts w:ascii="Book Antiqua" w:hAnsi="Book Antiqua"/>
          <w:sz w:val="24"/>
          <w:szCs w:val="24"/>
        </w:rPr>
        <w:t xml:space="preserve">as the </w:t>
      </w:r>
      <w:r w:rsidR="0032268F" w:rsidRPr="00B66D9C">
        <w:rPr>
          <w:rFonts w:ascii="Book Antiqua" w:hAnsi="Book Antiqua"/>
          <w:sz w:val="24"/>
          <w:szCs w:val="24"/>
        </w:rPr>
        <w:t xml:space="preserve">examination </w:t>
      </w:r>
      <w:r w:rsidR="0043692F" w:rsidRPr="00B66D9C">
        <w:rPr>
          <w:rFonts w:ascii="Book Antiqua" w:hAnsi="Book Antiqua"/>
          <w:sz w:val="24"/>
          <w:szCs w:val="24"/>
        </w:rPr>
        <w:t xml:space="preserve">is recognised as a benchmark </w:t>
      </w:r>
      <w:r w:rsidR="00717923" w:rsidRPr="00B66D9C">
        <w:rPr>
          <w:rFonts w:ascii="Book Antiqua" w:hAnsi="Book Antiqua"/>
          <w:sz w:val="24"/>
          <w:szCs w:val="24"/>
        </w:rPr>
        <w:t>of the</w:t>
      </w:r>
      <w:r w:rsidR="0043692F" w:rsidRPr="00B66D9C">
        <w:rPr>
          <w:rFonts w:ascii="Book Antiqua" w:hAnsi="Book Antiqua"/>
          <w:sz w:val="24"/>
          <w:szCs w:val="24"/>
        </w:rPr>
        <w:t xml:space="preserve"> knowledge of </w:t>
      </w:r>
      <w:r w:rsidR="00717923" w:rsidRPr="00B66D9C">
        <w:rPr>
          <w:rFonts w:ascii="Book Antiqua" w:hAnsi="Book Antiqua"/>
          <w:sz w:val="24"/>
          <w:szCs w:val="24"/>
        </w:rPr>
        <w:t>successful candidates</w:t>
      </w:r>
      <w:r w:rsidR="0043692F" w:rsidRPr="00B66D9C">
        <w:rPr>
          <w:rFonts w:ascii="Book Antiqua" w:hAnsi="Book Antiqua"/>
          <w:sz w:val="24"/>
          <w:szCs w:val="24"/>
        </w:rPr>
        <w:t>.</w:t>
      </w:r>
    </w:p>
    <w:p w14:paraId="0D8D1F7C" w14:textId="5F62A24E" w:rsidR="0043692F" w:rsidRPr="00B66D9C" w:rsidRDefault="0043692F" w:rsidP="00B66D9C">
      <w:pPr>
        <w:tabs>
          <w:tab w:val="left" w:pos="7185"/>
        </w:tabs>
        <w:snapToGrid w:val="0"/>
        <w:spacing w:after="0" w:line="360" w:lineRule="auto"/>
        <w:ind w:firstLineChars="100" w:firstLine="240"/>
        <w:jc w:val="both"/>
        <w:rPr>
          <w:rFonts w:ascii="Book Antiqua" w:hAnsi="Book Antiqua"/>
          <w:sz w:val="24"/>
          <w:szCs w:val="24"/>
        </w:rPr>
      </w:pPr>
      <w:r w:rsidRPr="00B66D9C">
        <w:rPr>
          <w:rFonts w:ascii="Book Antiqua" w:hAnsi="Book Antiqua"/>
          <w:sz w:val="24"/>
          <w:szCs w:val="24"/>
        </w:rPr>
        <w:t xml:space="preserve">The ESBGH hopes that more and more EU countries will mandate the </w:t>
      </w:r>
      <w:r w:rsidR="0032268F" w:rsidRPr="00B66D9C">
        <w:rPr>
          <w:rFonts w:ascii="Book Antiqua" w:hAnsi="Book Antiqua"/>
          <w:sz w:val="24"/>
          <w:szCs w:val="24"/>
        </w:rPr>
        <w:t xml:space="preserve">examination </w:t>
      </w:r>
      <w:r w:rsidRPr="00B66D9C">
        <w:rPr>
          <w:rFonts w:ascii="Book Antiqua" w:hAnsi="Book Antiqua"/>
          <w:sz w:val="24"/>
          <w:szCs w:val="24"/>
        </w:rPr>
        <w:t>for their trainees.</w:t>
      </w:r>
      <w:r w:rsidR="00411EA4" w:rsidRPr="00B66D9C">
        <w:rPr>
          <w:rFonts w:ascii="Book Antiqua" w:hAnsi="Book Antiqua"/>
          <w:sz w:val="24"/>
          <w:szCs w:val="24"/>
        </w:rPr>
        <w:t xml:space="preserve"> </w:t>
      </w:r>
      <w:r w:rsidRPr="00B66D9C">
        <w:rPr>
          <w:rFonts w:ascii="Book Antiqua" w:hAnsi="Book Antiqua"/>
          <w:sz w:val="24"/>
          <w:szCs w:val="24"/>
        </w:rPr>
        <w:t>Our cooperative work with National Associations and Scientific Societies</w:t>
      </w:r>
      <w:r w:rsidR="009A6F2C" w:rsidRPr="00B66D9C">
        <w:rPr>
          <w:rFonts w:ascii="Book Antiqua" w:hAnsi="Book Antiqua"/>
          <w:sz w:val="24"/>
          <w:szCs w:val="24"/>
        </w:rPr>
        <w:t xml:space="preserve"> </w:t>
      </w:r>
      <w:r w:rsidRPr="00B66D9C">
        <w:rPr>
          <w:rFonts w:ascii="Book Antiqua" w:hAnsi="Book Antiqua"/>
          <w:sz w:val="24"/>
          <w:szCs w:val="24"/>
        </w:rPr>
        <w:t>supports the widespread adoption of the Blue Book as a reference European Curriculum for Gastroenterology and Hepatology and the next revision due in 2021</w:t>
      </w:r>
      <w:r w:rsidR="00717923" w:rsidRPr="00B66D9C">
        <w:rPr>
          <w:rFonts w:ascii="Book Antiqua" w:hAnsi="Book Antiqua"/>
          <w:sz w:val="24"/>
          <w:szCs w:val="24"/>
        </w:rPr>
        <w:t>, will</w:t>
      </w:r>
      <w:r w:rsidRPr="00B66D9C">
        <w:rPr>
          <w:rFonts w:ascii="Book Antiqua" w:hAnsi="Book Antiqua"/>
          <w:sz w:val="24"/>
          <w:szCs w:val="24"/>
        </w:rPr>
        <w:t xml:space="preserve"> integrate even further with the </w:t>
      </w:r>
      <w:r w:rsidR="0032268F" w:rsidRPr="00B66D9C">
        <w:rPr>
          <w:rFonts w:ascii="Book Antiqua" w:hAnsi="Book Antiqua"/>
          <w:sz w:val="24"/>
          <w:szCs w:val="24"/>
        </w:rPr>
        <w:t>examination</w:t>
      </w:r>
      <w:r w:rsidRPr="00B66D9C">
        <w:rPr>
          <w:rFonts w:ascii="Book Antiqua" w:hAnsi="Book Antiqua"/>
          <w:sz w:val="24"/>
          <w:szCs w:val="24"/>
        </w:rPr>
        <w:t>.</w:t>
      </w:r>
    </w:p>
    <w:p w14:paraId="43230C89" w14:textId="77777777" w:rsidR="00360DC4" w:rsidRPr="00B66D9C" w:rsidRDefault="00360DC4" w:rsidP="00B66D9C">
      <w:pPr>
        <w:tabs>
          <w:tab w:val="left" w:pos="7185"/>
        </w:tabs>
        <w:snapToGrid w:val="0"/>
        <w:spacing w:after="0" w:line="360" w:lineRule="auto"/>
        <w:jc w:val="both"/>
        <w:rPr>
          <w:rFonts w:ascii="Book Antiqua" w:hAnsi="Book Antiqua"/>
          <w:sz w:val="24"/>
          <w:szCs w:val="24"/>
        </w:rPr>
      </w:pPr>
    </w:p>
    <w:p w14:paraId="32A4BF42" w14:textId="7472410B" w:rsidR="00360DC4" w:rsidRPr="00B66D9C" w:rsidRDefault="00360DC4" w:rsidP="00B66D9C">
      <w:pPr>
        <w:tabs>
          <w:tab w:val="left" w:pos="7185"/>
        </w:tabs>
        <w:snapToGrid w:val="0"/>
        <w:spacing w:after="0" w:line="360" w:lineRule="auto"/>
        <w:jc w:val="both"/>
        <w:rPr>
          <w:rFonts w:ascii="Book Antiqua" w:hAnsi="Book Antiqua"/>
          <w:b/>
          <w:caps/>
          <w:sz w:val="24"/>
          <w:szCs w:val="24"/>
        </w:rPr>
      </w:pPr>
      <w:r w:rsidRPr="00B66D9C">
        <w:rPr>
          <w:rFonts w:ascii="Book Antiqua" w:hAnsi="Book Antiqua"/>
          <w:b/>
          <w:caps/>
          <w:sz w:val="24"/>
          <w:szCs w:val="24"/>
        </w:rPr>
        <w:t>ReferenceS</w:t>
      </w:r>
    </w:p>
    <w:p w14:paraId="32D5451B" w14:textId="77777777" w:rsidR="00360DC4" w:rsidRPr="00B66D9C" w:rsidRDefault="00360DC4"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sz w:val="24"/>
          <w:szCs w:val="24"/>
        </w:rPr>
        <w:t xml:space="preserve">1 </w:t>
      </w:r>
      <w:proofErr w:type="spellStart"/>
      <w:r w:rsidRPr="00B66D9C">
        <w:rPr>
          <w:rFonts w:ascii="Book Antiqua" w:hAnsi="Book Antiqua"/>
          <w:b/>
          <w:sz w:val="24"/>
          <w:szCs w:val="24"/>
        </w:rPr>
        <w:t>Norcini</w:t>
      </w:r>
      <w:proofErr w:type="spellEnd"/>
      <w:r w:rsidRPr="00B66D9C">
        <w:rPr>
          <w:rFonts w:ascii="Book Antiqua" w:hAnsi="Book Antiqua"/>
          <w:b/>
          <w:sz w:val="24"/>
          <w:szCs w:val="24"/>
        </w:rPr>
        <w:t xml:space="preserve"> JJ</w:t>
      </w:r>
      <w:r w:rsidRPr="00961407">
        <w:rPr>
          <w:rFonts w:ascii="Book Antiqua" w:hAnsi="Book Antiqua"/>
          <w:sz w:val="24"/>
          <w:szCs w:val="24"/>
        </w:rPr>
        <w:t xml:space="preserve">. </w:t>
      </w:r>
      <w:r w:rsidRPr="00B66D9C">
        <w:rPr>
          <w:rFonts w:ascii="Book Antiqua" w:hAnsi="Book Antiqua"/>
          <w:sz w:val="24"/>
          <w:szCs w:val="24"/>
        </w:rPr>
        <w:t xml:space="preserve">Setting standards on educational tests. </w:t>
      </w:r>
      <w:r w:rsidRPr="00B66D9C">
        <w:rPr>
          <w:rFonts w:ascii="Book Antiqua" w:hAnsi="Book Antiqua"/>
          <w:i/>
          <w:sz w:val="24"/>
          <w:szCs w:val="24"/>
        </w:rPr>
        <w:t xml:space="preserve">Med </w:t>
      </w:r>
      <w:proofErr w:type="spellStart"/>
      <w:r w:rsidRPr="00B66D9C">
        <w:rPr>
          <w:rFonts w:ascii="Book Antiqua" w:hAnsi="Book Antiqua"/>
          <w:i/>
          <w:sz w:val="24"/>
          <w:szCs w:val="24"/>
        </w:rPr>
        <w:t>Educ</w:t>
      </w:r>
      <w:proofErr w:type="spellEnd"/>
      <w:r w:rsidRPr="00B66D9C">
        <w:rPr>
          <w:rFonts w:ascii="Book Antiqua" w:hAnsi="Book Antiqua"/>
          <w:sz w:val="24"/>
          <w:szCs w:val="24"/>
        </w:rPr>
        <w:t xml:space="preserve"> 2003;</w:t>
      </w:r>
      <w:r w:rsidRPr="00B66D9C">
        <w:rPr>
          <w:rFonts w:ascii="Book Antiqua" w:hAnsi="Book Antiqua"/>
          <w:b/>
          <w:sz w:val="24"/>
          <w:szCs w:val="24"/>
        </w:rPr>
        <w:t xml:space="preserve"> 37:</w:t>
      </w:r>
      <w:r w:rsidRPr="00B66D9C">
        <w:rPr>
          <w:rFonts w:ascii="Book Antiqua" w:hAnsi="Book Antiqua"/>
          <w:sz w:val="24"/>
          <w:szCs w:val="24"/>
        </w:rPr>
        <w:t xml:space="preserve"> 464-469 [PMID: 12709190 DOI: 10.1046/j.1365-2923.</w:t>
      </w:r>
      <w:proofErr w:type="gramStart"/>
      <w:r w:rsidRPr="00B66D9C">
        <w:rPr>
          <w:rFonts w:ascii="Book Antiqua" w:hAnsi="Book Antiqua"/>
          <w:sz w:val="24"/>
          <w:szCs w:val="24"/>
        </w:rPr>
        <w:t>2003.01495.x</w:t>
      </w:r>
      <w:proofErr w:type="gramEnd"/>
      <w:r w:rsidRPr="00B66D9C">
        <w:rPr>
          <w:rFonts w:ascii="Book Antiqua" w:hAnsi="Book Antiqua"/>
          <w:sz w:val="24"/>
          <w:szCs w:val="24"/>
        </w:rPr>
        <w:t>]</w:t>
      </w:r>
    </w:p>
    <w:p w14:paraId="3AC8F1A1" w14:textId="77777777" w:rsidR="00360DC4" w:rsidRPr="00B66D9C" w:rsidRDefault="00360DC4"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sz w:val="24"/>
          <w:szCs w:val="24"/>
        </w:rPr>
        <w:t>2</w:t>
      </w:r>
      <w:r w:rsidRPr="00B66D9C">
        <w:rPr>
          <w:rFonts w:ascii="Book Antiqua" w:hAnsi="Book Antiqua"/>
          <w:b/>
          <w:sz w:val="24"/>
          <w:szCs w:val="24"/>
        </w:rPr>
        <w:t xml:space="preserve"> McKinley DW</w:t>
      </w:r>
      <w:r w:rsidRPr="00961407">
        <w:rPr>
          <w:rFonts w:ascii="Book Antiqua" w:hAnsi="Book Antiqua"/>
          <w:sz w:val="24"/>
          <w:szCs w:val="24"/>
        </w:rPr>
        <w:t>,</w:t>
      </w:r>
      <w:r w:rsidRPr="00B66D9C">
        <w:rPr>
          <w:rFonts w:ascii="Book Antiqua" w:hAnsi="Book Antiqua"/>
          <w:sz w:val="24"/>
          <w:szCs w:val="24"/>
        </w:rPr>
        <w:t xml:space="preserve"> </w:t>
      </w:r>
      <w:proofErr w:type="spellStart"/>
      <w:r w:rsidRPr="00B66D9C">
        <w:rPr>
          <w:rFonts w:ascii="Book Antiqua" w:hAnsi="Book Antiqua"/>
          <w:sz w:val="24"/>
          <w:szCs w:val="24"/>
        </w:rPr>
        <w:t>Norcini</w:t>
      </w:r>
      <w:proofErr w:type="spellEnd"/>
      <w:r w:rsidRPr="00B66D9C">
        <w:rPr>
          <w:rFonts w:ascii="Book Antiqua" w:hAnsi="Book Antiqua"/>
          <w:sz w:val="24"/>
          <w:szCs w:val="24"/>
        </w:rPr>
        <w:t xml:space="preserve"> JJ. How to set standards on performance-based examinations: AMEE Guide No. 85. </w:t>
      </w:r>
      <w:r w:rsidRPr="00B66D9C">
        <w:rPr>
          <w:rFonts w:ascii="Book Antiqua" w:hAnsi="Book Antiqua"/>
          <w:i/>
          <w:sz w:val="24"/>
          <w:szCs w:val="24"/>
        </w:rPr>
        <w:t>Med Teach</w:t>
      </w:r>
      <w:r w:rsidRPr="00B66D9C">
        <w:rPr>
          <w:rFonts w:ascii="Book Antiqua" w:hAnsi="Book Antiqua"/>
          <w:sz w:val="24"/>
          <w:szCs w:val="24"/>
        </w:rPr>
        <w:t xml:space="preserve"> 2014; </w:t>
      </w:r>
      <w:r w:rsidRPr="00B66D9C">
        <w:rPr>
          <w:rFonts w:ascii="Book Antiqua" w:hAnsi="Book Antiqua"/>
          <w:b/>
          <w:sz w:val="24"/>
          <w:szCs w:val="24"/>
        </w:rPr>
        <w:t>36</w:t>
      </w:r>
      <w:r w:rsidRPr="00B66D9C">
        <w:rPr>
          <w:rFonts w:ascii="Book Antiqua" w:hAnsi="Book Antiqua"/>
          <w:sz w:val="24"/>
          <w:szCs w:val="24"/>
        </w:rPr>
        <w:t>: 97-110 [PMID: 24256050 DOI: 10.3109/0142159X.2013.853119]</w:t>
      </w:r>
    </w:p>
    <w:p w14:paraId="0E1A97AB" w14:textId="2154DA7F" w:rsidR="00360DC4" w:rsidRPr="00B66D9C" w:rsidRDefault="00360DC4"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sz w:val="24"/>
          <w:szCs w:val="24"/>
          <w:highlight w:val="yellow"/>
        </w:rPr>
        <w:t xml:space="preserve">3 </w:t>
      </w:r>
      <w:proofErr w:type="spellStart"/>
      <w:r w:rsidRPr="00B66D9C">
        <w:rPr>
          <w:rFonts w:ascii="Book Antiqua" w:hAnsi="Book Antiqua"/>
          <w:b/>
          <w:sz w:val="24"/>
          <w:szCs w:val="24"/>
          <w:highlight w:val="yellow"/>
        </w:rPr>
        <w:t>Mathysen</w:t>
      </w:r>
      <w:proofErr w:type="spellEnd"/>
      <w:r w:rsidRPr="00B66D9C">
        <w:rPr>
          <w:rFonts w:ascii="Book Antiqua" w:hAnsi="Book Antiqua"/>
          <w:b/>
          <w:sz w:val="24"/>
          <w:szCs w:val="24"/>
          <w:highlight w:val="yellow"/>
        </w:rPr>
        <w:t xml:space="preserve"> DGP</w:t>
      </w:r>
      <w:r w:rsidRPr="00961407">
        <w:rPr>
          <w:rFonts w:ascii="Book Antiqua" w:hAnsi="Book Antiqua"/>
          <w:sz w:val="24"/>
          <w:szCs w:val="24"/>
          <w:highlight w:val="yellow"/>
        </w:rPr>
        <w:t xml:space="preserve">, </w:t>
      </w:r>
      <w:proofErr w:type="spellStart"/>
      <w:r w:rsidRPr="00B66D9C">
        <w:rPr>
          <w:rFonts w:ascii="Book Antiqua" w:hAnsi="Book Antiqua"/>
          <w:sz w:val="24"/>
          <w:szCs w:val="24"/>
          <w:highlight w:val="yellow"/>
        </w:rPr>
        <w:t>Rouffet</w:t>
      </w:r>
      <w:proofErr w:type="spellEnd"/>
      <w:r w:rsidRPr="00B66D9C">
        <w:rPr>
          <w:rFonts w:ascii="Book Antiqua" w:hAnsi="Book Antiqua"/>
          <w:sz w:val="24"/>
          <w:szCs w:val="24"/>
          <w:highlight w:val="yellow"/>
        </w:rPr>
        <w:t xml:space="preserve"> JB, </w:t>
      </w:r>
      <w:proofErr w:type="spellStart"/>
      <w:r w:rsidRPr="00B66D9C">
        <w:rPr>
          <w:rFonts w:ascii="Book Antiqua" w:hAnsi="Book Antiqua"/>
          <w:sz w:val="24"/>
          <w:szCs w:val="24"/>
          <w:highlight w:val="yellow"/>
        </w:rPr>
        <w:t>Tenore</w:t>
      </w:r>
      <w:proofErr w:type="spellEnd"/>
      <w:r w:rsidRPr="00B66D9C">
        <w:rPr>
          <w:rFonts w:ascii="Book Antiqua" w:hAnsi="Book Antiqua"/>
          <w:sz w:val="24"/>
          <w:szCs w:val="24"/>
          <w:highlight w:val="yellow"/>
        </w:rPr>
        <w:t xml:space="preserve"> A, </w:t>
      </w:r>
      <w:proofErr w:type="spellStart"/>
      <w:r w:rsidRPr="00B66D9C">
        <w:rPr>
          <w:rFonts w:ascii="Book Antiqua" w:hAnsi="Book Antiqua"/>
          <w:sz w:val="24"/>
          <w:szCs w:val="24"/>
          <w:highlight w:val="yellow"/>
        </w:rPr>
        <w:t>Papalois</w:t>
      </w:r>
      <w:proofErr w:type="spellEnd"/>
      <w:r w:rsidRPr="00B66D9C">
        <w:rPr>
          <w:rFonts w:ascii="Book Antiqua" w:hAnsi="Book Antiqua"/>
          <w:sz w:val="24"/>
          <w:szCs w:val="24"/>
          <w:highlight w:val="yellow"/>
        </w:rPr>
        <w:t xml:space="preserve"> V, Sparrow O, </w:t>
      </w:r>
      <w:proofErr w:type="spellStart"/>
      <w:r w:rsidRPr="00B66D9C">
        <w:rPr>
          <w:rFonts w:ascii="Book Antiqua" w:hAnsi="Book Antiqua"/>
          <w:sz w:val="24"/>
          <w:szCs w:val="24"/>
          <w:highlight w:val="yellow"/>
        </w:rPr>
        <w:t>Goldik</w:t>
      </w:r>
      <w:proofErr w:type="spellEnd"/>
      <w:r w:rsidRPr="00B66D9C">
        <w:rPr>
          <w:rFonts w:ascii="Book Antiqua" w:hAnsi="Book Antiqua"/>
          <w:sz w:val="24"/>
          <w:szCs w:val="24"/>
          <w:highlight w:val="yellow"/>
        </w:rPr>
        <w:t xml:space="preserve"> Z. UEMS-CESMA Guideline for the</w:t>
      </w:r>
      <w:r w:rsidRPr="00B66D9C">
        <w:rPr>
          <w:rFonts w:ascii="Book Antiqua" w:hAnsi="Book Antiqua"/>
          <w:sz w:val="24"/>
          <w:szCs w:val="24"/>
          <w:highlight w:val="yellow"/>
          <w:lang w:eastAsia="zh-CN"/>
        </w:rPr>
        <w:t xml:space="preserve"> </w:t>
      </w:r>
      <w:r w:rsidRPr="00B66D9C">
        <w:rPr>
          <w:rFonts w:ascii="Book Antiqua" w:hAnsi="Book Antiqua"/>
          <w:sz w:val="24"/>
          <w:szCs w:val="24"/>
          <w:highlight w:val="yellow"/>
        </w:rPr>
        <w:t>Organisation of European</w:t>
      </w:r>
      <w:r w:rsidRPr="00B66D9C">
        <w:rPr>
          <w:rFonts w:ascii="Book Antiqua" w:hAnsi="Book Antiqua"/>
          <w:sz w:val="24"/>
          <w:szCs w:val="24"/>
          <w:highlight w:val="yellow"/>
          <w:lang w:eastAsia="zh-CN"/>
        </w:rPr>
        <w:t xml:space="preserve"> </w:t>
      </w:r>
      <w:r w:rsidRPr="00B66D9C">
        <w:rPr>
          <w:rFonts w:ascii="Book Antiqua" w:hAnsi="Book Antiqua"/>
          <w:sz w:val="24"/>
          <w:szCs w:val="24"/>
          <w:highlight w:val="yellow"/>
        </w:rPr>
        <w:t>Postgraduate Medical</w:t>
      </w:r>
      <w:r w:rsidRPr="00B66D9C">
        <w:rPr>
          <w:rFonts w:ascii="Book Antiqua" w:hAnsi="Book Antiqua"/>
          <w:sz w:val="24"/>
          <w:szCs w:val="24"/>
          <w:highlight w:val="yellow"/>
          <w:lang w:eastAsia="zh-CN"/>
        </w:rPr>
        <w:t xml:space="preserve"> </w:t>
      </w:r>
      <w:r w:rsidRPr="00B66D9C">
        <w:rPr>
          <w:rFonts w:ascii="Book Antiqua" w:hAnsi="Book Antiqua"/>
          <w:sz w:val="24"/>
          <w:szCs w:val="24"/>
          <w:highlight w:val="yellow"/>
        </w:rPr>
        <w:lastRenderedPageBreak/>
        <w:t xml:space="preserve">Assessments. In: UEMS-CESMA Guideline. 2015.16. Available from: </w:t>
      </w:r>
      <w:hyperlink r:id="rId9" w:history="1">
        <w:r w:rsidR="00961407" w:rsidRPr="0062031A">
          <w:rPr>
            <w:rStyle w:val="a7"/>
            <w:rFonts w:ascii="Book Antiqua" w:hAnsi="Book Antiqua"/>
            <w:sz w:val="24"/>
            <w:szCs w:val="24"/>
            <w:highlight w:val="yellow"/>
          </w:rPr>
          <w:t>https://www.uems.eu/mediand-library/documents/adopted-documents/2015</w:t>
        </w:r>
      </w:hyperlink>
      <w:r w:rsidR="00961407">
        <w:rPr>
          <w:rFonts w:ascii="Book Antiqua" w:hAnsi="Book Antiqua"/>
          <w:sz w:val="24"/>
          <w:szCs w:val="24"/>
        </w:rPr>
        <w:t xml:space="preserve"> </w:t>
      </w:r>
    </w:p>
    <w:p w14:paraId="296F5211" w14:textId="19A1C2CD" w:rsidR="00B44369" w:rsidRPr="00B66D9C" w:rsidRDefault="00360DC4"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br w:type="page"/>
      </w:r>
      <w:r w:rsidR="00B44369" w:rsidRPr="00B66D9C">
        <w:rPr>
          <w:rFonts w:ascii="Book Antiqua" w:hAnsi="Book Antiqua"/>
          <w:b/>
          <w:sz w:val="24"/>
          <w:szCs w:val="24"/>
        </w:rPr>
        <w:lastRenderedPageBreak/>
        <w:t>Footnotes</w:t>
      </w:r>
    </w:p>
    <w:p w14:paraId="2EAC27ED" w14:textId="77777777" w:rsidR="00B44369" w:rsidRPr="00B66D9C" w:rsidRDefault="00B44369" w:rsidP="00B66D9C">
      <w:pPr>
        <w:adjustRightInd w:val="0"/>
        <w:snapToGrid w:val="0"/>
        <w:spacing w:after="0" w:line="360" w:lineRule="auto"/>
        <w:jc w:val="both"/>
        <w:rPr>
          <w:rFonts w:ascii="Book Antiqua" w:hAnsi="Book Antiqua"/>
          <w:b/>
          <w:sz w:val="24"/>
          <w:szCs w:val="24"/>
        </w:rPr>
      </w:pPr>
      <w:r w:rsidRPr="00B66D9C">
        <w:rPr>
          <w:rFonts w:ascii="Book Antiqua" w:hAnsi="Book Antiqua" w:cs="Arial"/>
          <w:b/>
          <w:color w:val="000000" w:themeColor="text1"/>
          <w:sz w:val="24"/>
          <w:szCs w:val="24"/>
        </w:rPr>
        <w:t>Conflict-of-interest statement:</w:t>
      </w:r>
      <w:r w:rsidRPr="00B66D9C">
        <w:rPr>
          <w:rFonts w:ascii="Book Antiqua" w:hAnsi="Book Antiqua" w:cs="Arial"/>
          <w:color w:val="000000" w:themeColor="text1"/>
          <w:sz w:val="24"/>
          <w:szCs w:val="24"/>
          <w:lang w:eastAsia="zh-CN"/>
        </w:rPr>
        <w:t xml:space="preserve"> </w:t>
      </w:r>
      <w:r w:rsidRPr="00B66D9C">
        <w:rPr>
          <w:rFonts w:ascii="Book Antiqua" w:hAnsi="Book Antiqua"/>
          <w:bCs/>
          <w:color w:val="000000" w:themeColor="text1"/>
          <w:sz w:val="24"/>
          <w:szCs w:val="24"/>
          <w:lang w:eastAsia="zh-CN"/>
        </w:rPr>
        <w:t>The authors declare no conflict of interests.</w:t>
      </w:r>
    </w:p>
    <w:p w14:paraId="1D846918" w14:textId="77777777" w:rsidR="00B44369" w:rsidRPr="00B66D9C" w:rsidRDefault="00B44369" w:rsidP="00B66D9C">
      <w:pPr>
        <w:snapToGrid w:val="0"/>
        <w:spacing w:after="0" w:line="360" w:lineRule="auto"/>
        <w:jc w:val="both"/>
        <w:rPr>
          <w:rFonts w:ascii="Book Antiqua" w:hAnsi="Book Antiqua"/>
          <w:bCs/>
          <w:color w:val="000000" w:themeColor="text1"/>
          <w:sz w:val="24"/>
          <w:szCs w:val="24"/>
          <w:lang w:eastAsia="zh-CN"/>
        </w:rPr>
      </w:pPr>
    </w:p>
    <w:p w14:paraId="7BC087D2" w14:textId="77777777" w:rsidR="00B44369" w:rsidRPr="00B66D9C" w:rsidRDefault="00B44369" w:rsidP="00B66D9C">
      <w:pPr>
        <w:snapToGrid w:val="0"/>
        <w:spacing w:after="0" w:line="360" w:lineRule="auto"/>
        <w:jc w:val="both"/>
        <w:rPr>
          <w:rFonts w:ascii="Book Antiqua" w:hAnsi="Book Antiqua" w:cs="宋体"/>
          <w:color w:val="000000" w:themeColor="text1"/>
          <w:sz w:val="24"/>
          <w:szCs w:val="24"/>
          <w:lang w:eastAsia="zh-CN"/>
        </w:rPr>
      </w:pPr>
      <w:bookmarkStart w:id="32" w:name="OLE_LINK899"/>
      <w:bookmarkStart w:id="33" w:name="OLE_LINK902"/>
      <w:r w:rsidRPr="00B66D9C">
        <w:rPr>
          <w:rFonts w:ascii="Book Antiqua" w:hAnsi="Book Antiqua"/>
          <w:b/>
          <w:color w:val="000000"/>
          <w:sz w:val="24"/>
          <w:szCs w:val="24"/>
        </w:rPr>
        <w:t>Open-Access:</w:t>
      </w:r>
      <w:r w:rsidRPr="00B66D9C">
        <w:rPr>
          <w:rFonts w:ascii="Book Antiqua" w:hAnsi="Book Antiqua"/>
          <w:color w:val="000000"/>
          <w:sz w:val="24"/>
          <w:szCs w:val="24"/>
        </w:rPr>
        <w:t xml:space="preserve"> This article is an open-access </w:t>
      </w:r>
      <w:r w:rsidRPr="00B66D9C">
        <w:rPr>
          <w:rFonts w:ascii="Book Antiqua" w:hAnsi="Book Antiqua"/>
          <w:sz w:val="24"/>
          <w:szCs w:val="24"/>
        </w:rPr>
        <w:t xml:space="preserve">article that was selected </w:t>
      </w:r>
      <w:r w:rsidRPr="00B66D9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66D9C">
        <w:rPr>
          <w:rFonts w:ascii="Book Antiqua" w:hAnsi="Book Antiqua"/>
          <w:color w:val="000000"/>
          <w:sz w:val="24"/>
          <w:szCs w:val="24"/>
        </w:rPr>
        <w:t>NonCommercial</w:t>
      </w:r>
      <w:proofErr w:type="spellEnd"/>
      <w:r w:rsidRPr="00B66D9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2"/>
    <w:bookmarkEnd w:id="33"/>
    <w:p w14:paraId="242775C8" w14:textId="77777777" w:rsidR="00B44369" w:rsidRPr="00B66D9C" w:rsidRDefault="00B44369" w:rsidP="00B66D9C">
      <w:pPr>
        <w:snapToGrid w:val="0"/>
        <w:spacing w:after="0" w:line="360" w:lineRule="auto"/>
        <w:jc w:val="both"/>
        <w:rPr>
          <w:rFonts w:ascii="Book Antiqua" w:hAnsi="Book Antiqua" w:cs="Arial"/>
          <w:color w:val="000000" w:themeColor="text1"/>
          <w:sz w:val="24"/>
          <w:szCs w:val="24"/>
        </w:rPr>
      </w:pPr>
    </w:p>
    <w:p w14:paraId="219B1ED0" w14:textId="08421901" w:rsidR="00B44369" w:rsidRPr="00B66D9C" w:rsidRDefault="00B44369" w:rsidP="00B66D9C">
      <w:pPr>
        <w:snapToGrid w:val="0"/>
        <w:spacing w:after="0" w:line="360" w:lineRule="auto"/>
        <w:jc w:val="both"/>
        <w:rPr>
          <w:rFonts w:ascii="Book Antiqua" w:hAnsi="Book Antiqua" w:cs="Arial"/>
          <w:color w:val="000000" w:themeColor="text1"/>
          <w:sz w:val="24"/>
          <w:szCs w:val="24"/>
          <w:lang w:eastAsia="zh-CN"/>
        </w:rPr>
      </w:pPr>
      <w:r w:rsidRPr="00B66D9C">
        <w:rPr>
          <w:rFonts w:ascii="Book Antiqua" w:hAnsi="Book Antiqua" w:cs="Arial"/>
          <w:b/>
          <w:bCs/>
          <w:color w:val="000000" w:themeColor="text1"/>
          <w:sz w:val="24"/>
          <w:szCs w:val="24"/>
          <w:lang w:eastAsia="zh-CN"/>
        </w:rPr>
        <w:t>Manuscript source:</w:t>
      </w:r>
      <w:r w:rsidRPr="00B66D9C">
        <w:rPr>
          <w:rFonts w:ascii="Book Antiqua" w:hAnsi="Book Antiqua" w:cs="Arial"/>
          <w:color w:val="000000" w:themeColor="text1"/>
          <w:sz w:val="24"/>
          <w:szCs w:val="24"/>
          <w:lang w:eastAsia="zh-CN"/>
        </w:rPr>
        <w:t xml:space="preserve"> Unsolicited manuscript</w:t>
      </w:r>
    </w:p>
    <w:p w14:paraId="195BB896" w14:textId="77777777" w:rsidR="00B44369" w:rsidRPr="00B66D9C" w:rsidRDefault="00B44369" w:rsidP="00B66D9C">
      <w:pPr>
        <w:snapToGrid w:val="0"/>
        <w:spacing w:after="0" w:line="360" w:lineRule="auto"/>
        <w:jc w:val="both"/>
        <w:rPr>
          <w:rFonts w:ascii="Book Antiqua" w:hAnsi="Book Antiqua" w:cs="Arial"/>
          <w:color w:val="000000" w:themeColor="text1"/>
          <w:sz w:val="24"/>
          <w:szCs w:val="24"/>
          <w:lang w:eastAsia="zh-CN"/>
        </w:rPr>
      </w:pPr>
    </w:p>
    <w:p w14:paraId="770B64C5" w14:textId="0AB89058" w:rsidR="00B44369" w:rsidRPr="00B66D9C" w:rsidRDefault="00B44369"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B66D9C">
        <w:rPr>
          <w:rFonts w:ascii="Book Antiqua" w:hAnsi="Book Antiqua"/>
          <w:b/>
          <w:color w:val="000000" w:themeColor="text1"/>
          <w:kern w:val="2"/>
          <w:sz w:val="24"/>
          <w:szCs w:val="24"/>
          <w:lang w:eastAsia="zh-CN"/>
        </w:rPr>
        <w:t xml:space="preserve">Peer-review started: </w:t>
      </w:r>
      <w:r w:rsidRPr="00B66D9C">
        <w:rPr>
          <w:rFonts w:ascii="Book Antiqua" w:hAnsi="Book Antiqua"/>
          <w:color w:val="000000" w:themeColor="text1"/>
          <w:kern w:val="2"/>
          <w:sz w:val="24"/>
          <w:szCs w:val="24"/>
          <w:lang w:eastAsia="zh-CN"/>
        </w:rPr>
        <w:t>December 2, 2019</w:t>
      </w:r>
    </w:p>
    <w:p w14:paraId="0B25E34A" w14:textId="60732013" w:rsidR="00B44369" w:rsidRPr="00B66D9C" w:rsidRDefault="00B44369"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B66D9C">
        <w:rPr>
          <w:rFonts w:ascii="Book Antiqua" w:hAnsi="Book Antiqua"/>
          <w:b/>
          <w:color w:val="000000" w:themeColor="text1"/>
          <w:kern w:val="2"/>
          <w:sz w:val="24"/>
          <w:szCs w:val="24"/>
          <w:lang w:eastAsia="zh-CN"/>
        </w:rPr>
        <w:t xml:space="preserve">First decision: </w:t>
      </w:r>
      <w:r w:rsidRPr="00B66D9C">
        <w:rPr>
          <w:rFonts w:ascii="Book Antiqua" w:hAnsi="Book Antiqua"/>
          <w:color w:val="000000" w:themeColor="text1"/>
          <w:kern w:val="2"/>
          <w:sz w:val="24"/>
          <w:szCs w:val="24"/>
          <w:lang w:eastAsia="zh-CN"/>
        </w:rPr>
        <w:t>March 24, 2020</w:t>
      </w:r>
    </w:p>
    <w:p w14:paraId="478D3BF7" w14:textId="77777777" w:rsidR="00B44369" w:rsidRPr="00B66D9C" w:rsidRDefault="00B44369"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B66D9C">
        <w:rPr>
          <w:rFonts w:ascii="Book Antiqua" w:hAnsi="Book Antiqua"/>
          <w:b/>
          <w:color w:val="000000" w:themeColor="text1"/>
          <w:kern w:val="2"/>
          <w:sz w:val="24"/>
          <w:szCs w:val="24"/>
          <w:lang w:eastAsia="zh-CN"/>
        </w:rPr>
        <w:t>Article in press:</w:t>
      </w:r>
    </w:p>
    <w:p w14:paraId="10424169" w14:textId="77777777" w:rsidR="00B44369" w:rsidRPr="00B66D9C" w:rsidRDefault="00B44369" w:rsidP="00B66D9C">
      <w:pPr>
        <w:widowControl w:val="0"/>
        <w:snapToGrid w:val="0"/>
        <w:spacing w:after="0" w:line="360" w:lineRule="auto"/>
        <w:jc w:val="both"/>
        <w:rPr>
          <w:rFonts w:ascii="Book Antiqua" w:hAnsi="Book Antiqua"/>
          <w:b/>
          <w:color w:val="000000" w:themeColor="text1"/>
          <w:kern w:val="2"/>
          <w:sz w:val="24"/>
          <w:szCs w:val="24"/>
          <w:lang w:eastAsia="zh-CN"/>
        </w:rPr>
      </w:pPr>
    </w:p>
    <w:p w14:paraId="74C54349" w14:textId="77777777" w:rsidR="00B44369" w:rsidRPr="00B66D9C" w:rsidRDefault="00B44369" w:rsidP="00B66D9C">
      <w:pPr>
        <w:snapToGrid w:val="0"/>
        <w:spacing w:after="0" w:line="360" w:lineRule="auto"/>
        <w:jc w:val="both"/>
        <w:rPr>
          <w:rFonts w:ascii="Book Antiqua" w:eastAsia="微软雅黑" w:hAnsi="Book Antiqua" w:cs="宋体"/>
          <w:sz w:val="24"/>
          <w:szCs w:val="24"/>
          <w:lang w:eastAsia="zh-CN"/>
        </w:rPr>
      </w:pPr>
      <w:bookmarkStart w:id="34" w:name="OLE_LINK287"/>
      <w:bookmarkStart w:id="35" w:name="OLE_LINK288"/>
      <w:bookmarkStart w:id="36" w:name="OLE_LINK70"/>
      <w:bookmarkStart w:id="37" w:name="OLE_LINK110"/>
      <w:bookmarkStart w:id="38" w:name="OLE_LINK109"/>
      <w:bookmarkStart w:id="39" w:name="OLE_LINK138"/>
      <w:bookmarkStart w:id="40" w:name="OLE_LINK72"/>
      <w:bookmarkStart w:id="41" w:name="OLE_LINK116"/>
      <w:bookmarkStart w:id="42" w:name="OLE_LINK95"/>
      <w:bookmarkStart w:id="43" w:name="OLE_LINK118"/>
      <w:bookmarkStart w:id="44" w:name="OLE_LINK198"/>
      <w:bookmarkStart w:id="45" w:name="OLE_LINK154"/>
      <w:bookmarkStart w:id="46" w:name="OLE_LINK251"/>
      <w:bookmarkStart w:id="47" w:name="OLE_LINK167"/>
      <w:bookmarkStart w:id="48" w:name="OLE_LINK126"/>
      <w:bookmarkStart w:id="49" w:name="OLE_LINK234"/>
      <w:bookmarkStart w:id="50" w:name="OLE_LINK157"/>
      <w:bookmarkStart w:id="51" w:name="OLE_LINK187"/>
      <w:bookmarkStart w:id="52" w:name="OLE_LINK204"/>
      <w:bookmarkStart w:id="53" w:name="OLE_LINK255"/>
      <w:bookmarkStart w:id="54" w:name="OLE_LINK229"/>
      <w:bookmarkStart w:id="55" w:name="OLE_LINK268"/>
      <w:bookmarkStart w:id="56" w:name="OLE_LINK310"/>
      <w:bookmarkStart w:id="57" w:name="OLE_LINK338"/>
      <w:bookmarkStart w:id="58" w:name="OLE_LINK340"/>
      <w:bookmarkStart w:id="59" w:name="OLE_LINK264"/>
      <w:bookmarkStart w:id="60" w:name="OLE_LINK345"/>
      <w:bookmarkStart w:id="61" w:name="OLE_LINK256"/>
      <w:bookmarkStart w:id="62" w:name="OLE_LINK299"/>
      <w:bookmarkStart w:id="63" w:name="OLE_LINK265"/>
      <w:bookmarkStart w:id="64" w:name="OLE_LINK254"/>
      <w:bookmarkStart w:id="65" w:name="OLE_LINK357"/>
      <w:bookmarkStart w:id="66" w:name="OLE_LINK382"/>
      <w:bookmarkStart w:id="67" w:name="OLE_LINK333"/>
      <w:bookmarkStart w:id="68" w:name="OLE_LINK334"/>
      <w:bookmarkStart w:id="69" w:name="OLE_LINK400"/>
      <w:bookmarkStart w:id="70" w:name="OLE_LINK365"/>
      <w:bookmarkStart w:id="71" w:name="OLE_LINK467"/>
      <w:bookmarkStart w:id="72" w:name="OLE_LINK399"/>
      <w:bookmarkStart w:id="73" w:name="OLE_LINK443"/>
      <w:bookmarkStart w:id="74" w:name="OLE_LINK372"/>
      <w:bookmarkStart w:id="75" w:name="OLE_LINK425"/>
      <w:bookmarkStart w:id="76" w:name="OLE_LINK450"/>
      <w:bookmarkStart w:id="77" w:name="OLE_LINK402"/>
      <w:bookmarkStart w:id="78" w:name="OLE_LINK385"/>
      <w:bookmarkStart w:id="79" w:name="OLE_LINK396"/>
      <w:bookmarkStart w:id="80" w:name="OLE_LINK436"/>
      <w:bookmarkStart w:id="81" w:name="OLE_LINK421"/>
      <w:bookmarkStart w:id="82" w:name="OLE_LINK426"/>
      <w:bookmarkStart w:id="83" w:name="OLE_LINK456"/>
      <w:bookmarkStart w:id="84" w:name="OLE_LINK505"/>
      <w:bookmarkStart w:id="85" w:name="OLE_LINK490"/>
      <w:bookmarkStart w:id="86" w:name="OLE_LINK531"/>
      <w:bookmarkStart w:id="87" w:name="OLE_LINK460"/>
      <w:bookmarkStart w:id="88" w:name="OLE_LINK463"/>
      <w:bookmarkStart w:id="89" w:name="OLE_LINK487"/>
      <w:bookmarkStart w:id="90" w:name="OLE_LINK515"/>
      <w:bookmarkStart w:id="91" w:name="OLE_LINK509"/>
      <w:bookmarkStart w:id="92" w:name="OLE_LINK538"/>
      <w:bookmarkStart w:id="93" w:name="OLE_LINK606"/>
      <w:bookmarkStart w:id="94" w:name="OLE_LINK662"/>
      <w:bookmarkStart w:id="95" w:name="OLE_LINK663"/>
      <w:bookmarkStart w:id="96" w:name="OLE_LINK738"/>
      <w:bookmarkStart w:id="97" w:name="OLE_LINK666"/>
      <w:bookmarkStart w:id="98" w:name="OLE_LINK667"/>
      <w:bookmarkStart w:id="99" w:name="OLE_LINK672"/>
      <w:bookmarkStart w:id="100" w:name="OLE_LINK727"/>
      <w:bookmarkStart w:id="101" w:name="OLE_LINK703"/>
      <w:bookmarkStart w:id="102" w:name="OLE_LINK765"/>
      <w:bookmarkStart w:id="103" w:name="OLE_LINK724"/>
      <w:bookmarkStart w:id="104" w:name="OLE_LINK771"/>
      <w:bookmarkStart w:id="105" w:name="OLE_LINK879"/>
      <w:bookmarkStart w:id="106" w:name="OLE_LINK903"/>
      <w:bookmarkStart w:id="107" w:name="OLE_LINK880"/>
      <w:bookmarkStart w:id="108" w:name="OLE_LINK944"/>
      <w:bookmarkStart w:id="109" w:name="OLE_LINK881"/>
      <w:bookmarkStart w:id="110" w:name="OLE_LINK882"/>
      <w:bookmarkStart w:id="111" w:name="OLE_LINK883"/>
      <w:bookmarkStart w:id="112" w:name="OLE_LINK884"/>
      <w:bookmarkStart w:id="113" w:name="OLE_LINK907"/>
      <w:bookmarkStart w:id="114" w:name="OLE_LINK941"/>
      <w:bookmarkStart w:id="115" w:name="OLE_LINK886"/>
      <w:bookmarkStart w:id="116" w:name="OLE_LINK887"/>
      <w:bookmarkStart w:id="117" w:name="OLE_LINK918"/>
      <w:bookmarkStart w:id="118" w:name="OLE_LINK894"/>
      <w:bookmarkStart w:id="119" w:name="OLE_LINK953"/>
      <w:bookmarkStart w:id="120" w:name="OLE_LINK954"/>
      <w:bookmarkStart w:id="121" w:name="OLE_LINK977"/>
      <w:bookmarkStart w:id="122" w:name="OLE_LINK978"/>
      <w:bookmarkStart w:id="123" w:name="OLE_LINK1034"/>
      <w:bookmarkStart w:id="124" w:name="OLE_LINK991"/>
      <w:bookmarkStart w:id="125" w:name="OLE_LINK1013"/>
      <w:bookmarkStart w:id="126" w:name="OLE_LINK1022"/>
      <w:bookmarkStart w:id="127" w:name="OLE_LINK1030"/>
      <w:bookmarkStart w:id="128" w:name="OLE_LINK1063"/>
      <w:bookmarkStart w:id="129" w:name="OLE_LINK1009"/>
      <w:bookmarkStart w:id="130" w:name="OLE_LINK1064"/>
      <w:bookmarkStart w:id="131" w:name="OLE_LINK1035"/>
      <w:r w:rsidRPr="00B66D9C">
        <w:rPr>
          <w:rFonts w:ascii="Book Antiqua" w:hAnsi="Book Antiqua" w:cs="宋体"/>
          <w:b/>
          <w:sz w:val="24"/>
          <w:szCs w:val="24"/>
          <w:lang w:eastAsia="zh-CN"/>
        </w:rPr>
        <w:t xml:space="preserve">Specialty type: </w:t>
      </w:r>
      <w:r w:rsidRPr="00B66D9C">
        <w:rPr>
          <w:rFonts w:ascii="Book Antiqua" w:eastAsia="微软雅黑" w:hAnsi="Book Antiqua" w:cs="宋体"/>
          <w:sz w:val="24"/>
          <w:szCs w:val="24"/>
          <w:lang w:eastAsia="zh-CN"/>
        </w:rPr>
        <w:t xml:space="preserve">Medicine, research and experimental </w:t>
      </w:r>
    </w:p>
    <w:p w14:paraId="585CD3CC" w14:textId="58981A1C" w:rsidR="00B44369" w:rsidRPr="00B66D9C" w:rsidRDefault="00B44369" w:rsidP="00B66D9C">
      <w:pPr>
        <w:snapToGrid w:val="0"/>
        <w:spacing w:after="0" w:line="360" w:lineRule="auto"/>
        <w:jc w:val="both"/>
        <w:rPr>
          <w:rFonts w:ascii="Book Antiqua" w:hAnsi="Book Antiqua" w:cs="宋体"/>
          <w:sz w:val="24"/>
          <w:szCs w:val="24"/>
          <w:lang w:eastAsia="zh-CN"/>
        </w:rPr>
      </w:pPr>
      <w:r w:rsidRPr="00B66D9C">
        <w:rPr>
          <w:rFonts w:ascii="Book Antiqua" w:hAnsi="Book Antiqua" w:cs="宋体"/>
          <w:b/>
          <w:sz w:val="24"/>
          <w:szCs w:val="24"/>
          <w:lang w:eastAsia="zh-CN"/>
        </w:rPr>
        <w:t xml:space="preserve">Country/Territory of origin: </w:t>
      </w:r>
      <w:r w:rsidRPr="00B66D9C">
        <w:rPr>
          <w:rFonts w:ascii="Book Antiqua" w:hAnsi="Book Antiqua" w:cs="宋体"/>
          <w:sz w:val="24"/>
          <w:szCs w:val="24"/>
          <w:lang w:eastAsia="zh-CN"/>
        </w:rPr>
        <w:t>Portugal</w:t>
      </w:r>
    </w:p>
    <w:p w14:paraId="07306AA9" w14:textId="77777777" w:rsidR="00B44369" w:rsidRPr="00B66D9C" w:rsidRDefault="00B44369" w:rsidP="00B66D9C">
      <w:pPr>
        <w:snapToGrid w:val="0"/>
        <w:spacing w:after="0" w:line="360" w:lineRule="auto"/>
        <w:jc w:val="both"/>
        <w:rPr>
          <w:rFonts w:ascii="Book Antiqua" w:hAnsi="Book Antiqua" w:cs="宋体"/>
          <w:b/>
          <w:sz w:val="24"/>
          <w:szCs w:val="24"/>
          <w:lang w:eastAsia="zh-CN"/>
        </w:rPr>
      </w:pPr>
      <w:r w:rsidRPr="00B66D9C">
        <w:rPr>
          <w:rFonts w:ascii="Book Antiqua" w:hAnsi="Book Antiqua" w:cs="宋体"/>
          <w:b/>
          <w:sz w:val="24"/>
          <w:szCs w:val="24"/>
          <w:lang w:eastAsia="zh-CN"/>
        </w:rPr>
        <w:t xml:space="preserve">Peer-review report’s scientific quality classification </w:t>
      </w:r>
    </w:p>
    <w:p w14:paraId="42E635EA" w14:textId="6512C916" w:rsidR="00B44369" w:rsidRPr="00B66D9C" w:rsidRDefault="00B44369" w:rsidP="00B66D9C">
      <w:pPr>
        <w:snapToGrid w:val="0"/>
        <w:spacing w:after="0" w:line="360" w:lineRule="auto"/>
        <w:jc w:val="both"/>
        <w:rPr>
          <w:rFonts w:ascii="Book Antiqua" w:hAnsi="Book Antiqua" w:cs="宋体"/>
          <w:sz w:val="24"/>
          <w:szCs w:val="24"/>
          <w:lang w:eastAsia="zh-CN"/>
        </w:rPr>
      </w:pPr>
      <w:r w:rsidRPr="00B66D9C">
        <w:rPr>
          <w:rFonts w:ascii="Book Antiqua" w:hAnsi="Book Antiqua" w:cs="宋体"/>
          <w:sz w:val="24"/>
          <w:szCs w:val="24"/>
          <w:lang w:eastAsia="zh-CN"/>
        </w:rPr>
        <w:t>Grade A (Excellent): A</w:t>
      </w:r>
    </w:p>
    <w:p w14:paraId="14AF1F43" w14:textId="77777777" w:rsidR="00B44369" w:rsidRPr="00B66D9C" w:rsidRDefault="00B44369" w:rsidP="00B66D9C">
      <w:pPr>
        <w:snapToGrid w:val="0"/>
        <w:spacing w:after="0" w:line="360" w:lineRule="auto"/>
        <w:jc w:val="both"/>
        <w:rPr>
          <w:rFonts w:ascii="Book Antiqua" w:hAnsi="Book Antiqua" w:cs="宋体"/>
          <w:sz w:val="24"/>
          <w:szCs w:val="24"/>
          <w:lang w:eastAsia="zh-CN"/>
        </w:rPr>
      </w:pPr>
      <w:r w:rsidRPr="00B66D9C">
        <w:rPr>
          <w:rFonts w:ascii="Book Antiqua" w:hAnsi="Book Antiqua" w:cs="宋体"/>
          <w:sz w:val="24"/>
          <w:szCs w:val="24"/>
          <w:lang w:eastAsia="zh-CN"/>
        </w:rPr>
        <w:t>Grade B (Very good): 0</w:t>
      </w:r>
    </w:p>
    <w:p w14:paraId="1D4F0B3C" w14:textId="5AFC6249" w:rsidR="00B44369" w:rsidRPr="00B66D9C" w:rsidRDefault="00B44369" w:rsidP="00B66D9C">
      <w:pPr>
        <w:snapToGrid w:val="0"/>
        <w:spacing w:after="0" w:line="360" w:lineRule="auto"/>
        <w:jc w:val="both"/>
        <w:rPr>
          <w:rFonts w:ascii="Book Antiqua" w:hAnsi="Book Antiqua" w:cs="宋体"/>
          <w:sz w:val="24"/>
          <w:szCs w:val="24"/>
          <w:lang w:eastAsia="zh-CN"/>
        </w:rPr>
      </w:pPr>
      <w:r w:rsidRPr="00B66D9C">
        <w:rPr>
          <w:rFonts w:ascii="Book Antiqua" w:hAnsi="Book Antiqua" w:cs="宋体"/>
          <w:sz w:val="24"/>
          <w:szCs w:val="24"/>
          <w:lang w:eastAsia="zh-CN"/>
        </w:rPr>
        <w:t>Grade C (Good): 0</w:t>
      </w:r>
    </w:p>
    <w:p w14:paraId="7C6EB19E" w14:textId="559C4A5E" w:rsidR="00B44369" w:rsidRPr="00B66D9C" w:rsidRDefault="00B44369" w:rsidP="00B66D9C">
      <w:pPr>
        <w:snapToGrid w:val="0"/>
        <w:spacing w:after="0" w:line="360" w:lineRule="auto"/>
        <w:jc w:val="both"/>
        <w:rPr>
          <w:rFonts w:ascii="Book Antiqua" w:hAnsi="Book Antiqua" w:cs="宋体"/>
          <w:sz w:val="24"/>
          <w:szCs w:val="24"/>
          <w:lang w:eastAsia="zh-CN"/>
        </w:rPr>
      </w:pPr>
      <w:r w:rsidRPr="00B66D9C">
        <w:rPr>
          <w:rFonts w:ascii="Book Antiqua" w:hAnsi="Book Antiqua" w:cs="宋体"/>
          <w:sz w:val="24"/>
          <w:szCs w:val="24"/>
          <w:lang w:eastAsia="zh-CN"/>
        </w:rPr>
        <w:t>Grade D (Fair): D, D</w:t>
      </w:r>
    </w:p>
    <w:p w14:paraId="3DA0FCC6" w14:textId="77777777" w:rsidR="00B44369" w:rsidRPr="00B66D9C" w:rsidRDefault="00B44369" w:rsidP="00B66D9C">
      <w:pPr>
        <w:widowControl w:val="0"/>
        <w:snapToGrid w:val="0"/>
        <w:spacing w:after="0" w:line="360" w:lineRule="auto"/>
        <w:jc w:val="both"/>
        <w:rPr>
          <w:rFonts w:ascii="Book Antiqua" w:eastAsia="等线" w:hAnsi="Book Antiqua"/>
          <w:kern w:val="2"/>
          <w:sz w:val="24"/>
          <w:szCs w:val="24"/>
          <w:lang w:eastAsia="zh-CN"/>
        </w:rPr>
      </w:pPr>
      <w:r w:rsidRPr="00B66D9C">
        <w:rPr>
          <w:rFonts w:ascii="Book Antiqua" w:hAnsi="Book Antiqua" w:cs="宋体"/>
          <w:sz w:val="24"/>
          <w:szCs w:val="24"/>
          <w:lang w:eastAsia="zh-CN"/>
        </w:rPr>
        <w:t>Grade E (Poor): 0</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B66D9C">
        <w:rPr>
          <w:rFonts w:ascii="Book Antiqua" w:eastAsia="等线" w:hAnsi="Book Antiqua"/>
          <w:kern w:val="2"/>
          <w:sz w:val="24"/>
          <w:szCs w:val="24"/>
          <w:lang w:eastAsia="zh-CN"/>
        </w:rPr>
        <w:t xml:space="preserve"> </w:t>
      </w:r>
    </w:p>
    <w:p w14:paraId="640E13DD" w14:textId="77777777" w:rsidR="00B44369" w:rsidRPr="00B66D9C" w:rsidRDefault="00B44369" w:rsidP="00B66D9C">
      <w:pPr>
        <w:widowControl w:val="0"/>
        <w:snapToGrid w:val="0"/>
        <w:spacing w:after="0" w:line="360" w:lineRule="auto"/>
        <w:jc w:val="both"/>
        <w:rPr>
          <w:rFonts w:ascii="Book Antiqua" w:eastAsia="等线" w:hAnsi="Book Antiqua"/>
          <w:kern w:val="2"/>
          <w:sz w:val="24"/>
          <w:szCs w:val="24"/>
          <w:lang w:eastAsia="zh-CN"/>
        </w:rPr>
      </w:pPr>
    </w:p>
    <w:p w14:paraId="0B1D009F" w14:textId="05B7484B" w:rsidR="00B44369" w:rsidRPr="00B66D9C" w:rsidRDefault="00B44369" w:rsidP="00B66D9C">
      <w:pPr>
        <w:adjustRightInd w:val="0"/>
        <w:snapToGrid w:val="0"/>
        <w:spacing w:after="0" w:line="360" w:lineRule="auto"/>
        <w:jc w:val="both"/>
        <w:rPr>
          <w:rFonts w:ascii="Book Antiqua" w:hAnsi="Book Antiqua"/>
          <w:b/>
          <w:sz w:val="24"/>
          <w:szCs w:val="24"/>
          <w:lang w:eastAsia="zh-CN"/>
        </w:rPr>
      </w:pPr>
      <w:bookmarkStart w:id="132" w:name="OLE_LINK139"/>
      <w:bookmarkStart w:id="133" w:name="OLE_LINK140"/>
      <w:r w:rsidRPr="00B66D9C">
        <w:rPr>
          <w:rFonts w:ascii="Book Antiqua" w:hAnsi="Book Antiqua"/>
          <w:b/>
          <w:bCs/>
          <w:color w:val="000000"/>
          <w:kern w:val="2"/>
          <w:sz w:val="24"/>
          <w:szCs w:val="24"/>
          <w:lang w:eastAsia="zh-CN"/>
        </w:rPr>
        <w:t>P-Reviewer:</w:t>
      </w:r>
      <w:r w:rsidRPr="00B66D9C">
        <w:rPr>
          <w:rFonts w:ascii="Book Antiqua" w:hAnsi="Book Antiqua"/>
          <w:bCs/>
          <w:color w:val="000000"/>
          <w:kern w:val="2"/>
          <w:sz w:val="24"/>
          <w:szCs w:val="24"/>
          <w:lang w:eastAsia="zh-CN"/>
        </w:rPr>
        <w:t xml:space="preserve"> </w:t>
      </w:r>
      <w:r w:rsidR="003166AC" w:rsidRPr="00B66D9C">
        <w:rPr>
          <w:rFonts w:ascii="Book Antiqua" w:hAnsi="Book Antiqua"/>
          <w:bCs/>
          <w:color w:val="000000"/>
          <w:kern w:val="2"/>
          <w:sz w:val="24"/>
          <w:szCs w:val="24"/>
          <w:lang w:eastAsia="zh-CN"/>
        </w:rPr>
        <w:t>Caboclo JF,</w:t>
      </w:r>
      <w:r w:rsidR="003166AC">
        <w:rPr>
          <w:rFonts w:ascii="Book Antiqua" w:hAnsi="Book Antiqua"/>
          <w:bCs/>
          <w:color w:val="000000"/>
          <w:kern w:val="2"/>
          <w:sz w:val="24"/>
          <w:szCs w:val="24"/>
          <w:lang w:eastAsia="zh-CN"/>
        </w:rPr>
        <w:t xml:space="preserve"> </w:t>
      </w:r>
      <w:r w:rsidRPr="00B66D9C">
        <w:rPr>
          <w:rFonts w:ascii="Book Antiqua" w:hAnsi="Book Antiqua"/>
          <w:bCs/>
          <w:color w:val="000000"/>
          <w:kern w:val="2"/>
          <w:sz w:val="24"/>
          <w:szCs w:val="24"/>
          <w:lang w:eastAsia="zh-CN"/>
        </w:rPr>
        <w:t xml:space="preserve">Coban M, </w:t>
      </w:r>
      <w:proofErr w:type="spellStart"/>
      <w:r w:rsidRPr="00B66D9C">
        <w:rPr>
          <w:rFonts w:ascii="Book Antiqua" w:hAnsi="Book Antiqua"/>
          <w:bCs/>
          <w:color w:val="000000"/>
          <w:kern w:val="2"/>
          <w:sz w:val="24"/>
          <w:szCs w:val="24"/>
          <w:lang w:eastAsia="zh-CN"/>
        </w:rPr>
        <w:t>Niu</w:t>
      </w:r>
      <w:proofErr w:type="spellEnd"/>
      <w:r w:rsidRPr="00B66D9C">
        <w:rPr>
          <w:rFonts w:ascii="Book Antiqua" w:hAnsi="Book Antiqua"/>
          <w:bCs/>
          <w:color w:val="000000"/>
          <w:kern w:val="2"/>
          <w:sz w:val="24"/>
          <w:szCs w:val="24"/>
          <w:lang w:eastAsia="zh-CN"/>
        </w:rPr>
        <w:t xml:space="preserve"> ZS </w:t>
      </w:r>
      <w:r w:rsidRPr="00B66D9C">
        <w:rPr>
          <w:rFonts w:ascii="Book Antiqua" w:hAnsi="Book Antiqua"/>
          <w:b/>
          <w:bCs/>
          <w:color w:val="000000"/>
          <w:kern w:val="2"/>
          <w:sz w:val="24"/>
          <w:szCs w:val="24"/>
          <w:lang w:eastAsia="zh-CN"/>
        </w:rPr>
        <w:t>S-Editor:</w:t>
      </w:r>
      <w:r w:rsidRPr="00B66D9C">
        <w:rPr>
          <w:rFonts w:ascii="Book Antiqua" w:hAnsi="Book Antiqua"/>
          <w:color w:val="000000"/>
          <w:kern w:val="2"/>
          <w:sz w:val="24"/>
          <w:szCs w:val="24"/>
          <w:lang w:eastAsia="zh-CN"/>
        </w:rPr>
        <w:t xml:space="preserve"> Zhang L </w:t>
      </w:r>
      <w:r w:rsidRPr="00B66D9C">
        <w:rPr>
          <w:rFonts w:ascii="Book Antiqua" w:hAnsi="Book Antiqua"/>
          <w:b/>
          <w:bCs/>
          <w:color w:val="000000"/>
          <w:kern w:val="2"/>
          <w:sz w:val="24"/>
          <w:szCs w:val="24"/>
          <w:lang w:eastAsia="zh-CN"/>
        </w:rPr>
        <w:t>L-Editor:</w:t>
      </w:r>
      <w:r w:rsidRPr="00B66D9C">
        <w:rPr>
          <w:rFonts w:ascii="Book Antiqua" w:hAnsi="Book Antiqua"/>
          <w:color w:val="000000"/>
          <w:kern w:val="2"/>
          <w:sz w:val="24"/>
          <w:szCs w:val="24"/>
          <w:lang w:eastAsia="zh-CN"/>
        </w:rPr>
        <w:t xml:space="preserve"> </w:t>
      </w:r>
      <w:r w:rsidRPr="00B66D9C">
        <w:rPr>
          <w:rFonts w:ascii="Book Antiqua" w:hAnsi="Book Antiqua"/>
          <w:b/>
          <w:bCs/>
          <w:color w:val="000000"/>
          <w:kern w:val="2"/>
          <w:sz w:val="24"/>
          <w:szCs w:val="24"/>
          <w:lang w:eastAsia="zh-CN"/>
        </w:rPr>
        <w:t>E-Editor:</w:t>
      </w:r>
      <w:bookmarkEnd w:id="132"/>
      <w:bookmarkEnd w:id="133"/>
      <w:r w:rsidRPr="00B66D9C">
        <w:rPr>
          <w:rFonts w:ascii="Book Antiqua" w:hAnsi="Book Antiqua"/>
          <w:b/>
          <w:sz w:val="24"/>
          <w:szCs w:val="24"/>
        </w:rPr>
        <w:t xml:space="preserve"> </w:t>
      </w:r>
    </w:p>
    <w:p w14:paraId="54280B66" w14:textId="77777777" w:rsidR="00B44369" w:rsidRPr="00B66D9C" w:rsidRDefault="00B44369" w:rsidP="00B66D9C">
      <w:pPr>
        <w:snapToGrid w:val="0"/>
        <w:spacing w:after="0" w:line="360" w:lineRule="auto"/>
        <w:jc w:val="both"/>
        <w:rPr>
          <w:rFonts w:ascii="Book Antiqua" w:hAnsi="Book Antiqua"/>
          <w:b/>
          <w:sz w:val="24"/>
          <w:szCs w:val="24"/>
          <w:lang w:eastAsia="zh-CN"/>
        </w:rPr>
      </w:pPr>
      <w:r w:rsidRPr="00B66D9C">
        <w:rPr>
          <w:rFonts w:ascii="Book Antiqua" w:hAnsi="Book Antiqua"/>
          <w:b/>
          <w:sz w:val="24"/>
          <w:szCs w:val="24"/>
          <w:lang w:eastAsia="zh-CN"/>
        </w:rPr>
        <w:br w:type="page"/>
      </w:r>
    </w:p>
    <w:p w14:paraId="060D4221" w14:textId="14B73990" w:rsidR="00B44369" w:rsidRPr="00B66D9C" w:rsidRDefault="00B44369" w:rsidP="00B66D9C">
      <w:pPr>
        <w:adjustRightInd w:val="0"/>
        <w:snapToGrid w:val="0"/>
        <w:spacing w:after="0" w:line="360" w:lineRule="auto"/>
        <w:jc w:val="both"/>
        <w:rPr>
          <w:rFonts w:ascii="Book Antiqua" w:hAnsi="Book Antiqua"/>
          <w:b/>
          <w:sz w:val="24"/>
          <w:szCs w:val="24"/>
          <w:lang w:eastAsia="zh-CN"/>
        </w:rPr>
      </w:pPr>
      <w:r w:rsidRPr="00B66D9C">
        <w:rPr>
          <w:rFonts w:ascii="Book Antiqua" w:hAnsi="Book Antiqua"/>
          <w:b/>
          <w:sz w:val="24"/>
          <w:szCs w:val="24"/>
        </w:rPr>
        <w:lastRenderedPageBreak/>
        <w:t>Figure Legends</w:t>
      </w:r>
    </w:p>
    <w:p w14:paraId="369D6579" w14:textId="2804EE72" w:rsidR="002426E7" w:rsidRPr="00B66D9C" w:rsidRDefault="00551024" w:rsidP="00B66D9C">
      <w:pPr>
        <w:snapToGrid w:val="0"/>
        <w:spacing w:after="0" w:line="360" w:lineRule="auto"/>
        <w:jc w:val="both"/>
        <w:rPr>
          <w:rFonts w:ascii="Book Antiqua" w:hAnsi="Book Antiqua"/>
          <w:sz w:val="24"/>
          <w:szCs w:val="24"/>
        </w:rPr>
      </w:pPr>
      <w:r w:rsidRPr="00B66D9C">
        <w:rPr>
          <w:rFonts w:ascii="Book Antiqua" w:hAnsi="Book Antiqua"/>
          <w:noProof/>
          <w:sz w:val="24"/>
          <w:szCs w:val="24"/>
          <w:lang w:val="en-US" w:eastAsia="zh-CN"/>
        </w:rPr>
        <w:drawing>
          <wp:inline distT="0" distB="0" distL="0" distR="0" wp14:anchorId="603C5644" wp14:editId="4FC0FFE5">
            <wp:extent cx="4071068" cy="2379374"/>
            <wp:effectExtent l="0" t="0" r="571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4078416" cy="2383669"/>
                    </a:xfrm>
                    <a:prstGeom prst="rect">
                      <a:avLst/>
                    </a:prstGeom>
                  </pic:spPr>
                </pic:pic>
              </a:graphicData>
            </a:graphic>
          </wp:inline>
        </w:drawing>
      </w:r>
    </w:p>
    <w:p w14:paraId="41919473" w14:textId="5D837108" w:rsidR="008B4D68" w:rsidRPr="00B66D9C" w:rsidRDefault="00D50362" w:rsidP="00B66D9C">
      <w:pPr>
        <w:snapToGrid w:val="0"/>
        <w:spacing w:after="0" w:line="360" w:lineRule="auto"/>
        <w:jc w:val="both"/>
        <w:rPr>
          <w:rFonts w:ascii="Book Antiqua" w:hAnsi="Book Antiqua"/>
          <w:sz w:val="24"/>
          <w:szCs w:val="24"/>
        </w:rPr>
      </w:pPr>
      <w:r w:rsidRPr="00B66D9C">
        <w:rPr>
          <w:rFonts w:ascii="Book Antiqua" w:hAnsi="Book Antiqua"/>
          <w:b/>
          <w:sz w:val="24"/>
          <w:szCs w:val="24"/>
        </w:rPr>
        <w:t xml:space="preserve">Figure 1 </w:t>
      </w:r>
      <w:r w:rsidR="008B4D68" w:rsidRPr="00B66D9C">
        <w:rPr>
          <w:rFonts w:ascii="Book Antiqua" w:hAnsi="Book Antiqua"/>
          <w:b/>
          <w:sz w:val="24"/>
          <w:szCs w:val="24"/>
        </w:rPr>
        <w:t xml:space="preserve">Annual entries to the </w:t>
      </w:r>
      <w:r w:rsidRPr="00B66D9C">
        <w:rPr>
          <w:rFonts w:ascii="Book Antiqua" w:hAnsi="Book Antiqua"/>
          <w:b/>
          <w:sz w:val="24"/>
          <w:szCs w:val="24"/>
        </w:rPr>
        <w:t>European Speciality Examination in Gastroenterology and Hepatology.</w:t>
      </w:r>
      <w:r w:rsidR="00551024" w:rsidRPr="00B66D9C">
        <w:rPr>
          <w:rFonts w:ascii="Book Antiqua" w:hAnsi="Book Antiqua"/>
          <w:b/>
          <w:sz w:val="24"/>
          <w:szCs w:val="24"/>
        </w:rPr>
        <w:t xml:space="preserve"> </w:t>
      </w:r>
      <w:r w:rsidR="00551024" w:rsidRPr="00B66D9C">
        <w:rPr>
          <w:rFonts w:ascii="Book Antiqua" w:hAnsi="Book Antiqua"/>
          <w:sz w:val="24"/>
          <w:szCs w:val="24"/>
        </w:rPr>
        <w:t>ESEGH: European Speciality Examination in Gastroenterology and Hepatology.</w:t>
      </w:r>
    </w:p>
    <w:p w14:paraId="074B4B3E" w14:textId="169429C8" w:rsidR="00551024" w:rsidRPr="00B66D9C" w:rsidRDefault="00551024" w:rsidP="00B66D9C">
      <w:pPr>
        <w:snapToGrid w:val="0"/>
        <w:spacing w:after="0" w:line="360" w:lineRule="auto"/>
        <w:jc w:val="both"/>
        <w:rPr>
          <w:rFonts w:ascii="Book Antiqua" w:hAnsi="Book Antiqua"/>
          <w:sz w:val="24"/>
          <w:szCs w:val="24"/>
        </w:rPr>
      </w:pPr>
      <w:r w:rsidRPr="00B66D9C">
        <w:rPr>
          <w:rFonts w:ascii="Book Antiqua" w:hAnsi="Book Antiqua"/>
          <w:sz w:val="24"/>
          <w:szCs w:val="24"/>
        </w:rPr>
        <w:br w:type="page"/>
      </w:r>
    </w:p>
    <w:p w14:paraId="1E8285D8" w14:textId="40B4180A" w:rsidR="00E83DC9" w:rsidRPr="00B66D9C" w:rsidRDefault="007C631E" w:rsidP="00B66D9C">
      <w:pPr>
        <w:tabs>
          <w:tab w:val="left" w:pos="7185"/>
        </w:tabs>
        <w:snapToGrid w:val="0"/>
        <w:spacing w:after="0" w:line="360" w:lineRule="auto"/>
        <w:jc w:val="both"/>
        <w:rPr>
          <w:rFonts w:ascii="Book Antiqua" w:hAnsi="Book Antiqua"/>
          <w:b/>
          <w:sz w:val="24"/>
          <w:szCs w:val="24"/>
        </w:rPr>
      </w:pPr>
      <w:r>
        <w:rPr>
          <w:noProof/>
          <w:lang w:val="en-US" w:eastAsia="zh-CN"/>
        </w:rPr>
        <w:lastRenderedPageBreak/>
        <w:drawing>
          <wp:inline distT="0" distB="0" distL="0" distR="0" wp14:anchorId="580B1B10" wp14:editId="532556C8">
            <wp:extent cx="4273712" cy="27272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1318" cy="2732151"/>
                    </a:xfrm>
                    <a:prstGeom prst="rect">
                      <a:avLst/>
                    </a:prstGeom>
                  </pic:spPr>
                </pic:pic>
              </a:graphicData>
            </a:graphic>
          </wp:inline>
        </w:drawing>
      </w:r>
    </w:p>
    <w:p w14:paraId="6D2ED033" w14:textId="77777777" w:rsidR="000F7504" w:rsidRPr="00B66D9C" w:rsidRDefault="00D50362" w:rsidP="00B66D9C">
      <w:pPr>
        <w:snapToGrid w:val="0"/>
        <w:spacing w:after="0" w:line="360" w:lineRule="auto"/>
        <w:jc w:val="both"/>
        <w:rPr>
          <w:rFonts w:ascii="Book Antiqua" w:hAnsi="Book Antiqua"/>
          <w:sz w:val="24"/>
          <w:szCs w:val="24"/>
        </w:rPr>
      </w:pPr>
      <w:r w:rsidRPr="00B66D9C">
        <w:rPr>
          <w:rFonts w:ascii="Book Antiqua" w:hAnsi="Book Antiqua"/>
          <w:b/>
          <w:sz w:val="24"/>
          <w:szCs w:val="24"/>
        </w:rPr>
        <w:t xml:space="preserve">Figure </w:t>
      </w:r>
      <w:r w:rsidR="00AF1AAF" w:rsidRPr="00B66D9C">
        <w:rPr>
          <w:rFonts w:ascii="Book Antiqua" w:hAnsi="Book Antiqua"/>
          <w:b/>
          <w:sz w:val="24"/>
          <w:szCs w:val="24"/>
        </w:rPr>
        <w:t>2</w:t>
      </w:r>
      <w:r w:rsidRPr="00B66D9C">
        <w:rPr>
          <w:rFonts w:ascii="Book Antiqua" w:hAnsi="Book Antiqua"/>
          <w:b/>
          <w:sz w:val="24"/>
          <w:szCs w:val="24"/>
        </w:rPr>
        <w:t xml:space="preserve"> </w:t>
      </w:r>
      <w:r w:rsidRPr="00B66D9C">
        <w:rPr>
          <w:rFonts w:ascii="Book Antiqua" w:eastAsia="ArialUnicodeMS" w:hAnsi="Book Antiqua" w:cs="ArialUnicodeMS"/>
          <w:b/>
          <w:sz w:val="24"/>
          <w:szCs w:val="24"/>
          <w:lang w:val="en-US"/>
        </w:rPr>
        <w:t xml:space="preserve">European </w:t>
      </w:r>
      <w:proofErr w:type="spellStart"/>
      <w:r w:rsidRPr="00B66D9C">
        <w:rPr>
          <w:rFonts w:ascii="Book Antiqua" w:eastAsia="ArialUnicodeMS" w:hAnsi="Book Antiqua" w:cs="ArialUnicodeMS"/>
          <w:b/>
          <w:sz w:val="24"/>
          <w:szCs w:val="24"/>
          <w:lang w:val="en-US"/>
        </w:rPr>
        <w:t>Speciality</w:t>
      </w:r>
      <w:proofErr w:type="spellEnd"/>
      <w:r w:rsidRPr="00B66D9C">
        <w:rPr>
          <w:rFonts w:ascii="Book Antiqua" w:eastAsia="ArialUnicodeMS" w:hAnsi="Book Antiqua" w:cs="ArialUnicodeMS"/>
          <w:b/>
          <w:sz w:val="24"/>
          <w:szCs w:val="24"/>
          <w:lang w:val="en-US"/>
        </w:rPr>
        <w:t xml:space="preserve"> Examination in Gastroenterology and Hepatology</w:t>
      </w:r>
      <w:r w:rsidR="008B4D68" w:rsidRPr="00B66D9C">
        <w:rPr>
          <w:rFonts w:ascii="Book Antiqua" w:hAnsi="Book Antiqua"/>
          <w:b/>
          <w:sz w:val="24"/>
          <w:szCs w:val="24"/>
        </w:rPr>
        <w:t xml:space="preserve"> pass rate in European centres (</w:t>
      </w:r>
      <w:r w:rsidR="00A27020" w:rsidRPr="00B66D9C">
        <w:rPr>
          <w:rFonts w:ascii="Book Antiqua" w:hAnsi="Book Antiqua"/>
          <w:b/>
          <w:sz w:val="24"/>
          <w:szCs w:val="24"/>
        </w:rPr>
        <w:t>United Kingdom</w:t>
      </w:r>
      <w:r w:rsidR="008B4D68" w:rsidRPr="00B66D9C">
        <w:rPr>
          <w:rFonts w:ascii="Book Antiqua" w:hAnsi="Book Antiqua"/>
          <w:b/>
          <w:sz w:val="24"/>
          <w:szCs w:val="24"/>
        </w:rPr>
        <w:t xml:space="preserve"> excluded)</w:t>
      </w:r>
      <w:r w:rsidRPr="00B66D9C">
        <w:rPr>
          <w:rFonts w:ascii="Book Antiqua" w:hAnsi="Book Antiqua"/>
          <w:b/>
          <w:sz w:val="24"/>
          <w:szCs w:val="24"/>
        </w:rPr>
        <w:t>.</w:t>
      </w:r>
      <w:r w:rsidR="000F7504" w:rsidRPr="00B66D9C">
        <w:rPr>
          <w:rFonts w:ascii="Book Antiqua" w:hAnsi="Book Antiqua"/>
          <w:b/>
          <w:sz w:val="24"/>
          <w:szCs w:val="24"/>
        </w:rPr>
        <w:t xml:space="preserve"> </w:t>
      </w:r>
      <w:r w:rsidR="000F7504" w:rsidRPr="00B66D9C">
        <w:rPr>
          <w:rFonts w:ascii="Book Antiqua" w:hAnsi="Book Antiqua"/>
          <w:sz w:val="24"/>
          <w:szCs w:val="24"/>
        </w:rPr>
        <w:t>ESEGH: European Speciality Examination in Gastroenterology and Hepatology.</w:t>
      </w:r>
    </w:p>
    <w:p w14:paraId="2EFA9B7C" w14:textId="709DB4D2" w:rsidR="008B4D68" w:rsidRPr="00B66D9C" w:rsidRDefault="008B4D68" w:rsidP="00B66D9C">
      <w:pPr>
        <w:tabs>
          <w:tab w:val="left" w:pos="7185"/>
        </w:tabs>
        <w:snapToGrid w:val="0"/>
        <w:spacing w:after="0" w:line="360" w:lineRule="auto"/>
        <w:jc w:val="both"/>
        <w:rPr>
          <w:rFonts w:ascii="Book Antiqua" w:hAnsi="Book Antiqua"/>
          <w:b/>
          <w:sz w:val="24"/>
          <w:szCs w:val="24"/>
        </w:rPr>
      </w:pPr>
    </w:p>
    <w:p w14:paraId="7C8F3B2D" w14:textId="55D9C4D9"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br w:type="page"/>
      </w:r>
    </w:p>
    <w:p w14:paraId="1E6194FF" w14:textId="5E948488" w:rsidR="00D50362" w:rsidRPr="00B66D9C" w:rsidRDefault="00AF1AAF" w:rsidP="00B66D9C">
      <w:pPr>
        <w:tabs>
          <w:tab w:val="left" w:pos="7185"/>
        </w:tabs>
        <w:snapToGrid w:val="0"/>
        <w:spacing w:after="0" w:line="360" w:lineRule="auto"/>
        <w:jc w:val="both"/>
        <w:rPr>
          <w:rFonts w:ascii="Book Antiqua" w:hAnsi="Book Antiqua"/>
          <w:sz w:val="24"/>
          <w:szCs w:val="24"/>
        </w:rPr>
      </w:pPr>
      <w:r w:rsidRPr="00B66D9C">
        <w:rPr>
          <w:rFonts w:ascii="Book Antiqua" w:hAnsi="Book Antiqua"/>
          <w:noProof/>
          <w:sz w:val="24"/>
          <w:szCs w:val="24"/>
          <w:lang w:val="en-US" w:eastAsia="zh-CN"/>
        </w:rPr>
        <w:lastRenderedPageBreak/>
        <w:drawing>
          <wp:inline distT="0" distB="0" distL="0" distR="0" wp14:anchorId="02AD2F40" wp14:editId="06298552">
            <wp:extent cx="4411980" cy="2709951"/>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4418557" cy="2713991"/>
                    </a:xfrm>
                    <a:prstGeom prst="rect">
                      <a:avLst/>
                    </a:prstGeom>
                  </pic:spPr>
                </pic:pic>
              </a:graphicData>
            </a:graphic>
          </wp:inline>
        </w:drawing>
      </w:r>
    </w:p>
    <w:p w14:paraId="37F634BB" w14:textId="7B51BBAD" w:rsidR="000F7504" w:rsidRPr="00B66D9C" w:rsidRDefault="00D50362" w:rsidP="00B66D9C">
      <w:pPr>
        <w:snapToGrid w:val="0"/>
        <w:spacing w:after="0" w:line="360" w:lineRule="auto"/>
        <w:jc w:val="both"/>
        <w:rPr>
          <w:rFonts w:ascii="Book Antiqua" w:hAnsi="Book Antiqua"/>
          <w:sz w:val="24"/>
          <w:szCs w:val="24"/>
        </w:rPr>
      </w:pPr>
      <w:r w:rsidRPr="00B66D9C">
        <w:rPr>
          <w:rFonts w:ascii="Book Antiqua" w:hAnsi="Book Antiqua"/>
          <w:b/>
          <w:sz w:val="24"/>
          <w:szCs w:val="24"/>
        </w:rPr>
        <w:t xml:space="preserve">Figure </w:t>
      </w:r>
      <w:r w:rsidR="00AF1AAF" w:rsidRPr="00B66D9C">
        <w:rPr>
          <w:rFonts w:ascii="Book Antiqua" w:hAnsi="Book Antiqua"/>
          <w:b/>
          <w:sz w:val="24"/>
          <w:szCs w:val="24"/>
        </w:rPr>
        <w:t>3</w:t>
      </w:r>
      <w:r w:rsidRPr="00B66D9C">
        <w:rPr>
          <w:rFonts w:ascii="Book Antiqua" w:hAnsi="Book Antiqua"/>
          <w:b/>
          <w:sz w:val="24"/>
          <w:szCs w:val="24"/>
        </w:rPr>
        <w:t xml:space="preserve"> </w:t>
      </w:r>
      <w:r w:rsidRPr="00B66D9C">
        <w:rPr>
          <w:rFonts w:ascii="Book Antiqua" w:eastAsia="ArialUnicodeMS" w:hAnsi="Book Antiqua" w:cs="ArialUnicodeMS"/>
          <w:b/>
          <w:sz w:val="24"/>
          <w:szCs w:val="24"/>
          <w:lang w:val="en-US"/>
        </w:rPr>
        <w:t xml:space="preserve">European </w:t>
      </w:r>
      <w:proofErr w:type="spellStart"/>
      <w:r w:rsidRPr="00B66D9C">
        <w:rPr>
          <w:rFonts w:ascii="Book Antiqua" w:eastAsia="ArialUnicodeMS" w:hAnsi="Book Antiqua" w:cs="ArialUnicodeMS"/>
          <w:b/>
          <w:sz w:val="24"/>
          <w:szCs w:val="24"/>
          <w:lang w:val="en-US"/>
        </w:rPr>
        <w:t>Speciality</w:t>
      </w:r>
      <w:proofErr w:type="spellEnd"/>
      <w:r w:rsidRPr="00B66D9C">
        <w:rPr>
          <w:rFonts w:ascii="Book Antiqua" w:eastAsia="ArialUnicodeMS" w:hAnsi="Book Antiqua" w:cs="ArialUnicodeMS"/>
          <w:b/>
          <w:sz w:val="24"/>
          <w:szCs w:val="24"/>
          <w:lang w:val="en-US"/>
        </w:rPr>
        <w:t xml:space="preserve"> Examination in Gastroenterology and Hepatology</w:t>
      </w:r>
      <w:r w:rsidR="008B4D68" w:rsidRPr="00B66D9C">
        <w:rPr>
          <w:rFonts w:ascii="Book Antiqua" w:hAnsi="Book Antiqua"/>
          <w:b/>
          <w:sz w:val="24"/>
          <w:szCs w:val="24"/>
        </w:rPr>
        <w:t xml:space="preserve"> performance per topic in European centres (2018 and 2019)</w:t>
      </w:r>
      <w:r w:rsidRPr="00B66D9C">
        <w:rPr>
          <w:rFonts w:ascii="Book Antiqua" w:hAnsi="Book Antiqua"/>
          <w:b/>
          <w:sz w:val="24"/>
          <w:szCs w:val="24"/>
        </w:rPr>
        <w:t>.</w:t>
      </w:r>
      <w:r w:rsidR="000F7504" w:rsidRPr="00B66D9C">
        <w:rPr>
          <w:rFonts w:ascii="Book Antiqua" w:hAnsi="Book Antiqua"/>
          <w:sz w:val="24"/>
          <w:szCs w:val="24"/>
        </w:rPr>
        <w:t xml:space="preserve"> ESEGH: European Speciality Examination in Gastroenterology and Hepatology.</w:t>
      </w:r>
    </w:p>
    <w:p w14:paraId="33721C72" w14:textId="3F43D6B5" w:rsidR="00AF1AAF" w:rsidRPr="00B66D9C" w:rsidRDefault="00AF1AAF" w:rsidP="00B66D9C">
      <w:pPr>
        <w:tabs>
          <w:tab w:val="left" w:pos="7185"/>
        </w:tabs>
        <w:snapToGrid w:val="0"/>
        <w:spacing w:after="0" w:line="360" w:lineRule="auto"/>
        <w:jc w:val="both"/>
        <w:rPr>
          <w:rFonts w:ascii="Book Antiqua" w:hAnsi="Book Antiqua"/>
          <w:b/>
          <w:sz w:val="24"/>
          <w:szCs w:val="24"/>
        </w:rPr>
      </w:pPr>
    </w:p>
    <w:p w14:paraId="2890B57F" w14:textId="77777777" w:rsidR="00AF1AAF" w:rsidRPr="00B66D9C" w:rsidRDefault="00AF1AAF"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br w:type="page"/>
      </w:r>
    </w:p>
    <w:p w14:paraId="3BBA0AFF" w14:textId="640E9E09" w:rsidR="008B4D68" w:rsidRPr="00B66D9C" w:rsidRDefault="00D50362" w:rsidP="00B66D9C">
      <w:pPr>
        <w:snapToGrid w:val="0"/>
        <w:spacing w:after="0" w:line="360" w:lineRule="auto"/>
        <w:jc w:val="both"/>
        <w:rPr>
          <w:rFonts w:ascii="Book Antiqua" w:hAnsi="Book Antiqua" w:cs="Arial"/>
          <w:sz w:val="24"/>
          <w:szCs w:val="24"/>
          <w:shd w:val="clear" w:color="auto" w:fill="FFFFFF"/>
        </w:rPr>
      </w:pPr>
      <w:r w:rsidRPr="00B66D9C">
        <w:rPr>
          <w:rFonts w:ascii="Book Antiqua" w:hAnsi="Book Antiqua" w:cs="Arial"/>
          <w:b/>
          <w:sz w:val="24"/>
          <w:szCs w:val="24"/>
          <w:shd w:val="clear" w:color="auto" w:fill="FFFFFF"/>
        </w:rPr>
        <w:lastRenderedPageBreak/>
        <w:t xml:space="preserve">Table </w:t>
      </w:r>
      <w:r w:rsidR="005D4447" w:rsidRPr="00B66D9C">
        <w:rPr>
          <w:rFonts w:ascii="Book Antiqua" w:hAnsi="Book Antiqua" w:cs="Arial"/>
          <w:b/>
          <w:sz w:val="24"/>
          <w:szCs w:val="24"/>
          <w:shd w:val="clear" w:color="auto" w:fill="FFFFFF"/>
        </w:rPr>
        <w:t>1</w:t>
      </w:r>
      <w:r w:rsidR="008B4D68" w:rsidRPr="00B66D9C">
        <w:rPr>
          <w:rFonts w:ascii="Book Antiqua" w:hAnsi="Book Antiqua" w:cs="Arial"/>
          <w:b/>
          <w:sz w:val="24"/>
          <w:szCs w:val="24"/>
          <w:shd w:val="clear" w:color="auto" w:fill="FFFFFF"/>
        </w:rPr>
        <w:t xml:space="preserve"> </w:t>
      </w:r>
      <w:r w:rsidR="008B4D68" w:rsidRPr="00B66D9C">
        <w:rPr>
          <w:rFonts w:ascii="Book Antiqua" w:hAnsi="Book Antiqua"/>
          <w:b/>
          <w:sz w:val="24"/>
          <w:szCs w:val="24"/>
        </w:rPr>
        <w:t xml:space="preserve">Examination </w:t>
      </w:r>
      <w:r w:rsidRPr="00B66D9C">
        <w:rPr>
          <w:rFonts w:ascii="Book Antiqua" w:hAnsi="Book Antiqua"/>
          <w:b/>
          <w:sz w:val="24"/>
          <w:szCs w:val="24"/>
        </w:rPr>
        <w:t>blueprint</w:t>
      </w:r>
    </w:p>
    <w:tbl>
      <w:tblPr>
        <w:tblStyle w:val="a6"/>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2977"/>
      </w:tblGrid>
      <w:tr w:rsidR="00AF1AAF" w:rsidRPr="00B66D9C" w14:paraId="2FF1E2EC" w14:textId="77777777" w:rsidTr="008327E0">
        <w:trPr>
          <w:trHeight w:val="616"/>
        </w:trPr>
        <w:tc>
          <w:tcPr>
            <w:tcW w:w="8928" w:type="dxa"/>
            <w:gridSpan w:val="2"/>
            <w:tcBorders>
              <w:top w:val="single" w:sz="2" w:space="0" w:color="auto"/>
              <w:bottom w:val="single" w:sz="2" w:space="0" w:color="auto"/>
            </w:tcBorders>
          </w:tcPr>
          <w:p w14:paraId="00F41C64" w14:textId="57F63A88" w:rsidR="00AF1AAF" w:rsidRPr="00B66D9C" w:rsidRDefault="00AF1AAF"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t>Candidates are tested on a wide range of common and important disorders as set out in the syllabus of the curriculum</w:t>
            </w:r>
          </w:p>
        </w:tc>
      </w:tr>
      <w:tr w:rsidR="00AF1AAF" w:rsidRPr="00B66D9C" w14:paraId="75781B4D" w14:textId="77777777" w:rsidTr="008327E0">
        <w:trPr>
          <w:trHeight w:val="396"/>
        </w:trPr>
        <w:tc>
          <w:tcPr>
            <w:tcW w:w="8928" w:type="dxa"/>
            <w:gridSpan w:val="2"/>
            <w:tcBorders>
              <w:top w:val="single" w:sz="2" w:space="0" w:color="auto"/>
              <w:bottom w:val="nil"/>
            </w:tcBorders>
          </w:tcPr>
          <w:p w14:paraId="5F059D80" w14:textId="483D04F4"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 xml:space="preserve">The composition of the paper is as follows: </w:t>
            </w:r>
          </w:p>
        </w:tc>
      </w:tr>
      <w:tr w:rsidR="00AF1AAF" w:rsidRPr="00B66D9C" w14:paraId="58273F8B" w14:textId="2FD7A3CC" w:rsidTr="005D4447">
        <w:trPr>
          <w:trHeight w:val="408"/>
        </w:trPr>
        <w:tc>
          <w:tcPr>
            <w:tcW w:w="5951" w:type="dxa"/>
            <w:tcBorders>
              <w:top w:val="nil"/>
              <w:bottom w:val="nil"/>
            </w:tcBorders>
          </w:tcPr>
          <w:p w14:paraId="2342E3BB" w14:textId="3C822B8C"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Topic</w:t>
            </w:r>
          </w:p>
        </w:tc>
        <w:tc>
          <w:tcPr>
            <w:tcW w:w="2977" w:type="dxa"/>
            <w:tcBorders>
              <w:top w:val="nil"/>
              <w:bottom w:val="nil"/>
            </w:tcBorders>
          </w:tcPr>
          <w:p w14:paraId="7EB393CF" w14:textId="3F0EF963"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Number of questions</w:t>
            </w:r>
            <w:r w:rsidRPr="00B66D9C">
              <w:rPr>
                <w:rFonts w:ascii="Book Antiqua" w:hAnsi="Book Antiqua"/>
                <w:sz w:val="24"/>
                <w:szCs w:val="24"/>
                <w:vertAlign w:val="superscript"/>
              </w:rPr>
              <w:t>1</w:t>
            </w:r>
            <w:r w:rsidRPr="00B66D9C">
              <w:rPr>
                <w:rFonts w:ascii="Book Antiqua" w:hAnsi="Book Antiqua"/>
                <w:sz w:val="24"/>
                <w:szCs w:val="24"/>
              </w:rPr>
              <w:t xml:space="preserve"> </w:t>
            </w:r>
          </w:p>
        </w:tc>
      </w:tr>
      <w:tr w:rsidR="00AF1AAF" w:rsidRPr="00B66D9C" w14:paraId="1D6C6CDA" w14:textId="5EC18E43" w:rsidTr="005D4447">
        <w:trPr>
          <w:trHeight w:val="372"/>
        </w:trPr>
        <w:tc>
          <w:tcPr>
            <w:tcW w:w="5951" w:type="dxa"/>
            <w:tcBorders>
              <w:top w:val="nil"/>
              <w:bottom w:val="nil"/>
            </w:tcBorders>
          </w:tcPr>
          <w:p w14:paraId="2CE30CBD" w14:textId="15D9A5AE"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Biliary tree</w:t>
            </w:r>
          </w:p>
        </w:tc>
        <w:tc>
          <w:tcPr>
            <w:tcW w:w="2977" w:type="dxa"/>
            <w:tcBorders>
              <w:top w:val="nil"/>
              <w:bottom w:val="nil"/>
            </w:tcBorders>
          </w:tcPr>
          <w:p w14:paraId="427B8F62" w14:textId="0BDDEA5F"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16</w:t>
            </w:r>
          </w:p>
        </w:tc>
      </w:tr>
      <w:tr w:rsidR="00AF1AAF" w:rsidRPr="00B66D9C" w14:paraId="7A7B71EB" w14:textId="19557672" w:rsidTr="005D4447">
        <w:trPr>
          <w:trHeight w:val="372"/>
        </w:trPr>
        <w:tc>
          <w:tcPr>
            <w:tcW w:w="5951" w:type="dxa"/>
            <w:tcBorders>
              <w:top w:val="nil"/>
              <w:bottom w:val="nil"/>
            </w:tcBorders>
          </w:tcPr>
          <w:p w14:paraId="2BA88177" w14:textId="34AF3C6B" w:rsidR="00AF1AAF" w:rsidRPr="00B66D9C" w:rsidRDefault="000F7504" w:rsidP="00B66D9C">
            <w:pPr>
              <w:snapToGrid w:val="0"/>
              <w:spacing w:after="0" w:line="360" w:lineRule="auto"/>
              <w:jc w:val="both"/>
              <w:rPr>
                <w:rFonts w:ascii="Book Antiqua" w:hAnsi="Book Antiqua"/>
                <w:sz w:val="24"/>
                <w:szCs w:val="24"/>
              </w:rPr>
            </w:pPr>
            <w:r w:rsidRPr="00B66D9C">
              <w:rPr>
                <w:rFonts w:ascii="Book Antiqua" w:hAnsi="Book Antiqua"/>
                <w:sz w:val="24"/>
                <w:szCs w:val="24"/>
              </w:rPr>
              <w:t>Gastrointestinal</w:t>
            </w:r>
            <w:r w:rsidR="00AF1AAF" w:rsidRPr="00B66D9C">
              <w:rPr>
                <w:rFonts w:ascii="Book Antiqua" w:hAnsi="Book Antiqua"/>
                <w:sz w:val="24"/>
                <w:szCs w:val="24"/>
              </w:rPr>
              <w:t xml:space="preserve"> haemorrhage</w:t>
            </w:r>
          </w:p>
        </w:tc>
        <w:tc>
          <w:tcPr>
            <w:tcW w:w="2977" w:type="dxa"/>
            <w:tcBorders>
              <w:top w:val="nil"/>
              <w:bottom w:val="nil"/>
            </w:tcBorders>
          </w:tcPr>
          <w:p w14:paraId="7EADAAC8" w14:textId="30B0A5DE"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10</w:t>
            </w:r>
          </w:p>
        </w:tc>
      </w:tr>
      <w:tr w:rsidR="00AF1AAF" w:rsidRPr="00B66D9C" w14:paraId="156882C7" w14:textId="61CF0A44" w:rsidTr="005D4447">
        <w:trPr>
          <w:trHeight w:val="336"/>
        </w:trPr>
        <w:tc>
          <w:tcPr>
            <w:tcW w:w="5951" w:type="dxa"/>
            <w:tcBorders>
              <w:top w:val="nil"/>
              <w:bottom w:val="nil"/>
            </w:tcBorders>
          </w:tcPr>
          <w:p w14:paraId="687CC398" w14:textId="114D31CE"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Inflammatory bowel disease and colonic disorders</w:t>
            </w:r>
          </w:p>
        </w:tc>
        <w:tc>
          <w:tcPr>
            <w:tcW w:w="2977" w:type="dxa"/>
            <w:tcBorders>
              <w:top w:val="nil"/>
              <w:bottom w:val="nil"/>
            </w:tcBorders>
          </w:tcPr>
          <w:p w14:paraId="5EC9BBC0" w14:textId="5A543998"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40</w:t>
            </w:r>
          </w:p>
        </w:tc>
      </w:tr>
      <w:tr w:rsidR="00AF1AAF" w:rsidRPr="00B66D9C" w14:paraId="56DD41F0" w14:textId="3357D3B2" w:rsidTr="005D4447">
        <w:trPr>
          <w:trHeight w:val="420"/>
        </w:trPr>
        <w:tc>
          <w:tcPr>
            <w:tcW w:w="5951" w:type="dxa"/>
            <w:tcBorders>
              <w:top w:val="nil"/>
              <w:bottom w:val="nil"/>
            </w:tcBorders>
          </w:tcPr>
          <w:p w14:paraId="6712CA06" w14:textId="11629519"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Liver disorders</w:t>
            </w:r>
          </w:p>
        </w:tc>
        <w:tc>
          <w:tcPr>
            <w:tcW w:w="2977" w:type="dxa"/>
            <w:tcBorders>
              <w:top w:val="nil"/>
              <w:bottom w:val="nil"/>
            </w:tcBorders>
          </w:tcPr>
          <w:p w14:paraId="4B61312D" w14:textId="61DA99D7"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40</w:t>
            </w:r>
          </w:p>
        </w:tc>
      </w:tr>
      <w:tr w:rsidR="00AF1AAF" w:rsidRPr="00B66D9C" w14:paraId="336918B0" w14:textId="3062DAF1" w:rsidTr="005D4447">
        <w:trPr>
          <w:trHeight w:val="420"/>
        </w:trPr>
        <w:tc>
          <w:tcPr>
            <w:tcW w:w="5951" w:type="dxa"/>
            <w:tcBorders>
              <w:top w:val="nil"/>
              <w:bottom w:val="nil"/>
            </w:tcBorders>
          </w:tcPr>
          <w:p w14:paraId="12F09AA3" w14:textId="7DFB3F6A"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Nutrition</w:t>
            </w:r>
          </w:p>
        </w:tc>
        <w:tc>
          <w:tcPr>
            <w:tcW w:w="2977" w:type="dxa"/>
            <w:tcBorders>
              <w:top w:val="nil"/>
              <w:bottom w:val="nil"/>
            </w:tcBorders>
          </w:tcPr>
          <w:p w14:paraId="5B760ABE" w14:textId="6D013C65"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10</w:t>
            </w:r>
          </w:p>
        </w:tc>
      </w:tr>
      <w:tr w:rsidR="00AF1AAF" w:rsidRPr="00B66D9C" w14:paraId="21D18970" w14:textId="0F2B3A65" w:rsidTr="005D4447">
        <w:trPr>
          <w:trHeight w:val="372"/>
        </w:trPr>
        <w:tc>
          <w:tcPr>
            <w:tcW w:w="5951" w:type="dxa"/>
            <w:tcBorders>
              <w:top w:val="nil"/>
              <w:bottom w:val="nil"/>
            </w:tcBorders>
          </w:tcPr>
          <w:p w14:paraId="2A01CAE5" w14:textId="4DA1B61F"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Oesophageal disorders</w:t>
            </w:r>
          </w:p>
        </w:tc>
        <w:tc>
          <w:tcPr>
            <w:tcW w:w="2977" w:type="dxa"/>
            <w:tcBorders>
              <w:top w:val="nil"/>
              <w:bottom w:val="nil"/>
            </w:tcBorders>
          </w:tcPr>
          <w:p w14:paraId="086BFD27" w14:textId="797D4B36"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16</w:t>
            </w:r>
          </w:p>
        </w:tc>
      </w:tr>
      <w:tr w:rsidR="00AF1AAF" w:rsidRPr="00B66D9C" w14:paraId="4113EB05" w14:textId="34F7AF32" w:rsidTr="005D4447">
        <w:trPr>
          <w:trHeight w:val="396"/>
        </w:trPr>
        <w:tc>
          <w:tcPr>
            <w:tcW w:w="5951" w:type="dxa"/>
            <w:tcBorders>
              <w:top w:val="nil"/>
              <w:bottom w:val="nil"/>
            </w:tcBorders>
          </w:tcPr>
          <w:p w14:paraId="00C28278" w14:textId="3BE65006"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Pancreatic disorders</w:t>
            </w:r>
          </w:p>
        </w:tc>
        <w:tc>
          <w:tcPr>
            <w:tcW w:w="2977" w:type="dxa"/>
            <w:tcBorders>
              <w:top w:val="nil"/>
              <w:bottom w:val="nil"/>
            </w:tcBorders>
          </w:tcPr>
          <w:p w14:paraId="1D08D367" w14:textId="0DDEEAE7"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16</w:t>
            </w:r>
          </w:p>
        </w:tc>
      </w:tr>
      <w:tr w:rsidR="00AF1AAF" w:rsidRPr="00B66D9C" w14:paraId="1165D453" w14:textId="55E67628" w:rsidTr="005D4447">
        <w:trPr>
          <w:trHeight w:val="396"/>
        </w:trPr>
        <w:tc>
          <w:tcPr>
            <w:tcW w:w="5951" w:type="dxa"/>
            <w:tcBorders>
              <w:top w:val="nil"/>
              <w:bottom w:val="nil"/>
            </w:tcBorders>
          </w:tcPr>
          <w:p w14:paraId="7CD84F44" w14:textId="420684AC"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Small intestinal disorders</w:t>
            </w:r>
          </w:p>
        </w:tc>
        <w:tc>
          <w:tcPr>
            <w:tcW w:w="2977" w:type="dxa"/>
            <w:tcBorders>
              <w:top w:val="nil"/>
              <w:bottom w:val="nil"/>
            </w:tcBorders>
          </w:tcPr>
          <w:p w14:paraId="054FCA28" w14:textId="7BC90EE1"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20</w:t>
            </w:r>
          </w:p>
        </w:tc>
      </w:tr>
      <w:tr w:rsidR="00AF1AAF" w:rsidRPr="00B66D9C" w14:paraId="0734E1CB" w14:textId="52CD0E6C" w:rsidTr="005D4447">
        <w:trPr>
          <w:trHeight w:val="384"/>
        </w:trPr>
        <w:tc>
          <w:tcPr>
            <w:tcW w:w="5951" w:type="dxa"/>
            <w:tcBorders>
              <w:top w:val="nil"/>
              <w:bottom w:val="nil"/>
            </w:tcBorders>
          </w:tcPr>
          <w:p w14:paraId="3AA280D3" w14:textId="2F2FC075"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Stomach and duodenal disorders</w:t>
            </w:r>
          </w:p>
        </w:tc>
        <w:tc>
          <w:tcPr>
            <w:tcW w:w="2977" w:type="dxa"/>
            <w:tcBorders>
              <w:top w:val="nil"/>
              <w:bottom w:val="nil"/>
            </w:tcBorders>
          </w:tcPr>
          <w:p w14:paraId="1FAF27D8" w14:textId="25E6BED5"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20</w:t>
            </w:r>
          </w:p>
        </w:tc>
      </w:tr>
      <w:tr w:rsidR="00AF1AAF" w:rsidRPr="00B66D9C" w14:paraId="4D67B19A" w14:textId="03CA8082" w:rsidTr="008327E0">
        <w:trPr>
          <w:trHeight w:val="504"/>
        </w:trPr>
        <w:tc>
          <w:tcPr>
            <w:tcW w:w="5951" w:type="dxa"/>
            <w:tcBorders>
              <w:top w:val="nil"/>
              <w:bottom w:val="nil"/>
            </w:tcBorders>
          </w:tcPr>
          <w:p w14:paraId="1A1FB4CC" w14:textId="6258464A"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Other</w:t>
            </w:r>
            <w:r w:rsidRPr="00B66D9C">
              <w:rPr>
                <w:rFonts w:ascii="Book Antiqua" w:hAnsi="Book Antiqua"/>
                <w:sz w:val="24"/>
                <w:szCs w:val="24"/>
                <w:vertAlign w:val="superscript"/>
              </w:rPr>
              <w:t>2</w:t>
            </w:r>
          </w:p>
        </w:tc>
        <w:tc>
          <w:tcPr>
            <w:tcW w:w="2977" w:type="dxa"/>
            <w:tcBorders>
              <w:top w:val="nil"/>
              <w:bottom w:val="nil"/>
            </w:tcBorders>
          </w:tcPr>
          <w:p w14:paraId="0AB0A125" w14:textId="2D84906B"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 xml:space="preserve">12 </w:t>
            </w:r>
          </w:p>
        </w:tc>
      </w:tr>
      <w:tr w:rsidR="00AF1AAF" w:rsidRPr="00B66D9C" w14:paraId="6D254F86" w14:textId="12C84A72" w:rsidTr="008327E0">
        <w:trPr>
          <w:trHeight w:val="372"/>
        </w:trPr>
        <w:tc>
          <w:tcPr>
            <w:tcW w:w="5951" w:type="dxa"/>
            <w:tcBorders>
              <w:top w:val="nil"/>
              <w:bottom w:val="single" w:sz="2" w:space="0" w:color="auto"/>
            </w:tcBorders>
          </w:tcPr>
          <w:p w14:paraId="1F828497" w14:textId="24576B6F"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Total</w:t>
            </w:r>
          </w:p>
        </w:tc>
        <w:tc>
          <w:tcPr>
            <w:tcW w:w="2977" w:type="dxa"/>
            <w:tcBorders>
              <w:top w:val="nil"/>
              <w:bottom w:val="single" w:sz="2" w:space="0" w:color="auto"/>
            </w:tcBorders>
          </w:tcPr>
          <w:p w14:paraId="28DCC125" w14:textId="7C522BAF" w:rsidR="00AF1AAF"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rPr>
              <w:t>200</w:t>
            </w:r>
          </w:p>
        </w:tc>
      </w:tr>
    </w:tbl>
    <w:p w14:paraId="3D6BE4F9" w14:textId="7BBA891D" w:rsidR="005D4447" w:rsidRPr="00B66D9C" w:rsidRDefault="00AF1AAF" w:rsidP="00B66D9C">
      <w:pPr>
        <w:snapToGrid w:val="0"/>
        <w:spacing w:after="0" w:line="360" w:lineRule="auto"/>
        <w:jc w:val="both"/>
        <w:rPr>
          <w:rFonts w:ascii="Book Antiqua" w:hAnsi="Book Antiqua"/>
          <w:sz w:val="24"/>
          <w:szCs w:val="24"/>
        </w:rPr>
      </w:pPr>
      <w:r w:rsidRPr="00B66D9C">
        <w:rPr>
          <w:rFonts w:ascii="Book Antiqua" w:hAnsi="Book Antiqua"/>
          <w:sz w:val="24"/>
          <w:szCs w:val="24"/>
          <w:vertAlign w:val="superscript"/>
        </w:rPr>
        <w:t>1</w:t>
      </w:r>
      <w:r w:rsidRPr="00B66D9C">
        <w:rPr>
          <w:rFonts w:ascii="Book Antiqua" w:hAnsi="Book Antiqua"/>
          <w:sz w:val="24"/>
          <w:szCs w:val="24"/>
        </w:rPr>
        <w:t xml:space="preserve">This should be taken as an indication of the likely number of questions – the actual number may vary slightly. The questions in each category are distributed across both papers. </w:t>
      </w:r>
      <w:r w:rsidRPr="00B66D9C">
        <w:rPr>
          <w:rFonts w:ascii="Book Antiqua" w:hAnsi="Book Antiqua"/>
          <w:sz w:val="24"/>
          <w:szCs w:val="24"/>
          <w:vertAlign w:val="superscript"/>
        </w:rPr>
        <w:t>2</w:t>
      </w:r>
      <w:r w:rsidRPr="00B66D9C">
        <w:rPr>
          <w:rFonts w:ascii="Book Antiqua" w:hAnsi="Book Antiqua"/>
          <w:sz w:val="24"/>
          <w:szCs w:val="24"/>
        </w:rPr>
        <w:t xml:space="preserve">Other is made up of the following topics: (1) Mouth and salivary gland; (2) Endoscopy; (3) Gastrointestinal physiology; (4) Gastroenterology investigations; (5) Gastroenterology symptoms/signs; </w:t>
      </w:r>
      <w:r w:rsidR="00F14ACF">
        <w:rPr>
          <w:rFonts w:ascii="Book Antiqua" w:hAnsi="Book Antiqua"/>
          <w:sz w:val="24"/>
          <w:szCs w:val="24"/>
        </w:rPr>
        <w:t xml:space="preserve">and </w:t>
      </w:r>
      <w:r w:rsidRPr="00B66D9C">
        <w:rPr>
          <w:rFonts w:ascii="Book Antiqua" w:hAnsi="Book Antiqua"/>
          <w:sz w:val="24"/>
          <w:szCs w:val="24"/>
        </w:rPr>
        <w:t>(6) Anal disorders.</w:t>
      </w:r>
    </w:p>
    <w:p w14:paraId="11BC28B7" w14:textId="77777777" w:rsidR="005D4447" w:rsidRPr="00B66D9C" w:rsidRDefault="005D4447" w:rsidP="00B66D9C">
      <w:pPr>
        <w:spacing w:after="0" w:line="240" w:lineRule="auto"/>
        <w:jc w:val="both"/>
        <w:rPr>
          <w:rFonts w:ascii="Book Antiqua" w:hAnsi="Book Antiqua"/>
          <w:sz w:val="24"/>
          <w:szCs w:val="24"/>
        </w:rPr>
      </w:pPr>
      <w:r w:rsidRPr="00B66D9C">
        <w:rPr>
          <w:rFonts w:ascii="Book Antiqua" w:hAnsi="Book Antiqua"/>
          <w:sz w:val="24"/>
          <w:szCs w:val="24"/>
        </w:rPr>
        <w:br w:type="page"/>
      </w:r>
    </w:p>
    <w:p w14:paraId="7A72A09C" w14:textId="77777777" w:rsidR="005D4447" w:rsidRPr="00B66D9C" w:rsidRDefault="005D4447" w:rsidP="00B66D9C">
      <w:pPr>
        <w:tabs>
          <w:tab w:val="left" w:pos="7185"/>
        </w:tabs>
        <w:snapToGrid w:val="0"/>
        <w:spacing w:after="0" w:line="360" w:lineRule="auto"/>
        <w:jc w:val="both"/>
        <w:rPr>
          <w:rFonts w:ascii="Book Antiqua" w:hAnsi="Book Antiqua"/>
          <w:b/>
          <w:sz w:val="24"/>
          <w:szCs w:val="24"/>
        </w:rPr>
      </w:pPr>
      <w:r w:rsidRPr="00B66D9C">
        <w:rPr>
          <w:rFonts w:ascii="Book Antiqua" w:hAnsi="Book Antiqua"/>
          <w:b/>
          <w:sz w:val="24"/>
          <w:szCs w:val="24"/>
        </w:rPr>
        <w:lastRenderedPageBreak/>
        <w:t>Table 2 Results (2014-2019)</w:t>
      </w:r>
    </w:p>
    <w:tbl>
      <w:tblPr>
        <w:tblW w:w="9498" w:type="dxa"/>
        <w:tblInd w:w="-429" w:type="dxa"/>
        <w:tblBorders>
          <w:top w:val="single" w:sz="2" w:space="0" w:color="auto"/>
          <w:bottom w:val="single" w:sz="2" w:space="0" w:color="auto"/>
        </w:tblBorders>
        <w:tblLook w:val="0000" w:firstRow="0" w:lastRow="0" w:firstColumn="0" w:lastColumn="0" w:noHBand="0" w:noVBand="0"/>
      </w:tblPr>
      <w:tblGrid>
        <w:gridCol w:w="852"/>
        <w:gridCol w:w="2126"/>
        <w:gridCol w:w="2367"/>
        <w:gridCol w:w="2027"/>
        <w:gridCol w:w="2126"/>
      </w:tblGrid>
      <w:tr w:rsidR="005D4447" w:rsidRPr="00B66D9C" w14:paraId="2D466855" w14:textId="77777777" w:rsidTr="00D81C98">
        <w:trPr>
          <w:trHeight w:val="498"/>
        </w:trPr>
        <w:tc>
          <w:tcPr>
            <w:tcW w:w="852" w:type="dxa"/>
            <w:tcBorders>
              <w:top w:val="single" w:sz="2" w:space="0" w:color="auto"/>
              <w:bottom w:val="single" w:sz="2" w:space="0" w:color="auto"/>
            </w:tcBorders>
            <w:shd w:val="clear" w:color="auto" w:fill="auto"/>
          </w:tcPr>
          <w:p w14:paraId="1A88805A" w14:textId="77777777" w:rsidR="005D4447" w:rsidRPr="00B66D9C" w:rsidRDefault="005D4447"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t xml:space="preserve">Diet </w:t>
            </w:r>
          </w:p>
        </w:tc>
        <w:tc>
          <w:tcPr>
            <w:tcW w:w="2126" w:type="dxa"/>
            <w:tcBorders>
              <w:top w:val="single" w:sz="2" w:space="0" w:color="auto"/>
              <w:bottom w:val="single" w:sz="2" w:space="0" w:color="auto"/>
            </w:tcBorders>
            <w:shd w:val="clear" w:color="auto" w:fill="auto"/>
          </w:tcPr>
          <w:p w14:paraId="01B0C3F5" w14:textId="77777777" w:rsidR="005D4447" w:rsidRPr="00B66D9C" w:rsidRDefault="005D4447"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t>Pass mark</w:t>
            </w:r>
          </w:p>
        </w:tc>
        <w:tc>
          <w:tcPr>
            <w:tcW w:w="2367" w:type="dxa"/>
            <w:tcBorders>
              <w:top w:val="single" w:sz="2" w:space="0" w:color="auto"/>
              <w:bottom w:val="single" w:sz="2" w:space="0" w:color="auto"/>
            </w:tcBorders>
            <w:shd w:val="clear" w:color="auto" w:fill="auto"/>
          </w:tcPr>
          <w:p w14:paraId="755A3783" w14:textId="77777777" w:rsidR="005D4447" w:rsidRPr="00B66D9C" w:rsidRDefault="005D4447"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t xml:space="preserve">Pass rate United </w:t>
            </w:r>
            <w:proofErr w:type="spellStart"/>
            <w:r w:rsidRPr="00B66D9C">
              <w:rPr>
                <w:rFonts w:ascii="Book Antiqua" w:hAnsi="Book Antiqua"/>
                <w:b/>
                <w:sz w:val="24"/>
                <w:szCs w:val="24"/>
              </w:rPr>
              <w:t>Kinfdom</w:t>
            </w:r>
            <w:proofErr w:type="spellEnd"/>
            <w:r w:rsidRPr="00B66D9C">
              <w:rPr>
                <w:rFonts w:ascii="Book Antiqua" w:hAnsi="Book Antiqua"/>
                <w:b/>
                <w:sz w:val="24"/>
                <w:szCs w:val="24"/>
              </w:rPr>
              <w:t xml:space="preserve"> trainees</w:t>
            </w:r>
          </w:p>
        </w:tc>
        <w:tc>
          <w:tcPr>
            <w:tcW w:w="2027" w:type="dxa"/>
            <w:tcBorders>
              <w:top w:val="single" w:sz="2" w:space="0" w:color="auto"/>
              <w:bottom w:val="single" w:sz="2" w:space="0" w:color="auto"/>
            </w:tcBorders>
            <w:shd w:val="clear" w:color="auto" w:fill="auto"/>
          </w:tcPr>
          <w:p w14:paraId="21108E8F" w14:textId="77777777" w:rsidR="005D4447" w:rsidRPr="00B66D9C" w:rsidRDefault="005D4447"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t>Pass rate European centres</w:t>
            </w:r>
          </w:p>
        </w:tc>
        <w:tc>
          <w:tcPr>
            <w:tcW w:w="2126" w:type="dxa"/>
            <w:tcBorders>
              <w:top w:val="single" w:sz="2" w:space="0" w:color="auto"/>
              <w:bottom w:val="single" w:sz="2" w:space="0" w:color="auto"/>
            </w:tcBorders>
            <w:shd w:val="clear" w:color="auto" w:fill="auto"/>
          </w:tcPr>
          <w:p w14:paraId="1339D8FF" w14:textId="77777777" w:rsidR="005D4447" w:rsidRPr="00B66D9C" w:rsidRDefault="005D4447" w:rsidP="00B66D9C">
            <w:pPr>
              <w:snapToGrid w:val="0"/>
              <w:spacing w:after="0" w:line="360" w:lineRule="auto"/>
              <w:jc w:val="both"/>
              <w:rPr>
                <w:rFonts w:ascii="Book Antiqua" w:hAnsi="Book Antiqua"/>
                <w:b/>
                <w:sz w:val="24"/>
                <w:szCs w:val="24"/>
              </w:rPr>
            </w:pPr>
            <w:r w:rsidRPr="00B66D9C">
              <w:rPr>
                <w:rFonts w:ascii="Book Antiqua" w:hAnsi="Book Antiqua"/>
                <w:b/>
                <w:sz w:val="24"/>
                <w:szCs w:val="24"/>
              </w:rPr>
              <w:t>Pass rate all candidates</w:t>
            </w:r>
          </w:p>
        </w:tc>
      </w:tr>
      <w:tr w:rsidR="005D4447" w:rsidRPr="00B66D9C" w14:paraId="2C4ACEAC" w14:textId="77777777" w:rsidTr="00D81C98">
        <w:trPr>
          <w:trHeight w:val="498"/>
        </w:trPr>
        <w:tc>
          <w:tcPr>
            <w:tcW w:w="852" w:type="dxa"/>
            <w:tcBorders>
              <w:top w:val="single" w:sz="2" w:space="0" w:color="auto"/>
            </w:tcBorders>
            <w:shd w:val="clear" w:color="auto" w:fill="auto"/>
          </w:tcPr>
          <w:p w14:paraId="011D597A" w14:textId="77777777" w:rsidR="005D4447" w:rsidRPr="00B66D9C" w:rsidRDefault="005D4447" w:rsidP="00B66D9C">
            <w:pPr>
              <w:snapToGrid w:val="0"/>
              <w:spacing w:after="0" w:line="360" w:lineRule="auto"/>
              <w:jc w:val="both"/>
              <w:rPr>
                <w:rFonts w:ascii="Book Antiqua" w:hAnsi="Book Antiqua"/>
                <w:bCs/>
                <w:sz w:val="24"/>
                <w:szCs w:val="24"/>
              </w:rPr>
            </w:pPr>
            <w:r w:rsidRPr="00B66D9C">
              <w:rPr>
                <w:rFonts w:ascii="Book Antiqua" w:hAnsi="Book Antiqua"/>
                <w:bCs/>
                <w:sz w:val="24"/>
                <w:szCs w:val="24"/>
              </w:rPr>
              <w:t>2019</w:t>
            </w:r>
          </w:p>
        </w:tc>
        <w:tc>
          <w:tcPr>
            <w:tcW w:w="2126" w:type="dxa"/>
            <w:tcBorders>
              <w:top w:val="single" w:sz="2" w:space="0" w:color="auto"/>
            </w:tcBorders>
            <w:shd w:val="clear" w:color="auto" w:fill="auto"/>
          </w:tcPr>
          <w:p w14:paraId="5DFE5391" w14:textId="77777777" w:rsidR="005D4447" w:rsidRPr="00B66D9C" w:rsidRDefault="005D4447" w:rsidP="00B66D9C">
            <w:pPr>
              <w:snapToGrid w:val="0"/>
              <w:spacing w:after="0" w:line="360" w:lineRule="auto"/>
              <w:jc w:val="both"/>
              <w:rPr>
                <w:rFonts w:ascii="Book Antiqua" w:hAnsi="Book Antiqua"/>
                <w:bCs/>
                <w:sz w:val="24"/>
                <w:szCs w:val="24"/>
              </w:rPr>
            </w:pPr>
            <w:r w:rsidRPr="00B66D9C">
              <w:rPr>
                <w:rFonts w:ascii="Book Antiqua" w:hAnsi="Book Antiqua"/>
                <w:bCs/>
                <w:sz w:val="24"/>
                <w:szCs w:val="24"/>
              </w:rPr>
              <w:t>59%</w:t>
            </w:r>
            <w:r w:rsidRPr="00B66D9C">
              <w:rPr>
                <w:rFonts w:ascii="Book Antiqua" w:hAnsi="Book Antiqua"/>
                <w:bCs/>
                <w:sz w:val="24"/>
                <w:szCs w:val="24"/>
                <w:lang w:eastAsia="zh-CN"/>
              </w:rPr>
              <w:t xml:space="preserve"> </w:t>
            </w:r>
            <w:r w:rsidRPr="00B66D9C">
              <w:rPr>
                <w:rFonts w:ascii="Book Antiqua" w:hAnsi="Book Antiqua"/>
                <w:bCs/>
                <w:sz w:val="24"/>
                <w:szCs w:val="24"/>
              </w:rPr>
              <w:t>(118/200)</w:t>
            </w:r>
          </w:p>
        </w:tc>
        <w:tc>
          <w:tcPr>
            <w:tcW w:w="2367" w:type="dxa"/>
            <w:tcBorders>
              <w:top w:val="single" w:sz="2" w:space="0" w:color="auto"/>
            </w:tcBorders>
            <w:shd w:val="clear" w:color="auto" w:fill="auto"/>
          </w:tcPr>
          <w:p w14:paraId="00D8CF00" w14:textId="77777777" w:rsidR="005D4447" w:rsidRPr="00B66D9C" w:rsidRDefault="005D4447" w:rsidP="00B66D9C">
            <w:pPr>
              <w:snapToGrid w:val="0"/>
              <w:spacing w:after="0" w:line="360" w:lineRule="auto"/>
              <w:jc w:val="both"/>
              <w:rPr>
                <w:rFonts w:ascii="Book Antiqua" w:hAnsi="Book Antiqua"/>
                <w:bCs/>
                <w:sz w:val="24"/>
                <w:szCs w:val="24"/>
              </w:rPr>
            </w:pPr>
            <w:r w:rsidRPr="00B66D9C">
              <w:rPr>
                <w:rFonts w:ascii="Book Antiqua" w:hAnsi="Book Antiqua"/>
                <w:bCs/>
                <w:sz w:val="24"/>
                <w:szCs w:val="24"/>
              </w:rPr>
              <w:t>78.7% (111/141)</w:t>
            </w:r>
          </w:p>
        </w:tc>
        <w:tc>
          <w:tcPr>
            <w:tcW w:w="2027" w:type="dxa"/>
            <w:tcBorders>
              <w:top w:val="single" w:sz="2" w:space="0" w:color="auto"/>
            </w:tcBorders>
            <w:shd w:val="clear" w:color="auto" w:fill="auto"/>
          </w:tcPr>
          <w:p w14:paraId="1889F278" w14:textId="77777777" w:rsidR="005D4447" w:rsidRPr="00B66D9C" w:rsidRDefault="005D4447" w:rsidP="00B66D9C">
            <w:pPr>
              <w:snapToGrid w:val="0"/>
              <w:spacing w:after="0" w:line="360" w:lineRule="auto"/>
              <w:jc w:val="both"/>
              <w:rPr>
                <w:rFonts w:ascii="Book Antiqua" w:hAnsi="Book Antiqua"/>
                <w:bCs/>
                <w:sz w:val="24"/>
                <w:szCs w:val="24"/>
              </w:rPr>
            </w:pPr>
            <w:r w:rsidRPr="00B66D9C">
              <w:rPr>
                <w:rFonts w:ascii="Book Antiqua" w:hAnsi="Book Antiqua"/>
                <w:bCs/>
                <w:sz w:val="24"/>
                <w:szCs w:val="24"/>
              </w:rPr>
              <w:t>71.2% (111/156)</w:t>
            </w:r>
          </w:p>
        </w:tc>
        <w:tc>
          <w:tcPr>
            <w:tcW w:w="2126" w:type="dxa"/>
            <w:tcBorders>
              <w:top w:val="single" w:sz="2" w:space="0" w:color="auto"/>
            </w:tcBorders>
            <w:shd w:val="clear" w:color="auto" w:fill="auto"/>
          </w:tcPr>
          <w:p w14:paraId="7F27934C" w14:textId="77777777" w:rsidR="005D4447" w:rsidRPr="00B66D9C" w:rsidRDefault="005D4447" w:rsidP="00B66D9C">
            <w:pPr>
              <w:snapToGrid w:val="0"/>
              <w:spacing w:after="0" w:line="360" w:lineRule="auto"/>
              <w:jc w:val="both"/>
              <w:rPr>
                <w:rFonts w:ascii="Book Antiqua" w:hAnsi="Book Antiqua"/>
                <w:bCs/>
                <w:sz w:val="24"/>
                <w:szCs w:val="24"/>
              </w:rPr>
            </w:pPr>
            <w:r w:rsidRPr="00B66D9C">
              <w:rPr>
                <w:rFonts w:ascii="Book Antiqua" w:hAnsi="Book Antiqua"/>
                <w:bCs/>
                <w:sz w:val="24"/>
                <w:szCs w:val="24"/>
              </w:rPr>
              <w:t>59.2% (290/490)</w:t>
            </w:r>
          </w:p>
        </w:tc>
      </w:tr>
      <w:tr w:rsidR="005D4447" w:rsidRPr="00B66D9C" w14:paraId="113FE2E0" w14:textId="77777777" w:rsidTr="00D81C98">
        <w:trPr>
          <w:trHeight w:val="498"/>
        </w:trPr>
        <w:tc>
          <w:tcPr>
            <w:tcW w:w="852" w:type="dxa"/>
            <w:shd w:val="clear" w:color="auto" w:fill="auto"/>
          </w:tcPr>
          <w:p w14:paraId="4CE768B0"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2018</w:t>
            </w:r>
            <w:r w:rsidRPr="00B66D9C">
              <w:rPr>
                <w:rFonts w:ascii="Book Antiqua" w:hAnsi="Book Antiqua"/>
                <w:sz w:val="24"/>
                <w:szCs w:val="24"/>
                <w:vertAlign w:val="superscript"/>
              </w:rPr>
              <w:t>1</w:t>
            </w:r>
          </w:p>
        </w:tc>
        <w:tc>
          <w:tcPr>
            <w:tcW w:w="2126" w:type="dxa"/>
            <w:shd w:val="clear" w:color="auto" w:fill="auto"/>
          </w:tcPr>
          <w:p w14:paraId="64A7F75C"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60%</w:t>
            </w:r>
            <w:r w:rsidRPr="00B66D9C">
              <w:rPr>
                <w:rFonts w:ascii="Book Antiqua" w:hAnsi="Book Antiqua"/>
                <w:sz w:val="24"/>
                <w:szCs w:val="24"/>
                <w:lang w:eastAsia="zh-CN"/>
              </w:rPr>
              <w:t xml:space="preserve"> </w:t>
            </w:r>
            <w:r w:rsidRPr="00B66D9C">
              <w:rPr>
                <w:rFonts w:ascii="Book Antiqua" w:hAnsi="Book Antiqua"/>
                <w:sz w:val="24"/>
                <w:szCs w:val="24"/>
              </w:rPr>
              <w:t>(120/200)</w:t>
            </w:r>
          </w:p>
        </w:tc>
        <w:tc>
          <w:tcPr>
            <w:tcW w:w="2367" w:type="dxa"/>
            <w:shd w:val="clear" w:color="auto" w:fill="auto"/>
          </w:tcPr>
          <w:p w14:paraId="1AC972F2"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83%</w:t>
            </w:r>
            <w:r w:rsidRPr="00B66D9C">
              <w:rPr>
                <w:rFonts w:ascii="Book Antiqua" w:hAnsi="Book Antiqua"/>
                <w:sz w:val="24"/>
                <w:szCs w:val="24"/>
                <w:lang w:eastAsia="zh-CN"/>
              </w:rPr>
              <w:t xml:space="preserve"> </w:t>
            </w:r>
            <w:r w:rsidRPr="00B66D9C">
              <w:rPr>
                <w:rFonts w:ascii="Book Antiqua" w:hAnsi="Book Antiqua"/>
                <w:sz w:val="24"/>
                <w:szCs w:val="24"/>
              </w:rPr>
              <w:t>(146/176)</w:t>
            </w:r>
          </w:p>
        </w:tc>
        <w:tc>
          <w:tcPr>
            <w:tcW w:w="2027" w:type="dxa"/>
            <w:shd w:val="clear" w:color="auto" w:fill="auto"/>
          </w:tcPr>
          <w:p w14:paraId="3D4B5E51"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73.9% (65/88)</w:t>
            </w:r>
          </w:p>
        </w:tc>
        <w:tc>
          <w:tcPr>
            <w:tcW w:w="2126" w:type="dxa"/>
            <w:shd w:val="clear" w:color="auto" w:fill="auto"/>
          </w:tcPr>
          <w:p w14:paraId="0F6E304E"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67.3%</w:t>
            </w:r>
            <w:r w:rsidRPr="00B66D9C">
              <w:rPr>
                <w:rFonts w:ascii="Book Antiqua" w:hAnsi="Book Antiqua"/>
                <w:sz w:val="24"/>
                <w:szCs w:val="24"/>
                <w:lang w:eastAsia="zh-CN"/>
              </w:rPr>
              <w:t xml:space="preserve"> </w:t>
            </w:r>
            <w:r w:rsidRPr="00B66D9C">
              <w:rPr>
                <w:rFonts w:ascii="Book Antiqua" w:hAnsi="Book Antiqua"/>
                <w:sz w:val="24"/>
                <w:szCs w:val="24"/>
              </w:rPr>
              <w:t>(278/413)</w:t>
            </w:r>
          </w:p>
        </w:tc>
      </w:tr>
      <w:tr w:rsidR="005D4447" w:rsidRPr="00B66D9C" w14:paraId="258296AE" w14:textId="77777777" w:rsidTr="00D81C98">
        <w:trPr>
          <w:trHeight w:val="498"/>
        </w:trPr>
        <w:tc>
          <w:tcPr>
            <w:tcW w:w="852" w:type="dxa"/>
            <w:shd w:val="clear" w:color="auto" w:fill="auto"/>
          </w:tcPr>
          <w:p w14:paraId="5AEF6A3D"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2017</w:t>
            </w:r>
          </w:p>
        </w:tc>
        <w:tc>
          <w:tcPr>
            <w:tcW w:w="2126" w:type="dxa"/>
            <w:shd w:val="clear" w:color="auto" w:fill="auto"/>
          </w:tcPr>
          <w:p w14:paraId="2DCB8F36"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61.3% (122/199)</w:t>
            </w:r>
          </w:p>
        </w:tc>
        <w:tc>
          <w:tcPr>
            <w:tcW w:w="2367" w:type="dxa"/>
            <w:shd w:val="clear" w:color="auto" w:fill="auto"/>
          </w:tcPr>
          <w:p w14:paraId="7541D76A"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76.4% (110/144)</w:t>
            </w:r>
          </w:p>
        </w:tc>
        <w:tc>
          <w:tcPr>
            <w:tcW w:w="2027" w:type="dxa"/>
            <w:shd w:val="clear" w:color="auto" w:fill="auto"/>
          </w:tcPr>
          <w:p w14:paraId="79F204AD"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60.9% (81/133</w:t>
            </w:r>
            <w:r w:rsidRPr="00B66D9C">
              <w:rPr>
                <w:rFonts w:ascii="Book Antiqua" w:hAnsi="Book Antiqua"/>
                <w:sz w:val="24"/>
                <w:szCs w:val="24"/>
                <w:vertAlign w:val="superscript"/>
              </w:rPr>
              <w:t>1</w:t>
            </w:r>
            <w:r w:rsidRPr="00B66D9C">
              <w:rPr>
                <w:rFonts w:ascii="Book Antiqua" w:hAnsi="Book Antiqua"/>
                <w:sz w:val="24"/>
                <w:szCs w:val="24"/>
              </w:rPr>
              <w:t>)</w:t>
            </w:r>
          </w:p>
        </w:tc>
        <w:tc>
          <w:tcPr>
            <w:tcW w:w="2126" w:type="dxa"/>
            <w:shd w:val="clear" w:color="auto" w:fill="auto"/>
          </w:tcPr>
          <w:p w14:paraId="54AA54C3"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59.1% (146/247)</w:t>
            </w:r>
          </w:p>
        </w:tc>
      </w:tr>
      <w:tr w:rsidR="005D4447" w:rsidRPr="00B66D9C" w14:paraId="6069FF1B" w14:textId="77777777" w:rsidTr="00D81C98">
        <w:trPr>
          <w:trHeight w:val="498"/>
        </w:trPr>
        <w:tc>
          <w:tcPr>
            <w:tcW w:w="852" w:type="dxa"/>
            <w:shd w:val="clear" w:color="auto" w:fill="auto"/>
          </w:tcPr>
          <w:p w14:paraId="1DDB62E3"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2016</w:t>
            </w:r>
          </w:p>
        </w:tc>
        <w:tc>
          <w:tcPr>
            <w:tcW w:w="2126" w:type="dxa"/>
            <w:shd w:val="clear" w:color="auto" w:fill="auto"/>
          </w:tcPr>
          <w:p w14:paraId="046D517F"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60.8% (121/199)</w:t>
            </w:r>
          </w:p>
        </w:tc>
        <w:tc>
          <w:tcPr>
            <w:tcW w:w="2367" w:type="dxa"/>
            <w:shd w:val="clear" w:color="auto" w:fill="auto"/>
          </w:tcPr>
          <w:p w14:paraId="70DC1CFF"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82% (100/122)</w:t>
            </w:r>
          </w:p>
        </w:tc>
        <w:tc>
          <w:tcPr>
            <w:tcW w:w="2027" w:type="dxa"/>
            <w:shd w:val="clear" w:color="auto" w:fill="auto"/>
          </w:tcPr>
          <w:p w14:paraId="475154C1"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68.1% (62/91</w:t>
            </w:r>
            <w:r w:rsidRPr="00B66D9C">
              <w:rPr>
                <w:rFonts w:ascii="Book Antiqua" w:hAnsi="Book Antiqua"/>
                <w:sz w:val="24"/>
                <w:szCs w:val="24"/>
                <w:vertAlign w:val="superscript"/>
              </w:rPr>
              <w:t>1</w:t>
            </w:r>
            <w:r w:rsidRPr="00B66D9C">
              <w:rPr>
                <w:rFonts w:ascii="Book Antiqua" w:hAnsi="Book Antiqua"/>
                <w:sz w:val="24"/>
                <w:szCs w:val="24"/>
              </w:rPr>
              <w:t>)</w:t>
            </w:r>
          </w:p>
        </w:tc>
        <w:tc>
          <w:tcPr>
            <w:tcW w:w="2126" w:type="dxa"/>
            <w:shd w:val="clear" w:color="auto" w:fill="auto"/>
          </w:tcPr>
          <w:p w14:paraId="162D3C2B"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65% (147/226)</w:t>
            </w:r>
          </w:p>
        </w:tc>
      </w:tr>
      <w:tr w:rsidR="005D4447" w:rsidRPr="00B66D9C" w14:paraId="40354092" w14:textId="77777777" w:rsidTr="00D81C98">
        <w:trPr>
          <w:trHeight w:val="498"/>
        </w:trPr>
        <w:tc>
          <w:tcPr>
            <w:tcW w:w="852" w:type="dxa"/>
            <w:shd w:val="clear" w:color="auto" w:fill="auto"/>
          </w:tcPr>
          <w:p w14:paraId="5D6CA592"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2015</w:t>
            </w:r>
          </w:p>
        </w:tc>
        <w:tc>
          <w:tcPr>
            <w:tcW w:w="2126" w:type="dxa"/>
            <w:shd w:val="clear" w:color="auto" w:fill="auto"/>
          </w:tcPr>
          <w:p w14:paraId="2C18A80F"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62% (124/200)</w:t>
            </w:r>
          </w:p>
        </w:tc>
        <w:tc>
          <w:tcPr>
            <w:tcW w:w="2367" w:type="dxa"/>
            <w:shd w:val="clear" w:color="auto" w:fill="auto"/>
          </w:tcPr>
          <w:p w14:paraId="48F40F01"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72.5% (87/120)</w:t>
            </w:r>
          </w:p>
        </w:tc>
        <w:tc>
          <w:tcPr>
            <w:tcW w:w="2027" w:type="dxa"/>
            <w:shd w:val="clear" w:color="auto" w:fill="auto"/>
          </w:tcPr>
          <w:p w14:paraId="55F0851C"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63.2% (60/95</w:t>
            </w:r>
            <w:r w:rsidRPr="00B66D9C">
              <w:rPr>
                <w:rFonts w:ascii="Book Antiqua" w:hAnsi="Book Antiqua"/>
                <w:sz w:val="24"/>
                <w:szCs w:val="24"/>
                <w:vertAlign w:val="superscript"/>
              </w:rPr>
              <w:t>1</w:t>
            </w:r>
            <w:r w:rsidRPr="00B66D9C">
              <w:rPr>
                <w:rFonts w:ascii="Book Antiqua" w:hAnsi="Book Antiqua"/>
                <w:sz w:val="24"/>
                <w:szCs w:val="24"/>
              </w:rPr>
              <w:t>)</w:t>
            </w:r>
          </w:p>
        </w:tc>
        <w:tc>
          <w:tcPr>
            <w:tcW w:w="2126" w:type="dxa"/>
            <w:shd w:val="clear" w:color="auto" w:fill="auto"/>
          </w:tcPr>
          <w:p w14:paraId="072F64A8"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55.4% (128/231)</w:t>
            </w:r>
          </w:p>
        </w:tc>
      </w:tr>
      <w:tr w:rsidR="005D4447" w:rsidRPr="00B66D9C" w14:paraId="7345A1CE" w14:textId="77777777" w:rsidTr="00D81C98">
        <w:trPr>
          <w:trHeight w:val="498"/>
        </w:trPr>
        <w:tc>
          <w:tcPr>
            <w:tcW w:w="852" w:type="dxa"/>
            <w:shd w:val="clear" w:color="auto" w:fill="auto"/>
          </w:tcPr>
          <w:p w14:paraId="55FAFC13"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2014</w:t>
            </w:r>
          </w:p>
        </w:tc>
        <w:tc>
          <w:tcPr>
            <w:tcW w:w="2126" w:type="dxa"/>
            <w:shd w:val="clear" w:color="auto" w:fill="auto"/>
          </w:tcPr>
          <w:p w14:paraId="18A55958"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62.24% (122/196)</w:t>
            </w:r>
          </w:p>
        </w:tc>
        <w:tc>
          <w:tcPr>
            <w:tcW w:w="2367" w:type="dxa"/>
            <w:shd w:val="clear" w:color="auto" w:fill="auto"/>
          </w:tcPr>
          <w:p w14:paraId="1A6142CA"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76.2% (80/105)</w:t>
            </w:r>
          </w:p>
        </w:tc>
        <w:tc>
          <w:tcPr>
            <w:tcW w:w="2027" w:type="dxa"/>
            <w:shd w:val="clear" w:color="auto" w:fill="auto"/>
          </w:tcPr>
          <w:p w14:paraId="204BED3E"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64% (32/50</w:t>
            </w:r>
            <w:r w:rsidRPr="00B66D9C">
              <w:rPr>
                <w:rFonts w:ascii="Book Antiqua" w:hAnsi="Book Antiqua"/>
                <w:sz w:val="24"/>
                <w:szCs w:val="24"/>
                <w:vertAlign w:val="superscript"/>
              </w:rPr>
              <w:t>1</w:t>
            </w:r>
            <w:r w:rsidRPr="00B66D9C">
              <w:rPr>
                <w:rFonts w:ascii="Book Antiqua" w:hAnsi="Book Antiqua"/>
                <w:sz w:val="24"/>
                <w:szCs w:val="24"/>
              </w:rPr>
              <w:t>)</w:t>
            </w:r>
          </w:p>
        </w:tc>
        <w:tc>
          <w:tcPr>
            <w:tcW w:w="2126" w:type="dxa"/>
            <w:shd w:val="clear" w:color="auto" w:fill="auto"/>
          </w:tcPr>
          <w:p w14:paraId="1BD91D4C" w14:textId="77777777" w:rsidR="005D4447"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53.5% (106/198)</w:t>
            </w:r>
          </w:p>
        </w:tc>
      </w:tr>
    </w:tbl>
    <w:p w14:paraId="57A4E203" w14:textId="62DBE559" w:rsidR="00894B09" w:rsidRPr="00B66D9C" w:rsidRDefault="005D4447" w:rsidP="00B66D9C">
      <w:pPr>
        <w:snapToGrid w:val="0"/>
        <w:spacing w:after="0" w:line="360" w:lineRule="auto"/>
        <w:jc w:val="both"/>
        <w:rPr>
          <w:rFonts w:ascii="Book Antiqua" w:hAnsi="Book Antiqua"/>
          <w:sz w:val="24"/>
          <w:szCs w:val="24"/>
        </w:rPr>
      </w:pPr>
      <w:r w:rsidRPr="00B66D9C">
        <w:rPr>
          <w:rFonts w:ascii="Book Antiqua" w:hAnsi="Book Antiqua"/>
          <w:sz w:val="24"/>
          <w:szCs w:val="24"/>
        </w:rPr>
        <w:t>The “total” number of candidates includes international doctor who take the examination outside of Europe and the United Kingdom.</w:t>
      </w:r>
      <w:r w:rsidRPr="00B66D9C">
        <w:rPr>
          <w:rFonts w:ascii="Book Antiqua" w:hAnsi="Book Antiqua"/>
          <w:sz w:val="24"/>
          <w:szCs w:val="24"/>
          <w:lang w:eastAsia="zh-CN"/>
        </w:rPr>
        <w:t xml:space="preserve"> </w:t>
      </w:r>
      <w:r w:rsidRPr="00B66D9C">
        <w:rPr>
          <w:rFonts w:ascii="Book Antiqua" w:hAnsi="Book Antiqua"/>
          <w:sz w:val="24"/>
          <w:szCs w:val="24"/>
          <w:vertAlign w:val="superscript"/>
        </w:rPr>
        <w:t>1</w:t>
      </w:r>
      <w:r w:rsidRPr="00B66D9C">
        <w:rPr>
          <w:rFonts w:ascii="Book Antiqua" w:hAnsi="Book Antiqua"/>
          <w:sz w:val="24"/>
          <w:szCs w:val="24"/>
        </w:rPr>
        <w:t xml:space="preserve">Candidates sitting in European centres are excluded from the total candidates in 2014-2017 data but included in 2018 when the Specialty Certificate Examination and </w:t>
      </w:r>
      <w:bookmarkStart w:id="134" w:name="OLE_LINK43"/>
      <w:r w:rsidRPr="00B66D9C">
        <w:rPr>
          <w:rFonts w:ascii="Book Antiqua" w:hAnsi="Book Antiqua"/>
          <w:sz w:val="24"/>
          <w:szCs w:val="24"/>
        </w:rPr>
        <w:t>European Section and Board of Gastroenterology and Hepatology Examination</w:t>
      </w:r>
      <w:bookmarkEnd w:id="134"/>
      <w:r w:rsidRPr="00B66D9C">
        <w:rPr>
          <w:rFonts w:ascii="Book Antiqua" w:hAnsi="Book Antiqua"/>
          <w:sz w:val="24"/>
          <w:szCs w:val="24"/>
        </w:rPr>
        <w:t xml:space="preserve"> merged.</w:t>
      </w:r>
    </w:p>
    <w:sectPr w:rsidR="00894B09" w:rsidRPr="00B66D9C" w:rsidSect="00FE46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0FF5" w14:textId="77777777" w:rsidR="00452E81" w:rsidRDefault="00452E81" w:rsidP="00EC0155">
      <w:pPr>
        <w:spacing w:after="0" w:line="240" w:lineRule="auto"/>
      </w:pPr>
      <w:r>
        <w:separator/>
      </w:r>
    </w:p>
  </w:endnote>
  <w:endnote w:type="continuationSeparator" w:id="0">
    <w:p w14:paraId="5336490E" w14:textId="77777777" w:rsidR="00452E81" w:rsidRDefault="00452E81" w:rsidP="00EC0155">
      <w:pPr>
        <w:spacing w:after="0" w:line="240" w:lineRule="auto"/>
      </w:pPr>
      <w:r>
        <w:continuationSeparator/>
      </w:r>
    </w:p>
  </w:endnote>
  <w:endnote w:type="continuationNotice" w:id="1">
    <w:p w14:paraId="088D0B15" w14:textId="77777777" w:rsidR="00452E81" w:rsidRDefault="00452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0E3F" w14:textId="77777777" w:rsidR="00452E81" w:rsidRDefault="00452E81" w:rsidP="00EC0155">
      <w:pPr>
        <w:spacing w:after="0" w:line="240" w:lineRule="auto"/>
      </w:pPr>
      <w:r>
        <w:separator/>
      </w:r>
    </w:p>
  </w:footnote>
  <w:footnote w:type="continuationSeparator" w:id="0">
    <w:p w14:paraId="4D501806" w14:textId="77777777" w:rsidR="00452E81" w:rsidRDefault="00452E81" w:rsidP="00EC0155">
      <w:pPr>
        <w:spacing w:after="0" w:line="240" w:lineRule="auto"/>
      </w:pPr>
      <w:r>
        <w:continuationSeparator/>
      </w:r>
    </w:p>
  </w:footnote>
  <w:footnote w:type="continuationNotice" w:id="1">
    <w:p w14:paraId="376386C6" w14:textId="77777777" w:rsidR="00452E81" w:rsidRDefault="00452E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645"/>
    <w:multiLevelType w:val="multilevel"/>
    <w:tmpl w:val="9EC8FDF4"/>
    <w:lvl w:ilvl="0">
      <w:start w:val="1"/>
      <w:numFmt w:val="decimal"/>
      <w:lvlText w:val="%1."/>
      <w:lvlJc w:val="left"/>
      <w:pPr>
        <w:tabs>
          <w:tab w:val="num" w:pos="417"/>
        </w:tabs>
        <w:ind w:left="417" w:hanging="360"/>
      </w:pPr>
      <w:rPr>
        <w:rFonts w:hint="default"/>
        <w:b/>
        <w:i w:val="0"/>
      </w:rPr>
    </w:lvl>
    <w:lvl w:ilvl="1">
      <w:start w:val="1"/>
      <w:numFmt w:val="bullet"/>
      <w:lvlText w:val="o"/>
      <w:lvlJc w:val="left"/>
      <w:pPr>
        <w:tabs>
          <w:tab w:val="num" w:pos="964"/>
        </w:tabs>
        <w:ind w:left="964" w:hanging="397"/>
      </w:pPr>
      <w:rPr>
        <w:rFonts w:hint="default"/>
      </w:rPr>
    </w:lvl>
    <w:lvl w:ilvl="2">
      <w:start w:val="1"/>
      <w:numFmt w:val="lowerRoman"/>
      <w:lvlText w:val="%3"/>
      <w:lvlJc w:val="left"/>
      <w:pPr>
        <w:tabs>
          <w:tab w:val="num" w:pos="1928"/>
        </w:tabs>
        <w:ind w:left="1928" w:hanging="681"/>
      </w:pPr>
      <w:rPr>
        <w:rFonts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D64BD"/>
    <w:multiLevelType w:val="hybridMultilevel"/>
    <w:tmpl w:val="E9143DDE"/>
    <w:lvl w:ilvl="0" w:tplc="18CC882E">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 w15:restartNumberingAfterBreak="0">
    <w:nsid w:val="335A32FC"/>
    <w:multiLevelType w:val="hybridMultilevel"/>
    <w:tmpl w:val="2E3ADB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D4301"/>
    <w:multiLevelType w:val="multilevel"/>
    <w:tmpl w:val="9EC8FDF4"/>
    <w:lvl w:ilvl="0">
      <w:start w:val="1"/>
      <w:numFmt w:val="decimal"/>
      <w:lvlText w:val="%1."/>
      <w:lvlJc w:val="left"/>
      <w:pPr>
        <w:tabs>
          <w:tab w:val="num" w:pos="417"/>
        </w:tabs>
        <w:ind w:left="417" w:hanging="360"/>
      </w:pPr>
      <w:rPr>
        <w:rFonts w:hint="default"/>
        <w:b/>
        <w:i w:val="0"/>
      </w:rPr>
    </w:lvl>
    <w:lvl w:ilvl="1">
      <w:start w:val="1"/>
      <w:numFmt w:val="bullet"/>
      <w:lvlText w:val="o"/>
      <w:lvlJc w:val="left"/>
      <w:pPr>
        <w:tabs>
          <w:tab w:val="num" w:pos="964"/>
        </w:tabs>
        <w:ind w:left="964" w:hanging="397"/>
      </w:pPr>
      <w:rPr>
        <w:rFonts w:hint="default"/>
      </w:rPr>
    </w:lvl>
    <w:lvl w:ilvl="2">
      <w:start w:val="1"/>
      <w:numFmt w:val="lowerRoman"/>
      <w:lvlText w:val="%3"/>
      <w:lvlJc w:val="left"/>
      <w:pPr>
        <w:tabs>
          <w:tab w:val="num" w:pos="1928"/>
        </w:tabs>
        <w:ind w:left="1928" w:hanging="681"/>
      </w:pPr>
      <w:rPr>
        <w:rFonts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C7599"/>
    <w:multiLevelType w:val="hybridMultilevel"/>
    <w:tmpl w:val="F2DA4C0E"/>
    <w:lvl w:ilvl="0" w:tplc="C6EA84F4">
      <w:start w:val="1"/>
      <w:numFmt w:val="decimal"/>
      <w:lvlText w:val="%1."/>
      <w:lvlJc w:val="left"/>
      <w:pPr>
        <w:ind w:left="927" w:hanging="360"/>
      </w:pPr>
      <w:rPr>
        <w:rFonts w:hint="default"/>
        <w:color w:val="auto"/>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FB21AF9"/>
    <w:multiLevelType w:val="hybridMultilevel"/>
    <w:tmpl w:val="62CA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E44585"/>
    <w:multiLevelType w:val="hybridMultilevel"/>
    <w:tmpl w:val="7284D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F4993"/>
    <w:multiLevelType w:val="hybridMultilevel"/>
    <w:tmpl w:val="AD52AC5C"/>
    <w:lvl w:ilvl="0" w:tplc="96EEBCCE">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 w15:restartNumberingAfterBreak="0">
    <w:nsid w:val="759D5FB2"/>
    <w:multiLevelType w:val="hybridMultilevel"/>
    <w:tmpl w:val="DD62B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BCB00C2"/>
    <w:multiLevelType w:val="multilevel"/>
    <w:tmpl w:val="9EC8FDF4"/>
    <w:lvl w:ilvl="0">
      <w:start w:val="1"/>
      <w:numFmt w:val="decimal"/>
      <w:lvlText w:val="%1."/>
      <w:lvlJc w:val="left"/>
      <w:pPr>
        <w:tabs>
          <w:tab w:val="num" w:pos="417"/>
        </w:tabs>
        <w:ind w:left="417" w:hanging="360"/>
      </w:pPr>
      <w:rPr>
        <w:rFonts w:hint="default"/>
        <w:b/>
        <w:i w:val="0"/>
      </w:rPr>
    </w:lvl>
    <w:lvl w:ilvl="1">
      <w:start w:val="1"/>
      <w:numFmt w:val="bullet"/>
      <w:lvlText w:val="o"/>
      <w:lvlJc w:val="left"/>
      <w:pPr>
        <w:tabs>
          <w:tab w:val="num" w:pos="964"/>
        </w:tabs>
        <w:ind w:left="964" w:hanging="397"/>
      </w:pPr>
      <w:rPr>
        <w:rFonts w:hint="default"/>
      </w:rPr>
    </w:lvl>
    <w:lvl w:ilvl="2">
      <w:start w:val="1"/>
      <w:numFmt w:val="lowerRoman"/>
      <w:lvlText w:val="%3"/>
      <w:lvlJc w:val="left"/>
      <w:pPr>
        <w:tabs>
          <w:tab w:val="num" w:pos="1928"/>
        </w:tabs>
        <w:ind w:left="1928" w:hanging="681"/>
      </w:pPr>
      <w:rPr>
        <w:rFonts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5"/>
  </w:num>
  <w:num w:numId="6">
    <w:abstractNumId w:val="1"/>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09"/>
    <w:rsid w:val="0000285B"/>
    <w:rsid w:val="0000765F"/>
    <w:rsid w:val="00017D9F"/>
    <w:rsid w:val="00036E4A"/>
    <w:rsid w:val="00037DA9"/>
    <w:rsid w:val="00053907"/>
    <w:rsid w:val="000753C1"/>
    <w:rsid w:val="00082305"/>
    <w:rsid w:val="000954E8"/>
    <w:rsid w:val="000A4149"/>
    <w:rsid w:val="000E4DA0"/>
    <w:rsid w:val="000F7504"/>
    <w:rsid w:val="00102B3C"/>
    <w:rsid w:val="0012004D"/>
    <w:rsid w:val="001247E1"/>
    <w:rsid w:val="00167E3D"/>
    <w:rsid w:val="00185A2D"/>
    <w:rsid w:val="001B5B1F"/>
    <w:rsid w:val="001C67EA"/>
    <w:rsid w:val="002071C1"/>
    <w:rsid w:val="00216A79"/>
    <w:rsid w:val="00217772"/>
    <w:rsid w:val="00225061"/>
    <w:rsid w:val="00234E44"/>
    <w:rsid w:val="002426E7"/>
    <w:rsid w:val="00253581"/>
    <w:rsid w:val="00255194"/>
    <w:rsid w:val="00280BEC"/>
    <w:rsid w:val="002852F4"/>
    <w:rsid w:val="00287301"/>
    <w:rsid w:val="002977BE"/>
    <w:rsid w:val="002A0C3C"/>
    <w:rsid w:val="002A561E"/>
    <w:rsid w:val="002A7848"/>
    <w:rsid w:val="002B4CDE"/>
    <w:rsid w:val="002B61A5"/>
    <w:rsid w:val="002D2492"/>
    <w:rsid w:val="002D7E66"/>
    <w:rsid w:val="0030410F"/>
    <w:rsid w:val="003130A8"/>
    <w:rsid w:val="003166AC"/>
    <w:rsid w:val="00317938"/>
    <w:rsid w:val="00322295"/>
    <w:rsid w:val="00322581"/>
    <w:rsid w:val="0032268F"/>
    <w:rsid w:val="0032435F"/>
    <w:rsid w:val="00325A95"/>
    <w:rsid w:val="00360DC4"/>
    <w:rsid w:val="00373B55"/>
    <w:rsid w:val="003772E7"/>
    <w:rsid w:val="0038457E"/>
    <w:rsid w:val="00390747"/>
    <w:rsid w:val="00390F28"/>
    <w:rsid w:val="003A49A3"/>
    <w:rsid w:val="003B2C61"/>
    <w:rsid w:val="003B4D45"/>
    <w:rsid w:val="003B5ED7"/>
    <w:rsid w:val="003C7FA2"/>
    <w:rsid w:val="003E17CE"/>
    <w:rsid w:val="00403E63"/>
    <w:rsid w:val="00411EA4"/>
    <w:rsid w:val="0043692F"/>
    <w:rsid w:val="00446399"/>
    <w:rsid w:val="00451AD9"/>
    <w:rsid w:val="00452E81"/>
    <w:rsid w:val="0046402A"/>
    <w:rsid w:val="004644A6"/>
    <w:rsid w:val="0046467F"/>
    <w:rsid w:val="00464EEB"/>
    <w:rsid w:val="00474B3D"/>
    <w:rsid w:val="00480F45"/>
    <w:rsid w:val="00481813"/>
    <w:rsid w:val="004954AA"/>
    <w:rsid w:val="004A1371"/>
    <w:rsid w:val="004D230E"/>
    <w:rsid w:val="004E596A"/>
    <w:rsid w:val="004F21E1"/>
    <w:rsid w:val="005155F3"/>
    <w:rsid w:val="00516159"/>
    <w:rsid w:val="0053720E"/>
    <w:rsid w:val="005417D3"/>
    <w:rsid w:val="00551024"/>
    <w:rsid w:val="00552BA7"/>
    <w:rsid w:val="005606EF"/>
    <w:rsid w:val="00572118"/>
    <w:rsid w:val="00572595"/>
    <w:rsid w:val="00576BF6"/>
    <w:rsid w:val="00582662"/>
    <w:rsid w:val="005B7035"/>
    <w:rsid w:val="005D045B"/>
    <w:rsid w:val="005D4447"/>
    <w:rsid w:val="005F4FFE"/>
    <w:rsid w:val="00616AFA"/>
    <w:rsid w:val="00631828"/>
    <w:rsid w:val="006377C8"/>
    <w:rsid w:val="00642A29"/>
    <w:rsid w:val="00672EEA"/>
    <w:rsid w:val="00691183"/>
    <w:rsid w:val="006A2761"/>
    <w:rsid w:val="006A7892"/>
    <w:rsid w:val="006B3E14"/>
    <w:rsid w:val="006B60C3"/>
    <w:rsid w:val="006B6EB8"/>
    <w:rsid w:val="006D20F1"/>
    <w:rsid w:val="006E3057"/>
    <w:rsid w:val="006F0061"/>
    <w:rsid w:val="006F0C11"/>
    <w:rsid w:val="007115AE"/>
    <w:rsid w:val="0071413B"/>
    <w:rsid w:val="00717923"/>
    <w:rsid w:val="00721ECA"/>
    <w:rsid w:val="00725987"/>
    <w:rsid w:val="00752DB2"/>
    <w:rsid w:val="00775467"/>
    <w:rsid w:val="0077752D"/>
    <w:rsid w:val="00777837"/>
    <w:rsid w:val="0078234C"/>
    <w:rsid w:val="00795C68"/>
    <w:rsid w:val="007B1628"/>
    <w:rsid w:val="007B296D"/>
    <w:rsid w:val="007B6DB6"/>
    <w:rsid w:val="007C631E"/>
    <w:rsid w:val="007D6D61"/>
    <w:rsid w:val="007D7B7B"/>
    <w:rsid w:val="007F7504"/>
    <w:rsid w:val="0080112F"/>
    <w:rsid w:val="00814707"/>
    <w:rsid w:val="0082404B"/>
    <w:rsid w:val="0082465E"/>
    <w:rsid w:val="00827685"/>
    <w:rsid w:val="00831712"/>
    <w:rsid w:val="008327E0"/>
    <w:rsid w:val="00833935"/>
    <w:rsid w:val="00850904"/>
    <w:rsid w:val="00861CA1"/>
    <w:rsid w:val="00880DC5"/>
    <w:rsid w:val="00884FB8"/>
    <w:rsid w:val="00886904"/>
    <w:rsid w:val="008920B6"/>
    <w:rsid w:val="00894B09"/>
    <w:rsid w:val="008973A8"/>
    <w:rsid w:val="008B4D68"/>
    <w:rsid w:val="008C2969"/>
    <w:rsid w:val="008C50D1"/>
    <w:rsid w:val="00903B9E"/>
    <w:rsid w:val="009125F6"/>
    <w:rsid w:val="0091411A"/>
    <w:rsid w:val="00914B1F"/>
    <w:rsid w:val="00920803"/>
    <w:rsid w:val="00924077"/>
    <w:rsid w:val="0093032F"/>
    <w:rsid w:val="00933971"/>
    <w:rsid w:val="00937E20"/>
    <w:rsid w:val="00943AC6"/>
    <w:rsid w:val="00952766"/>
    <w:rsid w:val="00955EED"/>
    <w:rsid w:val="00961407"/>
    <w:rsid w:val="00963CCB"/>
    <w:rsid w:val="00970A19"/>
    <w:rsid w:val="00974865"/>
    <w:rsid w:val="00982BE3"/>
    <w:rsid w:val="00983DB4"/>
    <w:rsid w:val="00984652"/>
    <w:rsid w:val="00994AD2"/>
    <w:rsid w:val="00995FD3"/>
    <w:rsid w:val="0099618D"/>
    <w:rsid w:val="009A3F12"/>
    <w:rsid w:val="009A6F2C"/>
    <w:rsid w:val="009D00D7"/>
    <w:rsid w:val="009D4851"/>
    <w:rsid w:val="009E2E0A"/>
    <w:rsid w:val="00A04B94"/>
    <w:rsid w:val="00A10296"/>
    <w:rsid w:val="00A12531"/>
    <w:rsid w:val="00A27020"/>
    <w:rsid w:val="00A30076"/>
    <w:rsid w:val="00A40726"/>
    <w:rsid w:val="00A64E24"/>
    <w:rsid w:val="00A70628"/>
    <w:rsid w:val="00AA27CE"/>
    <w:rsid w:val="00AA4DC7"/>
    <w:rsid w:val="00AB2F0B"/>
    <w:rsid w:val="00AC04A7"/>
    <w:rsid w:val="00AD4DA8"/>
    <w:rsid w:val="00AE2D86"/>
    <w:rsid w:val="00AE4157"/>
    <w:rsid w:val="00AF1AAF"/>
    <w:rsid w:val="00AF66A7"/>
    <w:rsid w:val="00B15C84"/>
    <w:rsid w:val="00B2110F"/>
    <w:rsid w:val="00B25EB4"/>
    <w:rsid w:val="00B44369"/>
    <w:rsid w:val="00B45B2C"/>
    <w:rsid w:val="00B5027C"/>
    <w:rsid w:val="00B66D9C"/>
    <w:rsid w:val="00B77356"/>
    <w:rsid w:val="00B971D5"/>
    <w:rsid w:val="00BA00DD"/>
    <w:rsid w:val="00BA0CEF"/>
    <w:rsid w:val="00BB5A0A"/>
    <w:rsid w:val="00BB7E98"/>
    <w:rsid w:val="00BC6932"/>
    <w:rsid w:val="00BD3DB8"/>
    <w:rsid w:val="00C028E5"/>
    <w:rsid w:val="00C034EF"/>
    <w:rsid w:val="00C12C3E"/>
    <w:rsid w:val="00C31A0C"/>
    <w:rsid w:val="00C55887"/>
    <w:rsid w:val="00C568EE"/>
    <w:rsid w:val="00C65249"/>
    <w:rsid w:val="00C832F7"/>
    <w:rsid w:val="00CA11E8"/>
    <w:rsid w:val="00CC5855"/>
    <w:rsid w:val="00CD7CC5"/>
    <w:rsid w:val="00CE709C"/>
    <w:rsid w:val="00D03DE4"/>
    <w:rsid w:val="00D050A1"/>
    <w:rsid w:val="00D05607"/>
    <w:rsid w:val="00D1038C"/>
    <w:rsid w:val="00D20EA2"/>
    <w:rsid w:val="00D21E66"/>
    <w:rsid w:val="00D279FC"/>
    <w:rsid w:val="00D322FE"/>
    <w:rsid w:val="00D325A6"/>
    <w:rsid w:val="00D44E81"/>
    <w:rsid w:val="00D50362"/>
    <w:rsid w:val="00D50D23"/>
    <w:rsid w:val="00D7029C"/>
    <w:rsid w:val="00D73DFC"/>
    <w:rsid w:val="00D94EEE"/>
    <w:rsid w:val="00D97DAA"/>
    <w:rsid w:val="00DB2167"/>
    <w:rsid w:val="00DB5032"/>
    <w:rsid w:val="00DE05F6"/>
    <w:rsid w:val="00DF2938"/>
    <w:rsid w:val="00E27ECB"/>
    <w:rsid w:val="00E3206B"/>
    <w:rsid w:val="00E3384E"/>
    <w:rsid w:val="00E5764D"/>
    <w:rsid w:val="00E75A07"/>
    <w:rsid w:val="00E82CA4"/>
    <w:rsid w:val="00E83DC9"/>
    <w:rsid w:val="00E93226"/>
    <w:rsid w:val="00E947D3"/>
    <w:rsid w:val="00EC0155"/>
    <w:rsid w:val="00EC5F84"/>
    <w:rsid w:val="00EE5E90"/>
    <w:rsid w:val="00EF1A04"/>
    <w:rsid w:val="00EF5B89"/>
    <w:rsid w:val="00F01953"/>
    <w:rsid w:val="00F019D5"/>
    <w:rsid w:val="00F028C2"/>
    <w:rsid w:val="00F05FFE"/>
    <w:rsid w:val="00F10DE0"/>
    <w:rsid w:val="00F11BB6"/>
    <w:rsid w:val="00F147BF"/>
    <w:rsid w:val="00F14ACF"/>
    <w:rsid w:val="00F26FC5"/>
    <w:rsid w:val="00F34567"/>
    <w:rsid w:val="00F425F3"/>
    <w:rsid w:val="00F43AED"/>
    <w:rsid w:val="00F6555E"/>
    <w:rsid w:val="00F6779A"/>
    <w:rsid w:val="00F67F97"/>
    <w:rsid w:val="00F71ABE"/>
    <w:rsid w:val="00F75041"/>
    <w:rsid w:val="00FA1B95"/>
    <w:rsid w:val="00FA6511"/>
    <w:rsid w:val="00FA6F1E"/>
    <w:rsid w:val="00FB0787"/>
    <w:rsid w:val="00FB1977"/>
    <w:rsid w:val="00FC6EA3"/>
    <w:rsid w:val="00FC7D0B"/>
    <w:rsid w:val="00FD5016"/>
    <w:rsid w:val="00FD7A6D"/>
    <w:rsid w:val="00FE4695"/>
    <w:rsid w:val="00FE78D3"/>
    <w:rsid w:val="00FF7D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B7C4"/>
  <w15:chartTrackingRefBased/>
  <w15:docId w15:val="{2B5B9DB2-F1DC-A342-BCC5-4775790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69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8E5"/>
    <w:pPr>
      <w:spacing w:before="100" w:beforeAutospacing="1" w:after="100" w:afterAutospacing="1" w:line="240" w:lineRule="auto"/>
    </w:pPr>
    <w:rPr>
      <w:rFonts w:ascii="Times New Roman" w:eastAsia="Times New Roman" w:hAnsi="Times New Roman"/>
      <w:sz w:val="24"/>
      <w:szCs w:val="24"/>
      <w:lang w:eastAsia="en-GB"/>
    </w:rPr>
  </w:style>
  <w:style w:type="character" w:styleId="a4">
    <w:name w:val="Strong"/>
    <w:uiPriority w:val="22"/>
    <w:qFormat/>
    <w:rsid w:val="00C028E5"/>
    <w:rPr>
      <w:b/>
      <w:bCs/>
    </w:rPr>
  </w:style>
  <w:style w:type="paragraph" w:styleId="a5">
    <w:name w:val="List Paragraph"/>
    <w:basedOn w:val="a"/>
    <w:qFormat/>
    <w:rsid w:val="00403E63"/>
    <w:pPr>
      <w:spacing w:after="0" w:line="240" w:lineRule="auto"/>
      <w:ind w:left="720"/>
    </w:pPr>
    <w:rPr>
      <w:rFonts w:ascii="Times New Roman" w:eastAsia="Times New Roman" w:hAnsi="Times New Roman"/>
      <w:sz w:val="24"/>
      <w:szCs w:val="24"/>
    </w:rPr>
  </w:style>
  <w:style w:type="table" w:styleId="a6">
    <w:name w:val="Table Grid"/>
    <w:basedOn w:val="a1"/>
    <w:uiPriority w:val="39"/>
    <w:rsid w:val="0082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2465E"/>
    <w:rPr>
      <w:color w:val="0000FF"/>
      <w:u w:val="single"/>
    </w:rPr>
  </w:style>
  <w:style w:type="paragraph" w:styleId="a8">
    <w:name w:val="Balloon Text"/>
    <w:basedOn w:val="a"/>
    <w:link w:val="a9"/>
    <w:uiPriority w:val="99"/>
    <w:semiHidden/>
    <w:unhideWhenUsed/>
    <w:rsid w:val="009E2E0A"/>
    <w:pPr>
      <w:spacing w:after="0" w:line="240" w:lineRule="auto"/>
    </w:pPr>
    <w:rPr>
      <w:rFonts w:ascii="Times New Roman" w:hAnsi="Times New Roman"/>
      <w:sz w:val="18"/>
      <w:szCs w:val="18"/>
      <w:lang w:val="x-none" w:eastAsia="x-none"/>
    </w:rPr>
  </w:style>
  <w:style w:type="character" w:customStyle="1" w:styleId="a9">
    <w:name w:val="批注框文本 字符"/>
    <w:link w:val="a8"/>
    <w:uiPriority w:val="99"/>
    <w:semiHidden/>
    <w:rsid w:val="009E2E0A"/>
    <w:rPr>
      <w:rFonts w:ascii="Times New Roman" w:hAnsi="Times New Roman" w:cs="Times New Roman"/>
      <w:sz w:val="18"/>
      <w:szCs w:val="18"/>
    </w:rPr>
  </w:style>
  <w:style w:type="paragraph" w:styleId="aa">
    <w:name w:val="header"/>
    <w:basedOn w:val="a"/>
    <w:link w:val="ab"/>
    <w:uiPriority w:val="99"/>
    <w:unhideWhenUsed/>
    <w:rsid w:val="00EC0155"/>
    <w:pPr>
      <w:tabs>
        <w:tab w:val="center" w:pos="4513"/>
        <w:tab w:val="right" w:pos="9026"/>
      </w:tabs>
      <w:spacing w:after="0" w:line="240" w:lineRule="auto"/>
    </w:pPr>
  </w:style>
  <w:style w:type="character" w:customStyle="1" w:styleId="ab">
    <w:name w:val="页眉 字符"/>
    <w:basedOn w:val="a0"/>
    <w:link w:val="aa"/>
    <w:uiPriority w:val="99"/>
    <w:rsid w:val="00EC0155"/>
  </w:style>
  <w:style w:type="paragraph" w:styleId="ac">
    <w:name w:val="footer"/>
    <w:basedOn w:val="a"/>
    <w:link w:val="ad"/>
    <w:uiPriority w:val="99"/>
    <w:unhideWhenUsed/>
    <w:rsid w:val="00EC0155"/>
    <w:pPr>
      <w:tabs>
        <w:tab w:val="center" w:pos="4513"/>
        <w:tab w:val="right" w:pos="9026"/>
      </w:tabs>
      <w:spacing w:after="0" w:line="240" w:lineRule="auto"/>
    </w:pPr>
  </w:style>
  <w:style w:type="character" w:customStyle="1" w:styleId="ad">
    <w:name w:val="页脚 字符"/>
    <w:basedOn w:val="a0"/>
    <w:link w:val="ac"/>
    <w:uiPriority w:val="99"/>
    <w:rsid w:val="00EC0155"/>
  </w:style>
  <w:style w:type="paragraph" w:styleId="ae">
    <w:name w:val="Revision"/>
    <w:hidden/>
    <w:uiPriority w:val="99"/>
    <w:semiHidden/>
    <w:rsid w:val="00F67F97"/>
    <w:rPr>
      <w:sz w:val="22"/>
      <w:szCs w:val="22"/>
      <w:lang w:eastAsia="en-US"/>
    </w:rPr>
  </w:style>
  <w:style w:type="character" w:customStyle="1" w:styleId="MenoNoResolvida1">
    <w:name w:val="Menção Não Resolvida1"/>
    <w:basedOn w:val="a0"/>
    <w:uiPriority w:val="99"/>
    <w:semiHidden/>
    <w:unhideWhenUsed/>
    <w:rsid w:val="002071C1"/>
    <w:rPr>
      <w:color w:val="605E5C"/>
      <w:shd w:val="clear" w:color="auto" w:fill="E1DFDD"/>
    </w:rPr>
  </w:style>
  <w:style w:type="character" w:styleId="af">
    <w:name w:val="Emphasis"/>
    <w:basedOn w:val="a0"/>
    <w:uiPriority w:val="20"/>
    <w:qFormat/>
    <w:rsid w:val="00914B1F"/>
    <w:rPr>
      <w:i/>
      <w:iCs/>
    </w:rPr>
  </w:style>
  <w:style w:type="character" w:customStyle="1" w:styleId="1">
    <w:name w:val="未处理的提及1"/>
    <w:basedOn w:val="a0"/>
    <w:uiPriority w:val="99"/>
    <w:semiHidden/>
    <w:unhideWhenUsed/>
    <w:rsid w:val="00D20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8043">
      <w:bodyDiv w:val="1"/>
      <w:marLeft w:val="0"/>
      <w:marRight w:val="0"/>
      <w:marTop w:val="0"/>
      <w:marBottom w:val="0"/>
      <w:divBdr>
        <w:top w:val="none" w:sz="0" w:space="0" w:color="auto"/>
        <w:left w:val="none" w:sz="0" w:space="0" w:color="auto"/>
        <w:bottom w:val="none" w:sz="0" w:space="0" w:color="auto"/>
        <w:right w:val="none" w:sz="0" w:space="0" w:color="auto"/>
      </w:divBdr>
    </w:div>
    <w:div w:id="430514453">
      <w:bodyDiv w:val="1"/>
      <w:marLeft w:val="0"/>
      <w:marRight w:val="0"/>
      <w:marTop w:val="0"/>
      <w:marBottom w:val="0"/>
      <w:divBdr>
        <w:top w:val="none" w:sz="0" w:space="0" w:color="auto"/>
        <w:left w:val="none" w:sz="0" w:space="0" w:color="auto"/>
        <w:bottom w:val="none" w:sz="0" w:space="0" w:color="auto"/>
        <w:right w:val="none" w:sz="0" w:space="0" w:color="auto"/>
      </w:divBdr>
    </w:div>
    <w:div w:id="667637631">
      <w:bodyDiv w:val="1"/>
      <w:marLeft w:val="0"/>
      <w:marRight w:val="0"/>
      <w:marTop w:val="0"/>
      <w:marBottom w:val="0"/>
      <w:divBdr>
        <w:top w:val="none" w:sz="0" w:space="0" w:color="auto"/>
        <w:left w:val="none" w:sz="0" w:space="0" w:color="auto"/>
        <w:bottom w:val="none" w:sz="0" w:space="0" w:color="auto"/>
        <w:right w:val="none" w:sz="0" w:space="0" w:color="auto"/>
      </w:divBdr>
    </w:div>
    <w:div w:id="12764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r.pearsonvue.com/dem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bogh.org/blue-boo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ems.eu/mediand-library/documents/adopted-documents/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3176</Words>
  <Characters>18108</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Hertfordshire</Company>
  <LinksUpToDate>false</LinksUpToDate>
  <CharactersWithSpaces>21242</CharactersWithSpaces>
  <SharedDoc>false</SharedDoc>
  <HLinks>
    <vt:vector size="102" baseType="variant">
      <vt:variant>
        <vt:i4>5373953</vt:i4>
      </vt:variant>
      <vt:variant>
        <vt:i4>51</vt:i4>
      </vt:variant>
      <vt:variant>
        <vt:i4>0</vt:i4>
      </vt:variant>
      <vt:variant>
        <vt:i4>5</vt:i4>
      </vt:variant>
      <vt:variant>
        <vt:lpwstr>https://dx.doi.org/10.3109%2F0142159X.2013.853119</vt:lpwstr>
      </vt:variant>
      <vt:variant>
        <vt:lpwstr/>
      </vt:variant>
      <vt:variant>
        <vt:i4>983128</vt:i4>
      </vt:variant>
      <vt:variant>
        <vt:i4>48</vt:i4>
      </vt:variant>
      <vt:variant>
        <vt:i4>0</vt:i4>
      </vt:variant>
      <vt:variant>
        <vt:i4>5</vt:i4>
      </vt:variant>
      <vt:variant>
        <vt:lpwstr>https://www.ncbi.nlm.nih.gov/pubmed/24256050</vt:lpwstr>
      </vt:variant>
      <vt:variant>
        <vt:lpwstr/>
      </vt:variant>
      <vt:variant>
        <vt:i4>1048604</vt:i4>
      </vt:variant>
      <vt:variant>
        <vt:i4>45</vt:i4>
      </vt:variant>
      <vt:variant>
        <vt:i4>0</vt:i4>
      </vt:variant>
      <vt:variant>
        <vt:i4>5</vt:i4>
      </vt:variant>
      <vt:variant>
        <vt:lpwstr>https://scholar.google.com/scholar_lookup?journal=Med+Educ&amp;title=Setting+standards+on+educational+tests&amp;author=J+Norcini&amp;volume=37&amp;issue=5&amp;publication_year=2003&amp;pages=464-469&amp;pmid=12709190&amp;</vt:lpwstr>
      </vt:variant>
      <vt:variant>
        <vt:lpwstr/>
      </vt:variant>
      <vt:variant>
        <vt:i4>852061</vt:i4>
      </vt:variant>
      <vt:variant>
        <vt:i4>42</vt:i4>
      </vt:variant>
      <vt:variant>
        <vt:i4>0</vt:i4>
      </vt:variant>
      <vt:variant>
        <vt:i4>5</vt:i4>
      </vt:variant>
      <vt:variant>
        <vt:lpwstr>https://www.ncbi.nlm.nih.gov/pubmed/12709190</vt:lpwstr>
      </vt:variant>
      <vt:variant>
        <vt:lpwstr/>
      </vt:variant>
      <vt:variant>
        <vt:i4>5963804</vt:i4>
      </vt:variant>
      <vt:variant>
        <vt:i4>39</vt:i4>
      </vt:variant>
      <vt:variant>
        <vt:i4>0</vt:i4>
      </vt:variant>
      <vt:variant>
        <vt:i4>5</vt:i4>
      </vt:variant>
      <vt:variant>
        <vt:lpwstr>https://doi.org/10.1046/j.1365-2923.2003.01495.x</vt:lpwstr>
      </vt:variant>
      <vt:variant>
        <vt:lpwstr/>
      </vt:variant>
      <vt:variant>
        <vt:i4>983128</vt:i4>
      </vt:variant>
      <vt:variant>
        <vt:i4>36</vt:i4>
      </vt:variant>
      <vt:variant>
        <vt:i4>0</vt:i4>
      </vt:variant>
      <vt:variant>
        <vt:i4>5</vt:i4>
      </vt:variant>
      <vt:variant>
        <vt:lpwstr>https://wsr.pearsonvue.com/demo/</vt:lpwstr>
      </vt:variant>
      <vt:variant>
        <vt:lpwstr/>
      </vt:variant>
      <vt:variant>
        <vt:i4>5505093</vt:i4>
      </vt:variant>
      <vt:variant>
        <vt:i4>33</vt:i4>
      </vt:variant>
      <vt:variant>
        <vt:i4>0</vt:i4>
      </vt:variant>
      <vt:variant>
        <vt:i4>5</vt:i4>
      </vt:variant>
      <vt:variant>
        <vt:lpwstr>http://www.uptodate.com/</vt:lpwstr>
      </vt:variant>
      <vt:variant>
        <vt:lpwstr/>
      </vt:variant>
      <vt:variant>
        <vt:i4>3342449</vt:i4>
      </vt:variant>
      <vt:variant>
        <vt:i4>30</vt:i4>
      </vt:variant>
      <vt:variant>
        <vt:i4>0</vt:i4>
      </vt:variant>
      <vt:variant>
        <vt:i4>5</vt:i4>
      </vt:variant>
      <vt:variant>
        <vt:lpwstr>http://www.nice.org.uk/Guidance</vt:lpwstr>
      </vt:variant>
      <vt:variant>
        <vt:lpwstr/>
      </vt:variant>
      <vt:variant>
        <vt:i4>2556030</vt:i4>
      </vt:variant>
      <vt:variant>
        <vt:i4>27</vt:i4>
      </vt:variant>
      <vt:variant>
        <vt:i4>0</vt:i4>
      </vt:variant>
      <vt:variant>
        <vt:i4>5</vt:i4>
      </vt:variant>
      <vt:variant>
        <vt:lpwstr>https://www.sign.ac.uk/our-guidelines.html</vt:lpwstr>
      </vt:variant>
      <vt:variant>
        <vt:lpwstr/>
      </vt:variant>
      <vt:variant>
        <vt:i4>6094918</vt:i4>
      </vt:variant>
      <vt:variant>
        <vt:i4>24</vt:i4>
      </vt:variant>
      <vt:variant>
        <vt:i4>0</vt:i4>
      </vt:variant>
      <vt:variant>
        <vt:i4>5</vt:i4>
      </vt:variant>
      <vt:variant>
        <vt:lpwstr>https://www.gastro.org/guidelines</vt:lpwstr>
      </vt:variant>
      <vt:variant>
        <vt:lpwstr/>
      </vt:variant>
      <vt:variant>
        <vt:i4>1966175</vt:i4>
      </vt:variant>
      <vt:variant>
        <vt:i4>21</vt:i4>
      </vt:variant>
      <vt:variant>
        <vt:i4>0</vt:i4>
      </vt:variant>
      <vt:variant>
        <vt:i4>5</vt:i4>
      </vt:variant>
      <vt:variant>
        <vt:lpwstr>https://www.asge.org/home/practice-support/guidelines</vt:lpwstr>
      </vt:variant>
      <vt:variant>
        <vt:lpwstr/>
      </vt:variant>
      <vt:variant>
        <vt:i4>786471</vt:i4>
      </vt:variant>
      <vt:variant>
        <vt:i4>18</vt:i4>
      </vt:variant>
      <vt:variant>
        <vt:i4>0</vt:i4>
      </vt:variant>
      <vt:variant>
        <vt:i4>5</vt:i4>
      </vt:variant>
      <vt:variant>
        <vt:lpwstr>http://www.easl.eu/_clinical-practice-guideline</vt:lpwstr>
      </vt:variant>
      <vt:variant>
        <vt:lpwstr/>
      </vt:variant>
      <vt:variant>
        <vt:i4>4587612</vt:i4>
      </vt:variant>
      <vt:variant>
        <vt:i4>15</vt:i4>
      </vt:variant>
      <vt:variant>
        <vt:i4>0</vt:i4>
      </vt:variant>
      <vt:variant>
        <vt:i4>5</vt:i4>
      </vt:variant>
      <vt:variant>
        <vt:lpwstr>http://https/www.ueg.eu/education/library</vt:lpwstr>
      </vt:variant>
      <vt:variant>
        <vt:lpwstr/>
      </vt:variant>
      <vt:variant>
        <vt:i4>5242946</vt:i4>
      </vt:variant>
      <vt:variant>
        <vt:i4>12</vt:i4>
      </vt:variant>
      <vt:variant>
        <vt:i4>0</vt:i4>
      </vt:variant>
      <vt:variant>
        <vt:i4>5</vt:i4>
      </vt:variant>
      <vt:variant>
        <vt:lpwstr>https://www.ueg.eu/education/latest-news/</vt:lpwstr>
      </vt:variant>
      <vt:variant>
        <vt:lpwstr/>
      </vt:variant>
      <vt:variant>
        <vt:i4>3407906</vt:i4>
      </vt:variant>
      <vt:variant>
        <vt:i4>9</vt:i4>
      </vt:variant>
      <vt:variant>
        <vt:i4>0</vt:i4>
      </vt:variant>
      <vt:variant>
        <vt:i4>5</vt:i4>
      </vt:variant>
      <vt:variant>
        <vt:lpwstr>https://www.bsg.org.uk/clinical/bsg-guidelines.html</vt:lpwstr>
      </vt:variant>
      <vt:variant>
        <vt:lpwstr/>
      </vt:variant>
      <vt:variant>
        <vt:i4>8192041</vt:i4>
      </vt:variant>
      <vt:variant>
        <vt:i4>6</vt:i4>
      </vt:variant>
      <vt:variant>
        <vt:i4>0</vt:i4>
      </vt:variant>
      <vt:variant>
        <vt:i4>5</vt:i4>
      </vt:variant>
      <vt:variant>
        <vt:lpwstr>https://www.mrcpuk.org/mrcpuk-examinations/specialty-certificate-examinations/specialties/gastroenterology/gastroenterology</vt:lpwstr>
      </vt:variant>
      <vt:variant>
        <vt:lpwstr/>
      </vt:variant>
      <vt:variant>
        <vt:i4>786519</vt:i4>
      </vt:variant>
      <vt:variant>
        <vt:i4>3</vt:i4>
      </vt:variant>
      <vt:variant>
        <vt:i4>0</vt:i4>
      </vt:variant>
      <vt:variant>
        <vt:i4>5</vt:i4>
      </vt:variant>
      <vt:variant>
        <vt:lpwstr>https://www.eubogh.org/blue-book/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ib10aac</dc:creator>
  <cp:keywords/>
  <dc:description/>
  <cp:lastModifiedBy>Liansheng Ma</cp:lastModifiedBy>
  <cp:revision>2</cp:revision>
  <dcterms:created xsi:type="dcterms:W3CDTF">2020-04-14T22:25:00Z</dcterms:created>
  <dcterms:modified xsi:type="dcterms:W3CDTF">2020-04-14T22:25:00Z</dcterms:modified>
</cp:coreProperties>
</file>