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301" w:rsidRPr="007A11AC" w:rsidRDefault="00D65301" w:rsidP="007A11AC">
      <w:pPr>
        <w:adjustRightInd w:val="0"/>
        <w:snapToGrid w:val="0"/>
        <w:spacing w:line="360" w:lineRule="auto"/>
        <w:rPr>
          <w:rFonts w:ascii="Book Antiqua" w:eastAsia="Times New Roman" w:hAnsi="Book Antiqua" w:cs="宋体"/>
          <w:b/>
          <w:i/>
          <w:sz w:val="24"/>
        </w:rPr>
      </w:pPr>
      <w:bookmarkStart w:id="0" w:name="_Hlk26019459"/>
      <w:r w:rsidRPr="007A11AC">
        <w:rPr>
          <w:rFonts w:ascii="Book Antiqua" w:eastAsia="Times New Roman" w:hAnsi="Book Antiqua" w:cs="宋体"/>
          <w:b/>
          <w:sz w:val="24"/>
        </w:rPr>
        <w:t xml:space="preserve">Name of Journal: </w:t>
      </w:r>
      <w:bookmarkStart w:id="1" w:name="OLE_LINK335"/>
      <w:bookmarkStart w:id="2" w:name="OLE_LINK1068"/>
      <w:bookmarkStart w:id="3" w:name="OLE_LINK696"/>
      <w:bookmarkStart w:id="4" w:name="OLE_LINK661"/>
      <w:bookmarkStart w:id="5" w:name="OLE_LINK645"/>
      <w:bookmarkStart w:id="6" w:name="OLE_LINK719"/>
      <w:bookmarkStart w:id="7" w:name="OLE_LINK718"/>
      <w:r w:rsidRPr="007A11AC">
        <w:rPr>
          <w:rFonts w:ascii="Book Antiqua" w:eastAsia="Times New Roman" w:hAnsi="Book Antiqua" w:cs="宋体"/>
          <w:i/>
          <w:sz w:val="24"/>
        </w:rPr>
        <w:t xml:space="preserve">World Journal of </w:t>
      </w:r>
      <w:bookmarkEnd w:id="1"/>
      <w:bookmarkEnd w:id="2"/>
      <w:bookmarkEnd w:id="3"/>
      <w:bookmarkEnd w:id="4"/>
      <w:bookmarkEnd w:id="5"/>
      <w:bookmarkEnd w:id="6"/>
      <w:bookmarkEnd w:id="7"/>
      <w:r w:rsidRPr="007A11AC">
        <w:rPr>
          <w:rFonts w:ascii="Book Antiqua" w:eastAsia="Times New Roman" w:hAnsi="Book Antiqua" w:cs="宋体"/>
          <w:i/>
          <w:sz w:val="24"/>
        </w:rPr>
        <w:t>Clinical Cases</w:t>
      </w:r>
    </w:p>
    <w:p w:rsidR="00D65301" w:rsidRPr="007A11AC" w:rsidRDefault="00D65301" w:rsidP="007A11AC">
      <w:pPr>
        <w:adjustRightInd w:val="0"/>
        <w:snapToGrid w:val="0"/>
        <w:spacing w:line="360" w:lineRule="auto"/>
        <w:rPr>
          <w:rFonts w:ascii="Book Antiqua" w:eastAsia="宋体" w:hAnsi="Book Antiqua" w:cs="Arial"/>
          <w:b/>
          <w:sz w:val="24"/>
          <w:lang w:val="en-GB"/>
        </w:rPr>
      </w:pPr>
      <w:r w:rsidRPr="007A11AC">
        <w:rPr>
          <w:rFonts w:ascii="Book Antiqua" w:eastAsia="Times New Roman" w:hAnsi="Book Antiqua"/>
          <w:b/>
          <w:bCs/>
          <w:sz w:val="24"/>
        </w:rPr>
        <w:t>Manuscript NO</w:t>
      </w:r>
      <w:r w:rsidRPr="007A11AC">
        <w:rPr>
          <w:rFonts w:ascii="Book Antiqua" w:eastAsia="宋体" w:hAnsi="Book Antiqua" w:cs="Arial"/>
          <w:b/>
          <w:sz w:val="24"/>
          <w:lang w:val="en"/>
        </w:rPr>
        <w:t xml:space="preserve">: </w:t>
      </w:r>
      <w:r w:rsidRPr="007A11AC">
        <w:rPr>
          <w:rFonts w:ascii="Book Antiqua" w:eastAsia="宋体" w:hAnsi="Book Antiqua" w:cs="Arial"/>
          <w:sz w:val="24"/>
          <w:lang w:val="en"/>
        </w:rPr>
        <w:t>52920</w:t>
      </w:r>
    </w:p>
    <w:p w:rsidR="00D65301" w:rsidRPr="007A11AC" w:rsidRDefault="00D65301" w:rsidP="007A11AC">
      <w:pPr>
        <w:adjustRightInd w:val="0"/>
        <w:snapToGrid w:val="0"/>
        <w:spacing w:line="360" w:lineRule="auto"/>
        <w:rPr>
          <w:rFonts w:ascii="Book Antiqua" w:eastAsia="宋体" w:hAnsi="Book Antiqua"/>
          <w:b/>
          <w:sz w:val="24"/>
        </w:rPr>
      </w:pPr>
      <w:bookmarkStart w:id="8" w:name="OLE_LINK3"/>
      <w:bookmarkStart w:id="9" w:name="OLE_LINK4"/>
      <w:r w:rsidRPr="007A11AC">
        <w:rPr>
          <w:rFonts w:ascii="Book Antiqua" w:eastAsia="宋体" w:hAnsi="Book Antiqua"/>
          <w:b/>
          <w:sz w:val="24"/>
        </w:rPr>
        <w:t xml:space="preserve">Manuscript Type: </w:t>
      </w:r>
      <w:bookmarkEnd w:id="8"/>
      <w:bookmarkEnd w:id="9"/>
      <w:r w:rsidRPr="007A11AC">
        <w:rPr>
          <w:rFonts w:ascii="Book Antiqua" w:eastAsia="宋体" w:hAnsi="Book Antiqua"/>
          <w:sz w:val="24"/>
        </w:rPr>
        <w:t>CASE REPORT</w:t>
      </w:r>
    </w:p>
    <w:p w:rsidR="00D65301" w:rsidRPr="007A11AC" w:rsidRDefault="00D65301" w:rsidP="007A11AC">
      <w:pPr>
        <w:spacing w:line="360" w:lineRule="auto"/>
        <w:rPr>
          <w:rFonts w:ascii="Book Antiqua" w:hAnsi="Book Antiqua"/>
          <w:b/>
          <w:bCs/>
          <w:sz w:val="24"/>
        </w:rPr>
      </w:pPr>
    </w:p>
    <w:p w:rsidR="00B2696F" w:rsidRPr="007A11AC" w:rsidRDefault="00D56A94" w:rsidP="007A11AC">
      <w:pPr>
        <w:spacing w:line="360" w:lineRule="auto"/>
        <w:rPr>
          <w:rFonts w:ascii="Book Antiqua" w:hAnsi="Book Antiqua"/>
          <w:b/>
          <w:bCs/>
          <w:sz w:val="24"/>
        </w:rPr>
      </w:pPr>
      <w:bookmarkStart w:id="10" w:name="OLE_LINK27"/>
      <w:r w:rsidRPr="007A11AC">
        <w:rPr>
          <w:rFonts w:ascii="Book Antiqua" w:hAnsi="Book Antiqua"/>
          <w:b/>
          <w:bCs/>
          <w:sz w:val="24"/>
        </w:rPr>
        <w:t xml:space="preserve">Utility </w:t>
      </w:r>
      <w:r w:rsidR="00B2696F" w:rsidRPr="007A11AC">
        <w:rPr>
          <w:rFonts w:ascii="Book Antiqua" w:hAnsi="Book Antiqua"/>
          <w:b/>
          <w:bCs/>
          <w:sz w:val="24"/>
        </w:rPr>
        <w:t>of multiple endoscopic techniques in</w:t>
      </w:r>
      <w:r w:rsidR="00022C88">
        <w:rPr>
          <w:rFonts w:ascii="Book Antiqua" w:hAnsi="Book Antiqua"/>
          <w:b/>
          <w:bCs/>
          <w:sz w:val="24"/>
        </w:rPr>
        <w:t xml:space="preserve"> </w:t>
      </w:r>
      <w:r w:rsidR="00B2696F" w:rsidRPr="007A11AC">
        <w:rPr>
          <w:rFonts w:ascii="Book Antiqua" w:hAnsi="Book Antiqua"/>
          <w:b/>
          <w:bCs/>
          <w:sz w:val="24"/>
        </w:rPr>
        <w:t xml:space="preserve">differential diagnosis of gallbladder </w:t>
      </w:r>
      <w:bookmarkStart w:id="11" w:name="OLE_LINK22"/>
      <w:bookmarkStart w:id="12" w:name="OLE_LINK23"/>
      <w:proofErr w:type="spellStart"/>
      <w:r w:rsidR="00B2696F" w:rsidRPr="007A11AC">
        <w:rPr>
          <w:rFonts w:ascii="Book Antiqua" w:hAnsi="Book Antiqua"/>
          <w:b/>
          <w:bCs/>
          <w:sz w:val="24"/>
        </w:rPr>
        <w:t>aden</w:t>
      </w:r>
      <w:r w:rsidR="00D65301" w:rsidRPr="007A11AC">
        <w:rPr>
          <w:rFonts w:ascii="Book Antiqua" w:hAnsi="Book Antiqua"/>
          <w:b/>
          <w:bCs/>
          <w:sz w:val="24"/>
        </w:rPr>
        <w:t>o</w:t>
      </w:r>
      <w:r w:rsidR="00B2696F" w:rsidRPr="007A11AC">
        <w:rPr>
          <w:rFonts w:ascii="Book Antiqua" w:hAnsi="Book Antiqua"/>
          <w:b/>
          <w:bCs/>
          <w:sz w:val="24"/>
        </w:rPr>
        <w:t>myomatosis</w:t>
      </w:r>
      <w:proofErr w:type="spellEnd"/>
      <w:r w:rsidR="00B2696F" w:rsidRPr="007A11AC">
        <w:rPr>
          <w:rFonts w:ascii="Book Antiqua" w:hAnsi="Book Antiqua"/>
          <w:b/>
          <w:bCs/>
          <w:sz w:val="24"/>
        </w:rPr>
        <w:t xml:space="preserve"> </w:t>
      </w:r>
      <w:bookmarkEnd w:id="11"/>
      <w:bookmarkEnd w:id="12"/>
      <w:r w:rsidR="00B2696F" w:rsidRPr="007A11AC">
        <w:rPr>
          <w:rFonts w:ascii="Book Antiqua" w:hAnsi="Book Antiqua"/>
          <w:b/>
          <w:bCs/>
          <w:sz w:val="24"/>
        </w:rPr>
        <w:t>from gallbladder malignancy with bile duct invasion</w:t>
      </w:r>
      <w:r w:rsidR="00B2696F" w:rsidRPr="007A11AC">
        <w:rPr>
          <w:rFonts w:ascii="Book Antiqua" w:hAnsi="Book Antiqua"/>
          <w:b/>
          <w:bCs/>
          <w:sz w:val="24"/>
          <w:lang w:eastAsia="ja-JP"/>
        </w:rPr>
        <w:t xml:space="preserve">: </w:t>
      </w:r>
      <w:r w:rsidR="00B2696F" w:rsidRPr="007A11AC">
        <w:rPr>
          <w:rFonts w:ascii="Book Antiqua" w:hAnsi="Book Antiqua"/>
          <w:b/>
          <w:bCs/>
          <w:sz w:val="24"/>
        </w:rPr>
        <w:t>A case report</w:t>
      </w:r>
    </w:p>
    <w:bookmarkEnd w:id="10"/>
    <w:p w:rsidR="00B2696F" w:rsidRPr="00D56A94" w:rsidRDefault="00B2696F" w:rsidP="007A11AC">
      <w:pPr>
        <w:spacing w:line="360" w:lineRule="auto"/>
        <w:rPr>
          <w:rFonts w:ascii="Book Antiqua" w:hAnsi="Book Antiqua"/>
          <w:b/>
          <w:bCs/>
          <w:sz w:val="24"/>
        </w:rPr>
      </w:pPr>
    </w:p>
    <w:p w:rsidR="00D65301" w:rsidRPr="004846D5" w:rsidRDefault="00D65301" w:rsidP="007A11AC">
      <w:pPr>
        <w:spacing w:line="360" w:lineRule="auto"/>
        <w:rPr>
          <w:rFonts w:ascii="Book Antiqua" w:hAnsi="Book Antiqua"/>
          <w:sz w:val="24"/>
        </w:rPr>
      </w:pPr>
      <w:r w:rsidRPr="007A11AC">
        <w:rPr>
          <w:rFonts w:ascii="Book Antiqua" w:hAnsi="Book Antiqua"/>
          <w:sz w:val="24"/>
        </w:rPr>
        <w:t xml:space="preserve">Wen LJ </w:t>
      </w:r>
      <w:r w:rsidRPr="007A11AC">
        <w:rPr>
          <w:rFonts w:ascii="Book Antiqua" w:hAnsi="Book Antiqua"/>
          <w:i/>
          <w:iCs/>
          <w:sz w:val="24"/>
        </w:rPr>
        <w:t>et al</w:t>
      </w:r>
      <w:r w:rsidRPr="007A11AC">
        <w:rPr>
          <w:rFonts w:ascii="Book Antiqua" w:hAnsi="Book Antiqua"/>
          <w:sz w:val="24"/>
        </w:rPr>
        <w:t>.</w:t>
      </w:r>
      <w:r w:rsidRPr="004846D5">
        <w:rPr>
          <w:rFonts w:ascii="Book Antiqua" w:hAnsi="Book Antiqua"/>
          <w:sz w:val="24"/>
        </w:rPr>
        <w:t xml:space="preserve"> </w:t>
      </w:r>
      <w:r w:rsidR="004846D5" w:rsidRPr="004846D5">
        <w:rPr>
          <w:rFonts w:ascii="Book Antiqua" w:hAnsi="Book Antiqua"/>
          <w:sz w:val="24"/>
        </w:rPr>
        <w:t>Multiple endoscopic techniques in differential diagnosis of GAM</w:t>
      </w:r>
    </w:p>
    <w:p w:rsidR="00D65301" w:rsidRPr="007A11AC" w:rsidRDefault="00D65301" w:rsidP="007A11AC">
      <w:pPr>
        <w:spacing w:line="360" w:lineRule="auto"/>
        <w:rPr>
          <w:rFonts w:ascii="Book Antiqua" w:hAnsi="Book Antiqua"/>
          <w:b/>
          <w:bCs/>
          <w:sz w:val="24"/>
        </w:rPr>
      </w:pPr>
    </w:p>
    <w:p w:rsidR="00B2696F" w:rsidRPr="007A11AC" w:rsidRDefault="00B2696F" w:rsidP="007A11AC">
      <w:pPr>
        <w:spacing w:line="360" w:lineRule="auto"/>
        <w:rPr>
          <w:rFonts w:ascii="Book Antiqua" w:hAnsi="Book Antiqua"/>
          <w:sz w:val="24"/>
        </w:rPr>
      </w:pPr>
      <w:r w:rsidRPr="007A11AC">
        <w:rPr>
          <w:rFonts w:ascii="Book Antiqua" w:hAnsi="Book Antiqua"/>
          <w:sz w:val="24"/>
        </w:rPr>
        <w:t>Li-</w:t>
      </w:r>
      <w:proofErr w:type="spellStart"/>
      <w:r w:rsidRPr="007A11AC">
        <w:rPr>
          <w:rFonts w:ascii="Book Antiqua" w:hAnsi="Book Antiqua"/>
          <w:sz w:val="24"/>
        </w:rPr>
        <w:t>Jia</w:t>
      </w:r>
      <w:proofErr w:type="spellEnd"/>
      <w:r w:rsidRPr="007A11AC">
        <w:rPr>
          <w:rFonts w:ascii="Book Antiqua" w:hAnsi="Book Antiqua"/>
          <w:sz w:val="24"/>
        </w:rPr>
        <w:t xml:space="preserve"> Wen, </w:t>
      </w:r>
      <w:r w:rsidRPr="007A11AC">
        <w:rPr>
          <w:rFonts w:ascii="Book Antiqua" w:hAnsi="Book Antiqua"/>
          <w:bCs/>
          <w:sz w:val="24"/>
        </w:rPr>
        <w:t>Jun-Hong Chen</w:t>
      </w:r>
      <w:r w:rsidRPr="007A11AC">
        <w:rPr>
          <w:rFonts w:ascii="Book Antiqua" w:hAnsi="Book Antiqua"/>
          <w:sz w:val="24"/>
        </w:rPr>
        <w:t>, Yong-</w:t>
      </w:r>
      <w:proofErr w:type="spellStart"/>
      <w:r w:rsidRPr="007A11AC">
        <w:rPr>
          <w:rFonts w:ascii="Book Antiqua" w:hAnsi="Book Antiqua"/>
          <w:sz w:val="24"/>
        </w:rPr>
        <w:t>Jin</w:t>
      </w:r>
      <w:proofErr w:type="spellEnd"/>
      <w:r w:rsidRPr="007A11AC">
        <w:rPr>
          <w:rFonts w:ascii="Book Antiqua" w:hAnsi="Book Antiqua"/>
          <w:sz w:val="24"/>
        </w:rPr>
        <w:t xml:space="preserve"> Chen, Kai Liu</w:t>
      </w:r>
    </w:p>
    <w:p w:rsidR="00B2696F" w:rsidRPr="007A11AC" w:rsidRDefault="00B2696F" w:rsidP="007A11AC">
      <w:pPr>
        <w:spacing w:line="360" w:lineRule="auto"/>
        <w:rPr>
          <w:rFonts w:ascii="Book Antiqua" w:hAnsi="Book Antiqua"/>
          <w:b/>
          <w:bCs/>
          <w:sz w:val="24"/>
        </w:rPr>
      </w:pPr>
    </w:p>
    <w:p w:rsidR="00B2696F" w:rsidRPr="007A11AC" w:rsidRDefault="00D65301" w:rsidP="007A11AC">
      <w:pPr>
        <w:spacing w:line="360" w:lineRule="auto"/>
        <w:rPr>
          <w:rFonts w:ascii="Book Antiqua" w:hAnsi="Book Antiqua"/>
          <w:bCs/>
          <w:sz w:val="24"/>
        </w:rPr>
      </w:pPr>
      <w:r w:rsidRPr="007A11AC">
        <w:rPr>
          <w:rFonts w:ascii="Book Antiqua" w:hAnsi="Book Antiqua"/>
          <w:b/>
          <w:bCs/>
          <w:sz w:val="24"/>
        </w:rPr>
        <w:t>Li-</w:t>
      </w:r>
      <w:proofErr w:type="spellStart"/>
      <w:r w:rsidRPr="007A11AC">
        <w:rPr>
          <w:rFonts w:ascii="Book Antiqua" w:hAnsi="Book Antiqua"/>
          <w:b/>
          <w:bCs/>
          <w:sz w:val="24"/>
        </w:rPr>
        <w:t>Jia</w:t>
      </w:r>
      <w:proofErr w:type="spellEnd"/>
      <w:r w:rsidRPr="007A11AC">
        <w:rPr>
          <w:rFonts w:ascii="Book Antiqua" w:hAnsi="Book Antiqua"/>
          <w:b/>
          <w:bCs/>
          <w:sz w:val="24"/>
        </w:rPr>
        <w:t xml:space="preserve"> Wen, Jun-Hong Chen, Yong-</w:t>
      </w:r>
      <w:proofErr w:type="spellStart"/>
      <w:r w:rsidRPr="007A11AC">
        <w:rPr>
          <w:rFonts w:ascii="Book Antiqua" w:hAnsi="Book Antiqua"/>
          <w:b/>
          <w:bCs/>
          <w:sz w:val="24"/>
        </w:rPr>
        <w:t>Jin</w:t>
      </w:r>
      <w:proofErr w:type="spellEnd"/>
      <w:r w:rsidRPr="007A11AC">
        <w:rPr>
          <w:rFonts w:ascii="Book Antiqua" w:hAnsi="Book Antiqua"/>
          <w:b/>
          <w:bCs/>
          <w:sz w:val="24"/>
        </w:rPr>
        <w:t xml:space="preserve"> Chen, Kai Liu,</w:t>
      </w:r>
      <w:r w:rsidRPr="007A11AC">
        <w:rPr>
          <w:rFonts w:ascii="Book Antiqua" w:hAnsi="Book Antiqua"/>
          <w:bCs/>
          <w:sz w:val="24"/>
        </w:rPr>
        <w:t xml:space="preserve"> </w:t>
      </w:r>
      <w:r w:rsidR="00B2696F" w:rsidRPr="007A11AC">
        <w:rPr>
          <w:rFonts w:ascii="Book Antiqua" w:hAnsi="Book Antiqua"/>
          <w:bCs/>
          <w:sz w:val="24"/>
        </w:rPr>
        <w:t xml:space="preserve">Department of </w:t>
      </w:r>
      <w:proofErr w:type="spellStart"/>
      <w:r w:rsidR="00B2696F" w:rsidRPr="007A11AC">
        <w:rPr>
          <w:rFonts w:ascii="Book Antiqua" w:hAnsi="Book Antiqua"/>
          <w:bCs/>
          <w:sz w:val="24"/>
        </w:rPr>
        <w:t>Hepatopancreatobiliary</w:t>
      </w:r>
      <w:proofErr w:type="spellEnd"/>
      <w:r w:rsidR="00B2696F" w:rsidRPr="007A11AC">
        <w:rPr>
          <w:rFonts w:ascii="Book Antiqua" w:hAnsi="Book Antiqua"/>
          <w:bCs/>
          <w:sz w:val="24"/>
        </w:rPr>
        <w:t xml:space="preserve"> Surgery, The First Hospital of Jilin University, Changchun</w:t>
      </w:r>
      <w:r w:rsidRPr="007A11AC">
        <w:rPr>
          <w:rFonts w:ascii="Book Antiqua" w:hAnsi="Book Antiqua"/>
          <w:bCs/>
          <w:sz w:val="24"/>
        </w:rPr>
        <w:t xml:space="preserve"> 130021</w:t>
      </w:r>
      <w:r w:rsidR="00B2696F" w:rsidRPr="007A11AC">
        <w:rPr>
          <w:rFonts w:ascii="Book Antiqua" w:hAnsi="Book Antiqua"/>
          <w:bCs/>
          <w:sz w:val="24"/>
        </w:rPr>
        <w:t>, Jilin</w:t>
      </w:r>
      <w:r w:rsidRPr="007A11AC">
        <w:rPr>
          <w:rFonts w:ascii="Book Antiqua" w:hAnsi="Book Antiqua"/>
          <w:bCs/>
          <w:sz w:val="24"/>
        </w:rPr>
        <w:t xml:space="preserve"> Province</w:t>
      </w:r>
      <w:r w:rsidR="00B2696F" w:rsidRPr="007A11AC">
        <w:rPr>
          <w:rFonts w:ascii="Book Antiqua" w:hAnsi="Book Antiqua"/>
          <w:bCs/>
          <w:sz w:val="24"/>
        </w:rPr>
        <w:t>, China</w:t>
      </w:r>
    </w:p>
    <w:p w:rsidR="00B2696F" w:rsidRPr="007A11AC" w:rsidRDefault="00B2696F" w:rsidP="007A11AC">
      <w:pPr>
        <w:spacing w:line="360" w:lineRule="auto"/>
        <w:rPr>
          <w:rFonts w:ascii="Book Antiqua" w:hAnsi="Book Antiqua"/>
          <w:bCs/>
          <w:sz w:val="24"/>
        </w:rPr>
      </w:pPr>
    </w:p>
    <w:p w:rsidR="00B57A0B" w:rsidRPr="007A11AC" w:rsidRDefault="00D65301" w:rsidP="007A11AC">
      <w:pPr>
        <w:adjustRightInd w:val="0"/>
        <w:snapToGrid w:val="0"/>
        <w:spacing w:line="360" w:lineRule="auto"/>
        <w:rPr>
          <w:rFonts w:ascii="Book Antiqua" w:hAnsi="Book Antiqua"/>
          <w:sz w:val="24"/>
        </w:rPr>
      </w:pPr>
      <w:r w:rsidRPr="007A11AC">
        <w:rPr>
          <w:rFonts w:ascii="Book Antiqua" w:hAnsi="Book Antiqua"/>
          <w:b/>
          <w:sz w:val="24"/>
          <w:lang w:val="en-GB"/>
        </w:rPr>
        <w:t xml:space="preserve">Author contributions: </w:t>
      </w:r>
      <w:r w:rsidR="00115F3E" w:rsidRPr="007A11AC">
        <w:rPr>
          <w:rFonts w:ascii="Book Antiqua" w:hAnsi="Book Antiqua"/>
          <w:bCs/>
          <w:sz w:val="24"/>
        </w:rPr>
        <w:t xml:space="preserve">Wen LJ and Liu K </w:t>
      </w:r>
      <w:r w:rsidR="00BD32BD" w:rsidRPr="007A11AC">
        <w:rPr>
          <w:rFonts w:ascii="Book Antiqua" w:hAnsi="Book Antiqua"/>
          <w:bCs/>
          <w:sz w:val="24"/>
        </w:rPr>
        <w:t xml:space="preserve">were involved in the patient’s medical </w:t>
      </w:r>
      <w:r w:rsidR="00F5563E" w:rsidRPr="007A11AC">
        <w:rPr>
          <w:rFonts w:ascii="Book Antiqua" w:hAnsi="Book Antiqua"/>
          <w:bCs/>
          <w:sz w:val="24"/>
        </w:rPr>
        <w:t>trea</w:t>
      </w:r>
      <w:r w:rsidR="00022C88">
        <w:rPr>
          <w:rFonts w:ascii="Book Antiqua" w:hAnsi="Book Antiqua"/>
          <w:bCs/>
          <w:sz w:val="24"/>
        </w:rPr>
        <w:t>t</w:t>
      </w:r>
      <w:r w:rsidR="00F5563E" w:rsidRPr="007A11AC">
        <w:rPr>
          <w:rFonts w:ascii="Book Antiqua" w:hAnsi="Book Antiqua"/>
          <w:bCs/>
          <w:sz w:val="24"/>
        </w:rPr>
        <w:t>ment</w:t>
      </w:r>
      <w:r w:rsidR="00115F3E" w:rsidRPr="007A11AC">
        <w:rPr>
          <w:rFonts w:ascii="Book Antiqua" w:hAnsi="Book Antiqua"/>
          <w:bCs/>
          <w:sz w:val="24"/>
        </w:rPr>
        <w:t xml:space="preserve"> and wrote the paper</w:t>
      </w:r>
      <w:r w:rsidR="00950E4D" w:rsidRPr="007A11AC">
        <w:rPr>
          <w:rFonts w:ascii="Book Antiqua" w:hAnsi="Book Antiqua"/>
          <w:bCs/>
          <w:sz w:val="24"/>
        </w:rPr>
        <w:t>;</w:t>
      </w:r>
      <w:r w:rsidR="00115F3E" w:rsidRPr="007A11AC">
        <w:rPr>
          <w:rFonts w:ascii="Book Antiqua" w:hAnsi="Book Antiqua"/>
          <w:bCs/>
          <w:sz w:val="24"/>
        </w:rPr>
        <w:t xml:space="preserve"> Chen JH and Chen YJ gathered detailed clinical information and contributed to </w:t>
      </w:r>
      <w:r w:rsidR="00022C88">
        <w:rPr>
          <w:rFonts w:ascii="Book Antiqua" w:hAnsi="Book Antiqua"/>
          <w:bCs/>
          <w:sz w:val="24"/>
        </w:rPr>
        <w:t>preparing</w:t>
      </w:r>
      <w:r w:rsidR="00022C88" w:rsidRPr="007A11AC">
        <w:rPr>
          <w:rFonts w:ascii="Book Antiqua" w:hAnsi="Book Antiqua"/>
          <w:bCs/>
          <w:sz w:val="24"/>
        </w:rPr>
        <w:t xml:space="preserve"> </w:t>
      </w:r>
      <w:r w:rsidR="00115F3E" w:rsidRPr="007A11AC">
        <w:rPr>
          <w:rFonts w:ascii="Book Antiqua" w:hAnsi="Book Antiqua"/>
          <w:bCs/>
          <w:sz w:val="24"/>
        </w:rPr>
        <w:t>the figures</w:t>
      </w:r>
      <w:r w:rsidR="00950E4D" w:rsidRPr="007A11AC">
        <w:rPr>
          <w:rFonts w:ascii="Book Antiqua" w:hAnsi="Book Antiqua"/>
          <w:bCs/>
          <w:sz w:val="24"/>
        </w:rPr>
        <w:t xml:space="preserve">; and </w:t>
      </w:r>
      <w:r w:rsidR="00115F3E" w:rsidRPr="007A11AC">
        <w:rPr>
          <w:rFonts w:ascii="Book Antiqua" w:hAnsi="Book Antiqua"/>
          <w:bCs/>
          <w:sz w:val="24"/>
        </w:rPr>
        <w:t>all authors have read and approved the final manuscript.</w:t>
      </w:r>
    </w:p>
    <w:p w:rsidR="00115F3E" w:rsidRPr="007A11AC" w:rsidRDefault="00115F3E" w:rsidP="007A11AC">
      <w:pPr>
        <w:spacing w:line="360" w:lineRule="auto"/>
        <w:rPr>
          <w:rFonts w:ascii="Book Antiqua" w:hAnsi="Book Antiqua"/>
          <w:bCs/>
          <w:sz w:val="24"/>
        </w:rPr>
      </w:pPr>
    </w:p>
    <w:p w:rsidR="00D65301" w:rsidRPr="007A11AC" w:rsidRDefault="00D65301" w:rsidP="007A11AC">
      <w:pPr>
        <w:spacing w:line="360" w:lineRule="auto"/>
        <w:rPr>
          <w:rFonts w:ascii="Book Antiqua" w:hAnsi="Book Antiqua"/>
          <w:kern w:val="0"/>
          <w:sz w:val="24"/>
        </w:rPr>
      </w:pPr>
      <w:proofErr w:type="gramStart"/>
      <w:r w:rsidRPr="007A11AC">
        <w:rPr>
          <w:rFonts w:ascii="Book Antiqua" w:hAnsi="Book Antiqua" w:cs="等线"/>
          <w:b/>
          <w:sz w:val="24"/>
        </w:rPr>
        <w:t>Supported by</w:t>
      </w:r>
      <w:r w:rsidRPr="007A11AC">
        <w:rPr>
          <w:rFonts w:ascii="Book Antiqua" w:hAnsi="Book Antiqua"/>
          <w:kern w:val="0"/>
          <w:sz w:val="24"/>
        </w:rPr>
        <w:t xml:space="preserve"> the Jilin Province Science and Technology Development Program, No. 20191102031YY.</w:t>
      </w:r>
      <w:proofErr w:type="gramEnd"/>
    </w:p>
    <w:p w:rsidR="00BD32BD" w:rsidRPr="007A11AC" w:rsidRDefault="00BD32BD" w:rsidP="007A11AC">
      <w:pPr>
        <w:spacing w:line="360" w:lineRule="auto"/>
        <w:rPr>
          <w:rFonts w:ascii="Book Antiqua" w:hAnsi="Book Antiqua"/>
          <w:bCs/>
          <w:sz w:val="24"/>
        </w:rPr>
      </w:pPr>
    </w:p>
    <w:p w:rsidR="00B2696F" w:rsidRPr="007A11AC" w:rsidRDefault="00D65301" w:rsidP="007A11AC">
      <w:pPr>
        <w:spacing w:line="360" w:lineRule="auto"/>
        <w:rPr>
          <w:rFonts w:ascii="Book Antiqua" w:hAnsi="Book Antiqua"/>
          <w:bCs/>
          <w:sz w:val="24"/>
        </w:rPr>
      </w:pPr>
      <w:r w:rsidRPr="007A11AC">
        <w:rPr>
          <w:rFonts w:ascii="Book Antiqua" w:hAnsi="Book Antiqua" w:cs="等线"/>
          <w:b/>
          <w:sz w:val="24"/>
          <w:lang w:val="hu-HU"/>
        </w:rPr>
        <w:t>Corresponding author:</w:t>
      </w:r>
      <w:r w:rsidR="00B2696F" w:rsidRPr="007A11AC">
        <w:rPr>
          <w:rFonts w:ascii="Book Antiqua" w:hAnsi="Book Antiqua"/>
          <w:bCs/>
          <w:sz w:val="24"/>
        </w:rPr>
        <w:t xml:space="preserve"> </w:t>
      </w:r>
      <w:r w:rsidR="00B2696F" w:rsidRPr="007A11AC">
        <w:rPr>
          <w:rFonts w:ascii="Book Antiqua" w:hAnsi="Book Antiqua"/>
          <w:b/>
          <w:sz w:val="24"/>
        </w:rPr>
        <w:t xml:space="preserve">Kai Liu, </w:t>
      </w:r>
      <w:r w:rsidRPr="007A11AC">
        <w:rPr>
          <w:rFonts w:ascii="Book Antiqua" w:hAnsi="Book Antiqua"/>
          <w:b/>
          <w:sz w:val="24"/>
        </w:rPr>
        <w:t xml:space="preserve">PhD, Chief Doctor, </w:t>
      </w:r>
      <w:bookmarkStart w:id="13" w:name="OLE_LINK28"/>
      <w:r w:rsidR="00B2696F" w:rsidRPr="007A11AC">
        <w:rPr>
          <w:rFonts w:ascii="Book Antiqua" w:hAnsi="Book Antiqua"/>
          <w:bCs/>
          <w:sz w:val="24"/>
        </w:rPr>
        <w:t xml:space="preserve">Department of </w:t>
      </w:r>
      <w:proofErr w:type="spellStart"/>
      <w:r w:rsidR="00B2696F" w:rsidRPr="007A11AC">
        <w:rPr>
          <w:rFonts w:ascii="Book Antiqua" w:hAnsi="Book Antiqua"/>
          <w:bCs/>
          <w:sz w:val="24"/>
        </w:rPr>
        <w:t>Hepatopancreatobiliary</w:t>
      </w:r>
      <w:proofErr w:type="spellEnd"/>
      <w:r w:rsidR="00B2696F" w:rsidRPr="007A11AC">
        <w:rPr>
          <w:rFonts w:ascii="Book Antiqua" w:hAnsi="Book Antiqua"/>
          <w:bCs/>
          <w:sz w:val="24"/>
        </w:rPr>
        <w:t xml:space="preserve"> Surgery</w:t>
      </w:r>
      <w:bookmarkEnd w:id="13"/>
      <w:r w:rsidRPr="007A11AC">
        <w:rPr>
          <w:rFonts w:ascii="Book Antiqua" w:hAnsi="Book Antiqua"/>
          <w:bCs/>
          <w:sz w:val="24"/>
        </w:rPr>
        <w:t xml:space="preserve">, </w:t>
      </w:r>
      <w:bookmarkStart w:id="14" w:name="OLE_LINK29"/>
      <w:r w:rsidR="00B2696F" w:rsidRPr="007A11AC">
        <w:rPr>
          <w:rFonts w:ascii="Book Antiqua" w:hAnsi="Book Antiqua"/>
          <w:bCs/>
          <w:sz w:val="24"/>
        </w:rPr>
        <w:t>The First Hospital of Jilin University</w:t>
      </w:r>
      <w:bookmarkEnd w:id="14"/>
      <w:r w:rsidRPr="007A11AC">
        <w:rPr>
          <w:rFonts w:ascii="Book Antiqua" w:hAnsi="Book Antiqua"/>
          <w:bCs/>
          <w:sz w:val="24"/>
        </w:rPr>
        <w:t xml:space="preserve">, </w:t>
      </w:r>
      <w:bookmarkStart w:id="15" w:name="OLE_LINK30"/>
      <w:r w:rsidRPr="007A11AC">
        <w:rPr>
          <w:rFonts w:ascii="Book Antiqua" w:hAnsi="Book Antiqua"/>
          <w:bCs/>
          <w:sz w:val="24"/>
        </w:rPr>
        <w:t>No.</w:t>
      </w:r>
      <w:r w:rsidR="00022C88">
        <w:rPr>
          <w:rFonts w:ascii="Book Antiqua" w:hAnsi="Book Antiqua"/>
          <w:bCs/>
          <w:sz w:val="24"/>
        </w:rPr>
        <w:t xml:space="preserve"> </w:t>
      </w:r>
      <w:proofErr w:type="gramStart"/>
      <w:r w:rsidRPr="007A11AC">
        <w:rPr>
          <w:rFonts w:ascii="Book Antiqua" w:hAnsi="Book Antiqua"/>
          <w:bCs/>
          <w:sz w:val="24"/>
        </w:rPr>
        <w:t>71</w:t>
      </w:r>
      <w:r w:rsidR="00022C88">
        <w:rPr>
          <w:rFonts w:ascii="Book Antiqua" w:hAnsi="Book Antiqua"/>
          <w:bCs/>
          <w:sz w:val="24"/>
        </w:rPr>
        <w:t>,</w:t>
      </w:r>
      <w:r w:rsidRPr="007A11AC">
        <w:rPr>
          <w:rFonts w:ascii="Book Antiqua" w:hAnsi="Book Antiqua"/>
          <w:bCs/>
          <w:sz w:val="24"/>
        </w:rPr>
        <w:t xml:space="preserve"> </w:t>
      </w:r>
      <w:proofErr w:type="spellStart"/>
      <w:r w:rsidRPr="007A11AC">
        <w:rPr>
          <w:rFonts w:ascii="Book Antiqua" w:hAnsi="Book Antiqua"/>
          <w:bCs/>
          <w:sz w:val="24"/>
        </w:rPr>
        <w:t>Xinmin</w:t>
      </w:r>
      <w:proofErr w:type="spellEnd"/>
      <w:r w:rsidRPr="007A11AC">
        <w:rPr>
          <w:rFonts w:ascii="Book Antiqua" w:hAnsi="Book Antiqua"/>
          <w:bCs/>
          <w:sz w:val="24"/>
        </w:rPr>
        <w:t xml:space="preserve"> Street</w:t>
      </w:r>
      <w:bookmarkEnd w:id="15"/>
      <w:r w:rsidRPr="007A11AC">
        <w:rPr>
          <w:rFonts w:ascii="Book Antiqua" w:hAnsi="Book Antiqua"/>
          <w:bCs/>
          <w:sz w:val="24"/>
        </w:rPr>
        <w:t xml:space="preserve">, Changchun </w:t>
      </w:r>
      <w:bookmarkStart w:id="16" w:name="OLE_LINK32"/>
      <w:r w:rsidRPr="007A11AC">
        <w:rPr>
          <w:rFonts w:ascii="Book Antiqua" w:hAnsi="Book Antiqua"/>
          <w:bCs/>
          <w:sz w:val="24"/>
        </w:rPr>
        <w:t>130021</w:t>
      </w:r>
      <w:bookmarkEnd w:id="16"/>
      <w:r w:rsidRPr="007A11AC">
        <w:rPr>
          <w:rFonts w:ascii="Book Antiqua" w:hAnsi="Book Antiqua"/>
          <w:bCs/>
          <w:sz w:val="24"/>
        </w:rPr>
        <w:t xml:space="preserve">, </w:t>
      </w:r>
      <w:bookmarkStart w:id="17" w:name="OLE_LINK31"/>
      <w:r w:rsidRPr="007A11AC">
        <w:rPr>
          <w:rFonts w:ascii="Book Antiqua" w:hAnsi="Book Antiqua"/>
          <w:bCs/>
          <w:sz w:val="24"/>
        </w:rPr>
        <w:t>Jilin Province</w:t>
      </w:r>
      <w:bookmarkEnd w:id="17"/>
      <w:r w:rsidRPr="007A11AC">
        <w:rPr>
          <w:rFonts w:ascii="Book Antiqua" w:hAnsi="Book Antiqua"/>
          <w:bCs/>
          <w:sz w:val="24"/>
        </w:rPr>
        <w:t>, China.</w:t>
      </w:r>
      <w:proofErr w:type="gramEnd"/>
      <w:r w:rsidRPr="007A11AC">
        <w:rPr>
          <w:rFonts w:ascii="Book Antiqua" w:hAnsi="Book Antiqua"/>
          <w:bCs/>
          <w:sz w:val="24"/>
        </w:rPr>
        <w:t xml:space="preserve"> </w:t>
      </w:r>
      <w:r w:rsidRPr="007A11AC">
        <w:rPr>
          <w:rFonts w:ascii="Book Antiqua" w:hAnsi="Book Antiqua"/>
          <w:sz w:val="24"/>
        </w:rPr>
        <w:t>6kai@163.com</w:t>
      </w:r>
    </w:p>
    <w:p w:rsidR="00D65301" w:rsidRPr="007A11AC" w:rsidRDefault="00D65301" w:rsidP="007A11AC">
      <w:pPr>
        <w:spacing w:line="360" w:lineRule="auto"/>
        <w:rPr>
          <w:rFonts w:ascii="Book Antiqua" w:hAnsi="Book Antiqua"/>
          <w:bCs/>
          <w:sz w:val="24"/>
        </w:rPr>
      </w:pPr>
    </w:p>
    <w:p w:rsidR="00D65301" w:rsidRPr="007A11AC" w:rsidRDefault="00D65301" w:rsidP="007A11AC">
      <w:pPr>
        <w:spacing w:line="360" w:lineRule="auto"/>
        <w:rPr>
          <w:rFonts w:ascii="Book Antiqua" w:hAnsi="Book Antiqua"/>
          <w:b/>
          <w:kern w:val="0"/>
          <w:sz w:val="24"/>
          <w:lang w:val="en-GB"/>
        </w:rPr>
      </w:pPr>
      <w:r w:rsidRPr="007A11AC">
        <w:rPr>
          <w:rFonts w:ascii="Book Antiqua" w:hAnsi="Book Antiqua"/>
          <w:b/>
          <w:sz w:val="24"/>
          <w:lang w:val="en-GB"/>
        </w:rPr>
        <w:t xml:space="preserve">Received: </w:t>
      </w:r>
      <w:r w:rsidRPr="007A11AC">
        <w:rPr>
          <w:rFonts w:ascii="Book Antiqua" w:hAnsi="Book Antiqua"/>
          <w:sz w:val="24"/>
          <w:lang w:val="en-GB"/>
        </w:rPr>
        <w:t>December 2, 2019</w:t>
      </w:r>
    </w:p>
    <w:p w:rsidR="00D65301" w:rsidRPr="007A11AC" w:rsidRDefault="00D65301" w:rsidP="007A11AC">
      <w:pPr>
        <w:spacing w:line="360" w:lineRule="auto"/>
        <w:rPr>
          <w:rFonts w:ascii="Book Antiqua" w:hAnsi="Book Antiqua"/>
          <w:b/>
          <w:sz w:val="24"/>
          <w:lang w:val="en-GB"/>
        </w:rPr>
      </w:pPr>
      <w:r w:rsidRPr="007A11AC">
        <w:rPr>
          <w:rFonts w:ascii="Book Antiqua" w:hAnsi="Book Antiqua"/>
          <w:b/>
          <w:sz w:val="24"/>
          <w:lang w:val="en-GB"/>
        </w:rPr>
        <w:t xml:space="preserve">Revised: </w:t>
      </w:r>
      <w:r w:rsidRPr="007A11AC">
        <w:rPr>
          <w:rFonts w:ascii="Book Antiqua" w:hAnsi="Book Antiqua"/>
          <w:sz w:val="24"/>
          <w:lang w:val="en-GB"/>
        </w:rPr>
        <w:t>December 19, 2019</w:t>
      </w:r>
    </w:p>
    <w:p w:rsidR="00D65301" w:rsidRPr="007A11AC" w:rsidRDefault="00D65301" w:rsidP="007A11AC">
      <w:pPr>
        <w:spacing w:line="360" w:lineRule="auto"/>
        <w:rPr>
          <w:rFonts w:ascii="Book Antiqua" w:hAnsi="Book Antiqua"/>
          <w:b/>
          <w:sz w:val="24"/>
          <w:lang w:val="en-GB"/>
        </w:rPr>
      </w:pPr>
      <w:r w:rsidRPr="007A11AC">
        <w:rPr>
          <w:rFonts w:ascii="Book Antiqua" w:hAnsi="Book Antiqua"/>
          <w:b/>
          <w:sz w:val="24"/>
          <w:lang w:val="en-GB"/>
        </w:rPr>
        <w:lastRenderedPageBreak/>
        <w:t>Accepted:</w:t>
      </w:r>
      <w:r w:rsidR="00704214" w:rsidRPr="00704214">
        <w:t xml:space="preserve"> </w:t>
      </w:r>
      <w:r w:rsidR="00704214" w:rsidRPr="00704214">
        <w:rPr>
          <w:rFonts w:ascii="Book Antiqua" w:hAnsi="Book Antiqua"/>
          <w:sz w:val="24"/>
          <w:lang w:val="en-GB"/>
        </w:rPr>
        <w:t>December 22, 2019</w:t>
      </w:r>
      <w:r w:rsidRPr="00704214">
        <w:rPr>
          <w:rFonts w:ascii="Book Antiqua" w:hAnsi="Book Antiqua"/>
          <w:sz w:val="24"/>
          <w:lang w:val="en-GB"/>
        </w:rPr>
        <w:t xml:space="preserve"> </w:t>
      </w:r>
    </w:p>
    <w:p w:rsidR="00D65301" w:rsidRPr="007A11AC" w:rsidRDefault="00D65301" w:rsidP="007A11AC">
      <w:pPr>
        <w:spacing w:line="360" w:lineRule="auto"/>
        <w:rPr>
          <w:rFonts w:ascii="Book Antiqua" w:hAnsi="Book Antiqua"/>
          <w:b/>
          <w:sz w:val="24"/>
          <w:lang w:val="en-GB"/>
        </w:rPr>
      </w:pPr>
      <w:r w:rsidRPr="007A11AC">
        <w:rPr>
          <w:rFonts w:ascii="Book Antiqua" w:hAnsi="Book Antiqua"/>
          <w:b/>
          <w:sz w:val="24"/>
          <w:lang w:val="en-GB"/>
        </w:rPr>
        <w:t>Published online:</w:t>
      </w:r>
      <w:r w:rsidR="00FF2C7F">
        <w:rPr>
          <w:rFonts w:ascii="Book Antiqua" w:hAnsi="Book Antiqua" w:hint="eastAsia"/>
          <w:b/>
          <w:sz w:val="24"/>
          <w:lang w:val="en-GB"/>
        </w:rPr>
        <w:t xml:space="preserve"> </w:t>
      </w:r>
      <w:r w:rsidR="00FF2C7F" w:rsidRPr="00546EF6">
        <w:rPr>
          <w:rFonts w:ascii="Book Antiqua" w:hAnsi="Book Antiqua"/>
          <w:sz w:val="24"/>
        </w:rPr>
        <w:t>January</w:t>
      </w:r>
      <w:r w:rsidR="00FF2C7F">
        <w:rPr>
          <w:rFonts w:ascii="Book Antiqua" w:hAnsi="Book Antiqua" w:hint="eastAsia"/>
          <w:sz w:val="24"/>
        </w:rPr>
        <w:t xml:space="preserve"> </w:t>
      </w:r>
      <w:r w:rsidR="00B6367C">
        <w:rPr>
          <w:rFonts w:ascii="Book Antiqua" w:hAnsi="Book Antiqua" w:hint="eastAsia"/>
          <w:sz w:val="24"/>
        </w:rPr>
        <w:t>2</w:t>
      </w:r>
      <w:r w:rsidR="00FF2C7F">
        <w:rPr>
          <w:rFonts w:ascii="Book Antiqua" w:hAnsi="Book Antiqua" w:hint="eastAsia"/>
          <w:sz w:val="24"/>
        </w:rPr>
        <w:t>6</w:t>
      </w:r>
      <w:r w:rsidR="00FF2C7F" w:rsidRPr="00FE3D06">
        <w:rPr>
          <w:rFonts w:ascii="Book Antiqua" w:hAnsi="Book Antiqua"/>
          <w:sz w:val="24"/>
        </w:rPr>
        <w:t>, 20</w:t>
      </w:r>
      <w:r w:rsidR="00FF2C7F">
        <w:rPr>
          <w:rFonts w:ascii="Book Antiqua" w:hAnsi="Book Antiqua" w:hint="eastAsia"/>
          <w:sz w:val="24"/>
        </w:rPr>
        <w:t>20</w:t>
      </w:r>
    </w:p>
    <w:p w:rsidR="00D65301" w:rsidRPr="007A11AC" w:rsidRDefault="00D65301" w:rsidP="007A11AC">
      <w:pPr>
        <w:autoSpaceDE w:val="0"/>
        <w:autoSpaceDN w:val="0"/>
        <w:adjustRightInd w:val="0"/>
        <w:spacing w:line="360" w:lineRule="auto"/>
        <w:rPr>
          <w:rFonts w:ascii="Book Antiqua" w:hAnsi="Book Antiqua" w:cs="等线"/>
          <w:b/>
          <w:kern w:val="0"/>
          <w:sz w:val="24"/>
        </w:rPr>
      </w:pPr>
      <w:r w:rsidRPr="007A11AC">
        <w:rPr>
          <w:rFonts w:ascii="Book Antiqua" w:hAnsi="Book Antiqua"/>
          <w:b/>
          <w:bCs/>
          <w:sz w:val="24"/>
        </w:rPr>
        <w:t xml:space="preserve"> </w:t>
      </w:r>
      <w:r w:rsidR="00B57A0B" w:rsidRPr="007A11AC">
        <w:rPr>
          <w:rFonts w:ascii="Book Antiqua" w:hAnsi="Book Antiqua"/>
          <w:b/>
          <w:bCs/>
          <w:sz w:val="24"/>
        </w:rPr>
        <w:br w:type="page"/>
      </w:r>
      <w:r w:rsidRPr="007A11AC">
        <w:rPr>
          <w:rFonts w:ascii="Book Antiqua" w:hAnsi="Book Antiqua" w:cs="等线"/>
          <w:b/>
          <w:sz w:val="24"/>
        </w:rPr>
        <w:lastRenderedPageBreak/>
        <w:t>Abstract</w:t>
      </w:r>
    </w:p>
    <w:p w:rsidR="00D65301" w:rsidRPr="007A11AC" w:rsidRDefault="00D65301" w:rsidP="007A11AC">
      <w:pPr>
        <w:autoSpaceDE w:val="0"/>
        <w:autoSpaceDN w:val="0"/>
        <w:adjustRightInd w:val="0"/>
        <w:spacing w:line="360" w:lineRule="auto"/>
        <w:rPr>
          <w:rFonts w:ascii="Book Antiqua" w:hAnsi="Book Antiqua" w:cs="等线"/>
          <w:sz w:val="24"/>
        </w:rPr>
      </w:pPr>
      <w:bookmarkStart w:id="18" w:name="OLE_LINK26"/>
      <w:r w:rsidRPr="007A11AC">
        <w:rPr>
          <w:rFonts w:ascii="Book Antiqua" w:hAnsi="Book Antiqua" w:cs="等线"/>
          <w:sz w:val="24"/>
        </w:rPr>
        <w:t>BACKGROUND</w:t>
      </w:r>
    </w:p>
    <w:p w:rsidR="00B2696F" w:rsidRPr="007A11AC" w:rsidRDefault="00B2696F" w:rsidP="007A11AC">
      <w:pPr>
        <w:spacing w:line="360" w:lineRule="auto"/>
        <w:rPr>
          <w:rFonts w:ascii="Book Antiqua" w:hAnsi="Book Antiqua"/>
          <w:bCs/>
          <w:sz w:val="24"/>
        </w:rPr>
      </w:pPr>
      <w:r w:rsidRPr="007A11AC">
        <w:rPr>
          <w:rFonts w:ascii="Book Antiqua" w:hAnsi="Book Antiqua"/>
          <w:bCs/>
          <w:sz w:val="24"/>
        </w:rPr>
        <w:t xml:space="preserve">Gallbladder </w:t>
      </w:r>
      <w:proofErr w:type="spellStart"/>
      <w:r w:rsidRPr="007A11AC">
        <w:rPr>
          <w:rFonts w:ascii="Book Antiqua" w:hAnsi="Book Antiqua"/>
          <w:bCs/>
          <w:sz w:val="24"/>
        </w:rPr>
        <w:t>adenomyomatosis</w:t>
      </w:r>
      <w:proofErr w:type="spellEnd"/>
      <w:r w:rsidRPr="007A11AC">
        <w:rPr>
          <w:rFonts w:ascii="Book Antiqua" w:hAnsi="Book Antiqua"/>
          <w:bCs/>
          <w:sz w:val="24"/>
        </w:rPr>
        <w:t xml:space="preserve"> (GAM) is a benign lesion, characterized by thickening of the gallbladder wall and a focal mass, which overlap with the features of gallbladder malignancy. Consequently, differential diagnosis of GAM from gallbladder cancer is difficult and approximately </w:t>
      </w:r>
      <w:r w:rsidRPr="007A11AC">
        <w:rPr>
          <w:rFonts w:ascii="Book Antiqua" w:hAnsi="Book Antiqua"/>
          <w:sz w:val="24"/>
        </w:rPr>
        <w:t xml:space="preserve">20% of suspected malignant biliary strictures </w:t>
      </w:r>
      <w:r w:rsidR="00022C88">
        <w:rPr>
          <w:rFonts w:ascii="Book Antiqua" w:hAnsi="Book Antiqua"/>
          <w:sz w:val="24"/>
        </w:rPr>
        <w:t>are</w:t>
      </w:r>
      <w:r w:rsidR="00022C88" w:rsidRPr="007A11AC">
        <w:rPr>
          <w:rFonts w:ascii="Book Antiqua" w:hAnsi="Book Antiqua"/>
          <w:sz w:val="24"/>
        </w:rPr>
        <w:t xml:space="preserve"> </w:t>
      </w:r>
      <w:r w:rsidRPr="007A11AC">
        <w:rPr>
          <w:rFonts w:ascii="Book Antiqua" w:hAnsi="Book Antiqua"/>
          <w:sz w:val="24"/>
        </w:rPr>
        <w:t xml:space="preserve">postoperatively confirmed as benign lesions. </w:t>
      </w:r>
      <w:r w:rsidRPr="007A11AC">
        <w:rPr>
          <w:rFonts w:ascii="Book Antiqua" w:hAnsi="Book Antiqua"/>
          <w:bCs/>
          <w:sz w:val="24"/>
        </w:rPr>
        <w:t xml:space="preserve">Herein, we report a case in which </w:t>
      </w:r>
      <w:r w:rsidR="00022C88">
        <w:rPr>
          <w:rFonts w:ascii="Book Antiqua" w:hAnsi="Book Antiqua"/>
          <w:bCs/>
          <w:sz w:val="24"/>
        </w:rPr>
        <w:t xml:space="preserve">a </w:t>
      </w:r>
      <w:r w:rsidRPr="007A11AC">
        <w:rPr>
          <w:rFonts w:ascii="Book Antiqua" w:hAnsi="Book Antiqua"/>
          <w:bCs/>
          <w:sz w:val="24"/>
        </w:rPr>
        <w:t xml:space="preserve">preoperative diagnosis of GAM was made </w:t>
      </w:r>
      <w:r w:rsidR="00022C88">
        <w:rPr>
          <w:rFonts w:ascii="Book Antiqua" w:hAnsi="Book Antiqua"/>
          <w:bCs/>
          <w:sz w:val="24"/>
        </w:rPr>
        <w:t>by</w:t>
      </w:r>
      <w:r w:rsidR="00022C88" w:rsidRPr="007A11AC">
        <w:rPr>
          <w:rFonts w:ascii="Book Antiqua" w:hAnsi="Book Antiqua"/>
          <w:bCs/>
          <w:sz w:val="24"/>
        </w:rPr>
        <w:t xml:space="preserve"> </w:t>
      </w:r>
      <w:r w:rsidRPr="007A11AC">
        <w:rPr>
          <w:rFonts w:ascii="Book Antiqua" w:hAnsi="Book Antiqua"/>
          <w:bCs/>
          <w:sz w:val="24"/>
        </w:rPr>
        <w:t xml:space="preserve">a combination of endoscopic and imaging techniques. </w:t>
      </w:r>
    </w:p>
    <w:p w:rsidR="00B57A0B" w:rsidRPr="008955F4" w:rsidRDefault="00B57A0B" w:rsidP="007A11AC">
      <w:pPr>
        <w:spacing w:line="360" w:lineRule="auto"/>
        <w:rPr>
          <w:rFonts w:ascii="Book Antiqua" w:hAnsi="Book Antiqua"/>
          <w:bCs/>
          <w:sz w:val="24"/>
        </w:rPr>
      </w:pPr>
    </w:p>
    <w:p w:rsidR="00D65301" w:rsidRPr="007A11AC" w:rsidRDefault="00D65301" w:rsidP="007A11AC">
      <w:pPr>
        <w:autoSpaceDE w:val="0"/>
        <w:autoSpaceDN w:val="0"/>
        <w:adjustRightInd w:val="0"/>
        <w:spacing w:line="360" w:lineRule="auto"/>
        <w:rPr>
          <w:rFonts w:ascii="Book Antiqua" w:hAnsi="Book Antiqua" w:cs="等线"/>
          <w:kern w:val="0"/>
          <w:sz w:val="24"/>
        </w:rPr>
      </w:pPr>
      <w:r w:rsidRPr="007A11AC">
        <w:rPr>
          <w:rFonts w:ascii="Book Antiqua" w:hAnsi="Book Antiqua" w:cs="等线"/>
          <w:sz w:val="24"/>
        </w:rPr>
        <w:t>CASE SUMMARY</w:t>
      </w:r>
    </w:p>
    <w:p w:rsidR="00B2696F" w:rsidRPr="007A11AC" w:rsidRDefault="00B2696F" w:rsidP="007A11AC">
      <w:pPr>
        <w:spacing w:line="360" w:lineRule="auto"/>
        <w:rPr>
          <w:rFonts w:ascii="Book Antiqua" w:hAnsi="Book Antiqua"/>
          <w:sz w:val="24"/>
        </w:rPr>
      </w:pPr>
      <w:r w:rsidRPr="007A11AC">
        <w:rPr>
          <w:rFonts w:ascii="Book Antiqua" w:hAnsi="Book Antiqua"/>
          <w:sz w:val="24"/>
        </w:rPr>
        <w:t xml:space="preserve">A 40-year-old man was referred to our hospital chiefly for a fever and right upper abdominal pain with dark urine. Enhanced computed tomography showed thickening of the gallbladder wall and a mass in the gallbladder neck with involvement of the hepatic bile ducts, which was suspected to be malignant. Gallbladder malignancy with bile duct invasion was ruled out </w:t>
      </w:r>
      <w:r w:rsidR="00022C88">
        <w:rPr>
          <w:rFonts w:ascii="Book Antiqua" w:hAnsi="Book Antiqua"/>
          <w:sz w:val="24"/>
        </w:rPr>
        <w:t>by</w:t>
      </w:r>
      <w:r w:rsidR="00022C88" w:rsidRPr="007A11AC">
        <w:rPr>
          <w:rFonts w:ascii="Book Antiqua" w:hAnsi="Book Antiqua"/>
          <w:sz w:val="24"/>
        </w:rPr>
        <w:t xml:space="preserve"> </w:t>
      </w:r>
      <w:r w:rsidRPr="007A11AC">
        <w:rPr>
          <w:rFonts w:ascii="Book Antiqua" w:hAnsi="Book Antiqua"/>
          <w:sz w:val="24"/>
        </w:rPr>
        <w:t xml:space="preserve">subsequent endoscopic examinations, including </w:t>
      </w:r>
      <w:r w:rsidRPr="007A11AC">
        <w:rPr>
          <w:rFonts w:ascii="Book Antiqua" w:hAnsi="Book Antiqua"/>
          <w:kern w:val="0"/>
          <w:sz w:val="24"/>
        </w:rPr>
        <w:t xml:space="preserve">endoscopic retrograde </w:t>
      </w:r>
      <w:proofErr w:type="spellStart"/>
      <w:r w:rsidRPr="007A11AC">
        <w:rPr>
          <w:rFonts w:ascii="Book Antiqua" w:hAnsi="Book Antiqua"/>
          <w:kern w:val="0"/>
          <w:sz w:val="24"/>
        </w:rPr>
        <w:t>cholangio-pancreatography</w:t>
      </w:r>
      <w:proofErr w:type="spellEnd"/>
      <w:r w:rsidRPr="007A11AC">
        <w:rPr>
          <w:rFonts w:ascii="Book Antiqua" w:hAnsi="Book Antiqua"/>
          <w:kern w:val="0"/>
          <w:sz w:val="24"/>
          <w:lang w:eastAsia="ja-JP"/>
        </w:rPr>
        <w:t>,</w:t>
      </w:r>
      <w:r w:rsidRPr="007A11AC">
        <w:rPr>
          <w:rFonts w:ascii="Book Antiqua" w:hAnsi="Book Antiqua"/>
          <w:kern w:val="0"/>
          <w:sz w:val="24"/>
        </w:rPr>
        <w:t xml:space="preserve"> </w:t>
      </w:r>
      <w:proofErr w:type="spellStart"/>
      <w:r w:rsidRPr="007A11AC">
        <w:rPr>
          <w:rFonts w:ascii="Book Antiqua" w:hAnsi="Book Antiqua"/>
          <w:kern w:val="0"/>
          <w:sz w:val="24"/>
        </w:rPr>
        <w:t>intraductal</w:t>
      </w:r>
      <w:proofErr w:type="spellEnd"/>
      <w:r w:rsidRPr="007A11AC">
        <w:rPr>
          <w:rFonts w:ascii="Book Antiqua" w:hAnsi="Book Antiqua"/>
          <w:kern w:val="0"/>
          <w:sz w:val="24"/>
        </w:rPr>
        <w:t xml:space="preserve"> ultrasound, and </w:t>
      </w:r>
      <w:proofErr w:type="spellStart"/>
      <w:r w:rsidRPr="007A11AC">
        <w:rPr>
          <w:rFonts w:ascii="Book Antiqua" w:hAnsi="Book Antiqua"/>
          <w:kern w:val="0"/>
          <w:sz w:val="24"/>
        </w:rPr>
        <w:t>SpyGlass</w:t>
      </w:r>
      <w:proofErr w:type="spellEnd"/>
      <w:r w:rsidRPr="007A11AC">
        <w:rPr>
          <w:rFonts w:ascii="Book Antiqua" w:hAnsi="Book Antiqua"/>
          <w:kern w:val="0"/>
          <w:sz w:val="24"/>
        </w:rPr>
        <w:t xml:space="preserve">. Endoscopic examinations showed a homogeneous hyperechoic lesion </w:t>
      </w:r>
      <w:r w:rsidRPr="00516C04">
        <w:rPr>
          <w:rFonts w:ascii="Book Antiqua" w:hAnsi="Book Antiqua"/>
          <w:kern w:val="0"/>
          <w:sz w:val="24"/>
        </w:rPr>
        <w:t>with smooth margins of benign bile duct stricture</w:t>
      </w:r>
      <w:r w:rsidRPr="007A11AC">
        <w:rPr>
          <w:rFonts w:ascii="Book Antiqua" w:hAnsi="Book Antiqua"/>
          <w:kern w:val="0"/>
          <w:sz w:val="24"/>
        </w:rPr>
        <w:t xml:space="preserve"> suggestive of </w:t>
      </w:r>
      <w:r w:rsidR="00BD7A6D" w:rsidRPr="007A11AC">
        <w:rPr>
          <w:rFonts w:ascii="Book Antiqua" w:hAnsi="Book Antiqua"/>
          <w:kern w:val="0"/>
          <w:sz w:val="24"/>
        </w:rPr>
        <w:t>inflammat</w:t>
      </w:r>
      <w:r w:rsidR="00BD7A6D">
        <w:rPr>
          <w:rFonts w:ascii="Book Antiqua" w:hAnsi="Book Antiqua"/>
          <w:kern w:val="0"/>
          <w:sz w:val="24"/>
        </w:rPr>
        <w:t>ory</w:t>
      </w:r>
      <w:r w:rsidR="00BD7A6D" w:rsidRPr="007A11AC">
        <w:rPr>
          <w:rFonts w:ascii="Book Antiqua" w:hAnsi="Book Antiqua"/>
          <w:kern w:val="0"/>
          <w:sz w:val="24"/>
        </w:rPr>
        <w:t xml:space="preserve"> </w:t>
      </w:r>
      <w:r w:rsidRPr="007A11AC">
        <w:rPr>
          <w:rFonts w:ascii="Book Antiqua" w:hAnsi="Book Antiqua"/>
          <w:kern w:val="0"/>
          <w:sz w:val="24"/>
        </w:rPr>
        <w:t xml:space="preserve">stenosis of the bile duct. The patient underwent laparoscopic cholecystectomy. GAM was postoperatively diagnosed and confirmed based on the histopathology results, which </w:t>
      </w:r>
      <w:r w:rsidR="00BD7A6D">
        <w:rPr>
          <w:rFonts w:ascii="Book Antiqua" w:hAnsi="Book Antiqua"/>
          <w:kern w:val="0"/>
          <w:sz w:val="24"/>
        </w:rPr>
        <w:t>are</w:t>
      </w:r>
      <w:r w:rsidR="00BD7A6D" w:rsidRPr="007A11AC">
        <w:rPr>
          <w:rFonts w:ascii="Book Antiqua" w:hAnsi="Book Antiqua"/>
          <w:kern w:val="0"/>
          <w:sz w:val="24"/>
        </w:rPr>
        <w:t xml:space="preserve"> </w:t>
      </w:r>
      <w:r w:rsidRPr="007A11AC">
        <w:rPr>
          <w:rFonts w:ascii="Book Antiqua" w:hAnsi="Book Antiqua"/>
          <w:kern w:val="0"/>
          <w:sz w:val="24"/>
        </w:rPr>
        <w:t>consistent with the preoperative diagnosis. Notably, no malignant event occurred in the patient during a 12-mo follow-up</w:t>
      </w:r>
      <w:r w:rsidR="00BD7A6D">
        <w:rPr>
          <w:rFonts w:ascii="Book Antiqua" w:hAnsi="Book Antiqua"/>
          <w:kern w:val="0"/>
          <w:sz w:val="24"/>
        </w:rPr>
        <w:t xml:space="preserve"> period</w:t>
      </w:r>
      <w:r w:rsidRPr="007A11AC">
        <w:rPr>
          <w:rFonts w:ascii="Book Antiqua" w:hAnsi="Book Antiqua"/>
          <w:kern w:val="0"/>
          <w:sz w:val="24"/>
        </w:rPr>
        <w:t>.</w:t>
      </w:r>
    </w:p>
    <w:p w:rsidR="00B57A0B" w:rsidRPr="007A11AC" w:rsidRDefault="00B57A0B" w:rsidP="007A11AC">
      <w:pPr>
        <w:spacing w:line="360" w:lineRule="auto"/>
        <w:rPr>
          <w:rFonts w:ascii="Book Antiqua" w:hAnsi="Book Antiqua"/>
          <w:sz w:val="24"/>
        </w:rPr>
      </w:pPr>
    </w:p>
    <w:p w:rsidR="00546DD6" w:rsidRPr="007A11AC" w:rsidRDefault="00546DD6" w:rsidP="007A11AC">
      <w:pPr>
        <w:spacing w:line="360" w:lineRule="auto"/>
        <w:rPr>
          <w:rFonts w:ascii="Book Antiqua" w:hAnsi="Book Antiqua" w:cs="等线"/>
          <w:kern w:val="0"/>
          <w:sz w:val="24"/>
        </w:rPr>
      </w:pPr>
      <w:r w:rsidRPr="007A11AC">
        <w:rPr>
          <w:rFonts w:ascii="Book Antiqua" w:hAnsi="Book Antiqua" w:cs="等线"/>
          <w:sz w:val="24"/>
        </w:rPr>
        <w:t>CONCLUSION</w:t>
      </w:r>
    </w:p>
    <w:p w:rsidR="00B2696F" w:rsidRPr="007A11AC" w:rsidRDefault="00B2696F" w:rsidP="007A11AC">
      <w:pPr>
        <w:spacing w:line="360" w:lineRule="auto"/>
        <w:rPr>
          <w:rFonts w:ascii="Book Antiqua" w:hAnsi="Book Antiqua"/>
          <w:sz w:val="24"/>
        </w:rPr>
      </w:pPr>
      <w:r w:rsidRPr="007A11AC">
        <w:rPr>
          <w:rFonts w:ascii="Book Antiqua" w:hAnsi="Book Antiqua"/>
          <w:sz w:val="24"/>
        </w:rPr>
        <w:t>A combination of endoscopic techniques may help in the differential diagnosis of GAM from gallbladder cancer.</w:t>
      </w:r>
    </w:p>
    <w:bookmarkEnd w:id="18"/>
    <w:p w:rsidR="00B57A0B" w:rsidRPr="007A11AC" w:rsidRDefault="00B57A0B" w:rsidP="007A11AC">
      <w:pPr>
        <w:spacing w:line="360" w:lineRule="auto"/>
        <w:rPr>
          <w:rFonts w:ascii="Book Antiqua" w:hAnsi="Book Antiqua"/>
          <w:bCs/>
          <w:sz w:val="24"/>
        </w:rPr>
      </w:pPr>
    </w:p>
    <w:p w:rsidR="00B2696F" w:rsidRPr="007A11AC" w:rsidRDefault="00B2696F" w:rsidP="007A11AC">
      <w:pPr>
        <w:spacing w:line="360" w:lineRule="auto"/>
        <w:rPr>
          <w:rFonts w:ascii="Book Antiqua" w:hAnsi="Book Antiqua"/>
          <w:kern w:val="0"/>
          <w:sz w:val="24"/>
        </w:rPr>
      </w:pPr>
      <w:r w:rsidRPr="007A11AC">
        <w:rPr>
          <w:rFonts w:ascii="Book Antiqua" w:hAnsi="Book Antiqua"/>
          <w:b/>
          <w:iCs/>
          <w:sz w:val="24"/>
        </w:rPr>
        <w:t>Key</w:t>
      </w:r>
      <w:r w:rsidR="00B57A0B" w:rsidRPr="007A11AC">
        <w:rPr>
          <w:rFonts w:ascii="Book Antiqua" w:hAnsi="Book Antiqua"/>
          <w:b/>
          <w:iCs/>
          <w:sz w:val="24"/>
        </w:rPr>
        <w:t xml:space="preserve"> </w:t>
      </w:r>
      <w:r w:rsidRPr="007A11AC">
        <w:rPr>
          <w:rFonts w:ascii="Book Antiqua" w:hAnsi="Book Antiqua"/>
          <w:b/>
          <w:iCs/>
          <w:sz w:val="24"/>
        </w:rPr>
        <w:t>words:</w:t>
      </w:r>
      <w:r w:rsidRPr="007A11AC">
        <w:rPr>
          <w:rFonts w:ascii="Book Antiqua" w:hAnsi="Book Antiqua"/>
          <w:sz w:val="24"/>
        </w:rPr>
        <w:t xml:space="preserve"> Gallbladder </w:t>
      </w:r>
      <w:proofErr w:type="spellStart"/>
      <w:r w:rsidRPr="007A11AC">
        <w:rPr>
          <w:rFonts w:ascii="Book Antiqua" w:hAnsi="Book Antiqua"/>
          <w:bCs/>
          <w:sz w:val="24"/>
        </w:rPr>
        <w:t>adenomyomatosis</w:t>
      </w:r>
      <w:proofErr w:type="spellEnd"/>
      <w:r w:rsidRPr="007A11AC">
        <w:rPr>
          <w:rFonts w:ascii="Book Antiqua" w:hAnsi="Book Antiqua"/>
          <w:bCs/>
          <w:sz w:val="24"/>
        </w:rPr>
        <w:t>;</w:t>
      </w:r>
      <w:r w:rsidRPr="007A11AC">
        <w:rPr>
          <w:rFonts w:ascii="Book Antiqua" w:hAnsi="Book Antiqua"/>
          <w:sz w:val="24"/>
        </w:rPr>
        <w:t xml:space="preserve"> </w:t>
      </w:r>
      <w:bookmarkStart w:id="19" w:name="OLE_LINK33"/>
      <w:r w:rsidR="00546DD6" w:rsidRPr="007A11AC">
        <w:rPr>
          <w:rFonts w:ascii="Book Antiqua" w:hAnsi="Book Antiqua"/>
          <w:sz w:val="24"/>
        </w:rPr>
        <w:t xml:space="preserve">Differential </w:t>
      </w:r>
      <w:r w:rsidRPr="007A11AC">
        <w:rPr>
          <w:rFonts w:ascii="Book Antiqua" w:hAnsi="Book Antiqua"/>
          <w:sz w:val="24"/>
        </w:rPr>
        <w:t>diagnosis</w:t>
      </w:r>
      <w:bookmarkEnd w:id="19"/>
      <w:r w:rsidRPr="007A11AC">
        <w:rPr>
          <w:rFonts w:ascii="Book Antiqua" w:hAnsi="Book Antiqua"/>
          <w:sz w:val="24"/>
        </w:rPr>
        <w:t xml:space="preserve">; </w:t>
      </w:r>
      <w:bookmarkStart w:id="20" w:name="OLE_LINK34"/>
      <w:r w:rsidR="00546DD6" w:rsidRPr="007A11AC">
        <w:rPr>
          <w:rFonts w:ascii="Book Antiqua" w:hAnsi="Book Antiqua"/>
          <w:kern w:val="0"/>
          <w:sz w:val="24"/>
        </w:rPr>
        <w:t xml:space="preserve">Endoscopic </w:t>
      </w:r>
      <w:r w:rsidRPr="007A11AC">
        <w:rPr>
          <w:rFonts w:ascii="Book Antiqua" w:hAnsi="Book Antiqua"/>
          <w:kern w:val="0"/>
          <w:sz w:val="24"/>
        </w:rPr>
        <w:t xml:space="preserve">retrograde </w:t>
      </w:r>
      <w:proofErr w:type="spellStart"/>
      <w:r w:rsidRPr="007A11AC">
        <w:rPr>
          <w:rFonts w:ascii="Book Antiqua" w:hAnsi="Book Antiqua"/>
          <w:kern w:val="0"/>
          <w:sz w:val="24"/>
        </w:rPr>
        <w:t>cholangio-pancreatography</w:t>
      </w:r>
      <w:bookmarkEnd w:id="20"/>
      <w:proofErr w:type="spellEnd"/>
      <w:r w:rsidRPr="007A11AC">
        <w:rPr>
          <w:rFonts w:ascii="Book Antiqua" w:hAnsi="Book Antiqua"/>
          <w:kern w:val="0"/>
          <w:sz w:val="24"/>
        </w:rPr>
        <w:t xml:space="preserve">; </w:t>
      </w:r>
      <w:bookmarkStart w:id="21" w:name="OLE_LINK35"/>
      <w:proofErr w:type="spellStart"/>
      <w:r w:rsidR="00546DD6" w:rsidRPr="007A11AC">
        <w:rPr>
          <w:rFonts w:ascii="Book Antiqua" w:hAnsi="Book Antiqua"/>
          <w:kern w:val="0"/>
          <w:sz w:val="24"/>
        </w:rPr>
        <w:t>Intraductal</w:t>
      </w:r>
      <w:proofErr w:type="spellEnd"/>
      <w:r w:rsidR="00546DD6" w:rsidRPr="007A11AC">
        <w:rPr>
          <w:rFonts w:ascii="Book Antiqua" w:hAnsi="Book Antiqua"/>
          <w:kern w:val="0"/>
          <w:sz w:val="24"/>
        </w:rPr>
        <w:t xml:space="preserve"> </w:t>
      </w:r>
      <w:r w:rsidRPr="007A11AC">
        <w:rPr>
          <w:rFonts w:ascii="Book Antiqua" w:hAnsi="Book Antiqua"/>
          <w:kern w:val="0"/>
          <w:sz w:val="24"/>
        </w:rPr>
        <w:t>ultrasound</w:t>
      </w:r>
      <w:bookmarkEnd w:id="21"/>
      <w:r w:rsidRPr="007A11AC">
        <w:rPr>
          <w:rFonts w:ascii="Book Antiqua" w:hAnsi="Book Antiqua"/>
          <w:kern w:val="0"/>
          <w:sz w:val="24"/>
        </w:rPr>
        <w:t>;</w:t>
      </w:r>
      <w:r w:rsidRPr="007A11AC">
        <w:rPr>
          <w:rFonts w:ascii="Book Antiqua" w:hAnsi="Book Antiqua"/>
          <w:sz w:val="24"/>
        </w:rPr>
        <w:t xml:space="preserve"> </w:t>
      </w:r>
      <w:proofErr w:type="spellStart"/>
      <w:r w:rsidRPr="007A11AC">
        <w:rPr>
          <w:rFonts w:ascii="Book Antiqua" w:hAnsi="Book Antiqua"/>
          <w:sz w:val="24"/>
        </w:rPr>
        <w:t>SpyGlass</w:t>
      </w:r>
      <w:proofErr w:type="spellEnd"/>
      <w:r w:rsidRPr="007A11AC">
        <w:rPr>
          <w:rFonts w:ascii="Book Antiqua" w:hAnsi="Book Antiqua"/>
          <w:sz w:val="24"/>
        </w:rPr>
        <w:t xml:space="preserve">; </w:t>
      </w:r>
      <w:bookmarkStart w:id="22" w:name="OLE_LINK36"/>
      <w:r w:rsidR="00546DD6" w:rsidRPr="007A11AC">
        <w:rPr>
          <w:rFonts w:ascii="Book Antiqua" w:hAnsi="Book Antiqua"/>
          <w:sz w:val="24"/>
        </w:rPr>
        <w:t xml:space="preserve">Case </w:t>
      </w:r>
      <w:r w:rsidRPr="007A11AC">
        <w:rPr>
          <w:rFonts w:ascii="Book Antiqua" w:hAnsi="Book Antiqua"/>
          <w:sz w:val="24"/>
        </w:rPr>
        <w:t>report</w:t>
      </w:r>
      <w:bookmarkEnd w:id="22"/>
    </w:p>
    <w:p w:rsidR="00B2696F" w:rsidRPr="007A11AC" w:rsidRDefault="00B2696F" w:rsidP="007A11AC">
      <w:pPr>
        <w:spacing w:line="360" w:lineRule="auto"/>
        <w:rPr>
          <w:rFonts w:ascii="Book Antiqua" w:hAnsi="Book Antiqua"/>
          <w:b/>
          <w:bCs/>
          <w:sz w:val="24"/>
        </w:rPr>
      </w:pPr>
    </w:p>
    <w:p w:rsidR="00175142" w:rsidRDefault="00175142" w:rsidP="007A11AC">
      <w:pPr>
        <w:adjustRightInd w:val="0"/>
        <w:snapToGrid w:val="0"/>
        <w:spacing w:line="360" w:lineRule="auto"/>
        <w:rPr>
          <w:rFonts w:ascii="Book Antiqua" w:hAnsi="Book Antiqua" w:hint="eastAsia"/>
          <w:color w:val="000000"/>
        </w:rPr>
      </w:pPr>
      <w:r w:rsidRPr="000D6B1B">
        <w:rPr>
          <w:rFonts w:ascii="Book Antiqua" w:hAnsi="Book Antiqua" w:hint="eastAsia"/>
          <w:b/>
          <w:sz w:val="24"/>
        </w:rPr>
        <w:t>Citation:</w:t>
      </w:r>
      <w:r>
        <w:rPr>
          <w:rFonts w:ascii="Book Antiqua" w:hAnsi="Book Antiqua" w:hint="eastAsia"/>
          <w:sz w:val="24"/>
        </w:rPr>
        <w:t xml:space="preserve"> </w:t>
      </w:r>
      <w:r w:rsidR="00546DD6" w:rsidRPr="007A11AC">
        <w:rPr>
          <w:rFonts w:ascii="Book Antiqua" w:hAnsi="Book Antiqua"/>
          <w:sz w:val="24"/>
        </w:rPr>
        <w:t xml:space="preserve">Wen LJ, Chen JH, </w:t>
      </w:r>
      <w:proofErr w:type="gramStart"/>
      <w:r w:rsidR="00546DD6" w:rsidRPr="007A11AC">
        <w:rPr>
          <w:rFonts w:ascii="Book Antiqua" w:hAnsi="Book Antiqua"/>
          <w:sz w:val="24"/>
        </w:rPr>
        <w:t>Chen</w:t>
      </w:r>
      <w:proofErr w:type="gramEnd"/>
      <w:r w:rsidR="00546DD6" w:rsidRPr="007A11AC">
        <w:rPr>
          <w:rFonts w:ascii="Book Antiqua" w:hAnsi="Book Antiqua"/>
          <w:sz w:val="24"/>
        </w:rPr>
        <w:t xml:space="preserve"> YL, Liu K. </w:t>
      </w:r>
      <w:r w:rsidR="00D56A94" w:rsidRPr="007A11AC">
        <w:rPr>
          <w:rFonts w:ascii="Book Antiqua" w:hAnsi="Book Antiqua"/>
          <w:sz w:val="24"/>
        </w:rPr>
        <w:t xml:space="preserve">Utility </w:t>
      </w:r>
      <w:r w:rsidR="00546DD6" w:rsidRPr="007A11AC">
        <w:rPr>
          <w:rFonts w:ascii="Book Antiqua" w:hAnsi="Book Antiqua"/>
          <w:sz w:val="24"/>
        </w:rPr>
        <w:t>of multiple endoscopic techniques in</w:t>
      </w:r>
      <w:r w:rsidR="00BD7A6D">
        <w:rPr>
          <w:rFonts w:ascii="Book Antiqua" w:hAnsi="Book Antiqua"/>
          <w:sz w:val="24"/>
        </w:rPr>
        <w:t xml:space="preserve"> </w:t>
      </w:r>
      <w:r w:rsidR="00546DD6" w:rsidRPr="007A11AC">
        <w:rPr>
          <w:rFonts w:ascii="Book Antiqua" w:hAnsi="Book Antiqua"/>
          <w:sz w:val="24"/>
        </w:rPr>
        <w:t xml:space="preserve">differential diagnosis of gallbladder </w:t>
      </w:r>
      <w:proofErr w:type="spellStart"/>
      <w:r w:rsidR="00546DD6" w:rsidRPr="007A11AC">
        <w:rPr>
          <w:rFonts w:ascii="Book Antiqua" w:hAnsi="Book Antiqua"/>
          <w:sz w:val="24"/>
        </w:rPr>
        <w:t>adenomyomatosis</w:t>
      </w:r>
      <w:proofErr w:type="spellEnd"/>
      <w:r w:rsidR="00546DD6" w:rsidRPr="007A11AC">
        <w:rPr>
          <w:rFonts w:ascii="Book Antiqua" w:hAnsi="Book Antiqua"/>
          <w:sz w:val="24"/>
        </w:rPr>
        <w:t xml:space="preserve"> from gallbladder malignancy with bile duct invasion</w:t>
      </w:r>
      <w:r w:rsidR="00546DD6" w:rsidRPr="007A11AC">
        <w:rPr>
          <w:rFonts w:ascii="Book Antiqua" w:hAnsi="Book Antiqua"/>
          <w:sz w:val="24"/>
          <w:lang w:eastAsia="ja-JP"/>
        </w:rPr>
        <w:t xml:space="preserve">: </w:t>
      </w:r>
      <w:r w:rsidR="00546DD6" w:rsidRPr="007A11AC">
        <w:rPr>
          <w:rFonts w:ascii="Book Antiqua" w:hAnsi="Book Antiqua"/>
          <w:sz w:val="24"/>
        </w:rPr>
        <w:t xml:space="preserve">A case report. </w:t>
      </w:r>
      <w:r w:rsidR="00546DD6" w:rsidRPr="007A11AC">
        <w:rPr>
          <w:rFonts w:ascii="Book Antiqua" w:hAnsi="Book Antiqua"/>
          <w:i/>
          <w:iCs/>
          <w:sz w:val="24"/>
        </w:rPr>
        <w:t xml:space="preserve">World J </w:t>
      </w:r>
      <w:proofErr w:type="spellStart"/>
      <w:r w:rsidR="00546DD6" w:rsidRPr="007A11AC">
        <w:rPr>
          <w:rFonts w:ascii="Book Antiqua" w:hAnsi="Book Antiqua"/>
          <w:i/>
          <w:iCs/>
          <w:sz w:val="24"/>
        </w:rPr>
        <w:t>Clin</w:t>
      </w:r>
      <w:proofErr w:type="spellEnd"/>
      <w:r w:rsidR="00546DD6" w:rsidRPr="007A11AC">
        <w:rPr>
          <w:rFonts w:ascii="Book Antiqua" w:hAnsi="Book Antiqua"/>
          <w:i/>
          <w:iCs/>
          <w:sz w:val="24"/>
        </w:rPr>
        <w:t xml:space="preserve"> Cases </w:t>
      </w:r>
      <w:r w:rsidR="00B41F50" w:rsidRPr="00E15F7F">
        <w:rPr>
          <w:rFonts w:ascii="Book Antiqua" w:hAnsi="Book Antiqua"/>
          <w:color w:val="000000"/>
        </w:rPr>
        <w:t>2020; 8(</w:t>
      </w:r>
      <w:r w:rsidR="00B41F50">
        <w:rPr>
          <w:rFonts w:ascii="Book Antiqua" w:hAnsi="Book Antiqua" w:hint="eastAsia"/>
          <w:color w:val="000000"/>
        </w:rPr>
        <w:t>2</w:t>
      </w:r>
      <w:r w:rsidR="00B41F50" w:rsidRPr="00E15F7F">
        <w:rPr>
          <w:rFonts w:ascii="Book Antiqua" w:hAnsi="Book Antiqua"/>
          <w:color w:val="000000"/>
        </w:rPr>
        <w:t xml:space="preserve">): </w:t>
      </w:r>
      <w:r w:rsidR="00B41F50" w:rsidRPr="0094268F">
        <w:rPr>
          <w:rFonts w:ascii="Book Antiqua" w:hAnsi="Book Antiqua"/>
          <w:color w:val="000000"/>
        </w:rPr>
        <w:t>464-470</w:t>
      </w:r>
      <w:r w:rsidR="00B41F50" w:rsidRPr="00E15F7F">
        <w:rPr>
          <w:rFonts w:ascii="Book Antiqua" w:hAnsi="Book Antiqua"/>
          <w:color w:val="000000"/>
        </w:rPr>
        <w:t xml:space="preserve">  </w:t>
      </w:r>
    </w:p>
    <w:p w:rsidR="00175142" w:rsidRDefault="00B41F50" w:rsidP="007A11AC">
      <w:pPr>
        <w:adjustRightInd w:val="0"/>
        <w:snapToGrid w:val="0"/>
        <w:spacing w:line="360" w:lineRule="auto"/>
        <w:rPr>
          <w:rFonts w:ascii="Book Antiqua" w:hAnsi="Book Antiqua" w:hint="eastAsia"/>
          <w:color w:val="000000"/>
        </w:rPr>
      </w:pPr>
      <w:r w:rsidRPr="000D6B1B">
        <w:rPr>
          <w:rFonts w:ascii="Book Antiqua" w:hAnsi="Book Antiqua"/>
          <w:b/>
          <w:color w:val="000000"/>
        </w:rPr>
        <w:t>URL:</w:t>
      </w:r>
      <w:r w:rsidRPr="00E15F7F">
        <w:rPr>
          <w:rFonts w:ascii="Book Antiqua" w:hAnsi="Book Antiqua"/>
          <w:color w:val="000000"/>
        </w:rPr>
        <w:t xml:space="preserve"> https://www.wjgnet.com/2307-8960/full/v8/i</w:t>
      </w:r>
      <w:r>
        <w:rPr>
          <w:rFonts w:ascii="Book Antiqua" w:hAnsi="Book Antiqua" w:hint="eastAsia"/>
          <w:color w:val="000000"/>
        </w:rPr>
        <w:t>2</w:t>
      </w:r>
      <w:r w:rsidRPr="00E15F7F">
        <w:rPr>
          <w:rFonts w:ascii="Book Antiqua" w:hAnsi="Book Antiqua"/>
          <w:color w:val="000000"/>
        </w:rPr>
        <w:t>/</w:t>
      </w:r>
      <w:r w:rsidRPr="0094268F">
        <w:rPr>
          <w:rFonts w:ascii="Book Antiqua" w:hAnsi="Book Antiqua"/>
          <w:color w:val="000000"/>
        </w:rPr>
        <w:t>464</w:t>
      </w:r>
      <w:r w:rsidRPr="00E15F7F">
        <w:rPr>
          <w:rFonts w:ascii="Book Antiqua" w:hAnsi="Book Antiqua"/>
          <w:color w:val="000000"/>
        </w:rPr>
        <w:t xml:space="preserve">.htm  </w:t>
      </w:r>
    </w:p>
    <w:p w:rsidR="00546DD6" w:rsidRPr="007A11AC" w:rsidRDefault="00B41F50" w:rsidP="007A11AC">
      <w:pPr>
        <w:adjustRightInd w:val="0"/>
        <w:snapToGrid w:val="0"/>
        <w:spacing w:line="360" w:lineRule="auto"/>
        <w:rPr>
          <w:rFonts w:ascii="Book Antiqua" w:hAnsi="Book Antiqua"/>
          <w:kern w:val="0"/>
          <w:sz w:val="24"/>
        </w:rPr>
      </w:pPr>
      <w:bookmarkStart w:id="23" w:name="_GoBack"/>
      <w:r w:rsidRPr="000D6B1B">
        <w:rPr>
          <w:rFonts w:ascii="Book Antiqua" w:hAnsi="Book Antiqua"/>
          <w:b/>
          <w:color w:val="000000"/>
        </w:rPr>
        <w:t>DOI:</w:t>
      </w:r>
      <w:bookmarkEnd w:id="23"/>
      <w:r w:rsidRPr="00E15F7F">
        <w:rPr>
          <w:rFonts w:ascii="Book Antiqua" w:hAnsi="Book Antiqua"/>
          <w:color w:val="000000"/>
        </w:rPr>
        <w:t xml:space="preserve"> https://dx.doi.org/10.12998/wjcc.v8.i</w:t>
      </w:r>
      <w:r>
        <w:rPr>
          <w:rFonts w:ascii="Book Antiqua" w:hAnsi="Book Antiqua" w:hint="eastAsia"/>
          <w:color w:val="000000"/>
        </w:rPr>
        <w:t>2</w:t>
      </w:r>
      <w:r w:rsidRPr="00E15F7F">
        <w:rPr>
          <w:rFonts w:ascii="Book Antiqua" w:hAnsi="Book Antiqua"/>
          <w:color w:val="000000"/>
        </w:rPr>
        <w:t>.</w:t>
      </w:r>
      <w:r w:rsidRPr="0094268F">
        <w:rPr>
          <w:rFonts w:ascii="Book Antiqua" w:hAnsi="Book Antiqua"/>
          <w:color w:val="000000"/>
        </w:rPr>
        <w:t>464</w:t>
      </w:r>
    </w:p>
    <w:p w:rsidR="00546DD6" w:rsidRPr="007A11AC" w:rsidRDefault="00546DD6" w:rsidP="007A11AC">
      <w:pPr>
        <w:spacing w:line="360" w:lineRule="auto"/>
        <w:rPr>
          <w:rFonts w:ascii="Book Antiqua" w:hAnsi="Book Antiqua"/>
          <w:b/>
          <w:bCs/>
          <w:sz w:val="24"/>
        </w:rPr>
      </w:pPr>
    </w:p>
    <w:p w:rsidR="00B2696F" w:rsidRPr="007A11AC" w:rsidRDefault="00B2696F" w:rsidP="007A11AC">
      <w:pPr>
        <w:spacing w:line="360" w:lineRule="auto"/>
        <w:rPr>
          <w:rFonts w:ascii="Book Antiqua" w:hAnsi="Book Antiqua"/>
          <w:b/>
          <w:bCs/>
          <w:sz w:val="24"/>
        </w:rPr>
      </w:pPr>
      <w:r w:rsidRPr="007A11AC">
        <w:rPr>
          <w:rFonts w:ascii="Book Antiqua" w:hAnsi="Book Antiqua"/>
          <w:b/>
          <w:bCs/>
          <w:sz w:val="24"/>
        </w:rPr>
        <w:t>Core tips:</w:t>
      </w:r>
      <w:r w:rsidR="00B57A0B" w:rsidRPr="007A11AC">
        <w:rPr>
          <w:rFonts w:ascii="Book Antiqua" w:hAnsi="Book Antiqua"/>
          <w:b/>
          <w:bCs/>
          <w:sz w:val="24"/>
        </w:rPr>
        <w:t xml:space="preserve"> </w:t>
      </w:r>
      <w:bookmarkStart w:id="24" w:name="OLE_LINK37"/>
      <w:r w:rsidRPr="007A11AC">
        <w:rPr>
          <w:rFonts w:ascii="Book Antiqua" w:hAnsi="Book Antiqua"/>
          <w:kern w:val="0"/>
          <w:sz w:val="24"/>
        </w:rPr>
        <w:t xml:space="preserve">It remains a challenge to make an accurate preoperative diagnosis of </w:t>
      </w:r>
      <w:r w:rsidRPr="007A11AC">
        <w:rPr>
          <w:rFonts w:ascii="Book Antiqua" w:hAnsi="Book Antiqua"/>
          <w:bCs/>
          <w:sz w:val="24"/>
        </w:rPr>
        <w:t xml:space="preserve">gallbladder </w:t>
      </w:r>
      <w:proofErr w:type="spellStart"/>
      <w:r w:rsidRPr="007A11AC">
        <w:rPr>
          <w:rFonts w:ascii="Book Antiqua" w:hAnsi="Book Antiqua"/>
          <w:bCs/>
          <w:sz w:val="24"/>
        </w:rPr>
        <w:t>adenomyomatosis</w:t>
      </w:r>
      <w:proofErr w:type="spellEnd"/>
      <w:r w:rsidRPr="007A11AC">
        <w:rPr>
          <w:rFonts w:ascii="Book Antiqua" w:hAnsi="Book Antiqua"/>
          <w:bCs/>
          <w:sz w:val="24"/>
        </w:rPr>
        <w:t xml:space="preserve"> (GAM) mainly due to the overlapping features between GAM and gallbladder cancer. In this case report, </w:t>
      </w:r>
      <w:r w:rsidRPr="007A11AC">
        <w:rPr>
          <w:rFonts w:ascii="Book Antiqua" w:hAnsi="Book Antiqua"/>
          <w:kern w:val="0"/>
          <w:sz w:val="24"/>
        </w:rPr>
        <w:t xml:space="preserve">enhanced </w:t>
      </w:r>
      <w:r w:rsidR="00283FDF">
        <w:rPr>
          <w:rFonts w:ascii="Book Antiqua" w:hAnsi="Book Antiqua"/>
          <w:kern w:val="0"/>
          <w:sz w:val="24"/>
        </w:rPr>
        <w:t>computed tomography</w:t>
      </w:r>
      <w:r w:rsidRPr="007A11AC">
        <w:rPr>
          <w:rFonts w:ascii="Book Antiqua" w:hAnsi="Book Antiqua"/>
          <w:kern w:val="0"/>
          <w:sz w:val="24"/>
        </w:rPr>
        <w:t xml:space="preserve"> findings were initially indicative </w:t>
      </w:r>
      <w:proofErr w:type="gramStart"/>
      <w:r w:rsidRPr="007A11AC">
        <w:rPr>
          <w:rFonts w:ascii="Book Antiqua" w:hAnsi="Book Antiqua"/>
          <w:kern w:val="0"/>
          <w:sz w:val="24"/>
        </w:rPr>
        <w:t xml:space="preserve">of </w:t>
      </w:r>
      <w:r w:rsidR="00BD7A6D">
        <w:rPr>
          <w:rFonts w:ascii="Book Antiqua" w:hAnsi="Book Antiqua"/>
          <w:kern w:val="0"/>
          <w:sz w:val="24"/>
        </w:rPr>
        <w:t xml:space="preserve">a </w:t>
      </w:r>
      <w:r w:rsidRPr="007A11AC">
        <w:rPr>
          <w:rFonts w:ascii="Book Antiqua" w:hAnsi="Book Antiqua"/>
          <w:kern w:val="0"/>
          <w:sz w:val="24"/>
        </w:rPr>
        <w:t>malignant gallbladder lesions</w:t>
      </w:r>
      <w:proofErr w:type="gramEnd"/>
      <w:r w:rsidRPr="007A11AC">
        <w:rPr>
          <w:rFonts w:ascii="Book Antiqua" w:hAnsi="Book Antiqua"/>
          <w:kern w:val="0"/>
          <w:sz w:val="24"/>
        </w:rPr>
        <w:t xml:space="preserve">, which were subsequently diagnosed as GAM </w:t>
      </w:r>
      <w:r w:rsidR="00BD7A6D">
        <w:rPr>
          <w:rFonts w:ascii="Book Antiqua" w:hAnsi="Book Antiqua"/>
          <w:kern w:val="0"/>
          <w:sz w:val="24"/>
        </w:rPr>
        <w:t>by</w:t>
      </w:r>
      <w:r w:rsidR="00BD7A6D" w:rsidRPr="007A11AC">
        <w:rPr>
          <w:rFonts w:ascii="Book Antiqua" w:hAnsi="Book Antiqua"/>
          <w:kern w:val="0"/>
          <w:sz w:val="24"/>
        </w:rPr>
        <w:t xml:space="preserve"> </w:t>
      </w:r>
      <w:r w:rsidRPr="007A11AC">
        <w:rPr>
          <w:rFonts w:ascii="Book Antiqua" w:hAnsi="Book Antiqua"/>
          <w:kern w:val="0"/>
          <w:sz w:val="24"/>
        </w:rPr>
        <w:t>a combination of endoscopic techniques. Our findings suggest that multiple endoscopies can improve the accuracy of GAM diagnosis and help in differential diagnosis between GAM and gallbladder cancer.</w:t>
      </w:r>
      <w:r w:rsidR="004D017B">
        <w:rPr>
          <w:rFonts w:ascii="Book Antiqua" w:hAnsi="Book Antiqua" w:hint="eastAsia"/>
          <w:kern w:val="0"/>
          <w:sz w:val="24"/>
        </w:rPr>
        <w:t xml:space="preserve"> </w:t>
      </w:r>
    </w:p>
    <w:bookmarkEnd w:id="24"/>
    <w:p w:rsidR="00D71EE8" w:rsidRPr="007A11AC" w:rsidRDefault="00B57A0B" w:rsidP="007A11AC">
      <w:pPr>
        <w:autoSpaceDE w:val="0"/>
        <w:autoSpaceDN w:val="0"/>
        <w:adjustRightInd w:val="0"/>
        <w:spacing w:line="360" w:lineRule="auto"/>
        <w:rPr>
          <w:rFonts w:ascii="Book Antiqua" w:hAnsi="Book Antiqua" w:cs="等线"/>
          <w:b/>
          <w:kern w:val="0"/>
          <w:sz w:val="24"/>
          <w:u w:val="single"/>
          <w:lang w:val="en-GB"/>
        </w:rPr>
      </w:pPr>
      <w:r w:rsidRPr="007A11AC">
        <w:rPr>
          <w:rFonts w:ascii="Book Antiqua" w:hAnsi="Book Antiqua"/>
          <w:b/>
          <w:bCs/>
          <w:sz w:val="24"/>
        </w:rPr>
        <w:br w:type="page"/>
      </w:r>
      <w:r w:rsidR="00D71EE8" w:rsidRPr="007A11AC">
        <w:rPr>
          <w:rFonts w:ascii="Book Antiqua" w:hAnsi="Book Antiqua" w:cs="等线"/>
          <w:b/>
          <w:sz w:val="24"/>
          <w:u w:val="single"/>
          <w:lang w:val="en-GB"/>
        </w:rPr>
        <w:lastRenderedPageBreak/>
        <w:t>INTRODUCTION</w:t>
      </w:r>
    </w:p>
    <w:p w:rsidR="00B2696F" w:rsidRPr="007A11AC" w:rsidRDefault="00B2696F" w:rsidP="007A11AC">
      <w:pPr>
        <w:spacing w:line="360" w:lineRule="auto"/>
        <w:rPr>
          <w:rFonts w:ascii="Book Antiqua" w:hAnsi="Book Antiqua"/>
          <w:kern w:val="0"/>
          <w:sz w:val="24"/>
        </w:rPr>
      </w:pPr>
      <w:r w:rsidRPr="007A11AC">
        <w:rPr>
          <w:rFonts w:ascii="Book Antiqua" w:hAnsi="Book Antiqua"/>
          <w:bCs/>
          <w:sz w:val="24"/>
        </w:rPr>
        <w:t xml:space="preserve">Gallbladder </w:t>
      </w:r>
      <w:proofErr w:type="spellStart"/>
      <w:r w:rsidRPr="007A11AC">
        <w:rPr>
          <w:rFonts w:ascii="Book Antiqua" w:hAnsi="Book Antiqua"/>
          <w:bCs/>
          <w:sz w:val="24"/>
        </w:rPr>
        <w:t>adenomyomatosis</w:t>
      </w:r>
      <w:proofErr w:type="spellEnd"/>
      <w:r w:rsidRPr="007A11AC">
        <w:rPr>
          <w:rFonts w:ascii="Book Antiqua" w:hAnsi="Book Antiqua"/>
          <w:bCs/>
          <w:sz w:val="24"/>
        </w:rPr>
        <w:t xml:space="preserve"> (GAM) is a benign tumor, and the imaging characteristics, such as thickening of the gallbladder wall and a focal mass, usually overlap with the findings in gallbladder malignancy. These similarities have posed considerable difficulties in making an accurate diagnosis of GAM, in particular, distinguishing GAM from gallbladder cancer. It has been reported that approximately </w:t>
      </w:r>
      <w:r w:rsidRPr="007A11AC">
        <w:rPr>
          <w:rFonts w:ascii="Book Antiqua" w:hAnsi="Book Antiqua"/>
          <w:sz w:val="24"/>
        </w:rPr>
        <w:t xml:space="preserve">20% of suspected malignant biliary strictures were postoperatively confirmed as benign </w:t>
      </w:r>
      <w:proofErr w:type="gramStart"/>
      <w:r w:rsidRPr="007A11AC">
        <w:rPr>
          <w:rFonts w:ascii="Book Antiqua" w:hAnsi="Book Antiqua"/>
          <w:sz w:val="24"/>
        </w:rPr>
        <w:t>lesions</w:t>
      </w:r>
      <w:r w:rsidRPr="007A11AC">
        <w:rPr>
          <w:rFonts w:ascii="Book Antiqua" w:hAnsi="Book Antiqua"/>
          <w:kern w:val="0"/>
          <w:sz w:val="24"/>
          <w:vertAlign w:val="superscript"/>
        </w:rPr>
        <w:t>[</w:t>
      </w:r>
      <w:proofErr w:type="gramEnd"/>
      <w:r w:rsidRPr="007A11AC">
        <w:rPr>
          <w:rFonts w:ascii="Book Antiqua" w:hAnsi="Book Antiqua"/>
          <w:kern w:val="0"/>
          <w:sz w:val="24"/>
          <w:vertAlign w:val="superscript"/>
        </w:rPr>
        <w:t>1]</w:t>
      </w:r>
      <w:r w:rsidRPr="007A11AC">
        <w:rPr>
          <w:rFonts w:ascii="Book Antiqua" w:hAnsi="Book Antiqua"/>
          <w:sz w:val="24"/>
        </w:rPr>
        <w:t>. Computed tomography</w:t>
      </w:r>
      <w:r w:rsidRPr="007A11AC">
        <w:rPr>
          <w:rFonts w:ascii="Book Antiqua" w:hAnsi="Book Antiqua"/>
          <w:kern w:val="0"/>
          <w:sz w:val="24"/>
        </w:rPr>
        <w:t xml:space="preserve"> (CT) is widely used in the preoperative assessment of </w:t>
      </w:r>
      <w:r w:rsidRPr="007A11AC">
        <w:rPr>
          <w:rFonts w:ascii="Book Antiqua" w:hAnsi="Book Antiqua"/>
          <w:bCs/>
          <w:sz w:val="24"/>
        </w:rPr>
        <w:t xml:space="preserve">gallbladder </w:t>
      </w:r>
      <w:proofErr w:type="gramStart"/>
      <w:r w:rsidRPr="007A11AC">
        <w:rPr>
          <w:rFonts w:ascii="Book Antiqua" w:hAnsi="Book Antiqua"/>
          <w:bCs/>
          <w:sz w:val="24"/>
        </w:rPr>
        <w:t>lesions</w:t>
      </w:r>
      <w:r w:rsidRPr="007A11AC">
        <w:rPr>
          <w:rFonts w:ascii="Book Antiqua" w:hAnsi="Book Antiqua"/>
          <w:kern w:val="0"/>
          <w:sz w:val="24"/>
          <w:vertAlign w:val="superscript"/>
        </w:rPr>
        <w:t>[</w:t>
      </w:r>
      <w:proofErr w:type="gramEnd"/>
      <w:r w:rsidRPr="007A11AC">
        <w:rPr>
          <w:rFonts w:ascii="Book Antiqua" w:hAnsi="Book Antiqua"/>
          <w:kern w:val="0"/>
          <w:sz w:val="24"/>
          <w:vertAlign w:val="superscript"/>
        </w:rPr>
        <w:t>2]</w:t>
      </w:r>
      <w:r w:rsidRPr="007A11AC">
        <w:rPr>
          <w:rFonts w:ascii="Book Antiqua" w:hAnsi="Book Antiqua"/>
          <w:kern w:val="0"/>
          <w:sz w:val="24"/>
        </w:rPr>
        <w:t>. However, CT imaging alone has been shown to reach an overall accuracy of only 70</w:t>
      </w:r>
      <w:r w:rsidR="00D71EE8" w:rsidRPr="007A11AC">
        <w:rPr>
          <w:rFonts w:ascii="Book Antiqua" w:hAnsi="Book Antiqua"/>
          <w:kern w:val="0"/>
          <w:sz w:val="24"/>
        </w:rPr>
        <w:t>%</w:t>
      </w:r>
      <w:r w:rsidRPr="007A11AC">
        <w:rPr>
          <w:rFonts w:ascii="Book Antiqua" w:hAnsi="Book Antiqua"/>
          <w:kern w:val="0"/>
          <w:sz w:val="24"/>
        </w:rPr>
        <w:t xml:space="preserve">-80% for biliary </w:t>
      </w:r>
      <w:proofErr w:type="gramStart"/>
      <w:r w:rsidRPr="007A11AC">
        <w:rPr>
          <w:rFonts w:ascii="Book Antiqua" w:hAnsi="Book Antiqua"/>
          <w:kern w:val="0"/>
          <w:sz w:val="24"/>
        </w:rPr>
        <w:t>stenosis</w:t>
      </w:r>
      <w:r w:rsidRPr="007A11AC">
        <w:rPr>
          <w:rFonts w:ascii="Book Antiqua" w:hAnsi="Book Antiqua"/>
          <w:kern w:val="0"/>
          <w:sz w:val="24"/>
          <w:vertAlign w:val="superscript"/>
        </w:rPr>
        <w:t>[</w:t>
      </w:r>
      <w:proofErr w:type="gramEnd"/>
      <w:r w:rsidRPr="007A11AC">
        <w:rPr>
          <w:rFonts w:ascii="Book Antiqua" w:hAnsi="Book Antiqua"/>
          <w:kern w:val="0"/>
          <w:sz w:val="24"/>
          <w:vertAlign w:val="superscript"/>
        </w:rPr>
        <w:t>3]</w:t>
      </w:r>
      <w:r w:rsidRPr="007A11AC">
        <w:rPr>
          <w:rFonts w:ascii="Book Antiqua" w:hAnsi="Book Antiqua"/>
          <w:kern w:val="0"/>
          <w:sz w:val="24"/>
        </w:rPr>
        <w:t xml:space="preserve">. Until now, there has been no definite consensus on the optimal clinical approaches for indeterminate biliary strictures. As such, it is necessary to improve the accuracy of GAM diagnosis and differential diagnosis between GAM and gallbladder cancer. In the present </w:t>
      </w:r>
      <w:r w:rsidR="00BD7A6D">
        <w:rPr>
          <w:rFonts w:ascii="Book Antiqua" w:hAnsi="Book Antiqua"/>
          <w:kern w:val="0"/>
          <w:sz w:val="24"/>
        </w:rPr>
        <w:t>paper</w:t>
      </w:r>
      <w:r w:rsidRPr="007A11AC">
        <w:rPr>
          <w:rFonts w:ascii="Book Antiqua" w:hAnsi="Book Antiqua"/>
          <w:kern w:val="0"/>
          <w:sz w:val="24"/>
        </w:rPr>
        <w:t xml:space="preserve">, we illustrate a case </w:t>
      </w:r>
      <w:r w:rsidR="00BD7A6D">
        <w:rPr>
          <w:rFonts w:ascii="Book Antiqua" w:hAnsi="Book Antiqua"/>
          <w:kern w:val="0"/>
          <w:sz w:val="24"/>
        </w:rPr>
        <w:t xml:space="preserve">in </w:t>
      </w:r>
      <w:r w:rsidRPr="007A11AC">
        <w:rPr>
          <w:rFonts w:ascii="Book Antiqua" w:hAnsi="Book Antiqua"/>
          <w:bCs/>
          <w:sz w:val="24"/>
        </w:rPr>
        <w:t xml:space="preserve">which </w:t>
      </w:r>
      <w:r w:rsidR="00BD7A6D">
        <w:rPr>
          <w:rFonts w:ascii="Book Antiqua" w:hAnsi="Book Antiqua"/>
          <w:bCs/>
          <w:sz w:val="24"/>
        </w:rPr>
        <w:t>a</w:t>
      </w:r>
      <w:r w:rsidR="00BD7A6D" w:rsidRPr="007A11AC">
        <w:rPr>
          <w:rFonts w:ascii="Book Antiqua" w:hAnsi="Book Antiqua"/>
          <w:bCs/>
          <w:sz w:val="24"/>
        </w:rPr>
        <w:t xml:space="preserve"> </w:t>
      </w:r>
      <w:r w:rsidRPr="007A11AC">
        <w:rPr>
          <w:rFonts w:ascii="Book Antiqua" w:hAnsi="Book Antiqua"/>
          <w:bCs/>
          <w:sz w:val="24"/>
        </w:rPr>
        <w:t xml:space="preserve">preoperative diagnosis of GAM was made </w:t>
      </w:r>
      <w:r w:rsidR="00BD7A6D">
        <w:rPr>
          <w:rFonts w:ascii="Book Antiqua" w:hAnsi="Book Antiqua"/>
          <w:bCs/>
          <w:sz w:val="24"/>
        </w:rPr>
        <w:t>by</w:t>
      </w:r>
      <w:r w:rsidR="00BD7A6D" w:rsidRPr="007A11AC">
        <w:rPr>
          <w:rFonts w:ascii="Book Antiqua" w:hAnsi="Book Antiqua"/>
          <w:bCs/>
          <w:sz w:val="24"/>
        </w:rPr>
        <w:t xml:space="preserve"> </w:t>
      </w:r>
      <w:r w:rsidRPr="007A11AC">
        <w:rPr>
          <w:rFonts w:ascii="Book Antiqua" w:hAnsi="Book Antiqua"/>
          <w:bCs/>
          <w:sz w:val="24"/>
        </w:rPr>
        <w:t>a combination of endoscopic and imaging techniques.</w:t>
      </w:r>
    </w:p>
    <w:p w:rsidR="00B2696F" w:rsidRPr="007A11AC" w:rsidRDefault="00B2696F" w:rsidP="007A11AC">
      <w:pPr>
        <w:spacing w:line="360" w:lineRule="auto"/>
        <w:rPr>
          <w:rFonts w:ascii="Book Antiqua" w:hAnsi="Book Antiqua"/>
          <w:b/>
          <w:bCs/>
          <w:sz w:val="24"/>
        </w:rPr>
      </w:pPr>
    </w:p>
    <w:p w:rsidR="00D71EE8" w:rsidRPr="007A11AC" w:rsidRDefault="00D71EE8" w:rsidP="007A11AC">
      <w:pPr>
        <w:spacing w:line="360" w:lineRule="auto"/>
        <w:rPr>
          <w:rFonts w:ascii="Book Antiqua" w:hAnsi="Book Antiqua" w:cs="等线"/>
          <w:b/>
          <w:kern w:val="0"/>
          <w:sz w:val="24"/>
          <w:u w:val="single"/>
        </w:rPr>
      </w:pPr>
      <w:r w:rsidRPr="007A11AC">
        <w:rPr>
          <w:rFonts w:ascii="Book Antiqua" w:hAnsi="Book Antiqua" w:cs="等线"/>
          <w:b/>
          <w:sz w:val="24"/>
          <w:u w:val="single"/>
        </w:rPr>
        <w:t>CASE PRESENTATION</w:t>
      </w:r>
    </w:p>
    <w:p w:rsidR="00C347CB" w:rsidRPr="007A11AC" w:rsidRDefault="00B57A0B" w:rsidP="007A11AC">
      <w:pPr>
        <w:spacing w:line="360" w:lineRule="auto"/>
        <w:rPr>
          <w:rFonts w:ascii="Book Antiqua" w:hAnsi="Book Antiqua"/>
          <w:b/>
          <w:bCs/>
          <w:i/>
          <w:sz w:val="24"/>
        </w:rPr>
      </w:pPr>
      <w:r w:rsidRPr="007A11AC">
        <w:rPr>
          <w:rFonts w:ascii="Book Antiqua" w:hAnsi="Book Antiqua"/>
          <w:b/>
          <w:bCs/>
          <w:i/>
          <w:sz w:val="24"/>
        </w:rPr>
        <w:t>Chief complaints</w:t>
      </w:r>
    </w:p>
    <w:p w:rsidR="00332602" w:rsidRPr="007A11AC" w:rsidRDefault="00332602" w:rsidP="007A11AC">
      <w:pPr>
        <w:spacing w:line="360" w:lineRule="auto"/>
        <w:rPr>
          <w:rFonts w:ascii="Book Antiqua" w:hAnsi="Book Antiqua"/>
          <w:sz w:val="24"/>
        </w:rPr>
      </w:pPr>
      <w:r w:rsidRPr="007A11AC">
        <w:rPr>
          <w:rFonts w:ascii="Book Antiqua" w:hAnsi="Book Antiqua"/>
          <w:sz w:val="24"/>
        </w:rPr>
        <w:t>A 40-year-old man was referred to our hospital chiefly for a fever and right upper abdominal pain with dark urine.</w:t>
      </w:r>
    </w:p>
    <w:p w:rsidR="00C347CB" w:rsidRPr="007A11AC" w:rsidRDefault="00C347CB" w:rsidP="007A11AC">
      <w:pPr>
        <w:spacing w:line="360" w:lineRule="auto"/>
        <w:rPr>
          <w:rFonts w:ascii="Book Antiqua" w:hAnsi="Book Antiqua"/>
          <w:sz w:val="24"/>
        </w:rPr>
      </w:pPr>
    </w:p>
    <w:p w:rsidR="004314F1" w:rsidRPr="007A11AC" w:rsidRDefault="00B57A0B" w:rsidP="007A11AC">
      <w:pPr>
        <w:spacing w:line="360" w:lineRule="auto"/>
        <w:rPr>
          <w:rFonts w:ascii="Book Antiqua" w:hAnsi="Book Antiqua"/>
          <w:b/>
          <w:bCs/>
          <w:i/>
          <w:sz w:val="24"/>
        </w:rPr>
      </w:pPr>
      <w:r w:rsidRPr="007A11AC">
        <w:rPr>
          <w:rFonts w:ascii="Book Antiqua" w:hAnsi="Book Antiqua"/>
          <w:b/>
          <w:bCs/>
          <w:i/>
          <w:sz w:val="24"/>
        </w:rPr>
        <w:t>History of present illness</w:t>
      </w:r>
    </w:p>
    <w:p w:rsidR="00332602" w:rsidRPr="007A11AC" w:rsidRDefault="004A63A0" w:rsidP="007A11AC">
      <w:pPr>
        <w:spacing w:line="360" w:lineRule="auto"/>
        <w:rPr>
          <w:rFonts w:ascii="Book Antiqua" w:hAnsi="Book Antiqua"/>
          <w:sz w:val="24"/>
        </w:rPr>
      </w:pPr>
      <w:r w:rsidRPr="007A11AC">
        <w:rPr>
          <w:rFonts w:ascii="Book Antiqua" w:hAnsi="Book Antiqua"/>
          <w:sz w:val="24"/>
        </w:rPr>
        <w:t xml:space="preserve">The patient’s symptoms started </w:t>
      </w:r>
      <w:r w:rsidR="004314F1" w:rsidRPr="007A11AC">
        <w:rPr>
          <w:rFonts w:ascii="Book Antiqua" w:hAnsi="Book Antiqua"/>
          <w:sz w:val="24"/>
        </w:rPr>
        <w:t>7</w:t>
      </w:r>
      <w:r w:rsidR="00B86D86" w:rsidRPr="007A11AC">
        <w:rPr>
          <w:rFonts w:ascii="Book Antiqua" w:hAnsi="Book Antiqua"/>
          <w:sz w:val="24"/>
        </w:rPr>
        <w:t xml:space="preserve"> </w:t>
      </w:r>
      <w:r w:rsidR="004314F1" w:rsidRPr="007A11AC">
        <w:rPr>
          <w:rFonts w:ascii="Book Antiqua" w:hAnsi="Book Antiqua"/>
          <w:sz w:val="24"/>
        </w:rPr>
        <w:t>d ago</w:t>
      </w:r>
      <w:r w:rsidRPr="007A11AC">
        <w:rPr>
          <w:rFonts w:ascii="Book Antiqua" w:hAnsi="Book Antiqua"/>
          <w:sz w:val="24"/>
        </w:rPr>
        <w:t xml:space="preserve"> with right upper pain</w:t>
      </w:r>
      <w:r w:rsidR="004314F1" w:rsidRPr="007A11AC">
        <w:rPr>
          <w:rFonts w:ascii="Book Antiqua" w:hAnsi="Book Antiqua"/>
          <w:sz w:val="24"/>
        </w:rPr>
        <w:t xml:space="preserve"> and fever</w:t>
      </w:r>
      <w:r w:rsidRPr="007A11AC">
        <w:rPr>
          <w:rFonts w:ascii="Book Antiqua" w:hAnsi="Book Antiqua"/>
          <w:sz w:val="24"/>
        </w:rPr>
        <w:t xml:space="preserve">, which had worsened </w:t>
      </w:r>
      <w:r w:rsidR="00BD7A6D">
        <w:rPr>
          <w:rFonts w:ascii="Book Antiqua" w:hAnsi="Book Antiqua"/>
          <w:sz w:val="24"/>
        </w:rPr>
        <w:t xml:space="preserve">over </w:t>
      </w:r>
      <w:r w:rsidRPr="007A11AC">
        <w:rPr>
          <w:rFonts w:ascii="Book Antiqua" w:hAnsi="Book Antiqua"/>
          <w:sz w:val="24"/>
        </w:rPr>
        <w:t>the last</w:t>
      </w:r>
      <w:r w:rsidR="00D71EE8" w:rsidRPr="007A11AC">
        <w:rPr>
          <w:rFonts w:ascii="Book Antiqua" w:hAnsi="Book Antiqua"/>
          <w:sz w:val="24"/>
        </w:rPr>
        <w:t xml:space="preserve"> </w:t>
      </w:r>
      <w:r w:rsidR="004314F1" w:rsidRPr="007A11AC">
        <w:rPr>
          <w:rFonts w:ascii="Book Antiqua" w:hAnsi="Book Antiqua"/>
          <w:sz w:val="24"/>
        </w:rPr>
        <w:t>72</w:t>
      </w:r>
      <w:r w:rsidRPr="007A11AC">
        <w:rPr>
          <w:rFonts w:ascii="Book Antiqua" w:hAnsi="Book Antiqua"/>
          <w:sz w:val="24"/>
        </w:rPr>
        <w:t xml:space="preserve"> h.</w:t>
      </w:r>
    </w:p>
    <w:p w:rsidR="00C347CB" w:rsidRPr="007A11AC" w:rsidRDefault="00C347CB" w:rsidP="007A11AC">
      <w:pPr>
        <w:spacing w:line="360" w:lineRule="auto"/>
        <w:rPr>
          <w:rFonts w:ascii="Book Antiqua" w:hAnsi="Book Antiqua"/>
          <w:b/>
          <w:sz w:val="24"/>
        </w:rPr>
      </w:pPr>
    </w:p>
    <w:p w:rsidR="00332602" w:rsidRPr="007A11AC" w:rsidRDefault="00B57A0B" w:rsidP="007A11AC">
      <w:pPr>
        <w:spacing w:line="360" w:lineRule="auto"/>
        <w:rPr>
          <w:rFonts w:ascii="Book Antiqua" w:hAnsi="Book Antiqua"/>
          <w:b/>
          <w:bCs/>
          <w:i/>
          <w:sz w:val="24"/>
        </w:rPr>
      </w:pPr>
      <w:r w:rsidRPr="007A11AC">
        <w:rPr>
          <w:rFonts w:ascii="Book Antiqua" w:hAnsi="Book Antiqua"/>
          <w:b/>
          <w:bCs/>
          <w:i/>
          <w:sz w:val="24"/>
        </w:rPr>
        <w:t>History of past illness</w:t>
      </w:r>
    </w:p>
    <w:p w:rsidR="00B57A0B" w:rsidRPr="007A11AC" w:rsidRDefault="00332602" w:rsidP="007A11AC">
      <w:pPr>
        <w:spacing w:line="360" w:lineRule="auto"/>
        <w:rPr>
          <w:rFonts w:ascii="Book Antiqua" w:hAnsi="Book Antiqua"/>
          <w:bCs/>
          <w:sz w:val="24"/>
        </w:rPr>
      </w:pPr>
      <w:r w:rsidRPr="007A11AC">
        <w:rPr>
          <w:rFonts w:ascii="Book Antiqua" w:hAnsi="Book Antiqua"/>
          <w:bCs/>
          <w:sz w:val="24"/>
        </w:rPr>
        <w:t>He had no special medical history.</w:t>
      </w:r>
    </w:p>
    <w:p w:rsidR="00332602" w:rsidRPr="007A11AC" w:rsidRDefault="00332602" w:rsidP="007A11AC">
      <w:pPr>
        <w:spacing w:line="360" w:lineRule="auto"/>
        <w:rPr>
          <w:rFonts w:ascii="Book Antiqua" w:hAnsi="Book Antiqua"/>
          <w:bCs/>
          <w:sz w:val="24"/>
        </w:rPr>
      </w:pPr>
    </w:p>
    <w:p w:rsidR="00B57A0B" w:rsidRPr="007A11AC" w:rsidRDefault="00B57A0B" w:rsidP="007A11AC">
      <w:pPr>
        <w:spacing w:line="360" w:lineRule="auto"/>
        <w:rPr>
          <w:rFonts w:ascii="Book Antiqua" w:hAnsi="Book Antiqua"/>
          <w:b/>
          <w:bCs/>
          <w:sz w:val="24"/>
        </w:rPr>
      </w:pPr>
      <w:r w:rsidRPr="007A11AC">
        <w:rPr>
          <w:rFonts w:ascii="Book Antiqua" w:hAnsi="Book Antiqua"/>
          <w:b/>
          <w:bCs/>
          <w:i/>
          <w:sz w:val="24"/>
        </w:rPr>
        <w:t>Personal and family history</w:t>
      </w:r>
    </w:p>
    <w:p w:rsidR="00B57A0B" w:rsidRPr="007A11AC" w:rsidRDefault="00C347CB" w:rsidP="007A11AC">
      <w:pPr>
        <w:spacing w:line="360" w:lineRule="auto"/>
        <w:rPr>
          <w:rFonts w:ascii="Book Antiqua" w:hAnsi="Book Antiqua"/>
          <w:bCs/>
          <w:sz w:val="24"/>
        </w:rPr>
      </w:pPr>
      <w:proofErr w:type="gramStart"/>
      <w:r w:rsidRPr="007A11AC">
        <w:rPr>
          <w:rFonts w:ascii="Book Antiqua" w:hAnsi="Book Antiqua"/>
          <w:bCs/>
          <w:sz w:val="24"/>
        </w:rPr>
        <w:t>None</w:t>
      </w:r>
      <w:r w:rsidR="00D71EE8" w:rsidRPr="007A11AC">
        <w:rPr>
          <w:rFonts w:ascii="Book Antiqua" w:hAnsi="Book Antiqua"/>
          <w:bCs/>
          <w:sz w:val="24"/>
        </w:rPr>
        <w:t>.</w:t>
      </w:r>
      <w:proofErr w:type="gramEnd"/>
    </w:p>
    <w:p w:rsidR="00C347CB" w:rsidRPr="007A11AC" w:rsidRDefault="00C347CB" w:rsidP="007A11AC">
      <w:pPr>
        <w:spacing w:line="360" w:lineRule="auto"/>
        <w:rPr>
          <w:rFonts w:ascii="Book Antiqua" w:hAnsi="Book Antiqua"/>
          <w:bCs/>
          <w:sz w:val="24"/>
        </w:rPr>
      </w:pPr>
    </w:p>
    <w:p w:rsidR="00B57A0B" w:rsidRPr="007A11AC" w:rsidRDefault="00B57A0B" w:rsidP="007A11AC">
      <w:pPr>
        <w:spacing w:line="360" w:lineRule="auto"/>
        <w:rPr>
          <w:rFonts w:ascii="Book Antiqua" w:hAnsi="Book Antiqua"/>
          <w:b/>
          <w:bCs/>
          <w:sz w:val="24"/>
        </w:rPr>
      </w:pPr>
      <w:r w:rsidRPr="007A11AC">
        <w:rPr>
          <w:rFonts w:ascii="Book Antiqua" w:hAnsi="Book Antiqua"/>
          <w:b/>
          <w:bCs/>
          <w:i/>
          <w:sz w:val="24"/>
        </w:rPr>
        <w:t>Physical examination upon admission</w:t>
      </w:r>
    </w:p>
    <w:p w:rsidR="00B57A0B" w:rsidRPr="007A11AC" w:rsidRDefault="00BD42B1" w:rsidP="007A11AC">
      <w:pPr>
        <w:spacing w:line="360" w:lineRule="auto"/>
        <w:rPr>
          <w:rFonts w:ascii="Book Antiqua" w:hAnsi="Book Antiqua"/>
          <w:sz w:val="24"/>
        </w:rPr>
      </w:pPr>
      <w:r w:rsidRPr="007A11AC">
        <w:rPr>
          <w:rFonts w:ascii="Book Antiqua" w:hAnsi="Book Antiqua"/>
          <w:sz w:val="24"/>
        </w:rPr>
        <w:t xml:space="preserve">The </w:t>
      </w:r>
      <w:r w:rsidR="00BD7A6D">
        <w:rPr>
          <w:rFonts w:ascii="Book Antiqua" w:hAnsi="Book Antiqua"/>
          <w:sz w:val="24"/>
        </w:rPr>
        <w:t xml:space="preserve">patient had </w:t>
      </w:r>
      <w:r w:rsidRPr="007A11AC">
        <w:rPr>
          <w:rFonts w:ascii="Book Antiqua" w:hAnsi="Book Antiqua"/>
          <w:sz w:val="24"/>
        </w:rPr>
        <w:t>upper abdominal pain without abdominal distension or vomiting, as well as yellow sclera and film</w:t>
      </w:r>
      <w:r w:rsidR="00BD7A6D">
        <w:rPr>
          <w:rFonts w:ascii="Book Antiqua" w:hAnsi="Book Antiqua"/>
          <w:sz w:val="24"/>
        </w:rPr>
        <w:t>. He had</w:t>
      </w:r>
      <w:r w:rsidRPr="007A11AC">
        <w:rPr>
          <w:rFonts w:ascii="Book Antiqua" w:hAnsi="Book Antiqua"/>
          <w:sz w:val="24"/>
        </w:rPr>
        <w:t xml:space="preserve"> a body temperature of 37.5</w:t>
      </w:r>
      <w:r w:rsidR="00D71EE8" w:rsidRPr="007A11AC">
        <w:rPr>
          <w:rFonts w:ascii="Book Antiqua" w:hAnsi="Book Antiqua"/>
          <w:sz w:val="24"/>
        </w:rPr>
        <w:t xml:space="preserve"> </w:t>
      </w:r>
      <w:r w:rsidR="00D71EE8" w:rsidRPr="007A11AC">
        <w:rPr>
          <w:rFonts w:ascii="宋体" w:eastAsia="宋体" w:hAnsi="宋体" w:cs="宋体" w:hint="eastAsia"/>
          <w:sz w:val="24"/>
        </w:rPr>
        <w:t>℃</w:t>
      </w:r>
      <w:r w:rsidRPr="007A11AC">
        <w:rPr>
          <w:rFonts w:ascii="Book Antiqua" w:hAnsi="Book Antiqua"/>
          <w:sz w:val="24"/>
        </w:rPr>
        <w:t>, heart rate of 72 bpm, blood pressure of 116/68 mmHg, and respiratory rate of 15.</w:t>
      </w:r>
    </w:p>
    <w:p w:rsidR="00BD42B1" w:rsidRPr="007A11AC" w:rsidRDefault="00BD42B1" w:rsidP="007A11AC">
      <w:pPr>
        <w:spacing w:line="360" w:lineRule="auto"/>
        <w:rPr>
          <w:rFonts w:ascii="Book Antiqua" w:hAnsi="Book Antiqua"/>
          <w:b/>
          <w:sz w:val="24"/>
        </w:rPr>
      </w:pPr>
    </w:p>
    <w:p w:rsidR="00B57A0B" w:rsidRPr="007A11AC" w:rsidRDefault="00B57A0B" w:rsidP="007A11AC">
      <w:pPr>
        <w:spacing w:line="360" w:lineRule="auto"/>
        <w:rPr>
          <w:rFonts w:ascii="Book Antiqua" w:hAnsi="Book Antiqua"/>
          <w:b/>
          <w:bCs/>
          <w:sz w:val="24"/>
        </w:rPr>
      </w:pPr>
      <w:r w:rsidRPr="007A11AC">
        <w:rPr>
          <w:rFonts w:ascii="Book Antiqua" w:hAnsi="Book Antiqua"/>
          <w:b/>
          <w:bCs/>
          <w:i/>
          <w:sz w:val="24"/>
        </w:rPr>
        <w:t>Laboratory examinations</w:t>
      </w:r>
    </w:p>
    <w:p w:rsidR="00B57A0B" w:rsidRPr="007A11AC" w:rsidRDefault="0086430C" w:rsidP="007A11AC">
      <w:pPr>
        <w:spacing w:line="360" w:lineRule="auto"/>
        <w:rPr>
          <w:rFonts w:ascii="Book Antiqua" w:hAnsi="Book Antiqua"/>
          <w:sz w:val="24"/>
        </w:rPr>
      </w:pPr>
      <w:r w:rsidRPr="007A11AC">
        <w:rPr>
          <w:rFonts w:ascii="Book Antiqua" w:hAnsi="Book Antiqua"/>
          <w:sz w:val="24"/>
        </w:rPr>
        <w:t>T</w:t>
      </w:r>
      <w:r w:rsidR="00BD42B1" w:rsidRPr="007A11AC">
        <w:rPr>
          <w:rFonts w:ascii="Book Antiqua" w:hAnsi="Book Antiqua"/>
          <w:sz w:val="24"/>
        </w:rPr>
        <w:t>otal bilirubin was 138.8 µ</w:t>
      </w:r>
      <w:proofErr w:type="spellStart"/>
      <w:r w:rsidR="00BD42B1" w:rsidRPr="007A11AC">
        <w:rPr>
          <w:rFonts w:ascii="Book Antiqua" w:hAnsi="Book Antiqua"/>
          <w:sz w:val="24"/>
        </w:rPr>
        <w:t>mol</w:t>
      </w:r>
      <w:proofErr w:type="spellEnd"/>
      <w:r w:rsidR="00BD42B1" w:rsidRPr="007A11AC">
        <w:rPr>
          <w:rFonts w:ascii="Book Antiqua" w:hAnsi="Book Antiqua"/>
          <w:sz w:val="24"/>
        </w:rPr>
        <w:t>/L, direct bilirubin was 117.3 µ</w:t>
      </w:r>
      <w:proofErr w:type="spellStart"/>
      <w:r w:rsidR="00BD42B1" w:rsidRPr="007A11AC">
        <w:rPr>
          <w:rFonts w:ascii="Book Antiqua" w:hAnsi="Book Antiqua"/>
          <w:sz w:val="24"/>
        </w:rPr>
        <w:t>mol</w:t>
      </w:r>
      <w:proofErr w:type="spellEnd"/>
      <w:r w:rsidR="00BD42B1" w:rsidRPr="007A11AC">
        <w:rPr>
          <w:rFonts w:ascii="Book Antiqua" w:hAnsi="Book Antiqua"/>
          <w:sz w:val="24"/>
        </w:rPr>
        <w:t>/L, CA19-9 was 161.3 U/mL, CA-125 was 15.76 U/mL, AFP was 1.77 ng/</w:t>
      </w:r>
      <w:r w:rsidR="00BD7A6D" w:rsidRPr="007A11AC">
        <w:rPr>
          <w:rFonts w:ascii="Book Antiqua" w:hAnsi="Book Antiqua"/>
          <w:sz w:val="24"/>
        </w:rPr>
        <w:t>m</w:t>
      </w:r>
      <w:r w:rsidR="00BD7A6D">
        <w:rPr>
          <w:rFonts w:ascii="Book Antiqua" w:hAnsi="Book Antiqua"/>
          <w:sz w:val="24"/>
        </w:rPr>
        <w:t>L</w:t>
      </w:r>
      <w:r w:rsidR="00BD42B1" w:rsidRPr="007A11AC">
        <w:rPr>
          <w:rFonts w:ascii="Book Antiqua" w:hAnsi="Book Antiqua"/>
          <w:sz w:val="24"/>
        </w:rPr>
        <w:t>, carcinoembryonic antigen was 1.29 ng/mL, C-reaction protein was 81.3 mg/L, neutrophil granulocyte percentage was 0.83, and IgG4 was 0.2 g/L.</w:t>
      </w:r>
    </w:p>
    <w:p w:rsidR="00BD42B1" w:rsidRPr="007A11AC" w:rsidRDefault="00BD42B1" w:rsidP="007A11AC">
      <w:pPr>
        <w:spacing w:line="360" w:lineRule="auto"/>
        <w:rPr>
          <w:rFonts w:ascii="Book Antiqua" w:hAnsi="Book Antiqua"/>
          <w:b/>
          <w:sz w:val="24"/>
        </w:rPr>
      </w:pPr>
    </w:p>
    <w:p w:rsidR="00B57A0B" w:rsidRPr="007A11AC" w:rsidRDefault="00B57A0B" w:rsidP="007A11AC">
      <w:pPr>
        <w:spacing w:line="360" w:lineRule="auto"/>
        <w:rPr>
          <w:rFonts w:ascii="Book Antiqua" w:hAnsi="Book Antiqua"/>
          <w:b/>
          <w:bCs/>
          <w:i/>
          <w:sz w:val="24"/>
        </w:rPr>
      </w:pPr>
      <w:r w:rsidRPr="007A11AC">
        <w:rPr>
          <w:rFonts w:ascii="Book Antiqua" w:hAnsi="Book Antiqua"/>
          <w:b/>
          <w:bCs/>
          <w:i/>
          <w:sz w:val="24"/>
        </w:rPr>
        <w:t>Imaging examinations</w:t>
      </w:r>
    </w:p>
    <w:p w:rsidR="00D72FF8" w:rsidRPr="007A11AC" w:rsidRDefault="00BD7A6D" w:rsidP="007A11AC">
      <w:pPr>
        <w:spacing w:line="360" w:lineRule="auto"/>
        <w:rPr>
          <w:rFonts w:ascii="Book Antiqua" w:hAnsi="Book Antiqua"/>
          <w:sz w:val="24"/>
        </w:rPr>
      </w:pPr>
      <w:r>
        <w:rPr>
          <w:rFonts w:ascii="Book Antiqua" w:hAnsi="Book Antiqua"/>
          <w:sz w:val="24"/>
        </w:rPr>
        <w:t>An e</w:t>
      </w:r>
      <w:r w:rsidRPr="007A11AC">
        <w:rPr>
          <w:rFonts w:ascii="Book Antiqua" w:hAnsi="Book Antiqua"/>
          <w:sz w:val="24"/>
        </w:rPr>
        <w:t xml:space="preserve">nhanced </w:t>
      </w:r>
      <w:r w:rsidR="0086430C" w:rsidRPr="007A11AC">
        <w:rPr>
          <w:rFonts w:ascii="Book Antiqua" w:hAnsi="Book Antiqua"/>
          <w:sz w:val="24"/>
        </w:rPr>
        <w:t>CT scan revealed a mass at the neck of the gallbladder involving the bile ducts (</w:t>
      </w:r>
      <w:r w:rsidR="00D71EE8" w:rsidRPr="007A11AC">
        <w:rPr>
          <w:rFonts w:ascii="Book Antiqua" w:hAnsi="Book Antiqua"/>
          <w:sz w:val="24"/>
        </w:rPr>
        <w:t>Figure</w:t>
      </w:r>
      <w:r w:rsidR="0086430C" w:rsidRPr="007A11AC">
        <w:rPr>
          <w:rFonts w:ascii="Book Antiqua" w:hAnsi="Book Antiqua"/>
          <w:sz w:val="24"/>
        </w:rPr>
        <w:t xml:space="preserve"> 1</w:t>
      </w:r>
      <w:r w:rsidR="00D71EE8" w:rsidRPr="007A11AC">
        <w:rPr>
          <w:rFonts w:ascii="Book Antiqua" w:hAnsi="Book Antiqua"/>
          <w:sz w:val="24"/>
        </w:rPr>
        <w:t>A</w:t>
      </w:r>
      <w:r w:rsidR="0086430C" w:rsidRPr="007A11AC">
        <w:rPr>
          <w:rFonts w:ascii="Book Antiqua" w:hAnsi="Book Antiqua"/>
          <w:sz w:val="24"/>
        </w:rPr>
        <w:t>) and a shadow was visualized at the end of the common bile duct</w:t>
      </w:r>
      <w:r w:rsidR="00D72FF8" w:rsidRPr="007A11AC">
        <w:rPr>
          <w:rFonts w:ascii="Book Antiqua" w:hAnsi="Book Antiqua"/>
          <w:sz w:val="24"/>
        </w:rPr>
        <w:t xml:space="preserve"> (</w:t>
      </w:r>
      <w:r w:rsidR="00D71EE8" w:rsidRPr="007A11AC">
        <w:rPr>
          <w:rFonts w:ascii="Book Antiqua" w:hAnsi="Book Antiqua"/>
          <w:sz w:val="24"/>
        </w:rPr>
        <w:t>Figure</w:t>
      </w:r>
      <w:r w:rsidR="00D72FF8" w:rsidRPr="007A11AC">
        <w:rPr>
          <w:rFonts w:ascii="Book Antiqua" w:hAnsi="Book Antiqua"/>
          <w:sz w:val="24"/>
        </w:rPr>
        <w:t xml:space="preserve"> 1</w:t>
      </w:r>
      <w:r w:rsidR="00D71EE8" w:rsidRPr="007A11AC">
        <w:rPr>
          <w:rFonts w:ascii="Book Antiqua" w:hAnsi="Book Antiqua"/>
          <w:sz w:val="24"/>
        </w:rPr>
        <w:t>B</w:t>
      </w:r>
      <w:r w:rsidRPr="007A11AC">
        <w:rPr>
          <w:rFonts w:ascii="Book Antiqua" w:hAnsi="Book Antiqua"/>
          <w:sz w:val="24"/>
        </w:rPr>
        <w:t>)</w:t>
      </w:r>
      <w:r>
        <w:rPr>
          <w:rFonts w:ascii="Book Antiqua" w:hAnsi="Book Antiqua"/>
          <w:sz w:val="24"/>
        </w:rPr>
        <w:t>.</w:t>
      </w:r>
      <w:r w:rsidRPr="007A11AC">
        <w:rPr>
          <w:rFonts w:ascii="Book Antiqua" w:hAnsi="Book Antiqua"/>
          <w:sz w:val="24"/>
        </w:rPr>
        <w:t xml:space="preserve"> </w:t>
      </w:r>
      <w:r>
        <w:rPr>
          <w:rFonts w:ascii="Book Antiqua" w:hAnsi="Book Antiqua"/>
          <w:kern w:val="0"/>
          <w:sz w:val="24"/>
        </w:rPr>
        <w:t>E</w:t>
      </w:r>
      <w:r w:rsidRPr="007A11AC">
        <w:rPr>
          <w:rFonts w:ascii="Book Antiqua" w:hAnsi="Book Antiqua"/>
          <w:kern w:val="0"/>
          <w:sz w:val="24"/>
        </w:rPr>
        <w:t xml:space="preserve">ndoscopic </w:t>
      </w:r>
      <w:r w:rsidR="00546DD6" w:rsidRPr="007A11AC">
        <w:rPr>
          <w:rFonts w:ascii="Book Antiqua" w:hAnsi="Book Antiqua"/>
          <w:kern w:val="0"/>
          <w:sz w:val="24"/>
        </w:rPr>
        <w:t xml:space="preserve">retrograde </w:t>
      </w:r>
      <w:proofErr w:type="spellStart"/>
      <w:r w:rsidR="00546DD6" w:rsidRPr="007A11AC">
        <w:rPr>
          <w:rFonts w:ascii="Book Antiqua" w:hAnsi="Book Antiqua"/>
          <w:kern w:val="0"/>
          <w:sz w:val="24"/>
        </w:rPr>
        <w:t>cholangio-pancreatography</w:t>
      </w:r>
      <w:proofErr w:type="spellEnd"/>
      <w:r w:rsidR="00546DD6" w:rsidRPr="007A11AC">
        <w:rPr>
          <w:rFonts w:ascii="Book Antiqua" w:hAnsi="Book Antiqua"/>
          <w:kern w:val="0"/>
          <w:sz w:val="24"/>
        </w:rPr>
        <w:t xml:space="preserve"> </w:t>
      </w:r>
      <w:r w:rsidR="00546DD6" w:rsidRPr="007A11AC">
        <w:rPr>
          <w:rFonts w:ascii="Book Antiqua" w:hAnsi="Book Antiqua"/>
          <w:kern w:val="0"/>
          <w:sz w:val="24"/>
          <w:lang w:eastAsia="ja-JP"/>
        </w:rPr>
        <w:t>(</w:t>
      </w:r>
      <w:r w:rsidR="00546DD6" w:rsidRPr="007A11AC">
        <w:rPr>
          <w:rFonts w:ascii="Book Antiqua" w:hAnsi="Book Antiqua"/>
          <w:kern w:val="0"/>
          <w:sz w:val="24"/>
        </w:rPr>
        <w:t>ERCP</w:t>
      </w:r>
      <w:r w:rsidR="00546DD6" w:rsidRPr="007A11AC">
        <w:rPr>
          <w:rFonts w:ascii="Book Antiqua" w:hAnsi="Book Antiqua"/>
          <w:kern w:val="0"/>
          <w:sz w:val="24"/>
          <w:lang w:eastAsia="ja-JP"/>
        </w:rPr>
        <w:t>)</w:t>
      </w:r>
      <w:r w:rsidR="00D72FF8" w:rsidRPr="007A11AC">
        <w:rPr>
          <w:rFonts w:ascii="Book Antiqua" w:hAnsi="Book Antiqua"/>
          <w:sz w:val="24"/>
        </w:rPr>
        <w:t xml:space="preserve"> showed bile duct dilatation (</w:t>
      </w:r>
      <w:r w:rsidR="00D71EE8" w:rsidRPr="007A11AC">
        <w:rPr>
          <w:rFonts w:ascii="Book Antiqua" w:hAnsi="Book Antiqua"/>
          <w:sz w:val="24"/>
        </w:rPr>
        <w:t>Figure</w:t>
      </w:r>
      <w:r w:rsidR="00D72FF8" w:rsidRPr="007A11AC">
        <w:rPr>
          <w:rFonts w:ascii="Book Antiqua" w:hAnsi="Book Antiqua"/>
          <w:sz w:val="24"/>
        </w:rPr>
        <w:t xml:space="preserve"> 2</w:t>
      </w:r>
      <w:r w:rsidR="00D71EE8" w:rsidRPr="007A11AC">
        <w:rPr>
          <w:rFonts w:ascii="Book Antiqua" w:hAnsi="Book Antiqua"/>
          <w:sz w:val="24"/>
        </w:rPr>
        <w:t>A</w:t>
      </w:r>
      <w:r w:rsidR="00D72FF8" w:rsidRPr="007A11AC">
        <w:rPr>
          <w:rFonts w:ascii="Book Antiqua" w:hAnsi="Book Antiqua"/>
          <w:sz w:val="24"/>
        </w:rPr>
        <w:t>) and gallstones at the end of the common bile duct (</w:t>
      </w:r>
      <w:r w:rsidR="00D71EE8" w:rsidRPr="007A11AC">
        <w:rPr>
          <w:rFonts w:ascii="Book Antiqua" w:hAnsi="Book Antiqua"/>
          <w:sz w:val="24"/>
        </w:rPr>
        <w:t>Figure</w:t>
      </w:r>
      <w:r w:rsidR="00D72FF8" w:rsidRPr="007A11AC">
        <w:rPr>
          <w:rFonts w:ascii="Book Antiqua" w:hAnsi="Book Antiqua"/>
          <w:sz w:val="24"/>
        </w:rPr>
        <w:t xml:space="preserve"> 2</w:t>
      </w:r>
      <w:r w:rsidR="00D71EE8" w:rsidRPr="007A11AC">
        <w:rPr>
          <w:rFonts w:ascii="Book Antiqua" w:hAnsi="Book Antiqua"/>
          <w:sz w:val="24"/>
        </w:rPr>
        <w:t>B</w:t>
      </w:r>
      <w:r w:rsidR="00D72FF8" w:rsidRPr="007A11AC">
        <w:rPr>
          <w:rFonts w:ascii="Book Antiqua" w:hAnsi="Book Antiqua"/>
          <w:sz w:val="24"/>
        </w:rPr>
        <w:t xml:space="preserve">), </w:t>
      </w:r>
      <w:proofErr w:type="spellStart"/>
      <w:r w:rsidR="00D72FF8" w:rsidRPr="007A11AC">
        <w:rPr>
          <w:rFonts w:ascii="Book Antiqua" w:hAnsi="Book Antiqua"/>
          <w:sz w:val="24"/>
        </w:rPr>
        <w:t>intraductal</w:t>
      </w:r>
      <w:proofErr w:type="spellEnd"/>
      <w:r w:rsidR="00D72FF8" w:rsidRPr="007A11AC">
        <w:rPr>
          <w:rFonts w:ascii="Book Antiqua" w:hAnsi="Book Antiqua"/>
          <w:sz w:val="24"/>
        </w:rPr>
        <w:t xml:space="preserve"> ultrasound</w:t>
      </w:r>
      <w:r w:rsidR="00D65301" w:rsidRPr="007A11AC">
        <w:rPr>
          <w:rFonts w:ascii="Book Antiqua" w:hAnsi="Book Antiqua"/>
          <w:sz w:val="24"/>
        </w:rPr>
        <w:t xml:space="preserve"> (IDUS)</w:t>
      </w:r>
      <w:r w:rsidR="00D72FF8" w:rsidRPr="007A11AC">
        <w:rPr>
          <w:rFonts w:ascii="Book Antiqua" w:hAnsi="Book Antiqua"/>
          <w:sz w:val="24"/>
        </w:rPr>
        <w:t xml:space="preserve"> </w:t>
      </w:r>
      <w:r>
        <w:rPr>
          <w:rFonts w:ascii="Book Antiqua" w:hAnsi="Book Antiqua"/>
          <w:sz w:val="24"/>
        </w:rPr>
        <w:t>suggested a</w:t>
      </w:r>
      <w:r w:rsidRPr="007A11AC">
        <w:rPr>
          <w:rFonts w:ascii="Book Antiqua" w:hAnsi="Book Antiqua"/>
          <w:sz w:val="24"/>
        </w:rPr>
        <w:t xml:space="preserve"> </w:t>
      </w:r>
      <w:r w:rsidR="00D72FF8" w:rsidRPr="007A11AC">
        <w:rPr>
          <w:rFonts w:ascii="Book Antiqua" w:hAnsi="Book Antiqua"/>
          <w:sz w:val="24"/>
        </w:rPr>
        <w:t>benign bile duct stricture (</w:t>
      </w:r>
      <w:r w:rsidR="00D71EE8" w:rsidRPr="007A11AC">
        <w:rPr>
          <w:rFonts w:ascii="Book Antiqua" w:hAnsi="Book Antiqua"/>
          <w:sz w:val="24"/>
        </w:rPr>
        <w:t>Figure</w:t>
      </w:r>
      <w:r w:rsidR="00D72FF8" w:rsidRPr="007A11AC">
        <w:rPr>
          <w:rFonts w:ascii="Book Antiqua" w:hAnsi="Book Antiqua"/>
          <w:sz w:val="24"/>
        </w:rPr>
        <w:t xml:space="preserve"> 3), </w:t>
      </w:r>
      <w:r w:rsidR="00C35F96" w:rsidRPr="007A11AC">
        <w:rPr>
          <w:rFonts w:ascii="Book Antiqua" w:hAnsi="Book Antiqua"/>
          <w:sz w:val="24"/>
        </w:rPr>
        <w:t>i</w:t>
      </w:r>
      <w:r w:rsidR="00D72FF8" w:rsidRPr="007A11AC">
        <w:rPr>
          <w:rFonts w:ascii="Book Antiqua" w:hAnsi="Book Antiqua"/>
          <w:sz w:val="24"/>
        </w:rPr>
        <w:t xml:space="preserve">nflammatory change in </w:t>
      </w:r>
      <w:r>
        <w:rPr>
          <w:rFonts w:ascii="Book Antiqua" w:hAnsi="Book Antiqua"/>
          <w:sz w:val="24"/>
        </w:rPr>
        <w:t xml:space="preserve">the </w:t>
      </w:r>
      <w:r w:rsidR="00D72FF8" w:rsidRPr="007A11AC">
        <w:rPr>
          <w:rFonts w:ascii="Book Antiqua" w:hAnsi="Book Antiqua"/>
          <w:sz w:val="24"/>
        </w:rPr>
        <w:t xml:space="preserve">bile duct mucosa </w:t>
      </w:r>
      <w:r w:rsidR="00C35F96" w:rsidRPr="007A11AC">
        <w:rPr>
          <w:rFonts w:ascii="Book Antiqua" w:hAnsi="Book Antiqua"/>
          <w:sz w:val="24"/>
        </w:rPr>
        <w:t>was</w:t>
      </w:r>
      <w:r w:rsidR="00D72FF8" w:rsidRPr="007A11AC">
        <w:rPr>
          <w:rFonts w:ascii="Book Antiqua" w:hAnsi="Book Antiqua"/>
          <w:sz w:val="24"/>
        </w:rPr>
        <w:t xml:space="preserve"> visualized by </w:t>
      </w:r>
      <w:proofErr w:type="spellStart"/>
      <w:r w:rsidR="00D72FF8" w:rsidRPr="007A11AC">
        <w:rPr>
          <w:rFonts w:ascii="Book Antiqua" w:hAnsi="Book Antiqua"/>
          <w:sz w:val="24"/>
        </w:rPr>
        <w:t>SpyGlass</w:t>
      </w:r>
      <w:proofErr w:type="spellEnd"/>
      <w:r w:rsidR="00D72FF8" w:rsidRPr="007A11AC">
        <w:rPr>
          <w:rFonts w:ascii="Book Antiqua" w:hAnsi="Book Antiqua"/>
          <w:sz w:val="24"/>
        </w:rPr>
        <w:t xml:space="preserve"> Direct Visualization System imaging</w:t>
      </w:r>
      <w:r w:rsidR="00C35F96" w:rsidRPr="007A11AC">
        <w:rPr>
          <w:rFonts w:ascii="Book Antiqua" w:hAnsi="Book Antiqua"/>
          <w:sz w:val="24"/>
        </w:rPr>
        <w:t xml:space="preserve"> (</w:t>
      </w:r>
      <w:r w:rsidR="00D71EE8" w:rsidRPr="007A11AC">
        <w:rPr>
          <w:rFonts w:ascii="Book Antiqua" w:hAnsi="Book Antiqua"/>
          <w:sz w:val="24"/>
        </w:rPr>
        <w:t>Figure</w:t>
      </w:r>
      <w:r w:rsidR="003833D5" w:rsidRPr="007A11AC">
        <w:rPr>
          <w:rFonts w:ascii="Book Antiqua" w:hAnsi="Book Antiqua"/>
          <w:sz w:val="24"/>
        </w:rPr>
        <w:t xml:space="preserve"> </w:t>
      </w:r>
      <w:r w:rsidR="00C35F96" w:rsidRPr="007A11AC">
        <w:rPr>
          <w:rFonts w:ascii="Book Antiqua" w:hAnsi="Book Antiqua"/>
          <w:sz w:val="24"/>
        </w:rPr>
        <w:t xml:space="preserve">4), and final pathological examination </w:t>
      </w:r>
      <w:r>
        <w:rPr>
          <w:rFonts w:ascii="Book Antiqua" w:hAnsi="Book Antiqua"/>
          <w:sz w:val="24"/>
        </w:rPr>
        <w:t>revealed</w:t>
      </w:r>
      <w:r w:rsidRPr="007A11AC">
        <w:rPr>
          <w:rFonts w:ascii="Book Antiqua" w:hAnsi="Book Antiqua"/>
          <w:sz w:val="24"/>
        </w:rPr>
        <w:t xml:space="preserve"> </w:t>
      </w:r>
      <w:r w:rsidR="00D65301" w:rsidRPr="007A11AC">
        <w:rPr>
          <w:rFonts w:ascii="Book Antiqua" w:hAnsi="Book Antiqua"/>
          <w:sz w:val="24"/>
        </w:rPr>
        <w:t>GAM</w:t>
      </w:r>
      <w:r w:rsidR="00C35F96" w:rsidRPr="007A11AC">
        <w:rPr>
          <w:rFonts w:ascii="Book Antiqua" w:hAnsi="Book Antiqua"/>
          <w:sz w:val="24"/>
        </w:rPr>
        <w:t xml:space="preserve"> with chronic cholecystitis and acute </w:t>
      </w:r>
      <w:proofErr w:type="spellStart"/>
      <w:r w:rsidR="00C35F96" w:rsidRPr="007A11AC">
        <w:rPr>
          <w:rFonts w:ascii="Book Antiqua" w:hAnsi="Book Antiqua"/>
          <w:sz w:val="24"/>
        </w:rPr>
        <w:t>suppurative</w:t>
      </w:r>
      <w:proofErr w:type="spellEnd"/>
      <w:r w:rsidR="00C35F96" w:rsidRPr="007A11AC">
        <w:rPr>
          <w:rFonts w:ascii="Book Antiqua" w:hAnsi="Book Antiqua"/>
          <w:sz w:val="24"/>
        </w:rPr>
        <w:t xml:space="preserve"> inflammation</w:t>
      </w:r>
      <w:r w:rsidR="003833D5" w:rsidRPr="007A11AC">
        <w:rPr>
          <w:rFonts w:ascii="Book Antiqua" w:hAnsi="Book Antiqua"/>
          <w:sz w:val="24"/>
        </w:rPr>
        <w:t xml:space="preserve"> (</w:t>
      </w:r>
      <w:r w:rsidR="00D71EE8" w:rsidRPr="007A11AC">
        <w:rPr>
          <w:rFonts w:ascii="Book Antiqua" w:hAnsi="Book Antiqua"/>
          <w:sz w:val="24"/>
        </w:rPr>
        <w:t>Figure</w:t>
      </w:r>
      <w:r w:rsidR="003833D5" w:rsidRPr="007A11AC">
        <w:rPr>
          <w:rFonts w:ascii="Book Antiqua" w:hAnsi="Book Antiqua"/>
          <w:sz w:val="24"/>
        </w:rPr>
        <w:t xml:space="preserve"> </w:t>
      </w:r>
      <w:r w:rsidR="00563CF0" w:rsidRPr="007A11AC">
        <w:rPr>
          <w:rFonts w:ascii="Book Antiqua" w:hAnsi="Book Antiqua"/>
          <w:sz w:val="24"/>
        </w:rPr>
        <w:t>5</w:t>
      </w:r>
      <w:r w:rsidR="003833D5" w:rsidRPr="007A11AC">
        <w:rPr>
          <w:rFonts w:ascii="Book Antiqua" w:hAnsi="Book Antiqua"/>
          <w:sz w:val="24"/>
        </w:rPr>
        <w:t>)</w:t>
      </w:r>
      <w:r w:rsidR="00C35F96" w:rsidRPr="007A11AC">
        <w:rPr>
          <w:rFonts w:ascii="Book Antiqua" w:hAnsi="Book Antiqua"/>
          <w:sz w:val="24"/>
        </w:rPr>
        <w:t>.</w:t>
      </w:r>
    </w:p>
    <w:p w:rsidR="00BD42B1" w:rsidRPr="007A11AC" w:rsidRDefault="00BD42B1" w:rsidP="007A11AC">
      <w:pPr>
        <w:spacing w:line="360" w:lineRule="auto"/>
        <w:rPr>
          <w:rFonts w:ascii="Book Antiqua" w:hAnsi="Book Antiqua"/>
          <w:sz w:val="24"/>
        </w:rPr>
      </w:pPr>
    </w:p>
    <w:p w:rsidR="00D71EE8" w:rsidRPr="007A11AC" w:rsidRDefault="00D71EE8" w:rsidP="007A11AC">
      <w:pPr>
        <w:spacing w:line="360" w:lineRule="auto"/>
        <w:rPr>
          <w:rFonts w:ascii="Book Antiqua" w:hAnsi="Book Antiqua"/>
          <w:b/>
          <w:kern w:val="0"/>
          <w:sz w:val="24"/>
          <w:u w:val="single"/>
          <w:lang w:val="en-GB"/>
        </w:rPr>
      </w:pPr>
      <w:r w:rsidRPr="007A11AC">
        <w:rPr>
          <w:rFonts w:ascii="Book Antiqua" w:hAnsi="Book Antiqua"/>
          <w:b/>
          <w:sz w:val="24"/>
          <w:u w:val="single"/>
          <w:lang w:val="en-GB"/>
        </w:rPr>
        <w:t>FINAL DIAGNOSIS</w:t>
      </w:r>
    </w:p>
    <w:p w:rsidR="00B2696F" w:rsidRPr="007A11AC" w:rsidRDefault="00D65301" w:rsidP="007A11AC">
      <w:pPr>
        <w:spacing w:line="360" w:lineRule="auto"/>
        <w:rPr>
          <w:rFonts w:ascii="Book Antiqua" w:hAnsi="Book Antiqua"/>
          <w:kern w:val="0"/>
          <w:sz w:val="24"/>
        </w:rPr>
      </w:pPr>
      <w:proofErr w:type="gramStart"/>
      <w:r w:rsidRPr="007A11AC">
        <w:rPr>
          <w:rFonts w:ascii="Book Antiqua" w:hAnsi="Book Antiqua"/>
          <w:kern w:val="0"/>
          <w:sz w:val="24"/>
        </w:rPr>
        <w:lastRenderedPageBreak/>
        <w:t>GAM</w:t>
      </w:r>
      <w:r w:rsidR="00BD7A6D">
        <w:rPr>
          <w:rFonts w:ascii="Book Antiqua" w:hAnsi="Book Antiqua"/>
          <w:kern w:val="0"/>
          <w:sz w:val="24"/>
        </w:rPr>
        <w:t xml:space="preserve"> and</w:t>
      </w:r>
      <w:r w:rsidR="00BD7A6D" w:rsidRPr="007A11AC">
        <w:rPr>
          <w:rFonts w:ascii="Book Antiqua" w:hAnsi="Book Antiqua"/>
          <w:kern w:val="0"/>
          <w:sz w:val="24"/>
        </w:rPr>
        <w:t xml:space="preserve"> </w:t>
      </w:r>
      <w:proofErr w:type="spellStart"/>
      <w:r w:rsidR="003833D5" w:rsidRPr="007A11AC">
        <w:rPr>
          <w:rFonts w:ascii="Book Antiqua" w:hAnsi="Book Antiqua"/>
          <w:kern w:val="0"/>
          <w:sz w:val="24"/>
        </w:rPr>
        <w:t>choledocholithiasis</w:t>
      </w:r>
      <w:proofErr w:type="spellEnd"/>
      <w:r w:rsidR="00D71EE8" w:rsidRPr="007A11AC">
        <w:rPr>
          <w:rFonts w:ascii="Book Antiqua" w:hAnsi="Book Antiqua"/>
          <w:kern w:val="0"/>
          <w:sz w:val="24"/>
        </w:rPr>
        <w:t>.</w:t>
      </w:r>
      <w:proofErr w:type="gramEnd"/>
    </w:p>
    <w:p w:rsidR="003833D5" w:rsidRPr="007A11AC" w:rsidRDefault="003833D5" w:rsidP="007A11AC">
      <w:pPr>
        <w:spacing w:line="360" w:lineRule="auto"/>
        <w:rPr>
          <w:rFonts w:ascii="Book Antiqua" w:hAnsi="Book Antiqua"/>
          <w:sz w:val="24"/>
        </w:rPr>
      </w:pPr>
    </w:p>
    <w:p w:rsidR="00D71EE8" w:rsidRPr="007A11AC" w:rsidRDefault="00D71EE8" w:rsidP="007A11AC">
      <w:pPr>
        <w:spacing w:line="360" w:lineRule="auto"/>
        <w:rPr>
          <w:rFonts w:ascii="Book Antiqua" w:hAnsi="Book Antiqua"/>
          <w:b/>
          <w:kern w:val="0"/>
          <w:sz w:val="24"/>
          <w:u w:val="single"/>
          <w:lang w:val="en-GB"/>
        </w:rPr>
      </w:pPr>
      <w:r w:rsidRPr="007A11AC">
        <w:rPr>
          <w:rFonts w:ascii="Book Antiqua" w:hAnsi="Book Antiqua"/>
          <w:b/>
          <w:sz w:val="24"/>
          <w:u w:val="single"/>
          <w:lang w:val="en-GB"/>
        </w:rPr>
        <w:t>TREATMENT</w:t>
      </w:r>
    </w:p>
    <w:p w:rsidR="00B57A0B" w:rsidRPr="007A11AC" w:rsidRDefault="00B2696F" w:rsidP="007A11AC">
      <w:pPr>
        <w:spacing w:line="360" w:lineRule="auto"/>
        <w:rPr>
          <w:rFonts w:ascii="Book Antiqua" w:hAnsi="Book Antiqua"/>
          <w:kern w:val="0"/>
          <w:sz w:val="24"/>
        </w:rPr>
      </w:pPr>
      <w:r w:rsidRPr="007A11AC">
        <w:rPr>
          <w:rFonts w:ascii="Book Antiqua" w:hAnsi="Book Antiqua"/>
          <w:kern w:val="0"/>
          <w:sz w:val="24"/>
        </w:rPr>
        <w:t>The patient underwent laparoscopic cholecystectomy.</w:t>
      </w:r>
    </w:p>
    <w:p w:rsidR="00B57A0B" w:rsidRPr="007A11AC" w:rsidRDefault="00B57A0B" w:rsidP="007A11AC">
      <w:pPr>
        <w:spacing w:line="360" w:lineRule="auto"/>
        <w:rPr>
          <w:rFonts w:ascii="Book Antiqua" w:hAnsi="Book Antiqua"/>
          <w:kern w:val="0"/>
          <w:sz w:val="24"/>
        </w:rPr>
      </w:pPr>
    </w:p>
    <w:p w:rsidR="00D71EE8" w:rsidRPr="007A11AC" w:rsidRDefault="00D71EE8" w:rsidP="007A11AC">
      <w:pPr>
        <w:pStyle w:val="Normal1"/>
        <w:spacing w:after="0" w:line="360" w:lineRule="auto"/>
        <w:jc w:val="both"/>
        <w:rPr>
          <w:rFonts w:ascii="Book Antiqua" w:hAnsi="Book Antiqua"/>
          <w:b/>
          <w:sz w:val="24"/>
          <w:szCs w:val="24"/>
          <w:u w:val="single"/>
        </w:rPr>
      </w:pPr>
      <w:r w:rsidRPr="007A11AC">
        <w:rPr>
          <w:rFonts w:ascii="Book Antiqua" w:hAnsi="Book Antiqua"/>
          <w:b/>
          <w:sz w:val="24"/>
          <w:szCs w:val="24"/>
          <w:u w:val="single"/>
        </w:rPr>
        <w:t>OUTCOME AND FOLLOW-UP</w:t>
      </w:r>
    </w:p>
    <w:p w:rsidR="00B2696F" w:rsidRPr="007A11AC" w:rsidRDefault="00B2696F" w:rsidP="007A11AC">
      <w:pPr>
        <w:pStyle w:val="Normal1"/>
        <w:spacing w:after="0" w:line="360" w:lineRule="auto"/>
        <w:jc w:val="both"/>
        <w:rPr>
          <w:rFonts w:ascii="Book Antiqua" w:hAnsi="Book Antiqua" w:cs="等线"/>
          <w:b/>
          <w:sz w:val="24"/>
          <w:szCs w:val="24"/>
          <w:u w:val="single"/>
        </w:rPr>
      </w:pPr>
      <w:r w:rsidRPr="007A11AC">
        <w:rPr>
          <w:rFonts w:ascii="Book Antiqua" w:hAnsi="Book Antiqua"/>
          <w:sz w:val="24"/>
          <w:szCs w:val="24"/>
        </w:rPr>
        <w:t>Fortunately, neither recurrent GAM nor malignant tumor was observed in the patient during a 12-mo follow-up</w:t>
      </w:r>
      <w:r w:rsidR="00BD7A6D">
        <w:rPr>
          <w:rFonts w:ascii="Book Antiqua" w:hAnsi="Book Antiqua"/>
          <w:sz w:val="24"/>
          <w:szCs w:val="24"/>
        </w:rPr>
        <w:t xml:space="preserve"> period</w:t>
      </w:r>
      <w:r w:rsidRPr="007A11AC">
        <w:rPr>
          <w:rFonts w:ascii="Book Antiqua" w:hAnsi="Book Antiqua"/>
          <w:sz w:val="24"/>
          <w:szCs w:val="24"/>
        </w:rPr>
        <w:t>.</w:t>
      </w:r>
    </w:p>
    <w:p w:rsidR="00B2696F" w:rsidRPr="007A11AC" w:rsidRDefault="00B2696F" w:rsidP="007A11AC">
      <w:pPr>
        <w:spacing w:line="360" w:lineRule="auto"/>
        <w:rPr>
          <w:rFonts w:ascii="Book Antiqua" w:hAnsi="Book Antiqua"/>
          <w:b/>
          <w:bCs/>
          <w:sz w:val="24"/>
        </w:rPr>
      </w:pPr>
    </w:p>
    <w:p w:rsidR="00D71EE8" w:rsidRPr="007A11AC" w:rsidRDefault="00D71EE8" w:rsidP="007A11AC">
      <w:pPr>
        <w:pStyle w:val="Normal1"/>
        <w:spacing w:after="0" w:line="360" w:lineRule="auto"/>
        <w:jc w:val="both"/>
        <w:rPr>
          <w:rFonts w:ascii="Book Antiqua" w:hAnsi="Book Antiqua" w:cs="等线"/>
          <w:sz w:val="24"/>
          <w:szCs w:val="24"/>
          <w:u w:val="single"/>
        </w:rPr>
      </w:pPr>
      <w:r w:rsidRPr="007A11AC">
        <w:rPr>
          <w:rFonts w:ascii="Book Antiqua" w:hAnsi="Book Antiqua" w:cs="等线"/>
          <w:b/>
          <w:sz w:val="24"/>
          <w:szCs w:val="24"/>
          <w:u w:val="single"/>
        </w:rPr>
        <w:t>DISCUSSION</w:t>
      </w:r>
    </w:p>
    <w:p w:rsidR="00B2696F" w:rsidRPr="007A11AC" w:rsidRDefault="00B2696F" w:rsidP="007A11AC">
      <w:pPr>
        <w:spacing w:line="360" w:lineRule="auto"/>
        <w:rPr>
          <w:rFonts w:ascii="Book Antiqua" w:hAnsi="Book Antiqua"/>
          <w:sz w:val="24"/>
        </w:rPr>
      </w:pPr>
      <w:r w:rsidRPr="007A11AC">
        <w:rPr>
          <w:rFonts w:ascii="Book Antiqua" w:hAnsi="Book Antiqua"/>
          <w:sz w:val="24"/>
        </w:rPr>
        <w:t xml:space="preserve">Gallbladder carcinoma is the most common malignant tumor in the biliary </w:t>
      </w:r>
      <w:proofErr w:type="gramStart"/>
      <w:r w:rsidRPr="007A11AC">
        <w:rPr>
          <w:rFonts w:ascii="Book Antiqua" w:hAnsi="Book Antiqua"/>
          <w:sz w:val="24"/>
        </w:rPr>
        <w:t>system</w:t>
      </w:r>
      <w:r w:rsidRPr="007A11AC">
        <w:rPr>
          <w:rFonts w:ascii="Book Antiqua" w:hAnsi="Book Antiqua"/>
          <w:sz w:val="24"/>
          <w:vertAlign w:val="superscript"/>
        </w:rPr>
        <w:t>[</w:t>
      </w:r>
      <w:proofErr w:type="gramEnd"/>
      <w:r w:rsidR="007A11AC" w:rsidRPr="007A11AC">
        <w:rPr>
          <w:rFonts w:ascii="Book Antiqua" w:hAnsi="Book Antiqua"/>
          <w:sz w:val="24"/>
          <w:vertAlign w:val="superscript"/>
        </w:rPr>
        <w:t>4</w:t>
      </w:r>
      <w:r w:rsidRPr="007A11AC">
        <w:rPr>
          <w:rFonts w:ascii="Book Antiqua" w:hAnsi="Book Antiqua"/>
          <w:sz w:val="24"/>
          <w:vertAlign w:val="superscript"/>
        </w:rPr>
        <w:t>]</w:t>
      </w:r>
      <w:r w:rsidRPr="007A11AC">
        <w:rPr>
          <w:rFonts w:ascii="Book Antiqua" w:hAnsi="Book Antiqua"/>
          <w:sz w:val="24"/>
        </w:rPr>
        <w:t xml:space="preserve">. Some benign gallbladder diseases are misdiagnosed as gallbladder carcinoma, resulting in unnecessary surgery. For instance, GAM is </w:t>
      </w:r>
      <w:r w:rsidRPr="007A11AC">
        <w:rPr>
          <w:rFonts w:ascii="Book Antiqua" w:hAnsi="Book Antiqua"/>
          <w:iCs/>
          <w:sz w:val="24"/>
        </w:rPr>
        <w:t>an excessively proliferative disease of the gallbladder epithelium with intramural diverticula (</w:t>
      </w:r>
      <w:proofErr w:type="spellStart"/>
      <w:r w:rsidRPr="007A11AC">
        <w:rPr>
          <w:rFonts w:ascii="Book Antiqua" w:hAnsi="Book Antiqua"/>
          <w:iCs/>
          <w:sz w:val="24"/>
        </w:rPr>
        <w:t>Rokitanskye</w:t>
      </w:r>
      <w:proofErr w:type="spellEnd"/>
      <w:r w:rsidRPr="007A11AC">
        <w:rPr>
          <w:rFonts w:ascii="Book Antiqua" w:hAnsi="Book Antiqua"/>
          <w:iCs/>
          <w:sz w:val="24"/>
        </w:rPr>
        <w:t xml:space="preserve"> </w:t>
      </w:r>
      <w:proofErr w:type="spellStart"/>
      <w:r w:rsidRPr="007A11AC">
        <w:rPr>
          <w:rFonts w:ascii="Book Antiqua" w:hAnsi="Book Antiqua"/>
          <w:iCs/>
          <w:sz w:val="24"/>
        </w:rPr>
        <w:t>Aschoff</w:t>
      </w:r>
      <w:proofErr w:type="spellEnd"/>
      <w:r w:rsidRPr="007A11AC">
        <w:rPr>
          <w:rFonts w:ascii="Book Antiqua" w:hAnsi="Book Antiqua"/>
          <w:iCs/>
          <w:sz w:val="24"/>
        </w:rPr>
        <w:t xml:space="preserve"> sinuses) extending into the thickened muscular</w:t>
      </w:r>
      <w:r w:rsidRPr="007A11AC">
        <w:rPr>
          <w:rFonts w:ascii="Book Antiqua" w:hAnsi="Book Antiqua"/>
          <w:sz w:val="24"/>
        </w:rPr>
        <w:t xml:space="preserve"> layer</w:t>
      </w:r>
      <w:r w:rsidRPr="007A11AC">
        <w:rPr>
          <w:rFonts w:ascii="Book Antiqua" w:hAnsi="Book Antiqua"/>
          <w:sz w:val="24"/>
          <w:vertAlign w:val="superscript"/>
        </w:rPr>
        <w:t>[</w:t>
      </w:r>
      <w:r w:rsidR="007A11AC" w:rsidRPr="007A11AC">
        <w:rPr>
          <w:rFonts w:ascii="Book Antiqua" w:hAnsi="Book Antiqua"/>
          <w:sz w:val="24"/>
          <w:vertAlign w:val="superscript"/>
        </w:rPr>
        <w:t>2</w:t>
      </w:r>
      <w:r w:rsidRPr="007A11AC">
        <w:rPr>
          <w:rFonts w:ascii="Book Antiqua" w:hAnsi="Book Antiqua"/>
          <w:sz w:val="24"/>
          <w:vertAlign w:val="superscript"/>
        </w:rPr>
        <w:t>]</w:t>
      </w:r>
      <w:r w:rsidRPr="007A11AC">
        <w:rPr>
          <w:rFonts w:ascii="Book Antiqua" w:hAnsi="Book Antiqua"/>
          <w:sz w:val="24"/>
        </w:rPr>
        <w:t xml:space="preserve"> and its imaging features have some overlaps with those of gallbladder carcinoma when it presents as focal thickening at the body and fundus and a mass with irregularly soft tissue density in the gallbladder, which may simulate </w:t>
      </w:r>
      <w:r w:rsidR="00BD7A6D">
        <w:rPr>
          <w:rFonts w:ascii="Book Antiqua" w:hAnsi="Book Antiqua"/>
          <w:sz w:val="24"/>
        </w:rPr>
        <w:t xml:space="preserve">a </w:t>
      </w:r>
      <w:r w:rsidRPr="007A11AC">
        <w:rPr>
          <w:rFonts w:ascii="Book Antiqua" w:hAnsi="Book Antiqua"/>
          <w:sz w:val="24"/>
        </w:rPr>
        <w:t>malignancy, resulting in a false-positive diagnosis of gallbladder carcinoma</w:t>
      </w:r>
      <w:r w:rsidRPr="007A11AC">
        <w:rPr>
          <w:rFonts w:ascii="Book Antiqua" w:hAnsi="Book Antiqua"/>
          <w:kern w:val="0"/>
          <w:sz w:val="24"/>
          <w:vertAlign w:val="superscript"/>
        </w:rPr>
        <w:t>[5]</w:t>
      </w:r>
      <w:r w:rsidRPr="007A11AC">
        <w:rPr>
          <w:rFonts w:ascii="Book Antiqua" w:hAnsi="Book Antiqua"/>
          <w:sz w:val="24"/>
        </w:rPr>
        <w:t>. On the contrary, patients who suffer from gallbladder cancer may present with acute cholecystitis, misdiagnosed as a benign lesion. It has been reported that the hidden incidence of gallbladder cancer combined with cholecystitis ranges from 1</w:t>
      </w:r>
      <w:r w:rsidR="00D71EE8" w:rsidRPr="007A11AC">
        <w:rPr>
          <w:rFonts w:ascii="Book Antiqua" w:hAnsi="Book Antiqua"/>
          <w:sz w:val="24"/>
        </w:rPr>
        <w:t>%</w:t>
      </w:r>
      <w:r w:rsidRPr="007A11AC">
        <w:rPr>
          <w:rFonts w:ascii="Book Antiqua" w:hAnsi="Book Antiqua"/>
          <w:sz w:val="24"/>
        </w:rPr>
        <w:t>-9</w:t>
      </w:r>
      <w:proofErr w:type="gramStart"/>
      <w:r w:rsidRPr="007A11AC">
        <w:rPr>
          <w:rFonts w:ascii="Book Antiqua" w:hAnsi="Book Antiqua"/>
          <w:sz w:val="24"/>
        </w:rPr>
        <w:t>%</w:t>
      </w:r>
      <w:bookmarkStart w:id="25" w:name="_Hlk27308227"/>
      <w:r w:rsidRPr="007A11AC">
        <w:rPr>
          <w:rFonts w:ascii="Book Antiqua" w:hAnsi="Book Antiqua"/>
          <w:kern w:val="0"/>
          <w:sz w:val="24"/>
          <w:vertAlign w:val="superscript"/>
        </w:rPr>
        <w:t>[</w:t>
      </w:r>
      <w:proofErr w:type="gramEnd"/>
      <w:r w:rsidR="007A11AC" w:rsidRPr="007A11AC">
        <w:rPr>
          <w:rFonts w:ascii="Book Antiqua" w:hAnsi="Book Antiqua"/>
          <w:kern w:val="0"/>
          <w:sz w:val="24"/>
          <w:vertAlign w:val="superscript"/>
        </w:rPr>
        <w:t>4</w:t>
      </w:r>
      <w:r w:rsidRPr="007A11AC">
        <w:rPr>
          <w:rFonts w:ascii="Book Antiqua" w:hAnsi="Book Antiqua"/>
          <w:kern w:val="0"/>
          <w:sz w:val="24"/>
          <w:vertAlign w:val="superscript"/>
        </w:rPr>
        <w:t>]</w:t>
      </w:r>
      <w:bookmarkEnd w:id="25"/>
      <w:r w:rsidRPr="007A11AC">
        <w:rPr>
          <w:rFonts w:ascii="Book Antiqua" w:hAnsi="Book Antiqua"/>
          <w:sz w:val="24"/>
        </w:rPr>
        <w:t xml:space="preserve">. Gallbladder carcinoma originating from the neck can invade the cystic and extrahepatic bile duct, making it difficult to distinguish from extrahepatic </w:t>
      </w:r>
      <w:proofErr w:type="gramStart"/>
      <w:r w:rsidRPr="007A11AC">
        <w:rPr>
          <w:rFonts w:ascii="Book Antiqua" w:hAnsi="Book Antiqua"/>
          <w:sz w:val="24"/>
        </w:rPr>
        <w:t>cholangiocarcinoma</w:t>
      </w:r>
      <w:r w:rsidRPr="007A11AC">
        <w:rPr>
          <w:rFonts w:ascii="Book Antiqua" w:hAnsi="Book Antiqua"/>
          <w:kern w:val="0"/>
          <w:sz w:val="24"/>
          <w:vertAlign w:val="superscript"/>
        </w:rPr>
        <w:t>[</w:t>
      </w:r>
      <w:proofErr w:type="gramEnd"/>
      <w:r w:rsidR="007A11AC" w:rsidRPr="007A11AC">
        <w:rPr>
          <w:rFonts w:ascii="Book Antiqua" w:hAnsi="Book Antiqua"/>
          <w:kern w:val="0"/>
          <w:sz w:val="24"/>
          <w:vertAlign w:val="superscript"/>
        </w:rPr>
        <w:t>6,</w:t>
      </w:r>
      <w:r w:rsidRPr="007A11AC">
        <w:rPr>
          <w:rFonts w:ascii="Book Antiqua" w:hAnsi="Book Antiqua"/>
          <w:kern w:val="0"/>
          <w:sz w:val="24"/>
          <w:vertAlign w:val="superscript"/>
        </w:rPr>
        <w:t>7]</w:t>
      </w:r>
      <w:r w:rsidRPr="007A11AC">
        <w:rPr>
          <w:rFonts w:ascii="Book Antiqua" w:hAnsi="Book Antiqua"/>
          <w:sz w:val="24"/>
        </w:rPr>
        <w:t>. When a stricture of the mid-portion of the extrahepatic bile duct is found in patients presenting with obstructive jaundice, careful evaluation of the cystic duct and gallbladder neck is necessary to rule out gallbladder cancer with metastasis.</w:t>
      </w:r>
    </w:p>
    <w:p w:rsidR="00B2696F" w:rsidRPr="007A11AC" w:rsidRDefault="00B2696F" w:rsidP="007A11AC">
      <w:pPr>
        <w:spacing w:line="360" w:lineRule="auto"/>
        <w:ind w:firstLineChars="100" w:firstLine="240"/>
        <w:rPr>
          <w:rFonts w:ascii="Book Antiqua" w:hAnsi="Book Antiqua"/>
          <w:sz w:val="24"/>
        </w:rPr>
      </w:pPr>
      <w:r w:rsidRPr="007A11AC">
        <w:rPr>
          <w:rFonts w:ascii="Book Antiqua" w:hAnsi="Book Antiqua"/>
          <w:sz w:val="24"/>
        </w:rPr>
        <w:lastRenderedPageBreak/>
        <w:t xml:space="preserve">With recently developed novel biomarkers and endoscopic techniques, unnecessary surgeries on benign strictures of </w:t>
      </w:r>
      <w:r w:rsidR="00BD7A6D">
        <w:rPr>
          <w:rFonts w:ascii="Book Antiqua" w:hAnsi="Book Antiqua"/>
          <w:sz w:val="24"/>
        </w:rPr>
        <w:t xml:space="preserve">the </w:t>
      </w:r>
      <w:r w:rsidRPr="007A11AC">
        <w:rPr>
          <w:rFonts w:ascii="Book Antiqua" w:hAnsi="Book Antiqua"/>
          <w:sz w:val="24"/>
        </w:rPr>
        <w:t xml:space="preserve">bile duct have been greatly reduced. However, no single approach has been reliable in the differential diagnosis of benign and malignant lesions in the gallbladder mainly due to insufficient sensitivity, low specificity, and inaccuracy. </w:t>
      </w:r>
      <w:r w:rsidR="00BD7A6D">
        <w:rPr>
          <w:rFonts w:ascii="Book Antiqua" w:hAnsi="Book Antiqua"/>
          <w:sz w:val="24"/>
        </w:rPr>
        <w:t>By</w:t>
      </w:r>
      <w:r w:rsidR="00BD7A6D" w:rsidRPr="007A11AC">
        <w:rPr>
          <w:rFonts w:ascii="Book Antiqua" w:hAnsi="Book Antiqua"/>
          <w:sz w:val="24"/>
        </w:rPr>
        <w:t xml:space="preserve"> </w:t>
      </w:r>
      <w:r w:rsidRPr="007A11AC">
        <w:rPr>
          <w:rFonts w:ascii="Book Antiqua" w:hAnsi="Book Antiqua"/>
          <w:sz w:val="24"/>
        </w:rPr>
        <w:t>reviewing the published systematic reviews and meta-analysis (</w:t>
      </w:r>
      <w:r w:rsidR="00D71EE8" w:rsidRPr="007A11AC">
        <w:rPr>
          <w:rFonts w:ascii="Book Antiqua" w:hAnsi="Book Antiqua"/>
          <w:sz w:val="24"/>
        </w:rPr>
        <w:t xml:space="preserve">Table </w:t>
      </w:r>
      <w:r w:rsidRPr="007A11AC">
        <w:rPr>
          <w:rFonts w:ascii="Book Antiqua" w:hAnsi="Book Antiqua"/>
          <w:sz w:val="24"/>
        </w:rPr>
        <w:t>1), we identified the diagnostic indices for the evaluation of suspected malignant biliary strictures</w:t>
      </w:r>
      <w:r w:rsidRPr="007A11AC">
        <w:rPr>
          <w:rFonts w:ascii="Book Antiqua" w:eastAsia="宋体" w:hAnsi="Book Antiqua"/>
          <w:kern w:val="0"/>
          <w:sz w:val="24"/>
          <w:vertAlign w:val="superscript"/>
        </w:rPr>
        <w:t xml:space="preserve"> </w:t>
      </w:r>
      <w:r w:rsidRPr="007A11AC">
        <w:rPr>
          <w:rFonts w:ascii="Book Antiqua" w:hAnsi="Book Antiqua"/>
          <w:sz w:val="24"/>
        </w:rPr>
        <w:t>(</w:t>
      </w:r>
      <w:r w:rsidR="00D71EE8" w:rsidRPr="007A11AC">
        <w:rPr>
          <w:rFonts w:ascii="Book Antiqua" w:hAnsi="Book Antiqua"/>
          <w:sz w:val="24"/>
        </w:rPr>
        <w:t xml:space="preserve">Table </w:t>
      </w:r>
      <w:r w:rsidRPr="007A11AC">
        <w:rPr>
          <w:rFonts w:ascii="Book Antiqua" w:hAnsi="Book Antiqua"/>
          <w:sz w:val="24"/>
        </w:rPr>
        <w:t>1</w:t>
      </w:r>
      <w:proofErr w:type="gramStart"/>
      <w:r w:rsidRPr="007A11AC">
        <w:rPr>
          <w:rFonts w:ascii="Book Antiqua" w:hAnsi="Book Antiqua"/>
          <w:sz w:val="24"/>
        </w:rPr>
        <w:t>)</w:t>
      </w:r>
      <w:r w:rsidRPr="007A11AC">
        <w:rPr>
          <w:rFonts w:ascii="Book Antiqua" w:hAnsi="Book Antiqua"/>
          <w:kern w:val="0"/>
          <w:sz w:val="24"/>
          <w:vertAlign w:val="superscript"/>
        </w:rPr>
        <w:t>[</w:t>
      </w:r>
      <w:proofErr w:type="gramEnd"/>
      <w:r w:rsidRPr="007A11AC">
        <w:rPr>
          <w:rFonts w:ascii="Book Antiqua" w:eastAsia="宋体" w:hAnsi="Book Antiqua"/>
          <w:kern w:val="0"/>
          <w:sz w:val="24"/>
          <w:vertAlign w:val="superscript"/>
        </w:rPr>
        <w:t>1,</w:t>
      </w:r>
      <w:r w:rsidR="007A11AC" w:rsidRPr="007A11AC">
        <w:rPr>
          <w:rFonts w:ascii="Book Antiqua" w:hAnsi="Book Antiqua"/>
          <w:kern w:val="0"/>
          <w:sz w:val="24"/>
          <w:vertAlign w:val="superscript"/>
        </w:rPr>
        <w:t>8</w:t>
      </w:r>
      <w:r w:rsidRPr="007A11AC">
        <w:rPr>
          <w:rFonts w:ascii="Book Antiqua" w:hAnsi="Book Antiqua"/>
          <w:kern w:val="0"/>
          <w:sz w:val="24"/>
          <w:vertAlign w:val="superscript"/>
        </w:rPr>
        <w:t>-</w:t>
      </w:r>
      <w:r w:rsidRPr="007A11AC">
        <w:rPr>
          <w:rFonts w:ascii="Book Antiqua" w:eastAsia="宋体" w:hAnsi="Book Antiqua"/>
          <w:kern w:val="0"/>
          <w:sz w:val="24"/>
          <w:vertAlign w:val="superscript"/>
        </w:rPr>
        <w:t>1</w:t>
      </w:r>
      <w:r w:rsidR="007A11AC" w:rsidRPr="007A11AC">
        <w:rPr>
          <w:rFonts w:ascii="Book Antiqua" w:eastAsia="宋体" w:hAnsi="Book Antiqua"/>
          <w:kern w:val="0"/>
          <w:sz w:val="24"/>
          <w:vertAlign w:val="superscript"/>
        </w:rPr>
        <w:t>4</w:t>
      </w:r>
      <w:r w:rsidRPr="007A11AC">
        <w:rPr>
          <w:rFonts w:ascii="Book Antiqua" w:eastAsia="宋体" w:hAnsi="Book Antiqua"/>
          <w:kern w:val="0"/>
          <w:sz w:val="24"/>
          <w:vertAlign w:val="superscript"/>
        </w:rPr>
        <w:t>]</w:t>
      </w:r>
      <w:r w:rsidRPr="007A11AC">
        <w:rPr>
          <w:rFonts w:ascii="Book Antiqua" w:hAnsi="Book Antiqua"/>
          <w:sz w:val="24"/>
        </w:rPr>
        <w:t xml:space="preserve">. We found that the clinical approach of various endoscopies in combination could significantly improve the diagnostic accuracy of indeterminate biliary stricture. It is worth noting in particular that contrast-enhanced ultrasound is very reliable </w:t>
      </w:r>
      <w:r w:rsidRPr="007A11AC">
        <w:rPr>
          <w:rFonts w:ascii="Book Antiqua" w:hAnsi="Book Antiqua"/>
          <w:bCs/>
          <w:sz w:val="24"/>
        </w:rPr>
        <w:t>in the differential diagnosis of gallbladder cancer</w:t>
      </w:r>
      <w:r w:rsidRPr="007A11AC">
        <w:rPr>
          <w:rFonts w:ascii="Book Antiqua" w:hAnsi="Book Antiqua"/>
          <w:sz w:val="24"/>
        </w:rPr>
        <w:t xml:space="preserve"> with broad </w:t>
      </w:r>
      <w:proofErr w:type="gramStart"/>
      <w:r w:rsidRPr="007A11AC">
        <w:rPr>
          <w:rFonts w:ascii="Book Antiqua" w:hAnsi="Book Antiqua"/>
          <w:sz w:val="24"/>
        </w:rPr>
        <w:t>prospects</w:t>
      </w:r>
      <w:r w:rsidRPr="007A11AC">
        <w:rPr>
          <w:rFonts w:ascii="Book Antiqua" w:hAnsi="Book Antiqua"/>
          <w:kern w:val="0"/>
          <w:sz w:val="24"/>
          <w:vertAlign w:val="superscript"/>
        </w:rPr>
        <w:t>[</w:t>
      </w:r>
      <w:proofErr w:type="gramEnd"/>
      <w:r w:rsidR="007A11AC" w:rsidRPr="007A11AC">
        <w:rPr>
          <w:rFonts w:ascii="Book Antiqua" w:hAnsi="Book Antiqua"/>
          <w:kern w:val="0"/>
          <w:sz w:val="24"/>
          <w:vertAlign w:val="superscript"/>
        </w:rPr>
        <w:t>15,</w:t>
      </w:r>
      <w:r w:rsidRPr="007A11AC">
        <w:rPr>
          <w:rFonts w:ascii="Book Antiqua" w:hAnsi="Book Antiqua"/>
          <w:kern w:val="0"/>
          <w:sz w:val="24"/>
          <w:vertAlign w:val="superscript"/>
        </w:rPr>
        <w:t>16]</w:t>
      </w:r>
      <w:r w:rsidRPr="007A11AC">
        <w:rPr>
          <w:rFonts w:ascii="Book Antiqua" w:hAnsi="Book Antiqua"/>
          <w:sz w:val="24"/>
        </w:rPr>
        <w:t xml:space="preserve">. CA19-9 should be used cautiously for patients with biliary obstruction because of the potential for a pseudo </w:t>
      </w:r>
      <w:proofErr w:type="gramStart"/>
      <w:r w:rsidRPr="007A11AC">
        <w:rPr>
          <w:rFonts w:ascii="Book Antiqua" w:hAnsi="Book Antiqua"/>
          <w:sz w:val="24"/>
        </w:rPr>
        <w:t>increase</w:t>
      </w:r>
      <w:r w:rsidRPr="007A11AC">
        <w:rPr>
          <w:rFonts w:ascii="Book Antiqua" w:eastAsia="宋体" w:hAnsi="Book Antiqua"/>
          <w:kern w:val="0"/>
          <w:sz w:val="24"/>
          <w:vertAlign w:val="superscript"/>
        </w:rPr>
        <w:t>[</w:t>
      </w:r>
      <w:proofErr w:type="gramEnd"/>
      <w:r w:rsidRPr="007A11AC">
        <w:rPr>
          <w:rFonts w:ascii="Book Antiqua" w:eastAsia="宋体" w:hAnsi="Book Antiqua"/>
          <w:kern w:val="0"/>
          <w:sz w:val="24"/>
          <w:vertAlign w:val="superscript"/>
        </w:rPr>
        <w:t>1</w:t>
      </w:r>
      <w:r w:rsidR="007A11AC" w:rsidRPr="007A11AC">
        <w:rPr>
          <w:rFonts w:ascii="Book Antiqua" w:eastAsia="宋体" w:hAnsi="Book Antiqua"/>
          <w:kern w:val="0"/>
          <w:sz w:val="24"/>
          <w:vertAlign w:val="superscript"/>
        </w:rPr>
        <w:t>7</w:t>
      </w:r>
      <w:r w:rsidRPr="007A11AC">
        <w:rPr>
          <w:rFonts w:ascii="Book Antiqua" w:eastAsia="宋体" w:hAnsi="Book Antiqua"/>
          <w:kern w:val="0"/>
          <w:sz w:val="24"/>
          <w:vertAlign w:val="superscript"/>
        </w:rPr>
        <w:t>]</w:t>
      </w:r>
      <w:r w:rsidRPr="007A11AC">
        <w:rPr>
          <w:rFonts w:ascii="Book Antiqua" w:hAnsi="Book Antiqua"/>
          <w:sz w:val="24"/>
        </w:rPr>
        <w:t>. In this case report and review of the literature, we propose a strategy for the evaluation and preoperative diagnosis of gallbladder-occupying lesions with bile duct invasion (</w:t>
      </w:r>
      <w:r w:rsidR="00D71EE8" w:rsidRPr="007A11AC">
        <w:rPr>
          <w:rFonts w:ascii="Book Antiqua" w:hAnsi="Book Antiqua"/>
          <w:sz w:val="24"/>
        </w:rPr>
        <w:t>Figure</w:t>
      </w:r>
      <w:r w:rsidRPr="007A11AC">
        <w:rPr>
          <w:rFonts w:ascii="Book Antiqua" w:hAnsi="Book Antiqua"/>
          <w:sz w:val="24"/>
        </w:rPr>
        <w:t xml:space="preserve"> 6), which may have great preoperative diagnostic utility. First, a</w:t>
      </w:r>
      <w:r w:rsidR="00D71EE8" w:rsidRPr="007A11AC">
        <w:rPr>
          <w:rFonts w:ascii="Book Antiqua" w:hAnsi="Book Antiqua"/>
          <w:sz w:val="24"/>
        </w:rPr>
        <w:t xml:space="preserve"> </w:t>
      </w:r>
      <w:r w:rsidRPr="007A11AC">
        <w:rPr>
          <w:rFonts w:ascii="Book Antiqua" w:hAnsi="Book Antiqua"/>
          <w:sz w:val="24"/>
        </w:rPr>
        <w:t>detailed</w:t>
      </w:r>
      <w:r w:rsidR="00D71EE8" w:rsidRPr="007A11AC">
        <w:rPr>
          <w:rFonts w:ascii="Book Antiqua" w:hAnsi="Book Antiqua"/>
          <w:sz w:val="24"/>
        </w:rPr>
        <w:t xml:space="preserve"> </w:t>
      </w:r>
      <w:r w:rsidRPr="007A11AC">
        <w:rPr>
          <w:rFonts w:ascii="Book Antiqua" w:hAnsi="Book Antiqua"/>
          <w:sz w:val="24"/>
        </w:rPr>
        <w:t>medical history should be obtained,</w:t>
      </w:r>
      <w:r w:rsidR="00D71EE8" w:rsidRPr="007A11AC">
        <w:rPr>
          <w:rFonts w:ascii="Book Antiqua" w:hAnsi="Book Antiqua"/>
          <w:sz w:val="24"/>
        </w:rPr>
        <w:t xml:space="preserve"> </w:t>
      </w:r>
      <w:r w:rsidRPr="007A11AC">
        <w:rPr>
          <w:rFonts w:ascii="Book Antiqua" w:hAnsi="Book Antiqua"/>
          <w:sz w:val="24"/>
        </w:rPr>
        <w:t>with physical and laboratory examinations, along with</w:t>
      </w:r>
      <w:r w:rsidR="00516C04">
        <w:rPr>
          <w:rFonts w:ascii="Book Antiqua" w:hAnsi="Book Antiqua"/>
          <w:sz w:val="24"/>
        </w:rPr>
        <w:t xml:space="preserve"> </w:t>
      </w:r>
      <w:r w:rsidRPr="007A11AC">
        <w:rPr>
          <w:rFonts w:ascii="Book Antiqua" w:hAnsi="Book Antiqua"/>
          <w:sz w:val="24"/>
        </w:rPr>
        <w:t xml:space="preserve">abdominal ultrasound to provide the initial evidence for a non-invasive imaging method such as CT or </w:t>
      </w:r>
      <w:r w:rsidR="00516C04">
        <w:rPr>
          <w:rFonts w:ascii="Book Antiqua" w:hAnsi="Book Antiqua"/>
          <w:sz w:val="24"/>
        </w:rPr>
        <w:t>m</w:t>
      </w:r>
      <w:r w:rsidR="00516C04" w:rsidRPr="007A11AC">
        <w:rPr>
          <w:rFonts w:ascii="Book Antiqua" w:hAnsi="Book Antiqua"/>
          <w:sz w:val="24"/>
        </w:rPr>
        <w:t xml:space="preserve">agnetic </w:t>
      </w:r>
      <w:r w:rsidR="00604507" w:rsidRPr="007A11AC">
        <w:rPr>
          <w:rFonts w:ascii="Book Antiqua" w:hAnsi="Book Antiqua"/>
          <w:sz w:val="24"/>
        </w:rPr>
        <w:t>resonance cholangiopancreatography</w:t>
      </w:r>
      <w:r w:rsidRPr="007A11AC">
        <w:rPr>
          <w:rFonts w:ascii="Book Antiqua" w:hAnsi="Book Antiqua"/>
          <w:sz w:val="24"/>
        </w:rPr>
        <w:t>. These imaging modalities can reveal both the hilar bile duct and gall bladder, which can guide future treatment. Second, an invasive method such as ERCP with IDUS/</w:t>
      </w:r>
      <w:proofErr w:type="spellStart"/>
      <w:r w:rsidRPr="007A11AC">
        <w:rPr>
          <w:rFonts w:ascii="Book Antiqua" w:hAnsi="Book Antiqua"/>
          <w:sz w:val="24"/>
        </w:rPr>
        <w:t>SpyGlass</w:t>
      </w:r>
      <w:proofErr w:type="spellEnd"/>
      <w:r w:rsidRPr="007A11AC">
        <w:rPr>
          <w:rFonts w:ascii="Book Antiqua" w:hAnsi="Book Antiqua"/>
          <w:sz w:val="24"/>
        </w:rPr>
        <w:t>/</w:t>
      </w:r>
      <w:r w:rsidR="00516C04">
        <w:rPr>
          <w:rFonts w:ascii="Book Antiqua" w:hAnsi="Book Antiqua"/>
          <w:sz w:val="24"/>
        </w:rPr>
        <w:t>p</w:t>
      </w:r>
      <w:r w:rsidR="00516C04" w:rsidRPr="007A11AC">
        <w:rPr>
          <w:rFonts w:ascii="Book Antiqua" w:hAnsi="Book Antiqua"/>
          <w:sz w:val="24"/>
        </w:rPr>
        <w:t>robe</w:t>
      </w:r>
      <w:r w:rsidRPr="007A11AC">
        <w:rPr>
          <w:rFonts w:ascii="Book Antiqua" w:hAnsi="Book Antiqua"/>
          <w:sz w:val="24"/>
        </w:rPr>
        <w:t xml:space="preserve">-based confocal laser </w:t>
      </w:r>
      <w:proofErr w:type="spellStart"/>
      <w:r w:rsidRPr="007A11AC">
        <w:rPr>
          <w:rFonts w:ascii="Book Antiqua" w:hAnsi="Book Antiqua"/>
          <w:sz w:val="24"/>
        </w:rPr>
        <w:t>endomicroscopy</w:t>
      </w:r>
      <w:proofErr w:type="spellEnd"/>
      <w:r w:rsidRPr="007A11AC">
        <w:rPr>
          <w:rFonts w:ascii="Book Antiqua" w:hAnsi="Book Antiqua"/>
          <w:sz w:val="24"/>
        </w:rPr>
        <w:t>/</w:t>
      </w:r>
      <w:r w:rsidR="00516C04">
        <w:rPr>
          <w:rFonts w:ascii="Book Antiqua" w:hAnsi="Book Antiqua"/>
          <w:sz w:val="24"/>
        </w:rPr>
        <w:t>f</w:t>
      </w:r>
      <w:r w:rsidR="00516C04" w:rsidRPr="007A11AC">
        <w:rPr>
          <w:rFonts w:ascii="Book Antiqua" w:hAnsi="Book Antiqua"/>
          <w:sz w:val="24"/>
        </w:rPr>
        <w:t xml:space="preserve">luorescence </w:t>
      </w:r>
      <w:r w:rsidRPr="00604507">
        <w:rPr>
          <w:rFonts w:ascii="Book Antiqua" w:hAnsi="Book Antiqua"/>
          <w:i/>
          <w:iCs/>
          <w:sz w:val="24"/>
        </w:rPr>
        <w:t>in situ</w:t>
      </w:r>
      <w:r w:rsidRPr="007A11AC">
        <w:rPr>
          <w:rFonts w:ascii="Book Antiqua" w:hAnsi="Book Antiqua"/>
          <w:sz w:val="24"/>
        </w:rPr>
        <w:t xml:space="preserve"> hybridization</w:t>
      </w:r>
      <w:r w:rsidR="00604507">
        <w:rPr>
          <w:rFonts w:ascii="Book Antiqua" w:hAnsi="Book Antiqua"/>
          <w:sz w:val="24"/>
        </w:rPr>
        <w:t xml:space="preserve"> </w:t>
      </w:r>
      <w:r w:rsidRPr="007A11AC">
        <w:rPr>
          <w:rFonts w:ascii="Book Antiqua" w:hAnsi="Book Antiqua"/>
          <w:sz w:val="24"/>
        </w:rPr>
        <w:t xml:space="preserve">or pathology can be used as the primary measure. If </w:t>
      </w:r>
      <w:r w:rsidR="00516C04" w:rsidRPr="007A11AC">
        <w:rPr>
          <w:rFonts w:ascii="Book Antiqua" w:hAnsi="Book Antiqua"/>
          <w:sz w:val="24"/>
        </w:rPr>
        <w:t>endoscop</w:t>
      </w:r>
      <w:r w:rsidR="00516C04">
        <w:rPr>
          <w:rFonts w:ascii="Book Antiqua" w:hAnsi="Book Antiqua"/>
          <w:sz w:val="24"/>
        </w:rPr>
        <w:t>y</w:t>
      </w:r>
      <w:r w:rsidR="00516C04" w:rsidRPr="007A11AC">
        <w:rPr>
          <w:rFonts w:ascii="Book Antiqua" w:hAnsi="Book Antiqua"/>
          <w:sz w:val="24"/>
        </w:rPr>
        <w:t xml:space="preserve"> </w:t>
      </w:r>
      <w:r w:rsidRPr="007A11AC">
        <w:rPr>
          <w:rFonts w:ascii="Book Antiqua" w:hAnsi="Book Antiqua"/>
          <w:sz w:val="24"/>
        </w:rPr>
        <w:t xml:space="preserve">and </w:t>
      </w:r>
      <w:r w:rsidR="00604507" w:rsidRPr="007A11AC">
        <w:rPr>
          <w:rFonts w:ascii="Book Antiqua" w:hAnsi="Book Antiqua"/>
          <w:kern w:val="0"/>
          <w:sz w:val="24"/>
        </w:rPr>
        <w:t>laparoscopic cholecystectomy</w:t>
      </w:r>
      <w:r w:rsidR="00604507" w:rsidRPr="007A11AC">
        <w:rPr>
          <w:rFonts w:ascii="Book Antiqua" w:hAnsi="Book Antiqua"/>
          <w:sz w:val="24"/>
        </w:rPr>
        <w:t xml:space="preserve"> </w:t>
      </w:r>
      <w:r w:rsidRPr="007A11AC">
        <w:rPr>
          <w:rFonts w:ascii="Book Antiqua" w:hAnsi="Book Antiqua"/>
          <w:sz w:val="24"/>
        </w:rPr>
        <w:t xml:space="preserve">are positive, radical resection of hilar cholangiocarcinoma must be undertaken. If lymphatic metastasis or vascular invasion is found, ERCP stent implantation and radiofrequency ablation can be performed. Otherwise, 12 </w:t>
      </w:r>
      <w:proofErr w:type="spellStart"/>
      <w:r w:rsidRPr="007A11AC">
        <w:rPr>
          <w:rFonts w:ascii="Book Antiqua" w:hAnsi="Book Antiqua"/>
          <w:sz w:val="24"/>
        </w:rPr>
        <w:t>mo</w:t>
      </w:r>
      <w:proofErr w:type="spellEnd"/>
      <w:r w:rsidRPr="007A11AC">
        <w:rPr>
          <w:rFonts w:ascii="Book Antiqua" w:hAnsi="Book Antiqua"/>
          <w:sz w:val="24"/>
        </w:rPr>
        <w:t xml:space="preserve"> of follow-up is usually necessary.</w:t>
      </w:r>
    </w:p>
    <w:p w:rsidR="00B2696F" w:rsidRPr="007A11AC" w:rsidRDefault="00B2696F" w:rsidP="007A11AC">
      <w:pPr>
        <w:spacing w:line="360" w:lineRule="auto"/>
        <w:rPr>
          <w:rFonts w:ascii="Book Antiqua" w:hAnsi="Book Antiqua"/>
          <w:sz w:val="24"/>
        </w:rPr>
      </w:pPr>
    </w:p>
    <w:p w:rsidR="00D71EE8" w:rsidRPr="007A11AC" w:rsidRDefault="00D71EE8" w:rsidP="007A11AC">
      <w:pPr>
        <w:pStyle w:val="af0"/>
        <w:autoSpaceDE w:val="0"/>
        <w:autoSpaceDN w:val="0"/>
        <w:adjustRightInd w:val="0"/>
        <w:spacing w:after="0" w:line="360" w:lineRule="auto"/>
        <w:ind w:left="0"/>
        <w:jc w:val="both"/>
        <w:rPr>
          <w:rFonts w:ascii="Book Antiqua" w:eastAsia="Calibri" w:hAnsi="Book Antiqua" w:cs="等线"/>
          <w:b/>
          <w:sz w:val="24"/>
          <w:szCs w:val="24"/>
          <w:u w:val="single"/>
          <w:lang w:val="en-US"/>
        </w:rPr>
      </w:pPr>
      <w:r w:rsidRPr="007A11AC">
        <w:rPr>
          <w:rFonts w:ascii="Book Antiqua" w:eastAsia="Calibri" w:hAnsi="Book Antiqua" w:cs="等线"/>
          <w:b/>
          <w:sz w:val="24"/>
          <w:szCs w:val="24"/>
          <w:u w:val="single"/>
          <w:lang w:val="en-US"/>
        </w:rPr>
        <w:t>CONCLUSION</w:t>
      </w:r>
    </w:p>
    <w:p w:rsidR="00B2696F" w:rsidRPr="007A11AC" w:rsidRDefault="00B2696F" w:rsidP="007A11AC">
      <w:pPr>
        <w:spacing w:line="360" w:lineRule="auto"/>
        <w:rPr>
          <w:rFonts w:ascii="Book Antiqua" w:hAnsi="Book Antiqua"/>
          <w:sz w:val="24"/>
        </w:rPr>
      </w:pPr>
      <w:r w:rsidRPr="007A11AC">
        <w:rPr>
          <w:rFonts w:ascii="Book Antiqua" w:hAnsi="Book Antiqua"/>
          <w:sz w:val="24"/>
        </w:rPr>
        <w:t xml:space="preserve">In summary, </w:t>
      </w:r>
      <w:r w:rsidRPr="007A11AC">
        <w:rPr>
          <w:rFonts w:ascii="Book Antiqua" w:hAnsi="Book Antiqua"/>
          <w:kern w:val="0"/>
          <w:sz w:val="24"/>
        </w:rPr>
        <w:t xml:space="preserve">preoperative diagnosis of </w:t>
      </w:r>
      <w:r w:rsidRPr="007A11AC">
        <w:rPr>
          <w:rFonts w:ascii="Book Antiqua" w:hAnsi="Book Antiqua"/>
          <w:bCs/>
          <w:sz w:val="24"/>
        </w:rPr>
        <w:t xml:space="preserve">GAM is challenging, particularly when it presents imaging features similar to those of gallbladder carcinoma. The findings in this case study suggest that </w:t>
      </w:r>
      <w:r w:rsidRPr="007A11AC">
        <w:rPr>
          <w:rFonts w:ascii="Book Antiqua" w:hAnsi="Book Antiqua"/>
          <w:kern w:val="0"/>
          <w:sz w:val="24"/>
        </w:rPr>
        <w:t xml:space="preserve">the use of multiple </w:t>
      </w:r>
      <w:r w:rsidRPr="007A11AC">
        <w:rPr>
          <w:rFonts w:ascii="Book Antiqua" w:hAnsi="Book Antiqua"/>
          <w:sz w:val="24"/>
        </w:rPr>
        <w:t xml:space="preserve">endoscopic techniques in combination may </w:t>
      </w:r>
      <w:r w:rsidRPr="007A11AC">
        <w:rPr>
          <w:rFonts w:ascii="Book Antiqua" w:hAnsi="Book Antiqua"/>
          <w:kern w:val="0"/>
          <w:sz w:val="24"/>
        </w:rPr>
        <w:t xml:space="preserve">improve the accuracy of GAM diagnosis and </w:t>
      </w:r>
      <w:r w:rsidRPr="007A11AC">
        <w:rPr>
          <w:rFonts w:ascii="Book Antiqua" w:hAnsi="Book Antiqua"/>
          <w:sz w:val="24"/>
        </w:rPr>
        <w:t>benefit the differential diagnosis of GAM from gallbladder cancer.</w:t>
      </w:r>
    </w:p>
    <w:p w:rsidR="00B2696F" w:rsidRPr="007A11AC" w:rsidRDefault="00B2696F" w:rsidP="007A11AC">
      <w:pPr>
        <w:spacing w:line="360" w:lineRule="auto"/>
        <w:rPr>
          <w:rFonts w:ascii="Book Antiqua" w:hAnsi="Book Antiqua"/>
          <w:kern w:val="0"/>
          <w:sz w:val="24"/>
        </w:rPr>
      </w:pPr>
    </w:p>
    <w:p w:rsidR="00D71EE8" w:rsidRPr="007A11AC" w:rsidRDefault="00D71EE8" w:rsidP="007A11AC">
      <w:pPr>
        <w:pStyle w:val="af0"/>
        <w:autoSpaceDE w:val="0"/>
        <w:autoSpaceDN w:val="0"/>
        <w:adjustRightInd w:val="0"/>
        <w:spacing w:after="0" w:line="360" w:lineRule="auto"/>
        <w:ind w:left="0"/>
        <w:jc w:val="both"/>
        <w:rPr>
          <w:rFonts w:ascii="Book Antiqua" w:eastAsia="等线" w:hAnsi="Book Antiqua" w:cs="Calibri"/>
          <w:noProof/>
          <w:sz w:val="24"/>
          <w:szCs w:val="24"/>
          <w:lang w:val="en-US"/>
        </w:rPr>
      </w:pPr>
      <w:r w:rsidRPr="007A11AC">
        <w:rPr>
          <w:rFonts w:ascii="Book Antiqua" w:hAnsi="Book Antiqua" w:cs="等线"/>
          <w:b/>
          <w:sz w:val="24"/>
          <w:szCs w:val="24"/>
          <w:lang w:val="en-US"/>
        </w:rPr>
        <w:t>REFERENCES</w:t>
      </w:r>
    </w:p>
    <w:p w:rsidR="00D71EE8" w:rsidRPr="007A11AC" w:rsidRDefault="00D71EE8" w:rsidP="007A11AC">
      <w:pPr>
        <w:spacing w:line="360" w:lineRule="auto"/>
        <w:rPr>
          <w:rFonts w:ascii="Book Antiqua" w:hAnsi="Book Antiqua"/>
          <w:sz w:val="24"/>
        </w:rPr>
      </w:pPr>
      <w:r w:rsidRPr="007A11AC">
        <w:rPr>
          <w:rFonts w:ascii="Book Antiqua" w:hAnsi="Book Antiqua"/>
          <w:sz w:val="24"/>
        </w:rPr>
        <w:t xml:space="preserve">1 </w:t>
      </w:r>
      <w:proofErr w:type="spellStart"/>
      <w:r w:rsidRPr="007A11AC">
        <w:rPr>
          <w:rFonts w:ascii="Book Antiqua" w:hAnsi="Book Antiqua"/>
          <w:b/>
          <w:sz w:val="24"/>
        </w:rPr>
        <w:t>Bowlus</w:t>
      </w:r>
      <w:proofErr w:type="spellEnd"/>
      <w:r w:rsidRPr="007A11AC">
        <w:rPr>
          <w:rFonts w:ascii="Book Antiqua" w:hAnsi="Book Antiqua"/>
          <w:b/>
          <w:sz w:val="24"/>
        </w:rPr>
        <w:t xml:space="preserve"> CL</w:t>
      </w:r>
      <w:r w:rsidRPr="007A11AC">
        <w:rPr>
          <w:rFonts w:ascii="Book Antiqua" w:hAnsi="Book Antiqua"/>
          <w:sz w:val="24"/>
        </w:rPr>
        <w:t xml:space="preserve">, Olson KA, Gershwin ME. </w:t>
      </w:r>
      <w:proofErr w:type="gramStart"/>
      <w:r w:rsidRPr="007A11AC">
        <w:rPr>
          <w:rFonts w:ascii="Book Antiqua" w:hAnsi="Book Antiqua"/>
          <w:sz w:val="24"/>
        </w:rPr>
        <w:t>Evaluation of indeterminate biliary strictures.</w:t>
      </w:r>
      <w:proofErr w:type="gramEnd"/>
      <w:r w:rsidRPr="007A11AC">
        <w:rPr>
          <w:rFonts w:ascii="Book Antiqua" w:hAnsi="Book Antiqua"/>
          <w:sz w:val="24"/>
        </w:rPr>
        <w:t xml:space="preserve"> </w:t>
      </w:r>
      <w:r w:rsidRPr="007A11AC">
        <w:rPr>
          <w:rFonts w:ascii="Book Antiqua" w:hAnsi="Book Antiqua"/>
          <w:i/>
          <w:sz w:val="24"/>
        </w:rPr>
        <w:t xml:space="preserve">Nat Rev </w:t>
      </w:r>
      <w:proofErr w:type="spellStart"/>
      <w:r w:rsidRPr="007A11AC">
        <w:rPr>
          <w:rFonts w:ascii="Book Antiqua" w:hAnsi="Book Antiqua"/>
          <w:i/>
          <w:sz w:val="24"/>
        </w:rPr>
        <w:t>Gastroenterol</w:t>
      </w:r>
      <w:proofErr w:type="spellEnd"/>
      <w:r w:rsidRPr="007A11AC">
        <w:rPr>
          <w:rFonts w:ascii="Book Antiqua" w:hAnsi="Book Antiqua"/>
          <w:i/>
          <w:sz w:val="24"/>
        </w:rPr>
        <w:t xml:space="preserve"> </w:t>
      </w:r>
      <w:proofErr w:type="spellStart"/>
      <w:r w:rsidRPr="007A11AC">
        <w:rPr>
          <w:rFonts w:ascii="Book Antiqua" w:hAnsi="Book Antiqua"/>
          <w:i/>
          <w:sz w:val="24"/>
        </w:rPr>
        <w:t>Hepatol</w:t>
      </w:r>
      <w:proofErr w:type="spellEnd"/>
      <w:r w:rsidRPr="007A11AC">
        <w:rPr>
          <w:rFonts w:ascii="Book Antiqua" w:hAnsi="Book Antiqua"/>
          <w:sz w:val="24"/>
        </w:rPr>
        <w:t xml:space="preserve"> 2016; </w:t>
      </w:r>
      <w:r w:rsidRPr="007A11AC">
        <w:rPr>
          <w:rFonts w:ascii="Book Antiqua" w:hAnsi="Book Antiqua"/>
          <w:b/>
          <w:sz w:val="24"/>
        </w:rPr>
        <w:t>13</w:t>
      </w:r>
      <w:r w:rsidRPr="007A11AC">
        <w:rPr>
          <w:rFonts w:ascii="Book Antiqua" w:hAnsi="Book Antiqua"/>
          <w:sz w:val="24"/>
        </w:rPr>
        <w:t>: 28-37 [PMID: 26526122 DOI: 10.1038/nrgastro.2015.182]</w:t>
      </w:r>
    </w:p>
    <w:p w:rsidR="00D71EE8" w:rsidRPr="007A11AC" w:rsidRDefault="00D71EE8" w:rsidP="007A11AC">
      <w:pPr>
        <w:spacing w:line="360" w:lineRule="auto"/>
        <w:rPr>
          <w:rFonts w:ascii="Book Antiqua" w:hAnsi="Book Antiqua"/>
          <w:sz w:val="24"/>
        </w:rPr>
      </w:pPr>
      <w:r w:rsidRPr="007A11AC">
        <w:rPr>
          <w:rFonts w:ascii="Book Antiqua" w:hAnsi="Book Antiqua"/>
          <w:sz w:val="24"/>
        </w:rPr>
        <w:t xml:space="preserve">2 </w:t>
      </w:r>
      <w:proofErr w:type="spellStart"/>
      <w:r w:rsidRPr="007A11AC">
        <w:rPr>
          <w:rFonts w:ascii="Book Antiqua" w:hAnsi="Book Antiqua"/>
          <w:b/>
          <w:sz w:val="24"/>
        </w:rPr>
        <w:t>Heinzow</w:t>
      </w:r>
      <w:proofErr w:type="spellEnd"/>
      <w:r w:rsidRPr="007A11AC">
        <w:rPr>
          <w:rFonts w:ascii="Book Antiqua" w:hAnsi="Book Antiqua"/>
          <w:b/>
          <w:sz w:val="24"/>
        </w:rPr>
        <w:t xml:space="preserve"> HS</w:t>
      </w:r>
      <w:r w:rsidRPr="007A11AC">
        <w:rPr>
          <w:rFonts w:ascii="Book Antiqua" w:hAnsi="Book Antiqua"/>
          <w:sz w:val="24"/>
        </w:rPr>
        <w:t xml:space="preserve">, </w:t>
      </w:r>
      <w:proofErr w:type="spellStart"/>
      <w:r w:rsidRPr="007A11AC">
        <w:rPr>
          <w:rFonts w:ascii="Book Antiqua" w:hAnsi="Book Antiqua"/>
          <w:sz w:val="24"/>
        </w:rPr>
        <w:t>Kammerer</w:t>
      </w:r>
      <w:proofErr w:type="spellEnd"/>
      <w:r w:rsidRPr="007A11AC">
        <w:rPr>
          <w:rFonts w:ascii="Book Antiqua" w:hAnsi="Book Antiqua"/>
          <w:sz w:val="24"/>
        </w:rPr>
        <w:t xml:space="preserve"> S, </w:t>
      </w:r>
      <w:proofErr w:type="spellStart"/>
      <w:r w:rsidRPr="007A11AC">
        <w:rPr>
          <w:rFonts w:ascii="Book Antiqua" w:hAnsi="Book Antiqua"/>
          <w:sz w:val="24"/>
        </w:rPr>
        <w:t>Rammes</w:t>
      </w:r>
      <w:proofErr w:type="spellEnd"/>
      <w:r w:rsidRPr="007A11AC">
        <w:rPr>
          <w:rFonts w:ascii="Book Antiqua" w:hAnsi="Book Antiqua"/>
          <w:sz w:val="24"/>
        </w:rPr>
        <w:t xml:space="preserve"> C, </w:t>
      </w:r>
      <w:proofErr w:type="spellStart"/>
      <w:r w:rsidRPr="007A11AC">
        <w:rPr>
          <w:rFonts w:ascii="Book Antiqua" w:hAnsi="Book Antiqua"/>
          <w:sz w:val="24"/>
        </w:rPr>
        <w:t>Wessling</w:t>
      </w:r>
      <w:proofErr w:type="spellEnd"/>
      <w:r w:rsidRPr="007A11AC">
        <w:rPr>
          <w:rFonts w:ascii="Book Antiqua" w:hAnsi="Book Antiqua"/>
          <w:sz w:val="24"/>
        </w:rPr>
        <w:t xml:space="preserve"> J, Domagk D, Meister T. Comparative analysis of ERCP, IDUS, EUS and CT in predicting malignant bile duct strictures. </w:t>
      </w:r>
      <w:r w:rsidRPr="007A11AC">
        <w:rPr>
          <w:rFonts w:ascii="Book Antiqua" w:hAnsi="Book Antiqua"/>
          <w:i/>
          <w:sz w:val="24"/>
        </w:rPr>
        <w:t xml:space="preserve">World J </w:t>
      </w:r>
      <w:proofErr w:type="spellStart"/>
      <w:r w:rsidRPr="007A11AC">
        <w:rPr>
          <w:rFonts w:ascii="Book Antiqua" w:hAnsi="Book Antiqua"/>
          <w:i/>
          <w:sz w:val="24"/>
        </w:rPr>
        <w:t>Gastroenterol</w:t>
      </w:r>
      <w:proofErr w:type="spellEnd"/>
      <w:r w:rsidRPr="007A11AC">
        <w:rPr>
          <w:rFonts w:ascii="Book Antiqua" w:hAnsi="Book Antiqua"/>
          <w:sz w:val="24"/>
        </w:rPr>
        <w:t xml:space="preserve"> 2014; </w:t>
      </w:r>
      <w:r w:rsidRPr="007A11AC">
        <w:rPr>
          <w:rFonts w:ascii="Book Antiqua" w:hAnsi="Book Antiqua"/>
          <w:b/>
          <w:sz w:val="24"/>
        </w:rPr>
        <w:t>20</w:t>
      </w:r>
      <w:r w:rsidRPr="007A11AC">
        <w:rPr>
          <w:rFonts w:ascii="Book Antiqua" w:hAnsi="Book Antiqua"/>
          <w:sz w:val="24"/>
        </w:rPr>
        <w:t>: 10495-10503 [PMID: 25132767 DOI: 10.3748/wjg.v20.i30.10495]</w:t>
      </w:r>
    </w:p>
    <w:p w:rsidR="00D71EE8" w:rsidRPr="007A11AC" w:rsidRDefault="00D71EE8" w:rsidP="007A11AC">
      <w:pPr>
        <w:spacing w:line="360" w:lineRule="auto"/>
        <w:rPr>
          <w:rFonts w:ascii="Book Antiqua" w:hAnsi="Book Antiqua"/>
          <w:sz w:val="24"/>
        </w:rPr>
      </w:pPr>
      <w:r w:rsidRPr="007A11AC">
        <w:rPr>
          <w:rFonts w:ascii="Book Antiqua" w:hAnsi="Book Antiqua"/>
          <w:sz w:val="24"/>
        </w:rPr>
        <w:t xml:space="preserve">3 </w:t>
      </w:r>
      <w:proofErr w:type="spellStart"/>
      <w:r w:rsidRPr="007A11AC">
        <w:rPr>
          <w:rFonts w:ascii="Book Antiqua" w:hAnsi="Book Antiqua"/>
          <w:b/>
          <w:sz w:val="24"/>
        </w:rPr>
        <w:t>Saluja</w:t>
      </w:r>
      <w:proofErr w:type="spellEnd"/>
      <w:r w:rsidRPr="007A11AC">
        <w:rPr>
          <w:rFonts w:ascii="Book Antiqua" w:hAnsi="Book Antiqua"/>
          <w:b/>
          <w:sz w:val="24"/>
        </w:rPr>
        <w:t xml:space="preserve"> SS</w:t>
      </w:r>
      <w:r w:rsidRPr="007A11AC">
        <w:rPr>
          <w:rFonts w:ascii="Book Antiqua" w:hAnsi="Book Antiqua"/>
          <w:sz w:val="24"/>
        </w:rPr>
        <w:t xml:space="preserve">, Sharma R, Pal S, </w:t>
      </w:r>
      <w:proofErr w:type="spellStart"/>
      <w:r w:rsidRPr="007A11AC">
        <w:rPr>
          <w:rFonts w:ascii="Book Antiqua" w:hAnsi="Book Antiqua"/>
          <w:sz w:val="24"/>
        </w:rPr>
        <w:t>Sahni</w:t>
      </w:r>
      <w:proofErr w:type="spellEnd"/>
      <w:r w:rsidRPr="007A11AC">
        <w:rPr>
          <w:rFonts w:ascii="Book Antiqua" w:hAnsi="Book Antiqua"/>
          <w:sz w:val="24"/>
        </w:rPr>
        <w:t xml:space="preserve"> P, Chattopadhyay TK. Differentiation between benign and malignant hilar obstructions using laboratory and radiological investigations: a prospective study. </w:t>
      </w:r>
      <w:r w:rsidRPr="007A11AC">
        <w:rPr>
          <w:rFonts w:ascii="Book Antiqua" w:hAnsi="Book Antiqua"/>
          <w:i/>
          <w:sz w:val="24"/>
        </w:rPr>
        <w:t>HPB (Oxford)</w:t>
      </w:r>
      <w:r w:rsidRPr="007A11AC">
        <w:rPr>
          <w:rFonts w:ascii="Book Antiqua" w:hAnsi="Book Antiqua"/>
          <w:sz w:val="24"/>
        </w:rPr>
        <w:t xml:space="preserve"> 2007; </w:t>
      </w:r>
      <w:r w:rsidRPr="007A11AC">
        <w:rPr>
          <w:rFonts w:ascii="Book Antiqua" w:hAnsi="Book Antiqua"/>
          <w:b/>
          <w:sz w:val="24"/>
        </w:rPr>
        <w:t>9</w:t>
      </w:r>
      <w:r w:rsidRPr="007A11AC">
        <w:rPr>
          <w:rFonts w:ascii="Book Antiqua" w:hAnsi="Book Antiqua"/>
          <w:sz w:val="24"/>
        </w:rPr>
        <w:t>: 373-382 [PMID: 18345322 DOI: 10.1080/13651820701504207]</w:t>
      </w:r>
    </w:p>
    <w:p w:rsidR="007A11AC" w:rsidRPr="007A11AC" w:rsidRDefault="007A11AC" w:rsidP="007A11AC">
      <w:pPr>
        <w:spacing w:line="360" w:lineRule="auto"/>
        <w:rPr>
          <w:rFonts w:ascii="Book Antiqua" w:hAnsi="Book Antiqua"/>
          <w:sz w:val="24"/>
        </w:rPr>
      </w:pPr>
      <w:r w:rsidRPr="007A11AC">
        <w:rPr>
          <w:rFonts w:ascii="Book Antiqua" w:hAnsi="Book Antiqua"/>
          <w:sz w:val="24"/>
        </w:rPr>
        <w:t xml:space="preserve">4 </w:t>
      </w:r>
      <w:proofErr w:type="spellStart"/>
      <w:r w:rsidRPr="007A11AC">
        <w:rPr>
          <w:rFonts w:ascii="Book Antiqua" w:hAnsi="Book Antiqua"/>
          <w:b/>
          <w:sz w:val="24"/>
        </w:rPr>
        <w:t>Yoshimitsu</w:t>
      </w:r>
      <w:proofErr w:type="spellEnd"/>
      <w:r w:rsidRPr="007A11AC">
        <w:rPr>
          <w:rFonts w:ascii="Book Antiqua" w:hAnsi="Book Antiqua"/>
          <w:b/>
          <w:sz w:val="24"/>
        </w:rPr>
        <w:t xml:space="preserve"> K</w:t>
      </w:r>
      <w:r w:rsidRPr="007A11AC">
        <w:rPr>
          <w:rFonts w:ascii="Book Antiqua" w:hAnsi="Book Antiqua"/>
          <w:sz w:val="24"/>
        </w:rPr>
        <w:t xml:space="preserve">, </w:t>
      </w:r>
      <w:proofErr w:type="spellStart"/>
      <w:r w:rsidRPr="007A11AC">
        <w:rPr>
          <w:rFonts w:ascii="Book Antiqua" w:hAnsi="Book Antiqua"/>
          <w:sz w:val="24"/>
        </w:rPr>
        <w:t>Irie</w:t>
      </w:r>
      <w:proofErr w:type="spellEnd"/>
      <w:r w:rsidRPr="007A11AC">
        <w:rPr>
          <w:rFonts w:ascii="Book Antiqua" w:hAnsi="Book Antiqua"/>
          <w:sz w:val="24"/>
        </w:rPr>
        <w:t xml:space="preserve"> H, </w:t>
      </w:r>
      <w:proofErr w:type="spellStart"/>
      <w:r w:rsidRPr="007A11AC">
        <w:rPr>
          <w:rFonts w:ascii="Book Antiqua" w:hAnsi="Book Antiqua"/>
          <w:sz w:val="24"/>
        </w:rPr>
        <w:t>Aibe</w:t>
      </w:r>
      <w:proofErr w:type="spellEnd"/>
      <w:r w:rsidRPr="007A11AC">
        <w:rPr>
          <w:rFonts w:ascii="Book Antiqua" w:hAnsi="Book Antiqua"/>
          <w:sz w:val="24"/>
        </w:rPr>
        <w:t xml:space="preserve"> H, Tajima T, </w:t>
      </w:r>
      <w:proofErr w:type="spellStart"/>
      <w:r w:rsidRPr="007A11AC">
        <w:rPr>
          <w:rFonts w:ascii="Book Antiqua" w:hAnsi="Book Antiqua"/>
          <w:sz w:val="24"/>
        </w:rPr>
        <w:t>Nishie</w:t>
      </w:r>
      <w:proofErr w:type="spellEnd"/>
      <w:r w:rsidRPr="007A11AC">
        <w:rPr>
          <w:rFonts w:ascii="Book Antiqua" w:hAnsi="Book Antiqua"/>
          <w:sz w:val="24"/>
        </w:rPr>
        <w:t xml:space="preserve"> A, </w:t>
      </w:r>
      <w:proofErr w:type="spellStart"/>
      <w:r w:rsidRPr="007A11AC">
        <w:rPr>
          <w:rFonts w:ascii="Book Antiqua" w:hAnsi="Book Antiqua"/>
          <w:sz w:val="24"/>
        </w:rPr>
        <w:t>Asayama</w:t>
      </w:r>
      <w:proofErr w:type="spellEnd"/>
      <w:r w:rsidRPr="007A11AC">
        <w:rPr>
          <w:rFonts w:ascii="Book Antiqua" w:hAnsi="Book Antiqua"/>
          <w:sz w:val="24"/>
        </w:rPr>
        <w:t xml:space="preserve"> Y, </w:t>
      </w:r>
      <w:proofErr w:type="spellStart"/>
      <w:r w:rsidRPr="007A11AC">
        <w:rPr>
          <w:rFonts w:ascii="Book Antiqua" w:hAnsi="Book Antiqua"/>
          <w:sz w:val="24"/>
        </w:rPr>
        <w:t>Matake</w:t>
      </w:r>
      <w:proofErr w:type="spellEnd"/>
      <w:r w:rsidRPr="007A11AC">
        <w:rPr>
          <w:rFonts w:ascii="Book Antiqua" w:hAnsi="Book Antiqua"/>
          <w:sz w:val="24"/>
        </w:rPr>
        <w:t xml:space="preserve"> K, Yamaguchi K, Matsuura S, Honda H. Well-differentiated adenocarcinoma of the gallbladder with </w:t>
      </w:r>
      <w:proofErr w:type="spellStart"/>
      <w:r w:rsidRPr="007A11AC">
        <w:rPr>
          <w:rFonts w:ascii="Book Antiqua" w:hAnsi="Book Antiqua"/>
          <w:sz w:val="24"/>
        </w:rPr>
        <w:t>intratumoral</w:t>
      </w:r>
      <w:proofErr w:type="spellEnd"/>
      <w:r w:rsidRPr="007A11AC">
        <w:rPr>
          <w:rFonts w:ascii="Book Antiqua" w:hAnsi="Book Antiqua"/>
          <w:sz w:val="24"/>
        </w:rPr>
        <w:t xml:space="preserve"> cystic components due to abundant mucin production: a mimicker of </w:t>
      </w:r>
      <w:proofErr w:type="spellStart"/>
      <w:r w:rsidRPr="007A11AC">
        <w:rPr>
          <w:rFonts w:ascii="Book Antiqua" w:hAnsi="Book Antiqua"/>
          <w:sz w:val="24"/>
        </w:rPr>
        <w:t>adenomyomatosis</w:t>
      </w:r>
      <w:proofErr w:type="spellEnd"/>
      <w:r w:rsidRPr="007A11AC">
        <w:rPr>
          <w:rFonts w:ascii="Book Antiqua" w:hAnsi="Book Antiqua"/>
          <w:sz w:val="24"/>
        </w:rPr>
        <w:t xml:space="preserve">. </w:t>
      </w:r>
      <w:proofErr w:type="spellStart"/>
      <w:r w:rsidRPr="007A11AC">
        <w:rPr>
          <w:rFonts w:ascii="Book Antiqua" w:hAnsi="Book Antiqua"/>
          <w:i/>
          <w:sz w:val="24"/>
        </w:rPr>
        <w:t>Eur</w:t>
      </w:r>
      <w:proofErr w:type="spellEnd"/>
      <w:r w:rsidRPr="007A11AC">
        <w:rPr>
          <w:rFonts w:ascii="Book Antiqua" w:hAnsi="Book Antiqua"/>
          <w:i/>
          <w:sz w:val="24"/>
        </w:rPr>
        <w:t xml:space="preserve"> </w:t>
      </w:r>
      <w:proofErr w:type="spellStart"/>
      <w:r w:rsidRPr="007A11AC">
        <w:rPr>
          <w:rFonts w:ascii="Book Antiqua" w:hAnsi="Book Antiqua"/>
          <w:i/>
          <w:sz w:val="24"/>
        </w:rPr>
        <w:t>Radiol</w:t>
      </w:r>
      <w:proofErr w:type="spellEnd"/>
      <w:r w:rsidRPr="007A11AC">
        <w:rPr>
          <w:rFonts w:ascii="Book Antiqua" w:hAnsi="Book Antiqua"/>
          <w:sz w:val="24"/>
        </w:rPr>
        <w:t xml:space="preserve"> 2005; </w:t>
      </w:r>
      <w:r w:rsidRPr="007A11AC">
        <w:rPr>
          <w:rFonts w:ascii="Book Antiqua" w:hAnsi="Book Antiqua"/>
          <w:b/>
          <w:sz w:val="24"/>
        </w:rPr>
        <w:t>15</w:t>
      </w:r>
      <w:r w:rsidRPr="007A11AC">
        <w:rPr>
          <w:rFonts w:ascii="Book Antiqua" w:hAnsi="Book Antiqua"/>
          <w:sz w:val="24"/>
        </w:rPr>
        <w:t>: 229-233 [PMID: 15662477 DOI: 10.1007/s00330-004-2516-9]</w:t>
      </w:r>
    </w:p>
    <w:p w:rsidR="00D71EE8" w:rsidRPr="007A11AC" w:rsidRDefault="00D71EE8" w:rsidP="007A11AC">
      <w:pPr>
        <w:spacing w:line="360" w:lineRule="auto"/>
        <w:rPr>
          <w:rFonts w:ascii="Book Antiqua" w:hAnsi="Book Antiqua"/>
          <w:sz w:val="24"/>
        </w:rPr>
      </w:pPr>
      <w:r w:rsidRPr="007A11AC">
        <w:rPr>
          <w:rFonts w:ascii="Book Antiqua" w:hAnsi="Book Antiqua"/>
          <w:sz w:val="24"/>
        </w:rPr>
        <w:t xml:space="preserve">5 </w:t>
      </w:r>
      <w:r w:rsidRPr="007A11AC">
        <w:rPr>
          <w:rFonts w:ascii="Book Antiqua" w:hAnsi="Book Antiqua"/>
          <w:b/>
          <w:sz w:val="24"/>
        </w:rPr>
        <w:t>Kim SW</w:t>
      </w:r>
      <w:r w:rsidRPr="007A11AC">
        <w:rPr>
          <w:rFonts w:ascii="Book Antiqua" w:hAnsi="Book Antiqua"/>
          <w:sz w:val="24"/>
        </w:rPr>
        <w:t xml:space="preserve">, Kim HC, Yang DM, </w:t>
      </w:r>
      <w:proofErr w:type="spellStart"/>
      <w:r w:rsidRPr="007A11AC">
        <w:rPr>
          <w:rFonts w:ascii="Book Antiqua" w:hAnsi="Book Antiqua"/>
          <w:sz w:val="24"/>
        </w:rPr>
        <w:t>Ryu</w:t>
      </w:r>
      <w:proofErr w:type="spellEnd"/>
      <w:r w:rsidRPr="007A11AC">
        <w:rPr>
          <w:rFonts w:ascii="Book Antiqua" w:hAnsi="Book Antiqua"/>
          <w:sz w:val="24"/>
        </w:rPr>
        <w:t xml:space="preserve"> JK, Won KY. Gallbladder carcinoma: causes of misdiagnosis at CT. </w:t>
      </w:r>
      <w:proofErr w:type="spellStart"/>
      <w:r w:rsidRPr="007A11AC">
        <w:rPr>
          <w:rFonts w:ascii="Book Antiqua" w:hAnsi="Book Antiqua"/>
          <w:i/>
          <w:sz w:val="24"/>
        </w:rPr>
        <w:t>Clin</w:t>
      </w:r>
      <w:proofErr w:type="spellEnd"/>
      <w:r w:rsidRPr="007A11AC">
        <w:rPr>
          <w:rFonts w:ascii="Book Antiqua" w:hAnsi="Book Antiqua"/>
          <w:i/>
          <w:sz w:val="24"/>
        </w:rPr>
        <w:t xml:space="preserve"> </w:t>
      </w:r>
      <w:proofErr w:type="spellStart"/>
      <w:r w:rsidRPr="007A11AC">
        <w:rPr>
          <w:rFonts w:ascii="Book Antiqua" w:hAnsi="Book Antiqua"/>
          <w:i/>
          <w:sz w:val="24"/>
        </w:rPr>
        <w:t>Radiol</w:t>
      </w:r>
      <w:proofErr w:type="spellEnd"/>
      <w:r w:rsidRPr="007A11AC">
        <w:rPr>
          <w:rFonts w:ascii="Book Antiqua" w:hAnsi="Book Antiqua"/>
          <w:sz w:val="24"/>
        </w:rPr>
        <w:t xml:space="preserve"> 2016; </w:t>
      </w:r>
      <w:r w:rsidRPr="007A11AC">
        <w:rPr>
          <w:rFonts w:ascii="Book Antiqua" w:hAnsi="Book Antiqua"/>
          <w:b/>
          <w:sz w:val="24"/>
        </w:rPr>
        <w:t>71</w:t>
      </w:r>
      <w:r w:rsidRPr="007A11AC">
        <w:rPr>
          <w:rFonts w:ascii="Book Antiqua" w:hAnsi="Book Antiqua"/>
          <w:sz w:val="24"/>
        </w:rPr>
        <w:t>: e96-109 [PMID: 26602932 DOI: 10.1016/j.crad.2015.10.016]</w:t>
      </w:r>
    </w:p>
    <w:p w:rsidR="00D71EE8" w:rsidRPr="007A11AC" w:rsidRDefault="007A11AC" w:rsidP="007A11AC">
      <w:pPr>
        <w:spacing w:line="360" w:lineRule="auto"/>
        <w:rPr>
          <w:rFonts w:ascii="Book Antiqua" w:hAnsi="Book Antiqua"/>
          <w:sz w:val="24"/>
        </w:rPr>
      </w:pPr>
      <w:r w:rsidRPr="007A11AC">
        <w:rPr>
          <w:rFonts w:ascii="Book Antiqua" w:hAnsi="Book Antiqua"/>
          <w:sz w:val="24"/>
        </w:rPr>
        <w:t>6</w:t>
      </w:r>
      <w:r w:rsidR="00D71EE8" w:rsidRPr="007A11AC">
        <w:rPr>
          <w:rFonts w:ascii="Book Antiqua" w:hAnsi="Book Antiqua"/>
          <w:sz w:val="24"/>
        </w:rPr>
        <w:t xml:space="preserve"> </w:t>
      </w:r>
      <w:r w:rsidR="00D71EE8" w:rsidRPr="007A11AC">
        <w:rPr>
          <w:rFonts w:ascii="Book Antiqua" w:hAnsi="Book Antiqua"/>
          <w:b/>
          <w:sz w:val="24"/>
        </w:rPr>
        <w:t>Nakata T</w:t>
      </w:r>
      <w:r w:rsidR="00D71EE8" w:rsidRPr="007A11AC">
        <w:rPr>
          <w:rFonts w:ascii="Book Antiqua" w:hAnsi="Book Antiqua"/>
          <w:sz w:val="24"/>
        </w:rPr>
        <w:t xml:space="preserve">, Kobayashi A, Miwa S, </w:t>
      </w:r>
      <w:proofErr w:type="spellStart"/>
      <w:r w:rsidR="00D71EE8" w:rsidRPr="007A11AC">
        <w:rPr>
          <w:rFonts w:ascii="Book Antiqua" w:hAnsi="Book Antiqua"/>
          <w:sz w:val="24"/>
        </w:rPr>
        <w:t>Soeda</w:t>
      </w:r>
      <w:proofErr w:type="spellEnd"/>
      <w:r w:rsidR="00D71EE8" w:rsidRPr="007A11AC">
        <w:rPr>
          <w:rFonts w:ascii="Book Antiqua" w:hAnsi="Book Antiqua"/>
          <w:sz w:val="24"/>
        </w:rPr>
        <w:t xml:space="preserve"> J, </w:t>
      </w:r>
      <w:proofErr w:type="spellStart"/>
      <w:r w:rsidR="00D71EE8" w:rsidRPr="007A11AC">
        <w:rPr>
          <w:rFonts w:ascii="Book Antiqua" w:hAnsi="Book Antiqua"/>
          <w:sz w:val="24"/>
        </w:rPr>
        <w:t>Miyagawa</w:t>
      </w:r>
      <w:proofErr w:type="spellEnd"/>
      <w:r w:rsidR="00D71EE8" w:rsidRPr="007A11AC">
        <w:rPr>
          <w:rFonts w:ascii="Book Antiqua" w:hAnsi="Book Antiqua"/>
          <w:sz w:val="24"/>
        </w:rPr>
        <w:t xml:space="preserve"> S. Impact of tumor </w:t>
      </w:r>
      <w:r w:rsidR="00D71EE8" w:rsidRPr="007A11AC">
        <w:rPr>
          <w:rFonts w:ascii="Book Antiqua" w:hAnsi="Book Antiqua"/>
          <w:sz w:val="24"/>
        </w:rPr>
        <w:lastRenderedPageBreak/>
        <w:t xml:space="preserve">spread to the cystic duct on the prognosis of patients with gallbladder carcinoma. </w:t>
      </w:r>
      <w:r w:rsidR="00D71EE8" w:rsidRPr="007A11AC">
        <w:rPr>
          <w:rFonts w:ascii="Book Antiqua" w:hAnsi="Book Antiqua"/>
          <w:i/>
          <w:sz w:val="24"/>
        </w:rPr>
        <w:t xml:space="preserve">World J </w:t>
      </w:r>
      <w:proofErr w:type="spellStart"/>
      <w:r w:rsidR="00D71EE8" w:rsidRPr="007A11AC">
        <w:rPr>
          <w:rFonts w:ascii="Book Antiqua" w:hAnsi="Book Antiqua"/>
          <w:i/>
          <w:sz w:val="24"/>
        </w:rPr>
        <w:t>Surg</w:t>
      </w:r>
      <w:proofErr w:type="spellEnd"/>
      <w:r w:rsidR="00D71EE8" w:rsidRPr="007A11AC">
        <w:rPr>
          <w:rFonts w:ascii="Book Antiqua" w:hAnsi="Book Antiqua"/>
          <w:sz w:val="24"/>
        </w:rPr>
        <w:t xml:space="preserve"> 2007; </w:t>
      </w:r>
      <w:r w:rsidR="00D71EE8" w:rsidRPr="007A11AC">
        <w:rPr>
          <w:rFonts w:ascii="Book Antiqua" w:hAnsi="Book Antiqua"/>
          <w:b/>
          <w:sz w:val="24"/>
        </w:rPr>
        <w:t>31</w:t>
      </w:r>
      <w:r w:rsidR="00D71EE8" w:rsidRPr="007A11AC">
        <w:rPr>
          <w:rFonts w:ascii="Book Antiqua" w:hAnsi="Book Antiqua"/>
          <w:sz w:val="24"/>
        </w:rPr>
        <w:t>: 155-61; discussion 162-3 [PMID: 17180477 DOI: 10.1007/s00268-006-0118-1]</w:t>
      </w:r>
    </w:p>
    <w:p w:rsidR="00D71EE8" w:rsidRPr="007A11AC" w:rsidRDefault="007A11AC" w:rsidP="007A11AC">
      <w:pPr>
        <w:spacing w:line="360" w:lineRule="auto"/>
        <w:rPr>
          <w:rFonts w:ascii="Book Antiqua" w:hAnsi="Book Antiqua"/>
          <w:sz w:val="24"/>
        </w:rPr>
      </w:pPr>
      <w:r w:rsidRPr="007A11AC">
        <w:rPr>
          <w:rFonts w:ascii="Book Antiqua" w:hAnsi="Book Antiqua"/>
          <w:sz w:val="24"/>
        </w:rPr>
        <w:t>7</w:t>
      </w:r>
      <w:r w:rsidR="00D71EE8" w:rsidRPr="007A11AC">
        <w:rPr>
          <w:rFonts w:ascii="Book Antiqua" w:hAnsi="Book Antiqua"/>
          <w:sz w:val="24"/>
        </w:rPr>
        <w:t xml:space="preserve"> </w:t>
      </w:r>
      <w:r w:rsidR="00D71EE8" w:rsidRPr="007A11AC">
        <w:rPr>
          <w:rFonts w:ascii="Book Antiqua" w:hAnsi="Book Antiqua"/>
          <w:b/>
          <w:sz w:val="24"/>
        </w:rPr>
        <w:t>Shukla PJ</w:t>
      </w:r>
      <w:r w:rsidR="00D71EE8" w:rsidRPr="007A11AC">
        <w:rPr>
          <w:rFonts w:ascii="Book Antiqua" w:hAnsi="Book Antiqua"/>
          <w:sz w:val="24"/>
        </w:rPr>
        <w:t xml:space="preserve">, </w:t>
      </w:r>
      <w:proofErr w:type="spellStart"/>
      <w:r w:rsidR="00D71EE8" w:rsidRPr="007A11AC">
        <w:rPr>
          <w:rFonts w:ascii="Book Antiqua" w:hAnsi="Book Antiqua"/>
          <w:sz w:val="24"/>
        </w:rPr>
        <w:t>Barreto</w:t>
      </w:r>
      <w:proofErr w:type="spellEnd"/>
      <w:r w:rsidR="00D71EE8" w:rsidRPr="007A11AC">
        <w:rPr>
          <w:rFonts w:ascii="Book Antiqua" w:hAnsi="Book Antiqua"/>
          <w:sz w:val="24"/>
        </w:rPr>
        <w:t xml:space="preserve"> SG, </w:t>
      </w:r>
      <w:proofErr w:type="spellStart"/>
      <w:r w:rsidR="00D71EE8" w:rsidRPr="007A11AC">
        <w:rPr>
          <w:rFonts w:ascii="Book Antiqua" w:hAnsi="Book Antiqua"/>
          <w:sz w:val="24"/>
        </w:rPr>
        <w:t>Shrikhande</w:t>
      </w:r>
      <w:proofErr w:type="spellEnd"/>
      <w:r w:rsidR="00D71EE8" w:rsidRPr="007A11AC">
        <w:rPr>
          <w:rFonts w:ascii="Book Antiqua" w:hAnsi="Book Antiqua"/>
          <w:sz w:val="24"/>
        </w:rPr>
        <w:t xml:space="preserve"> SV, </w:t>
      </w:r>
      <w:proofErr w:type="spellStart"/>
      <w:r w:rsidR="00D71EE8" w:rsidRPr="007A11AC">
        <w:rPr>
          <w:rFonts w:ascii="Book Antiqua" w:hAnsi="Book Antiqua"/>
          <w:sz w:val="24"/>
        </w:rPr>
        <w:t>Ramadwar</w:t>
      </w:r>
      <w:proofErr w:type="spellEnd"/>
      <w:r w:rsidR="00D71EE8" w:rsidRPr="007A11AC">
        <w:rPr>
          <w:rFonts w:ascii="Book Antiqua" w:hAnsi="Book Antiqua"/>
          <w:sz w:val="24"/>
        </w:rPr>
        <w:t xml:space="preserve"> MR, </w:t>
      </w:r>
      <w:proofErr w:type="spellStart"/>
      <w:r w:rsidR="00D71EE8" w:rsidRPr="007A11AC">
        <w:rPr>
          <w:rFonts w:ascii="Book Antiqua" w:hAnsi="Book Antiqua"/>
          <w:sz w:val="24"/>
        </w:rPr>
        <w:t>Deodhar</w:t>
      </w:r>
      <w:proofErr w:type="spellEnd"/>
      <w:r w:rsidR="00D71EE8" w:rsidRPr="007A11AC">
        <w:rPr>
          <w:rFonts w:ascii="Book Antiqua" w:hAnsi="Book Antiqua"/>
          <w:sz w:val="24"/>
        </w:rPr>
        <w:t xml:space="preserve"> KK, Mehta S, </w:t>
      </w:r>
      <w:proofErr w:type="spellStart"/>
      <w:r w:rsidR="00D71EE8" w:rsidRPr="007A11AC">
        <w:rPr>
          <w:rFonts w:ascii="Book Antiqua" w:hAnsi="Book Antiqua"/>
          <w:sz w:val="24"/>
        </w:rPr>
        <w:t>Patil</w:t>
      </w:r>
      <w:proofErr w:type="spellEnd"/>
      <w:r w:rsidR="00D71EE8" w:rsidRPr="007A11AC">
        <w:rPr>
          <w:rFonts w:ascii="Book Antiqua" w:hAnsi="Book Antiqua"/>
          <w:sz w:val="24"/>
        </w:rPr>
        <w:t xml:space="preserve"> P, Mohandas KM. Simultaneous gallbladder and bile duct cancers: revisiting the pathological possibilities. </w:t>
      </w:r>
      <w:r w:rsidR="00D71EE8" w:rsidRPr="007A11AC">
        <w:rPr>
          <w:rFonts w:ascii="Book Antiqua" w:hAnsi="Book Antiqua"/>
          <w:i/>
          <w:sz w:val="24"/>
        </w:rPr>
        <w:t>HPB (Oxford)</w:t>
      </w:r>
      <w:r w:rsidR="00D71EE8" w:rsidRPr="007A11AC">
        <w:rPr>
          <w:rFonts w:ascii="Book Antiqua" w:hAnsi="Book Antiqua"/>
          <w:sz w:val="24"/>
        </w:rPr>
        <w:t xml:space="preserve"> 2008; </w:t>
      </w:r>
      <w:r w:rsidR="00D71EE8" w:rsidRPr="007A11AC">
        <w:rPr>
          <w:rFonts w:ascii="Book Antiqua" w:hAnsi="Book Antiqua"/>
          <w:b/>
          <w:sz w:val="24"/>
        </w:rPr>
        <w:t>10</w:t>
      </w:r>
      <w:r w:rsidR="00D71EE8" w:rsidRPr="007A11AC">
        <w:rPr>
          <w:rFonts w:ascii="Book Antiqua" w:hAnsi="Book Antiqua"/>
          <w:sz w:val="24"/>
        </w:rPr>
        <w:t>: 48-53 [PMID: 18695759 DOI: 10.1080/13651820701867802]</w:t>
      </w:r>
    </w:p>
    <w:p w:rsidR="00D71EE8" w:rsidRPr="007A11AC" w:rsidRDefault="007A11AC" w:rsidP="007A11AC">
      <w:pPr>
        <w:spacing w:line="360" w:lineRule="auto"/>
        <w:rPr>
          <w:rFonts w:ascii="Book Antiqua" w:hAnsi="Book Antiqua"/>
          <w:sz w:val="24"/>
        </w:rPr>
      </w:pPr>
      <w:r w:rsidRPr="007A11AC">
        <w:rPr>
          <w:rFonts w:ascii="Book Antiqua" w:hAnsi="Book Antiqua"/>
          <w:sz w:val="24"/>
        </w:rPr>
        <w:t>8</w:t>
      </w:r>
      <w:r w:rsidR="00D71EE8" w:rsidRPr="007A11AC">
        <w:rPr>
          <w:rFonts w:ascii="Book Antiqua" w:hAnsi="Book Antiqua"/>
          <w:sz w:val="24"/>
        </w:rPr>
        <w:t xml:space="preserve"> </w:t>
      </w:r>
      <w:r w:rsidR="00D71EE8" w:rsidRPr="007A11AC">
        <w:rPr>
          <w:rFonts w:ascii="Book Antiqua" w:hAnsi="Book Antiqua"/>
          <w:b/>
          <w:sz w:val="24"/>
        </w:rPr>
        <w:t>Clemente G</w:t>
      </w:r>
      <w:r w:rsidR="00D71EE8" w:rsidRPr="007A11AC">
        <w:rPr>
          <w:rFonts w:ascii="Book Antiqua" w:hAnsi="Book Antiqua"/>
          <w:sz w:val="24"/>
        </w:rPr>
        <w:t xml:space="preserve">, </w:t>
      </w:r>
      <w:proofErr w:type="spellStart"/>
      <w:r w:rsidR="00D71EE8" w:rsidRPr="007A11AC">
        <w:rPr>
          <w:rFonts w:ascii="Book Antiqua" w:hAnsi="Book Antiqua"/>
          <w:sz w:val="24"/>
        </w:rPr>
        <w:t>Nuzzo</w:t>
      </w:r>
      <w:proofErr w:type="spellEnd"/>
      <w:r w:rsidR="00D71EE8" w:rsidRPr="007A11AC">
        <w:rPr>
          <w:rFonts w:ascii="Book Antiqua" w:hAnsi="Book Antiqua"/>
          <w:sz w:val="24"/>
        </w:rPr>
        <w:t xml:space="preserve"> G, De Rose AM, </w:t>
      </w:r>
      <w:proofErr w:type="spellStart"/>
      <w:r w:rsidR="00D71EE8" w:rsidRPr="007A11AC">
        <w:rPr>
          <w:rFonts w:ascii="Book Antiqua" w:hAnsi="Book Antiqua"/>
          <w:sz w:val="24"/>
        </w:rPr>
        <w:t>Giovannini</w:t>
      </w:r>
      <w:proofErr w:type="spellEnd"/>
      <w:r w:rsidR="00D71EE8" w:rsidRPr="007A11AC">
        <w:rPr>
          <w:rFonts w:ascii="Book Antiqua" w:hAnsi="Book Antiqua"/>
          <w:sz w:val="24"/>
        </w:rPr>
        <w:t xml:space="preserve"> I, La Torre G, </w:t>
      </w:r>
      <w:proofErr w:type="spellStart"/>
      <w:r w:rsidR="00D71EE8" w:rsidRPr="007A11AC">
        <w:rPr>
          <w:rFonts w:ascii="Book Antiqua" w:hAnsi="Book Antiqua"/>
          <w:sz w:val="24"/>
        </w:rPr>
        <w:t>Ardito</w:t>
      </w:r>
      <w:proofErr w:type="spellEnd"/>
      <w:r w:rsidR="00D71EE8" w:rsidRPr="007A11AC">
        <w:rPr>
          <w:rFonts w:ascii="Book Antiqua" w:hAnsi="Book Antiqua"/>
          <w:sz w:val="24"/>
        </w:rPr>
        <w:t xml:space="preserve"> F, </w:t>
      </w:r>
      <w:proofErr w:type="spellStart"/>
      <w:r w:rsidR="00D71EE8" w:rsidRPr="007A11AC">
        <w:rPr>
          <w:rFonts w:ascii="Book Antiqua" w:hAnsi="Book Antiqua"/>
          <w:sz w:val="24"/>
        </w:rPr>
        <w:t>Giuliante</w:t>
      </w:r>
      <w:proofErr w:type="spellEnd"/>
      <w:r w:rsidR="00D71EE8" w:rsidRPr="007A11AC">
        <w:rPr>
          <w:rFonts w:ascii="Book Antiqua" w:hAnsi="Book Antiqua"/>
          <w:sz w:val="24"/>
        </w:rPr>
        <w:t xml:space="preserve"> F. Unexpected gallbladder cancer after laparoscopic cholecystectomy for acute cholecystitis: a worrisome picture. </w:t>
      </w:r>
      <w:r w:rsidR="00D71EE8" w:rsidRPr="007A11AC">
        <w:rPr>
          <w:rFonts w:ascii="Book Antiqua" w:hAnsi="Book Antiqua"/>
          <w:i/>
          <w:sz w:val="24"/>
        </w:rPr>
        <w:t xml:space="preserve">J </w:t>
      </w:r>
      <w:proofErr w:type="spellStart"/>
      <w:r w:rsidR="00D71EE8" w:rsidRPr="007A11AC">
        <w:rPr>
          <w:rFonts w:ascii="Book Antiqua" w:hAnsi="Book Antiqua"/>
          <w:i/>
          <w:sz w:val="24"/>
        </w:rPr>
        <w:t>Gastrointest</w:t>
      </w:r>
      <w:proofErr w:type="spellEnd"/>
      <w:r w:rsidR="00D71EE8" w:rsidRPr="007A11AC">
        <w:rPr>
          <w:rFonts w:ascii="Book Antiqua" w:hAnsi="Book Antiqua"/>
          <w:i/>
          <w:sz w:val="24"/>
        </w:rPr>
        <w:t xml:space="preserve"> </w:t>
      </w:r>
      <w:proofErr w:type="spellStart"/>
      <w:r w:rsidR="00D71EE8" w:rsidRPr="007A11AC">
        <w:rPr>
          <w:rFonts w:ascii="Book Antiqua" w:hAnsi="Book Antiqua"/>
          <w:i/>
          <w:sz w:val="24"/>
        </w:rPr>
        <w:t>Surg</w:t>
      </w:r>
      <w:proofErr w:type="spellEnd"/>
      <w:r w:rsidR="00D71EE8" w:rsidRPr="007A11AC">
        <w:rPr>
          <w:rFonts w:ascii="Book Antiqua" w:hAnsi="Book Antiqua"/>
          <w:sz w:val="24"/>
        </w:rPr>
        <w:t xml:space="preserve"> 2012; </w:t>
      </w:r>
      <w:r w:rsidR="00D71EE8" w:rsidRPr="007A11AC">
        <w:rPr>
          <w:rFonts w:ascii="Book Antiqua" w:hAnsi="Book Antiqua"/>
          <w:b/>
          <w:sz w:val="24"/>
        </w:rPr>
        <w:t>16</w:t>
      </w:r>
      <w:r w:rsidR="00D71EE8" w:rsidRPr="007A11AC">
        <w:rPr>
          <w:rFonts w:ascii="Book Antiqua" w:hAnsi="Book Antiqua"/>
          <w:sz w:val="24"/>
        </w:rPr>
        <w:t>: 1462-1468 [PMID: 22653330 DOI: 10.1007/s11605-012-1915-5]</w:t>
      </w:r>
    </w:p>
    <w:p w:rsidR="00D71EE8" w:rsidRPr="007A11AC" w:rsidRDefault="007A11AC" w:rsidP="007A11AC">
      <w:pPr>
        <w:spacing w:line="360" w:lineRule="auto"/>
        <w:rPr>
          <w:rFonts w:ascii="Book Antiqua" w:hAnsi="Book Antiqua"/>
          <w:sz w:val="24"/>
        </w:rPr>
      </w:pPr>
      <w:r w:rsidRPr="007A11AC">
        <w:rPr>
          <w:rFonts w:ascii="Book Antiqua" w:hAnsi="Book Antiqua"/>
          <w:sz w:val="24"/>
        </w:rPr>
        <w:t>9</w:t>
      </w:r>
      <w:r w:rsidR="00D71EE8" w:rsidRPr="007A11AC">
        <w:rPr>
          <w:rFonts w:ascii="Book Antiqua" w:hAnsi="Book Antiqua"/>
          <w:sz w:val="24"/>
        </w:rPr>
        <w:t xml:space="preserve"> </w:t>
      </w:r>
      <w:r w:rsidR="00D71EE8" w:rsidRPr="007A11AC">
        <w:rPr>
          <w:rFonts w:ascii="Book Antiqua" w:hAnsi="Book Antiqua"/>
          <w:b/>
          <w:sz w:val="24"/>
        </w:rPr>
        <w:t>Cui XY</w:t>
      </w:r>
      <w:r w:rsidR="00D71EE8" w:rsidRPr="007A11AC">
        <w:rPr>
          <w:rFonts w:ascii="Book Antiqua" w:hAnsi="Book Antiqua"/>
          <w:sz w:val="24"/>
        </w:rPr>
        <w:t xml:space="preserve">, Chen HW. </w:t>
      </w:r>
      <w:proofErr w:type="gramStart"/>
      <w:r w:rsidR="00D71EE8" w:rsidRPr="007A11AC">
        <w:rPr>
          <w:rFonts w:ascii="Book Antiqua" w:hAnsi="Book Antiqua"/>
          <w:sz w:val="24"/>
        </w:rPr>
        <w:t>Role of diffusion-weighted magnetic resonance imaging in the diagnosis of extrahepatic cholangiocarcinoma.</w:t>
      </w:r>
      <w:proofErr w:type="gramEnd"/>
      <w:r w:rsidR="00D71EE8" w:rsidRPr="007A11AC">
        <w:rPr>
          <w:rFonts w:ascii="Book Antiqua" w:hAnsi="Book Antiqua"/>
          <w:sz w:val="24"/>
        </w:rPr>
        <w:t xml:space="preserve"> </w:t>
      </w:r>
      <w:r w:rsidR="00D71EE8" w:rsidRPr="007A11AC">
        <w:rPr>
          <w:rFonts w:ascii="Book Antiqua" w:hAnsi="Book Antiqua"/>
          <w:i/>
          <w:sz w:val="24"/>
        </w:rPr>
        <w:t xml:space="preserve">World J </w:t>
      </w:r>
      <w:proofErr w:type="spellStart"/>
      <w:r w:rsidR="00D71EE8" w:rsidRPr="007A11AC">
        <w:rPr>
          <w:rFonts w:ascii="Book Antiqua" w:hAnsi="Book Antiqua"/>
          <w:i/>
          <w:sz w:val="24"/>
        </w:rPr>
        <w:t>Gastroenterol</w:t>
      </w:r>
      <w:proofErr w:type="spellEnd"/>
      <w:r w:rsidR="00D71EE8" w:rsidRPr="007A11AC">
        <w:rPr>
          <w:rFonts w:ascii="Book Antiqua" w:hAnsi="Book Antiqua"/>
          <w:sz w:val="24"/>
        </w:rPr>
        <w:t xml:space="preserve"> 2010; </w:t>
      </w:r>
      <w:r w:rsidR="00D71EE8" w:rsidRPr="007A11AC">
        <w:rPr>
          <w:rFonts w:ascii="Book Antiqua" w:hAnsi="Book Antiqua"/>
          <w:b/>
          <w:sz w:val="24"/>
        </w:rPr>
        <w:t>16</w:t>
      </w:r>
      <w:r w:rsidR="00D71EE8" w:rsidRPr="007A11AC">
        <w:rPr>
          <w:rFonts w:ascii="Book Antiqua" w:hAnsi="Book Antiqua"/>
          <w:sz w:val="24"/>
        </w:rPr>
        <w:t>: 3196-3201 [PMID: 20593506 DOI: 10.3748/wjg.v16.i25.3196]</w:t>
      </w:r>
    </w:p>
    <w:p w:rsidR="00D71EE8" w:rsidRPr="007A11AC" w:rsidRDefault="00D71EE8" w:rsidP="007A11AC">
      <w:pPr>
        <w:spacing w:line="360" w:lineRule="auto"/>
        <w:rPr>
          <w:rFonts w:ascii="Book Antiqua" w:hAnsi="Book Antiqua"/>
          <w:sz w:val="24"/>
        </w:rPr>
      </w:pPr>
      <w:r w:rsidRPr="007A11AC">
        <w:rPr>
          <w:rFonts w:ascii="Book Antiqua" w:hAnsi="Book Antiqua"/>
          <w:sz w:val="24"/>
        </w:rPr>
        <w:t>1</w:t>
      </w:r>
      <w:r w:rsidR="007A11AC" w:rsidRPr="007A11AC">
        <w:rPr>
          <w:rFonts w:ascii="Book Antiqua" w:hAnsi="Book Antiqua"/>
          <w:sz w:val="24"/>
        </w:rPr>
        <w:t>0</w:t>
      </w:r>
      <w:r w:rsidRPr="007A11AC">
        <w:rPr>
          <w:rFonts w:ascii="Book Antiqua" w:hAnsi="Book Antiqua"/>
          <w:sz w:val="24"/>
        </w:rPr>
        <w:t xml:space="preserve"> </w:t>
      </w:r>
      <w:proofErr w:type="spellStart"/>
      <w:r w:rsidRPr="007A11AC">
        <w:rPr>
          <w:rFonts w:ascii="Book Antiqua" w:hAnsi="Book Antiqua"/>
          <w:b/>
          <w:sz w:val="24"/>
        </w:rPr>
        <w:t>Gonda</w:t>
      </w:r>
      <w:proofErr w:type="spellEnd"/>
      <w:r w:rsidRPr="007A11AC">
        <w:rPr>
          <w:rFonts w:ascii="Book Antiqua" w:hAnsi="Book Antiqua"/>
          <w:b/>
          <w:sz w:val="24"/>
        </w:rPr>
        <w:t xml:space="preserve"> TA</w:t>
      </w:r>
      <w:r w:rsidRPr="007A11AC">
        <w:rPr>
          <w:rFonts w:ascii="Book Antiqua" w:hAnsi="Book Antiqua"/>
          <w:sz w:val="24"/>
        </w:rPr>
        <w:t xml:space="preserve">, Glick MP, </w:t>
      </w:r>
      <w:proofErr w:type="spellStart"/>
      <w:r w:rsidRPr="007A11AC">
        <w:rPr>
          <w:rFonts w:ascii="Book Antiqua" w:hAnsi="Book Antiqua"/>
          <w:sz w:val="24"/>
        </w:rPr>
        <w:t>Sethi</w:t>
      </w:r>
      <w:proofErr w:type="spellEnd"/>
      <w:r w:rsidRPr="007A11AC">
        <w:rPr>
          <w:rFonts w:ascii="Book Antiqua" w:hAnsi="Book Antiqua"/>
          <w:sz w:val="24"/>
        </w:rPr>
        <w:t xml:space="preserve"> A, </w:t>
      </w:r>
      <w:proofErr w:type="spellStart"/>
      <w:r w:rsidRPr="007A11AC">
        <w:rPr>
          <w:rFonts w:ascii="Book Antiqua" w:hAnsi="Book Antiqua"/>
          <w:sz w:val="24"/>
        </w:rPr>
        <w:t>Poneros</w:t>
      </w:r>
      <w:proofErr w:type="spellEnd"/>
      <w:r w:rsidRPr="007A11AC">
        <w:rPr>
          <w:rFonts w:ascii="Book Antiqua" w:hAnsi="Book Antiqua"/>
          <w:sz w:val="24"/>
        </w:rPr>
        <w:t xml:space="preserve"> JM, Palmas W, Iqbal S, Gonzalez S, </w:t>
      </w:r>
      <w:proofErr w:type="spellStart"/>
      <w:r w:rsidRPr="007A11AC">
        <w:rPr>
          <w:rFonts w:ascii="Book Antiqua" w:hAnsi="Book Antiqua"/>
          <w:sz w:val="24"/>
        </w:rPr>
        <w:t>Nandula</w:t>
      </w:r>
      <w:proofErr w:type="spellEnd"/>
      <w:r w:rsidRPr="007A11AC">
        <w:rPr>
          <w:rFonts w:ascii="Book Antiqua" w:hAnsi="Book Antiqua"/>
          <w:sz w:val="24"/>
        </w:rPr>
        <w:t xml:space="preserve"> SV, </w:t>
      </w:r>
      <w:proofErr w:type="spellStart"/>
      <w:r w:rsidRPr="007A11AC">
        <w:rPr>
          <w:rFonts w:ascii="Book Antiqua" w:hAnsi="Book Antiqua"/>
          <w:sz w:val="24"/>
        </w:rPr>
        <w:t>Emond</w:t>
      </w:r>
      <w:proofErr w:type="spellEnd"/>
      <w:r w:rsidRPr="007A11AC">
        <w:rPr>
          <w:rFonts w:ascii="Book Antiqua" w:hAnsi="Book Antiqua"/>
          <w:sz w:val="24"/>
        </w:rPr>
        <w:t xml:space="preserve"> JC, Brown RS, </w:t>
      </w:r>
      <w:proofErr w:type="spellStart"/>
      <w:r w:rsidRPr="007A11AC">
        <w:rPr>
          <w:rFonts w:ascii="Book Antiqua" w:hAnsi="Book Antiqua"/>
          <w:sz w:val="24"/>
        </w:rPr>
        <w:t>Murty</w:t>
      </w:r>
      <w:proofErr w:type="spellEnd"/>
      <w:r w:rsidRPr="007A11AC">
        <w:rPr>
          <w:rFonts w:ascii="Book Antiqua" w:hAnsi="Book Antiqua"/>
          <w:sz w:val="24"/>
        </w:rPr>
        <w:t xml:space="preserve"> VV, Stevens PD. </w:t>
      </w:r>
      <w:proofErr w:type="spellStart"/>
      <w:r w:rsidRPr="007A11AC">
        <w:rPr>
          <w:rFonts w:ascii="Book Antiqua" w:hAnsi="Book Antiqua"/>
          <w:sz w:val="24"/>
        </w:rPr>
        <w:t>Polysomy</w:t>
      </w:r>
      <w:proofErr w:type="spellEnd"/>
      <w:r w:rsidRPr="007A11AC">
        <w:rPr>
          <w:rFonts w:ascii="Book Antiqua" w:hAnsi="Book Antiqua"/>
          <w:sz w:val="24"/>
        </w:rPr>
        <w:t xml:space="preserve"> and p16 deletion by fluorescence in situ hybridization in the diagnosis of indeterminate biliary strictures. </w:t>
      </w:r>
      <w:proofErr w:type="spellStart"/>
      <w:r w:rsidRPr="007A11AC">
        <w:rPr>
          <w:rFonts w:ascii="Book Antiqua" w:hAnsi="Book Antiqua"/>
          <w:i/>
          <w:sz w:val="24"/>
        </w:rPr>
        <w:t>Gastrointest</w:t>
      </w:r>
      <w:proofErr w:type="spellEnd"/>
      <w:r w:rsidRPr="007A11AC">
        <w:rPr>
          <w:rFonts w:ascii="Book Antiqua" w:hAnsi="Book Antiqua"/>
          <w:i/>
          <w:sz w:val="24"/>
        </w:rPr>
        <w:t xml:space="preserve"> </w:t>
      </w:r>
      <w:proofErr w:type="spellStart"/>
      <w:r w:rsidRPr="007A11AC">
        <w:rPr>
          <w:rFonts w:ascii="Book Antiqua" w:hAnsi="Book Antiqua"/>
          <w:i/>
          <w:sz w:val="24"/>
        </w:rPr>
        <w:t>Endosc</w:t>
      </w:r>
      <w:proofErr w:type="spellEnd"/>
      <w:r w:rsidRPr="007A11AC">
        <w:rPr>
          <w:rFonts w:ascii="Book Antiqua" w:hAnsi="Book Antiqua"/>
          <w:sz w:val="24"/>
        </w:rPr>
        <w:t xml:space="preserve"> 2012; </w:t>
      </w:r>
      <w:r w:rsidRPr="007A11AC">
        <w:rPr>
          <w:rFonts w:ascii="Book Antiqua" w:hAnsi="Book Antiqua"/>
          <w:b/>
          <w:sz w:val="24"/>
        </w:rPr>
        <w:t>75</w:t>
      </w:r>
      <w:r w:rsidRPr="007A11AC">
        <w:rPr>
          <w:rFonts w:ascii="Book Antiqua" w:hAnsi="Book Antiqua"/>
          <w:sz w:val="24"/>
        </w:rPr>
        <w:t>: 74-79 [PMID: 22100297 DOI: 10.1016/j.gie.2011.08.022]</w:t>
      </w:r>
    </w:p>
    <w:p w:rsidR="00D71EE8" w:rsidRPr="007A11AC" w:rsidRDefault="00D71EE8" w:rsidP="007A11AC">
      <w:pPr>
        <w:spacing w:line="360" w:lineRule="auto"/>
        <w:rPr>
          <w:rFonts w:ascii="Book Antiqua" w:hAnsi="Book Antiqua"/>
          <w:sz w:val="24"/>
        </w:rPr>
      </w:pPr>
      <w:r w:rsidRPr="007A11AC">
        <w:rPr>
          <w:rFonts w:ascii="Book Antiqua" w:hAnsi="Book Antiqua"/>
          <w:sz w:val="24"/>
        </w:rPr>
        <w:t>1</w:t>
      </w:r>
      <w:r w:rsidR="007A11AC" w:rsidRPr="007A11AC">
        <w:rPr>
          <w:rFonts w:ascii="Book Antiqua" w:hAnsi="Book Antiqua"/>
          <w:sz w:val="24"/>
        </w:rPr>
        <w:t>1</w:t>
      </w:r>
      <w:r w:rsidRPr="007A11AC">
        <w:rPr>
          <w:rFonts w:ascii="Book Antiqua" w:hAnsi="Book Antiqua"/>
          <w:sz w:val="24"/>
        </w:rPr>
        <w:t xml:space="preserve"> </w:t>
      </w:r>
      <w:proofErr w:type="spellStart"/>
      <w:r w:rsidRPr="007A11AC">
        <w:rPr>
          <w:rFonts w:ascii="Book Antiqua" w:hAnsi="Book Antiqua"/>
          <w:b/>
          <w:sz w:val="24"/>
        </w:rPr>
        <w:t>Mohamadnejad</w:t>
      </w:r>
      <w:proofErr w:type="spellEnd"/>
      <w:r w:rsidRPr="007A11AC">
        <w:rPr>
          <w:rFonts w:ascii="Book Antiqua" w:hAnsi="Book Antiqua"/>
          <w:b/>
          <w:sz w:val="24"/>
        </w:rPr>
        <w:t xml:space="preserve"> M</w:t>
      </w:r>
      <w:r w:rsidRPr="007A11AC">
        <w:rPr>
          <w:rFonts w:ascii="Book Antiqua" w:hAnsi="Book Antiqua"/>
          <w:sz w:val="24"/>
        </w:rPr>
        <w:t xml:space="preserve">, DeWitt JM, Sherman S, LeBlanc JK, Pitt HA, House MG, Jones KJ, </w:t>
      </w:r>
      <w:proofErr w:type="spellStart"/>
      <w:r w:rsidRPr="007A11AC">
        <w:rPr>
          <w:rFonts w:ascii="Book Antiqua" w:hAnsi="Book Antiqua"/>
          <w:sz w:val="24"/>
        </w:rPr>
        <w:t>Fogel</w:t>
      </w:r>
      <w:proofErr w:type="spellEnd"/>
      <w:r w:rsidRPr="007A11AC">
        <w:rPr>
          <w:rFonts w:ascii="Book Antiqua" w:hAnsi="Book Antiqua"/>
          <w:sz w:val="24"/>
        </w:rPr>
        <w:t xml:space="preserve"> EL, McHenry L, Watkins JL, Cote GA, Lehman GA, Al-Haddad MA. Role of EUS for preoperative evaluation of cholangiocarcinoma: a large single-center experience. </w:t>
      </w:r>
      <w:proofErr w:type="spellStart"/>
      <w:r w:rsidRPr="007A11AC">
        <w:rPr>
          <w:rFonts w:ascii="Book Antiqua" w:hAnsi="Book Antiqua"/>
          <w:i/>
          <w:sz w:val="24"/>
        </w:rPr>
        <w:t>Gastrointest</w:t>
      </w:r>
      <w:proofErr w:type="spellEnd"/>
      <w:r w:rsidRPr="007A11AC">
        <w:rPr>
          <w:rFonts w:ascii="Book Antiqua" w:hAnsi="Book Antiqua"/>
          <w:i/>
          <w:sz w:val="24"/>
        </w:rPr>
        <w:t xml:space="preserve"> </w:t>
      </w:r>
      <w:proofErr w:type="spellStart"/>
      <w:r w:rsidRPr="007A11AC">
        <w:rPr>
          <w:rFonts w:ascii="Book Antiqua" w:hAnsi="Book Antiqua"/>
          <w:i/>
          <w:sz w:val="24"/>
        </w:rPr>
        <w:t>Endosc</w:t>
      </w:r>
      <w:proofErr w:type="spellEnd"/>
      <w:r w:rsidRPr="007A11AC">
        <w:rPr>
          <w:rFonts w:ascii="Book Antiqua" w:hAnsi="Book Antiqua"/>
          <w:sz w:val="24"/>
        </w:rPr>
        <w:t xml:space="preserve"> 2011; </w:t>
      </w:r>
      <w:r w:rsidRPr="007A11AC">
        <w:rPr>
          <w:rFonts w:ascii="Book Antiqua" w:hAnsi="Book Antiqua"/>
          <w:b/>
          <w:sz w:val="24"/>
        </w:rPr>
        <w:t>73</w:t>
      </w:r>
      <w:r w:rsidRPr="007A11AC">
        <w:rPr>
          <w:rFonts w:ascii="Book Antiqua" w:hAnsi="Book Antiqua"/>
          <w:sz w:val="24"/>
        </w:rPr>
        <w:t>: 71-78 [PMID: 21067747 DOI: 10.1016/j.gie.2010.08.050]</w:t>
      </w:r>
    </w:p>
    <w:p w:rsidR="00D71EE8" w:rsidRPr="007A11AC" w:rsidRDefault="00D71EE8" w:rsidP="007A11AC">
      <w:pPr>
        <w:spacing w:line="360" w:lineRule="auto"/>
        <w:rPr>
          <w:rFonts w:ascii="Book Antiqua" w:hAnsi="Book Antiqua"/>
          <w:sz w:val="24"/>
        </w:rPr>
      </w:pPr>
      <w:r w:rsidRPr="007A11AC">
        <w:rPr>
          <w:rFonts w:ascii="Book Antiqua" w:hAnsi="Book Antiqua"/>
          <w:sz w:val="24"/>
        </w:rPr>
        <w:t>1</w:t>
      </w:r>
      <w:r w:rsidR="007A11AC" w:rsidRPr="007A11AC">
        <w:rPr>
          <w:rFonts w:ascii="Book Antiqua" w:hAnsi="Book Antiqua"/>
          <w:sz w:val="24"/>
        </w:rPr>
        <w:t>2</w:t>
      </w:r>
      <w:r w:rsidRPr="007A11AC">
        <w:rPr>
          <w:rFonts w:ascii="Book Antiqua" w:hAnsi="Book Antiqua"/>
          <w:sz w:val="24"/>
        </w:rPr>
        <w:t xml:space="preserve"> </w:t>
      </w:r>
      <w:proofErr w:type="spellStart"/>
      <w:r w:rsidRPr="007A11AC">
        <w:rPr>
          <w:rFonts w:ascii="Book Antiqua" w:hAnsi="Book Antiqua"/>
          <w:b/>
          <w:sz w:val="24"/>
        </w:rPr>
        <w:t>Xie</w:t>
      </w:r>
      <w:proofErr w:type="spellEnd"/>
      <w:r w:rsidRPr="007A11AC">
        <w:rPr>
          <w:rFonts w:ascii="Book Antiqua" w:hAnsi="Book Antiqua"/>
          <w:b/>
          <w:sz w:val="24"/>
        </w:rPr>
        <w:t xml:space="preserve"> C</w:t>
      </w:r>
      <w:r w:rsidRPr="007A11AC">
        <w:rPr>
          <w:rFonts w:ascii="Book Antiqua" w:hAnsi="Book Antiqua"/>
          <w:sz w:val="24"/>
        </w:rPr>
        <w:t xml:space="preserve">, </w:t>
      </w:r>
      <w:proofErr w:type="spellStart"/>
      <w:r w:rsidRPr="007A11AC">
        <w:rPr>
          <w:rFonts w:ascii="Book Antiqua" w:hAnsi="Book Antiqua"/>
          <w:sz w:val="24"/>
        </w:rPr>
        <w:t>Aloreidi</w:t>
      </w:r>
      <w:proofErr w:type="spellEnd"/>
      <w:r w:rsidRPr="007A11AC">
        <w:rPr>
          <w:rFonts w:ascii="Book Antiqua" w:hAnsi="Book Antiqua"/>
          <w:sz w:val="24"/>
        </w:rPr>
        <w:t xml:space="preserve"> K, Patel B, Ridgway T, </w:t>
      </w:r>
      <w:proofErr w:type="spellStart"/>
      <w:r w:rsidRPr="007A11AC">
        <w:rPr>
          <w:rFonts w:ascii="Book Antiqua" w:hAnsi="Book Antiqua"/>
          <w:sz w:val="24"/>
        </w:rPr>
        <w:t>Thambi</w:t>
      </w:r>
      <w:proofErr w:type="spellEnd"/>
      <w:r w:rsidRPr="007A11AC">
        <w:rPr>
          <w:rFonts w:ascii="Book Antiqua" w:hAnsi="Book Antiqua"/>
          <w:sz w:val="24"/>
        </w:rPr>
        <w:t xml:space="preserve">-Pillai T, Timmerman G, Khan A, </w:t>
      </w:r>
      <w:proofErr w:type="spellStart"/>
      <w:r w:rsidRPr="007A11AC">
        <w:rPr>
          <w:rFonts w:ascii="Book Antiqua" w:hAnsi="Book Antiqua"/>
          <w:sz w:val="24"/>
        </w:rPr>
        <w:t>Atiq</w:t>
      </w:r>
      <w:proofErr w:type="spellEnd"/>
      <w:r w:rsidRPr="007A11AC">
        <w:rPr>
          <w:rFonts w:ascii="Book Antiqua" w:hAnsi="Book Antiqua"/>
          <w:sz w:val="24"/>
        </w:rPr>
        <w:t xml:space="preserve"> M. Indeterminate biliary strictures: a simplified approach. </w:t>
      </w:r>
      <w:r w:rsidRPr="007A11AC">
        <w:rPr>
          <w:rFonts w:ascii="Book Antiqua" w:hAnsi="Book Antiqua"/>
          <w:i/>
          <w:sz w:val="24"/>
        </w:rPr>
        <w:t xml:space="preserve">Expert Rev </w:t>
      </w:r>
      <w:proofErr w:type="spellStart"/>
      <w:r w:rsidRPr="007A11AC">
        <w:rPr>
          <w:rFonts w:ascii="Book Antiqua" w:hAnsi="Book Antiqua"/>
          <w:i/>
          <w:sz w:val="24"/>
        </w:rPr>
        <w:t>Gastroenterol</w:t>
      </w:r>
      <w:proofErr w:type="spellEnd"/>
      <w:r w:rsidRPr="007A11AC">
        <w:rPr>
          <w:rFonts w:ascii="Book Antiqua" w:hAnsi="Book Antiqua"/>
          <w:i/>
          <w:sz w:val="24"/>
        </w:rPr>
        <w:t xml:space="preserve"> </w:t>
      </w:r>
      <w:proofErr w:type="spellStart"/>
      <w:r w:rsidRPr="007A11AC">
        <w:rPr>
          <w:rFonts w:ascii="Book Antiqua" w:hAnsi="Book Antiqua"/>
          <w:i/>
          <w:sz w:val="24"/>
        </w:rPr>
        <w:t>Hepatol</w:t>
      </w:r>
      <w:proofErr w:type="spellEnd"/>
      <w:r w:rsidRPr="007A11AC">
        <w:rPr>
          <w:rFonts w:ascii="Book Antiqua" w:hAnsi="Book Antiqua"/>
          <w:sz w:val="24"/>
        </w:rPr>
        <w:t xml:space="preserve"> 2018; </w:t>
      </w:r>
      <w:r w:rsidRPr="007A11AC">
        <w:rPr>
          <w:rFonts w:ascii="Book Antiqua" w:hAnsi="Book Antiqua"/>
          <w:b/>
          <w:sz w:val="24"/>
        </w:rPr>
        <w:t>12</w:t>
      </w:r>
      <w:r w:rsidRPr="007A11AC">
        <w:rPr>
          <w:rFonts w:ascii="Book Antiqua" w:hAnsi="Book Antiqua"/>
          <w:sz w:val="24"/>
        </w:rPr>
        <w:t>: 189-199 [PMID: 29034764 DOI: 10.1080/17474124.2018.1391090]</w:t>
      </w:r>
    </w:p>
    <w:p w:rsidR="00D71EE8" w:rsidRPr="007A11AC" w:rsidRDefault="00D71EE8" w:rsidP="007A11AC">
      <w:pPr>
        <w:spacing w:line="360" w:lineRule="auto"/>
        <w:rPr>
          <w:rFonts w:ascii="Book Antiqua" w:hAnsi="Book Antiqua"/>
          <w:sz w:val="24"/>
        </w:rPr>
      </w:pPr>
      <w:r w:rsidRPr="007A11AC">
        <w:rPr>
          <w:rFonts w:ascii="Book Antiqua" w:hAnsi="Book Antiqua"/>
          <w:sz w:val="24"/>
        </w:rPr>
        <w:t>1</w:t>
      </w:r>
      <w:r w:rsidR="007A11AC" w:rsidRPr="007A11AC">
        <w:rPr>
          <w:rFonts w:ascii="Book Antiqua" w:hAnsi="Book Antiqua"/>
          <w:sz w:val="24"/>
        </w:rPr>
        <w:t>3</w:t>
      </w:r>
      <w:r w:rsidRPr="007A11AC">
        <w:rPr>
          <w:rFonts w:ascii="Book Antiqua" w:hAnsi="Book Antiqua"/>
          <w:sz w:val="24"/>
        </w:rPr>
        <w:t xml:space="preserve"> </w:t>
      </w:r>
      <w:proofErr w:type="spellStart"/>
      <w:r w:rsidRPr="007A11AC">
        <w:rPr>
          <w:rFonts w:ascii="Book Antiqua" w:hAnsi="Book Antiqua"/>
          <w:b/>
          <w:sz w:val="24"/>
        </w:rPr>
        <w:t>Fugazza</w:t>
      </w:r>
      <w:proofErr w:type="spellEnd"/>
      <w:r w:rsidRPr="007A11AC">
        <w:rPr>
          <w:rFonts w:ascii="Book Antiqua" w:hAnsi="Book Antiqua"/>
          <w:b/>
          <w:sz w:val="24"/>
        </w:rPr>
        <w:t xml:space="preserve"> A</w:t>
      </w:r>
      <w:r w:rsidRPr="007A11AC">
        <w:rPr>
          <w:rFonts w:ascii="Book Antiqua" w:hAnsi="Book Antiqua"/>
          <w:sz w:val="24"/>
        </w:rPr>
        <w:t xml:space="preserve">, </w:t>
      </w:r>
      <w:proofErr w:type="spellStart"/>
      <w:r w:rsidRPr="007A11AC">
        <w:rPr>
          <w:rFonts w:ascii="Book Antiqua" w:hAnsi="Book Antiqua"/>
          <w:sz w:val="24"/>
        </w:rPr>
        <w:t>Gaiani</w:t>
      </w:r>
      <w:proofErr w:type="spellEnd"/>
      <w:r w:rsidRPr="007A11AC">
        <w:rPr>
          <w:rFonts w:ascii="Book Antiqua" w:hAnsi="Book Antiqua"/>
          <w:sz w:val="24"/>
        </w:rPr>
        <w:t xml:space="preserve"> F, </w:t>
      </w:r>
      <w:proofErr w:type="spellStart"/>
      <w:r w:rsidRPr="007A11AC">
        <w:rPr>
          <w:rFonts w:ascii="Book Antiqua" w:hAnsi="Book Antiqua"/>
          <w:sz w:val="24"/>
        </w:rPr>
        <w:t>Carra</w:t>
      </w:r>
      <w:proofErr w:type="spellEnd"/>
      <w:r w:rsidRPr="007A11AC">
        <w:rPr>
          <w:rFonts w:ascii="Book Antiqua" w:hAnsi="Book Antiqua"/>
          <w:sz w:val="24"/>
        </w:rPr>
        <w:t xml:space="preserve"> MC, Brunetti F, </w:t>
      </w:r>
      <w:proofErr w:type="spellStart"/>
      <w:r w:rsidRPr="007A11AC">
        <w:rPr>
          <w:rFonts w:ascii="Book Antiqua" w:hAnsi="Book Antiqua"/>
          <w:sz w:val="24"/>
        </w:rPr>
        <w:t>Lévy</w:t>
      </w:r>
      <w:proofErr w:type="spellEnd"/>
      <w:r w:rsidRPr="007A11AC">
        <w:rPr>
          <w:rFonts w:ascii="Book Antiqua" w:hAnsi="Book Antiqua"/>
          <w:sz w:val="24"/>
        </w:rPr>
        <w:t xml:space="preserve"> M, </w:t>
      </w:r>
      <w:proofErr w:type="spellStart"/>
      <w:r w:rsidRPr="007A11AC">
        <w:rPr>
          <w:rFonts w:ascii="Book Antiqua" w:hAnsi="Book Antiqua"/>
          <w:sz w:val="24"/>
        </w:rPr>
        <w:t>Sobhani</w:t>
      </w:r>
      <w:proofErr w:type="spellEnd"/>
      <w:r w:rsidRPr="007A11AC">
        <w:rPr>
          <w:rFonts w:ascii="Book Antiqua" w:hAnsi="Book Antiqua"/>
          <w:sz w:val="24"/>
        </w:rPr>
        <w:t xml:space="preserve"> I, </w:t>
      </w:r>
      <w:proofErr w:type="spellStart"/>
      <w:r w:rsidRPr="007A11AC">
        <w:rPr>
          <w:rFonts w:ascii="Book Antiqua" w:hAnsi="Book Antiqua"/>
          <w:sz w:val="24"/>
        </w:rPr>
        <w:t>Azoulay</w:t>
      </w:r>
      <w:proofErr w:type="spellEnd"/>
      <w:r w:rsidRPr="007A11AC">
        <w:rPr>
          <w:rFonts w:ascii="Book Antiqua" w:hAnsi="Book Antiqua"/>
          <w:sz w:val="24"/>
        </w:rPr>
        <w:t xml:space="preserve"> D, </w:t>
      </w:r>
      <w:r w:rsidRPr="007A11AC">
        <w:rPr>
          <w:rFonts w:ascii="Book Antiqua" w:hAnsi="Book Antiqua"/>
          <w:sz w:val="24"/>
        </w:rPr>
        <w:lastRenderedPageBreak/>
        <w:t xml:space="preserve">Catena F, </w:t>
      </w:r>
      <w:proofErr w:type="spellStart"/>
      <w:r w:rsidRPr="007A11AC">
        <w:rPr>
          <w:rFonts w:ascii="Book Antiqua" w:hAnsi="Book Antiqua"/>
          <w:sz w:val="24"/>
        </w:rPr>
        <w:t>de'Angelis</w:t>
      </w:r>
      <w:proofErr w:type="spellEnd"/>
      <w:r w:rsidRPr="007A11AC">
        <w:rPr>
          <w:rFonts w:ascii="Book Antiqua" w:hAnsi="Book Antiqua"/>
          <w:sz w:val="24"/>
        </w:rPr>
        <w:t xml:space="preserve"> GL, </w:t>
      </w:r>
      <w:proofErr w:type="spellStart"/>
      <w:r w:rsidRPr="007A11AC">
        <w:rPr>
          <w:rFonts w:ascii="Book Antiqua" w:hAnsi="Book Antiqua"/>
          <w:sz w:val="24"/>
        </w:rPr>
        <w:t>de'Angelis</w:t>
      </w:r>
      <w:proofErr w:type="spellEnd"/>
      <w:r w:rsidRPr="007A11AC">
        <w:rPr>
          <w:rFonts w:ascii="Book Antiqua" w:hAnsi="Book Antiqua"/>
          <w:sz w:val="24"/>
        </w:rPr>
        <w:t xml:space="preserve"> N. Confocal Laser </w:t>
      </w:r>
      <w:proofErr w:type="spellStart"/>
      <w:r w:rsidRPr="007A11AC">
        <w:rPr>
          <w:rFonts w:ascii="Book Antiqua" w:hAnsi="Book Antiqua"/>
          <w:sz w:val="24"/>
        </w:rPr>
        <w:t>Endomicroscopy</w:t>
      </w:r>
      <w:proofErr w:type="spellEnd"/>
      <w:r w:rsidRPr="007A11AC">
        <w:rPr>
          <w:rFonts w:ascii="Book Antiqua" w:hAnsi="Book Antiqua"/>
          <w:sz w:val="24"/>
        </w:rPr>
        <w:t xml:space="preserve"> in Gastrointestinal and </w:t>
      </w:r>
      <w:proofErr w:type="spellStart"/>
      <w:r w:rsidRPr="007A11AC">
        <w:rPr>
          <w:rFonts w:ascii="Book Antiqua" w:hAnsi="Book Antiqua"/>
          <w:sz w:val="24"/>
        </w:rPr>
        <w:t>Pancreatobiliary</w:t>
      </w:r>
      <w:proofErr w:type="spellEnd"/>
      <w:r w:rsidRPr="007A11AC">
        <w:rPr>
          <w:rFonts w:ascii="Book Antiqua" w:hAnsi="Book Antiqua"/>
          <w:sz w:val="24"/>
        </w:rPr>
        <w:t xml:space="preserve"> Diseases: A Systematic Review and Meta-Analysis. </w:t>
      </w:r>
      <w:r w:rsidRPr="007A11AC">
        <w:rPr>
          <w:rFonts w:ascii="Book Antiqua" w:hAnsi="Book Antiqua"/>
          <w:i/>
          <w:sz w:val="24"/>
        </w:rPr>
        <w:t xml:space="preserve">Biomed Res </w:t>
      </w:r>
      <w:proofErr w:type="spellStart"/>
      <w:r w:rsidRPr="007A11AC">
        <w:rPr>
          <w:rFonts w:ascii="Book Antiqua" w:hAnsi="Book Antiqua"/>
          <w:i/>
          <w:sz w:val="24"/>
        </w:rPr>
        <w:t>Int</w:t>
      </w:r>
      <w:proofErr w:type="spellEnd"/>
      <w:r w:rsidRPr="007A11AC">
        <w:rPr>
          <w:rFonts w:ascii="Book Antiqua" w:hAnsi="Book Antiqua"/>
          <w:sz w:val="24"/>
        </w:rPr>
        <w:t xml:space="preserve"> 2016; </w:t>
      </w:r>
      <w:r w:rsidRPr="007A11AC">
        <w:rPr>
          <w:rFonts w:ascii="Book Antiqua" w:hAnsi="Book Antiqua"/>
          <w:b/>
          <w:sz w:val="24"/>
        </w:rPr>
        <w:t>2016</w:t>
      </w:r>
      <w:r w:rsidRPr="007A11AC">
        <w:rPr>
          <w:rFonts w:ascii="Book Antiqua" w:hAnsi="Book Antiqua"/>
          <w:sz w:val="24"/>
        </w:rPr>
        <w:t>: 4638683 [PMID: 26989684 DOI: 10.1155/2016/4638683]</w:t>
      </w:r>
    </w:p>
    <w:p w:rsidR="00D71EE8" w:rsidRPr="007A11AC" w:rsidRDefault="00D71EE8" w:rsidP="007A11AC">
      <w:pPr>
        <w:spacing w:line="360" w:lineRule="auto"/>
        <w:rPr>
          <w:rFonts w:ascii="Book Antiqua" w:hAnsi="Book Antiqua"/>
          <w:sz w:val="24"/>
        </w:rPr>
      </w:pPr>
      <w:proofErr w:type="gramStart"/>
      <w:r w:rsidRPr="007A11AC">
        <w:rPr>
          <w:rFonts w:ascii="Book Antiqua" w:hAnsi="Book Antiqua"/>
          <w:sz w:val="24"/>
        </w:rPr>
        <w:t>1</w:t>
      </w:r>
      <w:r w:rsidR="007A11AC" w:rsidRPr="007A11AC">
        <w:rPr>
          <w:rFonts w:ascii="Book Antiqua" w:hAnsi="Book Antiqua"/>
          <w:sz w:val="24"/>
        </w:rPr>
        <w:t>4</w:t>
      </w:r>
      <w:r w:rsidRPr="007A11AC">
        <w:rPr>
          <w:rFonts w:ascii="Book Antiqua" w:hAnsi="Book Antiqua"/>
          <w:sz w:val="24"/>
        </w:rPr>
        <w:t xml:space="preserve"> </w:t>
      </w:r>
      <w:r w:rsidRPr="007A11AC">
        <w:rPr>
          <w:rFonts w:ascii="Book Antiqua" w:hAnsi="Book Antiqua"/>
          <w:b/>
          <w:sz w:val="24"/>
        </w:rPr>
        <w:t>Park HJ</w:t>
      </w:r>
      <w:r w:rsidRPr="007A11AC">
        <w:rPr>
          <w:rFonts w:ascii="Book Antiqua" w:hAnsi="Book Antiqua"/>
          <w:sz w:val="24"/>
        </w:rPr>
        <w:t>, Kim SH, Jang KM, Choi SY, Lee SJ, Choi D.</w:t>
      </w:r>
      <w:proofErr w:type="gramEnd"/>
      <w:r w:rsidRPr="007A11AC">
        <w:rPr>
          <w:rFonts w:ascii="Book Antiqua" w:hAnsi="Book Antiqua"/>
          <w:sz w:val="24"/>
        </w:rPr>
        <w:t xml:space="preserve"> </w:t>
      </w:r>
      <w:proofErr w:type="gramStart"/>
      <w:r w:rsidRPr="007A11AC">
        <w:rPr>
          <w:rFonts w:ascii="Book Antiqua" w:hAnsi="Book Antiqua"/>
          <w:sz w:val="24"/>
        </w:rPr>
        <w:t>The role of diffusion-weighted MR imaging for differentiating benign from malignant bile duct strictures.</w:t>
      </w:r>
      <w:proofErr w:type="gramEnd"/>
      <w:r w:rsidRPr="007A11AC">
        <w:rPr>
          <w:rFonts w:ascii="Book Antiqua" w:hAnsi="Book Antiqua"/>
          <w:sz w:val="24"/>
        </w:rPr>
        <w:t xml:space="preserve"> </w:t>
      </w:r>
      <w:proofErr w:type="spellStart"/>
      <w:r w:rsidRPr="007A11AC">
        <w:rPr>
          <w:rFonts w:ascii="Book Antiqua" w:hAnsi="Book Antiqua"/>
          <w:i/>
          <w:sz w:val="24"/>
        </w:rPr>
        <w:t>Eur</w:t>
      </w:r>
      <w:proofErr w:type="spellEnd"/>
      <w:r w:rsidRPr="007A11AC">
        <w:rPr>
          <w:rFonts w:ascii="Book Antiqua" w:hAnsi="Book Antiqua"/>
          <w:i/>
          <w:sz w:val="24"/>
        </w:rPr>
        <w:t xml:space="preserve"> </w:t>
      </w:r>
      <w:proofErr w:type="spellStart"/>
      <w:r w:rsidRPr="007A11AC">
        <w:rPr>
          <w:rFonts w:ascii="Book Antiqua" w:hAnsi="Book Antiqua"/>
          <w:i/>
          <w:sz w:val="24"/>
        </w:rPr>
        <w:t>Radiol</w:t>
      </w:r>
      <w:proofErr w:type="spellEnd"/>
      <w:r w:rsidRPr="007A11AC">
        <w:rPr>
          <w:rFonts w:ascii="Book Antiqua" w:hAnsi="Book Antiqua"/>
          <w:sz w:val="24"/>
        </w:rPr>
        <w:t xml:space="preserve"> 2014; </w:t>
      </w:r>
      <w:r w:rsidRPr="007A11AC">
        <w:rPr>
          <w:rFonts w:ascii="Book Antiqua" w:hAnsi="Book Antiqua"/>
          <w:b/>
          <w:sz w:val="24"/>
        </w:rPr>
        <w:t>24</w:t>
      </w:r>
      <w:r w:rsidRPr="007A11AC">
        <w:rPr>
          <w:rFonts w:ascii="Book Antiqua" w:hAnsi="Book Antiqua"/>
          <w:sz w:val="24"/>
        </w:rPr>
        <w:t>: 947-958 [PMID: 24487774 DOI: 10.1007/s00330-014-3097-x]</w:t>
      </w:r>
    </w:p>
    <w:p w:rsidR="00D71EE8" w:rsidRPr="007A11AC" w:rsidRDefault="00D71EE8" w:rsidP="007A11AC">
      <w:pPr>
        <w:spacing w:line="360" w:lineRule="auto"/>
        <w:rPr>
          <w:rFonts w:ascii="Book Antiqua" w:hAnsi="Book Antiqua"/>
          <w:sz w:val="24"/>
        </w:rPr>
      </w:pPr>
      <w:r w:rsidRPr="007A11AC">
        <w:rPr>
          <w:rFonts w:ascii="Book Antiqua" w:hAnsi="Book Antiqua"/>
          <w:sz w:val="24"/>
        </w:rPr>
        <w:t>1</w:t>
      </w:r>
      <w:r w:rsidR="007A11AC" w:rsidRPr="007A11AC">
        <w:rPr>
          <w:rFonts w:ascii="Book Antiqua" w:hAnsi="Book Antiqua"/>
          <w:sz w:val="24"/>
        </w:rPr>
        <w:t>5</w:t>
      </w:r>
      <w:r w:rsidRPr="007A11AC">
        <w:rPr>
          <w:rFonts w:ascii="Book Antiqua" w:hAnsi="Book Antiqua"/>
          <w:sz w:val="24"/>
        </w:rPr>
        <w:t xml:space="preserve"> </w:t>
      </w:r>
      <w:r w:rsidRPr="007A11AC">
        <w:rPr>
          <w:rFonts w:ascii="Book Antiqua" w:hAnsi="Book Antiqua"/>
          <w:b/>
          <w:sz w:val="24"/>
        </w:rPr>
        <w:t>Serra C</w:t>
      </w:r>
      <w:r w:rsidRPr="007A11AC">
        <w:rPr>
          <w:rFonts w:ascii="Book Antiqua" w:hAnsi="Book Antiqua"/>
          <w:sz w:val="24"/>
        </w:rPr>
        <w:t xml:space="preserve">, </w:t>
      </w:r>
      <w:proofErr w:type="spellStart"/>
      <w:r w:rsidRPr="007A11AC">
        <w:rPr>
          <w:rFonts w:ascii="Book Antiqua" w:hAnsi="Book Antiqua"/>
          <w:sz w:val="24"/>
        </w:rPr>
        <w:t>Felicani</w:t>
      </w:r>
      <w:proofErr w:type="spellEnd"/>
      <w:r w:rsidRPr="007A11AC">
        <w:rPr>
          <w:rFonts w:ascii="Book Antiqua" w:hAnsi="Book Antiqua"/>
          <w:sz w:val="24"/>
        </w:rPr>
        <w:t xml:space="preserve"> C, </w:t>
      </w:r>
      <w:proofErr w:type="spellStart"/>
      <w:r w:rsidRPr="007A11AC">
        <w:rPr>
          <w:rFonts w:ascii="Book Antiqua" w:hAnsi="Book Antiqua"/>
          <w:sz w:val="24"/>
        </w:rPr>
        <w:t>Mazzotta</w:t>
      </w:r>
      <w:proofErr w:type="spellEnd"/>
      <w:r w:rsidRPr="007A11AC">
        <w:rPr>
          <w:rFonts w:ascii="Book Antiqua" w:hAnsi="Book Antiqua"/>
          <w:sz w:val="24"/>
        </w:rPr>
        <w:t xml:space="preserve"> E, </w:t>
      </w:r>
      <w:proofErr w:type="spellStart"/>
      <w:r w:rsidRPr="007A11AC">
        <w:rPr>
          <w:rFonts w:ascii="Book Antiqua" w:hAnsi="Book Antiqua"/>
          <w:sz w:val="24"/>
        </w:rPr>
        <w:t>Gabusi</w:t>
      </w:r>
      <w:proofErr w:type="spellEnd"/>
      <w:r w:rsidRPr="007A11AC">
        <w:rPr>
          <w:rFonts w:ascii="Book Antiqua" w:hAnsi="Book Antiqua"/>
          <w:sz w:val="24"/>
        </w:rPr>
        <w:t xml:space="preserve"> V, Grasso V, De Cinque A, </w:t>
      </w:r>
      <w:proofErr w:type="spellStart"/>
      <w:r w:rsidRPr="007A11AC">
        <w:rPr>
          <w:rFonts w:ascii="Book Antiqua" w:hAnsi="Book Antiqua"/>
          <w:sz w:val="24"/>
        </w:rPr>
        <w:t>Giannitrapani</w:t>
      </w:r>
      <w:proofErr w:type="spellEnd"/>
      <w:r w:rsidRPr="007A11AC">
        <w:rPr>
          <w:rFonts w:ascii="Book Antiqua" w:hAnsi="Book Antiqua"/>
          <w:sz w:val="24"/>
        </w:rPr>
        <w:t xml:space="preserve"> L, </w:t>
      </w:r>
      <w:proofErr w:type="spellStart"/>
      <w:r w:rsidRPr="007A11AC">
        <w:rPr>
          <w:rFonts w:ascii="Book Antiqua" w:hAnsi="Book Antiqua"/>
          <w:sz w:val="24"/>
        </w:rPr>
        <w:t>Soresi</w:t>
      </w:r>
      <w:proofErr w:type="spellEnd"/>
      <w:r w:rsidRPr="007A11AC">
        <w:rPr>
          <w:rFonts w:ascii="Book Antiqua" w:hAnsi="Book Antiqua"/>
          <w:sz w:val="24"/>
        </w:rPr>
        <w:t xml:space="preserve"> M. CEUS in the differential diagnosis between biliary sludge, benign lesions and malignant lesions. </w:t>
      </w:r>
      <w:r w:rsidRPr="007A11AC">
        <w:rPr>
          <w:rFonts w:ascii="Book Antiqua" w:hAnsi="Book Antiqua"/>
          <w:i/>
          <w:sz w:val="24"/>
        </w:rPr>
        <w:t>J Ultrasound</w:t>
      </w:r>
      <w:r w:rsidRPr="007A11AC">
        <w:rPr>
          <w:rFonts w:ascii="Book Antiqua" w:hAnsi="Book Antiqua"/>
          <w:sz w:val="24"/>
        </w:rPr>
        <w:t xml:space="preserve"> 2018; </w:t>
      </w:r>
      <w:r w:rsidRPr="007A11AC">
        <w:rPr>
          <w:rFonts w:ascii="Book Antiqua" w:hAnsi="Book Antiqua"/>
          <w:b/>
          <w:sz w:val="24"/>
        </w:rPr>
        <w:t>21</w:t>
      </w:r>
      <w:r w:rsidRPr="007A11AC">
        <w:rPr>
          <w:rFonts w:ascii="Book Antiqua" w:hAnsi="Book Antiqua"/>
          <w:sz w:val="24"/>
        </w:rPr>
        <w:t>: 119-126 [PMID: 29476456 DOI: 10.1007/s40477-018-0286-5]</w:t>
      </w:r>
    </w:p>
    <w:p w:rsidR="00D71EE8" w:rsidRPr="007A11AC" w:rsidRDefault="00D71EE8" w:rsidP="007A11AC">
      <w:pPr>
        <w:spacing w:line="360" w:lineRule="auto"/>
        <w:rPr>
          <w:rFonts w:ascii="Book Antiqua" w:hAnsi="Book Antiqua"/>
          <w:sz w:val="24"/>
        </w:rPr>
      </w:pPr>
      <w:r w:rsidRPr="007A11AC">
        <w:rPr>
          <w:rFonts w:ascii="Book Antiqua" w:hAnsi="Book Antiqua"/>
          <w:sz w:val="24"/>
        </w:rPr>
        <w:t>1</w:t>
      </w:r>
      <w:r w:rsidR="007A11AC" w:rsidRPr="007A11AC">
        <w:rPr>
          <w:rFonts w:ascii="Book Antiqua" w:hAnsi="Book Antiqua"/>
          <w:sz w:val="24"/>
        </w:rPr>
        <w:t>6</w:t>
      </w:r>
      <w:r w:rsidRPr="007A11AC">
        <w:rPr>
          <w:rFonts w:ascii="Book Antiqua" w:hAnsi="Book Antiqua"/>
          <w:sz w:val="24"/>
        </w:rPr>
        <w:t xml:space="preserve"> </w:t>
      </w:r>
      <w:r w:rsidRPr="007A11AC">
        <w:rPr>
          <w:rFonts w:ascii="Book Antiqua" w:hAnsi="Book Antiqua"/>
          <w:b/>
          <w:sz w:val="24"/>
        </w:rPr>
        <w:t>Sidhu PS</w:t>
      </w:r>
      <w:r w:rsidRPr="007A11AC">
        <w:rPr>
          <w:rFonts w:ascii="Book Antiqua" w:hAnsi="Book Antiqua"/>
          <w:sz w:val="24"/>
        </w:rPr>
        <w:t xml:space="preserve">, </w:t>
      </w:r>
      <w:proofErr w:type="spellStart"/>
      <w:r w:rsidRPr="007A11AC">
        <w:rPr>
          <w:rFonts w:ascii="Book Antiqua" w:hAnsi="Book Antiqua"/>
          <w:sz w:val="24"/>
        </w:rPr>
        <w:t>Cantisani</w:t>
      </w:r>
      <w:proofErr w:type="spellEnd"/>
      <w:r w:rsidRPr="007A11AC">
        <w:rPr>
          <w:rFonts w:ascii="Book Antiqua" w:hAnsi="Book Antiqua"/>
          <w:sz w:val="24"/>
        </w:rPr>
        <w:t xml:space="preserve"> V, Dietrich CF, </w:t>
      </w:r>
      <w:proofErr w:type="spellStart"/>
      <w:r w:rsidRPr="007A11AC">
        <w:rPr>
          <w:rFonts w:ascii="Book Antiqua" w:hAnsi="Book Antiqua"/>
          <w:sz w:val="24"/>
        </w:rPr>
        <w:t>Gilja</w:t>
      </w:r>
      <w:proofErr w:type="spellEnd"/>
      <w:r w:rsidRPr="007A11AC">
        <w:rPr>
          <w:rFonts w:ascii="Book Antiqua" w:hAnsi="Book Antiqua"/>
          <w:sz w:val="24"/>
        </w:rPr>
        <w:t xml:space="preserve"> OH, </w:t>
      </w:r>
      <w:proofErr w:type="spellStart"/>
      <w:r w:rsidRPr="007A11AC">
        <w:rPr>
          <w:rFonts w:ascii="Book Antiqua" w:hAnsi="Book Antiqua"/>
          <w:sz w:val="24"/>
        </w:rPr>
        <w:t>Saftoiu</w:t>
      </w:r>
      <w:proofErr w:type="spellEnd"/>
      <w:r w:rsidRPr="007A11AC">
        <w:rPr>
          <w:rFonts w:ascii="Book Antiqua" w:hAnsi="Book Antiqua"/>
          <w:sz w:val="24"/>
        </w:rPr>
        <w:t xml:space="preserve"> A, Bartels E, </w:t>
      </w:r>
      <w:proofErr w:type="spellStart"/>
      <w:r w:rsidRPr="007A11AC">
        <w:rPr>
          <w:rFonts w:ascii="Book Antiqua" w:hAnsi="Book Antiqua"/>
          <w:sz w:val="24"/>
        </w:rPr>
        <w:t>Bertolotto</w:t>
      </w:r>
      <w:proofErr w:type="spellEnd"/>
      <w:r w:rsidRPr="007A11AC">
        <w:rPr>
          <w:rFonts w:ascii="Book Antiqua" w:hAnsi="Book Antiqua"/>
          <w:sz w:val="24"/>
        </w:rPr>
        <w:t xml:space="preserve"> M, </w:t>
      </w:r>
      <w:proofErr w:type="spellStart"/>
      <w:r w:rsidRPr="007A11AC">
        <w:rPr>
          <w:rFonts w:ascii="Book Antiqua" w:hAnsi="Book Antiqua"/>
          <w:sz w:val="24"/>
        </w:rPr>
        <w:t>Calliada</w:t>
      </w:r>
      <w:proofErr w:type="spellEnd"/>
      <w:r w:rsidRPr="007A11AC">
        <w:rPr>
          <w:rFonts w:ascii="Book Antiqua" w:hAnsi="Book Antiqua"/>
          <w:sz w:val="24"/>
        </w:rPr>
        <w:t xml:space="preserve"> F, </w:t>
      </w:r>
      <w:proofErr w:type="spellStart"/>
      <w:r w:rsidRPr="007A11AC">
        <w:rPr>
          <w:rFonts w:ascii="Book Antiqua" w:hAnsi="Book Antiqua"/>
          <w:sz w:val="24"/>
        </w:rPr>
        <w:t>Clevert</w:t>
      </w:r>
      <w:proofErr w:type="spellEnd"/>
      <w:r w:rsidRPr="007A11AC">
        <w:rPr>
          <w:rFonts w:ascii="Book Antiqua" w:hAnsi="Book Antiqua"/>
          <w:sz w:val="24"/>
        </w:rPr>
        <w:t xml:space="preserve"> DA, Cosgrove D, </w:t>
      </w:r>
      <w:proofErr w:type="spellStart"/>
      <w:r w:rsidRPr="007A11AC">
        <w:rPr>
          <w:rFonts w:ascii="Book Antiqua" w:hAnsi="Book Antiqua"/>
          <w:sz w:val="24"/>
        </w:rPr>
        <w:t>Deganello</w:t>
      </w:r>
      <w:proofErr w:type="spellEnd"/>
      <w:r w:rsidRPr="007A11AC">
        <w:rPr>
          <w:rFonts w:ascii="Book Antiqua" w:hAnsi="Book Antiqua"/>
          <w:sz w:val="24"/>
        </w:rPr>
        <w:t xml:space="preserve"> A, </w:t>
      </w:r>
      <w:proofErr w:type="spellStart"/>
      <w:r w:rsidRPr="007A11AC">
        <w:rPr>
          <w:rFonts w:ascii="Book Antiqua" w:hAnsi="Book Antiqua"/>
          <w:sz w:val="24"/>
        </w:rPr>
        <w:t>D'Onofrio</w:t>
      </w:r>
      <w:proofErr w:type="spellEnd"/>
      <w:r w:rsidRPr="007A11AC">
        <w:rPr>
          <w:rFonts w:ascii="Book Antiqua" w:hAnsi="Book Antiqua"/>
          <w:sz w:val="24"/>
        </w:rPr>
        <w:t xml:space="preserve"> M, </w:t>
      </w:r>
      <w:proofErr w:type="spellStart"/>
      <w:r w:rsidRPr="007A11AC">
        <w:rPr>
          <w:rFonts w:ascii="Book Antiqua" w:hAnsi="Book Antiqua"/>
          <w:sz w:val="24"/>
        </w:rPr>
        <w:t>Drudi</w:t>
      </w:r>
      <w:proofErr w:type="spellEnd"/>
      <w:r w:rsidRPr="007A11AC">
        <w:rPr>
          <w:rFonts w:ascii="Book Antiqua" w:hAnsi="Book Antiqua"/>
          <w:sz w:val="24"/>
        </w:rPr>
        <w:t xml:space="preserve"> FM, Freeman S, Harvey C, </w:t>
      </w:r>
      <w:proofErr w:type="spellStart"/>
      <w:r w:rsidRPr="007A11AC">
        <w:rPr>
          <w:rFonts w:ascii="Book Antiqua" w:hAnsi="Book Antiqua"/>
          <w:sz w:val="24"/>
        </w:rPr>
        <w:t>Jenssen</w:t>
      </w:r>
      <w:proofErr w:type="spellEnd"/>
      <w:r w:rsidRPr="007A11AC">
        <w:rPr>
          <w:rFonts w:ascii="Book Antiqua" w:hAnsi="Book Antiqua"/>
          <w:sz w:val="24"/>
        </w:rPr>
        <w:t xml:space="preserve"> C, Jung EM, </w:t>
      </w:r>
      <w:proofErr w:type="spellStart"/>
      <w:r w:rsidRPr="007A11AC">
        <w:rPr>
          <w:rFonts w:ascii="Book Antiqua" w:hAnsi="Book Antiqua"/>
          <w:sz w:val="24"/>
        </w:rPr>
        <w:t>Klauser</w:t>
      </w:r>
      <w:proofErr w:type="spellEnd"/>
      <w:r w:rsidRPr="007A11AC">
        <w:rPr>
          <w:rFonts w:ascii="Book Antiqua" w:hAnsi="Book Antiqua"/>
          <w:sz w:val="24"/>
        </w:rPr>
        <w:t xml:space="preserve"> AS, </w:t>
      </w:r>
      <w:proofErr w:type="spellStart"/>
      <w:r w:rsidRPr="007A11AC">
        <w:rPr>
          <w:rFonts w:ascii="Book Antiqua" w:hAnsi="Book Antiqua"/>
          <w:sz w:val="24"/>
        </w:rPr>
        <w:t>Lassau</w:t>
      </w:r>
      <w:proofErr w:type="spellEnd"/>
      <w:r w:rsidRPr="007A11AC">
        <w:rPr>
          <w:rFonts w:ascii="Book Antiqua" w:hAnsi="Book Antiqua"/>
          <w:sz w:val="24"/>
        </w:rPr>
        <w:t xml:space="preserve"> N, </w:t>
      </w:r>
      <w:proofErr w:type="spellStart"/>
      <w:r w:rsidRPr="007A11AC">
        <w:rPr>
          <w:rFonts w:ascii="Book Antiqua" w:hAnsi="Book Antiqua"/>
          <w:sz w:val="24"/>
        </w:rPr>
        <w:t>Meloni</w:t>
      </w:r>
      <w:proofErr w:type="spellEnd"/>
      <w:r w:rsidRPr="007A11AC">
        <w:rPr>
          <w:rFonts w:ascii="Book Antiqua" w:hAnsi="Book Antiqua"/>
          <w:sz w:val="24"/>
        </w:rPr>
        <w:t xml:space="preserve"> MF, </w:t>
      </w:r>
      <w:proofErr w:type="spellStart"/>
      <w:r w:rsidRPr="007A11AC">
        <w:rPr>
          <w:rFonts w:ascii="Book Antiqua" w:hAnsi="Book Antiqua"/>
          <w:sz w:val="24"/>
        </w:rPr>
        <w:t>Leen</w:t>
      </w:r>
      <w:proofErr w:type="spellEnd"/>
      <w:r w:rsidRPr="007A11AC">
        <w:rPr>
          <w:rFonts w:ascii="Book Antiqua" w:hAnsi="Book Antiqua"/>
          <w:sz w:val="24"/>
        </w:rPr>
        <w:t xml:space="preserve"> E, </w:t>
      </w:r>
      <w:proofErr w:type="spellStart"/>
      <w:r w:rsidRPr="007A11AC">
        <w:rPr>
          <w:rFonts w:ascii="Book Antiqua" w:hAnsi="Book Antiqua"/>
          <w:sz w:val="24"/>
        </w:rPr>
        <w:t>Nicolau</w:t>
      </w:r>
      <w:proofErr w:type="spellEnd"/>
      <w:r w:rsidRPr="007A11AC">
        <w:rPr>
          <w:rFonts w:ascii="Book Antiqua" w:hAnsi="Book Antiqua"/>
          <w:sz w:val="24"/>
        </w:rPr>
        <w:t xml:space="preserve"> C, </w:t>
      </w:r>
      <w:proofErr w:type="spellStart"/>
      <w:r w:rsidRPr="007A11AC">
        <w:rPr>
          <w:rFonts w:ascii="Book Antiqua" w:hAnsi="Book Antiqua"/>
          <w:sz w:val="24"/>
        </w:rPr>
        <w:t>Nolsoe</w:t>
      </w:r>
      <w:proofErr w:type="spellEnd"/>
      <w:r w:rsidRPr="007A11AC">
        <w:rPr>
          <w:rFonts w:ascii="Book Antiqua" w:hAnsi="Book Antiqua"/>
          <w:sz w:val="24"/>
        </w:rPr>
        <w:t xml:space="preserve"> C, </w:t>
      </w:r>
      <w:proofErr w:type="spellStart"/>
      <w:r w:rsidRPr="007A11AC">
        <w:rPr>
          <w:rFonts w:ascii="Book Antiqua" w:hAnsi="Book Antiqua"/>
          <w:sz w:val="24"/>
        </w:rPr>
        <w:t>Piscaglia</w:t>
      </w:r>
      <w:proofErr w:type="spellEnd"/>
      <w:r w:rsidRPr="007A11AC">
        <w:rPr>
          <w:rFonts w:ascii="Book Antiqua" w:hAnsi="Book Antiqua"/>
          <w:sz w:val="24"/>
        </w:rPr>
        <w:t xml:space="preserve"> F, Prada F, </w:t>
      </w:r>
      <w:proofErr w:type="spellStart"/>
      <w:r w:rsidRPr="007A11AC">
        <w:rPr>
          <w:rFonts w:ascii="Book Antiqua" w:hAnsi="Book Antiqua"/>
          <w:sz w:val="24"/>
        </w:rPr>
        <w:t>Prosch</w:t>
      </w:r>
      <w:proofErr w:type="spellEnd"/>
      <w:r w:rsidRPr="007A11AC">
        <w:rPr>
          <w:rFonts w:ascii="Book Antiqua" w:hAnsi="Book Antiqua"/>
          <w:sz w:val="24"/>
        </w:rPr>
        <w:t xml:space="preserve"> H, </w:t>
      </w:r>
      <w:proofErr w:type="spellStart"/>
      <w:r w:rsidRPr="007A11AC">
        <w:rPr>
          <w:rFonts w:ascii="Book Antiqua" w:hAnsi="Book Antiqua"/>
          <w:sz w:val="24"/>
        </w:rPr>
        <w:t>Radzina</w:t>
      </w:r>
      <w:proofErr w:type="spellEnd"/>
      <w:r w:rsidRPr="007A11AC">
        <w:rPr>
          <w:rFonts w:ascii="Book Antiqua" w:hAnsi="Book Antiqua"/>
          <w:sz w:val="24"/>
        </w:rPr>
        <w:t xml:space="preserve"> M, Savelli L, </w:t>
      </w:r>
      <w:proofErr w:type="spellStart"/>
      <w:r w:rsidRPr="007A11AC">
        <w:rPr>
          <w:rFonts w:ascii="Book Antiqua" w:hAnsi="Book Antiqua"/>
          <w:sz w:val="24"/>
        </w:rPr>
        <w:t>Weskott</w:t>
      </w:r>
      <w:proofErr w:type="spellEnd"/>
      <w:r w:rsidRPr="007A11AC">
        <w:rPr>
          <w:rFonts w:ascii="Book Antiqua" w:hAnsi="Book Antiqua"/>
          <w:sz w:val="24"/>
        </w:rPr>
        <w:t xml:space="preserve"> HP, </w:t>
      </w:r>
      <w:proofErr w:type="spellStart"/>
      <w:r w:rsidRPr="007A11AC">
        <w:rPr>
          <w:rFonts w:ascii="Book Antiqua" w:hAnsi="Book Antiqua"/>
          <w:sz w:val="24"/>
        </w:rPr>
        <w:t>Wijkstra</w:t>
      </w:r>
      <w:proofErr w:type="spellEnd"/>
      <w:r w:rsidRPr="007A11AC">
        <w:rPr>
          <w:rFonts w:ascii="Book Antiqua" w:hAnsi="Book Antiqua"/>
          <w:sz w:val="24"/>
        </w:rPr>
        <w:t xml:space="preserve"> H. The EFSUMB Guidelines and Recommendations for the Clinical Practice of Contrast-Enhanced Ultrasound (CEUS) in Non-Hepatic Applications: Update 2017 (Long Version). </w:t>
      </w:r>
      <w:proofErr w:type="spellStart"/>
      <w:r w:rsidRPr="007A11AC">
        <w:rPr>
          <w:rFonts w:ascii="Book Antiqua" w:hAnsi="Book Antiqua"/>
          <w:i/>
          <w:sz w:val="24"/>
        </w:rPr>
        <w:t>Ultraschall</w:t>
      </w:r>
      <w:proofErr w:type="spellEnd"/>
      <w:r w:rsidRPr="007A11AC">
        <w:rPr>
          <w:rFonts w:ascii="Book Antiqua" w:hAnsi="Book Antiqua"/>
          <w:i/>
          <w:sz w:val="24"/>
        </w:rPr>
        <w:t xml:space="preserve"> Med</w:t>
      </w:r>
      <w:r w:rsidRPr="007A11AC">
        <w:rPr>
          <w:rFonts w:ascii="Book Antiqua" w:hAnsi="Book Antiqua"/>
          <w:sz w:val="24"/>
        </w:rPr>
        <w:t xml:space="preserve"> 2018; </w:t>
      </w:r>
      <w:r w:rsidRPr="007A11AC">
        <w:rPr>
          <w:rFonts w:ascii="Book Antiqua" w:hAnsi="Book Antiqua"/>
          <w:b/>
          <w:sz w:val="24"/>
        </w:rPr>
        <w:t>39</w:t>
      </w:r>
      <w:r w:rsidRPr="007A11AC">
        <w:rPr>
          <w:rFonts w:ascii="Book Antiqua" w:hAnsi="Book Antiqua"/>
          <w:sz w:val="24"/>
        </w:rPr>
        <w:t>: e2-e44 [PMID: 29510439 DOI: 10.1055/a-0586-1107]</w:t>
      </w:r>
    </w:p>
    <w:p w:rsidR="00B2696F" w:rsidRPr="007A11AC" w:rsidRDefault="00D71EE8" w:rsidP="007A11AC">
      <w:pPr>
        <w:spacing w:line="360" w:lineRule="auto"/>
        <w:rPr>
          <w:rFonts w:ascii="Book Antiqua" w:hAnsi="Book Antiqua"/>
          <w:sz w:val="24"/>
        </w:rPr>
      </w:pPr>
      <w:r w:rsidRPr="007A11AC">
        <w:rPr>
          <w:rFonts w:ascii="Book Antiqua" w:hAnsi="Book Antiqua"/>
          <w:sz w:val="24"/>
        </w:rPr>
        <w:t>1</w:t>
      </w:r>
      <w:r w:rsidR="007A11AC" w:rsidRPr="007A11AC">
        <w:rPr>
          <w:rFonts w:ascii="Book Antiqua" w:hAnsi="Book Antiqua"/>
          <w:sz w:val="24"/>
        </w:rPr>
        <w:t>7</w:t>
      </w:r>
      <w:r w:rsidRPr="007A11AC">
        <w:rPr>
          <w:rFonts w:ascii="Book Antiqua" w:hAnsi="Book Antiqua"/>
          <w:sz w:val="24"/>
        </w:rPr>
        <w:t xml:space="preserve"> </w:t>
      </w:r>
      <w:r w:rsidRPr="007A11AC">
        <w:rPr>
          <w:rFonts w:ascii="Book Antiqua" w:hAnsi="Book Antiqua"/>
          <w:b/>
          <w:sz w:val="24"/>
        </w:rPr>
        <w:t>Pearce S</w:t>
      </w:r>
      <w:r w:rsidRPr="007A11AC">
        <w:rPr>
          <w:rFonts w:ascii="Book Antiqua" w:hAnsi="Book Antiqua"/>
          <w:sz w:val="24"/>
        </w:rPr>
        <w:t xml:space="preserve">, Thornes H, </w:t>
      </w:r>
      <w:proofErr w:type="spellStart"/>
      <w:r w:rsidRPr="007A11AC">
        <w:rPr>
          <w:rFonts w:ascii="Book Antiqua" w:hAnsi="Book Antiqua"/>
          <w:sz w:val="24"/>
        </w:rPr>
        <w:t>Carr</w:t>
      </w:r>
      <w:proofErr w:type="spellEnd"/>
      <w:r w:rsidRPr="007A11AC">
        <w:rPr>
          <w:rFonts w:ascii="Book Antiqua" w:hAnsi="Book Antiqua"/>
          <w:sz w:val="24"/>
        </w:rPr>
        <w:t xml:space="preserve"> D, Tanner A. Diagnostic pitfall; interpretation of CA 19-9 concentrations in the presence of hepatic dysfunction. </w:t>
      </w:r>
      <w:r w:rsidRPr="007A11AC">
        <w:rPr>
          <w:rFonts w:ascii="Book Antiqua" w:hAnsi="Book Antiqua"/>
          <w:i/>
          <w:sz w:val="24"/>
        </w:rPr>
        <w:t>Gut</w:t>
      </w:r>
      <w:r w:rsidRPr="007A11AC">
        <w:rPr>
          <w:rFonts w:ascii="Book Antiqua" w:hAnsi="Book Antiqua"/>
          <w:sz w:val="24"/>
        </w:rPr>
        <w:t xml:space="preserve"> 1994; </w:t>
      </w:r>
      <w:r w:rsidRPr="007A11AC">
        <w:rPr>
          <w:rFonts w:ascii="Book Antiqua" w:hAnsi="Book Antiqua"/>
          <w:b/>
          <w:sz w:val="24"/>
        </w:rPr>
        <w:t>35</w:t>
      </w:r>
      <w:r w:rsidRPr="007A11AC">
        <w:rPr>
          <w:rFonts w:ascii="Book Antiqua" w:hAnsi="Book Antiqua"/>
          <w:sz w:val="24"/>
        </w:rPr>
        <w:t>: 707-708 [PMID: 8200572 DOI: 10.1136/gut.35.5.707]</w:t>
      </w:r>
    </w:p>
    <w:p w:rsidR="007A11AC" w:rsidRPr="007A11AC" w:rsidRDefault="00B57A0B" w:rsidP="007A11AC">
      <w:pPr>
        <w:adjustRightInd w:val="0"/>
        <w:snapToGrid w:val="0"/>
        <w:spacing w:line="360" w:lineRule="auto"/>
        <w:rPr>
          <w:rFonts w:ascii="Book Antiqua" w:hAnsi="Book Antiqua"/>
          <w:b/>
          <w:kern w:val="0"/>
          <w:sz w:val="24"/>
        </w:rPr>
      </w:pPr>
      <w:r w:rsidRPr="007A11AC">
        <w:rPr>
          <w:rFonts w:ascii="Book Antiqua" w:hAnsi="Book Antiqua"/>
          <w:b/>
          <w:sz w:val="24"/>
        </w:rPr>
        <w:br w:type="page"/>
      </w:r>
      <w:r w:rsidR="007A11AC" w:rsidRPr="007A11AC">
        <w:rPr>
          <w:rFonts w:ascii="Book Antiqua" w:hAnsi="Book Antiqua"/>
          <w:b/>
          <w:sz w:val="24"/>
        </w:rPr>
        <w:lastRenderedPageBreak/>
        <w:t>Footnotes</w:t>
      </w:r>
    </w:p>
    <w:p w:rsidR="00D65301" w:rsidRPr="007A11AC" w:rsidRDefault="007A11AC" w:rsidP="007A11AC">
      <w:pPr>
        <w:adjustRightInd w:val="0"/>
        <w:snapToGrid w:val="0"/>
        <w:spacing w:line="360" w:lineRule="auto"/>
        <w:rPr>
          <w:rFonts w:ascii="Book Antiqua" w:hAnsi="Book Antiqua"/>
          <w:sz w:val="24"/>
        </w:rPr>
      </w:pPr>
      <w:r w:rsidRPr="007A11AC">
        <w:rPr>
          <w:rFonts w:ascii="Book Antiqua" w:hAnsi="Book Antiqua" w:cs="Tahoma"/>
          <w:b/>
          <w:sz w:val="24"/>
          <w:lang w:val="en-GB"/>
        </w:rPr>
        <w:t>Informed consent statement:</w:t>
      </w:r>
      <w:r w:rsidR="00D65301" w:rsidRPr="007A11AC">
        <w:rPr>
          <w:rFonts w:ascii="Book Antiqua" w:hAnsi="Book Antiqua"/>
          <w:sz w:val="24"/>
        </w:rPr>
        <w:t xml:space="preserve"> </w:t>
      </w:r>
      <w:r w:rsidR="00516C04">
        <w:rPr>
          <w:rFonts w:ascii="Book Antiqua" w:hAnsi="Book Antiqua"/>
          <w:bCs/>
          <w:sz w:val="24"/>
        </w:rPr>
        <w:t>W</w:t>
      </w:r>
      <w:r w:rsidR="00516C04" w:rsidRPr="007A11AC">
        <w:rPr>
          <w:rFonts w:ascii="Book Antiqua" w:hAnsi="Book Antiqua"/>
          <w:bCs/>
          <w:sz w:val="24"/>
        </w:rPr>
        <w:t xml:space="preserve">ritten </w:t>
      </w:r>
      <w:r w:rsidR="00516C04">
        <w:rPr>
          <w:rFonts w:ascii="Book Antiqua" w:hAnsi="Book Antiqua"/>
          <w:bCs/>
          <w:sz w:val="24"/>
        </w:rPr>
        <w:t>i</w:t>
      </w:r>
      <w:r w:rsidR="00516C04" w:rsidRPr="007A11AC">
        <w:rPr>
          <w:rFonts w:ascii="Book Antiqua" w:hAnsi="Book Antiqua"/>
          <w:bCs/>
          <w:sz w:val="24"/>
        </w:rPr>
        <w:t>nformed</w:t>
      </w:r>
      <w:r w:rsidR="00516C04">
        <w:rPr>
          <w:rFonts w:ascii="Book Antiqua" w:hAnsi="Book Antiqua"/>
          <w:bCs/>
          <w:sz w:val="24"/>
        </w:rPr>
        <w:t xml:space="preserve"> </w:t>
      </w:r>
      <w:r w:rsidR="00D65301" w:rsidRPr="007A11AC">
        <w:rPr>
          <w:rFonts w:ascii="Book Antiqua" w:hAnsi="Book Antiqua"/>
          <w:bCs/>
          <w:sz w:val="24"/>
        </w:rPr>
        <w:t>consent was obtained from the patient for publication of this report and any accompanying images.</w:t>
      </w:r>
    </w:p>
    <w:p w:rsidR="00D65301" w:rsidRPr="00516C04" w:rsidRDefault="00D65301" w:rsidP="007A11AC">
      <w:pPr>
        <w:spacing w:line="360" w:lineRule="auto"/>
        <w:rPr>
          <w:rFonts w:ascii="Book Antiqua" w:hAnsi="Book Antiqua"/>
          <w:b/>
          <w:sz w:val="24"/>
        </w:rPr>
      </w:pPr>
    </w:p>
    <w:p w:rsidR="00D71EE8" w:rsidRPr="007A11AC" w:rsidRDefault="007A11AC" w:rsidP="007A11AC">
      <w:pPr>
        <w:spacing w:line="360" w:lineRule="auto"/>
        <w:rPr>
          <w:rFonts w:ascii="Book Antiqua" w:hAnsi="Book Antiqua"/>
          <w:kern w:val="0"/>
          <w:sz w:val="24"/>
        </w:rPr>
      </w:pPr>
      <w:r w:rsidRPr="007A11AC">
        <w:rPr>
          <w:rFonts w:ascii="Book Antiqua" w:hAnsi="Book Antiqua" w:cs="Tahoma"/>
          <w:b/>
          <w:sz w:val="24"/>
          <w:lang w:val="en-GB"/>
        </w:rPr>
        <w:t>Conflict-of-interest statement:</w:t>
      </w:r>
      <w:r w:rsidRPr="007A11AC">
        <w:rPr>
          <w:rFonts w:ascii="Book Antiqua" w:hAnsi="Book Antiqua" w:cs="Tahoma"/>
          <w:sz w:val="24"/>
          <w:lang w:val="en-GB"/>
        </w:rPr>
        <w:t xml:space="preserve"> </w:t>
      </w:r>
      <w:r w:rsidR="00D71EE8" w:rsidRPr="007A11AC">
        <w:rPr>
          <w:rFonts w:ascii="Book Antiqua" w:hAnsi="Book Antiqua"/>
          <w:kern w:val="0"/>
          <w:sz w:val="24"/>
        </w:rPr>
        <w:t xml:space="preserve">All authors declare no conflict of interest. </w:t>
      </w:r>
    </w:p>
    <w:p w:rsidR="00D65301" w:rsidRPr="007A11AC" w:rsidRDefault="00D65301" w:rsidP="007A11AC">
      <w:pPr>
        <w:spacing w:line="360" w:lineRule="auto"/>
        <w:rPr>
          <w:rFonts w:ascii="Book Antiqua" w:hAnsi="Book Antiqua"/>
          <w:b/>
          <w:sz w:val="24"/>
        </w:rPr>
      </w:pPr>
    </w:p>
    <w:p w:rsidR="007A11AC" w:rsidRPr="007A11AC" w:rsidRDefault="007A11AC" w:rsidP="007A11AC">
      <w:pPr>
        <w:autoSpaceDE w:val="0"/>
        <w:autoSpaceDN w:val="0"/>
        <w:adjustRightInd w:val="0"/>
        <w:spacing w:line="360" w:lineRule="auto"/>
        <w:rPr>
          <w:rFonts w:ascii="Book Antiqua" w:eastAsia="宋体" w:hAnsi="Book Antiqua"/>
          <w:sz w:val="24"/>
        </w:rPr>
      </w:pPr>
      <w:r w:rsidRPr="007A11AC">
        <w:rPr>
          <w:rFonts w:ascii="Book Antiqua" w:hAnsi="Book Antiqua" w:cs="Tahoma"/>
          <w:b/>
          <w:sz w:val="24"/>
          <w:lang w:val="en-GB"/>
        </w:rPr>
        <w:t>CARE Checklist (2016) statement:</w:t>
      </w:r>
      <w:r w:rsidRPr="007A11AC">
        <w:rPr>
          <w:rFonts w:ascii="Book Antiqua" w:hAnsi="Book Antiqua" w:cs="Tahoma"/>
          <w:sz w:val="24"/>
          <w:lang w:val="en-GB"/>
        </w:rPr>
        <w:t xml:space="preserve"> </w:t>
      </w:r>
      <w:r w:rsidRPr="007A11AC">
        <w:rPr>
          <w:rFonts w:ascii="Book Antiqua" w:hAnsi="Book Antiqua" w:cs="TimesNewRomanPSMT"/>
          <w:sz w:val="24"/>
          <w:lang w:val="en-GB"/>
        </w:rPr>
        <w:t>The authors have read the CARE Checklist (2016), and the manuscript was prepared and revised according to the CARE Checklist (2016).</w:t>
      </w:r>
    </w:p>
    <w:p w:rsidR="007A11AC" w:rsidRPr="007A11AC" w:rsidRDefault="007A11AC" w:rsidP="007A11AC">
      <w:pPr>
        <w:adjustRightInd w:val="0"/>
        <w:snapToGrid w:val="0"/>
        <w:spacing w:line="360" w:lineRule="auto"/>
        <w:rPr>
          <w:rFonts w:ascii="Book Antiqua" w:hAnsi="Book Antiqua" w:cs="等线"/>
          <w:b/>
          <w:bCs/>
          <w:kern w:val="0"/>
          <w:sz w:val="24"/>
          <w:lang w:val="en-GB"/>
        </w:rPr>
      </w:pPr>
    </w:p>
    <w:p w:rsidR="007A11AC" w:rsidRPr="007A11AC" w:rsidRDefault="007A11AC" w:rsidP="007A11AC">
      <w:pPr>
        <w:adjustRightInd w:val="0"/>
        <w:snapToGrid w:val="0"/>
        <w:spacing w:line="360" w:lineRule="auto"/>
        <w:rPr>
          <w:rFonts w:ascii="Book Antiqua" w:hAnsi="Book Antiqua"/>
          <w:sz w:val="24"/>
          <w:lang w:val="en-GB" w:eastAsia="en-US"/>
        </w:rPr>
      </w:pPr>
      <w:r w:rsidRPr="007A11AC">
        <w:rPr>
          <w:rFonts w:ascii="Book Antiqua" w:hAnsi="Book Antiqua"/>
          <w:b/>
          <w:sz w:val="24"/>
          <w:lang w:val="en-GB"/>
        </w:rPr>
        <w:t xml:space="preserve">Open-Access: </w:t>
      </w:r>
      <w:r w:rsidRPr="007A11AC">
        <w:rPr>
          <w:rFonts w:ascii="Book Antiqua" w:hAnsi="Book Antiqua"/>
          <w:sz w:val="24"/>
          <w:lang w:val="en-GB"/>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7A11AC" w:rsidRPr="007A11AC" w:rsidRDefault="007A11AC" w:rsidP="007A11AC">
      <w:pPr>
        <w:adjustRightInd w:val="0"/>
        <w:snapToGrid w:val="0"/>
        <w:spacing w:line="360" w:lineRule="auto"/>
        <w:rPr>
          <w:rFonts w:ascii="Book Antiqua" w:hAnsi="Book Antiqua" w:cs="等线"/>
          <w:b/>
          <w:bCs/>
          <w:sz w:val="24"/>
          <w:lang w:val="en-GB"/>
        </w:rPr>
      </w:pPr>
    </w:p>
    <w:p w:rsidR="007A11AC" w:rsidRPr="007A11AC" w:rsidRDefault="007A11AC" w:rsidP="007A11AC">
      <w:pPr>
        <w:adjustRightInd w:val="0"/>
        <w:snapToGrid w:val="0"/>
        <w:spacing w:line="360" w:lineRule="auto"/>
        <w:rPr>
          <w:rFonts w:ascii="Book Antiqua" w:eastAsia="宋体" w:hAnsi="Book Antiqua" w:cs="宋体"/>
          <w:sz w:val="24"/>
          <w:lang w:val="en-GB"/>
        </w:rPr>
      </w:pPr>
      <w:r w:rsidRPr="007A11AC">
        <w:rPr>
          <w:rFonts w:ascii="Book Antiqua" w:eastAsia="宋体" w:hAnsi="Book Antiqua" w:cs="宋体"/>
          <w:b/>
          <w:sz w:val="24"/>
          <w:lang w:val="en-GB"/>
        </w:rPr>
        <w:t>Manuscript source:</w:t>
      </w:r>
      <w:r w:rsidRPr="007A11AC">
        <w:rPr>
          <w:rFonts w:ascii="Book Antiqua" w:eastAsia="宋体" w:hAnsi="Book Antiqua" w:cs="宋体"/>
          <w:sz w:val="24"/>
          <w:lang w:val="en-GB"/>
        </w:rPr>
        <w:t xml:space="preserve"> Unsolicited manuscript</w:t>
      </w:r>
    </w:p>
    <w:p w:rsidR="007A11AC" w:rsidRPr="007A11AC" w:rsidRDefault="007A11AC" w:rsidP="007A11AC">
      <w:pPr>
        <w:adjustRightInd w:val="0"/>
        <w:snapToGrid w:val="0"/>
        <w:spacing w:line="360" w:lineRule="auto"/>
        <w:rPr>
          <w:rFonts w:ascii="Book Antiqua" w:eastAsia="宋体" w:hAnsi="Book Antiqua" w:cs="宋体"/>
          <w:sz w:val="24"/>
          <w:lang w:val="en-GB"/>
        </w:rPr>
      </w:pPr>
    </w:p>
    <w:p w:rsidR="007A11AC" w:rsidRPr="007A11AC" w:rsidRDefault="007A11AC" w:rsidP="007A11AC">
      <w:pPr>
        <w:spacing w:line="360" w:lineRule="auto"/>
        <w:rPr>
          <w:rFonts w:ascii="Book Antiqua" w:hAnsi="Book Antiqua"/>
          <w:b/>
          <w:sz w:val="24"/>
          <w:lang w:val="en-GB" w:eastAsia="en-US"/>
        </w:rPr>
      </w:pPr>
      <w:r w:rsidRPr="007A11AC">
        <w:rPr>
          <w:rFonts w:ascii="Book Antiqua" w:hAnsi="Book Antiqua"/>
          <w:b/>
          <w:sz w:val="24"/>
          <w:lang w:val="en-GB"/>
        </w:rPr>
        <w:t>Peer-review started:</w:t>
      </w:r>
      <w:r w:rsidRPr="007A11AC">
        <w:rPr>
          <w:rFonts w:ascii="Book Antiqua" w:hAnsi="Book Antiqua"/>
          <w:sz w:val="24"/>
          <w:lang w:val="en-GB"/>
        </w:rPr>
        <w:t xml:space="preserve"> </w:t>
      </w:r>
      <w:bookmarkStart w:id="26" w:name="OLE_LINK25"/>
      <w:r w:rsidRPr="007A11AC">
        <w:rPr>
          <w:rFonts w:ascii="Book Antiqua" w:hAnsi="Book Antiqua"/>
          <w:sz w:val="24"/>
          <w:lang w:val="en-GB"/>
        </w:rPr>
        <w:t xml:space="preserve">December </w:t>
      </w:r>
      <w:bookmarkEnd w:id="26"/>
      <w:r w:rsidRPr="007A11AC">
        <w:rPr>
          <w:rFonts w:ascii="Book Antiqua" w:hAnsi="Book Antiqua"/>
          <w:sz w:val="24"/>
          <w:lang w:val="en-GB"/>
        </w:rPr>
        <w:t>2, 2019</w:t>
      </w:r>
    </w:p>
    <w:p w:rsidR="007A11AC" w:rsidRPr="007A11AC" w:rsidRDefault="007A11AC" w:rsidP="007A11AC">
      <w:pPr>
        <w:spacing w:line="360" w:lineRule="auto"/>
        <w:rPr>
          <w:rFonts w:ascii="Book Antiqua" w:hAnsi="Book Antiqua"/>
          <w:b/>
          <w:sz w:val="24"/>
          <w:lang w:val="en-GB"/>
        </w:rPr>
      </w:pPr>
      <w:r w:rsidRPr="007A11AC">
        <w:rPr>
          <w:rFonts w:ascii="Book Antiqua" w:hAnsi="Book Antiqua"/>
          <w:b/>
          <w:sz w:val="24"/>
          <w:lang w:val="en-GB"/>
        </w:rPr>
        <w:t>First decision:</w:t>
      </w:r>
      <w:r w:rsidRPr="007A11AC">
        <w:rPr>
          <w:rFonts w:ascii="Book Antiqua" w:hAnsi="Book Antiqua"/>
          <w:sz w:val="24"/>
          <w:lang w:val="en-GB"/>
        </w:rPr>
        <w:t xml:space="preserve"> December 11, 2019</w:t>
      </w:r>
    </w:p>
    <w:p w:rsidR="007A11AC" w:rsidRPr="007A11AC" w:rsidRDefault="007A11AC" w:rsidP="007A11AC">
      <w:pPr>
        <w:spacing w:line="360" w:lineRule="auto"/>
        <w:rPr>
          <w:rFonts w:ascii="Book Antiqua" w:hAnsi="Book Antiqua"/>
          <w:sz w:val="24"/>
          <w:lang w:val="en-GB"/>
        </w:rPr>
      </w:pPr>
      <w:r w:rsidRPr="007A11AC">
        <w:rPr>
          <w:rFonts w:ascii="Book Antiqua" w:hAnsi="Book Antiqua"/>
          <w:b/>
          <w:sz w:val="24"/>
          <w:lang w:val="en-GB"/>
        </w:rPr>
        <w:t>Article in press:</w:t>
      </w:r>
      <w:r w:rsidRPr="007A11AC">
        <w:rPr>
          <w:rFonts w:ascii="Book Antiqua" w:hAnsi="Book Antiqua"/>
          <w:sz w:val="24"/>
          <w:lang w:val="en-GB"/>
        </w:rPr>
        <w:t xml:space="preserve"> </w:t>
      </w:r>
      <w:r w:rsidR="008E2874" w:rsidRPr="00704214">
        <w:rPr>
          <w:rFonts w:ascii="Book Antiqua" w:hAnsi="Book Antiqua"/>
          <w:sz w:val="24"/>
          <w:lang w:val="en-GB"/>
        </w:rPr>
        <w:t>December 22, 2019</w:t>
      </w:r>
    </w:p>
    <w:p w:rsidR="007A11AC" w:rsidRPr="007A11AC" w:rsidRDefault="007A11AC" w:rsidP="007A11AC">
      <w:pPr>
        <w:spacing w:line="360" w:lineRule="auto"/>
        <w:rPr>
          <w:rFonts w:ascii="Book Antiqua" w:hAnsi="Book Antiqua"/>
          <w:sz w:val="24"/>
          <w:lang w:val="en-GB"/>
        </w:rPr>
      </w:pPr>
    </w:p>
    <w:p w:rsidR="007A11AC" w:rsidRPr="007A11AC" w:rsidRDefault="007A11AC" w:rsidP="007A11AC">
      <w:pPr>
        <w:snapToGrid w:val="0"/>
        <w:spacing w:line="360" w:lineRule="auto"/>
        <w:rPr>
          <w:rFonts w:ascii="Book Antiqua" w:eastAsia="宋体" w:hAnsi="Book Antiqua" w:cs="Helvetica"/>
          <w:b/>
          <w:sz w:val="24"/>
          <w:lang w:val="el-GR" w:eastAsia="en-US"/>
        </w:rPr>
      </w:pPr>
      <w:r w:rsidRPr="007A11AC">
        <w:rPr>
          <w:rFonts w:ascii="Book Antiqua" w:eastAsia="宋体" w:hAnsi="Book Antiqua" w:cs="Helvetica"/>
          <w:b/>
          <w:sz w:val="24"/>
        </w:rPr>
        <w:t xml:space="preserve">Specialty type: </w:t>
      </w:r>
      <w:r w:rsidRPr="007A11AC">
        <w:rPr>
          <w:rFonts w:ascii="Book Antiqua" w:eastAsia="微软雅黑" w:hAnsi="Book Antiqua" w:cs="宋体"/>
          <w:sz w:val="24"/>
        </w:rPr>
        <w:t>Medicine, research and experimental</w:t>
      </w:r>
    </w:p>
    <w:p w:rsidR="007A11AC" w:rsidRPr="007A11AC" w:rsidRDefault="007A11AC" w:rsidP="007A11AC">
      <w:pPr>
        <w:snapToGrid w:val="0"/>
        <w:spacing w:line="360" w:lineRule="auto"/>
        <w:rPr>
          <w:rFonts w:ascii="Book Antiqua" w:eastAsia="宋体" w:hAnsi="Book Antiqua" w:cs="Helvetica"/>
          <w:b/>
          <w:sz w:val="24"/>
        </w:rPr>
      </w:pPr>
      <w:r w:rsidRPr="007A11AC">
        <w:rPr>
          <w:rFonts w:ascii="Book Antiqua" w:eastAsia="宋体" w:hAnsi="Book Antiqua" w:cs="Helvetica"/>
          <w:b/>
          <w:sz w:val="24"/>
        </w:rPr>
        <w:t xml:space="preserve">Country of origin: </w:t>
      </w:r>
      <w:r w:rsidRPr="007A11AC">
        <w:rPr>
          <w:rFonts w:ascii="Book Antiqua" w:eastAsia="宋体" w:hAnsi="Book Antiqua"/>
          <w:sz w:val="24"/>
        </w:rPr>
        <w:t>China</w:t>
      </w:r>
    </w:p>
    <w:p w:rsidR="007A11AC" w:rsidRPr="007A11AC" w:rsidRDefault="007A11AC" w:rsidP="007A11AC">
      <w:pPr>
        <w:snapToGrid w:val="0"/>
        <w:spacing w:line="360" w:lineRule="auto"/>
        <w:rPr>
          <w:rFonts w:ascii="Book Antiqua" w:eastAsia="宋体" w:hAnsi="Book Antiqua" w:cs="Helvetica"/>
          <w:b/>
          <w:sz w:val="24"/>
        </w:rPr>
      </w:pPr>
      <w:r w:rsidRPr="007A11AC">
        <w:rPr>
          <w:rFonts w:ascii="Book Antiqua" w:eastAsia="宋体" w:hAnsi="Book Antiqua" w:cs="Helvetica"/>
          <w:b/>
          <w:sz w:val="24"/>
        </w:rPr>
        <w:t>Peer-review report classification</w:t>
      </w:r>
    </w:p>
    <w:p w:rsidR="007A11AC" w:rsidRPr="007A11AC" w:rsidRDefault="007A11AC" w:rsidP="007A11AC">
      <w:pPr>
        <w:snapToGrid w:val="0"/>
        <w:spacing w:line="360" w:lineRule="auto"/>
        <w:rPr>
          <w:rFonts w:ascii="Book Antiqua" w:eastAsia="宋体" w:hAnsi="Book Antiqua" w:cs="Helvetica"/>
          <w:sz w:val="24"/>
        </w:rPr>
      </w:pPr>
      <w:r w:rsidRPr="007A11AC">
        <w:rPr>
          <w:rFonts w:ascii="Book Antiqua" w:eastAsia="宋体" w:hAnsi="Book Antiqua" w:cs="Helvetica"/>
          <w:sz w:val="24"/>
        </w:rPr>
        <w:t xml:space="preserve">Grade </w:t>
      </w:r>
      <w:proofErr w:type="gramStart"/>
      <w:r w:rsidRPr="007A11AC">
        <w:rPr>
          <w:rFonts w:ascii="Book Antiqua" w:eastAsia="宋体" w:hAnsi="Book Antiqua" w:cs="Helvetica"/>
          <w:sz w:val="24"/>
        </w:rPr>
        <w:t>A</w:t>
      </w:r>
      <w:proofErr w:type="gramEnd"/>
      <w:r w:rsidRPr="007A11AC">
        <w:rPr>
          <w:rFonts w:ascii="Book Antiqua" w:eastAsia="宋体" w:hAnsi="Book Antiqua" w:cs="Helvetica"/>
          <w:sz w:val="24"/>
        </w:rPr>
        <w:t xml:space="preserve"> (Excellent): 0</w:t>
      </w:r>
    </w:p>
    <w:p w:rsidR="007A11AC" w:rsidRPr="007A11AC" w:rsidRDefault="007A11AC" w:rsidP="007A11AC">
      <w:pPr>
        <w:snapToGrid w:val="0"/>
        <w:spacing w:line="360" w:lineRule="auto"/>
        <w:rPr>
          <w:rFonts w:ascii="Book Antiqua" w:eastAsia="宋体" w:hAnsi="Book Antiqua" w:cs="Helvetica"/>
          <w:sz w:val="24"/>
          <w:lang w:eastAsia="en-US"/>
        </w:rPr>
      </w:pPr>
      <w:r w:rsidRPr="007A11AC">
        <w:rPr>
          <w:rFonts w:ascii="Book Antiqua" w:eastAsia="宋体" w:hAnsi="Book Antiqua" w:cs="Helvetica"/>
          <w:sz w:val="24"/>
        </w:rPr>
        <w:t>Grade B (Very good): B</w:t>
      </w:r>
    </w:p>
    <w:p w:rsidR="007A11AC" w:rsidRPr="007A11AC" w:rsidRDefault="007A11AC" w:rsidP="007A11AC">
      <w:pPr>
        <w:snapToGrid w:val="0"/>
        <w:spacing w:line="360" w:lineRule="auto"/>
        <w:rPr>
          <w:rFonts w:ascii="Book Antiqua" w:eastAsia="宋体" w:hAnsi="Book Antiqua" w:cs="Helvetica"/>
          <w:sz w:val="24"/>
        </w:rPr>
      </w:pPr>
      <w:r w:rsidRPr="007A11AC">
        <w:rPr>
          <w:rFonts w:ascii="Book Antiqua" w:eastAsia="宋体" w:hAnsi="Book Antiqua" w:cs="Helvetica"/>
          <w:sz w:val="24"/>
        </w:rPr>
        <w:t>Grade C (Good): 0</w:t>
      </w:r>
    </w:p>
    <w:p w:rsidR="007A11AC" w:rsidRPr="007A11AC" w:rsidRDefault="007A11AC" w:rsidP="007A11AC">
      <w:pPr>
        <w:snapToGrid w:val="0"/>
        <w:spacing w:line="360" w:lineRule="auto"/>
        <w:rPr>
          <w:rFonts w:ascii="Book Antiqua" w:eastAsia="宋体" w:hAnsi="Book Antiqua" w:cs="Helvetica"/>
          <w:sz w:val="24"/>
        </w:rPr>
      </w:pPr>
      <w:r w:rsidRPr="007A11AC">
        <w:rPr>
          <w:rFonts w:ascii="Book Antiqua" w:eastAsia="宋体" w:hAnsi="Book Antiqua" w:cs="Helvetica"/>
          <w:sz w:val="24"/>
        </w:rPr>
        <w:lastRenderedPageBreak/>
        <w:t xml:space="preserve">Grade D (Fair): 0 </w:t>
      </w:r>
    </w:p>
    <w:p w:rsidR="007A11AC" w:rsidRPr="007A11AC" w:rsidRDefault="007A11AC" w:rsidP="007A11AC">
      <w:pPr>
        <w:spacing w:line="360" w:lineRule="auto"/>
        <w:rPr>
          <w:rFonts w:ascii="Book Antiqua" w:hAnsi="Book Antiqua" w:cs="Calibri"/>
          <w:noProof/>
          <w:sz w:val="24"/>
        </w:rPr>
      </w:pPr>
      <w:r w:rsidRPr="007A11AC">
        <w:rPr>
          <w:rFonts w:ascii="Book Antiqua" w:eastAsia="宋体" w:hAnsi="Book Antiqua" w:cs="Helvetica"/>
          <w:sz w:val="24"/>
        </w:rPr>
        <w:t>Grade E (Poor): 0</w:t>
      </w:r>
    </w:p>
    <w:p w:rsidR="007A11AC" w:rsidRPr="007A11AC" w:rsidRDefault="007A11AC" w:rsidP="007A11AC">
      <w:pPr>
        <w:pStyle w:val="af0"/>
        <w:spacing w:after="0" w:line="360" w:lineRule="auto"/>
        <w:ind w:left="0"/>
        <w:jc w:val="both"/>
        <w:rPr>
          <w:rFonts w:ascii="Book Antiqua" w:hAnsi="Book Antiqua" w:cs="Calibri"/>
          <w:noProof/>
          <w:sz w:val="24"/>
          <w:szCs w:val="24"/>
          <w:lang w:val="en-GB" w:eastAsia="zh-CN"/>
        </w:rPr>
      </w:pPr>
    </w:p>
    <w:p w:rsidR="007A11AC" w:rsidRPr="007A11AC" w:rsidRDefault="007A11AC" w:rsidP="007A11AC">
      <w:pPr>
        <w:pStyle w:val="af1"/>
        <w:spacing w:line="360" w:lineRule="auto"/>
        <w:ind w:right="120"/>
        <w:rPr>
          <w:rFonts w:ascii="Book Antiqua" w:hAnsi="Book Antiqua"/>
          <w:b/>
          <w:sz w:val="24"/>
          <w:szCs w:val="24"/>
        </w:rPr>
      </w:pPr>
      <w:r w:rsidRPr="007A11AC">
        <w:rPr>
          <w:rFonts w:ascii="Book Antiqua" w:hAnsi="Book Antiqua"/>
          <w:b/>
          <w:sz w:val="24"/>
          <w:szCs w:val="24"/>
        </w:rPr>
        <w:t xml:space="preserve">P-Reviewer: </w:t>
      </w:r>
      <w:proofErr w:type="spellStart"/>
      <w:r w:rsidRPr="007A11AC">
        <w:rPr>
          <w:rFonts w:ascii="Book Antiqua" w:hAnsi="Book Antiqua"/>
          <w:sz w:val="24"/>
          <w:szCs w:val="24"/>
        </w:rPr>
        <w:t>Soresi</w:t>
      </w:r>
      <w:proofErr w:type="spellEnd"/>
      <w:r w:rsidRPr="007A11AC">
        <w:rPr>
          <w:rFonts w:ascii="Book Antiqua" w:hAnsi="Book Antiqua"/>
          <w:sz w:val="24"/>
          <w:szCs w:val="24"/>
        </w:rPr>
        <w:t xml:space="preserve"> M</w:t>
      </w:r>
      <w:r w:rsidRPr="007A11AC">
        <w:rPr>
          <w:rFonts w:ascii="Book Antiqua" w:hAnsi="Book Antiqua"/>
          <w:color w:val="000000"/>
          <w:sz w:val="24"/>
          <w:szCs w:val="24"/>
        </w:rPr>
        <w:t xml:space="preserve"> </w:t>
      </w:r>
      <w:r w:rsidRPr="007A11AC">
        <w:rPr>
          <w:rFonts w:ascii="Book Antiqua" w:hAnsi="Book Antiqua"/>
          <w:b/>
          <w:sz w:val="24"/>
          <w:szCs w:val="24"/>
        </w:rPr>
        <w:t xml:space="preserve">S-Editor: </w:t>
      </w:r>
      <w:r w:rsidRPr="007A11AC">
        <w:rPr>
          <w:rFonts w:ascii="Book Antiqua" w:hAnsi="Book Antiqua"/>
          <w:sz w:val="24"/>
          <w:szCs w:val="24"/>
        </w:rPr>
        <w:t>Dou Y</w:t>
      </w:r>
      <w:r w:rsidRPr="007A11AC">
        <w:rPr>
          <w:rFonts w:ascii="Book Antiqua" w:hAnsi="Book Antiqua"/>
          <w:b/>
          <w:sz w:val="24"/>
          <w:szCs w:val="24"/>
        </w:rPr>
        <w:t xml:space="preserve"> L-Editor: </w:t>
      </w:r>
      <w:r w:rsidR="00D72DA0" w:rsidRPr="00857836">
        <w:rPr>
          <w:rFonts w:ascii="Book Antiqua" w:hAnsi="Book Antiqua"/>
          <w:sz w:val="24"/>
          <w:szCs w:val="24"/>
        </w:rPr>
        <w:t>Wang TQ</w:t>
      </w:r>
      <w:r w:rsidR="00D72DA0">
        <w:rPr>
          <w:rFonts w:ascii="Book Antiqua" w:hAnsi="Book Antiqua"/>
          <w:b/>
          <w:sz w:val="24"/>
          <w:szCs w:val="24"/>
        </w:rPr>
        <w:t xml:space="preserve"> </w:t>
      </w:r>
      <w:r w:rsidRPr="007A11AC">
        <w:rPr>
          <w:rFonts w:ascii="Book Antiqua" w:hAnsi="Book Antiqua"/>
          <w:b/>
          <w:sz w:val="24"/>
          <w:szCs w:val="24"/>
        </w:rPr>
        <w:t xml:space="preserve">E-Editor: </w:t>
      </w:r>
      <w:r w:rsidR="00276A3C" w:rsidRPr="008C0294">
        <w:rPr>
          <w:rFonts w:hint="eastAsia"/>
          <w:sz w:val="24"/>
          <w:szCs w:val="24"/>
        </w:rPr>
        <w:t>Liu JH</w:t>
      </w:r>
    </w:p>
    <w:p w:rsidR="007A11AC" w:rsidRPr="007A11AC" w:rsidRDefault="007A11AC" w:rsidP="007A11AC">
      <w:pPr>
        <w:adjustRightInd w:val="0"/>
        <w:snapToGrid w:val="0"/>
        <w:spacing w:line="360" w:lineRule="auto"/>
        <w:rPr>
          <w:rFonts w:ascii="Book Antiqua" w:hAnsi="Book Antiqua"/>
          <w:b/>
          <w:kern w:val="0"/>
          <w:sz w:val="24"/>
        </w:rPr>
      </w:pPr>
      <w:r w:rsidRPr="007A11AC">
        <w:rPr>
          <w:rFonts w:ascii="Book Antiqua" w:hAnsi="Book Antiqua"/>
          <w:b/>
          <w:sz w:val="24"/>
        </w:rPr>
        <w:br w:type="page"/>
      </w:r>
      <w:r w:rsidRPr="007A11AC">
        <w:rPr>
          <w:rFonts w:ascii="Book Antiqua" w:hAnsi="Book Antiqua"/>
          <w:b/>
          <w:sz w:val="24"/>
        </w:rPr>
        <w:lastRenderedPageBreak/>
        <w:t>Figure Legends</w:t>
      </w:r>
    </w:p>
    <w:p w:rsidR="007A11AC" w:rsidRDefault="007A11AC" w:rsidP="007A11AC">
      <w:pPr>
        <w:spacing w:line="360" w:lineRule="auto"/>
        <w:rPr>
          <w:rFonts w:ascii="Book Antiqua" w:hAnsi="Book Antiqua"/>
          <w:b/>
          <w:sz w:val="24"/>
        </w:rPr>
      </w:pPr>
      <w:r>
        <w:rPr>
          <w:rFonts w:ascii="Book Antiqua" w:hAnsi="Book Antiqua"/>
          <w:b/>
          <w:sz w:val="24"/>
        </w:rPr>
        <w:t>A</w:t>
      </w:r>
      <w:r w:rsidR="0027575C">
        <w:rPr>
          <w:rFonts w:ascii="Book Antiqua" w:hAnsi="Book Antiqua"/>
          <w:b/>
          <w:noProof/>
          <w:sz w:val="24"/>
        </w:rPr>
        <w:drawing>
          <wp:inline distT="0" distB="0" distL="0" distR="0">
            <wp:extent cx="3467100" cy="2340610"/>
            <wp:effectExtent l="0" t="0" r="0" b="0"/>
            <wp:docPr id="1" name="图片 1" descr="Figure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67100" cy="2340610"/>
                    </a:xfrm>
                    <a:prstGeom prst="rect">
                      <a:avLst/>
                    </a:prstGeom>
                    <a:noFill/>
                    <a:ln>
                      <a:noFill/>
                    </a:ln>
                  </pic:spPr>
                </pic:pic>
              </a:graphicData>
            </a:graphic>
          </wp:inline>
        </w:drawing>
      </w:r>
    </w:p>
    <w:p w:rsidR="007A11AC" w:rsidRPr="007A11AC" w:rsidRDefault="007A11AC" w:rsidP="007A11AC">
      <w:pPr>
        <w:spacing w:line="360" w:lineRule="auto"/>
        <w:rPr>
          <w:rFonts w:ascii="Book Antiqua" w:hAnsi="Book Antiqua"/>
          <w:b/>
          <w:sz w:val="24"/>
        </w:rPr>
      </w:pPr>
      <w:r>
        <w:rPr>
          <w:rFonts w:ascii="Book Antiqua" w:hAnsi="Book Antiqua"/>
          <w:b/>
          <w:sz w:val="24"/>
        </w:rPr>
        <w:t>B</w:t>
      </w:r>
      <w:r w:rsidR="0027575C">
        <w:rPr>
          <w:rFonts w:ascii="Book Antiqua" w:hAnsi="Book Antiqua"/>
          <w:b/>
          <w:noProof/>
          <w:sz w:val="24"/>
        </w:rPr>
        <w:drawing>
          <wp:inline distT="0" distB="0" distL="0" distR="0">
            <wp:extent cx="3503930" cy="2355215"/>
            <wp:effectExtent l="0" t="0" r="0" b="0"/>
            <wp:docPr id="2" name="图片 2" descr="Figure 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03930" cy="2355215"/>
                    </a:xfrm>
                    <a:prstGeom prst="rect">
                      <a:avLst/>
                    </a:prstGeom>
                    <a:noFill/>
                    <a:ln>
                      <a:noFill/>
                    </a:ln>
                  </pic:spPr>
                </pic:pic>
              </a:graphicData>
            </a:graphic>
          </wp:inline>
        </w:drawing>
      </w:r>
    </w:p>
    <w:p w:rsidR="007A11AC" w:rsidRPr="004846D5" w:rsidRDefault="00B2696F" w:rsidP="007A11AC">
      <w:pPr>
        <w:spacing w:line="360" w:lineRule="auto"/>
        <w:rPr>
          <w:rFonts w:ascii="Book Antiqua" w:hAnsi="Book Antiqua"/>
          <w:bCs/>
          <w:sz w:val="24"/>
        </w:rPr>
      </w:pPr>
      <w:bookmarkStart w:id="27" w:name="OLE_LINK1"/>
      <w:r w:rsidRPr="007A11AC">
        <w:rPr>
          <w:rFonts w:ascii="Book Antiqua" w:hAnsi="Book Antiqua"/>
          <w:b/>
          <w:bCs/>
          <w:sz w:val="24"/>
        </w:rPr>
        <w:t xml:space="preserve">Figure 1 </w:t>
      </w:r>
      <w:r w:rsidRPr="007A11AC">
        <w:rPr>
          <w:rFonts w:ascii="Book Antiqua" w:hAnsi="Book Antiqua"/>
          <w:b/>
          <w:sz w:val="24"/>
        </w:rPr>
        <w:t xml:space="preserve">Enhanced </w:t>
      </w:r>
      <w:r w:rsidR="004846D5">
        <w:rPr>
          <w:rFonts w:ascii="Book Antiqua" w:hAnsi="Book Antiqua"/>
          <w:b/>
          <w:sz w:val="24"/>
        </w:rPr>
        <w:t>computed tomography</w:t>
      </w:r>
      <w:r w:rsidRPr="007A11AC">
        <w:rPr>
          <w:rFonts w:ascii="Book Antiqua" w:hAnsi="Book Antiqua"/>
          <w:b/>
          <w:sz w:val="24"/>
        </w:rPr>
        <w:t xml:space="preserve"> imaging.</w:t>
      </w:r>
      <w:r w:rsidRPr="007A11AC">
        <w:rPr>
          <w:rFonts w:ascii="Book Antiqua" w:hAnsi="Book Antiqua"/>
          <w:sz w:val="24"/>
        </w:rPr>
        <w:t xml:space="preserve"> </w:t>
      </w:r>
      <w:r w:rsidRPr="004846D5">
        <w:rPr>
          <w:rFonts w:ascii="Book Antiqua" w:hAnsi="Book Antiqua"/>
          <w:bCs/>
          <w:sz w:val="24"/>
        </w:rPr>
        <w:t>A</w:t>
      </w:r>
      <w:r w:rsidR="004846D5" w:rsidRPr="004846D5">
        <w:rPr>
          <w:rFonts w:ascii="Book Antiqua" w:hAnsi="Book Antiqua"/>
          <w:bCs/>
          <w:sz w:val="24"/>
        </w:rPr>
        <w:t>:</w:t>
      </w:r>
      <w:r w:rsidRPr="004846D5">
        <w:rPr>
          <w:rFonts w:ascii="Book Antiqua" w:hAnsi="Book Antiqua"/>
          <w:bCs/>
          <w:sz w:val="24"/>
        </w:rPr>
        <w:t xml:space="preserve"> Thickening of the gallbladder wall</w:t>
      </w:r>
      <w:r w:rsidR="00857836">
        <w:rPr>
          <w:rFonts w:ascii="Book Antiqua" w:hAnsi="Book Antiqua"/>
          <w:bCs/>
          <w:sz w:val="24"/>
        </w:rPr>
        <w:t xml:space="preserve"> and</w:t>
      </w:r>
      <w:r w:rsidR="00857836" w:rsidRPr="004846D5">
        <w:rPr>
          <w:rFonts w:ascii="Book Antiqua" w:hAnsi="Book Antiqua"/>
          <w:bCs/>
          <w:sz w:val="24"/>
        </w:rPr>
        <w:t xml:space="preserve"> </w:t>
      </w:r>
      <w:r w:rsidRPr="004846D5">
        <w:rPr>
          <w:rFonts w:ascii="Book Antiqua" w:hAnsi="Book Antiqua"/>
          <w:bCs/>
          <w:sz w:val="24"/>
        </w:rPr>
        <w:t xml:space="preserve">irregular density soft tissue </w:t>
      </w:r>
      <w:r w:rsidR="00D72DA0" w:rsidRPr="004846D5">
        <w:rPr>
          <w:rFonts w:ascii="Book Antiqua" w:hAnsi="Book Antiqua"/>
          <w:bCs/>
          <w:sz w:val="24"/>
        </w:rPr>
        <w:t>extend</w:t>
      </w:r>
      <w:r w:rsidR="00DB4F2D">
        <w:rPr>
          <w:rFonts w:ascii="Book Antiqua" w:hAnsi="Book Antiqua"/>
          <w:bCs/>
          <w:sz w:val="24"/>
        </w:rPr>
        <w:t>ing</w:t>
      </w:r>
      <w:r w:rsidR="00D72DA0" w:rsidRPr="004846D5">
        <w:rPr>
          <w:rFonts w:ascii="Book Antiqua" w:hAnsi="Book Antiqua"/>
          <w:bCs/>
          <w:sz w:val="24"/>
        </w:rPr>
        <w:t xml:space="preserve"> from the nec</w:t>
      </w:r>
      <w:r w:rsidR="00DB4F2D">
        <w:rPr>
          <w:rFonts w:ascii="Book Antiqua" w:hAnsi="Book Antiqua"/>
          <w:bCs/>
          <w:sz w:val="24"/>
        </w:rPr>
        <w:t>k</w:t>
      </w:r>
      <w:r w:rsidR="00D72DA0">
        <w:rPr>
          <w:rFonts w:ascii="Book Antiqua" w:hAnsi="Book Antiqua"/>
          <w:bCs/>
          <w:sz w:val="24"/>
        </w:rPr>
        <w:t xml:space="preserve"> and </w:t>
      </w:r>
      <w:r w:rsidR="00D72DA0" w:rsidRPr="004846D5">
        <w:rPr>
          <w:rFonts w:ascii="Book Antiqua" w:hAnsi="Book Antiqua"/>
          <w:bCs/>
          <w:sz w:val="24"/>
        </w:rPr>
        <w:t>invad</w:t>
      </w:r>
      <w:r w:rsidR="00D72DA0">
        <w:rPr>
          <w:rFonts w:ascii="Book Antiqua" w:hAnsi="Book Antiqua"/>
          <w:bCs/>
          <w:sz w:val="24"/>
        </w:rPr>
        <w:t>ing</w:t>
      </w:r>
      <w:r w:rsidR="00D72DA0" w:rsidRPr="004846D5">
        <w:rPr>
          <w:rFonts w:ascii="Book Antiqua" w:hAnsi="Book Antiqua"/>
          <w:bCs/>
          <w:sz w:val="24"/>
        </w:rPr>
        <w:t xml:space="preserve"> </w:t>
      </w:r>
      <w:r w:rsidRPr="004846D5">
        <w:rPr>
          <w:rFonts w:ascii="Book Antiqua" w:hAnsi="Book Antiqua"/>
          <w:bCs/>
          <w:sz w:val="24"/>
        </w:rPr>
        <w:t>into the cavity and intrahepatic bile ducts</w:t>
      </w:r>
      <w:r w:rsidR="00DB4F2D">
        <w:rPr>
          <w:rFonts w:ascii="Book Antiqua" w:hAnsi="Book Antiqua"/>
          <w:bCs/>
          <w:sz w:val="24"/>
        </w:rPr>
        <w:t xml:space="preserve"> </w:t>
      </w:r>
      <w:r w:rsidRPr="004846D5">
        <w:rPr>
          <w:rFonts w:ascii="Book Antiqua" w:hAnsi="Book Antiqua"/>
          <w:bCs/>
          <w:sz w:val="24"/>
        </w:rPr>
        <w:t>with intrahepatic bile duct dilatation by approximately 2.5</w:t>
      </w:r>
      <w:r w:rsidR="004846D5" w:rsidRPr="004846D5">
        <w:rPr>
          <w:rFonts w:ascii="Book Antiqua" w:hAnsi="Book Antiqua"/>
          <w:bCs/>
          <w:sz w:val="24"/>
        </w:rPr>
        <w:t xml:space="preserve"> cm </w:t>
      </w:r>
      <w:r w:rsidR="004846D5" w:rsidRPr="004846D5">
        <w:rPr>
          <w:rFonts w:hint="eastAsia"/>
          <w:bCs/>
          <w:sz w:val="24"/>
        </w:rPr>
        <w:t>×</w:t>
      </w:r>
      <w:r w:rsidR="004846D5" w:rsidRPr="004846D5">
        <w:rPr>
          <w:rFonts w:ascii="Book Antiqua" w:hAnsi="Book Antiqua"/>
          <w:bCs/>
          <w:sz w:val="24"/>
        </w:rPr>
        <w:t xml:space="preserve"> </w:t>
      </w:r>
      <w:r w:rsidRPr="004846D5">
        <w:rPr>
          <w:rFonts w:ascii="Book Antiqua" w:hAnsi="Book Antiqua"/>
          <w:bCs/>
          <w:sz w:val="24"/>
        </w:rPr>
        <w:t>1.3 cm; B</w:t>
      </w:r>
      <w:r w:rsidR="004846D5" w:rsidRPr="004846D5">
        <w:rPr>
          <w:rFonts w:ascii="Book Antiqua" w:hAnsi="Book Antiqua"/>
          <w:bCs/>
          <w:sz w:val="24"/>
        </w:rPr>
        <w:t>:</w:t>
      </w:r>
      <w:r w:rsidRPr="004846D5">
        <w:rPr>
          <w:rFonts w:ascii="Book Antiqua" w:hAnsi="Book Antiqua"/>
          <w:bCs/>
          <w:sz w:val="24"/>
        </w:rPr>
        <w:t xml:space="preserve"> The cystic duct lumen was narrowed and </w:t>
      </w:r>
      <w:r w:rsidR="00D72DA0">
        <w:rPr>
          <w:rFonts w:ascii="Book Antiqua" w:hAnsi="Book Antiqua"/>
          <w:bCs/>
          <w:sz w:val="24"/>
        </w:rPr>
        <w:t>a</w:t>
      </w:r>
      <w:r w:rsidR="00D72DA0" w:rsidRPr="004846D5">
        <w:rPr>
          <w:rFonts w:ascii="Book Antiqua" w:hAnsi="Book Antiqua"/>
          <w:bCs/>
          <w:sz w:val="24"/>
        </w:rPr>
        <w:t xml:space="preserve"> </w:t>
      </w:r>
      <w:r w:rsidRPr="004846D5">
        <w:rPr>
          <w:rFonts w:ascii="Book Antiqua" w:hAnsi="Book Antiqua"/>
          <w:bCs/>
          <w:sz w:val="24"/>
        </w:rPr>
        <w:t xml:space="preserve">circular calcification-like high-density shadow was visualized at the end of the common bile duct at </w:t>
      </w:r>
      <w:r w:rsidR="004846D5" w:rsidRPr="004846D5">
        <w:rPr>
          <w:rFonts w:ascii="Book Antiqua" w:hAnsi="Book Antiqua"/>
          <w:bCs/>
          <w:sz w:val="24"/>
        </w:rPr>
        <w:t xml:space="preserve">approximately </w:t>
      </w:r>
      <w:r w:rsidRPr="004846D5">
        <w:rPr>
          <w:rFonts w:ascii="Book Antiqua" w:hAnsi="Book Antiqua"/>
          <w:bCs/>
          <w:sz w:val="24"/>
        </w:rPr>
        <w:t>0.8 cm.</w:t>
      </w:r>
    </w:p>
    <w:bookmarkEnd w:id="27"/>
    <w:p w:rsidR="007A11AC" w:rsidRPr="007A11AC" w:rsidRDefault="007A11AC" w:rsidP="007A11AC">
      <w:pPr>
        <w:spacing w:line="360" w:lineRule="auto"/>
        <w:rPr>
          <w:rFonts w:ascii="Book Antiqua" w:hAnsi="Book Antiqua"/>
          <w:b/>
          <w:sz w:val="24"/>
        </w:rPr>
      </w:pPr>
      <w:r>
        <w:rPr>
          <w:rFonts w:ascii="Book Antiqua" w:hAnsi="Book Antiqua"/>
          <w:b/>
          <w:sz w:val="24"/>
        </w:rPr>
        <w:br w:type="page"/>
      </w:r>
      <w:r w:rsidR="0027575C">
        <w:rPr>
          <w:rFonts w:ascii="Book Antiqua" w:hAnsi="Book Antiqua"/>
          <w:b/>
          <w:noProof/>
          <w:sz w:val="24"/>
        </w:rPr>
        <w:lastRenderedPageBreak/>
        <w:drawing>
          <wp:inline distT="0" distB="0" distL="0" distR="0">
            <wp:extent cx="2626360" cy="2655570"/>
            <wp:effectExtent l="0" t="0" r="2540" b="0"/>
            <wp:docPr id="3" name="图片 3" descr="Figure 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6360" cy="2655570"/>
                    </a:xfrm>
                    <a:prstGeom prst="rect">
                      <a:avLst/>
                    </a:prstGeom>
                    <a:noFill/>
                    <a:ln>
                      <a:noFill/>
                    </a:ln>
                  </pic:spPr>
                </pic:pic>
              </a:graphicData>
            </a:graphic>
          </wp:inline>
        </w:drawing>
      </w:r>
      <w:r w:rsidR="0027575C">
        <w:rPr>
          <w:rFonts w:ascii="Book Antiqua" w:hAnsi="Book Antiqua"/>
          <w:b/>
          <w:noProof/>
          <w:sz w:val="24"/>
        </w:rPr>
        <w:drawing>
          <wp:inline distT="0" distB="0" distL="0" distR="0">
            <wp:extent cx="2589530" cy="2640965"/>
            <wp:effectExtent l="0" t="0" r="1270" b="6985"/>
            <wp:docPr id="4" name="图片 4" descr="Figure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2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9530" cy="2640965"/>
                    </a:xfrm>
                    <a:prstGeom prst="rect">
                      <a:avLst/>
                    </a:prstGeom>
                    <a:noFill/>
                    <a:ln>
                      <a:noFill/>
                    </a:ln>
                  </pic:spPr>
                </pic:pic>
              </a:graphicData>
            </a:graphic>
          </wp:inline>
        </w:drawing>
      </w:r>
    </w:p>
    <w:p w:rsidR="007A11AC" w:rsidRPr="004846D5" w:rsidRDefault="00B2696F" w:rsidP="007A11AC">
      <w:pPr>
        <w:spacing w:line="360" w:lineRule="auto"/>
        <w:rPr>
          <w:rFonts w:ascii="Book Antiqua" w:hAnsi="Book Antiqua"/>
          <w:sz w:val="24"/>
        </w:rPr>
      </w:pPr>
      <w:r w:rsidRPr="007A11AC">
        <w:rPr>
          <w:rFonts w:ascii="Book Antiqua" w:hAnsi="Book Antiqua"/>
          <w:b/>
          <w:bCs/>
          <w:sz w:val="24"/>
        </w:rPr>
        <w:t xml:space="preserve">Figure </w:t>
      </w:r>
      <w:proofErr w:type="gramStart"/>
      <w:r w:rsidRPr="007A11AC">
        <w:rPr>
          <w:rFonts w:ascii="Book Antiqua" w:hAnsi="Book Antiqua"/>
          <w:b/>
          <w:bCs/>
          <w:sz w:val="24"/>
        </w:rPr>
        <w:t>2</w:t>
      </w:r>
      <w:r w:rsidRPr="007A11AC">
        <w:rPr>
          <w:rFonts w:ascii="Book Antiqua" w:hAnsi="Book Antiqua"/>
          <w:sz w:val="24"/>
        </w:rPr>
        <w:t xml:space="preserve"> </w:t>
      </w:r>
      <w:r w:rsidRPr="007A11AC">
        <w:rPr>
          <w:rFonts w:ascii="Book Antiqua" w:hAnsi="Book Antiqua"/>
          <w:b/>
          <w:kern w:val="0"/>
          <w:sz w:val="24"/>
        </w:rPr>
        <w:t xml:space="preserve">Endoscopic retrograde </w:t>
      </w:r>
      <w:proofErr w:type="spellStart"/>
      <w:r w:rsidRPr="007A11AC">
        <w:rPr>
          <w:rFonts w:ascii="Book Antiqua" w:hAnsi="Book Antiqua"/>
          <w:b/>
          <w:kern w:val="0"/>
          <w:sz w:val="24"/>
        </w:rPr>
        <w:t>cholangio-pancreatography</w:t>
      </w:r>
      <w:proofErr w:type="spellEnd"/>
      <w:proofErr w:type="gramEnd"/>
      <w:r w:rsidRPr="007A11AC">
        <w:rPr>
          <w:rFonts w:ascii="Book Antiqua" w:hAnsi="Book Antiqua"/>
          <w:b/>
          <w:sz w:val="24"/>
        </w:rPr>
        <w:t>.</w:t>
      </w:r>
      <w:r w:rsidRPr="007A11AC">
        <w:rPr>
          <w:rFonts w:ascii="Book Antiqua" w:hAnsi="Book Antiqua"/>
          <w:b/>
          <w:bCs/>
          <w:sz w:val="24"/>
        </w:rPr>
        <w:t xml:space="preserve"> </w:t>
      </w:r>
      <w:r w:rsidRPr="004846D5">
        <w:rPr>
          <w:rFonts w:ascii="Book Antiqua" w:hAnsi="Book Antiqua"/>
          <w:sz w:val="24"/>
        </w:rPr>
        <w:t>A</w:t>
      </w:r>
      <w:r w:rsidR="004846D5" w:rsidRPr="004846D5">
        <w:rPr>
          <w:rFonts w:ascii="Book Antiqua" w:hAnsi="Book Antiqua"/>
          <w:sz w:val="24"/>
        </w:rPr>
        <w:t>:</w:t>
      </w:r>
      <w:r w:rsidRPr="004846D5">
        <w:rPr>
          <w:rFonts w:ascii="Book Antiqua" w:hAnsi="Book Antiqua"/>
          <w:sz w:val="24"/>
        </w:rPr>
        <w:t xml:space="preserve"> Bile duct dilatation; B</w:t>
      </w:r>
      <w:r w:rsidR="004846D5" w:rsidRPr="004846D5">
        <w:rPr>
          <w:rFonts w:ascii="Book Antiqua" w:hAnsi="Book Antiqua"/>
          <w:sz w:val="24"/>
        </w:rPr>
        <w:t>:</w:t>
      </w:r>
      <w:r w:rsidRPr="004846D5">
        <w:rPr>
          <w:rFonts w:ascii="Book Antiqua" w:hAnsi="Book Antiqua"/>
          <w:sz w:val="24"/>
        </w:rPr>
        <w:t xml:space="preserve"> Gallstones at the end of the common bile duct.</w:t>
      </w:r>
    </w:p>
    <w:p w:rsidR="007A11AC" w:rsidRDefault="007A11AC" w:rsidP="007A11AC">
      <w:pPr>
        <w:spacing w:line="360" w:lineRule="auto"/>
        <w:rPr>
          <w:rFonts w:ascii="Book Antiqua" w:hAnsi="Book Antiqua"/>
          <w:b/>
          <w:sz w:val="24"/>
        </w:rPr>
      </w:pPr>
      <w:r>
        <w:rPr>
          <w:rFonts w:ascii="Book Antiqua" w:hAnsi="Book Antiqua"/>
          <w:b/>
          <w:sz w:val="24"/>
        </w:rPr>
        <w:br w:type="page"/>
      </w:r>
      <w:r w:rsidR="0027575C">
        <w:rPr>
          <w:rFonts w:ascii="Book Antiqua" w:hAnsi="Book Antiqua"/>
          <w:b/>
          <w:noProof/>
          <w:sz w:val="24"/>
        </w:rPr>
        <w:lastRenderedPageBreak/>
        <w:drawing>
          <wp:inline distT="0" distB="0" distL="0" distR="0">
            <wp:extent cx="2385060" cy="2626360"/>
            <wp:effectExtent l="0" t="0" r="0" b="0"/>
            <wp:docPr id="5" name="图片 5"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5060" cy="2626360"/>
                    </a:xfrm>
                    <a:prstGeom prst="rect">
                      <a:avLst/>
                    </a:prstGeom>
                    <a:noFill/>
                    <a:ln>
                      <a:noFill/>
                    </a:ln>
                  </pic:spPr>
                </pic:pic>
              </a:graphicData>
            </a:graphic>
          </wp:inline>
        </w:drawing>
      </w:r>
    </w:p>
    <w:p w:rsidR="007A11AC" w:rsidRPr="007A11AC" w:rsidRDefault="007A11AC" w:rsidP="007A11AC">
      <w:pPr>
        <w:spacing w:line="360" w:lineRule="auto"/>
        <w:rPr>
          <w:rFonts w:ascii="Book Antiqua" w:hAnsi="Book Antiqua"/>
          <w:sz w:val="24"/>
        </w:rPr>
      </w:pPr>
      <w:r w:rsidRPr="007A11AC">
        <w:rPr>
          <w:rFonts w:ascii="Book Antiqua" w:hAnsi="Book Antiqua"/>
          <w:b/>
          <w:bCs/>
          <w:sz w:val="24"/>
        </w:rPr>
        <w:t xml:space="preserve">Figure 3 </w:t>
      </w:r>
      <w:proofErr w:type="spellStart"/>
      <w:r w:rsidR="004D017B">
        <w:rPr>
          <w:rFonts w:ascii="Book Antiqua" w:hAnsi="Book Antiqua"/>
          <w:b/>
          <w:kern w:val="0"/>
          <w:sz w:val="24"/>
        </w:rPr>
        <w:t>Intraductal</w:t>
      </w:r>
      <w:proofErr w:type="spellEnd"/>
      <w:r w:rsidR="004D017B">
        <w:rPr>
          <w:rFonts w:ascii="Book Antiqua" w:hAnsi="Book Antiqua"/>
          <w:b/>
          <w:kern w:val="0"/>
          <w:sz w:val="24"/>
        </w:rPr>
        <w:t xml:space="preserve"> ultrasound</w:t>
      </w:r>
      <w:r w:rsidRPr="007A11AC">
        <w:rPr>
          <w:rFonts w:ascii="Book Antiqua" w:hAnsi="Book Antiqua"/>
          <w:b/>
          <w:sz w:val="24"/>
        </w:rPr>
        <w:t xml:space="preserve"> imaging.</w:t>
      </w:r>
      <w:r w:rsidRPr="007A11AC">
        <w:rPr>
          <w:rFonts w:ascii="Book Antiqua" w:hAnsi="Book Antiqua"/>
          <w:sz w:val="24"/>
        </w:rPr>
        <w:t xml:space="preserve"> </w:t>
      </w:r>
      <w:r w:rsidRPr="007A11AC">
        <w:rPr>
          <w:rFonts w:ascii="Book Antiqua" w:hAnsi="Book Antiqua"/>
          <w:kern w:val="0"/>
          <w:sz w:val="24"/>
        </w:rPr>
        <w:t>Homogeneous hyperechoic lesions with smooth margins of benign bile duct stricture were visualized.</w:t>
      </w:r>
    </w:p>
    <w:p w:rsidR="007A11AC" w:rsidRDefault="007A11AC" w:rsidP="007A11AC">
      <w:pPr>
        <w:spacing w:line="360" w:lineRule="auto"/>
        <w:rPr>
          <w:rFonts w:ascii="Book Antiqua" w:hAnsi="Book Antiqua"/>
          <w:b/>
          <w:sz w:val="24"/>
        </w:rPr>
      </w:pPr>
      <w:r>
        <w:rPr>
          <w:rFonts w:ascii="Book Antiqua" w:hAnsi="Book Antiqua"/>
          <w:b/>
          <w:sz w:val="24"/>
        </w:rPr>
        <w:br w:type="page"/>
      </w:r>
      <w:r w:rsidR="0027575C">
        <w:rPr>
          <w:rFonts w:ascii="Book Antiqua" w:hAnsi="Book Antiqua"/>
          <w:b/>
          <w:noProof/>
          <w:sz w:val="24"/>
        </w:rPr>
        <w:lastRenderedPageBreak/>
        <w:drawing>
          <wp:inline distT="0" distB="0" distL="0" distR="0">
            <wp:extent cx="3716020" cy="3211195"/>
            <wp:effectExtent l="0" t="0" r="0" b="0"/>
            <wp:docPr id="6" name="图片 6"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16020" cy="3211195"/>
                    </a:xfrm>
                    <a:prstGeom prst="rect">
                      <a:avLst/>
                    </a:prstGeom>
                    <a:noFill/>
                    <a:ln>
                      <a:noFill/>
                    </a:ln>
                  </pic:spPr>
                </pic:pic>
              </a:graphicData>
            </a:graphic>
          </wp:inline>
        </w:drawing>
      </w:r>
    </w:p>
    <w:p w:rsidR="007A11AC" w:rsidRPr="007A11AC" w:rsidRDefault="00B2696F" w:rsidP="007A11AC">
      <w:pPr>
        <w:spacing w:line="360" w:lineRule="auto"/>
        <w:rPr>
          <w:rFonts w:ascii="Book Antiqua" w:hAnsi="Book Antiqua"/>
          <w:sz w:val="24"/>
        </w:rPr>
      </w:pPr>
      <w:r w:rsidRPr="007A11AC">
        <w:rPr>
          <w:rFonts w:ascii="Book Antiqua" w:hAnsi="Book Antiqua"/>
          <w:b/>
          <w:bCs/>
          <w:sz w:val="24"/>
        </w:rPr>
        <w:t xml:space="preserve">Figure 4 </w:t>
      </w:r>
      <w:proofErr w:type="spellStart"/>
      <w:r w:rsidRPr="007A11AC">
        <w:rPr>
          <w:rFonts w:ascii="Book Antiqua" w:hAnsi="Book Antiqua"/>
          <w:b/>
          <w:bCs/>
          <w:sz w:val="24"/>
        </w:rPr>
        <w:t>SpyGlass</w:t>
      </w:r>
      <w:proofErr w:type="spellEnd"/>
      <w:r w:rsidRPr="007A11AC">
        <w:rPr>
          <w:rFonts w:ascii="Book Antiqua" w:hAnsi="Book Antiqua"/>
          <w:b/>
          <w:bCs/>
          <w:sz w:val="24"/>
        </w:rPr>
        <w:t xml:space="preserve"> Direct Visualization System</w:t>
      </w:r>
      <w:r w:rsidRPr="007A11AC">
        <w:rPr>
          <w:rFonts w:ascii="Book Antiqua" w:hAnsi="Book Antiqua"/>
          <w:b/>
          <w:sz w:val="24"/>
        </w:rPr>
        <w:t xml:space="preserve"> imaging. </w:t>
      </w:r>
      <w:r w:rsidRPr="007A11AC">
        <w:rPr>
          <w:rFonts w:ascii="Book Antiqua" w:hAnsi="Book Antiqua"/>
          <w:bCs/>
          <w:sz w:val="24"/>
        </w:rPr>
        <w:t>Inflammatory change in</w:t>
      </w:r>
      <w:r w:rsidRPr="007A11AC">
        <w:rPr>
          <w:rFonts w:ascii="Book Antiqua" w:hAnsi="Book Antiqua"/>
          <w:sz w:val="24"/>
        </w:rPr>
        <w:t xml:space="preserve"> </w:t>
      </w:r>
      <w:r w:rsidR="00DB4F2D">
        <w:rPr>
          <w:rFonts w:ascii="Book Antiqua" w:hAnsi="Book Antiqua"/>
          <w:sz w:val="24"/>
        </w:rPr>
        <w:t xml:space="preserve">the </w:t>
      </w:r>
      <w:r w:rsidRPr="007A11AC">
        <w:rPr>
          <w:rFonts w:ascii="Book Antiqua" w:hAnsi="Book Antiqua"/>
          <w:sz w:val="24"/>
        </w:rPr>
        <w:t>bile duct mucosa</w:t>
      </w:r>
      <w:r w:rsidR="00DB4F2D">
        <w:rPr>
          <w:rFonts w:ascii="Book Antiqua" w:hAnsi="Book Antiqua"/>
          <w:sz w:val="24"/>
        </w:rPr>
        <w:t xml:space="preserve"> was observed</w:t>
      </w:r>
      <w:r w:rsidR="004846D5">
        <w:rPr>
          <w:rFonts w:ascii="Book Antiqua" w:hAnsi="Book Antiqua"/>
          <w:sz w:val="24"/>
        </w:rPr>
        <w:t>.</w:t>
      </w:r>
    </w:p>
    <w:p w:rsidR="007A11AC" w:rsidRDefault="007A11AC" w:rsidP="007A11AC">
      <w:pPr>
        <w:spacing w:line="360" w:lineRule="auto"/>
        <w:rPr>
          <w:rFonts w:ascii="Book Antiqua" w:eastAsia="宋体" w:hAnsi="Book Antiqua"/>
          <w:b/>
          <w:bCs/>
          <w:kern w:val="0"/>
          <w:sz w:val="24"/>
        </w:rPr>
      </w:pPr>
      <w:r>
        <w:rPr>
          <w:rFonts w:ascii="Book Antiqua" w:eastAsia="宋体" w:hAnsi="Book Antiqua"/>
          <w:b/>
          <w:bCs/>
          <w:kern w:val="0"/>
          <w:sz w:val="24"/>
        </w:rPr>
        <w:br w:type="page"/>
      </w:r>
      <w:r w:rsidR="0027575C">
        <w:rPr>
          <w:rFonts w:ascii="Book Antiqua" w:eastAsia="宋体" w:hAnsi="Book Antiqua"/>
          <w:b/>
          <w:bCs/>
          <w:noProof/>
          <w:kern w:val="0"/>
          <w:sz w:val="24"/>
        </w:rPr>
        <w:lastRenderedPageBreak/>
        <w:drawing>
          <wp:inline distT="0" distB="0" distL="0" distR="0">
            <wp:extent cx="3474720" cy="2633345"/>
            <wp:effectExtent l="0" t="0" r="0" b="0"/>
            <wp:docPr id="7" name="图片 7"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74720" cy="2633345"/>
                    </a:xfrm>
                    <a:prstGeom prst="rect">
                      <a:avLst/>
                    </a:prstGeom>
                    <a:noFill/>
                    <a:ln>
                      <a:noFill/>
                    </a:ln>
                  </pic:spPr>
                </pic:pic>
              </a:graphicData>
            </a:graphic>
          </wp:inline>
        </w:drawing>
      </w:r>
    </w:p>
    <w:p w:rsidR="007A11AC" w:rsidRPr="007A11AC" w:rsidRDefault="00B2696F" w:rsidP="007A11AC">
      <w:pPr>
        <w:spacing w:line="360" w:lineRule="auto"/>
        <w:rPr>
          <w:rFonts w:ascii="Book Antiqua" w:hAnsi="Book Antiqua"/>
          <w:sz w:val="24"/>
        </w:rPr>
      </w:pPr>
      <w:r w:rsidRPr="007A11AC">
        <w:rPr>
          <w:rFonts w:ascii="Book Antiqua" w:hAnsi="Book Antiqua"/>
          <w:b/>
          <w:sz w:val="24"/>
        </w:rPr>
        <w:t xml:space="preserve">Figure 5 Pathological </w:t>
      </w:r>
      <w:proofErr w:type="gramStart"/>
      <w:r w:rsidRPr="007A11AC">
        <w:rPr>
          <w:rFonts w:ascii="Book Antiqua" w:hAnsi="Book Antiqua"/>
          <w:b/>
          <w:sz w:val="24"/>
        </w:rPr>
        <w:t>examination</w:t>
      </w:r>
      <w:proofErr w:type="gramEnd"/>
      <w:r w:rsidRPr="007A11AC">
        <w:rPr>
          <w:rFonts w:ascii="Book Antiqua" w:hAnsi="Book Antiqua"/>
          <w:b/>
          <w:sz w:val="24"/>
        </w:rPr>
        <w:t xml:space="preserve">. </w:t>
      </w:r>
      <w:r w:rsidRPr="007A11AC">
        <w:rPr>
          <w:rFonts w:ascii="Book Antiqua" w:hAnsi="Book Antiqua"/>
          <w:kern w:val="0"/>
          <w:sz w:val="24"/>
        </w:rPr>
        <w:t xml:space="preserve">Gallbladder </w:t>
      </w:r>
      <w:proofErr w:type="spellStart"/>
      <w:r w:rsidRPr="007A11AC">
        <w:rPr>
          <w:rFonts w:ascii="Book Antiqua" w:hAnsi="Book Antiqua"/>
          <w:kern w:val="0"/>
          <w:sz w:val="24"/>
        </w:rPr>
        <w:t>adenomyomatosis</w:t>
      </w:r>
      <w:proofErr w:type="spellEnd"/>
      <w:r w:rsidRPr="007A11AC">
        <w:rPr>
          <w:rFonts w:ascii="Book Antiqua" w:hAnsi="Book Antiqua"/>
          <w:kern w:val="0"/>
          <w:sz w:val="24"/>
        </w:rPr>
        <w:t xml:space="preserve"> with chronic cholecystitis and acute </w:t>
      </w:r>
      <w:proofErr w:type="spellStart"/>
      <w:r w:rsidRPr="007A11AC">
        <w:rPr>
          <w:rFonts w:ascii="Book Antiqua" w:hAnsi="Book Antiqua"/>
          <w:kern w:val="0"/>
          <w:sz w:val="24"/>
        </w:rPr>
        <w:t>suppurative</w:t>
      </w:r>
      <w:proofErr w:type="spellEnd"/>
      <w:r w:rsidRPr="007A11AC">
        <w:rPr>
          <w:rFonts w:ascii="Book Antiqua" w:hAnsi="Book Antiqua"/>
          <w:kern w:val="0"/>
          <w:sz w:val="24"/>
        </w:rPr>
        <w:t xml:space="preserve"> inflammation was present without signs of gallbladder carcinomas at </w:t>
      </w:r>
      <w:r w:rsidRPr="007A11AC">
        <w:rPr>
          <w:rFonts w:ascii="Book Antiqua" w:hAnsi="Book Antiqua"/>
          <w:sz w:val="24"/>
        </w:rPr>
        <w:t>the incisal margin of the liver and neck of the gallbladder</w:t>
      </w:r>
      <w:r w:rsidR="00563CF0" w:rsidRPr="007A11AC">
        <w:rPr>
          <w:rFonts w:ascii="Book Antiqua" w:hAnsi="Book Antiqua"/>
          <w:sz w:val="24"/>
        </w:rPr>
        <w:t xml:space="preserve"> </w:t>
      </w:r>
      <w:r w:rsidR="003833D5" w:rsidRPr="007A11AC">
        <w:rPr>
          <w:rFonts w:ascii="Book Antiqua" w:hAnsi="Book Antiqua"/>
          <w:sz w:val="24"/>
        </w:rPr>
        <w:t>(</w:t>
      </w:r>
      <w:r w:rsidR="00563CF0" w:rsidRPr="007A11AC">
        <w:rPr>
          <w:rFonts w:ascii="Book Antiqua" w:hAnsi="Book Antiqua"/>
          <w:sz w:val="24"/>
        </w:rPr>
        <w:t>×</w:t>
      </w:r>
      <w:r w:rsidR="003833D5" w:rsidRPr="007A11AC">
        <w:rPr>
          <w:rFonts w:ascii="Book Antiqua" w:hAnsi="Book Antiqua"/>
          <w:sz w:val="24"/>
        </w:rPr>
        <w:t>40)</w:t>
      </w:r>
      <w:r w:rsidRPr="007A11AC">
        <w:rPr>
          <w:rFonts w:ascii="Book Antiqua" w:hAnsi="Book Antiqua"/>
          <w:sz w:val="24"/>
        </w:rPr>
        <w:t>.</w:t>
      </w:r>
    </w:p>
    <w:p w:rsidR="00E0592B" w:rsidRPr="004846D5" w:rsidRDefault="007A11AC" w:rsidP="00E0592B">
      <w:pPr>
        <w:spacing w:line="360" w:lineRule="auto"/>
        <w:rPr>
          <w:rFonts w:ascii="Book Antiqua" w:hAnsi="Book Antiqua"/>
          <w:sz w:val="24"/>
        </w:rPr>
      </w:pPr>
      <w:r>
        <w:rPr>
          <w:rFonts w:ascii="Book Antiqua" w:eastAsia="宋体" w:hAnsi="Book Antiqua"/>
          <w:b/>
          <w:bCs/>
          <w:kern w:val="0"/>
          <w:sz w:val="24"/>
        </w:rPr>
        <w:br w:type="page"/>
      </w:r>
      <w:r w:rsidR="0027575C">
        <w:rPr>
          <w:rFonts w:ascii="Book Antiqua" w:eastAsia="宋体" w:hAnsi="Book Antiqua"/>
          <w:b/>
          <w:bCs/>
          <w:noProof/>
          <w:kern w:val="0"/>
          <w:sz w:val="24"/>
        </w:rPr>
        <w:lastRenderedPageBreak/>
        <w:drawing>
          <wp:inline distT="0" distB="0" distL="0" distR="0">
            <wp:extent cx="5274310" cy="3723640"/>
            <wp:effectExtent l="0" t="0" r="2540" b="0"/>
            <wp:docPr id="8" name="图片 8"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3723640"/>
                    </a:xfrm>
                    <a:prstGeom prst="rect">
                      <a:avLst/>
                    </a:prstGeom>
                    <a:noFill/>
                    <a:ln>
                      <a:noFill/>
                    </a:ln>
                  </pic:spPr>
                </pic:pic>
              </a:graphicData>
            </a:graphic>
          </wp:inline>
        </w:drawing>
      </w:r>
      <w:r w:rsidR="00B2696F" w:rsidRPr="007A11AC">
        <w:rPr>
          <w:rFonts w:ascii="Book Antiqua" w:hAnsi="Book Antiqua"/>
          <w:b/>
          <w:sz w:val="24"/>
        </w:rPr>
        <w:t xml:space="preserve">Figure 6 </w:t>
      </w:r>
      <w:proofErr w:type="gramStart"/>
      <w:r w:rsidR="00B2696F" w:rsidRPr="007A11AC">
        <w:rPr>
          <w:rFonts w:ascii="Book Antiqua" w:hAnsi="Book Antiqua"/>
          <w:b/>
          <w:sz w:val="24"/>
        </w:rPr>
        <w:t>Various</w:t>
      </w:r>
      <w:proofErr w:type="gramEnd"/>
      <w:r w:rsidR="00B2696F" w:rsidRPr="007A11AC">
        <w:rPr>
          <w:rFonts w:ascii="Book Antiqua" w:hAnsi="Book Antiqua"/>
          <w:b/>
          <w:sz w:val="24"/>
        </w:rPr>
        <w:t xml:space="preserve"> endoscopic and radiological imaging modalities for evaluation and preoperative diagnosis of gallbladder occupying lesions with bile duct invasion.</w:t>
      </w:r>
      <w:r w:rsidR="00E0592B">
        <w:rPr>
          <w:rFonts w:ascii="Book Antiqua" w:hAnsi="Book Antiqua" w:hint="eastAsia"/>
          <w:b/>
          <w:sz w:val="24"/>
        </w:rPr>
        <w:t xml:space="preserve"> </w:t>
      </w:r>
      <w:r w:rsidR="00E0592B">
        <w:rPr>
          <w:rFonts w:ascii="Book Antiqua" w:hAnsi="Book Antiqua" w:hint="eastAsia"/>
          <w:kern w:val="0"/>
          <w:sz w:val="24"/>
        </w:rPr>
        <w:t xml:space="preserve">ERCP: </w:t>
      </w:r>
      <w:r w:rsidR="00E0592B" w:rsidRPr="007A11AC">
        <w:rPr>
          <w:rFonts w:ascii="Book Antiqua" w:hAnsi="Book Antiqua"/>
          <w:kern w:val="0"/>
          <w:sz w:val="24"/>
        </w:rPr>
        <w:t xml:space="preserve">Endoscopic retrograde </w:t>
      </w:r>
      <w:proofErr w:type="spellStart"/>
      <w:r w:rsidR="00E0592B" w:rsidRPr="007A11AC">
        <w:rPr>
          <w:rFonts w:ascii="Book Antiqua" w:hAnsi="Book Antiqua"/>
          <w:kern w:val="0"/>
          <w:sz w:val="24"/>
        </w:rPr>
        <w:t>cholangio-pancreatography</w:t>
      </w:r>
      <w:proofErr w:type="spellEnd"/>
      <w:r w:rsidR="00E0592B">
        <w:rPr>
          <w:rFonts w:ascii="Book Antiqua" w:hAnsi="Book Antiqua" w:hint="eastAsia"/>
          <w:kern w:val="0"/>
          <w:sz w:val="24"/>
        </w:rPr>
        <w:t>.</w:t>
      </w:r>
    </w:p>
    <w:p w:rsidR="00B2696F" w:rsidRPr="007A11AC" w:rsidRDefault="00B2696F" w:rsidP="007A11AC">
      <w:pPr>
        <w:spacing w:line="360" w:lineRule="auto"/>
        <w:rPr>
          <w:rFonts w:ascii="Book Antiqua" w:hAnsi="Book Antiqua"/>
          <w:sz w:val="24"/>
        </w:rPr>
      </w:pPr>
    </w:p>
    <w:p w:rsidR="00E97CA9" w:rsidRPr="007A11AC" w:rsidRDefault="007A11AC" w:rsidP="007A11AC">
      <w:pPr>
        <w:spacing w:line="360" w:lineRule="auto"/>
        <w:rPr>
          <w:rFonts w:ascii="Book Antiqua" w:hAnsi="Book Antiqua"/>
          <w:b/>
          <w:bCs/>
          <w:sz w:val="24"/>
        </w:rPr>
      </w:pPr>
      <w:bookmarkStart w:id="28" w:name="_Hlk27657676"/>
      <w:bookmarkEnd w:id="0"/>
      <w:r>
        <w:rPr>
          <w:rFonts w:ascii="Book Antiqua" w:hAnsi="Book Antiqua"/>
          <w:sz w:val="24"/>
        </w:rPr>
        <w:br w:type="page"/>
      </w:r>
      <w:r w:rsidR="00E97CA9" w:rsidRPr="007A11AC">
        <w:rPr>
          <w:rFonts w:ascii="Book Antiqua" w:hAnsi="Book Antiqua"/>
          <w:b/>
          <w:bCs/>
          <w:sz w:val="24"/>
        </w:rPr>
        <w:lastRenderedPageBreak/>
        <w:t xml:space="preserve">Table 1 </w:t>
      </w:r>
      <w:proofErr w:type="gramStart"/>
      <w:r w:rsidR="00E97CA9" w:rsidRPr="007A11AC">
        <w:rPr>
          <w:rFonts w:ascii="Book Antiqua" w:hAnsi="Book Antiqua"/>
          <w:b/>
          <w:bCs/>
          <w:sz w:val="24"/>
        </w:rPr>
        <w:t>Various</w:t>
      </w:r>
      <w:proofErr w:type="gramEnd"/>
      <w:r w:rsidR="00E97CA9" w:rsidRPr="007A11AC">
        <w:rPr>
          <w:rFonts w:ascii="Book Antiqua" w:hAnsi="Book Antiqua"/>
          <w:b/>
          <w:bCs/>
          <w:sz w:val="24"/>
        </w:rPr>
        <w:t xml:space="preserve"> diagnostic techniques for evaluation of suspected malignant biliary strictures</w:t>
      </w:r>
    </w:p>
    <w:tbl>
      <w:tblPr>
        <w:tblW w:w="5000" w:type="pct"/>
        <w:tblBorders>
          <w:top w:val="single" w:sz="12" w:space="0" w:color="auto"/>
          <w:bottom w:val="single" w:sz="12" w:space="0" w:color="auto"/>
        </w:tblBorders>
        <w:tblLook w:val="04A0" w:firstRow="1" w:lastRow="0" w:firstColumn="1" w:lastColumn="0" w:noHBand="0" w:noVBand="1"/>
      </w:tblPr>
      <w:tblGrid>
        <w:gridCol w:w="3468"/>
        <w:gridCol w:w="1836"/>
        <w:gridCol w:w="1609"/>
        <w:gridCol w:w="1609"/>
      </w:tblGrid>
      <w:tr w:rsidR="007A11AC" w:rsidRPr="007A11AC" w:rsidTr="00244E73">
        <w:trPr>
          <w:trHeight w:val="288"/>
        </w:trPr>
        <w:tc>
          <w:tcPr>
            <w:tcW w:w="1866" w:type="pct"/>
            <w:tcBorders>
              <w:top w:val="single" w:sz="12" w:space="0" w:color="auto"/>
              <w:bottom w:val="single" w:sz="4" w:space="0" w:color="auto"/>
            </w:tcBorders>
            <w:shd w:val="clear" w:color="auto" w:fill="auto"/>
            <w:noWrap/>
            <w:vAlign w:val="center"/>
            <w:hideMark/>
          </w:tcPr>
          <w:p w:rsidR="00E97CA9" w:rsidRPr="007A11AC" w:rsidRDefault="00E97CA9" w:rsidP="007A11AC">
            <w:pPr>
              <w:widowControl/>
              <w:spacing w:line="360" w:lineRule="auto"/>
              <w:rPr>
                <w:rFonts w:ascii="Book Antiqua" w:hAnsi="Book Antiqua"/>
                <w:b/>
                <w:kern w:val="0"/>
                <w:sz w:val="24"/>
              </w:rPr>
            </w:pPr>
            <w:r w:rsidRPr="007A11AC">
              <w:rPr>
                <w:rFonts w:ascii="Book Antiqua" w:hAnsi="Book Antiqua"/>
                <w:b/>
                <w:kern w:val="0"/>
                <w:sz w:val="24"/>
              </w:rPr>
              <w:t>Diagnostic modality</w:t>
            </w:r>
          </w:p>
        </w:tc>
        <w:tc>
          <w:tcPr>
            <w:tcW w:w="1044" w:type="pct"/>
            <w:tcBorders>
              <w:top w:val="single" w:sz="12" w:space="0" w:color="auto"/>
              <w:bottom w:val="single" w:sz="4" w:space="0" w:color="auto"/>
            </w:tcBorders>
            <w:shd w:val="clear" w:color="auto" w:fill="auto"/>
            <w:noWrap/>
            <w:vAlign w:val="center"/>
            <w:hideMark/>
          </w:tcPr>
          <w:p w:rsidR="00E97CA9" w:rsidRPr="007A11AC" w:rsidRDefault="00E97CA9" w:rsidP="007A11AC">
            <w:pPr>
              <w:widowControl/>
              <w:spacing w:line="360" w:lineRule="auto"/>
              <w:rPr>
                <w:rFonts w:ascii="Book Antiqua" w:hAnsi="Book Antiqua"/>
                <w:b/>
                <w:kern w:val="0"/>
                <w:sz w:val="24"/>
              </w:rPr>
            </w:pPr>
            <w:r w:rsidRPr="007A11AC">
              <w:rPr>
                <w:rFonts w:ascii="Book Antiqua" w:hAnsi="Book Antiqua"/>
                <w:b/>
                <w:kern w:val="0"/>
                <w:sz w:val="24"/>
              </w:rPr>
              <w:t>Sensitivity (%)</w:t>
            </w:r>
          </w:p>
        </w:tc>
        <w:tc>
          <w:tcPr>
            <w:tcW w:w="1045" w:type="pct"/>
            <w:tcBorders>
              <w:top w:val="single" w:sz="12" w:space="0" w:color="auto"/>
              <w:bottom w:val="single" w:sz="4" w:space="0" w:color="auto"/>
            </w:tcBorders>
            <w:shd w:val="clear" w:color="auto" w:fill="auto"/>
            <w:vAlign w:val="center"/>
            <w:hideMark/>
          </w:tcPr>
          <w:p w:rsidR="00E97CA9" w:rsidRPr="007A11AC" w:rsidRDefault="00E97CA9" w:rsidP="007A11AC">
            <w:pPr>
              <w:widowControl/>
              <w:spacing w:line="360" w:lineRule="auto"/>
              <w:rPr>
                <w:rFonts w:ascii="Book Antiqua" w:hAnsi="Book Antiqua"/>
                <w:b/>
                <w:kern w:val="0"/>
                <w:sz w:val="24"/>
              </w:rPr>
            </w:pPr>
            <w:bookmarkStart w:id="29" w:name="RANGE!C2"/>
            <w:r w:rsidRPr="007A11AC">
              <w:rPr>
                <w:rFonts w:ascii="Book Antiqua" w:hAnsi="Book Antiqua"/>
                <w:b/>
                <w:kern w:val="0"/>
                <w:sz w:val="24"/>
              </w:rPr>
              <w:t>Specificity (%)</w:t>
            </w:r>
            <w:bookmarkEnd w:id="29"/>
          </w:p>
        </w:tc>
        <w:tc>
          <w:tcPr>
            <w:tcW w:w="1045" w:type="pct"/>
            <w:tcBorders>
              <w:top w:val="single" w:sz="12" w:space="0" w:color="auto"/>
              <w:bottom w:val="single" w:sz="4" w:space="0" w:color="auto"/>
            </w:tcBorders>
            <w:shd w:val="clear" w:color="auto" w:fill="auto"/>
            <w:vAlign w:val="center"/>
            <w:hideMark/>
          </w:tcPr>
          <w:p w:rsidR="00E97CA9" w:rsidRPr="007A11AC" w:rsidRDefault="00E97CA9" w:rsidP="007A11AC">
            <w:pPr>
              <w:widowControl/>
              <w:spacing w:line="360" w:lineRule="auto"/>
              <w:rPr>
                <w:rFonts w:ascii="Book Antiqua" w:hAnsi="Book Antiqua"/>
                <w:b/>
                <w:kern w:val="0"/>
                <w:sz w:val="24"/>
              </w:rPr>
            </w:pPr>
            <w:r w:rsidRPr="007A11AC">
              <w:rPr>
                <w:rFonts w:ascii="Book Antiqua" w:hAnsi="Book Antiqua"/>
                <w:b/>
                <w:kern w:val="0"/>
                <w:sz w:val="24"/>
              </w:rPr>
              <w:t>Accuracy (%)</w:t>
            </w:r>
          </w:p>
        </w:tc>
      </w:tr>
      <w:tr w:rsidR="007A11AC" w:rsidRPr="007A11AC" w:rsidTr="00244E73">
        <w:trPr>
          <w:trHeight w:val="288"/>
        </w:trPr>
        <w:tc>
          <w:tcPr>
            <w:tcW w:w="1866" w:type="pct"/>
            <w:tcBorders>
              <w:top w:val="single" w:sz="4" w:space="0" w:color="auto"/>
            </w:tcBorders>
            <w:shd w:val="clear" w:color="auto" w:fill="auto"/>
            <w:noWrap/>
            <w:vAlign w:val="center"/>
            <w:hideMark/>
          </w:tcPr>
          <w:p w:rsidR="00E97CA9" w:rsidRPr="007A11AC" w:rsidRDefault="00E97CA9" w:rsidP="007A11AC">
            <w:pPr>
              <w:widowControl/>
              <w:spacing w:line="360" w:lineRule="auto"/>
              <w:rPr>
                <w:rFonts w:ascii="Book Antiqua" w:hAnsi="Book Antiqua"/>
                <w:kern w:val="0"/>
                <w:sz w:val="24"/>
              </w:rPr>
            </w:pPr>
            <w:bookmarkStart w:id="30" w:name="RANGE!A3"/>
            <w:r w:rsidRPr="007A11AC">
              <w:rPr>
                <w:rFonts w:ascii="Book Antiqua" w:hAnsi="Book Antiqua"/>
                <w:kern w:val="0"/>
                <w:sz w:val="24"/>
              </w:rPr>
              <w:t>ERCP brush cytology + biopsy</w:t>
            </w:r>
            <w:bookmarkEnd w:id="30"/>
          </w:p>
        </w:tc>
        <w:tc>
          <w:tcPr>
            <w:tcW w:w="1044" w:type="pct"/>
            <w:tcBorders>
              <w:top w:val="single" w:sz="4" w:space="0" w:color="auto"/>
            </w:tcBorders>
            <w:shd w:val="clear" w:color="auto" w:fill="auto"/>
            <w:noWrap/>
            <w:vAlign w:val="center"/>
            <w:hideMark/>
          </w:tcPr>
          <w:p w:rsidR="00E97CA9" w:rsidRPr="007A11AC" w:rsidRDefault="00E97CA9" w:rsidP="007A11AC">
            <w:pPr>
              <w:widowControl/>
              <w:spacing w:line="360" w:lineRule="auto"/>
              <w:rPr>
                <w:rFonts w:ascii="Book Antiqua" w:hAnsi="Book Antiqua"/>
                <w:kern w:val="0"/>
                <w:sz w:val="24"/>
              </w:rPr>
            </w:pPr>
            <w:r w:rsidRPr="007A11AC">
              <w:rPr>
                <w:rFonts w:ascii="Book Antiqua" w:hAnsi="Book Antiqua"/>
                <w:kern w:val="0"/>
                <w:sz w:val="24"/>
              </w:rPr>
              <w:t>59</w:t>
            </w:r>
          </w:p>
        </w:tc>
        <w:tc>
          <w:tcPr>
            <w:tcW w:w="1045" w:type="pct"/>
            <w:tcBorders>
              <w:top w:val="single" w:sz="4" w:space="0" w:color="auto"/>
            </w:tcBorders>
            <w:shd w:val="clear" w:color="auto" w:fill="auto"/>
            <w:noWrap/>
            <w:vAlign w:val="center"/>
            <w:hideMark/>
          </w:tcPr>
          <w:p w:rsidR="00E97CA9" w:rsidRPr="007A11AC" w:rsidRDefault="00E97CA9" w:rsidP="007A11AC">
            <w:pPr>
              <w:widowControl/>
              <w:spacing w:line="360" w:lineRule="auto"/>
              <w:rPr>
                <w:rFonts w:ascii="Book Antiqua" w:hAnsi="Book Antiqua"/>
                <w:kern w:val="0"/>
                <w:sz w:val="24"/>
              </w:rPr>
            </w:pPr>
            <w:r w:rsidRPr="007A11AC">
              <w:rPr>
                <w:rFonts w:ascii="Book Antiqua" w:hAnsi="Book Antiqua"/>
                <w:kern w:val="0"/>
                <w:sz w:val="24"/>
              </w:rPr>
              <w:t>100</w:t>
            </w:r>
          </w:p>
        </w:tc>
        <w:tc>
          <w:tcPr>
            <w:tcW w:w="1045" w:type="pct"/>
            <w:tcBorders>
              <w:top w:val="single" w:sz="4" w:space="0" w:color="auto"/>
            </w:tcBorders>
            <w:shd w:val="clear" w:color="auto" w:fill="auto"/>
            <w:noWrap/>
            <w:vAlign w:val="center"/>
            <w:hideMark/>
          </w:tcPr>
          <w:p w:rsidR="00E97CA9" w:rsidRPr="007A11AC" w:rsidRDefault="00E97CA9" w:rsidP="007A11AC">
            <w:pPr>
              <w:widowControl/>
              <w:spacing w:line="360" w:lineRule="auto"/>
              <w:rPr>
                <w:rFonts w:ascii="Book Antiqua" w:hAnsi="Book Antiqua"/>
                <w:kern w:val="0"/>
                <w:sz w:val="24"/>
              </w:rPr>
            </w:pPr>
            <w:r w:rsidRPr="007A11AC">
              <w:rPr>
                <w:rFonts w:ascii="Book Antiqua" w:hAnsi="Book Antiqua"/>
                <w:kern w:val="0"/>
                <w:sz w:val="24"/>
              </w:rPr>
              <w:t>73</w:t>
            </w:r>
          </w:p>
        </w:tc>
      </w:tr>
      <w:tr w:rsidR="007A11AC" w:rsidRPr="007A11AC" w:rsidTr="00244E73">
        <w:trPr>
          <w:trHeight w:val="300"/>
        </w:trPr>
        <w:tc>
          <w:tcPr>
            <w:tcW w:w="1866" w:type="pct"/>
            <w:shd w:val="clear" w:color="auto" w:fill="auto"/>
            <w:noWrap/>
            <w:vAlign w:val="center"/>
            <w:hideMark/>
          </w:tcPr>
          <w:p w:rsidR="00E97CA9" w:rsidRPr="007A11AC" w:rsidRDefault="00E97CA9" w:rsidP="007A11AC">
            <w:pPr>
              <w:widowControl/>
              <w:spacing w:line="360" w:lineRule="auto"/>
              <w:rPr>
                <w:rFonts w:ascii="Book Antiqua" w:hAnsi="Book Antiqua"/>
                <w:kern w:val="0"/>
                <w:sz w:val="24"/>
              </w:rPr>
            </w:pPr>
            <w:r w:rsidRPr="007A11AC">
              <w:rPr>
                <w:rFonts w:ascii="Book Antiqua" w:hAnsi="Book Antiqua"/>
                <w:kern w:val="0"/>
                <w:sz w:val="24"/>
              </w:rPr>
              <w:t>CT/MDCT</w:t>
            </w:r>
          </w:p>
        </w:tc>
        <w:tc>
          <w:tcPr>
            <w:tcW w:w="1044" w:type="pct"/>
            <w:shd w:val="clear" w:color="auto" w:fill="auto"/>
            <w:noWrap/>
            <w:vAlign w:val="center"/>
            <w:hideMark/>
          </w:tcPr>
          <w:p w:rsidR="00E97CA9" w:rsidRPr="007A11AC" w:rsidRDefault="00E97CA9" w:rsidP="007A11AC">
            <w:pPr>
              <w:widowControl/>
              <w:spacing w:line="360" w:lineRule="auto"/>
              <w:rPr>
                <w:rFonts w:ascii="Book Antiqua" w:hAnsi="Book Antiqua"/>
                <w:kern w:val="0"/>
                <w:sz w:val="24"/>
              </w:rPr>
            </w:pPr>
            <w:r w:rsidRPr="007A11AC">
              <w:rPr>
                <w:rFonts w:ascii="Book Antiqua" w:hAnsi="Book Antiqua"/>
                <w:kern w:val="0"/>
                <w:sz w:val="24"/>
              </w:rPr>
              <w:t>77</w:t>
            </w:r>
          </w:p>
        </w:tc>
        <w:tc>
          <w:tcPr>
            <w:tcW w:w="1045" w:type="pct"/>
            <w:shd w:val="clear" w:color="auto" w:fill="auto"/>
            <w:noWrap/>
            <w:vAlign w:val="center"/>
            <w:hideMark/>
          </w:tcPr>
          <w:p w:rsidR="00E97CA9" w:rsidRPr="007A11AC" w:rsidRDefault="00E97CA9" w:rsidP="007A11AC">
            <w:pPr>
              <w:widowControl/>
              <w:spacing w:line="360" w:lineRule="auto"/>
              <w:rPr>
                <w:rFonts w:ascii="Book Antiqua" w:hAnsi="Book Antiqua"/>
                <w:kern w:val="0"/>
                <w:sz w:val="24"/>
              </w:rPr>
            </w:pPr>
            <w:r w:rsidRPr="007A11AC">
              <w:rPr>
                <w:rFonts w:ascii="Book Antiqua" w:hAnsi="Book Antiqua"/>
                <w:kern w:val="0"/>
                <w:sz w:val="24"/>
              </w:rPr>
              <w:t>63</w:t>
            </w:r>
          </w:p>
        </w:tc>
        <w:tc>
          <w:tcPr>
            <w:tcW w:w="1045" w:type="pct"/>
            <w:shd w:val="clear" w:color="auto" w:fill="auto"/>
            <w:noWrap/>
            <w:vAlign w:val="center"/>
            <w:hideMark/>
          </w:tcPr>
          <w:p w:rsidR="00E97CA9" w:rsidRPr="007A11AC" w:rsidRDefault="00E97CA9" w:rsidP="007A11AC">
            <w:pPr>
              <w:widowControl/>
              <w:spacing w:line="360" w:lineRule="auto"/>
              <w:rPr>
                <w:rFonts w:ascii="Book Antiqua" w:hAnsi="Book Antiqua"/>
                <w:kern w:val="0"/>
                <w:sz w:val="24"/>
              </w:rPr>
            </w:pPr>
            <w:r w:rsidRPr="007A11AC">
              <w:rPr>
                <w:rFonts w:ascii="Book Antiqua" w:hAnsi="Book Antiqua"/>
                <w:kern w:val="0"/>
                <w:sz w:val="24"/>
              </w:rPr>
              <w:t>75</w:t>
            </w:r>
          </w:p>
        </w:tc>
      </w:tr>
      <w:tr w:rsidR="007A11AC" w:rsidRPr="007A11AC" w:rsidTr="00244E73">
        <w:trPr>
          <w:trHeight w:val="288"/>
        </w:trPr>
        <w:tc>
          <w:tcPr>
            <w:tcW w:w="1866" w:type="pct"/>
            <w:shd w:val="clear" w:color="auto" w:fill="auto"/>
            <w:noWrap/>
            <w:vAlign w:val="center"/>
            <w:hideMark/>
          </w:tcPr>
          <w:p w:rsidR="00E97CA9" w:rsidRPr="007A11AC" w:rsidRDefault="00E97CA9" w:rsidP="007A11AC">
            <w:pPr>
              <w:widowControl/>
              <w:spacing w:line="360" w:lineRule="auto"/>
              <w:rPr>
                <w:rFonts w:ascii="Book Antiqua" w:hAnsi="Book Antiqua"/>
                <w:kern w:val="0"/>
                <w:sz w:val="24"/>
              </w:rPr>
            </w:pPr>
            <w:r w:rsidRPr="007A11AC">
              <w:rPr>
                <w:rFonts w:ascii="Book Antiqua" w:hAnsi="Book Antiqua"/>
                <w:kern w:val="0"/>
                <w:sz w:val="24"/>
              </w:rPr>
              <w:t>MRI/MRCP</w:t>
            </w:r>
          </w:p>
        </w:tc>
        <w:tc>
          <w:tcPr>
            <w:tcW w:w="1044" w:type="pct"/>
            <w:shd w:val="clear" w:color="auto" w:fill="auto"/>
            <w:noWrap/>
            <w:vAlign w:val="center"/>
            <w:hideMark/>
          </w:tcPr>
          <w:p w:rsidR="00E97CA9" w:rsidRPr="007A11AC" w:rsidRDefault="00E97CA9" w:rsidP="007A11AC">
            <w:pPr>
              <w:widowControl/>
              <w:spacing w:line="360" w:lineRule="auto"/>
              <w:rPr>
                <w:rFonts w:ascii="Book Antiqua" w:hAnsi="Book Antiqua"/>
                <w:kern w:val="0"/>
                <w:sz w:val="24"/>
              </w:rPr>
            </w:pPr>
            <w:r w:rsidRPr="007A11AC">
              <w:rPr>
                <w:rFonts w:ascii="Book Antiqua" w:hAnsi="Book Antiqua"/>
                <w:kern w:val="0"/>
                <w:sz w:val="24"/>
              </w:rPr>
              <w:t>88</w:t>
            </w:r>
          </w:p>
        </w:tc>
        <w:tc>
          <w:tcPr>
            <w:tcW w:w="1045" w:type="pct"/>
            <w:shd w:val="clear" w:color="auto" w:fill="auto"/>
            <w:noWrap/>
            <w:vAlign w:val="center"/>
            <w:hideMark/>
          </w:tcPr>
          <w:p w:rsidR="00E97CA9" w:rsidRPr="007A11AC" w:rsidRDefault="00E97CA9" w:rsidP="007A11AC">
            <w:pPr>
              <w:widowControl/>
              <w:spacing w:line="360" w:lineRule="auto"/>
              <w:rPr>
                <w:rFonts w:ascii="Book Antiqua" w:hAnsi="Book Antiqua"/>
                <w:kern w:val="0"/>
                <w:sz w:val="24"/>
              </w:rPr>
            </w:pPr>
            <w:r w:rsidRPr="007A11AC">
              <w:rPr>
                <w:rFonts w:ascii="Book Antiqua" w:hAnsi="Book Antiqua"/>
                <w:kern w:val="0"/>
                <w:sz w:val="24"/>
              </w:rPr>
              <w:t>95</w:t>
            </w:r>
          </w:p>
        </w:tc>
        <w:tc>
          <w:tcPr>
            <w:tcW w:w="1045" w:type="pct"/>
            <w:shd w:val="clear" w:color="auto" w:fill="auto"/>
            <w:noWrap/>
            <w:vAlign w:val="center"/>
            <w:hideMark/>
          </w:tcPr>
          <w:p w:rsidR="00E97CA9" w:rsidRPr="007A11AC" w:rsidRDefault="00E97CA9" w:rsidP="007A11AC">
            <w:pPr>
              <w:widowControl/>
              <w:spacing w:line="360" w:lineRule="auto"/>
              <w:rPr>
                <w:rFonts w:ascii="Book Antiqua" w:hAnsi="Book Antiqua"/>
                <w:kern w:val="0"/>
                <w:sz w:val="24"/>
              </w:rPr>
            </w:pPr>
            <w:r w:rsidRPr="007A11AC">
              <w:rPr>
                <w:rFonts w:ascii="Book Antiqua" w:hAnsi="Book Antiqua"/>
                <w:kern w:val="0"/>
                <w:sz w:val="24"/>
              </w:rPr>
              <w:t>80</w:t>
            </w:r>
          </w:p>
        </w:tc>
      </w:tr>
      <w:tr w:rsidR="007A11AC" w:rsidRPr="007A11AC" w:rsidTr="00244E73">
        <w:trPr>
          <w:trHeight w:val="276"/>
        </w:trPr>
        <w:tc>
          <w:tcPr>
            <w:tcW w:w="1866" w:type="pct"/>
            <w:shd w:val="clear" w:color="auto" w:fill="auto"/>
            <w:noWrap/>
            <w:vAlign w:val="center"/>
            <w:hideMark/>
          </w:tcPr>
          <w:p w:rsidR="00E97CA9" w:rsidRPr="007A11AC" w:rsidRDefault="00E97CA9" w:rsidP="007A11AC">
            <w:pPr>
              <w:widowControl/>
              <w:spacing w:line="360" w:lineRule="auto"/>
              <w:rPr>
                <w:rFonts w:ascii="Book Antiqua" w:hAnsi="Book Antiqua"/>
                <w:kern w:val="0"/>
                <w:sz w:val="24"/>
              </w:rPr>
            </w:pPr>
            <w:r w:rsidRPr="007A11AC">
              <w:rPr>
                <w:rFonts w:ascii="Book Antiqua" w:hAnsi="Book Antiqua"/>
                <w:kern w:val="0"/>
                <w:sz w:val="24"/>
              </w:rPr>
              <w:t>CA 19-9</w:t>
            </w:r>
            <w:r w:rsidR="00DB4F2D">
              <w:rPr>
                <w:rFonts w:ascii="Book Antiqua" w:hAnsi="Book Antiqua"/>
                <w:kern w:val="0"/>
                <w:sz w:val="24"/>
              </w:rPr>
              <w:t xml:space="preserve"> </w:t>
            </w:r>
            <w:r w:rsidRPr="007A11AC">
              <w:rPr>
                <w:rFonts w:ascii="Book Antiqua" w:hAnsi="Book Antiqua"/>
                <w:kern w:val="0"/>
                <w:sz w:val="24"/>
              </w:rPr>
              <w:t>&gt;</w:t>
            </w:r>
            <w:r w:rsidR="00DB4F2D">
              <w:rPr>
                <w:rFonts w:ascii="Book Antiqua" w:hAnsi="Book Antiqua"/>
                <w:kern w:val="0"/>
                <w:sz w:val="24"/>
              </w:rPr>
              <w:t xml:space="preserve"> </w:t>
            </w:r>
            <w:r w:rsidRPr="007A11AC">
              <w:rPr>
                <w:rFonts w:ascii="Book Antiqua" w:hAnsi="Book Antiqua"/>
                <w:kern w:val="0"/>
                <w:sz w:val="24"/>
              </w:rPr>
              <w:t>100</w:t>
            </w:r>
          </w:p>
        </w:tc>
        <w:tc>
          <w:tcPr>
            <w:tcW w:w="1044" w:type="pct"/>
            <w:shd w:val="clear" w:color="auto" w:fill="auto"/>
            <w:noWrap/>
            <w:vAlign w:val="center"/>
            <w:hideMark/>
          </w:tcPr>
          <w:p w:rsidR="00E97CA9" w:rsidRPr="007A11AC" w:rsidRDefault="00E97CA9" w:rsidP="007A11AC">
            <w:pPr>
              <w:widowControl/>
              <w:spacing w:line="360" w:lineRule="auto"/>
              <w:rPr>
                <w:rFonts w:ascii="Book Antiqua" w:hAnsi="Book Antiqua"/>
                <w:kern w:val="0"/>
                <w:sz w:val="24"/>
              </w:rPr>
            </w:pPr>
            <w:r w:rsidRPr="007A11AC">
              <w:rPr>
                <w:rFonts w:ascii="Book Antiqua" w:hAnsi="Book Antiqua"/>
                <w:kern w:val="0"/>
                <w:sz w:val="24"/>
              </w:rPr>
              <w:t>75</w:t>
            </w:r>
          </w:p>
        </w:tc>
        <w:tc>
          <w:tcPr>
            <w:tcW w:w="1045" w:type="pct"/>
            <w:shd w:val="clear" w:color="auto" w:fill="auto"/>
            <w:noWrap/>
            <w:vAlign w:val="center"/>
            <w:hideMark/>
          </w:tcPr>
          <w:p w:rsidR="00E97CA9" w:rsidRPr="007A11AC" w:rsidRDefault="00E97CA9" w:rsidP="007A11AC">
            <w:pPr>
              <w:widowControl/>
              <w:spacing w:line="360" w:lineRule="auto"/>
              <w:rPr>
                <w:rFonts w:ascii="Book Antiqua" w:hAnsi="Book Antiqua"/>
                <w:kern w:val="0"/>
                <w:sz w:val="24"/>
              </w:rPr>
            </w:pPr>
            <w:r w:rsidRPr="007A11AC">
              <w:rPr>
                <w:rFonts w:ascii="Book Antiqua" w:hAnsi="Book Antiqua"/>
                <w:kern w:val="0"/>
                <w:sz w:val="24"/>
              </w:rPr>
              <w:t>80</w:t>
            </w:r>
          </w:p>
        </w:tc>
        <w:tc>
          <w:tcPr>
            <w:tcW w:w="1045" w:type="pct"/>
            <w:shd w:val="clear" w:color="auto" w:fill="auto"/>
            <w:noWrap/>
            <w:vAlign w:val="center"/>
            <w:hideMark/>
          </w:tcPr>
          <w:p w:rsidR="00E97CA9" w:rsidRPr="007A11AC" w:rsidRDefault="00E97CA9" w:rsidP="007A11AC">
            <w:pPr>
              <w:widowControl/>
              <w:spacing w:line="360" w:lineRule="auto"/>
              <w:rPr>
                <w:rFonts w:ascii="Book Antiqua" w:hAnsi="Book Antiqua"/>
                <w:kern w:val="0"/>
                <w:sz w:val="24"/>
              </w:rPr>
            </w:pPr>
            <w:r w:rsidRPr="007A11AC">
              <w:rPr>
                <w:rFonts w:ascii="Book Antiqua" w:hAnsi="Book Antiqua"/>
                <w:kern w:val="0"/>
                <w:sz w:val="24"/>
              </w:rPr>
              <w:t>78</w:t>
            </w:r>
          </w:p>
        </w:tc>
      </w:tr>
      <w:tr w:rsidR="007A11AC" w:rsidRPr="007A11AC" w:rsidTr="00244E73">
        <w:trPr>
          <w:trHeight w:val="288"/>
        </w:trPr>
        <w:tc>
          <w:tcPr>
            <w:tcW w:w="1866" w:type="pct"/>
            <w:shd w:val="clear" w:color="auto" w:fill="auto"/>
            <w:noWrap/>
            <w:vAlign w:val="center"/>
            <w:hideMark/>
          </w:tcPr>
          <w:p w:rsidR="00E97CA9" w:rsidRPr="007A11AC" w:rsidRDefault="00E97CA9" w:rsidP="007A11AC">
            <w:pPr>
              <w:widowControl/>
              <w:spacing w:line="360" w:lineRule="auto"/>
              <w:rPr>
                <w:rFonts w:ascii="Book Antiqua" w:hAnsi="Book Antiqua"/>
                <w:kern w:val="0"/>
                <w:sz w:val="24"/>
              </w:rPr>
            </w:pPr>
            <w:r w:rsidRPr="007A11AC">
              <w:rPr>
                <w:rFonts w:ascii="Book Antiqua" w:hAnsi="Book Antiqua"/>
                <w:kern w:val="0"/>
                <w:sz w:val="24"/>
              </w:rPr>
              <w:t>SOC-biopsy</w:t>
            </w:r>
          </w:p>
        </w:tc>
        <w:tc>
          <w:tcPr>
            <w:tcW w:w="1044" w:type="pct"/>
            <w:shd w:val="clear" w:color="auto" w:fill="auto"/>
            <w:noWrap/>
            <w:vAlign w:val="center"/>
            <w:hideMark/>
          </w:tcPr>
          <w:p w:rsidR="00E97CA9" w:rsidRPr="007A11AC" w:rsidRDefault="00E97CA9" w:rsidP="007A11AC">
            <w:pPr>
              <w:widowControl/>
              <w:spacing w:line="360" w:lineRule="auto"/>
              <w:rPr>
                <w:rFonts w:ascii="Book Antiqua" w:hAnsi="Book Antiqua"/>
                <w:kern w:val="0"/>
                <w:sz w:val="24"/>
              </w:rPr>
            </w:pPr>
            <w:r w:rsidRPr="007A11AC">
              <w:rPr>
                <w:rFonts w:ascii="Book Antiqua" w:hAnsi="Book Antiqua"/>
                <w:kern w:val="0"/>
                <w:sz w:val="24"/>
              </w:rPr>
              <w:t>60</w:t>
            </w:r>
          </w:p>
        </w:tc>
        <w:tc>
          <w:tcPr>
            <w:tcW w:w="1045" w:type="pct"/>
            <w:shd w:val="clear" w:color="auto" w:fill="auto"/>
            <w:noWrap/>
            <w:vAlign w:val="center"/>
            <w:hideMark/>
          </w:tcPr>
          <w:p w:rsidR="00E97CA9" w:rsidRPr="007A11AC" w:rsidRDefault="00E97CA9" w:rsidP="007A11AC">
            <w:pPr>
              <w:widowControl/>
              <w:spacing w:line="360" w:lineRule="auto"/>
              <w:rPr>
                <w:rFonts w:ascii="Book Antiqua" w:hAnsi="Book Antiqua"/>
                <w:kern w:val="0"/>
                <w:sz w:val="24"/>
              </w:rPr>
            </w:pPr>
            <w:r w:rsidRPr="007A11AC">
              <w:rPr>
                <w:rFonts w:ascii="Book Antiqua" w:hAnsi="Book Antiqua"/>
                <w:kern w:val="0"/>
                <w:sz w:val="24"/>
              </w:rPr>
              <w:t>98</w:t>
            </w:r>
          </w:p>
        </w:tc>
        <w:tc>
          <w:tcPr>
            <w:tcW w:w="1045" w:type="pct"/>
            <w:shd w:val="clear" w:color="auto" w:fill="auto"/>
            <w:noWrap/>
            <w:vAlign w:val="center"/>
            <w:hideMark/>
          </w:tcPr>
          <w:p w:rsidR="00E97CA9" w:rsidRPr="007A11AC" w:rsidRDefault="00E97CA9" w:rsidP="007A11AC">
            <w:pPr>
              <w:widowControl/>
              <w:spacing w:line="360" w:lineRule="auto"/>
              <w:rPr>
                <w:rFonts w:ascii="Book Antiqua" w:hAnsi="Book Antiqua"/>
                <w:kern w:val="0"/>
                <w:sz w:val="24"/>
              </w:rPr>
            </w:pPr>
            <w:r w:rsidRPr="007A11AC">
              <w:rPr>
                <w:rFonts w:ascii="Book Antiqua" w:hAnsi="Book Antiqua"/>
                <w:kern w:val="0"/>
                <w:sz w:val="24"/>
              </w:rPr>
              <w:t>79</w:t>
            </w:r>
          </w:p>
        </w:tc>
      </w:tr>
      <w:tr w:rsidR="007A11AC" w:rsidRPr="007A11AC" w:rsidTr="00244E73">
        <w:trPr>
          <w:trHeight w:val="276"/>
        </w:trPr>
        <w:tc>
          <w:tcPr>
            <w:tcW w:w="1866" w:type="pct"/>
            <w:shd w:val="clear" w:color="auto" w:fill="auto"/>
            <w:noWrap/>
            <w:vAlign w:val="center"/>
            <w:hideMark/>
          </w:tcPr>
          <w:p w:rsidR="00E97CA9" w:rsidRPr="007A11AC" w:rsidRDefault="00E97CA9" w:rsidP="007A11AC">
            <w:pPr>
              <w:widowControl/>
              <w:spacing w:line="360" w:lineRule="auto"/>
              <w:rPr>
                <w:rFonts w:ascii="Book Antiqua" w:hAnsi="Book Antiqua"/>
                <w:kern w:val="0"/>
                <w:sz w:val="24"/>
              </w:rPr>
            </w:pPr>
            <w:r w:rsidRPr="007A11AC">
              <w:rPr>
                <w:rFonts w:ascii="Book Antiqua" w:hAnsi="Book Antiqua"/>
                <w:kern w:val="0"/>
                <w:sz w:val="24"/>
              </w:rPr>
              <w:t>FISH</w:t>
            </w:r>
          </w:p>
        </w:tc>
        <w:tc>
          <w:tcPr>
            <w:tcW w:w="1044" w:type="pct"/>
            <w:shd w:val="clear" w:color="auto" w:fill="auto"/>
            <w:noWrap/>
            <w:vAlign w:val="center"/>
            <w:hideMark/>
          </w:tcPr>
          <w:p w:rsidR="00E97CA9" w:rsidRPr="007A11AC" w:rsidRDefault="00E97CA9" w:rsidP="007A11AC">
            <w:pPr>
              <w:widowControl/>
              <w:spacing w:line="360" w:lineRule="auto"/>
              <w:rPr>
                <w:rFonts w:ascii="Book Antiqua" w:hAnsi="Book Antiqua"/>
                <w:kern w:val="0"/>
                <w:sz w:val="24"/>
              </w:rPr>
            </w:pPr>
            <w:r w:rsidRPr="007A11AC">
              <w:rPr>
                <w:rFonts w:ascii="Book Antiqua" w:hAnsi="Book Antiqua"/>
                <w:kern w:val="0"/>
                <w:sz w:val="24"/>
              </w:rPr>
              <w:t>70</w:t>
            </w:r>
          </w:p>
        </w:tc>
        <w:tc>
          <w:tcPr>
            <w:tcW w:w="1045" w:type="pct"/>
            <w:shd w:val="clear" w:color="auto" w:fill="auto"/>
            <w:noWrap/>
            <w:vAlign w:val="center"/>
            <w:hideMark/>
          </w:tcPr>
          <w:p w:rsidR="00E97CA9" w:rsidRPr="007A11AC" w:rsidRDefault="00E97CA9" w:rsidP="007A11AC">
            <w:pPr>
              <w:widowControl/>
              <w:spacing w:line="360" w:lineRule="auto"/>
              <w:rPr>
                <w:rFonts w:ascii="Book Antiqua" w:hAnsi="Book Antiqua"/>
                <w:kern w:val="0"/>
                <w:sz w:val="24"/>
              </w:rPr>
            </w:pPr>
            <w:r w:rsidRPr="007A11AC">
              <w:rPr>
                <w:rFonts w:ascii="Book Antiqua" w:hAnsi="Book Antiqua"/>
                <w:kern w:val="0"/>
                <w:sz w:val="24"/>
              </w:rPr>
              <w:t>89</w:t>
            </w:r>
          </w:p>
        </w:tc>
        <w:tc>
          <w:tcPr>
            <w:tcW w:w="1045" w:type="pct"/>
            <w:shd w:val="clear" w:color="auto" w:fill="auto"/>
            <w:noWrap/>
            <w:vAlign w:val="center"/>
            <w:hideMark/>
          </w:tcPr>
          <w:p w:rsidR="00E97CA9" w:rsidRPr="007A11AC" w:rsidRDefault="00E97CA9" w:rsidP="007A11AC">
            <w:pPr>
              <w:widowControl/>
              <w:spacing w:line="360" w:lineRule="auto"/>
              <w:rPr>
                <w:rFonts w:ascii="Book Antiqua" w:hAnsi="Book Antiqua"/>
                <w:kern w:val="0"/>
                <w:sz w:val="24"/>
              </w:rPr>
            </w:pPr>
            <w:r w:rsidRPr="007A11AC">
              <w:rPr>
                <w:rFonts w:ascii="Book Antiqua" w:hAnsi="Book Antiqua"/>
                <w:kern w:val="0"/>
                <w:sz w:val="24"/>
              </w:rPr>
              <w:t>87</w:t>
            </w:r>
          </w:p>
        </w:tc>
      </w:tr>
      <w:tr w:rsidR="007A11AC" w:rsidRPr="007A11AC" w:rsidTr="00244E73">
        <w:trPr>
          <w:trHeight w:val="288"/>
        </w:trPr>
        <w:tc>
          <w:tcPr>
            <w:tcW w:w="1866" w:type="pct"/>
            <w:shd w:val="clear" w:color="auto" w:fill="auto"/>
            <w:noWrap/>
            <w:vAlign w:val="center"/>
            <w:hideMark/>
          </w:tcPr>
          <w:p w:rsidR="00E97CA9" w:rsidRPr="007A11AC" w:rsidRDefault="00E97CA9" w:rsidP="007A11AC">
            <w:pPr>
              <w:widowControl/>
              <w:spacing w:line="360" w:lineRule="auto"/>
              <w:rPr>
                <w:rFonts w:ascii="Book Antiqua" w:hAnsi="Book Antiqua"/>
                <w:kern w:val="0"/>
                <w:sz w:val="24"/>
              </w:rPr>
            </w:pPr>
            <w:r w:rsidRPr="007A11AC">
              <w:rPr>
                <w:rFonts w:ascii="Book Antiqua" w:hAnsi="Book Antiqua"/>
                <w:kern w:val="0"/>
                <w:sz w:val="24"/>
              </w:rPr>
              <w:t>EUS</w:t>
            </w:r>
          </w:p>
        </w:tc>
        <w:tc>
          <w:tcPr>
            <w:tcW w:w="1044" w:type="pct"/>
            <w:shd w:val="clear" w:color="auto" w:fill="auto"/>
            <w:noWrap/>
            <w:vAlign w:val="center"/>
            <w:hideMark/>
          </w:tcPr>
          <w:p w:rsidR="00E97CA9" w:rsidRPr="007A11AC" w:rsidRDefault="00E97CA9" w:rsidP="007A11AC">
            <w:pPr>
              <w:widowControl/>
              <w:spacing w:line="360" w:lineRule="auto"/>
              <w:rPr>
                <w:rFonts w:ascii="Book Antiqua" w:hAnsi="Book Antiqua"/>
                <w:kern w:val="0"/>
                <w:sz w:val="24"/>
              </w:rPr>
            </w:pPr>
            <w:r w:rsidRPr="007A11AC">
              <w:rPr>
                <w:rFonts w:ascii="Book Antiqua" w:hAnsi="Book Antiqua"/>
                <w:kern w:val="0"/>
                <w:sz w:val="24"/>
              </w:rPr>
              <w:t>88</w:t>
            </w:r>
          </w:p>
        </w:tc>
        <w:tc>
          <w:tcPr>
            <w:tcW w:w="1045" w:type="pct"/>
            <w:shd w:val="clear" w:color="auto" w:fill="auto"/>
            <w:noWrap/>
            <w:vAlign w:val="center"/>
            <w:hideMark/>
          </w:tcPr>
          <w:p w:rsidR="00E97CA9" w:rsidRPr="007A11AC" w:rsidRDefault="00E97CA9" w:rsidP="007A11AC">
            <w:pPr>
              <w:widowControl/>
              <w:spacing w:line="360" w:lineRule="auto"/>
              <w:rPr>
                <w:rFonts w:ascii="Book Antiqua" w:hAnsi="Book Antiqua"/>
                <w:kern w:val="0"/>
                <w:sz w:val="24"/>
              </w:rPr>
            </w:pPr>
            <w:r w:rsidRPr="007A11AC">
              <w:rPr>
                <w:rFonts w:ascii="Book Antiqua" w:hAnsi="Book Antiqua"/>
                <w:kern w:val="0"/>
                <w:sz w:val="24"/>
              </w:rPr>
              <w:t>90</w:t>
            </w:r>
          </w:p>
        </w:tc>
        <w:tc>
          <w:tcPr>
            <w:tcW w:w="1045" w:type="pct"/>
            <w:shd w:val="clear" w:color="auto" w:fill="auto"/>
            <w:noWrap/>
            <w:vAlign w:val="center"/>
            <w:hideMark/>
          </w:tcPr>
          <w:p w:rsidR="00E97CA9" w:rsidRPr="007A11AC" w:rsidRDefault="00E97CA9" w:rsidP="007A11AC">
            <w:pPr>
              <w:widowControl/>
              <w:spacing w:line="360" w:lineRule="auto"/>
              <w:rPr>
                <w:rFonts w:ascii="Book Antiqua" w:hAnsi="Book Antiqua"/>
                <w:kern w:val="0"/>
                <w:sz w:val="24"/>
              </w:rPr>
            </w:pPr>
            <w:r w:rsidRPr="007A11AC">
              <w:rPr>
                <w:rFonts w:ascii="Book Antiqua" w:hAnsi="Book Antiqua"/>
                <w:kern w:val="0"/>
                <w:sz w:val="24"/>
              </w:rPr>
              <w:t>74</w:t>
            </w:r>
          </w:p>
        </w:tc>
      </w:tr>
      <w:tr w:rsidR="007A11AC" w:rsidRPr="007A11AC" w:rsidTr="00244E73">
        <w:trPr>
          <w:trHeight w:val="288"/>
        </w:trPr>
        <w:tc>
          <w:tcPr>
            <w:tcW w:w="1866" w:type="pct"/>
            <w:shd w:val="clear" w:color="auto" w:fill="auto"/>
            <w:noWrap/>
            <w:vAlign w:val="center"/>
            <w:hideMark/>
          </w:tcPr>
          <w:p w:rsidR="00E97CA9" w:rsidRPr="007A11AC" w:rsidRDefault="00E97CA9" w:rsidP="007A11AC">
            <w:pPr>
              <w:widowControl/>
              <w:spacing w:line="360" w:lineRule="auto"/>
              <w:rPr>
                <w:rFonts w:ascii="Book Antiqua" w:hAnsi="Book Antiqua"/>
                <w:kern w:val="0"/>
                <w:sz w:val="24"/>
              </w:rPr>
            </w:pPr>
            <w:r w:rsidRPr="007A11AC">
              <w:rPr>
                <w:rFonts w:ascii="Book Antiqua" w:hAnsi="Book Antiqua"/>
                <w:kern w:val="0"/>
                <w:sz w:val="24"/>
              </w:rPr>
              <w:t>ERCP</w:t>
            </w:r>
            <w:r w:rsidR="00DB4F2D">
              <w:rPr>
                <w:rFonts w:ascii="Book Antiqua" w:hAnsi="Book Antiqua"/>
                <w:kern w:val="0"/>
                <w:sz w:val="24"/>
              </w:rPr>
              <w:t xml:space="preserve"> </w:t>
            </w:r>
            <w:r w:rsidRPr="007A11AC">
              <w:rPr>
                <w:rFonts w:ascii="Book Antiqua" w:hAnsi="Book Antiqua"/>
                <w:kern w:val="0"/>
                <w:sz w:val="24"/>
              </w:rPr>
              <w:t>+</w:t>
            </w:r>
            <w:r w:rsidR="00DB4F2D">
              <w:rPr>
                <w:rFonts w:ascii="Book Antiqua" w:hAnsi="Book Antiqua"/>
                <w:kern w:val="0"/>
                <w:sz w:val="24"/>
              </w:rPr>
              <w:t xml:space="preserve"> </w:t>
            </w:r>
            <w:r w:rsidRPr="007A11AC">
              <w:rPr>
                <w:rFonts w:ascii="Book Antiqua" w:hAnsi="Book Antiqua"/>
                <w:kern w:val="0"/>
                <w:sz w:val="24"/>
              </w:rPr>
              <w:t>CLE</w:t>
            </w:r>
          </w:p>
        </w:tc>
        <w:tc>
          <w:tcPr>
            <w:tcW w:w="1044" w:type="pct"/>
            <w:shd w:val="clear" w:color="auto" w:fill="auto"/>
            <w:noWrap/>
            <w:vAlign w:val="center"/>
            <w:hideMark/>
          </w:tcPr>
          <w:p w:rsidR="00E97CA9" w:rsidRPr="007A11AC" w:rsidRDefault="00E97CA9" w:rsidP="007A11AC">
            <w:pPr>
              <w:widowControl/>
              <w:spacing w:line="360" w:lineRule="auto"/>
              <w:rPr>
                <w:rFonts w:ascii="Book Antiqua" w:hAnsi="Book Antiqua"/>
                <w:kern w:val="0"/>
                <w:sz w:val="24"/>
              </w:rPr>
            </w:pPr>
            <w:r w:rsidRPr="007A11AC">
              <w:rPr>
                <w:rFonts w:ascii="Book Antiqua" w:hAnsi="Book Antiqua"/>
                <w:kern w:val="0"/>
                <w:sz w:val="24"/>
              </w:rPr>
              <w:t>90</w:t>
            </w:r>
          </w:p>
        </w:tc>
        <w:tc>
          <w:tcPr>
            <w:tcW w:w="1045" w:type="pct"/>
            <w:shd w:val="clear" w:color="auto" w:fill="auto"/>
            <w:noWrap/>
            <w:vAlign w:val="center"/>
            <w:hideMark/>
          </w:tcPr>
          <w:p w:rsidR="00E97CA9" w:rsidRPr="007A11AC" w:rsidRDefault="00E97CA9" w:rsidP="007A11AC">
            <w:pPr>
              <w:widowControl/>
              <w:spacing w:line="360" w:lineRule="auto"/>
              <w:rPr>
                <w:rFonts w:ascii="Book Antiqua" w:hAnsi="Book Antiqua"/>
                <w:kern w:val="0"/>
                <w:sz w:val="24"/>
              </w:rPr>
            </w:pPr>
            <w:r w:rsidRPr="007A11AC">
              <w:rPr>
                <w:rFonts w:ascii="Book Antiqua" w:hAnsi="Book Antiqua"/>
                <w:kern w:val="0"/>
                <w:sz w:val="24"/>
              </w:rPr>
              <w:t>72</w:t>
            </w:r>
          </w:p>
        </w:tc>
        <w:tc>
          <w:tcPr>
            <w:tcW w:w="1045" w:type="pct"/>
            <w:shd w:val="clear" w:color="auto" w:fill="auto"/>
            <w:noWrap/>
            <w:vAlign w:val="center"/>
            <w:hideMark/>
          </w:tcPr>
          <w:p w:rsidR="00E97CA9" w:rsidRPr="007A11AC" w:rsidRDefault="00E97CA9" w:rsidP="007A11AC">
            <w:pPr>
              <w:widowControl/>
              <w:spacing w:line="360" w:lineRule="auto"/>
              <w:rPr>
                <w:rFonts w:ascii="Book Antiqua" w:hAnsi="Book Antiqua"/>
                <w:kern w:val="0"/>
                <w:sz w:val="24"/>
              </w:rPr>
            </w:pPr>
            <w:r w:rsidRPr="007A11AC">
              <w:rPr>
                <w:rFonts w:ascii="Book Antiqua" w:hAnsi="Book Antiqua"/>
                <w:kern w:val="0"/>
                <w:sz w:val="24"/>
              </w:rPr>
              <w:t>81</w:t>
            </w:r>
          </w:p>
        </w:tc>
      </w:tr>
      <w:tr w:rsidR="007A11AC" w:rsidRPr="007A11AC" w:rsidTr="00244E73">
        <w:trPr>
          <w:trHeight w:val="288"/>
        </w:trPr>
        <w:tc>
          <w:tcPr>
            <w:tcW w:w="1866" w:type="pct"/>
            <w:shd w:val="clear" w:color="auto" w:fill="auto"/>
            <w:noWrap/>
            <w:vAlign w:val="center"/>
            <w:hideMark/>
          </w:tcPr>
          <w:p w:rsidR="00E97CA9" w:rsidRPr="007A11AC" w:rsidRDefault="00E97CA9" w:rsidP="007A11AC">
            <w:pPr>
              <w:widowControl/>
              <w:spacing w:line="360" w:lineRule="auto"/>
              <w:rPr>
                <w:rFonts w:ascii="Book Antiqua" w:hAnsi="Book Antiqua"/>
                <w:kern w:val="0"/>
                <w:sz w:val="24"/>
              </w:rPr>
            </w:pPr>
            <w:r w:rsidRPr="007A11AC">
              <w:rPr>
                <w:rFonts w:ascii="Book Antiqua" w:hAnsi="Book Antiqua"/>
                <w:kern w:val="0"/>
                <w:sz w:val="24"/>
              </w:rPr>
              <w:t>ERCP</w:t>
            </w:r>
            <w:r w:rsidR="00DB4F2D">
              <w:rPr>
                <w:rFonts w:ascii="Book Antiqua" w:hAnsi="Book Antiqua"/>
                <w:kern w:val="0"/>
                <w:sz w:val="24"/>
              </w:rPr>
              <w:t xml:space="preserve"> </w:t>
            </w:r>
            <w:r w:rsidRPr="007A11AC">
              <w:rPr>
                <w:rFonts w:ascii="Book Antiqua" w:hAnsi="Book Antiqua"/>
                <w:kern w:val="0"/>
                <w:sz w:val="24"/>
              </w:rPr>
              <w:t>+</w:t>
            </w:r>
            <w:r w:rsidR="00DB4F2D">
              <w:rPr>
                <w:rFonts w:ascii="Book Antiqua" w:hAnsi="Book Antiqua"/>
                <w:kern w:val="0"/>
                <w:sz w:val="24"/>
              </w:rPr>
              <w:t xml:space="preserve"> </w:t>
            </w:r>
            <w:r w:rsidRPr="007A11AC">
              <w:rPr>
                <w:rFonts w:ascii="Book Antiqua" w:hAnsi="Book Antiqua"/>
                <w:kern w:val="0"/>
                <w:sz w:val="24"/>
              </w:rPr>
              <w:t>IDUS</w:t>
            </w:r>
          </w:p>
        </w:tc>
        <w:tc>
          <w:tcPr>
            <w:tcW w:w="1044" w:type="pct"/>
            <w:shd w:val="clear" w:color="auto" w:fill="auto"/>
            <w:noWrap/>
            <w:vAlign w:val="center"/>
            <w:hideMark/>
          </w:tcPr>
          <w:p w:rsidR="00E97CA9" w:rsidRPr="007A11AC" w:rsidRDefault="00E97CA9" w:rsidP="007A11AC">
            <w:pPr>
              <w:widowControl/>
              <w:spacing w:line="360" w:lineRule="auto"/>
              <w:rPr>
                <w:rFonts w:ascii="Book Antiqua" w:hAnsi="Book Antiqua"/>
                <w:kern w:val="0"/>
                <w:sz w:val="24"/>
              </w:rPr>
            </w:pPr>
            <w:r w:rsidRPr="007A11AC">
              <w:rPr>
                <w:rFonts w:ascii="Book Antiqua" w:hAnsi="Book Antiqua"/>
                <w:kern w:val="0"/>
                <w:sz w:val="24"/>
              </w:rPr>
              <w:t>93</w:t>
            </w:r>
          </w:p>
        </w:tc>
        <w:tc>
          <w:tcPr>
            <w:tcW w:w="1045" w:type="pct"/>
            <w:shd w:val="clear" w:color="auto" w:fill="auto"/>
            <w:noWrap/>
            <w:vAlign w:val="center"/>
            <w:hideMark/>
          </w:tcPr>
          <w:p w:rsidR="00E97CA9" w:rsidRPr="007A11AC" w:rsidRDefault="00E97CA9" w:rsidP="007A11AC">
            <w:pPr>
              <w:widowControl/>
              <w:spacing w:line="360" w:lineRule="auto"/>
              <w:rPr>
                <w:rFonts w:ascii="Book Antiqua" w:hAnsi="Book Antiqua"/>
                <w:kern w:val="0"/>
                <w:sz w:val="24"/>
              </w:rPr>
            </w:pPr>
            <w:r w:rsidRPr="007A11AC">
              <w:rPr>
                <w:rFonts w:ascii="Book Antiqua" w:hAnsi="Book Antiqua"/>
                <w:kern w:val="0"/>
                <w:sz w:val="24"/>
              </w:rPr>
              <w:t>89</w:t>
            </w:r>
          </w:p>
        </w:tc>
        <w:tc>
          <w:tcPr>
            <w:tcW w:w="1045" w:type="pct"/>
            <w:shd w:val="clear" w:color="auto" w:fill="auto"/>
            <w:noWrap/>
            <w:vAlign w:val="center"/>
            <w:hideMark/>
          </w:tcPr>
          <w:p w:rsidR="00E97CA9" w:rsidRPr="007A11AC" w:rsidRDefault="00E97CA9" w:rsidP="007A11AC">
            <w:pPr>
              <w:widowControl/>
              <w:spacing w:line="360" w:lineRule="auto"/>
              <w:rPr>
                <w:rFonts w:ascii="Book Antiqua" w:hAnsi="Book Antiqua"/>
                <w:kern w:val="0"/>
                <w:sz w:val="24"/>
              </w:rPr>
            </w:pPr>
            <w:r w:rsidRPr="007A11AC">
              <w:rPr>
                <w:rFonts w:ascii="Book Antiqua" w:hAnsi="Book Antiqua"/>
                <w:kern w:val="0"/>
                <w:sz w:val="24"/>
              </w:rPr>
              <w:t>91</w:t>
            </w:r>
          </w:p>
        </w:tc>
      </w:tr>
    </w:tbl>
    <w:p w:rsidR="0027073D" w:rsidRPr="004846D5" w:rsidRDefault="00E0592B" w:rsidP="004846D5">
      <w:pPr>
        <w:spacing w:line="360" w:lineRule="auto"/>
        <w:rPr>
          <w:rFonts w:ascii="Book Antiqua" w:hAnsi="Book Antiqua"/>
          <w:sz w:val="24"/>
        </w:rPr>
      </w:pPr>
      <w:r>
        <w:rPr>
          <w:rFonts w:ascii="Book Antiqua" w:hAnsi="Book Antiqua" w:hint="eastAsia"/>
          <w:sz w:val="24"/>
        </w:rPr>
        <w:t xml:space="preserve">CT: Computed tomography; </w:t>
      </w:r>
      <w:r w:rsidR="00E97CA9" w:rsidRPr="007A11AC">
        <w:rPr>
          <w:rFonts w:ascii="Book Antiqua" w:hAnsi="Book Antiqua"/>
          <w:sz w:val="24"/>
        </w:rPr>
        <w:t xml:space="preserve">SOC-biopsy: </w:t>
      </w:r>
      <w:r w:rsidR="004846D5" w:rsidRPr="007A11AC">
        <w:rPr>
          <w:rFonts w:ascii="Book Antiqua" w:hAnsi="Book Antiqua"/>
          <w:sz w:val="24"/>
        </w:rPr>
        <w:t>Single</w:t>
      </w:r>
      <w:r w:rsidR="00E97CA9" w:rsidRPr="007A11AC">
        <w:rPr>
          <w:rFonts w:ascii="Book Antiqua" w:hAnsi="Book Antiqua"/>
          <w:sz w:val="24"/>
        </w:rPr>
        <w:t xml:space="preserve">-operator </w:t>
      </w:r>
      <w:proofErr w:type="spellStart"/>
      <w:r w:rsidR="00E97CA9" w:rsidRPr="007A11AC">
        <w:rPr>
          <w:rFonts w:ascii="Book Antiqua" w:hAnsi="Book Antiqua"/>
          <w:sz w:val="24"/>
        </w:rPr>
        <w:t>cholangioscopy</w:t>
      </w:r>
      <w:proofErr w:type="spellEnd"/>
      <w:r w:rsidR="00E97CA9" w:rsidRPr="007A11AC">
        <w:rPr>
          <w:rFonts w:ascii="Book Antiqua" w:hAnsi="Book Antiqua"/>
          <w:sz w:val="24"/>
        </w:rPr>
        <w:t xml:space="preserve">-guided </w:t>
      </w:r>
      <w:r w:rsidR="00DB4F2D" w:rsidRPr="007A11AC">
        <w:rPr>
          <w:rFonts w:ascii="Book Antiqua" w:hAnsi="Book Antiqua"/>
          <w:sz w:val="24"/>
        </w:rPr>
        <w:t>biops</w:t>
      </w:r>
      <w:r w:rsidR="00DB4F2D">
        <w:rPr>
          <w:rFonts w:ascii="Book Antiqua" w:hAnsi="Book Antiqua"/>
          <w:sz w:val="24"/>
        </w:rPr>
        <w:t>y</w:t>
      </w:r>
      <w:r w:rsidR="004846D5">
        <w:rPr>
          <w:rFonts w:ascii="Book Antiqua" w:hAnsi="Book Antiqua"/>
          <w:sz w:val="24"/>
        </w:rPr>
        <w:t>;</w:t>
      </w:r>
      <w:r w:rsidR="00E97CA9" w:rsidRPr="007A11AC">
        <w:rPr>
          <w:rFonts w:ascii="Book Antiqua" w:hAnsi="Book Antiqua"/>
          <w:sz w:val="24"/>
        </w:rPr>
        <w:t xml:space="preserve"> FISH: </w:t>
      </w:r>
      <w:r w:rsidR="004846D5" w:rsidRPr="007A11AC">
        <w:rPr>
          <w:rFonts w:ascii="Book Antiqua" w:hAnsi="Book Antiqua"/>
          <w:sz w:val="24"/>
        </w:rPr>
        <w:t xml:space="preserve">Fluorescence </w:t>
      </w:r>
      <w:r w:rsidR="00E97CA9" w:rsidRPr="00604507">
        <w:rPr>
          <w:rFonts w:ascii="Book Antiqua" w:hAnsi="Book Antiqua"/>
          <w:i/>
          <w:iCs/>
          <w:sz w:val="24"/>
        </w:rPr>
        <w:t>in situ</w:t>
      </w:r>
      <w:r w:rsidR="00E97CA9" w:rsidRPr="007A11AC">
        <w:rPr>
          <w:rFonts w:ascii="Book Antiqua" w:hAnsi="Book Antiqua"/>
          <w:sz w:val="24"/>
        </w:rPr>
        <w:t xml:space="preserve"> hybridization; EUS: </w:t>
      </w:r>
      <w:r w:rsidR="004846D5" w:rsidRPr="007A11AC">
        <w:rPr>
          <w:rFonts w:ascii="Book Antiqua" w:hAnsi="Book Antiqua"/>
          <w:sz w:val="24"/>
        </w:rPr>
        <w:t xml:space="preserve">Endoscopic </w:t>
      </w:r>
      <w:r w:rsidR="00E97CA9" w:rsidRPr="007A11AC">
        <w:rPr>
          <w:rFonts w:ascii="Book Antiqua" w:hAnsi="Book Antiqua"/>
          <w:sz w:val="24"/>
        </w:rPr>
        <w:t xml:space="preserve">ultrasound; IDUS: </w:t>
      </w:r>
      <w:proofErr w:type="spellStart"/>
      <w:r w:rsidR="004846D5" w:rsidRPr="007A11AC">
        <w:rPr>
          <w:rFonts w:ascii="Book Antiqua" w:hAnsi="Book Antiqua"/>
          <w:sz w:val="24"/>
        </w:rPr>
        <w:t>Intraductal</w:t>
      </w:r>
      <w:proofErr w:type="spellEnd"/>
      <w:r w:rsidR="004846D5" w:rsidRPr="007A11AC">
        <w:rPr>
          <w:rFonts w:ascii="Book Antiqua" w:hAnsi="Book Antiqua"/>
          <w:sz w:val="24"/>
        </w:rPr>
        <w:t xml:space="preserve"> </w:t>
      </w:r>
      <w:r w:rsidR="00E97CA9" w:rsidRPr="007A11AC">
        <w:rPr>
          <w:rFonts w:ascii="Book Antiqua" w:hAnsi="Book Antiqua"/>
          <w:sz w:val="24"/>
        </w:rPr>
        <w:t>endoscopic ultrasound; CLE</w:t>
      </w:r>
      <w:r w:rsidR="004846D5">
        <w:rPr>
          <w:rFonts w:ascii="Book Antiqua" w:hAnsi="Book Antiqua"/>
          <w:sz w:val="24"/>
        </w:rPr>
        <w:t>:</w:t>
      </w:r>
      <w:r w:rsidR="00E97CA9" w:rsidRPr="007A11AC">
        <w:rPr>
          <w:rFonts w:ascii="Book Antiqua" w:hAnsi="Book Antiqua"/>
          <w:sz w:val="24"/>
        </w:rPr>
        <w:t xml:space="preserve"> </w:t>
      </w:r>
      <w:r w:rsidR="004846D5" w:rsidRPr="007A11AC">
        <w:rPr>
          <w:rFonts w:ascii="Book Antiqua" w:hAnsi="Book Antiqua"/>
          <w:sz w:val="24"/>
        </w:rPr>
        <w:t xml:space="preserve">Confocal </w:t>
      </w:r>
      <w:r w:rsidR="00E97CA9" w:rsidRPr="007A11AC">
        <w:rPr>
          <w:rFonts w:ascii="Book Antiqua" w:hAnsi="Book Antiqua"/>
          <w:sz w:val="24"/>
        </w:rPr>
        <w:t xml:space="preserve">laser </w:t>
      </w:r>
      <w:proofErr w:type="spellStart"/>
      <w:r w:rsidR="00E97CA9" w:rsidRPr="007A11AC">
        <w:rPr>
          <w:rFonts w:ascii="Book Antiqua" w:hAnsi="Book Antiqua"/>
          <w:sz w:val="24"/>
        </w:rPr>
        <w:t>endomicroscopy</w:t>
      </w:r>
      <w:bookmarkEnd w:id="28"/>
      <w:proofErr w:type="spellEnd"/>
      <w:r w:rsidR="00604507">
        <w:rPr>
          <w:rFonts w:ascii="Book Antiqua" w:hAnsi="Book Antiqua"/>
          <w:sz w:val="24"/>
        </w:rPr>
        <w:t xml:space="preserve">; MRCP: </w:t>
      </w:r>
      <w:r w:rsidR="00604507" w:rsidRPr="007A11AC">
        <w:rPr>
          <w:rFonts w:ascii="Book Antiqua" w:hAnsi="Book Antiqua"/>
          <w:sz w:val="24"/>
        </w:rPr>
        <w:t>Magnetic resonance cholangiopancreatography</w:t>
      </w:r>
      <w:r>
        <w:rPr>
          <w:rFonts w:ascii="Book Antiqua" w:hAnsi="Book Antiqua" w:hint="eastAsia"/>
          <w:sz w:val="24"/>
        </w:rPr>
        <w:t>;</w:t>
      </w:r>
      <w:r w:rsidRPr="00E0592B">
        <w:rPr>
          <w:rFonts w:ascii="Book Antiqua" w:hAnsi="Book Antiqua"/>
          <w:kern w:val="0"/>
          <w:sz w:val="24"/>
        </w:rPr>
        <w:t xml:space="preserve"> </w:t>
      </w:r>
      <w:r>
        <w:rPr>
          <w:rFonts w:ascii="Book Antiqua" w:hAnsi="Book Antiqua" w:hint="eastAsia"/>
          <w:kern w:val="0"/>
          <w:sz w:val="24"/>
        </w:rPr>
        <w:t xml:space="preserve">ERCP: </w:t>
      </w:r>
      <w:r w:rsidRPr="007A11AC">
        <w:rPr>
          <w:rFonts w:ascii="Book Antiqua" w:hAnsi="Book Antiqua"/>
          <w:kern w:val="0"/>
          <w:sz w:val="24"/>
        </w:rPr>
        <w:t xml:space="preserve">Endoscopic retrograde </w:t>
      </w:r>
      <w:proofErr w:type="spellStart"/>
      <w:r w:rsidRPr="007A11AC">
        <w:rPr>
          <w:rFonts w:ascii="Book Antiqua" w:hAnsi="Book Antiqua"/>
          <w:kern w:val="0"/>
          <w:sz w:val="24"/>
        </w:rPr>
        <w:t>cholangio-pancreatography</w:t>
      </w:r>
      <w:proofErr w:type="spellEnd"/>
      <w:r>
        <w:rPr>
          <w:rFonts w:ascii="Book Antiqua" w:hAnsi="Book Antiqua" w:hint="eastAsia"/>
          <w:kern w:val="0"/>
          <w:sz w:val="24"/>
        </w:rPr>
        <w:t>.</w:t>
      </w:r>
    </w:p>
    <w:sectPr w:rsidR="0027073D" w:rsidRPr="004846D5">
      <w:footerReference w:type="default" r:id="rId17"/>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0FBC" w:rsidRDefault="00BC0FBC" w:rsidP="00D13D1B">
      <w:r>
        <w:separator/>
      </w:r>
    </w:p>
  </w:endnote>
  <w:endnote w:type="continuationSeparator" w:id="0">
    <w:p w:rsidR="00BC0FBC" w:rsidRDefault="00BC0FBC" w:rsidP="00D13D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roman"/>
    <w:pitch w:val="default"/>
    <w:sig w:usb0="00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50D" w:rsidRDefault="0031050D">
    <w:pPr>
      <w:pStyle w:val="ab"/>
      <w:jc w:val="right"/>
    </w:pPr>
    <w:r>
      <w:fldChar w:fldCharType="begin"/>
    </w:r>
    <w:r>
      <w:instrText>PAGE   \* MERGEFORMAT</w:instrText>
    </w:r>
    <w:r>
      <w:fldChar w:fldCharType="separate"/>
    </w:r>
    <w:r w:rsidR="000D6B1B" w:rsidRPr="000D6B1B">
      <w:rPr>
        <w:noProof/>
        <w:lang w:val="zh-CN"/>
      </w:rPr>
      <w:t>4</w:t>
    </w:r>
    <w:r>
      <w:fldChar w:fldCharType="end"/>
    </w:r>
  </w:p>
  <w:p w:rsidR="0031050D" w:rsidRDefault="0031050D">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0FBC" w:rsidRDefault="00BC0FBC" w:rsidP="00D13D1B">
      <w:r>
        <w:separator/>
      </w:r>
    </w:p>
  </w:footnote>
  <w:footnote w:type="continuationSeparator" w:id="0">
    <w:p w:rsidR="00BC0FBC" w:rsidRDefault="00BC0FBC" w:rsidP="00D13D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D9C221E"/>
    <w:multiLevelType w:val="multilevel"/>
    <w:tmpl w:val="DD9C221E"/>
    <w:lvl w:ilvl="0">
      <w:start w:val="1"/>
      <w:numFmt w:val="bullet"/>
      <w:lvlText w:val=""/>
      <w:lvlJc w:val="left"/>
      <w:pPr>
        <w:tabs>
          <w:tab w:val="num" w:pos="720"/>
        </w:tabs>
        <w:ind w:left="720" w:hanging="360"/>
      </w:pPr>
      <w:rPr>
        <w:rFonts w:ascii="Symbol" w:hAnsi="Symbol" w:cs="Symbol"/>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
    <w:nsid w:val="FFFFFF1D"/>
    <w:multiLevelType w:val="multilevel"/>
    <w:tmpl w:val="21EEE9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nsid w:val="042D5F87"/>
    <w:multiLevelType w:val="multilevel"/>
    <w:tmpl w:val="042D5F8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E.Ref{0B6C6053-C27F-4C69-894B-14C8F572AA17}" w:val=" ADDIN NE.Ref.{0B6C6053-C27F-4C69-894B-14C8F572AA17}&lt;Citation&gt;&lt;Group&gt;&lt;References&gt;&lt;Item&gt;&lt;ID&gt;571&lt;/ID&gt;&lt;UID&gt;{A10B3A1F-777C-4E01-840B-DCEA5BF7B2F7}&lt;/UID&gt;&lt;Title&gt;Comparative analysis of ERCP, IDUS, EUS and CT in predicting malignant bile duct strictures&lt;/Title&gt;&lt;Template&gt;Journal Article&lt;/Template&gt;&lt;Star&gt;0&lt;/Star&gt;&lt;Tag&gt;0&lt;/Tag&gt;&lt;Author&gt;Heinzow, Hauke S&lt;/Author&gt;&lt;Year&gt;2014&lt;/Year&gt;&lt;Details&gt;&lt;_accessed&gt;63048860&lt;/_accessed&gt;&lt;_collection_scope&gt;SCIE&lt;/_collection_scope&gt;&lt;_created&gt;63048842&lt;/_created&gt;&lt;_db_updated&gt;CrossRef&lt;/_db_updated&gt;&lt;_doi&gt;10.3748/wjg.v20.i30.10495&lt;/_doi&gt;&lt;_impact_factor&gt;   3.411&lt;/_impact_factor&gt;&lt;_isbn&gt;1007-9327&lt;/_isbn&gt;&lt;_issue&gt;30&lt;/_issue&gt;&lt;_journal&gt;World Journal of Gastroenterology&lt;/_journal&gt;&lt;_modified&gt;63048855&lt;/_modified&gt;&lt;_pages&gt;10495&lt;/_pages&gt;&lt;_tertiary_title&gt;WJG&lt;/_tertiary_title&gt;&lt;_url&gt;http://www.wjgnet.com/1007-9327/full/v20/i30/10495.htm_x000d__x000a_http://www.wjgnet.com/1007-9327/full/v20/i30/10495.htm&lt;/_url&gt;&lt;_volume&gt;20&lt;/_volume&gt;&lt;/Details&gt;&lt;Extra&gt;&lt;DBUID&gt;{F96A950B-833F-4880-A151-76DA2D6A2879}&lt;/DBUID&gt;&lt;/Extra&gt;&lt;/Item&gt;&lt;/References&gt;&lt;/Group&gt;&lt;/Citation&gt;_x000a_"/>
    <w:docVar w:name="NE.Ref{2647622C-31EC-4091-8350-5F6E5C73293B}" w:val=" ADDIN NE.Ref.{2647622C-31EC-4091-8350-5F6E5C73293B}&lt;Citation&gt;&lt;Group&gt;&lt;References&gt;&lt;Item&gt;&lt;ID&gt;570&lt;/ID&gt;&lt;UID&gt;{B5EFFE40-9601-4347-A8BB-4F56A5F0B25E}&lt;/UID&gt;&lt;Title&gt;Evaluation of indeterminate biliary strictures&lt;/Title&gt;&lt;Template&gt;Journal Article&lt;/Template&gt;&lt;Star&gt;0&lt;/Star&gt;&lt;Tag&gt;0&lt;/Tag&gt;&lt;Author&gt;Bowlus, Christopher L; Olson, Kristin A; Gershwin, M Eric&lt;/Author&gt;&lt;Year&gt;2016&lt;/Year&gt;&lt;Details&gt;&lt;_accessed&gt;63048842&lt;/_accessed&gt;&lt;_collection_scope&gt;SCI;SCIE&lt;/_collection_scope&gt;&lt;_created&gt;63048842&lt;/_created&gt;&lt;_db_updated&gt;CrossRef&lt;/_db_updated&gt;&lt;_doi&gt;10.1038/nrgastro.2015.182&lt;/_doi&gt;&lt;_impact_factor&gt;  23.570&lt;/_impact_factor&gt;&lt;_isbn&gt;1759-5045&lt;/_isbn&gt;&lt;_issue&gt;1&lt;/_issue&gt;&lt;_journal&gt;Nature Reviews Gastroenterology &amp;amp; Hepatology&lt;/_journal&gt;&lt;_modified&gt;63048853&lt;/_modified&gt;&lt;_pages&gt;28-37&lt;/_pages&gt;&lt;_tertiary_title&gt;Nat Rev Gastroenterol Hepatol&lt;/_tertiary_title&gt;&lt;_url&gt;http://www.nature.com/articles/nrgastro.2015.182_x000d__x000a_http://www.nature.com/articles/nrgastro.2015.182.pdf&lt;/_url&gt;&lt;_volume&gt;13&lt;/_volume&gt;&lt;/Details&gt;&lt;Extra&gt;&lt;DBUID&gt;{F96A950B-833F-4880-A151-76DA2D6A2879}&lt;/DBUID&gt;&lt;/Extra&gt;&lt;/Item&gt;&lt;/References&gt;&lt;/Group&gt;&lt;/Citation&gt;_x000a_"/>
    <w:docVar w:name="NE.Ref{3B02EBFF-A1E8-47C5-9F16-CFD7CF42AF2C}" w:val=" ADDIN NE.Ref.{3B02EBFF-A1E8-47C5-9F16-CFD7CF42AF2C}&lt;Citation&gt;&lt;Group&gt;&lt;References&gt;&lt;Item&gt;&lt;ID&gt;577&lt;/ID&gt;&lt;UID&gt;{6BB1BD7B-36BB-4D82-A603-296633BAC841}&lt;/UID&gt;&lt;Title&gt;Well-differentiated adenocarcinoma of the gallbladder with intratumoral cystic components due to abundant mucin production: a mimicker of adenomyomatosis&lt;/Title&gt;&lt;Template&gt;Journal Article&lt;/Template&gt;&lt;Star&gt;0&lt;/Star&gt;&lt;Tag&gt;0&lt;/Tag&gt;&lt;Author&gt;Yoshimitsu, Kengo; Irie, Hiroyuki; Aibe, Hitoshi; Tajima, Tsuyoshi; Nishie, Akihiro; Asayama, Yoshiki; Matake, Kunishige; Yamaguchi, Kouji; Matsuura, Shuji; Honda, Hiroshi&lt;/Author&gt;&lt;Year&gt;2005&lt;/Year&gt;&lt;Details&gt;&lt;_accessed&gt;63048843&lt;/_accessed&gt;&lt;_collection_scope&gt;SCI;SCIE&lt;/_collection_scope&gt;&lt;_created&gt;63048842&lt;/_created&gt;&lt;_db_updated&gt;CrossRef&lt;/_db_updated&gt;&lt;_doi&gt;10.1007/s00330-004-2516-9&lt;/_doi&gt;&lt;_impact_factor&gt;   3.962&lt;/_impact_factor&gt;&lt;_isbn&gt;0938-7994&lt;/_isbn&gt;&lt;_issue&gt;2&lt;/_issue&gt;&lt;_journal&gt;European Radiology&lt;/_journal&gt;&lt;_modified&gt;63048868&lt;/_modified&gt;&lt;_pages&gt;229-233&lt;/_pages&gt;&lt;_tertiary_title&gt;Eur Radiol&lt;/_tertiary_title&gt;&lt;_url&gt;http://link.springer.com/10.1007/s00330-004-2516-9_x000d__x000a_http://link.springer.com/content/pdf/10.1007/s00330-004-2516-9&lt;/_url&gt;&lt;_volume&gt;15&lt;/_volume&gt;&lt;/Details&gt;&lt;Extra&gt;&lt;DBUID&gt;{F96A950B-833F-4880-A151-76DA2D6A2879}&lt;/DBUID&gt;&lt;/Extra&gt;&lt;/Item&gt;&lt;/References&gt;&lt;/Group&gt;&lt;/Citation&gt;_x000a_"/>
    <w:docVar w:name="NE.Ref{6A4DB078-0249-47CB-A946-095E50A62D25}" w:val=" ADDIN NE.Ref.{6A4DB078-0249-47CB-A946-095E50A62D25}&lt;Citation&gt;&lt;Group&gt;&lt;References&gt;&lt;Item&gt;&lt;ID&gt;581&lt;/ID&gt;&lt;UID&gt;{EE0761EE-AA4C-4580-A4D0-4FBD5619D8D0}&lt;/UID&gt;&lt;Title&gt;Unexpected Gallbladder Cancer after Laparoscopic Cholecystectomy for Acute Cholecystitis: A Worrisome Picture&lt;/Title&gt;&lt;Template&gt;Journal Article&lt;/Template&gt;&lt;Star&gt;0&lt;/Star&gt;&lt;Tag&gt;0&lt;/Tag&gt;&lt;Author&gt;Clemente, Gennaro; Nuzzo, Gennaro; De Rose, Agostino Maria; Giovannini, Ivo; La Torre, Giuseppe; Ardito, Francesco; Giuliante, Felice&lt;/Author&gt;&lt;Year&gt;2012&lt;/Year&gt;&lt;Details&gt;&lt;_accessed&gt;63048843&lt;/_accessed&gt;&lt;_collection_scope&gt;SCIE&lt;/_collection_scope&gt;&lt;_created&gt;63048842&lt;/_created&gt;&lt;_db_updated&gt;CrossRef&lt;/_db_updated&gt;&lt;_doi&gt;10.1007/s11605-012-1915-5&lt;/_doi&gt;&lt;_impact_factor&gt;   2.686&lt;/_impact_factor&gt;&lt;_isbn&gt;1091-255X&lt;/_isbn&gt;&lt;_issue&gt;8&lt;/_issue&gt;&lt;_journal&gt;Journal of Gastrointestinal Surgery&lt;/_journal&gt;&lt;_modified&gt;63048899&lt;/_modified&gt;&lt;_pages&gt;1462-1468&lt;/_pages&gt;&lt;_tertiary_title&gt;J Gastrointest Surg&lt;/_tertiary_title&gt;&lt;_url&gt;http://link.springer.com/10.1007/s11605-012-1915-5_x000d__x000a_http://link.springer.com/content/pdf/10.1007/s11605-012-1915-5&lt;/_url&gt;&lt;_volume&gt;16&lt;/_volume&gt;&lt;/Details&gt;&lt;Extra&gt;&lt;DBUID&gt;{F96A950B-833F-4880-A151-76DA2D6A2879}&lt;/DBUID&gt;&lt;/Extra&gt;&lt;/Item&gt;&lt;/References&gt;&lt;/Group&gt;&lt;/Citation&gt;_x000a_"/>
    <w:docVar w:name="NE.Ref{9C0E0EBD-5C1E-48B2-AB76-85FA6E9407CE}" w:val=" ADDIN NE.Ref.{9C0E0EBD-5C1E-48B2-AB76-85FA6E9407CE}&lt;Citation&gt;&lt;Group&gt;&lt;References&gt;&lt;Item&gt;&lt;ID&gt;588&lt;/ID&gt;&lt;UID&gt;{681FDDFB-8A6E-4B0D-A864-1E1D26E3EEEE}&lt;/UID&gt;&lt;Title&gt;Indeterminate biliary strictures: a simplified approach&lt;/Title&gt;&lt;Template&gt;Journal Article&lt;/Template&gt;&lt;Star&gt;0&lt;/Star&gt;&lt;Tag&gt;0&lt;/Tag&gt;&lt;Author&gt;Xie, Chencheng; Aloreidi, Khalil; Patel, Bhavesh; Ridgway, Timothy; Thambi-Pillai, Thavam; Timmerman, Gary; Khan, Adeel; Atiq, Muslim&lt;/Author&gt;&lt;Year&gt;2018&lt;/Year&gt;&lt;Details&gt;&lt;_created&gt;63049926&lt;/_created&gt;&lt;_modified&gt;63049926&lt;/_modified&gt;&lt;_url&gt;http://pku.summon.serialssolutions.com/2.0.0/link/0/eLvHCXMwpV1LS8QwEB50D-LF92N9LP0DXZummzTeRLaouOBhVfBSkiYBEeqyj4P_3kybiLsgHvbYwyRlmsyj8803ADTtJ_GKTZBKI-DCsoRz5DMgButxXBrnvVXSFPTfRvnjU1oMBw--qd-DLDGjti1tRGO58apLNQv4uCsXUnMcoYwwrbzvAhqEGjqb7K4yQvzGxWuwzAPBmhGdKBGjSOjo-WuVJV-1xGS6EoQ2zqjYXf-992DHB6LRTXty9mHD1AewNfKl9kPg97UOUJm5iRBDK6dfEY75aKoOs-tIRrN3BKRbF8ZGgZz8CJ6L4fj2LvZTFuLKWas8lkYzhi28jHJsdGVaWEK4S7JtKnWlBbGCSpvnxFJDhJKKaaVYnimXPJOE0mPo1J-1OYXIZs4kYO1XSZINKq1c-MFSbrmoiGTSdKEf9FlOWjKNkniO0qCOEtVRenV0QfzWejlv_mLYduRISf-RPWk_0c9WqUhoxll2tsaq57CNjy1u-wI68-nCXMLm5GPRg83RC-k1J-4btBzRcw&lt;/_url&gt;&lt;_place_published&gt;England_x000d__x000a_&lt;/_place_published&gt;&lt;_journal&gt;Expert Review of Gastroenterology &amp;amp; Hepatology&lt;/_journal&gt;&lt;_volume&gt;12&lt;/_volume&gt;&lt;_issue&gt;2_x000d__x000a_&lt;/_issue&gt;&lt;_number&gt;1&lt;/_number&gt;&lt;_pages&gt;189_x000d__x000a_-199_x000d__x000a_&lt;/_pages&gt;&lt;_doi&gt;10.1080/17474124.2018.1391090&lt;/_doi&gt;&lt;_date_display&gt;2018&lt;/_date_display&gt;&lt;_date&gt;62062560&lt;/_date&gt;&lt;_isbn&gt;1747-4124_x000d__x000a_&lt;/_isbn&gt;&lt;_ori_publication&gt;Taylor &amp;amp; Francis_x000d__x000a_&lt;/_ori_publication&gt;&lt;_keywords&gt;indeterminate biliary strictures_x000d__x000a_; Clinical approach_x000d__x000a_; POC_x000d__x000a_; FISH_x000d__x000a_; ERCP_x000d__x000a_; IDUS_x000d__x000a_; CLE_x000d__x000a_; EUS-FNA_x000d__x000a_&lt;/_keywords&gt;&lt;_accessed&gt;63049926&lt;/_accessed&gt;&lt;_db_updated&gt;PKU Search&lt;/_db_updated&gt;&lt;_impact_factor&gt;   2.991&lt;/_impact_factor&gt;&lt;_collection_scope&gt;SCIE&lt;/_collection_scope&gt;&lt;/Details&gt;&lt;Extra&gt;&lt;DBUID&gt;{F96A950B-833F-4880-A151-76DA2D6A2879}&lt;/DBUID&gt;&lt;/Extra&gt;&lt;/Item&gt;&lt;/References&gt;&lt;/Group&gt;&lt;/Citation&gt;_x000a_"/>
    <w:docVar w:name="NE.Ref{B00D437E-0723-44DE-B70F-4F4E090A69F5}" w:val=" ADDIN NE.Ref.{B00D437E-0723-44DE-B70F-4F4E090A69F5}&lt;Citation&gt;&lt;Group&gt;&lt;References&gt;&lt;Item&gt;&lt;ID&gt;580&lt;/ID&gt;&lt;UID&gt;{428E5797-901D-4938-93CB-0DB03AB4BF65}&lt;/UID&gt;&lt;Title&gt;Well-differentiated adenocarcinoma of the gallbladder with intratumoral cystic components due to abundant mucin production: a mimicker of adenomyomatosis&lt;/Title&gt;&lt;Template&gt;Journal Article&lt;/Template&gt;&lt;Star&gt;0&lt;/Star&gt;&lt;Tag&gt;0&lt;/Tag&gt;&lt;Author&gt;Yoshimitsu, Kengo; Irie, Hiroyuki; Aibe, Hitoshi; Tajima, Tsuyoshi; Nishie, Akihiro; Asayama, Yoshiki; Matake, Kunishige; Yamaguchi, Kouji; Matsuura, Shuji; Honda, Hiroshi&lt;/Author&gt;&lt;Year&gt;2005&lt;/Year&gt;&lt;Details&gt;&lt;_accessed&gt;63048843&lt;/_accessed&gt;&lt;_collection_scope&gt;SCI;SCIE&lt;/_collection_scope&gt;&lt;_created&gt;63048842&lt;/_created&gt;&lt;_db_updated&gt;CrossRef&lt;/_db_updated&gt;&lt;_doi&gt;10.1007/s00330-004-2516-9&lt;/_doi&gt;&lt;_impact_factor&gt;   3.962&lt;/_impact_factor&gt;&lt;_isbn&gt;0938-7994&lt;/_isbn&gt;&lt;_issue&gt;2&lt;/_issue&gt;&lt;_journal&gt;European Radiology&lt;/_journal&gt;&lt;_modified&gt;63048863&lt;/_modified&gt;&lt;_pages&gt;229-233&lt;/_pages&gt;&lt;_tertiary_title&gt;Eur Radiol&lt;/_tertiary_title&gt;&lt;_url&gt;http://link.springer.com/10.1007/s00330-004-2516-9_x000d__x000a_http://link.springer.com/content/pdf/10.1007/s00330-004-2516-9&lt;/_url&gt;&lt;_volume&gt;15&lt;/_volume&gt;&lt;/Details&gt;&lt;Extra&gt;&lt;DBUID&gt;{F96A950B-833F-4880-A151-76DA2D6A2879}&lt;/DBUID&gt;&lt;/Extra&gt;&lt;/Item&gt;&lt;/References&gt;&lt;/Group&gt;&lt;/Citation&gt;_x000a_"/>
    <w:docVar w:name="NE.Ref{B4079851-BAE2-430D-9F2F-B02C8593F598}" w:val=" ADDIN NE.Ref.{B4079851-BAE2-430D-9F2F-B02C8593F598}&lt;Citation&gt;&lt;Group&gt;&lt;References&gt;&lt;Item&gt;&lt;ID&gt;577&lt;/ID&gt;&lt;UID&gt;{6BB1BD7B-36BB-4D82-A603-296633BAC841}&lt;/UID&gt;&lt;Title&gt;Well-differentiated adenocarcinoma of the gallbladder with intratumoral cystic components due to abundant mucin production: a mimicker of adenomyomatosis&lt;/Title&gt;&lt;Template&gt;Journal Article&lt;/Template&gt;&lt;Star&gt;0&lt;/Star&gt;&lt;Tag&gt;0&lt;/Tag&gt;&lt;Author&gt;Yoshimitsu, Kengo; Irie, Hiroyuki; Aibe, Hitoshi; Tajima, Tsuyoshi; Nishie, Akihiro; Asayama, Yoshiki; Matake, Kunishige; Yamaguchi, Kouji; Matsuura, Shuji; Honda, Hiroshi&lt;/Author&gt;&lt;Year&gt;2005&lt;/Year&gt;&lt;Details&gt;&lt;_accessed&gt;63048843&lt;/_accessed&gt;&lt;_collection_scope&gt;SCI;SCIE&lt;/_collection_scope&gt;&lt;_created&gt;63048842&lt;/_created&gt;&lt;_db_updated&gt;CrossRef&lt;/_db_updated&gt;&lt;_doi&gt;10.1007/s00330-004-2516-9&lt;/_doi&gt;&lt;_impact_factor&gt;   3.962&lt;/_impact_factor&gt;&lt;_isbn&gt;0938-7994&lt;/_isbn&gt;&lt;_issue&gt;2&lt;/_issue&gt;&lt;_journal&gt;European Radiology&lt;/_journal&gt;&lt;_modified&gt;63048868&lt;/_modified&gt;&lt;_pages&gt;229-233&lt;/_pages&gt;&lt;_tertiary_title&gt;Eur Radiol&lt;/_tertiary_title&gt;&lt;_url&gt;http://link.springer.com/10.1007/s00330-004-2516-9_x000d__x000a_http://link.springer.com/content/pdf/10.1007/s00330-004-2516-9&lt;/_url&gt;&lt;_volume&gt;15&lt;/_volume&gt;&lt;/Details&gt;&lt;Extra&gt;&lt;DBUID&gt;{F96A950B-833F-4880-A151-76DA2D6A2879}&lt;/DBUID&gt;&lt;/Extra&gt;&lt;/Item&gt;&lt;/References&gt;&lt;/Group&gt;&lt;Group&gt;&lt;References&gt;&lt;Item&gt;&lt;ID&gt;581&lt;/ID&gt;&lt;UID&gt;{EE0761EE-AA4C-4580-A4D0-4FBD5619D8D0}&lt;/UID&gt;&lt;Title&gt;Unexpected Gallbladder Cancer after Laparoscopic Cholecystectomy for Acute Cholecystitis: A Worrisome Picture&lt;/Title&gt;&lt;Template&gt;Journal Article&lt;/Template&gt;&lt;Star&gt;0&lt;/Star&gt;&lt;Tag&gt;0&lt;/Tag&gt;&lt;Author&gt;Clemente, Gennaro; Nuzzo, Gennaro; De Rose, Agostino Maria; Giovannini, Ivo; La Torre, Giuseppe; Ardito, Francesco; Giuliante, Felice&lt;/Author&gt;&lt;Year&gt;2012&lt;/Year&gt;&lt;Details&gt;&lt;_accessed&gt;63048843&lt;/_accessed&gt;&lt;_collection_scope&gt;SCIE&lt;/_collection_scope&gt;&lt;_created&gt;63048842&lt;/_created&gt;&lt;_db_updated&gt;CrossRef&lt;/_db_updated&gt;&lt;_doi&gt;10.1007/s11605-012-1915-5&lt;/_doi&gt;&lt;_impact_factor&gt;   2.686&lt;/_impact_factor&gt;&lt;_isbn&gt;1091-255X&lt;/_isbn&gt;&lt;_issue&gt;8&lt;/_issue&gt;&lt;_journal&gt;Journal of Gastrointestinal Surgery&lt;/_journal&gt;&lt;_modified&gt;63048899&lt;/_modified&gt;&lt;_pages&gt;1462-1468&lt;/_pages&gt;&lt;_tertiary_title&gt;J Gastrointest Surg&lt;/_tertiary_title&gt;&lt;_url&gt;http://link.springer.com/10.1007/s11605-012-1915-5_x000d__x000a_http://link.springer.com/content/pdf/10.1007/s11605-012-1915-5&lt;/_url&gt;&lt;_volume&gt;16&lt;/_volume&gt;&lt;/Details&gt;&lt;Extra&gt;&lt;DBUID&gt;{F96A950B-833F-4880-A151-76DA2D6A2879}&lt;/DBUID&gt;&lt;/Extra&gt;&lt;/Item&gt;&lt;/References&gt;&lt;/Group&gt;&lt;Group&gt;&lt;References&gt;&lt;Item&gt;&lt;ID&gt;584&lt;/ID&gt;&lt;UID&gt;{51EDF81E-2A97-4EBA-A6DA-8F350F8EB01B}&lt;/UID&gt;&lt;Title&gt;Role of diffusion-weighted magnetic resonance imaging in the diagnosis of extrahepatic cholangiocarcinoma&lt;/Title&gt;&lt;Template&gt;Journal Article&lt;/Template&gt;&lt;Star&gt;0&lt;/Star&gt;&lt;Tag&gt;0&lt;/Tag&gt;&lt;Author&gt;Cui, Xing-Yu&lt;/Author&gt;&lt;Year&gt;2010&lt;/Year&gt;&lt;Details&gt;&lt;_accessed&gt;63048843&lt;/_accessed&gt;&lt;_collection_scope&gt;SCIE&lt;/_collection_scope&gt;&lt;_created&gt;63048842&lt;/_created&gt;&lt;_db_updated&gt;CrossRef&lt;/_db_updated&gt;&lt;_doi&gt;10.3748/wjg.v16.i25.3196&lt;/_doi&gt;&lt;_impact_factor&gt;   3.411&lt;/_impact_factor&gt;&lt;_isbn&gt;1007-9327&lt;/_isbn&gt;&lt;_issue&gt;25&lt;/_issue&gt;&lt;_journal&gt;World Journal of Gastroenterology&lt;/_journal&gt;&lt;_modified&gt;63048900&lt;/_modified&gt;&lt;_pages&gt;3196&lt;/_pages&gt;&lt;_tertiary_title&gt;WJG&lt;/_tertiary_title&gt;&lt;_url&gt;http://www.wjgnet.com/1007-9327/full/v16/i25/3196.htm&lt;/_url&gt;&lt;_volume&gt;16&lt;/_volume&gt;&lt;/Details&gt;&lt;Extra&gt;&lt;DBUID&gt;{F96A950B-833F-4880-A151-76DA2D6A2879}&lt;/DBUID&gt;&lt;/Extra&gt;&lt;/Item&gt;&lt;/References&gt;&lt;/Group&gt;&lt;Group&gt;&lt;References&gt;&lt;Item&gt;&lt;ID&gt;585&lt;/ID&gt;&lt;UID&gt;{A60D6D75-85D3-400A-8C25-0CEF0BD8BC39}&lt;/UID&gt;&lt;Title&gt;Role of EUS for preoperative evaluation of cholangiocarcinoma: a large single-center experience&lt;/Title&gt;&lt;Template&gt;Journal Article&lt;/Template&gt;&lt;Star&gt;0&lt;/Star&gt;&lt;Tag&gt;0&lt;/Tag&gt;&lt;Author&gt;Mohamadnejad, Mehdi; DeWitt, John M; Sherman, Stuart; LeBlanc, Julia K; Pitt, Henry A; House, Michael G; Jones, Kelly J; Fogel, Evan L; McHenry, Lee; Watkins, James L; Cote, Gregory A; Lehman, Glen A; Al-Haddad, Mohammad A&lt;/Author&gt;&lt;Year&gt;2011&lt;/Year&gt;&lt;Details&gt;&lt;_accessed&gt;63048843&lt;/_accessed&gt;&lt;_collection_scope&gt;SCI;SCIE&lt;/_collection_scope&gt;&lt;_created&gt;63048842&lt;/_created&gt;&lt;_db_updated&gt;CrossRef&lt;/_db_updated&gt;&lt;_doi&gt;10.1016/j.gie.2010.08.050&lt;/_doi&gt;&lt;_impact_factor&gt;   7.229&lt;/_impact_factor&gt;&lt;_isbn&gt;00165107&lt;/_isbn&gt;&lt;_issue&gt;1&lt;/_issue&gt;&lt;_journal&gt;Gastrointestinal Endoscopy&lt;/_journal&gt;&lt;_modified&gt;63048901&lt;/_modified&gt;&lt;_pages&gt;71-78&lt;/_pages&gt;&lt;_tertiary_title&gt;Gastrointestinal Endoscopy&lt;/_tertiary_title&gt;&lt;_url&gt;https://linkinghub.elsevier.com/retrieve/pii/S0016510710020742_x000d__x000a_https://api.elsevier.com/content/article/PII:S0016510710020742?httpAccept=text/xml&lt;/_url&gt;&lt;_volume&gt;73&lt;/_volume&gt;&lt;/Details&gt;&lt;Extra&gt;&lt;DBUID&gt;{F96A950B-833F-4880-A151-76DA2D6A2879}&lt;/DBUID&gt;&lt;/Extra&gt;&lt;/Item&gt;&lt;/References&gt;&lt;/Group&gt;&lt;Group&gt;&lt;References&gt;&lt;Item&gt;&lt;ID&gt;586&lt;/ID&gt;&lt;UID&gt;{8205D692-C0CD-4EDC-9A47-F169E6EBFCE7}&lt;/UID&gt;&lt;Title&gt;Polysomy and p16 deletion by fluorescence in situ hybridization in the diagnosis of indeterminate biliary strictures&lt;/Title&gt;&lt;Template&gt;Journal Article&lt;/Template&gt;&lt;Star&gt;0&lt;/Star&gt;&lt;Tag&gt;0&lt;/Tag&gt;&lt;Author&gt;Gonda, Tamas A; Glick, Michael P; Sethi, Amrita; Poneros, John M; Palmas, Walter; Iqbal, Shahzad; Gonzalez, Susana; Nandula, Subhadra V; Emond, Jean C; Brown, Robert S; Murty, Vundavalli V; Stevens, Peter D&lt;/Author&gt;&lt;Year&gt;2012&lt;/Year&gt;&lt;Details&gt;&lt;_accessed&gt;63048843&lt;/_accessed&gt;&lt;_collection_scope&gt;SCI;SCIE&lt;/_collection_scope&gt;&lt;_created&gt;63048842&lt;/_created&gt;&lt;_db_updated&gt;CrossRef&lt;/_db_updated&gt;&lt;_doi&gt;10.1016/j.gie.2011.08.022&lt;/_doi&gt;&lt;_impact_factor&gt;   7.229&lt;/_impact_factor&gt;&lt;_isbn&gt;00165107&lt;/_isbn&gt;&lt;_issue&gt;1&lt;/_issue&gt;&lt;_journal&gt;Gastrointestinal Endoscopy&lt;/_journal&gt;&lt;_modified&gt;63048902&lt;/_modified&gt;&lt;_pages&gt;74-79&lt;/_pages&gt;&lt;_tertiary_title&gt;Gastrointestinal Endoscopy&lt;/_tertiary_title&gt;&lt;_url&gt;https://linkinghub.elsevier.com/retrieve/pii/S0016510711021043_x000d__x000a_https://api.elsevier.com/content/article/PII:S0016510711021043?httpAccept=text/xml&lt;/_url&gt;&lt;_volume&gt;75&lt;/_volume&gt;&lt;/Details&gt;&lt;Extra&gt;&lt;DBUID&gt;{F96A950B-833F-4880-A151-76DA2D6A2879}&lt;/DBUID&gt;&lt;/Extra&gt;&lt;/Item&gt;&lt;/References&gt;&lt;/Group&gt;&lt;/Citation&gt;_x000a_"/>
    <w:docVar w:name="NE.Ref{CD9AC148-2DFD-4DE1-9121-801124EA3C20}" w:val=" ADDIN NE.Ref.{CD9AC148-2DFD-4DE1-9121-801124EA3C20}&lt;Citation&gt;&lt;Group&gt;&lt;References&gt;&lt;Item&gt;&lt;ID&gt;602&lt;/ID&gt;&lt;UID&gt;{773A0E43-001A-4B78-B466-957435B02CB4}&lt;/UID&gt;&lt;Title&gt;The role of diffusion-weighted MR imaging for differentiating benign from malignant bile duct strictures&lt;/Title&gt;&lt;Template&gt;Journal Article&lt;/Template&gt;&lt;Star&gt;0&lt;/Star&gt;&lt;Tag&gt;0&lt;/Tag&gt;&lt;Author&gt;Park, Hyun Jeong; Kim, Seong Hyun; Jang, Kyung Mi; Choi, Seo-youn; Lee, Soon Jin; Choi, Dongil&lt;/Author&gt;&lt;Year&gt;2014&lt;/Year&gt;&lt;Details&gt;&lt;_doi&gt;10.1007/s00330-014-3097-x&lt;/_doi&gt;&lt;_created&gt;63050208&lt;/_created&gt;&lt;_modified&gt;63050209&lt;/_modified&gt;&lt;_url&gt;http://link.springer.com/10.1007/s00330-014-3097-x_x000d__x000a_http://link.springer.com/content/pdf/10.1007/s00330-014-3097-x&lt;/_url&gt;&lt;_journal&gt;European Radiology&lt;/_journal&gt;&lt;_volume&gt;24&lt;/_volume&gt;&lt;_issue&gt;4&lt;/_issue&gt;&lt;_pages&gt;947-958&lt;/_pages&gt;&lt;_tertiary_title&gt;Eur Radiol&lt;/_tertiary_title&gt;&lt;_isbn&gt;0938-7994&lt;/_isbn&gt;&lt;_accessed&gt;63050211&lt;/_accessed&gt;&lt;_db_updated&gt;CrossRef&lt;/_db_updated&gt;&lt;_impact_factor&gt;   3.962&lt;/_impact_factor&gt;&lt;_collection_scope&gt;SCI;SCIE&lt;/_collection_scope&gt;&lt;/Details&gt;&lt;Extra&gt;&lt;DBUID&gt;{F96A950B-833F-4880-A151-76DA2D6A2879}&lt;/DBUID&gt;&lt;/Extra&gt;&lt;/Item&gt;&lt;/References&gt;&lt;/Group&gt;&lt;Group&gt;&lt;References&gt;&lt;Item&gt;&lt;ID&gt;599&lt;/ID&gt;&lt;UID&gt;{24F2029C-0B92-4DF6-9EF8-FB00CC6D1B35}&lt;/UID&gt;&lt;Title&gt;Confocal Laser Endomicroscopy in Gastrointestinal and Pancreatobiliary Diseases: A Systematic Review and Meta-Analysis&lt;/Title&gt;&lt;Template&gt;Journal Article&lt;/Template&gt;&lt;Star&gt;0&lt;/Star&gt;&lt;Tag&gt;0&lt;/Tag&gt;&lt;Author&gt;Fugazza, Alessandro; Gaiani, Federica; Carra, Maria Clotilde; Brunetti, Francesco; Lévy, Michaël; Sobhani, Iradj; Azoulay, Daniel; Catena, Fausto; de Angelis, Gian Luigi; de Angelis, Nicola&lt;/Author&gt;&lt;Year&gt;2016&lt;/Year&gt;&lt;Details&gt;&lt;_doi&gt;10.1155/2016/4638683&lt;/_doi&gt;&lt;_created&gt;63050208&lt;/_created&gt;&lt;_modified&gt;63050208&lt;/_modified&gt;&lt;_url&gt;http://www.hindawi.com/journals/bmri/2016/4638683/_x000d__x000a_http://downloads.hindawi.com/journals/bmri/2016/4638683.pdf&lt;/_url&gt;&lt;_journal&gt;BioMed Research International&lt;/_journal&gt;&lt;_volume&gt;2016&lt;/_volume&gt;&lt;_pages&gt;1-31&lt;/_pages&gt;&lt;_tertiary_title&gt;BioMed Research International&lt;/_tertiary_title&gt;&lt;_isbn&gt;2314-6133&lt;/_isbn&gt;&lt;_accessed&gt;63050208&lt;/_accessed&gt;&lt;_db_updated&gt;CrossRef&lt;/_db_updated&gt;&lt;_impact_factor&gt;   2.197&lt;/_impact_factor&gt;&lt;_collection_scope&gt;SCIE&lt;/_collection_scope&gt;&lt;/Details&gt;&lt;Extra&gt;&lt;DBUID&gt;{F96A950B-833F-4880-A151-76DA2D6A2879}&lt;/DBUID&gt;&lt;/Extra&gt;&lt;/Item&gt;&lt;/References&gt;&lt;/Group&gt;&lt;/Citation&gt;_x000a_"/>
    <w:docVar w:name="NE.Ref{DD50728A-EF47-40F9-9941-517BFC155904}" w:val=" ADDIN NE.Ref.{DD50728A-EF47-40F9-9941-517BFC155904}&lt;Citation&gt;&lt;Group&gt;&lt;References&gt;&lt;Item&gt;&lt;ID&gt;573&lt;/ID&gt;&lt;UID&gt;{C3B71525-9EF0-4882-9068-DBAB825D1203}&lt;/UID&gt;&lt;Title&gt;Differentiation between benign and malignant hilar obstructions using laboratory and radiological investigations: A prospective study&lt;/Title&gt;&lt;Template&gt;Journal Article&lt;/Template&gt;&lt;Star&gt;0&lt;/Star&gt;&lt;Tag&gt;0&lt;/Tag&gt;&lt;Author&gt;Saluja, Sundeep Singh; Sharma, Raju; Pal, Sujoy; Sahni, Peush; Chattopadhyay, Tushar Kanti&lt;/Author&gt;&lt;Year&gt;2007&lt;/Year&gt;&lt;Details&gt;&lt;_accessed&gt;63048843&lt;/_accessed&gt;&lt;_collection_scope&gt;SCIE&lt;/_collection_scope&gt;&lt;_created&gt;63048842&lt;/_created&gt;&lt;_db_updated&gt;CrossRef&lt;/_db_updated&gt;&lt;_doi&gt;10.1080/13651820701504207&lt;/_doi&gt;&lt;_impact_factor&gt;   3.047&lt;/_impact_factor&gt;&lt;_isbn&gt;1365182X&lt;/_isbn&gt;&lt;_issue&gt;5&lt;/_issue&gt;&lt;_journal&gt;HPB&lt;/_journal&gt;&lt;_modified&gt;63048862&lt;/_modified&gt;&lt;_pages&gt;373-382&lt;/_pages&gt;&lt;_tertiary_title&gt;HPB&lt;/_tertiary_title&gt;&lt;_url&gt;https://linkinghub.elsevier.com/retrieve/pii/S1365182X15310662_x000d__x000a_https://api.elsevier.com/content/article/PII:S1365182X15310662?httpAccept=text/plain&lt;/_url&gt;&lt;_volume&gt;9&lt;/_volume&gt;&lt;/Details&gt;&lt;Extra&gt;&lt;DBUID&gt;{F96A950B-833F-4880-A151-76DA2D6A2879}&lt;/DBUID&gt;&lt;/Extra&gt;&lt;/Item&gt;&lt;/References&gt;&lt;/Group&gt;&lt;/Citation&gt;_x000a_"/>
    <w:docVar w:name="NE.Ref{EFBC47AB-A330-43BF-AE67-A9BB3993D596}" w:val=" ADDIN NE.Ref.{EFBC47AB-A330-43BF-AE67-A9BB3993D596}&lt;Citation&gt;&lt;Group&gt;&lt;References&gt;&lt;Item&gt;&lt;ID&gt;570&lt;/ID&gt;&lt;UID&gt;{B5EFFE40-9601-4347-A8BB-4F56A5F0B25E}&lt;/UID&gt;&lt;Title&gt;Evaluation of indeterminate biliary strictures&lt;/Title&gt;&lt;Template&gt;Journal Article&lt;/Template&gt;&lt;Star&gt;0&lt;/Star&gt;&lt;Tag&gt;0&lt;/Tag&gt;&lt;Author&gt;Bowlus, Christopher L; Olson, Kristin A; Gershwin, M Eric&lt;/Author&gt;&lt;Year&gt;2016&lt;/Year&gt;&lt;Details&gt;&lt;_doi&gt;10.1038/nrgastro.2015.182&lt;/_doi&gt;&lt;_created&gt;63048842&lt;/_created&gt;&lt;_modified&gt;63048853&lt;/_modified&gt;&lt;_url&gt;http://www.nature.com/articles/nrgastro.2015.182_x000d__x000a_http://www.nature.com/articles/nrgastro.2015.182.pdf&lt;/_url&gt;&lt;_journal&gt;Nature Reviews Gastroenterology &amp;amp; Hepatology&lt;/_journal&gt;&lt;_volume&gt;13&lt;/_volume&gt;&lt;_issue&gt;1&lt;/_issue&gt;&lt;_pages&gt;28-37&lt;/_pages&gt;&lt;_tertiary_title&gt;Nat Rev Gastroenterol Hepatol&lt;/_tertiary_title&gt;&lt;_isbn&gt;1759-5045&lt;/_isbn&gt;&lt;_accessed&gt;63048842&lt;/_accessed&gt;&lt;_db_updated&gt;CrossRef&lt;/_db_updated&gt;&lt;_impact_factor&gt;  23.570&lt;/_impact_factor&gt;&lt;_collection_scope&gt;SCI;SCIE&lt;/_collection_scope&gt;&lt;/Details&gt;&lt;Extra&gt;&lt;DBUID&gt;{F96A950B-833F-4880-A151-76DA2D6A2879}&lt;/DBUID&gt;&lt;/Extra&gt;&lt;/Item&gt;&lt;/References&gt;&lt;/Group&gt;&lt;/Citation&gt;_x000a_"/>
    <w:docVar w:name="NE.Ref{F33AB822-DA75-48A9-A8BF-6C6818855AC7}" w:val=" ADDIN NE.Ref.{F33AB822-DA75-48A9-A8BF-6C6818855AC7}&lt;Citation&gt;&lt;Group&gt;&lt;References&gt;&lt;Item&gt;&lt;ID&gt;576&lt;/ID&gt;&lt;UID&gt;{59DCA2F3-D06B-4FB6-98B9-CD785BE24B08}&lt;/UID&gt;&lt;Title&gt;Gallbladder carcinoma: causes of misdiagnosis at CT&lt;/Title&gt;&lt;Template&gt;Journal Article&lt;/Template&gt;&lt;Star&gt;0&lt;/Star&gt;&lt;Tag&gt;0&lt;/Tag&gt;&lt;Author&gt;Kim, S W; Kim, H C; Yang, D M; Ryu, J K; Won, K Y&lt;/Author&gt;&lt;Year&gt;2016&lt;/Year&gt;&lt;Details&gt;&lt;_accessed&gt;63048864&lt;/_accessed&gt;&lt;_collection_scope&gt;SCI;SCIE&lt;/_collection_scope&gt;&lt;_created&gt;63048842&lt;/_created&gt;&lt;_db_updated&gt;CrossRef&lt;/_db_updated&gt;&lt;_doi&gt;10.1016/j.crad.2015.10.016&lt;/_doi&gt;&lt;_impact_factor&gt;   2.082&lt;/_impact_factor&gt;&lt;_isbn&gt;00099260&lt;/_isbn&gt;&lt;_issue&gt;1&lt;/_issue&gt;&lt;_journal&gt;Clinical Radiology&lt;/_journal&gt;&lt;_modified&gt;63048854&lt;/_modified&gt;&lt;_pages&gt;e96-e109&lt;/_pages&gt;&lt;_tertiary_title&gt;Clinical Radiology&lt;/_tertiary_title&gt;&lt;_url&gt;https://linkinghub.elsevier.com/retrieve/pii/S0009926015004158_x000d__x000a_https://api.elsevier.com/content/article/PII:S0009926015004158?httpAccept=text/xml&lt;/_url&gt;&lt;_volume&gt;71&lt;/_volume&gt;&lt;/Details&gt;&lt;Extra&gt;&lt;DBUID&gt;{F96A950B-833F-4880-A151-76DA2D6A2879}&lt;/DBUID&gt;&lt;/Extra&gt;&lt;/Item&gt;&lt;/References&gt;&lt;/Group&gt;&lt;/Citation&gt;_x000a_"/>
    <w:docVar w:name="NE.Ref{F465FC14-4BB7-4BB9-A116-C7F504E38E19}" w:val=" ADDIN NE.Ref.{F465FC14-4BB7-4BB9-A116-C7F504E38E19}&lt;Citation&gt;&lt;Group&gt;&lt;References&gt;&lt;Item&gt;&lt;ID&gt;582&lt;/ID&gt;&lt;UID&gt;{397196C5-AA75-45C6-B398-6F03A9E88197}&lt;/UID&gt;&lt;Title&gt;Impact of Tumor Spread to the Cystic Duct on the Prognosis of Patients with Gallbladder Carcinoma&lt;/Title&gt;&lt;Template&gt;Journal Article&lt;/Template&gt;&lt;Star&gt;0&lt;/Star&gt;&lt;Tag&gt;0&lt;/Tag&gt;&lt;Author&gt;Nakata, Takenari; Kobayashi, Akira; Miwa, Shiro; Soeda, Junpei; Miyagawa, Shinichi&lt;/Author&gt;&lt;Year&gt;2007&lt;/Year&gt;&lt;Details&gt;&lt;_accessed&gt;63048843&lt;/_accessed&gt;&lt;_collection_scope&gt;SCI;SCIE&lt;/_collection_scope&gt;&lt;_created&gt;63048842&lt;/_created&gt;&lt;_db_updated&gt;CrossRef&lt;/_db_updated&gt;&lt;_doi&gt;10.1007/s00268-006-0118-1&lt;/_doi&gt;&lt;_impact_factor&gt;   2.768&lt;/_impact_factor&gt;&lt;_isbn&gt;0364-2313&lt;/_isbn&gt;&lt;_issue&gt;1&lt;/_issue&gt;&lt;_journal&gt;World Journal of Surgery&lt;/_journal&gt;&lt;_modified&gt;63048869&lt;/_modified&gt;&lt;_pages&gt;155-161&lt;/_pages&gt;&lt;_tertiary_title&gt;World J. Surg.&lt;/_tertiary_title&gt;&lt;_url&gt;http://link.springer.com/10.1007/s00268-006-0118-1_x000d__x000a_http://link.springer.com/content/pdf/10.1007/s00268-006-0118-1&lt;/_url&gt;&lt;_volume&gt;31&lt;/_volume&gt;&lt;/Details&gt;&lt;Extra&gt;&lt;DBUID&gt;{F96A950B-833F-4880-A151-76DA2D6A2879}&lt;/DBUID&gt;&lt;/Extra&gt;&lt;/Item&gt;&lt;/References&gt;&lt;/Group&gt;&lt;Group&gt;&lt;References&gt;&lt;Item&gt;&lt;ID&gt;579&lt;/ID&gt;&lt;UID&gt;{860E0905-AF68-4C2D-9650-A88EE13DD051}&lt;/UID&gt;&lt;Title&gt;Simultaneous gallbladder and bile duct cancers: revisiting the pathological possibilities&lt;/Title&gt;&lt;Template&gt;Journal Article&lt;/Template&gt;&lt;Star&gt;0&lt;/Star&gt;&lt;Tag&gt;0&lt;/Tag&gt;&lt;Author&gt;Shukla, P J; Barreto, S G; Shrikhande, S V; Ramadwar, M R; Deodhar, K K; Mehta, S; Patil, P; Mohandas, K M&lt;/Author&gt;&lt;Year&gt;2008&lt;/Year&gt;&lt;Details&gt;&lt;_accessed&gt;63048843&lt;/_accessed&gt;&lt;_collection_scope&gt;SCIE&lt;/_collection_scope&gt;&lt;_created&gt;63048842&lt;/_created&gt;&lt;_db_updated&gt;CrossRef&lt;/_db_updated&gt;&lt;_doi&gt;10.1080/13651820701867802&lt;/_doi&gt;&lt;_impact_factor&gt;   3.047&lt;/_impact_factor&gt;&lt;_isbn&gt;1365182X&lt;/_isbn&gt;&lt;_issue&gt;1&lt;/_issue&gt;&lt;_journal&gt;HPB&lt;/_journal&gt;&lt;_modified&gt;63048897&lt;/_modified&gt;&lt;_pages&gt;48-53&lt;/_pages&gt;&lt;_tertiary_title&gt;HPB&lt;/_tertiary_title&gt;&lt;_url&gt;https://linkinghub.elsevier.com/retrieve/pii/S1365182X15300137_x000d__x000a_https://api.elsevier.com/content/article/PII:S1365182X15300137?httpAccept=text/plain&lt;/_url&gt;&lt;_volume&gt;10&lt;/_volume&gt;&lt;/Details&gt;&lt;Extra&gt;&lt;DBUID&gt;{F96A950B-833F-4880-A151-76DA2D6A2879}&lt;/DBUID&gt;&lt;/Extra&gt;&lt;/Item&gt;&lt;/References&gt;&lt;/Group&gt;&lt;/Citation&gt;_x000a_"/>
    <w:docVar w:name="ne_docsoft" w:val="MSWord"/>
    <w:docVar w:name="ne_docversion" w:val="NoteExpress 2.0"/>
    <w:docVar w:name="ne_stylename" w:val="World Journal of Clinical Cases"/>
  </w:docVars>
  <w:rsids>
    <w:rsidRoot w:val="00172A27"/>
    <w:rsid w:val="000023A5"/>
    <w:rsid w:val="00003DC4"/>
    <w:rsid w:val="00010961"/>
    <w:rsid w:val="00022C88"/>
    <w:rsid w:val="00032947"/>
    <w:rsid w:val="000541A2"/>
    <w:rsid w:val="000553C1"/>
    <w:rsid w:val="000668FF"/>
    <w:rsid w:val="000A6A60"/>
    <w:rsid w:val="000B27C8"/>
    <w:rsid w:val="000D59D2"/>
    <w:rsid w:val="000D6B1B"/>
    <w:rsid w:val="000E1E07"/>
    <w:rsid w:val="000E799D"/>
    <w:rsid w:val="000F0F68"/>
    <w:rsid w:val="00102072"/>
    <w:rsid w:val="00115F3E"/>
    <w:rsid w:val="001562A5"/>
    <w:rsid w:val="00172A27"/>
    <w:rsid w:val="00175142"/>
    <w:rsid w:val="0018535F"/>
    <w:rsid w:val="00186127"/>
    <w:rsid w:val="001A5DEF"/>
    <w:rsid w:val="001B4523"/>
    <w:rsid w:val="001C6C01"/>
    <w:rsid w:val="001E62D5"/>
    <w:rsid w:val="001E70C8"/>
    <w:rsid w:val="001F5333"/>
    <w:rsid w:val="00214E3C"/>
    <w:rsid w:val="00235B7D"/>
    <w:rsid w:val="00244E73"/>
    <w:rsid w:val="00256E9E"/>
    <w:rsid w:val="0027073D"/>
    <w:rsid w:val="0027575C"/>
    <w:rsid w:val="00276A3C"/>
    <w:rsid w:val="00283FDF"/>
    <w:rsid w:val="002A590A"/>
    <w:rsid w:val="002B5160"/>
    <w:rsid w:val="002E5A7B"/>
    <w:rsid w:val="0031050D"/>
    <w:rsid w:val="003145C5"/>
    <w:rsid w:val="00332602"/>
    <w:rsid w:val="00355470"/>
    <w:rsid w:val="0035684A"/>
    <w:rsid w:val="00366FC3"/>
    <w:rsid w:val="003833D5"/>
    <w:rsid w:val="00385312"/>
    <w:rsid w:val="003916E5"/>
    <w:rsid w:val="003B2445"/>
    <w:rsid w:val="003D4217"/>
    <w:rsid w:val="003D58E4"/>
    <w:rsid w:val="003E28B6"/>
    <w:rsid w:val="003E38F3"/>
    <w:rsid w:val="003E6BF6"/>
    <w:rsid w:val="003F04D0"/>
    <w:rsid w:val="004314F1"/>
    <w:rsid w:val="004332CB"/>
    <w:rsid w:val="0044288F"/>
    <w:rsid w:val="00451AEB"/>
    <w:rsid w:val="004846D5"/>
    <w:rsid w:val="004A2FE4"/>
    <w:rsid w:val="004A38D8"/>
    <w:rsid w:val="004A63A0"/>
    <w:rsid w:val="004D017B"/>
    <w:rsid w:val="004D1B76"/>
    <w:rsid w:val="00510751"/>
    <w:rsid w:val="00516C04"/>
    <w:rsid w:val="0053205A"/>
    <w:rsid w:val="00546DD6"/>
    <w:rsid w:val="00561DC5"/>
    <w:rsid w:val="00563CF0"/>
    <w:rsid w:val="005866D3"/>
    <w:rsid w:val="00591FD8"/>
    <w:rsid w:val="005B0ED9"/>
    <w:rsid w:val="005B312B"/>
    <w:rsid w:val="005B31B5"/>
    <w:rsid w:val="005F55FB"/>
    <w:rsid w:val="005F67E2"/>
    <w:rsid w:val="00604507"/>
    <w:rsid w:val="00605769"/>
    <w:rsid w:val="00620B1E"/>
    <w:rsid w:val="006534B5"/>
    <w:rsid w:val="006B7FD8"/>
    <w:rsid w:val="006D6967"/>
    <w:rsid w:val="006D764A"/>
    <w:rsid w:val="006F1FC5"/>
    <w:rsid w:val="006F7646"/>
    <w:rsid w:val="00704214"/>
    <w:rsid w:val="0070597E"/>
    <w:rsid w:val="007221C2"/>
    <w:rsid w:val="00722ADF"/>
    <w:rsid w:val="0074450D"/>
    <w:rsid w:val="00760727"/>
    <w:rsid w:val="00766AC8"/>
    <w:rsid w:val="00770B52"/>
    <w:rsid w:val="00791072"/>
    <w:rsid w:val="007A11AC"/>
    <w:rsid w:val="007A16DB"/>
    <w:rsid w:val="007A2598"/>
    <w:rsid w:val="007B5308"/>
    <w:rsid w:val="007C3F17"/>
    <w:rsid w:val="007F5048"/>
    <w:rsid w:val="0082590A"/>
    <w:rsid w:val="008316C0"/>
    <w:rsid w:val="0083761A"/>
    <w:rsid w:val="00842751"/>
    <w:rsid w:val="00843CC6"/>
    <w:rsid w:val="008520DB"/>
    <w:rsid w:val="0085248C"/>
    <w:rsid w:val="00857836"/>
    <w:rsid w:val="0086430C"/>
    <w:rsid w:val="00865620"/>
    <w:rsid w:val="008717AD"/>
    <w:rsid w:val="008955F4"/>
    <w:rsid w:val="008B57FB"/>
    <w:rsid w:val="008C769A"/>
    <w:rsid w:val="008E2874"/>
    <w:rsid w:val="008E31FE"/>
    <w:rsid w:val="00913523"/>
    <w:rsid w:val="00946B49"/>
    <w:rsid w:val="00950E4D"/>
    <w:rsid w:val="00951500"/>
    <w:rsid w:val="009B69DB"/>
    <w:rsid w:val="009C0068"/>
    <w:rsid w:val="009E4858"/>
    <w:rsid w:val="009F0F4C"/>
    <w:rsid w:val="009F42F0"/>
    <w:rsid w:val="009F6823"/>
    <w:rsid w:val="00A03159"/>
    <w:rsid w:val="00A155C6"/>
    <w:rsid w:val="00A47A56"/>
    <w:rsid w:val="00A656AD"/>
    <w:rsid w:val="00A754F7"/>
    <w:rsid w:val="00A91CEB"/>
    <w:rsid w:val="00A95C0C"/>
    <w:rsid w:val="00AA39C3"/>
    <w:rsid w:val="00AB4111"/>
    <w:rsid w:val="00AB62D6"/>
    <w:rsid w:val="00AC0718"/>
    <w:rsid w:val="00AD4425"/>
    <w:rsid w:val="00B074DD"/>
    <w:rsid w:val="00B1471A"/>
    <w:rsid w:val="00B2136D"/>
    <w:rsid w:val="00B2696F"/>
    <w:rsid w:val="00B41F50"/>
    <w:rsid w:val="00B57A0B"/>
    <w:rsid w:val="00B6367C"/>
    <w:rsid w:val="00B81F37"/>
    <w:rsid w:val="00B83FC1"/>
    <w:rsid w:val="00B86D86"/>
    <w:rsid w:val="00B91ED6"/>
    <w:rsid w:val="00B97ED2"/>
    <w:rsid w:val="00BC00F0"/>
    <w:rsid w:val="00BC0FBC"/>
    <w:rsid w:val="00BD1D0A"/>
    <w:rsid w:val="00BD278D"/>
    <w:rsid w:val="00BD32BD"/>
    <w:rsid w:val="00BD42B1"/>
    <w:rsid w:val="00BD4C93"/>
    <w:rsid w:val="00BD7A6D"/>
    <w:rsid w:val="00BF7C6C"/>
    <w:rsid w:val="00C06EF2"/>
    <w:rsid w:val="00C15802"/>
    <w:rsid w:val="00C16270"/>
    <w:rsid w:val="00C347CB"/>
    <w:rsid w:val="00C35F96"/>
    <w:rsid w:val="00C67D54"/>
    <w:rsid w:val="00C76A84"/>
    <w:rsid w:val="00C83F75"/>
    <w:rsid w:val="00C868F0"/>
    <w:rsid w:val="00C94DEF"/>
    <w:rsid w:val="00CB3233"/>
    <w:rsid w:val="00CD0074"/>
    <w:rsid w:val="00D0252D"/>
    <w:rsid w:val="00D1070F"/>
    <w:rsid w:val="00D13D1B"/>
    <w:rsid w:val="00D17023"/>
    <w:rsid w:val="00D25AE8"/>
    <w:rsid w:val="00D3123D"/>
    <w:rsid w:val="00D31C38"/>
    <w:rsid w:val="00D409B4"/>
    <w:rsid w:val="00D54372"/>
    <w:rsid w:val="00D56A94"/>
    <w:rsid w:val="00D65301"/>
    <w:rsid w:val="00D67E52"/>
    <w:rsid w:val="00D71EE8"/>
    <w:rsid w:val="00D72DA0"/>
    <w:rsid w:val="00D72FF8"/>
    <w:rsid w:val="00D872BA"/>
    <w:rsid w:val="00DA08B3"/>
    <w:rsid w:val="00DA7A6D"/>
    <w:rsid w:val="00DB442F"/>
    <w:rsid w:val="00DB4F2D"/>
    <w:rsid w:val="00DB7653"/>
    <w:rsid w:val="00DC0B29"/>
    <w:rsid w:val="00DC3BD4"/>
    <w:rsid w:val="00DD0953"/>
    <w:rsid w:val="00DD46C3"/>
    <w:rsid w:val="00DE02D4"/>
    <w:rsid w:val="00E0592B"/>
    <w:rsid w:val="00E15F7F"/>
    <w:rsid w:val="00E20FEA"/>
    <w:rsid w:val="00E2177C"/>
    <w:rsid w:val="00E570A9"/>
    <w:rsid w:val="00E721A7"/>
    <w:rsid w:val="00E7375C"/>
    <w:rsid w:val="00E74D16"/>
    <w:rsid w:val="00E97CA9"/>
    <w:rsid w:val="00ED3223"/>
    <w:rsid w:val="00EE495C"/>
    <w:rsid w:val="00EF5C1D"/>
    <w:rsid w:val="00F15263"/>
    <w:rsid w:val="00F1641E"/>
    <w:rsid w:val="00F24594"/>
    <w:rsid w:val="00F25F0D"/>
    <w:rsid w:val="00F540F3"/>
    <w:rsid w:val="00F5563E"/>
    <w:rsid w:val="00F56944"/>
    <w:rsid w:val="00F76BEE"/>
    <w:rsid w:val="00F85C26"/>
    <w:rsid w:val="00F87A71"/>
    <w:rsid w:val="00F953A0"/>
    <w:rsid w:val="00FA2A59"/>
    <w:rsid w:val="00FA5690"/>
    <w:rsid w:val="00FC73A4"/>
    <w:rsid w:val="00FF2C7F"/>
    <w:rsid w:val="00FF6DF4"/>
    <w:rsid w:val="08C0781A"/>
    <w:rsid w:val="09A00C0F"/>
    <w:rsid w:val="0EC86A18"/>
    <w:rsid w:val="1C3936DC"/>
    <w:rsid w:val="286570C1"/>
    <w:rsid w:val="2F3612BB"/>
    <w:rsid w:val="319C7787"/>
    <w:rsid w:val="45673B1C"/>
    <w:rsid w:val="49826A76"/>
    <w:rsid w:val="549226FD"/>
    <w:rsid w:val="585A2393"/>
    <w:rsid w:val="609357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qFormat="1"/>
    <w:lsdException w:name="footer" w:uiPriority="99" w:unhideWhenUsed="1" w:qFormat="1"/>
    <w:lsdException w:name="caption" w:uiPriority="35" w:qFormat="1"/>
    <w:lsdException w:name="annotation reference" w:uiPriority="99" w:qFormat="1"/>
    <w:lsdException w:name="page number" w:uiPriority="99" w:unhideWhenUsed="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39"/>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E70C8"/>
    <w:pPr>
      <w:widowControl w:val="0"/>
      <w:jc w:val="both"/>
    </w:pPr>
    <w:rPr>
      <w:rFonts w:ascii="等线" w:eastAsia="等线" w:hAnsi="等线"/>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character" w:styleId="a4">
    <w:name w:val="page number"/>
    <w:uiPriority w:val="99"/>
    <w:unhideWhenUsed/>
  </w:style>
  <w:style w:type="character" w:styleId="a5">
    <w:name w:val="annotation reference"/>
    <w:uiPriority w:val="99"/>
    <w:qFormat/>
    <w:rPr>
      <w:sz w:val="18"/>
      <w:szCs w:val="18"/>
    </w:rPr>
  </w:style>
  <w:style w:type="character" w:customStyle="1" w:styleId="Char1">
    <w:name w:val="批注主题 Char1"/>
    <w:link w:val="a6"/>
    <w:rPr>
      <w:rFonts w:ascii="等线" w:eastAsia="等线" w:hAnsi="等线"/>
      <w:b/>
      <w:bCs/>
      <w:kern w:val="2"/>
      <w:sz w:val="21"/>
      <w:szCs w:val="24"/>
      <w:lang w:eastAsia="zh-CN"/>
    </w:rPr>
  </w:style>
  <w:style w:type="character" w:customStyle="1" w:styleId="Char10">
    <w:name w:val="批注框文本 Char1"/>
    <w:link w:val="a7"/>
    <w:rPr>
      <w:rFonts w:ascii="等线" w:eastAsia="等线" w:hAnsi="等线"/>
      <w:kern w:val="2"/>
      <w:sz w:val="18"/>
      <w:szCs w:val="18"/>
    </w:rPr>
  </w:style>
  <w:style w:type="character" w:customStyle="1" w:styleId="Char11">
    <w:name w:val="页眉 Char1"/>
    <w:link w:val="a8"/>
    <w:rPr>
      <w:rFonts w:ascii="等线" w:eastAsia="等线" w:hAnsi="等线"/>
      <w:kern w:val="2"/>
      <w:sz w:val="18"/>
      <w:szCs w:val="18"/>
    </w:rPr>
  </w:style>
  <w:style w:type="character" w:customStyle="1" w:styleId="Char12">
    <w:name w:val="批注文字 Char1"/>
    <w:link w:val="a9"/>
    <w:uiPriority w:val="99"/>
    <w:rPr>
      <w:rFonts w:ascii="等线" w:eastAsia="等线" w:hAnsi="等线"/>
      <w:kern w:val="2"/>
      <w:sz w:val="21"/>
      <w:szCs w:val="24"/>
      <w:lang w:eastAsia="zh-CN"/>
    </w:rPr>
  </w:style>
  <w:style w:type="paragraph" w:styleId="aa">
    <w:name w:val="caption"/>
    <w:basedOn w:val="a"/>
    <w:next w:val="a"/>
    <w:uiPriority w:val="35"/>
    <w:qFormat/>
    <w:rPr>
      <w:rFonts w:ascii="等线 Light" w:eastAsia="黑体" w:hAnsi="等线 Light"/>
      <w:sz w:val="20"/>
      <w:szCs w:val="20"/>
    </w:rPr>
  </w:style>
  <w:style w:type="paragraph" w:styleId="a6">
    <w:name w:val="annotation subject"/>
    <w:basedOn w:val="a9"/>
    <w:next w:val="a9"/>
    <w:link w:val="Char1"/>
    <w:pPr>
      <w:jc w:val="both"/>
    </w:pPr>
    <w:rPr>
      <w:b/>
      <w:bCs/>
    </w:rPr>
  </w:style>
  <w:style w:type="paragraph" w:styleId="ab">
    <w:name w:val="footer"/>
    <w:basedOn w:val="a"/>
    <w:link w:val="Char"/>
    <w:uiPriority w:val="99"/>
    <w:unhideWhenUsed/>
    <w:qFormat/>
    <w:pPr>
      <w:tabs>
        <w:tab w:val="center" w:pos="4153"/>
        <w:tab w:val="right" w:pos="8306"/>
      </w:tabs>
      <w:snapToGrid w:val="0"/>
      <w:jc w:val="left"/>
    </w:pPr>
    <w:rPr>
      <w:sz w:val="18"/>
      <w:szCs w:val="18"/>
    </w:rPr>
  </w:style>
  <w:style w:type="paragraph" w:styleId="ac">
    <w:name w:val="Normal (Web)"/>
    <w:basedOn w:val="a"/>
    <w:uiPriority w:val="99"/>
    <w:unhideWhenUsed/>
    <w:rPr>
      <w:sz w:val="24"/>
    </w:rPr>
  </w:style>
  <w:style w:type="paragraph" w:styleId="a8">
    <w:name w:val="header"/>
    <w:basedOn w:val="a"/>
    <w:link w:val="Char11"/>
    <w:pPr>
      <w:pBdr>
        <w:bottom w:val="single" w:sz="6" w:space="1" w:color="auto"/>
      </w:pBdr>
      <w:tabs>
        <w:tab w:val="center" w:pos="4153"/>
        <w:tab w:val="right" w:pos="8306"/>
      </w:tabs>
      <w:snapToGrid w:val="0"/>
      <w:jc w:val="center"/>
    </w:pPr>
    <w:rPr>
      <w:sz w:val="18"/>
      <w:szCs w:val="18"/>
      <w:lang w:val="x-none" w:eastAsia="x-none"/>
    </w:rPr>
  </w:style>
  <w:style w:type="paragraph" w:styleId="a7">
    <w:name w:val="Balloon Text"/>
    <w:basedOn w:val="a"/>
    <w:link w:val="Char10"/>
    <w:rPr>
      <w:sz w:val="18"/>
      <w:szCs w:val="18"/>
      <w:lang w:val="x-none" w:eastAsia="x-none"/>
    </w:rPr>
  </w:style>
  <w:style w:type="paragraph" w:styleId="a9">
    <w:name w:val="annotation text"/>
    <w:basedOn w:val="a"/>
    <w:link w:val="Char12"/>
    <w:uiPriority w:val="99"/>
    <w:unhideWhenUsed/>
    <w:qFormat/>
    <w:pPr>
      <w:jc w:val="left"/>
    </w:pPr>
    <w:rPr>
      <w:lang w:val="x-none"/>
    </w:rPr>
  </w:style>
  <w:style w:type="paragraph" w:customStyle="1" w:styleId="-11">
    <w:name w:val="彩色底纹 - 强调文字颜色 11"/>
    <w:uiPriority w:val="71"/>
    <w:rPr>
      <w:rFonts w:ascii="等线" w:eastAsia="等线" w:hAnsi="等线"/>
      <w:kern w:val="2"/>
      <w:sz w:val="21"/>
      <w:szCs w:val="24"/>
    </w:rPr>
  </w:style>
  <w:style w:type="character" w:customStyle="1" w:styleId="Char0">
    <w:name w:val="批注框文本 Char"/>
    <w:rsid w:val="001E70C8"/>
    <w:rPr>
      <w:rFonts w:ascii="等线" w:eastAsia="等线" w:hAnsi="等线"/>
      <w:kern w:val="2"/>
      <w:sz w:val="18"/>
      <w:szCs w:val="18"/>
    </w:rPr>
  </w:style>
  <w:style w:type="character" w:customStyle="1" w:styleId="Char2">
    <w:name w:val="页眉 Char"/>
    <w:rsid w:val="001E70C8"/>
    <w:rPr>
      <w:rFonts w:ascii="等线" w:eastAsia="等线" w:hAnsi="等线"/>
      <w:kern w:val="2"/>
      <w:sz w:val="18"/>
      <w:szCs w:val="18"/>
    </w:rPr>
  </w:style>
  <w:style w:type="character" w:customStyle="1" w:styleId="Char3">
    <w:name w:val="批注文字 Char"/>
    <w:uiPriority w:val="99"/>
    <w:rsid w:val="001E70C8"/>
    <w:rPr>
      <w:rFonts w:ascii="等线" w:eastAsia="等线" w:hAnsi="等线"/>
      <w:kern w:val="2"/>
      <w:sz w:val="21"/>
      <w:szCs w:val="24"/>
      <w:lang w:eastAsia="zh-CN"/>
    </w:rPr>
  </w:style>
  <w:style w:type="character" w:customStyle="1" w:styleId="Char4">
    <w:name w:val="批注主题 Char"/>
    <w:rsid w:val="001E70C8"/>
    <w:rPr>
      <w:rFonts w:ascii="等线" w:eastAsia="等线" w:hAnsi="等线"/>
      <w:b/>
      <w:bCs/>
      <w:kern w:val="2"/>
      <w:sz w:val="21"/>
      <w:szCs w:val="24"/>
      <w:lang w:eastAsia="zh-CN"/>
    </w:rPr>
  </w:style>
  <w:style w:type="paragraph" w:styleId="ad">
    <w:name w:val="Revision"/>
    <w:hidden/>
    <w:uiPriority w:val="99"/>
    <w:unhideWhenUsed/>
    <w:rsid w:val="001E70C8"/>
    <w:rPr>
      <w:rFonts w:ascii="等线" w:eastAsia="等线" w:hAnsi="等线"/>
      <w:kern w:val="2"/>
      <w:sz w:val="21"/>
      <w:szCs w:val="24"/>
    </w:rPr>
  </w:style>
  <w:style w:type="table" w:styleId="ae">
    <w:name w:val="Table Grid"/>
    <w:basedOn w:val="a1"/>
    <w:uiPriority w:val="39"/>
    <w:rsid w:val="0001096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页脚 Char"/>
    <w:link w:val="ab"/>
    <w:uiPriority w:val="99"/>
    <w:rsid w:val="0031050D"/>
    <w:rPr>
      <w:rFonts w:ascii="等线" w:eastAsia="等线" w:hAnsi="等线"/>
      <w:kern w:val="2"/>
      <w:sz w:val="18"/>
      <w:szCs w:val="18"/>
    </w:rPr>
  </w:style>
  <w:style w:type="character" w:customStyle="1" w:styleId="1">
    <w:name w:val="批注文字 字符1"/>
    <w:uiPriority w:val="99"/>
    <w:qFormat/>
    <w:rsid w:val="00B57A0B"/>
    <w:rPr>
      <w:rFonts w:eastAsia="MS Mincho"/>
      <w:kern w:val="2"/>
      <w:sz w:val="21"/>
    </w:rPr>
  </w:style>
  <w:style w:type="character" w:customStyle="1" w:styleId="af">
    <w:name w:val="未处理的提及"/>
    <w:uiPriority w:val="99"/>
    <w:semiHidden/>
    <w:unhideWhenUsed/>
    <w:rsid w:val="00D65301"/>
    <w:rPr>
      <w:color w:val="605E5C"/>
      <w:shd w:val="clear" w:color="auto" w:fill="E1DFDD"/>
    </w:rPr>
  </w:style>
  <w:style w:type="paragraph" w:customStyle="1" w:styleId="Normal1">
    <w:name w:val="Normal1"/>
    <w:rsid w:val="00D71EE8"/>
    <w:pPr>
      <w:spacing w:after="200" w:line="276" w:lineRule="auto"/>
    </w:pPr>
    <w:rPr>
      <w:rFonts w:ascii="Calibri" w:eastAsia="Calibri" w:hAnsi="Calibri" w:cs="Calibri"/>
      <w:sz w:val="22"/>
      <w:szCs w:val="22"/>
      <w:lang w:eastAsia="en-US"/>
    </w:rPr>
  </w:style>
  <w:style w:type="paragraph" w:customStyle="1" w:styleId="af0">
    <w:name w:val="列表段落"/>
    <w:basedOn w:val="a"/>
    <w:uiPriority w:val="34"/>
    <w:qFormat/>
    <w:rsid w:val="00D71EE8"/>
    <w:pPr>
      <w:widowControl/>
      <w:spacing w:after="160" w:line="256" w:lineRule="auto"/>
      <w:ind w:left="720"/>
      <w:contextualSpacing/>
      <w:jc w:val="left"/>
    </w:pPr>
    <w:rPr>
      <w:rFonts w:ascii="Calibri" w:eastAsia="宋体" w:hAnsi="Calibri"/>
      <w:kern w:val="0"/>
      <w:sz w:val="22"/>
      <w:szCs w:val="22"/>
      <w:lang w:val="el-GR" w:eastAsia="en-US"/>
    </w:rPr>
  </w:style>
  <w:style w:type="paragraph" w:styleId="af1">
    <w:name w:val="Plain Text"/>
    <w:basedOn w:val="a"/>
    <w:link w:val="Char5"/>
    <w:unhideWhenUsed/>
    <w:rsid w:val="007A11AC"/>
    <w:rPr>
      <w:rFonts w:ascii="宋体" w:eastAsia="宋体" w:hAnsi="Courier New" w:cs="Courier New"/>
      <w:szCs w:val="21"/>
    </w:rPr>
  </w:style>
  <w:style w:type="character" w:customStyle="1" w:styleId="Char5">
    <w:name w:val="纯文本 Char"/>
    <w:link w:val="af1"/>
    <w:rsid w:val="007A11AC"/>
    <w:rPr>
      <w:rFonts w:ascii="宋体" w:hAnsi="Courier New" w:cs="Courier New"/>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qFormat="1"/>
    <w:lsdException w:name="footer" w:uiPriority="99" w:unhideWhenUsed="1" w:qFormat="1"/>
    <w:lsdException w:name="caption" w:uiPriority="35" w:qFormat="1"/>
    <w:lsdException w:name="annotation reference" w:uiPriority="99" w:qFormat="1"/>
    <w:lsdException w:name="page number" w:uiPriority="99" w:unhideWhenUsed="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39"/>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E70C8"/>
    <w:pPr>
      <w:widowControl w:val="0"/>
      <w:jc w:val="both"/>
    </w:pPr>
    <w:rPr>
      <w:rFonts w:ascii="等线" w:eastAsia="等线" w:hAnsi="等线"/>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character" w:styleId="a4">
    <w:name w:val="page number"/>
    <w:uiPriority w:val="99"/>
    <w:unhideWhenUsed/>
  </w:style>
  <w:style w:type="character" w:styleId="a5">
    <w:name w:val="annotation reference"/>
    <w:uiPriority w:val="99"/>
    <w:qFormat/>
    <w:rPr>
      <w:sz w:val="18"/>
      <w:szCs w:val="18"/>
    </w:rPr>
  </w:style>
  <w:style w:type="character" w:customStyle="1" w:styleId="Char1">
    <w:name w:val="批注主题 Char1"/>
    <w:link w:val="a6"/>
    <w:rPr>
      <w:rFonts w:ascii="等线" w:eastAsia="等线" w:hAnsi="等线"/>
      <w:b/>
      <w:bCs/>
      <w:kern w:val="2"/>
      <w:sz w:val="21"/>
      <w:szCs w:val="24"/>
      <w:lang w:eastAsia="zh-CN"/>
    </w:rPr>
  </w:style>
  <w:style w:type="character" w:customStyle="1" w:styleId="Char10">
    <w:name w:val="批注框文本 Char1"/>
    <w:link w:val="a7"/>
    <w:rPr>
      <w:rFonts w:ascii="等线" w:eastAsia="等线" w:hAnsi="等线"/>
      <w:kern w:val="2"/>
      <w:sz w:val="18"/>
      <w:szCs w:val="18"/>
    </w:rPr>
  </w:style>
  <w:style w:type="character" w:customStyle="1" w:styleId="Char11">
    <w:name w:val="页眉 Char1"/>
    <w:link w:val="a8"/>
    <w:rPr>
      <w:rFonts w:ascii="等线" w:eastAsia="等线" w:hAnsi="等线"/>
      <w:kern w:val="2"/>
      <w:sz w:val="18"/>
      <w:szCs w:val="18"/>
    </w:rPr>
  </w:style>
  <w:style w:type="character" w:customStyle="1" w:styleId="Char12">
    <w:name w:val="批注文字 Char1"/>
    <w:link w:val="a9"/>
    <w:uiPriority w:val="99"/>
    <w:rPr>
      <w:rFonts w:ascii="等线" w:eastAsia="等线" w:hAnsi="等线"/>
      <w:kern w:val="2"/>
      <w:sz w:val="21"/>
      <w:szCs w:val="24"/>
      <w:lang w:eastAsia="zh-CN"/>
    </w:rPr>
  </w:style>
  <w:style w:type="paragraph" w:styleId="aa">
    <w:name w:val="caption"/>
    <w:basedOn w:val="a"/>
    <w:next w:val="a"/>
    <w:uiPriority w:val="35"/>
    <w:qFormat/>
    <w:rPr>
      <w:rFonts w:ascii="等线 Light" w:eastAsia="黑体" w:hAnsi="等线 Light"/>
      <w:sz w:val="20"/>
      <w:szCs w:val="20"/>
    </w:rPr>
  </w:style>
  <w:style w:type="paragraph" w:styleId="a6">
    <w:name w:val="annotation subject"/>
    <w:basedOn w:val="a9"/>
    <w:next w:val="a9"/>
    <w:link w:val="Char1"/>
    <w:pPr>
      <w:jc w:val="both"/>
    </w:pPr>
    <w:rPr>
      <w:b/>
      <w:bCs/>
    </w:rPr>
  </w:style>
  <w:style w:type="paragraph" w:styleId="ab">
    <w:name w:val="footer"/>
    <w:basedOn w:val="a"/>
    <w:link w:val="Char"/>
    <w:uiPriority w:val="99"/>
    <w:unhideWhenUsed/>
    <w:qFormat/>
    <w:pPr>
      <w:tabs>
        <w:tab w:val="center" w:pos="4153"/>
        <w:tab w:val="right" w:pos="8306"/>
      </w:tabs>
      <w:snapToGrid w:val="0"/>
      <w:jc w:val="left"/>
    </w:pPr>
    <w:rPr>
      <w:sz w:val="18"/>
      <w:szCs w:val="18"/>
    </w:rPr>
  </w:style>
  <w:style w:type="paragraph" w:styleId="ac">
    <w:name w:val="Normal (Web)"/>
    <w:basedOn w:val="a"/>
    <w:uiPriority w:val="99"/>
    <w:unhideWhenUsed/>
    <w:rPr>
      <w:sz w:val="24"/>
    </w:rPr>
  </w:style>
  <w:style w:type="paragraph" w:styleId="a8">
    <w:name w:val="header"/>
    <w:basedOn w:val="a"/>
    <w:link w:val="Char11"/>
    <w:pPr>
      <w:pBdr>
        <w:bottom w:val="single" w:sz="6" w:space="1" w:color="auto"/>
      </w:pBdr>
      <w:tabs>
        <w:tab w:val="center" w:pos="4153"/>
        <w:tab w:val="right" w:pos="8306"/>
      </w:tabs>
      <w:snapToGrid w:val="0"/>
      <w:jc w:val="center"/>
    </w:pPr>
    <w:rPr>
      <w:sz w:val="18"/>
      <w:szCs w:val="18"/>
      <w:lang w:val="x-none" w:eastAsia="x-none"/>
    </w:rPr>
  </w:style>
  <w:style w:type="paragraph" w:styleId="a7">
    <w:name w:val="Balloon Text"/>
    <w:basedOn w:val="a"/>
    <w:link w:val="Char10"/>
    <w:rPr>
      <w:sz w:val="18"/>
      <w:szCs w:val="18"/>
      <w:lang w:val="x-none" w:eastAsia="x-none"/>
    </w:rPr>
  </w:style>
  <w:style w:type="paragraph" w:styleId="a9">
    <w:name w:val="annotation text"/>
    <w:basedOn w:val="a"/>
    <w:link w:val="Char12"/>
    <w:uiPriority w:val="99"/>
    <w:unhideWhenUsed/>
    <w:qFormat/>
    <w:pPr>
      <w:jc w:val="left"/>
    </w:pPr>
    <w:rPr>
      <w:lang w:val="x-none"/>
    </w:rPr>
  </w:style>
  <w:style w:type="paragraph" w:customStyle="1" w:styleId="-11">
    <w:name w:val="彩色底纹 - 强调文字颜色 11"/>
    <w:uiPriority w:val="71"/>
    <w:rPr>
      <w:rFonts w:ascii="等线" w:eastAsia="等线" w:hAnsi="等线"/>
      <w:kern w:val="2"/>
      <w:sz w:val="21"/>
      <w:szCs w:val="24"/>
    </w:rPr>
  </w:style>
  <w:style w:type="character" w:customStyle="1" w:styleId="Char0">
    <w:name w:val="批注框文本 Char"/>
    <w:rsid w:val="001E70C8"/>
    <w:rPr>
      <w:rFonts w:ascii="等线" w:eastAsia="等线" w:hAnsi="等线"/>
      <w:kern w:val="2"/>
      <w:sz w:val="18"/>
      <w:szCs w:val="18"/>
    </w:rPr>
  </w:style>
  <w:style w:type="character" w:customStyle="1" w:styleId="Char2">
    <w:name w:val="页眉 Char"/>
    <w:rsid w:val="001E70C8"/>
    <w:rPr>
      <w:rFonts w:ascii="等线" w:eastAsia="等线" w:hAnsi="等线"/>
      <w:kern w:val="2"/>
      <w:sz w:val="18"/>
      <w:szCs w:val="18"/>
    </w:rPr>
  </w:style>
  <w:style w:type="character" w:customStyle="1" w:styleId="Char3">
    <w:name w:val="批注文字 Char"/>
    <w:uiPriority w:val="99"/>
    <w:rsid w:val="001E70C8"/>
    <w:rPr>
      <w:rFonts w:ascii="等线" w:eastAsia="等线" w:hAnsi="等线"/>
      <w:kern w:val="2"/>
      <w:sz w:val="21"/>
      <w:szCs w:val="24"/>
      <w:lang w:eastAsia="zh-CN"/>
    </w:rPr>
  </w:style>
  <w:style w:type="character" w:customStyle="1" w:styleId="Char4">
    <w:name w:val="批注主题 Char"/>
    <w:rsid w:val="001E70C8"/>
    <w:rPr>
      <w:rFonts w:ascii="等线" w:eastAsia="等线" w:hAnsi="等线"/>
      <w:b/>
      <w:bCs/>
      <w:kern w:val="2"/>
      <w:sz w:val="21"/>
      <w:szCs w:val="24"/>
      <w:lang w:eastAsia="zh-CN"/>
    </w:rPr>
  </w:style>
  <w:style w:type="paragraph" w:styleId="ad">
    <w:name w:val="Revision"/>
    <w:hidden/>
    <w:uiPriority w:val="99"/>
    <w:unhideWhenUsed/>
    <w:rsid w:val="001E70C8"/>
    <w:rPr>
      <w:rFonts w:ascii="等线" w:eastAsia="等线" w:hAnsi="等线"/>
      <w:kern w:val="2"/>
      <w:sz w:val="21"/>
      <w:szCs w:val="24"/>
    </w:rPr>
  </w:style>
  <w:style w:type="table" w:styleId="ae">
    <w:name w:val="Table Grid"/>
    <w:basedOn w:val="a1"/>
    <w:uiPriority w:val="39"/>
    <w:rsid w:val="0001096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页脚 Char"/>
    <w:link w:val="ab"/>
    <w:uiPriority w:val="99"/>
    <w:rsid w:val="0031050D"/>
    <w:rPr>
      <w:rFonts w:ascii="等线" w:eastAsia="等线" w:hAnsi="等线"/>
      <w:kern w:val="2"/>
      <w:sz w:val="18"/>
      <w:szCs w:val="18"/>
    </w:rPr>
  </w:style>
  <w:style w:type="character" w:customStyle="1" w:styleId="1">
    <w:name w:val="批注文字 字符1"/>
    <w:uiPriority w:val="99"/>
    <w:qFormat/>
    <w:rsid w:val="00B57A0B"/>
    <w:rPr>
      <w:rFonts w:eastAsia="MS Mincho"/>
      <w:kern w:val="2"/>
      <w:sz w:val="21"/>
    </w:rPr>
  </w:style>
  <w:style w:type="character" w:customStyle="1" w:styleId="af">
    <w:name w:val="未处理的提及"/>
    <w:uiPriority w:val="99"/>
    <w:semiHidden/>
    <w:unhideWhenUsed/>
    <w:rsid w:val="00D65301"/>
    <w:rPr>
      <w:color w:val="605E5C"/>
      <w:shd w:val="clear" w:color="auto" w:fill="E1DFDD"/>
    </w:rPr>
  </w:style>
  <w:style w:type="paragraph" w:customStyle="1" w:styleId="Normal1">
    <w:name w:val="Normal1"/>
    <w:rsid w:val="00D71EE8"/>
    <w:pPr>
      <w:spacing w:after="200" w:line="276" w:lineRule="auto"/>
    </w:pPr>
    <w:rPr>
      <w:rFonts w:ascii="Calibri" w:eastAsia="Calibri" w:hAnsi="Calibri" w:cs="Calibri"/>
      <w:sz w:val="22"/>
      <w:szCs w:val="22"/>
      <w:lang w:eastAsia="en-US"/>
    </w:rPr>
  </w:style>
  <w:style w:type="paragraph" w:customStyle="1" w:styleId="af0">
    <w:name w:val="列表段落"/>
    <w:basedOn w:val="a"/>
    <w:uiPriority w:val="34"/>
    <w:qFormat/>
    <w:rsid w:val="00D71EE8"/>
    <w:pPr>
      <w:widowControl/>
      <w:spacing w:after="160" w:line="256" w:lineRule="auto"/>
      <w:ind w:left="720"/>
      <w:contextualSpacing/>
      <w:jc w:val="left"/>
    </w:pPr>
    <w:rPr>
      <w:rFonts w:ascii="Calibri" w:eastAsia="宋体" w:hAnsi="Calibri"/>
      <w:kern w:val="0"/>
      <w:sz w:val="22"/>
      <w:szCs w:val="22"/>
      <w:lang w:val="el-GR" w:eastAsia="en-US"/>
    </w:rPr>
  </w:style>
  <w:style w:type="paragraph" w:styleId="af1">
    <w:name w:val="Plain Text"/>
    <w:basedOn w:val="a"/>
    <w:link w:val="Char5"/>
    <w:unhideWhenUsed/>
    <w:rsid w:val="007A11AC"/>
    <w:rPr>
      <w:rFonts w:ascii="宋体" w:eastAsia="宋体" w:hAnsi="Courier New" w:cs="Courier New"/>
      <w:szCs w:val="21"/>
    </w:rPr>
  </w:style>
  <w:style w:type="character" w:customStyle="1" w:styleId="Char5">
    <w:name w:val="纯文本 Char"/>
    <w:link w:val="af1"/>
    <w:rsid w:val="007A11AC"/>
    <w:rPr>
      <w:rFonts w:ascii="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7078">
      <w:bodyDiv w:val="1"/>
      <w:marLeft w:val="0"/>
      <w:marRight w:val="0"/>
      <w:marTop w:val="0"/>
      <w:marBottom w:val="0"/>
      <w:divBdr>
        <w:top w:val="none" w:sz="0" w:space="0" w:color="auto"/>
        <w:left w:val="none" w:sz="0" w:space="0" w:color="auto"/>
        <w:bottom w:val="none" w:sz="0" w:space="0" w:color="auto"/>
        <w:right w:val="none" w:sz="0" w:space="0" w:color="auto"/>
      </w:divBdr>
    </w:div>
    <w:div w:id="42218589">
      <w:bodyDiv w:val="1"/>
      <w:marLeft w:val="0"/>
      <w:marRight w:val="0"/>
      <w:marTop w:val="0"/>
      <w:marBottom w:val="0"/>
      <w:divBdr>
        <w:top w:val="none" w:sz="0" w:space="0" w:color="auto"/>
        <w:left w:val="none" w:sz="0" w:space="0" w:color="auto"/>
        <w:bottom w:val="none" w:sz="0" w:space="0" w:color="auto"/>
        <w:right w:val="none" w:sz="0" w:space="0" w:color="auto"/>
      </w:divBdr>
    </w:div>
    <w:div w:id="139739675">
      <w:bodyDiv w:val="1"/>
      <w:marLeft w:val="0"/>
      <w:marRight w:val="0"/>
      <w:marTop w:val="0"/>
      <w:marBottom w:val="0"/>
      <w:divBdr>
        <w:top w:val="none" w:sz="0" w:space="0" w:color="auto"/>
        <w:left w:val="none" w:sz="0" w:space="0" w:color="auto"/>
        <w:bottom w:val="none" w:sz="0" w:space="0" w:color="auto"/>
        <w:right w:val="none" w:sz="0" w:space="0" w:color="auto"/>
      </w:divBdr>
    </w:div>
    <w:div w:id="335037700">
      <w:bodyDiv w:val="1"/>
      <w:marLeft w:val="0"/>
      <w:marRight w:val="0"/>
      <w:marTop w:val="0"/>
      <w:marBottom w:val="0"/>
      <w:divBdr>
        <w:top w:val="none" w:sz="0" w:space="0" w:color="auto"/>
        <w:left w:val="none" w:sz="0" w:space="0" w:color="auto"/>
        <w:bottom w:val="none" w:sz="0" w:space="0" w:color="auto"/>
        <w:right w:val="none" w:sz="0" w:space="0" w:color="auto"/>
      </w:divBdr>
    </w:div>
    <w:div w:id="359362068">
      <w:bodyDiv w:val="1"/>
      <w:marLeft w:val="0"/>
      <w:marRight w:val="0"/>
      <w:marTop w:val="0"/>
      <w:marBottom w:val="0"/>
      <w:divBdr>
        <w:top w:val="none" w:sz="0" w:space="0" w:color="auto"/>
        <w:left w:val="none" w:sz="0" w:space="0" w:color="auto"/>
        <w:bottom w:val="none" w:sz="0" w:space="0" w:color="auto"/>
        <w:right w:val="none" w:sz="0" w:space="0" w:color="auto"/>
      </w:divBdr>
    </w:div>
    <w:div w:id="384180001">
      <w:bodyDiv w:val="1"/>
      <w:marLeft w:val="0"/>
      <w:marRight w:val="0"/>
      <w:marTop w:val="0"/>
      <w:marBottom w:val="0"/>
      <w:divBdr>
        <w:top w:val="none" w:sz="0" w:space="0" w:color="auto"/>
        <w:left w:val="none" w:sz="0" w:space="0" w:color="auto"/>
        <w:bottom w:val="none" w:sz="0" w:space="0" w:color="auto"/>
        <w:right w:val="none" w:sz="0" w:space="0" w:color="auto"/>
      </w:divBdr>
    </w:div>
    <w:div w:id="452676863">
      <w:bodyDiv w:val="1"/>
      <w:marLeft w:val="0"/>
      <w:marRight w:val="0"/>
      <w:marTop w:val="0"/>
      <w:marBottom w:val="0"/>
      <w:divBdr>
        <w:top w:val="none" w:sz="0" w:space="0" w:color="auto"/>
        <w:left w:val="none" w:sz="0" w:space="0" w:color="auto"/>
        <w:bottom w:val="none" w:sz="0" w:space="0" w:color="auto"/>
        <w:right w:val="none" w:sz="0" w:space="0" w:color="auto"/>
      </w:divBdr>
    </w:div>
    <w:div w:id="482740370">
      <w:bodyDiv w:val="1"/>
      <w:marLeft w:val="0"/>
      <w:marRight w:val="0"/>
      <w:marTop w:val="0"/>
      <w:marBottom w:val="0"/>
      <w:divBdr>
        <w:top w:val="none" w:sz="0" w:space="0" w:color="auto"/>
        <w:left w:val="none" w:sz="0" w:space="0" w:color="auto"/>
        <w:bottom w:val="none" w:sz="0" w:space="0" w:color="auto"/>
        <w:right w:val="none" w:sz="0" w:space="0" w:color="auto"/>
      </w:divBdr>
    </w:div>
    <w:div w:id="574437170">
      <w:bodyDiv w:val="1"/>
      <w:marLeft w:val="0"/>
      <w:marRight w:val="0"/>
      <w:marTop w:val="0"/>
      <w:marBottom w:val="0"/>
      <w:divBdr>
        <w:top w:val="none" w:sz="0" w:space="0" w:color="auto"/>
        <w:left w:val="none" w:sz="0" w:space="0" w:color="auto"/>
        <w:bottom w:val="none" w:sz="0" w:space="0" w:color="auto"/>
        <w:right w:val="none" w:sz="0" w:space="0" w:color="auto"/>
      </w:divBdr>
    </w:div>
    <w:div w:id="642275114">
      <w:bodyDiv w:val="1"/>
      <w:marLeft w:val="0"/>
      <w:marRight w:val="0"/>
      <w:marTop w:val="0"/>
      <w:marBottom w:val="0"/>
      <w:divBdr>
        <w:top w:val="none" w:sz="0" w:space="0" w:color="auto"/>
        <w:left w:val="none" w:sz="0" w:space="0" w:color="auto"/>
        <w:bottom w:val="none" w:sz="0" w:space="0" w:color="auto"/>
        <w:right w:val="none" w:sz="0" w:space="0" w:color="auto"/>
      </w:divBdr>
    </w:div>
    <w:div w:id="647441895">
      <w:bodyDiv w:val="1"/>
      <w:marLeft w:val="0"/>
      <w:marRight w:val="0"/>
      <w:marTop w:val="0"/>
      <w:marBottom w:val="0"/>
      <w:divBdr>
        <w:top w:val="none" w:sz="0" w:space="0" w:color="auto"/>
        <w:left w:val="none" w:sz="0" w:space="0" w:color="auto"/>
        <w:bottom w:val="none" w:sz="0" w:space="0" w:color="auto"/>
        <w:right w:val="none" w:sz="0" w:space="0" w:color="auto"/>
      </w:divBdr>
    </w:div>
    <w:div w:id="710763131">
      <w:bodyDiv w:val="1"/>
      <w:marLeft w:val="0"/>
      <w:marRight w:val="0"/>
      <w:marTop w:val="0"/>
      <w:marBottom w:val="0"/>
      <w:divBdr>
        <w:top w:val="none" w:sz="0" w:space="0" w:color="auto"/>
        <w:left w:val="none" w:sz="0" w:space="0" w:color="auto"/>
        <w:bottom w:val="none" w:sz="0" w:space="0" w:color="auto"/>
        <w:right w:val="none" w:sz="0" w:space="0" w:color="auto"/>
      </w:divBdr>
    </w:div>
    <w:div w:id="778136899">
      <w:bodyDiv w:val="1"/>
      <w:marLeft w:val="0"/>
      <w:marRight w:val="0"/>
      <w:marTop w:val="0"/>
      <w:marBottom w:val="0"/>
      <w:divBdr>
        <w:top w:val="none" w:sz="0" w:space="0" w:color="auto"/>
        <w:left w:val="none" w:sz="0" w:space="0" w:color="auto"/>
        <w:bottom w:val="none" w:sz="0" w:space="0" w:color="auto"/>
        <w:right w:val="none" w:sz="0" w:space="0" w:color="auto"/>
      </w:divBdr>
    </w:div>
    <w:div w:id="792988534">
      <w:bodyDiv w:val="1"/>
      <w:marLeft w:val="0"/>
      <w:marRight w:val="0"/>
      <w:marTop w:val="0"/>
      <w:marBottom w:val="0"/>
      <w:divBdr>
        <w:top w:val="none" w:sz="0" w:space="0" w:color="auto"/>
        <w:left w:val="none" w:sz="0" w:space="0" w:color="auto"/>
        <w:bottom w:val="none" w:sz="0" w:space="0" w:color="auto"/>
        <w:right w:val="none" w:sz="0" w:space="0" w:color="auto"/>
      </w:divBdr>
    </w:div>
    <w:div w:id="897668399">
      <w:bodyDiv w:val="1"/>
      <w:marLeft w:val="0"/>
      <w:marRight w:val="0"/>
      <w:marTop w:val="0"/>
      <w:marBottom w:val="0"/>
      <w:divBdr>
        <w:top w:val="none" w:sz="0" w:space="0" w:color="auto"/>
        <w:left w:val="none" w:sz="0" w:space="0" w:color="auto"/>
        <w:bottom w:val="none" w:sz="0" w:space="0" w:color="auto"/>
        <w:right w:val="none" w:sz="0" w:space="0" w:color="auto"/>
      </w:divBdr>
    </w:div>
    <w:div w:id="920139724">
      <w:bodyDiv w:val="1"/>
      <w:marLeft w:val="0"/>
      <w:marRight w:val="0"/>
      <w:marTop w:val="0"/>
      <w:marBottom w:val="0"/>
      <w:divBdr>
        <w:top w:val="none" w:sz="0" w:space="0" w:color="auto"/>
        <w:left w:val="none" w:sz="0" w:space="0" w:color="auto"/>
        <w:bottom w:val="none" w:sz="0" w:space="0" w:color="auto"/>
        <w:right w:val="none" w:sz="0" w:space="0" w:color="auto"/>
      </w:divBdr>
    </w:div>
    <w:div w:id="1068504621">
      <w:bodyDiv w:val="1"/>
      <w:marLeft w:val="0"/>
      <w:marRight w:val="0"/>
      <w:marTop w:val="0"/>
      <w:marBottom w:val="0"/>
      <w:divBdr>
        <w:top w:val="none" w:sz="0" w:space="0" w:color="auto"/>
        <w:left w:val="none" w:sz="0" w:space="0" w:color="auto"/>
        <w:bottom w:val="none" w:sz="0" w:space="0" w:color="auto"/>
        <w:right w:val="none" w:sz="0" w:space="0" w:color="auto"/>
      </w:divBdr>
    </w:div>
    <w:div w:id="1146824598">
      <w:bodyDiv w:val="1"/>
      <w:marLeft w:val="0"/>
      <w:marRight w:val="0"/>
      <w:marTop w:val="0"/>
      <w:marBottom w:val="0"/>
      <w:divBdr>
        <w:top w:val="none" w:sz="0" w:space="0" w:color="auto"/>
        <w:left w:val="none" w:sz="0" w:space="0" w:color="auto"/>
        <w:bottom w:val="none" w:sz="0" w:space="0" w:color="auto"/>
        <w:right w:val="none" w:sz="0" w:space="0" w:color="auto"/>
      </w:divBdr>
    </w:div>
    <w:div w:id="1451389247">
      <w:bodyDiv w:val="1"/>
      <w:marLeft w:val="0"/>
      <w:marRight w:val="0"/>
      <w:marTop w:val="0"/>
      <w:marBottom w:val="0"/>
      <w:divBdr>
        <w:top w:val="none" w:sz="0" w:space="0" w:color="auto"/>
        <w:left w:val="none" w:sz="0" w:space="0" w:color="auto"/>
        <w:bottom w:val="none" w:sz="0" w:space="0" w:color="auto"/>
        <w:right w:val="none" w:sz="0" w:space="0" w:color="auto"/>
      </w:divBdr>
    </w:div>
    <w:div w:id="1575430280">
      <w:bodyDiv w:val="1"/>
      <w:marLeft w:val="0"/>
      <w:marRight w:val="0"/>
      <w:marTop w:val="0"/>
      <w:marBottom w:val="0"/>
      <w:divBdr>
        <w:top w:val="none" w:sz="0" w:space="0" w:color="auto"/>
        <w:left w:val="none" w:sz="0" w:space="0" w:color="auto"/>
        <w:bottom w:val="none" w:sz="0" w:space="0" w:color="auto"/>
        <w:right w:val="none" w:sz="0" w:space="0" w:color="auto"/>
      </w:divBdr>
    </w:div>
    <w:div w:id="1613898908">
      <w:bodyDiv w:val="1"/>
      <w:marLeft w:val="0"/>
      <w:marRight w:val="0"/>
      <w:marTop w:val="0"/>
      <w:marBottom w:val="0"/>
      <w:divBdr>
        <w:top w:val="none" w:sz="0" w:space="0" w:color="auto"/>
        <w:left w:val="none" w:sz="0" w:space="0" w:color="auto"/>
        <w:bottom w:val="none" w:sz="0" w:space="0" w:color="auto"/>
        <w:right w:val="none" w:sz="0" w:space="0" w:color="auto"/>
      </w:divBdr>
    </w:div>
    <w:div w:id="1658924599">
      <w:bodyDiv w:val="1"/>
      <w:marLeft w:val="0"/>
      <w:marRight w:val="0"/>
      <w:marTop w:val="0"/>
      <w:marBottom w:val="0"/>
      <w:divBdr>
        <w:top w:val="none" w:sz="0" w:space="0" w:color="auto"/>
        <w:left w:val="none" w:sz="0" w:space="0" w:color="auto"/>
        <w:bottom w:val="none" w:sz="0" w:space="0" w:color="auto"/>
        <w:right w:val="none" w:sz="0" w:space="0" w:color="auto"/>
      </w:divBdr>
    </w:div>
    <w:div w:id="1847552897">
      <w:bodyDiv w:val="1"/>
      <w:marLeft w:val="0"/>
      <w:marRight w:val="0"/>
      <w:marTop w:val="0"/>
      <w:marBottom w:val="0"/>
      <w:divBdr>
        <w:top w:val="none" w:sz="0" w:space="0" w:color="auto"/>
        <w:left w:val="none" w:sz="0" w:space="0" w:color="auto"/>
        <w:bottom w:val="none" w:sz="0" w:space="0" w:color="auto"/>
        <w:right w:val="none" w:sz="0" w:space="0" w:color="auto"/>
      </w:divBdr>
    </w:div>
    <w:div w:id="1896618325">
      <w:bodyDiv w:val="1"/>
      <w:marLeft w:val="0"/>
      <w:marRight w:val="0"/>
      <w:marTop w:val="0"/>
      <w:marBottom w:val="0"/>
      <w:divBdr>
        <w:top w:val="none" w:sz="0" w:space="0" w:color="auto"/>
        <w:left w:val="none" w:sz="0" w:space="0" w:color="auto"/>
        <w:bottom w:val="none" w:sz="0" w:space="0" w:color="auto"/>
        <w:right w:val="none" w:sz="0" w:space="0" w:color="auto"/>
      </w:divBdr>
    </w:div>
    <w:div w:id="197987500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918079-72B2-4482-A899-CA2673077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2828</Words>
  <Characters>16123</Characters>
  <Application>Microsoft Office Word</Application>
  <DocSecurity>0</DocSecurity>
  <Lines>134</Lines>
  <Paragraphs>37</Paragraphs>
  <ScaleCrop>false</ScaleCrop>
  <LinksUpToDate>false</LinksUpToDate>
  <CharactersWithSpaces>18914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2020-01-15T02:42:00Z</dcterms:created>
  <dcterms:modified xsi:type="dcterms:W3CDTF">2020-01-15T07:25:00Z</dcterms:modified>
</cp:coreProperties>
</file>