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1C73A" w14:textId="0E549B15" w:rsidR="00DE1E8F" w:rsidRPr="0005445C" w:rsidRDefault="00FB4C85" w:rsidP="0005445C">
      <w:pPr>
        <w:adjustRightInd w:val="0"/>
        <w:snapToGrid w:val="0"/>
        <w:spacing w:after="0" w:line="360" w:lineRule="auto"/>
        <w:jc w:val="both"/>
        <w:rPr>
          <w:rFonts w:ascii="Book Antiqua" w:hAnsi="Book Antiqua"/>
          <w:b/>
        </w:rPr>
      </w:pPr>
      <w:bookmarkStart w:id="0" w:name="_Hlk23710319"/>
      <w:r w:rsidRPr="0005445C">
        <w:rPr>
          <w:rFonts w:ascii="Book Antiqua" w:hAnsi="Book Antiqua"/>
          <w:b/>
        </w:rPr>
        <w:t xml:space="preserve">Name of Journal: </w:t>
      </w:r>
      <w:r w:rsidRPr="0005445C">
        <w:rPr>
          <w:rFonts w:ascii="Book Antiqua" w:hAnsi="Book Antiqua"/>
          <w:bCs/>
          <w:i/>
          <w:iCs/>
        </w:rPr>
        <w:t>World Journal of Clinical Cases</w:t>
      </w:r>
    </w:p>
    <w:p w14:paraId="6884AC66" w14:textId="77777777" w:rsidR="00DE1E8F" w:rsidRPr="0005445C" w:rsidRDefault="00FB4C85" w:rsidP="0005445C">
      <w:pPr>
        <w:adjustRightInd w:val="0"/>
        <w:snapToGrid w:val="0"/>
        <w:spacing w:after="0" w:line="360" w:lineRule="auto"/>
        <w:jc w:val="both"/>
        <w:rPr>
          <w:rFonts w:ascii="Book Antiqua" w:eastAsia="宋体" w:hAnsi="Book Antiqua"/>
          <w:bCs/>
          <w:lang w:val="en-US" w:eastAsia="zh-CN"/>
        </w:rPr>
      </w:pPr>
      <w:r w:rsidRPr="0005445C">
        <w:rPr>
          <w:rFonts w:ascii="Book Antiqua" w:hAnsi="Book Antiqua"/>
          <w:b/>
        </w:rPr>
        <w:t>Manuscript</w:t>
      </w:r>
      <w:r w:rsidRPr="0005445C">
        <w:rPr>
          <w:rFonts w:ascii="Book Antiqua" w:eastAsia="宋体" w:hAnsi="Book Antiqua"/>
          <w:b/>
          <w:lang w:val="en-US" w:eastAsia="zh-CN"/>
        </w:rPr>
        <w:t xml:space="preserve"> </w:t>
      </w:r>
      <w:r w:rsidRPr="0005445C">
        <w:rPr>
          <w:rFonts w:ascii="Book Antiqua" w:hAnsi="Book Antiqua"/>
          <w:b/>
        </w:rPr>
        <w:t xml:space="preserve">NO: </w:t>
      </w:r>
      <w:r w:rsidRPr="0005445C">
        <w:rPr>
          <w:rFonts w:ascii="Book Antiqua" w:eastAsia="宋体" w:hAnsi="Book Antiqua"/>
          <w:bCs/>
          <w:lang w:val="en-US" w:eastAsia="zh-CN"/>
        </w:rPr>
        <w:t>52921</w:t>
      </w:r>
    </w:p>
    <w:p w14:paraId="44D6A4F7" w14:textId="0B9BE8BD" w:rsidR="00DE1E8F" w:rsidRPr="0005445C" w:rsidRDefault="00FB4C85" w:rsidP="0005445C">
      <w:pPr>
        <w:adjustRightInd w:val="0"/>
        <w:snapToGrid w:val="0"/>
        <w:spacing w:after="0" w:line="360" w:lineRule="auto"/>
        <w:jc w:val="both"/>
        <w:rPr>
          <w:rFonts w:ascii="Book Antiqua" w:hAnsi="Book Antiqua"/>
          <w:b/>
        </w:rPr>
      </w:pPr>
      <w:r w:rsidRPr="0005445C">
        <w:rPr>
          <w:rFonts w:ascii="Book Antiqua" w:hAnsi="Book Antiqua"/>
          <w:b/>
        </w:rPr>
        <w:t xml:space="preserve">Manuscript Type: </w:t>
      </w:r>
      <w:r w:rsidRPr="0005445C">
        <w:rPr>
          <w:rFonts w:ascii="Book Antiqua" w:hAnsi="Book Antiqua"/>
          <w:bCs/>
        </w:rPr>
        <w:t>CASE REPORT</w:t>
      </w:r>
    </w:p>
    <w:p w14:paraId="79835E62" w14:textId="77777777" w:rsidR="00DE1E8F" w:rsidRPr="0005445C" w:rsidRDefault="00DE1E8F" w:rsidP="0005445C">
      <w:pPr>
        <w:adjustRightInd w:val="0"/>
        <w:snapToGrid w:val="0"/>
        <w:spacing w:after="0" w:line="360" w:lineRule="auto"/>
        <w:jc w:val="both"/>
        <w:rPr>
          <w:rFonts w:ascii="Book Antiqua" w:hAnsi="Book Antiqua"/>
          <w:b/>
        </w:rPr>
      </w:pPr>
    </w:p>
    <w:p w14:paraId="3FC8E0D2" w14:textId="034F9272" w:rsidR="00DE1E8F" w:rsidRPr="0005445C" w:rsidRDefault="000C38C2" w:rsidP="0005445C">
      <w:pPr>
        <w:adjustRightInd w:val="0"/>
        <w:snapToGrid w:val="0"/>
        <w:spacing w:after="0" w:line="360" w:lineRule="auto"/>
        <w:jc w:val="both"/>
        <w:rPr>
          <w:rFonts w:ascii="Book Antiqua" w:hAnsi="Book Antiqua"/>
          <w:b/>
        </w:rPr>
      </w:pPr>
      <w:bookmarkStart w:id="1" w:name="OLE_LINK4"/>
      <w:r w:rsidRPr="0005445C">
        <w:rPr>
          <w:rFonts w:ascii="Book Antiqua" w:hAnsi="Book Antiqua"/>
          <w:b/>
        </w:rPr>
        <w:t xml:space="preserve">Borderline </w:t>
      </w:r>
      <w:r w:rsidR="00FB4C85" w:rsidRPr="0005445C">
        <w:rPr>
          <w:rFonts w:ascii="Book Antiqua" w:hAnsi="Book Antiqua"/>
          <w:b/>
        </w:rPr>
        <w:t>form of empty follicle syndrome treated with a novel dual trigger method combined with delayed oocyte retrieval: A case report</w:t>
      </w:r>
    </w:p>
    <w:bookmarkEnd w:id="1"/>
    <w:p w14:paraId="18659EA6" w14:textId="77777777" w:rsidR="00DE1E8F" w:rsidRPr="0005445C" w:rsidRDefault="00DE1E8F" w:rsidP="0005445C">
      <w:pPr>
        <w:adjustRightInd w:val="0"/>
        <w:snapToGrid w:val="0"/>
        <w:spacing w:after="0" w:line="360" w:lineRule="auto"/>
        <w:jc w:val="both"/>
        <w:rPr>
          <w:rFonts w:ascii="Book Antiqua" w:hAnsi="Book Antiqua"/>
          <w:bCs/>
        </w:rPr>
      </w:pPr>
    </w:p>
    <w:p w14:paraId="0D840F4A" w14:textId="784EA264" w:rsidR="00DE1E8F" w:rsidRPr="0005445C" w:rsidRDefault="000C38C2" w:rsidP="0005445C">
      <w:pPr>
        <w:adjustRightInd w:val="0"/>
        <w:snapToGrid w:val="0"/>
        <w:spacing w:after="0" w:line="360" w:lineRule="auto"/>
        <w:jc w:val="both"/>
        <w:rPr>
          <w:rFonts w:ascii="Book Antiqua" w:hAnsi="Book Antiqua"/>
        </w:rPr>
      </w:pPr>
      <w:bookmarkStart w:id="2" w:name="_Hlk15551835"/>
      <w:bookmarkStart w:id="3" w:name="_Hlk15551897"/>
      <w:bookmarkStart w:id="4" w:name="_Hlk15549485"/>
      <w:bookmarkStart w:id="5" w:name="_Hlk6583281"/>
      <w:r w:rsidRPr="0005445C">
        <w:rPr>
          <w:rFonts w:ascii="Book Antiqua" w:hAnsi="Book Antiqua"/>
          <w:bCs/>
        </w:rPr>
        <w:t>Cao</w:t>
      </w:r>
      <w:r w:rsidRPr="0005445C">
        <w:rPr>
          <w:rFonts w:ascii="Book Antiqua" w:eastAsia="宋体" w:hAnsi="Book Antiqua" w:cs="Garamond-Bold"/>
          <w:lang w:val="en-US" w:eastAsia="zh-CN"/>
        </w:rPr>
        <w:t xml:space="preserve"> XL</w:t>
      </w:r>
      <w:r w:rsidRPr="0005445C">
        <w:rPr>
          <w:rFonts w:ascii="Book Antiqua" w:eastAsia="宋体" w:hAnsi="Book Antiqua" w:cs="Garamond-Bold"/>
          <w:i/>
          <w:iCs/>
          <w:lang w:val="en-US" w:eastAsia="zh-CN"/>
        </w:rPr>
        <w:t xml:space="preserve"> et al</w:t>
      </w:r>
      <w:r w:rsidRPr="0005445C">
        <w:rPr>
          <w:rFonts w:ascii="Book Antiqua" w:eastAsia="宋体" w:hAnsi="Book Antiqua" w:cs="Garamond-Bold"/>
          <w:lang w:val="en-US" w:eastAsia="zh-CN"/>
        </w:rPr>
        <w:t xml:space="preserve">. </w:t>
      </w:r>
      <w:bookmarkStart w:id="6" w:name="OLE_LINK5"/>
      <w:r w:rsidR="00FB4C85" w:rsidRPr="0005445C">
        <w:rPr>
          <w:rFonts w:ascii="Book Antiqua" w:eastAsia="宋体" w:hAnsi="Book Antiqua" w:cs="Garamond-Bold"/>
          <w:lang w:val="en-US" w:eastAsia="zh-CN"/>
        </w:rPr>
        <w:t xml:space="preserve">Novel </w:t>
      </w:r>
      <w:proofErr w:type="gramStart"/>
      <w:r w:rsidR="00FB4C85" w:rsidRPr="0005445C">
        <w:rPr>
          <w:rFonts w:ascii="Book Antiqua" w:eastAsia="宋体" w:hAnsi="Book Antiqua" w:cs="Garamond-Bold"/>
          <w:lang w:val="en-US" w:eastAsia="zh-CN"/>
        </w:rPr>
        <w:t>trigger</w:t>
      </w:r>
      <w:proofErr w:type="gramEnd"/>
      <w:r w:rsidR="00FB4C85" w:rsidRPr="0005445C">
        <w:rPr>
          <w:rFonts w:ascii="Book Antiqua" w:eastAsia="宋体" w:hAnsi="Book Antiqua" w:cs="Garamond-Bold"/>
          <w:lang w:val="en-US" w:eastAsia="zh-CN"/>
        </w:rPr>
        <w:t xml:space="preserve"> method of empty follicle syndrome</w:t>
      </w:r>
      <w:bookmarkStart w:id="7" w:name="_Hlk15549493"/>
      <w:bookmarkEnd w:id="2"/>
      <w:bookmarkEnd w:id="3"/>
      <w:bookmarkEnd w:id="4"/>
    </w:p>
    <w:bookmarkEnd w:id="5"/>
    <w:bookmarkEnd w:id="6"/>
    <w:bookmarkEnd w:id="7"/>
    <w:p w14:paraId="1E4B3A37" w14:textId="77777777" w:rsidR="00DE1E8F" w:rsidRPr="0005445C" w:rsidRDefault="00DE1E8F" w:rsidP="0005445C">
      <w:pPr>
        <w:adjustRightInd w:val="0"/>
        <w:snapToGrid w:val="0"/>
        <w:spacing w:after="0" w:line="360" w:lineRule="auto"/>
        <w:jc w:val="both"/>
        <w:rPr>
          <w:rFonts w:ascii="Book Antiqua" w:hAnsi="Book Antiqua"/>
          <w:bCs/>
        </w:rPr>
      </w:pPr>
    </w:p>
    <w:p w14:paraId="47050986" w14:textId="15703B94" w:rsidR="00DE1E8F" w:rsidRPr="0005445C" w:rsidRDefault="00FB4C85" w:rsidP="0005445C">
      <w:pPr>
        <w:adjustRightInd w:val="0"/>
        <w:snapToGrid w:val="0"/>
        <w:spacing w:after="0" w:line="360" w:lineRule="auto"/>
        <w:jc w:val="both"/>
        <w:rPr>
          <w:rFonts w:ascii="Book Antiqua" w:hAnsi="Book Antiqua"/>
          <w:bCs/>
        </w:rPr>
      </w:pPr>
      <w:r w:rsidRPr="0005445C">
        <w:rPr>
          <w:rFonts w:ascii="Book Antiqua" w:hAnsi="Book Antiqua"/>
          <w:bCs/>
        </w:rPr>
        <w:t>Xian-</w:t>
      </w:r>
      <w:r w:rsidR="000C38C2" w:rsidRPr="0005445C">
        <w:rPr>
          <w:rFonts w:ascii="Book Antiqua" w:hAnsi="Book Antiqua"/>
          <w:bCs/>
        </w:rPr>
        <w:t xml:space="preserve">Ling </w:t>
      </w:r>
      <w:r w:rsidRPr="0005445C">
        <w:rPr>
          <w:rFonts w:ascii="Book Antiqua" w:hAnsi="Book Antiqua"/>
          <w:bCs/>
        </w:rPr>
        <w:t xml:space="preserve">Cao, </w:t>
      </w:r>
      <w:bookmarkStart w:id="8" w:name="OLE_LINK1"/>
      <w:r w:rsidRPr="0005445C">
        <w:rPr>
          <w:rFonts w:ascii="Book Antiqua" w:hAnsi="Book Antiqua"/>
          <w:bCs/>
        </w:rPr>
        <w:t>Zhen-Gao Sun</w:t>
      </w:r>
      <w:bookmarkEnd w:id="8"/>
    </w:p>
    <w:p w14:paraId="7A47D0F7" w14:textId="77777777" w:rsidR="000C38C2" w:rsidRPr="0005445C" w:rsidRDefault="000C38C2" w:rsidP="0005445C">
      <w:pPr>
        <w:adjustRightInd w:val="0"/>
        <w:snapToGrid w:val="0"/>
        <w:spacing w:after="0" w:line="360" w:lineRule="auto"/>
        <w:jc w:val="both"/>
        <w:rPr>
          <w:rFonts w:ascii="Book Antiqua" w:hAnsi="Book Antiqua"/>
          <w:bCs/>
          <w:vertAlign w:val="superscript"/>
        </w:rPr>
      </w:pPr>
    </w:p>
    <w:p w14:paraId="274B46B4" w14:textId="2A4A1493" w:rsidR="00DE1E8F" w:rsidRPr="0005445C" w:rsidRDefault="000C38C2" w:rsidP="0005445C">
      <w:pPr>
        <w:adjustRightInd w:val="0"/>
        <w:snapToGrid w:val="0"/>
        <w:spacing w:after="0" w:line="360" w:lineRule="auto"/>
        <w:jc w:val="both"/>
        <w:rPr>
          <w:rFonts w:ascii="Book Antiqua" w:hAnsi="Book Antiqua"/>
          <w:bCs/>
        </w:rPr>
      </w:pPr>
      <w:r w:rsidRPr="0005445C">
        <w:rPr>
          <w:rFonts w:ascii="Book Antiqua" w:hAnsi="Book Antiqua"/>
          <w:b/>
        </w:rPr>
        <w:t>Xian-Ling Cao,</w:t>
      </w:r>
      <w:r w:rsidRPr="0005445C">
        <w:rPr>
          <w:rFonts w:ascii="Book Antiqua" w:hAnsi="Book Antiqua"/>
          <w:bCs/>
        </w:rPr>
        <w:t xml:space="preserve"> College of</w:t>
      </w:r>
      <w:r w:rsidR="00B03DE0" w:rsidRPr="0005445C">
        <w:rPr>
          <w:rFonts w:ascii="Book Antiqua" w:hAnsi="Book Antiqua"/>
          <w:bCs/>
        </w:rPr>
        <w:t xml:space="preserve"> T</w:t>
      </w:r>
      <w:r w:rsidRPr="0005445C">
        <w:rPr>
          <w:rFonts w:ascii="Book Antiqua" w:hAnsi="Book Antiqua"/>
          <w:bCs/>
        </w:rPr>
        <w:t xml:space="preserve">raditional Chinese </w:t>
      </w:r>
      <w:r w:rsidR="003F2DF6">
        <w:rPr>
          <w:rFonts w:ascii="Book Antiqua" w:hAnsi="Book Antiqua"/>
          <w:bCs/>
        </w:rPr>
        <w:t>M</w:t>
      </w:r>
      <w:r w:rsidRPr="0005445C">
        <w:rPr>
          <w:rFonts w:ascii="Book Antiqua" w:hAnsi="Book Antiqua"/>
          <w:bCs/>
        </w:rPr>
        <w:t xml:space="preserve">edicine, </w:t>
      </w:r>
      <w:r w:rsidR="00FB4C85" w:rsidRPr="0005445C">
        <w:rPr>
          <w:rFonts w:ascii="Book Antiqua" w:hAnsi="Book Antiqua"/>
          <w:bCs/>
        </w:rPr>
        <w:t xml:space="preserve">Shandong University of Traditional Chinese Medicine, </w:t>
      </w:r>
      <w:bookmarkStart w:id="9" w:name="OLE_LINK2"/>
      <w:r w:rsidR="00FB4C85" w:rsidRPr="0005445C">
        <w:rPr>
          <w:rFonts w:ascii="Book Antiqua" w:hAnsi="Book Antiqua"/>
          <w:bCs/>
        </w:rPr>
        <w:t xml:space="preserve">Jinan 250011, </w:t>
      </w:r>
      <w:r w:rsidRPr="0005445C">
        <w:rPr>
          <w:rFonts w:ascii="Book Antiqua" w:hAnsi="Book Antiqua"/>
          <w:bCs/>
        </w:rPr>
        <w:t xml:space="preserve">Shandong Province, </w:t>
      </w:r>
      <w:r w:rsidR="00FB4C85" w:rsidRPr="0005445C">
        <w:rPr>
          <w:rFonts w:ascii="Book Antiqua" w:hAnsi="Book Antiqua"/>
          <w:bCs/>
        </w:rPr>
        <w:t>China</w:t>
      </w:r>
    </w:p>
    <w:bookmarkEnd w:id="9"/>
    <w:p w14:paraId="1D6FE437" w14:textId="77777777" w:rsidR="000C38C2" w:rsidRPr="0005445C" w:rsidRDefault="000C38C2" w:rsidP="0005445C">
      <w:pPr>
        <w:adjustRightInd w:val="0"/>
        <w:snapToGrid w:val="0"/>
        <w:spacing w:after="0" w:line="360" w:lineRule="auto"/>
        <w:jc w:val="both"/>
        <w:rPr>
          <w:rFonts w:ascii="Book Antiqua" w:hAnsi="Book Antiqua"/>
          <w:bCs/>
          <w:vertAlign w:val="superscript"/>
        </w:rPr>
      </w:pPr>
    </w:p>
    <w:p w14:paraId="0DE425E2" w14:textId="54FAFA8F" w:rsidR="00DE1E8F" w:rsidRPr="0005445C" w:rsidRDefault="000C38C2" w:rsidP="0005445C">
      <w:pPr>
        <w:adjustRightInd w:val="0"/>
        <w:snapToGrid w:val="0"/>
        <w:spacing w:after="0" w:line="360" w:lineRule="auto"/>
        <w:jc w:val="both"/>
        <w:rPr>
          <w:rFonts w:ascii="Book Antiqua" w:hAnsi="Book Antiqua"/>
          <w:bCs/>
        </w:rPr>
      </w:pPr>
      <w:r w:rsidRPr="0005445C">
        <w:rPr>
          <w:rFonts w:ascii="Book Antiqua" w:hAnsi="Book Antiqua"/>
          <w:b/>
        </w:rPr>
        <w:t>Xian-Ling Cao, Zhen-Gao Sun,</w:t>
      </w:r>
      <w:r w:rsidRPr="0005445C">
        <w:rPr>
          <w:rFonts w:ascii="Book Antiqua" w:hAnsi="Book Antiqua"/>
          <w:bCs/>
        </w:rPr>
        <w:t xml:space="preserve"> </w:t>
      </w:r>
      <w:r w:rsidR="00FB4C85" w:rsidRPr="0005445C">
        <w:rPr>
          <w:rFonts w:ascii="Book Antiqua" w:hAnsi="Book Antiqua"/>
          <w:bCs/>
        </w:rPr>
        <w:t>Integrative Medicine Research Centre of Reproduction and Heredity, the Affiliated Hospital of Shandong University of Traditional Chinese Medicine</w:t>
      </w:r>
      <w:r w:rsidRPr="0005445C">
        <w:rPr>
          <w:rFonts w:ascii="Book Antiqua" w:hAnsi="Book Antiqua"/>
          <w:bCs/>
        </w:rPr>
        <w:t>, Jinan 250011, Shandong Province, China</w:t>
      </w:r>
    </w:p>
    <w:p w14:paraId="426B3FBE" w14:textId="77777777" w:rsidR="00DE1E8F" w:rsidRPr="0005445C" w:rsidRDefault="00DE1E8F" w:rsidP="0005445C">
      <w:pPr>
        <w:adjustRightInd w:val="0"/>
        <w:snapToGrid w:val="0"/>
        <w:spacing w:after="0" w:line="360" w:lineRule="auto"/>
        <w:jc w:val="both"/>
        <w:rPr>
          <w:rFonts w:ascii="Book Antiqua" w:hAnsi="Book Antiqua"/>
          <w:b/>
        </w:rPr>
      </w:pPr>
    </w:p>
    <w:p w14:paraId="27793B2F" w14:textId="712A5A54" w:rsidR="00DE1E8F" w:rsidRPr="0005445C" w:rsidRDefault="00FB4C85" w:rsidP="0005445C">
      <w:pPr>
        <w:adjustRightInd w:val="0"/>
        <w:snapToGrid w:val="0"/>
        <w:spacing w:after="0" w:line="360" w:lineRule="auto"/>
        <w:jc w:val="both"/>
        <w:rPr>
          <w:rFonts w:ascii="Book Antiqua" w:hAnsi="Book Antiqua"/>
          <w:b/>
        </w:rPr>
      </w:pPr>
      <w:r w:rsidRPr="0005445C">
        <w:rPr>
          <w:rFonts w:ascii="Book Antiqua" w:hAnsi="Book Antiqua"/>
          <w:b/>
        </w:rPr>
        <w:t xml:space="preserve">Author contributions: </w:t>
      </w:r>
      <w:r w:rsidRPr="0005445C">
        <w:rPr>
          <w:rFonts w:ascii="Book Antiqua" w:hAnsi="Book Antiqua"/>
          <w:bCs/>
          <w:lang w:val="en-US" w:eastAsia="zh-CN"/>
        </w:rPr>
        <w:t>Cao</w:t>
      </w:r>
      <w:r w:rsidR="000C38C2" w:rsidRPr="0005445C">
        <w:rPr>
          <w:rFonts w:ascii="Book Antiqua" w:hAnsi="Book Antiqua"/>
          <w:bCs/>
          <w:lang w:val="en-US" w:eastAsia="zh-CN"/>
        </w:rPr>
        <w:t xml:space="preserve"> XL</w:t>
      </w:r>
      <w:r w:rsidRPr="0005445C">
        <w:rPr>
          <w:rFonts w:ascii="Book Antiqua" w:hAnsi="Book Antiqua"/>
          <w:bCs/>
          <w:lang w:val="en-US" w:eastAsia="zh-CN"/>
        </w:rPr>
        <w:t xml:space="preserve"> r</w:t>
      </w:r>
      <w:proofErr w:type="spellStart"/>
      <w:r w:rsidRPr="0005445C">
        <w:rPr>
          <w:rFonts w:ascii="Book Antiqua" w:hAnsi="Book Antiqua"/>
          <w:bCs/>
        </w:rPr>
        <w:t>eviewed</w:t>
      </w:r>
      <w:proofErr w:type="spellEnd"/>
      <w:r w:rsidRPr="0005445C">
        <w:rPr>
          <w:rFonts w:ascii="Book Antiqua" w:hAnsi="Book Antiqua"/>
          <w:bCs/>
        </w:rPr>
        <w:t xml:space="preserve"> the literature and contributed to manuscript drafting;</w:t>
      </w:r>
      <w:r w:rsidR="000C38C2" w:rsidRPr="0005445C">
        <w:rPr>
          <w:rFonts w:ascii="Book Antiqua" w:hAnsi="Book Antiqua"/>
          <w:bCs/>
          <w:lang w:eastAsia="zh-CN"/>
        </w:rPr>
        <w:t xml:space="preserve"> </w:t>
      </w:r>
      <w:r w:rsidRPr="0005445C">
        <w:rPr>
          <w:rFonts w:ascii="Book Antiqua" w:hAnsi="Book Antiqua"/>
          <w:bCs/>
          <w:lang w:val="en-US" w:eastAsia="zh-CN"/>
        </w:rPr>
        <w:t>Sun</w:t>
      </w:r>
      <w:r w:rsidR="000C38C2" w:rsidRPr="0005445C">
        <w:rPr>
          <w:rFonts w:ascii="Book Antiqua" w:hAnsi="Book Antiqua"/>
          <w:bCs/>
          <w:lang w:val="en-US" w:eastAsia="zh-CN"/>
        </w:rPr>
        <w:t xml:space="preserve"> ZG</w:t>
      </w:r>
      <w:r w:rsidRPr="0005445C">
        <w:rPr>
          <w:rFonts w:ascii="Book Antiqua" w:hAnsi="Book Antiqua"/>
          <w:bCs/>
          <w:lang w:val="en-US" w:eastAsia="zh-CN"/>
        </w:rPr>
        <w:t xml:space="preserve"> </w:t>
      </w:r>
      <w:r w:rsidRPr="0005445C">
        <w:rPr>
          <w:rFonts w:ascii="Book Antiqua" w:hAnsi="Book Antiqua"/>
          <w:bCs/>
        </w:rPr>
        <w:t>w</w:t>
      </w:r>
      <w:r w:rsidR="003F2DF6">
        <w:rPr>
          <w:rFonts w:ascii="Book Antiqua" w:hAnsi="Book Antiqua"/>
          <w:bCs/>
        </w:rPr>
        <w:t>as</w:t>
      </w:r>
      <w:r w:rsidRPr="0005445C">
        <w:rPr>
          <w:rFonts w:ascii="Book Antiqua" w:hAnsi="Book Antiqua"/>
          <w:bCs/>
        </w:rPr>
        <w:t xml:space="preserve"> responsible for revision of the manuscript for important intellectual content; all authors issued final approval for the version to be submitted.</w:t>
      </w:r>
    </w:p>
    <w:p w14:paraId="70E047C6" w14:textId="6A3EEE1E" w:rsidR="00DE1E8F" w:rsidRPr="0005445C" w:rsidRDefault="00DE1E8F" w:rsidP="0005445C">
      <w:pPr>
        <w:adjustRightInd w:val="0"/>
        <w:snapToGrid w:val="0"/>
        <w:spacing w:after="0" w:line="360" w:lineRule="auto"/>
        <w:jc w:val="both"/>
        <w:rPr>
          <w:rFonts w:ascii="Book Antiqua" w:hAnsi="Book Antiqua"/>
          <w:b/>
        </w:rPr>
      </w:pPr>
    </w:p>
    <w:p w14:paraId="7FE694DA" w14:textId="65005E9E" w:rsidR="00DE1E8F" w:rsidRPr="000A24FD" w:rsidRDefault="000C38C2" w:rsidP="0005445C">
      <w:pPr>
        <w:adjustRightInd w:val="0"/>
        <w:snapToGrid w:val="0"/>
        <w:spacing w:after="0" w:line="360" w:lineRule="auto"/>
        <w:jc w:val="both"/>
        <w:rPr>
          <w:rFonts w:ascii="Book Antiqua" w:eastAsia="宋体" w:hAnsi="Book Antiqua"/>
          <w:bCs/>
          <w:lang w:eastAsia="zh-CN"/>
        </w:rPr>
      </w:pPr>
      <w:bookmarkStart w:id="10" w:name="OLE_LINK10"/>
      <w:r w:rsidRPr="0005445C">
        <w:rPr>
          <w:rFonts w:ascii="Book Antiqua" w:hAnsi="Book Antiqua" w:cstheme="minorHAnsi"/>
          <w:b/>
          <w:lang w:val="hu-HU"/>
        </w:rPr>
        <w:t>Corresponding author:</w:t>
      </w:r>
      <w:bookmarkEnd w:id="10"/>
      <w:r w:rsidR="00FB4C85" w:rsidRPr="0005445C">
        <w:rPr>
          <w:rFonts w:ascii="Book Antiqua" w:hAnsi="Book Antiqua"/>
          <w:b/>
        </w:rPr>
        <w:t xml:space="preserve"> Zhen</w:t>
      </w:r>
      <w:r w:rsidRPr="0005445C">
        <w:rPr>
          <w:rFonts w:ascii="Book Antiqua" w:hAnsi="Book Antiqua"/>
          <w:b/>
        </w:rPr>
        <w:t xml:space="preserve">-Gao </w:t>
      </w:r>
      <w:r w:rsidR="00FB4C85" w:rsidRPr="0005445C">
        <w:rPr>
          <w:rFonts w:ascii="Book Antiqua" w:hAnsi="Book Antiqua"/>
          <w:b/>
        </w:rPr>
        <w:t xml:space="preserve">Sun, PhD, Doctor, </w:t>
      </w:r>
      <w:r w:rsidR="00FB4C85" w:rsidRPr="0005445C">
        <w:rPr>
          <w:rFonts w:ascii="Book Antiqua" w:hAnsi="Book Antiqua"/>
          <w:bCs/>
        </w:rPr>
        <w:t xml:space="preserve">Division of Reproductive Medicine, Shandong Traditional Chinese Medicine University, No. </w:t>
      </w:r>
      <w:proofErr w:type="gramStart"/>
      <w:r w:rsidR="00FB4C85" w:rsidRPr="0005445C">
        <w:rPr>
          <w:rFonts w:ascii="Book Antiqua" w:hAnsi="Book Antiqua"/>
          <w:bCs/>
        </w:rPr>
        <w:t xml:space="preserve">42 Wen Hua Xi Road, Jinan 250011, </w:t>
      </w:r>
      <w:r w:rsidRPr="0005445C">
        <w:rPr>
          <w:rFonts w:ascii="Book Antiqua" w:hAnsi="Book Antiqua"/>
          <w:bCs/>
        </w:rPr>
        <w:t xml:space="preserve">Shandong Province, </w:t>
      </w:r>
      <w:r w:rsidR="00FB4C85" w:rsidRPr="0005445C">
        <w:rPr>
          <w:rFonts w:ascii="Book Antiqua" w:hAnsi="Book Antiqua"/>
          <w:bCs/>
        </w:rPr>
        <w:t>China.</w:t>
      </w:r>
      <w:proofErr w:type="gramEnd"/>
      <w:r w:rsidR="00FB4C85" w:rsidRPr="0005445C">
        <w:rPr>
          <w:rFonts w:ascii="Book Antiqua" w:hAnsi="Book Antiqua"/>
          <w:bCs/>
        </w:rPr>
        <w:t xml:space="preserve"> </w:t>
      </w:r>
      <w:r w:rsidR="00FB4C85" w:rsidRPr="000A24FD">
        <w:rPr>
          <w:rFonts w:ascii="Book Antiqua" w:hAnsi="Book Antiqua"/>
          <w:bCs/>
        </w:rPr>
        <w:t>sunzhengao77@126.com</w:t>
      </w:r>
    </w:p>
    <w:bookmarkEnd w:id="0"/>
    <w:p w14:paraId="4BE97877" w14:textId="0C737F05" w:rsidR="00DE1E8F" w:rsidRPr="0005445C" w:rsidRDefault="00DE1E8F" w:rsidP="0005445C">
      <w:pPr>
        <w:adjustRightInd w:val="0"/>
        <w:snapToGrid w:val="0"/>
        <w:spacing w:after="0" w:line="360" w:lineRule="auto"/>
        <w:jc w:val="both"/>
        <w:rPr>
          <w:rFonts w:ascii="Book Antiqua" w:hAnsi="Book Antiqua"/>
          <w:b/>
        </w:rPr>
      </w:pPr>
    </w:p>
    <w:p w14:paraId="3C72B66A" w14:textId="145F1B91" w:rsidR="000C38C2" w:rsidRPr="0005445C" w:rsidRDefault="000C38C2" w:rsidP="0005445C">
      <w:pPr>
        <w:adjustRightInd w:val="0"/>
        <w:snapToGrid w:val="0"/>
        <w:spacing w:after="0" w:line="360" w:lineRule="auto"/>
        <w:jc w:val="both"/>
        <w:rPr>
          <w:rFonts w:ascii="Book Antiqua" w:hAnsi="Book Antiqua"/>
          <w:b/>
        </w:rPr>
      </w:pPr>
      <w:bookmarkStart w:id="11" w:name="OLE_LINK15"/>
      <w:r w:rsidRPr="0005445C">
        <w:rPr>
          <w:rFonts w:ascii="Book Antiqua" w:hAnsi="Book Antiqua"/>
          <w:b/>
        </w:rPr>
        <w:t xml:space="preserve">Received: </w:t>
      </w:r>
      <w:r w:rsidRPr="0005445C">
        <w:rPr>
          <w:rFonts w:ascii="Book Antiqua" w:hAnsi="Book Antiqua"/>
          <w:lang w:eastAsia="zh-CN"/>
        </w:rPr>
        <w:t>November 26, 2019</w:t>
      </w:r>
    </w:p>
    <w:p w14:paraId="17CCE5BD" w14:textId="1531037A"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 xml:space="preserve">Revised: </w:t>
      </w:r>
      <w:r w:rsidRPr="0005445C">
        <w:rPr>
          <w:rFonts w:ascii="Book Antiqua" w:hAnsi="Book Antiqua"/>
          <w:lang w:eastAsia="zh-CN"/>
        </w:rPr>
        <w:t>January 10, 2020</w:t>
      </w:r>
    </w:p>
    <w:p w14:paraId="2A964659" w14:textId="6F2B9574"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Accepted:</w:t>
      </w:r>
      <w:r w:rsidR="00B03DE0" w:rsidRPr="00B03DE0">
        <w:rPr>
          <w:bCs/>
        </w:rPr>
        <w:t xml:space="preserve"> </w:t>
      </w:r>
      <w:r w:rsidR="00B03DE0" w:rsidRPr="00B03DE0">
        <w:rPr>
          <w:rFonts w:ascii="Book Antiqua" w:hAnsi="Book Antiqua"/>
          <w:bCs/>
        </w:rPr>
        <w:t>January 15, 2020</w:t>
      </w:r>
      <w:r w:rsidRPr="00B03DE0">
        <w:rPr>
          <w:rFonts w:ascii="Book Antiqua" w:hAnsi="Book Antiqua"/>
          <w:bCs/>
        </w:rPr>
        <w:t xml:space="preserve"> </w:t>
      </w:r>
    </w:p>
    <w:p w14:paraId="62159122" w14:textId="7A28B87A"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 xml:space="preserve">Published online: </w:t>
      </w:r>
      <w:r w:rsidR="0081197E" w:rsidRPr="00D07D39">
        <w:rPr>
          <w:rFonts w:ascii="Book Antiqua" w:eastAsia="Malgun Gothic" w:hAnsi="Book Antiqua"/>
        </w:rPr>
        <w:t>February</w:t>
      </w:r>
      <w:r w:rsidR="0081197E" w:rsidRPr="00D07D39">
        <w:rPr>
          <w:rFonts w:ascii="Book Antiqua" w:eastAsia="宋体" w:hAnsi="Book Antiqua" w:hint="eastAsia"/>
        </w:rPr>
        <w:t xml:space="preserve"> </w:t>
      </w:r>
      <w:r w:rsidR="0081197E">
        <w:rPr>
          <w:rFonts w:ascii="Book Antiqua" w:eastAsia="宋体" w:hAnsi="Book Antiqua" w:hint="eastAsia"/>
        </w:rPr>
        <w:t>2</w:t>
      </w:r>
      <w:r w:rsidR="0081197E" w:rsidRPr="00D07D39">
        <w:rPr>
          <w:rFonts w:ascii="Book Antiqua" w:eastAsia="宋体" w:hAnsi="Book Antiqua" w:hint="eastAsia"/>
        </w:rPr>
        <w:t>6, 2020</w:t>
      </w:r>
    </w:p>
    <w:bookmarkEnd w:id="11"/>
    <w:p w14:paraId="58E80120" w14:textId="07709FB0" w:rsidR="00DE1E8F"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br w:type="page"/>
      </w:r>
      <w:r w:rsidR="00FB4C85" w:rsidRPr="0005445C">
        <w:rPr>
          <w:rFonts w:ascii="Book Antiqua" w:hAnsi="Book Antiqua"/>
          <w:b/>
          <w:lang w:val="en-US" w:eastAsia="zh-CN"/>
        </w:rPr>
        <w:t>Abstract</w:t>
      </w:r>
    </w:p>
    <w:p w14:paraId="5780169F" w14:textId="6985297D" w:rsidR="00DE1E8F" w:rsidRPr="0005445C" w:rsidRDefault="00FB4C85" w:rsidP="0005445C">
      <w:pPr>
        <w:adjustRightInd w:val="0"/>
        <w:snapToGrid w:val="0"/>
        <w:spacing w:after="0" w:line="360" w:lineRule="auto"/>
        <w:jc w:val="both"/>
        <w:rPr>
          <w:rFonts w:ascii="Book Antiqua" w:hAnsi="Book Antiqua"/>
          <w:bCs/>
          <w:lang w:val="en-US" w:eastAsia="zh-CN"/>
        </w:rPr>
      </w:pPr>
      <w:r w:rsidRPr="0005445C">
        <w:rPr>
          <w:rFonts w:ascii="Book Antiqua" w:hAnsi="Book Antiqua"/>
          <w:bCs/>
          <w:lang w:val="en-US" w:eastAsia="zh-CN"/>
        </w:rPr>
        <w:t>BACKGROUND</w:t>
      </w:r>
    </w:p>
    <w:p w14:paraId="67F0B51D" w14:textId="74043022"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Borderline form of empty follicle syndrome is a condition in which only a few mature or immature oocytes are recovered after meticulous follicular aspiration</w:t>
      </w:r>
      <w:r w:rsidR="003F2DF6">
        <w:rPr>
          <w:rFonts w:ascii="Book Antiqua" w:eastAsia="宋体" w:hAnsi="Book Antiqua"/>
          <w:lang w:val="en-US" w:eastAsia="zh-CN"/>
        </w:rPr>
        <w:t>,</w:t>
      </w:r>
      <w:r w:rsidRPr="0005445C">
        <w:rPr>
          <w:rFonts w:ascii="Book Antiqua" w:eastAsia="宋体" w:hAnsi="Book Antiqua"/>
          <w:lang w:val="en-US" w:eastAsia="zh-CN"/>
        </w:rPr>
        <w:t xml:space="preserve"> despite adequate ovarian response to stimulation. It is a rare phenomenon with an unclear cause. Currently, the condition still lacks effective treatment.</w:t>
      </w:r>
    </w:p>
    <w:p w14:paraId="18611432" w14:textId="77777777" w:rsidR="00DE1E8F" w:rsidRPr="0005445C" w:rsidRDefault="00DE1E8F" w:rsidP="0005445C">
      <w:pPr>
        <w:adjustRightInd w:val="0"/>
        <w:snapToGrid w:val="0"/>
        <w:spacing w:after="0" w:line="360" w:lineRule="auto"/>
        <w:jc w:val="both"/>
        <w:rPr>
          <w:rFonts w:ascii="Book Antiqua" w:hAnsi="Book Antiqua"/>
          <w:bCs/>
          <w:lang w:val="en-US" w:eastAsia="zh-CN"/>
        </w:rPr>
      </w:pPr>
    </w:p>
    <w:p w14:paraId="5F5082E7" w14:textId="35B2E62A"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hAnsi="Book Antiqua"/>
          <w:bCs/>
          <w:lang w:val="en-US" w:eastAsia="zh-CN"/>
        </w:rPr>
        <w:t>CASE SUMMARY</w:t>
      </w:r>
    </w:p>
    <w:p w14:paraId="2EBAAF5C" w14:textId="72B63D88"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A patient with secondary infertility who had undergone three cycles of assisted reproductive technique (ART) is described. </w:t>
      </w:r>
      <w:r w:rsidRPr="0005445C">
        <w:rPr>
          <w:rFonts w:ascii="Book Antiqua" w:eastAsia="宋体" w:hAnsi="Book Antiqua"/>
        </w:rPr>
        <w:t xml:space="preserve">With regard to good follicular response, </w:t>
      </w:r>
      <w:r w:rsidRPr="0005445C">
        <w:rPr>
          <w:rFonts w:ascii="Book Antiqua" w:eastAsia="宋体" w:hAnsi="Book Antiqua"/>
          <w:lang w:eastAsia="zh-CN"/>
        </w:rPr>
        <w:t>two</w:t>
      </w:r>
      <w:r w:rsidRPr="0005445C">
        <w:rPr>
          <w:rFonts w:ascii="Book Antiqua" w:eastAsia="宋体" w:hAnsi="Book Antiqua"/>
        </w:rPr>
        <w:t xml:space="preserve"> oocytes were obtained in the first two ART cycles, but no embryo was formed. In the third ART cycle, which is the subject of this study, </w:t>
      </w:r>
      <w:r w:rsidRPr="0005445C">
        <w:rPr>
          <w:rFonts w:ascii="Book Antiqua" w:eastAsia="宋体" w:hAnsi="Book Antiqua"/>
          <w:lang w:val="en-US" w:eastAsia="zh-CN"/>
        </w:rPr>
        <w:t xml:space="preserve">ovulation was induced by dual trigger of </w:t>
      </w:r>
      <w:r w:rsidR="003F2DF6">
        <w:rPr>
          <w:rFonts w:ascii="Book Antiqua" w:eastAsia="宋体" w:hAnsi="Book Antiqua"/>
          <w:lang w:val="en-US" w:eastAsia="zh-CN"/>
        </w:rPr>
        <w:t xml:space="preserve">a </w:t>
      </w:r>
      <w:r w:rsidRPr="0005445C">
        <w:rPr>
          <w:rFonts w:ascii="Book Antiqua" w:eastAsia="宋体" w:hAnsi="Book Antiqua"/>
          <w:lang w:val="en-US" w:eastAsia="zh-CN"/>
        </w:rPr>
        <w:t xml:space="preserve">supernormal dose of </w:t>
      </w:r>
      <w:r w:rsidR="00FF5BB2" w:rsidRPr="0005445C">
        <w:rPr>
          <w:rFonts w:ascii="Book Antiqua" w:eastAsia="宋体" w:hAnsi="Book Antiqua"/>
          <w:lang w:val="en-US" w:eastAsia="zh-CN"/>
        </w:rPr>
        <w:t>human chorionic gonadotropin (</w:t>
      </w:r>
      <w:r w:rsidRPr="0005445C">
        <w:rPr>
          <w:rFonts w:ascii="Book Antiqua" w:eastAsia="宋体" w:hAnsi="Book Antiqua"/>
          <w:lang w:val="en-US" w:eastAsia="zh-CN"/>
        </w:rPr>
        <w:t>HCG</w:t>
      </w:r>
      <w:r w:rsidR="00FF5BB2" w:rsidRPr="0005445C">
        <w:rPr>
          <w:rFonts w:ascii="Book Antiqua" w:eastAsia="宋体" w:hAnsi="Book Antiqua"/>
          <w:lang w:val="en-US" w:eastAsia="zh-CN"/>
        </w:rPr>
        <w:t>)</w:t>
      </w:r>
      <w:r w:rsidRPr="0005445C">
        <w:rPr>
          <w:rFonts w:ascii="Book Antiqua" w:eastAsia="宋体" w:hAnsi="Book Antiqua"/>
          <w:lang w:val="en-US" w:eastAsia="zh-CN"/>
        </w:rPr>
        <w:t xml:space="preserve"> combined with </w:t>
      </w:r>
      <w:r w:rsidR="00DA17C4">
        <w:rPr>
          <w:rFonts w:ascii="Book Antiqua" w:eastAsia="宋体" w:hAnsi="Book Antiqua"/>
          <w:lang w:val="en-US" w:eastAsia="zh-CN"/>
        </w:rPr>
        <w:t xml:space="preserve">a </w:t>
      </w:r>
      <w:r w:rsidRPr="0005445C">
        <w:rPr>
          <w:rFonts w:ascii="Book Antiqua" w:eastAsia="宋体" w:hAnsi="Book Antiqua"/>
          <w:lang w:val="en-US" w:eastAsia="zh-CN"/>
        </w:rPr>
        <w:t xml:space="preserve">delayed oocyte retrieval approach. The method involved administration of </w:t>
      </w:r>
      <w:r w:rsidR="003F2DF6">
        <w:rPr>
          <w:rFonts w:ascii="Book Antiqua" w:eastAsia="宋体" w:hAnsi="Book Antiqua"/>
          <w:lang w:val="en-US" w:eastAsia="zh-CN"/>
        </w:rPr>
        <w:t>gonadotropin-releasing hormone</w:t>
      </w:r>
      <w:r w:rsidRPr="0005445C">
        <w:rPr>
          <w:rFonts w:ascii="Book Antiqua" w:eastAsia="宋体" w:hAnsi="Book Antiqua"/>
          <w:lang w:val="en-US" w:eastAsia="zh-CN"/>
        </w:rPr>
        <w:t xml:space="preserve"> agonist, recombinant </w:t>
      </w:r>
      <w:r w:rsidR="003F2DF6">
        <w:rPr>
          <w:rFonts w:ascii="Book Antiqua" w:eastAsia="宋体" w:hAnsi="Book Antiqua"/>
          <w:lang w:val="en-US" w:eastAsia="zh-CN"/>
        </w:rPr>
        <w:t>HCG</w:t>
      </w:r>
      <w:r w:rsidRPr="0005445C">
        <w:rPr>
          <w:rFonts w:ascii="Book Antiqua" w:eastAsia="宋体" w:hAnsi="Book Antiqua"/>
          <w:lang w:val="en-US" w:eastAsia="zh-CN"/>
        </w:rPr>
        <w:t xml:space="preserve">, and urinary </w:t>
      </w:r>
      <w:r w:rsidRPr="0005445C">
        <w:rPr>
          <w:rFonts w:ascii="Book Antiqua" w:eastAsia="宋体" w:hAnsi="Book Antiqua"/>
          <w:caps/>
          <w:lang w:val="en-US" w:eastAsia="zh-CN"/>
        </w:rPr>
        <w:t>h</w:t>
      </w:r>
      <w:r w:rsidRPr="0005445C">
        <w:rPr>
          <w:rFonts w:ascii="Book Antiqua" w:eastAsia="宋体" w:hAnsi="Book Antiqua"/>
          <w:lang w:val="en-US" w:eastAsia="zh-CN"/>
        </w:rPr>
        <w:t xml:space="preserve">CG 39 h before ovum pick-up. Ten oocytes were </w:t>
      </w:r>
      <w:proofErr w:type="gramStart"/>
      <w:r w:rsidRPr="0005445C">
        <w:rPr>
          <w:rFonts w:ascii="Book Antiqua" w:eastAsia="宋体" w:hAnsi="Book Antiqua"/>
          <w:lang w:val="en-US" w:eastAsia="zh-CN"/>
        </w:rPr>
        <w:t>recovered,</w:t>
      </w:r>
      <w:proofErr w:type="gramEnd"/>
      <w:r w:rsidRPr="0005445C">
        <w:rPr>
          <w:rFonts w:ascii="Book Antiqua" w:eastAsia="宋体" w:hAnsi="Book Antiqua"/>
          <w:lang w:val="en-US" w:eastAsia="zh-CN"/>
        </w:rPr>
        <w:t xml:space="preserve"> two out of three mature eggs were fertilized after intracytoplasmic sperm injection, resulting in two embryos that were subsequently cryopreserved. The case report guidelines have been used herein to present the first case of this novel dual trigger method.</w:t>
      </w:r>
    </w:p>
    <w:p w14:paraId="4AE63549" w14:textId="77777777" w:rsidR="00DE1E8F" w:rsidRPr="0005445C" w:rsidRDefault="00DE1E8F" w:rsidP="0005445C">
      <w:pPr>
        <w:adjustRightInd w:val="0"/>
        <w:snapToGrid w:val="0"/>
        <w:spacing w:after="0" w:line="360" w:lineRule="auto"/>
        <w:jc w:val="both"/>
        <w:rPr>
          <w:rFonts w:ascii="Book Antiqua" w:hAnsi="Book Antiqua"/>
          <w:bCs/>
          <w:lang w:val="en-US" w:eastAsia="zh-CN"/>
        </w:rPr>
      </w:pPr>
    </w:p>
    <w:p w14:paraId="7C971BB1" w14:textId="6DCAD7EE" w:rsidR="00DE1E8F" w:rsidRPr="0005445C" w:rsidRDefault="00FB4C85" w:rsidP="0005445C">
      <w:pPr>
        <w:adjustRightInd w:val="0"/>
        <w:snapToGrid w:val="0"/>
        <w:spacing w:after="0" w:line="360" w:lineRule="auto"/>
        <w:jc w:val="both"/>
        <w:rPr>
          <w:rFonts w:ascii="Book Antiqua" w:hAnsi="Book Antiqua"/>
          <w:bCs/>
          <w:lang w:val="en-US" w:eastAsia="zh-CN"/>
        </w:rPr>
      </w:pPr>
      <w:r w:rsidRPr="0005445C">
        <w:rPr>
          <w:rFonts w:ascii="Book Antiqua" w:hAnsi="Book Antiqua"/>
          <w:bCs/>
          <w:lang w:val="en-US" w:eastAsia="zh-CN"/>
        </w:rPr>
        <w:t>CONCLUSION</w:t>
      </w:r>
    </w:p>
    <w:p w14:paraId="4C0E3DE6" w14:textId="3B1B09AE"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Th</w:t>
      </w:r>
      <w:r w:rsidR="003F2DF6">
        <w:rPr>
          <w:rFonts w:ascii="Book Antiqua" w:eastAsia="宋体" w:hAnsi="Book Antiqua"/>
          <w:lang w:val="en-US" w:eastAsia="zh-CN"/>
        </w:rPr>
        <w:t>is</w:t>
      </w:r>
      <w:r w:rsidRPr="0005445C">
        <w:rPr>
          <w:rFonts w:ascii="Book Antiqua" w:eastAsia="宋体" w:hAnsi="Book Antiqua"/>
          <w:lang w:val="en-US" w:eastAsia="zh-CN"/>
        </w:rPr>
        <w:t xml:space="preserve"> approach provides a new treatment option for patients with a similar condition in the future. This study can also inspire further investigation on the effects of various β-HCG serum levels 36 h after intramuscular HCG administration.</w:t>
      </w:r>
    </w:p>
    <w:p w14:paraId="59699046" w14:textId="77777777" w:rsidR="00DE1E8F" w:rsidRPr="0005445C" w:rsidRDefault="00DE1E8F" w:rsidP="0005445C">
      <w:pPr>
        <w:adjustRightInd w:val="0"/>
        <w:snapToGrid w:val="0"/>
        <w:spacing w:after="0" w:line="360" w:lineRule="auto"/>
        <w:jc w:val="both"/>
        <w:rPr>
          <w:rFonts w:ascii="Book Antiqua" w:hAnsi="Book Antiqua"/>
          <w:b/>
          <w:lang w:val="en-US" w:eastAsia="zh-CN"/>
        </w:rPr>
      </w:pPr>
    </w:p>
    <w:p w14:paraId="41D0A09A" w14:textId="3A57F9D5"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hAnsi="Book Antiqua"/>
          <w:b/>
          <w:lang w:val="en-US" w:eastAsia="zh-CN"/>
        </w:rPr>
        <w:t>Key</w:t>
      </w:r>
      <w:r w:rsidR="00FF5BB2" w:rsidRPr="0005445C">
        <w:rPr>
          <w:rFonts w:ascii="Book Antiqua" w:hAnsi="Book Antiqua"/>
          <w:b/>
          <w:lang w:val="en-US" w:eastAsia="zh-CN"/>
        </w:rPr>
        <w:t xml:space="preserve"> </w:t>
      </w:r>
      <w:r w:rsidRPr="0005445C">
        <w:rPr>
          <w:rFonts w:ascii="Book Antiqua" w:hAnsi="Book Antiqua"/>
          <w:b/>
          <w:lang w:val="en-US" w:eastAsia="zh-CN"/>
        </w:rPr>
        <w:t>words</w:t>
      </w:r>
      <w:r w:rsidR="00FF5BB2" w:rsidRPr="0005445C">
        <w:rPr>
          <w:rFonts w:ascii="Book Antiqua" w:hAnsi="Book Antiqua"/>
          <w:b/>
          <w:lang w:val="en-US" w:eastAsia="zh-CN"/>
        </w:rPr>
        <w:t>:</w:t>
      </w:r>
      <w:bookmarkStart w:id="12" w:name="OLE_LINK6"/>
      <w:r w:rsidR="00FF5BB2" w:rsidRPr="0005445C">
        <w:rPr>
          <w:rFonts w:ascii="Book Antiqua" w:hAnsi="Book Antiqua"/>
          <w:b/>
          <w:lang w:val="en-US" w:eastAsia="zh-CN"/>
        </w:rPr>
        <w:t xml:space="preserve"> </w:t>
      </w:r>
      <w:r w:rsidR="00FF5BB2" w:rsidRPr="0005445C">
        <w:rPr>
          <w:rFonts w:ascii="Book Antiqua" w:eastAsia="宋体" w:hAnsi="Book Antiqua"/>
          <w:lang w:val="en-US" w:eastAsia="zh-CN"/>
        </w:rPr>
        <w:t xml:space="preserve">Empty </w:t>
      </w:r>
      <w:r w:rsidRPr="0005445C">
        <w:rPr>
          <w:rFonts w:ascii="Book Antiqua" w:eastAsia="宋体" w:hAnsi="Book Antiqua"/>
          <w:lang w:val="en-US" w:eastAsia="zh-CN"/>
        </w:rPr>
        <w:t>follicle syndrome</w:t>
      </w:r>
      <w:bookmarkEnd w:id="12"/>
      <w:r w:rsidR="00FF5BB2" w:rsidRPr="0005445C">
        <w:rPr>
          <w:rFonts w:ascii="Book Antiqua" w:eastAsia="宋体" w:hAnsi="Book Antiqua"/>
          <w:lang w:val="en-US" w:eastAsia="zh-CN"/>
        </w:rPr>
        <w:t xml:space="preserve">; </w:t>
      </w:r>
      <w:bookmarkStart w:id="13" w:name="OLE_LINK7"/>
      <w:r w:rsidR="00FF5BB2" w:rsidRPr="0005445C">
        <w:rPr>
          <w:rFonts w:ascii="Book Antiqua" w:eastAsia="宋体" w:hAnsi="Book Antiqua"/>
          <w:lang w:val="en-US" w:eastAsia="zh-CN"/>
        </w:rPr>
        <w:t xml:space="preserve">Dual </w:t>
      </w:r>
      <w:r w:rsidRPr="0005445C">
        <w:rPr>
          <w:rFonts w:ascii="Book Antiqua" w:eastAsia="宋体" w:hAnsi="Book Antiqua"/>
          <w:lang w:val="en-US" w:eastAsia="zh-CN"/>
        </w:rPr>
        <w:t>trigger</w:t>
      </w:r>
      <w:bookmarkEnd w:id="13"/>
      <w:r w:rsidR="00FF5BB2" w:rsidRPr="0005445C">
        <w:rPr>
          <w:rFonts w:ascii="Book Antiqua" w:eastAsia="宋体" w:hAnsi="Book Antiqua"/>
          <w:lang w:val="en-US" w:eastAsia="zh-CN"/>
        </w:rPr>
        <w:t xml:space="preserve">; </w:t>
      </w:r>
      <w:bookmarkStart w:id="14" w:name="OLE_LINK8"/>
      <w:r w:rsidR="00FF5BB2" w:rsidRPr="0005445C">
        <w:rPr>
          <w:rFonts w:ascii="Book Antiqua" w:eastAsia="宋体" w:hAnsi="Book Antiqua"/>
          <w:lang w:val="en-US" w:eastAsia="zh-CN"/>
        </w:rPr>
        <w:t xml:space="preserve">Delayed </w:t>
      </w:r>
      <w:r w:rsidRPr="0005445C">
        <w:rPr>
          <w:rFonts w:ascii="Book Antiqua" w:eastAsia="宋体" w:hAnsi="Book Antiqua"/>
          <w:lang w:val="en-US" w:eastAsia="zh-CN"/>
        </w:rPr>
        <w:t>oocyte retrieval</w:t>
      </w:r>
      <w:bookmarkEnd w:id="14"/>
      <w:r w:rsidR="00FF5BB2" w:rsidRPr="0005445C">
        <w:rPr>
          <w:rFonts w:ascii="Book Antiqua" w:eastAsia="宋体" w:hAnsi="Book Antiqua"/>
          <w:lang w:val="en-US" w:eastAsia="zh-CN"/>
        </w:rPr>
        <w:t xml:space="preserve">; </w:t>
      </w:r>
      <w:bookmarkStart w:id="15" w:name="OLE_LINK9"/>
      <w:r w:rsidRPr="0005445C">
        <w:rPr>
          <w:rFonts w:ascii="Book Antiqua" w:eastAsia="宋体" w:hAnsi="Book Antiqua"/>
          <w:lang w:val="en-US" w:eastAsia="zh-CN"/>
        </w:rPr>
        <w:t>β-HCG threshold</w:t>
      </w:r>
      <w:bookmarkEnd w:id="15"/>
      <w:r w:rsidR="00FF5BB2" w:rsidRPr="0005445C">
        <w:rPr>
          <w:rFonts w:ascii="Book Antiqua" w:eastAsia="宋体" w:hAnsi="Book Antiqua"/>
          <w:lang w:val="en-US" w:eastAsia="zh-CN"/>
        </w:rPr>
        <w:t xml:space="preserve">; </w:t>
      </w:r>
      <w:bookmarkStart w:id="16" w:name="OLE_LINK11"/>
      <w:r w:rsidR="00FF5BB2" w:rsidRPr="0005445C">
        <w:rPr>
          <w:rFonts w:ascii="Book Antiqua" w:eastAsia="宋体" w:hAnsi="Book Antiqua"/>
          <w:lang w:val="en-US" w:eastAsia="zh-CN"/>
        </w:rPr>
        <w:t>Case report</w:t>
      </w:r>
      <w:bookmarkEnd w:id="16"/>
    </w:p>
    <w:p w14:paraId="33666119" w14:textId="77777777" w:rsidR="0081197E" w:rsidRDefault="0081197E" w:rsidP="0005445C">
      <w:pPr>
        <w:pStyle w:val="Paragraph"/>
        <w:adjustRightInd w:val="0"/>
        <w:snapToGrid w:val="0"/>
        <w:spacing w:before="0" w:after="0" w:line="360" w:lineRule="auto"/>
        <w:jc w:val="both"/>
        <w:rPr>
          <w:rFonts w:ascii="Book Antiqua" w:eastAsiaTheme="minorEastAsia" w:hAnsi="Book Antiqua"/>
          <w:b/>
          <w:lang w:val="en-US" w:eastAsia="zh-CN"/>
        </w:rPr>
      </w:pPr>
    </w:p>
    <w:p w14:paraId="54F3B40F" w14:textId="1CFEC4C8" w:rsidR="0081197E" w:rsidRDefault="0081197E" w:rsidP="0081197E">
      <w:pPr>
        <w:pStyle w:val="Paragraph"/>
        <w:adjustRightInd w:val="0"/>
        <w:snapToGrid w:val="0"/>
        <w:spacing w:before="0" w:after="0" w:line="360" w:lineRule="auto"/>
        <w:jc w:val="both"/>
        <w:rPr>
          <w:rFonts w:ascii="Book Antiqua" w:eastAsiaTheme="minorEastAsia" w:hAnsi="Book Antiqua"/>
          <w:iCs/>
          <w:lang w:eastAsia="zh-CN"/>
        </w:rPr>
      </w:pPr>
      <w:r>
        <w:rPr>
          <w:rFonts w:ascii="Book Antiqua" w:eastAsiaTheme="minorEastAsia" w:hAnsi="Book Antiqua"/>
          <w:b/>
          <w:lang w:val="en-US" w:eastAsia="zh-CN"/>
        </w:rPr>
        <w:t>Citation</w:t>
      </w:r>
      <w:r>
        <w:rPr>
          <w:rFonts w:ascii="Book Antiqua" w:eastAsiaTheme="minorEastAsia" w:hAnsi="Book Antiqua" w:hint="eastAsia"/>
          <w:b/>
          <w:lang w:val="en-US" w:eastAsia="zh-CN"/>
        </w:rPr>
        <w:t xml:space="preserve">: </w:t>
      </w:r>
      <w:bookmarkStart w:id="17" w:name="_Hlk15548538"/>
      <w:r>
        <w:rPr>
          <w:rFonts w:ascii="Book Antiqua" w:eastAsiaTheme="minorEastAsia" w:hAnsi="Book Antiqua" w:hint="eastAsia"/>
          <w:bCs/>
          <w:lang w:eastAsia="zh-CN"/>
        </w:rPr>
        <w:t>C</w:t>
      </w:r>
      <w:r w:rsidR="00FF5BB2" w:rsidRPr="0005445C">
        <w:rPr>
          <w:rFonts w:ascii="Book Antiqua" w:hAnsi="Book Antiqua"/>
          <w:bCs/>
        </w:rPr>
        <w:t xml:space="preserve">ao XL, Sun ZG. Borderline form of empty follicle syndrome treated with a novel dual trigger method combined with delayed oocyte retrieval: A case report. </w:t>
      </w:r>
      <w:bookmarkStart w:id="18" w:name="_Hlk27483306"/>
      <w:bookmarkStart w:id="19" w:name="_Hlk28957788"/>
      <w:r w:rsidR="00FF5BB2" w:rsidRPr="0005445C">
        <w:rPr>
          <w:rFonts w:ascii="Book Antiqua" w:hAnsi="Book Antiqua"/>
          <w:i/>
          <w:iCs/>
        </w:rPr>
        <w:t xml:space="preserve">World J </w:t>
      </w:r>
      <w:proofErr w:type="spellStart"/>
      <w:r w:rsidR="00FF5BB2" w:rsidRPr="0005445C">
        <w:rPr>
          <w:rFonts w:ascii="Book Antiqua" w:hAnsi="Book Antiqua"/>
          <w:i/>
          <w:iCs/>
        </w:rPr>
        <w:t>Clin</w:t>
      </w:r>
      <w:proofErr w:type="spellEnd"/>
      <w:r w:rsidR="00FF5BB2" w:rsidRPr="0005445C">
        <w:rPr>
          <w:rFonts w:ascii="Book Antiqua" w:hAnsi="Book Antiqua"/>
          <w:i/>
          <w:iCs/>
        </w:rPr>
        <w:t xml:space="preserve"> Cases</w:t>
      </w:r>
      <w:r w:rsidR="00FF5BB2" w:rsidRPr="0005445C">
        <w:rPr>
          <w:rFonts w:ascii="Book Antiqua" w:hAnsi="Book Antiqua"/>
          <w:i/>
          <w:iCs/>
          <w:lang w:eastAsia="zh-CN"/>
        </w:rPr>
        <w:t xml:space="preserve"> </w:t>
      </w:r>
      <w:bookmarkEnd w:id="18"/>
      <w:r w:rsidRPr="00D07D39">
        <w:rPr>
          <w:rFonts w:ascii="Book Antiqua" w:eastAsia="等线" w:hAnsi="Book Antiqua"/>
          <w:color w:val="000000"/>
        </w:rPr>
        <w:t>2</w:t>
      </w:r>
      <w:r w:rsidRPr="00D07D39">
        <w:rPr>
          <w:rFonts w:ascii="Book Antiqua" w:hAnsi="Book Antiqua"/>
          <w:iCs/>
        </w:rPr>
        <w:t>020; 8(</w:t>
      </w:r>
      <w:r>
        <w:rPr>
          <w:rFonts w:ascii="Book Antiqua" w:eastAsia="宋体" w:hAnsi="Book Antiqua" w:hint="eastAsia"/>
          <w:iCs/>
        </w:rPr>
        <w:t>4</w:t>
      </w:r>
      <w:r>
        <w:rPr>
          <w:rFonts w:ascii="Book Antiqua" w:hAnsi="Book Antiqua"/>
          <w:iCs/>
        </w:rPr>
        <w:t xml:space="preserve">): </w:t>
      </w:r>
      <w:r w:rsidR="00933ACF" w:rsidRPr="00933ACF">
        <w:rPr>
          <w:rFonts w:ascii="Book Antiqua" w:hAnsi="Book Antiqua"/>
          <w:iCs/>
        </w:rPr>
        <w:t>825-830</w:t>
      </w:r>
    </w:p>
    <w:p w14:paraId="498DA364" w14:textId="6E1AD955" w:rsidR="0081197E" w:rsidRDefault="0081197E" w:rsidP="0081197E">
      <w:pPr>
        <w:pStyle w:val="Paragraph"/>
        <w:adjustRightInd w:val="0"/>
        <w:snapToGrid w:val="0"/>
        <w:spacing w:before="0" w:after="0" w:line="360" w:lineRule="auto"/>
        <w:jc w:val="both"/>
        <w:rPr>
          <w:rFonts w:ascii="Book Antiqua" w:eastAsiaTheme="minorEastAsia" w:hAnsi="Book Antiqua"/>
          <w:iCs/>
          <w:lang w:eastAsia="zh-CN"/>
        </w:rPr>
      </w:pPr>
      <w:r w:rsidRPr="00D6106D">
        <w:rPr>
          <w:rFonts w:ascii="Book Antiqua" w:hAnsi="Book Antiqua"/>
          <w:b/>
          <w:iCs/>
        </w:rPr>
        <w:t>URL:</w:t>
      </w:r>
      <w:r w:rsidRPr="00D07D39">
        <w:rPr>
          <w:rFonts w:ascii="Book Antiqua" w:hAnsi="Book Antiqua"/>
          <w:iCs/>
        </w:rPr>
        <w:t xml:space="preserve"> https://www.wjgnet.com/</w:t>
      </w:r>
      <w:r w:rsidRPr="00D07D39">
        <w:rPr>
          <w:rFonts w:ascii="Book Antiqua" w:hAnsi="Book Antiqua"/>
          <w:color w:val="333333"/>
          <w:shd w:val="clear" w:color="auto" w:fill="FFFFFF"/>
        </w:rPr>
        <w:t>2307-8960</w:t>
      </w:r>
      <w:r w:rsidRPr="00D07D39">
        <w:rPr>
          <w:rFonts w:ascii="Book Antiqua" w:hAnsi="Book Antiqua"/>
          <w:iCs/>
        </w:rPr>
        <w:t>/full/v8/i</w:t>
      </w:r>
      <w:r>
        <w:rPr>
          <w:rFonts w:ascii="Book Antiqua" w:eastAsia="宋体" w:hAnsi="Book Antiqua" w:hint="eastAsia"/>
          <w:iCs/>
        </w:rPr>
        <w:t>4</w:t>
      </w:r>
      <w:r>
        <w:rPr>
          <w:rFonts w:ascii="Book Antiqua" w:hAnsi="Book Antiqua"/>
          <w:iCs/>
        </w:rPr>
        <w:t>/</w:t>
      </w:r>
      <w:r w:rsidR="00933ACF">
        <w:rPr>
          <w:rFonts w:ascii="Book Antiqua" w:eastAsiaTheme="minorEastAsia" w:hAnsi="Book Antiqua" w:hint="eastAsia"/>
          <w:iCs/>
          <w:lang w:eastAsia="zh-CN"/>
        </w:rPr>
        <w:t>825</w:t>
      </w:r>
      <w:r>
        <w:rPr>
          <w:rFonts w:ascii="Book Antiqua" w:hAnsi="Book Antiqua"/>
          <w:iCs/>
        </w:rPr>
        <w:t xml:space="preserve">.htm </w:t>
      </w:r>
    </w:p>
    <w:p w14:paraId="27B282B3" w14:textId="36839A0D" w:rsidR="00FF5BB2" w:rsidRPr="00933ACF" w:rsidRDefault="0081197E" w:rsidP="0081197E">
      <w:pPr>
        <w:pStyle w:val="Paragraph"/>
        <w:adjustRightInd w:val="0"/>
        <w:snapToGrid w:val="0"/>
        <w:spacing w:before="0" w:after="0" w:line="360" w:lineRule="auto"/>
        <w:jc w:val="both"/>
        <w:rPr>
          <w:rFonts w:ascii="Book Antiqua" w:eastAsiaTheme="minorEastAsia" w:hAnsi="Book Antiqua" w:hint="eastAsia"/>
          <w:b/>
          <w:lang w:val="en-US" w:eastAsia="zh-CN"/>
        </w:rPr>
      </w:pPr>
      <w:bookmarkStart w:id="20" w:name="_GoBack"/>
      <w:r w:rsidRPr="00D6106D">
        <w:rPr>
          <w:rFonts w:ascii="Book Antiqua" w:hAnsi="Book Antiqua"/>
          <w:b/>
          <w:iCs/>
        </w:rPr>
        <w:t>DOI:</w:t>
      </w:r>
      <w:bookmarkEnd w:id="20"/>
      <w:r w:rsidRPr="00D07D39">
        <w:rPr>
          <w:rFonts w:ascii="Book Antiqua" w:hAnsi="Book Antiqua"/>
          <w:iCs/>
        </w:rPr>
        <w:t xml:space="preserve"> https://dx.doi.org/</w:t>
      </w:r>
      <w:r w:rsidRPr="00D07D39">
        <w:rPr>
          <w:rFonts w:ascii="Book Antiqua" w:eastAsia="宋体" w:hAnsi="Book Antiqua" w:cs="宋体"/>
        </w:rPr>
        <w:t>10.12998</w:t>
      </w:r>
      <w:r w:rsidRPr="00D07D39">
        <w:rPr>
          <w:rFonts w:ascii="Book Antiqua" w:hAnsi="Book Antiqua"/>
          <w:iCs/>
        </w:rPr>
        <w:t>/wjcc.v8.i</w:t>
      </w:r>
      <w:r>
        <w:rPr>
          <w:rFonts w:ascii="Book Antiqua" w:eastAsia="宋体" w:hAnsi="Book Antiqua" w:hint="eastAsia"/>
          <w:iCs/>
        </w:rPr>
        <w:t>4</w:t>
      </w:r>
      <w:r w:rsidRPr="00D07D39">
        <w:rPr>
          <w:rFonts w:ascii="Book Antiqua" w:hAnsi="Book Antiqua"/>
          <w:iCs/>
        </w:rPr>
        <w:t>.</w:t>
      </w:r>
      <w:r w:rsidR="00933ACF">
        <w:rPr>
          <w:rFonts w:ascii="Book Antiqua" w:eastAsiaTheme="minorEastAsia" w:hAnsi="Book Antiqua" w:hint="eastAsia"/>
          <w:iCs/>
          <w:lang w:eastAsia="zh-CN"/>
        </w:rPr>
        <w:t>825</w:t>
      </w:r>
    </w:p>
    <w:bookmarkEnd w:id="19"/>
    <w:p w14:paraId="5BDC42CB" w14:textId="064CC5FA" w:rsidR="00FF5BB2" w:rsidRPr="0005445C" w:rsidRDefault="00FF5BB2" w:rsidP="0005445C">
      <w:pPr>
        <w:adjustRightInd w:val="0"/>
        <w:snapToGrid w:val="0"/>
        <w:spacing w:after="0" w:line="360" w:lineRule="auto"/>
        <w:jc w:val="both"/>
        <w:rPr>
          <w:rFonts w:ascii="Book Antiqua" w:hAnsi="Book Antiqua"/>
          <w:bCs/>
        </w:rPr>
      </w:pPr>
    </w:p>
    <w:p w14:paraId="5D2602C7" w14:textId="414439D8" w:rsidR="00DE1E8F" w:rsidRPr="0005445C" w:rsidRDefault="00FB4C85" w:rsidP="0005445C">
      <w:pPr>
        <w:adjustRightInd w:val="0"/>
        <w:snapToGrid w:val="0"/>
        <w:spacing w:after="0" w:line="360" w:lineRule="auto"/>
        <w:jc w:val="both"/>
        <w:rPr>
          <w:rFonts w:ascii="Book Antiqua" w:hAnsi="Book Antiqua"/>
          <w:bCs/>
          <w:color w:val="000000"/>
        </w:rPr>
      </w:pPr>
      <w:r w:rsidRPr="0005445C">
        <w:rPr>
          <w:rFonts w:ascii="Book Antiqua" w:hAnsi="Book Antiqua"/>
          <w:b/>
          <w:color w:val="000000"/>
        </w:rPr>
        <w:t>Core tip:</w:t>
      </w:r>
      <w:r w:rsidRPr="0005445C">
        <w:rPr>
          <w:rFonts w:ascii="Book Antiqua" w:hAnsi="Book Antiqua"/>
          <w:bCs/>
          <w:color w:val="000000"/>
        </w:rPr>
        <w:t xml:space="preserve"> </w:t>
      </w:r>
      <w:bookmarkStart w:id="21" w:name="OLE_LINK12"/>
      <w:bookmarkStart w:id="22" w:name="OLE_LINK13"/>
      <w:r w:rsidRPr="0005445C">
        <w:rPr>
          <w:rFonts w:ascii="Book Antiqua" w:hAnsi="Book Antiqua"/>
          <w:bCs/>
          <w:color w:val="000000"/>
        </w:rPr>
        <w:t xml:space="preserve">Although there is still a dispute </w:t>
      </w:r>
      <w:r w:rsidR="003F2DF6">
        <w:rPr>
          <w:rFonts w:ascii="Book Antiqua" w:hAnsi="Book Antiqua"/>
          <w:bCs/>
          <w:color w:val="000000"/>
        </w:rPr>
        <w:t>regarding</w:t>
      </w:r>
      <w:r w:rsidRPr="0005445C">
        <w:rPr>
          <w:rFonts w:ascii="Book Antiqua" w:hAnsi="Book Antiqua"/>
          <w:bCs/>
          <w:color w:val="000000"/>
        </w:rPr>
        <w:t xml:space="preserve"> the existence of </w:t>
      </w:r>
      <w:r w:rsidRPr="0005445C">
        <w:rPr>
          <w:rFonts w:ascii="Book Antiqua" w:eastAsia="宋体" w:hAnsi="Book Antiqua"/>
          <w:bCs/>
          <w:color w:val="000000"/>
          <w:lang w:val="en-US" w:eastAsia="zh-CN"/>
        </w:rPr>
        <w:t xml:space="preserve">a </w:t>
      </w:r>
      <w:r w:rsidRPr="0005445C">
        <w:rPr>
          <w:rFonts w:ascii="Book Antiqua" w:hAnsi="Book Antiqua"/>
          <w:bCs/>
          <w:color w:val="000000"/>
        </w:rPr>
        <w:t xml:space="preserve">borderline form of </w:t>
      </w:r>
      <w:r w:rsidR="00FF5BB2" w:rsidRPr="0005445C">
        <w:rPr>
          <w:rFonts w:ascii="Book Antiqua" w:eastAsia="宋体" w:hAnsi="Book Antiqua"/>
          <w:bCs/>
          <w:lang w:val="en-US" w:eastAsia="zh-CN"/>
        </w:rPr>
        <w:t>empty follicle syndrome</w:t>
      </w:r>
      <w:r w:rsidRPr="0005445C">
        <w:rPr>
          <w:rFonts w:ascii="Book Antiqua" w:hAnsi="Book Antiqua"/>
          <w:bCs/>
          <w:color w:val="000000"/>
        </w:rPr>
        <w:t>, it is undeniable that this phenomenon does exist</w:t>
      </w:r>
      <w:r w:rsidRPr="0005445C">
        <w:rPr>
          <w:rFonts w:ascii="Book Antiqua" w:eastAsia="宋体" w:hAnsi="Book Antiqua"/>
          <w:bCs/>
          <w:color w:val="000000"/>
          <w:lang w:val="en-US" w:eastAsia="zh-CN"/>
        </w:rPr>
        <w:t>. Our</w:t>
      </w:r>
      <w:r w:rsidRPr="0005445C">
        <w:rPr>
          <w:rFonts w:ascii="Book Antiqua" w:hAnsi="Book Antiqua"/>
          <w:bCs/>
          <w:color w:val="000000"/>
        </w:rPr>
        <w:t xml:space="preserve"> case study reports a new ovulation triggering approach that involves a dual trigger of a supernormal dose of </w:t>
      </w:r>
      <w:r w:rsidR="00FF5BB2" w:rsidRPr="0005445C">
        <w:rPr>
          <w:rFonts w:ascii="Book Antiqua" w:eastAsia="宋体" w:hAnsi="Book Antiqua"/>
          <w:lang w:val="en-US" w:eastAsia="zh-CN"/>
        </w:rPr>
        <w:t>human chorionic gonadotropin</w:t>
      </w:r>
      <w:r w:rsidRPr="0005445C">
        <w:rPr>
          <w:rFonts w:ascii="Book Antiqua" w:hAnsi="Book Antiqua"/>
          <w:bCs/>
          <w:color w:val="000000"/>
        </w:rPr>
        <w:t xml:space="preserve"> combined with delayed oocyte retrieval. </w:t>
      </w:r>
      <w:r w:rsidRPr="0005445C">
        <w:rPr>
          <w:rFonts w:ascii="Book Antiqua" w:eastAsia="宋体" w:hAnsi="Book Antiqua"/>
          <w:bCs/>
          <w:color w:val="000000"/>
          <w:lang w:val="en-US" w:eastAsia="zh-CN"/>
        </w:rPr>
        <w:t>Our study</w:t>
      </w:r>
      <w:r w:rsidRPr="0005445C">
        <w:rPr>
          <w:rFonts w:ascii="Book Antiqua" w:hAnsi="Book Antiqua"/>
          <w:bCs/>
          <w:color w:val="000000"/>
        </w:rPr>
        <w:t xml:space="preserve"> provides a new </w:t>
      </w:r>
      <w:r w:rsidR="003F2DF6">
        <w:rPr>
          <w:rFonts w:ascii="Book Antiqua" w:hAnsi="Book Antiqua"/>
          <w:bCs/>
          <w:color w:val="000000"/>
        </w:rPr>
        <w:t>technique</w:t>
      </w:r>
      <w:r w:rsidRPr="0005445C">
        <w:rPr>
          <w:rFonts w:ascii="Book Antiqua" w:hAnsi="Book Antiqua"/>
          <w:bCs/>
          <w:color w:val="000000"/>
        </w:rPr>
        <w:t xml:space="preserve"> for the treatment of borderline </w:t>
      </w:r>
      <w:r w:rsidR="00FF5BB2" w:rsidRPr="0005445C">
        <w:rPr>
          <w:rFonts w:ascii="Book Antiqua" w:eastAsia="宋体" w:hAnsi="Book Antiqua"/>
          <w:bCs/>
          <w:lang w:val="en-US" w:eastAsia="zh-CN"/>
        </w:rPr>
        <w:t>empty follicle syndrome</w:t>
      </w:r>
      <w:r w:rsidRPr="0005445C">
        <w:rPr>
          <w:rFonts w:ascii="Book Antiqua" w:hAnsi="Book Antiqua"/>
          <w:bCs/>
          <w:color w:val="000000"/>
        </w:rPr>
        <w:t>.</w:t>
      </w:r>
      <w:bookmarkEnd w:id="21"/>
      <w:bookmarkEnd w:id="22"/>
    </w:p>
    <w:bookmarkEnd w:id="17"/>
    <w:p w14:paraId="164585E8" w14:textId="5E9EF63E" w:rsidR="00FF5BB2" w:rsidRPr="0005445C" w:rsidRDefault="00FF5BB2" w:rsidP="0005445C">
      <w:pPr>
        <w:adjustRightInd w:val="0"/>
        <w:snapToGrid w:val="0"/>
        <w:spacing w:after="0" w:line="360" w:lineRule="auto"/>
        <w:jc w:val="both"/>
        <w:rPr>
          <w:rFonts w:ascii="Book Antiqua" w:hAnsi="Book Antiqua"/>
          <w:b/>
          <w:lang w:eastAsia="zh-CN"/>
        </w:rPr>
      </w:pPr>
      <w:r w:rsidRPr="0005445C">
        <w:rPr>
          <w:rFonts w:ascii="Book Antiqua" w:hAnsi="Book Antiqua"/>
          <w:b/>
          <w:lang w:eastAsia="zh-CN"/>
        </w:rPr>
        <w:br w:type="page"/>
      </w:r>
    </w:p>
    <w:p w14:paraId="6B7C08F9" w14:textId="77777777" w:rsidR="00FF5BB2" w:rsidRPr="0005445C" w:rsidRDefault="00FF5BB2" w:rsidP="0005445C">
      <w:pPr>
        <w:autoSpaceDE w:val="0"/>
        <w:autoSpaceDN w:val="0"/>
        <w:adjustRightInd w:val="0"/>
        <w:snapToGrid w:val="0"/>
        <w:spacing w:after="0" w:line="360" w:lineRule="auto"/>
        <w:jc w:val="both"/>
        <w:rPr>
          <w:rFonts w:ascii="Book Antiqua" w:hAnsi="Book Antiqua" w:cstheme="minorHAnsi"/>
          <w:b/>
          <w:u w:val="single"/>
        </w:rPr>
      </w:pPr>
      <w:r w:rsidRPr="0005445C">
        <w:rPr>
          <w:rFonts w:ascii="Book Antiqua" w:hAnsi="Book Antiqua" w:cstheme="minorHAnsi"/>
          <w:b/>
          <w:u w:val="single"/>
        </w:rPr>
        <w:t>INTRODUCTION</w:t>
      </w:r>
    </w:p>
    <w:p w14:paraId="10B63937" w14:textId="45069E25" w:rsidR="00DE1E8F" w:rsidRPr="0005445C" w:rsidRDefault="00FB4C85" w:rsidP="0005445C">
      <w:pPr>
        <w:pStyle w:val="Paragraph"/>
        <w:adjustRightInd w:val="0"/>
        <w:snapToGrid w:val="0"/>
        <w:spacing w:before="0"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Empty follicle syndrome (EFS) was first described by </w:t>
      </w:r>
      <w:proofErr w:type="spellStart"/>
      <w:r w:rsidRPr="0005445C">
        <w:rPr>
          <w:rFonts w:ascii="Book Antiqua" w:eastAsia="宋体" w:hAnsi="Book Antiqua"/>
          <w:lang w:val="en-US" w:eastAsia="zh-CN"/>
        </w:rPr>
        <w:t>Coulam</w:t>
      </w:r>
      <w:proofErr w:type="spellEnd"/>
      <w:r w:rsidRPr="0005445C">
        <w:rPr>
          <w:rFonts w:ascii="Book Antiqua" w:eastAsia="宋体" w:hAnsi="Book Antiqua"/>
          <w:i/>
          <w:iCs/>
          <w:lang w:val="en-US" w:eastAsia="zh-CN"/>
        </w:rPr>
        <w:t xml:space="preserve"> et </w:t>
      </w:r>
      <w:proofErr w:type="gramStart"/>
      <w:r w:rsidRPr="0005445C">
        <w:rPr>
          <w:rFonts w:ascii="Book Antiqua" w:eastAsia="宋体" w:hAnsi="Book Antiqua"/>
          <w:i/>
          <w:iCs/>
          <w:lang w:val="en-US" w:eastAsia="zh-CN"/>
        </w:rPr>
        <w:t>al</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w:t>
      </w:r>
      <w:r w:rsidRPr="0005445C">
        <w:rPr>
          <w:rFonts w:ascii="Book Antiqua" w:eastAsia="宋体" w:hAnsi="Book Antiqua"/>
          <w:lang w:val="en-US" w:eastAsia="zh-CN"/>
        </w:rPr>
        <w:t>. It refers to a condition in which no oocytes are recovered after meticulous follicular aspiration</w:t>
      </w:r>
      <w:r w:rsidR="003F2DF6">
        <w:rPr>
          <w:rFonts w:ascii="Book Antiqua" w:eastAsia="宋体" w:hAnsi="Book Antiqua"/>
          <w:lang w:val="en-US" w:eastAsia="zh-CN"/>
        </w:rPr>
        <w:t>,</w:t>
      </w:r>
      <w:r w:rsidRPr="0005445C">
        <w:rPr>
          <w:rFonts w:ascii="Book Antiqua" w:eastAsia="宋体" w:hAnsi="Book Antiqua"/>
          <w:lang w:val="en-US" w:eastAsia="zh-CN"/>
        </w:rPr>
        <w:t xml:space="preserve"> despite normal follicular development. Failure to recover oocytes from dominant follicles is a rare phenomenon, and the incidence is estimated to be between 0.045</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and 3.5</w:t>
      </w:r>
      <w:proofErr w:type="gramStart"/>
      <w:r w:rsidRPr="0005445C">
        <w:rPr>
          <w:rFonts w:ascii="Book Antiqua" w:eastAsia="宋体" w:hAnsi="Book Antiqua"/>
          <w:lang w:val="en-US" w:eastAsia="zh-CN"/>
        </w:rPr>
        <w:t>%</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2]</w:t>
      </w:r>
      <w:r w:rsidRPr="0005445C">
        <w:rPr>
          <w:rFonts w:ascii="Book Antiqua" w:eastAsia="宋体" w:hAnsi="Book Antiqua"/>
          <w:lang w:val="en-US" w:eastAsia="zh-CN"/>
        </w:rPr>
        <w:t xml:space="preserve">. The condition is divided into two types, that is, </w:t>
      </w:r>
      <w:r w:rsidR="00CA6480" w:rsidRPr="0005445C">
        <w:rPr>
          <w:rFonts w:ascii="Book Antiqua" w:eastAsia="宋体" w:hAnsi="Book Antiqua"/>
          <w:lang w:val="en-US" w:eastAsia="zh-CN"/>
        </w:rPr>
        <w:t>“</w:t>
      </w:r>
      <w:r w:rsidRPr="0005445C">
        <w:rPr>
          <w:rFonts w:ascii="Book Antiqua" w:eastAsia="宋体" w:hAnsi="Book Antiqua"/>
          <w:lang w:val="en-US" w:eastAsia="zh-CN"/>
        </w:rPr>
        <w:t>genuine</w:t>
      </w:r>
      <w:r w:rsidR="00CA6480" w:rsidRPr="0005445C">
        <w:rPr>
          <w:rFonts w:ascii="Book Antiqua" w:eastAsia="宋体" w:hAnsi="Book Antiqua"/>
          <w:lang w:val="en-US" w:eastAsia="zh-CN"/>
        </w:rPr>
        <w:t>”</w:t>
      </w:r>
      <w:r w:rsidRPr="0005445C">
        <w:rPr>
          <w:rFonts w:ascii="Book Antiqua" w:eastAsia="宋体" w:hAnsi="Book Antiqua"/>
          <w:lang w:val="en-US" w:eastAsia="zh-CN"/>
        </w:rPr>
        <w:t xml:space="preserve"> </w:t>
      </w:r>
      <w:r w:rsidR="00341DD6">
        <w:rPr>
          <w:rFonts w:ascii="Book Antiqua" w:eastAsia="宋体" w:hAnsi="Book Antiqua"/>
          <w:lang w:val="en-US" w:eastAsia="zh-CN"/>
        </w:rPr>
        <w:t>EFS</w:t>
      </w:r>
      <w:r w:rsidRPr="0005445C">
        <w:rPr>
          <w:rFonts w:ascii="Book Antiqua" w:eastAsia="宋体" w:hAnsi="Book Antiqua"/>
          <w:lang w:val="en-US" w:eastAsia="zh-CN"/>
        </w:rPr>
        <w:t xml:space="preserve"> and </w:t>
      </w:r>
      <w:r w:rsidR="00CA6480" w:rsidRPr="0005445C">
        <w:rPr>
          <w:rFonts w:ascii="Book Antiqua" w:eastAsia="宋体" w:hAnsi="Book Antiqua"/>
          <w:lang w:val="en-US" w:eastAsia="zh-CN"/>
        </w:rPr>
        <w:t>“</w:t>
      </w:r>
      <w:r w:rsidRPr="0005445C">
        <w:rPr>
          <w:rFonts w:ascii="Book Antiqua" w:eastAsia="宋体" w:hAnsi="Book Antiqua"/>
          <w:lang w:val="en-US" w:eastAsia="zh-CN"/>
        </w:rPr>
        <w:t>false</w:t>
      </w:r>
      <w:r w:rsidR="00CA6480" w:rsidRPr="0005445C">
        <w:rPr>
          <w:rFonts w:ascii="Book Antiqua" w:eastAsia="宋体" w:hAnsi="Book Antiqua"/>
          <w:lang w:val="en-US" w:eastAsia="zh-CN"/>
        </w:rPr>
        <w:t>”</w:t>
      </w:r>
      <w:r w:rsidRPr="0005445C">
        <w:rPr>
          <w:rFonts w:ascii="Book Antiqua" w:eastAsia="宋体" w:hAnsi="Book Antiqua"/>
          <w:lang w:val="en-US" w:eastAsia="zh-CN"/>
        </w:rPr>
        <w:t xml:space="preserve"> EFS. The genuine form is a situation in which aspiration produces no oocytes despite a satisfactory ovarian response</w:t>
      </w:r>
      <w:r w:rsidR="00341DD6">
        <w:rPr>
          <w:rFonts w:ascii="Book Antiqua" w:eastAsia="宋体" w:hAnsi="Book Antiqua"/>
          <w:lang w:val="en-US" w:eastAsia="zh-CN"/>
        </w:rPr>
        <w:t>, w</w:t>
      </w:r>
      <w:r w:rsidRPr="0005445C">
        <w:rPr>
          <w:rFonts w:ascii="Book Antiqua" w:eastAsia="宋体" w:hAnsi="Book Antiqua"/>
          <w:lang w:val="en-US" w:eastAsia="zh-CN"/>
        </w:rPr>
        <w:t xml:space="preserve">hereas the false form can be described as a failure to recover oocytes </w:t>
      </w:r>
      <w:r w:rsidR="00341DD6">
        <w:rPr>
          <w:rFonts w:ascii="Book Antiqua" w:eastAsia="宋体" w:hAnsi="Book Antiqua"/>
          <w:lang w:val="en-US" w:eastAsia="zh-CN"/>
        </w:rPr>
        <w:t>due to</w:t>
      </w:r>
      <w:r w:rsidRPr="0005445C">
        <w:rPr>
          <w:rFonts w:ascii="Book Antiqua" w:eastAsia="宋体" w:hAnsi="Book Antiqua"/>
          <w:lang w:val="en-US" w:eastAsia="zh-CN"/>
        </w:rPr>
        <w:t xml:space="preserve"> low levels of beta-human chorionic gonadotropin (β-</w:t>
      </w:r>
      <w:r w:rsidRPr="0005445C">
        <w:rPr>
          <w:rFonts w:ascii="Book Antiqua" w:eastAsia="宋体" w:hAnsi="Book Antiqua"/>
          <w:caps/>
          <w:lang w:val="en-US" w:eastAsia="zh-CN"/>
        </w:rPr>
        <w:t>h</w:t>
      </w:r>
      <w:r w:rsidRPr="0005445C">
        <w:rPr>
          <w:rFonts w:ascii="Book Antiqua" w:eastAsia="宋体" w:hAnsi="Book Antiqua"/>
          <w:lang w:val="en-US" w:eastAsia="zh-CN"/>
        </w:rPr>
        <w:t xml:space="preserve">CG). Low </w:t>
      </w:r>
      <w:r w:rsidR="00341DD6">
        <w:rPr>
          <w:rFonts w:ascii="Book Antiqua" w:eastAsia="宋体" w:hAnsi="Book Antiqua"/>
          <w:lang w:val="en-US" w:eastAsia="zh-CN"/>
        </w:rPr>
        <w:t xml:space="preserve">serum </w:t>
      </w:r>
      <w:r w:rsidRPr="0005445C">
        <w:rPr>
          <w:rFonts w:ascii="Book Antiqua" w:eastAsia="宋体" w:hAnsi="Book Antiqua"/>
          <w:lang w:val="en-US" w:eastAsia="zh-CN"/>
        </w:rPr>
        <w:t xml:space="preserve">β-HCG levels may occur as a result of its erroneous administration or decreased </w:t>
      </w:r>
      <w:proofErr w:type="gramStart"/>
      <w:r w:rsidRPr="0005445C">
        <w:rPr>
          <w:rFonts w:ascii="Book Antiqua" w:eastAsia="宋体" w:hAnsi="Book Antiqua"/>
          <w:lang w:val="en-US" w:eastAsia="zh-CN"/>
        </w:rPr>
        <w:t>bioavailability</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3]</w:t>
      </w:r>
      <w:r w:rsidRPr="0005445C">
        <w:rPr>
          <w:rFonts w:ascii="Book Antiqua" w:eastAsia="宋体" w:hAnsi="Book Antiqua"/>
          <w:lang w:val="en-US" w:eastAsia="zh-CN"/>
        </w:rPr>
        <w:t>.</w:t>
      </w:r>
    </w:p>
    <w:p w14:paraId="39BDA03D" w14:textId="2F8D7B27" w:rsidR="00DE1E8F" w:rsidRPr="0005445C" w:rsidRDefault="00FB4C85" w:rsidP="0005445C">
      <w:pPr>
        <w:pStyle w:val="Paragraph"/>
        <w:adjustRightInd w:val="0"/>
        <w:snapToGrid w:val="0"/>
        <w:spacing w:before="0"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 xml:space="preserve">A borderline form of EFS has been described in cases in which only a few mature or immature oocytes are recovered from several mature follicles. The condition was initially thought to be caused by the poor quality of β-HCG or its improper </w:t>
      </w:r>
      <w:proofErr w:type="gramStart"/>
      <w:r w:rsidRPr="0005445C">
        <w:rPr>
          <w:rFonts w:ascii="Book Antiqua" w:eastAsia="宋体" w:hAnsi="Book Antiqua"/>
          <w:lang w:val="en-US" w:eastAsia="zh-CN"/>
        </w:rPr>
        <w:t>administration</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4-6]</w:t>
      </w:r>
      <w:r w:rsidRPr="0005445C">
        <w:rPr>
          <w:rFonts w:ascii="Book Antiqua" w:hAnsi="Book Antiqua"/>
        </w:rPr>
        <w:fldChar w:fldCharType="begin"/>
      </w:r>
      <w:r w:rsidRPr="0005445C">
        <w:rPr>
          <w:rFonts w:ascii="Book Antiqua" w:hAnsi="Book Antiqua"/>
        </w:rPr>
        <w:fldChar w:fldCharType="separate"/>
      </w:r>
      <w:r w:rsidRPr="0005445C">
        <w:rPr>
          <w:rFonts w:ascii="Book Antiqua" w:eastAsia="宋体" w:hAnsi="Book Antiqua"/>
          <w:lang w:val="en-US" w:eastAsia="zh-CN"/>
        </w:rPr>
        <w:t>{!!! INVALID CITATION !!! {!!! INVALID CITATION !!! {!!! INVALID CITATION !!! {Ahmet Zeki Is¸ik```````, 2000 ```````#531```````;Desai```````, 2009 ```````#533}```,  ```#0```;Ahmet Zeki Is¸ik```, 2000 ```#531```;Desai```, 2009 ```#533}`,  `#0`;Ahmet Zeki Is¸ik`, 2000 `#531`;Coulam`, 1986 `#528},  #0;Ahmet Zeki Is¸ik, 2000 #531;Beck-Fruchter, 2012 #529}</w:t>
      </w:r>
      <w:r w:rsidRPr="0005445C">
        <w:rPr>
          <w:rFonts w:ascii="Book Antiqua" w:hAnsi="Book Antiqua"/>
        </w:rPr>
        <w:fldChar w:fldCharType="end"/>
      </w:r>
      <w:r w:rsidRPr="0005445C">
        <w:rPr>
          <w:rFonts w:ascii="Book Antiqua" w:eastAsia="宋体" w:hAnsi="Book Antiqua"/>
          <w:lang w:val="en-US" w:eastAsia="zh-CN"/>
        </w:rPr>
        <w:t>. Until now, the underlying causes of the condition remain a mystery. Also, the optimum threshold level of circulating serum β-HCG is still disputed</w:t>
      </w:r>
      <w:r w:rsidRPr="0005445C">
        <w:rPr>
          <w:rFonts w:ascii="Book Antiqua" w:hAnsi="Book Antiqua"/>
        </w:rPr>
        <w:t xml:space="preserve"> </w:t>
      </w:r>
      <w:r w:rsidRPr="0005445C">
        <w:rPr>
          <w:rFonts w:ascii="Book Antiqua" w:eastAsiaTheme="minorEastAsia" w:hAnsi="Book Antiqua"/>
          <w:lang w:eastAsia="zh-CN"/>
        </w:rPr>
        <w:t>(</w:t>
      </w:r>
      <w:r w:rsidRPr="0005445C">
        <w:rPr>
          <w:rFonts w:ascii="Book Antiqua" w:eastAsia="宋体" w:hAnsi="Book Antiqua"/>
          <w:lang w:eastAsia="zh-CN"/>
        </w:rPr>
        <w:t>r</w:t>
      </w:r>
      <w:proofErr w:type="spellStart"/>
      <w:r w:rsidRPr="0005445C">
        <w:rPr>
          <w:rFonts w:ascii="Book Antiqua" w:eastAsia="宋体" w:hAnsi="Book Antiqua"/>
          <w:lang w:val="en-US" w:eastAsia="zh-CN"/>
        </w:rPr>
        <w:t>eports</w:t>
      </w:r>
      <w:proofErr w:type="spellEnd"/>
      <w:r w:rsidRPr="0005445C">
        <w:rPr>
          <w:rFonts w:ascii="Book Antiqua" w:eastAsia="宋体" w:hAnsi="Book Antiqua"/>
          <w:lang w:val="en-US" w:eastAsia="zh-CN"/>
        </w:rPr>
        <w:t xml:space="preserve"> vary from 5–160 IU/</w:t>
      </w:r>
      <w:r w:rsidR="00CA6480" w:rsidRPr="0005445C">
        <w:rPr>
          <w:rFonts w:ascii="Book Antiqua" w:eastAsia="宋体" w:hAnsi="Book Antiqua"/>
          <w:lang w:val="en-US" w:eastAsia="zh-CN"/>
        </w:rPr>
        <w:t>L</w:t>
      </w:r>
      <w:r w:rsidRPr="0005445C">
        <w:rPr>
          <w:rFonts w:ascii="Book Antiqua" w:eastAsia="宋体" w:hAnsi="Book Antiqua"/>
          <w:lang w:val="en-US" w:eastAsia="zh-CN"/>
        </w:rPr>
        <w:t xml:space="preserve"> of exogenous HCG administration after about 36 h</w:t>
      </w:r>
      <w:proofErr w:type="gramStart"/>
      <w:r w:rsidRPr="0005445C">
        <w:rPr>
          <w:rFonts w:ascii="Book Antiqua" w:eastAsia="宋体" w:hAnsi="Book Antiqua"/>
          <w:lang w:val="en-US" w:eastAsia="zh-CN"/>
        </w:rPr>
        <w:t>)</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7]</w:t>
      </w:r>
      <w:r w:rsidRPr="0005445C">
        <w:rPr>
          <w:rFonts w:ascii="Book Antiqua" w:eastAsia="宋体" w:hAnsi="Book Antiqua"/>
          <w:lang w:val="en-US" w:eastAsia="zh-CN"/>
        </w:rPr>
        <w:t>. The main reason for the</w:t>
      </w:r>
      <w:r w:rsidR="00341DD6">
        <w:rPr>
          <w:rFonts w:ascii="Book Antiqua" w:eastAsia="宋体" w:hAnsi="Book Antiqua"/>
          <w:lang w:val="en-US" w:eastAsia="zh-CN"/>
        </w:rPr>
        <w:t>se</w:t>
      </w:r>
      <w:r w:rsidRPr="0005445C">
        <w:rPr>
          <w:rFonts w:ascii="Book Antiqua" w:eastAsia="宋体" w:hAnsi="Book Antiqua"/>
          <w:lang w:val="en-US" w:eastAsia="zh-CN"/>
        </w:rPr>
        <w:t xml:space="preserve"> conflicting findings could be because of limited knowledge </w:t>
      </w:r>
      <w:r w:rsidR="00341DD6">
        <w:rPr>
          <w:rFonts w:ascii="Book Antiqua" w:eastAsia="宋体" w:hAnsi="Book Antiqua"/>
          <w:lang w:val="en-US" w:eastAsia="zh-CN"/>
        </w:rPr>
        <w:t>regarding</w:t>
      </w:r>
      <w:r w:rsidRPr="0005445C">
        <w:rPr>
          <w:rFonts w:ascii="Book Antiqua" w:eastAsia="宋体" w:hAnsi="Book Antiqua"/>
          <w:lang w:val="en-US" w:eastAsia="zh-CN"/>
        </w:rPr>
        <w:t xml:space="preserve"> the </w:t>
      </w:r>
      <w:r w:rsidR="00341DD6" w:rsidRPr="0005445C">
        <w:rPr>
          <w:rFonts w:ascii="Book Antiqua" w:eastAsia="宋体" w:hAnsi="Book Antiqua"/>
          <w:lang w:val="en-US" w:eastAsia="zh-CN"/>
        </w:rPr>
        <w:t xml:space="preserve">pathophysiology </w:t>
      </w:r>
      <w:r w:rsidR="00341DD6">
        <w:rPr>
          <w:rFonts w:ascii="Book Antiqua" w:eastAsia="宋体" w:hAnsi="Book Antiqua"/>
          <w:lang w:val="en-US" w:eastAsia="zh-CN"/>
        </w:rPr>
        <w:t xml:space="preserve">of </w:t>
      </w:r>
      <w:r w:rsidRPr="0005445C">
        <w:rPr>
          <w:rFonts w:ascii="Book Antiqua" w:eastAsia="宋体" w:hAnsi="Book Antiqua"/>
          <w:lang w:val="en-US" w:eastAsia="zh-CN"/>
        </w:rPr>
        <w:t xml:space="preserve">EFS, which has resulted in a lack of practical solutions for the management of these conditions. Currently, it is thought that changing the trigger strategy could be </w:t>
      </w:r>
      <w:r w:rsidR="00341DD6">
        <w:rPr>
          <w:rFonts w:ascii="Book Antiqua" w:eastAsia="宋体" w:hAnsi="Book Antiqua"/>
          <w:lang w:val="en-US" w:eastAsia="zh-CN"/>
        </w:rPr>
        <w:t>a</w:t>
      </w:r>
      <w:r w:rsidRPr="0005445C">
        <w:rPr>
          <w:rFonts w:ascii="Book Antiqua" w:eastAsia="宋体" w:hAnsi="Book Antiqua"/>
          <w:lang w:val="en-US" w:eastAsia="zh-CN"/>
        </w:rPr>
        <w:t xml:space="preserve"> feasible approach </w:t>
      </w:r>
      <w:r w:rsidR="00341DD6">
        <w:rPr>
          <w:rFonts w:ascii="Book Antiqua" w:eastAsia="宋体" w:hAnsi="Book Antiqua"/>
          <w:lang w:val="en-US" w:eastAsia="zh-CN"/>
        </w:rPr>
        <w:t>to</w:t>
      </w:r>
      <w:r w:rsidRPr="0005445C">
        <w:rPr>
          <w:rFonts w:ascii="Book Antiqua" w:eastAsia="宋体" w:hAnsi="Book Antiqua"/>
          <w:lang w:val="en-US" w:eastAsia="zh-CN"/>
        </w:rPr>
        <w:t xml:space="preserve"> improv</w:t>
      </w:r>
      <w:r w:rsidR="00341DD6">
        <w:rPr>
          <w:rFonts w:ascii="Book Antiqua" w:eastAsia="宋体" w:hAnsi="Book Antiqua"/>
          <w:lang w:val="en-US" w:eastAsia="zh-CN"/>
        </w:rPr>
        <w:t>e</w:t>
      </w:r>
      <w:r w:rsidRPr="0005445C">
        <w:rPr>
          <w:rFonts w:ascii="Book Antiqua" w:eastAsia="宋体" w:hAnsi="Book Antiqua"/>
          <w:lang w:val="en-US" w:eastAsia="zh-CN"/>
        </w:rPr>
        <w:t xml:space="preserve"> the egg acquisition in EFS </w:t>
      </w:r>
      <w:proofErr w:type="gramStart"/>
      <w:r w:rsidRPr="0005445C">
        <w:rPr>
          <w:rFonts w:ascii="Book Antiqua" w:eastAsia="宋体" w:hAnsi="Book Antiqua"/>
          <w:lang w:val="en-US" w:eastAsia="zh-CN"/>
        </w:rPr>
        <w:t>patients</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7]</w:t>
      </w:r>
      <w:r w:rsidRPr="0005445C">
        <w:rPr>
          <w:rFonts w:ascii="Book Antiqua" w:eastAsia="宋体" w:hAnsi="Book Antiqua"/>
          <w:lang w:val="en-US" w:eastAsia="zh-CN"/>
        </w:rPr>
        <w:t>.</w:t>
      </w:r>
    </w:p>
    <w:p w14:paraId="3AB912E9" w14:textId="77777777" w:rsidR="00DE1E8F" w:rsidRPr="0005445C" w:rsidRDefault="00DE1E8F" w:rsidP="0005445C">
      <w:pPr>
        <w:pStyle w:val="Paragraph"/>
        <w:adjustRightInd w:val="0"/>
        <w:snapToGrid w:val="0"/>
        <w:spacing w:before="0" w:after="0" w:line="360" w:lineRule="auto"/>
        <w:jc w:val="both"/>
        <w:rPr>
          <w:rFonts w:ascii="Book Antiqua" w:eastAsia="宋体" w:hAnsi="Book Antiqua" w:cs="Arial"/>
          <w:b/>
          <w:bCs/>
          <w:kern w:val="32"/>
          <w:lang w:val="en-US" w:eastAsia="zh-CN"/>
        </w:rPr>
      </w:pPr>
    </w:p>
    <w:p w14:paraId="0DF4F9E7" w14:textId="77777777" w:rsidR="00CA6480" w:rsidRPr="0005445C" w:rsidRDefault="00CA6480" w:rsidP="0005445C">
      <w:pPr>
        <w:adjustRightInd w:val="0"/>
        <w:snapToGrid w:val="0"/>
        <w:spacing w:after="0" w:line="360" w:lineRule="auto"/>
        <w:jc w:val="both"/>
        <w:rPr>
          <w:rFonts w:ascii="Book Antiqua" w:hAnsi="Book Antiqua" w:cstheme="minorHAnsi"/>
          <w:b/>
          <w:u w:val="single"/>
          <w:lang w:val="en-US"/>
        </w:rPr>
      </w:pPr>
      <w:r w:rsidRPr="0005445C">
        <w:rPr>
          <w:rFonts w:ascii="Book Antiqua" w:hAnsi="Book Antiqua" w:cstheme="minorHAnsi"/>
          <w:b/>
          <w:u w:val="single"/>
          <w:lang w:val="en-US"/>
        </w:rPr>
        <w:t>CASE PRESENTATION</w:t>
      </w:r>
    </w:p>
    <w:p w14:paraId="3D9DE30E" w14:textId="0A23DE86" w:rsidR="00DE1E8F" w:rsidRPr="0005445C" w:rsidRDefault="00FB4C85" w:rsidP="0005445C">
      <w:pPr>
        <w:pStyle w:val="Newparagraph"/>
        <w:adjustRightInd w:val="0"/>
        <w:snapToGrid w:val="0"/>
        <w:spacing w:after="0" w:line="360" w:lineRule="auto"/>
        <w:ind w:firstLine="0"/>
        <w:jc w:val="both"/>
        <w:rPr>
          <w:rFonts w:ascii="Book Antiqua" w:eastAsia="宋体" w:hAnsi="Book Antiqua" w:cs="Arial"/>
          <w:b/>
          <w:bCs/>
          <w:i/>
          <w:iCs/>
          <w:kern w:val="32"/>
          <w:lang w:val="en-US" w:eastAsia="zh-CN"/>
        </w:rPr>
      </w:pPr>
      <w:r w:rsidRPr="0005445C">
        <w:rPr>
          <w:rFonts w:ascii="Book Antiqua" w:eastAsia="宋体" w:hAnsi="Book Antiqua" w:cs="Arial"/>
          <w:b/>
          <w:bCs/>
          <w:i/>
          <w:iCs/>
          <w:kern w:val="32"/>
          <w:lang w:val="en-US" w:eastAsia="zh-CN"/>
        </w:rPr>
        <w:t>Chief complaints</w:t>
      </w:r>
    </w:p>
    <w:p w14:paraId="6D1C7397" w14:textId="77777777" w:rsidR="00DE1E8F" w:rsidRPr="0005445C" w:rsidRDefault="00FB4C85" w:rsidP="0005445C">
      <w:pPr>
        <w:pStyle w:val="Newparagraph"/>
        <w:adjustRightInd w:val="0"/>
        <w:snapToGrid w:val="0"/>
        <w:spacing w:after="0" w:line="360" w:lineRule="auto"/>
        <w:ind w:firstLine="0"/>
        <w:jc w:val="both"/>
        <w:rPr>
          <w:rFonts w:ascii="Book Antiqua" w:eastAsia="宋体" w:hAnsi="Book Antiqua"/>
          <w:lang w:val="en-US" w:eastAsia="zh-CN"/>
        </w:rPr>
      </w:pPr>
      <w:r w:rsidRPr="0005445C">
        <w:rPr>
          <w:rFonts w:ascii="Book Antiqua" w:eastAsia="宋体" w:hAnsi="Book Antiqua"/>
          <w:lang w:val="en-US" w:eastAsia="zh-CN"/>
        </w:rPr>
        <w:t>A couple with six years of secondary infertility visited a reproductive and genetic center in 2019.</w:t>
      </w:r>
    </w:p>
    <w:p w14:paraId="685013F7" w14:textId="77777777" w:rsidR="00CA6480" w:rsidRPr="0005445C" w:rsidRDefault="00CA6480" w:rsidP="0005445C">
      <w:pPr>
        <w:pStyle w:val="Newparagraph"/>
        <w:adjustRightInd w:val="0"/>
        <w:snapToGrid w:val="0"/>
        <w:spacing w:after="0" w:line="360" w:lineRule="auto"/>
        <w:ind w:firstLine="0"/>
        <w:jc w:val="both"/>
        <w:rPr>
          <w:rFonts w:ascii="Book Antiqua" w:eastAsia="宋体" w:hAnsi="Book Antiqua"/>
          <w:i/>
          <w:iCs/>
          <w:lang w:val="en-US" w:eastAsia="zh-CN"/>
        </w:rPr>
      </w:pPr>
    </w:p>
    <w:p w14:paraId="778B4A15" w14:textId="1D1C78B9" w:rsidR="00DE1E8F" w:rsidRPr="0005445C" w:rsidRDefault="00FB4C85" w:rsidP="0005445C">
      <w:pPr>
        <w:pStyle w:val="Newparagraph"/>
        <w:adjustRightInd w:val="0"/>
        <w:snapToGrid w:val="0"/>
        <w:spacing w:after="0" w:line="360" w:lineRule="auto"/>
        <w:ind w:firstLine="0"/>
        <w:jc w:val="both"/>
        <w:rPr>
          <w:rFonts w:ascii="Book Antiqua" w:eastAsia="宋体" w:hAnsi="Book Antiqua"/>
          <w:b/>
          <w:bCs/>
          <w:i/>
          <w:iCs/>
          <w:lang w:val="en-US" w:eastAsia="zh-CN"/>
        </w:rPr>
      </w:pPr>
      <w:r w:rsidRPr="0005445C">
        <w:rPr>
          <w:rFonts w:ascii="Book Antiqua" w:eastAsia="宋体" w:hAnsi="Book Antiqua"/>
          <w:b/>
          <w:bCs/>
          <w:i/>
          <w:iCs/>
          <w:lang w:val="en-US" w:eastAsia="zh-CN"/>
        </w:rPr>
        <w:t xml:space="preserve">History of present illness </w:t>
      </w:r>
    </w:p>
    <w:p w14:paraId="35A60CED" w14:textId="56E5CCD8" w:rsidR="00DE1E8F" w:rsidRPr="0005445C" w:rsidRDefault="00FB4C85" w:rsidP="0005445C">
      <w:pPr>
        <w:pStyle w:val="Newparagraph"/>
        <w:adjustRightInd w:val="0"/>
        <w:snapToGrid w:val="0"/>
        <w:spacing w:after="0" w:line="360" w:lineRule="auto"/>
        <w:ind w:firstLine="0"/>
        <w:jc w:val="both"/>
        <w:rPr>
          <w:rFonts w:ascii="Book Antiqua" w:eastAsia="宋体" w:hAnsi="Book Antiqua"/>
          <w:lang w:val="en-US" w:eastAsia="zh-CN"/>
        </w:rPr>
      </w:pPr>
      <w:r w:rsidRPr="0005445C">
        <w:rPr>
          <w:rFonts w:ascii="Book Antiqua" w:eastAsia="宋体" w:hAnsi="Book Antiqua"/>
          <w:lang w:val="en-US" w:eastAsia="zh-CN"/>
        </w:rPr>
        <w:t>The 38-year-old patient had experienced irregular menses since menarche (which occurred at the age of 14), with maximal amenorrhea periods of 90 d. Her body mass index was 22.04</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kg/m</w:t>
      </w:r>
      <w:r w:rsidRPr="0005445C">
        <w:rPr>
          <w:rFonts w:ascii="Book Antiqua" w:eastAsia="宋体" w:hAnsi="Book Antiqua"/>
          <w:vertAlign w:val="superscript"/>
          <w:lang w:val="en-US" w:eastAsia="zh-CN"/>
        </w:rPr>
        <w:t>2</w:t>
      </w:r>
      <w:r w:rsidRPr="0005445C">
        <w:rPr>
          <w:rFonts w:ascii="Book Antiqua" w:eastAsia="宋体" w:hAnsi="Book Antiqua"/>
          <w:lang w:val="en-US" w:eastAsia="zh-CN"/>
        </w:rPr>
        <w:t>.</w:t>
      </w:r>
    </w:p>
    <w:p w14:paraId="482F943E" w14:textId="77777777" w:rsidR="00CA6480" w:rsidRPr="0005445C" w:rsidRDefault="00CA6480" w:rsidP="0005445C">
      <w:pPr>
        <w:pStyle w:val="Newparagraph"/>
        <w:adjustRightInd w:val="0"/>
        <w:snapToGrid w:val="0"/>
        <w:spacing w:after="0" w:line="360" w:lineRule="auto"/>
        <w:ind w:firstLine="0"/>
        <w:jc w:val="both"/>
        <w:rPr>
          <w:rFonts w:ascii="Book Antiqua" w:eastAsia="宋体" w:hAnsi="Book Antiqua"/>
          <w:i/>
          <w:iCs/>
          <w:lang w:val="en-US" w:eastAsia="zh-CN"/>
        </w:rPr>
      </w:pPr>
    </w:p>
    <w:p w14:paraId="3E4ABF55" w14:textId="6456EF67" w:rsidR="00DE1E8F" w:rsidRPr="0005445C" w:rsidRDefault="00FB4C85" w:rsidP="0005445C">
      <w:pPr>
        <w:pStyle w:val="Newparagraph"/>
        <w:adjustRightInd w:val="0"/>
        <w:snapToGrid w:val="0"/>
        <w:spacing w:after="0" w:line="360" w:lineRule="auto"/>
        <w:ind w:firstLine="0"/>
        <w:jc w:val="both"/>
        <w:rPr>
          <w:rFonts w:ascii="Book Antiqua" w:eastAsia="宋体" w:hAnsi="Book Antiqua"/>
          <w:b/>
          <w:bCs/>
          <w:i/>
          <w:iCs/>
          <w:lang w:val="en-US" w:eastAsia="zh-CN"/>
        </w:rPr>
      </w:pPr>
      <w:r w:rsidRPr="0005445C">
        <w:rPr>
          <w:rFonts w:ascii="Book Antiqua" w:eastAsia="宋体" w:hAnsi="Book Antiqua"/>
          <w:b/>
          <w:bCs/>
          <w:i/>
          <w:iCs/>
          <w:lang w:val="en-US" w:eastAsia="zh-CN"/>
        </w:rPr>
        <w:t>History of past illness</w:t>
      </w:r>
    </w:p>
    <w:p w14:paraId="549AF48C" w14:textId="51B697B8" w:rsidR="00DE1E8F" w:rsidRPr="0005445C" w:rsidRDefault="00FB4C85" w:rsidP="0005445C">
      <w:pPr>
        <w:pStyle w:val="Newparagraph"/>
        <w:adjustRightInd w:val="0"/>
        <w:snapToGrid w:val="0"/>
        <w:spacing w:after="0" w:line="360" w:lineRule="auto"/>
        <w:ind w:firstLine="0"/>
        <w:jc w:val="both"/>
        <w:rPr>
          <w:rFonts w:ascii="Book Antiqua" w:eastAsia="宋体" w:hAnsi="Book Antiqua"/>
          <w:lang w:val="en-US" w:eastAsia="zh-CN"/>
        </w:rPr>
      </w:pPr>
      <w:r w:rsidRPr="0005445C">
        <w:rPr>
          <w:rFonts w:ascii="Book Antiqua" w:eastAsia="宋体" w:hAnsi="Book Antiqua"/>
          <w:lang w:val="en-US" w:eastAsia="zh-CN"/>
        </w:rPr>
        <w:t xml:space="preserve">She had undergone induced abortion in 2006 after 40 d of pregnancy (because of an unplanned pregnancy) and </w:t>
      </w:r>
      <w:r w:rsidR="00341DD6">
        <w:rPr>
          <w:rFonts w:ascii="Book Antiqua" w:eastAsia="宋体" w:hAnsi="Book Antiqua"/>
          <w:lang w:val="en-US" w:eastAsia="zh-CN"/>
        </w:rPr>
        <w:t xml:space="preserve">had </w:t>
      </w:r>
      <w:r w:rsidRPr="0005445C">
        <w:rPr>
          <w:rFonts w:ascii="Book Antiqua" w:eastAsia="宋体" w:hAnsi="Book Antiqua"/>
          <w:lang w:val="en-US" w:eastAsia="zh-CN"/>
        </w:rPr>
        <w:t>no other pregnancy history. In 2015, she received drug-induced ovulation treatment for three months (clomiphene/</w:t>
      </w:r>
      <w:proofErr w:type="spellStart"/>
      <w:r w:rsidRPr="0005445C">
        <w:rPr>
          <w:rFonts w:ascii="Book Antiqua" w:eastAsia="宋体" w:hAnsi="Book Antiqua"/>
          <w:lang w:val="en-US" w:eastAsia="zh-CN"/>
        </w:rPr>
        <w:t>letrozole</w:t>
      </w:r>
      <w:proofErr w:type="spellEnd"/>
      <w:r w:rsidRPr="0005445C">
        <w:rPr>
          <w:rFonts w:ascii="Book Antiqua" w:eastAsia="宋体" w:hAnsi="Book Antiqua"/>
          <w:lang w:val="en-US" w:eastAsia="zh-CN"/>
        </w:rPr>
        <w:t>/urinary gonadotropins). Subsequently, she was able to produce dominant follicles monthly and could ovulate naturally; however, she was unable to conceive. In December 2015, she underwent laparoscopic removal of bilateral ovarian endometriosis cyst</w:t>
      </w:r>
      <w:r w:rsidR="00341DD6">
        <w:rPr>
          <w:rFonts w:ascii="Book Antiqua" w:eastAsia="宋体" w:hAnsi="Book Antiqua"/>
          <w:lang w:val="en-US" w:eastAsia="zh-CN"/>
        </w:rPr>
        <w:t>s</w:t>
      </w:r>
      <w:r w:rsidRPr="0005445C">
        <w:rPr>
          <w:rFonts w:ascii="Book Antiqua" w:eastAsia="宋体" w:hAnsi="Book Antiqua"/>
          <w:lang w:val="en-US" w:eastAsia="zh-CN"/>
        </w:rPr>
        <w:t xml:space="preserve"> followed by </w:t>
      </w:r>
      <w:proofErr w:type="spellStart"/>
      <w:r w:rsidRPr="0005445C">
        <w:rPr>
          <w:rFonts w:ascii="Book Antiqua" w:eastAsia="宋体" w:hAnsi="Book Antiqua"/>
          <w:lang w:val="en-US" w:eastAsia="zh-CN"/>
        </w:rPr>
        <w:t>hysteroscopic</w:t>
      </w:r>
      <w:proofErr w:type="spellEnd"/>
      <w:r w:rsidRPr="0005445C">
        <w:rPr>
          <w:rFonts w:ascii="Book Antiqua" w:eastAsia="宋体" w:hAnsi="Book Antiqua"/>
          <w:lang w:val="en-US" w:eastAsia="zh-CN"/>
        </w:rPr>
        <w:t xml:space="preserve"> resection of </w:t>
      </w:r>
      <w:r w:rsidR="00341DD6">
        <w:rPr>
          <w:rFonts w:ascii="Book Antiqua" w:eastAsia="宋体" w:hAnsi="Book Antiqua"/>
          <w:lang w:val="en-US" w:eastAsia="zh-CN"/>
        </w:rPr>
        <w:t>an</w:t>
      </w:r>
      <w:r w:rsidRPr="0005445C">
        <w:rPr>
          <w:rFonts w:ascii="Book Antiqua" w:eastAsia="宋体" w:hAnsi="Book Antiqua"/>
          <w:lang w:val="en-US" w:eastAsia="zh-CN"/>
        </w:rPr>
        <w:t xml:space="preserve"> endometrial polyp, which was conducted in </w:t>
      </w:r>
      <w:proofErr w:type="spellStart"/>
      <w:r w:rsidRPr="0005445C">
        <w:rPr>
          <w:rFonts w:ascii="Book Antiqua" w:eastAsia="宋体" w:hAnsi="Book Antiqua"/>
          <w:lang w:val="en-US" w:eastAsia="zh-CN"/>
        </w:rPr>
        <w:t>Qilu</w:t>
      </w:r>
      <w:proofErr w:type="spellEnd"/>
      <w:r w:rsidRPr="0005445C">
        <w:rPr>
          <w:rFonts w:ascii="Book Antiqua" w:eastAsia="宋体" w:hAnsi="Book Antiqua"/>
          <w:lang w:val="en-US" w:eastAsia="zh-CN"/>
        </w:rPr>
        <w:t xml:space="preserve"> Hospital based on strict surgical indications. Other than that, she had no </w:t>
      </w:r>
      <w:r w:rsidR="00341DD6">
        <w:rPr>
          <w:rFonts w:ascii="Book Antiqua" w:eastAsia="宋体" w:hAnsi="Book Antiqua"/>
          <w:lang w:val="en-US" w:eastAsia="zh-CN"/>
        </w:rPr>
        <w:t>surgical</w:t>
      </w:r>
      <w:r w:rsidRPr="0005445C">
        <w:rPr>
          <w:rFonts w:ascii="Book Antiqua" w:eastAsia="宋体" w:hAnsi="Book Antiqua"/>
          <w:lang w:val="en-US" w:eastAsia="zh-CN"/>
        </w:rPr>
        <w:t xml:space="preserve"> </w:t>
      </w:r>
      <w:r w:rsidR="00341DD6">
        <w:rPr>
          <w:rFonts w:ascii="Book Antiqua" w:eastAsia="宋体" w:hAnsi="Book Antiqua"/>
          <w:lang w:val="en-US" w:eastAsia="zh-CN"/>
        </w:rPr>
        <w:t>or</w:t>
      </w:r>
      <w:r w:rsidRPr="0005445C">
        <w:rPr>
          <w:rFonts w:ascii="Book Antiqua" w:eastAsia="宋体" w:hAnsi="Book Antiqua"/>
          <w:lang w:val="en-US" w:eastAsia="zh-CN"/>
        </w:rPr>
        <w:t xml:space="preserve"> disease history.</w:t>
      </w:r>
    </w:p>
    <w:p w14:paraId="63F76241" w14:textId="77777777" w:rsidR="00CA6480" w:rsidRPr="0005445C" w:rsidRDefault="00CA6480" w:rsidP="0005445C">
      <w:pPr>
        <w:pStyle w:val="Newparagraph"/>
        <w:adjustRightInd w:val="0"/>
        <w:snapToGrid w:val="0"/>
        <w:spacing w:after="0" w:line="360" w:lineRule="auto"/>
        <w:ind w:firstLine="0"/>
        <w:jc w:val="both"/>
        <w:rPr>
          <w:rFonts w:ascii="Book Antiqua" w:eastAsia="宋体" w:hAnsi="Book Antiqua"/>
          <w:i/>
          <w:iCs/>
          <w:lang w:val="en-US" w:eastAsia="zh-CN"/>
        </w:rPr>
      </w:pPr>
    </w:p>
    <w:p w14:paraId="57A48270" w14:textId="24813A12" w:rsidR="00DE1E8F" w:rsidRPr="0005445C" w:rsidRDefault="00FB4C85" w:rsidP="0005445C">
      <w:pPr>
        <w:pStyle w:val="Newparagraph"/>
        <w:adjustRightInd w:val="0"/>
        <w:snapToGrid w:val="0"/>
        <w:spacing w:after="0" w:line="360" w:lineRule="auto"/>
        <w:ind w:firstLine="0"/>
        <w:jc w:val="both"/>
        <w:rPr>
          <w:rFonts w:ascii="Book Antiqua" w:eastAsia="宋体" w:hAnsi="Book Antiqua"/>
          <w:b/>
          <w:bCs/>
          <w:i/>
          <w:iCs/>
          <w:lang w:val="en-US" w:eastAsia="zh-CN"/>
        </w:rPr>
      </w:pPr>
      <w:r w:rsidRPr="0005445C">
        <w:rPr>
          <w:rFonts w:ascii="Book Antiqua" w:eastAsia="宋体" w:hAnsi="Book Antiqua"/>
          <w:b/>
          <w:bCs/>
          <w:i/>
          <w:iCs/>
          <w:lang w:val="en-US" w:eastAsia="zh-CN"/>
        </w:rPr>
        <w:t>Physical examination</w:t>
      </w:r>
    </w:p>
    <w:p w14:paraId="5D2CEBE3" w14:textId="64E74642"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Her physical examination results were generally normal. Her husband was a 40-year-old civil servant without </w:t>
      </w:r>
      <w:r w:rsidR="00341DD6">
        <w:rPr>
          <w:rFonts w:ascii="Book Antiqua" w:eastAsia="宋体" w:hAnsi="Book Antiqua"/>
          <w:lang w:val="en-US" w:eastAsia="zh-CN"/>
        </w:rPr>
        <w:t xml:space="preserve">a history of </w:t>
      </w:r>
      <w:r w:rsidRPr="0005445C">
        <w:rPr>
          <w:rFonts w:ascii="Book Antiqua" w:eastAsia="宋体" w:hAnsi="Book Antiqua"/>
          <w:lang w:val="en-US" w:eastAsia="zh-CN"/>
        </w:rPr>
        <w:t>smoking or drinking. No apparent abnormalities were found during his physical examination.</w:t>
      </w:r>
    </w:p>
    <w:p w14:paraId="13F49662" w14:textId="77777777" w:rsidR="00CA6480" w:rsidRPr="0005445C" w:rsidRDefault="00CA6480" w:rsidP="0005445C">
      <w:pPr>
        <w:adjustRightInd w:val="0"/>
        <w:snapToGrid w:val="0"/>
        <w:spacing w:after="0" w:line="360" w:lineRule="auto"/>
        <w:jc w:val="both"/>
        <w:rPr>
          <w:rFonts w:ascii="Book Antiqua" w:eastAsia="宋体" w:hAnsi="Book Antiqua"/>
          <w:i/>
          <w:iCs/>
          <w:lang w:val="en-US" w:eastAsia="zh-CN"/>
        </w:rPr>
      </w:pPr>
    </w:p>
    <w:p w14:paraId="1F623E35" w14:textId="2939DA30" w:rsidR="00DE1E8F" w:rsidRPr="0005445C" w:rsidRDefault="00FB4C85" w:rsidP="0005445C">
      <w:pPr>
        <w:adjustRightInd w:val="0"/>
        <w:snapToGrid w:val="0"/>
        <w:spacing w:after="0" w:line="360" w:lineRule="auto"/>
        <w:jc w:val="both"/>
        <w:rPr>
          <w:rFonts w:ascii="Book Antiqua" w:eastAsia="宋体" w:hAnsi="Book Antiqua"/>
          <w:b/>
          <w:bCs/>
          <w:i/>
          <w:iCs/>
          <w:lang w:val="en-US" w:eastAsia="zh-CN"/>
        </w:rPr>
      </w:pPr>
      <w:r w:rsidRPr="0005445C">
        <w:rPr>
          <w:rFonts w:ascii="Book Antiqua" w:eastAsia="宋体" w:hAnsi="Book Antiqua"/>
          <w:b/>
          <w:bCs/>
          <w:i/>
          <w:iCs/>
          <w:lang w:val="en-US" w:eastAsia="zh-CN"/>
        </w:rPr>
        <w:t>Laboratory examinations</w:t>
      </w:r>
    </w:p>
    <w:p w14:paraId="16F92975" w14:textId="1DBEB42B"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The serum concentrations of the following hormones were examined in the laboratory on the third day of her menstrual cycle on May 2019, and the early follicular phase hormone profile was: </w:t>
      </w:r>
      <w:r w:rsidR="00EF7585">
        <w:rPr>
          <w:rFonts w:ascii="Book Antiqua" w:eastAsia="宋体" w:hAnsi="Book Antiqua" w:hint="eastAsia"/>
          <w:lang w:val="en-US" w:eastAsia="zh-CN"/>
        </w:rPr>
        <w:t>F</w:t>
      </w:r>
      <w:r w:rsidR="00341DD6">
        <w:rPr>
          <w:rFonts w:ascii="Book Antiqua" w:eastAsia="宋体" w:hAnsi="Book Antiqua"/>
          <w:lang w:val="en-US" w:eastAsia="zh-CN"/>
        </w:rPr>
        <w:t>ollicle-stimulating hormone (</w:t>
      </w:r>
      <w:r w:rsidRPr="0005445C">
        <w:rPr>
          <w:rFonts w:ascii="Book Antiqua" w:eastAsia="宋体" w:hAnsi="Book Antiqua"/>
          <w:lang w:val="en-US" w:eastAsia="zh-CN"/>
        </w:rPr>
        <w:t>FSH</w:t>
      </w:r>
      <w:r w:rsidR="00341DD6">
        <w:rPr>
          <w:rFonts w:ascii="Book Antiqua" w:eastAsia="宋体" w:hAnsi="Book Antiqua"/>
          <w:lang w:val="en-US" w:eastAsia="zh-CN"/>
        </w:rPr>
        <w:t>)</w:t>
      </w:r>
      <w:r w:rsidRPr="0005445C">
        <w:rPr>
          <w:rFonts w:ascii="Book Antiqua" w:eastAsia="宋体" w:hAnsi="Book Antiqua"/>
          <w:lang w:val="en-US" w:eastAsia="zh-CN"/>
        </w:rPr>
        <w:t xml:space="preserve"> 5.64</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U/L; </w:t>
      </w:r>
      <w:r w:rsidR="000E5EFB" w:rsidRPr="0005445C">
        <w:rPr>
          <w:rFonts w:ascii="Book Antiqua" w:eastAsia="宋体" w:hAnsi="Book Antiqua"/>
          <w:lang w:val="en-US" w:eastAsia="zh-CN"/>
        </w:rPr>
        <w:t>luteinizing hormone (LH)</w:t>
      </w:r>
      <w:r w:rsidRPr="0005445C">
        <w:rPr>
          <w:rFonts w:ascii="Book Antiqua" w:eastAsia="宋体" w:hAnsi="Book Antiqua"/>
          <w:lang w:val="en-US" w:eastAsia="zh-CN"/>
        </w:rPr>
        <w:t xml:space="preserve"> 3.06</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U/L; </w:t>
      </w:r>
      <w:r w:rsidR="000E5EFB" w:rsidRPr="0005445C">
        <w:rPr>
          <w:rFonts w:ascii="Book Antiqua" w:eastAsia="宋体" w:hAnsi="Book Antiqua"/>
          <w:lang w:val="en-US" w:eastAsia="zh-CN"/>
        </w:rPr>
        <w:t>estradiol (</w:t>
      </w:r>
      <w:r w:rsidRPr="0005445C">
        <w:rPr>
          <w:rFonts w:ascii="Book Antiqua" w:eastAsia="宋体" w:hAnsi="Book Antiqua"/>
          <w:lang w:val="en-US" w:eastAsia="zh-CN"/>
        </w:rPr>
        <w:t>E2</w:t>
      </w:r>
      <w:r w:rsidR="000E5EFB" w:rsidRPr="0005445C">
        <w:rPr>
          <w:rFonts w:ascii="Book Antiqua" w:eastAsia="宋体" w:hAnsi="Book Antiqua"/>
          <w:lang w:val="en-US" w:eastAsia="zh-CN"/>
        </w:rPr>
        <w:t>)</w:t>
      </w:r>
      <w:r w:rsidRPr="0005445C">
        <w:rPr>
          <w:rFonts w:ascii="Book Antiqua" w:eastAsia="宋体" w:hAnsi="Book Antiqua"/>
          <w:lang w:val="en-US" w:eastAsia="zh-CN"/>
        </w:rPr>
        <w:t xml:space="preserve"> 42.13</w:t>
      </w:r>
      <w:r w:rsidR="00CA6480" w:rsidRPr="0005445C">
        <w:rPr>
          <w:rFonts w:ascii="Book Antiqua" w:eastAsia="宋体" w:hAnsi="Book Antiqua"/>
          <w:lang w:val="en-US" w:eastAsia="zh-CN"/>
        </w:rPr>
        <w:t xml:space="preserve"> </w:t>
      </w:r>
      <w:proofErr w:type="spellStart"/>
      <w:r w:rsidRPr="0005445C">
        <w:rPr>
          <w:rFonts w:ascii="Book Antiqua" w:eastAsia="宋体" w:hAnsi="Book Antiqua"/>
          <w:lang w:val="en-US" w:eastAsia="zh-CN"/>
        </w:rPr>
        <w:t>pg</w:t>
      </w:r>
      <w:proofErr w:type="spellEnd"/>
      <w:r w:rsidRPr="0005445C">
        <w:rPr>
          <w:rFonts w:ascii="Book Antiqua" w:eastAsia="宋体" w:hAnsi="Book Antiqua"/>
          <w:lang w:val="en-US" w:eastAsia="zh-CN"/>
        </w:rPr>
        <w:t>/m</w:t>
      </w:r>
      <w:r w:rsidR="00CA6480" w:rsidRPr="0005445C">
        <w:rPr>
          <w:rFonts w:ascii="Book Antiqua" w:eastAsia="宋体" w:hAnsi="Book Antiqua"/>
          <w:lang w:val="en-US" w:eastAsia="zh-CN"/>
        </w:rPr>
        <w:t>L</w:t>
      </w:r>
      <w:r w:rsidRPr="0005445C">
        <w:rPr>
          <w:rFonts w:ascii="Book Antiqua" w:eastAsia="宋体" w:hAnsi="Book Antiqua"/>
          <w:lang w:val="en-US" w:eastAsia="zh-CN"/>
        </w:rPr>
        <w:t xml:space="preserve">; </w:t>
      </w:r>
      <w:r w:rsidR="00341DD6">
        <w:rPr>
          <w:rFonts w:ascii="Book Antiqua" w:eastAsia="宋体" w:hAnsi="Book Antiqua"/>
          <w:lang w:val="en-US" w:eastAsia="zh-CN"/>
        </w:rPr>
        <w:t>prolactin (</w:t>
      </w:r>
      <w:r w:rsidRPr="0005445C">
        <w:rPr>
          <w:rFonts w:ascii="Book Antiqua" w:eastAsia="宋体" w:hAnsi="Book Antiqua"/>
          <w:lang w:val="en-US" w:eastAsia="zh-CN"/>
        </w:rPr>
        <w:t>PRL</w:t>
      </w:r>
      <w:r w:rsidR="00341DD6">
        <w:rPr>
          <w:rFonts w:ascii="Book Antiqua" w:eastAsia="宋体" w:hAnsi="Book Antiqua"/>
          <w:lang w:val="en-US" w:eastAsia="zh-CN"/>
        </w:rPr>
        <w:t>)</w:t>
      </w:r>
      <w:r w:rsidRPr="0005445C">
        <w:rPr>
          <w:rFonts w:ascii="Book Antiqua" w:eastAsia="宋体" w:hAnsi="Book Antiqua"/>
          <w:lang w:val="en-US" w:eastAsia="zh-CN"/>
        </w:rPr>
        <w:t xml:space="preserve"> 10.64</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ng/m</w:t>
      </w:r>
      <w:r w:rsidR="00CA6480" w:rsidRPr="0005445C">
        <w:rPr>
          <w:rFonts w:ascii="Book Antiqua" w:eastAsia="宋体" w:hAnsi="Book Antiqua"/>
          <w:lang w:val="en-US" w:eastAsia="zh-CN"/>
        </w:rPr>
        <w:t>L</w:t>
      </w:r>
      <w:r w:rsidRPr="0005445C">
        <w:rPr>
          <w:rFonts w:ascii="Book Antiqua" w:eastAsia="宋体" w:hAnsi="Book Antiqua"/>
          <w:lang w:val="en-US" w:eastAsia="zh-CN"/>
        </w:rPr>
        <w:t xml:space="preserve">; </w:t>
      </w:r>
      <w:r w:rsidR="00341DD6">
        <w:rPr>
          <w:rFonts w:ascii="Book Antiqua" w:eastAsia="宋体" w:hAnsi="Book Antiqua"/>
          <w:lang w:val="en-US" w:eastAsia="zh-CN"/>
        </w:rPr>
        <w:t>testosterone (</w:t>
      </w:r>
      <w:r w:rsidRPr="0005445C">
        <w:rPr>
          <w:rFonts w:ascii="Book Antiqua" w:eastAsia="宋体" w:hAnsi="Book Antiqua"/>
          <w:lang w:val="en-US" w:eastAsia="zh-CN"/>
        </w:rPr>
        <w:t>T</w:t>
      </w:r>
      <w:r w:rsidR="00341DD6">
        <w:rPr>
          <w:rFonts w:ascii="Book Antiqua" w:eastAsia="宋体" w:hAnsi="Book Antiqua"/>
          <w:lang w:val="en-US" w:eastAsia="zh-CN"/>
        </w:rPr>
        <w:t>)</w:t>
      </w:r>
      <w:r w:rsidRPr="0005445C">
        <w:rPr>
          <w:rFonts w:ascii="Book Antiqua" w:eastAsia="宋体" w:hAnsi="Book Antiqua"/>
          <w:lang w:val="en-US" w:eastAsia="zh-CN"/>
        </w:rPr>
        <w:t xml:space="preserve"> 0.14</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ng/</w:t>
      </w:r>
      <w:proofErr w:type="spellStart"/>
      <w:r w:rsidRPr="0005445C">
        <w:rPr>
          <w:rFonts w:ascii="Book Antiqua" w:eastAsia="宋体" w:hAnsi="Book Antiqua"/>
          <w:lang w:val="en-US" w:eastAsia="zh-CN"/>
        </w:rPr>
        <w:t>m</w:t>
      </w:r>
      <w:r w:rsidR="00CA6480" w:rsidRPr="0005445C">
        <w:rPr>
          <w:rFonts w:ascii="Book Antiqua" w:eastAsia="宋体" w:hAnsi="Book Antiqua"/>
          <w:lang w:val="en-US" w:eastAsia="zh-CN"/>
        </w:rPr>
        <w:t>L</w:t>
      </w:r>
      <w:r w:rsidRPr="0005445C">
        <w:rPr>
          <w:rFonts w:ascii="Book Antiqua" w:eastAsia="宋体" w:hAnsi="Book Antiqua"/>
          <w:lang w:val="en-US" w:eastAsia="zh-CN"/>
        </w:rPr>
        <w:t>.</w:t>
      </w:r>
      <w:proofErr w:type="spellEnd"/>
      <w:r w:rsidR="00CA6480" w:rsidRPr="0005445C">
        <w:rPr>
          <w:rFonts w:ascii="Book Antiqua" w:eastAsia="宋体" w:hAnsi="Book Antiqua"/>
          <w:lang w:val="en-US" w:eastAsia="zh-CN"/>
        </w:rPr>
        <w:t xml:space="preserve"> </w:t>
      </w:r>
      <w:r w:rsidR="00341DD6">
        <w:rPr>
          <w:rFonts w:ascii="Book Antiqua" w:eastAsia="宋体" w:hAnsi="Book Antiqua"/>
          <w:lang w:val="en-US" w:eastAsia="zh-CN"/>
        </w:rPr>
        <w:t>Due to</w:t>
      </w:r>
      <w:r w:rsidRPr="0005445C">
        <w:rPr>
          <w:rFonts w:ascii="Book Antiqua" w:eastAsia="宋体" w:hAnsi="Book Antiqua"/>
          <w:lang w:val="en-US" w:eastAsia="zh-CN"/>
        </w:rPr>
        <w:t xml:space="preserve"> her long-term infertility, her chromosome stat</w:t>
      </w:r>
      <w:r w:rsidR="00341DD6">
        <w:rPr>
          <w:rFonts w:ascii="Book Antiqua" w:eastAsia="宋体" w:hAnsi="Book Antiqua"/>
          <w:lang w:val="en-US" w:eastAsia="zh-CN"/>
        </w:rPr>
        <w:t>us</w:t>
      </w:r>
      <w:r w:rsidRPr="0005445C">
        <w:rPr>
          <w:rFonts w:ascii="Book Antiqua" w:eastAsia="宋体" w:hAnsi="Book Antiqua"/>
          <w:lang w:val="en-US" w:eastAsia="zh-CN"/>
        </w:rPr>
        <w:t xml:space="preserve"> was analyzed using peripheral blood. Her chromosomal examination results displayed a 46, XX,</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1qh+ karyotype.</w:t>
      </w:r>
    </w:p>
    <w:p w14:paraId="6FB83BCD" w14:textId="05443CDB"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Her husband</w:t>
      </w:r>
      <w:r w:rsidR="007D2D9C">
        <w:rPr>
          <w:rFonts w:ascii="Book Antiqua" w:eastAsia="宋体" w:hAnsi="Book Antiqua"/>
          <w:lang w:val="en-US" w:eastAsia="zh-CN"/>
        </w:rPr>
        <w:t>’s</w:t>
      </w:r>
      <w:r w:rsidRPr="0005445C">
        <w:rPr>
          <w:rFonts w:ascii="Book Antiqua" w:eastAsia="宋体" w:hAnsi="Book Antiqua"/>
          <w:lang w:val="en-US" w:eastAsia="zh-CN"/>
        </w:rPr>
        <w:t xml:space="preserve"> semen test results revealed oligo-</w:t>
      </w:r>
      <w:proofErr w:type="spellStart"/>
      <w:r w:rsidRPr="0005445C">
        <w:rPr>
          <w:rFonts w:ascii="Book Antiqua" w:eastAsia="宋体" w:hAnsi="Book Antiqua"/>
          <w:lang w:val="en-US" w:eastAsia="zh-CN"/>
        </w:rPr>
        <w:t>asthenozoospermia</w:t>
      </w:r>
      <w:proofErr w:type="spellEnd"/>
      <w:r w:rsidRPr="0005445C">
        <w:rPr>
          <w:rFonts w:ascii="Book Antiqua" w:eastAsia="宋体" w:hAnsi="Book Antiqua"/>
          <w:lang w:val="en-US" w:eastAsia="zh-CN"/>
        </w:rPr>
        <w:t xml:space="preserve"> (12 </w:t>
      </w:r>
      <w:proofErr w:type="spellStart"/>
      <w:r w:rsidR="00582D16">
        <w:rPr>
          <w:rFonts w:ascii="Book Antiqua" w:eastAsia="宋体" w:hAnsi="Book Antiqua"/>
          <w:lang w:val="en-US" w:eastAsia="zh-CN"/>
        </w:rPr>
        <w:t>mol</w:t>
      </w:r>
      <w:proofErr w:type="spellEnd"/>
      <w:r w:rsidRPr="0005445C">
        <w:rPr>
          <w:rFonts w:ascii="Book Antiqua" w:eastAsia="宋体" w:hAnsi="Book Antiqua"/>
          <w:lang w:val="en-US" w:eastAsia="zh-CN"/>
        </w:rPr>
        <w:t>/m</w:t>
      </w:r>
      <w:r w:rsidR="00CA6480" w:rsidRPr="0005445C">
        <w:rPr>
          <w:rFonts w:ascii="Book Antiqua" w:eastAsia="宋体" w:hAnsi="Book Antiqua"/>
          <w:lang w:val="en-US" w:eastAsia="zh-CN"/>
        </w:rPr>
        <w:t>L</w:t>
      </w:r>
      <w:r w:rsidRPr="0005445C">
        <w:rPr>
          <w:rFonts w:ascii="Book Antiqua" w:eastAsia="宋体" w:hAnsi="Book Antiqua"/>
          <w:lang w:val="en-US" w:eastAsia="zh-CN"/>
        </w:rPr>
        <w:t>, 35% motility), which was diagnosed following the 5</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World Health Organization semen parameter standard and his chromosome karyotype was 46, XY.</w:t>
      </w:r>
    </w:p>
    <w:p w14:paraId="7C95B4F7" w14:textId="77777777" w:rsidR="00CA6480" w:rsidRPr="0005445C" w:rsidRDefault="00CA6480" w:rsidP="0005445C">
      <w:pPr>
        <w:adjustRightInd w:val="0"/>
        <w:snapToGrid w:val="0"/>
        <w:spacing w:after="0" w:line="360" w:lineRule="auto"/>
        <w:jc w:val="both"/>
        <w:rPr>
          <w:rFonts w:ascii="Book Antiqua" w:eastAsia="宋体" w:hAnsi="Book Antiqua"/>
          <w:i/>
          <w:iCs/>
          <w:lang w:val="en-US" w:eastAsia="zh-CN"/>
        </w:rPr>
      </w:pPr>
    </w:p>
    <w:p w14:paraId="09DB208F" w14:textId="164C6743" w:rsidR="00DE1E8F" w:rsidRPr="0005445C" w:rsidRDefault="00FB4C85" w:rsidP="0005445C">
      <w:pPr>
        <w:adjustRightInd w:val="0"/>
        <w:snapToGrid w:val="0"/>
        <w:spacing w:after="0" w:line="360" w:lineRule="auto"/>
        <w:jc w:val="both"/>
        <w:rPr>
          <w:rFonts w:ascii="Book Antiqua" w:eastAsia="宋体" w:hAnsi="Book Antiqua"/>
          <w:b/>
          <w:bCs/>
          <w:i/>
          <w:iCs/>
          <w:lang w:val="en-US" w:eastAsia="zh-CN"/>
        </w:rPr>
      </w:pPr>
      <w:r w:rsidRPr="0005445C">
        <w:rPr>
          <w:rFonts w:ascii="Book Antiqua" w:eastAsia="宋体" w:hAnsi="Book Antiqua"/>
          <w:b/>
          <w:bCs/>
          <w:i/>
          <w:iCs/>
          <w:lang w:val="en-US" w:eastAsia="zh-CN"/>
        </w:rPr>
        <w:t>Imaging examinations</w:t>
      </w:r>
    </w:p>
    <w:p w14:paraId="367CD5CE" w14:textId="0E5F7D42" w:rsidR="00DE1E8F" w:rsidRPr="0005445C" w:rsidRDefault="00FB4C85" w:rsidP="0005445C">
      <w:pPr>
        <w:adjustRightInd w:val="0"/>
        <w:snapToGrid w:val="0"/>
        <w:spacing w:after="0" w:line="360" w:lineRule="auto"/>
        <w:jc w:val="both"/>
        <w:rPr>
          <w:rFonts w:ascii="Book Antiqua" w:eastAsia="宋体" w:hAnsi="Book Antiqua"/>
          <w:lang w:val="en-US" w:eastAsia="zh-CN"/>
        </w:rPr>
      </w:pPr>
      <w:proofErr w:type="spellStart"/>
      <w:r w:rsidRPr="0005445C">
        <w:rPr>
          <w:rFonts w:ascii="Book Antiqua" w:eastAsia="宋体" w:hAnsi="Book Antiqua"/>
          <w:lang w:val="en-US" w:eastAsia="zh-CN"/>
        </w:rPr>
        <w:t>Hysterosalpingography</w:t>
      </w:r>
      <w:proofErr w:type="spellEnd"/>
      <w:r w:rsidRPr="0005445C">
        <w:rPr>
          <w:rFonts w:ascii="Book Antiqua" w:eastAsia="宋体" w:hAnsi="Book Antiqua"/>
          <w:lang w:val="en-US" w:eastAsia="zh-CN"/>
        </w:rPr>
        <w:t xml:space="preserve"> indicated bilateral obstruction of her fallopian tube</w:t>
      </w:r>
      <w:r w:rsidR="007D2D9C">
        <w:rPr>
          <w:rFonts w:ascii="Book Antiqua" w:eastAsia="宋体" w:hAnsi="Book Antiqua"/>
          <w:lang w:val="en-US" w:eastAsia="zh-CN"/>
        </w:rPr>
        <w:t>s</w:t>
      </w:r>
      <w:r w:rsidRPr="0005445C">
        <w:rPr>
          <w:rFonts w:ascii="Book Antiqua" w:eastAsia="宋体" w:hAnsi="Book Antiqua"/>
          <w:lang w:val="en-US" w:eastAsia="zh-CN"/>
        </w:rPr>
        <w:t xml:space="preserve">, but the cause could not be determined. Pelvic sonography revealed normal pelvic conditions with </w:t>
      </w:r>
      <w:r w:rsidR="007D2D9C">
        <w:rPr>
          <w:rFonts w:ascii="Book Antiqua" w:eastAsia="宋体" w:hAnsi="Book Antiqua"/>
          <w:lang w:val="en-US" w:eastAsia="zh-CN"/>
        </w:rPr>
        <w:t xml:space="preserve">a </w:t>
      </w:r>
      <w:r w:rsidRPr="0005445C">
        <w:rPr>
          <w:rFonts w:ascii="Book Antiqua" w:eastAsia="宋体" w:hAnsi="Book Antiqua"/>
          <w:lang w:val="en-US" w:eastAsia="zh-CN"/>
        </w:rPr>
        <w:t>1.04 mm regular endometrium and 1.6</w:t>
      </w:r>
      <w:r w:rsidR="00CA6480" w:rsidRPr="0005445C">
        <w:rPr>
          <w:rFonts w:ascii="Book Antiqua" w:eastAsia="宋体" w:hAnsi="Book Antiqua"/>
          <w:lang w:val="en-US" w:eastAsia="zh-CN"/>
        </w:rPr>
        <w:t xml:space="preserve"> </w:t>
      </w:r>
      <w:r w:rsidRPr="0005445C">
        <w:rPr>
          <w:rFonts w:ascii="Book Antiqua" w:eastAsia="宋体" w:hAnsi="Book Antiqua"/>
          <w:lang w:val="en-US" w:eastAsia="zh-CN"/>
        </w:rPr>
        <w:t>mm ovarian follicle.</w:t>
      </w:r>
    </w:p>
    <w:p w14:paraId="6E232117" w14:textId="77777777" w:rsidR="00DE1E8F" w:rsidRPr="0005445C" w:rsidRDefault="00DE1E8F" w:rsidP="0005445C">
      <w:pPr>
        <w:adjustRightInd w:val="0"/>
        <w:snapToGrid w:val="0"/>
        <w:spacing w:after="0" w:line="360" w:lineRule="auto"/>
        <w:jc w:val="both"/>
        <w:rPr>
          <w:rFonts w:ascii="Book Antiqua" w:eastAsia="宋体" w:hAnsi="Book Antiqua"/>
          <w:i/>
          <w:iCs/>
          <w:lang w:val="en-US" w:eastAsia="zh-CN"/>
        </w:rPr>
      </w:pPr>
    </w:p>
    <w:p w14:paraId="050BE12B" w14:textId="77777777" w:rsidR="00CA6480" w:rsidRPr="0005445C" w:rsidRDefault="00CA6480" w:rsidP="0005445C">
      <w:pPr>
        <w:adjustRightInd w:val="0"/>
        <w:snapToGrid w:val="0"/>
        <w:spacing w:after="0" w:line="360" w:lineRule="auto"/>
        <w:jc w:val="both"/>
        <w:rPr>
          <w:rFonts w:ascii="Book Antiqua" w:hAnsi="Book Antiqua"/>
          <w:b/>
          <w:u w:val="single"/>
        </w:rPr>
      </w:pPr>
      <w:r w:rsidRPr="0005445C">
        <w:rPr>
          <w:rFonts w:ascii="Book Antiqua" w:hAnsi="Book Antiqua"/>
          <w:b/>
          <w:u w:val="single"/>
        </w:rPr>
        <w:t>FINAL DIAGNOSIS</w:t>
      </w:r>
    </w:p>
    <w:p w14:paraId="67A661F4" w14:textId="509FA50C"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The previous definition of the borderline form of EFS which has been described in cases in which only a few mature or immature oocytes are recovered from several mature follicles. In combination with the history of this case, in her first two </w:t>
      </w:r>
      <w:r w:rsidR="00CA6480" w:rsidRPr="0005445C">
        <w:rPr>
          <w:rFonts w:ascii="Book Antiqua" w:eastAsia="宋体" w:hAnsi="Book Antiqua"/>
          <w:i/>
          <w:lang w:val="en-US" w:eastAsia="zh-CN"/>
        </w:rPr>
        <w:t>in vitro</w:t>
      </w:r>
      <w:r w:rsidR="00CA6480" w:rsidRPr="0005445C">
        <w:rPr>
          <w:rFonts w:ascii="Book Antiqua" w:eastAsia="宋体" w:hAnsi="Book Antiqua"/>
          <w:lang w:val="en-US" w:eastAsia="zh-CN"/>
        </w:rPr>
        <w:t xml:space="preserve"> fertilization (</w:t>
      </w:r>
      <w:r w:rsidRPr="0005445C">
        <w:rPr>
          <w:rFonts w:ascii="Book Antiqua" w:eastAsia="宋体" w:hAnsi="Book Antiqua"/>
          <w:lang w:val="en-US" w:eastAsia="zh-CN"/>
        </w:rPr>
        <w:t>IVF</w:t>
      </w:r>
      <w:r w:rsidR="00CA6480" w:rsidRPr="0005445C">
        <w:rPr>
          <w:rFonts w:ascii="Book Antiqua" w:eastAsia="宋体" w:hAnsi="Book Antiqua"/>
          <w:lang w:val="en-US" w:eastAsia="zh-CN"/>
        </w:rPr>
        <w:t>)</w:t>
      </w:r>
      <w:r w:rsidRPr="0005445C">
        <w:rPr>
          <w:rFonts w:ascii="Book Antiqua" w:eastAsia="宋体" w:hAnsi="Book Antiqua"/>
          <w:lang w:val="en-US" w:eastAsia="zh-CN"/>
        </w:rPr>
        <w:t xml:space="preserve"> cycles, her target number of mature follicles was both more than 10, but only one oocyte was obtained each time. </w:t>
      </w:r>
      <w:r w:rsidR="007D2D9C">
        <w:rPr>
          <w:rFonts w:ascii="Book Antiqua" w:eastAsia="宋体" w:hAnsi="Book Antiqua"/>
          <w:lang w:val="en-US" w:eastAsia="zh-CN"/>
        </w:rPr>
        <w:t>Thus,</w:t>
      </w:r>
      <w:r w:rsidRPr="0005445C">
        <w:rPr>
          <w:rFonts w:ascii="Book Antiqua" w:eastAsia="宋体" w:hAnsi="Book Antiqua"/>
          <w:lang w:val="en-US" w:eastAsia="zh-CN"/>
        </w:rPr>
        <w:t xml:space="preserve"> we have reason to </w:t>
      </w:r>
      <w:r w:rsidR="007D2D9C">
        <w:rPr>
          <w:rFonts w:ascii="Book Antiqua" w:eastAsia="宋体" w:hAnsi="Book Antiqua"/>
          <w:lang w:val="en-US" w:eastAsia="zh-CN"/>
        </w:rPr>
        <w:t>believe</w:t>
      </w:r>
      <w:r w:rsidRPr="0005445C">
        <w:rPr>
          <w:rFonts w:ascii="Book Antiqua" w:eastAsia="宋体" w:hAnsi="Book Antiqua"/>
          <w:lang w:val="en-US" w:eastAsia="zh-CN"/>
        </w:rPr>
        <w:t xml:space="preserve"> that she meets the definition of a borderline form of EFS and </w:t>
      </w:r>
      <w:r w:rsidR="007D2D9C">
        <w:rPr>
          <w:rFonts w:ascii="Book Antiqua" w:eastAsia="宋体" w:hAnsi="Book Antiqua"/>
          <w:lang w:val="en-US" w:eastAsia="zh-CN"/>
        </w:rPr>
        <w:t>was therefore</w:t>
      </w:r>
      <w:r w:rsidRPr="0005445C">
        <w:rPr>
          <w:rFonts w:ascii="Book Antiqua" w:eastAsia="宋体" w:hAnsi="Book Antiqua"/>
          <w:lang w:val="en-US" w:eastAsia="zh-CN"/>
        </w:rPr>
        <w:t xml:space="preserve"> diagnosed as having a borderline form of EFS.</w:t>
      </w:r>
    </w:p>
    <w:p w14:paraId="7508C7EC" w14:textId="77777777" w:rsidR="00DE1E8F" w:rsidRPr="0005445C" w:rsidRDefault="00DE1E8F" w:rsidP="0005445C">
      <w:pPr>
        <w:adjustRightInd w:val="0"/>
        <w:snapToGrid w:val="0"/>
        <w:spacing w:after="0" w:line="360" w:lineRule="auto"/>
        <w:jc w:val="both"/>
        <w:rPr>
          <w:rFonts w:ascii="Book Antiqua" w:eastAsia="宋体" w:hAnsi="Book Antiqua"/>
          <w:b/>
          <w:bCs/>
          <w:lang w:val="en-US" w:eastAsia="zh-CN"/>
        </w:rPr>
      </w:pPr>
    </w:p>
    <w:p w14:paraId="3DE0408F" w14:textId="77777777" w:rsidR="000E5EFB" w:rsidRPr="0005445C" w:rsidRDefault="000E5EFB" w:rsidP="0005445C">
      <w:pPr>
        <w:adjustRightInd w:val="0"/>
        <w:snapToGrid w:val="0"/>
        <w:spacing w:after="0" w:line="360" w:lineRule="auto"/>
        <w:jc w:val="both"/>
        <w:rPr>
          <w:rFonts w:ascii="Book Antiqua" w:hAnsi="Book Antiqua"/>
          <w:b/>
          <w:u w:val="single"/>
        </w:rPr>
      </w:pPr>
      <w:r w:rsidRPr="0005445C">
        <w:rPr>
          <w:rFonts w:ascii="Book Antiqua" w:hAnsi="Book Antiqua"/>
          <w:b/>
          <w:u w:val="single"/>
        </w:rPr>
        <w:t>TREATMENT</w:t>
      </w:r>
    </w:p>
    <w:p w14:paraId="7E23F62D" w14:textId="64846BDE"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In December 2016, IVF was performed in </w:t>
      </w:r>
      <w:proofErr w:type="spellStart"/>
      <w:r w:rsidRPr="0005445C">
        <w:rPr>
          <w:rFonts w:ascii="Book Antiqua" w:eastAsia="宋体" w:hAnsi="Book Antiqua"/>
          <w:lang w:val="en-US" w:eastAsia="zh-CN"/>
        </w:rPr>
        <w:t>Qilu</w:t>
      </w:r>
      <w:proofErr w:type="spellEnd"/>
      <w:r w:rsidRPr="0005445C">
        <w:rPr>
          <w:rFonts w:ascii="Book Antiqua" w:eastAsia="宋体" w:hAnsi="Book Antiqua"/>
          <w:lang w:val="en-US" w:eastAsia="zh-CN"/>
        </w:rPr>
        <w:t xml:space="preserve"> Hospital using </w:t>
      </w:r>
      <w:bookmarkStart w:id="23" w:name="_Hlk23689593"/>
      <w:r w:rsidRPr="0005445C">
        <w:rPr>
          <w:rFonts w:ascii="Book Antiqua" w:eastAsia="宋体" w:hAnsi="Book Antiqua"/>
          <w:lang w:val="en-US" w:eastAsia="zh-CN"/>
        </w:rPr>
        <w:t xml:space="preserve">the GnRH-antagonist </w:t>
      </w:r>
      <w:bookmarkEnd w:id="23"/>
      <w:proofErr w:type="gramStart"/>
      <w:r w:rsidRPr="0005445C">
        <w:rPr>
          <w:rFonts w:ascii="Book Antiqua" w:eastAsia="宋体" w:hAnsi="Book Antiqua"/>
          <w:lang w:val="en-US" w:eastAsia="zh-CN"/>
        </w:rPr>
        <w:t>protocol</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8]</w:t>
      </w:r>
      <w:r w:rsidRPr="0005445C">
        <w:rPr>
          <w:rFonts w:ascii="Book Antiqua" w:eastAsia="宋体" w:hAnsi="Book Antiqua"/>
          <w:lang w:val="en-US" w:eastAsia="zh-CN"/>
        </w:rPr>
        <w:t xml:space="preserve"> to assist her in conception. Twelve follicles ≥ 14</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mm, and one M1 egg was obtained; however, embryo formation failed to occur. In March 2017, another IVF was performed in Shandong University using a short </w:t>
      </w:r>
      <w:proofErr w:type="gramStart"/>
      <w:r w:rsidRPr="0005445C">
        <w:rPr>
          <w:rFonts w:ascii="Book Antiqua" w:eastAsia="宋体" w:hAnsi="Book Antiqua"/>
          <w:lang w:val="en-US" w:eastAsia="zh-CN"/>
        </w:rPr>
        <w:t>protocol</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8]</w:t>
      </w:r>
      <w:r w:rsidRPr="0005445C">
        <w:rPr>
          <w:rFonts w:ascii="Book Antiqua" w:eastAsia="宋体" w:hAnsi="Book Antiqua"/>
          <w:lang w:val="en-US" w:eastAsia="zh-CN"/>
        </w:rPr>
        <w:t>. Fourteen follicles ≥ 14</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mm, and one egg was obtained, fertilization of one egg occurred, but embryo formation failed. Unfortunately, the quantitative β-HCG level was not examined at the time. The specific trigger method and medication protocol are described in Table 1.</w:t>
      </w:r>
    </w:p>
    <w:p w14:paraId="44A820BF" w14:textId="3C2FCC2E"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 xml:space="preserve">On June 7, 2019, a third IVF cycle was conducted in our reproductive and genetic center using a flexible luteal phase ovarian stimulation </w:t>
      </w:r>
      <w:proofErr w:type="gramStart"/>
      <w:r w:rsidRPr="0005445C">
        <w:rPr>
          <w:rFonts w:ascii="Book Antiqua" w:eastAsia="宋体" w:hAnsi="Book Antiqua"/>
          <w:lang w:val="en-US" w:eastAsia="zh-CN"/>
        </w:rPr>
        <w:t>protocol</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9]</w:t>
      </w:r>
      <w:r w:rsidRPr="0005445C">
        <w:rPr>
          <w:rFonts w:ascii="Book Antiqua" w:eastAsia="宋体" w:hAnsi="Book Antiqua"/>
          <w:lang w:val="en-US" w:eastAsia="zh-CN"/>
        </w:rPr>
        <w:t>. Ovulation was maintained at high progesterone</w:t>
      </w:r>
      <w:r w:rsidR="00B73371">
        <w:rPr>
          <w:rFonts w:ascii="Book Antiqua" w:eastAsia="宋体" w:hAnsi="Book Antiqua"/>
          <w:lang w:val="en-US" w:eastAsia="zh-CN"/>
        </w:rPr>
        <w:t xml:space="preserve"> (P)</w:t>
      </w:r>
      <w:r w:rsidRPr="0005445C">
        <w:rPr>
          <w:rFonts w:ascii="Book Antiqua" w:eastAsia="宋体" w:hAnsi="Book Antiqua"/>
          <w:lang w:val="en-US" w:eastAsia="zh-CN"/>
        </w:rPr>
        <w:t xml:space="preserve"> levels by oral administration of </w:t>
      </w:r>
      <w:proofErr w:type="spellStart"/>
      <w:r w:rsidRPr="0005445C">
        <w:rPr>
          <w:rFonts w:ascii="Book Antiqua" w:eastAsia="宋体" w:hAnsi="Book Antiqua"/>
          <w:lang w:val="en-US" w:eastAsia="zh-CN"/>
        </w:rPr>
        <w:t>di</w:t>
      </w:r>
      <w:r w:rsidR="005D699E">
        <w:rPr>
          <w:rFonts w:ascii="Book Antiqua" w:eastAsia="宋体" w:hAnsi="Book Antiqua"/>
          <w:lang w:val="en-US" w:eastAsia="zh-CN"/>
        </w:rPr>
        <w:t>hy</w:t>
      </w:r>
      <w:r w:rsidRPr="0005445C">
        <w:rPr>
          <w:rFonts w:ascii="Book Antiqua" w:eastAsia="宋体" w:hAnsi="Book Antiqua"/>
          <w:lang w:val="en-US" w:eastAsia="zh-CN"/>
        </w:rPr>
        <w:t>droxyprogesterone</w:t>
      </w:r>
      <w:proofErr w:type="spellEnd"/>
      <w:r w:rsidRPr="0005445C">
        <w:rPr>
          <w:rFonts w:ascii="Book Antiqua" w:eastAsia="宋体" w:hAnsi="Book Antiqua"/>
          <w:lang w:val="en-US" w:eastAsia="zh-CN"/>
        </w:rPr>
        <w:t>. On the 24</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d of her menstrual cycle, a B-ultrasound and serological hormone test was performed. </w:t>
      </w:r>
      <w:r w:rsidR="007D2D9C">
        <w:rPr>
          <w:rFonts w:ascii="Book Antiqua" w:eastAsia="宋体" w:hAnsi="Book Antiqua"/>
          <w:lang w:val="en-US" w:eastAsia="zh-CN"/>
        </w:rPr>
        <w:t>T</w:t>
      </w:r>
      <w:r w:rsidRPr="0005445C">
        <w:rPr>
          <w:rFonts w:ascii="Book Antiqua" w:eastAsia="宋体" w:hAnsi="Book Antiqua"/>
          <w:lang w:val="en-US" w:eastAsia="zh-CN"/>
        </w:rPr>
        <w:t xml:space="preserve">he hormone profile showed that </w:t>
      </w:r>
      <w:r w:rsidR="007D2D9C">
        <w:rPr>
          <w:rFonts w:ascii="Book Antiqua" w:eastAsia="宋体" w:hAnsi="Book Antiqua"/>
          <w:lang w:val="en-US" w:eastAsia="zh-CN"/>
        </w:rPr>
        <w:t>E2</w:t>
      </w:r>
      <w:r w:rsidRPr="0005445C">
        <w:rPr>
          <w:rFonts w:ascii="Book Antiqua" w:eastAsia="宋体" w:hAnsi="Book Antiqua"/>
          <w:lang w:val="en-US" w:eastAsia="zh-CN"/>
        </w:rPr>
        <w:t xml:space="preserve"> was 64</w:t>
      </w:r>
      <w:r w:rsidR="000E5EFB" w:rsidRPr="0005445C">
        <w:rPr>
          <w:rFonts w:ascii="Book Antiqua" w:eastAsia="宋体" w:hAnsi="Book Antiqua"/>
          <w:lang w:val="en-US" w:eastAsia="zh-CN"/>
        </w:rPr>
        <w:t xml:space="preserve"> </w:t>
      </w:r>
      <w:proofErr w:type="spellStart"/>
      <w:r w:rsidRPr="0005445C">
        <w:rPr>
          <w:rFonts w:ascii="Book Antiqua" w:eastAsia="宋体" w:hAnsi="Book Antiqua"/>
          <w:lang w:val="en-US" w:eastAsia="zh-CN"/>
        </w:rPr>
        <w:t>pg</w:t>
      </w:r>
      <w:proofErr w:type="spellEnd"/>
      <w:r w:rsidRPr="0005445C">
        <w:rPr>
          <w:rFonts w:ascii="Book Antiqua" w:eastAsia="宋体" w:hAnsi="Book Antiqua"/>
          <w:lang w:val="en-US" w:eastAsia="zh-CN"/>
        </w:rPr>
        <w:t>/m</w:t>
      </w:r>
      <w:r w:rsidR="000E5EFB" w:rsidRPr="0005445C">
        <w:rPr>
          <w:rFonts w:ascii="Book Antiqua" w:eastAsia="宋体" w:hAnsi="Book Antiqua"/>
          <w:lang w:val="en-US" w:eastAsia="zh-CN"/>
        </w:rPr>
        <w:t>L</w:t>
      </w:r>
      <w:r w:rsidRPr="0005445C">
        <w:rPr>
          <w:rFonts w:ascii="Book Antiqua" w:eastAsia="宋体" w:hAnsi="Book Antiqua"/>
          <w:lang w:val="en-US" w:eastAsia="zh-CN"/>
        </w:rPr>
        <w:t>,</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LH was 1.79</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IU/L, and </w:t>
      </w:r>
      <w:r w:rsidR="00B73371">
        <w:rPr>
          <w:rFonts w:ascii="Book Antiqua" w:eastAsia="宋体" w:hAnsi="Book Antiqua"/>
          <w:lang w:val="en-US" w:eastAsia="zh-CN"/>
        </w:rPr>
        <w:t>P</w:t>
      </w:r>
      <w:r w:rsidRPr="0005445C">
        <w:rPr>
          <w:rFonts w:ascii="Book Antiqua" w:eastAsia="宋体" w:hAnsi="Book Antiqua"/>
          <w:lang w:val="en-US" w:eastAsia="zh-CN"/>
        </w:rPr>
        <w:t xml:space="preserve"> was 0.82</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ng/</w:t>
      </w:r>
      <w:r w:rsidR="000E5EFB" w:rsidRPr="0005445C">
        <w:rPr>
          <w:rFonts w:ascii="Book Antiqua" w:eastAsia="宋体" w:hAnsi="Book Antiqua"/>
          <w:lang w:val="en-US" w:eastAsia="zh-CN"/>
        </w:rPr>
        <w:t>L</w:t>
      </w:r>
      <w:r w:rsidRPr="0005445C">
        <w:rPr>
          <w:rFonts w:ascii="Book Antiqua" w:eastAsia="宋体" w:hAnsi="Book Antiqua"/>
          <w:lang w:val="en-US" w:eastAsia="zh-CN"/>
        </w:rPr>
        <w:t xml:space="preserve">. Pelvic sonography revealed normal pelvic conditions (with </w:t>
      </w:r>
      <w:r w:rsidR="007D2D9C">
        <w:rPr>
          <w:rFonts w:ascii="Book Antiqua" w:eastAsia="宋体" w:hAnsi="Book Antiqua"/>
          <w:lang w:val="en-US" w:eastAsia="zh-CN"/>
        </w:rPr>
        <w:t xml:space="preserve">a </w:t>
      </w:r>
      <w:r w:rsidRPr="0005445C">
        <w:rPr>
          <w:rFonts w:ascii="Book Antiqua" w:eastAsia="宋体" w:hAnsi="Book Antiqua"/>
          <w:lang w:val="en-US" w:eastAsia="zh-CN"/>
        </w:rPr>
        <w:t>12.1</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mm endometrium and 6.5</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mm, 6</w:t>
      </w:r>
      <w:r w:rsidR="000E5EFB" w:rsidRPr="0005445C">
        <w:rPr>
          <w:rFonts w:ascii="Book Antiqua" w:eastAsia="宋体" w:hAnsi="Book Antiqua"/>
          <w:lang w:val="en-US" w:eastAsia="zh-CN"/>
        </w:rPr>
        <w:t xml:space="preserve"> </w:t>
      </w:r>
      <w:r w:rsidRPr="0005445C">
        <w:rPr>
          <w:rFonts w:ascii="Book Antiqua" w:eastAsia="宋体" w:hAnsi="Book Antiqua"/>
          <w:lang w:val="en-US" w:eastAsia="zh-CN"/>
        </w:rPr>
        <w:t>mm two ovarian follicles, and ten antral follicles). The medication strategy was changed in this study based on her previous two IVF failures.</w:t>
      </w:r>
    </w:p>
    <w:p w14:paraId="00FD17BB" w14:textId="57060EEB"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Subsequently, from the 24</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to 29</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d of her menstrual cycle, she was administered a daily dose of 75U of urinary gonadotropin (HMG, Zhu </w:t>
      </w:r>
      <w:proofErr w:type="spellStart"/>
      <w:r w:rsidRPr="0005445C">
        <w:rPr>
          <w:rFonts w:ascii="Book Antiqua" w:eastAsia="宋体" w:hAnsi="Book Antiqua"/>
          <w:lang w:val="en-US" w:eastAsia="zh-CN"/>
        </w:rPr>
        <w:t>hai</w:t>
      </w:r>
      <w:proofErr w:type="spellEnd"/>
      <w:r w:rsidRPr="0005445C">
        <w:rPr>
          <w:rFonts w:ascii="Book Antiqua" w:eastAsia="宋体" w:hAnsi="Book Antiqua"/>
          <w:lang w:val="en-US" w:eastAsia="zh-CN"/>
        </w:rPr>
        <w:t xml:space="preserve"> Li </w:t>
      </w:r>
      <w:proofErr w:type="spellStart"/>
      <w:r w:rsidRPr="0005445C">
        <w:rPr>
          <w:rFonts w:ascii="Book Antiqua" w:eastAsia="宋体" w:hAnsi="Book Antiqua"/>
          <w:lang w:val="en-US" w:eastAsia="zh-CN"/>
        </w:rPr>
        <w:t>zhu</w:t>
      </w:r>
      <w:proofErr w:type="spellEnd"/>
      <w:r w:rsidRPr="0005445C">
        <w:rPr>
          <w:rFonts w:ascii="Book Antiqua" w:eastAsia="宋体" w:hAnsi="Book Antiqua"/>
          <w:lang w:val="en-US" w:eastAsia="zh-CN"/>
        </w:rPr>
        <w:t xml:space="preserve"> group </w:t>
      </w:r>
      <w:proofErr w:type="spellStart"/>
      <w:r w:rsidRPr="0005445C">
        <w:rPr>
          <w:rFonts w:ascii="Book Antiqua" w:eastAsia="宋体" w:hAnsi="Book Antiqua"/>
          <w:lang w:val="en-US" w:eastAsia="zh-CN"/>
        </w:rPr>
        <w:t>Libao</w:t>
      </w:r>
      <w:proofErr w:type="spellEnd"/>
      <w:r w:rsidRPr="0005445C">
        <w:rPr>
          <w:rFonts w:ascii="Book Antiqua" w:eastAsia="宋体" w:hAnsi="Book Antiqua"/>
          <w:lang w:val="en-US" w:eastAsia="zh-CN"/>
        </w:rPr>
        <w:t xml:space="preserve"> Biochemical Pharmaceutical Co</w:t>
      </w:r>
      <w:r w:rsidR="007D2D9C">
        <w:rPr>
          <w:rFonts w:ascii="Book Antiqua" w:eastAsia="宋体" w:hAnsi="Book Antiqua"/>
          <w:lang w:val="en-US" w:eastAsia="zh-CN"/>
        </w:rPr>
        <w:t>.</w:t>
      </w:r>
      <w:r w:rsidRPr="0005445C">
        <w:rPr>
          <w:rFonts w:ascii="Book Antiqua" w:eastAsia="宋体" w:hAnsi="Book Antiqua"/>
          <w:lang w:val="en-US" w:eastAsia="zh-CN"/>
        </w:rPr>
        <w:t>, Ltd</w:t>
      </w:r>
      <w:r w:rsidR="007D2D9C">
        <w:rPr>
          <w:rFonts w:ascii="Book Antiqua" w:eastAsia="宋体" w:hAnsi="Book Antiqua"/>
          <w:lang w:val="en-US" w:eastAsia="zh-CN"/>
        </w:rPr>
        <w:t>.</w:t>
      </w:r>
      <w:r w:rsidRPr="0005445C">
        <w:rPr>
          <w:rFonts w:ascii="Book Antiqua" w:eastAsia="宋体" w:hAnsi="Book Antiqua"/>
          <w:lang w:val="en-US" w:eastAsia="zh-CN"/>
        </w:rPr>
        <w:t xml:space="preserve">, </w:t>
      </w:r>
      <w:r w:rsidR="005D699E">
        <w:rPr>
          <w:rFonts w:ascii="Book Antiqua" w:eastAsia="宋体" w:hAnsi="Book Antiqua" w:hint="eastAsia"/>
          <w:lang w:val="en-US" w:eastAsia="zh-CN"/>
        </w:rPr>
        <w:t>Zhuhai,</w:t>
      </w:r>
      <w:r w:rsidR="005D699E">
        <w:rPr>
          <w:rFonts w:ascii="Book Antiqua" w:eastAsia="宋体" w:hAnsi="Book Antiqua"/>
          <w:lang w:val="en-US" w:eastAsia="zh-CN"/>
        </w:rPr>
        <w:t xml:space="preserve"> </w:t>
      </w:r>
      <w:r w:rsidR="005D699E">
        <w:rPr>
          <w:rFonts w:ascii="Book Antiqua" w:eastAsia="宋体" w:hAnsi="Book Antiqua" w:hint="eastAsia"/>
          <w:lang w:val="en-US" w:eastAsia="zh-CN"/>
        </w:rPr>
        <w:t>China</w:t>
      </w:r>
      <w:r w:rsidR="005D699E">
        <w:rPr>
          <w:rFonts w:ascii="Book Antiqua" w:eastAsia="宋体" w:hAnsi="Book Antiqua"/>
          <w:lang w:val="en-US" w:eastAsia="zh-CN"/>
        </w:rPr>
        <w:t>,</w:t>
      </w:r>
      <w:r w:rsidR="005D699E" w:rsidRPr="0005445C">
        <w:rPr>
          <w:rFonts w:ascii="Book Antiqua" w:eastAsia="宋体" w:hAnsi="Book Antiqua"/>
          <w:lang w:val="en-US" w:eastAsia="zh-CN"/>
        </w:rPr>
        <w:t xml:space="preserve"> </w:t>
      </w:r>
      <w:r w:rsidRPr="0005445C">
        <w:rPr>
          <w:rFonts w:ascii="Book Antiqua" w:eastAsia="宋体" w:hAnsi="Book Antiqua"/>
          <w:lang w:val="en-US" w:eastAsia="zh-CN"/>
        </w:rPr>
        <w:t>specification: 75</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u/PC), 200U of recombinant human </w:t>
      </w:r>
      <w:r w:rsidR="007D2D9C">
        <w:rPr>
          <w:rFonts w:ascii="Book Antiqua" w:eastAsia="宋体" w:hAnsi="Book Antiqua"/>
          <w:lang w:val="en-US" w:eastAsia="zh-CN"/>
        </w:rPr>
        <w:t>FSH</w:t>
      </w:r>
      <w:r w:rsidRPr="0005445C">
        <w:rPr>
          <w:rFonts w:ascii="Book Antiqua" w:eastAsia="宋体" w:hAnsi="Book Antiqua"/>
          <w:lang w:val="en-US" w:eastAsia="zh-CN"/>
        </w:rPr>
        <w:t xml:space="preserve"> (</w:t>
      </w:r>
      <w:proofErr w:type="spellStart"/>
      <w:r w:rsidRPr="0005445C">
        <w:rPr>
          <w:rFonts w:ascii="Book Antiqua" w:eastAsia="宋体" w:hAnsi="Book Antiqua"/>
          <w:lang w:val="en-US" w:eastAsia="zh-CN"/>
        </w:rPr>
        <w:t>rFSH</w:t>
      </w:r>
      <w:proofErr w:type="spellEnd"/>
      <w:r w:rsidRPr="0005445C">
        <w:rPr>
          <w:rFonts w:ascii="Book Antiqua" w:eastAsia="宋体" w:hAnsi="Book Antiqua"/>
          <w:lang w:val="en-US" w:eastAsia="zh-CN"/>
        </w:rPr>
        <w:t>,</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Merck </w:t>
      </w:r>
      <w:proofErr w:type="spellStart"/>
      <w:r w:rsidRPr="0005445C">
        <w:rPr>
          <w:rFonts w:ascii="Book Antiqua" w:eastAsia="宋体" w:hAnsi="Book Antiqua"/>
          <w:lang w:val="en-US" w:eastAsia="zh-CN"/>
        </w:rPr>
        <w:t>Serono</w:t>
      </w:r>
      <w:proofErr w:type="spellEnd"/>
      <w:r w:rsidRPr="0005445C">
        <w:rPr>
          <w:rFonts w:ascii="Book Antiqua" w:eastAsia="宋体" w:hAnsi="Book Antiqua"/>
          <w:lang w:val="en-US" w:eastAsia="zh-CN"/>
        </w:rPr>
        <w:t xml:space="preserve"> SA </w:t>
      </w:r>
      <w:proofErr w:type="spellStart"/>
      <w:r w:rsidRPr="0005445C">
        <w:rPr>
          <w:rFonts w:ascii="Book Antiqua" w:eastAsia="宋体" w:hAnsi="Book Antiqua"/>
          <w:lang w:val="en-US" w:eastAsia="zh-CN"/>
        </w:rPr>
        <w:t>Aubonne</w:t>
      </w:r>
      <w:proofErr w:type="spellEnd"/>
      <w:r w:rsidRPr="0005445C">
        <w:rPr>
          <w:rFonts w:ascii="Book Antiqua" w:eastAsia="宋体" w:hAnsi="Book Antiqua"/>
          <w:lang w:val="en-US" w:eastAsia="zh-CN"/>
        </w:rPr>
        <w:t xml:space="preserve"> Branch,</w:t>
      </w:r>
      <w:r w:rsidR="007D2D9C">
        <w:rPr>
          <w:rFonts w:ascii="Book Antiqua" w:eastAsia="宋体" w:hAnsi="Book Antiqua"/>
          <w:lang w:val="en-US" w:eastAsia="zh-CN"/>
        </w:rPr>
        <w:t xml:space="preserve"> </w:t>
      </w:r>
      <w:r w:rsidRPr="0005445C">
        <w:rPr>
          <w:rFonts w:ascii="Book Antiqua" w:eastAsia="宋体" w:hAnsi="Book Antiqua"/>
          <w:lang w:val="en-US" w:eastAsia="zh-CN"/>
        </w:rPr>
        <w:t>specification:</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75</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u/PC), 75U recombinant </w:t>
      </w:r>
      <w:r w:rsidR="007D2D9C">
        <w:rPr>
          <w:rFonts w:ascii="Book Antiqua" w:eastAsia="宋体" w:hAnsi="Book Antiqua"/>
          <w:lang w:val="en-US" w:eastAsia="zh-CN"/>
        </w:rPr>
        <w:t>LH</w:t>
      </w:r>
      <w:r w:rsidRPr="0005445C">
        <w:rPr>
          <w:rFonts w:ascii="Book Antiqua" w:eastAsia="宋体" w:hAnsi="Book Antiqua"/>
          <w:lang w:val="en-US" w:eastAsia="zh-CN"/>
        </w:rPr>
        <w:t xml:space="preserve"> (</w:t>
      </w:r>
      <w:proofErr w:type="spellStart"/>
      <w:r w:rsidRPr="0005445C">
        <w:rPr>
          <w:rFonts w:ascii="Book Antiqua" w:eastAsia="宋体" w:hAnsi="Book Antiqua"/>
          <w:lang w:val="en-US" w:eastAsia="zh-CN"/>
        </w:rPr>
        <w:t>rLH</w:t>
      </w:r>
      <w:proofErr w:type="spellEnd"/>
      <w:r w:rsidRPr="0005445C">
        <w:rPr>
          <w:rFonts w:ascii="Book Antiqua" w:eastAsia="宋体" w:hAnsi="Book Antiqua"/>
          <w:lang w:val="en-US" w:eastAsia="zh-CN"/>
        </w:rPr>
        <w:t>,</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Merck </w:t>
      </w:r>
      <w:proofErr w:type="spellStart"/>
      <w:r w:rsidRPr="0005445C">
        <w:rPr>
          <w:rFonts w:ascii="Book Antiqua" w:eastAsia="宋体" w:hAnsi="Book Antiqua"/>
          <w:lang w:val="en-US" w:eastAsia="zh-CN"/>
        </w:rPr>
        <w:t>Serono</w:t>
      </w:r>
      <w:proofErr w:type="spellEnd"/>
      <w:r w:rsidRPr="0005445C">
        <w:rPr>
          <w:rFonts w:ascii="Book Antiqua" w:eastAsia="宋体" w:hAnsi="Book Antiqua"/>
          <w:lang w:val="en-US" w:eastAsia="zh-CN"/>
        </w:rPr>
        <w:t xml:space="preserve"> S.A, 75</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u/PC) and 40</w:t>
      </w:r>
      <w:r w:rsidR="0063782C"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mg of </w:t>
      </w:r>
      <w:proofErr w:type="spellStart"/>
      <w:r w:rsidRPr="0005445C">
        <w:rPr>
          <w:rFonts w:ascii="Book Antiqua" w:eastAsia="宋体" w:hAnsi="Book Antiqua"/>
          <w:lang w:val="en-US" w:eastAsia="zh-CN"/>
        </w:rPr>
        <w:t>dydrogesterone</w:t>
      </w:r>
      <w:proofErr w:type="spellEnd"/>
      <w:r w:rsidRPr="0005445C">
        <w:rPr>
          <w:rFonts w:ascii="Book Antiqua" w:eastAsia="宋体" w:hAnsi="Book Antiqua"/>
          <w:lang w:val="en-US" w:eastAsia="zh-CN"/>
        </w:rPr>
        <w:t>. Administration of the gonadotropin (</w:t>
      </w:r>
      <w:proofErr w:type="spellStart"/>
      <w:r w:rsidRPr="0005445C">
        <w:rPr>
          <w:rFonts w:ascii="Book Antiqua" w:eastAsia="宋体" w:hAnsi="Book Antiqua"/>
          <w:lang w:val="en-US" w:eastAsia="zh-CN"/>
        </w:rPr>
        <w:t>Gn</w:t>
      </w:r>
      <w:proofErr w:type="spellEnd"/>
      <w:r w:rsidRPr="0005445C">
        <w:rPr>
          <w:rFonts w:ascii="Book Antiqua" w:eastAsia="宋体" w:hAnsi="Book Antiqua"/>
          <w:lang w:val="en-US" w:eastAsia="zh-CN"/>
        </w:rPr>
        <w:t>) continued for three days (from 29</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to 32</w:t>
      </w:r>
      <w:r w:rsidRPr="0005445C">
        <w:rPr>
          <w:rFonts w:ascii="Book Antiqua" w:eastAsia="宋体" w:hAnsi="Book Antiqua"/>
          <w:vertAlign w:val="superscript"/>
          <w:lang w:val="en-US" w:eastAsia="zh-CN"/>
        </w:rPr>
        <w:t>nd</w:t>
      </w:r>
      <w:r w:rsidRPr="0005445C">
        <w:rPr>
          <w:rFonts w:ascii="Book Antiqua" w:eastAsia="宋体" w:hAnsi="Book Antiqua"/>
          <w:lang w:val="en-US" w:eastAsia="zh-CN"/>
        </w:rPr>
        <w:t xml:space="preserve">) depending on growth of </w:t>
      </w:r>
      <w:r w:rsidR="009204C7">
        <w:rPr>
          <w:rFonts w:ascii="Book Antiqua" w:eastAsia="宋体" w:hAnsi="Book Antiqua"/>
          <w:lang w:val="en-US" w:eastAsia="zh-CN"/>
        </w:rPr>
        <w:t xml:space="preserve">the </w:t>
      </w:r>
      <w:r w:rsidRPr="0005445C">
        <w:rPr>
          <w:rFonts w:ascii="Book Antiqua" w:eastAsia="宋体" w:hAnsi="Book Antiqua"/>
          <w:lang w:val="en-US" w:eastAsia="zh-CN"/>
        </w:rPr>
        <w:t xml:space="preserve">follicles. After nine days of medication, the serum E2 level was 2357 </w:t>
      </w:r>
      <w:proofErr w:type="spellStart"/>
      <w:r w:rsidRPr="0005445C">
        <w:rPr>
          <w:rFonts w:ascii="Book Antiqua" w:eastAsia="宋体" w:hAnsi="Book Antiqua"/>
          <w:lang w:val="en-US" w:eastAsia="zh-CN"/>
        </w:rPr>
        <w:t>pg</w:t>
      </w:r>
      <w:proofErr w:type="spellEnd"/>
      <w:r w:rsidRPr="0005445C">
        <w:rPr>
          <w:rFonts w:ascii="Book Antiqua" w:eastAsia="宋体" w:hAnsi="Book Antiqua"/>
          <w:lang w:val="en-US" w:eastAsia="zh-CN"/>
        </w:rPr>
        <w:t>/m</w:t>
      </w:r>
      <w:r w:rsidR="0063782C" w:rsidRPr="0005445C">
        <w:rPr>
          <w:rFonts w:ascii="Book Antiqua" w:eastAsia="宋体" w:hAnsi="Book Antiqua"/>
          <w:lang w:val="en-US" w:eastAsia="zh-CN"/>
        </w:rPr>
        <w:t>L</w:t>
      </w:r>
      <w:r w:rsidRPr="0005445C">
        <w:rPr>
          <w:rFonts w:ascii="Book Antiqua" w:eastAsia="宋体" w:hAnsi="Book Antiqua"/>
          <w:lang w:val="en-US" w:eastAsia="zh-CN"/>
        </w:rPr>
        <w:t xml:space="preserve">, LH was 1.42 IU/L, and P was </w:t>
      </w:r>
      <w:proofErr w:type="gramStart"/>
      <w:r w:rsidRPr="0005445C">
        <w:rPr>
          <w:rFonts w:ascii="Book Antiqua" w:eastAsia="宋体" w:hAnsi="Book Antiqua"/>
          <w:lang w:val="en-US" w:eastAsia="zh-CN"/>
        </w:rPr>
        <w:t>0.78 ng/</w:t>
      </w:r>
      <w:r w:rsidR="0063782C" w:rsidRPr="0005445C">
        <w:rPr>
          <w:rFonts w:ascii="Book Antiqua" w:eastAsia="宋体" w:hAnsi="Book Antiqua"/>
          <w:lang w:val="en-US" w:eastAsia="zh-CN"/>
        </w:rPr>
        <w:t>L</w:t>
      </w:r>
      <w:r w:rsidRPr="0005445C">
        <w:rPr>
          <w:rFonts w:ascii="Book Antiqua" w:eastAsia="宋体" w:hAnsi="Book Antiqua"/>
          <w:lang w:val="en-US" w:eastAsia="zh-CN"/>
        </w:rPr>
        <w:t>. B</w:t>
      </w:r>
      <w:proofErr w:type="gramEnd"/>
      <w:r w:rsidRPr="0005445C">
        <w:rPr>
          <w:rFonts w:ascii="Book Antiqua" w:eastAsia="宋体" w:hAnsi="Book Antiqua"/>
          <w:lang w:val="en-US" w:eastAsia="zh-CN"/>
        </w:rPr>
        <w:t xml:space="preserve">-ultrasound indicated normal follicle growth. To </w:t>
      </w:r>
      <w:r w:rsidR="009204C7">
        <w:rPr>
          <w:rFonts w:ascii="Book Antiqua" w:eastAsia="宋体" w:hAnsi="Book Antiqua"/>
          <w:lang w:val="en-US" w:eastAsia="zh-CN"/>
        </w:rPr>
        <w:t>obtain</w:t>
      </w:r>
      <w:r w:rsidRPr="0005445C">
        <w:rPr>
          <w:rFonts w:ascii="Book Antiqua" w:eastAsia="宋体" w:hAnsi="Book Antiqua"/>
          <w:lang w:val="en-US" w:eastAsia="zh-CN"/>
        </w:rPr>
        <w:t xml:space="preserve"> more eggs, the dose of HMG was doubled to 300U a day for the next three days while maintaining the dosage of other medications. The treatment lasted for 11 d with a total dosage of </w:t>
      </w:r>
      <w:proofErr w:type="spellStart"/>
      <w:r w:rsidRPr="0005445C">
        <w:rPr>
          <w:rFonts w:ascii="Book Antiqua" w:eastAsia="宋体" w:hAnsi="Book Antiqua"/>
          <w:lang w:val="en-US" w:eastAsia="zh-CN"/>
        </w:rPr>
        <w:t>rFSH</w:t>
      </w:r>
      <w:proofErr w:type="spellEnd"/>
      <w:r w:rsidRPr="0005445C">
        <w:rPr>
          <w:rFonts w:ascii="Book Antiqua" w:eastAsia="宋体" w:hAnsi="Book Antiqua"/>
          <w:lang w:val="en-US" w:eastAsia="zh-CN"/>
        </w:rPr>
        <w:t xml:space="preserve">, HMG, and </w:t>
      </w:r>
      <w:proofErr w:type="spellStart"/>
      <w:r w:rsidRPr="0005445C">
        <w:rPr>
          <w:rFonts w:ascii="Book Antiqua" w:eastAsia="宋体" w:hAnsi="Book Antiqua"/>
          <w:lang w:val="en-US" w:eastAsia="zh-CN"/>
        </w:rPr>
        <w:t>rLH</w:t>
      </w:r>
      <w:proofErr w:type="spellEnd"/>
      <w:r w:rsidRPr="0005445C">
        <w:rPr>
          <w:rFonts w:ascii="Book Antiqua" w:eastAsia="宋体" w:hAnsi="Book Antiqua"/>
          <w:lang w:val="en-US" w:eastAsia="zh-CN"/>
        </w:rPr>
        <w:t xml:space="preserve"> </w:t>
      </w:r>
      <w:r w:rsidR="009204C7">
        <w:rPr>
          <w:rFonts w:ascii="Book Antiqua" w:eastAsia="宋体" w:hAnsi="Book Antiqua"/>
          <w:lang w:val="en-US" w:eastAsia="zh-CN"/>
        </w:rPr>
        <w:t>of</w:t>
      </w:r>
      <w:r w:rsidRPr="0005445C">
        <w:rPr>
          <w:rFonts w:ascii="Book Antiqua" w:eastAsia="宋体" w:hAnsi="Book Antiqua"/>
          <w:lang w:val="en-US" w:eastAsia="zh-CN"/>
        </w:rPr>
        <w:t xml:space="preserve"> 2200U, 825U, and 825U, respectively. On the 12</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d of </w:t>
      </w:r>
      <w:proofErr w:type="spellStart"/>
      <w:r w:rsidR="009204C7">
        <w:rPr>
          <w:rFonts w:ascii="Book Antiqua" w:eastAsia="宋体" w:hAnsi="Book Antiqua"/>
          <w:lang w:val="en-US" w:eastAsia="zh-CN"/>
        </w:rPr>
        <w:t>Gn</w:t>
      </w:r>
      <w:proofErr w:type="spellEnd"/>
      <w:r w:rsidRPr="0005445C">
        <w:rPr>
          <w:rFonts w:ascii="Book Antiqua" w:eastAsia="宋体" w:hAnsi="Book Antiqua"/>
          <w:lang w:val="en-US" w:eastAsia="zh-CN"/>
        </w:rPr>
        <w:t xml:space="preserve"> administration, which was the 35</w:t>
      </w:r>
      <w:r w:rsidRPr="0005445C">
        <w:rPr>
          <w:rFonts w:ascii="Book Antiqua" w:eastAsia="宋体" w:hAnsi="Book Antiqua"/>
          <w:vertAlign w:val="superscript"/>
          <w:lang w:val="en-US" w:eastAsia="zh-CN"/>
        </w:rPr>
        <w:t>th</w:t>
      </w:r>
      <w:r w:rsidRPr="0005445C">
        <w:rPr>
          <w:rFonts w:ascii="Book Antiqua" w:eastAsia="宋体" w:hAnsi="Book Antiqua"/>
          <w:lang w:val="en-US" w:eastAsia="zh-CN"/>
        </w:rPr>
        <w:t xml:space="preserve"> d of her menstruation, all the drugs were stopped. The serum E2 level was 3623 </w:t>
      </w:r>
      <w:proofErr w:type="spellStart"/>
      <w:r w:rsidRPr="0005445C">
        <w:rPr>
          <w:rFonts w:ascii="Book Antiqua" w:eastAsia="宋体" w:hAnsi="Book Antiqua"/>
          <w:lang w:val="en-US" w:eastAsia="zh-CN"/>
        </w:rPr>
        <w:t>pg</w:t>
      </w:r>
      <w:proofErr w:type="spellEnd"/>
      <w:r w:rsidRPr="0005445C">
        <w:rPr>
          <w:rFonts w:ascii="Book Antiqua" w:eastAsia="宋体" w:hAnsi="Book Antiqua"/>
          <w:lang w:val="en-US" w:eastAsia="zh-CN"/>
        </w:rPr>
        <w:t>/m</w:t>
      </w:r>
      <w:r w:rsidR="0063782C" w:rsidRPr="0005445C">
        <w:rPr>
          <w:rFonts w:ascii="Book Antiqua" w:eastAsia="宋体" w:hAnsi="Book Antiqua"/>
          <w:lang w:val="en-US" w:eastAsia="zh-CN"/>
        </w:rPr>
        <w:t>L</w:t>
      </w:r>
      <w:r w:rsidRPr="0005445C">
        <w:rPr>
          <w:rFonts w:ascii="Book Antiqua" w:eastAsia="宋体" w:hAnsi="Book Antiqua"/>
          <w:lang w:val="en-US" w:eastAsia="zh-CN"/>
        </w:rPr>
        <w:t xml:space="preserve">, LH was 1.03 IU/L, and P was </w:t>
      </w:r>
      <w:proofErr w:type="gramStart"/>
      <w:r w:rsidRPr="0005445C">
        <w:rPr>
          <w:rFonts w:ascii="Book Antiqua" w:eastAsia="宋体" w:hAnsi="Book Antiqua"/>
          <w:lang w:val="en-US" w:eastAsia="zh-CN"/>
        </w:rPr>
        <w:t>1.48 ng/</w:t>
      </w:r>
      <w:r w:rsidR="0063782C" w:rsidRPr="0005445C">
        <w:rPr>
          <w:rFonts w:ascii="Book Antiqua" w:eastAsia="宋体" w:hAnsi="Book Antiqua"/>
          <w:lang w:val="en-US" w:eastAsia="zh-CN"/>
        </w:rPr>
        <w:t>L</w:t>
      </w:r>
      <w:proofErr w:type="gramEnd"/>
      <w:r w:rsidRPr="0005445C">
        <w:rPr>
          <w:rFonts w:ascii="Book Antiqua" w:eastAsia="宋体" w:hAnsi="Book Antiqua"/>
          <w:lang w:val="en-US" w:eastAsia="zh-CN"/>
        </w:rPr>
        <w:t xml:space="preserve"> at this </w:t>
      </w:r>
      <w:r w:rsidR="009204C7">
        <w:rPr>
          <w:rFonts w:ascii="Book Antiqua" w:eastAsia="宋体" w:hAnsi="Book Antiqua"/>
          <w:lang w:val="en-US" w:eastAsia="zh-CN"/>
        </w:rPr>
        <w:t>time</w:t>
      </w:r>
      <w:r w:rsidRPr="0005445C">
        <w:rPr>
          <w:rFonts w:ascii="Book Antiqua" w:eastAsia="宋体" w:hAnsi="Book Antiqua"/>
          <w:lang w:val="en-US" w:eastAsia="zh-CN"/>
        </w:rPr>
        <w:t xml:space="preserve">. To avoid the recurrence of a borderline form of EFS, her trigger protocol was carefully evaluated and administration of 10000U of HCG, 250 </w:t>
      </w:r>
      <w:r w:rsidR="00582D16">
        <w:rPr>
          <w:rFonts w:ascii="Book Antiqua" w:eastAsia="宋体" w:hAnsi="Book Antiqua"/>
          <w:lang w:val="en-US" w:eastAsia="zh-CN"/>
        </w:rPr>
        <w:t>µ</w:t>
      </w:r>
      <w:r w:rsidRPr="0005445C">
        <w:rPr>
          <w:rFonts w:ascii="Book Antiqua" w:eastAsia="宋体" w:hAnsi="Book Antiqua"/>
          <w:lang w:val="en-US" w:eastAsia="zh-CN"/>
        </w:rPr>
        <w:t xml:space="preserve">g of </w:t>
      </w:r>
      <w:r w:rsidR="00FF5BB2" w:rsidRPr="0005445C">
        <w:rPr>
          <w:rFonts w:ascii="Book Antiqua" w:eastAsia="宋体" w:hAnsi="Book Antiqua"/>
          <w:lang w:val="en-US" w:eastAsia="zh-CN"/>
        </w:rPr>
        <w:t xml:space="preserve">recombinant </w:t>
      </w:r>
      <w:r w:rsidR="009204C7">
        <w:rPr>
          <w:rFonts w:ascii="Book Antiqua" w:eastAsia="宋体" w:hAnsi="Book Antiqua"/>
          <w:lang w:val="en-US" w:eastAsia="zh-CN"/>
        </w:rPr>
        <w:t>HCG</w:t>
      </w:r>
      <w:r w:rsidR="00FF5BB2" w:rsidRPr="0005445C">
        <w:rPr>
          <w:rFonts w:ascii="Book Antiqua" w:eastAsia="宋体" w:hAnsi="Book Antiqua"/>
          <w:lang w:val="en-US" w:eastAsia="zh-CN"/>
        </w:rPr>
        <w:t xml:space="preserve"> (</w:t>
      </w:r>
      <w:proofErr w:type="spellStart"/>
      <w:r w:rsidRPr="0005445C">
        <w:rPr>
          <w:rFonts w:ascii="Book Antiqua" w:eastAsia="宋体" w:hAnsi="Book Antiqua"/>
          <w:lang w:val="en-US" w:eastAsia="zh-CN"/>
        </w:rPr>
        <w:t>r</w:t>
      </w:r>
      <w:r w:rsidRPr="0005445C">
        <w:rPr>
          <w:rFonts w:ascii="Book Antiqua" w:eastAsia="宋体" w:hAnsi="Book Antiqua"/>
          <w:caps/>
          <w:lang w:val="en-US" w:eastAsia="zh-CN"/>
        </w:rPr>
        <w:t>h</w:t>
      </w:r>
      <w:r w:rsidRPr="0005445C">
        <w:rPr>
          <w:rFonts w:ascii="Book Antiqua" w:eastAsia="宋体" w:hAnsi="Book Antiqua"/>
          <w:lang w:val="en-US" w:eastAsia="zh-CN"/>
        </w:rPr>
        <w:t>CG</w:t>
      </w:r>
      <w:proofErr w:type="spellEnd"/>
      <w:r w:rsidR="00FF5BB2" w:rsidRPr="0005445C">
        <w:rPr>
          <w:rFonts w:ascii="Book Antiqua" w:eastAsia="宋体" w:hAnsi="Book Antiqua"/>
          <w:lang w:val="en-US" w:eastAsia="zh-CN"/>
        </w:rPr>
        <w:t>)</w:t>
      </w:r>
      <w:r w:rsidRPr="0005445C">
        <w:rPr>
          <w:rFonts w:ascii="Book Antiqua" w:eastAsia="宋体" w:hAnsi="Book Antiqua"/>
          <w:lang w:val="en-US" w:eastAsia="zh-CN"/>
        </w:rPr>
        <w:t xml:space="preserve"> (</w:t>
      </w:r>
      <w:proofErr w:type="spellStart"/>
      <w:r w:rsidRPr="0005445C">
        <w:rPr>
          <w:rFonts w:ascii="Book Antiqua" w:eastAsia="宋体" w:hAnsi="Book Antiqua"/>
          <w:lang w:val="en-US" w:eastAsia="zh-CN"/>
        </w:rPr>
        <w:t>Choriogonadotropin</w:t>
      </w:r>
      <w:proofErr w:type="spellEnd"/>
      <w:r w:rsidRPr="0005445C">
        <w:rPr>
          <w:rFonts w:ascii="Book Antiqua" w:eastAsia="宋体" w:hAnsi="Book Antiqua"/>
          <w:lang w:val="en-US" w:eastAsia="zh-CN"/>
        </w:rPr>
        <w:t xml:space="preserve"> alfa, </w:t>
      </w:r>
      <w:proofErr w:type="spellStart"/>
      <w:r w:rsidR="009204C7">
        <w:rPr>
          <w:rFonts w:ascii="Book Antiqua" w:eastAsia="宋体" w:hAnsi="Book Antiqua"/>
          <w:lang w:val="en-US" w:eastAsia="zh-CN"/>
        </w:rPr>
        <w:t>O</w:t>
      </w:r>
      <w:r w:rsidRPr="0005445C">
        <w:rPr>
          <w:rFonts w:ascii="Book Antiqua" w:eastAsia="宋体" w:hAnsi="Book Antiqua"/>
          <w:lang w:val="en-US" w:eastAsia="zh-CN"/>
        </w:rPr>
        <w:t>vitrelle</w:t>
      </w:r>
      <w:proofErr w:type="spellEnd"/>
      <w:r w:rsidRPr="0005445C">
        <w:rPr>
          <w:rFonts w:ascii="Book Antiqua" w:eastAsia="宋体" w:hAnsi="Book Antiqua"/>
          <w:lang w:val="en-US" w:eastAsia="zh-CN"/>
        </w:rPr>
        <w:t xml:space="preserve"> 250 </w:t>
      </w:r>
      <w:r w:rsidR="00582D16">
        <w:rPr>
          <w:rFonts w:ascii="Book Antiqua" w:eastAsia="宋体" w:hAnsi="Book Antiqua"/>
          <w:lang w:val="en-US" w:eastAsia="zh-CN"/>
        </w:rPr>
        <w:t>µ</w:t>
      </w:r>
      <w:r w:rsidRPr="0005445C">
        <w:rPr>
          <w:rFonts w:ascii="Book Antiqua" w:eastAsia="宋体" w:hAnsi="Book Antiqua"/>
          <w:lang w:val="en-US" w:eastAsia="zh-CN"/>
        </w:rPr>
        <w:t xml:space="preserve">g, </w:t>
      </w:r>
      <w:proofErr w:type="spellStart"/>
      <w:r w:rsidRPr="0005445C">
        <w:rPr>
          <w:rFonts w:ascii="Book Antiqua" w:eastAsia="宋体" w:hAnsi="Book Antiqua"/>
          <w:lang w:val="en-US" w:eastAsia="zh-CN"/>
        </w:rPr>
        <w:t>Serono</w:t>
      </w:r>
      <w:proofErr w:type="spellEnd"/>
      <w:r w:rsidRPr="0005445C">
        <w:rPr>
          <w:rFonts w:ascii="Book Antiqua" w:eastAsia="宋体" w:hAnsi="Book Antiqua"/>
          <w:lang w:val="en-US" w:eastAsia="zh-CN"/>
        </w:rPr>
        <w:t>), and 0.2 mg of GnRH-antagonist (</w:t>
      </w:r>
      <w:proofErr w:type="spellStart"/>
      <w:r w:rsidRPr="0005445C">
        <w:rPr>
          <w:rFonts w:ascii="Book Antiqua" w:eastAsia="宋体" w:hAnsi="Book Antiqua"/>
          <w:lang w:val="en-US" w:eastAsia="zh-CN"/>
        </w:rPr>
        <w:t>Ipsen</w:t>
      </w:r>
      <w:proofErr w:type="spellEnd"/>
      <w:r w:rsidRPr="0005445C">
        <w:rPr>
          <w:rFonts w:ascii="Book Antiqua" w:eastAsia="宋体" w:hAnsi="Book Antiqua"/>
          <w:lang w:val="en-US" w:eastAsia="zh-CN"/>
        </w:rPr>
        <w:t xml:space="preserve"> Pharma Biotech, </w:t>
      </w:r>
      <w:proofErr w:type="spellStart"/>
      <w:r w:rsidRPr="0005445C">
        <w:rPr>
          <w:rFonts w:ascii="Book Antiqua" w:eastAsia="宋体" w:hAnsi="Book Antiqua"/>
          <w:lang w:val="en-US" w:eastAsia="zh-CN"/>
        </w:rPr>
        <w:t>diphereline</w:t>
      </w:r>
      <w:proofErr w:type="spellEnd"/>
      <w:r w:rsidRPr="0005445C">
        <w:rPr>
          <w:rFonts w:ascii="Book Antiqua" w:eastAsia="宋体" w:hAnsi="Book Antiqua"/>
          <w:lang w:val="en-US" w:eastAsia="zh-CN"/>
        </w:rPr>
        <w:t xml:space="preserve">, </w:t>
      </w:r>
      <w:proofErr w:type="spellStart"/>
      <w:r w:rsidRPr="0005445C">
        <w:rPr>
          <w:rFonts w:ascii="Book Antiqua" w:eastAsia="宋体" w:hAnsi="Book Antiqua"/>
          <w:lang w:val="en-US" w:eastAsia="zh-CN"/>
        </w:rPr>
        <w:t>Triptorelin</w:t>
      </w:r>
      <w:proofErr w:type="spellEnd"/>
      <w:r w:rsidRPr="0005445C">
        <w:rPr>
          <w:rFonts w:ascii="Book Antiqua" w:eastAsia="宋体" w:hAnsi="Book Antiqua"/>
          <w:lang w:val="en-US" w:eastAsia="zh-CN"/>
        </w:rPr>
        <w:t xml:space="preserve"> acetate, </w:t>
      </w:r>
      <w:proofErr w:type="spellStart"/>
      <w:r w:rsidRPr="0005445C">
        <w:rPr>
          <w:rFonts w:ascii="Book Antiqua" w:eastAsia="宋体" w:hAnsi="Book Antiqua"/>
          <w:lang w:val="en-US" w:eastAsia="zh-CN"/>
        </w:rPr>
        <w:t>decapeptyl</w:t>
      </w:r>
      <w:proofErr w:type="spellEnd"/>
      <w:r w:rsidRPr="0005445C">
        <w:rPr>
          <w:rFonts w:ascii="Book Antiqua" w:eastAsia="宋体" w:hAnsi="Book Antiqua"/>
          <w:lang w:val="en-US" w:eastAsia="zh-CN"/>
        </w:rPr>
        <w:t xml:space="preserve"> 0.1 mg × 2) was finally decided upon. At this point, ten follicles were </w:t>
      </w:r>
      <w:r w:rsidR="009204C7">
        <w:rPr>
          <w:rFonts w:ascii="Book Antiqua" w:eastAsia="宋体" w:hAnsi="Book Antiqua"/>
          <w:lang w:val="en-US" w:eastAsia="zh-CN"/>
        </w:rPr>
        <w:t>greater than</w:t>
      </w:r>
      <w:r w:rsidRPr="0005445C">
        <w:rPr>
          <w:rFonts w:ascii="Book Antiqua" w:eastAsia="宋体" w:hAnsi="Book Antiqua"/>
          <w:lang w:val="en-US" w:eastAsia="zh-CN"/>
        </w:rPr>
        <w:t xml:space="preserve"> 1.4 mm. </w:t>
      </w:r>
      <w:bookmarkStart w:id="24" w:name="_Hlk23691360"/>
      <w:r w:rsidRPr="0005445C">
        <w:rPr>
          <w:rFonts w:ascii="Book Antiqua" w:eastAsia="宋体" w:hAnsi="Book Antiqua"/>
          <w:lang w:val="en-US" w:eastAsia="zh-CN"/>
        </w:rPr>
        <w:t xml:space="preserve">Oocyte pick-up (OPU) </w:t>
      </w:r>
      <w:bookmarkEnd w:id="24"/>
      <w:r w:rsidRPr="0005445C">
        <w:rPr>
          <w:rFonts w:ascii="Book Antiqua" w:eastAsia="宋体" w:hAnsi="Book Antiqua"/>
          <w:lang w:val="en-US" w:eastAsia="zh-CN"/>
        </w:rPr>
        <w:t xml:space="preserve">was delayed for </w:t>
      </w:r>
      <w:r w:rsidR="009204C7">
        <w:rPr>
          <w:rFonts w:ascii="Book Antiqua" w:eastAsia="宋体" w:hAnsi="Book Antiqua"/>
          <w:lang w:val="en-US" w:eastAsia="zh-CN"/>
        </w:rPr>
        <w:t>3 h</w:t>
      </w:r>
      <w:r w:rsidRPr="0005445C">
        <w:rPr>
          <w:rFonts w:ascii="Book Antiqua" w:eastAsia="宋体" w:hAnsi="Book Antiqua"/>
          <w:lang w:val="en-US" w:eastAsia="zh-CN"/>
        </w:rPr>
        <w:t xml:space="preserve"> </w:t>
      </w:r>
      <w:r w:rsidR="009204C7">
        <w:rPr>
          <w:rFonts w:ascii="Book Antiqua" w:eastAsia="宋体" w:hAnsi="Book Antiqua"/>
          <w:lang w:val="en-US" w:eastAsia="zh-CN"/>
        </w:rPr>
        <w:t>due to</w:t>
      </w:r>
      <w:r w:rsidRPr="0005445C">
        <w:rPr>
          <w:rFonts w:ascii="Book Antiqua" w:eastAsia="宋体" w:hAnsi="Book Antiqua"/>
          <w:lang w:val="en-US" w:eastAsia="zh-CN"/>
        </w:rPr>
        <w:t xml:space="preserve"> her situation. Eventually, five oocytes</w:t>
      </w:r>
      <w:r w:rsidR="00611ABD">
        <w:rPr>
          <w:rFonts w:ascii="Book Antiqua" w:eastAsia="宋体" w:hAnsi="Book Antiqua"/>
          <w:lang w:val="en-US" w:eastAsia="zh-CN"/>
        </w:rPr>
        <w:t xml:space="preserve"> </w:t>
      </w:r>
      <w:r w:rsidRPr="0005445C">
        <w:rPr>
          <w:rFonts w:ascii="Book Antiqua" w:eastAsia="宋体" w:hAnsi="Book Antiqua"/>
          <w:lang w:val="en-US" w:eastAsia="zh-CN"/>
        </w:rPr>
        <w:t>(M I</w:t>
      </w:r>
      <w:r w:rsidR="00611ABD">
        <w:rPr>
          <w:rFonts w:ascii="Book Antiqua" w:eastAsia="宋体" w:hAnsi="Book Antiqua"/>
          <w:lang w:val="en-US" w:eastAsia="zh-CN"/>
        </w:rPr>
        <w:t xml:space="preserve"> </w:t>
      </w:r>
      <w:r w:rsidRPr="0005445C">
        <w:rPr>
          <w:rFonts w:ascii="Book Antiqua" w:eastAsia="宋体" w:hAnsi="Book Antiqua" w:cs="Book Antiqua"/>
          <w:lang w:val="en-US" w:eastAsia="zh-CN"/>
        </w:rPr>
        <w:t xml:space="preserve">× </w:t>
      </w:r>
      <w:r w:rsidRPr="0005445C">
        <w:rPr>
          <w:rFonts w:ascii="Book Antiqua" w:eastAsia="宋体" w:hAnsi="Book Antiqua"/>
          <w:lang w:val="en-US" w:eastAsia="zh-CN"/>
        </w:rPr>
        <w:t>2, M II</w:t>
      </w:r>
      <w:r w:rsidR="00611ABD">
        <w:rPr>
          <w:rFonts w:ascii="Book Antiqua" w:eastAsia="宋体" w:hAnsi="Book Antiqua"/>
          <w:lang w:val="en-US" w:eastAsia="zh-CN"/>
        </w:rPr>
        <w:t xml:space="preserve"> </w:t>
      </w:r>
      <w:r w:rsidRPr="0005445C">
        <w:rPr>
          <w:rFonts w:ascii="Book Antiqua" w:eastAsia="宋体" w:hAnsi="Book Antiqua" w:cs="Book Antiqua"/>
          <w:lang w:val="en-US" w:eastAsia="zh-CN"/>
        </w:rPr>
        <w:t xml:space="preserve">× </w:t>
      </w:r>
      <w:r w:rsidRPr="0005445C">
        <w:rPr>
          <w:rFonts w:ascii="Book Antiqua" w:eastAsia="宋体" w:hAnsi="Book Antiqua"/>
          <w:lang w:val="en-US" w:eastAsia="zh-CN"/>
        </w:rPr>
        <w:t xml:space="preserve">3) were obtained, two of them were fertilized and later formed two embryos </w:t>
      </w:r>
      <w:r w:rsidRPr="0005445C">
        <w:rPr>
          <w:rFonts w:ascii="Book Antiqua" w:eastAsiaTheme="minorEastAsia" w:hAnsi="Book Antiqua"/>
          <w:lang w:eastAsia="zh-CN"/>
        </w:rPr>
        <w:t>(</w:t>
      </w:r>
      <w:r w:rsidRPr="0005445C">
        <w:rPr>
          <w:rFonts w:ascii="Book Antiqua" w:eastAsia="宋体" w:hAnsi="Book Antiqua"/>
          <w:lang w:val="en-US" w:eastAsia="zh-CN"/>
        </w:rPr>
        <w:t xml:space="preserve">embryo rating, 6C II × 1, 9C II × 1). To prevent ovarian </w:t>
      </w:r>
      <w:proofErr w:type="spellStart"/>
      <w:r w:rsidRPr="0005445C">
        <w:rPr>
          <w:rFonts w:ascii="Book Antiqua" w:eastAsia="宋体" w:hAnsi="Book Antiqua"/>
          <w:lang w:val="en-US" w:eastAsia="zh-CN"/>
        </w:rPr>
        <w:t>hyperstimulation</w:t>
      </w:r>
      <w:proofErr w:type="spellEnd"/>
      <w:r w:rsidRPr="0005445C">
        <w:rPr>
          <w:rFonts w:ascii="Book Antiqua" w:eastAsia="宋体" w:hAnsi="Book Antiqua"/>
          <w:lang w:val="en-US" w:eastAsia="zh-CN"/>
        </w:rPr>
        <w:t xml:space="preserve"> syndrome, embryo cryopreservation was performed in this cycle. At present, she is undergoing preparation for frozen embryo transfer.</w:t>
      </w:r>
      <w:r w:rsidRPr="0005445C">
        <w:rPr>
          <w:rFonts w:ascii="Book Antiqua" w:hAnsi="Book Antiqua"/>
        </w:rPr>
        <w:t xml:space="preserve"> </w:t>
      </w:r>
      <w:r w:rsidR="009204C7">
        <w:rPr>
          <w:rFonts w:ascii="Book Antiqua" w:hAnsi="Book Antiqua"/>
        </w:rPr>
        <w:t>A d</w:t>
      </w:r>
      <w:proofErr w:type="spellStart"/>
      <w:r w:rsidRPr="0005445C">
        <w:rPr>
          <w:rFonts w:ascii="Book Antiqua" w:eastAsia="宋体" w:hAnsi="Book Antiqua"/>
          <w:lang w:val="en-US" w:eastAsia="zh-CN"/>
        </w:rPr>
        <w:t>etailed</w:t>
      </w:r>
      <w:proofErr w:type="spellEnd"/>
      <w:r w:rsidRPr="0005445C">
        <w:rPr>
          <w:rFonts w:ascii="Book Antiqua" w:eastAsia="宋体" w:hAnsi="Book Antiqua"/>
          <w:lang w:val="en-US" w:eastAsia="zh-CN"/>
        </w:rPr>
        <w:t xml:space="preserve"> record </w:t>
      </w:r>
      <w:r w:rsidR="009204C7">
        <w:rPr>
          <w:rFonts w:ascii="Book Antiqua" w:eastAsia="宋体" w:hAnsi="Book Antiqua"/>
          <w:lang w:val="en-US" w:eastAsia="zh-CN"/>
        </w:rPr>
        <w:t xml:space="preserve">is provided </w:t>
      </w:r>
      <w:r w:rsidRPr="0005445C">
        <w:rPr>
          <w:rFonts w:ascii="Book Antiqua" w:eastAsia="宋体" w:hAnsi="Book Antiqua"/>
          <w:lang w:val="en-US" w:eastAsia="zh-CN"/>
        </w:rPr>
        <w:t>in Table 2.</w:t>
      </w:r>
    </w:p>
    <w:p w14:paraId="35E74625" w14:textId="77777777" w:rsidR="00FB4C85" w:rsidRPr="0005445C" w:rsidRDefault="00FB4C85" w:rsidP="0005445C">
      <w:pPr>
        <w:adjustRightInd w:val="0"/>
        <w:snapToGrid w:val="0"/>
        <w:spacing w:after="0" w:line="360" w:lineRule="auto"/>
        <w:jc w:val="both"/>
        <w:rPr>
          <w:rFonts w:ascii="Book Antiqua" w:eastAsia="宋体" w:hAnsi="Book Antiqua"/>
          <w:i/>
          <w:iCs/>
          <w:lang w:val="en-US" w:eastAsia="zh-CN"/>
        </w:rPr>
      </w:pPr>
    </w:p>
    <w:p w14:paraId="3C9CE53E" w14:textId="77777777" w:rsidR="00FB4C85" w:rsidRPr="0005445C" w:rsidRDefault="00FB4C85" w:rsidP="0005445C">
      <w:pPr>
        <w:pStyle w:val="Normal1"/>
        <w:adjustRightInd w:val="0"/>
        <w:snapToGrid w:val="0"/>
        <w:spacing w:after="0" w:line="360" w:lineRule="auto"/>
        <w:jc w:val="both"/>
        <w:rPr>
          <w:rFonts w:ascii="Book Antiqua" w:hAnsi="Book Antiqua" w:cstheme="minorHAnsi"/>
          <w:b/>
          <w:sz w:val="24"/>
          <w:szCs w:val="24"/>
          <w:u w:val="single"/>
        </w:rPr>
      </w:pPr>
      <w:r w:rsidRPr="0005445C">
        <w:rPr>
          <w:rFonts w:ascii="Book Antiqua" w:hAnsi="Book Antiqua"/>
          <w:b/>
          <w:sz w:val="24"/>
          <w:szCs w:val="24"/>
          <w:u w:val="single"/>
        </w:rPr>
        <w:t xml:space="preserve">OUTCOME AND FOLLOW-UP </w:t>
      </w:r>
    </w:p>
    <w:p w14:paraId="4EF2E79A" w14:textId="7242B577" w:rsidR="00DE1E8F" w:rsidRPr="0005445C" w:rsidRDefault="00FB4C85" w:rsidP="0005445C">
      <w:pPr>
        <w:adjustRightInd w:val="0"/>
        <w:snapToGrid w:val="0"/>
        <w:spacing w:after="0" w:line="360" w:lineRule="auto"/>
        <w:jc w:val="both"/>
        <w:rPr>
          <w:rFonts w:ascii="Book Antiqua" w:eastAsia="宋体" w:hAnsi="Book Antiqua"/>
          <w:i/>
          <w:iCs/>
          <w:lang w:val="en-US" w:eastAsia="zh-CN"/>
        </w:rPr>
      </w:pPr>
      <w:r w:rsidRPr="0005445C">
        <w:rPr>
          <w:rFonts w:ascii="Book Antiqua" w:eastAsia="宋体" w:hAnsi="Book Antiqua"/>
          <w:lang w:val="en-US" w:eastAsia="zh-CN"/>
        </w:rPr>
        <w:t xml:space="preserve">Eventually, three mature oocytes were obtained in this study, which later formed two embryos after intracytoplasmic sperm injection. </w:t>
      </w:r>
      <w:r w:rsidR="009204C7">
        <w:rPr>
          <w:rFonts w:ascii="Book Antiqua" w:eastAsia="宋体" w:hAnsi="Book Antiqua"/>
          <w:lang w:val="en-US" w:eastAsia="zh-CN"/>
        </w:rPr>
        <w:t>The p</w:t>
      </w:r>
      <w:r w:rsidRPr="0005445C">
        <w:rPr>
          <w:rFonts w:ascii="Book Antiqua" w:eastAsia="宋体" w:hAnsi="Book Antiqua"/>
          <w:lang w:val="en-US" w:eastAsia="zh-CN"/>
        </w:rPr>
        <w:t>atient decided to rest for a few months before undergoing frozen thawed embryo transfer.</w:t>
      </w:r>
    </w:p>
    <w:p w14:paraId="57ABD12E" w14:textId="77777777" w:rsidR="00DE1E8F" w:rsidRPr="0005445C" w:rsidRDefault="00DE1E8F" w:rsidP="0005445C">
      <w:pPr>
        <w:adjustRightInd w:val="0"/>
        <w:snapToGrid w:val="0"/>
        <w:spacing w:after="0" w:line="360" w:lineRule="auto"/>
        <w:jc w:val="both"/>
        <w:rPr>
          <w:rFonts w:ascii="Book Antiqua" w:eastAsia="宋体" w:hAnsi="Book Antiqua" w:cs="Arial"/>
          <w:b/>
          <w:bCs/>
          <w:kern w:val="32"/>
          <w:lang w:val="en-US" w:eastAsia="zh-CN"/>
        </w:rPr>
      </w:pPr>
    </w:p>
    <w:p w14:paraId="32DF5999" w14:textId="77777777" w:rsidR="00FB4C85" w:rsidRPr="0005445C" w:rsidRDefault="00FB4C85" w:rsidP="0005445C">
      <w:pPr>
        <w:pStyle w:val="Normal1"/>
        <w:adjustRightInd w:val="0"/>
        <w:snapToGrid w:val="0"/>
        <w:spacing w:after="0" w:line="360" w:lineRule="auto"/>
        <w:jc w:val="both"/>
        <w:rPr>
          <w:rFonts w:ascii="Book Antiqua" w:hAnsi="Book Antiqua" w:cstheme="minorHAnsi"/>
          <w:sz w:val="24"/>
          <w:szCs w:val="24"/>
          <w:u w:val="single"/>
        </w:rPr>
      </w:pPr>
      <w:r w:rsidRPr="0005445C">
        <w:rPr>
          <w:rFonts w:ascii="Book Antiqua" w:hAnsi="Book Antiqua" w:cstheme="minorHAnsi"/>
          <w:b/>
          <w:sz w:val="24"/>
          <w:szCs w:val="24"/>
          <w:u w:val="single"/>
        </w:rPr>
        <w:t>DISCUSSION</w:t>
      </w:r>
    </w:p>
    <w:p w14:paraId="7CD8BBD9" w14:textId="27703BDB"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Despite the low incidence of a borderline form of </w:t>
      </w:r>
      <w:r w:rsidR="009204C7">
        <w:rPr>
          <w:rFonts w:ascii="Book Antiqua" w:eastAsia="宋体" w:hAnsi="Book Antiqua"/>
          <w:lang w:val="en-US" w:eastAsia="zh-CN"/>
        </w:rPr>
        <w:t>EFS</w:t>
      </w:r>
      <w:r w:rsidRPr="0005445C">
        <w:rPr>
          <w:rFonts w:ascii="Book Antiqua" w:eastAsia="宋体" w:hAnsi="Book Antiqua"/>
          <w:lang w:val="en-US" w:eastAsia="zh-CN"/>
        </w:rPr>
        <w:t>, the condition causes a great burden to patients and doctors who spend a lot of time and other resources on the</w:t>
      </w:r>
      <w:r w:rsidR="009204C7">
        <w:rPr>
          <w:rFonts w:ascii="Book Antiqua" w:eastAsia="宋体" w:hAnsi="Book Antiqua"/>
          <w:lang w:val="en-US" w:eastAsia="zh-CN"/>
        </w:rPr>
        <w:t>se</w:t>
      </w:r>
      <w:r w:rsidRPr="0005445C">
        <w:rPr>
          <w:rFonts w:ascii="Book Antiqua" w:eastAsia="宋体" w:hAnsi="Book Antiqua"/>
          <w:lang w:val="en-US" w:eastAsia="zh-CN"/>
        </w:rPr>
        <w:t xml:space="preserve"> patients.</w:t>
      </w:r>
      <w:r w:rsidRPr="0005445C">
        <w:rPr>
          <w:rFonts w:ascii="Book Antiqua" w:hAnsi="Book Antiqua"/>
        </w:rPr>
        <w:t xml:space="preserve"> </w:t>
      </w:r>
      <w:r w:rsidRPr="0005445C">
        <w:rPr>
          <w:rFonts w:ascii="Book Antiqua" w:eastAsia="宋体" w:hAnsi="Book Antiqua"/>
          <w:lang w:val="en-US" w:eastAsia="zh-CN"/>
        </w:rPr>
        <w:t xml:space="preserve">Predisposing factors for the condition include ovarian dysfunction and factors related to dosage, time of administration, bioavailability, and metabolism of </w:t>
      </w:r>
      <w:proofErr w:type="gramStart"/>
      <w:r w:rsidRPr="0005445C">
        <w:rPr>
          <w:rFonts w:ascii="Book Antiqua" w:eastAsia="宋体" w:hAnsi="Book Antiqua"/>
          <w:caps/>
          <w:lang w:val="en-US" w:eastAsia="zh-CN"/>
        </w:rPr>
        <w:t>h</w:t>
      </w:r>
      <w:r w:rsidRPr="0005445C">
        <w:rPr>
          <w:rFonts w:ascii="Book Antiqua" w:eastAsia="宋体" w:hAnsi="Book Antiqua"/>
          <w:lang w:val="en-US" w:eastAsia="zh-CN"/>
        </w:rPr>
        <w:t>CG</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10]</w:t>
      </w:r>
      <w:r w:rsidRPr="0005445C">
        <w:rPr>
          <w:rFonts w:ascii="Book Antiqua" w:eastAsia="宋体" w:hAnsi="Book Antiqua"/>
          <w:lang w:val="en-US" w:eastAsia="zh-CN"/>
        </w:rPr>
        <w:t>.</w:t>
      </w:r>
      <w:r w:rsidRPr="0005445C">
        <w:rPr>
          <w:rFonts w:ascii="Book Antiqua" w:hAnsi="Book Antiqua"/>
        </w:rPr>
        <w:t xml:space="preserve"> </w:t>
      </w:r>
      <w:r w:rsidRPr="0005445C">
        <w:rPr>
          <w:rFonts w:ascii="Book Antiqua" w:eastAsia="宋体" w:hAnsi="Book Antiqua"/>
          <w:lang w:val="en-US" w:eastAsia="zh-CN"/>
        </w:rPr>
        <w:t xml:space="preserve">Presently, the main treatment </w:t>
      </w:r>
      <w:r w:rsidR="009204C7">
        <w:rPr>
          <w:rFonts w:ascii="Book Antiqua" w:eastAsia="宋体" w:hAnsi="Book Antiqua"/>
          <w:lang w:val="en-US" w:eastAsia="zh-CN"/>
        </w:rPr>
        <w:t>to</w:t>
      </w:r>
      <w:r w:rsidRPr="0005445C">
        <w:rPr>
          <w:rFonts w:ascii="Book Antiqua" w:eastAsia="宋体" w:hAnsi="Book Antiqua"/>
          <w:lang w:val="en-US" w:eastAsia="zh-CN"/>
        </w:rPr>
        <w:t xml:space="preserve"> ensur</w:t>
      </w:r>
      <w:r w:rsidR="009204C7">
        <w:rPr>
          <w:rFonts w:ascii="Book Antiqua" w:eastAsia="宋体" w:hAnsi="Book Antiqua"/>
          <w:lang w:val="en-US" w:eastAsia="zh-CN"/>
        </w:rPr>
        <w:t>e</w:t>
      </w:r>
      <w:r w:rsidRPr="0005445C">
        <w:rPr>
          <w:rFonts w:ascii="Book Antiqua" w:eastAsia="宋体" w:hAnsi="Book Antiqua"/>
          <w:lang w:val="en-US" w:eastAsia="zh-CN"/>
        </w:rPr>
        <w:t xml:space="preserve"> final oocyte maturation involves administration of HCG 10000 IU (most common),</w:t>
      </w:r>
      <w:r w:rsidRPr="0005445C">
        <w:rPr>
          <w:rFonts w:ascii="Book Antiqua" w:hAnsi="Book Antiqua"/>
        </w:rPr>
        <w:t xml:space="preserve"> </w:t>
      </w:r>
      <w:proofErr w:type="spellStart"/>
      <w:r w:rsidRPr="0005445C">
        <w:rPr>
          <w:rFonts w:ascii="Book Antiqua" w:eastAsia="宋体" w:hAnsi="Book Antiqua"/>
          <w:lang w:val="en-US" w:eastAsia="zh-CN"/>
        </w:rPr>
        <w:t>rHCG</w:t>
      </w:r>
      <w:proofErr w:type="spellEnd"/>
      <w:r w:rsidRPr="0005445C">
        <w:rPr>
          <w:rFonts w:ascii="Book Antiqua" w:eastAsia="宋体" w:hAnsi="Book Antiqua"/>
          <w:lang w:val="en-US" w:eastAsia="zh-CN"/>
        </w:rPr>
        <w:t xml:space="preserve"> 250 </w:t>
      </w:r>
      <w:r w:rsidR="00582D16">
        <w:rPr>
          <w:rFonts w:ascii="Book Antiqua" w:eastAsia="宋体" w:hAnsi="Book Antiqua"/>
          <w:lang w:val="en-US" w:eastAsia="zh-CN"/>
        </w:rPr>
        <w:t>µ</w:t>
      </w:r>
      <w:proofErr w:type="gramStart"/>
      <w:r w:rsidRPr="0005445C">
        <w:rPr>
          <w:rFonts w:ascii="Book Antiqua" w:eastAsia="宋体" w:hAnsi="Book Antiqua"/>
          <w:lang w:val="en-US" w:eastAsia="zh-CN"/>
        </w:rPr>
        <w:t>g</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11]</w:t>
      </w:r>
      <w:r w:rsidRPr="0005445C">
        <w:rPr>
          <w:rFonts w:ascii="Book Antiqua" w:eastAsia="宋体" w:hAnsi="Book Antiqua"/>
          <w:lang w:val="en-US" w:eastAsia="zh-CN"/>
        </w:rPr>
        <w:t xml:space="preserve"> and a double-trigger GnRH-a (0.2 mg) + </w:t>
      </w:r>
      <w:proofErr w:type="spellStart"/>
      <w:r w:rsidRPr="0005445C">
        <w:rPr>
          <w:rFonts w:ascii="Book Antiqua" w:eastAsia="宋体" w:hAnsi="Book Antiqua"/>
          <w:lang w:val="en-US" w:eastAsia="zh-CN"/>
        </w:rPr>
        <w:t>rHCG</w:t>
      </w:r>
      <w:proofErr w:type="spellEnd"/>
      <w:r w:rsidRPr="0005445C">
        <w:rPr>
          <w:rFonts w:ascii="Book Antiqua" w:eastAsia="宋体" w:hAnsi="Book Antiqua"/>
          <w:lang w:val="en-US" w:eastAsia="zh-CN"/>
        </w:rPr>
        <w:t xml:space="preserve"> (250 </w:t>
      </w:r>
      <w:r w:rsidR="00582D16">
        <w:rPr>
          <w:rFonts w:ascii="Book Antiqua" w:eastAsia="宋体" w:hAnsi="Book Antiqua"/>
          <w:lang w:val="en-US" w:eastAsia="zh-CN"/>
        </w:rPr>
        <w:t>µ</w:t>
      </w:r>
      <w:r w:rsidRPr="0005445C">
        <w:rPr>
          <w:rFonts w:ascii="Book Antiqua" w:eastAsia="宋体" w:hAnsi="Book Antiqua"/>
          <w:lang w:val="en-US" w:eastAsia="zh-CN"/>
        </w:rPr>
        <w:t>g) + HCG 2000 IU</w:t>
      </w:r>
      <w:r w:rsidRPr="0005445C">
        <w:rPr>
          <w:rFonts w:ascii="Book Antiqua" w:eastAsia="宋体" w:hAnsi="Book Antiqua"/>
          <w:vertAlign w:val="superscript"/>
          <w:lang w:val="en-US" w:eastAsia="zh-CN"/>
        </w:rPr>
        <w:t>[12]</w:t>
      </w:r>
      <w:r w:rsidRPr="0005445C">
        <w:rPr>
          <w:rFonts w:ascii="Book Antiqua" w:eastAsia="宋体" w:hAnsi="Book Antiqua"/>
          <w:lang w:val="en-US" w:eastAsia="zh-CN"/>
        </w:rPr>
        <w:t>.</w:t>
      </w:r>
      <w:r w:rsidRPr="0005445C">
        <w:rPr>
          <w:rFonts w:ascii="Book Antiqua" w:hAnsi="Book Antiqua"/>
        </w:rPr>
        <w:t xml:space="preserve"> </w:t>
      </w:r>
      <w:r w:rsidR="009204C7">
        <w:rPr>
          <w:rFonts w:ascii="Book Antiqua" w:hAnsi="Book Antiqua"/>
        </w:rPr>
        <w:t>In addition</w:t>
      </w:r>
      <w:r w:rsidRPr="0005445C">
        <w:rPr>
          <w:rFonts w:ascii="Book Antiqua" w:eastAsia="宋体" w:hAnsi="Book Antiqua"/>
          <w:lang w:val="en-US" w:eastAsia="zh-CN"/>
        </w:rPr>
        <w:t xml:space="preserve">, prolonging the interval between ovulation is </w:t>
      </w:r>
      <w:proofErr w:type="gramStart"/>
      <w:r w:rsidRPr="0005445C">
        <w:rPr>
          <w:rFonts w:ascii="Book Antiqua" w:eastAsia="宋体" w:hAnsi="Book Antiqua"/>
          <w:lang w:val="en-US" w:eastAsia="zh-CN"/>
        </w:rPr>
        <w:t>effective</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10]</w:t>
      </w:r>
      <w:r w:rsidRPr="0005445C">
        <w:rPr>
          <w:rFonts w:ascii="Book Antiqua" w:eastAsia="宋体" w:hAnsi="Book Antiqua"/>
          <w:lang w:val="en-US" w:eastAsia="zh-CN"/>
        </w:rPr>
        <w:t>.</w:t>
      </w:r>
    </w:p>
    <w:p w14:paraId="21AB7E14" w14:textId="1544C076"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 xml:space="preserve">Triggering and inappropriate OPU could be a contributory factor </w:t>
      </w:r>
      <w:r w:rsidR="008C1519">
        <w:rPr>
          <w:rFonts w:ascii="Book Antiqua" w:eastAsia="宋体" w:hAnsi="Book Antiqua"/>
          <w:lang w:val="en-US" w:eastAsia="zh-CN"/>
        </w:rPr>
        <w:t>in</w:t>
      </w:r>
      <w:r w:rsidRPr="0005445C">
        <w:rPr>
          <w:rFonts w:ascii="Book Antiqua" w:eastAsia="宋体" w:hAnsi="Book Antiqua"/>
          <w:lang w:val="en-US" w:eastAsia="zh-CN"/>
        </w:rPr>
        <w:t xml:space="preserve"> some cases of EFS, because it may affect the number or quality of </w:t>
      </w:r>
      <w:proofErr w:type="gramStart"/>
      <w:r w:rsidRPr="0005445C">
        <w:rPr>
          <w:rFonts w:ascii="Book Antiqua" w:eastAsia="宋体" w:hAnsi="Book Antiqua"/>
          <w:lang w:val="en-US" w:eastAsia="zh-CN"/>
        </w:rPr>
        <w:t>oocytes</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13,14]</w:t>
      </w:r>
      <w:r w:rsidRPr="0005445C">
        <w:rPr>
          <w:rFonts w:ascii="Book Antiqua" w:eastAsia="宋体" w:hAnsi="Book Antiqua"/>
          <w:lang w:val="en-US" w:eastAsia="zh-CN"/>
        </w:rPr>
        <w:t>. Most studies on EFS are limited in sample size, and this cast</w:t>
      </w:r>
      <w:r w:rsidR="008C1519">
        <w:rPr>
          <w:rFonts w:ascii="Book Antiqua" w:eastAsia="宋体" w:hAnsi="Book Antiqua"/>
          <w:lang w:val="en-US" w:eastAsia="zh-CN"/>
        </w:rPr>
        <w:t>s</w:t>
      </w:r>
      <w:r w:rsidRPr="0005445C">
        <w:rPr>
          <w:rFonts w:ascii="Book Antiqua" w:eastAsia="宋体" w:hAnsi="Book Antiqua"/>
          <w:lang w:val="en-US" w:eastAsia="zh-CN"/>
        </w:rPr>
        <w:t xml:space="preserve"> doubt on the reliability of their findings.</w:t>
      </w:r>
    </w:p>
    <w:p w14:paraId="4B107DB0" w14:textId="1CD5F27E"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 xml:space="preserve">Indeed, the existence of EFS remains </w:t>
      </w:r>
      <w:proofErr w:type="gramStart"/>
      <w:r w:rsidRPr="0005445C">
        <w:rPr>
          <w:rFonts w:ascii="Book Antiqua" w:eastAsia="宋体" w:hAnsi="Book Antiqua"/>
          <w:lang w:val="en-US" w:eastAsia="zh-CN"/>
        </w:rPr>
        <w:t>controversial</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10]</w:t>
      </w:r>
      <w:r w:rsidRPr="0005445C">
        <w:rPr>
          <w:rFonts w:ascii="Book Antiqua" w:eastAsia="宋体" w:hAnsi="Book Antiqua"/>
          <w:lang w:val="en-US" w:eastAsia="zh-CN"/>
        </w:rPr>
        <w:t>. The condition can still occur in cases in which correct administration and high bioavailability of HCG have been achieved. Also, EFS could be caused by the low availability of HCG in the ovary, and this condition has been described as “pharmaceutical industry syndrome</w:t>
      </w:r>
      <w:proofErr w:type="gramStart"/>
      <w:r w:rsidRPr="0005445C">
        <w:rPr>
          <w:rFonts w:ascii="Book Antiqua" w:eastAsia="宋体" w:hAnsi="Book Antiqua"/>
          <w:lang w:val="en-US" w:eastAsia="zh-CN"/>
        </w:rPr>
        <w:t>”</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15]</w:t>
      </w:r>
      <w:r w:rsidRPr="0005445C">
        <w:rPr>
          <w:rFonts w:ascii="Book Antiqua" w:eastAsia="宋体" w:hAnsi="Book Antiqua"/>
          <w:lang w:val="en-US" w:eastAsia="zh-CN"/>
        </w:rPr>
        <w:t xml:space="preserve">. In the present study, a trigger method that involved a dual trigger of a supernormal dose of HCG combined with delayed oocyte retrieval prevented HCG-related faults and ensured adequate HCG action time and a relative increase in HCG concentration in the ovary. However, this study had some limitations: (1) </w:t>
      </w:r>
      <w:r w:rsidR="00EF7585">
        <w:rPr>
          <w:rFonts w:ascii="Book Antiqua" w:eastAsia="宋体" w:hAnsi="Book Antiqua" w:hint="eastAsia"/>
          <w:lang w:eastAsia="zh-CN"/>
        </w:rPr>
        <w:t>T</w:t>
      </w:r>
      <w:r w:rsidRPr="0005445C">
        <w:rPr>
          <w:rFonts w:ascii="Book Antiqua" w:eastAsia="宋体" w:hAnsi="Book Antiqua"/>
          <w:lang w:eastAsia="zh-CN"/>
        </w:rPr>
        <w:t>he</w:t>
      </w:r>
      <w:r w:rsidRPr="0005445C">
        <w:rPr>
          <w:rFonts w:ascii="Book Antiqua" w:hAnsi="Book Antiqua"/>
        </w:rPr>
        <w:t xml:space="preserve"> </w:t>
      </w:r>
      <w:r w:rsidRPr="0005445C">
        <w:rPr>
          <w:rFonts w:ascii="Book Antiqua" w:eastAsia="宋体" w:hAnsi="Book Antiqua"/>
          <w:lang w:eastAsia="zh-CN"/>
        </w:rPr>
        <w:t xml:space="preserve">dosage of HCG used was higher than the conventional dosage, and this might increase the risk of ovarian </w:t>
      </w:r>
      <w:proofErr w:type="spellStart"/>
      <w:r w:rsidRPr="0005445C">
        <w:rPr>
          <w:rFonts w:ascii="Book Antiqua" w:eastAsia="宋体" w:hAnsi="Book Antiqua"/>
          <w:lang w:eastAsia="zh-CN"/>
        </w:rPr>
        <w:t>hyperstimulation</w:t>
      </w:r>
      <w:proofErr w:type="spellEnd"/>
      <w:r w:rsidRPr="0005445C">
        <w:rPr>
          <w:rFonts w:ascii="Book Antiqua" w:eastAsia="宋体" w:hAnsi="Book Antiqua"/>
          <w:lang w:eastAsia="zh-CN"/>
        </w:rPr>
        <w:t xml:space="preserve"> syndrome; (2) Oocyte retrieval was performed 39 h post HCG injection which might le</w:t>
      </w:r>
      <w:r w:rsidR="008C1519">
        <w:rPr>
          <w:rFonts w:ascii="Book Antiqua" w:eastAsia="宋体" w:hAnsi="Book Antiqua"/>
          <w:lang w:eastAsia="zh-CN"/>
        </w:rPr>
        <w:t>a</w:t>
      </w:r>
      <w:r w:rsidRPr="0005445C">
        <w:rPr>
          <w:rFonts w:ascii="Book Antiqua" w:eastAsia="宋体" w:hAnsi="Book Antiqua"/>
          <w:lang w:eastAsia="zh-CN"/>
        </w:rPr>
        <w:t>d to</w:t>
      </w:r>
      <w:r w:rsidRPr="0005445C">
        <w:rPr>
          <w:rFonts w:ascii="Book Antiqua" w:eastAsia="宋体" w:hAnsi="Book Antiqua"/>
          <w:lang w:val="en-US" w:eastAsia="zh-CN"/>
        </w:rPr>
        <w:t xml:space="preserve"> excessive maturation of oocytes or spontaneous ovulation; </w:t>
      </w:r>
      <w:r w:rsidR="0005445C" w:rsidRPr="0005445C">
        <w:rPr>
          <w:rFonts w:ascii="Book Antiqua" w:eastAsia="宋体" w:hAnsi="Book Antiqua"/>
          <w:lang w:val="en-US" w:eastAsia="zh-CN"/>
        </w:rPr>
        <w:t xml:space="preserve">and </w:t>
      </w:r>
      <w:r w:rsidRPr="0005445C">
        <w:rPr>
          <w:rFonts w:ascii="Book Antiqua" w:eastAsia="宋体" w:hAnsi="Book Antiqua"/>
          <w:lang w:val="en-US" w:eastAsia="zh-CN"/>
        </w:rPr>
        <w:t xml:space="preserve">(3) </w:t>
      </w:r>
      <w:r w:rsidR="00EF7585">
        <w:rPr>
          <w:rFonts w:ascii="Book Antiqua" w:eastAsia="宋体" w:hAnsi="Book Antiqua" w:hint="eastAsia"/>
          <w:lang w:val="en-US" w:eastAsia="zh-CN"/>
        </w:rPr>
        <w:t>T</w:t>
      </w:r>
      <w:r w:rsidRPr="0005445C">
        <w:rPr>
          <w:rFonts w:ascii="Book Antiqua" w:eastAsia="宋体" w:hAnsi="Book Antiqua"/>
          <w:lang w:val="en-US" w:eastAsia="zh-CN"/>
        </w:rPr>
        <w:t xml:space="preserve">his study did not determine whether increased dose of HCG and delayed oocyte retrieval affected </w:t>
      </w:r>
      <w:r w:rsidR="008C1519">
        <w:rPr>
          <w:rFonts w:ascii="Book Antiqua" w:eastAsia="宋体" w:hAnsi="Book Antiqua"/>
          <w:lang w:val="en-US" w:eastAsia="zh-CN"/>
        </w:rPr>
        <w:t xml:space="preserve">the </w:t>
      </w:r>
      <w:r w:rsidRPr="0005445C">
        <w:rPr>
          <w:rFonts w:ascii="Book Antiqua" w:eastAsia="宋体" w:hAnsi="Book Antiqua"/>
          <w:lang w:val="en-US" w:eastAsia="zh-CN"/>
        </w:rPr>
        <w:t>fundamental aspects of oocyte or embryo quality.</w:t>
      </w:r>
    </w:p>
    <w:p w14:paraId="52B29A29" w14:textId="2C2B1E7D"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In the present study, the serum β-HCG level was 389.47</w:t>
      </w:r>
      <w:r w:rsidR="0005445C" w:rsidRPr="0005445C">
        <w:rPr>
          <w:rFonts w:ascii="Book Antiqua" w:eastAsia="宋体" w:hAnsi="Book Antiqua"/>
          <w:lang w:val="en-US" w:eastAsia="zh-CN"/>
        </w:rPr>
        <w:t xml:space="preserve"> </w:t>
      </w:r>
      <w:r w:rsidRPr="0005445C">
        <w:rPr>
          <w:rFonts w:ascii="Book Antiqua" w:eastAsia="宋体" w:hAnsi="Book Antiqua"/>
          <w:lang w:val="en-US" w:eastAsia="zh-CN"/>
        </w:rPr>
        <w:t>U/L, 3</w:t>
      </w:r>
      <w:r w:rsidR="0005445C" w:rsidRPr="0005445C">
        <w:rPr>
          <w:rFonts w:ascii="Book Antiqua" w:eastAsia="宋体" w:hAnsi="Book Antiqua"/>
          <w:lang w:val="en-US" w:eastAsia="zh-CN"/>
        </w:rPr>
        <w:t xml:space="preserve"> </w:t>
      </w:r>
      <w:r w:rsidRPr="0005445C">
        <w:rPr>
          <w:rFonts w:ascii="Book Antiqua" w:eastAsia="宋体" w:hAnsi="Book Antiqua"/>
          <w:lang w:val="en-US" w:eastAsia="zh-CN"/>
        </w:rPr>
        <w:t xml:space="preserve">h before OPU, which was higher than the β-HCG threshold previously mentioned in borderline forms of </w:t>
      </w:r>
      <w:proofErr w:type="gramStart"/>
      <w:r w:rsidRPr="0005445C">
        <w:rPr>
          <w:rFonts w:ascii="Book Antiqua" w:eastAsia="宋体" w:hAnsi="Book Antiqua"/>
          <w:lang w:val="en-US" w:eastAsia="zh-CN"/>
        </w:rPr>
        <w:t>EFS</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16]</w:t>
      </w:r>
      <w:r w:rsidRPr="0005445C">
        <w:rPr>
          <w:rFonts w:ascii="Book Antiqua" w:eastAsia="宋体" w:hAnsi="Book Antiqua"/>
          <w:lang w:val="en-US" w:eastAsia="zh-CN"/>
        </w:rPr>
        <w:t xml:space="preserve">. Therefore, a standardized β-HCG threshold level and time of its detection in serum is still needed for EFS </w:t>
      </w:r>
      <w:proofErr w:type="gramStart"/>
      <w:r w:rsidRPr="0005445C">
        <w:rPr>
          <w:rFonts w:ascii="Book Antiqua" w:eastAsia="宋体" w:hAnsi="Book Antiqua"/>
          <w:lang w:val="en-US" w:eastAsia="zh-CN"/>
        </w:rPr>
        <w:t>diagnosis</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17]</w:t>
      </w:r>
      <w:r w:rsidRPr="0005445C">
        <w:rPr>
          <w:rFonts w:ascii="Book Antiqua" w:eastAsia="宋体" w:hAnsi="Book Antiqua"/>
          <w:lang w:val="en-US" w:eastAsia="zh-CN"/>
        </w:rPr>
        <w:t xml:space="preserve">. The results of this study suggested that patients who have been diagnosed with EFS multiple times should </w:t>
      </w:r>
      <w:r w:rsidR="008C1519">
        <w:rPr>
          <w:rFonts w:ascii="Book Antiqua" w:eastAsia="宋体" w:hAnsi="Book Antiqua"/>
          <w:lang w:val="en-US" w:eastAsia="zh-CN"/>
        </w:rPr>
        <w:t>have</w:t>
      </w:r>
      <w:r w:rsidRPr="0005445C">
        <w:rPr>
          <w:rFonts w:ascii="Book Antiqua" w:eastAsia="宋体" w:hAnsi="Book Antiqua"/>
          <w:lang w:val="en-US" w:eastAsia="zh-CN"/>
        </w:rPr>
        <w:t xml:space="preserve"> a more rigorous final oocyte maturation approach in the next IVF cycle to avoid the recurrence of EFS.</w:t>
      </w:r>
    </w:p>
    <w:p w14:paraId="28D0ECD7" w14:textId="77777777" w:rsidR="00DE1E8F" w:rsidRPr="0005445C" w:rsidRDefault="00DE1E8F" w:rsidP="0005445C">
      <w:pPr>
        <w:adjustRightInd w:val="0"/>
        <w:snapToGrid w:val="0"/>
        <w:spacing w:after="0" w:line="360" w:lineRule="auto"/>
        <w:jc w:val="both"/>
        <w:rPr>
          <w:rFonts w:ascii="Book Antiqua" w:eastAsia="宋体" w:hAnsi="Book Antiqua"/>
          <w:caps/>
          <w:lang w:val="en-US" w:eastAsia="zh-CN"/>
        </w:rPr>
      </w:pPr>
    </w:p>
    <w:p w14:paraId="78F9C034" w14:textId="77777777" w:rsidR="0005445C" w:rsidRPr="0005445C" w:rsidRDefault="0005445C" w:rsidP="0005445C">
      <w:pPr>
        <w:pStyle w:val="ad"/>
        <w:autoSpaceDE w:val="0"/>
        <w:autoSpaceDN w:val="0"/>
        <w:adjustRightInd w:val="0"/>
        <w:snapToGrid w:val="0"/>
        <w:spacing w:after="0" w:line="360" w:lineRule="auto"/>
        <w:ind w:left="0"/>
        <w:contextualSpacing w:val="0"/>
        <w:jc w:val="both"/>
        <w:rPr>
          <w:rFonts w:ascii="Book Antiqua" w:eastAsia="Calibri" w:hAnsi="Book Antiqua" w:cstheme="minorHAnsi"/>
          <w:b/>
          <w:sz w:val="24"/>
          <w:szCs w:val="24"/>
          <w:u w:val="single"/>
          <w:lang w:val="en-US"/>
        </w:rPr>
      </w:pPr>
      <w:bookmarkStart w:id="25" w:name="_Hlk26436803"/>
      <w:r w:rsidRPr="0005445C">
        <w:rPr>
          <w:rFonts w:ascii="Book Antiqua" w:eastAsia="Calibri" w:hAnsi="Book Antiqua" w:cstheme="minorHAnsi"/>
          <w:b/>
          <w:sz w:val="24"/>
          <w:szCs w:val="24"/>
          <w:u w:val="single"/>
          <w:lang w:val="en-US"/>
        </w:rPr>
        <w:t>CONCLUSION</w:t>
      </w:r>
    </w:p>
    <w:bookmarkEnd w:id="25"/>
    <w:p w14:paraId="0592DA2C" w14:textId="1B855F72" w:rsidR="00DE1E8F" w:rsidRPr="0005445C" w:rsidRDefault="00FB4C85" w:rsidP="0005445C">
      <w:pPr>
        <w:adjustRightInd w:val="0"/>
        <w:snapToGrid w:val="0"/>
        <w:spacing w:after="0" w:line="360" w:lineRule="auto"/>
        <w:jc w:val="both"/>
        <w:rPr>
          <w:rFonts w:ascii="Book Antiqua" w:eastAsia="宋体" w:hAnsi="Book Antiqua"/>
          <w:lang w:val="en-US" w:eastAsia="zh-CN"/>
        </w:rPr>
      </w:pPr>
      <w:r w:rsidRPr="0005445C">
        <w:rPr>
          <w:rFonts w:ascii="Book Antiqua" w:eastAsia="宋体" w:hAnsi="Book Antiqua"/>
          <w:lang w:val="en-US" w:eastAsia="zh-CN"/>
        </w:rPr>
        <w:t xml:space="preserve">The patient in the present study received three </w:t>
      </w:r>
      <w:r w:rsidR="008C1519" w:rsidRPr="0005445C">
        <w:rPr>
          <w:rFonts w:ascii="Book Antiqua" w:eastAsia="宋体" w:hAnsi="Book Antiqua"/>
          <w:lang w:val="en-US" w:eastAsia="zh-CN"/>
        </w:rPr>
        <w:t xml:space="preserve">cycles </w:t>
      </w:r>
      <w:r w:rsidR="008C1519">
        <w:rPr>
          <w:rFonts w:ascii="Book Antiqua" w:eastAsia="宋体" w:hAnsi="Book Antiqua"/>
          <w:lang w:val="en-US" w:eastAsia="zh-CN"/>
        </w:rPr>
        <w:t>of ART</w:t>
      </w:r>
      <w:r w:rsidRPr="0005445C">
        <w:rPr>
          <w:rFonts w:ascii="Book Antiqua" w:eastAsia="宋体" w:hAnsi="Book Antiqua"/>
          <w:lang w:val="en-US" w:eastAsia="zh-CN"/>
        </w:rPr>
        <w:t xml:space="preserve"> in three different reproductive centers, and</w:t>
      </w:r>
      <w:r w:rsidRPr="0005445C">
        <w:rPr>
          <w:rFonts w:ascii="Book Antiqua" w:hAnsi="Book Antiqua"/>
        </w:rPr>
        <w:t xml:space="preserve"> </w:t>
      </w:r>
      <w:r w:rsidRPr="0005445C">
        <w:rPr>
          <w:rFonts w:ascii="Book Antiqua" w:eastAsia="宋体" w:hAnsi="Book Antiqua"/>
          <w:lang w:val="en-US" w:eastAsia="zh-CN"/>
        </w:rPr>
        <w:t>the oocytes collected in the first two cycles were of poor quality</w:t>
      </w:r>
      <w:r w:rsidR="008C1519">
        <w:rPr>
          <w:rFonts w:ascii="Book Antiqua" w:eastAsia="宋体" w:hAnsi="Book Antiqua"/>
          <w:lang w:val="en-US" w:eastAsia="zh-CN"/>
        </w:rPr>
        <w:t>,</w:t>
      </w:r>
      <w:r w:rsidRPr="0005445C">
        <w:rPr>
          <w:rFonts w:ascii="Book Antiqua" w:eastAsia="宋体" w:hAnsi="Book Antiqua"/>
          <w:lang w:val="en-US" w:eastAsia="zh-CN"/>
        </w:rPr>
        <w:t xml:space="preserve"> despite adequate ovarian response.</w:t>
      </w:r>
      <w:r w:rsidRPr="0005445C">
        <w:rPr>
          <w:rFonts w:ascii="Book Antiqua" w:hAnsi="Book Antiqua"/>
        </w:rPr>
        <w:t xml:space="preserve"> </w:t>
      </w:r>
      <w:r w:rsidR="008C1519">
        <w:rPr>
          <w:rFonts w:ascii="Book Antiqua" w:hAnsi="Book Antiqua"/>
        </w:rPr>
        <w:t>In</w:t>
      </w:r>
      <w:r w:rsidRPr="0005445C">
        <w:rPr>
          <w:rFonts w:ascii="Book Antiqua" w:hAnsi="Book Antiqua"/>
        </w:rPr>
        <w:t xml:space="preserve"> </w:t>
      </w:r>
      <w:r w:rsidRPr="0005445C">
        <w:rPr>
          <w:rFonts w:ascii="Book Antiqua" w:eastAsia="宋体" w:hAnsi="Book Antiqua"/>
          <w:lang w:val="en-US" w:eastAsia="zh-CN"/>
        </w:rPr>
        <w:t xml:space="preserve">the third cycle, a high </w:t>
      </w:r>
      <w:r w:rsidR="00B73371">
        <w:rPr>
          <w:rFonts w:ascii="Book Antiqua" w:eastAsia="宋体" w:hAnsi="Book Antiqua"/>
          <w:lang w:val="en-US" w:eastAsia="zh-CN"/>
        </w:rPr>
        <w:t>P</w:t>
      </w:r>
      <w:r w:rsidRPr="0005445C">
        <w:rPr>
          <w:rFonts w:ascii="Book Antiqua" w:eastAsia="宋体" w:hAnsi="Book Antiqua"/>
          <w:lang w:val="en-US" w:eastAsia="zh-CN"/>
        </w:rPr>
        <w:t xml:space="preserve"> level controlled </w:t>
      </w:r>
      <w:r w:rsidR="008C1519">
        <w:rPr>
          <w:rFonts w:ascii="Book Antiqua" w:eastAsia="宋体" w:hAnsi="Book Antiqua"/>
          <w:lang w:val="en-US" w:eastAsia="zh-CN"/>
        </w:rPr>
        <w:t xml:space="preserve">the </w:t>
      </w:r>
      <w:r w:rsidRPr="0005445C">
        <w:rPr>
          <w:rFonts w:ascii="Book Antiqua" w:eastAsia="宋体" w:hAnsi="Book Antiqua"/>
          <w:lang w:val="en-US" w:eastAsia="zh-CN"/>
        </w:rPr>
        <w:t xml:space="preserve">ovarian </w:t>
      </w:r>
      <w:proofErr w:type="spellStart"/>
      <w:r w:rsidRPr="0005445C">
        <w:rPr>
          <w:rFonts w:ascii="Book Antiqua" w:eastAsia="宋体" w:hAnsi="Book Antiqua"/>
          <w:lang w:val="en-US" w:eastAsia="zh-CN"/>
        </w:rPr>
        <w:t>hyperstimulation</w:t>
      </w:r>
      <w:proofErr w:type="spellEnd"/>
      <w:r w:rsidRPr="0005445C">
        <w:rPr>
          <w:rFonts w:ascii="Book Antiqua" w:eastAsiaTheme="minorEastAsia" w:hAnsi="Book Antiqua"/>
          <w:lang w:eastAsia="zh-CN"/>
        </w:rPr>
        <w:t xml:space="preserve"> protocol, </w:t>
      </w:r>
      <w:r w:rsidR="008C1519">
        <w:rPr>
          <w:rFonts w:ascii="Book Antiqua" w:eastAsiaTheme="minorEastAsia" w:hAnsi="Book Antiqua"/>
          <w:lang w:eastAsia="zh-CN"/>
        </w:rPr>
        <w:t xml:space="preserve">and </w:t>
      </w:r>
      <w:r w:rsidRPr="0005445C">
        <w:rPr>
          <w:rFonts w:ascii="Book Antiqua" w:eastAsiaTheme="minorEastAsia" w:hAnsi="Book Antiqua"/>
          <w:lang w:eastAsia="zh-CN"/>
        </w:rPr>
        <w:t xml:space="preserve">was applied </w:t>
      </w:r>
      <w:r w:rsidRPr="0005445C">
        <w:rPr>
          <w:rFonts w:ascii="Book Antiqua" w:eastAsia="宋体" w:hAnsi="Book Antiqua"/>
          <w:lang w:val="en-US" w:eastAsia="zh-CN"/>
        </w:rPr>
        <w:t>to obtain more oocytes</w:t>
      </w:r>
      <w:r w:rsidRPr="0005445C">
        <w:rPr>
          <w:rFonts w:ascii="Book Antiqua" w:eastAsiaTheme="minorEastAsia" w:hAnsi="Book Antiqua"/>
          <w:lang w:eastAsia="zh-CN"/>
        </w:rPr>
        <w:t>. A</w:t>
      </w:r>
      <w:r w:rsidRPr="0005445C">
        <w:rPr>
          <w:rFonts w:ascii="Book Antiqua" w:eastAsia="宋体" w:hAnsi="Book Antiqua"/>
          <w:lang w:val="en-US" w:eastAsia="zh-CN"/>
        </w:rPr>
        <w:t xml:space="preserve"> dual trigger of a supernormal dose of HCG combined with </w:t>
      </w:r>
      <w:r w:rsidR="008C1519">
        <w:rPr>
          <w:rFonts w:ascii="Book Antiqua" w:eastAsia="宋体" w:hAnsi="Book Antiqua"/>
          <w:lang w:val="en-US" w:eastAsia="zh-CN"/>
        </w:rPr>
        <w:t xml:space="preserve">a </w:t>
      </w:r>
      <w:r w:rsidRPr="0005445C">
        <w:rPr>
          <w:rFonts w:ascii="Book Antiqua" w:eastAsia="宋体" w:hAnsi="Book Antiqua"/>
          <w:lang w:val="en-US" w:eastAsia="zh-CN"/>
        </w:rPr>
        <w:t xml:space="preserve">delayed oocyte </w:t>
      </w:r>
      <w:bookmarkStart w:id="26" w:name="_Hlk23695608"/>
      <w:proofErr w:type="spellStart"/>
      <w:r w:rsidRPr="0005445C">
        <w:rPr>
          <w:rFonts w:ascii="Book Antiqua" w:eastAsia="宋体" w:hAnsi="Book Antiqua"/>
          <w:lang w:val="en-US" w:eastAsia="zh-CN"/>
        </w:rPr>
        <w:t>retr</w:t>
      </w:r>
      <w:r w:rsidRPr="0005445C">
        <w:rPr>
          <w:rFonts w:ascii="Book Antiqua" w:eastAsiaTheme="minorEastAsia" w:hAnsi="Book Antiqua"/>
          <w:lang w:eastAsia="zh-CN"/>
        </w:rPr>
        <w:t>ieval</w:t>
      </w:r>
      <w:bookmarkEnd w:id="26"/>
      <w:proofErr w:type="spellEnd"/>
      <w:r w:rsidRPr="0005445C">
        <w:rPr>
          <w:rFonts w:ascii="Book Antiqua" w:eastAsiaTheme="minorEastAsia" w:hAnsi="Book Antiqua"/>
          <w:lang w:eastAsia="zh-CN"/>
        </w:rPr>
        <w:t xml:space="preserve"> approach was selected after </w:t>
      </w:r>
      <w:r w:rsidRPr="0005445C">
        <w:rPr>
          <w:rFonts w:ascii="Book Antiqua" w:eastAsia="宋体" w:hAnsi="Book Antiqua"/>
          <w:lang w:val="en-US" w:eastAsia="zh-CN"/>
        </w:rPr>
        <w:t>careful evaluation of the patient</w:t>
      </w:r>
      <w:r w:rsidR="008C1519">
        <w:rPr>
          <w:rFonts w:ascii="Book Antiqua" w:eastAsia="宋体" w:hAnsi="Book Antiqua"/>
          <w:lang w:val="en-US" w:eastAsia="zh-CN"/>
        </w:rPr>
        <w:t>’</w:t>
      </w:r>
      <w:r w:rsidRPr="0005445C">
        <w:rPr>
          <w:rFonts w:ascii="Book Antiqua" w:eastAsia="宋体" w:hAnsi="Book Antiqua"/>
          <w:lang w:val="en-US" w:eastAsia="zh-CN"/>
        </w:rPr>
        <w:t>s medical history.</w:t>
      </w:r>
      <w:r w:rsidRPr="0005445C">
        <w:rPr>
          <w:rFonts w:ascii="Book Antiqua" w:hAnsi="Book Antiqua"/>
        </w:rPr>
        <w:t xml:space="preserve"> </w:t>
      </w:r>
      <w:r w:rsidRPr="0005445C">
        <w:rPr>
          <w:rFonts w:ascii="Book Antiqua" w:eastAsia="宋体" w:hAnsi="Book Antiqua"/>
          <w:lang w:val="en-US" w:eastAsia="zh-CN"/>
        </w:rPr>
        <w:t xml:space="preserve">Dual trigger involves using a single bolus of GnRH agonist combined with a reduced or standard dosage of HCG to trigger </w:t>
      </w:r>
      <w:proofErr w:type="gramStart"/>
      <w:r w:rsidRPr="0005445C">
        <w:rPr>
          <w:rFonts w:ascii="Book Antiqua" w:eastAsia="宋体" w:hAnsi="Book Antiqua"/>
          <w:lang w:val="en-US" w:eastAsia="zh-CN"/>
        </w:rPr>
        <w:t>ovulation</w:t>
      </w:r>
      <w:r w:rsidRPr="0005445C">
        <w:rPr>
          <w:rFonts w:ascii="Book Antiqua" w:eastAsia="宋体" w:hAnsi="Book Antiqua"/>
          <w:vertAlign w:val="superscript"/>
          <w:lang w:val="en-US" w:eastAsia="zh-CN"/>
        </w:rPr>
        <w:t>[</w:t>
      </w:r>
      <w:proofErr w:type="gramEnd"/>
      <w:r w:rsidRPr="0005445C">
        <w:rPr>
          <w:rFonts w:ascii="Book Antiqua" w:eastAsia="宋体" w:hAnsi="Book Antiqua"/>
          <w:vertAlign w:val="superscript"/>
          <w:lang w:val="en-US" w:eastAsia="zh-CN"/>
        </w:rPr>
        <w:t>18]</w:t>
      </w:r>
      <w:r w:rsidRPr="0005445C">
        <w:rPr>
          <w:rFonts w:ascii="Book Antiqua" w:eastAsia="宋体" w:hAnsi="Book Antiqua"/>
          <w:lang w:val="en-US" w:eastAsia="zh-CN"/>
        </w:rPr>
        <w:t>. Eventually, three mature oocytes were obtained in this study, which later formed two embryos after intracytoplasmic sperm injection.</w:t>
      </w:r>
    </w:p>
    <w:p w14:paraId="6DC884CD" w14:textId="22E4FAD5" w:rsidR="00DE1E8F" w:rsidRPr="0005445C" w:rsidRDefault="00FB4C85" w:rsidP="0005445C">
      <w:pPr>
        <w:adjustRightInd w:val="0"/>
        <w:snapToGrid w:val="0"/>
        <w:spacing w:after="0" w:line="360" w:lineRule="auto"/>
        <w:ind w:firstLineChars="100" w:firstLine="240"/>
        <w:jc w:val="both"/>
        <w:rPr>
          <w:rFonts w:ascii="Book Antiqua" w:eastAsia="宋体" w:hAnsi="Book Antiqua"/>
          <w:lang w:val="en-US" w:eastAsia="zh-CN"/>
        </w:rPr>
      </w:pPr>
      <w:r w:rsidRPr="0005445C">
        <w:rPr>
          <w:rFonts w:ascii="Book Antiqua" w:eastAsia="宋体" w:hAnsi="Book Antiqua"/>
          <w:lang w:val="en-US" w:eastAsia="zh-CN"/>
        </w:rPr>
        <w:t>This case study reports a new ovulation triggering approach that involves a dual trigger of a supernormal dose of HCG combined with delayed oocyte retrieval. The method can be applied in the treatment of a borderline form of EFS.</w:t>
      </w:r>
    </w:p>
    <w:p w14:paraId="15984C0C" w14:textId="77777777" w:rsidR="0005445C" w:rsidRPr="0005445C" w:rsidRDefault="0005445C" w:rsidP="0005445C">
      <w:pPr>
        <w:pStyle w:val="Acknowledgements"/>
        <w:adjustRightInd w:val="0"/>
        <w:snapToGrid w:val="0"/>
        <w:spacing w:before="0" w:after="0"/>
        <w:jc w:val="both"/>
        <w:rPr>
          <w:rFonts w:ascii="Book Antiqua" w:eastAsia="宋体" w:hAnsi="Book Antiqua" w:cs="Arial"/>
          <w:b/>
          <w:bCs/>
          <w:kern w:val="32"/>
          <w:sz w:val="24"/>
          <w:lang w:val="en-US" w:eastAsia="zh-CN"/>
        </w:rPr>
      </w:pPr>
    </w:p>
    <w:p w14:paraId="4E7E774C" w14:textId="77777777" w:rsidR="0005445C" w:rsidRPr="0005445C" w:rsidRDefault="0005445C" w:rsidP="0005445C">
      <w:pPr>
        <w:pStyle w:val="paragraph0"/>
        <w:adjustRightInd w:val="0"/>
        <w:snapToGrid w:val="0"/>
        <w:spacing w:before="0" w:beforeAutospacing="0" w:after="0" w:afterAutospacing="0" w:line="360" w:lineRule="auto"/>
        <w:jc w:val="both"/>
        <w:textAlignment w:val="baseline"/>
        <w:rPr>
          <w:rFonts w:ascii="Book Antiqua" w:hAnsi="Book Antiqua" w:cstheme="minorHAnsi"/>
          <w:u w:val="single"/>
        </w:rPr>
      </w:pPr>
      <w:r w:rsidRPr="0005445C">
        <w:rPr>
          <w:rStyle w:val="normaltextrun"/>
          <w:rFonts w:ascii="Book Antiqua" w:hAnsi="Book Antiqua" w:cstheme="minorHAnsi"/>
          <w:b/>
          <w:bCs/>
          <w:u w:val="single"/>
        </w:rPr>
        <w:t>ACKNOWLEDGEMENTS</w:t>
      </w:r>
    </w:p>
    <w:p w14:paraId="2CDDB5CF" w14:textId="64B37466" w:rsidR="00DE1E8F" w:rsidRPr="0005445C" w:rsidRDefault="00FB4C85" w:rsidP="0005445C">
      <w:pPr>
        <w:pStyle w:val="Acknowledgements"/>
        <w:adjustRightInd w:val="0"/>
        <w:snapToGrid w:val="0"/>
        <w:spacing w:before="0" w:after="0"/>
        <w:jc w:val="both"/>
        <w:rPr>
          <w:rFonts w:ascii="Book Antiqua" w:eastAsia="宋体" w:hAnsi="Book Antiqua"/>
          <w:sz w:val="24"/>
          <w:lang w:val="en-US" w:eastAsia="zh-CN"/>
        </w:rPr>
      </w:pPr>
      <w:r w:rsidRPr="0005445C">
        <w:rPr>
          <w:rFonts w:ascii="Book Antiqua" w:eastAsia="宋体" w:hAnsi="Book Antiqua"/>
          <w:sz w:val="24"/>
          <w:lang w:val="en-US" w:eastAsia="zh-CN"/>
        </w:rPr>
        <w:t>The authors wish to thank the patient for supporting this study and Zhen-Gao Sun for assisting in manuscript preparation.</w:t>
      </w:r>
    </w:p>
    <w:p w14:paraId="7C7882E5" w14:textId="77777777" w:rsidR="0005445C" w:rsidRPr="0005445C" w:rsidRDefault="0005445C" w:rsidP="0005445C">
      <w:pPr>
        <w:pStyle w:val="Acknowledgements"/>
        <w:adjustRightInd w:val="0"/>
        <w:snapToGrid w:val="0"/>
        <w:spacing w:before="0" w:after="0"/>
        <w:jc w:val="both"/>
        <w:rPr>
          <w:rFonts w:ascii="Book Antiqua" w:eastAsia="宋体" w:hAnsi="Book Antiqua" w:cs="Arial"/>
          <w:b/>
          <w:bCs/>
          <w:kern w:val="32"/>
          <w:sz w:val="24"/>
          <w:lang w:val="en-US" w:eastAsia="zh-CN"/>
        </w:rPr>
      </w:pPr>
    </w:p>
    <w:p w14:paraId="630FB039" w14:textId="06C33E42" w:rsidR="00DE1E8F" w:rsidRPr="0005445C" w:rsidRDefault="0005445C" w:rsidP="0005445C">
      <w:pPr>
        <w:pStyle w:val="ad"/>
        <w:autoSpaceDE w:val="0"/>
        <w:autoSpaceDN w:val="0"/>
        <w:adjustRightInd w:val="0"/>
        <w:snapToGrid w:val="0"/>
        <w:spacing w:after="0" w:line="360" w:lineRule="auto"/>
        <w:ind w:left="0"/>
        <w:contextualSpacing w:val="0"/>
        <w:jc w:val="both"/>
        <w:rPr>
          <w:rFonts w:ascii="Book Antiqua" w:hAnsi="Book Antiqua" w:cstheme="minorHAnsi"/>
          <w:b/>
          <w:sz w:val="24"/>
          <w:szCs w:val="24"/>
          <w:lang w:val="en-US"/>
        </w:rPr>
      </w:pPr>
      <w:r w:rsidRPr="0005445C">
        <w:rPr>
          <w:rFonts w:ascii="Book Antiqua" w:hAnsi="Book Antiqua" w:cstheme="minorHAnsi"/>
          <w:b/>
          <w:sz w:val="24"/>
          <w:szCs w:val="24"/>
          <w:lang w:val="en-US"/>
        </w:rPr>
        <w:t>REFERENCES</w:t>
      </w:r>
    </w:p>
    <w:p w14:paraId="07CBC4D2" w14:textId="77777777" w:rsidR="0005445C" w:rsidRPr="0005445C" w:rsidRDefault="0005445C" w:rsidP="0005445C">
      <w:pPr>
        <w:adjustRightInd w:val="0"/>
        <w:snapToGrid w:val="0"/>
        <w:spacing w:after="0" w:line="360" w:lineRule="auto"/>
        <w:jc w:val="both"/>
        <w:rPr>
          <w:rFonts w:ascii="Book Antiqua" w:hAnsi="Book Antiqua"/>
          <w:lang w:val="en-US" w:eastAsia="zh-CN"/>
        </w:rPr>
      </w:pPr>
      <w:proofErr w:type="gramStart"/>
      <w:r w:rsidRPr="0005445C">
        <w:rPr>
          <w:rFonts w:ascii="Book Antiqua" w:hAnsi="Book Antiqua"/>
        </w:rPr>
        <w:t xml:space="preserve">1 </w:t>
      </w:r>
      <w:proofErr w:type="spellStart"/>
      <w:r w:rsidRPr="0005445C">
        <w:rPr>
          <w:rFonts w:ascii="Book Antiqua" w:hAnsi="Book Antiqua"/>
          <w:b/>
        </w:rPr>
        <w:t>Coulam</w:t>
      </w:r>
      <w:proofErr w:type="spellEnd"/>
      <w:r w:rsidRPr="0005445C">
        <w:rPr>
          <w:rFonts w:ascii="Book Antiqua" w:hAnsi="Book Antiqua"/>
          <w:b/>
        </w:rPr>
        <w:t xml:space="preserve"> CB</w:t>
      </w:r>
      <w:r w:rsidRPr="0005445C">
        <w:rPr>
          <w:rFonts w:ascii="Book Antiqua" w:hAnsi="Book Antiqua"/>
        </w:rPr>
        <w:t>, Bustillo M, Schulman JD.</w:t>
      </w:r>
      <w:proofErr w:type="gramEnd"/>
      <w:r w:rsidRPr="0005445C">
        <w:rPr>
          <w:rFonts w:ascii="Book Antiqua" w:hAnsi="Book Antiqua"/>
        </w:rPr>
        <w:t xml:space="preserve"> </w:t>
      </w:r>
      <w:proofErr w:type="gramStart"/>
      <w:r w:rsidRPr="0005445C">
        <w:rPr>
          <w:rFonts w:ascii="Book Antiqua" w:hAnsi="Book Antiqua"/>
        </w:rPr>
        <w:t>Empty follicle syndrome.</w:t>
      </w:r>
      <w:proofErr w:type="gramEnd"/>
      <w:r w:rsidRPr="0005445C">
        <w:rPr>
          <w:rFonts w:ascii="Book Antiqua" w:hAnsi="Book Antiqua"/>
        </w:rPr>
        <w:t xml:space="preserve"> </w:t>
      </w:r>
      <w:proofErr w:type="spellStart"/>
      <w:r w:rsidRPr="0005445C">
        <w:rPr>
          <w:rFonts w:ascii="Book Antiqua" w:hAnsi="Book Antiqua"/>
          <w:i/>
        </w:rPr>
        <w:t>Fertil</w:t>
      </w:r>
      <w:proofErr w:type="spellEnd"/>
      <w:r w:rsidRPr="0005445C">
        <w:rPr>
          <w:rFonts w:ascii="Book Antiqua" w:hAnsi="Book Antiqua"/>
          <w:i/>
        </w:rPr>
        <w:t xml:space="preserve"> </w:t>
      </w:r>
      <w:proofErr w:type="spellStart"/>
      <w:r w:rsidRPr="0005445C">
        <w:rPr>
          <w:rFonts w:ascii="Book Antiqua" w:hAnsi="Book Antiqua"/>
          <w:i/>
        </w:rPr>
        <w:t>Steril</w:t>
      </w:r>
      <w:proofErr w:type="spellEnd"/>
      <w:r w:rsidRPr="0005445C">
        <w:rPr>
          <w:rFonts w:ascii="Book Antiqua" w:hAnsi="Book Antiqua"/>
        </w:rPr>
        <w:t xml:space="preserve"> 1986; </w:t>
      </w:r>
      <w:r w:rsidRPr="0005445C">
        <w:rPr>
          <w:rFonts w:ascii="Book Antiqua" w:hAnsi="Book Antiqua"/>
          <w:b/>
        </w:rPr>
        <w:t>46</w:t>
      </w:r>
      <w:r w:rsidRPr="0005445C">
        <w:rPr>
          <w:rFonts w:ascii="Book Antiqua" w:hAnsi="Book Antiqua"/>
        </w:rPr>
        <w:t>: 1153-1155 [PMID: 3781029 DOI: 10.1016/s0015-0282(16)49898-5]</w:t>
      </w:r>
    </w:p>
    <w:p w14:paraId="2F4A70ED"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2 </w:t>
      </w:r>
      <w:r w:rsidRPr="0005445C">
        <w:rPr>
          <w:rFonts w:ascii="Book Antiqua" w:hAnsi="Book Antiqua"/>
          <w:b/>
        </w:rPr>
        <w:t>Beck-</w:t>
      </w:r>
      <w:proofErr w:type="spellStart"/>
      <w:r w:rsidRPr="0005445C">
        <w:rPr>
          <w:rFonts w:ascii="Book Antiqua" w:hAnsi="Book Antiqua"/>
          <w:b/>
        </w:rPr>
        <w:t>Fruchter</w:t>
      </w:r>
      <w:proofErr w:type="spellEnd"/>
      <w:r w:rsidRPr="0005445C">
        <w:rPr>
          <w:rFonts w:ascii="Book Antiqua" w:hAnsi="Book Antiqua"/>
          <w:b/>
        </w:rPr>
        <w:t xml:space="preserve"> R</w:t>
      </w:r>
      <w:r w:rsidRPr="0005445C">
        <w:rPr>
          <w:rFonts w:ascii="Book Antiqua" w:hAnsi="Book Antiqua"/>
        </w:rPr>
        <w:t xml:space="preserve">, Weiss A, </w:t>
      </w:r>
      <w:proofErr w:type="spellStart"/>
      <w:r w:rsidRPr="0005445C">
        <w:rPr>
          <w:rFonts w:ascii="Book Antiqua" w:hAnsi="Book Antiqua"/>
        </w:rPr>
        <w:t>Lavee</w:t>
      </w:r>
      <w:proofErr w:type="spellEnd"/>
      <w:r w:rsidRPr="0005445C">
        <w:rPr>
          <w:rFonts w:ascii="Book Antiqua" w:hAnsi="Book Antiqua"/>
        </w:rPr>
        <w:t xml:space="preserve"> M, </w:t>
      </w:r>
      <w:proofErr w:type="spellStart"/>
      <w:r w:rsidRPr="0005445C">
        <w:rPr>
          <w:rFonts w:ascii="Book Antiqua" w:hAnsi="Book Antiqua"/>
        </w:rPr>
        <w:t>Geslevich</w:t>
      </w:r>
      <w:proofErr w:type="spellEnd"/>
      <w:r w:rsidRPr="0005445C">
        <w:rPr>
          <w:rFonts w:ascii="Book Antiqua" w:hAnsi="Book Antiqua"/>
        </w:rPr>
        <w:t xml:space="preserve"> Y, </w:t>
      </w:r>
      <w:proofErr w:type="spellStart"/>
      <w:r w:rsidRPr="0005445C">
        <w:rPr>
          <w:rFonts w:ascii="Book Antiqua" w:hAnsi="Book Antiqua"/>
        </w:rPr>
        <w:t>Shalev</w:t>
      </w:r>
      <w:proofErr w:type="spellEnd"/>
      <w:r w:rsidRPr="0005445C">
        <w:rPr>
          <w:rFonts w:ascii="Book Antiqua" w:hAnsi="Book Antiqua"/>
        </w:rPr>
        <w:t xml:space="preserve"> E. Empty follicle syndrome: successful treatment in a recurrent case and review of the literature. </w:t>
      </w:r>
      <w:r w:rsidRPr="0005445C">
        <w:rPr>
          <w:rFonts w:ascii="Book Antiqua" w:hAnsi="Book Antiqua"/>
          <w:i/>
        </w:rPr>
        <w:t xml:space="preserve">Hum </w:t>
      </w:r>
      <w:proofErr w:type="spellStart"/>
      <w:r w:rsidRPr="0005445C">
        <w:rPr>
          <w:rFonts w:ascii="Book Antiqua" w:hAnsi="Book Antiqua"/>
          <w:i/>
        </w:rPr>
        <w:t>Reprod</w:t>
      </w:r>
      <w:proofErr w:type="spellEnd"/>
      <w:r w:rsidRPr="0005445C">
        <w:rPr>
          <w:rFonts w:ascii="Book Antiqua" w:hAnsi="Book Antiqua"/>
        </w:rPr>
        <w:t xml:space="preserve"> 2012; </w:t>
      </w:r>
      <w:r w:rsidRPr="0005445C">
        <w:rPr>
          <w:rFonts w:ascii="Book Antiqua" w:hAnsi="Book Antiqua"/>
          <w:b/>
        </w:rPr>
        <w:t>27</w:t>
      </w:r>
      <w:r w:rsidRPr="0005445C">
        <w:rPr>
          <w:rFonts w:ascii="Book Antiqua" w:hAnsi="Book Antiqua"/>
        </w:rPr>
        <w:t>: 1357-1367 [PMID: 22357773 DOI: 10.1093/</w:t>
      </w:r>
      <w:proofErr w:type="spellStart"/>
      <w:r w:rsidRPr="0005445C">
        <w:rPr>
          <w:rFonts w:ascii="Book Antiqua" w:hAnsi="Book Antiqua"/>
        </w:rPr>
        <w:t>humrep</w:t>
      </w:r>
      <w:proofErr w:type="spellEnd"/>
      <w:r w:rsidRPr="0005445C">
        <w:rPr>
          <w:rFonts w:ascii="Book Antiqua" w:hAnsi="Book Antiqua"/>
        </w:rPr>
        <w:t>/des037]</w:t>
      </w:r>
    </w:p>
    <w:p w14:paraId="55DAF642"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3 </w:t>
      </w:r>
      <w:r w:rsidRPr="0005445C">
        <w:rPr>
          <w:rFonts w:ascii="Book Antiqua" w:hAnsi="Book Antiqua"/>
          <w:b/>
        </w:rPr>
        <w:t>Stevenson TL</w:t>
      </w:r>
      <w:r w:rsidRPr="0005445C">
        <w:rPr>
          <w:rFonts w:ascii="Book Antiqua" w:hAnsi="Book Antiqua"/>
        </w:rPr>
        <w:t xml:space="preserve">, </w:t>
      </w:r>
      <w:proofErr w:type="spellStart"/>
      <w:r w:rsidRPr="0005445C">
        <w:rPr>
          <w:rFonts w:ascii="Book Antiqua" w:hAnsi="Book Antiqua"/>
        </w:rPr>
        <w:t>Lashen</w:t>
      </w:r>
      <w:proofErr w:type="spellEnd"/>
      <w:r w:rsidRPr="0005445C">
        <w:rPr>
          <w:rFonts w:ascii="Book Antiqua" w:hAnsi="Book Antiqua"/>
        </w:rPr>
        <w:t xml:space="preserve"> H. Empty follicle syndrome: the reality of a controversial syndrome, a systematic review. </w:t>
      </w:r>
      <w:proofErr w:type="spellStart"/>
      <w:r w:rsidRPr="0005445C">
        <w:rPr>
          <w:rFonts w:ascii="Book Antiqua" w:hAnsi="Book Antiqua"/>
          <w:i/>
        </w:rPr>
        <w:t>Fertil</w:t>
      </w:r>
      <w:proofErr w:type="spellEnd"/>
      <w:r w:rsidRPr="0005445C">
        <w:rPr>
          <w:rFonts w:ascii="Book Antiqua" w:hAnsi="Book Antiqua"/>
          <w:i/>
        </w:rPr>
        <w:t xml:space="preserve"> </w:t>
      </w:r>
      <w:proofErr w:type="spellStart"/>
      <w:r w:rsidRPr="0005445C">
        <w:rPr>
          <w:rFonts w:ascii="Book Antiqua" w:hAnsi="Book Antiqua"/>
          <w:i/>
        </w:rPr>
        <w:t>Steril</w:t>
      </w:r>
      <w:proofErr w:type="spellEnd"/>
      <w:r w:rsidRPr="0005445C">
        <w:rPr>
          <w:rFonts w:ascii="Book Antiqua" w:hAnsi="Book Antiqua"/>
        </w:rPr>
        <w:t xml:space="preserve"> 2008; </w:t>
      </w:r>
      <w:r w:rsidRPr="0005445C">
        <w:rPr>
          <w:rFonts w:ascii="Book Antiqua" w:hAnsi="Book Antiqua"/>
          <w:b/>
        </w:rPr>
        <w:t>90</w:t>
      </w:r>
      <w:r w:rsidRPr="0005445C">
        <w:rPr>
          <w:rFonts w:ascii="Book Antiqua" w:hAnsi="Book Antiqua"/>
        </w:rPr>
        <w:t>: 691-698 [PMID: 18023430 DOI: 10.1016/j.fertnstert.2007.07.1312]</w:t>
      </w:r>
    </w:p>
    <w:p w14:paraId="4C262ABA"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4 </w:t>
      </w:r>
      <w:proofErr w:type="spellStart"/>
      <w:r w:rsidRPr="0005445C">
        <w:rPr>
          <w:rFonts w:ascii="Book Antiqua" w:hAnsi="Book Antiqua"/>
          <w:b/>
        </w:rPr>
        <w:t>Işik</w:t>
      </w:r>
      <w:proofErr w:type="spellEnd"/>
      <w:r w:rsidRPr="0005445C">
        <w:rPr>
          <w:rFonts w:ascii="Book Antiqua" w:hAnsi="Book Antiqua"/>
          <w:b/>
        </w:rPr>
        <w:t xml:space="preserve"> AZ</w:t>
      </w:r>
      <w:r w:rsidRPr="0005445C">
        <w:rPr>
          <w:rFonts w:ascii="Book Antiqua" w:hAnsi="Book Antiqua"/>
        </w:rPr>
        <w:t xml:space="preserve">, </w:t>
      </w:r>
      <w:proofErr w:type="spellStart"/>
      <w:r w:rsidRPr="0005445C">
        <w:rPr>
          <w:rFonts w:ascii="Book Antiqua" w:hAnsi="Book Antiqua"/>
        </w:rPr>
        <w:t>Vicdan</w:t>
      </w:r>
      <w:proofErr w:type="spellEnd"/>
      <w:r w:rsidRPr="0005445C">
        <w:rPr>
          <w:rFonts w:ascii="Book Antiqua" w:hAnsi="Book Antiqua"/>
        </w:rPr>
        <w:t xml:space="preserve"> K. Borderline form of empty follicle syndrome: is it really an entity? </w:t>
      </w:r>
      <w:proofErr w:type="spellStart"/>
      <w:r w:rsidRPr="0005445C">
        <w:rPr>
          <w:rFonts w:ascii="Book Antiqua" w:hAnsi="Book Antiqua"/>
          <w:i/>
        </w:rPr>
        <w:t>Eur</w:t>
      </w:r>
      <w:proofErr w:type="spellEnd"/>
      <w:r w:rsidRPr="0005445C">
        <w:rPr>
          <w:rFonts w:ascii="Book Antiqua" w:hAnsi="Book Antiqua"/>
          <w:i/>
        </w:rPr>
        <w:t xml:space="preserve"> J </w:t>
      </w:r>
      <w:proofErr w:type="spellStart"/>
      <w:r w:rsidRPr="0005445C">
        <w:rPr>
          <w:rFonts w:ascii="Book Antiqua" w:hAnsi="Book Antiqua"/>
          <w:i/>
        </w:rPr>
        <w:t>Obstet</w:t>
      </w:r>
      <w:proofErr w:type="spellEnd"/>
      <w:r w:rsidRPr="0005445C">
        <w:rPr>
          <w:rFonts w:ascii="Book Antiqua" w:hAnsi="Book Antiqua"/>
          <w:i/>
        </w:rPr>
        <w:t xml:space="preserve"> </w:t>
      </w:r>
      <w:proofErr w:type="spellStart"/>
      <w:r w:rsidRPr="0005445C">
        <w:rPr>
          <w:rFonts w:ascii="Book Antiqua" w:hAnsi="Book Antiqua"/>
          <w:i/>
        </w:rPr>
        <w:t>Gynecol</w:t>
      </w:r>
      <w:proofErr w:type="spellEnd"/>
      <w:r w:rsidRPr="0005445C">
        <w:rPr>
          <w:rFonts w:ascii="Book Antiqua" w:hAnsi="Book Antiqua"/>
          <w:i/>
        </w:rPr>
        <w:t xml:space="preserve"> </w:t>
      </w:r>
      <w:proofErr w:type="spellStart"/>
      <w:r w:rsidRPr="0005445C">
        <w:rPr>
          <w:rFonts w:ascii="Book Antiqua" w:hAnsi="Book Antiqua"/>
          <w:i/>
        </w:rPr>
        <w:t>Reprod</w:t>
      </w:r>
      <w:proofErr w:type="spellEnd"/>
      <w:r w:rsidRPr="0005445C">
        <w:rPr>
          <w:rFonts w:ascii="Book Antiqua" w:hAnsi="Book Antiqua"/>
          <w:i/>
        </w:rPr>
        <w:t xml:space="preserve"> </w:t>
      </w:r>
      <w:proofErr w:type="spellStart"/>
      <w:r w:rsidRPr="0005445C">
        <w:rPr>
          <w:rFonts w:ascii="Book Antiqua" w:hAnsi="Book Antiqua"/>
          <w:i/>
        </w:rPr>
        <w:t>Biol</w:t>
      </w:r>
      <w:proofErr w:type="spellEnd"/>
      <w:r w:rsidRPr="0005445C">
        <w:rPr>
          <w:rFonts w:ascii="Book Antiqua" w:hAnsi="Book Antiqua"/>
        </w:rPr>
        <w:t xml:space="preserve"> 2000; </w:t>
      </w:r>
      <w:r w:rsidRPr="0005445C">
        <w:rPr>
          <w:rFonts w:ascii="Book Antiqua" w:hAnsi="Book Antiqua"/>
          <w:b/>
        </w:rPr>
        <w:t>88</w:t>
      </w:r>
      <w:r w:rsidRPr="0005445C">
        <w:rPr>
          <w:rFonts w:ascii="Book Antiqua" w:hAnsi="Book Antiqua"/>
        </w:rPr>
        <w:t>: 213-215 [PMID: 10690684 DOI: 10.1016/s0301-2115(99)00152-9]</w:t>
      </w:r>
    </w:p>
    <w:p w14:paraId="6F41F8DC"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5 </w:t>
      </w:r>
      <w:r w:rsidRPr="0005445C">
        <w:rPr>
          <w:rFonts w:ascii="Book Antiqua" w:hAnsi="Book Antiqua"/>
          <w:b/>
        </w:rPr>
        <w:t>Desai N</w:t>
      </w:r>
      <w:r w:rsidRPr="0005445C">
        <w:rPr>
          <w:rFonts w:ascii="Book Antiqua" w:hAnsi="Book Antiqua"/>
        </w:rPr>
        <w:t xml:space="preserve">, Austin C, </w:t>
      </w:r>
      <w:proofErr w:type="spellStart"/>
      <w:r w:rsidRPr="0005445C">
        <w:rPr>
          <w:rFonts w:ascii="Book Antiqua" w:hAnsi="Book Antiqua"/>
        </w:rPr>
        <w:t>AbdelHafez</w:t>
      </w:r>
      <w:proofErr w:type="spellEnd"/>
      <w:r w:rsidRPr="0005445C">
        <w:rPr>
          <w:rFonts w:ascii="Book Antiqua" w:hAnsi="Book Antiqua"/>
        </w:rPr>
        <w:t xml:space="preserve"> F, Goldfarb J, Falcone T. Evidence of 'genuine empty follicles' in follicular aspirate: a case report. </w:t>
      </w:r>
      <w:r w:rsidRPr="0005445C">
        <w:rPr>
          <w:rFonts w:ascii="Book Antiqua" w:hAnsi="Book Antiqua"/>
          <w:i/>
        </w:rPr>
        <w:t xml:space="preserve">Hum </w:t>
      </w:r>
      <w:proofErr w:type="spellStart"/>
      <w:r w:rsidRPr="0005445C">
        <w:rPr>
          <w:rFonts w:ascii="Book Antiqua" w:hAnsi="Book Antiqua"/>
          <w:i/>
        </w:rPr>
        <w:t>Reprod</w:t>
      </w:r>
      <w:proofErr w:type="spellEnd"/>
      <w:r w:rsidRPr="0005445C">
        <w:rPr>
          <w:rFonts w:ascii="Book Antiqua" w:hAnsi="Book Antiqua"/>
        </w:rPr>
        <w:t xml:space="preserve"> 2009; </w:t>
      </w:r>
      <w:r w:rsidRPr="0005445C">
        <w:rPr>
          <w:rFonts w:ascii="Book Antiqua" w:hAnsi="Book Antiqua"/>
          <w:b/>
        </w:rPr>
        <w:t>24</w:t>
      </w:r>
      <w:r w:rsidRPr="0005445C">
        <w:rPr>
          <w:rFonts w:ascii="Book Antiqua" w:hAnsi="Book Antiqua"/>
        </w:rPr>
        <w:t>: 1171-1175 [PMID: 19174447 DOI: 10.1093/</w:t>
      </w:r>
      <w:proofErr w:type="spellStart"/>
      <w:r w:rsidRPr="0005445C">
        <w:rPr>
          <w:rFonts w:ascii="Book Antiqua" w:hAnsi="Book Antiqua"/>
        </w:rPr>
        <w:t>humrep</w:t>
      </w:r>
      <w:proofErr w:type="spellEnd"/>
      <w:r w:rsidRPr="0005445C">
        <w:rPr>
          <w:rFonts w:ascii="Book Antiqua" w:hAnsi="Book Antiqua"/>
        </w:rPr>
        <w:t>/den497]</w:t>
      </w:r>
    </w:p>
    <w:p w14:paraId="50F50136" w14:textId="77777777" w:rsidR="0005445C" w:rsidRPr="0005445C" w:rsidRDefault="0005445C" w:rsidP="0005445C">
      <w:pPr>
        <w:adjustRightInd w:val="0"/>
        <w:snapToGrid w:val="0"/>
        <w:spacing w:after="0" w:line="360" w:lineRule="auto"/>
        <w:jc w:val="both"/>
        <w:rPr>
          <w:rFonts w:ascii="Book Antiqua" w:hAnsi="Book Antiqua"/>
        </w:rPr>
      </w:pPr>
      <w:proofErr w:type="gramStart"/>
      <w:r w:rsidRPr="0005445C">
        <w:rPr>
          <w:rFonts w:ascii="Book Antiqua" w:hAnsi="Book Antiqua"/>
        </w:rPr>
        <w:t xml:space="preserve">6 </w:t>
      </w:r>
      <w:proofErr w:type="spellStart"/>
      <w:r w:rsidRPr="0005445C">
        <w:rPr>
          <w:rFonts w:ascii="Book Antiqua" w:hAnsi="Book Antiqua"/>
          <w:b/>
        </w:rPr>
        <w:t>Nikolettos</w:t>
      </w:r>
      <w:proofErr w:type="spellEnd"/>
      <w:r w:rsidRPr="0005445C">
        <w:rPr>
          <w:rFonts w:ascii="Book Antiqua" w:hAnsi="Book Antiqua"/>
          <w:b/>
        </w:rPr>
        <w:t xml:space="preserve"> N</w:t>
      </w:r>
      <w:r w:rsidRPr="0005445C">
        <w:rPr>
          <w:rFonts w:ascii="Book Antiqua" w:hAnsi="Book Antiqua"/>
        </w:rPr>
        <w:t xml:space="preserve">, </w:t>
      </w:r>
      <w:proofErr w:type="spellStart"/>
      <w:r w:rsidRPr="0005445C">
        <w:rPr>
          <w:rFonts w:ascii="Book Antiqua" w:hAnsi="Book Antiqua"/>
        </w:rPr>
        <w:t>Asimakopoulos</w:t>
      </w:r>
      <w:proofErr w:type="spellEnd"/>
      <w:r w:rsidRPr="0005445C">
        <w:rPr>
          <w:rFonts w:ascii="Book Antiqua" w:hAnsi="Book Antiqua"/>
        </w:rPr>
        <w:t xml:space="preserve"> B, </w:t>
      </w:r>
      <w:proofErr w:type="spellStart"/>
      <w:r w:rsidRPr="0005445C">
        <w:rPr>
          <w:rFonts w:ascii="Book Antiqua" w:hAnsi="Book Antiqua"/>
        </w:rPr>
        <w:t>Simopoulou</w:t>
      </w:r>
      <w:proofErr w:type="spellEnd"/>
      <w:r w:rsidRPr="0005445C">
        <w:rPr>
          <w:rFonts w:ascii="Book Antiqua" w:hAnsi="Book Antiqua"/>
        </w:rPr>
        <w:t xml:space="preserve"> M, Al-</w:t>
      </w:r>
      <w:proofErr w:type="spellStart"/>
      <w:r w:rsidRPr="0005445C">
        <w:rPr>
          <w:rFonts w:ascii="Book Antiqua" w:hAnsi="Book Antiqua"/>
        </w:rPr>
        <w:t>Hasani</w:t>
      </w:r>
      <w:proofErr w:type="spellEnd"/>
      <w:r w:rsidRPr="0005445C">
        <w:rPr>
          <w:rFonts w:ascii="Book Antiqua" w:hAnsi="Book Antiqua"/>
        </w:rPr>
        <w:t xml:space="preserve"> S.</w:t>
      </w:r>
      <w:proofErr w:type="gramEnd"/>
      <w:r w:rsidRPr="0005445C">
        <w:rPr>
          <w:rFonts w:ascii="Book Antiqua" w:hAnsi="Book Antiqua"/>
        </w:rPr>
        <w:t xml:space="preserve"> </w:t>
      </w:r>
      <w:proofErr w:type="gramStart"/>
      <w:r w:rsidRPr="0005445C">
        <w:rPr>
          <w:rFonts w:ascii="Book Antiqua" w:hAnsi="Book Antiqua"/>
        </w:rPr>
        <w:t>A borderline form of empty follicle syndrome.</w:t>
      </w:r>
      <w:proofErr w:type="gramEnd"/>
      <w:r w:rsidRPr="0005445C">
        <w:rPr>
          <w:rFonts w:ascii="Book Antiqua" w:hAnsi="Book Antiqua"/>
        </w:rPr>
        <w:t xml:space="preserve"> </w:t>
      </w:r>
      <w:proofErr w:type="gramStart"/>
      <w:r w:rsidRPr="0005445C">
        <w:rPr>
          <w:rFonts w:ascii="Book Antiqua" w:hAnsi="Book Antiqua"/>
        </w:rPr>
        <w:t>Case report.</w:t>
      </w:r>
      <w:proofErr w:type="gramEnd"/>
      <w:r w:rsidRPr="0005445C">
        <w:rPr>
          <w:rFonts w:ascii="Book Antiqua" w:hAnsi="Book Antiqua"/>
        </w:rPr>
        <w:t xml:space="preserve"> </w:t>
      </w:r>
      <w:proofErr w:type="spellStart"/>
      <w:r w:rsidRPr="0005445C">
        <w:rPr>
          <w:rFonts w:ascii="Book Antiqua" w:hAnsi="Book Antiqua"/>
          <w:i/>
        </w:rPr>
        <w:t>Clin</w:t>
      </w:r>
      <w:proofErr w:type="spellEnd"/>
      <w:r w:rsidRPr="0005445C">
        <w:rPr>
          <w:rFonts w:ascii="Book Antiqua" w:hAnsi="Book Antiqua"/>
          <w:i/>
        </w:rPr>
        <w:t xml:space="preserve"> </w:t>
      </w:r>
      <w:proofErr w:type="spellStart"/>
      <w:r w:rsidRPr="0005445C">
        <w:rPr>
          <w:rFonts w:ascii="Book Antiqua" w:hAnsi="Book Antiqua"/>
          <w:i/>
        </w:rPr>
        <w:t>Exp</w:t>
      </w:r>
      <w:proofErr w:type="spellEnd"/>
      <w:r w:rsidRPr="0005445C">
        <w:rPr>
          <w:rFonts w:ascii="Book Antiqua" w:hAnsi="Book Antiqua"/>
          <w:i/>
        </w:rPr>
        <w:t xml:space="preserve"> </w:t>
      </w:r>
      <w:proofErr w:type="spellStart"/>
      <w:r w:rsidRPr="0005445C">
        <w:rPr>
          <w:rFonts w:ascii="Book Antiqua" w:hAnsi="Book Antiqua"/>
          <w:i/>
        </w:rPr>
        <w:t>Obstet</w:t>
      </w:r>
      <w:proofErr w:type="spellEnd"/>
      <w:r w:rsidRPr="0005445C">
        <w:rPr>
          <w:rFonts w:ascii="Book Antiqua" w:hAnsi="Book Antiqua"/>
          <w:i/>
        </w:rPr>
        <w:t xml:space="preserve"> </w:t>
      </w:r>
      <w:proofErr w:type="spellStart"/>
      <w:r w:rsidRPr="0005445C">
        <w:rPr>
          <w:rFonts w:ascii="Book Antiqua" w:hAnsi="Book Antiqua"/>
          <w:i/>
        </w:rPr>
        <w:t>Gynecol</w:t>
      </w:r>
      <w:proofErr w:type="spellEnd"/>
      <w:r w:rsidRPr="0005445C">
        <w:rPr>
          <w:rFonts w:ascii="Book Antiqua" w:hAnsi="Book Antiqua"/>
        </w:rPr>
        <w:t xml:space="preserve"> 2004; </w:t>
      </w:r>
      <w:r w:rsidRPr="0005445C">
        <w:rPr>
          <w:rFonts w:ascii="Book Antiqua" w:hAnsi="Book Antiqua"/>
          <w:b/>
        </w:rPr>
        <w:t>31</w:t>
      </w:r>
      <w:r w:rsidRPr="0005445C">
        <w:rPr>
          <w:rFonts w:ascii="Book Antiqua" w:hAnsi="Book Antiqua"/>
        </w:rPr>
        <w:t>: 79-80 [PMID: 14998197]</w:t>
      </w:r>
    </w:p>
    <w:p w14:paraId="623C6708"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7 </w:t>
      </w:r>
      <w:proofErr w:type="spellStart"/>
      <w:r w:rsidRPr="0005445C">
        <w:rPr>
          <w:rFonts w:ascii="Book Antiqua" w:hAnsi="Book Antiqua"/>
          <w:b/>
        </w:rPr>
        <w:t>Revelli</w:t>
      </w:r>
      <w:proofErr w:type="spellEnd"/>
      <w:r w:rsidRPr="0005445C">
        <w:rPr>
          <w:rFonts w:ascii="Book Antiqua" w:hAnsi="Book Antiqua"/>
          <w:b/>
        </w:rPr>
        <w:t xml:space="preserve"> A</w:t>
      </w:r>
      <w:r w:rsidRPr="0005445C">
        <w:rPr>
          <w:rFonts w:ascii="Book Antiqua" w:hAnsi="Book Antiqua"/>
        </w:rPr>
        <w:t xml:space="preserve">, </w:t>
      </w:r>
      <w:proofErr w:type="spellStart"/>
      <w:r w:rsidRPr="0005445C">
        <w:rPr>
          <w:rFonts w:ascii="Book Antiqua" w:hAnsi="Book Antiqua"/>
        </w:rPr>
        <w:t>Carosso</w:t>
      </w:r>
      <w:proofErr w:type="spellEnd"/>
      <w:r w:rsidRPr="0005445C">
        <w:rPr>
          <w:rFonts w:ascii="Book Antiqua" w:hAnsi="Book Antiqua"/>
        </w:rPr>
        <w:t xml:space="preserve"> A, </w:t>
      </w:r>
      <w:proofErr w:type="spellStart"/>
      <w:r w:rsidRPr="0005445C">
        <w:rPr>
          <w:rFonts w:ascii="Book Antiqua" w:hAnsi="Book Antiqua"/>
        </w:rPr>
        <w:t>Grassi</w:t>
      </w:r>
      <w:proofErr w:type="spellEnd"/>
      <w:r w:rsidRPr="0005445C">
        <w:rPr>
          <w:rFonts w:ascii="Book Antiqua" w:hAnsi="Book Antiqua"/>
        </w:rPr>
        <w:t xml:space="preserve"> G, </w:t>
      </w:r>
      <w:proofErr w:type="spellStart"/>
      <w:r w:rsidRPr="0005445C">
        <w:rPr>
          <w:rFonts w:ascii="Book Antiqua" w:hAnsi="Book Antiqua"/>
        </w:rPr>
        <w:t>Gennarelli</w:t>
      </w:r>
      <w:proofErr w:type="spellEnd"/>
      <w:r w:rsidRPr="0005445C">
        <w:rPr>
          <w:rFonts w:ascii="Book Antiqua" w:hAnsi="Book Antiqua"/>
        </w:rPr>
        <w:t xml:space="preserve"> G, </w:t>
      </w:r>
      <w:proofErr w:type="spellStart"/>
      <w:r w:rsidRPr="0005445C">
        <w:rPr>
          <w:rFonts w:ascii="Book Antiqua" w:hAnsi="Book Antiqua"/>
        </w:rPr>
        <w:t>Canosa</w:t>
      </w:r>
      <w:proofErr w:type="spellEnd"/>
      <w:r w:rsidRPr="0005445C">
        <w:rPr>
          <w:rFonts w:ascii="Book Antiqua" w:hAnsi="Book Antiqua"/>
        </w:rPr>
        <w:t xml:space="preserve"> S, Benedetto C. Empty follicle syndrome revisited: definition, incidence, aetiology, early diagnosis and treatment. </w:t>
      </w:r>
      <w:proofErr w:type="spellStart"/>
      <w:r w:rsidRPr="0005445C">
        <w:rPr>
          <w:rFonts w:ascii="Book Antiqua" w:hAnsi="Book Antiqua"/>
          <w:i/>
        </w:rPr>
        <w:t>Reprod</w:t>
      </w:r>
      <w:proofErr w:type="spellEnd"/>
      <w:r w:rsidRPr="0005445C">
        <w:rPr>
          <w:rFonts w:ascii="Book Antiqua" w:hAnsi="Book Antiqua"/>
          <w:i/>
        </w:rPr>
        <w:t xml:space="preserve"> Biomed Online</w:t>
      </w:r>
      <w:r w:rsidRPr="0005445C">
        <w:rPr>
          <w:rFonts w:ascii="Book Antiqua" w:hAnsi="Book Antiqua"/>
        </w:rPr>
        <w:t xml:space="preserve"> 2017; </w:t>
      </w:r>
      <w:r w:rsidRPr="0005445C">
        <w:rPr>
          <w:rFonts w:ascii="Book Antiqua" w:hAnsi="Book Antiqua"/>
          <w:b/>
        </w:rPr>
        <w:t>35</w:t>
      </w:r>
      <w:r w:rsidRPr="0005445C">
        <w:rPr>
          <w:rFonts w:ascii="Book Antiqua" w:hAnsi="Book Antiqua"/>
        </w:rPr>
        <w:t>: 132-138 [PMID: 28596003 DOI: 10.1016/j.rbmo.2017.04.012]</w:t>
      </w:r>
    </w:p>
    <w:p w14:paraId="424985C2" w14:textId="77777777" w:rsidR="0005445C" w:rsidRPr="0005445C" w:rsidRDefault="0005445C" w:rsidP="0005445C">
      <w:pPr>
        <w:adjustRightInd w:val="0"/>
        <w:snapToGrid w:val="0"/>
        <w:spacing w:after="0" w:line="360" w:lineRule="auto"/>
        <w:jc w:val="both"/>
        <w:rPr>
          <w:rFonts w:ascii="Book Antiqua" w:hAnsi="Book Antiqua"/>
        </w:rPr>
      </w:pPr>
      <w:proofErr w:type="gramStart"/>
      <w:r w:rsidRPr="0005445C">
        <w:rPr>
          <w:rFonts w:ascii="Book Antiqua" w:hAnsi="Book Antiqua"/>
        </w:rPr>
        <w:t xml:space="preserve">8 </w:t>
      </w:r>
      <w:r w:rsidRPr="0005445C">
        <w:rPr>
          <w:rFonts w:ascii="Book Antiqua" w:hAnsi="Book Antiqua"/>
          <w:b/>
        </w:rPr>
        <w:t>Al-</w:t>
      </w:r>
      <w:proofErr w:type="spellStart"/>
      <w:r w:rsidRPr="0005445C">
        <w:rPr>
          <w:rFonts w:ascii="Book Antiqua" w:hAnsi="Book Antiqua"/>
          <w:b/>
        </w:rPr>
        <w:t>Inany</w:t>
      </w:r>
      <w:proofErr w:type="spellEnd"/>
      <w:r w:rsidRPr="0005445C">
        <w:rPr>
          <w:rFonts w:ascii="Book Antiqua" w:hAnsi="Book Antiqua"/>
          <w:b/>
        </w:rPr>
        <w:t xml:space="preserve"> HG</w:t>
      </w:r>
      <w:r w:rsidRPr="0005445C">
        <w:rPr>
          <w:rFonts w:ascii="Book Antiqua" w:hAnsi="Book Antiqua"/>
        </w:rPr>
        <w:t xml:space="preserve">, Youssef MA, </w:t>
      </w:r>
      <w:proofErr w:type="spellStart"/>
      <w:r w:rsidRPr="0005445C">
        <w:rPr>
          <w:rFonts w:ascii="Book Antiqua" w:hAnsi="Book Antiqua"/>
        </w:rPr>
        <w:t>Ayeleke</w:t>
      </w:r>
      <w:proofErr w:type="spellEnd"/>
      <w:r w:rsidRPr="0005445C">
        <w:rPr>
          <w:rFonts w:ascii="Book Antiqua" w:hAnsi="Book Antiqua"/>
        </w:rPr>
        <w:t xml:space="preserve"> RO, Brown J, Lam WS, </w:t>
      </w:r>
      <w:proofErr w:type="spellStart"/>
      <w:r w:rsidRPr="0005445C">
        <w:rPr>
          <w:rFonts w:ascii="Book Antiqua" w:hAnsi="Book Antiqua"/>
        </w:rPr>
        <w:t>Broekmans</w:t>
      </w:r>
      <w:proofErr w:type="spellEnd"/>
      <w:r w:rsidRPr="0005445C">
        <w:rPr>
          <w:rFonts w:ascii="Book Antiqua" w:hAnsi="Book Antiqua"/>
        </w:rPr>
        <w:t xml:space="preserve"> FJ.</w:t>
      </w:r>
      <w:proofErr w:type="gramEnd"/>
      <w:r w:rsidRPr="0005445C">
        <w:rPr>
          <w:rFonts w:ascii="Book Antiqua" w:hAnsi="Book Antiqua"/>
        </w:rPr>
        <w:t xml:space="preserve"> </w:t>
      </w:r>
      <w:proofErr w:type="gramStart"/>
      <w:r w:rsidRPr="0005445C">
        <w:rPr>
          <w:rFonts w:ascii="Book Antiqua" w:hAnsi="Book Antiqua"/>
        </w:rPr>
        <w:t>Gonadotrophin-releasing hormone antagonists for assisted reproductive technology.</w:t>
      </w:r>
      <w:proofErr w:type="gramEnd"/>
      <w:r w:rsidRPr="0005445C">
        <w:rPr>
          <w:rFonts w:ascii="Book Antiqua" w:hAnsi="Book Antiqua"/>
        </w:rPr>
        <w:t xml:space="preserve"> </w:t>
      </w:r>
      <w:r w:rsidRPr="0005445C">
        <w:rPr>
          <w:rFonts w:ascii="Book Antiqua" w:hAnsi="Book Antiqua"/>
          <w:i/>
        </w:rPr>
        <w:t xml:space="preserve">Cochrane Database </w:t>
      </w:r>
      <w:proofErr w:type="spellStart"/>
      <w:r w:rsidRPr="0005445C">
        <w:rPr>
          <w:rFonts w:ascii="Book Antiqua" w:hAnsi="Book Antiqua"/>
          <w:i/>
        </w:rPr>
        <w:t>Syst</w:t>
      </w:r>
      <w:proofErr w:type="spellEnd"/>
      <w:r w:rsidRPr="0005445C">
        <w:rPr>
          <w:rFonts w:ascii="Book Antiqua" w:hAnsi="Book Antiqua"/>
          <w:i/>
        </w:rPr>
        <w:t xml:space="preserve"> Rev</w:t>
      </w:r>
      <w:r w:rsidRPr="0005445C">
        <w:rPr>
          <w:rFonts w:ascii="Book Antiqua" w:hAnsi="Book Antiqua"/>
        </w:rPr>
        <w:t xml:space="preserve"> 2016; </w:t>
      </w:r>
      <w:r w:rsidRPr="0005445C">
        <w:rPr>
          <w:rFonts w:ascii="Book Antiqua" w:hAnsi="Book Antiqua"/>
          <w:b/>
        </w:rPr>
        <w:t>4</w:t>
      </w:r>
      <w:r w:rsidRPr="0005445C">
        <w:rPr>
          <w:rFonts w:ascii="Book Antiqua" w:hAnsi="Book Antiqua"/>
        </w:rPr>
        <w:t>: CD001750 [PMID: 27126581 DOI: 10.1002/14651858.CD001750.pub4]</w:t>
      </w:r>
    </w:p>
    <w:p w14:paraId="199D33E1"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9 </w:t>
      </w:r>
      <w:r w:rsidRPr="0005445C">
        <w:rPr>
          <w:rFonts w:ascii="Book Antiqua" w:hAnsi="Book Antiqua"/>
          <w:b/>
        </w:rPr>
        <w:t>Qin N</w:t>
      </w:r>
      <w:r w:rsidRPr="0005445C">
        <w:rPr>
          <w:rFonts w:ascii="Book Antiqua" w:hAnsi="Book Antiqua"/>
        </w:rPr>
        <w:t xml:space="preserve">, Chen Q, Hong Q, </w:t>
      </w:r>
      <w:proofErr w:type="spellStart"/>
      <w:r w:rsidRPr="0005445C">
        <w:rPr>
          <w:rFonts w:ascii="Book Antiqua" w:hAnsi="Book Antiqua"/>
        </w:rPr>
        <w:t>Cai</w:t>
      </w:r>
      <w:proofErr w:type="spellEnd"/>
      <w:r w:rsidRPr="0005445C">
        <w:rPr>
          <w:rFonts w:ascii="Book Antiqua" w:hAnsi="Book Antiqua"/>
        </w:rPr>
        <w:t xml:space="preserve"> R, Gao H, Wang Y, Sun L, Zhang S, </w:t>
      </w:r>
      <w:proofErr w:type="spellStart"/>
      <w:r w:rsidRPr="0005445C">
        <w:rPr>
          <w:rFonts w:ascii="Book Antiqua" w:hAnsi="Book Antiqua"/>
        </w:rPr>
        <w:t>Guo</w:t>
      </w:r>
      <w:proofErr w:type="spellEnd"/>
      <w:r w:rsidRPr="0005445C">
        <w:rPr>
          <w:rFonts w:ascii="Book Antiqua" w:hAnsi="Book Antiqua"/>
        </w:rPr>
        <w:t xml:space="preserve"> H, Fu Y, Ai A, Tian H, </w:t>
      </w:r>
      <w:proofErr w:type="spellStart"/>
      <w:r w:rsidRPr="0005445C">
        <w:rPr>
          <w:rFonts w:ascii="Book Antiqua" w:hAnsi="Book Antiqua"/>
        </w:rPr>
        <w:t>Lyu</w:t>
      </w:r>
      <w:proofErr w:type="spellEnd"/>
      <w:r w:rsidRPr="0005445C">
        <w:rPr>
          <w:rFonts w:ascii="Book Antiqua" w:hAnsi="Book Antiqua"/>
        </w:rPr>
        <w:t xml:space="preserve"> Q, </w:t>
      </w:r>
      <w:proofErr w:type="spellStart"/>
      <w:r w:rsidRPr="0005445C">
        <w:rPr>
          <w:rFonts w:ascii="Book Antiqua" w:hAnsi="Book Antiqua"/>
        </w:rPr>
        <w:t>Daya</w:t>
      </w:r>
      <w:proofErr w:type="spellEnd"/>
      <w:r w:rsidRPr="0005445C">
        <w:rPr>
          <w:rFonts w:ascii="Book Antiqua" w:hAnsi="Book Antiqua"/>
        </w:rPr>
        <w:t xml:space="preserve"> S, </w:t>
      </w:r>
      <w:proofErr w:type="spellStart"/>
      <w:r w:rsidRPr="0005445C">
        <w:rPr>
          <w:rFonts w:ascii="Book Antiqua" w:hAnsi="Book Antiqua"/>
        </w:rPr>
        <w:t>Kuang</w:t>
      </w:r>
      <w:proofErr w:type="spellEnd"/>
      <w:r w:rsidRPr="0005445C">
        <w:rPr>
          <w:rFonts w:ascii="Book Antiqua" w:hAnsi="Book Antiqua"/>
        </w:rPr>
        <w:t xml:space="preserve"> Y. Flexibility in starting ovarian stimulation at different phases of the menstrual cycle for treatment of infertile women with the use of in vitro fertilization or intracytoplasmic sperm injection. </w:t>
      </w:r>
      <w:proofErr w:type="spellStart"/>
      <w:r w:rsidRPr="0005445C">
        <w:rPr>
          <w:rFonts w:ascii="Book Antiqua" w:hAnsi="Book Antiqua"/>
          <w:i/>
        </w:rPr>
        <w:t>Fertil</w:t>
      </w:r>
      <w:proofErr w:type="spellEnd"/>
      <w:r w:rsidRPr="0005445C">
        <w:rPr>
          <w:rFonts w:ascii="Book Antiqua" w:hAnsi="Book Antiqua"/>
          <w:i/>
        </w:rPr>
        <w:t xml:space="preserve"> </w:t>
      </w:r>
      <w:proofErr w:type="spellStart"/>
      <w:r w:rsidRPr="0005445C">
        <w:rPr>
          <w:rFonts w:ascii="Book Antiqua" w:hAnsi="Book Antiqua"/>
          <w:i/>
        </w:rPr>
        <w:t>Steril</w:t>
      </w:r>
      <w:proofErr w:type="spellEnd"/>
      <w:r w:rsidRPr="0005445C">
        <w:rPr>
          <w:rFonts w:ascii="Book Antiqua" w:hAnsi="Book Antiqua"/>
        </w:rPr>
        <w:t xml:space="preserve"> 2016; </w:t>
      </w:r>
      <w:r w:rsidRPr="0005445C">
        <w:rPr>
          <w:rFonts w:ascii="Book Antiqua" w:hAnsi="Book Antiqua"/>
          <w:b/>
        </w:rPr>
        <w:t>106</w:t>
      </w:r>
      <w:r w:rsidRPr="0005445C">
        <w:rPr>
          <w:rFonts w:ascii="Book Antiqua" w:hAnsi="Book Antiqua"/>
        </w:rPr>
        <w:t>: 334-341.e1 [PMID: 27114329 DOI: 10.1016/j.fertnstert.2016.04.006]</w:t>
      </w:r>
    </w:p>
    <w:p w14:paraId="3EDBEE65" w14:textId="77777777" w:rsidR="0005445C" w:rsidRPr="0005445C" w:rsidRDefault="0005445C" w:rsidP="0005445C">
      <w:pPr>
        <w:adjustRightInd w:val="0"/>
        <w:snapToGrid w:val="0"/>
        <w:spacing w:after="0" w:line="360" w:lineRule="auto"/>
        <w:jc w:val="both"/>
        <w:rPr>
          <w:rFonts w:ascii="Book Antiqua" w:hAnsi="Book Antiqua"/>
        </w:rPr>
      </w:pPr>
      <w:proofErr w:type="gramStart"/>
      <w:r w:rsidRPr="0005445C">
        <w:rPr>
          <w:rFonts w:ascii="Book Antiqua" w:hAnsi="Book Antiqua"/>
        </w:rPr>
        <w:t xml:space="preserve">10 </w:t>
      </w:r>
      <w:r w:rsidRPr="0005445C">
        <w:rPr>
          <w:rFonts w:ascii="Book Antiqua" w:hAnsi="Book Antiqua"/>
          <w:b/>
        </w:rPr>
        <w:t>Bustillo M</w:t>
      </w:r>
      <w:r w:rsidRPr="0005445C">
        <w:rPr>
          <w:rFonts w:ascii="Book Antiqua" w:hAnsi="Book Antiqua"/>
        </w:rPr>
        <w:t>. Unsuccessful oocyte retrieval: technical artefact or genuine 'empty follicle syndrome'?</w:t>
      </w:r>
      <w:proofErr w:type="gramEnd"/>
      <w:r w:rsidRPr="0005445C">
        <w:rPr>
          <w:rFonts w:ascii="Book Antiqua" w:hAnsi="Book Antiqua"/>
        </w:rPr>
        <w:t xml:space="preserve"> </w:t>
      </w:r>
      <w:proofErr w:type="spellStart"/>
      <w:r w:rsidRPr="0005445C">
        <w:rPr>
          <w:rFonts w:ascii="Book Antiqua" w:hAnsi="Book Antiqua"/>
          <w:i/>
        </w:rPr>
        <w:t>Reprod</w:t>
      </w:r>
      <w:proofErr w:type="spellEnd"/>
      <w:r w:rsidRPr="0005445C">
        <w:rPr>
          <w:rFonts w:ascii="Book Antiqua" w:hAnsi="Book Antiqua"/>
          <w:i/>
        </w:rPr>
        <w:t xml:space="preserve"> Biomed Online</w:t>
      </w:r>
      <w:r w:rsidRPr="0005445C">
        <w:rPr>
          <w:rFonts w:ascii="Book Antiqua" w:hAnsi="Book Antiqua"/>
        </w:rPr>
        <w:t xml:space="preserve"> 2004; </w:t>
      </w:r>
      <w:r w:rsidRPr="0005445C">
        <w:rPr>
          <w:rFonts w:ascii="Book Antiqua" w:hAnsi="Book Antiqua"/>
          <w:b/>
        </w:rPr>
        <w:t>8</w:t>
      </w:r>
      <w:r w:rsidRPr="0005445C">
        <w:rPr>
          <w:rFonts w:ascii="Book Antiqua" w:hAnsi="Book Antiqua"/>
        </w:rPr>
        <w:t>: 59-67 [PMID: 14759289 DOI: 10.1016/s1472-6483(10)60498-1]</w:t>
      </w:r>
    </w:p>
    <w:p w14:paraId="16556040"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11 </w:t>
      </w:r>
      <w:proofErr w:type="spellStart"/>
      <w:r w:rsidRPr="0005445C">
        <w:rPr>
          <w:rFonts w:ascii="Book Antiqua" w:hAnsi="Book Antiqua"/>
          <w:b/>
        </w:rPr>
        <w:t>Duru</w:t>
      </w:r>
      <w:proofErr w:type="spellEnd"/>
      <w:r w:rsidRPr="0005445C">
        <w:rPr>
          <w:rFonts w:ascii="Book Antiqua" w:hAnsi="Book Antiqua"/>
          <w:b/>
        </w:rPr>
        <w:t xml:space="preserve"> NK</w:t>
      </w:r>
      <w:r w:rsidRPr="0005445C">
        <w:rPr>
          <w:rFonts w:ascii="Book Antiqua" w:hAnsi="Book Antiqua"/>
        </w:rPr>
        <w:t xml:space="preserve">, </w:t>
      </w:r>
      <w:proofErr w:type="spellStart"/>
      <w:r w:rsidRPr="0005445C">
        <w:rPr>
          <w:rFonts w:ascii="Book Antiqua" w:hAnsi="Book Antiqua"/>
        </w:rPr>
        <w:t>Cincik</w:t>
      </w:r>
      <w:proofErr w:type="spellEnd"/>
      <w:r w:rsidRPr="0005445C">
        <w:rPr>
          <w:rFonts w:ascii="Book Antiqua" w:hAnsi="Book Antiqua"/>
        </w:rPr>
        <w:t xml:space="preserve"> M, Dede M, </w:t>
      </w:r>
      <w:proofErr w:type="spellStart"/>
      <w:r w:rsidRPr="0005445C">
        <w:rPr>
          <w:rFonts w:ascii="Book Antiqua" w:hAnsi="Book Antiqua"/>
        </w:rPr>
        <w:t>Hasimi</w:t>
      </w:r>
      <w:proofErr w:type="spellEnd"/>
      <w:r w:rsidRPr="0005445C">
        <w:rPr>
          <w:rFonts w:ascii="Book Antiqua" w:hAnsi="Book Antiqua"/>
        </w:rPr>
        <w:t xml:space="preserve"> A, Baser I. Retrieval of zona-free immature oocytes in a woman with recurrent empty follicle syndrome: a case report. </w:t>
      </w:r>
      <w:r w:rsidRPr="0005445C">
        <w:rPr>
          <w:rFonts w:ascii="Book Antiqua" w:hAnsi="Book Antiqua"/>
          <w:i/>
        </w:rPr>
        <w:t xml:space="preserve">J </w:t>
      </w:r>
      <w:proofErr w:type="spellStart"/>
      <w:r w:rsidRPr="0005445C">
        <w:rPr>
          <w:rFonts w:ascii="Book Antiqua" w:hAnsi="Book Antiqua"/>
          <w:i/>
        </w:rPr>
        <w:t>Reprod</w:t>
      </w:r>
      <w:proofErr w:type="spellEnd"/>
      <w:r w:rsidRPr="0005445C">
        <w:rPr>
          <w:rFonts w:ascii="Book Antiqua" w:hAnsi="Book Antiqua"/>
          <w:i/>
        </w:rPr>
        <w:t xml:space="preserve"> Med</w:t>
      </w:r>
      <w:r w:rsidRPr="0005445C">
        <w:rPr>
          <w:rFonts w:ascii="Book Antiqua" w:hAnsi="Book Antiqua"/>
        </w:rPr>
        <w:t xml:space="preserve"> 2007; </w:t>
      </w:r>
      <w:r w:rsidRPr="0005445C">
        <w:rPr>
          <w:rFonts w:ascii="Book Antiqua" w:hAnsi="Book Antiqua"/>
          <w:b/>
        </w:rPr>
        <w:t>52</w:t>
      </w:r>
      <w:r w:rsidRPr="0005445C">
        <w:rPr>
          <w:rFonts w:ascii="Book Antiqua" w:hAnsi="Book Antiqua"/>
        </w:rPr>
        <w:t>: 858-863 [PMID: 17939607]</w:t>
      </w:r>
    </w:p>
    <w:p w14:paraId="645A3CA2" w14:textId="77777777" w:rsidR="0005445C" w:rsidRPr="0005445C" w:rsidRDefault="0005445C" w:rsidP="0005445C">
      <w:pPr>
        <w:adjustRightInd w:val="0"/>
        <w:snapToGrid w:val="0"/>
        <w:spacing w:after="0" w:line="360" w:lineRule="auto"/>
        <w:jc w:val="both"/>
        <w:rPr>
          <w:rFonts w:ascii="Book Antiqua" w:hAnsi="Book Antiqua"/>
        </w:rPr>
      </w:pPr>
      <w:proofErr w:type="gramStart"/>
      <w:r w:rsidRPr="0005445C">
        <w:rPr>
          <w:rFonts w:ascii="Book Antiqua" w:hAnsi="Book Antiqua"/>
        </w:rPr>
        <w:t xml:space="preserve">12 </w:t>
      </w:r>
      <w:r w:rsidRPr="0005445C">
        <w:rPr>
          <w:rFonts w:ascii="Book Antiqua" w:hAnsi="Book Antiqua"/>
          <w:b/>
        </w:rPr>
        <w:t>Song J</w:t>
      </w:r>
      <w:r w:rsidRPr="0005445C">
        <w:rPr>
          <w:rFonts w:ascii="Book Antiqua" w:hAnsi="Book Antiqua"/>
        </w:rPr>
        <w:t>, Sun Z.</w:t>
      </w:r>
      <w:proofErr w:type="gramEnd"/>
      <w:r w:rsidRPr="0005445C">
        <w:rPr>
          <w:rFonts w:ascii="Book Antiqua" w:hAnsi="Book Antiqua"/>
        </w:rPr>
        <w:t xml:space="preserve"> A borderline form of empty follicle syndrome treated with a double-trigger of gonadotropin-releasing hormone agonist and human chorionic gonadotropin: A case report. </w:t>
      </w:r>
      <w:r w:rsidRPr="0005445C">
        <w:rPr>
          <w:rFonts w:ascii="Book Antiqua" w:hAnsi="Book Antiqua"/>
          <w:i/>
        </w:rPr>
        <w:t>Medicine (Baltimore)</w:t>
      </w:r>
      <w:r w:rsidRPr="0005445C">
        <w:rPr>
          <w:rFonts w:ascii="Book Antiqua" w:hAnsi="Book Antiqua"/>
        </w:rPr>
        <w:t xml:space="preserve"> 2019; </w:t>
      </w:r>
      <w:r w:rsidRPr="0005445C">
        <w:rPr>
          <w:rFonts w:ascii="Book Antiqua" w:hAnsi="Book Antiqua"/>
          <w:b/>
        </w:rPr>
        <w:t>98</w:t>
      </w:r>
      <w:r w:rsidRPr="0005445C">
        <w:rPr>
          <w:rFonts w:ascii="Book Antiqua" w:hAnsi="Book Antiqua"/>
        </w:rPr>
        <w:t>: e16213 [PMID: 31277129 DOI: 10.1097/MD.0000000000016213]</w:t>
      </w:r>
    </w:p>
    <w:p w14:paraId="74D4F455" w14:textId="0C9D69A1"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13 </w:t>
      </w:r>
      <w:r w:rsidRPr="0005445C">
        <w:rPr>
          <w:rFonts w:ascii="Book Antiqua" w:hAnsi="Book Antiqua"/>
          <w:b/>
        </w:rPr>
        <w:t>Thornton SJ</w:t>
      </w:r>
      <w:r w:rsidRPr="0005445C">
        <w:rPr>
          <w:rFonts w:ascii="Book Antiqua" w:hAnsi="Book Antiqua"/>
        </w:rPr>
        <w:t xml:space="preserve">, Pantos C, Speirs A, Johnston I. Human chorionic gonadotropin to oocyte retrieval interval in in vitro fertilization--how critical is it? </w:t>
      </w:r>
      <w:proofErr w:type="spellStart"/>
      <w:r w:rsidRPr="0005445C">
        <w:rPr>
          <w:rFonts w:ascii="Book Antiqua" w:hAnsi="Book Antiqua"/>
          <w:i/>
        </w:rPr>
        <w:t>Fertil</w:t>
      </w:r>
      <w:proofErr w:type="spellEnd"/>
      <w:r w:rsidRPr="0005445C">
        <w:rPr>
          <w:rFonts w:ascii="Book Antiqua" w:hAnsi="Book Antiqua"/>
          <w:i/>
        </w:rPr>
        <w:t xml:space="preserve"> </w:t>
      </w:r>
      <w:proofErr w:type="spellStart"/>
      <w:r w:rsidRPr="0005445C">
        <w:rPr>
          <w:rFonts w:ascii="Book Antiqua" w:hAnsi="Book Antiqua"/>
          <w:i/>
        </w:rPr>
        <w:t>Steril</w:t>
      </w:r>
      <w:proofErr w:type="spellEnd"/>
      <w:r w:rsidRPr="0005445C">
        <w:rPr>
          <w:rFonts w:ascii="Book Antiqua" w:hAnsi="Book Antiqua"/>
        </w:rPr>
        <w:t xml:space="preserve"> 1990; </w:t>
      </w:r>
      <w:r w:rsidRPr="0005445C">
        <w:rPr>
          <w:rFonts w:ascii="Book Antiqua" w:hAnsi="Book Antiqua"/>
          <w:b/>
        </w:rPr>
        <w:t>53</w:t>
      </w:r>
      <w:r w:rsidRPr="0005445C">
        <w:rPr>
          <w:rFonts w:ascii="Book Antiqua" w:hAnsi="Book Antiqua"/>
        </w:rPr>
        <w:t>: 177-179 [PMID: 2295341 DOI: 10.1016/s0015-0282(16)53239-7]</w:t>
      </w:r>
    </w:p>
    <w:p w14:paraId="28AE46C8"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14 </w:t>
      </w:r>
      <w:proofErr w:type="spellStart"/>
      <w:r w:rsidRPr="0005445C">
        <w:rPr>
          <w:rFonts w:ascii="Book Antiqua" w:hAnsi="Book Antiqua"/>
          <w:b/>
        </w:rPr>
        <w:t>Bjercke</w:t>
      </w:r>
      <w:proofErr w:type="spellEnd"/>
      <w:r w:rsidRPr="0005445C">
        <w:rPr>
          <w:rFonts w:ascii="Book Antiqua" w:hAnsi="Book Antiqua"/>
          <w:b/>
        </w:rPr>
        <w:t xml:space="preserve"> S</w:t>
      </w:r>
      <w:r w:rsidRPr="0005445C">
        <w:rPr>
          <w:rFonts w:ascii="Book Antiqua" w:hAnsi="Book Antiqua"/>
        </w:rPr>
        <w:t xml:space="preserve">, </w:t>
      </w:r>
      <w:proofErr w:type="spellStart"/>
      <w:r w:rsidRPr="0005445C">
        <w:rPr>
          <w:rFonts w:ascii="Book Antiqua" w:hAnsi="Book Antiqua"/>
        </w:rPr>
        <w:t>Tanbo</w:t>
      </w:r>
      <w:proofErr w:type="spellEnd"/>
      <w:r w:rsidRPr="0005445C">
        <w:rPr>
          <w:rFonts w:ascii="Book Antiqua" w:hAnsi="Book Antiqua"/>
        </w:rPr>
        <w:t xml:space="preserve"> T, Dale PO, </w:t>
      </w:r>
      <w:proofErr w:type="spellStart"/>
      <w:r w:rsidRPr="0005445C">
        <w:rPr>
          <w:rFonts w:ascii="Book Antiqua" w:hAnsi="Book Antiqua"/>
        </w:rPr>
        <w:t>Abyholm</w:t>
      </w:r>
      <w:proofErr w:type="spellEnd"/>
      <w:r w:rsidRPr="0005445C">
        <w:rPr>
          <w:rFonts w:ascii="Book Antiqua" w:hAnsi="Book Antiqua"/>
        </w:rPr>
        <w:t xml:space="preserve"> T. Comparison between two </w:t>
      </w:r>
      <w:proofErr w:type="spellStart"/>
      <w:r w:rsidRPr="0005445C">
        <w:rPr>
          <w:rFonts w:ascii="Book Antiqua" w:hAnsi="Book Antiqua"/>
        </w:rPr>
        <w:t>hCG</w:t>
      </w:r>
      <w:proofErr w:type="spellEnd"/>
      <w:r w:rsidRPr="0005445C">
        <w:rPr>
          <w:rFonts w:ascii="Book Antiqua" w:hAnsi="Book Antiqua"/>
        </w:rPr>
        <w:t xml:space="preserve">-to-oocyte aspiration intervals on the outcome of in vitro fertilization. </w:t>
      </w:r>
      <w:r w:rsidRPr="0005445C">
        <w:rPr>
          <w:rFonts w:ascii="Book Antiqua" w:hAnsi="Book Antiqua"/>
          <w:i/>
        </w:rPr>
        <w:t xml:space="preserve">J Assist </w:t>
      </w:r>
      <w:proofErr w:type="spellStart"/>
      <w:r w:rsidRPr="0005445C">
        <w:rPr>
          <w:rFonts w:ascii="Book Antiqua" w:hAnsi="Book Antiqua"/>
          <w:i/>
        </w:rPr>
        <w:t>Reprod</w:t>
      </w:r>
      <w:proofErr w:type="spellEnd"/>
      <w:r w:rsidRPr="0005445C">
        <w:rPr>
          <w:rFonts w:ascii="Book Antiqua" w:hAnsi="Book Antiqua"/>
          <w:i/>
        </w:rPr>
        <w:t xml:space="preserve"> Genet</w:t>
      </w:r>
      <w:r w:rsidRPr="0005445C">
        <w:rPr>
          <w:rFonts w:ascii="Book Antiqua" w:hAnsi="Book Antiqua"/>
        </w:rPr>
        <w:t xml:space="preserve"> 2000; </w:t>
      </w:r>
      <w:r w:rsidRPr="0005445C">
        <w:rPr>
          <w:rFonts w:ascii="Book Antiqua" w:hAnsi="Book Antiqua"/>
          <w:b/>
        </w:rPr>
        <w:t>17</w:t>
      </w:r>
      <w:r w:rsidRPr="0005445C">
        <w:rPr>
          <w:rFonts w:ascii="Book Antiqua" w:hAnsi="Book Antiqua"/>
        </w:rPr>
        <w:t>: 319-322 [PMID: 11042828 DOI: 10.1023/a</w:t>
      </w:r>
      <w:proofErr w:type="gramStart"/>
      <w:r w:rsidRPr="0005445C">
        <w:rPr>
          <w:rFonts w:ascii="Book Antiqua" w:hAnsi="Book Antiqua"/>
        </w:rPr>
        <w:t>:1009401027251</w:t>
      </w:r>
      <w:proofErr w:type="gramEnd"/>
      <w:r w:rsidRPr="0005445C">
        <w:rPr>
          <w:rFonts w:ascii="Book Antiqua" w:hAnsi="Book Antiqua"/>
        </w:rPr>
        <w:t>]</w:t>
      </w:r>
    </w:p>
    <w:p w14:paraId="40DE41B2"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15 </w:t>
      </w:r>
      <w:proofErr w:type="spellStart"/>
      <w:r w:rsidRPr="0005445C">
        <w:rPr>
          <w:rFonts w:ascii="Book Antiqua" w:hAnsi="Book Antiqua"/>
          <w:b/>
        </w:rPr>
        <w:t>Zegers-Hochschild</w:t>
      </w:r>
      <w:proofErr w:type="spellEnd"/>
      <w:r w:rsidRPr="0005445C">
        <w:rPr>
          <w:rFonts w:ascii="Book Antiqua" w:hAnsi="Book Antiqua"/>
          <w:b/>
        </w:rPr>
        <w:t xml:space="preserve"> F</w:t>
      </w:r>
      <w:r w:rsidRPr="0005445C">
        <w:rPr>
          <w:rFonts w:ascii="Book Antiqua" w:hAnsi="Book Antiqua"/>
        </w:rPr>
        <w:t xml:space="preserve">, </w:t>
      </w:r>
      <w:proofErr w:type="spellStart"/>
      <w:r w:rsidRPr="0005445C">
        <w:rPr>
          <w:rFonts w:ascii="Book Antiqua" w:hAnsi="Book Antiqua"/>
        </w:rPr>
        <w:t>Fernández</w:t>
      </w:r>
      <w:proofErr w:type="spellEnd"/>
      <w:r w:rsidRPr="0005445C">
        <w:rPr>
          <w:rFonts w:ascii="Book Antiqua" w:hAnsi="Book Antiqua"/>
        </w:rPr>
        <w:t xml:space="preserve"> E, </w:t>
      </w:r>
      <w:proofErr w:type="spellStart"/>
      <w:r w:rsidRPr="0005445C">
        <w:rPr>
          <w:rFonts w:ascii="Book Antiqua" w:hAnsi="Book Antiqua"/>
        </w:rPr>
        <w:t>Mackenna</w:t>
      </w:r>
      <w:proofErr w:type="spellEnd"/>
      <w:r w:rsidRPr="0005445C">
        <w:rPr>
          <w:rFonts w:ascii="Book Antiqua" w:hAnsi="Book Antiqua"/>
        </w:rPr>
        <w:t xml:space="preserve"> A, </w:t>
      </w:r>
      <w:proofErr w:type="spellStart"/>
      <w:r w:rsidRPr="0005445C">
        <w:rPr>
          <w:rFonts w:ascii="Book Antiqua" w:hAnsi="Book Antiqua"/>
        </w:rPr>
        <w:t>Fabres</w:t>
      </w:r>
      <w:proofErr w:type="spellEnd"/>
      <w:r w:rsidRPr="0005445C">
        <w:rPr>
          <w:rFonts w:ascii="Book Antiqua" w:hAnsi="Book Antiqua"/>
        </w:rPr>
        <w:t xml:space="preserve"> C, Altieri E, Lopez T. The empty follicle syndrome: a pharmaceutical industry syndrome. </w:t>
      </w:r>
      <w:r w:rsidRPr="0005445C">
        <w:rPr>
          <w:rFonts w:ascii="Book Antiqua" w:hAnsi="Book Antiqua"/>
          <w:i/>
        </w:rPr>
        <w:t xml:space="preserve">Hum </w:t>
      </w:r>
      <w:proofErr w:type="spellStart"/>
      <w:r w:rsidRPr="0005445C">
        <w:rPr>
          <w:rFonts w:ascii="Book Antiqua" w:hAnsi="Book Antiqua"/>
          <w:i/>
        </w:rPr>
        <w:t>Reprod</w:t>
      </w:r>
      <w:proofErr w:type="spellEnd"/>
      <w:r w:rsidRPr="0005445C">
        <w:rPr>
          <w:rFonts w:ascii="Book Antiqua" w:hAnsi="Book Antiqua"/>
        </w:rPr>
        <w:t xml:space="preserve"> 1995; </w:t>
      </w:r>
      <w:r w:rsidRPr="0005445C">
        <w:rPr>
          <w:rFonts w:ascii="Book Antiqua" w:hAnsi="Book Antiqua"/>
          <w:b/>
        </w:rPr>
        <w:t>10</w:t>
      </w:r>
      <w:r w:rsidRPr="0005445C">
        <w:rPr>
          <w:rFonts w:ascii="Book Antiqua" w:hAnsi="Book Antiqua"/>
        </w:rPr>
        <w:t>: 2262-2265 [PMID: 8530648 DOI: 10.1093/oxfordjournals.humrep.a136281]</w:t>
      </w:r>
    </w:p>
    <w:p w14:paraId="298B17BE" w14:textId="77777777" w:rsidR="0005445C" w:rsidRPr="0005445C" w:rsidRDefault="0005445C" w:rsidP="0005445C">
      <w:pPr>
        <w:adjustRightInd w:val="0"/>
        <w:snapToGrid w:val="0"/>
        <w:spacing w:after="0" w:line="360" w:lineRule="auto"/>
        <w:jc w:val="both"/>
        <w:rPr>
          <w:rFonts w:ascii="Book Antiqua" w:hAnsi="Book Antiqua"/>
        </w:rPr>
      </w:pPr>
      <w:proofErr w:type="gramStart"/>
      <w:r w:rsidRPr="0005445C">
        <w:rPr>
          <w:rFonts w:ascii="Book Antiqua" w:hAnsi="Book Antiqua"/>
        </w:rPr>
        <w:t xml:space="preserve">16 </w:t>
      </w:r>
      <w:proofErr w:type="spellStart"/>
      <w:r w:rsidRPr="0005445C">
        <w:rPr>
          <w:rFonts w:ascii="Book Antiqua" w:hAnsi="Book Antiqua"/>
          <w:b/>
        </w:rPr>
        <w:t>Kourtis</w:t>
      </w:r>
      <w:proofErr w:type="spellEnd"/>
      <w:r w:rsidRPr="0005445C">
        <w:rPr>
          <w:rFonts w:ascii="Book Antiqua" w:hAnsi="Book Antiqua"/>
          <w:b/>
        </w:rPr>
        <w:t xml:space="preserve"> A</w:t>
      </w:r>
      <w:r w:rsidRPr="0005445C">
        <w:rPr>
          <w:rFonts w:ascii="Book Antiqua" w:hAnsi="Book Antiqua"/>
        </w:rPr>
        <w:t xml:space="preserve">, </w:t>
      </w:r>
      <w:proofErr w:type="spellStart"/>
      <w:r w:rsidRPr="0005445C">
        <w:rPr>
          <w:rFonts w:ascii="Book Antiqua" w:hAnsi="Book Antiqua"/>
        </w:rPr>
        <w:t>Rousso</w:t>
      </w:r>
      <w:proofErr w:type="spellEnd"/>
      <w:r w:rsidRPr="0005445C">
        <w:rPr>
          <w:rFonts w:ascii="Book Antiqua" w:hAnsi="Book Antiqua"/>
        </w:rPr>
        <w:t xml:space="preserve"> D, </w:t>
      </w:r>
      <w:proofErr w:type="spellStart"/>
      <w:r w:rsidRPr="0005445C">
        <w:rPr>
          <w:rFonts w:ascii="Book Antiqua" w:hAnsi="Book Antiqua"/>
        </w:rPr>
        <w:t>Panidis</w:t>
      </w:r>
      <w:proofErr w:type="spellEnd"/>
      <w:r w:rsidRPr="0005445C">
        <w:rPr>
          <w:rFonts w:ascii="Book Antiqua" w:hAnsi="Book Antiqua"/>
        </w:rPr>
        <w:t xml:space="preserve"> D.</w:t>
      </w:r>
      <w:proofErr w:type="gramEnd"/>
      <w:r w:rsidRPr="0005445C">
        <w:rPr>
          <w:rFonts w:ascii="Book Antiqua" w:hAnsi="Book Antiqua"/>
        </w:rPr>
        <w:t xml:space="preserve"> </w:t>
      </w:r>
      <w:proofErr w:type="gramStart"/>
      <w:r w:rsidRPr="0005445C">
        <w:rPr>
          <w:rFonts w:ascii="Book Antiqua" w:hAnsi="Book Antiqua"/>
        </w:rPr>
        <w:t>The empty follicle syndrome.</w:t>
      </w:r>
      <w:proofErr w:type="gramEnd"/>
      <w:r w:rsidRPr="0005445C">
        <w:rPr>
          <w:rFonts w:ascii="Book Antiqua" w:hAnsi="Book Antiqua"/>
        </w:rPr>
        <w:t xml:space="preserve"> </w:t>
      </w:r>
      <w:r w:rsidRPr="0005445C">
        <w:rPr>
          <w:rFonts w:ascii="Book Antiqua" w:hAnsi="Book Antiqua"/>
          <w:i/>
        </w:rPr>
        <w:t xml:space="preserve">J </w:t>
      </w:r>
      <w:proofErr w:type="spellStart"/>
      <w:r w:rsidRPr="0005445C">
        <w:rPr>
          <w:rFonts w:ascii="Book Antiqua" w:hAnsi="Book Antiqua"/>
          <w:i/>
        </w:rPr>
        <w:t>Endocrinol</w:t>
      </w:r>
      <w:proofErr w:type="spellEnd"/>
      <w:r w:rsidRPr="0005445C">
        <w:rPr>
          <w:rFonts w:ascii="Book Antiqua" w:hAnsi="Book Antiqua"/>
          <w:i/>
        </w:rPr>
        <w:t xml:space="preserve"> Invest</w:t>
      </w:r>
      <w:r w:rsidRPr="0005445C">
        <w:rPr>
          <w:rFonts w:ascii="Book Antiqua" w:hAnsi="Book Antiqua"/>
        </w:rPr>
        <w:t xml:space="preserve"> 2004; </w:t>
      </w:r>
      <w:r w:rsidRPr="0005445C">
        <w:rPr>
          <w:rFonts w:ascii="Book Antiqua" w:hAnsi="Book Antiqua"/>
          <w:b/>
        </w:rPr>
        <w:t>27</w:t>
      </w:r>
      <w:r w:rsidRPr="0005445C">
        <w:rPr>
          <w:rFonts w:ascii="Book Antiqua" w:hAnsi="Book Antiqua"/>
        </w:rPr>
        <w:t>: 187-191 [PMID: 15129817 DOI: 10.1007/BF03346267]</w:t>
      </w:r>
    </w:p>
    <w:p w14:paraId="581A91D7" w14:textId="77777777"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17 </w:t>
      </w:r>
      <w:proofErr w:type="spellStart"/>
      <w:r w:rsidRPr="0005445C">
        <w:rPr>
          <w:rFonts w:ascii="Book Antiqua" w:hAnsi="Book Antiqua"/>
          <w:b/>
        </w:rPr>
        <w:t>Ndukwe</w:t>
      </w:r>
      <w:proofErr w:type="spellEnd"/>
      <w:r w:rsidRPr="0005445C">
        <w:rPr>
          <w:rFonts w:ascii="Book Antiqua" w:hAnsi="Book Antiqua"/>
          <w:b/>
        </w:rPr>
        <w:t xml:space="preserve"> G</w:t>
      </w:r>
      <w:r w:rsidRPr="0005445C">
        <w:rPr>
          <w:rFonts w:ascii="Book Antiqua" w:hAnsi="Book Antiqua"/>
        </w:rPr>
        <w:t xml:space="preserve">, Thornton S, </w:t>
      </w:r>
      <w:proofErr w:type="spellStart"/>
      <w:r w:rsidRPr="0005445C">
        <w:rPr>
          <w:rFonts w:ascii="Book Antiqua" w:hAnsi="Book Antiqua"/>
        </w:rPr>
        <w:t>Fishel</w:t>
      </w:r>
      <w:proofErr w:type="spellEnd"/>
      <w:r w:rsidRPr="0005445C">
        <w:rPr>
          <w:rFonts w:ascii="Book Antiqua" w:hAnsi="Book Antiqua"/>
        </w:rPr>
        <w:t xml:space="preserve"> S, Dowell K, </w:t>
      </w:r>
      <w:proofErr w:type="spellStart"/>
      <w:r w:rsidRPr="0005445C">
        <w:rPr>
          <w:rFonts w:ascii="Book Antiqua" w:hAnsi="Book Antiqua"/>
        </w:rPr>
        <w:t>Aloum</w:t>
      </w:r>
      <w:proofErr w:type="spellEnd"/>
      <w:r w:rsidRPr="0005445C">
        <w:rPr>
          <w:rFonts w:ascii="Book Antiqua" w:hAnsi="Book Antiqua"/>
        </w:rPr>
        <w:t xml:space="preserve"> M, Green S. 'Curing' empty follicle syndrome. </w:t>
      </w:r>
      <w:r w:rsidRPr="0005445C">
        <w:rPr>
          <w:rFonts w:ascii="Book Antiqua" w:hAnsi="Book Antiqua"/>
          <w:i/>
        </w:rPr>
        <w:t xml:space="preserve">Hum </w:t>
      </w:r>
      <w:proofErr w:type="spellStart"/>
      <w:r w:rsidRPr="0005445C">
        <w:rPr>
          <w:rFonts w:ascii="Book Antiqua" w:hAnsi="Book Antiqua"/>
          <w:i/>
        </w:rPr>
        <w:t>Reprod</w:t>
      </w:r>
      <w:proofErr w:type="spellEnd"/>
      <w:r w:rsidRPr="0005445C">
        <w:rPr>
          <w:rFonts w:ascii="Book Antiqua" w:hAnsi="Book Antiqua"/>
        </w:rPr>
        <w:t xml:space="preserve"> 1997; </w:t>
      </w:r>
      <w:r w:rsidRPr="0005445C">
        <w:rPr>
          <w:rFonts w:ascii="Book Antiqua" w:hAnsi="Book Antiqua"/>
          <w:b/>
        </w:rPr>
        <w:t>12</w:t>
      </w:r>
      <w:r w:rsidRPr="0005445C">
        <w:rPr>
          <w:rFonts w:ascii="Book Antiqua" w:hAnsi="Book Antiqua"/>
        </w:rPr>
        <w:t>: 21-23 [PMID: 9043895 DOI: 10.1093/</w:t>
      </w:r>
      <w:proofErr w:type="spellStart"/>
      <w:r w:rsidRPr="0005445C">
        <w:rPr>
          <w:rFonts w:ascii="Book Antiqua" w:hAnsi="Book Antiqua"/>
        </w:rPr>
        <w:t>humrep</w:t>
      </w:r>
      <w:proofErr w:type="spellEnd"/>
      <w:r w:rsidRPr="0005445C">
        <w:rPr>
          <w:rFonts w:ascii="Book Antiqua" w:hAnsi="Book Antiqua"/>
        </w:rPr>
        <w:t>/12.1.21]</w:t>
      </w:r>
    </w:p>
    <w:p w14:paraId="0B381D3B" w14:textId="0DE9FE4A"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rPr>
        <w:t xml:space="preserve">18 </w:t>
      </w:r>
      <w:proofErr w:type="spellStart"/>
      <w:r w:rsidRPr="0005445C">
        <w:rPr>
          <w:rFonts w:ascii="Book Antiqua" w:hAnsi="Book Antiqua"/>
          <w:b/>
        </w:rPr>
        <w:t>Kasum</w:t>
      </w:r>
      <w:proofErr w:type="spellEnd"/>
      <w:r w:rsidRPr="0005445C">
        <w:rPr>
          <w:rFonts w:ascii="Book Antiqua" w:hAnsi="Book Antiqua"/>
          <w:b/>
        </w:rPr>
        <w:t xml:space="preserve"> M</w:t>
      </w:r>
      <w:r w:rsidRPr="0005445C">
        <w:rPr>
          <w:rFonts w:ascii="Book Antiqua" w:hAnsi="Book Antiqua"/>
        </w:rPr>
        <w:t xml:space="preserve">, </w:t>
      </w:r>
      <w:proofErr w:type="spellStart"/>
      <w:r w:rsidRPr="0005445C">
        <w:rPr>
          <w:rFonts w:ascii="Book Antiqua" w:hAnsi="Book Antiqua"/>
        </w:rPr>
        <w:t>Kurdija</w:t>
      </w:r>
      <w:proofErr w:type="spellEnd"/>
      <w:r w:rsidRPr="0005445C">
        <w:rPr>
          <w:rFonts w:ascii="Book Antiqua" w:hAnsi="Book Antiqua"/>
        </w:rPr>
        <w:t xml:space="preserve"> K, </w:t>
      </w:r>
      <w:proofErr w:type="spellStart"/>
      <w:r w:rsidRPr="0005445C">
        <w:rPr>
          <w:rFonts w:ascii="Book Antiqua" w:hAnsi="Book Antiqua"/>
        </w:rPr>
        <w:t>Orešković</w:t>
      </w:r>
      <w:proofErr w:type="spellEnd"/>
      <w:r w:rsidRPr="0005445C">
        <w:rPr>
          <w:rFonts w:ascii="Book Antiqua" w:hAnsi="Book Antiqua"/>
        </w:rPr>
        <w:t xml:space="preserve"> S, </w:t>
      </w:r>
      <w:proofErr w:type="spellStart"/>
      <w:r w:rsidRPr="0005445C">
        <w:rPr>
          <w:rFonts w:ascii="Book Antiqua" w:hAnsi="Book Antiqua"/>
        </w:rPr>
        <w:t>Čehić</w:t>
      </w:r>
      <w:proofErr w:type="spellEnd"/>
      <w:r w:rsidRPr="0005445C">
        <w:rPr>
          <w:rFonts w:ascii="Book Antiqua" w:hAnsi="Book Antiqua"/>
        </w:rPr>
        <w:t xml:space="preserve"> E, </w:t>
      </w:r>
      <w:proofErr w:type="spellStart"/>
      <w:r w:rsidRPr="0005445C">
        <w:rPr>
          <w:rFonts w:ascii="Book Antiqua" w:hAnsi="Book Antiqua"/>
        </w:rPr>
        <w:t>Pavičić-Baldani</w:t>
      </w:r>
      <w:proofErr w:type="spellEnd"/>
      <w:r w:rsidRPr="0005445C">
        <w:rPr>
          <w:rFonts w:ascii="Book Antiqua" w:hAnsi="Book Antiqua"/>
        </w:rPr>
        <w:t xml:space="preserve"> D, </w:t>
      </w:r>
      <w:proofErr w:type="spellStart"/>
      <w:r w:rsidRPr="0005445C">
        <w:rPr>
          <w:rFonts w:ascii="Book Antiqua" w:hAnsi="Book Antiqua"/>
        </w:rPr>
        <w:t>Škrgatić</w:t>
      </w:r>
      <w:proofErr w:type="spellEnd"/>
      <w:r w:rsidRPr="0005445C">
        <w:rPr>
          <w:rFonts w:ascii="Book Antiqua" w:hAnsi="Book Antiqua"/>
        </w:rPr>
        <w:t xml:space="preserve"> L. Combined ovulation triggering with GnRH agonist and </w:t>
      </w:r>
      <w:proofErr w:type="spellStart"/>
      <w:r w:rsidRPr="0005445C">
        <w:rPr>
          <w:rFonts w:ascii="Book Antiqua" w:hAnsi="Book Antiqua"/>
        </w:rPr>
        <w:t>hCG</w:t>
      </w:r>
      <w:proofErr w:type="spellEnd"/>
      <w:r w:rsidRPr="0005445C">
        <w:rPr>
          <w:rFonts w:ascii="Book Antiqua" w:hAnsi="Book Antiqua"/>
        </w:rPr>
        <w:t xml:space="preserve"> in IVF patients. </w:t>
      </w:r>
      <w:proofErr w:type="spellStart"/>
      <w:r w:rsidRPr="0005445C">
        <w:rPr>
          <w:rFonts w:ascii="Book Antiqua" w:hAnsi="Book Antiqua"/>
          <w:i/>
        </w:rPr>
        <w:t>Gynecol</w:t>
      </w:r>
      <w:proofErr w:type="spellEnd"/>
      <w:r w:rsidRPr="0005445C">
        <w:rPr>
          <w:rFonts w:ascii="Book Antiqua" w:hAnsi="Book Antiqua"/>
          <w:i/>
        </w:rPr>
        <w:t xml:space="preserve"> </w:t>
      </w:r>
      <w:proofErr w:type="spellStart"/>
      <w:r w:rsidRPr="0005445C">
        <w:rPr>
          <w:rFonts w:ascii="Book Antiqua" w:hAnsi="Book Antiqua"/>
          <w:i/>
        </w:rPr>
        <w:t>Endocrinol</w:t>
      </w:r>
      <w:proofErr w:type="spellEnd"/>
      <w:r w:rsidRPr="0005445C">
        <w:rPr>
          <w:rFonts w:ascii="Book Antiqua" w:hAnsi="Book Antiqua"/>
        </w:rPr>
        <w:t xml:space="preserve"> 2016; </w:t>
      </w:r>
      <w:r w:rsidRPr="0005445C">
        <w:rPr>
          <w:rFonts w:ascii="Book Antiqua" w:hAnsi="Book Antiqua"/>
          <w:b/>
        </w:rPr>
        <w:t>32</w:t>
      </w:r>
      <w:r w:rsidRPr="0005445C">
        <w:rPr>
          <w:rFonts w:ascii="Book Antiqua" w:hAnsi="Book Antiqua"/>
        </w:rPr>
        <w:t>: 861-865 [PMID: 27275861 DOI: 10.1080/09513590.2016.1193141]</w:t>
      </w:r>
    </w:p>
    <w:p w14:paraId="6BE857D7" w14:textId="4449BECB" w:rsidR="000C38C2" w:rsidRPr="0005445C" w:rsidRDefault="000C38C2" w:rsidP="0005445C">
      <w:pPr>
        <w:adjustRightInd w:val="0"/>
        <w:snapToGrid w:val="0"/>
        <w:spacing w:after="0" w:line="360" w:lineRule="auto"/>
        <w:jc w:val="both"/>
        <w:rPr>
          <w:rFonts w:ascii="Book Antiqua" w:hAnsi="Book Antiqua"/>
        </w:rPr>
      </w:pPr>
      <w:r w:rsidRPr="0005445C">
        <w:rPr>
          <w:rFonts w:ascii="Book Antiqua" w:hAnsi="Book Antiqua"/>
        </w:rPr>
        <w:br w:type="page"/>
      </w:r>
    </w:p>
    <w:p w14:paraId="6F5C8C4C" w14:textId="4C7F2031" w:rsidR="0005445C" w:rsidRPr="0005445C" w:rsidRDefault="0005445C" w:rsidP="0005445C">
      <w:pPr>
        <w:adjustRightInd w:val="0"/>
        <w:snapToGrid w:val="0"/>
        <w:spacing w:after="0" w:line="360" w:lineRule="auto"/>
        <w:jc w:val="both"/>
        <w:rPr>
          <w:rFonts w:ascii="Book Antiqua" w:hAnsi="Book Antiqua"/>
          <w:b/>
        </w:rPr>
      </w:pPr>
      <w:r w:rsidRPr="0005445C">
        <w:rPr>
          <w:rFonts w:ascii="Book Antiqua" w:hAnsi="Book Antiqua"/>
          <w:b/>
        </w:rPr>
        <w:t>Footnotes</w:t>
      </w:r>
    </w:p>
    <w:p w14:paraId="392B554F" w14:textId="156E2EFD"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 xml:space="preserve">Informed consent statement: </w:t>
      </w:r>
      <w:r w:rsidRPr="0005445C">
        <w:rPr>
          <w:rFonts w:ascii="Book Antiqua" w:hAnsi="Book Antiqua"/>
          <w:bCs/>
        </w:rPr>
        <w:t>Informed written consent was obtained from the patient for publication of this report and any accompanying images.</w:t>
      </w:r>
    </w:p>
    <w:p w14:paraId="3BFA8933" w14:textId="77777777" w:rsidR="0005445C" w:rsidRPr="0005445C" w:rsidRDefault="0005445C" w:rsidP="0005445C">
      <w:pPr>
        <w:adjustRightInd w:val="0"/>
        <w:snapToGrid w:val="0"/>
        <w:spacing w:after="0" w:line="360" w:lineRule="auto"/>
        <w:jc w:val="both"/>
        <w:rPr>
          <w:rFonts w:ascii="Book Antiqua" w:hAnsi="Book Antiqua"/>
          <w:b/>
        </w:rPr>
      </w:pPr>
    </w:p>
    <w:p w14:paraId="4E748B2B" w14:textId="3F0D61FF"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 xml:space="preserve">Conflict-of-interest statement: </w:t>
      </w:r>
      <w:r w:rsidRPr="0005445C">
        <w:rPr>
          <w:rFonts w:ascii="Book Antiqua" w:hAnsi="Book Antiqua"/>
          <w:bCs/>
        </w:rPr>
        <w:t>The authors declare that they have no conflict of interest.</w:t>
      </w:r>
    </w:p>
    <w:p w14:paraId="535AC548" w14:textId="77777777" w:rsidR="0005445C" w:rsidRPr="0005445C" w:rsidRDefault="0005445C" w:rsidP="0005445C">
      <w:pPr>
        <w:adjustRightInd w:val="0"/>
        <w:snapToGrid w:val="0"/>
        <w:spacing w:after="0" w:line="360" w:lineRule="auto"/>
        <w:jc w:val="both"/>
        <w:rPr>
          <w:rFonts w:ascii="Book Antiqua" w:hAnsi="Book Antiqua"/>
          <w:b/>
        </w:rPr>
      </w:pPr>
    </w:p>
    <w:p w14:paraId="680BD7CC" w14:textId="08FB042C" w:rsidR="000C38C2" w:rsidRPr="0005445C" w:rsidRDefault="000C38C2" w:rsidP="0005445C">
      <w:pPr>
        <w:adjustRightInd w:val="0"/>
        <w:snapToGrid w:val="0"/>
        <w:spacing w:after="0" w:line="360" w:lineRule="auto"/>
        <w:jc w:val="both"/>
        <w:rPr>
          <w:rFonts w:ascii="Book Antiqua" w:hAnsi="Book Antiqua"/>
          <w:b/>
        </w:rPr>
      </w:pPr>
      <w:r w:rsidRPr="0005445C">
        <w:rPr>
          <w:rFonts w:ascii="Book Antiqua" w:hAnsi="Book Antiqua"/>
          <w:b/>
        </w:rPr>
        <w:t xml:space="preserve">CARE Checklist (2016) statement: </w:t>
      </w:r>
      <w:r w:rsidRPr="0005445C">
        <w:rPr>
          <w:rFonts w:ascii="Book Antiqua" w:hAnsi="Book Antiqua"/>
          <w:bCs/>
        </w:rPr>
        <w:t>The authors ha</w:t>
      </w:r>
      <w:r w:rsidR="00305CE9">
        <w:rPr>
          <w:rFonts w:ascii="Book Antiqua" w:hAnsi="Book Antiqua"/>
          <w:bCs/>
        </w:rPr>
        <w:t>ve read the CARE Checklist (201</w:t>
      </w:r>
      <w:r w:rsidR="00305CE9">
        <w:rPr>
          <w:rFonts w:ascii="Book Antiqua" w:eastAsiaTheme="minorEastAsia" w:hAnsi="Book Antiqua" w:hint="eastAsia"/>
          <w:bCs/>
          <w:lang w:eastAsia="zh-CN"/>
        </w:rPr>
        <w:t>6</w:t>
      </w:r>
      <w:r w:rsidRPr="0005445C">
        <w:rPr>
          <w:rFonts w:ascii="Book Antiqua" w:hAnsi="Book Antiqua"/>
          <w:bCs/>
        </w:rPr>
        <w:t xml:space="preserve">), and the manuscript was prepared and revised according to the CARE Checklist (2016). </w:t>
      </w:r>
    </w:p>
    <w:p w14:paraId="69264479" w14:textId="77777777" w:rsidR="0005445C" w:rsidRPr="0005445C" w:rsidRDefault="0005445C" w:rsidP="0005445C">
      <w:pPr>
        <w:adjustRightInd w:val="0"/>
        <w:snapToGrid w:val="0"/>
        <w:spacing w:after="0" w:line="360" w:lineRule="auto"/>
        <w:jc w:val="both"/>
        <w:rPr>
          <w:rFonts w:ascii="Book Antiqua" w:hAnsi="Book Antiqua"/>
          <w:b/>
        </w:rPr>
      </w:pPr>
    </w:p>
    <w:p w14:paraId="3B93E964" w14:textId="19B11FCA" w:rsidR="0005445C" w:rsidRPr="0005445C" w:rsidRDefault="0005445C" w:rsidP="0005445C">
      <w:pPr>
        <w:adjustRightInd w:val="0"/>
        <w:snapToGrid w:val="0"/>
        <w:spacing w:after="0" w:line="360" w:lineRule="auto"/>
        <w:jc w:val="both"/>
        <w:rPr>
          <w:rFonts w:ascii="Book Antiqua" w:hAnsi="Book Antiqua"/>
        </w:rPr>
      </w:pPr>
      <w:r w:rsidRPr="0005445C">
        <w:rPr>
          <w:rFonts w:ascii="Book Antiqua" w:hAnsi="Book Antiqua"/>
          <w:b/>
        </w:rPr>
        <w:t xml:space="preserve">Open-Access: </w:t>
      </w:r>
      <w:r w:rsidRPr="0005445C">
        <w:rPr>
          <w:rFonts w:ascii="Book Antiqua" w:hAnsi="Book Antiqua"/>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82D16">
        <w:rPr>
          <w:rFonts w:ascii="Book Antiqua" w:hAnsi="Book Antiqua"/>
        </w:rPr>
        <w:t>http://creativecommons.org/licenses/by-nc/4.0/</w:t>
      </w:r>
    </w:p>
    <w:p w14:paraId="5C29583F" w14:textId="77777777" w:rsidR="00DE1E8F" w:rsidRPr="0005445C" w:rsidRDefault="00DE1E8F" w:rsidP="0005445C">
      <w:pPr>
        <w:adjustRightInd w:val="0"/>
        <w:snapToGrid w:val="0"/>
        <w:spacing w:after="0" w:line="360" w:lineRule="auto"/>
        <w:jc w:val="both"/>
        <w:rPr>
          <w:rFonts w:ascii="Book Antiqua" w:hAnsi="Book Antiqua"/>
        </w:rPr>
      </w:pPr>
    </w:p>
    <w:p w14:paraId="0C053A5C" w14:textId="0E089ABF" w:rsidR="0005445C" w:rsidRPr="0005445C" w:rsidRDefault="0005445C" w:rsidP="0005445C">
      <w:pPr>
        <w:widowControl w:val="0"/>
        <w:adjustRightInd w:val="0"/>
        <w:snapToGrid w:val="0"/>
        <w:spacing w:after="0" w:line="360" w:lineRule="auto"/>
        <w:jc w:val="both"/>
        <w:rPr>
          <w:rFonts w:ascii="Book Antiqua" w:eastAsia="宋体" w:hAnsi="Book Antiqua" w:cs="宋体"/>
          <w:lang w:eastAsia="zh-CN"/>
        </w:rPr>
      </w:pPr>
      <w:r w:rsidRPr="0005445C">
        <w:rPr>
          <w:rFonts w:ascii="Book Antiqua" w:eastAsia="宋体" w:hAnsi="Book Antiqua" w:cs="宋体"/>
          <w:b/>
        </w:rPr>
        <w:t>Manuscript source:</w:t>
      </w:r>
      <w:r w:rsidRPr="0005445C">
        <w:rPr>
          <w:rFonts w:ascii="Book Antiqua" w:eastAsia="宋体" w:hAnsi="Book Antiqua" w:cs="宋体"/>
        </w:rPr>
        <w:t> Unsolicited manuscript</w:t>
      </w:r>
    </w:p>
    <w:p w14:paraId="1841B757" w14:textId="77777777" w:rsidR="0005445C" w:rsidRPr="0005445C" w:rsidRDefault="0005445C" w:rsidP="0005445C">
      <w:pPr>
        <w:adjustRightInd w:val="0"/>
        <w:snapToGrid w:val="0"/>
        <w:spacing w:after="0" w:line="360" w:lineRule="auto"/>
        <w:jc w:val="both"/>
        <w:rPr>
          <w:rFonts w:ascii="Book Antiqua" w:eastAsia="等线" w:hAnsi="Book Antiqua"/>
          <w:b/>
          <w:bCs/>
          <w:color w:val="000000"/>
          <w:lang w:eastAsia="zh-CN"/>
        </w:rPr>
      </w:pPr>
    </w:p>
    <w:p w14:paraId="2C234186" w14:textId="4B0AFB55" w:rsidR="0005445C" w:rsidRPr="0005445C" w:rsidRDefault="0005445C" w:rsidP="0005445C">
      <w:pPr>
        <w:adjustRightInd w:val="0"/>
        <w:snapToGrid w:val="0"/>
        <w:spacing w:after="0" w:line="360" w:lineRule="auto"/>
        <w:jc w:val="both"/>
        <w:rPr>
          <w:rFonts w:ascii="Book Antiqua" w:hAnsi="Book Antiqua"/>
          <w:b/>
        </w:rPr>
      </w:pPr>
      <w:r w:rsidRPr="0005445C">
        <w:rPr>
          <w:rFonts w:ascii="Book Antiqua" w:hAnsi="Book Antiqua"/>
          <w:b/>
        </w:rPr>
        <w:t>Peer-review started:</w:t>
      </w:r>
      <w:r w:rsidRPr="0005445C">
        <w:rPr>
          <w:rFonts w:ascii="Book Antiqua" w:hAnsi="Book Antiqua"/>
          <w:lang w:eastAsia="zh-CN"/>
        </w:rPr>
        <w:t xml:space="preserve"> December 10, 2019</w:t>
      </w:r>
    </w:p>
    <w:p w14:paraId="5F957F01" w14:textId="7FA2156D" w:rsidR="0005445C" w:rsidRPr="0005445C" w:rsidRDefault="0005445C" w:rsidP="0005445C">
      <w:pPr>
        <w:adjustRightInd w:val="0"/>
        <w:snapToGrid w:val="0"/>
        <w:spacing w:after="0" w:line="360" w:lineRule="auto"/>
        <w:jc w:val="both"/>
        <w:rPr>
          <w:rFonts w:ascii="Book Antiqua" w:hAnsi="Book Antiqua"/>
          <w:b/>
        </w:rPr>
      </w:pPr>
      <w:r w:rsidRPr="0005445C">
        <w:rPr>
          <w:rFonts w:ascii="Book Antiqua" w:hAnsi="Book Antiqua"/>
          <w:b/>
        </w:rPr>
        <w:t>First decision:</w:t>
      </w:r>
      <w:r w:rsidRPr="0005445C">
        <w:rPr>
          <w:rFonts w:ascii="Book Antiqua" w:hAnsi="Book Antiqua"/>
          <w:lang w:eastAsia="zh-CN"/>
        </w:rPr>
        <w:t xml:space="preserve"> January 7, 2020</w:t>
      </w:r>
    </w:p>
    <w:p w14:paraId="05363497" w14:textId="51509EF8" w:rsidR="0005445C" w:rsidRPr="0005445C" w:rsidRDefault="0005445C" w:rsidP="0005445C">
      <w:pPr>
        <w:adjustRightInd w:val="0"/>
        <w:snapToGrid w:val="0"/>
        <w:spacing w:after="0" w:line="360" w:lineRule="auto"/>
        <w:jc w:val="both"/>
        <w:rPr>
          <w:rFonts w:ascii="Book Antiqua" w:hAnsi="Book Antiqua"/>
          <w:lang w:eastAsia="zh-CN"/>
        </w:rPr>
      </w:pPr>
      <w:r w:rsidRPr="0005445C">
        <w:rPr>
          <w:rFonts w:ascii="Book Antiqua" w:hAnsi="Book Antiqua"/>
          <w:b/>
        </w:rPr>
        <w:t>Article in press:</w:t>
      </w:r>
      <w:r w:rsidRPr="0005445C">
        <w:rPr>
          <w:rFonts w:ascii="Book Antiqua" w:hAnsi="Book Antiqua"/>
        </w:rPr>
        <w:t xml:space="preserve"> </w:t>
      </w:r>
      <w:r w:rsidR="00BF2B46" w:rsidRPr="00B03DE0">
        <w:rPr>
          <w:rFonts w:ascii="Book Antiqua" w:hAnsi="Book Antiqua"/>
          <w:bCs/>
        </w:rPr>
        <w:t>January 15, 2020</w:t>
      </w:r>
    </w:p>
    <w:p w14:paraId="0B8C3590" w14:textId="77777777" w:rsidR="0005445C" w:rsidRPr="0005445C" w:rsidRDefault="0005445C" w:rsidP="0005445C">
      <w:pPr>
        <w:adjustRightInd w:val="0"/>
        <w:snapToGrid w:val="0"/>
        <w:spacing w:after="0" w:line="360" w:lineRule="auto"/>
        <w:jc w:val="both"/>
        <w:rPr>
          <w:rFonts w:ascii="Book Antiqua" w:hAnsi="Book Antiqua"/>
          <w:lang w:eastAsia="zh-CN"/>
        </w:rPr>
      </w:pPr>
    </w:p>
    <w:p w14:paraId="1CEF8B57" w14:textId="77777777" w:rsidR="0005445C" w:rsidRPr="0005445C" w:rsidRDefault="0005445C" w:rsidP="0005445C">
      <w:pPr>
        <w:adjustRightInd w:val="0"/>
        <w:snapToGrid w:val="0"/>
        <w:spacing w:after="0" w:line="360" w:lineRule="auto"/>
        <w:jc w:val="both"/>
        <w:rPr>
          <w:rFonts w:ascii="Book Antiqua" w:eastAsia="宋体" w:hAnsi="Book Antiqua" w:cs="Helvetica"/>
          <w:b/>
        </w:rPr>
      </w:pPr>
      <w:r w:rsidRPr="0005445C">
        <w:rPr>
          <w:rFonts w:ascii="Book Antiqua" w:eastAsia="宋体" w:hAnsi="Book Antiqua" w:cs="Helvetica"/>
          <w:b/>
        </w:rPr>
        <w:t xml:space="preserve">Specialty type: </w:t>
      </w:r>
      <w:r w:rsidRPr="0005445C">
        <w:rPr>
          <w:rFonts w:ascii="Book Antiqua" w:eastAsia="微软雅黑" w:hAnsi="Book Antiqua" w:cs="宋体"/>
        </w:rPr>
        <w:t>Medicine, research and experimental</w:t>
      </w:r>
    </w:p>
    <w:p w14:paraId="2CC13AA9" w14:textId="7895D279" w:rsidR="0005445C" w:rsidRPr="0005445C" w:rsidRDefault="0005445C" w:rsidP="0005445C">
      <w:pPr>
        <w:adjustRightInd w:val="0"/>
        <w:snapToGrid w:val="0"/>
        <w:spacing w:after="0" w:line="360" w:lineRule="auto"/>
        <w:jc w:val="both"/>
        <w:rPr>
          <w:rFonts w:ascii="Book Antiqua" w:eastAsia="宋体" w:hAnsi="Book Antiqua" w:cs="Helvetica"/>
          <w:b/>
        </w:rPr>
      </w:pPr>
      <w:r w:rsidRPr="0005445C">
        <w:rPr>
          <w:rFonts w:ascii="Book Antiqua" w:eastAsia="宋体" w:hAnsi="Book Antiqua" w:cs="Helvetica"/>
          <w:b/>
        </w:rPr>
        <w:t xml:space="preserve">Country of origin: </w:t>
      </w:r>
      <w:r w:rsidRPr="0005445C">
        <w:rPr>
          <w:rFonts w:ascii="Book Antiqua" w:eastAsia="宋体" w:hAnsi="Book Antiqua"/>
        </w:rPr>
        <w:t>China</w:t>
      </w:r>
    </w:p>
    <w:p w14:paraId="0BF425C3" w14:textId="77777777" w:rsidR="0005445C" w:rsidRPr="0005445C" w:rsidRDefault="0005445C" w:rsidP="0005445C">
      <w:pPr>
        <w:adjustRightInd w:val="0"/>
        <w:snapToGrid w:val="0"/>
        <w:spacing w:after="0" w:line="360" w:lineRule="auto"/>
        <w:jc w:val="both"/>
        <w:rPr>
          <w:rFonts w:ascii="Book Antiqua" w:eastAsia="宋体" w:hAnsi="Book Antiqua" w:cs="Helvetica"/>
          <w:b/>
        </w:rPr>
      </w:pPr>
      <w:r w:rsidRPr="0005445C">
        <w:rPr>
          <w:rFonts w:ascii="Book Antiqua" w:eastAsia="宋体" w:hAnsi="Book Antiqua" w:cs="Helvetica"/>
          <w:b/>
        </w:rPr>
        <w:t>Peer-review report classification</w:t>
      </w:r>
    </w:p>
    <w:p w14:paraId="30595E71" w14:textId="77777777" w:rsidR="0005445C" w:rsidRPr="0005445C" w:rsidRDefault="0005445C" w:rsidP="0005445C">
      <w:pPr>
        <w:adjustRightInd w:val="0"/>
        <w:snapToGrid w:val="0"/>
        <w:spacing w:after="0" w:line="360" w:lineRule="auto"/>
        <w:jc w:val="both"/>
        <w:rPr>
          <w:rFonts w:ascii="Book Antiqua" w:eastAsia="宋体" w:hAnsi="Book Antiqua" w:cs="Helvetica"/>
          <w:lang w:eastAsia="zh-CN"/>
        </w:rPr>
      </w:pPr>
      <w:r w:rsidRPr="0005445C">
        <w:rPr>
          <w:rFonts w:ascii="Book Antiqua" w:eastAsia="宋体" w:hAnsi="Book Antiqua" w:cs="Helvetica"/>
        </w:rPr>
        <w:t xml:space="preserve">Grade </w:t>
      </w:r>
      <w:proofErr w:type="gramStart"/>
      <w:r w:rsidRPr="0005445C">
        <w:rPr>
          <w:rFonts w:ascii="Book Antiqua" w:eastAsia="宋体" w:hAnsi="Book Antiqua" w:cs="Helvetica"/>
        </w:rPr>
        <w:t>A</w:t>
      </w:r>
      <w:proofErr w:type="gramEnd"/>
      <w:r w:rsidRPr="0005445C">
        <w:rPr>
          <w:rFonts w:ascii="Book Antiqua" w:eastAsia="宋体" w:hAnsi="Book Antiqua" w:cs="Helvetica"/>
        </w:rPr>
        <w:t xml:space="preserve"> (Excellent): </w:t>
      </w:r>
      <w:r w:rsidRPr="0005445C">
        <w:rPr>
          <w:rFonts w:ascii="Book Antiqua" w:eastAsia="宋体" w:hAnsi="Book Antiqua" w:cs="Helvetica"/>
          <w:lang w:eastAsia="zh-CN"/>
        </w:rPr>
        <w:t>0</w:t>
      </w:r>
    </w:p>
    <w:p w14:paraId="6F88DC28" w14:textId="0DC39F81" w:rsidR="0005445C" w:rsidRPr="0005445C" w:rsidRDefault="0005445C" w:rsidP="0005445C">
      <w:pPr>
        <w:adjustRightInd w:val="0"/>
        <w:snapToGrid w:val="0"/>
        <w:spacing w:after="0" w:line="360" w:lineRule="auto"/>
        <w:jc w:val="both"/>
        <w:rPr>
          <w:rFonts w:ascii="Book Antiqua" w:eastAsia="宋体" w:hAnsi="Book Antiqua" w:cs="Helvetica"/>
        </w:rPr>
      </w:pPr>
      <w:r w:rsidRPr="0005445C">
        <w:rPr>
          <w:rFonts w:ascii="Book Antiqua" w:eastAsia="宋体" w:hAnsi="Book Antiqua" w:cs="Helvetica"/>
        </w:rPr>
        <w:t>Grade B (Very good): 0</w:t>
      </w:r>
    </w:p>
    <w:p w14:paraId="7072D2D4" w14:textId="77777777" w:rsidR="0005445C" w:rsidRPr="0005445C" w:rsidRDefault="0005445C" w:rsidP="0005445C">
      <w:pPr>
        <w:adjustRightInd w:val="0"/>
        <w:snapToGrid w:val="0"/>
        <w:spacing w:after="0" w:line="360" w:lineRule="auto"/>
        <w:jc w:val="both"/>
        <w:rPr>
          <w:rFonts w:ascii="Book Antiqua" w:eastAsia="宋体" w:hAnsi="Book Antiqua" w:cs="Helvetica"/>
        </w:rPr>
      </w:pPr>
      <w:r w:rsidRPr="0005445C">
        <w:rPr>
          <w:rFonts w:ascii="Book Antiqua" w:eastAsia="宋体" w:hAnsi="Book Antiqua" w:cs="Helvetica"/>
        </w:rPr>
        <w:t>Grade C (Good): C</w:t>
      </w:r>
    </w:p>
    <w:p w14:paraId="000F093A" w14:textId="77777777" w:rsidR="0005445C" w:rsidRPr="0005445C" w:rsidRDefault="0005445C" w:rsidP="0005445C">
      <w:pPr>
        <w:adjustRightInd w:val="0"/>
        <w:snapToGrid w:val="0"/>
        <w:spacing w:after="0" w:line="360" w:lineRule="auto"/>
        <w:jc w:val="both"/>
        <w:rPr>
          <w:rFonts w:ascii="Book Antiqua" w:eastAsia="宋体" w:hAnsi="Book Antiqua" w:cs="Helvetica"/>
        </w:rPr>
      </w:pPr>
      <w:r w:rsidRPr="0005445C">
        <w:rPr>
          <w:rFonts w:ascii="Book Antiqua" w:eastAsia="宋体" w:hAnsi="Book Antiqua" w:cs="Helvetica"/>
        </w:rPr>
        <w:t xml:space="preserve">Grade D (Fair): 0 </w:t>
      </w:r>
    </w:p>
    <w:p w14:paraId="5BE1B36F" w14:textId="77777777" w:rsidR="0005445C" w:rsidRPr="0005445C" w:rsidRDefault="0005445C" w:rsidP="0005445C">
      <w:pPr>
        <w:adjustRightInd w:val="0"/>
        <w:snapToGrid w:val="0"/>
        <w:spacing w:after="0" w:line="360" w:lineRule="auto"/>
        <w:jc w:val="both"/>
        <w:rPr>
          <w:rFonts w:ascii="Book Antiqua" w:hAnsi="Book Antiqua" w:cs="Calibri"/>
          <w:noProof/>
          <w:lang w:val="en-US"/>
        </w:rPr>
      </w:pPr>
      <w:r w:rsidRPr="0005445C">
        <w:rPr>
          <w:rFonts w:ascii="Book Antiqua" w:eastAsia="宋体" w:hAnsi="Book Antiqua" w:cs="Helvetica"/>
        </w:rPr>
        <w:t>Grade E (Poor): 0</w:t>
      </w:r>
    </w:p>
    <w:p w14:paraId="7CADA075" w14:textId="77777777" w:rsidR="0005445C" w:rsidRPr="0005445C" w:rsidRDefault="0005445C" w:rsidP="0005445C">
      <w:pPr>
        <w:pStyle w:val="ad"/>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2BF1AF00" w14:textId="29B7510D" w:rsidR="0005445C" w:rsidRPr="0005445C" w:rsidRDefault="0005445C" w:rsidP="0005445C">
      <w:pPr>
        <w:pStyle w:val="ae"/>
        <w:adjustRightInd w:val="0"/>
        <w:snapToGrid w:val="0"/>
        <w:spacing w:line="360" w:lineRule="auto"/>
        <w:rPr>
          <w:rFonts w:ascii="Book Antiqua" w:hAnsi="Book Antiqua"/>
          <w:b/>
          <w:sz w:val="24"/>
          <w:szCs w:val="24"/>
        </w:rPr>
      </w:pPr>
      <w:r w:rsidRPr="0005445C">
        <w:rPr>
          <w:rFonts w:ascii="Book Antiqua" w:hAnsi="Book Antiqua"/>
          <w:b/>
          <w:sz w:val="24"/>
          <w:szCs w:val="24"/>
        </w:rPr>
        <w:t xml:space="preserve">P-Reviewer: </w:t>
      </w:r>
      <w:proofErr w:type="spellStart"/>
      <w:r w:rsidRPr="0005445C">
        <w:rPr>
          <w:rFonts w:ascii="Book Antiqua" w:hAnsi="Book Antiqua"/>
          <w:color w:val="000000"/>
          <w:sz w:val="24"/>
          <w:szCs w:val="24"/>
        </w:rPr>
        <w:t>Exbrayat</w:t>
      </w:r>
      <w:proofErr w:type="spellEnd"/>
      <w:r w:rsidRPr="0005445C">
        <w:rPr>
          <w:rFonts w:ascii="Book Antiqua" w:hAnsi="Book Antiqua"/>
          <w:color w:val="000000"/>
          <w:sz w:val="24"/>
          <w:szCs w:val="24"/>
        </w:rPr>
        <w:t xml:space="preserve"> JM </w:t>
      </w:r>
      <w:r w:rsidRPr="0005445C">
        <w:rPr>
          <w:rFonts w:ascii="Book Antiqua" w:hAnsi="Book Antiqua"/>
          <w:b/>
          <w:sz w:val="24"/>
          <w:szCs w:val="24"/>
        </w:rPr>
        <w:t xml:space="preserve">S-Editor: </w:t>
      </w:r>
      <w:r w:rsidRPr="0005445C">
        <w:rPr>
          <w:rFonts w:ascii="Book Antiqua" w:hAnsi="Book Antiqua"/>
          <w:sz w:val="24"/>
          <w:szCs w:val="24"/>
        </w:rPr>
        <w:t>Zhang L</w:t>
      </w:r>
      <w:r w:rsidRPr="0005445C">
        <w:rPr>
          <w:rFonts w:ascii="Book Antiqua" w:hAnsi="Book Antiqua"/>
          <w:b/>
          <w:sz w:val="24"/>
          <w:szCs w:val="24"/>
        </w:rPr>
        <w:t xml:space="preserve"> L-Editor: </w:t>
      </w:r>
      <w:r w:rsidR="008C1519">
        <w:rPr>
          <w:rFonts w:ascii="Book Antiqua" w:hAnsi="Book Antiqua"/>
          <w:sz w:val="24"/>
          <w:szCs w:val="24"/>
        </w:rPr>
        <w:t xml:space="preserve">Webster JR </w:t>
      </w:r>
      <w:r w:rsidRPr="0005445C">
        <w:rPr>
          <w:rFonts w:ascii="Book Antiqua" w:hAnsi="Book Antiqua"/>
          <w:b/>
          <w:sz w:val="24"/>
          <w:szCs w:val="24"/>
        </w:rPr>
        <w:t xml:space="preserve">E-Editor: </w:t>
      </w:r>
      <w:r w:rsidR="00BF2B46" w:rsidRPr="00BF2B46">
        <w:rPr>
          <w:rFonts w:ascii="Book Antiqua" w:hAnsi="Book Antiqua" w:hint="eastAsia"/>
          <w:sz w:val="24"/>
          <w:szCs w:val="24"/>
        </w:rPr>
        <w:t>Qi LL</w:t>
      </w:r>
    </w:p>
    <w:p w14:paraId="71095355" w14:textId="77777777" w:rsidR="00FF387F" w:rsidRDefault="0005445C" w:rsidP="0005445C">
      <w:pPr>
        <w:adjustRightInd w:val="0"/>
        <w:snapToGrid w:val="0"/>
        <w:spacing w:after="0" w:line="360" w:lineRule="auto"/>
        <w:jc w:val="both"/>
        <w:rPr>
          <w:rFonts w:ascii="Book Antiqua" w:hAnsi="Book Antiqua"/>
          <w:lang w:val="en-US"/>
        </w:rPr>
        <w:sectPr w:rsidR="00FF387F" w:rsidSect="000C38C2">
          <w:pgSz w:w="11906" w:h="16838"/>
          <w:pgMar w:top="1440" w:right="1800" w:bottom="1440" w:left="1800" w:header="851" w:footer="992" w:gutter="0"/>
          <w:cols w:space="425"/>
          <w:docGrid w:type="lines" w:linePitch="326"/>
        </w:sectPr>
      </w:pPr>
      <w:r w:rsidRPr="0005445C">
        <w:rPr>
          <w:rFonts w:ascii="Book Antiqua" w:hAnsi="Book Antiqua"/>
          <w:lang w:val="en-US"/>
        </w:rPr>
        <w:br w:type="page"/>
      </w:r>
    </w:p>
    <w:p w14:paraId="30D0DBA7" w14:textId="5C0EA45E" w:rsidR="00DE1E8F" w:rsidRPr="00FF387F" w:rsidRDefault="00FF387F" w:rsidP="0005445C">
      <w:pPr>
        <w:adjustRightInd w:val="0"/>
        <w:snapToGrid w:val="0"/>
        <w:spacing w:after="0" w:line="360" w:lineRule="auto"/>
        <w:jc w:val="both"/>
        <w:rPr>
          <w:rFonts w:ascii="Book Antiqua" w:eastAsiaTheme="minorEastAsia" w:hAnsi="Book Antiqua" w:cstheme="minorBidi"/>
          <w:b/>
          <w:bCs/>
          <w:kern w:val="2"/>
          <w:lang w:val="en-US" w:eastAsia="zh-CN"/>
        </w:rPr>
      </w:pPr>
      <w:r w:rsidRPr="0005445C">
        <w:rPr>
          <w:rFonts w:ascii="Book Antiqua" w:eastAsiaTheme="minorEastAsia" w:hAnsi="Book Antiqua" w:cstheme="minorBidi"/>
          <w:b/>
          <w:bCs/>
          <w:kern w:val="2"/>
          <w:lang w:val="en-US" w:eastAsia="zh-CN"/>
        </w:rPr>
        <w:t>Table</w:t>
      </w:r>
      <w:r>
        <w:rPr>
          <w:rFonts w:ascii="Book Antiqua" w:eastAsiaTheme="minorEastAsia" w:hAnsi="Book Antiqua" w:cstheme="minorBidi"/>
          <w:b/>
          <w:bCs/>
          <w:kern w:val="2"/>
          <w:lang w:val="en-US" w:eastAsia="zh-CN"/>
        </w:rPr>
        <w:t xml:space="preserve"> </w:t>
      </w:r>
      <w:r w:rsidRPr="0005445C">
        <w:rPr>
          <w:rFonts w:ascii="Book Antiqua" w:eastAsiaTheme="minorEastAsia" w:hAnsi="Book Antiqua" w:cstheme="minorBidi"/>
          <w:b/>
          <w:bCs/>
          <w:kern w:val="2"/>
          <w:lang w:val="en-US" w:eastAsia="zh-CN"/>
        </w:rPr>
        <w:t>1</w:t>
      </w:r>
      <w:r>
        <w:rPr>
          <w:rFonts w:ascii="Book Antiqua" w:eastAsiaTheme="minorEastAsia" w:hAnsi="Book Antiqua" w:cstheme="minorBidi" w:hint="eastAsia"/>
          <w:b/>
          <w:bCs/>
          <w:kern w:val="2"/>
          <w:lang w:val="en-US" w:eastAsia="zh-CN"/>
        </w:rPr>
        <w:t xml:space="preserve"> </w:t>
      </w:r>
      <w:r w:rsidRPr="00FF387F">
        <w:rPr>
          <w:rFonts w:ascii="Book Antiqua" w:eastAsia="宋体" w:hAnsi="Book Antiqua"/>
          <w:b/>
          <w:bCs/>
          <w:lang w:val="en-US" w:eastAsia="zh-CN"/>
        </w:rPr>
        <w:t>Assisted reproductive technique</w:t>
      </w:r>
      <w:r w:rsidRPr="0005445C">
        <w:rPr>
          <w:rFonts w:ascii="Book Antiqua" w:eastAsiaTheme="minorEastAsia" w:hAnsi="Book Antiqua" w:cstheme="minorBidi"/>
          <w:b/>
          <w:bCs/>
          <w:kern w:val="2"/>
          <w:lang w:val="en-US" w:eastAsia="zh-CN"/>
        </w:rPr>
        <w:t xml:space="preserve"> cycle description</w:t>
      </w:r>
    </w:p>
    <w:tbl>
      <w:tblPr>
        <w:tblStyle w:val="a8"/>
        <w:tblW w:w="13897" w:type="dxa"/>
        <w:tblInd w:w="-2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989"/>
        <w:gridCol w:w="993"/>
        <w:gridCol w:w="992"/>
        <w:gridCol w:w="1701"/>
        <w:gridCol w:w="1984"/>
        <w:gridCol w:w="1560"/>
        <w:gridCol w:w="2126"/>
        <w:gridCol w:w="1417"/>
      </w:tblGrid>
      <w:tr w:rsidR="00B73371" w:rsidRPr="0005445C" w14:paraId="39751B52" w14:textId="77777777" w:rsidTr="00B73371">
        <w:trPr>
          <w:trHeight w:val="1197"/>
        </w:trPr>
        <w:tc>
          <w:tcPr>
            <w:tcW w:w="1135" w:type="dxa"/>
            <w:tcBorders>
              <w:top w:val="single" w:sz="4" w:space="0" w:color="auto"/>
              <w:bottom w:val="single" w:sz="4" w:space="0" w:color="auto"/>
            </w:tcBorders>
          </w:tcPr>
          <w:p w14:paraId="47AD3BCD" w14:textId="77777777" w:rsidR="00DE1E8F" w:rsidRPr="00FF387F" w:rsidRDefault="00FB4C85" w:rsidP="00FF387F">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kern w:val="2"/>
                <w:lang w:val="en-US" w:eastAsia="zh-CN"/>
              </w:rPr>
              <w:t>Date</w:t>
            </w:r>
          </w:p>
        </w:tc>
        <w:tc>
          <w:tcPr>
            <w:tcW w:w="1989" w:type="dxa"/>
            <w:tcBorders>
              <w:top w:val="single" w:sz="4" w:space="0" w:color="auto"/>
              <w:bottom w:val="single" w:sz="4" w:space="0" w:color="auto"/>
            </w:tcBorders>
            <w:vAlign w:val="center"/>
          </w:tcPr>
          <w:p w14:paraId="5BDBF41F" w14:textId="77777777" w:rsidR="00DE1E8F" w:rsidRPr="00FF387F" w:rsidRDefault="00FB4C85" w:rsidP="0005445C">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kern w:val="2"/>
                <w:lang w:val="en-US" w:eastAsia="zh-CN"/>
              </w:rPr>
              <w:t>Gonadotrophin</w:t>
            </w:r>
          </w:p>
        </w:tc>
        <w:tc>
          <w:tcPr>
            <w:tcW w:w="993" w:type="dxa"/>
            <w:tcBorders>
              <w:top w:val="single" w:sz="4" w:space="0" w:color="auto"/>
              <w:bottom w:val="single" w:sz="4" w:space="0" w:color="auto"/>
            </w:tcBorders>
            <w:vAlign w:val="center"/>
          </w:tcPr>
          <w:p w14:paraId="2031427F" w14:textId="2103E207" w:rsidR="00DE1E8F" w:rsidRPr="00FF387F" w:rsidRDefault="00FB4C85" w:rsidP="0005445C">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kern w:val="2"/>
                <w:lang w:val="en-US" w:eastAsia="zh-CN"/>
              </w:rPr>
              <w:t>Daily dosage</w:t>
            </w:r>
          </w:p>
        </w:tc>
        <w:tc>
          <w:tcPr>
            <w:tcW w:w="992" w:type="dxa"/>
            <w:tcBorders>
              <w:top w:val="single" w:sz="4" w:space="0" w:color="auto"/>
              <w:bottom w:val="single" w:sz="4" w:space="0" w:color="auto"/>
            </w:tcBorders>
            <w:vAlign w:val="center"/>
          </w:tcPr>
          <w:p w14:paraId="1CD0D7EF" w14:textId="77777777" w:rsidR="00DE1E8F" w:rsidRPr="00FF387F" w:rsidRDefault="00FB4C85" w:rsidP="0005445C">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kern w:val="2"/>
                <w:lang w:val="en-US" w:eastAsia="zh-CN"/>
              </w:rPr>
              <w:t>Total</w:t>
            </w:r>
          </w:p>
        </w:tc>
        <w:tc>
          <w:tcPr>
            <w:tcW w:w="1701" w:type="dxa"/>
            <w:tcBorders>
              <w:top w:val="single" w:sz="4" w:space="0" w:color="auto"/>
              <w:bottom w:val="single" w:sz="4" w:space="0" w:color="auto"/>
            </w:tcBorders>
            <w:vAlign w:val="center"/>
          </w:tcPr>
          <w:p w14:paraId="12F89E7B" w14:textId="77777777" w:rsidR="00DE1E8F" w:rsidRPr="00FF387F" w:rsidRDefault="00FB4C85" w:rsidP="0005445C">
            <w:pPr>
              <w:widowControl/>
              <w:adjustRightInd w:val="0"/>
              <w:snapToGrid w:val="0"/>
              <w:spacing w:after="0" w:line="360" w:lineRule="auto"/>
              <w:textAlignment w:val="center"/>
              <w:rPr>
                <w:rFonts w:ascii="Book Antiqua" w:eastAsiaTheme="majorEastAsia" w:hAnsi="Book Antiqua" w:cstheme="majorEastAsia"/>
                <w:b/>
                <w:bCs/>
                <w:kern w:val="2"/>
                <w:lang w:val="en-US" w:eastAsia="zh-CN"/>
              </w:rPr>
            </w:pPr>
            <w:r w:rsidRPr="00FF387F">
              <w:rPr>
                <w:rFonts w:ascii="Book Antiqua" w:eastAsiaTheme="majorEastAsia" w:hAnsi="Book Antiqua" w:cstheme="majorEastAsia"/>
                <w:b/>
                <w:bCs/>
                <w:color w:val="000000"/>
                <w:lang w:val="en-US" w:eastAsia="zh-CN" w:bidi="ar"/>
              </w:rPr>
              <w:t xml:space="preserve"> GnRH analog</w:t>
            </w:r>
          </w:p>
        </w:tc>
        <w:tc>
          <w:tcPr>
            <w:tcW w:w="1984" w:type="dxa"/>
            <w:tcBorders>
              <w:top w:val="single" w:sz="4" w:space="0" w:color="auto"/>
              <w:bottom w:val="single" w:sz="4" w:space="0" w:color="auto"/>
            </w:tcBorders>
            <w:vAlign w:val="center"/>
          </w:tcPr>
          <w:p w14:paraId="66E48011" w14:textId="6A7D7F3D" w:rsidR="00DE1E8F" w:rsidRPr="00FF387F" w:rsidRDefault="00FB4C85" w:rsidP="0005445C">
            <w:pPr>
              <w:widowControl/>
              <w:adjustRightInd w:val="0"/>
              <w:snapToGrid w:val="0"/>
              <w:spacing w:after="0" w:line="360" w:lineRule="auto"/>
              <w:textAlignment w:val="center"/>
              <w:rPr>
                <w:rFonts w:ascii="Book Antiqua" w:eastAsiaTheme="minorEastAsia" w:hAnsi="Book Antiqua" w:cstheme="minorBidi"/>
                <w:b/>
                <w:bCs/>
                <w:kern w:val="2"/>
                <w:lang w:val="en-US" w:eastAsia="zh-CN"/>
              </w:rPr>
            </w:pPr>
            <w:r w:rsidRPr="00FF387F">
              <w:rPr>
                <w:rFonts w:ascii="Book Antiqua" w:eastAsiaTheme="majorEastAsia" w:hAnsi="Book Antiqua" w:cstheme="majorEastAsia"/>
                <w:b/>
                <w:bCs/>
                <w:color w:val="000000"/>
                <w:lang w:val="en-US" w:eastAsia="zh-CN" w:bidi="ar"/>
              </w:rPr>
              <w:t>Ovulation trigger</w:t>
            </w:r>
          </w:p>
        </w:tc>
        <w:tc>
          <w:tcPr>
            <w:tcW w:w="1560" w:type="dxa"/>
            <w:tcBorders>
              <w:top w:val="single" w:sz="4" w:space="0" w:color="auto"/>
              <w:bottom w:val="single" w:sz="4" w:space="0" w:color="auto"/>
            </w:tcBorders>
            <w:vAlign w:val="center"/>
          </w:tcPr>
          <w:p w14:paraId="6711EC88" w14:textId="77777777" w:rsidR="00DE1E8F" w:rsidRPr="00FF387F" w:rsidRDefault="00FB4C85" w:rsidP="0005445C">
            <w:pPr>
              <w:widowControl/>
              <w:adjustRightInd w:val="0"/>
              <w:snapToGrid w:val="0"/>
              <w:spacing w:after="0" w:line="360" w:lineRule="auto"/>
              <w:textAlignment w:val="center"/>
              <w:rPr>
                <w:rFonts w:ascii="Book Antiqua" w:eastAsiaTheme="minorEastAsia" w:hAnsi="Book Antiqua" w:cstheme="minorBidi"/>
                <w:b/>
                <w:bCs/>
                <w:kern w:val="2"/>
                <w:lang w:val="en-US" w:eastAsia="zh-CN"/>
              </w:rPr>
            </w:pPr>
            <w:r w:rsidRPr="00FF387F">
              <w:rPr>
                <w:rFonts w:ascii="Book Antiqua" w:eastAsiaTheme="majorEastAsia" w:hAnsi="Book Antiqua" w:cstheme="majorEastAsia"/>
                <w:b/>
                <w:bCs/>
                <w:color w:val="000000"/>
                <w:lang w:val="en-US" w:eastAsia="zh-CN" w:bidi="ar"/>
              </w:rPr>
              <w:t>Protocol</w:t>
            </w:r>
          </w:p>
        </w:tc>
        <w:tc>
          <w:tcPr>
            <w:tcW w:w="2126" w:type="dxa"/>
            <w:tcBorders>
              <w:top w:val="single" w:sz="4" w:space="0" w:color="auto"/>
              <w:bottom w:val="single" w:sz="4" w:space="0" w:color="auto"/>
            </w:tcBorders>
            <w:vAlign w:val="center"/>
          </w:tcPr>
          <w:p w14:paraId="35AC0DE0" w14:textId="01FB6C4D" w:rsidR="00DE1E8F" w:rsidRPr="00FF387F" w:rsidRDefault="00FB4C85" w:rsidP="008C1519">
            <w:pPr>
              <w:widowControl/>
              <w:adjustRightInd w:val="0"/>
              <w:snapToGrid w:val="0"/>
              <w:spacing w:after="0" w:line="360" w:lineRule="auto"/>
              <w:textAlignment w:val="center"/>
              <w:rPr>
                <w:rFonts w:ascii="Book Antiqua" w:eastAsiaTheme="minorEastAsia" w:hAnsi="Book Antiqua" w:cstheme="minorBidi"/>
                <w:b/>
                <w:bCs/>
                <w:kern w:val="2"/>
                <w:lang w:val="en-US" w:eastAsia="zh-CN"/>
              </w:rPr>
            </w:pPr>
            <w:r w:rsidRPr="00FF387F">
              <w:rPr>
                <w:rFonts w:ascii="Book Antiqua" w:eastAsia="宋体" w:hAnsi="Book Antiqua" w:cs="宋体"/>
                <w:b/>
                <w:bCs/>
                <w:color w:val="000000"/>
                <w:lang w:val="en-US" w:eastAsia="zh-CN" w:bidi="ar"/>
              </w:rPr>
              <w:t>Estrogen level</w:t>
            </w:r>
            <w:r w:rsidR="00FF387F">
              <w:rPr>
                <w:rFonts w:ascii="Book Antiqua" w:eastAsia="宋体" w:hAnsi="Book Antiqua" w:cs="宋体"/>
                <w:b/>
                <w:bCs/>
                <w:color w:val="000000"/>
                <w:lang w:val="en-US" w:eastAsia="zh-CN" w:bidi="ar"/>
              </w:rPr>
              <w:t xml:space="preserve"> (</w:t>
            </w:r>
            <w:proofErr w:type="spellStart"/>
            <w:r w:rsidR="00FF387F" w:rsidRPr="00FF387F">
              <w:rPr>
                <w:rFonts w:ascii="Book Antiqua" w:eastAsia="宋体" w:hAnsi="Book Antiqua" w:cs="宋体"/>
                <w:b/>
                <w:bCs/>
                <w:color w:val="000000"/>
                <w:lang w:val="en-US" w:eastAsia="zh-CN" w:bidi="ar"/>
              </w:rPr>
              <w:t>pg</w:t>
            </w:r>
            <w:proofErr w:type="spellEnd"/>
            <w:r w:rsidR="00FF387F" w:rsidRPr="00FF387F">
              <w:rPr>
                <w:rFonts w:ascii="Book Antiqua" w:eastAsia="宋体" w:hAnsi="Book Antiqua" w:cs="宋体"/>
                <w:b/>
                <w:bCs/>
                <w:color w:val="000000"/>
                <w:lang w:val="en-US" w:eastAsia="zh-CN" w:bidi="ar"/>
              </w:rPr>
              <w:t>/mL</w:t>
            </w:r>
            <w:r w:rsidR="00FF387F">
              <w:rPr>
                <w:rFonts w:ascii="Book Antiqua" w:eastAsia="宋体" w:hAnsi="Book Antiqua" w:cs="宋体"/>
                <w:b/>
                <w:bCs/>
                <w:color w:val="000000"/>
                <w:lang w:val="en-US" w:eastAsia="zh-CN" w:bidi="ar"/>
              </w:rPr>
              <w:t>)</w:t>
            </w:r>
          </w:p>
        </w:tc>
        <w:tc>
          <w:tcPr>
            <w:tcW w:w="1417" w:type="dxa"/>
            <w:tcBorders>
              <w:top w:val="single" w:sz="4" w:space="0" w:color="auto"/>
              <w:bottom w:val="single" w:sz="4" w:space="0" w:color="auto"/>
            </w:tcBorders>
            <w:vAlign w:val="center"/>
          </w:tcPr>
          <w:p w14:paraId="249D1681" w14:textId="77777777" w:rsidR="00DE1E8F" w:rsidRPr="00FF387F" w:rsidRDefault="00FB4C85" w:rsidP="0005445C">
            <w:pPr>
              <w:widowControl/>
              <w:adjustRightInd w:val="0"/>
              <w:snapToGrid w:val="0"/>
              <w:spacing w:after="0" w:line="360" w:lineRule="auto"/>
              <w:textAlignment w:val="center"/>
              <w:rPr>
                <w:rFonts w:ascii="Book Antiqua" w:eastAsiaTheme="minorEastAsia" w:hAnsi="Book Antiqua" w:cstheme="minorBidi"/>
                <w:b/>
                <w:bCs/>
                <w:kern w:val="2"/>
                <w:lang w:val="en-US" w:eastAsia="zh-CN"/>
              </w:rPr>
            </w:pPr>
            <w:r w:rsidRPr="00FF387F">
              <w:rPr>
                <w:rFonts w:ascii="Book Antiqua" w:eastAsia="宋体" w:hAnsi="Book Antiqua" w:cs="宋体"/>
                <w:b/>
                <w:bCs/>
                <w:color w:val="000000"/>
                <w:lang w:val="en-US" w:eastAsia="zh-CN" w:bidi="ar"/>
              </w:rPr>
              <w:t>Oocyte no</w:t>
            </w:r>
          </w:p>
        </w:tc>
      </w:tr>
      <w:tr w:rsidR="00B73371" w:rsidRPr="0005445C" w14:paraId="64BA81FA" w14:textId="77777777" w:rsidTr="00B73371">
        <w:trPr>
          <w:trHeight w:val="536"/>
        </w:trPr>
        <w:tc>
          <w:tcPr>
            <w:tcW w:w="1135" w:type="dxa"/>
            <w:tcBorders>
              <w:top w:val="single" w:sz="4" w:space="0" w:color="auto"/>
            </w:tcBorders>
            <w:vAlign w:val="center"/>
          </w:tcPr>
          <w:p w14:paraId="5CA5E511" w14:textId="0B8DA679" w:rsidR="00DE1E8F" w:rsidRPr="0005445C" w:rsidRDefault="00FF387F"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Pr>
                <w:rFonts w:ascii="Book Antiqua" w:eastAsia="宋体" w:hAnsi="Book Antiqua" w:cs="宋体"/>
                <w:color w:val="000000"/>
                <w:lang w:val="en-US" w:eastAsia="zh-CN" w:bidi="ar"/>
              </w:rPr>
              <w:t xml:space="preserve">December, </w:t>
            </w:r>
            <w:r w:rsidR="00FB4C85" w:rsidRPr="0005445C">
              <w:rPr>
                <w:rFonts w:ascii="Book Antiqua" w:eastAsia="宋体" w:hAnsi="Book Antiqua" w:cs="宋体"/>
                <w:color w:val="000000"/>
                <w:lang w:val="en-US" w:eastAsia="zh-CN" w:bidi="ar"/>
              </w:rPr>
              <w:t>2016</w:t>
            </w:r>
          </w:p>
        </w:tc>
        <w:tc>
          <w:tcPr>
            <w:tcW w:w="1989" w:type="dxa"/>
            <w:tcBorders>
              <w:top w:val="single" w:sz="4" w:space="0" w:color="auto"/>
            </w:tcBorders>
            <w:vAlign w:val="center"/>
          </w:tcPr>
          <w:p w14:paraId="63519391" w14:textId="77777777"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HMG</w:t>
            </w:r>
          </w:p>
        </w:tc>
        <w:tc>
          <w:tcPr>
            <w:tcW w:w="993" w:type="dxa"/>
            <w:tcBorders>
              <w:top w:val="single" w:sz="4" w:space="0" w:color="auto"/>
            </w:tcBorders>
            <w:vAlign w:val="center"/>
          </w:tcPr>
          <w:p w14:paraId="4B970C13" w14:textId="77777777"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 xml:space="preserve"> 225U</w:t>
            </w:r>
          </w:p>
        </w:tc>
        <w:tc>
          <w:tcPr>
            <w:tcW w:w="992" w:type="dxa"/>
            <w:tcBorders>
              <w:top w:val="single" w:sz="4" w:space="0" w:color="auto"/>
            </w:tcBorders>
            <w:vAlign w:val="center"/>
          </w:tcPr>
          <w:p w14:paraId="7CB70C0A"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 xml:space="preserve"> 2475U</w:t>
            </w:r>
          </w:p>
        </w:tc>
        <w:tc>
          <w:tcPr>
            <w:tcW w:w="1701" w:type="dxa"/>
            <w:tcBorders>
              <w:top w:val="single" w:sz="4" w:space="0" w:color="auto"/>
            </w:tcBorders>
            <w:vAlign w:val="center"/>
          </w:tcPr>
          <w:p w14:paraId="1555E55B"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231F20"/>
                <w:lang w:val="en-US" w:eastAsia="zh-CN" w:bidi="ar"/>
              </w:rPr>
              <w:t>GnRH-ant (0.25 mg)</w:t>
            </w:r>
          </w:p>
        </w:tc>
        <w:tc>
          <w:tcPr>
            <w:tcW w:w="1984" w:type="dxa"/>
            <w:tcBorders>
              <w:top w:val="single" w:sz="4" w:space="0" w:color="auto"/>
            </w:tcBorders>
            <w:vAlign w:val="center"/>
          </w:tcPr>
          <w:p w14:paraId="1B4C8224" w14:textId="25767F72" w:rsidR="00DE1E8F" w:rsidRPr="0005445C" w:rsidRDefault="00056E5E" w:rsidP="00056E5E">
            <w:pPr>
              <w:widowControl/>
              <w:adjustRightInd w:val="0"/>
              <w:snapToGrid w:val="0"/>
              <w:spacing w:after="0" w:line="360" w:lineRule="auto"/>
              <w:textAlignment w:val="center"/>
              <w:rPr>
                <w:rFonts w:ascii="Book Antiqua" w:eastAsiaTheme="minorEastAsia" w:hAnsi="Book Antiqua" w:cstheme="minorBidi"/>
                <w:kern w:val="2"/>
                <w:lang w:val="en-US" w:eastAsia="zh-CN"/>
              </w:rPr>
            </w:pPr>
            <w:r>
              <w:rPr>
                <w:rFonts w:ascii="Book Antiqua" w:eastAsia="宋体" w:hAnsi="Book Antiqua" w:cs="宋体"/>
                <w:color w:val="231F20"/>
                <w:lang w:val="en-US" w:eastAsia="zh-CN" w:bidi="ar"/>
              </w:rPr>
              <w:t>H</w:t>
            </w:r>
            <w:r w:rsidR="00FB4C85" w:rsidRPr="0005445C">
              <w:rPr>
                <w:rFonts w:ascii="Book Antiqua" w:eastAsia="宋体" w:hAnsi="Book Antiqua" w:cs="宋体"/>
                <w:color w:val="231F20"/>
                <w:lang w:val="en-US" w:eastAsia="zh-CN" w:bidi="ar"/>
              </w:rPr>
              <w:t>CG 1000U</w:t>
            </w:r>
          </w:p>
        </w:tc>
        <w:tc>
          <w:tcPr>
            <w:tcW w:w="1560" w:type="dxa"/>
            <w:tcBorders>
              <w:top w:val="single" w:sz="4" w:space="0" w:color="auto"/>
            </w:tcBorders>
            <w:vAlign w:val="center"/>
          </w:tcPr>
          <w:p w14:paraId="61296DC0"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Antagonist, fixed</w:t>
            </w:r>
          </w:p>
        </w:tc>
        <w:tc>
          <w:tcPr>
            <w:tcW w:w="2126" w:type="dxa"/>
            <w:tcBorders>
              <w:top w:val="single" w:sz="4" w:space="0" w:color="auto"/>
            </w:tcBorders>
            <w:vAlign w:val="center"/>
          </w:tcPr>
          <w:p w14:paraId="0D645451" w14:textId="5EF4C7EB"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310</w:t>
            </w:r>
            <w:r w:rsidR="00FF387F">
              <w:rPr>
                <w:rFonts w:ascii="Book Antiqua" w:eastAsia="宋体" w:hAnsi="Book Antiqua" w:cs="宋体"/>
                <w:color w:val="000000"/>
                <w:lang w:val="en-US" w:eastAsia="zh-CN" w:bidi="ar"/>
              </w:rPr>
              <w:t>1</w:t>
            </w:r>
          </w:p>
        </w:tc>
        <w:tc>
          <w:tcPr>
            <w:tcW w:w="1417" w:type="dxa"/>
            <w:tcBorders>
              <w:top w:val="single" w:sz="4" w:space="0" w:color="auto"/>
            </w:tcBorders>
            <w:vAlign w:val="center"/>
          </w:tcPr>
          <w:p w14:paraId="5D035AAD" w14:textId="0654C669"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M1</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1</w:t>
            </w:r>
          </w:p>
        </w:tc>
      </w:tr>
      <w:tr w:rsidR="00B73371" w:rsidRPr="0005445C" w14:paraId="438AB821" w14:textId="77777777" w:rsidTr="00B73371">
        <w:trPr>
          <w:trHeight w:val="536"/>
        </w:trPr>
        <w:tc>
          <w:tcPr>
            <w:tcW w:w="1135" w:type="dxa"/>
            <w:vAlign w:val="center"/>
          </w:tcPr>
          <w:p w14:paraId="62193992" w14:textId="1007B214" w:rsidR="00DE1E8F" w:rsidRPr="0005445C" w:rsidRDefault="00FF387F"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Pr>
                <w:rFonts w:ascii="Book Antiqua" w:eastAsia="宋体" w:hAnsi="Book Antiqua" w:cs="宋体"/>
                <w:color w:val="000000"/>
                <w:lang w:val="en-US" w:eastAsia="zh-CN" w:bidi="ar"/>
              </w:rPr>
              <w:t xml:space="preserve">March, </w:t>
            </w:r>
            <w:r w:rsidR="00FB4C85" w:rsidRPr="0005445C">
              <w:rPr>
                <w:rFonts w:ascii="Book Antiqua" w:eastAsia="宋体" w:hAnsi="Book Antiqua" w:cs="宋体"/>
                <w:color w:val="000000"/>
                <w:lang w:val="en-US" w:eastAsia="zh-CN" w:bidi="ar"/>
              </w:rPr>
              <w:t>2017</w:t>
            </w:r>
          </w:p>
        </w:tc>
        <w:tc>
          <w:tcPr>
            <w:tcW w:w="1989" w:type="dxa"/>
            <w:vAlign w:val="center"/>
          </w:tcPr>
          <w:p w14:paraId="7CC28980" w14:textId="2B2DA693"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proofErr w:type="spellStart"/>
            <w:r w:rsidRPr="0005445C">
              <w:rPr>
                <w:rFonts w:ascii="Book Antiqua" w:eastAsia="宋体" w:hAnsi="Book Antiqua" w:cs="宋体"/>
                <w:color w:val="000000"/>
                <w:lang w:val="en-US" w:eastAsia="zh-CN" w:bidi="ar"/>
              </w:rPr>
              <w:t>rFSH</w:t>
            </w:r>
            <w:proofErr w:type="spellEnd"/>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HMG</w:t>
            </w:r>
          </w:p>
        </w:tc>
        <w:tc>
          <w:tcPr>
            <w:tcW w:w="993" w:type="dxa"/>
            <w:vAlign w:val="center"/>
          </w:tcPr>
          <w:p w14:paraId="4E21F02E" w14:textId="77777777"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 xml:space="preserve"> 75U+225U</w:t>
            </w:r>
          </w:p>
        </w:tc>
        <w:tc>
          <w:tcPr>
            <w:tcW w:w="992" w:type="dxa"/>
            <w:vAlign w:val="center"/>
          </w:tcPr>
          <w:p w14:paraId="0707F825" w14:textId="30002FDE"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 xml:space="preserve"> 900U</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2700U</w:t>
            </w:r>
          </w:p>
        </w:tc>
        <w:tc>
          <w:tcPr>
            <w:tcW w:w="1701" w:type="dxa"/>
            <w:vAlign w:val="center"/>
          </w:tcPr>
          <w:p w14:paraId="57C75857"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GnRH-a (0.1 mg)</w:t>
            </w:r>
          </w:p>
        </w:tc>
        <w:tc>
          <w:tcPr>
            <w:tcW w:w="1984" w:type="dxa"/>
            <w:vAlign w:val="center"/>
          </w:tcPr>
          <w:p w14:paraId="0C122650" w14:textId="0951FD6D" w:rsidR="00DE1E8F" w:rsidRPr="00FF387F" w:rsidRDefault="008C1519" w:rsidP="00056E5E">
            <w:pPr>
              <w:widowControl/>
              <w:adjustRightInd w:val="0"/>
              <w:snapToGrid w:val="0"/>
              <w:spacing w:after="0" w:line="360" w:lineRule="auto"/>
              <w:textAlignment w:val="center"/>
              <w:rPr>
                <w:rFonts w:ascii="Book Antiqua" w:eastAsia="宋体" w:hAnsi="Book Antiqua" w:cs="宋体"/>
                <w:color w:val="000000"/>
                <w:lang w:val="en-US" w:eastAsia="zh-CN" w:bidi="ar"/>
              </w:rPr>
            </w:pPr>
            <w:r>
              <w:rPr>
                <w:rFonts w:ascii="Book Antiqua" w:eastAsia="宋体" w:hAnsi="Book Antiqua" w:cs="宋体"/>
                <w:color w:val="000000"/>
                <w:lang w:val="en-US" w:eastAsia="zh-CN" w:bidi="ar"/>
              </w:rPr>
              <w:t>H</w:t>
            </w:r>
            <w:r w:rsidR="00FB4C85" w:rsidRPr="0005445C">
              <w:rPr>
                <w:rFonts w:ascii="Book Antiqua" w:eastAsia="宋体" w:hAnsi="Book Antiqua" w:cs="宋体"/>
                <w:color w:val="000000"/>
                <w:lang w:val="en-US" w:eastAsia="zh-CN" w:bidi="ar"/>
              </w:rPr>
              <w:t>CG</w:t>
            </w:r>
            <w:r>
              <w:rPr>
                <w:rFonts w:ascii="Book Antiqua" w:eastAsia="宋体" w:hAnsi="Book Antiqua" w:cs="宋体"/>
                <w:color w:val="000000"/>
                <w:lang w:val="en-US" w:eastAsia="zh-CN" w:bidi="ar"/>
              </w:rPr>
              <w:t xml:space="preserve"> </w:t>
            </w:r>
            <w:r w:rsidR="00FB4C85" w:rsidRPr="0005445C">
              <w:rPr>
                <w:rFonts w:ascii="Book Antiqua" w:eastAsia="宋体" w:hAnsi="Book Antiqua" w:cs="宋体"/>
                <w:color w:val="000000"/>
                <w:lang w:val="en-US" w:eastAsia="zh-CN" w:bidi="ar"/>
              </w:rPr>
              <w:t>2000U</w:t>
            </w:r>
            <w:r w:rsidR="00FF387F">
              <w:rPr>
                <w:rFonts w:ascii="Book Antiqua" w:eastAsia="宋体" w:hAnsi="Book Antiqua" w:cs="宋体"/>
                <w:color w:val="000000"/>
                <w:lang w:val="en-US" w:eastAsia="zh-CN" w:bidi="ar"/>
              </w:rPr>
              <w:t xml:space="preserve"> </w:t>
            </w:r>
            <w:r w:rsidR="00FB4C85" w:rsidRPr="0005445C">
              <w:rPr>
                <w:rFonts w:ascii="Book Antiqua" w:eastAsia="宋体" w:hAnsi="Book Antiqua" w:cs="宋体"/>
                <w:color w:val="000000"/>
                <w:lang w:val="en-US" w:eastAsia="zh-CN" w:bidi="ar"/>
              </w:rPr>
              <w:t>+</w:t>
            </w:r>
            <w:r w:rsidR="00FF387F">
              <w:rPr>
                <w:rFonts w:ascii="Book Antiqua" w:eastAsia="宋体" w:hAnsi="Book Antiqua" w:cs="宋体" w:hint="eastAsia"/>
                <w:color w:val="000000"/>
                <w:lang w:val="en-US" w:eastAsia="zh-CN" w:bidi="ar"/>
              </w:rPr>
              <w:t xml:space="preserve"> </w:t>
            </w:r>
            <w:proofErr w:type="spellStart"/>
            <w:r w:rsidR="00FB4C85" w:rsidRPr="0005445C">
              <w:rPr>
                <w:rFonts w:ascii="Book Antiqua" w:eastAsia="宋体" w:hAnsi="Book Antiqua" w:cs="宋体"/>
                <w:color w:val="000000"/>
                <w:lang w:val="en-US" w:eastAsia="zh-CN" w:bidi="ar"/>
              </w:rPr>
              <w:t>r</w:t>
            </w:r>
            <w:r w:rsidR="00056E5E">
              <w:rPr>
                <w:rFonts w:ascii="Book Antiqua" w:eastAsia="宋体" w:hAnsi="Book Antiqua" w:cs="宋体"/>
                <w:color w:val="000000"/>
                <w:lang w:val="en-US" w:eastAsia="zh-CN" w:bidi="ar"/>
              </w:rPr>
              <w:t>H</w:t>
            </w:r>
            <w:r w:rsidR="00FB4C85" w:rsidRPr="0005445C">
              <w:rPr>
                <w:rFonts w:ascii="Book Antiqua" w:eastAsia="宋体" w:hAnsi="Book Antiqua" w:cs="宋体"/>
                <w:color w:val="000000"/>
                <w:lang w:val="en-US" w:eastAsia="zh-CN" w:bidi="ar"/>
              </w:rPr>
              <w:t>CG</w:t>
            </w:r>
            <w:proofErr w:type="spellEnd"/>
            <w:r>
              <w:rPr>
                <w:rFonts w:ascii="Book Antiqua" w:eastAsia="宋体" w:hAnsi="Book Antiqua" w:cs="宋体"/>
                <w:color w:val="000000"/>
                <w:lang w:val="en-US" w:eastAsia="zh-CN" w:bidi="ar"/>
              </w:rPr>
              <w:t xml:space="preserve"> </w:t>
            </w:r>
            <w:r w:rsidR="00FB4C85" w:rsidRPr="0005445C">
              <w:rPr>
                <w:rFonts w:ascii="Book Antiqua" w:eastAsia="宋体" w:hAnsi="Book Antiqua" w:cs="宋体"/>
                <w:color w:val="000000"/>
                <w:lang w:val="en-US" w:eastAsia="zh-CN" w:bidi="ar"/>
              </w:rPr>
              <w:t>250U</w:t>
            </w:r>
          </w:p>
        </w:tc>
        <w:tc>
          <w:tcPr>
            <w:tcW w:w="1560" w:type="dxa"/>
            <w:vAlign w:val="center"/>
          </w:tcPr>
          <w:p w14:paraId="2F547A0B" w14:textId="48EA17B3"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Agonist</w:t>
            </w:r>
            <w:r w:rsidR="00FF387F">
              <w:rPr>
                <w:rFonts w:ascii="Book Antiqua" w:eastAsia="宋体" w:hAnsi="Book Antiqua" w:cs="宋体" w:hint="eastAsia"/>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short</w:t>
            </w:r>
          </w:p>
        </w:tc>
        <w:tc>
          <w:tcPr>
            <w:tcW w:w="2126" w:type="dxa"/>
            <w:vAlign w:val="center"/>
          </w:tcPr>
          <w:p w14:paraId="56DACD90" w14:textId="5D74068B"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4870</w:t>
            </w:r>
          </w:p>
        </w:tc>
        <w:tc>
          <w:tcPr>
            <w:tcW w:w="1417" w:type="dxa"/>
            <w:vAlign w:val="center"/>
          </w:tcPr>
          <w:p w14:paraId="230CF7CA" w14:textId="754BD2F5"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M1</w:t>
            </w:r>
            <w:r w:rsidR="00FF387F">
              <w:rPr>
                <w:rFonts w:ascii="Book Antiqua" w:eastAsiaTheme="minorEastAsia" w:hAnsi="Book Antiqua" w:cstheme="minorBidi"/>
                <w:kern w:val="2"/>
                <w:lang w:val="en-US" w:eastAsia="zh-CN"/>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1</w:t>
            </w:r>
          </w:p>
        </w:tc>
      </w:tr>
      <w:tr w:rsidR="00B73371" w:rsidRPr="0005445C" w14:paraId="07A161A7" w14:textId="77777777" w:rsidTr="00B73371">
        <w:trPr>
          <w:trHeight w:val="552"/>
        </w:trPr>
        <w:tc>
          <w:tcPr>
            <w:tcW w:w="1135" w:type="dxa"/>
            <w:vAlign w:val="center"/>
          </w:tcPr>
          <w:p w14:paraId="3BC6A939" w14:textId="423500FF" w:rsidR="00DE1E8F" w:rsidRPr="0005445C" w:rsidRDefault="00FF387F"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Pr>
                <w:rFonts w:ascii="Book Antiqua" w:eastAsia="宋体" w:hAnsi="Book Antiqua" w:cs="宋体"/>
                <w:color w:val="000000"/>
                <w:lang w:val="en-US" w:eastAsia="zh-CN" w:bidi="ar"/>
              </w:rPr>
              <w:t xml:space="preserve">June, </w:t>
            </w:r>
            <w:r w:rsidR="00FB4C85" w:rsidRPr="0005445C">
              <w:rPr>
                <w:rFonts w:ascii="Book Antiqua" w:eastAsia="宋体" w:hAnsi="Book Antiqua" w:cs="宋体"/>
                <w:color w:val="000000"/>
                <w:lang w:val="en-US" w:eastAsia="zh-CN" w:bidi="ar"/>
              </w:rPr>
              <w:t>2019</w:t>
            </w:r>
          </w:p>
        </w:tc>
        <w:tc>
          <w:tcPr>
            <w:tcW w:w="1989" w:type="dxa"/>
            <w:vAlign w:val="center"/>
          </w:tcPr>
          <w:p w14:paraId="4F56C460" w14:textId="3F8D0BA0"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proofErr w:type="spellStart"/>
            <w:r w:rsidRPr="0005445C">
              <w:rPr>
                <w:rFonts w:ascii="Book Antiqua" w:eastAsia="宋体" w:hAnsi="Book Antiqua" w:cs="宋体"/>
                <w:color w:val="000000"/>
                <w:lang w:val="en-US" w:eastAsia="zh-CN" w:bidi="ar"/>
              </w:rPr>
              <w:t>rFSH</w:t>
            </w:r>
            <w:proofErr w:type="spellEnd"/>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HMG</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proofErr w:type="spellStart"/>
            <w:r w:rsidRPr="0005445C">
              <w:rPr>
                <w:rFonts w:ascii="Book Antiqua" w:eastAsia="宋体" w:hAnsi="Book Antiqua" w:cs="宋体"/>
                <w:color w:val="000000"/>
                <w:lang w:val="en-US" w:eastAsia="zh-CN" w:bidi="ar"/>
              </w:rPr>
              <w:t>rLH</w:t>
            </w:r>
            <w:proofErr w:type="spellEnd"/>
          </w:p>
        </w:tc>
        <w:tc>
          <w:tcPr>
            <w:tcW w:w="993" w:type="dxa"/>
            <w:vAlign w:val="center"/>
          </w:tcPr>
          <w:p w14:paraId="4EB87A74" w14:textId="77777777"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200U+75U+75U</w:t>
            </w:r>
          </w:p>
        </w:tc>
        <w:tc>
          <w:tcPr>
            <w:tcW w:w="992" w:type="dxa"/>
            <w:vAlign w:val="center"/>
          </w:tcPr>
          <w:p w14:paraId="163E9D58" w14:textId="04914B2F"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 xml:space="preserve"> 2200U+</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825U</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825U</w:t>
            </w:r>
          </w:p>
        </w:tc>
        <w:tc>
          <w:tcPr>
            <w:tcW w:w="1701" w:type="dxa"/>
            <w:vAlign w:val="center"/>
          </w:tcPr>
          <w:p w14:paraId="7B26ED57"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GnRH-a (0.05 mg)</w:t>
            </w:r>
          </w:p>
        </w:tc>
        <w:tc>
          <w:tcPr>
            <w:tcW w:w="1984" w:type="dxa"/>
            <w:vAlign w:val="center"/>
          </w:tcPr>
          <w:p w14:paraId="124F5339" w14:textId="60DDEF3B" w:rsidR="00DE1E8F" w:rsidRPr="00FF387F" w:rsidRDefault="00FB4C85" w:rsidP="00056E5E">
            <w:pPr>
              <w:widowControl/>
              <w:adjustRightInd w:val="0"/>
              <w:snapToGrid w:val="0"/>
              <w:spacing w:after="0" w:line="360" w:lineRule="auto"/>
              <w:ind w:left="240" w:hangingChars="100" w:hanging="240"/>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 xml:space="preserve"> GnRH</w:t>
            </w:r>
            <w:r w:rsidR="00FF387F">
              <w:rPr>
                <w:rFonts w:ascii="Book Antiqua" w:eastAsia="宋体" w:hAnsi="Book Antiqua" w:cs="宋体"/>
                <w:color w:val="000000"/>
                <w:lang w:val="en-US" w:eastAsia="zh-CN" w:bidi="ar"/>
              </w:rPr>
              <w:t xml:space="preserve"> </w:t>
            </w:r>
            <w:r w:rsidR="00FF387F">
              <w:rPr>
                <w:rFonts w:ascii="Book Antiqua" w:eastAsia="宋体" w:hAnsi="Book Antiqua" w:cs="宋体" w:hint="eastAsia"/>
                <w:color w:val="000000"/>
                <w:lang w:val="en-US" w:eastAsia="zh-CN" w:bidi="ar"/>
              </w:rPr>
              <w:t>(</w:t>
            </w:r>
            <w:r w:rsidRPr="0005445C">
              <w:rPr>
                <w:rFonts w:ascii="Book Antiqua" w:eastAsia="宋体" w:hAnsi="Book Antiqua" w:cs="宋体"/>
                <w:color w:val="000000"/>
                <w:lang w:val="en-US" w:eastAsia="zh-CN" w:bidi="ar"/>
              </w:rPr>
              <w:t>0.2</w:t>
            </w:r>
            <w:r w:rsidR="008C1519">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mg</w:t>
            </w:r>
            <w:r w:rsidR="00FF387F">
              <w:rPr>
                <w:rFonts w:ascii="Book Antiqua" w:eastAsia="宋体" w:hAnsi="Book Antiqua" w:cs="宋体" w:hint="eastAsia"/>
                <w:color w:val="000000"/>
                <w:lang w:val="en-US" w:eastAsia="zh-CN" w:bidi="ar"/>
              </w:rPr>
              <w:t>)</w:t>
            </w:r>
            <w:r w:rsidR="00FF387F">
              <w:rPr>
                <w:rFonts w:ascii="Book Antiqua" w:eastAsia="宋体" w:hAnsi="Book Antiqua" w:cs="宋体"/>
                <w:color w:val="000000"/>
                <w:lang w:val="en-US" w:eastAsia="zh-CN" w:bidi="ar"/>
              </w:rPr>
              <w:t xml:space="preserve"> </w:t>
            </w:r>
            <w:proofErr w:type="spellStart"/>
            <w:r w:rsidRPr="0005445C">
              <w:rPr>
                <w:rFonts w:ascii="Book Antiqua" w:eastAsia="宋体" w:hAnsi="Book Antiqua" w:cs="宋体"/>
                <w:color w:val="000000"/>
                <w:lang w:val="en-US" w:eastAsia="zh-CN" w:bidi="ar"/>
              </w:rPr>
              <w:t>r</w:t>
            </w:r>
            <w:r w:rsidR="00056E5E">
              <w:rPr>
                <w:rFonts w:ascii="Book Antiqua" w:eastAsia="宋体" w:hAnsi="Book Antiqua" w:cs="宋体"/>
                <w:color w:val="000000"/>
                <w:lang w:val="en-US" w:eastAsia="zh-CN" w:bidi="ar"/>
              </w:rPr>
              <w:t>H</w:t>
            </w:r>
            <w:r w:rsidRPr="0005445C">
              <w:rPr>
                <w:rFonts w:ascii="Book Antiqua" w:eastAsia="宋体" w:hAnsi="Book Antiqua" w:cs="宋体"/>
                <w:color w:val="000000"/>
                <w:lang w:val="en-US" w:eastAsia="zh-CN" w:bidi="ar"/>
              </w:rPr>
              <w:t>CG</w:t>
            </w:r>
            <w:proofErr w:type="spellEnd"/>
            <w:r w:rsidR="00FF387F">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w:t>
            </w:r>
            <w:r w:rsidR="00FF387F">
              <w:rPr>
                <w:rFonts w:ascii="Book Antiqua" w:eastAsia="宋体" w:hAnsi="Book Antiqua" w:cs="宋体" w:hint="eastAsia"/>
                <w:color w:val="000000"/>
                <w:lang w:val="en-US" w:eastAsia="zh-CN" w:bidi="ar"/>
              </w:rPr>
              <w:t xml:space="preserve"> </w:t>
            </w:r>
            <w:r w:rsidR="008C1519">
              <w:rPr>
                <w:rFonts w:ascii="Book Antiqua" w:eastAsia="宋体" w:hAnsi="Book Antiqua" w:cs="宋体"/>
                <w:color w:val="000000"/>
                <w:lang w:val="en-US" w:eastAsia="zh-CN" w:bidi="ar"/>
              </w:rPr>
              <w:t>H</w:t>
            </w:r>
            <w:r w:rsidRPr="0005445C">
              <w:rPr>
                <w:rFonts w:ascii="Book Antiqua" w:eastAsia="宋体" w:hAnsi="Book Antiqua" w:cs="宋体"/>
                <w:color w:val="000000"/>
                <w:lang w:val="en-US" w:eastAsia="zh-CN" w:bidi="ar"/>
              </w:rPr>
              <w:t>CG</w:t>
            </w:r>
            <w:r w:rsidR="008C1519">
              <w:rPr>
                <w:rFonts w:ascii="Book Antiqua" w:eastAsia="宋体" w:hAnsi="Book Antiqua" w:cs="宋体"/>
                <w:color w:val="000000"/>
                <w:lang w:val="en-US" w:eastAsia="zh-CN" w:bidi="ar"/>
              </w:rPr>
              <w:t xml:space="preserve"> </w:t>
            </w:r>
            <w:r w:rsidRPr="0005445C">
              <w:rPr>
                <w:rFonts w:ascii="Book Antiqua" w:eastAsia="宋体" w:hAnsi="Book Antiqua" w:cs="宋体"/>
                <w:color w:val="000000"/>
                <w:lang w:val="en-US" w:eastAsia="zh-CN" w:bidi="ar"/>
              </w:rPr>
              <w:t>10000U</w:t>
            </w:r>
          </w:p>
        </w:tc>
        <w:tc>
          <w:tcPr>
            <w:tcW w:w="1560" w:type="dxa"/>
            <w:vAlign w:val="center"/>
          </w:tcPr>
          <w:p w14:paraId="08386C01" w14:textId="7777777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Agonist, long</w:t>
            </w:r>
          </w:p>
        </w:tc>
        <w:tc>
          <w:tcPr>
            <w:tcW w:w="2126" w:type="dxa"/>
            <w:vAlign w:val="center"/>
          </w:tcPr>
          <w:p w14:paraId="779421F9" w14:textId="7CF4EFC4"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3623</w:t>
            </w:r>
          </w:p>
        </w:tc>
        <w:tc>
          <w:tcPr>
            <w:tcW w:w="1417" w:type="dxa"/>
            <w:vAlign w:val="center"/>
          </w:tcPr>
          <w:p w14:paraId="08E855D5" w14:textId="4578AF70" w:rsidR="00DE1E8F" w:rsidRPr="0005445C" w:rsidRDefault="00FB4C85" w:rsidP="0005445C">
            <w:pPr>
              <w:widowControl/>
              <w:adjustRightInd w:val="0"/>
              <w:snapToGrid w:val="0"/>
              <w:spacing w:after="0" w:line="360" w:lineRule="auto"/>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M</w:t>
            </w:r>
            <w:r w:rsidR="00611ABD">
              <w:rPr>
                <w:rFonts w:ascii="Book Antiqua" w:eastAsia="宋体" w:hAnsi="Book Antiqua" w:cs="宋体"/>
                <w:color w:val="000000"/>
                <w:lang w:val="en-US" w:eastAsia="zh-CN" w:bidi="ar"/>
              </w:rPr>
              <w:t xml:space="preserve"> </w:t>
            </w:r>
            <w:r w:rsidR="00611ABD" w:rsidRPr="0005445C">
              <w:rPr>
                <w:rFonts w:ascii="Book Antiqua" w:eastAsia="宋体" w:hAnsi="Book Antiqua"/>
                <w:lang w:val="en-US" w:eastAsia="zh-CN"/>
              </w:rPr>
              <w:t>I</w:t>
            </w:r>
            <w:r w:rsidR="00611ABD">
              <w:rPr>
                <w:rFonts w:ascii="Book Antiqua" w:eastAsia="宋体" w:hAnsi="Book Antiqua"/>
                <w:lang w:val="en-US" w:eastAsia="zh-CN"/>
              </w:rPr>
              <w:t xml:space="preserve"> </w:t>
            </w:r>
            <w:r w:rsidRPr="0005445C">
              <w:rPr>
                <w:rFonts w:ascii="Book Antiqua" w:eastAsia="宋体" w:hAnsi="Book Antiqua" w:cs="Book Antiqua"/>
                <w:color w:val="000000"/>
                <w:lang w:val="en-US" w:eastAsia="zh-CN" w:bidi="ar"/>
              </w:rPr>
              <w:t>×</w:t>
            </w:r>
            <w:r w:rsidR="00FF387F">
              <w:rPr>
                <w:rFonts w:ascii="Book Antiqua" w:eastAsia="宋体" w:hAnsi="Book Antiqua" w:cs="Book Antiqua"/>
                <w:color w:val="000000"/>
                <w:lang w:val="en-US" w:eastAsia="zh-CN" w:bidi="ar"/>
              </w:rPr>
              <w:t xml:space="preserve"> </w:t>
            </w:r>
            <w:r w:rsidRPr="0005445C">
              <w:rPr>
                <w:rFonts w:ascii="Book Antiqua" w:eastAsia="宋体" w:hAnsi="Book Antiqua" w:cs="宋体"/>
                <w:color w:val="000000"/>
                <w:lang w:val="en-US" w:eastAsia="zh-CN" w:bidi="ar"/>
              </w:rPr>
              <w:t>2</w:t>
            </w:r>
          </w:p>
          <w:p w14:paraId="54316FF8" w14:textId="5854BA37" w:rsidR="00DE1E8F" w:rsidRPr="0005445C" w:rsidRDefault="00FB4C85" w:rsidP="0005445C">
            <w:pPr>
              <w:widowControl/>
              <w:adjustRightInd w:val="0"/>
              <w:snapToGrid w:val="0"/>
              <w:spacing w:after="0" w:line="360" w:lineRule="auto"/>
              <w:textAlignment w:val="center"/>
              <w:rPr>
                <w:rFonts w:ascii="Book Antiqua" w:eastAsiaTheme="minorEastAsia" w:hAnsi="Book Antiqua" w:cstheme="minorBidi"/>
                <w:kern w:val="2"/>
                <w:lang w:val="en-US" w:eastAsia="zh-CN"/>
              </w:rPr>
            </w:pPr>
            <w:r w:rsidRPr="0005445C">
              <w:rPr>
                <w:rFonts w:ascii="Book Antiqua" w:eastAsia="宋体" w:hAnsi="Book Antiqua" w:cs="宋体"/>
                <w:color w:val="000000"/>
                <w:lang w:val="en-US" w:eastAsia="zh-CN" w:bidi="ar"/>
              </w:rPr>
              <w:t>M</w:t>
            </w:r>
            <w:r w:rsidR="00611ABD" w:rsidRPr="0005445C">
              <w:rPr>
                <w:rFonts w:ascii="Book Antiqua" w:eastAsia="宋体" w:hAnsi="Book Antiqua"/>
                <w:lang w:val="en-US" w:eastAsia="zh-CN"/>
              </w:rPr>
              <w:t xml:space="preserve"> II</w:t>
            </w:r>
            <w:r w:rsidR="00611ABD">
              <w:rPr>
                <w:rFonts w:ascii="Book Antiqua" w:eastAsia="宋体" w:hAnsi="Book Antiqua"/>
                <w:lang w:val="en-US" w:eastAsia="zh-CN"/>
              </w:rPr>
              <w:t xml:space="preserve"> </w:t>
            </w:r>
            <w:r w:rsidRPr="0005445C">
              <w:rPr>
                <w:rFonts w:ascii="Book Antiqua" w:eastAsia="宋体" w:hAnsi="Book Antiqua" w:cs="Book Antiqua"/>
                <w:color w:val="000000"/>
                <w:lang w:val="en-US" w:eastAsia="zh-CN" w:bidi="ar"/>
              </w:rPr>
              <w:t>×</w:t>
            </w:r>
            <w:r w:rsidR="00FF387F">
              <w:rPr>
                <w:rFonts w:ascii="Book Antiqua" w:eastAsia="宋体" w:hAnsi="Book Antiqua" w:cs="Book Antiqua"/>
                <w:color w:val="000000"/>
                <w:lang w:val="en-US" w:eastAsia="zh-CN" w:bidi="ar"/>
              </w:rPr>
              <w:t xml:space="preserve"> </w:t>
            </w:r>
            <w:r w:rsidRPr="0005445C">
              <w:rPr>
                <w:rFonts w:ascii="Book Antiqua" w:eastAsia="宋体" w:hAnsi="Book Antiqua" w:cs="宋体"/>
                <w:color w:val="000000"/>
                <w:lang w:val="en-US" w:eastAsia="zh-CN" w:bidi="ar"/>
              </w:rPr>
              <w:t>3</w:t>
            </w:r>
          </w:p>
        </w:tc>
      </w:tr>
    </w:tbl>
    <w:p w14:paraId="3A5F29B0" w14:textId="72C12F40" w:rsidR="00FF387F" w:rsidRDefault="00FF387F" w:rsidP="00582D16">
      <w:pPr>
        <w:adjustRightInd w:val="0"/>
        <w:snapToGrid w:val="0"/>
        <w:spacing w:after="0" w:line="360" w:lineRule="auto"/>
        <w:jc w:val="both"/>
        <w:textAlignment w:val="center"/>
        <w:rPr>
          <w:rFonts w:ascii="Book Antiqua" w:eastAsia="宋体" w:hAnsi="Book Antiqua" w:cs="宋体"/>
          <w:color w:val="000000"/>
          <w:lang w:val="en-US" w:eastAsia="zh-CN" w:bidi="ar"/>
        </w:rPr>
      </w:pPr>
      <w:r w:rsidRPr="0005445C">
        <w:rPr>
          <w:rFonts w:ascii="Book Antiqua" w:eastAsia="宋体" w:hAnsi="Book Antiqua" w:cs="宋体"/>
          <w:color w:val="000000"/>
          <w:lang w:val="en-US" w:eastAsia="zh-CN" w:bidi="ar"/>
        </w:rPr>
        <w:t>GnRH-a</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Gonadotropin</w:t>
      </w:r>
      <w:r w:rsidRPr="0005445C">
        <w:rPr>
          <w:rFonts w:ascii="Book Antiqua" w:eastAsia="宋体" w:hAnsi="Book Antiqua" w:cs="宋体"/>
          <w:color w:val="000000"/>
          <w:lang w:val="en-US" w:eastAsia="zh-CN" w:bidi="ar"/>
        </w:rPr>
        <w:t>-releasing hormone agonist</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GnRH-ant</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Gonadotropin</w:t>
      </w:r>
      <w:r w:rsidRPr="0005445C">
        <w:rPr>
          <w:rFonts w:ascii="Book Antiqua" w:eastAsia="宋体" w:hAnsi="Book Antiqua" w:cs="宋体"/>
          <w:color w:val="000000"/>
          <w:lang w:val="en-US" w:eastAsia="zh-CN" w:bidi="ar"/>
        </w:rPr>
        <w:t>-releasing hormone antagonist</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w:t>
      </w:r>
      <w:r w:rsidR="00056E5E">
        <w:rPr>
          <w:rFonts w:ascii="Book Antiqua" w:eastAsia="宋体" w:hAnsi="Book Antiqua" w:cs="宋体"/>
          <w:color w:val="000000"/>
          <w:lang w:val="en-US" w:eastAsia="zh-CN" w:bidi="ar"/>
        </w:rPr>
        <w:t>H</w:t>
      </w:r>
      <w:r w:rsidRPr="0005445C">
        <w:rPr>
          <w:rFonts w:ascii="Book Antiqua" w:eastAsia="宋体" w:hAnsi="Book Antiqua" w:cs="宋体"/>
          <w:color w:val="000000"/>
          <w:lang w:val="en-US" w:eastAsia="zh-CN" w:bidi="ar"/>
        </w:rPr>
        <w:t>CG</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Human</w:t>
      </w:r>
      <w:r w:rsidRPr="0005445C">
        <w:rPr>
          <w:rFonts w:ascii="Book Antiqua" w:eastAsia="宋体" w:hAnsi="Book Antiqua" w:cs="宋体"/>
          <w:color w:val="000000"/>
          <w:lang w:val="en-US" w:eastAsia="zh-CN" w:bidi="ar"/>
        </w:rPr>
        <w:t>-chorionic gonadotropin</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HMG</w:t>
      </w:r>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 xml:space="preserve">Human </w:t>
      </w:r>
      <w:r w:rsidRPr="0005445C">
        <w:rPr>
          <w:rFonts w:ascii="Book Antiqua" w:eastAsia="宋体" w:hAnsi="Book Antiqua" w:cs="宋体"/>
          <w:color w:val="000000"/>
          <w:lang w:val="en-US" w:eastAsia="zh-CN" w:bidi="ar"/>
        </w:rPr>
        <w:t>menopausal gonadotropin</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w:t>
      </w:r>
      <w:proofErr w:type="spellStart"/>
      <w:r w:rsidRPr="0005445C">
        <w:rPr>
          <w:rFonts w:ascii="Book Antiqua" w:eastAsia="宋体" w:hAnsi="Book Antiqua" w:cs="宋体"/>
          <w:color w:val="000000"/>
          <w:lang w:val="en-US" w:eastAsia="zh-CN" w:bidi="ar"/>
        </w:rPr>
        <w:t>rFSH</w:t>
      </w:r>
      <w:proofErr w:type="spellEnd"/>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 xml:space="preserve">Recombinant </w:t>
      </w:r>
      <w:r w:rsidRPr="0005445C">
        <w:rPr>
          <w:rFonts w:ascii="Book Antiqua" w:eastAsia="宋体" w:hAnsi="Book Antiqua" w:cs="宋体"/>
          <w:color w:val="000000"/>
          <w:lang w:val="en-US" w:eastAsia="zh-CN" w:bidi="ar"/>
        </w:rPr>
        <w:t>human follicle stimulating hormone</w:t>
      </w:r>
      <w:r w:rsidR="005373C1">
        <w:rPr>
          <w:rFonts w:ascii="Book Antiqua" w:eastAsia="宋体" w:hAnsi="Book Antiqua" w:cs="宋体"/>
          <w:color w:val="000000"/>
          <w:lang w:val="en-US" w:eastAsia="zh-CN" w:bidi="ar"/>
        </w:rPr>
        <w:t>:</w:t>
      </w:r>
      <w:r w:rsidRPr="0005445C">
        <w:rPr>
          <w:rFonts w:ascii="Book Antiqua" w:eastAsia="宋体" w:hAnsi="Book Antiqua" w:cs="宋体"/>
          <w:color w:val="000000"/>
          <w:lang w:val="en-US" w:eastAsia="zh-CN" w:bidi="ar"/>
        </w:rPr>
        <w:t xml:space="preserve"> </w:t>
      </w:r>
      <w:proofErr w:type="spellStart"/>
      <w:r w:rsidRPr="0005445C">
        <w:rPr>
          <w:rFonts w:ascii="Book Antiqua" w:eastAsia="宋体" w:hAnsi="Book Antiqua" w:cs="宋体"/>
          <w:color w:val="000000"/>
          <w:lang w:val="en-US" w:eastAsia="zh-CN" w:bidi="ar"/>
        </w:rPr>
        <w:t>r</w:t>
      </w:r>
      <w:r w:rsidR="00056E5E">
        <w:rPr>
          <w:rFonts w:ascii="Book Antiqua" w:eastAsia="宋体" w:hAnsi="Book Antiqua" w:cs="宋体"/>
          <w:color w:val="000000"/>
          <w:lang w:val="en-US" w:eastAsia="zh-CN" w:bidi="ar"/>
        </w:rPr>
        <w:t>H</w:t>
      </w:r>
      <w:r w:rsidRPr="0005445C">
        <w:rPr>
          <w:rFonts w:ascii="Book Antiqua" w:eastAsia="宋体" w:hAnsi="Book Antiqua" w:cs="宋体"/>
          <w:color w:val="000000"/>
          <w:lang w:val="en-US" w:eastAsia="zh-CN" w:bidi="ar"/>
        </w:rPr>
        <w:t>CG</w:t>
      </w:r>
      <w:proofErr w:type="spellEnd"/>
      <w:r w:rsidR="005373C1">
        <w:rPr>
          <w:rFonts w:ascii="Book Antiqua" w:eastAsia="宋体" w:hAnsi="Book Antiqua" w:cs="宋体"/>
          <w:color w:val="000000"/>
          <w:lang w:val="en-US" w:eastAsia="zh-CN" w:bidi="ar"/>
        </w:rPr>
        <w:t xml:space="preserve">: </w:t>
      </w:r>
      <w:r w:rsidR="005373C1" w:rsidRPr="0005445C">
        <w:rPr>
          <w:rFonts w:ascii="Book Antiqua" w:eastAsia="宋体" w:hAnsi="Book Antiqua" w:cs="宋体"/>
          <w:color w:val="000000"/>
          <w:lang w:val="en-US" w:eastAsia="zh-CN" w:bidi="ar"/>
        </w:rPr>
        <w:t xml:space="preserve">Recombinant </w:t>
      </w:r>
      <w:r w:rsidRPr="0005445C">
        <w:rPr>
          <w:rFonts w:ascii="Book Antiqua" w:eastAsia="宋体" w:hAnsi="Book Antiqua" w:cs="宋体"/>
          <w:color w:val="000000"/>
          <w:lang w:val="en-US" w:eastAsia="zh-CN" w:bidi="ar"/>
        </w:rPr>
        <w:t>human chorionic gonadotropin.</w:t>
      </w:r>
    </w:p>
    <w:p w14:paraId="3A1BD69C" w14:textId="33A46C0B" w:rsidR="00FF387F" w:rsidRPr="00FF387F" w:rsidRDefault="00FF387F" w:rsidP="00FF387F">
      <w:pPr>
        <w:spacing w:after="0" w:line="240" w:lineRule="auto"/>
        <w:rPr>
          <w:rFonts w:ascii="Book Antiqua" w:eastAsia="宋体" w:hAnsi="Book Antiqua" w:cs="宋体"/>
          <w:color w:val="000000"/>
          <w:lang w:val="en-US" w:eastAsia="zh-CN" w:bidi="ar"/>
        </w:rPr>
      </w:pPr>
      <w:r>
        <w:rPr>
          <w:rFonts w:ascii="Book Antiqua" w:eastAsia="宋体" w:hAnsi="Book Antiqua" w:cs="宋体"/>
          <w:color w:val="000000"/>
          <w:lang w:val="en-US" w:eastAsia="zh-CN" w:bidi="ar"/>
        </w:rPr>
        <w:br w:type="page"/>
      </w:r>
    </w:p>
    <w:p w14:paraId="2344324A" w14:textId="0A4A10AF" w:rsidR="00B73371" w:rsidRPr="00B73371" w:rsidRDefault="00FF387F" w:rsidP="00B73371">
      <w:pPr>
        <w:adjustRightInd w:val="0"/>
        <w:snapToGrid w:val="0"/>
        <w:spacing w:after="0" w:line="360" w:lineRule="auto"/>
        <w:jc w:val="both"/>
        <w:rPr>
          <w:rFonts w:ascii="Book Antiqua" w:eastAsiaTheme="minorEastAsia" w:hAnsi="Book Antiqua" w:cstheme="minorBidi"/>
          <w:b/>
          <w:bCs/>
          <w:kern w:val="2"/>
          <w:lang w:val="en-US" w:eastAsia="zh-CN"/>
        </w:rPr>
      </w:pPr>
      <w:r w:rsidRPr="0005445C">
        <w:rPr>
          <w:rFonts w:ascii="Book Antiqua" w:eastAsiaTheme="minorEastAsia" w:hAnsi="Book Antiqua" w:cstheme="minorBidi"/>
          <w:b/>
          <w:bCs/>
          <w:kern w:val="2"/>
          <w:lang w:val="en-US" w:eastAsia="zh-CN"/>
        </w:rPr>
        <w:t>Table</w:t>
      </w:r>
      <w:r w:rsidR="00B73371">
        <w:rPr>
          <w:rFonts w:ascii="Book Antiqua" w:eastAsiaTheme="minorEastAsia" w:hAnsi="Book Antiqua" w:cstheme="minorBidi"/>
          <w:b/>
          <w:bCs/>
          <w:kern w:val="2"/>
          <w:lang w:val="en-US" w:eastAsia="zh-CN"/>
        </w:rPr>
        <w:t xml:space="preserve"> </w:t>
      </w:r>
      <w:r w:rsidRPr="0005445C">
        <w:rPr>
          <w:rFonts w:ascii="Book Antiqua" w:eastAsiaTheme="minorEastAsia" w:hAnsi="Book Antiqua" w:cstheme="minorBidi"/>
          <w:b/>
          <w:bCs/>
          <w:kern w:val="2"/>
          <w:lang w:val="en-US" w:eastAsia="zh-CN"/>
        </w:rPr>
        <w:t>2</w:t>
      </w:r>
      <w:r>
        <w:rPr>
          <w:rFonts w:ascii="Book Antiqua" w:eastAsiaTheme="minorEastAsia" w:hAnsi="Book Antiqua" w:cstheme="minorBidi" w:hint="eastAsia"/>
          <w:b/>
          <w:bCs/>
          <w:kern w:val="2"/>
          <w:lang w:val="en-US" w:eastAsia="zh-CN"/>
        </w:rPr>
        <w:t xml:space="preserve"> </w:t>
      </w:r>
      <w:r w:rsidRPr="0005445C">
        <w:rPr>
          <w:rFonts w:ascii="Book Antiqua" w:eastAsia="微软雅黑" w:hAnsi="Book Antiqua" w:cs="微软雅黑"/>
          <w:b/>
          <w:bCs/>
          <w:color w:val="000000"/>
          <w:kern w:val="2"/>
          <w:shd w:val="clear" w:color="auto" w:fill="FFFFFF"/>
          <w:lang w:val="en-US" w:eastAsia="zh-CN"/>
        </w:rPr>
        <w:t xml:space="preserve">Introduction to the third </w:t>
      </w:r>
      <w:r w:rsidR="00B73371" w:rsidRPr="00B73371">
        <w:rPr>
          <w:rFonts w:ascii="Book Antiqua" w:eastAsia="宋体" w:hAnsi="Book Antiqua"/>
          <w:b/>
          <w:bCs/>
          <w:i/>
          <w:lang w:val="en-US" w:eastAsia="zh-CN"/>
        </w:rPr>
        <w:t>in vitro</w:t>
      </w:r>
      <w:r w:rsidR="00B73371" w:rsidRPr="00B73371">
        <w:rPr>
          <w:rFonts w:ascii="Book Antiqua" w:eastAsia="宋体" w:hAnsi="Book Antiqua"/>
          <w:b/>
          <w:bCs/>
          <w:lang w:val="en-US" w:eastAsia="zh-CN"/>
        </w:rPr>
        <w:t xml:space="preserve"> fertilization</w:t>
      </w:r>
    </w:p>
    <w:tbl>
      <w:tblPr>
        <w:tblStyle w:val="a8"/>
        <w:tblpPr w:leftFromText="180" w:rightFromText="180" w:vertAnchor="page" w:horzAnchor="page" w:tblpX="969" w:tblpY="1588"/>
        <w:tblOverlap w:val="never"/>
        <w:tblW w:w="140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718"/>
        <w:gridCol w:w="1984"/>
        <w:gridCol w:w="2268"/>
        <w:gridCol w:w="2399"/>
        <w:gridCol w:w="1837"/>
        <w:gridCol w:w="1985"/>
      </w:tblGrid>
      <w:tr w:rsidR="00B73371" w:rsidRPr="0005445C" w14:paraId="6E99A338" w14:textId="77777777" w:rsidTr="00E85F31">
        <w:trPr>
          <w:trHeight w:val="339"/>
        </w:trPr>
        <w:tc>
          <w:tcPr>
            <w:tcW w:w="1838" w:type="dxa"/>
            <w:tcBorders>
              <w:top w:val="single" w:sz="4" w:space="0" w:color="auto"/>
              <w:bottom w:val="single" w:sz="4" w:space="0" w:color="auto"/>
            </w:tcBorders>
          </w:tcPr>
          <w:p w14:paraId="3C216095" w14:textId="77777777" w:rsidR="00B73371" w:rsidRPr="0005445C" w:rsidRDefault="00B73371" w:rsidP="00E85F31">
            <w:pPr>
              <w:adjustRightInd w:val="0"/>
              <w:snapToGrid w:val="0"/>
              <w:spacing w:after="0" w:line="360" w:lineRule="auto"/>
              <w:rPr>
                <w:rFonts w:ascii="Book Antiqua" w:eastAsiaTheme="minorEastAsia" w:hAnsi="Book Antiqua" w:cstheme="minorBidi"/>
                <w:b/>
                <w:bCs/>
                <w:kern w:val="2"/>
                <w:lang w:val="en-US" w:eastAsia="zh-CN"/>
              </w:rPr>
            </w:pPr>
            <w:r w:rsidRPr="0005445C">
              <w:rPr>
                <w:rFonts w:ascii="Book Antiqua" w:eastAsiaTheme="minorEastAsia" w:hAnsi="Book Antiqua" w:cstheme="minorBidi"/>
                <w:b/>
                <w:bCs/>
                <w:kern w:val="2"/>
                <w:lang w:val="en-US" w:eastAsia="zh-CN"/>
              </w:rPr>
              <w:t>Date</w:t>
            </w:r>
          </w:p>
        </w:tc>
        <w:tc>
          <w:tcPr>
            <w:tcW w:w="1718" w:type="dxa"/>
            <w:tcBorders>
              <w:top w:val="single" w:sz="4" w:space="0" w:color="auto"/>
              <w:bottom w:val="single" w:sz="4" w:space="0" w:color="auto"/>
            </w:tcBorders>
          </w:tcPr>
          <w:p w14:paraId="67830CD8" w14:textId="7F32D3DC"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7, 2019</w:t>
            </w:r>
          </w:p>
        </w:tc>
        <w:tc>
          <w:tcPr>
            <w:tcW w:w="1984" w:type="dxa"/>
            <w:tcBorders>
              <w:top w:val="single" w:sz="4" w:space="0" w:color="auto"/>
              <w:bottom w:val="single" w:sz="4" w:space="0" w:color="auto"/>
            </w:tcBorders>
          </w:tcPr>
          <w:p w14:paraId="299096B5" w14:textId="47619AAE"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12, 2019</w:t>
            </w:r>
          </w:p>
        </w:tc>
        <w:tc>
          <w:tcPr>
            <w:tcW w:w="2268" w:type="dxa"/>
            <w:tcBorders>
              <w:top w:val="single" w:sz="4" w:space="0" w:color="auto"/>
              <w:bottom w:val="single" w:sz="4" w:space="0" w:color="auto"/>
            </w:tcBorders>
          </w:tcPr>
          <w:p w14:paraId="2AF2683C" w14:textId="53AACD4D"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15, 2019</w:t>
            </w:r>
          </w:p>
        </w:tc>
        <w:tc>
          <w:tcPr>
            <w:tcW w:w="2399" w:type="dxa"/>
            <w:tcBorders>
              <w:top w:val="single" w:sz="4" w:space="0" w:color="auto"/>
              <w:bottom w:val="single" w:sz="4" w:space="0" w:color="auto"/>
            </w:tcBorders>
          </w:tcPr>
          <w:p w14:paraId="30958E67" w14:textId="02D4D044"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17, 2019</w:t>
            </w:r>
          </w:p>
        </w:tc>
        <w:tc>
          <w:tcPr>
            <w:tcW w:w="1837" w:type="dxa"/>
            <w:tcBorders>
              <w:top w:val="single" w:sz="4" w:space="0" w:color="auto"/>
              <w:bottom w:val="single" w:sz="4" w:space="0" w:color="auto"/>
            </w:tcBorders>
          </w:tcPr>
          <w:p w14:paraId="7484DFA1" w14:textId="5CA167AF"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18, 2019</w:t>
            </w:r>
          </w:p>
        </w:tc>
        <w:tc>
          <w:tcPr>
            <w:tcW w:w="1985" w:type="dxa"/>
            <w:tcBorders>
              <w:top w:val="single" w:sz="4" w:space="0" w:color="auto"/>
              <w:bottom w:val="single" w:sz="4" w:space="0" w:color="auto"/>
            </w:tcBorders>
          </w:tcPr>
          <w:p w14:paraId="28841801" w14:textId="1D4B4386" w:rsidR="00B73371" w:rsidRPr="0005445C" w:rsidRDefault="00E85F31" w:rsidP="00E85F31">
            <w:pPr>
              <w:adjustRightInd w:val="0"/>
              <w:snapToGrid w:val="0"/>
              <w:spacing w:after="0" w:line="360" w:lineRule="auto"/>
              <w:rPr>
                <w:rFonts w:ascii="Book Antiqua" w:eastAsiaTheme="minorEastAsia" w:hAnsi="Book Antiqua" w:cstheme="minorBidi"/>
                <w:b/>
                <w:bCs/>
                <w:kern w:val="2"/>
                <w:lang w:val="en-US" w:eastAsia="zh-CN"/>
              </w:rPr>
            </w:pPr>
            <w:r>
              <w:rPr>
                <w:rFonts w:ascii="Book Antiqua" w:eastAsiaTheme="minorEastAsia" w:hAnsi="Book Antiqua" w:cstheme="minorBidi"/>
                <w:b/>
                <w:bCs/>
                <w:kern w:val="2"/>
                <w:lang w:val="en-US" w:eastAsia="zh-CN"/>
              </w:rPr>
              <w:t>June 20, 2019</w:t>
            </w:r>
          </w:p>
        </w:tc>
      </w:tr>
      <w:tr w:rsidR="00B73371" w:rsidRPr="0005445C" w14:paraId="640754C8" w14:textId="77777777" w:rsidTr="00E85F31">
        <w:trPr>
          <w:trHeight w:val="339"/>
        </w:trPr>
        <w:tc>
          <w:tcPr>
            <w:tcW w:w="1838" w:type="dxa"/>
            <w:tcBorders>
              <w:top w:val="single" w:sz="4" w:space="0" w:color="auto"/>
            </w:tcBorders>
          </w:tcPr>
          <w:p w14:paraId="171798C7"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D (</w:t>
            </w:r>
            <w:proofErr w:type="spellStart"/>
            <w:r w:rsidRPr="00E85F31">
              <w:rPr>
                <w:rFonts w:ascii="Book Antiqua" w:eastAsiaTheme="minorEastAsia" w:hAnsi="Book Antiqua" w:cstheme="minorBidi"/>
                <w:kern w:val="2"/>
                <w:lang w:val="en-US" w:eastAsia="zh-CN"/>
              </w:rPr>
              <w:t>Gn</w:t>
            </w:r>
            <w:proofErr w:type="spellEnd"/>
            <w:r w:rsidRPr="00E85F31">
              <w:rPr>
                <w:rFonts w:ascii="Book Antiqua" w:eastAsiaTheme="minorEastAsia" w:hAnsi="Book Antiqua" w:cstheme="minorBidi" w:hint="eastAsia"/>
                <w:kern w:val="2"/>
                <w:lang w:val="en-US" w:eastAsia="zh-CN"/>
              </w:rPr>
              <w:t>)</w:t>
            </w:r>
          </w:p>
        </w:tc>
        <w:tc>
          <w:tcPr>
            <w:tcW w:w="1718" w:type="dxa"/>
            <w:tcBorders>
              <w:top w:val="single" w:sz="4" w:space="0" w:color="auto"/>
            </w:tcBorders>
          </w:tcPr>
          <w:p w14:paraId="7F4CC076" w14:textId="3415BF2B"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24</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1</w:t>
            </w:r>
            <w:r>
              <w:rPr>
                <w:rFonts w:ascii="Book Antiqua" w:eastAsiaTheme="minorEastAsia" w:hAnsi="Book Antiqua" w:cstheme="minorBidi" w:hint="eastAsia"/>
                <w:kern w:val="2"/>
                <w:lang w:val="en-US" w:eastAsia="zh-CN"/>
              </w:rPr>
              <w:t>)</w:t>
            </w:r>
          </w:p>
        </w:tc>
        <w:tc>
          <w:tcPr>
            <w:tcW w:w="1984" w:type="dxa"/>
            <w:tcBorders>
              <w:top w:val="single" w:sz="4" w:space="0" w:color="auto"/>
            </w:tcBorders>
          </w:tcPr>
          <w:p w14:paraId="3E807B95" w14:textId="7484DAE4"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29</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6</w:t>
            </w:r>
            <w:r>
              <w:rPr>
                <w:rFonts w:ascii="Book Antiqua" w:eastAsiaTheme="minorEastAsia" w:hAnsi="Book Antiqua" w:cstheme="minorBidi" w:hint="eastAsia"/>
                <w:kern w:val="2"/>
                <w:lang w:val="en-US" w:eastAsia="zh-CN"/>
              </w:rPr>
              <w:t>)</w:t>
            </w:r>
          </w:p>
        </w:tc>
        <w:tc>
          <w:tcPr>
            <w:tcW w:w="2268" w:type="dxa"/>
            <w:tcBorders>
              <w:top w:val="single" w:sz="4" w:space="0" w:color="auto"/>
            </w:tcBorders>
          </w:tcPr>
          <w:p w14:paraId="6211E1C3" w14:textId="4153B3C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32</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9</w:t>
            </w:r>
            <w:r>
              <w:rPr>
                <w:rFonts w:ascii="Book Antiqua" w:eastAsiaTheme="minorEastAsia" w:hAnsi="Book Antiqua" w:cstheme="minorBidi" w:hint="eastAsia"/>
                <w:kern w:val="2"/>
                <w:lang w:val="en-US" w:eastAsia="zh-CN"/>
              </w:rPr>
              <w:t>)</w:t>
            </w:r>
          </w:p>
        </w:tc>
        <w:tc>
          <w:tcPr>
            <w:tcW w:w="2399" w:type="dxa"/>
            <w:tcBorders>
              <w:top w:val="single" w:sz="4" w:space="0" w:color="auto"/>
            </w:tcBorders>
          </w:tcPr>
          <w:p w14:paraId="630EDF7D" w14:textId="489806AE"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34</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11</w:t>
            </w:r>
            <w:r>
              <w:rPr>
                <w:rFonts w:ascii="Book Antiqua" w:eastAsiaTheme="minorEastAsia" w:hAnsi="Book Antiqua" w:cstheme="minorBidi" w:hint="eastAsia"/>
                <w:kern w:val="2"/>
                <w:lang w:val="en-US" w:eastAsia="zh-CN"/>
              </w:rPr>
              <w:t>)</w:t>
            </w:r>
          </w:p>
        </w:tc>
        <w:tc>
          <w:tcPr>
            <w:tcW w:w="1837" w:type="dxa"/>
            <w:tcBorders>
              <w:top w:val="single" w:sz="4" w:space="0" w:color="auto"/>
            </w:tcBorders>
          </w:tcPr>
          <w:p w14:paraId="4CA09C98" w14:textId="5B39845F"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35</w:t>
            </w:r>
            <w:r>
              <w:rPr>
                <w:rFonts w:ascii="Book Antiqua" w:eastAsiaTheme="minorEastAsia" w:hAnsi="Book Antiqua" w:cstheme="minorBidi"/>
                <w:kern w:val="2"/>
                <w:lang w:val="en-US" w:eastAsia="zh-CN"/>
              </w:rPr>
              <w:t xml:space="preserve"> </w:t>
            </w:r>
            <w:r>
              <w:rPr>
                <w:rFonts w:ascii="Book Antiqua" w:eastAsiaTheme="minorEastAsia" w:hAnsi="Book Antiqua" w:cstheme="minorBidi" w:hint="eastAsia"/>
                <w:kern w:val="2"/>
                <w:lang w:val="en-US" w:eastAsia="zh-CN"/>
              </w:rPr>
              <w:t>(</w:t>
            </w:r>
            <w:r w:rsidRPr="0005445C">
              <w:rPr>
                <w:rFonts w:ascii="Book Antiqua" w:eastAsiaTheme="minorEastAsia" w:hAnsi="Book Antiqua" w:cstheme="minorBidi"/>
                <w:kern w:val="2"/>
                <w:lang w:val="en-US" w:eastAsia="zh-CN"/>
              </w:rPr>
              <w:t>12</w:t>
            </w:r>
            <w:r>
              <w:rPr>
                <w:rFonts w:ascii="Book Antiqua" w:eastAsiaTheme="minorEastAsia" w:hAnsi="Book Antiqua" w:cstheme="minorBidi" w:hint="eastAsia"/>
                <w:kern w:val="2"/>
                <w:lang w:val="en-US" w:eastAsia="zh-CN"/>
              </w:rPr>
              <w:t>)</w:t>
            </w:r>
          </w:p>
        </w:tc>
        <w:tc>
          <w:tcPr>
            <w:tcW w:w="1985" w:type="dxa"/>
            <w:tcBorders>
              <w:top w:val="single" w:sz="4" w:space="0" w:color="auto"/>
            </w:tcBorders>
          </w:tcPr>
          <w:p w14:paraId="48A4596C"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42A8A771" w14:textId="77777777" w:rsidTr="00E85F31">
        <w:trPr>
          <w:trHeight w:val="473"/>
        </w:trPr>
        <w:tc>
          <w:tcPr>
            <w:tcW w:w="1838" w:type="dxa"/>
          </w:tcPr>
          <w:p w14:paraId="084C609D"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E2 </w:t>
            </w:r>
            <w:r w:rsidRPr="00E85F31">
              <w:rPr>
                <w:rFonts w:ascii="Book Antiqua" w:eastAsiaTheme="minorEastAsia" w:hAnsi="Book Antiqua" w:cstheme="minorBidi" w:hint="eastAsia"/>
                <w:kern w:val="2"/>
                <w:lang w:val="en-US" w:eastAsia="zh-CN"/>
              </w:rPr>
              <w:t>(</w:t>
            </w:r>
            <w:proofErr w:type="spellStart"/>
            <w:r w:rsidRPr="00E85F31">
              <w:rPr>
                <w:rFonts w:ascii="Book Antiqua" w:eastAsiaTheme="minorEastAsia" w:hAnsi="Book Antiqua" w:cstheme="minorBidi"/>
                <w:kern w:val="2"/>
                <w:lang w:val="en-US" w:eastAsia="zh-CN"/>
              </w:rPr>
              <w:t>pg</w:t>
            </w:r>
            <w:proofErr w:type="spellEnd"/>
            <w:r w:rsidRPr="00E85F31">
              <w:rPr>
                <w:rFonts w:ascii="Book Antiqua" w:eastAsiaTheme="minorEastAsia" w:hAnsi="Book Antiqua" w:cstheme="minorBidi"/>
                <w:kern w:val="2"/>
                <w:lang w:val="en-US" w:eastAsia="zh-CN"/>
              </w:rPr>
              <w:t>/mL</w:t>
            </w:r>
            <w:r w:rsidRPr="00E85F31">
              <w:rPr>
                <w:rFonts w:ascii="Book Antiqua" w:eastAsiaTheme="minorEastAsia" w:hAnsi="Book Antiqua" w:cstheme="minorBidi" w:hint="eastAsia"/>
                <w:kern w:val="2"/>
                <w:lang w:val="en-US" w:eastAsia="zh-CN"/>
              </w:rPr>
              <w:t>)</w:t>
            </w:r>
          </w:p>
        </w:tc>
        <w:tc>
          <w:tcPr>
            <w:tcW w:w="1718" w:type="dxa"/>
          </w:tcPr>
          <w:p w14:paraId="75232659"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64</w:t>
            </w:r>
          </w:p>
        </w:tc>
        <w:tc>
          <w:tcPr>
            <w:tcW w:w="1984" w:type="dxa"/>
          </w:tcPr>
          <w:p w14:paraId="608310D4"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1120</w:t>
            </w:r>
          </w:p>
        </w:tc>
        <w:tc>
          <w:tcPr>
            <w:tcW w:w="2268" w:type="dxa"/>
          </w:tcPr>
          <w:p w14:paraId="1F296F75"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2357</w:t>
            </w:r>
          </w:p>
        </w:tc>
        <w:tc>
          <w:tcPr>
            <w:tcW w:w="2399" w:type="dxa"/>
          </w:tcPr>
          <w:p w14:paraId="13A59833"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4146</w:t>
            </w:r>
          </w:p>
        </w:tc>
        <w:tc>
          <w:tcPr>
            <w:tcW w:w="1837" w:type="dxa"/>
          </w:tcPr>
          <w:p w14:paraId="52CC94F3"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3623</w:t>
            </w:r>
          </w:p>
        </w:tc>
        <w:tc>
          <w:tcPr>
            <w:tcW w:w="1985" w:type="dxa"/>
          </w:tcPr>
          <w:p w14:paraId="0D7AFF81"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521040A7" w14:textId="77777777" w:rsidTr="00E85F31">
        <w:trPr>
          <w:trHeight w:val="339"/>
        </w:trPr>
        <w:tc>
          <w:tcPr>
            <w:tcW w:w="1838" w:type="dxa"/>
          </w:tcPr>
          <w:p w14:paraId="5B2C8100"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LH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IU/L</w:t>
            </w:r>
            <w:r w:rsidRPr="00E85F31">
              <w:rPr>
                <w:rFonts w:ascii="Book Antiqua" w:eastAsiaTheme="minorEastAsia" w:hAnsi="Book Antiqua" w:cstheme="minorBidi" w:hint="eastAsia"/>
                <w:kern w:val="2"/>
                <w:lang w:val="en-US" w:eastAsia="zh-CN"/>
              </w:rPr>
              <w:t>)</w:t>
            </w:r>
          </w:p>
        </w:tc>
        <w:tc>
          <w:tcPr>
            <w:tcW w:w="1718" w:type="dxa"/>
          </w:tcPr>
          <w:p w14:paraId="555DCCDE" w14:textId="3A88124D"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1.79</w:t>
            </w:r>
          </w:p>
        </w:tc>
        <w:tc>
          <w:tcPr>
            <w:tcW w:w="1984" w:type="dxa"/>
          </w:tcPr>
          <w:p w14:paraId="0A8941C2" w14:textId="75E703C2"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2.19</w:t>
            </w:r>
          </w:p>
        </w:tc>
        <w:tc>
          <w:tcPr>
            <w:tcW w:w="2268" w:type="dxa"/>
          </w:tcPr>
          <w:p w14:paraId="4EAC7289"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1.42</w:t>
            </w:r>
          </w:p>
        </w:tc>
        <w:tc>
          <w:tcPr>
            <w:tcW w:w="2399" w:type="dxa"/>
          </w:tcPr>
          <w:p w14:paraId="48B2E16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1.49</w:t>
            </w:r>
          </w:p>
        </w:tc>
        <w:tc>
          <w:tcPr>
            <w:tcW w:w="1837" w:type="dxa"/>
          </w:tcPr>
          <w:p w14:paraId="117E6BB7"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1.03</w:t>
            </w:r>
          </w:p>
        </w:tc>
        <w:tc>
          <w:tcPr>
            <w:tcW w:w="1985" w:type="dxa"/>
          </w:tcPr>
          <w:p w14:paraId="39F6F48B"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64094439" w14:textId="77777777" w:rsidTr="00E85F31">
        <w:trPr>
          <w:trHeight w:val="339"/>
        </w:trPr>
        <w:tc>
          <w:tcPr>
            <w:tcW w:w="1838" w:type="dxa"/>
          </w:tcPr>
          <w:p w14:paraId="548D1D6F"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P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ng/L</w:t>
            </w:r>
            <w:r w:rsidRPr="00E85F31">
              <w:rPr>
                <w:rFonts w:ascii="Book Antiqua" w:eastAsiaTheme="minorEastAsia" w:hAnsi="Book Antiqua" w:cstheme="minorBidi" w:hint="eastAsia"/>
                <w:kern w:val="2"/>
                <w:lang w:val="en-US" w:eastAsia="zh-CN"/>
              </w:rPr>
              <w:t>)</w:t>
            </w:r>
          </w:p>
        </w:tc>
        <w:tc>
          <w:tcPr>
            <w:tcW w:w="1718" w:type="dxa"/>
          </w:tcPr>
          <w:p w14:paraId="44AF1233" w14:textId="1132F250"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0.82</w:t>
            </w:r>
          </w:p>
        </w:tc>
        <w:tc>
          <w:tcPr>
            <w:tcW w:w="1984" w:type="dxa"/>
          </w:tcPr>
          <w:p w14:paraId="0B5A176E"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1.01</w:t>
            </w:r>
          </w:p>
        </w:tc>
        <w:tc>
          <w:tcPr>
            <w:tcW w:w="2268" w:type="dxa"/>
          </w:tcPr>
          <w:p w14:paraId="1A4195D4"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0.78</w:t>
            </w:r>
          </w:p>
        </w:tc>
        <w:tc>
          <w:tcPr>
            <w:tcW w:w="2399" w:type="dxa"/>
          </w:tcPr>
          <w:p w14:paraId="611DA8B3" w14:textId="4324CD5B"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1.28</w:t>
            </w:r>
          </w:p>
        </w:tc>
        <w:tc>
          <w:tcPr>
            <w:tcW w:w="1837" w:type="dxa"/>
          </w:tcPr>
          <w:p w14:paraId="49DDCE31"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1.48</w:t>
            </w:r>
          </w:p>
        </w:tc>
        <w:tc>
          <w:tcPr>
            <w:tcW w:w="1985" w:type="dxa"/>
          </w:tcPr>
          <w:p w14:paraId="5D3C0E9B"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2C01CB2D" w14:textId="77777777" w:rsidTr="00E85F31">
        <w:trPr>
          <w:trHeight w:val="339"/>
        </w:trPr>
        <w:tc>
          <w:tcPr>
            <w:tcW w:w="1838" w:type="dxa"/>
          </w:tcPr>
          <w:p w14:paraId="528B1878"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RF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cm</w:t>
            </w:r>
            <w:r w:rsidRPr="00E85F31">
              <w:rPr>
                <w:rFonts w:ascii="Book Antiqua" w:eastAsiaTheme="minorEastAsia" w:hAnsi="Book Antiqua" w:cstheme="minorBidi" w:hint="eastAsia"/>
                <w:kern w:val="2"/>
                <w:lang w:val="en-US" w:eastAsia="zh-CN"/>
              </w:rPr>
              <w:t>)</w:t>
            </w:r>
          </w:p>
        </w:tc>
        <w:tc>
          <w:tcPr>
            <w:tcW w:w="1718" w:type="dxa"/>
          </w:tcPr>
          <w:p w14:paraId="6629C621" w14:textId="74DAC44F"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0.65</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0.2</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w:t>
            </w:r>
          </w:p>
        </w:tc>
        <w:tc>
          <w:tcPr>
            <w:tcW w:w="1984" w:type="dxa"/>
          </w:tcPr>
          <w:p w14:paraId="60ED1B94" w14:textId="0E97E93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p>
        </w:tc>
        <w:tc>
          <w:tcPr>
            <w:tcW w:w="2268" w:type="dxa"/>
          </w:tcPr>
          <w:p w14:paraId="7BB819D3" w14:textId="76C72C0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1.35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4</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p>
        </w:tc>
        <w:tc>
          <w:tcPr>
            <w:tcW w:w="2399" w:type="dxa"/>
          </w:tcPr>
          <w:p w14:paraId="72D287FE" w14:textId="0DF3FB5F"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1.7</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1.65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1.55</w:t>
            </w:r>
            <w:r>
              <w:rPr>
                <w:rFonts w:ascii="Book Antiqua" w:eastAsiaTheme="minorEastAsia" w:hAnsi="Book Antiqua" w:cstheme="minorBidi"/>
                <w:kern w:val="2"/>
                <w:lang w:val="en-US" w:eastAsia="zh-CN"/>
              </w:rPr>
              <w:t>,</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1.3</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kern w:val="2"/>
                <w:lang w:val="en-US" w:eastAsia="zh-CN"/>
              </w:rPr>
              <w:t>,</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1.05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w:t>
            </w:r>
          </w:p>
        </w:tc>
        <w:tc>
          <w:tcPr>
            <w:tcW w:w="1837" w:type="dxa"/>
          </w:tcPr>
          <w:p w14:paraId="1A76FEB0" w14:textId="7A253C50"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1.9</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1.7</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1.6</w:t>
            </w:r>
            <w:r>
              <w:rPr>
                <w:rFonts w:ascii="Book Antiqua" w:eastAsiaTheme="minorEastAsia" w:hAnsi="Book Antiqua" w:cstheme="minorBidi"/>
                <w:kern w:val="2"/>
                <w:lang w:val="en-US" w:eastAsia="zh-CN"/>
              </w:rPr>
              <w:t>,</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1.45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1.4</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1.35</w:t>
            </w:r>
            <w:r>
              <w:rPr>
                <w:rFonts w:ascii="Book Antiqua" w:eastAsiaTheme="minorEastAsia" w:hAnsi="Book Antiqua" w:cstheme="minorBidi"/>
                <w:kern w:val="2"/>
                <w:lang w:val="en-US" w:eastAsia="zh-CN"/>
              </w:rPr>
              <w:t>,</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1.3</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1.15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w:t>
            </w:r>
          </w:p>
        </w:tc>
        <w:tc>
          <w:tcPr>
            <w:tcW w:w="1985" w:type="dxa"/>
            <w:vMerge w:val="restart"/>
          </w:tcPr>
          <w:p w14:paraId="6B5B636A" w14:textId="498CB0B2"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Total 10</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1.4</w:t>
            </w:r>
          </w:p>
        </w:tc>
      </w:tr>
      <w:tr w:rsidR="00B73371" w:rsidRPr="0005445C" w14:paraId="549241CC" w14:textId="77777777" w:rsidTr="00E85F31">
        <w:trPr>
          <w:trHeight w:val="1383"/>
        </w:trPr>
        <w:tc>
          <w:tcPr>
            <w:tcW w:w="1838" w:type="dxa"/>
          </w:tcPr>
          <w:p w14:paraId="5BDC45F4"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LF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cm</w:t>
            </w:r>
            <w:r w:rsidRPr="00E85F31">
              <w:rPr>
                <w:rFonts w:ascii="Book Antiqua" w:eastAsiaTheme="minorEastAsia" w:hAnsi="Book Antiqua" w:cstheme="minorBidi" w:hint="eastAsia"/>
                <w:kern w:val="2"/>
                <w:lang w:val="en-US" w:eastAsia="zh-CN"/>
              </w:rPr>
              <w:t>)</w:t>
            </w:r>
          </w:p>
        </w:tc>
        <w:tc>
          <w:tcPr>
            <w:tcW w:w="1718" w:type="dxa"/>
          </w:tcPr>
          <w:p w14:paraId="6B9860E6" w14:textId="34056AE0"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0.6</w:t>
            </w:r>
            <w:r>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0.2</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w:t>
            </w:r>
          </w:p>
        </w:tc>
        <w:tc>
          <w:tcPr>
            <w:tcW w:w="1984" w:type="dxa"/>
          </w:tcPr>
          <w:p w14:paraId="1F1FD00A" w14:textId="07A28E1E"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0.8</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0.75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0.6</w:t>
            </w:r>
          </w:p>
        </w:tc>
        <w:tc>
          <w:tcPr>
            <w:tcW w:w="2268" w:type="dxa"/>
          </w:tcPr>
          <w:p w14:paraId="5CB3F450" w14:textId="2222C09A"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1.65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1.45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0.95</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0.85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0.75</w:t>
            </w:r>
            <w:r>
              <w:rPr>
                <w:rFonts w:ascii="Book Antiqua" w:eastAsiaTheme="minorEastAsia" w:hAnsi="Book Antiqua" w:cstheme="minorBidi" w:hint="eastAsia"/>
                <w:kern w:val="2"/>
                <w:lang w:val="en-US" w:eastAsia="zh-CN"/>
              </w:rPr>
              <w:t>,</w:t>
            </w:r>
            <w:r>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0.6</w:t>
            </w:r>
          </w:p>
        </w:tc>
        <w:tc>
          <w:tcPr>
            <w:tcW w:w="2399" w:type="dxa"/>
          </w:tcPr>
          <w:p w14:paraId="42ACA0A3" w14:textId="614398F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1.7</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1.55</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1.5</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1.15</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0.95</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0.9</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0.7</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1837" w:type="dxa"/>
          </w:tcPr>
          <w:p w14:paraId="5C79E2BE" w14:textId="706666AA"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1.75</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1.7</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1.4</w:t>
            </w:r>
            <w:r w:rsidR="00E85F31">
              <w:rPr>
                <w:rFonts w:ascii="Book Antiqua" w:eastAsiaTheme="minorEastAsia" w:hAnsi="Book Antiqua" w:cstheme="minorBidi"/>
                <w:kern w:val="2"/>
                <w:lang w:val="en-US" w:eastAsia="zh-CN"/>
              </w:rPr>
              <w:t>,</w:t>
            </w:r>
            <w:r w:rsidR="00E85F31">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1.35</w:t>
            </w:r>
            <w:r w:rsidR="00E85F31">
              <w:rPr>
                <w:rFonts w:ascii="Book Antiqua" w:eastAsiaTheme="minorEastAsia" w:hAnsi="Book Antiqua" w:cstheme="minorBidi" w:hint="eastAsia"/>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1.2</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sidR="00E85F31">
              <w:rPr>
                <w:rFonts w:ascii="Book Antiqua" w:eastAsiaTheme="minorEastAsia" w:hAnsi="Book Antiqua" w:cstheme="minorBidi" w:hint="eastAsia"/>
                <w:kern w:val="2"/>
                <w:lang w:val="en-US" w:eastAsia="zh-CN"/>
              </w:rPr>
              <w:t xml:space="preserve">, </w:t>
            </w:r>
            <w:r w:rsidRPr="0005445C">
              <w:rPr>
                <w:rFonts w:ascii="Book Antiqua" w:eastAsiaTheme="minorEastAsia" w:hAnsi="Book Antiqua" w:cstheme="minorBidi"/>
                <w:kern w:val="2"/>
                <w:lang w:val="en-US" w:eastAsia="zh-CN"/>
              </w:rPr>
              <w:t>1.0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1985" w:type="dxa"/>
            <w:vMerge/>
          </w:tcPr>
          <w:p w14:paraId="4AFC854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4C716155" w14:textId="77777777" w:rsidTr="00E85F31">
        <w:trPr>
          <w:trHeight w:val="339"/>
        </w:trPr>
        <w:tc>
          <w:tcPr>
            <w:tcW w:w="1838" w:type="dxa"/>
          </w:tcPr>
          <w:p w14:paraId="09F307C1"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 xml:space="preserve">EM </w:t>
            </w:r>
            <w:r w:rsidRPr="00E85F31">
              <w:rPr>
                <w:rFonts w:ascii="Book Antiqua" w:eastAsiaTheme="minorEastAsia" w:hAnsi="Book Antiqua" w:cstheme="minorBidi" w:hint="eastAsia"/>
                <w:kern w:val="2"/>
                <w:lang w:val="en-US" w:eastAsia="zh-CN"/>
              </w:rPr>
              <w:t>(</w:t>
            </w:r>
            <w:r w:rsidRPr="00E85F31">
              <w:rPr>
                <w:rFonts w:ascii="Book Antiqua" w:eastAsiaTheme="minorEastAsia" w:hAnsi="Book Antiqua" w:cstheme="minorBidi"/>
                <w:kern w:val="2"/>
                <w:lang w:val="en-US" w:eastAsia="zh-CN"/>
              </w:rPr>
              <w:t>cm</w:t>
            </w:r>
            <w:r w:rsidRPr="00E85F31">
              <w:rPr>
                <w:rFonts w:ascii="Book Antiqua" w:eastAsiaTheme="minorEastAsia" w:hAnsi="Book Antiqua" w:cstheme="minorBidi" w:hint="eastAsia"/>
                <w:kern w:val="2"/>
                <w:lang w:val="en-US" w:eastAsia="zh-CN"/>
              </w:rPr>
              <w:t>)</w:t>
            </w:r>
          </w:p>
        </w:tc>
        <w:tc>
          <w:tcPr>
            <w:tcW w:w="1718" w:type="dxa"/>
          </w:tcPr>
          <w:p w14:paraId="4B7D2605"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1.21A-B</w:t>
            </w:r>
          </w:p>
        </w:tc>
        <w:tc>
          <w:tcPr>
            <w:tcW w:w="1984" w:type="dxa"/>
          </w:tcPr>
          <w:p w14:paraId="1B285C6B"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1.2B</w:t>
            </w:r>
          </w:p>
        </w:tc>
        <w:tc>
          <w:tcPr>
            <w:tcW w:w="2268" w:type="dxa"/>
          </w:tcPr>
          <w:p w14:paraId="766E3D19"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1.38B</w:t>
            </w:r>
          </w:p>
        </w:tc>
        <w:tc>
          <w:tcPr>
            <w:tcW w:w="2399" w:type="dxa"/>
          </w:tcPr>
          <w:p w14:paraId="7E2AEC2D"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1.29B</w:t>
            </w:r>
          </w:p>
        </w:tc>
        <w:tc>
          <w:tcPr>
            <w:tcW w:w="1837" w:type="dxa"/>
          </w:tcPr>
          <w:p w14:paraId="4FB3838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1.13B</w:t>
            </w:r>
          </w:p>
        </w:tc>
        <w:tc>
          <w:tcPr>
            <w:tcW w:w="1985" w:type="dxa"/>
            <w:vMerge/>
          </w:tcPr>
          <w:p w14:paraId="34CA3574"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7D39EAE1" w14:textId="77777777" w:rsidTr="00E85F31">
        <w:trPr>
          <w:trHeight w:val="339"/>
        </w:trPr>
        <w:tc>
          <w:tcPr>
            <w:tcW w:w="1838" w:type="dxa"/>
          </w:tcPr>
          <w:p w14:paraId="34AFCA94"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HMG</w:t>
            </w:r>
          </w:p>
        </w:tc>
        <w:tc>
          <w:tcPr>
            <w:tcW w:w="1718" w:type="dxa"/>
          </w:tcPr>
          <w:p w14:paraId="56FB5B4B" w14:textId="6C2A68DD"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5</w:t>
            </w:r>
            <w:r w:rsidRPr="0005445C">
              <w:rPr>
                <w:rFonts w:ascii="Book Antiqua" w:eastAsiaTheme="minorEastAsia" w:hAnsi="Book Antiqua" w:cstheme="minorBidi"/>
                <w:kern w:val="2"/>
                <w:lang w:val="en-US" w:eastAsia="zh-CN"/>
              </w:rPr>
              <w:tab/>
            </w:r>
          </w:p>
        </w:tc>
        <w:tc>
          <w:tcPr>
            <w:tcW w:w="1984" w:type="dxa"/>
          </w:tcPr>
          <w:p w14:paraId="03EA29B0" w14:textId="3205C8E4"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sidRPr="0005445C">
              <w:rPr>
                <w:rFonts w:ascii="Book Antiqua" w:eastAsiaTheme="minorEastAsia" w:hAnsi="Book Antiqua" w:cstheme="minorBidi"/>
                <w:kern w:val="2"/>
                <w:lang w:val="en-US" w:eastAsia="zh-CN"/>
              </w:rPr>
              <w:tab/>
            </w:r>
          </w:p>
        </w:tc>
        <w:tc>
          <w:tcPr>
            <w:tcW w:w="2268" w:type="dxa"/>
          </w:tcPr>
          <w:p w14:paraId="494DE575" w14:textId="22F8AE2B"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150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2399" w:type="dxa"/>
          </w:tcPr>
          <w:p w14:paraId="4C688CE6" w14:textId="393E6B35"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150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w:t>
            </w:r>
          </w:p>
        </w:tc>
        <w:tc>
          <w:tcPr>
            <w:tcW w:w="1837" w:type="dxa"/>
          </w:tcPr>
          <w:p w14:paraId="61F233C3"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985" w:type="dxa"/>
            <w:vMerge/>
          </w:tcPr>
          <w:p w14:paraId="23B8A25F"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137A25F6" w14:textId="77777777" w:rsidTr="00E85F31">
        <w:trPr>
          <w:trHeight w:val="312"/>
        </w:trPr>
        <w:tc>
          <w:tcPr>
            <w:tcW w:w="1838" w:type="dxa"/>
          </w:tcPr>
          <w:p w14:paraId="31F4A7CF"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proofErr w:type="spellStart"/>
            <w:r w:rsidRPr="00E85F31">
              <w:rPr>
                <w:rFonts w:ascii="Book Antiqua" w:eastAsiaTheme="minorEastAsia" w:hAnsi="Book Antiqua" w:cstheme="minorBidi"/>
                <w:kern w:val="2"/>
                <w:lang w:val="en-US" w:eastAsia="zh-CN"/>
              </w:rPr>
              <w:t>rFSH</w:t>
            </w:r>
            <w:proofErr w:type="spellEnd"/>
          </w:p>
        </w:tc>
        <w:tc>
          <w:tcPr>
            <w:tcW w:w="1718" w:type="dxa"/>
          </w:tcPr>
          <w:p w14:paraId="11D68399" w14:textId="2AA3A3F3"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5</w:t>
            </w:r>
          </w:p>
        </w:tc>
        <w:tc>
          <w:tcPr>
            <w:tcW w:w="1984" w:type="dxa"/>
          </w:tcPr>
          <w:p w14:paraId="6D833E6D" w14:textId="62D576FE"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p>
        </w:tc>
        <w:tc>
          <w:tcPr>
            <w:tcW w:w="2268" w:type="dxa"/>
          </w:tcPr>
          <w:p w14:paraId="5EFEBE20" w14:textId="3242E6AF"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2399" w:type="dxa"/>
          </w:tcPr>
          <w:p w14:paraId="6DD0CC6E" w14:textId="4B989D71"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w:t>
            </w:r>
          </w:p>
        </w:tc>
        <w:tc>
          <w:tcPr>
            <w:tcW w:w="1837" w:type="dxa"/>
          </w:tcPr>
          <w:p w14:paraId="7E3F8CFF"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985" w:type="dxa"/>
            <w:vMerge/>
          </w:tcPr>
          <w:p w14:paraId="67110859"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73969319" w14:textId="77777777" w:rsidTr="00E85F31">
        <w:trPr>
          <w:trHeight w:val="277"/>
        </w:trPr>
        <w:tc>
          <w:tcPr>
            <w:tcW w:w="1838" w:type="dxa"/>
          </w:tcPr>
          <w:p w14:paraId="500F09DC" w14:textId="77777777"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proofErr w:type="spellStart"/>
            <w:r w:rsidRPr="00E85F31">
              <w:rPr>
                <w:rFonts w:ascii="Book Antiqua" w:eastAsiaTheme="minorEastAsia" w:hAnsi="Book Antiqua" w:cstheme="minorBidi"/>
                <w:kern w:val="2"/>
                <w:lang w:val="en-US" w:eastAsia="zh-CN"/>
              </w:rPr>
              <w:t>rLH</w:t>
            </w:r>
            <w:proofErr w:type="spellEnd"/>
          </w:p>
        </w:tc>
        <w:tc>
          <w:tcPr>
            <w:tcW w:w="1718" w:type="dxa"/>
          </w:tcPr>
          <w:p w14:paraId="6BFA1F4D" w14:textId="38DCD809"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5</w:t>
            </w:r>
            <w:r w:rsidRPr="0005445C">
              <w:rPr>
                <w:rFonts w:ascii="Book Antiqua" w:eastAsiaTheme="minorEastAsia" w:hAnsi="Book Antiqua" w:cstheme="minorBidi"/>
                <w:kern w:val="2"/>
                <w:lang w:val="en-US" w:eastAsia="zh-CN"/>
              </w:rPr>
              <w:tab/>
            </w:r>
          </w:p>
        </w:tc>
        <w:tc>
          <w:tcPr>
            <w:tcW w:w="1984" w:type="dxa"/>
          </w:tcPr>
          <w:p w14:paraId="758FB9C4" w14:textId="0B589EE6"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3</w:t>
            </w:r>
            <w:r w:rsidRPr="0005445C">
              <w:rPr>
                <w:rFonts w:ascii="Book Antiqua" w:eastAsiaTheme="minorEastAsia" w:hAnsi="Book Antiqua" w:cstheme="minorBidi"/>
                <w:kern w:val="2"/>
                <w:lang w:val="en-US" w:eastAsia="zh-CN"/>
              </w:rPr>
              <w:tab/>
            </w:r>
          </w:p>
        </w:tc>
        <w:tc>
          <w:tcPr>
            <w:tcW w:w="2268" w:type="dxa"/>
          </w:tcPr>
          <w:p w14:paraId="25D68A84" w14:textId="61D497EC"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w:t>
            </w:r>
          </w:p>
        </w:tc>
        <w:tc>
          <w:tcPr>
            <w:tcW w:w="2399" w:type="dxa"/>
          </w:tcPr>
          <w:p w14:paraId="328CBC9A" w14:textId="33D525AE" w:rsidR="00B73371" w:rsidRPr="0005445C" w:rsidRDefault="00B73371" w:rsidP="00056E5E">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75</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w:t>
            </w:r>
          </w:p>
        </w:tc>
        <w:tc>
          <w:tcPr>
            <w:tcW w:w="1837" w:type="dxa"/>
          </w:tcPr>
          <w:p w14:paraId="5C2C20D5"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985" w:type="dxa"/>
            <w:vMerge/>
          </w:tcPr>
          <w:p w14:paraId="23F470C2"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7565AA89" w14:textId="77777777" w:rsidTr="00E85F31">
        <w:trPr>
          <w:trHeight w:val="311"/>
        </w:trPr>
        <w:tc>
          <w:tcPr>
            <w:tcW w:w="1838" w:type="dxa"/>
          </w:tcPr>
          <w:p w14:paraId="72961100" w14:textId="13136219" w:rsidR="00B73371" w:rsidRPr="00E85F31" w:rsidRDefault="00B73371" w:rsidP="00056E5E">
            <w:pPr>
              <w:adjustRightInd w:val="0"/>
              <w:snapToGrid w:val="0"/>
              <w:spacing w:after="0" w:line="360" w:lineRule="auto"/>
              <w:rPr>
                <w:rFonts w:ascii="Book Antiqua" w:eastAsiaTheme="minorEastAsia" w:hAnsi="Book Antiqua" w:cstheme="minorBidi"/>
                <w:kern w:val="2"/>
                <w:lang w:val="en-US" w:eastAsia="zh-CN"/>
              </w:rPr>
            </w:pPr>
            <w:proofErr w:type="spellStart"/>
            <w:r w:rsidRPr="00E85F31">
              <w:rPr>
                <w:rFonts w:ascii="Book Antiqua" w:eastAsiaTheme="minorEastAsia" w:hAnsi="Book Antiqua" w:cstheme="minorBidi"/>
                <w:kern w:val="2"/>
                <w:lang w:val="en-US" w:eastAsia="zh-CN"/>
              </w:rPr>
              <w:t>Dydrogesterone</w:t>
            </w:r>
            <w:proofErr w:type="spellEnd"/>
          </w:p>
        </w:tc>
        <w:tc>
          <w:tcPr>
            <w:tcW w:w="1718" w:type="dxa"/>
          </w:tcPr>
          <w:p w14:paraId="4F58E830" w14:textId="2A45DEFE"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 Bid</w:t>
            </w:r>
          </w:p>
        </w:tc>
        <w:tc>
          <w:tcPr>
            <w:tcW w:w="1984" w:type="dxa"/>
          </w:tcPr>
          <w:p w14:paraId="20D05335" w14:textId="421E3BC1"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 Bid</w:t>
            </w:r>
          </w:p>
        </w:tc>
        <w:tc>
          <w:tcPr>
            <w:tcW w:w="2268" w:type="dxa"/>
          </w:tcPr>
          <w:p w14:paraId="7314D398" w14:textId="0B809088"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 Bid</w:t>
            </w:r>
          </w:p>
        </w:tc>
        <w:tc>
          <w:tcPr>
            <w:tcW w:w="2399" w:type="dxa"/>
          </w:tcPr>
          <w:p w14:paraId="01066908" w14:textId="5E35698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20</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 Bid</w:t>
            </w:r>
          </w:p>
        </w:tc>
        <w:tc>
          <w:tcPr>
            <w:tcW w:w="1837" w:type="dxa"/>
          </w:tcPr>
          <w:p w14:paraId="6DF8004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985" w:type="dxa"/>
            <w:vMerge/>
          </w:tcPr>
          <w:p w14:paraId="5E30136A"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r>
      <w:tr w:rsidR="00B73371" w:rsidRPr="0005445C" w14:paraId="393181CD" w14:textId="77777777" w:rsidTr="00E85F31">
        <w:trPr>
          <w:trHeight w:val="339"/>
        </w:trPr>
        <w:tc>
          <w:tcPr>
            <w:tcW w:w="1838" w:type="dxa"/>
          </w:tcPr>
          <w:p w14:paraId="03093869" w14:textId="33A19C1D" w:rsidR="00B73371" w:rsidRPr="00E85F31"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E85F31">
              <w:rPr>
                <w:rFonts w:ascii="Book Antiqua" w:eastAsiaTheme="minorEastAsia" w:hAnsi="Book Antiqua" w:cstheme="minorBidi"/>
                <w:kern w:val="2"/>
                <w:lang w:val="en-US" w:eastAsia="zh-CN"/>
              </w:rPr>
              <w:t>Ovulation trigger</w:t>
            </w:r>
          </w:p>
        </w:tc>
        <w:tc>
          <w:tcPr>
            <w:tcW w:w="8369" w:type="dxa"/>
            <w:gridSpan w:val="4"/>
          </w:tcPr>
          <w:p w14:paraId="13C5C78C" w14:textId="77777777"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p>
        </w:tc>
        <w:tc>
          <w:tcPr>
            <w:tcW w:w="1837" w:type="dxa"/>
          </w:tcPr>
          <w:p w14:paraId="25851091" w14:textId="3EC3AFFD" w:rsidR="00B73371" w:rsidRPr="0005445C" w:rsidRDefault="00B73371" w:rsidP="00016414">
            <w:pPr>
              <w:adjustRightInd w:val="0"/>
              <w:snapToGrid w:val="0"/>
              <w:spacing w:after="0" w:line="360" w:lineRule="auto"/>
              <w:rPr>
                <w:rFonts w:ascii="Book Antiqua" w:eastAsiaTheme="minorEastAsia" w:hAnsi="Book Antiqua" w:cstheme="minorBidi"/>
                <w:kern w:val="2"/>
                <w:lang w:val="en-US" w:eastAsia="zh-CN"/>
              </w:rPr>
            </w:pPr>
            <w:proofErr w:type="spellStart"/>
            <w:r w:rsidRPr="0005445C">
              <w:rPr>
                <w:rFonts w:ascii="Book Antiqua" w:eastAsiaTheme="minorEastAsia" w:hAnsi="Book Antiqua" w:cstheme="minorBidi"/>
                <w:kern w:val="2"/>
                <w:lang w:val="en-US" w:eastAsia="zh-CN"/>
              </w:rPr>
              <w:t>r</w:t>
            </w:r>
            <w:r w:rsidR="00056E5E">
              <w:rPr>
                <w:rFonts w:ascii="Book Antiqua" w:eastAsiaTheme="minorEastAsia" w:hAnsi="Book Antiqua" w:cstheme="minorBidi"/>
                <w:kern w:val="2"/>
                <w:lang w:val="en-US" w:eastAsia="zh-CN"/>
              </w:rPr>
              <w:t>H</w:t>
            </w:r>
            <w:r w:rsidRPr="0005445C">
              <w:rPr>
                <w:rFonts w:ascii="Book Antiqua" w:eastAsiaTheme="minorEastAsia" w:hAnsi="Book Antiqua" w:cstheme="minorBidi"/>
                <w:kern w:val="2"/>
                <w:lang w:val="en-US" w:eastAsia="zh-CN"/>
              </w:rPr>
              <w:t>CG</w:t>
            </w:r>
            <w:proofErr w:type="spellEnd"/>
            <w:r w:rsidR="00056E5E">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250</w:t>
            </w:r>
            <w:r w:rsidR="00056E5E">
              <w:rPr>
                <w:rFonts w:ascii="Book Antiqua" w:eastAsiaTheme="minorEastAsia" w:hAnsi="Book Antiqua" w:cstheme="minorBidi"/>
                <w:kern w:val="2"/>
                <w:lang w:val="en-US" w:eastAsia="zh-CN"/>
              </w:rPr>
              <w:t>U</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GnRH-a</w:t>
            </w:r>
            <w:r w:rsidR="00056E5E">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0.2</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mg</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HCG</w:t>
            </w:r>
            <w:r w:rsidR="00056E5E">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10000</w:t>
            </w:r>
            <w:r w:rsidR="00056E5E">
              <w:rPr>
                <w:rFonts w:ascii="Book Antiqua" w:eastAsiaTheme="minorEastAsia" w:hAnsi="Book Antiqua" w:cstheme="minorBidi"/>
                <w:kern w:val="2"/>
                <w:lang w:val="en-US" w:eastAsia="zh-CN"/>
              </w:rPr>
              <w:t>U</w:t>
            </w:r>
          </w:p>
        </w:tc>
        <w:tc>
          <w:tcPr>
            <w:tcW w:w="1985" w:type="dxa"/>
          </w:tcPr>
          <w:p w14:paraId="7CD958D3" w14:textId="623F5B62" w:rsidR="00B73371" w:rsidRPr="0005445C" w:rsidRDefault="00B73371" w:rsidP="00E85F31">
            <w:pPr>
              <w:adjustRightInd w:val="0"/>
              <w:snapToGrid w:val="0"/>
              <w:spacing w:after="0" w:line="360" w:lineRule="auto"/>
              <w:rPr>
                <w:rFonts w:ascii="Book Antiqua" w:eastAsiaTheme="minorEastAsia" w:hAnsi="Book Antiqua" w:cstheme="minorBidi"/>
                <w:kern w:val="2"/>
                <w:lang w:val="en-US" w:eastAsia="zh-CN"/>
              </w:rPr>
            </w:pPr>
            <w:r w:rsidRPr="0005445C">
              <w:rPr>
                <w:rFonts w:ascii="Book Antiqua" w:eastAsiaTheme="minorEastAsia" w:hAnsi="Book Antiqua" w:cstheme="minorBidi"/>
                <w:kern w:val="2"/>
                <w:lang w:val="en-US" w:eastAsia="zh-CN"/>
              </w:rPr>
              <w:t>39</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h Oocyte Retrieval</w:t>
            </w:r>
          </w:p>
        </w:tc>
      </w:tr>
    </w:tbl>
    <w:p w14:paraId="1C94AE5E" w14:textId="2DB15BD6" w:rsidR="00FF387F" w:rsidRPr="00E85F31" w:rsidRDefault="00FF387F" w:rsidP="00E85F31">
      <w:pPr>
        <w:adjustRightInd w:val="0"/>
        <w:snapToGrid w:val="0"/>
        <w:spacing w:after="0" w:line="360" w:lineRule="auto"/>
        <w:jc w:val="both"/>
        <w:rPr>
          <w:rFonts w:ascii="Book Antiqua" w:eastAsiaTheme="minorEastAsia" w:hAnsi="Book Antiqua" w:cstheme="minorBidi"/>
          <w:kern w:val="2"/>
          <w:lang w:val="en-US" w:eastAsia="zh-CN"/>
        </w:rPr>
      </w:pPr>
      <w:proofErr w:type="spellStart"/>
      <w:r w:rsidRPr="0005445C">
        <w:rPr>
          <w:rFonts w:ascii="Book Antiqua" w:eastAsiaTheme="minorEastAsia" w:hAnsi="Book Antiqua" w:cstheme="minorBidi"/>
          <w:kern w:val="2"/>
          <w:lang w:val="en-US" w:eastAsia="zh-CN"/>
        </w:rPr>
        <w:t>Gn</w:t>
      </w:r>
      <w:proofErr w:type="spellEnd"/>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Gonadotropin</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RF</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Right </w:t>
      </w:r>
      <w:r w:rsidRPr="0005445C">
        <w:rPr>
          <w:rFonts w:ascii="Book Antiqua" w:eastAsiaTheme="minorEastAsia" w:hAnsi="Book Antiqua" w:cstheme="minorBidi"/>
          <w:kern w:val="2"/>
          <w:lang w:val="en-US" w:eastAsia="zh-CN"/>
        </w:rPr>
        <w:t>follicle</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LF</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Left </w:t>
      </w:r>
      <w:r w:rsidRPr="0005445C">
        <w:rPr>
          <w:rFonts w:ascii="Book Antiqua" w:eastAsiaTheme="minorEastAsia" w:hAnsi="Book Antiqua" w:cstheme="minorBidi"/>
          <w:kern w:val="2"/>
          <w:lang w:val="en-US" w:eastAsia="zh-CN"/>
        </w:rPr>
        <w:t>follicle</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EM</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Endometrium</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w:t>
      </w:r>
      <w:r w:rsidR="00056E5E">
        <w:rPr>
          <w:rFonts w:ascii="Book Antiqua" w:eastAsiaTheme="minorEastAsia" w:hAnsi="Book Antiqua" w:cstheme="minorBidi"/>
          <w:kern w:val="2"/>
          <w:lang w:val="en-US" w:eastAsia="zh-CN"/>
        </w:rPr>
        <w:t>H</w:t>
      </w:r>
      <w:r w:rsidRPr="0005445C">
        <w:rPr>
          <w:rFonts w:ascii="Book Antiqua" w:eastAsiaTheme="minorEastAsia" w:hAnsi="Book Antiqua" w:cstheme="minorBidi"/>
          <w:kern w:val="2"/>
          <w:lang w:val="en-US" w:eastAsia="zh-CN"/>
        </w:rPr>
        <w:t>CG</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Human </w:t>
      </w:r>
      <w:r w:rsidRPr="0005445C">
        <w:rPr>
          <w:rFonts w:ascii="Book Antiqua" w:eastAsiaTheme="minorEastAsia" w:hAnsi="Book Antiqua" w:cstheme="minorBidi"/>
          <w:kern w:val="2"/>
          <w:lang w:val="en-US" w:eastAsia="zh-CN"/>
        </w:rPr>
        <w:t>chorionic gonadotropin</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HMG</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Human</w:t>
      </w:r>
      <w:r w:rsidR="00056E5E">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menopausal </w:t>
      </w:r>
      <w:r w:rsidRPr="0005445C">
        <w:rPr>
          <w:rFonts w:ascii="Book Antiqua" w:eastAsiaTheme="minorEastAsia" w:hAnsi="Book Antiqua" w:cstheme="minorBidi"/>
          <w:kern w:val="2"/>
          <w:lang w:val="en-US" w:eastAsia="zh-CN"/>
        </w:rPr>
        <w:t>gonadotropin</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w:t>
      </w:r>
      <w:proofErr w:type="spellStart"/>
      <w:r w:rsidRPr="0005445C">
        <w:rPr>
          <w:rFonts w:ascii="Book Antiqua" w:eastAsiaTheme="minorEastAsia" w:hAnsi="Book Antiqua" w:cstheme="minorBidi"/>
          <w:kern w:val="2"/>
          <w:lang w:val="en-US" w:eastAsia="zh-CN"/>
        </w:rPr>
        <w:t>rFSH</w:t>
      </w:r>
      <w:proofErr w:type="spellEnd"/>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Recombinant </w:t>
      </w:r>
      <w:r w:rsidRPr="0005445C">
        <w:rPr>
          <w:rFonts w:ascii="Book Antiqua" w:eastAsiaTheme="minorEastAsia" w:hAnsi="Book Antiqua" w:cstheme="minorBidi"/>
          <w:kern w:val="2"/>
          <w:lang w:val="en-US" w:eastAsia="zh-CN"/>
        </w:rPr>
        <w:t>human follicle-stimulating hormone</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w:t>
      </w:r>
      <w:proofErr w:type="spellStart"/>
      <w:r w:rsidRPr="0005445C">
        <w:rPr>
          <w:rFonts w:ascii="Book Antiqua" w:eastAsiaTheme="minorEastAsia" w:hAnsi="Book Antiqua" w:cstheme="minorBidi"/>
          <w:kern w:val="2"/>
          <w:lang w:val="en-US" w:eastAsia="zh-CN"/>
        </w:rPr>
        <w:t>r</w:t>
      </w:r>
      <w:r w:rsidR="00056E5E">
        <w:rPr>
          <w:rFonts w:ascii="Book Antiqua" w:eastAsiaTheme="minorEastAsia" w:hAnsi="Book Antiqua" w:cstheme="minorBidi"/>
          <w:kern w:val="2"/>
          <w:lang w:val="en-US" w:eastAsia="zh-CN"/>
        </w:rPr>
        <w:t>H</w:t>
      </w:r>
      <w:r w:rsidRPr="0005445C">
        <w:rPr>
          <w:rFonts w:ascii="Book Antiqua" w:eastAsiaTheme="minorEastAsia" w:hAnsi="Book Antiqua" w:cstheme="minorBidi"/>
          <w:kern w:val="2"/>
          <w:lang w:val="en-US" w:eastAsia="zh-CN"/>
        </w:rPr>
        <w:t>CG</w:t>
      </w:r>
      <w:proofErr w:type="spellEnd"/>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Recombinant </w:t>
      </w:r>
      <w:r w:rsidRPr="0005445C">
        <w:rPr>
          <w:rFonts w:ascii="Book Antiqua" w:eastAsiaTheme="minorEastAsia" w:hAnsi="Book Antiqua" w:cstheme="minorBidi"/>
          <w:kern w:val="2"/>
          <w:lang w:val="en-US" w:eastAsia="zh-CN"/>
        </w:rPr>
        <w:t>human chorionic gonadotropi</w:t>
      </w:r>
      <w:r w:rsidR="00056E5E">
        <w:rPr>
          <w:rFonts w:ascii="Book Antiqua" w:eastAsiaTheme="minorEastAsia" w:hAnsi="Book Antiqua" w:cstheme="minorBidi"/>
          <w:kern w:val="2"/>
          <w:lang w:val="en-US" w:eastAsia="zh-CN"/>
        </w:rPr>
        <w:t>n</w:t>
      </w:r>
      <w:r w:rsidR="00E85F31">
        <w:rPr>
          <w:rFonts w:ascii="Book Antiqua" w:eastAsiaTheme="minorEastAsia" w:hAnsi="Book Antiqua" w:cstheme="minorBidi"/>
          <w:kern w:val="2"/>
          <w:lang w:val="en-US" w:eastAsia="zh-CN"/>
        </w:rPr>
        <w:t>;</w:t>
      </w:r>
      <w:r w:rsidRPr="0005445C">
        <w:rPr>
          <w:rFonts w:ascii="Book Antiqua" w:eastAsiaTheme="minorEastAsia" w:hAnsi="Book Antiqua" w:cstheme="minorBidi"/>
          <w:kern w:val="2"/>
          <w:lang w:val="en-US" w:eastAsia="zh-CN"/>
        </w:rPr>
        <w:t xml:space="preserve"> </w:t>
      </w:r>
      <w:proofErr w:type="spellStart"/>
      <w:r w:rsidRPr="0005445C">
        <w:rPr>
          <w:rFonts w:ascii="Book Antiqua" w:eastAsiaTheme="minorEastAsia" w:hAnsi="Book Antiqua" w:cstheme="minorBidi"/>
          <w:kern w:val="2"/>
          <w:lang w:val="en-US" w:eastAsia="zh-CN"/>
        </w:rPr>
        <w:t>rLH</w:t>
      </w:r>
      <w:proofErr w:type="spellEnd"/>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 xml:space="preserve">Recombinant </w:t>
      </w:r>
      <w:r w:rsidRPr="0005445C">
        <w:rPr>
          <w:rFonts w:ascii="Book Antiqua" w:eastAsiaTheme="minorEastAsia" w:hAnsi="Book Antiqua" w:cstheme="minorBidi"/>
          <w:kern w:val="2"/>
          <w:lang w:val="en-US" w:eastAsia="zh-CN"/>
        </w:rPr>
        <w:t>luteinizing hormone</w:t>
      </w:r>
      <w:r w:rsidR="00E85F31">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P</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Progesterone</w:t>
      </w:r>
      <w:r w:rsidR="00582D16">
        <w:rPr>
          <w:rFonts w:ascii="Book Antiqua" w:eastAsiaTheme="minorEastAsia" w:hAnsi="Book Antiqua" w:cstheme="minorBidi" w:hint="eastAsia"/>
          <w:kern w:val="2"/>
          <w:lang w:val="en-US" w:eastAsia="zh-CN"/>
        </w:rPr>
        <w:t>,</w:t>
      </w:r>
      <w:r w:rsidR="00582D16">
        <w:rPr>
          <w:rFonts w:ascii="Book Antiqua" w:eastAsiaTheme="minorEastAsia" w:hAnsi="Book Antiqua" w:cstheme="minorBidi"/>
          <w:kern w:val="2"/>
          <w:lang w:val="en-US" w:eastAsia="zh-CN"/>
        </w:rPr>
        <w:t xml:space="preserve"> </w:t>
      </w:r>
      <w:r w:rsidRPr="0005445C">
        <w:rPr>
          <w:rFonts w:ascii="Book Antiqua" w:eastAsiaTheme="minorEastAsia" w:hAnsi="Book Antiqua" w:cstheme="minorBidi"/>
          <w:kern w:val="2"/>
          <w:lang w:val="en-US" w:eastAsia="zh-CN"/>
        </w:rPr>
        <w:t>E2</w:t>
      </w:r>
      <w:r w:rsidR="00E85F31">
        <w:rPr>
          <w:rFonts w:ascii="Book Antiqua" w:eastAsiaTheme="minorEastAsia" w:hAnsi="Book Antiqua" w:cstheme="minorBidi"/>
          <w:kern w:val="2"/>
          <w:lang w:val="en-US" w:eastAsia="zh-CN"/>
        </w:rPr>
        <w:t xml:space="preserve">: </w:t>
      </w:r>
      <w:r w:rsidR="00E85F31" w:rsidRPr="0005445C">
        <w:rPr>
          <w:rFonts w:ascii="Book Antiqua" w:eastAsiaTheme="minorEastAsia" w:hAnsi="Book Antiqua" w:cstheme="minorBidi"/>
          <w:kern w:val="2"/>
          <w:lang w:val="en-US" w:eastAsia="zh-CN"/>
        </w:rPr>
        <w:t>Estradiol</w:t>
      </w:r>
      <w:r w:rsidRPr="0005445C">
        <w:rPr>
          <w:rFonts w:ascii="Book Antiqua" w:eastAsiaTheme="minorEastAsia" w:hAnsi="Book Antiqua" w:cstheme="minorBidi"/>
          <w:kern w:val="2"/>
          <w:lang w:val="en-US" w:eastAsia="zh-CN"/>
        </w:rPr>
        <w:t>.</w:t>
      </w:r>
    </w:p>
    <w:sectPr w:rsidR="00FF387F" w:rsidRPr="00E85F31" w:rsidSect="00FF387F">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6BCE" w14:textId="77777777" w:rsidR="009257BC" w:rsidRDefault="009257BC" w:rsidP="00E85F31">
      <w:pPr>
        <w:spacing w:after="0" w:line="240" w:lineRule="auto"/>
      </w:pPr>
      <w:r>
        <w:separator/>
      </w:r>
    </w:p>
  </w:endnote>
  <w:endnote w:type="continuationSeparator" w:id="0">
    <w:p w14:paraId="79D24BCF" w14:textId="77777777" w:rsidR="009257BC" w:rsidRDefault="009257BC" w:rsidP="00E8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0FE28" w14:textId="77777777" w:rsidR="009257BC" w:rsidRDefault="009257BC" w:rsidP="00E85F31">
      <w:pPr>
        <w:spacing w:after="0" w:line="240" w:lineRule="auto"/>
      </w:pPr>
      <w:r>
        <w:separator/>
      </w:r>
    </w:p>
  </w:footnote>
  <w:footnote w:type="continuationSeparator" w:id="0">
    <w:p w14:paraId="6C9D7293" w14:textId="77777777" w:rsidR="009257BC" w:rsidRDefault="009257BC" w:rsidP="00E85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OwtDA3NjK3MDEzMzdQ0lEKTi0uzszPAykwqwUASCwkciwAAAA="/>
  </w:docVars>
  <w:rsids>
    <w:rsidRoot w:val="38DC6B17"/>
    <w:rsid w:val="00016414"/>
    <w:rsid w:val="00021C9B"/>
    <w:rsid w:val="0005445C"/>
    <w:rsid w:val="00056E5E"/>
    <w:rsid w:val="000A24FD"/>
    <w:rsid w:val="000C38C2"/>
    <w:rsid w:val="000C50C9"/>
    <w:rsid w:val="000E5EFB"/>
    <w:rsid w:val="001512C5"/>
    <w:rsid w:val="001C5BEA"/>
    <w:rsid w:val="001E7C24"/>
    <w:rsid w:val="00222837"/>
    <w:rsid w:val="00272F7C"/>
    <w:rsid w:val="00282D51"/>
    <w:rsid w:val="002A3077"/>
    <w:rsid w:val="002A36EB"/>
    <w:rsid w:val="002D38D1"/>
    <w:rsid w:val="00305CE9"/>
    <w:rsid w:val="003347E6"/>
    <w:rsid w:val="00341DD6"/>
    <w:rsid w:val="00380FC7"/>
    <w:rsid w:val="003F2DF6"/>
    <w:rsid w:val="00413E0F"/>
    <w:rsid w:val="00441C89"/>
    <w:rsid w:val="004D7114"/>
    <w:rsid w:val="00531ACB"/>
    <w:rsid w:val="005373C1"/>
    <w:rsid w:val="00580363"/>
    <w:rsid w:val="00582D16"/>
    <w:rsid w:val="005A013B"/>
    <w:rsid w:val="005A5DD2"/>
    <w:rsid w:val="005C2CC5"/>
    <w:rsid w:val="005D699E"/>
    <w:rsid w:val="00611ABD"/>
    <w:rsid w:val="00614BDC"/>
    <w:rsid w:val="006203EA"/>
    <w:rsid w:val="0063782C"/>
    <w:rsid w:val="00637998"/>
    <w:rsid w:val="00656444"/>
    <w:rsid w:val="00657B1C"/>
    <w:rsid w:val="00662E05"/>
    <w:rsid w:val="00665DC2"/>
    <w:rsid w:val="006A0859"/>
    <w:rsid w:val="006C2527"/>
    <w:rsid w:val="006D3508"/>
    <w:rsid w:val="006E3F4C"/>
    <w:rsid w:val="006F50F6"/>
    <w:rsid w:val="00736D26"/>
    <w:rsid w:val="00772094"/>
    <w:rsid w:val="007D2D9C"/>
    <w:rsid w:val="007F0C23"/>
    <w:rsid w:val="0081197E"/>
    <w:rsid w:val="00855148"/>
    <w:rsid w:val="008811D6"/>
    <w:rsid w:val="00885B5A"/>
    <w:rsid w:val="0089521D"/>
    <w:rsid w:val="008C1519"/>
    <w:rsid w:val="00910CE5"/>
    <w:rsid w:val="009204C7"/>
    <w:rsid w:val="009257BC"/>
    <w:rsid w:val="00926256"/>
    <w:rsid w:val="00933ACF"/>
    <w:rsid w:val="009521C2"/>
    <w:rsid w:val="00952415"/>
    <w:rsid w:val="00984EFF"/>
    <w:rsid w:val="00992BDB"/>
    <w:rsid w:val="009A1C89"/>
    <w:rsid w:val="009B04D4"/>
    <w:rsid w:val="009E637D"/>
    <w:rsid w:val="00A05C23"/>
    <w:rsid w:val="00A14BA2"/>
    <w:rsid w:val="00A24446"/>
    <w:rsid w:val="00A343E6"/>
    <w:rsid w:val="00A35576"/>
    <w:rsid w:val="00AA4EA3"/>
    <w:rsid w:val="00AB4D00"/>
    <w:rsid w:val="00AD5233"/>
    <w:rsid w:val="00B03DE0"/>
    <w:rsid w:val="00B50AAC"/>
    <w:rsid w:val="00B537F9"/>
    <w:rsid w:val="00B72453"/>
    <w:rsid w:val="00B73371"/>
    <w:rsid w:val="00B76CB5"/>
    <w:rsid w:val="00B9740B"/>
    <w:rsid w:val="00BE1E0E"/>
    <w:rsid w:val="00BE3787"/>
    <w:rsid w:val="00BF2B46"/>
    <w:rsid w:val="00C75DB9"/>
    <w:rsid w:val="00CA6480"/>
    <w:rsid w:val="00CC5322"/>
    <w:rsid w:val="00CF20A9"/>
    <w:rsid w:val="00D14EFA"/>
    <w:rsid w:val="00D6106D"/>
    <w:rsid w:val="00DA17C4"/>
    <w:rsid w:val="00DC64B2"/>
    <w:rsid w:val="00DE1E8F"/>
    <w:rsid w:val="00DE4A50"/>
    <w:rsid w:val="00E053AD"/>
    <w:rsid w:val="00E07932"/>
    <w:rsid w:val="00E47219"/>
    <w:rsid w:val="00E85F31"/>
    <w:rsid w:val="00E91D35"/>
    <w:rsid w:val="00EE45D0"/>
    <w:rsid w:val="00EF7585"/>
    <w:rsid w:val="00F115C4"/>
    <w:rsid w:val="00F836B0"/>
    <w:rsid w:val="00FA23C4"/>
    <w:rsid w:val="00FB4C85"/>
    <w:rsid w:val="00FF387F"/>
    <w:rsid w:val="00FF5BB2"/>
    <w:rsid w:val="08525D59"/>
    <w:rsid w:val="12A400E1"/>
    <w:rsid w:val="184115EC"/>
    <w:rsid w:val="1AE14C51"/>
    <w:rsid w:val="212672CF"/>
    <w:rsid w:val="38DC6B17"/>
    <w:rsid w:val="548B7D18"/>
    <w:rsid w:val="5AFB4587"/>
    <w:rsid w:val="5F88578C"/>
    <w:rsid w:val="7C85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E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480" w:lineRule="auto"/>
    </w:pPr>
    <w:rPr>
      <w:rFonts w:eastAsia="Times New Roman"/>
      <w:sz w:val="24"/>
      <w:szCs w:val="24"/>
      <w:lang w:val="en-GB" w:eastAsia="en-GB"/>
    </w:rPr>
  </w:style>
  <w:style w:type="paragraph" w:styleId="1">
    <w:name w:val="heading 1"/>
    <w:basedOn w:val="a"/>
    <w:next w:val="Paragraph"/>
    <w:qFormat/>
    <w:pPr>
      <w:keepNext/>
      <w:spacing w:before="360" w:after="60" w:line="360" w:lineRule="auto"/>
      <w:ind w:right="567"/>
      <w:contextualSpacing/>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next w:val="Newparagraph"/>
    <w:qFormat/>
    <w:pPr>
      <w:widowControl w:val="0"/>
      <w:spacing w:before="240"/>
    </w:pPr>
  </w:style>
  <w:style w:type="paragraph" w:customStyle="1" w:styleId="Newparagraph">
    <w:name w:val="New paragraph"/>
    <w:basedOn w:val="a"/>
    <w:qFormat/>
    <w:pPr>
      <w:ind w:firstLine="720"/>
    </w:pPr>
  </w:style>
  <w:style w:type="paragraph" w:styleId="a3">
    <w:name w:val="annotation text"/>
    <w:basedOn w:val="a"/>
    <w:link w:val="Char"/>
    <w:uiPriority w:val="99"/>
    <w:qFormat/>
    <w:pPr>
      <w:spacing w:line="240" w:lineRule="auto"/>
    </w:pPr>
    <w:rPr>
      <w:sz w:val="20"/>
      <w:szCs w:val="20"/>
    </w:rPr>
  </w:style>
  <w:style w:type="paragraph" w:styleId="a4">
    <w:name w:val="Balloon Text"/>
    <w:basedOn w:val="a"/>
    <w:link w:val="Char0"/>
    <w:pPr>
      <w:spacing w:after="0" w:line="240" w:lineRule="auto"/>
    </w:pPr>
    <w:rPr>
      <w:rFonts w:ascii="Segoe UI" w:hAnsi="Segoe UI" w:cs="Segoe UI"/>
      <w:sz w:val="18"/>
      <w:szCs w:val="18"/>
    </w:rPr>
  </w:style>
  <w:style w:type="paragraph" w:styleId="a5">
    <w:name w:val="footer"/>
    <w:basedOn w:val="a"/>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7">
    <w:name w:val="annotation subject"/>
    <w:basedOn w:val="a3"/>
    <w:next w:val="a3"/>
    <w:link w:val="Char1"/>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qFormat/>
    <w:rPr>
      <w:color w:val="954F72" w:themeColor="followedHyperlink"/>
      <w:u w:val="single"/>
    </w:rPr>
  </w:style>
  <w:style w:type="character" w:styleId="aa">
    <w:name w:val="Hyperlink"/>
    <w:basedOn w:val="a0"/>
    <w:qFormat/>
    <w:rPr>
      <w:color w:val="0563C1" w:themeColor="hyperlink"/>
      <w:u w:val="single"/>
    </w:rPr>
  </w:style>
  <w:style w:type="character" w:styleId="ab">
    <w:name w:val="annotation reference"/>
    <w:basedOn w:val="a0"/>
    <w:uiPriority w:val="99"/>
    <w:qFormat/>
    <w:rPr>
      <w:sz w:val="16"/>
      <w:szCs w:val="16"/>
    </w:rPr>
  </w:style>
  <w:style w:type="paragraph" w:customStyle="1" w:styleId="Acknowledgements">
    <w:name w:val="Acknowledgements"/>
    <w:basedOn w:val="a"/>
    <w:next w:val="a"/>
    <w:qFormat/>
    <w:pPr>
      <w:spacing w:before="120" w:line="360" w:lineRule="auto"/>
    </w:pPr>
    <w:rPr>
      <w:sz w:val="22"/>
    </w:rPr>
  </w:style>
  <w:style w:type="character" w:customStyle="1" w:styleId="Char">
    <w:name w:val="批注文字 Char"/>
    <w:basedOn w:val="a0"/>
    <w:link w:val="a3"/>
    <w:uiPriority w:val="99"/>
    <w:qFormat/>
    <w:rPr>
      <w:rFonts w:ascii="Times New Roman" w:eastAsia="Times New Roman" w:hAnsi="Times New Roman" w:cs="Times New Roman"/>
      <w:lang w:val="en-GB" w:eastAsia="en-GB"/>
    </w:rPr>
  </w:style>
  <w:style w:type="character" w:customStyle="1" w:styleId="Char1">
    <w:name w:val="批注主题 Char"/>
    <w:basedOn w:val="Char"/>
    <w:link w:val="a7"/>
    <w:qFormat/>
    <w:rPr>
      <w:rFonts w:ascii="Times New Roman" w:eastAsia="Times New Roman" w:hAnsi="Times New Roman" w:cs="Times New Roman"/>
      <w:b/>
      <w:bCs/>
      <w:lang w:val="en-GB" w:eastAsia="en-GB"/>
    </w:rPr>
  </w:style>
  <w:style w:type="character" w:customStyle="1" w:styleId="Char0">
    <w:name w:val="批注框文本 Char"/>
    <w:basedOn w:val="a0"/>
    <w:link w:val="a4"/>
    <w:qFormat/>
    <w:rPr>
      <w:rFonts w:ascii="Segoe UI" w:eastAsia="Times New Roman" w:hAnsi="Segoe UI" w:cs="Segoe UI"/>
      <w:sz w:val="18"/>
      <w:szCs w:val="18"/>
      <w:lang w:val="en-GB" w:eastAsia="en-GB"/>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1">
    <w:name w:val="批注文字 字符1"/>
    <w:basedOn w:val="a0"/>
    <w:uiPriority w:val="99"/>
    <w:qFormat/>
    <w:rPr>
      <w:rFonts w:eastAsiaTheme="minorEastAsia"/>
      <w:kern w:val="2"/>
      <w:sz w:val="21"/>
    </w:rPr>
  </w:style>
  <w:style w:type="character" w:styleId="ac">
    <w:name w:val="line number"/>
    <w:basedOn w:val="a0"/>
    <w:rsid w:val="000C38C2"/>
  </w:style>
  <w:style w:type="paragraph" w:customStyle="1" w:styleId="Normal1">
    <w:name w:val="Normal1"/>
    <w:rsid w:val="00FB4C85"/>
    <w:pPr>
      <w:spacing w:after="200" w:line="276" w:lineRule="auto"/>
    </w:pPr>
    <w:rPr>
      <w:rFonts w:ascii="Calibri" w:eastAsia="Calibri" w:hAnsi="Calibri" w:cs="Calibri"/>
      <w:sz w:val="22"/>
      <w:szCs w:val="22"/>
      <w:lang w:eastAsia="en-US"/>
    </w:rPr>
  </w:style>
  <w:style w:type="paragraph" w:styleId="ad">
    <w:name w:val="List Paragraph"/>
    <w:basedOn w:val="a"/>
    <w:uiPriority w:val="34"/>
    <w:qFormat/>
    <w:rsid w:val="0005445C"/>
    <w:pPr>
      <w:spacing w:line="259" w:lineRule="auto"/>
      <w:ind w:left="720"/>
      <w:contextualSpacing/>
    </w:pPr>
    <w:rPr>
      <w:rFonts w:asciiTheme="minorHAnsi" w:eastAsiaTheme="minorEastAsia" w:hAnsiTheme="minorHAnsi" w:cstheme="minorBidi"/>
      <w:sz w:val="22"/>
      <w:szCs w:val="22"/>
      <w:lang w:val="el-GR" w:eastAsia="en-US"/>
    </w:rPr>
  </w:style>
  <w:style w:type="character" w:customStyle="1" w:styleId="normaltextrun">
    <w:name w:val="normaltextrun"/>
    <w:basedOn w:val="a0"/>
    <w:rsid w:val="0005445C"/>
  </w:style>
  <w:style w:type="paragraph" w:customStyle="1" w:styleId="paragraph0">
    <w:name w:val="paragraph"/>
    <w:basedOn w:val="a"/>
    <w:rsid w:val="0005445C"/>
    <w:pPr>
      <w:spacing w:before="100" w:beforeAutospacing="1" w:after="100" w:afterAutospacing="1" w:line="240" w:lineRule="auto"/>
    </w:pPr>
    <w:rPr>
      <w:rFonts w:eastAsia="宋体"/>
      <w:lang w:val="en-US" w:eastAsia="en-US"/>
    </w:rPr>
  </w:style>
  <w:style w:type="paragraph" w:styleId="ae">
    <w:name w:val="Plain Text"/>
    <w:basedOn w:val="a"/>
    <w:link w:val="Char2"/>
    <w:rsid w:val="0005445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e"/>
    <w:rsid w:val="0005445C"/>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480" w:lineRule="auto"/>
    </w:pPr>
    <w:rPr>
      <w:rFonts w:eastAsia="Times New Roman"/>
      <w:sz w:val="24"/>
      <w:szCs w:val="24"/>
      <w:lang w:val="en-GB" w:eastAsia="en-GB"/>
    </w:rPr>
  </w:style>
  <w:style w:type="paragraph" w:styleId="1">
    <w:name w:val="heading 1"/>
    <w:basedOn w:val="a"/>
    <w:next w:val="Paragraph"/>
    <w:qFormat/>
    <w:pPr>
      <w:keepNext/>
      <w:spacing w:before="360" w:after="60" w:line="360" w:lineRule="auto"/>
      <w:ind w:right="567"/>
      <w:contextualSpacing/>
      <w:outlineLvl w:val="0"/>
    </w:pPr>
    <w:rPr>
      <w:rFonts w:cs="Arial"/>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next w:val="Newparagraph"/>
    <w:qFormat/>
    <w:pPr>
      <w:widowControl w:val="0"/>
      <w:spacing w:before="240"/>
    </w:pPr>
  </w:style>
  <w:style w:type="paragraph" w:customStyle="1" w:styleId="Newparagraph">
    <w:name w:val="New paragraph"/>
    <w:basedOn w:val="a"/>
    <w:qFormat/>
    <w:pPr>
      <w:ind w:firstLine="720"/>
    </w:pPr>
  </w:style>
  <w:style w:type="paragraph" w:styleId="a3">
    <w:name w:val="annotation text"/>
    <w:basedOn w:val="a"/>
    <w:link w:val="Char"/>
    <w:uiPriority w:val="99"/>
    <w:qFormat/>
    <w:pPr>
      <w:spacing w:line="240" w:lineRule="auto"/>
    </w:pPr>
    <w:rPr>
      <w:sz w:val="20"/>
      <w:szCs w:val="20"/>
    </w:rPr>
  </w:style>
  <w:style w:type="paragraph" w:styleId="a4">
    <w:name w:val="Balloon Text"/>
    <w:basedOn w:val="a"/>
    <w:link w:val="Char0"/>
    <w:pPr>
      <w:spacing w:after="0" w:line="240" w:lineRule="auto"/>
    </w:pPr>
    <w:rPr>
      <w:rFonts w:ascii="Segoe UI" w:hAnsi="Segoe UI" w:cs="Segoe UI"/>
      <w:sz w:val="18"/>
      <w:szCs w:val="18"/>
    </w:rPr>
  </w:style>
  <w:style w:type="paragraph" w:styleId="a5">
    <w:name w:val="footer"/>
    <w:basedOn w:val="a"/>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7">
    <w:name w:val="annotation subject"/>
    <w:basedOn w:val="a3"/>
    <w:next w:val="a3"/>
    <w:link w:val="Char1"/>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qFormat/>
    <w:rPr>
      <w:color w:val="954F72" w:themeColor="followedHyperlink"/>
      <w:u w:val="single"/>
    </w:rPr>
  </w:style>
  <w:style w:type="character" w:styleId="aa">
    <w:name w:val="Hyperlink"/>
    <w:basedOn w:val="a0"/>
    <w:qFormat/>
    <w:rPr>
      <w:color w:val="0563C1" w:themeColor="hyperlink"/>
      <w:u w:val="single"/>
    </w:rPr>
  </w:style>
  <w:style w:type="character" w:styleId="ab">
    <w:name w:val="annotation reference"/>
    <w:basedOn w:val="a0"/>
    <w:uiPriority w:val="99"/>
    <w:qFormat/>
    <w:rPr>
      <w:sz w:val="16"/>
      <w:szCs w:val="16"/>
    </w:rPr>
  </w:style>
  <w:style w:type="paragraph" w:customStyle="1" w:styleId="Acknowledgements">
    <w:name w:val="Acknowledgements"/>
    <w:basedOn w:val="a"/>
    <w:next w:val="a"/>
    <w:qFormat/>
    <w:pPr>
      <w:spacing w:before="120" w:line="360" w:lineRule="auto"/>
    </w:pPr>
    <w:rPr>
      <w:sz w:val="22"/>
    </w:rPr>
  </w:style>
  <w:style w:type="character" w:customStyle="1" w:styleId="Char">
    <w:name w:val="批注文字 Char"/>
    <w:basedOn w:val="a0"/>
    <w:link w:val="a3"/>
    <w:uiPriority w:val="99"/>
    <w:qFormat/>
    <w:rPr>
      <w:rFonts w:ascii="Times New Roman" w:eastAsia="Times New Roman" w:hAnsi="Times New Roman" w:cs="Times New Roman"/>
      <w:lang w:val="en-GB" w:eastAsia="en-GB"/>
    </w:rPr>
  </w:style>
  <w:style w:type="character" w:customStyle="1" w:styleId="Char1">
    <w:name w:val="批注主题 Char"/>
    <w:basedOn w:val="Char"/>
    <w:link w:val="a7"/>
    <w:qFormat/>
    <w:rPr>
      <w:rFonts w:ascii="Times New Roman" w:eastAsia="Times New Roman" w:hAnsi="Times New Roman" w:cs="Times New Roman"/>
      <w:b/>
      <w:bCs/>
      <w:lang w:val="en-GB" w:eastAsia="en-GB"/>
    </w:rPr>
  </w:style>
  <w:style w:type="character" w:customStyle="1" w:styleId="Char0">
    <w:name w:val="批注框文本 Char"/>
    <w:basedOn w:val="a0"/>
    <w:link w:val="a4"/>
    <w:qFormat/>
    <w:rPr>
      <w:rFonts w:ascii="Segoe UI" w:eastAsia="Times New Roman" w:hAnsi="Segoe UI" w:cs="Segoe UI"/>
      <w:sz w:val="18"/>
      <w:szCs w:val="18"/>
      <w:lang w:val="en-GB" w:eastAsia="en-GB"/>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1">
    <w:name w:val="批注文字 字符1"/>
    <w:basedOn w:val="a0"/>
    <w:uiPriority w:val="99"/>
    <w:qFormat/>
    <w:rPr>
      <w:rFonts w:eastAsiaTheme="minorEastAsia"/>
      <w:kern w:val="2"/>
      <w:sz w:val="21"/>
    </w:rPr>
  </w:style>
  <w:style w:type="character" w:styleId="ac">
    <w:name w:val="line number"/>
    <w:basedOn w:val="a0"/>
    <w:rsid w:val="000C38C2"/>
  </w:style>
  <w:style w:type="paragraph" w:customStyle="1" w:styleId="Normal1">
    <w:name w:val="Normal1"/>
    <w:rsid w:val="00FB4C85"/>
    <w:pPr>
      <w:spacing w:after="200" w:line="276" w:lineRule="auto"/>
    </w:pPr>
    <w:rPr>
      <w:rFonts w:ascii="Calibri" w:eastAsia="Calibri" w:hAnsi="Calibri" w:cs="Calibri"/>
      <w:sz w:val="22"/>
      <w:szCs w:val="22"/>
      <w:lang w:eastAsia="en-US"/>
    </w:rPr>
  </w:style>
  <w:style w:type="paragraph" w:styleId="ad">
    <w:name w:val="List Paragraph"/>
    <w:basedOn w:val="a"/>
    <w:uiPriority w:val="34"/>
    <w:qFormat/>
    <w:rsid w:val="0005445C"/>
    <w:pPr>
      <w:spacing w:line="259" w:lineRule="auto"/>
      <w:ind w:left="720"/>
      <w:contextualSpacing/>
    </w:pPr>
    <w:rPr>
      <w:rFonts w:asciiTheme="minorHAnsi" w:eastAsiaTheme="minorEastAsia" w:hAnsiTheme="minorHAnsi" w:cstheme="minorBidi"/>
      <w:sz w:val="22"/>
      <w:szCs w:val="22"/>
      <w:lang w:val="el-GR" w:eastAsia="en-US"/>
    </w:rPr>
  </w:style>
  <w:style w:type="character" w:customStyle="1" w:styleId="normaltextrun">
    <w:name w:val="normaltextrun"/>
    <w:basedOn w:val="a0"/>
    <w:rsid w:val="0005445C"/>
  </w:style>
  <w:style w:type="paragraph" w:customStyle="1" w:styleId="paragraph0">
    <w:name w:val="paragraph"/>
    <w:basedOn w:val="a"/>
    <w:rsid w:val="0005445C"/>
    <w:pPr>
      <w:spacing w:before="100" w:beforeAutospacing="1" w:after="100" w:afterAutospacing="1" w:line="240" w:lineRule="auto"/>
    </w:pPr>
    <w:rPr>
      <w:rFonts w:eastAsia="宋体"/>
      <w:lang w:val="en-US" w:eastAsia="en-US"/>
    </w:rPr>
  </w:style>
  <w:style w:type="paragraph" w:styleId="ae">
    <w:name w:val="Plain Text"/>
    <w:basedOn w:val="a"/>
    <w:link w:val="Char2"/>
    <w:rsid w:val="0005445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e"/>
    <w:rsid w:val="0005445C"/>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270A4-BF66-4A8E-ADEF-BD2A396A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3450</Words>
  <Characters>19670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库God</dc:creator>
  <cp:lastModifiedBy>Windows 用户</cp:lastModifiedBy>
  <cp:revision>12</cp:revision>
  <dcterms:created xsi:type="dcterms:W3CDTF">2020-01-17T19:09:00Z</dcterms:created>
  <dcterms:modified xsi:type="dcterms:W3CDTF">2020-02-25T04:24:00Z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