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5CD92D" w14:textId="35DFD399" w:rsidR="00265798" w:rsidRPr="004675CE" w:rsidRDefault="00265798" w:rsidP="00830B2F">
      <w:pPr>
        <w:spacing w:line="360" w:lineRule="auto"/>
        <w:jc w:val="both"/>
        <w:rPr>
          <w:rFonts w:ascii="Book Antiqua" w:hAnsi="Book Antiqua"/>
        </w:rPr>
      </w:pPr>
      <w:r w:rsidRPr="004675CE">
        <w:rPr>
          <w:rFonts w:ascii="Book Antiqua" w:hAnsi="Book Antiqua"/>
          <w:b/>
          <w:bCs/>
        </w:rPr>
        <w:t>Name of Journal:</w:t>
      </w:r>
      <w:r w:rsidRPr="004675CE">
        <w:rPr>
          <w:rFonts w:ascii="Book Antiqua" w:hAnsi="Book Antiqua"/>
        </w:rPr>
        <w:t xml:space="preserve"> </w:t>
      </w:r>
      <w:r w:rsidRPr="004675CE">
        <w:rPr>
          <w:rFonts w:ascii="Book Antiqua" w:hAnsi="Book Antiqua"/>
          <w:i/>
          <w:iCs/>
        </w:rPr>
        <w:t>World Journal of Gastroenterology</w:t>
      </w:r>
    </w:p>
    <w:p w14:paraId="44700A01" w14:textId="46549B8D" w:rsidR="00265798" w:rsidRPr="004675CE" w:rsidRDefault="003761A0" w:rsidP="00830B2F">
      <w:pPr>
        <w:spacing w:line="360" w:lineRule="auto"/>
        <w:jc w:val="both"/>
        <w:rPr>
          <w:rFonts w:ascii="Book Antiqua" w:hAnsi="Book Antiqua"/>
        </w:rPr>
      </w:pPr>
      <w:r w:rsidRPr="004675CE">
        <w:rPr>
          <w:rFonts w:ascii="Book Antiqua" w:hAnsi="Book Antiqua" w:cs="Arial"/>
          <w:b/>
          <w:bCs/>
        </w:rPr>
        <w:t xml:space="preserve">Manuscript NO: </w:t>
      </w:r>
      <w:r w:rsidR="00320624" w:rsidRPr="004675CE">
        <w:rPr>
          <w:rFonts w:ascii="Book Antiqua" w:hAnsi="Book Antiqua"/>
        </w:rPr>
        <w:t>52923</w:t>
      </w:r>
    </w:p>
    <w:p w14:paraId="193CA042" w14:textId="376BBF99" w:rsidR="00265798" w:rsidRPr="004675CE" w:rsidRDefault="00265798" w:rsidP="00830B2F">
      <w:pPr>
        <w:spacing w:line="360" w:lineRule="auto"/>
        <w:jc w:val="both"/>
        <w:rPr>
          <w:rFonts w:ascii="Book Antiqua" w:hAnsi="Book Antiqua"/>
        </w:rPr>
      </w:pPr>
      <w:r w:rsidRPr="004675CE">
        <w:rPr>
          <w:rFonts w:ascii="Book Antiqua" w:hAnsi="Book Antiqua"/>
          <w:b/>
          <w:bCs/>
        </w:rPr>
        <w:t xml:space="preserve">Manuscript </w:t>
      </w:r>
      <w:r w:rsidRPr="00393EA3">
        <w:rPr>
          <w:rFonts w:ascii="Book Antiqua" w:hAnsi="Book Antiqua"/>
          <w:b/>
          <w:bCs/>
          <w:caps/>
        </w:rPr>
        <w:t>t</w:t>
      </w:r>
      <w:r w:rsidRPr="004675CE">
        <w:rPr>
          <w:rFonts w:ascii="Book Antiqua" w:hAnsi="Book Antiqua"/>
          <w:b/>
          <w:bCs/>
        </w:rPr>
        <w:t>ype:</w:t>
      </w:r>
      <w:r w:rsidRPr="004675CE">
        <w:rPr>
          <w:rFonts w:ascii="Book Antiqua" w:hAnsi="Book Antiqua"/>
        </w:rPr>
        <w:t xml:space="preserve"> </w:t>
      </w:r>
      <w:r w:rsidR="00FC2296" w:rsidRPr="004675CE">
        <w:rPr>
          <w:rFonts w:ascii="Book Antiqua" w:hAnsi="Book Antiqua"/>
        </w:rPr>
        <w:t>MINIREVIEW</w:t>
      </w:r>
      <w:r w:rsidR="007C00C9" w:rsidRPr="007C00C9">
        <w:rPr>
          <w:rFonts w:ascii="Book Antiqua" w:hAnsi="Book Antiqua"/>
          <w:caps/>
        </w:rPr>
        <w:t>s</w:t>
      </w:r>
    </w:p>
    <w:p w14:paraId="45DCB9ED" w14:textId="77777777" w:rsidR="00265798" w:rsidRPr="004675CE" w:rsidRDefault="00265798" w:rsidP="00830B2F">
      <w:pPr>
        <w:spacing w:line="360" w:lineRule="auto"/>
        <w:jc w:val="both"/>
        <w:rPr>
          <w:rFonts w:ascii="Book Antiqua" w:hAnsi="Book Antiqua"/>
        </w:rPr>
      </w:pPr>
    </w:p>
    <w:p w14:paraId="3FD58A8C" w14:textId="6A626BD8" w:rsidR="00265798" w:rsidRPr="004675CE" w:rsidRDefault="00265798" w:rsidP="00830B2F">
      <w:pPr>
        <w:spacing w:line="360" w:lineRule="auto"/>
        <w:jc w:val="both"/>
        <w:rPr>
          <w:rFonts w:ascii="Book Antiqua" w:hAnsi="Book Antiqua"/>
          <w:b/>
          <w:bCs/>
        </w:rPr>
      </w:pPr>
      <w:r w:rsidRPr="004675CE">
        <w:rPr>
          <w:rFonts w:ascii="Book Antiqua" w:hAnsi="Book Antiqua"/>
          <w:b/>
          <w:bCs/>
        </w:rPr>
        <w:t xml:space="preserve">Abdominal </w:t>
      </w:r>
      <w:r w:rsidR="00316AFB" w:rsidRPr="004675CE">
        <w:rPr>
          <w:rFonts w:ascii="Book Antiqua" w:hAnsi="Book Antiqua"/>
          <w:b/>
          <w:bCs/>
        </w:rPr>
        <w:t>c</w:t>
      </w:r>
      <w:r w:rsidRPr="004675CE">
        <w:rPr>
          <w:rFonts w:ascii="Book Antiqua" w:hAnsi="Book Antiqua"/>
          <w:b/>
          <w:bCs/>
        </w:rPr>
        <w:t xml:space="preserve">ompartment </w:t>
      </w:r>
      <w:r w:rsidR="00316AFB" w:rsidRPr="004675CE">
        <w:rPr>
          <w:rFonts w:ascii="Book Antiqua" w:hAnsi="Book Antiqua"/>
          <w:b/>
          <w:bCs/>
        </w:rPr>
        <w:t>s</w:t>
      </w:r>
      <w:r w:rsidRPr="004675CE">
        <w:rPr>
          <w:rFonts w:ascii="Book Antiqua" w:hAnsi="Book Antiqua"/>
          <w:b/>
          <w:bCs/>
        </w:rPr>
        <w:t xml:space="preserve">yndrome: </w:t>
      </w:r>
      <w:r w:rsidR="003761A0" w:rsidRPr="004675CE">
        <w:rPr>
          <w:rFonts w:ascii="Book Antiqua" w:hAnsi="Book Antiqua"/>
          <w:b/>
          <w:bCs/>
        </w:rPr>
        <w:t>O</w:t>
      </w:r>
      <w:r w:rsidRPr="004675CE">
        <w:rPr>
          <w:rFonts w:ascii="Book Antiqua" w:hAnsi="Book Antiqua"/>
          <w:b/>
          <w:bCs/>
        </w:rPr>
        <w:t xml:space="preserve">ften </w:t>
      </w:r>
      <w:r w:rsidR="00316AFB" w:rsidRPr="004675CE">
        <w:rPr>
          <w:rFonts w:ascii="Book Antiqua" w:hAnsi="Book Antiqua"/>
          <w:b/>
          <w:bCs/>
        </w:rPr>
        <w:t>o</w:t>
      </w:r>
      <w:r w:rsidRPr="004675CE">
        <w:rPr>
          <w:rFonts w:ascii="Book Antiqua" w:hAnsi="Book Antiqua"/>
          <w:b/>
          <w:bCs/>
        </w:rPr>
        <w:t xml:space="preserve">verlooked </w:t>
      </w:r>
      <w:r w:rsidR="00316AFB" w:rsidRPr="004675CE">
        <w:rPr>
          <w:rFonts w:ascii="Book Antiqua" w:hAnsi="Book Antiqua"/>
          <w:b/>
          <w:bCs/>
        </w:rPr>
        <w:t>c</w:t>
      </w:r>
      <w:r w:rsidRPr="004675CE">
        <w:rPr>
          <w:rFonts w:ascii="Book Antiqua" w:hAnsi="Book Antiqua"/>
          <w:b/>
          <w:bCs/>
        </w:rPr>
        <w:t xml:space="preserve">onditions in </w:t>
      </w:r>
      <w:r w:rsidR="00316AFB" w:rsidRPr="004675CE">
        <w:rPr>
          <w:rFonts w:ascii="Book Antiqua" w:hAnsi="Book Antiqua"/>
          <w:b/>
          <w:bCs/>
        </w:rPr>
        <w:t>m</w:t>
      </w:r>
      <w:r w:rsidRPr="004675CE">
        <w:rPr>
          <w:rFonts w:ascii="Book Antiqua" w:hAnsi="Book Antiqua"/>
          <w:b/>
          <w:bCs/>
        </w:rPr>
        <w:t xml:space="preserve">edical </w:t>
      </w:r>
      <w:r w:rsidR="00316AFB" w:rsidRPr="004675CE">
        <w:rPr>
          <w:rFonts w:ascii="Book Antiqua" w:hAnsi="Book Antiqua"/>
          <w:b/>
          <w:bCs/>
        </w:rPr>
        <w:t>i</w:t>
      </w:r>
      <w:r w:rsidRPr="004675CE">
        <w:rPr>
          <w:rFonts w:ascii="Book Antiqua" w:hAnsi="Book Antiqua"/>
          <w:b/>
          <w:bCs/>
        </w:rPr>
        <w:t xml:space="preserve">ntensive </w:t>
      </w:r>
      <w:r w:rsidR="00316AFB" w:rsidRPr="004675CE">
        <w:rPr>
          <w:rFonts w:ascii="Book Antiqua" w:hAnsi="Book Antiqua"/>
          <w:b/>
          <w:bCs/>
        </w:rPr>
        <w:t>c</w:t>
      </w:r>
      <w:r w:rsidRPr="004675CE">
        <w:rPr>
          <w:rFonts w:ascii="Book Antiqua" w:hAnsi="Book Antiqua"/>
          <w:b/>
          <w:bCs/>
        </w:rPr>
        <w:t xml:space="preserve">are </w:t>
      </w:r>
      <w:r w:rsidR="00316AFB" w:rsidRPr="004675CE">
        <w:rPr>
          <w:rFonts w:ascii="Book Antiqua" w:hAnsi="Book Antiqua"/>
          <w:b/>
          <w:bCs/>
        </w:rPr>
        <w:t>u</w:t>
      </w:r>
      <w:r w:rsidRPr="004675CE">
        <w:rPr>
          <w:rFonts w:ascii="Book Antiqua" w:hAnsi="Book Antiqua"/>
          <w:b/>
          <w:bCs/>
        </w:rPr>
        <w:t>nits</w:t>
      </w:r>
    </w:p>
    <w:p w14:paraId="136FFDBD" w14:textId="77777777" w:rsidR="001A6078" w:rsidRPr="004675CE" w:rsidRDefault="001A6078" w:rsidP="00830B2F">
      <w:pPr>
        <w:spacing w:line="360" w:lineRule="auto"/>
        <w:jc w:val="both"/>
        <w:rPr>
          <w:rFonts w:ascii="Book Antiqua" w:hAnsi="Book Antiqua"/>
          <w:b/>
          <w:bCs/>
        </w:rPr>
      </w:pPr>
    </w:p>
    <w:p w14:paraId="0EA75409" w14:textId="46CE759F" w:rsidR="001A6078" w:rsidRPr="004675CE" w:rsidRDefault="001A6078" w:rsidP="00830B2F">
      <w:pPr>
        <w:spacing w:line="360" w:lineRule="auto"/>
        <w:jc w:val="both"/>
        <w:rPr>
          <w:rFonts w:ascii="Book Antiqua" w:hAnsi="Book Antiqua"/>
        </w:rPr>
      </w:pPr>
      <w:r w:rsidRPr="004675CE">
        <w:rPr>
          <w:rFonts w:ascii="Book Antiqua" w:hAnsi="Book Antiqua"/>
        </w:rPr>
        <w:t>Rajasurya</w:t>
      </w:r>
      <w:r w:rsidRPr="004675CE" w:rsidDel="001A6078">
        <w:rPr>
          <w:rFonts w:ascii="Book Antiqua" w:hAnsi="Book Antiqua"/>
        </w:rPr>
        <w:t xml:space="preserve"> </w:t>
      </w:r>
      <w:r w:rsidRPr="004675CE">
        <w:rPr>
          <w:rFonts w:ascii="Book Antiqua" w:hAnsi="Book Antiqua"/>
        </w:rPr>
        <w:t xml:space="preserve">V </w:t>
      </w:r>
      <w:r w:rsidRPr="004675CE">
        <w:rPr>
          <w:rFonts w:ascii="Book Antiqua" w:hAnsi="Book Antiqua"/>
          <w:i/>
          <w:iCs/>
        </w:rPr>
        <w:t>et al.</w:t>
      </w:r>
      <w:r w:rsidRPr="004675CE">
        <w:rPr>
          <w:rFonts w:ascii="Book Antiqua" w:hAnsi="Book Antiqua"/>
        </w:rPr>
        <w:t xml:space="preserve"> Abdominal </w:t>
      </w:r>
      <w:r w:rsidR="00316AFB" w:rsidRPr="004675CE">
        <w:rPr>
          <w:rFonts w:ascii="Book Antiqua" w:hAnsi="Book Antiqua"/>
        </w:rPr>
        <w:t>c</w:t>
      </w:r>
      <w:r w:rsidRPr="004675CE">
        <w:rPr>
          <w:rFonts w:ascii="Book Antiqua" w:hAnsi="Book Antiqua"/>
        </w:rPr>
        <w:t xml:space="preserve">ompartment </w:t>
      </w:r>
      <w:r w:rsidR="00316AFB" w:rsidRPr="004675CE">
        <w:rPr>
          <w:rFonts w:ascii="Book Antiqua" w:hAnsi="Book Antiqua"/>
        </w:rPr>
        <w:t>s</w:t>
      </w:r>
      <w:r w:rsidRPr="004675CE">
        <w:rPr>
          <w:rFonts w:ascii="Book Antiqua" w:hAnsi="Book Antiqua"/>
        </w:rPr>
        <w:t>yndrome</w:t>
      </w:r>
    </w:p>
    <w:p w14:paraId="7E30E157" w14:textId="77777777" w:rsidR="00265798" w:rsidRPr="004675CE" w:rsidRDefault="00265798" w:rsidP="00830B2F">
      <w:pPr>
        <w:spacing w:line="360" w:lineRule="auto"/>
        <w:jc w:val="both"/>
        <w:rPr>
          <w:rFonts w:ascii="Book Antiqua" w:hAnsi="Book Antiqua"/>
          <w:b/>
          <w:bCs/>
        </w:rPr>
      </w:pPr>
    </w:p>
    <w:p w14:paraId="3441C78F" w14:textId="77777777" w:rsidR="00265798" w:rsidRPr="004675CE" w:rsidRDefault="00265798" w:rsidP="00830B2F">
      <w:pPr>
        <w:spacing w:line="360" w:lineRule="auto"/>
        <w:jc w:val="both"/>
        <w:rPr>
          <w:rFonts w:ascii="Book Antiqua" w:hAnsi="Book Antiqua"/>
        </w:rPr>
      </w:pPr>
      <w:r w:rsidRPr="004675CE">
        <w:rPr>
          <w:rFonts w:ascii="Book Antiqua" w:hAnsi="Book Antiqua"/>
        </w:rPr>
        <w:t>Venkat Rajasurya, Salim Surani</w:t>
      </w:r>
    </w:p>
    <w:p w14:paraId="5A9183A7" w14:textId="77777777" w:rsidR="00265798" w:rsidRPr="004675CE" w:rsidRDefault="00265798" w:rsidP="00830B2F">
      <w:pPr>
        <w:spacing w:line="360" w:lineRule="auto"/>
        <w:jc w:val="both"/>
        <w:rPr>
          <w:rFonts w:ascii="Book Antiqua" w:hAnsi="Book Antiqua"/>
        </w:rPr>
      </w:pPr>
    </w:p>
    <w:p w14:paraId="1B747B2E" w14:textId="11E277A0" w:rsidR="00265798" w:rsidRPr="004675CE" w:rsidRDefault="00265798" w:rsidP="00830B2F">
      <w:pPr>
        <w:spacing w:line="360" w:lineRule="auto"/>
        <w:jc w:val="both"/>
        <w:rPr>
          <w:rFonts w:ascii="Book Antiqua" w:hAnsi="Book Antiqua"/>
        </w:rPr>
      </w:pPr>
      <w:r w:rsidRPr="004675CE">
        <w:rPr>
          <w:rFonts w:ascii="Book Antiqua" w:hAnsi="Book Antiqua"/>
          <w:b/>
          <w:bCs/>
        </w:rPr>
        <w:t>Venkat Rajasurya</w:t>
      </w:r>
      <w:r w:rsidRPr="004675CE">
        <w:rPr>
          <w:rFonts w:ascii="Book Antiqua" w:hAnsi="Book Antiqua"/>
        </w:rPr>
        <w:t xml:space="preserve">, </w:t>
      </w:r>
      <w:r w:rsidR="0046142D" w:rsidRPr="004675CE">
        <w:rPr>
          <w:rFonts w:ascii="Book Antiqua" w:hAnsi="Book Antiqua"/>
        </w:rPr>
        <w:t xml:space="preserve">Department of </w:t>
      </w:r>
      <w:r w:rsidRPr="004675CE">
        <w:rPr>
          <w:rFonts w:ascii="Book Antiqua" w:hAnsi="Book Antiqua"/>
        </w:rPr>
        <w:t xml:space="preserve">Pulmonary </w:t>
      </w:r>
      <w:r w:rsidR="0046142D" w:rsidRPr="004675CE">
        <w:rPr>
          <w:rFonts w:ascii="Book Antiqua" w:hAnsi="Book Antiqua"/>
        </w:rPr>
        <w:t xml:space="preserve">and </w:t>
      </w:r>
      <w:r w:rsidRPr="004675CE">
        <w:rPr>
          <w:rFonts w:ascii="Book Antiqua" w:hAnsi="Book Antiqua"/>
        </w:rPr>
        <w:t>Critical Care</w:t>
      </w:r>
      <w:r w:rsidR="003761A0" w:rsidRPr="004675CE">
        <w:rPr>
          <w:rFonts w:ascii="Book Antiqua" w:hAnsi="Book Antiqua"/>
        </w:rPr>
        <w:t>,</w:t>
      </w:r>
      <w:r w:rsidRPr="004675CE">
        <w:rPr>
          <w:rFonts w:ascii="Book Antiqua" w:hAnsi="Book Antiqua"/>
        </w:rPr>
        <w:t xml:space="preserve"> Novant Health System, Winston-Salem, </w:t>
      </w:r>
      <w:r w:rsidR="00BC3822">
        <w:rPr>
          <w:rFonts w:ascii="Book Antiqua" w:hAnsi="Book Antiqua"/>
        </w:rPr>
        <w:t>NC</w:t>
      </w:r>
      <w:r w:rsidR="0046142D" w:rsidRPr="004675CE">
        <w:rPr>
          <w:rFonts w:ascii="Book Antiqua" w:hAnsi="Book Antiqua"/>
        </w:rPr>
        <w:t xml:space="preserve"> 27103</w:t>
      </w:r>
      <w:r w:rsidRPr="004675CE">
        <w:rPr>
          <w:rFonts w:ascii="Book Antiqua" w:hAnsi="Book Antiqua"/>
        </w:rPr>
        <w:t>, United States</w:t>
      </w:r>
    </w:p>
    <w:p w14:paraId="5EA6618F" w14:textId="77777777" w:rsidR="00265798" w:rsidRPr="004675CE" w:rsidRDefault="00265798" w:rsidP="00830B2F">
      <w:pPr>
        <w:spacing w:line="360" w:lineRule="auto"/>
        <w:jc w:val="both"/>
        <w:rPr>
          <w:rFonts w:ascii="Book Antiqua" w:hAnsi="Book Antiqua"/>
        </w:rPr>
      </w:pPr>
    </w:p>
    <w:p w14:paraId="2FF9A097" w14:textId="71A38D06" w:rsidR="00265798" w:rsidRPr="004675CE" w:rsidRDefault="00265798" w:rsidP="00830B2F">
      <w:pPr>
        <w:spacing w:line="360" w:lineRule="auto"/>
        <w:jc w:val="both"/>
        <w:rPr>
          <w:rFonts w:ascii="Book Antiqua" w:hAnsi="Book Antiqua"/>
        </w:rPr>
      </w:pPr>
      <w:r w:rsidRPr="004675CE">
        <w:rPr>
          <w:rFonts w:ascii="Book Antiqua" w:hAnsi="Book Antiqua"/>
          <w:b/>
          <w:bCs/>
        </w:rPr>
        <w:t>Salim Surani,</w:t>
      </w:r>
      <w:r w:rsidRPr="004675CE">
        <w:rPr>
          <w:rFonts w:ascii="Book Antiqua" w:hAnsi="Book Antiqua"/>
        </w:rPr>
        <w:t xml:space="preserve"> D</w:t>
      </w:r>
      <w:r w:rsidR="0046142D" w:rsidRPr="004675CE">
        <w:rPr>
          <w:rFonts w:ascii="Book Antiqua" w:hAnsi="Book Antiqua"/>
        </w:rPr>
        <w:t>epartment</w:t>
      </w:r>
      <w:r w:rsidRPr="004675CE">
        <w:rPr>
          <w:rFonts w:ascii="Book Antiqua" w:hAnsi="Book Antiqua"/>
        </w:rPr>
        <w:t xml:space="preserve"> of Pulmonary</w:t>
      </w:r>
      <w:r w:rsidR="00F74665" w:rsidRPr="004675CE">
        <w:rPr>
          <w:rFonts w:ascii="Book Antiqua" w:hAnsi="Book Antiqua"/>
        </w:rPr>
        <w:t xml:space="preserve"> </w:t>
      </w:r>
      <w:r w:rsidRPr="004675CE">
        <w:rPr>
          <w:rFonts w:ascii="Book Antiqua" w:hAnsi="Book Antiqua"/>
        </w:rPr>
        <w:t xml:space="preserve">Critical Care </w:t>
      </w:r>
      <w:r w:rsidR="0046142D" w:rsidRPr="004675CE">
        <w:rPr>
          <w:rFonts w:ascii="Book Antiqua" w:hAnsi="Book Antiqua"/>
        </w:rPr>
        <w:t>and</w:t>
      </w:r>
      <w:r w:rsidRPr="004675CE">
        <w:rPr>
          <w:rFonts w:ascii="Book Antiqua" w:hAnsi="Book Antiqua"/>
        </w:rPr>
        <w:t xml:space="preserve"> Sleep </w:t>
      </w:r>
      <w:r w:rsidRPr="00393EA3">
        <w:rPr>
          <w:rFonts w:ascii="Book Antiqua" w:hAnsi="Book Antiqua"/>
          <w:caps/>
        </w:rPr>
        <w:t>m</w:t>
      </w:r>
      <w:r w:rsidRPr="004675CE">
        <w:rPr>
          <w:rFonts w:ascii="Book Antiqua" w:hAnsi="Book Antiqua"/>
        </w:rPr>
        <w:t>edicine, Texas A&amp;M</w:t>
      </w:r>
      <w:r w:rsidR="0046142D" w:rsidRPr="004675CE">
        <w:rPr>
          <w:rFonts w:ascii="Book Antiqua" w:hAnsi="Book Antiqua"/>
        </w:rPr>
        <w:t xml:space="preserve"> </w:t>
      </w:r>
      <w:r w:rsidRPr="004675CE">
        <w:rPr>
          <w:rFonts w:ascii="Book Antiqua" w:hAnsi="Book Antiqua"/>
        </w:rPr>
        <w:t xml:space="preserve">Health Science </w:t>
      </w:r>
      <w:r w:rsidR="0046142D" w:rsidRPr="004675CE">
        <w:rPr>
          <w:rFonts w:ascii="Book Antiqua" w:hAnsi="Book Antiqua"/>
        </w:rPr>
        <w:t>C</w:t>
      </w:r>
      <w:r w:rsidRPr="004675CE">
        <w:rPr>
          <w:rFonts w:ascii="Book Antiqua" w:hAnsi="Book Antiqua"/>
        </w:rPr>
        <w:t>enter,</w:t>
      </w:r>
      <w:r w:rsidR="0046142D" w:rsidRPr="004675CE">
        <w:rPr>
          <w:rFonts w:ascii="Book Antiqua" w:hAnsi="Book Antiqua"/>
        </w:rPr>
        <w:t xml:space="preserve"> Bryan</w:t>
      </w:r>
      <w:r w:rsidR="00F74665" w:rsidRPr="004675CE">
        <w:rPr>
          <w:rFonts w:ascii="Book Antiqua" w:hAnsi="Book Antiqua"/>
        </w:rPr>
        <w:t>,</w:t>
      </w:r>
      <w:r w:rsidRPr="004675CE">
        <w:rPr>
          <w:rFonts w:ascii="Book Antiqua" w:hAnsi="Book Antiqua"/>
        </w:rPr>
        <w:t xml:space="preserve"> </w:t>
      </w:r>
      <w:r w:rsidR="00BC3822" w:rsidRPr="004675CE">
        <w:rPr>
          <w:rFonts w:ascii="Book Antiqua" w:hAnsi="Book Antiqua"/>
        </w:rPr>
        <w:t>T</w:t>
      </w:r>
      <w:r w:rsidR="00BC3822">
        <w:rPr>
          <w:rFonts w:ascii="Book Antiqua" w:hAnsi="Book Antiqua"/>
        </w:rPr>
        <w:t>X</w:t>
      </w:r>
      <w:r w:rsidR="00BC3822" w:rsidRPr="004675CE">
        <w:rPr>
          <w:rFonts w:ascii="Book Antiqua" w:hAnsi="Book Antiqua"/>
        </w:rPr>
        <w:t xml:space="preserve"> </w:t>
      </w:r>
      <w:r w:rsidR="00F74665" w:rsidRPr="004675CE">
        <w:rPr>
          <w:rFonts w:ascii="Book Antiqua" w:hAnsi="Book Antiqua"/>
        </w:rPr>
        <w:t>77807</w:t>
      </w:r>
      <w:r w:rsidRPr="004675CE">
        <w:rPr>
          <w:rFonts w:ascii="Book Antiqua" w:hAnsi="Book Antiqua"/>
        </w:rPr>
        <w:t>, United States</w:t>
      </w:r>
    </w:p>
    <w:p w14:paraId="16927B14" w14:textId="2EF85C7B" w:rsidR="00265798" w:rsidRPr="004675CE" w:rsidRDefault="00265798" w:rsidP="00830B2F">
      <w:pPr>
        <w:spacing w:line="360" w:lineRule="auto"/>
        <w:jc w:val="both"/>
        <w:rPr>
          <w:rFonts w:ascii="Book Antiqua" w:hAnsi="Book Antiqua"/>
        </w:rPr>
      </w:pPr>
    </w:p>
    <w:p w14:paraId="27C6AFBA" w14:textId="77777777" w:rsidR="001A6078" w:rsidRPr="004675CE" w:rsidRDefault="001A6078" w:rsidP="00830B2F">
      <w:pPr>
        <w:spacing w:line="360" w:lineRule="auto"/>
        <w:jc w:val="both"/>
        <w:rPr>
          <w:rFonts w:ascii="Book Antiqua" w:hAnsi="Book Antiqua"/>
        </w:rPr>
      </w:pPr>
      <w:r w:rsidRPr="004675CE">
        <w:rPr>
          <w:rFonts w:ascii="Book Antiqua" w:hAnsi="Book Antiqua"/>
          <w:b/>
          <w:bCs/>
        </w:rPr>
        <w:t>Author contributions:</w:t>
      </w:r>
      <w:r w:rsidRPr="004675CE">
        <w:rPr>
          <w:rFonts w:ascii="Book Antiqua" w:hAnsi="Book Antiqua"/>
        </w:rPr>
        <w:t xml:space="preserve"> All authors have contributed to the preparation of manuscript, literature search and review of the manuscript.</w:t>
      </w:r>
    </w:p>
    <w:p w14:paraId="73C2DAAD" w14:textId="77777777" w:rsidR="001A6078" w:rsidRPr="00393EA3" w:rsidRDefault="001A6078" w:rsidP="00830B2F">
      <w:pPr>
        <w:spacing w:line="360" w:lineRule="auto"/>
        <w:jc w:val="both"/>
        <w:rPr>
          <w:rFonts w:ascii="Book Antiqua" w:eastAsiaTheme="minorEastAsia" w:hAnsi="Book Antiqua"/>
        </w:rPr>
      </w:pPr>
    </w:p>
    <w:p w14:paraId="35C6589F" w14:textId="324512A7" w:rsidR="001A6078" w:rsidRPr="00BC16A8" w:rsidRDefault="001A6078" w:rsidP="00830B2F">
      <w:pPr>
        <w:spacing w:line="360" w:lineRule="auto"/>
        <w:jc w:val="both"/>
        <w:rPr>
          <w:rFonts w:ascii="Book Antiqua" w:eastAsiaTheme="minorEastAsia" w:hAnsi="Book Antiqua"/>
          <w:b/>
          <w:bCs/>
        </w:rPr>
      </w:pPr>
      <w:r w:rsidRPr="004675CE">
        <w:rPr>
          <w:rFonts w:ascii="Book Antiqua" w:hAnsi="Book Antiqua"/>
          <w:b/>
          <w:bCs/>
        </w:rPr>
        <w:t>Corresponding author:</w:t>
      </w:r>
      <w:r w:rsidR="006227E6">
        <w:rPr>
          <w:rFonts w:ascii="Book Antiqua" w:hAnsi="Book Antiqua"/>
          <w:b/>
          <w:bCs/>
        </w:rPr>
        <w:t xml:space="preserve"> </w:t>
      </w:r>
      <w:r w:rsidRPr="004675CE">
        <w:rPr>
          <w:rFonts w:ascii="Book Antiqua" w:hAnsi="Book Antiqua"/>
          <w:b/>
          <w:bCs/>
        </w:rPr>
        <w:t>Salim Surani, MD, MPH, NSHM, FACP, FCCP</w:t>
      </w:r>
      <w:r w:rsidR="00DC6E4E" w:rsidRPr="004675CE">
        <w:rPr>
          <w:rFonts w:ascii="Book Antiqua" w:hAnsi="Book Antiqua"/>
        </w:rPr>
        <w:t xml:space="preserve">, </w:t>
      </w:r>
      <w:r w:rsidR="00F74665" w:rsidRPr="00206F1D">
        <w:rPr>
          <w:rFonts w:ascii="Book Antiqua" w:hAnsi="Book Antiqua"/>
          <w:b/>
          <w:bCs/>
        </w:rPr>
        <w:t xml:space="preserve">Adjunct Clinical Professor of Medicine, </w:t>
      </w:r>
      <w:r w:rsidR="00F74665" w:rsidRPr="004675CE">
        <w:rPr>
          <w:rFonts w:ascii="Book Antiqua" w:hAnsi="Book Antiqua"/>
        </w:rPr>
        <w:t xml:space="preserve">Division of Pulmonary Critical Care and Sleep </w:t>
      </w:r>
      <w:r w:rsidR="00F74665" w:rsidRPr="00393EA3">
        <w:rPr>
          <w:rFonts w:ascii="Book Antiqua" w:hAnsi="Book Antiqua"/>
          <w:caps/>
        </w:rPr>
        <w:t>m</w:t>
      </w:r>
      <w:r w:rsidR="00F74665" w:rsidRPr="004675CE">
        <w:rPr>
          <w:rFonts w:ascii="Book Antiqua" w:hAnsi="Book Antiqua"/>
        </w:rPr>
        <w:t xml:space="preserve">edicine, Texas A&amp;M Health Science Center, 8441 Riverside Pkwy, Bryan, </w:t>
      </w:r>
      <w:r w:rsidR="00BC3822" w:rsidRPr="004675CE">
        <w:rPr>
          <w:rFonts w:ascii="Book Antiqua" w:hAnsi="Book Antiqua"/>
        </w:rPr>
        <w:t>T</w:t>
      </w:r>
      <w:r w:rsidR="00BC3822">
        <w:rPr>
          <w:rFonts w:ascii="Book Antiqua" w:hAnsi="Book Antiqua"/>
        </w:rPr>
        <w:t xml:space="preserve">X </w:t>
      </w:r>
      <w:r w:rsidR="00F74665" w:rsidRPr="004675CE">
        <w:rPr>
          <w:rFonts w:ascii="Book Antiqua" w:hAnsi="Book Antiqua"/>
        </w:rPr>
        <w:t>77807</w:t>
      </w:r>
      <w:r w:rsidR="00F651AC" w:rsidRPr="004675CE">
        <w:rPr>
          <w:rFonts w:ascii="Book Antiqua" w:hAnsi="Book Antiqua"/>
        </w:rPr>
        <w:t xml:space="preserve">, </w:t>
      </w:r>
      <w:r w:rsidRPr="004675CE">
        <w:rPr>
          <w:rFonts w:ascii="Book Antiqua" w:hAnsi="Book Antiqua"/>
        </w:rPr>
        <w:t>United States</w:t>
      </w:r>
      <w:r w:rsidRPr="00393EA3">
        <w:rPr>
          <w:rFonts w:ascii="Book Antiqua" w:hAnsi="Book Antiqua"/>
          <w:caps/>
        </w:rPr>
        <w:t xml:space="preserve">. </w:t>
      </w:r>
      <w:hyperlink r:id="rId8" w:history="1">
        <w:r w:rsidR="00BC16A8" w:rsidRPr="007A66F2">
          <w:rPr>
            <w:rStyle w:val="af1"/>
            <w:rFonts w:ascii="Book Antiqua" w:hAnsi="Book Antiqua"/>
          </w:rPr>
          <w:t>salim.surani@hcahealthcare.com</w:t>
        </w:r>
      </w:hyperlink>
    </w:p>
    <w:p w14:paraId="72188F99" w14:textId="3349CF7A" w:rsidR="001A6078" w:rsidRPr="00393EA3" w:rsidRDefault="001A6078" w:rsidP="00830B2F">
      <w:pPr>
        <w:spacing w:line="360" w:lineRule="auto"/>
        <w:jc w:val="both"/>
        <w:rPr>
          <w:rFonts w:ascii="Book Antiqua" w:eastAsiaTheme="minorEastAsia" w:hAnsi="Book Antiqua"/>
          <w:b/>
          <w:bCs/>
        </w:rPr>
      </w:pPr>
    </w:p>
    <w:p w14:paraId="38A25A5C" w14:textId="2B4ADAE0" w:rsidR="001A6078" w:rsidRPr="004675CE" w:rsidRDefault="001A6078" w:rsidP="00830B2F">
      <w:pPr>
        <w:spacing w:line="360" w:lineRule="auto"/>
        <w:jc w:val="both"/>
        <w:rPr>
          <w:rFonts w:ascii="Book Antiqua" w:hAnsi="Book Antiqua"/>
          <w:b/>
        </w:rPr>
      </w:pPr>
      <w:r w:rsidRPr="004675CE">
        <w:rPr>
          <w:rFonts w:ascii="Book Antiqua" w:hAnsi="Book Antiqua"/>
          <w:b/>
        </w:rPr>
        <w:t xml:space="preserve">Received: </w:t>
      </w:r>
      <w:r w:rsidRPr="004675CE">
        <w:rPr>
          <w:rFonts w:ascii="Book Antiqua" w:hAnsi="Book Antiqua"/>
        </w:rPr>
        <w:t>November 25, 2019</w:t>
      </w:r>
    </w:p>
    <w:p w14:paraId="47715D6E" w14:textId="665A0D59" w:rsidR="001A6078" w:rsidRPr="004675CE" w:rsidRDefault="001A6078" w:rsidP="00830B2F">
      <w:pPr>
        <w:spacing w:line="360" w:lineRule="auto"/>
        <w:jc w:val="both"/>
        <w:rPr>
          <w:rFonts w:ascii="Book Antiqua" w:hAnsi="Book Antiqua"/>
          <w:b/>
        </w:rPr>
      </w:pPr>
      <w:r w:rsidRPr="004675CE">
        <w:rPr>
          <w:rFonts w:ascii="Book Antiqua" w:hAnsi="Book Antiqua"/>
          <w:b/>
        </w:rPr>
        <w:t xml:space="preserve">Revised: </w:t>
      </w:r>
      <w:r w:rsidRPr="004675CE">
        <w:rPr>
          <w:rFonts w:ascii="Book Antiqua" w:hAnsi="Book Antiqua"/>
        </w:rPr>
        <w:t>December 1</w:t>
      </w:r>
      <w:r w:rsidR="003761A0" w:rsidRPr="004675CE">
        <w:rPr>
          <w:rFonts w:ascii="Book Antiqua" w:hAnsi="Book Antiqua"/>
        </w:rPr>
        <w:t>7</w:t>
      </w:r>
      <w:r w:rsidRPr="004675CE">
        <w:rPr>
          <w:rFonts w:ascii="Book Antiqua" w:hAnsi="Book Antiqua"/>
        </w:rPr>
        <w:t>, 2019</w:t>
      </w:r>
    </w:p>
    <w:p w14:paraId="631A0EEA" w14:textId="064AE89B" w:rsidR="001A6078" w:rsidRPr="004675CE" w:rsidRDefault="001A6078" w:rsidP="00830B2F">
      <w:pPr>
        <w:spacing w:line="360" w:lineRule="auto"/>
        <w:jc w:val="both"/>
        <w:rPr>
          <w:rFonts w:ascii="Book Antiqua" w:hAnsi="Book Antiqua"/>
          <w:color w:val="000000"/>
        </w:rPr>
      </w:pPr>
      <w:r w:rsidRPr="004675CE">
        <w:rPr>
          <w:rFonts w:ascii="Book Antiqua" w:hAnsi="Book Antiqua"/>
          <w:b/>
        </w:rPr>
        <w:t>Accepted:</w:t>
      </w:r>
      <w:r w:rsidR="007D7A45" w:rsidRPr="007D7A45">
        <w:t xml:space="preserve"> </w:t>
      </w:r>
      <w:r w:rsidR="007D7A45" w:rsidRPr="007D7A45">
        <w:rPr>
          <w:rFonts w:ascii="Book Antiqua" w:hAnsi="Book Antiqua"/>
        </w:rPr>
        <w:t>January 2, 2020</w:t>
      </w:r>
      <w:r w:rsidRPr="007D7A45">
        <w:rPr>
          <w:rFonts w:ascii="Book Antiqua" w:hAnsi="Book Antiqua"/>
        </w:rPr>
        <w:t xml:space="preserve"> </w:t>
      </w:r>
    </w:p>
    <w:p w14:paraId="460A48B0" w14:textId="5692FDCD" w:rsidR="00D84742" w:rsidRPr="00CD4A3C" w:rsidRDefault="001A6078" w:rsidP="00CD4A3C">
      <w:pPr>
        <w:spacing w:line="360" w:lineRule="auto"/>
        <w:jc w:val="both"/>
        <w:rPr>
          <w:rFonts w:ascii="Book Antiqua" w:eastAsiaTheme="minorEastAsia" w:hAnsi="Book Antiqua"/>
          <w:b/>
        </w:rPr>
      </w:pPr>
      <w:r w:rsidRPr="004675CE">
        <w:rPr>
          <w:rFonts w:ascii="Book Antiqua" w:hAnsi="Book Antiqua"/>
          <w:b/>
        </w:rPr>
        <w:t xml:space="preserve">Published online: </w:t>
      </w:r>
      <w:r w:rsidR="00D84742">
        <w:rPr>
          <w:rFonts w:ascii="Book Antiqua" w:hAnsi="Book Antiqua"/>
        </w:rPr>
        <w:br w:type="page"/>
      </w:r>
    </w:p>
    <w:p w14:paraId="318FF537" w14:textId="65825FD4" w:rsidR="00265798" w:rsidRPr="004675CE" w:rsidRDefault="00265798" w:rsidP="00830B2F">
      <w:pPr>
        <w:spacing w:line="360" w:lineRule="auto"/>
        <w:jc w:val="both"/>
        <w:rPr>
          <w:rFonts w:ascii="Book Antiqua" w:hAnsi="Book Antiqua"/>
          <w:b/>
          <w:bCs/>
        </w:rPr>
      </w:pPr>
      <w:r w:rsidRPr="004675CE">
        <w:rPr>
          <w:rFonts w:ascii="Book Antiqua" w:hAnsi="Book Antiqua"/>
          <w:b/>
          <w:bCs/>
        </w:rPr>
        <w:lastRenderedPageBreak/>
        <w:t>Abstract</w:t>
      </w:r>
    </w:p>
    <w:p w14:paraId="0C98CAF6" w14:textId="4B7637FA" w:rsidR="00265798" w:rsidRPr="004675CE" w:rsidRDefault="00265798" w:rsidP="00830B2F">
      <w:pPr>
        <w:spacing w:line="360" w:lineRule="auto"/>
        <w:jc w:val="both"/>
        <w:rPr>
          <w:rFonts w:ascii="Book Antiqua" w:hAnsi="Book Antiqua"/>
        </w:rPr>
      </w:pPr>
      <w:r w:rsidRPr="004675CE">
        <w:rPr>
          <w:rFonts w:ascii="Book Antiqua" w:hAnsi="Book Antiqua"/>
        </w:rPr>
        <w:t xml:space="preserve">Intra-abdominal hypertension </w:t>
      </w:r>
      <w:r w:rsidR="00DC6E4E" w:rsidRPr="004675CE">
        <w:rPr>
          <w:rFonts w:ascii="Book Antiqua" w:hAnsi="Book Antiqua"/>
        </w:rPr>
        <w:t xml:space="preserve">(IAH) </w:t>
      </w:r>
      <w:r w:rsidRPr="004675CE">
        <w:rPr>
          <w:rFonts w:ascii="Book Antiqua" w:hAnsi="Book Antiqua"/>
        </w:rPr>
        <w:t xml:space="preserve">and </w:t>
      </w:r>
      <w:r w:rsidR="009076D4" w:rsidRPr="004675CE">
        <w:rPr>
          <w:rFonts w:ascii="Book Antiqua" w:hAnsi="Book Antiqua"/>
        </w:rPr>
        <w:t>a</w:t>
      </w:r>
      <w:r w:rsidRPr="004675CE">
        <w:rPr>
          <w:rFonts w:ascii="Book Antiqua" w:hAnsi="Book Antiqua"/>
        </w:rPr>
        <w:t>bdominal compartment syndrome</w:t>
      </w:r>
      <w:r w:rsidR="00DC6E4E" w:rsidRPr="004675CE">
        <w:rPr>
          <w:rFonts w:ascii="Book Antiqua" w:hAnsi="Book Antiqua"/>
        </w:rPr>
        <w:t xml:space="preserve"> </w:t>
      </w:r>
      <w:r w:rsidRPr="004675CE">
        <w:rPr>
          <w:rFonts w:ascii="Book Antiqua" w:hAnsi="Book Antiqua"/>
        </w:rPr>
        <w:t xml:space="preserve">are well recognized entities among surgical patients. Nevertheless, a number of prospective and retrospective observational studies have shown that </w:t>
      </w:r>
      <w:r w:rsidR="003761A0" w:rsidRPr="004675CE">
        <w:rPr>
          <w:rFonts w:ascii="Book Antiqua" w:hAnsi="Book Antiqua"/>
        </w:rPr>
        <w:t>IAH</w:t>
      </w:r>
      <w:r w:rsidRPr="004675CE">
        <w:rPr>
          <w:rFonts w:ascii="Book Antiqua" w:hAnsi="Book Antiqua"/>
        </w:rPr>
        <w:t xml:space="preserve"> is prevalent in about half of the critically ill patients in the medical intensive care units</w:t>
      </w:r>
      <w:r w:rsidR="001A6078" w:rsidRPr="004675CE">
        <w:rPr>
          <w:rFonts w:ascii="Book Antiqua" w:hAnsi="Book Antiqua"/>
        </w:rPr>
        <w:t xml:space="preserve"> (ICU)</w:t>
      </w:r>
      <w:r w:rsidRPr="004675CE">
        <w:rPr>
          <w:rFonts w:ascii="Book Antiqua" w:hAnsi="Book Antiqua"/>
        </w:rPr>
        <w:t xml:space="preserve"> and has been widely recognized as an independent risk factor for mortality. It is alarming to note that many members of the critical care team in medical </w:t>
      </w:r>
      <w:r w:rsidR="001A6078" w:rsidRPr="004675CE">
        <w:rPr>
          <w:rFonts w:ascii="Book Antiqua" w:hAnsi="Book Antiqua"/>
        </w:rPr>
        <w:t>ICU</w:t>
      </w:r>
      <w:r w:rsidRPr="004675CE">
        <w:rPr>
          <w:rFonts w:ascii="Book Antiqua" w:hAnsi="Book Antiqua"/>
        </w:rPr>
        <w:t xml:space="preserve"> are not aware of the consequences of untreated </w:t>
      </w:r>
      <w:r w:rsidR="003761A0" w:rsidRPr="004675CE">
        <w:rPr>
          <w:rFonts w:ascii="Book Antiqua" w:hAnsi="Book Antiqua"/>
        </w:rPr>
        <w:t xml:space="preserve">IAH </w:t>
      </w:r>
      <w:r w:rsidRPr="004675CE">
        <w:rPr>
          <w:rFonts w:ascii="Book Antiqua" w:hAnsi="Book Antiqua"/>
        </w:rPr>
        <w:t xml:space="preserve">and the delay in making the diagnosis leads to increased morbidity and mortality. Frequently it is underdiagnosed and undertreated in this patient population. Elevated intra-abdominal pressure decreases the blood flow to the kidneys and other abdominal viscera and also results in reduced cardiac output and difficulties in ventilating the patient because of increased intrathoracic pressure. When intraabdominal hypertension is not promptly recognized and treated, it leads to abdominal compartment syndrome, multiorgan dysfunction syndrome and death. Large volume fluid resuscitation is very common in medical ICU patients presenting with sepsis, shock and other inflammatory conditions like pancreatitis and it is one of the major risk factors for the development of intra-abdominal hypertension. This article </w:t>
      </w:r>
      <w:r w:rsidR="006477AA" w:rsidRPr="004675CE">
        <w:rPr>
          <w:rFonts w:ascii="Book Antiqua" w:hAnsi="Book Antiqua"/>
        </w:rPr>
        <w:t xml:space="preserve">presents </w:t>
      </w:r>
      <w:r w:rsidRPr="004675CE">
        <w:rPr>
          <w:rFonts w:ascii="Book Antiqua" w:hAnsi="Book Antiqua"/>
        </w:rPr>
        <w:t xml:space="preserve">an overview of the epidemiology, definitions, risk factors, pathophysiology and management of </w:t>
      </w:r>
      <w:r w:rsidR="003761A0" w:rsidRPr="004675CE">
        <w:rPr>
          <w:rFonts w:ascii="Book Antiqua" w:hAnsi="Book Antiqua"/>
        </w:rPr>
        <w:t>IAH</w:t>
      </w:r>
      <w:r w:rsidRPr="004675CE">
        <w:rPr>
          <w:rFonts w:ascii="Book Antiqua" w:hAnsi="Book Antiqua"/>
        </w:rPr>
        <w:t xml:space="preserve"> and abdominal compartment syndrome in critically ill </w:t>
      </w:r>
      <w:r w:rsidR="00FC2296" w:rsidRPr="004675CE">
        <w:rPr>
          <w:rFonts w:ascii="Book Antiqua" w:hAnsi="Book Antiqua"/>
        </w:rPr>
        <w:t xml:space="preserve">medical </w:t>
      </w:r>
      <w:r w:rsidRPr="004675CE">
        <w:rPr>
          <w:rFonts w:ascii="Book Antiqua" w:hAnsi="Book Antiqua"/>
        </w:rPr>
        <w:t>ICU patients</w:t>
      </w:r>
      <w:r w:rsidR="00FC2296" w:rsidRPr="004675CE">
        <w:rPr>
          <w:rFonts w:ascii="Book Antiqua" w:hAnsi="Book Antiqua"/>
        </w:rPr>
        <w:t>.</w:t>
      </w:r>
    </w:p>
    <w:p w14:paraId="5CAEF47D" w14:textId="77777777" w:rsidR="00265798" w:rsidRPr="004675CE" w:rsidRDefault="00265798" w:rsidP="00830B2F">
      <w:pPr>
        <w:spacing w:line="360" w:lineRule="auto"/>
        <w:jc w:val="both"/>
        <w:rPr>
          <w:rFonts w:ascii="Book Antiqua" w:hAnsi="Book Antiqua"/>
          <w:b/>
          <w:bCs/>
        </w:rPr>
      </w:pPr>
    </w:p>
    <w:p w14:paraId="63E79E47" w14:textId="12E57A72" w:rsidR="00265798" w:rsidRPr="004675CE" w:rsidRDefault="00265798" w:rsidP="00830B2F">
      <w:pPr>
        <w:spacing w:line="360" w:lineRule="auto"/>
        <w:jc w:val="both"/>
        <w:rPr>
          <w:rFonts w:ascii="Book Antiqua" w:hAnsi="Book Antiqua"/>
        </w:rPr>
      </w:pPr>
      <w:r w:rsidRPr="004675CE">
        <w:rPr>
          <w:rFonts w:ascii="Book Antiqua" w:hAnsi="Book Antiqua"/>
          <w:b/>
          <w:bCs/>
        </w:rPr>
        <w:t>Key words:</w:t>
      </w:r>
      <w:r w:rsidR="001A6078" w:rsidRPr="004675CE">
        <w:rPr>
          <w:rFonts w:ascii="Book Antiqua" w:hAnsi="Book Antiqua"/>
        </w:rPr>
        <w:t xml:space="preserve"> </w:t>
      </w:r>
      <w:r w:rsidRPr="004675CE">
        <w:rPr>
          <w:rFonts w:ascii="Book Antiqua" w:hAnsi="Book Antiqua"/>
        </w:rPr>
        <w:t>Intra-abdominal pressure</w:t>
      </w:r>
      <w:r w:rsidR="001A6078" w:rsidRPr="004675CE">
        <w:rPr>
          <w:rFonts w:ascii="Book Antiqua" w:hAnsi="Book Antiqua"/>
        </w:rPr>
        <w:t>;</w:t>
      </w:r>
      <w:r w:rsidRPr="004675CE">
        <w:rPr>
          <w:rFonts w:ascii="Book Antiqua" w:hAnsi="Book Antiqua"/>
        </w:rPr>
        <w:t xml:space="preserve"> Intra-abdominal hypertension</w:t>
      </w:r>
      <w:r w:rsidR="001A6078" w:rsidRPr="004675CE">
        <w:rPr>
          <w:rFonts w:ascii="Book Antiqua" w:hAnsi="Book Antiqua"/>
        </w:rPr>
        <w:t xml:space="preserve">; </w:t>
      </w:r>
      <w:r w:rsidRPr="004675CE">
        <w:rPr>
          <w:rFonts w:ascii="Book Antiqua" w:hAnsi="Book Antiqua"/>
        </w:rPr>
        <w:t>Abdominal compartment syndrome</w:t>
      </w:r>
      <w:r w:rsidR="001A6078" w:rsidRPr="004675CE">
        <w:rPr>
          <w:rFonts w:ascii="Book Antiqua" w:hAnsi="Book Antiqua"/>
        </w:rPr>
        <w:t>;</w:t>
      </w:r>
      <w:r w:rsidRPr="004675CE">
        <w:rPr>
          <w:rFonts w:ascii="Book Antiqua" w:hAnsi="Book Antiqua"/>
        </w:rPr>
        <w:t xml:space="preserve"> </w:t>
      </w:r>
      <w:r w:rsidR="003761A0" w:rsidRPr="004675CE">
        <w:rPr>
          <w:rFonts w:ascii="Book Antiqua" w:hAnsi="Book Antiqua"/>
        </w:rPr>
        <w:t>A</w:t>
      </w:r>
      <w:r w:rsidRPr="004675CE">
        <w:rPr>
          <w:rFonts w:ascii="Book Antiqua" w:hAnsi="Book Antiqua"/>
        </w:rPr>
        <w:t>cute kidney injury</w:t>
      </w:r>
      <w:r w:rsidR="001A6078" w:rsidRPr="004675CE">
        <w:rPr>
          <w:rFonts w:ascii="Book Antiqua" w:hAnsi="Book Antiqua"/>
        </w:rPr>
        <w:t xml:space="preserve">; </w:t>
      </w:r>
      <w:r w:rsidR="003761A0" w:rsidRPr="004675CE">
        <w:rPr>
          <w:rFonts w:ascii="Book Antiqua" w:hAnsi="Book Antiqua"/>
        </w:rPr>
        <w:t>L</w:t>
      </w:r>
      <w:r w:rsidRPr="004675CE">
        <w:rPr>
          <w:rFonts w:ascii="Book Antiqua" w:hAnsi="Book Antiqua"/>
        </w:rPr>
        <w:t>arge volume resuscitation</w:t>
      </w:r>
      <w:r w:rsidR="001A6078" w:rsidRPr="004675CE">
        <w:rPr>
          <w:rFonts w:ascii="Book Antiqua" w:hAnsi="Book Antiqua"/>
        </w:rPr>
        <w:t xml:space="preserve">; </w:t>
      </w:r>
      <w:r w:rsidR="003761A0" w:rsidRPr="004675CE">
        <w:rPr>
          <w:rFonts w:ascii="Book Antiqua" w:hAnsi="Book Antiqua"/>
        </w:rPr>
        <w:t>O</w:t>
      </w:r>
      <w:r w:rsidRPr="004675CE">
        <w:rPr>
          <w:rFonts w:ascii="Book Antiqua" w:hAnsi="Book Antiqua"/>
        </w:rPr>
        <w:t>pen abdomen</w:t>
      </w:r>
      <w:r w:rsidR="001A6078" w:rsidRPr="004675CE">
        <w:rPr>
          <w:rFonts w:ascii="Book Antiqua" w:hAnsi="Book Antiqua"/>
        </w:rPr>
        <w:t>;</w:t>
      </w:r>
      <w:r w:rsidRPr="004675CE">
        <w:rPr>
          <w:rFonts w:ascii="Book Antiqua" w:hAnsi="Book Antiqua"/>
        </w:rPr>
        <w:t xml:space="preserve"> </w:t>
      </w:r>
      <w:r w:rsidR="003761A0" w:rsidRPr="004675CE">
        <w:rPr>
          <w:rFonts w:ascii="Book Antiqua" w:hAnsi="Book Antiqua"/>
        </w:rPr>
        <w:t>B</w:t>
      </w:r>
      <w:r w:rsidRPr="004675CE">
        <w:rPr>
          <w:rFonts w:ascii="Book Antiqua" w:hAnsi="Book Antiqua"/>
        </w:rPr>
        <w:t>ladder pressure</w:t>
      </w:r>
      <w:r w:rsidR="001A6078" w:rsidRPr="004675CE">
        <w:rPr>
          <w:rFonts w:ascii="Book Antiqua" w:hAnsi="Book Antiqua"/>
        </w:rPr>
        <w:t xml:space="preserve">; </w:t>
      </w:r>
      <w:r w:rsidR="003761A0" w:rsidRPr="004675CE">
        <w:rPr>
          <w:rFonts w:ascii="Book Antiqua" w:hAnsi="Book Antiqua"/>
        </w:rPr>
        <w:t>M</w:t>
      </w:r>
      <w:r w:rsidR="00FC2296" w:rsidRPr="004675CE">
        <w:rPr>
          <w:rFonts w:ascii="Book Antiqua" w:hAnsi="Book Antiqua"/>
        </w:rPr>
        <w:t xml:space="preserve">edical </w:t>
      </w:r>
      <w:r w:rsidRPr="004675CE">
        <w:rPr>
          <w:rFonts w:ascii="Book Antiqua" w:hAnsi="Book Antiqua"/>
        </w:rPr>
        <w:t>intensive care unit</w:t>
      </w:r>
    </w:p>
    <w:p w14:paraId="3472361B" w14:textId="77777777" w:rsidR="00F76926" w:rsidRPr="004675CE" w:rsidRDefault="00F76926" w:rsidP="00F76926">
      <w:pPr>
        <w:adjustRightInd w:val="0"/>
        <w:snapToGrid w:val="0"/>
        <w:spacing w:line="360" w:lineRule="auto"/>
        <w:jc w:val="both"/>
        <w:rPr>
          <w:rFonts w:ascii="Book Antiqua" w:hAnsi="Book Antiqua"/>
          <w:bCs/>
        </w:rPr>
      </w:pPr>
    </w:p>
    <w:p w14:paraId="2417FCD4" w14:textId="089720E3" w:rsidR="00F76926" w:rsidRPr="004675CE" w:rsidRDefault="00F76926" w:rsidP="00F76926">
      <w:pPr>
        <w:spacing w:line="360" w:lineRule="auto"/>
        <w:rPr>
          <w:rFonts w:ascii="Book Antiqua" w:hAnsi="Book Antiqua"/>
        </w:rPr>
      </w:pPr>
      <w:r w:rsidRPr="004675CE">
        <w:rPr>
          <w:rFonts w:ascii="Book Antiqua" w:hAnsi="Book Antiqua"/>
        </w:rPr>
        <w:t xml:space="preserve">Rajasurya V, Surani S. Abdominal compartment syndrome: </w:t>
      </w:r>
      <w:r w:rsidR="003761A0" w:rsidRPr="004675CE">
        <w:rPr>
          <w:rFonts w:ascii="Book Antiqua" w:hAnsi="Book Antiqua"/>
        </w:rPr>
        <w:t>O</w:t>
      </w:r>
      <w:r w:rsidRPr="004675CE">
        <w:rPr>
          <w:rFonts w:ascii="Book Antiqua" w:hAnsi="Book Antiqua"/>
        </w:rPr>
        <w:t xml:space="preserve">ften overlooked conditions in medical intensive care units. </w:t>
      </w:r>
      <w:r w:rsidRPr="004675CE">
        <w:rPr>
          <w:rFonts w:ascii="Book Antiqua" w:hAnsi="Book Antiqua"/>
          <w:i/>
          <w:iCs/>
        </w:rPr>
        <w:t>World J Gastroenterol</w:t>
      </w:r>
      <w:r w:rsidRPr="004675CE">
        <w:rPr>
          <w:rFonts w:ascii="Book Antiqua" w:hAnsi="Book Antiqua"/>
        </w:rPr>
        <w:t> 2019; In press</w:t>
      </w:r>
    </w:p>
    <w:p w14:paraId="41F09C6B" w14:textId="77777777" w:rsidR="001A6078" w:rsidRPr="00393EA3" w:rsidRDefault="001A6078" w:rsidP="00830B2F">
      <w:pPr>
        <w:spacing w:line="360" w:lineRule="auto"/>
        <w:jc w:val="both"/>
        <w:rPr>
          <w:rFonts w:ascii="Book Antiqua" w:eastAsiaTheme="minorEastAsia" w:hAnsi="Book Antiqua"/>
          <w:b/>
          <w:bCs/>
        </w:rPr>
      </w:pPr>
    </w:p>
    <w:p w14:paraId="3C38C2BD" w14:textId="5EB3DF95" w:rsidR="00265798" w:rsidRPr="004675CE" w:rsidRDefault="00265798" w:rsidP="00830B2F">
      <w:pPr>
        <w:spacing w:line="360" w:lineRule="auto"/>
        <w:jc w:val="both"/>
        <w:rPr>
          <w:rFonts w:ascii="Book Antiqua" w:hAnsi="Book Antiqua"/>
        </w:rPr>
      </w:pPr>
      <w:r w:rsidRPr="004675CE">
        <w:rPr>
          <w:rFonts w:ascii="Book Antiqua" w:hAnsi="Book Antiqua"/>
          <w:b/>
          <w:bCs/>
        </w:rPr>
        <w:lastRenderedPageBreak/>
        <w:t>Core tip:</w:t>
      </w:r>
      <w:r w:rsidR="001A6078" w:rsidRPr="004675CE">
        <w:rPr>
          <w:rFonts w:ascii="Book Antiqua" w:hAnsi="Book Antiqua"/>
        </w:rPr>
        <w:t xml:space="preserve"> </w:t>
      </w:r>
      <w:r w:rsidRPr="004675CE">
        <w:rPr>
          <w:rFonts w:ascii="Book Antiqua" w:hAnsi="Book Antiqua"/>
        </w:rPr>
        <w:t xml:space="preserve">Intra-abdominal hypertension and abdominal compartment syndrome are very common in </w:t>
      </w:r>
      <w:r w:rsidR="001A6078" w:rsidRPr="004675CE">
        <w:rPr>
          <w:rFonts w:ascii="Book Antiqua" w:hAnsi="Book Antiqua"/>
        </w:rPr>
        <w:t>medical intensive care unit</w:t>
      </w:r>
      <w:r w:rsidRPr="004675CE">
        <w:rPr>
          <w:rFonts w:ascii="Book Antiqua" w:hAnsi="Book Antiqua"/>
        </w:rPr>
        <w:t xml:space="preserve">. Recognizing the risk factors for the development of intra-abdominal hypertension, timely measurement of intra-abdominal pressure and promptly implementing the resuscitation strategies can significantly reduce the morbidity and mortality associated with abdominal compartment syndrome.  </w:t>
      </w:r>
    </w:p>
    <w:p w14:paraId="7C616C49" w14:textId="77777777" w:rsidR="00D84742" w:rsidRDefault="00D84742">
      <w:pPr>
        <w:rPr>
          <w:rFonts w:ascii="Book Antiqua" w:hAnsi="Book Antiqua"/>
          <w:b/>
          <w:bCs/>
          <w:u w:val="single"/>
        </w:rPr>
      </w:pPr>
      <w:r>
        <w:rPr>
          <w:rFonts w:ascii="Book Antiqua" w:hAnsi="Book Antiqua"/>
          <w:b/>
          <w:bCs/>
          <w:u w:val="single"/>
        </w:rPr>
        <w:br w:type="page"/>
      </w:r>
    </w:p>
    <w:p w14:paraId="1ADA7305" w14:textId="42EC4009" w:rsidR="00265798" w:rsidRPr="004675CE" w:rsidRDefault="00265798" w:rsidP="00830B2F">
      <w:pPr>
        <w:spacing w:line="360" w:lineRule="auto"/>
        <w:jc w:val="both"/>
        <w:rPr>
          <w:rFonts w:ascii="Book Antiqua" w:hAnsi="Book Antiqua"/>
          <w:u w:val="single"/>
        </w:rPr>
      </w:pPr>
      <w:r w:rsidRPr="004675CE">
        <w:rPr>
          <w:rFonts w:ascii="Book Antiqua" w:hAnsi="Book Antiqua"/>
          <w:b/>
          <w:bCs/>
          <w:u w:val="single"/>
        </w:rPr>
        <w:lastRenderedPageBreak/>
        <w:t>INTRODUCTION</w:t>
      </w:r>
    </w:p>
    <w:p w14:paraId="497B44C8" w14:textId="795C9864"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Intra-abdominal </w:t>
      </w:r>
      <w:r w:rsidR="00D84742">
        <w:rPr>
          <w:rFonts w:ascii="Book Antiqua" w:hAnsi="Book Antiqua" w:cs="Arial"/>
        </w:rPr>
        <w:t>h</w:t>
      </w:r>
      <w:r w:rsidR="00D84742" w:rsidRPr="004675CE">
        <w:rPr>
          <w:rFonts w:ascii="Book Antiqua" w:hAnsi="Book Antiqua" w:cs="Arial"/>
        </w:rPr>
        <w:t xml:space="preserve">ypertension </w:t>
      </w:r>
      <w:r w:rsidRPr="004675CE">
        <w:rPr>
          <w:rFonts w:ascii="Book Antiqua" w:hAnsi="Book Antiqua" w:cs="Arial"/>
        </w:rPr>
        <w:t xml:space="preserve">(IAH) and abdominal compartment syndrome (ACS) are frequently encountered in critically ill patients in the </w:t>
      </w:r>
      <w:r w:rsidR="001A6078" w:rsidRPr="004675CE">
        <w:rPr>
          <w:rFonts w:ascii="Book Antiqua" w:hAnsi="Book Antiqua" w:cs="Arial"/>
        </w:rPr>
        <w:t>i</w:t>
      </w:r>
      <w:r w:rsidRPr="004675CE">
        <w:rPr>
          <w:rFonts w:ascii="Book Antiqua" w:hAnsi="Book Antiqua" w:cs="Arial"/>
        </w:rPr>
        <w:t xml:space="preserve">ntensive care unit (ICU) and result in significant morbidity and mortality. The World Society of </w:t>
      </w:r>
      <w:r w:rsidR="00DC6E4E" w:rsidRPr="004675CE">
        <w:rPr>
          <w:rFonts w:ascii="Book Antiqua" w:hAnsi="Book Antiqua" w:cs="Arial"/>
        </w:rPr>
        <w:t xml:space="preserve">the </w:t>
      </w:r>
      <w:r w:rsidRPr="004675CE">
        <w:rPr>
          <w:rFonts w:ascii="Book Antiqua" w:hAnsi="Book Antiqua" w:cs="Arial"/>
        </w:rPr>
        <w:t>Abdominal Compartment Syndrome</w:t>
      </w:r>
      <w:r w:rsidR="003761A0" w:rsidRPr="004675CE">
        <w:rPr>
          <w:rFonts w:ascii="Book Antiqua" w:hAnsi="Book Antiqua" w:cs="Arial"/>
        </w:rPr>
        <w:t xml:space="preserve"> </w:t>
      </w:r>
      <w:r w:rsidRPr="004675CE">
        <w:rPr>
          <w:rFonts w:ascii="Book Antiqua" w:hAnsi="Book Antiqua" w:cs="Arial"/>
        </w:rPr>
        <w:t>has published evidence-based medicine consensus guidelines for diagnosing and managing elevated intra-abdominal pressure (IAP)</w:t>
      </w:r>
      <w:r w:rsidRPr="004675CE">
        <w:rPr>
          <w:rFonts w:ascii="Book Antiqua" w:hAnsi="Book Antiqua" w:cs="Arial"/>
        </w:rPr>
        <w:fldChar w:fldCharType="begin"/>
      </w:r>
      <w:r w:rsidRPr="004675CE">
        <w:rPr>
          <w:rFonts w:ascii="Book Antiqua" w:hAnsi="Book Antiqua" w:cs="Arial"/>
        </w:rPr>
        <w:instrText xml:space="preserve"> ADDIN EN.CITE &lt;EndNote&gt;&lt;Cite&gt;&lt;Author&gt;Cheatham&lt;/Author&gt;&lt;Year&gt;2007&lt;/Year&gt;&lt;RecNum&gt;19&lt;/RecNum&gt;&lt;DisplayText&gt;&lt;style face="superscript"&gt;[1]&lt;/style&gt;&lt;/DisplayText&gt;&lt;record&gt;&lt;rec-number&gt;19&lt;/rec-number&gt;&lt;foreign-keys&gt;&lt;key app="EN" db-id="02s02xa97tt02he0vvzv5esbrp9as5rvwr2x" timestamp="1574290370"&gt;19&lt;/key&gt;&lt;/foreign-keys&gt;&lt;ref-type name="Journal Article"&gt;17&lt;/ref-type&gt;&lt;contributors&gt;&lt;authors&gt;&lt;author&gt;Cheatham, M. L.&lt;/author&gt;&lt;author&gt;Malbrain, M. L.&lt;/author&gt;&lt;author&gt;Kirkpatrick, A.&lt;/author&gt;&lt;author&gt;Sugrue, M.&lt;/author&gt;&lt;author&gt;Parr, M.&lt;/author&gt;&lt;author&gt;De Waele, J.&lt;/author&gt;&lt;author&gt;Balogh, Z.&lt;/author&gt;&lt;author&gt;Leppaniemi, A.&lt;/author&gt;&lt;author&gt;Olvera, C.&lt;/author&gt;&lt;author&gt;Ivatury, R.&lt;/author&gt;&lt;author&gt;D&amp;apos;Amours, S.&lt;/author&gt;&lt;author&gt;Wendon, J.&lt;/author&gt;&lt;author&gt;Hillman, K.&lt;/author&gt;&lt;author&gt;Wilmer, A.&lt;/author&gt;&lt;/authors&gt;&lt;/contributors&gt;&lt;auth-address&gt;Department of Surgical Education, Orlando Regional Medical Center, 86 West Underwood, Orlando 32806, FL, USA.&lt;/auth-address&gt;&lt;titles&gt;&lt;title&gt;Results from the International Conference of Experts on Intra-abdominal Hypertension and Abdominal Compartment Syndrome. II. Recommendations&lt;/title&gt;&lt;secondary-title&gt;Intensive Care Med&lt;/secondary-title&gt;&lt;/titles&gt;&lt;periodical&gt;&lt;full-title&gt;Intensive Care Med&lt;/full-title&gt;&lt;/periodical&gt;&lt;pages&gt;951-62&lt;/pages&gt;&lt;volume&gt;33&lt;/volume&gt;&lt;number&gt;6&lt;/number&gt;&lt;edition&gt;2007/03/23&lt;/edition&gt;&lt;keywords&gt;&lt;keyword&gt;Abdominal Cavity/blood supply/*physiopathology&lt;/keyword&gt;&lt;keyword&gt;*Compartment Syndromes/diagnosis/drug therapy/epidemiology/etiology&lt;/keyword&gt;&lt;keyword&gt;Congresses as Topic&lt;/keyword&gt;&lt;keyword&gt;Critical Care&lt;/keyword&gt;&lt;keyword&gt;Humans&lt;/keyword&gt;&lt;keyword&gt;Hypertension/*physiopathology&lt;/keyword&gt;&lt;/keywords&gt;&lt;dates&gt;&lt;year&gt;2007&lt;/year&gt;&lt;pub-dates&gt;&lt;date&gt;Jun&lt;/date&gt;&lt;/pub-dates&gt;&lt;/dates&gt;&lt;isbn&gt;0342-4642 (Print)&amp;#xD;0342-4642 (Linking)&lt;/isbn&gt;&lt;accession-num&gt;17377769&lt;/accession-num&gt;&lt;urls&gt;&lt;related-urls&gt;&lt;url&gt;https://www.ncbi.nlm.nih.gov/pubmed/17377769&lt;/url&gt;&lt;/related-urls&gt;&lt;/urls&gt;&lt;electronic-resource-num&gt;10.1007/s00134-007-0592-4&lt;/electronic-resource-num&gt;&lt;/record&gt;&lt;/Cite&gt;&lt;/EndNote&gt;</w:instrText>
      </w:r>
      <w:r w:rsidRPr="004675CE">
        <w:rPr>
          <w:rFonts w:ascii="Book Antiqua" w:hAnsi="Book Antiqua" w:cs="Arial"/>
        </w:rPr>
        <w:fldChar w:fldCharType="separate"/>
      </w:r>
      <w:r w:rsidRPr="004675CE">
        <w:rPr>
          <w:rFonts w:ascii="Book Antiqua" w:hAnsi="Book Antiqua" w:cs="Arial"/>
          <w:noProof/>
          <w:vertAlign w:val="superscript"/>
        </w:rPr>
        <w:t>[1]</w:t>
      </w:r>
      <w:r w:rsidRPr="004675CE">
        <w:rPr>
          <w:rFonts w:ascii="Book Antiqua" w:hAnsi="Book Antiqua" w:cs="Arial"/>
        </w:rPr>
        <w:fldChar w:fldCharType="end"/>
      </w:r>
      <w:r w:rsidRPr="004675CE">
        <w:rPr>
          <w:rFonts w:ascii="Book Antiqua" w:hAnsi="Book Antiqua" w:cs="Arial"/>
        </w:rPr>
        <w:t>. IAH is a graded phenomenon or continuum of process which when not recognized leads to ACS. It is extremely important to recognize this entity in critically ill patients because of the impact of elevated intra-abdominal pressure on end organ function.</w:t>
      </w:r>
    </w:p>
    <w:p w14:paraId="190A8ED1"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45159974" w14:textId="77777777"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SCOPE OF THE PROBLEM</w:t>
      </w:r>
    </w:p>
    <w:p w14:paraId="68ACD373" w14:textId="2A1211FB"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Overall IAH and ACS are widely under-recognized in medical ICU. An Australian study conducted a survey of critical care nurses knowledge of </w:t>
      </w:r>
      <w:r w:rsidR="0068506A" w:rsidRPr="004675CE">
        <w:rPr>
          <w:rFonts w:ascii="Book Antiqua" w:hAnsi="Book Antiqua" w:cs="Arial"/>
        </w:rPr>
        <w:t xml:space="preserve">IAH </w:t>
      </w:r>
      <w:r w:rsidRPr="004675CE">
        <w:rPr>
          <w:rFonts w:ascii="Book Antiqua" w:hAnsi="Book Antiqua" w:cs="Arial"/>
        </w:rPr>
        <w:t xml:space="preserve">and </w:t>
      </w:r>
      <w:r w:rsidR="00DC6E4E" w:rsidRPr="004675CE">
        <w:rPr>
          <w:rFonts w:ascii="Book Antiqua" w:hAnsi="Book Antiqua" w:cs="Arial"/>
        </w:rPr>
        <w:t xml:space="preserve">ACS </w:t>
      </w:r>
      <w:r w:rsidRPr="004675CE">
        <w:rPr>
          <w:rFonts w:ascii="Book Antiqua" w:hAnsi="Book Antiqua" w:cs="Arial"/>
        </w:rPr>
        <w:t>and it was found that less than 20% were able to recognize the less apparent causes of IAH and lack of education related to IAP monitoring was identified by nearly half of respondents as the primary barrier to monitor IAP</w:t>
      </w:r>
      <w:r w:rsidRPr="004675CE">
        <w:rPr>
          <w:rFonts w:ascii="Book Antiqua" w:hAnsi="Book Antiqua" w:cs="Arial"/>
        </w:rPr>
        <w:fldChar w:fldCharType="begin">
          <w:fldData xml:space="preserve">PEVuZE5vdGU+PENpdGU+PEF1dGhvcj5IdW50PC9BdXRob3I+PFllYXI+MjAxNzwvWWVhcj48UmVj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PEVuZE5vdGU+PENpdGU+PEF1dGhvcj5IdW50PC9BdXRob3I+PFllYXI+MjAxNzwvWWVhcj48UmVj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[2]</w:t>
      </w:r>
      <w:r w:rsidRPr="004675CE">
        <w:rPr>
          <w:rFonts w:ascii="Book Antiqua" w:hAnsi="Book Antiqua" w:cs="Arial"/>
        </w:rPr>
        <w:fldChar w:fldCharType="end"/>
      </w:r>
      <w:r w:rsidRPr="004675CE">
        <w:rPr>
          <w:rFonts w:ascii="Book Antiqua" w:hAnsi="Book Antiqua" w:cs="Arial"/>
        </w:rPr>
        <w:t>. Results from a clinical survey indicate less than 30% of clinicians being aware of correct definition of IAH and ACS and only few of them applied the guidelines in managing patients with IAH</w:t>
      </w:r>
      <w:r w:rsidRPr="004675CE">
        <w:rPr>
          <w:rFonts w:ascii="Book Antiqua" w:hAnsi="Book Antiqua" w:cs="Arial"/>
        </w:rPr>
        <w:fldChar w:fldCharType="begin">
          <w:fldData xml:space="preserve">PEVuZE5vdGU+PENpdGU+PEF1dGhvcj5XaXNlPC9BdXRob3I+PFllYXI+MjAxNTwvWWVhcj48UmVj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PEVuZE5vdGU+PENpdGU+PEF1dGhvcj5XaXNlPC9BdXRob3I+PFllYXI+MjAxNTwvWWVhcj48UmVj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[3]</w:t>
      </w:r>
      <w:r w:rsidRPr="004675CE">
        <w:rPr>
          <w:rFonts w:ascii="Book Antiqua" w:hAnsi="Book Antiqua" w:cs="Arial"/>
        </w:rPr>
        <w:fldChar w:fldCharType="end"/>
      </w:r>
      <w:r w:rsidRPr="004675CE">
        <w:rPr>
          <w:rFonts w:ascii="Book Antiqua" w:hAnsi="Book Antiqua" w:cs="Arial"/>
        </w:rPr>
        <w:t xml:space="preserve">. General lack of clinical awareness and lack of clinical application of available knowledge resulted in not measuring the intra-abdominal pressures in a number of ICUs. A multidisciplinary survey on recognition and management of IAH and ACS was performed by Kimball </w:t>
      </w:r>
      <w:r w:rsidRPr="004675CE">
        <w:rPr>
          <w:rFonts w:ascii="Book Antiqua" w:hAnsi="Book Antiqua" w:cs="Arial"/>
          <w:i/>
          <w:iCs/>
        </w:rPr>
        <w:t>et al</w:t>
      </w:r>
      <w:r w:rsidR="002D483F" w:rsidRPr="004675CE">
        <w:rPr>
          <w:rFonts w:ascii="Book Antiqua" w:hAnsi="Book Antiqua" w:cs="Arial"/>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2D483F" w:rsidRPr="004675CE">
        <w:rPr>
          <w:rFonts w:ascii="Book Antiqua" w:hAnsi="Book Antiqua" w:cs="Arial"/>
        </w:rPr>
        <w:instrText xml:space="preserve"> ADDIN EN.CITE </w:instrText>
      </w:r>
      <w:r w:rsidR="002D483F" w:rsidRPr="004675CE">
        <w:rPr>
          <w:rFonts w:ascii="Book Antiqua" w:hAnsi="Book Antiqua" w:cs="Arial"/>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2D483F" w:rsidRPr="004675CE">
        <w:rPr>
          <w:rFonts w:ascii="Book Antiqua" w:hAnsi="Book Antiqua" w:cs="Arial"/>
        </w:rPr>
        <w:instrText xml:space="preserve"> ADDIN EN.CITE.DATA </w:instrText>
      </w:r>
      <w:r w:rsidR="002D483F" w:rsidRPr="004675CE">
        <w:rPr>
          <w:rFonts w:ascii="Book Antiqua" w:hAnsi="Book Antiqua" w:cs="Arial"/>
        </w:rPr>
      </w:r>
      <w:r w:rsidR="002D483F" w:rsidRPr="004675CE">
        <w:rPr>
          <w:rFonts w:ascii="Book Antiqua" w:hAnsi="Book Antiqua" w:cs="Arial"/>
        </w:rPr>
        <w:fldChar w:fldCharType="end"/>
      </w:r>
      <w:r w:rsidR="002D483F" w:rsidRPr="004675CE">
        <w:rPr>
          <w:rFonts w:ascii="Book Antiqua" w:hAnsi="Book Antiqua" w:cs="Arial"/>
        </w:rPr>
      </w:r>
      <w:r w:rsidR="002D483F" w:rsidRPr="004675CE">
        <w:rPr>
          <w:rFonts w:ascii="Book Antiqua" w:hAnsi="Book Antiqua" w:cs="Arial"/>
        </w:rPr>
        <w:fldChar w:fldCharType="separate"/>
      </w:r>
      <w:r w:rsidR="002D483F" w:rsidRPr="004675CE">
        <w:rPr>
          <w:rFonts w:ascii="Book Antiqua" w:hAnsi="Book Antiqua" w:cs="Arial"/>
          <w:noProof/>
          <w:vertAlign w:val="superscript"/>
        </w:rPr>
        <w:t>[4]</w:t>
      </w:r>
      <w:r w:rsidR="002D483F" w:rsidRPr="004675CE">
        <w:rPr>
          <w:rFonts w:ascii="Book Antiqua" w:hAnsi="Book Antiqua" w:cs="Arial"/>
        </w:rPr>
        <w:fldChar w:fldCharType="end"/>
      </w:r>
      <w:r w:rsidRPr="004675CE">
        <w:rPr>
          <w:rFonts w:ascii="Book Antiqua" w:hAnsi="Book Antiqua" w:cs="Arial"/>
        </w:rPr>
        <w:t>. The results demonstrated moderate recognition and understanding of IAH and ACS among surgical specialists and significant ignorance among medical specialists.</w:t>
      </w:r>
    </w:p>
    <w:p w14:paraId="4938DA96"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25269758" w14:textId="77777777"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PREVALENCE</w:t>
      </w:r>
    </w:p>
    <w:p w14:paraId="5488BF31" w14:textId="5B375F99" w:rsidR="00265798" w:rsidRPr="004675CE" w:rsidRDefault="003761A0"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ACS</w:t>
      </w:r>
      <w:r w:rsidR="00265798" w:rsidRPr="004675CE">
        <w:rPr>
          <w:rFonts w:ascii="Book Antiqua" w:hAnsi="Book Antiqua" w:cs="Arial"/>
        </w:rPr>
        <w:t xml:space="preserve"> is well described in surgical patients, but limited data is available regarding the prevalence of </w:t>
      </w:r>
      <w:r w:rsidRPr="004675CE">
        <w:rPr>
          <w:rFonts w:ascii="Book Antiqua" w:hAnsi="Book Antiqua" w:cs="Arial"/>
        </w:rPr>
        <w:t>ACS</w:t>
      </w:r>
      <w:r w:rsidR="00265798" w:rsidRPr="004675CE">
        <w:rPr>
          <w:rFonts w:ascii="Book Antiqua" w:hAnsi="Book Antiqua" w:cs="Arial"/>
        </w:rPr>
        <w:t xml:space="preserve"> in medical ICU patients. Study published by Malbrain</w:t>
      </w:r>
      <w:r w:rsidR="00F7404E">
        <w:rPr>
          <w:rFonts w:ascii="Book Antiqua" w:hAnsi="Book Antiqua" w:cs="Arial"/>
        </w:rPr>
        <w:t xml:space="preserve"> </w:t>
      </w:r>
      <w:r w:rsidR="00F7404E" w:rsidRPr="00393EA3">
        <w:rPr>
          <w:rFonts w:ascii="Book Antiqua" w:hAnsi="Book Antiqua" w:cs="Arial"/>
          <w:i/>
          <w:iCs/>
        </w:rPr>
        <w:t xml:space="preserve">et </w:t>
      </w:r>
      <w:r w:rsidR="00F7404E" w:rsidRPr="00393EA3">
        <w:rPr>
          <w:rFonts w:ascii="Book Antiqua" w:hAnsi="Book Antiqua" w:cs="Arial"/>
          <w:i/>
          <w:iCs/>
        </w:rPr>
        <w:lastRenderedPageBreak/>
        <w:t>al</w:t>
      </w:r>
      <w:r w:rsidR="002D483F" w:rsidRPr="004675CE">
        <w:rPr>
          <w:rFonts w:ascii="Book Antiqua" w:hAnsi="Book Antiqua" w:cs="Arial"/>
        </w:rPr>
        <w:fldChar w:fldCharType="begin">
          <w:fldData xml:space="preserve">PEVuZE5vdGU+PENpdGU+PEF1dGhvcj5NYWxicmFpbjwvQXV0aG9yPjxZZWFyPjIwMDQ8L1llYXI+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</w:fldData>
        </w:fldChar>
      </w:r>
      <w:r w:rsidR="002D483F" w:rsidRPr="004675CE">
        <w:rPr>
          <w:rFonts w:ascii="Book Antiqua" w:hAnsi="Book Antiqua" w:cs="Arial"/>
        </w:rPr>
        <w:instrText xml:space="preserve"> ADDIN EN.CITE </w:instrText>
      </w:r>
      <w:r w:rsidR="002D483F" w:rsidRPr="004675CE">
        <w:rPr>
          <w:rFonts w:ascii="Book Antiqua" w:hAnsi="Book Antiqua" w:cs="Arial"/>
        </w:rPr>
        <w:fldChar w:fldCharType="begin">
          <w:fldData xml:space="preserve">PEVuZE5vdGU+PENpdGU+PEF1dGhvcj5NYWxicmFpbjwvQXV0aG9yPjxZZWFyPjIwMDQ8L1llYXI+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</w:fldData>
        </w:fldChar>
      </w:r>
      <w:r w:rsidR="002D483F" w:rsidRPr="004675CE">
        <w:rPr>
          <w:rFonts w:ascii="Book Antiqua" w:hAnsi="Book Antiqua" w:cs="Arial"/>
        </w:rPr>
        <w:instrText xml:space="preserve"> ADDIN EN.CITE.DATA </w:instrText>
      </w:r>
      <w:r w:rsidR="002D483F" w:rsidRPr="004675CE">
        <w:rPr>
          <w:rFonts w:ascii="Book Antiqua" w:hAnsi="Book Antiqua" w:cs="Arial"/>
        </w:rPr>
      </w:r>
      <w:r w:rsidR="002D483F" w:rsidRPr="004675CE">
        <w:rPr>
          <w:rFonts w:ascii="Book Antiqua" w:hAnsi="Book Antiqua" w:cs="Arial"/>
        </w:rPr>
        <w:fldChar w:fldCharType="end"/>
      </w:r>
      <w:r w:rsidR="002D483F" w:rsidRPr="004675CE">
        <w:rPr>
          <w:rFonts w:ascii="Book Antiqua" w:hAnsi="Book Antiqua" w:cs="Arial"/>
        </w:rPr>
      </w:r>
      <w:r w:rsidR="002D483F" w:rsidRPr="004675CE">
        <w:rPr>
          <w:rFonts w:ascii="Book Antiqua" w:hAnsi="Book Antiqua" w:cs="Arial"/>
        </w:rPr>
        <w:fldChar w:fldCharType="separate"/>
      </w:r>
      <w:r w:rsidR="002D483F" w:rsidRPr="004675CE">
        <w:rPr>
          <w:rFonts w:ascii="Book Antiqua" w:hAnsi="Book Antiqua" w:cs="Arial"/>
          <w:noProof/>
          <w:vertAlign w:val="superscript"/>
        </w:rPr>
        <w:t>[5]</w:t>
      </w:r>
      <w:r w:rsidR="002D483F" w:rsidRPr="004675CE">
        <w:rPr>
          <w:rFonts w:ascii="Book Antiqua" w:hAnsi="Book Antiqua" w:cs="Arial"/>
        </w:rPr>
        <w:fldChar w:fldCharType="end"/>
      </w:r>
      <w:r w:rsidR="00265798" w:rsidRPr="004675CE">
        <w:rPr>
          <w:rFonts w:ascii="Book Antiqua" w:hAnsi="Book Antiqua" w:cs="Arial"/>
        </w:rPr>
        <w:t xml:space="preserve"> in 2004 showed that nearly 50% of all ICU patients were at risk for </w:t>
      </w:r>
      <w:r w:rsidR="0068506A" w:rsidRPr="004675CE">
        <w:rPr>
          <w:rFonts w:ascii="Book Antiqua" w:hAnsi="Book Antiqua" w:cs="Arial"/>
        </w:rPr>
        <w:t>IAH</w:t>
      </w:r>
      <w:r w:rsidR="00265798" w:rsidRPr="004675CE">
        <w:rPr>
          <w:rFonts w:ascii="Book Antiqua" w:hAnsi="Book Antiqua" w:cs="Arial"/>
        </w:rPr>
        <w:t xml:space="preserve"> and 8% </w:t>
      </w:r>
      <w:r w:rsidR="00AC1FA5" w:rsidRPr="004675CE">
        <w:rPr>
          <w:rFonts w:ascii="Book Antiqua" w:hAnsi="Book Antiqua" w:cs="Arial"/>
        </w:rPr>
        <w:t>were</w:t>
      </w:r>
      <w:r w:rsidR="00265798" w:rsidRPr="004675CE">
        <w:rPr>
          <w:rFonts w:ascii="Book Antiqua" w:hAnsi="Book Antiqua" w:cs="Arial"/>
        </w:rPr>
        <w:t xml:space="preserve"> at risk for full-blown </w:t>
      </w:r>
      <w:r w:rsidRPr="004675CE">
        <w:rPr>
          <w:rFonts w:ascii="Book Antiqua" w:hAnsi="Book Antiqua" w:cs="Arial"/>
        </w:rPr>
        <w:t>ACS</w:t>
      </w:r>
      <w:r w:rsidR="00265798" w:rsidRPr="004675CE">
        <w:rPr>
          <w:rFonts w:ascii="Book Antiqua" w:hAnsi="Book Antiqua" w:cs="Arial"/>
        </w:rPr>
        <w:t xml:space="preserve"> and it also showed contrary to the popular belief, </w:t>
      </w:r>
      <w:r w:rsidRPr="004675CE">
        <w:rPr>
          <w:rFonts w:ascii="Book Antiqua" w:hAnsi="Book Antiqua" w:cs="Arial"/>
        </w:rPr>
        <w:t>ACS</w:t>
      </w:r>
      <w:r w:rsidR="00265798" w:rsidRPr="004675CE">
        <w:rPr>
          <w:rFonts w:ascii="Book Antiqua" w:hAnsi="Book Antiqua" w:cs="Arial"/>
        </w:rPr>
        <w:t xml:space="preserve"> was more prevalent in medical ICU patients than in surgical ICU patients. A prospective observational study that screened 491 ICU patients in 15 ICUs worldwide found IAH in 34% of patients on the day of admission and 48.9% of the patients developed IAH during the observational period. In this mixed ICU patient cohort, IAH occurred in almost half of the all ICU patients and was twice as prevalent in mechanically ventilated patients</w:t>
      </w:r>
      <w:r w:rsidR="00265798" w:rsidRPr="004675CE">
        <w:rPr>
          <w:rFonts w:ascii="Book Antiqua" w:hAnsi="Book Antiqua" w:cs="Arial"/>
        </w:rPr>
        <w:fldChar w:fldCharType="begin">
          <w:fldData xml:space="preserve">PEVuZE5vdGU+PENpdGU+PEF1dGhvcj5SZWludGFtIEJsYXNlcjwvQXV0aG9yPjxZZWFyPjIwMTk8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</w:fldData>
        </w:fldChar>
      </w:r>
      <w:r w:rsidR="00265798" w:rsidRPr="004675CE">
        <w:rPr>
          <w:rFonts w:ascii="Book Antiqua" w:hAnsi="Book Antiqua" w:cs="Arial"/>
        </w:rPr>
        <w:instrText xml:space="preserve"> ADDIN EN.CITE </w:instrText>
      </w:r>
      <w:r w:rsidR="00265798" w:rsidRPr="004675CE">
        <w:rPr>
          <w:rFonts w:ascii="Book Antiqua" w:hAnsi="Book Antiqua" w:cs="Arial"/>
        </w:rPr>
        <w:fldChar w:fldCharType="begin">
          <w:fldData xml:space="preserve">PEVuZE5vdGU+PENpdGU+PEF1dGhvcj5SZWludGFtIEJsYXNlcjwvQXV0aG9yPjxZZWFyPjIwMTk8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</w:fldData>
        </w:fldChar>
      </w:r>
      <w:r w:rsidR="00265798" w:rsidRPr="004675CE">
        <w:rPr>
          <w:rFonts w:ascii="Book Antiqua" w:hAnsi="Book Antiqua" w:cs="Arial"/>
        </w:rPr>
        <w:instrText xml:space="preserve"> ADDIN EN.CITE.DATA </w:instrText>
      </w:r>
      <w:r w:rsidR="00265798" w:rsidRPr="004675CE">
        <w:rPr>
          <w:rFonts w:ascii="Book Antiqua" w:hAnsi="Book Antiqua" w:cs="Arial"/>
        </w:rPr>
      </w:r>
      <w:r w:rsidR="00265798" w:rsidRPr="004675CE">
        <w:rPr>
          <w:rFonts w:ascii="Book Antiqua" w:hAnsi="Book Antiqua" w:cs="Arial"/>
        </w:rPr>
        <w:fldChar w:fldCharType="end"/>
      </w:r>
      <w:r w:rsidR="00265798" w:rsidRPr="004675CE">
        <w:rPr>
          <w:rFonts w:ascii="Book Antiqua" w:hAnsi="Book Antiqua" w:cs="Arial"/>
        </w:rPr>
      </w:r>
      <w:r w:rsidR="00265798" w:rsidRPr="004675CE">
        <w:rPr>
          <w:rFonts w:ascii="Book Antiqua" w:hAnsi="Book Antiqua" w:cs="Arial"/>
        </w:rPr>
        <w:fldChar w:fldCharType="separate"/>
      </w:r>
      <w:r w:rsidR="00265798" w:rsidRPr="004675CE">
        <w:rPr>
          <w:rFonts w:ascii="Book Antiqua" w:hAnsi="Book Antiqua" w:cs="Arial"/>
          <w:noProof/>
          <w:vertAlign w:val="superscript"/>
        </w:rPr>
        <w:t>[6]</w:t>
      </w:r>
      <w:r w:rsidR="00265798" w:rsidRPr="004675CE">
        <w:rPr>
          <w:rFonts w:ascii="Book Antiqua" w:hAnsi="Book Antiqua" w:cs="Arial"/>
        </w:rPr>
        <w:fldChar w:fldCharType="end"/>
      </w:r>
      <w:r w:rsidR="00265798" w:rsidRPr="004675CE">
        <w:rPr>
          <w:rFonts w:ascii="Book Antiqua" w:hAnsi="Book Antiqua" w:cs="Arial"/>
        </w:rPr>
        <w:t>.</w:t>
      </w:r>
    </w:p>
    <w:p w14:paraId="1D1BABCC"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499A614A" w14:textId="6760D4BD"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DEFINITIONS</w:t>
      </w:r>
    </w:p>
    <w:p w14:paraId="429325DB" w14:textId="341DE2F3"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The </w:t>
      </w:r>
      <w:r w:rsidR="00393EA3" w:rsidRPr="004675CE">
        <w:rPr>
          <w:rFonts w:ascii="Book Antiqua" w:hAnsi="Book Antiqua" w:cs="Arial"/>
        </w:rPr>
        <w:t>World Society of the Abdominal Compartment Syndrome</w:t>
      </w:r>
      <w:r w:rsidRPr="004675CE">
        <w:rPr>
          <w:rFonts w:ascii="Book Antiqua" w:hAnsi="Book Antiqua" w:cs="Arial"/>
        </w:rPr>
        <w:t xml:space="preserve"> was founded in 2004 and has published consensus definitions on IAH and ACS as listed in the </w:t>
      </w:r>
      <w:r w:rsidR="005F0F2E" w:rsidRPr="004675CE">
        <w:rPr>
          <w:rFonts w:ascii="Book Antiqua" w:hAnsi="Book Antiqua" w:cs="Arial"/>
        </w:rPr>
        <w:t>T</w:t>
      </w:r>
      <w:r w:rsidRPr="004675CE">
        <w:rPr>
          <w:rFonts w:ascii="Book Antiqua" w:hAnsi="Book Antiqua" w:cs="Arial"/>
        </w:rPr>
        <w:t>able 1. IAH is defined as IAP equal to or greater than 12 mmHg and ACS is defined as sustained IAP above 20 mmHg with new onset of end organ dysfunction</w:t>
      </w:r>
      <w:r w:rsidRPr="004675CE">
        <w:rPr>
          <w:rFonts w:ascii="Book Antiqua" w:hAnsi="Book Antiqua" w:cs="Arial"/>
        </w:rPr>
        <w:fldChar w:fldCharType="begin">
          <w:fldData xml:space="preserve">PEVuZE5vdGU+PENpdGU+PEF1dGhvcj5NYWxicmFpbjwvQXV0aG9yPjxZZWFyPjIwMDY8L1llYXI+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PEVuZE5vdGU+PENpdGU+PEF1dGhvcj5NYWxicmFpbjwvQXV0aG9yPjxZZWFyPjIwMDY8L1llYXI+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[7]</w:t>
      </w:r>
      <w:r w:rsidRPr="004675CE">
        <w:rPr>
          <w:rFonts w:ascii="Book Antiqua" w:hAnsi="Book Antiqua" w:cs="Arial"/>
        </w:rPr>
        <w:fldChar w:fldCharType="end"/>
      </w:r>
      <w:r w:rsidRPr="004675CE">
        <w:rPr>
          <w:rFonts w:ascii="Book Antiqua" w:hAnsi="Book Antiqua" w:cs="Arial"/>
        </w:rPr>
        <w:t>. Normal IAP in healthy individuals ranges between 5 to 7 mmHg and obese patients tend to have higher baseline IAP values</w:t>
      </w:r>
      <w:r w:rsidRPr="004675CE">
        <w:rPr>
          <w:rFonts w:ascii="Book Antiqua" w:hAnsi="Book Antiqua" w:cs="Arial"/>
        </w:rPr>
        <w:fldChar w:fldCharType="begin">
          <w:fldData xml:space="preserve">PEVuZE5vdGU+PENpdGU+PEF1dGhvcj5TYW5jaGV6PC9BdXRob3I+PFllYXI+MjAwMTwvWWVhcj48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PEVuZE5vdGU+PENpdGU+PEF1dGhvcj5TYW5jaGV6PC9BdXRob3I+PFllYXI+MjAwMTwvWWVhcj48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[8]</w:t>
      </w:r>
      <w:r w:rsidRPr="004675CE">
        <w:rPr>
          <w:rFonts w:ascii="Book Antiqua" w:hAnsi="Book Antiqua" w:cs="Arial"/>
        </w:rPr>
        <w:fldChar w:fldCharType="end"/>
      </w:r>
      <w:r w:rsidRPr="004675CE">
        <w:rPr>
          <w:rFonts w:ascii="Book Antiqua" w:hAnsi="Book Antiqua" w:cs="Arial"/>
        </w:rPr>
        <w:t xml:space="preserve">. </w:t>
      </w:r>
    </w:p>
    <w:p w14:paraId="22201176"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434A999C" w14:textId="77777777" w:rsidR="00265798" w:rsidRPr="004675CE" w:rsidRDefault="00265798" w:rsidP="00830B2F">
      <w:pPr>
        <w:widowControl w:val="0"/>
        <w:autoSpaceDE w:val="0"/>
        <w:autoSpaceDN w:val="0"/>
        <w:adjustRightInd w:val="0"/>
        <w:spacing w:line="360" w:lineRule="auto"/>
        <w:jc w:val="both"/>
        <w:rPr>
          <w:rFonts w:ascii="Book Antiqua" w:hAnsi="Book Antiqua" w:cs="Arial"/>
          <w:b/>
          <w:bCs/>
          <w:u w:val="single"/>
        </w:rPr>
      </w:pPr>
      <w:r w:rsidRPr="004675CE">
        <w:rPr>
          <w:rFonts w:ascii="Book Antiqua" w:hAnsi="Book Antiqua" w:cs="Arial"/>
          <w:b/>
          <w:bCs/>
          <w:u w:val="single"/>
        </w:rPr>
        <w:t>ETIOLOGY</w:t>
      </w:r>
    </w:p>
    <w:p w14:paraId="1FF3C2ED" w14:textId="60FB8923"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cs="Arial"/>
        </w:rPr>
        <w:t xml:space="preserve">The abdomen is a closed anatomic space and increase in intraabdominal volume results in proportional increase in IAP. The abdominal compliance is largely determined by the elastic recoil of the abdominal wall and the diaphragm. It is important to recognize the risk factors and conditions that predispose to development of IAH and ACS in a timely fashion to prevent </w:t>
      </w:r>
      <w:r w:rsidR="00333E2A" w:rsidRPr="004675CE">
        <w:rPr>
          <w:rFonts w:ascii="Book Antiqua" w:hAnsi="Book Antiqua" w:cs="Arial"/>
        </w:rPr>
        <w:t xml:space="preserve">the </w:t>
      </w:r>
      <w:r w:rsidRPr="004675CE">
        <w:rPr>
          <w:rFonts w:ascii="Book Antiqua" w:hAnsi="Book Antiqua" w:cs="Arial"/>
        </w:rPr>
        <w:t xml:space="preserve">end organ damage. The presence of these risk factors should </w:t>
      </w:r>
      <w:r w:rsidR="00333E2A" w:rsidRPr="004675CE">
        <w:rPr>
          <w:rFonts w:ascii="Book Antiqua" w:hAnsi="Book Antiqua" w:cs="Arial"/>
        </w:rPr>
        <w:t>suggest clinicians</w:t>
      </w:r>
      <w:r w:rsidRPr="004675CE">
        <w:rPr>
          <w:rFonts w:ascii="Book Antiqua" w:hAnsi="Book Antiqua" w:cs="Arial"/>
        </w:rPr>
        <w:t xml:space="preserve"> to start monitoring the IAP. The risk factors can be classified into 4 categories as mentioned in </w:t>
      </w:r>
      <w:r w:rsidR="005F0F2E" w:rsidRPr="004675CE">
        <w:rPr>
          <w:rFonts w:ascii="Book Antiqua" w:hAnsi="Book Antiqua" w:cs="Arial"/>
        </w:rPr>
        <w:t>T</w:t>
      </w:r>
      <w:r w:rsidRPr="004675CE">
        <w:rPr>
          <w:rFonts w:ascii="Book Antiqua" w:hAnsi="Book Antiqua" w:cs="Arial"/>
        </w:rPr>
        <w:t>able 2. Decreased abdominal wall compliance, increased intraluminal contents, collection of contents in the abdominal cavity, capillary leak and fluid resuscitation are the broad categories that lead to the development of IAH and ACS</w:t>
      </w:r>
      <w:r w:rsidRPr="004675CE">
        <w:rPr>
          <w:rFonts w:ascii="Book Antiqua" w:hAnsi="Book Antiqua" w:cs="Arial"/>
        </w:rPr>
        <w:fldChar w:fldCharType="begin"/>
      </w:r>
      <w:r w:rsidRPr="004675CE">
        <w:rPr>
          <w:rFonts w:ascii="Book Antiqua" w:hAnsi="Book Antiqua" w:cs="Arial"/>
        </w:rPr>
        <w:instrText xml:space="preserve"> ADDIN EN.CITE &lt;EndNote&gt;&lt;Cite&gt;&lt;Author&gt;Malbrain&lt;/Author&gt;&lt;Year&gt;2009&lt;/Year&gt;&lt;RecNum&gt;11&lt;/RecNum&gt;&lt;DisplayText&gt;&lt;style face="superscript"&gt;[9]&lt;/style&gt;&lt;/DisplayText&gt;&lt;record&gt;&lt;rec-number&gt;11&lt;/rec-number&gt;&lt;foreign-keys&gt;&lt;key app="EN" db-id="02s02xa97tt02he0vvzv5esbrp9as5rvwr2x" timestamp="1574285485"&gt;11&lt;/key&gt;&lt;/foreign-keys&gt;&lt;ref-type name="Journal Article"&gt;17&lt;/ref-type&gt;&lt;contributors&gt;&lt;authors&gt;&lt;author&gt;Malbrain, M. L.&lt;/author&gt;&lt;author&gt;De laet, I. E.&lt;/author&gt;&lt;/authors&gt;&lt;/contributors&gt;&lt;auth-address&gt;Intensive Care Unit, ZiekenhuisNetwerk Antwerpen, Campus Stuivenberg, Antwerpen, Belgium. manu.malbrain@skynet.be&lt;/auth-address&gt;&lt;titles&gt;&lt;title&gt;Intra-abdominal hypertension: evolving concepts&lt;/title&gt;&lt;secondary-title&gt;Clin Chest Med&lt;/secondary-title&gt;&lt;/titles&gt;&lt;periodical&gt;&lt;full-title&gt;Clin Chest Med&lt;/full-title&gt;&lt;/periodical&gt;&lt;pages&gt;45-70, viii&lt;/pages&gt;&lt;volume&gt;30&lt;/volume&gt;&lt;number&gt;1&lt;/number&gt;&lt;edition&gt;2009/02/03&lt;/edition&gt;&lt;keywords&gt;&lt;keyword&gt;Abdomen/*physiopathology&lt;/keyword&gt;&lt;keyword&gt;Algorithms&lt;/keyword&gt;&lt;keyword&gt;Compartment Syndromes/classification/*diagnosis/*physiopathology/*therapy&lt;/keyword&gt;&lt;keyword&gt;Decompression, Surgical&lt;/keyword&gt;&lt;keyword&gt;Fluid Therapy/methods&lt;/keyword&gt;&lt;keyword&gt;Humans&lt;/keyword&gt;&lt;keyword&gt;Pressure&lt;/keyword&gt;&lt;keyword&gt;Risk Factors&lt;/keyword&gt;&lt;/keywords&gt;&lt;dates&gt;&lt;year&gt;2009&lt;/year&gt;&lt;pub-dates&gt;&lt;date&gt;Mar&lt;/date&gt;&lt;/pub-dates&gt;&lt;/dates&gt;&lt;isbn&gt;1557-8216 (Electronic)&amp;#xD;0272-5231 (Linking)&lt;/isbn&gt;&lt;accession-num&gt;19186280&lt;/accession-num&gt;&lt;urls&gt;&lt;related-urls&gt;&lt;url&gt;https://www.ncbi.nlm.nih.gov/pubmed/19186280&lt;/url&gt;&lt;/related-urls&gt;&lt;/urls&gt;&lt;electronic-resource-num&gt;10.1016/j.ccm.2008.09.003&lt;/electronic-resource-num&gt;&lt;/record&gt;&lt;/Cite&gt;&lt;/EndNote&gt;</w:instrText>
      </w:r>
      <w:r w:rsidRPr="004675CE">
        <w:rPr>
          <w:rFonts w:ascii="Book Antiqua" w:hAnsi="Book Antiqua" w:cs="Arial"/>
        </w:rPr>
        <w:fldChar w:fldCharType="separate"/>
      </w:r>
      <w:r w:rsidRPr="004675CE">
        <w:rPr>
          <w:rFonts w:ascii="Book Antiqua" w:hAnsi="Book Antiqua" w:cs="Arial"/>
          <w:noProof/>
          <w:vertAlign w:val="superscript"/>
        </w:rPr>
        <w:t>[9]</w:t>
      </w:r>
      <w:r w:rsidRPr="004675CE">
        <w:rPr>
          <w:rFonts w:ascii="Book Antiqua" w:hAnsi="Book Antiqua" w:cs="Arial"/>
        </w:rPr>
        <w:fldChar w:fldCharType="end"/>
      </w:r>
      <w:r w:rsidRPr="004675CE">
        <w:rPr>
          <w:rFonts w:ascii="Book Antiqua" w:hAnsi="Book Antiqua" w:cs="Arial"/>
        </w:rPr>
        <w:t>.</w:t>
      </w:r>
    </w:p>
    <w:p w14:paraId="6589BBFD" w14:textId="77777777" w:rsidR="00265798" w:rsidRPr="004675CE" w:rsidRDefault="00265798" w:rsidP="00830B2F">
      <w:pPr>
        <w:widowControl w:val="0"/>
        <w:autoSpaceDE w:val="0"/>
        <w:autoSpaceDN w:val="0"/>
        <w:adjustRightInd w:val="0"/>
        <w:spacing w:line="360" w:lineRule="auto"/>
        <w:jc w:val="both"/>
        <w:rPr>
          <w:rFonts w:ascii="Book Antiqua" w:hAnsi="Book Antiqua" w:cs="Arial"/>
        </w:rPr>
      </w:pPr>
    </w:p>
    <w:p w14:paraId="6FFDB418"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lastRenderedPageBreak/>
        <w:t>PHYSIOLOGICAL CONSEQUENCES</w:t>
      </w:r>
    </w:p>
    <w:p w14:paraId="72F2FF17" w14:textId="2CC8DD41" w:rsidR="00265798" w:rsidRPr="004675CE" w:rsidRDefault="00265798" w:rsidP="00830B2F">
      <w:pPr>
        <w:spacing w:line="360" w:lineRule="auto"/>
        <w:jc w:val="both"/>
        <w:rPr>
          <w:rFonts w:ascii="Book Antiqua" w:hAnsi="Book Antiqua"/>
        </w:rPr>
      </w:pPr>
      <w:r w:rsidRPr="004675CE">
        <w:rPr>
          <w:rFonts w:ascii="Book Antiqua" w:hAnsi="Book Antiqua"/>
        </w:rPr>
        <w:t>Increased IAP has significant impact on various organ systems and leads to physiologic derangements</w:t>
      </w:r>
      <w:r w:rsidR="00C06986" w:rsidRPr="004675CE">
        <w:rPr>
          <w:rFonts w:ascii="Book Antiqua" w:hAnsi="Book Antiqua"/>
        </w:rPr>
        <w:t xml:space="preserve"> as shown in Figure 1</w:t>
      </w:r>
      <w:r w:rsidRPr="004675CE">
        <w:rPr>
          <w:rFonts w:ascii="Book Antiqua" w:hAnsi="Book Antiqua"/>
        </w:rPr>
        <w:t xml:space="preserve">. In addition, certain pre-existing comorbidities such as chronic renal failure, pulmonary disease, cardiomyopathy, morbid obesity which are frequently encountered in </w:t>
      </w:r>
      <w:r w:rsidR="00333E2A" w:rsidRPr="004675CE">
        <w:rPr>
          <w:rFonts w:ascii="Book Antiqua" w:hAnsi="Book Antiqua"/>
        </w:rPr>
        <w:t xml:space="preserve">the </w:t>
      </w:r>
      <w:r w:rsidRPr="004675CE">
        <w:rPr>
          <w:rFonts w:ascii="Book Antiqua" w:hAnsi="Book Antiqua"/>
        </w:rPr>
        <w:t>medical ICU play</w:t>
      </w:r>
      <w:r w:rsidR="00333E2A" w:rsidRPr="004675CE">
        <w:rPr>
          <w:rFonts w:ascii="Book Antiqua" w:hAnsi="Book Antiqua"/>
        </w:rPr>
        <w:t>s</w:t>
      </w:r>
      <w:r w:rsidRPr="004675CE">
        <w:rPr>
          <w:rFonts w:ascii="Book Antiqua" w:hAnsi="Book Antiqua"/>
        </w:rPr>
        <w:t xml:space="preserve"> an important role in aggravating the effects of elevated IAP.</w:t>
      </w:r>
    </w:p>
    <w:p w14:paraId="6F3117A7" w14:textId="77777777" w:rsidR="00265798" w:rsidRPr="004675CE" w:rsidRDefault="00265798" w:rsidP="00830B2F">
      <w:pPr>
        <w:spacing w:line="360" w:lineRule="auto"/>
        <w:jc w:val="both"/>
        <w:rPr>
          <w:rFonts w:ascii="Book Antiqua" w:hAnsi="Book Antiqua"/>
          <w:b/>
          <w:bCs/>
        </w:rPr>
      </w:pPr>
    </w:p>
    <w:p w14:paraId="49655D13"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Cardiovascular system</w:t>
      </w:r>
    </w:p>
    <w:p w14:paraId="50B08209" w14:textId="58F04DD7" w:rsidR="00265798" w:rsidRPr="004675CE" w:rsidRDefault="00265798" w:rsidP="00830B2F">
      <w:pPr>
        <w:spacing w:line="360" w:lineRule="auto"/>
        <w:jc w:val="both"/>
        <w:rPr>
          <w:rFonts w:ascii="Book Antiqua" w:hAnsi="Book Antiqua"/>
        </w:rPr>
      </w:pPr>
      <w:r w:rsidRPr="004675CE">
        <w:rPr>
          <w:rFonts w:ascii="Book Antiqua" w:hAnsi="Book Antiqua"/>
        </w:rPr>
        <w:t xml:space="preserve">When the IAP increases, the diaphragm moves cephalad and this in turn increases </w:t>
      </w:r>
      <w:r w:rsidR="00333E2A" w:rsidRPr="004675CE">
        <w:rPr>
          <w:rFonts w:ascii="Book Antiqua" w:hAnsi="Book Antiqua"/>
        </w:rPr>
        <w:t xml:space="preserve">the </w:t>
      </w:r>
      <w:r w:rsidRPr="004675CE">
        <w:rPr>
          <w:rFonts w:ascii="Book Antiqua" w:hAnsi="Book Antiqua"/>
        </w:rPr>
        <w:t>intrathoracic pressure. Elevation in intrathoracic pressure reduces cardiac output by reducing the venous return. The cephalad movement of the diaphragm results in direct cardiac compression leading to reduced ventricular compliance and contractility</w:t>
      </w:r>
      <w:r w:rsidRPr="004675CE">
        <w:rPr>
          <w:rFonts w:ascii="Book Antiqua" w:hAnsi="Book Antiqua"/>
        </w:rPr>
        <w:fldChar w:fldCharType="begin"/>
      </w:r>
      <w:r w:rsidRPr="004675CE">
        <w:rPr>
          <w:rFonts w:ascii="Book Antiqua" w:hAnsi="Book Antiqua"/>
        </w:rPr>
        <w:instrText xml:space="preserve"> ADDIN EN.CITE &lt;EndNote&gt;&lt;Cite&gt;&lt;Author&gt;Cullen&lt;/Author&gt;&lt;Year&gt;1989&lt;/Year&gt;&lt;RecNum&gt;20&lt;/RecNum&gt;&lt;DisplayText&gt;&lt;style face="superscript"&gt;[10]&lt;/style&gt;&lt;/DisplayText&gt;&lt;record&gt;&lt;rec-number&gt;20&lt;/rec-number&gt;&lt;foreign-keys&gt;&lt;key app="EN" db-id="02s02xa97tt02he0vvzv5esbrp9as5rvwr2x" timestamp="1574291054"&gt;20&lt;/key&gt;&lt;/foreign-keys&gt;&lt;ref-type name="Journal Article"&gt;17&lt;/ref-type&gt;&lt;contributors&gt;&lt;authors&gt;&lt;author&gt;Cullen, D. J.&lt;/author&gt;&lt;author&gt;Coyle, J. P.&lt;/author&gt;&lt;author&gt;Teplick, R.&lt;/author&gt;&lt;author&gt;Long, M. C.&lt;/author&gt;&lt;/authors&gt;&lt;/contributors&gt;&lt;auth-address&gt;Department of Anesthesia, Harvard Medical School, Boston, MA.&lt;/auth-address&gt;&lt;titles&gt;&lt;title&gt;Cardiovascular, pulmonary, and renal effects of massively increased intra-abdominal pressure in critically ill patients&lt;/title&gt;&lt;secondary-title&gt;Crit Care Med&lt;/secondary-title&gt;&lt;/titles&gt;&lt;periodical&gt;&lt;full-title&gt;Crit Care Med&lt;/full-title&gt;&lt;/periodical&gt;&lt;pages&gt;118-21&lt;/pages&gt;&lt;volume&gt;17&lt;/volume&gt;&lt;number&gt;2&lt;/number&gt;&lt;edition&gt;1989/02/01&lt;/edition&gt;&lt;keywords&gt;&lt;keyword&gt;*Abdomen&lt;/keyword&gt;&lt;keyword&gt;Anuria/*etiology&lt;/keyword&gt;&lt;keyword&gt;Critical Care&lt;/keyword&gt;&lt;keyword&gt;Heart Diseases/etiology&lt;/keyword&gt;&lt;keyword&gt;*Hemodynamics&lt;/keyword&gt;&lt;keyword&gt;Hemorrhage/*complications/etiology/surgery&lt;/keyword&gt;&lt;keyword&gt;Humans&lt;/keyword&gt;&lt;keyword&gt;Oliguria/*etiology&lt;/keyword&gt;&lt;keyword&gt;Pressure/adverse effects&lt;/keyword&gt;&lt;keyword&gt;Respiration Disorders/*etiology&lt;/keyword&gt;&lt;/keywords&gt;&lt;dates&gt;&lt;year&gt;1989&lt;/year&gt;&lt;pub-dates&gt;&lt;date&gt;Feb&lt;/date&gt;&lt;/pub-dates&gt;&lt;/dates&gt;&lt;isbn&gt;0090-3493 (Print)&amp;#xD;0090-3493 (Linking)&lt;/isbn&gt;&lt;accession-num&gt;2914444&lt;/accession-num&gt;&lt;urls&gt;&lt;related-urls&gt;&lt;url&gt;https://www.ncbi.nlm.nih.gov/pubmed/2914444&lt;/url&gt;&lt;/related-urls&gt;&lt;/urls&gt;&lt;electronic-resource-num&gt;10.1097/00003246-198902000-00002&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[10]</w:t>
      </w:r>
      <w:r w:rsidRPr="004675CE">
        <w:rPr>
          <w:rFonts w:ascii="Book Antiqua" w:hAnsi="Book Antiqua"/>
        </w:rPr>
        <w:fldChar w:fldCharType="end"/>
      </w:r>
      <w:r w:rsidRPr="004675CE">
        <w:rPr>
          <w:rFonts w:ascii="Book Antiqua" w:hAnsi="Book Antiqua"/>
        </w:rPr>
        <w:t>. Increased IAP compresses the aorta and pulmonary parenchyma leading to increased systemic vascular resistance and pulmonary vascular resistance respectively. IAH reduces venous return leading to peripheral edema and increased risk of development of deep venous thrombosis</w:t>
      </w:r>
      <w:r w:rsidRPr="004675CE">
        <w:rPr>
          <w:rFonts w:ascii="Book Antiqua" w:hAnsi="Book Antiqua"/>
        </w:rPr>
        <w:fldChar w:fldCharType="begin"/>
      </w:r>
      <w:r w:rsidRPr="004675CE">
        <w:rPr>
          <w:rFonts w:ascii="Book Antiqua" w:hAnsi="Book Antiqua"/>
        </w:rPr>
        <w:instrText xml:space="preserve"> ADDIN EN.CITE &lt;EndNote&gt;&lt;Cite&gt;&lt;Author&gt;Barnes&lt;/Author&gt;&lt;Year&gt;1985&lt;/Year&gt;&lt;RecNum&gt;22&lt;/RecNum&gt;&lt;DisplayText&gt;&lt;style face="superscript"&gt;[11]&lt;/style&gt;&lt;/DisplayText&gt;&lt;record&gt;&lt;rec-number&gt;22&lt;/rec-number&gt;&lt;foreign-keys&gt;&lt;key app="EN" db-id="02s02xa97tt02he0vvzv5esbrp9as5rvwr2x" timestamp="1574291193"&gt;22&lt;/key&gt;&lt;/foreign-keys&gt;&lt;ref-type name="Journal Article"&gt;17&lt;/ref-type&gt;&lt;contributors&gt;&lt;authors&gt;&lt;author&gt;Barnes, G. E.&lt;/author&gt;&lt;author&gt;Laine, G. A.&lt;/author&gt;&lt;author&gt;Giam, P. Y.&lt;/author&gt;&lt;author&gt;Smith, E. E.&lt;/author&gt;&lt;author&gt;Granger, H. J.&lt;/author&gt;&lt;/authors&gt;&lt;/contributors&gt;&lt;titles&gt;&lt;title&gt;Cardiovascular responses to elevation of intra-abdominal hydrostatic pressure&lt;/title&gt;&lt;secondary-title&gt;Am J Physiol&lt;/secondary-title&gt;&lt;/titles&gt;&lt;periodical&gt;&lt;full-title&gt;Am J Physiol&lt;/full-title&gt;&lt;/periodical&gt;&lt;pages&gt;R208-13&lt;/pages&gt;&lt;volume&gt;248&lt;/volume&gt;&lt;number&gt;2 Pt 2&lt;/number&gt;&lt;edition&gt;1985/02/01&lt;/edition&gt;&lt;keywords&gt;&lt;keyword&gt;*Abdomen&lt;/keyword&gt;&lt;keyword&gt;Animals&lt;/keyword&gt;&lt;keyword&gt;Ascitic Fluid/physiopathology&lt;/keyword&gt;&lt;keyword&gt;Carbon Dioxide/blood&lt;/keyword&gt;&lt;keyword&gt;Cardiac Output&lt;/keyword&gt;&lt;keyword&gt;*Cardiovascular Physiological Phenomena&lt;/keyword&gt;&lt;keyword&gt;Dogs&lt;/keyword&gt;&lt;keyword&gt;Femoral Vein&lt;/keyword&gt;&lt;keyword&gt;Hydrogen-Ion Concentration&lt;/keyword&gt;&lt;keyword&gt;Hydrostatic Pressure/*adverse effects&lt;/keyword&gt;&lt;keyword&gt;Hypertension/etiology&lt;/keyword&gt;&lt;keyword&gt;Oxygen/blood&lt;/keyword&gt;&lt;keyword&gt;Oxygen Consumption&lt;/keyword&gt;&lt;keyword&gt;Partial Pressure&lt;/keyword&gt;&lt;keyword&gt;Pressure/*adverse effects&lt;/keyword&gt;&lt;keyword&gt;Regional Blood Flow&lt;/keyword&gt;&lt;keyword&gt;Venous Pressure&lt;/keyword&gt;&lt;/keywords&gt;&lt;dates&gt;&lt;year&gt;1985&lt;/year&gt;&lt;pub-dates&gt;&lt;date&gt;Feb&lt;/date&gt;&lt;/pub-dates&gt;&lt;/dates&gt;&lt;isbn&gt;0002-9513 (Print)&amp;#xD;0002-9513 (Linking)&lt;/isbn&gt;&lt;accession-num&gt;3918464&lt;/accession-num&gt;&lt;urls&gt;&lt;related-urls&gt;&lt;url&gt;https://www.ncbi.nlm.nih.gov/pubmed/3918464&lt;/url&gt;&lt;/related-urls&gt;&lt;/urls&gt;&lt;electronic-resource-num&gt;10.1152/ajpregu.1985.248.2.R208&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[11]</w:t>
      </w:r>
      <w:r w:rsidRPr="004675CE">
        <w:rPr>
          <w:rFonts w:ascii="Book Antiqua" w:hAnsi="Book Antiqua"/>
        </w:rPr>
        <w:fldChar w:fldCharType="end"/>
      </w:r>
      <w:r w:rsidRPr="004675CE">
        <w:rPr>
          <w:rFonts w:ascii="Book Antiqua" w:hAnsi="Book Antiqua"/>
        </w:rPr>
        <w:t>.</w:t>
      </w:r>
    </w:p>
    <w:p w14:paraId="1E796ED6" w14:textId="77777777" w:rsidR="00265798" w:rsidRPr="004675CE" w:rsidRDefault="00265798" w:rsidP="00830B2F">
      <w:pPr>
        <w:spacing w:line="360" w:lineRule="auto"/>
        <w:jc w:val="both"/>
        <w:rPr>
          <w:rFonts w:ascii="Book Antiqua" w:hAnsi="Book Antiqua"/>
        </w:rPr>
      </w:pPr>
    </w:p>
    <w:p w14:paraId="339DB9DF"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Pulmonary system</w:t>
      </w:r>
    </w:p>
    <w:p w14:paraId="44F06758" w14:textId="15E70A7F" w:rsidR="00265798" w:rsidRPr="004675CE" w:rsidRDefault="00265798" w:rsidP="00830B2F">
      <w:pPr>
        <w:spacing w:line="360" w:lineRule="auto"/>
        <w:jc w:val="both"/>
        <w:rPr>
          <w:rFonts w:ascii="Book Antiqua" w:hAnsi="Book Antiqua"/>
        </w:rPr>
      </w:pPr>
      <w:r w:rsidRPr="004675CE">
        <w:rPr>
          <w:rFonts w:ascii="Book Antiqua" w:hAnsi="Book Antiqua"/>
        </w:rPr>
        <w:t>By increasing the intrathoracic pressure, IAH leads to increased peak airway pressure, reduced pulmonary compliance leading to alveolar volutrauma and ventilation perfusion mismatch respectively. The cephalad movement of diaphragm leads to atelectasis that results in intrapulmonary shunting and pneumonia</w:t>
      </w:r>
      <w:r w:rsidRPr="004675CE">
        <w:rPr>
          <w:rFonts w:ascii="Book Antiqua" w:hAnsi="Book Antiqua"/>
        </w:rPr>
        <w:fldChar w:fldCharType="begin"/>
      </w:r>
      <w:r w:rsidRPr="004675CE">
        <w:rPr>
          <w:rFonts w:ascii="Book Antiqua" w:hAnsi="Book Antiqua"/>
        </w:rPr>
        <w:instrText xml:space="preserve"> ADDIN EN.CITE &lt;EndNote&gt;&lt;Cite&gt;&lt;Author&gt;Pelosi&lt;/Author&gt;&lt;Year&gt;2007&lt;/Year&gt;&lt;RecNum&gt;24&lt;/RecNum&gt;&lt;DisplayText&gt;&lt;style face="superscript"&gt;[12]&lt;/style&gt;&lt;/DisplayText&gt;&lt;record&gt;&lt;rec-number&gt;24&lt;/rec-number&gt;&lt;foreign-keys&gt;&lt;key app="EN" db-id="02s02xa97tt02he0vvzv5esbrp9as5rvwr2x" timestamp="1574291476"&gt;24&lt;/key&gt;&lt;/foreign-keys&gt;&lt;ref-type name="Journal Article"&gt;17&lt;/ref-type&gt;&lt;contributors&gt;&lt;authors&gt;&lt;author&gt;Pelosi, P.&lt;/author&gt;&lt;author&gt;Quintel, M.&lt;/author&gt;&lt;author&gt;Malbrain, M. L.&lt;/author&gt;&lt;/authors&gt;&lt;/contributors&gt;&lt;auth-address&gt;Servizio di Anestesia e Rianimazione B, Department of Ambient, Health and Safety, Universita degli Studi dell&amp;apos;lnsubria, Varese, Italy. ppelosi@hotmail.com&lt;/auth-address&gt;&lt;titles&gt;&lt;title&gt;Effect of intra-abdominal pressure on respiratory mechanics&lt;/title&gt;&lt;secondary-title&gt;Acta Clin Belg&lt;/secondary-title&gt;&lt;/titles&gt;&lt;periodical&gt;&lt;full-title&gt;Acta Clin Belg&lt;/full-title&gt;&lt;/periodical&gt;&lt;pages&gt;78-88&lt;/pages&gt;&lt;volume&gt;62 Suppl 1&lt;/volume&gt;&lt;edition&gt;2007/05/02&lt;/edition&gt;&lt;keywords&gt;&lt;keyword&gt;Abdomen/*physiopathology&lt;/keyword&gt;&lt;keyword&gt;Esophagus/physiopathology&lt;/keyword&gt;&lt;keyword&gt;Humans&lt;/keyword&gt;&lt;keyword&gt;Hypertension/epidemiology/*physiopathology&lt;/keyword&gt;&lt;keyword&gt;Obesity/epidemiology/physiopathology&lt;/keyword&gt;&lt;keyword&gt;Pulmonary Edema/epidemiology/physiopathology&lt;/keyword&gt;&lt;keyword&gt;*Respiratory Mechanics&lt;/keyword&gt;&lt;/keywords&gt;&lt;dates&gt;&lt;year&gt;2007&lt;/year&gt;&lt;/dates&gt;&lt;isbn&gt;1784-3286 (Print)&amp;#xD;1784-3286 (Linking)&lt;/isbn&gt;&lt;accession-num&gt;17469705&lt;/accession-num&gt;&lt;urls&gt;&lt;related-urls&gt;&lt;url&gt;https://www.ncbi.nlm.nih.gov/pubmed/17469705&lt;/url&gt;&lt;/related-urls&gt;&lt;/urls&gt;&lt;/record&gt;&lt;/Cite&gt;&lt;/EndNote&gt;</w:instrText>
      </w:r>
      <w:r w:rsidRPr="004675CE">
        <w:rPr>
          <w:rFonts w:ascii="Book Antiqua" w:hAnsi="Book Antiqua"/>
        </w:rPr>
        <w:fldChar w:fldCharType="separate"/>
      </w:r>
      <w:r w:rsidRPr="004675CE">
        <w:rPr>
          <w:rFonts w:ascii="Book Antiqua" w:hAnsi="Book Antiqua"/>
          <w:noProof/>
          <w:vertAlign w:val="superscript"/>
        </w:rPr>
        <w:t>[12]</w:t>
      </w:r>
      <w:r w:rsidRPr="004675CE">
        <w:rPr>
          <w:rFonts w:ascii="Book Antiqua" w:hAnsi="Book Antiqua"/>
        </w:rPr>
        <w:fldChar w:fldCharType="end"/>
      </w:r>
      <w:r w:rsidRPr="004675CE">
        <w:rPr>
          <w:rFonts w:ascii="Book Antiqua" w:hAnsi="Book Antiqua"/>
        </w:rPr>
        <w:t>.</w:t>
      </w:r>
    </w:p>
    <w:p w14:paraId="55B971CF" w14:textId="77777777" w:rsidR="00265798" w:rsidRPr="004675CE" w:rsidRDefault="00265798" w:rsidP="00830B2F">
      <w:pPr>
        <w:spacing w:line="360" w:lineRule="auto"/>
        <w:jc w:val="both"/>
        <w:rPr>
          <w:rFonts w:ascii="Book Antiqua" w:hAnsi="Book Antiqua"/>
        </w:rPr>
      </w:pPr>
    </w:p>
    <w:p w14:paraId="4650000B"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Renal system</w:t>
      </w:r>
    </w:p>
    <w:p w14:paraId="061E8AC7" w14:textId="0DE9A11D" w:rsidR="00265798" w:rsidRPr="004675CE" w:rsidRDefault="00265798" w:rsidP="00830B2F">
      <w:pPr>
        <w:spacing w:line="360" w:lineRule="auto"/>
        <w:jc w:val="both"/>
        <w:rPr>
          <w:rFonts w:ascii="Book Antiqua" w:hAnsi="Book Antiqua"/>
          <w:b/>
          <w:bCs/>
        </w:rPr>
      </w:pPr>
      <w:r w:rsidRPr="004675CE">
        <w:rPr>
          <w:rFonts w:ascii="Book Antiqua" w:hAnsi="Book Antiqua"/>
        </w:rPr>
        <w:t>IAH results in significant reduction in urinary output by reducing the renal blood flow and function. The resultant reduction in renal artery blood flow, increase in the renal vein pressure and the renal vascular resistance leads to impaired glomerular and tubular function</w:t>
      </w:r>
      <w:r w:rsidRPr="004675CE">
        <w:rPr>
          <w:rFonts w:ascii="Book Antiqua" w:hAnsi="Book Antiqua"/>
        </w:rPr>
        <w:fldChar w:fldCharType="begin">
          <w:fldData xml:space="preserve">PEVuZE5vdGU+PENpdGU+PEF1dGhvcj5LaXJrcGF0cmljazwvQXV0aG9yPjxZZWFyPjIwMDc8L1ll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</w:fldData>
        </w:fldChar>
      </w:r>
      <w:r w:rsidRPr="004675CE">
        <w:rPr>
          <w:rFonts w:ascii="Book Antiqua" w:hAnsi="Book Antiqua"/>
        </w:rPr>
        <w:instrText xml:space="preserve"> ADDIN EN.CITE </w:instrText>
      </w:r>
      <w:r w:rsidRPr="004675CE">
        <w:rPr>
          <w:rFonts w:ascii="Book Antiqua" w:hAnsi="Book Antiqua"/>
        </w:rPr>
        <w:fldChar w:fldCharType="begin">
          <w:fldData xml:space="preserve">PEVuZE5vdGU+PENpdGU+PEF1dGhvcj5LaXJrcGF0cmljazwvQXV0aG9yPjxZZWFyPjIwMDc8L1ll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</w:fldData>
        </w:fldChar>
      </w:r>
      <w:r w:rsidRPr="004675CE">
        <w:rPr>
          <w:rFonts w:ascii="Book Antiqua" w:hAnsi="Book Antiqua"/>
        </w:rPr>
        <w:instrText xml:space="preserve"> ADDIN EN.CITE.DATA </w:instrText>
      </w:r>
      <w:r w:rsidRPr="004675CE">
        <w:rPr>
          <w:rFonts w:ascii="Book Antiqua" w:hAnsi="Book Antiqua"/>
        </w:rPr>
      </w:r>
      <w:r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Pr="004675CE">
        <w:rPr>
          <w:rFonts w:ascii="Book Antiqua" w:hAnsi="Book Antiqua"/>
          <w:noProof/>
          <w:vertAlign w:val="superscript"/>
        </w:rPr>
        <w:t>[13]</w:t>
      </w:r>
      <w:r w:rsidRPr="004675CE">
        <w:rPr>
          <w:rFonts w:ascii="Book Antiqua" w:hAnsi="Book Antiqua"/>
        </w:rPr>
        <w:fldChar w:fldCharType="end"/>
      </w:r>
      <w:r w:rsidRPr="004675CE">
        <w:rPr>
          <w:rFonts w:ascii="Book Antiqua" w:hAnsi="Book Antiqua"/>
        </w:rPr>
        <w:t xml:space="preserve">. Studies have shown that oliguria can develop </w:t>
      </w:r>
      <w:r w:rsidRPr="004675CE">
        <w:rPr>
          <w:rFonts w:ascii="Book Antiqua" w:hAnsi="Book Antiqua"/>
        </w:rPr>
        <w:lastRenderedPageBreak/>
        <w:t>at an IAP of 15 mmHg and anuria at an IAP of 30 mmHg</w:t>
      </w:r>
      <w:r w:rsidRPr="004675CE">
        <w:rPr>
          <w:rFonts w:ascii="Book Antiqua" w:hAnsi="Book Antiqua"/>
        </w:rPr>
        <w:fldChar w:fldCharType="begin"/>
      </w:r>
      <w:r w:rsidRPr="004675CE">
        <w:rPr>
          <w:rFonts w:ascii="Book Antiqua" w:hAnsi="Book Antiqua"/>
        </w:rPr>
        <w:instrText xml:space="preserve"> ADDIN EN.CITE &lt;EndNote&gt;&lt;Cite&gt;&lt;Author&gt;Richards&lt;/Author&gt;&lt;Year&gt;1983&lt;/Year&gt;&lt;RecNum&gt;29&lt;/RecNum&gt;&lt;DisplayText&gt;&lt;style face="superscript"&gt;[14]&lt;/style&gt;&lt;/DisplayText&gt;&lt;record&gt;&lt;rec-number&gt;29&lt;/rec-number&gt;&lt;foreign-keys&gt;&lt;key app="EN" db-id="02s02xa97tt02he0vvzv5esbrp9as5rvwr2x" timestamp="1574292641"&gt;29&lt;/key&gt;&lt;/foreign-keys&gt;&lt;ref-type name="Journal Article"&gt;17&lt;/ref-type&gt;&lt;contributors&gt;&lt;authors&gt;&lt;author&gt;Richards, W. O.&lt;/author&gt;&lt;author&gt;Scovill, W.&lt;/author&gt;&lt;author&gt;Shin, B.&lt;/author&gt;&lt;author&gt;Reed, W.&lt;/author&gt;&lt;/authors&gt;&lt;/contributors&gt;&lt;titles&gt;&lt;title&gt;Acute renal failure associated with increased intra-abdominal pressure&lt;/title&gt;&lt;secondary-title&gt;Ann Surg&lt;/secondary-title&gt;&lt;/titles&gt;&lt;periodical&gt;&lt;full-title&gt;Ann Surg&lt;/full-title&gt;&lt;/periodical&gt;&lt;pages&gt;183-7&lt;/pages&gt;&lt;volume&gt;197&lt;/volume&gt;&lt;number&gt;2&lt;/number&gt;&lt;edition&gt;1983/02/01&lt;/edition&gt;&lt;keywords&gt;&lt;keyword&gt;*Abdomen&lt;/keyword&gt;&lt;keyword&gt;Acute Kidney Injury/*etiology&lt;/keyword&gt;&lt;keyword&gt;Adult&lt;/keyword&gt;&lt;keyword&gt;Animals&lt;/keyword&gt;&lt;keyword&gt;Blood Pressure&lt;/keyword&gt;&lt;keyword&gt;Dogs&lt;/keyword&gt;&lt;keyword&gt;Female&lt;/keyword&gt;&lt;keyword&gt;Gastrointestinal Hemorrhage/complications&lt;/keyword&gt;&lt;keyword&gt;Humans&lt;/keyword&gt;&lt;keyword&gt;Male&lt;/keyword&gt;&lt;keyword&gt;Middle Aged&lt;/keyword&gt;&lt;keyword&gt;Postoperative Complications/complications&lt;/keyword&gt;&lt;keyword&gt;Pressure&lt;/keyword&gt;&lt;/keywords&gt;&lt;dates&gt;&lt;year&gt;1983&lt;/year&gt;&lt;pub-dates&gt;&lt;date&gt;Feb&lt;/date&gt;&lt;/pub-dates&gt;&lt;/dates&gt;&lt;isbn&gt;0003-4932 (Print)&amp;#xD;0003-4932 (Linking)&lt;/isbn&gt;&lt;accession-num&gt;6600601&lt;/accession-num&gt;&lt;urls&gt;&lt;related-urls&gt;&lt;url&gt;https://www.ncbi.nlm.nih.gov/pubmed/6600601&lt;/url&gt;&lt;/related-urls&gt;&lt;/urls&gt;&lt;custom2&gt;PMC1353107&lt;/custom2&gt;&lt;electronic-resource-num&gt;10.1097/00000658-198302000-00010&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[14]</w:t>
      </w:r>
      <w:r w:rsidRPr="004675CE">
        <w:rPr>
          <w:rFonts w:ascii="Book Antiqua" w:hAnsi="Book Antiqua"/>
        </w:rPr>
        <w:fldChar w:fldCharType="end"/>
      </w:r>
      <w:r w:rsidRPr="004675CE">
        <w:rPr>
          <w:rFonts w:ascii="Book Antiqua" w:hAnsi="Book Antiqua"/>
        </w:rPr>
        <w:t>. The renal filtration gradient (FG) is the difference between glomerular filtration pressure (GFP) and proximal tubular pressure (PTP). When IAH occurs PTP is same as IAP</w:t>
      </w:r>
      <w:r w:rsidRPr="004675CE">
        <w:rPr>
          <w:rFonts w:ascii="Book Antiqua" w:hAnsi="Book Antiqua"/>
        </w:rPr>
        <w:fldChar w:fldCharType="begin"/>
      </w:r>
      <w:r w:rsidRPr="004675CE">
        <w:rPr>
          <w:rFonts w:ascii="Book Antiqua" w:hAnsi="Book Antiqua"/>
        </w:rPr>
        <w:instrText xml:space="preserve"> ADDIN EN.CITE &lt;EndNote&gt;&lt;Cite&gt;&lt;Author&gt;Malbrain&lt;/Author&gt;&lt;Year&gt;2009&lt;/Year&gt;&lt;RecNum&gt;11&lt;/RecNum&gt;&lt;DisplayText&gt;&lt;style face="superscript"&gt;[9]&lt;/style&gt;&lt;/DisplayText&gt;&lt;record&gt;&lt;rec-number&gt;11&lt;/rec-number&gt;&lt;foreign-keys&gt;&lt;key app="EN" db-id="02s02xa97tt02he0vvzv5esbrp9as5rvwr2x" timestamp="1574285485"&gt;11&lt;/key&gt;&lt;/foreign-keys&gt;&lt;ref-type name="Journal Article"&gt;17&lt;/ref-type&gt;&lt;contributors&gt;&lt;authors&gt;&lt;author&gt;Malbrain, M. L.&lt;/author&gt;&lt;author&gt;De laet, I. E.&lt;/author&gt;&lt;/authors&gt;&lt;/contributors&gt;&lt;auth-address&gt;Intensive Care Unit, ZiekenhuisNetwerk Antwerpen, Campus Stuivenberg, Antwerpen, Belgium. manu.malbrain@skynet.be&lt;/auth-address&gt;&lt;titles&gt;&lt;title&gt;Intra-abdominal hypertension: evolving concepts&lt;/title&gt;&lt;secondary-title&gt;Clin Chest Med&lt;/secondary-title&gt;&lt;/titles&gt;&lt;periodical&gt;&lt;full-title&gt;Clin Chest Med&lt;/full-title&gt;&lt;/periodical&gt;&lt;pages&gt;45-70, viii&lt;/pages&gt;&lt;volume&gt;30&lt;/volume&gt;&lt;number&gt;1&lt;/number&gt;&lt;edition&gt;2009/02/03&lt;/edition&gt;&lt;keywords&gt;&lt;keyword&gt;Abdomen/*physiopathology&lt;/keyword&gt;&lt;keyword&gt;Algorithms&lt;/keyword&gt;&lt;keyword&gt;Compartment Syndromes/classification/*diagnosis/*physiopathology/*therapy&lt;/keyword&gt;&lt;keyword&gt;Decompression, Surgical&lt;/keyword&gt;&lt;keyword&gt;Fluid Therapy/methods&lt;/keyword&gt;&lt;keyword&gt;Humans&lt;/keyword&gt;&lt;keyword&gt;Pressure&lt;/keyword&gt;&lt;keyword&gt;Risk Factors&lt;/keyword&gt;&lt;/keywords&gt;&lt;dates&gt;&lt;year&gt;2009&lt;/year&gt;&lt;pub-dates&gt;&lt;date&gt;Mar&lt;/date&gt;&lt;/pub-dates&gt;&lt;/dates&gt;&lt;isbn&gt;1557-8216 (Electronic)&amp;#xD;0272-5231 (Linking)&lt;/isbn&gt;&lt;accession-num&gt;19186280&lt;/accession-num&gt;&lt;urls&gt;&lt;related-urls&gt;&lt;url&gt;https://www.ncbi.nlm.nih.gov/pubmed/19186280&lt;/url&gt;&lt;/related-urls&gt;&lt;/urls&gt;&lt;electronic-resource-num&gt;10.1016/j.ccm.2008.09.003&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[9]</w:t>
      </w:r>
      <w:r w:rsidRPr="004675CE">
        <w:rPr>
          <w:rFonts w:ascii="Book Antiqua" w:hAnsi="Book Antiqua"/>
        </w:rPr>
        <w:fldChar w:fldCharType="end"/>
      </w:r>
      <w:r w:rsidRPr="004675CE">
        <w:rPr>
          <w:rFonts w:ascii="Book Antiqua" w:hAnsi="Book Antiqua"/>
        </w:rPr>
        <w:t>.</w:t>
      </w:r>
    </w:p>
    <w:p w14:paraId="5CBEB388" w14:textId="7F2D4393" w:rsidR="00265798" w:rsidRPr="004675CE" w:rsidRDefault="00265798" w:rsidP="00830B2F">
      <w:pPr>
        <w:spacing w:line="360" w:lineRule="auto"/>
        <w:jc w:val="both"/>
        <w:rPr>
          <w:rFonts w:ascii="Book Antiqua" w:hAnsi="Book Antiqua"/>
        </w:rPr>
      </w:pPr>
      <w:r w:rsidRPr="004675CE">
        <w:rPr>
          <w:rFonts w:ascii="Book Antiqua" w:hAnsi="Book Antiqua"/>
        </w:rPr>
        <w:t>FG</w:t>
      </w:r>
      <w:r w:rsidR="00D86424">
        <w:rPr>
          <w:rFonts w:ascii="Book Antiqua" w:hAnsi="Book Antiqua"/>
        </w:rPr>
        <w:t xml:space="preserve"> </w:t>
      </w:r>
      <w:r w:rsidRPr="004675CE">
        <w:rPr>
          <w:rFonts w:ascii="Book Antiqua" w:hAnsi="Book Antiqua"/>
        </w:rPr>
        <w:t>= GFP - PTP</w:t>
      </w:r>
    </w:p>
    <w:p w14:paraId="1AFA4DF0" w14:textId="06865997" w:rsidR="00265798" w:rsidRPr="004675CE" w:rsidRDefault="00265798" w:rsidP="00830B2F">
      <w:pPr>
        <w:spacing w:line="360" w:lineRule="auto"/>
        <w:jc w:val="both"/>
        <w:rPr>
          <w:rFonts w:ascii="Book Antiqua" w:hAnsi="Book Antiqua"/>
        </w:rPr>
      </w:pPr>
      <w:r w:rsidRPr="004675CE">
        <w:rPr>
          <w:rFonts w:ascii="Book Antiqua" w:hAnsi="Book Antiqua"/>
        </w:rPr>
        <w:t>FG</w:t>
      </w:r>
      <w:r w:rsidR="00D86424">
        <w:rPr>
          <w:rFonts w:ascii="Book Antiqua" w:hAnsi="Book Antiqua"/>
        </w:rPr>
        <w:t xml:space="preserve"> </w:t>
      </w:r>
      <w:r w:rsidRPr="004675CE">
        <w:rPr>
          <w:rFonts w:ascii="Book Antiqua" w:hAnsi="Book Antiqua"/>
        </w:rPr>
        <w:t>= (MAP - IAP) - IAP</w:t>
      </w:r>
    </w:p>
    <w:p w14:paraId="0F8CA863" w14:textId="56D6900E" w:rsidR="00265798" w:rsidRPr="004675CE" w:rsidRDefault="00265798" w:rsidP="00830B2F">
      <w:pPr>
        <w:spacing w:line="360" w:lineRule="auto"/>
        <w:jc w:val="both"/>
        <w:rPr>
          <w:rFonts w:ascii="Book Antiqua" w:hAnsi="Book Antiqua"/>
        </w:rPr>
      </w:pPr>
      <w:r w:rsidRPr="004675CE">
        <w:rPr>
          <w:rFonts w:ascii="Book Antiqua" w:hAnsi="Book Antiqua"/>
        </w:rPr>
        <w:t>FG</w:t>
      </w:r>
      <w:r w:rsidR="00D86424">
        <w:rPr>
          <w:rFonts w:ascii="Book Antiqua" w:hAnsi="Book Antiqua"/>
        </w:rPr>
        <w:t xml:space="preserve"> </w:t>
      </w:r>
      <w:r w:rsidRPr="004675CE">
        <w:rPr>
          <w:rFonts w:ascii="Book Antiqua" w:hAnsi="Book Antiqua"/>
        </w:rPr>
        <w:t>= MAP - 2</w:t>
      </w:r>
      <w:r w:rsidR="0027110A">
        <w:rPr>
          <w:rFonts w:ascii="Book Antiqua" w:hAnsi="Book Antiqua"/>
        </w:rPr>
        <w:t xml:space="preserve"> </w:t>
      </w:r>
      <w:r w:rsidR="0027110A" w:rsidRPr="001C4F83">
        <w:rPr>
          <w:rFonts w:ascii="Book Antiqua" w:hAnsi="Book Antiqua"/>
          <w:bCs/>
        </w:rPr>
        <w:t>×</w:t>
      </w:r>
      <w:r w:rsidR="0027110A">
        <w:rPr>
          <w:rFonts w:ascii="Book Antiqua" w:hAnsi="Book Antiqua"/>
          <w:bCs/>
        </w:rPr>
        <w:t xml:space="preserve"> </w:t>
      </w:r>
      <w:r w:rsidRPr="004675CE">
        <w:rPr>
          <w:rFonts w:ascii="Book Antiqua" w:hAnsi="Book Antiqua"/>
        </w:rPr>
        <w:t>IAP</w:t>
      </w:r>
    </w:p>
    <w:p w14:paraId="22249A49" w14:textId="77777777" w:rsidR="00265798" w:rsidRPr="004675CE" w:rsidRDefault="00265798" w:rsidP="00830B2F">
      <w:pPr>
        <w:spacing w:line="360" w:lineRule="auto"/>
        <w:jc w:val="both"/>
        <w:rPr>
          <w:rFonts w:ascii="Book Antiqua" w:hAnsi="Book Antiqua"/>
        </w:rPr>
      </w:pPr>
      <w:r w:rsidRPr="004675CE">
        <w:rPr>
          <w:rFonts w:ascii="Book Antiqua" w:hAnsi="Book Antiqua"/>
        </w:rPr>
        <w:t>Hence doubling of IAP results in fourfold increase in filtration gradient, which significantly affects the net urine output.</w:t>
      </w:r>
    </w:p>
    <w:p w14:paraId="713F9E76" w14:textId="77777777" w:rsidR="00265798" w:rsidRPr="004675CE" w:rsidRDefault="00265798" w:rsidP="00830B2F">
      <w:pPr>
        <w:spacing w:line="360" w:lineRule="auto"/>
        <w:jc w:val="both"/>
        <w:rPr>
          <w:rFonts w:ascii="Book Antiqua" w:hAnsi="Book Antiqua"/>
        </w:rPr>
      </w:pPr>
    </w:p>
    <w:p w14:paraId="30AEFAB2"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Gastrointestinal system</w:t>
      </w:r>
    </w:p>
    <w:p w14:paraId="43D452CF" w14:textId="2F898238" w:rsidR="00265798" w:rsidRPr="004675CE" w:rsidRDefault="00265798" w:rsidP="00830B2F">
      <w:pPr>
        <w:spacing w:line="360" w:lineRule="auto"/>
        <w:jc w:val="both"/>
        <w:rPr>
          <w:rFonts w:ascii="Book Antiqua" w:hAnsi="Book Antiqua"/>
        </w:rPr>
      </w:pPr>
      <w:r w:rsidRPr="004675CE">
        <w:rPr>
          <w:rFonts w:ascii="Book Antiqua" w:hAnsi="Book Antiqua"/>
        </w:rPr>
        <w:t>Gut is very sensitive to elevations in IAP. Reduction in mesenteric flow can occur at IAP of only 10 mmHg. IAP of 40 mmHg can reduce the celiac artery blood flow by 43% and superior mesenteric artery flow by 69%</w:t>
      </w:r>
      <w:r w:rsidRPr="004675CE">
        <w:rPr>
          <w:rFonts w:ascii="Book Antiqua" w:hAnsi="Book Antiqua"/>
        </w:rPr>
        <w:fldChar w:fldCharType="begin"/>
      </w:r>
      <w:r w:rsidRPr="004675CE">
        <w:rPr>
          <w:rFonts w:ascii="Book Antiqua" w:hAnsi="Book Antiqua"/>
        </w:rPr>
        <w:instrText xml:space="preserve"> ADDIN EN.CITE &lt;EndNote&gt;&lt;Cite&gt;&lt;Author&gt;Friedlander&lt;/Author&gt;&lt;Year&gt;1998&lt;/Year&gt;&lt;RecNum&gt;30&lt;/RecNum&gt;&lt;DisplayText&gt;&lt;style face="superscript"&gt;[15]&lt;/style&gt;&lt;/DisplayText&gt;&lt;record&gt;&lt;rec-number&gt;30&lt;/rec-number&gt;&lt;foreign-keys&gt;&lt;key app="EN" db-id="02s02xa97tt02he0vvzv5esbrp9as5rvwr2x" timestamp="1574294350"&gt;30&lt;/key&gt;&lt;/foreign-keys&gt;&lt;ref-type name="Journal Article"&gt;17&lt;/ref-type&gt;&lt;contributors&gt;&lt;authors&gt;&lt;author&gt;Friedlander, M. H.&lt;/author&gt;&lt;author&gt;Simon, R. J.&lt;/author&gt;&lt;author&gt;Ivatury, R.&lt;/author&gt;&lt;author&gt;DiRaimo, R.&lt;/author&gt;&lt;author&gt;Machiedo, G. W.&lt;/author&gt;&lt;/authors&gt;&lt;/contributors&gt;&lt;auth-address&gt;Department of Surgery, Montefiore Medical Center, Bronx, New York, USA.&lt;/auth-address&gt;&lt;titles&gt;&lt;title&gt;Effect of hemorrhage on superior mesenteric artery flow during increased intra-abdominal pressures&lt;/title&gt;&lt;secondary-title&gt;J Trauma&lt;/secondary-title&gt;&lt;/titles&gt;&lt;periodical&gt;&lt;full-title&gt;J Trauma&lt;/full-title&gt;&lt;/periodical&gt;&lt;pages&gt;433-89&lt;/pages&gt;&lt;volume&gt;45&lt;/volume&gt;&lt;number&gt;3&lt;/number&gt;&lt;edition&gt;1998/09/29&lt;/edition&gt;&lt;keywords&gt;&lt;keyword&gt;*Abdomen&lt;/keyword&gt;&lt;keyword&gt;Animals&lt;/keyword&gt;&lt;keyword&gt;Blood Flow Velocity&lt;/keyword&gt;&lt;keyword&gt;Cardiac Output&lt;/keyword&gt;&lt;keyword&gt;Compartment Syndromes/*physiopathology&lt;/keyword&gt;&lt;keyword&gt;Hypertension/*physiopathology&lt;/keyword&gt;&lt;keyword&gt;Mesenteric Artery, Superior/*physiopathology&lt;/keyword&gt;&lt;keyword&gt;Shock, Hemorrhagic/*physiopathology&lt;/keyword&gt;&lt;keyword&gt;Swine&lt;/keyword&gt;&lt;/keywords&gt;&lt;dates&gt;&lt;year&gt;1998&lt;/year&gt;&lt;pub-dates&gt;&lt;date&gt;Sep&lt;/date&gt;&lt;/pub-dates&gt;&lt;/dates&gt;&lt;isbn&gt;0022-5282 (Print)&amp;#xD;0022-5282 (Linking)&lt;/isbn&gt;&lt;accession-num&gt;9751531&lt;/accession-num&gt;&lt;urls&gt;&lt;related-urls&gt;&lt;url&gt;https://www.ncbi.nlm.nih.gov/pubmed/9751531&lt;/url&gt;&lt;/related-urls&gt;&lt;/urls&gt;&lt;electronic-resource-num&gt;10.1097/00005373-199809000-00002&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[15]</w:t>
      </w:r>
      <w:r w:rsidRPr="004675CE">
        <w:rPr>
          <w:rFonts w:ascii="Book Antiqua" w:hAnsi="Book Antiqua"/>
        </w:rPr>
        <w:fldChar w:fldCharType="end"/>
      </w:r>
      <w:r w:rsidRPr="004675CE">
        <w:rPr>
          <w:rFonts w:ascii="Book Antiqua" w:hAnsi="Book Antiqua"/>
        </w:rPr>
        <w:t>. This is further augmented by hypovolemia. IA</w:t>
      </w:r>
      <w:r w:rsidR="00492A0D" w:rsidRPr="004675CE">
        <w:rPr>
          <w:rFonts w:ascii="Book Antiqua" w:hAnsi="Book Antiqua"/>
        </w:rPr>
        <w:t>H</w:t>
      </w:r>
      <w:r w:rsidRPr="004675CE">
        <w:rPr>
          <w:rFonts w:ascii="Book Antiqua" w:hAnsi="Book Antiqua"/>
        </w:rPr>
        <w:t xml:space="preserve"> also compresses mesenteric veins resulting in intestinal edema which further increases IAP initiating a vicious cycle that results in worsening perfusion, bowel ischemia, decreased intraluminal pH, feeding intolerance, systemic metabolic acidosis and significantly increased mortality.</w:t>
      </w:r>
      <w:r w:rsidR="00492A0D" w:rsidRPr="004675CE">
        <w:rPr>
          <w:rFonts w:ascii="Book Antiqua" w:hAnsi="Book Antiqua"/>
        </w:rPr>
        <w:t xml:space="preserve"> IAH impedes the lymphatic flow by direct compression as well as by increasing the intrathoracic pressure</w:t>
      </w:r>
      <w:r w:rsidR="005D2E70" w:rsidRPr="004675CE">
        <w:rPr>
          <w:rFonts w:ascii="Book Antiqua" w:hAnsi="Book Antiqua"/>
        </w:rPr>
        <w:t xml:space="preserve"> and</w:t>
      </w:r>
      <w:r w:rsidR="00492A0D" w:rsidRPr="004675CE">
        <w:rPr>
          <w:rFonts w:ascii="Book Antiqua" w:hAnsi="Book Antiqua"/>
        </w:rPr>
        <w:t xml:space="preserve"> exacerbates intestinal edema and ascites</w:t>
      </w:r>
      <w:r w:rsidR="00950B5C" w:rsidRPr="004675CE">
        <w:rPr>
          <w:rFonts w:ascii="Book Antiqua" w:hAnsi="Book Antiqua"/>
        </w:rPr>
        <w:fldChar w:fldCharType="begin"/>
      </w:r>
      <w:r w:rsidR="00950B5C" w:rsidRPr="004675CE">
        <w:rPr>
          <w:rFonts w:ascii="Book Antiqua" w:hAnsi="Book Antiqua"/>
        </w:rPr>
        <w:instrText xml:space="preserve"> ADDIN EN.CITE &lt;EndNote&gt;&lt;Cite&gt;&lt;Author&gt;Malbrain&lt;/Author&gt;&lt;Year&gt;2007&lt;/Year&gt;&lt;RecNum&gt;84&lt;/RecNum&gt;&lt;DisplayText&gt;&lt;style face="superscript"&gt;[16]&lt;/style&gt;&lt;/DisplayText&gt;&lt;record&gt;&lt;rec-number&gt;84&lt;/rec-number&gt;&lt;foreign-keys&gt;&lt;key app="EN" db-id="02s02xa97tt02he0vvzv5esbrp9as5rvwr2x" timestamp="1575941363"&gt;84&lt;/key&gt;&lt;/foreign-keys&gt;&lt;ref-type name="Journal Article"&gt;17&lt;/ref-type&gt;&lt;contributors&gt;&lt;authors&gt;&lt;author&gt;Malbrain, M. L.&lt;/author&gt;&lt;author&gt;Pelosi, P.&lt;/author&gt;&lt;author&gt;De laet, I.&lt;/author&gt;&lt;author&gt;Lattuada, M.&lt;/author&gt;&lt;author&gt;Hedenstierna, G.&lt;/author&gt;&lt;/authors&gt;&lt;/contributors&gt;&lt;auth-address&gt;ZiekenhuisNetwerk Antwerpen, Campus Stuivenberg, Intensive Care Unit, Antwerp, Belgium. manu.malbrain@skynet.be&lt;/auth-address&gt;&lt;titles&gt;&lt;title&gt;Lymphatic drainage between thorax and abdomen: please take good care of this well-performing machinery&lt;/title&gt;&lt;secondary-title&gt;Acta Clin Belg&lt;/secondary-title&gt;&lt;/titles&gt;&lt;periodical&gt;&lt;full-title&gt;Acta Clin Belg&lt;/full-title&gt;&lt;/periodical&gt;&lt;pages&gt;152-61&lt;/pages&gt;&lt;volume&gt;62 Suppl 1&lt;/volume&gt;&lt;edition&gt;2007/05/02&lt;/edition&gt;&lt;keywords&gt;&lt;keyword&gt;Abdomen&lt;/keyword&gt;&lt;keyword&gt;Capillary Permeability&lt;/keyword&gt;&lt;keyword&gt;Drainage/*methods&lt;/keyword&gt;&lt;keyword&gt;Fluid Therapy/*methods&lt;/keyword&gt;&lt;keyword&gt;Humans&lt;/keyword&gt;&lt;keyword&gt;Lymph/*metabolism&lt;/keyword&gt;&lt;keyword&gt;Mesentery/metabolism&lt;/keyword&gt;&lt;keyword&gt;Pressure&lt;/keyword&gt;&lt;keyword&gt;Respiratory Insufficiency/prevention &amp;amp; control&lt;/keyword&gt;&lt;keyword&gt;Sepsis/*metabolism/*therapy&lt;/keyword&gt;&lt;keyword&gt;Thorax&lt;/keyword&gt;&lt;/keywords&gt;&lt;dates&gt;&lt;year&gt;2007&lt;/year&gt;&lt;/dates&gt;&lt;isbn&gt;1784-3286 (Print)&amp;#xD;1784-3286 (Linking)&lt;/isbn&gt;&lt;accession-num&gt;17469714&lt;/accession-num&gt;&lt;urls&gt;&lt;related-urls&gt;&lt;url&gt;https://www.ncbi.nlm.nih.gov/pubmed/17469714&lt;/url&gt;&lt;/related-urls&gt;&lt;/urls&gt;&lt;/record&gt;&lt;/Cite&gt;&lt;/EndNote&gt;</w:instrText>
      </w:r>
      <w:r w:rsidR="00950B5C" w:rsidRPr="004675CE">
        <w:rPr>
          <w:rFonts w:ascii="Book Antiqua" w:hAnsi="Book Antiqua"/>
        </w:rPr>
        <w:fldChar w:fldCharType="separate"/>
      </w:r>
      <w:r w:rsidR="00950B5C" w:rsidRPr="004675CE">
        <w:rPr>
          <w:rFonts w:ascii="Book Antiqua" w:hAnsi="Book Antiqua"/>
          <w:noProof/>
          <w:vertAlign w:val="superscript"/>
        </w:rPr>
        <w:t>[16]</w:t>
      </w:r>
      <w:r w:rsidR="00950B5C" w:rsidRPr="004675CE">
        <w:rPr>
          <w:rFonts w:ascii="Book Antiqua" w:hAnsi="Book Antiqua"/>
        </w:rPr>
        <w:fldChar w:fldCharType="end"/>
      </w:r>
      <w:r w:rsidR="00492A0D" w:rsidRPr="004675CE">
        <w:rPr>
          <w:rFonts w:ascii="Book Antiqua" w:hAnsi="Book Antiqua"/>
        </w:rPr>
        <w:t xml:space="preserve">. </w:t>
      </w:r>
      <w:r w:rsidRPr="004675CE">
        <w:rPr>
          <w:rFonts w:ascii="Book Antiqua" w:hAnsi="Book Antiqua"/>
        </w:rPr>
        <w:t>ACS in t</w:t>
      </w:r>
      <w:r w:rsidR="005D2E70" w:rsidRPr="004675CE">
        <w:rPr>
          <w:rFonts w:ascii="Book Antiqua" w:hAnsi="Book Antiqua"/>
        </w:rPr>
        <w:t>urn</w:t>
      </w:r>
      <w:r w:rsidRPr="004675CE">
        <w:rPr>
          <w:rFonts w:ascii="Book Antiqua" w:hAnsi="Book Antiqua"/>
        </w:rPr>
        <w:t xml:space="preserve"> leads to multiorgan dysfunction syndrome</w:t>
      </w:r>
      <w:r w:rsidRPr="004675CE">
        <w:rPr>
          <w:rFonts w:ascii="Book Antiqua" w:hAnsi="Book Antiqua"/>
        </w:rPr>
        <w:fldChar w:fldCharType="begin"/>
      </w:r>
      <w:r w:rsidR="00950B5C" w:rsidRPr="004675CE">
        <w:rPr>
          <w:rFonts w:ascii="Book Antiqua" w:hAnsi="Book Antiqua"/>
        </w:rPr>
        <w:instrText xml:space="preserve"> ADDIN EN.CITE &lt;EndNote&gt;&lt;Cite&gt;&lt;Author&gt;Moore&lt;/Author&gt;&lt;Year&gt;1999&lt;/Year&gt;&lt;RecNum&gt;33&lt;/RecNum&gt;&lt;DisplayText&gt;&lt;style face="superscript"&gt;[17]&lt;/style&gt;&lt;/DisplayText&gt;&lt;record&gt;&lt;rec-number&gt;33&lt;/rec-number&gt;&lt;foreign-keys&gt;&lt;key app="EN" db-id="02s02xa97tt02he0vvzv5esbrp9as5rvwr2x" timestamp="1574294587"&gt;33&lt;/key&gt;&lt;/foreign-keys&gt;&lt;ref-type name="Journal Article"&gt;17&lt;/ref-type&gt;&lt;contributors&gt;&lt;authors&gt;&lt;author&gt;Moore, F. A.&lt;/author&gt;&lt;/authors&gt;&lt;/contributors&gt;&lt;auth-address&gt;Department of Surgery, University of Texas-Houston Medical School, Hermann Hospital, 77030, USA.&lt;/auth-address&gt;&lt;titles&gt;&lt;title&gt;The role of the gastrointestinal tract in postinjury multiple organ failure&lt;/title&gt;&lt;secondary-title&gt;Am J Surg&lt;/secondary-title&gt;&lt;/titles&gt;&lt;periodical&gt;&lt;full-title&gt;Am J Surg&lt;/full-title&gt;&lt;/periodical&gt;&lt;pages&gt;449-53&lt;/pages&gt;&lt;volume&gt;178&lt;/volume&gt;&lt;number&gt;6&lt;/number&gt;&lt;edition&gt;2000/02/12&lt;/edition&gt;&lt;keywords&gt;&lt;keyword&gt;Bacterial Translocation&lt;/keyword&gt;&lt;keyword&gt;Digestive System/blood supply/*physiopathology&lt;/keyword&gt;&lt;keyword&gt;Humans&lt;/keyword&gt;&lt;keyword&gt;*Multiple Organ Failure/etiology/physiopathology&lt;/keyword&gt;&lt;keyword&gt;Splanchnic Circulation/physiology&lt;/keyword&gt;&lt;keyword&gt;Systemic Inflammatory Response Syndrome/etiology/physiopathology&lt;/keyword&gt;&lt;/keywords&gt;&lt;dates&gt;&lt;year&gt;1999&lt;/year&gt;&lt;pub-dates&gt;&lt;date&gt;Dec&lt;/date&gt;&lt;/pub-dates&gt;&lt;/dates&gt;&lt;isbn&gt;0002-9610 (Print)&amp;#xD;0002-9610 (Linking)&lt;/isbn&gt;&lt;accession-num&gt;10670850&lt;/accession-num&gt;&lt;urls&gt;&lt;related-urls&gt;&lt;url&gt;https://www.ncbi.nlm.nih.gov/pubmed/10670850&lt;/url&gt;&lt;/related-urls&gt;&lt;/urls&gt;&lt;electronic-resource-num&gt;10.1016/s0002-9610(99)00231-7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[17]</w:t>
      </w:r>
      <w:r w:rsidRPr="004675CE">
        <w:rPr>
          <w:rFonts w:ascii="Book Antiqua" w:hAnsi="Book Antiqua"/>
        </w:rPr>
        <w:fldChar w:fldCharType="end"/>
      </w:r>
      <w:r w:rsidRPr="004675CE">
        <w:rPr>
          <w:rFonts w:ascii="Book Antiqua" w:hAnsi="Book Antiqua"/>
        </w:rPr>
        <w:t>.</w:t>
      </w:r>
    </w:p>
    <w:p w14:paraId="4379A85D" w14:textId="77777777" w:rsidR="00265798" w:rsidRPr="004675CE" w:rsidRDefault="00265798" w:rsidP="00830B2F">
      <w:pPr>
        <w:spacing w:line="360" w:lineRule="auto"/>
        <w:jc w:val="both"/>
        <w:rPr>
          <w:rFonts w:ascii="Book Antiqua" w:hAnsi="Book Antiqua"/>
        </w:rPr>
      </w:pPr>
    </w:p>
    <w:p w14:paraId="2D3CD778"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Abdominal wall</w:t>
      </w:r>
    </w:p>
    <w:p w14:paraId="1222EEB6" w14:textId="4955793B" w:rsidR="00265798" w:rsidRPr="004675CE" w:rsidRDefault="00265798" w:rsidP="00830B2F">
      <w:pPr>
        <w:spacing w:line="360" w:lineRule="auto"/>
        <w:jc w:val="both"/>
        <w:rPr>
          <w:rFonts w:ascii="Book Antiqua" w:hAnsi="Book Antiqua"/>
        </w:rPr>
      </w:pPr>
      <w:r w:rsidRPr="004675CE">
        <w:rPr>
          <w:rFonts w:ascii="Book Antiqua" w:hAnsi="Book Antiqua"/>
        </w:rPr>
        <w:t>Increased IAP reduces abdominal wall blood flow resulting in ischemia and edema. This reduces abdominal wall compliance and exacerbates IAH</w:t>
      </w:r>
      <w:r w:rsidRPr="004675CE">
        <w:rPr>
          <w:rFonts w:ascii="Book Antiqua" w:hAnsi="Book Antiqua"/>
        </w:rPr>
        <w:fldChar w:fldCharType="begin"/>
      </w:r>
      <w:r w:rsidR="00950B5C" w:rsidRPr="004675CE">
        <w:rPr>
          <w:rFonts w:ascii="Book Antiqua" w:hAnsi="Book Antiqua"/>
        </w:rPr>
        <w:instrText xml:space="preserve"> ADDIN EN.CITE &lt;EndNote&gt;&lt;Cite&gt;&lt;Author&gt;Diebel&lt;/Author&gt;&lt;Year&gt;1992&lt;/Year&gt;&lt;RecNum&gt;34&lt;/RecNum&gt;&lt;DisplayText&gt;&lt;style face="superscript"&gt;[18]&lt;/style&gt;&lt;/DisplayText&gt;&lt;record&gt;&lt;rec-number&gt;34&lt;/rec-number&gt;&lt;foreign-keys&gt;&lt;key app="EN" db-id="02s02xa97tt02he0vvzv5esbrp9as5rvwr2x" timestamp="1574294704"&gt;34&lt;/key&gt;&lt;/foreign-keys&gt;&lt;ref-type name="Journal Article"&gt;17&lt;/ref-type&gt;&lt;contributors&gt;&lt;authors&gt;&lt;author&gt;Diebel, L.&lt;/author&gt;&lt;author&gt;Saxe, J.&lt;/author&gt;&lt;author&gt;Dulchavsky, S.&lt;/author&gt;&lt;/authors&gt;&lt;/contributors&gt;&lt;auth-address&gt;Department of Surgery, Wayne State University, Detroit, MI 48201.&lt;/auth-address&gt;&lt;titles&gt;&lt;title&gt;Effect of intra-abdominal pressure on abdominal wall blood flow&lt;/title&gt;&lt;secondary-title&gt;Am Surg&lt;/secondary-title&gt;&lt;/titles&gt;&lt;periodical&gt;&lt;full-title&gt;Am Surg&lt;/full-title&gt;&lt;/periodical&gt;&lt;pages&gt;573-5; discussion 575-6&lt;/pages&gt;&lt;volume&gt;58&lt;/volume&gt;&lt;number&gt;9&lt;/number&gt;&lt;edition&gt;1992/09/01&lt;/edition&gt;&lt;keywords&gt;&lt;keyword&gt;Abdomen/*physiology&lt;/keyword&gt;&lt;keyword&gt;Abdominal Muscles/*blood supply&lt;/keyword&gt;&lt;keyword&gt;Animals&lt;/keyword&gt;&lt;keyword&gt;*Blood Flow Velocity&lt;/keyword&gt;&lt;keyword&gt;Disease Models, Animal&lt;/keyword&gt;&lt;keyword&gt;Evaluation Studies as Topic&lt;/keyword&gt;&lt;keyword&gt;Fasciitis/etiology/physiopathology/prevention &amp;amp; control&lt;/keyword&gt;&lt;keyword&gt;Hemodynamics&lt;/keyword&gt;&lt;keyword&gt;Lower Body Negative Pressure/standards&lt;/keyword&gt;&lt;keyword&gt;Necrosis&lt;/keyword&gt;&lt;keyword&gt;*Pressure&lt;/keyword&gt;&lt;keyword&gt;Surgical Wound Dehiscence/etiology/physiopathology/prevention &amp;amp; control&lt;/keyword&gt;&lt;keyword&gt;Swine&lt;/keyword&gt;&lt;keyword&gt;Wound Healing&lt;/keyword&gt;&lt;/keywords&gt;&lt;dates&gt;&lt;year&gt;1992&lt;/year&gt;&lt;pub-dates&gt;&lt;date&gt;Sep&lt;/date&gt;&lt;/pub-dates&gt;&lt;/dates&gt;&lt;isbn&gt;0003-1348 (Print)&amp;#xD;0003-1348 (Linking)&lt;/isbn&gt;&lt;accession-num&gt;1388005&lt;/accession-num&gt;&lt;urls&gt;&lt;related-urls&gt;&lt;url&gt;https://www.ncbi.nlm.nih.gov/pubmed/1388005&lt;/url&gt;&lt;/related-urls&gt;&lt;/urls&gt;&lt;/record&gt;&lt;/Cite&gt;&lt;/EndNote&gt;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[18]</w:t>
      </w:r>
      <w:r w:rsidRPr="004675CE">
        <w:rPr>
          <w:rFonts w:ascii="Book Antiqua" w:hAnsi="Book Antiqua"/>
        </w:rPr>
        <w:fldChar w:fldCharType="end"/>
      </w:r>
      <w:r w:rsidRPr="004675CE">
        <w:rPr>
          <w:rFonts w:ascii="Book Antiqua" w:hAnsi="Book Antiqua"/>
        </w:rPr>
        <w:t>.</w:t>
      </w:r>
    </w:p>
    <w:p w14:paraId="612C86F8" w14:textId="77777777" w:rsidR="00265798" w:rsidRPr="004675CE" w:rsidRDefault="00265798" w:rsidP="00830B2F">
      <w:pPr>
        <w:spacing w:line="360" w:lineRule="auto"/>
        <w:jc w:val="both"/>
        <w:rPr>
          <w:rFonts w:ascii="Book Antiqua" w:hAnsi="Book Antiqua"/>
        </w:rPr>
      </w:pPr>
    </w:p>
    <w:p w14:paraId="0442C38B"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Hepatic function</w:t>
      </w:r>
    </w:p>
    <w:p w14:paraId="1054711C" w14:textId="6F18B2EF" w:rsidR="00265798" w:rsidRPr="004675CE" w:rsidRDefault="00265798" w:rsidP="00830B2F">
      <w:pPr>
        <w:spacing w:line="360" w:lineRule="auto"/>
        <w:jc w:val="both"/>
        <w:rPr>
          <w:rFonts w:ascii="Book Antiqua" w:hAnsi="Book Antiqua"/>
        </w:rPr>
      </w:pPr>
      <w:r w:rsidRPr="004675CE">
        <w:rPr>
          <w:rFonts w:ascii="Book Antiqua" w:hAnsi="Book Antiqua"/>
        </w:rPr>
        <w:t>Elevation of IAP impairs hepatic cell function and liver perfusion. Decreased hepatic arterial and portal venous flow results in decreased lactate clearance and altered mitochondrial function</w:t>
      </w:r>
      <w:r w:rsidRPr="004675CE">
        <w:rPr>
          <w:rFonts w:ascii="Book Antiqua" w:hAnsi="Book Antiqua"/>
        </w:rPr>
        <w:fldChar w:fldCharType="begin"/>
      </w:r>
      <w:r w:rsidR="00950B5C" w:rsidRPr="004675CE">
        <w:rPr>
          <w:rFonts w:ascii="Book Antiqua" w:hAnsi="Book Antiqua"/>
        </w:rPr>
        <w:instrText xml:space="preserve"> ADDIN EN.CITE &lt;EndNote&gt;&lt;Cite&gt;&lt;Author&gt;Luca&lt;/Author&gt;&lt;Year&gt;1993&lt;/Year&gt;&lt;RecNum&gt;37&lt;/RecNum&gt;&lt;DisplayText&gt;&lt;style face="superscript"&gt;[19]&lt;/style&gt;&lt;/DisplayText&gt;&lt;record&gt;&lt;rec-number&gt;37&lt;/rec-number&gt;&lt;foreign-keys&gt;&lt;key app="EN" db-id="02s02xa97tt02he0vvzv5esbrp9as5rvwr2x" timestamp="1574295351"&gt;37&lt;/key&gt;&lt;/foreign-keys&gt;&lt;ref-type name="Journal Article"&gt;17&lt;/ref-type&gt;&lt;contributors&gt;&lt;authors&gt;&lt;author&gt;Luca, A.&lt;/author&gt;&lt;author&gt;Cirera, I.&lt;/author&gt;&lt;author&gt;Garcia-Pagan, J. C.&lt;/author&gt;&lt;author&gt;Feu, F.&lt;/author&gt;&lt;author&gt;Pizcueta, P.&lt;/author&gt;&lt;author&gt;Bosch, J.&lt;/author&gt;&lt;author&gt;Rodes, J.&lt;/author&gt;&lt;/authors&gt;&lt;/contributors&gt;&lt;auth-address&gt;Hepatic Hemodynamic Laboratory, University of Barcelona, Spain.&lt;/auth-address&gt;&lt;titles&gt;&lt;title&gt;Hemodynamic effects of acute changes in intra-abdominal pressure in patients with cirrhosis&lt;/title&gt;&lt;secondary-title&gt;Gastroenterology&lt;/secondary-title&gt;&lt;/titles&gt;&lt;periodical&gt;&lt;full-title&gt;Gastroenterology&lt;/full-title&gt;&lt;/periodical&gt;&lt;pages&gt;222-7&lt;/pages&gt;&lt;volume&gt;104&lt;/volume&gt;&lt;number&gt;1&lt;/number&gt;&lt;edition&gt;1993/01/01&lt;/edition&gt;&lt;keywords&gt;&lt;keyword&gt;Abdomen/*physiopathology&lt;/keyword&gt;&lt;keyword&gt;Adult&lt;/keyword&gt;&lt;keyword&gt;Azygos Vein/physiopathology&lt;/keyword&gt;&lt;keyword&gt;Female&lt;/keyword&gt;&lt;keyword&gt;*Hemodynamics&lt;/keyword&gt;&lt;keyword&gt;Humans&lt;/keyword&gt;&lt;keyword&gt;Liver Circulation&lt;/keyword&gt;&lt;keyword&gt;Liver Cirrhosis/*physiopathology&lt;/keyword&gt;&lt;keyword&gt;Male&lt;/keyword&gt;&lt;keyword&gt;Middle Aged&lt;/keyword&gt;&lt;keyword&gt;Pressure&lt;/keyword&gt;&lt;keyword&gt;Regional Blood Flow&lt;/keyword&gt;&lt;keyword&gt;Thorax/blood supply&lt;/keyword&gt;&lt;keyword&gt;Venous Pressure&lt;/keyword&gt;&lt;/keywords&gt;&lt;dates&gt;&lt;year&gt;1993&lt;/year&gt;&lt;pub-dates&gt;&lt;date&gt;Jan&lt;/date&gt;&lt;/pub-dates&gt;&lt;/dates&gt;&lt;isbn&gt;0016-5085 (Print)&amp;#xD;0016-5085 (Linking)&lt;/isbn&gt;&lt;accession-num&gt;8419245&lt;/accession-num&gt;&lt;urls&gt;&lt;related-urls&gt;&lt;url&gt;https://www.ncbi.nlm.nih.gov/pubmed/8419245&lt;/url&gt;&lt;/related-urls&gt;&lt;/urls&gt;&lt;electronic-resource-num&gt;10.1016/0016-5085(93)90855-7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[19]</w:t>
      </w:r>
      <w:r w:rsidRPr="004675CE">
        <w:rPr>
          <w:rFonts w:ascii="Book Antiqua" w:hAnsi="Book Antiqua"/>
        </w:rPr>
        <w:fldChar w:fldCharType="end"/>
      </w:r>
      <w:r w:rsidRPr="004675CE">
        <w:rPr>
          <w:rFonts w:ascii="Book Antiqua" w:hAnsi="Book Antiqua"/>
        </w:rPr>
        <w:t>.</w:t>
      </w:r>
    </w:p>
    <w:p w14:paraId="1283E8D6" w14:textId="77777777" w:rsidR="00265798" w:rsidRPr="004675CE" w:rsidRDefault="00265798" w:rsidP="00830B2F">
      <w:pPr>
        <w:spacing w:line="360" w:lineRule="auto"/>
        <w:jc w:val="both"/>
        <w:rPr>
          <w:rFonts w:ascii="Book Antiqua" w:hAnsi="Book Antiqua"/>
        </w:rPr>
      </w:pPr>
    </w:p>
    <w:p w14:paraId="69880CEA"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Central nervous system</w:t>
      </w:r>
    </w:p>
    <w:p w14:paraId="23646F89" w14:textId="2195673F" w:rsidR="00265798" w:rsidRPr="004675CE" w:rsidRDefault="00265798" w:rsidP="00830B2F">
      <w:pPr>
        <w:spacing w:line="360" w:lineRule="auto"/>
        <w:jc w:val="both"/>
        <w:rPr>
          <w:rFonts w:ascii="Book Antiqua" w:hAnsi="Book Antiqua"/>
        </w:rPr>
      </w:pPr>
      <w:r w:rsidRPr="004675CE">
        <w:rPr>
          <w:rFonts w:ascii="Book Antiqua" w:hAnsi="Book Antiqua"/>
        </w:rPr>
        <w:t>IAH results in elevation of intracranial pressure by decreased lumbar venous plexus blood flow, decreased cerebral venous outflow and increased cerebral blood flow secondary to increased PaCO</w:t>
      </w:r>
      <w:r w:rsidRPr="004675CE">
        <w:rPr>
          <w:rFonts w:ascii="Book Antiqua" w:hAnsi="Book Antiqua"/>
          <w:vertAlign w:val="subscript"/>
        </w:rPr>
        <w:t>2</w:t>
      </w:r>
      <w:r w:rsidRPr="004675CE">
        <w:rPr>
          <w:rFonts w:ascii="Book Antiqua" w:hAnsi="Book Antiqua"/>
        </w:rPr>
        <w:t>. This in turn significantly affects cerebral perfusion and function</w:t>
      </w:r>
      <w:r w:rsidRPr="004675CE">
        <w:rPr>
          <w:rFonts w:ascii="Book Antiqua" w:hAnsi="Book Antiqua"/>
        </w:rPr>
        <w:fldChar w:fldCharType="begin"/>
      </w:r>
      <w:r w:rsidR="00950B5C" w:rsidRPr="004675CE">
        <w:rPr>
          <w:rFonts w:ascii="Book Antiqua" w:hAnsi="Book Antiqua"/>
        </w:rPr>
        <w:instrText xml:space="preserve"> ADDIN EN.CITE &lt;EndNote&gt;&lt;Cite&gt;&lt;Author&gt;Citerio&lt;/Author&gt;&lt;Year&gt;2001&lt;/Year&gt;&lt;RecNum&gt;38&lt;/RecNum&gt;&lt;DisplayText&gt;&lt;style face="superscript"&gt;[20]&lt;/style&gt;&lt;/DisplayText&gt;&lt;record&gt;&lt;rec-number&gt;38&lt;/rec-number&gt;&lt;foreign-keys&gt;&lt;key app="EN" db-id="02s02xa97tt02he0vvzv5esbrp9as5rvwr2x" timestamp="1574295484"&gt;38&lt;/key&gt;&lt;/foreign-keys&gt;&lt;ref-type name="Journal Article"&gt;17&lt;/ref-type&gt;&lt;contributors&gt;&lt;authors&gt;&lt;author&gt;Citerio, G.&lt;/author&gt;&lt;author&gt;Vascotto, E.&lt;/author&gt;&lt;author&gt;Villa, F.&lt;/author&gt;&lt;author&gt;Celotti, S.&lt;/author&gt;&lt;author&gt;Pesenti, A.&lt;/author&gt;&lt;/authors&gt;&lt;/contributors&gt;&lt;auth-address&gt;Dipartimento di Anestesia e Rianimazione, Nuovo Ospedale San Gerardo, Monza, Italy.&lt;/auth-address&gt;&lt;titles&gt;&lt;title&gt;Induced abdominal compartment syndrome increases intracranial pressure in neurotrauma patients: a prospective study&lt;/title&gt;&lt;secondary-title&gt;Crit Care Med&lt;/secondary-title&gt;&lt;/titles&gt;&lt;periodical&gt;&lt;full-title&gt;Crit Care Med&lt;/full-title&gt;&lt;/periodical&gt;&lt;pages&gt;1466-71&lt;/pages&gt;&lt;volume&gt;29&lt;/volume&gt;&lt;number&gt;7&lt;/number&gt;&lt;edition&gt;2001/07/11&lt;/edition&gt;&lt;keywords&gt;&lt;keyword&gt;*Abdomen&lt;/keyword&gt;&lt;keyword&gt;Adolescent&lt;/keyword&gt;&lt;keyword&gt;Adult&lt;/keyword&gt;&lt;keyword&gt;Brain Injuries/*physiopathology&lt;/keyword&gt;&lt;keyword&gt;Compartment Syndromes/*physiopathology&lt;/keyword&gt;&lt;keyword&gt;Humans&lt;/keyword&gt;&lt;keyword&gt;Intensive Care Units&lt;/keyword&gt;&lt;keyword&gt;*Intracranial Pressure&lt;/keyword&gt;&lt;keyword&gt;Linear Models&lt;/keyword&gt;&lt;keyword&gt;Male&lt;/keyword&gt;&lt;keyword&gt;Middle Aged&lt;/keyword&gt;&lt;keyword&gt;Prospective Studies&lt;/keyword&gt;&lt;keyword&gt;Respiratory Mechanics&lt;/keyword&gt;&lt;/keywords&gt;&lt;dates&gt;&lt;year&gt;2001&lt;/year&gt;&lt;pub-dates&gt;&lt;date&gt;Jul&lt;/date&gt;&lt;/pub-dates&gt;&lt;/dates&gt;&lt;isbn&gt;0090-3493 (Print)&amp;#xD;0090-3493 (Linking)&lt;/isbn&gt;&lt;accession-num&gt;11445709&lt;/accession-num&gt;&lt;urls&gt;&lt;related-urls&gt;&lt;url&gt;https://www.ncbi.nlm.nih.gov/pubmed/11445709&lt;/url&gt;&lt;/related-urls&gt;&lt;/urls&gt;&lt;electronic-resource-num&gt;10.1097/00003246-200107000-00027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[20]</w:t>
      </w:r>
      <w:r w:rsidRPr="004675CE">
        <w:rPr>
          <w:rFonts w:ascii="Book Antiqua" w:hAnsi="Book Antiqua"/>
        </w:rPr>
        <w:fldChar w:fldCharType="end"/>
      </w:r>
      <w:r w:rsidRPr="004675CE">
        <w:rPr>
          <w:rFonts w:ascii="Book Antiqua" w:hAnsi="Book Antiqua"/>
        </w:rPr>
        <w:t>.</w:t>
      </w:r>
    </w:p>
    <w:p w14:paraId="5F179E47" w14:textId="77777777" w:rsidR="00265798" w:rsidRPr="004675CE" w:rsidRDefault="00265798" w:rsidP="00830B2F">
      <w:pPr>
        <w:spacing w:line="360" w:lineRule="auto"/>
        <w:jc w:val="both"/>
        <w:rPr>
          <w:rFonts w:ascii="Book Antiqua" w:hAnsi="Book Antiqua"/>
        </w:rPr>
      </w:pPr>
    </w:p>
    <w:p w14:paraId="281FFCE2"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ACUTE PANCREATITIS AND ACS</w:t>
      </w:r>
    </w:p>
    <w:p w14:paraId="6E3543F0" w14:textId="69B186F1" w:rsidR="00265798" w:rsidRPr="004675CE" w:rsidRDefault="00265798" w:rsidP="00830B2F">
      <w:pPr>
        <w:spacing w:line="360" w:lineRule="auto"/>
        <w:jc w:val="both"/>
        <w:rPr>
          <w:rFonts w:ascii="Book Antiqua" w:hAnsi="Book Antiqua"/>
        </w:rPr>
      </w:pPr>
      <w:r w:rsidRPr="004675CE">
        <w:rPr>
          <w:rFonts w:ascii="Book Antiqua" w:hAnsi="Book Antiqua"/>
        </w:rPr>
        <w:t>IAH is seen in at least 50% of patients with severe pancreatitis</w:t>
      </w:r>
      <w:r w:rsidRPr="004675CE">
        <w:rPr>
          <w:rFonts w:ascii="Book Antiqua" w:hAnsi="Book Antiqua"/>
        </w:rPr>
        <w:fldChar w:fldCharType="begin"/>
      </w:r>
      <w:r w:rsidR="00950B5C" w:rsidRPr="004675CE">
        <w:rPr>
          <w:rFonts w:ascii="Book Antiqua" w:hAnsi="Book Antiqua"/>
        </w:rPr>
        <w:instrText xml:space="preserve"> ADDIN EN.CITE &lt;EndNote&gt;&lt;Cite&gt;&lt;Author&gt;Jaipuria&lt;/Author&gt;&lt;Year&gt;2016&lt;/Year&gt;&lt;RecNum&gt;39&lt;/RecNum&gt;&lt;DisplayText&gt;&lt;style face="superscript"&gt;[21]&lt;/style&gt;&lt;/DisplayText&gt;&lt;record&gt;&lt;rec-number&gt;39&lt;/rec-number&gt;&lt;foreign-keys&gt;&lt;key app="EN" db-id="02s02xa97tt02he0vvzv5esbrp9as5rvwr2x" timestamp="1574297772"&gt;39&lt;/key&gt;&lt;/foreign-keys&gt;&lt;ref-type name="Journal Article"&gt;17&lt;/ref-type&gt;&lt;contributors&gt;&lt;authors&gt;&lt;author&gt;Jaipuria, J.&lt;/author&gt;&lt;author&gt;Bhandari, V.&lt;/author&gt;&lt;author&gt;Chawla, A. S.&lt;/author&gt;&lt;author&gt;Singh, M.&lt;/author&gt;&lt;/authors&gt;&lt;/contributors&gt;&lt;auth-address&gt;Jiten Jaipuria, Vimal Bhandari, Avneet Singh Chawla, Mohit Singh, Department of General Surgery, Vardhman Mahavir Medical College and Safdarjung Hospital, New Delhi 110029, India.&lt;/auth-address&gt;&lt;titles&gt;&lt;title&gt;Intra-abdominal pressure: Time ripe to revise management guidelines of acute pancreatitis?&lt;/title&gt;&lt;secondary-title&gt;World J Gastrointest Pathophysiol&lt;/secondary-title&gt;&lt;/titles&gt;&lt;periodical&gt;&lt;full-title&gt;World J Gastrointest Pathophysiol&lt;/full-title&gt;&lt;/periodical&gt;&lt;pages&gt;186-98&lt;/pages&gt;&lt;volume&gt;7&lt;/volume&gt;&lt;number&gt;1&lt;/number&gt;&lt;edition&gt;2016/02/26&lt;/edition&gt;&lt;keywords&gt;&lt;keyword&gt;Abdominal compartment syndrome&lt;/keyword&gt;&lt;keyword&gt;Intra-abdominal hypertension&lt;/keyword&gt;&lt;keyword&gt;Pancreatitis&lt;/keyword&gt;&lt;keyword&gt;Practice guideline&lt;/keyword&gt;&lt;/keywords&gt;&lt;dates&gt;&lt;year&gt;2016&lt;/year&gt;&lt;pub-dates&gt;&lt;date&gt;Feb 15&lt;/date&gt;&lt;/pub-dates&gt;&lt;/dates&gt;&lt;isbn&gt;2150-5330 (Print)&amp;#xD;2150-5330 (Linking)&lt;/isbn&gt;&lt;accession-num&gt;26909242&lt;/accession-num&gt;&lt;urls&gt;&lt;related-urls&gt;&lt;url&gt;https://www.ncbi.nlm.nih.gov/pubmed/26909242&lt;/url&gt;&lt;/related-urls&gt;&lt;/urls&gt;&lt;custom2&gt;PMC4753186&lt;/custom2&gt;&lt;electronic-resource-num&gt;10.4291/wjgp.v7.i1.186&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[21]</w:t>
      </w:r>
      <w:r w:rsidRPr="004675CE">
        <w:rPr>
          <w:rFonts w:ascii="Book Antiqua" w:hAnsi="Book Antiqua"/>
        </w:rPr>
        <w:fldChar w:fldCharType="end"/>
      </w:r>
      <w:r w:rsidRPr="004675CE">
        <w:rPr>
          <w:rFonts w:ascii="Book Antiqua" w:hAnsi="Book Antiqua"/>
        </w:rPr>
        <w:t>. IAH is being increasingly recognized as a point of specific intervention in patients with acute pancreatitis and timely management has shown to improve mortality in this group of patients. IAH and ACS occurs early during the first 3 to 5 d of acute pancreatitis. Significant local and visceral edema from pancreatic and peripancreatic inflammation, ascites, ileus, aggressive volume resuscitation are some of the contributing factors</w:t>
      </w:r>
      <w:r w:rsidRPr="004675CE">
        <w:rPr>
          <w:rFonts w:ascii="Book Antiqua" w:hAnsi="Book Antiqua"/>
        </w:rPr>
        <w:fldChar w:fldCharType="begin"/>
      </w:r>
      <w:r w:rsidR="00950B5C" w:rsidRPr="004675CE">
        <w:rPr>
          <w:rFonts w:ascii="Book Antiqua" w:hAnsi="Book Antiqua"/>
        </w:rPr>
        <w:instrText xml:space="preserve"> ADDIN EN.CITE &lt;EndNote&gt;&lt;Cite&gt;&lt;Author&gt;De Waele&lt;/Author&gt;&lt;Year&gt;2009&lt;/Year&gt;&lt;RecNum&gt;42&lt;/RecNum&gt;&lt;DisplayText&gt;&lt;style face="superscript"&gt;[22]&lt;/style&gt;&lt;/DisplayText&gt;&lt;record&gt;&lt;rec-number&gt;42&lt;/rec-number&gt;&lt;foreign-keys&gt;&lt;key app="EN" db-id="02s02xa97tt02he0vvzv5esbrp9as5rvwr2x" timestamp="1574299462"&gt;42&lt;/key&gt;&lt;/foreign-keys&gt;&lt;ref-type name="Journal Article"&gt;17&lt;/ref-type&gt;&lt;contributors&gt;&lt;authors&gt;&lt;author&gt;De Waele, J. J.&lt;/author&gt;&lt;author&gt;Leppaniemi, A. K.&lt;/author&gt;&lt;/authors&gt;&lt;/contributors&gt;&lt;auth-address&gt;Department of Critical Care Medicine, Ghent University Hospital, De Pintelaan 185, 9000, Gent, Belgium.&lt;/auth-address&gt;&lt;titles&gt;&lt;title&gt;Intra-abdominal hypertension in acute pancreatitis&lt;/title&gt;&lt;secondary-title&gt;World J Surg&lt;/secondary-title&gt;&lt;/titles&gt;&lt;periodical&gt;&lt;full-title&gt;World J Surg&lt;/full-title&gt;&lt;/periodical&gt;&lt;pages&gt;1128-33&lt;/pages&gt;&lt;volume&gt;33&lt;/volume&gt;&lt;number&gt;6&lt;/number&gt;&lt;edition&gt;2009/04/08&lt;/edition&gt;&lt;keywords&gt;&lt;keyword&gt;*Abdominal Cavity&lt;/keyword&gt;&lt;keyword&gt;Acute Disease&lt;/keyword&gt;&lt;keyword&gt;Compartment Syndromes/etiology/mortality/*therapy&lt;/keyword&gt;&lt;keyword&gt;*Decompression, Surgical/adverse effects/methods&lt;/keyword&gt;&lt;keyword&gt;Fluid Therapy/adverse effects&lt;/keyword&gt;&lt;keyword&gt;Humans&lt;/keyword&gt;&lt;keyword&gt;Hydrostatic Pressure&lt;/keyword&gt;&lt;keyword&gt;Pancreatitis/*complications&lt;/keyword&gt;&lt;/keywords&gt;&lt;dates&gt;&lt;year&gt;2009&lt;/year&gt;&lt;pub-dates&gt;&lt;date&gt;Jun&lt;/date&gt;&lt;/pub-dates&gt;&lt;/dates&gt;&lt;isbn&gt;1432-2323 (Electronic)&amp;#xD;0364-2313 (Linking)&lt;/isbn&gt;&lt;accession-num&gt;19350318&lt;/accession-num&gt;&lt;urls&gt;&lt;related-urls&gt;&lt;url&gt;https://www.ncbi.nlm.nih.gov/pubmed/19350318&lt;/url&gt;&lt;/related-urls&gt;&lt;/urls&gt;&lt;electronic-resource-num&gt;10.1007/s00268-009-9994-5&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[22]</w:t>
      </w:r>
      <w:r w:rsidRPr="004675CE">
        <w:rPr>
          <w:rFonts w:ascii="Book Antiqua" w:hAnsi="Book Antiqua"/>
        </w:rPr>
        <w:fldChar w:fldCharType="end"/>
      </w:r>
      <w:r w:rsidRPr="004675CE">
        <w:rPr>
          <w:rFonts w:ascii="Book Antiqua" w:hAnsi="Book Antiqua"/>
        </w:rPr>
        <w:t>. IAP surveillance should be routinely done in patients with acute pancreatitis receiving aggressive fluid resuscitation, high severity, renal and respiratory complications and fluid accumulation in multiple areas as observed by the CT scan.</w:t>
      </w:r>
    </w:p>
    <w:p w14:paraId="0C7C463A" w14:textId="77777777" w:rsidR="00265798" w:rsidRPr="004675CE" w:rsidRDefault="00265798" w:rsidP="00830B2F">
      <w:pPr>
        <w:spacing w:line="360" w:lineRule="auto"/>
        <w:jc w:val="both"/>
        <w:rPr>
          <w:rFonts w:ascii="Book Antiqua" w:hAnsi="Book Antiqua"/>
        </w:rPr>
      </w:pPr>
    </w:p>
    <w:p w14:paraId="169ED240"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LARGE VOLUME FLUID RESUSCITATION AND ACS</w:t>
      </w:r>
    </w:p>
    <w:p w14:paraId="65F4970C" w14:textId="479D7677" w:rsidR="00265798" w:rsidRPr="004675CE" w:rsidRDefault="00265798" w:rsidP="00830B2F">
      <w:pPr>
        <w:spacing w:line="360" w:lineRule="auto"/>
        <w:jc w:val="both"/>
        <w:rPr>
          <w:rFonts w:ascii="Book Antiqua" w:hAnsi="Book Antiqua"/>
        </w:rPr>
      </w:pPr>
      <w:r w:rsidRPr="004675CE">
        <w:rPr>
          <w:rFonts w:ascii="Book Antiqua" w:hAnsi="Book Antiqua"/>
        </w:rPr>
        <w:t>Large volume resuscitation is very common in the ICU setting and is the most common cause of IAH in patients without primary abdominal pathology. During the initial period of resuscitation large volume of fluids is frequently administered in critically ill patients with septic shock, hemorrhagic shock, burns, acute pancreatitis and other conditions associated with systemic inflammation. Although fluid resuscitation remains the cornerstone in managing critically ill patients, there is enough data to suggest</w:t>
      </w:r>
      <w:r w:rsidR="00333E2A" w:rsidRPr="004675CE">
        <w:rPr>
          <w:rFonts w:ascii="Book Antiqua" w:hAnsi="Book Antiqua"/>
        </w:rPr>
        <w:t xml:space="preserve"> that, </w:t>
      </w:r>
      <w:r w:rsidRPr="004675CE">
        <w:rPr>
          <w:rFonts w:ascii="Book Antiqua" w:hAnsi="Book Antiqua"/>
        </w:rPr>
        <w:t>administration of more than 5 L of fluids during the initial resuscitative phase can be harmful and leads to increased mortality.</w:t>
      </w:r>
    </w:p>
    <w:p w14:paraId="67F77785" w14:textId="075943F1"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lastRenderedPageBreak/>
        <w:t xml:space="preserve">IAH is very common in major burn patients and ACS was frequently seen in patients with more than 70% body surface area burns in the study published by Ivy </w:t>
      </w:r>
      <w:r w:rsidRPr="004675CE">
        <w:rPr>
          <w:rFonts w:ascii="Book Antiqua" w:hAnsi="Book Antiqua"/>
          <w:i/>
          <w:iCs/>
        </w:rPr>
        <w:t>et al</w:t>
      </w:r>
      <w:r w:rsidR="002D483F" w:rsidRPr="004675CE">
        <w:rPr>
          <w:rFonts w:ascii="Book Antiqua" w:hAnsi="Book Antiqua"/>
        </w:rPr>
        <w:fldChar w:fldCharType="begin"/>
      </w:r>
      <w:r w:rsidR="002D483F" w:rsidRPr="004675CE">
        <w:rPr>
          <w:rFonts w:ascii="Book Antiqua" w:hAnsi="Book Antiqua"/>
        </w:rPr>
        <w:instrText xml:space="preserve"> ADDIN EN.CITE &lt;EndNote&gt;&lt;Cite&gt;&lt;Author&gt;Ivy&lt;/Author&gt;&lt;Year&gt;2000&lt;/Year&gt;&lt;RecNum&gt;48&lt;/RecNum&gt;&lt;DisplayText&gt;&lt;style face="superscript"&gt;[23]&lt;/style&gt;&lt;/DisplayText&gt;&lt;record&gt;&lt;rec-number&gt;48&lt;/rec-number&gt;&lt;foreign-keys&gt;&lt;key app="EN" db-id="02s02xa97tt02he0vvzv5esbrp9as5rvwr2x" timestamp="1574301795"&gt;48&lt;/key&gt;&lt;/foreign-keys&gt;&lt;ref-type name="Journal Article"&gt;17&lt;/ref-type&gt;&lt;contributors&gt;&lt;authors&gt;&lt;author&gt;Ivy, M. E.&lt;/author&gt;&lt;author&gt;Atweh, N. A.&lt;/author&gt;&lt;author&gt;Palmer, J.&lt;/author&gt;&lt;author&gt;Possenti, P. P.&lt;/author&gt;&lt;author&gt;Pineau, M.&lt;/author&gt;&lt;author&gt;D&amp;apos;Aiuto, M.&lt;/author&gt;&lt;/authors&gt;&lt;/contributors&gt;&lt;auth-address&gt;Bridgeport Hospital, New Haven, Connecticut 06610, USA. pmivy@bpthosp.org&lt;/auth-address&gt;&lt;titles&gt;&lt;title&gt;Intra-abdominal hypertension and abdominal compartment syndrome in burn patients&lt;/title&gt;&lt;secondary-title&gt;J Trauma&lt;/secondary-title&gt;&lt;/titles&gt;&lt;periodical&gt;&lt;full-title&gt;J Trauma&lt;/full-title&gt;&lt;/periodical&gt;&lt;pages&gt;387-91&lt;/pages&gt;&lt;volume&gt;49&lt;/volume&gt;&lt;number&gt;3&lt;/number&gt;&lt;edition&gt;2000/09/26&lt;/edition&gt;&lt;keywords&gt;&lt;keyword&gt;Adult&lt;/keyword&gt;&lt;keyword&gt;Aged&lt;/keyword&gt;&lt;keyword&gt;Burns/complications/*therapy&lt;/keyword&gt;&lt;keyword&gt;Compartment Syndromes/*etiology/surgery&lt;/keyword&gt;&lt;keyword&gt;Decompression, Surgical&lt;/keyword&gt;&lt;keyword&gt;Female&lt;/keyword&gt;&lt;keyword&gt;Fluid Therapy/*adverse effects&lt;/keyword&gt;&lt;keyword&gt;Humans&lt;/keyword&gt;&lt;keyword&gt;Hypertension/*etiology/therapy&lt;/keyword&gt;&lt;keyword&gt;Male&lt;/keyword&gt;&lt;keyword&gt;Middle Aged&lt;/keyword&gt;&lt;keyword&gt;Pressure&lt;/keyword&gt;&lt;keyword&gt;Prospective Studies&lt;/keyword&gt;&lt;keyword&gt;Resuscitation&lt;/keyword&gt;&lt;keyword&gt;Urinary Bladder/physiopathology&lt;/keyword&gt;&lt;/keywords&gt;&lt;dates&gt;&lt;year&gt;2000&lt;/year&gt;&lt;pub-dates&gt;&lt;date&gt;Sep&lt;/date&gt;&lt;/pub-dates&gt;&lt;/dates&gt;&lt;isbn&gt;0022-5282 (Print)&amp;#xD;0022-5282 (Linking)&lt;/isbn&gt;&lt;accession-num&gt;11003313&lt;/accession-num&gt;&lt;urls&gt;&lt;related-urls&gt;&lt;url&gt;https://www.ncbi.nlm.nih.gov/pubmed/11003313&lt;/url&gt;&lt;/related-urls&gt;&lt;/urls&gt;&lt;electronic-resource-num&gt;10.1097/00005373-200009000-00001&lt;/electronic-resource-num&gt;&lt;/record&gt;&lt;/Cite&gt;&lt;/EndNote&gt;</w:instrText>
      </w:r>
      <w:r w:rsidR="002D483F" w:rsidRPr="004675CE">
        <w:rPr>
          <w:rFonts w:ascii="Book Antiqua" w:hAnsi="Book Antiqua"/>
        </w:rPr>
        <w:fldChar w:fldCharType="separate"/>
      </w:r>
      <w:r w:rsidR="002D483F" w:rsidRPr="004675CE">
        <w:rPr>
          <w:rFonts w:ascii="Book Antiqua" w:hAnsi="Book Antiqua"/>
          <w:noProof/>
          <w:vertAlign w:val="superscript"/>
        </w:rPr>
        <w:t>[23]</w:t>
      </w:r>
      <w:r w:rsidR="002D483F" w:rsidRPr="004675CE">
        <w:rPr>
          <w:rFonts w:ascii="Book Antiqua" w:hAnsi="Book Antiqua"/>
        </w:rPr>
        <w:fldChar w:fldCharType="end"/>
      </w:r>
      <w:r w:rsidRPr="004675CE">
        <w:rPr>
          <w:rFonts w:ascii="Book Antiqua" w:hAnsi="Book Antiqua"/>
        </w:rPr>
        <w:t xml:space="preserve"> in 2000. This study also showed a linear correlation between volume of fluid infused and development of IAH. IAH is also frequently seen in cardiac surgery patients. Out of 69 patients undergoing cardiac surgery, 31% developed IAH and positive fluid balance was a strong independent risk factor for IAH</w:t>
      </w:r>
      <w:r w:rsidRPr="004675CE">
        <w:rPr>
          <w:rFonts w:ascii="Book Antiqua" w:hAnsi="Book Antiqua"/>
        </w:rPr>
        <w:fldChar w:fldCharType="begin">
          <w:fldData xml:space="preserve">PEVuZE5vdGU+PENpdGU+PEF1dGhvcj5EYWxmaW5vPC9BdXRob3I+PFllYXI+MjAxMzwvWWVhcj48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PEVuZE5vdGU+PENpdGU+PEF1dGhvcj5EYWxmaW5vPC9BdXRob3I+PFllYXI+MjAxMzwvWWVhcj48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[24]</w:t>
      </w:r>
      <w:r w:rsidRPr="004675CE">
        <w:rPr>
          <w:rFonts w:ascii="Book Antiqua" w:hAnsi="Book Antiqua"/>
        </w:rPr>
        <w:fldChar w:fldCharType="end"/>
      </w:r>
      <w:r w:rsidRPr="004675CE">
        <w:rPr>
          <w:rFonts w:ascii="Book Antiqua" w:hAnsi="Book Antiqua"/>
        </w:rPr>
        <w:t>.</w:t>
      </w:r>
    </w:p>
    <w:p w14:paraId="7692A4FC" w14:textId="069017D9"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Volume resuscitation and net fluid balance were also important risk factors for development of </w:t>
      </w:r>
      <w:r w:rsidR="0068506A" w:rsidRPr="004675CE">
        <w:rPr>
          <w:rFonts w:ascii="Book Antiqua" w:hAnsi="Book Antiqua"/>
        </w:rPr>
        <w:t>IAH</w:t>
      </w:r>
      <w:r w:rsidRPr="004675CE">
        <w:rPr>
          <w:rFonts w:ascii="Book Antiqua" w:hAnsi="Book Antiqua"/>
        </w:rPr>
        <w:t xml:space="preserve"> in liver transplant recipients and major trauma patients. A prospective clinical study done in Italy found IAH in 32% of the liver transplant cases</w:t>
      </w:r>
      <w:r w:rsidRPr="004675CE">
        <w:rPr>
          <w:rFonts w:ascii="Book Antiqua" w:hAnsi="Book Antiqua"/>
        </w:rPr>
        <w:fldChar w:fldCharType="begin">
          <w:fldData xml:space="preserve">PEVuZE5vdGU+PENpdGU+PEF1dGhvcj5CaWFuY29maW9yZTwvQXV0aG9yPjxZZWFyPjIwMDM8L1ll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PEVuZE5vdGU+PENpdGU+PEF1dGhvcj5CaWFuY29maW9yZTwvQXV0aG9yPjxZZWFyPjIwMDM8L1ll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[25]</w:t>
      </w:r>
      <w:r w:rsidRPr="004675CE">
        <w:rPr>
          <w:rFonts w:ascii="Book Antiqua" w:hAnsi="Book Antiqua"/>
        </w:rPr>
        <w:fldChar w:fldCharType="end"/>
      </w:r>
      <w:r w:rsidRPr="004675CE">
        <w:rPr>
          <w:rFonts w:ascii="Book Antiqua" w:hAnsi="Book Antiqua"/>
        </w:rPr>
        <w:t>. Adequate intravascular volume resuscitation is vital in management of patients with IAH and ACS as elevated intrathoracic pressure significantly reduces cardiac output by reducing the preload. Adequate fluid resuscitation has shown to improve survival by restoring end-organ perfusion and function.  Excessive fluid resuscitation doubles the risk of developing IAH and ACS and organ failure compared to a more conservative fluid resuscitation strategy.</w:t>
      </w:r>
    </w:p>
    <w:p w14:paraId="3DB1F346" w14:textId="1FA4CFF1"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 prospective randomized study showed plasma resuscitated patients developed IAH less frequently than patients receiving crystalloids. Colloid and plasma resuscitation reduced fluid requirements and edema, improved cardiac parameters. Also, studies have shown that hypertonic saline during shock resuscitation in burn and trauma patients reduces the incidence of IAH. Oda </w:t>
      </w:r>
      <w:r w:rsidR="00354C68" w:rsidRPr="004675CE">
        <w:rPr>
          <w:rFonts w:ascii="Book Antiqua" w:hAnsi="Book Antiqua"/>
          <w:i/>
          <w:iCs/>
        </w:rPr>
        <w:t>et al</w:t>
      </w:r>
      <w:r w:rsidR="00354C68" w:rsidRPr="004675CE">
        <w:rPr>
          <w:rFonts w:ascii="Book Antiqua" w:hAnsi="Book Antiqua"/>
        </w:rPr>
        <w:fldChar w:fldCharType="begin">
          <w:fldData xml:space="preserve">PEVuZE5vdGU+PENpdGU+PEF1dGhvcj5PZGE8L0F1dGhvcj48WWVhcj4yMDA2PC9ZZWFyPjxSZWNO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</w:fldData>
        </w:fldChar>
      </w:r>
      <w:r w:rsidR="00354C68" w:rsidRPr="004675CE">
        <w:rPr>
          <w:rFonts w:ascii="Book Antiqua" w:hAnsi="Book Antiqua"/>
        </w:rPr>
        <w:instrText xml:space="preserve"> ADDIN EN.CITE </w:instrText>
      </w:r>
      <w:r w:rsidR="00354C68" w:rsidRPr="004675CE">
        <w:rPr>
          <w:rFonts w:ascii="Book Antiqua" w:hAnsi="Book Antiqua"/>
        </w:rPr>
        <w:fldChar w:fldCharType="begin">
          <w:fldData xml:space="preserve">PEVuZE5vdGU+PENpdGU+PEF1dGhvcj5PZGE8L0F1dGhvcj48WWVhcj4yMDA2PC9ZZWFyPjxSZWNO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</w:fldData>
        </w:fldChar>
      </w:r>
      <w:r w:rsidR="00354C68" w:rsidRPr="004675CE">
        <w:rPr>
          <w:rFonts w:ascii="Book Antiqua" w:hAnsi="Book Antiqua"/>
        </w:rPr>
        <w:instrText xml:space="preserve"> ADDIN EN.CITE.DATA </w:instrText>
      </w:r>
      <w:r w:rsidR="00354C68" w:rsidRPr="004675CE">
        <w:rPr>
          <w:rFonts w:ascii="Book Antiqua" w:hAnsi="Book Antiqua"/>
        </w:rPr>
      </w:r>
      <w:r w:rsidR="00354C68" w:rsidRPr="004675CE">
        <w:rPr>
          <w:rFonts w:ascii="Book Antiqua" w:hAnsi="Book Antiqua"/>
        </w:rPr>
        <w:fldChar w:fldCharType="end"/>
      </w:r>
      <w:r w:rsidR="00354C68" w:rsidRPr="004675CE">
        <w:rPr>
          <w:rFonts w:ascii="Book Antiqua" w:hAnsi="Book Antiqua"/>
        </w:rPr>
      </w:r>
      <w:r w:rsidR="00354C68" w:rsidRPr="004675CE">
        <w:rPr>
          <w:rFonts w:ascii="Book Antiqua" w:hAnsi="Book Antiqua"/>
        </w:rPr>
        <w:fldChar w:fldCharType="separate"/>
      </w:r>
      <w:r w:rsidR="00354C68" w:rsidRPr="004675CE">
        <w:rPr>
          <w:rFonts w:ascii="Book Antiqua" w:hAnsi="Book Antiqua"/>
          <w:noProof/>
          <w:vertAlign w:val="superscript"/>
        </w:rPr>
        <w:t>[26]</w:t>
      </w:r>
      <w:r w:rsidR="00354C68" w:rsidRPr="004675CE">
        <w:rPr>
          <w:rFonts w:ascii="Book Antiqua" w:hAnsi="Book Antiqua"/>
        </w:rPr>
        <w:fldChar w:fldCharType="end"/>
      </w:r>
      <w:r w:rsidRPr="004675CE">
        <w:rPr>
          <w:rFonts w:ascii="Book Antiqua" w:hAnsi="Book Antiqua"/>
        </w:rPr>
        <w:t xml:space="preserve"> reported reduced risk for ACS when using hypertonic lactated saline for resuscitating burn patients and O’</w:t>
      </w:r>
      <w:r w:rsidR="001F319A" w:rsidRPr="004675CE">
        <w:rPr>
          <w:rFonts w:ascii="Book Antiqua" w:hAnsi="Book Antiqua"/>
        </w:rPr>
        <w:t>M</w:t>
      </w:r>
      <w:r w:rsidRPr="004675CE">
        <w:rPr>
          <w:rFonts w:ascii="Book Antiqua" w:hAnsi="Book Antiqua"/>
        </w:rPr>
        <w:t>ara</w:t>
      </w:r>
      <w:r w:rsidR="002D483F" w:rsidRPr="004675CE">
        <w:rPr>
          <w:rFonts w:ascii="Book Antiqua" w:hAnsi="Book Antiqua"/>
        </w:rPr>
        <w:t xml:space="preserve"> </w:t>
      </w:r>
      <w:r w:rsidR="002D483F" w:rsidRPr="004675CE">
        <w:rPr>
          <w:rFonts w:ascii="Book Antiqua" w:hAnsi="Book Antiqua"/>
          <w:i/>
          <w:iCs/>
        </w:rPr>
        <w:t>et al</w:t>
      </w:r>
      <w:r w:rsidR="002D483F" w:rsidRPr="004675CE">
        <w:rPr>
          <w:rFonts w:ascii="Book Antiqua" w:hAnsi="Book Antiqua"/>
        </w:rPr>
        <w:fldChar w:fldCharType="begin"/>
      </w:r>
      <w:r w:rsidR="002D483F" w:rsidRPr="004675CE">
        <w:rPr>
          <w:rFonts w:ascii="Book Antiqua" w:hAnsi="Book Antiqua"/>
        </w:rPr>
        <w:instrText xml:space="preserve"> ADDIN EN.CITE &lt;EndNote&gt;&lt;Cite&gt;&lt;Author&gt;O&amp;apos;Mara&lt;/Author&gt;&lt;Year&gt;2005&lt;/Year&gt;&lt;RecNum&gt;52&lt;/RecNum&gt;&lt;DisplayText&gt;&lt;style face="superscript"&gt;[27]&lt;/style&gt;&lt;/DisplayText&gt;&lt;record&gt;&lt;rec-number&gt;52&lt;/rec-number&gt;&lt;foreign-keys&gt;&lt;key app="EN" db-id="02s02xa97tt02he0vvzv5esbrp9as5rvwr2x" timestamp="1574302965"&gt;52&lt;/key&gt;&lt;/foreign-keys&gt;&lt;ref-type name="Journal Article"&gt;17&lt;/ref-type&gt;&lt;contributors&gt;&lt;authors&gt;&lt;author&gt;O&amp;apos;Mara, M. S.&lt;/author&gt;&lt;author&gt;Slater, H.&lt;/author&gt;&lt;author&gt;Goldfarb, I. W.&lt;/author&gt;&lt;author&gt;Caushaj, P. F.&lt;/author&gt;&lt;/authors&gt;&lt;/contributors&gt;&lt;auth-address&gt;Department of Burns Surgery, Shriner&amp;apos;s Hospital for Children of Northern California, USA.&lt;/auth-address&gt;&lt;titles&gt;&lt;title&gt;A prospective, randomized evaluation of intra-abdominal pressures with crystalloid and colloid resuscitation in burn patients&lt;/title&gt;&lt;secondary-title&gt;J Trauma&lt;/secondary-title&gt;&lt;/titles&gt;&lt;periodical&gt;&lt;full-title&gt;J Trauma&lt;/full-title&gt;&lt;/periodical&gt;&lt;pages&gt;1011-8&lt;/pages&gt;&lt;volume&gt;58&lt;/volume&gt;&lt;number&gt;5&lt;/number&gt;&lt;edition&gt;2005/05/28&lt;/edition&gt;&lt;keywords&gt;&lt;keyword&gt;Abdomen/*physiopathology&lt;/keyword&gt;&lt;keyword&gt;Adult&lt;/keyword&gt;&lt;keyword&gt;Body Surface Area&lt;/keyword&gt;&lt;keyword&gt;Burns/*physiopathology/*therapy&lt;/keyword&gt;&lt;keyword&gt;Colloids/therapeutic use&lt;/keyword&gt;&lt;keyword&gt;Crystalloid Solutions&lt;/keyword&gt;&lt;keyword&gt;Humans&lt;/keyword&gt;&lt;keyword&gt;Isotonic Solutions&lt;/keyword&gt;&lt;keyword&gt;Middle Aged&lt;/keyword&gt;&lt;keyword&gt;*Plasma&lt;/keyword&gt;&lt;keyword&gt;Plasma Substitutes/*therapeutic use&lt;/keyword&gt;&lt;keyword&gt;Pressure&lt;/keyword&gt;&lt;keyword&gt;Prospective Studies&lt;/keyword&gt;&lt;keyword&gt;Resuscitation/*methods&lt;/keyword&gt;&lt;keyword&gt;Survival Analysis&lt;/keyword&gt;&lt;keyword&gt;Treatment Outcome&lt;/keyword&gt;&lt;/keywords&gt;&lt;dates&gt;&lt;year&gt;2005&lt;/year&gt;&lt;pub-dates&gt;&lt;date&gt;May&lt;/date&gt;&lt;/pub-dates&gt;&lt;/dates&gt;&lt;isbn&gt;0022-5282 (Print)&amp;#xD;0022-5282 (Linking)&lt;/isbn&gt;&lt;accession-num&gt;15920417&lt;/accession-num&gt;&lt;urls&gt;&lt;related-urls&gt;&lt;url&gt;https://www.ncbi.nlm.nih.gov/pubmed/15920417&lt;/url&gt;&lt;/related-urls&gt;&lt;/urls&gt;&lt;electronic-resource-num&gt;10.1097/01.ta.0000162732.39083.15&lt;/electronic-resource-num&gt;&lt;/record&gt;&lt;/Cite&gt;&lt;/EndNote&gt;</w:instrText>
      </w:r>
      <w:r w:rsidR="002D483F" w:rsidRPr="004675CE">
        <w:rPr>
          <w:rFonts w:ascii="Book Antiqua" w:hAnsi="Book Antiqua"/>
        </w:rPr>
        <w:fldChar w:fldCharType="separate"/>
      </w:r>
      <w:r w:rsidR="002D483F" w:rsidRPr="004675CE">
        <w:rPr>
          <w:rFonts w:ascii="Book Antiqua" w:hAnsi="Book Antiqua"/>
          <w:noProof/>
          <w:vertAlign w:val="superscript"/>
        </w:rPr>
        <w:t>[27]</w:t>
      </w:r>
      <w:r w:rsidR="002D483F" w:rsidRPr="004675CE">
        <w:rPr>
          <w:rFonts w:ascii="Book Antiqua" w:hAnsi="Book Antiqua"/>
        </w:rPr>
        <w:fldChar w:fldCharType="end"/>
      </w:r>
      <w:r w:rsidRPr="004675CE">
        <w:rPr>
          <w:rFonts w:ascii="Book Antiqua" w:hAnsi="Book Antiqua"/>
        </w:rPr>
        <w:t xml:space="preserve"> reported lower fluid requirements and lower IAP using colloids</w:t>
      </w:r>
      <w:r w:rsidR="002D483F" w:rsidRPr="004675CE">
        <w:rPr>
          <w:rFonts w:ascii="Book Antiqua" w:hAnsi="Book Antiqua"/>
        </w:rPr>
        <w:t>.</w:t>
      </w:r>
    </w:p>
    <w:p w14:paraId="068C5AE6" w14:textId="2D63B797"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 prospective study screened medical ICU patients with a minimum net fluid balance of 5 </w:t>
      </w:r>
      <w:r w:rsidR="0034234F">
        <w:rPr>
          <w:rFonts w:ascii="Book Antiqua" w:hAnsi="Book Antiqua"/>
        </w:rPr>
        <w:t>L</w:t>
      </w:r>
      <w:r w:rsidR="0034234F" w:rsidRPr="004675CE">
        <w:rPr>
          <w:rFonts w:ascii="Book Antiqua" w:hAnsi="Book Antiqua"/>
        </w:rPr>
        <w:t xml:space="preserve"> </w:t>
      </w:r>
      <w:r w:rsidRPr="004675CE">
        <w:rPr>
          <w:rFonts w:ascii="Book Antiqua" w:hAnsi="Book Antiqua"/>
        </w:rPr>
        <w:t xml:space="preserve">within the preceding 24 h and excluded patients with abdominal surgery, obesity. Out of the 468 medical ICU admissions screened, 40 patients met the 24-h fluid balance criteria and out of them 85% had </w:t>
      </w:r>
      <w:r w:rsidR="0068506A" w:rsidRPr="004675CE">
        <w:rPr>
          <w:rFonts w:ascii="Book Antiqua" w:hAnsi="Book Antiqua"/>
        </w:rPr>
        <w:t>IAH</w:t>
      </w:r>
      <w:r w:rsidRPr="004675CE">
        <w:rPr>
          <w:rFonts w:ascii="Book Antiqua" w:hAnsi="Book Antiqua"/>
        </w:rPr>
        <w:t xml:space="preserve"> and 33% developed intra-abdominal pressure of more than 20 mmHg and 25% met the criteria for </w:t>
      </w:r>
      <w:r w:rsidRPr="004675CE">
        <w:rPr>
          <w:rFonts w:ascii="Book Antiqua" w:hAnsi="Book Antiqua"/>
        </w:rPr>
        <w:lastRenderedPageBreak/>
        <w:t>abdominal compartment syndrome. This study confirms the high incidence of IAH and ACS in medical ICU patients receiving large volume resuscitation</w:t>
      </w:r>
      <w:r w:rsidRPr="004675CE">
        <w:rPr>
          <w:rFonts w:ascii="Book Antiqua" w:hAnsi="Book Antiqua"/>
        </w:rPr>
        <w:fldChar w:fldCharType="begin"/>
      </w:r>
      <w:r w:rsidR="00950B5C" w:rsidRPr="004675CE">
        <w:rPr>
          <w:rFonts w:ascii="Book Antiqua" w:hAnsi="Book Antiqua"/>
        </w:rPr>
        <w:instrText xml:space="preserve"> ADDIN EN.CITE &lt;EndNote&gt;&lt;Cite&gt;&lt;Author&gt;Daugherty&lt;/Author&gt;&lt;Year&gt;2007&lt;/Year&gt;&lt;RecNum&gt;45&lt;/RecNum&gt;&lt;DisplayText&gt;&lt;style face="superscript"&gt;[28]&lt;/style&gt;&lt;/DisplayText&gt;&lt;record&gt;&lt;rec-number&gt;45&lt;/rec-number&gt;&lt;foreign-keys&gt;&lt;key app="EN" db-id="02s02xa97tt02he0vvzv5esbrp9as5rvwr2x" timestamp="1574300674"&gt;45&lt;/key&gt;&lt;/foreign-keys&gt;&lt;ref-type name="Journal Article"&gt;17&lt;/ref-type&gt;&lt;contributors&gt;&lt;authors&gt;&lt;author&gt;Daugherty, E. L.&lt;/author&gt;&lt;author&gt;Hongyan, Liang&lt;/author&gt;&lt;author&gt;Taichman, D.&lt;/author&gt;&lt;author&gt;Hansen-Flaschen, J.&lt;/author&gt;&lt;author&gt;Fuchs, B. D.&lt;/author&gt;&lt;/authors&gt;&lt;/contributors&gt;&lt;auth-address&gt;Division of Pulmonary and Critical Care Medicine, Johns Hopkins University School of Medicine, Baltimore, MD, USA.&lt;/auth-address&gt;&lt;titles&gt;&lt;title&gt;Abdominal compartment syndrome is common in medical intensive care unit patients receiving large-volume resuscitation&lt;/title&gt;&lt;secondary-title&gt;J Intensive Care Med&lt;/secondary-title&gt;&lt;/titles&gt;&lt;periodical&gt;&lt;full-title&gt;J Intensive Care Med&lt;/full-title&gt;&lt;/periodical&gt;&lt;pages&gt;294-9&lt;/pages&gt;&lt;volume&gt;22&lt;/volume&gt;&lt;number&gt;5&lt;/number&gt;&lt;edition&gt;2007/09/27&lt;/edition&gt;&lt;keywords&gt;&lt;keyword&gt;*Abdomen&lt;/keyword&gt;&lt;keyword&gt;Aged&lt;/keyword&gt;&lt;keyword&gt;Compartment Syndromes/*epidemiology/*etiology/mortality&lt;/keyword&gt;&lt;keyword&gt;Female&lt;/keyword&gt;&lt;keyword&gt;Fluid Therapy/*adverse effects&lt;/keyword&gt;&lt;keyword&gt;Humans&lt;/keyword&gt;&lt;keyword&gt;Incidence&lt;/keyword&gt;&lt;keyword&gt;Intensive Care Units&lt;/keyword&gt;&lt;keyword&gt;Male&lt;/keyword&gt;&lt;keyword&gt;Middle Aged&lt;/keyword&gt;&lt;keyword&gt;Philadelphia/epidemiology&lt;/keyword&gt;&lt;keyword&gt;Pressure&lt;/keyword&gt;&lt;keyword&gt;Risk Factors&lt;/keyword&gt;&lt;keyword&gt;Survival Rate&lt;/keyword&gt;&lt;/keywords&gt;&lt;dates&gt;&lt;year&gt;2007&lt;/year&gt;&lt;pub-dates&gt;&lt;date&gt;Sep-Oct&lt;/date&gt;&lt;/pub-dates&gt;&lt;/dates&gt;&lt;isbn&gt;0885-0666 (Print)&amp;#xD;0885-0666 (Linking)&lt;/isbn&gt;&lt;accession-num&gt;17895487&lt;/accession-num&gt;&lt;urls&gt;&lt;related-urls&gt;&lt;url&gt;https://www.ncbi.nlm.nih.gov/pubmed/17895487&lt;/url&gt;&lt;/related-urls&gt;&lt;/urls&gt;&lt;electronic-resource-num&gt;10.1177/0885066607305247&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[28]</w:t>
      </w:r>
      <w:r w:rsidRPr="004675CE">
        <w:rPr>
          <w:rFonts w:ascii="Book Antiqua" w:hAnsi="Book Antiqua"/>
        </w:rPr>
        <w:fldChar w:fldCharType="end"/>
      </w:r>
      <w:r w:rsidRPr="004675CE">
        <w:rPr>
          <w:rFonts w:ascii="Book Antiqua" w:hAnsi="Book Antiqua"/>
        </w:rPr>
        <w:t>.</w:t>
      </w:r>
    </w:p>
    <w:p w14:paraId="5187E054" w14:textId="77777777" w:rsidR="00265798" w:rsidRPr="004675CE" w:rsidRDefault="00265798" w:rsidP="00830B2F">
      <w:pPr>
        <w:spacing w:line="360" w:lineRule="auto"/>
        <w:jc w:val="both"/>
        <w:rPr>
          <w:rFonts w:ascii="Book Antiqua" w:hAnsi="Book Antiqua"/>
        </w:rPr>
      </w:pPr>
    </w:p>
    <w:p w14:paraId="64B5C7E3"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MEASURING IAP IN ICU</w:t>
      </w:r>
    </w:p>
    <w:p w14:paraId="313895AE" w14:textId="055E8169" w:rsidR="00265798" w:rsidRPr="00393EA3" w:rsidRDefault="00265798" w:rsidP="00830B2F">
      <w:pPr>
        <w:spacing w:line="360" w:lineRule="auto"/>
        <w:jc w:val="both"/>
        <w:rPr>
          <w:rFonts w:ascii="Book Antiqua" w:eastAsiaTheme="minorEastAsia" w:hAnsi="Book Antiqua"/>
        </w:rPr>
      </w:pPr>
      <w:r w:rsidRPr="004675CE">
        <w:rPr>
          <w:rFonts w:ascii="Book Antiqua" w:hAnsi="Book Antiqua"/>
        </w:rPr>
        <w:t>IAP monitoring is a safe and cost-effective tool for identifying patients at risk for developing IAH and ACS. It helps in guiding resuscitative therapy and reducing mortality and morbidity associated with IAH and ACS.</w:t>
      </w:r>
    </w:p>
    <w:p w14:paraId="62D2FE77" w14:textId="15974162"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Intra</w:t>
      </w:r>
      <w:r w:rsidR="00E02533" w:rsidRPr="004675CE">
        <w:rPr>
          <w:rFonts w:ascii="Book Antiqua" w:hAnsi="Book Antiqua"/>
        </w:rPr>
        <w:t xml:space="preserve"> </w:t>
      </w:r>
      <w:r w:rsidRPr="004675CE">
        <w:rPr>
          <w:rFonts w:ascii="Book Antiqua" w:hAnsi="Book Antiqua"/>
        </w:rPr>
        <w:t xml:space="preserve">vesicular saline instillation is the most common technique to monitor intra-abdominal pressure. A simple closed system that can be used to measure bladder pressure in ICU is shown in </w:t>
      </w:r>
      <w:r w:rsidR="0068506A" w:rsidRPr="004675CE">
        <w:rPr>
          <w:rFonts w:ascii="Book Antiqua" w:hAnsi="Book Antiqua"/>
        </w:rPr>
        <w:t>F</w:t>
      </w:r>
      <w:r w:rsidRPr="004675CE">
        <w:rPr>
          <w:rFonts w:ascii="Book Antiqua" w:hAnsi="Book Antiqua"/>
        </w:rPr>
        <w:t>igure 2. Clinical examination by palpation has shown to have a poor sensitivity and specificity in diagnosing IAH and ACS</w:t>
      </w:r>
      <w:r w:rsidRPr="004675CE">
        <w:rPr>
          <w:rFonts w:ascii="Book Antiqua" w:hAnsi="Book Antiqua"/>
        </w:rPr>
        <w:fldChar w:fldCharType="begin">
          <w:fldData xml:space="preserve">PEVuZE5vdGU+PENpdGU+PEF1dGhvcj5TdWdydWU8L0F1dGhvcj48WWVhcj4yMDAyPC9ZZWFyPjxS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PEVuZE5vdGU+PENpdGU+PEF1dGhvcj5TdWdydWU8L0F1dGhvcj48WWVhcj4yMDAyPC9ZZWFyPjxS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[29]</w:t>
      </w:r>
      <w:r w:rsidRPr="004675CE">
        <w:rPr>
          <w:rFonts w:ascii="Book Antiqua" w:hAnsi="Book Antiqua"/>
        </w:rPr>
        <w:fldChar w:fldCharType="end"/>
      </w:r>
      <w:r w:rsidRPr="004675CE">
        <w:rPr>
          <w:rFonts w:ascii="Book Antiqua" w:hAnsi="Book Antiqua"/>
        </w:rPr>
        <w:t xml:space="preserve">. Other less commonly used techniques to measure intra-abdominal pressures are manometry from abdominal drain, intragastric pressure measurement through a nasogastric tube, measuring pressure from the central venous catheter placed through the femoral vein into inferior vena cava </w:t>
      </w:r>
      <w:r w:rsidRPr="00B66A53">
        <w:rPr>
          <w:rFonts w:ascii="Book Antiqua" w:hAnsi="Book Antiqua"/>
          <w:i/>
          <w:iCs/>
        </w:rPr>
        <w:t>etc</w:t>
      </w:r>
      <w:r w:rsidRPr="004675CE">
        <w:rPr>
          <w:rFonts w:ascii="Book Antiqua" w:hAnsi="Book Antiqua"/>
        </w:rPr>
        <w:t xml:space="preserve">. Newer modalities include abdominal wall thickness measurement using point-of-care ultrasound, wireless motility capsule, continuous IAP measurement devices and noninvasive IAP estimation using near-infrared spectroscopy. </w:t>
      </w:r>
    </w:p>
    <w:p w14:paraId="7B2F6329" w14:textId="7A0E44F8" w:rsidR="00C859B7"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IAP should be measured at end expiration and patient should be in a complete supine position with the transducer zeroed in mid axillary line at the level of iliac crest. Maximal instillation volume of 25 mL of sterile saline should be used. IAP varies with BMI and obese patients tend to have a higher baseline IAP. Temperature of isotonic saline instilled can also affect IAP. Isotonic saline at room temperature significantly raises IAP due to contraction of the bladder muscle and hence it is important to wait for at least 30 to 60 s after isotonic saline instillation to allow warming of the fluid and relaxation of the detrusor muscle</w:t>
      </w:r>
      <w:r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[30]</w:t>
      </w:r>
      <w:r w:rsidRPr="004675CE">
        <w:rPr>
          <w:rFonts w:ascii="Book Antiqua" w:hAnsi="Book Antiqua"/>
        </w:rPr>
        <w:fldChar w:fldCharType="end"/>
      </w:r>
      <w:r w:rsidR="00D24C7A">
        <w:rPr>
          <w:rFonts w:ascii="Book Antiqua" w:hAnsi="Book Antiqua"/>
        </w:rPr>
        <w:t>.</w:t>
      </w:r>
    </w:p>
    <w:p w14:paraId="56BB058F" w14:textId="1A4D1C9B"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Although the prevalence of IAH and ACS is high in medical ICU patients, routine monitoring in all ICU patients is not feasible and not recommended.  According to WSACS guidelines, in patients with 2 or more risk factors baseline </w:t>
      </w:r>
      <w:r w:rsidRPr="004675CE">
        <w:rPr>
          <w:rFonts w:ascii="Book Antiqua" w:hAnsi="Book Antiqua"/>
        </w:rPr>
        <w:lastRenderedPageBreak/>
        <w:t>IAP must be measured and if it is elevated frequent 4 to 6-h monitoring should be done</w:t>
      </w:r>
      <w:r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[30]</w:t>
      </w:r>
      <w:r w:rsidRPr="004675CE">
        <w:rPr>
          <w:rFonts w:ascii="Book Antiqua" w:hAnsi="Book Antiqua"/>
        </w:rPr>
        <w:fldChar w:fldCharType="end"/>
      </w:r>
      <w:r w:rsidRPr="004675CE">
        <w:rPr>
          <w:rFonts w:ascii="Book Antiqua" w:hAnsi="Book Antiqua"/>
        </w:rPr>
        <w:t>.</w:t>
      </w:r>
    </w:p>
    <w:p w14:paraId="3559D778" w14:textId="77777777" w:rsidR="00265798" w:rsidRPr="004675CE" w:rsidRDefault="00265798" w:rsidP="00830B2F">
      <w:pPr>
        <w:spacing w:line="360" w:lineRule="auto"/>
        <w:jc w:val="both"/>
        <w:rPr>
          <w:rFonts w:ascii="Book Antiqua" w:hAnsi="Book Antiqua"/>
          <w:b/>
          <w:bCs/>
        </w:rPr>
      </w:pPr>
    </w:p>
    <w:p w14:paraId="52ABDCA7" w14:textId="77777777"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POLYCOMPARTMENT SYNDROME IN ICU</w:t>
      </w:r>
    </w:p>
    <w:p w14:paraId="263CC624" w14:textId="48B3569E" w:rsidR="00265798" w:rsidRPr="004675CE" w:rsidRDefault="00265798" w:rsidP="00830B2F">
      <w:pPr>
        <w:spacing w:line="360" w:lineRule="auto"/>
        <w:jc w:val="both"/>
        <w:rPr>
          <w:rFonts w:ascii="Book Antiqua" w:hAnsi="Book Antiqua"/>
        </w:rPr>
      </w:pPr>
      <w:r w:rsidRPr="004675CE">
        <w:rPr>
          <w:rFonts w:ascii="Book Antiqua" w:hAnsi="Book Antiqua"/>
        </w:rPr>
        <w:t>The term poly</w:t>
      </w:r>
      <w:r w:rsidR="004844BA" w:rsidRPr="004675CE">
        <w:rPr>
          <w:rFonts w:ascii="Book Antiqua" w:hAnsi="Book Antiqua"/>
        </w:rPr>
        <w:t>-</w:t>
      </w:r>
      <w:r w:rsidRPr="004675CE">
        <w:rPr>
          <w:rFonts w:ascii="Book Antiqua" w:hAnsi="Book Antiqua"/>
        </w:rPr>
        <w:t>compartment syndrome refers to a condition where 2 or more anatomical compartments have elevated pressures. Within the poly</w:t>
      </w:r>
      <w:r w:rsidR="004844BA" w:rsidRPr="004675CE">
        <w:rPr>
          <w:rFonts w:ascii="Book Antiqua" w:hAnsi="Book Antiqua"/>
        </w:rPr>
        <w:t>-</w:t>
      </w:r>
      <w:r w:rsidRPr="004675CE">
        <w:rPr>
          <w:rFonts w:ascii="Book Antiqua" w:hAnsi="Book Antiqua"/>
        </w:rPr>
        <w:t>compartment syndrome</w:t>
      </w:r>
      <w:r w:rsidR="004844BA" w:rsidRPr="004675CE">
        <w:rPr>
          <w:rFonts w:ascii="Book Antiqua" w:hAnsi="Book Antiqua"/>
        </w:rPr>
        <w:t>,</w:t>
      </w:r>
      <w:r w:rsidRPr="004675CE">
        <w:rPr>
          <w:rFonts w:ascii="Book Antiqua" w:hAnsi="Book Antiqua"/>
        </w:rPr>
        <w:t xml:space="preserve"> abdomen plays a central role and elevated IAP that results in ACS can interact with other compartments and result in thoracic compartment syndrome, intracranial compartment syndrome and extremity compartment syndrome. Initial management of poly</w:t>
      </w:r>
      <w:r w:rsidR="004844BA" w:rsidRPr="004675CE">
        <w:rPr>
          <w:rFonts w:ascii="Book Antiqua" w:hAnsi="Book Antiqua"/>
        </w:rPr>
        <w:t>-</w:t>
      </w:r>
      <w:r w:rsidRPr="004675CE">
        <w:rPr>
          <w:rFonts w:ascii="Book Antiqua" w:hAnsi="Book Antiqua"/>
        </w:rPr>
        <w:t>compartment syndrome is focusing on primary compartment and lowering compartment pressure, supporting organ perfusion and preventing specific adverse effects</w:t>
      </w:r>
      <w:r w:rsidRPr="004675CE">
        <w:rPr>
          <w:rFonts w:ascii="Book Antiqua" w:hAnsi="Book Antiqua"/>
        </w:rPr>
        <w:fldChar w:fldCharType="begin"/>
      </w:r>
      <w:r w:rsidR="00950B5C" w:rsidRPr="004675CE">
        <w:rPr>
          <w:rFonts w:ascii="Book Antiqua" w:hAnsi="Book Antiqua"/>
        </w:rPr>
        <w:instrText xml:space="preserve"> ADDIN EN.CITE &lt;EndNote&gt;&lt;Cite&gt;&lt;Author&gt;Malbrain&lt;/Author&gt;&lt;Year&gt;2007&lt;/Year&gt;&lt;RecNum&gt;67&lt;/RecNum&gt;&lt;DisplayText&gt;&lt;style face="superscript"&gt;[31]&lt;/style&gt;&lt;/DisplayText&gt;&lt;record&gt;&lt;rec-number&gt;67&lt;/rec-number&gt;&lt;foreign-keys&gt;&lt;key app="EN" db-id="02s02xa97tt02he0vvzv5esbrp9as5rvwr2x" timestamp="1574358547"&gt;67&lt;/key&gt;&lt;/foreign-keys&gt;&lt;ref-type name="Journal Article"&gt;17&lt;/ref-type&gt;&lt;contributors&gt;&lt;authors&gt;&lt;author&gt;Malbrain, M. L.&lt;/author&gt;&lt;author&gt;Wilmer, A.&lt;/author&gt;&lt;/authors&gt;&lt;/contributors&gt;&lt;titles&gt;&lt;title&gt;The polycompartment syndrome: towards an understanding of the interactions between different compartments!&lt;/title&gt;&lt;secondary-title&gt;Intensive Care Med&lt;/secondary-title&gt;&lt;/titles&gt;&lt;periodical&gt;&lt;full-title&gt;Intensive Care Med&lt;/full-title&gt;&lt;/periodical&gt;&lt;pages&gt;1869-72&lt;/pages&gt;&lt;volume&gt;33&lt;/volume&gt;&lt;number&gt;11&lt;/number&gt;&lt;edition&gt;2007/09/06&lt;/edition&gt;&lt;keywords&gt;&lt;keyword&gt;Belgium&lt;/keyword&gt;&lt;keyword&gt;Clinical Trials as Topic&lt;/keyword&gt;&lt;keyword&gt;Compartment Syndromes/etiology/history/*physiopathology&lt;/keyword&gt;&lt;keyword&gt;Critical Care&lt;/keyword&gt;&lt;keyword&gt;History, 18th Century&lt;/keyword&gt;&lt;keyword&gt;History, 19th Century&lt;/keyword&gt;&lt;keyword&gt;History, 20th Century&lt;/keyword&gt;&lt;keyword&gt;Humans&lt;/keyword&gt;&lt;/keywords&gt;&lt;dates&gt;&lt;year&gt;2007&lt;/year&gt;&lt;pub-dates&gt;&lt;date&gt;Nov&lt;/date&gt;&lt;/pub-dates&gt;&lt;/dates&gt;&lt;isbn&gt;0342-4642 (Print)&amp;#xD;0342-4642 (Linking)&lt;/isbn&gt;&lt;accession-num&gt;17786404&lt;/accession-num&gt;&lt;urls&gt;&lt;related-urls&gt;&lt;url&gt;https://www.ncbi.nlm.nih.gov/pubmed/17786404&lt;/url&gt;&lt;/related-urls&gt;&lt;/urls&gt;&lt;electronic-resource-num&gt;10.1007/s00134-007-0843-4&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[31]</w:t>
      </w:r>
      <w:r w:rsidRPr="004675CE">
        <w:rPr>
          <w:rFonts w:ascii="Book Antiqua" w:hAnsi="Book Antiqua"/>
        </w:rPr>
        <w:fldChar w:fldCharType="end"/>
      </w:r>
      <w:r w:rsidRPr="004675CE">
        <w:rPr>
          <w:rFonts w:ascii="Book Antiqua" w:hAnsi="Book Antiqua"/>
        </w:rPr>
        <w:t>.</w:t>
      </w:r>
    </w:p>
    <w:p w14:paraId="4029F03D" w14:textId="230EC0E5"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Acute bowel injury refers to a complex bowel injury caused by a first hit</w:t>
      </w:r>
      <w:r w:rsidR="005F556B" w:rsidRPr="004675CE">
        <w:rPr>
          <w:rFonts w:ascii="Book Antiqua" w:hAnsi="Book Antiqua"/>
        </w:rPr>
        <w:t>,</w:t>
      </w:r>
      <w:r w:rsidRPr="004675CE">
        <w:rPr>
          <w:rFonts w:ascii="Book Antiqua" w:hAnsi="Book Antiqua"/>
        </w:rPr>
        <w:t xml:space="preserve"> either directly such as in abdominal sepsis, burns, pancreatitis, trauma or indirectly from ischemia due to shock followed by a second hit in the form of capillary leak, bowel edema and local ischemia resulting in IAH. This vicious cycle results in acute intestinal distress syndrome and acute compartment syndrome</w:t>
      </w:r>
      <w:r w:rsidRPr="004675CE">
        <w:rPr>
          <w:rFonts w:ascii="Book Antiqua" w:hAnsi="Book Antiqua"/>
        </w:rPr>
        <w:fldChar w:fldCharType="begin"/>
      </w:r>
      <w:r w:rsidRPr="004675CE">
        <w:rPr>
          <w:rFonts w:ascii="Book Antiqua" w:hAnsi="Book Antiqua"/>
        </w:rPr>
        <w:instrText xml:space="preserve"> ADDIN EN.CITE &lt;EndNote&gt;&lt;Cite&gt;&lt;Author&gt;Malbrain&lt;/Author&gt;&lt;Year&gt;2009&lt;/Year&gt;&lt;RecNum&gt;11&lt;/RecNum&gt;&lt;DisplayText&gt;&lt;style face="superscript"&gt;[9]&lt;/style&gt;&lt;/DisplayText&gt;&lt;record&gt;&lt;rec-number&gt;11&lt;/rec-number&gt;&lt;foreign-keys&gt;&lt;key app="EN" db-id="02s02xa97tt02he0vvzv5esbrp9as5rvwr2x" timestamp="1574285485"&gt;11&lt;/key&gt;&lt;/foreign-keys&gt;&lt;ref-type name="Journal Article"&gt;17&lt;/ref-type&gt;&lt;contributors&gt;&lt;authors&gt;&lt;author&gt;Malbrain, M. L.&lt;/author&gt;&lt;author&gt;De laet, I. E.&lt;/author&gt;&lt;/authors&gt;&lt;/contributors&gt;&lt;auth-address&gt;Intensive Care Unit, ZiekenhuisNetwerk Antwerpen, Campus Stuivenberg, Antwerpen, Belgium. manu.malbrain@skynet.be&lt;/auth-address&gt;&lt;titles&gt;&lt;title&gt;Intra-abdominal hypertension: evolving concepts&lt;/title&gt;&lt;secondary-title&gt;Clin Chest Med&lt;/secondary-title&gt;&lt;/titles&gt;&lt;periodical&gt;&lt;full-title&gt;Clin Chest Med&lt;/full-title&gt;&lt;/periodical&gt;&lt;pages&gt;45-70, viii&lt;/pages&gt;&lt;volume&gt;30&lt;/volume&gt;&lt;number&gt;1&lt;/number&gt;&lt;edition&gt;2009/02/03&lt;/edition&gt;&lt;keywords&gt;&lt;keyword&gt;Abdomen/*physiopathology&lt;/keyword&gt;&lt;keyword&gt;Algorithms&lt;/keyword&gt;&lt;keyword&gt;Compartment Syndromes/classification/*diagnosis/*physiopathology/*therapy&lt;/keyword&gt;&lt;keyword&gt;Decompression, Surgical&lt;/keyword&gt;&lt;keyword&gt;Fluid Therapy/methods&lt;/keyword&gt;&lt;keyword&gt;Humans&lt;/keyword&gt;&lt;keyword&gt;Pressure&lt;/keyword&gt;&lt;keyword&gt;Risk Factors&lt;/keyword&gt;&lt;/keywords&gt;&lt;dates&gt;&lt;year&gt;2009&lt;/year&gt;&lt;pub-dates&gt;&lt;date&gt;Mar&lt;/date&gt;&lt;/pub-dates&gt;&lt;/dates&gt;&lt;isbn&gt;1557-8216 (Electronic)&amp;#xD;0272-5231 (Linking)&lt;/isbn&gt;&lt;accession-num&gt;19186280&lt;/accession-num&gt;&lt;urls&gt;&lt;related-urls&gt;&lt;url&gt;https://www.ncbi.nlm.nih.gov/pubmed/19186280&lt;/url&gt;&lt;/related-urls&gt;&lt;/urls&gt;&lt;electronic-resource-num&gt;10.1016/j.ccm.2008.09.003&lt;/electronic-resource-num&gt;&lt;/record&gt;&lt;/Cite&gt;&lt;/EndNote&gt;</w:instrText>
      </w:r>
      <w:r w:rsidRPr="004675CE">
        <w:rPr>
          <w:rFonts w:ascii="Book Antiqua" w:hAnsi="Book Antiqua"/>
        </w:rPr>
        <w:fldChar w:fldCharType="separate"/>
      </w:r>
      <w:r w:rsidRPr="004675CE">
        <w:rPr>
          <w:rFonts w:ascii="Book Antiqua" w:hAnsi="Book Antiqua"/>
          <w:noProof/>
          <w:vertAlign w:val="superscript"/>
        </w:rPr>
        <w:t>[9]</w:t>
      </w:r>
      <w:r w:rsidRPr="004675CE">
        <w:rPr>
          <w:rFonts w:ascii="Book Antiqua" w:hAnsi="Book Antiqua"/>
        </w:rPr>
        <w:fldChar w:fldCharType="end"/>
      </w:r>
      <w:r w:rsidRPr="004675CE">
        <w:rPr>
          <w:rFonts w:ascii="Book Antiqua" w:hAnsi="Book Antiqua"/>
        </w:rPr>
        <w:t>.</w:t>
      </w:r>
    </w:p>
    <w:p w14:paraId="23F228E8" w14:textId="7A2E5A34" w:rsidR="00265798" w:rsidRPr="004675CE" w:rsidRDefault="00265798" w:rsidP="00830B2F">
      <w:pPr>
        <w:spacing w:line="360" w:lineRule="auto"/>
        <w:jc w:val="both"/>
        <w:rPr>
          <w:rFonts w:ascii="Book Antiqua" w:hAnsi="Book Antiqua"/>
        </w:rPr>
      </w:pPr>
    </w:p>
    <w:p w14:paraId="5F477D8A" w14:textId="13C98D84" w:rsidR="00C06986" w:rsidRPr="004675CE" w:rsidRDefault="00C06986" w:rsidP="00830B2F">
      <w:pPr>
        <w:spacing w:line="360" w:lineRule="auto"/>
        <w:jc w:val="both"/>
        <w:rPr>
          <w:rFonts w:ascii="Book Antiqua" w:hAnsi="Book Antiqua"/>
          <w:b/>
          <w:bCs/>
          <w:u w:val="single"/>
        </w:rPr>
      </w:pPr>
      <w:r w:rsidRPr="004675CE">
        <w:rPr>
          <w:rFonts w:ascii="Book Antiqua" w:hAnsi="Book Antiqua"/>
          <w:b/>
          <w:bCs/>
          <w:u w:val="single"/>
        </w:rPr>
        <w:t>PELVIC COMPARTMENT S</w:t>
      </w:r>
      <w:r w:rsidR="006B5530" w:rsidRPr="004675CE">
        <w:rPr>
          <w:rFonts w:ascii="Book Antiqua" w:hAnsi="Book Antiqua"/>
          <w:b/>
          <w:bCs/>
          <w:u w:val="single"/>
        </w:rPr>
        <w:t>Y</w:t>
      </w:r>
      <w:r w:rsidRPr="004675CE">
        <w:rPr>
          <w:rFonts w:ascii="Book Antiqua" w:hAnsi="Book Antiqua"/>
          <w:b/>
          <w:bCs/>
          <w:u w:val="single"/>
        </w:rPr>
        <w:t>NDROME</w:t>
      </w:r>
    </w:p>
    <w:p w14:paraId="1A713139" w14:textId="3D8B9208" w:rsidR="00A27597" w:rsidRPr="004675CE" w:rsidRDefault="00A27597" w:rsidP="00830B2F">
      <w:pPr>
        <w:spacing w:line="360" w:lineRule="auto"/>
        <w:jc w:val="both"/>
        <w:rPr>
          <w:rFonts w:ascii="Book Antiqua" w:hAnsi="Book Antiqua"/>
        </w:rPr>
      </w:pPr>
      <w:r w:rsidRPr="004675CE">
        <w:rPr>
          <w:rFonts w:ascii="Book Antiqua" w:hAnsi="Book Antiqua"/>
        </w:rPr>
        <w:t>Pelvic compartment syndrome is a condition resulting from increased pressure within the true pelvis and typically follows an expanding hematoma secondary to a traumatic fracture of the pelvis</w:t>
      </w:r>
      <w:r w:rsidR="006B5530" w:rsidRPr="004675CE">
        <w:rPr>
          <w:rFonts w:ascii="Book Antiqua" w:hAnsi="Book Antiqua"/>
        </w:rPr>
        <w:fldChar w:fldCharType="begin"/>
      </w:r>
      <w:r w:rsidR="00950B5C" w:rsidRPr="004675CE">
        <w:rPr>
          <w:rFonts w:ascii="Book Antiqua" w:hAnsi="Book Antiqua"/>
        </w:rPr>
        <w:instrText xml:space="preserve"> ADDIN EN.CITE &lt;EndNote&gt;&lt;Cite&gt;&lt;Author&gt;Hessmann&lt;/Author&gt;&lt;Year&gt;1998&lt;/Year&gt;&lt;RecNum&gt;80&lt;/RecNum&gt;&lt;DisplayText&gt;&lt;style face="superscript"&gt;[32]&lt;/style&gt;&lt;/DisplayText&gt;&lt;record&gt;&lt;rec-number&gt;80&lt;/rec-number&gt;&lt;foreign-keys&gt;&lt;key app="EN" db-id="02s02xa97tt02he0vvzv5esbrp9as5rvwr2x" timestamp="1575935856"&gt;80&lt;/key&gt;&lt;/foreign-keys&gt;&lt;ref-type name="Journal Article"&gt;17&lt;/ref-type&gt;&lt;contributors&gt;&lt;authors&gt;&lt;author&gt;Hessmann, M.&lt;/author&gt;&lt;author&gt;Rommens, P.&lt;/author&gt;&lt;/authors&gt;&lt;/contributors&gt;&lt;auth-address&gt;Department of Traumatology, University Hospitals of the Johannes-Gutenberg-University, Mainz, Germany.&lt;/auth-address&gt;&lt;titles&gt;&lt;title&gt;Does the intrapelvic compartment syndrome exist?&lt;/title&gt;&lt;secondary-title&gt;Acta Chir Belg&lt;/secondary-title&gt;&lt;/titles&gt;&lt;periodical&gt;&lt;full-title&gt;Acta Chir Belg&lt;/full-title&gt;&lt;/periodical&gt;&lt;pages&gt;18-22&lt;/pages&gt;&lt;volume&gt;98&lt;/volume&gt;&lt;number&gt;1&lt;/number&gt;&lt;edition&gt;1998/04/16&lt;/edition&gt;&lt;keywords&gt;&lt;keyword&gt;Adult&lt;/keyword&gt;&lt;keyword&gt;Aged&lt;/keyword&gt;&lt;keyword&gt;Compartment Syndromes/complications/*etiology/surgery&lt;/keyword&gt;&lt;keyword&gt;Fractures, Bone/*complications/diagnostic imaging/surgery&lt;/keyword&gt;&lt;keyword&gt;Hematoma/etiology&lt;/keyword&gt;&lt;keyword&gt;Humans&lt;/keyword&gt;&lt;keyword&gt;Male&lt;/keyword&gt;&lt;keyword&gt;Middle Aged&lt;/keyword&gt;&lt;keyword&gt;Pelvic Bones/diagnostic imaging/*injuries&lt;/keyword&gt;&lt;keyword&gt;Retroperitoneal Space&lt;/keyword&gt;&lt;keyword&gt;Tomography, X-Ray Computed&lt;/keyword&gt;&lt;keyword&gt;Ureteral Obstruction/etiology&lt;/keyword&gt;&lt;/keywords&gt;&lt;dates&gt;&lt;year&gt;1998&lt;/year&gt;&lt;pub-dates&gt;&lt;date&gt;Jan-Feb&lt;/date&gt;&lt;/pub-dates&gt;&lt;/dates&gt;&lt;isbn&gt;0001-5458 (Print)&amp;#xD;0001-5458 (Linking)&lt;/isbn&gt;&lt;accession-num&gt;9538916&lt;/accession-num&gt;&lt;urls&gt;&lt;related-urls&gt;&lt;url&gt;https://www.ncbi.nlm.nih.gov/pubmed/9538916&lt;/url&gt;&lt;/related-urls&gt;&lt;/urls&gt;&lt;/record&gt;&lt;/Cite&gt;&lt;/EndNote&gt;</w:instrText>
      </w:r>
      <w:r w:rsidR="006B5530" w:rsidRPr="004675CE">
        <w:rPr>
          <w:rFonts w:ascii="Book Antiqua" w:hAnsi="Book Antiqua"/>
        </w:rPr>
        <w:fldChar w:fldCharType="separate"/>
      </w:r>
      <w:r w:rsidR="00950B5C" w:rsidRPr="004675CE">
        <w:rPr>
          <w:rFonts w:ascii="Book Antiqua" w:hAnsi="Book Antiqua"/>
          <w:noProof/>
          <w:vertAlign w:val="superscript"/>
        </w:rPr>
        <w:t>[32]</w:t>
      </w:r>
      <w:r w:rsidR="006B5530" w:rsidRPr="004675CE">
        <w:rPr>
          <w:rFonts w:ascii="Book Antiqua" w:hAnsi="Book Antiqua"/>
        </w:rPr>
        <w:fldChar w:fldCharType="end"/>
      </w:r>
      <w:r w:rsidRPr="004675CE">
        <w:rPr>
          <w:rFonts w:ascii="Book Antiqua" w:hAnsi="Book Antiqua"/>
        </w:rPr>
        <w:t>. Pelvic hypertension with organ dysfunction which is characterized by reduced pelvic venous return and ureteral dilatation results in pelvic compartment syndrome. It is diagnosed by elevated bladder pressure and should be differentiated from IAH/ACS. It is important to promptly recognize this syndrome and evacuate the hematoma or fluid collection through laparotomy or percutaneous drainage to decompress the pelvis</w:t>
      </w:r>
      <w:r w:rsidR="006B5530" w:rsidRPr="004675CE">
        <w:rPr>
          <w:rFonts w:ascii="Book Antiqua" w:hAnsi="Book Antiqua"/>
        </w:rPr>
        <w:fldChar w:fldCharType="begin"/>
      </w:r>
      <w:r w:rsidR="00950B5C" w:rsidRPr="004675CE">
        <w:rPr>
          <w:rFonts w:ascii="Book Antiqua" w:hAnsi="Book Antiqua"/>
        </w:rPr>
        <w:instrText xml:space="preserve"> ADDIN EN.CITE &lt;EndNote&gt;&lt;Cite&gt;&lt;Author&gt;Manenti&lt;/Author&gt;&lt;Year&gt;2013&lt;/Year&gt;&lt;RecNum&gt;81&lt;/RecNum&gt;&lt;DisplayText&gt;&lt;style face="superscript"&gt;[33]&lt;/style&gt;&lt;/DisplayText&gt;&lt;record&gt;&lt;rec-number&gt;81&lt;/rec-number&gt;&lt;foreign-keys&gt;&lt;key app="EN" db-id="02s02xa97tt02he0vvzv5esbrp9as5rvwr2x" timestamp="1575936063"&gt;81&lt;/key&gt;&lt;/foreign-keys&gt;&lt;ref-type name="Journal Article"&gt;17&lt;/ref-type&gt;&lt;contributors&gt;&lt;authors&gt;&lt;author&gt;Manenti, A.&lt;/author&gt;&lt;author&gt;Giuliani, E.&lt;/author&gt;&lt;/authors&gt;&lt;/contributors&gt;&lt;titles&gt;&lt;title&gt;The pelvic compartment syndrome&lt;/title&gt;&lt;secondary-title&gt;J Am Coll Surg&lt;/secondary-title&gt;&lt;/titles&gt;&lt;periodical&gt;&lt;full-title&gt;J Am Coll Surg&lt;/full-title&gt;&lt;/periodical&gt;&lt;pages&gt;374&lt;/pages&gt;&lt;volume&gt;217&lt;/volume&gt;&lt;number&gt;2&lt;/number&gt;&lt;edition&gt;2013/07/23&lt;/edition&gt;&lt;keywords&gt;&lt;keyword&gt;Humans&lt;/keyword&gt;&lt;keyword&gt;*Intra-Abdominal Hypertension&lt;/keyword&gt;&lt;/keywords&gt;&lt;dates&gt;&lt;year&gt;2013&lt;/year&gt;&lt;pub-dates&gt;&lt;date&gt;Aug&lt;/date&gt;&lt;/pub-dates&gt;&lt;/dates&gt;&lt;isbn&gt;1879-1190 (Electronic)&amp;#xD;1072-7515 (Linking)&lt;/isbn&gt;&lt;accession-num&gt;23870223&lt;/accession-num&gt;&lt;urls&gt;&lt;related-urls&gt;&lt;url&gt;https://www.ncbi.nlm.nih.gov/pubmed/23870223&lt;/url&gt;&lt;/related-urls&gt;&lt;/urls&gt;&lt;electronic-resource-num&gt;10.1016/j.jamcollsurg.2013.06.011&lt;/electronic-resource-num&gt;&lt;/record&gt;&lt;/Cite&gt;&lt;/EndNote&gt;</w:instrText>
      </w:r>
      <w:r w:rsidR="006B5530" w:rsidRPr="004675CE">
        <w:rPr>
          <w:rFonts w:ascii="Book Antiqua" w:hAnsi="Book Antiqua"/>
        </w:rPr>
        <w:fldChar w:fldCharType="separate"/>
      </w:r>
      <w:r w:rsidR="00950B5C" w:rsidRPr="004675CE">
        <w:rPr>
          <w:rFonts w:ascii="Book Antiqua" w:hAnsi="Book Antiqua"/>
          <w:noProof/>
          <w:vertAlign w:val="superscript"/>
        </w:rPr>
        <w:t>[33]</w:t>
      </w:r>
      <w:r w:rsidR="006B5530" w:rsidRPr="004675CE">
        <w:rPr>
          <w:rFonts w:ascii="Book Antiqua" w:hAnsi="Book Antiqua"/>
        </w:rPr>
        <w:fldChar w:fldCharType="end"/>
      </w:r>
      <w:r w:rsidRPr="004675CE">
        <w:rPr>
          <w:rFonts w:ascii="Book Antiqua" w:hAnsi="Book Antiqua"/>
        </w:rPr>
        <w:t>.</w:t>
      </w:r>
    </w:p>
    <w:p w14:paraId="5B9DF3C3" w14:textId="77777777" w:rsidR="00C06986" w:rsidRPr="004675CE" w:rsidRDefault="00C06986" w:rsidP="00830B2F">
      <w:pPr>
        <w:spacing w:line="360" w:lineRule="auto"/>
        <w:jc w:val="both"/>
        <w:rPr>
          <w:rFonts w:ascii="Book Antiqua" w:hAnsi="Book Antiqua"/>
        </w:rPr>
      </w:pPr>
    </w:p>
    <w:p w14:paraId="623C8A4F" w14:textId="1CE149C1" w:rsidR="00265798" w:rsidRPr="004675CE" w:rsidRDefault="00265798" w:rsidP="00830B2F">
      <w:pPr>
        <w:spacing w:line="360" w:lineRule="auto"/>
        <w:jc w:val="both"/>
        <w:rPr>
          <w:rFonts w:ascii="Book Antiqua" w:hAnsi="Book Antiqua"/>
          <w:b/>
          <w:bCs/>
        </w:rPr>
      </w:pPr>
      <w:r w:rsidRPr="004675CE">
        <w:rPr>
          <w:rFonts w:ascii="Book Antiqua" w:hAnsi="Book Antiqua"/>
          <w:b/>
          <w:bCs/>
          <w:u w:val="single"/>
        </w:rPr>
        <w:t>MANAGEMENT</w:t>
      </w:r>
    </w:p>
    <w:p w14:paraId="4792D3D0" w14:textId="2E6E1519"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lastRenderedPageBreak/>
        <w:t>Medical/</w:t>
      </w:r>
      <w:r w:rsidR="00D86424">
        <w:rPr>
          <w:rFonts w:ascii="Book Antiqua" w:hAnsi="Book Antiqua"/>
          <w:b/>
          <w:bCs/>
          <w:i/>
          <w:iCs/>
        </w:rPr>
        <w:t>n</w:t>
      </w:r>
      <w:r w:rsidR="00D86424" w:rsidRPr="004675CE">
        <w:rPr>
          <w:rFonts w:ascii="Book Antiqua" w:hAnsi="Book Antiqua"/>
          <w:b/>
          <w:bCs/>
          <w:i/>
          <w:iCs/>
        </w:rPr>
        <w:t>onsurgical</w:t>
      </w:r>
    </w:p>
    <w:p w14:paraId="66D4A79B" w14:textId="4A83523E" w:rsidR="00265798" w:rsidRPr="004675CE" w:rsidRDefault="00265798" w:rsidP="00830B2F">
      <w:pPr>
        <w:spacing w:line="360" w:lineRule="auto"/>
        <w:jc w:val="both"/>
        <w:rPr>
          <w:rFonts w:ascii="Book Antiqua" w:hAnsi="Book Antiqua"/>
        </w:rPr>
      </w:pPr>
      <w:r w:rsidRPr="004675CE">
        <w:rPr>
          <w:rFonts w:ascii="Book Antiqua" w:hAnsi="Book Antiqua"/>
        </w:rPr>
        <w:t>Abdominal perfusion pressure (APP) is the difference between mean arterial pressure and intra-abdominal pressure. Targeting APP of more than 60 mmHg has been proposed as a better predictor of outcome in IAH than measuring IAP</w:t>
      </w:r>
      <w:r w:rsidRPr="004675CE">
        <w:rPr>
          <w:rFonts w:ascii="Book Antiqua" w:hAnsi="Book Antiqua"/>
        </w:rPr>
        <w:fldChar w:fldCharType="begin">
          <w:fldData xml:space="preserve">PEVuZE5vdGU+PENpdGU+PEF1dGhvcj5DaGVhdGhhbTwvQXV0aG9yPjxZZWFyPjIwMDA8L1llYXI+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</w:fldData>
        </w:fldChar>
      </w:r>
      <w:r w:rsidR="00950B5C" w:rsidRPr="004675CE">
        <w:rPr>
          <w:rFonts w:ascii="Book Antiqua" w:hAnsi="Book Antiqua"/>
        </w:rPr>
        <w:instrText xml:space="preserve"> ADDIN EN.CITE </w:instrText>
      </w:r>
      <w:r w:rsidR="00950B5C" w:rsidRPr="004675CE">
        <w:rPr>
          <w:rFonts w:ascii="Book Antiqua" w:hAnsi="Book Antiqua"/>
        </w:rPr>
        <w:fldChar w:fldCharType="begin">
          <w:fldData xml:space="preserve">PEVuZE5vdGU+PENpdGU+PEF1dGhvcj5DaGVhdGhhbTwvQXV0aG9yPjxZZWFyPjIwMDA8L1llYXI+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</w:fldData>
        </w:fldChar>
      </w:r>
      <w:r w:rsidR="00950B5C" w:rsidRPr="004675CE">
        <w:rPr>
          <w:rFonts w:ascii="Book Antiqua" w:hAnsi="Book Antiqua"/>
        </w:rPr>
        <w:instrText xml:space="preserve"> ADDIN EN.CITE.DATA </w:instrText>
      </w:r>
      <w:r w:rsidR="00950B5C" w:rsidRPr="004675CE">
        <w:rPr>
          <w:rFonts w:ascii="Book Antiqua" w:hAnsi="Book Antiqua"/>
        </w:rPr>
      </w:r>
      <w:r w:rsidR="00950B5C"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950B5C" w:rsidRPr="004675CE">
        <w:rPr>
          <w:rFonts w:ascii="Book Antiqua" w:hAnsi="Book Antiqua"/>
          <w:noProof/>
          <w:vertAlign w:val="superscript"/>
        </w:rPr>
        <w:t>[34]</w:t>
      </w:r>
      <w:r w:rsidRPr="004675CE">
        <w:rPr>
          <w:rFonts w:ascii="Book Antiqua" w:hAnsi="Book Antiqua"/>
        </w:rPr>
        <w:fldChar w:fldCharType="end"/>
      </w:r>
      <w:r w:rsidRPr="004675CE">
        <w:rPr>
          <w:rFonts w:ascii="Book Antiqua" w:hAnsi="Book Antiqua"/>
        </w:rPr>
        <w:t>. But the primary focus should be on reducing IAP rather than driving up the mean arterial pressure (MAP). The main strategies of conservative management are to improve abdominal wall compliance, evacuate intra and extraluminal contents and correct fluid balance to improve worsening IAH</w:t>
      </w:r>
      <w:r w:rsidRPr="004675CE">
        <w:rPr>
          <w:rFonts w:ascii="Book Antiqua" w:hAnsi="Book Antiqua"/>
        </w:rPr>
        <w:fldChar w:fldCharType="begin"/>
      </w:r>
      <w:r w:rsidR="00950B5C" w:rsidRPr="004675CE">
        <w:rPr>
          <w:rFonts w:ascii="Book Antiqua" w:hAnsi="Book Antiqua"/>
        </w:rPr>
        <w:instrText xml:space="preserve"> ADDIN EN.CITE &lt;EndNote&gt;&lt;Cite&gt;&lt;Author&gt;Cheatham&lt;/Author&gt;&lt;Year&gt;2009&lt;/Year&gt;&lt;RecNum&gt;68&lt;/RecNum&gt;&lt;DisplayText&gt;&lt;style face="superscript"&gt;[35]&lt;/style&gt;&lt;/DisplayText&gt;&lt;record&gt;&lt;rec-number&gt;68&lt;/rec-number&gt;&lt;foreign-keys&gt;&lt;key app="EN" db-id="02s02xa97tt02he0vvzv5esbrp9as5rvwr2x" timestamp="1574360087"&gt;68&lt;/key&gt;&lt;/foreign-keys&gt;&lt;ref-type name="Journal Article"&gt;17&lt;/ref-type&gt;&lt;contributors&gt;&lt;authors&gt;&lt;author&gt;Cheatham, M. L.&lt;/author&gt;&lt;/authors&gt;&lt;/contributors&gt;&lt;auth-address&gt;Department of Surgical Education, Orlando Regional Medical Center, 86 West Underwood Street, Suite 201, Orlando, FL 32806, USA. michael.cheatham@orhs.org&lt;/auth-address&gt;&lt;titles&gt;&lt;title&gt;Nonoperative management of intraabdominal hypertension and abdominal compartment syndrome&lt;/title&gt;&lt;secondary-title&gt;World J Surg&lt;/secondary-title&gt;&lt;/titles&gt;&lt;periodical&gt;&lt;full-title&gt;World J Surg&lt;/full-title&gt;&lt;/periodical&gt;&lt;pages&gt;1116-22&lt;/pages&gt;&lt;volume&gt;33&lt;/volume&gt;&lt;number&gt;6&lt;/number&gt;&lt;edition&gt;2009/04/14&lt;/edition&gt;&lt;keywords&gt;&lt;keyword&gt;*Abdominal Cavity&lt;/keyword&gt;&lt;keyword&gt;Abdominal Wall/physiopathology&lt;/keyword&gt;&lt;keyword&gt;Body Fluid Compartments&lt;/keyword&gt;&lt;keyword&gt;Clinical Protocols&lt;/keyword&gt;&lt;keyword&gt;Compartment Syndromes/physiopathology/*therapy&lt;/keyword&gt;&lt;keyword&gt;Fluid Therapy/methods&lt;/keyword&gt;&lt;keyword&gt;Humans&lt;/keyword&gt;&lt;keyword&gt;Hydrostatic Pressure&lt;/keyword&gt;&lt;keyword&gt;Lower Body Negative Pressure&lt;/keyword&gt;&lt;keyword&gt;Monitoring, Physiologic/methods&lt;/keyword&gt;&lt;keyword&gt;Multiple Organ Failure/prevention &amp;amp; control&lt;/keyword&gt;&lt;keyword&gt;Regional Blood Flow/physiology&lt;/keyword&gt;&lt;keyword&gt;Risk Factors&lt;/keyword&gt;&lt;/keywords&gt;&lt;dates&gt;&lt;year&gt;2009&lt;/year&gt;&lt;pub-dates&gt;&lt;date&gt;Jun&lt;/date&gt;&lt;/pub-dates&gt;&lt;/dates&gt;&lt;isbn&gt;1432-2323 (Electronic)&amp;#xD;0364-2313 (Linking)&lt;/isbn&gt;&lt;accession-num&gt;19363690&lt;/accession-num&gt;&lt;urls&gt;&lt;related-urls&gt;&lt;url&gt;https://www.ncbi.nlm.nih.gov/pubmed/19363690&lt;/url&gt;&lt;/related-urls&gt;&lt;/urls&gt;&lt;electronic-resource-num&gt;10.1007/s00268-009-0003-9&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[35]</w:t>
      </w:r>
      <w:r w:rsidRPr="004675CE">
        <w:rPr>
          <w:rFonts w:ascii="Book Antiqua" w:hAnsi="Book Antiqua"/>
        </w:rPr>
        <w:fldChar w:fldCharType="end"/>
      </w:r>
      <w:r w:rsidRPr="004675CE">
        <w:rPr>
          <w:rFonts w:ascii="Book Antiqua" w:hAnsi="Book Antiqua"/>
        </w:rPr>
        <w:t>. But when there is rapid progression to ACS, prompt surgical decompression must be undertaken.</w:t>
      </w:r>
    </w:p>
    <w:p w14:paraId="28567BBF" w14:textId="6E0387E2"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Deep sedation, analgesia and neuromuscular blockade can improve thoracoabdominal muscle tone and abdominal wall compliance by reducing pain, agitation, ventilator dys</w:t>
      </w:r>
      <w:r w:rsidR="00FC2296" w:rsidRPr="004675CE">
        <w:rPr>
          <w:rFonts w:ascii="Book Antiqua" w:hAnsi="Book Antiqua"/>
        </w:rPr>
        <w:t>s</w:t>
      </w:r>
      <w:r w:rsidRPr="004675CE">
        <w:rPr>
          <w:rFonts w:ascii="Book Antiqua" w:hAnsi="Book Antiqua"/>
        </w:rPr>
        <w:t>ynchrony and accessory muscle use</w:t>
      </w:r>
      <w:r w:rsidRPr="004675CE">
        <w:rPr>
          <w:rFonts w:ascii="Book Antiqua" w:hAnsi="Book Antiqua"/>
        </w:rPr>
        <w:fldChar w:fldCharType="begin"/>
      </w:r>
      <w:r w:rsidR="00950B5C" w:rsidRPr="004675CE">
        <w:rPr>
          <w:rFonts w:ascii="Book Antiqua" w:hAnsi="Book Antiqua"/>
        </w:rPr>
        <w:instrText xml:space="preserve"> ADDIN EN.CITE &lt;EndNote&gt;&lt;Cite&gt;&lt;Author&gt;De Laet&lt;/Author&gt;&lt;Year&gt;2007&lt;/Year&gt;&lt;RecNum&gt;70&lt;/RecNum&gt;&lt;DisplayText&gt;&lt;style face="superscript"&gt;[36]&lt;/style&gt;&lt;/DisplayText&gt;&lt;record&gt;&lt;rec-number&gt;70&lt;/rec-number&gt;&lt;foreign-keys&gt;&lt;key app="EN" db-id="02s02xa97tt02he0vvzv5esbrp9as5rvwr2x" timestamp="1574371603"&gt;70&lt;/key&gt;&lt;/foreign-keys&gt;&lt;ref-type name="Journal Article"&gt;17&lt;/ref-type&gt;&lt;contributors&gt;&lt;authors&gt;&lt;author&gt;De Laet, I.&lt;/author&gt;&lt;author&gt;Hoste, E.&lt;/author&gt;&lt;author&gt;Verholen, E.&lt;/author&gt;&lt;author&gt;De Waele, J. J.&lt;/author&gt;&lt;/authors&gt;&lt;/contributors&gt;&lt;auth-address&gt;Intensive Care Unit 1K12-C, Ghent University Hospital, De Pintelaan 185, 9000, Gent, Belgium.&lt;/auth-address&gt;&lt;titles&gt;&lt;title&gt;The effect of neuromuscular blockers in patients with intra-abdominal hypertension&lt;/title&gt;&lt;secondary-title&gt;Intensive Care Med&lt;/secondary-title&gt;&lt;/titles&gt;&lt;periodical&gt;&lt;full-title&gt;Intensive Care Med&lt;/full-title&gt;&lt;/periodical&gt;&lt;pages&gt;1811-4&lt;/pages&gt;&lt;volume&gt;33&lt;/volume&gt;&lt;number&gt;10&lt;/number&gt;&lt;edition&gt;2007/06/28&lt;/edition&gt;&lt;keywords&gt;&lt;keyword&gt;Abdomen&lt;/keyword&gt;&lt;keyword&gt;Adult&lt;/keyword&gt;&lt;keyword&gt;Aged&lt;/keyword&gt;&lt;keyword&gt;Atracurium/*analogs &amp;amp; derivatives/therapeutic use&lt;/keyword&gt;&lt;keyword&gt;Critical Illness&lt;/keyword&gt;&lt;keyword&gt;Female&lt;/keyword&gt;&lt;keyword&gt;Humans&lt;/keyword&gt;&lt;keyword&gt;Hypertension/*drug therapy&lt;/keyword&gt;&lt;keyword&gt;Intensive Care Units&lt;/keyword&gt;&lt;keyword&gt;Male&lt;/keyword&gt;&lt;keyword&gt;Middle Aged&lt;/keyword&gt;&lt;keyword&gt;Neuromuscular Blocking Agents/*therapeutic use&lt;/keyword&gt;&lt;keyword&gt;Prospective Studies&lt;/keyword&gt;&lt;/keywords&gt;&lt;dates&gt;&lt;year&gt;2007&lt;/year&gt;&lt;pub-dates&gt;&lt;date&gt;Oct&lt;/date&gt;&lt;/pub-dates&gt;&lt;/dates&gt;&lt;isbn&gt;0342-4642 (Print)&amp;#xD;0342-4642 (Linking)&lt;/isbn&gt;&lt;accession-num&gt;17594072&lt;/accession-num&gt;&lt;urls&gt;&lt;related-urls&gt;&lt;url&gt;https://www.ncbi.nlm.nih.gov/pubmed/17594072&lt;/url&gt;&lt;/related-urls&gt;&lt;/urls&gt;&lt;electronic-resource-num&gt;10.1007/s00134-007-0758-0&lt;/electronic-resource-num&gt;&lt;/record&gt;&lt;/Cite&gt;&lt;/EndNote&gt;</w:instrText>
      </w:r>
      <w:r w:rsidRPr="004675CE">
        <w:rPr>
          <w:rFonts w:ascii="Book Antiqua" w:hAnsi="Book Antiqua"/>
        </w:rPr>
        <w:fldChar w:fldCharType="separate"/>
      </w:r>
      <w:r w:rsidR="00950B5C" w:rsidRPr="004675CE">
        <w:rPr>
          <w:rFonts w:ascii="Book Antiqua" w:hAnsi="Book Antiqua"/>
          <w:noProof/>
          <w:vertAlign w:val="superscript"/>
        </w:rPr>
        <w:t>[36]</w:t>
      </w:r>
      <w:r w:rsidRPr="004675CE">
        <w:rPr>
          <w:rFonts w:ascii="Book Antiqua" w:hAnsi="Book Antiqua"/>
        </w:rPr>
        <w:fldChar w:fldCharType="end"/>
      </w:r>
      <w:r w:rsidRPr="004675CE">
        <w:rPr>
          <w:rFonts w:ascii="Book Antiqua" w:hAnsi="Book Antiqua"/>
        </w:rPr>
        <w:t>. Ileus is very common among patients with pancreatitis, peritonitis, major trauma, abdominal surgery and after large volume fluid resuscitation. Nasogastric tube and rectal tube decompression help in reducing IAP in patients with IAH. The administration of bowel enemas and prokinetic agents also help in evacuating intraluminal contents and decrease visceral volume. Other techniques including supine positioning of patient in reducing IAP, large volume paracentesis in patients with ascites are also frequently done to reduce the risks of developing IAH.</w:t>
      </w:r>
      <w:r w:rsidR="00D2418F" w:rsidRPr="004675CE">
        <w:rPr>
          <w:rFonts w:ascii="Book Antiqua" w:hAnsi="Book Antiqua"/>
        </w:rPr>
        <w:t xml:space="preserve"> Intensivist performed percutaneous catheter decompression is an effective and less invasive modality for treating patients with IAH/ACS. Improved patient outcomes have been found in patients undergoing percutaneous drainage placement probably from early decompression when compared to open abdominal decompression</w:t>
      </w:r>
      <w:r w:rsidR="00D2418F" w:rsidRPr="004675CE">
        <w:rPr>
          <w:rFonts w:ascii="Book Antiqua" w:hAnsi="Book Antiqua"/>
        </w:rPr>
        <w:fldChar w:fldCharType="begin">
          <w:fldData xml:space="preserve">PEVuZE5vdGU+PENpdGU+PEF1dGhvcj5DaGVhdGhhbTwvQXV0aG9yPjxZZWFyPjIwMTE8L1llYXI+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PEVuZE5vdGU+PENpdGU+PEF1dGhvcj5DaGVhdGhhbTwvQXV0aG9yPjxZZWFyPjIwMTE8L1llYXI+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00D2418F" w:rsidRPr="004675CE">
        <w:rPr>
          <w:rFonts w:ascii="Book Antiqua" w:hAnsi="Book Antiqua"/>
        </w:rPr>
      </w:r>
      <w:r w:rsidR="00D2418F" w:rsidRPr="004675CE">
        <w:rPr>
          <w:rFonts w:ascii="Book Antiqua" w:hAnsi="Book Antiqua"/>
        </w:rPr>
        <w:fldChar w:fldCharType="separate"/>
      </w:r>
      <w:r w:rsidR="00D2418F" w:rsidRPr="004675CE">
        <w:rPr>
          <w:rFonts w:ascii="Book Antiqua" w:hAnsi="Book Antiqua"/>
          <w:noProof/>
          <w:vertAlign w:val="superscript"/>
        </w:rPr>
        <w:t>[37]</w:t>
      </w:r>
      <w:r w:rsidR="00D2418F" w:rsidRPr="004675CE">
        <w:rPr>
          <w:rFonts w:ascii="Book Antiqua" w:hAnsi="Book Antiqua"/>
        </w:rPr>
        <w:fldChar w:fldCharType="end"/>
      </w:r>
      <w:r w:rsidR="00D2418F" w:rsidRPr="004675CE">
        <w:rPr>
          <w:rFonts w:ascii="Book Antiqua" w:hAnsi="Book Antiqua"/>
        </w:rPr>
        <w:t>.</w:t>
      </w:r>
    </w:p>
    <w:p w14:paraId="657CA82C" w14:textId="2138AF5F" w:rsidR="00265798" w:rsidRPr="004675CE" w:rsidRDefault="00265798" w:rsidP="00393EA3">
      <w:pPr>
        <w:spacing w:line="360" w:lineRule="auto"/>
        <w:ind w:firstLineChars="100" w:firstLine="240"/>
        <w:jc w:val="both"/>
        <w:rPr>
          <w:rFonts w:ascii="Book Antiqua" w:hAnsi="Book Antiqua"/>
        </w:rPr>
      </w:pPr>
      <w:r w:rsidRPr="004675CE">
        <w:rPr>
          <w:rFonts w:ascii="Book Antiqua" w:hAnsi="Book Antiqua"/>
        </w:rPr>
        <w:t xml:space="preserve">Aggressive fluid removal with diuretics or renal replacement therapy may help in reducing IAP. A review of 13 published case series suggested that an average total body fluid removal of 4.9 </w:t>
      </w:r>
      <w:r w:rsidR="00390636">
        <w:rPr>
          <w:rFonts w:ascii="Book Antiqua" w:hAnsi="Book Antiqua"/>
        </w:rPr>
        <w:t>L</w:t>
      </w:r>
      <w:r w:rsidR="00390636" w:rsidRPr="004675CE">
        <w:rPr>
          <w:rFonts w:ascii="Book Antiqua" w:hAnsi="Book Antiqua"/>
        </w:rPr>
        <w:t xml:space="preserve"> </w:t>
      </w:r>
      <w:r w:rsidRPr="004675CE">
        <w:rPr>
          <w:rFonts w:ascii="Book Antiqua" w:hAnsi="Book Antiqua"/>
        </w:rPr>
        <w:t xml:space="preserve">resulted in reduction of IAP from 19.3 </w:t>
      </w:r>
      <w:r w:rsidRPr="004675CE">
        <w:rPr>
          <w:rFonts w:ascii="Book Antiqua" w:hAnsi="Book Antiqua"/>
        </w:rPr>
        <w:sym w:font="Symbol" w:char="F0B1"/>
      </w:r>
      <w:r w:rsidRPr="004675CE">
        <w:rPr>
          <w:rFonts w:ascii="Book Antiqua" w:hAnsi="Book Antiqua"/>
        </w:rPr>
        <w:t xml:space="preserve"> 9.1 mmHg to 11.5 </w:t>
      </w:r>
      <w:r w:rsidRPr="004675CE">
        <w:rPr>
          <w:rFonts w:ascii="Book Antiqua" w:hAnsi="Book Antiqua"/>
        </w:rPr>
        <w:sym w:font="Symbol" w:char="F0B1"/>
      </w:r>
      <w:r w:rsidRPr="004675CE">
        <w:rPr>
          <w:rFonts w:ascii="Book Antiqua" w:hAnsi="Book Antiqua"/>
        </w:rPr>
        <w:t xml:space="preserve"> 3.9 mmHg</w:t>
      </w:r>
      <w:r w:rsidRPr="004675CE">
        <w:rPr>
          <w:rFonts w:ascii="Book Antiqua" w:hAnsi="Book Antiqua"/>
        </w:rPr>
        <w:fldChar w:fldCharType="begin"/>
      </w:r>
      <w:r w:rsidR="00D2418F" w:rsidRPr="004675CE">
        <w:rPr>
          <w:rFonts w:ascii="Book Antiqua" w:hAnsi="Book Antiqua"/>
        </w:rPr>
        <w:instrText xml:space="preserve"> ADDIN EN.CITE &lt;EndNote&gt;&lt;Cite&gt;&lt;Author&gt;Malbrain&lt;/Author&gt;&lt;Year&gt;2014&lt;/Year&gt;&lt;RecNum&gt;71&lt;/RecNum&gt;&lt;DisplayText&gt;&lt;style face="superscript"&gt;[38]&lt;/style&gt;&lt;/DisplayText&gt;&lt;record&gt;&lt;rec-number&gt;71&lt;/rec-number&gt;&lt;foreign-keys&gt;&lt;key app="EN" db-id="02s02xa97tt02he0vvzv5esbrp9as5rvwr2x" timestamp="1574372891"&gt;71&lt;/key&gt;&lt;/foreign-keys&gt;&lt;ref-type name="Journal Article"&gt;17&lt;/ref-type&gt;&lt;contributors&gt;&lt;authors&gt;&lt;author&gt;Malbrain, M. L.&lt;/author&gt;&lt;author&gt;Marik, P. E.&lt;/author&gt;&lt;author&gt;Witters, I.&lt;/author&gt;&lt;author&gt;Cordemans, C.&lt;/author&gt;&lt;author&gt;Kirkpatrick, A. W.&lt;/author&gt;&lt;author&gt;Roberts, D. J.&lt;/author&gt;&lt;author&gt;Van Regenmortel, N.&lt;/author&gt;&lt;/authors&gt;&lt;/contributors&gt;&lt;auth-address&gt;manu.malbrain@skynet.be.&lt;/auth-address&gt;&lt;titles&gt;&lt;title&gt;Fluid overload, de-resuscitation, and outcomes in critically ill or injured patients: a systematic review with suggestions for clinical practice&lt;/title&gt;&lt;secondary-title&gt;Anaesthesiol Intensive Ther&lt;/secondary-title&gt;&lt;/titles&gt;&lt;periodical&gt;&lt;full-title&gt;Anaesthesiol Intensive Ther&lt;/full-title&gt;&lt;/periodical&gt;&lt;pages&gt;361-80&lt;/pages&gt;&lt;volume&gt;46&lt;/volume&gt;&lt;number&gt;5&lt;/number&gt;&lt;edition&gt;2014/11/30&lt;/edition&gt;&lt;keywords&gt;&lt;keyword&gt;Critical Illness/*therapy&lt;/keyword&gt;&lt;keyword&gt;Fluid Therapy/adverse effects/*methods&lt;/keyword&gt;&lt;keyword&gt;Humans&lt;/keyword&gt;&lt;keyword&gt;Resuscitation/adverse effects/*methods&lt;/keyword&gt;&lt;keyword&gt;Treatment Outcome&lt;/keyword&gt;&lt;keyword&gt;Wounds and Injuries/*therapy&lt;/keyword&gt;&lt;/keywords&gt;&lt;dates&gt;&lt;year&gt;2014&lt;/year&gt;&lt;pub-dates&gt;&lt;date&gt;Nov-Dec&lt;/date&gt;&lt;/pub-dates&gt;&lt;/dates&gt;&lt;isbn&gt;1731-2531 (Electronic)&amp;#xD;1642-5758 (Linking)&lt;/isbn&gt;&lt;accession-num&gt;25432556&lt;/accession-num&gt;&lt;urls&gt;&lt;related-urls&gt;&lt;url&gt;https://www.ncbi.nlm.nih.gov/pubmed/25432556&lt;/url&gt;&lt;/related-urls&gt;&lt;/urls&gt;&lt;electronic-resource-num&gt;10.5603/AIT.2014.0060&lt;/electronic-resource-num&gt;&lt;/record&gt;&lt;/Cite&gt;&lt;/EndNote&gt;</w:instrText>
      </w:r>
      <w:r w:rsidRPr="004675CE">
        <w:rPr>
          <w:rFonts w:ascii="Book Antiqua" w:hAnsi="Book Antiqua"/>
        </w:rPr>
        <w:fldChar w:fldCharType="separate"/>
      </w:r>
      <w:r w:rsidR="00D2418F" w:rsidRPr="004675CE">
        <w:rPr>
          <w:rFonts w:ascii="Book Antiqua" w:hAnsi="Book Antiqua"/>
          <w:noProof/>
          <w:vertAlign w:val="superscript"/>
        </w:rPr>
        <w:t>[38]</w:t>
      </w:r>
      <w:r w:rsidRPr="004675CE">
        <w:rPr>
          <w:rFonts w:ascii="Book Antiqua" w:hAnsi="Book Antiqua"/>
        </w:rPr>
        <w:fldChar w:fldCharType="end"/>
      </w:r>
      <w:r w:rsidRPr="004675CE">
        <w:rPr>
          <w:rFonts w:ascii="Book Antiqua" w:hAnsi="Book Antiqua"/>
        </w:rPr>
        <w:t xml:space="preserve">. Because of the paucity of data on fluid removal, the focus should be more on avoiding excessive fluid administration </w:t>
      </w:r>
      <w:r w:rsidR="0055044C" w:rsidRPr="004675CE">
        <w:rPr>
          <w:rFonts w:ascii="Book Antiqua" w:hAnsi="Book Antiqua"/>
        </w:rPr>
        <w:t xml:space="preserve">during resuscitation </w:t>
      </w:r>
      <w:r w:rsidR="0055044C" w:rsidRPr="004675CE">
        <w:rPr>
          <w:rFonts w:ascii="Book Antiqua" w:hAnsi="Book Antiqua"/>
        </w:rPr>
        <w:lastRenderedPageBreak/>
        <w:t xml:space="preserve">phase </w:t>
      </w:r>
      <w:r w:rsidRPr="004675CE">
        <w:rPr>
          <w:rFonts w:ascii="Book Antiqua" w:hAnsi="Book Antiqua"/>
        </w:rPr>
        <w:t xml:space="preserve">rather than active fluid removal with diuresis in critically ill patients. The IAH/ACS management guidelines proposed by WSACS is mentioned in the Figures 3 and 4. </w:t>
      </w:r>
    </w:p>
    <w:p w14:paraId="7A4C7A58" w14:textId="77777777" w:rsidR="00265798" w:rsidRPr="004675CE" w:rsidRDefault="00265798" w:rsidP="00830B2F">
      <w:pPr>
        <w:spacing w:line="360" w:lineRule="auto"/>
        <w:jc w:val="both"/>
        <w:rPr>
          <w:rFonts w:ascii="Book Antiqua" w:hAnsi="Book Antiqua"/>
        </w:rPr>
      </w:pPr>
    </w:p>
    <w:p w14:paraId="62FE846B" w14:textId="77777777" w:rsidR="00265798" w:rsidRPr="004675CE" w:rsidRDefault="00265798" w:rsidP="00830B2F">
      <w:pPr>
        <w:spacing w:line="360" w:lineRule="auto"/>
        <w:jc w:val="both"/>
        <w:rPr>
          <w:rFonts w:ascii="Book Antiqua" w:hAnsi="Book Antiqua"/>
          <w:b/>
          <w:bCs/>
          <w:i/>
          <w:iCs/>
        </w:rPr>
      </w:pPr>
      <w:r w:rsidRPr="004675CE">
        <w:rPr>
          <w:rFonts w:ascii="Book Antiqua" w:hAnsi="Book Antiqua"/>
          <w:b/>
          <w:bCs/>
          <w:i/>
          <w:iCs/>
        </w:rPr>
        <w:t>Surgical decompression</w:t>
      </w:r>
    </w:p>
    <w:p w14:paraId="592ADFDA" w14:textId="760F9437" w:rsidR="00265798" w:rsidRPr="004675CE" w:rsidRDefault="00265798" w:rsidP="00830B2F">
      <w:pPr>
        <w:widowControl w:val="0"/>
        <w:autoSpaceDE w:val="0"/>
        <w:autoSpaceDN w:val="0"/>
        <w:adjustRightInd w:val="0"/>
        <w:spacing w:line="360" w:lineRule="auto"/>
        <w:jc w:val="both"/>
        <w:rPr>
          <w:rFonts w:ascii="Book Antiqua" w:hAnsi="Book Antiqua" w:cs="Arial"/>
        </w:rPr>
      </w:pPr>
      <w:r w:rsidRPr="004675CE">
        <w:rPr>
          <w:rFonts w:ascii="Book Antiqua" w:hAnsi="Book Antiqua"/>
        </w:rPr>
        <w:t>When the nonsurgical techniques fail to reduce the IAP, surgical abdominal decompression must be promptly initiated as it is the definitive management to reduce the risk of mortality from ACS. Decompressive laparotomy when combined with negative pressure peritoneal therapy reduces the IAP, improves visceral perfusion and reduces the transmission of inflammatory mediators into the bloodstream, thereby reducing the risk of developing multiorgan dysfunction from sepsis</w:t>
      </w:r>
      <w:r w:rsidRPr="004675CE">
        <w:rPr>
          <w:rFonts w:ascii="Book Antiqua" w:hAnsi="Book Antiqua"/>
        </w:rPr>
        <w:fldChar w:fldCharType="begin">
          <w:fldData xml:space="preserve">PEVuZE5vdGU+PENpdGU+PEF1dGhvcj5LdWJpYWs8L0F1dGhvcj48WWVhcj4yMDEwPC9ZZWFyPjxS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PEVuZE5vdGU+PENpdGU+PEF1dGhvcj5LdWJpYWs8L0F1dGhvcj48WWVhcj4yMDEwPC9ZZWFyPjxS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[39]</w:t>
      </w:r>
      <w:r w:rsidRPr="004675CE">
        <w:rPr>
          <w:rFonts w:ascii="Book Antiqua" w:hAnsi="Book Antiqua"/>
        </w:rPr>
        <w:fldChar w:fldCharType="end"/>
      </w:r>
      <w:r w:rsidRPr="004675CE">
        <w:rPr>
          <w:rFonts w:ascii="Book Antiqua" w:hAnsi="Book Antiqua"/>
        </w:rPr>
        <w:t xml:space="preserve">. </w:t>
      </w:r>
      <w:r w:rsidRPr="004675CE">
        <w:rPr>
          <w:rFonts w:ascii="Book Antiqua" w:hAnsi="Book Antiqua" w:cs="Arial"/>
        </w:rPr>
        <w:t xml:space="preserve">The term open abdomen refers to surgical management strategy whereby the abdominal wall incision is temporarily left unrepaired at the end of the surgery to relieve the intra-abdominal pressure. </w:t>
      </w:r>
      <w:r w:rsidRPr="004675CE">
        <w:rPr>
          <w:rFonts w:ascii="Book Antiqua" w:hAnsi="Book Antiqua"/>
        </w:rPr>
        <w:t>The open abdomen technique with temporary closure using vacuum-assisted closure, patch technique, silo technique (Bagota bag) and skin-only technique using towel clips are some of the methods that reduces the risk of development of IAH and ACS. In the recent years there has been increased awareness of the deleterious effects of IAH and this has led to more open abdomen management in ICU, which also reduces the risk of recurrent ACS. A collective review of 250 patients undergoing midline laparostomy found that decompression had an overall positive effect on cardiovascular, respiratory and renal function</w:t>
      </w:r>
      <w:r w:rsidRPr="004675CE">
        <w:rPr>
          <w:rFonts w:ascii="Book Antiqua" w:hAnsi="Book Antiqua"/>
        </w:rPr>
        <w:fldChar w:fldCharType="begin"/>
      </w:r>
      <w:r w:rsidR="00D2418F" w:rsidRPr="004675CE">
        <w:rPr>
          <w:rFonts w:ascii="Book Antiqua" w:hAnsi="Book Antiqua"/>
        </w:rPr>
        <w:instrText xml:space="preserve"> ADDIN EN.CITE &lt;EndNote&gt;&lt;Cite&gt;&lt;Author&gt;De Waele&lt;/Author&gt;&lt;Year&gt;2006&lt;/Year&gt;&lt;RecNum&gt;74&lt;/RecNum&gt;&lt;DisplayText&gt;&lt;style face="superscript"&gt;[40]&lt;/style&gt;&lt;/DisplayText&gt;&lt;record&gt;&lt;rec-number&gt;74&lt;/rec-number&gt;&lt;foreign-keys&gt;&lt;key app="EN" db-id="02s02xa97tt02he0vvzv5esbrp9as5rvwr2x" timestamp="1574378602"&gt;74&lt;/key&gt;&lt;/foreign-keys&gt;&lt;ref-type name="Journal Article"&gt;17&lt;/ref-type&gt;&lt;contributors&gt;&lt;authors&gt;&lt;author&gt;De Waele, J. J.&lt;/author&gt;&lt;author&gt;Hoste, E. A.&lt;/author&gt;&lt;author&gt;Malbrain, M. L.&lt;/author&gt;&lt;/authors&gt;&lt;/contributors&gt;&lt;auth-address&gt;Intensive Care Unit, Ghent University Hospital, Gent, Belgium. jan.dewaele@Ugent.be&lt;/auth-address&gt;&lt;titles&gt;&lt;title&gt;Decompressive laparotomy for abdominal compartment syndrome--a critical analysis&lt;/title&gt;&lt;secondary-title&gt;Crit Care&lt;/secondary-title&gt;&lt;/titles&gt;&lt;periodical&gt;&lt;full-title&gt;Crit Care&lt;/full-title&gt;&lt;/periodical&gt;&lt;pages&gt;R51&lt;/pages&gt;&lt;volume&gt;10&lt;/volume&gt;&lt;number&gt;2&lt;/number&gt;&lt;edition&gt;2006/03/30&lt;/edition&gt;&lt;keywords&gt;&lt;keyword&gt;Abdomen/pathology/*surgery&lt;/keyword&gt;&lt;keyword&gt;Compartment Syndromes/mortality/physiopathology/*surgery&lt;/keyword&gt;&lt;keyword&gt;*Decompression, Surgical&lt;/keyword&gt;&lt;keyword&gt;Humans&lt;/keyword&gt;&lt;/keywords&gt;&lt;dates&gt;&lt;year&gt;2006&lt;/year&gt;&lt;/dates&gt;&lt;isbn&gt;1466-609X (Electronic)&amp;#xD;1364-8535 (Linking)&lt;/isbn&gt;&lt;accession-num&gt;16569255&lt;/accession-num&gt;&lt;urls&gt;&lt;related-urls&gt;&lt;url&gt;https://www.ncbi.nlm.nih.gov/pubmed/16569255&lt;/url&gt;&lt;/related-urls&gt;&lt;/urls&gt;&lt;custom2&gt;PMC1550894&lt;/custom2&gt;&lt;electronic-resource-num&gt;10.1186/cc4870&lt;/electronic-resource-num&gt;&lt;/record&gt;&lt;/Cite&gt;&lt;/EndNote&gt;</w:instrText>
      </w:r>
      <w:r w:rsidRPr="004675CE">
        <w:rPr>
          <w:rFonts w:ascii="Book Antiqua" w:hAnsi="Book Antiqua"/>
        </w:rPr>
        <w:fldChar w:fldCharType="separate"/>
      </w:r>
      <w:r w:rsidR="00D2418F" w:rsidRPr="004675CE">
        <w:rPr>
          <w:rFonts w:ascii="Book Antiqua" w:hAnsi="Book Antiqua"/>
          <w:noProof/>
          <w:vertAlign w:val="superscript"/>
        </w:rPr>
        <w:t>[40]</w:t>
      </w:r>
      <w:r w:rsidRPr="004675CE">
        <w:rPr>
          <w:rFonts w:ascii="Book Antiqua" w:hAnsi="Book Antiqua"/>
        </w:rPr>
        <w:fldChar w:fldCharType="end"/>
      </w:r>
      <w:r w:rsidRPr="004675CE">
        <w:rPr>
          <w:rFonts w:ascii="Book Antiqua" w:hAnsi="Book Antiqua"/>
        </w:rPr>
        <w:t>. Although surgical decompression and open abdomen can be life-saving, it can also lead to certain complications like stimulation of a hypercatabolic state and protein loss through removal of peritoneal fluid, development of fistula, large ventral hernia or life threatening hemorrhagic complications including reperfusion syndrome</w:t>
      </w:r>
      <w:r w:rsidRPr="004675CE">
        <w:rPr>
          <w:rFonts w:ascii="Book Antiqua" w:hAnsi="Book Antiqua"/>
        </w:rPr>
        <w:fldChar w:fldCharType="begin">
          <w:fldData xml:space="preserve">PEVuZE5vdGU+PENpdGU+PEF1dGhvcj5TdWdydWU8L0F1dGhvcj48WWVhcj4yMDE3PC9ZZWFyPjxS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PEVuZE5vdGU+PENpdGU+PEF1dGhvcj5TdWdydWU8L0F1dGhvcj48WWVhcj4yMDE3PC9ZZWFyPjxS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[41,42]</w:t>
      </w:r>
      <w:r w:rsidRPr="004675CE">
        <w:rPr>
          <w:rFonts w:ascii="Book Antiqua" w:hAnsi="Book Antiqua"/>
        </w:rPr>
        <w:fldChar w:fldCharType="end"/>
      </w:r>
      <w:r w:rsidRPr="004675CE">
        <w:rPr>
          <w:rFonts w:ascii="Book Antiqua" w:hAnsi="Book Antiqua"/>
        </w:rPr>
        <w:t>. Bacterial colonization of wounds and the risk of fistulas and ventral hernias increases, the longer the abdominal cavity is left open</w:t>
      </w:r>
      <w:r w:rsidRPr="004675CE">
        <w:rPr>
          <w:rFonts w:ascii="Book Antiqua" w:hAnsi="Book Antiqua"/>
        </w:rPr>
        <w:fldChar w:fldCharType="begin">
          <w:fldData xml:space="preserve">PEVuZE5vdGU+PENpdGU+PEF1dGhvcj5NaWxsZXI8L0F1dGhvcj48WWVhcj4yMDA0PC9ZZWFyPjxS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PEVuZE5vdGU+PENpdGU+PEF1dGhvcj5NaWxsZXI8L0F1dGhvcj48WWVhcj4yMDA0PC9ZZWFyPjxS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[43]</w:t>
      </w:r>
      <w:r w:rsidRPr="004675CE">
        <w:rPr>
          <w:rFonts w:ascii="Book Antiqua" w:hAnsi="Book Antiqua"/>
        </w:rPr>
        <w:fldChar w:fldCharType="end"/>
      </w:r>
      <w:r w:rsidRPr="004675CE">
        <w:rPr>
          <w:rFonts w:ascii="Book Antiqua" w:hAnsi="Book Antiqua"/>
        </w:rPr>
        <w:t xml:space="preserve">. </w:t>
      </w:r>
    </w:p>
    <w:p w14:paraId="5CDA8603" w14:textId="77777777" w:rsidR="00265798" w:rsidRPr="004675CE" w:rsidRDefault="00265798" w:rsidP="00830B2F">
      <w:pPr>
        <w:spacing w:line="360" w:lineRule="auto"/>
        <w:jc w:val="both"/>
        <w:rPr>
          <w:rFonts w:ascii="Book Antiqua" w:hAnsi="Book Antiqua"/>
        </w:rPr>
      </w:pPr>
    </w:p>
    <w:p w14:paraId="7EC243E7" w14:textId="33CAF184" w:rsidR="00FA5981" w:rsidRPr="004675CE" w:rsidRDefault="00FA5981" w:rsidP="00830B2F">
      <w:pPr>
        <w:spacing w:line="360" w:lineRule="auto"/>
        <w:jc w:val="both"/>
        <w:rPr>
          <w:rFonts w:ascii="Book Antiqua" w:hAnsi="Book Antiqua"/>
          <w:b/>
          <w:bCs/>
          <w:i/>
          <w:iCs/>
        </w:rPr>
      </w:pPr>
      <w:r w:rsidRPr="004675CE">
        <w:rPr>
          <w:rFonts w:ascii="Book Antiqua" w:hAnsi="Book Antiqua"/>
          <w:b/>
          <w:bCs/>
          <w:i/>
          <w:iCs/>
        </w:rPr>
        <w:lastRenderedPageBreak/>
        <w:t>Difference</w:t>
      </w:r>
      <w:r w:rsidR="00F90182" w:rsidRPr="004675CE">
        <w:rPr>
          <w:rFonts w:ascii="Book Antiqua" w:hAnsi="Book Antiqua"/>
          <w:b/>
          <w:bCs/>
          <w:i/>
          <w:iCs/>
        </w:rPr>
        <w:t>s</w:t>
      </w:r>
      <w:r w:rsidRPr="004675CE">
        <w:rPr>
          <w:rFonts w:ascii="Book Antiqua" w:hAnsi="Book Antiqua"/>
          <w:b/>
          <w:bCs/>
          <w:i/>
          <w:iCs/>
        </w:rPr>
        <w:t xml:space="preserve"> in management of IAH/ACS among the medical and surgical intensivists</w:t>
      </w:r>
    </w:p>
    <w:p w14:paraId="0E82EA3D" w14:textId="57C28C1D" w:rsidR="00FA5981" w:rsidRPr="004675CE" w:rsidRDefault="00FA5981" w:rsidP="00830B2F">
      <w:pPr>
        <w:spacing w:line="360" w:lineRule="auto"/>
        <w:jc w:val="both"/>
        <w:rPr>
          <w:rFonts w:ascii="Book Antiqua" w:hAnsi="Book Antiqua"/>
        </w:rPr>
      </w:pPr>
      <w:r w:rsidRPr="004675CE">
        <w:rPr>
          <w:rFonts w:ascii="Book Antiqua" w:hAnsi="Book Antiqua"/>
        </w:rPr>
        <w:t xml:space="preserve">It is important to understand that most of the ICUs in United States have a combined model where medically trained intensivists manage both medical and surgical patients in the same ICU. As previously </w:t>
      </w:r>
      <w:r w:rsidR="00B52BCD" w:rsidRPr="004675CE">
        <w:rPr>
          <w:rFonts w:ascii="Book Antiqua" w:hAnsi="Book Antiqua"/>
        </w:rPr>
        <w:t>mentioned,</w:t>
      </w:r>
      <w:r w:rsidRPr="004675CE">
        <w:rPr>
          <w:rFonts w:ascii="Book Antiqua" w:hAnsi="Book Antiqua"/>
        </w:rPr>
        <w:t xml:space="preserve"> the incidence of IAH/ACS is higher in the medical intensive care unit patients. In 2001, Kimball </w:t>
      </w:r>
      <w:r w:rsidRPr="004675CE">
        <w:rPr>
          <w:rFonts w:ascii="Book Antiqua" w:hAnsi="Book Antiqua"/>
          <w:i/>
          <w:iCs/>
        </w:rPr>
        <w:t>et al</w:t>
      </w:r>
      <w:r w:rsidR="00C859B7"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C859B7" w:rsidRPr="004675CE">
        <w:rPr>
          <w:rFonts w:ascii="Book Antiqua" w:hAnsi="Book Antiqua"/>
        </w:rPr>
        <w:instrText xml:space="preserve"> ADDIN EN.CITE </w:instrText>
      </w:r>
      <w:r w:rsidR="00C859B7"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00C859B7" w:rsidRPr="004675CE">
        <w:rPr>
          <w:rFonts w:ascii="Book Antiqua" w:hAnsi="Book Antiqua"/>
        </w:rPr>
        <w:instrText xml:space="preserve"> ADDIN EN.CITE.DATA </w:instrText>
      </w:r>
      <w:r w:rsidR="00C859B7" w:rsidRPr="004675CE">
        <w:rPr>
          <w:rFonts w:ascii="Book Antiqua" w:hAnsi="Book Antiqua"/>
        </w:rPr>
      </w:r>
      <w:r w:rsidR="00C859B7" w:rsidRPr="004675CE">
        <w:rPr>
          <w:rFonts w:ascii="Book Antiqua" w:hAnsi="Book Antiqua"/>
        </w:rPr>
        <w:fldChar w:fldCharType="end"/>
      </w:r>
      <w:r w:rsidR="00C859B7" w:rsidRPr="004675CE">
        <w:rPr>
          <w:rFonts w:ascii="Book Antiqua" w:hAnsi="Book Antiqua"/>
        </w:rPr>
      </w:r>
      <w:r w:rsidR="00C859B7" w:rsidRPr="004675CE">
        <w:rPr>
          <w:rFonts w:ascii="Book Antiqua" w:hAnsi="Book Antiqua"/>
        </w:rPr>
        <w:fldChar w:fldCharType="separate"/>
      </w:r>
      <w:r w:rsidR="00C859B7" w:rsidRPr="004675CE">
        <w:rPr>
          <w:rFonts w:ascii="Book Antiqua" w:hAnsi="Book Antiqua"/>
          <w:noProof/>
          <w:vertAlign w:val="superscript"/>
        </w:rPr>
        <w:t>[4]</w:t>
      </w:r>
      <w:r w:rsidR="00C859B7" w:rsidRPr="004675CE">
        <w:rPr>
          <w:rFonts w:ascii="Book Antiqua" w:hAnsi="Book Antiqua"/>
        </w:rPr>
        <w:fldChar w:fldCharType="end"/>
      </w:r>
      <w:r w:rsidRPr="004675CE">
        <w:rPr>
          <w:rFonts w:ascii="Book Antiqua" w:hAnsi="Book Antiqua"/>
        </w:rPr>
        <w:t xml:space="preserve"> </w:t>
      </w:r>
      <w:r w:rsidR="00F90182" w:rsidRPr="004675CE">
        <w:rPr>
          <w:rFonts w:ascii="Book Antiqua" w:hAnsi="Book Antiqua"/>
        </w:rPr>
        <w:t xml:space="preserve">conducted </w:t>
      </w:r>
      <w:r w:rsidRPr="004675CE">
        <w:rPr>
          <w:rFonts w:ascii="Book Antiqua" w:hAnsi="Book Antiqua"/>
        </w:rPr>
        <w:t xml:space="preserve">a survey to assess the understanding and clinical management of IAH/ACS </w:t>
      </w:r>
      <w:r w:rsidR="00F90182" w:rsidRPr="004675CE">
        <w:rPr>
          <w:rFonts w:ascii="Book Antiqua" w:hAnsi="Book Antiqua"/>
        </w:rPr>
        <w:t>of</w:t>
      </w:r>
      <w:r w:rsidRPr="004675CE">
        <w:rPr>
          <w:rFonts w:ascii="Book Antiqua" w:hAnsi="Book Antiqua"/>
        </w:rPr>
        <w:t xml:space="preserve"> 4538 physician members of Society of Critical Care Medicine with a response rate of 35.7%. Of those surveyed 35% had a primary training in surgery and 31.5% in medicine. Nearly half (46.8%) of those surveyed worked in a combined medical/surgical ICU setting. It is interesting to note that surgeons and anesthesiologists chose intra-abdominal trauma/bleeding with large volume resuscitation as the most common cause of IAH/ACS and medical intensivists rated ‘third spacing </w:t>
      </w:r>
      <w:r w:rsidR="00D2418F" w:rsidRPr="004675CE">
        <w:rPr>
          <w:rFonts w:ascii="Book Antiqua" w:hAnsi="Book Antiqua"/>
        </w:rPr>
        <w:t xml:space="preserve">of </w:t>
      </w:r>
      <w:r w:rsidRPr="004675CE">
        <w:rPr>
          <w:rFonts w:ascii="Book Antiqua" w:hAnsi="Book Antiqua"/>
        </w:rPr>
        <w:t xml:space="preserve">fluids’ as the leading cause of IAH/ACS. Worsening oliguria, increasing ventilator pressure, decreasing cardiac output were some of the conditions that prompted both the medical and surgical intensivists to consider decompression laparotomy. Surgery trained intensivists had the most experience managing patients with IAH/ACS. </w:t>
      </w:r>
      <w:r w:rsidR="00D2418F" w:rsidRPr="004675CE">
        <w:rPr>
          <w:rFonts w:ascii="Book Antiqua" w:hAnsi="Book Antiqua"/>
        </w:rPr>
        <w:t xml:space="preserve">The higher recognition rates of IAH/ACS among the surgical intensivists can partly be explained by the fact that the definitive treatment for this condition involves surgery. This however does lead to a component of bias and overdiagnosis. </w:t>
      </w:r>
      <w:r w:rsidRPr="004675CE">
        <w:rPr>
          <w:rFonts w:ascii="Book Antiqua" w:hAnsi="Book Antiqua"/>
        </w:rPr>
        <w:t xml:space="preserve">Of the medical intensivists 23% were not aware of </w:t>
      </w:r>
      <w:r w:rsidR="00D2418F" w:rsidRPr="004675CE">
        <w:rPr>
          <w:rFonts w:ascii="Book Antiqua" w:hAnsi="Book Antiqua"/>
        </w:rPr>
        <w:t xml:space="preserve">the </w:t>
      </w:r>
      <w:r w:rsidRPr="004675CE">
        <w:rPr>
          <w:rFonts w:ascii="Book Antiqua" w:hAnsi="Book Antiqua"/>
        </w:rPr>
        <w:t xml:space="preserve">bladder pressure measurement procedure and 20% of them stated that they would never use decompression laparotomy to treat ACS compared with 3.6% of intensivists with surgical training. </w:t>
      </w:r>
      <w:r w:rsidR="00D2418F" w:rsidRPr="004675CE">
        <w:rPr>
          <w:rFonts w:ascii="Book Antiqua" w:hAnsi="Book Antiqua"/>
        </w:rPr>
        <w:t xml:space="preserve">When it comes to management, </w:t>
      </w:r>
      <w:r w:rsidR="00243902">
        <w:rPr>
          <w:rFonts w:ascii="Book Antiqua" w:hAnsi="Book Antiqua"/>
        </w:rPr>
        <w:t>i</w:t>
      </w:r>
      <w:r w:rsidR="00243902" w:rsidRPr="004675CE">
        <w:rPr>
          <w:rFonts w:ascii="Book Antiqua" w:hAnsi="Book Antiqua"/>
        </w:rPr>
        <w:t xml:space="preserve">t </w:t>
      </w:r>
      <w:r w:rsidR="00D2418F" w:rsidRPr="004675CE">
        <w:rPr>
          <w:rFonts w:ascii="Book Antiqua" w:hAnsi="Book Antiqua"/>
        </w:rPr>
        <w:t xml:space="preserve">was </w:t>
      </w:r>
      <w:r w:rsidR="0068323F" w:rsidRPr="004675CE">
        <w:rPr>
          <w:rFonts w:ascii="Book Antiqua" w:hAnsi="Book Antiqua"/>
        </w:rPr>
        <w:t xml:space="preserve">interesting </w:t>
      </w:r>
      <w:r w:rsidRPr="004675CE">
        <w:rPr>
          <w:rFonts w:ascii="Book Antiqua" w:hAnsi="Book Antiqua"/>
        </w:rPr>
        <w:t xml:space="preserve">to note that 63% of surgery trained intensivists and 42% of the anesthesia trained intensivists frequently used decompression laparotomy as a management option for IAH/ACS compared to only 16% of medically trained intensivists. This survey also showed that the medical intensivists frequently considered percutaneous catheter drainage and </w:t>
      </w:r>
      <w:r w:rsidRPr="004675CE">
        <w:rPr>
          <w:rFonts w:ascii="Book Antiqua" w:hAnsi="Book Antiqua"/>
        </w:rPr>
        <w:lastRenderedPageBreak/>
        <w:t xml:space="preserve">paracentesis in managing </w:t>
      </w:r>
      <w:r w:rsidR="0068323F" w:rsidRPr="004675CE">
        <w:rPr>
          <w:rFonts w:ascii="Book Antiqua" w:hAnsi="Book Antiqua"/>
        </w:rPr>
        <w:t xml:space="preserve">patients with </w:t>
      </w:r>
      <w:r w:rsidRPr="004675CE">
        <w:rPr>
          <w:rFonts w:ascii="Book Antiqua" w:hAnsi="Book Antiqua"/>
        </w:rPr>
        <w:t>IAH/ACS, but this treatment was seldom used by the surgical intensivists</w:t>
      </w:r>
      <w:r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Pr="004675CE">
        <w:rPr>
          <w:rFonts w:ascii="Book Antiqua" w:hAnsi="Book Antiqua"/>
        </w:rPr>
        <w:instrText xml:space="preserve"> ADDIN EN.CITE </w:instrText>
      </w:r>
      <w:r w:rsidRPr="004675CE">
        <w:rPr>
          <w:rFonts w:ascii="Book Antiqua" w:hAnsi="Book Antiqua"/>
        </w:rPr>
        <w:fldChar w:fldCharType="begin">
          <w:fldData xml:space="preserve">PEVuZE5vdGU+PENpdGU+PEF1dGhvcj5LaW1iYWxsPC9BdXRob3I+PFllYXI+MjAwNjwvWWVhcj48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</w:fldData>
        </w:fldChar>
      </w:r>
      <w:r w:rsidRPr="004675CE">
        <w:rPr>
          <w:rFonts w:ascii="Book Antiqua" w:hAnsi="Book Antiqua"/>
        </w:rPr>
        <w:instrText xml:space="preserve"> ADDIN EN.CITE.DATA </w:instrText>
      </w:r>
      <w:r w:rsidRPr="004675CE">
        <w:rPr>
          <w:rFonts w:ascii="Book Antiqua" w:hAnsi="Book Antiqua"/>
        </w:rPr>
      </w:r>
      <w:r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Pr="004675CE">
        <w:rPr>
          <w:rFonts w:ascii="Book Antiqua" w:hAnsi="Book Antiqua"/>
          <w:noProof/>
          <w:vertAlign w:val="superscript"/>
        </w:rPr>
        <w:t>[4]</w:t>
      </w:r>
      <w:r w:rsidRPr="004675CE">
        <w:rPr>
          <w:rFonts w:ascii="Book Antiqua" w:hAnsi="Book Antiqua"/>
        </w:rPr>
        <w:fldChar w:fldCharType="end"/>
      </w:r>
      <w:r w:rsidRPr="004675CE">
        <w:rPr>
          <w:rFonts w:ascii="Book Antiqua" w:hAnsi="Book Antiqua"/>
        </w:rPr>
        <w:t xml:space="preserve">.  </w:t>
      </w:r>
    </w:p>
    <w:p w14:paraId="52C92588" w14:textId="34F24501" w:rsidR="00FA5981" w:rsidRPr="004675CE" w:rsidRDefault="00FA5981" w:rsidP="00393EA3">
      <w:pPr>
        <w:spacing w:line="360" w:lineRule="auto"/>
        <w:ind w:firstLineChars="100" w:firstLine="240"/>
        <w:jc w:val="both"/>
        <w:rPr>
          <w:rFonts w:ascii="Book Antiqua" w:hAnsi="Book Antiqua"/>
        </w:rPr>
      </w:pPr>
      <w:r w:rsidRPr="004675CE">
        <w:rPr>
          <w:rFonts w:ascii="Book Antiqua" w:hAnsi="Book Antiqua"/>
        </w:rPr>
        <w:t xml:space="preserve">Zhou </w:t>
      </w:r>
      <w:r w:rsidRPr="004675CE">
        <w:rPr>
          <w:rFonts w:ascii="Book Antiqua" w:hAnsi="Book Antiqua"/>
          <w:i/>
          <w:iCs/>
        </w:rPr>
        <w:t>et al</w:t>
      </w:r>
      <w:r w:rsidR="00C859B7" w:rsidRPr="004675CE">
        <w:rPr>
          <w:rFonts w:ascii="Book Antiqua" w:hAnsi="Book Antiqua"/>
        </w:rPr>
        <w:fldChar w:fldCharType="begin"/>
      </w:r>
      <w:r w:rsidR="00C859B7" w:rsidRPr="004675CE">
        <w:rPr>
          <w:rFonts w:ascii="Book Antiqua" w:hAnsi="Book Antiqua"/>
        </w:rPr>
        <w:instrText xml:space="preserve"> ADDIN EN.CITE &lt;EndNote&gt;&lt;Cite&gt;&lt;Author&gt;Zhou&lt;/Author&gt;&lt;Year&gt;2011&lt;/Year&gt;&lt;RecNum&gt;82&lt;/RecNum&gt;&lt;DisplayText&gt;&lt;style face="superscript"&gt;[44]&lt;/style&gt;&lt;/DisplayText&gt;&lt;record&gt;&lt;rec-number&gt;82&lt;/rec-number&gt;&lt;foreign-keys&gt;&lt;key app="EN" db-id="02s02xa97tt02he0vvzv5esbrp9as5rvwr2x" timestamp="1575938332"&gt;82&lt;/key&gt;&lt;/foreign-keys&gt;&lt;ref-type name="Journal Article"&gt;17&lt;/ref-type&gt;&lt;contributors&gt;&lt;authors&gt;&lt;author&gt;Zhou, J. C.&lt;/author&gt;&lt;author&gt;Zhao, H. C.&lt;/author&gt;&lt;author&gt;Pan, K. H.&lt;/author&gt;&lt;author&gt;Xu, Q. P.&lt;/author&gt;&lt;/authors&gt;&lt;/contributors&gt;&lt;auth-address&gt;Department of Critical Care Medicine, Sir Run Run Shaw Hospital, School of Medicine, Zhejiang University, Hangzhou 310016, China. jiancangzhou@hotmail.com&lt;/auth-address&gt;&lt;titles&gt;&lt;title&gt;Current recognition and management of intra-abdominal hypertension and abdominal compartment syndrome among tertiary Chinese intensive care physicians&lt;/title&gt;&lt;secondary-title&gt;J Zhejiang Univ Sci B&lt;/secondary-title&gt;&lt;/titles&gt;&lt;periodical&gt;&lt;full-title&gt;J Zhejiang Univ Sci B&lt;/full-title&gt;&lt;/periodical&gt;&lt;pages&gt;156-62&lt;/pages&gt;&lt;volume&gt;12&lt;/volume&gt;&lt;number&gt;2&lt;/number&gt;&lt;edition&gt;2011/01/26&lt;/edition&gt;&lt;keywords&gt;&lt;keyword&gt;Abdomen/*physiopathology&lt;/keyword&gt;&lt;keyword&gt;China&lt;/keyword&gt;&lt;keyword&gt;Compartment Syndromes/*diagnosis/*therapy&lt;/keyword&gt;&lt;keyword&gt;Critical Care&lt;/keyword&gt;&lt;keyword&gt;Hospitals&lt;/keyword&gt;&lt;keyword&gt;Humans&lt;/keyword&gt;&lt;keyword&gt;Hypertension/*diagnosis/*therapy&lt;/keyword&gt;&lt;keyword&gt;Physicians&lt;/keyword&gt;&lt;keyword&gt;Pressure&lt;/keyword&gt;&lt;keyword&gt;Surveys and Questionnaires&lt;/keyword&gt;&lt;/keywords&gt;&lt;dates&gt;&lt;year&gt;2011&lt;/year&gt;&lt;pub-dates&gt;&lt;date&gt;Feb&lt;/date&gt;&lt;/pub-dates&gt;&lt;/dates&gt;&lt;isbn&gt;1862-1783 (Electronic)&amp;#xD;1673-1581 (Linking)&lt;/isbn&gt;&lt;accession-num&gt;21265048&lt;/accession-num&gt;&lt;urls&gt;&lt;related-urls&gt;&lt;url&gt;https://www.ncbi.nlm.nih.gov/pubmed/21265048&lt;/url&gt;&lt;/related-urls&gt;&lt;/urls&gt;&lt;custom2&gt;PMC3030961&lt;/custom2&gt;&lt;electronic-resource-num&gt;10.1631/jzus.B1000185&lt;/electronic-resource-num&gt;&lt;/record&gt;&lt;/Cite&gt;&lt;/EndNote&gt;</w:instrText>
      </w:r>
      <w:r w:rsidR="00C859B7" w:rsidRPr="004675CE">
        <w:rPr>
          <w:rFonts w:ascii="Book Antiqua" w:hAnsi="Book Antiqua"/>
        </w:rPr>
        <w:fldChar w:fldCharType="separate"/>
      </w:r>
      <w:r w:rsidR="00C859B7" w:rsidRPr="004675CE">
        <w:rPr>
          <w:rFonts w:ascii="Book Antiqua" w:hAnsi="Book Antiqua"/>
          <w:noProof/>
          <w:vertAlign w:val="superscript"/>
        </w:rPr>
        <w:t>[</w:t>
      </w:r>
      <w:bookmarkStart w:id="0" w:name="_GoBack"/>
      <w:r w:rsidR="00C859B7" w:rsidRPr="004675CE">
        <w:rPr>
          <w:rFonts w:ascii="Book Antiqua" w:hAnsi="Book Antiqua"/>
          <w:noProof/>
          <w:vertAlign w:val="superscript"/>
        </w:rPr>
        <w:t>44]</w:t>
      </w:r>
      <w:bookmarkEnd w:id="0"/>
      <w:r w:rsidR="00C859B7" w:rsidRPr="004675CE">
        <w:rPr>
          <w:rFonts w:ascii="Book Antiqua" w:hAnsi="Book Antiqua"/>
        </w:rPr>
        <w:fldChar w:fldCharType="end"/>
      </w:r>
      <w:r w:rsidRPr="004675CE">
        <w:rPr>
          <w:rFonts w:ascii="Book Antiqua" w:hAnsi="Book Antiqua"/>
        </w:rPr>
        <w:t xml:space="preserve"> did a survey of 141 intensivists with majority of them (80%) having a </w:t>
      </w:r>
      <w:r w:rsidR="00D2418F" w:rsidRPr="004675CE">
        <w:rPr>
          <w:rFonts w:ascii="Book Antiqua" w:hAnsi="Book Antiqua"/>
        </w:rPr>
        <w:t>background</w:t>
      </w:r>
      <w:r w:rsidRPr="004675CE">
        <w:rPr>
          <w:rFonts w:ascii="Book Antiqua" w:hAnsi="Book Antiqua"/>
        </w:rPr>
        <w:t xml:space="preserve"> in internal medicine</w:t>
      </w:r>
      <w:r w:rsidR="00B14BA9" w:rsidRPr="004675CE">
        <w:rPr>
          <w:rFonts w:ascii="Book Antiqua" w:hAnsi="Book Antiqua"/>
        </w:rPr>
        <w:t xml:space="preserve"> and </w:t>
      </w:r>
      <w:r w:rsidRPr="004675CE">
        <w:rPr>
          <w:rFonts w:ascii="Book Antiqua" w:hAnsi="Book Antiqua"/>
        </w:rPr>
        <w:t xml:space="preserve">found that diuresis, dialysis and paracentesis were commonly chosen over decompression laparotomy and 11% of the respondents stated that their surgeons would </w:t>
      </w:r>
      <w:r w:rsidR="00C859B7" w:rsidRPr="004675CE">
        <w:rPr>
          <w:rFonts w:ascii="Book Antiqua" w:hAnsi="Book Antiqua"/>
        </w:rPr>
        <w:t>‘</w:t>
      </w:r>
      <w:r w:rsidRPr="004675CE">
        <w:rPr>
          <w:rFonts w:ascii="Book Antiqua" w:hAnsi="Book Antiqua"/>
        </w:rPr>
        <w:t>never decompress patients with ACS’.</w:t>
      </w:r>
      <w:r w:rsidR="00B14BA9" w:rsidRPr="004675CE">
        <w:rPr>
          <w:rFonts w:ascii="Book Antiqua" w:hAnsi="Book Antiqua"/>
        </w:rPr>
        <w:t xml:space="preserve"> </w:t>
      </w:r>
    </w:p>
    <w:p w14:paraId="4E9E9B47" w14:textId="77777777" w:rsidR="00FA5981" w:rsidRPr="004675CE" w:rsidRDefault="00FA5981" w:rsidP="00830B2F">
      <w:pPr>
        <w:spacing w:line="360" w:lineRule="auto"/>
        <w:jc w:val="both"/>
        <w:rPr>
          <w:rFonts w:ascii="Book Antiqua" w:hAnsi="Book Antiqua"/>
          <w:b/>
          <w:bCs/>
        </w:rPr>
      </w:pPr>
    </w:p>
    <w:p w14:paraId="4653F66F" w14:textId="7902E2C3" w:rsidR="00265798" w:rsidRPr="004675CE" w:rsidRDefault="00265798" w:rsidP="00830B2F">
      <w:pPr>
        <w:spacing w:line="360" w:lineRule="auto"/>
        <w:jc w:val="both"/>
        <w:rPr>
          <w:rFonts w:ascii="Book Antiqua" w:hAnsi="Book Antiqua"/>
          <w:b/>
          <w:bCs/>
          <w:u w:val="single"/>
        </w:rPr>
      </w:pPr>
      <w:r w:rsidRPr="004675CE">
        <w:rPr>
          <w:rFonts w:ascii="Book Antiqua" w:hAnsi="Book Antiqua"/>
          <w:b/>
          <w:bCs/>
          <w:u w:val="single"/>
        </w:rPr>
        <w:t>CONCLUSION</w:t>
      </w:r>
    </w:p>
    <w:p w14:paraId="1E21D5E5" w14:textId="5D861292" w:rsidR="00265798" w:rsidRPr="004675CE" w:rsidRDefault="00265798" w:rsidP="00830B2F">
      <w:pPr>
        <w:spacing w:line="360" w:lineRule="auto"/>
        <w:jc w:val="both"/>
        <w:rPr>
          <w:rFonts w:ascii="Book Antiqua" w:hAnsi="Book Antiqua"/>
        </w:rPr>
      </w:pPr>
      <w:r w:rsidRPr="004675CE">
        <w:rPr>
          <w:rFonts w:ascii="Book Antiqua" w:hAnsi="Book Antiqua"/>
        </w:rPr>
        <w:t>IAH is a continuum of pathophysiologic changes that results in ACS, which is a life-threatening condition caused by sustained acute elevation of IAP more than 20 mmHg with end organ failure. Observational studies have shown a high incidence of IAH and ACS medical ICU patients. Large volume fluid resuscitation and inflammatory intra-abdominal conditions like acute pancreatitis are some of the frequent causes for IAH and ACS in medical ICU. Studies have shown less awareness and knowledge about IAH and ACS among clinicians and nurses working in medical ICU settings. It is very important to promptly recognize and diagnose IAH and ACS in the ICU setting because of its associated morbidity and mortality. Routine measurement of IAP in patients at risk is vital for early diagnosis and management of IAH and ACS. The gold standard, easy and cost-effective technique to measure IAP is measuring bladder pressure using intra</w:t>
      </w:r>
      <w:r w:rsidR="005F556B" w:rsidRPr="004675CE">
        <w:rPr>
          <w:rFonts w:ascii="Book Antiqua" w:hAnsi="Book Antiqua"/>
        </w:rPr>
        <w:t xml:space="preserve"> -</w:t>
      </w:r>
      <w:r w:rsidRPr="004675CE">
        <w:rPr>
          <w:rFonts w:ascii="Book Antiqua" w:hAnsi="Book Antiqua"/>
        </w:rPr>
        <w:t>vesicular saline instillation. The current guidelines by WSACS on diagnosis and management of IAH and ACS should offer a roadmap for practicing intensivists in managing patients at risk. Once IAH is diagnosed</w:t>
      </w:r>
      <w:r w:rsidR="005F556B" w:rsidRPr="004675CE">
        <w:rPr>
          <w:rFonts w:ascii="Book Antiqua" w:hAnsi="Book Antiqua"/>
        </w:rPr>
        <w:t>,</w:t>
      </w:r>
      <w:r w:rsidRPr="004675CE">
        <w:rPr>
          <w:rFonts w:ascii="Book Antiqua" w:hAnsi="Book Antiqua"/>
        </w:rPr>
        <w:t xml:space="preserve"> nonsurgical steps including gastric and bowel decompression, evacuation of intraluminal contents, paracentesis, diuresis, use of sedation should be promptly initiated to reduce IAP. Surgical abdominal decompression remains the mainstay of management in patients who don’t respond to the medical treatment.</w:t>
      </w:r>
    </w:p>
    <w:p w14:paraId="06224616" w14:textId="77777777" w:rsidR="00265798" w:rsidRPr="004675CE" w:rsidRDefault="00265798" w:rsidP="00F76926">
      <w:pPr>
        <w:spacing w:line="360" w:lineRule="auto"/>
        <w:rPr>
          <w:rFonts w:ascii="Book Antiqua" w:hAnsi="Book Antiqua"/>
        </w:rPr>
      </w:pPr>
    </w:p>
    <w:p w14:paraId="6BE772DC" w14:textId="77777777" w:rsidR="00265798" w:rsidRPr="004675CE" w:rsidRDefault="00265798" w:rsidP="003B3389">
      <w:pPr>
        <w:spacing w:line="360" w:lineRule="auto"/>
        <w:jc w:val="both"/>
        <w:rPr>
          <w:rFonts w:ascii="Book Antiqua" w:hAnsi="Book Antiqua"/>
          <w:b/>
          <w:bCs/>
        </w:rPr>
      </w:pPr>
      <w:r w:rsidRPr="004675CE">
        <w:rPr>
          <w:rFonts w:ascii="Book Antiqua" w:hAnsi="Book Antiqua"/>
          <w:b/>
          <w:bCs/>
        </w:rPr>
        <w:lastRenderedPageBreak/>
        <w:t>REFERENCES</w:t>
      </w:r>
    </w:p>
    <w:p w14:paraId="38C9BCDF" w14:textId="77777777" w:rsidR="00316AFB" w:rsidRPr="004675CE" w:rsidRDefault="00524E5A" w:rsidP="003B3389">
      <w:pPr>
        <w:spacing w:line="360" w:lineRule="auto"/>
        <w:jc w:val="both"/>
        <w:rPr>
          <w:rFonts w:ascii="Book Antiqua" w:hAnsi="Book Antiqua"/>
        </w:rPr>
      </w:pPr>
      <w:r w:rsidRPr="004675CE">
        <w:rPr>
          <w:rFonts w:ascii="Book Antiqua" w:hAnsi="Book Antiqua"/>
          <w:b/>
          <w:bCs/>
        </w:rPr>
        <w:fldChar w:fldCharType="begin"/>
      </w:r>
      <w:r w:rsidRPr="004675CE">
        <w:rPr>
          <w:rFonts w:ascii="Book Antiqua" w:hAnsi="Book Antiqua"/>
          <w:b/>
          <w:bCs/>
        </w:rPr>
        <w:instrText xml:space="preserve"> ADDIN EN.REFLIST </w:instrText>
      </w:r>
      <w:r w:rsidRPr="004675CE">
        <w:rPr>
          <w:rFonts w:ascii="Book Antiqua" w:hAnsi="Book Antiqua"/>
          <w:b/>
          <w:bCs/>
        </w:rPr>
        <w:fldChar w:fldCharType="separate"/>
      </w:r>
      <w:r w:rsidR="00316AFB" w:rsidRPr="004675CE">
        <w:rPr>
          <w:rFonts w:ascii="Book Antiqua" w:hAnsi="Book Antiqua"/>
        </w:rPr>
        <w:t xml:space="preserve">1 </w:t>
      </w:r>
      <w:r w:rsidR="00316AFB" w:rsidRPr="004675CE">
        <w:rPr>
          <w:rFonts w:ascii="Book Antiqua" w:hAnsi="Book Antiqua"/>
          <w:b/>
        </w:rPr>
        <w:t>Cheatham ML</w:t>
      </w:r>
      <w:r w:rsidR="00316AFB" w:rsidRPr="004675CE">
        <w:rPr>
          <w:rFonts w:ascii="Book Antiqua" w:hAnsi="Book Antiqua"/>
        </w:rPr>
        <w:t xml:space="preserve">, Malbrain ML, Kirkpatrick A, Sugrue M, Parr M, De Waele J, Balogh Z, Leppäniemi A, Olvera C, Ivatury R, D'Amours S, Wendon J, Hillman K, Wilmer A. Results from the International Conference of Experts on Intra-abdominal Hypertension and Abdominal Compartment Syndrome. II. Recommendations. </w:t>
      </w:r>
      <w:r w:rsidR="00316AFB" w:rsidRPr="004675CE">
        <w:rPr>
          <w:rFonts w:ascii="Book Antiqua" w:hAnsi="Book Antiqua"/>
          <w:i/>
        </w:rPr>
        <w:t>Intensive Care Med</w:t>
      </w:r>
      <w:r w:rsidR="00316AFB" w:rsidRPr="004675CE">
        <w:rPr>
          <w:rFonts w:ascii="Book Antiqua" w:hAnsi="Book Antiqua"/>
        </w:rPr>
        <w:t xml:space="preserve"> 2007; </w:t>
      </w:r>
      <w:r w:rsidR="00316AFB" w:rsidRPr="004675CE">
        <w:rPr>
          <w:rFonts w:ascii="Book Antiqua" w:hAnsi="Book Antiqua"/>
          <w:b/>
        </w:rPr>
        <w:t>33</w:t>
      </w:r>
      <w:r w:rsidR="00316AFB" w:rsidRPr="004675CE">
        <w:rPr>
          <w:rFonts w:ascii="Book Antiqua" w:hAnsi="Book Antiqua"/>
        </w:rPr>
        <w:t>: 951-962 [PMID: 17377769 DOI: 10.1007/s00134-007-0592-4]</w:t>
      </w:r>
    </w:p>
    <w:p w14:paraId="2E5F923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 </w:t>
      </w:r>
      <w:r w:rsidRPr="004675CE">
        <w:rPr>
          <w:rFonts w:ascii="Book Antiqua" w:hAnsi="Book Antiqua"/>
          <w:b/>
        </w:rPr>
        <w:t>Hunt L</w:t>
      </w:r>
      <w:r w:rsidRPr="004675CE">
        <w:rPr>
          <w:rFonts w:ascii="Book Antiqua" w:hAnsi="Book Antiqua"/>
        </w:rPr>
        <w:t xml:space="preserve">, Frost SA, Newton PJ, Salamonson Y, Davidson PM. A survey of critical care nurses' knowledge of intra-abdominal hypertension and abdominal compartment syndrome. </w:t>
      </w:r>
      <w:r w:rsidRPr="004675CE">
        <w:rPr>
          <w:rFonts w:ascii="Book Antiqua" w:hAnsi="Book Antiqua"/>
          <w:i/>
        </w:rPr>
        <w:t>Aust Crit Care</w:t>
      </w:r>
      <w:r w:rsidRPr="004675CE">
        <w:rPr>
          <w:rFonts w:ascii="Book Antiqua" w:hAnsi="Book Antiqua"/>
        </w:rPr>
        <w:t xml:space="preserve"> 2017; </w:t>
      </w:r>
      <w:r w:rsidRPr="004675CE">
        <w:rPr>
          <w:rFonts w:ascii="Book Antiqua" w:hAnsi="Book Antiqua"/>
          <w:b/>
        </w:rPr>
        <w:t>30</w:t>
      </w:r>
      <w:r w:rsidRPr="004675CE">
        <w:rPr>
          <w:rFonts w:ascii="Book Antiqua" w:hAnsi="Book Antiqua"/>
        </w:rPr>
        <w:t>: 21-27 [PMID: 27036928 DOI: 10.1016/j.aucc.2016.02.001]</w:t>
      </w:r>
    </w:p>
    <w:p w14:paraId="23788A8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 </w:t>
      </w:r>
      <w:r w:rsidRPr="004675CE">
        <w:rPr>
          <w:rFonts w:ascii="Book Antiqua" w:hAnsi="Book Antiqua"/>
          <w:b/>
        </w:rPr>
        <w:t>Wise R</w:t>
      </w:r>
      <w:r w:rsidRPr="004675CE">
        <w:rPr>
          <w:rFonts w:ascii="Book Antiqua" w:hAnsi="Book Antiqua"/>
        </w:rPr>
        <w:t xml:space="preserve">, Roberts DJ, Vandervelden S, Debergh D, De Waele JJ, De Laet I, Kirkpatrick AW, De Keulenaer BL, Malbrain ML. Awareness and knowledge of intra-abdominal hypertension and abdominal compartment syndrome: results of an international survey. </w:t>
      </w:r>
      <w:r w:rsidRPr="004675CE">
        <w:rPr>
          <w:rFonts w:ascii="Book Antiqua" w:hAnsi="Book Antiqua"/>
          <w:i/>
        </w:rPr>
        <w:t>Anaesthesiol Intensive Ther</w:t>
      </w:r>
      <w:r w:rsidRPr="004675CE">
        <w:rPr>
          <w:rFonts w:ascii="Book Antiqua" w:hAnsi="Book Antiqua"/>
        </w:rPr>
        <w:t xml:space="preserve"> 2015; </w:t>
      </w:r>
      <w:r w:rsidRPr="004675CE">
        <w:rPr>
          <w:rFonts w:ascii="Book Antiqua" w:hAnsi="Book Antiqua"/>
          <w:b/>
        </w:rPr>
        <w:t>47</w:t>
      </w:r>
      <w:r w:rsidRPr="004675CE">
        <w:rPr>
          <w:rFonts w:ascii="Book Antiqua" w:hAnsi="Book Antiqua"/>
        </w:rPr>
        <w:t>: 14-29 [PMID: 25251947 DOI: 10.5603/AIT.2014.0051]</w:t>
      </w:r>
    </w:p>
    <w:p w14:paraId="6267AC11"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 </w:t>
      </w:r>
      <w:r w:rsidRPr="004675CE">
        <w:rPr>
          <w:rFonts w:ascii="Book Antiqua" w:hAnsi="Book Antiqua"/>
          <w:b/>
        </w:rPr>
        <w:t>Kimball EJ</w:t>
      </w:r>
      <w:r w:rsidRPr="004675CE">
        <w:rPr>
          <w:rFonts w:ascii="Book Antiqua" w:hAnsi="Book Antiqua"/>
        </w:rPr>
        <w:t xml:space="preserve">, Rollins MD, Mone MC, Hansen HJ, Baraghoshi GK, Johnston C, Day ES, Jackson PR, Payne M, Barton RG. Survey of intensive care physicians on the recognition and management of intra-abdominal hypertension and abdominal compartment syndrome. </w:t>
      </w:r>
      <w:r w:rsidRPr="004675CE">
        <w:rPr>
          <w:rFonts w:ascii="Book Antiqua" w:hAnsi="Book Antiqua"/>
          <w:i/>
        </w:rPr>
        <w:t>Crit Care Med</w:t>
      </w:r>
      <w:r w:rsidRPr="004675CE">
        <w:rPr>
          <w:rFonts w:ascii="Book Antiqua" w:hAnsi="Book Antiqua"/>
        </w:rPr>
        <w:t xml:space="preserve"> 2006; </w:t>
      </w:r>
      <w:r w:rsidRPr="004675CE">
        <w:rPr>
          <w:rFonts w:ascii="Book Antiqua" w:hAnsi="Book Antiqua"/>
          <w:b/>
        </w:rPr>
        <w:t>34</w:t>
      </w:r>
      <w:r w:rsidRPr="004675CE">
        <w:rPr>
          <w:rFonts w:ascii="Book Antiqua" w:hAnsi="Book Antiqua"/>
        </w:rPr>
        <w:t>: 2340-2348 [PMID: 16878034 DOI: 10.1097/01.CCM.0000233874.88032.1C]</w:t>
      </w:r>
    </w:p>
    <w:p w14:paraId="3E410382"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5 </w:t>
      </w:r>
      <w:r w:rsidRPr="004675CE">
        <w:rPr>
          <w:rFonts w:ascii="Book Antiqua" w:hAnsi="Book Antiqua"/>
          <w:b/>
        </w:rPr>
        <w:t>Malbrain ML</w:t>
      </w:r>
      <w:r w:rsidRPr="004675CE">
        <w:rPr>
          <w:rFonts w:ascii="Book Antiqua" w:hAnsi="Book Antiqua"/>
        </w:rPr>
        <w:t xml:space="preserve">, Chiumello D, Pelosi P, Wilmer A, Brienza N, Malcangi V, Bihari D, Innes R, Cohen J, Singer P, Japiassu A, Kurtop E, De Keulenaer BL, Daelemans R, Del Turco M, Cosimini P, Ranieri M, Jacquet L, Laterre PF, Gattinoni L. Prevalence of intra-abdominal hypertension in critically ill patients: a multicentre epidemiological study. </w:t>
      </w:r>
      <w:r w:rsidRPr="004675CE">
        <w:rPr>
          <w:rFonts w:ascii="Book Antiqua" w:hAnsi="Book Antiqua"/>
          <w:i/>
        </w:rPr>
        <w:t>Intensive Care Med</w:t>
      </w:r>
      <w:r w:rsidRPr="004675CE">
        <w:rPr>
          <w:rFonts w:ascii="Book Antiqua" w:hAnsi="Book Antiqua"/>
        </w:rPr>
        <w:t xml:space="preserve"> 2004; </w:t>
      </w:r>
      <w:r w:rsidRPr="004675CE">
        <w:rPr>
          <w:rFonts w:ascii="Book Antiqua" w:hAnsi="Book Antiqua"/>
          <w:b/>
        </w:rPr>
        <w:t>30</w:t>
      </w:r>
      <w:r w:rsidRPr="004675CE">
        <w:rPr>
          <w:rFonts w:ascii="Book Antiqua" w:hAnsi="Book Antiqua"/>
        </w:rPr>
        <w:t>: 822-829 [PMID: 14758472 DOI: 10.1007/s00134-004-2169-9]</w:t>
      </w:r>
    </w:p>
    <w:p w14:paraId="5F306B51"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6 </w:t>
      </w:r>
      <w:r w:rsidRPr="004675CE">
        <w:rPr>
          <w:rFonts w:ascii="Book Antiqua" w:hAnsi="Book Antiqua"/>
          <w:b/>
        </w:rPr>
        <w:t>Reintam Blaser A</w:t>
      </w:r>
      <w:r w:rsidRPr="004675CE">
        <w:rPr>
          <w:rFonts w:ascii="Book Antiqua" w:hAnsi="Book Antiqua"/>
        </w:rPr>
        <w:t>, Regli A, De Keulenaer B, Kimball EJ, Starkopf L, Davis WA, Greiffenstein P, Starkopf J; Incidence, Risk Factors, and Outcomes of Intra-</w:t>
      </w:r>
      <w:r w:rsidRPr="004675CE">
        <w:rPr>
          <w:rFonts w:ascii="Book Antiqua" w:hAnsi="Book Antiqua"/>
        </w:rPr>
        <w:lastRenderedPageBreak/>
        <w:t xml:space="preserve">Abdominal (IROI) Study Investigators. Incidence, Risk Factors, and Outcomes of Intra-Abdominal Hypertension in Critically Ill Patients-A Prospective Multicenter Study (IROI Study). </w:t>
      </w:r>
      <w:r w:rsidRPr="004675CE">
        <w:rPr>
          <w:rFonts w:ascii="Book Antiqua" w:hAnsi="Book Antiqua"/>
          <w:i/>
        </w:rPr>
        <w:t>Crit Care Med</w:t>
      </w:r>
      <w:r w:rsidRPr="004675CE">
        <w:rPr>
          <w:rFonts w:ascii="Book Antiqua" w:hAnsi="Book Antiqua"/>
        </w:rPr>
        <w:t xml:space="preserve"> 2019; </w:t>
      </w:r>
      <w:r w:rsidRPr="004675CE">
        <w:rPr>
          <w:rFonts w:ascii="Book Antiqua" w:hAnsi="Book Antiqua"/>
          <w:b/>
        </w:rPr>
        <w:t>47</w:t>
      </w:r>
      <w:r w:rsidRPr="004675CE">
        <w:rPr>
          <w:rFonts w:ascii="Book Antiqua" w:hAnsi="Book Antiqua"/>
        </w:rPr>
        <w:t>: 535-542 [PMID: 30608280 DOI: 10.1097/CCM.0000000000003623]</w:t>
      </w:r>
    </w:p>
    <w:p w14:paraId="5F91DB24"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7 </w:t>
      </w:r>
      <w:r w:rsidRPr="004675CE">
        <w:rPr>
          <w:rFonts w:ascii="Book Antiqua" w:hAnsi="Book Antiqua"/>
          <w:b/>
        </w:rPr>
        <w:t>Malbrain ML</w:t>
      </w:r>
      <w:r w:rsidRPr="004675CE">
        <w:rPr>
          <w:rFonts w:ascii="Book Antiqua" w:hAnsi="Book Antiqua"/>
        </w:rPr>
        <w:t xml:space="preserve">, Cheatham ML, Kirkpatrick A, Sugrue M, Parr M, De Waele J, Balogh Z, Leppäniemi A, Olvera C, Ivatury R, D'Amours S, Wendon J, Hillman K, Johansson K, Kolkman K, Wilmer A. Results from the International Conference of Experts on Intra-abdominal Hypertension and Abdominal Compartment Syndrome. I. Definitions. </w:t>
      </w:r>
      <w:r w:rsidRPr="004675CE">
        <w:rPr>
          <w:rFonts w:ascii="Book Antiqua" w:hAnsi="Book Antiqua"/>
          <w:i/>
        </w:rPr>
        <w:t>Intensive Care Med</w:t>
      </w:r>
      <w:r w:rsidRPr="004675CE">
        <w:rPr>
          <w:rFonts w:ascii="Book Antiqua" w:hAnsi="Book Antiqua"/>
        </w:rPr>
        <w:t xml:space="preserve"> 2006; </w:t>
      </w:r>
      <w:r w:rsidRPr="004675CE">
        <w:rPr>
          <w:rFonts w:ascii="Book Antiqua" w:hAnsi="Book Antiqua"/>
          <w:b/>
        </w:rPr>
        <w:t>32</w:t>
      </w:r>
      <w:r w:rsidRPr="004675CE">
        <w:rPr>
          <w:rFonts w:ascii="Book Antiqua" w:hAnsi="Book Antiqua"/>
        </w:rPr>
        <w:t>: 1722-1732 [PMID: 16967294 DOI: 10.1007/s00134-006-0349-5]</w:t>
      </w:r>
    </w:p>
    <w:p w14:paraId="7990D05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8 </w:t>
      </w:r>
      <w:r w:rsidRPr="004675CE">
        <w:rPr>
          <w:rFonts w:ascii="Book Antiqua" w:hAnsi="Book Antiqua"/>
          <w:b/>
        </w:rPr>
        <w:t>Sanchez NC</w:t>
      </w:r>
      <w:r w:rsidRPr="004675CE">
        <w:rPr>
          <w:rFonts w:ascii="Book Antiqua" w:hAnsi="Book Antiqua"/>
        </w:rPr>
        <w:t xml:space="preserve">, Tenofsky PL, Dort JM, Shen LY, Helmer SD, Smith RS. What is normal intra-abdominal pressure? </w:t>
      </w:r>
      <w:r w:rsidRPr="004675CE">
        <w:rPr>
          <w:rFonts w:ascii="Book Antiqua" w:hAnsi="Book Antiqua"/>
          <w:i/>
        </w:rPr>
        <w:t>Am Surg</w:t>
      </w:r>
      <w:r w:rsidRPr="004675CE">
        <w:rPr>
          <w:rFonts w:ascii="Book Antiqua" w:hAnsi="Book Antiqua"/>
        </w:rPr>
        <w:t xml:space="preserve"> 2001; </w:t>
      </w:r>
      <w:r w:rsidRPr="004675CE">
        <w:rPr>
          <w:rFonts w:ascii="Book Antiqua" w:hAnsi="Book Antiqua"/>
          <w:b/>
        </w:rPr>
        <w:t>67</w:t>
      </w:r>
      <w:r w:rsidRPr="004675CE">
        <w:rPr>
          <w:rFonts w:ascii="Book Antiqua" w:hAnsi="Book Antiqua"/>
        </w:rPr>
        <w:t>: 243-248 [PMID: 11270882]</w:t>
      </w:r>
    </w:p>
    <w:p w14:paraId="43947DE8"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9 </w:t>
      </w:r>
      <w:r w:rsidRPr="004675CE">
        <w:rPr>
          <w:rFonts w:ascii="Book Antiqua" w:hAnsi="Book Antiqua"/>
          <w:b/>
        </w:rPr>
        <w:t>Malbrain ML</w:t>
      </w:r>
      <w:r w:rsidRPr="004675CE">
        <w:rPr>
          <w:rFonts w:ascii="Book Antiqua" w:hAnsi="Book Antiqua"/>
        </w:rPr>
        <w:t xml:space="preserve">, De laet IE. Intra-abdominal hypertension: evolving concepts. </w:t>
      </w:r>
      <w:r w:rsidRPr="004675CE">
        <w:rPr>
          <w:rFonts w:ascii="Book Antiqua" w:hAnsi="Book Antiqua"/>
          <w:i/>
        </w:rPr>
        <w:t>Clin Chest Med</w:t>
      </w:r>
      <w:r w:rsidRPr="004675CE">
        <w:rPr>
          <w:rFonts w:ascii="Book Antiqua" w:hAnsi="Book Antiqua"/>
        </w:rPr>
        <w:t xml:space="preserve"> 2009; </w:t>
      </w:r>
      <w:r w:rsidRPr="004675CE">
        <w:rPr>
          <w:rFonts w:ascii="Book Antiqua" w:hAnsi="Book Antiqua"/>
          <w:b/>
        </w:rPr>
        <w:t>30</w:t>
      </w:r>
      <w:r w:rsidRPr="004675CE">
        <w:rPr>
          <w:rFonts w:ascii="Book Antiqua" w:hAnsi="Book Antiqua"/>
        </w:rPr>
        <w:t>: 45-70, viii [PMID: 19186280 DOI: 10.1016/j.ccm.2008.09.003]</w:t>
      </w:r>
    </w:p>
    <w:p w14:paraId="32AEF60A"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10 </w:t>
      </w:r>
      <w:r w:rsidRPr="004675CE">
        <w:rPr>
          <w:rFonts w:ascii="Book Antiqua" w:hAnsi="Book Antiqua"/>
          <w:b/>
        </w:rPr>
        <w:t>Cullen DJ</w:t>
      </w:r>
      <w:r w:rsidRPr="004675CE">
        <w:rPr>
          <w:rFonts w:ascii="Book Antiqua" w:hAnsi="Book Antiqua"/>
        </w:rPr>
        <w:t xml:space="preserve">, Coyle JP, Teplick R, Long MC. Cardiovascular, pulmonary, and renal effects of massively increased intra-abdominal pressure in critically ill patients. </w:t>
      </w:r>
      <w:r w:rsidRPr="004675CE">
        <w:rPr>
          <w:rFonts w:ascii="Book Antiqua" w:hAnsi="Book Antiqua"/>
          <w:i/>
        </w:rPr>
        <w:t>Crit Care Med</w:t>
      </w:r>
      <w:r w:rsidRPr="004675CE">
        <w:rPr>
          <w:rFonts w:ascii="Book Antiqua" w:hAnsi="Book Antiqua"/>
        </w:rPr>
        <w:t xml:space="preserve"> 1989; </w:t>
      </w:r>
      <w:r w:rsidRPr="004675CE">
        <w:rPr>
          <w:rFonts w:ascii="Book Antiqua" w:hAnsi="Book Antiqua"/>
          <w:b/>
        </w:rPr>
        <w:t>17</w:t>
      </w:r>
      <w:r w:rsidRPr="004675CE">
        <w:rPr>
          <w:rFonts w:ascii="Book Antiqua" w:hAnsi="Book Antiqua"/>
        </w:rPr>
        <w:t>: 118-121 [PMID: 2914444 DOI: 10.1097/00003246-198902000-00002]</w:t>
      </w:r>
    </w:p>
    <w:p w14:paraId="7D219F6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11 </w:t>
      </w:r>
      <w:r w:rsidRPr="004675CE">
        <w:rPr>
          <w:rFonts w:ascii="Book Antiqua" w:hAnsi="Book Antiqua"/>
          <w:b/>
        </w:rPr>
        <w:t>Barnes GE</w:t>
      </w:r>
      <w:r w:rsidRPr="004675CE">
        <w:rPr>
          <w:rFonts w:ascii="Book Antiqua" w:hAnsi="Book Antiqua"/>
        </w:rPr>
        <w:t xml:space="preserve">, Laine GA, Giam PY, Smith EE, Granger HJ. Cardiovascular responses to elevation of intra-abdominal hydrostatic pressure. </w:t>
      </w:r>
      <w:r w:rsidRPr="004675CE">
        <w:rPr>
          <w:rFonts w:ascii="Book Antiqua" w:hAnsi="Book Antiqua"/>
          <w:i/>
        </w:rPr>
        <w:t>Am J Physiol</w:t>
      </w:r>
      <w:r w:rsidRPr="004675CE">
        <w:rPr>
          <w:rFonts w:ascii="Book Antiqua" w:hAnsi="Book Antiqua"/>
        </w:rPr>
        <w:t xml:space="preserve"> 1985; </w:t>
      </w:r>
      <w:r w:rsidRPr="004675CE">
        <w:rPr>
          <w:rFonts w:ascii="Book Antiqua" w:hAnsi="Book Antiqua"/>
          <w:b/>
        </w:rPr>
        <w:t>248</w:t>
      </w:r>
      <w:r w:rsidRPr="004675CE">
        <w:rPr>
          <w:rFonts w:ascii="Book Antiqua" w:hAnsi="Book Antiqua"/>
        </w:rPr>
        <w:t>: R208-R213 [PMID: 3918464 DOI: 10.1152/ajpregu.1985.248.2.R208]</w:t>
      </w:r>
    </w:p>
    <w:p w14:paraId="0DEDB825"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12 </w:t>
      </w:r>
      <w:r w:rsidRPr="004675CE">
        <w:rPr>
          <w:rFonts w:ascii="Book Antiqua" w:hAnsi="Book Antiqua"/>
          <w:b/>
        </w:rPr>
        <w:t>Pelosi P</w:t>
      </w:r>
      <w:r w:rsidRPr="004675CE">
        <w:rPr>
          <w:rFonts w:ascii="Book Antiqua" w:hAnsi="Book Antiqua"/>
        </w:rPr>
        <w:t xml:space="preserve">, Quintel M, Malbrain ML. Effect of intra-abdominal pressure on respiratory mechanics. </w:t>
      </w:r>
      <w:r w:rsidRPr="004675CE">
        <w:rPr>
          <w:rFonts w:ascii="Book Antiqua" w:hAnsi="Book Antiqua"/>
          <w:i/>
        </w:rPr>
        <w:t>Acta Clin Belg</w:t>
      </w:r>
      <w:r w:rsidRPr="004675CE">
        <w:rPr>
          <w:rFonts w:ascii="Book Antiqua" w:hAnsi="Book Antiqua"/>
        </w:rPr>
        <w:t xml:space="preserve"> 2007; </w:t>
      </w:r>
      <w:r w:rsidRPr="004675CE">
        <w:rPr>
          <w:rFonts w:ascii="Book Antiqua" w:hAnsi="Book Antiqua"/>
          <w:b/>
        </w:rPr>
        <w:t>62 Suppl 1</w:t>
      </w:r>
      <w:r w:rsidRPr="004675CE">
        <w:rPr>
          <w:rFonts w:ascii="Book Antiqua" w:hAnsi="Book Antiqua"/>
        </w:rPr>
        <w:t>: 78-88 [PMID: 17469705]</w:t>
      </w:r>
    </w:p>
    <w:p w14:paraId="73BE290C"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13 </w:t>
      </w:r>
      <w:r w:rsidRPr="004675CE">
        <w:rPr>
          <w:rFonts w:ascii="Book Antiqua" w:hAnsi="Book Antiqua"/>
          <w:b/>
        </w:rPr>
        <w:t>Kirkpatrick AW</w:t>
      </w:r>
      <w:r w:rsidRPr="004675CE">
        <w:rPr>
          <w:rFonts w:ascii="Book Antiqua" w:hAnsi="Book Antiqua"/>
        </w:rPr>
        <w:t xml:space="preserve">, Colistro R, Laupland KB, Fox DL, Konkin DE, Kock V, Mayo JR, Nicolaou S. Renal arterial resistive index response to intraabdominal hypertension in a porcine model. </w:t>
      </w:r>
      <w:r w:rsidRPr="004675CE">
        <w:rPr>
          <w:rFonts w:ascii="Book Antiqua" w:hAnsi="Book Antiqua"/>
          <w:i/>
        </w:rPr>
        <w:t>Crit Care Med</w:t>
      </w:r>
      <w:r w:rsidRPr="004675CE">
        <w:rPr>
          <w:rFonts w:ascii="Book Antiqua" w:hAnsi="Book Antiqua"/>
        </w:rPr>
        <w:t xml:space="preserve"> 2007; </w:t>
      </w:r>
      <w:r w:rsidRPr="004675CE">
        <w:rPr>
          <w:rFonts w:ascii="Book Antiqua" w:hAnsi="Book Antiqua"/>
          <w:b/>
        </w:rPr>
        <w:t>35</w:t>
      </w:r>
      <w:r w:rsidRPr="004675CE">
        <w:rPr>
          <w:rFonts w:ascii="Book Antiqua" w:hAnsi="Book Antiqua"/>
        </w:rPr>
        <w:t>: 207-213 [PMID: 17080005 DOI: 10.1097/01.CCM.0000249824.48222.B7]</w:t>
      </w:r>
    </w:p>
    <w:p w14:paraId="6139A7BF" w14:textId="77777777" w:rsidR="00316AFB" w:rsidRPr="004675CE" w:rsidRDefault="00316AFB" w:rsidP="003B3389">
      <w:pPr>
        <w:spacing w:line="360" w:lineRule="auto"/>
        <w:jc w:val="both"/>
        <w:rPr>
          <w:rFonts w:ascii="Book Antiqua" w:hAnsi="Book Antiqua"/>
        </w:rPr>
      </w:pPr>
      <w:r w:rsidRPr="004675CE">
        <w:rPr>
          <w:rFonts w:ascii="Book Antiqua" w:hAnsi="Book Antiqua"/>
        </w:rPr>
        <w:lastRenderedPageBreak/>
        <w:t xml:space="preserve">14 </w:t>
      </w:r>
      <w:r w:rsidRPr="004675CE">
        <w:rPr>
          <w:rFonts w:ascii="Book Antiqua" w:hAnsi="Book Antiqua"/>
          <w:b/>
        </w:rPr>
        <w:t>Richards WO</w:t>
      </w:r>
      <w:r w:rsidRPr="004675CE">
        <w:rPr>
          <w:rFonts w:ascii="Book Antiqua" w:hAnsi="Book Antiqua"/>
        </w:rPr>
        <w:t xml:space="preserve">, Scovill W, Shin B, Reed W. Acute renal failure associated with increased intra-abdominal pressure. </w:t>
      </w:r>
      <w:r w:rsidRPr="004675CE">
        <w:rPr>
          <w:rFonts w:ascii="Book Antiqua" w:hAnsi="Book Antiqua"/>
          <w:i/>
        </w:rPr>
        <w:t>Ann Surg</w:t>
      </w:r>
      <w:r w:rsidRPr="004675CE">
        <w:rPr>
          <w:rFonts w:ascii="Book Antiqua" w:hAnsi="Book Antiqua"/>
        </w:rPr>
        <w:t xml:space="preserve"> 1983; </w:t>
      </w:r>
      <w:r w:rsidRPr="004675CE">
        <w:rPr>
          <w:rFonts w:ascii="Book Antiqua" w:hAnsi="Book Antiqua"/>
          <w:b/>
        </w:rPr>
        <w:t>197</w:t>
      </w:r>
      <w:r w:rsidRPr="004675CE">
        <w:rPr>
          <w:rFonts w:ascii="Book Antiqua" w:hAnsi="Book Antiqua"/>
        </w:rPr>
        <w:t>: 183-187 [PMID: 6600601 DOI: 10.1097/00000658-198302000-00010]</w:t>
      </w:r>
    </w:p>
    <w:p w14:paraId="7BE523EC"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15 </w:t>
      </w:r>
      <w:r w:rsidRPr="004675CE">
        <w:rPr>
          <w:rFonts w:ascii="Book Antiqua" w:hAnsi="Book Antiqua"/>
          <w:b/>
        </w:rPr>
        <w:t>Friedlander MH</w:t>
      </w:r>
      <w:r w:rsidRPr="004675CE">
        <w:rPr>
          <w:rFonts w:ascii="Book Antiqua" w:hAnsi="Book Antiqua"/>
        </w:rPr>
        <w:t xml:space="preserve">, Simon RJ, Ivatury R, DiRaimo R, Machiedo GW. Effect of hemorrhage on superior mesenteric artery flow during increased intra-abdominal pressures. </w:t>
      </w:r>
      <w:r w:rsidRPr="004675CE">
        <w:rPr>
          <w:rFonts w:ascii="Book Antiqua" w:hAnsi="Book Antiqua"/>
          <w:i/>
        </w:rPr>
        <w:t>J Trauma</w:t>
      </w:r>
      <w:r w:rsidRPr="004675CE">
        <w:rPr>
          <w:rFonts w:ascii="Book Antiqua" w:hAnsi="Book Antiqua"/>
        </w:rPr>
        <w:t xml:space="preserve"> 1998; </w:t>
      </w:r>
      <w:r w:rsidRPr="004675CE">
        <w:rPr>
          <w:rFonts w:ascii="Book Antiqua" w:hAnsi="Book Antiqua"/>
          <w:b/>
        </w:rPr>
        <w:t>45</w:t>
      </w:r>
      <w:r w:rsidRPr="004675CE">
        <w:rPr>
          <w:rFonts w:ascii="Book Antiqua" w:hAnsi="Book Antiqua"/>
        </w:rPr>
        <w:t>: 433-489 [PMID: 9751531 DOI: 10.1097/00005373-199809000-00002]</w:t>
      </w:r>
    </w:p>
    <w:p w14:paraId="20A0174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16 </w:t>
      </w:r>
      <w:r w:rsidRPr="004675CE">
        <w:rPr>
          <w:rFonts w:ascii="Book Antiqua" w:hAnsi="Book Antiqua"/>
          <w:b/>
        </w:rPr>
        <w:t>Malbrain ML</w:t>
      </w:r>
      <w:r w:rsidRPr="004675CE">
        <w:rPr>
          <w:rFonts w:ascii="Book Antiqua" w:hAnsi="Book Antiqua"/>
        </w:rPr>
        <w:t xml:space="preserve">, Pelosi P, De laet I, Lattuada M, Hedenstierna G. Lymphatic drainage between thorax and abdomen: please take good care of this well-performing machinery... </w:t>
      </w:r>
      <w:r w:rsidRPr="004675CE">
        <w:rPr>
          <w:rFonts w:ascii="Book Antiqua" w:hAnsi="Book Antiqua"/>
          <w:i/>
        </w:rPr>
        <w:t>Acta Clin Belg</w:t>
      </w:r>
      <w:r w:rsidRPr="004675CE">
        <w:rPr>
          <w:rFonts w:ascii="Book Antiqua" w:hAnsi="Book Antiqua"/>
        </w:rPr>
        <w:t xml:space="preserve"> 2007; </w:t>
      </w:r>
      <w:r w:rsidRPr="004675CE">
        <w:rPr>
          <w:rFonts w:ascii="Book Antiqua" w:hAnsi="Book Antiqua"/>
          <w:b/>
        </w:rPr>
        <w:t>62 Suppl 1</w:t>
      </w:r>
      <w:r w:rsidRPr="004675CE">
        <w:rPr>
          <w:rFonts w:ascii="Book Antiqua" w:hAnsi="Book Antiqua"/>
        </w:rPr>
        <w:t>: 152-161 [PMID: 17469714]</w:t>
      </w:r>
    </w:p>
    <w:p w14:paraId="38A9290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17 </w:t>
      </w:r>
      <w:r w:rsidRPr="004675CE">
        <w:rPr>
          <w:rFonts w:ascii="Book Antiqua" w:hAnsi="Book Antiqua"/>
          <w:b/>
        </w:rPr>
        <w:t>Moore FA</w:t>
      </w:r>
      <w:r w:rsidRPr="004675CE">
        <w:rPr>
          <w:rFonts w:ascii="Book Antiqua" w:hAnsi="Book Antiqua"/>
        </w:rPr>
        <w:t xml:space="preserve">. The role of the gastrointestinal tract in postinjury multiple organ failure. </w:t>
      </w:r>
      <w:r w:rsidRPr="004675CE">
        <w:rPr>
          <w:rFonts w:ascii="Book Antiqua" w:hAnsi="Book Antiqua"/>
          <w:i/>
        </w:rPr>
        <w:t>Am J Surg</w:t>
      </w:r>
      <w:r w:rsidRPr="004675CE">
        <w:rPr>
          <w:rFonts w:ascii="Book Antiqua" w:hAnsi="Book Antiqua"/>
        </w:rPr>
        <w:t xml:space="preserve"> 1999; </w:t>
      </w:r>
      <w:r w:rsidRPr="004675CE">
        <w:rPr>
          <w:rFonts w:ascii="Book Antiqua" w:hAnsi="Book Antiqua"/>
          <w:b/>
        </w:rPr>
        <w:t>178</w:t>
      </w:r>
      <w:r w:rsidRPr="004675CE">
        <w:rPr>
          <w:rFonts w:ascii="Book Antiqua" w:hAnsi="Book Antiqua"/>
        </w:rPr>
        <w:t>: 449-453 [PMID: 10670850 DOI: 10.1016/s0002-9610(99)00231-7]</w:t>
      </w:r>
    </w:p>
    <w:p w14:paraId="4C96BFAA" w14:textId="11B00ACC" w:rsidR="00316AFB" w:rsidRPr="004675CE" w:rsidRDefault="00316AFB" w:rsidP="003B3389">
      <w:pPr>
        <w:spacing w:line="360" w:lineRule="auto"/>
        <w:jc w:val="both"/>
        <w:rPr>
          <w:rFonts w:ascii="Book Antiqua" w:hAnsi="Book Antiqua"/>
        </w:rPr>
      </w:pPr>
      <w:r w:rsidRPr="004675CE">
        <w:rPr>
          <w:rFonts w:ascii="Book Antiqua" w:hAnsi="Book Antiqua"/>
        </w:rPr>
        <w:t xml:space="preserve">18 </w:t>
      </w:r>
      <w:r w:rsidRPr="004675CE">
        <w:rPr>
          <w:rFonts w:ascii="Book Antiqua" w:hAnsi="Book Antiqua"/>
          <w:b/>
        </w:rPr>
        <w:t>Diebel L</w:t>
      </w:r>
      <w:r w:rsidRPr="004675CE">
        <w:rPr>
          <w:rFonts w:ascii="Book Antiqua" w:hAnsi="Book Antiqua"/>
        </w:rPr>
        <w:t xml:space="preserve">, Saxe J, Dulchavsky S. Effect of intra-abdominal pressure on abdominal wall blood flow. </w:t>
      </w:r>
      <w:r w:rsidRPr="004675CE">
        <w:rPr>
          <w:rFonts w:ascii="Book Antiqua" w:hAnsi="Book Antiqua"/>
          <w:i/>
        </w:rPr>
        <w:t>Am Surg</w:t>
      </w:r>
      <w:r w:rsidRPr="004675CE">
        <w:rPr>
          <w:rFonts w:ascii="Book Antiqua" w:hAnsi="Book Antiqua"/>
        </w:rPr>
        <w:t xml:space="preserve"> 1992; </w:t>
      </w:r>
      <w:r w:rsidRPr="004675CE">
        <w:rPr>
          <w:rFonts w:ascii="Book Antiqua" w:hAnsi="Book Antiqua"/>
          <w:b/>
        </w:rPr>
        <w:t>58</w:t>
      </w:r>
      <w:r w:rsidRPr="004675CE">
        <w:rPr>
          <w:rFonts w:ascii="Book Antiqua" w:hAnsi="Book Antiqua"/>
        </w:rPr>
        <w:t>: 573-</w:t>
      </w:r>
      <w:r w:rsidR="00FC538E">
        <w:rPr>
          <w:rFonts w:ascii="Book Antiqua" w:hAnsi="Book Antiqua"/>
        </w:rPr>
        <w:t>57</w:t>
      </w:r>
      <w:r w:rsidRPr="004675CE">
        <w:rPr>
          <w:rFonts w:ascii="Book Antiqua" w:hAnsi="Book Antiqua"/>
        </w:rPr>
        <w:t>5; discussion 575-</w:t>
      </w:r>
      <w:r w:rsidR="00FC538E">
        <w:rPr>
          <w:rFonts w:ascii="Book Antiqua" w:hAnsi="Book Antiqua"/>
        </w:rPr>
        <w:t>57</w:t>
      </w:r>
      <w:r w:rsidRPr="004675CE">
        <w:rPr>
          <w:rFonts w:ascii="Book Antiqua" w:hAnsi="Book Antiqua"/>
        </w:rPr>
        <w:t>6 [PMID: 1388005]</w:t>
      </w:r>
    </w:p>
    <w:p w14:paraId="4E43AE5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19 </w:t>
      </w:r>
      <w:r w:rsidRPr="004675CE">
        <w:rPr>
          <w:rFonts w:ascii="Book Antiqua" w:hAnsi="Book Antiqua"/>
          <w:b/>
        </w:rPr>
        <w:t>Luca A</w:t>
      </w:r>
      <w:r w:rsidRPr="004675CE">
        <w:rPr>
          <w:rFonts w:ascii="Book Antiqua" w:hAnsi="Book Antiqua"/>
        </w:rPr>
        <w:t xml:space="preserve">, Cirera I, García-Pagán JC, Feu F, Pizcueta P, Bosch J, Rodés J. Hemodynamic effects of acute changes in intra-abdominal pressure in patients with cirrhosis. </w:t>
      </w:r>
      <w:r w:rsidRPr="004675CE">
        <w:rPr>
          <w:rFonts w:ascii="Book Antiqua" w:hAnsi="Book Antiqua"/>
          <w:i/>
        </w:rPr>
        <w:t>Gastroenterology</w:t>
      </w:r>
      <w:r w:rsidRPr="004675CE">
        <w:rPr>
          <w:rFonts w:ascii="Book Antiqua" w:hAnsi="Book Antiqua"/>
        </w:rPr>
        <w:t xml:space="preserve"> 1993; </w:t>
      </w:r>
      <w:r w:rsidRPr="004675CE">
        <w:rPr>
          <w:rFonts w:ascii="Book Antiqua" w:hAnsi="Book Antiqua"/>
          <w:b/>
        </w:rPr>
        <w:t>104</w:t>
      </w:r>
      <w:r w:rsidRPr="004675CE">
        <w:rPr>
          <w:rFonts w:ascii="Book Antiqua" w:hAnsi="Book Antiqua"/>
        </w:rPr>
        <w:t>: 222-227 [PMID: 8419245 DOI: 10.1016/0016-5085(93)90855-7]</w:t>
      </w:r>
    </w:p>
    <w:p w14:paraId="1584AB7C"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20 </w:t>
      </w:r>
      <w:r w:rsidRPr="004675CE">
        <w:rPr>
          <w:rFonts w:ascii="Book Antiqua" w:hAnsi="Book Antiqua"/>
          <w:b/>
        </w:rPr>
        <w:t>Citerio G</w:t>
      </w:r>
      <w:r w:rsidRPr="004675CE">
        <w:rPr>
          <w:rFonts w:ascii="Book Antiqua" w:hAnsi="Book Antiqua"/>
        </w:rPr>
        <w:t xml:space="preserve">, Vascotto E, Villa F, Celotti S, Pesenti A. Induced abdominal compartment syndrome increases intracranial pressure in neurotrauma patients: a prospective study. </w:t>
      </w:r>
      <w:r w:rsidRPr="004675CE">
        <w:rPr>
          <w:rFonts w:ascii="Book Antiqua" w:hAnsi="Book Antiqua"/>
          <w:i/>
        </w:rPr>
        <w:t>Crit Care Med</w:t>
      </w:r>
      <w:r w:rsidRPr="004675CE">
        <w:rPr>
          <w:rFonts w:ascii="Book Antiqua" w:hAnsi="Book Antiqua"/>
        </w:rPr>
        <w:t xml:space="preserve"> 2001; </w:t>
      </w:r>
      <w:r w:rsidRPr="004675CE">
        <w:rPr>
          <w:rFonts w:ascii="Book Antiqua" w:hAnsi="Book Antiqua"/>
          <w:b/>
        </w:rPr>
        <w:t>29</w:t>
      </w:r>
      <w:r w:rsidRPr="004675CE">
        <w:rPr>
          <w:rFonts w:ascii="Book Antiqua" w:hAnsi="Book Antiqua"/>
        </w:rPr>
        <w:t>: 1466-1471 [PMID: 11445709 DOI: 10.1097/00003246-200107000-00027]</w:t>
      </w:r>
    </w:p>
    <w:p w14:paraId="1DB36008"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21 </w:t>
      </w:r>
      <w:r w:rsidRPr="004675CE">
        <w:rPr>
          <w:rFonts w:ascii="Book Antiqua" w:hAnsi="Book Antiqua"/>
          <w:b/>
        </w:rPr>
        <w:t>Jaipuria J</w:t>
      </w:r>
      <w:r w:rsidRPr="004675CE">
        <w:rPr>
          <w:rFonts w:ascii="Book Antiqua" w:hAnsi="Book Antiqua"/>
        </w:rPr>
        <w:t xml:space="preserve">, Bhandari V, Chawla AS, Singh M. Intra-abdominal pressure: Time ripe to revise management guidelines of acute pancreatitis? </w:t>
      </w:r>
      <w:r w:rsidRPr="004675CE">
        <w:rPr>
          <w:rFonts w:ascii="Book Antiqua" w:hAnsi="Book Antiqua"/>
          <w:i/>
        </w:rPr>
        <w:t>World J Gastrointest Pathophysiol</w:t>
      </w:r>
      <w:r w:rsidRPr="004675CE">
        <w:rPr>
          <w:rFonts w:ascii="Book Antiqua" w:hAnsi="Book Antiqua"/>
        </w:rPr>
        <w:t xml:space="preserve"> 2016; </w:t>
      </w:r>
      <w:r w:rsidRPr="004675CE">
        <w:rPr>
          <w:rFonts w:ascii="Book Antiqua" w:hAnsi="Book Antiqua"/>
          <w:b/>
        </w:rPr>
        <w:t>7</w:t>
      </w:r>
      <w:r w:rsidRPr="004675CE">
        <w:rPr>
          <w:rFonts w:ascii="Book Antiqua" w:hAnsi="Book Antiqua"/>
        </w:rPr>
        <w:t>: 186-198 [PMID: 26909242 DOI: 10.4291/wjgp.v7.i1.186]</w:t>
      </w:r>
    </w:p>
    <w:p w14:paraId="0577DE4A" w14:textId="77777777" w:rsidR="00316AFB" w:rsidRPr="004675CE" w:rsidRDefault="00316AFB" w:rsidP="003B3389">
      <w:pPr>
        <w:spacing w:line="360" w:lineRule="auto"/>
        <w:jc w:val="both"/>
        <w:rPr>
          <w:rFonts w:ascii="Book Antiqua" w:hAnsi="Book Antiqua"/>
        </w:rPr>
      </w:pPr>
      <w:r w:rsidRPr="004675CE">
        <w:rPr>
          <w:rFonts w:ascii="Book Antiqua" w:hAnsi="Book Antiqua"/>
        </w:rPr>
        <w:lastRenderedPageBreak/>
        <w:t xml:space="preserve">22 </w:t>
      </w:r>
      <w:r w:rsidRPr="004675CE">
        <w:rPr>
          <w:rFonts w:ascii="Book Antiqua" w:hAnsi="Book Antiqua"/>
          <w:b/>
        </w:rPr>
        <w:t>De Waele JJ</w:t>
      </w:r>
      <w:r w:rsidRPr="004675CE">
        <w:rPr>
          <w:rFonts w:ascii="Book Antiqua" w:hAnsi="Book Antiqua"/>
        </w:rPr>
        <w:t xml:space="preserve">, Leppäniemi AK. Intra-abdominal hypertension in acute pancreatitis. </w:t>
      </w:r>
      <w:r w:rsidRPr="004675CE">
        <w:rPr>
          <w:rFonts w:ascii="Book Antiqua" w:hAnsi="Book Antiqua"/>
          <w:i/>
        </w:rPr>
        <w:t>World J Surg</w:t>
      </w:r>
      <w:r w:rsidRPr="004675CE">
        <w:rPr>
          <w:rFonts w:ascii="Book Antiqua" w:hAnsi="Book Antiqua"/>
        </w:rPr>
        <w:t xml:space="preserve"> 2009; </w:t>
      </w:r>
      <w:r w:rsidRPr="004675CE">
        <w:rPr>
          <w:rFonts w:ascii="Book Antiqua" w:hAnsi="Book Antiqua"/>
          <w:b/>
        </w:rPr>
        <w:t>33</w:t>
      </w:r>
      <w:r w:rsidRPr="004675CE">
        <w:rPr>
          <w:rFonts w:ascii="Book Antiqua" w:hAnsi="Book Antiqua"/>
        </w:rPr>
        <w:t>: 1128-1133 [PMID: 19350318 DOI: 10.1007/s00268-009-9994-5]</w:t>
      </w:r>
    </w:p>
    <w:p w14:paraId="62976604"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23 </w:t>
      </w:r>
      <w:r w:rsidRPr="004675CE">
        <w:rPr>
          <w:rFonts w:ascii="Book Antiqua" w:hAnsi="Book Antiqua"/>
          <w:b/>
        </w:rPr>
        <w:t>Ivy ME</w:t>
      </w:r>
      <w:r w:rsidRPr="004675CE">
        <w:rPr>
          <w:rFonts w:ascii="Book Antiqua" w:hAnsi="Book Antiqua"/>
        </w:rPr>
        <w:t xml:space="preserve">, Atweh NA, Palmer J, Possenti PP, Pineau M, D'Aiuto M. Intra-abdominal hypertension and abdominal compartment syndrome in burn patients. </w:t>
      </w:r>
      <w:r w:rsidRPr="004675CE">
        <w:rPr>
          <w:rFonts w:ascii="Book Antiqua" w:hAnsi="Book Antiqua"/>
          <w:i/>
        </w:rPr>
        <w:t>J Trauma</w:t>
      </w:r>
      <w:r w:rsidRPr="004675CE">
        <w:rPr>
          <w:rFonts w:ascii="Book Antiqua" w:hAnsi="Book Antiqua"/>
        </w:rPr>
        <w:t xml:space="preserve"> 2000; </w:t>
      </w:r>
      <w:r w:rsidRPr="004675CE">
        <w:rPr>
          <w:rFonts w:ascii="Book Antiqua" w:hAnsi="Book Antiqua"/>
          <w:b/>
        </w:rPr>
        <w:t>49</w:t>
      </w:r>
      <w:r w:rsidRPr="004675CE">
        <w:rPr>
          <w:rFonts w:ascii="Book Antiqua" w:hAnsi="Book Antiqua"/>
        </w:rPr>
        <w:t>: 387-391 [PMID: 11003313 DOI: 10.1097/00005373-200009000-00001]</w:t>
      </w:r>
    </w:p>
    <w:p w14:paraId="65319CF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24 </w:t>
      </w:r>
      <w:r w:rsidRPr="004675CE">
        <w:rPr>
          <w:rFonts w:ascii="Book Antiqua" w:hAnsi="Book Antiqua"/>
          <w:b/>
        </w:rPr>
        <w:t>Dalfino L</w:t>
      </w:r>
      <w:r w:rsidRPr="004675CE">
        <w:rPr>
          <w:rFonts w:ascii="Book Antiqua" w:hAnsi="Book Antiqua"/>
        </w:rPr>
        <w:t xml:space="preserve">, Sicolo A, Paparella D, Mongelli M, Rubino G, Brienza N. Intra-abdominal hypertension in cardiac surgery. </w:t>
      </w:r>
      <w:r w:rsidRPr="004675CE">
        <w:rPr>
          <w:rFonts w:ascii="Book Antiqua" w:hAnsi="Book Antiqua"/>
          <w:i/>
        </w:rPr>
        <w:t>Interact Cardiovasc Thorac Surg</w:t>
      </w:r>
      <w:r w:rsidRPr="004675CE">
        <w:rPr>
          <w:rFonts w:ascii="Book Antiqua" w:hAnsi="Book Antiqua"/>
        </w:rPr>
        <w:t xml:space="preserve"> 2013; </w:t>
      </w:r>
      <w:r w:rsidRPr="004675CE">
        <w:rPr>
          <w:rFonts w:ascii="Book Antiqua" w:hAnsi="Book Antiqua"/>
          <w:b/>
        </w:rPr>
        <w:t>17</w:t>
      </w:r>
      <w:r w:rsidRPr="004675CE">
        <w:rPr>
          <w:rFonts w:ascii="Book Antiqua" w:hAnsi="Book Antiqua"/>
        </w:rPr>
        <w:t>: 644-651 [PMID: 23820668 DOI: 10.1093/icvts/ivt272]</w:t>
      </w:r>
    </w:p>
    <w:p w14:paraId="3B5E9C3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25 </w:t>
      </w:r>
      <w:r w:rsidRPr="004675CE">
        <w:rPr>
          <w:rFonts w:ascii="Book Antiqua" w:hAnsi="Book Antiqua"/>
          <w:b/>
        </w:rPr>
        <w:t>Biancofiore G</w:t>
      </w:r>
      <w:r w:rsidRPr="004675CE">
        <w:rPr>
          <w:rFonts w:ascii="Book Antiqua" w:hAnsi="Book Antiqua"/>
        </w:rPr>
        <w:t xml:space="preserve">, Bindi ML, Romanelli AM, Boldrini A, Consani G, Bisà M, Filipponi F, Vagelli A, Mosca F. Intra-abdominal pressure monitoring in liver transplant recipients: a prospective study. </w:t>
      </w:r>
      <w:r w:rsidRPr="004675CE">
        <w:rPr>
          <w:rFonts w:ascii="Book Antiqua" w:hAnsi="Book Antiqua"/>
          <w:i/>
        </w:rPr>
        <w:t>Intensive Care Med</w:t>
      </w:r>
      <w:r w:rsidRPr="004675CE">
        <w:rPr>
          <w:rFonts w:ascii="Book Antiqua" w:hAnsi="Book Antiqua"/>
        </w:rPr>
        <w:t xml:space="preserve"> 2003; </w:t>
      </w:r>
      <w:r w:rsidRPr="004675CE">
        <w:rPr>
          <w:rFonts w:ascii="Book Antiqua" w:hAnsi="Book Antiqua"/>
          <w:b/>
        </w:rPr>
        <w:t>29</w:t>
      </w:r>
      <w:r w:rsidRPr="004675CE">
        <w:rPr>
          <w:rFonts w:ascii="Book Antiqua" w:hAnsi="Book Antiqua"/>
        </w:rPr>
        <w:t>: 30-36 [PMID: 12528019 DOI: 10.1007/s00134-002-1552-7]</w:t>
      </w:r>
    </w:p>
    <w:p w14:paraId="379B116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26 </w:t>
      </w:r>
      <w:r w:rsidRPr="004675CE">
        <w:rPr>
          <w:rFonts w:ascii="Book Antiqua" w:hAnsi="Book Antiqua"/>
          <w:b/>
        </w:rPr>
        <w:t>Oda J</w:t>
      </w:r>
      <w:r w:rsidRPr="004675CE">
        <w:rPr>
          <w:rFonts w:ascii="Book Antiqua" w:hAnsi="Book Antiqua"/>
        </w:rPr>
        <w:t xml:space="preserve">, Ueyama M, Yamashita K, Inoue T, Noborio M, Ode Y, Aoki Y, Sugimoto H. Hypertonic lactated saline resuscitation reduces the risk of abdominal compartment syndrome in severely burned patients. </w:t>
      </w:r>
      <w:r w:rsidRPr="004675CE">
        <w:rPr>
          <w:rFonts w:ascii="Book Antiqua" w:hAnsi="Book Antiqua"/>
          <w:i/>
        </w:rPr>
        <w:t>J Trauma</w:t>
      </w:r>
      <w:r w:rsidRPr="004675CE">
        <w:rPr>
          <w:rFonts w:ascii="Book Antiqua" w:hAnsi="Book Antiqua"/>
        </w:rPr>
        <w:t xml:space="preserve"> 2006; </w:t>
      </w:r>
      <w:r w:rsidRPr="004675CE">
        <w:rPr>
          <w:rFonts w:ascii="Book Antiqua" w:hAnsi="Book Antiqua"/>
          <w:b/>
        </w:rPr>
        <w:t>60</w:t>
      </w:r>
      <w:r w:rsidRPr="004675CE">
        <w:rPr>
          <w:rFonts w:ascii="Book Antiqua" w:hAnsi="Book Antiqua"/>
        </w:rPr>
        <w:t>: 64-71 [PMID: 16456437 DOI: 10.1097/01.ta.0000199431.66938.99]</w:t>
      </w:r>
    </w:p>
    <w:p w14:paraId="52F7F4E3"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27 </w:t>
      </w:r>
      <w:r w:rsidRPr="004675CE">
        <w:rPr>
          <w:rFonts w:ascii="Book Antiqua" w:hAnsi="Book Antiqua"/>
          <w:b/>
        </w:rPr>
        <w:t>O'Mara MS</w:t>
      </w:r>
      <w:r w:rsidRPr="004675CE">
        <w:rPr>
          <w:rFonts w:ascii="Book Antiqua" w:hAnsi="Book Antiqua"/>
        </w:rPr>
        <w:t xml:space="preserve">, Slater H, Goldfarb IW, Caushaj PF. A prospective, randomized evaluation of intra-abdominal pressures with crystalloid and colloid resuscitation in burn patients. </w:t>
      </w:r>
      <w:r w:rsidRPr="004675CE">
        <w:rPr>
          <w:rFonts w:ascii="Book Antiqua" w:hAnsi="Book Antiqua"/>
          <w:i/>
        </w:rPr>
        <w:t>J Trauma</w:t>
      </w:r>
      <w:r w:rsidRPr="004675CE">
        <w:rPr>
          <w:rFonts w:ascii="Book Antiqua" w:hAnsi="Book Antiqua"/>
        </w:rPr>
        <w:t xml:space="preserve"> 2005; </w:t>
      </w:r>
      <w:r w:rsidRPr="004675CE">
        <w:rPr>
          <w:rFonts w:ascii="Book Antiqua" w:hAnsi="Book Antiqua"/>
          <w:b/>
        </w:rPr>
        <w:t>58</w:t>
      </w:r>
      <w:r w:rsidRPr="004675CE">
        <w:rPr>
          <w:rFonts w:ascii="Book Antiqua" w:hAnsi="Book Antiqua"/>
        </w:rPr>
        <w:t>: 1011-1018 [PMID: 15920417 DOI: 10.1097/01.ta.0000162732.39083.15]</w:t>
      </w:r>
    </w:p>
    <w:p w14:paraId="0D7A7917"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28 </w:t>
      </w:r>
      <w:r w:rsidRPr="004675CE">
        <w:rPr>
          <w:rFonts w:ascii="Book Antiqua" w:hAnsi="Book Antiqua"/>
          <w:b/>
        </w:rPr>
        <w:t>Daugherty EL</w:t>
      </w:r>
      <w:r w:rsidRPr="004675CE">
        <w:rPr>
          <w:rFonts w:ascii="Book Antiqua" w:hAnsi="Book Antiqua"/>
        </w:rPr>
        <w:t xml:space="preserve">, Hongyan Liang, Taichman D, Hansen-Flaschen J, Fuchs BD. Abdominal compartment syndrome is common in medical intensive care unit patients receiving large-volume resuscitation. </w:t>
      </w:r>
      <w:r w:rsidRPr="004675CE">
        <w:rPr>
          <w:rFonts w:ascii="Book Antiqua" w:hAnsi="Book Antiqua"/>
          <w:i/>
        </w:rPr>
        <w:t>J Intensive Care Med</w:t>
      </w:r>
      <w:r w:rsidRPr="004675CE">
        <w:rPr>
          <w:rFonts w:ascii="Book Antiqua" w:hAnsi="Book Antiqua"/>
        </w:rPr>
        <w:t xml:space="preserve"> 2007; </w:t>
      </w:r>
      <w:r w:rsidRPr="004675CE">
        <w:rPr>
          <w:rFonts w:ascii="Book Antiqua" w:hAnsi="Book Antiqua"/>
          <w:b/>
        </w:rPr>
        <w:t>22</w:t>
      </w:r>
      <w:r w:rsidRPr="004675CE">
        <w:rPr>
          <w:rFonts w:ascii="Book Antiqua" w:hAnsi="Book Antiqua"/>
        </w:rPr>
        <w:t>: 294-299 [PMID: 17895487 DOI: 10.1177/0885066607305247]</w:t>
      </w:r>
    </w:p>
    <w:p w14:paraId="2E842BEB"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29 </w:t>
      </w:r>
      <w:r w:rsidRPr="004675CE">
        <w:rPr>
          <w:rFonts w:ascii="Book Antiqua" w:hAnsi="Book Antiqua"/>
          <w:b/>
        </w:rPr>
        <w:t>Sugrue M</w:t>
      </w:r>
      <w:r w:rsidRPr="004675CE">
        <w:rPr>
          <w:rFonts w:ascii="Book Antiqua" w:hAnsi="Book Antiqua"/>
        </w:rPr>
        <w:t xml:space="preserve">, Bauman A, Jones F, Bishop G, Flabouris A, Parr M, Stewart A, Hillman K, Deane SA. Clinical examination is an inaccurate predictor of </w:t>
      </w:r>
      <w:r w:rsidRPr="004675CE">
        <w:rPr>
          <w:rFonts w:ascii="Book Antiqua" w:hAnsi="Book Antiqua"/>
        </w:rPr>
        <w:lastRenderedPageBreak/>
        <w:t xml:space="preserve">intraabdominal pressure. </w:t>
      </w:r>
      <w:r w:rsidRPr="004675CE">
        <w:rPr>
          <w:rFonts w:ascii="Book Antiqua" w:hAnsi="Book Antiqua"/>
          <w:i/>
        </w:rPr>
        <w:t>World J Surg</w:t>
      </w:r>
      <w:r w:rsidRPr="004675CE">
        <w:rPr>
          <w:rFonts w:ascii="Book Antiqua" w:hAnsi="Book Antiqua"/>
        </w:rPr>
        <w:t xml:space="preserve"> 2002; </w:t>
      </w:r>
      <w:r w:rsidRPr="004675CE">
        <w:rPr>
          <w:rFonts w:ascii="Book Antiqua" w:hAnsi="Book Antiqua"/>
          <w:b/>
        </w:rPr>
        <w:t>26</w:t>
      </w:r>
      <w:r w:rsidRPr="004675CE">
        <w:rPr>
          <w:rFonts w:ascii="Book Antiqua" w:hAnsi="Book Antiqua"/>
        </w:rPr>
        <w:t>: 1428-1431 [PMID: 12297912 DOI: 10.1007/s00268-002-6411-8]</w:t>
      </w:r>
    </w:p>
    <w:p w14:paraId="1F959191"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30 </w:t>
      </w:r>
      <w:r w:rsidRPr="004675CE">
        <w:rPr>
          <w:rFonts w:ascii="Book Antiqua" w:hAnsi="Book Antiqua"/>
          <w:b/>
        </w:rPr>
        <w:t>Kirkpatrick AW</w:t>
      </w:r>
      <w:r w:rsidRPr="004675CE">
        <w:rPr>
          <w:rFonts w:ascii="Book Antiqua" w:hAnsi="Book Antiqua"/>
        </w:rPr>
        <w:t xml:space="preserve">, Roberts DJ, De Waele J, Jaeschke R, Malbrain ML, De Keulenaer B, Duchesne J, Bjorck M, Leppaniemi A, Ejike JC, Sugrue M, Cheatham M, Ivatury R, Ball CG, Reintam Blaser A, Regli A, Balogh ZJ, D'Amours S, Debergh D, Kaplan M, Kimball E, Olvera C; Pediatric Guidelines Sub-Committee for the World Society of the Abdominal Compartment Syndrome. Intra-abdominal hypertension and the abdominal compartment syndrome: updated consensus definitions and clinical practice guidelines from the World Society of the Abdominal Compartment Syndrome. </w:t>
      </w:r>
      <w:r w:rsidRPr="004675CE">
        <w:rPr>
          <w:rFonts w:ascii="Book Antiqua" w:hAnsi="Book Antiqua"/>
          <w:i/>
        </w:rPr>
        <w:t>Intensive Care Med</w:t>
      </w:r>
      <w:r w:rsidRPr="004675CE">
        <w:rPr>
          <w:rFonts w:ascii="Book Antiqua" w:hAnsi="Book Antiqua"/>
        </w:rPr>
        <w:t xml:space="preserve"> 2013; </w:t>
      </w:r>
      <w:r w:rsidRPr="004675CE">
        <w:rPr>
          <w:rFonts w:ascii="Book Antiqua" w:hAnsi="Book Antiqua"/>
          <w:b/>
        </w:rPr>
        <w:t>39</w:t>
      </w:r>
      <w:r w:rsidRPr="004675CE">
        <w:rPr>
          <w:rFonts w:ascii="Book Antiqua" w:hAnsi="Book Antiqua"/>
        </w:rPr>
        <w:t>: 1190-1206 [PMID: 23673399 DOI: 10.1007/s00134-013-2906-z]</w:t>
      </w:r>
    </w:p>
    <w:p w14:paraId="47FE2E2F"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31 </w:t>
      </w:r>
      <w:r w:rsidRPr="004675CE">
        <w:rPr>
          <w:rFonts w:ascii="Book Antiqua" w:hAnsi="Book Antiqua"/>
          <w:b/>
        </w:rPr>
        <w:t>Malbrain ML</w:t>
      </w:r>
      <w:r w:rsidRPr="004675CE">
        <w:rPr>
          <w:rFonts w:ascii="Book Antiqua" w:hAnsi="Book Antiqua"/>
        </w:rPr>
        <w:t xml:space="preserve">, Wilmer A. The polycompartment syndrome: towards an understanding of the interactions between different compartments! </w:t>
      </w:r>
      <w:r w:rsidRPr="004675CE">
        <w:rPr>
          <w:rFonts w:ascii="Book Antiqua" w:hAnsi="Book Antiqua"/>
          <w:i/>
        </w:rPr>
        <w:t>Intensive Care Med</w:t>
      </w:r>
      <w:r w:rsidRPr="004675CE">
        <w:rPr>
          <w:rFonts w:ascii="Book Antiqua" w:hAnsi="Book Antiqua"/>
        </w:rPr>
        <w:t xml:space="preserve"> 2007; </w:t>
      </w:r>
      <w:r w:rsidRPr="004675CE">
        <w:rPr>
          <w:rFonts w:ascii="Book Antiqua" w:hAnsi="Book Antiqua"/>
          <w:b/>
        </w:rPr>
        <w:t>33</w:t>
      </w:r>
      <w:r w:rsidRPr="004675CE">
        <w:rPr>
          <w:rFonts w:ascii="Book Antiqua" w:hAnsi="Book Antiqua"/>
        </w:rPr>
        <w:t>: 1869-1872 [PMID: 17786404 DOI: 10.1007/s00134-007-0843-4]</w:t>
      </w:r>
    </w:p>
    <w:p w14:paraId="7D3E97FD"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32 </w:t>
      </w:r>
      <w:r w:rsidRPr="004675CE">
        <w:rPr>
          <w:rFonts w:ascii="Book Antiqua" w:hAnsi="Book Antiqua"/>
          <w:b/>
        </w:rPr>
        <w:t>Hessmann M</w:t>
      </w:r>
      <w:r w:rsidRPr="004675CE">
        <w:rPr>
          <w:rFonts w:ascii="Book Antiqua" w:hAnsi="Book Antiqua"/>
        </w:rPr>
        <w:t xml:space="preserve">, Rommens P. Does the intrapelvic compartment syndrome exist? </w:t>
      </w:r>
      <w:r w:rsidRPr="004675CE">
        <w:rPr>
          <w:rFonts w:ascii="Book Antiqua" w:hAnsi="Book Antiqua"/>
          <w:i/>
        </w:rPr>
        <w:t>Acta Chir Belg</w:t>
      </w:r>
      <w:r w:rsidRPr="004675CE">
        <w:rPr>
          <w:rFonts w:ascii="Book Antiqua" w:hAnsi="Book Antiqua"/>
        </w:rPr>
        <w:t xml:space="preserve"> 1998; </w:t>
      </w:r>
      <w:r w:rsidRPr="004675CE">
        <w:rPr>
          <w:rFonts w:ascii="Book Antiqua" w:hAnsi="Book Antiqua"/>
          <w:b/>
        </w:rPr>
        <w:t>98</w:t>
      </w:r>
      <w:r w:rsidRPr="004675CE">
        <w:rPr>
          <w:rFonts w:ascii="Book Antiqua" w:hAnsi="Book Antiqua"/>
        </w:rPr>
        <w:t>: 18-22 [PMID: 9538916]</w:t>
      </w:r>
    </w:p>
    <w:p w14:paraId="6559B9B9"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33 </w:t>
      </w:r>
      <w:r w:rsidRPr="004675CE">
        <w:rPr>
          <w:rFonts w:ascii="Book Antiqua" w:hAnsi="Book Antiqua"/>
          <w:b/>
        </w:rPr>
        <w:t>Manenti A</w:t>
      </w:r>
      <w:r w:rsidRPr="004675CE">
        <w:rPr>
          <w:rFonts w:ascii="Book Antiqua" w:hAnsi="Book Antiqua"/>
        </w:rPr>
        <w:t xml:space="preserve">, Giuliani E. The pelvic compartment syndrome. </w:t>
      </w:r>
      <w:r w:rsidRPr="004675CE">
        <w:rPr>
          <w:rFonts w:ascii="Book Antiqua" w:hAnsi="Book Antiqua"/>
          <w:i/>
        </w:rPr>
        <w:t>J Am Coll Surg</w:t>
      </w:r>
      <w:r w:rsidRPr="004675CE">
        <w:rPr>
          <w:rFonts w:ascii="Book Antiqua" w:hAnsi="Book Antiqua"/>
        </w:rPr>
        <w:t xml:space="preserve"> 2013; </w:t>
      </w:r>
      <w:r w:rsidRPr="004675CE">
        <w:rPr>
          <w:rFonts w:ascii="Book Antiqua" w:hAnsi="Book Antiqua"/>
          <w:b/>
        </w:rPr>
        <w:t>217</w:t>
      </w:r>
      <w:r w:rsidRPr="004675CE">
        <w:rPr>
          <w:rFonts w:ascii="Book Antiqua" w:hAnsi="Book Antiqua"/>
        </w:rPr>
        <w:t>: 374 [PMID: 23870223 DOI: 10.1016/j.jamcollsurg.2013.06.011]</w:t>
      </w:r>
    </w:p>
    <w:p w14:paraId="3E36CEF1" w14:textId="31FCD12B" w:rsidR="00316AFB" w:rsidRPr="004675CE" w:rsidRDefault="00316AFB" w:rsidP="003B3389">
      <w:pPr>
        <w:spacing w:line="360" w:lineRule="auto"/>
        <w:jc w:val="both"/>
        <w:rPr>
          <w:rFonts w:ascii="Book Antiqua" w:hAnsi="Book Antiqua"/>
        </w:rPr>
      </w:pPr>
      <w:r w:rsidRPr="004675CE">
        <w:rPr>
          <w:rFonts w:ascii="Book Antiqua" w:hAnsi="Book Antiqua"/>
        </w:rPr>
        <w:t xml:space="preserve">34 </w:t>
      </w:r>
      <w:r w:rsidRPr="004675CE">
        <w:rPr>
          <w:rFonts w:ascii="Book Antiqua" w:hAnsi="Book Antiqua"/>
          <w:b/>
        </w:rPr>
        <w:t>Cheatham ML</w:t>
      </w:r>
      <w:r w:rsidRPr="004675CE">
        <w:rPr>
          <w:rFonts w:ascii="Book Antiqua" w:hAnsi="Book Antiqua"/>
        </w:rPr>
        <w:t xml:space="preserve">, White MW, Sagraves SG, Johnson JL, Block EF. Abdominal perfusion pressure: a superior parameter in the assessment of intra-abdominal hypertension. </w:t>
      </w:r>
      <w:r w:rsidRPr="004675CE">
        <w:rPr>
          <w:rFonts w:ascii="Book Antiqua" w:hAnsi="Book Antiqua"/>
          <w:i/>
        </w:rPr>
        <w:t>J Trauma</w:t>
      </w:r>
      <w:r w:rsidRPr="004675CE">
        <w:rPr>
          <w:rFonts w:ascii="Book Antiqua" w:hAnsi="Book Antiqua"/>
        </w:rPr>
        <w:t xml:space="preserve"> 2000; </w:t>
      </w:r>
      <w:r w:rsidRPr="004675CE">
        <w:rPr>
          <w:rFonts w:ascii="Book Antiqua" w:hAnsi="Book Antiqua"/>
          <w:b/>
        </w:rPr>
        <w:t>49</w:t>
      </w:r>
      <w:r w:rsidRPr="004675CE">
        <w:rPr>
          <w:rFonts w:ascii="Book Antiqua" w:hAnsi="Book Antiqua"/>
        </w:rPr>
        <w:t>: 621-</w:t>
      </w:r>
      <w:r w:rsidR="005B2857">
        <w:rPr>
          <w:rFonts w:ascii="Book Antiqua" w:hAnsi="Book Antiqua"/>
        </w:rPr>
        <w:t>62</w:t>
      </w:r>
      <w:r w:rsidRPr="004675CE">
        <w:rPr>
          <w:rFonts w:ascii="Book Antiqua" w:hAnsi="Book Antiqua"/>
        </w:rPr>
        <w:t>6; discussion 626-</w:t>
      </w:r>
      <w:r w:rsidR="005B2857">
        <w:rPr>
          <w:rFonts w:ascii="Book Antiqua" w:hAnsi="Book Antiqua"/>
        </w:rPr>
        <w:t>62</w:t>
      </w:r>
      <w:r w:rsidRPr="004675CE">
        <w:rPr>
          <w:rFonts w:ascii="Book Antiqua" w:hAnsi="Book Antiqua"/>
        </w:rPr>
        <w:t>7 [PMID: 11038078 DOI: 10.1097/00005373-200010000-00008]</w:t>
      </w:r>
    </w:p>
    <w:p w14:paraId="57ADBA22"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35 </w:t>
      </w:r>
      <w:r w:rsidRPr="004675CE">
        <w:rPr>
          <w:rFonts w:ascii="Book Antiqua" w:hAnsi="Book Antiqua"/>
          <w:b/>
        </w:rPr>
        <w:t>Cheatham ML</w:t>
      </w:r>
      <w:r w:rsidRPr="004675CE">
        <w:rPr>
          <w:rFonts w:ascii="Book Antiqua" w:hAnsi="Book Antiqua"/>
        </w:rPr>
        <w:t xml:space="preserve">. Nonoperative management of intraabdominal hypertension and abdominal compartment syndrome. </w:t>
      </w:r>
      <w:r w:rsidRPr="004675CE">
        <w:rPr>
          <w:rFonts w:ascii="Book Antiqua" w:hAnsi="Book Antiqua"/>
          <w:i/>
        </w:rPr>
        <w:t>World J Surg</w:t>
      </w:r>
      <w:r w:rsidRPr="004675CE">
        <w:rPr>
          <w:rFonts w:ascii="Book Antiqua" w:hAnsi="Book Antiqua"/>
        </w:rPr>
        <w:t xml:space="preserve"> 2009; </w:t>
      </w:r>
      <w:r w:rsidRPr="004675CE">
        <w:rPr>
          <w:rFonts w:ascii="Book Antiqua" w:hAnsi="Book Antiqua"/>
          <w:b/>
        </w:rPr>
        <w:t>33</w:t>
      </w:r>
      <w:r w:rsidRPr="004675CE">
        <w:rPr>
          <w:rFonts w:ascii="Book Antiqua" w:hAnsi="Book Antiqua"/>
        </w:rPr>
        <w:t>: 1116-1122 [PMID: 19363690 DOI: 10.1007/s00268-009-0003-9]</w:t>
      </w:r>
    </w:p>
    <w:p w14:paraId="3ECA883D"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36 </w:t>
      </w:r>
      <w:r w:rsidRPr="004675CE">
        <w:rPr>
          <w:rFonts w:ascii="Book Antiqua" w:hAnsi="Book Antiqua"/>
          <w:b/>
        </w:rPr>
        <w:t>De Laet I</w:t>
      </w:r>
      <w:r w:rsidRPr="004675CE">
        <w:rPr>
          <w:rFonts w:ascii="Book Antiqua" w:hAnsi="Book Antiqua"/>
        </w:rPr>
        <w:t xml:space="preserve">, Hoste E, Verholen E, De Waele JJ. The effect of neuromuscular blockers in patients with intra-abdominal hypertension. </w:t>
      </w:r>
      <w:r w:rsidRPr="004675CE">
        <w:rPr>
          <w:rFonts w:ascii="Book Antiqua" w:hAnsi="Book Antiqua"/>
          <w:i/>
        </w:rPr>
        <w:t>Intensive Care Med</w:t>
      </w:r>
      <w:r w:rsidRPr="004675CE">
        <w:rPr>
          <w:rFonts w:ascii="Book Antiqua" w:hAnsi="Book Antiqua"/>
        </w:rPr>
        <w:t xml:space="preserve"> 2007; </w:t>
      </w:r>
      <w:r w:rsidRPr="004675CE">
        <w:rPr>
          <w:rFonts w:ascii="Book Antiqua" w:hAnsi="Book Antiqua"/>
          <w:b/>
        </w:rPr>
        <w:t>33</w:t>
      </w:r>
      <w:r w:rsidRPr="004675CE">
        <w:rPr>
          <w:rFonts w:ascii="Book Antiqua" w:hAnsi="Book Antiqua"/>
        </w:rPr>
        <w:t>: 1811-1814 [PMID: 17594072 DOI: 10.1007/s00134-007-0758-0]</w:t>
      </w:r>
    </w:p>
    <w:p w14:paraId="7AD9567C" w14:textId="77777777" w:rsidR="00316AFB" w:rsidRPr="004675CE" w:rsidRDefault="00316AFB" w:rsidP="003B3389">
      <w:pPr>
        <w:spacing w:line="360" w:lineRule="auto"/>
        <w:jc w:val="both"/>
        <w:rPr>
          <w:rFonts w:ascii="Book Antiqua" w:hAnsi="Book Antiqua"/>
        </w:rPr>
      </w:pPr>
      <w:r w:rsidRPr="004675CE">
        <w:rPr>
          <w:rFonts w:ascii="Book Antiqua" w:hAnsi="Book Antiqua"/>
        </w:rPr>
        <w:lastRenderedPageBreak/>
        <w:t xml:space="preserve">37 </w:t>
      </w:r>
      <w:r w:rsidRPr="004675CE">
        <w:rPr>
          <w:rFonts w:ascii="Book Antiqua" w:hAnsi="Book Antiqua"/>
          <w:b/>
        </w:rPr>
        <w:t>Cheatham ML</w:t>
      </w:r>
      <w:r w:rsidRPr="004675CE">
        <w:rPr>
          <w:rFonts w:ascii="Book Antiqua" w:hAnsi="Book Antiqua"/>
        </w:rPr>
        <w:t xml:space="preserve">, Safcsak K. Percutaneous catheter decompression in the treatment of elevated intraabdominal pressure. </w:t>
      </w:r>
      <w:r w:rsidRPr="004675CE">
        <w:rPr>
          <w:rFonts w:ascii="Book Antiqua" w:hAnsi="Book Antiqua"/>
          <w:i/>
        </w:rPr>
        <w:t>Chest</w:t>
      </w:r>
      <w:r w:rsidRPr="004675CE">
        <w:rPr>
          <w:rFonts w:ascii="Book Antiqua" w:hAnsi="Book Antiqua"/>
        </w:rPr>
        <w:t xml:space="preserve"> 2011; </w:t>
      </w:r>
      <w:r w:rsidRPr="004675CE">
        <w:rPr>
          <w:rFonts w:ascii="Book Antiqua" w:hAnsi="Book Antiqua"/>
          <w:b/>
        </w:rPr>
        <w:t>140</w:t>
      </w:r>
      <w:r w:rsidRPr="004675CE">
        <w:rPr>
          <w:rFonts w:ascii="Book Antiqua" w:hAnsi="Book Antiqua"/>
        </w:rPr>
        <w:t>: 1428-1435 [PMID: 21903735 DOI: 10.1378/chest.10-2789]</w:t>
      </w:r>
    </w:p>
    <w:p w14:paraId="7ED7DA70"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38 </w:t>
      </w:r>
      <w:r w:rsidRPr="004675CE">
        <w:rPr>
          <w:rFonts w:ascii="Book Antiqua" w:hAnsi="Book Antiqua"/>
          <w:b/>
        </w:rPr>
        <w:t>Malbrain ML</w:t>
      </w:r>
      <w:r w:rsidRPr="004675CE">
        <w:rPr>
          <w:rFonts w:ascii="Book Antiqua" w:hAnsi="Book Antiqua"/>
        </w:rPr>
        <w:t xml:space="preserve">, Marik PE, Witters I, Cordemans C, Kirkpatrick AW, Roberts DJ, Van Regenmortel N. Fluid overload, de-resuscitation, and outcomes in critically ill or injured patients: a systematic review with suggestions for clinical practice. </w:t>
      </w:r>
      <w:r w:rsidRPr="004675CE">
        <w:rPr>
          <w:rFonts w:ascii="Book Antiqua" w:hAnsi="Book Antiqua"/>
          <w:i/>
        </w:rPr>
        <w:t>Anaesthesiol Intensive Ther</w:t>
      </w:r>
      <w:r w:rsidRPr="004675CE">
        <w:rPr>
          <w:rFonts w:ascii="Book Antiqua" w:hAnsi="Book Antiqua"/>
        </w:rPr>
        <w:t xml:space="preserve"> 2014; </w:t>
      </w:r>
      <w:r w:rsidRPr="004675CE">
        <w:rPr>
          <w:rFonts w:ascii="Book Antiqua" w:hAnsi="Book Antiqua"/>
          <w:b/>
        </w:rPr>
        <w:t>46</w:t>
      </w:r>
      <w:r w:rsidRPr="004675CE">
        <w:rPr>
          <w:rFonts w:ascii="Book Antiqua" w:hAnsi="Book Antiqua"/>
        </w:rPr>
        <w:t>: 361-380 [PMID: 25432556 DOI: 10.5603/AIT.2014.0060]</w:t>
      </w:r>
    </w:p>
    <w:p w14:paraId="39E40395"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39 </w:t>
      </w:r>
      <w:r w:rsidRPr="004675CE">
        <w:rPr>
          <w:rFonts w:ascii="Book Antiqua" w:hAnsi="Book Antiqua"/>
          <w:b/>
        </w:rPr>
        <w:t>Kubiak BD</w:t>
      </w:r>
      <w:r w:rsidRPr="004675CE">
        <w:rPr>
          <w:rFonts w:ascii="Book Antiqua" w:hAnsi="Book Antiqua"/>
        </w:rPr>
        <w:t xml:space="preserve">, Albert SP, Gatto LA, Snyder KP, Maier KG, Vieau CJ, Roy S, Nieman GF. Peritoneal negative pressure therapy prevents multiple organ injury in a chronic porcine sepsis and ischemia/reperfusion model. </w:t>
      </w:r>
      <w:r w:rsidRPr="004675CE">
        <w:rPr>
          <w:rFonts w:ascii="Book Antiqua" w:hAnsi="Book Antiqua"/>
          <w:i/>
        </w:rPr>
        <w:t>Shock</w:t>
      </w:r>
      <w:r w:rsidRPr="004675CE">
        <w:rPr>
          <w:rFonts w:ascii="Book Antiqua" w:hAnsi="Book Antiqua"/>
        </w:rPr>
        <w:t xml:space="preserve"> 2010; </w:t>
      </w:r>
      <w:r w:rsidRPr="004675CE">
        <w:rPr>
          <w:rFonts w:ascii="Book Antiqua" w:hAnsi="Book Antiqua"/>
          <w:b/>
        </w:rPr>
        <w:t>34</w:t>
      </w:r>
      <w:r w:rsidRPr="004675CE">
        <w:rPr>
          <w:rFonts w:ascii="Book Antiqua" w:hAnsi="Book Antiqua"/>
        </w:rPr>
        <w:t>: 525-534 [PMID: 20823698 DOI: 10.1097/SHK.0b013e3181e14cd2]</w:t>
      </w:r>
    </w:p>
    <w:p w14:paraId="7B6A3F92"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40 </w:t>
      </w:r>
      <w:r w:rsidRPr="004675CE">
        <w:rPr>
          <w:rFonts w:ascii="Book Antiqua" w:hAnsi="Book Antiqua"/>
          <w:b/>
        </w:rPr>
        <w:t>De Waele JJ</w:t>
      </w:r>
      <w:r w:rsidRPr="004675CE">
        <w:rPr>
          <w:rFonts w:ascii="Book Antiqua" w:hAnsi="Book Antiqua"/>
        </w:rPr>
        <w:t xml:space="preserve">, Hoste EA, Malbrain ML. Decompressive laparotomy for abdominal compartment syndrome--a critical analysis. </w:t>
      </w:r>
      <w:r w:rsidRPr="004675CE">
        <w:rPr>
          <w:rFonts w:ascii="Book Antiqua" w:hAnsi="Book Antiqua"/>
          <w:i/>
        </w:rPr>
        <w:t>Crit Care</w:t>
      </w:r>
      <w:r w:rsidRPr="004675CE">
        <w:rPr>
          <w:rFonts w:ascii="Book Antiqua" w:hAnsi="Book Antiqua"/>
        </w:rPr>
        <w:t xml:space="preserve"> 2006; </w:t>
      </w:r>
      <w:r w:rsidRPr="004675CE">
        <w:rPr>
          <w:rFonts w:ascii="Book Antiqua" w:hAnsi="Book Antiqua"/>
          <w:b/>
        </w:rPr>
        <w:t>10</w:t>
      </w:r>
      <w:r w:rsidRPr="004675CE">
        <w:rPr>
          <w:rFonts w:ascii="Book Antiqua" w:hAnsi="Book Antiqua"/>
        </w:rPr>
        <w:t>: R51 [PMID: 16569255 DOI: 10.1186/cc4870]</w:t>
      </w:r>
    </w:p>
    <w:p w14:paraId="3615B914"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41 </w:t>
      </w:r>
      <w:r w:rsidRPr="004675CE">
        <w:rPr>
          <w:rFonts w:ascii="Book Antiqua" w:hAnsi="Book Antiqua"/>
          <w:b/>
        </w:rPr>
        <w:t>Sugrue M</w:t>
      </w:r>
      <w:r w:rsidRPr="004675CE">
        <w:rPr>
          <w:rFonts w:ascii="Book Antiqua" w:hAnsi="Book Antiqua"/>
        </w:rPr>
        <w:t xml:space="preserve">. Abdominal compartment syndrome and the open abdomen: any unresolved issues? </w:t>
      </w:r>
      <w:r w:rsidRPr="004675CE">
        <w:rPr>
          <w:rFonts w:ascii="Book Antiqua" w:hAnsi="Book Antiqua"/>
          <w:i/>
        </w:rPr>
        <w:t>Curr Opin Crit Care</w:t>
      </w:r>
      <w:r w:rsidRPr="004675CE">
        <w:rPr>
          <w:rFonts w:ascii="Book Antiqua" w:hAnsi="Book Antiqua"/>
        </w:rPr>
        <w:t xml:space="preserve"> 2017; </w:t>
      </w:r>
      <w:r w:rsidRPr="004675CE">
        <w:rPr>
          <w:rFonts w:ascii="Book Antiqua" w:hAnsi="Book Antiqua"/>
          <w:b/>
        </w:rPr>
        <w:t>23</w:t>
      </w:r>
      <w:r w:rsidRPr="004675CE">
        <w:rPr>
          <w:rFonts w:ascii="Book Antiqua" w:hAnsi="Book Antiqua"/>
        </w:rPr>
        <w:t>: 73-78 [PMID: 27941356 DOI: 10.1097/MCC.0000000000000371]</w:t>
      </w:r>
    </w:p>
    <w:p w14:paraId="7A6A039D"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42 </w:t>
      </w:r>
      <w:r w:rsidRPr="004675CE">
        <w:rPr>
          <w:rFonts w:ascii="Book Antiqua" w:hAnsi="Book Antiqua"/>
          <w:b/>
        </w:rPr>
        <w:t>Rogers WK</w:t>
      </w:r>
      <w:r w:rsidRPr="004675CE">
        <w:rPr>
          <w:rFonts w:ascii="Book Antiqua" w:hAnsi="Book Antiqua"/>
        </w:rPr>
        <w:t xml:space="preserve">, Garcia L. Intraabdominal Hypertension, Abdominal Compartment Syndrome, and the Open Abdomen. </w:t>
      </w:r>
      <w:r w:rsidRPr="004675CE">
        <w:rPr>
          <w:rFonts w:ascii="Book Antiqua" w:hAnsi="Book Antiqua"/>
          <w:i/>
        </w:rPr>
        <w:t>Chest</w:t>
      </w:r>
      <w:r w:rsidRPr="004675CE">
        <w:rPr>
          <w:rFonts w:ascii="Book Antiqua" w:hAnsi="Book Antiqua"/>
        </w:rPr>
        <w:t xml:space="preserve"> 2018; </w:t>
      </w:r>
      <w:r w:rsidRPr="004675CE">
        <w:rPr>
          <w:rFonts w:ascii="Book Antiqua" w:hAnsi="Book Antiqua"/>
          <w:b/>
        </w:rPr>
        <w:t>153</w:t>
      </w:r>
      <w:r w:rsidRPr="004675CE">
        <w:rPr>
          <w:rFonts w:ascii="Book Antiqua" w:hAnsi="Book Antiqua"/>
        </w:rPr>
        <w:t>: 238-250 [PMID: 28780148 DOI: 10.1016/j.chest.2017.07.023]</w:t>
      </w:r>
    </w:p>
    <w:p w14:paraId="50198596" w14:textId="7B19AEB3" w:rsidR="00316AFB" w:rsidRPr="004675CE" w:rsidRDefault="00316AFB" w:rsidP="003B3389">
      <w:pPr>
        <w:spacing w:line="360" w:lineRule="auto"/>
        <w:jc w:val="both"/>
        <w:rPr>
          <w:rFonts w:ascii="Book Antiqua" w:hAnsi="Book Antiqua"/>
        </w:rPr>
      </w:pPr>
      <w:r w:rsidRPr="004675CE">
        <w:rPr>
          <w:rFonts w:ascii="Book Antiqua" w:hAnsi="Book Antiqua"/>
        </w:rPr>
        <w:t xml:space="preserve">43 </w:t>
      </w:r>
      <w:r w:rsidRPr="004675CE">
        <w:rPr>
          <w:rFonts w:ascii="Book Antiqua" w:hAnsi="Book Antiqua"/>
          <w:b/>
        </w:rPr>
        <w:t>Miller PR</w:t>
      </w:r>
      <w:r w:rsidRPr="004675CE">
        <w:rPr>
          <w:rFonts w:ascii="Book Antiqua" w:hAnsi="Book Antiqua"/>
        </w:rPr>
        <w:t xml:space="preserve">, Meredith JW, Johnson JC, Chang MC. Prospective evaluation of vacuum-assisted fascial closure after open abdomen: planned ventral hernia rate is substantially reduced. </w:t>
      </w:r>
      <w:r w:rsidRPr="004675CE">
        <w:rPr>
          <w:rFonts w:ascii="Book Antiqua" w:hAnsi="Book Antiqua"/>
          <w:i/>
        </w:rPr>
        <w:t>Ann Surg</w:t>
      </w:r>
      <w:r w:rsidRPr="004675CE">
        <w:rPr>
          <w:rFonts w:ascii="Book Antiqua" w:hAnsi="Book Antiqua"/>
        </w:rPr>
        <w:t xml:space="preserve"> 2004; </w:t>
      </w:r>
      <w:r w:rsidRPr="004675CE">
        <w:rPr>
          <w:rFonts w:ascii="Book Antiqua" w:hAnsi="Book Antiqua"/>
          <w:b/>
        </w:rPr>
        <w:t>239</w:t>
      </w:r>
      <w:r w:rsidRPr="004675CE">
        <w:rPr>
          <w:rFonts w:ascii="Book Antiqua" w:hAnsi="Book Antiqua"/>
        </w:rPr>
        <w:t>: 608-</w:t>
      </w:r>
      <w:r w:rsidR="002C10EB">
        <w:rPr>
          <w:rFonts w:ascii="Book Antiqua" w:hAnsi="Book Antiqua"/>
        </w:rPr>
        <w:t>6</w:t>
      </w:r>
      <w:r w:rsidRPr="004675CE">
        <w:rPr>
          <w:rFonts w:ascii="Book Antiqua" w:hAnsi="Book Antiqua"/>
        </w:rPr>
        <w:t>14; discussion 614-</w:t>
      </w:r>
      <w:r w:rsidR="002C10EB">
        <w:rPr>
          <w:rFonts w:ascii="Book Antiqua" w:hAnsi="Book Antiqua"/>
        </w:rPr>
        <w:t>61</w:t>
      </w:r>
      <w:r w:rsidRPr="004675CE">
        <w:rPr>
          <w:rFonts w:ascii="Book Antiqua" w:hAnsi="Book Antiqua"/>
        </w:rPr>
        <w:t>6 [PMID: 15082964 DOI: 10.1097/01.sla.0000124291.09032.bf]</w:t>
      </w:r>
    </w:p>
    <w:p w14:paraId="7E26A687" w14:textId="77777777" w:rsidR="00316AFB" w:rsidRPr="004675CE" w:rsidRDefault="00316AFB" w:rsidP="003B3389">
      <w:pPr>
        <w:spacing w:line="360" w:lineRule="auto"/>
        <w:jc w:val="both"/>
        <w:rPr>
          <w:rFonts w:ascii="Book Antiqua" w:hAnsi="Book Antiqua"/>
        </w:rPr>
      </w:pPr>
      <w:r w:rsidRPr="004675CE">
        <w:rPr>
          <w:rFonts w:ascii="Book Antiqua" w:hAnsi="Book Antiqua"/>
        </w:rPr>
        <w:t xml:space="preserve">44 </w:t>
      </w:r>
      <w:r w:rsidRPr="004675CE">
        <w:rPr>
          <w:rFonts w:ascii="Book Antiqua" w:hAnsi="Book Antiqua"/>
          <w:b/>
        </w:rPr>
        <w:t>Zhou JC</w:t>
      </w:r>
      <w:r w:rsidRPr="004675CE">
        <w:rPr>
          <w:rFonts w:ascii="Book Antiqua" w:hAnsi="Book Antiqua"/>
        </w:rPr>
        <w:t xml:space="preserve">, Zhao HC, Pan KH, Xu QP. Current recognition and management of intra-abdominal hypertension and abdominal compartment syndrome among tertiary Chinese intensive care physicians. </w:t>
      </w:r>
      <w:r w:rsidRPr="004675CE">
        <w:rPr>
          <w:rFonts w:ascii="Book Antiqua" w:hAnsi="Book Antiqua"/>
          <w:i/>
        </w:rPr>
        <w:t>J Zhejiang Univ Sci B</w:t>
      </w:r>
      <w:r w:rsidRPr="004675CE">
        <w:rPr>
          <w:rFonts w:ascii="Book Antiqua" w:hAnsi="Book Antiqua"/>
        </w:rPr>
        <w:t xml:space="preserve"> 2011; </w:t>
      </w:r>
      <w:r w:rsidRPr="004675CE">
        <w:rPr>
          <w:rFonts w:ascii="Book Antiqua" w:hAnsi="Book Antiqua"/>
          <w:b/>
        </w:rPr>
        <w:t>12</w:t>
      </w:r>
      <w:r w:rsidRPr="004675CE">
        <w:rPr>
          <w:rFonts w:ascii="Book Antiqua" w:hAnsi="Book Antiqua"/>
        </w:rPr>
        <w:t>: 156-162 [PMID: 21265048 DOI: 10.1631/jzus.B1000185]</w:t>
      </w:r>
    </w:p>
    <w:p w14:paraId="5D3C28A2" w14:textId="0D55F8E8" w:rsidR="002D483F" w:rsidRPr="004675CE" w:rsidRDefault="002D483F" w:rsidP="003B3389">
      <w:pPr>
        <w:pStyle w:val="EndNoteBibliography"/>
        <w:spacing w:line="360" w:lineRule="auto"/>
        <w:jc w:val="both"/>
        <w:rPr>
          <w:rFonts w:ascii="Book Antiqua" w:hAnsi="Book Antiqua"/>
          <w:noProof/>
        </w:rPr>
      </w:pPr>
    </w:p>
    <w:p w14:paraId="79B97D41" w14:textId="76DE2E83" w:rsidR="00514950" w:rsidRPr="00A71A63" w:rsidRDefault="00524E5A" w:rsidP="00A71A63">
      <w:pPr>
        <w:spacing w:line="360" w:lineRule="auto"/>
        <w:jc w:val="both"/>
        <w:rPr>
          <w:rFonts w:ascii="Book Antiqua" w:eastAsiaTheme="minorEastAsia" w:hAnsi="Book Antiqua"/>
        </w:rPr>
      </w:pPr>
      <w:r w:rsidRPr="004675CE">
        <w:rPr>
          <w:rFonts w:ascii="Book Antiqua" w:hAnsi="Book Antiqua"/>
          <w:b/>
          <w:bCs/>
        </w:rPr>
        <w:fldChar w:fldCharType="end"/>
      </w:r>
    </w:p>
    <w:p w14:paraId="1A578704" w14:textId="77777777" w:rsidR="00514950" w:rsidRDefault="00514950">
      <w:pPr>
        <w:rPr>
          <w:rFonts w:ascii="Book Antiqua" w:hAnsi="Book Antiqua"/>
        </w:rPr>
      </w:pPr>
      <w:r>
        <w:rPr>
          <w:rFonts w:ascii="Book Antiqua" w:hAnsi="Book Antiqua"/>
        </w:rPr>
        <w:br w:type="page"/>
      </w:r>
    </w:p>
    <w:p w14:paraId="6AECD090" w14:textId="5C072D09" w:rsidR="00265798" w:rsidRPr="004675CE" w:rsidRDefault="0068506A" w:rsidP="00F76926">
      <w:pPr>
        <w:spacing w:line="360" w:lineRule="auto"/>
        <w:rPr>
          <w:rFonts w:ascii="Book Antiqua" w:hAnsi="Book Antiqua"/>
        </w:rPr>
      </w:pPr>
      <w:r w:rsidRPr="004675CE">
        <w:rPr>
          <w:rFonts w:ascii="Book Antiqua" w:hAnsi="Book Antiqua"/>
          <w:b/>
        </w:rPr>
        <w:lastRenderedPageBreak/>
        <w:t>Footnotes</w:t>
      </w:r>
    </w:p>
    <w:p w14:paraId="610B407F" w14:textId="402C765A" w:rsidR="005D2E70" w:rsidRPr="004675CE" w:rsidRDefault="0068506A" w:rsidP="003B3389">
      <w:pPr>
        <w:spacing w:line="360" w:lineRule="auto"/>
        <w:jc w:val="both"/>
        <w:rPr>
          <w:rFonts w:ascii="Book Antiqua" w:hAnsi="Book Antiqua"/>
        </w:rPr>
      </w:pPr>
      <w:r w:rsidRPr="004675CE">
        <w:rPr>
          <w:rFonts w:ascii="Book Antiqua" w:hAnsi="Book Antiqua"/>
          <w:b/>
          <w:color w:val="000000"/>
        </w:rPr>
        <w:t>Conflict-of-interest statement</w:t>
      </w:r>
      <w:r w:rsidRPr="004675CE">
        <w:rPr>
          <w:rFonts w:ascii="Book Antiqua" w:hAnsi="Book Antiqua"/>
          <w:b/>
        </w:rPr>
        <w:t xml:space="preserve">: </w:t>
      </w:r>
      <w:r w:rsidR="001A6078" w:rsidRPr="004675CE">
        <w:rPr>
          <w:rFonts w:ascii="Book Antiqua" w:hAnsi="Book Antiqua"/>
        </w:rPr>
        <w:t>The authors have no conflict of interest to disclose.</w:t>
      </w:r>
    </w:p>
    <w:p w14:paraId="74951F35" w14:textId="17DB3BCD" w:rsidR="005D2E70" w:rsidRPr="004675CE" w:rsidRDefault="005D2E70" w:rsidP="00F76926">
      <w:pPr>
        <w:spacing w:line="360" w:lineRule="auto"/>
        <w:rPr>
          <w:rFonts w:ascii="Book Antiqua" w:hAnsi="Book Antiqua"/>
        </w:rPr>
      </w:pPr>
    </w:p>
    <w:p w14:paraId="49CA6478" w14:textId="74EB7546" w:rsidR="0068506A" w:rsidRPr="004675CE" w:rsidRDefault="0068506A" w:rsidP="00830B2F">
      <w:pPr>
        <w:spacing w:line="360" w:lineRule="auto"/>
        <w:jc w:val="both"/>
        <w:rPr>
          <w:rFonts w:ascii="Book Antiqua" w:hAnsi="Book Antiqua" w:cs="宋体"/>
          <w:color w:val="000000"/>
        </w:rPr>
      </w:pPr>
      <w:bookmarkStart w:id="1" w:name="OLE_LINK507"/>
      <w:bookmarkStart w:id="2" w:name="OLE_LINK506"/>
      <w:bookmarkStart w:id="3" w:name="OLE_LINK496"/>
      <w:bookmarkStart w:id="4" w:name="OLE_LINK479"/>
      <w:r w:rsidRPr="004675CE">
        <w:rPr>
          <w:rFonts w:ascii="Book Antiqua" w:hAnsi="Book Antiqua" w:cs="宋体"/>
          <w:b/>
          <w:color w:val="000000"/>
        </w:rPr>
        <w:t xml:space="preserve">Open-Access: </w:t>
      </w:r>
      <w:r w:rsidRPr="004675CE">
        <w:rPr>
          <w:rFonts w:ascii="Book Antiqua" w:hAnsi="Book Antiqua" w:cs="宋体"/>
          <w:color w:val="000000"/>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9" w:history="1">
        <w:r w:rsidRPr="004675CE">
          <w:rPr>
            <w:rStyle w:val="af1"/>
            <w:rFonts w:ascii="Book Antiqua" w:hAnsi="Book Antiqua" w:cs="宋体"/>
          </w:rPr>
          <w:t>http://creativecommons.org/licenses/by-nc/4.0/</w:t>
        </w:r>
      </w:hyperlink>
      <w:bookmarkEnd w:id="1"/>
      <w:bookmarkEnd w:id="2"/>
      <w:bookmarkEnd w:id="3"/>
      <w:bookmarkEnd w:id="4"/>
    </w:p>
    <w:p w14:paraId="77C8C760" w14:textId="77777777" w:rsidR="0068506A" w:rsidRPr="004675CE" w:rsidRDefault="0068506A" w:rsidP="00830B2F">
      <w:pPr>
        <w:spacing w:line="360" w:lineRule="auto"/>
        <w:jc w:val="both"/>
        <w:rPr>
          <w:rFonts w:ascii="Book Antiqua" w:hAnsi="Book Antiqua" w:cs="宋体"/>
          <w:color w:val="000000"/>
        </w:rPr>
      </w:pPr>
    </w:p>
    <w:p w14:paraId="6B89B800" w14:textId="0024230C" w:rsidR="0068506A" w:rsidRPr="004675CE" w:rsidRDefault="0068506A" w:rsidP="00830B2F">
      <w:pPr>
        <w:adjustRightInd w:val="0"/>
        <w:snapToGrid w:val="0"/>
        <w:spacing w:line="360" w:lineRule="auto"/>
        <w:jc w:val="both"/>
        <w:rPr>
          <w:rFonts w:ascii="Book Antiqua" w:hAnsi="Book Antiqua"/>
          <w:bCs/>
          <w:color w:val="000000"/>
          <w:lang w:eastAsia="pl-PL"/>
        </w:rPr>
      </w:pPr>
      <w:r w:rsidRPr="004675CE">
        <w:rPr>
          <w:rFonts w:ascii="Book Antiqua" w:hAnsi="Book Antiqua"/>
          <w:b/>
          <w:bCs/>
          <w:color w:val="000000"/>
          <w:lang w:eastAsia="pl-PL"/>
        </w:rPr>
        <w:t>Manuscript source:</w:t>
      </w:r>
      <w:r w:rsidRPr="004675CE">
        <w:rPr>
          <w:rFonts w:ascii="Book Antiqua" w:hAnsi="Book Antiqua"/>
          <w:b/>
          <w:bCs/>
          <w:color w:val="000000"/>
        </w:rPr>
        <w:t xml:space="preserve"> </w:t>
      </w:r>
      <w:r w:rsidRPr="004675CE">
        <w:rPr>
          <w:rFonts w:ascii="Book Antiqua" w:hAnsi="Book Antiqua"/>
          <w:bCs/>
          <w:color w:val="000000"/>
        </w:rPr>
        <w:t>Invited</w:t>
      </w:r>
      <w:r w:rsidRPr="004675CE">
        <w:rPr>
          <w:rFonts w:ascii="Book Antiqua" w:hAnsi="Book Antiqua"/>
          <w:bCs/>
          <w:color w:val="000000"/>
          <w:lang w:eastAsia="pl-PL"/>
        </w:rPr>
        <w:t> manuscript</w:t>
      </w:r>
    </w:p>
    <w:p w14:paraId="0561369D" w14:textId="5AF6D2E8" w:rsidR="0068506A" w:rsidRDefault="0068506A" w:rsidP="00D26546">
      <w:pPr>
        <w:adjustRightInd w:val="0"/>
        <w:snapToGrid w:val="0"/>
        <w:spacing w:line="360" w:lineRule="auto"/>
        <w:jc w:val="both"/>
        <w:rPr>
          <w:rFonts w:ascii="Book Antiqua" w:hAnsi="Book Antiqua"/>
          <w:bCs/>
          <w:color w:val="000000"/>
          <w:lang w:eastAsia="pl-PL"/>
        </w:rPr>
      </w:pPr>
    </w:p>
    <w:p w14:paraId="5F4DA2F1" w14:textId="5985358A" w:rsidR="009A0DA1" w:rsidRPr="00D26546" w:rsidRDefault="009A0DA1" w:rsidP="00D26546">
      <w:pPr>
        <w:spacing w:line="360" w:lineRule="auto"/>
        <w:jc w:val="both"/>
        <w:rPr>
          <w:rFonts w:ascii="Book Antiqua" w:eastAsia="ArialMT" w:hAnsi="Book Antiqua"/>
          <w:color w:val="000000"/>
        </w:rPr>
      </w:pPr>
      <w:r>
        <w:rPr>
          <w:rFonts w:ascii="Book Antiqua" w:eastAsia="等线" w:hAnsi="Book Antiqua"/>
          <w:b/>
          <w:bCs/>
          <w:color w:val="000000"/>
        </w:rPr>
        <w:t>Corresponding Author's Membership in Professional Societies</w:t>
      </w:r>
      <w:r>
        <w:rPr>
          <w:rFonts w:ascii="Book Antiqua" w:eastAsia="等线" w:hAnsi="Book Antiqua" w:hint="eastAsia"/>
          <w:b/>
          <w:bCs/>
          <w:color w:val="000000"/>
        </w:rPr>
        <w:t>:</w:t>
      </w:r>
      <w:r>
        <w:rPr>
          <w:rFonts w:ascii="Book Antiqua" w:eastAsia="等线" w:hAnsi="Book Antiqua"/>
          <w:b/>
          <w:bCs/>
          <w:color w:val="000000"/>
        </w:rPr>
        <w:t xml:space="preserve"> </w:t>
      </w:r>
      <w:r w:rsidR="00D26546" w:rsidRPr="00D26546">
        <w:rPr>
          <w:rFonts w:ascii="Book Antiqua" w:eastAsia="ArialMT" w:hAnsi="Book Antiqua"/>
          <w:color w:val="000000"/>
        </w:rPr>
        <w:t>Fellow,</w:t>
      </w:r>
      <w:r w:rsidR="00D26546">
        <w:rPr>
          <w:rFonts w:ascii="Book Antiqua" w:eastAsia="ArialMT" w:hAnsi="Book Antiqua"/>
          <w:color w:val="000000"/>
        </w:rPr>
        <w:t xml:space="preserve"> </w:t>
      </w:r>
      <w:r w:rsidR="00D26546" w:rsidRPr="00D26546">
        <w:rPr>
          <w:rFonts w:ascii="Book Antiqua" w:eastAsia="ArialMT" w:hAnsi="Book Antiqua"/>
          <w:color w:val="000000"/>
        </w:rPr>
        <w:t>American College of Physician</w:t>
      </w:r>
      <w:r w:rsidR="00D26546">
        <w:rPr>
          <w:rFonts w:ascii="Book Antiqua" w:eastAsia="ArialMT" w:hAnsi="Book Antiqua"/>
          <w:color w:val="000000"/>
        </w:rPr>
        <w:t xml:space="preserve">; </w:t>
      </w:r>
      <w:r w:rsidR="00D26546" w:rsidRPr="00D26546">
        <w:rPr>
          <w:rFonts w:ascii="Book Antiqua" w:eastAsia="ArialMT" w:hAnsi="Book Antiqua" w:cs="ArialMT"/>
          <w:color w:val="000000"/>
        </w:rPr>
        <w:t>Fellow, American College of Chest Physician</w:t>
      </w:r>
      <w:r w:rsidR="00D26546">
        <w:rPr>
          <w:rFonts w:ascii="Book Antiqua" w:eastAsia="ArialMT" w:hAnsi="Book Antiqua" w:cs="ArialMT"/>
          <w:color w:val="000000"/>
        </w:rPr>
        <w:t>;</w:t>
      </w:r>
      <w:r w:rsidR="00D26546">
        <w:rPr>
          <w:rFonts w:ascii="Book Antiqua" w:eastAsia="ArialMT" w:hAnsi="Book Antiqua"/>
          <w:color w:val="000000"/>
        </w:rPr>
        <w:t xml:space="preserve"> </w:t>
      </w:r>
      <w:r w:rsidR="00D26546" w:rsidRPr="00D26546">
        <w:rPr>
          <w:rFonts w:ascii="Book Antiqua" w:eastAsia="ArialMT" w:hAnsi="Book Antiqua" w:cs="ArialMT"/>
          <w:color w:val="000000"/>
        </w:rPr>
        <w:t>Fellow, American Academy of Sleep Medicine</w:t>
      </w:r>
      <w:r w:rsidR="00D26546">
        <w:rPr>
          <w:rFonts w:ascii="Book Antiqua" w:eastAsia="ArialMT" w:hAnsi="Book Antiqua" w:cs="ArialMT"/>
          <w:color w:val="000000"/>
        </w:rPr>
        <w:t xml:space="preserve">; </w:t>
      </w:r>
      <w:r w:rsidR="00D26546" w:rsidRPr="00D26546">
        <w:rPr>
          <w:rFonts w:ascii="Book Antiqua" w:eastAsia="ArialMT" w:hAnsi="Book Antiqua" w:cs="ArialMT"/>
          <w:color w:val="000000"/>
        </w:rPr>
        <w:t>Member,</w:t>
      </w:r>
      <w:r w:rsidR="00D26546">
        <w:rPr>
          <w:rFonts w:ascii="Book Antiqua" w:eastAsia="ArialMT" w:hAnsi="Book Antiqua" w:cs="ArialMT"/>
          <w:color w:val="000000"/>
        </w:rPr>
        <w:t xml:space="preserve"> </w:t>
      </w:r>
      <w:r w:rsidR="00D26546" w:rsidRPr="00D26546">
        <w:rPr>
          <w:rFonts w:ascii="Book Antiqua" w:eastAsia="ArialMT" w:hAnsi="Book Antiqua" w:cs="ArialMT"/>
          <w:color w:val="000000"/>
        </w:rPr>
        <w:t>Society of Critical Care Medicine</w:t>
      </w:r>
      <w:r w:rsidR="00A71A63">
        <w:rPr>
          <w:rFonts w:ascii="Book Antiqua" w:eastAsia="ArialMT" w:hAnsi="Book Antiqua" w:cs="ArialMT"/>
          <w:color w:val="000000"/>
        </w:rPr>
        <w:t>.</w:t>
      </w:r>
    </w:p>
    <w:p w14:paraId="4A05E5CC" w14:textId="77777777" w:rsidR="009A0DA1" w:rsidRPr="009A0DA1" w:rsidRDefault="009A0DA1" w:rsidP="00830B2F">
      <w:pPr>
        <w:adjustRightInd w:val="0"/>
        <w:snapToGrid w:val="0"/>
        <w:spacing w:line="360" w:lineRule="auto"/>
        <w:jc w:val="both"/>
        <w:rPr>
          <w:rFonts w:ascii="Book Antiqua" w:hAnsi="Book Antiqua"/>
          <w:bCs/>
          <w:color w:val="000000"/>
          <w:lang w:eastAsia="pl-PL"/>
        </w:rPr>
      </w:pPr>
    </w:p>
    <w:p w14:paraId="190DCD1A" w14:textId="0D12A694" w:rsidR="0068506A" w:rsidRPr="004675CE" w:rsidRDefault="0068506A" w:rsidP="00830B2F">
      <w:pPr>
        <w:spacing w:line="360" w:lineRule="auto"/>
        <w:jc w:val="both"/>
        <w:rPr>
          <w:rFonts w:ascii="Book Antiqua" w:hAnsi="Book Antiqua"/>
          <w:b/>
        </w:rPr>
      </w:pPr>
      <w:r w:rsidRPr="004675CE">
        <w:rPr>
          <w:rFonts w:ascii="Book Antiqua" w:hAnsi="Book Antiqua"/>
          <w:b/>
        </w:rPr>
        <w:t>Peer-review started:</w:t>
      </w:r>
      <w:r w:rsidRPr="004675CE">
        <w:rPr>
          <w:rFonts w:ascii="Book Antiqua" w:hAnsi="Book Antiqua"/>
        </w:rPr>
        <w:t xml:space="preserve"> November 25, 2019</w:t>
      </w:r>
    </w:p>
    <w:p w14:paraId="41821658" w14:textId="1EBC92EF" w:rsidR="0068506A" w:rsidRPr="004675CE" w:rsidRDefault="0068506A" w:rsidP="00830B2F">
      <w:pPr>
        <w:spacing w:line="360" w:lineRule="auto"/>
        <w:jc w:val="both"/>
        <w:rPr>
          <w:rFonts w:ascii="Book Antiqua" w:hAnsi="Book Antiqua"/>
        </w:rPr>
      </w:pPr>
      <w:bookmarkStart w:id="5" w:name="OLE_LINK21"/>
      <w:bookmarkStart w:id="6" w:name="OLE_LINK22"/>
      <w:r w:rsidRPr="004675CE">
        <w:rPr>
          <w:rFonts w:ascii="Book Antiqua" w:hAnsi="Book Antiqua"/>
          <w:b/>
        </w:rPr>
        <w:t xml:space="preserve">First decision: </w:t>
      </w:r>
      <w:r w:rsidRPr="004675CE">
        <w:rPr>
          <w:rFonts w:ascii="Book Antiqua" w:hAnsi="Book Antiqua"/>
        </w:rPr>
        <w:t>December 4, 2019</w:t>
      </w:r>
    </w:p>
    <w:bookmarkEnd w:id="5"/>
    <w:bookmarkEnd w:id="6"/>
    <w:p w14:paraId="369FF4C7" w14:textId="77777777" w:rsidR="0068506A" w:rsidRPr="004675CE" w:rsidRDefault="0068506A" w:rsidP="00830B2F">
      <w:pPr>
        <w:spacing w:line="360" w:lineRule="auto"/>
        <w:jc w:val="both"/>
        <w:rPr>
          <w:rFonts w:ascii="Book Antiqua" w:hAnsi="Book Antiqua"/>
          <w:b/>
        </w:rPr>
      </w:pPr>
      <w:r w:rsidRPr="004675CE">
        <w:rPr>
          <w:rFonts w:ascii="Book Antiqua" w:hAnsi="Book Antiqua"/>
          <w:b/>
        </w:rPr>
        <w:t>Article in press:</w:t>
      </w:r>
    </w:p>
    <w:p w14:paraId="213160EF" w14:textId="77777777" w:rsidR="002749F3" w:rsidRDefault="002749F3" w:rsidP="00830B2F">
      <w:pPr>
        <w:widowControl w:val="0"/>
        <w:adjustRightInd w:val="0"/>
        <w:snapToGrid w:val="0"/>
        <w:spacing w:line="360" w:lineRule="auto"/>
        <w:jc w:val="both"/>
        <w:rPr>
          <w:rFonts w:ascii="Book Antiqua" w:hAnsi="Book Antiqua" w:cs="宋体"/>
          <w:b/>
        </w:rPr>
      </w:pPr>
    </w:p>
    <w:p w14:paraId="49252A66" w14:textId="783D4123" w:rsidR="0068506A" w:rsidRPr="004675CE" w:rsidRDefault="0068506A" w:rsidP="00830B2F">
      <w:pPr>
        <w:widowControl w:val="0"/>
        <w:adjustRightInd w:val="0"/>
        <w:snapToGrid w:val="0"/>
        <w:spacing w:line="360" w:lineRule="auto"/>
        <w:jc w:val="both"/>
        <w:rPr>
          <w:rFonts w:ascii="Book Antiqua" w:eastAsia="微软雅黑" w:hAnsi="Book Antiqua" w:cs="宋体"/>
        </w:rPr>
      </w:pPr>
      <w:r w:rsidRPr="004675CE">
        <w:rPr>
          <w:rFonts w:ascii="Book Antiqua" w:hAnsi="Book Antiqua" w:cs="宋体"/>
          <w:b/>
        </w:rPr>
        <w:t xml:space="preserve">Specialty type: </w:t>
      </w:r>
      <w:r w:rsidR="00BC16A8" w:rsidRPr="00F25E28">
        <w:rPr>
          <w:rFonts w:ascii="Book Antiqua" w:eastAsia="微软雅黑" w:hAnsi="Book Antiqua" w:cs="宋体"/>
        </w:rPr>
        <w:t>Gastroenterology and Hepatology</w:t>
      </w:r>
    </w:p>
    <w:p w14:paraId="31D874A1"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b/>
        </w:rPr>
        <w:t xml:space="preserve">Country of origin: </w:t>
      </w:r>
      <w:r w:rsidRPr="004675CE">
        <w:rPr>
          <w:rFonts w:ascii="Book Antiqua" w:hAnsi="Book Antiqua" w:cs="宋体"/>
        </w:rPr>
        <w:t>United States</w:t>
      </w:r>
    </w:p>
    <w:p w14:paraId="57FF1BB4" w14:textId="77777777" w:rsidR="0068506A" w:rsidRPr="004675CE" w:rsidRDefault="0068506A" w:rsidP="00830B2F">
      <w:pPr>
        <w:widowControl w:val="0"/>
        <w:adjustRightInd w:val="0"/>
        <w:snapToGrid w:val="0"/>
        <w:spacing w:line="360" w:lineRule="auto"/>
        <w:jc w:val="both"/>
        <w:rPr>
          <w:rFonts w:ascii="Book Antiqua" w:hAnsi="Book Antiqua" w:cs="宋体"/>
          <w:b/>
        </w:rPr>
      </w:pPr>
      <w:r w:rsidRPr="004675CE">
        <w:rPr>
          <w:rFonts w:ascii="Book Antiqua" w:hAnsi="Book Antiqua" w:cs="宋体"/>
          <w:b/>
        </w:rPr>
        <w:t>Peer-review report classification</w:t>
      </w:r>
    </w:p>
    <w:p w14:paraId="70D6B2B6"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Grade A (Excellent): A</w:t>
      </w:r>
    </w:p>
    <w:p w14:paraId="7792E6A7"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Grade B (Very good): B</w:t>
      </w:r>
    </w:p>
    <w:p w14:paraId="59A77C4B" w14:textId="77777777"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Grade C (Good): C</w:t>
      </w:r>
    </w:p>
    <w:p w14:paraId="09582B2E" w14:textId="09485868" w:rsidR="0068506A" w:rsidRPr="004675CE" w:rsidRDefault="0068506A" w:rsidP="00830B2F">
      <w:pPr>
        <w:widowControl w:val="0"/>
        <w:adjustRightInd w:val="0"/>
        <w:snapToGrid w:val="0"/>
        <w:spacing w:line="360" w:lineRule="auto"/>
        <w:jc w:val="both"/>
        <w:rPr>
          <w:rFonts w:ascii="Book Antiqua" w:hAnsi="Book Antiqua" w:cs="宋体"/>
        </w:rPr>
      </w:pPr>
      <w:r w:rsidRPr="004675CE">
        <w:rPr>
          <w:rFonts w:ascii="Book Antiqua" w:hAnsi="Book Antiqua" w:cs="宋体"/>
        </w:rPr>
        <w:t xml:space="preserve">Grade D (Fair): </w:t>
      </w:r>
      <w:r w:rsidR="00830B2F" w:rsidRPr="004675CE">
        <w:rPr>
          <w:rFonts w:ascii="Book Antiqua" w:hAnsi="Book Antiqua" w:cs="宋体"/>
        </w:rPr>
        <w:t>D</w:t>
      </w:r>
    </w:p>
    <w:p w14:paraId="167D46B3" w14:textId="77777777" w:rsidR="0068506A" w:rsidRPr="004675CE" w:rsidRDefault="0068506A" w:rsidP="00830B2F">
      <w:pPr>
        <w:widowControl w:val="0"/>
        <w:adjustRightInd w:val="0"/>
        <w:snapToGrid w:val="0"/>
        <w:spacing w:line="360" w:lineRule="auto"/>
        <w:jc w:val="both"/>
        <w:rPr>
          <w:rFonts w:ascii="Book Antiqua" w:eastAsia="等线" w:hAnsi="Book Antiqua"/>
          <w:kern w:val="2"/>
          <w:lang w:val="hu-HU"/>
        </w:rPr>
      </w:pPr>
      <w:r w:rsidRPr="004675CE">
        <w:rPr>
          <w:rFonts w:ascii="Book Antiqua" w:hAnsi="Book Antiqua" w:cs="宋体"/>
        </w:rPr>
        <w:lastRenderedPageBreak/>
        <w:t>Grade E (Poor): 0</w:t>
      </w:r>
    </w:p>
    <w:p w14:paraId="217B699A" w14:textId="77777777" w:rsidR="0068506A" w:rsidRPr="004675CE" w:rsidRDefault="0068506A" w:rsidP="00830B2F">
      <w:pPr>
        <w:adjustRightInd w:val="0"/>
        <w:snapToGrid w:val="0"/>
        <w:spacing w:line="360" w:lineRule="auto"/>
        <w:jc w:val="both"/>
        <w:rPr>
          <w:rFonts w:ascii="Book Antiqua" w:hAnsi="Book Antiqua"/>
          <w:bCs/>
          <w:color w:val="000000"/>
        </w:rPr>
      </w:pPr>
    </w:p>
    <w:p w14:paraId="788F746D" w14:textId="5C476066" w:rsidR="00830B2F" w:rsidRPr="004675CE" w:rsidRDefault="00830B2F" w:rsidP="00F76926">
      <w:pPr>
        <w:spacing w:line="360" w:lineRule="auto"/>
        <w:rPr>
          <w:rFonts w:ascii="Book Antiqua" w:hAnsi="Book Antiqua"/>
        </w:rPr>
      </w:pPr>
      <w:r w:rsidRPr="004675CE">
        <w:rPr>
          <w:rStyle w:val="af2"/>
          <w:rFonts w:ascii="Book Antiqua" w:eastAsiaTheme="minorEastAsia" w:hAnsi="Book Antiqua" w:cs="Arial"/>
          <w:noProof/>
          <w:lang w:val="en-GB"/>
        </w:rPr>
        <w:t>P-Reviewer:</w:t>
      </w:r>
      <w:r w:rsidRPr="004675CE">
        <w:rPr>
          <w:rFonts w:ascii="Book Antiqua" w:hAnsi="Book Antiqua"/>
        </w:rPr>
        <w:t xml:space="preserve"> Lee JG, </w:t>
      </w:r>
      <w:r w:rsidR="00177460" w:rsidRPr="004675CE">
        <w:rPr>
          <w:rFonts w:ascii="Book Antiqua" w:hAnsi="Book Antiqua"/>
        </w:rPr>
        <w:t>Manenti A</w:t>
      </w:r>
      <w:r w:rsidR="00177460">
        <w:rPr>
          <w:rFonts w:ascii="Book Antiqua" w:hAnsi="Book Antiqua"/>
        </w:rPr>
        <w:t>,</w:t>
      </w:r>
      <w:r w:rsidR="00177460" w:rsidRPr="004675CE" w:rsidDel="006C4E45">
        <w:rPr>
          <w:rFonts w:ascii="Book Antiqua" w:hAnsi="Book Antiqua"/>
        </w:rPr>
        <w:t xml:space="preserve"> </w:t>
      </w:r>
      <w:r w:rsidRPr="004675CE">
        <w:rPr>
          <w:rFonts w:ascii="Book Antiqua" w:hAnsi="Book Antiqua"/>
        </w:rPr>
        <w:t>Yeh YC</w:t>
      </w:r>
      <w:r w:rsidR="006C4E45">
        <w:rPr>
          <w:rFonts w:ascii="Book Antiqua" w:hAnsi="Book Antiqua"/>
        </w:rPr>
        <w:t xml:space="preserve">, </w:t>
      </w:r>
      <w:r w:rsidR="006C4E45" w:rsidRPr="004675CE">
        <w:rPr>
          <w:rFonts w:ascii="Book Antiqua" w:hAnsi="Book Antiqua"/>
        </w:rPr>
        <w:t>Zhang LY</w:t>
      </w:r>
      <w:r w:rsidR="006C4E45" w:rsidRPr="004675CE">
        <w:rPr>
          <w:rFonts w:ascii="Book Antiqua" w:hAnsi="Book Antiqua"/>
          <w:b/>
          <w:bCs/>
          <w:lang w:val="en-GB"/>
        </w:rPr>
        <w:t xml:space="preserve"> </w:t>
      </w:r>
      <w:r w:rsidRPr="004675CE">
        <w:rPr>
          <w:rFonts w:ascii="Book Antiqua" w:hAnsi="Book Antiqua"/>
          <w:b/>
          <w:bCs/>
          <w:lang w:val="en-GB"/>
        </w:rPr>
        <w:t>S-Editor:</w:t>
      </w:r>
      <w:r w:rsidRPr="004675CE">
        <w:rPr>
          <w:rFonts w:ascii="Book Antiqua" w:hAnsi="Book Antiqua"/>
          <w:bCs/>
          <w:lang w:val="en-GB"/>
        </w:rPr>
        <w:t xml:space="preserve"> Ma L </w:t>
      </w:r>
      <w:r w:rsidRPr="004675CE">
        <w:rPr>
          <w:rFonts w:ascii="Book Antiqua" w:hAnsi="Book Antiqua"/>
          <w:b/>
          <w:bCs/>
        </w:rPr>
        <w:t>L-Editor:   E-Editor:</w:t>
      </w:r>
    </w:p>
    <w:p w14:paraId="4B9CCD85" w14:textId="77777777" w:rsidR="00A71A63" w:rsidRDefault="00A71A63">
      <w:pPr>
        <w:rPr>
          <w:rFonts w:ascii="Book Antiqua" w:hAnsi="Book Antiqua"/>
        </w:rPr>
      </w:pPr>
      <w:r>
        <w:rPr>
          <w:rFonts w:ascii="Book Antiqua" w:hAnsi="Book Antiqua"/>
        </w:rPr>
        <w:br w:type="page"/>
      </w:r>
    </w:p>
    <w:p w14:paraId="508D7A02" w14:textId="03862096" w:rsidR="00830B2F" w:rsidRPr="004675CE" w:rsidRDefault="00830B2F" w:rsidP="00F76926">
      <w:pPr>
        <w:spacing w:line="360" w:lineRule="auto"/>
        <w:rPr>
          <w:rFonts w:ascii="Book Antiqua" w:hAnsi="Book Antiqua"/>
        </w:rPr>
      </w:pPr>
      <w:r w:rsidRPr="004675CE">
        <w:rPr>
          <w:rFonts w:ascii="Book Antiqua" w:hAnsi="Book Antiqua"/>
          <w:b/>
        </w:rPr>
        <w:lastRenderedPageBreak/>
        <w:t>Figure Legends</w:t>
      </w:r>
    </w:p>
    <w:p w14:paraId="31A3815A" w14:textId="37017ABC" w:rsidR="00265798" w:rsidRPr="004675CE" w:rsidRDefault="00A37204" w:rsidP="00F76926">
      <w:pPr>
        <w:spacing w:line="360" w:lineRule="auto"/>
        <w:rPr>
          <w:rFonts w:ascii="Book Antiqua" w:hAnsi="Book Antiqua"/>
        </w:rPr>
      </w:pPr>
      <w:r>
        <w:rPr>
          <w:noProof/>
        </w:rPr>
        <w:drawing>
          <wp:inline distT="0" distB="0" distL="0" distR="0" wp14:anchorId="4ECE54FD" wp14:editId="60A6E9D1">
            <wp:extent cx="5799665" cy="318847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811776" cy="3195131"/>
                    </a:xfrm>
                    <a:prstGeom prst="rect">
                      <a:avLst/>
                    </a:prstGeom>
                  </pic:spPr>
                </pic:pic>
              </a:graphicData>
            </a:graphic>
          </wp:inline>
        </w:drawing>
      </w:r>
    </w:p>
    <w:p w14:paraId="474E0BE5" w14:textId="46AE8472" w:rsidR="00265798" w:rsidRPr="004675CE" w:rsidRDefault="00265798" w:rsidP="00D83BCC">
      <w:pPr>
        <w:spacing w:line="360" w:lineRule="auto"/>
        <w:jc w:val="both"/>
        <w:rPr>
          <w:rFonts w:ascii="Book Antiqua" w:hAnsi="Book Antiqua"/>
          <w:b/>
          <w:bCs/>
        </w:rPr>
      </w:pPr>
      <w:r w:rsidRPr="004675CE">
        <w:rPr>
          <w:rFonts w:ascii="Book Antiqua" w:hAnsi="Book Antiqua"/>
          <w:b/>
          <w:bCs/>
        </w:rPr>
        <w:t>Figure 1 Pathophysiology of</w:t>
      </w:r>
      <w:r w:rsidR="00830B2F" w:rsidRPr="004675CE">
        <w:rPr>
          <w:rFonts w:ascii="Book Antiqua" w:hAnsi="Book Antiqua"/>
          <w:b/>
          <w:bCs/>
        </w:rPr>
        <w:t xml:space="preserve"> i</w:t>
      </w:r>
      <w:r w:rsidRPr="004675CE">
        <w:rPr>
          <w:rFonts w:ascii="Book Antiqua" w:hAnsi="Book Antiqua"/>
          <w:b/>
          <w:bCs/>
        </w:rPr>
        <w:t>ntra-abdominal hypertension</w:t>
      </w:r>
      <w:r w:rsidR="00830B2F" w:rsidRPr="004675CE">
        <w:rPr>
          <w:rFonts w:ascii="Book Antiqua" w:hAnsi="Book Antiqua"/>
          <w:b/>
          <w:bCs/>
        </w:rPr>
        <w:t>.</w:t>
      </w:r>
      <w:r w:rsidR="00631373">
        <w:rPr>
          <w:rFonts w:ascii="Book Antiqua" w:hAnsi="Book Antiqua"/>
          <w:b/>
          <w:bCs/>
        </w:rPr>
        <w:t xml:space="preserve"> </w:t>
      </w:r>
      <w:r w:rsidR="00631373" w:rsidRPr="00393EA3">
        <w:rPr>
          <w:rFonts w:ascii="Book Antiqua" w:hAnsi="Book Antiqua"/>
        </w:rPr>
        <w:t xml:space="preserve">PEEP: </w:t>
      </w:r>
      <w:r w:rsidR="00006F0E" w:rsidRPr="00393EA3">
        <w:rPr>
          <w:rFonts w:ascii="Book Antiqua" w:hAnsi="Book Antiqua"/>
          <w:caps/>
        </w:rPr>
        <w:t>p</w:t>
      </w:r>
      <w:r w:rsidR="00006F0E" w:rsidRPr="00006F0E">
        <w:rPr>
          <w:rFonts w:ascii="Book Antiqua" w:hAnsi="Book Antiqua"/>
        </w:rPr>
        <w:t>ositive end expiratory pressure</w:t>
      </w:r>
      <w:r w:rsidR="00006F0E">
        <w:rPr>
          <w:rFonts w:ascii="Book Antiqua" w:hAnsi="Book Antiqua"/>
        </w:rPr>
        <w:t>;</w:t>
      </w:r>
      <w:r w:rsidR="00006F0E" w:rsidRPr="00006F0E">
        <w:rPr>
          <w:rFonts w:ascii="Book Antiqua" w:hAnsi="Book Antiqua"/>
        </w:rPr>
        <w:t xml:space="preserve"> </w:t>
      </w:r>
      <w:r w:rsidR="00631373" w:rsidRPr="00393EA3">
        <w:rPr>
          <w:rFonts w:ascii="Book Antiqua" w:hAnsi="Book Antiqua"/>
        </w:rPr>
        <w:t xml:space="preserve">DVT: </w:t>
      </w:r>
      <w:r w:rsidR="00006F0E" w:rsidRPr="00006F0E">
        <w:rPr>
          <w:rFonts w:ascii="Book Antiqua" w:hAnsi="Book Antiqua"/>
        </w:rPr>
        <w:t>Deep venous thrombosis</w:t>
      </w:r>
      <w:r w:rsidR="00006F0E">
        <w:rPr>
          <w:rFonts w:ascii="Book Antiqua" w:hAnsi="Book Antiqua"/>
        </w:rPr>
        <w:t>.</w:t>
      </w:r>
    </w:p>
    <w:p w14:paraId="182B2D2E" w14:textId="67EF5CDE" w:rsidR="00631373" w:rsidRDefault="00631373">
      <w:pPr>
        <w:rPr>
          <w:rFonts w:ascii="Book Antiqua" w:hAnsi="Book Antiqua"/>
        </w:rPr>
      </w:pPr>
      <w:r>
        <w:rPr>
          <w:rFonts w:ascii="Book Antiqua" w:hAnsi="Book Antiqua"/>
        </w:rPr>
        <w:br w:type="page"/>
      </w:r>
    </w:p>
    <w:p w14:paraId="6A143CB6" w14:textId="77777777" w:rsidR="00265798" w:rsidRPr="004675CE" w:rsidRDefault="00265798" w:rsidP="00F76926">
      <w:pPr>
        <w:spacing w:line="360" w:lineRule="auto"/>
        <w:rPr>
          <w:rFonts w:ascii="Book Antiqua" w:hAnsi="Book Antiqua"/>
        </w:rPr>
      </w:pPr>
      <w:r w:rsidRPr="004675CE">
        <w:rPr>
          <w:rFonts w:ascii="Book Antiqua" w:hAnsi="Book Antiqua"/>
          <w:noProof/>
        </w:rPr>
        <w:lastRenderedPageBreak/>
        <w:drawing>
          <wp:inline distT="0" distB="0" distL="0" distR="0" wp14:anchorId="27542BC6" wp14:editId="63200FB6">
            <wp:extent cx="4402378" cy="5829300"/>
            <wp:effectExtent l="0" t="0" r="5080" b="0"/>
            <wp:docPr id="1" name="Picture 1" descr="Macintosh HD:Users:venkat:Desktop:Screen Shot 2019-11-10 at 4.26.5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venkat:Desktop:Screen Shot 2019-11-10 at 4.26.58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8148" cy="5850181"/>
                    </a:xfrm>
                    <a:prstGeom prst="rect">
                      <a:avLst/>
                    </a:prstGeom>
                    <a:noFill/>
                    <a:ln>
                      <a:noFill/>
                    </a:ln>
                  </pic:spPr>
                </pic:pic>
              </a:graphicData>
            </a:graphic>
          </wp:inline>
        </w:drawing>
      </w:r>
    </w:p>
    <w:p w14:paraId="3C3DFD24" w14:textId="1A58E810" w:rsidR="00265798" w:rsidRPr="004675CE" w:rsidRDefault="00265798" w:rsidP="00393EA3">
      <w:pPr>
        <w:spacing w:line="360" w:lineRule="auto"/>
        <w:jc w:val="both"/>
        <w:rPr>
          <w:rFonts w:ascii="Book Antiqua" w:hAnsi="Book Antiqua"/>
        </w:rPr>
      </w:pPr>
      <w:r w:rsidRPr="004675CE">
        <w:rPr>
          <w:rFonts w:ascii="Book Antiqua" w:hAnsi="Book Antiqua"/>
          <w:b/>
          <w:bCs/>
        </w:rPr>
        <w:t xml:space="preserve">Figure 2 Closed system to measure bladder (abdominal) pressure constructed with readily available </w:t>
      </w:r>
      <w:r w:rsidR="00A44155">
        <w:rPr>
          <w:rFonts w:ascii="Book Antiqua" w:hAnsi="Book Antiqua"/>
          <w:b/>
          <w:bCs/>
        </w:rPr>
        <w:t>intensive care unit</w:t>
      </w:r>
      <w:r w:rsidRPr="004675CE">
        <w:rPr>
          <w:rFonts w:ascii="Book Antiqua" w:hAnsi="Book Antiqua"/>
          <w:b/>
          <w:bCs/>
        </w:rPr>
        <w:t xml:space="preserve"> equipment.</w:t>
      </w:r>
      <w:r w:rsidR="00830B2F" w:rsidRPr="004675CE">
        <w:rPr>
          <w:rFonts w:ascii="Book Antiqua" w:hAnsi="Book Antiqua"/>
        </w:rPr>
        <w:t xml:space="preserve"> </w:t>
      </w:r>
      <w:r w:rsidRPr="004675CE">
        <w:rPr>
          <w:rFonts w:ascii="Book Antiqua" w:hAnsi="Book Antiqua"/>
        </w:rPr>
        <w:t xml:space="preserve">(Adapted with permission from Rogers </w:t>
      </w:r>
      <w:r w:rsidRPr="004675CE">
        <w:rPr>
          <w:rFonts w:ascii="Book Antiqua" w:hAnsi="Book Antiqua"/>
          <w:i/>
          <w:iCs/>
        </w:rPr>
        <w:t>et al</w:t>
      </w:r>
      <w:r w:rsidRPr="004675CE">
        <w:rPr>
          <w:rFonts w:ascii="Book Antiqua" w:hAnsi="Book Antiqua"/>
        </w:rPr>
        <w:fldChar w:fldCharType="begin">
          <w:fldData xml:space="preserve">PEVuZE5vdGU+PENpdGU+PEF1dGhvcj5Sb2dlcnM8L0F1dGhvcj48WWVhcj4yMDE4PC9ZZWFyPjxS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</w:fldData>
        </w:fldChar>
      </w:r>
      <w:r w:rsidR="00D2418F" w:rsidRPr="004675CE">
        <w:rPr>
          <w:rFonts w:ascii="Book Antiqua" w:hAnsi="Book Antiqua"/>
        </w:rPr>
        <w:instrText xml:space="preserve"> ADDIN EN.CITE </w:instrText>
      </w:r>
      <w:r w:rsidR="00D2418F" w:rsidRPr="004675CE">
        <w:rPr>
          <w:rFonts w:ascii="Book Antiqua" w:hAnsi="Book Antiqua"/>
        </w:rPr>
        <w:fldChar w:fldCharType="begin">
          <w:fldData xml:space="preserve">PEVuZE5vdGU+PENpdGU+PEF1dGhvcj5Sb2dlcnM8L0F1dGhvcj48WWVhcj4yMDE4PC9ZZWFyPjxS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</w:fldData>
        </w:fldChar>
      </w:r>
      <w:r w:rsidR="00D2418F" w:rsidRPr="004675CE">
        <w:rPr>
          <w:rFonts w:ascii="Book Antiqua" w:hAnsi="Book Antiqua"/>
        </w:rPr>
        <w:instrText xml:space="preserve"> ADDIN EN.CITE.DATA </w:instrText>
      </w:r>
      <w:r w:rsidR="00D2418F" w:rsidRPr="004675CE">
        <w:rPr>
          <w:rFonts w:ascii="Book Antiqua" w:hAnsi="Book Antiqua"/>
        </w:rPr>
      </w:r>
      <w:r w:rsidR="00D2418F" w:rsidRPr="004675CE">
        <w:rPr>
          <w:rFonts w:ascii="Book Antiqua" w:hAnsi="Book Antiqua"/>
        </w:rPr>
        <w:fldChar w:fldCharType="end"/>
      </w:r>
      <w:r w:rsidRPr="004675CE">
        <w:rPr>
          <w:rFonts w:ascii="Book Antiqua" w:hAnsi="Book Antiqua"/>
        </w:rPr>
      </w:r>
      <w:r w:rsidRPr="004675CE">
        <w:rPr>
          <w:rFonts w:ascii="Book Antiqua" w:hAnsi="Book Antiqua"/>
        </w:rPr>
        <w:fldChar w:fldCharType="separate"/>
      </w:r>
      <w:r w:rsidR="00D2418F" w:rsidRPr="004675CE">
        <w:rPr>
          <w:rFonts w:ascii="Book Antiqua" w:hAnsi="Book Antiqua"/>
          <w:noProof/>
          <w:vertAlign w:val="superscript"/>
        </w:rPr>
        <w:t>[42]</w:t>
      </w:r>
      <w:r w:rsidRPr="004675CE">
        <w:rPr>
          <w:rFonts w:ascii="Book Antiqua" w:hAnsi="Book Antiqua"/>
        </w:rPr>
        <w:fldChar w:fldCharType="end"/>
      </w:r>
      <w:r w:rsidRPr="004675CE">
        <w:rPr>
          <w:rFonts w:ascii="Book Antiqua" w:hAnsi="Book Antiqua"/>
        </w:rPr>
        <w:t>)</w:t>
      </w:r>
      <w:r w:rsidR="00544663">
        <w:rPr>
          <w:rFonts w:ascii="Book Antiqua" w:hAnsi="Book Antiqua"/>
        </w:rPr>
        <w:t>.</w:t>
      </w:r>
    </w:p>
    <w:p w14:paraId="31251111" w14:textId="6036277F" w:rsidR="00631373" w:rsidRDefault="00631373">
      <w:pPr>
        <w:rPr>
          <w:rFonts w:ascii="Book Antiqua" w:hAnsi="Book Antiqua"/>
        </w:rPr>
      </w:pPr>
      <w:r>
        <w:rPr>
          <w:rFonts w:ascii="Book Antiqua" w:hAnsi="Book Antiqua"/>
        </w:rPr>
        <w:br w:type="page"/>
      </w:r>
    </w:p>
    <w:p w14:paraId="760C7B7C" w14:textId="77777777" w:rsidR="00265798" w:rsidRPr="004675CE" w:rsidRDefault="00265798" w:rsidP="00F76926">
      <w:pPr>
        <w:spacing w:line="360" w:lineRule="auto"/>
        <w:rPr>
          <w:rFonts w:ascii="Book Antiqua" w:hAnsi="Book Antiqua"/>
        </w:rPr>
      </w:pPr>
      <w:r w:rsidRPr="004675CE">
        <w:rPr>
          <w:rFonts w:ascii="Book Antiqua" w:hAnsi="Book Antiqua"/>
          <w:noProof/>
        </w:rPr>
        <w:lastRenderedPageBreak/>
        <w:drawing>
          <wp:inline distT="0" distB="0" distL="0" distR="0" wp14:anchorId="6007AF94" wp14:editId="21E7A147">
            <wp:extent cx="5130800" cy="72609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AH_ACS_medical_management_2014.pdf"/>
                    <pic:cNvPicPr/>
                  </pic:nvPicPr>
                  <pic:blipFill>
                    <a:blip r:embed="rId12"/>
                    <a:stretch>
                      <a:fillRect/>
                    </a:stretch>
                  </pic:blipFill>
                  <pic:spPr>
                    <a:xfrm>
                      <a:off x="0" y="0"/>
                      <a:ext cx="5141936" cy="7276673"/>
                    </a:xfrm>
                    <a:prstGeom prst="rect">
                      <a:avLst/>
                    </a:prstGeom>
                  </pic:spPr>
                </pic:pic>
              </a:graphicData>
            </a:graphic>
          </wp:inline>
        </w:drawing>
      </w:r>
    </w:p>
    <w:p w14:paraId="4FDC0D58" w14:textId="2B73ACE8" w:rsidR="00631373" w:rsidRDefault="00265798" w:rsidP="00393EA3">
      <w:pPr>
        <w:spacing w:line="360" w:lineRule="auto"/>
        <w:jc w:val="both"/>
        <w:rPr>
          <w:rFonts w:ascii="宋体" w:eastAsia="宋体" w:hAnsi="宋体" w:cs="宋体"/>
        </w:rPr>
      </w:pPr>
      <w:r w:rsidRPr="004675CE">
        <w:rPr>
          <w:rFonts w:ascii="Book Antiqua" w:hAnsi="Book Antiqua"/>
          <w:b/>
          <w:bCs/>
        </w:rPr>
        <w:t xml:space="preserve">Figure 3 </w:t>
      </w:r>
      <w:r w:rsidR="00A44155" w:rsidRPr="00F36725">
        <w:rPr>
          <w:rFonts w:ascii="Book Antiqua" w:hAnsi="Book Antiqua" w:cs="Arial"/>
          <w:b/>
          <w:bCs/>
        </w:rPr>
        <w:t xml:space="preserve">Intra-abdominal hypertension/abdominal compartment syndrome </w:t>
      </w:r>
      <w:r w:rsidRPr="004675CE">
        <w:rPr>
          <w:rFonts w:ascii="Book Antiqua" w:hAnsi="Book Antiqua"/>
          <w:b/>
          <w:bCs/>
        </w:rPr>
        <w:t>management algorithm 1.</w:t>
      </w:r>
      <w:r w:rsidRPr="004675CE">
        <w:rPr>
          <w:rFonts w:ascii="Book Antiqua" w:hAnsi="Book Antiqua"/>
        </w:rPr>
        <w:t xml:space="preserve"> Quality of evidence for each recommendation is rated from D to A: very low (D), low (C), moderate (B) and high (A) and strength of </w:t>
      </w:r>
      <w:r w:rsidRPr="004675CE">
        <w:rPr>
          <w:rFonts w:ascii="Book Antiqua" w:hAnsi="Book Antiqua"/>
        </w:rPr>
        <w:lastRenderedPageBreak/>
        <w:t xml:space="preserve">recommendation is given by a number: strong (1) and weak (2). </w:t>
      </w:r>
      <w:r w:rsidR="001E24F5" w:rsidRPr="004675CE">
        <w:rPr>
          <w:rFonts w:ascii="Book Antiqua" w:hAnsi="Book Antiqua"/>
        </w:rPr>
        <w:t xml:space="preserve">(Adapted with permission from Kirkpatrick </w:t>
      </w:r>
      <w:r w:rsidR="001E24F5" w:rsidRPr="004675CE">
        <w:rPr>
          <w:rFonts w:ascii="Book Antiqua" w:hAnsi="Book Antiqua"/>
          <w:i/>
          <w:iCs/>
        </w:rPr>
        <w:t>et al</w:t>
      </w:r>
      <w:r w:rsidR="001E24F5"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1E24F5" w:rsidRPr="004675CE">
        <w:rPr>
          <w:rFonts w:ascii="Book Antiqua" w:hAnsi="Book Antiqua"/>
        </w:rPr>
        <w:instrText xml:space="preserve"> ADDIN EN.CITE </w:instrText>
      </w:r>
      <w:r w:rsidR="001E24F5"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1E24F5" w:rsidRPr="004675CE">
        <w:rPr>
          <w:rFonts w:ascii="Book Antiqua" w:hAnsi="Book Antiqua"/>
        </w:rPr>
        <w:instrText xml:space="preserve"> ADDIN EN.CITE.DATA </w:instrText>
      </w:r>
      <w:r w:rsidR="001E24F5" w:rsidRPr="004675CE">
        <w:rPr>
          <w:rFonts w:ascii="Book Antiqua" w:hAnsi="Book Antiqua"/>
        </w:rPr>
      </w:r>
      <w:r w:rsidR="001E24F5" w:rsidRPr="004675CE">
        <w:rPr>
          <w:rFonts w:ascii="Book Antiqua" w:hAnsi="Book Antiqua"/>
        </w:rPr>
        <w:fldChar w:fldCharType="end"/>
      </w:r>
      <w:r w:rsidR="001E24F5" w:rsidRPr="004675CE">
        <w:rPr>
          <w:rFonts w:ascii="Book Antiqua" w:hAnsi="Book Antiqua"/>
        </w:rPr>
      </w:r>
      <w:r w:rsidR="001E24F5" w:rsidRPr="004675CE">
        <w:rPr>
          <w:rFonts w:ascii="Book Antiqua" w:hAnsi="Book Antiqua"/>
        </w:rPr>
        <w:fldChar w:fldCharType="separate"/>
      </w:r>
      <w:r w:rsidR="001E24F5" w:rsidRPr="004675CE">
        <w:rPr>
          <w:rFonts w:ascii="Book Antiqua" w:hAnsi="Book Antiqua"/>
          <w:noProof/>
          <w:vertAlign w:val="superscript"/>
        </w:rPr>
        <w:t>[30]</w:t>
      </w:r>
      <w:r w:rsidR="001E24F5" w:rsidRPr="004675CE">
        <w:rPr>
          <w:rFonts w:ascii="Book Antiqua" w:hAnsi="Book Antiqua"/>
        </w:rPr>
        <w:fldChar w:fldCharType="end"/>
      </w:r>
      <w:r w:rsidR="001E24F5">
        <w:rPr>
          <w:rFonts w:ascii="宋体" w:eastAsia="宋体" w:hAnsi="宋体" w:cs="宋体"/>
        </w:rPr>
        <w:t>)</w:t>
      </w:r>
      <w:r w:rsidR="0008006A">
        <w:rPr>
          <w:rFonts w:ascii="宋体" w:eastAsia="宋体" w:hAnsi="宋体" w:cs="宋体"/>
        </w:rPr>
        <w:t xml:space="preserve">. </w:t>
      </w:r>
      <w:r w:rsidR="00A44155">
        <w:rPr>
          <w:rFonts w:ascii="Book Antiqua" w:hAnsi="Book Antiqua"/>
        </w:rPr>
        <w:t xml:space="preserve">IAH: </w:t>
      </w:r>
      <w:r w:rsidR="00A44155">
        <w:rPr>
          <w:rFonts w:ascii="Book Antiqua" w:hAnsi="Book Antiqua" w:cs="Arial"/>
        </w:rPr>
        <w:t>I</w:t>
      </w:r>
      <w:r w:rsidR="00A44155" w:rsidRPr="004675CE">
        <w:rPr>
          <w:rFonts w:ascii="Book Antiqua" w:hAnsi="Book Antiqua" w:cs="Arial"/>
        </w:rPr>
        <w:t xml:space="preserve">ntra-abdominal </w:t>
      </w:r>
      <w:r w:rsidR="00A44155" w:rsidRPr="00A44155">
        <w:rPr>
          <w:rFonts w:ascii="Book Antiqua" w:hAnsi="Book Antiqua" w:cs="Arial"/>
        </w:rPr>
        <w:t>hypertension</w:t>
      </w:r>
      <w:r w:rsidR="00A44155" w:rsidRPr="007B4D82">
        <w:rPr>
          <w:rFonts w:ascii="Book Antiqua" w:hAnsi="Book Antiqua" w:cs="Arial"/>
        </w:rPr>
        <w:t>; ACS:</w:t>
      </w:r>
      <w:r w:rsidR="00A44155">
        <w:rPr>
          <w:rFonts w:ascii="Book Antiqua" w:hAnsi="Book Antiqua" w:cs="Arial"/>
          <w:b/>
          <w:bCs/>
        </w:rPr>
        <w:t xml:space="preserve"> </w:t>
      </w:r>
      <w:r w:rsidR="00320D9B">
        <w:rPr>
          <w:rFonts w:ascii="Book Antiqua" w:hAnsi="Book Antiqua" w:cs="Arial"/>
        </w:rPr>
        <w:t>A</w:t>
      </w:r>
      <w:r w:rsidR="00320D9B" w:rsidRPr="004675CE">
        <w:rPr>
          <w:rFonts w:ascii="Book Antiqua" w:hAnsi="Book Antiqua" w:cs="Arial"/>
        </w:rPr>
        <w:t xml:space="preserve">bdominal </w:t>
      </w:r>
      <w:r w:rsidR="00A44155" w:rsidRPr="004675CE">
        <w:rPr>
          <w:rFonts w:ascii="Book Antiqua" w:hAnsi="Book Antiqua" w:cs="Arial"/>
        </w:rPr>
        <w:t>compartment syndrome</w:t>
      </w:r>
      <w:r w:rsidR="00A44155">
        <w:rPr>
          <w:rFonts w:ascii="Book Antiqua" w:hAnsi="Book Antiqua" w:cs="Arial"/>
        </w:rPr>
        <w:t xml:space="preserve">. </w:t>
      </w:r>
    </w:p>
    <w:p w14:paraId="61EE99AB" w14:textId="77777777" w:rsidR="00631373" w:rsidRDefault="00631373">
      <w:pPr>
        <w:rPr>
          <w:rFonts w:ascii="宋体" w:eastAsia="宋体" w:hAnsi="宋体" w:cs="宋体"/>
        </w:rPr>
      </w:pPr>
      <w:r>
        <w:rPr>
          <w:rFonts w:ascii="宋体" w:eastAsia="宋体" w:hAnsi="宋体" w:cs="宋体"/>
        </w:rPr>
        <w:br w:type="page"/>
      </w:r>
    </w:p>
    <w:p w14:paraId="47F8DB02" w14:textId="77777777" w:rsidR="00265798" w:rsidRPr="004675CE" w:rsidRDefault="00265798" w:rsidP="00F76926">
      <w:pPr>
        <w:spacing w:line="360" w:lineRule="auto"/>
        <w:rPr>
          <w:rFonts w:ascii="Book Antiqua" w:hAnsi="Book Antiqua"/>
        </w:rPr>
      </w:pPr>
      <w:r w:rsidRPr="004675CE">
        <w:rPr>
          <w:rFonts w:ascii="Book Antiqua" w:hAnsi="Book Antiqua"/>
          <w:noProof/>
        </w:rPr>
        <w:lastRenderedPageBreak/>
        <w:drawing>
          <wp:inline distT="0" distB="0" distL="0" distR="0" wp14:anchorId="4E22D278" wp14:editId="28F12FD8">
            <wp:extent cx="4828139" cy="6832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AH_ACS_management_2014.pdf"/>
                    <pic:cNvPicPr/>
                  </pic:nvPicPr>
                  <pic:blipFill>
                    <a:blip r:embed="rId13"/>
                    <a:stretch>
                      <a:fillRect/>
                    </a:stretch>
                  </pic:blipFill>
                  <pic:spPr>
                    <a:xfrm>
                      <a:off x="0" y="0"/>
                      <a:ext cx="4836529" cy="6844474"/>
                    </a:xfrm>
                    <a:prstGeom prst="rect">
                      <a:avLst/>
                    </a:prstGeom>
                  </pic:spPr>
                </pic:pic>
              </a:graphicData>
            </a:graphic>
          </wp:inline>
        </w:drawing>
      </w:r>
    </w:p>
    <w:p w14:paraId="0420F324" w14:textId="7654E305" w:rsidR="00265798" w:rsidRPr="004675CE" w:rsidRDefault="00265798" w:rsidP="00393EA3">
      <w:pPr>
        <w:spacing w:line="360" w:lineRule="auto"/>
        <w:jc w:val="both"/>
        <w:rPr>
          <w:rFonts w:ascii="Book Antiqua" w:hAnsi="Book Antiqua"/>
        </w:rPr>
      </w:pPr>
      <w:r w:rsidRPr="004675CE">
        <w:rPr>
          <w:rFonts w:ascii="Book Antiqua" w:hAnsi="Book Antiqua"/>
          <w:b/>
          <w:bCs/>
        </w:rPr>
        <w:t xml:space="preserve">Figure 4 </w:t>
      </w:r>
      <w:r w:rsidR="00A44155" w:rsidRPr="00F36725">
        <w:rPr>
          <w:rFonts w:ascii="Book Antiqua" w:hAnsi="Book Antiqua" w:cs="Arial"/>
          <w:b/>
          <w:bCs/>
        </w:rPr>
        <w:t>Intra-abdominal hypertension/abdominal compartment syndrome</w:t>
      </w:r>
      <w:r w:rsidR="00A44155">
        <w:rPr>
          <w:rFonts w:ascii="Book Antiqua" w:hAnsi="Book Antiqua" w:cs="Arial"/>
        </w:rPr>
        <w:t xml:space="preserve"> </w:t>
      </w:r>
      <w:r w:rsidRPr="004675CE">
        <w:rPr>
          <w:rFonts w:ascii="Book Antiqua" w:hAnsi="Book Antiqua"/>
          <w:b/>
          <w:bCs/>
        </w:rPr>
        <w:t>management algorithm 2.</w:t>
      </w:r>
      <w:r w:rsidRPr="004675CE">
        <w:rPr>
          <w:rFonts w:ascii="Book Antiqua" w:hAnsi="Book Antiqua"/>
        </w:rPr>
        <w:t xml:space="preserve"> Quality of evidence for each recommendation is rated from D to A: very low (D), low (C), moderate (B) and high (A) and strength of recommendation is given by a number: strong (1) and weak (2). </w:t>
      </w:r>
      <w:r w:rsidR="00B479CF" w:rsidRPr="004675CE">
        <w:rPr>
          <w:rFonts w:ascii="Book Antiqua" w:hAnsi="Book Antiqua"/>
        </w:rPr>
        <w:t xml:space="preserve">(Adapted with </w:t>
      </w:r>
      <w:r w:rsidR="00B479CF" w:rsidRPr="004675CE">
        <w:rPr>
          <w:rFonts w:ascii="Book Antiqua" w:hAnsi="Book Antiqua"/>
        </w:rPr>
        <w:lastRenderedPageBreak/>
        <w:t xml:space="preserve">permission from Kirkpatrick </w:t>
      </w:r>
      <w:r w:rsidR="00B479CF" w:rsidRPr="004675CE">
        <w:rPr>
          <w:rFonts w:ascii="Book Antiqua" w:hAnsi="Book Antiqua"/>
          <w:i/>
          <w:iCs/>
        </w:rPr>
        <w:t>et al</w:t>
      </w:r>
      <w:r w:rsidR="00B479CF"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B479CF" w:rsidRPr="004675CE">
        <w:rPr>
          <w:rFonts w:ascii="Book Antiqua" w:hAnsi="Book Antiqua"/>
        </w:rPr>
        <w:instrText xml:space="preserve"> ADDIN EN.CITE </w:instrText>
      </w:r>
      <w:r w:rsidR="00B479CF" w:rsidRPr="004675CE">
        <w:rPr>
          <w:rFonts w:ascii="Book Antiqua" w:hAnsi="Book Antiqua"/>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00B479CF" w:rsidRPr="004675CE">
        <w:rPr>
          <w:rFonts w:ascii="Book Antiqua" w:hAnsi="Book Antiqua"/>
        </w:rPr>
        <w:instrText xml:space="preserve"> ADDIN EN.CITE.DATA </w:instrText>
      </w:r>
      <w:r w:rsidR="00B479CF" w:rsidRPr="004675CE">
        <w:rPr>
          <w:rFonts w:ascii="Book Antiqua" w:hAnsi="Book Antiqua"/>
        </w:rPr>
      </w:r>
      <w:r w:rsidR="00B479CF" w:rsidRPr="004675CE">
        <w:rPr>
          <w:rFonts w:ascii="Book Antiqua" w:hAnsi="Book Antiqua"/>
        </w:rPr>
        <w:fldChar w:fldCharType="end"/>
      </w:r>
      <w:r w:rsidR="00B479CF" w:rsidRPr="004675CE">
        <w:rPr>
          <w:rFonts w:ascii="Book Antiqua" w:hAnsi="Book Antiqua"/>
        </w:rPr>
      </w:r>
      <w:r w:rsidR="00B479CF" w:rsidRPr="004675CE">
        <w:rPr>
          <w:rFonts w:ascii="Book Antiqua" w:hAnsi="Book Antiqua"/>
        </w:rPr>
        <w:fldChar w:fldCharType="separate"/>
      </w:r>
      <w:r w:rsidR="00B479CF" w:rsidRPr="004675CE">
        <w:rPr>
          <w:rFonts w:ascii="Book Antiqua" w:hAnsi="Book Antiqua"/>
          <w:noProof/>
          <w:vertAlign w:val="superscript"/>
        </w:rPr>
        <w:t>[30]</w:t>
      </w:r>
      <w:r w:rsidR="00B479CF" w:rsidRPr="004675CE">
        <w:rPr>
          <w:rFonts w:ascii="Book Antiqua" w:hAnsi="Book Antiqua"/>
        </w:rPr>
        <w:fldChar w:fldCharType="end"/>
      </w:r>
      <w:r w:rsidR="00B479CF" w:rsidRPr="004675CE">
        <w:rPr>
          <w:rFonts w:ascii="Book Antiqua" w:hAnsi="Book Antiqua"/>
        </w:rPr>
        <w:t>)</w:t>
      </w:r>
      <w:r w:rsidR="00B479CF">
        <w:rPr>
          <w:rFonts w:ascii="Book Antiqua" w:hAnsi="Book Antiqua"/>
        </w:rPr>
        <w:t xml:space="preserve">. </w:t>
      </w:r>
      <w:r w:rsidR="00A44155">
        <w:rPr>
          <w:rFonts w:ascii="Book Antiqua" w:hAnsi="Book Antiqua"/>
        </w:rPr>
        <w:t xml:space="preserve">IAH: </w:t>
      </w:r>
      <w:r w:rsidR="00A44155">
        <w:rPr>
          <w:rFonts w:ascii="Book Antiqua" w:hAnsi="Book Antiqua" w:cs="Arial"/>
        </w:rPr>
        <w:t>I</w:t>
      </w:r>
      <w:r w:rsidR="00A44155" w:rsidRPr="004675CE">
        <w:rPr>
          <w:rFonts w:ascii="Book Antiqua" w:hAnsi="Book Antiqua" w:cs="Arial"/>
        </w:rPr>
        <w:t xml:space="preserve">ntra-abdominal </w:t>
      </w:r>
      <w:r w:rsidR="00A44155" w:rsidRPr="00A44155">
        <w:rPr>
          <w:rFonts w:ascii="Book Antiqua" w:hAnsi="Book Antiqua" w:cs="Arial"/>
        </w:rPr>
        <w:t>hypertension</w:t>
      </w:r>
      <w:r w:rsidR="00A44155" w:rsidRPr="003E2228">
        <w:rPr>
          <w:rFonts w:ascii="Book Antiqua" w:hAnsi="Book Antiqua" w:cs="Arial"/>
        </w:rPr>
        <w:t>; ACS:</w:t>
      </w:r>
      <w:r w:rsidR="00A44155">
        <w:rPr>
          <w:rFonts w:ascii="Book Antiqua" w:hAnsi="Book Antiqua" w:cs="Arial"/>
          <w:b/>
          <w:bCs/>
        </w:rPr>
        <w:t xml:space="preserve"> </w:t>
      </w:r>
      <w:r w:rsidR="00A44155">
        <w:rPr>
          <w:rFonts w:ascii="Book Antiqua" w:hAnsi="Book Antiqua" w:cs="Arial"/>
        </w:rPr>
        <w:t>a</w:t>
      </w:r>
      <w:r w:rsidR="00A44155" w:rsidRPr="004675CE">
        <w:rPr>
          <w:rFonts w:ascii="Book Antiqua" w:hAnsi="Book Antiqua" w:cs="Arial"/>
        </w:rPr>
        <w:t>bdominal compartment syndrome</w:t>
      </w:r>
      <w:r w:rsidR="00A44155">
        <w:rPr>
          <w:rFonts w:ascii="Book Antiqua" w:hAnsi="Book Antiqua" w:cs="Arial"/>
        </w:rPr>
        <w:t xml:space="preserve">. </w:t>
      </w:r>
    </w:p>
    <w:p w14:paraId="26C57F87" w14:textId="77777777" w:rsidR="00631373" w:rsidRDefault="00631373">
      <w:pPr>
        <w:rPr>
          <w:rFonts w:ascii="Book Antiqua" w:hAnsi="Book Antiqua" w:cs="Arial"/>
          <w:b/>
          <w:bCs/>
        </w:rPr>
      </w:pPr>
      <w:r>
        <w:rPr>
          <w:rFonts w:ascii="Book Antiqua" w:hAnsi="Book Antiqua" w:cs="Arial"/>
          <w:b/>
          <w:bCs/>
        </w:rPr>
        <w:br w:type="page"/>
      </w:r>
    </w:p>
    <w:p w14:paraId="0C522B12" w14:textId="7319C45C" w:rsidR="00265798" w:rsidRPr="004675CE" w:rsidRDefault="003B3389" w:rsidP="00F76926">
      <w:pPr>
        <w:spacing w:line="360" w:lineRule="auto"/>
        <w:rPr>
          <w:rFonts w:ascii="Book Antiqua" w:hAnsi="Book Antiqua"/>
        </w:rPr>
      </w:pPr>
      <w:r w:rsidRPr="004675CE">
        <w:rPr>
          <w:rFonts w:ascii="Book Antiqua" w:hAnsi="Book Antiqua" w:cs="Arial"/>
          <w:b/>
          <w:bCs/>
        </w:rPr>
        <w:lastRenderedPageBreak/>
        <w:t xml:space="preserve">Table 1 Definitions and diagnostic criteria for </w:t>
      </w:r>
      <w:r w:rsidR="00A44155" w:rsidRPr="007B4D82">
        <w:rPr>
          <w:rFonts w:ascii="Book Antiqua" w:hAnsi="Book Antiqua" w:cs="Arial"/>
          <w:b/>
          <w:bCs/>
        </w:rPr>
        <w:t>intra-abdominal hypertension</w:t>
      </w:r>
      <w:r w:rsidRPr="007B4D82">
        <w:rPr>
          <w:rFonts w:ascii="Book Antiqua" w:hAnsi="Book Antiqua" w:cs="Arial"/>
          <w:b/>
          <w:bCs/>
        </w:rPr>
        <w:t>/</w:t>
      </w:r>
      <w:r w:rsidR="00A44155" w:rsidRPr="007B4D82">
        <w:rPr>
          <w:rFonts w:ascii="Book Antiqua" w:hAnsi="Book Antiqua" w:cs="Arial"/>
          <w:b/>
          <w:bCs/>
        </w:rPr>
        <w:t>abdominal compartment syndrome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4"/>
        <w:gridCol w:w="8086"/>
      </w:tblGrid>
      <w:tr w:rsidR="00265798" w:rsidRPr="004675CE" w14:paraId="393ADC06" w14:textId="77777777" w:rsidTr="00CD47D7">
        <w:tc>
          <w:tcPr>
            <w:tcW w:w="554" w:type="dxa"/>
          </w:tcPr>
          <w:p w14:paraId="474B1367"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w:t>
            </w:r>
          </w:p>
        </w:tc>
        <w:tc>
          <w:tcPr>
            <w:tcW w:w="8086" w:type="dxa"/>
          </w:tcPr>
          <w:p w14:paraId="2634234C"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IAP is the steady-state pressure concealed within the abdominal cavity.</w:t>
            </w:r>
          </w:p>
        </w:tc>
      </w:tr>
      <w:tr w:rsidR="00265798" w:rsidRPr="004675CE" w14:paraId="2EE8B7BF" w14:textId="77777777" w:rsidTr="00CD47D7">
        <w:tc>
          <w:tcPr>
            <w:tcW w:w="554" w:type="dxa"/>
          </w:tcPr>
          <w:p w14:paraId="22179B9D"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2</w:t>
            </w:r>
          </w:p>
        </w:tc>
        <w:tc>
          <w:tcPr>
            <w:tcW w:w="8086" w:type="dxa"/>
          </w:tcPr>
          <w:p w14:paraId="7EB989CF"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APP = MAP - IAP</w:t>
            </w:r>
          </w:p>
        </w:tc>
      </w:tr>
      <w:tr w:rsidR="00265798" w:rsidRPr="004675CE" w14:paraId="6D1178E7" w14:textId="77777777" w:rsidTr="00CD47D7">
        <w:tc>
          <w:tcPr>
            <w:tcW w:w="554" w:type="dxa"/>
          </w:tcPr>
          <w:p w14:paraId="30DDE371"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3</w:t>
            </w:r>
          </w:p>
        </w:tc>
        <w:tc>
          <w:tcPr>
            <w:tcW w:w="8086" w:type="dxa"/>
          </w:tcPr>
          <w:p w14:paraId="4B6B43B6" w14:textId="58569C49"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 xml:space="preserve">FG = GFP-PTP = MAP - 2 </w:t>
            </w:r>
            <w:bookmarkStart w:id="7" w:name="_Hlk17448596"/>
            <w:r w:rsidR="00641C77" w:rsidRPr="001C4F83">
              <w:rPr>
                <w:rFonts w:ascii="Book Antiqua" w:hAnsi="Book Antiqua"/>
                <w:bCs/>
              </w:rPr>
              <w:t>×</w:t>
            </w:r>
            <w:bookmarkEnd w:id="7"/>
            <w:r w:rsidR="00641C77">
              <w:rPr>
                <w:rFonts w:ascii="Book Antiqua" w:hAnsi="Book Antiqua" w:cs="Arial"/>
              </w:rPr>
              <w:t xml:space="preserve"> </w:t>
            </w:r>
            <w:r w:rsidRPr="004675CE">
              <w:rPr>
                <w:rFonts w:ascii="Book Antiqua" w:hAnsi="Book Antiqua" w:cs="Arial"/>
              </w:rPr>
              <w:t>IAP</w:t>
            </w:r>
          </w:p>
        </w:tc>
      </w:tr>
      <w:tr w:rsidR="00265798" w:rsidRPr="004675CE" w14:paraId="7A231BA7" w14:textId="77777777" w:rsidTr="00CD47D7">
        <w:tc>
          <w:tcPr>
            <w:tcW w:w="554" w:type="dxa"/>
          </w:tcPr>
          <w:p w14:paraId="52582350"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4</w:t>
            </w:r>
          </w:p>
        </w:tc>
        <w:tc>
          <w:tcPr>
            <w:tcW w:w="8086" w:type="dxa"/>
          </w:tcPr>
          <w:p w14:paraId="1A4F9566"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IAP should be expressed in mmHg and measured at end-expiration in the complete supine position after ensuring that abdominal muscle contractions are absent and with the transducer zeroed at the level of the mid-axillary line.</w:t>
            </w:r>
          </w:p>
        </w:tc>
      </w:tr>
      <w:tr w:rsidR="00265798" w:rsidRPr="004675CE" w14:paraId="0C961A10" w14:textId="77777777" w:rsidTr="00CD47D7">
        <w:tc>
          <w:tcPr>
            <w:tcW w:w="554" w:type="dxa"/>
          </w:tcPr>
          <w:p w14:paraId="2FE8DF50"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5</w:t>
            </w:r>
          </w:p>
        </w:tc>
        <w:tc>
          <w:tcPr>
            <w:tcW w:w="8086" w:type="dxa"/>
          </w:tcPr>
          <w:p w14:paraId="13CBCD77"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The reference standard for intermittent IAP measurement is via the bladder with a maximal instillation volume of 25 mL of sterile saline.</w:t>
            </w:r>
          </w:p>
        </w:tc>
      </w:tr>
      <w:tr w:rsidR="00265798" w:rsidRPr="004675CE" w14:paraId="5A817E2F" w14:textId="77777777" w:rsidTr="00CD47D7">
        <w:tc>
          <w:tcPr>
            <w:tcW w:w="554" w:type="dxa"/>
          </w:tcPr>
          <w:p w14:paraId="75728464"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6</w:t>
            </w:r>
          </w:p>
        </w:tc>
        <w:tc>
          <w:tcPr>
            <w:tcW w:w="8086" w:type="dxa"/>
          </w:tcPr>
          <w:p w14:paraId="454DF374" w14:textId="0DB68E5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Normal IAP is approximately 5</w:t>
            </w:r>
            <w:r w:rsidR="00B42BAE">
              <w:rPr>
                <w:rFonts w:ascii="Book Antiqua" w:hAnsi="Book Antiqua" w:cs="Arial"/>
              </w:rPr>
              <w:t>-</w:t>
            </w:r>
            <w:r w:rsidRPr="004675CE">
              <w:rPr>
                <w:rFonts w:ascii="Book Antiqua" w:hAnsi="Book Antiqua" w:cs="Arial"/>
              </w:rPr>
              <w:t>7 mm Hg in critically ill adults.</w:t>
            </w:r>
          </w:p>
        </w:tc>
      </w:tr>
      <w:tr w:rsidR="00265798" w:rsidRPr="004675CE" w14:paraId="2ED5D587" w14:textId="77777777" w:rsidTr="00CD47D7">
        <w:tc>
          <w:tcPr>
            <w:tcW w:w="554" w:type="dxa"/>
          </w:tcPr>
          <w:p w14:paraId="34D2B122"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7</w:t>
            </w:r>
          </w:p>
        </w:tc>
        <w:tc>
          <w:tcPr>
            <w:tcW w:w="8086" w:type="dxa"/>
          </w:tcPr>
          <w:p w14:paraId="11E239F3" w14:textId="7F4F880F"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 xml:space="preserve">IAH is defined by a sustained or repeated pathologic elevation of IAP </w:t>
            </w:r>
            <w:r w:rsidRPr="004675CE">
              <w:rPr>
                <w:rFonts w:ascii="Book Antiqua" w:hAnsi="Book Antiqua" w:cs="Arial"/>
              </w:rPr>
              <w:sym w:font="Symbol" w:char="F0B3"/>
            </w:r>
            <w:r w:rsidR="00B42BAE">
              <w:rPr>
                <w:rFonts w:ascii="Book Antiqua" w:hAnsi="Book Antiqua" w:cs="Arial"/>
              </w:rPr>
              <w:t xml:space="preserve"> </w:t>
            </w:r>
            <w:r w:rsidRPr="004675CE">
              <w:rPr>
                <w:rFonts w:ascii="Book Antiqua" w:hAnsi="Book Antiqua" w:cs="Arial"/>
              </w:rPr>
              <w:t>12 mmHg.</w:t>
            </w:r>
          </w:p>
        </w:tc>
      </w:tr>
      <w:tr w:rsidR="00265798" w:rsidRPr="004675CE" w14:paraId="539454AB" w14:textId="77777777" w:rsidTr="00CD47D7">
        <w:tc>
          <w:tcPr>
            <w:tcW w:w="554" w:type="dxa"/>
          </w:tcPr>
          <w:p w14:paraId="5C6D6300"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8</w:t>
            </w:r>
          </w:p>
        </w:tc>
        <w:tc>
          <w:tcPr>
            <w:tcW w:w="8086" w:type="dxa"/>
          </w:tcPr>
          <w:p w14:paraId="6B7BD15C" w14:textId="787760B8"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IAH is graded as follows:</w:t>
            </w:r>
          </w:p>
          <w:p w14:paraId="081BB8E0" w14:textId="4221C41F"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 IAP 12</w:t>
            </w:r>
            <w:r w:rsidR="00B42BAE">
              <w:rPr>
                <w:rFonts w:ascii="Book Antiqua" w:hAnsi="Book Antiqua" w:cs="Arial"/>
              </w:rPr>
              <w:t>-</w:t>
            </w:r>
            <w:r w:rsidRPr="004675CE">
              <w:rPr>
                <w:rFonts w:ascii="Book Antiqua" w:hAnsi="Book Antiqua" w:cs="Arial"/>
              </w:rPr>
              <w:t>15 mmHg</w:t>
            </w:r>
          </w:p>
          <w:p w14:paraId="2A9025FE" w14:textId="1E7729E3"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II: IAP 16</w:t>
            </w:r>
            <w:r w:rsidR="00B42BAE">
              <w:rPr>
                <w:rFonts w:ascii="Book Antiqua" w:hAnsi="Book Antiqua" w:cs="Arial"/>
              </w:rPr>
              <w:t>-</w:t>
            </w:r>
            <w:r w:rsidRPr="004675CE">
              <w:rPr>
                <w:rFonts w:ascii="Book Antiqua" w:hAnsi="Book Antiqua" w:cs="Arial"/>
              </w:rPr>
              <w:t>20 mmHg</w:t>
            </w:r>
          </w:p>
          <w:p w14:paraId="770E5916" w14:textId="6A8B88A7"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III: IAP 21</w:t>
            </w:r>
            <w:r w:rsidR="00B42BAE">
              <w:rPr>
                <w:rFonts w:ascii="Book Antiqua" w:hAnsi="Book Antiqua" w:cs="Arial"/>
              </w:rPr>
              <w:t>-</w:t>
            </w:r>
            <w:r w:rsidRPr="004675CE">
              <w:rPr>
                <w:rFonts w:ascii="Book Antiqua" w:hAnsi="Book Antiqua" w:cs="Arial"/>
              </w:rPr>
              <w:t>25 mmHg</w:t>
            </w:r>
          </w:p>
          <w:p w14:paraId="7C7C9CB2" w14:textId="06066E5A" w:rsidR="00265798" w:rsidRPr="004675CE" w:rsidRDefault="00265798" w:rsidP="00393EA3">
            <w:pPr>
              <w:widowControl w:val="0"/>
              <w:autoSpaceDE w:val="0"/>
              <w:autoSpaceDN w:val="0"/>
              <w:adjustRightInd w:val="0"/>
              <w:spacing w:line="360" w:lineRule="auto"/>
              <w:ind w:firstLineChars="100" w:firstLine="240"/>
              <w:rPr>
                <w:rFonts w:ascii="Book Antiqua" w:hAnsi="Book Antiqua" w:cs="Arial"/>
              </w:rPr>
            </w:pPr>
            <w:r w:rsidRPr="004675CE">
              <w:rPr>
                <w:rFonts w:ascii="Book Antiqua" w:hAnsi="Book Antiqua" w:cs="Arial"/>
              </w:rPr>
              <w:t>Grade IV: IAP &gt; 25 mmHg</w:t>
            </w:r>
          </w:p>
        </w:tc>
      </w:tr>
      <w:tr w:rsidR="00265798" w:rsidRPr="004675CE" w14:paraId="3A0F469F" w14:textId="77777777" w:rsidTr="00CD47D7">
        <w:tc>
          <w:tcPr>
            <w:tcW w:w="554" w:type="dxa"/>
          </w:tcPr>
          <w:p w14:paraId="7C8115A2"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9</w:t>
            </w:r>
          </w:p>
        </w:tc>
        <w:tc>
          <w:tcPr>
            <w:tcW w:w="8086" w:type="dxa"/>
          </w:tcPr>
          <w:p w14:paraId="7F27EF2B" w14:textId="272AA82D"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ACS is defined as a sustained IAP &gt; 20 mmHg (with or without an APP &lt; 60 mmHg) that is associated with new organ dysfunction/failure.</w:t>
            </w:r>
          </w:p>
        </w:tc>
      </w:tr>
      <w:tr w:rsidR="00265798" w:rsidRPr="004675CE" w14:paraId="19C2A4C3" w14:textId="77777777" w:rsidTr="00CD47D7">
        <w:tc>
          <w:tcPr>
            <w:tcW w:w="554" w:type="dxa"/>
          </w:tcPr>
          <w:p w14:paraId="7715214B"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10</w:t>
            </w:r>
          </w:p>
        </w:tc>
        <w:tc>
          <w:tcPr>
            <w:tcW w:w="8086" w:type="dxa"/>
          </w:tcPr>
          <w:p w14:paraId="41955AA1" w14:textId="16C67D64"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Primary ACS is a condition associated with injury or disease in the abdomino-pelvic region that frequently requires early surgical or interventional radiological</w:t>
            </w:r>
            <w:r w:rsidR="00510D1D" w:rsidRPr="004675CE">
              <w:rPr>
                <w:rFonts w:ascii="Book Antiqua" w:hAnsi="Book Antiqua" w:cs="Arial"/>
              </w:rPr>
              <w:t xml:space="preserve"> </w:t>
            </w:r>
            <w:r w:rsidRPr="004675CE">
              <w:rPr>
                <w:rFonts w:ascii="Book Antiqua" w:hAnsi="Book Antiqua" w:cs="Arial"/>
              </w:rPr>
              <w:t>intervention.</w:t>
            </w:r>
          </w:p>
        </w:tc>
      </w:tr>
      <w:tr w:rsidR="00265798" w:rsidRPr="004675CE" w14:paraId="01D1DE09" w14:textId="77777777" w:rsidTr="00CD47D7">
        <w:tc>
          <w:tcPr>
            <w:tcW w:w="554" w:type="dxa"/>
          </w:tcPr>
          <w:p w14:paraId="5B379CB6"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11</w:t>
            </w:r>
          </w:p>
        </w:tc>
        <w:tc>
          <w:tcPr>
            <w:tcW w:w="8086" w:type="dxa"/>
          </w:tcPr>
          <w:p w14:paraId="7F83E414"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Secondary ACS refers to conditions that do not originate from the abdomino-pelvic region.</w:t>
            </w:r>
          </w:p>
        </w:tc>
      </w:tr>
      <w:tr w:rsidR="00265798" w:rsidRPr="004675CE" w14:paraId="096C609E" w14:textId="77777777" w:rsidTr="00CD47D7">
        <w:trPr>
          <w:trHeight w:val="710"/>
        </w:trPr>
        <w:tc>
          <w:tcPr>
            <w:tcW w:w="554" w:type="dxa"/>
          </w:tcPr>
          <w:p w14:paraId="6B3FC207"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12</w:t>
            </w:r>
          </w:p>
        </w:tc>
        <w:tc>
          <w:tcPr>
            <w:tcW w:w="8086" w:type="dxa"/>
          </w:tcPr>
          <w:p w14:paraId="080380AF" w14:textId="77777777" w:rsidR="00265798" w:rsidRPr="004675CE" w:rsidRDefault="00265798" w:rsidP="00F76926">
            <w:pPr>
              <w:widowControl w:val="0"/>
              <w:autoSpaceDE w:val="0"/>
              <w:autoSpaceDN w:val="0"/>
              <w:adjustRightInd w:val="0"/>
              <w:spacing w:line="360" w:lineRule="auto"/>
              <w:rPr>
                <w:rFonts w:ascii="Book Antiqua" w:hAnsi="Book Antiqua" w:cs="Arial"/>
              </w:rPr>
            </w:pPr>
            <w:r w:rsidRPr="004675CE">
              <w:rPr>
                <w:rFonts w:ascii="Book Antiqua" w:hAnsi="Book Antiqua" w:cs="Arial"/>
              </w:rPr>
              <w:t>Recurrent ACS refers to the condition in which ACS redevelops following previous surgical or medical treatment of primary or secondary ACS.</w:t>
            </w:r>
          </w:p>
        </w:tc>
      </w:tr>
    </w:tbl>
    <w:p w14:paraId="64831B3B" w14:textId="0E6D973C" w:rsidR="00265798" w:rsidRPr="00CD47D7" w:rsidRDefault="00CD47D7" w:rsidP="00CD47D7">
      <w:pPr>
        <w:spacing w:line="360" w:lineRule="auto"/>
        <w:jc w:val="both"/>
        <w:rPr>
          <w:rFonts w:ascii="Book Antiqua" w:hAnsi="Book Antiqua"/>
        </w:rPr>
      </w:pPr>
      <w:r w:rsidRPr="004675CE">
        <w:rPr>
          <w:rFonts w:ascii="Book Antiqua" w:hAnsi="Book Antiqua" w:cs="Arial"/>
        </w:rPr>
        <w:lastRenderedPageBreak/>
        <w:t xml:space="preserve">(Adapted with permission from Kirkpatrick </w:t>
      </w:r>
      <w:r w:rsidRPr="004675CE">
        <w:rPr>
          <w:rFonts w:ascii="Book Antiqua" w:hAnsi="Book Antiqua" w:cs="Arial"/>
          <w:i/>
          <w:iCs/>
        </w:rPr>
        <w:t>et al</w:t>
      </w:r>
      <w:r w:rsidRPr="004675CE">
        <w:rPr>
          <w:rFonts w:ascii="Book Antiqua" w:hAnsi="Book Antiqua" w:cs="Arial"/>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Pr="004675CE">
        <w:rPr>
          <w:rFonts w:ascii="Book Antiqua" w:hAnsi="Book Antiqua" w:cs="Arial"/>
        </w:rPr>
        <w:instrText xml:space="preserve"> ADDIN EN.CITE </w:instrText>
      </w:r>
      <w:r w:rsidRPr="004675CE">
        <w:rPr>
          <w:rFonts w:ascii="Book Antiqua" w:hAnsi="Book Antiqua" w:cs="Arial"/>
        </w:rPr>
        <w:fldChar w:fldCharType="begin">
          <w:fldData xml:space="preserve">PEVuZE5vdGU+PENpdGU+PEF1dGhvcj5LaXJrcGF0cmljazwvQXV0aG9yPjxZZWFyPjIwMTM8L1ll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</w:fldData>
        </w:fldChar>
      </w:r>
      <w:r w:rsidRPr="004675CE">
        <w:rPr>
          <w:rFonts w:ascii="Book Antiqua" w:hAnsi="Book Antiqua" w:cs="Arial"/>
        </w:rPr>
        <w:instrText xml:space="preserve"> ADDIN EN.CITE.DATA </w:instrText>
      </w:r>
      <w:r w:rsidRPr="004675CE">
        <w:rPr>
          <w:rFonts w:ascii="Book Antiqua" w:hAnsi="Book Antiqua" w:cs="Arial"/>
        </w:rPr>
      </w:r>
      <w:r w:rsidRPr="004675CE">
        <w:rPr>
          <w:rFonts w:ascii="Book Antiqua" w:hAnsi="Book Antiqua" w:cs="Arial"/>
        </w:rPr>
        <w:fldChar w:fldCharType="end"/>
      </w:r>
      <w:r w:rsidRPr="004675CE">
        <w:rPr>
          <w:rFonts w:ascii="Book Antiqua" w:hAnsi="Book Antiqua" w:cs="Arial"/>
        </w:rPr>
      </w:r>
      <w:r w:rsidRPr="004675CE">
        <w:rPr>
          <w:rFonts w:ascii="Book Antiqua" w:hAnsi="Book Antiqua" w:cs="Arial"/>
        </w:rPr>
        <w:fldChar w:fldCharType="separate"/>
      </w:r>
      <w:r w:rsidRPr="004675CE">
        <w:rPr>
          <w:rFonts w:ascii="Book Antiqua" w:hAnsi="Book Antiqua" w:cs="Arial"/>
          <w:noProof/>
          <w:vertAlign w:val="superscript"/>
        </w:rPr>
        <w:t>[30]</w:t>
      </w:r>
      <w:r w:rsidRPr="004675CE">
        <w:rPr>
          <w:rFonts w:ascii="Book Antiqua" w:hAnsi="Book Antiqua" w:cs="Arial"/>
        </w:rPr>
        <w:fldChar w:fldCharType="end"/>
      </w:r>
      <w:r w:rsidRPr="004675CE">
        <w:rPr>
          <w:rFonts w:ascii="Book Antiqua" w:hAnsi="Book Antiqua" w:cs="Arial"/>
        </w:rPr>
        <w:t>)</w:t>
      </w:r>
      <w:r>
        <w:rPr>
          <w:rFonts w:ascii="Book Antiqua" w:hAnsi="Book Antiqua" w:cs="Arial"/>
        </w:rPr>
        <w:t>.</w:t>
      </w:r>
      <w:r>
        <w:rPr>
          <w:rFonts w:ascii="Book Antiqua" w:eastAsiaTheme="minorEastAsia" w:hAnsi="Book Antiqua" w:hint="eastAsia"/>
        </w:rPr>
        <w:t xml:space="preserve"> </w:t>
      </w:r>
      <w:r w:rsidR="00265798" w:rsidRPr="004675CE">
        <w:rPr>
          <w:rFonts w:ascii="Book Antiqua" w:hAnsi="Book Antiqua" w:cs="Arial"/>
        </w:rPr>
        <w:t>ACS</w:t>
      </w:r>
      <w:r w:rsidR="003B3389" w:rsidRPr="004675CE">
        <w:rPr>
          <w:rFonts w:ascii="Book Antiqua" w:hAnsi="Book Antiqua" w:cs="Arial"/>
        </w:rPr>
        <w:t>: A</w:t>
      </w:r>
      <w:r w:rsidR="00265798" w:rsidRPr="004675CE">
        <w:rPr>
          <w:rFonts w:ascii="Book Antiqua" w:hAnsi="Book Antiqua" w:cs="Arial"/>
        </w:rPr>
        <w:t>bdominal compartment syndrome</w:t>
      </w:r>
      <w:r w:rsidR="003B3389" w:rsidRPr="004675CE">
        <w:rPr>
          <w:rFonts w:ascii="Book Antiqua" w:eastAsia="宋体" w:hAnsi="Book Antiqua" w:cs="宋体"/>
        </w:rPr>
        <w:t xml:space="preserve">; </w:t>
      </w:r>
      <w:r w:rsidR="00265798" w:rsidRPr="004675CE">
        <w:rPr>
          <w:rFonts w:ascii="Book Antiqua" w:hAnsi="Book Antiqua" w:cs="Arial"/>
        </w:rPr>
        <w:t>APP</w:t>
      </w:r>
      <w:r w:rsidR="003B3389" w:rsidRPr="004675CE">
        <w:rPr>
          <w:rFonts w:ascii="Book Antiqua" w:hAnsi="Book Antiqua" w:cs="Arial"/>
        </w:rPr>
        <w:t>: A</w:t>
      </w:r>
      <w:r w:rsidR="00265798" w:rsidRPr="004675CE">
        <w:rPr>
          <w:rFonts w:ascii="Book Antiqua" w:hAnsi="Book Antiqua" w:cs="Arial"/>
        </w:rPr>
        <w:t>bdominal perfusion pressure; FG</w:t>
      </w:r>
      <w:r w:rsidR="003B3389" w:rsidRPr="004675CE">
        <w:rPr>
          <w:rFonts w:ascii="Book Antiqua" w:hAnsi="Book Antiqua" w:cs="Arial"/>
        </w:rPr>
        <w:t xml:space="preserve">: </w:t>
      </w:r>
      <w:r w:rsidR="008734C7">
        <w:rPr>
          <w:rFonts w:ascii="Book Antiqua" w:hAnsi="Book Antiqua" w:cs="Arial"/>
        </w:rPr>
        <w:t>F</w:t>
      </w:r>
      <w:r w:rsidR="008734C7" w:rsidRPr="004675CE">
        <w:rPr>
          <w:rFonts w:ascii="Book Antiqua" w:hAnsi="Book Antiqua" w:cs="Arial"/>
        </w:rPr>
        <w:t xml:space="preserve">iltration </w:t>
      </w:r>
      <w:r w:rsidR="00265798" w:rsidRPr="004675CE">
        <w:rPr>
          <w:rFonts w:ascii="Book Antiqua" w:hAnsi="Book Antiqua" w:cs="Arial"/>
        </w:rPr>
        <w:t>gradient; GFP</w:t>
      </w:r>
      <w:r w:rsidR="003B3389" w:rsidRPr="004675CE">
        <w:rPr>
          <w:rFonts w:ascii="Book Antiqua" w:hAnsi="Book Antiqua" w:cs="Arial"/>
        </w:rPr>
        <w:t>:</w:t>
      </w:r>
      <w:r w:rsidR="00265798" w:rsidRPr="004675CE">
        <w:rPr>
          <w:rFonts w:ascii="Book Antiqua" w:hAnsi="Book Antiqua" w:cs="Arial"/>
        </w:rPr>
        <w:t xml:space="preserve"> </w:t>
      </w:r>
      <w:r w:rsidR="003B3389" w:rsidRPr="004675CE">
        <w:rPr>
          <w:rFonts w:ascii="Book Antiqua" w:hAnsi="Book Antiqua" w:cs="Arial"/>
        </w:rPr>
        <w:t>G</w:t>
      </w:r>
      <w:r w:rsidR="00265798" w:rsidRPr="004675CE">
        <w:rPr>
          <w:rFonts w:ascii="Book Antiqua" w:hAnsi="Book Antiqua" w:cs="Arial"/>
        </w:rPr>
        <w:t>lomerular filtration pressure; IAH</w:t>
      </w:r>
      <w:r w:rsidR="003B3389" w:rsidRPr="004675CE">
        <w:rPr>
          <w:rFonts w:ascii="Book Antiqua" w:hAnsi="Book Antiqua" w:cs="Arial"/>
        </w:rPr>
        <w:t>:</w:t>
      </w:r>
      <w:r w:rsidR="00265798" w:rsidRPr="004675CE">
        <w:rPr>
          <w:rFonts w:ascii="Book Antiqua" w:hAnsi="Book Antiqua" w:cs="Arial"/>
        </w:rPr>
        <w:t xml:space="preserve"> </w:t>
      </w:r>
      <w:r w:rsidR="003B3389" w:rsidRPr="004675CE">
        <w:rPr>
          <w:rFonts w:ascii="Book Antiqua" w:hAnsi="Book Antiqua" w:cs="Arial"/>
        </w:rPr>
        <w:t>I</w:t>
      </w:r>
      <w:r w:rsidR="00265798" w:rsidRPr="004675CE">
        <w:rPr>
          <w:rFonts w:ascii="Book Antiqua" w:hAnsi="Book Antiqua" w:cs="Arial"/>
        </w:rPr>
        <w:t>ntra-abdominal hypertension; IAP</w:t>
      </w:r>
      <w:r w:rsidR="003B3389" w:rsidRPr="004675CE">
        <w:rPr>
          <w:rFonts w:ascii="Book Antiqua" w:hAnsi="Book Antiqua" w:cs="Arial"/>
        </w:rPr>
        <w:t>:</w:t>
      </w:r>
      <w:r w:rsidR="00265798" w:rsidRPr="004675CE">
        <w:rPr>
          <w:rFonts w:ascii="Book Antiqua" w:hAnsi="Book Antiqua" w:cs="Arial"/>
        </w:rPr>
        <w:t xml:space="preserve"> </w:t>
      </w:r>
      <w:r w:rsidR="003B3389" w:rsidRPr="004675CE">
        <w:rPr>
          <w:rFonts w:ascii="Book Antiqua" w:hAnsi="Book Antiqua" w:cs="Arial"/>
        </w:rPr>
        <w:t>I</w:t>
      </w:r>
      <w:r w:rsidR="00265798" w:rsidRPr="004675CE">
        <w:rPr>
          <w:rFonts w:ascii="Book Antiqua" w:hAnsi="Book Antiqua" w:cs="Arial"/>
        </w:rPr>
        <w:t>ntra-abdominal pressure; MAP</w:t>
      </w:r>
      <w:r w:rsidR="003B3389" w:rsidRPr="004675CE">
        <w:rPr>
          <w:rFonts w:ascii="Book Antiqua" w:hAnsi="Book Antiqua" w:cs="Arial"/>
        </w:rPr>
        <w:t xml:space="preserve">: </w:t>
      </w:r>
      <w:r w:rsidR="008734C7">
        <w:rPr>
          <w:rFonts w:ascii="Book Antiqua" w:hAnsi="Book Antiqua" w:cs="Arial"/>
        </w:rPr>
        <w:t>M</w:t>
      </w:r>
      <w:r w:rsidR="008734C7" w:rsidRPr="004675CE">
        <w:rPr>
          <w:rFonts w:ascii="Book Antiqua" w:hAnsi="Book Antiqua" w:cs="Arial"/>
        </w:rPr>
        <w:t xml:space="preserve">ean </w:t>
      </w:r>
      <w:r w:rsidR="00265798" w:rsidRPr="004675CE">
        <w:rPr>
          <w:rFonts w:ascii="Book Antiqua" w:hAnsi="Book Antiqua" w:cs="Arial"/>
        </w:rPr>
        <w:t>arterial pressure; PTP</w:t>
      </w:r>
      <w:r w:rsidR="003B3389" w:rsidRPr="004675CE">
        <w:rPr>
          <w:rFonts w:ascii="Book Antiqua" w:hAnsi="Book Antiqua" w:cs="Arial"/>
        </w:rPr>
        <w:t>: P</w:t>
      </w:r>
      <w:r w:rsidR="00265798" w:rsidRPr="004675CE">
        <w:rPr>
          <w:rFonts w:ascii="Book Antiqua" w:hAnsi="Book Antiqua" w:cs="Arial"/>
        </w:rPr>
        <w:t>roximal tubular pressure.</w:t>
      </w:r>
    </w:p>
    <w:p w14:paraId="0C8D018B" w14:textId="77777777" w:rsidR="00B42BAE" w:rsidRDefault="00B42BAE">
      <w:pPr>
        <w:rPr>
          <w:rFonts w:ascii="Book Antiqua" w:hAnsi="Book Antiqua"/>
          <w:b/>
          <w:bCs/>
        </w:rPr>
      </w:pPr>
      <w:r>
        <w:rPr>
          <w:rFonts w:ascii="Book Antiqua" w:hAnsi="Book Antiqua"/>
          <w:b/>
          <w:bCs/>
        </w:rPr>
        <w:br w:type="page"/>
      </w:r>
    </w:p>
    <w:p w14:paraId="326138CD" w14:textId="07EC282F" w:rsidR="003B3389" w:rsidRPr="004675CE" w:rsidRDefault="003B3389" w:rsidP="00802B69">
      <w:pPr>
        <w:spacing w:line="360" w:lineRule="auto"/>
        <w:jc w:val="both"/>
        <w:rPr>
          <w:rFonts w:ascii="Book Antiqua" w:hAnsi="Book Antiqua"/>
          <w:b/>
          <w:bCs/>
        </w:rPr>
      </w:pPr>
      <w:r w:rsidRPr="004675CE">
        <w:rPr>
          <w:rFonts w:ascii="Book Antiqua" w:hAnsi="Book Antiqua"/>
          <w:b/>
          <w:bCs/>
        </w:rPr>
        <w:lastRenderedPageBreak/>
        <w:t xml:space="preserve">Table 2 Risk factors for the development of </w:t>
      </w:r>
      <w:r w:rsidR="007B4D82" w:rsidRPr="007B4D82">
        <w:rPr>
          <w:rFonts w:ascii="Book Antiqua" w:hAnsi="Book Antiqua" w:cs="Arial"/>
          <w:b/>
          <w:bCs/>
        </w:rPr>
        <w:t>intra-abdominal hypertension/abdominal compartment syndrome</w:t>
      </w:r>
    </w:p>
    <w:tbl>
      <w:tblPr>
        <w:tblStyle w:val="a3"/>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0"/>
      </w:tblGrid>
      <w:tr w:rsidR="00265798" w:rsidRPr="004675CE" w14:paraId="1536EFBA" w14:textId="77777777" w:rsidTr="004675CE">
        <w:tc>
          <w:tcPr>
            <w:tcW w:w="8640" w:type="dxa"/>
          </w:tcPr>
          <w:p w14:paraId="1C5CAD66"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Reduced abdominal wall compliance</w:t>
            </w:r>
          </w:p>
          <w:p w14:paraId="2A74E8DD"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Obesity</w:t>
            </w:r>
          </w:p>
          <w:p w14:paraId="621632B6"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surgery</w:t>
            </w:r>
          </w:p>
          <w:p w14:paraId="08A45473"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Prone positioning</w:t>
            </w:r>
          </w:p>
          <w:p w14:paraId="23487B92"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Rectus sheath hematoma</w:t>
            </w:r>
          </w:p>
          <w:p w14:paraId="2EB967EE"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Burns with abdominal eschars</w:t>
            </w:r>
          </w:p>
          <w:p w14:paraId="19D4F1C6" w14:textId="2E22789F"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Mechanical ventilation with high</w:t>
            </w:r>
            <w:r w:rsidR="009076D4" w:rsidRPr="00393EA3">
              <w:rPr>
                <w:rFonts w:ascii="Book Antiqua" w:hAnsi="Book Antiqua" w:cs="Arial"/>
              </w:rPr>
              <w:t xml:space="preserve"> positive end-expiratory pressure</w:t>
            </w:r>
          </w:p>
          <w:p w14:paraId="194C0A61" w14:textId="2E77C6E1"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Ventilator dy</w:t>
            </w:r>
            <w:r w:rsidR="00B14BA9" w:rsidRPr="00393EA3">
              <w:rPr>
                <w:rFonts w:ascii="Book Antiqua" w:hAnsi="Book Antiqua" w:cs="Arial"/>
              </w:rPr>
              <w:t>s</w:t>
            </w:r>
            <w:r w:rsidRPr="00393EA3">
              <w:rPr>
                <w:rFonts w:ascii="Book Antiqua" w:hAnsi="Book Antiqua" w:cs="Arial"/>
              </w:rPr>
              <w:t>synchrony</w:t>
            </w:r>
          </w:p>
        </w:tc>
      </w:tr>
      <w:tr w:rsidR="00265798" w:rsidRPr="004675CE" w14:paraId="6402AF2E" w14:textId="77777777" w:rsidTr="004675CE">
        <w:tc>
          <w:tcPr>
            <w:tcW w:w="8640" w:type="dxa"/>
          </w:tcPr>
          <w:p w14:paraId="779766CB"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Increased intra-luminal contents</w:t>
            </w:r>
          </w:p>
          <w:p w14:paraId="064F6ABE"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Gastric distention</w:t>
            </w:r>
          </w:p>
          <w:p w14:paraId="2FBEAB34"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Gastroparesis</w:t>
            </w:r>
          </w:p>
          <w:p w14:paraId="40BABBDD"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Colonic pseudo-obstruction</w:t>
            </w:r>
          </w:p>
          <w:p w14:paraId="56C5DC2F"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Volvulus</w:t>
            </w:r>
          </w:p>
          <w:p w14:paraId="7F9CDB2D"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tumor</w:t>
            </w:r>
          </w:p>
          <w:p w14:paraId="3F9140F6"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Intra-abdominal or retroperitoneal tumor</w:t>
            </w:r>
          </w:p>
          <w:p w14:paraId="427601B2" w14:textId="09CE4C06"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 xml:space="preserve">Damage </w:t>
            </w:r>
            <w:r w:rsidR="00B42BAE">
              <w:rPr>
                <w:rFonts w:ascii="Book Antiqua" w:hAnsi="Book Antiqua" w:cs="Arial"/>
              </w:rPr>
              <w:t>c</w:t>
            </w:r>
            <w:r w:rsidR="00B42BAE" w:rsidRPr="00393EA3">
              <w:rPr>
                <w:rFonts w:ascii="Book Antiqua" w:hAnsi="Book Antiqua" w:cs="Arial"/>
              </w:rPr>
              <w:t xml:space="preserve">ontrol </w:t>
            </w:r>
            <w:r w:rsidRPr="00393EA3">
              <w:rPr>
                <w:rFonts w:ascii="Book Antiqua" w:hAnsi="Book Antiqua" w:cs="Arial"/>
              </w:rPr>
              <w:t>laparotomy</w:t>
            </w:r>
          </w:p>
          <w:p w14:paraId="442BEBD2"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Enteral feeding</w:t>
            </w:r>
          </w:p>
        </w:tc>
      </w:tr>
      <w:tr w:rsidR="00265798" w:rsidRPr="004675CE" w14:paraId="3AAC6942" w14:textId="77777777" w:rsidTr="004675CE">
        <w:tc>
          <w:tcPr>
            <w:tcW w:w="8640" w:type="dxa"/>
          </w:tcPr>
          <w:p w14:paraId="56075406"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Abdominal cavity collections</w:t>
            </w:r>
          </w:p>
          <w:p w14:paraId="722F3BA0"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Ascites</w:t>
            </w:r>
          </w:p>
          <w:p w14:paraId="190F53FA"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Hemoperitoneum</w:t>
            </w:r>
          </w:p>
          <w:p w14:paraId="7C155231"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Pneumoperitoneum</w:t>
            </w:r>
          </w:p>
          <w:p w14:paraId="58FF20BA"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Major trauma</w:t>
            </w:r>
          </w:p>
          <w:p w14:paraId="4E977462"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Laparoscopy with excessive inflation pressures</w:t>
            </w:r>
          </w:p>
          <w:p w14:paraId="2358B443"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Peritoneal dialysis</w:t>
            </w:r>
          </w:p>
          <w:p w14:paraId="1D082DF5" w14:textId="4A473774"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inflammation-peritonitis, pancreatitis</w:t>
            </w:r>
          </w:p>
          <w:p w14:paraId="5DD7CBA5"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Abdominal abscess</w:t>
            </w:r>
          </w:p>
        </w:tc>
      </w:tr>
      <w:tr w:rsidR="00265798" w:rsidRPr="004675CE" w14:paraId="2A384722" w14:textId="77777777" w:rsidTr="004675CE">
        <w:tc>
          <w:tcPr>
            <w:tcW w:w="8640" w:type="dxa"/>
          </w:tcPr>
          <w:p w14:paraId="034EED89" w14:textId="77777777" w:rsidR="00265798" w:rsidRPr="004675CE" w:rsidRDefault="00265798" w:rsidP="00F76926">
            <w:pPr>
              <w:widowControl w:val="0"/>
              <w:autoSpaceDE w:val="0"/>
              <w:autoSpaceDN w:val="0"/>
              <w:adjustRightInd w:val="0"/>
              <w:spacing w:line="360" w:lineRule="auto"/>
              <w:rPr>
                <w:rFonts w:ascii="Book Antiqua" w:hAnsi="Book Antiqua" w:cs="Arial"/>
                <w:b/>
              </w:rPr>
            </w:pPr>
            <w:r w:rsidRPr="004675CE">
              <w:rPr>
                <w:rFonts w:ascii="Book Antiqua" w:hAnsi="Book Antiqua" w:cs="Arial"/>
                <w:b/>
              </w:rPr>
              <w:t>Capillary leak and fluid resuscitation</w:t>
            </w:r>
          </w:p>
          <w:p w14:paraId="05FB4B1C"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lastRenderedPageBreak/>
              <w:t>Acidosis</w:t>
            </w:r>
          </w:p>
          <w:p w14:paraId="147D1657"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Hypothermia</w:t>
            </w:r>
          </w:p>
          <w:p w14:paraId="1DCED5AC"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Coagulopathy</w:t>
            </w:r>
          </w:p>
          <w:p w14:paraId="22E7FC6B"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Massive transfusion</w:t>
            </w:r>
          </w:p>
          <w:p w14:paraId="38CB574C"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Trauma</w:t>
            </w:r>
          </w:p>
          <w:p w14:paraId="6BE0C633"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Sepsis</w:t>
            </w:r>
          </w:p>
          <w:p w14:paraId="292094E7" w14:textId="77777777" w:rsidR="00265798" w:rsidRPr="00393EA3" w:rsidRDefault="00265798" w:rsidP="00393EA3">
            <w:pPr>
              <w:widowControl w:val="0"/>
              <w:autoSpaceDE w:val="0"/>
              <w:autoSpaceDN w:val="0"/>
              <w:adjustRightInd w:val="0"/>
              <w:spacing w:line="360" w:lineRule="auto"/>
              <w:rPr>
                <w:rFonts w:ascii="Book Antiqua" w:hAnsi="Book Antiqua" w:cs="Arial"/>
              </w:rPr>
            </w:pPr>
            <w:r w:rsidRPr="00393EA3">
              <w:rPr>
                <w:rFonts w:ascii="Book Antiqua" w:hAnsi="Book Antiqua" w:cs="Arial"/>
              </w:rPr>
              <w:t>Large volume fluid resuscitation</w:t>
            </w:r>
          </w:p>
          <w:p w14:paraId="4B3ACF87" w14:textId="29273C9A" w:rsidR="00265798" w:rsidRPr="00393EA3" w:rsidRDefault="00265798" w:rsidP="00B61816">
            <w:pPr>
              <w:widowControl w:val="0"/>
              <w:autoSpaceDE w:val="0"/>
              <w:autoSpaceDN w:val="0"/>
              <w:adjustRightInd w:val="0"/>
              <w:spacing w:line="360" w:lineRule="auto"/>
              <w:rPr>
                <w:rFonts w:ascii="Book Antiqua" w:eastAsiaTheme="minorEastAsia" w:hAnsi="Book Antiqua" w:cs="Arial"/>
              </w:rPr>
            </w:pPr>
            <w:r w:rsidRPr="00393EA3">
              <w:rPr>
                <w:rFonts w:ascii="Book Antiqua" w:hAnsi="Book Antiqua" w:cs="Arial"/>
              </w:rPr>
              <w:t>Major burns</w:t>
            </w:r>
          </w:p>
        </w:tc>
      </w:tr>
    </w:tbl>
    <w:p w14:paraId="4C0DBC11" w14:textId="219497D5" w:rsidR="00265798" w:rsidRPr="00830B2F" w:rsidRDefault="00265798" w:rsidP="00F76926">
      <w:pPr>
        <w:spacing w:line="360" w:lineRule="auto"/>
        <w:rPr>
          <w:rFonts w:ascii="Book Antiqua" w:hAnsi="Book Antiqua"/>
        </w:rPr>
      </w:pPr>
    </w:p>
    <w:sectPr w:rsidR="00265798" w:rsidRPr="00830B2F" w:rsidSect="006B5530">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42BBE4" w14:textId="77777777" w:rsidR="00695D1F" w:rsidRDefault="00695D1F" w:rsidP="00785FBF">
      <w:r>
        <w:separator/>
      </w:r>
    </w:p>
  </w:endnote>
  <w:endnote w:type="continuationSeparator" w:id="0">
    <w:p w14:paraId="7CB6D3BF" w14:textId="77777777" w:rsidR="00695D1F" w:rsidRDefault="00695D1F" w:rsidP="00785F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Lucida Grande">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MT">
    <w:altName w:val="DengXian"/>
    <w:panose1 w:val="00000000000000000000"/>
    <w:charset w:val="86"/>
    <w:family w:val="auto"/>
    <w:notTrueType/>
    <w:pitch w:val="default"/>
    <w:sig w:usb0="00002A87" w:usb1="080E0000" w:usb2="00000010" w:usb3="00000000" w:csb0="000401FF" w:csb1="00000000"/>
  </w:font>
  <w:font w:name="微软雅黑">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733DAE7" w14:textId="77777777" w:rsidR="00695D1F" w:rsidRDefault="00695D1F" w:rsidP="00785FBF">
      <w:r>
        <w:separator/>
      </w:r>
    </w:p>
  </w:footnote>
  <w:footnote w:type="continuationSeparator" w:id="0">
    <w:p w14:paraId="38451C7E" w14:textId="77777777" w:rsidR="00695D1F" w:rsidRDefault="00695D1F" w:rsidP="00785FB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EF0E55"/>
    <w:multiLevelType w:val="hybridMultilevel"/>
    <w:tmpl w:val="EDC089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4CA6AB4"/>
    <w:multiLevelType w:val="hybridMultilevel"/>
    <w:tmpl w:val="8BA4B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76628B"/>
    <w:multiLevelType w:val="hybridMultilevel"/>
    <w:tmpl w:val="9792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C363E31"/>
    <w:multiLevelType w:val="hybridMultilevel"/>
    <w:tmpl w:val="551C9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wjg&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265798"/>
    <w:rsid w:val="00006F0E"/>
    <w:rsid w:val="0008006A"/>
    <w:rsid w:val="00083DA5"/>
    <w:rsid w:val="000E54EA"/>
    <w:rsid w:val="000F1FB8"/>
    <w:rsid w:val="001272E6"/>
    <w:rsid w:val="00177460"/>
    <w:rsid w:val="00192636"/>
    <w:rsid w:val="001A6078"/>
    <w:rsid w:val="001B7113"/>
    <w:rsid w:val="001E24F5"/>
    <w:rsid w:val="001F319A"/>
    <w:rsid w:val="00206F1D"/>
    <w:rsid w:val="00243902"/>
    <w:rsid w:val="00265798"/>
    <w:rsid w:val="0027110A"/>
    <w:rsid w:val="002749F3"/>
    <w:rsid w:val="002C10EB"/>
    <w:rsid w:val="002D292A"/>
    <w:rsid w:val="002D483F"/>
    <w:rsid w:val="002F044C"/>
    <w:rsid w:val="00316AFB"/>
    <w:rsid w:val="00320624"/>
    <w:rsid w:val="00320D9B"/>
    <w:rsid w:val="00333E2A"/>
    <w:rsid w:val="0034234F"/>
    <w:rsid w:val="003458C0"/>
    <w:rsid w:val="00354C68"/>
    <w:rsid w:val="00370683"/>
    <w:rsid w:val="003761A0"/>
    <w:rsid w:val="00390636"/>
    <w:rsid w:val="00393EA3"/>
    <w:rsid w:val="003B3389"/>
    <w:rsid w:val="003E51C4"/>
    <w:rsid w:val="0046142D"/>
    <w:rsid w:val="004675CE"/>
    <w:rsid w:val="004844BA"/>
    <w:rsid w:val="00492A0D"/>
    <w:rsid w:val="004E11BA"/>
    <w:rsid w:val="00510D1D"/>
    <w:rsid w:val="00514950"/>
    <w:rsid w:val="00523465"/>
    <w:rsid w:val="00524E5A"/>
    <w:rsid w:val="00544663"/>
    <w:rsid w:val="0055044C"/>
    <w:rsid w:val="00552651"/>
    <w:rsid w:val="00561391"/>
    <w:rsid w:val="005B2857"/>
    <w:rsid w:val="005D2E70"/>
    <w:rsid w:val="005F0F2E"/>
    <w:rsid w:val="005F1BD4"/>
    <w:rsid w:val="005F556B"/>
    <w:rsid w:val="006171B2"/>
    <w:rsid w:val="006227E6"/>
    <w:rsid w:val="00631373"/>
    <w:rsid w:val="00631F71"/>
    <w:rsid w:val="00641C77"/>
    <w:rsid w:val="006477AA"/>
    <w:rsid w:val="0068323F"/>
    <w:rsid w:val="0068506A"/>
    <w:rsid w:val="00695D1F"/>
    <w:rsid w:val="006B5530"/>
    <w:rsid w:val="006C4E45"/>
    <w:rsid w:val="007263B3"/>
    <w:rsid w:val="00726B87"/>
    <w:rsid w:val="00785FBF"/>
    <w:rsid w:val="00792817"/>
    <w:rsid w:val="007B173B"/>
    <w:rsid w:val="007B4D82"/>
    <w:rsid w:val="007C00C9"/>
    <w:rsid w:val="007D7A45"/>
    <w:rsid w:val="00802B69"/>
    <w:rsid w:val="00830B2F"/>
    <w:rsid w:val="008734C7"/>
    <w:rsid w:val="009076D4"/>
    <w:rsid w:val="00925FE9"/>
    <w:rsid w:val="0093189D"/>
    <w:rsid w:val="00946549"/>
    <w:rsid w:val="0094769B"/>
    <w:rsid w:val="00950B5C"/>
    <w:rsid w:val="00977913"/>
    <w:rsid w:val="009926A9"/>
    <w:rsid w:val="009A0DA1"/>
    <w:rsid w:val="009A4096"/>
    <w:rsid w:val="009D55E4"/>
    <w:rsid w:val="00A06E24"/>
    <w:rsid w:val="00A11601"/>
    <w:rsid w:val="00A27597"/>
    <w:rsid w:val="00A37204"/>
    <w:rsid w:val="00A4256F"/>
    <w:rsid w:val="00A44155"/>
    <w:rsid w:val="00A71A63"/>
    <w:rsid w:val="00A82EA9"/>
    <w:rsid w:val="00A965C7"/>
    <w:rsid w:val="00AC1FA5"/>
    <w:rsid w:val="00AD3085"/>
    <w:rsid w:val="00B14BA9"/>
    <w:rsid w:val="00B42BAE"/>
    <w:rsid w:val="00B479CF"/>
    <w:rsid w:val="00B52BCD"/>
    <w:rsid w:val="00B61816"/>
    <w:rsid w:val="00B66A53"/>
    <w:rsid w:val="00BC16A8"/>
    <w:rsid w:val="00BC3822"/>
    <w:rsid w:val="00BF051D"/>
    <w:rsid w:val="00C06986"/>
    <w:rsid w:val="00C64834"/>
    <w:rsid w:val="00C859B7"/>
    <w:rsid w:val="00C96FD9"/>
    <w:rsid w:val="00CC153F"/>
    <w:rsid w:val="00CD47D7"/>
    <w:rsid w:val="00CD4A3C"/>
    <w:rsid w:val="00D03591"/>
    <w:rsid w:val="00D17092"/>
    <w:rsid w:val="00D2418F"/>
    <w:rsid w:val="00D24C7A"/>
    <w:rsid w:val="00D26546"/>
    <w:rsid w:val="00D83BCC"/>
    <w:rsid w:val="00D84742"/>
    <w:rsid w:val="00D86424"/>
    <w:rsid w:val="00D86CAC"/>
    <w:rsid w:val="00DC6E4E"/>
    <w:rsid w:val="00E02533"/>
    <w:rsid w:val="00E466B4"/>
    <w:rsid w:val="00E81940"/>
    <w:rsid w:val="00EB2FBE"/>
    <w:rsid w:val="00F35593"/>
    <w:rsid w:val="00F36725"/>
    <w:rsid w:val="00F651AC"/>
    <w:rsid w:val="00F7404E"/>
    <w:rsid w:val="00F74665"/>
    <w:rsid w:val="00F76926"/>
    <w:rsid w:val="00F90182"/>
    <w:rsid w:val="00FA5981"/>
    <w:rsid w:val="00FC2296"/>
    <w:rsid w:val="00FC53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DC8DE1"/>
  <w15:docId w15:val="{03E1396A-435A-47FB-9F3E-F9AEB7B43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6926"/>
    <w:rPr>
      <w:rFonts w:ascii="Times New Roman" w:eastAsia="Times New Roman" w:hAnsi="Times New Roman" w:cs="Times New Roman"/>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657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265798"/>
    <w:rPr>
      <w:rFonts w:ascii="Lucida Grande" w:hAnsi="Lucida Grande" w:cs="Lucida Grande"/>
      <w:sz w:val="18"/>
      <w:szCs w:val="18"/>
    </w:rPr>
  </w:style>
  <w:style w:type="character" w:customStyle="1" w:styleId="a5">
    <w:name w:val="批注框文本 字符"/>
    <w:basedOn w:val="a0"/>
    <w:link w:val="a4"/>
    <w:uiPriority w:val="99"/>
    <w:semiHidden/>
    <w:rsid w:val="00265798"/>
    <w:rPr>
      <w:rFonts w:ascii="Lucida Grande" w:eastAsiaTheme="minorEastAsia" w:hAnsi="Lucida Grande" w:cs="Lucida Grande"/>
      <w:sz w:val="18"/>
      <w:szCs w:val="18"/>
    </w:rPr>
  </w:style>
  <w:style w:type="paragraph" w:styleId="a6">
    <w:name w:val="List Paragraph"/>
    <w:basedOn w:val="a"/>
    <w:uiPriority w:val="34"/>
    <w:qFormat/>
    <w:rsid w:val="00265798"/>
    <w:pPr>
      <w:ind w:left="720"/>
      <w:contextualSpacing/>
    </w:pPr>
  </w:style>
  <w:style w:type="paragraph" w:customStyle="1" w:styleId="EndNoteBibliographyTitle">
    <w:name w:val="EndNote Bibliography Title"/>
    <w:basedOn w:val="a"/>
    <w:link w:val="EndNoteBibliographyTitleChar"/>
    <w:rsid w:val="00265798"/>
    <w:pPr>
      <w:jc w:val="center"/>
    </w:pPr>
    <w:rPr>
      <w:rFonts w:ascii="Cambria" w:hAnsi="Cambria"/>
    </w:rPr>
  </w:style>
  <w:style w:type="character" w:customStyle="1" w:styleId="EndNoteBibliographyTitleChar">
    <w:name w:val="EndNote Bibliography Title Char"/>
    <w:basedOn w:val="a0"/>
    <w:link w:val="EndNoteBibliographyTitle"/>
    <w:rsid w:val="00265798"/>
    <w:rPr>
      <w:rFonts w:ascii="Cambria" w:eastAsiaTheme="minorEastAsia" w:hAnsi="Cambria"/>
    </w:rPr>
  </w:style>
  <w:style w:type="paragraph" w:customStyle="1" w:styleId="EndNoteBibliography">
    <w:name w:val="EndNote Bibliography"/>
    <w:basedOn w:val="a"/>
    <w:link w:val="EndNoteBibliographyChar"/>
    <w:rsid w:val="00265798"/>
    <w:rPr>
      <w:rFonts w:ascii="Cambria" w:hAnsi="Cambria"/>
    </w:rPr>
  </w:style>
  <w:style w:type="character" w:customStyle="1" w:styleId="EndNoteBibliographyChar">
    <w:name w:val="EndNote Bibliography Char"/>
    <w:basedOn w:val="a0"/>
    <w:link w:val="EndNoteBibliography"/>
    <w:rsid w:val="00265798"/>
    <w:rPr>
      <w:rFonts w:ascii="Cambria" w:eastAsiaTheme="minorEastAsia" w:hAnsi="Cambria"/>
    </w:rPr>
  </w:style>
  <w:style w:type="paragraph" w:styleId="a7">
    <w:name w:val="header"/>
    <w:basedOn w:val="a"/>
    <w:link w:val="a8"/>
    <w:uiPriority w:val="99"/>
    <w:unhideWhenUsed/>
    <w:rsid w:val="00265798"/>
    <w:pPr>
      <w:tabs>
        <w:tab w:val="center" w:pos="4680"/>
        <w:tab w:val="right" w:pos="9360"/>
      </w:tabs>
    </w:pPr>
  </w:style>
  <w:style w:type="character" w:customStyle="1" w:styleId="a8">
    <w:name w:val="页眉 字符"/>
    <w:basedOn w:val="a0"/>
    <w:link w:val="a7"/>
    <w:uiPriority w:val="99"/>
    <w:rsid w:val="00265798"/>
    <w:rPr>
      <w:rFonts w:eastAsiaTheme="minorEastAsia"/>
    </w:rPr>
  </w:style>
  <w:style w:type="paragraph" w:styleId="a9">
    <w:name w:val="footer"/>
    <w:basedOn w:val="a"/>
    <w:link w:val="aa"/>
    <w:uiPriority w:val="99"/>
    <w:unhideWhenUsed/>
    <w:rsid w:val="00265798"/>
    <w:pPr>
      <w:tabs>
        <w:tab w:val="center" w:pos="4680"/>
        <w:tab w:val="right" w:pos="9360"/>
      </w:tabs>
    </w:pPr>
  </w:style>
  <w:style w:type="character" w:customStyle="1" w:styleId="aa">
    <w:name w:val="页脚 字符"/>
    <w:basedOn w:val="a0"/>
    <w:link w:val="a9"/>
    <w:uiPriority w:val="99"/>
    <w:rsid w:val="00265798"/>
    <w:rPr>
      <w:rFonts w:eastAsiaTheme="minorEastAsia"/>
    </w:rPr>
  </w:style>
  <w:style w:type="character" w:styleId="ab">
    <w:name w:val="annotation reference"/>
    <w:basedOn w:val="a0"/>
    <w:uiPriority w:val="99"/>
    <w:semiHidden/>
    <w:unhideWhenUsed/>
    <w:rsid w:val="00333E2A"/>
    <w:rPr>
      <w:sz w:val="16"/>
      <w:szCs w:val="16"/>
    </w:rPr>
  </w:style>
  <w:style w:type="paragraph" w:styleId="ac">
    <w:name w:val="annotation text"/>
    <w:basedOn w:val="a"/>
    <w:link w:val="ad"/>
    <w:uiPriority w:val="99"/>
    <w:semiHidden/>
    <w:unhideWhenUsed/>
    <w:rsid w:val="00333E2A"/>
    <w:rPr>
      <w:sz w:val="20"/>
      <w:szCs w:val="20"/>
    </w:rPr>
  </w:style>
  <w:style w:type="character" w:customStyle="1" w:styleId="ad">
    <w:name w:val="批注文字 字符"/>
    <w:basedOn w:val="a0"/>
    <w:link w:val="ac"/>
    <w:uiPriority w:val="99"/>
    <w:semiHidden/>
    <w:rsid w:val="00333E2A"/>
    <w:rPr>
      <w:rFonts w:eastAsiaTheme="minorEastAsia"/>
      <w:sz w:val="20"/>
      <w:szCs w:val="20"/>
    </w:rPr>
  </w:style>
  <w:style w:type="paragraph" w:styleId="ae">
    <w:name w:val="annotation subject"/>
    <w:basedOn w:val="ac"/>
    <w:next w:val="ac"/>
    <w:link w:val="af"/>
    <w:uiPriority w:val="99"/>
    <w:semiHidden/>
    <w:unhideWhenUsed/>
    <w:rsid w:val="00333E2A"/>
    <w:rPr>
      <w:b/>
      <w:bCs/>
    </w:rPr>
  </w:style>
  <w:style w:type="character" w:customStyle="1" w:styleId="af">
    <w:name w:val="批注主题 字符"/>
    <w:basedOn w:val="ad"/>
    <w:link w:val="ae"/>
    <w:uiPriority w:val="99"/>
    <w:semiHidden/>
    <w:rsid w:val="00333E2A"/>
    <w:rPr>
      <w:rFonts w:eastAsiaTheme="minorEastAsia"/>
      <w:b/>
      <w:bCs/>
      <w:sz w:val="20"/>
      <w:szCs w:val="20"/>
    </w:rPr>
  </w:style>
  <w:style w:type="paragraph" w:styleId="af0">
    <w:name w:val="Revision"/>
    <w:hidden/>
    <w:uiPriority w:val="99"/>
    <w:semiHidden/>
    <w:rsid w:val="001A6078"/>
  </w:style>
  <w:style w:type="character" w:styleId="af1">
    <w:name w:val="Hyperlink"/>
    <w:basedOn w:val="a0"/>
    <w:uiPriority w:val="99"/>
    <w:unhideWhenUsed/>
    <w:rsid w:val="0068506A"/>
    <w:rPr>
      <w:color w:val="0563C1" w:themeColor="hyperlink"/>
      <w:u w:val="single"/>
    </w:rPr>
  </w:style>
  <w:style w:type="character" w:customStyle="1" w:styleId="UnresolvedMention">
    <w:name w:val="Unresolved Mention"/>
    <w:basedOn w:val="a0"/>
    <w:uiPriority w:val="99"/>
    <w:semiHidden/>
    <w:unhideWhenUsed/>
    <w:rsid w:val="0068506A"/>
    <w:rPr>
      <w:color w:val="605E5C"/>
      <w:shd w:val="clear" w:color="auto" w:fill="E1DFDD"/>
    </w:rPr>
  </w:style>
  <w:style w:type="character" w:styleId="af2">
    <w:name w:val="Strong"/>
    <w:qFormat/>
    <w:rsid w:val="00830B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24706">
      <w:bodyDiv w:val="1"/>
      <w:marLeft w:val="0"/>
      <w:marRight w:val="0"/>
      <w:marTop w:val="0"/>
      <w:marBottom w:val="0"/>
      <w:divBdr>
        <w:top w:val="none" w:sz="0" w:space="0" w:color="auto"/>
        <w:left w:val="none" w:sz="0" w:space="0" w:color="auto"/>
        <w:bottom w:val="none" w:sz="0" w:space="0" w:color="auto"/>
        <w:right w:val="none" w:sz="0" w:space="0" w:color="auto"/>
      </w:divBdr>
    </w:div>
    <w:div w:id="243147462">
      <w:bodyDiv w:val="1"/>
      <w:marLeft w:val="0"/>
      <w:marRight w:val="0"/>
      <w:marTop w:val="0"/>
      <w:marBottom w:val="0"/>
      <w:divBdr>
        <w:top w:val="none" w:sz="0" w:space="0" w:color="auto"/>
        <w:left w:val="none" w:sz="0" w:space="0" w:color="auto"/>
        <w:bottom w:val="none" w:sz="0" w:space="0" w:color="auto"/>
        <w:right w:val="none" w:sz="0" w:space="0" w:color="auto"/>
      </w:divBdr>
    </w:div>
    <w:div w:id="255138507">
      <w:bodyDiv w:val="1"/>
      <w:marLeft w:val="0"/>
      <w:marRight w:val="0"/>
      <w:marTop w:val="0"/>
      <w:marBottom w:val="0"/>
      <w:divBdr>
        <w:top w:val="none" w:sz="0" w:space="0" w:color="auto"/>
        <w:left w:val="none" w:sz="0" w:space="0" w:color="auto"/>
        <w:bottom w:val="none" w:sz="0" w:space="0" w:color="auto"/>
        <w:right w:val="none" w:sz="0" w:space="0" w:color="auto"/>
      </w:divBdr>
    </w:div>
    <w:div w:id="584384643">
      <w:bodyDiv w:val="1"/>
      <w:marLeft w:val="0"/>
      <w:marRight w:val="0"/>
      <w:marTop w:val="0"/>
      <w:marBottom w:val="0"/>
      <w:divBdr>
        <w:top w:val="none" w:sz="0" w:space="0" w:color="auto"/>
        <w:left w:val="none" w:sz="0" w:space="0" w:color="auto"/>
        <w:bottom w:val="none" w:sz="0" w:space="0" w:color="auto"/>
        <w:right w:val="none" w:sz="0" w:space="0" w:color="auto"/>
      </w:divBdr>
    </w:div>
    <w:div w:id="956594914">
      <w:bodyDiv w:val="1"/>
      <w:marLeft w:val="0"/>
      <w:marRight w:val="0"/>
      <w:marTop w:val="0"/>
      <w:marBottom w:val="0"/>
      <w:divBdr>
        <w:top w:val="none" w:sz="0" w:space="0" w:color="auto"/>
        <w:left w:val="none" w:sz="0" w:space="0" w:color="auto"/>
        <w:bottom w:val="none" w:sz="0" w:space="0" w:color="auto"/>
        <w:right w:val="none" w:sz="0" w:space="0" w:color="auto"/>
      </w:divBdr>
      <w:divsChild>
        <w:div w:id="986855304">
          <w:marLeft w:val="0"/>
          <w:marRight w:val="0"/>
          <w:marTop w:val="0"/>
          <w:marBottom w:val="0"/>
          <w:divBdr>
            <w:top w:val="none" w:sz="0" w:space="0" w:color="auto"/>
            <w:left w:val="none" w:sz="0" w:space="0" w:color="auto"/>
            <w:bottom w:val="none" w:sz="0" w:space="0" w:color="auto"/>
            <w:right w:val="none" w:sz="0" w:space="0" w:color="auto"/>
          </w:divBdr>
        </w:div>
        <w:div w:id="10374370">
          <w:marLeft w:val="0"/>
          <w:marRight w:val="0"/>
          <w:marTop w:val="0"/>
          <w:marBottom w:val="0"/>
          <w:divBdr>
            <w:top w:val="none" w:sz="0" w:space="0" w:color="auto"/>
            <w:left w:val="none" w:sz="0" w:space="0" w:color="auto"/>
            <w:bottom w:val="none" w:sz="0" w:space="0" w:color="auto"/>
            <w:right w:val="none" w:sz="0" w:space="0" w:color="auto"/>
          </w:divBdr>
        </w:div>
        <w:div w:id="325549423">
          <w:marLeft w:val="0"/>
          <w:marRight w:val="0"/>
          <w:marTop w:val="0"/>
          <w:marBottom w:val="0"/>
          <w:divBdr>
            <w:top w:val="none" w:sz="0" w:space="0" w:color="auto"/>
            <w:left w:val="none" w:sz="0" w:space="0" w:color="auto"/>
            <w:bottom w:val="none" w:sz="0" w:space="0" w:color="auto"/>
            <w:right w:val="none" w:sz="0" w:space="0" w:color="auto"/>
          </w:divBdr>
        </w:div>
        <w:div w:id="7179747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lim.surani@hcahealthcare.com" TargetMode="External"/><Relationship Id="rId13" Type="http://schemas.openxmlformats.org/officeDocument/2006/relationships/image" Target="media/image4.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creativecommons.org/licenses/by-nc/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48D9DE-C40F-4909-BD90-D638C484EF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13471</Words>
  <Characters>76791</Characters>
  <Application>Microsoft Office Word</Application>
  <DocSecurity>0</DocSecurity>
  <Lines>639</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HP</cp:lastModifiedBy>
  <cp:revision>2</cp:revision>
  <dcterms:created xsi:type="dcterms:W3CDTF">2020-01-01T22:34:00Z</dcterms:created>
  <dcterms:modified xsi:type="dcterms:W3CDTF">2020-01-01T22:34:00Z</dcterms:modified>
</cp:coreProperties>
</file>