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362E8" w14:textId="77777777" w:rsidR="00576FD3" w:rsidRPr="00F80180" w:rsidRDefault="00576FD3" w:rsidP="008C381A">
      <w:pPr>
        <w:wordWrap/>
        <w:adjustRightInd w:val="0"/>
        <w:snapToGrid w:val="0"/>
        <w:spacing w:after="0" w:line="36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F80180">
        <w:rPr>
          <w:rFonts w:ascii="Book Antiqua" w:hAnsi="Book Antiqua" w:cs="宋体"/>
          <w:b/>
          <w:sz w:val="24"/>
          <w:szCs w:val="24"/>
        </w:rPr>
        <w:t>N</w:t>
      </w:r>
      <w:r w:rsidRPr="00F80180">
        <w:rPr>
          <w:rFonts w:ascii="Book Antiqua" w:eastAsia="Times New Roman" w:hAnsi="Book Antiqua" w:cs="宋体"/>
          <w:b/>
          <w:sz w:val="24"/>
          <w:szCs w:val="24"/>
        </w:rPr>
        <w:t xml:space="preserve">ame of Journal: </w:t>
      </w:r>
      <w:bookmarkStart w:id="0" w:name="OLE_LINK335"/>
      <w:bookmarkStart w:id="1" w:name="OLE_LINK1068"/>
      <w:bookmarkStart w:id="2" w:name="OLE_LINK696"/>
      <w:bookmarkStart w:id="3" w:name="OLE_LINK661"/>
      <w:bookmarkStart w:id="4" w:name="OLE_LINK645"/>
      <w:bookmarkStart w:id="5" w:name="OLE_LINK719"/>
      <w:bookmarkStart w:id="6" w:name="OLE_LINK718"/>
      <w:r w:rsidRPr="00F80180">
        <w:rPr>
          <w:rFonts w:ascii="Book Antiqua" w:eastAsia="Times New Roman" w:hAnsi="Book Antiqua" w:cs="宋体"/>
          <w:i/>
          <w:sz w:val="24"/>
          <w:szCs w:val="24"/>
        </w:rPr>
        <w:t xml:space="preserve">World Journal of </w:t>
      </w:r>
      <w:bookmarkEnd w:id="0"/>
      <w:bookmarkEnd w:id="1"/>
      <w:bookmarkEnd w:id="2"/>
      <w:bookmarkEnd w:id="3"/>
      <w:bookmarkEnd w:id="4"/>
      <w:bookmarkEnd w:id="5"/>
      <w:bookmarkEnd w:id="6"/>
      <w:r w:rsidRPr="00F80180">
        <w:rPr>
          <w:rFonts w:ascii="Book Antiqua" w:eastAsia="Times New Roman" w:hAnsi="Book Antiqua" w:cs="宋体"/>
          <w:i/>
          <w:sz w:val="24"/>
          <w:szCs w:val="24"/>
        </w:rPr>
        <w:t>Clinical Cases</w:t>
      </w:r>
    </w:p>
    <w:p w14:paraId="7D1615E0" w14:textId="1CB00EAC" w:rsidR="00576FD3" w:rsidRPr="00F80180" w:rsidRDefault="00576FD3" w:rsidP="008C381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Arial"/>
          <w:b/>
          <w:sz w:val="24"/>
          <w:szCs w:val="24"/>
          <w:lang w:val="en-GB"/>
        </w:rPr>
      </w:pPr>
      <w:r w:rsidRPr="00F80180">
        <w:rPr>
          <w:rFonts w:ascii="Book Antiqua" w:eastAsia="Times New Roman" w:hAnsi="Book Antiqua" w:cs="Times New Roman"/>
          <w:b/>
          <w:bCs/>
          <w:sz w:val="24"/>
          <w:szCs w:val="24"/>
        </w:rPr>
        <w:t>Manuscript NO</w:t>
      </w:r>
      <w:r w:rsidRPr="00F80180">
        <w:rPr>
          <w:rFonts w:ascii="Book Antiqua" w:eastAsia="宋体" w:hAnsi="Book Antiqua" w:cs="Arial"/>
          <w:b/>
          <w:sz w:val="24"/>
          <w:szCs w:val="24"/>
          <w:lang w:val="en"/>
        </w:rPr>
        <w:t xml:space="preserve">: </w:t>
      </w:r>
      <w:r w:rsidRPr="00F80180">
        <w:rPr>
          <w:rFonts w:ascii="Book Antiqua" w:eastAsia="宋体" w:hAnsi="Book Antiqua" w:cs="Arial"/>
          <w:sz w:val="24"/>
          <w:szCs w:val="24"/>
          <w:lang w:val="en"/>
        </w:rPr>
        <w:t>52939</w:t>
      </w:r>
    </w:p>
    <w:p w14:paraId="53522A09" w14:textId="77777777" w:rsidR="00576FD3" w:rsidRPr="00F80180" w:rsidRDefault="00576FD3" w:rsidP="008C381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</w:rPr>
      </w:pPr>
      <w:r w:rsidRPr="00F80180">
        <w:rPr>
          <w:rFonts w:ascii="Book Antiqua" w:eastAsia="宋体" w:hAnsi="Book Antiqua" w:cs="Times New Roman"/>
          <w:b/>
          <w:sz w:val="24"/>
          <w:szCs w:val="24"/>
        </w:rPr>
        <w:t xml:space="preserve">Manuscript Type: </w:t>
      </w:r>
      <w:r w:rsidRPr="00F80180">
        <w:rPr>
          <w:rFonts w:ascii="Book Antiqua" w:eastAsia="宋体" w:hAnsi="Book Antiqua" w:cs="Times New Roman"/>
          <w:sz w:val="24"/>
          <w:szCs w:val="24"/>
        </w:rPr>
        <w:t>CASE REPORT</w:t>
      </w:r>
    </w:p>
    <w:p w14:paraId="7FEB9C17" w14:textId="77777777" w:rsidR="00C0181F" w:rsidRPr="00F80180" w:rsidRDefault="00C0181F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CD024A1" w14:textId="1E37B0D0" w:rsidR="00F96130" w:rsidRPr="00F80180" w:rsidRDefault="00C852A1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bookmarkStart w:id="7" w:name="OLE_LINK49"/>
      <w:r w:rsidRPr="00F80180">
        <w:rPr>
          <w:rFonts w:ascii="Book Antiqua" w:hAnsi="Book Antiqua" w:cs="Times New Roman"/>
          <w:b/>
          <w:sz w:val="24"/>
          <w:szCs w:val="24"/>
        </w:rPr>
        <w:t>S</w:t>
      </w:r>
      <w:r w:rsidR="00F96130" w:rsidRPr="00F80180">
        <w:rPr>
          <w:rFonts w:ascii="Book Antiqua" w:hAnsi="Book Antiqua" w:cs="Times New Roman"/>
          <w:b/>
          <w:sz w:val="24"/>
          <w:szCs w:val="24"/>
        </w:rPr>
        <w:t xml:space="preserve">uccessful </w:t>
      </w:r>
      <w:r w:rsidR="00576FD3" w:rsidRPr="00F80180">
        <w:rPr>
          <w:rFonts w:ascii="Book Antiqua" w:hAnsi="Book Antiqua" w:cs="Times New Roman"/>
          <w:b/>
          <w:sz w:val="24"/>
          <w:szCs w:val="24"/>
        </w:rPr>
        <w:t xml:space="preserve">kidney transplantation </w:t>
      </w:r>
      <w:r w:rsidR="00F96130" w:rsidRPr="00F80180">
        <w:rPr>
          <w:rFonts w:ascii="Book Antiqua" w:hAnsi="Book Antiqua" w:cs="Times New Roman"/>
          <w:b/>
          <w:sz w:val="24"/>
          <w:szCs w:val="24"/>
        </w:rPr>
        <w:t xml:space="preserve">from an </w:t>
      </w:r>
      <w:r w:rsidR="00576FD3" w:rsidRPr="00F80180">
        <w:rPr>
          <w:rFonts w:ascii="Book Antiqua" w:hAnsi="Book Antiqua" w:cs="Times New Roman"/>
          <w:b/>
          <w:sz w:val="24"/>
          <w:szCs w:val="24"/>
        </w:rPr>
        <w:t xml:space="preserve">expanded criteria donor </w:t>
      </w:r>
      <w:r w:rsidR="00F96130" w:rsidRPr="00F80180">
        <w:rPr>
          <w:rFonts w:ascii="Book Antiqua" w:hAnsi="Book Antiqua" w:cs="Times New Roman"/>
          <w:b/>
          <w:sz w:val="24"/>
          <w:szCs w:val="24"/>
        </w:rPr>
        <w:t xml:space="preserve">with </w:t>
      </w:r>
      <w:r w:rsidR="00576FD3" w:rsidRPr="00F80180">
        <w:rPr>
          <w:rFonts w:ascii="Book Antiqua" w:hAnsi="Book Antiqua" w:cs="Times New Roman"/>
          <w:b/>
          <w:sz w:val="24"/>
          <w:szCs w:val="24"/>
        </w:rPr>
        <w:t>long</w:t>
      </w:r>
      <w:r w:rsidR="009C7C1F" w:rsidRPr="00F80180">
        <w:rPr>
          <w:rFonts w:ascii="Book Antiqua" w:hAnsi="Book Antiqua" w:cs="Times New Roman"/>
          <w:b/>
          <w:sz w:val="24"/>
          <w:szCs w:val="24"/>
        </w:rPr>
        <w:t>-</w:t>
      </w:r>
      <w:r w:rsidR="00576FD3" w:rsidRPr="00F80180">
        <w:rPr>
          <w:rFonts w:ascii="Book Antiqua" w:hAnsi="Book Antiqua" w:cs="Times New Roman"/>
          <w:b/>
          <w:sz w:val="24"/>
          <w:szCs w:val="24"/>
        </w:rPr>
        <w:t>term</w:t>
      </w:r>
      <w:r w:rsidR="00576FD3" w:rsidRPr="00F80180">
        <w:rPr>
          <w:rFonts w:ascii="Book Antiqua" w:hAnsi="Book Antiqua" w:cs="Times New Roman"/>
          <w:b/>
          <w:bCs/>
          <w:sz w:val="24"/>
          <w:szCs w:val="24"/>
        </w:rPr>
        <w:t xml:space="preserve"> extracorporeal membrane oxygenation</w:t>
      </w:r>
      <w:r w:rsidR="00576FD3" w:rsidRPr="00F80180">
        <w:rPr>
          <w:rFonts w:ascii="Book Antiqua" w:hAnsi="Book Antiqua" w:cs="Times New Roman"/>
          <w:b/>
          <w:sz w:val="24"/>
          <w:szCs w:val="24"/>
        </w:rPr>
        <w:t xml:space="preserve"> treatment</w:t>
      </w:r>
      <w:r w:rsidR="00C0181F" w:rsidRPr="00F80180">
        <w:rPr>
          <w:rFonts w:ascii="Book Antiqua" w:hAnsi="Book Antiqua" w:cs="Times New Roman"/>
          <w:b/>
          <w:sz w:val="24"/>
          <w:szCs w:val="24"/>
        </w:rPr>
        <w:t>:</w:t>
      </w:r>
      <w:r w:rsidR="009C7C1F"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3268C" w:rsidRPr="00F80180">
        <w:rPr>
          <w:rFonts w:ascii="Book Antiqua" w:hAnsi="Book Antiqua" w:cs="Times New Roman"/>
          <w:b/>
          <w:sz w:val="24"/>
          <w:szCs w:val="24"/>
        </w:rPr>
        <w:t xml:space="preserve">A </w:t>
      </w:r>
      <w:r w:rsidR="00576FD3" w:rsidRPr="00F80180">
        <w:rPr>
          <w:rFonts w:ascii="Book Antiqua" w:hAnsi="Book Antiqua" w:cs="Times New Roman"/>
          <w:b/>
          <w:sz w:val="24"/>
          <w:szCs w:val="24"/>
        </w:rPr>
        <w:t>case report</w:t>
      </w:r>
    </w:p>
    <w:bookmarkEnd w:id="7"/>
    <w:p w14:paraId="2819FB26" w14:textId="77777777" w:rsidR="00F96130" w:rsidRPr="00F80180" w:rsidRDefault="00F96130" w:rsidP="008C381A">
      <w:pPr>
        <w:wordWrap/>
        <w:spacing w:after="0" w:line="360" w:lineRule="auto"/>
        <w:rPr>
          <w:rStyle w:val="a6"/>
          <w:rFonts w:ascii="Book Antiqua" w:eastAsia="Gulim" w:hAnsi="Book Antiqua" w:cs="Times New Roman"/>
          <w:sz w:val="24"/>
          <w:szCs w:val="24"/>
        </w:rPr>
      </w:pPr>
    </w:p>
    <w:p w14:paraId="07C49F4C" w14:textId="3478E38C" w:rsidR="00D64F45" w:rsidRPr="00F80180" w:rsidRDefault="00D64F45" w:rsidP="008C381A">
      <w:pPr>
        <w:wordWrap/>
        <w:spacing w:after="0" w:line="360" w:lineRule="auto"/>
        <w:rPr>
          <w:rStyle w:val="a6"/>
          <w:rFonts w:ascii="Book Antiqua" w:eastAsia="Gulim" w:hAnsi="Book Antiqua" w:cs="Times New Roman"/>
          <w:b w:val="0"/>
          <w:sz w:val="24"/>
          <w:szCs w:val="24"/>
        </w:rPr>
      </w:pPr>
      <w:proofErr w:type="spellStart"/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Seo</w:t>
      </w:r>
      <w:proofErr w:type="spellEnd"/>
      <w:r w:rsidR="00576FD3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HW</w:t>
      </w:r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Pr="00F80180">
        <w:rPr>
          <w:rStyle w:val="a6"/>
          <w:rFonts w:ascii="Book Antiqua" w:eastAsia="Gulim" w:hAnsi="Book Antiqua" w:cs="Times New Roman"/>
          <w:b w:val="0"/>
          <w:i/>
          <w:sz w:val="24"/>
          <w:szCs w:val="24"/>
        </w:rPr>
        <w:t>et al.</w:t>
      </w:r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="00576FD3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KT</w:t>
      </w:r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from ECMO donor</w:t>
      </w:r>
    </w:p>
    <w:p w14:paraId="1D1FECD2" w14:textId="77777777" w:rsidR="00D64F45" w:rsidRPr="00F80180" w:rsidRDefault="00D64F45" w:rsidP="008C381A">
      <w:pPr>
        <w:wordWrap/>
        <w:spacing w:after="0" w:line="360" w:lineRule="auto"/>
        <w:rPr>
          <w:rStyle w:val="a6"/>
          <w:rFonts w:ascii="Book Antiqua" w:eastAsia="Gulim" w:hAnsi="Book Antiqua" w:cs="Times New Roman"/>
          <w:sz w:val="24"/>
          <w:szCs w:val="24"/>
        </w:rPr>
      </w:pPr>
    </w:p>
    <w:p w14:paraId="6CCCEF55" w14:textId="77777777" w:rsidR="00F96130" w:rsidRPr="00F80180" w:rsidRDefault="00D554FA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Hye</w:t>
      </w:r>
      <w:proofErr w:type="spellEnd"/>
      <w:r w:rsidR="00A31490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="00C0181F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Won </w:t>
      </w:r>
      <w:proofErr w:type="spellStart"/>
      <w:r w:rsidR="00C0181F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Seo</w:t>
      </w:r>
      <w:proofErr w:type="spellEnd"/>
      <w:r w:rsidR="00C0181F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, </w:t>
      </w:r>
      <w:proofErr w:type="spellStart"/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Sua</w:t>
      </w:r>
      <w:proofErr w:type="spellEnd"/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Lee,</w:t>
      </w:r>
      <w:r w:rsidRPr="00F80180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Hwa</w:t>
      </w:r>
      <w:r w:rsidR="00A31490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Young Lee,</w:t>
      </w:r>
      <w:r w:rsidRPr="00F80180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="00DE5A91" w:rsidRPr="00F80180">
        <w:rPr>
          <w:rFonts w:ascii="Book Antiqua" w:eastAsia="Gulim" w:hAnsi="Book Antiqua" w:cs="Times New Roman"/>
          <w:sz w:val="24"/>
          <w:szCs w:val="24"/>
        </w:rPr>
        <w:t>Sun</w:t>
      </w:r>
      <w:r w:rsidR="00A31490" w:rsidRPr="00F80180">
        <w:rPr>
          <w:rFonts w:ascii="Book Antiqua" w:eastAsia="Gulim" w:hAnsi="Book Antiqua" w:cs="Times New Roman"/>
          <w:sz w:val="24"/>
          <w:szCs w:val="24"/>
        </w:rPr>
        <w:t xml:space="preserve"> </w:t>
      </w:r>
      <w:proofErr w:type="spellStart"/>
      <w:r w:rsidR="00DE5A91" w:rsidRPr="00F80180">
        <w:rPr>
          <w:rFonts w:ascii="Book Antiqua" w:eastAsia="Gulim" w:hAnsi="Book Antiqua" w:cs="Times New Roman"/>
          <w:sz w:val="24"/>
          <w:szCs w:val="24"/>
        </w:rPr>
        <w:t>Cheol</w:t>
      </w:r>
      <w:proofErr w:type="spellEnd"/>
      <w:r w:rsidR="00DE5A91" w:rsidRPr="00F80180">
        <w:rPr>
          <w:rFonts w:ascii="Book Antiqua" w:eastAsia="Gulim" w:hAnsi="Book Antiqua" w:cs="Times New Roman"/>
          <w:sz w:val="24"/>
          <w:szCs w:val="24"/>
        </w:rPr>
        <w:t xml:space="preserve"> Park</w:t>
      </w:r>
      <w:r w:rsidR="00C145DC" w:rsidRPr="00F80180">
        <w:rPr>
          <w:rFonts w:ascii="Book Antiqua" w:eastAsia="Gulim" w:hAnsi="Book Antiqua" w:cs="Times New Roman"/>
          <w:sz w:val="24"/>
          <w:szCs w:val="24"/>
        </w:rPr>
        <w:t>,</w:t>
      </w:r>
      <w:r w:rsidR="00C145DC" w:rsidRPr="00F80180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proofErr w:type="spellStart"/>
      <w:r w:rsidR="00C0181F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Byung</w:t>
      </w:r>
      <w:proofErr w:type="spellEnd"/>
      <w:r w:rsidR="00A31490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="009C7C1F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Ha Chung, </w:t>
      </w:r>
      <w:proofErr w:type="spellStart"/>
      <w:r w:rsidR="00C0181F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Chu</w:t>
      </w:r>
      <w:r w:rsidR="0063451E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l</w:t>
      </w:r>
      <w:proofErr w:type="spellEnd"/>
      <w:r w:rsidR="00A31490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="009C7C1F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Woo Yang</w:t>
      </w:r>
      <w:r w:rsidR="00C0181F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,</w:t>
      </w:r>
      <w:r w:rsidR="009C7C1F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="00C0181F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Tae</w:t>
      </w:r>
      <w:r w:rsidR="00A31490"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Hyun Ban</w:t>
      </w:r>
    </w:p>
    <w:p w14:paraId="0D066ED1" w14:textId="77777777" w:rsidR="00D554FA" w:rsidRPr="00F80180" w:rsidRDefault="00D554FA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AD600CC" w14:textId="3B8205B9" w:rsidR="005F12A4" w:rsidRPr="00F80180" w:rsidRDefault="005F12A4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F80180">
        <w:rPr>
          <w:rFonts w:ascii="Book Antiqua" w:hAnsi="Book Antiqua" w:cs="Times New Roman"/>
          <w:b/>
          <w:sz w:val="24"/>
          <w:szCs w:val="24"/>
        </w:rPr>
        <w:t>Hye</w:t>
      </w:r>
      <w:proofErr w:type="spellEnd"/>
      <w:r w:rsidR="00A31490"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145DC" w:rsidRPr="00F80180">
        <w:rPr>
          <w:rFonts w:ascii="Book Antiqua" w:hAnsi="Book Antiqua" w:cs="Times New Roman"/>
          <w:b/>
          <w:sz w:val="24"/>
          <w:szCs w:val="24"/>
        </w:rPr>
        <w:t xml:space="preserve">Won </w:t>
      </w:r>
      <w:proofErr w:type="spellStart"/>
      <w:r w:rsidR="00C145DC" w:rsidRPr="00F80180">
        <w:rPr>
          <w:rFonts w:ascii="Book Antiqua" w:hAnsi="Book Antiqua" w:cs="Times New Roman"/>
          <w:b/>
          <w:sz w:val="24"/>
          <w:szCs w:val="24"/>
        </w:rPr>
        <w:t>Seo</w:t>
      </w:r>
      <w:proofErr w:type="spellEnd"/>
      <w:r w:rsidR="00C145DC" w:rsidRPr="00F80180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="004A389A" w:rsidRPr="00F80180">
        <w:rPr>
          <w:rFonts w:ascii="Book Antiqua" w:hAnsi="Book Antiqua" w:cs="Times New Roman"/>
          <w:b/>
          <w:sz w:val="24"/>
          <w:szCs w:val="24"/>
        </w:rPr>
        <w:t>Sua</w:t>
      </w:r>
      <w:proofErr w:type="spellEnd"/>
      <w:r w:rsidR="004A389A" w:rsidRPr="00F80180">
        <w:rPr>
          <w:rFonts w:ascii="Book Antiqua" w:hAnsi="Book Antiqua" w:cs="Times New Roman"/>
          <w:b/>
          <w:sz w:val="24"/>
          <w:szCs w:val="24"/>
        </w:rPr>
        <w:t xml:space="preserve"> Lee, </w:t>
      </w:r>
      <w:proofErr w:type="spellStart"/>
      <w:r w:rsidR="004A389A" w:rsidRPr="00F80180">
        <w:rPr>
          <w:rFonts w:ascii="Book Antiqua" w:hAnsi="Book Antiqua" w:cs="Times New Roman"/>
          <w:b/>
          <w:sz w:val="24"/>
          <w:szCs w:val="24"/>
        </w:rPr>
        <w:t>Byung</w:t>
      </w:r>
      <w:proofErr w:type="spellEnd"/>
      <w:r w:rsidR="00A31490"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A389A" w:rsidRPr="00F80180">
        <w:rPr>
          <w:rFonts w:ascii="Book Antiqua" w:hAnsi="Book Antiqua" w:cs="Times New Roman"/>
          <w:b/>
          <w:sz w:val="24"/>
          <w:szCs w:val="24"/>
        </w:rPr>
        <w:t xml:space="preserve">Ha Chung, </w:t>
      </w:r>
      <w:proofErr w:type="spellStart"/>
      <w:r w:rsidR="004A389A" w:rsidRPr="00F80180">
        <w:rPr>
          <w:rFonts w:ascii="Book Antiqua" w:hAnsi="Book Antiqua" w:cs="Times New Roman"/>
          <w:b/>
          <w:sz w:val="24"/>
          <w:szCs w:val="24"/>
        </w:rPr>
        <w:t>Chul</w:t>
      </w:r>
      <w:proofErr w:type="spellEnd"/>
      <w:r w:rsidR="00A31490"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A389A" w:rsidRPr="00F80180">
        <w:rPr>
          <w:rFonts w:ascii="Book Antiqua" w:hAnsi="Book Antiqua" w:cs="Times New Roman"/>
          <w:b/>
          <w:sz w:val="24"/>
          <w:szCs w:val="24"/>
        </w:rPr>
        <w:t>W</w:t>
      </w:r>
      <w:r w:rsidR="00A31490" w:rsidRPr="00F80180">
        <w:rPr>
          <w:rFonts w:ascii="Book Antiqua" w:hAnsi="Book Antiqua" w:cs="Times New Roman"/>
          <w:b/>
          <w:sz w:val="24"/>
          <w:szCs w:val="24"/>
        </w:rPr>
        <w:t>o</w:t>
      </w:r>
      <w:r w:rsidR="004A389A" w:rsidRPr="00F80180">
        <w:rPr>
          <w:rFonts w:ascii="Book Antiqua" w:hAnsi="Book Antiqua" w:cs="Times New Roman"/>
          <w:b/>
          <w:sz w:val="24"/>
          <w:szCs w:val="24"/>
        </w:rPr>
        <w:t>o Yang</w:t>
      </w:r>
      <w:r w:rsidR="004A389A" w:rsidRPr="00F80180">
        <w:rPr>
          <w:rFonts w:ascii="Book Antiqua" w:hAnsi="Book Antiqua" w:cs="Times New Roman"/>
          <w:sz w:val="24"/>
          <w:szCs w:val="24"/>
        </w:rPr>
        <w:t xml:space="preserve">, </w:t>
      </w:r>
      <w:r w:rsidRPr="00F80180">
        <w:rPr>
          <w:rFonts w:ascii="Book Antiqua" w:hAnsi="Book Antiqua" w:cs="Times New Roman"/>
          <w:sz w:val="24"/>
          <w:szCs w:val="24"/>
        </w:rPr>
        <w:t xml:space="preserve">Division of Nephrology, Department of Internal Medicine, </w:t>
      </w:r>
      <w:r w:rsidR="004A389A" w:rsidRPr="00F80180">
        <w:rPr>
          <w:rFonts w:ascii="Book Antiqua" w:hAnsi="Book Antiqua" w:cs="Times New Roman"/>
          <w:sz w:val="24"/>
          <w:szCs w:val="24"/>
        </w:rPr>
        <w:t xml:space="preserve">Seoul St. Mary’s Hospital, College of Medicine, </w:t>
      </w:r>
      <w:r w:rsidRPr="00F80180">
        <w:rPr>
          <w:rFonts w:ascii="Book Antiqua" w:hAnsi="Book Antiqua" w:cs="Times New Roman"/>
          <w:sz w:val="24"/>
          <w:szCs w:val="24"/>
        </w:rPr>
        <w:t xml:space="preserve">The Catholic University of Korea, </w:t>
      </w:r>
      <w:proofErr w:type="gramStart"/>
      <w:r w:rsidRPr="00F80180">
        <w:rPr>
          <w:rFonts w:ascii="Book Antiqua" w:hAnsi="Book Antiqua" w:cs="Times New Roman"/>
          <w:sz w:val="24"/>
          <w:szCs w:val="24"/>
        </w:rPr>
        <w:t>Seoul</w:t>
      </w:r>
      <w:proofErr w:type="gramEnd"/>
      <w:r w:rsidR="00F25252" w:rsidRPr="00F80180">
        <w:rPr>
          <w:rFonts w:ascii="Book Antiqua" w:hAnsi="Book Antiqua" w:cs="Times New Roman"/>
          <w:sz w:val="24"/>
          <w:szCs w:val="24"/>
        </w:rPr>
        <w:t xml:space="preserve"> 06591</w:t>
      </w:r>
      <w:r w:rsidRPr="00F80180">
        <w:rPr>
          <w:rFonts w:ascii="Book Antiqua" w:hAnsi="Book Antiqua" w:cs="Times New Roman"/>
          <w:sz w:val="24"/>
          <w:szCs w:val="24"/>
        </w:rPr>
        <w:t>, South Korea</w:t>
      </w:r>
    </w:p>
    <w:p w14:paraId="14AB8250" w14:textId="77777777" w:rsidR="00576FD3" w:rsidRPr="00F80180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EE966C8" w14:textId="56F4A660" w:rsidR="008D6220" w:rsidRPr="00F80180" w:rsidRDefault="0002227B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F80180">
        <w:rPr>
          <w:rFonts w:ascii="Book Antiqua" w:hAnsi="Book Antiqua" w:cs="Times New Roman"/>
          <w:b/>
          <w:sz w:val="24"/>
          <w:szCs w:val="24"/>
        </w:rPr>
        <w:t>Hye</w:t>
      </w:r>
      <w:proofErr w:type="spellEnd"/>
      <w:r w:rsidR="00A31490"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852A1" w:rsidRPr="00F80180">
        <w:rPr>
          <w:rFonts w:ascii="Book Antiqua" w:hAnsi="Book Antiqua" w:cs="Times New Roman"/>
          <w:b/>
          <w:sz w:val="24"/>
          <w:szCs w:val="24"/>
        </w:rPr>
        <w:t xml:space="preserve">Won </w:t>
      </w:r>
      <w:proofErr w:type="spellStart"/>
      <w:r w:rsidR="00C852A1" w:rsidRPr="00F80180">
        <w:rPr>
          <w:rFonts w:ascii="Book Antiqua" w:hAnsi="Book Antiqua" w:cs="Times New Roman"/>
          <w:b/>
          <w:sz w:val="24"/>
          <w:szCs w:val="24"/>
        </w:rPr>
        <w:t>Seo</w:t>
      </w:r>
      <w:proofErr w:type="spellEnd"/>
      <w:r w:rsidR="00C852A1" w:rsidRPr="00F80180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F80180">
        <w:rPr>
          <w:rFonts w:ascii="Book Antiqua" w:hAnsi="Book Antiqua" w:cs="Times New Roman"/>
          <w:b/>
          <w:sz w:val="24"/>
          <w:szCs w:val="24"/>
        </w:rPr>
        <w:t>Sua</w:t>
      </w:r>
      <w:proofErr w:type="spellEnd"/>
      <w:r w:rsidRPr="00F80180">
        <w:rPr>
          <w:rFonts w:ascii="Book Antiqua" w:hAnsi="Book Antiqua" w:cs="Times New Roman"/>
          <w:b/>
          <w:sz w:val="24"/>
          <w:szCs w:val="24"/>
        </w:rPr>
        <w:t xml:space="preserve"> Lee, </w:t>
      </w:r>
      <w:proofErr w:type="spellStart"/>
      <w:r w:rsidRPr="00F80180">
        <w:rPr>
          <w:rFonts w:ascii="Book Antiqua" w:hAnsi="Book Antiqua" w:cs="Times New Roman"/>
          <w:b/>
          <w:sz w:val="24"/>
          <w:szCs w:val="24"/>
        </w:rPr>
        <w:t>Byung</w:t>
      </w:r>
      <w:proofErr w:type="spellEnd"/>
      <w:r w:rsidR="00A31490"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80180">
        <w:rPr>
          <w:rFonts w:ascii="Book Antiqua" w:hAnsi="Book Antiqua" w:cs="Times New Roman"/>
          <w:b/>
          <w:sz w:val="24"/>
          <w:szCs w:val="24"/>
        </w:rPr>
        <w:t>Ha Chung,</w:t>
      </w:r>
      <w:r w:rsidR="00A31490"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A31490" w:rsidRPr="00F80180">
        <w:rPr>
          <w:rFonts w:ascii="Book Antiqua" w:hAnsi="Book Antiqua" w:cs="Times New Roman"/>
          <w:b/>
          <w:sz w:val="24"/>
          <w:szCs w:val="24"/>
        </w:rPr>
        <w:t>Chul</w:t>
      </w:r>
      <w:proofErr w:type="spellEnd"/>
      <w:r w:rsidR="00A31490"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80180">
        <w:rPr>
          <w:rFonts w:ascii="Book Antiqua" w:hAnsi="Book Antiqua" w:cs="Times New Roman"/>
          <w:b/>
          <w:sz w:val="24"/>
          <w:szCs w:val="24"/>
        </w:rPr>
        <w:t>Wo</w:t>
      </w:r>
      <w:r w:rsidR="00A31490" w:rsidRPr="00F80180">
        <w:rPr>
          <w:rFonts w:ascii="Book Antiqua" w:hAnsi="Book Antiqua" w:cs="Times New Roman"/>
          <w:b/>
          <w:sz w:val="24"/>
          <w:szCs w:val="24"/>
        </w:rPr>
        <w:t>o</w:t>
      </w:r>
      <w:r w:rsidRPr="00F80180">
        <w:rPr>
          <w:rFonts w:ascii="Book Antiqua" w:hAnsi="Book Antiqua" w:cs="Times New Roman"/>
          <w:b/>
          <w:sz w:val="24"/>
          <w:szCs w:val="24"/>
        </w:rPr>
        <w:t xml:space="preserve"> Yang</w:t>
      </w:r>
      <w:r w:rsidRPr="00F80180">
        <w:rPr>
          <w:rFonts w:ascii="Book Antiqua" w:hAnsi="Book Antiqua" w:cs="Times New Roman"/>
          <w:sz w:val="24"/>
          <w:szCs w:val="24"/>
        </w:rPr>
        <w:t xml:space="preserve">, Transplant </w:t>
      </w:r>
      <w:r w:rsidR="00C852A1" w:rsidRPr="00F80180">
        <w:rPr>
          <w:rFonts w:ascii="Book Antiqua" w:hAnsi="Book Antiqua" w:cs="Times New Roman"/>
          <w:sz w:val="24"/>
          <w:szCs w:val="24"/>
        </w:rPr>
        <w:t>Research Center, Department of Internal M</w:t>
      </w:r>
      <w:r w:rsidRPr="00F80180">
        <w:rPr>
          <w:rFonts w:ascii="Book Antiqua" w:hAnsi="Book Antiqua" w:cs="Times New Roman"/>
          <w:sz w:val="24"/>
          <w:szCs w:val="24"/>
        </w:rPr>
        <w:t xml:space="preserve">edicine, Seoul St. Mary’s Hospital, College of Medicine, The Catholic University of Korea, </w:t>
      </w:r>
      <w:proofErr w:type="gramStart"/>
      <w:r w:rsidRPr="00F80180">
        <w:rPr>
          <w:rFonts w:ascii="Book Antiqua" w:hAnsi="Book Antiqua" w:cs="Times New Roman"/>
          <w:sz w:val="24"/>
          <w:szCs w:val="24"/>
        </w:rPr>
        <w:t>Seoul</w:t>
      </w:r>
      <w:proofErr w:type="gramEnd"/>
      <w:r w:rsidR="00F25252" w:rsidRPr="00F80180">
        <w:rPr>
          <w:rFonts w:ascii="Book Antiqua" w:hAnsi="Book Antiqua" w:cs="Times New Roman"/>
          <w:sz w:val="24"/>
          <w:szCs w:val="24"/>
        </w:rPr>
        <w:t xml:space="preserve"> 06591</w:t>
      </w:r>
      <w:r w:rsidRPr="00F80180">
        <w:rPr>
          <w:rFonts w:ascii="Book Antiqua" w:hAnsi="Book Antiqua" w:cs="Times New Roman"/>
          <w:sz w:val="24"/>
          <w:szCs w:val="24"/>
        </w:rPr>
        <w:t>, South Korea</w:t>
      </w:r>
    </w:p>
    <w:p w14:paraId="168B256E" w14:textId="77777777" w:rsidR="00576FD3" w:rsidRPr="00F80180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B18C3E0" w14:textId="3EB3137B" w:rsidR="004A389A" w:rsidRPr="00F80180" w:rsidRDefault="004A389A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b/>
          <w:sz w:val="24"/>
          <w:szCs w:val="24"/>
        </w:rPr>
        <w:t>Hwa</w:t>
      </w:r>
      <w:r w:rsidR="00A31490"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80180">
        <w:rPr>
          <w:rFonts w:ascii="Book Antiqua" w:hAnsi="Book Antiqua" w:cs="Times New Roman"/>
          <w:b/>
          <w:sz w:val="24"/>
          <w:szCs w:val="24"/>
        </w:rPr>
        <w:t>Young Lee,</w:t>
      </w:r>
      <w:r w:rsidRPr="00F80180">
        <w:rPr>
          <w:rFonts w:ascii="Book Antiqua" w:hAnsi="Book Antiqua" w:cs="Times New Roman"/>
          <w:sz w:val="24"/>
          <w:szCs w:val="24"/>
        </w:rPr>
        <w:t xml:space="preserve"> Division of Nephrology, Department of Internal Medicine, </w:t>
      </w:r>
      <w:proofErr w:type="spellStart"/>
      <w:r w:rsidRPr="00F80180">
        <w:rPr>
          <w:rFonts w:ascii="Book Antiqua" w:hAnsi="Book Antiqua" w:cs="Times New Roman"/>
          <w:sz w:val="24"/>
          <w:szCs w:val="24"/>
        </w:rPr>
        <w:t>Jeju</w:t>
      </w:r>
      <w:proofErr w:type="spellEnd"/>
      <w:r w:rsidRPr="00F80180">
        <w:rPr>
          <w:rFonts w:ascii="Book Antiqua" w:hAnsi="Book Antiqua" w:cs="Times New Roman"/>
          <w:sz w:val="24"/>
          <w:szCs w:val="24"/>
        </w:rPr>
        <w:t xml:space="preserve"> National University Hospital, </w:t>
      </w:r>
      <w:proofErr w:type="spellStart"/>
      <w:r w:rsidRPr="00F80180">
        <w:rPr>
          <w:rFonts w:ascii="Book Antiqua" w:hAnsi="Book Antiqua" w:cs="Times New Roman"/>
          <w:sz w:val="24"/>
          <w:szCs w:val="24"/>
        </w:rPr>
        <w:t>Jeju</w:t>
      </w:r>
      <w:proofErr w:type="spellEnd"/>
      <w:r w:rsidRPr="00F80180">
        <w:rPr>
          <w:rFonts w:ascii="Book Antiqua" w:hAnsi="Book Antiqua" w:cs="Times New Roman"/>
          <w:sz w:val="24"/>
          <w:szCs w:val="24"/>
        </w:rPr>
        <w:t>-do 63241, South Korea</w:t>
      </w:r>
    </w:p>
    <w:p w14:paraId="53B8698C" w14:textId="77777777" w:rsidR="00576FD3" w:rsidRPr="00F80180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01F2B35" w14:textId="0AF170B1" w:rsidR="00DE5A91" w:rsidRPr="00F80180" w:rsidRDefault="00DE5A91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eastAsia="Gulim" w:hAnsi="Book Antiqua" w:cs="Times New Roman"/>
          <w:b/>
          <w:sz w:val="24"/>
          <w:szCs w:val="24"/>
        </w:rPr>
        <w:t>Sun</w:t>
      </w:r>
      <w:r w:rsidR="00A31490" w:rsidRPr="00F80180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proofErr w:type="spellStart"/>
      <w:r w:rsidRPr="00F80180">
        <w:rPr>
          <w:rFonts w:ascii="Book Antiqua" w:eastAsia="Gulim" w:hAnsi="Book Antiqua" w:cs="Times New Roman"/>
          <w:b/>
          <w:sz w:val="24"/>
          <w:szCs w:val="24"/>
        </w:rPr>
        <w:t>Cheol</w:t>
      </w:r>
      <w:proofErr w:type="spellEnd"/>
      <w:r w:rsidRPr="00F80180">
        <w:rPr>
          <w:rFonts w:ascii="Book Antiqua" w:eastAsia="Gulim" w:hAnsi="Book Antiqua" w:cs="Times New Roman"/>
          <w:b/>
          <w:sz w:val="24"/>
          <w:szCs w:val="24"/>
        </w:rPr>
        <w:t xml:space="preserve"> Park</w:t>
      </w:r>
      <w:r w:rsidRPr="00F80180">
        <w:rPr>
          <w:rFonts w:ascii="Book Antiqua" w:eastAsia="Gulim" w:hAnsi="Book Antiqua" w:cs="Times New Roman"/>
          <w:sz w:val="24"/>
          <w:szCs w:val="24"/>
        </w:rPr>
        <w:t xml:space="preserve">, Department of Surgery, </w:t>
      </w:r>
      <w:r w:rsidRPr="00F80180">
        <w:rPr>
          <w:rFonts w:ascii="Book Antiqua" w:hAnsi="Book Antiqua" w:cs="Times New Roman"/>
          <w:sz w:val="24"/>
          <w:szCs w:val="24"/>
        </w:rPr>
        <w:t xml:space="preserve">Seoul St. Mary’s Hospital, College of Medicine, The Catholic University of Korea, 222 </w:t>
      </w:r>
      <w:proofErr w:type="spellStart"/>
      <w:r w:rsidRPr="00F80180">
        <w:rPr>
          <w:rFonts w:ascii="Book Antiqua" w:hAnsi="Book Antiqua" w:cs="Times New Roman"/>
          <w:sz w:val="24"/>
          <w:szCs w:val="24"/>
        </w:rPr>
        <w:t>Banpo-daero</w:t>
      </w:r>
      <w:proofErr w:type="spellEnd"/>
      <w:r w:rsidRPr="00F80180">
        <w:rPr>
          <w:rFonts w:ascii="Book Antiqua" w:hAnsi="Book Antiqua" w:cs="Times New Roman"/>
          <w:sz w:val="24"/>
          <w:szCs w:val="24"/>
        </w:rPr>
        <w:t>, Seoul</w:t>
      </w:r>
      <w:r w:rsidR="00F25252" w:rsidRPr="00F80180">
        <w:rPr>
          <w:rFonts w:ascii="Book Antiqua" w:hAnsi="Book Antiqua" w:cs="Times New Roman"/>
          <w:sz w:val="24"/>
          <w:szCs w:val="24"/>
        </w:rPr>
        <w:t xml:space="preserve"> 06591</w:t>
      </w:r>
      <w:r w:rsidRPr="00F80180">
        <w:rPr>
          <w:rFonts w:ascii="Book Antiqua" w:hAnsi="Book Antiqua" w:cs="Times New Roman"/>
          <w:sz w:val="24"/>
          <w:szCs w:val="24"/>
        </w:rPr>
        <w:t>, South Korea</w:t>
      </w:r>
    </w:p>
    <w:p w14:paraId="38E8B81B" w14:textId="77777777" w:rsidR="00576FD3" w:rsidRPr="00F80180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6C9915A" w14:textId="229728F9" w:rsidR="004A389A" w:rsidRPr="00F80180" w:rsidRDefault="004A389A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b/>
          <w:sz w:val="24"/>
          <w:szCs w:val="24"/>
        </w:rPr>
        <w:t>Tae</w:t>
      </w:r>
      <w:r w:rsidR="00A31490"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80180">
        <w:rPr>
          <w:rFonts w:ascii="Book Antiqua" w:hAnsi="Book Antiqua" w:cs="Times New Roman"/>
          <w:b/>
          <w:sz w:val="24"/>
          <w:szCs w:val="24"/>
        </w:rPr>
        <w:t>Hyun Ban,</w:t>
      </w:r>
      <w:r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02227B" w:rsidRPr="00F80180">
        <w:rPr>
          <w:rFonts w:ascii="Book Antiqua" w:hAnsi="Book Antiqua" w:cs="Times New Roman"/>
          <w:sz w:val="24"/>
          <w:szCs w:val="24"/>
        </w:rPr>
        <w:t xml:space="preserve">Division of Nephrology, Department of Internal Medicine, </w:t>
      </w:r>
      <w:proofErr w:type="spellStart"/>
      <w:r w:rsidR="0002227B" w:rsidRPr="00F80180">
        <w:rPr>
          <w:rFonts w:ascii="Book Antiqua" w:hAnsi="Book Antiqua" w:cs="Times New Roman"/>
          <w:sz w:val="24"/>
          <w:szCs w:val="24"/>
        </w:rPr>
        <w:t>Eunpyeong</w:t>
      </w:r>
      <w:proofErr w:type="spellEnd"/>
      <w:r w:rsidR="0002227B" w:rsidRPr="00F80180">
        <w:rPr>
          <w:rFonts w:ascii="Book Antiqua" w:hAnsi="Book Antiqua" w:cs="Times New Roman"/>
          <w:sz w:val="24"/>
          <w:szCs w:val="24"/>
        </w:rPr>
        <w:t xml:space="preserve"> St. Mary’s Hospital, College of Medicine, The Catholic University of Korea, </w:t>
      </w:r>
      <w:proofErr w:type="spellStart"/>
      <w:r w:rsidR="0002227B" w:rsidRPr="00F80180">
        <w:rPr>
          <w:rFonts w:ascii="Book Antiqua" w:hAnsi="Book Antiqua" w:cs="Times New Roman"/>
          <w:sz w:val="24"/>
          <w:szCs w:val="24"/>
        </w:rPr>
        <w:t>Eunpyeong-gu</w:t>
      </w:r>
      <w:proofErr w:type="spellEnd"/>
      <w:r w:rsidR="0002227B" w:rsidRPr="00F80180">
        <w:rPr>
          <w:rFonts w:ascii="Book Antiqua" w:hAnsi="Book Antiqua" w:cs="Times New Roman"/>
          <w:sz w:val="24"/>
          <w:szCs w:val="24"/>
        </w:rPr>
        <w:t>, Seoul</w:t>
      </w:r>
      <w:r w:rsidR="00FB1591" w:rsidRPr="00F80180">
        <w:rPr>
          <w:rFonts w:ascii="Book Antiqua" w:hAnsi="Book Antiqua" w:cs="Times New Roman"/>
          <w:sz w:val="24"/>
          <w:szCs w:val="24"/>
        </w:rPr>
        <w:t xml:space="preserve"> 03312</w:t>
      </w:r>
      <w:r w:rsidR="0002227B" w:rsidRPr="00F80180">
        <w:rPr>
          <w:rFonts w:ascii="Book Antiqua" w:hAnsi="Book Antiqua" w:cs="Times New Roman"/>
          <w:sz w:val="24"/>
          <w:szCs w:val="24"/>
        </w:rPr>
        <w:t>, South Korea</w:t>
      </w:r>
    </w:p>
    <w:p w14:paraId="2DDA28B3" w14:textId="77777777" w:rsidR="009C7C1F" w:rsidRPr="00F80180" w:rsidRDefault="009C7C1F" w:rsidP="008C381A">
      <w:pPr>
        <w:pStyle w:val="a3"/>
        <w:spacing w:after="0" w:line="360" w:lineRule="auto"/>
        <w:jc w:val="both"/>
        <w:rPr>
          <w:rFonts w:ascii="Book Antiqua" w:hAnsi="Book Antiqua" w:cs="Times New Roman"/>
          <w:b/>
          <w:kern w:val="24"/>
        </w:rPr>
      </w:pPr>
    </w:p>
    <w:p w14:paraId="363F23BD" w14:textId="74FBCA7A" w:rsidR="00FB1F9E" w:rsidRPr="00F80180" w:rsidRDefault="00576FD3" w:rsidP="008C381A">
      <w:pPr>
        <w:pStyle w:val="a3"/>
        <w:spacing w:after="0" w:line="360" w:lineRule="auto"/>
        <w:jc w:val="both"/>
        <w:rPr>
          <w:rFonts w:ascii="Book Antiqua" w:hAnsi="Book Antiqua" w:cs="Times New Roman"/>
          <w:kern w:val="24"/>
        </w:rPr>
      </w:pPr>
      <w:r w:rsidRPr="00F80180">
        <w:rPr>
          <w:rFonts w:ascii="Book Antiqua" w:hAnsi="Book Antiqua"/>
          <w:b/>
          <w:lang w:val="en-GB"/>
        </w:rPr>
        <w:t>Author contributions:</w:t>
      </w:r>
      <w:r w:rsidR="003C6658" w:rsidRPr="00F80180">
        <w:rPr>
          <w:rFonts w:ascii="Book Antiqua" w:hAnsi="Book Antiqua" w:cs="Times New Roman"/>
          <w:b/>
          <w:kern w:val="24"/>
        </w:rPr>
        <w:t xml:space="preserve"> </w:t>
      </w:r>
      <w:proofErr w:type="spellStart"/>
      <w:r w:rsidR="003F6126" w:rsidRPr="00F80180">
        <w:rPr>
          <w:rFonts w:ascii="Book Antiqua" w:hAnsi="Book Antiqua" w:cs="Times New Roman"/>
          <w:kern w:val="24"/>
        </w:rPr>
        <w:t>Seo</w:t>
      </w:r>
      <w:proofErr w:type="spellEnd"/>
      <w:r w:rsidR="003F6126" w:rsidRPr="00F80180">
        <w:rPr>
          <w:rFonts w:ascii="Book Antiqua" w:hAnsi="Book Antiqua" w:cs="Times New Roman"/>
          <w:kern w:val="24"/>
        </w:rPr>
        <w:t xml:space="preserve"> HW reviewed the literature and contributed to manuscript drafting; </w:t>
      </w:r>
      <w:r w:rsidR="00FB1F9E" w:rsidRPr="00F80180">
        <w:rPr>
          <w:rFonts w:ascii="Book Antiqua" w:hAnsi="Book Antiqua" w:cs="Times New Roman"/>
          <w:kern w:val="24"/>
        </w:rPr>
        <w:t xml:space="preserve">Yang CW and Lee HY were the patient’s </w:t>
      </w:r>
      <w:r w:rsidR="0093268C" w:rsidRPr="00F80180">
        <w:rPr>
          <w:rFonts w:ascii="Book Antiqua" w:hAnsi="Book Antiqua" w:cs="Times New Roman"/>
          <w:kern w:val="24"/>
        </w:rPr>
        <w:t>physician</w:t>
      </w:r>
      <w:r w:rsidR="00C852A1" w:rsidRPr="00F80180">
        <w:rPr>
          <w:rFonts w:ascii="Book Antiqua" w:hAnsi="Book Antiqua" w:cs="Times New Roman"/>
          <w:kern w:val="24"/>
        </w:rPr>
        <w:t>s</w:t>
      </w:r>
      <w:r w:rsidR="00FB1F9E" w:rsidRPr="00F80180">
        <w:rPr>
          <w:rFonts w:ascii="Book Antiqua" w:hAnsi="Book Antiqua" w:cs="Times New Roman"/>
          <w:kern w:val="24"/>
        </w:rPr>
        <w:t>, reviewed the literature</w:t>
      </w:r>
      <w:r w:rsidR="00C852A1" w:rsidRPr="00F80180">
        <w:rPr>
          <w:rFonts w:ascii="Book Antiqua" w:hAnsi="Book Antiqua" w:cs="Times New Roman"/>
          <w:kern w:val="24"/>
        </w:rPr>
        <w:t>,</w:t>
      </w:r>
      <w:r w:rsidR="00FB1F9E" w:rsidRPr="00F80180">
        <w:rPr>
          <w:rFonts w:ascii="Book Antiqua" w:hAnsi="Book Antiqua" w:cs="Times New Roman"/>
          <w:kern w:val="24"/>
        </w:rPr>
        <w:t xml:space="preserve"> and contributed to </w:t>
      </w:r>
      <w:r w:rsidR="00C852A1" w:rsidRPr="00F80180">
        <w:rPr>
          <w:rFonts w:ascii="Book Antiqua" w:hAnsi="Book Antiqua" w:cs="Times New Roman"/>
          <w:kern w:val="24"/>
        </w:rPr>
        <w:t>manuscript drafting; Park SC was</w:t>
      </w:r>
      <w:r w:rsidR="00FB1F9E" w:rsidRPr="00F80180">
        <w:rPr>
          <w:rFonts w:ascii="Book Antiqua" w:hAnsi="Book Antiqua" w:cs="Times New Roman"/>
          <w:kern w:val="24"/>
        </w:rPr>
        <w:t xml:space="preserve"> the patient’s surgeon, reviewed the literature</w:t>
      </w:r>
      <w:r w:rsidR="00C852A1" w:rsidRPr="00F80180">
        <w:rPr>
          <w:rFonts w:ascii="Book Antiqua" w:hAnsi="Book Antiqua" w:cs="Times New Roman"/>
          <w:kern w:val="24"/>
        </w:rPr>
        <w:t>,</w:t>
      </w:r>
      <w:r w:rsidR="00FB1F9E" w:rsidRPr="00F80180">
        <w:rPr>
          <w:rFonts w:ascii="Book Antiqua" w:hAnsi="Book Antiqua" w:cs="Times New Roman"/>
          <w:kern w:val="24"/>
        </w:rPr>
        <w:t xml:space="preserve"> and contributed to manuscript drafting; Lee S</w:t>
      </w:r>
      <w:r w:rsidR="00910CED" w:rsidRPr="00F80180">
        <w:rPr>
          <w:rFonts w:ascii="Book Antiqua" w:hAnsi="Book Antiqua" w:cs="Times New Roman"/>
          <w:kern w:val="24"/>
        </w:rPr>
        <w:t xml:space="preserve"> and Chung BH</w:t>
      </w:r>
      <w:r w:rsidR="00FB1F9E" w:rsidRPr="00F80180">
        <w:rPr>
          <w:rFonts w:ascii="Book Antiqua" w:hAnsi="Book Antiqua" w:cs="Times New Roman"/>
          <w:kern w:val="24"/>
        </w:rPr>
        <w:t xml:space="preserve"> reviewed the literature and contributed to manuscript drafting; </w:t>
      </w:r>
      <w:r w:rsidR="00910CED" w:rsidRPr="00F80180">
        <w:rPr>
          <w:rFonts w:ascii="Book Antiqua" w:hAnsi="Book Antiqua" w:cs="Times New Roman"/>
          <w:kern w:val="24"/>
        </w:rPr>
        <w:t>Ban TH</w:t>
      </w:r>
      <w:r w:rsidR="00FB1F9E" w:rsidRPr="00F80180">
        <w:rPr>
          <w:rFonts w:ascii="Book Antiqua" w:hAnsi="Book Antiqua" w:cs="Times New Roman"/>
          <w:kern w:val="24"/>
        </w:rPr>
        <w:t xml:space="preserve"> and Yang CW were responsible for revision of the manuscript for important intellectual content</w:t>
      </w:r>
      <w:r w:rsidR="00910CED" w:rsidRPr="00F80180">
        <w:rPr>
          <w:rFonts w:ascii="Book Antiqua" w:hAnsi="Book Antiqua" w:cs="Times New Roman"/>
          <w:kern w:val="24"/>
        </w:rPr>
        <w:t>; all authors issued final approval for the version to be submitted.</w:t>
      </w:r>
    </w:p>
    <w:p w14:paraId="4ECE2AC3" w14:textId="77777777" w:rsidR="00576FD3" w:rsidRPr="00F80180" w:rsidRDefault="00576FD3" w:rsidP="008C381A">
      <w:pPr>
        <w:pStyle w:val="a3"/>
        <w:spacing w:after="0" w:line="360" w:lineRule="auto"/>
        <w:jc w:val="both"/>
        <w:rPr>
          <w:rFonts w:ascii="Book Antiqua" w:hAnsi="Book Antiqua" w:cs="Times New Roman"/>
          <w:b/>
          <w:kern w:val="24"/>
        </w:rPr>
      </w:pPr>
    </w:p>
    <w:p w14:paraId="6487782C" w14:textId="7959F335" w:rsidR="002F4913" w:rsidRPr="00F80180" w:rsidRDefault="00576FD3" w:rsidP="008C381A">
      <w:pPr>
        <w:pStyle w:val="a3"/>
        <w:spacing w:after="0" w:line="360" w:lineRule="auto"/>
        <w:jc w:val="both"/>
        <w:rPr>
          <w:rFonts w:ascii="Book Antiqua" w:eastAsia="Malgun Gothic" w:hAnsi="Book Antiqua" w:cs="Times New Roman"/>
        </w:rPr>
      </w:pPr>
      <w:r w:rsidRPr="00F80180">
        <w:rPr>
          <w:rFonts w:ascii="Book Antiqua" w:hAnsi="Book Antiqua" w:cstheme="minorHAnsi"/>
          <w:b/>
          <w:lang w:val="hu-HU"/>
        </w:rPr>
        <w:t>Corresponding author:</w:t>
      </w:r>
      <w:r w:rsidR="00F96130" w:rsidRPr="00F80180">
        <w:rPr>
          <w:rFonts w:ascii="Book Antiqua" w:hAnsi="Book Antiqua" w:cs="Times New Roman"/>
          <w:kern w:val="24"/>
        </w:rPr>
        <w:t xml:space="preserve"> </w:t>
      </w:r>
      <w:r w:rsidR="00D554FA" w:rsidRPr="00F80180">
        <w:rPr>
          <w:rFonts w:ascii="Book Antiqua" w:hAnsi="Book Antiqua" w:cs="Times New Roman"/>
          <w:b/>
          <w:kern w:val="24"/>
        </w:rPr>
        <w:t xml:space="preserve">Tae Hyun Ban, </w:t>
      </w:r>
      <w:r w:rsidR="002F4913" w:rsidRPr="00F80180">
        <w:rPr>
          <w:rFonts w:ascii="Book Antiqua" w:hAnsi="Book Antiqua" w:cs="Times New Roman"/>
          <w:b/>
          <w:kern w:val="24"/>
        </w:rPr>
        <w:t xml:space="preserve">MD, Clinical </w:t>
      </w:r>
      <w:r w:rsidR="00C852A1" w:rsidRPr="00F80180">
        <w:rPr>
          <w:rFonts w:ascii="Book Antiqua" w:hAnsi="Book Antiqua" w:cs="Times New Roman"/>
          <w:b/>
          <w:kern w:val="24"/>
        </w:rPr>
        <w:t>Assistant P</w:t>
      </w:r>
      <w:r w:rsidR="002F4913" w:rsidRPr="00F80180">
        <w:rPr>
          <w:rFonts w:ascii="Book Antiqua" w:hAnsi="Book Antiqua" w:cs="Times New Roman"/>
          <w:b/>
          <w:kern w:val="24"/>
        </w:rPr>
        <w:t xml:space="preserve">rofessor, </w:t>
      </w:r>
      <w:r w:rsidR="002F4913" w:rsidRPr="00F80180">
        <w:rPr>
          <w:rFonts w:ascii="Book Antiqua" w:hAnsi="Book Antiqua" w:cs="Times New Roman"/>
        </w:rPr>
        <w:t xml:space="preserve">Division of Nephrology, Department of Internal Medicine, </w:t>
      </w:r>
      <w:proofErr w:type="spellStart"/>
      <w:r w:rsidR="002F4913" w:rsidRPr="00F80180">
        <w:rPr>
          <w:rFonts w:ascii="Book Antiqua" w:hAnsi="Book Antiqua" w:cs="Times New Roman"/>
        </w:rPr>
        <w:t>Eunpyeong</w:t>
      </w:r>
      <w:proofErr w:type="spellEnd"/>
      <w:r w:rsidR="002F4913" w:rsidRPr="00F80180">
        <w:rPr>
          <w:rFonts w:ascii="Book Antiqua" w:hAnsi="Book Antiqua" w:cs="Times New Roman"/>
        </w:rPr>
        <w:t xml:space="preserve"> St. </w:t>
      </w:r>
      <w:proofErr w:type="gramStart"/>
      <w:r w:rsidR="002F4913" w:rsidRPr="00F80180">
        <w:rPr>
          <w:rFonts w:ascii="Book Antiqua" w:hAnsi="Book Antiqua" w:cs="Times New Roman"/>
        </w:rPr>
        <w:t xml:space="preserve">Mary’s Hospital, College of Medicine, The Catholic University of Korea, 1021 </w:t>
      </w:r>
      <w:proofErr w:type="spellStart"/>
      <w:r w:rsidR="002F4913" w:rsidRPr="00F80180">
        <w:rPr>
          <w:rFonts w:ascii="Book Antiqua" w:hAnsi="Book Antiqua" w:cs="Times New Roman"/>
        </w:rPr>
        <w:t>Tongil-ro</w:t>
      </w:r>
      <w:proofErr w:type="spellEnd"/>
      <w:r w:rsidR="002F4913" w:rsidRPr="00F80180">
        <w:rPr>
          <w:rFonts w:ascii="Book Antiqua" w:hAnsi="Book Antiqua" w:cs="Times New Roman"/>
        </w:rPr>
        <w:t xml:space="preserve">, </w:t>
      </w:r>
      <w:proofErr w:type="spellStart"/>
      <w:r w:rsidR="002F4913" w:rsidRPr="00F80180">
        <w:rPr>
          <w:rFonts w:ascii="Book Antiqua" w:hAnsi="Book Antiqua" w:cs="Times New Roman"/>
        </w:rPr>
        <w:t>Eunpyeong-gu</w:t>
      </w:r>
      <w:proofErr w:type="spellEnd"/>
      <w:r w:rsidR="002F4913" w:rsidRPr="00F80180">
        <w:rPr>
          <w:rFonts w:ascii="Book Antiqua" w:hAnsi="Book Antiqua" w:cs="Times New Roman"/>
        </w:rPr>
        <w:t>, Seoul</w:t>
      </w:r>
      <w:r w:rsidR="007A6B33" w:rsidRPr="00F80180">
        <w:rPr>
          <w:rFonts w:ascii="Book Antiqua" w:hAnsi="Book Antiqua" w:cs="Times New Roman"/>
        </w:rPr>
        <w:t xml:space="preserve"> 03312,</w:t>
      </w:r>
      <w:r w:rsidR="002F4913" w:rsidRPr="00F80180">
        <w:rPr>
          <w:rFonts w:ascii="Book Antiqua" w:hAnsi="Book Antiqua" w:cs="Times New Roman"/>
        </w:rPr>
        <w:t xml:space="preserve"> South Kore</w:t>
      </w:r>
      <w:r w:rsidR="00813E5C" w:rsidRPr="00F80180">
        <w:rPr>
          <w:rFonts w:ascii="Book Antiqua" w:hAnsi="Book Antiqua" w:cs="Times New Roman"/>
        </w:rPr>
        <w:t>a</w:t>
      </w:r>
      <w:r w:rsidR="002F4913" w:rsidRPr="00F80180">
        <w:rPr>
          <w:rFonts w:ascii="Book Antiqua" w:hAnsi="Book Antiqua" w:cs="Times New Roman"/>
        </w:rPr>
        <w:t>.</w:t>
      </w:r>
      <w:proofErr w:type="gramEnd"/>
      <w:r w:rsidR="002F4913" w:rsidRPr="00F80180">
        <w:rPr>
          <w:rFonts w:ascii="Book Antiqua" w:hAnsi="Book Antiqua" w:cs="Times New Roman"/>
        </w:rPr>
        <w:t xml:space="preserve"> </w:t>
      </w:r>
      <w:r w:rsidR="00AA7D70" w:rsidRPr="00F80180">
        <w:rPr>
          <w:rFonts w:ascii="Book Antiqua" w:eastAsia="Malgun Gothic" w:hAnsi="Book Antiqua" w:cs="Times New Roman"/>
        </w:rPr>
        <w:t>deux0123@catholic.ac.kr</w:t>
      </w:r>
    </w:p>
    <w:p w14:paraId="523EA668" w14:textId="77777777" w:rsidR="00AA7D70" w:rsidRPr="00F80180" w:rsidRDefault="00AA7D70" w:rsidP="008C381A">
      <w:pPr>
        <w:pStyle w:val="a3"/>
        <w:spacing w:after="0" w:line="360" w:lineRule="auto"/>
        <w:jc w:val="both"/>
        <w:rPr>
          <w:rFonts w:ascii="Book Antiqua" w:eastAsia="Malgun Gothic" w:hAnsi="Book Antiqua" w:cs="Times New Roman"/>
        </w:rPr>
      </w:pPr>
    </w:p>
    <w:p w14:paraId="7C111E5B" w14:textId="20A03E12" w:rsidR="00576FD3" w:rsidRPr="00F80180" w:rsidRDefault="00576FD3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bookmarkStart w:id="8" w:name="_Hlk28675040"/>
      <w:r w:rsidRPr="00F80180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bookmarkStart w:id="9" w:name="OLE_LINK37"/>
      <w:r w:rsidRPr="00F80180">
        <w:rPr>
          <w:rFonts w:ascii="Book Antiqua" w:hAnsi="Book Antiqua"/>
          <w:sz w:val="24"/>
          <w:szCs w:val="24"/>
          <w:lang w:val="en-GB"/>
        </w:rPr>
        <w:t>November 26, 2019</w:t>
      </w:r>
      <w:bookmarkEnd w:id="9"/>
    </w:p>
    <w:p w14:paraId="37C691CE" w14:textId="0B5A752F" w:rsidR="00576FD3" w:rsidRPr="00F80180" w:rsidRDefault="00576FD3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F80180">
        <w:rPr>
          <w:rFonts w:ascii="Book Antiqua" w:hAnsi="Book Antiqua"/>
          <w:b/>
          <w:sz w:val="24"/>
          <w:szCs w:val="24"/>
          <w:lang w:val="en-GB"/>
        </w:rPr>
        <w:t xml:space="preserve">Revised: </w:t>
      </w:r>
      <w:r w:rsidRPr="00F80180">
        <w:rPr>
          <w:rFonts w:ascii="Book Antiqua" w:hAnsi="Book Antiqua"/>
          <w:sz w:val="24"/>
          <w:szCs w:val="24"/>
          <w:lang w:val="en-GB"/>
        </w:rPr>
        <w:t>December 30, 2019</w:t>
      </w:r>
    </w:p>
    <w:p w14:paraId="57D45DE2" w14:textId="5B58CCEC" w:rsidR="00576FD3" w:rsidRPr="00F80180" w:rsidRDefault="00576FD3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F80180">
        <w:rPr>
          <w:rFonts w:ascii="Book Antiqua" w:hAnsi="Book Antiqua"/>
          <w:b/>
          <w:sz w:val="24"/>
          <w:szCs w:val="24"/>
          <w:lang w:val="en-GB"/>
        </w:rPr>
        <w:t>Accepted:</w:t>
      </w:r>
      <w:r w:rsidR="00AB79B7" w:rsidRPr="00F80180">
        <w:t xml:space="preserve"> </w:t>
      </w:r>
      <w:r w:rsidR="00AB79B7" w:rsidRPr="00F80180">
        <w:rPr>
          <w:rFonts w:ascii="Book Antiqua" w:hAnsi="Book Antiqua"/>
          <w:sz w:val="24"/>
          <w:szCs w:val="24"/>
          <w:lang w:val="en-GB"/>
        </w:rPr>
        <w:t>January 8, 2020</w:t>
      </w:r>
      <w:r w:rsidRPr="00F80180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09227CF9" w14:textId="448B0F3E" w:rsidR="00576FD3" w:rsidRPr="00F80180" w:rsidRDefault="00576FD3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F80180">
        <w:rPr>
          <w:rFonts w:ascii="Book Antiqua" w:hAnsi="Book Antiqua"/>
          <w:b/>
          <w:sz w:val="24"/>
          <w:szCs w:val="24"/>
          <w:lang w:val="en-GB"/>
        </w:rPr>
        <w:t xml:space="preserve">Published online: </w:t>
      </w:r>
      <w:r w:rsidR="007E58CB" w:rsidRPr="00F80180">
        <w:rPr>
          <w:rFonts w:ascii="Book Antiqua" w:hAnsi="Book Antiqua"/>
          <w:sz w:val="24"/>
          <w:szCs w:val="24"/>
          <w:lang w:val="en-GB"/>
        </w:rPr>
        <w:t xml:space="preserve">February </w:t>
      </w:r>
      <w:r w:rsidR="007E58CB" w:rsidRPr="00F80180">
        <w:rPr>
          <w:rFonts w:ascii="Book Antiqua" w:eastAsia="宋体" w:hAnsi="Book Antiqua" w:hint="eastAsia"/>
          <w:sz w:val="24"/>
          <w:szCs w:val="24"/>
          <w:lang w:val="en-GB" w:eastAsia="zh-CN"/>
        </w:rPr>
        <w:t>6</w:t>
      </w:r>
      <w:r w:rsidR="007E58CB" w:rsidRPr="00F80180">
        <w:rPr>
          <w:rFonts w:ascii="Book Antiqua" w:hAnsi="Book Antiqua"/>
          <w:sz w:val="24"/>
          <w:szCs w:val="24"/>
          <w:lang w:val="en-GB"/>
        </w:rPr>
        <w:t>, 2020</w:t>
      </w:r>
    </w:p>
    <w:p w14:paraId="25D4980A" w14:textId="77777777" w:rsidR="007E58CB" w:rsidRPr="00F80180" w:rsidRDefault="007E58CB" w:rsidP="008C381A">
      <w:pPr>
        <w:wordWrap/>
        <w:adjustRightIn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bookmarkStart w:id="10" w:name="_Hlk28675119"/>
      <w:bookmarkEnd w:id="8"/>
    </w:p>
    <w:p w14:paraId="6CEC1852" w14:textId="77777777" w:rsidR="00576FD3" w:rsidRPr="00F80180" w:rsidRDefault="00576FD3" w:rsidP="008C381A">
      <w:pPr>
        <w:wordWrap/>
        <w:adjustRightInd w:val="0"/>
        <w:spacing w:after="0" w:line="360" w:lineRule="auto"/>
        <w:rPr>
          <w:rFonts w:ascii="Book Antiqua" w:hAnsi="Book Antiqua" w:cstheme="minorHAnsi"/>
          <w:b/>
          <w:sz w:val="24"/>
          <w:szCs w:val="24"/>
        </w:rPr>
      </w:pPr>
      <w:r w:rsidRPr="00F80180">
        <w:rPr>
          <w:rFonts w:ascii="Book Antiqua" w:hAnsi="Book Antiqua" w:cstheme="minorHAnsi"/>
          <w:b/>
          <w:sz w:val="24"/>
          <w:szCs w:val="24"/>
        </w:rPr>
        <w:t>Abstract</w:t>
      </w:r>
    </w:p>
    <w:p w14:paraId="386E0032" w14:textId="77777777" w:rsidR="00576FD3" w:rsidRPr="00F80180" w:rsidRDefault="00576FD3" w:rsidP="008C381A">
      <w:pPr>
        <w:wordWrap/>
        <w:adjustRightInd w:val="0"/>
        <w:spacing w:after="0" w:line="360" w:lineRule="auto"/>
        <w:rPr>
          <w:rFonts w:ascii="Book Antiqua" w:hAnsi="Book Antiqua" w:cstheme="minorHAnsi"/>
          <w:sz w:val="24"/>
          <w:szCs w:val="24"/>
        </w:rPr>
      </w:pPr>
      <w:r w:rsidRPr="00F80180">
        <w:rPr>
          <w:rFonts w:ascii="Book Antiqua" w:hAnsi="Book Antiqua" w:cstheme="minorHAnsi"/>
          <w:sz w:val="24"/>
          <w:szCs w:val="24"/>
        </w:rPr>
        <w:t>BACKGROUND</w:t>
      </w:r>
    </w:p>
    <w:bookmarkEnd w:id="10"/>
    <w:p w14:paraId="11B19756" w14:textId="009D8930" w:rsidR="00C145DC" w:rsidRPr="00F80180" w:rsidRDefault="008338CF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 xml:space="preserve">Due to </w:t>
      </w:r>
      <w:r w:rsidR="00C852A1" w:rsidRPr="00F80180">
        <w:rPr>
          <w:rFonts w:ascii="Book Antiqua" w:hAnsi="Book Antiqua" w:cs="Times New Roman"/>
          <w:sz w:val="24"/>
          <w:szCs w:val="24"/>
        </w:rPr>
        <w:t xml:space="preserve">a </w:t>
      </w:r>
      <w:r w:rsidR="00BF5D30" w:rsidRPr="00F80180">
        <w:rPr>
          <w:rFonts w:ascii="Book Antiqua" w:hAnsi="Book Antiqua" w:cs="Times New Roman"/>
          <w:sz w:val="24"/>
          <w:szCs w:val="24"/>
        </w:rPr>
        <w:t>shortage of donor kidneys, many centers have</w:t>
      </w:r>
      <w:r w:rsidR="00940103" w:rsidRPr="00F80180">
        <w:rPr>
          <w:rFonts w:ascii="Book Antiqua" w:hAnsi="Book Antiqua" w:cs="Times New Roman"/>
          <w:sz w:val="24"/>
          <w:szCs w:val="24"/>
        </w:rPr>
        <w:t xml:space="preserve"> utilized</w:t>
      </w:r>
      <w:r w:rsidR="00C852A1" w:rsidRPr="00F80180">
        <w:rPr>
          <w:rFonts w:ascii="Book Antiqua" w:hAnsi="Book Antiqua" w:cs="Times New Roman"/>
          <w:sz w:val="24"/>
          <w:szCs w:val="24"/>
        </w:rPr>
        <w:t xml:space="preserve"> graft kidneys from brain-</w:t>
      </w:r>
      <w:r w:rsidR="00BF5D30" w:rsidRPr="00F80180">
        <w:rPr>
          <w:rFonts w:ascii="Book Antiqua" w:hAnsi="Book Antiqua" w:cs="Times New Roman"/>
          <w:sz w:val="24"/>
          <w:szCs w:val="24"/>
        </w:rPr>
        <w:t xml:space="preserve">dead donors </w:t>
      </w:r>
      <w:r w:rsidR="00E24104" w:rsidRPr="00F80180">
        <w:rPr>
          <w:rFonts w:ascii="Book Antiqua" w:hAnsi="Book Antiqua" w:cs="Times New Roman"/>
          <w:sz w:val="24"/>
          <w:szCs w:val="24"/>
        </w:rPr>
        <w:t>with</w:t>
      </w:r>
      <w:r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BF5D30" w:rsidRPr="00F80180">
        <w:rPr>
          <w:rFonts w:ascii="Book Antiqua" w:hAnsi="Book Antiqua" w:cs="Times New Roman"/>
          <w:sz w:val="24"/>
          <w:szCs w:val="24"/>
        </w:rPr>
        <w:t>expanded criteria. Kidney transplantation (KT) from donors on extracorporeal</w:t>
      </w:r>
      <w:r w:rsidRPr="00F80180">
        <w:rPr>
          <w:rFonts w:ascii="Book Antiqua" w:hAnsi="Book Antiqua" w:cs="Times New Roman"/>
          <w:sz w:val="24"/>
          <w:szCs w:val="24"/>
        </w:rPr>
        <w:t xml:space="preserve"> membrane oxygenation (ECMO) </w:t>
      </w:r>
      <w:r w:rsidR="00C852A1" w:rsidRPr="00F80180">
        <w:rPr>
          <w:rFonts w:ascii="Book Antiqua" w:hAnsi="Book Antiqua" w:cs="Times New Roman"/>
          <w:sz w:val="24"/>
          <w:szCs w:val="24"/>
        </w:rPr>
        <w:t>has been identified</w:t>
      </w:r>
      <w:r w:rsidR="00BF5D30" w:rsidRPr="00F80180">
        <w:rPr>
          <w:rFonts w:ascii="Book Antiqua" w:hAnsi="Book Antiqua" w:cs="Times New Roman"/>
          <w:sz w:val="24"/>
          <w:szCs w:val="24"/>
        </w:rPr>
        <w:t xml:space="preserve"> as a successful way of expanding donor pools. However, there are currently no guidelines or recommendations </w:t>
      </w:r>
      <w:r w:rsidR="00C852A1" w:rsidRPr="00F80180">
        <w:rPr>
          <w:rFonts w:ascii="Book Antiqua" w:hAnsi="Book Antiqua" w:cs="Times New Roman"/>
          <w:sz w:val="24"/>
          <w:szCs w:val="24"/>
        </w:rPr>
        <w:t xml:space="preserve">that guarantee </w:t>
      </w:r>
      <w:r w:rsidR="00BF5D30" w:rsidRPr="00F80180">
        <w:rPr>
          <w:rFonts w:ascii="Book Antiqua" w:hAnsi="Book Antiqua" w:cs="Times New Roman"/>
          <w:sz w:val="24"/>
          <w:szCs w:val="24"/>
        </w:rPr>
        <w:t xml:space="preserve">successful KT from donors </w:t>
      </w:r>
      <w:r w:rsidR="00C852A1" w:rsidRPr="00F80180">
        <w:rPr>
          <w:rFonts w:ascii="Book Antiqua" w:hAnsi="Book Antiqua" w:cs="Times New Roman"/>
          <w:sz w:val="24"/>
          <w:szCs w:val="24"/>
        </w:rPr>
        <w:t>undergoing</w:t>
      </w:r>
      <w:r w:rsidR="00BF5D30" w:rsidRPr="00F80180">
        <w:rPr>
          <w:rFonts w:ascii="Book Antiqua" w:hAnsi="Book Antiqua" w:cs="Times New Roman"/>
          <w:sz w:val="24"/>
          <w:szCs w:val="24"/>
        </w:rPr>
        <w:t xml:space="preserve"> ECMO</w:t>
      </w:r>
      <w:r w:rsidR="00940103" w:rsidRPr="00F80180">
        <w:rPr>
          <w:rFonts w:ascii="Book Antiqua" w:hAnsi="Book Antiqua" w:cs="Times New Roman"/>
          <w:sz w:val="24"/>
          <w:szCs w:val="24"/>
        </w:rPr>
        <w:t xml:space="preserve"> treatment</w:t>
      </w:r>
      <w:r w:rsidR="00BF5D30" w:rsidRPr="00F80180">
        <w:rPr>
          <w:rFonts w:ascii="Book Antiqua" w:hAnsi="Book Antiqua" w:cs="Times New Roman"/>
          <w:sz w:val="24"/>
          <w:szCs w:val="24"/>
        </w:rPr>
        <w:t>. Therefore,</w:t>
      </w:r>
      <w:r w:rsidR="00613ECE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940103" w:rsidRPr="00F80180">
        <w:rPr>
          <w:rFonts w:ascii="Book Antiqua" w:hAnsi="Book Antiqua" w:cs="Times New Roman"/>
          <w:sz w:val="24"/>
          <w:szCs w:val="24"/>
        </w:rPr>
        <w:t>acceptance</w:t>
      </w:r>
      <w:r w:rsidR="00BF5D30" w:rsidRPr="00F80180">
        <w:rPr>
          <w:rFonts w:ascii="Book Antiqua" w:hAnsi="Book Antiqua" w:cs="Times New Roman"/>
          <w:sz w:val="24"/>
          <w:szCs w:val="24"/>
        </w:rPr>
        <w:t xml:space="preserve"> of </w:t>
      </w:r>
      <w:r w:rsidR="00E24104" w:rsidRPr="00F80180">
        <w:rPr>
          <w:rFonts w:ascii="Book Antiqua" w:hAnsi="Book Antiqua" w:cs="Times New Roman"/>
          <w:sz w:val="24"/>
          <w:szCs w:val="24"/>
        </w:rPr>
        <w:t>appropriate</w:t>
      </w:r>
      <w:r w:rsidR="00BF5D30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C852A1" w:rsidRPr="00F80180">
        <w:rPr>
          <w:rFonts w:ascii="Book Antiqua" w:hAnsi="Book Antiqua" w:cs="Times New Roman"/>
          <w:sz w:val="24"/>
          <w:szCs w:val="24"/>
        </w:rPr>
        <w:t>allografts from those donors is</w:t>
      </w:r>
      <w:r w:rsidR="00BF5D30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940103" w:rsidRPr="00F80180">
        <w:rPr>
          <w:rFonts w:ascii="Book Antiqua" w:hAnsi="Book Antiqua" w:cs="Times New Roman"/>
          <w:sz w:val="24"/>
          <w:szCs w:val="24"/>
        </w:rPr>
        <w:t>solely</w:t>
      </w:r>
      <w:r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C852A1" w:rsidRPr="00F80180">
        <w:rPr>
          <w:rFonts w:ascii="Book Antiqua" w:hAnsi="Book Antiqua" w:cs="Times New Roman"/>
          <w:sz w:val="24"/>
          <w:szCs w:val="24"/>
        </w:rPr>
        <w:t>based on clinician</w:t>
      </w:r>
      <w:r w:rsidR="00BF5D30" w:rsidRPr="00F80180">
        <w:rPr>
          <w:rFonts w:ascii="Book Antiqua" w:hAnsi="Book Antiqua" w:cs="Times New Roman"/>
          <w:sz w:val="24"/>
          <w:szCs w:val="24"/>
        </w:rPr>
        <w:t xml:space="preserve"> decision.</w:t>
      </w:r>
    </w:p>
    <w:p w14:paraId="65077709" w14:textId="77777777" w:rsidR="00C852A1" w:rsidRPr="00F80180" w:rsidRDefault="00C852A1" w:rsidP="008C381A">
      <w:pPr>
        <w:wordWrap/>
        <w:spacing w:after="0" w:line="360" w:lineRule="auto"/>
        <w:ind w:firstLineChars="50" w:firstLine="120"/>
        <w:rPr>
          <w:rFonts w:ascii="Book Antiqua" w:hAnsi="Book Antiqua" w:cs="Times New Roman"/>
          <w:sz w:val="24"/>
          <w:szCs w:val="24"/>
        </w:rPr>
      </w:pPr>
    </w:p>
    <w:p w14:paraId="4F2E7E5E" w14:textId="77777777" w:rsidR="00576FD3" w:rsidRPr="00F80180" w:rsidRDefault="00576FD3" w:rsidP="008C381A">
      <w:pPr>
        <w:wordWrap/>
        <w:adjustRightInd w:val="0"/>
        <w:spacing w:after="0" w:line="360" w:lineRule="auto"/>
        <w:rPr>
          <w:rFonts w:ascii="Book Antiqua" w:hAnsi="Book Antiqua" w:cstheme="minorHAnsi"/>
          <w:sz w:val="24"/>
          <w:szCs w:val="24"/>
        </w:rPr>
      </w:pPr>
      <w:bookmarkStart w:id="11" w:name="_Hlk28675188"/>
      <w:r w:rsidRPr="00F80180">
        <w:rPr>
          <w:rFonts w:ascii="Book Antiqua" w:hAnsi="Book Antiqua" w:cstheme="minorHAnsi"/>
          <w:sz w:val="24"/>
          <w:szCs w:val="24"/>
        </w:rPr>
        <w:t>CASE SUMMARY</w:t>
      </w:r>
    </w:p>
    <w:bookmarkEnd w:id="11"/>
    <w:p w14:paraId="2D710C95" w14:textId="1C8BBAAA" w:rsidR="00E34CA7" w:rsidRPr="00F80180" w:rsidRDefault="00E34CA7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lastRenderedPageBreak/>
        <w:t>We report a case of successful KT from a brain</w:t>
      </w:r>
      <w:r w:rsidR="00C852A1" w:rsidRPr="00F80180">
        <w:rPr>
          <w:rFonts w:ascii="Book Antiqua" w:hAnsi="Book Antiqua" w:cs="Times New Roman"/>
          <w:sz w:val="24"/>
          <w:szCs w:val="24"/>
        </w:rPr>
        <w:t>-</w:t>
      </w:r>
      <w:r w:rsidRPr="00F80180">
        <w:rPr>
          <w:rFonts w:ascii="Book Antiqua" w:hAnsi="Book Antiqua" w:cs="Times New Roman"/>
          <w:sz w:val="24"/>
          <w:szCs w:val="24"/>
        </w:rPr>
        <w:t xml:space="preserve">dead donor </w:t>
      </w:r>
      <w:r w:rsidR="00C852A1" w:rsidRPr="00F80180">
        <w:rPr>
          <w:rFonts w:ascii="Book Antiqua" w:hAnsi="Book Antiqua" w:cs="Times New Roman"/>
          <w:sz w:val="24"/>
          <w:szCs w:val="24"/>
        </w:rPr>
        <w:t>supported by</w:t>
      </w:r>
      <w:r w:rsidRPr="00F80180">
        <w:rPr>
          <w:rFonts w:ascii="Book Antiqua" w:hAnsi="Book Antiqua" w:cs="Times New Roman"/>
          <w:sz w:val="24"/>
          <w:szCs w:val="24"/>
        </w:rPr>
        <w:t xml:space="preserve"> ECMO for the longest duration </w:t>
      </w:r>
      <w:r w:rsidR="00C852A1" w:rsidRPr="00F80180">
        <w:rPr>
          <w:rFonts w:ascii="Book Antiqua" w:hAnsi="Book Antiqua" w:cs="Times New Roman"/>
          <w:sz w:val="24"/>
          <w:szCs w:val="24"/>
        </w:rPr>
        <w:t>to date</w:t>
      </w:r>
      <w:r w:rsidRPr="00F80180">
        <w:rPr>
          <w:rFonts w:ascii="Book Antiqua" w:hAnsi="Book Antiqua" w:cs="Times New Roman"/>
          <w:sz w:val="24"/>
          <w:szCs w:val="24"/>
        </w:rPr>
        <w:t>. A 69-year</w:t>
      </w:r>
      <w:r w:rsidR="0085123C" w:rsidRPr="00F80180">
        <w:rPr>
          <w:rFonts w:ascii="Book Antiqua" w:hAnsi="Book Antiqua" w:cs="Times New Roman"/>
          <w:sz w:val="24"/>
          <w:szCs w:val="24"/>
        </w:rPr>
        <w:t>-</w:t>
      </w:r>
      <w:r w:rsidRPr="00F80180">
        <w:rPr>
          <w:rFonts w:ascii="Book Antiqua" w:hAnsi="Book Antiqua" w:cs="Times New Roman"/>
          <w:sz w:val="24"/>
          <w:szCs w:val="24"/>
        </w:rPr>
        <w:t xml:space="preserve">old male received a </w:t>
      </w:r>
      <w:r w:rsidR="00C852A1" w:rsidRPr="00F80180">
        <w:rPr>
          <w:rFonts w:ascii="Book Antiqua" w:hAnsi="Book Antiqua" w:cs="Times New Roman"/>
          <w:sz w:val="24"/>
          <w:szCs w:val="24"/>
        </w:rPr>
        <w:t>KT</w:t>
      </w:r>
      <w:r w:rsidRPr="00F80180">
        <w:rPr>
          <w:rFonts w:ascii="Book Antiqua" w:hAnsi="Book Antiqua" w:cs="Times New Roman"/>
          <w:sz w:val="24"/>
          <w:szCs w:val="24"/>
        </w:rPr>
        <w:t xml:space="preserve"> from a 63-year</w:t>
      </w:r>
      <w:r w:rsidR="0085123C" w:rsidRPr="00F80180">
        <w:rPr>
          <w:rFonts w:ascii="Book Antiqua" w:hAnsi="Book Antiqua" w:cs="Times New Roman"/>
          <w:sz w:val="24"/>
          <w:szCs w:val="24"/>
        </w:rPr>
        <w:t>-</w:t>
      </w:r>
      <w:r w:rsidR="00C852A1" w:rsidRPr="00F80180">
        <w:rPr>
          <w:rFonts w:ascii="Book Antiqua" w:hAnsi="Book Antiqua" w:cs="Times New Roman"/>
          <w:sz w:val="24"/>
          <w:szCs w:val="24"/>
        </w:rPr>
        <w:t>old brain-</w:t>
      </w:r>
      <w:r w:rsidRPr="00F80180">
        <w:rPr>
          <w:rFonts w:ascii="Book Antiqua" w:hAnsi="Book Antiqua" w:cs="Times New Roman"/>
          <w:sz w:val="24"/>
          <w:szCs w:val="24"/>
        </w:rPr>
        <w:t>dead donor who had been on therapeutic ECMO treatment for</w:t>
      </w:r>
      <w:r w:rsidR="00D343EE" w:rsidRPr="00F80180">
        <w:rPr>
          <w:rFonts w:ascii="Book Antiqua" w:hAnsi="Book Antiqua" w:cs="Times New Roman"/>
          <w:sz w:val="24"/>
          <w:szCs w:val="24"/>
        </w:rPr>
        <w:t xml:space="preserve"> the</w:t>
      </w:r>
      <w:r w:rsidRPr="00F80180">
        <w:rPr>
          <w:rFonts w:ascii="Book Antiqua" w:hAnsi="Book Antiqua" w:cs="Times New Roman"/>
          <w:sz w:val="24"/>
          <w:szCs w:val="24"/>
        </w:rPr>
        <w:t xml:space="preserve"> previous </w:t>
      </w:r>
      <w:r w:rsidR="00D343EE" w:rsidRPr="00F80180">
        <w:rPr>
          <w:rFonts w:ascii="Book Antiqua" w:hAnsi="Book Antiqua" w:cs="Times New Roman"/>
          <w:sz w:val="24"/>
          <w:szCs w:val="24"/>
        </w:rPr>
        <w:t>three</w:t>
      </w:r>
      <w:r w:rsidRPr="00F80180">
        <w:rPr>
          <w:rFonts w:ascii="Book Antiqua" w:hAnsi="Book Antiqua" w:cs="Times New Roman"/>
          <w:sz w:val="24"/>
          <w:szCs w:val="24"/>
        </w:rPr>
        <w:t xml:space="preserve"> weeks. The recipient experienced slow recovery of graft function after surgery </w:t>
      </w:r>
      <w:r w:rsidR="00D343EE" w:rsidRPr="00F80180">
        <w:rPr>
          <w:rFonts w:ascii="Book Antiqua" w:hAnsi="Book Antiqua" w:cs="Times New Roman"/>
          <w:sz w:val="24"/>
          <w:szCs w:val="24"/>
        </w:rPr>
        <w:t>but was discharged home on post-</w:t>
      </w:r>
      <w:r w:rsidRPr="00F80180">
        <w:rPr>
          <w:rFonts w:ascii="Book Antiqua" w:hAnsi="Book Antiqua" w:cs="Times New Roman"/>
          <w:sz w:val="24"/>
          <w:szCs w:val="24"/>
        </w:rPr>
        <w:t>op</w:t>
      </w:r>
      <w:r w:rsidR="00D343EE" w:rsidRPr="00F80180">
        <w:rPr>
          <w:rFonts w:ascii="Book Antiqua" w:hAnsi="Book Antiqua" w:cs="Times New Roman"/>
          <w:sz w:val="24"/>
          <w:szCs w:val="24"/>
        </w:rPr>
        <w:t>erative</w:t>
      </w:r>
      <w:r w:rsidRPr="00F80180">
        <w:rPr>
          <w:rFonts w:ascii="Book Antiqua" w:hAnsi="Book Antiqua" w:cs="Times New Roman"/>
          <w:sz w:val="24"/>
          <w:szCs w:val="24"/>
        </w:rPr>
        <w:t xml:space="preserve"> day 17 free from hemodialysis. </w:t>
      </w:r>
      <w:r w:rsidR="00D343EE" w:rsidRPr="00F80180">
        <w:rPr>
          <w:rFonts w:ascii="Book Antiqua" w:hAnsi="Book Antiqua" w:cs="Times New Roman"/>
          <w:sz w:val="24"/>
          <w:szCs w:val="24"/>
        </w:rPr>
        <w:t>A</w:t>
      </w:r>
      <w:r w:rsidRPr="00F80180">
        <w:rPr>
          <w:rFonts w:ascii="Book Antiqua" w:hAnsi="Book Antiqua" w:cs="Times New Roman"/>
          <w:sz w:val="24"/>
          <w:szCs w:val="24"/>
        </w:rPr>
        <w:t xml:space="preserve">llograft function gradually improved thereafter and was comparatively acceptable </w:t>
      </w:r>
      <w:r w:rsidR="00D343EE" w:rsidRPr="00F80180">
        <w:rPr>
          <w:rFonts w:ascii="Book Antiqua" w:hAnsi="Book Antiqua" w:cs="Times New Roman"/>
          <w:sz w:val="24"/>
          <w:szCs w:val="24"/>
        </w:rPr>
        <w:t>up to the 12</w:t>
      </w:r>
      <w:r w:rsidR="0064408A" w:rsidRPr="00F8018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4408A" w:rsidRPr="00F80180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64408A" w:rsidRPr="00F80180">
        <w:rPr>
          <w:rFonts w:ascii="Book Antiqua" w:hAnsi="Book Antiqua" w:cs="Times New Roman"/>
          <w:sz w:val="24"/>
          <w:szCs w:val="24"/>
        </w:rPr>
        <w:t xml:space="preserve"> follow-</w:t>
      </w:r>
      <w:r w:rsidRPr="00F80180">
        <w:rPr>
          <w:rFonts w:ascii="Book Antiqua" w:hAnsi="Book Antiqua" w:cs="Times New Roman"/>
          <w:sz w:val="24"/>
          <w:szCs w:val="24"/>
        </w:rPr>
        <w:t>up</w:t>
      </w:r>
      <w:r w:rsidR="00D343EE" w:rsidRPr="00F80180">
        <w:rPr>
          <w:rFonts w:ascii="Book Antiqua" w:hAnsi="Book Antiqua" w:cs="Times New Roman"/>
          <w:sz w:val="24"/>
          <w:szCs w:val="24"/>
        </w:rPr>
        <w:t>,</w:t>
      </w:r>
      <w:r w:rsidR="00C331EF" w:rsidRPr="00F80180">
        <w:rPr>
          <w:rFonts w:ascii="Book Antiqua" w:hAnsi="Book Antiqua" w:cs="Times New Roman"/>
          <w:sz w:val="24"/>
          <w:szCs w:val="24"/>
        </w:rPr>
        <w:t xml:space="preserve"> with </w:t>
      </w:r>
      <w:r w:rsidR="0064408A" w:rsidRPr="00F80180">
        <w:rPr>
          <w:rFonts w:ascii="Book Antiqua" w:hAnsi="Book Antiqua" w:cs="Times New Roman"/>
          <w:sz w:val="24"/>
          <w:szCs w:val="24"/>
        </w:rPr>
        <w:t xml:space="preserve">serum creatinine level of 1.67 </w:t>
      </w:r>
      <w:r w:rsidRPr="00F80180">
        <w:rPr>
          <w:rFonts w:ascii="Book Antiqua" w:hAnsi="Book Antiqua" w:cs="Times New Roman"/>
          <w:sz w:val="24"/>
          <w:szCs w:val="24"/>
        </w:rPr>
        <w:t>mg/</w:t>
      </w:r>
      <w:proofErr w:type="spellStart"/>
      <w:r w:rsidRPr="00F80180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F80180">
        <w:rPr>
          <w:rFonts w:ascii="Book Antiqua" w:hAnsi="Book Antiqua" w:cs="Times New Roman"/>
          <w:sz w:val="24"/>
          <w:szCs w:val="24"/>
        </w:rPr>
        <w:t>.</w:t>
      </w:r>
    </w:p>
    <w:p w14:paraId="64FC7297" w14:textId="77777777" w:rsidR="00C852A1" w:rsidRPr="00F80180" w:rsidRDefault="00C852A1" w:rsidP="008C381A">
      <w:pPr>
        <w:wordWrap/>
        <w:spacing w:after="0" w:line="360" w:lineRule="auto"/>
        <w:ind w:firstLineChars="50" w:firstLine="120"/>
        <w:rPr>
          <w:rFonts w:ascii="Book Antiqua" w:hAnsi="Book Antiqua" w:cs="Times New Roman"/>
          <w:sz w:val="24"/>
          <w:szCs w:val="24"/>
        </w:rPr>
      </w:pPr>
    </w:p>
    <w:p w14:paraId="7D7D91E0" w14:textId="77777777" w:rsidR="00576FD3" w:rsidRPr="00F80180" w:rsidRDefault="00576FD3" w:rsidP="008C381A">
      <w:pPr>
        <w:wordWrap/>
        <w:spacing w:after="0" w:line="360" w:lineRule="auto"/>
        <w:rPr>
          <w:rFonts w:ascii="Book Antiqua" w:hAnsi="Book Antiqua" w:cstheme="minorHAnsi"/>
          <w:sz w:val="24"/>
          <w:szCs w:val="24"/>
        </w:rPr>
      </w:pPr>
      <w:bookmarkStart w:id="12" w:name="_Hlk28675294"/>
      <w:r w:rsidRPr="00F80180">
        <w:rPr>
          <w:rFonts w:ascii="Book Antiqua" w:hAnsi="Book Antiqua" w:cstheme="minorHAnsi"/>
          <w:sz w:val="24"/>
          <w:szCs w:val="24"/>
        </w:rPr>
        <w:t>CONCLUSION</w:t>
      </w:r>
    </w:p>
    <w:bookmarkEnd w:id="12"/>
    <w:p w14:paraId="742FEAB4" w14:textId="087C738B" w:rsidR="00BF5D30" w:rsidRPr="00F80180" w:rsidRDefault="0093268C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>This case suggests that donation even after long-term ECMO treatment could</w:t>
      </w:r>
      <w:r w:rsidR="00076BEA" w:rsidRPr="00F80180">
        <w:rPr>
          <w:rFonts w:ascii="Book Antiqua" w:hAnsi="Book Antiqua" w:cs="Times New Roman"/>
          <w:sz w:val="24"/>
          <w:szCs w:val="24"/>
        </w:rPr>
        <w:t xml:space="preserve"> provide successful KT to</w:t>
      </w:r>
      <w:r w:rsidRPr="00F80180">
        <w:rPr>
          <w:rFonts w:ascii="Book Antiqua" w:hAnsi="Book Antiqua" w:cs="Times New Roman"/>
          <w:sz w:val="24"/>
          <w:szCs w:val="24"/>
        </w:rPr>
        <w:t xml:space="preserve"> suitable candidates.</w:t>
      </w:r>
    </w:p>
    <w:p w14:paraId="6D4BEE2E" w14:textId="77777777" w:rsidR="00185BF9" w:rsidRPr="00F80180" w:rsidRDefault="00185BF9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4FD3F0B" w14:textId="01B18BA5" w:rsidR="00BF5D30" w:rsidRPr="00F80180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 xml:space="preserve">Key words: </w:t>
      </w:r>
      <w:bookmarkStart w:id="13" w:name="OLE_LINK50"/>
      <w:r w:rsidRPr="00F80180">
        <w:rPr>
          <w:rFonts w:ascii="Book Antiqua" w:hAnsi="Book Antiqua" w:cs="Times New Roman"/>
          <w:sz w:val="24"/>
          <w:szCs w:val="24"/>
        </w:rPr>
        <w:t>Extracorporeal membrane oxygenation</w:t>
      </w:r>
      <w:bookmarkEnd w:id="13"/>
      <w:r w:rsidR="006D591F" w:rsidRPr="00F80180">
        <w:rPr>
          <w:rFonts w:ascii="Book Antiqua" w:hAnsi="Book Antiqua" w:cs="Times New Roman"/>
          <w:sz w:val="24"/>
          <w:szCs w:val="24"/>
        </w:rPr>
        <w:t>; Kidney t</w:t>
      </w:r>
      <w:r w:rsidR="00826184" w:rsidRPr="00F80180">
        <w:rPr>
          <w:rFonts w:ascii="Book Antiqua" w:hAnsi="Book Antiqua" w:cs="Times New Roman"/>
          <w:sz w:val="24"/>
          <w:szCs w:val="24"/>
        </w:rPr>
        <w:t>ransplantation;</w:t>
      </w:r>
      <w:r w:rsidR="006D591F" w:rsidRPr="00F80180">
        <w:rPr>
          <w:rFonts w:ascii="Book Antiqua" w:hAnsi="Book Antiqua" w:cs="Times New Roman"/>
          <w:sz w:val="24"/>
          <w:szCs w:val="24"/>
        </w:rPr>
        <w:t xml:space="preserve"> Delayed graft function</w:t>
      </w:r>
      <w:r w:rsidR="00095CE0" w:rsidRPr="00F80180">
        <w:rPr>
          <w:rFonts w:ascii="Book Antiqua" w:hAnsi="Book Antiqua" w:cs="Times New Roman"/>
          <w:sz w:val="24"/>
          <w:szCs w:val="24"/>
        </w:rPr>
        <w:t>; Donor selection</w:t>
      </w:r>
      <w:r w:rsidR="00C331EF" w:rsidRPr="00F80180">
        <w:rPr>
          <w:rFonts w:ascii="Book Antiqua" w:hAnsi="Book Antiqua" w:cs="Times New Roman"/>
          <w:sz w:val="24"/>
          <w:szCs w:val="24"/>
        </w:rPr>
        <w:t>; Case r</w:t>
      </w:r>
      <w:r w:rsidR="000A7368" w:rsidRPr="00F80180">
        <w:rPr>
          <w:rFonts w:ascii="Book Antiqua" w:hAnsi="Book Antiqua" w:cs="Times New Roman"/>
          <w:sz w:val="24"/>
          <w:szCs w:val="24"/>
        </w:rPr>
        <w:t>eport</w:t>
      </w:r>
    </w:p>
    <w:p w14:paraId="3866B0A2" w14:textId="77777777" w:rsidR="009563D3" w:rsidRPr="00F80180" w:rsidRDefault="009563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650D0C6" w14:textId="4A625616" w:rsidR="00576FD3" w:rsidRPr="00F80180" w:rsidRDefault="00576FD3" w:rsidP="008C381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hint="eastAsia"/>
          <w:bCs/>
          <w:sz w:val="24"/>
          <w:szCs w:val="24"/>
          <w:lang w:eastAsia="zh-CN"/>
        </w:rPr>
      </w:pPr>
      <w:proofErr w:type="spellStart"/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Seo</w:t>
      </w:r>
      <w:proofErr w:type="spellEnd"/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 xml:space="preserve"> HW, Lee S,</w:t>
      </w:r>
      <w:r w:rsidRPr="00F80180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Lee HY,</w:t>
      </w:r>
      <w:r w:rsidRPr="00F80180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Pr="00F80180">
        <w:rPr>
          <w:rFonts w:ascii="Book Antiqua" w:eastAsia="Gulim" w:hAnsi="Book Antiqua" w:cs="Times New Roman"/>
          <w:bCs/>
          <w:sz w:val="24"/>
          <w:szCs w:val="24"/>
        </w:rPr>
        <w:t>Park SC,</w:t>
      </w:r>
      <w:r w:rsidRPr="00F80180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Pr="00F80180">
        <w:rPr>
          <w:rStyle w:val="a6"/>
          <w:rFonts w:ascii="Book Antiqua" w:eastAsia="Gulim" w:hAnsi="Book Antiqua" w:cs="Times New Roman"/>
          <w:b w:val="0"/>
          <w:sz w:val="24"/>
          <w:szCs w:val="24"/>
        </w:rPr>
        <w:t>Chung BH, Yang CW, Ban TH.</w:t>
      </w:r>
      <w:r w:rsidRPr="00F80180">
        <w:rPr>
          <w:rStyle w:val="a6"/>
          <w:rFonts w:ascii="Book Antiqua" w:eastAsia="Gulim" w:hAnsi="Book Antiqua" w:cs="Times New Roman"/>
          <w:bCs w:val="0"/>
          <w:sz w:val="24"/>
          <w:szCs w:val="24"/>
        </w:rPr>
        <w:t xml:space="preserve"> </w:t>
      </w:r>
      <w:r w:rsidRPr="00F80180">
        <w:rPr>
          <w:rFonts w:ascii="Book Antiqua" w:hAnsi="Book Antiqua" w:cs="Times New Roman"/>
          <w:bCs/>
          <w:sz w:val="24"/>
          <w:szCs w:val="24"/>
        </w:rPr>
        <w:t>Successful kidney transplantation from an expanded criteria donor with long-term extracorporeal membrane oxygenation treatment: A case report</w:t>
      </w:r>
      <w:r w:rsidRPr="00F80180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. </w:t>
      </w:r>
      <w:bookmarkStart w:id="14" w:name="_Hlk28675377"/>
      <w:r w:rsidRPr="00F80180">
        <w:rPr>
          <w:rFonts w:ascii="Book Antiqua" w:hAnsi="Book Antiqua" w:cs="Times New Roman"/>
          <w:bCs/>
          <w:i/>
          <w:iCs/>
          <w:sz w:val="24"/>
          <w:szCs w:val="24"/>
        </w:rPr>
        <w:t xml:space="preserve">World J </w:t>
      </w:r>
      <w:proofErr w:type="spellStart"/>
      <w:r w:rsidRPr="00F80180">
        <w:rPr>
          <w:rFonts w:ascii="Book Antiqua" w:hAnsi="Book Antiqua" w:cs="Times New Roman"/>
          <w:bCs/>
          <w:i/>
          <w:iCs/>
          <w:sz w:val="24"/>
          <w:szCs w:val="24"/>
        </w:rPr>
        <w:t>Clin</w:t>
      </w:r>
      <w:proofErr w:type="spellEnd"/>
      <w:r w:rsidRPr="00F80180">
        <w:rPr>
          <w:rFonts w:ascii="Book Antiqua" w:hAnsi="Book Antiqua" w:cs="Times New Roman"/>
          <w:bCs/>
          <w:i/>
          <w:iCs/>
          <w:sz w:val="24"/>
          <w:szCs w:val="24"/>
        </w:rPr>
        <w:t xml:space="preserve"> Cases</w:t>
      </w:r>
      <w:r w:rsidRPr="00F80180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9B25DB" w:rsidRPr="00F80180">
        <w:rPr>
          <w:rFonts w:ascii="Book Antiqua" w:hAnsi="Book Antiqua" w:cs="Times New Roman"/>
          <w:bCs/>
          <w:sz w:val="24"/>
          <w:szCs w:val="24"/>
        </w:rPr>
        <w:t>2020</w:t>
      </w:r>
      <w:r w:rsidRPr="00F80180">
        <w:rPr>
          <w:rFonts w:ascii="Book Antiqua" w:hAnsi="Book Antiqua" w:cs="Times New Roman"/>
          <w:bCs/>
          <w:sz w:val="24"/>
          <w:szCs w:val="24"/>
        </w:rPr>
        <w:t>;</w:t>
      </w:r>
      <w:r w:rsidRPr="00F80180">
        <w:rPr>
          <w:rFonts w:ascii="Book Antiqua" w:hAnsi="Book Antiqua"/>
          <w:bCs/>
          <w:sz w:val="24"/>
          <w:szCs w:val="24"/>
        </w:rPr>
        <w:t xml:space="preserve"> </w:t>
      </w:r>
      <w:bookmarkEnd w:id="14"/>
      <w:r w:rsidR="00F80180" w:rsidRPr="00F80180">
        <w:rPr>
          <w:rFonts w:ascii="Book Antiqua" w:hAnsi="Book Antiqua"/>
          <w:bCs/>
          <w:sz w:val="24"/>
          <w:szCs w:val="24"/>
        </w:rPr>
        <w:t xml:space="preserve">8(3): </w:t>
      </w:r>
      <w:r w:rsidR="00F80180">
        <w:rPr>
          <w:rFonts w:ascii="Book Antiqua" w:eastAsia="宋体" w:hAnsi="Book Antiqua" w:hint="eastAsia"/>
          <w:bCs/>
          <w:sz w:val="24"/>
          <w:szCs w:val="24"/>
          <w:lang w:eastAsia="zh-CN"/>
        </w:rPr>
        <w:t>540</w:t>
      </w:r>
      <w:r w:rsidR="00F80180" w:rsidRPr="00F80180">
        <w:rPr>
          <w:rFonts w:ascii="Book Antiqua" w:hAnsi="Book Antiqua"/>
          <w:bCs/>
          <w:sz w:val="24"/>
          <w:szCs w:val="24"/>
        </w:rPr>
        <w:t>-</w:t>
      </w:r>
      <w:r w:rsidR="00F80180">
        <w:rPr>
          <w:rFonts w:ascii="Book Antiqua" w:eastAsia="宋体" w:hAnsi="Book Antiqua" w:hint="eastAsia"/>
          <w:bCs/>
          <w:sz w:val="24"/>
          <w:szCs w:val="24"/>
          <w:lang w:eastAsia="zh-CN"/>
        </w:rPr>
        <w:t>545</w:t>
      </w:r>
      <w:r w:rsidR="00F80180" w:rsidRPr="00F80180">
        <w:rPr>
          <w:rFonts w:ascii="Book Antiqua" w:hAnsi="Book Antiqua"/>
          <w:bCs/>
          <w:sz w:val="24"/>
          <w:szCs w:val="24"/>
        </w:rPr>
        <w:t xml:space="preserve"> URL: https://www.wjgnet.com/2307-8960/full/v8/i3/</w:t>
      </w:r>
      <w:r w:rsidR="00F80180">
        <w:rPr>
          <w:rFonts w:ascii="Book Antiqua" w:eastAsia="宋体" w:hAnsi="Book Antiqua" w:hint="eastAsia"/>
          <w:bCs/>
          <w:sz w:val="24"/>
          <w:szCs w:val="24"/>
          <w:lang w:eastAsia="zh-CN"/>
        </w:rPr>
        <w:t>540</w:t>
      </w:r>
      <w:r w:rsidR="00F80180" w:rsidRPr="00F80180">
        <w:rPr>
          <w:rFonts w:ascii="Book Antiqua" w:hAnsi="Book Antiqua"/>
          <w:bCs/>
          <w:sz w:val="24"/>
          <w:szCs w:val="24"/>
        </w:rPr>
        <w:t xml:space="preserve">.htm DOI: </w:t>
      </w:r>
      <w:bookmarkStart w:id="15" w:name="_GoBack"/>
      <w:r w:rsidR="00F80180" w:rsidRPr="00F80180">
        <w:rPr>
          <w:rFonts w:ascii="Book Antiqua" w:hAnsi="Book Antiqua"/>
          <w:bCs/>
          <w:sz w:val="24"/>
          <w:szCs w:val="24"/>
        </w:rPr>
        <w:t>https://dx.doi.org/10.12998/wjcc.v8.i3.</w:t>
      </w:r>
      <w:r w:rsidR="00F80180">
        <w:rPr>
          <w:rFonts w:ascii="Book Antiqua" w:eastAsia="宋体" w:hAnsi="Book Antiqua" w:hint="eastAsia"/>
          <w:bCs/>
          <w:sz w:val="24"/>
          <w:szCs w:val="24"/>
          <w:lang w:eastAsia="zh-CN"/>
        </w:rPr>
        <w:t>540</w:t>
      </w:r>
      <w:bookmarkEnd w:id="15"/>
    </w:p>
    <w:p w14:paraId="6B520D3A" w14:textId="77777777" w:rsidR="00576FD3" w:rsidRPr="00F80180" w:rsidRDefault="00576FD3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69308AC" w14:textId="75662979" w:rsidR="00C54A25" w:rsidRPr="00F80180" w:rsidRDefault="00826184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 w:cs="Times New Roman"/>
          <w:b/>
          <w:sz w:val="24"/>
          <w:szCs w:val="24"/>
        </w:rPr>
        <w:t>Core tip</w:t>
      </w:r>
      <w:r w:rsidR="00C54A25" w:rsidRPr="00F80180">
        <w:rPr>
          <w:rFonts w:ascii="Book Antiqua" w:hAnsi="Book Antiqua" w:cs="Times New Roman"/>
          <w:sz w:val="24"/>
          <w:szCs w:val="24"/>
        </w:rPr>
        <w:t xml:space="preserve">: </w:t>
      </w:r>
      <w:bookmarkStart w:id="16" w:name="OLE_LINK51"/>
      <w:r w:rsidR="00C54A25" w:rsidRPr="00F80180">
        <w:rPr>
          <w:rFonts w:ascii="Book Antiqua" w:hAnsi="Book Antiqua" w:cs="Times New Roman"/>
          <w:sz w:val="24"/>
          <w:szCs w:val="24"/>
        </w:rPr>
        <w:t xml:space="preserve">Graft kidneys from expanded criteria donors have been utilized following </w:t>
      </w:r>
      <w:r w:rsidR="00D343EE" w:rsidRPr="00F80180">
        <w:rPr>
          <w:rFonts w:ascii="Book Antiqua" w:hAnsi="Book Antiqua" w:cs="Times New Roman"/>
          <w:sz w:val="24"/>
          <w:szCs w:val="24"/>
        </w:rPr>
        <w:t>s</w:t>
      </w:r>
      <w:r w:rsidR="00C54A25" w:rsidRPr="00F80180">
        <w:rPr>
          <w:rFonts w:ascii="Book Antiqua" w:hAnsi="Book Antiqua" w:cs="Times New Roman"/>
          <w:sz w:val="24"/>
          <w:szCs w:val="24"/>
        </w:rPr>
        <w:t xml:space="preserve">hortage of donor kidneys. Kidney transplantation (KT) from extracorporeal membrane oxygenation (ECMO) donors </w:t>
      </w:r>
      <w:r w:rsidR="00D343EE" w:rsidRPr="00F80180">
        <w:rPr>
          <w:rFonts w:ascii="Book Antiqua" w:hAnsi="Book Antiqua" w:cs="Times New Roman"/>
          <w:sz w:val="24"/>
          <w:szCs w:val="24"/>
        </w:rPr>
        <w:t>has been successful</w:t>
      </w:r>
      <w:r w:rsidR="00C54A25" w:rsidRPr="00F80180">
        <w:rPr>
          <w:rFonts w:ascii="Book Antiqua" w:hAnsi="Book Antiqua" w:cs="Times New Roman"/>
          <w:sz w:val="24"/>
          <w:szCs w:val="24"/>
        </w:rPr>
        <w:t>. However, limited data on clinical outcome</w:t>
      </w:r>
      <w:r w:rsidR="00095CE0" w:rsidRPr="00F80180">
        <w:rPr>
          <w:rFonts w:ascii="Book Antiqua" w:hAnsi="Book Antiqua" w:cs="Times New Roman"/>
          <w:sz w:val="24"/>
          <w:szCs w:val="24"/>
        </w:rPr>
        <w:t>s</w:t>
      </w:r>
      <w:r w:rsidR="00C54A25" w:rsidRPr="00F80180">
        <w:rPr>
          <w:rFonts w:ascii="Book Antiqua" w:hAnsi="Book Antiqua" w:cs="Times New Roman"/>
          <w:sz w:val="24"/>
          <w:szCs w:val="24"/>
        </w:rPr>
        <w:t xml:space="preserve"> after KT from ECMO donors left </w:t>
      </w:r>
      <w:r w:rsidR="00D343EE" w:rsidRPr="00F80180">
        <w:rPr>
          <w:rFonts w:ascii="Book Antiqua" w:hAnsi="Book Antiqua" w:cs="Times New Roman"/>
          <w:sz w:val="24"/>
          <w:szCs w:val="24"/>
        </w:rPr>
        <w:t>acceptance of these marginal kidneys solely to clinicians</w:t>
      </w:r>
      <w:r w:rsidR="00C54A25" w:rsidRPr="00F80180">
        <w:rPr>
          <w:rFonts w:ascii="Book Antiqua" w:hAnsi="Book Antiqua" w:cs="Times New Roman"/>
          <w:sz w:val="24"/>
          <w:szCs w:val="24"/>
        </w:rPr>
        <w:t>. We report a rare case of successful KT from a brain</w:t>
      </w:r>
      <w:r w:rsidR="00D343EE" w:rsidRPr="00F80180">
        <w:rPr>
          <w:rFonts w:ascii="Book Antiqua" w:hAnsi="Book Antiqua" w:cs="Times New Roman"/>
          <w:sz w:val="24"/>
          <w:szCs w:val="24"/>
        </w:rPr>
        <w:t>-</w:t>
      </w:r>
      <w:r w:rsidR="00C54A25" w:rsidRPr="00F80180">
        <w:rPr>
          <w:rFonts w:ascii="Book Antiqua" w:hAnsi="Book Antiqua" w:cs="Times New Roman"/>
          <w:sz w:val="24"/>
          <w:szCs w:val="24"/>
        </w:rPr>
        <w:t xml:space="preserve">dead donor </w:t>
      </w:r>
      <w:r w:rsidR="00D343EE" w:rsidRPr="00F80180">
        <w:rPr>
          <w:rFonts w:ascii="Book Antiqua" w:hAnsi="Book Antiqua" w:cs="Times New Roman"/>
          <w:sz w:val="24"/>
          <w:szCs w:val="24"/>
        </w:rPr>
        <w:t>who had been supported with</w:t>
      </w:r>
      <w:r w:rsidR="00C54A25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D343EE" w:rsidRPr="00F80180">
        <w:rPr>
          <w:rFonts w:ascii="Book Antiqua" w:hAnsi="Book Antiqua" w:cs="Times New Roman"/>
          <w:sz w:val="24"/>
          <w:szCs w:val="24"/>
        </w:rPr>
        <w:t xml:space="preserve">therapeutic ECMO </w:t>
      </w:r>
      <w:r w:rsidR="00F602D1" w:rsidRPr="00F80180">
        <w:rPr>
          <w:rFonts w:ascii="Book Antiqua" w:hAnsi="Book Antiqua" w:cs="Times New Roman"/>
          <w:sz w:val="24"/>
          <w:szCs w:val="24"/>
        </w:rPr>
        <w:t>for three</w:t>
      </w:r>
      <w:r w:rsidR="00C54A25" w:rsidRPr="00F80180">
        <w:rPr>
          <w:rFonts w:ascii="Book Antiqua" w:hAnsi="Book Antiqua" w:cs="Times New Roman"/>
          <w:sz w:val="24"/>
          <w:szCs w:val="24"/>
        </w:rPr>
        <w:t xml:space="preserve"> weeks before the donation. </w:t>
      </w:r>
      <w:r w:rsidR="00C54A25" w:rsidRPr="00F80180">
        <w:rPr>
          <w:rFonts w:ascii="Book Antiqua" w:eastAsia="맑은고딕" w:hAnsi="Book Antiqua" w:cs="Times New Roman"/>
          <w:sz w:val="24"/>
          <w:szCs w:val="24"/>
        </w:rPr>
        <w:t xml:space="preserve">This </w:t>
      </w:r>
      <w:r w:rsidR="00D343EE" w:rsidRPr="00F80180">
        <w:rPr>
          <w:rFonts w:ascii="Book Antiqua" w:eastAsia="맑은고딕" w:hAnsi="Book Antiqua" w:cs="Times New Roman"/>
          <w:sz w:val="24"/>
          <w:szCs w:val="24"/>
        </w:rPr>
        <w:t>strongly</w:t>
      </w:r>
      <w:r w:rsidR="00C54A25" w:rsidRPr="00F80180">
        <w:rPr>
          <w:rFonts w:ascii="Book Antiqua" w:eastAsia="맑은고딕" w:hAnsi="Book Antiqua" w:cs="Times New Roman"/>
          <w:sz w:val="24"/>
          <w:szCs w:val="24"/>
        </w:rPr>
        <w:t xml:space="preserve"> suggests that </w:t>
      </w:r>
      <w:r w:rsidR="00576FD3" w:rsidRPr="00F80180">
        <w:rPr>
          <w:rFonts w:ascii="Book Antiqua" w:hAnsi="Book Antiqua" w:cs="Times New Roman"/>
          <w:sz w:val="24"/>
          <w:szCs w:val="24"/>
        </w:rPr>
        <w:t>expanded criteria donors’</w:t>
      </w:r>
      <w:r w:rsidR="00576FD3" w:rsidRPr="00F80180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C54A25" w:rsidRPr="00F80180">
        <w:rPr>
          <w:rFonts w:ascii="Book Antiqua" w:eastAsia="맑은고딕" w:hAnsi="Book Antiqua" w:cs="Times New Roman"/>
          <w:sz w:val="24"/>
          <w:szCs w:val="24"/>
        </w:rPr>
        <w:t>kidneys</w:t>
      </w:r>
      <w:r w:rsidR="00D343EE" w:rsidRPr="00F80180">
        <w:rPr>
          <w:rFonts w:ascii="Book Antiqua" w:eastAsia="맑은고딕" w:hAnsi="Book Antiqua" w:cs="Times New Roman"/>
          <w:sz w:val="24"/>
          <w:szCs w:val="24"/>
        </w:rPr>
        <w:t xml:space="preserve">, </w:t>
      </w:r>
      <w:r w:rsidR="00C54A25" w:rsidRPr="00F80180">
        <w:rPr>
          <w:rFonts w:ascii="Book Antiqua" w:eastAsia="맑은고딕" w:hAnsi="Book Antiqua" w:cs="Times New Roman"/>
          <w:sz w:val="24"/>
          <w:szCs w:val="24"/>
        </w:rPr>
        <w:t xml:space="preserve">even </w:t>
      </w:r>
      <w:r w:rsidR="00D343EE" w:rsidRPr="00F80180">
        <w:rPr>
          <w:rFonts w:ascii="Book Antiqua" w:eastAsia="맑은고딕" w:hAnsi="Book Antiqua" w:cs="Times New Roman"/>
          <w:sz w:val="24"/>
          <w:szCs w:val="24"/>
        </w:rPr>
        <w:t>after a donor has been on</w:t>
      </w:r>
      <w:r w:rsidR="00C54A25" w:rsidRPr="00F80180">
        <w:rPr>
          <w:rFonts w:ascii="Book Antiqua" w:eastAsia="맑은고딕" w:hAnsi="Book Antiqua" w:cs="Times New Roman"/>
          <w:sz w:val="24"/>
          <w:szCs w:val="24"/>
        </w:rPr>
        <w:t xml:space="preserve"> ECMO for </w:t>
      </w:r>
      <w:r w:rsidR="00D343EE" w:rsidRPr="00F80180">
        <w:rPr>
          <w:rFonts w:ascii="Book Antiqua" w:eastAsia="맑은고딕" w:hAnsi="Book Antiqua" w:cs="Times New Roman"/>
          <w:sz w:val="24"/>
          <w:szCs w:val="24"/>
        </w:rPr>
        <w:t xml:space="preserve">a </w:t>
      </w:r>
      <w:r w:rsidR="00C54A25" w:rsidRPr="00F80180">
        <w:rPr>
          <w:rFonts w:ascii="Book Antiqua" w:eastAsia="맑은고딕" w:hAnsi="Book Antiqua" w:cs="Times New Roman"/>
          <w:sz w:val="24"/>
          <w:szCs w:val="24"/>
        </w:rPr>
        <w:t>relatively long duration</w:t>
      </w:r>
      <w:r w:rsidR="00D343EE" w:rsidRPr="00F80180">
        <w:rPr>
          <w:rFonts w:ascii="Book Antiqua" w:eastAsia="맑은고딕" w:hAnsi="Book Antiqua" w:cs="Times New Roman"/>
          <w:sz w:val="24"/>
          <w:szCs w:val="24"/>
        </w:rPr>
        <w:t xml:space="preserve">, can </w:t>
      </w:r>
      <w:r w:rsidR="00C54A25" w:rsidRPr="00F80180">
        <w:rPr>
          <w:rFonts w:ascii="Book Antiqua" w:eastAsia="맑은고딕" w:hAnsi="Book Antiqua" w:cs="Times New Roman"/>
          <w:sz w:val="24"/>
          <w:szCs w:val="24"/>
        </w:rPr>
        <w:t>provide favorable outcomes in well-selected recipients.</w:t>
      </w:r>
    </w:p>
    <w:bookmarkEnd w:id="16"/>
    <w:p w14:paraId="42A7A604" w14:textId="77777777" w:rsidR="00576FD3" w:rsidRPr="00F80180" w:rsidRDefault="00576FD3" w:rsidP="008C381A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lastRenderedPageBreak/>
        <w:br w:type="page"/>
      </w:r>
    </w:p>
    <w:p w14:paraId="1EB1F4D0" w14:textId="77777777" w:rsidR="00576FD3" w:rsidRPr="00F80180" w:rsidRDefault="00576FD3" w:rsidP="008C381A">
      <w:pPr>
        <w:wordWrap/>
        <w:adjustRightInd w:val="0"/>
        <w:spacing w:after="0" w:line="360" w:lineRule="auto"/>
        <w:rPr>
          <w:rFonts w:ascii="Book Antiqua" w:hAnsi="Book Antiqua" w:cstheme="minorHAnsi"/>
          <w:b/>
          <w:sz w:val="24"/>
          <w:szCs w:val="24"/>
          <w:u w:val="single"/>
          <w:lang w:val="en-GB"/>
        </w:rPr>
      </w:pPr>
      <w:bookmarkStart w:id="17" w:name="_Hlk28675406"/>
      <w:r w:rsidRPr="00F80180">
        <w:rPr>
          <w:rFonts w:ascii="Book Antiqua" w:hAnsi="Book Antiqua" w:cstheme="minorHAnsi"/>
          <w:b/>
          <w:sz w:val="24"/>
          <w:szCs w:val="24"/>
          <w:u w:val="single"/>
          <w:lang w:val="en-GB"/>
        </w:rPr>
        <w:lastRenderedPageBreak/>
        <w:t>INTRODUCTION</w:t>
      </w:r>
    </w:p>
    <w:bookmarkEnd w:id="17"/>
    <w:p w14:paraId="78102B41" w14:textId="60363311" w:rsidR="00BF5D30" w:rsidRPr="00F80180" w:rsidRDefault="00D343EE" w:rsidP="008C381A">
      <w:pPr>
        <w:pStyle w:val="a3"/>
        <w:spacing w:after="0" w:line="360" w:lineRule="auto"/>
        <w:jc w:val="both"/>
        <w:rPr>
          <w:rFonts w:ascii="Book Antiqua" w:hAnsi="Book Antiqua" w:cs="Times New Roman"/>
        </w:rPr>
      </w:pPr>
      <w:r w:rsidRPr="00F80180">
        <w:rPr>
          <w:rFonts w:ascii="Book Antiqua" w:hAnsi="Book Antiqua" w:cs="Times New Roman"/>
        </w:rPr>
        <w:t>S</w:t>
      </w:r>
      <w:r w:rsidR="00BF5D30" w:rsidRPr="00F80180">
        <w:rPr>
          <w:rFonts w:ascii="Book Antiqua" w:hAnsi="Book Antiqua" w:cs="Times New Roman"/>
        </w:rPr>
        <w:t>hortage of</w:t>
      </w:r>
      <w:r w:rsidR="008338CF" w:rsidRPr="00F80180">
        <w:rPr>
          <w:rFonts w:ascii="Book Antiqua" w:hAnsi="Book Antiqua" w:cs="Times New Roman"/>
        </w:rPr>
        <w:t xml:space="preserve"> </w:t>
      </w:r>
      <w:r w:rsidR="00BF5D30" w:rsidRPr="00F80180">
        <w:rPr>
          <w:rFonts w:ascii="Book Antiqua" w:hAnsi="Book Antiqua" w:cs="Times New Roman"/>
        </w:rPr>
        <w:t>donor</w:t>
      </w:r>
      <w:r w:rsidR="009359E3" w:rsidRPr="00F80180">
        <w:rPr>
          <w:rFonts w:ascii="Book Antiqua" w:hAnsi="Book Antiqua" w:cs="Times New Roman"/>
        </w:rPr>
        <w:t>s is a major barrier to increasing</w:t>
      </w:r>
      <w:r w:rsidR="00BF5D30" w:rsidRPr="00F80180">
        <w:rPr>
          <w:rFonts w:ascii="Book Antiqua" w:hAnsi="Book Antiqua" w:cs="Times New Roman"/>
        </w:rPr>
        <w:t xml:space="preserve"> the number of kidney transplan</w:t>
      </w:r>
      <w:r w:rsidR="009359E3" w:rsidRPr="00F80180">
        <w:rPr>
          <w:rFonts w:ascii="Book Antiqua" w:hAnsi="Book Antiqua" w:cs="Times New Roman"/>
        </w:rPr>
        <w:t>t</w:t>
      </w:r>
      <w:r w:rsidR="00024199" w:rsidRPr="00F80180">
        <w:rPr>
          <w:rFonts w:ascii="Book Antiqua" w:hAnsi="Book Antiqua" w:cs="Times New Roman"/>
        </w:rPr>
        <w:t>s</w:t>
      </w:r>
      <w:r w:rsidR="003A7BE2" w:rsidRPr="00F80180">
        <w:rPr>
          <w:rFonts w:ascii="Book Antiqua" w:hAnsi="Book Antiqua" w:cs="Times New Roman"/>
        </w:rPr>
        <w:t xml:space="preserve">. </w:t>
      </w:r>
      <w:r w:rsidR="008D426C" w:rsidRPr="00F80180">
        <w:rPr>
          <w:rFonts w:ascii="Book Antiqua" w:hAnsi="Book Antiqua" w:cs="Times New Roman"/>
        </w:rPr>
        <w:t xml:space="preserve">To overcome this problem, many attempts </w:t>
      </w:r>
      <w:r w:rsidR="005A1F98" w:rsidRPr="00F80180">
        <w:rPr>
          <w:rFonts w:ascii="Book Antiqua" w:hAnsi="Book Antiqua" w:cs="Times New Roman"/>
        </w:rPr>
        <w:t xml:space="preserve">have been made </w:t>
      </w:r>
      <w:r w:rsidR="008D426C" w:rsidRPr="00F80180">
        <w:rPr>
          <w:rFonts w:ascii="Book Antiqua" w:hAnsi="Book Antiqua" w:cs="Times New Roman"/>
        </w:rPr>
        <w:t xml:space="preserve">to utilize </w:t>
      </w:r>
      <w:r w:rsidR="00E24104" w:rsidRPr="00F80180">
        <w:rPr>
          <w:rFonts w:ascii="Book Antiqua" w:hAnsi="Book Antiqua" w:cs="Times New Roman"/>
        </w:rPr>
        <w:t>donor kidneys</w:t>
      </w:r>
      <w:r w:rsidR="008D426C" w:rsidRPr="00F80180">
        <w:rPr>
          <w:rFonts w:ascii="Book Antiqua" w:hAnsi="Book Antiqua" w:cs="Times New Roman"/>
        </w:rPr>
        <w:t xml:space="preserve"> as </w:t>
      </w:r>
      <w:r w:rsidR="00686A24" w:rsidRPr="00F80180">
        <w:rPr>
          <w:rFonts w:ascii="Book Antiqua" w:hAnsi="Book Antiqua" w:cs="Times New Roman"/>
        </w:rPr>
        <w:t>efficiently</w:t>
      </w:r>
      <w:r w:rsidR="00E24104" w:rsidRPr="00F80180">
        <w:rPr>
          <w:rFonts w:ascii="Book Antiqua" w:hAnsi="Book Antiqua" w:cs="Times New Roman"/>
        </w:rPr>
        <w:t xml:space="preserve"> as possible. One </w:t>
      </w:r>
      <w:r w:rsidR="009359E3" w:rsidRPr="00F80180">
        <w:rPr>
          <w:rFonts w:ascii="Book Antiqua" w:hAnsi="Book Antiqua" w:cs="Times New Roman"/>
        </w:rPr>
        <w:t>such attempt is to</w:t>
      </w:r>
      <w:r w:rsidR="003A7BE2" w:rsidRPr="00F80180">
        <w:rPr>
          <w:rFonts w:ascii="Book Antiqua" w:hAnsi="Book Antiqua" w:cs="Times New Roman"/>
        </w:rPr>
        <w:t xml:space="preserve"> defin</w:t>
      </w:r>
      <w:r w:rsidR="009359E3" w:rsidRPr="00F80180">
        <w:rPr>
          <w:rFonts w:ascii="Book Antiqua" w:hAnsi="Book Antiqua" w:cs="Times New Roman"/>
        </w:rPr>
        <w:t>e</w:t>
      </w:r>
      <w:r w:rsidR="003A7BE2" w:rsidRPr="00F80180">
        <w:rPr>
          <w:rFonts w:ascii="Book Antiqua" w:hAnsi="Book Antiqua" w:cs="Times New Roman"/>
        </w:rPr>
        <w:t xml:space="preserve"> </w:t>
      </w:r>
      <w:r w:rsidR="00141AF5" w:rsidRPr="00F80180">
        <w:rPr>
          <w:rFonts w:ascii="Book Antiqua" w:hAnsi="Book Antiqua" w:cs="Times New Roman"/>
        </w:rPr>
        <w:t>expanded criteria donors</w:t>
      </w:r>
      <w:r w:rsidR="00EB717C" w:rsidRPr="00F80180">
        <w:rPr>
          <w:rFonts w:ascii="Book Antiqua" w:hAnsi="Book Antiqua" w:cs="Times New Roman"/>
        </w:rPr>
        <w:t xml:space="preserve"> (ECD)</w:t>
      </w:r>
      <w:r w:rsidR="00141AF5" w:rsidRPr="00F80180">
        <w:rPr>
          <w:rFonts w:ascii="Book Antiqua" w:hAnsi="Book Antiqua" w:cs="Times New Roman"/>
        </w:rPr>
        <w:t xml:space="preserve"> with respect to</w:t>
      </w:r>
      <w:r w:rsidR="00BF5D30" w:rsidRPr="00F80180">
        <w:rPr>
          <w:rFonts w:ascii="Book Antiqua" w:hAnsi="Book Antiqua" w:cs="Times New Roman"/>
        </w:rPr>
        <w:t xml:space="preserve"> age, hypertension, renal function</w:t>
      </w:r>
      <w:r w:rsidR="009359E3" w:rsidRPr="00F80180">
        <w:rPr>
          <w:rFonts w:ascii="Book Antiqua" w:hAnsi="Book Antiqua" w:cs="Times New Roman"/>
        </w:rPr>
        <w:t>,</w:t>
      </w:r>
      <w:r w:rsidR="00BF5D30" w:rsidRPr="00F80180">
        <w:rPr>
          <w:rFonts w:ascii="Book Antiqua" w:hAnsi="Book Antiqua" w:cs="Times New Roman"/>
        </w:rPr>
        <w:t xml:space="preserve"> and cause of death (</w:t>
      </w:r>
      <w:r w:rsidR="005B2ACB" w:rsidRPr="00F80180">
        <w:rPr>
          <w:rFonts w:ascii="Book Antiqua" w:hAnsi="Book Antiqua" w:cs="Times New Roman"/>
        </w:rPr>
        <w:t>Organ Procurement and Transplantation Network</w:t>
      </w:r>
      <w:r w:rsidR="009359E3" w:rsidRPr="00F80180">
        <w:rPr>
          <w:rFonts w:ascii="Book Antiqua" w:hAnsi="Book Antiqua" w:cs="Times New Roman"/>
        </w:rPr>
        <w:t>/</w:t>
      </w:r>
      <w:r w:rsidR="005B2ACB" w:rsidRPr="00F80180">
        <w:rPr>
          <w:rFonts w:ascii="Book Antiqua" w:hAnsi="Book Antiqua" w:cs="Times New Roman"/>
        </w:rPr>
        <w:t>United Network for Organ Sharing)</w:t>
      </w:r>
      <w:r w:rsidR="00813E5C" w:rsidRPr="00F80180">
        <w:rPr>
          <w:rFonts w:ascii="Book Antiqua" w:hAnsi="Book Antiqua" w:cs="Times New Roman"/>
          <w:noProof/>
          <w:vertAlign w:val="superscript"/>
        </w:rPr>
        <w:t>[1,2]</w:t>
      </w:r>
      <w:r w:rsidR="009359E3" w:rsidRPr="00F80180">
        <w:rPr>
          <w:rFonts w:ascii="Book Antiqua" w:hAnsi="Book Antiqua" w:cs="Times New Roman"/>
        </w:rPr>
        <w:t xml:space="preserve">. </w:t>
      </w:r>
      <w:r w:rsidR="006815BF" w:rsidRPr="00F80180">
        <w:rPr>
          <w:rFonts w:ascii="Book Antiqua" w:hAnsi="Book Antiqua" w:cs="Times New Roman"/>
        </w:rPr>
        <w:t>A</w:t>
      </w:r>
      <w:r w:rsidR="00BF5D30" w:rsidRPr="00F80180">
        <w:rPr>
          <w:rFonts w:ascii="Book Antiqua" w:hAnsi="Book Antiqua" w:cs="Times New Roman"/>
        </w:rPr>
        <w:t>lthough transplantation</w:t>
      </w:r>
      <w:r w:rsidR="008D426C" w:rsidRPr="00F80180">
        <w:rPr>
          <w:rFonts w:ascii="Book Antiqua" w:hAnsi="Book Antiqua" w:cs="Times New Roman"/>
        </w:rPr>
        <w:t>s</w:t>
      </w:r>
      <w:r w:rsidR="00BF5D30" w:rsidRPr="00F80180">
        <w:rPr>
          <w:rFonts w:ascii="Book Antiqua" w:hAnsi="Book Antiqua" w:cs="Times New Roman"/>
        </w:rPr>
        <w:t xml:space="preserve"> from </w:t>
      </w:r>
      <w:r w:rsidR="009359E3" w:rsidRPr="00F80180">
        <w:rPr>
          <w:rFonts w:ascii="Book Antiqua" w:hAnsi="Book Antiqua" w:cs="Times New Roman"/>
        </w:rPr>
        <w:t>ECD</w:t>
      </w:r>
      <w:r w:rsidR="006815BF" w:rsidRPr="00F80180">
        <w:rPr>
          <w:rFonts w:ascii="Book Antiqua" w:hAnsi="Book Antiqua" w:cs="Times New Roman"/>
        </w:rPr>
        <w:t xml:space="preserve"> are </w:t>
      </w:r>
      <w:proofErr w:type="gramStart"/>
      <w:r w:rsidR="006815BF" w:rsidRPr="00F80180">
        <w:rPr>
          <w:rFonts w:ascii="Book Antiqua" w:hAnsi="Book Antiqua" w:cs="Times New Roman"/>
        </w:rPr>
        <w:t>increasing</w:t>
      </w:r>
      <w:r w:rsidR="00813E5C" w:rsidRPr="00F80180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13E5C" w:rsidRPr="00F80180">
        <w:rPr>
          <w:rFonts w:ascii="Book Antiqua" w:hAnsi="Book Antiqua" w:cs="Times New Roman"/>
          <w:noProof/>
          <w:vertAlign w:val="superscript"/>
        </w:rPr>
        <w:t>1,3]</w:t>
      </w:r>
      <w:r w:rsidR="006815BF" w:rsidRPr="00F80180">
        <w:rPr>
          <w:rFonts w:ascii="Book Antiqua" w:hAnsi="Book Antiqua" w:cs="Times New Roman"/>
        </w:rPr>
        <w:t>, s</w:t>
      </w:r>
      <w:r w:rsidR="00BF5D30" w:rsidRPr="00F80180">
        <w:rPr>
          <w:rFonts w:ascii="Book Antiqua" w:hAnsi="Book Antiqua" w:cs="Times New Roman"/>
        </w:rPr>
        <w:t xml:space="preserve">uccessful donation of </w:t>
      </w:r>
      <w:r w:rsidR="009359E3" w:rsidRPr="00F80180">
        <w:rPr>
          <w:rFonts w:ascii="Book Antiqua" w:hAnsi="Book Antiqua" w:cs="Times New Roman"/>
        </w:rPr>
        <w:t xml:space="preserve">an </w:t>
      </w:r>
      <w:r w:rsidR="00BF5D30" w:rsidRPr="00F80180">
        <w:rPr>
          <w:rFonts w:ascii="Book Antiqua" w:hAnsi="Book Antiqua" w:cs="Times New Roman"/>
        </w:rPr>
        <w:t xml:space="preserve">allograft from donors on extracorporeal membrane oxygenation (ECMO) </w:t>
      </w:r>
      <w:r w:rsidR="009359E3" w:rsidRPr="00F80180">
        <w:rPr>
          <w:rFonts w:ascii="Book Antiqua" w:hAnsi="Book Antiqua" w:cs="Times New Roman"/>
        </w:rPr>
        <w:t>has been sporadically reported</w:t>
      </w:r>
      <w:r w:rsidR="00813E5C" w:rsidRPr="00F80180">
        <w:rPr>
          <w:rFonts w:ascii="Book Antiqua" w:hAnsi="Book Antiqua" w:cs="Times New Roman"/>
          <w:noProof/>
          <w:vertAlign w:val="superscript"/>
        </w:rPr>
        <w:t>[4]</w:t>
      </w:r>
      <w:r w:rsidR="008D426C" w:rsidRPr="00F80180">
        <w:rPr>
          <w:rFonts w:ascii="Book Antiqua" w:hAnsi="Book Antiqua" w:cs="Times New Roman"/>
        </w:rPr>
        <w:t>.</w:t>
      </w:r>
      <w:r w:rsidR="00E94533" w:rsidRPr="00F80180">
        <w:rPr>
          <w:rFonts w:ascii="Book Antiqua" w:hAnsi="Book Antiqua" w:cs="Times New Roman"/>
        </w:rPr>
        <w:t xml:space="preserve"> U</w:t>
      </w:r>
      <w:r w:rsidR="00BF5D30" w:rsidRPr="00F80180">
        <w:rPr>
          <w:rFonts w:ascii="Book Antiqua" w:hAnsi="Book Antiqua" w:cs="Times New Roman"/>
        </w:rPr>
        <w:t>nfortunately, the rate o</w:t>
      </w:r>
      <w:r w:rsidR="00E94533" w:rsidRPr="00F80180">
        <w:rPr>
          <w:rFonts w:ascii="Book Antiqua" w:hAnsi="Book Antiqua" w:cs="Times New Roman"/>
        </w:rPr>
        <w:t xml:space="preserve">f delayed graft function (DGF) </w:t>
      </w:r>
      <w:r w:rsidR="00BF5D30" w:rsidRPr="00F80180">
        <w:rPr>
          <w:rFonts w:ascii="Book Antiqua" w:hAnsi="Book Antiqua" w:cs="Times New Roman"/>
        </w:rPr>
        <w:t xml:space="preserve">and early graft failure </w:t>
      </w:r>
      <w:r w:rsidR="009359E3" w:rsidRPr="00F80180">
        <w:rPr>
          <w:rFonts w:ascii="Book Antiqua" w:hAnsi="Book Antiqua" w:cs="Times New Roman"/>
        </w:rPr>
        <w:t>were</w:t>
      </w:r>
      <w:r w:rsidR="00BF5D30" w:rsidRPr="00F80180">
        <w:rPr>
          <w:rFonts w:ascii="Book Antiqua" w:hAnsi="Book Antiqua" w:cs="Times New Roman"/>
        </w:rPr>
        <w:t xml:space="preserve"> higher</w:t>
      </w:r>
      <w:r w:rsidR="005A1F98" w:rsidRPr="00F80180">
        <w:rPr>
          <w:rFonts w:ascii="Book Antiqua" w:hAnsi="Book Antiqua" w:cs="Times New Roman"/>
        </w:rPr>
        <w:t xml:space="preserve"> in renal transplantation from </w:t>
      </w:r>
      <w:r w:rsidR="00E94533" w:rsidRPr="00F80180">
        <w:rPr>
          <w:rFonts w:ascii="Book Antiqua" w:hAnsi="Book Antiqua" w:cs="Times New Roman"/>
        </w:rPr>
        <w:t>E</w:t>
      </w:r>
      <w:r w:rsidR="00BF5D30" w:rsidRPr="00F80180">
        <w:rPr>
          <w:rFonts w:ascii="Book Antiqua" w:hAnsi="Book Antiqua" w:cs="Times New Roman"/>
        </w:rPr>
        <w:t>C</w:t>
      </w:r>
      <w:r w:rsidR="00E94533" w:rsidRPr="00F80180">
        <w:rPr>
          <w:rFonts w:ascii="Book Antiqua" w:hAnsi="Book Antiqua" w:cs="Times New Roman"/>
        </w:rPr>
        <w:t>M</w:t>
      </w:r>
      <w:r w:rsidR="00BF5D30" w:rsidRPr="00F80180">
        <w:rPr>
          <w:rFonts w:ascii="Book Antiqua" w:hAnsi="Book Antiqua" w:cs="Times New Roman"/>
        </w:rPr>
        <w:t>O</w:t>
      </w:r>
      <w:r w:rsidR="009359E3" w:rsidRPr="00F80180">
        <w:rPr>
          <w:rFonts w:ascii="Book Antiqua" w:hAnsi="Book Antiqua" w:cs="Times New Roman"/>
        </w:rPr>
        <w:t>-</w:t>
      </w:r>
      <w:r w:rsidR="00BF5D30" w:rsidRPr="00F80180">
        <w:rPr>
          <w:rFonts w:ascii="Book Antiqua" w:hAnsi="Book Antiqua" w:cs="Times New Roman"/>
        </w:rPr>
        <w:t>supplied donors than</w:t>
      </w:r>
      <w:r w:rsidR="009359E3" w:rsidRPr="00F80180">
        <w:rPr>
          <w:rFonts w:ascii="Book Antiqua" w:hAnsi="Book Antiqua" w:cs="Times New Roman"/>
        </w:rPr>
        <w:t xml:space="preserve"> from</w:t>
      </w:r>
      <w:r w:rsidR="00BF5D30" w:rsidRPr="00F80180">
        <w:rPr>
          <w:rFonts w:ascii="Book Antiqua" w:hAnsi="Book Antiqua" w:cs="Times New Roman"/>
        </w:rPr>
        <w:t xml:space="preserve"> standard criteria </w:t>
      </w:r>
      <w:proofErr w:type="gramStart"/>
      <w:r w:rsidR="00BF5D30" w:rsidRPr="00F80180">
        <w:rPr>
          <w:rFonts w:ascii="Book Antiqua" w:hAnsi="Book Antiqua" w:cs="Times New Roman"/>
        </w:rPr>
        <w:t>donors</w:t>
      </w:r>
      <w:r w:rsidR="00813E5C" w:rsidRPr="00F80180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13E5C" w:rsidRPr="00F80180">
        <w:rPr>
          <w:rFonts w:ascii="Book Antiqua" w:hAnsi="Book Antiqua" w:cs="Times New Roman"/>
          <w:noProof/>
          <w:vertAlign w:val="superscript"/>
        </w:rPr>
        <w:t>4,5]</w:t>
      </w:r>
      <w:r w:rsidR="00E94533" w:rsidRPr="00F80180">
        <w:rPr>
          <w:rFonts w:ascii="Book Antiqua" w:hAnsi="Book Antiqua" w:cs="Times New Roman"/>
        </w:rPr>
        <w:t>.</w:t>
      </w:r>
      <w:r w:rsidR="009359E3" w:rsidRPr="00F80180">
        <w:rPr>
          <w:rFonts w:ascii="Book Antiqua" w:hAnsi="Book Antiqua" w:cs="Times New Roman"/>
        </w:rPr>
        <w:t xml:space="preserve"> This</w:t>
      </w:r>
      <w:r w:rsidR="00BF5D30" w:rsidRPr="00F80180">
        <w:rPr>
          <w:rFonts w:ascii="Book Antiqua" w:hAnsi="Book Antiqua" w:cs="Times New Roman"/>
        </w:rPr>
        <w:t xml:space="preserve"> is due </w:t>
      </w:r>
      <w:r w:rsidR="009359E3" w:rsidRPr="00F80180">
        <w:rPr>
          <w:rFonts w:ascii="Book Antiqua" w:hAnsi="Book Antiqua" w:cs="Times New Roman"/>
        </w:rPr>
        <w:t xml:space="preserve">in part </w:t>
      </w:r>
      <w:r w:rsidR="00BF5D30" w:rsidRPr="00F80180">
        <w:rPr>
          <w:rFonts w:ascii="Book Antiqua" w:hAnsi="Book Antiqua" w:cs="Times New Roman"/>
        </w:rPr>
        <w:t>to</w:t>
      </w:r>
      <w:r w:rsidR="009359E3" w:rsidRPr="00F80180">
        <w:rPr>
          <w:rFonts w:ascii="Book Antiqua" w:hAnsi="Book Antiqua" w:cs="Times New Roman"/>
        </w:rPr>
        <w:t xml:space="preserve"> the</w:t>
      </w:r>
      <w:r w:rsidR="00BF5D30" w:rsidRPr="00F80180">
        <w:rPr>
          <w:rFonts w:ascii="Book Antiqua" w:hAnsi="Book Antiqua" w:cs="Times New Roman"/>
        </w:rPr>
        <w:t xml:space="preserve"> </w:t>
      </w:r>
      <w:r w:rsidR="008D426C" w:rsidRPr="00F80180">
        <w:rPr>
          <w:rFonts w:ascii="Book Antiqua" w:hAnsi="Book Antiqua" w:cs="Times New Roman"/>
        </w:rPr>
        <w:t xml:space="preserve">paucity of </w:t>
      </w:r>
      <w:r w:rsidR="00BF5D30" w:rsidRPr="00F80180">
        <w:rPr>
          <w:rFonts w:ascii="Book Antiqua" w:hAnsi="Book Antiqua" w:cs="Times New Roman"/>
        </w:rPr>
        <w:t xml:space="preserve">data </w:t>
      </w:r>
      <w:r w:rsidR="00695F6B" w:rsidRPr="00F80180">
        <w:rPr>
          <w:rFonts w:ascii="Book Antiqua" w:hAnsi="Book Antiqua" w:cs="Times New Roman"/>
        </w:rPr>
        <w:t xml:space="preserve">on donors with previous </w:t>
      </w:r>
      <w:r w:rsidR="009359E3" w:rsidRPr="00F80180">
        <w:rPr>
          <w:rFonts w:ascii="Book Antiqua" w:hAnsi="Book Antiqua" w:cs="Times New Roman"/>
        </w:rPr>
        <w:t xml:space="preserve">ECMO treatment and </w:t>
      </w:r>
      <w:r w:rsidR="00BF5D30" w:rsidRPr="00F80180">
        <w:rPr>
          <w:rFonts w:ascii="Book Antiqua" w:hAnsi="Book Antiqua" w:cs="Times New Roman"/>
        </w:rPr>
        <w:t>also</w:t>
      </w:r>
      <w:r w:rsidR="009359E3" w:rsidRPr="00F80180">
        <w:rPr>
          <w:rFonts w:ascii="Book Antiqua" w:hAnsi="Book Antiqua" w:cs="Times New Roman"/>
        </w:rPr>
        <w:t xml:space="preserve"> to </w:t>
      </w:r>
      <w:r w:rsidR="00847057" w:rsidRPr="00F80180">
        <w:rPr>
          <w:rFonts w:ascii="Book Antiqua" w:hAnsi="Book Antiqua" w:cs="Times New Roman"/>
        </w:rPr>
        <w:t>the</w:t>
      </w:r>
      <w:r w:rsidR="009359E3" w:rsidRPr="00F80180">
        <w:rPr>
          <w:rFonts w:ascii="Book Antiqua" w:hAnsi="Book Antiqua" w:cs="Times New Roman"/>
        </w:rPr>
        <w:t xml:space="preserve"> </w:t>
      </w:r>
      <w:r w:rsidR="005A1F98" w:rsidRPr="00F80180">
        <w:rPr>
          <w:rFonts w:ascii="Book Antiqua" w:hAnsi="Book Antiqua" w:cs="Times New Roman"/>
        </w:rPr>
        <w:t xml:space="preserve">lack of </w:t>
      </w:r>
      <w:r w:rsidR="005B2ACB" w:rsidRPr="00F80180">
        <w:rPr>
          <w:rFonts w:ascii="Book Antiqua" w:hAnsi="Book Antiqua" w:cs="Times New Roman"/>
        </w:rPr>
        <w:t xml:space="preserve">clear guidelines on </w:t>
      </w:r>
      <w:r w:rsidR="00BF5D30" w:rsidRPr="00F80180">
        <w:rPr>
          <w:rFonts w:ascii="Book Antiqua" w:hAnsi="Book Antiqua" w:cs="Times New Roman"/>
        </w:rPr>
        <w:t xml:space="preserve">acceptable donor information in terms of duration of ECMO treatment, renal function before </w:t>
      </w:r>
      <w:r w:rsidR="009359E3" w:rsidRPr="00F80180">
        <w:rPr>
          <w:rFonts w:ascii="Book Antiqua" w:hAnsi="Book Antiqua" w:cs="Times New Roman"/>
        </w:rPr>
        <w:t xml:space="preserve">nephrectomy, underlying disease, </w:t>
      </w:r>
      <w:r w:rsidR="00BF5D30" w:rsidRPr="00F80180">
        <w:rPr>
          <w:rFonts w:ascii="Book Antiqua" w:hAnsi="Book Antiqua" w:cs="Times New Roman"/>
        </w:rPr>
        <w:t>and age</w:t>
      </w:r>
      <w:r w:rsidR="00695F6B" w:rsidRPr="00F80180">
        <w:rPr>
          <w:rFonts w:ascii="Book Antiqua" w:hAnsi="Book Antiqua" w:cs="Times New Roman"/>
        </w:rPr>
        <w:t xml:space="preserve">. </w:t>
      </w:r>
      <w:r w:rsidR="005B2ACB" w:rsidRPr="00F80180">
        <w:rPr>
          <w:rFonts w:ascii="Book Antiqua" w:hAnsi="Book Antiqua" w:cs="Times New Roman"/>
        </w:rPr>
        <w:t>Hence, it i</w:t>
      </w:r>
      <w:r w:rsidR="00695F6B" w:rsidRPr="00F80180">
        <w:rPr>
          <w:rFonts w:ascii="Book Antiqua" w:hAnsi="Book Antiqua" w:cs="Times New Roman"/>
        </w:rPr>
        <w:t>s</w:t>
      </w:r>
      <w:r w:rsidR="00BF5D30" w:rsidRPr="00F80180">
        <w:rPr>
          <w:rFonts w:ascii="Book Antiqua" w:hAnsi="Book Antiqua" w:cs="Times New Roman"/>
        </w:rPr>
        <w:t xml:space="preserve"> important to</w:t>
      </w:r>
      <w:r w:rsidR="00695F6B" w:rsidRPr="00F80180">
        <w:rPr>
          <w:rFonts w:ascii="Book Antiqua" w:hAnsi="Book Antiqua" w:cs="Times New Roman"/>
        </w:rPr>
        <w:t xml:space="preserve"> develop</w:t>
      </w:r>
      <w:r w:rsidR="00BF5D30" w:rsidRPr="00F80180">
        <w:rPr>
          <w:rFonts w:ascii="Book Antiqua" w:hAnsi="Book Antiqua" w:cs="Times New Roman"/>
        </w:rPr>
        <w:t xml:space="preserve"> acceptable criteria for kidney donation</w:t>
      </w:r>
      <w:r w:rsidR="009359E3" w:rsidRPr="00F80180">
        <w:rPr>
          <w:rFonts w:ascii="Book Antiqua" w:hAnsi="Book Antiqua" w:cs="Times New Roman"/>
        </w:rPr>
        <w:t>s</w:t>
      </w:r>
      <w:r w:rsidR="00BF5D30" w:rsidRPr="00F80180">
        <w:rPr>
          <w:rFonts w:ascii="Book Antiqua" w:hAnsi="Book Antiqua" w:cs="Times New Roman"/>
        </w:rPr>
        <w:t xml:space="preserve"> among patients on ECMO treatment and </w:t>
      </w:r>
      <w:r w:rsidR="009359E3" w:rsidRPr="00F80180">
        <w:rPr>
          <w:rFonts w:ascii="Book Antiqua" w:hAnsi="Book Antiqua" w:cs="Times New Roman"/>
        </w:rPr>
        <w:t xml:space="preserve">to </w:t>
      </w:r>
      <w:r w:rsidR="00BF5D30" w:rsidRPr="00F80180">
        <w:rPr>
          <w:rFonts w:ascii="Book Antiqua" w:hAnsi="Book Antiqua" w:cs="Times New Roman"/>
        </w:rPr>
        <w:t xml:space="preserve">select </w:t>
      </w:r>
      <w:r w:rsidR="00695F6B" w:rsidRPr="00F80180">
        <w:rPr>
          <w:rFonts w:ascii="Book Antiqua" w:hAnsi="Book Antiqua" w:cs="Times New Roman"/>
        </w:rPr>
        <w:t>appropriate candidates</w:t>
      </w:r>
      <w:r w:rsidR="00BF5D30" w:rsidRPr="00F80180">
        <w:rPr>
          <w:rFonts w:ascii="Book Antiqua" w:hAnsi="Book Antiqua" w:cs="Times New Roman"/>
        </w:rPr>
        <w:t xml:space="preserve"> </w:t>
      </w:r>
      <w:r w:rsidR="005A1F98" w:rsidRPr="00F80180">
        <w:rPr>
          <w:rFonts w:ascii="Book Antiqua" w:hAnsi="Book Antiqua" w:cs="Times New Roman"/>
        </w:rPr>
        <w:t>for</w:t>
      </w:r>
      <w:r w:rsidR="00BF5D30" w:rsidRPr="00F80180">
        <w:rPr>
          <w:rFonts w:ascii="Book Antiqua" w:hAnsi="Book Antiqua" w:cs="Times New Roman"/>
        </w:rPr>
        <w:t xml:space="preserve"> those kidneys.</w:t>
      </w:r>
    </w:p>
    <w:p w14:paraId="1F58612A" w14:textId="77777777" w:rsidR="00E94533" w:rsidRPr="00F80180" w:rsidRDefault="003C6658" w:rsidP="007E58CB">
      <w:pPr>
        <w:pStyle w:val="a3"/>
        <w:spacing w:after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F80180">
        <w:rPr>
          <w:rFonts w:ascii="Book Antiqua" w:hAnsi="Book Antiqua" w:cs="Times New Roman"/>
        </w:rPr>
        <w:t>We present a case of a 69-</w:t>
      </w:r>
      <w:r w:rsidR="00E94533" w:rsidRPr="00F80180">
        <w:rPr>
          <w:rFonts w:ascii="Book Antiqua" w:hAnsi="Book Antiqua" w:cs="Times New Roman"/>
        </w:rPr>
        <w:t>year</w:t>
      </w:r>
      <w:r w:rsidRPr="00F80180">
        <w:rPr>
          <w:rFonts w:ascii="Book Antiqua" w:hAnsi="Book Antiqua" w:cs="Times New Roman"/>
        </w:rPr>
        <w:t>-</w:t>
      </w:r>
      <w:r w:rsidR="00E94533" w:rsidRPr="00F80180">
        <w:rPr>
          <w:rFonts w:ascii="Book Antiqua" w:hAnsi="Book Antiqua" w:cs="Times New Roman"/>
        </w:rPr>
        <w:t>old male who received a graft kidney from a brain-dead donor</w:t>
      </w:r>
      <w:r w:rsidR="009359E3" w:rsidRPr="00F80180">
        <w:rPr>
          <w:rFonts w:ascii="Book Antiqua" w:hAnsi="Book Antiqua" w:cs="Times New Roman"/>
        </w:rPr>
        <w:t xml:space="preserve"> supported</w:t>
      </w:r>
      <w:r w:rsidR="005B2ACB" w:rsidRPr="00F80180">
        <w:rPr>
          <w:rFonts w:ascii="Book Antiqua" w:hAnsi="Book Antiqua" w:cs="Times New Roman"/>
        </w:rPr>
        <w:t xml:space="preserve"> by </w:t>
      </w:r>
      <w:r w:rsidR="00E94533" w:rsidRPr="00F80180">
        <w:rPr>
          <w:rFonts w:ascii="Book Antiqua" w:hAnsi="Book Antiqua" w:cs="Times New Roman"/>
        </w:rPr>
        <w:t>ECMO</w:t>
      </w:r>
      <w:r w:rsidR="009359E3" w:rsidRPr="00F80180">
        <w:rPr>
          <w:rFonts w:ascii="Book Antiqua" w:hAnsi="Book Antiqua" w:cs="Times New Roman"/>
        </w:rPr>
        <w:t xml:space="preserve"> for </w:t>
      </w:r>
      <w:r w:rsidR="00695F6B" w:rsidRPr="00F80180">
        <w:rPr>
          <w:rFonts w:ascii="Book Antiqua" w:hAnsi="Book Antiqua" w:cs="Times New Roman"/>
        </w:rPr>
        <w:t>therapeutic purpose</w:t>
      </w:r>
      <w:r w:rsidR="009359E3" w:rsidRPr="00F80180">
        <w:rPr>
          <w:rFonts w:ascii="Book Antiqua" w:hAnsi="Book Antiqua" w:cs="Times New Roman"/>
        </w:rPr>
        <w:t>s</w:t>
      </w:r>
      <w:r w:rsidRPr="00F80180">
        <w:rPr>
          <w:rFonts w:ascii="Book Antiqua" w:hAnsi="Book Antiqua" w:cs="Times New Roman"/>
        </w:rPr>
        <w:t xml:space="preserve"> for three</w:t>
      </w:r>
      <w:r w:rsidR="009359E3" w:rsidRPr="00F80180">
        <w:rPr>
          <w:rFonts w:ascii="Book Antiqua" w:hAnsi="Book Antiqua" w:cs="Times New Roman"/>
        </w:rPr>
        <w:t xml:space="preserve"> weeks before </w:t>
      </w:r>
      <w:r w:rsidR="00E94533" w:rsidRPr="00F80180">
        <w:rPr>
          <w:rFonts w:ascii="Book Antiqua" w:hAnsi="Book Antiqua" w:cs="Times New Roman"/>
        </w:rPr>
        <w:t>transplantation.</w:t>
      </w:r>
    </w:p>
    <w:p w14:paraId="1C94482D" w14:textId="77777777" w:rsidR="006815BF" w:rsidRPr="00F80180" w:rsidRDefault="006815BF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38F1055" w14:textId="77777777" w:rsidR="00576FD3" w:rsidRPr="00F80180" w:rsidRDefault="00576FD3" w:rsidP="008C381A">
      <w:pPr>
        <w:wordWrap/>
        <w:spacing w:after="0" w:line="360" w:lineRule="auto"/>
        <w:rPr>
          <w:rFonts w:ascii="Book Antiqua" w:hAnsi="Book Antiqua" w:cstheme="minorHAnsi"/>
          <w:b/>
          <w:sz w:val="24"/>
          <w:szCs w:val="24"/>
          <w:u w:val="single"/>
        </w:rPr>
      </w:pPr>
      <w:bookmarkStart w:id="18" w:name="_Hlk28675455"/>
      <w:r w:rsidRPr="00F80180">
        <w:rPr>
          <w:rFonts w:ascii="Book Antiqua" w:hAnsi="Book Antiqua" w:cstheme="minorHAnsi"/>
          <w:b/>
          <w:sz w:val="24"/>
          <w:szCs w:val="24"/>
          <w:u w:val="single"/>
        </w:rPr>
        <w:t>CASE PRESENTATION</w:t>
      </w:r>
    </w:p>
    <w:bookmarkEnd w:id="18"/>
    <w:p w14:paraId="42724A65" w14:textId="77777777" w:rsidR="00576FD3" w:rsidRPr="00F80180" w:rsidRDefault="00576FD3" w:rsidP="008C381A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F80180">
        <w:rPr>
          <w:rFonts w:ascii="Book Antiqua" w:hAnsi="Book Antiqua" w:cs="Times New Roman"/>
          <w:b/>
          <w:i/>
          <w:iCs/>
          <w:sz w:val="24"/>
          <w:szCs w:val="24"/>
        </w:rPr>
        <w:t>Chief complaints</w:t>
      </w:r>
    </w:p>
    <w:p w14:paraId="1D4B1261" w14:textId="10903170" w:rsidR="00076BEA" w:rsidRPr="00F80180" w:rsidRDefault="003C6658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>A 63-year-</w:t>
      </w:r>
      <w:r w:rsidR="0095315E" w:rsidRPr="00F80180">
        <w:rPr>
          <w:rFonts w:ascii="Book Antiqua" w:hAnsi="Book Antiqua" w:cs="Times New Roman"/>
          <w:sz w:val="24"/>
          <w:szCs w:val="24"/>
        </w:rPr>
        <w:t>old male</w:t>
      </w:r>
      <w:r w:rsidR="00076BEA" w:rsidRPr="00F80180">
        <w:rPr>
          <w:rFonts w:ascii="Book Antiqua" w:hAnsi="Book Antiqua" w:cs="Times New Roman"/>
          <w:sz w:val="24"/>
          <w:szCs w:val="24"/>
        </w:rPr>
        <w:t xml:space="preserve"> was transferred to our hospital</w:t>
      </w:r>
      <w:r w:rsidR="00237290" w:rsidRPr="00F80180">
        <w:rPr>
          <w:rFonts w:ascii="Book Antiqua" w:hAnsi="Book Antiqua" w:cs="Times New Roman"/>
          <w:sz w:val="24"/>
          <w:szCs w:val="24"/>
        </w:rPr>
        <w:t xml:space="preserve"> for refractory heart failure,</w:t>
      </w:r>
      <w:r w:rsidR="00076BEA" w:rsidRPr="00F80180">
        <w:rPr>
          <w:rFonts w:ascii="Book Antiqua" w:hAnsi="Book Antiqua" w:cs="Times New Roman"/>
          <w:sz w:val="24"/>
          <w:szCs w:val="24"/>
        </w:rPr>
        <w:t xml:space="preserve"> complaining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 of aggravating dyspnea and generalized edema.</w:t>
      </w:r>
    </w:p>
    <w:p w14:paraId="06C562CB" w14:textId="77777777" w:rsidR="00576FD3" w:rsidRPr="00F80180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40CC4F4" w14:textId="77777777" w:rsidR="00076BEA" w:rsidRPr="00F80180" w:rsidRDefault="00076BEA" w:rsidP="008C381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F80180">
        <w:rPr>
          <w:rFonts w:ascii="Book Antiqua" w:hAnsi="Book Antiqua" w:cs="Times New Roman"/>
          <w:b/>
          <w:i/>
          <w:iCs/>
          <w:sz w:val="24"/>
          <w:szCs w:val="24"/>
        </w:rPr>
        <w:t>History of present illness</w:t>
      </w:r>
    </w:p>
    <w:p w14:paraId="58EC9F31" w14:textId="5838696B" w:rsidR="00076BEA" w:rsidRPr="00F80180" w:rsidRDefault="007E4E38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 xml:space="preserve">Despite conventional therapy, </w:t>
      </w:r>
      <w:r w:rsidR="009359E3" w:rsidRPr="00F80180">
        <w:rPr>
          <w:rFonts w:ascii="Book Antiqua" w:hAnsi="Book Antiqua" w:cs="Times New Roman"/>
          <w:sz w:val="24"/>
          <w:szCs w:val="24"/>
        </w:rPr>
        <w:t>the patient’s</w:t>
      </w:r>
      <w:r w:rsidRPr="00F80180">
        <w:rPr>
          <w:rFonts w:ascii="Book Antiqua" w:hAnsi="Book Antiqua" w:cs="Times New Roman"/>
          <w:sz w:val="24"/>
          <w:szCs w:val="24"/>
        </w:rPr>
        <w:t xml:space="preserve"> heart condition</w:t>
      </w:r>
      <w:r w:rsidR="009359E3" w:rsidRPr="00F80180">
        <w:rPr>
          <w:rFonts w:ascii="Book Antiqua" w:hAnsi="Book Antiqua" w:cs="Times New Roman"/>
          <w:sz w:val="24"/>
          <w:szCs w:val="24"/>
        </w:rPr>
        <w:t>,</w:t>
      </w:r>
      <w:r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for which </w:t>
      </w:r>
      <w:r w:rsidRPr="00F80180">
        <w:rPr>
          <w:rFonts w:ascii="Book Antiqua" w:hAnsi="Book Antiqua" w:cs="Times New Roman"/>
          <w:sz w:val="24"/>
          <w:szCs w:val="24"/>
        </w:rPr>
        <w:t xml:space="preserve">initial echocardiography showed severe left ventricular dysfunction with 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an </w:t>
      </w:r>
      <w:r w:rsidRPr="00F80180">
        <w:rPr>
          <w:rFonts w:ascii="Book Antiqua" w:hAnsi="Book Antiqua" w:cs="Times New Roman"/>
          <w:sz w:val="24"/>
          <w:szCs w:val="24"/>
        </w:rPr>
        <w:t>ejection fraction of 19%</w:t>
      </w:r>
      <w:r w:rsidR="00DF5CB3" w:rsidRPr="00F80180">
        <w:rPr>
          <w:rFonts w:ascii="Book Antiqua" w:hAnsi="Book Antiqua" w:cs="Times New Roman"/>
          <w:sz w:val="24"/>
          <w:szCs w:val="24"/>
        </w:rPr>
        <w:t>,</w:t>
      </w:r>
      <w:r w:rsidRPr="00F80180">
        <w:rPr>
          <w:rFonts w:ascii="Book Antiqua" w:hAnsi="Book Antiqua" w:cs="Times New Roman"/>
          <w:sz w:val="24"/>
          <w:szCs w:val="24"/>
        </w:rPr>
        <w:t xml:space="preserve"> worsened to cause cardio renal syndrome type 1.</w:t>
      </w:r>
      <w:r w:rsidR="00237290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076BEA" w:rsidRPr="00F80180">
        <w:rPr>
          <w:rFonts w:ascii="Book Antiqua" w:hAnsi="Book Antiqua" w:cs="Times New Roman"/>
          <w:sz w:val="24"/>
          <w:szCs w:val="24"/>
        </w:rPr>
        <w:t>Eventually</w:t>
      </w:r>
      <w:r w:rsidR="00DF5CB3" w:rsidRPr="00F80180">
        <w:rPr>
          <w:rFonts w:ascii="Book Antiqua" w:hAnsi="Book Antiqua" w:cs="Times New Roman"/>
          <w:sz w:val="24"/>
          <w:szCs w:val="24"/>
        </w:rPr>
        <w:t>,</w:t>
      </w:r>
      <w:r w:rsidR="00076BEA" w:rsidRPr="00F80180">
        <w:rPr>
          <w:rFonts w:ascii="Book Antiqua" w:hAnsi="Book Antiqua" w:cs="Times New Roman"/>
          <w:sz w:val="24"/>
          <w:szCs w:val="24"/>
        </w:rPr>
        <w:t xml:space="preserve"> he was</w:t>
      </w:r>
      <w:r w:rsidR="00F26435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076BEA" w:rsidRPr="00F80180">
        <w:rPr>
          <w:rFonts w:ascii="Book Antiqua" w:hAnsi="Book Antiqua" w:cs="Times New Roman"/>
          <w:sz w:val="24"/>
          <w:szCs w:val="24"/>
        </w:rPr>
        <w:t xml:space="preserve">placed on </w:t>
      </w:r>
      <w:proofErr w:type="spellStart"/>
      <w:r w:rsidR="00076BEA" w:rsidRPr="00F80180">
        <w:rPr>
          <w:rFonts w:ascii="Book Antiqua" w:hAnsi="Book Antiqua" w:cs="Times New Roman"/>
          <w:sz w:val="24"/>
          <w:szCs w:val="24"/>
        </w:rPr>
        <w:t>veno</w:t>
      </w:r>
      <w:proofErr w:type="spellEnd"/>
      <w:r w:rsidR="00076BEA" w:rsidRPr="00F80180">
        <w:rPr>
          <w:rFonts w:ascii="Book Antiqua" w:hAnsi="Book Antiqua" w:cs="Times New Roman"/>
          <w:sz w:val="24"/>
          <w:szCs w:val="24"/>
        </w:rPr>
        <w:t xml:space="preserve">-arterial ECMO as a bridging therapy for heart transplantation. </w:t>
      </w:r>
      <w:proofErr w:type="gramStart"/>
      <w:r w:rsidR="00AD0E4D" w:rsidRPr="00F80180">
        <w:rPr>
          <w:rFonts w:ascii="Book Antiqua" w:hAnsi="Book Antiqua" w:cs="Times New Roman"/>
          <w:sz w:val="24"/>
          <w:szCs w:val="24"/>
        </w:rPr>
        <w:t xml:space="preserve">After </w:t>
      </w:r>
      <w:r w:rsidR="00AD0E4D" w:rsidRPr="00F80180">
        <w:rPr>
          <w:rFonts w:ascii="Book Antiqua" w:hAnsi="Book Antiqua" w:cs="Times New Roman"/>
          <w:sz w:val="24"/>
          <w:szCs w:val="24"/>
        </w:rPr>
        <w:lastRenderedPageBreak/>
        <w:t>17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AD0E4D" w:rsidRPr="00F80180">
        <w:rPr>
          <w:rFonts w:ascii="Book Antiqua" w:hAnsi="Book Antiqua" w:cs="Times New Roman"/>
          <w:sz w:val="24"/>
          <w:szCs w:val="24"/>
        </w:rPr>
        <w:t xml:space="preserve">d, he abruptly developed </w:t>
      </w:r>
      <w:r w:rsidR="00DF5CB3" w:rsidRPr="00F80180">
        <w:rPr>
          <w:rFonts w:ascii="Book Antiqua" w:hAnsi="Book Antiqua" w:cs="Times New Roman"/>
          <w:sz w:val="24"/>
          <w:szCs w:val="24"/>
        </w:rPr>
        <w:t>a</w:t>
      </w:r>
      <w:r w:rsidR="00AD0E4D" w:rsidRPr="00F80180">
        <w:rPr>
          <w:rFonts w:ascii="Book Antiqua" w:hAnsi="Book Antiqua" w:cs="Times New Roman"/>
          <w:sz w:val="24"/>
          <w:szCs w:val="24"/>
        </w:rPr>
        <w:t xml:space="preserve"> drowsy mentality and brain imaging showed 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a </w:t>
      </w:r>
      <w:r w:rsidR="00AD0E4D" w:rsidRPr="00F80180">
        <w:rPr>
          <w:rFonts w:ascii="Book Antiqua" w:hAnsi="Book Antiqua" w:cs="Times New Roman"/>
          <w:sz w:val="24"/>
          <w:szCs w:val="24"/>
        </w:rPr>
        <w:t>massive hemorrhage with brain stem herniation.</w:t>
      </w:r>
      <w:proofErr w:type="gramEnd"/>
      <w:r w:rsidR="00AD0E4D" w:rsidRPr="00F80180">
        <w:rPr>
          <w:rFonts w:ascii="Book Antiqua" w:hAnsi="Book Antiqua" w:cs="Times New Roman"/>
          <w:sz w:val="24"/>
          <w:szCs w:val="24"/>
        </w:rPr>
        <w:t xml:space="preserve"> Following diagnosis of brain death, the patient’s family decided to donate his organs.</w:t>
      </w:r>
    </w:p>
    <w:p w14:paraId="0731180C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8A3F52B" w14:textId="77777777" w:rsidR="00076BEA" w:rsidRPr="00F80180" w:rsidRDefault="00076BEA" w:rsidP="008C381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F80180">
        <w:rPr>
          <w:rFonts w:ascii="Book Antiqua" w:hAnsi="Book Antiqua" w:cs="Times New Roman"/>
          <w:b/>
          <w:i/>
          <w:iCs/>
          <w:sz w:val="24"/>
          <w:szCs w:val="24"/>
        </w:rPr>
        <w:t>History of past illness</w:t>
      </w:r>
    </w:p>
    <w:p w14:paraId="15012859" w14:textId="7A26DE5B" w:rsidR="00076BEA" w:rsidRPr="00F80180" w:rsidRDefault="00DF5CB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>The patient</w:t>
      </w:r>
      <w:r w:rsidR="00076BEA" w:rsidRPr="00F80180">
        <w:rPr>
          <w:rFonts w:ascii="Book Antiqua" w:hAnsi="Book Antiqua" w:cs="Times New Roman"/>
          <w:sz w:val="24"/>
          <w:szCs w:val="24"/>
        </w:rPr>
        <w:t xml:space="preserve"> had been treated </w:t>
      </w:r>
      <w:r w:rsidRPr="00F80180">
        <w:rPr>
          <w:rFonts w:ascii="Book Antiqua" w:hAnsi="Book Antiqua" w:cs="Times New Roman"/>
          <w:sz w:val="24"/>
          <w:szCs w:val="24"/>
        </w:rPr>
        <w:t>for</w:t>
      </w:r>
      <w:r w:rsidR="00076BEA" w:rsidRPr="00F80180">
        <w:rPr>
          <w:rFonts w:ascii="Book Antiqua" w:hAnsi="Book Antiqua" w:cs="Times New Roman"/>
          <w:sz w:val="24"/>
          <w:szCs w:val="24"/>
        </w:rPr>
        <w:t xml:space="preserve"> ischemic heart failure for three years and</w:t>
      </w:r>
      <w:r w:rsidRPr="00F80180">
        <w:rPr>
          <w:rFonts w:ascii="Book Antiqua" w:hAnsi="Book Antiqua" w:cs="Times New Roman"/>
          <w:sz w:val="24"/>
          <w:szCs w:val="24"/>
        </w:rPr>
        <w:t xml:space="preserve"> for</w:t>
      </w:r>
      <w:r w:rsidR="00076BEA" w:rsidRPr="00F80180">
        <w:rPr>
          <w:rFonts w:ascii="Book Antiqua" w:hAnsi="Book Antiqua" w:cs="Times New Roman"/>
          <w:sz w:val="24"/>
          <w:szCs w:val="24"/>
        </w:rPr>
        <w:t xml:space="preserve"> diabetes</w:t>
      </w:r>
      <w:r w:rsidR="00245CE3" w:rsidRPr="00F80180">
        <w:rPr>
          <w:rFonts w:ascii="Book Antiqua" w:hAnsi="Book Antiqua" w:cs="Times New Roman"/>
          <w:sz w:val="24"/>
          <w:szCs w:val="24"/>
        </w:rPr>
        <w:t xml:space="preserve"> for four years. With </w:t>
      </w:r>
      <w:r w:rsidRPr="00F80180">
        <w:rPr>
          <w:rFonts w:ascii="Book Antiqua" w:hAnsi="Book Antiqua" w:cs="Times New Roman"/>
          <w:sz w:val="24"/>
          <w:szCs w:val="24"/>
        </w:rPr>
        <w:t xml:space="preserve">an </w:t>
      </w:r>
      <w:r w:rsidR="00245CE3" w:rsidRPr="00F80180">
        <w:rPr>
          <w:rFonts w:ascii="Book Antiqua" w:hAnsi="Book Antiqua" w:cs="Times New Roman"/>
          <w:sz w:val="24"/>
          <w:szCs w:val="24"/>
        </w:rPr>
        <w:t>implantable cardiovert</w:t>
      </w:r>
      <w:r w:rsidRPr="00F80180">
        <w:rPr>
          <w:rFonts w:ascii="Book Antiqua" w:hAnsi="Book Antiqua" w:cs="Times New Roman"/>
          <w:sz w:val="24"/>
          <w:szCs w:val="24"/>
        </w:rPr>
        <w:t xml:space="preserve">er defibrillator </w:t>
      </w:r>
      <w:r w:rsidR="00245CE3" w:rsidRPr="00F80180">
        <w:rPr>
          <w:rFonts w:ascii="Book Antiqua" w:hAnsi="Book Antiqua" w:cs="Times New Roman"/>
          <w:sz w:val="24"/>
          <w:szCs w:val="24"/>
        </w:rPr>
        <w:t xml:space="preserve">inserted, </w:t>
      </w:r>
      <w:r w:rsidRPr="00F80180">
        <w:rPr>
          <w:rFonts w:ascii="Book Antiqua" w:hAnsi="Book Antiqua" w:cs="Times New Roman"/>
          <w:sz w:val="24"/>
          <w:szCs w:val="24"/>
        </w:rPr>
        <w:t>his</w:t>
      </w:r>
      <w:r w:rsidR="001515AE" w:rsidRPr="00F80180">
        <w:rPr>
          <w:rFonts w:ascii="Book Antiqua" w:hAnsi="Book Antiqua" w:cs="Times New Roman"/>
          <w:sz w:val="24"/>
          <w:szCs w:val="24"/>
        </w:rPr>
        <w:t xml:space="preserve"> heart function </w:t>
      </w:r>
      <w:r w:rsidRPr="00F80180">
        <w:rPr>
          <w:rFonts w:ascii="Book Antiqua" w:hAnsi="Book Antiqua" w:cs="Times New Roman"/>
          <w:sz w:val="24"/>
          <w:szCs w:val="24"/>
        </w:rPr>
        <w:t>remained at an</w:t>
      </w:r>
      <w:r w:rsidR="001515AE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F26435" w:rsidRPr="00F80180">
        <w:rPr>
          <w:rFonts w:ascii="Book Antiqua" w:hAnsi="Book Antiqua" w:cs="Times New Roman"/>
          <w:sz w:val="24"/>
          <w:szCs w:val="24"/>
        </w:rPr>
        <w:t xml:space="preserve">ejection fraction </w:t>
      </w:r>
      <w:r w:rsidRPr="00F80180">
        <w:rPr>
          <w:rFonts w:ascii="Book Antiqua" w:hAnsi="Book Antiqua" w:cs="Times New Roman"/>
          <w:sz w:val="24"/>
          <w:szCs w:val="24"/>
        </w:rPr>
        <w:t xml:space="preserve">of </w:t>
      </w:r>
      <w:r w:rsidR="001515AE" w:rsidRPr="00F80180">
        <w:rPr>
          <w:rFonts w:ascii="Book Antiqua" w:hAnsi="Book Antiqua" w:cs="Times New Roman"/>
          <w:sz w:val="24"/>
          <w:szCs w:val="24"/>
        </w:rPr>
        <w:t>25%</w:t>
      </w:r>
      <w:r w:rsidR="00245CE3" w:rsidRPr="00F80180">
        <w:rPr>
          <w:rFonts w:ascii="Book Antiqua" w:hAnsi="Book Antiqua" w:cs="Times New Roman"/>
          <w:sz w:val="24"/>
          <w:szCs w:val="24"/>
        </w:rPr>
        <w:t xml:space="preserve">. 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He </w:t>
      </w:r>
      <w:r w:rsidR="00076BEA" w:rsidRPr="00F80180">
        <w:rPr>
          <w:rFonts w:ascii="Book Antiqua" w:hAnsi="Book Antiqua" w:cs="Times New Roman"/>
          <w:sz w:val="24"/>
          <w:szCs w:val="24"/>
        </w:rPr>
        <w:t>was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 on oral hypoglycemic agents including metformin, </w:t>
      </w:r>
      <w:proofErr w:type="spellStart"/>
      <w:r w:rsidR="0095315E" w:rsidRPr="00F80180">
        <w:rPr>
          <w:rFonts w:ascii="Book Antiqua" w:hAnsi="Book Antiqua" w:cs="Times New Roman"/>
          <w:sz w:val="24"/>
          <w:szCs w:val="24"/>
        </w:rPr>
        <w:t>dapagliflozin</w:t>
      </w:r>
      <w:proofErr w:type="spellEnd"/>
      <w:r w:rsidR="0095315E" w:rsidRPr="00F80180">
        <w:rPr>
          <w:rFonts w:ascii="Book Antiqua" w:hAnsi="Book Antiqua" w:cs="Times New Roman"/>
          <w:sz w:val="24"/>
          <w:szCs w:val="24"/>
        </w:rPr>
        <w:t xml:space="preserve">, </w:t>
      </w:r>
      <w:r w:rsidRPr="00F8018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95315E" w:rsidRPr="00F80180">
        <w:rPr>
          <w:rFonts w:ascii="Book Antiqua" w:hAnsi="Book Antiqua" w:cs="Times New Roman"/>
          <w:sz w:val="24"/>
          <w:szCs w:val="24"/>
        </w:rPr>
        <w:t>gliclazide</w:t>
      </w:r>
      <w:proofErr w:type="spellEnd"/>
      <w:r w:rsidR="0095315E" w:rsidRPr="00F80180">
        <w:rPr>
          <w:rFonts w:ascii="Book Antiqua" w:hAnsi="Book Antiqua" w:cs="Times New Roman"/>
          <w:sz w:val="24"/>
          <w:szCs w:val="24"/>
        </w:rPr>
        <w:t xml:space="preserve"> and </w:t>
      </w:r>
      <w:r w:rsidRPr="00F80180">
        <w:rPr>
          <w:rFonts w:ascii="Book Antiqua" w:hAnsi="Book Antiqua" w:cs="Times New Roman"/>
          <w:sz w:val="24"/>
          <w:szCs w:val="24"/>
        </w:rPr>
        <w:t xml:space="preserve">was 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in good control of </w:t>
      </w:r>
      <w:r w:rsidRPr="00F80180">
        <w:rPr>
          <w:rFonts w:ascii="Book Antiqua" w:hAnsi="Book Antiqua" w:cs="Times New Roman"/>
          <w:sz w:val="24"/>
          <w:szCs w:val="24"/>
        </w:rPr>
        <w:t xml:space="preserve">his 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diabetes with </w:t>
      </w:r>
      <w:r w:rsidRPr="00F80180">
        <w:rPr>
          <w:rFonts w:ascii="Book Antiqua" w:hAnsi="Book Antiqua" w:cs="Times New Roman"/>
          <w:sz w:val="24"/>
          <w:szCs w:val="24"/>
        </w:rPr>
        <w:t xml:space="preserve">a </w:t>
      </w:r>
      <w:r w:rsidR="0095315E" w:rsidRPr="00F80180">
        <w:rPr>
          <w:rFonts w:ascii="Book Antiqua" w:hAnsi="Book Antiqua" w:cs="Times New Roman"/>
          <w:sz w:val="24"/>
          <w:szCs w:val="24"/>
        </w:rPr>
        <w:t>recent HbA1c of 5.2%. According to his past medical record, serum creatinine level was 0.83</w:t>
      </w:r>
      <w:r w:rsidR="00F602D1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95315E" w:rsidRPr="00F80180">
        <w:rPr>
          <w:rFonts w:ascii="Book Antiqua" w:hAnsi="Book Antiqua" w:cs="Times New Roman"/>
          <w:sz w:val="24"/>
          <w:szCs w:val="24"/>
        </w:rPr>
        <w:t>mg/</w:t>
      </w:r>
      <w:proofErr w:type="spellStart"/>
      <w:r w:rsidR="0095315E" w:rsidRPr="00F80180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95315E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95315E" w:rsidRPr="00F80180">
        <w:rPr>
          <w:rFonts w:ascii="Book Antiqua" w:eastAsia="GulimChe" w:hAnsi="Book Antiqua" w:cs="Times New Roman"/>
          <w:color w:val="000000" w:themeColor="text1"/>
          <w:sz w:val="24"/>
          <w:szCs w:val="24"/>
          <w:lang w:val="en"/>
        </w:rPr>
        <w:t>(0.7 to 1.3 mg/</w:t>
      </w:r>
      <w:proofErr w:type="spellStart"/>
      <w:r w:rsidR="0095315E" w:rsidRPr="00F80180">
        <w:rPr>
          <w:rFonts w:ascii="Book Antiqua" w:eastAsia="GulimChe" w:hAnsi="Book Antiqua" w:cs="Times New Roman"/>
          <w:color w:val="000000" w:themeColor="text1"/>
          <w:sz w:val="24"/>
          <w:szCs w:val="24"/>
          <w:lang w:val="en"/>
        </w:rPr>
        <w:t>dL</w:t>
      </w:r>
      <w:proofErr w:type="spellEnd"/>
      <w:r w:rsidR="0095315E" w:rsidRPr="00F80180">
        <w:rPr>
          <w:rFonts w:ascii="Book Antiqua" w:eastAsia="GulimChe" w:hAnsi="Book Antiqua" w:cs="Times New Roman"/>
          <w:color w:val="000000" w:themeColor="text1"/>
          <w:sz w:val="24"/>
          <w:szCs w:val="24"/>
          <w:lang w:val="en"/>
        </w:rPr>
        <w:t>) without proteinuria</w:t>
      </w:r>
      <w:r w:rsidR="0095315E" w:rsidRPr="00F80180">
        <w:rPr>
          <w:rFonts w:ascii="Book Antiqua" w:hAnsi="Book Antiqua" w:cs="Times New Roman"/>
          <w:sz w:val="24"/>
          <w:szCs w:val="24"/>
        </w:rPr>
        <w:t>.</w:t>
      </w:r>
    </w:p>
    <w:p w14:paraId="64C524EF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8759ADF" w14:textId="77777777" w:rsidR="00237290" w:rsidRPr="00F80180" w:rsidRDefault="00237290" w:rsidP="008C381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F80180">
        <w:rPr>
          <w:rFonts w:ascii="Book Antiqua" w:hAnsi="Book Antiqua" w:cs="Times New Roman"/>
          <w:b/>
          <w:i/>
          <w:iCs/>
          <w:sz w:val="24"/>
          <w:szCs w:val="24"/>
        </w:rPr>
        <w:t>Physical examination</w:t>
      </w:r>
    </w:p>
    <w:p w14:paraId="02C3543A" w14:textId="773553B3" w:rsidR="00237290" w:rsidRPr="00F80180" w:rsidRDefault="00AD0E4D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>On admission, t</w:t>
      </w:r>
      <w:r w:rsidR="0023159B" w:rsidRPr="00F80180">
        <w:rPr>
          <w:rFonts w:ascii="Book Antiqua" w:hAnsi="Book Antiqua" w:cs="Times New Roman"/>
          <w:sz w:val="24"/>
          <w:szCs w:val="24"/>
        </w:rPr>
        <w:t>he patient’s blood pressure was 88/50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23159B" w:rsidRPr="00F80180">
        <w:rPr>
          <w:rFonts w:ascii="Book Antiqua" w:hAnsi="Book Antiqua" w:cs="Times New Roman"/>
          <w:sz w:val="24"/>
          <w:szCs w:val="24"/>
        </w:rPr>
        <w:t xml:space="preserve">mmHg, 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his </w:t>
      </w:r>
      <w:r w:rsidR="0023159B" w:rsidRPr="00F80180">
        <w:rPr>
          <w:rFonts w:ascii="Book Antiqua" w:hAnsi="Book Antiqua" w:cs="Times New Roman"/>
          <w:sz w:val="24"/>
          <w:szCs w:val="24"/>
        </w:rPr>
        <w:t>heart rate was 100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23159B" w:rsidRPr="00F80180">
        <w:rPr>
          <w:rFonts w:ascii="Book Antiqua" w:hAnsi="Book Antiqua" w:cs="Times New Roman"/>
          <w:sz w:val="24"/>
          <w:szCs w:val="24"/>
        </w:rPr>
        <w:t>bpm, respiratory rate was 22 breaths per minute</w:t>
      </w:r>
      <w:r w:rsidR="00DF5CB3" w:rsidRPr="00F80180">
        <w:rPr>
          <w:rFonts w:ascii="Book Antiqua" w:hAnsi="Book Antiqua" w:cs="Times New Roman"/>
          <w:sz w:val="24"/>
          <w:szCs w:val="24"/>
        </w:rPr>
        <w:t>,</w:t>
      </w:r>
      <w:r w:rsidR="0023159B" w:rsidRPr="00F80180">
        <w:rPr>
          <w:rFonts w:ascii="Book Antiqua" w:hAnsi="Book Antiqua" w:cs="Times New Roman"/>
          <w:sz w:val="24"/>
          <w:szCs w:val="24"/>
        </w:rPr>
        <w:t xml:space="preserve"> and oxygen saturation in room air was 88%. </w:t>
      </w:r>
      <w:r w:rsidR="007E4E38" w:rsidRPr="00F80180">
        <w:rPr>
          <w:rFonts w:ascii="Book Antiqua" w:hAnsi="Book Antiqua" w:cs="Times New Roman"/>
          <w:sz w:val="24"/>
          <w:szCs w:val="24"/>
        </w:rPr>
        <w:t>G</w:t>
      </w:r>
      <w:r w:rsidR="005A3A0E" w:rsidRPr="00F80180">
        <w:rPr>
          <w:rFonts w:ascii="Book Antiqua" w:hAnsi="Book Antiqua" w:cs="Times New Roman"/>
          <w:sz w:val="24"/>
          <w:szCs w:val="24"/>
        </w:rPr>
        <w:t>eneralized edema</w:t>
      </w:r>
      <w:r w:rsidR="007E4E38" w:rsidRPr="00F80180">
        <w:rPr>
          <w:rFonts w:ascii="Book Antiqua" w:hAnsi="Book Antiqua" w:cs="Times New Roman"/>
          <w:sz w:val="24"/>
          <w:szCs w:val="24"/>
        </w:rPr>
        <w:t xml:space="preserve"> with cool </w:t>
      </w:r>
      <w:r w:rsidRPr="00F80180">
        <w:rPr>
          <w:rFonts w:ascii="Book Antiqua" w:hAnsi="Book Antiqua" w:cs="Times New Roman"/>
          <w:sz w:val="24"/>
          <w:szCs w:val="24"/>
        </w:rPr>
        <w:t>extremities</w:t>
      </w:r>
      <w:r w:rsidR="007E4E38" w:rsidRPr="00F80180">
        <w:rPr>
          <w:rFonts w:ascii="Book Antiqua" w:hAnsi="Book Antiqua" w:cs="Times New Roman"/>
          <w:sz w:val="24"/>
          <w:szCs w:val="24"/>
        </w:rPr>
        <w:t xml:space="preserve"> was found</w:t>
      </w:r>
      <w:r w:rsidR="00DF5CB3" w:rsidRPr="00F80180">
        <w:rPr>
          <w:rFonts w:ascii="Book Antiqua" w:hAnsi="Book Antiqua" w:cs="Times New Roman"/>
          <w:sz w:val="24"/>
          <w:szCs w:val="24"/>
        </w:rPr>
        <w:t>,</w:t>
      </w:r>
      <w:r w:rsidR="005A3A0E" w:rsidRPr="00F80180">
        <w:rPr>
          <w:rFonts w:ascii="Book Antiqua" w:hAnsi="Book Antiqua" w:cs="Times New Roman"/>
          <w:sz w:val="24"/>
          <w:szCs w:val="24"/>
        </w:rPr>
        <w:t xml:space="preserve"> and</w:t>
      </w:r>
      <w:r w:rsidR="007E4E38" w:rsidRPr="00F80180">
        <w:rPr>
          <w:rFonts w:ascii="Book Antiqua" w:hAnsi="Book Antiqua" w:cs="Times New Roman"/>
          <w:sz w:val="24"/>
          <w:szCs w:val="24"/>
        </w:rPr>
        <w:t xml:space="preserve"> pulmonary</w:t>
      </w:r>
      <w:r w:rsidR="005A3A0E" w:rsidRPr="00F80180">
        <w:rPr>
          <w:rFonts w:ascii="Book Antiqua" w:hAnsi="Book Antiqua" w:cs="Times New Roman"/>
          <w:sz w:val="24"/>
          <w:szCs w:val="24"/>
        </w:rPr>
        <w:t xml:space="preserve"> crackle </w:t>
      </w:r>
      <w:r w:rsidR="007E4E38" w:rsidRPr="00F80180">
        <w:rPr>
          <w:rFonts w:ascii="Book Antiqua" w:hAnsi="Book Antiqua" w:cs="Times New Roman"/>
          <w:sz w:val="24"/>
          <w:szCs w:val="24"/>
        </w:rPr>
        <w:t>and cardiac murmur were</w:t>
      </w:r>
      <w:r w:rsidR="006F788D" w:rsidRPr="00F80180">
        <w:rPr>
          <w:rFonts w:ascii="Book Antiqua" w:hAnsi="Book Antiqua" w:cs="Times New Roman"/>
          <w:sz w:val="24"/>
          <w:szCs w:val="24"/>
        </w:rPr>
        <w:t xml:space="preserve"> heard</w:t>
      </w:r>
      <w:r w:rsidRPr="00F80180">
        <w:rPr>
          <w:rFonts w:ascii="Book Antiqua" w:hAnsi="Book Antiqua" w:cs="Times New Roman"/>
          <w:sz w:val="24"/>
          <w:szCs w:val="24"/>
        </w:rPr>
        <w:t xml:space="preserve">, </w:t>
      </w:r>
      <w:r w:rsidR="00DF5CB3" w:rsidRPr="00F80180">
        <w:rPr>
          <w:rFonts w:ascii="Book Antiqua" w:hAnsi="Book Antiqua" w:cs="Times New Roman"/>
          <w:sz w:val="24"/>
          <w:szCs w:val="24"/>
        </w:rPr>
        <w:t>suggestive</w:t>
      </w:r>
      <w:r w:rsidRPr="00F80180">
        <w:rPr>
          <w:rFonts w:ascii="Book Antiqua" w:hAnsi="Book Antiqua" w:cs="Times New Roman"/>
          <w:sz w:val="24"/>
          <w:szCs w:val="24"/>
        </w:rPr>
        <w:t xml:space="preserve"> of cardiogenic shock.</w:t>
      </w:r>
    </w:p>
    <w:p w14:paraId="53D8FD60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A82E82D" w14:textId="77777777" w:rsidR="0023159B" w:rsidRPr="00F80180" w:rsidRDefault="005A3A0E" w:rsidP="008C381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F80180">
        <w:rPr>
          <w:rFonts w:ascii="Book Antiqua" w:hAnsi="Book Antiqua" w:cs="Times New Roman"/>
          <w:b/>
          <w:i/>
          <w:iCs/>
          <w:sz w:val="24"/>
          <w:szCs w:val="24"/>
        </w:rPr>
        <w:t>Laboratory examination</w:t>
      </w:r>
      <w:r w:rsidR="009563D3" w:rsidRPr="00F80180">
        <w:rPr>
          <w:rFonts w:ascii="Book Antiqua" w:hAnsi="Book Antiqua" w:cs="Times New Roman"/>
          <w:b/>
          <w:i/>
          <w:iCs/>
          <w:sz w:val="24"/>
          <w:szCs w:val="24"/>
        </w:rPr>
        <w:t>s</w:t>
      </w:r>
    </w:p>
    <w:p w14:paraId="2B11B52F" w14:textId="4C83D37A" w:rsidR="0095315E" w:rsidRPr="00F80180" w:rsidRDefault="0095315E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 xml:space="preserve">On hospital day 0, acute kidney injury </w:t>
      </w:r>
      <w:r w:rsidR="00686A24" w:rsidRPr="00F80180">
        <w:rPr>
          <w:rFonts w:ascii="Book Antiqua" w:hAnsi="Book Antiqua" w:cs="Times New Roman"/>
          <w:sz w:val="24"/>
          <w:szCs w:val="24"/>
        </w:rPr>
        <w:t xml:space="preserve">developed </w:t>
      </w:r>
      <w:r w:rsidRPr="00F80180">
        <w:rPr>
          <w:rFonts w:ascii="Book Antiqua" w:hAnsi="Book Antiqua" w:cs="Times New Roman"/>
          <w:sz w:val="24"/>
          <w:szCs w:val="24"/>
        </w:rPr>
        <w:t>with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 increase in</w:t>
      </w:r>
      <w:r w:rsidRPr="00F80180">
        <w:rPr>
          <w:rFonts w:ascii="Book Antiqua" w:hAnsi="Book Antiqua" w:cs="Times New Roman"/>
          <w:sz w:val="24"/>
          <w:szCs w:val="24"/>
        </w:rPr>
        <w:t xml:space="preserve"> serum creatinine level </w:t>
      </w:r>
      <w:r w:rsidR="005B2ACB" w:rsidRPr="00F80180">
        <w:rPr>
          <w:rFonts w:ascii="Book Antiqua" w:hAnsi="Book Antiqua" w:cs="Times New Roman"/>
          <w:sz w:val="24"/>
          <w:szCs w:val="24"/>
        </w:rPr>
        <w:t>to</w:t>
      </w:r>
      <w:r w:rsidR="00686A24" w:rsidRPr="00F80180">
        <w:rPr>
          <w:rFonts w:ascii="Book Antiqua" w:hAnsi="Book Antiqua" w:cs="Times New Roman"/>
          <w:sz w:val="24"/>
          <w:szCs w:val="24"/>
        </w:rPr>
        <w:t xml:space="preserve"> 2.58 mg/</w:t>
      </w:r>
      <w:proofErr w:type="spellStart"/>
      <w:r w:rsidR="00686A24" w:rsidRPr="00F80180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686A24" w:rsidRPr="00F80180">
        <w:rPr>
          <w:rFonts w:ascii="Book Antiqua" w:hAnsi="Book Antiqua" w:cs="Times New Roman"/>
          <w:sz w:val="24"/>
          <w:szCs w:val="24"/>
        </w:rPr>
        <w:t>. However</w:t>
      </w:r>
      <w:r w:rsidR="00DF5CB3" w:rsidRPr="00F80180">
        <w:rPr>
          <w:rFonts w:ascii="Book Antiqua" w:hAnsi="Book Antiqua" w:cs="Times New Roman"/>
          <w:sz w:val="24"/>
          <w:szCs w:val="24"/>
        </w:rPr>
        <w:t>, this</w:t>
      </w:r>
      <w:r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245CE3" w:rsidRPr="00F80180">
        <w:rPr>
          <w:rFonts w:ascii="Book Antiqua" w:hAnsi="Book Antiqua" w:cs="Times New Roman"/>
          <w:sz w:val="24"/>
          <w:szCs w:val="24"/>
        </w:rPr>
        <w:t>was</w:t>
      </w:r>
      <w:r w:rsidRPr="00F80180">
        <w:rPr>
          <w:rFonts w:ascii="Book Antiqua" w:hAnsi="Book Antiqua" w:cs="Times New Roman"/>
          <w:sz w:val="24"/>
          <w:szCs w:val="24"/>
        </w:rPr>
        <w:t xml:space="preserve"> ameliorated </w:t>
      </w:r>
      <w:r w:rsidR="005A3A0E" w:rsidRPr="00F80180">
        <w:rPr>
          <w:rFonts w:ascii="Book Antiqua" w:hAnsi="Book Antiqua" w:cs="Times New Roman"/>
          <w:sz w:val="24"/>
          <w:szCs w:val="24"/>
        </w:rPr>
        <w:t xml:space="preserve">after ECMO initiation </w:t>
      </w:r>
      <w:r w:rsidRPr="00F80180">
        <w:rPr>
          <w:rFonts w:ascii="Book Antiqua" w:hAnsi="Book Antiqua" w:cs="Times New Roman"/>
          <w:sz w:val="24"/>
          <w:szCs w:val="24"/>
        </w:rPr>
        <w:t>and</w:t>
      </w:r>
      <w:r w:rsidR="00686A24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DF5CB3" w:rsidRPr="00F80180">
        <w:rPr>
          <w:rFonts w:ascii="Book Antiqua" w:hAnsi="Book Antiqua" w:cs="Times New Roman"/>
          <w:sz w:val="24"/>
          <w:szCs w:val="24"/>
        </w:rPr>
        <w:t>remain</w:t>
      </w:r>
      <w:r w:rsidRPr="00F80180">
        <w:rPr>
          <w:rFonts w:ascii="Book Antiqua" w:hAnsi="Book Antiqua" w:cs="Times New Roman"/>
          <w:sz w:val="24"/>
          <w:szCs w:val="24"/>
        </w:rPr>
        <w:t xml:space="preserve">ed around </w:t>
      </w:r>
      <w:r w:rsidR="008D04CD" w:rsidRPr="00F80180">
        <w:rPr>
          <w:rFonts w:ascii="Book Antiqua" w:hAnsi="Book Antiqua" w:cs="Times New Roman"/>
          <w:sz w:val="24"/>
          <w:szCs w:val="24"/>
        </w:rPr>
        <w:t xml:space="preserve">the </w:t>
      </w:r>
      <w:r w:rsidRPr="00F80180">
        <w:rPr>
          <w:rFonts w:ascii="Book Antiqua" w:hAnsi="Book Antiqua" w:cs="Times New Roman"/>
          <w:sz w:val="24"/>
          <w:szCs w:val="24"/>
        </w:rPr>
        <w:t>upper level of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 the</w:t>
      </w:r>
      <w:r w:rsidRPr="00F80180">
        <w:rPr>
          <w:rFonts w:ascii="Book Antiqua" w:hAnsi="Book Antiqua" w:cs="Times New Roman"/>
          <w:sz w:val="24"/>
          <w:szCs w:val="24"/>
        </w:rPr>
        <w:t xml:space="preserve"> reference range after hospital day 6. </w:t>
      </w:r>
      <w:r w:rsidR="00754D22" w:rsidRPr="00F80180">
        <w:rPr>
          <w:rFonts w:ascii="Book Antiqua" w:hAnsi="Book Antiqua" w:cs="Times New Roman"/>
          <w:sz w:val="24"/>
          <w:szCs w:val="24"/>
        </w:rPr>
        <w:t>In the meantime</w:t>
      </w:r>
      <w:r w:rsidRPr="00F80180">
        <w:rPr>
          <w:rFonts w:ascii="Book Antiqua" w:hAnsi="Book Antiqua" w:cs="Times New Roman"/>
          <w:sz w:val="24"/>
          <w:szCs w:val="24"/>
        </w:rPr>
        <w:t xml:space="preserve">, urine output was </w:t>
      </w:r>
      <w:r w:rsidR="004B34C2" w:rsidRPr="00F80180">
        <w:rPr>
          <w:rFonts w:ascii="Book Antiqua" w:hAnsi="Book Antiqua" w:cs="Times New Roman"/>
          <w:sz w:val="24"/>
          <w:szCs w:val="24"/>
        </w:rPr>
        <w:t>preserved</w:t>
      </w:r>
      <w:r w:rsidR="00754D22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at </w:t>
      </w:r>
      <w:r w:rsidR="00754D22" w:rsidRPr="00F80180">
        <w:rPr>
          <w:rFonts w:ascii="Book Antiqua" w:hAnsi="Book Antiqua" w:cs="Times New Roman"/>
          <w:sz w:val="24"/>
          <w:szCs w:val="24"/>
        </w:rPr>
        <w:t>well</w:t>
      </w:r>
      <w:r w:rsidRPr="00F80180">
        <w:rPr>
          <w:rFonts w:ascii="Book Antiqua" w:hAnsi="Book Antiqua" w:cs="Times New Roman"/>
          <w:sz w:val="24"/>
          <w:szCs w:val="24"/>
        </w:rPr>
        <w:t xml:space="preserve"> over 1000 mL per day.</w:t>
      </w:r>
      <w:r w:rsidR="00686A24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Pr="00F80180">
        <w:rPr>
          <w:rFonts w:ascii="Book Antiqua" w:hAnsi="Book Antiqua" w:cs="Times New Roman"/>
          <w:sz w:val="24"/>
          <w:szCs w:val="24"/>
        </w:rPr>
        <w:t>Finally</w:t>
      </w:r>
      <w:r w:rsidR="00DF5CB3" w:rsidRPr="00F80180">
        <w:rPr>
          <w:rFonts w:ascii="Book Antiqua" w:hAnsi="Book Antiqua" w:cs="Times New Roman"/>
          <w:sz w:val="24"/>
          <w:szCs w:val="24"/>
        </w:rPr>
        <w:t>,</w:t>
      </w:r>
      <w:r w:rsidRPr="00F80180">
        <w:rPr>
          <w:rFonts w:ascii="Book Antiqua" w:hAnsi="Book Antiqua" w:cs="Times New Roman"/>
          <w:sz w:val="24"/>
          <w:szCs w:val="24"/>
        </w:rPr>
        <w:t xml:space="preserve"> at the time of organ procurement, serum creatinine level was 1.35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Pr="00F80180">
        <w:rPr>
          <w:rFonts w:ascii="Book Antiqua" w:hAnsi="Book Antiqua" w:cs="Times New Roman"/>
          <w:sz w:val="24"/>
          <w:szCs w:val="24"/>
        </w:rPr>
        <w:t>mg/</w:t>
      </w:r>
      <w:proofErr w:type="spellStart"/>
      <w:r w:rsidRPr="00F80180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DF5CB3" w:rsidRPr="00F80180">
        <w:rPr>
          <w:rFonts w:ascii="Book Antiqua" w:hAnsi="Book Antiqua" w:cs="Times New Roman"/>
          <w:sz w:val="24"/>
          <w:szCs w:val="24"/>
        </w:rPr>
        <w:t>, and daily urine output was</w:t>
      </w:r>
      <w:r w:rsidR="008D04CD" w:rsidRPr="00F80180">
        <w:rPr>
          <w:rFonts w:ascii="Book Antiqua" w:hAnsi="Book Antiqua" w:cs="Times New Roman"/>
          <w:sz w:val="24"/>
          <w:szCs w:val="24"/>
        </w:rPr>
        <w:t xml:space="preserve"> more than 2000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D04CD" w:rsidRPr="00F80180">
        <w:rPr>
          <w:rFonts w:ascii="Book Antiqua" w:hAnsi="Book Antiqua" w:cs="Times New Roman"/>
          <w:sz w:val="24"/>
          <w:szCs w:val="24"/>
        </w:rPr>
        <w:t>mL</w:t>
      </w:r>
      <w:r w:rsidRPr="00F80180">
        <w:rPr>
          <w:rFonts w:ascii="Book Antiqua" w:hAnsi="Book Antiqua" w:cs="Times New Roman"/>
          <w:sz w:val="24"/>
          <w:szCs w:val="24"/>
        </w:rPr>
        <w:t>.</w:t>
      </w:r>
      <w:proofErr w:type="spellEnd"/>
    </w:p>
    <w:p w14:paraId="7854C928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1608458" w14:textId="77777777" w:rsidR="005A3A0E" w:rsidRPr="00F80180" w:rsidRDefault="005A3A0E" w:rsidP="008C381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F80180">
        <w:rPr>
          <w:rFonts w:ascii="Book Antiqua" w:hAnsi="Book Antiqua" w:cs="Times New Roman"/>
          <w:b/>
          <w:i/>
          <w:iCs/>
          <w:sz w:val="24"/>
          <w:szCs w:val="24"/>
        </w:rPr>
        <w:t>Imaging examinations</w:t>
      </w:r>
    </w:p>
    <w:p w14:paraId="5728604E" w14:textId="77777777" w:rsidR="00AB79B7" w:rsidRPr="00F80180" w:rsidRDefault="00DF5CB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>Brain</w:t>
      </w:r>
      <w:r w:rsidR="00381E5C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FB349B" w:rsidRPr="00F80180">
        <w:rPr>
          <w:rFonts w:ascii="Book Antiqua" w:hAnsi="Book Antiqua" w:cs="Times New Roman"/>
          <w:sz w:val="24"/>
          <w:szCs w:val="24"/>
        </w:rPr>
        <w:t>computed tomography scan</w:t>
      </w:r>
      <w:r w:rsidR="00381E5C" w:rsidRPr="00F80180">
        <w:rPr>
          <w:rFonts w:ascii="Book Antiqua" w:hAnsi="Book Antiqua" w:cs="Times New Roman"/>
          <w:sz w:val="24"/>
          <w:szCs w:val="24"/>
        </w:rPr>
        <w:t xml:space="preserve"> showed</w:t>
      </w:r>
      <w:r w:rsidRPr="00F80180">
        <w:rPr>
          <w:rFonts w:ascii="Book Antiqua" w:hAnsi="Book Antiqua" w:cs="Times New Roman"/>
          <w:sz w:val="24"/>
          <w:szCs w:val="24"/>
        </w:rPr>
        <w:t xml:space="preserve"> a</w:t>
      </w:r>
      <w:r w:rsidR="00381E5C" w:rsidRPr="00F80180">
        <w:rPr>
          <w:rFonts w:ascii="Book Antiqua" w:hAnsi="Book Antiqua" w:cs="Times New Roman"/>
          <w:sz w:val="24"/>
          <w:szCs w:val="24"/>
        </w:rPr>
        <w:t xml:space="preserve"> massive hemorrhage on </w:t>
      </w:r>
      <w:r w:rsidRPr="00F80180">
        <w:rPr>
          <w:rFonts w:ascii="Book Antiqua" w:hAnsi="Book Antiqua" w:cs="Times New Roman"/>
          <w:sz w:val="24"/>
          <w:szCs w:val="24"/>
        </w:rPr>
        <w:t xml:space="preserve">the </w:t>
      </w:r>
      <w:r w:rsidR="00381E5C" w:rsidRPr="00F80180">
        <w:rPr>
          <w:rFonts w:ascii="Book Antiqua" w:hAnsi="Book Antiqua" w:cs="Times New Roman"/>
          <w:sz w:val="24"/>
          <w:szCs w:val="24"/>
        </w:rPr>
        <w:t>brain stem with herniation (Figure 1</w:t>
      </w:r>
      <w:r w:rsidRPr="00F80180">
        <w:rPr>
          <w:rFonts w:ascii="Book Antiqua" w:hAnsi="Book Antiqua" w:cs="Times New Roman"/>
          <w:sz w:val="24"/>
          <w:szCs w:val="24"/>
        </w:rPr>
        <w:t>A</w:t>
      </w:r>
      <w:r w:rsidR="00381E5C" w:rsidRPr="00F80180">
        <w:rPr>
          <w:rFonts w:ascii="Book Antiqua" w:hAnsi="Book Antiqua" w:cs="Times New Roman"/>
          <w:sz w:val="24"/>
          <w:szCs w:val="24"/>
        </w:rPr>
        <w:t xml:space="preserve">). </w:t>
      </w:r>
      <w:r w:rsidRPr="00F80180">
        <w:rPr>
          <w:rFonts w:ascii="Book Antiqua" w:hAnsi="Book Antiqua" w:cs="Times New Roman"/>
          <w:sz w:val="24"/>
          <w:szCs w:val="24"/>
        </w:rPr>
        <w:t>B</w:t>
      </w:r>
      <w:r w:rsidR="00245CE3" w:rsidRPr="00F80180">
        <w:rPr>
          <w:rFonts w:ascii="Book Antiqua" w:hAnsi="Book Antiqua" w:cs="Times New Roman"/>
          <w:sz w:val="24"/>
          <w:szCs w:val="24"/>
        </w:rPr>
        <w:t xml:space="preserve">oth kidneys were normal in size and shape </w:t>
      </w:r>
      <w:r w:rsidR="00FA6E10" w:rsidRPr="00F80180">
        <w:rPr>
          <w:rFonts w:ascii="Book Antiqua" w:hAnsi="Book Antiqua" w:cs="Times New Roman"/>
          <w:sz w:val="24"/>
          <w:szCs w:val="24"/>
        </w:rPr>
        <w:t>in kidney</w:t>
      </w:r>
      <w:r w:rsidR="00245CE3" w:rsidRPr="00F80180">
        <w:rPr>
          <w:rFonts w:ascii="Book Antiqua" w:hAnsi="Book Antiqua" w:cs="Times New Roman"/>
          <w:sz w:val="24"/>
          <w:szCs w:val="24"/>
        </w:rPr>
        <w:t xml:space="preserve"> ultrasound (Figure </w:t>
      </w:r>
      <w:r w:rsidRPr="00F80180">
        <w:rPr>
          <w:rFonts w:ascii="Book Antiqua" w:hAnsi="Book Antiqua" w:cs="Times New Roman"/>
          <w:sz w:val="24"/>
          <w:szCs w:val="24"/>
        </w:rPr>
        <w:t>1B</w:t>
      </w:r>
      <w:r w:rsidR="00245CE3" w:rsidRPr="00F80180">
        <w:rPr>
          <w:rFonts w:ascii="Book Antiqua" w:hAnsi="Book Antiqua" w:cs="Times New Roman"/>
          <w:sz w:val="24"/>
          <w:szCs w:val="24"/>
        </w:rPr>
        <w:t>).</w:t>
      </w:r>
      <w:bookmarkStart w:id="19" w:name="_Hlk28675522"/>
    </w:p>
    <w:p w14:paraId="310AEC5E" w14:textId="3C60584D" w:rsidR="00F26435" w:rsidRPr="00F80180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/>
          <w:b/>
          <w:sz w:val="24"/>
          <w:szCs w:val="24"/>
          <w:u w:val="single"/>
          <w:lang w:val="en-GB"/>
        </w:rPr>
        <w:lastRenderedPageBreak/>
        <w:t>FINAL DIAGNOSIS</w:t>
      </w:r>
    </w:p>
    <w:bookmarkEnd w:id="19"/>
    <w:p w14:paraId="3100EE55" w14:textId="4F2940E9" w:rsidR="00FB349B" w:rsidRPr="00F80180" w:rsidRDefault="00A25E5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 xml:space="preserve">Given 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that </w:t>
      </w:r>
      <w:r w:rsidR="00FA6E10" w:rsidRPr="00F80180">
        <w:rPr>
          <w:rFonts w:ascii="Book Antiqua" w:hAnsi="Book Antiqua" w:cs="Times New Roman"/>
          <w:sz w:val="24"/>
          <w:szCs w:val="24"/>
        </w:rPr>
        <w:t>the patient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 was older than</w:t>
      </w:r>
      <w:r w:rsidR="00FB349B" w:rsidRPr="00F80180">
        <w:rPr>
          <w:rFonts w:ascii="Book Antiqua" w:hAnsi="Book Antiqua" w:cs="Times New Roman"/>
          <w:sz w:val="24"/>
          <w:szCs w:val="24"/>
        </w:rPr>
        <w:t xml:space="preserve"> 60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 years</w:t>
      </w:r>
      <w:r w:rsidRPr="00F80180">
        <w:rPr>
          <w:rFonts w:ascii="Book Antiqua" w:hAnsi="Book Antiqua" w:cs="Times New Roman"/>
          <w:sz w:val="24"/>
          <w:szCs w:val="24"/>
        </w:rPr>
        <w:t xml:space="preserve">, </w:t>
      </w:r>
      <w:r w:rsidR="00FA6E10" w:rsidRPr="00F80180">
        <w:rPr>
          <w:rFonts w:ascii="Book Antiqua" w:hAnsi="Book Antiqua" w:cs="Times New Roman"/>
          <w:sz w:val="24"/>
          <w:szCs w:val="24"/>
        </w:rPr>
        <w:t>diabetic,</w:t>
      </w:r>
      <w:r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DF5CB3" w:rsidRPr="00F80180">
        <w:rPr>
          <w:rFonts w:ascii="Book Antiqua" w:hAnsi="Book Antiqua" w:cs="Times New Roman"/>
          <w:sz w:val="24"/>
          <w:szCs w:val="24"/>
        </w:rPr>
        <w:t xml:space="preserve">and supported on </w:t>
      </w:r>
      <w:r w:rsidR="00FA6E10" w:rsidRPr="00F80180">
        <w:rPr>
          <w:rFonts w:ascii="Book Antiqua" w:hAnsi="Book Antiqua" w:cs="Times New Roman"/>
          <w:sz w:val="24"/>
          <w:szCs w:val="24"/>
        </w:rPr>
        <w:t xml:space="preserve">therapeutic </w:t>
      </w:r>
      <w:r w:rsidRPr="00F80180">
        <w:rPr>
          <w:rFonts w:ascii="Book Antiqua" w:hAnsi="Book Antiqua" w:cs="Times New Roman"/>
          <w:sz w:val="24"/>
          <w:szCs w:val="24"/>
        </w:rPr>
        <w:t xml:space="preserve">ECMO for </w:t>
      </w:r>
      <w:r w:rsidR="00187293" w:rsidRPr="00F80180">
        <w:rPr>
          <w:rFonts w:ascii="Book Antiqua" w:hAnsi="Book Antiqua" w:cs="Times New Roman"/>
          <w:sz w:val="24"/>
          <w:szCs w:val="24"/>
        </w:rPr>
        <w:t>the</w:t>
      </w:r>
      <w:r w:rsidR="00673A3D" w:rsidRPr="00F80180">
        <w:rPr>
          <w:rFonts w:ascii="Book Antiqua" w:hAnsi="Book Antiqua" w:cs="Times New Roman"/>
          <w:sz w:val="24"/>
          <w:szCs w:val="24"/>
        </w:rPr>
        <w:t xml:space="preserve"> previous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Pr="00F80180">
        <w:rPr>
          <w:rFonts w:ascii="Book Antiqua" w:hAnsi="Book Antiqua" w:cs="Times New Roman"/>
          <w:sz w:val="24"/>
          <w:szCs w:val="24"/>
        </w:rPr>
        <w:t>three weeks</w:t>
      </w:r>
      <w:r w:rsidR="00184885" w:rsidRPr="00F80180">
        <w:rPr>
          <w:rFonts w:ascii="Book Antiqua" w:hAnsi="Book Antiqua" w:cs="Times New Roman"/>
          <w:sz w:val="24"/>
          <w:szCs w:val="24"/>
        </w:rPr>
        <w:t xml:space="preserve">, </w:t>
      </w:r>
      <w:r w:rsidR="00FA6E10" w:rsidRPr="00F80180">
        <w:rPr>
          <w:rFonts w:ascii="Book Antiqua" w:hAnsi="Book Antiqua" w:cs="Times New Roman"/>
          <w:sz w:val="24"/>
          <w:szCs w:val="24"/>
        </w:rPr>
        <w:t>he</w:t>
      </w:r>
      <w:r w:rsidRPr="00F80180">
        <w:rPr>
          <w:rFonts w:ascii="Book Antiqua" w:hAnsi="Book Antiqua" w:cs="Times New Roman"/>
          <w:sz w:val="24"/>
          <w:szCs w:val="24"/>
        </w:rPr>
        <w:t xml:space="preserve"> was </w:t>
      </w:r>
      <w:r w:rsidR="00187293" w:rsidRPr="00F80180">
        <w:rPr>
          <w:rFonts w:ascii="Book Antiqua" w:hAnsi="Book Antiqua" w:cs="Times New Roman"/>
          <w:sz w:val="24"/>
          <w:szCs w:val="24"/>
        </w:rPr>
        <w:t>considered</w:t>
      </w:r>
      <w:r w:rsidRPr="00F80180">
        <w:rPr>
          <w:rFonts w:ascii="Book Antiqua" w:hAnsi="Book Antiqua" w:cs="Times New Roman"/>
          <w:sz w:val="24"/>
          <w:szCs w:val="24"/>
        </w:rPr>
        <w:t xml:space="preserve"> a </w:t>
      </w:r>
      <w:r w:rsidR="00187293" w:rsidRPr="00F80180">
        <w:rPr>
          <w:rFonts w:ascii="Book Antiqua" w:hAnsi="Book Antiqua" w:cs="Times New Roman"/>
          <w:sz w:val="24"/>
          <w:szCs w:val="24"/>
        </w:rPr>
        <w:t>brain-dead</w:t>
      </w:r>
      <w:r w:rsidRPr="00F80180">
        <w:rPr>
          <w:rFonts w:ascii="Book Antiqua" w:hAnsi="Book Antiqua" w:cs="Times New Roman"/>
          <w:sz w:val="24"/>
          <w:szCs w:val="24"/>
        </w:rPr>
        <w:t xml:space="preserve"> donor </w:t>
      </w:r>
      <w:r w:rsidR="00FA6E10" w:rsidRPr="00F80180">
        <w:rPr>
          <w:rFonts w:ascii="Book Antiqua" w:hAnsi="Book Antiqua" w:cs="Times New Roman"/>
          <w:sz w:val="24"/>
          <w:szCs w:val="24"/>
        </w:rPr>
        <w:t xml:space="preserve">meeting several </w:t>
      </w:r>
      <w:r w:rsidRPr="00F80180">
        <w:rPr>
          <w:rFonts w:ascii="Book Antiqua" w:hAnsi="Book Antiqua" w:cs="Times New Roman"/>
          <w:sz w:val="24"/>
          <w:szCs w:val="24"/>
        </w:rPr>
        <w:t xml:space="preserve">expanded criteria. </w:t>
      </w:r>
      <w:r w:rsidR="00184885" w:rsidRPr="00F80180">
        <w:rPr>
          <w:rFonts w:ascii="Book Antiqua" w:hAnsi="Book Antiqua" w:cs="Times New Roman"/>
          <w:sz w:val="24"/>
          <w:szCs w:val="24"/>
        </w:rPr>
        <w:t>In addition, the kidney donor profile index (KDPI) and kidney donor risk index were estimated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 as</w:t>
      </w:r>
      <w:r w:rsidR="00184885" w:rsidRPr="00F80180">
        <w:rPr>
          <w:rFonts w:ascii="Book Antiqua" w:hAnsi="Book Antiqua" w:cs="Times New Roman"/>
          <w:sz w:val="24"/>
          <w:szCs w:val="24"/>
        </w:rPr>
        <w:t xml:space="preserve"> 87% and 1.52</w:t>
      </w:r>
      <w:r w:rsidR="00187293" w:rsidRPr="00F80180">
        <w:rPr>
          <w:rFonts w:ascii="Book Antiqua" w:hAnsi="Book Antiqua" w:cs="Times New Roman"/>
          <w:sz w:val="24"/>
          <w:szCs w:val="24"/>
        </w:rPr>
        <w:t>,</w:t>
      </w:r>
      <w:r w:rsidR="00184885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187293" w:rsidRPr="00F80180">
        <w:rPr>
          <w:rFonts w:ascii="Book Antiqua" w:hAnsi="Book Antiqua" w:cs="Times New Roman"/>
          <w:sz w:val="24"/>
          <w:szCs w:val="24"/>
        </w:rPr>
        <w:t>r</w:t>
      </w:r>
      <w:r w:rsidR="00184885" w:rsidRPr="00F80180">
        <w:rPr>
          <w:rFonts w:ascii="Book Antiqua" w:hAnsi="Book Antiqua" w:cs="Times New Roman"/>
          <w:sz w:val="24"/>
          <w:szCs w:val="24"/>
        </w:rPr>
        <w:t>espectively.</w:t>
      </w:r>
    </w:p>
    <w:p w14:paraId="7CABFF03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A7E332B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bookmarkStart w:id="20" w:name="_Hlk28675529"/>
      <w:r w:rsidRPr="00F80180">
        <w:rPr>
          <w:rFonts w:ascii="Book Antiqua" w:hAnsi="Book Antiqua"/>
          <w:b/>
          <w:sz w:val="24"/>
          <w:szCs w:val="24"/>
          <w:u w:val="single"/>
          <w:lang w:val="en-GB"/>
        </w:rPr>
        <w:t>TREATMENT</w:t>
      </w:r>
    </w:p>
    <w:bookmarkEnd w:id="20"/>
    <w:p w14:paraId="79C4508C" w14:textId="5173A760" w:rsidR="00127913" w:rsidRPr="00F80180" w:rsidRDefault="0095315E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 xml:space="preserve">We provided information </w:t>
      </w:r>
      <w:r w:rsidR="00127913" w:rsidRPr="00F80180">
        <w:rPr>
          <w:rFonts w:ascii="Book Antiqua" w:hAnsi="Book Antiqua" w:cs="Times New Roman"/>
          <w:sz w:val="24"/>
          <w:szCs w:val="24"/>
        </w:rPr>
        <w:t xml:space="preserve">on 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kidney </w:t>
      </w:r>
      <w:r w:rsidR="00127913" w:rsidRPr="00F80180">
        <w:rPr>
          <w:rFonts w:ascii="Book Antiqua" w:hAnsi="Book Antiqua" w:cs="Times New Roman"/>
          <w:sz w:val="24"/>
          <w:szCs w:val="24"/>
        </w:rPr>
        <w:t>donor</w:t>
      </w:r>
      <w:r w:rsidR="00187293" w:rsidRPr="00F80180">
        <w:rPr>
          <w:rFonts w:ascii="Book Antiqua" w:hAnsi="Book Antiqua" w:cs="Times New Roman"/>
          <w:sz w:val="24"/>
          <w:szCs w:val="24"/>
        </w:rPr>
        <w:t>-</w:t>
      </w:r>
      <w:r w:rsidR="00127913" w:rsidRPr="00F80180">
        <w:rPr>
          <w:rFonts w:ascii="Book Antiqua" w:hAnsi="Book Antiqua" w:cs="Times New Roman"/>
          <w:sz w:val="24"/>
          <w:szCs w:val="24"/>
        </w:rPr>
        <w:t xml:space="preserve">related risk </w:t>
      </w:r>
      <w:r w:rsidRPr="00F80180">
        <w:rPr>
          <w:rFonts w:ascii="Book Antiqua" w:hAnsi="Book Antiqua" w:cs="Times New Roman"/>
          <w:sz w:val="24"/>
          <w:szCs w:val="24"/>
        </w:rPr>
        <w:t>to the recipient 69</w:t>
      </w:r>
      <w:r w:rsidR="003C6658" w:rsidRPr="00F80180">
        <w:rPr>
          <w:rFonts w:ascii="Book Antiqua" w:hAnsi="Book Antiqua" w:cs="Times New Roman"/>
          <w:sz w:val="24"/>
          <w:szCs w:val="24"/>
        </w:rPr>
        <w:t>-</w:t>
      </w:r>
      <w:r w:rsidRPr="00F80180">
        <w:rPr>
          <w:rFonts w:ascii="Book Antiqua" w:hAnsi="Book Antiqua" w:cs="Times New Roman"/>
          <w:sz w:val="24"/>
          <w:szCs w:val="24"/>
        </w:rPr>
        <w:t>year</w:t>
      </w:r>
      <w:r w:rsidR="003C6658" w:rsidRPr="00F80180">
        <w:rPr>
          <w:rFonts w:ascii="Book Antiqua" w:hAnsi="Book Antiqua" w:cs="Times New Roman"/>
          <w:sz w:val="24"/>
          <w:szCs w:val="24"/>
        </w:rPr>
        <w:t>-</w:t>
      </w:r>
      <w:r w:rsidRPr="00F80180">
        <w:rPr>
          <w:rFonts w:ascii="Book Antiqua" w:hAnsi="Book Antiqua" w:cs="Times New Roman"/>
          <w:sz w:val="24"/>
          <w:szCs w:val="24"/>
        </w:rPr>
        <w:t>old male</w:t>
      </w:r>
      <w:r w:rsidR="00127913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candidate </w:t>
      </w:r>
      <w:r w:rsidR="00127913" w:rsidRPr="00F80180">
        <w:rPr>
          <w:rFonts w:ascii="Book Antiqua" w:hAnsi="Book Antiqua" w:cs="Times New Roman"/>
          <w:sz w:val="24"/>
          <w:szCs w:val="24"/>
        </w:rPr>
        <w:t>in advance</w:t>
      </w:r>
      <w:r w:rsidRPr="00F80180">
        <w:rPr>
          <w:rFonts w:ascii="Book Antiqua" w:hAnsi="Book Antiqua" w:cs="Times New Roman"/>
          <w:sz w:val="24"/>
          <w:szCs w:val="24"/>
        </w:rPr>
        <w:t>. He was under hemodialysi</w:t>
      </w:r>
      <w:r w:rsidR="00EF4E45" w:rsidRPr="00F80180">
        <w:rPr>
          <w:rFonts w:ascii="Book Antiqua" w:hAnsi="Book Antiqua" w:cs="Times New Roman"/>
          <w:sz w:val="24"/>
          <w:szCs w:val="24"/>
        </w:rPr>
        <w:t>s owing to diabetic nephropathy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 and had</w:t>
      </w:r>
      <w:r w:rsidR="008D04CD" w:rsidRPr="00F80180">
        <w:rPr>
          <w:rFonts w:ascii="Book Antiqua" w:hAnsi="Book Antiqua" w:cs="Times New Roman"/>
          <w:sz w:val="24"/>
          <w:szCs w:val="24"/>
        </w:rPr>
        <w:t xml:space="preserve"> been </w:t>
      </w:r>
      <w:r w:rsidR="00EF4E45" w:rsidRPr="00F80180">
        <w:rPr>
          <w:rFonts w:ascii="Book Antiqua" w:hAnsi="Book Antiqua" w:cs="Times New Roman"/>
          <w:sz w:val="24"/>
          <w:szCs w:val="24"/>
        </w:rPr>
        <w:t>waiting</w:t>
      </w:r>
      <w:r w:rsidRPr="00F80180">
        <w:rPr>
          <w:rFonts w:ascii="Book Antiqua" w:hAnsi="Book Antiqua" w:cs="Times New Roman"/>
          <w:sz w:val="24"/>
          <w:szCs w:val="24"/>
        </w:rPr>
        <w:t xml:space="preserve"> for </w:t>
      </w:r>
      <w:r w:rsidR="00F26435" w:rsidRPr="00F80180">
        <w:rPr>
          <w:rFonts w:ascii="Book Antiqua" w:hAnsi="Book Antiqua" w:cs="Times New Roman"/>
          <w:sz w:val="24"/>
          <w:szCs w:val="24"/>
        </w:rPr>
        <w:t xml:space="preserve">kidney </w:t>
      </w:r>
      <w:r w:rsidR="00576FD3" w:rsidRPr="00F80180">
        <w:rPr>
          <w:rFonts w:ascii="Book Antiqua" w:hAnsi="Book Antiqua" w:cs="Times New Roman"/>
          <w:sz w:val="24"/>
          <w:szCs w:val="24"/>
        </w:rPr>
        <w:t>transplantation (</w:t>
      </w:r>
      <w:r w:rsidR="003C6658" w:rsidRPr="00F80180">
        <w:rPr>
          <w:rFonts w:ascii="Book Antiqua" w:hAnsi="Book Antiqua" w:cs="Times New Roman"/>
          <w:sz w:val="24"/>
          <w:szCs w:val="24"/>
        </w:rPr>
        <w:t>KT</w:t>
      </w:r>
      <w:r w:rsidR="00576FD3" w:rsidRPr="00F80180">
        <w:rPr>
          <w:rFonts w:ascii="Book Antiqua" w:hAnsi="Book Antiqua" w:cs="Times New Roman"/>
          <w:sz w:val="24"/>
          <w:szCs w:val="24"/>
        </w:rPr>
        <w:t>)</w:t>
      </w:r>
      <w:r w:rsidR="003C6658" w:rsidRPr="00F80180">
        <w:rPr>
          <w:rFonts w:ascii="Book Antiqua" w:hAnsi="Book Antiqua" w:cs="Times New Roman"/>
          <w:sz w:val="24"/>
          <w:szCs w:val="24"/>
        </w:rPr>
        <w:t xml:space="preserve"> for nine</w:t>
      </w:r>
      <w:r w:rsidRPr="00F80180">
        <w:rPr>
          <w:rFonts w:ascii="Book Antiqua" w:hAnsi="Book Antiqua" w:cs="Times New Roman"/>
          <w:sz w:val="24"/>
          <w:szCs w:val="24"/>
        </w:rPr>
        <w:t xml:space="preserve"> years.</w:t>
      </w:r>
      <w:r w:rsidR="00247ABD" w:rsidRPr="00F80180">
        <w:rPr>
          <w:rFonts w:ascii="Book Antiqua" w:hAnsi="Book Antiqua" w:cs="Times New Roman"/>
          <w:sz w:val="24"/>
          <w:szCs w:val="24"/>
        </w:rPr>
        <w:t xml:space="preserve"> Without any hypoglycemic agent, he was in good control of 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his </w:t>
      </w:r>
      <w:r w:rsidR="00247ABD" w:rsidRPr="00F80180">
        <w:rPr>
          <w:rFonts w:ascii="Book Antiqua" w:hAnsi="Book Antiqua" w:cs="Times New Roman"/>
          <w:sz w:val="24"/>
          <w:szCs w:val="24"/>
        </w:rPr>
        <w:t xml:space="preserve">diabetes with 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an </w:t>
      </w:r>
      <w:r w:rsidR="00247ABD" w:rsidRPr="00F80180">
        <w:rPr>
          <w:rFonts w:ascii="Book Antiqua" w:hAnsi="Book Antiqua" w:cs="Times New Roman"/>
          <w:sz w:val="24"/>
          <w:szCs w:val="24"/>
        </w:rPr>
        <w:t>HbA1c of 5.6%</w:t>
      </w:r>
      <w:r w:rsidR="00187293" w:rsidRPr="00F80180">
        <w:rPr>
          <w:rFonts w:ascii="Book Antiqua" w:hAnsi="Book Antiqua" w:cs="Times New Roman"/>
          <w:sz w:val="24"/>
          <w:szCs w:val="24"/>
        </w:rPr>
        <w:t>. Other medical history included</w:t>
      </w:r>
      <w:r w:rsidR="00247ABD" w:rsidRPr="00F80180">
        <w:rPr>
          <w:rFonts w:ascii="Book Antiqua" w:hAnsi="Book Antiqua" w:cs="Times New Roman"/>
          <w:sz w:val="24"/>
          <w:szCs w:val="24"/>
        </w:rPr>
        <w:t xml:space="preserve"> atrial fibrillation and bronchiectasis 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due to previous </w:t>
      </w:r>
      <w:r w:rsidR="00247ABD" w:rsidRPr="00F80180">
        <w:rPr>
          <w:rFonts w:ascii="Book Antiqua" w:hAnsi="Book Antiqua" w:cs="Times New Roman"/>
          <w:sz w:val="24"/>
          <w:szCs w:val="24"/>
        </w:rPr>
        <w:t xml:space="preserve">tuberculosis. </w:t>
      </w:r>
      <w:r w:rsidRPr="00F80180">
        <w:rPr>
          <w:rFonts w:ascii="Book Antiqua" w:hAnsi="Book Antiqua" w:cs="Times New Roman"/>
          <w:sz w:val="24"/>
          <w:szCs w:val="24"/>
        </w:rPr>
        <w:t xml:space="preserve">The immunologic profile was HLA mismatch number 5 </w:t>
      </w:r>
      <w:r w:rsidR="00187293" w:rsidRPr="00F80180">
        <w:rPr>
          <w:rFonts w:ascii="Book Antiqua" w:hAnsi="Book Antiqua" w:cs="Times New Roman"/>
          <w:sz w:val="24"/>
          <w:szCs w:val="24"/>
        </w:rPr>
        <w:t>with</w:t>
      </w:r>
      <w:r w:rsidRPr="00F80180">
        <w:rPr>
          <w:rFonts w:ascii="Book Antiqua" w:hAnsi="Book Antiqua" w:cs="Times New Roman"/>
          <w:sz w:val="24"/>
          <w:szCs w:val="24"/>
        </w:rPr>
        <w:t xml:space="preserve"> negative results of 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the </w:t>
      </w:r>
      <w:r w:rsidRPr="00F80180">
        <w:rPr>
          <w:rFonts w:ascii="Book Antiqua" w:hAnsi="Book Antiqua" w:cs="Times New Roman"/>
          <w:sz w:val="24"/>
          <w:szCs w:val="24"/>
        </w:rPr>
        <w:t xml:space="preserve">crossmatch test and panel reactive antibody. </w:t>
      </w:r>
      <w:r w:rsidR="00127913" w:rsidRPr="00F80180">
        <w:rPr>
          <w:rFonts w:ascii="Book Antiqua" w:hAnsi="Book Antiqua" w:cs="Times New Roman"/>
          <w:sz w:val="24"/>
          <w:szCs w:val="24"/>
        </w:rPr>
        <w:t xml:space="preserve">Finally, </w:t>
      </w:r>
      <w:r w:rsidR="00187293" w:rsidRPr="00F80180">
        <w:rPr>
          <w:rFonts w:ascii="Book Antiqua" w:hAnsi="Book Antiqua" w:cs="Times New Roman"/>
          <w:sz w:val="24"/>
          <w:szCs w:val="24"/>
        </w:rPr>
        <w:t>he chose</w:t>
      </w:r>
      <w:r w:rsidR="00127913" w:rsidRPr="00F80180">
        <w:rPr>
          <w:rFonts w:ascii="Book Antiqua" w:hAnsi="Book Antiqua" w:cs="Times New Roman"/>
          <w:sz w:val="24"/>
          <w:szCs w:val="24"/>
        </w:rPr>
        <w:t xml:space="preserve"> to accept the graft kidney rather than staying on the waiting list.</w:t>
      </w:r>
    </w:p>
    <w:p w14:paraId="29D5958D" w14:textId="77777777" w:rsidR="00F26435" w:rsidRPr="00F80180" w:rsidRDefault="00925F35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 xml:space="preserve">On the other hand, the opposite side of donor kidney was transplanted to a 59-year-old male, with </w:t>
      </w:r>
      <w:r w:rsidR="003F6126" w:rsidRPr="00F80180">
        <w:rPr>
          <w:rFonts w:ascii="Book Antiqua" w:hAnsi="Book Antiqua" w:cs="Times New Roman"/>
          <w:sz w:val="24"/>
          <w:szCs w:val="24"/>
        </w:rPr>
        <w:t>delivery of information on donor-related risk before the surgery</w:t>
      </w:r>
      <w:r w:rsidRPr="00F80180">
        <w:rPr>
          <w:rFonts w:ascii="Book Antiqua" w:hAnsi="Book Antiqua" w:cs="Times New Roman"/>
          <w:sz w:val="24"/>
          <w:szCs w:val="24"/>
        </w:rPr>
        <w:t>. He underwent peritoneal dialysis for 12 years due to unknown primary renal disease, and was treated for status epilepticus three years</w:t>
      </w:r>
      <w:r w:rsidR="00831534" w:rsidRPr="00F80180">
        <w:rPr>
          <w:rFonts w:ascii="Book Antiqua" w:hAnsi="Book Antiqua" w:cs="Times New Roman"/>
          <w:sz w:val="24"/>
          <w:szCs w:val="24"/>
        </w:rPr>
        <w:t xml:space="preserve"> ago </w:t>
      </w:r>
      <w:r w:rsidR="00AA3298" w:rsidRPr="00F80180">
        <w:rPr>
          <w:rFonts w:ascii="Book Antiqua" w:hAnsi="Book Antiqua" w:cs="Times New Roman"/>
          <w:sz w:val="24"/>
          <w:szCs w:val="24"/>
        </w:rPr>
        <w:t>and cerebral infarc</w:t>
      </w:r>
      <w:r w:rsidRPr="00F80180">
        <w:rPr>
          <w:rFonts w:ascii="Book Antiqua" w:hAnsi="Book Antiqua" w:cs="Times New Roman"/>
          <w:sz w:val="24"/>
          <w:szCs w:val="24"/>
        </w:rPr>
        <w:t xml:space="preserve">tion a </w:t>
      </w:r>
      <w:r w:rsidR="00831534" w:rsidRPr="00F80180">
        <w:rPr>
          <w:rFonts w:ascii="Book Antiqua" w:hAnsi="Book Antiqua" w:cs="Times New Roman"/>
          <w:sz w:val="24"/>
          <w:szCs w:val="24"/>
        </w:rPr>
        <w:t>year earlier</w:t>
      </w:r>
      <w:r w:rsidRPr="00F80180">
        <w:rPr>
          <w:rFonts w:ascii="Book Antiqua" w:hAnsi="Book Antiqua" w:cs="Times New Roman"/>
          <w:sz w:val="24"/>
          <w:szCs w:val="24"/>
        </w:rPr>
        <w:t xml:space="preserve">. </w:t>
      </w:r>
      <w:r w:rsidR="00AA3298" w:rsidRPr="00F80180">
        <w:rPr>
          <w:rFonts w:ascii="Book Antiqua" w:hAnsi="Book Antiqua" w:cs="Times New Roman"/>
          <w:sz w:val="24"/>
          <w:szCs w:val="24"/>
        </w:rPr>
        <w:t>The immunologic profile was HLA mismatch number 4 with negative results of crossmatch test and panel reactive antibody.</w:t>
      </w:r>
    </w:p>
    <w:p w14:paraId="3DA26220" w14:textId="30EE5480" w:rsidR="004077AB" w:rsidRPr="00F80180" w:rsidRDefault="0095315E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>The cold ischemic time of KT was 109 min</w:t>
      </w:r>
      <w:r w:rsidR="00831534" w:rsidRPr="00F80180">
        <w:rPr>
          <w:rFonts w:ascii="Book Antiqua" w:hAnsi="Book Antiqua" w:cs="Times New Roman"/>
          <w:sz w:val="24"/>
          <w:szCs w:val="24"/>
        </w:rPr>
        <w:t xml:space="preserve"> and</w:t>
      </w:r>
      <w:r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831534" w:rsidRPr="00F80180">
        <w:rPr>
          <w:rFonts w:ascii="Book Antiqua" w:hAnsi="Book Antiqua" w:cs="Times New Roman"/>
          <w:sz w:val="24"/>
          <w:szCs w:val="24"/>
        </w:rPr>
        <w:t xml:space="preserve">123 min, respectively, </w:t>
      </w:r>
      <w:r w:rsidRPr="00F80180">
        <w:rPr>
          <w:rFonts w:ascii="Book Antiqua" w:hAnsi="Book Antiqua" w:cs="Times New Roman"/>
          <w:sz w:val="24"/>
          <w:szCs w:val="24"/>
        </w:rPr>
        <w:t xml:space="preserve">and there </w:t>
      </w:r>
      <w:r w:rsidR="00187293" w:rsidRPr="00F80180">
        <w:rPr>
          <w:rFonts w:ascii="Book Antiqua" w:hAnsi="Book Antiqua" w:cs="Times New Roman"/>
          <w:sz w:val="24"/>
          <w:szCs w:val="24"/>
        </w:rPr>
        <w:t>were</w:t>
      </w:r>
      <w:r w:rsidRPr="00F80180">
        <w:rPr>
          <w:rFonts w:ascii="Book Antiqua" w:hAnsi="Book Antiqua" w:cs="Times New Roman"/>
          <w:sz w:val="24"/>
          <w:szCs w:val="24"/>
        </w:rPr>
        <w:t xml:space="preserve"> no acute complication</w:t>
      </w:r>
      <w:r w:rsidR="00187293" w:rsidRPr="00F80180">
        <w:rPr>
          <w:rFonts w:ascii="Book Antiqua" w:hAnsi="Book Antiqua" w:cs="Times New Roman"/>
          <w:sz w:val="24"/>
          <w:szCs w:val="24"/>
        </w:rPr>
        <w:t>s</w:t>
      </w:r>
      <w:r w:rsidRPr="00F80180">
        <w:rPr>
          <w:rFonts w:ascii="Book Antiqua" w:hAnsi="Book Antiqua" w:cs="Times New Roman"/>
          <w:sz w:val="24"/>
          <w:szCs w:val="24"/>
        </w:rPr>
        <w:t xml:space="preserve"> during </w:t>
      </w:r>
      <w:r w:rsidR="008D04CD" w:rsidRPr="00F80180">
        <w:rPr>
          <w:rFonts w:ascii="Book Antiqua" w:hAnsi="Book Antiqua" w:cs="Times New Roman"/>
          <w:sz w:val="24"/>
          <w:szCs w:val="24"/>
        </w:rPr>
        <w:t xml:space="preserve">the </w:t>
      </w:r>
      <w:r w:rsidRPr="00F80180">
        <w:rPr>
          <w:rFonts w:ascii="Book Antiqua" w:hAnsi="Book Antiqua" w:cs="Times New Roman"/>
          <w:sz w:val="24"/>
          <w:szCs w:val="24"/>
        </w:rPr>
        <w:t xml:space="preserve">perioperative period. The immunosuppressive agents administered </w:t>
      </w:r>
      <w:r w:rsidR="00247ABD" w:rsidRPr="00F80180">
        <w:rPr>
          <w:rFonts w:ascii="Book Antiqua" w:hAnsi="Book Antiqua" w:cs="Times New Roman"/>
          <w:sz w:val="24"/>
          <w:szCs w:val="24"/>
        </w:rPr>
        <w:t>were</w:t>
      </w:r>
      <w:r w:rsidRPr="00F80180">
        <w:rPr>
          <w:rFonts w:ascii="Book Antiqua" w:hAnsi="Book Antiqua" w:cs="Times New Roman"/>
          <w:sz w:val="24"/>
          <w:szCs w:val="24"/>
        </w:rPr>
        <w:t xml:space="preserve"> rabbit anti</w:t>
      </w:r>
      <w:r w:rsidR="00221CA8" w:rsidRPr="00F80180">
        <w:rPr>
          <w:rFonts w:ascii="Book Antiqua" w:hAnsi="Book Antiqua" w:cs="Times New Roman"/>
          <w:sz w:val="24"/>
          <w:szCs w:val="24"/>
        </w:rPr>
        <w:t>-</w:t>
      </w:r>
      <w:proofErr w:type="spellStart"/>
      <w:r w:rsidRPr="00F80180">
        <w:rPr>
          <w:rFonts w:ascii="Book Antiqua" w:hAnsi="Book Antiqua" w:cs="Times New Roman"/>
          <w:sz w:val="24"/>
          <w:szCs w:val="24"/>
        </w:rPr>
        <w:t>thymocyte</w:t>
      </w:r>
      <w:proofErr w:type="spellEnd"/>
      <w:r w:rsidRPr="00F80180">
        <w:rPr>
          <w:rFonts w:ascii="Book Antiqua" w:hAnsi="Book Antiqua" w:cs="Times New Roman"/>
          <w:sz w:val="24"/>
          <w:szCs w:val="24"/>
        </w:rPr>
        <w:t xml:space="preserve"> globulin 1.25 mg/kg/d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Pr="00F80180">
        <w:rPr>
          <w:rFonts w:ascii="Book Antiqua" w:hAnsi="Book Antiqua" w:cs="Times New Roman"/>
          <w:sz w:val="24"/>
          <w:szCs w:val="24"/>
        </w:rPr>
        <w:t xml:space="preserve">for </w:t>
      </w:r>
      <w:r w:rsidR="003C6658" w:rsidRPr="00F80180">
        <w:rPr>
          <w:rFonts w:ascii="Book Antiqua" w:hAnsi="Book Antiqua" w:cs="Times New Roman"/>
          <w:sz w:val="24"/>
          <w:szCs w:val="24"/>
        </w:rPr>
        <w:t>five</w:t>
      </w:r>
      <w:r w:rsidRPr="00F80180">
        <w:rPr>
          <w:rFonts w:ascii="Book Antiqua" w:hAnsi="Book Antiqua" w:cs="Times New Roman"/>
          <w:sz w:val="24"/>
          <w:szCs w:val="24"/>
        </w:rPr>
        <w:t xml:space="preserve"> days as an induction therapy and </w:t>
      </w:r>
      <w:r w:rsidR="00AC4656" w:rsidRPr="00F80180">
        <w:rPr>
          <w:rFonts w:ascii="Book Antiqua" w:hAnsi="Book Antiqua" w:cs="Times New Roman"/>
          <w:sz w:val="24"/>
          <w:szCs w:val="24"/>
        </w:rPr>
        <w:t>corticosteroid, tacrolimus</w:t>
      </w:r>
      <w:r w:rsidR="00187293" w:rsidRPr="00F80180">
        <w:rPr>
          <w:rFonts w:ascii="Book Antiqua" w:hAnsi="Book Antiqua" w:cs="Times New Roman"/>
          <w:sz w:val="24"/>
          <w:szCs w:val="24"/>
        </w:rPr>
        <w:t>,</w:t>
      </w:r>
      <w:r w:rsidR="00AC4656" w:rsidRPr="00F80180">
        <w:rPr>
          <w:rFonts w:ascii="Book Antiqua" w:hAnsi="Book Antiqua" w:cs="Times New Roman"/>
          <w:sz w:val="24"/>
          <w:szCs w:val="24"/>
        </w:rPr>
        <w:t xml:space="preserve"> and mycophenolic acid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 as a</w:t>
      </w:r>
      <w:r w:rsidR="00F76CCA" w:rsidRPr="00F80180">
        <w:rPr>
          <w:rFonts w:ascii="Book Antiqua" w:hAnsi="Book Antiqua" w:cs="Times New Roman"/>
          <w:sz w:val="24"/>
          <w:szCs w:val="24"/>
        </w:rPr>
        <w:t xml:space="preserve"> triple regimen </w:t>
      </w:r>
      <w:r w:rsidR="00187293" w:rsidRPr="00F80180">
        <w:rPr>
          <w:rFonts w:ascii="Book Antiqua" w:hAnsi="Book Antiqua" w:cs="Times New Roman"/>
          <w:sz w:val="24"/>
          <w:szCs w:val="24"/>
        </w:rPr>
        <w:t xml:space="preserve">for </w:t>
      </w:r>
      <w:r w:rsidRPr="00F80180">
        <w:rPr>
          <w:rFonts w:ascii="Book Antiqua" w:hAnsi="Book Antiqua" w:cs="Times New Roman"/>
          <w:sz w:val="24"/>
          <w:szCs w:val="24"/>
        </w:rPr>
        <w:t xml:space="preserve">maintenance </w:t>
      </w:r>
      <w:r w:rsidR="00F76CCA" w:rsidRPr="00F80180">
        <w:rPr>
          <w:rFonts w:ascii="Book Antiqua" w:hAnsi="Book Antiqua" w:cs="Times New Roman"/>
          <w:sz w:val="24"/>
          <w:szCs w:val="24"/>
        </w:rPr>
        <w:t>therapy</w:t>
      </w:r>
      <w:r w:rsidR="006B5975" w:rsidRPr="00F80180">
        <w:rPr>
          <w:rFonts w:ascii="Book Antiqua" w:hAnsi="Book Antiqua" w:cs="Times New Roman"/>
          <w:sz w:val="24"/>
          <w:szCs w:val="24"/>
        </w:rPr>
        <w:t>.</w:t>
      </w:r>
    </w:p>
    <w:p w14:paraId="422C7AF5" w14:textId="77777777" w:rsidR="00F26435" w:rsidRPr="00F80180" w:rsidRDefault="00F26435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313C4242" w14:textId="77777777" w:rsidR="00F26435" w:rsidRPr="00F80180" w:rsidRDefault="00F26435" w:rsidP="008C381A">
      <w:pPr>
        <w:pStyle w:val="Normal1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bookmarkStart w:id="21" w:name="_Hlk28675539"/>
      <w:r w:rsidRPr="00F80180">
        <w:rPr>
          <w:rFonts w:ascii="Book Antiqua" w:hAnsi="Book Antiqua"/>
          <w:b/>
          <w:sz w:val="24"/>
          <w:szCs w:val="24"/>
          <w:u w:val="single"/>
        </w:rPr>
        <w:t>OUTCOME AND FOLLOW-UP</w:t>
      </w:r>
    </w:p>
    <w:bookmarkEnd w:id="21"/>
    <w:p w14:paraId="7503BCB5" w14:textId="351F2341" w:rsidR="004B03D5" w:rsidRPr="00F80180" w:rsidRDefault="0018729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>A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llograft function </w:t>
      </w:r>
      <w:r w:rsidR="00831534" w:rsidRPr="00F80180">
        <w:rPr>
          <w:rFonts w:ascii="Book Antiqua" w:hAnsi="Book Antiqua" w:cs="Times New Roman"/>
          <w:sz w:val="24"/>
          <w:szCs w:val="24"/>
        </w:rPr>
        <w:t>of the 69-year</w:t>
      </w:r>
      <w:r w:rsidR="00225EB7" w:rsidRPr="00F80180">
        <w:rPr>
          <w:rFonts w:ascii="Book Antiqua" w:hAnsi="Book Antiqua" w:cs="Times New Roman"/>
          <w:sz w:val="24"/>
          <w:szCs w:val="24"/>
        </w:rPr>
        <w:t>-</w:t>
      </w:r>
      <w:r w:rsidR="00831534" w:rsidRPr="00F80180">
        <w:rPr>
          <w:rFonts w:ascii="Book Antiqua" w:hAnsi="Book Antiqua" w:cs="Times New Roman"/>
          <w:sz w:val="24"/>
          <w:szCs w:val="24"/>
        </w:rPr>
        <w:t xml:space="preserve">old male recipient </w:t>
      </w:r>
      <w:r w:rsidR="0095315E" w:rsidRPr="00F80180">
        <w:rPr>
          <w:rFonts w:ascii="Book Antiqua" w:hAnsi="Book Antiqua" w:cs="Times New Roman"/>
          <w:sz w:val="24"/>
          <w:szCs w:val="24"/>
        </w:rPr>
        <w:t>showed a slow rec</w:t>
      </w:r>
      <w:r w:rsidR="004D2A64" w:rsidRPr="00F80180">
        <w:rPr>
          <w:rFonts w:ascii="Book Antiqua" w:hAnsi="Book Antiqua" w:cs="Times New Roman"/>
          <w:sz w:val="24"/>
          <w:szCs w:val="24"/>
        </w:rPr>
        <w:t>overy</w:t>
      </w:r>
      <w:r w:rsidRPr="00F80180">
        <w:rPr>
          <w:rFonts w:ascii="Book Antiqua" w:hAnsi="Book Antiqua" w:cs="Times New Roman"/>
          <w:sz w:val="24"/>
          <w:szCs w:val="24"/>
        </w:rPr>
        <w:t xml:space="preserve"> after </w:t>
      </w:r>
      <w:r w:rsidR="006B5975" w:rsidRPr="00F80180">
        <w:rPr>
          <w:rFonts w:ascii="Book Antiqua" w:hAnsi="Book Antiqua" w:cs="Times New Roman"/>
          <w:sz w:val="24"/>
          <w:szCs w:val="24"/>
        </w:rPr>
        <w:t xml:space="preserve">transplantation. </w:t>
      </w:r>
      <w:r w:rsidRPr="00F80180">
        <w:rPr>
          <w:rFonts w:ascii="Book Antiqua" w:hAnsi="Book Antiqua" w:cs="Times New Roman"/>
          <w:sz w:val="24"/>
          <w:szCs w:val="24"/>
        </w:rPr>
        <w:t>S</w:t>
      </w:r>
      <w:r w:rsidR="006B5975" w:rsidRPr="00F80180">
        <w:rPr>
          <w:rFonts w:ascii="Book Antiqua" w:hAnsi="Book Antiqua" w:cs="Times New Roman"/>
          <w:sz w:val="24"/>
          <w:szCs w:val="24"/>
        </w:rPr>
        <w:t>erum creatinine and urea nitrogen level</w:t>
      </w:r>
      <w:r w:rsidRPr="00F80180">
        <w:rPr>
          <w:rFonts w:ascii="Book Antiqua" w:hAnsi="Book Antiqua" w:cs="Times New Roman"/>
          <w:sz w:val="24"/>
          <w:szCs w:val="24"/>
        </w:rPr>
        <w:t>s</w:t>
      </w:r>
      <w:r w:rsidR="006B5975" w:rsidRPr="00F80180">
        <w:rPr>
          <w:rFonts w:ascii="Book Antiqua" w:hAnsi="Book Antiqua" w:cs="Times New Roman"/>
          <w:sz w:val="24"/>
          <w:szCs w:val="24"/>
        </w:rPr>
        <w:t xml:space="preserve"> dropped gradually</w:t>
      </w:r>
      <w:r w:rsidR="004B03D5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4B03D5" w:rsidRPr="00F80180">
        <w:rPr>
          <w:rFonts w:ascii="Book Antiqua" w:hAnsi="Book Antiqua" w:cs="Times New Roman"/>
          <w:sz w:val="24"/>
          <w:szCs w:val="24"/>
        </w:rPr>
        <w:lastRenderedPageBreak/>
        <w:t>throughout the post-operative period</w:t>
      </w:r>
      <w:r w:rsidR="006B5975" w:rsidRPr="00F80180">
        <w:rPr>
          <w:rFonts w:ascii="Book Antiqua" w:hAnsi="Book Antiqua" w:cs="Times New Roman"/>
          <w:sz w:val="24"/>
          <w:szCs w:val="24"/>
        </w:rPr>
        <w:t xml:space="preserve"> from 8.7 to 3.63 mg/</w:t>
      </w:r>
      <w:proofErr w:type="spellStart"/>
      <w:r w:rsidR="006B5975" w:rsidRPr="00F80180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6B5975" w:rsidRPr="00F80180">
        <w:rPr>
          <w:rFonts w:ascii="Book Antiqua" w:hAnsi="Book Antiqua" w:cs="Times New Roman"/>
          <w:sz w:val="24"/>
          <w:szCs w:val="24"/>
        </w:rPr>
        <w:t xml:space="preserve"> and 120.9 to 70.8 mg/</w:t>
      </w:r>
      <w:proofErr w:type="spellStart"/>
      <w:r w:rsidR="006B5975" w:rsidRPr="00F80180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F80180">
        <w:rPr>
          <w:rFonts w:ascii="Book Antiqua" w:hAnsi="Book Antiqua" w:cs="Times New Roman"/>
          <w:sz w:val="24"/>
          <w:szCs w:val="24"/>
        </w:rPr>
        <w:t>,</w:t>
      </w:r>
      <w:r w:rsidR="006B5975" w:rsidRPr="00F80180">
        <w:rPr>
          <w:rFonts w:ascii="Book Antiqua" w:hAnsi="Book Antiqua" w:cs="Times New Roman"/>
          <w:sz w:val="24"/>
          <w:szCs w:val="24"/>
        </w:rPr>
        <w:t xml:space="preserve"> respectively</w:t>
      </w:r>
      <w:r w:rsidR="004B03D5" w:rsidRPr="00F80180">
        <w:rPr>
          <w:rFonts w:ascii="Book Antiqua" w:hAnsi="Book Antiqua" w:cs="Times New Roman"/>
          <w:sz w:val="24"/>
          <w:szCs w:val="24"/>
        </w:rPr>
        <w:t xml:space="preserve"> (Figure </w:t>
      </w:r>
      <w:r w:rsidRPr="00F80180">
        <w:rPr>
          <w:rFonts w:ascii="Book Antiqua" w:hAnsi="Book Antiqua" w:cs="Times New Roman"/>
          <w:sz w:val="24"/>
          <w:szCs w:val="24"/>
        </w:rPr>
        <w:t>2</w:t>
      </w:r>
      <w:r w:rsidR="004B03D5" w:rsidRPr="00F80180">
        <w:rPr>
          <w:rFonts w:ascii="Book Antiqua" w:hAnsi="Book Antiqua" w:cs="Times New Roman"/>
          <w:sz w:val="24"/>
          <w:szCs w:val="24"/>
        </w:rPr>
        <w:t xml:space="preserve">). </w:t>
      </w:r>
      <w:r w:rsidR="006B5975" w:rsidRPr="00F80180">
        <w:rPr>
          <w:rFonts w:ascii="Book Antiqua" w:hAnsi="Book Antiqua" w:cs="Times New Roman"/>
          <w:sz w:val="24"/>
          <w:szCs w:val="24"/>
        </w:rPr>
        <w:t>Meanwhile</w:t>
      </w:r>
      <w:r w:rsidRPr="00F80180">
        <w:rPr>
          <w:rFonts w:ascii="Book Antiqua" w:hAnsi="Book Antiqua" w:cs="Times New Roman"/>
          <w:sz w:val="24"/>
          <w:szCs w:val="24"/>
        </w:rPr>
        <w:t>,</w:t>
      </w:r>
      <w:r w:rsidR="006B5975" w:rsidRPr="00F80180">
        <w:rPr>
          <w:rFonts w:ascii="Book Antiqua" w:hAnsi="Book Antiqua" w:cs="Times New Roman"/>
          <w:sz w:val="24"/>
          <w:szCs w:val="24"/>
        </w:rPr>
        <w:t xml:space="preserve"> urine volume was more than 1000</w:t>
      </w:r>
      <w:r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6B5975" w:rsidRPr="00F80180">
        <w:rPr>
          <w:rFonts w:ascii="Book Antiqua" w:hAnsi="Book Antiqua" w:cs="Times New Roman"/>
          <w:sz w:val="24"/>
          <w:szCs w:val="24"/>
        </w:rPr>
        <w:t>m</w:t>
      </w:r>
      <w:r w:rsidR="00F26435" w:rsidRPr="00F80180">
        <w:rPr>
          <w:rFonts w:ascii="Book Antiqua" w:hAnsi="Book Antiqua" w:cs="Times New Roman"/>
          <w:sz w:val="24"/>
          <w:szCs w:val="24"/>
        </w:rPr>
        <w:t>L</w:t>
      </w:r>
      <w:r w:rsidR="006B5975" w:rsidRPr="00F80180">
        <w:rPr>
          <w:rFonts w:ascii="Book Antiqua" w:hAnsi="Book Antiqua" w:cs="Times New Roman"/>
          <w:sz w:val="24"/>
          <w:szCs w:val="24"/>
        </w:rPr>
        <w:t xml:space="preserve"> per day</w:t>
      </w:r>
      <w:r w:rsidRPr="00F80180">
        <w:rPr>
          <w:rFonts w:ascii="Book Antiqua" w:hAnsi="Book Antiqua" w:cs="Times New Roman"/>
          <w:sz w:val="24"/>
          <w:szCs w:val="24"/>
        </w:rPr>
        <w:t>,</w:t>
      </w:r>
      <w:r w:rsidR="004B03D5" w:rsidRPr="00F80180">
        <w:rPr>
          <w:rFonts w:ascii="Book Antiqua" w:hAnsi="Book Antiqua" w:cs="Times New Roman"/>
          <w:sz w:val="24"/>
          <w:szCs w:val="24"/>
        </w:rPr>
        <w:t xml:space="preserve"> and </w:t>
      </w:r>
      <w:r w:rsidRPr="00F80180">
        <w:rPr>
          <w:rFonts w:ascii="Book Antiqua" w:hAnsi="Book Antiqua" w:cs="Times New Roman"/>
          <w:sz w:val="24"/>
          <w:szCs w:val="24"/>
        </w:rPr>
        <w:t>no uremic symptoms were observed</w:t>
      </w:r>
      <w:r w:rsidR="004B03D5" w:rsidRPr="00F80180">
        <w:rPr>
          <w:rFonts w:ascii="Book Antiqua" w:hAnsi="Book Antiqua" w:cs="Times New Roman"/>
          <w:sz w:val="24"/>
          <w:szCs w:val="24"/>
        </w:rPr>
        <w:t xml:space="preserve">. </w:t>
      </w:r>
      <w:r w:rsidRPr="00F80180">
        <w:rPr>
          <w:rFonts w:ascii="Book Antiqua" w:hAnsi="Book Antiqua" w:cs="Times New Roman"/>
          <w:sz w:val="24"/>
          <w:szCs w:val="24"/>
        </w:rPr>
        <w:t>Finally, the patient was discharged home on</w:t>
      </w:r>
      <w:r w:rsidR="00AB3276" w:rsidRPr="00F80180">
        <w:rPr>
          <w:rFonts w:ascii="Book Antiqua" w:hAnsi="Book Antiqua" w:cs="Times New Roman"/>
          <w:sz w:val="24"/>
          <w:szCs w:val="24"/>
        </w:rPr>
        <w:t xml:space="preserve"> post-</w:t>
      </w:r>
      <w:r w:rsidR="004B03D5" w:rsidRPr="00F80180">
        <w:rPr>
          <w:rFonts w:ascii="Book Antiqua" w:hAnsi="Book Antiqua" w:cs="Times New Roman"/>
          <w:sz w:val="24"/>
          <w:szCs w:val="24"/>
        </w:rPr>
        <w:t>op</w:t>
      </w:r>
      <w:r w:rsidRPr="00F80180">
        <w:rPr>
          <w:rFonts w:ascii="Book Antiqua" w:hAnsi="Book Antiqua" w:cs="Times New Roman"/>
          <w:sz w:val="24"/>
          <w:szCs w:val="24"/>
        </w:rPr>
        <w:t>erative</w:t>
      </w:r>
      <w:r w:rsidR="004B03D5" w:rsidRPr="00F80180">
        <w:rPr>
          <w:rFonts w:ascii="Book Antiqua" w:hAnsi="Book Antiqua" w:cs="Times New Roman"/>
          <w:sz w:val="24"/>
          <w:szCs w:val="24"/>
        </w:rPr>
        <w:t xml:space="preserve"> day</w:t>
      </w:r>
      <w:r w:rsidR="00AB3276" w:rsidRPr="00F80180">
        <w:rPr>
          <w:rFonts w:ascii="Book Antiqua" w:hAnsi="Book Antiqua" w:cs="Times New Roman"/>
          <w:sz w:val="24"/>
          <w:szCs w:val="24"/>
        </w:rPr>
        <w:t xml:space="preserve"> (POD)</w:t>
      </w:r>
      <w:r w:rsidR="004B03D5" w:rsidRPr="00F80180">
        <w:rPr>
          <w:rFonts w:ascii="Book Antiqua" w:hAnsi="Book Antiqua" w:cs="Times New Roman"/>
          <w:sz w:val="24"/>
          <w:szCs w:val="24"/>
        </w:rPr>
        <w:t xml:space="preserve"> 17</w:t>
      </w:r>
      <w:r w:rsidR="00D26854" w:rsidRPr="00F80180">
        <w:rPr>
          <w:rFonts w:ascii="Book Antiqua" w:hAnsi="Book Antiqua" w:cs="Times New Roman"/>
          <w:sz w:val="24"/>
          <w:szCs w:val="24"/>
        </w:rPr>
        <w:t>,</w:t>
      </w:r>
      <w:r w:rsidR="004B03D5" w:rsidRPr="00F80180">
        <w:rPr>
          <w:rFonts w:ascii="Book Antiqua" w:hAnsi="Book Antiqua" w:cs="Times New Roman"/>
          <w:sz w:val="24"/>
          <w:szCs w:val="24"/>
        </w:rPr>
        <w:t xml:space="preserve"> free from hemodialysis.</w:t>
      </w:r>
    </w:p>
    <w:p w14:paraId="2B6B6D28" w14:textId="558074D5" w:rsidR="0095315E" w:rsidRPr="00F80180" w:rsidRDefault="006B0911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 xml:space="preserve">An indication biopsy performed to find a cause of delayed recovery revealed diabetic nephropathy and </w:t>
      </w:r>
      <w:proofErr w:type="spellStart"/>
      <w:r w:rsidRPr="00F80180">
        <w:rPr>
          <w:rFonts w:ascii="Book Antiqua" w:hAnsi="Book Antiqua" w:cs="Times New Roman"/>
          <w:sz w:val="24"/>
          <w:szCs w:val="24"/>
        </w:rPr>
        <w:t>calcineurin</w:t>
      </w:r>
      <w:proofErr w:type="spellEnd"/>
      <w:r w:rsidRPr="00F80180">
        <w:rPr>
          <w:rFonts w:ascii="Book Antiqua" w:hAnsi="Book Antiqua" w:cs="Times New Roman"/>
          <w:sz w:val="24"/>
          <w:szCs w:val="24"/>
        </w:rPr>
        <w:t xml:space="preserve"> inhibitor toxicity without acute rejection.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64408A" w:rsidRPr="00F80180">
        <w:rPr>
          <w:rFonts w:ascii="Book Antiqua" w:hAnsi="Book Antiqua" w:cs="Times New Roman"/>
          <w:sz w:val="24"/>
          <w:szCs w:val="24"/>
        </w:rPr>
        <w:t>The patient contracted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 fungal pneumonia with ac</w:t>
      </w:r>
      <w:r w:rsidR="003C6658" w:rsidRPr="00F80180">
        <w:rPr>
          <w:rFonts w:ascii="Book Antiqua" w:hAnsi="Book Antiqua" w:cs="Times New Roman"/>
          <w:sz w:val="24"/>
          <w:szCs w:val="24"/>
        </w:rPr>
        <w:t>ute kidney injury twice within three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 months after KT</w:t>
      </w:r>
      <w:r w:rsidR="00AC4656" w:rsidRPr="00F80180">
        <w:rPr>
          <w:rFonts w:ascii="Book Antiqua" w:hAnsi="Book Antiqua" w:cs="Times New Roman"/>
          <w:sz w:val="24"/>
          <w:szCs w:val="24"/>
        </w:rPr>
        <w:t xml:space="preserve"> but </w:t>
      </w:r>
      <w:r w:rsidR="00A82EF8" w:rsidRPr="00F80180">
        <w:rPr>
          <w:rFonts w:ascii="Book Antiqua" w:hAnsi="Book Antiqua" w:cs="Times New Roman"/>
          <w:sz w:val="24"/>
          <w:szCs w:val="24"/>
        </w:rPr>
        <w:t xml:space="preserve">recovered </w:t>
      </w:r>
      <w:r w:rsidRPr="00F80180">
        <w:rPr>
          <w:rFonts w:ascii="Book Antiqua" w:hAnsi="Book Antiqua" w:cs="Times New Roman"/>
          <w:sz w:val="24"/>
          <w:szCs w:val="24"/>
        </w:rPr>
        <w:t>without complication</w:t>
      </w:r>
      <w:r w:rsidR="0064408A" w:rsidRPr="00F80180">
        <w:rPr>
          <w:rFonts w:ascii="Book Antiqua" w:hAnsi="Book Antiqua" w:cs="Times New Roman"/>
          <w:sz w:val="24"/>
          <w:szCs w:val="24"/>
        </w:rPr>
        <w:t xml:space="preserve">. Thereafter, 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graft function gradually </w:t>
      </w:r>
      <w:r w:rsidR="00A82EF8" w:rsidRPr="00F80180">
        <w:rPr>
          <w:rFonts w:ascii="Book Antiqua" w:hAnsi="Book Antiqua" w:cs="Times New Roman"/>
          <w:sz w:val="24"/>
          <w:szCs w:val="24"/>
        </w:rPr>
        <w:t>improved</w:t>
      </w:r>
      <w:r w:rsidR="0064408A" w:rsidRPr="00F80180">
        <w:rPr>
          <w:rFonts w:ascii="Book Antiqua" w:hAnsi="Book Antiqua" w:cs="Times New Roman"/>
          <w:sz w:val="24"/>
          <w:szCs w:val="24"/>
        </w:rPr>
        <w:t>,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A82EF8" w:rsidRPr="00F80180">
        <w:rPr>
          <w:rFonts w:ascii="Book Antiqua" w:hAnsi="Book Antiqua" w:cs="Times New Roman"/>
          <w:sz w:val="24"/>
          <w:szCs w:val="24"/>
        </w:rPr>
        <w:t>with</w:t>
      </w:r>
      <w:r w:rsidRPr="00F80180">
        <w:rPr>
          <w:rFonts w:ascii="Book Antiqua" w:hAnsi="Book Antiqua" w:cs="Times New Roman"/>
          <w:sz w:val="24"/>
          <w:szCs w:val="24"/>
        </w:rPr>
        <w:t xml:space="preserve"> serum</w:t>
      </w:r>
      <w:r w:rsidR="00F26435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95315E" w:rsidRPr="00F80180">
        <w:rPr>
          <w:rFonts w:ascii="Book Antiqua" w:hAnsi="Book Antiqua" w:cs="Times New Roman"/>
          <w:sz w:val="24"/>
          <w:szCs w:val="24"/>
        </w:rPr>
        <w:t>creatinine level</w:t>
      </w:r>
      <w:r w:rsidR="00F26435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64408A" w:rsidRPr="00F80180">
        <w:rPr>
          <w:rFonts w:ascii="Book Antiqua" w:hAnsi="Book Antiqua" w:cs="Times New Roman"/>
          <w:sz w:val="24"/>
          <w:szCs w:val="24"/>
        </w:rPr>
        <w:t>decreasing</w:t>
      </w:r>
      <w:r w:rsidR="0095315E" w:rsidRPr="00F80180">
        <w:rPr>
          <w:rFonts w:ascii="Book Antiqua" w:hAnsi="Book Antiqua" w:cs="Times New Roman"/>
          <w:sz w:val="24"/>
          <w:szCs w:val="24"/>
        </w:rPr>
        <w:t xml:space="preserve"> to 1.67 mg/</w:t>
      </w:r>
      <w:proofErr w:type="spellStart"/>
      <w:r w:rsidR="0095315E" w:rsidRPr="00F80180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95315E" w:rsidRPr="00F80180">
        <w:rPr>
          <w:rFonts w:ascii="Book Antiqua" w:hAnsi="Book Antiqua" w:cs="Times New Roman"/>
          <w:sz w:val="24"/>
          <w:szCs w:val="24"/>
        </w:rPr>
        <w:t xml:space="preserve"> at</w:t>
      </w:r>
      <w:r w:rsidR="0064408A" w:rsidRPr="00F80180">
        <w:rPr>
          <w:rFonts w:ascii="Book Antiqua" w:hAnsi="Book Antiqua" w:cs="Times New Roman"/>
          <w:sz w:val="24"/>
          <w:szCs w:val="24"/>
        </w:rPr>
        <w:t xml:space="preserve"> the 12 </w:t>
      </w:r>
      <w:proofErr w:type="spellStart"/>
      <w:r w:rsidR="0095315E" w:rsidRPr="00F80180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95315E" w:rsidRPr="00F80180">
        <w:rPr>
          <w:rFonts w:ascii="Book Antiqua" w:hAnsi="Book Antiqua" w:cs="Times New Roman"/>
          <w:sz w:val="24"/>
          <w:szCs w:val="24"/>
        </w:rPr>
        <w:t xml:space="preserve"> follow</w:t>
      </w:r>
      <w:r w:rsidR="0064408A" w:rsidRPr="00F80180">
        <w:rPr>
          <w:rFonts w:ascii="Book Antiqua" w:hAnsi="Book Antiqua" w:cs="Times New Roman"/>
          <w:sz w:val="24"/>
          <w:szCs w:val="24"/>
        </w:rPr>
        <w:t>-</w:t>
      </w:r>
      <w:r w:rsidR="0095315E" w:rsidRPr="00F80180">
        <w:rPr>
          <w:rFonts w:ascii="Book Antiqua" w:hAnsi="Book Antiqua" w:cs="Times New Roman"/>
          <w:sz w:val="24"/>
          <w:szCs w:val="24"/>
        </w:rPr>
        <w:t>up (</w:t>
      </w:r>
      <w:r w:rsidR="0088272B" w:rsidRPr="00F80180">
        <w:rPr>
          <w:rFonts w:ascii="Book Antiqua" w:hAnsi="Book Antiqua" w:cs="Times New Roman"/>
          <w:sz w:val="24"/>
          <w:szCs w:val="24"/>
        </w:rPr>
        <w:t xml:space="preserve">Figure </w:t>
      </w:r>
      <w:r w:rsidR="0064408A" w:rsidRPr="00F80180">
        <w:rPr>
          <w:rFonts w:ascii="Book Antiqua" w:hAnsi="Book Antiqua" w:cs="Times New Roman"/>
          <w:sz w:val="24"/>
          <w:szCs w:val="24"/>
        </w:rPr>
        <w:t>2</w:t>
      </w:r>
      <w:r w:rsidR="0095315E" w:rsidRPr="00F80180">
        <w:rPr>
          <w:rFonts w:ascii="Book Antiqua" w:hAnsi="Book Antiqua" w:cs="Times New Roman"/>
          <w:sz w:val="24"/>
          <w:szCs w:val="24"/>
        </w:rPr>
        <w:t>)</w:t>
      </w:r>
      <w:r w:rsidR="0064408A" w:rsidRPr="00F80180">
        <w:rPr>
          <w:rFonts w:ascii="Book Antiqua" w:hAnsi="Book Antiqua" w:cs="Times New Roman"/>
          <w:sz w:val="24"/>
          <w:szCs w:val="24"/>
        </w:rPr>
        <w:t>.</w:t>
      </w:r>
    </w:p>
    <w:p w14:paraId="534765AE" w14:textId="163BC676" w:rsidR="00C0181F" w:rsidRPr="00F80180" w:rsidRDefault="007E75D0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>The other</w:t>
      </w:r>
      <w:r w:rsidR="00225EB7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Pr="00F80180">
        <w:rPr>
          <w:rFonts w:ascii="Book Antiqua" w:hAnsi="Book Antiqua" w:cs="Times New Roman"/>
          <w:sz w:val="24"/>
          <w:szCs w:val="24"/>
        </w:rPr>
        <w:t xml:space="preserve">recipient also exhibited a </w:t>
      </w:r>
      <w:r w:rsidR="00865004" w:rsidRPr="00F80180">
        <w:rPr>
          <w:rFonts w:ascii="Book Antiqua" w:hAnsi="Book Antiqua" w:cs="Times New Roman"/>
          <w:sz w:val="24"/>
          <w:szCs w:val="24"/>
        </w:rPr>
        <w:t>slow recovery of allograft fun</w:t>
      </w:r>
      <w:r w:rsidR="00BD73ED" w:rsidRPr="00F80180">
        <w:rPr>
          <w:rFonts w:ascii="Book Antiqua" w:hAnsi="Book Antiqua" w:cs="Times New Roman"/>
          <w:sz w:val="24"/>
          <w:szCs w:val="24"/>
        </w:rPr>
        <w:t>ction</w:t>
      </w:r>
      <w:r w:rsidR="00036127" w:rsidRPr="00F80180">
        <w:rPr>
          <w:rFonts w:ascii="Book Antiqua" w:hAnsi="Book Antiqua" w:cs="Times New Roman"/>
          <w:sz w:val="24"/>
          <w:szCs w:val="24"/>
        </w:rPr>
        <w:t xml:space="preserve">. Urine volume was </w:t>
      </w:r>
      <w:r w:rsidR="00BD73ED" w:rsidRPr="00F80180">
        <w:rPr>
          <w:rFonts w:ascii="Book Antiqua" w:hAnsi="Book Antiqua" w:cs="Times New Roman"/>
          <w:sz w:val="24"/>
          <w:szCs w:val="24"/>
        </w:rPr>
        <w:t>gradual</w:t>
      </w:r>
      <w:r w:rsidR="00036127" w:rsidRPr="00F80180">
        <w:rPr>
          <w:rFonts w:ascii="Book Antiqua" w:hAnsi="Book Antiqua" w:cs="Times New Roman"/>
          <w:sz w:val="24"/>
          <w:szCs w:val="24"/>
        </w:rPr>
        <w:t>ly</w:t>
      </w:r>
      <w:r w:rsidR="00BD73ED" w:rsidRPr="00F80180">
        <w:rPr>
          <w:rFonts w:ascii="Book Antiqua" w:hAnsi="Book Antiqua" w:cs="Times New Roman"/>
          <w:sz w:val="24"/>
          <w:szCs w:val="24"/>
        </w:rPr>
        <w:t xml:space="preserve"> increase</w:t>
      </w:r>
      <w:r w:rsidR="00036127" w:rsidRPr="00F80180">
        <w:rPr>
          <w:rFonts w:ascii="Book Antiqua" w:hAnsi="Book Antiqua" w:cs="Times New Roman"/>
          <w:sz w:val="24"/>
          <w:szCs w:val="24"/>
        </w:rPr>
        <w:t>d</w:t>
      </w:r>
      <w:r w:rsidR="00BD73ED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036127" w:rsidRPr="00F80180">
        <w:rPr>
          <w:rFonts w:ascii="Book Antiqua" w:hAnsi="Book Antiqua" w:cs="Times New Roman"/>
          <w:sz w:val="24"/>
          <w:szCs w:val="24"/>
        </w:rPr>
        <w:t>with</w:t>
      </w:r>
      <w:r w:rsidR="00BD73ED" w:rsidRPr="00F80180">
        <w:rPr>
          <w:rFonts w:ascii="Book Antiqua" w:hAnsi="Book Antiqua" w:cs="Times New Roman"/>
          <w:sz w:val="24"/>
          <w:szCs w:val="24"/>
        </w:rPr>
        <w:t xml:space="preserve"> decrease in serum creatinine from 15.8 to 8.62 mg/</w:t>
      </w:r>
      <w:proofErr w:type="spellStart"/>
      <w:r w:rsidR="00BD73ED" w:rsidRPr="00F80180">
        <w:rPr>
          <w:rFonts w:ascii="Book Antiqua" w:hAnsi="Book Antiqua" w:cs="Times New Roman"/>
          <w:sz w:val="24"/>
          <w:szCs w:val="24"/>
        </w:rPr>
        <w:t>dL</w:t>
      </w:r>
      <w:proofErr w:type="spellEnd"/>
      <w:r w:rsidR="00225EB7" w:rsidRPr="00F80180">
        <w:rPr>
          <w:rFonts w:ascii="Book Antiqua" w:hAnsi="Book Antiqua" w:cs="Times New Roman"/>
          <w:sz w:val="24"/>
          <w:szCs w:val="24"/>
        </w:rPr>
        <w:t>.</w:t>
      </w:r>
      <w:r w:rsidR="00BD73ED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225EB7" w:rsidRPr="00F80180">
        <w:rPr>
          <w:rFonts w:ascii="Book Antiqua" w:hAnsi="Book Antiqua" w:cs="Times New Roman"/>
          <w:sz w:val="24"/>
          <w:szCs w:val="24"/>
        </w:rPr>
        <w:t>Allograft biopsy was performed</w:t>
      </w:r>
      <w:r w:rsidR="00036127" w:rsidRPr="00F80180">
        <w:rPr>
          <w:rFonts w:ascii="Book Antiqua" w:hAnsi="Book Antiqua" w:cs="Times New Roman"/>
          <w:sz w:val="24"/>
          <w:szCs w:val="24"/>
        </w:rPr>
        <w:t xml:space="preserve"> owing</w:t>
      </w:r>
      <w:r w:rsidR="00225EB7" w:rsidRPr="00F80180">
        <w:rPr>
          <w:rFonts w:ascii="Book Antiqua" w:hAnsi="Book Antiqua" w:cs="Times New Roman"/>
          <w:sz w:val="24"/>
          <w:szCs w:val="24"/>
        </w:rPr>
        <w:t xml:space="preserve"> to slow recovery of renal function on POD 7</w:t>
      </w:r>
      <w:r w:rsidR="00BD73ED" w:rsidRPr="00F80180">
        <w:rPr>
          <w:rFonts w:ascii="Book Antiqua" w:hAnsi="Book Antiqua" w:cs="Times New Roman"/>
          <w:sz w:val="24"/>
          <w:szCs w:val="24"/>
        </w:rPr>
        <w:t xml:space="preserve">. </w:t>
      </w:r>
      <w:r w:rsidR="007C1579" w:rsidRPr="00F80180">
        <w:rPr>
          <w:rFonts w:ascii="Book Antiqua" w:hAnsi="Book Antiqua" w:cs="Times New Roman"/>
          <w:sz w:val="24"/>
          <w:szCs w:val="24"/>
        </w:rPr>
        <w:t xml:space="preserve">The pathology </w:t>
      </w:r>
      <w:r w:rsidR="00225EB7" w:rsidRPr="00F80180">
        <w:rPr>
          <w:rFonts w:ascii="Book Antiqua" w:hAnsi="Book Antiqua" w:cs="Times New Roman"/>
          <w:sz w:val="24"/>
          <w:szCs w:val="24"/>
        </w:rPr>
        <w:t xml:space="preserve">showed diabetic nephropathy and </w:t>
      </w:r>
      <w:proofErr w:type="spellStart"/>
      <w:r w:rsidR="00225EB7" w:rsidRPr="00F80180">
        <w:rPr>
          <w:rFonts w:ascii="Book Antiqua" w:hAnsi="Book Antiqua" w:cs="Times New Roman"/>
          <w:sz w:val="24"/>
          <w:szCs w:val="24"/>
        </w:rPr>
        <w:t>calcineu</w:t>
      </w:r>
      <w:r w:rsidR="00036127" w:rsidRPr="00F80180">
        <w:rPr>
          <w:rFonts w:ascii="Book Antiqua" w:hAnsi="Book Antiqua" w:cs="Times New Roman"/>
          <w:sz w:val="24"/>
          <w:szCs w:val="24"/>
        </w:rPr>
        <w:t>r</w:t>
      </w:r>
      <w:r w:rsidR="00225EB7" w:rsidRPr="00F80180">
        <w:rPr>
          <w:rFonts w:ascii="Book Antiqua" w:hAnsi="Book Antiqua" w:cs="Times New Roman"/>
          <w:sz w:val="24"/>
          <w:szCs w:val="24"/>
        </w:rPr>
        <w:t>in</w:t>
      </w:r>
      <w:proofErr w:type="spellEnd"/>
      <w:r w:rsidR="00036127" w:rsidRPr="00F80180">
        <w:rPr>
          <w:rFonts w:ascii="Book Antiqua" w:hAnsi="Book Antiqua" w:cs="Times New Roman"/>
          <w:sz w:val="24"/>
          <w:szCs w:val="24"/>
        </w:rPr>
        <w:t xml:space="preserve"> inhibitor toxicity without acute rejection, consistent with that of the opposite allograft. </w:t>
      </w:r>
      <w:r w:rsidR="00BD73ED" w:rsidRPr="00F80180">
        <w:rPr>
          <w:rFonts w:ascii="Book Antiqua" w:hAnsi="Book Antiqua" w:cs="Times New Roman"/>
          <w:sz w:val="24"/>
          <w:szCs w:val="24"/>
        </w:rPr>
        <w:t>However,</w:t>
      </w:r>
      <w:r w:rsidR="00AC217A" w:rsidRPr="00F80180">
        <w:rPr>
          <w:rFonts w:ascii="Book Antiqua" w:hAnsi="Book Antiqua" w:cs="Times New Roman"/>
          <w:sz w:val="24"/>
          <w:szCs w:val="24"/>
        </w:rPr>
        <w:t xml:space="preserve"> uncontrolled bleeding at renal artery anastomosis site</w:t>
      </w:r>
      <w:r w:rsidR="00036127" w:rsidRPr="00F80180">
        <w:rPr>
          <w:rFonts w:ascii="Book Antiqua" w:hAnsi="Book Antiqua" w:cs="Times New Roman"/>
          <w:sz w:val="24"/>
          <w:szCs w:val="24"/>
        </w:rPr>
        <w:t xml:space="preserve"> was started on POD 10. Despite emergent allograft nephrectomy, bleeding was continued to cause </w:t>
      </w:r>
      <w:r w:rsidR="00AC217A" w:rsidRPr="00F80180">
        <w:rPr>
          <w:rFonts w:ascii="Book Antiqua" w:hAnsi="Book Antiqua" w:cs="Times New Roman"/>
          <w:sz w:val="24"/>
          <w:szCs w:val="24"/>
        </w:rPr>
        <w:t xml:space="preserve">multi-organ </w:t>
      </w:r>
      <w:r w:rsidR="00036127" w:rsidRPr="00F80180">
        <w:rPr>
          <w:rFonts w:ascii="Book Antiqua" w:hAnsi="Book Antiqua" w:cs="Times New Roman"/>
          <w:sz w:val="24"/>
          <w:szCs w:val="24"/>
        </w:rPr>
        <w:t>failure and disseminated intravascular coagulation</w:t>
      </w:r>
      <w:r w:rsidR="00AB2FA4" w:rsidRPr="00F80180">
        <w:rPr>
          <w:rFonts w:ascii="Book Antiqua" w:hAnsi="Book Antiqua" w:cs="Times New Roman"/>
          <w:sz w:val="24"/>
          <w:szCs w:val="24"/>
        </w:rPr>
        <w:t xml:space="preserve">. </w:t>
      </w:r>
      <w:r w:rsidR="00F26435" w:rsidRPr="00F80180">
        <w:rPr>
          <w:rFonts w:ascii="Book Antiqua" w:hAnsi="Book Antiqua" w:cs="Times New Roman"/>
          <w:sz w:val="24"/>
          <w:szCs w:val="24"/>
        </w:rPr>
        <w:t>Finally,</w:t>
      </w:r>
      <w:r w:rsidR="00AC217A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AB2FA4" w:rsidRPr="00F80180">
        <w:rPr>
          <w:rFonts w:ascii="Book Antiqua" w:hAnsi="Book Antiqua" w:cs="Times New Roman"/>
          <w:sz w:val="24"/>
          <w:szCs w:val="24"/>
        </w:rPr>
        <w:t>he passed away on POD 16.</w:t>
      </w:r>
    </w:p>
    <w:p w14:paraId="7514AF5B" w14:textId="77777777" w:rsidR="00FA1BAD" w:rsidRPr="00F80180" w:rsidRDefault="00FA1BAD" w:rsidP="007E58CB">
      <w:pPr>
        <w:pStyle w:val="a3"/>
        <w:spacing w:after="0" w:line="360" w:lineRule="auto"/>
        <w:ind w:firstLineChars="50" w:firstLine="120"/>
        <w:jc w:val="both"/>
        <w:rPr>
          <w:rFonts w:ascii="Book Antiqua" w:hAnsi="Book Antiqua" w:cs="Times New Roman"/>
        </w:rPr>
      </w:pPr>
    </w:p>
    <w:p w14:paraId="493C0116" w14:textId="77777777" w:rsidR="00F26435" w:rsidRPr="00F80180" w:rsidRDefault="00F26435" w:rsidP="008C381A">
      <w:pPr>
        <w:pStyle w:val="Normal1"/>
        <w:spacing w:after="0" w:line="360" w:lineRule="auto"/>
        <w:jc w:val="both"/>
        <w:rPr>
          <w:rFonts w:ascii="Book Antiqua" w:hAnsi="Book Antiqua" w:cstheme="minorHAnsi"/>
          <w:sz w:val="24"/>
          <w:szCs w:val="24"/>
          <w:u w:val="single"/>
        </w:rPr>
      </w:pPr>
      <w:bookmarkStart w:id="22" w:name="_Hlk28675567"/>
      <w:r w:rsidRPr="00F80180">
        <w:rPr>
          <w:rFonts w:ascii="Book Antiqua" w:hAnsi="Book Antiqua" w:cstheme="minorHAnsi"/>
          <w:b/>
          <w:sz w:val="24"/>
          <w:szCs w:val="24"/>
          <w:u w:val="single"/>
        </w:rPr>
        <w:t>DISCUSSION</w:t>
      </w:r>
    </w:p>
    <w:bookmarkEnd w:id="22"/>
    <w:p w14:paraId="29F0CAE7" w14:textId="13DDFDC7" w:rsidR="0095315E" w:rsidRPr="00F80180" w:rsidRDefault="006B0911" w:rsidP="008C381A">
      <w:pPr>
        <w:wordWrap/>
        <w:spacing w:after="0" w:line="360" w:lineRule="auto"/>
        <w:rPr>
          <w:rFonts w:ascii="Book Antiqua" w:eastAsia="맑은고딕" w:hAnsi="Book Antiqua" w:cs="Times New Roman"/>
          <w:color w:val="FF0000"/>
          <w:sz w:val="24"/>
          <w:szCs w:val="24"/>
        </w:rPr>
      </w:pPr>
      <w:r w:rsidRPr="00F80180">
        <w:rPr>
          <w:rFonts w:ascii="Book Antiqua" w:eastAsia="맑은고딕" w:hAnsi="Book Antiqua" w:cs="Times New Roman"/>
          <w:sz w:val="24"/>
          <w:szCs w:val="24"/>
        </w:rPr>
        <w:t>The importa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>nce of</w:t>
      </w:r>
      <w:r w:rsidR="0095315E" w:rsidRPr="00F80180">
        <w:rPr>
          <w:rFonts w:ascii="Book Antiqua" w:eastAsia="맑은고딕" w:hAnsi="Book Antiqua" w:cs="Times New Roman"/>
          <w:sz w:val="24"/>
          <w:szCs w:val="24"/>
        </w:rPr>
        <w:t xml:space="preserve"> this case 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 xml:space="preserve">is the achievement of successful graft function until 12 </w:t>
      </w:r>
      <w:proofErr w:type="spellStart"/>
      <w:proofErr w:type="gramStart"/>
      <w:r w:rsidR="00066AF4" w:rsidRPr="00F80180">
        <w:rPr>
          <w:rFonts w:ascii="Book Antiqua" w:eastAsia="맑은고딕" w:hAnsi="Book Antiqua" w:cs="Times New Roman"/>
          <w:sz w:val="24"/>
          <w:szCs w:val="24"/>
        </w:rPr>
        <w:t>mo</w:t>
      </w:r>
      <w:proofErr w:type="spellEnd"/>
      <w:proofErr w:type="gramEnd"/>
      <w:r w:rsidR="00066AF4" w:rsidRPr="00F80180">
        <w:rPr>
          <w:rFonts w:ascii="Book Antiqua" w:eastAsia="맑은고딕" w:hAnsi="Book Antiqua" w:cs="Times New Roman"/>
          <w:sz w:val="24"/>
          <w:szCs w:val="24"/>
        </w:rPr>
        <w:t xml:space="preserve"> after transplantation from a brain-dead donor supported with therapeutic ECMO treatment for three weeks before donation.</w:t>
      </w:r>
      <w:r w:rsidR="0095315E" w:rsidRPr="00F80180">
        <w:rPr>
          <w:rFonts w:ascii="Book Antiqua" w:eastAsia="맑은고딕" w:hAnsi="Book Antiqua" w:cs="Times New Roman"/>
          <w:sz w:val="24"/>
          <w:szCs w:val="24"/>
        </w:rPr>
        <w:t xml:space="preserve"> Despite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 xml:space="preserve"> slow recovery,</w:t>
      </w:r>
      <w:r w:rsidR="0095315E" w:rsidRPr="00F80180">
        <w:rPr>
          <w:rFonts w:ascii="Book Antiqua" w:eastAsia="맑은고딕" w:hAnsi="Book Antiqua" w:cs="Times New Roman"/>
          <w:sz w:val="24"/>
          <w:szCs w:val="24"/>
        </w:rPr>
        <w:t xml:space="preserve"> allograft function </w:t>
      </w:r>
      <w:r w:rsidR="00DD50C3" w:rsidRPr="00F80180">
        <w:rPr>
          <w:rFonts w:ascii="Book Antiqua" w:eastAsia="맑은고딕" w:hAnsi="Book Antiqua" w:cs="Times New Roman"/>
          <w:sz w:val="24"/>
          <w:szCs w:val="24"/>
        </w:rPr>
        <w:t>was</w:t>
      </w:r>
      <w:r w:rsidR="0095315E" w:rsidRPr="00F80180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 xml:space="preserve">acceptable up to </w:t>
      </w:r>
      <w:r w:rsidR="0095315E" w:rsidRPr="00F80180">
        <w:rPr>
          <w:rFonts w:ascii="Book Antiqua" w:eastAsia="맑은고딕" w:hAnsi="Book Antiqua" w:cs="Times New Roman"/>
          <w:sz w:val="24"/>
          <w:szCs w:val="24"/>
        </w:rPr>
        <w:t xml:space="preserve">the last follow-up. This case suggests </w:t>
      </w:r>
      <w:r w:rsidR="0098668E" w:rsidRPr="00F80180">
        <w:rPr>
          <w:rFonts w:ascii="Book Antiqua" w:eastAsia="맑은고딕" w:hAnsi="Book Antiqua" w:cs="Times New Roman"/>
          <w:sz w:val="24"/>
          <w:szCs w:val="24"/>
        </w:rPr>
        <w:t>that ECD kidneys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>,</w:t>
      </w:r>
      <w:r w:rsidR="0098668E" w:rsidRPr="00F80180">
        <w:rPr>
          <w:rFonts w:ascii="Book Antiqua" w:eastAsia="맑은고딕" w:hAnsi="Book Antiqua" w:cs="Times New Roman"/>
          <w:sz w:val="24"/>
          <w:szCs w:val="24"/>
        </w:rPr>
        <w:t xml:space="preserve"> even 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>after a donor has been under</w:t>
      </w:r>
      <w:r w:rsidR="0095315E" w:rsidRPr="00F80180">
        <w:rPr>
          <w:rFonts w:ascii="Book Antiqua" w:eastAsia="맑은고딕" w:hAnsi="Book Antiqua" w:cs="Times New Roman"/>
          <w:sz w:val="24"/>
          <w:szCs w:val="24"/>
        </w:rPr>
        <w:t xml:space="preserve"> ECMO for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 xml:space="preserve"> a relatively long duration, can </w:t>
      </w:r>
      <w:r w:rsidR="0095315E" w:rsidRPr="00F80180">
        <w:rPr>
          <w:rFonts w:ascii="Book Antiqua" w:eastAsia="맑은고딕" w:hAnsi="Book Antiqua" w:cs="Times New Roman"/>
          <w:sz w:val="24"/>
          <w:szCs w:val="24"/>
        </w:rPr>
        <w:t>provide a successful clinical outcome in a well-selected recipient</w:t>
      </w:r>
      <w:r w:rsidR="00EB717C" w:rsidRPr="00F80180">
        <w:rPr>
          <w:rFonts w:ascii="Book Antiqua" w:eastAsia="맑은고딕" w:hAnsi="Book Antiqua" w:cs="Times New Roman"/>
          <w:sz w:val="24"/>
          <w:szCs w:val="24"/>
        </w:rPr>
        <w:t>.</w:t>
      </w:r>
    </w:p>
    <w:p w14:paraId="15A4B891" w14:textId="465D6A7F" w:rsidR="00DD50C3" w:rsidRPr="00F80180" w:rsidRDefault="0095315E" w:rsidP="008C381A">
      <w:pPr>
        <w:wordWrap/>
        <w:spacing w:after="0" w:line="360" w:lineRule="auto"/>
        <w:ind w:firstLineChars="100" w:firstLine="240"/>
        <w:rPr>
          <w:rFonts w:ascii="Book Antiqua" w:eastAsia="맑은고딕" w:hAnsi="Book Antiqua" w:cs="Times New Roman"/>
          <w:sz w:val="24"/>
          <w:szCs w:val="24"/>
        </w:rPr>
      </w:pPr>
      <w:r w:rsidRPr="00F80180">
        <w:rPr>
          <w:rFonts w:ascii="Book Antiqua" w:eastAsia="맑은고딕" w:hAnsi="Book Antiqua" w:cs="Times New Roman"/>
          <w:sz w:val="24"/>
          <w:szCs w:val="24"/>
        </w:rPr>
        <w:t>ECD kidney</w:t>
      </w:r>
      <w:r w:rsidR="0098668E" w:rsidRPr="00F80180">
        <w:rPr>
          <w:rFonts w:ascii="Book Antiqua" w:eastAsia="맑은고딕" w:hAnsi="Book Antiqua" w:cs="Times New Roman"/>
          <w:sz w:val="24"/>
          <w:szCs w:val="24"/>
        </w:rPr>
        <w:t xml:space="preserve">s are currently </w:t>
      </w:r>
      <w:r w:rsidR="00DD50C3" w:rsidRPr="00F80180">
        <w:rPr>
          <w:rFonts w:ascii="Book Antiqua" w:eastAsia="맑은고딕" w:hAnsi="Book Antiqua" w:cs="Times New Roman"/>
          <w:sz w:val="24"/>
          <w:szCs w:val="24"/>
        </w:rPr>
        <w:t xml:space="preserve">the </w:t>
      </w:r>
      <w:r w:rsidRPr="00F80180">
        <w:rPr>
          <w:rFonts w:ascii="Book Antiqua" w:eastAsia="맑은고딕" w:hAnsi="Book Antiqua" w:cs="Times New Roman"/>
          <w:sz w:val="24"/>
          <w:szCs w:val="24"/>
        </w:rPr>
        <w:t>best option</w:t>
      </w:r>
      <w:r w:rsidR="0098668E" w:rsidRPr="00F80180">
        <w:rPr>
          <w:rFonts w:ascii="Book Antiqua" w:eastAsia="맑은고딕" w:hAnsi="Book Antiqua" w:cs="Times New Roman"/>
          <w:sz w:val="24"/>
          <w:szCs w:val="24"/>
        </w:rPr>
        <w:t>s</w:t>
      </w:r>
      <w:r w:rsidRPr="00F80180">
        <w:rPr>
          <w:rFonts w:ascii="Book Antiqua" w:eastAsia="맑은고딕" w:hAnsi="Book Antiqua" w:cs="Times New Roman"/>
          <w:sz w:val="24"/>
          <w:szCs w:val="24"/>
        </w:rPr>
        <w:t xml:space="preserve"> to solve the donor shortage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>; however, poor graft function and long-term survival are</w:t>
      </w:r>
      <w:r w:rsidRPr="00F80180">
        <w:rPr>
          <w:rFonts w:ascii="Book Antiqua" w:eastAsia="맑은고딕" w:hAnsi="Book Antiqua" w:cs="Times New Roman"/>
          <w:sz w:val="24"/>
          <w:szCs w:val="24"/>
        </w:rPr>
        <w:t xml:space="preserve"> major concern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>s</w:t>
      </w:r>
      <w:r w:rsidRPr="00F80180">
        <w:rPr>
          <w:rFonts w:ascii="Book Antiqua" w:eastAsia="맑은고딕" w:hAnsi="Book Antiqua" w:cs="Times New Roman"/>
          <w:sz w:val="24"/>
          <w:szCs w:val="24"/>
        </w:rPr>
        <w:t xml:space="preserve">. </w:t>
      </w:r>
      <w:r w:rsidR="00D23D5C" w:rsidRPr="00F80180">
        <w:rPr>
          <w:rFonts w:ascii="Book Antiqua" w:eastAsia="맑은고딕" w:hAnsi="Book Antiqua" w:cs="Times New Roman"/>
          <w:sz w:val="24"/>
          <w:szCs w:val="24"/>
        </w:rPr>
        <w:t>Even though the number of KT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>s</w:t>
      </w:r>
      <w:r w:rsidR="00D23D5C" w:rsidRPr="00F80180">
        <w:rPr>
          <w:rFonts w:ascii="Book Antiqua" w:eastAsia="맑은고딕" w:hAnsi="Book Antiqua" w:cs="Times New Roman"/>
          <w:sz w:val="24"/>
          <w:szCs w:val="24"/>
        </w:rPr>
        <w:t xml:space="preserve"> from ECD is increasing, </w:t>
      </w:r>
      <w:r w:rsidR="00EB717C" w:rsidRPr="00F80180">
        <w:rPr>
          <w:rFonts w:ascii="Book Antiqua" w:eastAsia="맑은고딕" w:hAnsi="Book Antiqua" w:cs="Times New Roman"/>
          <w:sz w:val="24"/>
          <w:szCs w:val="24"/>
        </w:rPr>
        <w:t xml:space="preserve">data regarding </w:t>
      </w:r>
      <w:r w:rsidR="00D23D5C" w:rsidRPr="00F80180">
        <w:rPr>
          <w:rFonts w:ascii="Book Antiqua" w:eastAsia="맑은고딕" w:hAnsi="Book Antiqua" w:cs="Times New Roman"/>
          <w:sz w:val="24"/>
          <w:szCs w:val="24"/>
        </w:rPr>
        <w:t>clinical outcome</w:t>
      </w:r>
      <w:r w:rsidR="0098668E" w:rsidRPr="00F80180">
        <w:rPr>
          <w:rFonts w:ascii="Book Antiqua" w:eastAsia="맑은고딕" w:hAnsi="Book Antiqua" w:cs="Times New Roman"/>
          <w:sz w:val="24"/>
          <w:szCs w:val="24"/>
        </w:rPr>
        <w:t>s</w:t>
      </w:r>
      <w:r w:rsidR="00D23D5C" w:rsidRPr="00F80180">
        <w:rPr>
          <w:rFonts w:ascii="Book Antiqua" w:eastAsia="맑은고딕" w:hAnsi="Book Antiqua" w:cs="Times New Roman"/>
          <w:sz w:val="24"/>
          <w:szCs w:val="24"/>
        </w:rPr>
        <w:t xml:space="preserve"> of KT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lastRenderedPageBreak/>
        <w:t>recipients from ECMO-</w:t>
      </w:r>
      <w:r w:rsidR="00D23D5C" w:rsidRPr="00F80180">
        <w:rPr>
          <w:rFonts w:ascii="Book Antiqua" w:eastAsia="맑은고딕" w:hAnsi="Book Antiqua" w:cs="Times New Roman"/>
          <w:sz w:val="24"/>
          <w:szCs w:val="24"/>
        </w:rPr>
        <w:t>supported donors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 xml:space="preserve"> are</w:t>
      </w:r>
      <w:r w:rsidR="00EB717C" w:rsidRPr="00F80180">
        <w:rPr>
          <w:rFonts w:ascii="Book Antiqua" w:eastAsia="맑은고딕" w:hAnsi="Book Antiqua" w:cs="Times New Roman"/>
          <w:sz w:val="24"/>
          <w:szCs w:val="24"/>
        </w:rPr>
        <w:t xml:space="preserve"> very limited</w:t>
      </w:r>
      <w:r w:rsidR="00D23D5C" w:rsidRPr="00F80180">
        <w:rPr>
          <w:rFonts w:ascii="Book Antiqua" w:eastAsia="맑은고딕" w:hAnsi="Book Antiqua" w:cs="Times New Roman"/>
          <w:sz w:val="24"/>
          <w:szCs w:val="24"/>
        </w:rPr>
        <w:t xml:space="preserve">. </w:t>
      </w:r>
      <w:r w:rsidR="00EB717C" w:rsidRPr="00F80180">
        <w:rPr>
          <w:rFonts w:ascii="Book Antiqua" w:eastAsia="맑은고딕" w:hAnsi="Book Antiqua" w:cs="Times New Roman"/>
          <w:sz w:val="24"/>
          <w:szCs w:val="24"/>
        </w:rPr>
        <w:t>Furthermore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 xml:space="preserve">, there are </w:t>
      </w:r>
      <w:r w:rsidR="00D23D5C" w:rsidRPr="00F80180">
        <w:rPr>
          <w:rFonts w:ascii="Book Antiqua" w:eastAsia="맑은고딕" w:hAnsi="Book Antiqua" w:cs="Times New Roman"/>
          <w:sz w:val="24"/>
          <w:szCs w:val="24"/>
        </w:rPr>
        <w:t>no clear guideline</w:t>
      </w:r>
      <w:r w:rsidR="00EB717C" w:rsidRPr="00F80180">
        <w:rPr>
          <w:rFonts w:ascii="Book Antiqua" w:eastAsia="맑은고딕" w:hAnsi="Book Antiqua" w:cs="Times New Roman"/>
          <w:sz w:val="24"/>
          <w:szCs w:val="24"/>
        </w:rPr>
        <w:t>s</w:t>
      </w:r>
      <w:r w:rsidR="00D23D5C" w:rsidRPr="00F80180">
        <w:rPr>
          <w:rFonts w:ascii="Book Antiqua" w:eastAsia="맑은고딕" w:hAnsi="Book Antiqua" w:cs="Times New Roman"/>
          <w:sz w:val="24"/>
          <w:szCs w:val="24"/>
        </w:rPr>
        <w:t xml:space="preserve"> or recommendations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 xml:space="preserve"> on</w:t>
      </w:r>
      <w:r w:rsidR="00EB717C" w:rsidRPr="00F80180">
        <w:rPr>
          <w:rFonts w:ascii="Book Antiqua" w:eastAsia="맑은고딕" w:hAnsi="Book Antiqua" w:cs="Times New Roman"/>
          <w:sz w:val="24"/>
          <w:szCs w:val="24"/>
        </w:rPr>
        <w:t xml:space="preserve"> whether to accept EC</w:t>
      </w:r>
      <w:r w:rsidR="00A25882" w:rsidRPr="00F80180">
        <w:rPr>
          <w:rFonts w:ascii="Book Antiqua" w:eastAsia="맑은고딕" w:hAnsi="Book Antiqua" w:cs="Times New Roman"/>
          <w:sz w:val="24"/>
          <w:szCs w:val="24"/>
        </w:rPr>
        <w:t xml:space="preserve">MO donor </w:t>
      </w:r>
      <w:r w:rsidR="00EB717C" w:rsidRPr="00F80180">
        <w:rPr>
          <w:rFonts w:ascii="Book Antiqua" w:eastAsia="맑은고딕" w:hAnsi="Book Antiqua" w:cs="Times New Roman"/>
          <w:sz w:val="24"/>
          <w:szCs w:val="24"/>
        </w:rPr>
        <w:t>kidneys and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 xml:space="preserve"> to </w:t>
      </w:r>
      <w:r w:rsidR="00EB717C" w:rsidRPr="00F80180">
        <w:rPr>
          <w:rFonts w:ascii="Book Antiqua" w:eastAsia="맑은고딕" w:hAnsi="Book Antiqua" w:cs="Times New Roman"/>
          <w:sz w:val="24"/>
          <w:szCs w:val="24"/>
        </w:rPr>
        <w:t>which candidates to allocate them.</w:t>
      </w:r>
    </w:p>
    <w:p w14:paraId="6B495270" w14:textId="457589FE" w:rsidR="00D23D5C" w:rsidRPr="00F80180" w:rsidRDefault="00D23D5C" w:rsidP="008C381A">
      <w:pPr>
        <w:wordWrap/>
        <w:spacing w:after="0" w:line="360" w:lineRule="auto"/>
        <w:ind w:firstLineChars="100" w:firstLine="240"/>
        <w:rPr>
          <w:rFonts w:ascii="Book Antiqua" w:eastAsia="맑은고딕" w:hAnsi="Book Antiqua" w:cs="Times New Roman"/>
          <w:sz w:val="24"/>
          <w:szCs w:val="24"/>
        </w:rPr>
      </w:pPr>
      <w:r w:rsidRPr="00F80180">
        <w:rPr>
          <w:rFonts w:ascii="Book Antiqua" w:eastAsia="맑은고딕" w:hAnsi="Book Antiqua" w:cs="Times New Roman"/>
          <w:sz w:val="24"/>
          <w:szCs w:val="24"/>
        </w:rPr>
        <w:t xml:space="preserve">According to previous reports, more than 30% of patients receiving ECMO may experience acute kidney </w:t>
      </w:r>
      <w:proofErr w:type="gramStart"/>
      <w:r w:rsidRPr="00F80180">
        <w:rPr>
          <w:rFonts w:ascii="Book Antiqua" w:eastAsia="맑은고딕" w:hAnsi="Book Antiqua" w:cs="Times New Roman"/>
          <w:sz w:val="24"/>
          <w:szCs w:val="24"/>
        </w:rPr>
        <w:t>injury</w:t>
      </w:r>
      <w:r w:rsidR="00813E5C" w:rsidRPr="00F80180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813E5C" w:rsidRPr="00F80180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6]</w:t>
      </w:r>
      <w:r w:rsidR="00EB717C" w:rsidRPr="00F80180">
        <w:rPr>
          <w:rFonts w:ascii="Book Antiqua" w:eastAsia="맑은고딕" w:hAnsi="Book Antiqua" w:cs="Times New Roman"/>
          <w:sz w:val="24"/>
          <w:szCs w:val="24"/>
        </w:rPr>
        <w:t>.</w:t>
      </w:r>
      <w:r w:rsidRPr="00F80180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5B7D09" w:rsidRPr="00F80180">
        <w:rPr>
          <w:rFonts w:ascii="Book Antiqua" w:eastAsia="맑은고딕" w:hAnsi="Book Antiqua" w:cs="Times New Roman"/>
          <w:sz w:val="24"/>
          <w:szCs w:val="24"/>
        </w:rPr>
        <w:t>Given the increased risk o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>f acute inflammatory and immune-</w:t>
      </w:r>
      <w:r w:rsidR="005B7D09" w:rsidRPr="00F80180">
        <w:rPr>
          <w:rFonts w:ascii="Book Antiqua" w:eastAsia="맑은고딕" w:hAnsi="Book Antiqua" w:cs="Times New Roman"/>
          <w:sz w:val="24"/>
          <w:szCs w:val="24"/>
        </w:rPr>
        <w:t>mediated process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>es</w:t>
      </w:r>
      <w:r w:rsidR="005B7D09" w:rsidRPr="00F80180">
        <w:rPr>
          <w:rFonts w:ascii="Book Antiqua" w:eastAsia="맑은고딕" w:hAnsi="Book Antiqua" w:cs="Times New Roman"/>
          <w:sz w:val="24"/>
          <w:szCs w:val="24"/>
        </w:rPr>
        <w:t>, ischemic injury</w:t>
      </w:r>
      <w:r w:rsidR="00066AF4" w:rsidRPr="00F80180">
        <w:rPr>
          <w:rFonts w:ascii="Book Antiqua" w:eastAsia="맑은고딕" w:hAnsi="Book Antiqua" w:cs="Times New Roman"/>
          <w:sz w:val="24"/>
          <w:szCs w:val="24"/>
        </w:rPr>
        <w:t>,</w:t>
      </w:r>
      <w:r w:rsidR="005B7D09" w:rsidRPr="00F80180">
        <w:rPr>
          <w:rFonts w:ascii="Book Antiqua" w:eastAsia="맑은고딕" w:hAnsi="Book Antiqua" w:cs="Times New Roman"/>
          <w:sz w:val="24"/>
          <w:szCs w:val="24"/>
        </w:rPr>
        <w:t xml:space="preserve"> and coagulation abnormalities with ECMO </w:t>
      </w:r>
      <w:proofErr w:type="gramStart"/>
      <w:r w:rsidR="005B7D09" w:rsidRPr="00F80180">
        <w:rPr>
          <w:rFonts w:ascii="Book Antiqua" w:eastAsia="맑은고딕" w:hAnsi="Book Antiqua" w:cs="Times New Roman"/>
          <w:sz w:val="24"/>
          <w:szCs w:val="24"/>
        </w:rPr>
        <w:t>use</w:t>
      </w:r>
      <w:r w:rsidR="00813E5C" w:rsidRPr="00F80180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813E5C" w:rsidRPr="00F80180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6,7]</w:t>
      </w:r>
      <w:r w:rsidR="0098668E" w:rsidRPr="00F80180">
        <w:rPr>
          <w:rFonts w:ascii="Book Antiqua" w:eastAsia="맑은고딕" w:hAnsi="Book Antiqua" w:cs="Times New Roman"/>
          <w:sz w:val="24"/>
          <w:szCs w:val="24"/>
        </w:rPr>
        <w:t>,</w:t>
      </w:r>
      <w:r w:rsidR="005B7D09" w:rsidRPr="00F80180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0E5104" w:rsidRPr="00F80180">
        <w:rPr>
          <w:rFonts w:ascii="Book Antiqua" w:eastAsia="맑은고딕" w:hAnsi="Book Antiqua" w:cs="Times New Roman"/>
          <w:sz w:val="24"/>
          <w:szCs w:val="24"/>
        </w:rPr>
        <w:t>t</w:t>
      </w:r>
      <w:r w:rsidRPr="00F80180">
        <w:rPr>
          <w:rFonts w:ascii="Book Antiqua" w:eastAsia="맑은고딕" w:hAnsi="Book Antiqua" w:cs="Times New Roman"/>
          <w:sz w:val="24"/>
          <w:szCs w:val="24"/>
        </w:rPr>
        <w:t>he rate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>s</w:t>
      </w:r>
      <w:r w:rsidRPr="00F80180">
        <w:rPr>
          <w:rFonts w:ascii="Book Antiqua" w:eastAsia="맑은고딕" w:hAnsi="Book Antiqua" w:cs="Times New Roman"/>
          <w:sz w:val="24"/>
          <w:szCs w:val="24"/>
        </w:rPr>
        <w:t xml:space="preserve"> of </w:t>
      </w:r>
      <w:r w:rsidR="00576FD3" w:rsidRPr="00F80180">
        <w:rPr>
          <w:rFonts w:ascii="Book Antiqua" w:eastAsia="맑은고딕" w:hAnsi="Book Antiqua" w:cs="Times New Roman"/>
          <w:sz w:val="24"/>
          <w:szCs w:val="24"/>
        </w:rPr>
        <w:t>DGF</w:t>
      </w:r>
      <w:r w:rsidRPr="00F80180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0E5104" w:rsidRPr="00F80180">
        <w:rPr>
          <w:rFonts w:ascii="Book Antiqua" w:eastAsia="맑은고딕" w:hAnsi="Book Antiqua" w:cs="Times New Roman"/>
          <w:sz w:val="24"/>
          <w:szCs w:val="24"/>
        </w:rPr>
        <w:t xml:space="preserve">and early graft failure </w:t>
      </w:r>
      <w:r w:rsidRPr="00F80180">
        <w:rPr>
          <w:rFonts w:ascii="Book Antiqua" w:eastAsia="맑은고딕" w:hAnsi="Book Antiqua" w:cs="Times New Roman"/>
          <w:sz w:val="24"/>
          <w:szCs w:val="24"/>
        </w:rPr>
        <w:t>w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>ere</w:t>
      </w:r>
      <w:r w:rsidRPr="00F80180">
        <w:rPr>
          <w:rFonts w:ascii="Book Antiqua" w:eastAsia="맑은고딕" w:hAnsi="Book Antiqua" w:cs="Times New Roman"/>
          <w:sz w:val="24"/>
          <w:szCs w:val="24"/>
        </w:rPr>
        <w:t xml:space="preserve"> reported 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 xml:space="preserve">to be </w:t>
      </w:r>
      <w:r w:rsidRPr="00F80180">
        <w:rPr>
          <w:rFonts w:ascii="Book Antiqua" w:eastAsia="맑은고딕" w:hAnsi="Book Antiqua" w:cs="Times New Roman"/>
          <w:sz w:val="24"/>
          <w:szCs w:val="24"/>
        </w:rPr>
        <w:t xml:space="preserve">higher in KT recipients from ECMO donors than 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 xml:space="preserve">in those from </w:t>
      </w:r>
      <w:r w:rsidRPr="00F80180">
        <w:rPr>
          <w:rFonts w:ascii="Book Antiqua" w:eastAsia="맑은고딕" w:hAnsi="Book Antiqua" w:cs="Times New Roman"/>
          <w:sz w:val="24"/>
          <w:szCs w:val="24"/>
        </w:rPr>
        <w:t>non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>-</w:t>
      </w:r>
      <w:r w:rsidRPr="00F80180">
        <w:rPr>
          <w:rFonts w:ascii="Book Antiqua" w:eastAsia="맑은고딕" w:hAnsi="Book Antiqua" w:cs="Times New Roman"/>
          <w:sz w:val="24"/>
          <w:szCs w:val="24"/>
        </w:rPr>
        <w:t>ECMO donors</w:t>
      </w:r>
      <w:r w:rsidR="00813E5C" w:rsidRPr="00F80180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[8-10]</w:t>
      </w:r>
      <w:r w:rsidR="00EB717C" w:rsidRPr="00F80180">
        <w:rPr>
          <w:rFonts w:ascii="Book Antiqua" w:eastAsia="맑은고딕" w:hAnsi="Book Antiqua" w:cs="Times New Roman"/>
          <w:sz w:val="24"/>
          <w:szCs w:val="24"/>
        </w:rPr>
        <w:t>.</w:t>
      </w:r>
      <w:r w:rsidR="005B7D09" w:rsidRPr="00F80180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Pr="00F80180">
        <w:rPr>
          <w:rFonts w:ascii="Book Antiqua" w:eastAsia="맑은고딕" w:hAnsi="Book Antiqua" w:cs="Times New Roman"/>
          <w:sz w:val="24"/>
          <w:szCs w:val="24"/>
        </w:rPr>
        <w:t>Therefore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>, a</w:t>
      </w:r>
      <w:r w:rsidRPr="00F80180">
        <w:rPr>
          <w:rFonts w:ascii="Book Antiqua" w:eastAsia="맑은고딕" w:hAnsi="Book Antiqua" w:cs="Times New Roman"/>
          <w:sz w:val="24"/>
          <w:szCs w:val="24"/>
        </w:rPr>
        <w:t xml:space="preserve"> longer duration of 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 xml:space="preserve">ECMO increases </w:t>
      </w:r>
      <w:r w:rsidR="00145702" w:rsidRPr="00F80180">
        <w:rPr>
          <w:rFonts w:ascii="Book Antiqua" w:eastAsia="맑은고딕" w:hAnsi="Book Antiqua" w:cs="Times New Roman"/>
          <w:sz w:val="24"/>
          <w:szCs w:val="24"/>
        </w:rPr>
        <w:t xml:space="preserve">the risk of </w:t>
      </w:r>
      <w:proofErr w:type="gramStart"/>
      <w:r w:rsidRPr="00F80180">
        <w:rPr>
          <w:rFonts w:ascii="Book Antiqua" w:eastAsia="맑은고딕" w:hAnsi="Book Antiqua" w:cs="Times New Roman"/>
          <w:sz w:val="24"/>
          <w:szCs w:val="24"/>
        </w:rPr>
        <w:t>DGF</w:t>
      </w:r>
      <w:r w:rsidR="00813E5C" w:rsidRPr="00F80180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813E5C" w:rsidRPr="00F80180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10]</w:t>
      </w:r>
      <w:r w:rsidRPr="00F80180">
        <w:rPr>
          <w:rFonts w:ascii="Book Antiqua" w:eastAsia="맑은고딕" w:hAnsi="Book Antiqua" w:cs="Times New Roman"/>
          <w:sz w:val="24"/>
          <w:szCs w:val="24"/>
        </w:rPr>
        <w:t>. Nevertheless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 xml:space="preserve">, </w:t>
      </w:r>
      <w:r w:rsidR="00442D6C" w:rsidRPr="00F80180">
        <w:rPr>
          <w:rFonts w:ascii="Book Antiqua" w:eastAsia="맑은고딕" w:hAnsi="Book Antiqua" w:cs="Times New Roman"/>
          <w:sz w:val="24"/>
          <w:szCs w:val="24"/>
        </w:rPr>
        <w:t>multiple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 xml:space="preserve"> recently published</w:t>
      </w:r>
      <w:r w:rsidR="00442D6C" w:rsidRPr="00F80180">
        <w:rPr>
          <w:rFonts w:ascii="Book Antiqua" w:eastAsia="맑은고딕" w:hAnsi="Book Antiqua" w:cs="Times New Roman"/>
          <w:sz w:val="24"/>
          <w:szCs w:val="24"/>
        </w:rPr>
        <w:t xml:space="preserve"> studies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 xml:space="preserve"> have</w:t>
      </w:r>
      <w:r w:rsidR="00442D6C" w:rsidRPr="00F80180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98668E" w:rsidRPr="00F80180">
        <w:rPr>
          <w:rFonts w:ascii="Book Antiqua" w:eastAsia="맑은고딕" w:hAnsi="Book Antiqua" w:cs="Times New Roman"/>
          <w:sz w:val="24"/>
          <w:szCs w:val="24"/>
        </w:rPr>
        <w:t>demonstrated</w:t>
      </w:r>
      <w:r w:rsidR="000E5104" w:rsidRPr="00F80180">
        <w:rPr>
          <w:rFonts w:ascii="Book Antiqua" w:eastAsia="맑은고딕" w:hAnsi="Book Antiqua" w:cs="Times New Roman"/>
          <w:sz w:val="24"/>
          <w:szCs w:val="24"/>
        </w:rPr>
        <w:t xml:space="preserve"> that use of ECMO donors had</w:t>
      </w:r>
      <w:r w:rsidRPr="00F80180">
        <w:rPr>
          <w:rFonts w:ascii="Book Antiqua" w:eastAsia="맑은고딕" w:hAnsi="Book Antiqua" w:cs="Times New Roman"/>
          <w:sz w:val="24"/>
          <w:szCs w:val="24"/>
        </w:rPr>
        <w:t xml:space="preserve"> no impact on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 xml:space="preserve"> short- or </w:t>
      </w:r>
      <w:r w:rsidR="005E643F" w:rsidRPr="00F80180">
        <w:rPr>
          <w:rFonts w:ascii="Book Antiqua" w:eastAsia="맑은고딕" w:hAnsi="Book Antiqua" w:cs="Times New Roman"/>
          <w:sz w:val="24"/>
          <w:szCs w:val="24"/>
        </w:rPr>
        <w:t>long</w:t>
      </w:r>
      <w:r w:rsidR="00AF6C76" w:rsidRPr="00F80180">
        <w:rPr>
          <w:rFonts w:ascii="Book Antiqua" w:eastAsia="맑은고딕" w:hAnsi="Book Antiqua" w:cs="Times New Roman"/>
          <w:sz w:val="24"/>
          <w:szCs w:val="24"/>
        </w:rPr>
        <w:t>-</w:t>
      </w:r>
      <w:r w:rsidR="005E643F" w:rsidRPr="00F80180">
        <w:rPr>
          <w:rFonts w:ascii="Book Antiqua" w:eastAsia="맑은고딕" w:hAnsi="Book Antiqua" w:cs="Times New Roman"/>
          <w:sz w:val="24"/>
          <w:szCs w:val="24"/>
        </w:rPr>
        <w:t xml:space="preserve">term graft function or </w:t>
      </w:r>
      <w:proofErr w:type="gramStart"/>
      <w:r w:rsidR="005E643F" w:rsidRPr="00F80180">
        <w:rPr>
          <w:rFonts w:ascii="Book Antiqua" w:eastAsia="맑은고딕" w:hAnsi="Book Antiqua" w:cs="Times New Roman"/>
          <w:sz w:val="24"/>
          <w:szCs w:val="24"/>
        </w:rPr>
        <w:t>survival</w:t>
      </w:r>
      <w:r w:rsidR="00813E5C" w:rsidRPr="00F80180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813E5C" w:rsidRPr="00F80180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4,5,9,11]</w:t>
      </w:r>
      <w:r w:rsidR="000E5104" w:rsidRPr="00F80180">
        <w:rPr>
          <w:rFonts w:ascii="Book Antiqua" w:eastAsia="맑은고딕" w:hAnsi="Book Antiqua" w:cs="Times New Roman"/>
          <w:sz w:val="24"/>
          <w:szCs w:val="24"/>
        </w:rPr>
        <w:t>.</w:t>
      </w:r>
    </w:p>
    <w:p w14:paraId="76EC82A1" w14:textId="72483D6A" w:rsidR="0095315E" w:rsidRPr="00F80180" w:rsidRDefault="00442D6C" w:rsidP="007E58CB">
      <w:pPr>
        <w:pStyle w:val="a3"/>
        <w:spacing w:after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F80180">
        <w:rPr>
          <w:rFonts w:ascii="Book Antiqua" w:hAnsi="Book Antiqua" w:cs="Times New Roman"/>
        </w:rPr>
        <w:t xml:space="preserve">A </w:t>
      </w:r>
      <w:r w:rsidR="00B50214" w:rsidRPr="00F80180">
        <w:rPr>
          <w:rFonts w:ascii="Book Antiqua" w:hAnsi="Book Antiqua" w:cs="Times New Roman"/>
        </w:rPr>
        <w:t>study</w:t>
      </w:r>
      <w:r w:rsidRPr="00F80180">
        <w:rPr>
          <w:rFonts w:ascii="Book Antiqua" w:hAnsi="Book Antiqua" w:cs="Times New Roman"/>
        </w:rPr>
        <w:t xml:space="preserve"> in which </w:t>
      </w:r>
      <w:r w:rsidR="00145702" w:rsidRPr="00F80180">
        <w:rPr>
          <w:rFonts w:ascii="Book Antiqua" w:hAnsi="Book Antiqua" w:cs="Times New Roman"/>
        </w:rPr>
        <w:t xml:space="preserve">the graft </w:t>
      </w:r>
      <w:r w:rsidRPr="00F80180">
        <w:rPr>
          <w:rFonts w:ascii="Book Antiqua" w:hAnsi="Book Antiqua" w:cs="Times New Roman"/>
        </w:rPr>
        <w:t>outcome</w:t>
      </w:r>
      <w:r w:rsidR="00AF6C76" w:rsidRPr="00F80180">
        <w:rPr>
          <w:rFonts w:ascii="Book Antiqua" w:hAnsi="Book Antiqua" w:cs="Times New Roman"/>
        </w:rPr>
        <w:t>s</w:t>
      </w:r>
      <w:r w:rsidRPr="00F80180">
        <w:rPr>
          <w:rFonts w:ascii="Book Antiqua" w:hAnsi="Book Antiqua" w:cs="Times New Roman"/>
        </w:rPr>
        <w:t xml:space="preserve"> </w:t>
      </w:r>
      <w:r w:rsidR="00DB201B" w:rsidRPr="00F80180">
        <w:rPr>
          <w:rFonts w:ascii="Book Antiqua" w:hAnsi="Book Antiqua" w:cs="Times New Roman"/>
        </w:rPr>
        <w:t>using</w:t>
      </w:r>
      <w:r w:rsidR="00B50214" w:rsidRPr="00F80180">
        <w:rPr>
          <w:rFonts w:ascii="Book Antiqua" w:hAnsi="Book Antiqua" w:cs="Times New Roman"/>
        </w:rPr>
        <w:t xml:space="preserve"> ECD kidneys </w:t>
      </w:r>
      <w:r w:rsidR="00AF6C76" w:rsidRPr="00F80180">
        <w:rPr>
          <w:rFonts w:ascii="Book Antiqua" w:hAnsi="Book Antiqua" w:cs="Times New Roman"/>
        </w:rPr>
        <w:t xml:space="preserve">were analyzed </w:t>
      </w:r>
      <w:r w:rsidR="00B50214" w:rsidRPr="00F80180">
        <w:rPr>
          <w:rFonts w:ascii="Book Antiqua" w:hAnsi="Book Antiqua" w:cs="Times New Roman"/>
        </w:rPr>
        <w:t xml:space="preserve">based on </w:t>
      </w:r>
      <w:r w:rsidRPr="00F80180">
        <w:rPr>
          <w:rFonts w:ascii="Book Antiqua" w:hAnsi="Book Antiqua" w:cs="Times New Roman"/>
        </w:rPr>
        <w:t xml:space="preserve">histologic findings and </w:t>
      </w:r>
      <w:r w:rsidR="00B50214" w:rsidRPr="00F80180">
        <w:rPr>
          <w:rFonts w:ascii="Book Antiqua" w:hAnsi="Book Antiqua" w:cs="Times New Roman"/>
        </w:rPr>
        <w:t xml:space="preserve">donor renal function </w:t>
      </w:r>
      <w:r w:rsidR="00AF6C76" w:rsidRPr="00F80180">
        <w:rPr>
          <w:rFonts w:ascii="Book Antiqua" w:hAnsi="Book Antiqua" w:cs="Times New Roman"/>
        </w:rPr>
        <w:t xml:space="preserve">at procurement </w:t>
      </w:r>
      <w:r w:rsidR="00B50214" w:rsidRPr="00F80180">
        <w:rPr>
          <w:rFonts w:ascii="Book Antiqua" w:hAnsi="Book Antiqua" w:cs="Times New Roman"/>
        </w:rPr>
        <w:t>confirmed</w:t>
      </w:r>
      <w:r w:rsidR="00AF6C76" w:rsidRPr="00F80180">
        <w:rPr>
          <w:rFonts w:ascii="Book Antiqua" w:hAnsi="Book Antiqua" w:cs="Times New Roman"/>
        </w:rPr>
        <w:t xml:space="preserve"> favorable long-</w:t>
      </w:r>
      <w:r w:rsidR="00B50214" w:rsidRPr="00F80180">
        <w:rPr>
          <w:rFonts w:ascii="Book Antiqua" w:hAnsi="Book Antiqua" w:cs="Times New Roman"/>
        </w:rPr>
        <w:t>term patient and graft survival</w:t>
      </w:r>
      <w:r w:rsidR="00AF6C76" w:rsidRPr="00F80180">
        <w:rPr>
          <w:rFonts w:ascii="Book Antiqua" w:hAnsi="Book Antiqua" w:cs="Times New Roman"/>
        </w:rPr>
        <w:t xml:space="preserve"> </w:t>
      </w:r>
      <w:proofErr w:type="gramStart"/>
      <w:r w:rsidR="00AF6C76" w:rsidRPr="00F80180">
        <w:rPr>
          <w:rFonts w:ascii="Book Antiqua" w:hAnsi="Book Antiqua" w:cs="Times New Roman"/>
        </w:rPr>
        <w:t>rates</w:t>
      </w:r>
      <w:r w:rsidR="00813E5C" w:rsidRPr="00F80180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13E5C" w:rsidRPr="00F80180">
        <w:rPr>
          <w:rFonts w:ascii="Book Antiqua" w:hAnsi="Book Antiqua" w:cs="Times New Roman"/>
          <w:noProof/>
          <w:vertAlign w:val="superscript"/>
        </w:rPr>
        <w:t>2]</w:t>
      </w:r>
      <w:r w:rsidR="00B50214" w:rsidRPr="00F80180">
        <w:rPr>
          <w:rFonts w:ascii="Book Antiqua" w:hAnsi="Book Antiqua" w:cs="Times New Roman"/>
        </w:rPr>
        <w:t>. Moreover, a retrospective</w:t>
      </w:r>
      <w:r w:rsidR="00DC398A" w:rsidRPr="00F80180">
        <w:rPr>
          <w:rFonts w:ascii="Book Antiqua" w:hAnsi="Book Antiqua" w:cs="Times New Roman"/>
        </w:rPr>
        <w:t xml:space="preserve"> analysis</w:t>
      </w:r>
      <w:r w:rsidR="00B50214" w:rsidRPr="00F80180">
        <w:rPr>
          <w:rFonts w:ascii="Book Antiqua" w:hAnsi="Book Antiqua" w:cs="Times New Roman"/>
        </w:rPr>
        <w:t xml:space="preserve"> </w:t>
      </w:r>
      <w:r w:rsidRPr="00F80180">
        <w:rPr>
          <w:rFonts w:ascii="Book Antiqua" w:hAnsi="Book Antiqua" w:cs="Times New Roman"/>
        </w:rPr>
        <w:t>found</w:t>
      </w:r>
      <w:r w:rsidR="00B50214" w:rsidRPr="00F80180">
        <w:rPr>
          <w:rFonts w:ascii="Book Antiqua" w:hAnsi="Book Antiqua" w:cs="Times New Roman"/>
        </w:rPr>
        <w:t xml:space="preserve"> that </w:t>
      </w:r>
      <w:r w:rsidR="00A25882" w:rsidRPr="00F80180">
        <w:rPr>
          <w:rFonts w:ascii="Book Antiqua" w:hAnsi="Book Antiqua" w:cs="Times New Roman"/>
        </w:rPr>
        <w:t>favorable</w:t>
      </w:r>
      <w:r w:rsidR="00DC398A" w:rsidRPr="00F80180">
        <w:rPr>
          <w:rFonts w:ascii="Book Antiqua" w:hAnsi="Book Antiqua" w:cs="Times New Roman"/>
        </w:rPr>
        <w:t xml:space="preserve"> outcome</w:t>
      </w:r>
      <w:r w:rsidR="00AF6C76" w:rsidRPr="00F80180">
        <w:rPr>
          <w:rFonts w:ascii="Book Antiqua" w:hAnsi="Book Antiqua" w:cs="Times New Roman"/>
        </w:rPr>
        <w:t>s</w:t>
      </w:r>
      <w:r w:rsidRPr="00F80180">
        <w:rPr>
          <w:rFonts w:ascii="Book Antiqua" w:hAnsi="Book Antiqua" w:cs="Times New Roman"/>
        </w:rPr>
        <w:t xml:space="preserve"> from ECD</w:t>
      </w:r>
      <w:r w:rsidR="00B50214" w:rsidRPr="00F80180">
        <w:rPr>
          <w:rFonts w:ascii="Book Antiqua" w:hAnsi="Book Antiqua" w:cs="Times New Roman"/>
        </w:rPr>
        <w:t xml:space="preserve"> </w:t>
      </w:r>
      <w:r w:rsidRPr="00F80180">
        <w:rPr>
          <w:rFonts w:ascii="Book Antiqua" w:hAnsi="Book Antiqua" w:cs="Times New Roman"/>
        </w:rPr>
        <w:t xml:space="preserve">kidneys </w:t>
      </w:r>
      <w:r w:rsidR="00AF6C76" w:rsidRPr="00F80180">
        <w:rPr>
          <w:rFonts w:ascii="Book Antiqua" w:hAnsi="Book Antiqua" w:cs="Times New Roman"/>
        </w:rPr>
        <w:t>were</w:t>
      </w:r>
      <w:r w:rsidR="00DC398A" w:rsidRPr="00F80180">
        <w:rPr>
          <w:rFonts w:ascii="Book Antiqua" w:hAnsi="Book Antiqua" w:cs="Times New Roman"/>
        </w:rPr>
        <w:t xml:space="preserve"> associated</w:t>
      </w:r>
      <w:r w:rsidR="00B50214" w:rsidRPr="00F80180">
        <w:rPr>
          <w:rFonts w:ascii="Book Antiqua" w:hAnsi="Book Antiqua" w:cs="Times New Roman"/>
        </w:rPr>
        <w:t xml:space="preserve"> with donor age, donor urine volume on the day before nephrectomy</w:t>
      </w:r>
      <w:r w:rsidR="00AF6C76" w:rsidRPr="00F80180">
        <w:rPr>
          <w:rFonts w:ascii="Book Antiqua" w:hAnsi="Book Antiqua" w:cs="Times New Roman"/>
        </w:rPr>
        <w:t>,</w:t>
      </w:r>
      <w:r w:rsidR="00B50214" w:rsidRPr="00F80180">
        <w:rPr>
          <w:rFonts w:ascii="Book Antiqua" w:hAnsi="Book Antiqua" w:cs="Times New Roman"/>
        </w:rPr>
        <w:t xml:space="preserve"> and total ischemic </w:t>
      </w:r>
      <w:proofErr w:type="gramStart"/>
      <w:r w:rsidR="00B50214" w:rsidRPr="00F80180">
        <w:rPr>
          <w:rFonts w:ascii="Book Antiqua" w:hAnsi="Book Antiqua" w:cs="Times New Roman"/>
        </w:rPr>
        <w:t>time</w:t>
      </w:r>
      <w:r w:rsidR="00813E5C" w:rsidRPr="00F80180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13E5C" w:rsidRPr="00F80180">
        <w:rPr>
          <w:rFonts w:ascii="Book Antiqua" w:hAnsi="Book Antiqua" w:cs="Times New Roman"/>
          <w:noProof/>
          <w:vertAlign w:val="superscript"/>
        </w:rPr>
        <w:t>12]</w:t>
      </w:r>
      <w:r w:rsidRPr="00F80180">
        <w:rPr>
          <w:rFonts w:ascii="Book Antiqua" w:hAnsi="Book Antiqua" w:cs="Times New Roman"/>
        </w:rPr>
        <w:t>. Therefore</w:t>
      </w:r>
      <w:r w:rsidR="00AF6C76" w:rsidRPr="00F80180">
        <w:rPr>
          <w:rFonts w:ascii="Book Antiqua" w:hAnsi="Book Antiqua" w:cs="Times New Roman"/>
        </w:rPr>
        <w:t>,</w:t>
      </w:r>
      <w:r w:rsidRPr="00F80180">
        <w:rPr>
          <w:rFonts w:ascii="Book Antiqua" w:hAnsi="Book Antiqua" w:cs="Times New Roman"/>
        </w:rPr>
        <w:t xml:space="preserve"> without </w:t>
      </w:r>
      <w:r w:rsidR="00A25882" w:rsidRPr="00F80180">
        <w:rPr>
          <w:rFonts w:ascii="Book Antiqua" w:hAnsi="Book Antiqua" w:cs="Times New Roman"/>
        </w:rPr>
        <w:t>established</w:t>
      </w:r>
      <w:r w:rsidR="0088272B" w:rsidRPr="00F80180">
        <w:rPr>
          <w:rFonts w:ascii="Book Antiqua" w:hAnsi="Book Antiqua" w:cs="Times New Roman"/>
        </w:rPr>
        <w:t xml:space="preserve"> guidelines, </w:t>
      </w:r>
      <w:r w:rsidR="00AF6C76" w:rsidRPr="00F80180">
        <w:rPr>
          <w:rFonts w:ascii="Book Antiqua" w:hAnsi="Book Antiqua" w:cs="Times New Roman"/>
        </w:rPr>
        <w:t xml:space="preserve">physicians may consider </w:t>
      </w:r>
      <w:r w:rsidR="00B50214" w:rsidRPr="00F80180">
        <w:rPr>
          <w:rFonts w:ascii="Book Antiqua" w:hAnsi="Book Antiqua" w:cs="Times New Roman"/>
        </w:rPr>
        <w:t xml:space="preserve">these factors </w:t>
      </w:r>
      <w:r w:rsidR="000808DD" w:rsidRPr="00F80180">
        <w:rPr>
          <w:rFonts w:ascii="Book Antiqua" w:hAnsi="Book Antiqua" w:cs="Times New Roman"/>
        </w:rPr>
        <w:t xml:space="preserve">as well as </w:t>
      </w:r>
      <w:r w:rsidR="00F26435" w:rsidRPr="00F80180">
        <w:rPr>
          <w:rFonts w:ascii="Book Antiqua" w:hAnsi="Book Antiqua" w:cs="Times New Roman"/>
        </w:rPr>
        <w:t xml:space="preserve">kidney donor profile index </w:t>
      </w:r>
      <w:r w:rsidR="000808DD" w:rsidRPr="00F80180">
        <w:rPr>
          <w:rFonts w:ascii="Book Antiqua" w:hAnsi="Book Antiqua" w:cs="Times New Roman"/>
        </w:rPr>
        <w:t xml:space="preserve">and </w:t>
      </w:r>
      <w:r w:rsidR="00F26435" w:rsidRPr="00F80180">
        <w:rPr>
          <w:rFonts w:ascii="Book Antiqua" w:hAnsi="Book Antiqua" w:cs="Times New Roman"/>
        </w:rPr>
        <w:t xml:space="preserve">kidney donor risk index </w:t>
      </w:r>
      <w:r w:rsidR="00B50214" w:rsidRPr="00F80180">
        <w:rPr>
          <w:rFonts w:ascii="Book Antiqua" w:hAnsi="Book Antiqua" w:cs="Times New Roman"/>
        </w:rPr>
        <w:t xml:space="preserve">to evaluate the quality of ECD kidneys and </w:t>
      </w:r>
      <w:r w:rsidR="0088272B" w:rsidRPr="00F80180">
        <w:rPr>
          <w:rFonts w:ascii="Book Antiqua" w:hAnsi="Book Antiqua" w:cs="Times New Roman"/>
        </w:rPr>
        <w:t xml:space="preserve">decide whether to accept them. </w:t>
      </w:r>
      <w:r w:rsidR="0002368A" w:rsidRPr="00F80180">
        <w:rPr>
          <w:rFonts w:ascii="Book Antiqua" w:hAnsi="Book Antiqua" w:cs="Times New Roman"/>
        </w:rPr>
        <w:t>Overall</w:t>
      </w:r>
      <w:r w:rsidR="00B50214" w:rsidRPr="00F80180">
        <w:rPr>
          <w:rFonts w:ascii="Book Antiqua" w:hAnsi="Book Antiqua" w:cs="Times New Roman"/>
        </w:rPr>
        <w:t>, appropriate acceptance</w:t>
      </w:r>
      <w:r w:rsidR="0088272B" w:rsidRPr="00F80180">
        <w:rPr>
          <w:rFonts w:ascii="Book Antiqua" w:hAnsi="Book Antiqua" w:cs="Times New Roman"/>
        </w:rPr>
        <w:t xml:space="preserve"> and allocation</w:t>
      </w:r>
      <w:r w:rsidR="00B50214" w:rsidRPr="00F80180">
        <w:rPr>
          <w:rFonts w:ascii="Book Antiqua" w:hAnsi="Book Antiqua" w:cs="Times New Roman"/>
        </w:rPr>
        <w:t xml:space="preserve"> of </w:t>
      </w:r>
      <w:r w:rsidR="00A25882" w:rsidRPr="00F80180">
        <w:rPr>
          <w:rFonts w:ascii="Book Antiqua" w:hAnsi="Book Antiqua" w:cs="Times New Roman"/>
        </w:rPr>
        <w:t xml:space="preserve">ECD </w:t>
      </w:r>
      <w:r w:rsidR="00B50214" w:rsidRPr="00F80180">
        <w:rPr>
          <w:rFonts w:ascii="Book Antiqua" w:hAnsi="Book Antiqua" w:cs="Times New Roman"/>
        </w:rPr>
        <w:t>kid</w:t>
      </w:r>
      <w:r w:rsidR="00AF6C76" w:rsidRPr="00F80180">
        <w:rPr>
          <w:rFonts w:ascii="Book Antiqua" w:hAnsi="Book Antiqua" w:cs="Times New Roman"/>
        </w:rPr>
        <w:t>neys from ECMO-</w:t>
      </w:r>
      <w:r w:rsidR="0088272B" w:rsidRPr="00F80180">
        <w:rPr>
          <w:rFonts w:ascii="Book Antiqua" w:hAnsi="Book Antiqua" w:cs="Times New Roman"/>
        </w:rPr>
        <w:t xml:space="preserve">supported donors </w:t>
      </w:r>
      <w:r w:rsidR="00AF6C76" w:rsidRPr="00F80180">
        <w:rPr>
          <w:rFonts w:ascii="Book Antiqua" w:hAnsi="Book Antiqua" w:cs="Times New Roman"/>
        </w:rPr>
        <w:t>are</w:t>
      </w:r>
      <w:r w:rsidR="00A25882" w:rsidRPr="00F80180">
        <w:rPr>
          <w:rFonts w:ascii="Book Antiqua" w:hAnsi="Book Antiqua" w:cs="Times New Roman"/>
        </w:rPr>
        <w:t xml:space="preserve"> critical to optimiz</w:t>
      </w:r>
      <w:r w:rsidR="00AF6C76" w:rsidRPr="00F80180">
        <w:rPr>
          <w:rFonts w:ascii="Book Antiqua" w:hAnsi="Book Antiqua" w:cs="Times New Roman"/>
        </w:rPr>
        <w:t>e organ utilization and achieve</w:t>
      </w:r>
      <w:r w:rsidR="00145702" w:rsidRPr="00F80180">
        <w:rPr>
          <w:rFonts w:ascii="Book Antiqua" w:hAnsi="Book Antiqua" w:cs="Times New Roman"/>
        </w:rPr>
        <w:t xml:space="preserve"> </w:t>
      </w:r>
      <w:r w:rsidR="00A25882" w:rsidRPr="00F80180">
        <w:rPr>
          <w:rFonts w:ascii="Book Antiqua" w:hAnsi="Book Antiqua" w:cs="Times New Roman"/>
        </w:rPr>
        <w:t>successful KT.</w:t>
      </w:r>
    </w:p>
    <w:p w14:paraId="6A5C42B6" w14:textId="6B5433CB" w:rsidR="00B50214" w:rsidRPr="00F80180" w:rsidRDefault="00B50214" w:rsidP="007E58CB">
      <w:pPr>
        <w:pStyle w:val="a3"/>
        <w:spacing w:after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F80180">
        <w:rPr>
          <w:rFonts w:ascii="Book Antiqua" w:hAnsi="Book Antiqua" w:cs="Times New Roman"/>
        </w:rPr>
        <w:t xml:space="preserve">Diabetic donor kidneys are associated with increased risk of graft failure and mortality compared with non-diabetic donor </w:t>
      </w:r>
      <w:proofErr w:type="gramStart"/>
      <w:r w:rsidRPr="00F80180">
        <w:rPr>
          <w:rFonts w:ascii="Book Antiqua" w:hAnsi="Book Antiqua" w:cs="Times New Roman"/>
        </w:rPr>
        <w:t>kidneys</w:t>
      </w:r>
      <w:r w:rsidR="00813E5C" w:rsidRPr="00F80180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13E5C" w:rsidRPr="00F80180">
        <w:rPr>
          <w:rFonts w:ascii="Book Antiqua" w:hAnsi="Book Antiqua" w:cs="Times New Roman"/>
          <w:noProof/>
          <w:vertAlign w:val="superscript"/>
        </w:rPr>
        <w:t>13]</w:t>
      </w:r>
      <w:r w:rsidRPr="00F80180">
        <w:rPr>
          <w:rFonts w:ascii="Book Antiqua" w:hAnsi="Book Antiqua" w:cs="Times New Roman"/>
        </w:rPr>
        <w:t>. However</w:t>
      </w:r>
      <w:r w:rsidR="00AF6C76" w:rsidRPr="00F80180">
        <w:rPr>
          <w:rFonts w:ascii="Book Antiqua" w:hAnsi="Book Antiqua" w:cs="Times New Roman"/>
        </w:rPr>
        <w:t>,</w:t>
      </w:r>
      <w:r w:rsidR="004D53EC" w:rsidRPr="00F80180">
        <w:rPr>
          <w:rFonts w:ascii="Book Antiqua" w:hAnsi="Book Antiqua" w:cs="Times New Roman"/>
        </w:rPr>
        <w:t xml:space="preserve"> some studies </w:t>
      </w:r>
      <w:r w:rsidR="00AF6C76" w:rsidRPr="00F80180">
        <w:rPr>
          <w:rFonts w:ascii="Book Antiqua" w:hAnsi="Book Antiqua" w:cs="Times New Roman"/>
        </w:rPr>
        <w:t xml:space="preserve">have </w:t>
      </w:r>
      <w:r w:rsidR="004D53EC" w:rsidRPr="00F80180">
        <w:rPr>
          <w:rFonts w:ascii="Book Antiqua" w:hAnsi="Book Antiqua" w:cs="Times New Roman"/>
        </w:rPr>
        <w:t>demonstrated</w:t>
      </w:r>
      <w:r w:rsidR="000808DD" w:rsidRPr="00F80180">
        <w:rPr>
          <w:rFonts w:ascii="Book Antiqua" w:hAnsi="Book Antiqua" w:cs="Times New Roman"/>
        </w:rPr>
        <w:t xml:space="preserve"> that </w:t>
      </w:r>
      <w:r w:rsidR="004D53EC" w:rsidRPr="00F80180">
        <w:rPr>
          <w:rFonts w:ascii="Book Antiqua" w:hAnsi="Book Antiqua" w:cs="Times New Roman"/>
        </w:rPr>
        <w:t>those</w:t>
      </w:r>
      <w:r w:rsidR="00AF6C76" w:rsidRPr="00F80180">
        <w:rPr>
          <w:rFonts w:ascii="Book Antiqua" w:hAnsi="Book Antiqua" w:cs="Times New Roman"/>
        </w:rPr>
        <w:t xml:space="preserve"> impacts were mitigated in long-</w:t>
      </w:r>
      <w:r w:rsidR="004D53EC" w:rsidRPr="00F80180">
        <w:rPr>
          <w:rFonts w:ascii="Book Antiqua" w:hAnsi="Book Antiqua" w:cs="Times New Roman"/>
        </w:rPr>
        <w:t>term outcome</w:t>
      </w:r>
      <w:r w:rsidR="00AF6C76" w:rsidRPr="00F80180">
        <w:rPr>
          <w:rFonts w:ascii="Book Antiqua" w:hAnsi="Book Antiqua" w:cs="Times New Roman"/>
        </w:rPr>
        <w:t>s,</w:t>
      </w:r>
      <w:r w:rsidR="004D53EC" w:rsidRPr="00F80180">
        <w:rPr>
          <w:rFonts w:ascii="Book Antiqua" w:hAnsi="Book Antiqua" w:cs="Times New Roman"/>
        </w:rPr>
        <w:t xml:space="preserve"> and</w:t>
      </w:r>
      <w:r w:rsidR="00A67717" w:rsidRPr="00F80180">
        <w:rPr>
          <w:rFonts w:ascii="Book Antiqua" w:hAnsi="Book Antiqua" w:cs="Times New Roman"/>
        </w:rPr>
        <w:t xml:space="preserve"> that</w:t>
      </w:r>
      <w:r w:rsidR="004D53EC" w:rsidRPr="00F80180">
        <w:rPr>
          <w:rFonts w:ascii="Book Antiqua" w:hAnsi="Book Antiqua" w:cs="Times New Roman"/>
        </w:rPr>
        <w:t xml:space="preserve"> </w:t>
      </w:r>
      <w:r w:rsidR="000808DD" w:rsidRPr="00F80180">
        <w:rPr>
          <w:rFonts w:ascii="Book Antiqua" w:hAnsi="Book Antiqua" w:cs="Times New Roman"/>
        </w:rPr>
        <w:t xml:space="preserve">they </w:t>
      </w:r>
      <w:r w:rsidR="00A67717" w:rsidRPr="00F80180">
        <w:rPr>
          <w:rFonts w:ascii="Book Antiqua" w:hAnsi="Book Antiqua" w:cs="Times New Roman"/>
        </w:rPr>
        <w:t>provided</w:t>
      </w:r>
      <w:r w:rsidR="0002368A" w:rsidRPr="00F80180">
        <w:rPr>
          <w:rFonts w:ascii="Book Antiqua" w:hAnsi="Book Antiqua" w:cs="Times New Roman"/>
        </w:rPr>
        <w:t xml:space="preserve"> </w:t>
      </w:r>
      <w:r w:rsidR="004D53EC" w:rsidRPr="00F80180">
        <w:rPr>
          <w:rFonts w:ascii="Book Antiqua" w:hAnsi="Book Antiqua" w:cs="Times New Roman"/>
        </w:rPr>
        <w:t>survival benefit</w:t>
      </w:r>
      <w:r w:rsidR="00A67717" w:rsidRPr="00F80180">
        <w:rPr>
          <w:rFonts w:ascii="Book Antiqua" w:hAnsi="Book Antiqua" w:cs="Times New Roman"/>
        </w:rPr>
        <w:t>s</w:t>
      </w:r>
      <w:r w:rsidR="004D53EC" w:rsidRPr="00F80180">
        <w:rPr>
          <w:rFonts w:ascii="Book Antiqua" w:hAnsi="Book Antiqua" w:cs="Times New Roman"/>
        </w:rPr>
        <w:t xml:space="preserve"> over remaining on</w:t>
      </w:r>
      <w:r w:rsidR="00A67717" w:rsidRPr="00F80180">
        <w:rPr>
          <w:rFonts w:ascii="Book Antiqua" w:hAnsi="Book Antiqua" w:cs="Times New Roman"/>
        </w:rPr>
        <w:t xml:space="preserve"> the transplant</w:t>
      </w:r>
      <w:r w:rsidR="004D53EC" w:rsidRPr="00F80180">
        <w:rPr>
          <w:rFonts w:ascii="Book Antiqua" w:hAnsi="Book Antiqua" w:cs="Times New Roman"/>
        </w:rPr>
        <w:t xml:space="preserve"> </w:t>
      </w:r>
      <w:proofErr w:type="gramStart"/>
      <w:r w:rsidR="004D53EC" w:rsidRPr="00F80180">
        <w:rPr>
          <w:rFonts w:ascii="Book Antiqua" w:hAnsi="Book Antiqua" w:cs="Times New Roman"/>
        </w:rPr>
        <w:t>waitlist</w:t>
      </w:r>
      <w:r w:rsidR="00813E5C" w:rsidRPr="00F80180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13E5C" w:rsidRPr="00F80180">
        <w:rPr>
          <w:rFonts w:ascii="Book Antiqua" w:hAnsi="Book Antiqua" w:cs="Times New Roman"/>
          <w:noProof/>
          <w:vertAlign w:val="superscript"/>
        </w:rPr>
        <w:t>13]</w:t>
      </w:r>
      <w:r w:rsidR="004D53EC" w:rsidRPr="00F80180">
        <w:rPr>
          <w:rFonts w:ascii="Book Antiqua" w:hAnsi="Book Antiqua" w:cs="Times New Roman"/>
        </w:rPr>
        <w:t xml:space="preserve">. </w:t>
      </w:r>
      <w:r w:rsidR="00C641C5" w:rsidRPr="00F80180">
        <w:rPr>
          <w:rFonts w:ascii="Book Antiqua" w:hAnsi="Book Antiqua" w:cs="Times New Roman"/>
        </w:rPr>
        <w:t>Given that early diabetic changes in grafts may improve after KT</w:t>
      </w:r>
      <w:r w:rsidR="000808DD" w:rsidRPr="00F80180">
        <w:rPr>
          <w:rFonts w:ascii="Book Antiqua" w:hAnsi="Book Antiqua" w:cs="Times New Roman"/>
        </w:rPr>
        <w:t xml:space="preserve"> with</w:t>
      </w:r>
      <w:r w:rsidR="00C641C5" w:rsidRPr="00F80180">
        <w:rPr>
          <w:rFonts w:ascii="Book Antiqua" w:hAnsi="Book Antiqua" w:cs="Times New Roman"/>
        </w:rPr>
        <w:t xml:space="preserve"> good glycemic control, </w:t>
      </w:r>
      <w:r w:rsidR="007D5D46" w:rsidRPr="00F80180">
        <w:rPr>
          <w:rFonts w:ascii="Book Antiqua" w:hAnsi="Book Antiqua" w:cs="Times New Roman"/>
        </w:rPr>
        <w:t xml:space="preserve">kidneys from </w:t>
      </w:r>
      <w:r w:rsidR="004D53EC" w:rsidRPr="00F80180">
        <w:rPr>
          <w:rFonts w:ascii="Book Antiqua" w:hAnsi="Book Antiqua" w:cs="Times New Roman"/>
        </w:rPr>
        <w:t>donors who are no</w:t>
      </w:r>
      <w:r w:rsidR="00A67717" w:rsidRPr="00F80180">
        <w:rPr>
          <w:rFonts w:ascii="Book Antiqua" w:hAnsi="Book Antiqua" w:cs="Times New Roman"/>
        </w:rPr>
        <w:t xml:space="preserve">t treated with insulin, and who </w:t>
      </w:r>
      <w:r w:rsidR="004D53EC" w:rsidRPr="00F80180">
        <w:rPr>
          <w:rFonts w:ascii="Book Antiqua" w:hAnsi="Book Antiqua" w:cs="Times New Roman"/>
        </w:rPr>
        <w:t>show microalbuminuria below 30</w:t>
      </w:r>
      <w:r w:rsidR="00A67717" w:rsidRPr="00F80180">
        <w:rPr>
          <w:rFonts w:ascii="Book Antiqua" w:hAnsi="Book Antiqua" w:cs="Times New Roman"/>
        </w:rPr>
        <w:t xml:space="preserve"> </w:t>
      </w:r>
      <w:r w:rsidR="004D53EC" w:rsidRPr="00F80180">
        <w:rPr>
          <w:rFonts w:ascii="Book Antiqua" w:hAnsi="Book Antiqua" w:cs="Times New Roman"/>
        </w:rPr>
        <w:t xml:space="preserve">mg/g creatinine </w:t>
      </w:r>
      <w:r w:rsidR="003A63D9" w:rsidRPr="00F80180">
        <w:rPr>
          <w:rFonts w:ascii="Book Antiqua" w:hAnsi="Book Antiqua" w:cs="Times New Roman"/>
        </w:rPr>
        <w:t xml:space="preserve">and HbA1c below 6.5% are </w:t>
      </w:r>
      <w:r w:rsidR="005564C5" w:rsidRPr="00F80180">
        <w:rPr>
          <w:rFonts w:ascii="Book Antiqua" w:hAnsi="Book Antiqua" w:cs="Times New Roman"/>
        </w:rPr>
        <w:t>utilized for transplantation</w:t>
      </w:r>
      <w:r w:rsidR="00C641C5" w:rsidRPr="00F80180">
        <w:rPr>
          <w:rFonts w:ascii="Book Antiqua" w:hAnsi="Book Antiqua" w:cs="Times New Roman"/>
        </w:rPr>
        <w:t xml:space="preserve"> in some </w:t>
      </w:r>
      <w:proofErr w:type="gramStart"/>
      <w:r w:rsidR="00C641C5" w:rsidRPr="00F80180">
        <w:rPr>
          <w:rFonts w:ascii="Book Antiqua" w:hAnsi="Book Antiqua" w:cs="Times New Roman"/>
        </w:rPr>
        <w:t>centers</w:t>
      </w:r>
      <w:r w:rsidR="00813E5C" w:rsidRPr="00F80180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13E5C" w:rsidRPr="00F80180">
        <w:rPr>
          <w:rFonts w:ascii="Book Antiqua" w:hAnsi="Book Antiqua" w:cs="Times New Roman"/>
          <w:noProof/>
          <w:vertAlign w:val="superscript"/>
        </w:rPr>
        <w:t>14]</w:t>
      </w:r>
      <w:r w:rsidR="00C641C5" w:rsidRPr="00F80180">
        <w:rPr>
          <w:rFonts w:ascii="Book Antiqua" w:hAnsi="Book Antiqua" w:cs="Times New Roman"/>
        </w:rPr>
        <w:t>.</w:t>
      </w:r>
      <w:r w:rsidR="00D4520A" w:rsidRPr="00F80180">
        <w:rPr>
          <w:rFonts w:ascii="Book Antiqua" w:hAnsi="Book Antiqua" w:cs="Times New Roman"/>
        </w:rPr>
        <w:t xml:space="preserve"> </w:t>
      </w:r>
      <w:r w:rsidR="007D5D46" w:rsidRPr="00F80180">
        <w:rPr>
          <w:rFonts w:ascii="Book Antiqua" w:hAnsi="Book Antiqua" w:cs="Times New Roman"/>
        </w:rPr>
        <w:t>Likewise, our donor had</w:t>
      </w:r>
      <w:r w:rsidR="0044052F" w:rsidRPr="00F80180">
        <w:rPr>
          <w:rFonts w:ascii="Book Antiqua" w:hAnsi="Book Antiqua" w:cs="Times New Roman"/>
        </w:rPr>
        <w:t xml:space="preserve"> a</w:t>
      </w:r>
      <w:r w:rsidR="00C641C5" w:rsidRPr="00F80180">
        <w:rPr>
          <w:rFonts w:ascii="Book Antiqua" w:hAnsi="Book Antiqua" w:cs="Times New Roman"/>
        </w:rPr>
        <w:t xml:space="preserve"> </w:t>
      </w:r>
      <w:r w:rsidR="0061319A" w:rsidRPr="00F80180">
        <w:rPr>
          <w:rFonts w:ascii="Book Antiqua" w:hAnsi="Book Antiqua" w:cs="Times New Roman"/>
        </w:rPr>
        <w:t xml:space="preserve">short duration of diabetes (less than 5 years), good glycemic control with </w:t>
      </w:r>
      <w:r w:rsidR="00A67717" w:rsidRPr="00F80180">
        <w:rPr>
          <w:rFonts w:ascii="Book Antiqua" w:hAnsi="Book Antiqua" w:cs="Times New Roman"/>
        </w:rPr>
        <w:t xml:space="preserve">an </w:t>
      </w:r>
      <w:r w:rsidR="0061319A" w:rsidRPr="00F80180">
        <w:rPr>
          <w:rFonts w:ascii="Book Antiqua" w:hAnsi="Book Antiqua" w:cs="Times New Roman"/>
        </w:rPr>
        <w:t xml:space="preserve">HbA1c </w:t>
      </w:r>
      <w:r w:rsidR="00A67717" w:rsidRPr="00F80180">
        <w:rPr>
          <w:rFonts w:ascii="Book Antiqua" w:hAnsi="Book Antiqua" w:cs="Times New Roman"/>
        </w:rPr>
        <w:t xml:space="preserve">of </w:t>
      </w:r>
      <w:r w:rsidR="0061319A" w:rsidRPr="00F80180">
        <w:rPr>
          <w:rFonts w:ascii="Book Antiqua" w:hAnsi="Book Antiqua" w:cs="Times New Roman"/>
        </w:rPr>
        <w:lastRenderedPageBreak/>
        <w:t>5.2%</w:t>
      </w:r>
      <w:r w:rsidR="00A67717" w:rsidRPr="00F80180">
        <w:rPr>
          <w:rFonts w:ascii="Book Antiqua" w:hAnsi="Book Antiqua" w:cs="Times New Roman"/>
        </w:rPr>
        <w:t>,</w:t>
      </w:r>
      <w:r w:rsidR="0061319A" w:rsidRPr="00F80180">
        <w:rPr>
          <w:rFonts w:ascii="Book Antiqua" w:hAnsi="Book Antiqua" w:cs="Times New Roman"/>
        </w:rPr>
        <w:t xml:space="preserve"> and no proteinuria on oral hypoglycemic agent</w:t>
      </w:r>
      <w:r w:rsidR="00A67717" w:rsidRPr="00F80180">
        <w:rPr>
          <w:rFonts w:ascii="Book Antiqua" w:hAnsi="Book Antiqua" w:cs="Times New Roman"/>
        </w:rPr>
        <w:t>s</w:t>
      </w:r>
      <w:r w:rsidR="00C641C5" w:rsidRPr="00F80180">
        <w:rPr>
          <w:rFonts w:ascii="Book Antiqua" w:hAnsi="Book Antiqua" w:cs="Times New Roman"/>
        </w:rPr>
        <w:t>.</w:t>
      </w:r>
      <w:r w:rsidR="001B6250" w:rsidRPr="00F80180">
        <w:rPr>
          <w:rFonts w:ascii="Book Antiqua" w:hAnsi="Book Antiqua" w:cs="Times New Roman"/>
        </w:rPr>
        <w:t xml:space="preserve"> </w:t>
      </w:r>
      <w:r w:rsidR="0061319A" w:rsidRPr="00F80180">
        <w:rPr>
          <w:rFonts w:ascii="Book Antiqua" w:hAnsi="Book Antiqua" w:cs="Times New Roman"/>
        </w:rPr>
        <w:t xml:space="preserve">Still, no standard is available </w:t>
      </w:r>
      <w:r w:rsidR="00A67717" w:rsidRPr="00F80180">
        <w:rPr>
          <w:rFonts w:ascii="Book Antiqua" w:hAnsi="Book Antiqua" w:cs="Times New Roman"/>
        </w:rPr>
        <w:t>by</w:t>
      </w:r>
      <w:r w:rsidR="0061319A" w:rsidRPr="00F80180">
        <w:rPr>
          <w:rFonts w:ascii="Book Antiqua" w:hAnsi="Book Antiqua" w:cs="Times New Roman"/>
        </w:rPr>
        <w:t xml:space="preserve"> which </w:t>
      </w:r>
      <w:r w:rsidR="00A67717" w:rsidRPr="00F80180">
        <w:rPr>
          <w:rFonts w:ascii="Book Antiqua" w:hAnsi="Book Antiqua" w:cs="Times New Roman"/>
        </w:rPr>
        <w:t xml:space="preserve">the </w:t>
      </w:r>
      <w:r w:rsidR="0061319A" w:rsidRPr="00F80180">
        <w:rPr>
          <w:rFonts w:ascii="Book Antiqua" w:hAnsi="Book Antiqua" w:cs="Times New Roman"/>
        </w:rPr>
        <w:t>degree of diabetic injury in donor kidneys is considered acceptable in terms of proteinuria, oral hypoglycemic agent, duration of diabetes</w:t>
      </w:r>
      <w:r w:rsidR="00A67717" w:rsidRPr="00F80180">
        <w:rPr>
          <w:rFonts w:ascii="Book Antiqua" w:hAnsi="Book Antiqua" w:cs="Times New Roman"/>
        </w:rPr>
        <w:t>,</w:t>
      </w:r>
      <w:r w:rsidR="0061319A" w:rsidRPr="00F80180">
        <w:rPr>
          <w:rFonts w:ascii="Book Antiqua" w:hAnsi="Book Antiqua" w:cs="Times New Roman"/>
        </w:rPr>
        <w:t xml:space="preserve"> and HbA1c</w:t>
      </w:r>
      <w:r w:rsidR="00C641C5" w:rsidRPr="00F80180">
        <w:rPr>
          <w:rFonts w:ascii="Book Antiqua" w:hAnsi="Book Antiqua" w:cs="Times New Roman"/>
        </w:rPr>
        <w:t>.</w:t>
      </w:r>
    </w:p>
    <w:p w14:paraId="7078336E" w14:textId="720AE976" w:rsidR="004846F4" w:rsidRPr="00F80180" w:rsidRDefault="001B6250" w:rsidP="007E58CB">
      <w:pPr>
        <w:pStyle w:val="a3"/>
        <w:spacing w:after="0"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F80180">
        <w:rPr>
          <w:rFonts w:ascii="Book Antiqua" w:hAnsi="Book Antiqua" w:cs="Times New Roman"/>
        </w:rPr>
        <w:t xml:space="preserve">The limitation of the present case </w:t>
      </w:r>
      <w:r w:rsidR="00732DCE" w:rsidRPr="00F80180">
        <w:rPr>
          <w:rFonts w:ascii="Book Antiqua" w:hAnsi="Book Antiqua" w:cs="Times New Roman"/>
        </w:rPr>
        <w:t>is that</w:t>
      </w:r>
      <w:r w:rsidR="00C641C5" w:rsidRPr="00F80180">
        <w:rPr>
          <w:rFonts w:ascii="Book Antiqua" w:hAnsi="Book Antiqua" w:cs="Times New Roman"/>
        </w:rPr>
        <w:t xml:space="preserve"> </w:t>
      </w:r>
      <w:r w:rsidR="00C56ACD" w:rsidRPr="00F80180">
        <w:rPr>
          <w:rFonts w:ascii="Book Antiqua" w:hAnsi="Book Antiqua" w:cs="Times New Roman"/>
        </w:rPr>
        <w:t>no</w:t>
      </w:r>
      <w:r w:rsidR="00A67717" w:rsidRPr="00F80180">
        <w:rPr>
          <w:rFonts w:ascii="Book Antiqua" w:hAnsi="Book Antiqua" w:cs="Times New Roman"/>
        </w:rPr>
        <w:t xml:space="preserve"> </w:t>
      </w:r>
      <w:r w:rsidR="008B1FFF" w:rsidRPr="00F80180">
        <w:rPr>
          <w:rFonts w:ascii="Book Antiqua" w:hAnsi="Book Antiqua" w:cs="Times New Roman"/>
        </w:rPr>
        <w:t>procurement</w:t>
      </w:r>
      <w:r w:rsidR="00732DCE" w:rsidRPr="00F80180">
        <w:rPr>
          <w:rFonts w:ascii="Book Antiqua" w:hAnsi="Book Antiqua" w:cs="Times New Roman"/>
        </w:rPr>
        <w:t xml:space="preserve"> biopsy</w:t>
      </w:r>
      <w:r w:rsidR="00C641C5" w:rsidRPr="00F80180">
        <w:rPr>
          <w:rFonts w:ascii="Book Antiqua" w:hAnsi="Book Antiqua" w:cs="Times New Roman"/>
        </w:rPr>
        <w:t xml:space="preserve"> was </w:t>
      </w:r>
      <w:r w:rsidR="00A67717" w:rsidRPr="00F80180">
        <w:rPr>
          <w:rFonts w:ascii="Book Antiqua" w:hAnsi="Book Antiqua" w:cs="Times New Roman"/>
        </w:rPr>
        <w:t>performed</w:t>
      </w:r>
      <w:r w:rsidR="008B1FFF" w:rsidRPr="00F80180">
        <w:rPr>
          <w:rFonts w:ascii="Book Antiqua" w:hAnsi="Book Antiqua" w:cs="Times New Roman"/>
        </w:rPr>
        <w:t>.</w:t>
      </w:r>
      <w:r w:rsidR="00C641C5" w:rsidRPr="00F80180">
        <w:rPr>
          <w:rFonts w:ascii="Book Antiqua" w:hAnsi="Book Antiqua" w:cs="Times New Roman"/>
        </w:rPr>
        <w:t xml:space="preserve"> However, c</w:t>
      </w:r>
      <w:r w:rsidR="001E26B3" w:rsidRPr="00F80180">
        <w:rPr>
          <w:rFonts w:ascii="Book Antiqua" w:hAnsi="Book Antiqua" w:cs="Times New Roman"/>
        </w:rPr>
        <w:t>urrent studies lack evidence that procurement</w:t>
      </w:r>
      <w:r w:rsidR="008B1FFF" w:rsidRPr="00F80180">
        <w:rPr>
          <w:rFonts w:ascii="Book Antiqua" w:hAnsi="Book Antiqua" w:cs="Times New Roman"/>
        </w:rPr>
        <w:t xml:space="preserve"> biopsy findings </w:t>
      </w:r>
      <w:r w:rsidR="001E26B3" w:rsidRPr="00F80180">
        <w:rPr>
          <w:rFonts w:ascii="Book Antiqua" w:hAnsi="Book Antiqua" w:cs="Times New Roman"/>
        </w:rPr>
        <w:t xml:space="preserve">can predict graft outcome </w:t>
      </w:r>
      <w:r w:rsidR="00C641C5" w:rsidRPr="00F80180">
        <w:rPr>
          <w:rFonts w:ascii="Book Antiqua" w:hAnsi="Book Antiqua" w:cs="Times New Roman"/>
        </w:rPr>
        <w:t>due to</w:t>
      </w:r>
      <w:r w:rsidR="00A67717" w:rsidRPr="00F80180">
        <w:rPr>
          <w:rFonts w:ascii="Book Antiqua" w:hAnsi="Book Antiqua" w:cs="Times New Roman"/>
        </w:rPr>
        <w:t xml:space="preserve"> variabilities</w:t>
      </w:r>
      <w:r w:rsidR="001E26B3" w:rsidRPr="00F80180">
        <w:rPr>
          <w:rFonts w:ascii="Book Antiqua" w:hAnsi="Book Antiqua" w:cs="Times New Roman"/>
        </w:rPr>
        <w:t xml:space="preserve"> in biopsy techniques and sam</w:t>
      </w:r>
      <w:r w:rsidR="00A67717" w:rsidRPr="00F80180">
        <w:rPr>
          <w:rFonts w:ascii="Book Antiqua" w:hAnsi="Book Antiqua" w:cs="Times New Roman"/>
        </w:rPr>
        <w:t>ple processing and inconsistencies</w:t>
      </w:r>
      <w:r w:rsidR="001E26B3" w:rsidRPr="00F80180">
        <w:rPr>
          <w:rFonts w:ascii="Book Antiqua" w:hAnsi="Book Antiqua" w:cs="Times New Roman"/>
        </w:rPr>
        <w:t xml:space="preserve"> in histological evaluation and </w:t>
      </w:r>
      <w:proofErr w:type="gramStart"/>
      <w:r w:rsidR="001E26B3" w:rsidRPr="00F80180">
        <w:rPr>
          <w:rFonts w:ascii="Book Antiqua" w:hAnsi="Book Antiqua" w:cs="Times New Roman"/>
        </w:rPr>
        <w:t>interpretation</w:t>
      </w:r>
      <w:r w:rsidR="00813E5C" w:rsidRPr="00F80180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13E5C" w:rsidRPr="00F80180">
        <w:rPr>
          <w:rFonts w:ascii="Book Antiqua" w:hAnsi="Book Antiqua" w:cs="Times New Roman"/>
          <w:noProof/>
          <w:vertAlign w:val="superscript"/>
        </w:rPr>
        <w:t>1,15]</w:t>
      </w:r>
      <w:r w:rsidR="00F26435" w:rsidRPr="00F80180">
        <w:rPr>
          <w:rFonts w:ascii="Book Antiqua" w:hAnsi="Book Antiqua" w:cs="Times New Roman"/>
        </w:rPr>
        <w:t>.</w:t>
      </w:r>
      <w:r w:rsidR="001E26B3" w:rsidRPr="00F80180">
        <w:rPr>
          <w:rFonts w:ascii="Book Antiqua" w:hAnsi="Book Antiqua" w:cs="Times New Roman"/>
        </w:rPr>
        <w:t xml:space="preserve"> Overall,</w:t>
      </w:r>
      <w:r w:rsidR="00744793" w:rsidRPr="00F80180">
        <w:rPr>
          <w:rFonts w:ascii="Book Antiqua" w:hAnsi="Book Antiqua" w:cs="Times New Roman"/>
        </w:rPr>
        <w:t xml:space="preserve"> routine use of biopsy is not recommended</w:t>
      </w:r>
      <w:r w:rsidR="001E26B3" w:rsidRPr="00F80180">
        <w:rPr>
          <w:rFonts w:ascii="Book Antiqua" w:hAnsi="Book Antiqua" w:cs="Times New Roman"/>
        </w:rPr>
        <w:t xml:space="preserve"> and </w:t>
      </w:r>
      <w:r w:rsidR="00E23359" w:rsidRPr="00F80180">
        <w:rPr>
          <w:rFonts w:ascii="Book Antiqua" w:hAnsi="Book Antiqua" w:cs="Times New Roman"/>
        </w:rPr>
        <w:t>its importance is less weighted than</w:t>
      </w:r>
      <w:r w:rsidR="00744793" w:rsidRPr="00F80180">
        <w:rPr>
          <w:rFonts w:ascii="Book Antiqua" w:hAnsi="Book Antiqua" w:cs="Times New Roman"/>
        </w:rPr>
        <w:t xml:space="preserve"> clinical </w:t>
      </w:r>
      <w:proofErr w:type="gramStart"/>
      <w:r w:rsidR="00744793" w:rsidRPr="00F80180">
        <w:rPr>
          <w:rFonts w:ascii="Book Antiqua" w:hAnsi="Book Antiqua" w:cs="Times New Roman"/>
        </w:rPr>
        <w:t>parameters</w:t>
      </w:r>
      <w:r w:rsidR="00813E5C" w:rsidRPr="00F80180">
        <w:rPr>
          <w:rFonts w:ascii="Book Antiqua" w:hAnsi="Book Antiqua" w:cs="Times New Roman"/>
          <w:noProof/>
          <w:vertAlign w:val="superscript"/>
        </w:rPr>
        <w:t>[</w:t>
      </w:r>
      <w:proofErr w:type="gramEnd"/>
      <w:r w:rsidR="00813E5C" w:rsidRPr="00F80180">
        <w:rPr>
          <w:rFonts w:ascii="Book Antiqua" w:hAnsi="Book Antiqua" w:cs="Times New Roman"/>
          <w:noProof/>
          <w:vertAlign w:val="superscript"/>
        </w:rPr>
        <w:t>2]</w:t>
      </w:r>
      <w:r w:rsidR="00E23359" w:rsidRPr="00F80180">
        <w:rPr>
          <w:rFonts w:ascii="Book Antiqua" w:hAnsi="Book Antiqua" w:cs="Times New Roman"/>
        </w:rPr>
        <w:t xml:space="preserve">. </w:t>
      </w:r>
      <w:r w:rsidR="00AB2FA4" w:rsidRPr="00F80180">
        <w:rPr>
          <w:rFonts w:ascii="Book Antiqua" w:hAnsi="Book Antiqua" w:cs="Times New Roman"/>
        </w:rPr>
        <w:t>Next, the change</w:t>
      </w:r>
      <w:r w:rsidR="00BF74CC" w:rsidRPr="00F80180">
        <w:rPr>
          <w:rFonts w:ascii="Book Antiqua" w:hAnsi="Book Antiqua" w:cs="Times New Roman"/>
        </w:rPr>
        <w:t>s</w:t>
      </w:r>
      <w:r w:rsidR="00AB2FA4" w:rsidRPr="00F80180">
        <w:rPr>
          <w:rFonts w:ascii="Book Antiqua" w:hAnsi="Book Antiqua" w:cs="Times New Roman"/>
        </w:rPr>
        <w:t xml:space="preserve"> in the opposite allograft function was not confirmed </w:t>
      </w:r>
      <w:r w:rsidR="009E0BB1" w:rsidRPr="00F80180">
        <w:rPr>
          <w:rFonts w:ascii="Book Antiqua" w:hAnsi="Book Antiqua" w:cs="Times New Roman"/>
        </w:rPr>
        <w:t>due to</w:t>
      </w:r>
      <w:r w:rsidR="00AB2FA4" w:rsidRPr="00F80180">
        <w:rPr>
          <w:rFonts w:ascii="Book Antiqua" w:hAnsi="Book Antiqua" w:cs="Times New Roman"/>
        </w:rPr>
        <w:t xml:space="preserve"> death of the recipient. Nonetheless, </w:t>
      </w:r>
      <w:r w:rsidR="009E0BB1" w:rsidRPr="00F80180">
        <w:rPr>
          <w:rFonts w:ascii="Book Antiqua" w:hAnsi="Book Antiqua" w:cs="Times New Roman"/>
        </w:rPr>
        <w:t xml:space="preserve">up until the bleeding started, </w:t>
      </w:r>
      <w:r w:rsidR="00AB2FA4" w:rsidRPr="00F80180">
        <w:rPr>
          <w:rFonts w:ascii="Book Antiqua" w:hAnsi="Book Antiqua" w:cs="Times New Roman"/>
        </w:rPr>
        <w:t>the allograft function gradually improved with increase in urine volume and decrease in serum creatinine</w:t>
      </w:r>
      <w:r w:rsidR="009E0BB1" w:rsidRPr="00F80180">
        <w:rPr>
          <w:rFonts w:ascii="Book Antiqua" w:hAnsi="Book Antiqua" w:cs="Times New Roman"/>
        </w:rPr>
        <w:t>,</w:t>
      </w:r>
      <w:r w:rsidR="00AB2FA4" w:rsidRPr="00F80180">
        <w:rPr>
          <w:rFonts w:ascii="Book Antiqua" w:hAnsi="Book Antiqua" w:cs="Times New Roman"/>
        </w:rPr>
        <w:t xml:space="preserve"> and the pathologic </w:t>
      </w:r>
      <w:r w:rsidR="009E0BB1" w:rsidRPr="00F80180">
        <w:rPr>
          <w:rFonts w:ascii="Book Antiqua" w:hAnsi="Book Antiqua" w:cs="Times New Roman"/>
        </w:rPr>
        <w:t>results</w:t>
      </w:r>
      <w:r w:rsidR="00AB2FA4" w:rsidRPr="00F80180">
        <w:rPr>
          <w:rFonts w:ascii="Book Antiqua" w:hAnsi="Book Antiqua" w:cs="Times New Roman"/>
        </w:rPr>
        <w:t xml:space="preserve"> from both </w:t>
      </w:r>
      <w:r w:rsidR="009E0BB1" w:rsidRPr="00F80180">
        <w:rPr>
          <w:rFonts w:ascii="Book Antiqua" w:hAnsi="Book Antiqua" w:cs="Times New Roman"/>
        </w:rPr>
        <w:t>recipients</w:t>
      </w:r>
      <w:r w:rsidR="00AB2FA4" w:rsidRPr="00F80180">
        <w:rPr>
          <w:rFonts w:ascii="Book Antiqua" w:hAnsi="Book Antiqua" w:cs="Times New Roman"/>
        </w:rPr>
        <w:t xml:space="preserve"> </w:t>
      </w:r>
      <w:r w:rsidR="009E0BB1" w:rsidRPr="00F80180">
        <w:rPr>
          <w:rFonts w:ascii="Book Antiqua" w:hAnsi="Book Antiqua" w:cs="Times New Roman"/>
        </w:rPr>
        <w:t>were</w:t>
      </w:r>
      <w:r w:rsidR="00AB2FA4" w:rsidRPr="00F80180">
        <w:rPr>
          <w:rFonts w:ascii="Book Antiqua" w:hAnsi="Book Antiqua" w:cs="Times New Roman"/>
        </w:rPr>
        <w:t xml:space="preserve"> the same</w:t>
      </w:r>
      <w:r w:rsidR="003301E9" w:rsidRPr="00F80180">
        <w:rPr>
          <w:rFonts w:ascii="Book Antiqua" w:hAnsi="Book Antiqua" w:cs="Times New Roman"/>
        </w:rPr>
        <w:t xml:space="preserve"> without rejection or ischemic injury</w:t>
      </w:r>
      <w:r w:rsidR="00AB2FA4" w:rsidRPr="00F80180">
        <w:rPr>
          <w:rFonts w:ascii="Book Antiqua" w:hAnsi="Book Antiqua" w:cs="Times New Roman"/>
        </w:rPr>
        <w:t>.</w:t>
      </w:r>
    </w:p>
    <w:p w14:paraId="4E59F1B4" w14:textId="3BEF09D0" w:rsidR="003A63D9" w:rsidRPr="00F80180" w:rsidRDefault="004846F4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sz w:val="24"/>
          <w:szCs w:val="24"/>
        </w:rPr>
        <w:t>Consistent with recent reports</w:t>
      </w:r>
      <w:r w:rsidR="00BF2CED" w:rsidRPr="00F80180">
        <w:rPr>
          <w:rFonts w:ascii="Book Antiqua" w:hAnsi="Book Antiqua" w:cs="Times New Roman"/>
          <w:noProof/>
          <w:sz w:val="24"/>
          <w:szCs w:val="24"/>
          <w:vertAlign w:val="superscript"/>
        </w:rPr>
        <w:t>[4,5,9,11]</w:t>
      </w:r>
      <w:r w:rsidRPr="00F80180">
        <w:rPr>
          <w:rFonts w:ascii="Book Antiqua" w:hAnsi="Book Antiqua" w:cs="Times New Roman"/>
          <w:sz w:val="24"/>
          <w:szCs w:val="24"/>
        </w:rPr>
        <w:t xml:space="preserve"> demonstrating that ECMO dono</w:t>
      </w:r>
      <w:r w:rsidR="00F369D8" w:rsidRPr="00F80180">
        <w:rPr>
          <w:rFonts w:ascii="Book Antiqua" w:hAnsi="Book Antiqua" w:cs="Times New Roman"/>
          <w:sz w:val="24"/>
          <w:szCs w:val="24"/>
        </w:rPr>
        <w:t xml:space="preserve">rs had no </w:t>
      </w:r>
      <w:r w:rsidR="003301E9" w:rsidRPr="00F80180">
        <w:rPr>
          <w:rFonts w:ascii="Book Antiqua" w:hAnsi="Book Antiqua" w:cs="Times New Roman"/>
          <w:sz w:val="24"/>
          <w:szCs w:val="24"/>
        </w:rPr>
        <w:t xml:space="preserve">detrimental </w:t>
      </w:r>
      <w:r w:rsidR="00F369D8" w:rsidRPr="00F80180">
        <w:rPr>
          <w:rFonts w:ascii="Book Antiqua" w:hAnsi="Book Antiqua" w:cs="Times New Roman"/>
          <w:sz w:val="24"/>
          <w:szCs w:val="24"/>
        </w:rPr>
        <w:t>impact on long-</w:t>
      </w:r>
      <w:r w:rsidRPr="00F80180">
        <w:rPr>
          <w:rFonts w:ascii="Book Antiqua" w:hAnsi="Book Antiqua" w:cs="Times New Roman"/>
          <w:sz w:val="24"/>
          <w:szCs w:val="24"/>
        </w:rPr>
        <w:t xml:space="preserve">term graft function and survival, </w:t>
      </w:r>
      <w:r w:rsidR="009E0BB1" w:rsidRPr="00F80180">
        <w:rPr>
          <w:rFonts w:ascii="Book Antiqua" w:hAnsi="Book Antiqua" w:cs="Times New Roman"/>
          <w:sz w:val="24"/>
          <w:szCs w:val="24"/>
        </w:rPr>
        <w:t>this case</w:t>
      </w:r>
      <w:r w:rsidRPr="00F80180">
        <w:rPr>
          <w:rFonts w:ascii="Book Antiqua" w:hAnsi="Book Antiqua" w:cs="Times New Roman"/>
          <w:sz w:val="24"/>
          <w:szCs w:val="24"/>
        </w:rPr>
        <w:t xml:space="preserve"> showed favorable </w:t>
      </w:r>
      <w:r w:rsidR="009E0BB1" w:rsidRPr="00F80180">
        <w:rPr>
          <w:rFonts w:ascii="Book Antiqua" w:hAnsi="Book Antiqua" w:cs="Times New Roman"/>
          <w:sz w:val="24"/>
          <w:szCs w:val="24"/>
        </w:rPr>
        <w:t>allo</w:t>
      </w:r>
      <w:r w:rsidRPr="00F80180">
        <w:rPr>
          <w:rFonts w:ascii="Book Antiqua" w:hAnsi="Book Antiqua" w:cs="Times New Roman"/>
          <w:sz w:val="24"/>
          <w:szCs w:val="24"/>
        </w:rPr>
        <w:t xml:space="preserve">graft </w:t>
      </w:r>
      <w:r w:rsidR="009E0BB1" w:rsidRPr="00F80180">
        <w:rPr>
          <w:rFonts w:ascii="Book Antiqua" w:hAnsi="Book Antiqua" w:cs="Times New Roman"/>
          <w:sz w:val="24"/>
          <w:szCs w:val="24"/>
        </w:rPr>
        <w:t>function</w:t>
      </w:r>
      <w:r w:rsidRPr="00F80180">
        <w:rPr>
          <w:rFonts w:ascii="Book Antiqua" w:hAnsi="Book Antiqua" w:cs="Times New Roman"/>
          <w:sz w:val="24"/>
          <w:szCs w:val="24"/>
        </w:rPr>
        <w:t xml:space="preserve"> until the last follow-up even af</w:t>
      </w:r>
      <w:r w:rsidR="009E0BB1" w:rsidRPr="00F80180">
        <w:rPr>
          <w:rFonts w:ascii="Book Antiqua" w:hAnsi="Book Antiqua" w:cs="Times New Roman"/>
          <w:sz w:val="24"/>
          <w:szCs w:val="24"/>
        </w:rPr>
        <w:t>ter long duration of ECMO treatment in the donor</w:t>
      </w:r>
      <w:r w:rsidRPr="00F80180">
        <w:rPr>
          <w:rFonts w:ascii="Book Antiqua" w:hAnsi="Book Antiqua" w:cs="Times New Roman"/>
          <w:sz w:val="24"/>
          <w:szCs w:val="24"/>
        </w:rPr>
        <w:t xml:space="preserve">. Moreover, as suggested by some </w:t>
      </w:r>
      <w:proofErr w:type="gramStart"/>
      <w:r w:rsidR="00BF2CED" w:rsidRPr="00F80180">
        <w:rPr>
          <w:rFonts w:ascii="Book Antiqua" w:hAnsi="Book Antiqua" w:cs="Times New Roman"/>
          <w:sz w:val="24"/>
          <w:szCs w:val="24"/>
        </w:rPr>
        <w:t>literature</w:t>
      </w:r>
      <w:r w:rsidR="00BF2CED" w:rsidRPr="00F8018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F2CED" w:rsidRPr="00F80180">
        <w:rPr>
          <w:rFonts w:ascii="Book Antiqua" w:hAnsi="Book Antiqua" w:cs="Times New Roman"/>
          <w:noProof/>
          <w:sz w:val="24"/>
          <w:szCs w:val="24"/>
          <w:vertAlign w:val="superscript"/>
        </w:rPr>
        <w:t>2,12]</w:t>
      </w:r>
      <w:r w:rsidRPr="00F80180">
        <w:rPr>
          <w:rFonts w:ascii="Book Antiqua" w:hAnsi="Book Antiqua" w:cs="Times New Roman"/>
          <w:sz w:val="24"/>
          <w:szCs w:val="24"/>
        </w:rPr>
        <w:t>, our donor had several clinical f</w:t>
      </w:r>
      <w:r w:rsidR="00BF74CC" w:rsidRPr="00F80180">
        <w:rPr>
          <w:rFonts w:ascii="Book Antiqua" w:hAnsi="Book Antiqua" w:cs="Times New Roman"/>
          <w:sz w:val="24"/>
          <w:szCs w:val="24"/>
        </w:rPr>
        <w:t>eatures</w:t>
      </w:r>
      <w:r w:rsidRPr="00F80180">
        <w:rPr>
          <w:rFonts w:ascii="Book Antiqua" w:hAnsi="Book Antiqua" w:cs="Times New Roman"/>
          <w:sz w:val="24"/>
          <w:szCs w:val="24"/>
        </w:rPr>
        <w:t xml:space="preserve"> that could have confirmed </w:t>
      </w:r>
      <w:r w:rsidR="00BF74CC" w:rsidRPr="00F80180">
        <w:rPr>
          <w:rFonts w:ascii="Book Antiqua" w:hAnsi="Book Antiqua" w:cs="Times New Roman"/>
          <w:sz w:val="24"/>
          <w:szCs w:val="24"/>
        </w:rPr>
        <w:t>such a favorable graft outcome. In other words, the</w:t>
      </w:r>
      <w:r w:rsidRPr="00F80180">
        <w:rPr>
          <w:rFonts w:ascii="Book Antiqua" w:hAnsi="Book Antiqua" w:cs="Times New Roman"/>
          <w:sz w:val="24"/>
          <w:szCs w:val="24"/>
        </w:rPr>
        <w:t xml:space="preserve"> donor renal function was acceptable as reflected by urine volume and serum creatinine at procurement</w:t>
      </w:r>
      <w:r w:rsidR="00BF74CC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="00BF2CED" w:rsidRPr="00F80180">
        <w:rPr>
          <w:rFonts w:ascii="Book Antiqua" w:hAnsi="Book Antiqua" w:cs="Times New Roman"/>
          <w:sz w:val="24"/>
          <w:szCs w:val="24"/>
        </w:rPr>
        <w:t xml:space="preserve">despite </w:t>
      </w:r>
      <w:r w:rsidR="00033DB9" w:rsidRPr="00F80180">
        <w:rPr>
          <w:rFonts w:ascii="Book Antiqua" w:hAnsi="Book Antiqua" w:cs="Times New Roman"/>
          <w:sz w:val="24"/>
          <w:szCs w:val="24"/>
        </w:rPr>
        <w:t xml:space="preserve">the </w:t>
      </w:r>
      <w:r w:rsidR="00BF2CED" w:rsidRPr="00F80180">
        <w:rPr>
          <w:rFonts w:ascii="Book Antiqua" w:hAnsi="Book Antiqua" w:cs="Times New Roman"/>
          <w:sz w:val="24"/>
          <w:szCs w:val="24"/>
        </w:rPr>
        <w:t>lack of</w:t>
      </w:r>
      <w:r w:rsidR="00BF74CC" w:rsidRPr="00F80180">
        <w:rPr>
          <w:rFonts w:ascii="Book Antiqua" w:hAnsi="Book Antiqua" w:cs="Times New Roman"/>
          <w:sz w:val="24"/>
          <w:szCs w:val="24"/>
        </w:rPr>
        <w:t xml:space="preserve"> pathologic information of the donor kidneys</w:t>
      </w:r>
      <w:r w:rsidRPr="00F80180">
        <w:rPr>
          <w:rFonts w:ascii="Book Antiqua" w:hAnsi="Book Antiqua" w:cs="Times New Roman"/>
          <w:sz w:val="24"/>
          <w:szCs w:val="24"/>
        </w:rPr>
        <w:t xml:space="preserve">. Besides, good glycemic control over </w:t>
      </w:r>
      <w:r w:rsidR="00BF2CED" w:rsidRPr="00F80180">
        <w:rPr>
          <w:rFonts w:ascii="Book Antiqua" w:hAnsi="Book Antiqua" w:cs="Times New Roman"/>
          <w:sz w:val="24"/>
          <w:szCs w:val="24"/>
        </w:rPr>
        <w:t xml:space="preserve">a </w:t>
      </w:r>
      <w:r w:rsidRPr="00F80180">
        <w:rPr>
          <w:rFonts w:ascii="Book Antiqua" w:hAnsi="Book Antiqua" w:cs="Times New Roman"/>
          <w:sz w:val="24"/>
          <w:szCs w:val="24"/>
        </w:rPr>
        <w:t>short diabetic period</w:t>
      </w:r>
      <w:r w:rsidR="00033DB9" w:rsidRPr="00F80180">
        <w:rPr>
          <w:rFonts w:ascii="Book Antiqua" w:hAnsi="Book Antiqua" w:cs="Times New Roman"/>
          <w:sz w:val="24"/>
          <w:szCs w:val="24"/>
        </w:rPr>
        <w:t xml:space="preserve"> </w:t>
      </w:r>
      <w:r w:rsidRPr="00F80180">
        <w:rPr>
          <w:rFonts w:ascii="Book Antiqua" w:hAnsi="Book Antiqua" w:cs="Times New Roman"/>
          <w:sz w:val="24"/>
          <w:szCs w:val="24"/>
        </w:rPr>
        <w:t xml:space="preserve">was also in line with the existing </w:t>
      </w:r>
      <w:proofErr w:type="gramStart"/>
      <w:r w:rsidRPr="00F80180">
        <w:rPr>
          <w:rFonts w:ascii="Book Antiqua" w:hAnsi="Book Antiqua" w:cs="Times New Roman"/>
          <w:sz w:val="24"/>
          <w:szCs w:val="24"/>
        </w:rPr>
        <w:t>literature</w:t>
      </w:r>
      <w:r w:rsidR="00BF2CED" w:rsidRPr="00F8018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F2CED" w:rsidRPr="00F80180">
        <w:rPr>
          <w:rFonts w:ascii="Book Antiqua" w:hAnsi="Book Antiqua" w:cs="Times New Roman"/>
          <w:noProof/>
          <w:sz w:val="24"/>
          <w:szCs w:val="24"/>
          <w:vertAlign w:val="superscript"/>
        </w:rPr>
        <w:t>14]</w:t>
      </w:r>
      <w:r w:rsidRPr="00F80180">
        <w:rPr>
          <w:rFonts w:ascii="Book Antiqua" w:hAnsi="Book Antiqua" w:cs="Times New Roman"/>
          <w:sz w:val="24"/>
          <w:szCs w:val="24"/>
        </w:rPr>
        <w:t xml:space="preserve">. </w:t>
      </w:r>
      <w:r w:rsidR="00E23359" w:rsidRPr="00F80180">
        <w:rPr>
          <w:rFonts w:ascii="Book Antiqua" w:hAnsi="Book Antiqua" w:cs="Times New Roman"/>
          <w:sz w:val="24"/>
          <w:szCs w:val="24"/>
        </w:rPr>
        <w:t xml:space="preserve">In conclusion, </w:t>
      </w:r>
      <w:r w:rsidR="00D62EB0" w:rsidRPr="00F80180">
        <w:rPr>
          <w:rFonts w:ascii="Book Antiqua" w:hAnsi="Book Antiqua" w:cs="Times New Roman"/>
          <w:sz w:val="24"/>
          <w:szCs w:val="24"/>
        </w:rPr>
        <w:t>o</w:t>
      </w:r>
      <w:r w:rsidR="003A63D9" w:rsidRPr="00F80180">
        <w:rPr>
          <w:rFonts w:ascii="Book Antiqua" w:hAnsi="Book Antiqua" w:cs="Times New Roman"/>
          <w:sz w:val="24"/>
          <w:szCs w:val="24"/>
        </w:rPr>
        <w:t>ur case suggest</w:t>
      </w:r>
      <w:r w:rsidR="005D7E10" w:rsidRPr="00F80180">
        <w:rPr>
          <w:rFonts w:ascii="Book Antiqua" w:hAnsi="Book Antiqua" w:cs="Times New Roman"/>
          <w:sz w:val="24"/>
          <w:szCs w:val="24"/>
        </w:rPr>
        <w:t>s</w:t>
      </w:r>
      <w:r w:rsidR="003A63D9" w:rsidRPr="00F80180">
        <w:rPr>
          <w:rFonts w:ascii="Book Antiqua" w:hAnsi="Book Antiqua" w:cs="Times New Roman"/>
          <w:sz w:val="24"/>
          <w:szCs w:val="24"/>
        </w:rPr>
        <w:t xml:space="preserve"> that</w:t>
      </w:r>
      <w:r w:rsidR="005D7E10" w:rsidRPr="00F80180">
        <w:rPr>
          <w:rFonts w:ascii="Book Antiqua" w:hAnsi="Book Antiqua" w:cs="Times New Roman"/>
          <w:sz w:val="24"/>
          <w:szCs w:val="24"/>
        </w:rPr>
        <w:t xml:space="preserve"> donors supported by ECMO over a long duration with acceptable renal function and </w:t>
      </w:r>
      <w:r w:rsidR="003A63D9" w:rsidRPr="00F80180">
        <w:rPr>
          <w:rFonts w:ascii="Book Antiqua" w:hAnsi="Book Antiqua" w:cs="Times New Roman"/>
          <w:sz w:val="24"/>
          <w:szCs w:val="24"/>
        </w:rPr>
        <w:t>wel</w:t>
      </w:r>
      <w:r w:rsidR="005D7E10" w:rsidRPr="00F80180">
        <w:rPr>
          <w:rFonts w:ascii="Book Antiqua" w:hAnsi="Book Antiqua" w:cs="Times New Roman"/>
          <w:sz w:val="24"/>
          <w:szCs w:val="24"/>
        </w:rPr>
        <w:t>l-controlled diabetes before</w:t>
      </w:r>
      <w:r w:rsidR="003A63D9" w:rsidRPr="00F80180">
        <w:rPr>
          <w:rFonts w:ascii="Book Antiqua" w:hAnsi="Book Antiqua" w:cs="Times New Roman"/>
          <w:sz w:val="24"/>
          <w:szCs w:val="24"/>
        </w:rPr>
        <w:t xml:space="preserve"> nephrectomy may lead to successful outcome</w:t>
      </w:r>
      <w:r w:rsidR="005D7E10" w:rsidRPr="00F80180">
        <w:rPr>
          <w:rFonts w:ascii="Book Antiqua" w:hAnsi="Book Antiqua" w:cs="Times New Roman"/>
          <w:sz w:val="24"/>
          <w:szCs w:val="24"/>
        </w:rPr>
        <w:t>s for carefully selected recipients</w:t>
      </w:r>
      <w:r w:rsidR="003A63D9" w:rsidRPr="00F80180">
        <w:rPr>
          <w:rFonts w:ascii="Book Antiqua" w:hAnsi="Book Antiqua" w:cs="Times New Roman"/>
          <w:sz w:val="24"/>
          <w:szCs w:val="24"/>
        </w:rPr>
        <w:t>.</w:t>
      </w:r>
    </w:p>
    <w:p w14:paraId="6B9A7236" w14:textId="77777777" w:rsidR="004846F4" w:rsidRPr="00F80180" w:rsidRDefault="004846F4" w:rsidP="008C381A">
      <w:pPr>
        <w:pStyle w:val="a3"/>
        <w:spacing w:after="0" w:line="360" w:lineRule="auto"/>
        <w:jc w:val="both"/>
        <w:rPr>
          <w:rFonts w:ascii="Book Antiqua" w:hAnsi="Book Antiqua" w:cs="Times New Roman"/>
          <w:b/>
        </w:rPr>
      </w:pPr>
    </w:p>
    <w:p w14:paraId="4E036B55" w14:textId="77777777" w:rsidR="00F26435" w:rsidRPr="00F80180" w:rsidRDefault="00F26435" w:rsidP="008C381A">
      <w:pPr>
        <w:wordWrap/>
        <w:adjustRightInd w:val="0"/>
        <w:spacing w:after="0" w:line="360" w:lineRule="auto"/>
        <w:rPr>
          <w:rFonts w:ascii="Book Antiqua" w:eastAsia="Calibri" w:hAnsi="Book Antiqua" w:cstheme="minorHAnsi"/>
          <w:b/>
          <w:sz w:val="24"/>
          <w:szCs w:val="24"/>
          <w:u w:val="single"/>
        </w:rPr>
      </w:pPr>
      <w:bookmarkStart w:id="23" w:name="_Hlk28675603"/>
      <w:r w:rsidRPr="00F80180">
        <w:rPr>
          <w:rFonts w:ascii="Book Antiqua" w:eastAsia="Calibri" w:hAnsi="Book Antiqua" w:cstheme="minorHAnsi"/>
          <w:b/>
          <w:sz w:val="24"/>
          <w:szCs w:val="24"/>
          <w:u w:val="single"/>
        </w:rPr>
        <w:t>CONCLUSION</w:t>
      </w:r>
    </w:p>
    <w:bookmarkEnd w:id="23"/>
    <w:p w14:paraId="201DF01C" w14:textId="09F2E56F" w:rsidR="003A63D9" w:rsidRPr="00F80180" w:rsidRDefault="00E23359" w:rsidP="008C381A">
      <w:pPr>
        <w:pStyle w:val="a3"/>
        <w:spacing w:after="0" w:line="360" w:lineRule="auto"/>
        <w:jc w:val="both"/>
        <w:rPr>
          <w:rFonts w:ascii="Book Antiqua" w:hAnsi="Book Antiqua" w:cs="Times New Roman"/>
        </w:rPr>
      </w:pPr>
      <w:r w:rsidRPr="00F80180">
        <w:rPr>
          <w:rFonts w:ascii="Book Antiqua" w:hAnsi="Book Antiqua" w:cs="Times New Roman"/>
        </w:rPr>
        <w:t>Even with increased use of ECD kidneys</w:t>
      </w:r>
      <w:r w:rsidR="003A63D9" w:rsidRPr="00F80180">
        <w:rPr>
          <w:rFonts w:ascii="Book Antiqua" w:hAnsi="Book Antiqua" w:cs="Times New Roman"/>
        </w:rPr>
        <w:t xml:space="preserve">, </w:t>
      </w:r>
      <w:r w:rsidRPr="00F80180">
        <w:rPr>
          <w:rFonts w:ascii="Book Antiqua" w:hAnsi="Book Antiqua" w:cs="Times New Roman"/>
        </w:rPr>
        <w:t>limited data on clinical outcome</w:t>
      </w:r>
      <w:r w:rsidR="005D7E10" w:rsidRPr="00F80180">
        <w:rPr>
          <w:rFonts w:ascii="Book Antiqua" w:hAnsi="Book Antiqua" w:cs="Times New Roman"/>
        </w:rPr>
        <w:t>s</w:t>
      </w:r>
      <w:r w:rsidRPr="00F80180">
        <w:rPr>
          <w:rFonts w:ascii="Book Antiqua" w:hAnsi="Book Antiqua" w:cs="Times New Roman"/>
        </w:rPr>
        <w:t xml:space="preserve"> after KT</w:t>
      </w:r>
      <w:r w:rsidR="005D7E10" w:rsidRPr="00F80180">
        <w:rPr>
          <w:rFonts w:ascii="Book Antiqua" w:hAnsi="Book Antiqua" w:cs="Times New Roman"/>
        </w:rPr>
        <w:t>s</w:t>
      </w:r>
      <w:r w:rsidRPr="00F80180">
        <w:rPr>
          <w:rFonts w:ascii="Book Antiqua" w:hAnsi="Book Antiqua" w:cs="Times New Roman"/>
        </w:rPr>
        <w:t xml:space="preserve"> from ECMO donors and </w:t>
      </w:r>
      <w:r w:rsidR="005D7E10" w:rsidRPr="00F80180">
        <w:rPr>
          <w:rFonts w:ascii="Book Antiqua" w:hAnsi="Book Antiqua" w:cs="Times New Roman"/>
        </w:rPr>
        <w:t>lack of</w:t>
      </w:r>
      <w:r w:rsidR="003A63D9" w:rsidRPr="00F80180">
        <w:rPr>
          <w:rFonts w:ascii="Book Antiqua" w:hAnsi="Book Antiqua" w:cs="Times New Roman"/>
        </w:rPr>
        <w:t xml:space="preserve"> guideline</w:t>
      </w:r>
      <w:r w:rsidRPr="00F80180">
        <w:rPr>
          <w:rFonts w:ascii="Book Antiqua" w:hAnsi="Book Antiqua" w:cs="Times New Roman"/>
        </w:rPr>
        <w:t>s</w:t>
      </w:r>
      <w:r w:rsidR="00A02ED2" w:rsidRPr="00F80180">
        <w:rPr>
          <w:rFonts w:ascii="Book Antiqua" w:hAnsi="Book Antiqua" w:cs="Times New Roman"/>
        </w:rPr>
        <w:t xml:space="preserve"> </w:t>
      </w:r>
      <w:r w:rsidR="00C648AE" w:rsidRPr="00F80180">
        <w:rPr>
          <w:rFonts w:ascii="Book Antiqua" w:eastAsia="맑은고딕" w:hAnsi="Book Antiqua" w:cs="Times New Roman"/>
        </w:rPr>
        <w:t xml:space="preserve">on acceptance of these marginal kidneys </w:t>
      </w:r>
      <w:r w:rsidR="003A63D9" w:rsidRPr="00F80180">
        <w:rPr>
          <w:rFonts w:ascii="Book Antiqua" w:hAnsi="Book Antiqua" w:cs="Times New Roman"/>
        </w:rPr>
        <w:t xml:space="preserve">are </w:t>
      </w:r>
      <w:r w:rsidR="004629B4" w:rsidRPr="00F80180">
        <w:rPr>
          <w:rFonts w:ascii="Book Antiqua" w:hAnsi="Book Antiqua" w:cs="Times New Roman"/>
        </w:rPr>
        <w:t>of major concern</w:t>
      </w:r>
      <w:r w:rsidR="003A63D9" w:rsidRPr="00F80180">
        <w:rPr>
          <w:rFonts w:ascii="Book Antiqua" w:hAnsi="Book Antiqua" w:cs="Times New Roman"/>
        </w:rPr>
        <w:t xml:space="preserve">. </w:t>
      </w:r>
      <w:r w:rsidR="003301E9" w:rsidRPr="00F80180">
        <w:rPr>
          <w:rFonts w:ascii="Book Antiqua" w:hAnsi="Book Antiqua" w:cs="Times New Roman"/>
        </w:rPr>
        <w:t xml:space="preserve">For those </w:t>
      </w:r>
      <w:r w:rsidR="00C648AE" w:rsidRPr="00F80180">
        <w:rPr>
          <w:rFonts w:ascii="Book Antiqua" w:hAnsi="Book Antiqua" w:cs="Times New Roman"/>
        </w:rPr>
        <w:t>reason</w:t>
      </w:r>
      <w:r w:rsidR="003301E9" w:rsidRPr="00F80180">
        <w:rPr>
          <w:rFonts w:ascii="Book Antiqua" w:hAnsi="Book Antiqua" w:cs="Times New Roman"/>
        </w:rPr>
        <w:t>s</w:t>
      </w:r>
      <w:r w:rsidR="005D7E10" w:rsidRPr="00F80180">
        <w:rPr>
          <w:rFonts w:ascii="Book Antiqua" w:hAnsi="Book Antiqua" w:cs="Times New Roman"/>
        </w:rPr>
        <w:t xml:space="preserve">, </w:t>
      </w:r>
      <w:r w:rsidR="003A63D9" w:rsidRPr="00F80180">
        <w:rPr>
          <w:rFonts w:ascii="Book Antiqua" w:hAnsi="Book Antiqua" w:cs="Times New Roman"/>
        </w:rPr>
        <w:t xml:space="preserve">acceptance of graft kidneys and </w:t>
      </w:r>
      <w:r w:rsidR="005D7E10" w:rsidRPr="00F80180">
        <w:rPr>
          <w:rFonts w:ascii="Book Antiqua" w:hAnsi="Book Antiqua" w:cs="Times New Roman"/>
        </w:rPr>
        <w:t xml:space="preserve">their </w:t>
      </w:r>
      <w:r w:rsidR="005D7E10" w:rsidRPr="00F80180">
        <w:rPr>
          <w:rFonts w:ascii="Book Antiqua" w:hAnsi="Book Antiqua" w:cs="Times New Roman"/>
        </w:rPr>
        <w:lastRenderedPageBreak/>
        <w:t>resulting</w:t>
      </w:r>
      <w:r w:rsidR="003A63D9" w:rsidRPr="00F80180">
        <w:rPr>
          <w:rFonts w:ascii="Book Antiqua" w:hAnsi="Book Antiqua" w:cs="Times New Roman"/>
        </w:rPr>
        <w:t xml:space="preserve"> </w:t>
      </w:r>
      <w:r w:rsidR="00C648AE" w:rsidRPr="00F80180">
        <w:rPr>
          <w:rFonts w:ascii="Book Antiqua" w:hAnsi="Book Antiqua" w:cs="Times New Roman"/>
        </w:rPr>
        <w:t xml:space="preserve">KT </w:t>
      </w:r>
      <w:r w:rsidR="003A63D9" w:rsidRPr="00F80180">
        <w:rPr>
          <w:rFonts w:ascii="Book Antiqua" w:hAnsi="Book Antiqua" w:cs="Times New Roman"/>
        </w:rPr>
        <w:t>outcome</w:t>
      </w:r>
      <w:r w:rsidR="005D7E10" w:rsidRPr="00F80180">
        <w:rPr>
          <w:rFonts w:ascii="Book Antiqua" w:hAnsi="Book Antiqua" w:cs="Times New Roman"/>
        </w:rPr>
        <w:t>s</w:t>
      </w:r>
      <w:r w:rsidR="003A63D9" w:rsidRPr="00F80180">
        <w:rPr>
          <w:rFonts w:ascii="Book Antiqua" w:hAnsi="Book Antiqua" w:cs="Times New Roman"/>
        </w:rPr>
        <w:t xml:space="preserve"> largely depend on</w:t>
      </w:r>
      <w:r w:rsidR="00C648AE" w:rsidRPr="00F80180">
        <w:rPr>
          <w:rFonts w:ascii="Book Antiqua" w:hAnsi="Book Antiqua" w:cs="Times New Roman"/>
        </w:rPr>
        <w:t xml:space="preserve"> </w:t>
      </w:r>
      <w:r w:rsidR="003A63D9" w:rsidRPr="00F80180">
        <w:rPr>
          <w:rFonts w:ascii="Book Antiqua" w:hAnsi="Book Antiqua" w:cs="Times New Roman"/>
        </w:rPr>
        <w:t xml:space="preserve">decisions from </w:t>
      </w:r>
      <w:r w:rsidR="00C648AE" w:rsidRPr="00F80180">
        <w:rPr>
          <w:rFonts w:ascii="Book Antiqua" w:hAnsi="Book Antiqua" w:cs="Times New Roman"/>
        </w:rPr>
        <w:t>clinicians</w:t>
      </w:r>
      <w:r w:rsidR="003A63D9" w:rsidRPr="00F80180">
        <w:rPr>
          <w:rFonts w:ascii="Book Antiqua" w:hAnsi="Book Antiqua" w:cs="Times New Roman"/>
        </w:rPr>
        <w:t>. Therefore</w:t>
      </w:r>
      <w:r w:rsidR="005D7E10" w:rsidRPr="00F80180">
        <w:rPr>
          <w:rFonts w:ascii="Book Antiqua" w:hAnsi="Book Antiqua" w:cs="Times New Roman"/>
        </w:rPr>
        <w:t>,</w:t>
      </w:r>
      <w:r w:rsidR="003A63D9" w:rsidRPr="00F80180">
        <w:rPr>
          <w:rFonts w:ascii="Book Antiqua" w:hAnsi="Book Antiqua" w:cs="Times New Roman"/>
        </w:rPr>
        <w:t xml:space="preserve"> in the future, this case </w:t>
      </w:r>
      <w:r w:rsidR="0044052F" w:rsidRPr="00F80180">
        <w:rPr>
          <w:rFonts w:ascii="Book Antiqua" w:hAnsi="Book Antiqua" w:cs="Times New Roman"/>
        </w:rPr>
        <w:t>can</w:t>
      </w:r>
      <w:r w:rsidR="00C648AE" w:rsidRPr="00F80180">
        <w:rPr>
          <w:rFonts w:ascii="Book Antiqua" w:hAnsi="Book Antiqua" w:cs="Times New Roman"/>
        </w:rPr>
        <w:t xml:space="preserve"> help</w:t>
      </w:r>
      <w:r w:rsidR="003A63D9" w:rsidRPr="00F80180">
        <w:rPr>
          <w:rFonts w:ascii="Book Antiqua" w:hAnsi="Book Antiqua" w:cs="Times New Roman"/>
        </w:rPr>
        <w:t xml:space="preserve"> </w:t>
      </w:r>
      <w:r w:rsidR="005D7E10" w:rsidRPr="00F80180">
        <w:rPr>
          <w:rFonts w:ascii="Book Antiqua" w:hAnsi="Book Antiqua" w:cs="Times New Roman"/>
        </w:rPr>
        <w:t xml:space="preserve">clinicians to </w:t>
      </w:r>
      <w:r w:rsidR="003A63D9" w:rsidRPr="00F80180">
        <w:rPr>
          <w:rFonts w:ascii="Book Antiqua" w:hAnsi="Book Antiqua" w:cs="Times New Roman"/>
        </w:rPr>
        <w:t xml:space="preserve">decide whether to use kidneys from candidates </w:t>
      </w:r>
      <w:r w:rsidR="005D7E10" w:rsidRPr="00F80180">
        <w:rPr>
          <w:rFonts w:ascii="Book Antiqua" w:hAnsi="Book Antiqua" w:cs="Times New Roman"/>
        </w:rPr>
        <w:t>supported by ECMO over a long duration and how to find</w:t>
      </w:r>
      <w:r w:rsidR="00382DFF" w:rsidRPr="00F80180">
        <w:rPr>
          <w:rFonts w:ascii="Book Antiqua" w:hAnsi="Book Antiqua" w:cs="Times New Roman"/>
        </w:rPr>
        <w:t xml:space="preserve"> suitable</w:t>
      </w:r>
      <w:r w:rsidR="003A63D9" w:rsidRPr="00F80180">
        <w:rPr>
          <w:rFonts w:ascii="Book Antiqua" w:hAnsi="Book Antiqua" w:cs="Times New Roman"/>
        </w:rPr>
        <w:t xml:space="preserve"> recipients. This is a rare case of successful </w:t>
      </w:r>
      <w:r w:rsidR="00382DFF" w:rsidRPr="00F80180">
        <w:rPr>
          <w:rFonts w:ascii="Book Antiqua" w:hAnsi="Book Antiqua" w:cs="Times New Roman"/>
        </w:rPr>
        <w:t>KT</w:t>
      </w:r>
      <w:r w:rsidR="003A63D9" w:rsidRPr="00F80180">
        <w:rPr>
          <w:rFonts w:ascii="Book Antiqua" w:hAnsi="Book Antiqua" w:cs="Times New Roman"/>
        </w:rPr>
        <w:t xml:space="preserve"> from such an old</w:t>
      </w:r>
      <w:r w:rsidR="005D7E10" w:rsidRPr="00F80180">
        <w:rPr>
          <w:rFonts w:ascii="Book Antiqua" w:hAnsi="Book Antiqua" w:cs="Times New Roman"/>
        </w:rPr>
        <w:t xml:space="preserve"> donor with diabetes who was on</w:t>
      </w:r>
      <w:r w:rsidR="003A63D9" w:rsidRPr="00F80180">
        <w:rPr>
          <w:rFonts w:ascii="Book Antiqua" w:hAnsi="Book Antiqua" w:cs="Times New Roman"/>
        </w:rPr>
        <w:t xml:space="preserve"> </w:t>
      </w:r>
      <w:r w:rsidR="0044052F" w:rsidRPr="00F80180">
        <w:rPr>
          <w:rFonts w:ascii="Book Antiqua" w:hAnsi="Book Antiqua" w:cs="Times New Roman"/>
        </w:rPr>
        <w:t xml:space="preserve">therapeutic </w:t>
      </w:r>
      <w:r w:rsidR="003A63D9" w:rsidRPr="00F80180">
        <w:rPr>
          <w:rFonts w:ascii="Book Antiqua" w:hAnsi="Book Antiqua" w:cs="Times New Roman"/>
        </w:rPr>
        <w:t xml:space="preserve">ECMO supply for </w:t>
      </w:r>
      <w:r w:rsidR="005D7E10" w:rsidRPr="00F80180">
        <w:rPr>
          <w:rFonts w:ascii="Book Antiqua" w:hAnsi="Book Antiqua" w:cs="Times New Roman"/>
        </w:rPr>
        <w:t xml:space="preserve">a </w:t>
      </w:r>
      <w:r w:rsidR="003A63D9" w:rsidRPr="00F80180">
        <w:rPr>
          <w:rFonts w:ascii="Book Antiqua" w:hAnsi="Book Antiqua" w:cs="Times New Roman"/>
        </w:rPr>
        <w:t>long duration, highlighting the potential role of ECMO support in renal transplantation. Further research on long</w:t>
      </w:r>
      <w:r w:rsidR="005D7E10" w:rsidRPr="00F80180">
        <w:rPr>
          <w:rFonts w:ascii="Book Antiqua" w:hAnsi="Book Antiqua" w:cs="Times New Roman"/>
        </w:rPr>
        <w:t>-</w:t>
      </w:r>
      <w:r w:rsidR="003A63D9" w:rsidRPr="00F80180">
        <w:rPr>
          <w:rFonts w:ascii="Book Antiqua" w:hAnsi="Book Antiqua" w:cs="Times New Roman"/>
        </w:rPr>
        <w:t>term graft outcome</w:t>
      </w:r>
      <w:r w:rsidR="005D7E10" w:rsidRPr="00F80180">
        <w:rPr>
          <w:rFonts w:ascii="Book Antiqua" w:hAnsi="Book Antiqua" w:cs="Times New Roman"/>
        </w:rPr>
        <w:t>s</w:t>
      </w:r>
      <w:r w:rsidR="003A63D9" w:rsidRPr="00F80180">
        <w:rPr>
          <w:rFonts w:ascii="Book Antiqua" w:hAnsi="Book Antiqua" w:cs="Times New Roman"/>
        </w:rPr>
        <w:t xml:space="preserve"> </w:t>
      </w:r>
      <w:r w:rsidR="00382DFF" w:rsidRPr="00F80180">
        <w:rPr>
          <w:rFonts w:ascii="Book Antiqua" w:hAnsi="Book Antiqua" w:cs="Times New Roman"/>
        </w:rPr>
        <w:t xml:space="preserve">from </w:t>
      </w:r>
      <w:r w:rsidR="003A63D9" w:rsidRPr="00F80180">
        <w:rPr>
          <w:rFonts w:ascii="Book Antiqua" w:hAnsi="Book Antiqua" w:cs="Times New Roman"/>
        </w:rPr>
        <w:t>ECM</w:t>
      </w:r>
      <w:r w:rsidR="005D7E10" w:rsidRPr="00F80180">
        <w:rPr>
          <w:rFonts w:ascii="Book Antiqua" w:hAnsi="Book Antiqua" w:cs="Times New Roman"/>
        </w:rPr>
        <w:t>O-</w:t>
      </w:r>
      <w:r w:rsidR="003A63D9" w:rsidRPr="00F80180">
        <w:rPr>
          <w:rFonts w:ascii="Book Antiqua" w:hAnsi="Book Antiqua" w:cs="Times New Roman"/>
        </w:rPr>
        <w:t xml:space="preserve">supported donors </w:t>
      </w:r>
      <w:r w:rsidR="005D7E10" w:rsidRPr="00F80180">
        <w:rPr>
          <w:rFonts w:ascii="Book Antiqua" w:hAnsi="Book Antiqua" w:cs="Times New Roman"/>
        </w:rPr>
        <w:t>and</w:t>
      </w:r>
      <w:r w:rsidR="0044052F" w:rsidRPr="00F80180">
        <w:rPr>
          <w:rFonts w:ascii="Book Antiqua" w:hAnsi="Book Antiqua" w:cs="Times New Roman"/>
        </w:rPr>
        <w:t xml:space="preserve"> </w:t>
      </w:r>
      <w:r w:rsidR="00382DFF" w:rsidRPr="00F80180">
        <w:rPr>
          <w:rFonts w:ascii="Book Antiqua" w:hAnsi="Book Antiqua" w:cs="Times New Roman"/>
        </w:rPr>
        <w:t xml:space="preserve">development of guidelines </w:t>
      </w:r>
      <w:r w:rsidR="005D7E10" w:rsidRPr="00F80180">
        <w:rPr>
          <w:rFonts w:ascii="Book Antiqua" w:hAnsi="Book Antiqua" w:cs="Times New Roman"/>
        </w:rPr>
        <w:t>are</w:t>
      </w:r>
      <w:r w:rsidR="003A63D9" w:rsidRPr="00F80180">
        <w:rPr>
          <w:rFonts w:ascii="Book Antiqua" w:hAnsi="Book Antiqua" w:cs="Times New Roman"/>
        </w:rPr>
        <w:t xml:space="preserve"> </w:t>
      </w:r>
      <w:r w:rsidR="005D7E10" w:rsidRPr="00F80180">
        <w:rPr>
          <w:rFonts w:ascii="Book Antiqua" w:hAnsi="Book Antiqua" w:cs="Times New Roman"/>
        </w:rPr>
        <w:t>n</w:t>
      </w:r>
      <w:r w:rsidR="003A63D9" w:rsidRPr="00F80180">
        <w:rPr>
          <w:rFonts w:ascii="Book Antiqua" w:hAnsi="Book Antiqua" w:cs="Times New Roman"/>
        </w:rPr>
        <w:t>ecessary.</w:t>
      </w:r>
    </w:p>
    <w:p w14:paraId="37912529" w14:textId="77777777" w:rsidR="0095315E" w:rsidRPr="00F80180" w:rsidRDefault="0095315E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E6141FA" w14:textId="4CB3FE18" w:rsidR="009A7CD4" w:rsidRPr="00F80180" w:rsidRDefault="00F26435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80180">
        <w:rPr>
          <w:rFonts w:ascii="Book Antiqua" w:hAnsi="Book Antiqua" w:cs="Times New Roman"/>
          <w:b/>
          <w:sz w:val="24"/>
          <w:szCs w:val="24"/>
        </w:rPr>
        <w:t>REFERENCES</w:t>
      </w:r>
    </w:p>
    <w:p w14:paraId="49ABEA47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1 </w:t>
      </w:r>
      <w:r w:rsidRPr="00F80180">
        <w:rPr>
          <w:rFonts w:ascii="Book Antiqua" w:hAnsi="Book Antiqua"/>
          <w:b/>
          <w:sz w:val="24"/>
          <w:szCs w:val="24"/>
        </w:rPr>
        <w:t>Metzger RA</w:t>
      </w:r>
      <w:r w:rsidRPr="00F80180">
        <w:rPr>
          <w:rFonts w:ascii="Book Antiqua" w:hAnsi="Book Antiqua"/>
          <w:sz w:val="24"/>
          <w:szCs w:val="24"/>
        </w:rPr>
        <w:t xml:space="preserve">, Delmonico FL, Feng S, Port FK, Wynn JJ, Merion RM. Expanded criteria donors for kidney transplantation. </w:t>
      </w:r>
      <w:r w:rsidRPr="00F80180">
        <w:rPr>
          <w:rFonts w:ascii="Book Antiqua" w:hAnsi="Book Antiqua"/>
          <w:i/>
          <w:sz w:val="24"/>
          <w:szCs w:val="24"/>
        </w:rPr>
        <w:t>Am J Transplant</w:t>
      </w:r>
      <w:r w:rsidRPr="00F80180">
        <w:rPr>
          <w:rFonts w:ascii="Book Antiqua" w:hAnsi="Book Antiqua"/>
          <w:sz w:val="24"/>
          <w:szCs w:val="24"/>
        </w:rPr>
        <w:t xml:space="preserve"> 2003; </w:t>
      </w:r>
      <w:r w:rsidRPr="00F80180">
        <w:rPr>
          <w:rFonts w:ascii="Book Antiqua" w:hAnsi="Book Antiqua"/>
          <w:b/>
          <w:sz w:val="24"/>
          <w:szCs w:val="24"/>
        </w:rPr>
        <w:t xml:space="preserve">3 </w:t>
      </w:r>
      <w:proofErr w:type="spellStart"/>
      <w:r w:rsidRPr="00F80180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F80180">
        <w:rPr>
          <w:rFonts w:ascii="Book Antiqua" w:hAnsi="Book Antiqua"/>
          <w:b/>
          <w:sz w:val="24"/>
          <w:szCs w:val="24"/>
        </w:rPr>
        <w:t xml:space="preserve"> 4</w:t>
      </w:r>
      <w:r w:rsidRPr="00F80180">
        <w:rPr>
          <w:rFonts w:ascii="Book Antiqua" w:hAnsi="Book Antiqua"/>
          <w:sz w:val="24"/>
          <w:szCs w:val="24"/>
        </w:rPr>
        <w:t>: 114-125 [PMID: 12694055]</w:t>
      </w:r>
    </w:p>
    <w:p w14:paraId="634770B8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2 </w:t>
      </w:r>
      <w:r w:rsidRPr="00F80180">
        <w:rPr>
          <w:rFonts w:ascii="Book Antiqua" w:hAnsi="Book Antiqua"/>
          <w:b/>
          <w:sz w:val="24"/>
          <w:szCs w:val="24"/>
        </w:rPr>
        <w:t xml:space="preserve">De </w:t>
      </w:r>
      <w:proofErr w:type="spellStart"/>
      <w:r w:rsidRPr="00F80180">
        <w:rPr>
          <w:rFonts w:ascii="Book Antiqua" w:hAnsi="Book Antiqua"/>
          <w:b/>
          <w:sz w:val="24"/>
          <w:szCs w:val="24"/>
        </w:rPr>
        <w:t>Paolis</w:t>
      </w:r>
      <w:proofErr w:type="spellEnd"/>
      <w:r w:rsidRPr="00F80180">
        <w:rPr>
          <w:rFonts w:ascii="Book Antiqua" w:hAnsi="Book Antiqua"/>
          <w:b/>
          <w:sz w:val="24"/>
          <w:szCs w:val="24"/>
        </w:rPr>
        <w:t xml:space="preserve"> P</w:t>
      </w:r>
      <w:r w:rsidRPr="00F8018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80180">
        <w:rPr>
          <w:rFonts w:ascii="Book Antiqua" w:hAnsi="Book Antiqua"/>
          <w:sz w:val="24"/>
          <w:szCs w:val="24"/>
        </w:rPr>
        <w:t>Colonnelli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F80180">
        <w:rPr>
          <w:rFonts w:ascii="Book Antiqua" w:hAnsi="Book Antiqua"/>
          <w:sz w:val="24"/>
          <w:szCs w:val="24"/>
        </w:rPr>
        <w:t>Favarò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A, Salem F, </w:t>
      </w:r>
      <w:proofErr w:type="spellStart"/>
      <w:r w:rsidRPr="00F80180">
        <w:rPr>
          <w:rFonts w:ascii="Book Antiqua" w:hAnsi="Book Antiqua"/>
          <w:sz w:val="24"/>
          <w:szCs w:val="24"/>
        </w:rPr>
        <w:t>Vignally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F80180">
        <w:rPr>
          <w:rFonts w:ascii="Book Antiqua" w:hAnsi="Book Antiqua"/>
          <w:sz w:val="24"/>
          <w:szCs w:val="24"/>
        </w:rPr>
        <w:t>Carriero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F80180">
        <w:rPr>
          <w:rFonts w:ascii="Book Antiqua" w:hAnsi="Book Antiqua"/>
          <w:sz w:val="24"/>
          <w:szCs w:val="24"/>
        </w:rPr>
        <w:t>Iappelli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M, Di </w:t>
      </w:r>
      <w:proofErr w:type="spellStart"/>
      <w:r w:rsidRPr="00F80180">
        <w:rPr>
          <w:rFonts w:ascii="Book Antiqua" w:hAnsi="Book Antiqua"/>
          <w:sz w:val="24"/>
          <w:szCs w:val="24"/>
        </w:rPr>
        <w:t>Giulio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S. Expanded Criteria Donor Kidney Transplantation: Comparative Outcome Evaluation Between Single Versus Double Kidney Transplantation at 8 Years: A Single Center Experience. </w:t>
      </w:r>
      <w:r w:rsidRPr="00F80180">
        <w:rPr>
          <w:rFonts w:ascii="Book Antiqua" w:hAnsi="Book Antiqua"/>
          <w:i/>
          <w:sz w:val="24"/>
          <w:szCs w:val="24"/>
        </w:rPr>
        <w:t>Transplant Proc</w:t>
      </w:r>
      <w:r w:rsidRPr="00F80180">
        <w:rPr>
          <w:rFonts w:ascii="Book Antiqua" w:hAnsi="Book Antiqua"/>
          <w:sz w:val="24"/>
          <w:szCs w:val="24"/>
        </w:rPr>
        <w:t xml:space="preserve"> 2016; </w:t>
      </w:r>
      <w:r w:rsidRPr="00F80180">
        <w:rPr>
          <w:rFonts w:ascii="Book Antiqua" w:hAnsi="Book Antiqua"/>
          <w:b/>
          <w:sz w:val="24"/>
          <w:szCs w:val="24"/>
        </w:rPr>
        <w:t>48</w:t>
      </w:r>
      <w:r w:rsidRPr="00F80180">
        <w:rPr>
          <w:rFonts w:ascii="Book Antiqua" w:hAnsi="Book Antiqua"/>
          <w:sz w:val="24"/>
          <w:szCs w:val="24"/>
        </w:rPr>
        <w:t>: 329-332 [PMID: 27109948 DOI: 10.1016/j.transproceed.2016.02.007]</w:t>
      </w:r>
    </w:p>
    <w:p w14:paraId="46BC3542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F80180">
        <w:rPr>
          <w:rFonts w:ascii="Book Antiqua" w:hAnsi="Book Antiqua"/>
          <w:b/>
          <w:sz w:val="24"/>
          <w:szCs w:val="24"/>
        </w:rPr>
        <w:t>Ko</w:t>
      </w:r>
      <w:proofErr w:type="spellEnd"/>
      <w:r w:rsidRPr="00F80180">
        <w:rPr>
          <w:rFonts w:ascii="Book Antiqua" w:hAnsi="Book Antiqua"/>
          <w:b/>
          <w:sz w:val="24"/>
          <w:szCs w:val="24"/>
        </w:rPr>
        <w:t xml:space="preserve"> KJ</w:t>
      </w:r>
      <w:r w:rsidRPr="00F80180">
        <w:rPr>
          <w:rFonts w:ascii="Book Antiqua" w:hAnsi="Book Antiqua"/>
          <w:sz w:val="24"/>
          <w:szCs w:val="24"/>
        </w:rPr>
        <w:t xml:space="preserve">, Kim YH, Kwon KH, Kim MH, Jun KW, Hwang JK, Kim SD, Park SC, Kim JI, Yun SS, Moon IS. Kidney Transplantation Using Expanded-Criteria Deceased Donors: A Comparison </w:t>
      </w:r>
      <w:proofErr w:type="gramStart"/>
      <w:r w:rsidRPr="00F80180">
        <w:rPr>
          <w:rFonts w:ascii="Book Antiqua" w:hAnsi="Book Antiqua"/>
          <w:sz w:val="24"/>
          <w:szCs w:val="24"/>
        </w:rPr>
        <w:t>With</w:t>
      </w:r>
      <w:proofErr w:type="gramEnd"/>
      <w:r w:rsidRPr="00F80180">
        <w:rPr>
          <w:rFonts w:ascii="Book Antiqua" w:hAnsi="Book Antiqua"/>
          <w:sz w:val="24"/>
          <w:szCs w:val="24"/>
        </w:rPr>
        <w:t xml:space="preserve"> Ideal Deceased Donors and Non-Expanded-Criteria Deceased Donors. </w:t>
      </w:r>
      <w:r w:rsidRPr="00F80180">
        <w:rPr>
          <w:rFonts w:ascii="Book Antiqua" w:hAnsi="Book Antiqua"/>
          <w:i/>
          <w:sz w:val="24"/>
          <w:szCs w:val="24"/>
        </w:rPr>
        <w:t>Transplant Proc</w:t>
      </w:r>
      <w:r w:rsidRPr="00F80180">
        <w:rPr>
          <w:rFonts w:ascii="Book Antiqua" w:hAnsi="Book Antiqua"/>
          <w:sz w:val="24"/>
          <w:szCs w:val="24"/>
        </w:rPr>
        <w:t xml:space="preserve"> 2018; </w:t>
      </w:r>
      <w:r w:rsidRPr="00F80180">
        <w:rPr>
          <w:rFonts w:ascii="Book Antiqua" w:hAnsi="Book Antiqua"/>
          <w:b/>
          <w:sz w:val="24"/>
          <w:szCs w:val="24"/>
        </w:rPr>
        <w:t>50</w:t>
      </w:r>
      <w:r w:rsidRPr="00F80180">
        <w:rPr>
          <w:rFonts w:ascii="Book Antiqua" w:hAnsi="Book Antiqua"/>
          <w:sz w:val="24"/>
          <w:szCs w:val="24"/>
        </w:rPr>
        <w:t>: 3222-3227 [PMID: 30577189 DOI: 10.1016/j.transproceed.2018.05.028]</w:t>
      </w:r>
    </w:p>
    <w:p w14:paraId="3D540CD4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F80180">
        <w:rPr>
          <w:rFonts w:ascii="Book Antiqua" w:hAnsi="Book Antiqua"/>
          <w:b/>
          <w:sz w:val="24"/>
          <w:szCs w:val="24"/>
        </w:rPr>
        <w:t>Bronchard</w:t>
      </w:r>
      <w:proofErr w:type="spellEnd"/>
      <w:r w:rsidRPr="00F80180">
        <w:rPr>
          <w:rFonts w:ascii="Book Antiqua" w:hAnsi="Book Antiqua"/>
          <w:b/>
          <w:sz w:val="24"/>
          <w:szCs w:val="24"/>
        </w:rPr>
        <w:t xml:space="preserve"> R</w:t>
      </w:r>
      <w:r w:rsidRPr="00F80180">
        <w:rPr>
          <w:rFonts w:ascii="Book Antiqua" w:hAnsi="Book Antiqua"/>
          <w:sz w:val="24"/>
          <w:szCs w:val="24"/>
        </w:rPr>
        <w:t xml:space="preserve">, Durand L, </w:t>
      </w:r>
      <w:proofErr w:type="spellStart"/>
      <w:r w:rsidRPr="00F80180">
        <w:rPr>
          <w:rFonts w:ascii="Book Antiqua" w:hAnsi="Book Antiqua"/>
          <w:sz w:val="24"/>
          <w:szCs w:val="24"/>
        </w:rPr>
        <w:t>Legeai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C, Cohen J, </w:t>
      </w:r>
      <w:proofErr w:type="spellStart"/>
      <w:r w:rsidRPr="00F80180">
        <w:rPr>
          <w:rFonts w:ascii="Book Antiqua" w:hAnsi="Book Antiqua"/>
          <w:sz w:val="24"/>
          <w:szCs w:val="24"/>
        </w:rPr>
        <w:t>Guerrini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F80180">
        <w:rPr>
          <w:rFonts w:ascii="Book Antiqua" w:hAnsi="Book Antiqua"/>
          <w:sz w:val="24"/>
          <w:szCs w:val="24"/>
        </w:rPr>
        <w:t>Bastien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O. Brain-Dead Donors on Extracorporeal Membrane Oxygenation. </w:t>
      </w:r>
      <w:proofErr w:type="spellStart"/>
      <w:r w:rsidRPr="00F80180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F80180">
        <w:rPr>
          <w:rFonts w:ascii="Book Antiqua" w:hAnsi="Book Antiqua"/>
          <w:i/>
          <w:sz w:val="24"/>
          <w:szCs w:val="24"/>
        </w:rPr>
        <w:t xml:space="preserve"> Care Med</w:t>
      </w:r>
      <w:r w:rsidRPr="00F80180">
        <w:rPr>
          <w:rFonts w:ascii="Book Antiqua" w:hAnsi="Book Antiqua"/>
          <w:sz w:val="24"/>
          <w:szCs w:val="24"/>
        </w:rPr>
        <w:t xml:space="preserve"> 2017; </w:t>
      </w:r>
      <w:r w:rsidRPr="00F80180">
        <w:rPr>
          <w:rFonts w:ascii="Book Antiqua" w:hAnsi="Book Antiqua"/>
          <w:b/>
          <w:sz w:val="24"/>
          <w:szCs w:val="24"/>
        </w:rPr>
        <w:t>45</w:t>
      </w:r>
      <w:r w:rsidRPr="00F80180">
        <w:rPr>
          <w:rFonts w:ascii="Book Antiqua" w:hAnsi="Book Antiqua"/>
          <w:sz w:val="24"/>
          <w:szCs w:val="24"/>
        </w:rPr>
        <w:t>: 1734-1741 [PMID: 28640022 DOI: 10.1097/CCM.0000000000002564]</w:t>
      </w:r>
    </w:p>
    <w:p w14:paraId="5C7CF16A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5 </w:t>
      </w:r>
      <w:r w:rsidRPr="00F80180">
        <w:rPr>
          <w:rFonts w:ascii="Book Antiqua" w:hAnsi="Book Antiqua"/>
          <w:b/>
          <w:sz w:val="24"/>
          <w:szCs w:val="24"/>
        </w:rPr>
        <w:t>Carter T</w:t>
      </w:r>
      <w:r w:rsidRPr="00F8018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80180">
        <w:rPr>
          <w:rFonts w:ascii="Book Antiqua" w:hAnsi="Book Antiqua"/>
          <w:sz w:val="24"/>
          <w:szCs w:val="24"/>
        </w:rPr>
        <w:t>Bodzin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AS, Hirose H, West S, </w:t>
      </w:r>
      <w:proofErr w:type="spellStart"/>
      <w:r w:rsidRPr="00F80180">
        <w:rPr>
          <w:rFonts w:ascii="Book Antiqua" w:hAnsi="Book Antiqua"/>
          <w:sz w:val="24"/>
          <w:szCs w:val="24"/>
        </w:rPr>
        <w:t>Hasz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F80180">
        <w:rPr>
          <w:rFonts w:ascii="Book Antiqua" w:hAnsi="Book Antiqua"/>
          <w:sz w:val="24"/>
          <w:szCs w:val="24"/>
        </w:rPr>
        <w:t>Maley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WR, </w:t>
      </w:r>
      <w:proofErr w:type="spellStart"/>
      <w:r w:rsidRPr="00F80180">
        <w:rPr>
          <w:rFonts w:ascii="Book Antiqua" w:hAnsi="Book Antiqua"/>
          <w:sz w:val="24"/>
          <w:szCs w:val="24"/>
        </w:rPr>
        <w:t>Cavarocchi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NC. Outcome of organs procured from donors on extracorporeal membrane oxygenation support: an analysis of kidney and liver allograft data. </w:t>
      </w:r>
      <w:proofErr w:type="spellStart"/>
      <w:r w:rsidRPr="00F80180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F80180">
        <w:rPr>
          <w:rFonts w:ascii="Book Antiqua" w:hAnsi="Book Antiqua"/>
          <w:i/>
          <w:sz w:val="24"/>
          <w:szCs w:val="24"/>
        </w:rPr>
        <w:t xml:space="preserve"> Transplant</w:t>
      </w:r>
      <w:r w:rsidRPr="00F80180">
        <w:rPr>
          <w:rFonts w:ascii="Book Antiqua" w:hAnsi="Book Antiqua"/>
          <w:sz w:val="24"/>
          <w:szCs w:val="24"/>
        </w:rPr>
        <w:t xml:space="preserve"> 2014; </w:t>
      </w:r>
      <w:r w:rsidRPr="00F80180">
        <w:rPr>
          <w:rFonts w:ascii="Book Antiqua" w:hAnsi="Book Antiqua"/>
          <w:b/>
          <w:sz w:val="24"/>
          <w:szCs w:val="24"/>
        </w:rPr>
        <w:t>28</w:t>
      </w:r>
      <w:r w:rsidRPr="00F80180">
        <w:rPr>
          <w:rFonts w:ascii="Book Antiqua" w:hAnsi="Book Antiqua"/>
          <w:sz w:val="24"/>
          <w:szCs w:val="24"/>
        </w:rPr>
        <w:t>: 816-820 [PMID: 24805948 DOI: 10.1111/ctr.12384]</w:t>
      </w:r>
    </w:p>
    <w:p w14:paraId="40464587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lastRenderedPageBreak/>
        <w:t xml:space="preserve">6 </w:t>
      </w:r>
      <w:proofErr w:type="spellStart"/>
      <w:r w:rsidRPr="00F80180">
        <w:rPr>
          <w:rFonts w:ascii="Book Antiqua" w:hAnsi="Book Antiqua"/>
          <w:b/>
          <w:sz w:val="24"/>
          <w:szCs w:val="24"/>
        </w:rPr>
        <w:t>Antonucci</w:t>
      </w:r>
      <w:proofErr w:type="spellEnd"/>
      <w:r w:rsidRPr="00F80180">
        <w:rPr>
          <w:rFonts w:ascii="Book Antiqua" w:hAnsi="Book Antiqua"/>
          <w:b/>
          <w:sz w:val="24"/>
          <w:szCs w:val="24"/>
        </w:rPr>
        <w:t xml:space="preserve"> E</w:t>
      </w:r>
      <w:r w:rsidRPr="00F8018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80180">
        <w:rPr>
          <w:rFonts w:ascii="Book Antiqua" w:hAnsi="Book Antiqua"/>
          <w:sz w:val="24"/>
          <w:szCs w:val="24"/>
        </w:rPr>
        <w:t>Lamanna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F80180">
        <w:rPr>
          <w:rFonts w:ascii="Book Antiqua" w:hAnsi="Book Antiqua"/>
          <w:sz w:val="24"/>
          <w:szCs w:val="24"/>
        </w:rPr>
        <w:t>Fagnoul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D, Vincent JL, De Backer D, Silvio </w:t>
      </w:r>
      <w:proofErr w:type="spellStart"/>
      <w:r w:rsidRPr="00F80180">
        <w:rPr>
          <w:rFonts w:ascii="Book Antiqua" w:hAnsi="Book Antiqua"/>
          <w:sz w:val="24"/>
          <w:szCs w:val="24"/>
        </w:rPr>
        <w:t>Taccone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F. The Impact of Renal Failure and Renal Replacement Therapy on Outcome </w:t>
      </w:r>
      <w:proofErr w:type="gramStart"/>
      <w:r w:rsidRPr="00F80180">
        <w:rPr>
          <w:rFonts w:ascii="Book Antiqua" w:hAnsi="Book Antiqua"/>
          <w:sz w:val="24"/>
          <w:szCs w:val="24"/>
        </w:rPr>
        <w:t>During</w:t>
      </w:r>
      <w:proofErr w:type="gramEnd"/>
      <w:r w:rsidRPr="00F80180">
        <w:rPr>
          <w:rFonts w:ascii="Book Antiqua" w:hAnsi="Book Antiqua"/>
          <w:sz w:val="24"/>
          <w:szCs w:val="24"/>
        </w:rPr>
        <w:t xml:space="preserve"> Extracorporeal Membrane Oxygenation Therapy. </w:t>
      </w:r>
      <w:proofErr w:type="spellStart"/>
      <w:r w:rsidRPr="00F80180">
        <w:rPr>
          <w:rFonts w:ascii="Book Antiqua" w:hAnsi="Book Antiqua"/>
          <w:i/>
          <w:sz w:val="24"/>
          <w:szCs w:val="24"/>
        </w:rPr>
        <w:t>Artif</w:t>
      </w:r>
      <w:proofErr w:type="spellEnd"/>
      <w:r w:rsidRPr="00F80180">
        <w:rPr>
          <w:rFonts w:ascii="Book Antiqua" w:hAnsi="Book Antiqua"/>
          <w:i/>
          <w:sz w:val="24"/>
          <w:szCs w:val="24"/>
        </w:rPr>
        <w:t xml:space="preserve"> Organs</w:t>
      </w:r>
      <w:r w:rsidRPr="00F80180">
        <w:rPr>
          <w:rFonts w:ascii="Book Antiqua" w:hAnsi="Book Antiqua"/>
          <w:sz w:val="24"/>
          <w:szCs w:val="24"/>
        </w:rPr>
        <w:t xml:space="preserve"> 2016; </w:t>
      </w:r>
      <w:r w:rsidRPr="00F80180">
        <w:rPr>
          <w:rFonts w:ascii="Book Antiqua" w:hAnsi="Book Antiqua"/>
          <w:b/>
          <w:sz w:val="24"/>
          <w:szCs w:val="24"/>
        </w:rPr>
        <w:t>40</w:t>
      </w:r>
      <w:r w:rsidRPr="00F80180">
        <w:rPr>
          <w:rFonts w:ascii="Book Antiqua" w:hAnsi="Book Antiqua"/>
          <w:sz w:val="24"/>
          <w:szCs w:val="24"/>
        </w:rPr>
        <w:t>: 746-754 [PMID: 27139839 DOI: 10.1111/aor.12695]</w:t>
      </w:r>
    </w:p>
    <w:p w14:paraId="62E61399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7 </w:t>
      </w:r>
      <w:r w:rsidRPr="00F80180">
        <w:rPr>
          <w:rFonts w:ascii="Book Antiqua" w:hAnsi="Book Antiqua"/>
          <w:b/>
          <w:sz w:val="24"/>
          <w:szCs w:val="24"/>
        </w:rPr>
        <w:t>Chen YC</w:t>
      </w:r>
      <w:r w:rsidRPr="00F80180">
        <w:rPr>
          <w:rFonts w:ascii="Book Antiqua" w:hAnsi="Book Antiqua"/>
          <w:sz w:val="24"/>
          <w:szCs w:val="24"/>
        </w:rPr>
        <w:t xml:space="preserve">, Tsai FC, Fang JT, Yang CW. Acute kidney injury in adults receiving extracorporeal membrane oxygenation. </w:t>
      </w:r>
      <w:r w:rsidRPr="00F80180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F80180">
        <w:rPr>
          <w:rFonts w:ascii="Book Antiqua" w:hAnsi="Book Antiqua"/>
          <w:i/>
          <w:sz w:val="24"/>
          <w:szCs w:val="24"/>
        </w:rPr>
        <w:t>Formos</w:t>
      </w:r>
      <w:proofErr w:type="spellEnd"/>
      <w:r w:rsidRPr="00F80180">
        <w:rPr>
          <w:rFonts w:ascii="Book Antiqua" w:hAnsi="Book Antiqua"/>
          <w:i/>
          <w:sz w:val="24"/>
          <w:szCs w:val="24"/>
        </w:rPr>
        <w:t xml:space="preserve"> Med </w:t>
      </w:r>
      <w:proofErr w:type="spellStart"/>
      <w:r w:rsidRPr="00F80180">
        <w:rPr>
          <w:rFonts w:ascii="Book Antiqua" w:hAnsi="Book Antiqua"/>
          <w:i/>
          <w:sz w:val="24"/>
          <w:szCs w:val="24"/>
        </w:rPr>
        <w:t>Assoc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2014; </w:t>
      </w:r>
      <w:r w:rsidRPr="00F80180">
        <w:rPr>
          <w:rFonts w:ascii="Book Antiqua" w:hAnsi="Book Antiqua"/>
          <w:b/>
          <w:sz w:val="24"/>
          <w:szCs w:val="24"/>
        </w:rPr>
        <w:t>113</w:t>
      </w:r>
      <w:r w:rsidRPr="00F80180">
        <w:rPr>
          <w:rFonts w:ascii="Book Antiqua" w:hAnsi="Book Antiqua"/>
          <w:sz w:val="24"/>
          <w:szCs w:val="24"/>
        </w:rPr>
        <w:t>: 778-785 [PMID: 24928419 DOI: 10.1016/j.jfma.2014.04.006]</w:t>
      </w:r>
    </w:p>
    <w:p w14:paraId="2F8AC055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8 </w:t>
      </w:r>
      <w:r w:rsidRPr="00F80180">
        <w:rPr>
          <w:rFonts w:ascii="Book Antiqua" w:hAnsi="Book Antiqua"/>
          <w:b/>
          <w:sz w:val="24"/>
          <w:szCs w:val="24"/>
        </w:rPr>
        <w:t>Fraser SM</w:t>
      </w:r>
      <w:r w:rsidRPr="00F8018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80180">
        <w:rPr>
          <w:rFonts w:ascii="Book Antiqua" w:hAnsi="Book Antiqua"/>
          <w:sz w:val="24"/>
          <w:szCs w:val="24"/>
        </w:rPr>
        <w:t>Rajasundaram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F80180">
        <w:rPr>
          <w:rFonts w:ascii="Book Antiqua" w:hAnsi="Book Antiqua"/>
          <w:sz w:val="24"/>
          <w:szCs w:val="24"/>
        </w:rPr>
        <w:t>Aldouri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F80180">
        <w:rPr>
          <w:rFonts w:ascii="Book Antiqua" w:hAnsi="Book Antiqua"/>
          <w:sz w:val="24"/>
          <w:szCs w:val="24"/>
        </w:rPr>
        <w:t>Farid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S, Morris-Stiff G, Baker R, Newstead CG, Toogood GJ, Menon KV, Ahmad N. Acceptable outcome after kidney transplantation using "expanded criteria donor" grafts. </w:t>
      </w:r>
      <w:r w:rsidRPr="00F80180">
        <w:rPr>
          <w:rFonts w:ascii="Book Antiqua" w:hAnsi="Book Antiqua"/>
          <w:i/>
          <w:sz w:val="24"/>
          <w:szCs w:val="24"/>
        </w:rPr>
        <w:t>Transplantation</w:t>
      </w:r>
      <w:r w:rsidRPr="00F80180">
        <w:rPr>
          <w:rFonts w:ascii="Book Antiqua" w:hAnsi="Book Antiqua"/>
          <w:sz w:val="24"/>
          <w:szCs w:val="24"/>
        </w:rPr>
        <w:t xml:space="preserve"> 2010; </w:t>
      </w:r>
      <w:r w:rsidRPr="00F80180">
        <w:rPr>
          <w:rFonts w:ascii="Book Antiqua" w:hAnsi="Book Antiqua"/>
          <w:b/>
          <w:sz w:val="24"/>
          <w:szCs w:val="24"/>
        </w:rPr>
        <w:t>89</w:t>
      </w:r>
      <w:r w:rsidRPr="00F80180">
        <w:rPr>
          <w:rFonts w:ascii="Book Antiqua" w:hAnsi="Book Antiqua"/>
          <w:sz w:val="24"/>
          <w:szCs w:val="24"/>
        </w:rPr>
        <w:t>: 88-96 [PMID: 20061924 DOI: 10.1097/TP.0b013e3181c343a5]</w:t>
      </w:r>
    </w:p>
    <w:p w14:paraId="790137FF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9 </w:t>
      </w:r>
      <w:r w:rsidRPr="00F80180">
        <w:rPr>
          <w:rFonts w:ascii="Book Antiqua" w:hAnsi="Book Antiqua"/>
          <w:b/>
          <w:sz w:val="24"/>
          <w:szCs w:val="24"/>
        </w:rPr>
        <w:t>Kim BS</w:t>
      </w:r>
      <w:r w:rsidRPr="00F8018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80180">
        <w:rPr>
          <w:rFonts w:ascii="Book Antiqua" w:hAnsi="Book Antiqua"/>
          <w:sz w:val="24"/>
          <w:szCs w:val="24"/>
        </w:rPr>
        <w:t>Joo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SH, </w:t>
      </w:r>
      <w:proofErr w:type="spellStart"/>
      <w:r w:rsidRPr="00F80180">
        <w:rPr>
          <w:rFonts w:ascii="Book Antiqua" w:hAnsi="Book Antiqua"/>
          <w:sz w:val="24"/>
          <w:szCs w:val="24"/>
        </w:rPr>
        <w:t>Ahn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HJ, Choi JH, Lee SH, Park HC. Outcomes of expanded-criteria deceased donor kidney transplantation in a single center. </w:t>
      </w:r>
      <w:r w:rsidRPr="00F80180">
        <w:rPr>
          <w:rFonts w:ascii="Book Antiqua" w:hAnsi="Book Antiqua"/>
          <w:i/>
          <w:sz w:val="24"/>
          <w:szCs w:val="24"/>
        </w:rPr>
        <w:t>Transplant Proc</w:t>
      </w:r>
      <w:r w:rsidRPr="00F80180">
        <w:rPr>
          <w:rFonts w:ascii="Book Antiqua" w:hAnsi="Book Antiqua"/>
          <w:sz w:val="24"/>
          <w:szCs w:val="24"/>
        </w:rPr>
        <w:t xml:space="preserve"> 2014; </w:t>
      </w:r>
      <w:r w:rsidRPr="00F80180">
        <w:rPr>
          <w:rFonts w:ascii="Book Antiqua" w:hAnsi="Book Antiqua"/>
          <w:b/>
          <w:sz w:val="24"/>
          <w:szCs w:val="24"/>
        </w:rPr>
        <w:t>46</w:t>
      </w:r>
      <w:r w:rsidRPr="00F80180">
        <w:rPr>
          <w:rFonts w:ascii="Book Antiqua" w:hAnsi="Book Antiqua"/>
          <w:sz w:val="24"/>
          <w:szCs w:val="24"/>
        </w:rPr>
        <w:t>: 1067-1070 [PMID: 24815130 DOI: 10.1016/j.transproceed.2013.12.014]</w:t>
      </w:r>
    </w:p>
    <w:p w14:paraId="3ECE178A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10 </w:t>
      </w:r>
      <w:r w:rsidRPr="00F80180">
        <w:rPr>
          <w:rFonts w:ascii="Book Antiqua" w:hAnsi="Book Antiqua"/>
          <w:b/>
          <w:sz w:val="24"/>
          <w:szCs w:val="24"/>
        </w:rPr>
        <w:t>Lee CY</w:t>
      </w:r>
      <w:r w:rsidRPr="00F80180">
        <w:rPr>
          <w:rFonts w:ascii="Book Antiqua" w:hAnsi="Book Antiqua"/>
          <w:sz w:val="24"/>
          <w:szCs w:val="24"/>
        </w:rPr>
        <w:t xml:space="preserve">, Tsai MK, </w:t>
      </w:r>
      <w:proofErr w:type="spellStart"/>
      <w:r w:rsidRPr="00F80180">
        <w:rPr>
          <w:rFonts w:ascii="Book Antiqua" w:hAnsi="Book Antiqua"/>
          <w:sz w:val="24"/>
          <w:szCs w:val="24"/>
        </w:rPr>
        <w:t>Ko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WJ, Chang CJ, Hu RH, </w:t>
      </w:r>
      <w:proofErr w:type="spellStart"/>
      <w:r w:rsidRPr="00F80180">
        <w:rPr>
          <w:rFonts w:ascii="Book Antiqua" w:hAnsi="Book Antiqua"/>
          <w:sz w:val="24"/>
          <w:szCs w:val="24"/>
        </w:rPr>
        <w:t>Chueh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SC, Lai MK, Lee PH. Expanding the donor pool: use of renal transplants from non-heart-beating donors supported with extracorporeal membrane oxygenation. </w:t>
      </w:r>
      <w:proofErr w:type="spellStart"/>
      <w:r w:rsidRPr="00F80180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F80180">
        <w:rPr>
          <w:rFonts w:ascii="Book Antiqua" w:hAnsi="Book Antiqua"/>
          <w:i/>
          <w:sz w:val="24"/>
          <w:szCs w:val="24"/>
        </w:rPr>
        <w:t xml:space="preserve"> Transplant</w:t>
      </w:r>
      <w:r w:rsidRPr="00F80180">
        <w:rPr>
          <w:rFonts w:ascii="Book Antiqua" w:hAnsi="Book Antiqua"/>
          <w:sz w:val="24"/>
          <w:szCs w:val="24"/>
        </w:rPr>
        <w:t xml:space="preserve"> 2005; </w:t>
      </w:r>
      <w:r w:rsidRPr="00F80180">
        <w:rPr>
          <w:rFonts w:ascii="Book Antiqua" w:hAnsi="Book Antiqua"/>
          <w:b/>
          <w:sz w:val="24"/>
          <w:szCs w:val="24"/>
        </w:rPr>
        <w:t>19</w:t>
      </w:r>
      <w:r w:rsidRPr="00F80180">
        <w:rPr>
          <w:rFonts w:ascii="Book Antiqua" w:hAnsi="Book Antiqua"/>
          <w:sz w:val="24"/>
          <w:szCs w:val="24"/>
        </w:rPr>
        <w:t>: 383-390 [PMID: 15877803 DOI: 10.1111/j.1399-0012.2005.00358.x]</w:t>
      </w:r>
    </w:p>
    <w:p w14:paraId="0369E42D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11 </w:t>
      </w:r>
      <w:r w:rsidRPr="00F80180">
        <w:rPr>
          <w:rFonts w:ascii="Book Antiqua" w:hAnsi="Book Antiqua"/>
          <w:b/>
          <w:sz w:val="24"/>
          <w:szCs w:val="24"/>
        </w:rPr>
        <w:t>Chen CL</w:t>
      </w:r>
      <w:r w:rsidRPr="00F80180">
        <w:rPr>
          <w:rFonts w:ascii="Book Antiqua" w:hAnsi="Book Antiqua"/>
          <w:sz w:val="24"/>
          <w:szCs w:val="24"/>
        </w:rPr>
        <w:t xml:space="preserve">, Wu ST, Kao CC, Cha TL, Lee CY, Tang SH. Short-term result of renal transplantation using extracorporeal membrane oxygenation-supported brain-dead donors. </w:t>
      </w:r>
      <w:r w:rsidRPr="00F80180">
        <w:rPr>
          <w:rFonts w:ascii="Book Antiqua" w:hAnsi="Book Antiqua"/>
          <w:i/>
          <w:sz w:val="24"/>
          <w:szCs w:val="24"/>
        </w:rPr>
        <w:t>Transplant Proc</w:t>
      </w:r>
      <w:r w:rsidRPr="00F80180">
        <w:rPr>
          <w:rFonts w:ascii="Book Antiqua" w:hAnsi="Book Antiqua"/>
          <w:sz w:val="24"/>
          <w:szCs w:val="24"/>
        </w:rPr>
        <w:t xml:space="preserve"> 2014; </w:t>
      </w:r>
      <w:r w:rsidRPr="00F80180">
        <w:rPr>
          <w:rFonts w:ascii="Book Antiqua" w:hAnsi="Book Antiqua"/>
          <w:b/>
          <w:sz w:val="24"/>
          <w:szCs w:val="24"/>
        </w:rPr>
        <w:t>46</w:t>
      </w:r>
      <w:r w:rsidRPr="00F80180">
        <w:rPr>
          <w:rFonts w:ascii="Book Antiqua" w:hAnsi="Book Antiqua"/>
          <w:sz w:val="24"/>
          <w:szCs w:val="24"/>
        </w:rPr>
        <w:t>: 1061-1063 [PMID: 24815128 DOI: 10.1016/j.transproceed.2013.10.062]</w:t>
      </w:r>
    </w:p>
    <w:p w14:paraId="10633A10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12 </w:t>
      </w:r>
      <w:r w:rsidRPr="00F80180">
        <w:rPr>
          <w:rFonts w:ascii="Book Antiqua" w:hAnsi="Book Antiqua"/>
          <w:b/>
          <w:sz w:val="24"/>
          <w:szCs w:val="24"/>
        </w:rPr>
        <w:t>Nakagawa Y</w:t>
      </w:r>
      <w:r w:rsidRPr="00F80180">
        <w:rPr>
          <w:rFonts w:ascii="Book Antiqua" w:hAnsi="Book Antiqua"/>
          <w:sz w:val="24"/>
          <w:szCs w:val="24"/>
        </w:rPr>
        <w:t xml:space="preserve">, Ikeda M, Ando T, Tasaki M, Saito K, Takahashi K, </w:t>
      </w:r>
      <w:proofErr w:type="spellStart"/>
      <w:r w:rsidRPr="00F80180">
        <w:rPr>
          <w:rFonts w:ascii="Book Antiqua" w:hAnsi="Book Antiqua"/>
          <w:sz w:val="24"/>
          <w:szCs w:val="24"/>
        </w:rPr>
        <w:t>Aikawa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A, Kikuchi M, </w:t>
      </w:r>
      <w:proofErr w:type="spellStart"/>
      <w:r w:rsidRPr="00F80180">
        <w:rPr>
          <w:rFonts w:ascii="Book Antiqua" w:hAnsi="Book Antiqua"/>
          <w:sz w:val="24"/>
          <w:szCs w:val="24"/>
        </w:rPr>
        <w:t>Akazawa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K, Tomita Y. Re-evaluating Cut-off Points for the Expansion of Deceased Donor Criteria for Kidney Transplantation in Japan. </w:t>
      </w:r>
      <w:r w:rsidRPr="00F80180">
        <w:rPr>
          <w:rFonts w:ascii="Book Antiqua" w:hAnsi="Book Antiqua"/>
          <w:i/>
          <w:sz w:val="24"/>
          <w:szCs w:val="24"/>
        </w:rPr>
        <w:t>Transplant Proc</w:t>
      </w:r>
      <w:r w:rsidRPr="00F80180">
        <w:rPr>
          <w:rFonts w:ascii="Book Antiqua" w:hAnsi="Book Antiqua"/>
          <w:sz w:val="24"/>
          <w:szCs w:val="24"/>
        </w:rPr>
        <w:t xml:space="preserve"> 2017; </w:t>
      </w:r>
      <w:r w:rsidRPr="00F80180">
        <w:rPr>
          <w:rFonts w:ascii="Book Antiqua" w:hAnsi="Book Antiqua"/>
          <w:b/>
          <w:sz w:val="24"/>
          <w:szCs w:val="24"/>
        </w:rPr>
        <w:t>49</w:t>
      </w:r>
      <w:r w:rsidRPr="00F80180">
        <w:rPr>
          <w:rFonts w:ascii="Book Antiqua" w:hAnsi="Book Antiqua"/>
          <w:sz w:val="24"/>
          <w:szCs w:val="24"/>
        </w:rPr>
        <w:t>: 10-15 [PMID: 28104114 DOI: 10.1016/j.transproceed.2016.11.016]</w:t>
      </w:r>
    </w:p>
    <w:p w14:paraId="49B735A1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t xml:space="preserve">13 </w:t>
      </w:r>
      <w:r w:rsidRPr="00F80180">
        <w:rPr>
          <w:rFonts w:ascii="Book Antiqua" w:hAnsi="Book Antiqua"/>
          <w:b/>
          <w:sz w:val="24"/>
          <w:szCs w:val="24"/>
        </w:rPr>
        <w:t>Cohen JB</w:t>
      </w:r>
      <w:r w:rsidRPr="00F8018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80180">
        <w:rPr>
          <w:rFonts w:ascii="Book Antiqua" w:hAnsi="Book Antiqua"/>
          <w:sz w:val="24"/>
          <w:szCs w:val="24"/>
        </w:rPr>
        <w:t>Eddinger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KC, Locke JE, Forde KA, Reese PP, </w:t>
      </w:r>
      <w:proofErr w:type="spellStart"/>
      <w:r w:rsidRPr="00F80180">
        <w:rPr>
          <w:rFonts w:ascii="Book Antiqua" w:hAnsi="Book Antiqua"/>
          <w:sz w:val="24"/>
          <w:szCs w:val="24"/>
        </w:rPr>
        <w:t>Sawinski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DL. Survival Benefit of Transplantation with a Deceased Diabetic Donor Kidney Compared with Remaining on the Waitlist. </w:t>
      </w:r>
      <w:proofErr w:type="spellStart"/>
      <w:r w:rsidRPr="00F80180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F80180">
        <w:rPr>
          <w:rFonts w:ascii="Book Antiqua" w:hAnsi="Book Antiqua"/>
          <w:i/>
          <w:sz w:val="24"/>
          <w:szCs w:val="24"/>
        </w:rPr>
        <w:t xml:space="preserve"> J Am </w:t>
      </w:r>
      <w:proofErr w:type="spellStart"/>
      <w:r w:rsidRPr="00F80180">
        <w:rPr>
          <w:rFonts w:ascii="Book Antiqua" w:hAnsi="Book Antiqua"/>
          <w:i/>
          <w:sz w:val="24"/>
          <w:szCs w:val="24"/>
        </w:rPr>
        <w:t>Soc</w:t>
      </w:r>
      <w:proofErr w:type="spellEnd"/>
      <w:r w:rsidRPr="00F8018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80180">
        <w:rPr>
          <w:rFonts w:ascii="Book Antiqua" w:hAnsi="Book Antiqua"/>
          <w:i/>
          <w:sz w:val="24"/>
          <w:szCs w:val="24"/>
        </w:rPr>
        <w:t>Nephrol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2017; </w:t>
      </w:r>
      <w:r w:rsidRPr="00F80180">
        <w:rPr>
          <w:rFonts w:ascii="Book Antiqua" w:hAnsi="Book Antiqua"/>
          <w:b/>
          <w:sz w:val="24"/>
          <w:szCs w:val="24"/>
        </w:rPr>
        <w:t>12</w:t>
      </w:r>
      <w:r w:rsidRPr="00F80180">
        <w:rPr>
          <w:rFonts w:ascii="Book Antiqua" w:hAnsi="Book Antiqua"/>
          <w:sz w:val="24"/>
          <w:szCs w:val="24"/>
        </w:rPr>
        <w:t>: 974-982 [PMID: 28546439 DOI: 10.2215/CJN.10280916]</w:t>
      </w:r>
    </w:p>
    <w:p w14:paraId="149135B6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F80180">
        <w:rPr>
          <w:rFonts w:ascii="Book Antiqua" w:hAnsi="Book Antiqua"/>
          <w:sz w:val="24"/>
          <w:szCs w:val="24"/>
        </w:rPr>
        <w:lastRenderedPageBreak/>
        <w:t xml:space="preserve">14 </w:t>
      </w:r>
      <w:r w:rsidRPr="00F80180">
        <w:rPr>
          <w:rFonts w:ascii="Book Antiqua" w:hAnsi="Book Antiqua"/>
          <w:b/>
          <w:sz w:val="24"/>
          <w:szCs w:val="24"/>
        </w:rPr>
        <w:t>Harada S</w:t>
      </w:r>
      <w:r w:rsidRPr="00F8018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80180">
        <w:rPr>
          <w:rFonts w:ascii="Book Antiqua" w:hAnsi="Book Antiqua"/>
          <w:sz w:val="24"/>
          <w:szCs w:val="24"/>
        </w:rPr>
        <w:t>Ushigome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H, Nishimura A, Nakao T, Nakamura T, </w:t>
      </w:r>
      <w:proofErr w:type="spellStart"/>
      <w:r w:rsidRPr="00F80180">
        <w:rPr>
          <w:rFonts w:ascii="Book Antiqua" w:hAnsi="Book Antiqua"/>
          <w:sz w:val="24"/>
          <w:szCs w:val="24"/>
        </w:rPr>
        <w:t>Koshino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K, Suzuki T, </w:t>
      </w:r>
      <w:proofErr w:type="spellStart"/>
      <w:r w:rsidRPr="00F80180">
        <w:rPr>
          <w:rFonts w:ascii="Book Antiqua" w:hAnsi="Book Antiqua"/>
          <w:sz w:val="24"/>
          <w:szCs w:val="24"/>
        </w:rPr>
        <w:t>Itoh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F80180">
        <w:rPr>
          <w:rFonts w:ascii="Book Antiqua" w:hAnsi="Book Antiqua"/>
          <w:sz w:val="24"/>
          <w:szCs w:val="24"/>
        </w:rPr>
        <w:t>Nobori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S, Yoshimura N. Histological reversibility of diabetic nephropathy after kidney transplantation from diabetic donor to non-diabetic recipient. </w:t>
      </w:r>
      <w:r w:rsidRPr="00F80180">
        <w:rPr>
          <w:rFonts w:ascii="Book Antiqua" w:hAnsi="Book Antiqua"/>
          <w:i/>
          <w:sz w:val="24"/>
          <w:szCs w:val="24"/>
        </w:rPr>
        <w:t>Nephrology (Carlton)</w:t>
      </w:r>
      <w:r w:rsidRPr="00F80180">
        <w:rPr>
          <w:rFonts w:ascii="Book Antiqua" w:hAnsi="Book Antiqua"/>
          <w:sz w:val="24"/>
          <w:szCs w:val="24"/>
        </w:rPr>
        <w:t xml:space="preserve"> 2015; </w:t>
      </w:r>
      <w:r w:rsidRPr="00F80180">
        <w:rPr>
          <w:rFonts w:ascii="Book Antiqua" w:hAnsi="Book Antiqua"/>
          <w:b/>
          <w:sz w:val="24"/>
          <w:szCs w:val="24"/>
        </w:rPr>
        <w:t xml:space="preserve">20 </w:t>
      </w:r>
      <w:proofErr w:type="spellStart"/>
      <w:r w:rsidRPr="00F80180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F80180">
        <w:rPr>
          <w:rFonts w:ascii="Book Antiqua" w:hAnsi="Book Antiqua"/>
          <w:b/>
          <w:sz w:val="24"/>
          <w:szCs w:val="24"/>
        </w:rPr>
        <w:t xml:space="preserve"> 2</w:t>
      </w:r>
      <w:r w:rsidRPr="00F80180">
        <w:rPr>
          <w:rFonts w:ascii="Book Antiqua" w:hAnsi="Book Antiqua"/>
          <w:sz w:val="24"/>
          <w:szCs w:val="24"/>
        </w:rPr>
        <w:t>: 40-44 [PMID: 26031585 DOI: 10.1111/nep.12451]</w:t>
      </w:r>
    </w:p>
    <w:p w14:paraId="3262CAB4" w14:textId="61C5C7DD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proofErr w:type="gramStart"/>
      <w:r w:rsidRPr="00F80180">
        <w:rPr>
          <w:rFonts w:ascii="Book Antiqua" w:hAnsi="Book Antiqua"/>
          <w:sz w:val="24"/>
          <w:szCs w:val="24"/>
        </w:rPr>
        <w:t xml:space="preserve">15 </w:t>
      </w:r>
      <w:r w:rsidRPr="00F80180">
        <w:rPr>
          <w:rFonts w:ascii="Book Antiqua" w:hAnsi="Book Antiqua"/>
          <w:b/>
          <w:sz w:val="24"/>
          <w:szCs w:val="24"/>
        </w:rPr>
        <w:t>Wang CJ</w:t>
      </w:r>
      <w:r w:rsidRPr="00F80180">
        <w:rPr>
          <w:rFonts w:ascii="Book Antiqua" w:hAnsi="Book Antiqua"/>
          <w:sz w:val="24"/>
          <w:szCs w:val="24"/>
        </w:rPr>
        <w:t xml:space="preserve">, Wetmore JB, </w:t>
      </w:r>
      <w:proofErr w:type="spellStart"/>
      <w:r w:rsidRPr="00F80180">
        <w:rPr>
          <w:rFonts w:ascii="Book Antiqua" w:hAnsi="Book Antiqua"/>
          <w:sz w:val="24"/>
          <w:szCs w:val="24"/>
        </w:rPr>
        <w:t>Crary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GS, </w:t>
      </w:r>
      <w:proofErr w:type="spellStart"/>
      <w:r w:rsidRPr="00F80180">
        <w:rPr>
          <w:rFonts w:ascii="Book Antiqua" w:hAnsi="Book Antiqua"/>
          <w:sz w:val="24"/>
          <w:szCs w:val="24"/>
        </w:rPr>
        <w:t>Kasiske</w:t>
      </w:r>
      <w:proofErr w:type="spellEnd"/>
      <w:r w:rsidRPr="00F80180">
        <w:rPr>
          <w:rFonts w:ascii="Book Antiqua" w:hAnsi="Book Antiqua"/>
          <w:sz w:val="24"/>
          <w:szCs w:val="24"/>
        </w:rPr>
        <w:t xml:space="preserve"> BL.</w:t>
      </w:r>
      <w:proofErr w:type="gramEnd"/>
      <w:r w:rsidRPr="00F80180">
        <w:rPr>
          <w:rFonts w:ascii="Book Antiqua" w:hAnsi="Book Antiqua"/>
          <w:sz w:val="24"/>
          <w:szCs w:val="24"/>
        </w:rPr>
        <w:t xml:space="preserve"> The Donor Kidney Biopsy and Its Implications in Predicting Graft Outcomes: A Systematic Review. </w:t>
      </w:r>
      <w:r w:rsidRPr="00F80180">
        <w:rPr>
          <w:rFonts w:ascii="Book Antiqua" w:hAnsi="Book Antiqua"/>
          <w:i/>
          <w:sz w:val="24"/>
          <w:szCs w:val="24"/>
        </w:rPr>
        <w:t>Am J Transplant</w:t>
      </w:r>
      <w:r w:rsidRPr="00F80180">
        <w:rPr>
          <w:rFonts w:ascii="Book Antiqua" w:hAnsi="Book Antiqua"/>
          <w:sz w:val="24"/>
          <w:szCs w:val="24"/>
        </w:rPr>
        <w:t xml:space="preserve"> 2015; </w:t>
      </w:r>
      <w:r w:rsidRPr="00F80180">
        <w:rPr>
          <w:rFonts w:ascii="Book Antiqua" w:hAnsi="Book Antiqua"/>
          <w:b/>
          <w:sz w:val="24"/>
          <w:szCs w:val="24"/>
        </w:rPr>
        <w:t>15</w:t>
      </w:r>
      <w:r w:rsidRPr="00F80180">
        <w:rPr>
          <w:rFonts w:ascii="Book Antiqua" w:hAnsi="Book Antiqua"/>
          <w:sz w:val="24"/>
          <w:szCs w:val="24"/>
        </w:rPr>
        <w:t>: 1903-1914 [PMID: 25772854 DOI: 10.1111/ajt.13213]</w:t>
      </w:r>
    </w:p>
    <w:p w14:paraId="170AA4AD" w14:textId="77777777" w:rsidR="00F26435" w:rsidRPr="00F80180" w:rsidRDefault="00F26435" w:rsidP="008C381A">
      <w:pPr>
        <w:widowControl/>
        <w:wordWrap/>
        <w:autoSpaceDE/>
        <w:autoSpaceDN/>
        <w:spacing w:after="0" w:line="360" w:lineRule="auto"/>
        <w:rPr>
          <w:rFonts w:ascii="Book Antiqua" w:eastAsia="Gulim" w:hAnsi="Book Antiqua" w:cs="Times New Roman"/>
          <w:b/>
          <w:kern w:val="24"/>
          <w:sz w:val="24"/>
          <w:szCs w:val="24"/>
        </w:rPr>
      </w:pPr>
      <w:r w:rsidRPr="00F80180">
        <w:rPr>
          <w:rFonts w:ascii="Book Antiqua" w:hAnsi="Book Antiqua" w:cs="Times New Roman"/>
          <w:b/>
          <w:kern w:val="24"/>
          <w:sz w:val="24"/>
          <w:szCs w:val="24"/>
        </w:rPr>
        <w:br w:type="page"/>
      </w:r>
    </w:p>
    <w:p w14:paraId="597271F8" w14:textId="77777777" w:rsidR="00F26435" w:rsidRPr="00F80180" w:rsidRDefault="00F26435" w:rsidP="008C381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80180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564B4FF5" w14:textId="73A1C9A0" w:rsidR="00576FD3" w:rsidRPr="00F80180" w:rsidRDefault="00F26435" w:rsidP="008C381A">
      <w:pPr>
        <w:pStyle w:val="a3"/>
        <w:spacing w:after="0" w:line="360" w:lineRule="auto"/>
        <w:jc w:val="both"/>
        <w:rPr>
          <w:rFonts w:ascii="Book Antiqua" w:hAnsi="Book Antiqua" w:cs="Times New Roman"/>
          <w:kern w:val="24"/>
        </w:rPr>
      </w:pPr>
      <w:r w:rsidRPr="00F80180">
        <w:rPr>
          <w:rFonts w:ascii="Book Antiqua" w:hAnsi="Book Antiqua" w:cs="Tahoma"/>
          <w:b/>
          <w:lang w:val="en-GB"/>
        </w:rPr>
        <w:t>Informed consent statement:</w:t>
      </w:r>
      <w:r w:rsidR="00576FD3" w:rsidRPr="00F80180">
        <w:rPr>
          <w:rFonts w:ascii="Book Antiqua" w:hAnsi="Book Antiqua" w:cs="Times New Roman"/>
          <w:kern w:val="24"/>
        </w:rPr>
        <w:t xml:space="preserve"> Informed written consent was obtained from the patient for publication of this report and any accompanying images.</w:t>
      </w:r>
    </w:p>
    <w:p w14:paraId="20C100FA" w14:textId="77777777" w:rsidR="00F26435" w:rsidRPr="00F80180" w:rsidRDefault="00F26435" w:rsidP="008C381A">
      <w:pPr>
        <w:pStyle w:val="a3"/>
        <w:spacing w:after="0" w:line="360" w:lineRule="auto"/>
        <w:jc w:val="both"/>
        <w:rPr>
          <w:rFonts w:ascii="Book Antiqua" w:hAnsi="Book Antiqua" w:cs="Times New Roman"/>
          <w:kern w:val="24"/>
        </w:rPr>
      </w:pPr>
    </w:p>
    <w:p w14:paraId="22475108" w14:textId="24FDA7C3" w:rsidR="00576FD3" w:rsidRPr="00F80180" w:rsidRDefault="00F26435" w:rsidP="008C381A">
      <w:pPr>
        <w:pStyle w:val="a3"/>
        <w:spacing w:after="0" w:line="360" w:lineRule="auto"/>
        <w:jc w:val="both"/>
        <w:rPr>
          <w:rFonts w:ascii="Book Antiqua" w:hAnsi="Book Antiqua" w:cs="Times New Roman"/>
          <w:kern w:val="24"/>
        </w:rPr>
      </w:pPr>
      <w:r w:rsidRPr="00F80180">
        <w:rPr>
          <w:rFonts w:ascii="Book Antiqua" w:hAnsi="Book Antiqua" w:cs="Tahoma"/>
          <w:b/>
          <w:lang w:val="en-GB"/>
        </w:rPr>
        <w:t>Conflict-of-interest statement:</w:t>
      </w:r>
      <w:r w:rsidR="00576FD3" w:rsidRPr="00F80180">
        <w:rPr>
          <w:rFonts w:ascii="Book Antiqua" w:hAnsi="Book Antiqua" w:cs="Times New Roman"/>
          <w:kern w:val="24"/>
        </w:rPr>
        <w:t xml:space="preserve"> The authors declare that they have no conflict of interest.</w:t>
      </w:r>
    </w:p>
    <w:p w14:paraId="3219A4BB" w14:textId="77777777" w:rsidR="00F26435" w:rsidRPr="00F80180" w:rsidRDefault="00F26435" w:rsidP="008C381A">
      <w:pPr>
        <w:pStyle w:val="a3"/>
        <w:spacing w:after="0" w:line="360" w:lineRule="auto"/>
        <w:jc w:val="both"/>
        <w:rPr>
          <w:rFonts w:ascii="Book Antiqua" w:hAnsi="Book Antiqua" w:cs="Times New Roman"/>
          <w:kern w:val="24"/>
        </w:rPr>
      </w:pPr>
    </w:p>
    <w:p w14:paraId="24FC7062" w14:textId="7AECF42C" w:rsidR="00576FD3" w:rsidRPr="00F80180" w:rsidRDefault="00F26435" w:rsidP="008C381A">
      <w:pPr>
        <w:pStyle w:val="a3"/>
        <w:spacing w:after="0" w:line="360" w:lineRule="auto"/>
        <w:jc w:val="both"/>
        <w:rPr>
          <w:rFonts w:ascii="Book Antiqua" w:hAnsi="Book Antiqua" w:cs="Times New Roman"/>
          <w:kern w:val="24"/>
        </w:rPr>
      </w:pPr>
      <w:bookmarkStart w:id="24" w:name="_Hlk28676760"/>
      <w:r w:rsidRPr="00F80180">
        <w:rPr>
          <w:rFonts w:ascii="Book Antiqua" w:hAnsi="Book Antiqua" w:cs="Tahoma"/>
          <w:b/>
          <w:lang w:val="en-GB"/>
        </w:rPr>
        <w:t>CARE Checklist (2016) statement:</w:t>
      </w:r>
      <w:r w:rsidRPr="00F80180">
        <w:rPr>
          <w:rFonts w:ascii="Book Antiqua" w:hAnsi="Book Antiqua" w:cs="Tahoma"/>
          <w:lang w:val="en-GB"/>
        </w:rPr>
        <w:t xml:space="preserve"> </w:t>
      </w:r>
      <w:bookmarkEnd w:id="24"/>
      <w:r w:rsidR="00576FD3" w:rsidRPr="00F80180">
        <w:rPr>
          <w:rFonts w:ascii="Book Antiqua" w:hAnsi="Book Antiqua" w:cs="Times New Roman"/>
          <w:kern w:val="24"/>
        </w:rPr>
        <w:t>The authors have read the CARE Checklist (2016), and the manuscript was prepared and revised according to the CARE Checklist (2016).</w:t>
      </w:r>
    </w:p>
    <w:p w14:paraId="6F604879" w14:textId="77777777" w:rsidR="00F26435" w:rsidRPr="00F80180" w:rsidRDefault="00F26435" w:rsidP="008C381A">
      <w:pPr>
        <w:pStyle w:val="a3"/>
        <w:spacing w:after="0" w:line="360" w:lineRule="auto"/>
        <w:jc w:val="both"/>
        <w:rPr>
          <w:rFonts w:ascii="Book Antiqua" w:hAnsi="Book Antiqua" w:cs="Times New Roman"/>
          <w:kern w:val="24"/>
        </w:rPr>
      </w:pPr>
    </w:p>
    <w:p w14:paraId="4B3F6972" w14:textId="77777777" w:rsidR="00F26435" w:rsidRPr="00F80180" w:rsidRDefault="00F26435" w:rsidP="008C381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bookmarkStart w:id="25" w:name="_Hlk28676767"/>
      <w:r w:rsidRPr="00F80180">
        <w:rPr>
          <w:rFonts w:ascii="Book Antiqua" w:hAnsi="Book Antiqua"/>
          <w:b/>
          <w:sz w:val="24"/>
          <w:szCs w:val="24"/>
          <w:lang w:val="en-GB"/>
        </w:rPr>
        <w:t xml:space="preserve">Open-Access: </w:t>
      </w:r>
      <w:r w:rsidRPr="00F80180">
        <w:rPr>
          <w:rFonts w:ascii="Book Antiqua" w:hAnsi="Book Antiqua"/>
          <w:sz w:val="24"/>
          <w:szCs w:val="24"/>
          <w:lang w:val="en-GB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ABD0D0F" w14:textId="77777777" w:rsidR="00F26435" w:rsidRPr="00F80180" w:rsidRDefault="00F26435" w:rsidP="008C381A">
      <w:pPr>
        <w:wordWrap/>
        <w:snapToGrid w:val="0"/>
        <w:spacing w:after="0" w:line="360" w:lineRule="auto"/>
        <w:rPr>
          <w:rFonts w:ascii="Book Antiqua" w:eastAsia="宋体" w:hAnsi="Book Antiqua" w:cs="Arial"/>
          <w:b/>
          <w:sz w:val="24"/>
          <w:szCs w:val="24"/>
        </w:rPr>
      </w:pPr>
    </w:p>
    <w:p w14:paraId="21AADFB4" w14:textId="77777777" w:rsidR="00F26435" w:rsidRPr="00F80180" w:rsidRDefault="00F26435" w:rsidP="008C381A">
      <w:pPr>
        <w:wordWrap/>
        <w:snapToGrid w:val="0"/>
        <w:spacing w:after="0" w:line="360" w:lineRule="auto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F80180">
        <w:rPr>
          <w:rFonts w:ascii="Book Antiqua" w:eastAsia="宋体" w:hAnsi="Book Antiqua" w:cs="Arial"/>
          <w:b/>
          <w:sz w:val="24"/>
          <w:szCs w:val="24"/>
        </w:rPr>
        <w:t>Manuscript source:</w:t>
      </w:r>
      <w:r w:rsidRPr="00F80180">
        <w:rPr>
          <w:rFonts w:ascii="Book Antiqua" w:eastAsia="宋体" w:hAnsi="Book Antiqua" w:cs="Arial"/>
          <w:sz w:val="24"/>
          <w:szCs w:val="24"/>
        </w:rPr>
        <w:t xml:space="preserve"> </w:t>
      </w:r>
      <w:r w:rsidRPr="00F80180">
        <w:rPr>
          <w:rFonts w:ascii="Book Antiqua" w:hAnsi="Book Antiqua" w:cs="Arial"/>
          <w:sz w:val="24"/>
          <w:szCs w:val="24"/>
          <w:shd w:val="clear" w:color="auto" w:fill="FFFFFF"/>
        </w:rPr>
        <w:t xml:space="preserve">Unsolicited manuscript </w:t>
      </w:r>
    </w:p>
    <w:p w14:paraId="3354BB68" w14:textId="77777777" w:rsidR="00F26435" w:rsidRPr="00F80180" w:rsidRDefault="00F26435" w:rsidP="008C381A">
      <w:pPr>
        <w:wordWrap/>
        <w:snapToGrid w:val="0"/>
        <w:spacing w:after="0" w:line="360" w:lineRule="auto"/>
        <w:rPr>
          <w:rFonts w:ascii="Book Antiqua" w:hAnsi="Book Antiqua" w:cs="Arial"/>
          <w:sz w:val="24"/>
          <w:szCs w:val="24"/>
          <w:shd w:val="clear" w:color="auto" w:fill="FFFFFF"/>
        </w:rPr>
      </w:pPr>
    </w:p>
    <w:p w14:paraId="54A65567" w14:textId="04BF8A13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F80180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F80180">
        <w:rPr>
          <w:rFonts w:ascii="Book Antiqua" w:hAnsi="Book Antiqua"/>
          <w:sz w:val="24"/>
          <w:szCs w:val="24"/>
          <w:lang w:val="en-GB"/>
        </w:rPr>
        <w:t xml:space="preserve"> November 26, 2019</w:t>
      </w:r>
    </w:p>
    <w:p w14:paraId="0C273B58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F80180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F80180">
        <w:rPr>
          <w:rFonts w:ascii="Book Antiqua" w:hAnsi="Book Antiqua"/>
          <w:sz w:val="24"/>
          <w:szCs w:val="24"/>
          <w:lang w:val="en-GB"/>
        </w:rPr>
        <w:t xml:space="preserve"> December 23, 2019</w:t>
      </w:r>
    </w:p>
    <w:p w14:paraId="581C5A29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F80180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F80180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52BBC3C4" w14:textId="77777777" w:rsidR="00F26435" w:rsidRPr="00F80180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</w:p>
    <w:p w14:paraId="08520D20" w14:textId="77777777" w:rsidR="00F26435" w:rsidRPr="00F80180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F80180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F80180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4ECE2CB6" w14:textId="57A80AFB" w:rsidR="00F26435" w:rsidRPr="00F80180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F80180">
        <w:rPr>
          <w:rFonts w:ascii="Book Antiqua" w:hAnsi="Book Antiqua" w:cs="Helvetica"/>
          <w:b/>
          <w:sz w:val="24"/>
          <w:szCs w:val="24"/>
        </w:rPr>
        <w:t>Country of origin:</w:t>
      </w:r>
      <w:r w:rsidRPr="00F80180">
        <w:rPr>
          <w:rFonts w:ascii="Book Antiqua" w:hAnsi="Book Antiqua" w:cs="Helvetica"/>
          <w:sz w:val="24"/>
          <w:szCs w:val="24"/>
        </w:rPr>
        <w:t xml:space="preserve"> </w:t>
      </w:r>
      <w:r w:rsidR="008C381A" w:rsidRPr="00F80180">
        <w:rPr>
          <w:rFonts w:ascii="Book Antiqua" w:hAnsi="Book Antiqua" w:cs="Helvetica"/>
          <w:sz w:val="24"/>
          <w:szCs w:val="24"/>
        </w:rPr>
        <w:t>South Korea</w:t>
      </w:r>
    </w:p>
    <w:p w14:paraId="569622C6" w14:textId="77777777" w:rsidR="00F26435" w:rsidRPr="00F80180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F80180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58C0EBE8" w14:textId="77777777" w:rsidR="00F26435" w:rsidRPr="00F80180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F80180">
        <w:rPr>
          <w:rFonts w:ascii="Book Antiqua" w:hAnsi="Book Antiqua" w:cs="Helvetica"/>
          <w:sz w:val="24"/>
          <w:szCs w:val="24"/>
        </w:rPr>
        <w:t xml:space="preserve">Grade </w:t>
      </w:r>
      <w:proofErr w:type="gramStart"/>
      <w:r w:rsidRPr="00F80180">
        <w:rPr>
          <w:rFonts w:ascii="Book Antiqua" w:hAnsi="Book Antiqua" w:cs="Helvetica"/>
          <w:sz w:val="24"/>
          <w:szCs w:val="24"/>
        </w:rPr>
        <w:t>A</w:t>
      </w:r>
      <w:proofErr w:type="gramEnd"/>
      <w:r w:rsidRPr="00F80180">
        <w:rPr>
          <w:rFonts w:ascii="Book Antiqua" w:hAnsi="Book Antiqua" w:cs="Helvetica"/>
          <w:sz w:val="24"/>
          <w:szCs w:val="24"/>
        </w:rPr>
        <w:t xml:space="preserve"> (Excellent): 0</w:t>
      </w:r>
    </w:p>
    <w:p w14:paraId="7C270549" w14:textId="77777777" w:rsidR="00F26435" w:rsidRPr="00F80180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F80180">
        <w:rPr>
          <w:rFonts w:ascii="Book Antiqua" w:hAnsi="Book Antiqua" w:cs="Helvetica"/>
          <w:sz w:val="24"/>
          <w:szCs w:val="24"/>
        </w:rPr>
        <w:t>Grade B (Very good): B</w:t>
      </w:r>
    </w:p>
    <w:p w14:paraId="0002B1D7" w14:textId="53BD7D13" w:rsidR="00F26435" w:rsidRPr="00F80180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F80180">
        <w:rPr>
          <w:rFonts w:ascii="Book Antiqua" w:hAnsi="Book Antiqua" w:cs="Helvetica"/>
          <w:sz w:val="24"/>
          <w:szCs w:val="24"/>
        </w:rPr>
        <w:lastRenderedPageBreak/>
        <w:t xml:space="preserve">Grade C (Good): </w:t>
      </w:r>
      <w:r w:rsidR="008C381A" w:rsidRPr="00F80180">
        <w:rPr>
          <w:rFonts w:ascii="Book Antiqua" w:hAnsi="Book Antiqua" w:cs="Helvetica"/>
          <w:sz w:val="24"/>
          <w:szCs w:val="24"/>
        </w:rPr>
        <w:t>C</w:t>
      </w:r>
    </w:p>
    <w:p w14:paraId="026D4360" w14:textId="77777777" w:rsidR="00F26435" w:rsidRPr="00F80180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F80180">
        <w:rPr>
          <w:rFonts w:ascii="Book Antiqua" w:hAnsi="Book Antiqua" w:cs="Helvetica"/>
          <w:sz w:val="24"/>
          <w:szCs w:val="24"/>
        </w:rPr>
        <w:t>Grade D (Fair): 0</w:t>
      </w:r>
    </w:p>
    <w:p w14:paraId="34BE6B2E" w14:textId="77777777" w:rsidR="00F26435" w:rsidRPr="00F80180" w:rsidRDefault="00F26435" w:rsidP="008C381A">
      <w:pPr>
        <w:wordWrap/>
        <w:snapToGrid w:val="0"/>
        <w:spacing w:after="0" w:line="360" w:lineRule="auto"/>
        <w:rPr>
          <w:rFonts w:ascii="Book Antiqua" w:hAnsi="Book Antiqua" w:cs="Arial"/>
          <w:sz w:val="24"/>
          <w:szCs w:val="24"/>
          <w:lang w:val="en-GB"/>
        </w:rPr>
      </w:pPr>
      <w:r w:rsidRPr="00F80180">
        <w:rPr>
          <w:rFonts w:ascii="Book Antiqua" w:hAnsi="Book Antiqua" w:cs="Helvetica"/>
          <w:sz w:val="24"/>
          <w:szCs w:val="24"/>
        </w:rPr>
        <w:t>Grade E (Poor): 0</w:t>
      </w:r>
    </w:p>
    <w:p w14:paraId="082298F5" w14:textId="77777777" w:rsidR="00F26435" w:rsidRPr="00F80180" w:rsidRDefault="00F26435" w:rsidP="008C381A">
      <w:pPr>
        <w:wordWrap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14:paraId="3252A6D4" w14:textId="75B7A5A2" w:rsidR="00F26435" w:rsidRPr="00F80180" w:rsidRDefault="00F26435" w:rsidP="008C381A">
      <w:pPr>
        <w:pStyle w:val="af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F80180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8C381A" w:rsidRPr="00F80180">
        <w:rPr>
          <w:rFonts w:ascii="Book Antiqua" w:hAnsi="Book Antiqua"/>
          <w:sz w:val="24"/>
          <w:szCs w:val="24"/>
        </w:rPr>
        <w:t>Cimen</w:t>
      </w:r>
      <w:proofErr w:type="spellEnd"/>
      <w:r w:rsidR="008C381A" w:rsidRPr="00F80180">
        <w:rPr>
          <w:rFonts w:ascii="Book Antiqua" w:hAnsi="Book Antiqua"/>
          <w:sz w:val="24"/>
          <w:szCs w:val="24"/>
        </w:rPr>
        <w:t xml:space="preserve"> SG, </w:t>
      </w:r>
      <w:proofErr w:type="spellStart"/>
      <w:r w:rsidR="008C381A" w:rsidRPr="00F80180">
        <w:rPr>
          <w:rFonts w:ascii="Book Antiqua" w:hAnsi="Book Antiqua"/>
          <w:sz w:val="24"/>
          <w:szCs w:val="24"/>
        </w:rPr>
        <w:t>Stavroulopoulos</w:t>
      </w:r>
      <w:proofErr w:type="spellEnd"/>
      <w:r w:rsidR="008C381A" w:rsidRPr="00F80180">
        <w:rPr>
          <w:rFonts w:ascii="Book Antiqua" w:hAnsi="Book Antiqua"/>
          <w:sz w:val="24"/>
          <w:szCs w:val="24"/>
        </w:rPr>
        <w:t xml:space="preserve"> A</w:t>
      </w:r>
      <w:r w:rsidRPr="00F80180">
        <w:rPr>
          <w:rFonts w:ascii="Book Antiqua" w:hAnsi="Book Antiqua"/>
          <w:sz w:val="24"/>
          <w:szCs w:val="24"/>
        </w:rPr>
        <w:t xml:space="preserve"> </w:t>
      </w:r>
      <w:r w:rsidRPr="00F80180">
        <w:rPr>
          <w:rFonts w:ascii="Book Antiqua" w:hAnsi="Book Antiqua"/>
          <w:b/>
          <w:sz w:val="24"/>
          <w:szCs w:val="24"/>
        </w:rPr>
        <w:t xml:space="preserve">S-Editor: </w:t>
      </w:r>
      <w:r w:rsidRPr="00F80180">
        <w:rPr>
          <w:rFonts w:ascii="Book Antiqua" w:hAnsi="Book Antiqua"/>
          <w:sz w:val="24"/>
          <w:szCs w:val="24"/>
        </w:rPr>
        <w:t>Dou Y</w:t>
      </w:r>
      <w:r w:rsidRPr="00F80180">
        <w:rPr>
          <w:rFonts w:ascii="Book Antiqua" w:hAnsi="Book Antiqua"/>
          <w:b/>
          <w:sz w:val="24"/>
          <w:szCs w:val="24"/>
        </w:rPr>
        <w:t xml:space="preserve"> L-Editor:</w:t>
      </w:r>
      <w:r w:rsidR="007E58CB" w:rsidRPr="00F80180">
        <w:rPr>
          <w:rFonts w:ascii="Book Antiqua" w:hAnsi="Book Antiqua" w:hint="eastAsia"/>
          <w:b/>
          <w:sz w:val="24"/>
          <w:szCs w:val="24"/>
        </w:rPr>
        <w:t xml:space="preserve"> </w:t>
      </w:r>
      <w:r w:rsidR="007E58CB" w:rsidRPr="00F80180">
        <w:rPr>
          <w:rFonts w:ascii="Book Antiqua" w:hAnsi="Book Antiqua" w:hint="eastAsia"/>
          <w:sz w:val="24"/>
          <w:szCs w:val="24"/>
        </w:rPr>
        <w:t>A</w:t>
      </w:r>
      <w:r w:rsidRPr="00F80180">
        <w:rPr>
          <w:rFonts w:ascii="Book Antiqua" w:hAnsi="Book Antiqua"/>
          <w:b/>
          <w:sz w:val="24"/>
          <w:szCs w:val="24"/>
        </w:rPr>
        <w:t xml:space="preserve"> E-Editor: </w:t>
      </w:r>
      <w:r w:rsidR="007E58CB" w:rsidRPr="00F80180">
        <w:rPr>
          <w:rFonts w:ascii="Book Antiqua" w:hAnsi="Book Antiqua"/>
          <w:sz w:val="24"/>
          <w:szCs w:val="24"/>
        </w:rPr>
        <w:t>Xing YX</w:t>
      </w:r>
    </w:p>
    <w:bookmarkEnd w:id="25"/>
    <w:p w14:paraId="27D6D2DB" w14:textId="77777777" w:rsidR="00F26435" w:rsidRPr="00F80180" w:rsidRDefault="00F26435" w:rsidP="008C381A">
      <w:pPr>
        <w:widowControl/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80180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742A748" w14:textId="77777777" w:rsidR="008C381A" w:rsidRPr="00F80180" w:rsidRDefault="008C381A" w:rsidP="008C381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26" w:name="_Hlk28676896"/>
      <w:r w:rsidRPr="00F80180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bookmarkEnd w:id="26"/>
    <w:p w14:paraId="26424864" w14:textId="77777777" w:rsidR="003607B1" w:rsidRPr="00F80180" w:rsidRDefault="005D7E10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F80180">
        <w:rPr>
          <w:rFonts w:ascii="Book Antiqua" w:hAnsi="Book Antiqua" w:cs="Times New Roman"/>
          <w:b/>
          <w:noProof/>
          <w:sz w:val="24"/>
          <w:szCs w:val="24"/>
          <w:lang w:eastAsia="zh-CN"/>
        </w:rPr>
        <w:drawing>
          <wp:inline distT="0" distB="0" distL="0" distR="0" wp14:anchorId="1D941273" wp14:editId="54947881">
            <wp:extent cx="5731510" cy="2085051"/>
            <wp:effectExtent l="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7B1"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7DFD9FA" w14:textId="0B2752C9" w:rsidR="005D7E10" w:rsidRPr="00F80180" w:rsidRDefault="005D7E10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b/>
          <w:sz w:val="24"/>
          <w:szCs w:val="24"/>
        </w:rPr>
        <w:t>Figure 1 Imaging examinations</w:t>
      </w:r>
      <w:r w:rsidRPr="00F80180">
        <w:rPr>
          <w:rFonts w:ascii="Book Antiqua" w:hAnsi="Book Antiqua" w:cs="Times New Roman"/>
          <w:sz w:val="24"/>
          <w:szCs w:val="24"/>
        </w:rPr>
        <w:t xml:space="preserve">. A: Brain computed tomography scan shows acute brain hemorrhage with brain stem compression and herniation; B: Kidney ultrasound shows both kidneys normal in size </w:t>
      </w:r>
      <w:r w:rsidR="00E31A41" w:rsidRPr="00F80180">
        <w:rPr>
          <w:rFonts w:ascii="Book Antiqua" w:hAnsi="Book Antiqua" w:cs="Times New Roman"/>
          <w:sz w:val="24"/>
          <w:szCs w:val="24"/>
        </w:rPr>
        <w:t>(right kidney: 11.9 cm, lef</w:t>
      </w:r>
      <w:r w:rsidRPr="00F80180">
        <w:rPr>
          <w:rFonts w:ascii="Book Antiqua" w:hAnsi="Book Antiqua" w:cs="Times New Roman"/>
          <w:sz w:val="24"/>
          <w:szCs w:val="24"/>
        </w:rPr>
        <w:t>t kidney: 12.5 cm) and echogenicity</w:t>
      </w:r>
      <w:r w:rsidR="008C381A" w:rsidRPr="00F80180">
        <w:rPr>
          <w:rFonts w:ascii="Book Antiqua" w:hAnsi="Book Antiqua" w:cs="Times New Roman"/>
          <w:sz w:val="24"/>
          <w:szCs w:val="24"/>
        </w:rPr>
        <w:t>.</w:t>
      </w:r>
    </w:p>
    <w:p w14:paraId="462BAA52" w14:textId="1431D825" w:rsidR="00D03294" w:rsidRPr="00F80180" w:rsidRDefault="00D03294" w:rsidP="008C381A">
      <w:pPr>
        <w:wordWrap/>
        <w:spacing w:after="0" w:line="360" w:lineRule="auto"/>
        <w:rPr>
          <w:rFonts w:ascii="Book Antiqua" w:hAnsi="Book Antiqua" w:cs="Times New Roman"/>
          <w:noProof/>
          <w:sz w:val="24"/>
          <w:szCs w:val="24"/>
        </w:rPr>
      </w:pPr>
    </w:p>
    <w:p w14:paraId="573DBA70" w14:textId="048F7942" w:rsidR="00D03294" w:rsidRPr="00F80180" w:rsidRDefault="00D03294" w:rsidP="008C381A">
      <w:pPr>
        <w:wordWrap/>
        <w:spacing w:after="0" w:line="360" w:lineRule="auto"/>
        <w:rPr>
          <w:rFonts w:ascii="Book Antiqua" w:hAnsi="Book Antiqua" w:cs="Times New Roman"/>
          <w:noProof/>
          <w:sz w:val="24"/>
          <w:szCs w:val="24"/>
        </w:rPr>
      </w:pPr>
      <w:r w:rsidRPr="00F80180">
        <w:rPr>
          <w:noProof/>
          <w:lang w:eastAsia="zh-CN"/>
        </w:rPr>
        <w:drawing>
          <wp:inline distT="0" distB="0" distL="0" distR="0" wp14:anchorId="0F2B8603" wp14:editId="187D724B">
            <wp:extent cx="5731510" cy="23177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27C2" w14:textId="3AF0E270" w:rsidR="00F96130" w:rsidRPr="008C381A" w:rsidRDefault="00C1716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F80180">
        <w:rPr>
          <w:rFonts w:ascii="Book Antiqua" w:hAnsi="Book Antiqua" w:cs="Times New Roman"/>
          <w:b/>
          <w:sz w:val="24"/>
          <w:szCs w:val="24"/>
        </w:rPr>
        <w:t xml:space="preserve">Figure </w:t>
      </w:r>
      <w:r w:rsidR="00E31A41" w:rsidRPr="00F80180">
        <w:rPr>
          <w:rFonts w:ascii="Book Antiqua" w:hAnsi="Book Antiqua" w:cs="Times New Roman"/>
          <w:b/>
          <w:sz w:val="24"/>
          <w:szCs w:val="24"/>
        </w:rPr>
        <w:t>2</w:t>
      </w:r>
      <w:r w:rsidRPr="00F8018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31A41" w:rsidRPr="00F80180">
        <w:rPr>
          <w:rFonts w:ascii="Book Antiqua" w:hAnsi="Book Antiqua" w:cs="Times New Roman"/>
          <w:b/>
          <w:sz w:val="24"/>
          <w:szCs w:val="24"/>
        </w:rPr>
        <w:t>A</w:t>
      </w:r>
      <w:r w:rsidRPr="00F80180">
        <w:rPr>
          <w:rFonts w:ascii="Book Antiqua" w:hAnsi="Book Antiqua" w:cs="Times New Roman"/>
          <w:b/>
          <w:sz w:val="24"/>
          <w:szCs w:val="24"/>
        </w:rPr>
        <w:t>llograft function after kidney transplantation</w:t>
      </w:r>
      <w:r w:rsidR="00E31A41" w:rsidRPr="00F80180">
        <w:rPr>
          <w:rFonts w:ascii="Book Antiqua" w:hAnsi="Book Antiqua" w:cs="Times New Roman"/>
          <w:b/>
          <w:sz w:val="24"/>
          <w:szCs w:val="24"/>
        </w:rPr>
        <w:t>.</w:t>
      </w:r>
    </w:p>
    <w:sectPr w:rsidR="00F96130" w:rsidRPr="008C381A" w:rsidSect="00865F5A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C23A9" w14:textId="77777777" w:rsidR="004B2947" w:rsidRDefault="004B2947" w:rsidP="008338CF">
      <w:pPr>
        <w:spacing w:after="0" w:line="240" w:lineRule="auto"/>
      </w:pPr>
      <w:r>
        <w:separator/>
      </w:r>
    </w:p>
  </w:endnote>
  <w:endnote w:type="continuationSeparator" w:id="0">
    <w:p w14:paraId="143803DC" w14:textId="77777777" w:rsidR="004B2947" w:rsidRDefault="004B2947" w:rsidP="0083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고딕">
    <w:altName w:val="Malgun Gothic"/>
    <w:panose1 w:val="00000000000000000000"/>
    <w:charset w:val="81"/>
    <w:family w:val="roman"/>
    <w:notTrueType/>
    <w:pitch w:val="default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FC6F2" w14:textId="77777777" w:rsidR="004B2947" w:rsidRDefault="004B2947" w:rsidP="008338CF">
      <w:pPr>
        <w:spacing w:after="0" w:line="240" w:lineRule="auto"/>
      </w:pPr>
      <w:r>
        <w:separator/>
      </w:r>
    </w:p>
  </w:footnote>
  <w:footnote w:type="continuationSeparator" w:id="0">
    <w:p w14:paraId="4F0D8F35" w14:textId="77777777" w:rsidR="004B2947" w:rsidRDefault="004B2947" w:rsidP="0083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66F93" w14:textId="4DE1F505" w:rsidR="000A7368" w:rsidRDefault="000A7368">
    <w:pPr>
      <w:pStyle w:val="a4"/>
      <w:jc w:val="center"/>
    </w:pPr>
  </w:p>
  <w:p w14:paraId="4553239B" w14:textId="77777777" w:rsidR="000A7368" w:rsidRDefault="000A7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ournal of Clinical Cases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fzfatpsx2zveepdrtvsde59pz5at2vvper&quot;&gt;ECMO donor DDKT&lt;record-ids&gt;&lt;item&gt;3&lt;/item&gt;&lt;item&gt;4&lt;/item&gt;&lt;item&gt;5&lt;/item&gt;&lt;item&gt;6&lt;/item&gt;&lt;item&gt;10&lt;/item&gt;&lt;item&gt;15&lt;/item&gt;&lt;item&gt;16&lt;/item&gt;&lt;item&gt;17&lt;/item&gt;&lt;item&gt;18&lt;/item&gt;&lt;item&gt;20&lt;/item&gt;&lt;item&gt;21&lt;/item&gt;&lt;item&gt;22&lt;/item&gt;&lt;item&gt;23&lt;/item&gt;&lt;item&gt;26&lt;/item&gt;&lt;item&gt;27&lt;/item&gt;&lt;/record-ids&gt;&lt;/item&gt;&lt;/Libraries&gt;"/>
  </w:docVars>
  <w:rsids>
    <w:rsidRoot w:val="00BF5D30"/>
    <w:rsid w:val="0002227B"/>
    <w:rsid w:val="0002368A"/>
    <w:rsid w:val="00024199"/>
    <w:rsid w:val="00033DB9"/>
    <w:rsid w:val="00036127"/>
    <w:rsid w:val="00066AF4"/>
    <w:rsid w:val="00076BEA"/>
    <w:rsid w:val="000808DD"/>
    <w:rsid w:val="00080B5F"/>
    <w:rsid w:val="0008254D"/>
    <w:rsid w:val="00095CE0"/>
    <w:rsid w:val="000A7368"/>
    <w:rsid w:val="000D2B86"/>
    <w:rsid w:val="000E3B88"/>
    <w:rsid w:val="000E5104"/>
    <w:rsid w:val="00127913"/>
    <w:rsid w:val="00132D4E"/>
    <w:rsid w:val="001369A9"/>
    <w:rsid w:val="00141AF5"/>
    <w:rsid w:val="00145702"/>
    <w:rsid w:val="001515AE"/>
    <w:rsid w:val="00184885"/>
    <w:rsid w:val="00185BF9"/>
    <w:rsid w:val="00187293"/>
    <w:rsid w:val="001B6250"/>
    <w:rsid w:val="001E26B3"/>
    <w:rsid w:val="002024DE"/>
    <w:rsid w:val="00202BA9"/>
    <w:rsid w:val="00221CA8"/>
    <w:rsid w:val="00225EB7"/>
    <w:rsid w:val="00231135"/>
    <w:rsid w:val="0023159B"/>
    <w:rsid w:val="00232BDB"/>
    <w:rsid w:val="00237290"/>
    <w:rsid w:val="00245CE3"/>
    <w:rsid w:val="00247ABD"/>
    <w:rsid w:val="00257D14"/>
    <w:rsid w:val="002A20F7"/>
    <w:rsid w:val="002E0F92"/>
    <w:rsid w:val="002E7851"/>
    <w:rsid w:val="002F4913"/>
    <w:rsid w:val="00311FA9"/>
    <w:rsid w:val="00326B4D"/>
    <w:rsid w:val="003301E9"/>
    <w:rsid w:val="00345679"/>
    <w:rsid w:val="003607B1"/>
    <w:rsid w:val="00381E5C"/>
    <w:rsid w:val="00382DFF"/>
    <w:rsid w:val="003A63D9"/>
    <w:rsid w:val="003A7BE2"/>
    <w:rsid w:val="003A7DB3"/>
    <w:rsid w:val="003B2E00"/>
    <w:rsid w:val="003C541D"/>
    <w:rsid w:val="003C6658"/>
    <w:rsid w:val="003F6126"/>
    <w:rsid w:val="00405815"/>
    <w:rsid w:val="004077AB"/>
    <w:rsid w:val="0044052F"/>
    <w:rsid w:val="00442D6C"/>
    <w:rsid w:val="00444DA0"/>
    <w:rsid w:val="004629B4"/>
    <w:rsid w:val="004846F4"/>
    <w:rsid w:val="004927DD"/>
    <w:rsid w:val="00494AD3"/>
    <w:rsid w:val="004A389A"/>
    <w:rsid w:val="004B03D5"/>
    <w:rsid w:val="004B2947"/>
    <w:rsid w:val="004B34C2"/>
    <w:rsid w:val="004D2A64"/>
    <w:rsid w:val="004D53EC"/>
    <w:rsid w:val="00511CB8"/>
    <w:rsid w:val="005564C5"/>
    <w:rsid w:val="00576FD3"/>
    <w:rsid w:val="005910D1"/>
    <w:rsid w:val="00597814"/>
    <w:rsid w:val="005A1F98"/>
    <w:rsid w:val="005A3A0E"/>
    <w:rsid w:val="005B2ACB"/>
    <w:rsid w:val="005B7D09"/>
    <w:rsid w:val="005D7E10"/>
    <w:rsid w:val="005E643F"/>
    <w:rsid w:val="005F12A4"/>
    <w:rsid w:val="005F1C3A"/>
    <w:rsid w:val="0061319A"/>
    <w:rsid w:val="00613ECE"/>
    <w:rsid w:val="0063451E"/>
    <w:rsid w:val="0064408A"/>
    <w:rsid w:val="0066623C"/>
    <w:rsid w:val="00673A3D"/>
    <w:rsid w:val="0067683E"/>
    <w:rsid w:val="006773F2"/>
    <w:rsid w:val="006815BF"/>
    <w:rsid w:val="0068474A"/>
    <w:rsid w:val="00686A24"/>
    <w:rsid w:val="00691066"/>
    <w:rsid w:val="00695F6B"/>
    <w:rsid w:val="006B0911"/>
    <w:rsid w:val="006B5975"/>
    <w:rsid w:val="006D591F"/>
    <w:rsid w:val="006F2DED"/>
    <w:rsid w:val="006F788D"/>
    <w:rsid w:val="007136CA"/>
    <w:rsid w:val="0072617C"/>
    <w:rsid w:val="00732DCE"/>
    <w:rsid w:val="00744793"/>
    <w:rsid w:val="00745B44"/>
    <w:rsid w:val="00754D22"/>
    <w:rsid w:val="0078484C"/>
    <w:rsid w:val="007A2A95"/>
    <w:rsid w:val="007A4463"/>
    <w:rsid w:val="007A6B33"/>
    <w:rsid w:val="007C1579"/>
    <w:rsid w:val="007D4C67"/>
    <w:rsid w:val="007D5D46"/>
    <w:rsid w:val="007D72FC"/>
    <w:rsid w:val="007E4E38"/>
    <w:rsid w:val="007E58CB"/>
    <w:rsid w:val="007E75D0"/>
    <w:rsid w:val="00813E5C"/>
    <w:rsid w:val="00826184"/>
    <w:rsid w:val="00831534"/>
    <w:rsid w:val="008338CF"/>
    <w:rsid w:val="00834FBE"/>
    <w:rsid w:val="008357AE"/>
    <w:rsid w:val="00847057"/>
    <w:rsid w:val="00851002"/>
    <w:rsid w:val="0085123C"/>
    <w:rsid w:val="00865004"/>
    <w:rsid w:val="00865F5A"/>
    <w:rsid w:val="0088272B"/>
    <w:rsid w:val="00887AB5"/>
    <w:rsid w:val="008B1FFF"/>
    <w:rsid w:val="008C381A"/>
    <w:rsid w:val="008D04CD"/>
    <w:rsid w:val="008D426C"/>
    <w:rsid w:val="008D6220"/>
    <w:rsid w:val="008D7C6C"/>
    <w:rsid w:val="008E72AA"/>
    <w:rsid w:val="00910CED"/>
    <w:rsid w:val="009122A3"/>
    <w:rsid w:val="00925F35"/>
    <w:rsid w:val="0093268C"/>
    <w:rsid w:val="009359E3"/>
    <w:rsid w:val="00940103"/>
    <w:rsid w:val="00945A82"/>
    <w:rsid w:val="0095315E"/>
    <w:rsid w:val="009563D3"/>
    <w:rsid w:val="00974B0C"/>
    <w:rsid w:val="00982F63"/>
    <w:rsid w:val="0098668E"/>
    <w:rsid w:val="009902B0"/>
    <w:rsid w:val="009A7CD4"/>
    <w:rsid w:val="009B25DB"/>
    <w:rsid w:val="009B528C"/>
    <w:rsid w:val="009C7C1F"/>
    <w:rsid w:val="009E0BB1"/>
    <w:rsid w:val="009F1837"/>
    <w:rsid w:val="00A02ED2"/>
    <w:rsid w:val="00A13312"/>
    <w:rsid w:val="00A25882"/>
    <w:rsid w:val="00A25E55"/>
    <w:rsid w:val="00A273CF"/>
    <w:rsid w:val="00A31490"/>
    <w:rsid w:val="00A443A7"/>
    <w:rsid w:val="00A67717"/>
    <w:rsid w:val="00A82EF8"/>
    <w:rsid w:val="00A857E5"/>
    <w:rsid w:val="00AA3298"/>
    <w:rsid w:val="00AA37EC"/>
    <w:rsid w:val="00AA7D70"/>
    <w:rsid w:val="00AB2FA4"/>
    <w:rsid w:val="00AB3276"/>
    <w:rsid w:val="00AB79B7"/>
    <w:rsid w:val="00AC217A"/>
    <w:rsid w:val="00AC4656"/>
    <w:rsid w:val="00AD054D"/>
    <w:rsid w:val="00AD0E4D"/>
    <w:rsid w:val="00AF6C76"/>
    <w:rsid w:val="00B00E79"/>
    <w:rsid w:val="00B13B29"/>
    <w:rsid w:val="00B13C31"/>
    <w:rsid w:val="00B2010F"/>
    <w:rsid w:val="00B50214"/>
    <w:rsid w:val="00B55A38"/>
    <w:rsid w:val="00B607C7"/>
    <w:rsid w:val="00B71367"/>
    <w:rsid w:val="00B90412"/>
    <w:rsid w:val="00BB74AA"/>
    <w:rsid w:val="00BC76CF"/>
    <w:rsid w:val="00BD687B"/>
    <w:rsid w:val="00BD73ED"/>
    <w:rsid w:val="00BF2CED"/>
    <w:rsid w:val="00BF5D30"/>
    <w:rsid w:val="00BF74CC"/>
    <w:rsid w:val="00C0181F"/>
    <w:rsid w:val="00C145DC"/>
    <w:rsid w:val="00C17163"/>
    <w:rsid w:val="00C331EF"/>
    <w:rsid w:val="00C54A25"/>
    <w:rsid w:val="00C56ACD"/>
    <w:rsid w:val="00C641C5"/>
    <w:rsid w:val="00C648AE"/>
    <w:rsid w:val="00C65996"/>
    <w:rsid w:val="00C821BF"/>
    <w:rsid w:val="00C852A1"/>
    <w:rsid w:val="00C9182E"/>
    <w:rsid w:val="00CB08D5"/>
    <w:rsid w:val="00CD2BD4"/>
    <w:rsid w:val="00D03294"/>
    <w:rsid w:val="00D23D5C"/>
    <w:rsid w:val="00D26854"/>
    <w:rsid w:val="00D27D25"/>
    <w:rsid w:val="00D343EE"/>
    <w:rsid w:val="00D37F98"/>
    <w:rsid w:val="00D4520A"/>
    <w:rsid w:val="00D46909"/>
    <w:rsid w:val="00D554FA"/>
    <w:rsid w:val="00D62EB0"/>
    <w:rsid w:val="00D64F45"/>
    <w:rsid w:val="00D7609F"/>
    <w:rsid w:val="00DB201B"/>
    <w:rsid w:val="00DC398A"/>
    <w:rsid w:val="00DD50C3"/>
    <w:rsid w:val="00DE5A91"/>
    <w:rsid w:val="00DF130D"/>
    <w:rsid w:val="00DF36C3"/>
    <w:rsid w:val="00DF5CB3"/>
    <w:rsid w:val="00DF7723"/>
    <w:rsid w:val="00E23359"/>
    <w:rsid w:val="00E24104"/>
    <w:rsid w:val="00E31A41"/>
    <w:rsid w:val="00E34CA7"/>
    <w:rsid w:val="00E35908"/>
    <w:rsid w:val="00E60019"/>
    <w:rsid w:val="00E761AE"/>
    <w:rsid w:val="00E94533"/>
    <w:rsid w:val="00EA3607"/>
    <w:rsid w:val="00EA7538"/>
    <w:rsid w:val="00EB3EA6"/>
    <w:rsid w:val="00EB717C"/>
    <w:rsid w:val="00EF4E45"/>
    <w:rsid w:val="00F148C8"/>
    <w:rsid w:val="00F14D8D"/>
    <w:rsid w:val="00F25252"/>
    <w:rsid w:val="00F26435"/>
    <w:rsid w:val="00F369D8"/>
    <w:rsid w:val="00F424A8"/>
    <w:rsid w:val="00F47FCA"/>
    <w:rsid w:val="00F602D1"/>
    <w:rsid w:val="00F76CCA"/>
    <w:rsid w:val="00F80180"/>
    <w:rsid w:val="00F953AF"/>
    <w:rsid w:val="00F96130"/>
    <w:rsid w:val="00FA1BAD"/>
    <w:rsid w:val="00FA6E10"/>
    <w:rsid w:val="00FB077C"/>
    <w:rsid w:val="00FB1591"/>
    <w:rsid w:val="00FB1F9E"/>
    <w:rsid w:val="00FB29DE"/>
    <w:rsid w:val="00FB349B"/>
    <w:rsid w:val="00FC511E"/>
    <w:rsid w:val="00FE72A4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C2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30"/>
    <w:pPr>
      <w:widowControl w:val="0"/>
      <w:wordWrap w:val="0"/>
      <w:autoSpaceDE w:val="0"/>
      <w:autoSpaceDN w:val="0"/>
      <w:spacing w:line="256" w:lineRule="auto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26435"/>
    <w:pPr>
      <w:keepNext/>
      <w:keepLines/>
      <w:wordWrap/>
      <w:autoSpaceDE/>
      <w:autoSpaceDN/>
      <w:spacing w:before="260" w:after="260" w:line="416" w:lineRule="auto"/>
      <w:outlineLvl w:val="2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普通(网站) Char"/>
    <w:basedOn w:val="a0"/>
    <w:link w:val="a3"/>
    <w:uiPriority w:val="99"/>
    <w:locked/>
    <w:rsid w:val="00BF5D30"/>
    <w:rPr>
      <w:rFonts w:ascii="Gulim" w:eastAsia="Gulim" w:hAnsi="Gulim" w:cs="Gulim"/>
      <w:kern w:val="0"/>
      <w:sz w:val="24"/>
      <w:szCs w:val="24"/>
    </w:rPr>
  </w:style>
  <w:style w:type="paragraph" w:styleId="a3">
    <w:name w:val="Normal (Web)"/>
    <w:basedOn w:val="a"/>
    <w:link w:val="Char"/>
    <w:uiPriority w:val="99"/>
    <w:unhideWhenUsed/>
    <w:rsid w:val="00BF5D30"/>
    <w:pPr>
      <w:widowControl/>
      <w:wordWrap/>
      <w:autoSpaceDE/>
      <w:autoSpaceDN/>
      <w:spacing w:after="24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815BF"/>
    <w:pPr>
      <w:spacing w:after="0"/>
      <w:jc w:val="center"/>
    </w:pPr>
    <w:rPr>
      <w:rFonts w:ascii="Book Antiqua" w:eastAsia="Malgun Gothic" w:hAnsi="Book Antiqua"/>
      <w:noProof/>
      <w:sz w:val="24"/>
    </w:rPr>
  </w:style>
  <w:style w:type="character" w:customStyle="1" w:styleId="EndNoteBibliographyTitleChar">
    <w:name w:val="EndNote Bibliography Title Char"/>
    <w:basedOn w:val="Char"/>
    <w:link w:val="EndNoteBibliographyTitle"/>
    <w:rsid w:val="006815BF"/>
    <w:rPr>
      <w:rFonts w:ascii="Book Antiqua" w:eastAsia="Malgun Gothic" w:hAnsi="Book Antiqua" w:cs="Gulim"/>
      <w:noProof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6815BF"/>
    <w:pPr>
      <w:spacing w:line="360" w:lineRule="auto"/>
    </w:pPr>
    <w:rPr>
      <w:rFonts w:ascii="Book Antiqua" w:eastAsia="Malgun Gothic" w:hAnsi="Book Antiqua"/>
      <w:noProof/>
      <w:sz w:val="24"/>
    </w:rPr>
  </w:style>
  <w:style w:type="character" w:customStyle="1" w:styleId="EndNoteBibliographyChar">
    <w:name w:val="EndNote Bibliography Char"/>
    <w:basedOn w:val="Char"/>
    <w:link w:val="EndNoteBibliography"/>
    <w:rsid w:val="006815BF"/>
    <w:rPr>
      <w:rFonts w:ascii="Book Antiqua" w:eastAsia="Malgun Gothic" w:hAnsi="Book Antiqua" w:cs="Gulim"/>
      <w:noProof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338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4"/>
    <w:uiPriority w:val="99"/>
    <w:rsid w:val="008338CF"/>
  </w:style>
  <w:style w:type="paragraph" w:styleId="a5">
    <w:name w:val="footer"/>
    <w:basedOn w:val="a"/>
    <w:link w:val="Char1"/>
    <w:uiPriority w:val="99"/>
    <w:unhideWhenUsed/>
    <w:rsid w:val="008338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5"/>
    <w:uiPriority w:val="99"/>
    <w:rsid w:val="008338CF"/>
  </w:style>
  <w:style w:type="character" w:styleId="a6">
    <w:name w:val="Strong"/>
    <w:basedOn w:val="a0"/>
    <w:uiPriority w:val="22"/>
    <w:qFormat/>
    <w:rsid w:val="00F96130"/>
    <w:rPr>
      <w:b/>
      <w:bCs/>
    </w:rPr>
  </w:style>
  <w:style w:type="paragraph" w:styleId="a7">
    <w:name w:val="Body Text"/>
    <w:basedOn w:val="a"/>
    <w:link w:val="Char2"/>
    <w:unhideWhenUsed/>
    <w:rsid w:val="00F96130"/>
    <w:pPr>
      <w:autoSpaceDE/>
      <w:autoSpaceDN/>
      <w:spacing w:after="0" w:line="480" w:lineRule="auto"/>
      <w:ind w:firstLineChars="50" w:firstLine="50"/>
    </w:pPr>
    <w:rPr>
      <w:rFonts w:ascii="Arial" w:eastAsia="BatangChe" w:hAnsi="Arial" w:cs="Times New Roman"/>
      <w:b/>
      <w:kern w:val="0"/>
      <w:sz w:val="24"/>
      <w:szCs w:val="24"/>
    </w:rPr>
  </w:style>
  <w:style w:type="character" w:customStyle="1" w:styleId="Char2">
    <w:name w:val="正文文本 Char"/>
    <w:basedOn w:val="a0"/>
    <w:link w:val="a7"/>
    <w:rsid w:val="00F96130"/>
    <w:rPr>
      <w:rFonts w:ascii="Arial" w:eastAsia="BatangChe" w:hAnsi="Arial" w:cs="Times New Roman"/>
      <w:b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357AE"/>
    <w:rPr>
      <w:color w:val="0563C1" w:themeColor="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7D7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D7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orcid-id-https2">
    <w:name w:val="orcid-id-https2"/>
    <w:basedOn w:val="a0"/>
    <w:rsid w:val="00DE5A9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7368"/>
    <w:rPr>
      <w:sz w:val="18"/>
      <w:szCs w:val="18"/>
    </w:rPr>
  </w:style>
  <w:style w:type="paragraph" w:styleId="ab">
    <w:name w:val="annotation text"/>
    <w:basedOn w:val="a"/>
    <w:link w:val="Char4"/>
    <w:uiPriority w:val="99"/>
    <w:semiHidden/>
    <w:unhideWhenUsed/>
    <w:rsid w:val="000A7368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0A7368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0A7368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0A7368"/>
    <w:rPr>
      <w:b/>
      <w:bCs/>
    </w:rPr>
  </w:style>
  <w:style w:type="character" w:styleId="ad">
    <w:name w:val="line number"/>
    <w:basedOn w:val="a0"/>
    <w:uiPriority w:val="99"/>
    <w:semiHidden/>
    <w:unhideWhenUsed/>
    <w:rsid w:val="000A7368"/>
  </w:style>
  <w:style w:type="paragraph" w:styleId="ae">
    <w:name w:val="Revision"/>
    <w:hidden/>
    <w:uiPriority w:val="99"/>
    <w:semiHidden/>
    <w:rsid w:val="00B2010F"/>
    <w:pPr>
      <w:spacing w:after="0" w:line="240" w:lineRule="auto"/>
      <w:jc w:val="left"/>
    </w:pPr>
  </w:style>
  <w:style w:type="paragraph" w:customStyle="1" w:styleId="Normal1">
    <w:name w:val="Normal1"/>
    <w:rsid w:val="00F26435"/>
    <w:pPr>
      <w:spacing w:after="200" w:line="276" w:lineRule="auto"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26435"/>
    <w:rPr>
      <w:b/>
      <w:bCs/>
      <w:sz w:val="32"/>
      <w:szCs w:val="32"/>
      <w:lang w:eastAsia="zh-CN"/>
    </w:rPr>
  </w:style>
  <w:style w:type="paragraph" w:styleId="af">
    <w:name w:val="Plain Text"/>
    <w:basedOn w:val="a"/>
    <w:link w:val="Char6"/>
    <w:semiHidden/>
    <w:unhideWhenUsed/>
    <w:rsid w:val="00F26435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6">
    <w:name w:val="纯文本 Char"/>
    <w:basedOn w:val="a0"/>
    <w:link w:val="af"/>
    <w:semiHidden/>
    <w:rsid w:val="00F26435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AA7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30"/>
    <w:pPr>
      <w:widowControl w:val="0"/>
      <w:wordWrap w:val="0"/>
      <w:autoSpaceDE w:val="0"/>
      <w:autoSpaceDN w:val="0"/>
      <w:spacing w:line="256" w:lineRule="auto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26435"/>
    <w:pPr>
      <w:keepNext/>
      <w:keepLines/>
      <w:wordWrap/>
      <w:autoSpaceDE/>
      <w:autoSpaceDN/>
      <w:spacing w:before="260" w:after="260" w:line="416" w:lineRule="auto"/>
      <w:outlineLvl w:val="2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普通(网站) Char"/>
    <w:basedOn w:val="a0"/>
    <w:link w:val="a3"/>
    <w:uiPriority w:val="99"/>
    <w:locked/>
    <w:rsid w:val="00BF5D30"/>
    <w:rPr>
      <w:rFonts w:ascii="Gulim" w:eastAsia="Gulim" w:hAnsi="Gulim" w:cs="Gulim"/>
      <w:kern w:val="0"/>
      <w:sz w:val="24"/>
      <w:szCs w:val="24"/>
    </w:rPr>
  </w:style>
  <w:style w:type="paragraph" w:styleId="a3">
    <w:name w:val="Normal (Web)"/>
    <w:basedOn w:val="a"/>
    <w:link w:val="Char"/>
    <w:uiPriority w:val="99"/>
    <w:unhideWhenUsed/>
    <w:rsid w:val="00BF5D30"/>
    <w:pPr>
      <w:widowControl/>
      <w:wordWrap/>
      <w:autoSpaceDE/>
      <w:autoSpaceDN/>
      <w:spacing w:after="24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815BF"/>
    <w:pPr>
      <w:spacing w:after="0"/>
      <w:jc w:val="center"/>
    </w:pPr>
    <w:rPr>
      <w:rFonts w:ascii="Book Antiqua" w:eastAsia="Malgun Gothic" w:hAnsi="Book Antiqua"/>
      <w:noProof/>
      <w:sz w:val="24"/>
    </w:rPr>
  </w:style>
  <w:style w:type="character" w:customStyle="1" w:styleId="EndNoteBibliographyTitleChar">
    <w:name w:val="EndNote Bibliography Title Char"/>
    <w:basedOn w:val="Char"/>
    <w:link w:val="EndNoteBibliographyTitle"/>
    <w:rsid w:val="006815BF"/>
    <w:rPr>
      <w:rFonts w:ascii="Book Antiqua" w:eastAsia="Malgun Gothic" w:hAnsi="Book Antiqua" w:cs="Gulim"/>
      <w:noProof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6815BF"/>
    <w:pPr>
      <w:spacing w:line="360" w:lineRule="auto"/>
    </w:pPr>
    <w:rPr>
      <w:rFonts w:ascii="Book Antiqua" w:eastAsia="Malgun Gothic" w:hAnsi="Book Antiqua"/>
      <w:noProof/>
      <w:sz w:val="24"/>
    </w:rPr>
  </w:style>
  <w:style w:type="character" w:customStyle="1" w:styleId="EndNoteBibliographyChar">
    <w:name w:val="EndNote Bibliography Char"/>
    <w:basedOn w:val="Char"/>
    <w:link w:val="EndNoteBibliography"/>
    <w:rsid w:val="006815BF"/>
    <w:rPr>
      <w:rFonts w:ascii="Book Antiqua" w:eastAsia="Malgun Gothic" w:hAnsi="Book Antiqua" w:cs="Gulim"/>
      <w:noProof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338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4"/>
    <w:uiPriority w:val="99"/>
    <w:rsid w:val="008338CF"/>
  </w:style>
  <w:style w:type="paragraph" w:styleId="a5">
    <w:name w:val="footer"/>
    <w:basedOn w:val="a"/>
    <w:link w:val="Char1"/>
    <w:uiPriority w:val="99"/>
    <w:unhideWhenUsed/>
    <w:rsid w:val="008338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5"/>
    <w:uiPriority w:val="99"/>
    <w:rsid w:val="008338CF"/>
  </w:style>
  <w:style w:type="character" w:styleId="a6">
    <w:name w:val="Strong"/>
    <w:basedOn w:val="a0"/>
    <w:uiPriority w:val="22"/>
    <w:qFormat/>
    <w:rsid w:val="00F96130"/>
    <w:rPr>
      <w:b/>
      <w:bCs/>
    </w:rPr>
  </w:style>
  <w:style w:type="paragraph" w:styleId="a7">
    <w:name w:val="Body Text"/>
    <w:basedOn w:val="a"/>
    <w:link w:val="Char2"/>
    <w:unhideWhenUsed/>
    <w:rsid w:val="00F96130"/>
    <w:pPr>
      <w:autoSpaceDE/>
      <w:autoSpaceDN/>
      <w:spacing w:after="0" w:line="480" w:lineRule="auto"/>
      <w:ind w:firstLineChars="50" w:firstLine="50"/>
    </w:pPr>
    <w:rPr>
      <w:rFonts w:ascii="Arial" w:eastAsia="BatangChe" w:hAnsi="Arial" w:cs="Times New Roman"/>
      <w:b/>
      <w:kern w:val="0"/>
      <w:sz w:val="24"/>
      <w:szCs w:val="24"/>
    </w:rPr>
  </w:style>
  <w:style w:type="character" w:customStyle="1" w:styleId="Char2">
    <w:name w:val="正文文本 Char"/>
    <w:basedOn w:val="a0"/>
    <w:link w:val="a7"/>
    <w:rsid w:val="00F96130"/>
    <w:rPr>
      <w:rFonts w:ascii="Arial" w:eastAsia="BatangChe" w:hAnsi="Arial" w:cs="Times New Roman"/>
      <w:b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357AE"/>
    <w:rPr>
      <w:color w:val="0563C1" w:themeColor="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7D7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D7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orcid-id-https2">
    <w:name w:val="orcid-id-https2"/>
    <w:basedOn w:val="a0"/>
    <w:rsid w:val="00DE5A9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7368"/>
    <w:rPr>
      <w:sz w:val="18"/>
      <w:szCs w:val="18"/>
    </w:rPr>
  </w:style>
  <w:style w:type="paragraph" w:styleId="ab">
    <w:name w:val="annotation text"/>
    <w:basedOn w:val="a"/>
    <w:link w:val="Char4"/>
    <w:uiPriority w:val="99"/>
    <w:semiHidden/>
    <w:unhideWhenUsed/>
    <w:rsid w:val="000A7368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0A7368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0A7368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0A7368"/>
    <w:rPr>
      <w:b/>
      <w:bCs/>
    </w:rPr>
  </w:style>
  <w:style w:type="character" w:styleId="ad">
    <w:name w:val="line number"/>
    <w:basedOn w:val="a0"/>
    <w:uiPriority w:val="99"/>
    <w:semiHidden/>
    <w:unhideWhenUsed/>
    <w:rsid w:val="000A7368"/>
  </w:style>
  <w:style w:type="paragraph" w:styleId="ae">
    <w:name w:val="Revision"/>
    <w:hidden/>
    <w:uiPriority w:val="99"/>
    <w:semiHidden/>
    <w:rsid w:val="00B2010F"/>
    <w:pPr>
      <w:spacing w:after="0" w:line="240" w:lineRule="auto"/>
      <w:jc w:val="left"/>
    </w:pPr>
  </w:style>
  <w:style w:type="paragraph" w:customStyle="1" w:styleId="Normal1">
    <w:name w:val="Normal1"/>
    <w:rsid w:val="00F26435"/>
    <w:pPr>
      <w:spacing w:after="200" w:line="276" w:lineRule="auto"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26435"/>
    <w:rPr>
      <w:b/>
      <w:bCs/>
      <w:sz w:val="32"/>
      <w:szCs w:val="32"/>
      <w:lang w:eastAsia="zh-CN"/>
    </w:rPr>
  </w:style>
  <w:style w:type="paragraph" w:styleId="af">
    <w:name w:val="Plain Text"/>
    <w:basedOn w:val="a"/>
    <w:link w:val="Char6"/>
    <w:semiHidden/>
    <w:unhideWhenUsed/>
    <w:rsid w:val="00F26435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6">
    <w:name w:val="纯文本 Char"/>
    <w:basedOn w:val="a0"/>
    <w:link w:val="af"/>
    <w:semiHidden/>
    <w:rsid w:val="00F26435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AA7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9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3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00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C69E-C52B-48A6-849C-2644BAA6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邢燕霞</cp:lastModifiedBy>
  <cp:revision>5</cp:revision>
  <cp:lastPrinted>2019-11-04T11:41:00Z</cp:lastPrinted>
  <dcterms:created xsi:type="dcterms:W3CDTF">2020-01-08T16:57:00Z</dcterms:created>
  <dcterms:modified xsi:type="dcterms:W3CDTF">2020-02-04T13:46:00Z</dcterms:modified>
</cp:coreProperties>
</file>