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9B" w:rsidRPr="00B74805" w:rsidRDefault="008D369B" w:rsidP="00B74805">
      <w:pPr>
        <w:spacing w:line="360" w:lineRule="auto"/>
        <w:jc w:val="both"/>
        <w:rPr>
          <w:rFonts w:ascii="Book Antiqua" w:hAnsi="Book Antiqua"/>
          <w:b/>
          <w:i/>
          <w:lang w:val="en-US" w:eastAsia="zh-CN"/>
        </w:rPr>
      </w:pPr>
      <w:r w:rsidRPr="00B74805">
        <w:rPr>
          <w:rFonts w:ascii="Book Antiqua" w:hAnsi="Book Antiqua"/>
          <w:b/>
          <w:lang w:val="en-US" w:eastAsia="zh-CN"/>
        </w:rPr>
        <w:t>Name of journal:</w:t>
      </w:r>
      <w:r w:rsidR="007E7C8B" w:rsidRPr="00B74805">
        <w:rPr>
          <w:rFonts w:ascii="Book Antiqua" w:hAnsi="Book Antiqua"/>
          <w:lang w:val="en-US"/>
        </w:rPr>
        <w:t xml:space="preserve"> </w:t>
      </w:r>
      <w:r w:rsidR="007E7C8B" w:rsidRPr="00B74805">
        <w:rPr>
          <w:rFonts w:ascii="Book Antiqua" w:hAnsi="Book Antiqua"/>
          <w:b/>
          <w:i/>
          <w:lang w:val="en-US"/>
        </w:rPr>
        <w:t>World Journal of Gastrointestinal Oncology</w:t>
      </w:r>
    </w:p>
    <w:p w:rsidR="008D369B" w:rsidRPr="00B74805" w:rsidRDefault="008D369B" w:rsidP="00B74805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B74805">
        <w:rPr>
          <w:rFonts w:ascii="Book Antiqua" w:hAnsi="Book Antiqua"/>
          <w:b/>
          <w:lang w:val="en-US" w:eastAsia="zh-CN"/>
        </w:rPr>
        <w:t>ESPS Manuscript NO: 5299</w:t>
      </w:r>
    </w:p>
    <w:p w:rsidR="008D369B" w:rsidRPr="00B74805" w:rsidRDefault="008D369B" w:rsidP="00B74805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B74805">
        <w:rPr>
          <w:rFonts w:ascii="Book Antiqua" w:hAnsi="Book Antiqua"/>
          <w:b/>
          <w:lang w:val="en-US" w:eastAsia="zh-CN"/>
        </w:rPr>
        <w:t>Columns:</w:t>
      </w:r>
      <w:r w:rsidRPr="00B74805">
        <w:rPr>
          <w:rFonts w:ascii="Book Antiqua" w:hAnsi="Book Antiqua"/>
          <w:b/>
          <w:color w:val="000000" w:themeColor="text1"/>
          <w:lang w:val="en-US" w:eastAsia="zh-CN"/>
        </w:rPr>
        <w:t xml:space="preserve"> </w:t>
      </w:r>
      <w:r w:rsidR="00B74805" w:rsidRPr="00B74805">
        <w:rPr>
          <w:rFonts w:ascii="Book Antiqua" w:eastAsia="幼圆" w:hAnsi="Book Antiqua" w:hint="eastAsia"/>
          <w:b/>
          <w:color w:val="000000" w:themeColor="text1"/>
          <w:lang w:val="nl-NL"/>
        </w:rPr>
        <w:t>CASE REPORT</w:t>
      </w:r>
    </w:p>
    <w:p w:rsidR="007F001C" w:rsidRPr="00B74805" w:rsidRDefault="007F001C" w:rsidP="00B74805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:rsidR="00672A5C" w:rsidRPr="00B74805" w:rsidRDefault="007F001C" w:rsidP="00B74805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B74805">
        <w:rPr>
          <w:rFonts w:ascii="Book Antiqua" w:hAnsi="Book Antiqua"/>
          <w:b/>
          <w:lang w:val="en-US"/>
        </w:rPr>
        <w:t xml:space="preserve">Rare complication of </w:t>
      </w:r>
      <w:r w:rsidR="00F9761D">
        <w:rPr>
          <w:rFonts w:ascii="Book Antiqua" w:hAnsi="Book Antiqua" w:hint="eastAsia"/>
          <w:b/>
          <w:lang w:val="en-US" w:eastAsia="zh-CN"/>
        </w:rPr>
        <w:t>p</w:t>
      </w:r>
      <w:r w:rsidRPr="00B74805">
        <w:rPr>
          <w:rFonts w:ascii="Book Antiqua" w:hAnsi="Book Antiqua"/>
          <w:b/>
          <w:lang w:val="en-US"/>
        </w:rPr>
        <w:t xml:space="preserve">ercutaneous </w:t>
      </w:r>
      <w:r w:rsidR="00F9761D">
        <w:rPr>
          <w:rFonts w:ascii="Book Antiqua" w:hAnsi="Book Antiqua" w:hint="eastAsia"/>
          <w:b/>
          <w:lang w:val="en-US" w:eastAsia="zh-CN"/>
        </w:rPr>
        <w:t>e</w:t>
      </w:r>
      <w:r w:rsidRPr="00B74805">
        <w:rPr>
          <w:rFonts w:ascii="Book Antiqua" w:hAnsi="Book Antiqua"/>
          <w:b/>
          <w:lang w:val="en-US"/>
        </w:rPr>
        <w:t xml:space="preserve">ndoscopic </w:t>
      </w:r>
      <w:r w:rsidR="00F9761D">
        <w:rPr>
          <w:rFonts w:ascii="Book Antiqua" w:hAnsi="Book Antiqua" w:hint="eastAsia"/>
          <w:b/>
          <w:lang w:val="en-US" w:eastAsia="zh-CN"/>
        </w:rPr>
        <w:t>g</w:t>
      </w:r>
      <w:r w:rsidRPr="00B74805">
        <w:rPr>
          <w:rFonts w:ascii="Book Antiqua" w:hAnsi="Book Antiqua"/>
          <w:b/>
          <w:lang w:val="en-US"/>
        </w:rPr>
        <w:t xml:space="preserve">astrostomy: </w:t>
      </w:r>
      <w:proofErr w:type="spellStart"/>
      <w:r w:rsidR="001453E5">
        <w:rPr>
          <w:rFonts w:ascii="Book Antiqua" w:hAnsi="Book Antiqua" w:hint="eastAsia"/>
          <w:b/>
          <w:lang w:val="en-US" w:eastAsia="zh-CN"/>
        </w:rPr>
        <w:t>O</w:t>
      </w:r>
      <w:r w:rsidRPr="00B74805">
        <w:rPr>
          <w:rFonts w:ascii="Book Antiqua" w:hAnsi="Book Antiqua"/>
          <w:b/>
          <w:lang w:val="en-US"/>
        </w:rPr>
        <w:t>stomy</w:t>
      </w:r>
      <w:proofErr w:type="spellEnd"/>
      <w:r w:rsidRPr="00B74805">
        <w:rPr>
          <w:rFonts w:ascii="Book Antiqua" w:hAnsi="Book Antiqua"/>
          <w:b/>
          <w:lang w:val="en-US"/>
        </w:rPr>
        <w:t xml:space="preserve"> metastasis of esophageal carcinoma</w:t>
      </w:r>
    </w:p>
    <w:p w:rsidR="007F001C" w:rsidRPr="00B74805" w:rsidRDefault="007F001C" w:rsidP="00B74805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:rsidR="007F001C" w:rsidRPr="00B74805" w:rsidRDefault="007E7C8B" w:rsidP="00B74805">
      <w:pPr>
        <w:spacing w:line="360" w:lineRule="auto"/>
        <w:jc w:val="both"/>
        <w:rPr>
          <w:rStyle w:val="hps"/>
          <w:rFonts w:ascii="Book Antiqua" w:hAnsi="Book Antiqua" w:cs="Arial"/>
        </w:rPr>
      </w:pPr>
      <w:r w:rsidRPr="00B74805">
        <w:rPr>
          <w:rStyle w:val="hps"/>
          <w:rFonts w:ascii="Book Antiqua" w:hAnsi="Book Antiqua" w:cs="Arial"/>
        </w:rPr>
        <w:t xml:space="preserve">Sousa AL </w:t>
      </w:r>
      <w:r w:rsidRPr="00B74805">
        <w:rPr>
          <w:rStyle w:val="hps"/>
          <w:rFonts w:ascii="Book Antiqua" w:hAnsi="Book Antiqua" w:cs="Arial"/>
          <w:i/>
        </w:rPr>
        <w:t>et al</w:t>
      </w:r>
      <w:r w:rsidRPr="00B74805">
        <w:rPr>
          <w:rStyle w:val="hps"/>
          <w:rFonts w:ascii="Book Antiqua" w:hAnsi="Book Antiqua" w:cs="Arial"/>
        </w:rPr>
        <w:t>. Ostomy metastasis of esophageal carcinoma</w:t>
      </w:r>
    </w:p>
    <w:p w:rsidR="007F001C" w:rsidRPr="00B74805" w:rsidRDefault="007F001C" w:rsidP="00B74805">
      <w:pPr>
        <w:spacing w:line="360" w:lineRule="auto"/>
        <w:jc w:val="both"/>
        <w:rPr>
          <w:rStyle w:val="hps"/>
          <w:rFonts w:ascii="Book Antiqua" w:hAnsi="Book Antiqua" w:cs="Arial"/>
        </w:rPr>
      </w:pPr>
    </w:p>
    <w:p w:rsidR="007F001C" w:rsidRPr="00B74805" w:rsidRDefault="007F001C" w:rsidP="00B74805">
      <w:pPr>
        <w:spacing w:line="360" w:lineRule="auto"/>
        <w:jc w:val="both"/>
        <w:rPr>
          <w:rStyle w:val="hps"/>
          <w:rFonts w:ascii="Book Antiqua" w:hAnsi="Book Antiqua" w:cs="Arial"/>
        </w:rPr>
      </w:pPr>
      <w:r w:rsidRPr="00B74805">
        <w:rPr>
          <w:rStyle w:val="hps"/>
          <w:rFonts w:ascii="Book Antiqua" w:hAnsi="Book Antiqua" w:cs="Arial"/>
        </w:rPr>
        <w:t>Ana Lúcia Sousa, Diamantino Sousa, Francisco</w:t>
      </w:r>
      <w:r w:rsidR="00166BC9" w:rsidRPr="00B74805">
        <w:rPr>
          <w:rStyle w:val="hps"/>
          <w:rFonts w:ascii="Book Antiqua" w:hAnsi="Book Antiqua" w:cs="Arial"/>
        </w:rPr>
        <w:t xml:space="preserve"> Velasco, Francisco Açucena, Ana Lopes, Horácio Guerreiro</w:t>
      </w:r>
    </w:p>
    <w:p w:rsidR="00166BC9" w:rsidRPr="00B74805" w:rsidRDefault="00166BC9" w:rsidP="00B74805">
      <w:pPr>
        <w:spacing w:line="360" w:lineRule="auto"/>
        <w:jc w:val="both"/>
        <w:rPr>
          <w:rStyle w:val="hps"/>
          <w:rFonts w:ascii="Book Antiqua" w:hAnsi="Book Antiqua" w:cs="Arial"/>
          <w:lang w:eastAsia="zh-CN"/>
        </w:rPr>
      </w:pPr>
    </w:p>
    <w:p w:rsidR="00166BC9" w:rsidRPr="00B74805" w:rsidRDefault="00166BC9" w:rsidP="00B74805">
      <w:pPr>
        <w:spacing w:line="360" w:lineRule="auto"/>
        <w:jc w:val="both"/>
        <w:rPr>
          <w:rStyle w:val="hps"/>
          <w:rFonts w:ascii="Book Antiqua" w:hAnsi="Book Antiqua" w:cs="Arial"/>
        </w:rPr>
      </w:pPr>
      <w:r w:rsidRPr="00B74805">
        <w:rPr>
          <w:rStyle w:val="hps"/>
          <w:rFonts w:ascii="Book Antiqua" w:hAnsi="Book Antiqua" w:cs="Arial"/>
          <w:b/>
        </w:rPr>
        <w:t>Ana Lúcia Sousa, Diamantino Sousa, Francisco Velasco, Francisco Açucena, Horácio Guerreiro,</w:t>
      </w:r>
      <w:r w:rsidRPr="00B74805">
        <w:rPr>
          <w:rStyle w:val="hps"/>
          <w:rFonts w:ascii="Book Antiqua" w:hAnsi="Book Antiqua" w:cs="Arial"/>
        </w:rPr>
        <w:t xml:space="preserve"> Department of Gastroenterology, Hospital de Faro E.P.E., 8000-386 Faro, Portugal</w:t>
      </w:r>
    </w:p>
    <w:p w:rsidR="00166BC9" w:rsidRPr="00B74805" w:rsidRDefault="00166BC9" w:rsidP="00B74805">
      <w:pPr>
        <w:spacing w:line="360" w:lineRule="auto"/>
        <w:jc w:val="both"/>
        <w:rPr>
          <w:rStyle w:val="hps"/>
          <w:rFonts w:ascii="Book Antiqua" w:hAnsi="Book Antiqua" w:cs="Arial"/>
        </w:rPr>
      </w:pPr>
    </w:p>
    <w:p w:rsidR="00166BC9" w:rsidRPr="00B74805" w:rsidRDefault="00166BC9" w:rsidP="00B74805">
      <w:pPr>
        <w:spacing w:line="360" w:lineRule="auto"/>
        <w:jc w:val="both"/>
        <w:rPr>
          <w:rStyle w:val="hps"/>
          <w:rFonts w:ascii="Book Antiqua" w:hAnsi="Book Antiqua" w:cs="Arial"/>
        </w:rPr>
      </w:pPr>
      <w:r w:rsidRPr="00B74805">
        <w:rPr>
          <w:rStyle w:val="hps"/>
          <w:rFonts w:ascii="Book Antiqua" w:hAnsi="Book Antiqua" w:cs="Arial"/>
          <w:b/>
        </w:rPr>
        <w:t>Ana Lopes,</w:t>
      </w:r>
      <w:r w:rsidRPr="00B74805">
        <w:rPr>
          <w:rStyle w:val="hps"/>
          <w:rFonts w:ascii="Book Antiqua" w:hAnsi="Book Antiqua" w:cs="Arial"/>
        </w:rPr>
        <w:t xml:space="preserve"> Department of Internal Medicine, </w:t>
      </w:r>
      <w:r w:rsidR="009B7290" w:rsidRPr="00B74805">
        <w:rPr>
          <w:rStyle w:val="hps"/>
          <w:rFonts w:ascii="Book Antiqua" w:hAnsi="Book Antiqua" w:cs="Arial"/>
        </w:rPr>
        <w:t>Hospital de Faro E.P.E., 8000-386 Faro, Portugal</w:t>
      </w:r>
    </w:p>
    <w:p w:rsidR="00166BC9" w:rsidRPr="00B74805" w:rsidRDefault="00166BC9" w:rsidP="00B74805">
      <w:pPr>
        <w:spacing w:line="360" w:lineRule="auto"/>
        <w:jc w:val="both"/>
        <w:rPr>
          <w:rStyle w:val="hps"/>
          <w:rFonts w:ascii="Book Antiqua" w:hAnsi="Book Antiqua" w:cs="Arial"/>
        </w:rPr>
      </w:pPr>
    </w:p>
    <w:p w:rsidR="00166BC9" w:rsidRPr="00B74805" w:rsidRDefault="00B74805" w:rsidP="00B74805">
      <w:pPr>
        <w:spacing w:line="360" w:lineRule="auto"/>
        <w:jc w:val="both"/>
        <w:rPr>
          <w:rStyle w:val="hps"/>
          <w:rFonts w:ascii="Book Antiqua" w:hAnsi="Book Antiqua" w:cs="Arial"/>
          <w:lang w:val="en-US"/>
        </w:rPr>
      </w:pPr>
      <w:r w:rsidRPr="00967EDE">
        <w:rPr>
          <w:rFonts w:ascii="Book Antiqua" w:eastAsia="MS Mincho" w:hAnsi="Book Antiqua"/>
          <w:b/>
          <w:lang w:eastAsia="ja-JP"/>
        </w:rPr>
        <w:t>Author contributions:</w:t>
      </w:r>
      <w:r w:rsidR="00166BC9" w:rsidRPr="00B74805">
        <w:rPr>
          <w:rStyle w:val="hps"/>
          <w:rFonts w:ascii="Book Antiqua" w:hAnsi="Book Antiqua" w:cs="Arial"/>
          <w:lang w:val="en-US"/>
        </w:rPr>
        <w:t xml:space="preserve"> Sousa AL and Sousa D contributed equally to </w:t>
      </w:r>
      <w:r w:rsidR="00FF5CCB" w:rsidRPr="00B74805">
        <w:rPr>
          <w:rStyle w:val="hps"/>
          <w:rFonts w:ascii="Book Antiqua" w:hAnsi="Book Antiqua" w:cs="Arial"/>
          <w:lang w:val="en-US"/>
        </w:rPr>
        <w:t xml:space="preserve">this work; Sousa AL and Sousa D </w:t>
      </w:r>
      <w:r w:rsidR="00166BC9" w:rsidRPr="00B74805">
        <w:rPr>
          <w:rStyle w:val="hps"/>
          <w:rFonts w:ascii="Book Antiqua" w:hAnsi="Book Antiqua" w:cs="Arial"/>
          <w:lang w:val="en-US"/>
        </w:rPr>
        <w:t xml:space="preserve">designed and wrote the article; Velasco F and </w:t>
      </w:r>
      <w:proofErr w:type="spellStart"/>
      <w:r w:rsidR="00166BC9" w:rsidRPr="00B74805">
        <w:rPr>
          <w:rStyle w:val="hps"/>
          <w:rFonts w:ascii="Book Antiqua" w:hAnsi="Book Antiqua" w:cs="Arial"/>
          <w:lang w:val="en-US"/>
        </w:rPr>
        <w:t>Açucena</w:t>
      </w:r>
      <w:proofErr w:type="spellEnd"/>
      <w:r w:rsidR="00166BC9" w:rsidRPr="00B74805">
        <w:rPr>
          <w:rStyle w:val="hps"/>
          <w:rFonts w:ascii="Book Antiqua" w:hAnsi="Book Antiqua" w:cs="Arial"/>
          <w:lang w:val="en-US"/>
        </w:rPr>
        <w:t xml:space="preserve"> F placed the percutaneous endoscopic gastrostomy and critically revised the article;</w:t>
      </w:r>
      <w:r w:rsidR="004F26B3" w:rsidRPr="00B74805">
        <w:rPr>
          <w:rStyle w:val="hps"/>
          <w:rFonts w:ascii="Book Antiqua" w:hAnsi="Book Antiqua" w:cs="Arial"/>
          <w:lang w:val="en-US"/>
        </w:rPr>
        <w:t xml:space="preserve"> Lopes A was attending doctor for the patient in the Nutrition Team and critically revised the article; </w:t>
      </w:r>
      <w:proofErr w:type="spellStart"/>
      <w:r w:rsidR="00166BC9" w:rsidRPr="00B74805">
        <w:rPr>
          <w:rStyle w:val="hps"/>
          <w:rFonts w:ascii="Book Antiqua" w:hAnsi="Book Antiqua" w:cs="Arial"/>
          <w:lang w:val="en-US"/>
        </w:rPr>
        <w:t>Guerreiro</w:t>
      </w:r>
      <w:proofErr w:type="spellEnd"/>
      <w:r w:rsidR="00166BC9" w:rsidRPr="00B74805">
        <w:rPr>
          <w:rStyle w:val="hps"/>
          <w:rFonts w:ascii="Book Antiqua" w:hAnsi="Book Antiqua" w:cs="Arial"/>
          <w:lang w:val="en-US"/>
        </w:rPr>
        <w:t xml:space="preserve"> H approved the final version to be published.</w:t>
      </w:r>
    </w:p>
    <w:p w:rsidR="007F001C" w:rsidRPr="00B74805" w:rsidRDefault="007F001C" w:rsidP="00B74805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:rsidR="00166BC9" w:rsidRPr="00B74805" w:rsidRDefault="00B74805" w:rsidP="00B74805">
      <w:pPr>
        <w:spacing w:line="360" w:lineRule="auto"/>
        <w:jc w:val="both"/>
        <w:rPr>
          <w:rStyle w:val="hps"/>
          <w:rFonts w:ascii="Book Antiqua" w:hAnsi="Book Antiqua" w:cs="Arial"/>
          <w:lang w:val="en-US"/>
        </w:rPr>
      </w:pPr>
      <w:r w:rsidRPr="00967EDE">
        <w:rPr>
          <w:rFonts w:ascii="Book Antiqua" w:eastAsia="MS Mincho" w:hAnsi="Book Antiqua"/>
          <w:b/>
          <w:lang w:eastAsia="ja-JP"/>
        </w:rPr>
        <w:t>C</w:t>
      </w:r>
      <w:r w:rsidRPr="00967EDE">
        <w:rPr>
          <w:rFonts w:ascii="Book Antiqua" w:hAnsi="Book Antiqua"/>
          <w:b/>
        </w:rPr>
        <w:t>orrespondence to</w:t>
      </w:r>
      <w:r w:rsidRPr="00967EDE">
        <w:rPr>
          <w:rFonts w:ascii="Book Antiqua" w:eastAsia="MS Mincho" w:hAnsi="Book Antiqua"/>
          <w:b/>
          <w:lang w:eastAsia="ja-JP"/>
        </w:rPr>
        <w:t>:</w:t>
      </w:r>
      <w:r w:rsidR="00166BC9" w:rsidRPr="00B74805">
        <w:rPr>
          <w:rStyle w:val="hps"/>
          <w:rFonts w:ascii="Book Antiqua" w:hAnsi="Book Antiqua" w:cs="Arial"/>
        </w:rPr>
        <w:t xml:space="preserve"> </w:t>
      </w:r>
      <w:r w:rsidR="00166BC9" w:rsidRPr="00B74805">
        <w:rPr>
          <w:rStyle w:val="hps"/>
          <w:rFonts w:ascii="Book Antiqua" w:hAnsi="Book Antiqua" w:cs="Arial"/>
          <w:b/>
        </w:rPr>
        <w:t xml:space="preserve">Ana Lúcia </w:t>
      </w:r>
      <w:bookmarkStart w:id="0" w:name="OLE_LINK1"/>
      <w:r w:rsidR="00166BC9" w:rsidRPr="00B74805">
        <w:rPr>
          <w:rStyle w:val="hps"/>
          <w:rFonts w:ascii="Book Antiqua" w:hAnsi="Book Antiqua" w:cs="Arial"/>
          <w:b/>
        </w:rPr>
        <w:t>Sousa</w:t>
      </w:r>
      <w:bookmarkEnd w:id="0"/>
      <w:r w:rsidR="00166BC9" w:rsidRPr="00B74805">
        <w:rPr>
          <w:rStyle w:val="hps"/>
          <w:rFonts w:ascii="Book Antiqua" w:hAnsi="Book Antiqua" w:cs="Arial"/>
        </w:rPr>
        <w:t xml:space="preserve">, </w:t>
      </w:r>
      <w:r>
        <w:rPr>
          <w:rStyle w:val="hps"/>
          <w:rFonts w:ascii="Book Antiqua" w:hAnsi="Book Antiqua" w:cs="Arial"/>
          <w:b/>
        </w:rPr>
        <w:t>M</w:t>
      </w:r>
      <w:r w:rsidR="00166BC9" w:rsidRPr="00B74805">
        <w:rPr>
          <w:rStyle w:val="hps"/>
          <w:rFonts w:ascii="Book Antiqua" w:hAnsi="Book Antiqua" w:cs="Arial"/>
          <w:b/>
        </w:rPr>
        <w:t>D</w:t>
      </w:r>
      <w:r w:rsidR="00166BC9" w:rsidRPr="00B74805">
        <w:rPr>
          <w:rStyle w:val="hps"/>
          <w:rFonts w:ascii="Book Antiqua" w:hAnsi="Book Antiqua" w:cs="Arial"/>
        </w:rPr>
        <w:t xml:space="preserve">, Department of Gastroenterology, Hospital de Faro E.P.E., Rua </w:t>
      </w:r>
      <w:r w:rsidR="0050217B" w:rsidRPr="00B74805">
        <w:rPr>
          <w:rStyle w:val="hps"/>
          <w:rFonts w:ascii="Book Antiqua" w:hAnsi="Book Antiqua" w:cs="Arial"/>
        </w:rPr>
        <w:t>L</w:t>
      </w:r>
      <w:r w:rsidR="00166BC9" w:rsidRPr="00B74805">
        <w:rPr>
          <w:rStyle w:val="hps"/>
          <w:rFonts w:ascii="Book Antiqua" w:hAnsi="Book Antiqua" w:cs="Arial"/>
        </w:rPr>
        <w:t xml:space="preserve">eão Penedo, 8000-386 Faro, Portugal. </w:t>
      </w:r>
      <w:r w:rsidR="00F6196A" w:rsidRPr="00B74805">
        <w:fldChar w:fldCharType="begin"/>
      </w:r>
      <w:r w:rsidR="00F6196A" w:rsidRPr="00B74805">
        <w:rPr>
          <w:rFonts w:ascii="Book Antiqua" w:hAnsi="Book Antiqua"/>
          <w:color w:val="000000" w:themeColor="text1"/>
        </w:rPr>
        <w:instrText xml:space="preserve"> HYPERLINK "mailto:ana.e.sousa@hotmail.com" </w:instrText>
      </w:r>
      <w:r w:rsidR="00F6196A" w:rsidRPr="00B74805">
        <w:fldChar w:fldCharType="separate"/>
      </w:r>
      <w:r w:rsidR="00166BC9" w:rsidRPr="00B74805">
        <w:rPr>
          <w:rStyle w:val="aa"/>
          <w:rFonts w:ascii="Book Antiqua" w:hAnsi="Book Antiqua" w:cs="Arial"/>
          <w:color w:val="000000" w:themeColor="text1"/>
          <w:u w:val="none"/>
          <w:lang w:val="en-US"/>
        </w:rPr>
        <w:t>ana.e.sousa@hotmail.com</w:t>
      </w:r>
      <w:r w:rsidR="00F6196A" w:rsidRPr="00B74805">
        <w:rPr>
          <w:rStyle w:val="aa"/>
          <w:rFonts w:ascii="Book Antiqua" w:hAnsi="Book Antiqua" w:cs="Arial"/>
          <w:color w:val="000000" w:themeColor="text1"/>
          <w:u w:val="none"/>
          <w:lang w:val="en-US"/>
        </w:rPr>
        <w:fldChar w:fldCharType="end"/>
      </w:r>
    </w:p>
    <w:p w:rsidR="00166BC9" w:rsidRDefault="00166BC9" w:rsidP="00B74805">
      <w:pPr>
        <w:spacing w:line="360" w:lineRule="auto"/>
        <w:jc w:val="both"/>
        <w:rPr>
          <w:rStyle w:val="hps"/>
          <w:rFonts w:ascii="Book Antiqua" w:hAnsi="Book Antiqua" w:cs="Arial"/>
          <w:highlight w:val="yellow"/>
          <w:lang w:val="en-US" w:eastAsia="zh-CN"/>
        </w:rPr>
      </w:pPr>
    </w:p>
    <w:p w:rsidR="00922D99" w:rsidRPr="003F0791" w:rsidRDefault="00922D99" w:rsidP="00922D99">
      <w:pPr>
        <w:snapToGrid w:val="0"/>
        <w:spacing w:line="360" w:lineRule="auto"/>
        <w:rPr>
          <w:rFonts w:ascii="Book Antiqua" w:hAnsi="Book Antiqua"/>
          <w:b/>
        </w:rPr>
      </w:pPr>
      <w:r w:rsidRPr="003F0791">
        <w:rPr>
          <w:rFonts w:ascii="Book Antiqua" w:hAnsi="Book Antiqua"/>
          <w:b/>
        </w:rPr>
        <w:t>Telep</w:t>
      </w:r>
      <w:r w:rsidRPr="00967EDE">
        <w:rPr>
          <w:rFonts w:ascii="Book Antiqua" w:hAnsi="Book Antiqua"/>
          <w:b/>
        </w:rPr>
        <w:t>hone:</w:t>
      </w:r>
      <w:r w:rsidRPr="003F0791">
        <w:rPr>
          <w:rFonts w:ascii="Book Antiqua" w:hAnsi="Book Antiqua"/>
          <w:b/>
        </w:rPr>
        <w:t xml:space="preserve"> </w:t>
      </w:r>
      <w:r w:rsidRPr="00B74805">
        <w:rPr>
          <w:rStyle w:val="hps"/>
          <w:rFonts w:ascii="Book Antiqua" w:hAnsi="Book Antiqua" w:cs="Arial"/>
          <w:lang w:val="en-US"/>
        </w:rPr>
        <w:t>+351-91-4234342</w:t>
      </w:r>
      <w:r w:rsidRPr="003F0791">
        <w:rPr>
          <w:rFonts w:ascii="Book Antiqua" w:hAnsi="Book Antiqua"/>
        </w:rPr>
        <w:t xml:space="preserve">  </w:t>
      </w:r>
      <w:r w:rsidRPr="003F0791">
        <w:rPr>
          <w:rFonts w:ascii="Book Antiqua" w:hAnsi="Book Antiqua"/>
          <w:b/>
        </w:rPr>
        <w:t xml:space="preserve">                </w:t>
      </w:r>
      <w:r w:rsidRPr="00967EDE">
        <w:rPr>
          <w:rFonts w:ascii="Book Antiqua" w:hAnsi="Book Antiqua"/>
          <w:b/>
        </w:rPr>
        <w:t>Fax:</w:t>
      </w:r>
      <w:r w:rsidRPr="003F0791">
        <w:rPr>
          <w:rFonts w:ascii="Book Antiqua" w:hAnsi="Book Antiqua"/>
          <w:b/>
        </w:rPr>
        <w:t xml:space="preserve"> </w:t>
      </w:r>
      <w:r w:rsidRPr="00B74805">
        <w:rPr>
          <w:rStyle w:val="hps"/>
          <w:rFonts w:ascii="Book Antiqua" w:hAnsi="Book Antiqua" w:cs="Arial"/>
          <w:lang w:val="en-US"/>
        </w:rPr>
        <w:t>+351-289-891211</w:t>
      </w:r>
    </w:p>
    <w:p w:rsidR="00922D99" w:rsidRPr="00967EDE" w:rsidRDefault="00922D99" w:rsidP="00922D99">
      <w:pPr>
        <w:snapToGrid w:val="0"/>
        <w:spacing w:line="360" w:lineRule="auto"/>
        <w:rPr>
          <w:rFonts w:ascii="Book Antiqua" w:hAnsi="Book Antiqua"/>
          <w:b/>
        </w:rPr>
      </w:pPr>
      <w:r w:rsidRPr="00967EDE">
        <w:rPr>
          <w:rFonts w:ascii="Book Antiqua" w:hAnsi="Book Antiqua"/>
          <w:b/>
        </w:rPr>
        <w:lastRenderedPageBreak/>
        <w:t xml:space="preserve">Received: </w:t>
      </w:r>
      <w:r>
        <w:rPr>
          <w:rFonts w:ascii="Book Antiqua" w:hAnsi="Book Antiqua" w:hint="eastAsia"/>
          <w:lang w:eastAsia="zh-CN"/>
        </w:rPr>
        <w:t>August</w:t>
      </w:r>
      <w:r w:rsidRPr="003F0791">
        <w:rPr>
          <w:rFonts w:ascii="Book Antiqua" w:hAnsi="Book Antiqua"/>
        </w:rPr>
        <w:t xml:space="preserve"> 2</w:t>
      </w:r>
      <w:r>
        <w:rPr>
          <w:rFonts w:ascii="Book Antiqua" w:hAnsi="Book Antiqua" w:hint="eastAsia"/>
          <w:lang w:eastAsia="zh-CN"/>
        </w:rPr>
        <w:t>8</w:t>
      </w:r>
      <w:r w:rsidRPr="003F0791">
        <w:rPr>
          <w:rFonts w:ascii="Book Antiqua" w:hAnsi="Book Antiqua"/>
        </w:rPr>
        <w:t>, 201</w:t>
      </w:r>
      <w:r>
        <w:rPr>
          <w:rFonts w:ascii="Book Antiqua" w:hAnsi="Book Antiqua" w:hint="eastAsia"/>
          <w:lang w:eastAsia="zh-CN"/>
        </w:rPr>
        <w:t>3</w:t>
      </w:r>
      <w:r w:rsidRPr="003F0791">
        <w:rPr>
          <w:rFonts w:ascii="Book Antiqua" w:hAnsi="Book Antiqua"/>
        </w:rPr>
        <w:t xml:space="preserve">    </w:t>
      </w:r>
      <w:r w:rsidRPr="00967EDE">
        <w:rPr>
          <w:rFonts w:ascii="Book Antiqua" w:hAnsi="Book Antiqua"/>
          <w:b/>
        </w:rPr>
        <w:t xml:space="preserve">                  Revised: </w:t>
      </w:r>
      <w:r>
        <w:rPr>
          <w:rFonts w:ascii="Book Antiqua" w:hAnsi="Book Antiqua" w:hint="eastAsia"/>
          <w:lang w:eastAsia="zh-CN"/>
        </w:rPr>
        <w:t>September</w:t>
      </w:r>
      <w:r w:rsidRPr="003F0791">
        <w:rPr>
          <w:rFonts w:ascii="Book Antiqua" w:hAnsi="Book Antiqua" w:hint="eastAsia"/>
        </w:rPr>
        <w:t xml:space="preserve"> </w:t>
      </w:r>
      <w:r w:rsidR="008D35C1">
        <w:rPr>
          <w:rFonts w:ascii="Book Antiqua" w:hAnsi="Book Antiqua" w:hint="eastAsia"/>
          <w:lang w:eastAsia="zh-CN"/>
        </w:rPr>
        <w:t>30</w:t>
      </w:r>
      <w:r>
        <w:rPr>
          <w:rFonts w:ascii="Book Antiqua" w:hAnsi="Book Antiqua" w:hint="eastAsia"/>
        </w:rPr>
        <w:t>, 201</w:t>
      </w:r>
      <w:r>
        <w:rPr>
          <w:rFonts w:ascii="Book Antiqua" w:hAnsi="Book Antiqua" w:hint="eastAsia"/>
          <w:lang w:eastAsia="zh-CN"/>
        </w:rPr>
        <w:t>3</w:t>
      </w:r>
      <w:r w:rsidRPr="003F0791">
        <w:rPr>
          <w:rFonts w:ascii="Book Antiqua" w:hAnsi="Book Antiqua"/>
        </w:rPr>
        <w:t xml:space="preserve"> </w:t>
      </w:r>
    </w:p>
    <w:p w:rsidR="00922D99" w:rsidRDefault="00922D99" w:rsidP="00922D99">
      <w:pPr>
        <w:snapToGrid w:val="0"/>
        <w:spacing w:line="360" w:lineRule="auto"/>
        <w:rPr>
          <w:rFonts w:ascii="Book Antiqua" w:hAnsi="Book Antiqua"/>
          <w:b/>
          <w:lang w:eastAsia="zh-CN"/>
        </w:rPr>
      </w:pPr>
    </w:p>
    <w:p w:rsidR="00F519F6" w:rsidRPr="00220706" w:rsidRDefault="00922D99" w:rsidP="00F519F6">
      <w:pPr>
        <w:rPr>
          <w:rFonts w:ascii="Book Antiqua" w:hAnsi="Book Antiqua"/>
        </w:rPr>
      </w:pPr>
      <w:r w:rsidRPr="00967EDE">
        <w:rPr>
          <w:rFonts w:ascii="Book Antiqua" w:hAnsi="Book Antiqua"/>
          <w:b/>
        </w:rPr>
        <w:t>Accepted:</w:t>
      </w:r>
      <w:r w:rsidRPr="003F0791">
        <w:rPr>
          <w:rFonts w:ascii="Book Antiqua" w:hAnsi="Book Antiqua"/>
          <w:b/>
        </w:rPr>
        <w:t xml:space="preserve"> </w:t>
      </w:r>
      <w:bookmarkStart w:id="1" w:name="OLE_LINK2"/>
      <w:r w:rsidR="00F519F6" w:rsidRPr="00220706">
        <w:rPr>
          <w:rFonts w:ascii="Book Antiqua" w:hAnsi="Book Antiqua"/>
        </w:rPr>
        <w:t>October 11, 2013</w:t>
      </w:r>
      <w:bookmarkEnd w:id="1"/>
    </w:p>
    <w:p w:rsidR="00922D99" w:rsidRPr="003F0791" w:rsidRDefault="00922D99" w:rsidP="00922D99">
      <w:pPr>
        <w:snapToGrid w:val="0"/>
        <w:spacing w:line="360" w:lineRule="auto"/>
        <w:rPr>
          <w:rFonts w:ascii="Book Antiqua" w:hAnsi="Book Antiqua"/>
          <w:b/>
        </w:rPr>
      </w:pPr>
      <w:bookmarkStart w:id="2" w:name="_GoBack"/>
      <w:bookmarkEnd w:id="2"/>
    </w:p>
    <w:p w:rsidR="00922D99" w:rsidRPr="00967EDE" w:rsidRDefault="00922D99" w:rsidP="00922D99">
      <w:pPr>
        <w:snapToGrid w:val="0"/>
        <w:spacing w:line="360" w:lineRule="auto"/>
        <w:rPr>
          <w:rFonts w:ascii="Book Antiqua" w:hAnsi="Book Antiqua"/>
          <w:b/>
        </w:rPr>
      </w:pPr>
      <w:r w:rsidRPr="00967EDE">
        <w:rPr>
          <w:rFonts w:ascii="Book Antiqua" w:hAnsi="Book Antiqua"/>
          <w:b/>
        </w:rPr>
        <w:t xml:space="preserve">Published online: </w:t>
      </w:r>
    </w:p>
    <w:p w:rsidR="00922D99" w:rsidRPr="00B74805" w:rsidRDefault="00922D99" w:rsidP="00B74805">
      <w:pPr>
        <w:spacing w:line="360" w:lineRule="auto"/>
        <w:jc w:val="both"/>
        <w:rPr>
          <w:rStyle w:val="hps"/>
          <w:rFonts w:ascii="Book Antiqua" w:hAnsi="Book Antiqua" w:cs="Arial"/>
          <w:highlight w:val="yellow"/>
          <w:lang w:val="en-US" w:eastAsia="zh-CN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:rsidR="00142AE9" w:rsidRDefault="00142AE9" w:rsidP="00B7480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67EDE">
        <w:rPr>
          <w:rFonts w:ascii="Book Antiqua" w:hAnsi="Book Antiqua"/>
          <w:b/>
        </w:rPr>
        <w:t>Abstract</w:t>
      </w:r>
      <w:r>
        <w:rPr>
          <w:rFonts w:ascii="Book Antiqua" w:hAnsi="Book Antiqua" w:hint="eastAsia"/>
          <w:b/>
        </w:rPr>
        <w:t xml:space="preserve"> </w:t>
      </w:r>
    </w:p>
    <w:p w:rsidR="00C34D04" w:rsidRPr="00B74805" w:rsidRDefault="00C34D04" w:rsidP="00B74805">
      <w:pPr>
        <w:spacing w:line="360" w:lineRule="auto"/>
        <w:jc w:val="both"/>
        <w:rPr>
          <w:rFonts w:ascii="Book Antiqua" w:hAnsi="Book Antiqua"/>
          <w:lang w:val="en-US"/>
        </w:rPr>
      </w:pPr>
      <w:r w:rsidRPr="00B74805">
        <w:rPr>
          <w:rFonts w:ascii="Book Antiqua" w:hAnsi="Book Antiqua"/>
          <w:lang w:val="en-US"/>
        </w:rPr>
        <w:t>The a</w:t>
      </w:r>
      <w:r w:rsidR="00F51EA3" w:rsidRPr="00B74805">
        <w:rPr>
          <w:rFonts w:ascii="Book Antiqua" w:hAnsi="Book Antiqua"/>
          <w:lang w:val="en-US"/>
        </w:rPr>
        <w:t>uthors present the case of a 55-</w:t>
      </w:r>
      <w:r w:rsidRPr="00B74805">
        <w:rPr>
          <w:rFonts w:ascii="Book Antiqua" w:hAnsi="Book Antiqua"/>
          <w:lang w:val="en-US"/>
        </w:rPr>
        <w:t xml:space="preserve">year-old male with a stage </w:t>
      </w:r>
      <w:r w:rsidR="00C9732A" w:rsidRPr="00B74805">
        <w:rPr>
          <w:rFonts w:ascii="Book Antiqua" w:hAnsi="Book Antiqua"/>
          <w:lang w:val="en-US"/>
        </w:rPr>
        <w:t>III</w:t>
      </w:r>
      <w:r w:rsidRPr="00B74805">
        <w:rPr>
          <w:rFonts w:ascii="Book Antiqua" w:hAnsi="Book Antiqua"/>
          <w:lang w:val="en-US"/>
        </w:rPr>
        <w:t xml:space="preserve"> (T4N1M0) squamous-cell esophageal carcinoma, who underwent percutaneous endoscopic gastrostomy (PEG). The</w:t>
      </w:r>
      <w:r w:rsidRPr="00142AE9">
        <w:rPr>
          <w:rFonts w:ascii="Book Antiqua" w:hAnsi="Book Antiqua"/>
          <w:lang w:val="en-US"/>
        </w:rPr>
        <w:t xml:space="preserve"> </w:t>
      </w:r>
      <w:r w:rsidR="006116F3" w:rsidRPr="00142AE9">
        <w:rPr>
          <w:rFonts w:ascii="Book Antiqua" w:hAnsi="Book Antiqua"/>
          <w:lang w:val="en-US"/>
        </w:rPr>
        <w:t>pull</w:t>
      </w:r>
      <w:r w:rsidRPr="00B74805">
        <w:rPr>
          <w:rFonts w:ascii="Book Antiqua" w:hAnsi="Book Antiqua"/>
          <w:lang w:val="en-US"/>
        </w:rPr>
        <w:t xml:space="preserve"> method of tube placement was used. Five months after the procedure, the patient was referred to the hospital with a hard palpable </w:t>
      </w:r>
      <w:proofErr w:type="spellStart"/>
      <w:r w:rsidRPr="00B74805">
        <w:rPr>
          <w:rFonts w:ascii="Book Antiqua" w:hAnsi="Book Antiqua"/>
          <w:lang w:val="en-US"/>
        </w:rPr>
        <w:t>tumour</w:t>
      </w:r>
      <w:proofErr w:type="spellEnd"/>
      <w:r w:rsidRPr="00B74805">
        <w:rPr>
          <w:rFonts w:ascii="Book Antiqua" w:hAnsi="Book Antiqua"/>
          <w:lang w:val="en-US"/>
        </w:rPr>
        <w:t xml:space="preserve"> at the </w:t>
      </w:r>
      <w:proofErr w:type="spellStart"/>
      <w:r w:rsidRPr="00B74805">
        <w:rPr>
          <w:rFonts w:ascii="Book Antiqua" w:hAnsi="Book Antiqua"/>
          <w:lang w:val="en-US"/>
        </w:rPr>
        <w:t>ostomy</w:t>
      </w:r>
      <w:proofErr w:type="spellEnd"/>
      <w:r w:rsidRPr="00B74805">
        <w:rPr>
          <w:rFonts w:ascii="Book Antiqua" w:hAnsi="Book Antiqua"/>
          <w:lang w:val="en-US"/>
        </w:rPr>
        <w:t xml:space="preserve"> site. The </w:t>
      </w:r>
      <w:proofErr w:type="spellStart"/>
      <w:r w:rsidRPr="00B74805">
        <w:rPr>
          <w:rFonts w:ascii="Book Antiqua" w:hAnsi="Book Antiqua"/>
          <w:lang w:val="en-US"/>
        </w:rPr>
        <w:t>hystologic</w:t>
      </w:r>
      <w:proofErr w:type="spellEnd"/>
      <w:r w:rsidRPr="00B74805">
        <w:rPr>
          <w:rFonts w:ascii="Book Antiqua" w:hAnsi="Book Antiqua"/>
          <w:lang w:val="en-US"/>
        </w:rPr>
        <w:t xml:space="preserve"> exam revealed an abdominal wall metastasis of the esophageal cancer. The authors present this case because of the rarity of metastasis in </w:t>
      </w:r>
      <w:proofErr w:type="spellStart"/>
      <w:r w:rsidRPr="00B74805">
        <w:rPr>
          <w:rFonts w:ascii="Book Antiqua" w:hAnsi="Book Antiqua"/>
          <w:lang w:val="en-US"/>
        </w:rPr>
        <w:t>ostomy</w:t>
      </w:r>
      <w:proofErr w:type="spellEnd"/>
      <w:r w:rsidRPr="00B74805">
        <w:rPr>
          <w:rFonts w:ascii="Book Antiqua" w:hAnsi="Book Antiqua"/>
          <w:lang w:val="en-US"/>
        </w:rPr>
        <w:t xml:space="preserve"> after placement of PEG in patients with </w:t>
      </w:r>
      <w:proofErr w:type="spellStart"/>
      <w:r w:rsidRPr="00B74805">
        <w:rPr>
          <w:rFonts w:ascii="Book Antiqua" w:hAnsi="Book Antiqua"/>
          <w:lang w:val="en-US"/>
        </w:rPr>
        <w:t>tumours</w:t>
      </w:r>
      <w:proofErr w:type="spellEnd"/>
      <w:r w:rsidRPr="00B74805">
        <w:rPr>
          <w:rFonts w:ascii="Book Antiqua" w:hAnsi="Book Antiqua"/>
          <w:lang w:val="en-US"/>
        </w:rPr>
        <w:t xml:space="preserve"> located in the head and neck. In this particular context and judging by the rarity of situation, the clinical impact of this </w:t>
      </w:r>
      <w:proofErr w:type="spellStart"/>
      <w:r w:rsidRPr="00B74805">
        <w:rPr>
          <w:rFonts w:ascii="Book Antiqua" w:hAnsi="Book Antiqua"/>
          <w:lang w:val="en-US"/>
        </w:rPr>
        <w:t>phenomenom</w:t>
      </w:r>
      <w:proofErr w:type="spellEnd"/>
      <w:r w:rsidRPr="00B74805">
        <w:rPr>
          <w:rFonts w:ascii="Book Antiqua" w:hAnsi="Book Antiqua"/>
          <w:lang w:val="en-US"/>
        </w:rPr>
        <w:t xml:space="preserve"> is limited. Nevertheless, metastasis in </w:t>
      </w:r>
      <w:proofErr w:type="spellStart"/>
      <w:r w:rsidRPr="00B74805">
        <w:rPr>
          <w:rFonts w:ascii="Book Antiqua" w:hAnsi="Book Antiqua"/>
          <w:lang w:val="en-US"/>
        </w:rPr>
        <w:t>ostomy</w:t>
      </w:r>
      <w:proofErr w:type="spellEnd"/>
      <w:r w:rsidRPr="00B74805">
        <w:rPr>
          <w:rFonts w:ascii="Book Antiqua" w:hAnsi="Book Antiqua"/>
          <w:lang w:val="en-US"/>
        </w:rPr>
        <w:t xml:space="preserve"> site could be prevented by the</w:t>
      </w:r>
      <w:r w:rsidRPr="00884388">
        <w:rPr>
          <w:rFonts w:ascii="Book Antiqua" w:hAnsi="Book Antiqua"/>
          <w:lang w:val="en-US"/>
        </w:rPr>
        <w:t xml:space="preserve"> </w:t>
      </w:r>
      <w:r w:rsidR="006116F3" w:rsidRPr="00884388">
        <w:rPr>
          <w:rFonts w:ascii="Book Antiqua" w:hAnsi="Book Antiqua"/>
          <w:lang w:val="en-US"/>
        </w:rPr>
        <w:t>push</w:t>
      </w:r>
      <w:r w:rsidRPr="00884388">
        <w:rPr>
          <w:rFonts w:ascii="Book Antiqua" w:hAnsi="Book Antiqua"/>
          <w:lang w:val="en-US"/>
        </w:rPr>
        <w:t xml:space="preserve"> </w:t>
      </w:r>
      <w:r w:rsidRPr="00B74805">
        <w:rPr>
          <w:rFonts w:ascii="Book Antiqua" w:hAnsi="Book Antiqua"/>
          <w:lang w:val="en-US"/>
        </w:rPr>
        <w:t>method, laparoscopy or laparotomy.</w:t>
      </w:r>
    </w:p>
    <w:p w:rsidR="00884388" w:rsidRDefault="00884388" w:rsidP="00B74805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0305B5" w:rsidRPr="00B74805" w:rsidRDefault="00884388" w:rsidP="00B74805">
      <w:pPr>
        <w:spacing w:line="360" w:lineRule="auto"/>
        <w:jc w:val="both"/>
        <w:rPr>
          <w:rFonts w:ascii="Book Antiqua" w:hAnsi="Book Antiqua"/>
          <w:lang w:val="en-US"/>
        </w:rPr>
      </w:pPr>
      <w:r w:rsidRPr="00967EDE">
        <w:rPr>
          <w:rFonts w:ascii="Book Antiqua" w:hAnsi="Book Antiqua"/>
        </w:rPr>
        <w:t>© 201</w:t>
      </w:r>
      <w:r>
        <w:rPr>
          <w:rFonts w:ascii="Book Antiqua" w:hAnsi="Book Antiqua" w:hint="eastAsia"/>
          <w:lang w:eastAsia="zh-CN"/>
        </w:rPr>
        <w:t>3</w:t>
      </w:r>
      <w:r w:rsidRPr="00967EDE">
        <w:rPr>
          <w:rFonts w:ascii="Book Antiqua" w:hAnsi="Book Antiqua"/>
        </w:rPr>
        <w:t xml:space="preserve"> Baishideng. All rights reserved.</w:t>
      </w:r>
    </w:p>
    <w:p w:rsidR="00884388" w:rsidRDefault="00884388" w:rsidP="00B74805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</w:p>
    <w:p w:rsidR="000305B5" w:rsidRPr="00B74805" w:rsidRDefault="00884388" w:rsidP="00B74805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967EDE">
        <w:rPr>
          <w:rFonts w:ascii="Book Antiqua" w:hAnsi="Book Antiqua"/>
          <w:b/>
        </w:rPr>
        <w:t>Key words</w:t>
      </w:r>
      <w:r w:rsidRPr="00967EDE">
        <w:rPr>
          <w:rFonts w:ascii="Book Antiqua" w:eastAsia="MS Mincho" w:hAnsi="Book Antiqua"/>
          <w:b/>
          <w:lang w:eastAsia="ja-JP"/>
        </w:rPr>
        <w:t>:</w:t>
      </w:r>
      <w:r w:rsidR="000305B5" w:rsidRPr="00B74805">
        <w:rPr>
          <w:rFonts w:ascii="Book Antiqua" w:hAnsi="Book Antiqua"/>
          <w:lang w:val="en-US"/>
        </w:rPr>
        <w:t xml:space="preserve"> </w:t>
      </w:r>
      <w:r w:rsidR="006F0EA9" w:rsidRPr="00B74805">
        <w:rPr>
          <w:rFonts w:ascii="Book Antiqua" w:hAnsi="Book Antiqua"/>
          <w:lang w:val="en-US"/>
        </w:rPr>
        <w:t xml:space="preserve">Enteral </w:t>
      </w:r>
      <w:r>
        <w:rPr>
          <w:rFonts w:ascii="Book Antiqua" w:hAnsi="Book Antiqua" w:hint="eastAsia"/>
          <w:lang w:val="en-US" w:eastAsia="zh-CN"/>
        </w:rPr>
        <w:t>n</w:t>
      </w:r>
      <w:r w:rsidR="006F0EA9" w:rsidRPr="00B74805">
        <w:rPr>
          <w:rFonts w:ascii="Book Antiqua" w:hAnsi="Book Antiqua"/>
          <w:lang w:val="en-US"/>
        </w:rPr>
        <w:t>utrition; Gastrostomy;</w:t>
      </w:r>
      <w:r w:rsidR="000305B5" w:rsidRPr="00B74805">
        <w:rPr>
          <w:rFonts w:ascii="Book Antiqua" w:hAnsi="Book Antiqua"/>
          <w:lang w:val="en-US"/>
        </w:rPr>
        <w:t xml:space="preserve"> Esophageal </w:t>
      </w:r>
      <w:r>
        <w:rPr>
          <w:rFonts w:ascii="Book Antiqua" w:hAnsi="Book Antiqua" w:hint="eastAsia"/>
          <w:lang w:val="en-US" w:eastAsia="zh-CN"/>
        </w:rPr>
        <w:t>n</w:t>
      </w:r>
      <w:r w:rsidR="000305B5" w:rsidRPr="00B74805">
        <w:rPr>
          <w:rFonts w:ascii="Book Antiqua" w:hAnsi="Book Antiqua"/>
          <w:lang w:val="en-US"/>
        </w:rPr>
        <w:t>eoplasms</w:t>
      </w:r>
      <w:r w:rsidR="009B7290" w:rsidRPr="00B74805">
        <w:rPr>
          <w:rFonts w:ascii="Book Antiqua" w:hAnsi="Book Antiqua"/>
          <w:lang w:val="en-US"/>
        </w:rPr>
        <w:t xml:space="preserve">; Neoplasm </w:t>
      </w:r>
      <w:r>
        <w:rPr>
          <w:rFonts w:ascii="Book Antiqua" w:hAnsi="Book Antiqua" w:hint="eastAsia"/>
          <w:lang w:val="en-US" w:eastAsia="zh-CN"/>
        </w:rPr>
        <w:t>m</w:t>
      </w:r>
      <w:r w:rsidR="009B7290" w:rsidRPr="00B74805">
        <w:rPr>
          <w:rFonts w:ascii="Book Antiqua" w:hAnsi="Book Antiqua"/>
          <w:lang w:val="en-US"/>
        </w:rPr>
        <w:t xml:space="preserve">etastasis; </w:t>
      </w:r>
      <w:proofErr w:type="spellStart"/>
      <w:r w:rsidR="009B7290" w:rsidRPr="00B74805">
        <w:rPr>
          <w:rFonts w:ascii="Book Antiqua" w:hAnsi="Book Antiqua"/>
          <w:lang w:val="en-US"/>
        </w:rPr>
        <w:t>Os</w:t>
      </w:r>
      <w:r w:rsidR="006F0EA9" w:rsidRPr="00B74805">
        <w:rPr>
          <w:rFonts w:ascii="Book Antiqua" w:hAnsi="Book Antiqua"/>
          <w:lang w:val="en-US"/>
        </w:rPr>
        <w:t>tomy</w:t>
      </w:r>
      <w:proofErr w:type="spellEnd"/>
    </w:p>
    <w:p w:rsidR="00FF5CCB" w:rsidRPr="00B74805" w:rsidRDefault="00FF5CCB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367ACA" w:rsidRPr="00B74805" w:rsidRDefault="00884388" w:rsidP="00B74805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107BCC">
        <w:rPr>
          <w:rFonts w:ascii="Book Antiqua" w:hAnsi="Book Antiqua"/>
          <w:b/>
        </w:rPr>
        <w:t>Core tip</w:t>
      </w:r>
      <w:r w:rsidRPr="00107BCC">
        <w:rPr>
          <w:rFonts w:ascii="Book Antiqua" w:hAnsi="Book Antiqua" w:hint="eastAsia"/>
          <w:b/>
        </w:rPr>
        <w:t>:</w:t>
      </w:r>
      <w:r w:rsidR="00FF5CCB" w:rsidRPr="00B74805">
        <w:rPr>
          <w:rFonts w:ascii="Book Antiqua" w:hAnsi="Book Antiqua"/>
          <w:lang w:val="en-US"/>
        </w:rPr>
        <w:t xml:space="preserve"> </w:t>
      </w:r>
      <w:r w:rsidR="00367ACA" w:rsidRPr="00B74805">
        <w:rPr>
          <w:rFonts w:ascii="Book Antiqua" w:hAnsi="Book Antiqua"/>
          <w:lang w:val="en-US"/>
        </w:rPr>
        <w:t xml:space="preserve">We present this case to alert </w:t>
      </w:r>
      <w:proofErr w:type="spellStart"/>
      <w:r w:rsidR="00367ACA" w:rsidRPr="00B74805">
        <w:rPr>
          <w:rFonts w:ascii="Book Antiqua" w:hAnsi="Book Antiqua"/>
          <w:lang w:val="en-US"/>
        </w:rPr>
        <w:t>endoscopists</w:t>
      </w:r>
      <w:proofErr w:type="spellEnd"/>
      <w:r w:rsidR="00367ACA" w:rsidRPr="00B74805">
        <w:rPr>
          <w:rFonts w:ascii="Book Antiqua" w:hAnsi="Book Antiqua"/>
          <w:lang w:val="en-US"/>
        </w:rPr>
        <w:t xml:space="preserve"> to the possibility of metastatic cells in the </w:t>
      </w:r>
      <w:proofErr w:type="spellStart"/>
      <w:r w:rsidR="00367ACA" w:rsidRPr="00B74805">
        <w:rPr>
          <w:rFonts w:ascii="Book Antiqua" w:hAnsi="Book Antiqua"/>
          <w:lang w:val="en-US"/>
        </w:rPr>
        <w:t>ostomy</w:t>
      </w:r>
      <w:proofErr w:type="spellEnd"/>
      <w:r w:rsidR="00367ACA" w:rsidRPr="00B74805">
        <w:rPr>
          <w:rFonts w:ascii="Book Antiqua" w:hAnsi="Book Antiqua"/>
          <w:lang w:val="en-US"/>
        </w:rPr>
        <w:t xml:space="preserve"> when the gastrostomy is the </w:t>
      </w:r>
      <w:proofErr w:type="spellStart"/>
      <w:r w:rsidR="00367ACA" w:rsidRPr="00B74805">
        <w:rPr>
          <w:rFonts w:ascii="Book Antiqua" w:hAnsi="Book Antiqua"/>
          <w:lang w:val="en-US"/>
        </w:rPr>
        <w:t>choosen</w:t>
      </w:r>
      <w:proofErr w:type="spellEnd"/>
      <w:r w:rsidR="00367ACA" w:rsidRPr="00B74805">
        <w:rPr>
          <w:rFonts w:ascii="Book Antiqua" w:hAnsi="Book Antiqua"/>
          <w:lang w:val="en-US"/>
        </w:rPr>
        <w:t xml:space="preserve"> method for the nutrition support of the patient with head and neck </w:t>
      </w:r>
      <w:r w:rsidR="00D17335" w:rsidRPr="00B74805">
        <w:rPr>
          <w:rFonts w:ascii="Book Antiqua" w:hAnsi="Book Antiqua"/>
          <w:lang w:val="en-US"/>
        </w:rPr>
        <w:t>cancer</w:t>
      </w:r>
      <w:r w:rsidR="00367ACA" w:rsidRPr="00B74805">
        <w:rPr>
          <w:rFonts w:ascii="Book Antiqua" w:hAnsi="Book Antiqua"/>
          <w:lang w:val="en-US"/>
        </w:rPr>
        <w:t xml:space="preserve">. This is a very rare but a possible complication so, in these situations, probably we must think about other possibilities of tube placement namely using an </w:t>
      </w:r>
      <w:proofErr w:type="spellStart"/>
      <w:r w:rsidR="00367ACA" w:rsidRPr="00B74805">
        <w:rPr>
          <w:rFonts w:ascii="Book Antiqua" w:hAnsi="Book Antiqua"/>
          <w:lang w:val="en-US"/>
        </w:rPr>
        <w:t>overtube</w:t>
      </w:r>
      <w:proofErr w:type="spellEnd"/>
      <w:r w:rsidR="00367ACA" w:rsidRPr="00B74805">
        <w:rPr>
          <w:rFonts w:ascii="Book Antiqua" w:hAnsi="Book Antiqua"/>
          <w:lang w:val="en-US"/>
        </w:rPr>
        <w:t>, the introducer method or per</w:t>
      </w:r>
      <w:r>
        <w:rPr>
          <w:rFonts w:ascii="Book Antiqua" w:hAnsi="Book Antiqua"/>
          <w:lang w:val="en-US"/>
        </w:rPr>
        <w:t>forming a surgical gastrostomy.</w:t>
      </w:r>
    </w:p>
    <w:p w:rsidR="00FF5CCB" w:rsidRPr="00B74805" w:rsidRDefault="00FF5CCB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FF5CCB" w:rsidRPr="00884388" w:rsidRDefault="00884388" w:rsidP="00B74805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B74805">
        <w:rPr>
          <w:rStyle w:val="hps"/>
          <w:rFonts w:ascii="Book Antiqua" w:hAnsi="Book Antiqua" w:cs="Arial"/>
        </w:rPr>
        <w:lastRenderedPageBreak/>
        <w:t>Sousa</w:t>
      </w:r>
      <w:r>
        <w:rPr>
          <w:rStyle w:val="hps"/>
          <w:rFonts w:ascii="Book Antiqua" w:hAnsi="Book Antiqua" w:cs="Arial" w:hint="eastAsia"/>
          <w:lang w:eastAsia="zh-CN"/>
        </w:rPr>
        <w:t xml:space="preserve"> AL</w:t>
      </w:r>
      <w:r w:rsidRPr="00B74805">
        <w:rPr>
          <w:rStyle w:val="hps"/>
          <w:rFonts w:ascii="Book Antiqua" w:hAnsi="Book Antiqua" w:cs="Arial"/>
        </w:rPr>
        <w:t>, Sousa</w:t>
      </w:r>
      <w:r>
        <w:rPr>
          <w:rStyle w:val="hps"/>
          <w:rFonts w:ascii="Book Antiqua" w:hAnsi="Book Antiqua" w:cs="Arial" w:hint="eastAsia"/>
          <w:lang w:eastAsia="zh-CN"/>
        </w:rPr>
        <w:t xml:space="preserve"> D</w:t>
      </w:r>
      <w:r w:rsidRPr="00B74805">
        <w:rPr>
          <w:rStyle w:val="hps"/>
          <w:rFonts w:ascii="Book Antiqua" w:hAnsi="Book Antiqua" w:cs="Arial"/>
        </w:rPr>
        <w:t>, Velasco</w:t>
      </w:r>
      <w:r>
        <w:rPr>
          <w:rStyle w:val="hps"/>
          <w:rFonts w:ascii="Book Antiqua" w:hAnsi="Book Antiqua" w:cs="Arial" w:hint="eastAsia"/>
          <w:lang w:eastAsia="zh-CN"/>
        </w:rPr>
        <w:t xml:space="preserve"> F</w:t>
      </w:r>
      <w:r w:rsidRPr="00B74805">
        <w:rPr>
          <w:rStyle w:val="hps"/>
          <w:rFonts w:ascii="Book Antiqua" w:hAnsi="Book Antiqua" w:cs="Arial"/>
        </w:rPr>
        <w:t>, Açucena</w:t>
      </w:r>
      <w:r>
        <w:rPr>
          <w:rStyle w:val="hps"/>
          <w:rFonts w:ascii="Book Antiqua" w:hAnsi="Book Antiqua" w:cs="Arial" w:hint="eastAsia"/>
          <w:lang w:eastAsia="zh-CN"/>
        </w:rPr>
        <w:t xml:space="preserve"> F</w:t>
      </w:r>
      <w:r w:rsidRPr="00B74805">
        <w:rPr>
          <w:rStyle w:val="hps"/>
          <w:rFonts w:ascii="Book Antiqua" w:hAnsi="Book Antiqua" w:cs="Arial"/>
        </w:rPr>
        <w:t>, Lopes</w:t>
      </w:r>
      <w:r>
        <w:rPr>
          <w:rStyle w:val="hps"/>
          <w:rFonts w:ascii="Book Antiqua" w:hAnsi="Book Antiqua" w:cs="Arial" w:hint="eastAsia"/>
          <w:lang w:eastAsia="zh-CN"/>
        </w:rPr>
        <w:t xml:space="preserve"> A</w:t>
      </w:r>
      <w:r w:rsidRPr="00B74805">
        <w:rPr>
          <w:rStyle w:val="hps"/>
          <w:rFonts w:ascii="Book Antiqua" w:hAnsi="Book Antiqua" w:cs="Arial"/>
        </w:rPr>
        <w:t>, Guerreiro</w:t>
      </w:r>
      <w:r>
        <w:rPr>
          <w:rStyle w:val="hps"/>
          <w:rFonts w:ascii="Book Antiqua" w:hAnsi="Book Antiqua" w:cs="Arial" w:hint="eastAsia"/>
          <w:lang w:eastAsia="zh-CN"/>
        </w:rPr>
        <w:t xml:space="preserve"> H. </w:t>
      </w:r>
      <w:r w:rsidRPr="00884388">
        <w:rPr>
          <w:rFonts w:ascii="Book Antiqua" w:hAnsi="Book Antiqua"/>
          <w:lang w:val="en-US"/>
        </w:rPr>
        <w:t xml:space="preserve">Rare complication of </w:t>
      </w:r>
      <w:r w:rsidR="00E431B9">
        <w:rPr>
          <w:rFonts w:ascii="Book Antiqua" w:hAnsi="Book Antiqua" w:hint="eastAsia"/>
          <w:lang w:val="en-US" w:eastAsia="zh-CN"/>
        </w:rPr>
        <w:t>p</w:t>
      </w:r>
      <w:r w:rsidRPr="00884388">
        <w:rPr>
          <w:rFonts w:ascii="Book Antiqua" w:hAnsi="Book Antiqua"/>
          <w:lang w:val="en-US"/>
        </w:rPr>
        <w:t xml:space="preserve">ercutaneous </w:t>
      </w:r>
      <w:r w:rsidR="00E431B9">
        <w:rPr>
          <w:rFonts w:ascii="Book Antiqua" w:hAnsi="Book Antiqua" w:hint="eastAsia"/>
          <w:lang w:val="en-US" w:eastAsia="zh-CN"/>
        </w:rPr>
        <w:t>e</w:t>
      </w:r>
      <w:r w:rsidRPr="00884388">
        <w:rPr>
          <w:rFonts w:ascii="Book Antiqua" w:hAnsi="Book Antiqua"/>
          <w:lang w:val="en-US"/>
        </w:rPr>
        <w:t xml:space="preserve">ndoscopic </w:t>
      </w:r>
      <w:r w:rsidR="00E431B9">
        <w:rPr>
          <w:rFonts w:ascii="Book Antiqua" w:hAnsi="Book Antiqua" w:hint="eastAsia"/>
          <w:lang w:val="en-US" w:eastAsia="zh-CN"/>
        </w:rPr>
        <w:t>g</w:t>
      </w:r>
      <w:r w:rsidRPr="00884388">
        <w:rPr>
          <w:rFonts w:ascii="Book Antiqua" w:hAnsi="Book Antiqua"/>
          <w:lang w:val="en-US"/>
        </w:rPr>
        <w:t xml:space="preserve">astrostomy: </w:t>
      </w:r>
      <w:proofErr w:type="spellStart"/>
      <w:r w:rsidR="00C15486">
        <w:rPr>
          <w:rFonts w:ascii="Book Antiqua" w:hAnsi="Book Antiqua" w:hint="eastAsia"/>
          <w:lang w:val="en-US" w:eastAsia="zh-CN"/>
        </w:rPr>
        <w:t>O</w:t>
      </w:r>
      <w:r w:rsidRPr="00884388">
        <w:rPr>
          <w:rFonts w:ascii="Book Antiqua" w:hAnsi="Book Antiqua"/>
          <w:lang w:val="en-US"/>
        </w:rPr>
        <w:t>stomy</w:t>
      </w:r>
      <w:proofErr w:type="spellEnd"/>
      <w:r w:rsidRPr="00884388">
        <w:rPr>
          <w:rFonts w:ascii="Book Antiqua" w:hAnsi="Book Antiqua"/>
          <w:lang w:val="en-US"/>
        </w:rPr>
        <w:t xml:space="preserve"> metastasis of esophageal carcinoma</w:t>
      </w:r>
    </w:p>
    <w:p w:rsidR="00884388" w:rsidRPr="00967EDE" w:rsidRDefault="00884388" w:rsidP="00884388">
      <w:pPr>
        <w:pStyle w:val="p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3" w:name="OLE_LINK271"/>
      <w:bookmarkStart w:id="4" w:name="OLE_LINK272"/>
      <w:r w:rsidRPr="00967EDE">
        <w:rPr>
          <w:rFonts w:ascii="Book Antiqua" w:hAnsi="Book Antiqua"/>
          <w:b/>
          <w:bCs/>
          <w:sz w:val="24"/>
          <w:szCs w:val="24"/>
        </w:rPr>
        <w:t>Available from:</w:t>
      </w:r>
      <w:r w:rsidRPr="00967EDE">
        <w:rPr>
          <w:rFonts w:ascii="Book Antiqua" w:hAnsi="Book Antiqua"/>
          <w:sz w:val="24"/>
          <w:szCs w:val="24"/>
        </w:rPr>
        <w:t xml:space="preserve"> </w:t>
      </w:r>
      <w:r w:rsidRPr="00967EDE">
        <w:rPr>
          <w:rFonts w:ascii="Book Antiqua" w:hAnsi="Book Antiqua"/>
          <w:color w:val="000000"/>
          <w:sz w:val="24"/>
          <w:szCs w:val="24"/>
        </w:rPr>
        <w:t>URL: http://www.wjgnet.com/1</w:t>
      </w:r>
      <w:r>
        <w:rPr>
          <w:rFonts w:ascii="Book Antiqua" w:hAnsi="Book Antiqua" w:hint="eastAsia"/>
          <w:color w:val="000000"/>
          <w:sz w:val="24"/>
          <w:szCs w:val="24"/>
        </w:rPr>
        <w:t>948</w:t>
      </w:r>
      <w:r w:rsidRPr="00967EDE">
        <w:rPr>
          <w:rFonts w:ascii="Book Antiqua" w:hAnsi="Book Antiqua"/>
          <w:color w:val="000000"/>
          <w:sz w:val="24"/>
          <w:szCs w:val="24"/>
        </w:rPr>
        <w:t>-</w:t>
      </w:r>
      <w:r>
        <w:rPr>
          <w:rFonts w:ascii="Book Antiqua" w:hAnsi="Book Antiqua" w:hint="eastAsia"/>
          <w:color w:val="000000"/>
          <w:sz w:val="24"/>
          <w:szCs w:val="24"/>
        </w:rPr>
        <w:t>5204</w:t>
      </w:r>
      <w:r w:rsidRPr="00967EDE">
        <w:rPr>
          <w:rFonts w:ascii="Book Antiqua" w:hAnsi="Book Antiqua"/>
          <w:color w:val="000000"/>
          <w:sz w:val="24"/>
          <w:szCs w:val="24"/>
        </w:rPr>
        <w:t>/</w:t>
      </w:r>
    </w:p>
    <w:p w:rsidR="00884388" w:rsidRPr="00967EDE" w:rsidRDefault="00884388" w:rsidP="00884388">
      <w:pPr>
        <w:snapToGrid w:val="0"/>
        <w:spacing w:line="360" w:lineRule="auto"/>
        <w:rPr>
          <w:rFonts w:ascii="Book Antiqua" w:hAnsi="Book Antiqua"/>
          <w:color w:val="000000"/>
        </w:rPr>
      </w:pPr>
      <w:r w:rsidRPr="00967EDE">
        <w:rPr>
          <w:rFonts w:ascii="Book Antiqua" w:hAnsi="Book Antiqua"/>
          <w:b/>
          <w:bCs/>
        </w:rPr>
        <w:t xml:space="preserve">DOI: </w:t>
      </w:r>
      <w:r w:rsidRPr="00967EDE">
        <w:rPr>
          <w:rFonts w:ascii="Book Antiqua" w:hAnsi="Book Antiqua"/>
          <w:color w:val="000000"/>
        </w:rPr>
        <w:t>http://dx.doi.org/10.</w:t>
      </w:r>
      <w:r>
        <w:rPr>
          <w:rFonts w:ascii="Book Antiqua" w:hAnsi="Book Antiqua" w:hint="eastAsia"/>
          <w:color w:val="000000"/>
          <w:lang w:eastAsia="zh-CN"/>
        </w:rPr>
        <w:t>4251</w:t>
      </w:r>
      <w:r w:rsidRPr="00967EDE">
        <w:rPr>
          <w:rFonts w:ascii="Book Antiqua" w:hAnsi="Book Antiqua"/>
          <w:color w:val="000000"/>
        </w:rPr>
        <w:t>/</w:t>
      </w:r>
    </w:p>
    <w:bookmarkEnd w:id="3"/>
    <w:bookmarkEnd w:id="4"/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:rsidR="00FF3C34" w:rsidRPr="00967EDE" w:rsidRDefault="00FF3C34" w:rsidP="00FF3C34">
      <w:pPr>
        <w:snapToGrid w:val="0"/>
        <w:spacing w:line="360" w:lineRule="auto"/>
        <w:rPr>
          <w:rFonts w:ascii="Book Antiqua" w:eastAsia="MS Mincho" w:hAnsi="Book Antiqua"/>
          <w:lang w:eastAsia="ja-JP"/>
        </w:rPr>
      </w:pPr>
      <w:r w:rsidRPr="00967EDE">
        <w:rPr>
          <w:rFonts w:ascii="Book Antiqua" w:hAnsi="Book Antiqua"/>
          <w:b/>
        </w:rPr>
        <w:t>INTRODUCTION</w:t>
      </w:r>
    </w:p>
    <w:p w:rsidR="00DE2191" w:rsidRPr="00B74805" w:rsidRDefault="00DE2191" w:rsidP="00B74805">
      <w:pPr>
        <w:spacing w:line="360" w:lineRule="auto"/>
        <w:jc w:val="both"/>
        <w:rPr>
          <w:rFonts w:ascii="Book Antiqua" w:hAnsi="Book Antiqua"/>
          <w:lang w:val="en-GB"/>
        </w:rPr>
      </w:pPr>
      <w:r w:rsidRPr="00B74805">
        <w:rPr>
          <w:rFonts w:ascii="Book Antiqua" w:hAnsi="Book Antiqua"/>
          <w:lang w:val="en-GB"/>
        </w:rPr>
        <w:t>A percutaneous endoscopic gastrostomy (PEG) is a</w:t>
      </w:r>
      <w:r w:rsidR="00C9732A" w:rsidRPr="00B74805">
        <w:rPr>
          <w:rFonts w:ascii="Book Antiqua" w:hAnsi="Book Antiqua"/>
          <w:lang w:val="en-GB"/>
        </w:rPr>
        <w:t xml:space="preserve"> way of</w:t>
      </w:r>
      <w:r w:rsidRPr="00B74805">
        <w:rPr>
          <w:rFonts w:ascii="Book Antiqua" w:hAnsi="Book Antiqua"/>
          <w:lang w:val="en-GB"/>
        </w:rPr>
        <w:t xml:space="preserve"> long-term enteral nutrition, simple to perform, safe and highly accepted in patients with head and neck </w:t>
      </w:r>
      <w:proofErr w:type="gramStart"/>
      <w:r w:rsidR="00F51EA3" w:rsidRPr="00B74805">
        <w:rPr>
          <w:rFonts w:ascii="Book Antiqua" w:hAnsi="Book Antiqua"/>
          <w:lang w:val="en-GB"/>
        </w:rPr>
        <w:t>tumours</w:t>
      </w:r>
      <w:r w:rsidR="00F51EA3" w:rsidRPr="00B74805">
        <w:rPr>
          <w:rFonts w:ascii="Book Antiqua" w:hAnsi="Book Antiqua"/>
          <w:vertAlign w:val="superscript"/>
          <w:lang w:val="en-GB"/>
        </w:rPr>
        <w:t>[</w:t>
      </w:r>
      <w:proofErr w:type="gramEnd"/>
      <w:r w:rsidR="00F51EA3" w:rsidRPr="00B74805">
        <w:rPr>
          <w:rFonts w:ascii="Book Antiqua" w:hAnsi="Book Antiqua"/>
          <w:vertAlign w:val="superscript"/>
          <w:lang w:val="en-GB"/>
        </w:rPr>
        <w:t>1,2]</w:t>
      </w:r>
      <w:r w:rsidR="00FA00F3" w:rsidRPr="00B74805">
        <w:rPr>
          <w:rFonts w:ascii="Book Antiqua" w:hAnsi="Book Antiqua"/>
          <w:lang w:val="en-GB"/>
        </w:rPr>
        <w:t>.</w:t>
      </w:r>
      <w:r w:rsidRPr="00B74805">
        <w:rPr>
          <w:rFonts w:ascii="Book Antiqua" w:hAnsi="Book Antiqua"/>
          <w:lang w:val="en-GB"/>
        </w:rPr>
        <w:t xml:space="preserve"> The</w:t>
      </w:r>
      <w:r w:rsidRPr="00E431B9">
        <w:rPr>
          <w:rFonts w:ascii="Book Antiqua" w:hAnsi="Book Antiqua"/>
          <w:lang w:val="en-GB"/>
        </w:rPr>
        <w:t xml:space="preserve"> </w:t>
      </w:r>
      <w:r w:rsidR="006116F3" w:rsidRPr="00E431B9">
        <w:rPr>
          <w:rFonts w:ascii="Book Antiqua" w:hAnsi="Book Antiqua"/>
          <w:lang w:val="en-GB"/>
        </w:rPr>
        <w:t>pull</w:t>
      </w:r>
      <w:r w:rsidRPr="00B74805">
        <w:rPr>
          <w:rFonts w:ascii="Book Antiqua" w:hAnsi="Book Antiqua"/>
          <w:lang w:val="en-GB"/>
        </w:rPr>
        <w:t xml:space="preserve"> method</w:t>
      </w:r>
      <w:r w:rsidR="003C46FE" w:rsidRPr="00B74805">
        <w:rPr>
          <w:rFonts w:ascii="Book Antiqua" w:hAnsi="Book Antiqua"/>
          <w:lang w:val="en-GB"/>
        </w:rPr>
        <w:t xml:space="preserve"> of the tube placement,</w:t>
      </w:r>
      <w:r w:rsidRPr="00B74805">
        <w:rPr>
          <w:rFonts w:ascii="Book Antiqua" w:hAnsi="Book Antiqua"/>
          <w:lang w:val="en-GB"/>
        </w:rPr>
        <w:t xml:space="preserve"> described by </w:t>
      </w:r>
      <w:proofErr w:type="spellStart"/>
      <w:r w:rsidRPr="00B74805">
        <w:rPr>
          <w:rFonts w:ascii="Book Antiqua" w:hAnsi="Book Antiqua"/>
          <w:lang w:val="en-GB"/>
        </w:rPr>
        <w:t>Gauderer</w:t>
      </w:r>
      <w:proofErr w:type="spellEnd"/>
      <w:r w:rsidRPr="00B74805">
        <w:rPr>
          <w:rFonts w:ascii="Book Antiqua" w:hAnsi="Book Antiqua"/>
          <w:lang w:val="en-GB"/>
        </w:rPr>
        <w:t xml:space="preserve"> </w:t>
      </w:r>
      <w:r w:rsidR="00E431B9" w:rsidRPr="00E431B9">
        <w:rPr>
          <w:rFonts w:ascii="Book Antiqua" w:hAnsi="Book Antiqua" w:hint="eastAsia"/>
          <w:i/>
          <w:lang w:val="en-GB" w:eastAsia="zh-CN"/>
        </w:rPr>
        <w:t xml:space="preserve">et </w:t>
      </w:r>
      <w:proofErr w:type="gramStart"/>
      <w:r w:rsidR="00E431B9" w:rsidRPr="00E431B9">
        <w:rPr>
          <w:rFonts w:ascii="Book Antiqua" w:hAnsi="Book Antiqua" w:hint="eastAsia"/>
          <w:i/>
          <w:lang w:val="en-GB" w:eastAsia="zh-CN"/>
        </w:rPr>
        <w:t>al</w:t>
      </w:r>
      <w:r w:rsidR="00E431B9" w:rsidRPr="00B74805">
        <w:rPr>
          <w:rFonts w:ascii="Book Antiqua" w:hAnsi="Book Antiqua"/>
          <w:vertAlign w:val="superscript"/>
          <w:lang w:val="en-GB"/>
        </w:rPr>
        <w:t>[</w:t>
      </w:r>
      <w:proofErr w:type="gramEnd"/>
      <w:r w:rsidR="00E431B9" w:rsidRPr="00B74805">
        <w:rPr>
          <w:rFonts w:ascii="Book Antiqua" w:hAnsi="Book Antiqua"/>
          <w:vertAlign w:val="superscript"/>
          <w:lang w:val="en-GB"/>
        </w:rPr>
        <w:t>1,3]</w:t>
      </w:r>
      <w:r w:rsidR="00E431B9">
        <w:rPr>
          <w:rFonts w:ascii="Book Antiqua" w:hAnsi="Book Antiqua" w:hint="eastAsia"/>
          <w:lang w:val="en-GB" w:eastAsia="zh-CN"/>
        </w:rPr>
        <w:t xml:space="preserve"> </w:t>
      </w:r>
      <w:r w:rsidRPr="00B74805">
        <w:rPr>
          <w:rFonts w:ascii="Book Antiqua" w:hAnsi="Book Antiqua"/>
          <w:lang w:val="en-GB"/>
        </w:rPr>
        <w:t>in 1980, is the most common</w:t>
      </w:r>
      <w:r w:rsidR="00FF5C6E" w:rsidRPr="00B74805">
        <w:rPr>
          <w:rFonts w:ascii="Book Antiqua" w:hAnsi="Book Antiqua"/>
          <w:lang w:val="en-GB"/>
        </w:rPr>
        <w:t>ly used in clinical practice</w:t>
      </w:r>
      <w:r w:rsidR="00FA00F3" w:rsidRPr="00B74805">
        <w:rPr>
          <w:rFonts w:ascii="Book Antiqua" w:hAnsi="Book Antiqua"/>
          <w:lang w:val="en-GB"/>
        </w:rPr>
        <w:t>.</w:t>
      </w:r>
      <w:r w:rsidR="003C46FE" w:rsidRPr="00B74805">
        <w:rPr>
          <w:rFonts w:ascii="Book Antiqua" w:hAnsi="Book Antiqua"/>
          <w:lang w:val="en-GB"/>
        </w:rPr>
        <w:t xml:space="preserve"> A potential, but very rare complication is the metastasis of malign</w:t>
      </w:r>
      <w:r w:rsidR="00A5660E" w:rsidRPr="00B74805">
        <w:rPr>
          <w:rFonts w:ascii="Book Antiqua" w:hAnsi="Book Antiqua"/>
          <w:lang w:val="en-GB"/>
        </w:rPr>
        <w:t>ant cells from the primary tumo</w:t>
      </w:r>
      <w:r w:rsidR="00FF5C6E" w:rsidRPr="00B74805">
        <w:rPr>
          <w:rFonts w:ascii="Book Antiqua" w:hAnsi="Book Antiqua"/>
          <w:lang w:val="en-GB"/>
        </w:rPr>
        <w:t>u</w:t>
      </w:r>
      <w:r w:rsidR="003C46FE" w:rsidRPr="00B74805">
        <w:rPr>
          <w:rFonts w:ascii="Book Antiqua" w:hAnsi="Book Antiqua"/>
          <w:lang w:val="en-GB"/>
        </w:rPr>
        <w:t xml:space="preserve">r to the </w:t>
      </w:r>
      <w:proofErr w:type="spellStart"/>
      <w:proofErr w:type="gramStart"/>
      <w:r w:rsidR="003C46FE" w:rsidRPr="00B74805">
        <w:rPr>
          <w:rFonts w:ascii="Book Antiqua" w:hAnsi="Book Antiqua"/>
          <w:lang w:val="en-GB"/>
        </w:rPr>
        <w:t>ostomy</w:t>
      </w:r>
      <w:proofErr w:type="spellEnd"/>
      <w:r w:rsidR="00680F81" w:rsidRPr="00B74805">
        <w:rPr>
          <w:rFonts w:ascii="Book Antiqua" w:hAnsi="Book Antiqua"/>
          <w:vertAlign w:val="superscript"/>
          <w:lang w:val="en-GB"/>
        </w:rPr>
        <w:t>[</w:t>
      </w:r>
      <w:proofErr w:type="gramEnd"/>
      <w:r w:rsidR="00680F81" w:rsidRPr="00B74805">
        <w:rPr>
          <w:rFonts w:ascii="Book Antiqua" w:hAnsi="Book Antiqua"/>
          <w:vertAlign w:val="superscript"/>
          <w:lang w:val="en-GB"/>
        </w:rPr>
        <w:t>4]</w:t>
      </w:r>
      <w:r w:rsidR="00FA00F3" w:rsidRPr="00B74805">
        <w:rPr>
          <w:rFonts w:ascii="Book Antiqua" w:hAnsi="Book Antiqua"/>
          <w:lang w:val="en-GB"/>
        </w:rPr>
        <w:t>.</w:t>
      </w:r>
      <w:r w:rsidR="00680F81" w:rsidRPr="00B74805">
        <w:rPr>
          <w:rFonts w:ascii="Book Antiqua" w:hAnsi="Book Antiqua"/>
          <w:lang w:val="en-GB"/>
        </w:rPr>
        <w:t xml:space="preserve"> </w:t>
      </w:r>
      <w:r w:rsidR="003C46FE" w:rsidRPr="00B74805">
        <w:rPr>
          <w:rFonts w:ascii="Book Antiqua" w:hAnsi="Book Antiqua"/>
          <w:lang w:val="en-GB"/>
        </w:rPr>
        <w:t>It is believed that direct implantation of the tumo</w:t>
      </w:r>
      <w:r w:rsidR="00FF5C6E" w:rsidRPr="00B74805">
        <w:rPr>
          <w:rFonts w:ascii="Book Antiqua" w:hAnsi="Book Antiqua"/>
          <w:lang w:val="en-GB"/>
        </w:rPr>
        <w:t>u</w:t>
      </w:r>
      <w:r w:rsidR="003C46FE" w:rsidRPr="00B74805">
        <w:rPr>
          <w:rFonts w:ascii="Book Antiqua" w:hAnsi="Book Antiqua"/>
          <w:lang w:val="en-GB"/>
        </w:rPr>
        <w:t>r by instrum</w:t>
      </w:r>
      <w:r w:rsidR="00B82958" w:rsidRPr="00B74805">
        <w:rPr>
          <w:rFonts w:ascii="Book Antiqua" w:hAnsi="Book Antiqua"/>
          <w:lang w:val="en-GB"/>
        </w:rPr>
        <w:t>entation is the exp</w:t>
      </w:r>
      <w:r w:rsidR="003C46FE" w:rsidRPr="00B74805">
        <w:rPr>
          <w:rFonts w:ascii="Book Antiqua" w:hAnsi="Book Antiqua"/>
          <w:lang w:val="en-GB"/>
        </w:rPr>
        <w:t xml:space="preserve">lanation for this </w:t>
      </w:r>
      <w:proofErr w:type="spellStart"/>
      <w:r w:rsidR="003C46FE" w:rsidRPr="00B74805">
        <w:rPr>
          <w:rFonts w:ascii="Book Antiqua" w:hAnsi="Book Antiqua"/>
          <w:lang w:val="en-GB"/>
        </w:rPr>
        <w:t>phenomenom</w:t>
      </w:r>
      <w:proofErr w:type="spellEnd"/>
      <w:r w:rsidR="003C46FE" w:rsidRPr="00B74805">
        <w:rPr>
          <w:rFonts w:ascii="Book Antiqua" w:hAnsi="Book Antiqua"/>
          <w:lang w:val="en-GB"/>
        </w:rPr>
        <w:t xml:space="preserve">; however, </w:t>
      </w:r>
      <w:proofErr w:type="spellStart"/>
      <w:r w:rsidR="00B82958" w:rsidRPr="00B74805">
        <w:rPr>
          <w:rFonts w:ascii="Book Antiqua" w:hAnsi="Book Antiqua"/>
          <w:lang w:val="en-GB"/>
        </w:rPr>
        <w:t>hematogenous</w:t>
      </w:r>
      <w:proofErr w:type="spellEnd"/>
      <w:r w:rsidR="00B82958" w:rsidRPr="00B74805">
        <w:rPr>
          <w:rFonts w:ascii="Book Antiqua" w:hAnsi="Book Antiqua"/>
          <w:lang w:val="en-GB"/>
        </w:rPr>
        <w:t xml:space="preserve"> metastasis </w:t>
      </w:r>
      <w:r w:rsidR="00680F81" w:rsidRPr="00B74805">
        <w:rPr>
          <w:rFonts w:ascii="Book Antiqua" w:hAnsi="Book Antiqua"/>
          <w:lang w:val="en-GB"/>
        </w:rPr>
        <w:t xml:space="preserve">is also a possible </w:t>
      </w:r>
      <w:proofErr w:type="gramStart"/>
      <w:r w:rsidR="00680F81" w:rsidRPr="00B74805">
        <w:rPr>
          <w:rFonts w:ascii="Book Antiqua" w:hAnsi="Book Antiqua"/>
          <w:lang w:val="en-GB"/>
        </w:rPr>
        <w:t>mechanism</w:t>
      </w:r>
      <w:r w:rsidR="00680F81" w:rsidRPr="00B74805">
        <w:rPr>
          <w:rFonts w:ascii="Book Antiqua" w:hAnsi="Book Antiqua"/>
          <w:vertAlign w:val="superscript"/>
          <w:lang w:val="en-GB"/>
        </w:rPr>
        <w:t>[</w:t>
      </w:r>
      <w:proofErr w:type="gramEnd"/>
      <w:r w:rsidR="00680F81" w:rsidRPr="00B74805">
        <w:rPr>
          <w:rFonts w:ascii="Book Antiqua" w:hAnsi="Book Antiqua"/>
          <w:vertAlign w:val="superscript"/>
          <w:lang w:val="en-GB"/>
        </w:rPr>
        <w:t>5]</w:t>
      </w:r>
      <w:r w:rsidR="00FA00F3" w:rsidRPr="00B74805">
        <w:rPr>
          <w:rFonts w:ascii="Book Antiqua" w:hAnsi="Book Antiqua"/>
          <w:lang w:val="en-GB"/>
        </w:rPr>
        <w:t>.</w:t>
      </w:r>
    </w:p>
    <w:p w:rsidR="00AB3C05" w:rsidRPr="00B74805" w:rsidRDefault="00AB3C05" w:rsidP="00B74805">
      <w:pPr>
        <w:spacing w:line="360" w:lineRule="auto"/>
        <w:jc w:val="both"/>
        <w:rPr>
          <w:rFonts w:ascii="Book Antiqua" w:hAnsi="Book Antiqua"/>
          <w:lang w:val="en-GB"/>
        </w:rPr>
      </w:pPr>
    </w:p>
    <w:p w:rsidR="00E431B9" w:rsidRPr="00967EDE" w:rsidRDefault="00E431B9" w:rsidP="00E431B9">
      <w:pPr>
        <w:snapToGrid w:val="0"/>
        <w:spacing w:line="360" w:lineRule="auto"/>
        <w:rPr>
          <w:rFonts w:ascii="Book Antiqua" w:hAnsi="Book Antiqua"/>
          <w:b/>
        </w:rPr>
      </w:pPr>
      <w:r w:rsidRPr="00967EDE">
        <w:rPr>
          <w:rFonts w:ascii="Book Antiqua" w:hAnsi="Book Antiqua"/>
          <w:b/>
        </w:rPr>
        <w:t>CASE REPORT</w:t>
      </w:r>
    </w:p>
    <w:p w:rsidR="00175B9C" w:rsidRPr="00B74805" w:rsidRDefault="00B82958" w:rsidP="00B74805">
      <w:pPr>
        <w:spacing w:line="360" w:lineRule="auto"/>
        <w:jc w:val="both"/>
        <w:rPr>
          <w:rFonts w:ascii="Book Antiqua" w:hAnsi="Book Antiqua"/>
          <w:lang w:val="en-GB"/>
        </w:rPr>
      </w:pPr>
      <w:r w:rsidRPr="00B74805">
        <w:rPr>
          <w:rFonts w:ascii="Book Antiqua" w:hAnsi="Book Antiqua"/>
          <w:lang w:val="en-GB"/>
        </w:rPr>
        <w:t xml:space="preserve">The authors </w:t>
      </w:r>
      <w:r w:rsidR="00B62A95" w:rsidRPr="00B74805">
        <w:rPr>
          <w:rFonts w:ascii="Book Antiqua" w:hAnsi="Book Antiqua"/>
          <w:lang w:val="en-GB"/>
        </w:rPr>
        <w:t xml:space="preserve">describe the case of a </w:t>
      </w:r>
      <w:r w:rsidR="00F51EA3" w:rsidRPr="00B74805">
        <w:rPr>
          <w:rFonts w:ascii="Book Antiqua" w:hAnsi="Book Antiqua"/>
          <w:lang w:val="en-GB"/>
        </w:rPr>
        <w:t>55-</w:t>
      </w:r>
      <w:r w:rsidR="00FF5C6E" w:rsidRPr="00B74805">
        <w:rPr>
          <w:rFonts w:ascii="Book Antiqua" w:hAnsi="Book Antiqua"/>
          <w:lang w:val="en-GB"/>
        </w:rPr>
        <w:t>year-</w:t>
      </w:r>
      <w:r w:rsidRPr="00B74805">
        <w:rPr>
          <w:rFonts w:ascii="Book Antiqua" w:hAnsi="Book Antiqua"/>
          <w:lang w:val="en-GB"/>
        </w:rPr>
        <w:t xml:space="preserve">old </w:t>
      </w:r>
      <w:r w:rsidR="00B62A95" w:rsidRPr="00B74805">
        <w:rPr>
          <w:rFonts w:ascii="Book Antiqua" w:hAnsi="Book Antiqua"/>
          <w:lang w:val="en-GB"/>
        </w:rPr>
        <w:t xml:space="preserve">man </w:t>
      </w:r>
      <w:r w:rsidRPr="00B74805">
        <w:rPr>
          <w:rFonts w:ascii="Book Antiqua" w:hAnsi="Book Antiqua"/>
          <w:lang w:val="en-GB"/>
        </w:rPr>
        <w:t xml:space="preserve">that </w:t>
      </w:r>
      <w:r w:rsidR="00C9732A" w:rsidRPr="00B74805">
        <w:rPr>
          <w:rFonts w:ascii="Book Antiqua" w:hAnsi="Book Antiqua"/>
          <w:lang w:val="en-GB"/>
        </w:rPr>
        <w:t>presented</w:t>
      </w:r>
      <w:r w:rsidR="006D3CEF" w:rsidRPr="00B74805">
        <w:rPr>
          <w:rFonts w:ascii="Book Antiqua" w:hAnsi="Book Antiqua"/>
          <w:lang w:val="en-GB"/>
        </w:rPr>
        <w:t xml:space="preserve"> </w:t>
      </w:r>
      <w:r w:rsidR="00C17A8D" w:rsidRPr="00B74805">
        <w:rPr>
          <w:rFonts w:ascii="Book Antiqua" w:hAnsi="Book Antiqua"/>
          <w:lang w:val="en-GB"/>
        </w:rPr>
        <w:t>to</w:t>
      </w:r>
      <w:r w:rsidR="00B62A95" w:rsidRPr="00B74805">
        <w:rPr>
          <w:rFonts w:ascii="Book Antiqua" w:hAnsi="Book Antiqua"/>
          <w:lang w:val="en-GB"/>
        </w:rPr>
        <w:t xml:space="preserve"> </w:t>
      </w:r>
      <w:r w:rsidR="00C17A8D" w:rsidRPr="00B74805">
        <w:rPr>
          <w:rFonts w:ascii="Book Antiqua" w:hAnsi="Book Antiqua"/>
          <w:lang w:val="en-GB"/>
        </w:rPr>
        <w:t xml:space="preserve">the emergency room </w:t>
      </w:r>
      <w:r w:rsidR="00FF5C6E" w:rsidRPr="00B74805">
        <w:rPr>
          <w:rFonts w:ascii="Book Antiqua" w:hAnsi="Book Antiqua"/>
          <w:lang w:val="en-GB"/>
        </w:rPr>
        <w:t>with dysphagia to</w:t>
      </w:r>
      <w:r w:rsidR="00B62A95" w:rsidRPr="00B74805">
        <w:rPr>
          <w:rFonts w:ascii="Book Antiqua" w:hAnsi="Book Antiqua"/>
          <w:lang w:val="en-GB"/>
        </w:rPr>
        <w:t xml:space="preserve"> solids, </w:t>
      </w:r>
      <w:r w:rsidR="00B171AB" w:rsidRPr="00B74805">
        <w:rPr>
          <w:rFonts w:ascii="Book Antiqua" w:hAnsi="Book Antiqua"/>
          <w:lang w:val="en-GB"/>
        </w:rPr>
        <w:t>with</w:t>
      </w:r>
      <w:r w:rsidR="00B62A95" w:rsidRPr="00B74805">
        <w:rPr>
          <w:rFonts w:ascii="Book Antiqua" w:hAnsi="Book Antiqua"/>
          <w:lang w:val="en-GB"/>
        </w:rPr>
        <w:t xml:space="preserve"> progressive worsening in the last week to semi</w:t>
      </w:r>
      <w:r w:rsidR="00FF5C6E" w:rsidRPr="00B74805">
        <w:rPr>
          <w:rFonts w:ascii="Book Antiqua" w:hAnsi="Book Antiqua"/>
          <w:lang w:val="en-GB"/>
        </w:rPr>
        <w:t>-</w:t>
      </w:r>
      <w:r w:rsidR="00B62A95" w:rsidRPr="00B74805">
        <w:rPr>
          <w:rFonts w:ascii="Book Antiqua" w:hAnsi="Book Antiqua"/>
          <w:lang w:val="en-GB"/>
        </w:rPr>
        <w:t>liquid</w:t>
      </w:r>
      <w:r w:rsidR="00FF5C6E" w:rsidRPr="00B74805">
        <w:rPr>
          <w:rFonts w:ascii="Book Antiqua" w:hAnsi="Book Antiqua"/>
          <w:lang w:val="en-GB"/>
        </w:rPr>
        <w:t>s</w:t>
      </w:r>
      <w:r w:rsidR="00B62A95" w:rsidRPr="00B74805">
        <w:rPr>
          <w:rFonts w:ascii="Book Antiqua" w:hAnsi="Book Antiqua"/>
          <w:lang w:val="en-GB"/>
        </w:rPr>
        <w:t>, late regurgitation of undigested food, non</w:t>
      </w:r>
      <w:r w:rsidR="00FF5C6E" w:rsidRPr="00B74805">
        <w:rPr>
          <w:rFonts w:ascii="Book Antiqua" w:hAnsi="Book Antiqua"/>
          <w:lang w:val="en-GB"/>
        </w:rPr>
        <w:t>-</w:t>
      </w:r>
      <w:r w:rsidR="000A2E76" w:rsidRPr="00B74805">
        <w:rPr>
          <w:rFonts w:ascii="Book Antiqua" w:hAnsi="Book Antiqua"/>
          <w:lang w:val="en-GB"/>
        </w:rPr>
        <w:t xml:space="preserve">selective </w:t>
      </w:r>
      <w:r w:rsidR="00B171AB" w:rsidRPr="00B74805">
        <w:rPr>
          <w:rFonts w:ascii="Book Antiqua" w:hAnsi="Book Antiqua"/>
          <w:lang w:val="en-GB"/>
        </w:rPr>
        <w:t xml:space="preserve">anorexia </w:t>
      </w:r>
      <w:r w:rsidR="000A2E76" w:rsidRPr="00B74805">
        <w:rPr>
          <w:rFonts w:ascii="Book Antiqua" w:hAnsi="Book Antiqua"/>
          <w:lang w:val="en-GB"/>
        </w:rPr>
        <w:t>and weight loss.</w:t>
      </w:r>
      <w:r w:rsidR="00C17A8D" w:rsidRPr="00B74805">
        <w:rPr>
          <w:rFonts w:ascii="Book Antiqua" w:hAnsi="Book Antiqua"/>
          <w:lang w:val="en-GB"/>
        </w:rPr>
        <w:t xml:space="preserve"> </w:t>
      </w:r>
      <w:r w:rsidR="005C095F" w:rsidRPr="00B74805">
        <w:rPr>
          <w:rFonts w:ascii="Book Antiqua" w:hAnsi="Book Antiqua"/>
          <w:lang w:val="en-GB"/>
        </w:rPr>
        <w:t xml:space="preserve">Relevant </w:t>
      </w:r>
      <w:r w:rsidR="00C9732A" w:rsidRPr="00B74805">
        <w:rPr>
          <w:rFonts w:ascii="Book Antiqua" w:hAnsi="Book Antiqua"/>
          <w:lang w:val="en-GB"/>
        </w:rPr>
        <w:t>social</w:t>
      </w:r>
      <w:r w:rsidR="005C095F" w:rsidRPr="00B74805">
        <w:rPr>
          <w:rFonts w:ascii="Book Antiqua" w:hAnsi="Book Antiqua"/>
          <w:lang w:val="en-GB"/>
        </w:rPr>
        <w:t xml:space="preserve"> history included</w:t>
      </w:r>
      <w:r w:rsidR="00FF5C6E" w:rsidRPr="00B74805">
        <w:rPr>
          <w:rFonts w:ascii="Book Antiqua" w:hAnsi="Book Antiqua"/>
          <w:lang w:val="en-GB"/>
        </w:rPr>
        <w:t xml:space="preserve"> </w:t>
      </w:r>
      <w:r w:rsidR="005C095F" w:rsidRPr="00B74805">
        <w:rPr>
          <w:rFonts w:ascii="Book Antiqua" w:hAnsi="Book Antiqua"/>
          <w:lang w:val="en-GB"/>
        </w:rPr>
        <w:t>heavy</w:t>
      </w:r>
      <w:r w:rsidR="00A2121C" w:rsidRPr="00B74805">
        <w:rPr>
          <w:rFonts w:ascii="Book Antiqua" w:hAnsi="Book Antiqua"/>
          <w:lang w:val="en-GB"/>
        </w:rPr>
        <w:t xml:space="preserve"> </w:t>
      </w:r>
      <w:r w:rsidR="00FF5C6E" w:rsidRPr="00B74805">
        <w:rPr>
          <w:rFonts w:ascii="Book Antiqua" w:hAnsi="Book Antiqua"/>
          <w:lang w:val="en-GB"/>
        </w:rPr>
        <w:t xml:space="preserve">smoking </w:t>
      </w:r>
      <w:r w:rsidR="00B62A95" w:rsidRPr="00B74805">
        <w:rPr>
          <w:rFonts w:ascii="Book Antiqua" w:hAnsi="Book Antiqua"/>
          <w:lang w:val="en-GB"/>
        </w:rPr>
        <w:t>and chronic alcoholism.</w:t>
      </w:r>
    </w:p>
    <w:p w:rsidR="00175B9C" w:rsidRPr="00B74805" w:rsidRDefault="00B62A95" w:rsidP="00E431B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4805">
        <w:rPr>
          <w:rFonts w:ascii="Book Antiqua" w:hAnsi="Book Antiqua"/>
          <w:lang w:val="en-GB"/>
        </w:rPr>
        <w:t xml:space="preserve">He underwent </w:t>
      </w:r>
      <w:r w:rsidR="005B1EC4" w:rsidRPr="00B74805">
        <w:rPr>
          <w:rFonts w:ascii="Book Antiqua" w:hAnsi="Book Antiqua"/>
          <w:lang w:val="en-GB"/>
        </w:rPr>
        <w:t>upper endoscopy</w:t>
      </w:r>
      <w:r w:rsidR="00A5660E" w:rsidRPr="00B74805">
        <w:rPr>
          <w:rFonts w:ascii="Book Antiqua" w:hAnsi="Book Antiqua"/>
          <w:lang w:val="en-GB"/>
        </w:rPr>
        <w:t xml:space="preserve"> </w:t>
      </w:r>
      <w:r w:rsidR="001A37EE" w:rsidRPr="00B74805">
        <w:rPr>
          <w:rFonts w:ascii="Book Antiqua" w:hAnsi="Book Antiqua"/>
          <w:lang w:val="en-GB"/>
        </w:rPr>
        <w:t xml:space="preserve">which </w:t>
      </w:r>
      <w:r w:rsidRPr="00B74805">
        <w:rPr>
          <w:rFonts w:ascii="Book Antiqua" w:hAnsi="Book Antiqua"/>
          <w:lang w:val="en-GB"/>
        </w:rPr>
        <w:t>revealed</w:t>
      </w:r>
      <w:r w:rsidR="00FF5C6E" w:rsidRPr="00B74805">
        <w:rPr>
          <w:rFonts w:ascii="Book Antiqua" w:hAnsi="Book Antiqua"/>
          <w:lang w:val="en-GB"/>
        </w:rPr>
        <w:t xml:space="preserve"> an</w:t>
      </w:r>
      <w:r w:rsidRPr="00B74805">
        <w:rPr>
          <w:rFonts w:ascii="Book Antiqua" w:hAnsi="Book Antiqua"/>
          <w:lang w:val="en-GB"/>
        </w:rPr>
        <w:t xml:space="preserve"> infiltrating </w:t>
      </w:r>
      <w:r w:rsidR="000C00C3" w:rsidRPr="00B74805">
        <w:rPr>
          <w:rFonts w:ascii="Book Antiqua" w:hAnsi="Book Antiqua"/>
          <w:lang w:val="en-GB"/>
        </w:rPr>
        <w:t>neoplasm</w:t>
      </w:r>
      <w:r w:rsidRPr="00B74805">
        <w:rPr>
          <w:rFonts w:ascii="Book Antiqua" w:hAnsi="Book Antiqua"/>
          <w:lang w:val="en-GB"/>
        </w:rPr>
        <w:t xml:space="preserve"> with almost complete stenosis of the upper third of the </w:t>
      </w:r>
      <w:proofErr w:type="spellStart"/>
      <w:r w:rsidRPr="00B74805">
        <w:rPr>
          <w:rFonts w:ascii="Book Antiqua" w:hAnsi="Book Antiqua"/>
          <w:lang w:val="en-GB"/>
        </w:rPr>
        <w:t>esophagus</w:t>
      </w:r>
      <w:proofErr w:type="spellEnd"/>
      <w:r w:rsidRPr="00B74805">
        <w:rPr>
          <w:rFonts w:ascii="Book Antiqua" w:hAnsi="Book Antiqua"/>
          <w:lang w:val="en-GB"/>
        </w:rPr>
        <w:t xml:space="preserve"> (21-26</w:t>
      </w:r>
      <w:r w:rsidR="00CE0567" w:rsidRPr="00B74805">
        <w:rPr>
          <w:rFonts w:ascii="Book Antiqua" w:hAnsi="Book Antiqua"/>
          <w:lang w:val="en-GB"/>
        </w:rPr>
        <w:t xml:space="preserve"> </w:t>
      </w:r>
      <w:r w:rsidRPr="00B74805">
        <w:rPr>
          <w:rFonts w:ascii="Book Antiqua" w:hAnsi="Book Antiqua"/>
          <w:lang w:val="en-GB"/>
        </w:rPr>
        <w:t xml:space="preserve">cm), </w:t>
      </w:r>
      <w:r w:rsidR="000C00C3" w:rsidRPr="00B74805">
        <w:rPr>
          <w:rFonts w:ascii="Book Antiqua" w:hAnsi="Book Antiqua"/>
          <w:lang w:val="en-GB"/>
        </w:rPr>
        <w:t xml:space="preserve">with </w:t>
      </w:r>
      <w:r w:rsidR="00766278" w:rsidRPr="00B74805">
        <w:rPr>
          <w:rFonts w:ascii="Book Antiqua" w:hAnsi="Book Antiqua"/>
          <w:lang w:val="en-GB"/>
        </w:rPr>
        <w:t>poorly</w:t>
      </w:r>
      <w:r w:rsidR="000C00C3" w:rsidRPr="00B74805">
        <w:rPr>
          <w:rFonts w:ascii="Book Antiqua" w:hAnsi="Book Antiqua"/>
          <w:lang w:val="en-GB"/>
        </w:rPr>
        <w:t xml:space="preserve"> differentiated squamous cell carcinoma histology</w:t>
      </w:r>
      <w:r w:rsidR="006D3CEF" w:rsidRPr="00B74805">
        <w:rPr>
          <w:rFonts w:ascii="Book Antiqua" w:hAnsi="Book Antiqua"/>
          <w:lang w:val="en-GB"/>
        </w:rPr>
        <w:t>.</w:t>
      </w:r>
    </w:p>
    <w:p w:rsidR="00175B9C" w:rsidRPr="00B74805" w:rsidRDefault="009C3277" w:rsidP="00E431B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4805">
        <w:rPr>
          <w:rFonts w:ascii="Book Antiqua" w:hAnsi="Book Antiqua"/>
          <w:lang w:val="en-GB"/>
        </w:rPr>
        <w:t>The c</w:t>
      </w:r>
      <w:r w:rsidR="000C00C3" w:rsidRPr="00B74805">
        <w:rPr>
          <w:rFonts w:ascii="Book Antiqua" w:hAnsi="Book Antiqua"/>
          <w:lang w:val="en-GB"/>
        </w:rPr>
        <w:t>omputerized tomography showed</w:t>
      </w:r>
      <w:r w:rsidR="00B62A95" w:rsidRPr="00B74805">
        <w:rPr>
          <w:rFonts w:ascii="Book Antiqua" w:hAnsi="Book Antiqua"/>
          <w:lang w:val="en-GB"/>
        </w:rPr>
        <w:t xml:space="preserve"> neoplastic involvement </w:t>
      </w:r>
      <w:r w:rsidR="000C00C3" w:rsidRPr="00B74805">
        <w:rPr>
          <w:rFonts w:ascii="Book Antiqua" w:hAnsi="Book Antiqua"/>
          <w:lang w:val="en-GB"/>
        </w:rPr>
        <w:t>of a</w:t>
      </w:r>
      <w:r w:rsidR="007B15AF" w:rsidRPr="00B74805">
        <w:rPr>
          <w:rFonts w:ascii="Book Antiqua" w:hAnsi="Book Antiqua"/>
          <w:lang w:val="en-GB"/>
        </w:rPr>
        <w:t xml:space="preserve"> </w:t>
      </w:r>
      <w:r w:rsidRPr="00B74805">
        <w:rPr>
          <w:rFonts w:ascii="Book Antiqua" w:hAnsi="Book Antiqua"/>
          <w:lang w:val="en-GB"/>
        </w:rPr>
        <w:t>high</w:t>
      </w:r>
      <w:r w:rsidR="000C00C3" w:rsidRPr="00B74805">
        <w:rPr>
          <w:rFonts w:ascii="Book Antiqua" w:hAnsi="Book Antiqua"/>
          <w:lang w:val="en-GB"/>
        </w:rPr>
        <w:t>er</w:t>
      </w:r>
      <w:r w:rsidR="00B62A95" w:rsidRPr="00B74805">
        <w:rPr>
          <w:rFonts w:ascii="Book Antiqua" w:hAnsi="Book Antiqua"/>
          <w:lang w:val="en-GB"/>
        </w:rPr>
        <w:t xml:space="preserve"> level, occupying the</w:t>
      </w:r>
      <w:r w:rsidR="006D3CEF" w:rsidRPr="00B74805">
        <w:rPr>
          <w:rFonts w:ascii="Book Antiqua" w:hAnsi="Book Antiqua"/>
          <w:lang w:val="en-GB"/>
        </w:rPr>
        <w:t xml:space="preserve"> left </w:t>
      </w:r>
      <w:proofErr w:type="spellStart"/>
      <w:r w:rsidR="006D3CEF" w:rsidRPr="00B74805">
        <w:rPr>
          <w:rFonts w:ascii="Book Antiqua" w:hAnsi="Book Antiqua"/>
          <w:lang w:val="en-GB"/>
        </w:rPr>
        <w:t>vallecula</w:t>
      </w:r>
      <w:proofErr w:type="spellEnd"/>
      <w:r w:rsidR="006D3CEF" w:rsidRPr="00B74805">
        <w:rPr>
          <w:rFonts w:ascii="Book Antiqua" w:hAnsi="Book Antiqua"/>
          <w:lang w:val="en-GB"/>
        </w:rPr>
        <w:t xml:space="preserve"> and </w:t>
      </w:r>
      <w:r w:rsidRPr="00B74805">
        <w:rPr>
          <w:rFonts w:ascii="Book Antiqua" w:hAnsi="Book Antiqua"/>
          <w:lang w:val="en-GB"/>
        </w:rPr>
        <w:t xml:space="preserve">the left </w:t>
      </w:r>
      <w:proofErr w:type="spellStart"/>
      <w:r w:rsidR="006D3CEF" w:rsidRPr="00B74805">
        <w:rPr>
          <w:rFonts w:ascii="Book Antiqua" w:hAnsi="Book Antiqua"/>
          <w:lang w:val="en-GB"/>
        </w:rPr>
        <w:t>piriform</w:t>
      </w:r>
      <w:proofErr w:type="spellEnd"/>
      <w:r w:rsidR="006D3CEF" w:rsidRPr="00B74805">
        <w:rPr>
          <w:rFonts w:ascii="Book Antiqua" w:hAnsi="Book Antiqua"/>
          <w:lang w:val="en-GB"/>
        </w:rPr>
        <w:t xml:space="preserve"> sinus</w:t>
      </w:r>
      <w:r w:rsidR="00B62A95" w:rsidRPr="00B74805">
        <w:rPr>
          <w:rFonts w:ascii="Book Antiqua" w:hAnsi="Book Antiqua"/>
          <w:lang w:val="en-GB"/>
        </w:rPr>
        <w:t xml:space="preserve"> with extrinsic</w:t>
      </w:r>
      <w:r w:rsidR="006D3CEF" w:rsidRPr="00B74805">
        <w:rPr>
          <w:rFonts w:ascii="Book Antiqua" w:hAnsi="Book Antiqua"/>
          <w:lang w:val="en-GB"/>
        </w:rPr>
        <w:t xml:space="preserve"> </w:t>
      </w:r>
      <w:proofErr w:type="spellStart"/>
      <w:r w:rsidR="006D3CEF" w:rsidRPr="00B74805">
        <w:rPr>
          <w:rFonts w:ascii="Book Antiqua" w:hAnsi="Book Antiqua"/>
          <w:lang w:val="en-GB"/>
        </w:rPr>
        <w:t>anterioposterior</w:t>
      </w:r>
      <w:proofErr w:type="spellEnd"/>
      <w:r w:rsidR="00B62A95" w:rsidRPr="00B74805">
        <w:rPr>
          <w:rFonts w:ascii="Book Antiqua" w:hAnsi="Book Antiqua"/>
          <w:lang w:val="en-GB"/>
        </w:rPr>
        <w:t xml:space="preserve"> compression of the trachea and presence of </w:t>
      </w:r>
      <w:proofErr w:type="spellStart"/>
      <w:r w:rsidR="000C00C3" w:rsidRPr="00B74805">
        <w:rPr>
          <w:rFonts w:ascii="Book Antiqua" w:hAnsi="Book Antiqua"/>
          <w:lang w:val="en-GB"/>
        </w:rPr>
        <w:t>ipsilateral</w:t>
      </w:r>
      <w:proofErr w:type="spellEnd"/>
      <w:r w:rsidR="006D3CEF" w:rsidRPr="00B74805">
        <w:rPr>
          <w:rFonts w:ascii="Book Antiqua" w:hAnsi="Book Antiqua"/>
          <w:lang w:val="en-GB"/>
        </w:rPr>
        <w:t xml:space="preserve"> internal jugular </w:t>
      </w:r>
      <w:r w:rsidR="00B62A95" w:rsidRPr="00B74805">
        <w:rPr>
          <w:rFonts w:ascii="Book Antiqua" w:hAnsi="Book Antiqua"/>
          <w:lang w:val="en-GB"/>
        </w:rPr>
        <w:t>lymphadenopath</w:t>
      </w:r>
      <w:r w:rsidR="002C1904" w:rsidRPr="00B74805">
        <w:rPr>
          <w:rFonts w:ascii="Book Antiqua" w:hAnsi="Book Antiqua"/>
          <w:lang w:val="en-GB"/>
        </w:rPr>
        <w:t>ies</w:t>
      </w:r>
      <w:r w:rsidR="00766278" w:rsidRPr="00B74805">
        <w:rPr>
          <w:rFonts w:ascii="Book Antiqua" w:hAnsi="Book Antiqua"/>
          <w:lang w:val="en-GB"/>
        </w:rPr>
        <w:t>.</w:t>
      </w:r>
    </w:p>
    <w:p w:rsidR="00D12EA9" w:rsidRPr="00B74805" w:rsidRDefault="009C3277" w:rsidP="00E431B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4805">
        <w:rPr>
          <w:rFonts w:ascii="Book Antiqua" w:hAnsi="Book Antiqua"/>
          <w:lang w:val="en-GB"/>
        </w:rPr>
        <w:t>The b</w:t>
      </w:r>
      <w:r w:rsidR="00B62A95" w:rsidRPr="00B74805">
        <w:rPr>
          <w:rFonts w:ascii="Book Antiqua" w:hAnsi="Book Antiqua"/>
          <w:lang w:val="en-GB"/>
        </w:rPr>
        <w:t>ronchoscopy showed extrinsic compression of the</w:t>
      </w:r>
      <w:r w:rsidRPr="00B74805">
        <w:rPr>
          <w:rFonts w:ascii="Book Antiqua" w:hAnsi="Book Antiqua"/>
          <w:lang w:val="en-GB"/>
        </w:rPr>
        <w:t xml:space="preserve"> upper third</w:t>
      </w:r>
      <w:r w:rsidR="00B62A95" w:rsidRPr="00B74805">
        <w:rPr>
          <w:rFonts w:ascii="Book Antiqua" w:hAnsi="Book Antiqua"/>
          <w:lang w:val="en-GB"/>
        </w:rPr>
        <w:t xml:space="preserve"> posterior wall of the trachea with</w:t>
      </w:r>
      <w:r w:rsidRPr="00B74805">
        <w:rPr>
          <w:rFonts w:ascii="Book Antiqua" w:hAnsi="Book Antiqua"/>
          <w:lang w:val="en-GB"/>
        </w:rPr>
        <w:t xml:space="preserve"> intact</w:t>
      </w:r>
      <w:r w:rsidR="00B62A95" w:rsidRPr="00B74805">
        <w:rPr>
          <w:rFonts w:ascii="Book Antiqua" w:hAnsi="Book Antiqua"/>
          <w:lang w:val="en-GB"/>
        </w:rPr>
        <w:t xml:space="preserve"> mucosa. </w:t>
      </w:r>
      <w:r w:rsidR="00A14931" w:rsidRPr="00B74805">
        <w:rPr>
          <w:rFonts w:ascii="Book Antiqua" w:hAnsi="Book Antiqua"/>
          <w:lang w:val="en-GB"/>
        </w:rPr>
        <w:t>The throat</w:t>
      </w:r>
      <w:r w:rsidR="00B62A95" w:rsidRPr="00B74805">
        <w:rPr>
          <w:rFonts w:ascii="Book Antiqua" w:hAnsi="Book Antiqua"/>
          <w:lang w:val="en-GB"/>
        </w:rPr>
        <w:t xml:space="preserve"> examination revealed </w:t>
      </w:r>
      <w:proofErr w:type="spellStart"/>
      <w:r w:rsidR="00B62A95" w:rsidRPr="00B74805">
        <w:rPr>
          <w:rFonts w:ascii="Book Antiqua" w:hAnsi="Book Antiqua"/>
          <w:lang w:val="en-GB"/>
        </w:rPr>
        <w:lastRenderedPageBreak/>
        <w:t>neoformation</w:t>
      </w:r>
      <w:proofErr w:type="spellEnd"/>
      <w:r w:rsidR="00B62A95" w:rsidRPr="00B74805">
        <w:rPr>
          <w:rFonts w:ascii="Book Antiqua" w:hAnsi="Book Antiqua"/>
          <w:lang w:val="en-GB"/>
        </w:rPr>
        <w:t xml:space="preserve"> at the left </w:t>
      </w:r>
      <w:proofErr w:type="spellStart"/>
      <w:r w:rsidR="00B62A95" w:rsidRPr="00B74805">
        <w:rPr>
          <w:rFonts w:ascii="Book Antiqua" w:hAnsi="Book Antiqua"/>
          <w:lang w:val="en-GB"/>
        </w:rPr>
        <w:t>piriform</w:t>
      </w:r>
      <w:proofErr w:type="spellEnd"/>
      <w:r w:rsidR="00B62A95" w:rsidRPr="00B74805">
        <w:rPr>
          <w:rFonts w:ascii="Book Antiqua" w:hAnsi="Book Antiqua"/>
          <w:lang w:val="en-GB"/>
        </w:rPr>
        <w:t xml:space="preserve"> sinus</w:t>
      </w:r>
      <w:r w:rsidR="00D12EA9" w:rsidRPr="00B74805">
        <w:rPr>
          <w:rFonts w:ascii="Book Antiqua" w:hAnsi="Book Antiqua"/>
          <w:lang w:val="en-GB"/>
        </w:rPr>
        <w:t xml:space="preserve"> with decreased </w:t>
      </w:r>
      <w:proofErr w:type="spellStart"/>
      <w:r w:rsidRPr="00B74805">
        <w:rPr>
          <w:rFonts w:ascii="Book Antiqua" w:hAnsi="Book Antiqua"/>
          <w:lang w:val="en-GB"/>
        </w:rPr>
        <w:t>hemilarynx</w:t>
      </w:r>
      <w:proofErr w:type="spellEnd"/>
      <w:r w:rsidRPr="00B74805">
        <w:rPr>
          <w:rFonts w:ascii="Book Antiqua" w:hAnsi="Book Antiqua"/>
          <w:lang w:val="en-GB"/>
        </w:rPr>
        <w:t xml:space="preserve"> motility, without affecting the</w:t>
      </w:r>
      <w:r w:rsidR="00D12EA9" w:rsidRPr="00B74805">
        <w:rPr>
          <w:rFonts w:ascii="Book Antiqua" w:hAnsi="Book Antiqua"/>
          <w:lang w:val="en-GB"/>
        </w:rPr>
        <w:t xml:space="preserve"> airway.</w:t>
      </w:r>
    </w:p>
    <w:p w:rsidR="00D12EA9" w:rsidRPr="00B74805" w:rsidRDefault="00D12EA9" w:rsidP="00E431B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4805">
        <w:rPr>
          <w:rFonts w:ascii="Book Antiqua" w:hAnsi="Book Antiqua"/>
          <w:lang w:val="en-GB"/>
        </w:rPr>
        <w:t>It is, therefore, a</w:t>
      </w:r>
      <w:r w:rsidR="00A5660E" w:rsidRPr="00B74805">
        <w:rPr>
          <w:rFonts w:ascii="Book Antiqua" w:hAnsi="Book Antiqua"/>
          <w:lang w:val="en-GB"/>
        </w:rPr>
        <w:t xml:space="preserve"> case of a man with</w:t>
      </w:r>
      <w:r w:rsidR="000C00C3" w:rsidRPr="00B74805">
        <w:rPr>
          <w:rFonts w:ascii="Book Antiqua" w:hAnsi="Book Antiqua"/>
          <w:lang w:val="en-GB"/>
        </w:rPr>
        <w:t xml:space="preserve"> a</w:t>
      </w:r>
      <w:r w:rsidRPr="00B74805">
        <w:rPr>
          <w:rFonts w:ascii="Book Antiqua" w:hAnsi="Book Antiqua"/>
          <w:lang w:val="en-GB"/>
        </w:rPr>
        <w:t xml:space="preserve"> </w:t>
      </w:r>
      <w:r w:rsidR="000C00C3" w:rsidRPr="00B74805">
        <w:rPr>
          <w:rFonts w:ascii="Book Antiqua" w:hAnsi="Book Antiqua"/>
          <w:lang w:val="en-GB"/>
        </w:rPr>
        <w:t xml:space="preserve">stage </w:t>
      </w:r>
      <w:r w:rsidR="00C9732A" w:rsidRPr="00B74805">
        <w:rPr>
          <w:rFonts w:ascii="Book Antiqua" w:hAnsi="Book Antiqua"/>
          <w:lang w:val="en-GB"/>
        </w:rPr>
        <w:t>III</w:t>
      </w:r>
      <w:r w:rsidR="000C00C3" w:rsidRPr="00B74805">
        <w:rPr>
          <w:rFonts w:ascii="Book Antiqua" w:hAnsi="Book Antiqua"/>
          <w:lang w:val="en-GB"/>
        </w:rPr>
        <w:t xml:space="preserve"> (T4N1M0) </w:t>
      </w:r>
      <w:r w:rsidR="00175B9C" w:rsidRPr="00B74805">
        <w:rPr>
          <w:rFonts w:ascii="Book Antiqua" w:hAnsi="Book Antiqua"/>
          <w:lang w:val="en-GB"/>
        </w:rPr>
        <w:t>squamous cell carcinoma of</w:t>
      </w:r>
      <w:r w:rsidRPr="00B74805">
        <w:rPr>
          <w:rFonts w:ascii="Book Antiqua" w:hAnsi="Book Antiqua"/>
          <w:lang w:val="en-GB"/>
        </w:rPr>
        <w:t xml:space="preserve"> </w:t>
      </w:r>
      <w:r w:rsidR="000C00C3" w:rsidRPr="00B74805">
        <w:rPr>
          <w:rFonts w:ascii="Book Antiqua" w:hAnsi="Book Antiqua"/>
          <w:lang w:val="en-GB"/>
        </w:rPr>
        <w:t xml:space="preserve">the </w:t>
      </w:r>
      <w:proofErr w:type="spellStart"/>
      <w:r w:rsidR="000C00C3" w:rsidRPr="00B74805">
        <w:rPr>
          <w:rFonts w:ascii="Book Antiqua" w:hAnsi="Book Antiqua"/>
          <w:lang w:val="en-GB"/>
        </w:rPr>
        <w:t>esophagus</w:t>
      </w:r>
      <w:proofErr w:type="spellEnd"/>
      <w:r w:rsidRPr="00B74805">
        <w:rPr>
          <w:rFonts w:ascii="Book Antiqua" w:hAnsi="Book Antiqua"/>
          <w:lang w:val="en-GB"/>
        </w:rPr>
        <w:t xml:space="preserve"> </w:t>
      </w:r>
      <w:r w:rsidR="00175B9C" w:rsidRPr="00B74805">
        <w:rPr>
          <w:rFonts w:ascii="Book Antiqua" w:hAnsi="Book Antiqua"/>
          <w:lang w:val="en-GB"/>
        </w:rPr>
        <w:t>with indication</w:t>
      </w:r>
      <w:r w:rsidRPr="00B74805">
        <w:rPr>
          <w:rFonts w:ascii="Book Antiqua" w:hAnsi="Book Antiqua"/>
          <w:lang w:val="en-GB"/>
        </w:rPr>
        <w:t xml:space="preserve"> </w:t>
      </w:r>
      <w:r w:rsidR="00175B9C" w:rsidRPr="00B74805">
        <w:rPr>
          <w:rFonts w:ascii="Book Antiqua" w:hAnsi="Book Antiqua"/>
          <w:lang w:val="en-GB"/>
        </w:rPr>
        <w:t>for</w:t>
      </w:r>
      <w:r w:rsidRPr="00B74805">
        <w:rPr>
          <w:rFonts w:ascii="Book Antiqua" w:hAnsi="Book Antiqua"/>
          <w:lang w:val="en-GB"/>
        </w:rPr>
        <w:t xml:space="preserve"> chemotherapy (</w:t>
      </w:r>
      <w:proofErr w:type="spellStart"/>
      <w:r w:rsidRPr="00B74805">
        <w:rPr>
          <w:rFonts w:ascii="Book Antiqua" w:hAnsi="Book Antiqua"/>
          <w:lang w:val="en-GB"/>
        </w:rPr>
        <w:t>cisplatin</w:t>
      </w:r>
      <w:proofErr w:type="spellEnd"/>
      <w:r w:rsidRPr="00B74805">
        <w:rPr>
          <w:rFonts w:ascii="Book Antiqua" w:hAnsi="Book Antiqua"/>
          <w:lang w:val="en-GB"/>
        </w:rPr>
        <w:t xml:space="preserve"> + 5</w:t>
      </w:r>
      <w:r w:rsidR="00E431B9">
        <w:rPr>
          <w:rFonts w:ascii="Book Antiqua" w:hAnsi="Book Antiqua" w:hint="eastAsia"/>
          <w:lang w:val="en-GB" w:eastAsia="zh-CN"/>
        </w:rPr>
        <w:t xml:space="preserve"> </w:t>
      </w:r>
      <w:r w:rsidRPr="00B74805">
        <w:rPr>
          <w:rFonts w:ascii="Book Antiqua" w:hAnsi="Book Antiqua"/>
          <w:lang w:val="en-GB"/>
        </w:rPr>
        <w:t>-</w:t>
      </w:r>
      <w:r w:rsidR="00E431B9">
        <w:rPr>
          <w:rFonts w:ascii="Book Antiqua" w:hAnsi="Book Antiqua" w:hint="eastAsia"/>
          <w:lang w:val="en-GB" w:eastAsia="zh-CN"/>
        </w:rPr>
        <w:t xml:space="preserve"> </w:t>
      </w:r>
      <w:r w:rsidRPr="00B74805">
        <w:rPr>
          <w:rFonts w:ascii="Book Antiqua" w:hAnsi="Book Antiqua"/>
          <w:lang w:val="en-GB"/>
        </w:rPr>
        <w:t>fluorouracil) and palliative radiotherapy.</w:t>
      </w:r>
    </w:p>
    <w:p w:rsidR="00C84DA1" w:rsidRPr="00B74805" w:rsidRDefault="00175B9C" w:rsidP="00E431B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4805">
        <w:rPr>
          <w:rFonts w:ascii="Book Antiqua" w:hAnsi="Book Antiqua"/>
          <w:lang w:val="en-GB"/>
        </w:rPr>
        <w:t xml:space="preserve">As the patient presented </w:t>
      </w:r>
      <w:r w:rsidR="003C2D5D" w:rsidRPr="00B74805">
        <w:rPr>
          <w:rFonts w:ascii="Book Antiqua" w:hAnsi="Book Antiqua"/>
          <w:lang w:val="en-GB"/>
        </w:rPr>
        <w:t xml:space="preserve">with significant symptoms, </w:t>
      </w:r>
      <w:r w:rsidR="00D12EA9" w:rsidRPr="00B74805">
        <w:rPr>
          <w:rFonts w:ascii="Book Antiqua" w:hAnsi="Book Antiqua"/>
          <w:lang w:val="en-GB"/>
        </w:rPr>
        <w:t>several</w:t>
      </w:r>
      <w:r w:rsidRPr="00B74805">
        <w:rPr>
          <w:rFonts w:ascii="Book Antiqua" w:hAnsi="Book Antiqua"/>
          <w:lang w:val="en-GB"/>
        </w:rPr>
        <w:t xml:space="preserve"> </w:t>
      </w:r>
      <w:r w:rsidR="003C2D5D" w:rsidRPr="00B74805">
        <w:rPr>
          <w:rFonts w:ascii="Book Antiqua" w:hAnsi="Book Antiqua"/>
          <w:lang w:val="en-GB"/>
        </w:rPr>
        <w:t>dilations</w:t>
      </w:r>
      <w:r w:rsidRPr="00B74805">
        <w:rPr>
          <w:rFonts w:ascii="Book Antiqua" w:hAnsi="Book Antiqua"/>
          <w:lang w:val="en-GB"/>
        </w:rPr>
        <w:t xml:space="preserve"> with TTS</w:t>
      </w:r>
      <w:r w:rsidR="00D12EA9" w:rsidRPr="00B74805">
        <w:rPr>
          <w:rFonts w:ascii="Book Antiqua" w:hAnsi="Book Antiqua"/>
          <w:lang w:val="en-GB"/>
        </w:rPr>
        <w:t xml:space="preserve"> balloon</w:t>
      </w:r>
      <w:r w:rsidRPr="00B74805">
        <w:rPr>
          <w:rFonts w:ascii="Book Antiqua" w:hAnsi="Book Antiqua"/>
          <w:lang w:val="en-GB"/>
        </w:rPr>
        <w:t>s</w:t>
      </w:r>
      <w:r w:rsidR="00D12EA9" w:rsidRPr="00B74805">
        <w:rPr>
          <w:rFonts w:ascii="Book Antiqua" w:hAnsi="Book Antiqua"/>
          <w:lang w:val="en-GB"/>
        </w:rPr>
        <w:t xml:space="preserve"> </w:t>
      </w:r>
      <w:r w:rsidRPr="00B74805">
        <w:rPr>
          <w:rFonts w:ascii="Book Antiqua" w:hAnsi="Book Antiqua"/>
          <w:lang w:val="en-GB"/>
        </w:rPr>
        <w:t xml:space="preserve">and </w:t>
      </w:r>
      <w:proofErr w:type="spellStart"/>
      <w:r w:rsidR="00D12EA9" w:rsidRPr="00E431B9">
        <w:rPr>
          <w:rFonts w:ascii="Book Antiqua" w:hAnsi="Book Antiqua"/>
          <w:lang w:val="en-GB"/>
        </w:rPr>
        <w:t>Savary</w:t>
      </w:r>
      <w:proofErr w:type="spellEnd"/>
      <w:r w:rsidR="00D12EA9" w:rsidRPr="00E431B9">
        <w:rPr>
          <w:rFonts w:ascii="Book Antiqua" w:hAnsi="Book Antiqua"/>
          <w:lang w:val="en-GB"/>
        </w:rPr>
        <w:t xml:space="preserve"> </w:t>
      </w:r>
      <w:r w:rsidR="00D12EA9" w:rsidRPr="00B74805">
        <w:rPr>
          <w:rFonts w:ascii="Book Antiqua" w:hAnsi="Book Antiqua"/>
          <w:lang w:val="en-GB"/>
        </w:rPr>
        <w:t>dilators</w:t>
      </w:r>
      <w:r w:rsidR="003C2D5D" w:rsidRPr="00B74805">
        <w:rPr>
          <w:rFonts w:ascii="Book Antiqua" w:hAnsi="Book Antiqua"/>
          <w:lang w:val="en-GB"/>
        </w:rPr>
        <w:t xml:space="preserve"> were attempted</w:t>
      </w:r>
      <w:r w:rsidR="00D12EA9" w:rsidRPr="00B74805">
        <w:rPr>
          <w:rFonts w:ascii="Book Antiqua" w:hAnsi="Book Antiqua"/>
          <w:lang w:val="en-GB"/>
        </w:rPr>
        <w:t xml:space="preserve"> and the</w:t>
      </w:r>
      <w:r w:rsidRPr="00B74805">
        <w:rPr>
          <w:rFonts w:ascii="Book Antiqua" w:hAnsi="Book Antiqua"/>
          <w:lang w:val="en-GB"/>
        </w:rPr>
        <w:t xml:space="preserve"> proximal </w:t>
      </w:r>
      <w:r w:rsidR="00E37394" w:rsidRPr="00B74805">
        <w:rPr>
          <w:rFonts w:ascii="Book Antiqua" w:hAnsi="Book Antiqua"/>
          <w:lang w:val="en-GB"/>
        </w:rPr>
        <w:t>area</w:t>
      </w:r>
      <w:r w:rsidRPr="00B74805">
        <w:rPr>
          <w:rFonts w:ascii="Book Antiqua" w:hAnsi="Book Antiqua"/>
          <w:lang w:val="en-GB"/>
        </w:rPr>
        <w:t xml:space="preserve"> of </w:t>
      </w:r>
      <w:r w:rsidR="003C2D5D" w:rsidRPr="00B74805">
        <w:rPr>
          <w:rFonts w:ascii="Book Antiqua" w:hAnsi="Book Antiqua"/>
          <w:lang w:val="en-GB"/>
        </w:rPr>
        <w:t>the tumour</w:t>
      </w:r>
      <w:r w:rsidRPr="00B74805">
        <w:rPr>
          <w:rFonts w:ascii="Book Antiqua" w:hAnsi="Book Antiqua"/>
          <w:lang w:val="en-GB"/>
        </w:rPr>
        <w:t xml:space="preserve"> was destroyed with argon-plasma coagulation</w:t>
      </w:r>
      <w:r w:rsidR="00C84DA1" w:rsidRPr="00B74805">
        <w:rPr>
          <w:rFonts w:ascii="Book Antiqua" w:hAnsi="Book Antiqua"/>
          <w:lang w:val="en-GB"/>
        </w:rPr>
        <w:t xml:space="preserve">. </w:t>
      </w:r>
      <w:r w:rsidR="003C2D5D" w:rsidRPr="00B74805">
        <w:rPr>
          <w:rFonts w:ascii="Book Antiqua" w:hAnsi="Book Antiqua"/>
          <w:lang w:val="en-GB"/>
        </w:rPr>
        <w:t>The</w:t>
      </w:r>
      <w:r w:rsidR="00DF6A14" w:rsidRPr="00B74805">
        <w:rPr>
          <w:rFonts w:ascii="Book Antiqua" w:hAnsi="Book Antiqua"/>
          <w:lang w:val="en-GB"/>
        </w:rPr>
        <w:t xml:space="preserve"> </w:t>
      </w:r>
      <w:r w:rsidR="00C84DA1" w:rsidRPr="00B74805">
        <w:rPr>
          <w:rFonts w:ascii="Book Antiqua" w:hAnsi="Book Antiqua"/>
          <w:lang w:val="en-GB"/>
        </w:rPr>
        <w:t>PEG</w:t>
      </w:r>
      <w:r w:rsidR="003C2D5D" w:rsidRPr="00B74805">
        <w:rPr>
          <w:rFonts w:ascii="Book Antiqua" w:hAnsi="Book Antiqua"/>
          <w:lang w:val="en-GB"/>
        </w:rPr>
        <w:t xml:space="preserve"> insertion was selected as a long-term p</w:t>
      </w:r>
      <w:r w:rsidR="00E431B9">
        <w:rPr>
          <w:rFonts w:ascii="Book Antiqua" w:hAnsi="Book Antiqua"/>
          <w:lang w:val="en-GB"/>
        </w:rPr>
        <w:t>athway for nutritional support.</w:t>
      </w:r>
      <w:r w:rsidR="003C2D5D" w:rsidRPr="00B74805">
        <w:rPr>
          <w:rFonts w:ascii="Book Antiqua" w:hAnsi="Book Antiqua"/>
          <w:lang w:val="en-GB"/>
        </w:rPr>
        <w:t xml:space="preserve"> T</w:t>
      </w:r>
      <w:r w:rsidR="00C84DA1" w:rsidRPr="00B74805">
        <w:rPr>
          <w:rFonts w:ascii="Book Antiqua" w:hAnsi="Book Antiqua"/>
          <w:lang w:val="en-GB"/>
        </w:rPr>
        <w:t xml:space="preserve">he </w:t>
      </w:r>
      <w:r w:rsidR="006116F3" w:rsidRPr="00E431B9">
        <w:rPr>
          <w:rFonts w:ascii="Book Antiqua" w:hAnsi="Book Antiqua"/>
          <w:lang w:val="en-GB"/>
        </w:rPr>
        <w:t>pull</w:t>
      </w:r>
      <w:r w:rsidR="00E37394" w:rsidRPr="00E431B9">
        <w:rPr>
          <w:rFonts w:ascii="Book Antiqua" w:hAnsi="Book Antiqua"/>
          <w:lang w:val="en-GB"/>
        </w:rPr>
        <w:t xml:space="preserve"> </w:t>
      </w:r>
      <w:r w:rsidR="00E37394" w:rsidRPr="00B74805">
        <w:rPr>
          <w:rFonts w:ascii="Book Antiqua" w:hAnsi="Book Antiqua"/>
          <w:lang w:val="en-GB"/>
        </w:rPr>
        <w:t xml:space="preserve">method </w:t>
      </w:r>
      <w:r w:rsidR="003C2D5D" w:rsidRPr="00B74805">
        <w:rPr>
          <w:rFonts w:ascii="Book Antiqua" w:hAnsi="Book Antiqua"/>
          <w:lang w:val="en-GB"/>
        </w:rPr>
        <w:t>is the most frequently used for PEG insertion both generally as in our institution,</w:t>
      </w:r>
      <w:r w:rsidR="00766278" w:rsidRPr="00B74805">
        <w:rPr>
          <w:rFonts w:ascii="Book Antiqua" w:hAnsi="Book Antiqua"/>
          <w:lang w:val="en-GB"/>
        </w:rPr>
        <w:t xml:space="preserve"> thus being the selected method</w:t>
      </w:r>
      <w:r w:rsidR="00C84DA1" w:rsidRPr="00B74805">
        <w:rPr>
          <w:rFonts w:ascii="Book Antiqua" w:hAnsi="Book Antiqua"/>
          <w:lang w:val="en-GB"/>
        </w:rPr>
        <w:t>.</w:t>
      </w:r>
    </w:p>
    <w:p w:rsidR="001B5DE2" w:rsidRPr="00B74805" w:rsidRDefault="00C84DA1" w:rsidP="00E431B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4805">
        <w:rPr>
          <w:rFonts w:ascii="Book Antiqua" w:hAnsi="Book Antiqua"/>
          <w:lang w:val="en-GB"/>
        </w:rPr>
        <w:t xml:space="preserve">Five months after </w:t>
      </w:r>
      <w:r w:rsidR="00C01E07" w:rsidRPr="00B74805">
        <w:rPr>
          <w:rFonts w:ascii="Book Antiqua" w:hAnsi="Book Antiqua"/>
          <w:lang w:val="en-GB"/>
        </w:rPr>
        <w:t xml:space="preserve">the </w:t>
      </w:r>
      <w:r w:rsidRPr="00B74805">
        <w:rPr>
          <w:rFonts w:ascii="Book Antiqua" w:hAnsi="Book Antiqua"/>
          <w:lang w:val="en-GB"/>
        </w:rPr>
        <w:t xml:space="preserve">placement of PEG, the patient was referred to the Gastroenterology Department </w:t>
      </w:r>
      <w:r w:rsidR="003C2D5D" w:rsidRPr="00B74805">
        <w:rPr>
          <w:rFonts w:ascii="Book Antiqua" w:hAnsi="Book Antiqua"/>
          <w:lang w:val="en-GB"/>
        </w:rPr>
        <w:t>after</w:t>
      </w:r>
      <w:r w:rsidRPr="00B74805">
        <w:rPr>
          <w:rFonts w:ascii="Book Antiqua" w:hAnsi="Book Antiqua"/>
          <w:lang w:val="en-GB"/>
        </w:rPr>
        <w:t xml:space="preserve"> presenting </w:t>
      </w:r>
      <w:r w:rsidR="003C2D5D" w:rsidRPr="00B74805">
        <w:rPr>
          <w:rFonts w:ascii="Book Antiqua" w:hAnsi="Book Antiqua"/>
          <w:lang w:val="en-GB"/>
        </w:rPr>
        <w:t xml:space="preserve">with </w:t>
      </w:r>
      <w:r w:rsidR="00FC2CAB" w:rsidRPr="00B74805">
        <w:rPr>
          <w:rFonts w:ascii="Book Antiqua" w:hAnsi="Book Antiqua"/>
          <w:lang w:val="en-GB"/>
        </w:rPr>
        <w:t xml:space="preserve">a </w:t>
      </w:r>
      <w:r w:rsidR="00E37394" w:rsidRPr="00B74805">
        <w:rPr>
          <w:rFonts w:ascii="Book Antiqua" w:hAnsi="Book Antiqua"/>
          <w:lang w:val="en-GB"/>
        </w:rPr>
        <w:t xml:space="preserve">hard palpable </w:t>
      </w:r>
      <w:proofErr w:type="spellStart"/>
      <w:r w:rsidRPr="00B74805">
        <w:rPr>
          <w:rFonts w:ascii="Book Antiqua" w:hAnsi="Book Antiqua"/>
          <w:lang w:val="en-GB"/>
        </w:rPr>
        <w:t>tumor</w:t>
      </w:r>
      <w:proofErr w:type="spellEnd"/>
      <w:r w:rsidR="00E37394" w:rsidRPr="00B74805">
        <w:rPr>
          <w:rFonts w:ascii="Book Antiqua" w:hAnsi="Book Antiqua"/>
          <w:lang w:val="en-GB"/>
        </w:rPr>
        <w:t xml:space="preserve"> at the </w:t>
      </w:r>
      <w:proofErr w:type="spellStart"/>
      <w:r w:rsidR="00E37394" w:rsidRPr="00B74805">
        <w:rPr>
          <w:rFonts w:ascii="Book Antiqua" w:hAnsi="Book Antiqua"/>
          <w:lang w:val="en-GB"/>
        </w:rPr>
        <w:t>ostomy</w:t>
      </w:r>
      <w:proofErr w:type="spellEnd"/>
      <w:r w:rsidR="00E37394" w:rsidRPr="00B74805">
        <w:rPr>
          <w:rFonts w:ascii="Book Antiqua" w:hAnsi="Book Antiqua"/>
          <w:lang w:val="en-GB"/>
        </w:rPr>
        <w:t xml:space="preserve"> site</w:t>
      </w:r>
      <w:r w:rsidRPr="00B74805">
        <w:rPr>
          <w:rFonts w:ascii="Book Antiqua" w:hAnsi="Book Antiqua"/>
          <w:lang w:val="en-GB"/>
        </w:rPr>
        <w:t>,</w:t>
      </w:r>
      <w:r w:rsidR="00E37394" w:rsidRPr="00B74805">
        <w:rPr>
          <w:rFonts w:ascii="Book Antiqua" w:hAnsi="Book Antiqua"/>
          <w:lang w:val="en-GB"/>
        </w:rPr>
        <w:t xml:space="preserve"> with</w:t>
      </w:r>
      <w:r w:rsidR="005015CE" w:rsidRPr="00B74805">
        <w:rPr>
          <w:rFonts w:ascii="Book Antiqua" w:hAnsi="Book Antiqua"/>
          <w:lang w:val="en-GB"/>
        </w:rPr>
        <w:t xml:space="preserve"> approximately 10</w:t>
      </w:r>
      <w:r w:rsidR="00CE0567" w:rsidRPr="00B74805">
        <w:rPr>
          <w:rFonts w:ascii="Book Antiqua" w:hAnsi="Book Antiqua"/>
          <w:lang w:val="en-GB"/>
        </w:rPr>
        <w:t xml:space="preserve"> </w:t>
      </w:r>
      <w:r w:rsidRPr="00B74805">
        <w:rPr>
          <w:rFonts w:ascii="Book Antiqua" w:hAnsi="Book Antiqua"/>
          <w:lang w:val="en-GB"/>
        </w:rPr>
        <w:t xml:space="preserve">cm </w:t>
      </w:r>
      <w:r w:rsidR="003C2D5D" w:rsidRPr="00B74805">
        <w:rPr>
          <w:rFonts w:ascii="Book Antiqua" w:hAnsi="Book Antiqua"/>
          <w:lang w:val="en-GB"/>
        </w:rPr>
        <w:t xml:space="preserve">in </w:t>
      </w:r>
      <w:r w:rsidRPr="00B74805">
        <w:rPr>
          <w:rFonts w:ascii="Book Antiqua" w:hAnsi="Book Antiqua"/>
          <w:lang w:val="en-GB"/>
        </w:rPr>
        <w:t xml:space="preserve">diameter </w:t>
      </w:r>
      <w:r w:rsidR="0033788E" w:rsidRPr="00B74805">
        <w:rPr>
          <w:rFonts w:ascii="Book Antiqua" w:hAnsi="Book Antiqua"/>
          <w:lang w:val="en-GB"/>
        </w:rPr>
        <w:t>(Figure</w:t>
      </w:r>
      <w:r w:rsidR="005015CE" w:rsidRPr="00B74805">
        <w:rPr>
          <w:rFonts w:ascii="Book Antiqua" w:hAnsi="Book Antiqua"/>
          <w:lang w:val="en-GB"/>
        </w:rPr>
        <w:t xml:space="preserve"> </w:t>
      </w:r>
      <w:r w:rsidR="00766278" w:rsidRPr="00B74805">
        <w:rPr>
          <w:rFonts w:ascii="Book Antiqua" w:hAnsi="Book Antiqua"/>
          <w:lang w:val="en-GB"/>
        </w:rPr>
        <w:t>1)</w:t>
      </w:r>
      <w:r w:rsidR="006E417D" w:rsidRPr="00B74805">
        <w:rPr>
          <w:rFonts w:ascii="Book Antiqua" w:hAnsi="Book Antiqua"/>
          <w:lang w:val="en-GB"/>
        </w:rPr>
        <w:t xml:space="preserve">. </w:t>
      </w:r>
      <w:proofErr w:type="gramStart"/>
      <w:r w:rsidR="006E417D" w:rsidRPr="00B74805">
        <w:rPr>
          <w:rFonts w:ascii="Book Antiqua" w:hAnsi="Book Antiqua"/>
          <w:lang w:val="en-GB"/>
        </w:rPr>
        <w:t>B</w:t>
      </w:r>
      <w:r w:rsidR="003C2D5D" w:rsidRPr="00B74805">
        <w:rPr>
          <w:rFonts w:ascii="Book Antiqua" w:hAnsi="Book Antiqua"/>
          <w:lang w:val="en-GB"/>
        </w:rPr>
        <w:t xml:space="preserve">iopsy of the mass </w:t>
      </w:r>
      <w:r w:rsidR="00A5568E" w:rsidRPr="00B74805">
        <w:rPr>
          <w:rFonts w:ascii="Book Antiqua" w:hAnsi="Book Antiqua"/>
          <w:lang w:val="en-GB"/>
        </w:rPr>
        <w:t>confirmed</w:t>
      </w:r>
      <w:r w:rsidR="003C2D5D" w:rsidRPr="00B74805">
        <w:rPr>
          <w:rFonts w:ascii="Book Antiqua" w:hAnsi="Book Antiqua"/>
          <w:lang w:val="en-GB"/>
        </w:rPr>
        <w:t xml:space="preserve"> identical histology </w:t>
      </w:r>
      <w:r w:rsidR="00A5568E" w:rsidRPr="00B74805">
        <w:rPr>
          <w:rFonts w:ascii="Book Antiqua" w:hAnsi="Book Antiqua"/>
          <w:lang w:val="en-GB"/>
        </w:rPr>
        <w:t>to</w:t>
      </w:r>
      <w:r w:rsidR="0033788E" w:rsidRPr="00B74805">
        <w:rPr>
          <w:rFonts w:ascii="Book Antiqua" w:hAnsi="Book Antiqua"/>
          <w:lang w:val="en-GB"/>
        </w:rPr>
        <w:t xml:space="preserve"> the primary carcinoma (Figure</w:t>
      </w:r>
      <w:r w:rsidR="00766278" w:rsidRPr="00B74805">
        <w:rPr>
          <w:rFonts w:ascii="Book Antiqua" w:hAnsi="Book Antiqua"/>
          <w:lang w:val="en-GB"/>
        </w:rPr>
        <w:t xml:space="preserve"> 2</w:t>
      </w:r>
      <w:r w:rsidR="003C2D5D" w:rsidRPr="00B74805">
        <w:rPr>
          <w:rFonts w:ascii="Book Antiqua" w:hAnsi="Book Antiqua"/>
          <w:lang w:val="en-GB"/>
        </w:rPr>
        <w:t>).</w:t>
      </w:r>
      <w:proofErr w:type="gramEnd"/>
      <w:r w:rsidR="003C2D5D" w:rsidRPr="00B74805">
        <w:rPr>
          <w:rFonts w:ascii="Book Antiqua" w:hAnsi="Book Antiqua"/>
          <w:lang w:val="en-GB"/>
        </w:rPr>
        <w:t xml:space="preserve"> The patient died approximately </w:t>
      </w:r>
      <w:r w:rsidR="00E431B9">
        <w:rPr>
          <w:rFonts w:ascii="Book Antiqua" w:hAnsi="Book Antiqua" w:hint="eastAsia"/>
          <w:lang w:val="en-GB" w:eastAsia="zh-CN"/>
        </w:rPr>
        <w:t>1</w:t>
      </w:r>
      <w:r w:rsidR="003C2D5D" w:rsidRPr="00B74805">
        <w:rPr>
          <w:rFonts w:ascii="Book Antiqua" w:hAnsi="Book Antiqua"/>
          <w:lang w:val="en-GB"/>
        </w:rPr>
        <w:t xml:space="preserve"> </w:t>
      </w:r>
      <w:proofErr w:type="spellStart"/>
      <w:r w:rsidR="003C2D5D" w:rsidRPr="00B74805">
        <w:rPr>
          <w:rFonts w:ascii="Book Antiqua" w:hAnsi="Book Antiqua"/>
          <w:lang w:val="en-GB"/>
        </w:rPr>
        <w:t>mo</w:t>
      </w:r>
      <w:proofErr w:type="spellEnd"/>
      <w:r w:rsidR="003C2D5D" w:rsidRPr="00B74805">
        <w:rPr>
          <w:rFonts w:ascii="Book Antiqua" w:hAnsi="Book Antiqua"/>
          <w:lang w:val="en-GB"/>
        </w:rPr>
        <w:t xml:space="preserve"> after this finding.</w:t>
      </w: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GB"/>
        </w:rPr>
      </w:pPr>
    </w:p>
    <w:p w:rsidR="00E431B9" w:rsidRPr="00967EDE" w:rsidRDefault="00E431B9" w:rsidP="00E431B9">
      <w:pPr>
        <w:snapToGrid w:val="0"/>
        <w:spacing w:line="360" w:lineRule="auto"/>
        <w:rPr>
          <w:rFonts w:ascii="Book Antiqua" w:hAnsi="Book Antiqua"/>
          <w:b/>
        </w:rPr>
      </w:pPr>
      <w:r w:rsidRPr="00967EDE">
        <w:rPr>
          <w:rFonts w:ascii="Book Antiqua" w:hAnsi="Book Antiqua"/>
          <w:b/>
        </w:rPr>
        <w:t>DISCUSSION</w:t>
      </w:r>
    </w:p>
    <w:p w:rsidR="00C84DA1" w:rsidRPr="00B74805" w:rsidRDefault="00C84DA1" w:rsidP="00B74805">
      <w:pPr>
        <w:spacing w:line="360" w:lineRule="auto"/>
        <w:jc w:val="both"/>
        <w:rPr>
          <w:rFonts w:ascii="Book Antiqua" w:hAnsi="Book Antiqua"/>
          <w:lang w:val="en-GB"/>
        </w:rPr>
      </w:pPr>
      <w:r w:rsidRPr="00B74805">
        <w:rPr>
          <w:rFonts w:ascii="Book Antiqua" w:hAnsi="Book Antiqua"/>
          <w:lang w:val="en-GB"/>
        </w:rPr>
        <w:t xml:space="preserve">The use of PEG as a means of nutritional support for patients with </w:t>
      </w:r>
      <w:r w:rsidR="004E5996" w:rsidRPr="00B74805">
        <w:rPr>
          <w:rFonts w:ascii="Book Antiqua" w:hAnsi="Book Antiqua"/>
          <w:lang w:val="en-GB"/>
        </w:rPr>
        <w:t xml:space="preserve">head and neck </w:t>
      </w:r>
      <w:proofErr w:type="spellStart"/>
      <w:r w:rsidR="004D2F67" w:rsidRPr="00B74805">
        <w:rPr>
          <w:rFonts w:ascii="Book Antiqua" w:hAnsi="Book Antiqua"/>
          <w:lang w:val="en-GB"/>
        </w:rPr>
        <w:t>tumors</w:t>
      </w:r>
      <w:proofErr w:type="spellEnd"/>
      <w:r w:rsidR="004D2F67" w:rsidRPr="00B74805">
        <w:rPr>
          <w:rFonts w:ascii="Book Antiqua" w:hAnsi="Book Antiqua"/>
          <w:lang w:val="en-GB"/>
        </w:rPr>
        <w:t xml:space="preserve"> </w:t>
      </w:r>
      <w:r w:rsidR="00184308" w:rsidRPr="00B74805">
        <w:rPr>
          <w:rFonts w:ascii="Book Antiqua" w:hAnsi="Book Antiqua"/>
          <w:lang w:val="en-GB"/>
        </w:rPr>
        <w:t xml:space="preserve">is one of the clearest indications for this procedure. This is a safe </w:t>
      </w:r>
      <w:r w:rsidR="006E417D" w:rsidRPr="00B74805">
        <w:rPr>
          <w:rFonts w:ascii="Book Antiqua" w:hAnsi="Book Antiqua"/>
          <w:lang w:val="en-GB"/>
        </w:rPr>
        <w:t>technique</w:t>
      </w:r>
      <w:r w:rsidRPr="00B74805">
        <w:rPr>
          <w:rFonts w:ascii="Book Antiqua" w:hAnsi="Book Antiqua"/>
          <w:lang w:val="en-GB"/>
        </w:rPr>
        <w:t xml:space="preserve"> </w:t>
      </w:r>
      <w:r w:rsidR="00184308" w:rsidRPr="00B74805">
        <w:rPr>
          <w:rFonts w:ascii="Book Antiqua" w:hAnsi="Book Antiqua"/>
          <w:lang w:val="en-GB"/>
        </w:rPr>
        <w:t>however</w:t>
      </w:r>
      <w:r w:rsidR="00725360" w:rsidRPr="00B74805">
        <w:rPr>
          <w:rFonts w:ascii="Book Antiqua" w:hAnsi="Book Antiqua"/>
          <w:lang w:val="en-GB"/>
        </w:rPr>
        <w:t>,</w:t>
      </w:r>
      <w:r w:rsidR="00184308" w:rsidRPr="00B74805">
        <w:rPr>
          <w:rFonts w:ascii="Book Antiqua" w:hAnsi="Book Antiqua"/>
          <w:lang w:val="en-GB"/>
        </w:rPr>
        <w:t xml:space="preserve"> </w:t>
      </w:r>
      <w:r w:rsidRPr="00B74805">
        <w:rPr>
          <w:rFonts w:ascii="Book Antiqua" w:hAnsi="Book Antiqua"/>
          <w:lang w:val="en-GB"/>
        </w:rPr>
        <w:t>complications may occur, ranging between 6</w:t>
      </w:r>
      <w:r w:rsidR="00E431B9" w:rsidRPr="00B74805">
        <w:rPr>
          <w:rFonts w:ascii="Book Antiqua" w:hAnsi="Book Antiqua"/>
          <w:lang w:val="en-GB"/>
        </w:rPr>
        <w:t>%</w:t>
      </w:r>
      <w:r w:rsidRPr="00B74805">
        <w:rPr>
          <w:rFonts w:ascii="Book Antiqua" w:hAnsi="Book Antiqua"/>
          <w:lang w:val="en-GB"/>
        </w:rPr>
        <w:t xml:space="preserve"> and 30% in different series</w:t>
      </w:r>
      <w:r w:rsidR="00184308" w:rsidRPr="00B74805">
        <w:rPr>
          <w:rFonts w:ascii="Book Antiqua" w:hAnsi="Book Antiqua"/>
          <w:lang w:val="en-GB"/>
        </w:rPr>
        <w:t>,</w:t>
      </w:r>
      <w:r w:rsidRPr="00B74805">
        <w:rPr>
          <w:rFonts w:ascii="Book Antiqua" w:hAnsi="Book Antiqua"/>
          <w:lang w:val="en-GB"/>
        </w:rPr>
        <w:t xml:space="preserve"> </w:t>
      </w:r>
      <w:r w:rsidR="00725360" w:rsidRPr="00B74805">
        <w:rPr>
          <w:rFonts w:ascii="Book Antiqua" w:hAnsi="Book Antiqua"/>
          <w:lang w:val="en-GB"/>
        </w:rPr>
        <w:t>being</w:t>
      </w:r>
      <w:r w:rsidRPr="00B74805">
        <w:rPr>
          <w:rFonts w:ascii="Book Antiqua" w:hAnsi="Book Antiqua"/>
          <w:lang w:val="en-GB"/>
        </w:rPr>
        <w:t xml:space="preserve"> skin infections </w:t>
      </w:r>
      <w:r w:rsidR="00725360" w:rsidRPr="00B74805">
        <w:rPr>
          <w:rFonts w:ascii="Book Antiqua" w:hAnsi="Book Antiqua"/>
          <w:lang w:val="en-GB"/>
        </w:rPr>
        <w:t xml:space="preserve">the most </w:t>
      </w:r>
      <w:proofErr w:type="gramStart"/>
      <w:r w:rsidR="00E051E0" w:rsidRPr="00B74805">
        <w:rPr>
          <w:rFonts w:ascii="Book Antiqua" w:hAnsi="Book Antiqua"/>
          <w:lang w:val="en-GB"/>
        </w:rPr>
        <w:t>common</w:t>
      </w:r>
      <w:r w:rsidR="00E051E0" w:rsidRPr="00B74805">
        <w:rPr>
          <w:rFonts w:ascii="Book Antiqua" w:hAnsi="Book Antiqua"/>
          <w:vertAlign w:val="superscript"/>
          <w:lang w:val="en-GB"/>
        </w:rPr>
        <w:t>[</w:t>
      </w:r>
      <w:proofErr w:type="gramEnd"/>
      <w:r w:rsidR="00E431B9">
        <w:rPr>
          <w:rFonts w:ascii="Book Antiqua" w:hAnsi="Book Antiqua"/>
          <w:vertAlign w:val="superscript"/>
          <w:lang w:val="en-GB"/>
        </w:rPr>
        <w:t>2,6</w:t>
      </w:r>
      <w:r w:rsidR="00E431B9">
        <w:rPr>
          <w:rFonts w:ascii="Book Antiqua" w:hAnsi="Book Antiqua" w:hint="eastAsia"/>
          <w:vertAlign w:val="superscript"/>
          <w:lang w:val="en-GB" w:eastAsia="zh-CN"/>
        </w:rPr>
        <w:t>,</w:t>
      </w:r>
      <w:r w:rsidR="006E417D" w:rsidRPr="00B74805">
        <w:rPr>
          <w:rFonts w:ascii="Book Antiqua" w:hAnsi="Book Antiqua"/>
          <w:vertAlign w:val="superscript"/>
          <w:lang w:val="en-GB"/>
        </w:rPr>
        <w:t>7]</w:t>
      </w:r>
      <w:r w:rsidR="00122ACA" w:rsidRPr="00B74805">
        <w:rPr>
          <w:rFonts w:ascii="Book Antiqua" w:hAnsi="Book Antiqua"/>
          <w:lang w:val="en-GB"/>
        </w:rPr>
        <w:t>.</w:t>
      </w:r>
    </w:p>
    <w:p w:rsidR="00C84DA1" w:rsidRPr="00B74805" w:rsidRDefault="00725360" w:rsidP="00E431B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B74805">
        <w:rPr>
          <w:rFonts w:ascii="Book Antiqua" w:hAnsi="Book Antiqua"/>
          <w:lang w:val="en-GB"/>
        </w:rPr>
        <w:t>We report</w:t>
      </w:r>
      <w:r w:rsidR="009F38E9" w:rsidRPr="00B74805">
        <w:rPr>
          <w:rFonts w:ascii="Book Antiqua" w:hAnsi="Book Antiqua"/>
          <w:lang w:val="en-GB"/>
        </w:rPr>
        <w:t xml:space="preserve"> </w:t>
      </w:r>
      <w:r w:rsidR="00C84DA1" w:rsidRPr="00B74805">
        <w:rPr>
          <w:rFonts w:ascii="Book Antiqua" w:hAnsi="Book Antiqua"/>
          <w:lang w:val="en-GB"/>
        </w:rPr>
        <w:t xml:space="preserve">a very rare but potential complication: </w:t>
      </w:r>
      <w:r w:rsidR="004D573F" w:rsidRPr="00B74805">
        <w:rPr>
          <w:rFonts w:ascii="Book Antiqua" w:hAnsi="Book Antiqua"/>
          <w:lang w:val="en-GB"/>
        </w:rPr>
        <w:t>metastasis of malignant cells from the primary tumour</w:t>
      </w:r>
      <w:r w:rsidR="00721D53" w:rsidRPr="00B74805">
        <w:rPr>
          <w:rFonts w:ascii="Book Antiqua" w:hAnsi="Book Antiqua"/>
          <w:lang w:val="en-GB"/>
        </w:rPr>
        <w:t xml:space="preserve"> site</w:t>
      </w:r>
      <w:r w:rsidR="004D573F" w:rsidRPr="00B74805">
        <w:rPr>
          <w:rFonts w:ascii="Book Antiqua" w:hAnsi="Book Antiqua"/>
          <w:lang w:val="en-GB"/>
        </w:rPr>
        <w:t xml:space="preserve"> to the </w:t>
      </w:r>
      <w:proofErr w:type="spellStart"/>
      <w:r w:rsidR="004D573F" w:rsidRPr="00B74805">
        <w:rPr>
          <w:rFonts w:ascii="Book Antiqua" w:hAnsi="Book Antiqua"/>
          <w:lang w:val="en-GB"/>
        </w:rPr>
        <w:t>ostomy</w:t>
      </w:r>
      <w:proofErr w:type="spellEnd"/>
      <w:r w:rsidR="00C84DA1" w:rsidRPr="00B74805">
        <w:rPr>
          <w:rFonts w:ascii="Book Antiqua" w:hAnsi="Book Antiqua"/>
          <w:lang w:val="en-GB"/>
        </w:rPr>
        <w:t xml:space="preserve">. In </w:t>
      </w:r>
      <w:r w:rsidR="005A41B3" w:rsidRPr="00B74805">
        <w:rPr>
          <w:rFonts w:ascii="Book Antiqua" w:hAnsi="Book Antiqua"/>
          <w:lang w:val="en-GB"/>
        </w:rPr>
        <w:t xml:space="preserve">the </w:t>
      </w:r>
      <w:r w:rsidR="00261D11" w:rsidRPr="00B74805">
        <w:rPr>
          <w:rFonts w:ascii="Book Antiqua" w:hAnsi="Book Antiqua"/>
          <w:lang w:val="en-GB"/>
        </w:rPr>
        <w:t xml:space="preserve">literature review </w:t>
      </w:r>
      <w:r w:rsidR="00DD063C" w:rsidRPr="00B74805">
        <w:rPr>
          <w:rFonts w:ascii="Book Antiqua" w:hAnsi="Book Antiqua"/>
          <w:lang w:val="en-GB"/>
        </w:rPr>
        <w:t>about 50</w:t>
      </w:r>
      <w:r w:rsidR="00C84DA1" w:rsidRPr="00B74805">
        <w:rPr>
          <w:rFonts w:ascii="Book Antiqua" w:hAnsi="Book Antiqua"/>
          <w:lang w:val="en-GB"/>
        </w:rPr>
        <w:t xml:space="preserve"> cases of metastasis in </w:t>
      </w:r>
      <w:proofErr w:type="spellStart"/>
      <w:r w:rsidR="00C84DA1" w:rsidRPr="00B74805">
        <w:rPr>
          <w:rFonts w:ascii="Book Antiqua" w:hAnsi="Book Antiqua"/>
          <w:lang w:val="en-GB"/>
        </w:rPr>
        <w:t>ostomy</w:t>
      </w:r>
      <w:proofErr w:type="spellEnd"/>
      <w:r w:rsidR="00721D53" w:rsidRPr="00B74805">
        <w:rPr>
          <w:rFonts w:ascii="Book Antiqua" w:hAnsi="Book Antiqua"/>
          <w:lang w:val="en-GB"/>
        </w:rPr>
        <w:t xml:space="preserve"> are described</w:t>
      </w:r>
      <w:r w:rsidR="00C84DA1" w:rsidRPr="00B74805">
        <w:rPr>
          <w:rFonts w:ascii="Book Antiqua" w:hAnsi="Book Antiqua"/>
          <w:lang w:val="en-GB"/>
        </w:rPr>
        <w:t>, after placement o</w:t>
      </w:r>
      <w:r w:rsidR="005A41B3" w:rsidRPr="00B74805">
        <w:rPr>
          <w:rFonts w:ascii="Book Antiqua" w:hAnsi="Book Antiqua"/>
          <w:lang w:val="en-GB"/>
        </w:rPr>
        <w:t xml:space="preserve">f PEG in patients with </w:t>
      </w:r>
      <w:r w:rsidR="00721D53" w:rsidRPr="00B74805">
        <w:rPr>
          <w:rFonts w:ascii="Book Antiqua" w:hAnsi="Book Antiqua"/>
          <w:lang w:val="en-GB"/>
        </w:rPr>
        <w:t xml:space="preserve">head and neck </w:t>
      </w:r>
      <w:proofErr w:type="gramStart"/>
      <w:r w:rsidR="005A41B3" w:rsidRPr="00B74805">
        <w:rPr>
          <w:rFonts w:ascii="Book Antiqua" w:hAnsi="Book Antiqua"/>
          <w:lang w:val="en-GB"/>
        </w:rPr>
        <w:t>tumo</w:t>
      </w:r>
      <w:r w:rsidR="00721D53" w:rsidRPr="00B74805">
        <w:rPr>
          <w:rFonts w:ascii="Book Antiqua" w:hAnsi="Book Antiqua"/>
          <w:lang w:val="en-GB"/>
        </w:rPr>
        <w:t>u</w:t>
      </w:r>
      <w:r w:rsidR="005A41B3" w:rsidRPr="00B74805">
        <w:rPr>
          <w:rFonts w:ascii="Book Antiqua" w:hAnsi="Book Antiqua"/>
          <w:lang w:val="en-GB"/>
        </w:rPr>
        <w:t>rs</w:t>
      </w:r>
      <w:r w:rsidR="00DD063C" w:rsidRPr="00B74805">
        <w:rPr>
          <w:rFonts w:ascii="Book Antiqua" w:hAnsi="Book Antiqua"/>
          <w:vertAlign w:val="superscript"/>
          <w:lang w:val="en-GB"/>
        </w:rPr>
        <w:t>[</w:t>
      </w:r>
      <w:proofErr w:type="gramEnd"/>
      <w:r w:rsidR="00DD063C" w:rsidRPr="00B74805">
        <w:rPr>
          <w:rFonts w:ascii="Book Antiqua" w:hAnsi="Book Antiqua"/>
          <w:vertAlign w:val="superscript"/>
          <w:lang w:val="en-GB"/>
        </w:rPr>
        <w:t>8]</w:t>
      </w:r>
      <w:r w:rsidR="00122ACA" w:rsidRPr="00B74805">
        <w:rPr>
          <w:rFonts w:ascii="Book Antiqua" w:hAnsi="Book Antiqua"/>
          <w:lang w:val="en-GB"/>
        </w:rPr>
        <w:t>.</w:t>
      </w:r>
      <w:r w:rsidR="00C84DA1" w:rsidRPr="00B74805">
        <w:rPr>
          <w:rFonts w:ascii="Book Antiqua" w:hAnsi="Book Antiqua"/>
          <w:lang w:val="en-GB"/>
        </w:rPr>
        <w:t xml:space="preserve"> The</w:t>
      </w:r>
      <w:r w:rsidR="006116F3" w:rsidRPr="00B74805">
        <w:rPr>
          <w:rFonts w:ascii="Book Antiqua" w:hAnsi="Book Antiqua"/>
          <w:lang w:val="en-GB"/>
        </w:rPr>
        <w:t xml:space="preserve"> </w:t>
      </w:r>
      <w:r w:rsidR="004D573F" w:rsidRPr="00E431B9">
        <w:rPr>
          <w:rFonts w:ascii="Book Antiqua" w:hAnsi="Book Antiqua"/>
          <w:lang w:val="en-GB"/>
        </w:rPr>
        <w:t xml:space="preserve">pull </w:t>
      </w:r>
      <w:r w:rsidR="00C84DA1" w:rsidRPr="00B74805">
        <w:rPr>
          <w:rFonts w:ascii="Book Antiqua" w:hAnsi="Book Antiqua"/>
          <w:lang w:val="en-GB"/>
        </w:rPr>
        <w:t xml:space="preserve">method was used in our patient, as in most other cases reported in </w:t>
      </w:r>
      <w:proofErr w:type="gramStart"/>
      <w:r w:rsidR="00C84DA1" w:rsidRPr="00B74805">
        <w:rPr>
          <w:rFonts w:ascii="Book Antiqua" w:hAnsi="Book Antiqua"/>
          <w:lang w:val="en-GB"/>
        </w:rPr>
        <w:t>literature</w:t>
      </w:r>
      <w:r w:rsidR="006E417D" w:rsidRPr="00B74805">
        <w:rPr>
          <w:rFonts w:ascii="Book Antiqua" w:hAnsi="Book Antiqua"/>
          <w:vertAlign w:val="superscript"/>
          <w:lang w:val="en-GB"/>
        </w:rPr>
        <w:t>[</w:t>
      </w:r>
      <w:proofErr w:type="gramEnd"/>
      <w:r w:rsidR="00E431B9">
        <w:rPr>
          <w:rFonts w:ascii="Book Antiqua" w:hAnsi="Book Antiqua"/>
          <w:vertAlign w:val="superscript"/>
          <w:lang w:val="en-GB"/>
        </w:rPr>
        <w:t>5,8</w:t>
      </w:r>
      <w:r w:rsidR="00E431B9">
        <w:rPr>
          <w:rFonts w:ascii="Book Antiqua" w:hAnsi="Book Antiqua" w:hint="eastAsia"/>
          <w:vertAlign w:val="superscript"/>
          <w:lang w:val="en-GB" w:eastAsia="zh-CN"/>
        </w:rPr>
        <w:t>,</w:t>
      </w:r>
      <w:r w:rsidR="00DD063C" w:rsidRPr="00B74805">
        <w:rPr>
          <w:rFonts w:ascii="Book Antiqua" w:hAnsi="Book Antiqua"/>
          <w:vertAlign w:val="superscript"/>
          <w:lang w:val="en-GB"/>
        </w:rPr>
        <w:t>9</w:t>
      </w:r>
      <w:r w:rsidR="006E417D" w:rsidRPr="00B74805">
        <w:rPr>
          <w:rFonts w:ascii="Book Antiqua" w:hAnsi="Book Antiqua"/>
          <w:vertAlign w:val="superscript"/>
          <w:lang w:val="en-GB"/>
        </w:rPr>
        <w:t>]</w:t>
      </w:r>
      <w:r w:rsidR="00122ACA" w:rsidRPr="00B74805">
        <w:rPr>
          <w:rFonts w:ascii="Book Antiqua" w:hAnsi="Book Antiqua"/>
          <w:lang w:val="en-GB"/>
        </w:rPr>
        <w:t>.</w:t>
      </w:r>
      <w:r w:rsidR="00E86FB6" w:rsidRPr="00B74805">
        <w:rPr>
          <w:rFonts w:ascii="Book Antiqua" w:hAnsi="Book Antiqua"/>
          <w:lang w:val="en-GB"/>
        </w:rPr>
        <w:t xml:space="preserve"> The time from tube placement to </w:t>
      </w:r>
      <w:proofErr w:type="spellStart"/>
      <w:r w:rsidR="00E86FB6" w:rsidRPr="00B74805">
        <w:rPr>
          <w:rFonts w:ascii="Book Antiqua" w:hAnsi="Book Antiqua"/>
          <w:lang w:val="en-GB"/>
        </w:rPr>
        <w:t>ostomy</w:t>
      </w:r>
      <w:proofErr w:type="spellEnd"/>
      <w:r w:rsidR="00E86FB6" w:rsidRPr="00B74805">
        <w:rPr>
          <w:rFonts w:ascii="Book Antiqua" w:hAnsi="Book Antiqua"/>
          <w:lang w:val="en-GB"/>
        </w:rPr>
        <w:t xml:space="preserve"> </w:t>
      </w:r>
      <w:proofErr w:type="spellStart"/>
      <w:r w:rsidR="00E86FB6" w:rsidRPr="00B74805">
        <w:rPr>
          <w:rFonts w:ascii="Book Antiqua" w:hAnsi="Book Antiqua"/>
          <w:lang w:val="en-GB"/>
        </w:rPr>
        <w:t>metastatis</w:t>
      </w:r>
      <w:proofErr w:type="spellEnd"/>
      <w:r w:rsidR="00E86FB6" w:rsidRPr="00B74805">
        <w:rPr>
          <w:rFonts w:ascii="Book Antiqua" w:hAnsi="Book Antiqua"/>
          <w:lang w:val="en-GB"/>
        </w:rPr>
        <w:t xml:space="preserve"> range between 3 and 18 </w:t>
      </w:r>
      <w:proofErr w:type="spellStart"/>
      <w:proofErr w:type="gramStart"/>
      <w:r w:rsidR="00E86FB6" w:rsidRPr="00B74805">
        <w:rPr>
          <w:rFonts w:ascii="Book Antiqua" w:hAnsi="Book Antiqua"/>
          <w:lang w:val="en-GB"/>
        </w:rPr>
        <w:t>mo</w:t>
      </w:r>
      <w:proofErr w:type="spellEnd"/>
      <w:r w:rsidR="006E417D" w:rsidRPr="00B74805">
        <w:rPr>
          <w:rFonts w:ascii="Book Antiqua" w:hAnsi="Book Antiqua"/>
          <w:vertAlign w:val="superscript"/>
          <w:lang w:val="en-GB"/>
        </w:rPr>
        <w:t>[</w:t>
      </w:r>
      <w:proofErr w:type="gramEnd"/>
      <w:r w:rsidR="00DD063C" w:rsidRPr="00B74805">
        <w:rPr>
          <w:rFonts w:ascii="Book Antiqua" w:hAnsi="Book Antiqua"/>
          <w:vertAlign w:val="superscript"/>
          <w:lang w:val="en-GB"/>
        </w:rPr>
        <w:t>10</w:t>
      </w:r>
      <w:r w:rsidR="006E417D" w:rsidRPr="00B74805">
        <w:rPr>
          <w:rFonts w:ascii="Book Antiqua" w:hAnsi="Book Antiqua"/>
          <w:vertAlign w:val="superscript"/>
          <w:lang w:val="en-GB"/>
        </w:rPr>
        <w:t>]</w:t>
      </w:r>
      <w:r w:rsidR="00122ACA" w:rsidRPr="00B74805">
        <w:rPr>
          <w:rFonts w:ascii="Book Antiqua" w:hAnsi="Book Antiqua"/>
          <w:lang w:val="en-GB"/>
        </w:rPr>
        <w:t>.</w:t>
      </w:r>
      <w:r w:rsidR="00C84DA1" w:rsidRPr="00B74805">
        <w:rPr>
          <w:rFonts w:ascii="Book Antiqua" w:hAnsi="Book Antiqua"/>
          <w:lang w:val="en-GB"/>
        </w:rPr>
        <w:t xml:space="preserve"> However, when </w:t>
      </w:r>
      <w:r w:rsidR="00721D53" w:rsidRPr="00B74805">
        <w:rPr>
          <w:rFonts w:ascii="Book Antiqua" w:hAnsi="Book Antiqua"/>
          <w:lang w:val="en-GB"/>
        </w:rPr>
        <w:t xml:space="preserve">head and neck </w:t>
      </w:r>
      <w:r w:rsidR="00C84DA1" w:rsidRPr="00B74805">
        <w:rPr>
          <w:rFonts w:ascii="Book Antiqua" w:hAnsi="Book Antiqua"/>
          <w:lang w:val="en-GB"/>
        </w:rPr>
        <w:t>tumo</w:t>
      </w:r>
      <w:r w:rsidR="00721D53" w:rsidRPr="00B74805">
        <w:rPr>
          <w:rFonts w:ascii="Book Antiqua" w:hAnsi="Book Antiqua"/>
          <w:lang w:val="en-GB"/>
        </w:rPr>
        <w:t>u</w:t>
      </w:r>
      <w:r w:rsidR="00C84DA1" w:rsidRPr="00B74805">
        <w:rPr>
          <w:rFonts w:ascii="Book Antiqua" w:hAnsi="Book Antiqua"/>
          <w:lang w:val="en-GB"/>
        </w:rPr>
        <w:t xml:space="preserve">rs </w:t>
      </w:r>
      <w:r w:rsidR="00A5660E" w:rsidRPr="00B74805">
        <w:rPr>
          <w:rFonts w:ascii="Book Antiqua" w:hAnsi="Book Antiqua"/>
          <w:lang w:val="en-GB"/>
        </w:rPr>
        <w:t xml:space="preserve">metastasize to the site of </w:t>
      </w:r>
      <w:proofErr w:type="spellStart"/>
      <w:r w:rsidR="00C84DA1" w:rsidRPr="00B74805">
        <w:rPr>
          <w:rFonts w:ascii="Book Antiqua" w:hAnsi="Book Antiqua"/>
          <w:lang w:val="en-GB"/>
        </w:rPr>
        <w:t>ostomy</w:t>
      </w:r>
      <w:proofErr w:type="spellEnd"/>
      <w:r w:rsidR="00C84DA1" w:rsidRPr="00B74805">
        <w:rPr>
          <w:rFonts w:ascii="Book Antiqua" w:hAnsi="Book Antiqua"/>
          <w:lang w:val="en-GB"/>
        </w:rPr>
        <w:t xml:space="preserve">, even with extensive </w:t>
      </w:r>
      <w:proofErr w:type="spellStart"/>
      <w:r w:rsidR="00C84DA1" w:rsidRPr="00B74805">
        <w:rPr>
          <w:rFonts w:ascii="Book Antiqua" w:hAnsi="Book Antiqua"/>
          <w:lang w:val="en-GB"/>
        </w:rPr>
        <w:t>tumor</w:t>
      </w:r>
      <w:proofErr w:type="spellEnd"/>
      <w:r w:rsidR="00C84DA1" w:rsidRPr="00B74805">
        <w:rPr>
          <w:rFonts w:ascii="Book Antiqua" w:hAnsi="Book Antiqua"/>
          <w:lang w:val="en-GB"/>
        </w:rPr>
        <w:t xml:space="preserve"> resection, patient survival is </w:t>
      </w:r>
      <w:proofErr w:type="gramStart"/>
      <w:r w:rsidR="00C84DA1" w:rsidRPr="00B74805">
        <w:rPr>
          <w:rFonts w:ascii="Book Antiqua" w:hAnsi="Book Antiqua"/>
          <w:lang w:val="en-GB"/>
        </w:rPr>
        <w:t>low</w:t>
      </w:r>
      <w:r w:rsidR="006E417D" w:rsidRPr="00B74805">
        <w:rPr>
          <w:rFonts w:ascii="Book Antiqua" w:hAnsi="Book Antiqua"/>
          <w:vertAlign w:val="superscript"/>
          <w:lang w:val="en-GB"/>
        </w:rPr>
        <w:t>[</w:t>
      </w:r>
      <w:proofErr w:type="gramEnd"/>
      <w:r w:rsidR="00DD063C" w:rsidRPr="00B74805">
        <w:rPr>
          <w:rFonts w:ascii="Book Antiqua" w:hAnsi="Book Antiqua"/>
          <w:vertAlign w:val="superscript"/>
          <w:lang w:val="en-GB"/>
        </w:rPr>
        <w:t>11</w:t>
      </w:r>
      <w:r w:rsidR="006E417D" w:rsidRPr="00B74805">
        <w:rPr>
          <w:rFonts w:ascii="Book Antiqua" w:hAnsi="Book Antiqua"/>
          <w:vertAlign w:val="superscript"/>
          <w:lang w:val="en-GB"/>
        </w:rPr>
        <w:t>]</w:t>
      </w:r>
      <w:r w:rsidR="00122ACA" w:rsidRPr="00B74805">
        <w:rPr>
          <w:rFonts w:ascii="Book Antiqua" w:hAnsi="Book Antiqua"/>
          <w:lang w:val="en-GB"/>
        </w:rPr>
        <w:t>.</w:t>
      </w:r>
      <w:r w:rsidR="00E86FB6" w:rsidRPr="00B74805">
        <w:rPr>
          <w:rFonts w:ascii="Book Antiqua" w:hAnsi="Book Antiqua"/>
          <w:lang w:val="en-GB"/>
        </w:rPr>
        <w:t xml:space="preserve"> </w:t>
      </w:r>
      <w:r w:rsidR="00C84DA1" w:rsidRPr="00B74805">
        <w:rPr>
          <w:rFonts w:ascii="Book Antiqua" w:hAnsi="Book Antiqua"/>
          <w:lang w:val="en-GB"/>
        </w:rPr>
        <w:t xml:space="preserve">Since the implantation of the </w:t>
      </w:r>
      <w:proofErr w:type="spellStart"/>
      <w:r w:rsidR="00C84DA1" w:rsidRPr="00B74805">
        <w:rPr>
          <w:rFonts w:ascii="Book Antiqua" w:hAnsi="Book Antiqua"/>
          <w:lang w:val="en-GB"/>
        </w:rPr>
        <w:t>tu</w:t>
      </w:r>
      <w:r w:rsidR="00917B14" w:rsidRPr="00B74805">
        <w:rPr>
          <w:rFonts w:ascii="Book Antiqua" w:hAnsi="Book Antiqua"/>
          <w:lang w:val="en-GB"/>
        </w:rPr>
        <w:t>mor</w:t>
      </w:r>
      <w:proofErr w:type="spellEnd"/>
      <w:r w:rsidR="00917B14" w:rsidRPr="00B74805">
        <w:rPr>
          <w:rFonts w:ascii="Book Antiqua" w:hAnsi="Book Antiqua"/>
          <w:lang w:val="en-GB"/>
        </w:rPr>
        <w:t xml:space="preserve"> by direct instrumentation is </w:t>
      </w:r>
      <w:r w:rsidR="00C84DA1" w:rsidRPr="00B74805">
        <w:rPr>
          <w:rFonts w:ascii="Book Antiqua" w:hAnsi="Book Antiqua"/>
          <w:lang w:val="en-GB"/>
        </w:rPr>
        <w:t xml:space="preserve">the more likely explanation of metastasis, </w:t>
      </w:r>
      <w:r w:rsidR="00AA0CC6" w:rsidRPr="00B74805">
        <w:rPr>
          <w:rFonts w:ascii="Book Antiqua" w:hAnsi="Book Antiqua"/>
          <w:lang w:val="en-GB"/>
        </w:rPr>
        <w:t>t</w:t>
      </w:r>
      <w:r w:rsidR="00A5660E" w:rsidRPr="00B74805">
        <w:rPr>
          <w:rFonts w:ascii="Book Antiqua" w:hAnsi="Book Antiqua"/>
          <w:lang w:val="en-GB"/>
        </w:rPr>
        <w:t xml:space="preserve">his </w:t>
      </w:r>
      <w:r w:rsidR="00A5660E" w:rsidRPr="00B74805">
        <w:rPr>
          <w:rFonts w:ascii="Book Antiqua" w:hAnsi="Book Antiqua"/>
          <w:lang w:val="en-GB"/>
        </w:rPr>
        <w:lastRenderedPageBreak/>
        <w:t>complication</w:t>
      </w:r>
      <w:r w:rsidR="00AA0CC6" w:rsidRPr="00B74805">
        <w:rPr>
          <w:rFonts w:ascii="Book Antiqua" w:hAnsi="Book Antiqua"/>
          <w:lang w:val="en-GB"/>
        </w:rPr>
        <w:t xml:space="preserve"> </w:t>
      </w:r>
      <w:r w:rsidR="00721D53" w:rsidRPr="00B74805">
        <w:rPr>
          <w:rFonts w:ascii="Book Antiqua" w:hAnsi="Book Antiqua"/>
          <w:lang w:val="en-GB"/>
        </w:rPr>
        <w:t>might</w:t>
      </w:r>
      <w:r w:rsidR="00A5660E" w:rsidRPr="00B74805">
        <w:rPr>
          <w:rFonts w:ascii="Book Antiqua" w:hAnsi="Book Antiqua"/>
          <w:lang w:val="en-GB"/>
        </w:rPr>
        <w:t xml:space="preserve"> </w:t>
      </w:r>
      <w:r w:rsidR="00C84DA1" w:rsidRPr="00B74805">
        <w:rPr>
          <w:rFonts w:ascii="Book Antiqua" w:hAnsi="Book Antiqua"/>
          <w:lang w:val="en-GB"/>
        </w:rPr>
        <w:t xml:space="preserve">possibly </w:t>
      </w:r>
      <w:r w:rsidR="00721D53" w:rsidRPr="00B74805">
        <w:rPr>
          <w:rFonts w:ascii="Book Antiqua" w:hAnsi="Book Antiqua"/>
          <w:lang w:val="en-GB"/>
        </w:rPr>
        <w:t xml:space="preserve">be prevented by </w:t>
      </w:r>
      <w:r w:rsidR="00C84DA1" w:rsidRPr="00B74805">
        <w:rPr>
          <w:rFonts w:ascii="Book Antiqua" w:hAnsi="Book Antiqua"/>
          <w:lang w:val="en-GB"/>
        </w:rPr>
        <w:t xml:space="preserve">alternative </w:t>
      </w:r>
      <w:r w:rsidR="00721D53" w:rsidRPr="00B74805">
        <w:rPr>
          <w:rFonts w:ascii="Book Antiqua" w:hAnsi="Book Antiqua"/>
          <w:lang w:val="en-GB"/>
        </w:rPr>
        <w:t xml:space="preserve">PEG </w:t>
      </w:r>
      <w:r w:rsidR="00C84DA1" w:rsidRPr="00B74805">
        <w:rPr>
          <w:rFonts w:ascii="Book Antiqua" w:hAnsi="Book Antiqua"/>
          <w:lang w:val="en-GB"/>
        </w:rPr>
        <w:t>method</w:t>
      </w:r>
      <w:r w:rsidR="00721D53" w:rsidRPr="00B74805">
        <w:rPr>
          <w:rFonts w:ascii="Book Antiqua" w:hAnsi="Book Antiqua"/>
          <w:lang w:val="en-GB"/>
        </w:rPr>
        <w:t>s</w:t>
      </w:r>
      <w:r w:rsidR="00C84DA1" w:rsidRPr="00B74805">
        <w:rPr>
          <w:rFonts w:ascii="Book Antiqua" w:hAnsi="Book Antiqua"/>
          <w:lang w:val="en-GB"/>
        </w:rPr>
        <w:t>, such as introducer method, laparoscopy or laparotomy</w:t>
      </w:r>
      <w:r w:rsidR="008D3773" w:rsidRPr="00B74805">
        <w:rPr>
          <w:rFonts w:ascii="Book Antiqua" w:hAnsi="Book Antiqua"/>
          <w:lang w:val="en-GB"/>
        </w:rPr>
        <w:t xml:space="preserve">, or </w:t>
      </w:r>
      <w:r w:rsidR="00565166" w:rsidRPr="00B74805">
        <w:rPr>
          <w:rFonts w:ascii="Book Antiqua" w:hAnsi="Book Antiqua"/>
          <w:lang w:val="en-GB"/>
        </w:rPr>
        <w:t xml:space="preserve">by </w:t>
      </w:r>
      <w:r w:rsidR="008D3773" w:rsidRPr="00B74805">
        <w:rPr>
          <w:rFonts w:ascii="Book Antiqua" w:hAnsi="Book Antiqua"/>
          <w:lang w:val="en-GB"/>
        </w:rPr>
        <w:t>using a</w:t>
      </w:r>
      <w:r w:rsidR="00B13221" w:rsidRPr="00B74805">
        <w:rPr>
          <w:rFonts w:ascii="Book Antiqua" w:hAnsi="Book Antiqua"/>
          <w:lang w:val="en-GB"/>
        </w:rPr>
        <w:t>n</w:t>
      </w:r>
      <w:r w:rsidR="008D3773" w:rsidRPr="00B74805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8D3773" w:rsidRPr="00B74805">
        <w:rPr>
          <w:rFonts w:ascii="Book Antiqua" w:hAnsi="Book Antiqua"/>
          <w:lang w:val="en-GB"/>
        </w:rPr>
        <w:t>overtube</w:t>
      </w:r>
      <w:proofErr w:type="spellEnd"/>
      <w:r w:rsidR="006E417D" w:rsidRPr="00B74805">
        <w:rPr>
          <w:rFonts w:ascii="Book Antiqua" w:hAnsi="Book Antiqua"/>
          <w:vertAlign w:val="superscript"/>
          <w:lang w:val="en-GB"/>
        </w:rPr>
        <w:t>[</w:t>
      </w:r>
      <w:proofErr w:type="gramEnd"/>
      <w:r w:rsidR="00E431B9">
        <w:rPr>
          <w:rFonts w:ascii="Book Antiqua" w:hAnsi="Book Antiqua"/>
          <w:vertAlign w:val="superscript"/>
          <w:lang w:val="en-GB"/>
        </w:rPr>
        <w:t>4,</w:t>
      </w:r>
      <w:r w:rsidR="00C84DA1" w:rsidRPr="00B74805">
        <w:rPr>
          <w:rFonts w:ascii="Book Antiqua" w:hAnsi="Book Antiqua"/>
          <w:vertAlign w:val="superscript"/>
          <w:lang w:val="en-GB"/>
        </w:rPr>
        <w:t>5</w:t>
      </w:r>
      <w:r w:rsidR="00E431B9">
        <w:rPr>
          <w:rFonts w:ascii="Book Antiqua" w:hAnsi="Book Antiqua"/>
          <w:vertAlign w:val="superscript"/>
          <w:lang w:val="en-GB"/>
        </w:rPr>
        <w:t>,</w:t>
      </w:r>
      <w:r w:rsidR="008D3773" w:rsidRPr="00B74805">
        <w:rPr>
          <w:rFonts w:ascii="Book Antiqua" w:hAnsi="Book Antiqua"/>
          <w:vertAlign w:val="superscript"/>
          <w:lang w:val="en-GB"/>
        </w:rPr>
        <w:t>10</w:t>
      </w:r>
      <w:r w:rsidR="006E417D" w:rsidRPr="00B74805">
        <w:rPr>
          <w:rFonts w:ascii="Book Antiqua" w:hAnsi="Book Antiqua"/>
          <w:vertAlign w:val="superscript"/>
          <w:lang w:val="en-GB"/>
        </w:rPr>
        <w:t>]</w:t>
      </w:r>
      <w:r w:rsidR="00122ACA" w:rsidRPr="00B74805">
        <w:rPr>
          <w:rFonts w:ascii="Book Antiqua" w:hAnsi="Book Antiqua"/>
          <w:lang w:val="en-GB"/>
        </w:rPr>
        <w:t>.</w:t>
      </w:r>
      <w:r w:rsidR="00C84DA1" w:rsidRPr="00B74805">
        <w:rPr>
          <w:rFonts w:ascii="Book Antiqua" w:hAnsi="Book Antiqua"/>
          <w:lang w:val="en-GB"/>
        </w:rPr>
        <w:t xml:space="preserve"> However, due to the rarity and clinical impact of </w:t>
      </w:r>
      <w:r w:rsidR="004D573F" w:rsidRPr="00B74805">
        <w:rPr>
          <w:rFonts w:ascii="Book Antiqua" w:hAnsi="Book Antiqua"/>
          <w:lang w:val="en-GB"/>
        </w:rPr>
        <w:t>this</w:t>
      </w:r>
      <w:r w:rsidR="008B06A9" w:rsidRPr="00B74805">
        <w:rPr>
          <w:rFonts w:ascii="Book Antiqua" w:hAnsi="Book Antiqua"/>
          <w:lang w:val="en-GB"/>
        </w:rPr>
        <w:t xml:space="preserve"> </w:t>
      </w:r>
      <w:r w:rsidR="00C84DA1" w:rsidRPr="00B74805">
        <w:rPr>
          <w:rFonts w:ascii="Book Antiqua" w:hAnsi="Book Antiqua"/>
          <w:lang w:val="en-GB"/>
        </w:rPr>
        <w:t xml:space="preserve">situation we consider </w:t>
      </w:r>
      <w:r w:rsidR="00A5660E" w:rsidRPr="00B74805">
        <w:rPr>
          <w:rFonts w:ascii="Book Antiqua" w:hAnsi="Book Antiqua"/>
          <w:lang w:val="en-GB"/>
        </w:rPr>
        <w:t xml:space="preserve">that </w:t>
      </w:r>
      <w:r w:rsidR="00C84DA1" w:rsidRPr="00B74805">
        <w:rPr>
          <w:rFonts w:ascii="Book Antiqua" w:hAnsi="Book Antiqua"/>
          <w:lang w:val="en-GB"/>
        </w:rPr>
        <w:t>th</w:t>
      </w:r>
      <w:r w:rsidR="004D573F" w:rsidRPr="00B74805">
        <w:rPr>
          <w:rFonts w:ascii="Book Antiqua" w:hAnsi="Book Antiqua"/>
          <w:lang w:val="en-GB"/>
        </w:rPr>
        <w:t>e practical relevance of the using</w:t>
      </w:r>
      <w:r w:rsidR="00C84DA1" w:rsidRPr="00B74805">
        <w:rPr>
          <w:rFonts w:ascii="Book Antiqua" w:hAnsi="Book Antiqua"/>
          <w:lang w:val="en-GB"/>
        </w:rPr>
        <w:t xml:space="preserve"> of </w:t>
      </w:r>
      <w:r w:rsidR="004D573F" w:rsidRPr="00B74805">
        <w:rPr>
          <w:rFonts w:ascii="Book Antiqua" w:hAnsi="Book Antiqua"/>
          <w:lang w:val="en-GB"/>
        </w:rPr>
        <w:t>the</w:t>
      </w:r>
      <w:r w:rsidR="0024327A" w:rsidRPr="00B74805">
        <w:rPr>
          <w:rFonts w:ascii="Book Antiqua" w:hAnsi="Book Antiqua"/>
          <w:lang w:val="en-GB"/>
        </w:rPr>
        <w:t>se</w:t>
      </w:r>
      <w:r w:rsidR="00962BF5" w:rsidRPr="00B74805">
        <w:rPr>
          <w:rFonts w:ascii="Book Antiqua" w:hAnsi="Book Antiqua"/>
          <w:lang w:val="en-GB"/>
        </w:rPr>
        <w:t xml:space="preserve"> </w:t>
      </w:r>
      <w:r w:rsidR="00C84DA1" w:rsidRPr="00B74805">
        <w:rPr>
          <w:rFonts w:ascii="Book Antiqua" w:hAnsi="Book Antiqua"/>
          <w:lang w:val="en-GB"/>
        </w:rPr>
        <w:t>metho</w:t>
      </w:r>
      <w:r w:rsidR="00962BF5" w:rsidRPr="00B74805">
        <w:rPr>
          <w:rFonts w:ascii="Book Antiqua" w:hAnsi="Book Antiqua"/>
          <w:lang w:val="en-GB"/>
        </w:rPr>
        <w:t>ds</w:t>
      </w:r>
      <w:r w:rsidR="004D573F" w:rsidRPr="00B74805">
        <w:rPr>
          <w:rFonts w:ascii="Book Antiqua" w:hAnsi="Book Antiqua"/>
          <w:lang w:val="en-GB"/>
        </w:rPr>
        <w:t xml:space="preserve"> </w:t>
      </w:r>
      <w:r w:rsidR="00962BF5" w:rsidRPr="00B74805">
        <w:rPr>
          <w:rFonts w:ascii="Book Antiqua" w:hAnsi="Book Antiqua"/>
          <w:lang w:val="en-GB"/>
        </w:rPr>
        <w:t>will be l</w:t>
      </w:r>
      <w:r w:rsidR="004D573F" w:rsidRPr="00B74805">
        <w:rPr>
          <w:rFonts w:ascii="Book Antiqua" w:hAnsi="Book Antiqua"/>
          <w:lang w:val="en-GB"/>
        </w:rPr>
        <w:t>ow.</w:t>
      </w:r>
    </w:p>
    <w:p w:rsidR="00E431B9" w:rsidRDefault="00E431B9" w:rsidP="00B74805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E431B9" w:rsidRDefault="00E431B9" w:rsidP="00B74805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122ACA" w:rsidRPr="00B74805" w:rsidRDefault="00E431B9" w:rsidP="00B74805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967EDE">
        <w:rPr>
          <w:rFonts w:ascii="Book Antiqua" w:hAnsi="Book Antiqua"/>
          <w:b/>
        </w:rPr>
        <w:t>REFERENCES</w:t>
      </w:r>
    </w:p>
    <w:p w:rsidR="00BA2C48" w:rsidRPr="00B74805" w:rsidRDefault="0090415F" w:rsidP="00B74805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B74805">
        <w:rPr>
          <w:rFonts w:ascii="Book Antiqua" w:hAnsi="Book Antiqua"/>
          <w:b/>
          <w:sz w:val="24"/>
          <w:szCs w:val="24"/>
          <w:lang w:val="en-US"/>
        </w:rPr>
        <w:t>Gauderer</w:t>
      </w:r>
      <w:proofErr w:type="spellEnd"/>
      <w:r w:rsidRPr="00B74805">
        <w:rPr>
          <w:rFonts w:ascii="Book Antiqua" w:hAnsi="Book Antiqua"/>
          <w:b/>
          <w:sz w:val="24"/>
          <w:szCs w:val="24"/>
          <w:lang w:val="en-US"/>
        </w:rPr>
        <w:t xml:space="preserve"> MW</w:t>
      </w:r>
      <w:r w:rsidR="004907D7" w:rsidRPr="00B74805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4907D7" w:rsidRPr="00B74805">
        <w:rPr>
          <w:rFonts w:ascii="Book Antiqua" w:hAnsi="Book Antiqua"/>
          <w:sz w:val="24"/>
          <w:szCs w:val="24"/>
          <w:lang w:val="en-US"/>
        </w:rPr>
        <w:t>Ponsky</w:t>
      </w:r>
      <w:proofErr w:type="spellEnd"/>
      <w:r w:rsidR="004907D7" w:rsidRPr="00B74805">
        <w:rPr>
          <w:rFonts w:ascii="Book Antiqua" w:hAnsi="Book Antiqua"/>
          <w:sz w:val="24"/>
          <w:szCs w:val="24"/>
          <w:lang w:val="en-US"/>
        </w:rPr>
        <w:t xml:space="preserve"> JL, </w:t>
      </w:r>
      <w:proofErr w:type="spellStart"/>
      <w:r w:rsidR="004907D7" w:rsidRPr="00B74805">
        <w:rPr>
          <w:rFonts w:ascii="Book Antiqua" w:hAnsi="Book Antiqua"/>
          <w:sz w:val="24"/>
          <w:szCs w:val="24"/>
          <w:lang w:val="en-US"/>
        </w:rPr>
        <w:t>Izant</w:t>
      </w:r>
      <w:proofErr w:type="spellEnd"/>
      <w:r w:rsidR="004907D7" w:rsidRPr="00B74805">
        <w:rPr>
          <w:rFonts w:ascii="Book Antiqua" w:hAnsi="Book Antiqua"/>
          <w:sz w:val="24"/>
          <w:szCs w:val="24"/>
          <w:lang w:val="en-US"/>
        </w:rPr>
        <w:t xml:space="preserve"> RJ. Gastrostomy without laparotomy: a percuta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neous endoscopic technique. </w:t>
      </w:r>
      <w:r w:rsidRPr="00B74805">
        <w:rPr>
          <w:rFonts w:ascii="Book Antiqua" w:hAnsi="Book Antiqua"/>
          <w:i/>
          <w:sz w:val="24"/>
          <w:szCs w:val="24"/>
          <w:lang w:val="en-US"/>
        </w:rPr>
        <w:t xml:space="preserve">J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P</w:t>
      </w:r>
      <w:r w:rsidR="004907D7" w:rsidRPr="00B74805">
        <w:rPr>
          <w:rFonts w:ascii="Book Antiqua" w:hAnsi="Book Antiqua"/>
          <w:i/>
          <w:sz w:val="24"/>
          <w:szCs w:val="24"/>
          <w:lang w:val="en-US"/>
        </w:rPr>
        <w:t>ediatr</w:t>
      </w:r>
      <w:proofErr w:type="spellEnd"/>
      <w:r w:rsidR="004907D7" w:rsidRPr="00B74805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4907D7" w:rsidRPr="00B74805">
        <w:rPr>
          <w:rFonts w:ascii="Book Antiqua" w:hAnsi="Book Antiqua"/>
          <w:i/>
          <w:sz w:val="24"/>
          <w:szCs w:val="24"/>
          <w:lang w:val="en-US"/>
        </w:rPr>
        <w:t>Surg</w:t>
      </w:r>
      <w:proofErr w:type="spellEnd"/>
      <w:r w:rsidR="004907D7" w:rsidRPr="00B74805">
        <w:rPr>
          <w:rFonts w:ascii="Book Antiqua" w:hAnsi="Book Antiqua"/>
          <w:sz w:val="24"/>
          <w:szCs w:val="24"/>
          <w:lang w:val="en-US"/>
        </w:rPr>
        <w:t xml:space="preserve"> 1980;</w:t>
      </w:r>
      <w:r w:rsidR="00C54983"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="004907D7" w:rsidRPr="00B74805">
        <w:rPr>
          <w:rFonts w:ascii="Book Antiqua" w:hAnsi="Book Antiqua"/>
          <w:b/>
          <w:sz w:val="24"/>
          <w:szCs w:val="24"/>
          <w:lang w:val="en-US"/>
        </w:rPr>
        <w:t>15</w:t>
      </w:r>
      <w:r w:rsidR="004C5A68" w:rsidRPr="00B74805">
        <w:rPr>
          <w:rFonts w:ascii="Book Antiqua" w:hAnsi="Book Antiqua"/>
          <w:sz w:val="24"/>
          <w:szCs w:val="24"/>
          <w:lang w:val="en-US"/>
        </w:rPr>
        <w:t>:</w:t>
      </w:r>
      <w:r w:rsidR="00C54983"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="004907D7" w:rsidRPr="00B74805">
        <w:rPr>
          <w:rFonts w:ascii="Book Antiqua" w:hAnsi="Book Antiqua"/>
          <w:sz w:val="24"/>
          <w:szCs w:val="24"/>
          <w:lang w:val="en-US"/>
        </w:rPr>
        <w:t>872-</w:t>
      </w:r>
      <w:r w:rsidR="004C5A68" w:rsidRPr="00B74805">
        <w:rPr>
          <w:rFonts w:ascii="Book Antiqua" w:hAnsi="Book Antiqua"/>
          <w:sz w:val="24"/>
          <w:szCs w:val="24"/>
          <w:lang w:val="en-US"/>
        </w:rPr>
        <w:t>87</w:t>
      </w:r>
      <w:r w:rsidR="00BA2C48" w:rsidRPr="00B74805">
        <w:rPr>
          <w:rFonts w:ascii="Book Antiqua" w:hAnsi="Book Antiqua"/>
          <w:sz w:val="24"/>
          <w:szCs w:val="24"/>
          <w:lang w:val="en-US"/>
        </w:rPr>
        <w:t>5 [PMID:</w:t>
      </w:r>
      <w:r w:rsidR="00C54983"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="00BA2C48" w:rsidRPr="00B74805">
        <w:rPr>
          <w:rFonts w:ascii="Book Antiqua" w:hAnsi="Book Antiqua"/>
          <w:sz w:val="24"/>
          <w:szCs w:val="24"/>
          <w:lang w:val="en-US"/>
        </w:rPr>
        <w:t>6780678</w:t>
      </w:r>
      <w:r w:rsidR="00A80CA8"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 DOI: </w:t>
      </w:r>
      <w:r w:rsidR="00560A8E" w:rsidRPr="00B74805">
        <w:rPr>
          <w:rStyle w:val="aa"/>
          <w:rFonts w:ascii="Book Antiqua" w:hAnsi="Book Antiqua" w:cs="Arial"/>
          <w:color w:val="000000"/>
          <w:sz w:val="24"/>
          <w:szCs w:val="24"/>
          <w:u w:val="none"/>
        </w:rPr>
        <w:t>10.1016/S0022-3468(80)80296-X</w:t>
      </w:r>
      <w:r w:rsidR="00BA2C48" w:rsidRPr="00B74805">
        <w:rPr>
          <w:rFonts w:ascii="Book Antiqua" w:hAnsi="Book Antiqua"/>
          <w:sz w:val="24"/>
          <w:szCs w:val="24"/>
          <w:lang w:val="en-US"/>
        </w:rPr>
        <w:t>]</w:t>
      </w:r>
    </w:p>
    <w:p w:rsidR="00BA2C48" w:rsidRPr="00B74805" w:rsidRDefault="00E40583" w:rsidP="00B74805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B74805">
        <w:rPr>
          <w:rFonts w:ascii="Book Antiqua" w:hAnsi="Book Antiqua"/>
          <w:b/>
          <w:sz w:val="24"/>
          <w:szCs w:val="24"/>
          <w:lang w:val="en-US"/>
        </w:rPr>
        <w:t>Löser</w:t>
      </w:r>
      <w:proofErr w:type="spellEnd"/>
      <w:r w:rsidRPr="00B74805">
        <w:rPr>
          <w:rFonts w:ascii="Book Antiqua" w:hAnsi="Book Antiqua"/>
          <w:b/>
          <w:sz w:val="24"/>
          <w:szCs w:val="24"/>
          <w:lang w:val="en-US"/>
        </w:rPr>
        <w:t xml:space="preserve"> C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Aschl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G,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Hébuterne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X,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Mathus-Vliegen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EM,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Muscaritoli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Niv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Y, Rollins H, Singer P, Skelly RH. ESPEN guidelines on artificial enteral nutrition – percutaneous endoscopic gastrostomy (PEG).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Clin</w:t>
      </w:r>
      <w:proofErr w:type="spellEnd"/>
      <w:r w:rsidRPr="00B74805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Nutr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2005;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b/>
          <w:sz w:val="24"/>
          <w:szCs w:val="24"/>
          <w:lang w:val="en-US"/>
        </w:rPr>
        <w:t>24</w:t>
      </w:r>
      <w:r w:rsidRPr="00B74805">
        <w:rPr>
          <w:rFonts w:ascii="Book Antiqua" w:hAnsi="Book Antiqua"/>
          <w:sz w:val="24"/>
          <w:szCs w:val="24"/>
          <w:lang w:val="en-US"/>
        </w:rPr>
        <w:t>: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848-861 [PMID: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16261664 </w:t>
      </w:r>
      <w:r w:rsidR="00CA013B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DOI:10.1016/j.clnu.2005.06.013]</w:t>
      </w:r>
    </w:p>
    <w:p w:rsidR="00E40583" w:rsidRPr="00B74805" w:rsidRDefault="004907D7" w:rsidP="00B74805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B74805">
        <w:rPr>
          <w:rFonts w:ascii="Book Antiqua" w:hAnsi="Book Antiqua"/>
          <w:b/>
          <w:sz w:val="24"/>
          <w:szCs w:val="24"/>
          <w:lang w:val="en-US"/>
        </w:rPr>
        <w:t>Ponsky</w:t>
      </w:r>
      <w:proofErr w:type="spellEnd"/>
      <w:r w:rsidRPr="00B74805">
        <w:rPr>
          <w:rFonts w:ascii="Book Antiqua" w:hAnsi="Book Antiqua"/>
          <w:b/>
          <w:sz w:val="24"/>
          <w:szCs w:val="24"/>
          <w:lang w:val="en-US"/>
        </w:rPr>
        <w:t xml:space="preserve"> JL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Gauderer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MW. Percutaneous endoscopic gastrostomy: a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nonoperative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technique for feeding gastrostomy.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Gastrointest</w:t>
      </w:r>
      <w:proofErr w:type="spellEnd"/>
      <w:r w:rsidRPr="00B74805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Endosc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1981</w:t>
      </w:r>
      <w:r w:rsidR="00E40583"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; </w:t>
      </w:r>
      <w:r w:rsidRPr="00B74805">
        <w:rPr>
          <w:rFonts w:ascii="Book Antiqua" w:hAnsi="Book Antiqua"/>
          <w:b/>
          <w:sz w:val="24"/>
          <w:szCs w:val="24"/>
          <w:lang w:val="en-US"/>
        </w:rPr>
        <w:t>27</w:t>
      </w:r>
      <w:r w:rsidRPr="00B74805">
        <w:rPr>
          <w:rFonts w:ascii="Book Antiqua" w:hAnsi="Book Antiqua"/>
          <w:sz w:val="24"/>
          <w:szCs w:val="24"/>
          <w:lang w:val="en-US"/>
        </w:rPr>
        <w:t>:</w:t>
      </w:r>
      <w:r w:rsidR="00E40583"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9-11</w:t>
      </w:r>
      <w:r w:rsidR="00BA2C48" w:rsidRPr="00B74805">
        <w:rPr>
          <w:rFonts w:ascii="Book Antiqua" w:hAnsi="Book Antiqua"/>
          <w:sz w:val="24"/>
          <w:szCs w:val="24"/>
          <w:lang w:val="en-US"/>
        </w:rPr>
        <w:t xml:space="preserve"> [PMID:</w:t>
      </w:r>
      <w:r w:rsidR="00C54983"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="00BA2C48" w:rsidRPr="00B74805">
        <w:rPr>
          <w:rFonts w:ascii="Book Antiqua" w:hAnsi="Book Antiqua"/>
          <w:sz w:val="24"/>
          <w:szCs w:val="24"/>
          <w:lang w:val="en-US"/>
        </w:rPr>
        <w:t>6783471]</w:t>
      </w:r>
    </w:p>
    <w:p w:rsidR="00E40583" w:rsidRPr="00B74805" w:rsidRDefault="00E40583" w:rsidP="00B74805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B74805">
        <w:rPr>
          <w:rFonts w:ascii="Book Antiqua" w:hAnsi="Book Antiqua"/>
          <w:b/>
          <w:sz w:val="24"/>
          <w:szCs w:val="24"/>
          <w:lang w:val="en-US"/>
        </w:rPr>
        <w:t>Adelson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</w:t>
      </w:r>
      <w:r w:rsidRPr="00B74805">
        <w:rPr>
          <w:rFonts w:ascii="Book Antiqua" w:hAnsi="Book Antiqua"/>
          <w:b/>
          <w:sz w:val="24"/>
          <w:szCs w:val="24"/>
          <w:lang w:val="en-US"/>
        </w:rPr>
        <w:t>RT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Ducic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Y. Metastatic head and neck carcinoma to a percutaneous endoscopic gastrostomy site. </w:t>
      </w:r>
      <w:r w:rsidRPr="00B74805">
        <w:rPr>
          <w:rFonts w:ascii="Book Antiqua" w:hAnsi="Book Antiqua"/>
          <w:i/>
          <w:sz w:val="24"/>
          <w:szCs w:val="24"/>
          <w:lang w:val="en-US"/>
        </w:rPr>
        <w:t>Head Neck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 2005;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b/>
          <w:sz w:val="24"/>
          <w:szCs w:val="24"/>
          <w:lang w:val="en-US"/>
        </w:rPr>
        <w:t>27</w:t>
      </w:r>
      <w:r w:rsidRPr="00B74805">
        <w:rPr>
          <w:rFonts w:ascii="Book Antiqua" w:hAnsi="Book Antiqua"/>
          <w:sz w:val="24"/>
          <w:szCs w:val="24"/>
          <w:lang w:val="en-US"/>
        </w:rPr>
        <w:t>: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339-343 [PMID: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15712297 </w:t>
      </w:r>
      <w:r w:rsidR="00CA013B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DOI: 10.1002/hed.20159]</w:t>
      </w:r>
    </w:p>
    <w:p w:rsidR="00BA2C48" w:rsidRPr="00B74805" w:rsidRDefault="00560A8E" w:rsidP="00B74805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B74805">
        <w:rPr>
          <w:rFonts w:ascii="Book Antiqua" w:hAnsi="Book Antiqua"/>
          <w:b/>
          <w:sz w:val="24"/>
          <w:szCs w:val="24"/>
          <w:lang w:val="en-US"/>
        </w:rPr>
        <w:t>Mincheff</w:t>
      </w:r>
      <w:proofErr w:type="spellEnd"/>
      <w:r w:rsidRPr="00B74805">
        <w:rPr>
          <w:rFonts w:ascii="Book Antiqua" w:hAnsi="Book Antiqua"/>
          <w:b/>
          <w:sz w:val="24"/>
          <w:szCs w:val="24"/>
          <w:lang w:val="en-US"/>
        </w:rPr>
        <w:t xml:space="preserve"> TV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. Metastatic spread to a percutaneous gastrostomy site from head and neck cancer: case report and literature review. </w:t>
      </w:r>
      <w:r w:rsidRPr="00B74805">
        <w:rPr>
          <w:rFonts w:ascii="Book Antiqua" w:hAnsi="Book Antiqua"/>
          <w:i/>
          <w:sz w:val="24"/>
          <w:szCs w:val="24"/>
          <w:lang w:val="en-US"/>
        </w:rPr>
        <w:t>JSLS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 2005;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b/>
          <w:sz w:val="24"/>
          <w:szCs w:val="24"/>
          <w:lang w:val="en-US"/>
        </w:rPr>
        <w:t>9</w:t>
      </w:r>
      <w:r w:rsidRPr="00B74805">
        <w:rPr>
          <w:rFonts w:ascii="Book Antiqua" w:hAnsi="Book Antiqua"/>
          <w:sz w:val="24"/>
          <w:szCs w:val="24"/>
          <w:lang w:val="en-US"/>
        </w:rPr>
        <w:t>: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466-471</w:t>
      </w:r>
      <w:r w:rsidR="00BA2C48" w:rsidRPr="00B74805">
        <w:rPr>
          <w:rFonts w:ascii="Book Antiqua" w:hAnsi="Book Antiqua"/>
          <w:sz w:val="24"/>
          <w:szCs w:val="24"/>
          <w:lang w:val="en-US"/>
        </w:rPr>
        <w:t xml:space="preserve"> [PMID:</w:t>
      </w:r>
      <w:r w:rsidR="00C54983"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="00BA2C48" w:rsidRPr="00B74805">
        <w:rPr>
          <w:rFonts w:ascii="Book Antiqua" w:hAnsi="Book Antiqua"/>
          <w:sz w:val="24"/>
          <w:szCs w:val="24"/>
          <w:lang w:val="en-US"/>
        </w:rPr>
        <w:t>16381369]</w:t>
      </w:r>
    </w:p>
    <w:p w:rsidR="004A118A" w:rsidRPr="00B74805" w:rsidRDefault="00FC7575" w:rsidP="00B74805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B74805">
        <w:rPr>
          <w:rFonts w:ascii="Book Antiqua" w:hAnsi="Book Antiqua"/>
          <w:b/>
          <w:sz w:val="24"/>
          <w:szCs w:val="24"/>
          <w:lang w:val="en-US"/>
        </w:rPr>
        <w:t>McClave</w:t>
      </w:r>
      <w:proofErr w:type="spellEnd"/>
      <w:r w:rsidRPr="00B74805">
        <w:rPr>
          <w:rFonts w:ascii="Book Antiqua" w:hAnsi="Book Antiqua"/>
          <w:b/>
          <w:sz w:val="24"/>
          <w:szCs w:val="24"/>
          <w:lang w:val="en-US"/>
        </w:rPr>
        <w:t xml:space="preserve"> SA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, Chang WK. Complications of enteral access.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Gastrointest</w:t>
      </w:r>
      <w:proofErr w:type="spellEnd"/>
      <w:r w:rsidRPr="00B74805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Endosc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2003;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CA013B">
        <w:rPr>
          <w:rFonts w:ascii="Book Antiqua" w:hAnsi="Book Antiqua"/>
          <w:b/>
          <w:sz w:val="24"/>
          <w:szCs w:val="24"/>
          <w:lang w:val="en-US"/>
        </w:rPr>
        <w:t>58</w:t>
      </w:r>
      <w:r w:rsidRPr="00B74805">
        <w:rPr>
          <w:rFonts w:ascii="Book Antiqua" w:hAnsi="Book Antiqua"/>
          <w:sz w:val="24"/>
          <w:szCs w:val="24"/>
          <w:lang w:val="en-US"/>
        </w:rPr>
        <w:t>: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739-</w:t>
      </w:r>
      <w:r w:rsidR="001F20E2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7</w:t>
      </w:r>
      <w:r w:rsidRPr="00B74805">
        <w:rPr>
          <w:rFonts w:ascii="Book Antiqua" w:hAnsi="Book Antiqua"/>
          <w:sz w:val="24"/>
          <w:szCs w:val="24"/>
          <w:lang w:val="en-US"/>
        </w:rPr>
        <w:t>51 [PMID: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14595312</w:t>
      </w:r>
      <w:r w:rsidR="00CA013B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 DOI:10.1016/S0016-5107(03)02147-3]</w:t>
      </w:r>
    </w:p>
    <w:p w:rsidR="004A118A" w:rsidRPr="00B74805" w:rsidRDefault="00560A8E" w:rsidP="00B74805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r w:rsidRPr="00B74805">
        <w:rPr>
          <w:rFonts w:ascii="Book Antiqua" w:hAnsi="Book Antiqua"/>
          <w:b/>
          <w:sz w:val="24"/>
          <w:szCs w:val="24"/>
          <w:lang w:val="en-US"/>
        </w:rPr>
        <w:t>Lockett MA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, Templeton ML, Byrne TK, Norcross ED. Percutaneous endoscopic gastrostomy complications in a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terciary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care center. </w:t>
      </w:r>
      <w:r w:rsidRPr="00B74805">
        <w:rPr>
          <w:rFonts w:ascii="Book Antiqua" w:hAnsi="Book Antiqua"/>
          <w:i/>
          <w:sz w:val="24"/>
          <w:szCs w:val="24"/>
          <w:lang w:val="en-US"/>
        </w:rPr>
        <w:t xml:space="preserve">Am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Surg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2002;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b/>
          <w:sz w:val="24"/>
          <w:szCs w:val="24"/>
          <w:lang w:val="en-US"/>
        </w:rPr>
        <w:t>68</w:t>
      </w:r>
      <w:r w:rsidRPr="00B74805">
        <w:rPr>
          <w:rFonts w:ascii="Book Antiqua" w:hAnsi="Book Antiqua"/>
          <w:sz w:val="24"/>
          <w:szCs w:val="24"/>
          <w:lang w:val="en-US"/>
        </w:rPr>
        <w:t>:</w:t>
      </w:r>
      <w:r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117-120</w:t>
      </w:r>
      <w:r w:rsidR="004A118A" w:rsidRPr="00B74805">
        <w:rPr>
          <w:rFonts w:ascii="Book Antiqua" w:hAnsi="Book Antiqua"/>
          <w:sz w:val="24"/>
          <w:szCs w:val="24"/>
          <w:lang w:val="en-US"/>
        </w:rPr>
        <w:t xml:space="preserve"> [PMID:</w:t>
      </w:r>
      <w:r w:rsidR="00C54983" w:rsidRPr="00B74805">
        <w:rPr>
          <w:rFonts w:ascii="Book Antiqua" w:eastAsia="宋体" w:hAnsi="Book Antiqua"/>
          <w:sz w:val="24"/>
          <w:szCs w:val="24"/>
          <w:lang w:val="en-US" w:eastAsia="zh-CN"/>
        </w:rPr>
        <w:t xml:space="preserve"> </w:t>
      </w:r>
      <w:r w:rsidR="004A118A" w:rsidRPr="00B74805">
        <w:rPr>
          <w:rFonts w:ascii="Book Antiqua" w:hAnsi="Book Antiqua"/>
          <w:sz w:val="24"/>
          <w:szCs w:val="24"/>
          <w:lang w:val="en-US"/>
        </w:rPr>
        <w:t>11842953]</w:t>
      </w:r>
    </w:p>
    <w:p w:rsidR="004A118A" w:rsidRPr="00B74805" w:rsidRDefault="000D3191" w:rsidP="00B74805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B74805">
        <w:rPr>
          <w:rFonts w:ascii="Book Antiqua" w:hAnsi="Book Antiqua"/>
          <w:b/>
          <w:sz w:val="24"/>
          <w:szCs w:val="24"/>
          <w:lang w:val="en-US"/>
        </w:rPr>
        <w:t>Volkmer</w:t>
      </w:r>
      <w:proofErr w:type="spellEnd"/>
      <w:r w:rsidRPr="00B74805">
        <w:rPr>
          <w:rFonts w:ascii="Book Antiqua" w:hAnsi="Book Antiqua"/>
          <w:b/>
          <w:sz w:val="24"/>
          <w:szCs w:val="24"/>
          <w:lang w:val="en-US"/>
        </w:rPr>
        <w:t xml:space="preserve"> K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, Meyer T,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Sailer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M</w:t>
      </w:r>
      <w:r w:rsidR="00EC2056" w:rsidRPr="00B74805">
        <w:rPr>
          <w:rFonts w:ascii="Book Antiqua" w:hAnsi="Book Antiqua"/>
          <w:sz w:val="24"/>
          <w:szCs w:val="24"/>
          <w:lang w:val="en-US"/>
        </w:rPr>
        <w:t>, Fein M.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 Metastasis of an esophageal carcinoma at a PEG site – case report and review of the literature.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Zentralbl</w:t>
      </w:r>
      <w:proofErr w:type="spellEnd"/>
      <w:r w:rsidRPr="00B74805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Chir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2009;</w:t>
      </w:r>
      <w:r w:rsidR="00FC7575" w:rsidRPr="00B74805">
        <w:rPr>
          <w:rFonts w:ascii="Book Antiqua" w:hAnsi="Book Antiqua"/>
          <w:sz w:val="24"/>
          <w:szCs w:val="24"/>
          <w:lang w:val="en-US"/>
        </w:rPr>
        <w:t xml:space="preserve"> </w:t>
      </w:r>
      <w:r w:rsidRPr="00B74805">
        <w:rPr>
          <w:rFonts w:ascii="Book Antiqua" w:hAnsi="Book Antiqua"/>
          <w:b/>
          <w:sz w:val="24"/>
          <w:szCs w:val="24"/>
          <w:lang w:val="en-US"/>
        </w:rPr>
        <w:t>134</w:t>
      </w:r>
      <w:r w:rsidRPr="00B74805">
        <w:rPr>
          <w:rFonts w:ascii="Book Antiqua" w:hAnsi="Book Antiqua"/>
          <w:sz w:val="24"/>
          <w:szCs w:val="24"/>
          <w:lang w:val="en-US"/>
        </w:rPr>
        <w:t>:</w:t>
      </w:r>
      <w:r w:rsidR="00FC7575" w:rsidRPr="00B74805">
        <w:rPr>
          <w:rFonts w:ascii="Book Antiqua" w:hAnsi="Book Antiqua"/>
          <w:sz w:val="24"/>
          <w:szCs w:val="24"/>
          <w:lang w:val="en-US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481-</w:t>
      </w:r>
      <w:r w:rsidR="00EC2056" w:rsidRPr="00B74805">
        <w:rPr>
          <w:rFonts w:ascii="Book Antiqua" w:hAnsi="Book Antiqua"/>
          <w:sz w:val="24"/>
          <w:szCs w:val="24"/>
          <w:lang w:val="en-US"/>
        </w:rPr>
        <w:t>48</w:t>
      </w:r>
      <w:r w:rsidR="004A118A" w:rsidRPr="00B74805">
        <w:rPr>
          <w:rFonts w:ascii="Book Antiqua" w:hAnsi="Book Antiqua"/>
          <w:sz w:val="24"/>
          <w:szCs w:val="24"/>
          <w:lang w:val="en-US"/>
        </w:rPr>
        <w:t>5 [PMID:</w:t>
      </w:r>
      <w:r w:rsidR="00FC7575" w:rsidRPr="00B74805">
        <w:rPr>
          <w:rFonts w:ascii="Book Antiqua" w:hAnsi="Book Antiqua"/>
          <w:sz w:val="24"/>
          <w:szCs w:val="24"/>
          <w:lang w:val="en-US"/>
        </w:rPr>
        <w:t xml:space="preserve"> </w:t>
      </w:r>
      <w:r w:rsidR="004A118A" w:rsidRPr="00B74805">
        <w:rPr>
          <w:rFonts w:ascii="Book Antiqua" w:hAnsi="Book Antiqua"/>
          <w:sz w:val="24"/>
          <w:szCs w:val="24"/>
          <w:lang w:val="en-US"/>
        </w:rPr>
        <w:t xml:space="preserve">19757350 </w:t>
      </w:r>
      <w:r w:rsidR="00CA013B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="004A118A" w:rsidRPr="00B74805">
        <w:rPr>
          <w:rFonts w:ascii="Book Antiqua" w:hAnsi="Book Antiqua"/>
          <w:sz w:val="24"/>
          <w:szCs w:val="24"/>
          <w:lang w:val="en-US"/>
        </w:rPr>
        <w:t>DOI:</w:t>
      </w:r>
      <w:r w:rsidR="00FC7575" w:rsidRPr="00B74805">
        <w:rPr>
          <w:rFonts w:ascii="Book Antiqua" w:hAnsi="Book Antiqua"/>
          <w:sz w:val="24"/>
          <w:szCs w:val="24"/>
          <w:lang w:val="en-US"/>
        </w:rPr>
        <w:t xml:space="preserve"> </w:t>
      </w:r>
      <w:r w:rsidR="004A118A" w:rsidRPr="00B74805">
        <w:rPr>
          <w:rFonts w:ascii="Book Antiqua" w:hAnsi="Book Antiqua"/>
          <w:sz w:val="24"/>
          <w:szCs w:val="24"/>
          <w:lang w:val="en-US"/>
        </w:rPr>
        <w:t>10.1055/s-0028-1098769]</w:t>
      </w:r>
    </w:p>
    <w:p w:rsidR="00FC7575" w:rsidRPr="00B74805" w:rsidRDefault="00FC7575" w:rsidP="00B74805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r w:rsidRPr="00B74805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Sinclair JJ,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Scolapio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JS, Stark ME, Hinder RA.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Metastatis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of head and neck carcinoma to the site of percutaneous endoscopic gastrostomy: case report and literature review. </w:t>
      </w:r>
      <w:r w:rsidRPr="00B74805">
        <w:rPr>
          <w:rFonts w:ascii="Book Antiqua" w:hAnsi="Book Antiqua"/>
          <w:i/>
          <w:sz w:val="24"/>
          <w:szCs w:val="24"/>
          <w:lang w:val="en-US"/>
        </w:rPr>
        <w:t>JPEN J</w:t>
      </w:r>
      <w:r w:rsidR="005A6A9D" w:rsidRPr="00B74805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Parenter</w:t>
      </w:r>
      <w:proofErr w:type="spellEnd"/>
      <w:r w:rsidR="005A6A9D" w:rsidRPr="00B74805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B74805">
        <w:rPr>
          <w:rFonts w:ascii="Book Antiqua" w:hAnsi="Book Antiqua"/>
          <w:i/>
          <w:sz w:val="24"/>
          <w:szCs w:val="24"/>
          <w:lang w:val="en-US"/>
        </w:rPr>
        <w:t>Enteral</w:t>
      </w:r>
      <w:r w:rsidR="005A6A9D" w:rsidRPr="00B74805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Nutr</w:t>
      </w:r>
      <w:proofErr w:type="spellEnd"/>
      <w:r w:rsidR="005A6A9D" w:rsidRPr="00B74805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2001;</w:t>
      </w:r>
      <w:r w:rsidR="005A6A9D" w:rsidRPr="00B74805">
        <w:rPr>
          <w:rFonts w:ascii="Book Antiqua" w:hAnsi="Book Antiqua"/>
          <w:sz w:val="24"/>
          <w:szCs w:val="24"/>
          <w:lang w:val="en-US"/>
        </w:rPr>
        <w:t xml:space="preserve"> </w:t>
      </w:r>
      <w:r w:rsidRPr="00B74805">
        <w:rPr>
          <w:rFonts w:ascii="Book Antiqua" w:hAnsi="Book Antiqua"/>
          <w:b/>
          <w:sz w:val="24"/>
          <w:szCs w:val="24"/>
          <w:lang w:val="en-US"/>
        </w:rPr>
        <w:t>25</w:t>
      </w:r>
      <w:r w:rsidRPr="00B74805">
        <w:rPr>
          <w:rFonts w:ascii="Book Antiqua" w:hAnsi="Book Antiqua"/>
          <w:sz w:val="24"/>
          <w:szCs w:val="24"/>
          <w:lang w:val="en-US"/>
        </w:rPr>
        <w:t>:</w:t>
      </w:r>
      <w:r w:rsidR="005A6A9D" w:rsidRPr="00B74805">
        <w:rPr>
          <w:rFonts w:ascii="Book Antiqua" w:hAnsi="Book Antiqua"/>
          <w:sz w:val="24"/>
          <w:szCs w:val="24"/>
          <w:lang w:val="en-US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282-285 [PMID:</w:t>
      </w:r>
      <w:r w:rsidR="005A6A9D" w:rsidRPr="00B74805">
        <w:rPr>
          <w:rFonts w:ascii="Book Antiqua" w:hAnsi="Book Antiqua"/>
          <w:sz w:val="24"/>
          <w:szCs w:val="24"/>
          <w:lang w:val="en-US"/>
        </w:rPr>
        <w:t xml:space="preserve"> </w:t>
      </w:r>
      <w:r w:rsidR="00CA013B">
        <w:rPr>
          <w:rFonts w:ascii="Book Antiqua" w:hAnsi="Book Antiqua"/>
          <w:sz w:val="24"/>
          <w:szCs w:val="24"/>
          <w:lang w:val="en-US"/>
        </w:rPr>
        <w:t>11531220</w:t>
      </w:r>
      <w:r w:rsidR="00CA013B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 DOI:</w:t>
      </w:r>
      <w:r w:rsidR="005A6A9D" w:rsidRPr="00B74805">
        <w:rPr>
          <w:rFonts w:ascii="Book Antiqua" w:hAnsi="Book Antiqua"/>
          <w:sz w:val="24"/>
          <w:szCs w:val="24"/>
          <w:lang w:val="en-US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10.1177/0148607101025005282]</w:t>
      </w:r>
    </w:p>
    <w:p w:rsidR="00AD155A" w:rsidRPr="00B74805" w:rsidRDefault="00E86FB6" w:rsidP="00B74805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B74805">
        <w:rPr>
          <w:rFonts w:ascii="Book Antiqua" w:hAnsi="Book Antiqua"/>
          <w:b/>
          <w:sz w:val="24"/>
          <w:szCs w:val="24"/>
          <w:lang w:val="en-US"/>
        </w:rPr>
        <w:t>Volkmer</w:t>
      </w:r>
      <w:proofErr w:type="spellEnd"/>
      <w:r w:rsidRPr="00B74805">
        <w:rPr>
          <w:rFonts w:ascii="Book Antiqua" w:hAnsi="Book Antiqua"/>
          <w:b/>
          <w:sz w:val="24"/>
          <w:szCs w:val="24"/>
          <w:lang w:val="en-US"/>
        </w:rPr>
        <w:t xml:space="preserve"> K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, Meyer T,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Sailer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M</w:t>
      </w:r>
      <w:r w:rsidR="00876E8F" w:rsidRPr="00B74805">
        <w:rPr>
          <w:rFonts w:ascii="Book Antiqua" w:hAnsi="Book Antiqua"/>
          <w:sz w:val="24"/>
          <w:szCs w:val="24"/>
          <w:lang w:val="en-US"/>
        </w:rPr>
        <w:t>, Fein M.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 Implantation of an esophageal squamous cell carcinoma at the site of a percutaneous endoscopic gastrostomy. </w:t>
      </w:r>
      <w:r w:rsidRPr="00B74805">
        <w:rPr>
          <w:rFonts w:ascii="Book Antiqua" w:hAnsi="Book Antiqua"/>
          <w:i/>
          <w:sz w:val="24"/>
          <w:szCs w:val="24"/>
          <w:lang w:val="en-US"/>
        </w:rPr>
        <w:t>Endoscopy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 2007;</w:t>
      </w:r>
      <w:r w:rsidR="005A6A9D" w:rsidRPr="00B74805">
        <w:rPr>
          <w:rFonts w:ascii="Book Antiqua" w:hAnsi="Book Antiqua"/>
          <w:sz w:val="24"/>
          <w:szCs w:val="24"/>
          <w:lang w:val="en-US"/>
        </w:rPr>
        <w:t xml:space="preserve"> </w:t>
      </w:r>
      <w:r w:rsidRPr="00B74805">
        <w:rPr>
          <w:rFonts w:ascii="Book Antiqua" w:hAnsi="Book Antiqua"/>
          <w:b/>
          <w:sz w:val="24"/>
          <w:szCs w:val="24"/>
          <w:lang w:val="en-US"/>
        </w:rPr>
        <w:t>39</w:t>
      </w:r>
      <w:r w:rsidR="005A6A9D" w:rsidRPr="00B74805">
        <w:rPr>
          <w:rFonts w:ascii="Book Antiqua" w:hAnsi="Book Antiqua"/>
          <w:sz w:val="24"/>
          <w:szCs w:val="24"/>
          <w:lang w:val="en-US"/>
        </w:rPr>
        <w:t xml:space="preserve"> </w:t>
      </w:r>
      <w:r w:rsidR="00376D82" w:rsidRPr="00376D82">
        <w:rPr>
          <w:rFonts w:ascii="Book Antiqua" w:hAnsi="Book Antiqua"/>
          <w:bCs/>
          <w:color w:val="000000" w:themeColor="text1"/>
          <w:sz w:val="24"/>
          <w:szCs w:val="24"/>
        </w:rPr>
        <w:t>Suppl 1</w:t>
      </w:r>
      <w:r w:rsidR="00376D82" w:rsidRPr="00376D82">
        <w:rPr>
          <w:rFonts w:ascii="Book Antiqua" w:hAnsi="Book Antiqua"/>
          <w:color w:val="000000" w:themeColor="text1"/>
          <w:sz w:val="24"/>
          <w:szCs w:val="24"/>
        </w:rPr>
        <w:t>:</w:t>
      </w:r>
      <w:r w:rsidR="00376D82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="001F20E2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E</w:t>
      </w:r>
      <w:r w:rsidRPr="00B74805">
        <w:rPr>
          <w:rFonts w:ascii="Book Antiqua" w:hAnsi="Book Antiqua"/>
          <w:sz w:val="24"/>
          <w:szCs w:val="24"/>
          <w:lang w:val="en-US"/>
        </w:rPr>
        <w:t>240-</w:t>
      </w:r>
      <w:r w:rsidR="001F20E2">
        <w:rPr>
          <w:rFonts w:ascii="Book Antiqua" w:eastAsiaTheme="minorEastAsia" w:hAnsi="Book Antiqua" w:hint="eastAsia"/>
          <w:sz w:val="24"/>
          <w:szCs w:val="24"/>
          <w:lang w:val="en-US" w:eastAsia="zh-CN"/>
        </w:rPr>
        <w:t>E</w:t>
      </w:r>
      <w:r w:rsidR="00C52D36" w:rsidRPr="00B74805">
        <w:rPr>
          <w:rFonts w:ascii="Book Antiqua" w:hAnsi="Book Antiqua"/>
          <w:sz w:val="24"/>
          <w:szCs w:val="24"/>
          <w:lang w:val="en-US"/>
        </w:rPr>
        <w:t xml:space="preserve">241 </w:t>
      </w:r>
      <w:r w:rsidR="00AD155A" w:rsidRPr="00B74805">
        <w:rPr>
          <w:rFonts w:ascii="Book Antiqua" w:hAnsi="Book Antiqua"/>
          <w:sz w:val="24"/>
          <w:szCs w:val="24"/>
          <w:lang w:val="en-GB"/>
        </w:rPr>
        <w:t>[</w:t>
      </w:r>
      <w:r w:rsidR="00560A8E" w:rsidRPr="00B74805">
        <w:rPr>
          <w:rFonts w:ascii="Book Antiqua" w:hAnsi="Book Antiqua"/>
          <w:sz w:val="24"/>
          <w:szCs w:val="24"/>
          <w:lang w:val="en-US"/>
        </w:rPr>
        <w:t>PMID</w:t>
      </w:r>
      <w:r w:rsidR="00AD155A" w:rsidRPr="00B74805">
        <w:rPr>
          <w:rFonts w:ascii="Book Antiqua" w:hAnsi="Book Antiqua"/>
          <w:sz w:val="24"/>
          <w:szCs w:val="24"/>
          <w:lang w:val="en-GB"/>
        </w:rPr>
        <w:t>:</w:t>
      </w:r>
      <w:r w:rsidR="005A6A9D" w:rsidRPr="00B74805">
        <w:rPr>
          <w:rFonts w:ascii="Book Antiqua" w:hAnsi="Book Antiqua"/>
          <w:sz w:val="24"/>
          <w:szCs w:val="24"/>
          <w:lang w:val="en-GB"/>
        </w:rPr>
        <w:t xml:space="preserve"> </w:t>
      </w:r>
      <w:r w:rsidR="00AD155A" w:rsidRPr="00B74805">
        <w:rPr>
          <w:rFonts w:ascii="Book Antiqua" w:hAnsi="Book Antiqua"/>
          <w:sz w:val="24"/>
          <w:szCs w:val="24"/>
          <w:lang w:val="en-GB"/>
        </w:rPr>
        <w:t>17957609</w:t>
      </w:r>
      <w:r w:rsidR="00CA013B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5A6A9D" w:rsidRPr="00B74805">
        <w:rPr>
          <w:rFonts w:ascii="Book Antiqua" w:hAnsi="Book Antiqua"/>
          <w:sz w:val="24"/>
          <w:szCs w:val="24"/>
          <w:lang w:val="en-GB"/>
        </w:rPr>
        <w:t xml:space="preserve"> </w:t>
      </w:r>
      <w:r w:rsidR="005A6A9D" w:rsidRPr="00B74805">
        <w:rPr>
          <w:rFonts w:ascii="Book Antiqua" w:hAnsi="Book Antiqua"/>
          <w:sz w:val="24"/>
          <w:szCs w:val="24"/>
          <w:lang w:val="en-US"/>
        </w:rPr>
        <w:t xml:space="preserve">DOI: </w:t>
      </w:r>
      <w:hyperlink r:id="rId9" w:tgtFrame="_blank" w:history="1">
        <w:r w:rsidR="005A6A9D" w:rsidRPr="00B74805">
          <w:rPr>
            <w:rFonts w:ascii="Book Antiqua" w:hAnsi="Book Antiqua"/>
            <w:sz w:val="24"/>
            <w:szCs w:val="24"/>
            <w:lang w:val="en-US"/>
          </w:rPr>
          <w:t>10.1055/s-2007-966793</w:t>
        </w:r>
      </w:hyperlink>
      <w:r w:rsidR="00AD155A" w:rsidRPr="00B74805">
        <w:rPr>
          <w:rFonts w:ascii="Book Antiqua" w:hAnsi="Book Antiqua"/>
          <w:sz w:val="24"/>
          <w:szCs w:val="24"/>
          <w:lang w:val="en-GB"/>
        </w:rPr>
        <w:t>]</w:t>
      </w:r>
    </w:p>
    <w:p w:rsidR="005A6A9D" w:rsidRPr="00B74805" w:rsidRDefault="005A6A9D" w:rsidP="00B74805">
      <w:pPr>
        <w:pStyle w:val="a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r w:rsidRPr="00B74805">
        <w:rPr>
          <w:rFonts w:ascii="Book Antiqua" w:hAnsi="Book Antiqua"/>
          <w:b/>
          <w:sz w:val="24"/>
          <w:szCs w:val="24"/>
          <w:lang w:val="en-US"/>
        </w:rPr>
        <w:t xml:space="preserve">Cruz I, </w:t>
      </w:r>
      <w:proofErr w:type="spellStart"/>
      <w:r w:rsidRPr="00B74805">
        <w:rPr>
          <w:rFonts w:ascii="Book Antiqua" w:hAnsi="Book Antiqua"/>
          <w:sz w:val="24"/>
          <w:szCs w:val="24"/>
          <w:lang w:val="en-US"/>
        </w:rPr>
        <w:t>Mamel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JJ, Brady PG, Cass-Garcia M. Incidence of abdominal wall metastasis complicating PEG tube placement in untreated head and neck cancer.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Gastroint</w:t>
      </w:r>
      <w:r w:rsidR="000850C2" w:rsidRPr="00B74805">
        <w:rPr>
          <w:rFonts w:ascii="Book Antiqua" w:hAnsi="Book Antiqua"/>
          <w:i/>
          <w:sz w:val="24"/>
          <w:szCs w:val="24"/>
          <w:lang w:val="en-US"/>
        </w:rPr>
        <w:t>est</w:t>
      </w:r>
      <w:proofErr w:type="spellEnd"/>
      <w:r w:rsidRPr="00B74805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B74805">
        <w:rPr>
          <w:rFonts w:ascii="Book Antiqua" w:hAnsi="Book Antiqua"/>
          <w:i/>
          <w:sz w:val="24"/>
          <w:szCs w:val="24"/>
          <w:lang w:val="en-US"/>
        </w:rPr>
        <w:t>Endosc</w:t>
      </w:r>
      <w:proofErr w:type="spellEnd"/>
      <w:r w:rsidRPr="00B74805">
        <w:rPr>
          <w:rFonts w:ascii="Book Antiqua" w:hAnsi="Book Antiqua"/>
          <w:sz w:val="24"/>
          <w:szCs w:val="24"/>
          <w:lang w:val="en-US"/>
        </w:rPr>
        <w:t xml:space="preserve"> 2005; </w:t>
      </w:r>
      <w:r w:rsidRPr="00B74805">
        <w:rPr>
          <w:rFonts w:ascii="Book Antiqua" w:hAnsi="Book Antiqua"/>
          <w:b/>
          <w:sz w:val="24"/>
          <w:szCs w:val="24"/>
          <w:lang w:val="en-US"/>
        </w:rPr>
        <w:t>62</w:t>
      </w:r>
      <w:r w:rsidRPr="00B74805">
        <w:rPr>
          <w:rFonts w:ascii="Book Antiqua" w:hAnsi="Book Antiqua"/>
          <w:sz w:val="24"/>
          <w:szCs w:val="24"/>
          <w:lang w:val="en-US"/>
        </w:rPr>
        <w:t>: 708-711 [PMID: 16246684</w:t>
      </w:r>
      <w:r w:rsidR="00CA013B">
        <w:rPr>
          <w:rFonts w:ascii="Book Antiqua" w:eastAsiaTheme="minorEastAsia" w:hAnsi="Book Antiqua" w:hint="eastAsia"/>
          <w:sz w:val="24"/>
          <w:szCs w:val="24"/>
          <w:lang w:val="en-US" w:eastAsia="zh-CN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 xml:space="preserve"> DOI:</w:t>
      </w:r>
      <w:r w:rsidRPr="00B74805">
        <w:rPr>
          <w:rFonts w:ascii="Book Antiqua" w:hAnsi="Book Antiqua"/>
          <w:sz w:val="24"/>
          <w:szCs w:val="24"/>
        </w:rPr>
        <w:t xml:space="preserve"> </w:t>
      </w:r>
      <w:r w:rsidRPr="00B74805">
        <w:rPr>
          <w:rFonts w:ascii="Book Antiqua" w:hAnsi="Book Antiqua"/>
          <w:sz w:val="24"/>
          <w:szCs w:val="24"/>
          <w:lang w:val="en-US"/>
        </w:rPr>
        <w:t>10.1016/j.gie.2005.06.041]</w:t>
      </w:r>
    </w:p>
    <w:p w:rsidR="00B22E93" w:rsidRPr="007D096E" w:rsidRDefault="00B22E93" w:rsidP="00B22E93">
      <w:pPr>
        <w:pStyle w:val="a9"/>
        <w:wordWrap w:val="0"/>
        <w:spacing w:line="360" w:lineRule="auto"/>
        <w:ind w:right="350"/>
        <w:jc w:val="right"/>
        <w:rPr>
          <w:rFonts w:ascii="Book Antiqua" w:eastAsiaTheme="minorEastAsia" w:hAnsi="Book Antiqua"/>
          <w:sz w:val="24"/>
          <w:szCs w:val="24"/>
          <w:lang w:eastAsia="zh-CN"/>
        </w:rPr>
      </w:pPr>
      <w:r w:rsidRPr="007D096E">
        <w:rPr>
          <w:rFonts w:ascii="Book Antiqua" w:hAnsi="Book Antiqua"/>
          <w:b/>
          <w:sz w:val="24"/>
          <w:szCs w:val="24"/>
        </w:rPr>
        <w:t>P-Reviewer</w:t>
      </w:r>
      <w:r w:rsidRPr="00B22E93">
        <w:rPr>
          <w:rFonts w:ascii="Book Antiqua" w:hAnsi="Book Antiqua"/>
          <w:b/>
          <w:szCs w:val="21"/>
        </w:rPr>
        <w:t xml:space="preserve"> </w:t>
      </w:r>
      <w:r w:rsidRPr="00B22E93">
        <w:rPr>
          <w:rFonts w:ascii="Book Antiqua" w:hAnsi="Book Antiqua"/>
          <w:color w:val="000000"/>
          <w:sz w:val="24"/>
          <w:szCs w:val="24"/>
        </w:rPr>
        <w:t>Korpanty, G</w:t>
      </w:r>
      <w:r>
        <w:rPr>
          <w:color w:val="000000"/>
        </w:rPr>
        <w:t xml:space="preserve"> </w:t>
      </w:r>
      <w:r w:rsidRPr="007D096E">
        <w:rPr>
          <w:rFonts w:ascii="Book Antiqua" w:hAnsi="Book Antiqua"/>
          <w:b/>
          <w:sz w:val="24"/>
          <w:szCs w:val="24"/>
        </w:rPr>
        <w:t>S</w:t>
      </w:r>
      <w:r w:rsidRPr="007D096E">
        <w:rPr>
          <w:rFonts w:ascii="Book Antiqua" w:hAnsi="Book Antiqua" w:hint="eastAsia"/>
          <w:b/>
          <w:sz w:val="24"/>
          <w:szCs w:val="24"/>
        </w:rPr>
        <w:t>-</w:t>
      </w:r>
      <w:r w:rsidRPr="007D096E">
        <w:rPr>
          <w:rFonts w:ascii="Book Antiqua" w:hAnsi="Book Antiqua"/>
          <w:b/>
          <w:sz w:val="24"/>
          <w:szCs w:val="24"/>
        </w:rPr>
        <w:t>Editor</w:t>
      </w:r>
      <w:r w:rsidRPr="007D096E">
        <w:rPr>
          <w:rFonts w:ascii="Book Antiqua" w:hAnsi="Book Antiqua"/>
          <w:sz w:val="24"/>
          <w:szCs w:val="24"/>
        </w:rPr>
        <w:t xml:space="preserve"> </w:t>
      </w:r>
      <w:r w:rsidRPr="007D096E">
        <w:rPr>
          <w:rFonts w:ascii="Book Antiqua" w:hAnsi="Book Antiqua" w:hint="eastAsia"/>
          <w:sz w:val="24"/>
          <w:szCs w:val="24"/>
        </w:rPr>
        <w:t xml:space="preserve"> </w:t>
      </w:r>
      <w:r w:rsidRPr="007D096E">
        <w:rPr>
          <w:rFonts w:ascii="Book Antiqua" w:eastAsiaTheme="minorEastAsia" w:hAnsi="Book Antiqua" w:hint="eastAsia"/>
          <w:sz w:val="24"/>
          <w:szCs w:val="24"/>
          <w:lang w:eastAsia="zh-CN"/>
        </w:rPr>
        <w:t>Cui XM</w:t>
      </w:r>
    </w:p>
    <w:p w:rsidR="00B22E93" w:rsidRPr="007D096E" w:rsidRDefault="00B22E93" w:rsidP="00B22E93">
      <w:pPr>
        <w:pStyle w:val="a9"/>
        <w:spacing w:line="360" w:lineRule="auto"/>
        <w:ind w:right="350"/>
        <w:jc w:val="right"/>
        <w:rPr>
          <w:rFonts w:ascii="Book Antiqua" w:hAnsi="Book Antiqua"/>
          <w:sz w:val="24"/>
          <w:szCs w:val="24"/>
        </w:rPr>
      </w:pPr>
      <w:r w:rsidRPr="007D096E">
        <w:rPr>
          <w:rFonts w:ascii="Book Antiqua" w:hAnsi="Book Antiqua"/>
          <w:b/>
          <w:sz w:val="24"/>
          <w:szCs w:val="24"/>
        </w:rPr>
        <w:t>L</w:t>
      </w:r>
      <w:r w:rsidRPr="007D096E">
        <w:rPr>
          <w:rFonts w:ascii="Book Antiqua" w:hAnsi="Book Antiqua" w:hint="eastAsia"/>
          <w:b/>
          <w:sz w:val="24"/>
          <w:szCs w:val="24"/>
        </w:rPr>
        <w:t>-</w:t>
      </w:r>
      <w:r w:rsidRPr="007D096E">
        <w:rPr>
          <w:rFonts w:ascii="Book Antiqua" w:hAnsi="Book Antiqua"/>
          <w:b/>
          <w:sz w:val="24"/>
          <w:szCs w:val="24"/>
        </w:rPr>
        <w:t>Editor</w:t>
      </w:r>
      <w:r w:rsidRPr="007D096E">
        <w:rPr>
          <w:rFonts w:ascii="Book Antiqua" w:hAnsi="Book Antiqua" w:hint="eastAsia"/>
          <w:sz w:val="24"/>
          <w:szCs w:val="24"/>
        </w:rPr>
        <w:t xml:space="preserve">  </w:t>
      </w:r>
      <w:r w:rsidRPr="007D096E">
        <w:rPr>
          <w:rFonts w:ascii="Book Antiqua" w:hAnsi="Book Antiqua"/>
          <w:b/>
          <w:sz w:val="24"/>
          <w:szCs w:val="24"/>
        </w:rPr>
        <w:t>E</w:t>
      </w:r>
      <w:r w:rsidRPr="007D096E">
        <w:rPr>
          <w:rFonts w:ascii="Book Antiqua" w:hAnsi="Book Antiqua" w:hint="eastAsia"/>
          <w:b/>
          <w:sz w:val="24"/>
          <w:szCs w:val="24"/>
        </w:rPr>
        <w:t>-</w:t>
      </w:r>
      <w:r w:rsidRPr="007D096E">
        <w:rPr>
          <w:rFonts w:ascii="Book Antiqua" w:hAnsi="Book Antiqua"/>
          <w:b/>
          <w:sz w:val="24"/>
          <w:szCs w:val="24"/>
        </w:rPr>
        <w:t>Editor</w:t>
      </w:r>
      <w:r w:rsidRPr="007D096E">
        <w:rPr>
          <w:rFonts w:ascii="Book Antiqua" w:hAnsi="Book Antiqua"/>
          <w:sz w:val="24"/>
          <w:szCs w:val="24"/>
        </w:rPr>
        <w:t xml:space="preserve"> </w:t>
      </w:r>
    </w:p>
    <w:p w:rsidR="005A6A9D" w:rsidRPr="00B74805" w:rsidRDefault="005A6A9D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5A6A9D" w:rsidRPr="00B74805" w:rsidRDefault="005A6A9D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5A6A9D" w:rsidRPr="00B74805" w:rsidRDefault="005A6A9D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1B5DE2" w:rsidRPr="00B74805" w:rsidRDefault="001B5DE2" w:rsidP="00B7480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B13221" w:rsidRPr="00B74805" w:rsidRDefault="00B13221" w:rsidP="00B74805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:rsidR="00B13221" w:rsidRPr="00B74805" w:rsidRDefault="00B13221" w:rsidP="00B74805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B74805">
        <w:rPr>
          <w:rFonts w:ascii="Book Antiqua" w:hAnsi="Book Antiqua"/>
          <w:b/>
          <w:lang w:val="en-GB"/>
        </w:rPr>
        <w:t>Figure 1</w:t>
      </w:r>
      <w:r w:rsidR="00A15D13" w:rsidRPr="00B74805">
        <w:rPr>
          <w:rFonts w:ascii="Book Antiqua" w:hAnsi="Book Antiqua"/>
          <w:lang w:val="en-GB"/>
        </w:rPr>
        <w:t xml:space="preserve"> </w:t>
      </w:r>
      <w:proofErr w:type="spellStart"/>
      <w:r w:rsidRPr="007D096E">
        <w:rPr>
          <w:rFonts w:ascii="Book Antiqua" w:hAnsi="Book Antiqua"/>
          <w:b/>
          <w:lang w:val="en-GB"/>
        </w:rPr>
        <w:t>Tumor</w:t>
      </w:r>
      <w:proofErr w:type="spellEnd"/>
      <w:r w:rsidRPr="007D096E">
        <w:rPr>
          <w:rFonts w:ascii="Book Antiqua" w:hAnsi="Book Antiqua"/>
          <w:b/>
          <w:lang w:val="en-GB"/>
        </w:rPr>
        <w:t xml:space="preserve"> at the site of </w:t>
      </w:r>
      <w:proofErr w:type="spellStart"/>
      <w:r w:rsidRPr="007D096E">
        <w:rPr>
          <w:rFonts w:ascii="Book Antiqua" w:hAnsi="Book Antiqua"/>
          <w:b/>
          <w:lang w:val="en-GB"/>
        </w:rPr>
        <w:t>ostomy</w:t>
      </w:r>
      <w:proofErr w:type="spellEnd"/>
      <w:r w:rsidR="007D096E">
        <w:rPr>
          <w:rFonts w:ascii="Book Antiqua" w:hAnsi="Book Antiqua" w:hint="eastAsia"/>
          <w:b/>
          <w:lang w:val="en-GB" w:eastAsia="zh-CN"/>
        </w:rPr>
        <w:t>.</w:t>
      </w:r>
    </w:p>
    <w:p w:rsidR="00B13221" w:rsidRPr="007D096E" w:rsidRDefault="00B13221" w:rsidP="00B74805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B74805">
        <w:rPr>
          <w:rFonts w:ascii="Book Antiqua" w:hAnsi="Book Antiqua"/>
          <w:b/>
          <w:lang w:val="en-GB"/>
        </w:rPr>
        <w:t>Figure 2</w:t>
      </w:r>
      <w:r w:rsidR="00A15D13" w:rsidRPr="00B74805">
        <w:rPr>
          <w:rFonts w:ascii="Book Antiqua" w:hAnsi="Book Antiqua"/>
          <w:b/>
          <w:lang w:val="en-GB"/>
        </w:rPr>
        <w:t xml:space="preserve"> </w:t>
      </w:r>
      <w:r w:rsidRPr="007D096E">
        <w:rPr>
          <w:rFonts w:ascii="Book Antiqua" w:hAnsi="Book Antiqua"/>
          <w:b/>
          <w:lang w:val="en-GB"/>
        </w:rPr>
        <w:t xml:space="preserve">Biopsy of the </w:t>
      </w:r>
      <w:proofErr w:type="spellStart"/>
      <w:r w:rsidRPr="007D096E">
        <w:rPr>
          <w:rFonts w:ascii="Book Antiqua" w:hAnsi="Book Antiqua"/>
          <w:b/>
          <w:lang w:val="en-GB"/>
        </w:rPr>
        <w:t>tumor</w:t>
      </w:r>
      <w:proofErr w:type="spellEnd"/>
      <w:r w:rsidRPr="007D096E">
        <w:rPr>
          <w:rFonts w:ascii="Book Antiqua" w:hAnsi="Book Antiqua"/>
          <w:b/>
          <w:lang w:val="en-GB"/>
        </w:rPr>
        <w:t xml:space="preserve"> at the site of </w:t>
      </w:r>
      <w:proofErr w:type="spellStart"/>
      <w:r w:rsidR="007D096E">
        <w:rPr>
          <w:rFonts w:ascii="Book Antiqua" w:hAnsi="Book Antiqua"/>
          <w:b/>
          <w:lang w:val="en-GB"/>
        </w:rPr>
        <w:t>ostomy</w:t>
      </w:r>
      <w:proofErr w:type="spellEnd"/>
      <w:r w:rsidR="007D096E">
        <w:rPr>
          <w:rFonts w:ascii="Book Antiqua" w:hAnsi="Book Antiqua"/>
          <w:b/>
          <w:lang w:val="en-GB"/>
        </w:rPr>
        <w:t>: squamous cell carcinoma–</w:t>
      </w:r>
      <w:proofErr w:type="spellStart"/>
      <w:r w:rsidRPr="007D096E">
        <w:rPr>
          <w:rFonts w:ascii="Book Antiqua" w:hAnsi="Book Antiqua"/>
          <w:b/>
          <w:lang w:val="en-GB"/>
        </w:rPr>
        <w:t>hematoxylin</w:t>
      </w:r>
      <w:proofErr w:type="spellEnd"/>
      <w:r w:rsidRPr="007D096E">
        <w:rPr>
          <w:rFonts w:ascii="Book Antiqua" w:hAnsi="Book Antiqua"/>
          <w:b/>
          <w:lang w:val="en-GB"/>
        </w:rPr>
        <w:t xml:space="preserve"> and eosin stain (x</w:t>
      </w:r>
      <w:r w:rsidR="007D096E">
        <w:rPr>
          <w:rFonts w:ascii="Book Antiqua" w:hAnsi="Book Antiqua" w:hint="eastAsia"/>
          <w:b/>
          <w:lang w:val="en-GB" w:eastAsia="zh-CN"/>
        </w:rPr>
        <w:t xml:space="preserve"> </w:t>
      </w:r>
      <w:r w:rsidRPr="007D096E">
        <w:rPr>
          <w:rFonts w:ascii="Book Antiqua" w:hAnsi="Book Antiqua"/>
          <w:b/>
          <w:lang w:val="en-GB"/>
        </w:rPr>
        <w:t>200)</w:t>
      </w:r>
      <w:r w:rsidR="007D096E">
        <w:rPr>
          <w:rFonts w:ascii="Book Antiqua" w:hAnsi="Book Antiqua" w:hint="eastAsia"/>
          <w:b/>
          <w:lang w:val="en-GB" w:eastAsia="zh-CN"/>
        </w:rPr>
        <w:t>.</w:t>
      </w:r>
    </w:p>
    <w:p w:rsidR="00B13221" w:rsidRPr="00B74805" w:rsidRDefault="00B13221" w:rsidP="00B74805">
      <w:pPr>
        <w:spacing w:line="360" w:lineRule="auto"/>
        <w:jc w:val="both"/>
        <w:rPr>
          <w:rFonts w:ascii="Book Antiqua" w:hAnsi="Book Antiqua"/>
          <w:lang w:val="en-GB"/>
        </w:rPr>
      </w:pPr>
    </w:p>
    <w:p w:rsidR="00FC1DEA" w:rsidRPr="00B74805" w:rsidRDefault="00FC1DEA" w:rsidP="00B74805">
      <w:pPr>
        <w:spacing w:line="360" w:lineRule="auto"/>
        <w:jc w:val="both"/>
        <w:rPr>
          <w:rFonts w:ascii="Book Antiqua" w:hAnsi="Book Antiqua"/>
          <w:lang w:val="en-GB"/>
        </w:rPr>
      </w:pPr>
    </w:p>
    <w:p w:rsidR="00FC1DEA" w:rsidRPr="00B74805" w:rsidRDefault="00FC1DEA" w:rsidP="00B74805">
      <w:pPr>
        <w:spacing w:line="360" w:lineRule="auto"/>
        <w:jc w:val="both"/>
        <w:rPr>
          <w:rFonts w:ascii="Book Antiqua" w:hAnsi="Book Antiqua"/>
          <w:lang w:val="en-GB"/>
        </w:rPr>
      </w:pPr>
    </w:p>
    <w:sectPr w:rsidR="00FC1DEA" w:rsidRPr="00B74805" w:rsidSect="009D00B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15" w:rsidRDefault="00C94015" w:rsidP="003C46FE">
      <w:r>
        <w:separator/>
      </w:r>
    </w:p>
  </w:endnote>
  <w:endnote w:type="continuationSeparator" w:id="0">
    <w:p w:rsidR="00C94015" w:rsidRDefault="00C94015" w:rsidP="003C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22" w:rsidRPr="00FF5CCB" w:rsidRDefault="003A3F22">
    <w:pPr>
      <w:pStyle w:val="a8"/>
      <w:jc w:val="right"/>
    </w:pPr>
  </w:p>
  <w:p w:rsidR="003A3F22" w:rsidRDefault="003A3F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15" w:rsidRDefault="00C94015" w:rsidP="003C46FE">
      <w:r>
        <w:separator/>
      </w:r>
    </w:p>
  </w:footnote>
  <w:footnote w:type="continuationSeparator" w:id="0">
    <w:p w:rsidR="00C94015" w:rsidRDefault="00C94015" w:rsidP="003C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F63"/>
    <w:multiLevelType w:val="hybridMultilevel"/>
    <w:tmpl w:val="C2828212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5062E"/>
    <w:multiLevelType w:val="hybridMultilevel"/>
    <w:tmpl w:val="3F727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77"/>
    <w:rsid w:val="000016EA"/>
    <w:rsid w:val="000017AB"/>
    <w:rsid w:val="00002FC5"/>
    <w:rsid w:val="0000323B"/>
    <w:rsid w:val="0000653D"/>
    <w:rsid w:val="00010B16"/>
    <w:rsid w:val="00010E4D"/>
    <w:rsid w:val="00011C59"/>
    <w:rsid w:val="000124D4"/>
    <w:rsid w:val="000275CE"/>
    <w:rsid w:val="000305B5"/>
    <w:rsid w:val="00030A67"/>
    <w:rsid w:val="000372C7"/>
    <w:rsid w:val="000555D5"/>
    <w:rsid w:val="00061168"/>
    <w:rsid w:val="00063721"/>
    <w:rsid w:val="0006533A"/>
    <w:rsid w:val="000715D2"/>
    <w:rsid w:val="000766E1"/>
    <w:rsid w:val="000832AD"/>
    <w:rsid w:val="00083337"/>
    <w:rsid w:val="000846D4"/>
    <w:rsid w:val="000850C2"/>
    <w:rsid w:val="0008523A"/>
    <w:rsid w:val="00086FCB"/>
    <w:rsid w:val="00095AEF"/>
    <w:rsid w:val="00095F68"/>
    <w:rsid w:val="000A2E76"/>
    <w:rsid w:val="000A4628"/>
    <w:rsid w:val="000A48E5"/>
    <w:rsid w:val="000A6161"/>
    <w:rsid w:val="000A6EE2"/>
    <w:rsid w:val="000B0901"/>
    <w:rsid w:val="000B3EFE"/>
    <w:rsid w:val="000B7DB2"/>
    <w:rsid w:val="000C00C3"/>
    <w:rsid w:val="000C37CA"/>
    <w:rsid w:val="000D0BA5"/>
    <w:rsid w:val="000D3191"/>
    <w:rsid w:val="000D4880"/>
    <w:rsid w:val="000D6D39"/>
    <w:rsid w:val="000E0B81"/>
    <w:rsid w:val="000E2C1A"/>
    <w:rsid w:val="000F7D59"/>
    <w:rsid w:val="00103AAC"/>
    <w:rsid w:val="00107068"/>
    <w:rsid w:val="00114454"/>
    <w:rsid w:val="00120A50"/>
    <w:rsid w:val="00120BBE"/>
    <w:rsid w:val="00122ACA"/>
    <w:rsid w:val="00122BEB"/>
    <w:rsid w:val="001244A4"/>
    <w:rsid w:val="00134CFC"/>
    <w:rsid w:val="00137555"/>
    <w:rsid w:val="00141F01"/>
    <w:rsid w:val="0014258A"/>
    <w:rsid w:val="00142728"/>
    <w:rsid w:val="00142AE9"/>
    <w:rsid w:val="001453E5"/>
    <w:rsid w:val="00145504"/>
    <w:rsid w:val="0015024D"/>
    <w:rsid w:val="00155047"/>
    <w:rsid w:val="00160C14"/>
    <w:rsid w:val="001657FB"/>
    <w:rsid w:val="00166BC9"/>
    <w:rsid w:val="00170D63"/>
    <w:rsid w:val="00173B73"/>
    <w:rsid w:val="00175335"/>
    <w:rsid w:val="00175B9C"/>
    <w:rsid w:val="00177612"/>
    <w:rsid w:val="001776F2"/>
    <w:rsid w:val="00184308"/>
    <w:rsid w:val="00186A18"/>
    <w:rsid w:val="001A0C3B"/>
    <w:rsid w:val="001A2D87"/>
    <w:rsid w:val="001A37EE"/>
    <w:rsid w:val="001B1F74"/>
    <w:rsid w:val="001B25F0"/>
    <w:rsid w:val="001B5DE2"/>
    <w:rsid w:val="001C230F"/>
    <w:rsid w:val="001C7E41"/>
    <w:rsid w:val="001D04E1"/>
    <w:rsid w:val="001D0584"/>
    <w:rsid w:val="001D06F4"/>
    <w:rsid w:val="001D2BD9"/>
    <w:rsid w:val="001E0E99"/>
    <w:rsid w:val="001E1F91"/>
    <w:rsid w:val="001E394D"/>
    <w:rsid w:val="001F20E2"/>
    <w:rsid w:val="00202042"/>
    <w:rsid w:val="0020318D"/>
    <w:rsid w:val="00205A04"/>
    <w:rsid w:val="00210A7F"/>
    <w:rsid w:val="002124D9"/>
    <w:rsid w:val="00216BF3"/>
    <w:rsid w:val="00217ABE"/>
    <w:rsid w:val="00220202"/>
    <w:rsid w:val="00220EDE"/>
    <w:rsid w:val="002227DD"/>
    <w:rsid w:val="0022587D"/>
    <w:rsid w:val="00234870"/>
    <w:rsid w:val="00237580"/>
    <w:rsid w:val="002421F7"/>
    <w:rsid w:val="0024327A"/>
    <w:rsid w:val="00244BB0"/>
    <w:rsid w:val="002522D6"/>
    <w:rsid w:val="002542FF"/>
    <w:rsid w:val="002601A6"/>
    <w:rsid w:val="00261D11"/>
    <w:rsid w:val="00262363"/>
    <w:rsid w:val="00267BA9"/>
    <w:rsid w:val="002707DE"/>
    <w:rsid w:val="002733D6"/>
    <w:rsid w:val="00273925"/>
    <w:rsid w:val="00281799"/>
    <w:rsid w:val="002826F0"/>
    <w:rsid w:val="00284A54"/>
    <w:rsid w:val="00292CDF"/>
    <w:rsid w:val="00296B02"/>
    <w:rsid w:val="002A09F3"/>
    <w:rsid w:val="002A1A3F"/>
    <w:rsid w:val="002A1AB3"/>
    <w:rsid w:val="002A21E1"/>
    <w:rsid w:val="002A5A18"/>
    <w:rsid w:val="002B0379"/>
    <w:rsid w:val="002C1904"/>
    <w:rsid w:val="002C1A9E"/>
    <w:rsid w:val="002C389D"/>
    <w:rsid w:val="002D3FFC"/>
    <w:rsid w:val="002E7609"/>
    <w:rsid w:val="002E772D"/>
    <w:rsid w:val="002F0A38"/>
    <w:rsid w:val="002F24BC"/>
    <w:rsid w:val="002F56D4"/>
    <w:rsid w:val="003020DF"/>
    <w:rsid w:val="003025BF"/>
    <w:rsid w:val="003052EA"/>
    <w:rsid w:val="0030620D"/>
    <w:rsid w:val="00306ED4"/>
    <w:rsid w:val="00314F90"/>
    <w:rsid w:val="0032228D"/>
    <w:rsid w:val="0032405B"/>
    <w:rsid w:val="0032533A"/>
    <w:rsid w:val="0032619C"/>
    <w:rsid w:val="003267FF"/>
    <w:rsid w:val="00327BA2"/>
    <w:rsid w:val="00327D10"/>
    <w:rsid w:val="00330E57"/>
    <w:rsid w:val="00335207"/>
    <w:rsid w:val="0033788E"/>
    <w:rsid w:val="003403E3"/>
    <w:rsid w:val="00344415"/>
    <w:rsid w:val="00350499"/>
    <w:rsid w:val="00354452"/>
    <w:rsid w:val="003544DE"/>
    <w:rsid w:val="00356450"/>
    <w:rsid w:val="00360F8D"/>
    <w:rsid w:val="00362C68"/>
    <w:rsid w:val="00366A8C"/>
    <w:rsid w:val="00367ACA"/>
    <w:rsid w:val="00371C96"/>
    <w:rsid w:val="00372AA8"/>
    <w:rsid w:val="00372EC4"/>
    <w:rsid w:val="00374A85"/>
    <w:rsid w:val="00375BD8"/>
    <w:rsid w:val="00376D82"/>
    <w:rsid w:val="00381B07"/>
    <w:rsid w:val="00383F17"/>
    <w:rsid w:val="0038534A"/>
    <w:rsid w:val="0038692D"/>
    <w:rsid w:val="00395933"/>
    <w:rsid w:val="00395E13"/>
    <w:rsid w:val="003A1B3C"/>
    <w:rsid w:val="003A33E8"/>
    <w:rsid w:val="003A3F22"/>
    <w:rsid w:val="003A6D93"/>
    <w:rsid w:val="003A7894"/>
    <w:rsid w:val="003B5307"/>
    <w:rsid w:val="003C2C6F"/>
    <w:rsid w:val="003C2D5D"/>
    <w:rsid w:val="003C389A"/>
    <w:rsid w:val="003C3F31"/>
    <w:rsid w:val="003C46FE"/>
    <w:rsid w:val="003C512D"/>
    <w:rsid w:val="003E2ED2"/>
    <w:rsid w:val="003E3050"/>
    <w:rsid w:val="003E3DFC"/>
    <w:rsid w:val="003E3E6A"/>
    <w:rsid w:val="003E4467"/>
    <w:rsid w:val="003E54D2"/>
    <w:rsid w:val="003E6016"/>
    <w:rsid w:val="003E76C9"/>
    <w:rsid w:val="003F0090"/>
    <w:rsid w:val="003F0A4A"/>
    <w:rsid w:val="003F5B76"/>
    <w:rsid w:val="003F5F9E"/>
    <w:rsid w:val="0040332E"/>
    <w:rsid w:val="00404332"/>
    <w:rsid w:val="00404F8D"/>
    <w:rsid w:val="00406C98"/>
    <w:rsid w:val="00413F9E"/>
    <w:rsid w:val="00421CBB"/>
    <w:rsid w:val="00423467"/>
    <w:rsid w:val="00433808"/>
    <w:rsid w:val="00433E1B"/>
    <w:rsid w:val="00440CBE"/>
    <w:rsid w:val="00442ECE"/>
    <w:rsid w:val="00443A69"/>
    <w:rsid w:val="00447D75"/>
    <w:rsid w:val="00467A0F"/>
    <w:rsid w:val="00467D4B"/>
    <w:rsid w:val="004712B3"/>
    <w:rsid w:val="00471AB8"/>
    <w:rsid w:val="004735C7"/>
    <w:rsid w:val="00473A77"/>
    <w:rsid w:val="004776B0"/>
    <w:rsid w:val="00484484"/>
    <w:rsid w:val="004907D7"/>
    <w:rsid w:val="00491FCB"/>
    <w:rsid w:val="004A118A"/>
    <w:rsid w:val="004A5E4E"/>
    <w:rsid w:val="004B3E45"/>
    <w:rsid w:val="004B740D"/>
    <w:rsid w:val="004C0B13"/>
    <w:rsid w:val="004C5A68"/>
    <w:rsid w:val="004C779A"/>
    <w:rsid w:val="004D13D4"/>
    <w:rsid w:val="004D2F67"/>
    <w:rsid w:val="004D37BB"/>
    <w:rsid w:val="004D573F"/>
    <w:rsid w:val="004E2AC9"/>
    <w:rsid w:val="004E5996"/>
    <w:rsid w:val="004F26B3"/>
    <w:rsid w:val="004F3263"/>
    <w:rsid w:val="004F3F00"/>
    <w:rsid w:val="00500CEE"/>
    <w:rsid w:val="005015CE"/>
    <w:rsid w:val="0050217B"/>
    <w:rsid w:val="00504732"/>
    <w:rsid w:val="00504805"/>
    <w:rsid w:val="00511572"/>
    <w:rsid w:val="0051496A"/>
    <w:rsid w:val="00516619"/>
    <w:rsid w:val="0051743A"/>
    <w:rsid w:val="00524C22"/>
    <w:rsid w:val="00525474"/>
    <w:rsid w:val="005255E5"/>
    <w:rsid w:val="00525695"/>
    <w:rsid w:val="005303E8"/>
    <w:rsid w:val="00531D6C"/>
    <w:rsid w:val="00532981"/>
    <w:rsid w:val="00532E6B"/>
    <w:rsid w:val="00534F41"/>
    <w:rsid w:val="005366A7"/>
    <w:rsid w:val="0054005E"/>
    <w:rsid w:val="005452BF"/>
    <w:rsid w:val="00547851"/>
    <w:rsid w:val="00550E04"/>
    <w:rsid w:val="00551427"/>
    <w:rsid w:val="00560A8E"/>
    <w:rsid w:val="00562D3F"/>
    <w:rsid w:val="00565166"/>
    <w:rsid w:val="005703D2"/>
    <w:rsid w:val="00577051"/>
    <w:rsid w:val="00583D6B"/>
    <w:rsid w:val="00594012"/>
    <w:rsid w:val="0059705F"/>
    <w:rsid w:val="005A10C7"/>
    <w:rsid w:val="005A41B3"/>
    <w:rsid w:val="005A4AAB"/>
    <w:rsid w:val="005A6A9D"/>
    <w:rsid w:val="005B0224"/>
    <w:rsid w:val="005B1EC4"/>
    <w:rsid w:val="005B4A72"/>
    <w:rsid w:val="005B5008"/>
    <w:rsid w:val="005B7D73"/>
    <w:rsid w:val="005C095F"/>
    <w:rsid w:val="005C1A53"/>
    <w:rsid w:val="005C4B93"/>
    <w:rsid w:val="005C4E42"/>
    <w:rsid w:val="005C511A"/>
    <w:rsid w:val="005C674F"/>
    <w:rsid w:val="005E1CEA"/>
    <w:rsid w:val="005E2942"/>
    <w:rsid w:val="005E511D"/>
    <w:rsid w:val="005E55CF"/>
    <w:rsid w:val="005F5D67"/>
    <w:rsid w:val="005F737D"/>
    <w:rsid w:val="00601248"/>
    <w:rsid w:val="00606266"/>
    <w:rsid w:val="0060644D"/>
    <w:rsid w:val="00610849"/>
    <w:rsid w:val="006116F3"/>
    <w:rsid w:val="0061186E"/>
    <w:rsid w:val="00612BD6"/>
    <w:rsid w:val="006136BC"/>
    <w:rsid w:val="00617D65"/>
    <w:rsid w:val="00620C1B"/>
    <w:rsid w:val="00622310"/>
    <w:rsid w:val="006244DA"/>
    <w:rsid w:val="00630CFA"/>
    <w:rsid w:val="00631D63"/>
    <w:rsid w:val="0063329B"/>
    <w:rsid w:val="00642387"/>
    <w:rsid w:val="006428B8"/>
    <w:rsid w:val="00643055"/>
    <w:rsid w:val="006445F8"/>
    <w:rsid w:val="006528EC"/>
    <w:rsid w:val="006534F6"/>
    <w:rsid w:val="006566F1"/>
    <w:rsid w:val="0066511E"/>
    <w:rsid w:val="00672A5C"/>
    <w:rsid w:val="0067489E"/>
    <w:rsid w:val="00676312"/>
    <w:rsid w:val="00680F81"/>
    <w:rsid w:val="0068230A"/>
    <w:rsid w:val="00682ED2"/>
    <w:rsid w:val="00684918"/>
    <w:rsid w:val="00686DB1"/>
    <w:rsid w:val="00692C37"/>
    <w:rsid w:val="00693497"/>
    <w:rsid w:val="006A0DFF"/>
    <w:rsid w:val="006B09E5"/>
    <w:rsid w:val="006B29B8"/>
    <w:rsid w:val="006B34DD"/>
    <w:rsid w:val="006C022E"/>
    <w:rsid w:val="006C5EDC"/>
    <w:rsid w:val="006D261F"/>
    <w:rsid w:val="006D3CEF"/>
    <w:rsid w:val="006E417D"/>
    <w:rsid w:val="006E615A"/>
    <w:rsid w:val="006E62EF"/>
    <w:rsid w:val="006F0951"/>
    <w:rsid w:val="006F0EA9"/>
    <w:rsid w:val="006F4917"/>
    <w:rsid w:val="006F66D7"/>
    <w:rsid w:val="006F7CE1"/>
    <w:rsid w:val="00704EE9"/>
    <w:rsid w:val="00711596"/>
    <w:rsid w:val="00711E5B"/>
    <w:rsid w:val="0071525B"/>
    <w:rsid w:val="00721D53"/>
    <w:rsid w:val="00722A17"/>
    <w:rsid w:val="007230ED"/>
    <w:rsid w:val="00725360"/>
    <w:rsid w:val="00732543"/>
    <w:rsid w:val="00732F3F"/>
    <w:rsid w:val="007339BA"/>
    <w:rsid w:val="00735C36"/>
    <w:rsid w:val="0073657A"/>
    <w:rsid w:val="00740D7C"/>
    <w:rsid w:val="007422BE"/>
    <w:rsid w:val="00744D9F"/>
    <w:rsid w:val="00755D73"/>
    <w:rsid w:val="00757397"/>
    <w:rsid w:val="007601BC"/>
    <w:rsid w:val="00766278"/>
    <w:rsid w:val="00772307"/>
    <w:rsid w:val="007812FA"/>
    <w:rsid w:val="007878A7"/>
    <w:rsid w:val="00791E80"/>
    <w:rsid w:val="00792D6D"/>
    <w:rsid w:val="00794237"/>
    <w:rsid w:val="00797DE4"/>
    <w:rsid w:val="007A0AB6"/>
    <w:rsid w:val="007B0C88"/>
    <w:rsid w:val="007B15AF"/>
    <w:rsid w:val="007B25BB"/>
    <w:rsid w:val="007B3F51"/>
    <w:rsid w:val="007B61D2"/>
    <w:rsid w:val="007C4BF6"/>
    <w:rsid w:val="007D040D"/>
    <w:rsid w:val="007D096E"/>
    <w:rsid w:val="007D2618"/>
    <w:rsid w:val="007D2961"/>
    <w:rsid w:val="007D5106"/>
    <w:rsid w:val="007D5C1E"/>
    <w:rsid w:val="007E301B"/>
    <w:rsid w:val="007E7C8B"/>
    <w:rsid w:val="007F001C"/>
    <w:rsid w:val="007F0E0A"/>
    <w:rsid w:val="007F3E2E"/>
    <w:rsid w:val="007F7C92"/>
    <w:rsid w:val="008250BC"/>
    <w:rsid w:val="008251AE"/>
    <w:rsid w:val="008258CB"/>
    <w:rsid w:val="00827A7F"/>
    <w:rsid w:val="008348D3"/>
    <w:rsid w:val="0083727D"/>
    <w:rsid w:val="00840E74"/>
    <w:rsid w:val="00841989"/>
    <w:rsid w:val="00853DE7"/>
    <w:rsid w:val="0085480A"/>
    <w:rsid w:val="00855F84"/>
    <w:rsid w:val="00856FA2"/>
    <w:rsid w:val="00857329"/>
    <w:rsid w:val="00857B44"/>
    <w:rsid w:val="00870A28"/>
    <w:rsid w:val="00871D43"/>
    <w:rsid w:val="00871F0E"/>
    <w:rsid w:val="008747DD"/>
    <w:rsid w:val="00876D73"/>
    <w:rsid w:val="00876E8F"/>
    <w:rsid w:val="00881380"/>
    <w:rsid w:val="00884388"/>
    <w:rsid w:val="008930AD"/>
    <w:rsid w:val="00895AFA"/>
    <w:rsid w:val="00896B7F"/>
    <w:rsid w:val="008A48DB"/>
    <w:rsid w:val="008A58EB"/>
    <w:rsid w:val="008A7CDD"/>
    <w:rsid w:val="008B06A9"/>
    <w:rsid w:val="008B356A"/>
    <w:rsid w:val="008C65E1"/>
    <w:rsid w:val="008C7025"/>
    <w:rsid w:val="008D35C1"/>
    <w:rsid w:val="008D3626"/>
    <w:rsid w:val="008D369B"/>
    <w:rsid w:val="008D3773"/>
    <w:rsid w:val="008E3390"/>
    <w:rsid w:val="008E445E"/>
    <w:rsid w:val="008E7E2C"/>
    <w:rsid w:val="008F0841"/>
    <w:rsid w:val="008F1170"/>
    <w:rsid w:val="0090135E"/>
    <w:rsid w:val="00902D36"/>
    <w:rsid w:val="0090415F"/>
    <w:rsid w:val="0090525C"/>
    <w:rsid w:val="00905FDF"/>
    <w:rsid w:val="00907AA2"/>
    <w:rsid w:val="00915E54"/>
    <w:rsid w:val="00917B14"/>
    <w:rsid w:val="00922D99"/>
    <w:rsid w:val="009266DC"/>
    <w:rsid w:val="00926E23"/>
    <w:rsid w:val="00932B6D"/>
    <w:rsid w:val="00937272"/>
    <w:rsid w:val="00941189"/>
    <w:rsid w:val="00944736"/>
    <w:rsid w:val="009461A4"/>
    <w:rsid w:val="00953B1A"/>
    <w:rsid w:val="00957E06"/>
    <w:rsid w:val="00962BF5"/>
    <w:rsid w:val="009639B0"/>
    <w:rsid w:val="0096407B"/>
    <w:rsid w:val="00967C77"/>
    <w:rsid w:val="00986FDA"/>
    <w:rsid w:val="00987D8D"/>
    <w:rsid w:val="00992BB9"/>
    <w:rsid w:val="00992D6F"/>
    <w:rsid w:val="009A284D"/>
    <w:rsid w:val="009A3D42"/>
    <w:rsid w:val="009A6B79"/>
    <w:rsid w:val="009B0A05"/>
    <w:rsid w:val="009B0D1D"/>
    <w:rsid w:val="009B38CE"/>
    <w:rsid w:val="009B5136"/>
    <w:rsid w:val="009B590C"/>
    <w:rsid w:val="009B6F1F"/>
    <w:rsid w:val="009B7290"/>
    <w:rsid w:val="009C3277"/>
    <w:rsid w:val="009C7014"/>
    <w:rsid w:val="009D00B2"/>
    <w:rsid w:val="009D0D48"/>
    <w:rsid w:val="009D5552"/>
    <w:rsid w:val="009D63BB"/>
    <w:rsid w:val="009D7931"/>
    <w:rsid w:val="009E24C5"/>
    <w:rsid w:val="009E4C90"/>
    <w:rsid w:val="009E544C"/>
    <w:rsid w:val="009E7723"/>
    <w:rsid w:val="009E7A05"/>
    <w:rsid w:val="009F31A7"/>
    <w:rsid w:val="009F38E9"/>
    <w:rsid w:val="009F794C"/>
    <w:rsid w:val="00A03D90"/>
    <w:rsid w:val="00A1061C"/>
    <w:rsid w:val="00A11EC1"/>
    <w:rsid w:val="00A14931"/>
    <w:rsid w:val="00A15D13"/>
    <w:rsid w:val="00A2121C"/>
    <w:rsid w:val="00A27D6D"/>
    <w:rsid w:val="00A45054"/>
    <w:rsid w:val="00A53209"/>
    <w:rsid w:val="00A53CC0"/>
    <w:rsid w:val="00A5568E"/>
    <w:rsid w:val="00A5660E"/>
    <w:rsid w:val="00A61053"/>
    <w:rsid w:val="00A644AB"/>
    <w:rsid w:val="00A70056"/>
    <w:rsid w:val="00A7094F"/>
    <w:rsid w:val="00A71FE1"/>
    <w:rsid w:val="00A76F3A"/>
    <w:rsid w:val="00A80CA8"/>
    <w:rsid w:val="00A82225"/>
    <w:rsid w:val="00A824B2"/>
    <w:rsid w:val="00A869A9"/>
    <w:rsid w:val="00A87B35"/>
    <w:rsid w:val="00A92C57"/>
    <w:rsid w:val="00A94ABB"/>
    <w:rsid w:val="00A962F5"/>
    <w:rsid w:val="00AA0CC6"/>
    <w:rsid w:val="00AA128E"/>
    <w:rsid w:val="00AA24FC"/>
    <w:rsid w:val="00AA27B2"/>
    <w:rsid w:val="00AA60D2"/>
    <w:rsid w:val="00AB19CD"/>
    <w:rsid w:val="00AB3606"/>
    <w:rsid w:val="00AB3C05"/>
    <w:rsid w:val="00AC0E35"/>
    <w:rsid w:val="00AC493D"/>
    <w:rsid w:val="00AC5FCF"/>
    <w:rsid w:val="00AD0818"/>
    <w:rsid w:val="00AD155A"/>
    <w:rsid w:val="00AD2A18"/>
    <w:rsid w:val="00AD4A79"/>
    <w:rsid w:val="00AD4ECC"/>
    <w:rsid w:val="00AD5B00"/>
    <w:rsid w:val="00AE124D"/>
    <w:rsid w:val="00AE13A5"/>
    <w:rsid w:val="00AE2ED0"/>
    <w:rsid w:val="00AE4423"/>
    <w:rsid w:val="00AF48EF"/>
    <w:rsid w:val="00B00A04"/>
    <w:rsid w:val="00B11AFA"/>
    <w:rsid w:val="00B13221"/>
    <w:rsid w:val="00B16F06"/>
    <w:rsid w:val="00B171AB"/>
    <w:rsid w:val="00B202FF"/>
    <w:rsid w:val="00B22E93"/>
    <w:rsid w:val="00B32BF6"/>
    <w:rsid w:val="00B3470C"/>
    <w:rsid w:val="00B36F6B"/>
    <w:rsid w:val="00B541F3"/>
    <w:rsid w:val="00B553EF"/>
    <w:rsid w:val="00B62A95"/>
    <w:rsid w:val="00B65A0A"/>
    <w:rsid w:val="00B66340"/>
    <w:rsid w:val="00B73545"/>
    <w:rsid w:val="00B74090"/>
    <w:rsid w:val="00B74805"/>
    <w:rsid w:val="00B7791E"/>
    <w:rsid w:val="00B8071E"/>
    <w:rsid w:val="00B82958"/>
    <w:rsid w:val="00B8431C"/>
    <w:rsid w:val="00B87E3E"/>
    <w:rsid w:val="00B91125"/>
    <w:rsid w:val="00BA2C48"/>
    <w:rsid w:val="00BA5181"/>
    <w:rsid w:val="00BA74A8"/>
    <w:rsid w:val="00BC0216"/>
    <w:rsid w:val="00BC0F1B"/>
    <w:rsid w:val="00BC172D"/>
    <w:rsid w:val="00BC3E19"/>
    <w:rsid w:val="00BC6106"/>
    <w:rsid w:val="00BD1755"/>
    <w:rsid w:val="00BD57FE"/>
    <w:rsid w:val="00BE10F5"/>
    <w:rsid w:val="00BE2BDC"/>
    <w:rsid w:val="00BE2C11"/>
    <w:rsid w:val="00BE33CA"/>
    <w:rsid w:val="00BE5D45"/>
    <w:rsid w:val="00BF0BCD"/>
    <w:rsid w:val="00BF13E0"/>
    <w:rsid w:val="00C011A5"/>
    <w:rsid w:val="00C012AB"/>
    <w:rsid w:val="00C01E07"/>
    <w:rsid w:val="00C033A4"/>
    <w:rsid w:val="00C04867"/>
    <w:rsid w:val="00C070C4"/>
    <w:rsid w:val="00C10DFC"/>
    <w:rsid w:val="00C15486"/>
    <w:rsid w:val="00C156AE"/>
    <w:rsid w:val="00C15CDC"/>
    <w:rsid w:val="00C17A8D"/>
    <w:rsid w:val="00C212CA"/>
    <w:rsid w:val="00C25646"/>
    <w:rsid w:val="00C261CD"/>
    <w:rsid w:val="00C26D15"/>
    <w:rsid w:val="00C3425D"/>
    <w:rsid w:val="00C342AF"/>
    <w:rsid w:val="00C34D04"/>
    <w:rsid w:val="00C359CB"/>
    <w:rsid w:val="00C43953"/>
    <w:rsid w:val="00C43E47"/>
    <w:rsid w:val="00C45DDC"/>
    <w:rsid w:val="00C463D9"/>
    <w:rsid w:val="00C5271D"/>
    <w:rsid w:val="00C52D36"/>
    <w:rsid w:val="00C530C3"/>
    <w:rsid w:val="00C54983"/>
    <w:rsid w:val="00C54FA9"/>
    <w:rsid w:val="00C57641"/>
    <w:rsid w:val="00C73B2D"/>
    <w:rsid w:val="00C83384"/>
    <w:rsid w:val="00C83E4A"/>
    <w:rsid w:val="00C84DA1"/>
    <w:rsid w:val="00C86C9C"/>
    <w:rsid w:val="00C90E1F"/>
    <w:rsid w:val="00C93B2F"/>
    <w:rsid w:val="00C94015"/>
    <w:rsid w:val="00C95AEC"/>
    <w:rsid w:val="00C9732A"/>
    <w:rsid w:val="00CA003F"/>
    <w:rsid w:val="00CA013B"/>
    <w:rsid w:val="00CA0BCA"/>
    <w:rsid w:val="00CB2BD4"/>
    <w:rsid w:val="00CB4FF0"/>
    <w:rsid w:val="00CB6A04"/>
    <w:rsid w:val="00CC03AF"/>
    <w:rsid w:val="00CC1AEC"/>
    <w:rsid w:val="00CC4B80"/>
    <w:rsid w:val="00CC54E8"/>
    <w:rsid w:val="00CC6DA2"/>
    <w:rsid w:val="00CD478B"/>
    <w:rsid w:val="00CD4CEB"/>
    <w:rsid w:val="00CD652A"/>
    <w:rsid w:val="00CE03F9"/>
    <w:rsid w:val="00CE0567"/>
    <w:rsid w:val="00CE656C"/>
    <w:rsid w:val="00CE75FA"/>
    <w:rsid w:val="00CF34F7"/>
    <w:rsid w:val="00D012E1"/>
    <w:rsid w:val="00D03829"/>
    <w:rsid w:val="00D04894"/>
    <w:rsid w:val="00D0494C"/>
    <w:rsid w:val="00D10176"/>
    <w:rsid w:val="00D12EA9"/>
    <w:rsid w:val="00D15A7F"/>
    <w:rsid w:val="00D15ECB"/>
    <w:rsid w:val="00D17335"/>
    <w:rsid w:val="00D21F71"/>
    <w:rsid w:val="00D22408"/>
    <w:rsid w:val="00D2316A"/>
    <w:rsid w:val="00D2668C"/>
    <w:rsid w:val="00D2742E"/>
    <w:rsid w:val="00D309F3"/>
    <w:rsid w:val="00D30B0A"/>
    <w:rsid w:val="00D36C6C"/>
    <w:rsid w:val="00D422FB"/>
    <w:rsid w:val="00D460B9"/>
    <w:rsid w:val="00D603A1"/>
    <w:rsid w:val="00D715EE"/>
    <w:rsid w:val="00D73AA4"/>
    <w:rsid w:val="00D808D2"/>
    <w:rsid w:val="00D8654C"/>
    <w:rsid w:val="00D90955"/>
    <w:rsid w:val="00D90C99"/>
    <w:rsid w:val="00D93EAE"/>
    <w:rsid w:val="00D94849"/>
    <w:rsid w:val="00D97167"/>
    <w:rsid w:val="00DA6F59"/>
    <w:rsid w:val="00DB3E9D"/>
    <w:rsid w:val="00DB5402"/>
    <w:rsid w:val="00DB612F"/>
    <w:rsid w:val="00DC456A"/>
    <w:rsid w:val="00DD063C"/>
    <w:rsid w:val="00DD1425"/>
    <w:rsid w:val="00DD1937"/>
    <w:rsid w:val="00DD58AB"/>
    <w:rsid w:val="00DD5F73"/>
    <w:rsid w:val="00DE0825"/>
    <w:rsid w:val="00DE0F55"/>
    <w:rsid w:val="00DE2101"/>
    <w:rsid w:val="00DE2191"/>
    <w:rsid w:val="00DE5CF4"/>
    <w:rsid w:val="00DF3608"/>
    <w:rsid w:val="00DF3DF9"/>
    <w:rsid w:val="00DF6185"/>
    <w:rsid w:val="00DF6A14"/>
    <w:rsid w:val="00E051E0"/>
    <w:rsid w:val="00E1545B"/>
    <w:rsid w:val="00E1712A"/>
    <w:rsid w:val="00E303BF"/>
    <w:rsid w:val="00E31F0B"/>
    <w:rsid w:val="00E33591"/>
    <w:rsid w:val="00E35275"/>
    <w:rsid w:val="00E37394"/>
    <w:rsid w:val="00E37DD3"/>
    <w:rsid w:val="00E40583"/>
    <w:rsid w:val="00E426C2"/>
    <w:rsid w:val="00E431B9"/>
    <w:rsid w:val="00E454C1"/>
    <w:rsid w:val="00E46CAA"/>
    <w:rsid w:val="00E51794"/>
    <w:rsid w:val="00E54C56"/>
    <w:rsid w:val="00E55118"/>
    <w:rsid w:val="00E6262D"/>
    <w:rsid w:val="00E673EE"/>
    <w:rsid w:val="00E7397B"/>
    <w:rsid w:val="00E75135"/>
    <w:rsid w:val="00E77757"/>
    <w:rsid w:val="00E826A1"/>
    <w:rsid w:val="00E82CBE"/>
    <w:rsid w:val="00E82E13"/>
    <w:rsid w:val="00E86FB6"/>
    <w:rsid w:val="00E876B0"/>
    <w:rsid w:val="00E91D7C"/>
    <w:rsid w:val="00E93255"/>
    <w:rsid w:val="00E95235"/>
    <w:rsid w:val="00E972DB"/>
    <w:rsid w:val="00EA6D91"/>
    <w:rsid w:val="00EA6F0A"/>
    <w:rsid w:val="00EB5983"/>
    <w:rsid w:val="00EB7489"/>
    <w:rsid w:val="00EC011D"/>
    <w:rsid w:val="00EC2056"/>
    <w:rsid w:val="00ED7863"/>
    <w:rsid w:val="00EF0213"/>
    <w:rsid w:val="00EF17E2"/>
    <w:rsid w:val="00EF4ECE"/>
    <w:rsid w:val="00F012DF"/>
    <w:rsid w:val="00F022E2"/>
    <w:rsid w:val="00F030BF"/>
    <w:rsid w:val="00F04298"/>
    <w:rsid w:val="00F14FB0"/>
    <w:rsid w:val="00F215AC"/>
    <w:rsid w:val="00F25619"/>
    <w:rsid w:val="00F32767"/>
    <w:rsid w:val="00F33955"/>
    <w:rsid w:val="00F351C6"/>
    <w:rsid w:val="00F36438"/>
    <w:rsid w:val="00F371CA"/>
    <w:rsid w:val="00F4165B"/>
    <w:rsid w:val="00F4176C"/>
    <w:rsid w:val="00F42C3B"/>
    <w:rsid w:val="00F468BE"/>
    <w:rsid w:val="00F46904"/>
    <w:rsid w:val="00F518B9"/>
    <w:rsid w:val="00F519F6"/>
    <w:rsid w:val="00F51EA3"/>
    <w:rsid w:val="00F55006"/>
    <w:rsid w:val="00F55FDA"/>
    <w:rsid w:val="00F60AB1"/>
    <w:rsid w:val="00F60EFE"/>
    <w:rsid w:val="00F6196A"/>
    <w:rsid w:val="00F62CC4"/>
    <w:rsid w:val="00F644B2"/>
    <w:rsid w:val="00F77139"/>
    <w:rsid w:val="00F8439F"/>
    <w:rsid w:val="00F9528E"/>
    <w:rsid w:val="00F955E5"/>
    <w:rsid w:val="00F9705D"/>
    <w:rsid w:val="00F9761D"/>
    <w:rsid w:val="00F977DF"/>
    <w:rsid w:val="00FA00F3"/>
    <w:rsid w:val="00FB060F"/>
    <w:rsid w:val="00FB347F"/>
    <w:rsid w:val="00FC0423"/>
    <w:rsid w:val="00FC1DEA"/>
    <w:rsid w:val="00FC2CAB"/>
    <w:rsid w:val="00FC6767"/>
    <w:rsid w:val="00FC7575"/>
    <w:rsid w:val="00FC788E"/>
    <w:rsid w:val="00FD15FA"/>
    <w:rsid w:val="00FD7134"/>
    <w:rsid w:val="00FF09AA"/>
    <w:rsid w:val="00FF3C34"/>
    <w:rsid w:val="00FF5C6E"/>
    <w:rsid w:val="00FF5CCB"/>
    <w:rsid w:val="00FF5E50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Heading1Char"/>
    <w:uiPriority w:val="9"/>
    <w:qFormat/>
    <w:rsid w:val="009041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Heading3Char"/>
    <w:semiHidden/>
    <w:unhideWhenUsed/>
    <w:qFormat/>
    <w:rsid w:val="009041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84DA1"/>
    <w:rPr>
      <w:sz w:val="16"/>
      <w:szCs w:val="16"/>
    </w:rPr>
  </w:style>
  <w:style w:type="paragraph" w:styleId="a4">
    <w:name w:val="annotation text"/>
    <w:basedOn w:val="a"/>
    <w:semiHidden/>
    <w:rsid w:val="00C84DA1"/>
    <w:rPr>
      <w:sz w:val="20"/>
      <w:szCs w:val="20"/>
    </w:rPr>
  </w:style>
  <w:style w:type="paragraph" w:styleId="a5">
    <w:name w:val="annotation subject"/>
    <w:basedOn w:val="a4"/>
    <w:next w:val="a4"/>
    <w:semiHidden/>
    <w:rsid w:val="00C84DA1"/>
    <w:rPr>
      <w:b/>
      <w:bCs/>
    </w:rPr>
  </w:style>
  <w:style w:type="paragraph" w:styleId="a6">
    <w:name w:val="Balloon Text"/>
    <w:basedOn w:val="a"/>
    <w:semiHidden/>
    <w:rsid w:val="00C84D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HeaderChar"/>
    <w:rsid w:val="003C46F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a7"/>
    <w:rsid w:val="003C46FE"/>
    <w:rPr>
      <w:sz w:val="24"/>
      <w:szCs w:val="24"/>
    </w:rPr>
  </w:style>
  <w:style w:type="paragraph" w:styleId="a8">
    <w:name w:val="footer"/>
    <w:basedOn w:val="a"/>
    <w:link w:val="FooterChar"/>
    <w:uiPriority w:val="99"/>
    <w:rsid w:val="003C46F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a8"/>
    <w:uiPriority w:val="99"/>
    <w:rsid w:val="003C46FE"/>
    <w:rPr>
      <w:sz w:val="24"/>
      <w:szCs w:val="24"/>
    </w:rPr>
  </w:style>
  <w:style w:type="character" w:customStyle="1" w:styleId="hps">
    <w:name w:val="hps"/>
    <w:basedOn w:val="a0"/>
    <w:rsid w:val="006D3CEF"/>
  </w:style>
  <w:style w:type="paragraph" w:styleId="a9">
    <w:name w:val="List Paragraph"/>
    <w:basedOn w:val="a"/>
    <w:uiPriority w:val="34"/>
    <w:qFormat/>
    <w:rsid w:val="00490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9B0A05"/>
    <w:rPr>
      <w:color w:val="0000FF"/>
      <w:u w:val="single"/>
    </w:rPr>
  </w:style>
  <w:style w:type="character" w:customStyle="1" w:styleId="Heading1Char">
    <w:name w:val="Heading 1 Char"/>
    <w:link w:val="1"/>
    <w:uiPriority w:val="9"/>
    <w:rsid w:val="0090415F"/>
    <w:rPr>
      <w:b/>
      <w:bCs/>
      <w:kern w:val="36"/>
      <w:sz w:val="48"/>
      <w:szCs w:val="48"/>
    </w:rPr>
  </w:style>
  <w:style w:type="character" w:customStyle="1" w:styleId="Heading3Char">
    <w:name w:val="Heading 3 Char"/>
    <w:link w:val="3"/>
    <w:semiHidden/>
    <w:rsid w:val="0090415F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90415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5C4B93"/>
  </w:style>
  <w:style w:type="character" w:styleId="ac">
    <w:name w:val="Strong"/>
    <w:uiPriority w:val="22"/>
    <w:qFormat/>
    <w:rsid w:val="00EC011D"/>
    <w:rPr>
      <w:b/>
      <w:bCs/>
    </w:rPr>
  </w:style>
  <w:style w:type="character" w:styleId="ad">
    <w:name w:val="Emphasis"/>
    <w:uiPriority w:val="20"/>
    <w:qFormat/>
    <w:rsid w:val="00FC1DEA"/>
    <w:rPr>
      <w:b/>
      <w:bCs/>
      <w:i w:val="0"/>
      <w:iCs w:val="0"/>
    </w:rPr>
  </w:style>
  <w:style w:type="character" w:customStyle="1" w:styleId="st1">
    <w:name w:val="st1"/>
    <w:basedOn w:val="a0"/>
    <w:rsid w:val="00FC1DEA"/>
  </w:style>
  <w:style w:type="paragraph" w:customStyle="1" w:styleId="p0">
    <w:name w:val="p0"/>
    <w:basedOn w:val="a"/>
    <w:rsid w:val="00884388"/>
    <w:pPr>
      <w:spacing w:line="240" w:lineRule="atLeast"/>
    </w:pPr>
    <w:rPr>
      <w:rFonts w:ascii="Century" w:hAnsi="Century" w:cs="宋体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Heading1Char"/>
    <w:uiPriority w:val="9"/>
    <w:qFormat/>
    <w:rsid w:val="009041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Heading3Char"/>
    <w:semiHidden/>
    <w:unhideWhenUsed/>
    <w:qFormat/>
    <w:rsid w:val="009041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84DA1"/>
    <w:rPr>
      <w:sz w:val="16"/>
      <w:szCs w:val="16"/>
    </w:rPr>
  </w:style>
  <w:style w:type="paragraph" w:styleId="a4">
    <w:name w:val="annotation text"/>
    <w:basedOn w:val="a"/>
    <w:semiHidden/>
    <w:rsid w:val="00C84DA1"/>
    <w:rPr>
      <w:sz w:val="20"/>
      <w:szCs w:val="20"/>
    </w:rPr>
  </w:style>
  <w:style w:type="paragraph" w:styleId="a5">
    <w:name w:val="annotation subject"/>
    <w:basedOn w:val="a4"/>
    <w:next w:val="a4"/>
    <w:semiHidden/>
    <w:rsid w:val="00C84DA1"/>
    <w:rPr>
      <w:b/>
      <w:bCs/>
    </w:rPr>
  </w:style>
  <w:style w:type="paragraph" w:styleId="a6">
    <w:name w:val="Balloon Text"/>
    <w:basedOn w:val="a"/>
    <w:semiHidden/>
    <w:rsid w:val="00C84D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HeaderChar"/>
    <w:rsid w:val="003C46F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a7"/>
    <w:rsid w:val="003C46FE"/>
    <w:rPr>
      <w:sz w:val="24"/>
      <w:szCs w:val="24"/>
    </w:rPr>
  </w:style>
  <w:style w:type="paragraph" w:styleId="a8">
    <w:name w:val="footer"/>
    <w:basedOn w:val="a"/>
    <w:link w:val="FooterChar"/>
    <w:uiPriority w:val="99"/>
    <w:rsid w:val="003C46F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a8"/>
    <w:uiPriority w:val="99"/>
    <w:rsid w:val="003C46FE"/>
    <w:rPr>
      <w:sz w:val="24"/>
      <w:szCs w:val="24"/>
    </w:rPr>
  </w:style>
  <w:style w:type="character" w:customStyle="1" w:styleId="hps">
    <w:name w:val="hps"/>
    <w:basedOn w:val="a0"/>
    <w:rsid w:val="006D3CEF"/>
  </w:style>
  <w:style w:type="paragraph" w:styleId="a9">
    <w:name w:val="List Paragraph"/>
    <w:basedOn w:val="a"/>
    <w:uiPriority w:val="34"/>
    <w:qFormat/>
    <w:rsid w:val="00490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9B0A05"/>
    <w:rPr>
      <w:color w:val="0000FF"/>
      <w:u w:val="single"/>
    </w:rPr>
  </w:style>
  <w:style w:type="character" w:customStyle="1" w:styleId="Heading1Char">
    <w:name w:val="Heading 1 Char"/>
    <w:link w:val="1"/>
    <w:uiPriority w:val="9"/>
    <w:rsid w:val="0090415F"/>
    <w:rPr>
      <w:b/>
      <w:bCs/>
      <w:kern w:val="36"/>
      <w:sz w:val="48"/>
      <w:szCs w:val="48"/>
    </w:rPr>
  </w:style>
  <w:style w:type="character" w:customStyle="1" w:styleId="Heading3Char">
    <w:name w:val="Heading 3 Char"/>
    <w:link w:val="3"/>
    <w:semiHidden/>
    <w:rsid w:val="0090415F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90415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5C4B93"/>
  </w:style>
  <w:style w:type="character" w:styleId="ac">
    <w:name w:val="Strong"/>
    <w:uiPriority w:val="22"/>
    <w:qFormat/>
    <w:rsid w:val="00EC011D"/>
    <w:rPr>
      <w:b/>
      <w:bCs/>
    </w:rPr>
  </w:style>
  <w:style w:type="character" w:styleId="ad">
    <w:name w:val="Emphasis"/>
    <w:uiPriority w:val="20"/>
    <w:qFormat/>
    <w:rsid w:val="00FC1DEA"/>
    <w:rPr>
      <w:b/>
      <w:bCs/>
      <w:i w:val="0"/>
      <w:iCs w:val="0"/>
    </w:rPr>
  </w:style>
  <w:style w:type="character" w:customStyle="1" w:styleId="st1">
    <w:name w:val="st1"/>
    <w:basedOn w:val="a0"/>
    <w:rsid w:val="00FC1DEA"/>
  </w:style>
  <w:style w:type="paragraph" w:customStyle="1" w:styleId="p0">
    <w:name w:val="p0"/>
    <w:basedOn w:val="a"/>
    <w:rsid w:val="00884388"/>
    <w:pPr>
      <w:spacing w:line="240" w:lineRule="atLeast"/>
    </w:pPr>
    <w:rPr>
      <w:rFonts w:ascii="Century" w:hAnsi="Century" w:cs="宋体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64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74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2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6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4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11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4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81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3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6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5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92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7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11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15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2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62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2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700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501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8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6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405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4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05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81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34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7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5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8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34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50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9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2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83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6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9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96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96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0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83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2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7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96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64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2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54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6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55/s-2007-96679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7F8F7-FC04-42F4-91A9-2BD0C50E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</Company>
  <LinksUpToDate>false</LinksUpToDate>
  <CharactersWithSpaces>9539</CharactersWithSpaces>
  <SharedDoc>false</SharedDoc>
  <HLinks>
    <vt:vector size="6" baseType="variant"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mailto:ana.e.sousa@hotmail.com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LS Ma</cp:lastModifiedBy>
  <cp:revision>2</cp:revision>
  <dcterms:created xsi:type="dcterms:W3CDTF">2013-10-11T05:23:00Z</dcterms:created>
  <dcterms:modified xsi:type="dcterms:W3CDTF">2013-10-11T05:23:00Z</dcterms:modified>
</cp:coreProperties>
</file>