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B71D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bookmarkStart w:id="0" w:name="OLE_LINK55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Name of Journal: </w:t>
      </w:r>
      <w:bookmarkStart w:id="1" w:name="OLE_LINK14"/>
      <w:r w:rsidRPr="003C23C7">
        <w:rPr>
          <w:rFonts w:ascii="Book Antiqua" w:hAnsi="Book Antiqua"/>
          <w:i/>
          <w:color w:val="000000"/>
          <w:sz w:val="20"/>
          <w:szCs w:val="20"/>
        </w:rPr>
        <w:t>World Journal of Gastroenterology</w:t>
      </w:r>
      <w:bookmarkEnd w:id="1"/>
      <w:r w:rsidRPr="003C23C7">
        <w:rPr>
          <w:rFonts w:ascii="Book Antiqua" w:hAnsi="Book Antiqua"/>
          <w:i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Manuscript NO: </w:t>
      </w:r>
      <w:r w:rsidRPr="003C23C7">
        <w:rPr>
          <w:rFonts w:ascii="Book Antiqua" w:hAnsi="Book Antiqua"/>
          <w:bCs/>
          <w:color w:val="000000"/>
          <w:sz w:val="20"/>
          <w:szCs w:val="20"/>
        </w:rPr>
        <w:t>53034</w:t>
      </w:r>
      <w:r w:rsidRPr="003C23C7">
        <w:rPr>
          <w:rFonts w:ascii="Book Antiqua" w:hAnsi="Book Antiqua"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Manuscript Type: </w:t>
      </w:r>
      <w:r w:rsidRPr="003C23C7">
        <w:rPr>
          <w:rFonts w:ascii="Book Antiqua" w:hAnsi="Book Antiqua"/>
          <w:color w:val="000000"/>
          <w:sz w:val="20"/>
          <w:szCs w:val="20"/>
        </w:rPr>
        <w:t>CASE REPORT</w:t>
      </w:r>
    </w:p>
    <w:p w14:paraId="544CAB20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C4DD16E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bookmarkStart w:id="2" w:name="OLE_LINK37"/>
      <w:bookmarkStart w:id="3" w:name="OLE_LINK50"/>
      <w:bookmarkStart w:id="4" w:name="OLE_LINK11"/>
      <w:r w:rsidRPr="003C23C7">
        <w:rPr>
          <w:rFonts w:ascii="Book Antiqua" w:hAnsi="Book Antiqua"/>
          <w:b/>
          <w:color w:val="000000"/>
          <w:sz w:val="20"/>
          <w:szCs w:val="20"/>
        </w:rPr>
        <w:t>Small intestinal hemolymphangioma tre</w:t>
      </w:r>
      <w:bookmarkEnd w:id="2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ated with </w:t>
      </w:r>
      <w:bookmarkStart w:id="5" w:name="OLE_LINK4"/>
      <w:bookmarkStart w:id="6" w:name="OLE_LINK3"/>
      <w:r w:rsidRPr="003C23C7">
        <w:rPr>
          <w:rFonts w:ascii="Book Antiqua" w:hAnsi="Book Antiqua"/>
          <w:b/>
          <w:color w:val="000000"/>
          <w:sz w:val="20"/>
          <w:szCs w:val="20"/>
        </w:rPr>
        <w:t>enteroscopic injection sclerotherapy</w:t>
      </w:r>
      <w:bookmarkEnd w:id="5"/>
      <w:bookmarkEnd w:id="6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r w:rsidRPr="003C23C7">
        <w:rPr>
          <w:rFonts w:ascii="Book Antiqua" w:hAnsi="Book Antiqua"/>
          <w:b/>
          <w:caps/>
          <w:color w:val="000000"/>
          <w:sz w:val="20"/>
          <w:szCs w:val="20"/>
        </w:rPr>
        <w:t>a</w:t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 case report and review of literature</w:t>
      </w:r>
      <w:bookmarkEnd w:id="3"/>
    </w:p>
    <w:p w14:paraId="54A52576" w14:textId="77777777" w:rsidR="00742375" w:rsidRPr="003C23C7" w:rsidRDefault="00742375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bookmarkEnd w:id="4"/>
    <w:p w14:paraId="70682487" w14:textId="091280EE" w:rsidR="00FD718B" w:rsidRPr="003C23C7" w:rsidRDefault="00742375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Xiao NJ </w:t>
      </w:r>
      <w:r w:rsidRPr="003C23C7">
        <w:rPr>
          <w:rFonts w:ascii="Book Antiqua" w:hAnsi="Book Antiqua"/>
          <w:i/>
          <w:color w:val="000000"/>
          <w:sz w:val="20"/>
          <w:szCs w:val="20"/>
        </w:rPr>
        <w:t>et al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bookmarkStart w:id="7" w:name="OLE_LINK130"/>
      <w:bookmarkStart w:id="8" w:name="OLE_LINK131"/>
      <w:r w:rsidRPr="003C23C7">
        <w:rPr>
          <w:rFonts w:ascii="Book Antiqua" w:hAnsi="Book Antiqua"/>
          <w:color w:val="000000"/>
          <w:sz w:val="20"/>
          <w:szCs w:val="20"/>
        </w:rPr>
        <w:t>Small intestinal hemolymphangioma treated with enteroscopic injection sclerotherapy</w:t>
      </w:r>
    </w:p>
    <w:bookmarkEnd w:id="7"/>
    <w:bookmarkEnd w:id="8"/>
    <w:p w14:paraId="25E8D9F8" w14:textId="77777777" w:rsidR="00742375" w:rsidRPr="003C23C7" w:rsidRDefault="00742375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</w:p>
    <w:p w14:paraId="2F3EF830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9" w:name="OLE_LINK1"/>
      <w:r w:rsidRPr="003C23C7">
        <w:rPr>
          <w:rFonts w:ascii="Book Antiqua" w:hAnsi="Book Antiqua"/>
          <w:color w:val="000000"/>
          <w:sz w:val="20"/>
          <w:szCs w:val="20"/>
        </w:rPr>
        <w:t xml:space="preserve">Nian-Jun Xiao, </w:t>
      </w:r>
      <w:bookmarkStart w:id="10" w:name="OLE_LINK132"/>
      <w:bookmarkStart w:id="11" w:name="OLE_LINK133"/>
      <w:r w:rsidRPr="003C23C7">
        <w:rPr>
          <w:rFonts w:ascii="Book Antiqua" w:hAnsi="Book Antiqua"/>
          <w:color w:val="000000"/>
          <w:sz w:val="20"/>
          <w:szCs w:val="20"/>
        </w:rPr>
        <w:t>Shou-Bin</w:t>
      </w:r>
      <w:bookmarkEnd w:id="10"/>
      <w:bookmarkEnd w:id="11"/>
      <w:r w:rsidRPr="003C23C7">
        <w:rPr>
          <w:rFonts w:ascii="Book Antiqua" w:hAnsi="Book Antiqua"/>
          <w:color w:val="000000"/>
          <w:sz w:val="20"/>
          <w:szCs w:val="20"/>
        </w:rPr>
        <w:t xml:space="preserve"> Ning, Teng Li, </w:t>
      </w:r>
      <w:bookmarkStart w:id="12" w:name="OLE_LINK142"/>
      <w:bookmarkStart w:id="13" w:name="OLE_LINK143"/>
      <w:r w:rsidRPr="003C23C7">
        <w:rPr>
          <w:rFonts w:ascii="Book Antiqua" w:hAnsi="Book Antiqua"/>
          <w:color w:val="000000"/>
          <w:sz w:val="20"/>
          <w:szCs w:val="20"/>
        </w:rPr>
        <w:t>Bai-Rong</w:t>
      </w:r>
      <w:bookmarkEnd w:id="12"/>
      <w:bookmarkEnd w:id="13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14" w:name="OLE_LINK6"/>
      <w:bookmarkStart w:id="15" w:name="OLE_LINK5"/>
      <w:r w:rsidRPr="003C23C7">
        <w:rPr>
          <w:rFonts w:ascii="Book Antiqua" w:hAnsi="Book Antiqua"/>
          <w:color w:val="000000"/>
          <w:sz w:val="20"/>
          <w:szCs w:val="20"/>
        </w:rPr>
        <w:t>Li</w:t>
      </w:r>
      <w:bookmarkEnd w:id="14"/>
      <w:bookmarkEnd w:id="15"/>
      <w:r w:rsidRPr="003C23C7">
        <w:rPr>
          <w:rFonts w:ascii="Book Antiqua" w:hAnsi="Book Antiqua"/>
          <w:color w:val="000000"/>
          <w:sz w:val="20"/>
          <w:szCs w:val="20"/>
        </w:rPr>
        <w:t xml:space="preserve">, Tao </w:t>
      </w:r>
      <w:bookmarkStart w:id="16" w:name="OLE_LINK7"/>
      <w:bookmarkStart w:id="17" w:name="OLE_LINK8"/>
      <w:r w:rsidRPr="003C23C7">
        <w:rPr>
          <w:rFonts w:ascii="Book Antiqua" w:hAnsi="Book Antiqua"/>
          <w:color w:val="000000"/>
          <w:sz w:val="20"/>
          <w:szCs w:val="20"/>
        </w:rPr>
        <w:t>Sun</w:t>
      </w:r>
      <w:bookmarkEnd w:id="16"/>
      <w:bookmarkEnd w:id="17"/>
    </w:p>
    <w:bookmarkEnd w:id="9"/>
    <w:p w14:paraId="61D63D27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14:paraId="72F4DF6D" w14:textId="5A5B0835" w:rsidR="00FD718B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18" w:name="OLE_LINK31"/>
      <w:bookmarkStart w:id="19" w:name="OLE_LINK10"/>
      <w:bookmarkStart w:id="20" w:name="OLE_LINK9"/>
      <w:bookmarkStart w:id="21" w:name="OLE_LINK20"/>
      <w:bookmarkStart w:id="22" w:name="OLE_LINK2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Nian-Jun Xiao, Shou-Bin Ning, Bai-Rong Li, Tao Sun,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Department of Gastroenterology</w:t>
      </w:r>
      <w:bookmarkEnd w:id="18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23" w:name="OLE_LINK32"/>
      <w:r w:rsidR="00C53E1F" w:rsidRPr="003C23C7">
        <w:rPr>
          <w:rFonts w:ascii="Book Antiqua" w:hAnsi="Book Antiqua"/>
          <w:color w:val="000000"/>
          <w:sz w:val="20"/>
          <w:szCs w:val="20"/>
        </w:rPr>
        <w:t>Air Force Medical Center</w:t>
      </w:r>
      <w:bookmarkEnd w:id="23"/>
      <w:r w:rsidR="00C53E1F" w:rsidRPr="003C23C7">
        <w:rPr>
          <w:rFonts w:ascii="Book Antiqua" w:hAnsi="Book Antiqua"/>
          <w:color w:val="000000"/>
          <w:sz w:val="20"/>
          <w:szCs w:val="20"/>
        </w:rPr>
        <w:t>, Beijing 100142, China</w:t>
      </w:r>
      <w:bookmarkEnd w:id="19"/>
      <w:bookmarkEnd w:id="20"/>
    </w:p>
    <w:p w14:paraId="353BF529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72C45C5" w14:textId="5A75F4DD" w:rsidR="00FD718B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24" w:name="OLE_LINK27"/>
      <w:bookmarkStart w:id="25" w:name="OLE_LINK28"/>
      <w:bookmarkEnd w:id="21"/>
      <w:bookmarkEnd w:id="22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Teng Li,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Department of Pathology</w:t>
      </w:r>
      <w:bookmarkEnd w:id="24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26" w:name="OLE_LINK24"/>
      <w:bookmarkStart w:id="27" w:name="OLE_LINK29"/>
      <w:r w:rsidR="00C53E1F" w:rsidRPr="003C23C7">
        <w:rPr>
          <w:rFonts w:ascii="Book Antiqua" w:hAnsi="Book Antiqua"/>
          <w:color w:val="000000"/>
          <w:sz w:val="20"/>
          <w:szCs w:val="20"/>
        </w:rPr>
        <w:t>Air Force Medical Center</w:t>
      </w:r>
      <w:bookmarkEnd w:id="26"/>
      <w:r w:rsidR="00C53E1F" w:rsidRPr="003C23C7">
        <w:rPr>
          <w:rFonts w:ascii="Book Antiqua" w:hAnsi="Book Antiqua"/>
          <w:color w:val="000000"/>
          <w:sz w:val="20"/>
          <w:szCs w:val="20"/>
        </w:rPr>
        <w:t>, Beijing 100142, China</w:t>
      </w:r>
      <w:bookmarkEnd w:id="25"/>
    </w:p>
    <w:bookmarkEnd w:id="27"/>
    <w:p w14:paraId="04F0F5FF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B19E98A" w14:textId="6A6B1E13" w:rsidR="00FD718B" w:rsidRPr="003C23C7" w:rsidRDefault="00C53E1F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>Author contributions</w:t>
      </w:r>
      <w:r w:rsidRPr="00DC79A0">
        <w:rPr>
          <w:rFonts w:ascii="Book Antiqua" w:hAnsi="Book Antiqua"/>
          <w:b/>
          <w:bCs/>
          <w:color w:val="000000"/>
          <w:sz w:val="20"/>
          <w:szCs w:val="20"/>
        </w:rPr>
        <w:t xml:space="preserve">: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Xiao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NJ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reviewed the literature and contributed to manuscript drafting; Li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T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performed the pathological examination and interpreted the pathological images; Li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BR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and Sun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T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contributed to manuscript revising; Ning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SB </w:t>
      </w:r>
      <w:r w:rsidRPr="003C23C7">
        <w:rPr>
          <w:rFonts w:ascii="Book Antiqua" w:hAnsi="Book Antiqua"/>
          <w:color w:val="000000"/>
          <w:sz w:val="20"/>
          <w:szCs w:val="20"/>
        </w:rPr>
        <w:t>was the operator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he was responsible for the revision of the manuscript for important intellectual content; </w:t>
      </w:r>
      <w:r w:rsidR="003C23C7">
        <w:rPr>
          <w:rFonts w:ascii="Book Antiqua" w:hAnsi="Book Antiqua"/>
          <w:color w:val="000000"/>
          <w:sz w:val="20"/>
          <w:szCs w:val="20"/>
        </w:rPr>
        <w:t>A</w:t>
      </w:r>
      <w:r w:rsidRPr="003C23C7">
        <w:rPr>
          <w:rFonts w:ascii="Book Antiqua" w:hAnsi="Book Antiqua"/>
          <w:color w:val="000000"/>
          <w:sz w:val="20"/>
          <w:szCs w:val="20"/>
        </w:rPr>
        <w:t>ll authors issued final approval for the version to be submitted</w:t>
      </w:r>
      <w:r w:rsidRPr="003C23C7">
        <w:rPr>
          <w:rStyle w:val="fontstyle01"/>
          <w:rFonts w:ascii="Book Antiqua" w:hAnsi="Book Antiqua"/>
          <w:sz w:val="20"/>
          <w:szCs w:val="20"/>
        </w:rPr>
        <w:t>.</w:t>
      </w:r>
    </w:p>
    <w:p w14:paraId="4E850DA9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773FEFFC" w14:textId="0A776221" w:rsidR="0095342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28" w:name="OLE_LINK106"/>
      <w:bookmarkStart w:id="29" w:name="OLE_LINK107"/>
      <w:r w:rsidRPr="003C23C7">
        <w:rPr>
          <w:rFonts w:ascii="Book Antiqua" w:hAnsi="Book Antiqua"/>
          <w:b/>
          <w:color w:val="000000"/>
          <w:sz w:val="20"/>
          <w:szCs w:val="20"/>
        </w:rPr>
        <w:t>Correspond</w:t>
      </w:r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>ing author</w:t>
      </w:r>
      <w:bookmarkEnd w:id="28"/>
      <w:bookmarkEnd w:id="29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bookmarkStart w:id="30" w:name="OLE_LINK33"/>
      <w:bookmarkStart w:id="31" w:name="OLE_LINK19"/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>Shou-Bin Ning, PhD</w:t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, </w:t>
      </w:r>
      <w:r w:rsidR="007307B0" w:rsidRPr="003C23C7">
        <w:rPr>
          <w:rFonts w:ascii="Book Antiqua" w:hAnsi="Book Antiqua"/>
          <w:b/>
          <w:color w:val="000000"/>
          <w:sz w:val="20"/>
          <w:szCs w:val="20"/>
        </w:rPr>
        <w:t xml:space="preserve">Chief Doctor, </w:t>
      </w:r>
      <w:bookmarkStart w:id="32" w:name="OLE_LINK134"/>
      <w:bookmarkStart w:id="33" w:name="OLE_LINK135"/>
      <w:r w:rsidRPr="003C23C7">
        <w:rPr>
          <w:rFonts w:ascii="Book Antiqua" w:hAnsi="Book Antiqua"/>
          <w:color w:val="000000"/>
          <w:sz w:val="20"/>
          <w:szCs w:val="20"/>
        </w:rPr>
        <w:t>Department of Gastroenterology</w:t>
      </w:r>
      <w:bookmarkEnd w:id="32"/>
      <w:bookmarkEnd w:id="33"/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34" w:name="OLE_LINK136"/>
      <w:bookmarkStart w:id="35" w:name="OLE_LINK137"/>
      <w:r w:rsidRPr="003C23C7">
        <w:rPr>
          <w:rFonts w:ascii="Book Antiqua" w:hAnsi="Book Antiqua"/>
          <w:color w:val="000000"/>
          <w:sz w:val="20"/>
          <w:szCs w:val="20"/>
        </w:rPr>
        <w:t>Air Force Medical Center</w:t>
      </w:r>
      <w:bookmarkEnd w:id="34"/>
      <w:bookmarkEnd w:id="35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36" w:name="OLE_LINK138"/>
      <w:bookmarkStart w:id="37" w:name="OLE_LINK139"/>
      <w:r w:rsidR="00955698" w:rsidRPr="003C23C7">
        <w:rPr>
          <w:rFonts w:ascii="Book Antiqua" w:hAnsi="Book Antiqua"/>
          <w:color w:val="000000"/>
          <w:sz w:val="20"/>
          <w:szCs w:val="20"/>
        </w:rPr>
        <w:t>No. 30, Fucheng Road, Haidian District</w:t>
      </w:r>
      <w:bookmarkEnd w:id="36"/>
      <w:bookmarkEnd w:id="37"/>
      <w:r w:rsidR="00955698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38" w:name="OLE_LINK140"/>
      <w:bookmarkStart w:id="39" w:name="OLE_LINK141"/>
      <w:r w:rsidRPr="003C23C7">
        <w:rPr>
          <w:rFonts w:ascii="Book Antiqua" w:hAnsi="Book Antiqua"/>
          <w:color w:val="000000"/>
          <w:sz w:val="20"/>
          <w:szCs w:val="20"/>
        </w:rPr>
        <w:t xml:space="preserve">Beijing </w:t>
      </w:r>
      <w:bookmarkEnd w:id="38"/>
      <w:bookmarkEnd w:id="39"/>
      <w:r w:rsidRPr="003C23C7">
        <w:rPr>
          <w:rFonts w:ascii="Book Antiqua" w:hAnsi="Book Antiqua"/>
          <w:color w:val="000000"/>
          <w:sz w:val="20"/>
          <w:szCs w:val="20"/>
        </w:rPr>
        <w:t xml:space="preserve">100142, China. </w:t>
      </w:r>
      <w:r w:rsidR="0095342B" w:rsidRPr="003C23C7">
        <w:rPr>
          <w:rFonts w:ascii="Book Antiqua" w:hAnsi="Book Antiqua"/>
          <w:color w:val="000000"/>
          <w:sz w:val="20"/>
          <w:szCs w:val="20"/>
        </w:rPr>
        <w:t>ning-shoubin@163.com</w:t>
      </w:r>
      <w:bookmarkEnd w:id="30"/>
      <w:bookmarkEnd w:id="31"/>
    </w:p>
    <w:p w14:paraId="02EB5DB4" w14:textId="77777777" w:rsidR="00C92E03" w:rsidRPr="003C23C7" w:rsidRDefault="00C92E03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6B6EAE96" w14:textId="669BD29A" w:rsidR="007307B0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Received: </w:t>
      </w:r>
      <w:r w:rsidR="00373507" w:rsidRPr="003C23C7">
        <w:rPr>
          <w:rFonts w:ascii="Book Antiqua" w:hAnsi="Book Antiqua"/>
          <w:sz w:val="20"/>
          <w:szCs w:val="20"/>
        </w:rPr>
        <w:t>December 4</w:t>
      </w:r>
      <w:r w:rsidRPr="003C23C7">
        <w:rPr>
          <w:rFonts w:ascii="Book Antiqua" w:hAnsi="Book Antiqua"/>
          <w:sz w:val="20"/>
          <w:szCs w:val="20"/>
        </w:rPr>
        <w:t>, 2019</w:t>
      </w:r>
    </w:p>
    <w:p w14:paraId="102CADB3" w14:textId="0E2E9ABD" w:rsidR="007307B0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Revised: </w:t>
      </w:r>
      <w:r w:rsidR="00373507" w:rsidRPr="003C23C7">
        <w:rPr>
          <w:rFonts w:ascii="Book Antiqua" w:hAnsi="Book Antiqua"/>
          <w:sz w:val="20"/>
          <w:szCs w:val="20"/>
        </w:rPr>
        <w:t>March 4</w:t>
      </w:r>
      <w:r w:rsidRPr="003C23C7">
        <w:rPr>
          <w:rFonts w:ascii="Book Antiqua" w:hAnsi="Book Antiqua"/>
          <w:sz w:val="20"/>
          <w:szCs w:val="20"/>
        </w:rPr>
        <w:t xml:space="preserve">, </w:t>
      </w:r>
      <w:r w:rsidR="00373507" w:rsidRPr="003C23C7">
        <w:rPr>
          <w:rFonts w:ascii="Book Antiqua" w:hAnsi="Book Antiqua"/>
          <w:sz w:val="20"/>
          <w:szCs w:val="20"/>
        </w:rPr>
        <w:t>2020</w:t>
      </w:r>
      <w:r w:rsidRPr="003C23C7">
        <w:rPr>
          <w:rFonts w:ascii="Book Antiqua" w:hAnsi="Book Antiqua"/>
          <w:sz w:val="20"/>
          <w:szCs w:val="20"/>
        </w:rPr>
        <w:t xml:space="preserve"> </w:t>
      </w:r>
    </w:p>
    <w:p w14:paraId="1D107396" w14:textId="6B18AB92" w:rsidR="007307B0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Accepted:</w:t>
      </w:r>
      <w:bookmarkStart w:id="40" w:name="OLE_LINK53"/>
      <w:bookmarkStart w:id="41" w:name="OLE_LINK52"/>
      <w:r w:rsidR="005E041E" w:rsidRPr="003C23C7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="005E041E" w:rsidRPr="003C23C7">
        <w:rPr>
          <w:rFonts w:ascii="Book Antiqua" w:hAnsi="Book Antiqua"/>
          <w:bCs/>
          <w:color w:val="000000" w:themeColor="text1"/>
          <w:sz w:val="20"/>
          <w:szCs w:val="20"/>
        </w:rPr>
        <w:t>March 10, 2020</w:t>
      </w:r>
      <w:bookmarkEnd w:id="40"/>
      <w:bookmarkEnd w:id="41"/>
      <w:r w:rsidRPr="003C23C7">
        <w:rPr>
          <w:rFonts w:ascii="Book Antiqua" w:hAnsi="Book Antiqua"/>
          <w:bCs/>
          <w:sz w:val="20"/>
          <w:szCs w:val="20"/>
        </w:rPr>
        <w:t xml:space="preserve"> </w:t>
      </w:r>
    </w:p>
    <w:p w14:paraId="6169EC4D" w14:textId="2A6DB1D8" w:rsidR="00FD718B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Published online: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br w:type="page"/>
      </w:r>
    </w:p>
    <w:p w14:paraId="379B32FF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lastRenderedPageBreak/>
        <w:t>Abstract</w:t>
      </w:r>
    </w:p>
    <w:p w14:paraId="58001F20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42" w:name="OLE_LINK21"/>
      <w:bookmarkStart w:id="43" w:name="OLE_LINK54"/>
      <w:r w:rsidRPr="003C23C7">
        <w:rPr>
          <w:rFonts w:ascii="Book Antiqua" w:hAnsi="Book Antiqua"/>
          <w:color w:val="000000"/>
          <w:sz w:val="20"/>
          <w:szCs w:val="20"/>
        </w:rPr>
        <w:t>BACKGROUND</w:t>
      </w:r>
    </w:p>
    <w:p w14:paraId="17B6FB33" w14:textId="1A94C3D4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Hemolymphangiomas are rare malformations composed of both lymphatic and vascular vessels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are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locate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in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pancreas, spleen, mediastinum, </w:t>
      </w:r>
      <w:r w:rsidR="00C92E03" w:rsidRPr="003C23C7">
        <w:rPr>
          <w:rFonts w:ascii="Book Antiqua" w:hAnsi="Book Antiqua"/>
          <w:i/>
          <w:iCs/>
          <w:color w:val="000000"/>
          <w:sz w:val="20"/>
          <w:szCs w:val="20"/>
        </w:rPr>
        <w:t>etc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Small intestinal hemolymphangioma is extremely rare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often present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as obscure gastrointestinal bleeding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. It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 xml:space="preserve">is rarely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diagnosed correctly before the operation. Endoscopic injection sclerotherapy is usually used as a management of bleeding in esophageal varices and was occasionally reported as a treatment of vascular malformation. The treatment of small intestinal hemolymphangioma with enteroscopic injection sclerotherapy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has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not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 xml:space="preserve">been </w:t>
      </w:r>
      <w:r w:rsidRPr="003C23C7">
        <w:rPr>
          <w:rFonts w:ascii="Book Antiqua" w:hAnsi="Book Antiqua"/>
          <w:color w:val="000000"/>
          <w:sz w:val="20"/>
          <w:szCs w:val="20"/>
        </w:rPr>
        <w:t>reported.</w:t>
      </w:r>
    </w:p>
    <w:p w14:paraId="61CF8E92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729D55F8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CASE SUMMARY</w:t>
      </w:r>
    </w:p>
    <w:p w14:paraId="18F8109E" w14:textId="1F2E1643" w:rsidR="00FD718B" w:rsidRPr="003C23C7" w:rsidRDefault="00373507" w:rsidP="00DC79A0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 42-year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-old male complained of recurrent episodes of melena and dizziness, fatigue and reduced exercise capacity for more than 2 mo</w:t>
      </w:r>
      <w:r w:rsidR="000E2971" w:rsidRPr="003C23C7">
        <w:rPr>
          <w:rFonts w:ascii="Book Antiqua" w:hAnsi="Book Antiqua"/>
          <w:color w:val="000000"/>
          <w:sz w:val="20"/>
          <w:szCs w:val="20"/>
        </w:rPr>
        <w:t>.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E2971" w:rsidRPr="003C23C7">
        <w:rPr>
          <w:rFonts w:ascii="Book Antiqua" w:hAnsi="Book Antiqua"/>
          <w:color w:val="000000"/>
          <w:sz w:val="20"/>
          <w:szCs w:val="20"/>
        </w:rPr>
        <w:t>G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astroduodenoscopy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 and blood test revealed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a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gastric ulcer and anemia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>. Treatment with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44" w:name="OLE_LINK114"/>
      <w:bookmarkStart w:id="45" w:name="OLE_LINK115"/>
      <w:bookmarkStart w:id="46" w:name="OLE_LINK112"/>
      <w:bookmarkStart w:id="47" w:name="OLE_LINK113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oral </w:t>
      </w:r>
      <w:bookmarkStart w:id="48" w:name="OLE_LINK110"/>
      <w:bookmarkStart w:id="49" w:name="OLE_LINK111"/>
      <w:bookmarkEnd w:id="44"/>
      <w:bookmarkEnd w:id="45"/>
      <w:r w:rsidR="001D1AEE" w:rsidRPr="003C23C7">
        <w:rPr>
          <w:rFonts w:ascii="Book Antiqua" w:hAnsi="Book Antiqua"/>
          <w:color w:val="000000"/>
          <w:sz w:val="20"/>
          <w:szCs w:val="20"/>
        </w:rPr>
        <w:t>proton-pump inhibitors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End w:id="46"/>
      <w:bookmarkEnd w:id="47"/>
      <w:bookmarkEnd w:id="48"/>
      <w:bookmarkEnd w:id="49"/>
      <w:r w:rsidR="00C53E1F" w:rsidRPr="003C23C7">
        <w:rPr>
          <w:rFonts w:ascii="Book Antiqua" w:hAnsi="Book Antiqua"/>
          <w:color w:val="000000"/>
          <w:sz w:val="20"/>
          <w:szCs w:val="20"/>
        </w:rPr>
        <w:t>and iron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 did not improve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 symptoms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We then performed a capsule endoscopy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anterograde balloon-assisted enteroscopy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and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revealed a hemolymphangioma.</w:t>
      </w:r>
      <w:r w:rsidR="0069103A">
        <w:rPr>
          <w:rFonts w:ascii="Book Antiqua" w:hAnsi="Book Antiqua"/>
          <w:color w:val="000000"/>
          <w:sz w:val="20"/>
          <w:szCs w:val="20"/>
        </w:rPr>
        <w:t xml:space="preserve">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Considering it is a benign tumor without malignant potential, we performed enteroscopic injection sclerotherapy. He </w:t>
      </w:r>
      <w:r w:rsidR="004E2B98">
        <w:rPr>
          <w:rFonts w:ascii="Book Antiqua" w:hAnsi="Book Antiqua"/>
          <w:color w:val="000000"/>
          <w:sz w:val="20"/>
          <w:szCs w:val="20"/>
        </w:rPr>
        <w:t xml:space="preserve">was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discharged </w:t>
      </w:r>
      <w:r w:rsidR="004E2B98">
        <w:rPr>
          <w:rFonts w:ascii="Book Antiqua" w:hAnsi="Book Antiqua"/>
          <w:color w:val="000000"/>
          <w:sz w:val="20"/>
          <w:szCs w:val="20"/>
        </w:rPr>
        <w:t>4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days later.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At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follow-up 3 mo later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>, t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he melena disappeared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7D35C8" w:rsidRPr="003C23C7">
        <w:rPr>
          <w:rFonts w:ascii="Book Antiqua" w:hAnsi="Book Antiqua"/>
          <w:color w:val="000000"/>
          <w:sz w:val="20"/>
          <w:szCs w:val="20"/>
        </w:rPr>
        <w:t>Balloon-assisted enteroscopy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revealed an atrophied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tumor atroph</w:t>
      </w:r>
      <w:r w:rsidR="00665026" w:rsidRPr="003C23C7">
        <w:rPr>
          <w:rFonts w:ascii="Book Antiqua" w:hAnsi="Book Antiqua"/>
          <w:color w:val="000000"/>
          <w:sz w:val="20"/>
          <w:szCs w:val="20"/>
        </w:rPr>
        <w:t>ied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no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bleeding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>.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>A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rgon plasma coagulation was applied to the surface of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hemolymphangioma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>to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accelerated </w:t>
      </w:r>
      <w:r w:rsidR="007D35C8" w:rsidRPr="003C23C7">
        <w:rPr>
          <w:rFonts w:ascii="Book Antiqua" w:hAnsi="Book Antiqua"/>
          <w:color w:val="000000"/>
          <w:sz w:val="20"/>
          <w:szCs w:val="20"/>
        </w:rPr>
        <w:t>healing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. When he returned for follow-up </w:t>
      </w:r>
      <w:r w:rsidR="004E2B98">
        <w:rPr>
          <w:rFonts w:ascii="Book Antiqua" w:hAnsi="Book Antiqua"/>
          <w:color w:val="000000"/>
          <w:sz w:val="20"/>
          <w:szCs w:val="20"/>
        </w:rPr>
        <w:t>1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year later, </w:t>
      </w:r>
      <w:r w:rsidR="007D35C8" w:rsidRPr="003C23C7">
        <w:rPr>
          <w:rFonts w:ascii="Book Antiqua" w:hAnsi="Book Antiqua"/>
          <w:color w:val="000000"/>
          <w:sz w:val="20"/>
          <w:szCs w:val="20"/>
        </w:rPr>
        <w:t xml:space="preserve">anemia was resolved and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the tumor had been cured. </w:t>
      </w:r>
    </w:p>
    <w:p w14:paraId="7FA24B3F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258B87F" w14:textId="77777777" w:rsidR="007D35C8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CONCLUSION</w:t>
      </w:r>
    </w:p>
    <w:p w14:paraId="4233E66A" w14:textId="7EC8EACC" w:rsidR="00FD718B" w:rsidRPr="003C23C7" w:rsidRDefault="007D35C8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Balloon-assisted enteroscopy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FE0677" w:rsidRPr="003C23C7">
        <w:rPr>
          <w:rFonts w:ascii="Book Antiqua" w:hAnsi="Book Antiqua"/>
          <w:color w:val="000000"/>
          <w:sz w:val="20"/>
          <w:szCs w:val="20"/>
        </w:rPr>
        <w:t>capsule endoscopy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are effective methods for diagnosis of hemolymphangioma</w:t>
      </w:r>
      <w:r w:rsidRPr="003C23C7">
        <w:rPr>
          <w:rFonts w:ascii="Book Antiqua" w:hAnsi="Book Antiqua"/>
          <w:color w:val="000000"/>
          <w:sz w:val="20"/>
          <w:szCs w:val="20"/>
        </w:rPr>
        <w:t>.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E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nteroscopic injection sclerotherapy is a</w:t>
      </w:r>
      <w:r w:rsidR="004C0042" w:rsidRPr="003C23C7">
        <w:rPr>
          <w:rFonts w:ascii="Book Antiqua" w:hAnsi="Book Antiqua"/>
          <w:color w:val="000000"/>
          <w:sz w:val="20"/>
          <w:szCs w:val="20"/>
        </w:rPr>
        <w:t xml:space="preserve">n effective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treatment.</w:t>
      </w:r>
    </w:p>
    <w:bookmarkEnd w:id="42"/>
    <w:p w14:paraId="5C1B3717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1B1D4B3E" w14:textId="231BC334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Key words: </w:t>
      </w:r>
      <w:r w:rsidRPr="003C23C7">
        <w:rPr>
          <w:rFonts w:ascii="Book Antiqua" w:hAnsi="Book Antiqua"/>
          <w:color w:val="000000"/>
          <w:sz w:val="20"/>
          <w:szCs w:val="20"/>
        </w:rPr>
        <w:t>Hemolymphangioma; Lymphangioma; Small intestinal tumor; Balloon assisted enteroscop</w:t>
      </w:r>
      <w:r w:rsidR="00A05136" w:rsidRPr="003C23C7">
        <w:rPr>
          <w:rFonts w:ascii="Book Antiqua" w:hAnsi="Book Antiqua"/>
          <w:color w:val="000000"/>
          <w:sz w:val="20"/>
          <w:szCs w:val="20"/>
        </w:rPr>
        <w:t>y</w:t>
      </w:r>
      <w:r w:rsidRPr="003C23C7">
        <w:rPr>
          <w:rFonts w:ascii="Book Antiqua" w:hAnsi="Book Antiqua"/>
          <w:color w:val="000000"/>
          <w:sz w:val="20"/>
          <w:szCs w:val="20"/>
        </w:rPr>
        <w:t>; Obscure gastrointestinal bleeding; Enteroscopic injection sclerotherapy; Case report</w:t>
      </w:r>
    </w:p>
    <w:p w14:paraId="4DDC53DA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35BDECD" w14:textId="0E0ECA4B" w:rsidR="00B24480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Xiao</w:t>
      </w:r>
      <w:r w:rsidR="00B24480" w:rsidRPr="003C23C7">
        <w:rPr>
          <w:rFonts w:ascii="Book Antiqua" w:hAnsi="Book Antiqua"/>
          <w:color w:val="000000"/>
          <w:sz w:val="20"/>
          <w:szCs w:val="20"/>
        </w:rPr>
        <w:t xml:space="preserve"> NJ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3C23C7">
        <w:rPr>
          <w:rFonts w:ascii="Book Antiqua" w:hAnsi="Book Antiqua"/>
          <w:color w:val="000000"/>
          <w:sz w:val="20"/>
          <w:szCs w:val="20"/>
        </w:rPr>
        <w:t>Ning</w:t>
      </w:r>
      <w:r w:rsidR="00B24480" w:rsidRPr="003C23C7">
        <w:rPr>
          <w:rFonts w:ascii="Book Antiqua" w:hAnsi="Book Antiqua"/>
          <w:color w:val="000000"/>
          <w:sz w:val="20"/>
          <w:szCs w:val="20"/>
        </w:rPr>
        <w:t xml:space="preserve"> SB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3C23C7">
        <w:rPr>
          <w:rFonts w:ascii="Book Antiqua" w:hAnsi="Book Antiqua"/>
          <w:color w:val="000000"/>
          <w:sz w:val="20"/>
          <w:szCs w:val="20"/>
        </w:rPr>
        <w:t>Li</w:t>
      </w:r>
      <w:r w:rsidR="00B24480" w:rsidRPr="003C23C7">
        <w:rPr>
          <w:rFonts w:ascii="Book Antiqua" w:hAnsi="Book Antiqua"/>
          <w:color w:val="000000"/>
          <w:sz w:val="20"/>
          <w:szCs w:val="20"/>
        </w:rPr>
        <w:t xml:space="preserve"> T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3C23C7">
        <w:rPr>
          <w:rFonts w:ascii="Book Antiqua" w:hAnsi="Book Antiqua"/>
          <w:color w:val="000000"/>
          <w:sz w:val="20"/>
          <w:szCs w:val="20"/>
        </w:rPr>
        <w:t>Li</w:t>
      </w:r>
      <w:r w:rsidR="00B24480" w:rsidRPr="003C23C7">
        <w:rPr>
          <w:rFonts w:ascii="Book Antiqua" w:hAnsi="Book Antiqua"/>
          <w:color w:val="000000"/>
          <w:sz w:val="20"/>
          <w:szCs w:val="20"/>
        </w:rPr>
        <w:t xml:space="preserve"> BR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3C23C7">
        <w:rPr>
          <w:rFonts w:ascii="Book Antiqua" w:hAnsi="Book Antiqua"/>
          <w:color w:val="000000"/>
          <w:sz w:val="20"/>
          <w:szCs w:val="20"/>
        </w:rPr>
        <w:t>Sun</w:t>
      </w:r>
      <w:r w:rsidR="00B24480" w:rsidRPr="003C23C7">
        <w:rPr>
          <w:rFonts w:ascii="Book Antiqua" w:hAnsi="Book Antiqua"/>
          <w:color w:val="000000"/>
          <w:sz w:val="20"/>
          <w:szCs w:val="20"/>
        </w:rPr>
        <w:t xml:space="preserve"> 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Pr="003C23C7">
        <w:rPr>
          <w:rFonts w:ascii="Book Antiqua" w:hAnsi="Book Antiqua"/>
          <w:bCs/>
          <w:color w:val="000000"/>
          <w:sz w:val="20"/>
          <w:szCs w:val="20"/>
        </w:rPr>
        <w:t xml:space="preserve">Small intestinal hemolymphangioma treated with enteroscopic injection sclerotherapy: A case report and review of literature. </w:t>
      </w:r>
      <w:r w:rsidR="00B24480" w:rsidRPr="003C23C7">
        <w:rPr>
          <w:rFonts w:ascii="Book Antiqua" w:hAnsi="Book Antiqua"/>
          <w:i/>
          <w:sz w:val="20"/>
          <w:szCs w:val="20"/>
        </w:rPr>
        <w:t>World J Gastroenterol</w:t>
      </w:r>
      <w:r w:rsidR="00B24480" w:rsidRPr="003C23C7">
        <w:rPr>
          <w:rFonts w:ascii="Book Antiqua" w:hAnsi="Book Antiqua"/>
          <w:sz w:val="20"/>
          <w:szCs w:val="20"/>
        </w:rPr>
        <w:t xml:space="preserve"> 2020; In press</w:t>
      </w:r>
    </w:p>
    <w:p w14:paraId="75AD9A86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00DFA72" w14:textId="47019004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Core tip: </w:t>
      </w:r>
      <w:r w:rsidRPr="003C23C7">
        <w:rPr>
          <w:rFonts w:ascii="Book Antiqua" w:hAnsi="Book Antiqua"/>
          <w:color w:val="000000"/>
          <w:sz w:val="20"/>
          <w:szCs w:val="20"/>
        </w:rPr>
        <w:t>Small intestinal hemolymphangioma is a rare malformation present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>ing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as obscure gastrointestinal bleeding and anemia. Though the malformation has a typical lymphangiectatic appearance of white patches on the mucosal surface, it is 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 xml:space="preserve">rarely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diagnosed correctly before the operation. We report a case of intestinal hemolymphangioma diagnosed by capsule endoscopy and balloon-assisted enteroscopy. </w:t>
      </w:r>
      <w:r w:rsidR="00640178" w:rsidRPr="003C23C7">
        <w:rPr>
          <w:rFonts w:ascii="Book Antiqua" w:hAnsi="Book Antiqua"/>
          <w:color w:val="000000"/>
          <w:sz w:val="20"/>
          <w:szCs w:val="20"/>
        </w:rPr>
        <w:t>W</w:t>
      </w:r>
      <w:r w:rsidRPr="003C23C7">
        <w:rPr>
          <w:rFonts w:ascii="Book Antiqua" w:hAnsi="Book Antiqua"/>
          <w:color w:val="000000"/>
          <w:sz w:val="20"/>
          <w:szCs w:val="20"/>
        </w:rPr>
        <w:t>e applied a new</w:t>
      </w:r>
      <w:r w:rsidR="00640178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minimally invasive therapy named enteroscopic injection sclerotherapy to manage this disease, which has been proven to be effective and safe. The </w:t>
      </w:r>
      <w:r w:rsidRPr="003C23C7">
        <w:rPr>
          <w:rFonts w:ascii="Book Antiqua" w:hAnsi="Book Antiqua"/>
          <w:color w:val="000000"/>
          <w:sz w:val="20"/>
          <w:szCs w:val="20"/>
        </w:rPr>
        <w:lastRenderedPageBreak/>
        <w:t xml:space="preserve">literature review can present a better understanding of this disease and the advantage of the new management. </w:t>
      </w:r>
    </w:p>
    <w:p w14:paraId="534DB351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bookmarkEnd w:id="43"/>
    <w:p w14:paraId="66E50456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C23C7">
        <w:rPr>
          <w:rFonts w:ascii="Book Antiqua" w:hAnsi="Book Antiqua"/>
          <w:bCs/>
          <w:color w:val="000000"/>
          <w:sz w:val="20"/>
          <w:szCs w:val="20"/>
        </w:rPr>
        <w:br w:type="page"/>
      </w:r>
    </w:p>
    <w:p w14:paraId="7AE4563E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Style w:val="af0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lastRenderedPageBreak/>
        <w:t>INTRODUCTION</w:t>
      </w:r>
    </w:p>
    <w:p w14:paraId="451AD9F1" w14:textId="7C27521F" w:rsidR="00A05136" w:rsidRPr="003C23C7" w:rsidRDefault="00C53E1F" w:rsidP="003C23C7">
      <w:pPr>
        <w:adjustRightInd w:val="0"/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Small intestinal hemolymphangioma is a rare </w:t>
      </w:r>
      <w:r w:rsidR="00A434BF" w:rsidRPr="003C23C7">
        <w:rPr>
          <w:rFonts w:ascii="Book Antiqua" w:hAnsi="Book Antiqua"/>
          <w:color w:val="000000"/>
          <w:sz w:val="20"/>
          <w:szCs w:val="20"/>
        </w:rPr>
        <w:t xml:space="preserve">benign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malformation 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>consisting of blood vessels and lymphatic channels with luminal dilation. Individual</w:t>
      </w:r>
      <w:r w:rsidR="005A0A46" w:rsidRPr="003C23C7">
        <w:rPr>
          <w:rFonts w:ascii="Book Antiqua" w:hAnsi="Book Antiqua"/>
          <w:color w:val="000000"/>
          <w:sz w:val="20"/>
          <w:szCs w:val="20"/>
        </w:rPr>
        <w:t>s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 with small intestinal hemolymphangioma may </w:t>
      </w:r>
      <w:r w:rsidRPr="003C23C7">
        <w:rPr>
          <w:rFonts w:ascii="Book Antiqua" w:hAnsi="Book Antiqua"/>
          <w:color w:val="000000"/>
          <w:sz w:val="20"/>
          <w:szCs w:val="20"/>
        </w:rPr>
        <w:t>present</w:t>
      </w:r>
      <w:r w:rsidR="00751A36" w:rsidRPr="003C23C7">
        <w:rPr>
          <w:rFonts w:ascii="Book Antiqua" w:hAnsi="Book Antiqua"/>
          <w:color w:val="000000"/>
          <w:sz w:val="20"/>
          <w:szCs w:val="20"/>
        </w:rPr>
        <w:t xml:space="preserve"> with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obscure gastrointestinal bleeding and anemia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Though the malformation has a typical lymphangiectatic appearance of white patches on the mucosal surface, it is </w:t>
      </w:r>
      <w:r w:rsidR="00751A36" w:rsidRPr="003C23C7">
        <w:rPr>
          <w:rFonts w:ascii="Book Antiqua" w:hAnsi="Book Antiqua"/>
          <w:color w:val="000000"/>
          <w:sz w:val="20"/>
          <w:szCs w:val="20"/>
        </w:rPr>
        <w:t>rare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ly diagnosed correctly 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with conventional endoscopy due to the special anatomic location. </w:t>
      </w:r>
      <w:r w:rsidR="004206AE" w:rsidRPr="003C23C7">
        <w:rPr>
          <w:rStyle w:val="fontstyle01"/>
          <w:rFonts w:ascii="Book Antiqua" w:eastAsia="宋体" w:hAnsi="Book Antiqua" w:cs="Times New Roman"/>
          <w:sz w:val="20"/>
          <w:szCs w:val="20"/>
        </w:rPr>
        <w:t xml:space="preserve">Here we present a case of small intestinal hemolymphangioma diagnosed by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capsule endoscopy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 xml:space="preserve">(CE) </w:t>
      </w:r>
      <w:r w:rsidRPr="003C23C7">
        <w:rPr>
          <w:rFonts w:ascii="Book Antiqua" w:hAnsi="Book Antiqua"/>
          <w:color w:val="000000"/>
          <w:sz w:val="20"/>
          <w:szCs w:val="20"/>
        </w:rPr>
        <w:t>and balloon-assisted enteroscopy</w:t>
      </w:r>
      <w:r w:rsidR="00751A36" w:rsidRPr="003C23C7">
        <w:rPr>
          <w:rFonts w:ascii="Book Antiqua" w:hAnsi="Book Antiqua"/>
          <w:color w:val="000000"/>
          <w:sz w:val="20"/>
          <w:szCs w:val="20"/>
        </w:rPr>
        <w:t xml:space="preserve"> (BAE)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W</w:t>
      </w:r>
      <w:r w:rsidRPr="003C23C7">
        <w:rPr>
          <w:rFonts w:ascii="Book Antiqua" w:hAnsi="Book Antiqua"/>
          <w:color w:val="000000"/>
          <w:sz w:val="20"/>
          <w:szCs w:val="20"/>
        </w:rPr>
        <w:t>e applied a new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minimally invasive therapy named enteroscopic injection sclerotherapy to manage this disease, which has been proven to be effective and safe. </w:t>
      </w:r>
    </w:p>
    <w:p w14:paraId="1DADEECC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14:paraId="34AED330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/>
          <w:sz w:val="20"/>
          <w:szCs w:val="20"/>
          <w:u w:val="single"/>
        </w:rPr>
      </w:pPr>
      <w:r w:rsidRPr="003C23C7">
        <w:rPr>
          <w:rFonts w:ascii="Book Antiqua" w:hAnsi="Book Antiqua"/>
          <w:b/>
          <w:caps/>
          <w:color w:val="000000"/>
          <w:sz w:val="20"/>
          <w:szCs w:val="20"/>
          <w:u w:val="single"/>
        </w:rPr>
        <w:t>Case presentation</w:t>
      </w:r>
    </w:p>
    <w:p w14:paraId="31E8B26D" w14:textId="3BE87984" w:rsidR="00FD718B" w:rsidRPr="003C23C7" w:rsidRDefault="00EC65F7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 42-year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-old male complained of recurrent episodes of melena and dizziness, fatigue and reduced exercise capacity for more than 2 mo.</w:t>
      </w:r>
    </w:p>
    <w:p w14:paraId="4711DF35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13ACC567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History of present illness</w:t>
      </w:r>
    </w:p>
    <w:p w14:paraId="20AA1A67" w14:textId="3CCDFDB1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The patient's symptoms started 2 mo ago with recurrent episodes of melena and he frequently felt fatigued. He was diagnosed with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a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gastric ulcer and anemia after undergoing gastroduodenoscopy, colonoscopy and laboratory blood tests. Then he took oral </w:t>
      </w:r>
      <w:r w:rsidR="001D1AEE" w:rsidRPr="003C23C7">
        <w:rPr>
          <w:rFonts w:ascii="Book Antiqua" w:hAnsi="Book Antiqua"/>
          <w:color w:val="000000"/>
          <w:sz w:val="20"/>
          <w:szCs w:val="20"/>
        </w:rPr>
        <w:t>proton-pump inhibitors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iron for </w:t>
      </w:r>
      <w:r w:rsidR="004E2B98">
        <w:rPr>
          <w:rFonts w:ascii="Book Antiqua" w:hAnsi="Book Antiqua"/>
          <w:color w:val="000000"/>
          <w:sz w:val="20"/>
          <w:szCs w:val="20"/>
        </w:rPr>
        <w:t>1.5 mo</w:t>
      </w:r>
      <w:r w:rsidRPr="003C23C7">
        <w:rPr>
          <w:rFonts w:ascii="Book Antiqua" w:hAnsi="Book Antiqua"/>
          <w:color w:val="000000"/>
          <w:sz w:val="20"/>
          <w:szCs w:val="20"/>
        </w:rPr>
        <w:t>, but these therapies did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n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o</w:t>
      </w:r>
      <w:r w:rsidRPr="003C23C7">
        <w:rPr>
          <w:rFonts w:ascii="Book Antiqua" w:hAnsi="Book Antiqua"/>
          <w:color w:val="000000"/>
          <w:sz w:val="20"/>
          <w:szCs w:val="20"/>
        </w:rPr>
        <w:t>t ameliorate the symptoms.</w:t>
      </w:r>
    </w:p>
    <w:p w14:paraId="12EB6B49" w14:textId="77777777" w:rsidR="007D3B5F" w:rsidRPr="003C23C7" w:rsidRDefault="007D3B5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8C3AA8C" w14:textId="458A343C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History of past illness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The patient had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no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previous medical history.</w:t>
      </w:r>
    </w:p>
    <w:p w14:paraId="4572A17D" w14:textId="66DCC923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Physical examination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>On examination, anemic face and upper abdominal tenderness were noted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he vital sign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w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normal with a respiratory rate of 18/min, heart rate of 96</w:t>
      </w:r>
      <w:r w:rsidR="00CE48BB" w:rsidRPr="003C23C7">
        <w:rPr>
          <w:rFonts w:ascii="Book Antiqua" w:hAnsi="Book Antiqua"/>
          <w:color w:val="000000"/>
          <w:sz w:val="20"/>
          <w:szCs w:val="20"/>
        </w:rPr>
        <w:t>/</w:t>
      </w:r>
      <w:r w:rsidRPr="003C23C7">
        <w:rPr>
          <w:rFonts w:ascii="Book Antiqua" w:hAnsi="Book Antiqua"/>
          <w:color w:val="000000"/>
          <w:sz w:val="20"/>
          <w:szCs w:val="20"/>
        </w:rPr>
        <w:t>min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blood pressure of 102/62</w:t>
      </w:r>
      <w:r w:rsidR="00CE48BB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mmHg.</w:t>
      </w:r>
    </w:p>
    <w:p w14:paraId="59AA1013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1FDC80F9" w14:textId="0780B180" w:rsidR="00FD718B" w:rsidRPr="003C23C7" w:rsidRDefault="00C53E1F" w:rsidP="00DC79A0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Laboratory examinations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>Blood analysis revealed severe iron-deficiency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anemia with hemoglobin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of </w:t>
      </w:r>
      <w:r w:rsidRPr="003C23C7">
        <w:rPr>
          <w:rFonts w:ascii="Book Antiqua" w:hAnsi="Book Antiqua"/>
          <w:color w:val="000000"/>
          <w:sz w:val="20"/>
          <w:szCs w:val="20"/>
        </w:rPr>
        <w:t>53</w:t>
      </w:r>
      <w:r w:rsidR="00CE48BB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g/d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l</w:t>
      </w:r>
      <w:r w:rsidRPr="003C23C7">
        <w:rPr>
          <w:rFonts w:ascii="Book Antiqua" w:hAnsi="Book Antiqua"/>
          <w:color w:val="000000"/>
          <w:sz w:val="20"/>
          <w:szCs w:val="20"/>
        </w:rPr>
        <w:t>, and fecal occult blood was positive.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>B</w:t>
      </w:r>
      <w:r w:rsidRPr="003C23C7">
        <w:rPr>
          <w:rFonts w:ascii="Book Antiqua" w:hAnsi="Book Antiqua"/>
          <w:color w:val="000000"/>
          <w:sz w:val="20"/>
          <w:szCs w:val="20"/>
        </w:rPr>
        <w:t>lood biochemistr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>y</w:t>
      </w:r>
      <w:r w:rsidRPr="003C23C7">
        <w:rPr>
          <w:rFonts w:ascii="Book Antiqua" w:hAnsi="Book Antiqua"/>
          <w:color w:val="000000"/>
          <w:sz w:val="20"/>
          <w:szCs w:val="20"/>
        </w:rPr>
        <w:t>, tumor biomarkers, other blood tests as well as urine analysis were normal.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Electrocardiogram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chest X-ray w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>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also normal.</w:t>
      </w:r>
    </w:p>
    <w:p w14:paraId="694C8F3F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92045F8" w14:textId="053B342B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Endoscopic examinations and</w:t>
      </w:r>
      <w:r w:rsidR="00CE48BB" w:rsidRPr="003C23C7">
        <w:rPr>
          <w:rFonts w:ascii="Book Antiqua" w:hAnsi="Book Antiqua"/>
          <w:b/>
          <w:i/>
          <w:color w:val="000000"/>
          <w:sz w:val="20"/>
          <w:szCs w:val="20"/>
        </w:rPr>
        <w:t xml:space="preserve"> furt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her diagnostic work-up</w:t>
      </w:r>
    </w:p>
    <w:p w14:paraId="26290C05" w14:textId="15CDD409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When the patient presented in our hospital,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two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units of blood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 xml:space="preserve">were </w:t>
      </w:r>
      <w:r w:rsidRPr="003C23C7">
        <w:rPr>
          <w:rFonts w:ascii="Book Antiqua" w:hAnsi="Book Antiqua"/>
          <w:color w:val="000000"/>
          <w:sz w:val="20"/>
          <w:szCs w:val="20"/>
        </w:rPr>
        <w:t>transfused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gastroduodenoscopy was performed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 xml:space="preserve"> again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A sealed ulcer without any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 xml:space="preserve">signs of </w:t>
      </w:r>
      <w:r w:rsidRPr="003C23C7">
        <w:rPr>
          <w:rFonts w:ascii="Book Antiqua" w:hAnsi="Book Antiqua"/>
          <w:color w:val="000000"/>
          <w:sz w:val="20"/>
          <w:szCs w:val="20"/>
        </w:rPr>
        <w:t>bleeding sign w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found in the antrum. We then performed a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B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leeding was found in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jejunum after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 xml:space="preserve">running 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capsule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for 97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min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he total running time in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small bowel was about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300 min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he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can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no</w:t>
      </w:r>
      <w:r w:rsidRPr="003C23C7">
        <w:rPr>
          <w:rFonts w:ascii="Book Antiqua" w:hAnsi="Book Antiqua"/>
          <w:color w:val="000000"/>
          <w:sz w:val="20"/>
          <w:szCs w:val="20"/>
        </w:rPr>
        <w:t>t det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ermine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the cause of bleeding due to the short stay around the lesion and the influence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 of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blood. </w:t>
      </w:r>
      <w:r w:rsidRPr="003C23C7">
        <w:rPr>
          <w:rFonts w:ascii="Book Antiqua" w:hAnsi="Book Antiqua"/>
          <w:color w:val="000000"/>
          <w:sz w:val="20"/>
          <w:szCs w:val="20"/>
        </w:rPr>
        <w:lastRenderedPageBreak/>
        <w:t>An anterograde BAE was performed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a protruded lesion was revealed in the jejunum at about 150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cm distal to the ligament of Treitz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 It filled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half of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the intestinal cavity. The tumor was lobulated with white patches on the mucosal surface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with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blood oozing in the fundus (Figure 1A).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ultiple biopsies were taken, and pathological findings further revealed that hyperplastic thin-walled lymphatic and venous with luminal dilation presented in the submucosal area (Figure 1B). </w:t>
      </w:r>
    </w:p>
    <w:p w14:paraId="0FBED5E4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b/>
          <w:i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</w:p>
    <w:p w14:paraId="2720368A" w14:textId="144C2B93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FINAL DIAGNOSIS</w:t>
      </w:r>
      <w:r w:rsidRPr="003C23C7">
        <w:rPr>
          <w:rFonts w:ascii="Book Antiqua" w:hAnsi="Book Antiqua"/>
          <w:b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The final diagnosis of the presented case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wa</w:t>
      </w:r>
      <w:r w:rsidRPr="003C23C7">
        <w:rPr>
          <w:rFonts w:ascii="Book Antiqua" w:hAnsi="Book Antiqua"/>
          <w:color w:val="000000"/>
          <w:sz w:val="20"/>
          <w:szCs w:val="20"/>
        </w:rPr>
        <w:t>s iron-deficiency anemia with intestinal bleeding due to hemolymphangioma.</w:t>
      </w:r>
    </w:p>
    <w:p w14:paraId="19D91424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14:paraId="37E671E9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u w:val="single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TREATMENT</w:t>
      </w:r>
    </w:p>
    <w:p w14:paraId="1EACC067" w14:textId="2021C07A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Considering it is a benign tumor without malignant potential, we performed enteroscopic injection sclerotherapy with </w:t>
      </w:r>
      <w:bookmarkStart w:id="50" w:name="OLE_LINK15"/>
      <w:r w:rsidRPr="003C23C7">
        <w:rPr>
          <w:rFonts w:ascii="Book Antiqua" w:hAnsi="Book Antiqua"/>
          <w:color w:val="000000"/>
          <w:sz w:val="20"/>
          <w:szCs w:val="20"/>
        </w:rPr>
        <w:t>polidocanol</w:t>
      </w:r>
      <w:bookmarkEnd w:id="50"/>
      <w:r w:rsidRPr="003C23C7">
        <w:rPr>
          <w:rFonts w:ascii="Book Antiqua" w:hAnsi="Book Antiqua"/>
          <w:color w:val="000000"/>
          <w:sz w:val="20"/>
          <w:szCs w:val="20"/>
        </w:rPr>
        <w:t xml:space="preserve"> to manage the chronic bleeding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he malformation was completely sclerotized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no bleeding or perforation was experienced. He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was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discharged 4 d later.  </w:t>
      </w:r>
    </w:p>
    <w:p w14:paraId="645DF134" w14:textId="4BEF1FFF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OUTCOME AND </w:t>
      </w:r>
      <w:bookmarkStart w:id="51" w:name="OLE_LINK26"/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FOLLOW-UP</w:t>
      </w:r>
      <w:bookmarkEnd w:id="51"/>
      <w:r w:rsidRPr="003C23C7">
        <w:rPr>
          <w:rFonts w:ascii="Book Antiqua" w:hAnsi="Book Antiqua"/>
          <w:b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>During a follow-up visit, 3 mo after enteroscopic injection sclerotherapy, the patient felt better than before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 The patient’s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hemoglobin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 was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126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g/d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l</w:t>
      </w:r>
      <w:r w:rsidR="0055451E" w:rsidRPr="003C23C7">
        <w:rPr>
          <w:rFonts w:ascii="Book Antiqua" w:hAnsi="Book Antiqua"/>
          <w:caps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>melena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 had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disappeared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Th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e tumor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had atrophied </w:t>
      </w:r>
      <w:r w:rsidRPr="003C23C7">
        <w:rPr>
          <w:rFonts w:ascii="Book Antiqua" w:hAnsi="Book Antiqua"/>
          <w:color w:val="000000"/>
          <w:sz w:val="20"/>
          <w:szCs w:val="20"/>
        </w:rPr>
        <w:t>dramatically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bleeding was hardly observed (Figure 2A)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 xml:space="preserve">Argon plasma coagulation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was applied to the atrophic hemolymphangioma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to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accelerated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healing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4E2B98">
        <w:rPr>
          <w:rFonts w:ascii="Book Antiqua" w:hAnsi="Book Antiqua"/>
          <w:color w:val="000000"/>
          <w:sz w:val="20"/>
          <w:szCs w:val="20"/>
        </w:rPr>
        <w:t>At 1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year later the patient returned to our department for the second follow-up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. L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aboratory blood tests revealed a normal hemoglobin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 xml:space="preserve">of </w:t>
      </w:r>
      <w:r w:rsidRPr="003C23C7">
        <w:rPr>
          <w:rFonts w:ascii="Book Antiqua" w:hAnsi="Book Antiqua"/>
          <w:color w:val="000000"/>
          <w:sz w:val="20"/>
          <w:szCs w:val="20"/>
        </w:rPr>
        <w:t>140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g/d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l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52" w:name="OLE_LINK12"/>
      <w:r w:rsidR="000D57C7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he tumor was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gone,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only a few white patches on the mucosal surface </w:t>
      </w:r>
      <w:bookmarkEnd w:id="52"/>
      <w:r w:rsidR="000D57C7" w:rsidRPr="003C23C7">
        <w:rPr>
          <w:rFonts w:ascii="Book Antiqua" w:hAnsi="Book Antiqua"/>
          <w:color w:val="000000"/>
          <w:sz w:val="20"/>
          <w:szCs w:val="20"/>
        </w:rPr>
        <w:t>were visible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 (</w:t>
      </w:r>
      <w:r w:rsidRPr="003C23C7">
        <w:rPr>
          <w:rFonts w:ascii="Book Antiqua" w:hAnsi="Book Antiqua"/>
          <w:color w:val="000000"/>
          <w:sz w:val="20"/>
          <w:szCs w:val="20"/>
        </w:rPr>
        <w:t>Figure 2B).</w:t>
      </w:r>
    </w:p>
    <w:p w14:paraId="02FB442B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7C72C4CA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DISCUSSION</w:t>
      </w:r>
    </w:p>
    <w:p w14:paraId="10657524" w14:textId="75BA5687" w:rsidR="00FD718B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Hemolymphangioma is an uncommon category of lymphangioma, which is a group of malformations of 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>lymphatic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 system</w:t>
      </w:r>
      <w:r w:rsidRPr="003C23C7">
        <w:rPr>
          <w:rFonts w:ascii="Book Antiqua" w:hAnsi="Book Antiqua"/>
          <w:color w:val="000000"/>
          <w:sz w:val="20"/>
          <w:szCs w:val="20"/>
        </w:rPr>
        <w:t>. Lymphangioma can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 be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locate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at 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mesentery, pancreas, mediastinum, </w:t>
      </w:r>
      <w:r w:rsidR="00370FBF" w:rsidRPr="003C23C7">
        <w:rPr>
          <w:rFonts w:ascii="Book Antiqua" w:hAnsi="Book Antiqua"/>
          <w:i/>
          <w:iCs/>
          <w:color w:val="000000"/>
          <w:sz w:val="20"/>
          <w:szCs w:val="20"/>
        </w:rPr>
        <w:t>etc</w:t>
      </w:r>
      <w:r w:rsidRPr="003C23C7">
        <w:rPr>
          <w:rFonts w:ascii="Book Antiqua" w:hAnsi="Book Antiqua"/>
          <w:color w:val="000000"/>
          <w:sz w:val="20"/>
          <w:szCs w:val="20"/>
        </w:rPr>
        <w:t>, but small intestinal lymphangioma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are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extremely rare (less than 1% of all lymphangiomas)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Only 19 reports (with 40 patients) of small bowel lymphangioma were reported from 1960 to 2009 in </w:t>
      </w:r>
      <w:r w:rsidRPr="003C23C7">
        <w:rPr>
          <w:rFonts w:ascii="Book Antiqua" w:hAnsi="Book Antiqua"/>
          <w:color w:val="000000"/>
          <w:sz w:val="20"/>
          <w:szCs w:val="20"/>
        </w:rPr>
        <w:t>a lit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>erature review on lymphangiomas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NE.Ref.{D114CE0A-8D39-44F1-A543-4BE6C22E6194}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About half of those patients presented </w:t>
      </w:r>
      <w:bookmarkStart w:id="53" w:name="OLE_LINK22"/>
      <w:bookmarkStart w:id="54" w:name="OLE_LINK44"/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with </w:t>
      </w:r>
      <w:r w:rsidRPr="003C23C7">
        <w:rPr>
          <w:rFonts w:ascii="Book Antiqua" w:hAnsi="Book Antiqua"/>
          <w:color w:val="000000"/>
          <w:sz w:val="20"/>
          <w:szCs w:val="20"/>
        </w:rPr>
        <w:t>gastrointestinal bleeding</w:t>
      </w:r>
      <w:bookmarkEnd w:id="53"/>
      <w:bookmarkEnd w:id="54"/>
      <w:r w:rsidRPr="003C23C7">
        <w:rPr>
          <w:rFonts w:ascii="Book Antiqua" w:hAnsi="Book Antiqua"/>
          <w:color w:val="000000"/>
          <w:sz w:val="20"/>
          <w:szCs w:val="20"/>
        </w:rPr>
        <w:t xml:space="preserve">, and the majority of lesions were within the jejunum. The standard treatment of this disease was surgical resection and only two of the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forty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patients were treated by BAE.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O</w:t>
      </w:r>
      <w:r w:rsidRPr="003C23C7">
        <w:rPr>
          <w:rFonts w:ascii="Book Antiqua" w:hAnsi="Book Antiqua"/>
          <w:color w:val="000000"/>
          <w:sz w:val="20"/>
          <w:szCs w:val="20"/>
        </w:rPr>
        <w:t>ne lesion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was 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treated with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an 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>injection of 1:10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000 epinephrine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and </w:t>
      </w:r>
      <w:r w:rsidRPr="003C23C7">
        <w:rPr>
          <w:rFonts w:ascii="Book Antiqua" w:hAnsi="Book Antiqua"/>
          <w:color w:val="000000"/>
          <w:sz w:val="20"/>
          <w:szCs w:val="20"/>
        </w:rPr>
        <w:t>was very small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(4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mm × </w:t>
      </w:r>
      <w:r w:rsidRPr="003C23C7">
        <w:rPr>
          <w:rFonts w:ascii="Book Antiqua" w:hAnsi="Book Antiqua"/>
          <w:color w:val="000000"/>
          <w:sz w:val="20"/>
          <w:szCs w:val="20"/>
        </w:rPr>
        <w:t>6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mm)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NE.Ref.{2A8EA8CF-E61A-4929-80A1-72D1F46496A6}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[2]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="007A3DFC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he other l</w:t>
      </w:r>
      <w:bookmarkStart w:id="55" w:name="OLE_LINK43"/>
      <w:bookmarkStart w:id="56" w:name="OLE_LINK42"/>
      <w:r w:rsidRPr="003C23C7">
        <w:rPr>
          <w:rFonts w:ascii="Book Antiqua" w:hAnsi="Book Antiqua"/>
          <w:color w:val="000000"/>
          <w:sz w:val="20"/>
          <w:szCs w:val="20"/>
        </w:rPr>
        <w:t>esion</w:t>
      </w:r>
      <w:bookmarkEnd w:id="55"/>
      <w:bookmarkEnd w:id="56"/>
      <w:r w:rsidRPr="003C23C7">
        <w:rPr>
          <w:rFonts w:ascii="Book Antiqua" w:hAnsi="Book Antiqua"/>
          <w:color w:val="000000"/>
          <w:sz w:val="20"/>
          <w:szCs w:val="20"/>
        </w:rPr>
        <w:t xml:space="preserve"> treated by BAE was not clearly described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NE.Ref.{7BDD51BF-913E-4062-99F0-BE43BF13CBF8}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[3]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ab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With the advent of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BAE, small intestinal lymphangioma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have been found more often</w:t>
      </w:r>
      <w:r w:rsidRPr="003C23C7">
        <w:rPr>
          <w:rFonts w:ascii="Book Antiqua" w:hAnsi="Book Antiqua"/>
          <w:color w:val="000000"/>
          <w:sz w:val="20"/>
          <w:szCs w:val="20"/>
        </w:rPr>
        <w:t>,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even small intestinal hemolymphangioma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have been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reported. We proceeded to a review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the literature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from 2010 to 2019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by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searching “hemolymphangioma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[All Fields] OR hemangiolymphangioma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[All Fields]” on Pub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>ed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Six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case reports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of </w:t>
      </w:r>
      <w:r w:rsidRPr="003C23C7">
        <w:rPr>
          <w:rFonts w:ascii="Book Antiqua" w:hAnsi="Book Antiqua"/>
          <w:color w:val="000000"/>
          <w:sz w:val="20"/>
          <w:szCs w:val="20"/>
        </w:rPr>
        <w:t>small intestinal hemoly</w:t>
      </w:r>
      <w:r w:rsidR="009B6FFD" w:rsidRPr="003C23C7">
        <w:rPr>
          <w:rFonts w:ascii="Book Antiqua" w:hAnsi="Book Antiqua"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>phangioma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were found</w:t>
      </w:r>
      <w:r w:rsidRPr="003C23C7">
        <w:rPr>
          <w:rFonts w:ascii="Book Antiqua" w:hAnsi="Book Antiqua"/>
          <w:color w:val="000000"/>
          <w:sz w:val="20"/>
          <w:szCs w:val="20"/>
        </w:rPr>
        <w:t>(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able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1)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NE.Ref.{C85D2BD5-15E5-4BC9-806D-75EA671F04B5}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[4-9]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</w:t>
      </w:r>
      <w:r w:rsidR="0058740C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All of them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were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located in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>proximal jejunum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(or </w:t>
      </w:r>
      <w:r w:rsidRPr="003C23C7">
        <w:rPr>
          <w:rFonts w:ascii="Book Antiqua" w:hAnsi="Book Antiqua"/>
          <w:color w:val="000000"/>
          <w:sz w:val="20"/>
          <w:szCs w:val="20"/>
        </w:rPr>
        <w:lastRenderedPageBreak/>
        <w:t xml:space="preserve">duodenum) and presented as anemia due to gastrointestinal bleeding. 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>Six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lesions were diagnosed by endoscopy (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five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enteroscopy and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one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gastroduodenoscopy), and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three were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detected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by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examination. Th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se data support that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BAE are effective tools for diagnosing hemolymphangioma. </w:t>
      </w:r>
    </w:p>
    <w:p w14:paraId="1F4B9270" w14:textId="46F1E8C8" w:rsidR="00FD718B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The standard management of hemolymphangioma until recently has been through surgical resection. Surgeons usually aim for complete removal of the tumor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because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partial ablation of th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tumor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leads to a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50%-100% recurrence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NE.Ref.{51F89372-C582-401C-80BE-AD4DF9A195A9}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[4]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 But invasive surgery pushes endoscopists to pursue new management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 xml:space="preserve"> methods that are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minimally invasive.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H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emolymphangioma managed by endoscopy is acceptable for the nature of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 xml:space="preserve">a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benign tumor.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>ndoscopic mucosal resection with a band ligation device had been reported in managing a gastric hemolymphangioma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NE.Ref.{428888CE-4397-4632-B973-774BDDD7A712}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[10]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="00751DC3" w:rsidRPr="003C23C7">
        <w:rPr>
          <w:rFonts w:ascii="Book Antiqua" w:hAnsi="Book Antiqua"/>
          <w:color w:val="000000"/>
          <w:sz w:val="20"/>
          <w:szCs w:val="20"/>
        </w:rPr>
        <w:t>. Also,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 endoscopic polypectomy and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a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rgon plasma coagulation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was successfully performed in a jejunal lymphangioma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NE.Ref.{553405D7-E948-49A6-AF8B-78A338E87C7C}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[11]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bookmarkStart w:id="57" w:name="OLE_LINK39"/>
      <w:bookmarkStart w:id="58" w:name="OLE_LINK40"/>
      <w:bookmarkStart w:id="59" w:name="OLE_LINK41"/>
      <w:r w:rsidRPr="003C23C7">
        <w:rPr>
          <w:rFonts w:ascii="Book Antiqua" w:hAnsi="Book Antiqua"/>
          <w:color w:val="000000"/>
          <w:sz w:val="20"/>
          <w:szCs w:val="20"/>
        </w:rPr>
        <w:t>Endoscopic injection sclerotherapy</w:t>
      </w:r>
      <w:bookmarkEnd w:id="57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End w:id="58"/>
      <w:bookmarkEnd w:id="59"/>
      <w:r w:rsidRPr="003C23C7">
        <w:rPr>
          <w:rFonts w:ascii="Book Antiqua" w:hAnsi="Book Antiqua"/>
          <w:color w:val="000000"/>
          <w:sz w:val="20"/>
          <w:szCs w:val="20"/>
        </w:rPr>
        <w:t xml:space="preserve">is usually used as a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 xml:space="preserve">treatment for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esophageal varices,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including </w:t>
      </w:r>
      <w:r w:rsidRPr="003C23C7">
        <w:rPr>
          <w:rFonts w:ascii="Book Antiqua" w:hAnsi="Book Antiqua"/>
          <w:color w:val="000000"/>
          <w:sz w:val="20"/>
          <w:szCs w:val="20"/>
        </w:rPr>
        <w:t>the treatment of esophageal hemangioma. Furthermore, polidocanol injection therapy was also applied in small bowel hemangioma without bleeding or perforation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NE.Ref.{CB09E87E-E11E-4D1F-B283-070934C9F4DC}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[12]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 Based on th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>se precedents and our experience in the treatment of blue rubber bleb nevus syndrome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NE.Ref.{250FAA60-DEC8-4B1C-A647-DE6F690F015D}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[13]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, we performed enteroscopic injection sclerotherapy to manage the jejunum hemolymphangioma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To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our knowledge, this </w:t>
      </w:r>
      <w:bookmarkStart w:id="60" w:name="OLE_LINK18"/>
      <w:r w:rsidRPr="003C23C7">
        <w:rPr>
          <w:rFonts w:ascii="Book Antiqua" w:hAnsi="Book Antiqua"/>
          <w:color w:val="000000"/>
          <w:sz w:val="20"/>
          <w:szCs w:val="20"/>
        </w:rPr>
        <w:t>is the first case of small intestinal hemolymphangioma successfully treated by enteroscopic injection sclerotherapy</w:t>
      </w:r>
      <w:bookmarkEnd w:id="60"/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At the </w:t>
      </w:r>
      <w:r w:rsidRPr="003C23C7">
        <w:rPr>
          <w:rFonts w:ascii="Book Antiqua" w:hAnsi="Book Antiqua"/>
          <w:color w:val="000000"/>
          <w:sz w:val="20"/>
          <w:szCs w:val="20"/>
        </w:rPr>
        <w:t>1 year follow-up,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 no recurrence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of anemia or melena </w:t>
      </w:r>
      <w:r w:rsidRPr="003C23C7">
        <w:rPr>
          <w:rFonts w:ascii="Book Antiqua" w:hAnsi="Book Antiqua"/>
          <w:color w:val="000000"/>
          <w:sz w:val="20"/>
          <w:szCs w:val="20"/>
        </w:rPr>
        <w:t>prove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that th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is treatment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is feasible. </w:t>
      </w:r>
    </w:p>
    <w:p w14:paraId="43D0DD3A" w14:textId="77777777" w:rsidR="0058740C" w:rsidRPr="003C23C7" w:rsidRDefault="0058740C" w:rsidP="003C23C7">
      <w:pPr>
        <w:autoSpaceDE w:val="0"/>
        <w:autoSpaceDN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/>
          <w:color w:val="000000"/>
          <w:sz w:val="20"/>
          <w:szCs w:val="20"/>
        </w:rPr>
      </w:pPr>
    </w:p>
    <w:p w14:paraId="7B856DB7" w14:textId="77777777" w:rsidR="0058740C" w:rsidRPr="003C23C7" w:rsidRDefault="0058740C" w:rsidP="003C23C7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Book Antiqua" w:eastAsia="Times New Roman" w:hAnsi="Book Antiqua" w:cs="Helvetica"/>
          <w:b/>
          <w:color w:val="000000"/>
          <w:sz w:val="20"/>
          <w:szCs w:val="20"/>
          <w:u w:val="single"/>
        </w:rPr>
      </w:pPr>
      <w:r w:rsidRPr="003C23C7">
        <w:rPr>
          <w:rFonts w:ascii="Book Antiqua" w:eastAsia="Times New Roman" w:hAnsi="Book Antiqua" w:cs="Helvetica"/>
          <w:b/>
          <w:color w:val="000000"/>
          <w:sz w:val="20"/>
          <w:szCs w:val="20"/>
          <w:u w:val="single"/>
        </w:rPr>
        <w:t xml:space="preserve">CONCLUSION </w:t>
      </w:r>
    </w:p>
    <w:p w14:paraId="313D9A8C" w14:textId="43A3EBEF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61" w:name="OLE_LINK36"/>
      <w:r w:rsidRPr="003C23C7">
        <w:rPr>
          <w:rFonts w:ascii="Book Antiqua" w:hAnsi="Book Antiqua"/>
          <w:color w:val="000000"/>
          <w:sz w:val="20"/>
          <w:szCs w:val="20"/>
        </w:rPr>
        <w:t>In summary, small intestinal hemolymphangioma is a rare malformation consisting of blood vessels and lymphatic channels. The lesion is mainly located within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proximal jejunum and clinically present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as melena and anemia.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BAE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are effective methods for preoperative diagnosis of hemolymphangioma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, and </w:t>
      </w:r>
      <w:r w:rsidRPr="003C23C7">
        <w:rPr>
          <w:rFonts w:ascii="Book Antiqua" w:hAnsi="Book Antiqua"/>
          <w:color w:val="000000"/>
          <w:sz w:val="20"/>
          <w:szCs w:val="20"/>
        </w:rPr>
        <w:t>enteroscopic injection sclerotherapy is a feasible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, minimally invasive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treatment to manage this benign tumor.</w:t>
      </w:r>
    </w:p>
    <w:p w14:paraId="235EA7C1" w14:textId="77777777" w:rsidR="00FD718B" w:rsidRPr="003C23C7" w:rsidRDefault="00FD718B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0156681D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/>
          <w:sz w:val="20"/>
          <w:szCs w:val="20"/>
        </w:rPr>
      </w:pPr>
      <w:r w:rsidRPr="003C23C7">
        <w:rPr>
          <w:rFonts w:ascii="Book Antiqua" w:hAnsi="Book Antiqua"/>
          <w:b/>
          <w:caps/>
          <w:color w:val="000000"/>
          <w:sz w:val="20"/>
          <w:szCs w:val="20"/>
        </w:rPr>
        <w:t>References</w:t>
      </w:r>
    </w:p>
    <w:p w14:paraId="58D0168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Morris-Stiff G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Falk GA, El-Hayek K, Vargo J, Bronner M, Vogt DP. Jejunal cavernous lymphangioma.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BMJ Case Rep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2011;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2011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[PMID: 22696733 DOI: 10.1136/bcr.03.2011.4022]</w:t>
      </w:r>
    </w:p>
    <w:p w14:paraId="41FD3CC4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2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Li F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Osuoha C, Leighton JA, Harrison ME. Double-balloon enteroscopy in the diagnosis and treatment of hemorrhage from small-bowel lymphangioma: a case report.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Gastrointest Endosc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2009;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70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189-190 [PMID: 19152891 DOI: 10.1016/j.gie.2008.09.036]</w:t>
      </w:r>
    </w:p>
    <w:p w14:paraId="2B11117B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3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Shyung LR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Lin SC, Shih SC, Chang WH, Chu CH, Wang TE. Proposed scoring system to determine small bowel mass lesions using capsule endoscopy.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J Formos Med Assoc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2009;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108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533-538 [PMID: 19586826 DOI: 10.1016/S0929-6646(09)60370-3]</w:t>
      </w:r>
    </w:p>
    <w:p w14:paraId="48D87333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4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Fang YF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Qiu LF, Du Y, Jiang ZN, Gao M. Small intestinal hemolymphangioma with bleeding: a case report.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World J Gastroenterol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2012;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18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2145-2146 [PMID: 22563205 DOI: 10.3748/wjg.v18.i17.2145]</w:t>
      </w:r>
    </w:p>
    <w:p w14:paraId="32C84B5D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5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Antonino A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Gragnano E, Sangiuliano N, Rosato A, Maglio M, De Palma M. A very rare case of 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lastRenderedPageBreak/>
        <w:t xml:space="preserve">duodenal hemolymphangioma presenting with iron deficiency anemia.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Int J Surg Case Rep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2014;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5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118-121 [PMID: 24503337 DOI: 10.1016/j.ijscr.2013.12.026]</w:t>
      </w:r>
    </w:p>
    <w:p w14:paraId="48FFEE79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6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Gómez-Galán 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Mosquera-Paz MS, Ceballos J, Cifuentes-Grillo PA, Gutiérrez-Soriano L. Duodenal hemangiolymphangioma presenting as chronic anemia: a case report.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BMC Res Notes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2016;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9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426 [PMID: 27581369 DOI: 10.1186/s13104-016-2214-0]</w:t>
      </w:r>
    </w:p>
    <w:p w14:paraId="1D6C80EF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7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Blanco Velasco G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Tun Abraham A, Hernández Mondragón O, Blancas Valencia JM. </w:t>
      </w:r>
      <w:bookmarkStart w:id="62" w:name="OLE_LINK116"/>
      <w:bookmarkStart w:id="63" w:name="OLE_LINK117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Hemolymphangioma as a cause of overt obscure gastrointestinal bleeding: a case report.</w:t>
      </w:r>
      <w:bookmarkEnd w:id="62"/>
      <w:bookmarkEnd w:id="63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Rev Esp Enferm Dig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2017;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109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213-214 [PMID: 28256143]</w:t>
      </w:r>
    </w:p>
    <w:p w14:paraId="669B16A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8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Iwaya Y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Streutker CJ, Coneys JG, Marcon N. Hemangiolymphangioma of the small bowel: A rare cause of chronic anemia.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Dig Liver Dis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2018;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50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1248 [PMID: 29886080 DOI: 10.1016/j.dld.2018.05.008]</w:t>
      </w:r>
    </w:p>
    <w:p w14:paraId="66C10FF5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9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Yang J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Zhang Y, Kou G, Li Y. Jejunum Hemolymphangioma Causing Refractory Anemia in a Young Woman.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Am J Gastroenterol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2019 [PMID: </w:t>
      </w:r>
      <w:bookmarkStart w:id="64" w:name="OLE_LINK118"/>
      <w:bookmarkStart w:id="65" w:name="OLE_LINK119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31658121 </w:t>
      </w:r>
      <w:bookmarkEnd w:id="64"/>
      <w:bookmarkEnd w:id="65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DOI: 10.14309/ajg.0000000000000438]</w:t>
      </w:r>
    </w:p>
    <w:p w14:paraId="178E1D8C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10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Kim WT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Lee SW, Lee JU. Bleeding gastric hemolymphangioma: endoscopic therapy is feasible.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Dig Endosc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2013;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25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553-554 [PMID: 23855544 DOI: 10.1111/den.12147]</w:t>
      </w:r>
    </w:p>
    <w:p w14:paraId="42103AC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11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Kida A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Matsuda K, Hirai S, Shimatani A, Horita Y, Hiramatsu K, Matsuda M, Ogino H, Ishizawa S, Noda Y. A pedunculated polyp-shaped small-bowel lymphangioma causing gastrointestinal bleeding and treated by double-balloon enteroscopy.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World J Gastroenterol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2012;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18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4798-4800 [PMID: 23002353 DOI: 10.3748/wjg.v18.i34.4798]</w:t>
      </w:r>
    </w:p>
    <w:p w14:paraId="03ABE9F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12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Igawa A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Oka S, Tanaka S, Kunihara S, Nakano M, Chayama K. Polidocanol injection therapy for small-bowel hemangioma by using double-balloon endoscopy.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Gastrointest Endosc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2016;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84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163-167 [PMID: 26907744 DOI: 10.1016/j.gie.2016.02.021]</w:t>
      </w:r>
    </w:p>
    <w:p w14:paraId="753B845D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13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Ning 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Zhang Y, Zu Z, Mao X, Mao G. Enteroscopic sclerotherapy in blue rubber bleb nevus syndrome.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Pak J Med Sci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2015;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31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226-228 [PMID: 25878650 DOI: 10.12669/pjms.311.5858]</w:t>
      </w:r>
    </w:p>
    <w:p w14:paraId="6C7BC8E1" w14:textId="31C6D6C0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br w:type="page"/>
      </w:r>
    </w:p>
    <w:p w14:paraId="342953ED" w14:textId="007CC6DF" w:rsidR="0058740C" w:rsidRPr="003C23C7" w:rsidRDefault="0058740C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lastRenderedPageBreak/>
        <w:t>Footnotes</w:t>
      </w:r>
    </w:p>
    <w:p w14:paraId="243DBA7E" w14:textId="0995278A" w:rsidR="0029544E" w:rsidRPr="003C23C7" w:rsidRDefault="0029544E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>Informed consent statement</w:t>
      </w:r>
      <w:r w:rsidRPr="00DC79A0">
        <w:rPr>
          <w:rFonts w:ascii="Book Antiqua" w:hAnsi="Book Antiqua"/>
          <w:b/>
          <w:color w:val="000000"/>
          <w:sz w:val="20"/>
          <w:szCs w:val="20"/>
        </w:rPr>
        <w:t>:</w:t>
      </w:r>
      <w:r w:rsidRPr="003C23C7">
        <w:rPr>
          <w:rStyle w:val="fontstyle01"/>
          <w:rFonts w:ascii="Book Antiqua" w:hAnsi="Book Antiqua"/>
          <w:sz w:val="20"/>
          <w:szCs w:val="20"/>
        </w:rPr>
        <w:t xml:space="preserve"> Informed written consent was obtained from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Style w:val="fontstyle01"/>
          <w:rFonts w:ascii="Book Antiqua" w:hAnsi="Book Antiqua"/>
          <w:sz w:val="20"/>
          <w:szCs w:val="20"/>
        </w:rPr>
        <w:t>patient for publication of this report and any accompanying images.</w:t>
      </w:r>
    </w:p>
    <w:p w14:paraId="6F28461E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</w:p>
    <w:p w14:paraId="7716DEA3" w14:textId="1932250C" w:rsidR="0029544E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>Conflict-of-interest statement</w:t>
      </w:r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>The authors declare that they have no conflict of interest</w:t>
      </w:r>
      <w:r w:rsidR="001A57A2" w:rsidRPr="003C23C7">
        <w:rPr>
          <w:rFonts w:ascii="Book Antiqua" w:hAnsi="Book Antiqua"/>
          <w:color w:val="000000"/>
          <w:sz w:val="20"/>
          <w:szCs w:val="20"/>
        </w:rPr>
        <w:t>.</w:t>
      </w:r>
    </w:p>
    <w:p w14:paraId="43680914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09311378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CARE Checklist (2016) statement: </w:t>
      </w:r>
      <w:r w:rsidRPr="003C23C7">
        <w:rPr>
          <w:rFonts w:ascii="Book Antiqua" w:hAnsi="Book Antiqua"/>
          <w:color w:val="000000"/>
          <w:sz w:val="20"/>
          <w:szCs w:val="20"/>
        </w:rPr>
        <w:t>The authors have read the CARE Checklist (2013), and the manuscript was prepared and revised according to the CARE Checklist (2016)</w:t>
      </w:r>
    </w:p>
    <w:p w14:paraId="3AC495D8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2B5629A" w14:textId="77777777" w:rsidR="0029544E" w:rsidRPr="003C23C7" w:rsidRDefault="0029544E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Open-Access: </w:t>
      </w:r>
      <w:bookmarkStart w:id="66" w:name="OLE_LINK171"/>
      <w:bookmarkStart w:id="67" w:name="OLE_LINK172"/>
      <w:r w:rsidRPr="003C23C7">
        <w:rPr>
          <w:rFonts w:ascii="Book Antiqua" w:hAnsi="Book Antiqua"/>
          <w:color w:val="000000"/>
          <w:sz w:val="20"/>
          <w:szCs w:val="20"/>
        </w:rPr>
        <w:t xml:space="preserve">This article is an open-access </w:t>
      </w:r>
      <w:r w:rsidRPr="003C23C7">
        <w:rPr>
          <w:rFonts w:ascii="Book Antiqua" w:hAnsi="Book Antiqua"/>
          <w:sz w:val="20"/>
          <w:szCs w:val="20"/>
        </w:rPr>
        <w:t xml:space="preserve">article that was selected </w:t>
      </w:r>
      <w:r w:rsidRPr="003C23C7">
        <w:rPr>
          <w:rFonts w:ascii="Book Antiqua" w:hAnsi="Book Antiqua"/>
          <w:color w:val="000000"/>
          <w:sz w:val="20"/>
          <w:szCs w:val="20"/>
        </w:rPr>
        <w:t>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66"/>
      <w:bookmarkEnd w:id="67"/>
    </w:p>
    <w:p w14:paraId="23946D56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0334959" w14:textId="029F0565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Manuscript source: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Unsolicited </w:t>
      </w:r>
      <w:r w:rsidR="0069103A">
        <w:rPr>
          <w:rFonts w:ascii="Book Antiqua" w:hAnsi="Book Antiqua"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>anuscript</w:t>
      </w:r>
    </w:p>
    <w:p w14:paraId="59A9D91F" w14:textId="77777777" w:rsidR="0058740C" w:rsidRPr="003C23C7" w:rsidRDefault="0058740C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0"/>
          <w:szCs w:val="20"/>
        </w:rPr>
      </w:pPr>
    </w:p>
    <w:p w14:paraId="63FB69C1" w14:textId="299EB7CE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eastAsia="DengXian" w:hAnsi="Book Antiqua"/>
          <w:bCs/>
          <w:color w:val="000000"/>
          <w:sz w:val="20"/>
          <w:szCs w:val="20"/>
        </w:rPr>
      </w:pPr>
      <w:r w:rsidRPr="003C23C7">
        <w:rPr>
          <w:rFonts w:ascii="Book Antiqua" w:eastAsia="DengXian" w:hAnsi="Book Antiqua"/>
          <w:b/>
          <w:bCs/>
          <w:color w:val="000000"/>
          <w:sz w:val="20"/>
          <w:szCs w:val="20"/>
        </w:rPr>
        <w:t xml:space="preserve">Corresponding Author's Membership in Professional Societies: </w:t>
      </w:r>
      <w:r w:rsidRPr="003C23C7">
        <w:rPr>
          <w:rFonts w:ascii="Book Antiqua" w:eastAsia="DengXian" w:hAnsi="Book Antiqua"/>
          <w:bCs/>
          <w:color w:val="000000"/>
          <w:sz w:val="20"/>
          <w:szCs w:val="20"/>
        </w:rPr>
        <w:t>Chinese Med</w:t>
      </w:r>
      <w:r w:rsidR="001A57A2" w:rsidRPr="003C23C7">
        <w:rPr>
          <w:rFonts w:ascii="Book Antiqua" w:eastAsia="DengXian" w:hAnsi="Book Antiqua"/>
          <w:bCs/>
          <w:color w:val="000000"/>
          <w:sz w:val="20"/>
          <w:szCs w:val="20"/>
        </w:rPr>
        <w:t>i</w:t>
      </w:r>
      <w:r w:rsidRPr="003C23C7">
        <w:rPr>
          <w:rFonts w:ascii="Book Antiqua" w:eastAsia="DengXian" w:hAnsi="Book Antiqua"/>
          <w:bCs/>
          <w:color w:val="000000"/>
          <w:sz w:val="20"/>
          <w:szCs w:val="20"/>
        </w:rPr>
        <w:t>cal Association; Chinese Medical Doctor Association.</w:t>
      </w:r>
    </w:p>
    <w:p w14:paraId="3F14F5BE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eastAsia="DengXian" w:hAnsi="Book Antiqua"/>
          <w:b/>
          <w:bCs/>
          <w:color w:val="000000"/>
          <w:sz w:val="20"/>
          <w:szCs w:val="20"/>
        </w:rPr>
      </w:pPr>
    </w:p>
    <w:p w14:paraId="222451B1" w14:textId="72543193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Peer-review started:</w:t>
      </w:r>
      <w:r w:rsidRPr="003C23C7">
        <w:rPr>
          <w:rFonts w:ascii="Book Antiqua" w:hAnsi="Book Antiqua"/>
          <w:sz w:val="20"/>
          <w:szCs w:val="20"/>
        </w:rPr>
        <w:t xml:space="preserve"> </w:t>
      </w:r>
      <w:r w:rsidR="005663E2" w:rsidRPr="003C23C7">
        <w:rPr>
          <w:rFonts w:ascii="Book Antiqua" w:hAnsi="Book Antiqua"/>
          <w:sz w:val="20"/>
          <w:szCs w:val="20"/>
        </w:rPr>
        <w:t>December 4, 2019</w:t>
      </w:r>
      <w:r w:rsidRPr="003C23C7">
        <w:rPr>
          <w:rFonts w:ascii="Book Antiqua" w:hAnsi="Book Antiqua"/>
          <w:sz w:val="20"/>
          <w:szCs w:val="20"/>
        </w:rPr>
        <w:t xml:space="preserve"> </w:t>
      </w:r>
    </w:p>
    <w:p w14:paraId="665EBAB5" w14:textId="34C1DFFF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First decision:</w:t>
      </w:r>
      <w:r w:rsidRPr="003C23C7">
        <w:rPr>
          <w:rFonts w:ascii="Book Antiqua" w:hAnsi="Book Antiqua"/>
          <w:sz w:val="20"/>
          <w:szCs w:val="20"/>
        </w:rPr>
        <w:t xml:space="preserve"> </w:t>
      </w:r>
      <w:r w:rsidR="00C42087" w:rsidRPr="003C23C7">
        <w:rPr>
          <w:rFonts w:ascii="Book Antiqua" w:hAnsi="Book Antiqua"/>
          <w:sz w:val="20"/>
          <w:szCs w:val="20"/>
        </w:rPr>
        <w:t>January 13</w:t>
      </w:r>
      <w:r w:rsidRPr="003C23C7">
        <w:rPr>
          <w:rFonts w:ascii="Book Antiqua" w:hAnsi="Book Antiqua"/>
          <w:sz w:val="20"/>
          <w:szCs w:val="20"/>
        </w:rPr>
        <w:t xml:space="preserve">, </w:t>
      </w:r>
      <w:r w:rsidR="00C42087" w:rsidRPr="003C23C7">
        <w:rPr>
          <w:rFonts w:ascii="Book Antiqua" w:hAnsi="Book Antiqua"/>
          <w:sz w:val="20"/>
          <w:szCs w:val="20"/>
        </w:rPr>
        <w:t>2020</w:t>
      </w:r>
    </w:p>
    <w:p w14:paraId="5B2D8F90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Article in press:</w:t>
      </w:r>
      <w:r w:rsidRPr="003C23C7">
        <w:rPr>
          <w:rFonts w:ascii="Book Antiqua" w:hAnsi="Book Antiqua"/>
          <w:sz w:val="20"/>
          <w:szCs w:val="20"/>
        </w:rPr>
        <w:t xml:space="preserve"> </w:t>
      </w:r>
    </w:p>
    <w:p w14:paraId="7DE97108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40D7E9C" w14:textId="77777777" w:rsidR="00F66C58" w:rsidRPr="003C23C7" w:rsidRDefault="0058740C" w:rsidP="003C23C7">
      <w:pPr>
        <w:snapToGrid w:val="0"/>
        <w:spacing w:after="0" w:line="360" w:lineRule="auto"/>
        <w:jc w:val="both"/>
        <w:rPr>
          <w:rFonts w:ascii="Book Antiqua" w:eastAsia="微软雅黑" w:hAnsi="Book Antiqua" w:cs="宋体"/>
          <w:sz w:val="20"/>
          <w:szCs w:val="20"/>
        </w:rPr>
      </w:pPr>
      <w:r w:rsidRPr="003C23C7">
        <w:rPr>
          <w:rFonts w:ascii="Book Antiqua" w:hAnsi="Book Antiqua" w:cs="Helvetica"/>
          <w:b/>
          <w:sz w:val="20"/>
          <w:szCs w:val="20"/>
        </w:rPr>
        <w:t xml:space="preserve">Specialty type: </w:t>
      </w:r>
      <w:r w:rsidR="00F66C58" w:rsidRPr="003C23C7">
        <w:rPr>
          <w:rFonts w:ascii="Book Antiqua" w:eastAsia="微软雅黑" w:hAnsi="Book Antiqua" w:cs="宋体"/>
          <w:sz w:val="20"/>
          <w:szCs w:val="20"/>
        </w:rPr>
        <w:t xml:space="preserve">Gastroenterology and hepatology </w:t>
      </w:r>
    </w:p>
    <w:p w14:paraId="10345052" w14:textId="47C257BA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0"/>
          <w:szCs w:val="20"/>
        </w:rPr>
      </w:pPr>
      <w:r w:rsidRPr="003C23C7">
        <w:rPr>
          <w:rFonts w:ascii="Book Antiqua" w:hAnsi="Book Antiqua" w:cs="Helvetica"/>
          <w:b/>
          <w:sz w:val="20"/>
          <w:szCs w:val="20"/>
        </w:rPr>
        <w:t xml:space="preserve">Country of origin: </w:t>
      </w:r>
      <w:r w:rsidR="00F66C58" w:rsidRPr="003C23C7">
        <w:rPr>
          <w:rFonts w:ascii="Book Antiqua" w:hAnsi="Book Antiqua"/>
          <w:sz w:val="20"/>
          <w:szCs w:val="20"/>
        </w:rPr>
        <w:t>China</w:t>
      </w:r>
    </w:p>
    <w:p w14:paraId="41FA046C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0"/>
          <w:szCs w:val="20"/>
        </w:rPr>
      </w:pPr>
      <w:r w:rsidRPr="003C23C7">
        <w:rPr>
          <w:rFonts w:ascii="Book Antiqua" w:hAnsi="Book Antiqua" w:cs="Helvetica"/>
          <w:b/>
          <w:sz w:val="20"/>
          <w:szCs w:val="20"/>
        </w:rPr>
        <w:t>Peer-review report classification</w:t>
      </w:r>
    </w:p>
    <w:p w14:paraId="2F888AA3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A (Excellent): 0</w:t>
      </w:r>
    </w:p>
    <w:p w14:paraId="243B5C2B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B (Very good): B</w:t>
      </w:r>
    </w:p>
    <w:p w14:paraId="144BA601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C (Good): C</w:t>
      </w:r>
    </w:p>
    <w:p w14:paraId="352C39AC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 xml:space="preserve">Grade D (Fair): 0 </w:t>
      </w:r>
    </w:p>
    <w:p w14:paraId="7CAD55FF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E (Poor): 0</w:t>
      </w:r>
    </w:p>
    <w:p w14:paraId="20C901AA" w14:textId="77777777" w:rsidR="0058740C" w:rsidRPr="003C23C7" w:rsidRDefault="0058740C" w:rsidP="003C23C7">
      <w:pPr>
        <w:pStyle w:val="af5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Calibri"/>
          <w:sz w:val="20"/>
          <w:szCs w:val="20"/>
          <w:lang w:val="en-US" w:eastAsia="zh-CN"/>
        </w:rPr>
      </w:pPr>
    </w:p>
    <w:p w14:paraId="5A518B22" w14:textId="2F3B6A7B" w:rsidR="0058740C" w:rsidRPr="003C23C7" w:rsidRDefault="0058740C" w:rsidP="003C23C7">
      <w:pPr>
        <w:pStyle w:val="af3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P-Reviewer: </w:t>
      </w:r>
      <w:r w:rsidR="00686E47" w:rsidRPr="003C23C7">
        <w:rPr>
          <w:rFonts w:ascii="Book Antiqua" w:hAnsi="Book Antiqua"/>
          <w:sz w:val="20"/>
          <w:szCs w:val="20"/>
        </w:rPr>
        <w:t>García</w:t>
      </w:r>
      <w:r w:rsidR="00686E47" w:rsidRPr="003C23C7">
        <w:rPr>
          <w:rFonts w:ascii="Book Antiqua" w:hAnsi="Book Antiqua" w:cs="宋体"/>
          <w:sz w:val="20"/>
          <w:szCs w:val="20"/>
        </w:rPr>
        <w:t>-</w:t>
      </w:r>
      <w:r w:rsidR="00686E47" w:rsidRPr="003C23C7">
        <w:rPr>
          <w:rFonts w:ascii="Book Antiqua" w:hAnsi="Book Antiqua"/>
          <w:sz w:val="20"/>
          <w:szCs w:val="20"/>
        </w:rPr>
        <w:t>Compeán D,</w:t>
      </w:r>
      <w:bookmarkStart w:id="68" w:name="OLE_LINK124"/>
      <w:bookmarkStart w:id="69" w:name="OLE_LINK125"/>
      <w:r w:rsidR="00686E47" w:rsidRPr="003C23C7">
        <w:rPr>
          <w:rFonts w:ascii="Book Antiqua" w:hAnsi="Book Antiqua"/>
          <w:sz w:val="20"/>
          <w:szCs w:val="20"/>
        </w:rPr>
        <w:t xml:space="preserve"> </w:t>
      </w:r>
      <w:bookmarkStart w:id="70" w:name="OLE_LINK126"/>
      <w:bookmarkStart w:id="71" w:name="OLE_LINK127"/>
      <w:r w:rsidR="00686E47" w:rsidRPr="003C23C7">
        <w:rPr>
          <w:rFonts w:ascii="Book Antiqua" w:hAnsi="Book Antiqua"/>
          <w:sz w:val="20"/>
          <w:szCs w:val="20"/>
        </w:rPr>
        <w:t>Kwon K</w:t>
      </w:r>
      <w:bookmarkEnd w:id="68"/>
      <w:bookmarkEnd w:id="69"/>
      <w:bookmarkEnd w:id="70"/>
      <w:bookmarkEnd w:id="71"/>
      <w:r w:rsidR="00686E47" w:rsidRPr="003C23C7">
        <w:rPr>
          <w:rFonts w:ascii="Book Antiqua" w:hAnsi="Book Antiqua"/>
          <w:sz w:val="20"/>
          <w:szCs w:val="20"/>
        </w:rPr>
        <w:t>A</w:t>
      </w:r>
      <w:r w:rsidR="00B47536" w:rsidRPr="003C23C7">
        <w:rPr>
          <w:rFonts w:ascii="Book Antiqua" w:hAnsi="Book Antiqua"/>
          <w:sz w:val="20"/>
          <w:szCs w:val="20"/>
        </w:rPr>
        <w:t xml:space="preserve"> </w:t>
      </w:r>
      <w:r w:rsidRPr="003C23C7">
        <w:rPr>
          <w:rFonts w:ascii="Book Antiqua" w:hAnsi="Book Antiqua"/>
          <w:b/>
          <w:sz w:val="20"/>
          <w:szCs w:val="20"/>
        </w:rPr>
        <w:t xml:space="preserve">S-Editor: </w:t>
      </w:r>
      <w:r w:rsidR="00686E47" w:rsidRPr="003C23C7">
        <w:rPr>
          <w:rFonts w:ascii="Book Antiqua" w:hAnsi="Book Antiqua"/>
          <w:sz w:val="20"/>
          <w:szCs w:val="20"/>
        </w:rPr>
        <w:t xml:space="preserve">Ma YJ </w:t>
      </w:r>
      <w:r w:rsidRPr="003C23C7">
        <w:rPr>
          <w:rFonts w:ascii="Book Antiqua" w:hAnsi="Book Antiqua"/>
          <w:b/>
          <w:sz w:val="20"/>
          <w:szCs w:val="20"/>
        </w:rPr>
        <w:t xml:space="preserve">L-Editor: </w:t>
      </w:r>
      <w:r w:rsidR="0069103A" w:rsidRPr="0069103A">
        <w:rPr>
          <w:rFonts w:ascii="Book Antiqua" w:hAnsi="Book Antiqua"/>
          <w:bCs/>
          <w:sz w:val="20"/>
          <w:szCs w:val="20"/>
        </w:rPr>
        <w:t>Filipodia</w:t>
      </w:r>
      <w:r w:rsidR="0069103A">
        <w:rPr>
          <w:rFonts w:ascii="Book Antiqua" w:hAnsi="Book Antiqua"/>
          <w:b/>
          <w:sz w:val="20"/>
          <w:szCs w:val="20"/>
        </w:rPr>
        <w:t xml:space="preserve"> </w:t>
      </w:r>
      <w:r w:rsidRPr="003C23C7">
        <w:rPr>
          <w:rFonts w:ascii="Book Antiqua" w:hAnsi="Book Antiqua"/>
          <w:b/>
          <w:sz w:val="20"/>
          <w:szCs w:val="20"/>
        </w:rPr>
        <w:t xml:space="preserve">E-Editor: </w:t>
      </w:r>
    </w:p>
    <w:p w14:paraId="05536FEC" w14:textId="71F35360" w:rsidR="00686E47" w:rsidRPr="003C23C7" w:rsidRDefault="00686E47" w:rsidP="003C23C7">
      <w:pPr>
        <w:snapToGrid w:val="0"/>
        <w:spacing w:after="0" w:line="360" w:lineRule="auto"/>
        <w:jc w:val="both"/>
        <w:rPr>
          <w:rFonts w:ascii="Book Antiqua" w:hAnsi="Book Antiqua" w:cs="Courier New"/>
          <w:b/>
          <w:sz w:val="20"/>
          <w:szCs w:val="20"/>
        </w:rPr>
      </w:pPr>
      <w:r w:rsidRPr="003C23C7">
        <w:rPr>
          <w:rFonts w:ascii="Book Antiqua" w:hAnsi="Book Antiqua" w:cs="Courier New"/>
          <w:b/>
          <w:sz w:val="20"/>
          <w:szCs w:val="20"/>
        </w:rPr>
        <w:br w:type="page"/>
      </w:r>
    </w:p>
    <w:p w14:paraId="6CF958AB" w14:textId="77777777" w:rsidR="0058740C" w:rsidRPr="003C23C7" w:rsidRDefault="0058740C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lastRenderedPageBreak/>
        <w:t>Figure Legends</w:t>
      </w:r>
    </w:p>
    <w:bookmarkEnd w:id="61"/>
    <w:p w14:paraId="5885B2F4" w14:textId="1D1F6350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114300" distR="114300" wp14:anchorId="2CA782F2" wp14:editId="3157397C">
            <wp:extent cx="5266690" cy="2962910"/>
            <wp:effectExtent l="0" t="0" r="10160" b="8890"/>
            <wp:docPr id="1" name="图片 1" descr="20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1010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</w:t>
      </w:r>
    </w:p>
    <w:p w14:paraId="5487EBFC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7A450D08" wp14:editId="4611D495">
            <wp:extent cx="5292725" cy="3985895"/>
            <wp:effectExtent l="0" t="0" r="317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08E5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B</w:t>
      </w:r>
    </w:p>
    <w:p w14:paraId="0D5FBCB9" w14:textId="6E7F5923" w:rsidR="0010122A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Figure 1 </w:t>
      </w:r>
      <w:r w:rsidR="001A57A2" w:rsidRPr="003C23C7">
        <w:rPr>
          <w:rFonts w:ascii="Book Antiqua" w:hAnsi="Book Antiqua"/>
          <w:b/>
          <w:color w:val="000000"/>
          <w:sz w:val="20"/>
          <w:szCs w:val="20"/>
        </w:rPr>
        <w:t xml:space="preserve">Gross and histologic images of </w:t>
      </w:r>
      <w:r w:rsidR="001A57A2" w:rsidRPr="00DC79A0">
        <w:rPr>
          <w:rFonts w:ascii="Book Antiqua" w:hAnsi="Book Antiqua"/>
          <w:b/>
          <w:bCs/>
          <w:color w:val="000000"/>
          <w:sz w:val="20"/>
          <w:szCs w:val="20"/>
        </w:rPr>
        <w:t>hemolymphangioma</w:t>
      </w:r>
      <w:r w:rsidR="001A57A2" w:rsidRPr="003C23C7">
        <w:rPr>
          <w:rFonts w:ascii="Book Antiqua" w:hAnsi="Book Antiqua"/>
          <w:b/>
          <w:color w:val="000000"/>
          <w:sz w:val="20"/>
          <w:szCs w:val="20"/>
        </w:rPr>
        <w:t xml:space="preserve">. </w:t>
      </w:r>
      <w:r w:rsidR="001A57A2" w:rsidRPr="003C23C7">
        <w:rPr>
          <w:rFonts w:ascii="Book Antiqua" w:hAnsi="Book Antiqua"/>
          <w:bCs/>
          <w:color w:val="000000"/>
          <w:sz w:val="20"/>
          <w:szCs w:val="20"/>
        </w:rPr>
        <w:t>A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1A57A2" w:rsidRPr="003C23C7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>Lobulated tumor occupied half of the intestinal cavity with white patches on the mucosal surface and blood oozing in the fundus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 xml:space="preserve">; 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B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bookmarkStart w:id="72" w:name="OLE_LINK13"/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H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>i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>stolog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y revealed a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hyperplastic thin-walled lymphangion and venous with luminal dilation in the submucosal area</w:t>
      </w:r>
      <w:bookmarkEnd w:id="72"/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.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H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ematoxylin and eosin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×</w:t>
      </w:r>
      <w:r w:rsidR="000A0812" w:rsidRPr="00DC79A0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>20.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br w:type="page"/>
      </w:r>
    </w:p>
    <w:p w14:paraId="65751908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114300" distR="114300" wp14:anchorId="35152887" wp14:editId="07C09910">
            <wp:extent cx="5266690" cy="2962910"/>
            <wp:effectExtent l="0" t="0" r="10160" b="8890"/>
            <wp:docPr id="3" name="图片 3" descr="20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464F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</w:t>
      </w:r>
    </w:p>
    <w:p w14:paraId="4DEC2EF2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114300" distR="114300" wp14:anchorId="02BCC260" wp14:editId="1E797BE6">
            <wp:extent cx="5266690" cy="2962910"/>
            <wp:effectExtent l="0" t="0" r="10160" b="8890"/>
            <wp:docPr id="4" name="图片 4" descr="20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E97B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B</w:t>
      </w:r>
    </w:p>
    <w:p w14:paraId="27F6FF48" w14:textId="35F72D6B" w:rsidR="00FD718B" w:rsidRPr="00DC79A0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Figure 2 </w:t>
      </w:r>
      <w:r w:rsidR="0010122A" w:rsidRPr="003C23C7">
        <w:rPr>
          <w:rFonts w:ascii="Book Antiqua" w:hAnsi="Book Antiqua"/>
          <w:b/>
          <w:color w:val="000000"/>
          <w:sz w:val="20"/>
          <w:szCs w:val="20"/>
        </w:rPr>
        <w:t xml:space="preserve">Images at the </w:t>
      </w:r>
      <w:r w:rsidR="004E2B98">
        <w:rPr>
          <w:rFonts w:ascii="Book Antiqua" w:hAnsi="Book Antiqua"/>
          <w:b/>
          <w:color w:val="000000"/>
          <w:sz w:val="20"/>
          <w:szCs w:val="20"/>
        </w:rPr>
        <w:t>3 mo</w:t>
      </w:r>
      <w:r w:rsidR="0010122A" w:rsidRPr="003C23C7">
        <w:rPr>
          <w:rFonts w:ascii="Book Antiqua" w:hAnsi="Book Antiqua"/>
          <w:b/>
          <w:color w:val="000000"/>
          <w:sz w:val="20"/>
          <w:szCs w:val="20"/>
        </w:rPr>
        <w:t xml:space="preserve"> and </w:t>
      </w:r>
      <w:r w:rsidR="004E2B98">
        <w:rPr>
          <w:rFonts w:ascii="Book Antiqua" w:hAnsi="Book Antiqua"/>
          <w:b/>
          <w:color w:val="000000"/>
          <w:sz w:val="20"/>
          <w:szCs w:val="20"/>
        </w:rPr>
        <w:t>1</w:t>
      </w:r>
      <w:r w:rsidR="0010122A" w:rsidRPr="003C23C7">
        <w:rPr>
          <w:rFonts w:ascii="Book Antiqua" w:hAnsi="Book Antiqua"/>
          <w:b/>
          <w:color w:val="000000"/>
          <w:sz w:val="20"/>
          <w:szCs w:val="20"/>
        </w:rPr>
        <w:t xml:space="preserve"> year follow-up appointments. 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A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At 3 mo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after enteroscopic injection sclerotherapy, hemolymphangioma 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atrophied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 dramatically,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and bleeding was hardly observed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>;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 B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At 1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year later, 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the </w:t>
      </w:r>
      <w:r w:rsidR="009B6FFD" w:rsidRPr="00DC79A0">
        <w:rPr>
          <w:rFonts w:ascii="Book Antiqua" w:hAnsi="Book Antiqua"/>
          <w:color w:val="000000"/>
          <w:sz w:val="20"/>
          <w:szCs w:val="20"/>
        </w:rPr>
        <w:t>hemolymphangioma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 was gone. A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few white patches on the mucosal surface 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are visible. </w:t>
      </w:r>
    </w:p>
    <w:p w14:paraId="703B012B" w14:textId="3B853403" w:rsidR="00FD718B" w:rsidRPr="003C23C7" w:rsidRDefault="00FD718B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2A8CF46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  <w:sectPr w:rsidR="00FD718B" w:rsidRPr="003C23C7" w:rsidSect="00903411">
          <w:footerReference w:type="even" r:id="rId12"/>
          <w:footerReference w:type="default" r:id="rId13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f1"/>
        <w:tblpPr w:leftFromText="180" w:rightFromText="180" w:horzAnchor="margin" w:tblpY="53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613"/>
        <w:gridCol w:w="905"/>
        <w:gridCol w:w="1074"/>
        <w:gridCol w:w="1164"/>
        <w:gridCol w:w="816"/>
        <w:gridCol w:w="2048"/>
        <w:gridCol w:w="1373"/>
      </w:tblGrid>
      <w:tr w:rsidR="002B4BB3" w:rsidRPr="003C23C7" w14:paraId="41302A39" w14:textId="77777777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485A0" w14:textId="00292E9C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lastRenderedPageBreak/>
              <w:t>Ref.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712C2" w14:textId="2E9E2BD6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caps/>
                <w:sz w:val="20"/>
                <w:szCs w:val="20"/>
              </w:rPr>
              <w:t>y</w:t>
            </w:r>
            <w:r w:rsidRPr="003C23C7">
              <w:rPr>
                <w:rFonts w:ascii="Book Antiqua" w:hAnsi="Book Antiqua"/>
                <w:b/>
                <w:sz w:val="20"/>
                <w:szCs w:val="20"/>
              </w:rPr>
              <w:t>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768D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Age/sex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D6A6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Symptom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6CB27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C6EAE" w14:textId="550E53C5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Tumor size</w:t>
            </w:r>
            <w:r w:rsidR="0069103A">
              <w:rPr>
                <w:rFonts w:ascii="Book Antiqua" w:hAnsi="Book Antiqua"/>
                <w:b/>
                <w:sz w:val="20"/>
                <w:szCs w:val="20"/>
              </w:rPr>
              <w:t xml:space="preserve"> in</w:t>
            </w:r>
            <w:r w:rsidRPr="003C23C7">
              <w:rPr>
                <w:rFonts w:ascii="Book Antiqua" w:hAnsi="Book Antiqua"/>
                <w:b/>
                <w:sz w:val="20"/>
                <w:szCs w:val="20"/>
              </w:rPr>
              <w:t xml:space="preserve"> cm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F0F68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Diagnostic 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EEE8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Management</w:t>
            </w:r>
          </w:p>
        </w:tc>
      </w:tr>
      <w:tr w:rsidR="002B4BB3" w:rsidRPr="003C23C7" w14:paraId="634B7BF6" w14:textId="77777777">
        <w:tc>
          <w:tcPr>
            <w:tcW w:w="0" w:type="auto"/>
            <w:vAlign w:val="center"/>
          </w:tcPr>
          <w:p w14:paraId="6FD0B4EE" w14:textId="1B21785A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 xml:space="preserve">Fang 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>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[4]</w:t>
            </w:r>
          </w:p>
        </w:tc>
        <w:tc>
          <w:tcPr>
            <w:tcW w:w="0" w:type="auto"/>
            <w:vAlign w:val="center"/>
          </w:tcPr>
          <w:p w14:paraId="34BA01B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14:paraId="5EE017F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57/F</w:t>
            </w:r>
          </w:p>
        </w:tc>
        <w:tc>
          <w:tcPr>
            <w:tcW w:w="0" w:type="auto"/>
            <w:vAlign w:val="center"/>
          </w:tcPr>
          <w:p w14:paraId="5603C302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vAlign w:val="center"/>
          </w:tcPr>
          <w:p w14:paraId="695CF59F" w14:textId="00D60A10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30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>cm distal to Treitz</w:t>
            </w:r>
          </w:p>
        </w:tc>
        <w:tc>
          <w:tcPr>
            <w:tcW w:w="0" w:type="auto"/>
            <w:vAlign w:val="center"/>
          </w:tcPr>
          <w:p w14:paraId="2E47C30F" w14:textId="6E12D5BB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1212D85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Enteroscopy</w:t>
            </w:r>
          </w:p>
        </w:tc>
        <w:tc>
          <w:tcPr>
            <w:tcW w:w="0" w:type="auto"/>
            <w:vAlign w:val="center"/>
          </w:tcPr>
          <w:p w14:paraId="780141F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Surgical resection</w:t>
            </w:r>
          </w:p>
        </w:tc>
      </w:tr>
      <w:tr w:rsidR="002B4BB3" w:rsidRPr="003C23C7" w14:paraId="67E3AC77" w14:textId="77777777">
        <w:trPr>
          <w:trHeight w:val="301"/>
        </w:trPr>
        <w:tc>
          <w:tcPr>
            <w:tcW w:w="0" w:type="auto"/>
            <w:vAlign w:val="center"/>
          </w:tcPr>
          <w:p w14:paraId="61DF7C3C" w14:textId="0A291909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Antonino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[5]</w:t>
            </w:r>
          </w:p>
        </w:tc>
        <w:tc>
          <w:tcPr>
            <w:tcW w:w="0" w:type="auto"/>
            <w:vAlign w:val="center"/>
          </w:tcPr>
          <w:p w14:paraId="55ADEAE7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14:paraId="0C198958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24/F</w:t>
            </w:r>
          </w:p>
        </w:tc>
        <w:tc>
          <w:tcPr>
            <w:tcW w:w="0" w:type="auto"/>
            <w:vAlign w:val="center"/>
          </w:tcPr>
          <w:p w14:paraId="4AB6BE4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Anemia</w:t>
            </w:r>
          </w:p>
        </w:tc>
        <w:tc>
          <w:tcPr>
            <w:tcW w:w="0" w:type="auto"/>
            <w:vAlign w:val="center"/>
          </w:tcPr>
          <w:p w14:paraId="5FAD6973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Second portion of duodenum</w:t>
            </w:r>
          </w:p>
        </w:tc>
        <w:tc>
          <w:tcPr>
            <w:tcW w:w="0" w:type="auto"/>
            <w:vAlign w:val="center"/>
          </w:tcPr>
          <w:p w14:paraId="1AB35691" w14:textId="7D413401" w:rsidR="00FD718B" w:rsidRPr="003C23C7" w:rsidRDefault="00C53E1F" w:rsidP="003C23C7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6D0CC0D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Gastroduodenoscopy</w:t>
            </w:r>
          </w:p>
        </w:tc>
        <w:tc>
          <w:tcPr>
            <w:tcW w:w="0" w:type="auto"/>
            <w:vAlign w:val="center"/>
          </w:tcPr>
          <w:p w14:paraId="1D4E8226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73" w:name="OLE_LINK47"/>
            <w:bookmarkStart w:id="74" w:name="OLE_LINK46"/>
            <w:r w:rsidRPr="003C23C7">
              <w:rPr>
                <w:rFonts w:ascii="Book Antiqua" w:hAnsi="Book Antiqua"/>
                <w:sz w:val="20"/>
                <w:szCs w:val="20"/>
              </w:rPr>
              <w:t>Surgical resection</w:t>
            </w:r>
            <w:bookmarkEnd w:id="73"/>
            <w:bookmarkEnd w:id="74"/>
          </w:p>
        </w:tc>
      </w:tr>
      <w:tr w:rsidR="002B4BB3" w:rsidRPr="003C23C7" w14:paraId="7EECB4C8" w14:textId="77777777">
        <w:tc>
          <w:tcPr>
            <w:tcW w:w="0" w:type="auto"/>
            <w:vAlign w:val="center"/>
          </w:tcPr>
          <w:p w14:paraId="245C4812" w14:textId="73A71DD3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Gómez-Galán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[6]</w:t>
            </w:r>
          </w:p>
        </w:tc>
        <w:tc>
          <w:tcPr>
            <w:tcW w:w="0" w:type="auto"/>
            <w:vAlign w:val="center"/>
          </w:tcPr>
          <w:p w14:paraId="0345912A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14:paraId="1EDEBBB2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43/F</w:t>
            </w:r>
          </w:p>
        </w:tc>
        <w:tc>
          <w:tcPr>
            <w:tcW w:w="0" w:type="auto"/>
            <w:vAlign w:val="center"/>
          </w:tcPr>
          <w:p w14:paraId="61D3616C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Chronic</w:t>
            </w:r>
            <w:r w:rsidRPr="003C23C7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>anemia</w:t>
            </w:r>
          </w:p>
        </w:tc>
        <w:tc>
          <w:tcPr>
            <w:tcW w:w="0" w:type="auto"/>
            <w:vAlign w:val="center"/>
          </w:tcPr>
          <w:p w14:paraId="054D6134" w14:textId="21B0892E" w:rsidR="00FD718B" w:rsidRPr="003C23C7" w:rsidRDefault="009B6FFD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D</w:t>
            </w:r>
            <w:r w:rsidR="00C53E1F" w:rsidRPr="003C23C7">
              <w:rPr>
                <w:rFonts w:ascii="Book Antiqua" w:hAnsi="Book Antiqua"/>
                <w:sz w:val="20"/>
                <w:szCs w:val="20"/>
              </w:rPr>
              <w:t>istal duodenum</w:t>
            </w:r>
          </w:p>
        </w:tc>
        <w:tc>
          <w:tcPr>
            <w:tcW w:w="0" w:type="auto"/>
            <w:vAlign w:val="center"/>
          </w:tcPr>
          <w:p w14:paraId="0496A9C3" w14:textId="6D30191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14:paraId="22FB5537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Capsule endoscopy and enteroscopy</w:t>
            </w:r>
          </w:p>
        </w:tc>
        <w:tc>
          <w:tcPr>
            <w:tcW w:w="0" w:type="auto"/>
            <w:vAlign w:val="center"/>
          </w:tcPr>
          <w:p w14:paraId="1F00DB6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Surgical resection</w:t>
            </w:r>
          </w:p>
        </w:tc>
      </w:tr>
      <w:tr w:rsidR="002B4BB3" w:rsidRPr="003C23C7" w14:paraId="2D15228F" w14:textId="77777777">
        <w:trPr>
          <w:trHeight w:val="599"/>
        </w:trPr>
        <w:tc>
          <w:tcPr>
            <w:tcW w:w="0" w:type="auto"/>
            <w:vAlign w:val="center"/>
          </w:tcPr>
          <w:p w14:paraId="59E064BA" w14:textId="0798169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Blanco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[7]</w:t>
            </w:r>
          </w:p>
        </w:tc>
        <w:tc>
          <w:tcPr>
            <w:tcW w:w="0" w:type="auto"/>
            <w:vAlign w:val="center"/>
          </w:tcPr>
          <w:p w14:paraId="10850805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14:paraId="5A91502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45/F</w:t>
            </w:r>
          </w:p>
        </w:tc>
        <w:tc>
          <w:tcPr>
            <w:tcW w:w="0" w:type="auto"/>
            <w:vAlign w:val="center"/>
          </w:tcPr>
          <w:p w14:paraId="13BBD13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vAlign w:val="center"/>
          </w:tcPr>
          <w:p w14:paraId="2754F80E" w14:textId="2E4CA88F" w:rsidR="00FD718B" w:rsidRPr="003C23C7" w:rsidRDefault="00C53E1F" w:rsidP="003C23C7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90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>cm distal to Treitz</w:t>
            </w:r>
          </w:p>
        </w:tc>
        <w:tc>
          <w:tcPr>
            <w:tcW w:w="0" w:type="auto"/>
            <w:vAlign w:val="center"/>
          </w:tcPr>
          <w:p w14:paraId="01BCEDDB" w14:textId="5BEC311F" w:rsidR="00FD718B" w:rsidRPr="003C23C7" w:rsidRDefault="00C53E1F" w:rsidP="003C23C7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8.0</w:t>
            </w:r>
          </w:p>
        </w:tc>
        <w:tc>
          <w:tcPr>
            <w:tcW w:w="0" w:type="auto"/>
            <w:vAlign w:val="center"/>
          </w:tcPr>
          <w:p w14:paraId="47FDA9F3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Capsule endoscopy and enteroscopy</w:t>
            </w:r>
          </w:p>
        </w:tc>
        <w:tc>
          <w:tcPr>
            <w:tcW w:w="0" w:type="auto"/>
            <w:vAlign w:val="center"/>
          </w:tcPr>
          <w:p w14:paraId="696D9C6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Laparoscopic small bowel resection</w:t>
            </w:r>
          </w:p>
        </w:tc>
      </w:tr>
      <w:tr w:rsidR="002B4BB3" w:rsidRPr="003C23C7" w14:paraId="7B542736" w14:textId="77777777">
        <w:tc>
          <w:tcPr>
            <w:tcW w:w="0" w:type="auto"/>
            <w:vAlign w:val="center"/>
          </w:tcPr>
          <w:p w14:paraId="1EDBA251" w14:textId="272FB8BD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Iwaya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[8]</w:t>
            </w:r>
          </w:p>
        </w:tc>
        <w:tc>
          <w:tcPr>
            <w:tcW w:w="0" w:type="auto"/>
            <w:vAlign w:val="center"/>
          </w:tcPr>
          <w:p w14:paraId="6AEEB326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14:paraId="625B9BB5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70/M</w:t>
            </w:r>
          </w:p>
        </w:tc>
        <w:tc>
          <w:tcPr>
            <w:tcW w:w="0" w:type="auto"/>
            <w:vAlign w:val="center"/>
          </w:tcPr>
          <w:p w14:paraId="6F7165F6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vAlign w:val="center"/>
          </w:tcPr>
          <w:p w14:paraId="6C618E31" w14:textId="4DEB37E3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120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>cm distal to Treitz</w:t>
            </w:r>
          </w:p>
        </w:tc>
        <w:tc>
          <w:tcPr>
            <w:tcW w:w="0" w:type="auto"/>
            <w:vAlign w:val="center"/>
          </w:tcPr>
          <w:p w14:paraId="7598E981" w14:textId="6CCEE0FB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center"/>
          </w:tcPr>
          <w:p w14:paraId="0642F5E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75" w:name="OLE_LINK49"/>
            <w:bookmarkStart w:id="76" w:name="OLE_LINK48"/>
            <w:r w:rsidRPr="003C23C7">
              <w:rPr>
                <w:rFonts w:ascii="Book Antiqua" w:hAnsi="Book Antiqua"/>
                <w:sz w:val="20"/>
                <w:szCs w:val="20"/>
              </w:rPr>
              <w:t>Capsule endoscopy and enteroscopy</w:t>
            </w:r>
            <w:bookmarkEnd w:id="75"/>
            <w:bookmarkEnd w:id="76"/>
          </w:p>
        </w:tc>
        <w:tc>
          <w:tcPr>
            <w:tcW w:w="0" w:type="auto"/>
            <w:vAlign w:val="center"/>
          </w:tcPr>
          <w:p w14:paraId="51DF372A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Laparoscopic small bowel resection</w:t>
            </w:r>
          </w:p>
        </w:tc>
      </w:tr>
      <w:tr w:rsidR="002B4BB3" w:rsidRPr="003C23C7" w14:paraId="7E4D075F" w14:textId="77777777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6714477" w14:textId="6E48DE5A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Yang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[9]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25C813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1D50739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20/F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482E80D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D0D2C76" w14:textId="53CBDECF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60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>cm distal to Treitz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D6FA0E1" w14:textId="7C871CE6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E7BB4CD" w14:textId="33AD5537" w:rsidR="00FD718B" w:rsidRPr="003C23C7" w:rsidRDefault="0019637B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 xml:space="preserve">Computed tomography </w:t>
            </w:r>
            <w:r w:rsidR="00C53E1F" w:rsidRPr="003C23C7">
              <w:rPr>
                <w:rFonts w:ascii="Book Antiqua" w:hAnsi="Book Antiqua"/>
                <w:sz w:val="20"/>
                <w:szCs w:val="20"/>
              </w:rPr>
              <w:t>scan and enteroscopy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D3E6E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Laparoscopic small bowel resection</w:t>
            </w:r>
          </w:p>
        </w:tc>
      </w:tr>
    </w:tbl>
    <w:p w14:paraId="0E9B380E" w14:textId="4C294A17" w:rsidR="007A6C0D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Table 1 English literature on Pub</w:t>
      </w:r>
      <w:r w:rsidRPr="003C23C7">
        <w:rPr>
          <w:rFonts w:ascii="Book Antiqua" w:hAnsi="Book Antiqua"/>
          <w:b/>
          <w:caps/>
          <w:sz w:val="20"/>
          <w:szCs w:val="20"/>
        </w:rPr>
        <w:t>m</w:t>
      </w:r>
      <w:r w:rsidRPr="003C23C7">
        <w:rPr>
          <w:rFonts w:ascii="Book Antiqua" w:hAnsi="Book Antiqua"/>
          <w:b/>
          <w:sz w:val="20"/>
          <w:szCs w:val="20"/>
        </w:rPr>
        <w:t>ed of small intestinal hemolymphangioma from 2010 to 201</w:t>
      </w:r>
      <w:r w:rsidR="00944F12" w:rsidRPr="003C23C7">
        <w:rPr>
          <w:rFonts w:ascii="Book Antiqua" w:hAnsi="Book Antiqua"/>
          <w:b/>
          <w:sz w:val="20"/>
          <w:szCs w:val="20"/>
        </w:rPr>
        <w:t>9</w:t>
      </w:r>
      <w:bookmarkEnd w:id="0"/>
    </w:p>
    <w:sectPr w:rsidR="007A6C0D" w:rsidRPr="003C23C7" w:rsidSect="009034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7600" w14:textId="77777777" w:rsidR="00D73976" w:rsidRDefault="00D73976" w:rsidP="000606A6">
      <w:pPr>
        <w:spacing w:after="0" w:line="240" w:lineRule="auto"/>
      </w:pPr>
      <w:r>
        <w:separator/>
      </w:r>
    </w:p>
  </w:endnote>
  <w:endnote w:type="continuationSeparator" w:id="0">
    <w:p w14:paraId="730531D6" w14:textId="77777777" w:rsidR="00D73976" w:rsidRDefault="00D73976" w:rsidP="0006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Antiqua">
    <w:altName w:val="Yu Gothic"/>
    <w:panose1 w:val="020B0604020202020204"/>
    <w:charset w:val="00"/>
    <w:family w:val="roman"/>
    <w:pitch w:val="default"/>
    <w:sig w:usb0="00000000" w:usb1="00000000" w:usb2="00000010" w:usb3="00000000" w:csb0="00040000" w:csb1="00000000"/>
  </w:font>
  <w:font w:name="BookAntiqua-Italic">
    <w:altName w:val="Cambria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122733859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0710130C" w14:textId="2D80AAF3" w:rsidR="00ED4D9E" w:rsidRDefault="00ED4D9E" w:rsidP="002E522F">
        <w:pPr>
          <w:pStyle w:val="a9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7E0E5642" w14:textId="77777777" w:rsidR="00ED4D9E" w:rsidRDefault="00ED4D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  <w:rFonts w:ascii="Book Antiqua" w:hAnsi="Book Antiqua"/>
        <w:sz w:val="24"/>
        <w:szCs w:val="24"/>
      </w:rPr>
      <w:id w:val="1282302801"/>
      <w:docPartObj>
        <w:docPartGallery w:val="Page Numbers (Bottom of Page)"/>
        <w:docPartUnique/>
      </w:docPartObj>
    </w:sdtPr>
    <w:sdtEndPr>
      <w:rPr>
        <w:rStyle w:val="af6"/>
        <w:sz w:val="20"/>
        <w:szCs w:val="20"/>
      </w:rPr>
    </w:sdtEndPr>
    <w:sdtContent>
      <w:p w14:paraId="2BD63EE4" w14:textId="201A5543" w:rsidR="00ED4D9E" w:rsidRPr="00DC79A0" w:rsidRDefault="00ED4D9E" w:rsidP="002E522F">
        <w:pPr>
          <w:pStyle w:val="a9"/>
          <w:framePr w:wrap="none" w:vAnchor="text" w:hAnchor="margin" w:xAlign="center" w:y="1"/>
          <w:rPr>
            <w:rStyle w:val="af6"/>
            <w:rFonts w:ascii="Book Antiqua" w:hAnsi="Book Antiqua"/>
            <w:sz w:val="20"/>
            <w:szCs w:val="20"/>
          </w:rPr>
        </w:pPr>
        <w:r w:rsidRPr="00DC79A0">
          <w:rPr>
            <w:rStyle w:val="af6"/>
            <w:rFonts w:ascii="Book Antiqua" w:hAnsi="Book Antiqua"/>
            <w:sz w:val="20"/>
            <w:szCs w:val="20"/>
          </w:rPr>
          <w:fldChar w:fldCharType="begin"/>
        </w:r>
        <w:r w:rsidRPr="00DC79A0">
          <w:rPr>
            <w:rStyle w:val="af6"/>
            <w:rFonts w:ascii="Book Antiqua" w:hAnsi="Book Antiqua"/>
            <w:sz w:val="20"/>
            <w:szCs w:val="20"/>
          </w:rPr>
          <w:instrText xml:space="preserve"> PAGE </w:instrText>
        </w:r>
        <w:r w:rsidRPr="00DC79A0">
          <w:rPr>
            <w:rStyle w:val="af6"/>
            <w:rFonts w:ascii="Book Antiqua" w:hAnsi="Book Antiqua"/>
            <w:sz w:val="20"/>
            <w:szCs w:val="20"/>
          </w:rPr>
          <w:fldChar w:fldCharType="separate"/>
        </w:r>
        <w:r w:rsidRPr="00DC79A0">
          <w:rPr>
            <w:rStyle w:val="af6"/>
            <w:rFonts w:ascii="Book Antiqua" w:hAnsi="Book Antiqua"/>
            <w:noProof/>
            <w:sz w:val="20"/>
            <w:szCs w:val="20"/>
          </w:rPr>
          <w:t>1</w:t>
        </w:r>
        <w:r w:rsidRPr="00DC79A0">
          <w:rPr>
            <w:rStyle w:val="af6"/>
            <w:rFonts w:ascii="Book Antiqua" w:hAnsi="Book Antiqua"/>
            <w:sz w:val="20"/>
            <w:szCs w:val="20"/>
          </w:rPr>
          <w:fldChar w:fldCharType="end"/>
        </w:r>
      </w:p>
    </w:sdtContent>
  </w:sdt>
  <w:p w14:paraId="5B1766F9" w14:textId="77777777" w:rsidR="00ED4D9E" w:rsidRPr="00DC79A0" w:rsidRDefault="00ED4D9E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6E0F" w14:textId="77777777" w:rsidR="00D73976" w:rsidRDefault="00D73976" w:rsidP="000606A6">
      <w:pPr>
        <w:spacing w:after="0" w:line="240" w:lineRule="auto"/>
      </w:pPr>
      <w:r>
        <w:separator/>
      </w:r>
    </w:p>
  </w:footnote>
  <w:footnote w:type="continuationSeparator" w:id="0">
    <w:p w14:paraId="54598710" w14:textId="77777777" w:rsidR="00D73976" w:rsidRDefault="00D73976" w:rsidP="0006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1N7Q0NzI1NDE2NzNQ0lEKTi0uzszPAymwrAUALelcsSwAAAA="/>
    <w:docVar w:name="NE.Ref{11C06B35-CEF0-437D-B299-FDC1E51D9389}" w:val=" ADDIN NE.Ref.{11C06B35-CEF0-437D-B299-FDC1E51D9389}&lt;Citation&gt;&lt;Group&gt;&lt;References&gt;&lt;Item&gt;&lt;ID&gt;51&lt;/ID&gt;&lt;UID&gt;{F27EC790-55C0-46DB-9734-B2EDC89226C7}&lt;/UID&gt;&lt;Title&gt;Jejunal cavernous lymphangioma&lt;/Title&gt;&lt;Template&gt;Journal Article&lt;/Template&gt;&lt;Star&gt;0&lt;/Star&gt;&lt;Tag&gt;5&lt;/Tag&gt;&lt;Author&gt;Morris-Stiff, G; Falk, G A; El-Hayek, K; Vargo, J; Bronner, M; Vogt, D P&lt;/Author&gt;&lt;Year&gt;2011&lt;/Year&gt;&lt;Details&gt;&lt;_accession_num&gt;22696733&lt;/_accession_num&gt;&lt;_author_adr&gt;Department of Hepato-Pancreato-Biliary Surgery, Cleveland Clinic Foundation, Cleveland, Ohio, USA. garethmorrisstiff@hotmail.com&lt;/_author_adr&gt;&lt;_created&gt;62118543&lt;/_created&gt;&lt;_date&gt;2011-05-12&lt;/_date&gt;&lt;_date_display&gt;2011 May 12&lt;/_date_display&gt;&lt;_db_updated&gt;PubMed&lt;/_db_updated&gt;&lt;_doi&gt;10.1136/bcr.03.2011.4022&lt;/_doi&gt;&lt;_isbn&gt;1757-790X (Electronic); 1757-790X (Linking)&lt;/_isbn&gt;&lt;_journal&gt;BMJ Case Rep&lt;/_journal&gt;&lt;_keywords&gt;Adult; Female; Humans; Jejunal Neoplasms/*diagnosis/pathology/surgery; Jejunum/pathology/surgery; Lymphangioma/*diagnosis/pathology/surgery&lt;/_keywords&gt;&lt;_language&gt;eng&lt;/_language&gt;&lt;_modified&gt;62118589&lt;/_modified&gt;&lt;_tertiary_title&gt;BMJ case reports&lt;/_tertiary_title&gt;&lt;_type_work&gt;Case Reports; Journal Article; Review&lt;/_type_work&gt;&lt;_url&gt;http://www.ncbi.nlm.nih.gov/entrez/query.fcgi?cmd=Retrieve&amp;amp;db=pubmed&amp;amp;dopt=Abstract&amp;amp;list_uids=22696733&amp;amp;query_hl=1&lt;/_url&gt;&lt;_volume&gt;2011&lt;/_volume&gt;&lt;/Details&gt;&lt;Extra&gt;&lt;DBUID&gt;{7C80FBEF-034F-4E11-8D3D-A0291254EE2A}&lt;/DBUID&gt;&lt;/Extra&gt;&lt;/Item&gt;&lt;/References&gt;&lt;/Group&gt;&lt;/Citation&gt;_x000a_"/>
    <w:docVar w:name="NE.Ref{18CDF553-3049-4138-BC62-9CCC9394DBC2}" w:val=" ADDIN NE.Ref.{18CDF553-3049-4138-BC62-9CCC9394DBC2}&lt;Citation&gt;&lt;Group&gt;&lt;References&gt;&lt;Item&gt;&lt;ID&gt;51&lt;/ID&gt;&lt;UID&gt;{F27EC790-55C0-46DB-9734-B2EDC89226C7}&lt;/UID&gt;&lt;Title&gt;Jejunal cavernous lymphangioma&lt;/Title&gt;&lt;Template&gt;Journal Article&lt;/Template&gt;&lt;Star&gt;0&lt;/Star&gt;&lt;Tag&gt;5&lt;/Tag&gt;&lt;Author&gt;Morris-Stiff, G; Falk, G A; El-Hayek, K; Vargo, J; Bronner, M; Vogt, D P&lt;/Author&gt;&lt;Year&gt;2011&lt;/Year&gt;&lt;Details&gt;&lt;_accession_num&gt;22696733&lt;/_accession_num&gt;&lt;_author_adr&gt;Department of Hepato-Pancreato-Biliary Surgery, Cleveland Clinic Foundation, Cleveland, Ohio, USA. garethmorrisstiff@hotmail.com&lt;/_author_adr&gt;&lt;_created&gt;62118543&lt;/_created&gt;&lt;_date&gt;2011-05-12&lt;/_date&gt;&lt;_date_display&gt;2011 May 12&lt;/_date_display&gt;&lt;_db_updated&gt;PubMed&lt;/_db_updated&gt;&lt;_doi&gt;10.1136/bcr.03.2011.4022&lt;/_doi&gt;&lt;_isbn&gt;1757-790X (Electronic); 1757-790X (Linking)&lt;/_isbn&gt;&lt;_journal&gt;BMJ Case Rep&lt;/_journal&gt;&lt;_keywords&gt;Adult; Female; Humans; Jejunal Neoplasms/*diagnosis/pathology/surgery; Jejunum/pathology/surgery; Lymphangioma/*diagnosis/pathology/surgery&lt;/_keywords&gt;&lt;_language&gt;eng&lt;/_language&gt;&lt;_modified&gt;62118589&lt;/_modified&gt;&lt;_tertiary_title&gt;BMJ case reports&lt;/_tertiary_title&gt;&lt;_type_work&gt;Case Reports; Journal Article; Review&lt;/_type_work&gt;&lt;_url&gt;http://www.ncbi.nlm.nih.gov/entrez/query.fcgi?cmd=Retrieve&amp;amp;db=pubmed&amp;amp;dopt=Abstract&amp;amp;list_uids=22696733&amp;amp;query_hl=1&lt;/_url&gt;&lt;_volume&gt;2011&lt;/_volume&gt;&lt;/Details&gt;&lt;Extra&gt;&lt;DBUID&gt;{7C80FBEF-034F-4E11-8D3D-A0291254EE2A}&lt;/DBUID&gt;&lt;/Extra&gt;&lt;/Item&gt;&lt;/References&gt;&lt;/Group&gt;&lt;/Citation&gt;_x000a_"/>
    <w:docVar w:name="NE.Ref{250FAA60-DEC8-4B1C-A647-DE6F690F015D}" w:val=" ADDIN NE.Ref.{250FAA60-DEC8-4B1C-A647-DE6F690F015D}&lt;Citation&gt;&lt;Group&gt;&lt;References&gt;&lt;Item&gt;&lt;ID&gt;25&lt;/ID&gt;&lt;UID&gt;{1AF0D0C6-FFF6-4B37-9D79-A5E12427E9B7}&lt;/UID&gt;&lt;Title&gt;Enteroscopic sclerotherapy in blue rubber bleb nevus syndrome&lt;/Title&gt;&lt;Template&gt;Journal Article&lt;/Template&gt;&lt;Star&gt;0&lt;/Star&gt;&lt;Tag&gt;0&lt;/Tag&gt;&lt;Author&gt;Ning, S; Zhang, Y; Zu, Z; Mao, X; Mao, G&lt;/Author&gt;&lt;Year&gt;2015&lt;/Year&gt;&lt;Details&gt;&lt;_accession_num&gt;25878650&lt;/_accession_num&gt;&lt;_author_adr&gt;Shoubin Ning, Department of Gastroenterology, General Hospital of Air Force, PLA, Beijing, China.; Yafei Zhang, Department of Gastroenterology, General Hospital of Air Force, PLA,  Beijing, China.; Zhanfei Zu, Department of Gastroenterology, General Hospital of Air Force, PLA, Beijing, China.; Xuyan Mao, Department of Gastroenterology, General Hospital of Air Force, PLA, Beijing, China.; Gaoping Mao, Department of Gastroenterology, General Hospital of Air Force, PLA,  Beijing, China.&lt;/_author_adr&gt;&lt;_date_display&gt;2015 Jan-Feb&lt;/_date_display&gt;&lt;_date&gt;2015-01-01&lt;/_date&gt;&lt;_doi&gt;10.12669/pjms.311.5858&lt;/_doi&gt;&lt;_isbn&gt;1682-024X (Print); 1681-715X (Linking)&lt;/_isbn&gt;&lt;_issue&gt;1&lt;/_issue&gt;&lt;_journal&gt;Pak J Med Sci&lt;/_journal&gt;&lt;_keywords&gt;Blue rubber bleb nevus syndrome; Enteroscope; Sclerotherapy; Vascular malformation&lt;/_keywords&gt;&lt;_language&gt;eng&lt;/_language&gt;&lt;_pages&gt;226-8&lt;/_pages&gt;&lt;_tertiary_title&gt;Pakistan journal of medical sciences&lt;/_tertiary_title&gt;&lt;_type_work&gt;Case Reports&lt;/_type_work&gt;&lt;_url&gt;http://www.ncbi.nlm.nih.gov/entrez/query.fcgi?cmd=Retrieve&amp;amp;db=pubmed&amp;amp;dopt=Abstract&amp;amp;list_uids=25878650&amp;amp;query_hl=1&lt;/_url&gt;&lt;_volume&gt;31&lt;/_volume&gt;&lt;_created&gt;63068838&lt;/_created&gt;&lt;_modified&gt;63068838&lt;/_modified&gt;&lt;_db_updated&gt;PubMed&lt;/_db_updated&gt;&lt;_impact_factor&gt;   0.834&lt;/_impact_factor&gt;&lt;_collection_scope&gt;SCIE&lt;/_collection_scope&gt;&lt;/Details&gt;&lt;Extra&gt;&lt;DBUID&gt;{276F469F-E5B4-4A86-BA79-1424856726D5}&lt;/DBUID&gt;&lt;/Extra&gt;&lt;/Item&gt;&lt;/References&gt;&lt;/Group&gt;&lt;/Citation&gt;_x000a_"/>
    <w:docVar w:name="NE.Ref{2A8EA8CF-E61A-4929-80A1-72D1F46496A6}" w:val=" ADDIN NE.Ref.{2A8EA8CF-E61A-4929-80A1-72D1F46496A6}&lt;Citation&gt;&lt;Group&gt;&lt;References&gt;&lt;Item&gt;&lt;ID&gt;8&lt;/ID&gt;&lt;UID&gt;{CA69938E-DB5B-42C1-8479-036B07F1FB82}&lt;/UID&gt;&lt;Title&gt;Double-balloon enteroscopy in the diagnosis and treatment of hemorrhage from small-bowel lymphangioma: a case report&lt;/Title&gt;&lt;Template&gt;Journal Article&lt;/Template&gt;&lt;Star&gt;0&lt;/Star&gt;&lt;Tag&gt;0&lt;/Tag&gt;&lt;Author&gt;Li, F; Osuoha, C; Leighton, J A; Harrison, M E&lt;/Author&gt;&lt;Year&gt;2009&lt;/Year&gt;&lt;Details&gt;&lt;_accession_num&gt;19152891&lt;/_accession_num&gt;&lt;_author_adr&gt;Division of Gastroenterology and Hepatology, Mayo Clinic Arizona, Scottsdale, Arizona 58259, USA.&lt;/_author_adr&gt;&lt;_date_display&gt;2009 Jul&lt;/_date_display&gt;&lt;_date&gt;2009-07-01&lt;/_date&gt;&lt;_doi&gt;10.1016/j.gie.2008.09.036&lt;/_doi&gt;&lt;_isbn&gt;1097-6779 (Electronic); 0016-5107 (Linking)&lt;/_isbn&gt;&lt;_issue&gt;1&lt;/_issue&gt;&lt;_journal&gt;Gastrointest Endosc&lt;/_journal&gt;&lt;_keywords&gt;Aged; Biopsy; Catheterization/*instrumentation; Diagnosis, Differential; *Endoscopes, Gastrointestinal; Endoscopy, Gastrointestinal/*methods; Equipment Design; Gastrointestinal Hemorrhage/*diagnosis/etiology; Humans; Intestinal Neoplasms/*complications/diagnosis; *Intestine, Small; Lymphangioma/*complications/diagnosis; Male&lt;/_keywords&gt;&lt;_language&gt;eng&lt;/_language&gt;&lt;_pages&gt;189-90&lt;/_pages&gt;&lt;_tertiary_title&gt;Gastrointestinal endoscopy&lt;/_tertiary_title&gt;&lt;_type_work&gt;Case Reports; Journal Article&lt;/_type_work&gt;&lt;_url&gt;http://www.ncbi.nlm.nih.gov/entrez/query.fcgi?cmd=Retrieve&amp;amp;db=pubmed&amp;amp;dopt=Abstract&amp;amp;list_uids=19152891&amp;amp;query_hl=1&lt;/_url&gt;&lt;_volume&gt;70&lt;/_volume&gt;&lt;_created&gt;63067496&lt;/_created&gt;&lt;_modified&gt;63067498&lt;/_modified&gt;&lt;_db_updated&gt;PubMed&lt;/_db_updated&gt;&lt;_impact_factor&gt;   7.229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428888CE-4397-4632-B973-774BDDD7A712}" w:val=" ADDIN NE.Ref.{428888CE-4397-4632-B973-774BDDD7A712}&lt;Citation&gt;&lt;Group&gt;&lt;References&gt;&lt;Item&gt;&lt;ID&gt;12&lt;/ID&gt;&lt;UID&gt;{ECE7435F-9CD8-4D55-8734-9851D9CBDF76}&lt;/UID&gt;&lt;Title&gt;Bleeding gastric hemolymphangioma: endoscopic therapy is feasible&lt;/Title&gt;&lt;Template&gt;Journal Article&lt;/Template&gt;&lt;Star&gt;0&lt;/Star&gt;&lt;Tag&gt;0&lt;/Tag&gt;&lt;Author&gt;Kim, W T; Lee, S W; Lee, J U&lt;/Author&gt;&lt;Year&gt;2013&lt;/Year&gt;&lt;Details&gt;&lt;_accession_num&gt;23855544&lt;/_accession_num&gt;&lt;_date_display&gt;2013 Sep&lt;/_date_display&gt;&lt;_date&gt;2013-09-01&lt;/_date&gt;&lt;_doi&gt;10.1111/den.12147&lt;/_doi&gt;&lt;_isbn&gt;1443-1661 (Electronic); 0915-5635 (Linking)&lt;/_isbn&gt;&lt;_issue&gt;5&lt;/_issue&gt;&lt;_journal&gt;Dig Endosc&lt;/_journal&gt;&lt;_keywords&gt;Biopsy, Needle; Endosonography/methods; Female; Follow-Up Studies; Gastrointestinal Hemorrhage/diagnostic imaging/etiology/*surgery; Gastroscopy/*methods; Humans; Immunohistochemistry; Lymphangioma/complications/*diagnosis/pathology/*surgery; Middle Aged; Stomach Neoplasms/complications/*diagnosis/pathology/*therapy; Treatment Outcome&lt;/_keywords&gt;&lt;_language&gt;eng&lt;/_language&gt;&lt;_pages&gt;553-4&lt;/_pages&gt;&lt;_tertiary_title&gt;Digestive endoscopy : official journal of the Japan Gastroenterological Endoscopy_x000d__x000a_      Society&lt;/_tertiary_title&gt;&lt;_type_work&gt;Case Reports; Letter&lt;/_type_work&gt;&lt;_url&gt;http://www.ncbi.nlm.nih.gov/entrez/query.fcgi?cmd=Retrieve&amp;amp;db=pubmed&amp;amp;dopt=Abstract&amp;amp;list_uids=23855544&amp;amp;query_hl=1&lt;/_url&gt;&lt;_volume&gt;25&lt;/_volume&gt;&lt;_created&gt;63067673&lt;/_created&gt;&lt;_modified&gt;63067676&lt;/_modified&gt;&lt;_db_updated&gt;PubMed&lt;/_db_updated&gt;&lt;_impact_factor&gt;   3.640&lt;/_impact_factor&gt;&lt;/Details&gt;&lt;Extra&gt;&lt;DBUID&gt;{276F469F-E5B4-4A86-BA79-1424856726D5}&lt;/DBUID&gt;&lt;/Extra&gt;&lt;/Item&gt;&lt;/References&gt;&lt;/Group&gt;&lt;/Citation&gt;_x000a_"/>
    <w:docVar w:name="NE.Ref{51F89372-C582-401C-80BE-AD4DF9A195A9}" w:val=" ADDIN NE.Ref.{51F89372-C582-401C-80BE-AD4DF9A195A9}&lt;Citation&gt;&lt;Group&gt;&lt;References&gt;&lt;Item&gt;&lt;ID&gt;13&lt;/ID&gt;&lt;UID&gt;{451EB17B-A34D-4301-81C0-7A0C66B940FE}&lt;/UID&gt;&lt;Title&gt;Small intestinal hemolymphangioma with bleeding: a case report&lt;/Title&gt;&lt;Template&gt;Journal Article&lt;/Template&gt;&lt;Star&gt;0&lt;/Star&gt;&lt;Tag&gt;0&lt;/Tag&gt;&lt;Author&gt;Fang, Y F; Qiu, L F; &amp;quot;Du Y&amp;quot;; Jiang, Z N; Gao, M&lt;/Author&gt;&lt;Year&gt;2012&lt;/Year&gt;&lt;Details&gt;&lt;_accession_num&gt;22563205&lt;/_accession_num&gt;&lt;_author_adr&gt;Department of Gastroenterology, Sir Run Run Shaw Hospital, College of Medicine, Zhejiang University, Hangzhou 310016, Zhejiang Province, China.&lt;/_author_adr&gt;&lt;_date_display&gt;2012 May 7&lt;/_date_display&gt;&lt;_date&gt;2012-05-07&lt;/_date&gt;&lt;_doi&gt;10.3748/wjg.v18.i17.2145&lt;/_doi&gt;&lt;_isbn&gt;2219-2840 (Electronic); 1007-9327 (Linking)&lt;/_isbn&gt;&lt;_issue&gt;17&lt;/_issue&gt;&lt;_journal&gt;World J Gastroenterol&lt;/_journal&gt;&lt;_keywords&gt;Female; Gastrointestinal Hemorrhage/*etiology; Hemangioma/*complications/pathology/surgery; Humans; Intestinal Neoplasms/*complications/pathology/surgery; Intestine, Small/*pathology; Lymphangioma/*complications/pathology/surgery; Middle AgedBenign tumor; Gastrointestinal bleeding; Hemolymphangioma; Small intestine&lt;/_keywords&gt;&lt;_language&gt;eng&lt;/_language&gt;&lt;_pages&gt;2145-6&lt;/_pages&gt;&lt;_tertiary_title&gt;World journal of gastroenterology&lt;/_tertiary_title&gt;&lt;_type_work&gt;Case Reports; Journal Article&lt;/_type_work&gt;&lt;_url&gt;http://www.ncbi.nlm.nih.gov/entrez/query.fcgi?cmd=Retrieve&amp;amp;db=pubmed&amp;amp;dopt=Abstract&amp;amp;list_uids=22563205&amp;amp;query_hl=1&lt;/_url&gt;&lt;_volume&gt;18&lt;/_volume&gt;&lt;_created&gt;63067673&lt;/_created&gt;&lt;_modified&gt;63067676&lt;/_modified&gt;&lt;_db_updated&gt;PubMed&lt;/_db_updated&gt;&lt;_impact_factor&gt;   3.411&lt;/_impact_factor&gt;&lt;/Details&gt;&lt;Extra&gt;&lt;DBUID&gt;{276F469F-E5B4-4A86-BA79-1424856726D5}&lt;/DBUID&gt;&lt;/Extra&gt;&lt;/Item&gt;&lt;/References&gt;&lt;/Group&gt;&lt;/Citation&gt;_x000a_"/>
    <w:docVar w:name="NE.Ref{553405D7-E948-49A6-AF8B-78A338E87C7C}" w:val=" ADDIN NE.Ref.{553405D7-E948-49A6-AF8B-78A338E87C7C}&lt;Citation&gt;&lt;Group&gt;&lt;References&gt;&lt;Item&gt;&lt;ID&gt;23&lt;/ID&gt;&lt;UID&gt;{7E1170DE-1792-45DB-8AB6-A59BE2CEAEF1}&lt;/UID&gt;&lt;Title&gt;A pedunculated polyp-shaped small-bowel lymphangioma causing gastrointestinal bleeding and treated by double-balloon enteroscopy&lt;/Title&gt;&lt;Template&gt;Journal Article&lt;/Template&gt;&lt;Star&gt;0&lt;/Star&gt;&lt;Tag&gt;0&lt;/Tag&gt;&lt;Author&gt;Kida, A; Matsuda, K; Hirai, S; Shimatani, A; Horita, Y; Hiramatsu, K; Matsuda, M; Ogino, H; Ishizawa, S; Noda, Y&lt;/Author&gt;&lt;Year&gt;2012&lt;/Year&gt;&lt;Details&gt;&lt;_accession_num&gt;23002353&lt;/_accession_num&gt;&lt;_author_adr&gt;Department of Internal Medicine, Toyama Prefectural Central Hospital, Toyama 930-8550, Japan. kidaakihiko@yahoo.co.jp&lt;/_author_adr&gt;&lt;_date_display&gt;2012 Sep 14&lt;/_date_display&gt;&lt;_date&gt;2012-09-14&lt;/_date&gt;&lt;_doi&gt;10.3748/wjg.v18.i34.4798&lt;/_doi&gt;&lt;_isbn&gt;2219-2840 (Electronic); 1007-9327 (Linking)&lt;/_isbn&gt;&lt;_issue&gt;34&lt;/_issue&gt;&lt;_journal&gt;World J Gastroenterol&lt;/_journal&gt;&lt;_keywords&gt;Aged; Aged, 80 and over; Double-Balloon Enteroscopy/*methods; Female; Gastrointestinal Hemorrhage/*etiology/therapy; Humans; Intestinal Polyps/*complications/pathology; Jejunal Neoplasms/*complications/pathology; Lymphangioma/*complications/pathologyDouble-balloon enteroscopy; Gastrointestinal bleeding; Small-bowel lymphangioma&lt;/_keywords&gt;&lt;_language&gt;eng&lt;/_language&gt;&lt;_pages&gt;4798-800&lt;/_pages&gt;&lt;_tertiary_title&gt;World journal of gastroenterology&lt;/_tertiary_title&gt;&lt;_type_work&gt;Case Reports; Journal Article&lt;/_type_work&gt;&lt;_url&gt;http://www.ncbi.nlm.nih.gov/entrez/query.fcgi?cmd=Retrieve&amp;amp;db=pubmed&amp;amp;dopt=Abstract&amp;amp;list_uids=23002353&amp;amp;query_hl=1&lt;/_url&gt;&lt;_volume&gt;18&lt;/_volume&gt;&lt;_created&gt;63068808&lt;/_created&gt;&lt;_modified&gt;63068808&lt;/_modified&gt;&lt;_db_updated&gt;PubMed&lt;/_db_updated&gt;&lt;_impact_factor&gt;   3.411&lt;/_impact_factor&gt;&lt;/Details&gt;&lt;Extra&gt;&lt;DBUID&gt;{276F469F-E5B4-4A86-BA79-1424856726D5}&lt;/DBUID&gt;&lt;/Extra&gt;&lt;/Item&gt;&lt;/References&gt;&lt;/Group&gt;&lt;/Citation&gt;_x000a_"/>
    <w:docVar w:name="NE.Ref{7BDD51BF-913E-4062-99F0-BE43BF13CBF8}" w:val=" ADDIN NE.Ref.{7BDD51BF-913E-4062-99F0-BE43BF13CBF8}&lt;Citation&gt;&lt;Group&gt;&lt;References&gt;&lt;Item&gt;&lt;ID&gt;9&lt;/ID&gt;&lt;UID&gt;{007A4F4B-01E6-4C36-893B-2BCCAAA90EF8}&lt;/UID&gt;&lt;Title&gt;Proposed scoring system to determine small bowel mass lesions using capsule endoscopy&lt;/Title&gt;&lt;Template&gt;Journal Article&lt;/Template&gt;&lt;Star&gt;0&lt;/Star&gt;&lt;Tag&gt;0&lt;/Tag&gt;&lt;Author&gt;Shyung, L R; Lin, S C; Shih, S C; Chang, W H; Chu, C H; Wang, T E&lt;/Author&gt;&lt;Year&gt;2009&lt;/Year&gt;&lt;Details&gt;&lt;_accession_num&gt;19586826&lt;/_accession_num&gt;&lt;_author_adr&gt;Division of Gastroenterology, Department of Internal Medicine, Mackay Memorial Hospital, Mackay Medicine, Nursing and Management College, Taipei, Taiwan.&lt;/_author_adr&gt;&lt;_date_display&gt;2009 Jul&lt;/_date_display&gt;&lt;_date&gt;2009-07-01&lt;/_date&gt;&lt;_doi&gt;10.1016/S0929-6646(09)60370-3&lt;/_doi&gt;&lt;_isbn&gt;0929-6646 (Print); 0929-6646 (Linking)&lt;/_isbn&gt;&lt;_issue&gt;7&lt;/_issue&gt;&lt;_journal&gt;J Formos Med Assoc&lt;/_journal&gt;&lt;_keywords&gt;Adult; Aged; Capsule Endoscopy/*methods; Female; Humans; Intestinal Neoplasms/diagnosis/*pathology; Intestine, Small/*pathology; Male; Middle Aged; Retrospective Studies&lt;/_keywords&gt;&lt;_language&gt;eng&lt;/_language&gt;&lt;_pages&gt;533-8&lt;/_pages&gt;&lt;_tertiary_title&gt;Journal of the Formosan Medical Association = Taiwan yi zhi&lt;/_tertiary_title&gt;&lt;_type_work&gt;Journal Article&lt;/_type_work&gt;&lt;_url&gt;http://www.ncbi.nlm.nih.gov/entrez/query.fcgi?cmd=Retrieve&amp;amp;db=pubmed&amp;amp;dopt=Abstract&amp;amp;list_uids=19586826&amp;amp;query_hl=1&lt;/_url&gt;&lt;_volume&gt;108&lt;/_volume&gt;&lt;_created&gt;63067630&lt;/_created&gt;&lt;_modified&gt;63067630&lt;/_modified&gt;&lt;_db_updated&gt;PubMed&lt;/_db_updated&gt;&lt;_impact_factor&gt;   2.844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C85D2BD5-15E5-4BC9-806D-75EA671F04B5}" w:val=" ADDIN NE.Ref.{C85D2BD5-15E5-4BC9-806D-75EA671F04B5}&lt;Citation&gt;&lt;Group&gt;&lt;References&gt;&lt;Item&gt;&lt;ID&gt;13&lt;/ID&gt;&lt;UID&gt;{451EB17B-A34D-4301-81C0-7A0C66B940FE}&lt;/UID&gt;&lt;Title&gt;Small intestinal hemolymphangioma with bleeding: a case report&lt;/Title&gt;&lt;Template&gt;Journal Article&lt;/Template&gt;&lt;Star&gt;0&lt;/Star&gt;&lt;Tag&gt;0&lt;/Tag&gt;&lt;Author&gt;Fang, Y F; Qiu, L F; &amp;quot;Du Y&amp;quot;; Jiang, Z N; Gao, M&lt;/Author&gt;&lt;Year&gt;2012&lt;/Year&gt;&lt;Details&gt;&lt;_accession_num&gt;22563205&lt;/_accession_num&gt;&lt;_author_adr&gt;Department of Gastroenterology, Sir Run Run Shaw Hospital, College of Medicine, Zhejiang University, Hangzhou 310016, Zhejiang Province, China.&lt;/_author_adr&gt;&lt;_date_display&gt;2012 May 7&lt;/_date_display&gt;&lt;_date&gt;2012-05-07&lt;/_date&gt;&lt;_doi&gt;10.3748/wjg.v18.i17.2145&lt;/_doi&gt;&lt;_isbn&gt;2219-2840 (Electronic); 1007-9327 (Linking)&lt;/_isbn&gt;&lt;_issue&gt;17&lt;/_issue&gt;&lt;_journal&gt;World J Gastroenterol&lt;/_journal&gt;&lt;_keywords&gt;Female; Gastrointestinal Hemorrhage/*etiology; Hemangioma/*complications/pathology/surgery; Humans; Intestinal Neoplasms/*complications/pathology/surgery; Intestine, Small/*pathology; Lymphangioma/*complications/pathology/surgery; Middle AgedBenign tumor; Gastrointestinal bleeding; Hemolymphangioma; Small intestine&lt;/_keywords&gt;&lt;_language&gt;eng&lt;/_language&gt;&lt;_pages&gt;2145-6&lt;/_pages&gt;&lt;_tertiary_title&gt;World journal of gastroenterology&lt;/_tertiary_title&gt;&lt;_type_work&gt;Case Reports; Journal Article&lt;/_type_work&gt;&lt;_url&gt;http://www.ncbi.nlm.nih.gov/entrez/query.fcgi?cmd=Retrieve&amp;amp;db=pubmed&amp;amp;dopt=Abstract&amp;amp;list_uids=22563205&amp;amp;query_hl=1&lt;/_url&gt;&lt;_volume&gt;18&lt;/_volume&gt;&lt;_created&gt;63067673&lt;/_created&gt;&lt;_modified&gt;63067676&lt;/_modified&gt;&lt;_db_updated&gt;PubMed&lt;/_db_updated&gt;&lt;_impact_factor&gt;   3.411&lt;/_impact_factor&gt;&lt;/Details&gt;&lt;Extra&gt;&lt;DBUID&gt;{276F469F-E5B4-4A86-BA79-1424856726D5}&lt;/DBUID&gt;&lt;/Extra&gt;&lt;/Item&gt;&lt;/References&gt;&lt;/Group&gt;&lt;Group&gt;&lt;References&gt;&lt;Item&gt;&lt;ID&gt;11&lt;/ID&gt;&lt;UID&gt;{7943B018-C73C-411E-837A-0A17F11149B0}&lt;/UID&gt;&lt;Title&gt;A very rare case of duodenal hemolymphangioma presenting with iron deficiency anemia&lt;/Title&gt;&lt;Template&gt;Journal Article&lt;/Template&gt;&lt;Star&gt;0&lt;/Star&gt;&lt;Tag&gt;0&lt;/Tag&gt;&lt;Author&gt;Antonino, A; Gragnano, E; Sangiuliano, N; Rosato, A; Maglio, M; De Palma, M&lt;/Author&gt;&lt;Year&gt;2014&lt;/Year&gt;&lt;Details&gt;&lt;_accession_num&gt;24503337&lt;/_accession_num&gt;&lt;_author_adr&gt;General Surgery 2 Unit, &amp;quot;Antonio Cardarelli&amp;quot; Hospital, Naples, Italy. Electronic  address: a.antonino@hotmail.it.; General Surgery 2 Unit, &amp;quot;Antonio Cardarelli&amp;quot; Hospital, Naples, Italy.; General Surgery 2 Unit, &amp;quot;Antonio Cardarelli&amp;quot; Hospital, Naples, Italy.; General Surgery 2 Unit, &amp;quot;Antonio Cardarelli&amp;quot; Hospital, Naples, Italy.; General Surgery 2 Unit, &amp;quot;Antonio Cardarelli&amp;quot; Hospital, Naples, Italy.; General Surgery 2 Unit, &amp;quot;Antonio Cardarelli&amp;quot; Hospital, Naples, Italy.&lt;/_author_adr&gt;&lt;_date_display&gt;2014&lt;/_date_display&gt;&lt;_date&gt;2014-01-20&lt;/_date&gt;&lt;_doi&gt;10.1016/j.ijscr.2013.12.026&lt;/_doi&gt;&lt;_isbn&gt;2210-2612 (Print); 2210-2612 (Linking)&lt;/_isbn&gt;&lt;_issue&gt;3&lt;/_issue&gt;&lt;_journal&gt;Int J Surg Case Rep&lt;/_journal&gt;&lt;_keywords&gt;Anemia; Duodenum; Hemolymphangioma; Occult gastrointestinal bleeding; Small intestine&lt;/_keywords&gt;&lt;_language&gt;eng&lt;/_language&gt;&lt;_ori_publication&gt;Copyright (c) 2014 The Authors. Published by Elsevier Ltd.. All rights reserved.&lt;/_ori_publication&gt;&lt;_pages&gt;118-21&lt;/_pages&gt;&lt;_tertiary_title&gt;International journal of surgery case reports&lt;/_tertiary_title&gt;&lt;_type_work&gt;Journal Article&lt;/_type_work&gt;&lt;_url&gt;http://www.ncbi.nlm.nih.gov/entrez/query.fcgi?cmd=Retrieve&amp;amp;db=pubmed&amp;amp;dopt=Abstract&amp;amp;list_uids=24503337&amp;amp;query_hl=1&lt;/_url&gt;&lt;_volume&gt;5&lt;/_volume&gt;&lt;_created&gt;63067673&lt;/_created&gt;&lt;_modified&gt;63067676&lt;/_modified&gt;&lt;_db_updated&gt;PubMed&lt;/_db_updated&gt;&lt;/Details&gt;&lt;Extra&gt;&lt;DBUID&gt;{276F469F-E5B4-4A86-BA79-1424856726D5}&lt;/DBUID&gt;&lt;/Extra&gt;&lt;/Item&gt;&lt;/References&gt;&lt;/Group&gt;&lt;Group&gt;&lt;References&gt;&lt;Item&gt;&lt;ID&gt;16&lt;/ID&gt;&lt;UID&gt;{2A7F60BA-D413-41F2-BB2D-A1428E2EC384}&lt;/UID&gt;&lt;Title&gt;Duodenal hemangiolymphangioma presenting as chronic anemia: a case report&lt;/Title&gt;&lt;Template&gt;Journal Article&lt;/Template&gt;&lt;Star&gt;0&lt;/Star&gt;&lt;Tag&gt;0&lt;/Tag&gt;&lt;Author&gt;Gomez-Galan, S; Mosquera-Paz, M S; Ceballos, J; Cifuentes-Grillo, P A; Gutierrez-Soriano, L&lt;/Author&gt;&lt;Year&gt;2016&lt;/Year&gt;&lt;Details&gt;&lt;_accession_num&gt;27581369&lt;/_accession_num&gt;&lt;_author_adr&gt;General Surgery Program. U. Sabana, Bogota, Colombia.; Fundacion Cardioinfantil - Instituto de Cardiologia, Bogota, Colombia. cirujanosgenerales@cardioinfantil.org.; Fundacion Cardioinfantil - Instituto de Cardiologia, Bogota, Colombia.; General Surgery Program. U. Sabana, Bogota, Colombia.; U. Sabana, Bogota, Colombia.&lt;/_author_adr&gt;&lt;_date_display&gt;2016 Aug 31&lt;/_date_display&gt;&lt;_date&gt;2016-08-31&lt;/_date&gt;&lt;_doi&gt;10.1186/s13104-016-2214-0&lt;/_doi&gt;&lt;_isbn&gt;1756-0500 (Electronic); 1756-0500 (Linking)&lt;/_isbn&gt;&lt;_issue&gt;1&lt;/_issue&gt;&lt;_journal&gt;BMC Res Notes&lt;/_journal&gt;&lt;_keywords&gt;Adult; Anemia/*diagnosis; Chronic Disease; Diagnosis, Differential; Duodenum/*pathology; Endoscopy, Gastrointestinal; Female; Gastrointestinal Hemorrhage/etiology; Hemangioma/*complications/*diagnosis; Humans; Lymphangioma/*complications/*diagnosisHemangioma; Lymphangioma; Small intestine&lt;/_keywords&gt;&lt;_language&gt;eng&lt;/_language&gt;&lt;_pages&gt;426&lt;/_pages&gt;&lt;_tertiary_title&gt;BMC research notes&lt;/_tertiary_title&gt;&lt;_type_work&gt;Case Reports; Journal Article&lt;/_type_work&gt;&lt;_url&gt;http://www.ncbi.nlm.nih.gov/entrez/query.fcgi?cmd=Retrieve&amp;amp;db=pubmed&amp;amp;dopt=Abstract&amp;amp;list_uids=27581369&amp;amp;query_hl=1&lt;/_url&gt;&lt;_volume&gt;9&lt;/_volume&gt;&lt;_created&gt;63067677&lt;/_created&gt;&lt;_modified&gt;63067679&lt;/_modified&gt;&lt;_db_updated&gt;PubMed&lt;/_db_updated&gt;&lt;/Details&gt;&lt;Extra&gt;&lt;DBUID&gt;{276F469F-E5B4-4A86-BA79-1424856726D5}&lt;/DBUID&gt;&lt;/Extra&gt;&lt;/Item&gt;&lt;/References&gt;&lt;/Group&gt;&lt;Group&gt;&lt;References&gt;&lt;Item&gt;&lt;ID&gt;14&lt;/ID&gt;&lt;UID&gt;{75C6EEBF-78A3-4370-9E2D-CB7AE3E8F73C}&lt;/UID&gt;&lt;Title&gt;Hemolymphangioma as a cause of overt obscure gastrointestinal bleeding: a case report&lt;/Title&gt;&lt;Template&gt;Journal Article&lt;/Template&gt;&lt;Star&gt;0&lt;/Star&gt;&lt;Tag&gt;0&lt;/Tag&gt;&lt;Author&gt;Blanco, Velasco G; Tun, Abraham A; Hernandez, Mondragon O; Blancas, Valencia JM&lt;/Author&gt;&lt;Year&gt;2017&lt;/Year&gt;&lt;Details&gt;&lt;_accession_num&gt;28256143&lt;/_accession_num&gt;&lt;_author_adr&gt;Servicio de Endoscopia, Hospital de Especialidades, Centro Medico Nacional Siglo  XXI, IMSS, Mexico.; Servicio de Endoscopia, Hospital de Especialidades, Centro Medico Nacional Siglo  XXI, IMSS, Mexico.; Servicio de Endoscopia, Hospital de Especialidades, Centro Medico Nacional Siglo  XXI, IMSS, Mexico.; Servicio de Endoscopia, Hospital de Especialidades, Centro Medico Nacional Siglo  XXI, IMSS, Mexico.&lt;/_author_adr&gt;&lt;_date_display&gt;2017 Mar&lt;/_date_display&gt;&lt;_date&gt;2017-03-01&lt;/_date&gt;&lt;_isbn&gt;1130-0108 (Print); 1130-0108 (Linking)&lt;/_isbn&gt;&lt;_issue&gt;3&lt;/_issue&gt;&lt;_journal&gt;Rev Esp Enferm Dig&lt;/_journal&gt;&lt;_keywords&gt;Endoscopy, Gastrointestinal; Female; Gastrointestinal Hemorrhage/diagnostic imaging/*etiology; Hemangioma/*complications/surgery; Humans; Jejunal Neoplasms/*complications/surgery; Lymphangioma/*complications/surgery; Middle Aged&lt;/_keywords&gt;&lt;_language&gt;eng&lt;/_language&gt;&lt;_pages&gt;213-214&lt;/_pages&gt;&lt;_tertiary_title&gt;Revista espanola de enfermedades digestivas : organo oficial de la Sociedad_x000d__x000a_      Espanola de Patologia Digestiva&lt;/_tertiary_title&gt;&lt;_type_work&gt;Case Reports; Journal Article&lt;/_type_work&gt;&lt;_url&gt;http://www.ncbi.nlm.nih.gov/entrez/query.fcgi?cmd=Retrieve&amp;amp;db=pubmed&amp;amp;dopt=Abstract&amp;amp;list_uids=28256143&amp;amp;query_hl=1&lt;/_url&gt;&lt;_volume&gt;109&lt;/_volume&gt;&lt;_created&gt;63067673&lt;/_created&gt;&lt;_modified&gt;63067676&lt;/_modified&gt;&lt;_db_updated&gt;PubMed&lt;/_db_updated&gt;&lt;_impact_factor&gt;   1.858&lt;/_impact_factor&gt;&lt;_collection_scope&gt;SCIE&lt;/_collection_scope&gt;&lt;/Details&gt;&lt;Extra&gt;&lt;DBUID&gt;{276F469F-E5B4-4A86-BA79-1424856726D5}&lt;/DBUID&gt;&lt;/Extra&gt;&lt;/Item&gt;&lt;/References&gt;&lt;/Group&gt;&lt;Group&gt;&lt;References&gt;&lt;Item&gt;&lt;ID&gt;17&lt;/ID&gt;&lt;UID&gt;{27F3349A-2895-49AF-87DE-6C87567EC6E5}&lt;/UID&gt;&lt;Title&gt;Hemangiolymphangioma of the small bowel: A rare cause of chronic anemia&lt;/Title&gt;&lt;Template&gt;Journal Article&lt;/Template&gt;&lt;Star&gt;0&lt;/Star&gt;&lt;Tag&gt;0&lt;/Tag&gt;&lt;Author&gt;Iwaya, Y; Streutker, C J; Coneys, J G; Marcon, N&lt;/Author&gt;&lt;Year&gt;2018&lt;/Year&gt;&lt;Details&gt;&lt;_accession_num&gt;29886080&lt;/_accession_num&gt;&lt;_author_adr&gt;Division of Gastroenterology, St. Michael&amp;apos;s Hospital, University of Toronto, Toronto, Ontario, Canada. Electronic address: yiwaya@shinshu-u.ac.jp.; Department of Laboratory Medicine, St. Michael&amp;apos;s Hospital, University of Toronto, Toronto, Ontario, Canada.; Division of Gastroenterology, St. Michael&amp;apos;s Hospital, University of Toronto, Toronto, Ontario, Canada.; Division of Gastroenterology, St. Michael&amp;apos;s Hospital, University of Toronto, Toronto, Ontario, Canada.&lt;/_author_adr&gt;&lt;_date_display&gt;2018 Nov&lt;/_date_display&gt;&lt;_date&gt;2018-11-01&lt;/_date&gt;&lt;_doi&gt;10.1016/j.dld.2018.05.008&lt;/_doi&gt;&lt;_isbn&gt;1878-3562 (Electronic); 1590-8658 (Linking)&lt;/_isbn&gt;&lt;_issue&gt;11&lt;/_issue&gt;&lt;_journal&gt;Dig Liver Dis&lt;/_journal&gt;&lt;_keywords&gt;Aged; Anemia, Iron-Deficiency/*etiology; Capsule Endoscopy; Gastrointestinal Hemorrhage/etiology; Hemangioma/*complications/surgery; Humans; Intestinal Neoplasms/*complications/surgery; Intestine, Small; Lymphangioma/*complications/surgery; Male&lt;/_keywords&gt;&lt;_language&gt;eng&lt;/_language&gt;&lt;_pages&gt;1248&lt;/_pages&gt;&lt;_tertiary_title&gt;Digestive and liver disease : official journal of the Italian Society of_x000d__x000a_      Gastroenterology and the Italian Association for the Study of the Liver&lt;/_tertiary_title&gt;&lt;_type_work&gt;Case Reports; Journal Article&lt;/_type_work&gt;&lt;_url&gt;http://www.ncbi.nlm.nih.gov/entrez/query.fcgi?cmd=Retrieve&amp;amp;db=pubmed&amp;amp;dopt=Abstract&amp;amp;list_uids=29886080&amp;amp;query_hl=1&lt;/_url&gt;&lt;_volume&gt;50&lt;/_volume&gt;&lt;_created&gt;63067677&lt;/_created&gt;&lt;_modified&gt;63067679&lt;/_modified&gt;&lt;_db_updated&gt;PubMed&lt;/_db_updated&gt;&lt;_impact_factor&gt;   3.037&lt;/_impact_factor&gt;&lt;/Details&gt;&lt;Extra&gt;&lt;DBUID&gt;{276F469F-E5B4-4A86-BA79-1424856726D5}&lt;/DBUID&gt;&lt;/Extra&gt;&lt;/Item&gt;&lt;/References&gt;&lt;/Group&gt;&lt;Group&gt;&lt;References&gt;&lt;Item&gt;&lt;ID&gt;15&lt;/ID&gt;&lt;UID&gt;{A3E8BFCA-02E7-4C9B-A259-316B83D6254A}&lt;/UID&gt;&lt;Title&gt;Jejunum Hemolymphangioma Causing Refractory Anemia in a Young Woman&lt;/Title&gt;&lt;Template&gt;Journal Article&lt;/Template&gt;&lt;Star&gt;0&lt;/Star&gt;&lt;Tag&gt;0&lt;/Tag&gt;&lt;Author&gt;Yang, J; Zhang, Y; Kou, G; Li, Y&lt;/Author&gt;&lt;Year&gt;2019&lt;/Year&gt;&lt;Details&gt;&lt;_accession_num&gt;31658121&lt;/_accession_num&gt;&lt;_author_adr&gt;Department of Gastroenterology, Qilu Hospital of Shandong University, Jinan, Shandong, China.; Laboratory of Translational Gastroenterology, Qilu Hospital of Shandong University, Jinan, Shandong, China.; Department of Gastroenterology, Qilu Hospital of Shandong University, Jinan, Shandong, China.; Laboratory of Translational Gastroenterology, Qilu Hospital of Shandong University, Jinan, Shandong, China.; Department of Gastroenterology, Qilu Hospital of Shandong University, Jinan, Shandong, China.; Laboratory of Translational Gastroenterology, Qilu Hospital of Shandong University, Jinan, Shandong, China.; Department of Gastroenterology, Qilu Hospital of Shandong University, Jinan, Shandong, China.; Laboratory of Translational Gastroenterology, Qilu Hospital of Shandong University, Jinan, Shandong, China.&lt;/_author_adr&gt;&lt;_date_display&gt;2019 Oct 25&lt;/_date_display&gt;&lt;_date&gt;2019-10-25&lt;/_date&gt;&lt;_doi&gt;10.14309/ajg.0000000000000438&lt;/_doi&gt;&lt;_isbn&gt;1572-0241 (Electronic); 0002-9270 (Linking)&lt;/_isbn&gt;&lt;_journal&gt;Am J Gastroenterol&lt;/_journal&gt;&lt;_language&gt;eng&lt;/_language&gt;&lt;_tertiary_title&gt;The American journal of gastroenterology&lt;/_tertiary_title&gt;&lt;_type_work&gt;Journal Article&lt;/_type_work&gt;&lt;_url&gt;http://www.ncbi.nlm.nih.gov/entrez/query.fcgi?cmd=Retrieve&amp;amp;db=pubmed&amp;amp;dopt=Abstract&amp;amp;list_uids=31658121&amp;amp;query_hl=1&lt;/_url&gt;&lt;_created&gt;63067673&lt;/_created&gt;&lt;_modified&gt;63067676&lt;/_modified&gt;&lt;_db_updated&gt;PubMed&lt;/_db_updated&gt;&lt;_impact_factor&gt;  10.241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CB09E87E-E11E-4D1F-B283-070934C9F4DC}" w:val=" ADDIN NE.Ref.{CB09E87E-E11E-4D1F-B283-070934C9F4DC}&lt;Citation&gt;&lt;Group&gt;&lt;References&gt;&lt;Item&gt;&lt;ID&gt;24&lt;/ID&gt;&lt;UID&gt;{FF9E673C-A3A8-412B-9E40-2B52CB29B1D6}&lt;/UID&gt;&lt;Title&gt;Polidocanol injection therapy for small-bowel hemangioma by using double-balloon  endoscopy&lt;/Title&gt;&lt;Template&gt;Journal Article&lt;/Template&gt;&lt;Star&gt;0&lt;/Star&gt;&lt;Tag&gt;0&lt;/Tag&gt;&lt;Author&gt;Igawa, A; Oka, S; Tanaka, S; Kunihara, S; Nakano, M; Chayama, K&lt;/Author&gt;&lt;Year&gt;2016&lt;/Year&gt;&lt;Details&gt;&lt;_accession_num&gt;26907744&lt;/_accession_num&gt;&lt;_author_adr&gt;Department of Gastroenterology and Metabolism, Graduate School of Biomedical Sciences, Hiroshima University, Hiroshima, Japan.; Department of Endoscopy and Medicine, Hiroshima University, Hiroshima, Japan.; Department of Endoscopy and Medicine, Hiroshima University, Hiroshima, Japan.; Department of Gastroenterology and Metabolism, Graduate School of Biomedical Sciences, Hiroshima University, Hiroshima, Japan.; Department of Gastroenterology and Metabolism, Graduate School of Biomedical Sciences, Hiroshima University, Hiroshima, Japan.; Department of Gastroenterology and Metabolism, Graduate School of Biomedical Sciences, Hiroshima University, Hiroshima, Japan.&lt;/_author_adr&gt;&lt;_date_display&gt;2016 Jul&lt;/_date_display&gt;&lt;_date&gt;2016-07-01&lt;/_date&gt;&lt;_doi&gt;10.1016/j.gie.2016.02.021&lt;/_doi&gt;&lt;_isbn&gt;1097-6779 (Electronic); 0016-5107 (Linking)&lt;/_isbn&gt;&lt;_issue&gt;1&lt;/_issue&gt;&lt;_journal&gt;Gastrointest Endosc&lt;/_journal&gt;&lt;_keywords&gt;Adolescent; Adult; Aged; Aged, 80 and over; Double-Balloon Enteroscopy/*methods; Female; Gastrointestinal Hemorrhage/etiology/*therapy; Hemangioma/complications/*therapy; Humans; Ileal Neoplasms/complications/*therapy; Injections, Intralesional; Jejunal Neoplasms/complications/*therapy; Male; Middle Aged; Polidocanol; Polyethylene Glycols/*therapeutic use; Retrospective Studies; Sclerosing Solutions/*therapeutic use; Young Adult&lt;/_keywords&gt;&lt;_language&gt;eng&lt;/_language&gt;&lt;_ori_publication&gt;Copyright (c) 2016 American Society for Gastrointestinal Endoscopy. Published by _x000d__x000a_      Elsevier Inc. All rights reserved.&lt;/_ori_publication&gt;&lt;_pages&gt;163-7&lt;/_pages&gt;&lt;_tertiary_title&gt;Gastrointestinal endoscopy&lt;/_tertiary_title&gt;&lt;_type_work&gt;Journal Article&lt;/_type_work&gt;&lt;_url&gt;http://www.ncbi.nlm.nih.gov/entrez/query.fcgi?cmd=Retrieve&amp;amp;db=pubmed&amp;amp;dopt=Abstract&amp;amp;list_uids=26907744&amp;amp;query_hl=1&lt;/_url&gt;&lt;_volume&gt;84&lt;/_volume&gt;&lt;_created&gt;63068823&lt;/_created&gt;&lt;_modified&gt;63068823&lt;/_modified&gt;&lt;_db_updated&gt;PubMed&lt;/_db_updated&gt;&lt;_impact_factor&gt;   7.229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D114CE0A-8D39-44F1-A543-4BE6C22E6194}" w:val=" ADDIN NE.Ref.{D114CE0A-8D39-44F1-A543-4BE6C22E6194}&lt;Citation&gt;&lt;Group&gt;&lt;References&gt;&lt;Item&gt;&lt;ID&gt;7&lt;/ID&gt;&lt;UID&gt;{13CCCA92-2A45-4BD1-B668-9648D27BC018}&lt;/UID&gt;&lt;Title&gt;Jejunal cavernous lymphangioma&lt;/Title&gt;&lt;Template&gt;Journal Article&lt;/Template&gt;&lt;Star&gt;0&lt;/Star&gt;&lt;Tag&gt;0&lt;/Tag&gt;&lt;Author&gt;Morris-Stiff, G; Falk, G A; El-Hayek, K; Vargo, J; Bronner, M; Vogt, D P&lt;/Author&gt;&lt;Year&gt;2011&lt;/Year&gt;&lt;Details&gt;&lt;_accession_num&gt;22696733&lt;/_accession_num&gt;&lt;_author_adr&gt;Department of Hepato-Pancreato-Biliary Surgery, Cleveland Clinic Foundation, Cleveland, Ohio, USA. garethmorrisstiff@hotmail.com&lt;/_author_adr&gt;&lt;_date_display&gt;2011 May 12&lt;/_date_display&gt;&lt;_date&gt;2011-05-12&lt;/_date&gt;&lt;_doi&gt;10.1136/bcr.03.2011.4022&lt;/_doi&gt;&lt;_isbn&gt;1757-790X (Electronic); 1757-790X (Linking)&lt;/_isbn&gt;&lt;_journal&gt;BMJ Case Rep&lt;/_journal&gt;&lt;_keywords&gt;Adult; Female; Humans; Jejunal Neoplasms/*diagnosis/pathology/surgery; Jejunum/pathology/surgery; Lymphangioma/*diagnosis/pathology/surgery&lt;/_keywords&gt;&lt;_language&gt;eng&lt;/_language&gt;&lt;_tertiary_title&gt;BMJ case reports&lt;/_tertiary_title&gt;&lt;_type_work&gt;Case Reports; Journal Article; Review&lt;/_type_work&gt;&lt;_url&gt;http://www.ncbi.nlm.nih.gov/entrez/query.fcgi?cmd=Retrieve&amp;amp;db=pubmed&amp;amp;dopt=Abstract&amp;amp;list_uids=22696733&amp;amp;query_hl=1&lt;/_url&gt;&lt;_volume&gt;2011&lt;/_volume&gt;&lt;_created&gt;63067290&lt;/_created&gt;&lt;_modified&gt;63067291&lt;/_modified&gt;&lt;_db_updated&gt;PubMed&lt;/_db_updated&gt;&lt;/Details&gt;&lt;Extra&gt;&lt;DBUID&gt;{276F469F-E5B4-4A86-BA79-1424856726D5}&lt;/DBUID&gt;&lt;/Extra&gt;&lt;/Item&gt;&lt;/References&gt;&lt;/Group&gt;&lt;/Citation&gt;_x000a_"/>
    <w:docVar w:name="ne_docsoft" w:val="MSWord"/>
    <w:docVar w:name="ne_docversion" w:val="NoteExpress 2.0"/>
    <w:docVar w:name="ne_stylename" w:val="World J Gastroenterology New"/>
  </w:docVars>
  <w:rsids>
    <w:rsidRoot w:val="00172A27"/>
    <w:rsid w:val="00010A77"/>
    <w:rsid w:val="00014464"/>
    <w:rsid w:val="00040CC6"/>
    <w:rsid w:val="000422D5"/>
    <w:rsid w:val="00057D87"/>
    <w:rsid w:val="000606A6"/>
    <w:rsid w:val="00083726"/>
    <w:rsid w:val="000A0812"/>
    <w:rsid w:val="000C5783"/>
    <w:rsid w:val="000C7261"/>
    <w:rsid w:val="000D57C7"/>
    <w:rsid w:val="000D7046"/>
    <w:rsid w:val="000E2971"/>
    <w:rsid w:val="0010122A"/>
    <w:rsid w:val="00102F2E"/>
    <w:rsid w:val="001447FC"/>
    <w:rsid w:val="00156FC2"/>
    <w:rsid w:val="0016363D"/>
    <w:rsid w:val="00172A27"/>
    <w:rsid w:val="001741A5"/>
    <w:rsid w:val="0019637B"/>
    <w:rsid w:val="001A57A2"/>
    <w:rsid w:val="001A60C6"/>
    <w:rsid w:val="001A763E"/>
    <w:rsid w:val="001D1AEE"/>
    <w:rsid w:val="00204CB6"/>
    <w:rsid w:val="00227544"/>
    <w:rsid w:val="00231FE9"/>
    <w:rsid w:val="00253739"/>
    <w:rsid w:val="002631A7"/>
    <w:rsid w:val="00267003"/>
    <w:rsid w:val="002671D8"/>
    <w:rsid w:val="00286CA1"/>
    <w:rsid w:val="0029544E"/>
    <w:rsid w:val="00295AFE"/>
    <w:rsid w:val="00297F4E"/>
    <w:rsid w:val="002B41A5"/>
    <w:rsid w:val="002B4BB3"/>
    <w:rsid w:val="002C4C71"/>
    <w:rsid w:val="002D5E9E"/>
    <w:rsid w:val="002F62F2"/>
    <w:rsid w:val="003222F6"/>
    <w:rsid w:val="00324934"/>
    <w:rsid w:val="003454BE"/>
    <w:rsid w:val="003576FB"/>
    <w:rsid w:val="00370FBF"/>
    <w:rsid w:val="00372542"/>
    <w:rsid w:val="00373507"/>
    <w:rsid w:val="003C23C7"/>
    <w:rsid w:val="003E609E"/>
    <w:rsid w:val="00404467"/>
    <w:rsid w:val="00417A90"/>
    <w:rsid w:val="004206AE"/>
    <w:rsid w:val="00424A18"/>
    <w:rsid w:val="00436901"/>
    <w:rsid w:val="00456EB1"/>
    <w:rsid w:val="00457C2D"/>
    <w:rsid w:val="00460A60"/>
    <w:rsid w:val="00482A30"/>
    <w:rsid w:val="004865F9"/>
    <w:rsid w:val="0049165F"/>
    <w:rsid w:val="0049226D"/>
    <w:rsid w:val="00493F8D"/>
    <w:rsid w:val="004963A2"/>
    <w:rsid w:val="004A2B44"/>
    <w:rsid w:val="004C0042"/>
    <w:rsid w:val="004D23B1"/>
    <w:rsid w:val="004E2B98"/>
    <w:rsid w:val="004E4560"/>
    <w:rsid w:val="005172FD"/>
    <w:rsid w:val="0055451E"/>
    <w:rsid w:val="00565737"/>
    <w:rsid w:val="005663E2"/>
    <w:rsid w:val="0058740C"/>
    <w:rsid w:val="00592699"/>
    <w:rsid w:val="005A0A46"/>
    <w:rsid w:val="005A4EF3"/>
    <w:rsid w:val="005D176B"/>
    <w:rsid w:val="005D60C5"/>
    <w:rsid w:val="005E041E"/>
    <w:rsid w:val="005F7E61"/>
    <w:rsid w:val="006371A7"/>
    <w:rsid w:val="00640178"/>
    <w:rsid w:val="00640D35"/>
    <w:rsid w:val="006525A7"/>
    <w:rsid w:val="00654D4E"/>
    <w:rsid w:val="00665026"/>
    <w:rsid w:val="00686E47"/>
    <w:rsid w:val="0069103A"/>
    <w:rsid w:val="0069653C"/>
    <w:rsid w:val="006C031A"/>
    <w:rsid w:val="006D5939"/>
    <w:rsid w:val="00702E0A"/>
    <w:rsid w:val="007307B0"/>
    <w:rsid w:val="00733852"/>
    <w:rsid w:val="00742375"/>
    <w:rsid w:val="00751A36"/>
    <w:rsid w:val="00751DC3"/>
    <w:rsid w:val="00755997"/>
    <w:rsid w:val="007600C4"/>
    <w:rsid w:val="007777C7"/>
    <w:rsid w:val="007A3DFC"/>
    <w:rsid w:val="007A671D"/>
    <w:rsid w:val="007A6C0D"/>
    <w:rsid w:val="007B5523"/>
    <w:rsid w:val="007D35C8"/>
    <w:rsid w:val="007D3B5F"/>
    <w:rsid w:val="007D742C"/>
    <w:rsid w:val="008122AF"/>
    <w:rsid w:val="008655A5"/>
    <w:rsid w:val="008B02AA"/>
    <w:rsid w:val="008F7F80"/>
    <w:rsid w:val="00903411"/>
    <w:rsid w:val="00907C33"/>
    <w:rsid w:val="009162F5"/>
    <w:rsid w:val="00920909"/>
    <w:rsid w:val="00944F12"/>
    <w:rsid w:val="00946389"/>
    <w:rsid w:val="0095342B"/>
    <w:rsid w:val="00955698"/>
    <w:rsid w:val="00963031"/>
    <w:rsid w:val="00976758"/>
    <w:rsid w:val="009B2BAC"/>
    <w:rsid w:val="009B6FFD"/>
    <w:rsid w:val="009B77F0"/>
    <w:rsid w:val="009C2348"/>
    <w:rsid w:val="009C3D8B"/>
    <w:rsid w:val="009D0BD3"/>
    <w:rsid w:val="009D7D7E"/>
    <w:rsid w:val="009E2AF3"/>
    <w:rsid w:val="009E3F16"/>
    <w:rsid w:val="00A05136"/>
    <w:rsid w:val="00A20972"/>
    <w:rsid w:val="00A26AFF"/>
    <w:rsid w:val="00A31E80"/>
    <w:rsid w:val="00A42498"/>
    <w:rsid w:val="00A434BF"/>
    <w:rsid w:val="00A64888"/>
    <w:rsid w:val="00A71202"/>
    <w:rsid w:val="00A90D4E"/>
    <w:rsid w:val="00A92D29"/>
    <w:rsid w:val="00A94B03"/>
    <w:rsid w:val="00AC4AE6"/>
    <w:rsid w:val="00B2141F"/>
    <w:rsid w:val="00B24480"/>
    <w:rsid w:val="00B30C56"/>
    <w:rsid w:val="00B30DA9"/>
    <w:rsid w:val="00B47536"/>
    <w:rsid w:val="00B50ACB"/>
    <w:rsid w:val="00B60A3F"/>
    <w:rsid w:val="00B81BA8"/>
    <w:rsid w:val="00B9511C"/>
    <w:rsid w:val="00BA4DDE"/>
    <w:rsid w:val="00BC515C"/>
    <w:rsid w:val="00BE5945"/>
    <w:rsid w:val="00BF078D"/>
    <w:rsid w:val="00C06B76"/>
    <w:rsid w:val="00C15A17"/>
    <w:rsid w:val="00C16CE7"/>
    <w:rsid w:val="00C334B1"/>
    <w:rsid w:val="00C42087"/>
    <w:rsid w:val="00C53E1F"/>
    <w:rsid w:val="00C63F91"/>
    <w:rsid w:val="00C92E03"/>
    <w:rsid w:val="00C97267"/>
    <w:rsid w:val="00CA43C2"/>
    <w:rsid w:val="00CD1529"/>
    <w:rsid w:val="00CE0C4A"/>
    <w:rsid w:val="00CE48BB"/>
    <w:rsid w:val="00D04D2E"/>
    <w:rsid w:val="00D23455"/>
    <w:rsid w:val="00D3365E"/>
    <w:rsid w:val="00D73976"/>
    <w:rsid w:val="00D96E49"/>
    <w:rsid w:val="00DC79A0"/>
    <w:rsid w:val="00E042F2"/>
    <w:rsid w:val="00E267B5"/>
    <w:rsid w:val="00E3024E"/>
    <w:rsid w:val="00E43F90"/>
    <w:rsid w:val="00E64271"/>
    <w:rsid w:val="00E87268"/>
    <w:rsid w:val="00E92E2F"/>
    <w:rsid w:val="00EB3BE7"/>
    <w:rsid w:val="00EC65F7"/>
    <w:rsid w:val="00ED4D9E"/>
    <w:rsid w:val="00F550E9"/>
    <w:rsid w:val="00F66C58"/>
    <w:rsid w:val="00F67B1D"/>
    <w:rsid w:val="00F94C02"/>
    <w:rsid w:val="00F960BA"/>
    <w:rsid w:val="00FC1E91"/>
    <w:rsid w:val="00FD16F7"/>
    <w:rsid w:val="00FD718B"/>
    <w:rsid w:val="00FE0677"/>
    <w:rsid w:val="00FE250E"/>
    <w:rsid w:val="00FF1E4B"/>
    <w:rsid w:val="00FF7C9B"/>
    <w:rsid w:val="0F215F98"/>
    <w:rsid w:val="10360F46"/>
    <w:rsid w:val="154A3D15"/>
    <w:rsid w:val="1898396E"/>
    <w:rsid w:val="192B1499"/>
    <w:rsid w:val="21E83DF7"/>
    <w:rsid w:val="25736020"/>
    <w:rsid w:val="2CAE321D"/>
    <w:rsid w:val="2D1B2B66"/>
    <w:rsid w:val="2FBF0C0D"/>
    <w:rsid w:val="30FC34A5"/>
    <w:rsid w:val="34B05928"/>
    <w:rsid w:val="37A670F4"/>
    <w:rsid w:val="42433BD7"/>
    <w:rsid w:val="43134A5E"/>
    <w:rsid w:val="45736F07"/>
    <w:rsid w:val="4B2361D9"/>
    <w:rsid w:val="4E711F4C"/>
    <w:rsid w:val="5174203C"/>
    <w:rsid w:val="54CB565C"/>
    <w:rsid w:val="555C5DEE"/>
    <w:rsid w:val="5B776C76"/>
    <w:rsid w:val="5C4B35F6"/>
    <w:rsid w:val="5F0178D9"/>
    <w:rsid w:val="5F123E44"/>
    <w:rsid w:val="656D14DE"/>
    <w:rsid w:val="65C16EB5"/>
    <w:rsid w:val="6A0A2D21"/>
    <w:rsid w:val="6A804624"/>
    <w:rsid w:val="6D4B3C71"/>
    <w:rsid w:val="744827B8"/>
    <w:rsid w:val="77FE7CEC"/>
    <w:rsid w:val="79000C6E"/>
    <w:rsid w:val="794D03C7"/>
    <w:rsid w:val="7AB6554D"/>
    <w:rsid w:val="7D5F04D7"/>
    <w:rsid w:val="7F400C7C"/>
    <w:rsid w:val="7F8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B3"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unhideWhenUsed/>
    <w:qFormat/>
    <w:rsid w:val="002B4BB3"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fontstyle21">
    <w:name w:val="fontstyle21"/>
    <w:basedOn w:val="a0"/>
    <w:qFormat/>
    <w:rPr>
      <w:rFonts w:ascii="BookAntiqua-Italic" w:hAnsi="BookAntiqua-Italic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</w:style>
  <w:style w:type="character" w:customStyle="1" w:styleId="aa">
    <w:name w:val="页脚 字符"/>
    <w:basedOn w:val="a0"/>
    <w:link w:val="a9"/>
    <w:uiPriority w:val="99"/>
    <w:qFormat/>
  </w:style>
  <w:style w:type="character" w:customStyle="1" w:styleId="opdicttext2">
    <w:name w:val="op_dict_text2"/>
    <w:basedOn w:val="a0"/>
    <w:qFormat/>
  </w:style>
  <w:style w:type="character" w:customStyle="1" w:styleId="1">
    <w:name w:val="未处理的提及1"/>
    <w:basedOn w:val="a0"/>
    <w:uiPriority w:val="99"/>
    <w:unhideWhenUsed/>
    <w:qFormat/>
    <w:rsid w:val="002B4BB3"/>
    <w:rPr>
      <w:color w:val="605E5C"/>
      <w:shd w:val="clear" w:color="auto" w:fill="E1DFDD"/>
    </w:rPr>
  </w:style>
  <w:style w:type="character" w:customStyle="1" w:styleId="fontstyle11">
    <w:name w:val="fontstyle1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sz w:val="22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sz w:val="22"/>
      <w:szCs w:val="22"/>
    </w:rPr>
  </w:style>
  <w:style w:type="character" w:customStyle="1" w:styleId="3">
    <w:name w:val="未处理的提及3"/>
    <w:basedOn w:val="a0"/>
    <w:uiPriority w:val="99"/>
    <w:semiHidden/>
    <w:unhideWhenUsed/>
    <w:rsid w:val="002B4BB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2B4BB3"/>
    <w:rPr>
      <w:sz w:val="22"/>
      <w:szCs w:val="22"/>
    </w:rPr>
  </w:style>
  <w:style w:type="paragraph" w:styleId="af3">
    <w:name w:val="Plain Text"/>
    <w:basedOn w:val="a"/>
    <w:link w:val="af4"/>
    <w:rsid w:val="0058740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f4">
    <w:name w:val="纯文本 字符"/>
    <w:basedOn w:val="a0"/>
    <w:link w:val="af3"/>
    <w:rsid w:val="0058740C"/>
    <w:rPr>
      <w:rFonts w:ascii="宋体" w:eastAsia="宋体" w:hAnsi="Courier New" w:cs="Courier New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58740C"/>
    <w:pPr>
      <w:ind w:left="720"/>
      <w:contextualSpacing/>
    </w:pPr>
    <w:rPr>
      <w:rFonts w:ascii="Calibri" w:eastAsia="宋体" w:hAnsi="Calibri" w:cs="Times New Roman"/>
      <w:lang w:val="el-GR" w:eastAsia="en-US"/>
    </w:rPr>
  </w:style>
  <w:style w:type="character" w:styleId="af6">
    <w:name w:val="page number"/>
    <w:basedOn w:val="a0"/>
    <w:uiPriority w:val="99"/>
    <w:semiHidden/>
    <w:unhideWhenUsed/>
    <w:rsid w:val="00ED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7C957-B753-BF4B-9522-DF54FCD6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2020-03-09T17:32:00Z</dcterms:created>
  <dcterms:modified xsi:type="dcterms:W3CDTF">2020-03-20T03:33:00Z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