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07" w:rsidRPr="0041218B" w:rsidRDefault="00D84907" w:rsidP="0041218B">
      <w:pPr>
        <w:widowControl/>
        <w:adjustRightInd w:val="0"/>
        <w:snapToGrid w:val="0"/>
        <w:spacing w:line="360" w:lineRule="auto"/>
        <w:rPr>
          <w:rFonts w:ascii="Book Antiqua" w:hAnsi="Book Antiqua" w:cs="Segoe UI"/>
          <w:b/>
          <w:bCs/>
          <w:i/>
          <w:kern w:val="0"/>
          <w:sz w:val="24"/>
        </w:rPr>
      </w:pPr>
      <w:r w:rsidRPr="0041218B">
        <w:rPr>
          <w:rFonts w:ascii="Book Antiqua" w:hAnsi="Book Antiqua" w:cs="Tahoma"/>
          <w:b/>
          <w:kern w:val="0"/>
          <w:sz w:val="24"/>
          <w:lang w:eastAsia="en-US"/>
        </w:rPr>
        <w:t xml:space="preserve">Name of Journal: </w:t>
      </w:r>
      <w:r w:rsidRPr="0041218B">
        <w:rPr>
          <w:rFonts w:ascii="Book Antiqua" w:hAnsi="Book Antiqua" w:cs="Tahoma"/>
          <w:i/>
          <w:kern w:val="0"/>
          <w:sz w:val="24"/>
          <w:lang w:eastAsia="en-US"/>
        </w:rPr>
        <w:t>World Journal of Clinical Cases</w:t>
      </w:r>
    </w:p>
    <w:p w:rsidR="00D84907" w:rsidRPr="0041218B" w:rsidRDefault="00D84907" w:rsidP="0041218B">
      <w:pPr>
        <w:widowControl/>
        <w:adjustRightInd w:val="0"/>
        <w:snapToGrid w:val="0"/>
        <w:spacing w:line="360" w:lineRule="auto"/>
        <w:rPr>
          <w:rFonts w:ascii="Book Antiqua" w:hAnsi="Book Antiqua" w:cs="Tahoma"/>
          <w:b/>
          <w:kern w:val="0"/>
          <w:sz w:val="24"/>
        </w:rPr>
      </w:pPr>
      <w:r w:rsidRPr="0041218B">
        <w:rPr>
          <w:rFonts w:ascii="Book Antiqua" w:hAnsi="Book Antiqua" w:cs="Tahoma"/>
          <w:b/>
          <w:kern w:val="0"/>
          <w:sz w:val="24"/>
          <w:lang w:eastAsia="en-US"/>
        </w:rPr>
        <w:t xml:space="preserve">Manuscript NO: </w:t>
      </w:r>
      <w:r w:rsidRPr="0041218B">
        <w:rPr>
          <w:rFonts w:ascii="Book Antiqua" w:hAnsi="Book Antiqua" w:cs="Tahoma"/>
          <w:kern w:val="0"/>
          <w:sz w:val="24"/>
        </w:rPr>
        <w:t>53044</w:t>
      </w:r>
    </w:p>
    <w:p w:rsidR="00D84907" w:rsidRPr="0041218B" w:rsidRDefault="00D84907" w:rsidP="0041218B">
      <w:pPr>
        <w:widowControl/>
        <w:adjustRightInd w:val="0"/>
        <w:snapToGrid w:val="0"/>
        <w:spacing w:line="360" w:lineRule="auto"/>
        <w:rPr>
          <w:rFonts w:ascii="Book Antiqua" w:hAnsi="Book Antiqua" w:cs="Segoe UI"/>
          <w:b/>
          <w:bCs/>
          <w:i/>
          <w:kern w:val="0"/>
          <w:sz w:val="24"/>
        </w:rPr>
      </w:pPr>
      <w:bookmarkStart w:id="0" w:name="OLE_LINK3"/>
      <w:r w:rsidRPr="0041218B">
        <w:rPr>
          <w:rFonts w:ascii="Book Antiqua" w:hAnsi="Book Antiqua"/>
          <w:b/>
          <w:kern w:val="0"/>
          <w:sz w:val="24"/>
          <w:shd w:val="clear" w:color="auto" w:fill="FFFFFF"/>
          <w:lang w:val="fr-FR" w:eastAsia="en-US"/>
        </w:rPr>
        <w:t>Manuscript Type</w:t>
      </w:r>
      <w:r w:rsidRPr="0041218B">
        <w:rPr>
          <w:rFonts w:ascii="Book Antiqua" w:hAnsi="Book Antiqua"/>
          <w:b/>
          <w:kern w:val="0"/>
          <w:sz w:val="24"/>
          <w:lang w:val="fr-FR" w:eastAsia="en-US"/>
        </w:rPr>
        <w:t>:</w:t>
      </w:r>
      <w:bookmarkEnd w:id="0"/>
      <w:r w:rsidRPr="0041218B">
        <w:rPr>
          <w:rFonts w:ascii="Book Antiqua" w:hAnsi="Book Antiqua" w:cs="Segoe UI"/>
          <w:b/>
          <w:bCs/>
          <w:i/>
          <w:kern w:val="0"/>
          <w:sz w:val="24"/>
          <w:lang w:eastAsia="en-US"/>
        </w:rPr>
        <w:t xml:space="preserve"> </w:t>
      </w:r>
      <w:r w:rsidRPr="0041218B">
        <w:rPr>
          <w:rFonts w:ascii="Book Antiqua" w:hAnsi="Book Antiqua"/>
          <w:kern w:val="0"/>
          <w:sz w:val="24"/>
          <w:lang w:val="fr-FR" w:eastAsia="en-US"/>
        </w:rPr>
        <w:t>ORIGINAL ARTICLE</w:t>
      </w:r>
    </w:p>
    <w:p w:rsidR="00D84907" w:rsidRPr="0041218B" w:rsidRDefault="00D84907" w:rsidP="0041218B">
      <w:pPr>
        <w:adjustRightInd w:val="0"/>
        <w:snapToGrid w:val="0"/>
        <w:spacing w:line="360" w:lineRule="auto"/>
        <w:rPr>
          <w:rFonts w:ascii="Book Antiqua" w:hAnsi="Book Antiqua"/>
          <w:b/>
          <w:bCs/>
          <w:sz w:val="24"/>
        </w:rPr>
      </w:pPr>
    </w:p>
    <w:p w:rsidR="00D84907" w:rsidRPr="0041218B" w:rsidRDefault="00D84907" w:rsidP="0041218B">
      <w:pPr>
        <w:widowControl/>
        <w:adjustRightInd w:val="0"/>
        <w:snapToGrid w:val="0"/>
        <w:spacing w:line="360" w:lineRule="auto"/>
        <w:rPr>
          <w:rFonts w:ascii="Book Antiqua" w:hAnsi="Book Antiqua" w:cs="Segoe UI"/>
          <w:b/>
          <w:bCs/>
          <w:i/>
          <w:kern w:val="0"/>
          <w:sz w:val="24"/>
        </w:rPr>
      </w:pPr>
      <w:r w:rsidRPr="0041218B">
        <w:rPr>
          <w:rFonts w:ascii="Book Antiqua" w:hAnsi="Book Antiqua" w:cs="Segoe UI"/>
          <w:b/>
          <w:bCs/>
          <w:i/>
          <w:kern w:val="0"/>
          <w:sz w:val="24"/>
          <w:lang w:eastAsia="en-US"/>
        </w:rPr>
        <w:t>Case Control Study</w:t>
      </w:r>
    </w:p>
    <w:p w:rsidR="000B0DA0" w:rsidRPr="0041218B" w:rsidRDefault="000B0DA0" w:rsidP="0041218B">
      <w:pPr>
        <w:adjustRightInd w:val="0"/>
        <w:snapToGrid w:val="0"/>
        <w:spacing w:line="360" w:lineRule="auto"/>
        <w:rPr>
          <w:rFonts w:ascii="Book Antiqua" w:hAnsi="Book Antiqua"/>
          <w:b/>
          <w:bCs/>
          <w:sz w:val="24"/>
        </w:rPr>
      </w:pPr>
      <w:bookmarkStart w:id="1" w:name="_Hlk32305360"/>
      <w:r w:rsidRPr="0041218B">
        <w:rPr>
          <w:rFonts w:ascii="Book Antiqua" w:hAnsi="Book Antiqua"/>
          <w:b/>
          <w:bCs/>
          <w:sz w:val="24"/>
        </w:rPr>
        <w:t>Risk factors for postoperative sepsis in patients with gastrointestinal perforation</w:t>
      </w:r>
    </w:p>
    <w:bookmarkEnd w:id="1"/>
    <w:p w:rsidR="000B0DA0" w:rsidRPr="0041218B" w:rsidRDefault="000B0DA0" w:rsidP="0041218B">
      <w:pPr>
        <w:widowControl/>
        <w:adjustRightInd w:val="0"/>
        <w:snapToGrid w:val="0"/>
        <w:spacing w:line="360" w:lineRule="auto"/>
        <w:rPr>
          <w:rFonts w:ascii="Book Antiqua" w:eastAsia="Book Antiqua" w:hAnsi="Book Antiqua"/>
          <w:b/>
          <w:kern w:val="0"/>
          <w:sz w:val="24"/>
          <w:lang w:bidi="ar"/>
        </w:rPr>
      </w:pPr>
    </w:p>
    <w:p w:rsidR="000B0DA0" w:rsidRPr="0041218B" w:rsidRDefault="00D84907" w:rsidP="0041218B">
      <w:pPr>
        <w:widowControl/>
        <w:adjustRightInd w:val="0"/>
        <w:snapToGrid w:val="0"/>
        <w:spacing w:line="360" w:lineRule="auto"/>
        <w:rPr>
          <w:rFonts w:ascii="Book Antiqua" w:hAnsi="Book Antiqua"/>
          <w:sz w:val="24"/>
        </w:rPr>
      </w:pPr>
      <w:r w:rsidRPr="0041218B">
        <w:rPr>
          <w:rFonts w:ascii="Book Antiqua" w:hAnsi="Book Antiqua"/>
          <w:sz w:val="24"/>
        </w:rPr>
        <w:t xml:space="preserve">Xu X </w:t>
      </w:r>
      <w:r w:rsidRPr="0041218B">
        <w:rPr>
          <w:rFonts w:ascii="Book Antiqua" w:hAnsi="Book Antiqua"/>
          <w:i/>
          <w:sz w:val="24"/>
        </w:rPr>
        <w:t>et al.</w:t>
      </w:r>
      <w:r w:rsidR="000B0DA0" w:rsidRPr="0041218B">
        <w:rPr>
          <w:rFonts w:ascii="Book Antiqua" w:eastAsia="Book Antiqua" w:hAnsi="Book Antiqua"/>
          <w:b/>
          <w:kern w:val="0"/>
          <w:sz w:val="24"/>
          <w:lang w:bidi="ar"/>
        </w:rPr>
        <w:t xml:space="preserve"> </w:t>
      </w:r>
      <w:r w:rsidR="000B0DA0" w:rsidRPr="0041218B">
        <w:rPr>
          <w:rFonts w:ascii="Book Antiqua" w:hAnsi="Book Antiqua"/>
          <w:sz w:val="24"/>
        </w:rPr>
        <w:t>Risk factors for sepsis</w:t>
      </w:r>
    </w:p>
    <w:p w:rsidR="000B0DA0" w:rsidRPr="0041218B" w:rsidRDefault="000B0DA0" w:rsidP="0041218B">
      <w:pPr>
        <w:widowControl/>
        <w:adjustRightInd w:val="0"/>
        <w:snapToGrid w:val="0"/>
        <w:spacing w:line="360" w:lineRule="auto"/>
        <w:rPr>
          <w:rFonts w:ascii="Book Antiqua" w:eastAsia="Book Antiqua" w:hAnsi="Book Antiqua"/>
          <w:b/>
          <w:kern w:val="0"/>
          <w:sz w:val="24"/>
          <w:lang w:bidi="ar"/>
        </w:rPr>
      </w:pPr>
    </w:p>
    <w:p w:rsidR="000B0DA0" w:rsidRPr="0041218B" w:rsidRDefault="000B0DA0" w:rsidP="0041218B">
      <w:pPr>
        <w:widowControl/>
        <w:adjustRightInd w:val="0"/>
        <w:snapToGrid w:val="0"/>
        <w:spacing w:line="360" w:lineRule="auto"/>
        <w:rPr>
          <w:rFonts w:ascii="Book Antiqua" w:hAnsi="Book Antiqua"/>
          <w:sz w:val="24"/>
        </w:rPr>
      </w:pPr>
      <w:r w:rsidRPr="0041218B">
        <w:rPr>
          <w:rFonts w:ascii="Book Antiqua" w:hAnsi="Book Antiqua"/>
          <w:sz w:val="24"/>
        </w:rPr>
        <w:t>Xin Xu;</w:t>
      </w:r>
      <w:r w:rsidR="00D84907" w:rsidRPr="0041218B">
        <w:rPr>
          <w:rFonts w:ascii="Book Antiqua" w:hAnsi="Book Antiqua"/>
          <w:sz w:val="24"/>
        </w:rPr>
        <w:t xml:space="preserve"> </w:t>
      </w:r>
      <w:r w:rsidRPr="0041218B">
        <w:rPr>
          <w:rFonts w:ascii="Book Antiqua" w:hAnsi="Book Antiqua"/>
          <w:sz w:val="24"/>
        </w:rPr>
        <w:t>Hai-Chang Dong;</w:t>
      </w:r>
      <w:r w:rsidR="00D84907" w:rsidRPr="0041218B">
        <w:rPr>
          <w:rFonts w:ascii="Book Antiqua" w:hAnsi="Book Antiqua"/>
          <w:sz w:val="24"/>
        </w:rPr>
        <w:t xml:space="preserve"> </w:t>
      </w:r>
      <w:r w:rsidRPr="0041218B">
        <w:rPr>
          <w:rFonts w:ascii="Book Antiqua" w:hAnsi="Book Antiqua"/>
          <w:sz w:val="24"/>
        </w:rPr>
        <w:t>Zheng Yao;</w:t>
      </w:r>
      <w:r w:rsidR="00D84907" w:rsidRPr="0041218B">
        <w:rPr>
          <w:rFonts w:ascii="Book Antiqua" w:hAnsi="Book Antiqua"/>
          <w:sz w:val="24"/>
        </w:rPr>
        <w:t xml:space="preserve"> </w:t>
      </w:r>
      <w:r w:rsidRPr="0041218B">
        <w:rPr>
          <w:rFonts w:ascii="Book Antiqua" w:hAnsi="Book Antiqua"/>
          <w:sz w:val="24"/>
        </w:rPr>
        <w:t xml:space="preserve">Yun-Zhao Zhao </w:t>
      </w:r>
    </w:p>
    <w:p w:rsidR="000B0DA0" w:rsidRPr="0041218B" w:rsidRDefault="000B0DA0" w:rsidP="0041218B">
      <w:pPr>
        <w:widowControl/>
        <w:adjustRightInd w:val="0"/>
        <w:snapToGrid w:val="0"/>
        <w:spacing w:line="360" w:lineRule="auto"/>
        <w:rPr>
          <w:rFonts w:ascii="Book Antiqua" w:eastAsia="Book Antiqua" w:hAnsi="Book Antiqua"/>
          <w:b/>
          <w:kern w:val="0"/>
          <w:sz w:val="24"/>
          <w:lang w:bidi="ar"/>
        </w:rPr>
      </w:pPr>
    </w:p>
    <w:p w:rsidR="000B0DA0" w:rsidRPr="0041218B" w:rsidRDefault="000B0DA0" w:rsidP="0041218B">
      <w:pPr>
        <w:widowControl/>
        <w:adjustRightInd w:val="0"/>
        <w:snapToGrid w:val="0"/>
        <w:spacing w:line="360" w:lineRule="auto"/>
        <w:rPr>
          <w:rFonts w:ascii="Book Antiqua" w:hAnsi="Book Antiqua"/>
          <w:sz w:val="24"/>
        </w:rPr>
      </w:pPr>
      <w:r w:rsidRPr="0041218B">
        <w:rPr>
          <w:rFonts w:ascii="Book Antiqua" w:hAnsi="Book Antiqua"/>
          <w:b/>
          <w:sz w:val="24"/>
        </w:rPr>
        <w:t>Xin Xu, Zheng Yao, Yun-Zhao Zhao</w:t>
      </w:r>
      <w:r w:rsidR="00F2722C" w:rsidRPr="0041218B">
        <w:rPr>
          <w:rFonts w:ascii="Book Antiqua" w:hAnsi="Book Antiqua"/>
          <w:b/>
          <w:sz w:val="24"/>
        </w:rPr>
        <w:t>,</w:t>
      </w:r>
      <w:r w:rsidRPr="0041218B">
        <w:rPr>
          <w:rFonts w:ascii="Book Antiqua" w:hAnsi="Book Antiqua"/>
          <w:sz w:val="24"/>
        </w:rPr>
        <w:t xml:space="preserve"> Department of </w:t>
      </w:r>
      <w:r w:rsidR="00CF729A" w:rsidRPr="0041218B">
        <w:rPr>
          <w:rFonts w:ascii="Book Antiqua" w:hAnsi="Book Antiqua"/>
          <w:sz w:val="24"/>
        </w:rPr>
        <w:t>General Surgery</w:t>
      </w:r>
      <w:r w:rsidRPr="0041218B">
        <w:rPr>
          <w:rFonts w:ascii="Book Antiqua" w:hAnsi="Book Antiqua"/>
          <w:sz w:val="24"/>
        </w:rPr>
        <w:t xml:space="preserve">, </w:t>
      </w:r>
      <w:proofErr w:type="spellStart"/>
      <w:r w:rsidRPr="0041218B">
        <w:rPr>
          <w:rFonts w:ascii="Book Antiqua" w:hAnsi="Book Antiqua"/>
          <w:sz w:val="24"/>
        </w:rPr>
        <w:t>Jiangning</w:t>
      </w:r>
      <w:proofErr w:type="spellEnd"/>
      <w:r w:rsidRPr="0041218B">
        <w:rPr>
          <w:rFonts w:ascii="Book Antiqua" w:hAnsi="Book Antiqua"/>
          <w:sz w:val="24"/>
        </w:rPr>
        <w:t xml:space="preserve"> Hospital, Nanjing</w:t>
      </w:r>
      <w:r w:rsidR="000D0AC4" w:rsidRPr="0041218B">
        <w:rPr>
          <w:rFonts w:ascii="Book Antiqua" w:hAnsi="Book Antiqua"/>
          <w:sz w:val="24"/>
        </w:rPr>
        <w:t xml:space="preserve"> 210002</w:t>
      </w:r>
      <w:r w:rsidRPr="0041218B">
        <w:rPr>
          <w:rFonts w:ascii="Book Antiqua" w:hAnsi="Book Antiqua"/>
          <w:sz w:val="24"/>
        </w:rPr>
        <w:t>, Jiangsu</w:t>
      </w:r>
      <w:r w:rsidR="00F2722C" w:rsidRPr="0041218B">
        <w:rPr>
          <w:rFonts w:ascii="Book Antiqua" w:hAnsi="Book Antiqua"/>
          <w:sz w:val="24"/>
        </w:rPr>
        <w:t xml:space="preserve"> Province</w:t>
      </w:r>
      <w:r w:rsidRPr="0041218B">
        <w:rPr>
          <w:rFonts w:ascii="Book Antiqua" w:hAnsi="Book Antiqua"/>
          <w:sz w:val="24"/>
        </w:rPr>
        <w:t>, China</w:t>
      </w:r>
    </w:p>
    <w:p w:rsidR="00F2722C" w:rsidRPr="0041218B" w:rsidRDefault="00F2722C" w:rsidP="0041218B">
      <w:pPr>
        <w:widowControl/>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b/>
          <w:sz w:val="24"/>
        </w:rPr>
        <w:t>Hai-Chang Dong</w:t>
      </w:r>
      <w:r w:rsidR="00F2722C" w:rsidRPr="0041218B">
        <w:rPr>
          <w:rFonts w:ascii="Book Antiqua" w:hAnsi="Book Antiqua"/>
          <w:b/>
          <w:sz w:val="24"/>
        </w:rPr>
        <w:t>,</w:t>
      </w:r>
      <w:r w:rsidRPr="0041218B">
        <w:rPr>
          <w:rFonts w:ascii="Book Antiqua" w:hAnsi="Book Antiqua"/>
          <w:sz w:val="24"/>
        </w:rPr>
        <w:t xml:space="preserve"> Department of </w:t>
      </w:r>
      <w:r w:rsidR="00C47BB4" w:rsidRPr="0041218B">
        <w:rPr>
          <w:rFonts w:ascii="Book Antiqua" w:hAnsi="Book Antiqua"/>
          <w:sz w:val="24"/>
        </w:rPr>
        <w:t>General Surgery</w:t>
      </w:r>
      <w:r w:rsidRPr="0041218B">
        <w:rPr>
          <w:rFonts w:ascii="Book Antiqua" w:hAnsi="Book Antiqua"/>
          <w:sz w:val="24"/>
        </w:rPr>
        <w:t xml:space="preserve">, </w:t>
      </w:r>
      <w:proofErr w:type="spellStart"/>
      <w:r w:rsidRPr="0041218B">
        <w:rPr>
          <w:rFonts w:ascii="Book Antiqua" w:hAnsi="Book Antiqua"/>
          <w:sz w:val="24"/>
        </w:rPr>
        <w:t>Huaihe</w:t>
      </w:r>
      <w:proofErr w:type="spellEnd"/>
      <w:r w:rsidRPr="0041218B">
        <w:rPr>
          <w:rFonts w:ascii="Book Antiqua" w:hAnsi="Book Antiqua"/>
          <w:sz w:val="24"/>
        </w:rPr>
        <w:t xml:space="preserve"> Hospital, Kaifeng</w:t>
      </w:r>
      <w:r w:rsidR="000D0AC4" w:rsidRPr="0041218B">
        <w:rPr>
          <w:rFonts w:ascii="Book Antiqua" w:hAnsi="Book Antiqua"/>
          <w:sz w:val="24"/>
        </w:rPr>
        <w:t xml:space="preserve"> 475000</w:t>
      </w:r>
      <w:r w:rsidRPr="0041218B">
        <w:rPr>
          <w:rFonts w:ascii="Book Antiqua" w:hAnsi="Book Antiqua"/>
          <w:sz w:val="24"/>
        </w:rPr>
        <w:t>, Henan</w:t>
      </w:r>
      <w:r w:rsidR="00F2722C" w:rsidRPr="0041218B">
        <w:rPr>
          <w:rFonts w:ascii="Book Antiqua" w:hAnsi="Book Antiqua"/>
          <w:sz w:val="24"/>
        </w:rPr>
        <w:t xml:space="preserve"> Province</w:t>
      </w:r>
      <w:r w:rsidRPr="0041218B">
        <w:rPr>
          <w:rFonts w:ascii="Book Antiqua" w:hAnsi="Book Antiqua"/>
          <w:sz w:val="24"/>
        </w:rPr>
        <w:t>, China</w:t>
      </w:r>
    </w:p>
    <w:p w:rsidR="000B0DA0" w:rsidRPr="0041218B" w:rsidRDefault="000B0DA0" w:rsidP="0041218B">
      <w:pPr>
        <w:adjustRightInd w:val="0"/>
        <w:snapToGrid w:val="0"/>
        <w:spacing w:line="360" w:lineRule="auto"/>
        <w:rPr>
          <w:rFonts w:ascii="Book Antiqua" w:eastAsia="Book Antiqua" w:hAnsi="Book Antiqua"/>
          <w:b/>
          <w:kern w:val="0"/>
          <w:sz w:val="24"/>
          <w:lang w:bidi="ar"/>
        </w:rPr>
      </w:pPr>
    </w:p>
    <w:p w:rsidR="000B0DA0" w:rsidRPr="0041218B" w:rsidRDefault="000B0DA0" w:rsidP="0041218B">
      <w:pPr>
        <w:adjustRightInd w:val="0"/>
        <w:snapToGrid w:val="0"/>
        <w:spacing w:line="360" w:lineRule="auto"/>
        <w:rPr>
          <w:rFonts w:ascii="Book Antiqua" w:hAnsi="Book Antiqua"/>
          <w:sz w:val="24"/>
        </w:rPr>
      </w:pPr>
      <w:r w:rsidRPr="0041218B">
        <w:rPr>
          <w:rFonts w:ascii="Book Antiqua" w:eastAsia="Book Antiqua" w:hAnsi="Book Antiqua"/>
          <w:b/>
          <w:kern w:val="0"/>
          <w:sz w:val="24"/>
          <w:lang w:bidi="ar"/>
        </w:rPr>
        <w:t>Author contributions:</w:t>
      </w:r>
      <w:r w:rsidR="00F2722C" w:rsidRPr="0041218B">
        <w:rPr>
          <w:rFonts w:ascii="Book Antiqua" w:eastAsia="Book Antiqua" w:hAnsi="Book Antiqua"/>
          <w:b/>
          <w:kern w:val="0"/>
          <w:sz w:val="24"/>
          <w:lang w:bidi="ar"/>
        </w:rPr>
        <w:t xml:space="preserve"> </w:t>
      </w:r>
      <w:r w:rsidRPr="0041218B">
        <w:rPr>
          <w:rFonts w:ascii="Book Antiqua" w:hAnsi="Book Antiqua"/>
          <w:sz w:val="24"/>
        </w:rPr>
        <w:t xml:space="preserve">All authors contributed </w:t>
      </w:r>
      <w:r w:rsidR="00C919BE" w:rsidRPr="0041218B">
        <w:rPr>
          <w:rFonts w:ascii="Book Antiqua" w:hAnsi="Book Antiqua"/>
          <w:sz w:val="24"/>
        </w:rPr>
        <w:t xml:space="preserve">equally </w:t>
      </w:r>
      <w:r w:rsidRPr="0041218B">
        <w:rPr>
          <w:rFonts w:ascii="Book Antiqua" w:hAnsi="Book Antiqua"/>
          <w:sz w:val="24"/>
        </w:rPr>
        <w:t>to conception and design of the study, literature review and analysis, manuscript drafting, critical revision, editing, and approval of the final version.</w:t>
      </w:r>
    </w:p>
    <w:p w:rsidR="000B0DA0" w:rsidRPr="0041218B" w:rsidRDefault="000B0DA0" w:rsidP="0041218B">
      <w:pPr>
        <w:widowControl/>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sz w:val="24"/>
        </w:rPr>
      </w:pPr>
      <w:r w:rsidRPr="0041218B">
        <w:rPr>
          <w:rFonts w:ascii="Book Antiqua" w:eastAsia="Book Antiqua" w:hAnsi="Book Antiqua"/>
          <w:b/>
          <w:kern w:val="0"/>
          <w:sz w:val="24"/>
          <w:lang w:bidi="ar"/>
        </w:rPr>
        <w:t xml:space="preserve">Corresponding author: </w:t>
      </w:r>
      <w:r w:rsidRPr="0041218B">
        <w:rPr>
          <w:rFonts w:ascii="Book Antiqua" w:hAnsi="Book Antiqua"/>
          <w:b/>
          <w:sz w:val="24"/>
        </w:rPr>
        <w:t>Zheng Yao, MD</w:t>
      </w:r>
      <w:r w:rsidR="0027540D" w:rsidRPr="0041218B">
        <w:rPr>
          <w:rFonts w:ascii="Book Antiqua" w:hAnsi="Book Antiqua"/>
          <w:b/>
          <w:sz w:val="24"/>
        </w:rPr>
        <w:t>,</w:t>
      </w:r>
      <w:r w:rsidRPr="0041218B">
        <w:rPr>
          <w:rFonts w:ascii="Book Antiqua" w:hAnsi="Book Antiqua"/>
          <w:sz w:val="24"/>
        </w:rPr>
        <w:t xml:space="preserve"> </w:t>
      </w:r>
      <w:bookmarkStart w:id="2" w:name="OLE_LINK2"/>
      <w:bookmarkStart w:id="3" w:name="OLE_LINK4"/>
      <w:r w:rsidRPr="0041218B">
        <w:rPr>
          <w:rFonts w:ascii="Book Antiqua" w:hAnsi="Book Antiqua"/>
          <w:sz w:val="24"/>
        </w:rPr>
        <w:t xml:space="preserve">Department of </w:t>
      </w:r>
      <w:r w:rsidR="00DB0511" w:rsidRPr="0041218B">
        <w:rPr>
          <w:rFonts w:ascii="Book Antiqua" w:hAnsi="Book Antiqua"/>
          <w:sz w:val="24"/>
        </w:rPr>
        <w:t>G</w:t>
      </w:r>
      <w:r w:rsidRPr="0041218B">
        <w:rPr>
          <w:rFonts w:ascii="Book Antiqua" w:hAnsi="Book Antiqua"/>
          <w:sz w:val="24"/>
        </w:rPr>
        <w:t xml:space="preserve">eneral </w:t>
      </w:r>
      <w:r w:rsidR="00DB0511" w:rsidRPr="0041218B">
        <w:rPr>
          <w:rFonts w:ascii="Book Antiqua" w:hAnsi="Book Antiqua"/>
          <w:sz w:val="24"/>
        </w:rPr>
        <w:t>Surgery</w:t>
      </w:r>
      <w:bookmarkEnd w:id="2"/>
      <w:bookmarkEnd w:id="3"/>
      <w:r w:rsidRPr="0041218B">
        <w:rPr>
          <w:rFonts w:ascii="Book Antiqua" w:hAnsi="Book Antiqua"/>
          <w:sz w:val="24"/>
        </w:rPr>
        <w:t xml:space="preserve">, </w:t>
      </w:r>
      <w:bookmarkStart w:id="4" w:name="OLE_LINK5"/>
      <w:bookmarkStart w:id="5" w:name="OLE_LINK6"/>
      <w:proofErr w:type="spellStart"/>
      <w:r w:rsidRPr="0041218B">
        <w:rPr>
          <w:rFonts w:ascii="Book Antiqua" w:hAnsi="Book Antiqua"/>
          <w:sz w:val="24"/>
        </w:rPr>
        <w:t>Jiangning</w:t>
      </w:r>
      <w:proofErr w:type="spellEnd"/>
      <w:r w:rsidRPr="0041218B">
        <w:rPr>
          <w:rFonts w:ascii="Book Antiqua" w:hAnsi="Book Antiqua"/>
          <w:sz w:val="24"/>
        </w:rPr>
        <w:t xml:space="preserve"> Hospital</w:t>
      </w:r>
      <w:bookmarkEnd w:id="4"/>
      <w:bookmarkEnd w:id="5"/>
      <w:r w:rsidR="0027540D" w:rsidRPr="0041218B">
        <w:rPr>
          <w:rFonts w:ascii="Book Antiqua" w:hAnsi="Book Antiqua"/>
          <w:sz w:val="24"/>
        </w:rPr>
        <w:t xml:space="preserve">, </w:t>
      </w:r>
      <w:bookmarkStart w:id="6" w:name="OLE_LINK7"/>
      <w:bookmarkStart w:id="7" w:name="OLE_LINK8"/>
      <w:proofErr w:type="spellStart"/>
      <w:r w:rsidRPr="0041218B">
        <w:rPr>
          <w:rFonts w:ascii="Book Antiqua" w:hAnsi="Book Antiqua"/>
          <w:sz w:val="24"/>
        </w:rPr>
        <w:t>Hushan</w:t>
      </w:r>
      <w:proofErr w:type="spellEnd"/>
      <w:r w:rsidRPr="0041218B">
        <w:rPr>
          <w:rFonts w:ascii="Book Antiqua" w:hAnsi="Book Antiqua"/>
          <w:sz w:val="24"/>
        </w:rPr>
        <w:t xml:space="preserve"> Road 169</w:t>
      </w:r>
      <w:bookmarkEnd w:id="6"/>
      <w:bookmarkEnd w:id="7"/>
      <w:r w:rsidR="0027540D" w:rsidRPr="0041218B">
        <w:rPr>
          <w:rFonts w:ascii="Book Antiqua" w:hAnsi="Book Antiqua"/>
          <w:sz w:val="24"/>
        </w:rPr>
        <w:t>, Nanjing</w:t>
      </w:r>
      <w:r w:rsidR="000D0AC4" w:rsidRPr="0041218B">
        <w:rPr>
          <w:rFonts w:ascii="Book Antiqua" w:hAnsi="Book Antiqua"/>
          <w:sz w:val="24"/>
        </w:rPr>
        <w:t xml:space="preserve"> 210002</w:t>
      </w:r>
      <w:r w:rsidR="0027540D" w:rsidRPr="0041218B">
        <w:rPr>
          <w:rFonts w:ascii="Book Antiqua" w:hAnsi="Book Antiqua"/>
          <w:sz w:val="24"/>
        </w:rPr>
        <w:t xml:space="preserve">, Jiangsu Province, China. </w:t>
      </w:r>
      <w:r w:rsidRPr="0041218B">
        <w:rPr>
          <w:rFonts w:ascii="Book Antiqua" w:hAnsi="Book Antiqua"/>
          <w:sz w:val="24"/>
        </w:rPr>
        <w:t>dr_yaozheng@163.com</w:t>
      </w:r>
    </w:p>
    <w:p w:rsidR="000B0DA0" w:rsidRPr="0041218B" w:rsidRDefault="000B0DA0" w:rsidP="0041218B">
      <w:pPr>
        <w:widowControl/>
        <w:adjustRightInd w:val="0"/>
        <w:snapToGrid w:val="0"/>
        <w:spacing w:line="360" w:lineRule="auto"/>
        <w:rPr>
          <w:rFonts w:ascii="Book Antiqua" w:hAnsi="Book Antiqua"/>
          <w:sz w:val="24"/>
        </w:rPr>
      </w:pPr>
    </w:p>
    <w:p w:rsidR="007D5F5F" w:rsidRPr="0041218B" w:rsidRDefault="007D5F5F" w:rsidP="0041218B">
      <w:pPr>
        <w:widowControl/>
        <w:adjustRightInd w:val="0"/>
        <w:snapToGrid w:val="0"/>
        <w:spacing w:line="360" w:lineRule="auto"/>
        <w:rPr>
          <w:rFonts w:ascii="Book Antiqua" w:hAnsi="Book Antiqua"/>
          <w:b/>
          <w:kern w:val="0"/>
          <w:sz w:val="24"/>
        </w:rPr>
      </w:pPr>
      <w:r w:rsidRPr="0041218B">
        <w:rPr>
          <w:rFonts w:ascii="Book Antiqua" w:hAnsi="Book Antiqua"/>
          <w:b/>
          <w:kern w:val="0"/>
          <w:sz w:val="24"/>
          <w:lang w:eastAsia="en-US"/>
        </w:rPr>
        <w:t>Received:</w:t>
      </w:r>
      <w:r w:rsidRPr="0041218B">
        <w:rPr>
          <w:rFonts w:ascii="Book Antiqua" w:hAnsi="Book Antiqua"/>
          <w:b/>
          <w:kern w:val="0"/>
          <w:sz w:val="24"/>
        </w:rPr>
        <w:t xml:space="preserve"> </w:t>
      </w:r>
      <w:r w:rsidR="00D216E3" w:rsidRPr="0041218B">
        <w:rPr>
          <w:rFonts w:ascii="Book Antiqua" w:hAnsi="Book Antiqua"/>
          <w:kern w:val="0"/>
          <w:sz w:val="24"/>
        </w:rPr>
        <w:t>December</w:t>
      </w:r>
      <w:r w:rsidRPr="0041218B">
        <w:rPr>
          <w:rFonts w:ascii="Book Antiqua" w:hAnsi="Book Antiqua"/>
          <w:kern w:val="0"/>
          <w:sz w:val="24"/>
        </w:rPr>
        <w:t xml:space="preserve"> </w:t>
      </w:r>
      <w:r w:rsidR="00D216E3" w:rsidRPr="0041218B">
        <w:rPr>
          <w:rFonts w:ascii="Book Antiqua" w:hAnsi="Book Antiqua"/>
          <w:kern w:val="0"/>
          <w:sz w:val="24"/>
        </w:rPr>
        <w:t>3</w:t>
      </w:r>
      <w:r w:rsidRPr="0041218B">
        <w:rPr>
          <w:rFonts w:ascii="Book Antiqua" w:hAnsi="Book Antiqua"/>
          <w:kern w:val="0"/>
          <w:sz w:val="24"/>
        </w:rPr>
        <w:t>, 201</w:t>
      </w:r>
      <w:r w:rsidR="00D216E3" w:rsidRPr="0041218B">
        <w:rPr>
          <w:rFonts w:ascii="Book Antiqua" w:hAnsi="Book Antiqua"/>
          <w:kern w:val="0"/>
          <w:sz w:val="24"/>
        </w:rPr>
        <w:t>9</w:t>
      </w:r>
    </w:p>
    <w:p w:rsidR="007D5F5F" w:rsidRPr="0041218B" w:rsidRDefault="007D5F5F" w:rsidP="0041218B">
      <w:pPr>
        <w:widowControl/>
        <w:adjustRightInd w:val="0"/>
        <w:snapToGrid w:val="0"/>
        <w:spacing w:line="360" w:lineRule="auto"/>
        <w:rPr>
          <w:rFonts w:ascii="Book Antiqua" w:hAnsi="Book Antiqua"/>
          <w:b/>
          <w:kern w:val="0"/>
          <w:sz w:val="24"/>
        </w:rPr>
      </w:pPr>
      <w:r w:rsidRPr="0041218B">
        <w:rPr>
          <w:rFonts w:ascii="Book Antiqua" w:hAnsi="Book Antiqua"/>
          <w:b/>
          <w:kern w:val="0"/>
          <w:sz w:val="24"/>
          <w:lang w:eastAsia="en-US"/>
        </w:rPr>
        <w:t>Revised:</w:t>
      </w:r>
      <w:r w:rsidRPr="0041218B">
        <w:rPr>
          <w:rFonts w:ascii="Book Antiqua" w:hAnsi="Book Antiqua"/>
          <w:b/>
          <w:kern w:val="0"/>
          <w:sz w:val="24"/>
        </w:rPr>
        <w:t xml:space="preserve"> </w:t>
      </w:r>
      <w:r w:rsidR="00D216E3" w:rsidRPr="0041218B">
        <w:rPr>
          <w:rFonts w:ascii="Book Antiqua" w:hAnsi="Book Antiqua"/>
          <w:kern w:val="0"/>
          <w:sz w:val="24"/>
        </w:rPr>
        <w:t>February</w:t>
      </w:r>
      <w:r w:rsidRPr="0041218B">
        <w:rPr>
          <w:rFonts w:ascii="Book Antiqua" w:hAnsi="Book Antiqua"/>
          <w:kern w:val="0"/>
          <w:sz w:val="24"/>
        </w:rPr>
        <w:t xml:space="preserve"> </w:t>
      </w:r>
      <w:r w:rsidR="00D216E3" w:rsidRPr="0041218B">
        <w:rPr>
          <w:rFonts w:ascii="Book Antiqua" w:hAnsi="Book Antiqua"/>
          <w:kern w:val="0"/>
          <w:sz w:val="24"/>
        </w:rPr>
        <w:t>4</w:t>
      </w:r>
      <w:r w:rsidRPr="0041218B">
        <w:rPr>
          <w:rFonts w:ascii="Book Antiqua" w:hAnsi="Book Antiqua"/>
          <w:kern w:val="0"/>
          <w:sz w:val="24"/>
        </w:rPr>
        <w:t>, 20</w:t>
      </w:r>
      <w:r w:rsidR="00D216E3" w:rsidRPr="0041218B">
        <w:rPr>
          <w:rFonts w:ascii="Book Antiqua" w:hAnsi="Book Antiqua"/>
          <w:kern w:val="0"/>
          <w:sz w:val="24"/>
        </w:rPr>
        <w:t>20</w:t>
      </w:r>
    </w:p>
    <w:p w:rsidR="007D5F5F" w:rsidRPr="0041218B" w:rsidRDefault="007D5F5F" w:rsidP="0041218B">
      <w:pPr>
        <w:widowControl/>
        <w:adjustRightInd w:val="0"/>
        <w:snapToGrid w:val="0"/>
        <w:spacing w:line="360" w:lineRule="auto"/>
        <w:rPr>
          <w:rFonts w:ascii="Book Antiqua" w:hAnsi="Book Antiqua"/>
          <w:kern w:val="0"/>
          <w:sz w:val="24"/>
          <w:lang w:val="fr-FR" w:eastAsia="en-US"/>
        </w:rPr>
      </w:pPr>
      <w:r w:rsidRPr="0041218B">
        <w:rPr>
          <w:rFonts w:ascii="Book Antiqua" w:hAnsi="Book Antiqua"/>
          <w:b/>
          <w:kern w:val="0"/>
          <w:sz w:val="24"/>
          <w:lang w:eastAsia="en-US"/>
        </w:rPr>
        <w:t>Accepted:</w:t>
      </w:r>
      <w:r w:rsidR="0016679E" w:rsidRPr="0016679E">
        <w:t xml:space="preserve"> </w:t>
      </w:r>
      <w:r w:rsidR="0016679E" w:rsidRPr="0016679E">
        <w:rPr>
          <w:rFonts w:ascii="Book Antiqua" w:hAnsi="Book Antiqua"/>
          <w:bCs/>
          <w:kern w:val="0"/>
          <w:sz w:val="24"/>
          <w:lang w:eastAsia="en-US"/>
        </w:rPr>
        <w:t>February 12, 2020</w:t>
      </w:r>
      <w:r w:rsidRPr="0016679E">
        <w:rPr>
          <w:rFonts w:ascii="Book Antiqua" w:hAnsi="Book Antiqua"/>
          <w:bCs/>
          <w:kern w:val="0"/>
          <w:sz w:val="24"/>
          <w:lang w:eastAsia="en-US"/>
        </w:rPr>
        <w:t xml:space="preserve"> </w:t>
      </w:r>
    </w:p>
    <w:p w:rsidR="007D5F5F" w:rsidRPr="0041218B" w:rsidRDefault="007D5F5F" w:rsidP="0041218B">
      <w:pPr>
        <w:widowControl/>
        <w:adjustRightInd w:val="0"/>
        <w:snapToGrid w:val="0"/>
        <w:spacing w:line="360" w:lineRule="auto"/>
        <w:rPr>
          <w:rFonts w:ascii="Book Antiqua" w:hAnsi="Book Antiqua"/>
          <w:b/>
          <w:kern w:val="0"/>
          <w:sz w:val="24"/>
          <w:lang w:eastAsia="en-US"/>
        </w:rPr>
      </w:pPr>
      <w:r w:rsidRPr="0041218B">
        <w:rPr>
          <w:rFonts w:ascii="Book Antiqua" w:hAnsi="Book Antiqua"/>
          <w:b/>
          <w:kern w:val="0"/>
          <w:sz w:val="24"/>
          <w:lang w:eastAsia="en-US"/>
        </w:rPr>
        <w:t>Published online:</w:t>
      </w:r>
      <w:r w:rsidR="00DE07B9" w:rsidRPr="00DE07B9">
        <w:t xml:space="preserve"> </w:t>
      </w:r>
      <w:r w:rsidR="00DE07B9" w:rsidRPr="00DE07B9">
        <w:rPr>
          <w:rFonts w:ascii="Book Antiqua" w:hAnsi="Book Antiqua"/>
          <w:kern w:val="0"/>
          <w:sz w:val="24"/>
          <w:lang w:eastAsia="en-US"/>
        </w:rPr>
        <w:t>February 26, 2020</w:t>
      </w:r>
    </w:p>
    <w:p w:rsidR="00DE07B9" w:rsidRDefault="00DE07B9" w:rsidP="0041218B">
      <w:pPr>
        <w:adjustRightInd w:val="0"/>
        <w:snapToGrid w:val="0"/>
        <w:spacing w:line="360" w:lineRule="auto"/>
        <w:rPr>
          <w:rFonts w:ascii="Book Antiqua" w:hAnsi="Book Antiqua"/>
          <w:b/>
          <w:bCs/>
          <w:sz w:val="24"/>
        </w:rPr>
      </w:pPr>
    </w:p>
    <w:p w:rsidR="000B0DA0" w:rsidRPr="0041218B" w:rsidRDefault="000B0DA0" w:rsidP="0041218B">
      <w:pPr>
        <w:adjustRightInd w:val="0"/>
        <w:snapToGrid w:val="0"/>
        <w:spacing w:line="360" w:lineRule="auto"/>
        <w:rPr>
          <w:rFonts w:ascii="Book Antiqua" w:hAnsi="Book Antiqua"/>
          <w:b/>
          <w:bCs/>
          <w:sz w:val="24"/>
        </w:rPr>
      </w:pPr>
      <w:r w:rsidRPr="0041218B">
        <w:rPr>
          <w:rFonts w:ascii="Book Antiqua" w:hAnsi="Book Antiqua"/>
          <w:b/>
          <w:bCs/>
          <w:sz w:val="24"/>
        </w:rPr>
        <w:lastRenderedPageBreak/>
        <w:t>Abstract</w:t>
      </w:r>
    </w:p>
    <w:p w:rsidR="00D216E3" w:rsidRPr="0041218B" w:rsidRDefault="000B0DA0" w:rsidP="0041218B">
      <w:pPr>
        <w:widowControl/>
        <w:adjustRightInd w:val="0"/>
        <w:snapToGrid w:val="0"/>
        <w:spacing w:line="360" w:lineRule="auto"/>
        <w:rPr>
          <w:rFonts w:ascii="Book Antiqua" w:hAnsi="Book Antiqua"/>
          <w:sz w:val="24"/>
        </w:rPr>
      </w:pPr>
      <w:r w:rsidRPr="0041218B">
        <w:rPr>
          <w:rFonts w:ascii="Book Antiqua" w:eastAsia="Book Antiqua" w:hAnsi="Book Antiqua"/>
          <w:kern w:val="0"/>
          <w:sz w:val="24"/>
          <w:lang w:bidi="ar"/>
        </w:rPr>
        <w:t>BACKGROUND</w:t>
      </w:r>
      <w:r w:rsidRPr="0041218B">
        <w:rPr>
          <w:rFonts w:ascii="Book Antiqua" w:hAnsi="Book Antiqua"/>
          <w:sz w:val="24"/>
        </w:rPr>
        <w:t xml:space="preserve"> </w:t>
      </w:r>
    </w:p>
    <w:p w:rsidR="000B0DA0" w:rsidRPr="0041218B" w:rsidRDefault="00D216E3" w:rsidP="0041218B">
      <w:pPr>
        <w:widowControl/>
        <w:adjustRightInd w:val="0"/>
        <w:snapToGrid w:val="0"/>
        <w:spacing w:line="360" w:lineRule="auto"/>
        <w:rPr>
          <w:rFonts w:ascii="Book Antiqua" w:hAnsi="Book Antiqua"/>
          <w:sz w:val="24"/>
        </w:rPr>
      </w:pPr>
      <w:r w:rsidRPr="0041218B">
        <w:rPr>
          <w:rFonts w:ascii="Book Antiqua" w:hAnsi="Book Antiqua"/>
          <w:sz w:val="24"/>
        </w:rPr>
        <w:t>S</w:t>
      </w:r>
      <w:r w:rsidR="000B0DA0" w:rsidRPr="0041218B">
        <w:rPr>
          <w:rFonts w:ascii="Book Antiqua" w:hAnsi="Book Antiqua"/>
          <w:sz w:val="24"/>
        </w:rPr>
        <w:t>epsis is fatal in patients with gastrointestinal perforation</w:t>
      </w:r>
      <w:r w:rsidRPr="0041218B">
        <w:rPr>
          <w:rFonts w:ascii="Book Antiqua" w:hAnsi="Book Antiqua"/>
          <w:sz w:val="24"/>
        </w:rPr>
        <w:t xml:space="preserve"> </w:t>
      </w:r>
      <w:r w:rsidR="000B0DA0" w:rsidRPr="0041218B">
        <w:rPr>
          <w:rFonts w:ascii="Book Antiqua" w:hAnsi="Book Antiqua"/>
          <w:sz w:val="24"/>
        </w:rPr>
        <w:t xml:space="preserve">(GIP). </w:t>
      </w:r>
      <w:r w:rsidR="00AE1CF4">
        <w:rPr>
          <w:rFonts w:ascii="Book Antiqua" w:hAnsi="Book Antiqua"/>
          <w:sz w:val="24"/>
        </w:rPr>
        <w:t>However,</w:t>
      </w:r>
      <w:r w:rsidR="000B0DA0" w:rsidRPr="0041218B">
        <w:rPr>
          <w:rFonts w:ascii="Book Antiqua" w:hAnsi="Book Antiqua"/>
          <w:sz w:val="24"/>
        </w:rPr>
        <w:t xml:space="preserve"> few studies </w:t>
      </w:r>
      <w:r w:rsidR="00C919BE">
        <w:rPr>
          <w:rFonts w:ascii="Book Antiqua" w:hAnsi="Book Antiqua"/>
          <w:sz w:val="24"/>
        </w:rPr>
        <w:t xml:space="preserve">have </w:t>
      </w:r>
      <w:r w:rsidR="000B0DA0" w:rsidRPr="0041218B">
        <w:rPr>
          <w:rFonts w:ascii="Book Antiqua" w:hAnsi="Book Antiqua"/>
          <w:sz w:val="24"/>
        </w:rPr>
        <w:t xml:space="preserve">focused on </w:t>
      </w:r>
      <w:r w:rsidR="00C919BE">
        <w:rPr>
          <w:rFonts w:ascii="Book Antiqua" w:hAnsi="Book Antiqua"/>
          <w:sz w:val="24"/>
        </w:rPr>
        <w:t>this issue</w:t>
      </w:r>
      <w:r w:rsidR="000B0DA0" w:rsidRPr="0041218B">
        <w:rPr>
          <w:rFonts w:ascii="Book Antiqua" w:hAnsi="Book Antiqua"/>
          <w:sz w:val="24"/>
        </w:rPr>
        <w:t xml:space="preserve">. </w:t>
      </w:r>
    </w:p>
    <w:p w:rsidR="00D216E3" w:rsidRPr="0041218B" w:rsidRDefault="00D216E3" w:rsidP="0041218B">
      <w:pPr>
        <w:widowControl/>
        <w:adjustRightInd w:val="0"/>
        <w:snapToGrid w:val="0"/>
        <w:spacing w:line="360" w:lineRule="auto"/>
        <w:rPr>
          <w:rFonts w:ascii="Book Antiqua" w:hAnsi="Book Antiqua"/>
          <w:sz w:val="24"/>
        </w:rPr>
      </w:pPr>
    </w:p>
    <w:p w:rsidR="00D216E3" w:rsidRPr="0041218B" w:rsidRDefault="000B0DA0" w:rsidP="0041218B">
      <w:pPr>
        <w:widowControl/>
        <w:adjustRightInd w:val="0"/>
        <w:snapToGrid w:val="0"/>
        <w:spacing w:line="360" w:lineRule="auto"/>
        <w:rPr>
          <w:rFonts w:ascii="Book Antiqua" w:hAnsi="Book Antiqua"/>
          <w:bCs/>
          <w:sz w:val="24"/>
        </w:rPr>
      </w:pPr>
      <w:r w:rsidRPr="0041218B">
        <w:rPr>
          <w:rFonts w:ascii="Book Antiqua" w:hAnsi="Book Antiqua"/>
          <w:bCs/>
          <w:sz w:val="24"/>
        </w:rPr>
        <w:t xml:space="preserve">AIM </w:t>
      </w:r>
    </w:p>
    <w:p w:rsidR="000B0DA0" w:rsidRPr="0041218B" w:rsidRDefault="00D216E3" w:rsidP="0041218B">
      <w:pPr>
        <w:widowControl/>
        <w:adjustRightInd w:val="0"/>
        <w:snapToGrid w:val="0"/>
        <w:spacing w:line="360" w:lineRule="auto"/>
        <w:rPr>
          <w:rFonts w:ascii="Book Antiqua" w:hAnsi="Book Antiqua"/>
          <w:sz w:val="24"/>
        </w:rPr>
      </w:pPr>
      <w:r w:rsidRPr="0041218B">
        <w:rPr>
          <w:rFonts w:ascii="Book Antiqua" w:hAnsi="Book Antiqua"/>
          <w:sz w:val="24"/>
        </w:rPr>
        <w:t>T</w:t>
      </w:r>
      <w:r w:rsidR="000B0DA0" w:rsidRPr="0041218B">
        <w:rPr>
          <w:rFonts w:ascii="Book Antiqua" w:hAnsi="Book Antiqua"/>
          <w:sz w:val="24"/>
        </w:rPr>
        <w:t>o investigate the risk factors for postoperative sepsis in patients with GIP.</w:t>
      </w:r>
    </w:p>
    <w:p w:rsidR="00D216E3" w:rsidRPr="0041218B" w:rsidRDefault="00D216E3" w:rsidP="0041218B">
      <w:pPr>
        <w:widowControl/>
        <w:adjustRightInd w:val="0"/>
        <w:snapToGrid w:val="0"/>
        <w:spacing w:line="360" w:lineRule="auto"/>
        <w:rPr>
          <w:rFonts w:ascii="Book Antiqua" w:hAnsi="Book Antiqua"/>
          <w:sz w:val="24"/>
        </w:rPr>
      </w:pPr>
    </w:p>
    <w:p w:rsidR="00D216E3" w:rsidRPr="0041218B" w:rsidRDefault="000B0DA0" w:rsidP="0041218B">
      <w:pPr>
        <w:adjustRightInd w:val="0"/>
        <w:snapToGrid w:val="0"/>
        <w:spacing w:line="360" w:lineRule="auto"/>
        <w:rPr>
          <w:rFonts w:ascii="Book Antiqua" w:hAnsi="Book Antiqua"/>
          <w:bCs/>
          <w:sz w:val="24"/>
        </w:rPr>
      </w:pPr>
      <w:r w:rsidRPr="0041218B">
        <w:rPr>
          <w:rFonts w:ascii="Book Antiqua" w:hAnsi="Book Antiqua"/>
          <w:bCs/>
          <w:sz w:val="24"/>
        </w:rPr>
        <w:t>METHODS</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This was a retrospective study performed at the Department of General Surgery in our treatment center. From January 2016 to December 2018, the medical records of patients with GIP who underwent emergency surgery were reviewed. Patients younger than 17 years or who did not undergo surgical treatment were excluded. </w:t>
      </w:r>
      <w:r w:rsidR="00C919BE">
        <w:rPr>
          <w:rFonts w:ascii="Book Antiqua" w:hAnsi="Book Antiqua"/>
          <w:sz w:val="24"/>
        </w:rPr>
        <w:t>The p</w:t>
      </w:r>
      <w:r w:rsidRPr="0041218B">
        <w:rPr>
          <w:rFonts w:ascii="Book Antiqua" w:hAnsi="Book Antiqua"/>
          <w:sz w:val="24"/>
        </w:rPr>
        <w:t xml:space="preserve">atients were divided into the postoperative sepsis </w:t>
      </w:r>
      <w:r w:rsidR="00C919BE">
        <w:rPr>
          <w:rFonts w:ascii="Book Antiqua" w:hAnsi="Book Antiqua"/>
          <w:sz w:val="24"/>
        </w:rPr>
        <w:t xml:space="preserve">group </w:t>
      </w:r>
      <w:r w:rsidR="00AE1CF4">
        <w:rPr>
          <w:rFonts w:ascii="Book Antiqua" w:hAnsi="Book Antiqua"/>
          <w:sz w:val="24"/>
        </w:rPr>
        <w:t>and</w:t>
      </w:r>
      <w:r w:rsidRPr="0041218B">
        <w:rPr>
          <w:rFonts w:ascii="Book Antiqua" w:hAnsi="Book Antiqua"/>
          <w:sz w:val="24"/>
        </w:rPr>
        <w:t xml:space="preserve"> </w:t>
      </w:r>
      <w:r w:rsidR="00C919BE">
        <w:rPr>
          <w:rFonts w:ascii="Book Antiqua" w:hAnsi="Book Antiqua"/>
          <w:sz w:val="24"/>
        </w:rPr>
        <w:t xml:space="preserve">the </w:t>
      </w:r>
      <w:r w:rsidRPr="0041218B">
        <w:rPr>
          <w:rFonts w:ascii="Book Antiqua" w:hAnsi="Book Antiqua"/>
          <w:sz w:val="24"/>
        </w:rPr>
        <w:t>non</w:t>
      </w:r>
      <w:r w:rsidR="00554EA7" w:rsidRPr="0041218B">
        <w:rPr>
          <w:rFonts w:ascii="Book Antiqua" w:hAnsi="Book Antiqua"/>
          <w:sz w:val="24"/>
        </w:rPr>
        <w:t>-</w:t>
      </w:r>
      <w:r w:rsidRPr="0041218B">
        <w:rPr>
          <w:rFonts w:ascii="Book Antiqua" w:hAnsi="Book Antiqua"/>
          <w:sz w:val="24"/>
        </w:rPr>
        <w:t>postoperative sepsis group. Clinical data for both groups were collected and compared, and the risk factors for postoperative sepsis were investigated.</w:t>
      </w:r>
      <w:r w:rsidR="00D216E3" w:rsidRPr="0041218B">
        <w:rPr>
          <w:rFonts w:ascii="Book Antiqua" w:hAnsi="Book Antiqua"/>
          <w:sz w:val="24"/>
        </w:rPr>
        <w:t xml:space="preserve"> </w:t>
      </w:r>
      <w:r w:rsidRPr="0041218B">
        <w:rPr>
          <w:rFonts w:ascii="Book Antiqua" w:hAnsi="Book Antiqua"/>
          <w:sz w:val="24"/>
        </w:rPr>
        <w:t xml:space="preserve">The institutional ethical committee of our hospital approved the study. </w:t>
      </w:r>
    </w:p>
    <w:p w:rsidR="00D216E3" w:rsidRPr="0041218B" w:rsidRDefault="00D216E3" w:rsidP="0041218B">
      <w:pPr>
        <w:adjustRightInd w:val="0"/>
        <w:snapToGrid w:val="0"/>
        <w:spacing w:line="360" w:lineRule="auto"/>
        <w:rPr>
          <w:rFonts w:ascii="Book Antiqua" w:hAnsi="Book Antiqua"/>
          <w:sz w:val="24"/>
        </w:rPr>
      </w:pPr>
    </w:p>
    <w:p w:rsidR="00D216E3" w:rsidRPr="0041218B" w:rsidRDefault="000B0DA0" w:rsidP="0041218B">
      <w:pPr>
        <w:adjustRightInd w:val="0"/>
        <w:snapToGrid w:val="0"/>
        <w:spacing w:line="360" w:lineRule="auto"/>
        <w:rPr>
          <w:rFonts w:ascii="Book Antiqua" w:hAnsi="Book Antiqua"/>
          <w:bCs/>
          <w:sz w:val="24"/>
        </w:rPr>
      </w:pPr>
      <w:r w:rsidRPr="0041218B">
        <w:rPr>
          <w:rFonts w:ascii="Book Antiqua" w:hAnsi="Book Antiqua"/>
          <w:bCs/>
          <w:sz w:val="24"/>
        </w:rPr>
        <w:t>RESULTS</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Two hundred twenty-six patients were admitted to our department </w:t>
      </w:r>
      <w:r w:rsidR="00C919BE">
        <w:rPr>
          <w:rFonts w:ascii="Book Antiqua" w:hAnsi="Book Antiqua"/>
          <w:sz w:val="24"/>
        </w:rPr>
        <w:t>with</w:t>
      </w:r>
      <w:r w:rsidRPr="0041218B">
        <w:rPr>
          <w:rFonts w:ascii="Book Antiqua" w:hAnsi="Book Antiqua"/>
          <w:sz w:val="24"/>
        </w:rPr>
        <w:t xml:space="preserve"> GIP. Fourteen patients were excluded: </w:t>
      </w:r>
      <w:r w:rsidR="00D216E3" w:rsidRPr="0041218B">
        <w:rPr>
          <w:rFonts w:ascii="Book Antiqua" w:hAnsi="Book Antiqua"/>
          <w:sz w:val="24"/>
        </w:rPr>
        <w:t>Four</w:t>
      </w:r>
      <w:r w:rsidRPr="0041218B">
        <w:rPr>
          <w:rFonts w:ascii="Book Antiqua" w:hAnsi="Book Antiqua"/>
          <w:sz w:val="24"/>
        </w:rPr>
        <w:t xml:space="preserve"> were under 17 years old, and 10 did not undergo emergency surgery </w:t>
      </w:r>
      <w:r w:rsidR="00C919BE">
        <w:rPr>
          <w:rFonts w:ascii="Book Antiqua" w:hAnsi="Book Antiqua"/>
          <w:sz w:val="24"/>
        </w:rPr>
        <w:t>due to</w:t>
      </w:r>
      <w:r w:rsidRPr="0041218B">
        <w:rPr>
          <w:rFonts w:ascii="Book Antiqua" w:hAnsi="Book Antiqua"/>
          <w:sz w:val="24"/>
        </w:rPr>
        <w:t xml:space="preserve"> high surgical risk and/or disagreement </w:t>
      </w:r>
      <w:r w:rsidR="00C919BE">
        <w:rPr>
          <w:rFonts w:ascii="Book Antiqua" w:hAnsi="Book Antiqua"/>
          <w:sz w:val="24"/>
        </w:rPr>
        <w:t xml:space="preserve">with </w:t>
      </w:r>
      <w:r w:rsidRPr="0041218B">
        <w:rPr>
          <w:rFonts w:ascii="Book Antiqua" w:hAnsi="Book Antiqua"/>
          <w:sz w:val="24"/>
        </w:rPr>
        <w:t xml:space="preserve">the patients and their family members. </w:t>
      </w:r>
      <w:r w:rsidR="00C919BE">
        <w:rPr>
          <w:rFonts w:ascii="Book Antiqua" w:hAnsi="Book Antiqua"/>
          <w:sz w:val="24"/>
        </w:rPr>
        <w:t>Two hundred</w:t>
      </w:r>
      <w:r w:rsidRPr="0041218B">
        <w:rPr>
          <w:rFonts w:ascii="Book Antiqua" w:hAnsi="Book Antiqua"/>
          <w:sz w:val="24"/>
        </w:rPr>
        <w:t xml:space="preserve"> </w:t>
      </w:r>
      <w:r w:rsidR="00144810">
        <w:rPr>
          <w:rFonts w:ascii="Book Antiqua" w:hAnsi="Book Antiqua"/>
          <w:sz w:val="24"/>
        </w:rPr>
        <w:t xml:space="preserve">twelve </w:t>
      </w:r>
      <w:r w:rsidR="00C919BE">
        <w:rPr>
          <w:rFonts w:ascii="Book Antiqua" w:hAnsi="Book Antiqua"/>
          <w:sz w:val="24"/>
        </w:rPr>
        <w:t xml:space="preserve">patients were finally </w:t>
      </w:r>
      <w:r w:rsidRPr="0041218B">
        <w:rPr>
          <w:rFonts w:ascii="Book Antiqua" w:hAnsi="Book Antiqua"/>
          <w:sz w:val="24"/>
        </w:rPr>
        <w:t>enrolled in the study; 161 were men, and 51 were women. The average age was 62.98</w:t>
      </w:r>
      <w:r w:rsidR="00140317" w:rsidRPr="0041218B">
        <w:rPr>
          <w:rFonts w:ascii="Book Antiqua" w:hAnsi="Book Antiqua"/>
          <w:sz w:val="24"/>
        </w:rPr>
        <w:t xml:space="preserve"> </w:t>
      </w:r>
      <w:r w:rsidRPr="0041218B">
        <w:rPr>
          <w:rFonts w:ascii="Book Antiqua" w:hAnsi="Book Antiqua"/>
          <w:sz w:val="24"/>
        </w:rPr>
        <w:t>±</w:t>
      </w:r>
      <w:r w:rsidR="00140317" w:rsidRPr="0041218B">
        <w:rPr>
          <w:rFonts w:ascii="Book Antiqua" w:hAnsi="Book Antiqua"/>
          <w:sz w:val="24"/>
        </w:rPr>
        <w:t xml:space="preserve"> </w:t>
      </w:r>
      <w:r w:rsidRPr="0041218B">
        <w:rPr>
          <w:rFonts w:ascii="Book Antiqua" w:hAnsi="Book Antiqua"/>
          <w:sz w:val="24"/>
        </w:rPr>
        <w:t xml:space="preserve">15.65 years. Postoperative sepsis occurred in 48 cases. The prevalence of postoperative sepsis was 22.6% </w:t>
      </w:r>
      <w:r w:rsidR="00D454D1" w:rsidRPr="0041218B">
        <w:rPr>
          <w:rFonts w:ascii="Book Antiqua" w:hAnsi="Book Antiqua"/>
          <w:sz w:val="24"/>
        </w:rPr>
        <w:t>[</w:t>
      </w:r>
      <w:r w:rsidRPr="0041218B">
        <w:rPr>
          <w:rFonts w:ascii="Book Antiqua" w:hAnsi="Book Antiqua"/>
          <w:sz w:val="24"/>
        </w:rPr>
        <w:t>95%</w:t>
      </w:r>
      <w:r w:rsidR="00D454D1" w:rsidRPr="0041218B">
        <w:rPr>
          <w:rFonts w:ascii="Book Antiqua" w:hAnsi="Book Antiqua"/>
          <w:sz w:val="24"/>
        </w:rPr>
        <w:t xml:space="preserve"> confidence interval (</w:t>
      </w:r>
      <w:r w:rsidRPr="0041218B">
        <w:rPr>
          <w:rFonts w:ascii="Book Antiqua" w:hAnsi="Book Antiqua"/>
          <w:sz w:val="24"/>
        </w:rPr>
        <w:t>CI</w:t>
      </w:r>
      <w:r w:rsidR="00D454D1" w:rsidRPr="0041218B">
        <w:rPr>
          <w:rFonts w:ascii="Book Antiqua" w:hAnsi="Book Antiqua"/>
          <w:sz w:val="24"/>
        </w:rPr>
        <w:t>)</w:t>
      </w:r>
      <w:r w:rsidRPr="0041218B">
        <w:rPr>
          <w:rFonts w:ascii="Book Antiqua" w:hAnsi="Book Antiqua"/>
          <w:sz w:val="24"/>
        </w:rPr>
        <w:t>: 17.0</w:t>
      </w:r>
      <w:r w:rsidR="00140317" w:rsidRPr="0041218B">
        <w:rPr>
          <w:rFonts w:ascii="Book Antiqua" w:hAnsi="Book Antiqua"/>
          <w:sz w:val="24"/>
        </w:rPr>
        <w:t>%-</w:t>
      </w:r>
      <w:r w:rsidRPr="0041218B">
        <w:rPr>
          <w:rFonts w:ascii="Book Antiqua" w:hAnsi="Book Antiqua"/>
          <w:sz w:val="24"/>
        </w:rPr>
        <w:t>28.3%</w:t>
      </w:r>
      <w:r w:rsidR="00D454D1" w:rsidRPr="0041218B">
        <w:rPr>
          <w:rFonts w:ascii="Book Antiqua" w:hAnsi="Book Antiqua"/>
          <w:sz w:val="24"/>
        </w:rPr>
        <w:t>]</w:t>
      </w:r>
      <w:r w:rsidRPr="0041218B">
        <w:rPr>
          <w:rFonts w:ascii="Book Antiqua" w:hAnsi="Book Antiqua"/>
          <w:sz w:val="24"/>
        </w:rPr>
        <w:t xml:space="preserve">. Twenty-eight patients (13.21%) died after emergency surgery. Multiple logistic regression analysis confirmed that the time interval from abdominal pain to emergency surgery </w:t>
      </w:r>
      <w:r w:rsidR="003C64E5" w:rsidRPr="0041218B">
        <w:rPr>
          <w:rFonts w:ascii="Book Antiqua" w:hAnsi="Book Antiqua"/>
          <w:sz w:val="24"/>
        </w:rPr>
        <w:t>[</w:t>
      </w:r>
      <w:r w:rsidR="00AE1CF4">
        <w:rPr>
          <w:rFonts w:ascii="Book Antiqua" w:hAnsi="Book Antiqua"/>
          <w:sz w:val="24"/>
        </w:rPr>
        <w:t>o</w:t>
      </w:r>
      <w:r w:rsidR="003C64E5" w:rsidRPr="0041218B">
        <w:rPr>
          <w:rFonts w:ascii="Book Antiqua" w:hAnsi="Book Antiqua"/>
          <w:sz w:val="24"/>
        </w:rPr>
        <w:t>dd</w:t>
      </w:r>
      <w:r w:rsidR="00AE1CF4">
        <w:rPr>
          <w:rFonts w:ascii="Book Antiqua" w:hAnsi="Book Antiqua"/>
          <w:sz w:val="24"/>
        </w:rPr>
        <w:t>s</w:t>
      </w:r>
      <w:r w:rsidR="003C64E5" w:rsidRPr="0041218B">
        <w:rPr>
          <w:rFonts w:ascii="Book Antiqua" w:hAnsi="Book Antiqua"/>
          <w:sz w:val="24"/>
        </w:rPr>
        <w:t xml:space="preserve"> ratio </w:t>
      </w:r>
      <w:r w:rsidRPr="0041218B">
        <w:rPr>
          <w:rFonts w:ascii="Book Antiqua" w:hAnsi="Book Antiqua"/>
          <w:sz w:val="24"/>
        </w:rPr>
        <w:t>(OR</w:t>
      </w:r>
      <w:r w:rsidR="003C64E5" w:rsidRPr="0041218B">
        <w:rPr>
          <w:rFonts w:ascii="Book Antiqua" w:hAnsi="Book Antiqua"/>
          <w:sz w:val="24"/>
        </w:rPr>
        <w:t>)</w:t>
      </w:r>
      <w:r w:rsidR="00140317" w:rsidRPr="0041218B">
        <w:rPr>
          <w:rFonts w:ascii="Book Antiqua" w:hAnsi="Book Antiqua"/>
          <w:sz w:val="24"/>
        </w:rPr>
        <w:t xml:space="preserve"> </w:t>
      </w:r>
      <w:r w:rsidRPr="0041218B">
        <w:rPr>
          <w:rFonts w:ascii="Book Antiqua" w:hAnsi="Book Antiqua"/>
          <w:sz w:val="24"/>
        </w:rPr>
        <w:t>=</w:t>
      </w:r>
      <w:r w:rsidR="00140317" w:rsidRPr="0041218B">
        <w:rPr>
          <w:rFonts w:ascii="Book Antiqua" w:hAnsi="Book Antiqua"/>
          <w:sz w:val="24"/>
        </w:rPr>
        <w:t xml:space="preserve"> </w:t>
      </w:r>
      <w:r w:rsidRPr="0041218B">
        <w:rPr>
          <w:rFonts w:ascii="Book Antiqua" w:hAnsi="Book Antiqua"/>
          <w:sz w:val="24"/>
        </w:rPr>
        <w:t>1.021, 95%CI: 1.005</w:t>
      </w:r>
      <w:r w:rsidR="00140317" w:rsidRPr="0041218B">
        <w:rPr>
          <w:rFonts w:ascii="Book Antiqua" w:hAnsi="Book Antiqua"/>
          <w:sz w:val="24"/>
        </w:rPr>
        <w:t>-</w:t>
      </w:r>
      <w:r w:rsidRPr="0041218B">
        <w:rPr>
          <w:rFonts w:ascii="Book Antiqua" w:hAnsi="Book Antiqua"/>
          <w:sz w:val="24"/>
        </w:rPr>
        <w:t xml:space="preserve">1.038, </w:t>
      </w:r>
      <w:r w:rsidRPr="0041218B">
        <w:rPr>
          <w:rFonts w:ascii="Book Antiqua" w:hAnsi="Book Antiqua"/>
          <w:i/>
          <w:sz w:val="24"/>
        </w:rPr>
        <w:t>P</w:t>
      </w:r>
      <w:r w:rsidR="00140317" w:rsidRPr="0041218B">
        <w:rPr>
          <w:rFonts w:ascii="Book Antiqua" w:hAnsi="Book Antiqua"/>
          <w:sz w:val="24"/>
        </w:rPr>
        <w:t xml:space="preserve"> </w:t>
      </w:r>
      <w:r w:rsidRPr="0041218B">
        <w:rPr>
          <w:rFonts w:ascii="Book Antiqua" w:hAnsi="Book Antiqua"/>
          <w:sz w:val="24"/>
        </w:rPr>
        <w:t>=</w:t>
      </w:r>
      <w:r w:rsidR="00140317" w:rsidRPr="0041218B">
        <w:rPr>
          <w:rFonts w:ascii="Book Antiqua" w:hAnsi="Book Antiqua"/>
          <w:sz w:val="24"/>
        </w:rPr>
        <w:t xml:space="preserve"> </w:t>
      </w:r>
      <w:r w:rsidRPr="0041218B">
        <w:rPr>
          <w:rFonts w:ascii="Book Antiqua" w:hAnsi="Book Antiqua"/>
          <w:sz w:val="24"/>
        </w:rPr>
        <w:t>0.006</w:t>
      </w:r>
      <w:r w:rsidR="003C64E5" w:rsidRPr="0041218B">
        <w:rPr>
          <w:rFonts w:ascii="Book Antiqua" w:hAnsi="Book Antiqua"/>
          <w:sz w:val="24"/>
        </w:rPr>
        <w:t>]</w:t>
      </w:r>
      <w:r w:rsidRPr="0041218B">
        <w:rPr>
          <w:rFonts w:ascii="Book Antiqua" w:hAnsi="Book Antiqua"/>
          <w:sz w:val="24"/>
        </w:rPr>
        <w:t>, colonic perforation (OR</w:t>
      </w:r>
      <w:r w:rsidR="00140317" w:rsidRPr="0041218B">
        <w:rPr>
          <w:rFonts w:ascii="Book Antiqua" w:hAnsi="Book Antiqua"/>
          <w:sz w:val="24"/>
        </w:rPr>
        <w:t xml:space="preserve"> </w:t>
      </w:r>
      <w:r w:rsidRPr="0041218B">
        <w:rPr>
          <w:rFonts w:ascii="Book Antiqua" w:hAnsi="Book Antiqua"/>
          <w:sz w:val="24"/>
        </w:rPr>
        <w:t>=</w:t>
      </w:r>
      <w:r w:rsidR="00140317" w:rsidRPr="0041218B">
        <w:rPr>
          <w:rFonts w:ascii="Book Antiqua" w:hAnsi="Book Antiqua"/>
          <w:sz w:val="24"/>
        </w:rPr>
        <w:t xml:space="preserve"> </w:t>
      </w:r>
      <w:r w:rsidRPr="0041218B">
        <w:rPr>
          <w:rFonts w:ascii="Book Antiqua" w:hAnsi="Book Antiqua"/>
          <w:sz w:val="24"/>
        </w:rPr>
        <w:t xml:space="preserve">2.761, CI: </w:t>
      </w:r>
      <w:r w:rsidRPr="0041218B">
        <w:rPr>
          <w:rFonts w:ascii="Book Antiqua" w:hAnsi="Book Antiqua"/>
          <w:sz w:val="24"/>
        </w:rPr>
        <w:lastRenderedPageBreak/>
        <w:t xml:space="preserve">1.821–14.776, </w:t>
      </w:r>
      <w:r w:rsidRPr="0041218B">
        <w:rPr>
          <w:rFonts w:ascii="Book Antiqua" w:hAnsi="Book Antiqua"/>
          <w:i/>
          <w:sz w:val="24"/>
        </w:rPr>
        <w:t>P</w:t>
      </w:r>
      <w:r w:rsidR="00140317" w:rsidRPr="0041218B">
        <w:rPr>
          <w:rFonts w:ascii="Book Antiqua" w:hAnsi="Book Antiqua"/>
          <w:sz w:val="24"/>
        </w:rPr>
        <w:t xml:space="preserve"> </w:t>
      </w:r>
      <w:r w:rsidRPr="0041218B">
        <w:rPr>
          <w:rFonts w:ascii="Book Antiqua" w:hAnsi="Book Antiqua"/>
          <w:sz w:val="24"/>
        </w:rPr>
        <w:t>=</w:t>
      </w:r>
      <w:r w:rsidR="00140317" w:rsidRPr="0041218B">
        <w:rPr>
          <w:rFonts w:ascii="Book Antiqua" w:hAnsi="Book Antiqua"/>
          <w:sz w:val="24"/>
        </w:rPr>
        <w:t xml:space="preserve"> </w:t>
      </w:r>
      <w:r w:rsidRPr="0041218B">
        <w:rPr>
          <w:rFonts w:ascii="Book Antiqua" w:hAnsi="Book Antiqua"/>
          <w:sz w:val="24"/>
        </w:rPr>
        <w:t>0.007), perforation diameter (OR</w:t>
      </w:r>
      <w:r w:rsidR="00140317" w:rsidRPr="0041218B">
        <w:rPr>
          <w:rFonts w:ascii="Book Antiqua" w:hAnsi="Book Antiqua"/>
          <w:sz w:val="24"/>
        </w:rPr>
        <w:t xml:space="preserve"> </w:t>
      </w:r>
      <w:r w:rsidRPr="0041218B">
        <w:rPr>
          <w:rFonts w:ascii="Book Antiqua" w:hAnsi="Book Antiqua"/>
          <w:sz w:val="24"/>
        </w:rPr>
        <w:t>=</w:t>
      </w:r>
      <w:r w:rsidR="00140317" w:rsidRPr="0041218B">
        <w:rPr>
          <w:rFonts w:ascii="Book Antiqua" w:hAnsi="Book Antiqua"/>
          <w:sz w:val="24"/>
        </w:rPr>
        <w:t xml:space="preserve"> </w:t>
      </w:r>
      <w:r w:rsidRPr="0041218B">
        <w:rPr>
          <w:rFonts w:ascii="Book Antiqua" w:hAnsi="Book Antiqua"/>
          <w:sz w:val="24"/>
        </w:rPr>
        <w:t>1.062, 95%CI: 1.007</w:t>
      </w:r>
      <w:r w:rsidR="00140317" w:rsidRPr="0041218B">
        <w:rPr>
          <w:rFonts w:ascii="Book Antiqua" w:hAnsi="Book Antiqua"/>
          <w:sz w:val="24"/>
        </w:rPr>
        <w:t>-</w:t>
      </w:r>
      <w:r w:rsidRPr="0041218B">
        <w:rPr>
          <w:rFonts w:ascii="Book Antiqua" w:hAnsi="Book Antiqua"/>
          <w:sz w:val="24"/>
        </w:rPr>
        <w:t xml:space="preserve">1.121, </w:t>
      </w:r>
      <w:r w:rsidRPr="0041218B">
        <w:rPr>
          <w:rFonts w:ascii="Book Antiqua" w:hAnsi="Book Antiqua"/>
          <w:i/>
          <w:sz w:val="24"/>
        </w:rPr>
        <w:t>P</w:t>
      </w:r>
      <w:r w:rsidR="00140317" w:rsidRPr="0041218B">
        <w:rPr>
          <w:rFonts w:ascii="Book Antiqua" w:hAnsi="Book Antiqua"/>
          <w:sz w:val="24"/>
        </w:rPr>
        <w:t xml:space="preserve"> </w:t>
      </w:r>
      <w:r w:rsidRPr="0041218B">
        <w:rPr>
          <w:rFonts w:ascii="Book Antiqua" w:hAnsi="Book Antiqua"/>
          <w:sz w:val="24"/>
        </w:rPr>
        <w:t>=</w:t>
      </w:r>
      <w:r w:rsidR="00140317" w:rsidRPr="0041218B">
        <w:rPr>
          <w:rFonts w:ascii="Book Antiqua" w:hAnsi="Book Antiqua"/>
          <w:sz w:val="24"/>
        </w:rPr>
        <w:t xml:space="preserve"> </w:t>
      </w:r>
      <w:r w:rsidRPr="0041218B">
        <w:rPr>
          <w:rFonts w:ascii="Book Antiqua" w:hAnsi="Book Antiqua"/>
          <w:sz w:val="24"/>
        </w:rPr>
        <w:t>0.027), and incidence of malignant tumor-related perforation (OR</w:t>
      </w:r>
      <w:r w:rsidR="00140317" w:rsidRPr="0041218B">
        <w:rPr>
          <w:rFonts w:ascii="Book Antiqua" w:hAnsi="Book Antiqua"/>
          <w:sz w:val="24"/>
        </w:rPr>
        <w:t xml:space="preserve"> </w:t>
      </w:r>
      <w:r w:rsidRPr="0041218B">
        <w:rPr>
          <w:rFonts w:ascii="Book Antiqua" w:hAnsi="Book Antiqua"/>
          <w:sz w:val="24"/>
        </w:rPr>
        <w:t>=</w:t>
      </w:r>
      <w:r w:rsidR="00140317" w:rsidRPr="0041218B">
        <w:rPr>
          <w:rFonts w:ascii="Book Antiqua" w:hAnsi="Book Antiqua"/>
          <w:sz w:val="24"/>
        </w:rPr>
        <w:t xml:space="preserve"> </w:t>
      </w:r>
      <w:r w:rsidRPr="0041218B">
        <w:rPr>
          <w:rFonts w:ascii="Book Antiqua" w:hAnsi="Book Antiqua"/>
          <w:sz w:val="24"/>
        </w:rPr>
        <w:t>5.384, 95%CI: 1.762</w:t>
      </w:r>
      <w:r w:rsidR="00140317" w:rsidRPr="0041218B">
        <w:rPr>
          <w:rFonts w:ascii="Book Antiqua" w:hAnsi="Book Antiqua"/>
          <w:sz w:val="24"/>
        </w:rPr>
        <w:t>-</w:t>
      </w:r>
      <w:r w:rsidRPr="0041218B">
        <w:rPr>
          <w:rFonts w:ascii="Book Antiqua" w:hAnsi="Book Antiqua"/>
          <w:sz w:val="24"/>
        </w:rPr>
        <w:t xml:space="preserve">32.844, </w:t>
      </w:r>
      <w:r w:rsidRPr="0041218B">
        <w:rPr>
          <w:rFonts w:ascii="Book Antiqua" w:hAnsi="Book Antiqua"/>
          <w:i/>
          <w:sz w:val="24"/>
        </w:rPr>
        <w:t>P</w:t>
      </w:r>
      <w:r w:rsidR="00140317" w:rsidRPr="0041218B">
        <w:rPr>
          <w:rFonts w:ascii="Book Antiqua" w:hAnsi="Book Antiqua"/>
          <w:sz w:val="24"/>
        </w:rPr>
        <w:t xml:space="preserve"> </w:t>
      </w:r>
      <w:r w:rsidRPr="0041218B">
        <w:rPr>
          <w:rFonts w:ascii="Book Antiqua" w:hAnsi="Book Antiqua"/>
          <w:sz w:val="24"/>
        </w:rPr>
        <w:t>=</w:t>
      </w:r>
      <w:r w:rsidR="00140317" w:rsidRPr="0041218B">
        <w:rPr>
          <w:rFonts w:ascii="Book Antiqua" w:hAnsi="Book Antiqua"/>
          <w:sz w:val="24"/>
        </w:rPr>
        <w:t xml:space="preserve"> </w:t>
      </w:r>
      <w:r w:rsidRPr="0041218B">
        <w:rPr>
          <w:rFonts w:ascii="Book Antiqua" w:hAnsi="Book Antiqua"/>
          <w:sz w:val="24"/>
        </w:rPr>
        <w:t xml:space="preserve">0.021) were associated with postoperative sepsis. </w:t>
      </w:r>
    </w:p>
    <w:p w:rsidR="00005887" w:rsidRPr="0041218B" w:rsidRDefault="00005887" w:rsidP="0041218B">
      <w:pPr>
        <w:adjustRightInd w:val="0"/>
        <w:snapToGrid w:val="0"/>
        <w:spacing w:line="360" w:lineRule="auto"/>
        <w:rPr>
          <w:rFonts w:ascii="Book Antiqua" w:hAnsi="Book Antiqua"/>
          <w:sz w:val="24"/>
        </w:rPr>
      </w:pPr>
    </w:p>
    <w:p w:rsidR="00005887" w:rsidRPr="0041218B" w:rsidRDefault="000B0DA0" w:rsidP="0041218B">
      <w:pPr>
        <w:adjustRightInd w:val="0"/>
        <w:snapToGrid w:val="0"/>
        <w:spacing w:line="360" w:lineRule="auto"/>
        <w:rPr>
          <w:rFonts w:ascii="Book Antiqua" w:hAnsi="Book Antiqua"/>
          <w:bCs/>
          <w:sz w:val="24"/>
        </w:rPr>
      </w:pPr>
      <w:r w:rsidRPr="0041218B">
        <w:rPr>
          <w:rFonts w:ascii="Book Antiqua" w:hAnsi="Book Antiqua"/>
          <w:bCs/>
          <w:sz w:val="24"/>
        </w:rPr>
        <w:t>CONCLUSION</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The time interval from abdominal</w:t>
      </w:r>
      <w:r w:rsidR="00C919BE">
        <w:rPr>
          <w:rFonts w:ascii="Book Antiqua" w:hAnsi="Book Antiqua"/>
          <w:sz w:val="24"/>
        </w:rPr>
        <w:t xml:space="preserve"> </w:t>
      </w:r>
      <w:r w:rsidRPr="0041218B">
        <w:rPr>
          <w:rFonts w:ascii="Book Antiqua" w:hAnsi="Book Antiqua"/>
          <w:sz w:val="24"/>
        </w:rPr>
        <w:t>pain to surgery, colonic perforation</w:t>
      </w:r>
      <w:r w:rsidR="00C919BE">
        <w:rPr>
          <w:rFonts w:ascii="Book Antiqua" w:hAnsi="Book Antiqua"/>
          <w:sz w:val="24"/>
        </w:rPr>
        <w:t>,</w:t>
      </w:r>
      <w:r w:rsidRPr="0041218B">
        <w:rPr>
          <w:rFonts w:ascii="Book Antiqua" w:hAnsi="Book Antiqua"/>
          <w:sz w:val="24"/>
        </w:rPr>
        <w:t xml:space="preserve"> diameter of perforation, and the incidence of malignant tumor</w:t>
      </w:r>
      <w:r w:rsidR="00C919BE">
        <w:rPr>
          <w:rFonts w:ascii="Book Antiqua" w:hAnsi="Book Antiqua"/>
          <w:sz w:val="24"/>
        </w:rPr>
        <w:t>-</w:t>
      </w:r>
      <w:r w:rsidRPr="0041218B">
        <w:rPr>
          <w:rFonts w:ascii="Book Antiqua" w:hAnsi="Book Antiqua"/>
          <w:sz w:val="24"/>
        </w:rPr>
        <w:t xml:space="preserve">related perforation were risk factors for postoperative sepsis in patients with GIP. </w:t>
      </w:r>
    </w:p>
    <w:p w:rsidR="000B0DA0" w:rsidRPr="0041218B" w:rsidRDefault="000B0DA0" w:rsidP="0041218B">
      <w:pPr>
        <w:adjustRightInd w:val="0"/>
        <w:snapToGrid w:val="0"/>
        <w:spacing w:line="360" w:lineRule="auto"/>
        <w:rPr>
          <w:rFonts w:ascii="Book Antiqua" w:hAnsi="Book Antiqua"/>
          <w:b/>
          <w:bCs/>
          <w:sz w:val="24"/>
        </w:rPr>
      </w:pP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b/>
          <w:bCs/>
          <w:sz w:val="24"/>
        </w:rPr>
        <w:t>Key</w:t>
      </w:r>
      <w:r w:rsidR="00005887" w:rsidRPr="0041218B">
        <w:rPr>
          <w:rFonts w:ascii="Book Antiqua" w:hAnsi="Book Antiqua"/>
          <w:b/>
          <w:bCs/>
          <w:sz w:val="24"/>
        </w:rPr>
        <w:t xml:space="preserve"> </w:t>
      </w:r>
      <w:r w:rsidRPr="0041218B">
        <w:rPr>
          <w:rFonts w:ascii="Book Antiqua" w:hAnsi="Book Antiqua"/>
          <w:b/>
          <w:bCs/>
          <w:sz w:val="24"/>
        </w:rPr>
        <w:t>words</w:t>
      </w:r>
      <w:r w:rsidR="00005887" w:rsidRPr="0041218B">
        <w:rPr>
          <w:rFonts w:ascii="Book Antiqua" w:hAnsi="Book Antiqua"/>
          <w:b/>
          <w:bCs/>
          <w:sz w:val="24"/>
        </w:rPr>
        <w:t xml:space="preserve">: </w:t>
      </w:r>
      <w:r w:rsidRPr="0041218B">
        <w:rPr>
          <w:rFonts w:ascii="Book Antiqua" w:hAnsi="Book Antiqua"/>
          <w:sz w:val="24"/>
        </w:rPr>
        <w:t>Risk factor; Sepsis; Gastrointestinal perforation; Prevalence; Postoperative</w:t>
      </w:r>
      <w:r w:rsidR="00144810">
        <w:rPr>
          <w:rFonts w:ascii="Book Antiqua" w:hAnsi="Book Antiqua"/>
          <w:sz w:val="24"/>
        </w:rPr>
        <w:t xml:space="preserve"> period</w:t>
      </w:r>
    </w:p>
    <w:p w:rsidR="000B0DA0" w:rsidRPr="0041218B" w:rsidRDefault="000B0DA0" w:rsidP="0041218B">
      <w:pPr>
        <w:adjustRightInd w:val="0"/>
        <w:snapToGrid w:val="0"/>
        <w:spacing w:line="360" w:lineRule="auto"/>
        <w:rPr>
          <w:rFonts w:ascii="Book Antiqua" w:hAnsi="Book Antiqua"/>
          <w:sz w:val="24"/>
        </w:rPr>
      </w:pPr>
    </w:p>
    <w:p w:rsidR="00746904" w:rsidRDefault="00746904" w:rsidP="0041218B">
      <w:pPr>
        <w:adjustRightInd w:val="0"/>
        <w:snapToGrid w:val="0"/>
        <w:spacing w:line="360" w:lineRule="auto"/>
        <w:rPr>
          <w:rFonts w:ascii="Book Antiqua" w:hAnsi="Book Antiqua" w:cs="宋体"/>
          <w:color w:val="000000"/>
          <w:kern w:val="0"/>
          <w:sz w:val="24"/>
        </w:rPr>
      </w:pPr>
      <w:r>
        <w:rPr>
          <w:rFonts w:ascii="Book Antiqua" w:hAnsi="Book Antiqua"/>
          <w:b/>
          <w:kern w:val="0"/>
          <w:sz w:val="24"/>
        </w:rPr>
        <w:t>Citation</w:t>
      </w:r>
      <w:r w:rsidRPr="00746904">
        <w:rPr>
          <w:rFonts w:ascii="Book Antiqua" w:hAnsi="Book Antiqua" w:cs="宋体"/>
          <w:b/>
          <w:color w:val="000000"/>
          <w:kern w:val="0"/>
          <w:sz w:val="24"/>
        </w:rPr>
        <w:t>:</w:t>
      </w:r>
      <w:r>
        <w:rPr>
          <w:rFonts w:ascii="Book Antiqua" w:hAnsi="Book Antiqua" w:cs="宋体" w:hint="eastAsia"/>
          <w:b/>
          <w:color w:val="000000"/>
          <w:kern w:val="0"/>
          <w:sz w:val="24"/>
        </w:rPr>
        <w:t xml:space="preserve"> </w:t>
      </w:r>
      <w:r w:rsidR="00005887" w:rsidRPr="0041218B">
        <w:rPr>
          <w:rFonts w:ascii="Book Antiqua" w:hAnsi="Book Antiqua"/>
          <w:sz w:val="24"/>
        </w:rPr>
        <w:t xml:space="preserve">Xu X, Dong HC, Yao Z, Zhao YZ. </w:t>
      </w:r>
      <w:proofErr w:type="gramStart"/>
      <w:r w:rsidR="00005887" w:rsidRPr="0041218B">
        <w:rPr>
          <w:rFonts w:ascii="Book Antiqua" w:hAnsi="Book Antiqua"/>
          <w:sz w:val="24"/>
        </w:rPr>
        <w:t>Risk factors for postoperative sepsis in patients with gastrointestinal perforation.</w:t>
      </w:r>
      <w:proofErr w:type="gramEnd"/>
      <w:r w:rsidR="00005887" w:rsidRPr="0041218B">
        <w:rPr>
          <w:rFonts w:ascii="Book Antiqua" w:hAnsi="Book Antiqua"/>
          <w:sz w:val="24"/>
        </w:rPr>
        <w:t xml:space="preserve"> </w:t>
      </w:r>
      <w:r w:rsidR="00005887" w:rsidRPr="0041218B">
        <w:rPr>
          <w:rFonts w:ascii="Book Antiqua" w:hAnsi="Book Antiqua"/>
          <w:bCs/>
          <w:i/>
          <w:iCs/>
          <w:sz w:val="24"/>
        </w:rPr>
        <w:t xml:space="preserve">World J </w:t>
      </w:r>
      <w:proofErr w:type="spellStart"/>
      <w:r w:rsidR="00005887" w:rsidRPr="0041218B">
        <w:rPr>
          <w:rFonts w:ascii="Book Antiqua" w:hAnsi="Book Antiqua"/>
          <w:bCs/>
          <w:i/>
          <w:iCs/>
          <w:sz w:val="24"/>
        </w:rPr>
        <w:t>Clin</w:t>
      </w:r>
      <w:proofErr w:type="spellEnd"/>
      <w:r w:rsidR="00005887" w:rsidRPr="0041218B">
        <w:rPr>
          <w:rFonts w:ascii="Book Antiqua" w:hAnsi="Book Antiqua"/>
          <w:bCs/>
          <w:i/>
          <w:iCs/>
          <w:sz w:val="24"/>
        </w:rPr>
        <w:t xml:space="preserve"> Cases </w:t>
      </w:r>
      <w:r w:rsidR="00A605AF" w:rsidRPr="00A605AF">
        <w:rPr>
          <w:rFonts w:ascii="Book Antiqua" w:hAnsi="Book Antiqua" w:cs="宋体"/>
          <w:color w:val="000000"/>
          <w:kern w:val="0"/>
          <w:sz w:val="24"/>
        </w:rPr>
        <w:t xml:space="preserve">2020; 8(4): </w:t>
      </w:r>
      <w:r w:rsidR="00935747" w:rsidRPr="00935747">
        <w:rPr>
          <w:rFonts w:ascii="Book Antiqua" w:hAnsi="Book Antiqua" w:cs="宋体"/>
          <w:color w:val="000000"/>
          <w:kern w:val="0"/>
          <w:sz w:val="24"/>
        </w:rPr>
        <w:t>670-678</w:t>
      </w:r>
      <w:r w:rsidR="00A605AF" w:rsidRPr="00A605AF">
        <w:rPr>
          <w:rFonts w:ascii="Book Antiqua" w:hAnsi="Book Antiqua" w:cs="宋体"/>
          <w:color w:val="000000"/>
          <w:kern w:val="0"/>
          <w:sz w:val="24"/>
        </w:rPr>
        <w:t xml:space="preserve">  </w:t>
      </w:r>
    </w:p>
    <w:p w:rsidR="00746904" w:rsidRDefault="00A605AF" w:rsidP="0041218B">
      <w:pPr>
        <w:adjustRightInd w:val="0"/>
        <w:snapToGrid w:val="0"/>
        <w:spacing w:line="360" w:lineRule="auto"/>
        <w:rPr>
          <w:rFonts w:ascii="Book Antiqua" w:hAnsi="Book Antiqua" w:cs="宋体"/>
          <w:color w:val="000000"/>
          <w:kern w:val="0"/>
          <w:sz w:val="24"/>
        </w:rPr>
      </w:pPr>
      <w:r w:rsidRPr="00746904">
        <w:rPr>
          <w:rFonts w:ascii="Book Antiqua" w:hAnsi="Book Antiqua" w:cs="宋体"/>
          <w:b/>
          <w:color w:val="000000"/>
          <w:kern w:val="0"/>
          <w:sz w:val="24"/>
        </w:rPr>
        <w:t>URL:</w:t>
      </w:r>
      <w:r w:rsidRPr="00A605AF">
        <w:rPr>
          <w:rFonts w:ascii="Book Antiqua" w:hAnsi="Book Antiqua" w:cs="宋体"/>
          <w:color w:val="000000"/>
          <w:kern w:val="0"/>
          <w:sz w:val="24"/>
        </w:rPr>
        <w:t xml:space="preserve"> https://www.wjgnet.com/2307-8960/full/v8/i4/</w:t>
      </w:r>
      <w:r w:rsidR="00935747">
        <w:rPr>
          <w:rFonts w:ascii="Book Antiqua" w:hAnsi="Book Antiqua" w:cs="宋体" w:hint="eastAsia"/>
          <w:color w:val="000000"/>
          <w:kern w:val="0"/>
          <w:sz w:val="24"/>
        </w:rPr>
        <w:t>670</w:t>
      </w:r>
      <w:r w:rsidRPr="00A605AF">
        <w:rPr>
          <w:rFonts w:ascii="Book Antiqua" w:hAnsi="Book Antiqua" w:cs="宋体"/>
          <w:color w:val="000000"/>
          <w:kern w:val="0"/>
          <w:sz w:val="24"/>
        </w:rPr>
        <w:t xml:space="preserve">.htm  </w:t>
      </w:r>
    </w:p>
    <w:p w:rsidR="00005887" w:rsidRPr="0041218B" w:rsidRDefault="00A605AF" w:rsidP="0041218B">
      <w:pPr>
        <w:adjustRightInd w:val="0"/>
        <w:snapToGrid w:val="0"/>
        <w:spacing w:line="360" w:lineRule="auto"/>
        <w:rPr>
          <w:rFonts w:ascii="Book Antiqua" w:hAnsi="Book Antiqua"/>
          <w:sz w:val="24"/>
        </w:rPr>
      </w:pPr>
      <w:r w:rsidRPr="00746904">
        <w:rPr>
          <w:rFonts w:ascii="Book Antiqua" w:hAnsi="Book Antiqua" w:cs="宋体"/>
          <w:b/>
          <w:color w:val="000000"/>
          <w:kern w:val="0"/>
          <w:sz w:val="24"/>
        </w:rPr>
        <w:t>DOI:</w:t>
      </w:r>
      <w:r w:rsidRPr="00A605AF">
        <w:rPr>
          <w:rFonts w:ascii="Book Antiqua" w:hAnsi="Book Antiqua" w:cs="宋体"/>
          <w:color w:val="000000"/>
          <w:kern w:val="0"/>
          <w:sz w:val="24"/>
        </w:rPr>
        <w:t xml:space="preserve"> https://dx.doi.org/10.12998/wjcc.v8.i4.</w:t>
      </w:r>
      <w:r w:rsidR="00935747">
        <w:rPr>
          <w:rFonts w:ascii="Book Antiqua" w:hAnsi="Book Antiqua" w:cs="宋体" w:hint="eastAsia"/>
          <w:color w:val="000000"/>
          <w:kern w:val="0"/>
          <w:sz w:val="24"/>
        </w:rPr>
        <w:t>670</w:t>
      </w:r>
      <w:bookmarkStart w:id="8" w:name="_GoBack"/>
      <w:bookmarkEnd w:id="8"/>
    </w:p>
    <w:p w:rsidR="000B0DA0" w:rsidRPr="0041218B" w:rsidRDefault="000B0DA0" w:rsidP="0041218B">
      <w:pPr>
        <w:widowControl/>
        <w:adjustRightInd w:val="0"/>
        <w:snapToGrid w:val="0"/>
        <w:spacing w:line="360" w:lineRule="auto"/>
        <w:rPr>
          <w:rFonts w:ascii="Book Antiqua" w:eastAsia="Book Antiqua" w:hAnsi="Book Antiqua"/>
          <w:kern w:val="0"/>
          <w:sz w:val="24"/>
          <w:lang w:bidi="ar"/>
        </w:rPr>
      </w:pPr>
    </w:p>
    <w:p w:rsidR="000B0DA0" w:rsidRPr="0041218B" w:rsidRDefault="000B0DA0" w:rsidP="0041218B">
      <w:pPr>
        <w:widowControl/>
        <w:adjustRightInd w:val="0"/>
        <w:snapToGrid w:val="0"/>
        <w:spacing w:line="360" w:lineRule="auto"/>
        <w:rPr>
          <w:rFonts w:ascii="Book Antiqua" w:hAnsi="Book Antiqua"/>
          <w:sz w:val="24"/>
        </w:rPr>
      </w:pPr>
      <w:r w:rsidRPr="0041218B">
        <w:rPr>
          <w:rFonts w:ascii="Book Antiqua" w:eastAsia="Book Antiqua" w:hAnsi="Book Antiqua"/>
          <w:b/>
          <w:kern w:val="0"/>
          <w:sz w:val="24"/>
          <w:lang w:bidi="ar"/>
        </w:rPr>
        <w:t>Core tip</w:t>
      </w:r>
      <w:r w:rsidR="00005887" w:rsidRPr="0041218B">
        <w:rPr>
          <w:rFonts w:ascii="Book Antiqua" w:hAnsi="Book Antiqua" w:cs="宋体"/>
          <w:b/>
          <w:kern w:val="0"/>
          <w:sz w:val="24"/>
          <w:lang w:bidi="ar"/>
        </w:rPr>
        <w:t xml:space="preserve">: </w:t>
      </w:r>
      <w:r w:rsidRPr="0041218B">
        <w:rPr>
          <w:rFonts w:ascii="Book Antiqua" w:hAnsi="Book Antiqua"/>
          <w:sz w:val="24"/>
        </w:rPr>
        <w:t>Postoperative sepsis is fatal in patients with gastrointestinal perforation</w:t>
      </w:r>
      <w:r w:rsidR="00005887" w:rsidRPr="0041218B">
        <w:rPr>
          <w:rFonts w:ascii="Book Antiqua" w:hAnsi="Book Antiqua"/>
          <w:sz w:val="24"/>
        </w:rPr>
        <w:t xml:space="preserve"> </w:t>
      </w:r>
      <w:r w:rsidRPr="0041218B">
        <w:rPr>
          <w:rFonts w:ascii="Book Antiqua" w:hAnsi="Book Antiqua"/>
          <w:sz w:val="24"/>
        </w:rPr>
        <w:t>(GIP). The definition of sepsis was revised in 2016. Few studies have focused on the risk factors for postoperative sepsis</w:t>
      </w:r>
      <w:r w:rsidR="00005887" w:rsidRPr="0041218B">
        <w:rPr>
          <w:rFonts w:ascii="Book Antiqua" w:hAnsi="Book Antiqua"/>
          <w:sz w:val="24"/>
        </w:rPr>
        <w:t xml:space="preserve"> </w:t>
      </w:r>
      <w:r w:rsidRPr="0041218B">
        <w:rPr>
          <w:rFonts w:ascii="Book Antiqua" w:hAnsi="Book Antiqua"/>
          <w:sz w:val="24"/>
        </w:rPr>
        <w:t xml:space="preserve">(revision 2016). In this study, the medical records of patients with GIP who underwent emergency surgery </w:t>
      </w:r>
      <w:r w:rsidR="00450FB5" w:rsidRPr="0041218B">
        <w:rPr>
          <w:rFonts w:ascii="Book Antiqua" w:hAnsi="Book Antiqua"/>
          <w:sz w:val="24"/>
        </w:rPr>
        <w:t>from January 2016 to December 2018</w:t>
      </w:r>
      <w:r w:rsidR="00450FB5">
        <w:rPr>
          <w:rFonts w:ascii="Book Antiqua" w:hAnsi="Book Antiqua"/>
          <w:sz w:val="24"/>
        </w:rPr>
        <w:t xml:space="preserve"> </w:t>
      </w:r>
      <w:r w:rsidRPr="0041218B">
        <w:rPr>
          <w:rFonts w:ascii="Book Antiqua" w:hAnsi="Book Antiqua"/>
          <w:sz w:val="24"/>
        </w:rPr>
        <w:t>were reviewed. It was found that the time interval from abdominal pain to emergen</w:t>
      </w:r>
      <w:r w:rsidR="00AE1CF4">
        <w:rPr>
          <w:rFonts w:ascii="Book Antiqua" w:hAnsi="Book Antiqua"/>
          <w:sz w:val="24"/>
        </w:rPr>
        <w:t>cy</w:t>
      </w:r>
      <w:r w:rsidRPr="0041218B">
        <w:rPr>
          <w:rFonts w:ascii="Book Antiqua" w:hAnsi="Book Antiqua"/>
          <w:sz w:val="24"/>
        </w:rPr>
        <w:t xml:space="preserve"> surgery, colonic perforation</w:t>
      </w:r>
      <w:r w:rsidR="00144810">
        <w:rPr>
          <w:rFonts w:ascii="Book Antiqua" w:hAnsi="Book Antiqua"/>
          <w:sz w:val="24"/>
        </w:rPr>
        <w:t>,</w:t>
      </w:r>
      <w:r w:rsidRPr="0041218B">
        <w:rPr>
          <w:rFonts w:ascii="Book Antiqua" w:hAnsi="Book Antiqua"/>
          <w:sz w:val="24"/>
        </w:rPr>
        <w:t xml:space="preserve"> diameter of perforation, and the incidence of malignant tumor</w:t>
      </w:r>
      <w:r w:rsidR="00144810">
        <w:rPr>
          <w:rFonts w:ascii="Book Antiqua" w:hAnsi="Book Antiqua"/>
          <w:sz w:val="24"/>
        </w:rPr>
        <w:t>-</w:t>
      </w:r>
      <w:r w:rsidRPr="0041218B">
        <w:rPr>
          <w:rFonts w:ascii="Book Antiqua" w:hAnsi="Book Antiqua"/>
          <w:sz w:val="24"/>
        </w:rPr>
        <w:t xml:space="preserve">related perforation were risk factors for postoperative sepsis in patients with GIP. </w:t>
      </w:r>
    </w:p>
    <w:p w:rsidR="000B0DA0" w:rsidRPr="0041218B" w:rsidRDefault="00140317" w:rsidP="0041218B">
      <w:pPr>
        <w:adjustRightInd w:val="0"/>
        <w:snapToGrid w:val="0"/>
        <w:spacing w:line="360" w:lineRule="auto"/>
        <w:rPr>
          <w:rFonts w:ascii="Book Antiqua" w:hAnsi="Book Antiqua"/>
          <w:b/>
          <w:bCs/>
          <w:sz w:val="24"/>
          <w:u w:val="single"/>
        </w:rPr>
      </w:pPr>
      <w:r w:rsidRPr="0041218B">
        <w:rPr>
          <w:rFonts w:ascii="Book Antiqua" w:hAnsi="Book Antiqua"/>
          <w:b/>
          <w:bCs/>
          <w:sz w:val="24"/>
        </w:rPr>
        <w:br w:type="page"/>
      </w:r>
      <w:r w:rsidRPr="0041218B">
        <w:rPr>
          <w:rFonts w:ascii="Book Antiqua" w:hAnsi="Book Antiqua"/>
          <w:b/>
          <w:bCs/>
          <w:sz w:val="24"/>
          <w:u w:val="single"/>
        </w:rPr>
        <w:lastRenderedPageBreak/>
        <w:t>INTRODUCTION</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Gastrointestinal perforation (GIP) is a common acute abdominal injury. It usually requires active rescue in the intensive care unit with an emergency </w:t>
      </w:r>
      <w:proofErr w:type="gramStart"/>
      <w:r w:rsidRPr="0041218B">
        <w:rPr>
          <w:rFonts w:ascii="Book Antiqua" w:hAnsi="Book Antiqua"/>
          <w:sz w:val="24"/>
        </w:rPr>
        <w:t>laparotomy</w:t>
      </w:r>
      <w:r w:rsidRPr="0041218B">
        <w:rPr>
          <w:rFonts w:ascii="Book Antiqua" w:hAnsi="Book Antiqua"/>
          <w:sz w:val="24"/>
          <w:vertAlign w:val="superscript"/>
        </w:rPr>
        <w:t>[</w:t>
      </w:r>
      <w:proofErr w:type="gramEnd"/>
      <w:r w:rsidRPr="0041218B">
        <w:rPr>
          <w:rFonts w:ascii="Book Antiqua" w:hAnsi="Book Antiqua"/>
          <w:sz w:val="24"/>
          <w:vertAlign w:val="superscript"/>
        </w:rPr>
        <w:t>1]</w:t>
      </w:r>
      <w:r w:rsidRPr="0041218B">
        <w:rPr>
          <w:rFonts w:ascii="Book Antiqua" w:hAnsi="Book Antiqua"/>
          <w:sz w:val="24"/>
        </w:rPr>
        <w:t>.</w:t>
      </w:r>
      <w:r w:rsidR="00140317" w:rsidRPr="0041218B">
        <w:rPr>
          <w:rFonts w:ascii="Book Antiqua" w:hAnsi="Book Antiqua"/>
          <w:sz w:val="24"/>
        </w:rPr>
        <w:t xml:space="preserve"> </w:t>
      </w:r>
      <w:r w:rsidRPr="0041218B">
        <w:rPr>
          <w:rFonts w:ascii="Book Antiqua" w:hAnsi="Book Antiqua"/>
          <w:sz w:val="24"/>
        </w:rPr>
        <w:t xml:space="preserve">The risk factors for GIP vary and include older age, diabetes, antecedent diverticulitis, glucocorticoid therapy, and use of nonsteroidal anti-inflammatory </w:t>
      </w:r>
      <w:proofErr w:type="gramStart"/>
      <w:r w:rsidRPr="0041218B">
        <w:rPr>
          <w:rFonts w:ascii="Book Antiqua" w:hAnsi="Book Antiqua"/>
          <w:sz w:val="24"/>
        </w:rPr>
        <w:t>drugs</w:t>
      </w:r>
      <w:r w:rsidRPr="0041218B">
        <w:rPr>
          <w:rFonts w:ascii="Book Antiqua" w:hAnsi="Book Antiqua"/>
          <w:sz w:val="24"/>
          <w:vertAlign w:val="superscript"/>
        </w:rPr>
        <w:t>[</w:t>
      </w:r>
      <w:proofErr w:type="gramEnd"/>
      <w:r w:rsidRPr="0041218B">
        <w:rPr>
          <w:rFonts w:ascii="Book Antiqua" w:hAnsi="Book Antiqua"/>
          <w:sz w:val="24"/>
          <w:vertAlign w:val="superscript"/>
        </w:rPr>
        <w:t>2-4]</w:t>
      </w:r>
      <w:r w:rsidRPr="0041218B">
        <w:rPr>
          <w:rFonts w:ascii="Book Antiqua" w:hAnsi="Book Antiqua"/>
          <w:sz w:val="24"/>
        </w:rPr>
        <w:t xml:space="preserve">. GIP is an indication for emergency surgery. Laparotomy and laparoscopic surgery are the most effective and important treatment </w:t>
      </w:r>
      <w:proofErr w:type="gramStart"/>
      <w:r w:rsidRPr="0041218B">
        <w:rPr>
          <w:rFonts w:ascii="Book Antiqua" w:hAnsi="Book Antiqua"/>
          <w:sz w:val="24"/>
        </w:rPr>
        <w:t>methods</w:t>
      </w:r>
      <w:r w:rsidRPr="0041218B">
        <w:rPr>
          <w:rFonts w:ascii="Book Antiqua" w:hAnsi="Book Antiqua"/>
          <w:sz w:val="24"/>
          <w:vertAlign w:val="superscript"/>
        </w:rPr>
        <w:t>[</w:t>
      </w:r>
      <w:proofErr w:type="gramEnd"/>
      <w:r w:rsidRPr="0041218B">
        <w:rPr>
          <w:rFonts w:ascii="Book Antiqua" w:hAnsi="Book Antiqua"/>
          <w:sz w:val="24"/>
          <w:vertAlign w:val="superscript"/>
        </w:rPr>
        <w:t>5,6]</w:t>
      </w:r>
      <w:r w:rsidRPr="0041218B">
        <w:rPr>
          <w:rFonts w:ascii="Book Antiqua" w:hAnsi="Book Antiqua"/>
          <w:sz w:val="24"/>
        </w:rPr>
        <w:t xml:space="preserve"> despite reports regarding therapeutic endoscopy and conservative treatment for GIP</w:t>
      </w:r>
      <w:r w:rsidRPr="0041218B">
        <w:rPr>
          <w:rFonts w:ascii="Book Antiqua" w:hAnsi="Book Antiqua"/>
          <w:sz w:val="24"/>
          <w:vertAlign w:val="superscript"/>
        </w:rPr>
        <w:t>[7-9]</w:t>
      </w:r>
      <w:r w:rsidRPr="0041218B">
        <w:rPr>
          <w:rFonts w:ascii="Book Antiqua" w:hAnsi="Book Antiqua"/>
          <w:sz w:val="24"/>
        </w:rPr>
        <w:t xml:space="preserve">. </w:t>
      </w:r>
    </w:p>
    <w:p w:rsidR="000B0DA0" w:rsidRPr="0041218B" w:rsidRDefault="000B0DA0" w:rsidP="0041218B">
      <w:pPr>
        <w:adjustRightInd w:val="0"/>
        <w:snapToGrid w:val="0"/>
        <w:spacing w:line="360" w:lineRule="auto"/>
        <w:ind w:firstLineChars="100" w:firstLine="240"/>
        <w:rPr>
          <w:rFonts w:ascii="Book Antiqua" w:hAnsi="Book Antiqua"/>
          <w:sz w:val="24"/>
        </w:rPr>
      </w:pPr>
      <w:r w:rsidRPr="0041218B">
        <w:rPr>
          <w:rFonts w:ascii="Book Antiqua" w:hAnsi="Book Antiqua"/>
          <w:sz w:val="24"/>
        </w:rPr>
        <w:t xml:space="preserve">Previous studies have shown that GIP is the most common cause of sepsis in the </w:t>
      </w:r>
      <w:r w:rsidR="002C04FF" w:rsidRPr="0041218B">
        <w:rPr>
          <w:rFonts w:ascii="Book Antiqua" w:hAnsi="Book Antiqua"/>
          <w:sz w:val="24"/>
        </w:rPr>
        <w:t xml:space="preserve">intensive care </w:t>
      </w:r>
      <w:proofErr w:type="gramStart"/>
      <w:r w:rsidR="002C04FF" w:rsidRPr="0041218B">
        <w:rPr>
          <w:rFonts w:ascii="Book Antiqua" w:hAnsi="Book Antiqua"/>
          <w:sz w:val="24"/>
        </w:rPr>
        <w:t>unit</w:t>
      </w:r>
      <w:r w:rsidRPr="0041218B">
        <w:rPr>
          <w:rFonts w:ascii="Book Antiqua" w:hAnsi="Book Antiqua"/>
          <w:sz w:val="24"/>
          <w:vertAlign w:val="superscript"/>
        </w:rPr>
        <w:t>[</w:t>
      </w:r>
      <w:proofErr w:type="gramEnd"/>
      <w:r w:rsidRPr="0041218B">
        <w:rPr>
          <w:rFonts w:ascii="Book Antiqua" w:hAnsi="Book Antiqua"/>
          <w:sz w:val="24"/>
          <w:vertAlign w:val="superscript"/>
        </w:rPr>
        <w:t>10,11]</w:t>
      </w:r>
      <w:r w:rsidRPr="0041218B">
        <w:rPr>
          <w:rFonts w:ascii="Book Antiqua" w:hAnsi="Book Antiqua"/>
          <w:sz w:val="24"/>
        </w:rPr>
        <w:t xml:space="preserve">. </w:t>
      </w:r>
      <w:proofErr w:type="spellStart"/>
      <w:r w:rsidRPr="0041218B">
        <w:rPr>
          <w:rFonts w:ascii="Book Antiqua" w:hAnsi="Book Antiqua"/>
          <w:sz w:val="24"/>
        </w:rPr>
        <w:t>Wickel</w:t>
      </w:r>
      <w:proofErr w:type="spellEnd"/>
      <w:r w:rsidRPr="0041218B">
        <w:rPr>
          <w:rFonts w:ascii="Book Antiqua" w:hAnsi="Book Antiqua"/>
          <w:sz w:val="24"/>
        </w:rPr>
        <w:t xml:space="preserve"> </w:t>
      </w:r>
      <w:r w:rsidRPr="0041218B">
        <w:rPr>
          <w:rFonts w:ascii="Book Antiqua" w:hAnsi="Book Antiqua"/>
          <w:i/>
          <w:sz w:val="24"/>
        </w:rPr>
        <w:t xml:space="preserve">et </w:t>
      </w:r>
      <w:proofErr w:type="gramStart"/>
      <w:r w:rsidRPr="0041218B">
        <w:rPr>
          <w:rFonts w:ascii="Book Antiqua" w:hAnsi="Book Antiqua"/>
          <w:i/>
          <w:sz w:val="24"/>
        </w:rPr>
        <w:t>al</w:t>
      </w:r>
      <w:r w:rsidR="006E12B2" w:rsidRPr="0041218B">
        <w:rPr>
          <w:rFonts w:ascii="Book Antiqua" w:hAnsi="Book Antiqua"/>
          <w:sz w:val="24"/>
          <w:vertAlign w:val="superscript"/>
        </w:rPr>
        <w:t>[</w:t>
      </w:r>
      <w:proofErr w:type="gramEnd"/>
      <w:r w:rsidR="006E12B2" w:rsidRPr="0041218B">
        <w:rPr>
          <w:rFonts w:ascii="Book Antiqua" w:hAnsi="Book Antiqua"/>
          <w:sz w:val="24"/>
          <w:vertAlign w:val="superscript"/>
        </w:rPr>
        <w:t>12]</w:t>
      </w:r>
      <w:r w:rsidRPr="0041218B">
        <w:rPr>
          <w:rFonts w:ascii="Book Antiqua" w:hAnsi="Book Antiqua"/>
          <w:sz w:val="24"/>
        </w:rPr>
        <w:t xml:space="preserve"> reported that the incidence of postoperative sepsis was &gt;</w:t>
      </w:r>
      <w:r w:rsidR="006E12B2" w:rsidRPr="0041218B">
        <w:rPr>
          <w:rFonts w:ascii="Book Antiqua" w:hAnsi="Book Antiqua"/>
          <w:sz w:val="24"/>
        </w:rPr>
        <w:t xml:space="preserve"> </w:t>
      </w:r>
      <w:r w:rsidRPr="0041218B">
        <w:rPr>
          <w:rFonts w:ascii="Book Antiqua" w:hAnsi="Book Antiqua"/>
          <w:sz w:val="24"/>
        </w:rPr>
        <w:t xml:space="preserve">70% in patients with GIP, thus leading to severe peritonitis. Despite advances in intensive care and antibiotic treatment, the hospital mortality rate </w:t>
      </w:r>
      <w:r w:rsidR="00144810">
        <w:rPr>
          <w:rFonts w:ascii="Book Antiqua" w:hAnsi="Book Antiqua"/>
          <w:sz w:val="24"/>
        </w:rPr>
        <w:t>due to</w:t>
      </w:r>
      <w:r w:rsidRPr="0041218B">
        <w:rPr>
          <w:rFonts w:ascii="Book Antiqua" w:hAnsi="Book Antiqua"/>
          <w:sz w:val="24"/>
        </w:rPr>
        <w:t xml:space="preserve"> abdominal sepsis remains high, and the mortality due to a postoperative septic abdomen in patients with GIP can reach 50</w:t>
      </w:r>
      <w:proofErr w:type="gramStart"/>
      <w:r w:rsidRPr="0041218B">
        <w:rPr>
          <w:rFonts w:ascii="Book Antiqua" w:hAnsi="Book Antiqua"/>
          <w:sz w:val="24"/>
        </w:rPr>
        <w:t>%</w:t>
      </w:r>
      <w:r w:rsidRPr="0041218B">
        <w:rPr>
          <w:rFonts w:ascii="Book Antiqua" w:hAnsi="Book Antiqua"/>
          <w:sz w:val="24"/>
          <w:vertAlign w:val="superscript"/>
        </w:rPr>
        <w:t>[</w:t>
      </w:r>
      <w:proofErr w:type="gramEnd"/>
      <w:r w:rsidRPr="0041218B">
        <w:rPr>
          <w:rFonts w:ascii="Book Antiqua" w:hAnsi="Book Antiqua"/>
          <w:sz w:val="24"/>
          <w:vertAlign w:val="superscript"/>
        </w:rPr>
        <w:t>12-16]</w:t>
      </w:r>
      <w:r w:rsidRPr="0041218B">
        <w:rPr>
          <w:rFonts w:ascii="Book Antiqua" w:hAnsi="Book Antiqua"/>
          <w:sz w:val="24"/>
        </w:rPr>
        <w:t xml:space="preserve">. The definition of sepsis was revised in 2016 (sepsis 3.0) to better reflect the prognosis and organ function damage rather than being defined as infection-induced systemic inflammatory response </w:t>
      </w:r>
      <w:proofErr w:type="gramStart"/>
      <w:r w:rsidRPr="0041218B">
        <w:rPr>
          <w:rFonts w:ascii="Book Antiqua" w:hAnsi="Book Antiqua"/>
          <w:sz w:val="24"/>
        </w:rPr>
        <w:t>syndrome</w:t>
      </w:r>
      <w:r w:rsidRPr="0041218B">
        <w:rPr>
          <w:rFonts w:ascii="Book Antiqua" w:hAnsi="Book Antiqua"/>
          <w:sz w:val="24"/>
          <w:vertAlign w:val="superscript"/>
        </w:rPr>
        <w:t>[</w:t>
      </w:r>
      <w:proofErr w:type="gramEnd"/>
      <w:r w:rsidRPr="0041218B">
        <w:rPr>
          <w:rFonts w:ascii="Book Antiqua" w:hAnsi="Book Antiqua"/>
          <w:sz w:val="24"/>
          <w:vertAlign w:val="superscript"/>
        </w:rPr>
        <w:t>17]</w:t>
      </w:r>
      <w:r w:rsidRPr="0041218B">
        <w:rPr>
          <w:rFonts w:ascii="Book Antiqua" w:hAnsi="Book Antiqua"/>
          <w:sz w:val="24"/>
        </w:rPr>
        <w:t xml:space="preserve">. Once sepsis occurs, the prognosis worsens, and few studies have focused on the risk factors for postoperative sepsis in patients with GIP. The present study was conducted to investigate these risk factors. </w:t>
      </w:r>
    </w:p>
    <w:p w:rsidR="006E12B2" w:rsidRPr="0041218B" w:rsidRDefault="006E12B2" w:rsidP="0041218B">
      <w:pPr>
        <w:adjustRightInd w:val="0"/>
        <w:snapToGrid w:val="0"/>
        <w:spacing w:line="360" w:lineRule="auto"/>
        <w:ind w:firstLineChars="100" w:firstLine="240"/>
        <w:rPr>
          <w:rFonts w:ascii="Book Antiqua" w:hAnsi="Book Antiqua"/>
          <w:sz w:val="24"/>
        </w:rPr>
      </w:pPr>
    </w:p>
    <w:p w:rsidR="006E12B2" w:rsidRPr="0041218B" w:rsidRDefault="006E12B2" w:rsidP="0041218B">
      <w:pPr>
        <w:adjustRightInd w:val="0"/>
        <w:snapToGrid w:val="0"/>
        <w:spacing w:line="360" w:lineRule="auto"/>
        <w:rPr>
          <w:rFonts w:ascii="Book Antiqua" w:hAnsi="Book Antiqua"/>
          <w:b/>
          <w:bCs/>
          <w:sz w:val="24"/>
          <w:u w:val="single"/>
        </w:rPr>
      </w:pPr>
      <w:r w:rsidRPr="0041218B">
        <w:rPr>
          <w:rFonts w:ascii="Book Antiqua" w:hAnsi="Book Antiqua"/>
          <w:b/>
          <w:bCs/>
          <w:sz w:val="24"/>
          <w:u w:val="single"/>
        </w:rPr>
        <w:t>MATERIALS AND METHODS</w:t>
      </w:r>
    </w:p>
    <w:p w:rsidR="000B0DA0" w:rsidRPr="0041218B" w:rsidRDefault="000B0DA0" w:rsidP="0041218B">
      <w:pPr>
        <w:adjustRightInd w:val="0"/>
        <w:snapToGrid w:val="0"/>
        <w:spacing w:line="360" w:lineRule="auto"/>
        <w:rPr>
          <w:rFonts w:ascii="Book Antiqua" w:hAnsi="Book Antiqua"/>
          <w:b/>
          <w:bCs/>
          <w:i/>
          <w:sz w:val="24"/>
        </w:rPr>
      </w:pPr>
      <w:r w:rsidRPr="0041218B">
        <w:rPr>
          <w:rFonts w:ascii="Book Antiqua" w:hAnsi="Book Antiqua"/>
          <w:b/>
          <w:bCs/>
          <w:i/>
          <w:sz w:val="24"/>
        </w:rPr>
        <w:t>Study design</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This was a retrospective study performed at the Department of General Surgery in our treatment center. From January 2016 to December 2018, the medical records of patients with GIP who underwent emergency surgery were reviewed. Patients younger than 17 years or who did not undergo surgical treatment were excluded. Patients were divided into the postoperative sepsis </w:t>
      </w:r>
      <w:r w:rsidR="00144810">
        <w:rPr>
          <w:rFonts w:ascii="Book Antiqua" w:hAnsi="Book Antiqua"/>
          <w:sz w:val="24"/>
        </w:rPr>
        <w:t xml:space="preserve">group </w:t>
      </w:r>
      <w:r w:rsidR="00AE1CF4">
        <w:rPr>
          <w:rFonts w:ascii="Book Antiqua" w:hAnsi="Book Antiqua"/>
          <w:sz w:val="24"/>
        </w:rPr>
        <w:t>and</w:t>
      </w:r>
      <w:r w:rsidRPr="0041218B">
        <w:rPr>
          <w:rFonts w:ascii="Book Antiqua" w:hAnsi="Book Antiqua"/>
          <w:sz w:val="24"/>
        </w:rPr>
        <w:t xml:space="preserve"> </w:t>
      </w:r>
      <w:r w:rsidR="00144810">
        <w:rPr>
          <w:rFonts w:ascii="Book Antiqua" w:hAnsi="Book Antiqua"/>
          <w:sz w:val="24"/>
        </w:rPr>
        <w:t xml:space="preserve">the </w:t>
      </w:r>
      <w:r w:rsidRPr="0041218B">
        <w:rPr>
          <w:rFonts w:ascii="Book Antiqua" w:hAnsi="Book Antiqua"/>
          <w:sz w:val="24"/>
        </w:rPr>
        <w:t>non</w:t>
      </w:r>
      <w:r w:rsidR="00EB565A" w:rsidRPr="0041218B">
        <w:rPr>
          <w:rFonts w:ascii="Book Antiqua" w:hAnsi="Book Antiqua"/>
          <w:sz w:val="24"/>
        </w:rPr>
        <w:t>-</w:t>
      </w:r>
      <w:r w:rsidRPr="0041218B">
        <w:rPr>
          <w:rFonts w:ascii="Book Antiqua" w:hAnsi="Book Antiqua"/>
          <w:sz w:val="24"/>
        </w:rPr>
        <w:t xml:space="preserve">postoperative sepsis group. Clinical data for both groups were collected and compared, and the risk factors for </w:t>
      </w:r>
      <w:r w:rsidRPr="0041218B">
        <w:rPr>
          <w:rFonts w:ascii="Book Antiqua" w:hAnsi="Book Antiqua"/>
          <w:sz w:val="24"/>
        </w:rPr>
        <w:lastRenderedPageBreak/>
        <w:t>postoperative sepsis were investigated. The institutional ethical committee of our hospital approved the study (No. 2019110).</w:t>
      </w:r>
      <w:r w:rsidR="006E12B2" w:rsidRPr="0041218B">
        <w:rPr>
          <w:rFonts w:ascii="Book Antiqua" w:hAnsi="Book Antiqua"/>
          <w:sz w:val="24"/>
        </w:rPr>
        <w:t xml:space="preserve"> </w:t>
      </w:r>
      <w:r w:rsidRPr="0041218B">
        <w:rPr>
          <w:rFonts w:ascii="Book Antiqua" w:hAnsi="Book Antiqua"/>
          <w:sz w:val="24"/>
        </w:rPr>
        <w:t xml:space="preserve">All study participants provided informed written consent during treatment. The statistical methods </w:t>
      </w:r>
      <w:r w:rsidR="00144810">
        <w:rPr>
          <w:rFonts w:ascii="Book Antiqua" w:hAnsi="Book Antiqua"/>
          <w:sz w:val="24"/>
        </w:rPr>
        <w:t>used in</w:t>
      </w:r>
      <w:r w:rsidRPr="0041218B">
        <w:rPr>
          <w:rFonts w:ascii="Book Antiqua" w:hAnsi="Book Antiqua"/>
          <w:sz w:val="24"/>
        </w:rPr>
        <w:t xml:space="preserve"> this study were reviewed by Doctor Ren from Henan University.</w:t>
      </w:r>
    </w:p>
    <w:p w:rsidR="006E12B2" w:rsidRPr="0041218B" w:rsidRDefault="006E12B2"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b/>
          <w:bCs/>
          <w:i/>
          <w:sz w:val="24"/>
        </w:rPr>
      </w:pPr>
      <w:r w:rsidRPr="0041218B">
        <w:rPr>
          <w:rFonts w:ascii="Book Antiqua" w:hAnsi="Book Antiqua"/>
          <w:b/>
          <w:bCs/>
          <w:i/>
          <w:sz w:val="24"/>
        </w:rPr>
        <w:t>Data collection</w:t>
      </w:r>
    </w:p>
    <w:p w:rsidR="000B0DA0" w:rsidRPr="0041218B" w:rsidRDefault="00450FB5" w:rsidP="0041218B">
      <w:pPr>
        <w:adjustRightInd w:val="0"/>
        <w:snapToGrid w:val="0"/>
        <w:spacing w:line="360" w:lineRule="auto"/>
        <w:rPr>
          <w:rFonts w:ascii="Book Antiqua" w:hAnsi="Book Antiqua"/>
          <w:sz w:val="24"/>
        </w:rPr>
      </w:pPr>
      <w:r>
        <w:rPr>
          <w:rFonts w:ascii="Book Antiqua" w:hAnsi="Book Antiqua"/>
          <w:sz w:val="24"/>
        </w:rPr>
        <w:t>Following</w:t>
      </w:r>
      <w:r w:rsidR="000B0DA0" w:rsidRPr="0041218B">
        <w:rPr>
          <w:rFonts w:ascii="Book Antiqua" w:hAnsi="Book Antiqua"/>
          <w:sz w:val="24"/>
        </w:rPr>
        <w:t xml:space="preserve"> admission, each patient underwent routine blood and biochemical tests. A computed tomography scan was also performed for a detailed diagnosis. After GIP was diagnosed, emergency surgery (either laparotomy or laparoscopic surgery) was performed. All patients received third-generation </w:t>
      </w:r>
      <w:proofErr w:type="spellStart"/>
      <w:r w:rsidR="000B0DA0" w:rsidRPr="0041218B">
        <w:rPr>
          <w:rFonts w:ascii="Book Antiqua" w:hAnsi="Book Antiqua"/>
          <w:sz w:val="24"/>
        </w:rPr>
        <w:t>cephalosporins</w:t>
      </w:r>
      <w:proofErr w:type="spellEnd"/>
      <w:r w:rsidR="000B0DA0" w:rsidRPr="0041218B">
        <w:rPr>
          <w:rFonts w:ascii="Book Antiqua" w:hAnsi="Book Antiqua"/>
          <w:sz w:val="24"/>
        </w:rPr>
        <w:t xml:space="preserve"> to treat the infection after admission. Data for each patient, including demographic characteristics (</w:t>
      </w:r>
      <w:r w:rsidR="000B0DA0" w:rsidRPr="0041218B">
        <w:rPr>
          <w:rFonts w:ascii="Book Antiqua" w:hAnsi="Book Antiqua"/>
          <w:i/>
          <w:sz w:val="24"/>
        </w:rPr>
        <w:t>e.g.</w:t>
      </w:r>
      <w:r w:rsidR="000B0DA0" w:rsidRPr="0041218B">
        <w:rPr>
          <w:rFonts w:ascii="Book Antiqua" w:hAnsi="Book Antiqua"/>
          <w:sz w:val="24"/>
        </w:rPr>
        <w:t>, age, sex, and body mass index), laboratory examination results at admission, perforation location, etiology (</w:t>
      </w:r>
      <w:r w:rsidR="006E12B2" w:rsidRPr="0041218B">
        <w:rPr>
          <w:rFonts w:ascii="Book Antiqua" w:hAnsi="Book Antiqua"/>
          <w:i/>
          <w:sz w:val="24"/>
        </w:rPr>
        <w:t>i.e.</w:t>
      </w:r>
      <w:r w:rsidR="000B0DA0" w:rsidRPr="0041218B">
        <w:rPr>
          <w:rFonts w:ascii="Book Antiqua" w:hAnsi="Book Antiqua"/>
          <w:sz w:val="24"/>
        </w:rPr>
        <w:t>, trauma, malignant tumor</w:t>
      </w:r>
      <w:r w:rsidR="006E12B2" w:rsidRPr="0041218B">
        <w:rPr>
          <w:rFonts w:ascii="Book Antiqua" w:hAnsi="Book Antiqua"/>
          <w:sz w:val="24"/>
        </w:rPr>
        <w:t>,</w:t>
      </w:r>
      <w:r w:rsidR="000B0DA0" w:rsidRPr="0041218B">
        <w:rPr>
          <w:rFonts w:ascii="Book Antiqua" w:hAnsi="Book Antiqua"/>
          <w:sz w:val="24"/>
        </w:rPr>
        <w:t xml:space="preserve"> or benign ulcer), time interval from abdominal pain to surgery, perforation diameter, surgical procedure, and whether postoperative sepsis occurred were collected. In the present study, sepsis was defined as life-threatening organ dysfunction caused by a dysregulated host response to infection. For clinical operationalization, organ dysfunction was represented by an increase of ≥</w:t>
      </w:r>
      <w:r w:rsidR="006E12B2" w:rsidRPr="0041218B">
        <w:rPr>
          <w:rFonts w:ascii="Book Antiqua" w:hAnsi="Book Antiqua"/>
          <w:sz w:val="24"/>
        </w:rPr>
        <w:t xml:space="preserve"> </w:t>
      </w:r>
      <w:r w:rsidR="000B0DA0" w:rsidRPr="0041218B">
        <w:rPr>
          <w:rFonts w:ascii="Book Antiqua" w:hAnsi="Book Antiqua"/>
          <w:sz w:val="24"/>
        </w:rPr>
        <w:t xml:space="preserve">2 points on the Sepsis-related Organ Failure Assessment </w:t>
      </w:r>
      <w:proofErr w:type="gramStart"/>
      <w:r w:rsidR="000B0DA0" w:rsidRPr="0041218B">
        <w:rPr>
          <w:rFonts w:ascii="Book Antiqua" w:hAnsi="Book Antiqua"/>
          <w:sz w:val="24"/>
        </w:rPr>
        <w:t>score</w:t>
      </w:r>
      <w:r w:rsidR="000B0DA0" w:rsidRPr="0041218B">
        <w:rPr>
          <w:rFonts w:ascii="Book Antiqua" w:hAnsi="Book Antiqua"/>
          <w:sz w:val="24"/>
          <w:vertAlign w:val="superscript"/>
        </w:rPr>
        <w:t>[</w:t>
      </w:r>
      <w:proofErr w:type="gramEnd"/>
      <w:r w:rsidR="000B0DA0" w:rsidRPr="0041218B">
        <w:rPr>
          <w:rFonts w:ascii="Book Antiqua" w:hAnsi="Book Antiqua"/>
          <w:sz w:val="24"/>
          <w:vertAlign w:val="superscript"/>
        </w:rPr>
        <w:t>17]</w:t>
      </w:r>
      <w:r w:rsidR="000B0DA0" w:rsidRPr="0041218B">
        <w:rPr>
          <w:rFonts w:ascii="Book Antiqua" w:hAnsi="Book Antiqua"/>
          <w:sz w:val="24"/>
        </w:rPr>
        <w:t>. Sepsis was evaluated daily after surgery, until the patients were discharged.</w:t>
      </w:r>
    </w:p>
    <w:p w:rsidR="006E12B2" w:rsidRPr="0041218B" w:rsidRDefault="006E12B2"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b/>
          <w:bCs/>
          <w:i/>
          <w:sz w:val="24"/>
        </w:rPr>
      </w:pPr>
      <w:r w:rsidRPr="0041218B">
        <w:rPr>
          <w:rFonts w:ascii="Book Antiqua" w:hAnsi="Book Antiqua"/>
          <w:b/>
          <w:bCs/>
          <w:i/>
          <w:sz w:val="24"/>
        </w:rPr>
        <w:t>Statistical analysis</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All statistical analys</w:t>
      </w:r>
      <w:r w:rsidR="007B7D7E">
        <w:rPr>
          <w:rFonts w:ascii="Book Antiqua" w:hAnsi="Book Antiqua"/>
          <w:sz w:val="24"/>
        </w:rPr>
        <w:t>e</w:t>
      </w:r>
      <w:r w:rsidRPr="0041218B">
        <w:rPr>
          <w:rFonts w:ascii="Book Antiqua" w:hAnsi="Book Antiqua"/>
          <w:sz w:val="24"/>
        </w:rPr>
        <w:t xml:space="preserve">s were performed using the SPSS, version 20.0 for Windows (IBM, Analytics, </w:t>
      </w:r>
      <w:proofErr w:type="gramStart"/>
      <w:r w:rsidRPr="0041218B">
        <w:rPr>
          <w:rFonts w:ascii="Book Antiqua" w:hAnsi="Book Antiqua"/>
          <w:sz w:val="24"/>
        </w:rPr>
        <w:t>Armonk</w:t>
      </w:r>
      <w:proofErr w:type="gramEnd"/>
      <w:r w:rsidRPr="0041218B">
        <w:rPr>
          <w:rFonts w:ascii="Book Antiqua" w:hAnsi="Book Antiqua"/>
          <w:sz w:val="24"/>
        </w:rPr>
        <w:t xml:space="preserve">, NY, </w:t>
      </w:r>
      <w:r w:rsidR="006E12B2" w:rsidRPr="0041218B">
        <w:rPr>
          <w:rFonts w:ascii="Book Antiqua" w:hAnsi="Book Antiqua"/>
          <w:sz w:val="24"/>
        </w:rPr>
        <w:t>United States</w:t>
      </w:r>
      <w:r w:rsidRPr="0041218B">
        <w:rPr>
          <w:rFonts w:ascii="Book Antiqua" w:hAnsi="Book Antiqua"/>
          <w:sz w:val="24"/>
        </w:rPr>
        <w:t xml:space="preserve">). A Kolmogorov-Smirnov test was performed to determine whether continuous variables conformed to a normal distribution, </w:t>
      </w:r>
      <w:r w:rsidR="007B7D7E">
        <w:rPr>
          <w:rFonts w:ascii="Book Antiqua" w:hAnsi="Book Antiqua"/>
          <w:sz w:val="24"/>
        </w:rPr>
        <w:t xml:space="preserve">and </w:t>
      </w:r>
      <w:r w:rsidRPr="0041218B">
        <w:rPr>
          <w:rFonts w:ascii="Book Antiqua" w:hAnsi="Book Antiqua"/>
          <w:sz w:val="24"/>
        </w:rPr>
        <w:t xml:space="preserve">then </w:t>
      </w:r>
      <w:r w:rsidR="007B7D7E">
        <w:rPr>
          <w:rFonts w:ascii="Book Antiqua" w:hAnsi="Book Antiqua"/>
          <w:sz w:val="24"/>
        </w:rPr>
        <w:t xml:space="preserve">the </w:t>
      </w:r>
      <w:r w:rsidRPr="0041218B">
        <w:rPr>
          <w:rFonts w:ascii="Book Antiqua" w:hAnsi="Book Antiqua"/>
          <w:sz w:val="24"/>
        </w:rPr>
        <w:t xml:space="preserve">Student’s </w:t>
      </w:r>
      <w:r w:rsidRPr="0041218B">
        <w:rPr>
          <w:rFonts w:ascii="Book Antiqua" w:hAnsi="Book Antiqua"/>
          <w:i/>
          <w:sz w:val="24"/>
        </w:rPr>
        <w:t>t</w:t>
      </w:r>
      <w:r w:rsidRPr="0041218B">
        <w:rPr>
          <w:rFonts w:ascii="Book Antiqua" w:hAnsi="Book Antiqua"/>
          <w:sz w:val="24"/>
        </w:rPr>
        <w:t xml:space="preserve">-test (for normally distributed data) or </w:t>
      </w:r>
      <w:r w:rsidR="00CA2E16">
        <w:rPr>
          <w:rFonts w:ascii="Book Antiqua" w:hAnsi="Book Antiqua"/>
          <w:sz w:val="24"/>
        </w:rPr>
        <w:t>the</w:t>
      </w:r>
      <w:r w:rsidRPr="0041218B">
        <w:rPr>
          <w:rFonts w:ascii="Book Antiqua" w:hAnsi="Book Antiqua"/>
          <w:sz w:val="24"/>
        </w:rPr>
        <w:t xml:space="preserve"> Mann-Whitney U test (for data that were not normally distributed) </w:t>
      </w:r>
      <w:proofErr w:type="gramStart"/>
      <w:r w:rsidRPr="0041218B">
        <w:rPr>
          <w:rFonts w:ascii="Book Antiqua" w:hAnsi="Book Antiqua"/>
          <w:sz w:val="24"/>
        </w:rPr>
        <w:t>were</w:t>
      </w:r>
      <w:proofErr w:type="gramEnd"/>
      <w:r w:rsidRPr="0041218B">
        <w:rPr>
          <w:rFonts w:ascii="Book Antiqua" w:hAnsi="Book Antiqua"/>
          <w:sz w:val="24"/>
        </w:rPr>
        <w:t xml:space="preserve"> performed. Fisher’s exact test was used to compare categorical variables. Multiple logistic regression analysis was performed to evaluate the risk factors for GIP. Odd</w:t>
      </w:r>
      <w:r w:rsidR="002C04FF" w:rsidRPr="0041218B">
        <w:rPr>
          <w:rFonts w:ascii="Book Antiqua" w:hAnsi="Book Antiqua"/>
          <w:sz w:val="24"/>
        </w:rPr>
        <w:t>s</w:t>
      </w:r>
      <w:r w:rsidRPr="0041218B">
        <w:rPr>
          <w:rFonts w:ascii="Book Antiqua" w:hAnsi="Book Antiqua"/>
          <w:sz w:val="24"/>
        </w:rPr>
        <w:t xml:space="preserve"> ratios (ORs) are </w:t>
      </w:r>
      <w:r w:rsidRPr="0041218B">
        <w:rPr>
          <w:rFonts w:ascii="Book Antiqua" w:hAnsi="Book Antiqua"/>
          <w:sz w:val="24"/>
        </w:rPr>
        <w:lastRenderedPageBreak/>
        <w:t xml:space="preserve">expressed with 95% confidence intervals (CIs). Kaplan-Meier estimates followed by a log-rank test were used to evaluate the prognoses between different groups. </w:t>
      </w:r>
      <w:r w:rsidRPr="0041218B">
        <w:rPr>
          <w:rFonts w:ascii="Book Antiqua" w:hAnsi="Book Antiqua"/>
          <w:i/>
          <w:sz w:val="24"/>
        </w:rPr>
        <w:t>P</w:t>
      </w:r>
      <w:r w:rsidR="006E12B2" w:rsidRPr="0041218B">
        <w:rPr>
          <w:rFonts w:ascii="Book Antiqua" w:hAnsi="Book Antiqua"/>
          <w:sz w:val="24"/>
        </w:rPr>
        <w:t xml:space="preserve"> </w:t>
      </w:r>
      <w:r w:rsidRPr="0041218B">
        <w:rPr>
          <w:rFonts w:ascii="Book Antiqua" w:hAnsi="Book Antiqua"/>
          <w:sz w:val="24"/>
        </w:rPr>
        <w:t>values &lt;</w:t>
      </w:r>
      <w:r w:rsidR="006E12B2" w:rsidRPr="0041218B">
        <w:rPr>
          <w:rFonts w:ascii="Book Antiqua" w:hAnsi="Book Antiqua"/>
          <w:sz w:val="24"/>
        </w:rPr>
        <w:t xml:space="preserve"> </w:t>
      </w:r>
      <w:r w:rsidRPr="0041218B">
        <w:rPr>
          <w:rFonts w:ascii="Book Antiqua" w:hAnsi="Book Antiqua"/>
          <w:sz w:val="24"/>
        </w:rPr>
        <w:t xml:space="preserve">0.05 were considered statistically significant. </w:t>
      </w:r>
    </w:p>
    <w:p w:rsidR="006E12B2" w:rsidRPr="0041218B" w:rsidRDefault="006E12B2" w:rsidP="0041218B">
      <w:pPr>
        <w:adjustRightInd w:val="0"/>
        <w:snapToGrid w:val="0"/>
        <w:spacing w:line="360" w:lineRule="auto"/>
        <w:rPr>
          <w:rFonts w:ascii="Book Antiqua" w:hAnsi="Book Antiqua"/>
          <w:sz w:val="24"/>
        </w:rPr>
      </w:pPr>
    </w:p>
    <w:p w:rsidR="000B0DA0" w:rsidRPr="0041218B" w:rsidRDefault="006E12B2" w:rsidP="0041218B">
      <w:pPr>
        <w:adjustRightInd w:val="0"/>
        <w:snapToGrid w:val="0"/>
        <w:spacing w:line="360" w:lineRule="auto"/>
        <w:rPr>
          <w:rFonts w:ascii="Book Antiqua" w:hAnsi="Book Antiqua"/>
          <w:b/>
          <w:bCs/>
          <w:sz w:val="24"/>
          <w:u w:val="single"/>
        </w:rPr>
      </w:pPr>
      <w:r w:rsidRPr="0041218B">
        <w:rPr>
          <w:rFonts w:ascii="Book Antiqua" w:hAnsi="Book Antiqua"/>
          <w:b/>
          <w:bCs/>
          <w:sz w:val="24"/>
          <w:u w:val="single"/>
        </w:rPr>
        <w:t>RESULTS</w:t>
      </w:r>
    </w:p>
    <w:p w:rsidR="000B0DA0" w:rsidRPr="0041218B" w:rsidRDefault="000B0DA0" w:rsidP="0041218B">
      <w:pPr>
        <w:adjustRightInd w:val="0"/>
        <w:snapToGrid w:val="0"/>
        <w:spacing w:line="360" w:lineRule="auto"/>
        <w:rPr>
          <w:rFonts w:ascii="Book Antiqua" w:hAnsi="Book Antiqua"/>
          <w:b/>
          <w:bCs/>
          <w:i/>
          <w:sz w:val="24"/>
        </w:rPr>
      </w:pPr>
      <w:r w:rsidRPr="0041218B">
        <w:rPr>
          <w:rFonts w:ascii="Book Antiqua" w:hAnsi="Book Antiqua"/>
          <w:b/>
          <w:bCs/>
          <w:i/>
          <w:sz w:val="24"/>
        </w:rPr>
        <w:t>Population and prevalence of postoperative sepsis</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Two hundred twenty-six patients were admitted to our department </w:t>
      </w:r>
      <w:r w:rsidR="007B7D7E">
        <w:rPr>
          <w:rFonts w:ascii="Book Antiqua" w:hAnsi="Book Antiqua"/>
          <w:sz w:val="24"/>
        </w:rPr>
        <w:t>due to</w:t>
      </w:r>
      <w:r w:rsidRPr="0041218B">
        <w:rPr>
          <w:rFonts w:ascii="Book Antiqua" w:hAnsi="Book Antiqua"/>
          <w:sz w:val="24"/>
        </w:rPr>
        <w:t xml:space="preserve"> GIP. Fourteen patients were excluded: </w:t>
      </w:r>
      <w:r w:rsidR="006E12B2" w:rsidRPr="0041218B">
        <w:rPr>
          <w:rFonts w:ascii="Book Antiqua" w:hAnsi="Book Antiqua"/>
          <w:sz w:val="24"/>
        </w:rPr>
        <w:t>Four</w:t>
      </w:r>
      <w:r w:rsidRPr="0041218B">
        <w:rPr>
          <w:rFonts w:ascii="Book Antiqua" w:hAnsi="Book Antiqua"/>
          <w:sz w:val="24"/>
        </w:rPr>
        <w:t xml:space="preserve"> were under 17 years old, and 10 did not undergo emergency surgery because of high surgical risk and/or disagreement </w:t>
      </w:r>
      <w:r w:rsidR="007B7D7E">
        <w:rPr>
          <w:rFonts w:ascii="Book Antiqua" w:hAnsi="Book Antiqua"/>
          <w:sz w:val="24"/>
        </w:rPr>
        <w:t>with</w:t>
      </w:r>
      <w:r w:rsidRPr="0041218B">
        <w:rPr>
          <w:rFonts w:ascii="Book Antiqua" w:hAnsi="Book Antiqua"/>
          <w:sz w:val="24"/>
        </w:rPr>
        <w:t xml:space="preserve"> the patients and their family members. </w:t>
      </w:r>
      <w:r w:rsidR="007B7D7E">
        <w:rPr>
          <w:rFonts w:ascii="Book Antiqua" w:hAnsi="Book Antiqua"/>
          <w:sz w:val="24"/>
        </w:rPr>
        <w:t>Two hundred twelve</w:t>
      </w:r>
      <w:r w:rsidRPr="0041218B">
        <w:rPr>
          <w:rFonts w:ascii="Book Antiqua" w:hAnsi="Book Antiqua"/>
          <w:sz w:val="24"/>
        </w:rPr>
        <w:t xml:space="preserve"> patients were </w:t>
      </w:r>
      <w:r w:rsidR="007B7D7E">
        <w:rPr>
          <w:rFonts w:ascii="Book Antiqua" w:hAnsi="Book Antiqua"/>
          <w:sz w:val="24"/>
        </w:rPr>
        <w:t xml:space="preserve">finally </w:t>
      </w:r>
      <w:r w:rsidRPr="0041218B">
        <w:rPr>
          <w:rFonts w:ascii="Book Antiqua" w:hAnsi="Book Antiqua"/>
          <w:sz w:val="24"/>
        </w:rPr>
        <w:t>enrolled in the study; 161 were men, and 51 were women. The average age was 62.98</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 xml:space="preserve">15.65 years. Postoperative sepsis occurred in 48 cases. The prevalence of postoperative sepsis was 22.6% </w:t>
      </w:r>
      <w:r w:rsidR="003C64E5" w:rsidRPr="0041218B">
        <w:rPr>
          <w:rFonts w:ascii="Book Antiqua" w:hAnsi="Book Antiqua"/>
          <w:sz w:val="24"/>
        </w:rPr>
        <w:t>(</w:t>
      </w:r>
      <w:r w:rsidRPr="0041218B">
        <w:rPr>
          <w:rFonts w:ascii="Book Antiqua" w:hAnsi="Book Antiqua"/>
          <w:sz w:val="24"/>
        </w:rPr>
        <w:t>95%CI: 17.0</w:t>
      </w:r>
      <w:r w:rsidR="006E12B2" w:rsidRPr="0041218B">
        <w:rPr>
          <w:rFonts w:ascii="Book Antiqua" w:hAnsi="Book Antiqua"/>
          <w:sz w:val="24"/>
        </w:rPr>
        <w:t>%-</w:t>
      </w:r>
      <w:r w:rsidRPr="0041218B">
        <w:rPr>
          <w:rFonts w:ascii="Book Antiqua" w:hAnsi="Book Antiqua"/>
          <w:sz w:val="24"/>
        </w:rPr>
        <w:t>28.3%</w:t>
      </w:r>
      <w:r w:rsidR="003C64E5" w:rsidRPr="0041218B">
        <w:rPr>
          <w:rFonts w:ascii="Book Antiqua" w:hAnsi="Book Antiqua"/>
          <w:sz w:val="24"/>
        </w:rPr>
        <w:t>)</w:t>
      </w:r>
      <w:r w:rsidRPr="0041218B">
        <w:rPr>
          <w:rFonts w:ascii="Book Antiqua" w:hAnsi="Book Antiqua"/>
          <w:sz w:val="24"/>
        </w:rPr>
        <w:t>. Twenty-eight patients (13.21%) died after emergency surgery. Table 1 shows the characteristics of the 212 patients.</w:t>
      </w:r>
    </w:p>
    <w:p w:rsidR="006E12B2" w:rsidRPr="0041218B" w:rsidRDefault="006E12B2"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b/>
          <w:bCs/>
          <w:i/>
          <w:sz w:val="24"/>
        </w:rPr>
      </w:pPr>
      <w:r w:rsidRPr="0041218B">
        <w:rPr>
          <w:rFonts w:ascii="Book Antiqua" w:hAnsi="Book Antiqua"/>
          <w:b/>
          <w:bCs/>
          <w:i/>
          <w:sz w:val="24"/>
        </w:rPr>
        <w:t>Emergency surgical procedures</w:t>
      </w:r>
    </w:p>
    <w:p w:rsidR="006E12B2"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Table 2 shows the emergency surgical procedures. Of the 212 enrolled patients, 169 underwent perforation repair: </w:t>
      </w:r>
      <w:r w:rsidR="006E12B2" w:rsidRPr="0041218B">
        <w:rPr>
          <w:rFonts w:ascii="Book Antiqua" w:hAnsi="Book Antiqua"/>
          <w:sz w:val="24"/>
        </w:rPr>
        <w:t>Seventy</w:t>
      </w:r>
      <w:r w:rsidR="003C64E5" w:rsidRPr="0041218B">
        <w:rPr>
          <w:rFonts w:ascii="Book Antiqua" w:hAnsi="Book Antiqua"/>
          <w:sz w:val="24"/>
        </w:rPr>
        <w:t xml:space="preserve"> </w:t>
      </w:r>
      <w:r w:rsidR="006E12B2" w:rsidRPr="0041218B">
        <w:rPr>
          <w:rFonts w:ascii="Book Antiqua" w:hAnsi="Book Antiqua"/>
          <w:sz w:val="24"/>
        </w:rPr>
        <w:t>one</w:t>
      </w:r>
      <w:r w:rsidRPr="0041218B">
        <w:rPr>
          <w:rFonts w:ascii="Book Antiqua" w:hAnsi="Book Antiqua"/>
          <w:sz w:val="24"/>
        </w:rPr>
        <w:t xml:space="preserve"> of those underwent laparoscopic gastrointestinal repair, and 98 underwent standard surgical repair. Of the remaining 43 patients, 11 underwent repair</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ostomy (colonic repair</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proofErr w:type="spellStart"/>
      <w:r w:rsidRPr="0041218B">
        <w:rPr>
          <w:rFonts w:ascii="Book Antiqua" w:hAnsi="Book Antiqua"/>
          <w:sz w:val="24"/>
        </w:rPr>
        <w:t>enterostomy</w:t>
      </w:r>
      <w:proofErr w:type="spellEnd"/>
      <w:r w:rsidRPr="0041218B">
        <w:rPr>
          <w:rFonts w:ascii="Book Antiqua" w:hAnsi="Book Antiqua"/>
          <w:sz w:val="24"/>
        </w:rPr>
        <w:t>), 6 underwent resection and anastomosis, 12 underwent resection</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ostomy, and 14 underwent subtotal gastrectomy</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proofErr w:type="spellStart"/>
      <w:r w:rsidRPr="0041218B">
        <w:rPr>
          <w:rFonts w:ascii="Book Antiqua" w:hAnsi="Book Antiqua"/>
          <w:sz w:val="24"/>
        </w:rPr>
        <w:t>gastrojejunostomy</w:t>
      </w:r>
      <w:proofErr w:type="spellEnd"/>
      <w:r w:rsidRPr="0041218B">
        <w:rPr>
          <w:rFonts w:ascii="Book Antiqua" w:hAnsi="Book Antiqua"/>
          <w:sz w:val="24"/>
        </w:rPr>
        <w:t xml:space="preserve"> </w:t>
      </w:r>
      <w:r w:rsidR="00E60E4D">
        <w:rPr>
          <w:rFonts w:ascii="Book Antiqua" w:hAnsi="Book Antiqua"/>
          <w:sz w:val="24"/>
        </w:rPr>
        <w:t>due to</w:t>
      </w:r>
      <w:r w:rsidRPr="0041218B">
        <w:rPr>
          <w:rFonts w:ascii="Book Antiqua" w:hAnsi="Book Antiqua"/>
          <w:sz w:val="24"/>
        </w:rPr>
        <w:t xml:space="preserve"> gastric malignant perforation. </w:t>
      </w:r>
    </w:p>
    <w:p w:rsidR="006E12B2" w:rsidRPr="0041218B" w:rsidRDefault="006E12B2"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i/>
          <w:sz w:val="24"/>
        </w:rPr>
      </w:pPr>
      <w:r w:rsidRPr="0041218B">
        <w:rPr>
          <w:rFonts w:ascii="Book Antiqua" w:hAnsi="Book Antiqua"/>
          <w:b/>
          <w:bCs/>
          <w:i/>
          <w:sz w:val="24"/>
        </w:rPr>
        <w:t>Risk factors for postoperative sepsis in patients with GIP</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Patients were divided into either the postoperative sepsis group (</w:t>
      </w:r>
      <w:r w:rsidRPr="0041218B">
        <w:rPr>
          <w:rFonts w:ascii="Book Antiqua" w:hAnsi="Book Antiqua"/>
          <w:i/>
          <w:sz w:val="24"/>
        </w:rPr>
        <w:t>n</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 xml:space="preserve">48) or </w:t>
      </w:r>
      <w:r w:rsidR="00E60E4D">
        <w:rPr>
          <w:rFonts w:ascii="Book Antiqua" w:hAnsi="Book Antiqua"/>
          <w:sz w:val="24"/>
        </w:rPr>
        <w:t xml:space="preserve">the </w:t>
      </w:r>
      <w:r w:rsidRPr="0041218B">
        <w:rPr>
          <w:rFonts w:ascii="Book Antiqua" w:hAnsi="Book Antiqua"/>
          <w:sz w:val="24"/>
        </w:rPr>
        <w:t>non</w:t>
      </w:r>
      <w:r w:rsidR="00EB565A" w:rsidRPr="0041218B">
        <w:rPr>
          <w:rFonts w:ascii="Book Antiqua" w:hAnsi="Book Antiqua"/>
          <w:sz w:val="24"/>
        </w:rPr>
        <w:t>-</w:t>
      </w:r>
      <w:r w:rsidRPr="0041218B">
        <w:rPr>
          <w:rFonts w:ascii="Book Antiqua" w:hAnsi="Book Antiqua"/>
          <w:sz w:val="24"/>
        </w:rPr>
        <w:t>postoperative sepsis group (</w:t>
      </w:r>
      <w:r w:rsidR="006E12B2" w:rsidRPr="0041218B">
        <w:rPr>
          <w:rFonts w:ascii="Book Antiqua" w:hAnsi="Book Antiqua"/>
          <w:i/>
          <w:sz w:val="24"/>
        </w:rPr>
        <w:t>n</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 xml:space="preserve">164). </w:t>
      </w:r>
      <w:r w:rsidR="00E60E4D">
        <w:rPr>
          <w:rFonts w:ascii="Book Antiqua" w:hAnsi="Book Antiqua"/>
          <w:sz w:val="24"/>
        </w:rPr>
        <w:t>Following</w:t>
      </w:r>
      <w:r w:rsidRPr="0041218B">
        <w:rPr>
          <w:rFonts w:ascii="Book Antiqua" w:hAnsi="Book Antiqua"/>
          <w:sz w:val="24"/>
        </w:rPr>
        <w:t xml:space="preserve"> univariate analysis (Table 1), 16 factors differed between the two groups: </w:t>
      </w:r>
      <w:r w:rsidR="006E12B2" w:rsidRPr="0041218B">
        <w:rPr>
          <w:rFonts w:ascii="Book Antiqua" w:hAnsi="Book Antiqua"/>
          <w:sz w:val="24"/>
        </w:rPr>
        <w:t>A</w:t>
      </w:r>
      <w:r w:rsidRPr="0041218B">
        <w:rPr>
          <w:rFonts w:ascii="Book Antiqua" w:hAnsi="Book Antiqua"/>
          <w:sz w:val="24"/>
        </w:rPr>
        <w:t>ge, temperature, hea</w:t>
      </w:r>
      <w:r w:rsidR="00DD5584">
        <w:rPr>
          <w:rFonts w:ascii="Book Antiqua" w:hAnsi="Book Antiqua"/>
          <w:sz w:val="24"/>
        </w:rPr>
        <w:t>r</w:t>
      </w:r>
      <w:r w:rsidRPr="0041218B">
        <w:rPr>
          <w:rFonts w:ascii="Book Antiqua" w:hAnsi="Book Antiqua"/>
          <w:sz w:val="24"/>
        </w:rPr>
        <w:t xml:space="preserve">t rate, mean arterial pressure, ascites incidence, serum creatinine, white blood cell counts, C-reactive protein, colonic perforation, gastric perforation, time </w:t>
      </w:r>
      <w:r w:rsidRPr="0041218B">
        <w:rPr>
          <w:rFonts w:ascii="Book Antiqua" w:hAnsi="Book Antiqua"/>
          <w:sz w:val="24"/>
        </w:rPr>
        <w:lastRenderedPageBreak/>
        <w:t xml:space="preserve">interval from abdominal pain to emergency surgery, preoperative American Society of Anesthesiologists score, incidence of malignant tumor-related perforation, perforation diameter, perforation repair, and digestive tract reconstruction. </w:t>
      </w:r>
    </w:p>
    <w:p w:rsidR="000B0DA0" w:rsidRPr="0041218B" w:rsidRDefault="000B0DA0" w:rsidP="0041218B">
      <w:pPr>
        <w:adjustRightInd w:val="0"/>
        <w:snapToGrid w:val="0"/>
        <w:spacing w:line="360" w:lineRule="auto"/>
        <w:ind w:firstLineChars="100" w:firstLine="240"/>
        <w:rPr>
          <w:rFonts w:ascii="Book Antiqua" w:hAnsi="Book Antiqua"/>
          <w:sz w:val="24"/>
        </w:rPr>
      </w:pPr>
      <w:r w:rsidRPr="0041218B">
        <w:rPr>
          <w:rFonts w:ascii="Book Antiqua" w:hAnsi="Book Antiqua"/>
          <w:sz w:val="24"/>
        </w:rPr>
        <w:t>Multiple logistic regression analysis confirmed that the time interval from abdominal pain to emergency surgery (OR</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1.021, 95%CI: 1.005</w:t>
      </w:r>
      <w:r w:rsidR="006E12B2" w:rsidRPr="0041218B">
        <w:rPr>
          <w:rFonts w:ascii="Book Antiqua" w:hAnsi="Book Antiqua"/>
          <w:sz w:val="24"/>
        </w:rPr>
        <w:t>-</w:t>
      </w:r>
      <w:r w:rsidRPr="0041218B">
        <w:rPr>
          <w:rFonts w:ascii="Book Antiqua" w:hAnsi="Book Antiqua"/>
          <w:sz w:val="24"/>
        </w:rPr>
        <w:t xml:space="preserve">1.038, </w:t>
      </w:r>
      <w:r w:rsidRPr="0041218B">
        <w:rPr>
          <w:rFonts w:ascii="Book Antiqua" w:hAnsi="Book Antiqua"/>
          <w:i/>
          <w:sz w:val="24"/>
        </w:rPr>
        <w:t>P</w:t>
      </w:r>
      <w:r w:rsidR="002C04FF" w:rsidRPr="0041218B">
        <w:rPr>
          <w:rFonts w:ascii="Book Antiqua" w:hAnsi="Book Antiqua"/>
          <w:sz w:val="24"/>
        </w:rPr>
        <w:t xml:space="preserve"> </w:t>
      </w:r>
      <w:r w:rsidRPr="0041218B">
        <w:rPr>
          <w:rFonts w:ascii="Book Antiqua" w:hAnsi="Book Antiqua"/>
          <w:sz w:val="24"/>
        </w:rPr>
        <w:t>=</w:t>
      </w:r>
      <w:r w:rsidR="002C04FF" w:rsidRPr="0041218B">
        <w:rPr>
          <w:rFonts w:ascii="Book Antiqua" w:hAnsi="Book Antiqua"/>
          <w:sz w:val="24"/>
        </w:rPr>
        <w:t xml:space="preserve"> </w:t>
      </w:r>
      <w:r w:rsidRPr="0041218B">
        <w:rPr>
          <w:rFonts w:ascii="Book Antiqua" w:hAnsi="Book Antiqua"/>
          <w:sz w:val="24"/>
        </w:rPr>
        <w:t>0.006), colonic perforation (OR</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2.761, CI: 1.821</w:t>
      </w:r>
      <w:r w:rsidR="006E12B2" w:rsidRPr="0041218B">
        <w:rPr>
          <w:rFonts w:ascii="Book Antiqua" w:hAnsi="Book Antiqua"/>
          <w:sz w:val="24"/>
        </w:rPr>
        <w:t>-</w:t>
      </w:r>
      <w:r w:rsidRPr="0041218B">
        <w:rPr>
          <w:rFonts w:ascii="Book Antiqua" w:hAnsi="Book Antiqua"/>
          <w:sz w:val="24"/>
        </w:rPr>
        <w:t xml:space="preserve">14.776, </w:t>
      </w:r>
      <w:r w:rsidRPr="0041218B">
        <w:rPr>
          <w:rFonts w:ascii="Book Antiqua" w:hAnsi="Book Antiqua"/>
          <w:i/>
          <w:sz w:val="24"/>
        </w:rPr>
        <w:t>P</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0.007), perforation diameter (OR</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1.062, 95%CI: 1.007</w:t>
      </w:r>
      <w:r w:rsidR="006E12B2" w:rsidRPr="0041218B">
        <w:rPr>
          <w:rFonts w:ascii="Book Antiqua" w:hAnsi="Book Antiqua"/>
          <w:sz w:val="24"/>
        </w:rPr>
        <w:t>-</w:t>
      </w:r>
      <w:r w:rsidRPr="0041218B">
        <w:rPr>
          <w:rFonts w:ascii="Book Antiqua" w:hAnsi="Book Antiqua"/>
          <w:sz w:val="24"/>
        </w:rPr>
        <w:t xml:space="preserve">1.121, </w:t>
      </w:r>
      <w:r w:rsidRPr="0041218B">
        <w:rPr>
          <w:rFonts w:ascii="Book Antiqua" w:hAnsi="Book Antiqua"/>
          <w:i/>
          <w:sz w:val="24"/>
        </w:rPr>
        <w:t>P</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0.027), and incidence of malignant tumor-related perforation (OR</w:t>
      </w:r>
      <w:r w:rsidR="006E12B2" w:rsidRPr="0041218B">
        <w:rPr>
          <w:rFonts w:ascii="Book Antiqua" w:hAnsi="Book Antiqua"/>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5.384, 95%CI: 1.762</w:t>
      </w:r>
      <w:r w:rsidR="006E12B2" w:rsidRPr="0041218B">
        <w:rPr>
          <w:rFonts w:ascii="Book Antiqua" w:hAnsi="Book Antiqua"/>
          <w:sz w:val="24"/>
        </w:rPr>
        <w:t>-</w:t>
      </w:r>
      <w:r w:rsidRPr="0041218B">
        <w:rPr>
          <w:rFonts w:ascii="Book Antiqua" w:hAnsi="Book Antiqua"/>
          <w:sz w:val="24"/>
        </w:rPr>
        <w:t xml:space="preserve">32.844, </w:t>
      </w:r>
      <w:r w:rsidRPr="0041218B">
        <w:rPr>
          <w:rFonts w:ascii="Book Antiqua" w:hAnsi="Book Antiqua"/>
          <w:i/>
          <w:sz w:val="24"/>
        </w:rPr>
        <w:t>P</w:t>
      </w:r>
      <w:r w:rsidR="006E12B2" w:rsidRPr="0041218B">
        <w:rPr>
          <w:rFonts w:ascii="Book Antiqua" w:hAnsi="Book Antiqua"/>
          <w:i/>
          <w:sz w:val="24"/>
        </w:rPr>
        <w:t xml:space="preserve"> </w:t>
      </w:r>
      <w:r w:rsidRPr="0041218B">
        <w:rPr>
          <w:rFonts w:ascii="Book Antiqua" w:hAnsi="Book Antiqua"/>
          <w:sz w:val="24"/>
        </w:rPr>
        <w:t>=</w:t>
      </w:r>
      <w:r w:rsidR="006E12B2" w:rsidRPr="0041218B">
        <w:rPr>
          <w:rFonts w:ascii="Book Antiqua" w:hAnsi="Book Antiqua"/>
          <w:sz w:val="24"/>
        </w:rPr>
        <w:t xml:space="preserve"> </w:t>
      </w:r>
      <w:r w:rsidRPr="0041218B">
        <w:rPr>
          <w:rFonts w:ascii="Book Antiqua" w:hAnsi="Book Antiqua"/>
          <w:sz w:val="24"/>
        </w:rPr>
        <w:t xml:space="preserve">0.021) were associated with postoperative sepsis (Table 3). </w:t>
      </w:r>
    </w:p>
    <w:p w:rsidR="006E12B2" w:rsidRPr="0041218B" w:rsidRDefault="006E12B2" w:rsidP="0041218B">
      <w:pPr>
        <w:adjustRightInd w:val="0"/>
        <w:snapToGrid w:val="0"/>
        <w:spacing w:line="360" w:lineRule="auto"/>
        <w:ind w:firstLineChars="100" w:firstLine="240"/>
        <w:rPr>
          <w:rFonts w:ascii="Book Antiqua" w:hAnsi="Book Antiqua"/>
          <w:sz w:val="24"/>
        </w:rPr>
      </w:pPr>
    </w:p>
    <w:p w:rsidR="000B0DA0" w:rsidRPr="0041218B" w:rsidRDefault="000B0DA0" w:rsidP="0041218B">
      <w:pPr>
        <w:adjustRightInd w:val="0"/>
        <w:snapToGrid w:val="0"/>
        <w:spacing w:line="360" w:lineRule="auto"/>
        <w:rPr>
          <w:rFonts w:ascii="Book Antiqua" w:hAnsi="Book Antiqua"/>
          <w:b/>
          <w:bCs/>
          <w:i/>
          <w:sz w:val="24"/>
        </w:rPr>
      </w:pPr>
      <w:r w:rsidRPr="0041218B">
        <w:rPr>
          <w:rFonts w:ascii="Book Antiqua" w:hAnsi="Book Antiqua"/>
          <w:b/>
          <w:bCs/>
          <w:i/>
          <w:sz w:val="24"/>
        </w:rPr>
        <w:t>Prognosis of patients with postoperative sepsis</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The time </w:t>
      </w:r>
      <w:r w:rsidR="00E60E4D" w:rsidRPr="0041218B">
        <w:rPr>
          <w:rFonts w:ascii="Book Antiqua" w:hAnsi="Book Antiqua"/>
          <w:sz w:val="24"/>
        </w:rPr>
        <w:t xml:space="preserve">interval </w:t>
      </w:r>
      <w:r w:rsidRPr="0041218B">
        <w:rPr>
          <w:rFonts w:ascii="Book Antiqua" w:hAnsi="Book Antiqua"/>
          <w:sz w:val="24"/>
        </w:rPr>
        <w:t xml:space="preserve">from emergency surgery to sepsis was 1 </w:t>
      </w:r>
      <w:r w:rsidR="006E12B2" w:rsidRPr="0041218B">
        <w:rPr>
          <w:rFonts w:ascii="Book Antiqua" w:hAnsi="Book Antiqua"/>
          <w:sz w:val="24"/>
        </w:rPr>
        <w:t>d</w:t>
      </w:r>
      <w:r w:rsidRPr="0041218B">
        <w:rPr>
          <w:rFonts w:ascii="Book Antiqua" w:hAnsi="Book Antiqua"/>
          <w:sz w:val="24"/>
        </w:rPr>
        <w:t xml:space="preserve"> (range, 1</w:t>
      </w:r>
      <w:r w:rsidR="004020D9" w:rsidRPr="0041218B">
        <w:rPr>
          <w:rFonts w:ascii="Book Antiqua" w:hAnsi="Book Antiqua"/>
          <w:sz w:val="24"/>
        </w:rPr>
        <w:t>-</w:t>
      </w:r>
      <w:r w:rsidRPr="0041218B">
        <w:rPr>
          <w:rFonts w:ascii="Book Antiqua" w:hAnsi="Book Antiqua"/>
          <w:sz w:val="24"/>
        </w:rPr>
        <w:t xml:space="preserve">2 </w:t>
      </w:r>
      <w:r w:rsidR="006E12B2" w:rsidRPr="0041218B">
        <w:rPr>
          <w:rFonts w:ascii="Book Antiqua" w:hAnsi="Book Antiqua"/>
          <w:sz w:val="24"/>
        </w:rPr>
        <w:t>d</w:t>
      </w:r>
      <w:r w:rsidRPr="0041218B">
        <w:rPr>
          <w:rFonts w:ascii="Book Antiqua" w:hAnsi="Book Antiqua"/>
          <w:sz w:val="24"/>
        </w:rPr>
        <w:t xml:space="preserve">). Twenty-four patients (50%) died </w:t>
      </w:r>
      <w:r w:rsidR="00E60E4D">
        <w:rPr>
          <w:rFonts w:ascii="Book Antiqua" w:hAnsi="Book Antiqua"/>
          <w:sz w:val="24"/>
        </w:rPr>
        <w:t>in</w:t>
      </w:r>
      <w:r w:rsidRPr="0041218B">
        <w:rPr>
          <w:rFonts w:ascii="Book Antiqua" w:hAnsi="Book Antiqua"/>
          <w:sz w:val="24"/>
        </w:rPr>
        <w:t xml:space="preserve"> the postoperative sepsis group, whereas only 4 died (2.44%) </w:t>
      </w:r>
      <w:r w:rsidR="00E60E4D">
        <w:rPr>
          <w:rFonts w:ascii="Book Antiqua" w:hAnsi="Book Antiqua"/>
          <w:sz w:val="24"/>
        </w:rPr>
        <w:t>in</w:t>
      </w:r>
      <w:r w:rsidRPr="0041218B">
        <w:rPr>
          <w:rFonts w:ascii="Book Antiqua" w:hAnsi="Book Antiqua"/>
          <w:sz w:val="24"/>
        </w:rPr>
        <w:t xml:space="preserve"> the non</w:t>
      </w:r>
      <w:r w:rsidR="00EB565A" w:rsidRPr="0041218B">
        <w:rPr>
          <w:rFonts w:ascii="Book Antiqua" w:hAnsi="Book Antiqua"/>
          <w:sz w:val="24"/>
        </w:rPr>
        <w:t>-</w:t>
      </w:r>
      <w:r w:rsidRPr="0041218B">
        <w:rPr>
          <w:rFonts w:ascii="Book Antiqua" w:hAnsi="Book Antiqua"/>
          <w:sz w:val="24"/>
        </w:rPr>
        <w:t xml:space="preserve">postoperative sepsis group (Table 4). Mortality was higher in the </w:t>
      </w:r>
      <w:bookmarkStart w:id="9" w:name="OLE_LINK1"/>
      <w:r w:rsidRPr="0041218B">
        <w:rPr>
          <w:rFonts w:ascii="Book Antiqua" w:hAnsi="Book Antiqua"/>
          <w:sz w:val="24"/>
        </w:rPr>
        <w:t xml:space="preserve">postoperative sepsis </w:t>
      </w:r>
      <w:bookmarkEnd w:id="9"/>
      <w:r w:rsidR="00E60E4D">
        <w:rPr>
          <w:rFonts w:ascii="Book Antiqua" w:hAnsi="Book Antiqua"/>
          <w:sz w:val="24"/>
        </w:rPr>
        <w:t xml:space="preserve">group </w:t>
      </w:r>
      <w:r w:rsidRPr="0041218B">
        <w:rPr>
          <w:rFonts w:ascii="Book Antiqua" w:hAnsi="Book Antiqua"/>
          <w:sz w:val="24"/>
        </w:rPr>
        <w:t>than in the non</w:t>
      </w:r>
      <w:r w:rsidR="00EB565A" w:rsidRPr="0041218B">
        <w:rPr>
          <w:rFonts w:ascii="Book Antiqua" w:hAnsi="Book Antiqua"/>
          <w:sz w:val="24"/>
        </w:rPr>
        <w:t>-</w:t>
      </w:r>
      <w:r w:rsidRPr="0041218B">
        <w:rPr>
          <w:rFonts w:ascii="Book Antiqua" w:hAnsi="Book Antiqua"/>
          <w:sz w:val="24"/>
        </w:rPr>
        <w:t xml:space="preserve">postoperative </w:t>
      </w:r>
      <w:r w:rsidR="00E60E4D">
        <w:rPr>
          <w:rFonts w:ascii="Book Antiqua" w:hAnsi="Book Antiqua"/>
          <w:sz w:val="24"/>
        </w:rPr>
        <w:t xml:space="preserve">sepsis </w:t>
      </w:r>
      <w:r w:rsidRPr="0041218B">
        <w:rPr>
          <w:rFonts w:ascii="Book Antiqua" w:hAnsi="Book Antiqua"/>
          <w:sz w:val="24"/>
        </w:rPr>
        <w:t xml:space="preserve">group (Figure </w:t>
      </w:r>
      <w:r w:rsidR="006E12B2" w:rsidRPr="0041218B">
        <w:rPr>
          <w:rFonts w:ascii="Book Antiqua" w:hAnsi="Book Antiqua"/>
          <w:sz w:val="24"/>
        </w:rPr>
        <w:t>1</w:t>
      </w:r>
      <w:r w:rsidRPr="0041218B">
        <w:rPr>
          <w:rFonts w:ascii="Book Antiqua" w:hAnsi="Book Antiqua"/>
          <w:sz w:val="24"/>
        </w:rPr>
        <w:t xml:space="preserve">; </w:t>
      </w:r>
      <w:r w:rsidRPr="0041218B">
        <w:rPr>
          <w:rFonts w:ascii="Book Antiqua" w:hAnsi="Book Antiqua"/>
          <w:i/>
          <w:sz w:val="24"/>
        </w:rPr>
        <w:t>P</w:t>
      </w:r>
      <w:r w:rsidR="006E12B2" w:rsidRPr="0041218B">
        <w:rPr>
          <w:rFonts w:ascii="Book Antiqua" w:hAnsi="Book Antiqua"/>
          <w:sz w:val="24"/>
        </w:rPr>
        <w:t xml:space="preserve"> </w:t>
      </w:r>
      <w:r w:rsidRPr="0041218B">
        <w:rPr>
          <w:rFonts w:ascii="Book Antiqua" w:hAnsi="Book Antiqua"/>
          <w:sz w:val="24"/>
        </w:rPr>
        <w:t>&lt;</w:t>
      </w:r>
      <w:r w:rsidR="006E12B2" w:rsidRPr="0041218B">
        <w:rPr>
          <w:rFonts w:ascii="Book Antiqua" w:hAnsi="Book Antiqua"/>
          <w:sz w:val="24"/>
        </w:rPr>
        <w:t xml:space="preserve"> </w:t>
      </w:r>
      <w:r w:rsidRPr="0041218B">
        <w:rPr>
          <w:rFonts w:ascii="Book Antiqua" w:hAnsi="Book Antiqua"/>
          <w:sz w:val="24"/>
        </w:rPr>
        <w:t xml:space="preserve">0.001). Length of stay </w:t>
      </w:r>
      <w:r w:rsidR="00E60E4D">
        <w:rPr>
          <w:rFonts w:ascii="Book Antiqua" w:hAnsi="Book Antiqua"/>
          <w:sz w:val="24"/>
        </w:rPr>
        <w:t>in</w:t>
      </w:r>
      <w:r w:rsidRPr="0041218B">
        <w:rPr>
          <w:rFonts w:ascii="Book Antiqua" w:hAnsi="Book Antiqua"/>
          <w:sz w:val="24"/>
        </w:rPr>
        <w:t xml:space="preserve"> survivors was longer in the postoperative sepsis group than in the non</w:t>
      </w:r>
      <w:r w:rsidR="00EB565A" w:rsidRPr="0041218B">
        <w:rPr>
          <w:rFonts w:ascii="Book Antiqua" w:hAnsi="Book Antiqua"/>
          <w:sz w:val="24"/>
        </w:rPr>
        <w:t>-</w:t>
      </w:r>
      <w:r w:rsidRPr="0041218B">
        <w:rPr>
          <w:rFonts w:ascii="Book Antiqua" w:hAnsi="Book Antiqua"/>
          <w:sz w:val="24"/>
        </w:rPr>
        <w:t>postoperative sepsis group (20.96</w:t>
      </w:r>
      <w:r w:rsidR="00E0281F" w:rsidRPr="0041218B">
        <w:rPr>
          <w:rFonts w:ascii="Book Antiqua" w:hAnsi="Book Antiqua"/>
          <w:sz w:val="24"/>
        </w:rPr>
        <w:t xml:space="preserve"> </w:t>
      </w:r>
      <w:r w:rsidRPr="0041218B">
        <w:rPr>
          <w:rFonts w:ascii="Book Antiqua" w:hAnsi="Book Antiqua"/>
          <w:sz w:val="24"/>
        </w:rPr>
        <w:t>±</w:t>
      </w:r>
      <w:r w:rsidR="00E0281F" w:rsidRPr="0041218B">
        <w:rPr>
          <w:rFonts w:ascii="Book Antiqua" w:hAnsi="Book Antiqua"/>
          <w:sz w:val="24"/>
        </w:rPr>
        <w:t xml:space="preserve"> </w:t>
      </w:r>
      <w:r w:rsidRPr="0041218B">
        <w:rPr>
          <w:rFonts w:ascii="Book Antiqua" w:hAnsi="Book Antiqua"/>
          <w:sz w:val="24"/>
        </w:rPr>
        <w:t xml:space="preserve">4.97 </w:t>
      </w:r>
      <w:r w:rsidR="006E12B2" w:rsidRPr="0041218B">
        <w:rPr>
          <w:rFonts w:ascii="Book Antiqua" w:hAnsi="Book Antiqua"/>
          <w:sz w:val="24"/>
        </w:rPr>
        <w:t>d</w:t>
      </w:r>
      <w:r w:rsidRPr="0041218B">
        <w:rPr>
          <w:rFonts w:ascii="Book Antiqua" w:hAnsi="Book Antiqua"/>
          <w:sz w:val="24"/>
        </w:rPr>
        <w:t xml:space="preserve"> </w:t>
      </w:r>
      <w:r w:rsidR="00E0281F" w:rsidRPr="0041218B">
        <w:rPr>
          <w:rFonts w:ascii="Book Antiqua" w:hAnsi="Book Antiqua"/>
          <w:i/>
          <w:sz w:val="24"/>
        </w:rPr>
        <w:t>vs</w:t>
      </w:r>
      <w:r w:rsidRPr="0041218B">
        <w:rPr>
          <w:rFonts w:ascii="Book Antiqua" w:hAnsi="Book Antiqua"/>
          <w:sz w:val="24"/>
        </w:rPr>
        <w:t xml:space="preserve"> 11.69</w:t>
      </w:r>
      <w:r w:rsidR="00E0281F" w:rsidRPr="0041218B">
        <w:rPr>
          <w:rFonts w:ascii="Book Antiqua" w:hAnsi="Book Antiqua"/>
          <w:sz w:val="24"/>
        </w:rPr>
        <w:t xml:space="preserve"> </w:t>
      </w:r>
      <w:r w:rsidRPr="0041218B">
        <w:rPr>
          <w:rFonts w:ascii="Book Antiqua" w:hAnsi="Book Antiqua"/>
          <w:sz w:val="24"/>
        </w:rPr>
        <w:t>±</w:t>
      </w:r>
      <w:r w:rsidR="00E0281F" w:rsidRPr="0041218B">
        <w:rPr>
          <w:rFonts w:ascii="Book Antiqua" w:hAnsi="Book Antiqua"/>
          <w:sz w:val="24"/>
        </w:rPr>
        <w:t xml:space="preserve"> </w:t>
      </w:r>
      <w:r w:rsidRPr="0041218B">
        <w:rPr>
          <w:rFonts w:ascii="Book Antiqua" w:hAnsi="Book Antiqua"/>
          <w:sz w:val="24"/>
        </w:rPr>
        <w:t xml:space="preserve">2.8 </w:t>
      </w:r>
      <w:r w:rsidR="006E12B2" w:rsidRPr="0041218B">
        <w:rPr>
          <w:rFonts w:ascii="Book Antiqua" w:hAnsi="Book Antiqua"/>
          <w:sz w:val="24"/>
        </w:rPr>
        <w:t>d</w:t>
      </w:r>
      <w:r w:rsidRPr="0041218B">
        <w:rPr>
          <w:rFonts w:ascii="Book Antiqua" w:hAnsi="Book Antiqua"/>
          <w:sz w:val="24"/>
        </w:rPr>
        <w:t xml:space="preserve">; </w:t>
      </w:r>
      <w:r w:rsidRPr="0041218B">
        <w:rPr>
          <w:rFonts w:ascii="Book Antiqua" w:hAnsi="Book Antiqua"/>
          <w:i/>
          <w:sz w:val="24"/>
        </w:rPr>
        <w:t>P</w:t>
      </w:r>
      <w:r w:rsidR="00E0281F" w:rsidRPr="0041218B">
        <w:rPr>
          <w:rFonts w:ascii="Book Antiqua" w:hAnsi="Book Antiqua"/>
          <w:sz w:val="24"/>
        </w:rPr>
        <w:t xml:space="preserve"> </w:t>
      </w:r>
      <w:r w:rsidRPr="0041218B">
        <w:rPr>
          <w:rFonts w:ascii="Book Antiqua" w:hAnsi="Book Antiqua"/>
          <w:sz w:val="24"/>
        </w:rPr>
        <w:t>&lt;</w:t>
      </w:r>
      <w:r w:rsidR="00E0281F" w:rsidRPr="0041218B">
        <w:rPr>
          <w:rFonts w:ascii="Book Antiqua" w:hAnsi="Book Antiqua"/>
          <w:sz w:val="24"/>
        </w:rPr>
        <w:t xml:space="preserve"> </w:t>
      </w:r>
      <w:r w:rsidRPr="0041218B">
        <w:rPr>
          <w:rFonts w:ascii="Book Antiqua" w:hAnsi="Book Antiqua"/>
          <w:sz w:val="24"/>
        </w:rPr>
        <w:t>0.001).</w:t>
      </w:r>
    </w:p>
    <w:p w:rsidR="006E12B2" w:rsidRPr="0041218B" w:rsidRDefault="006E12B2" w:rsidP="0041218B">
      <w:pPr>
        <w:adjustRightInd w:val="0"/>
        <w:snapToGrid w:val="0"/>
        <w:spacing w:line="360" w:lineRule="auto"/>
        <w:rPr>
          <w:rFonts w:ascii="Book Antiqua" w:hAnsi="Book Antiqua"/>
          <w:sz w:val="24"/>
        </w:rPr>
      </w:pPr>
    </w:p>
    <w:p w:rsidR="000B0DA0" w:rsidRPr="0041218B" w:rsidRDefault="00E0281F" w:rsidP="0041218B">
      <w:pPr>
        <w:adjustRightInd w:val="0"/>
        <w:snapToGrid w:val="0"/>
        <w:spacing w:line="360" w:lineRule="auto"/>
        <w:rPr>
          <w:rFonts w:ascii="Book Antiqua" w:hAnsi="Book Antiqua"/>
          <w:b/>
          <w:bCs/>
          <w:sz w:val="24"/>
          <w:u w:val="single"/>
        </w:rPr>
      </w:pPr>
      <w:r w:rsidRPr="0041218B">
        <w:rPr>
          <w:rFonts w:ascii="Book Antiqua" w:hAnsi="Book Antiqua"/>
          <w:b/>
          <w:bCs/>
          <w:sz w:val="24"/>
          <w:u w:val="single"/>
        </w:rPr>
        <w:t>DISCUSSION</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GIP is a common but fatal acute abdominal injury. The primary method for treating GIP is emergency </w:t>
      </w:r>
      <w:proofErr w:type="gramStart"/>
      <w:r w:rsidRPr="0041218B">
        <w:rPr>
          <w:rFonts w:ascii="Book Antiqua" w:hAnsi="Book Antiqua"/>
          <w:sz w:val="24"/>
        </w:rPr>
        <w:t>surgery</w:t>
      </w:r>
      <w:r w:rsidRPr="0041218B">
        <w:rPr>
          <w:rFonts w:ascii="Book Antiqua" w:hAnsi="Book Antiqua"/>
          <w:sz w:val="24"/>
          <w:vertAlign w:val="superscript"/>
        </w:rPr>
        <w:t>[</w:t>
      </w:r>
      <w:proofErr w:type="gramEnd"/>
      <w:r w:rsidRPr="0041218B">
        <w:rPr>
          <w:rFonts w:ascii="Book Antiqua" w:hAnsi="Book Antiqua"/>
          <w:sz w:val="24"/>
          <w:vertAlign w:val="superscript"/>
        </w:rPr>
        <w:t>8,9]</w:t>
      </w:r>
      <w:r w:rsidRPr="0041218B">
        <w:rPr>
          <w:rFonts w:ascii="Book Antiqua" w:hAnsi="Book Antiqua"/>
          <w:sz w:val="24"/>
        </w:rPr>
        <w:t>. Prior studies showed that the incidence of sepsis due to GIP reached 20</w:t>
      </w:r>
      <w:r w:rsidR="00E0281F" w:rsidRPr="0041218B">
        <w:rPr>
          <w:rFonts w:ascii="Book Antiqua" w:hAnsi="Book Antiqua"/>
          <w:sz w:val="24"/>
        </w:rPr>
        <w:t>%-</w:t>
      </w:r>
      <w:r w:rsidRPr="0041218B">
        <w:rPr>
          <w:rFonts w:ascii="Book Antiqua" w:hAnsi="Book Antiqua"/>
          <w:sz w:val="24"/>
        </w:rPr>
        <w:t>73</w:t>
      </w:r>
      <w:proofErr w:type="gramStart"/>
      <w:r w:rsidRPr="0041218B">
        <w:rPr>
          <w:rFonts w:ascii="Book Antiqua" w:hAnsi="Book Antiqua"/>
          <w:sz w:val="24"/>
        </w:rPr>
        <w:t>%</w:t>
      </w:r>
      <w:r w:rsidRPr="0041218B">
        <w:rPr>
          <w:rFonts w:ascii="Book Antiqua" w:hAnsi="Book Antiqua"/>
          <w:sz w:val="24"/>
          <w:vertAlign w:val="superscript"/>
        </w:rPr>
        <w:t>[</w:t>
      </w:r>
      <w:proofErr w:type="gramEnd"/>
      <w:r w:rsidRPr="0041218B">
        <w:rPr>
          <w:rFonts w:ascii="Book Antiqua" w:hAnsi="Book Antiqua"/>
          <w:sz w:val="24"/>
          <w:vertAlign w:val="superscript"/>
        </w:rPr>
        <w:t>12,14-16]</w:t>
      </w:r>
      <w:r w:rsidRPr="0041218B">
        <w:rPr>
          <w:rFonts w:ascii="Book Antiqua" w:hAnsi="Book Antiqua"/>
          <w:sz w:val="24"/>
        </w:rPr>
        <w:t>, and mortality due to GIP-induced sepsis was 30</w:t>
      </w:r>
      <w:r w:rsidR="00E0281F" w:rsidRPr="0041218B">
        <w:rPr>
          <w:rFonts w:ascii="Book Antiqua" w:hAnsi="Book Antiqua"/>
          <w:sz w:val="24"/>
        </w:rPr>
        <w:t>%-</w:t>
      </w:r>
      <w:r w:rsidRPr="0041218B">
        <w:rPr>
          <w:rFonts w:ascii="Book Antiqua" w:hAnsi="Book Antiqua"/>
          <w:sz w:val="24"/>
        </w:rPr>
        <w:t>50%</w:t>
      </w:r>
      <w:r w:rsidRPr="0041218B">
        <w:rPr>
          <w:rFonts w:ascii="Book Antiqua" w:hAnsi="Book Antiqua"/>
          <w:sz w:val="24"/>
          <w:vertAlign w:val="superscript"/>
        </w:rPr>
        <w:t>[12,14-16]</w:t>
      </w:r>
      <w:r w:rsidRPr="0041218B">
        <w:rPr>
          <w:rFonts w:ascii="Book Antiqua" w:hAnsi="Book Antiqua"/>
          <w:sz w:val="24"/>
        </w:rPr>
        <w:t xml:space="preserve">. In the present study, the incidence of sepsis was 22.6%, and the mortality </w:t>
      </w:r>
      <w:r w:rsidR="00E60E4D">
        <w:rPr>
          <w:rFonts w:ascii="Book Antiqua" w:hAnsi="Book Antiqua"/>
          <w:sz w:val="24"/>
        </w:rPr>
        <w:t>due to</w:t>
      </w:r>
      <w:r w:rsidRPr="0041218B">
        <w:rPr>
          <w:rFonts w:ascii="Book Antiqua" w:hAnsi="Book Antiqua"/>
          <w:sz w:val="24"/>
        </w:rPr>
        <w:t xml:space="preserve"> sepsis was 50%. Although a new definition of sepsis has been introduced, mortality was not significantly increased, possibly because of the differences between participants in our study and </w:t>
      </w:r>
      <w:r w:rsidR="00CA2E16">
        <w:rPr>
          <w:rFonts w:ascii="Book Antiqua" w:hAnsi="Book Antiqua"/>
          <w:sz w:val="24"/>
        </w:rPr>
        <w:t xml:space="preserve">those in </w:t>
      </w:r>
      <w:r w:rsidRPr="0041218B">
        <w:rPr>
          <w:rFonts w:ascii="Book Antiqua" w:hAnsi="Book Antiqua"/>
          <w:sz w:val="24"/>
        </w:rPr>
        <w:t>previous studies.</w:t>
      </w:r>
    </w:p>
    <w:p w:rsidR="000B0DA0" w:rsidRPr="0041218B" w:rsidRDefault="000B0DA0" w:rsidP="0041218B">
      <w:pPr>
        <w:adjustRightInd w:val="0"/>
        <w:snapToGrid w:val="0"/>
        <w:spacing w:line="360" w:lineRule="auto"/>
        <w:ind w:firstLineChars="100" w:firstLine="240"/>
        <w:rPr>
          <w:rFonts w:ascii="Book Antiqua" w:hAnsi="Book Antiqua"/>
          <w:sz w:val="24"/>
        </w:rPr>
      </w:pPr>
      <w:r w:rsidRPr="0041218B">
        <w:rPr>
          <w:rFonts w:ascii="Book Antiqua" w:hAnsi="Book Antiqua"/>
          <w:sz w:val="24"/>
        </w:rPr>
        <w:t xml:space="preserve">The present study included 161 men and 51 women with GIP, with a male/female ratio of approximately 3:1. The male/female ratio was also high </w:t>
      </w:r>
      <w:r w:rsidRPr="0041218B">
        <w:rPr>
          <w:rFonts w:ascii="Book Antiqua" w:hAnsi="Book Antiqua"/>
          <w:sz w:val="24"/>
        </w:rPr>
        <w:lastRenderedPageBreak/>
        <w:t xml:space="preserve">in other studies of </w:t>
      </w:r>
      <w:proofErr w:type="gramStart"/>
      <w:r w:rsidRPr="0041218B">
        <w:rPr>
          <w:rFonts w:ascii="Book Antiqua" w:hAnsi="Book Antiqua"/>
          <w:sz w:val="24"/>
        </w:rPr>
        <w:t>GIP</w:t>
      </w:r>
      <w:r w:rsidRPr="0041218B">
        <w:rPr>
          <w:rFonts w:ascii="Book Antiqua" w:hAnsi="Book Antiqua"/>
          <w:sz w:val="24"/>
          <w:vertAlign w:val="superscript"/>
        </w:rPr>
        <w:t>[</w:t>
      </w:r>
      <w:proofErr w:type="gramEnd"/>
      <w:r w:rsidRPr="0041218B">
        <w:rPr>
          <w:rFonts w:ascii="Book Antiqua" w:hAnsi="Book Antiqua"/>
          <w:sz w:val="24"/>
          <w:vertAlign w:val="superscript"/>
        </w:rPr>
        <w:t>16,18]</w:t>
      </w:r>
      <w:r w:rsidRPr="0041218B">
        <w:rPr>
          <w:rFonts w:ascii="Book Antiqua" w:hAnsi="Book Antiqua"/>
          <w:sz w:val="24"/>
        </w:rPr>
        <w:t>. Recent research on peptic ulcer perforation found an even higher male/female ratio of 10:1</w:t>
      </w:r>
      <w:r w:rsidRPr="0041218B">
        <w:rPr>
          <w:rFonts w:ascii="Book Antiqua" w:hAnsi="Book Antiqua"/>
          <w:sz w:val="24"/>
          <w:vertAlign w:val="superscript"/>
        </w:rPr>
        <w:t>[14]</w:t>
      </w:r>
      <w:r w:rsidRPr="0041218B">
        <w:rPr>
          <w:rFonts w:ascii="Book Antiqua" w:hAnsi="Book Antiqua"/>
          <w:sz w:val="24"/>
        </w:rPr>
        <w:t xml:space="preserve">. </w:t>
      </w:r>
      <w:proofErr w:type="spellStart"/>
      <w:r w:rsidRPr="0041218B">
        <w:rPr>
          <w:rFonts w:ascii="Book Antiqua" w:hAnsi="Book Antiqua"/>
          <w:sz w:val="24"/>
        </w:rPr>
        <w:t>Sivaram</w:t>
      </w:r>
      <w:proofErr w:type="spellEnd"/>
      <w:r w:rsidRPr="0041218B">
        <w:rPr>
          <w:rFonts w:ascii="Book Antiqua" w:hAnsi="Book Antiqua"/>
          <w:sz w:val="24"/>
        </w:rPr>
        <w:t xml:space="preserve"> </w:t>
      </w:r>
      <w:r w:rsidR="00E0281F" w:rsidRPr="0041218B">
        <w:rPr>
          <w:rFonts w:ascii="Book Antiqua" w:hAnsi="Book Antiqua"/>
          <w:i/>
          <w:sz w:val="24"/>
        </w:rPr>
        <w:t xml:space="preserve">et </w:t>
      </w:r>
      <w:proofErr w:type="gramStart"/>
      <w:r w:rsidR="00E0281F" w:rsidRPr="0041218B">
        <w:rPr>
          <w:rFonts w:ascii="Book Antiqua" w:hAnsi="Book Antiqua"/>
          <w:i/>
          <w:sz w:val="24"/>
        </w:rPr>
        <w:t>al</w:t>
      </w:r>
      <w:r w:rsidRPr="0041218B">
        <w:rPr>
          <w:rFonts w:ascii="Book Antiqua" w:hAnsi="Book Antiqua"/>
          <w:sz w:val="24"/>
          <w:vertAlign w:val="superscript"/>
        </w:rPr>
        <w:t>[</w:t>
      </w:r>
      <w:proofErr w:type="gramEnd"/>
      <w:r w:rsidRPr="0041218B">
        <w:rPr>
          <w:rFonts w:ascii="Book Antiqua" w:hAnsi="Book Antiqua"/>
          <w:sz w:val="24"/>
          <w:vertAlign w:val="superscript"/>
        </w:rPr>
        <w:t>14]</w:t>
      </w:r>
      <w:r w:rsidRPr="0041218B">
        <w:rPr>
          <w:rFonts w:ascii="Book Antiqua" w:hAnsi="Book Antiqua"/>
          <w:sz w:val="24"/>
        </w:rPr>
        <w:t xml:space="preserve"> found that being female was a risk factor for mortality in patients with peptic ulcer perforations. However, </w:t>
      </w:r>
      <w:proofErr w:type="spellStart"/>
      <w:r w:rsidRPr="0041218B">
        <w:rPr>
          <w:rFonts w:ascii="Book Antiqua" w:hAnsi="Book Antiqua"/>
          <w:sz w:val="24"/>
        </w:rPr>
        <w:t>Sivaram’s</w:t>
      </w:r>
      <w:proofErr w:type="spellEnd"/>
      <w:r w:rsidRPr="0041218B">
        <w:rPr>
          <w:rFonts w:ascii="Book Antiqua" w:hAnsi="Book Antiqua"/>
          <w:sz w:val="24"/>
        </w:rPr>
        <w:t xml:space="preserve"> research was focused on upper gastrointestinal ulcer perforations. Our study included </w:t>
      </w:r>
      <w:proofErr w:type="spellStart"/>
      <w:r w:rsidRPr="0041218B">
        <w:rPr>
          <w:rFonts w:ascii="Book Antiqua" w:hAnsi="Book Antiqua"/>
          <w:sz w:val="24"/>
        </w:rPr>
        <w:t>jejunal</w:t>
      </w:r>
      <w:proofErr w:type="spellEnd"/>
      <w:r w:rsidRPr="0041218B">
        <w:rPr>
          <w:rFonts w:ascii="Book Antiqua" w:hAnsi="Book Antiqua"/>
          <w:sz w:val="24"/>
        </w:rPr>
        <w:t>/</w:t>
      </w:r>
      <w:proofErr w:type="spellStart"/>
      <w:r w:rsidRPr="0041218B">
        <w:rPr>
          <w:rFonts w:ascii="Book Antiqua" w:hAnsi="Book Antiqua"/>
          <w:sz w:val="24"/>
        </w:rPr>
        <w:t>ileal</w:t>
      </w:r>
      <w:proofErr w:type="spellEnd"/>
      <w:r w:rsidRPr="0041218B">
        <w:rPr>
          <w:rFonts w:ascii="Book Antiqua" w:hAnsi="Book Antiqua"/>
          <w:sz w:val="24"/>
        </w:rPr>
        <w:t xml:space="preserve"> and colonic perforations as well as trauma and tumor-related perforations; this may have caused the difference in the male/female ratio. </w:t>
      </w:r>
    </w:p>
    <w:p w:rsidR="000B0DA0" w:rsidRPr="0041218B" w:rsidRDefault="000B0DA0" w:rsidP="0041218B">
      <w:pPr>
        <w:adjustRightInd w:val="0"/>
        <w:snapToGrid w:val="0"/>
        <w:spacing w:line="360" w:lineRule="auto"/>
        <w:ind w:firstLineChars="100" w:firstLine="240"/>
        <w:rPr>
          <w:rFonts w:ascii="Book Antiqua" w:hAnsi="Book Antiqua"/>
          <w:sz w:val="24"/>
        </w:rPr>
      </w:pPr>
      <w:r w:rsidRPr="0041218B">
        <w:rPr>
          <w:rFonts w:ascii="Book Antiqua" w:hAnsi="Book Antiqua"/>
          <w:sz w:val="24"/>
        </w:rPr>
        <w:t xml:space="preserve">In our study, colonic perforation was associated with postoperative sepsis. The colon contains more bacteria; thus, these patients will absorb more </w:t>
      </w:r>
      <w:proofErr w:type="gramStart"/>
      <w:r w:rsidRPr="0041218B">
        <w:rPr>
          <w:rFonts w:ascii="Book Antiqua" w:hAnsi="Book Antiqua"/>
          <w:sz w:val="24"/>
        </w:rPr>
        <w:t>toxins</w:t>
      </w:r>
      <w:r w:rsidRPr="0041218B">
        <w:rPr>
          <w:rFonts w:ascii="Book Antiqua" w:hAnsi="Book Antiqua"/>
          <w:sz w:val="24"/>
          <w:vertAlign w:val="superscript"/>
        </w:rPr>
        <w:t>[</w:t>
      </w:r>
      <w:proofErr w:type="gramEnd"/>
      <w:r w:rsidRPr="0041218B">
        <w:rPr>
          <w:rFonts w:ascii="Book Antiqua" w:hAnsi="Book Antiqua"/>
          <w:sz w:val="24"/>
          <w:vertAlign w:val="superscript"/>
        </w:rPr>
        <w:t>19,20]</w:t>
      </w:r>
      <w:r w:rsidRPr="0041218B">
        <w:rPr>
          <w:rFonts w:ascii="Book Antiqua" w:hAnsi="Book Antiqua"/>
          <w:sz w:val="24"/>
        </w:rPr>
        <w:t xml:space="preserve">, resulting </w:t>
      </w:r>
      <w:r w:rsidR="00E60E4D">
        <w:rPr>
          <w:rFonts w:ascii="Book Antiqua" w:hAnsi="Book Antiqua"/>
          <w:sz w:val="24"/>
        </w:rPr>
        <w:t xml:space="preserve">in </w:t>
      </w:r>
      <w:r w:rsidRPr="0041218B">
        <w:rPr>
          <w:rFonts w:ascii="Book Antiqua" w:hAnsi="Book Antiqua"/>
          <w:sz w:val="24"/>
        </w:rPr>
        <w:t xml:space="preserve">a higher risk for postoperative complications, which has been demonstrated in many studies. The time interval from abdominal pain to emergency surgery was a risk factor for postoperative sepsis in our study. </w:t>
      </w:r>
      <w:r w:rsidR="00E60E4D">
        <w:rPr>
          <w:rFonts w:ascii="Book Antiqua" w:hAnsi="Book Antiqua"/>
          <w:sz w:val="24"/>
        </w:rPr>
        <w:t>A</w:t>
      </w:r>
      <w:r w:rsidRPr="0041218B">
        <w:rPr>
          <w:rFonts w:ascii="Book Antiqua" w:hAnsi="Book Antiqua"/>
          <w:sz w:val="24"/>
        </w:rPr>
        <w:t xml:space="preserve"> longer interval may have caused more intestinal fluid to spill and be absorbed into the blood, possibly leading to postoperative sepsis. </w:t>
      </w:r>
      <w:r w:rsidR="00E60E4D">
        <w:rPr>
          <w:rFonts w:ascii="Book Antiqua" w:hAnsi="Book Antiqua"/>
          <w:sz w:val="24"/>
        </w:rPr>
        <w:t>The o</w:t>
      </w:r>
      <w:r w:rsidRPr="0041218B">
        <w:rPr>
          <w:rFonts w:ascii="Book Antiqua" w:hAnsi="Book Antiqua"/>
          <w:sz w:val="24"/>
        </w:rPr>
        <w:t xml:space="preserve">ccurrence of sepsis would lead to high </w:t>
      </w:r>
      <w:proofErr w:type="gramStart"/>
      <w:r w:rsidRPr="0041218B">
        <w:rPr>
          <w:rFonts w:ascii="Book Antiqua" w:hAnsi="Book Antiqua"/>
          <w:sz w:val="24"/>
        </w:rPr>
        <w:t>mortality</w:t>
      </w:r>
      <w:r w:rsidRPr="0041218B">
        <w:rPr>
          <w:rFonts w:ascii="Book Antiqua" w:hAnsi="Book Antiqua"/>
          <w:sz w:val="24"/>
          <w:vertAlign w:val="superscript"/>
        </w:rPr>
        <w:t>[</w:t>
      </w:r>
      <w:proofErr w:type="gramEnd"/>
      <w:r w:rsidRPr="0041218B">
        <w:rPr>
          <w:rFonts w:ascii="Book Antiqua" w:hAnsi="Book Antiqua"/>
          <w:sz w:val="24"/>
          <w:vertAlign w:val="superscript"/>
        </w:rPr>
        <w:t>14,15]</w:t>
      </w:r>
      <w:r w:rsidRPr="0041218B">
        <w:rPr>
          <w:rFonts w:ascii="Book Antiqua" w:hAnsi="Book Antiqua"/>
          <w:sz w:val="24"/>
        </w:rPr>
        <w:t xml:space="preserve">. Some studies found that a delay of more than 24 </w:t>
      </w:r>
      <w:r w:rsidR="00A8311C" w:rsidRPr="0041218B">
        <w:rPr>
          <w:rFonts w:ascii="Book Antiqua" w:hAnsi="Book Antiqua"/>
          <w:sz w:val="24"/>
        </w:rPr>
        <w:t>h</w:t>
      </w:r>
      <w:r w:rsidRPr="0041218B">
        <w:rPr>
          <w:rFonts w:ascii="Book Antiqua" w:hAnsi="Book Antiqua"/>
          <w:sz w:val="24"/>
        </w:rPr>
        <w:t xml:space="preserve"> is associated with mortality and morbidity </w:t>
      </w:r>
      <w:r w:rsidR="00E60E4D">
        <w:rPr>
          <w:rFonts w:ascii="Book Antiqua" w:hAnsi="Book Antiqua"/>
          <w:sz w:val="24"/>
        </w:rPr>
        <w:t>due to</w:t>
      </w:r>
      <w:r w:rsidRPr="0041218B">
        <w:rPr>
          <w:rFonts w:ascii="Book Antiqua" w:hAnsi="Book Antiqua"/>
          <w:sz w:val="24"/>
        </w:rPr>
        <w:t xml:space="preserve"> </w:t>
      </w:r>
      <w:proofErr w:type="gramStart"/>
      <w:r w:rsidRPr="0041218B">
        <w:rPr>
          <w:rFonts w:ascii="Book Antiqua" w:hAnsi="Book Antiqua"/>
          <w:sz w:val="24"/>
        </w:rPr>
        <w:t>GIP</w:t>
      </w:r>
      <w:r w:rsidRPr="0041218B">
        <w:rPr>
          <w:rFonts w:ascii="Book Antiqua" w:hAnsi="Book Antiqua"/>
          <w:sz w:val="24"/>
          <w:vertAlign w:val="superscript"/>
        </w:rPr>
        <w:t>[</w:t>
      </w:r>
      <w:proofErr w:type="gramEnd"/>
      <w:r w:rsidRPr="0041218B">
        <w:rPr>
          <w:rFonts w:ascii="Book Antiqua" w:hAnsi="Book Antiqua"/>
          <w:sz w:val="24"/>
          <w:vertAlign w:val="superscript"/>
        </w:rPr>
        <w:t>15,21]</w:t>
      </w:r>
      <w:r w:rsidRPr="0041218B">
        <w:rPr>
          <w:rFonts w:ascii="Book Antiqua" w:hAnsi="Book Antiqua"/>
          <w:sz w:val="24"/>
        </w:rPr>
        <w:t xml:space="preserve">, thus illustrating the importance of the time interval from abdominal pain to emergency surgery. Perforation diameter is also associated with prognosis. </w:t>
      </w:r>
      <w:proofErr w:type="spellStart"/>
      <w:r w:rsidRPr="0041218B">
        <w:rPr>
          <w:rFonts w:ascii="Book Antiqua" w:hAnsi="Book Antiqua"/>
          <w:sz w:val="24"/>
        </w:rPr>
        <w:t>Sivaram</w:t>
      </w:r>
      <w:proofErr w:type="spellEnd"/>
      <w:r w:rsidRPr="0041218B">
        <w:rPr>
          <w:rFonts w:ascii="Book Antiqua" w:hAnsi="Book Antiqua"/>
          <w:sz w:val="24"/>
        </w:rPr>
        <w:t xml:space="preserve"> </w:t>
      </w:r>
      <w:r w:rsidR="00E0281F" w:rsidRPr="0041218B">
        <w:rPr>
          <w:rFonts w:ascii="Book Antiqua" w:hAnsi="Book Antiqua"/>
          <w:i/>
          <w:sz w:val="24"/>
        </w:rPr>
        <w:t xml:space="preserve">et </w:t>
      </w:r>
      <w:proofErr w:type="gramStart"/>
      <w:r w:rsidR="00E0281F" w:rsidRPr="0041218B">
        <w:rPr>
          <w:rFonts w:ascii="Book Antiqua" w:hAnsi="Book Antiqua"/>
          <w:i/>
          <w:sz w:val="24"/>
        </w:rPr>
        <w:t>al</w:t>
      </w:r>
      <w:r w:rsidRPr="0041218B">
        <w:rPr>
          <w:rFonts w:ascii="Book Antiqua" w:hAnsi="Book Antiqua"/>
          <w:sz w:val="24"/>
          <w:vertAlign w:val="superscript"/>
        </w:rPr>
        <w:t>[</w:t>
      </w:r>
      <w:proofErr w:type="gramEnd"/>
      <w:r w:rsidRPr="0041218B">
        <w:rPr>
          <w:rFonts w:ascii="Book Antiqua" w:hAnsi="Book Antiqua"/>
          <w:sz w:val="24"/>
          <w:vertAlign w:val="superscript"/>
        </w:rPr>
        <w:t>14]</w:t>
      </w:r>
      <w:r w:rsidRPr="0041218B">
        <w:rPr>
          <w:rFonts w:ascii="Book Antiqua" w:hAnsi="Book Antiqua"/>
          <w:sz w:val="24"/>
        </w:rPr>
        <w:t xml:space="preserve"> revealed that perforation diameters &gt;</w:t>
      </w:r>
      <w:r w:rsidR="00E0281F" w:rsidRPr="0041218B">
        <w:rPr>
          <w:rFonts w:ascii="Book Antiqua" w:hAnsi="Book Antiqua"/>
          <w:sz w:val="24"/>
        </w:rPr>
        <w:t xml:space="preserve"> </w:t>
      </w:r>
      <w:r w:rsidRPr="0041218B">
        <w:rPr>
          <w:rFonts w:ascii="Book Antiqua" w:hAnsi="Book Antiqua"/>
          <w:sz w:val="24"/>
        </w:rPr>
        <w:t xml:space="preserve">1.0 cm led to poor outcomes. </w:t>
      </w:r>
      <w:proofErr w:type="spellStart"/>
      <w:r w:rsidRPr="0041218B">
        <w:rPr>
          <w:rFonts w:ascii="Book Antiqua" w:hAnsi="Book Antiqua"/>
          <w:sz w:val="24"/>
        </w:rPr>
        <w:t>Taş</w:t>
      </w:r>
      <w:proofErr w:type="spellEnd"/>
      <w:r w:rsidRPr="0041218B">
        <w:rPr>
          <w:rFonts w:ascii="Book Antiqua" w:hAnsi="Book Antiqua"/>
          <w:sz w:val="24"/>
        </w:rPr>
        <w:t xml:space="preserve"> </w:t>
      </w:r>
      <w:r w:rsidR="00E0281F" w:rsidRPr="0041218B">
        <w:rPr>
          <w:rFonts w:ascii="Book Antiqua" w:hAnsi="Book Antiqua"/>
          <w:i/>
          <w:sz w:val="24"/>
        </w:rPr>
        <w:t xml:space="preserve">et </w:t>
      </w:r>
      <w:proofErr w:type="gramStart"/>
      <w:r w:rsidR="00E0281F" w:rsidRPr="0041218B">
        <w:rPr>
          <w:rFonts w:ascii="Book Antiqua" w:hAnsi="Book Antiqua"/>
          <w:i/>
          <w:sz w:val="24"/>
        </w:rPr>
        <w:t>al</w:t>
      </w:r>
      <w:r w:rsidRPr="0041218B">
        <w:rPr>
          <w:rFonts w:ascii="Book Antiqua" w:hAnsi="Book Antiqua"/>
          <w:sz w:val="24"/>
          <w:vertAlign w:val="superscript"/>
        </w:rPr>
        <w:t>[</w:t>
      </w:r>
      <w:proofErr w:type="gramEnd"/>
      <w:r w:rsidRPr="0041218B">
        <w:rPr>
          <w:rFonts w:ascii="Book Antiqua" w:hAnsi="Book Antiqua"/>
          <w:sz w:val="24"/>
          <w:vertAlign w:val="superscript"/>
        </w:rPr>
        <w:t>21]</w:t>
      </w:r>
      <w:r w:rsidRPr="0041218B">
        <w:rPr>
          <w:rFonts w:ascii="Book Antiqua" w:hAnsi="Book Antiqua"/>
          <w:sz w:val="24"/>
        </w:rPr>
        <w:t xml:space="preserve"> reported that patients with perforation diameters &gt;</w:t>
      </w:r>
      <w:r w:rsidR="00E0281F" w:rsidRPr="0041218B">
        <w:rPr>
          <w:rFonts w:ascii="Book Antiqua" w:hAnsi="Book Antiqua"/>
          <w:sz w:val="24"/>
        </w:rPr>
        <w:t xml:space="preserve"> </w:t>
      </w:r>
      <w:r w:rsidRPr="0041218B">
        <w:rPr>
          <w:rFonts w:ascii="Book Antiqua" w:hAnsi="Book Antiqua"/>
          <w:sz w:val="24"/>
        </w:rPr>
        <w:t>0.5 cm were at high risk for postoperative morbidity. Our research showed that the perforation diameter may be associated with postoperative sepsis, which was consistent with previous studies.</w:t>
      </w:r>
    </w:p>
    <w:p w:rsidR="000B0DA0" w:rsidRPr="0041218B" w:rsidRDefault="006C4996" w:rsidP="0041218B">
      <w:pPr>
        <w:adjustRightInd w:val="0"/>
        <w:snapToGrid w:val="0"/>
        <w:spacing w:line="360" w:lineRule="auto"/>
        <w:ind w:firstLineChars="100" w:firstLine="240"/>
        <w:rPr>
          <w:rFonts w:ascii="Book Antiqua" w:hAnsi="Book Antiqua"/>
          <w:sz w:val="24"/>
        </w:rPr>
      </w:pPr>
      <w:r>
        <w:rPr>
          <w:rFonts w:ascii="Book Antiqua" w:hAnsi="Book Antiqua"/>
          <w:sz w:val="24"/>
        </w:rPr>
        <w:t>The present</w:t>
      </w:r>
      <w:r w:rsidR="000B0DA0" w:rsidRPr="0041218B">
        <w:rPr>
          <w:rFonts w:ascii="Book Antiqua" w:hAnsi="Book Antiqua"/>
          <w:sz w:val="24"/>
        </w:rPr>
        <w:t xml:space="preserve"> study </w:t>
      </w:r>
      <w:r>
        <w:rPr>
          <w:rFonts w:ascii="Book Antiqua" w:hAnsi="Book Antiqua"/>
          <w:sz w:val="24"/>
        </w:rPr>
        <w:t xml:space="preserve">also </w:t>
      </w:r>
      <w:r w:rsidR="000B0DA0" w:rsidRPr="0041218B">
        <w:rPr>
          <w:rFonts w:ascii="Book Antiqua" w:hAnsi="Book Antiqua"/>
          <w:sz w:val="24"/>
        </w:rPr>
        <w:t>revealed that malignant tumor-related perforations m</w:t>
      </w:r>
      <w:r>
        <w:rPr>
          <w:rFonts w:ascii="Book Antiqua" w:hAnsi="Book Antiqua"/>
          <w:sz w:val="24"/>
        </w:rPr>
        <w:t>ay</w:t>
      </w:r>
      <w:r w:rsidR="000B0DA0" w:rsidRPr="0041218B">
        <w:rPr>
          <w:rFonts w:ascii="Book Antiqua" w:hAnsi="Book Antiqua"/>
          <w:sz w:val="24"/>
        </w:rPr>
        <w:t xml:space="preserve"> be associated with postoperative sepsis. The edges of malignant gastrointestinal ulcers are more irregular or asymmetric; folds appear more disrupted and “moth-eaten” near the crater edge and/or are clubbed or fused and more crisp or tough than benign </w:t>
      </w:r>
      <w:proofErr w:type="gramStart"/>
      <w:r w:rsidR="000B0DA0" w:rsidRPr="0041218B">
        <w:rPr>
          <w:rFonts w:ascii="Book Antiqua" w:hAnsi="Book Antiqua"/>
          <w:sz w:val="24"/>
        </w:rPr>
        <w:t>ulcers</w:t>
      </w:r>
      <w:r w:rsidR="000B0DA0" w:rsidRPr="0041218B">
        <w:rPr>
          <w:rFonts w:ascii="Book Antiqua" w:hAnsi="Book Antiqua"/>
          <w:sz w:val="24"/>
          <w:vertAlign w:val="superscript"/>
        </w:rPr>
        <w:t>[</w:t>
      </w:r>
      <w:proofErr w:type="gramEnd"/>
      <w:r w:rsidR="000B0DA0" w:rsidRPr="0041218B">
        <w:rPr>
          <w:rFonts w:ascii="Book Antiqua" w:hAnsi="Book Antiqua"/>
          <w:sz w:val="24"/>
          <w:vertAlign w:val="superscript"/>
        </w:rPr>
        <w:t>22]</w:t>
      </w:r>
      <w:r w:rsidR="000B0DA0" w:rsidRPr="0041218B">
        <w:rPr>
          <w:rFonts w:ascii="Book Antiqua" w:hAnsi="Book Antiqua"/>
          <w:sz w:val="24"/>
        </w:rPr>
        <w:t xml:space="preserve">. Consequently, malignant tumor-related perforations are more difficult to treat than benign ulcer-related </w:t>
      </w:r>
      <w:proofErr w:type="gramStart"/>
      <w:r w:rsidR="000B0DA0" w:rsidRPr="0041218B">
        <w:rPr>
          <w:rFonts w:ascii="Book Antiqua" w:hAnsi="Book Antiqua"/>
          <w:sz w:val="24"/>
        </w:rPr>
        <w:t>perforations</w:t>
      </w:r>
      <w:r w:rsidR="000B0DA0" w:rsidRPr="0041218B">
        <w:rPr>
          <w:rFonts w:ascii="Book Antiqua" w:hAnsi="Book Antiqua"/>
          <w:sz w:val="24"/>
          <w:vertAlign w:val="superscript"/>
        </w:rPr>
        <w:t>[</w:t>
      </w:r>
      <w:proofErr w:type="gramEnd"/>
      <w:r w:rsidR="000B0DA0" w:rsidRPr="0041218B">
        <w:rPr>
          <w:rFonts w:ascii="Book Antiqua" w:hAnsi="Book Antiqua"/>
          <w:sz w:val="24"/>
          <w:vertAlign w:val="superscript"/>
        </w:rPr>
        <w:t>22]</w:t>
      </w:r>
      <w:r w:rsidR="000B0DA0" w:rsidRPr="0041218B">
        <w:rPr>
          <w:rFonts w:ascii="Book Antiqua" w:hAnsi="Book Antiqua"/>
          <w:sz w:val="24"/>
        </w:rPr>
        <w:t>. In our study, 30 patients had malignancy-related perforations. The operati</w:t>
      </w:r>
      <w:r>
        <w:rPr>
          <w:rFonts w:ascii="Book Antiqua" w:hAnsi="Book Antiqua"/>
          <w:sz w:val="24"/>
        </w:rPr>
        <w:t>on</w:t>
      </w:r>
      <w:r w:rsidR="000B0DA0" w:rsidRPr="0041218B">
        <w:rPr>
          <w:rFonts w:ascii="Book Antiqua" w:hAnsi="Book Antiqua"/>
          <w:sz w:val="24"/>
        </w:rPr>
        <w:t xml:space="preserve"> duration was longer for patients with malignancy-related </w:t>
      </w:r>
      <w:r w:rsidR="000B0DA0" w:rsidRPr="0041218B">
        <w:rPr>
          <w:rFonts w:ascii="Book Antiqua" w:hAnsi="Book Antiqua"/>
          <w:sz w:val="24"/>
        </w:rPr>
        <w:lastRenderedPageBreak/>
        <w:t>tumor perforations (3</w:t>
      </w:r>
      <w:r w:rsidR="00CA2E16">
        <w:rPr>
          <w:rFonts w:ascii="Book Antiqua" w:hAnsi="Book Antiqua"/>
          <w:sz w:val="24"/>
        </w:rPr>
        <w:t xml:space="preserve"> </w:t>
      </w:r>
      <w:proofErr w:type="gramStart"/>
      <w:r w:rsidR="00A8311C" w:rsidRPr="0041218B">
        <w:rPr>
          <w:rFonts w:ascii="Book Antiqua" w:hAnsi="Book Antiqua"/>
          <w:sz w:val="24"/>
        </w:rPr>
        <w:t>h</w:t>
      </w:r>
      <w:r w:rsidR="00CA2E16" w:rsidRPr="0041218B">
        <w:rPr>
          <w:rFonts w:ascii="Book Antiqua" w:hAnsi="Book Antiqua"/>
          <w:sz w:val="24"/>
          <w:vertAlign w:val="superscript"/>
        </w:rPr>
        <w:t>[</w:t>
      </w:r>
      <w:proofErr w:type="gramEnd"/>
      <w:r w:rsidR="00CA2E16" w:rsidRPr="0041218B">
        <w:rPr>
          <w:rFonts w:ascii="Book Antiqua" w:hAnsi="Book Antiqua"/>
          <w:sz w:val="24"/>
          <w:vertAlign w:val="superscript"/>
        </w:rPr>
        <w:t>3–4]</w:t>
      </w:r>
      <w:r w:rsidR="000B0DA0" w:rsidRPr="0041218B">
        <w:rPr>
          <w:rFonts w:ascii="Book Antiqua" w:hAnsi="Book Antiqua"/>
          <w:sz w:val="24"/>
        </w:rPr>
        <w:t xml:space="preserve"> </w:t>
      </w:r>
      <w:r w:rsidR="00E0281F" w:rsidRPr="0041218B">
        <w:rPr>
          <w:rFonts w:ascii="Book Antiqua" w:hAnsi="Book Antiqua"/>
          <w:i/>
          <w:sz w:val="24"/>
        </w:rPr>
        <w:t>vs</w:t>
      </w:r>
      <w:r w:rsidR="000B0DA0" w:rsidRPr="0041218B">
        <w:rPr>
          <w:rFonts w:ascii="Book Antiqua" w:hAnsi="Book Antiqua"/>
          <w:sz w:val="24"/>
        </w:rPr>
        <w:t xml:space="preserve"> 2</w:t>
      </w:r>
      <w:r w:rsidR="00CA2E16">
        <w:rPr>
          <w:rFonts w:ascii="Book Antiqua" w:hAnsi="Book Antiqua"/>
          <w:sz w:val="24"/>
        </w:rPr>
        <w:t xml:space="preserve"> </w:t>
      </w:r>
      <w:r w:rsidR="00A8311C" w:rsidRPr="0041218B">
        <w:rPr>
          <w:rFonts w:ascii="Book Antiqua" w:hAnsi="Book Antiqua"/>
          <w:sz w:val="24"/>
        </w:rPr>
        <w:t>h</w:t>
      </w:r>
      <w:r w:rsidR="00CA2E16" w:rsidRPr="0041218B">
        <w:rPr>
          <w:rFonts w:ascii="Book Antiqua" w:hAnsi="Book Antiqua"/>
          <w:sz w:val="24"/>
          <w:vertAlign w:val="superscript"/>
        </w:rPr>
        <w:t>[1–2]</w:t>
      </w:r>
      <w:r w:rsidR="000B0DA0" w:rsidRPr="0041218B">
        <w:rPr>
          <w:rFonts w:ascii="Book Antiqua" w:hAnsi="Book Antiqua"/>
          <w:sz w:val="24"/>
        </w:rPr>
        <w:t xml:space="preserve">; </w:t>
      </w:r>
      <w:r w:rsidR="000B0DA0" w:rsidRPr="0041218B">
        <w:rPr>
          <w:rFonts w:ascii="Book Antiqua" w:hAnsi="Book Antiqua"/>
          <w:i/>
          <w:sz w:val="24"/>
        </w:rPr>
        <w:t>P</w:t>
      </w:r>
      <w:r w:rsidR="00E53498" w:rsidRPr="0041218B">
        <w:rPr>
          <w:rFonts w:ascii="Book Antiqua" w:hAnsi="Book Antiqua"/>
          <w:sz w:val="24"/>
        </w:rPr>
        <w:t xml:space="preserve"> </w:t>
      </w:r>
      <w:r w:rsidR="000B0DA0" w:rsidRPr="0041218B">
        <w:rPr>
          <w:rFonts w:ascii="Book Antiqua" w:hAnsi="Book Antiqua"/>
          <w:sz w:val="24"/>
        </w:rPr>
        <w:t>&lt;</w:t>
      </w:r>
      <w:r w:rsidR="00E53498" w:rsidRPr="0041218B">
        <w:rPr>
          <w:rFonts w:ascii="Book Antiqua" w:hAnsi="Book Antiqua"/>
          <w:sz w:val="24"/>
        </w:rPr>
        <w:t xml:space="preserve"> </w:t>
      </w:r>
      <w:r w:rsidR="000B0DA0" w:rsidRPr="0041218B">
        <w:rPr>
          <w:rFonts w:ascii="Book Antiqua" w:hAnsi="Book Antiqua"/>
          <w:sz w:val="24"/>
        </w:rPr>
        <w:t>0.001). In addition, no patients with malignant tumor-related perforations underwent repair procedures. The surgical procedures included digestive tract reconstruction (gastrectomy</w:t>
      </w:r>
      <w:r w:rsidR="00E53498" w:rsidRPr="0041218B">
        <w:rPr>
          <w:rFonts w:ascii="Book Antiqua" w:hAnsi="Book Antiqua"/>
          <w:sz w:val="24"/>
        </w:rPr>
        <w:t xml:space="preserve"> </w:t>
      </w:r>
      <w:r w:rsidR="000B0DA0" w:rsidRPr="0041218B">
        <w:rPr>
          <w:rFonts w:ascii="Book Antiqua" w:hAnsi="Book Antiqua"/>
          <w:sz w:val="24"/>
        </w:rPr>
        <w:t>+</w:t>
      </w:r>
      <w:r w:rsidR="00E53498" w:rsidRPr="0041218B">
        <w:rPr>
          <w:rFonts w:ascii="Book Antiqua" w:hAnsi="Book Antiqua"/>
          <w:sz w:val="24"/>
        </w:rPr>
        <w:t xml:space="preserve"> </w:t>
      </w:r>
      <w:proofErr w:type="spellStart"/>
      <w:r w:rsidR="000B0DA0" w:rsidRPr="0041218B">
        <w:rPr>
          <w:rFonts w:ascii="Book Antiqua" w:hAnsi="Book Antiqua"/>
          <w:sz w:val="24"/>
        </w:rPr>
        <w:t>gastrojejunostomy</w:t>
      </w:r>
      <w:proofErr w:type="spellEnd"/>
      <w:r w:rsidR="000B0DA0" w:rsidRPr="0041218B">
        <w:rPr>
          <w:rFonts w:ascii="Book Antiqua" w:hAnsi="Book Antiqua"/>
          <w:sz w:val="24"/>
        </w:rPr>
        <w:t xml:space="preserve">, </w:t>
      </w:r>
      <w:r w:rsidR="000B0DA0" w:rsidRPr="0041218B">
        <w:rPr>
          <w:rFonts w:ascii="Book Antiqua" w:hAnsi="Book Antiqua"/>
          <w:i/>
          <w:sz w:val="24"/>
        </w:rPr>
        <w:t>n</w:t>
      </w:r>
      <w:r w:rsidR="00E53498" w:rsidRPr="0041218B">
        <w:rPr>
          <w:rFonts w:ascii="Book Antiqua" w:hAnsi="Book Antiqua"/>
          <w:sz w:val="24"/>
        </w:rPr>
        <w:t xml:space="preserve"> </w:t>
      </w:r>
      <w:r w:rsidR="000B0DA0" w:rsidRPr="0041218B">
        <w:rPr>
          <w:rFonts w:ascii="Book Antiqua" w:hAnsi="Book Antiqua"/>
          <w:sz w:val="24"/>
        </w:rPr>
        <w:t>=</w:t>
      </w:r>
      <w:r w:rsidR="00E53498" w:rsidRPr="0041218B">
        <w:rPr>
          <w:rFonts w:ascii="Book Antiqua" w:hAnsi="Book Antiqua"/>
          <w:sz w:val="24"/>
        </w:rPr>
        <w:t xml:space="preserve"> </w:t>
      </w:r>
      <w:r w:rsidR="000B0DA0" w:rsidRPr="0041218B">
        <w:rPr>
          <w:rFonts w:ascii="Book Antiqua" w:hAnsi="Book Antiqua"/>
          <w:sz w:val="24"/>
        </w:rPr>
        <w:t>14), gastrectomy (</w:t>
      </w:r>
      <w:r w:rsidR="000B0DA0" w:rsidRPr="0041218B">
        <w:rPr>
          <w:rFonts w:ascii="Book Antiqua" w:hAnsi="Book Antiqua"/>
          <w:i/>
          <w:sz w:val="24"/>
        </w:rPr>
        <w:t>n</w:t>
      </w:r>
      <w:r w:rsidR="00E53498" w:rsidRPr="0041218B">
        <w:rPr>
          <w:rFonts w:ascii="Book Antiqua" w:hAnsi="Book Antiqua"/>
          <w:sz w:val="24"/>
        </w:rPr>
        <w:t xml:space="preserve"> </w:t>
      </w:r>
      <w:r w:rsidR="000B0DA0" w:rsidRPr="0041218B">
        <w:rPr>
          <w:rFonts w:ascii="Book Antiqua" w:hAnsi="Book Antiqua"/>
          <w:sz w:val="24"/>
        </w:rPr>
        <w:t>=</w:t>
      </w:r>
      <w:r w:rsidR="00E53498" w:rsidRPr="0041218B">
        <w:rPr>
          <w:rFonts w:ascii="Book Antiqua" w:hAnsi="Book Antiqua"/>
          <w:sz w:val="24"/>
        </w:rPr>
        <w:t xml:space="preserve"> </w:t>
      </w:r>
      <w:r w:rsidR="000B0DA0" w:rsidRPr="0041218B">
        <w:rPr>
          <w:rFonts w:ascii="Book Antiqua" w:hAnsi="Book Antiqua"/>
          <w:sz w:val="24"/>
        </w:rPr>
        <w:t>4 patients with malignant gastric tumors), and resection</w:t>
      </w:r>
      <w:r w:rsidR="00E53498" w:rsidRPr="0041218B">
        <w:rPr>
          <w:rFonts w:ascii="Book Antiqua" w:hAnsi="Book Antiqua"/>
          <w:sz w:val="24"/>
        </w:rPr>
        <w:t xml:space="preserve"> </w:t>
      </w:r>
      <w:r w:rsidR="000B0DA0" w:rsidRPr="0041218B">
        <w:rPr>
          <w:rFonts w:ascii="Book Antiqua" w:hAnsi="Book Antiqua"/>
          <w:sz w:val="24"/>
        </w:rPr>
        <w:t>+</w:t>
      </w:r>
      <w:r w:rsidR="00E53498" w:rsidRPr="0041218B">
        <w:rPr>
          <w:rFonts w:ascii="Book Antiqua" w:hAnsi="Book Antiqua"/>
          <w:sz w:val="24"/>
        </w:rPr>
        <w:t xml:space="preserve"> </w:t>
      </w:r>
      <w:r w:rsidR="000B0DA0" w:rsidRPr="0041218B">
        <w:rPr>
          <w:rFonts w:ascii="Book Antiqua" w:hAnsi="Book Antiqua"/>
          <w:sz w:val="24"/>
        </w:rPr>
        <w:t>ostomy (</w:t>
      </w:r>
      <w:r w:rsidR="000B0DA0" w:rsidRPr="0041218B">
        <w:rPr>
          <w:rFonts w:ascii="Book Antiqua" w:hAnsi="Book Antiqua"/>
          <w:i/>
          <w:sz w:val="24"/>
        </w:rPr>
        <w:t>n</w:t>
      </w:r>
      <w:r w:rsidR="00E53498" w:rsidRPr="0041218B">
        <w:rPr>
          <w:rFonts w:ascii="Book Antiqua" w:hAnsi="Book Antiqua"/>
          <w:sz w:val="24"/>
        </w:rPr>
        <w:t xml:space="preserve"> </w:t>
      </w:r>
      <w:r w:rsidR="000B0DA0" w:rsidRPr="0041218B">
        <w:rPr>
          <w:rFonts w:ascii="Book Antiqua" w:hAnsi="Book Antiqua"/>
          <w:sz w:val="24"/>
        </w:rPr>
        <w:t>=</w:t>
      </w:r>
      <w:r w:rsidR="00E53498" w:rsidRPr="0041218B">
        <w:rPr>
          <w:rFonts w:ascii="Book Antiqua" w:hAnsi="Book Antiqua"/>
          <w:sz w:val="24"/>
        </w:rPr>
        <w:t xml:space="preserve"> </w:t>
      </w:r>
      <w:r w:rsidR="000B0DA0" w:rsidRPr="0041218B">
        <w:rPr>
          <w:rFonts w:ascii="Book Antiqua" w:hAnsi="Book Antiqua"/>
          <w:sz w:val="24"/>
        </w:rPr>
        <w:t>12 patients, 9 with a partial colectomy</w:t>
      </w:r>
      <w:r w:rsidR="00E53498" w:rsidRPr="0041218B">
        <w:rPr>
          <w:rFonts w:ascii="Book Antiqua" w:hAnsi="Book Antiqua"/>
          <w:sz w:val="24"/>
        </w:rPr>
        <w:t xml:space="preserve"> </w:t>
      </w:r>
      <w:r w:rsidR="000B0DA0" w:rsidRPr="0041218B">
        <w:rPr>
          <w:rFonts w:ascii="Book Antiqua" w:hAnsi="Book Antiqua"/>
          <w:sz w:val="24"/>
        </w:rPr>
        <w:t>+</w:t>
      </w:r>
      <w:r w:rsidR="00E53498" w:rsidRPr="0041218B">
        <w:rPr>
          <w:rFonts w:ascii="Book Antiqua" w:hAnsi="Book Antiqua"/>
          <w:sz w:val="24"/>
        </w:rPr>
        <w:t xml:space="preserve"> </w:t>
      </w:r>
      <w:r w:rsidR="000B0DA0" w:rsidRPr="0041218B">
        <w:rPr>
          <w:rFonts w:ascii="Book Antiqua" w:hAnsi="Book Antiqua"/>
          <w:sz w:val="24"/>
        </w:rPr>
        <w:t>colostomy and 3 with a partial colectomy and anastomosis</w:t>
      </w:r>
      <w:r w:rsidR="00E53498" w:rsidRPr="0041218B">
        <w:rPr>
          <w:rFonts w:ascii="Book Antiqua" w:hAnsi="Book Antiqua"/>
          <w:sz w:val="24"/>
        </w:rPr>
        <w:t xml:space="preserve"> </w:t>
      </w:r>
      <w:r w:rsidR="000B0DA0" w:rsidRPr="0041218B">
        <w:rPr>
          <w:rFonts w:ascii="Book Antiqua" w:hAnsi="Book Antiqua"/>
          <w:sz w:val="24"/>
        </w:rPr>
        <w:t>+</w:t>
      </w:r>
      <w:r w:rsidR="00E53498" w:rsidRPr="0041218B">
        <w:rPr>
          <w:rFonts w:ascii="Book Antiqua" w:hAnsi="Book Antiqua"/>
          <w:sz w:val="24"/>
        </w:rPr>
        <w:t xml:space="preserve"> </w:t>
      </w:r>
      <w:proofErr w:type="spellStart"/>
      <w:r w:rsidR="000B0DA0" w:rsidRPr="0041218B">
        <w:rPr>
          <w:rFonts w:ascii="Book Antiqua" w:hAnsi="Book Antiqua"/>
          <w:sz w:val="24"/>
        </w:rPr>
        <w:t>enterostomy</w:t>
      </w:r>
      <w:proofErr w:type="spellEnd"/>
      <w:r w:rsidR="000B0DA0" w:rsidRPr="0041218B">
        <w:rPr>
          <w:rFonts w:ascii="Book Antiqua" w:hAnsi="Book Antiqua"/>
          <w:sz w:val="24"/>
        </w:rPr>
        <w:t xml:space="preserve">). Studies of damage </w:t>
      </w:r>
      <w:proofErr w:type="gramStart"/>
      <w:r w:rsidR="000B0DA0" w:rsidRPr="0041218B">
        <w:rPr>
          <w:rFonts w:ascii="Book Antiqua" w:hAnsi="Book Antiqua"/>
          <w:sz w:val="24"/>
        </w:rPr>
        <w:t>control</w:t>
      </w:r>
      <w:r w:rsidR="000B0DA0" w:rsidRPr="0041218B">
        <w:rPr>
          <w:rFonts w:ascii="Book Antiqua" w:hAnsi="Book Antiqua"/>
          <w:sz w:val="24"/>
          <w:vertAlign w:val="superscript"/>
        </w:rPr>
        <w:t>[</w:t>
      </w:r>
      <w:proofErr w:type="gramEnd"/>
      <w:r w:rsidR="000B0DA0" w:rsidRPr="0041218B">
        <w:rPr>
          <w:rFonts w:ascii="Book Antiqua" w:hAnsi="Book Antiqua"/>
          <w:sz w:val="24"/>
          <w:vertAlign w:val="superscript"/>
        </w:rPr>
        <w:t>23]</w:t>
      </w:r>
      <w:r w:rsidR="000B0DA0" w:rsidRPr="0041218B">
        <w:rPr>
          <w:rFonts w:ascii="Book Antiqua" w:hAnsi="Book Antiqua"/>
          <w:sz w:val="24"/>
        </w:rPr>
        <w:t xml:space="preserve"> have shown that complex surgical procedures can lead to poor prognoses. In summary, patients with malignant tumor-related perforations are more likely to experience postoperative sepsis with higher mortality rates. </w:t>
      </w:r>
    </w:p>
    <w:p w:rsidR="000B0DA0" w:rsidRPr="0041218B" w:rsidRDefault="000B0DA0" w:rsidP="0041218B">
      <w:pPr>
        <w:adjustRightInd w:val="0"/>
        <w:snapToGrid w:val="0"/>
        <w:spacing w:line="360" w:lineRule="auto"/>
        <w:ind w:firstLineChars="100" w:firstLine="240"/>
        <w:rPr>
          <w:rFonts w:ascii="Book Antiqua" w:hAnsi="Book Antiqua"/>
          <w:sz w:val="24"/>
        </w:rPr>
      </w:pPr>
      <w:r w:rsidRPr="0041218B">
        <w:rPr>
          <w:rFonts w:ascii="Book Antiqua" w:hAnsi="Book Antiqua"/>
          <w:sz w:val="24"/>
        </w:rPr>
        <w:t xml:space="preserve">Our study had some limitations. First, because the study was retrospective, some selection bias existed. Second, </w:t>
      </w:r>
      <w:proofErr w:type="spellStart"/>
      <w:r w:rsidRPr="0041218B">
        <w:rPr>
          <w:rFonts w:ascii="Book Antiqua" w:hAnsi="Book Antiqua"/>
          <w:sz w:val="24"/>
        </w:rPr>
        <w:t>procalcitonin</w:t>
      </w:r>
      <w:proofErr w:type="spellEnd"/>
      <w:r w:rsidRPr="0041218B">
        <w:rPr>
          <w:rFonts w:ascii="Book Antiqua" w:hAnsi="Book Antiqua"/>
          <w:sz w:val="24"/>
        </w:rPr>
        <w:t xml:space="preserve"> was not analyzed, which might be regarded as an infection index. Third, the number of patients in the group with postoperative sepsis was very different from that </w:t>
      </w:r>
      <w:r w:rsidR="006C4996">
        <w:rPr>
          <w:rFonts w:ascii="Book Antiqua" w:hAnsi="Book Antiqua"/>
          <w:sz w:val="24"/>
        </w:rPr>
        <w:t>in the</w:t>
      </w:r>
      <w:r w:rsidRPr="0041218B">
        <w:rPr>
          <w:rFonts w:ascii="Book Antiqua" w:hAnsi="Book Antiqua"/>
          <w:sz w:val="24"/>
        </w:rPr>
        <w:t xml:space="preserve"> non-postoperative sepsis</w:t>
      </w:r>
      <w:r w:rsidR="006C4996">
        <w:rPr>
          <w:rFonts w:ascii="Book Antiqua" w:hAnsi="Book Antiqua"/>
          <w:sz w:val="24"/>
        </w:rPr>
        <w:t xml:space="preserve"> group</w:t>
      </w:r>
      <w:r w:rsidRPr="0041218B">
        <w:rPr>
          <w:rFonts w:ascii="Book Antiqua" w:hAnsi="Book Antiqua"/>
          <w:sz w:val="24"/>
        </w:rPr>
        <w:t>. In addition, the causes of the perforation would partially influence the surgical procedure, which m</w:t>
      </w:r>
      <w:r w:rsidR="006C4996">
        <w:rPr>
          <w:rFonts w:ascii="Book Antiqua" w:hAnsi="Book Antiqua"/>
          <w:sz w:val="24"/>
        </w:rPr>
        <w:t>ay</w:t>
      </w:r>
      <w:r w:rsidRPr="0041218B">
        <w:rPr>
          <w:rFonts w:ascii="Book Antiqua" w:hAnsi="Book Antiqua"/>
          <w:sz w:val="24"/>
        </w:rPr>
        <w:t xml:space="preserve"> make some factors less prominent. Subgroup studies should be performed in the future.</w:t>
      </w:r>
    </w:p>
    <w:p w:rsidR="000B0DA0" w:rsidRPr="0041218B" w:rsidRDefault="00E53498" w:rsidP="0041218B">
      <w:pPr>
        <w:adjustRightInd w:val="0"/>
        <w:snapToGrid w:val="0"/>
        <w:spacing w:line="360" w:lineRule="auto"/>
        <w:ind w:firstLineChars="100" w:firstLine="240"/>
        <w:rPr>
          <w:rFonts w:ascii="Book Antiqua" w:hAnsi="Book Antiqua"/>
          <w:sz w:val="24"/>
        </w:rPr>
      </w:pPr>
      <w:r w:rsidRPr="0041218B">
        <w:rPr>
          <w:rFonts w:ascii="Book Antiqua" w:hAnsi="Book Antiqua"/>
          <w:sz w:val="24"/>
        </w:rPr>
        <w:t>In conclusion,</w:t>
      </w:r>
      <w:r w:rsidRPr="0041218B">
        <w:rPr>
          <w:rFonts w:ascii="Book Antiqua" w:hAnsi="Book Antiqua"/>
          <w:b/>
          <w:sz w:val="24"/>
        </w:rPr>
        <w:t xml:space="preserve"> </w:t>
      </w:r>
      <w:r w:rsidRPr="0041218B">
        <w:rPr>
          <w:rFonts w:ascii="Book Antiqua" w:hAnsi="Book Antiqua"/>
          <w:sz w:val="24"/>
        </w:rPr>
        <w:t>t</w:t>
      </w:r>
      <w:r w:rsidR="000B0DA0" w:rsidRPr="0041218B">
        <w:rPr>
          <w:rFonts w:ascii="Book Antiqua" w:hAnsi="Book Antiqua"/>
          <w:sz w:val="24"/>
        </w:rPr>
        <w:t>he time interval from abdominal pain to emergency surgery, colonic perforation, perforation diameter, and malignant tumor-related perforation incidence were risk factors for postoperative sepsis in patients with GIP.</w:t>
      </w:r>
    </w:p>
    <w:p w:rsidR="00E53498" w:rsidRPr="0041218B" w:rsidRDefault="00E53498" w:rsidP="0041218B">
      <w:pPr>
        <w:adjustRightInd w:val="0"/>
        <w:snapToGrid w:val="0"/>
        <w:spacing w:line="360" w:lineRule="auto"/>
        <w:ind w:firstLineChars="100" w:firstLine="241"/>
        <w:rPr>
          <w:rFonts w:ascii="Book Antiqua" w:hAnsi="Book Antiqua"/>
          <w:b/>
          <w:sz w:val="24"/>
          <w:u w:val="single"/>
        </w:rPr>
      </w:pPr>
    </w:p>
    <w:p w:rsidR="000B0DA0" w:rsidRPr="0041218B" w:rsidRDefault="00E53498" w:rsidP="0041218B">
      <w:pPr>
        <w:widowControl/>
        <w:adjustRightInd w:val="0"/>
        <w:snapToGrid w:val="0"/>
        <w:spacing w:line="360" w:lineRule="auto"/>
        <w:rPr>
          <w:rFonts w:ascii="Book Antiqua" w:hAnsi="Book Antiqua"/>
          <w:b/>
          <w:bCs/>
          <w:sz w:val="24"/>
          <w:u w:val="single"/>
        </w:rPr>
      </w:pPr>
      <w:r w:rsidRPr="0041218B">
        <w:rPr>
          <w:rFonts w:ascii="Book Antiqua" w:hAnsi="Book Antiqua"/>
          <w:b/>
          <w:bCs/>
          <w:sz w:val="24"/>
          <w:u w:val="single"/>
        </w:rPr>
        <w:t>ARTICLE HIGHLIGHTS</w:t>
      </w:r>
    </w:p>
    <w:p w:rsidR="000B0DA0" w:rsidRPr="0041218B" w:rsidRDefault="000B0DA0" w:rsidP="0041218B">
      <w:pPr>
        <w:widowControl/>
        <w:adjustRightInd w:val="0"/>
        <w:snapToGrid w:val="0"/>
        <w:spacing w:line="360" w:lineRule="auto"/>
        <w:rPr>
          <w:rFonts w:ascii="Book Antiqua" w:hAnsi="Book Antiqua"/>
          <w:b/>
          <w:i/>
          <w:iCs/>
          <w:sz w:val="24"/>
        </w:rPr>
      </w:pPr>
      <w:r w:rsidRPr="0041218B">
        <w:rPr>
          <w:rFonts w:ascii="Book Antiqua" w:eastAsia="ArialNarrow-BoldItalic" w:hAnsi="Book Antiqua"/>
          <w:b/>
          <w:i/>
          <w:iCs/>
          <w:kern w:val="0"/>
          <w:sz w:val="24"/>
          <w:lang w:bidi="ar"/>
        </w:rPr>
        <w:t>Research background</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Gastrointestinal perforation (GIP) is a common acute abdominal injury. It usually requires active rescue in the intensive care unit with an emergency laparotomy.</w:t>
      </w:r>
      <w:r w:rsidR="00E53498" w:rsidRPr="0041218B">
        <w:rPr>
          <w:rFonts w:ascii="Book Antiqua" w:hAnsi="Book Antiqua"/>
          <w:sz w:val="24"/>
        </w:rPr>
        <w:t xml:space="preserve"> </w:t>
      </w:r>
      <w:r w:rsidRPr="0041218B">
        <w:rPr>
          <w:rFonts w:ascii="Book Antiqua" w:hAnsi="Book Antiqua"/>
          <w:sz w:val="24"/>
        </w:rPr>
        <w:t xml:space="preserve">The definition of sepsis was revised in 2016 (sepsis 3.0) to better reflect the prognosis and organ </w:t>
      </w:r>
      <w:proofErr w:type="gramStart"/>
      <w:r w:rsidRPr="0041218B">
        <w:rPr>
          <w:rFonts w:ascii="Book Antiqua" w:hAnsi="Book Antiqua"/>
          <w:sz w:val="24"/>
        </w:rPr>
        <w:t>function</w:t>
      </w:r>
      <w:proofErr w:type="gramEnd"/>
      <w:r w:rsidRPr="0041218B">
        <w:rPr>
          <w:rFonts w:ascii="Book Antiqua" w:hAnsi="Book Antiqua"/>
          <w:sz w:val="24"/>
        </w:rPr>
        <w:t xml:space="preserve"> damage rather than being defined as infection-induced systemic inflammatory response syndrome. Once sepsis occurs, the prognosis worsens, and few studies have focused on the risk factors for postoperative sepsis in patients with GIP. </w:t>
      </w:r>
    </w:p>
    <w:p w:rsidR="00E53498" w:rsidRPr="0041218B" w:rsidRDefault="00E53498" w:rsidP="0041218B">
      <w:pPr>
        <w:adjustRightInd w:val="0"/>
        <w:snapToGrid w:val="0"/>
        <w:spacing w:line="360" w:lineRule="auto"/>
        <w:rPr>
          <w:rFonts w:ascii="Book Antiqua" w:hAnsi="Book Antiqua"/>
          <w:sz w:val="24"/>
        </w:rPr>
      </w:pPr>
    </w:p>
    <w:p w:rsidR="000B0DA0" w:rsidRPr="0041218B" w:rsidRDefault="000B0DA0" w:rsidP="0041218B">
      <w:pPr>
        <w:widowControl/>
        <w:adjustRightInd w:val="0"/>
        <w:snapToGrid w:val="0"/>
        <w:spacing w:line="360" w:lineRule="auto"/>
        <w:rPr>
          <w:rFonts w:ascii="Book Antiqua" w:eastAsia="ArialNarrow-BoldItalic" w:hAnsi="Book Antiqua"/>
          <w:b/>
          <w:i/>
          <w:iCs/>
          <w:kern w:val="0"/>
          <w:sz w:val="24"/>
          <w:lang w:bidi="ar"/>
        </w:rPr>
      </w:pPr>
      <w:r w:rsidRPr="0041218B">
        <w:rPr>
          <w:rFonts w:ascii="Book Antiqua" w:eastAsia="ArialNarrow-BoldItalic" w:hAnsi="Book Antiqua"/>
          <w:b/>
          <w:i/>
          <w:iCs/>
          <w:kern w:val="0"/>
          <w:sz w:val="24"/>
          <w:lang w:bidi="ar"/>
        </w:rPr>
        <w:t xml:space="preserve">Research motivation </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In 2016, the definition of sepsis was revised. According to the revision, patients with postoperative sepsis would be at a higher risk for death. As a result, we thought an investigation </w:t>
      </w:r>
      <w:r w:rsidR="00610A22">
        <w:rPr>
          <w:rFonts w:ascii="Book Antiqua" w:hAnsi="Book Antiqua"/>
          <w:sz w:val="24"/>
        </w:rPr>
        <w:t>of the</w:t>
      </w:r>
      <w:r w:rsidRPr="0041218B">
        <w:rPr>
          <w:rFonts w:ascii="Book Antiqua" w:hAnsi="Book Antiqua"/>
          <w:sz w:val="24"/>
        </w:rPr>
        <w:t xml:space="preserve"> risk factors for postoperative sepsis was very necessary.</w:t>
      </w:r>
    </w:p>
    <w:p w:rsidR="00E53498" w:rsidRPr="0041218B" w:rsidRDefault="00E53498" w:rsidP="0041218B">
      <w:pPr>
        <w:adjustRightInd w:val="0"/>
        <w:snapToGrid w:val="0"/>
        <w:spacing w:line="360" w:lineRule="auto"/>
        <w:rPr>
          <w:rFonts w:ascii="Book Antiqua" w:hAnsi="Book Antiqua"/>
          <w:sz w:val="24"/>
        </w:rPr>
      </w:pPr>
    </w:p>
    <w:p w:rsidR="000B0DA0" w:rsidRPr="0041218B" w:rsidRDefault="000B0DA0" w:rsidP="0041218B">
      <w:pPr>
        <w:widowControl/>
        <w:adjustRightInd w:val="0"/>
        <w:snapToGrid w:val="0"/>
        <w:spacing w:line="360" w:lineRule="auto"/>
        <w:rPr>
          <w:rFonts w:ascii="Book Antiqua" w:eastAsia="ArialNarrow-BoldItalic" w:hAnsi="Book Antiqua"/>
          <w:b/>
          <w:i/>
          <w:iCs/>
          <w:kern w:val="0"/>
          <w:sz w:val="24"/>
          <w:lang w:bidi="ar"/>
        </w:rPr>
      </w:pPr>
      <w:r w:rsidRPr="0041218B">
        <w:rPr>
          <w:rFonts w:ascii="Book Antiqua" w:eastAsia="ArialNarrow-BoldItalic" w:hAnsi="Book Antiqua"/>
          <w:b/>
          <w:i/>
          <w:iCs/>
          <w:kern w:val="0"/>
          <w:sz w:val="24"/>
          <w:lang w:bidi="ar"/>
        </w:rPr>
        <w:t>Research objectives</w:t>
      </w:r>
    </w:p>
    <w:p w:rsidR="000B0DA0" w:rsidRPr="0041218B" w:rsidRDefault="000B0DA0" w:rsidP="0041218B">
      <w:pPr>
        <w:widowControl/>
        <w:adjustRightInd w:val="0"/>
        <w:snapToGrid w:val="0"/>
        <w:spacing w:line="360" w:lineRule="auto"/>
        <w:rPr>
          <w:rFonts w:ascii="Book Antiqua" w:hAnsi="Book Antiqua"/>
          <w:sz w:val="24"/>
        </w:rPr>
      </w:pPr>
      <w:r w:rsidRPr="0041218B">
        <w:rPr>
          <w:rFonts w:ascii="Book Antiqua" w:hAnsi="Book Antiqua"/>
          <w:sz w:val="24"/>
        </w:rPr>
        <w:t>This study aimed to investigate the risk factors for postoperative sepsis in patients with GIP.</w:t>
      </w:r>
    </w:p>
    <w:p w:rsidR="00E53498" w:rsidRPr="0041218B" w:rsidRDefault="00E53498" w:rsidP="0041218B">
      <w:pPr>
        <w:widowControl/>
        <w:adjustRightInd w:val="0"/>
        <w:snapToGrid w:val="0"/>
        <w:spacing w:line="360" w:lineRule="auto"/>
        <w:rPr>
          <w:rFonts w:ascii="Book Antiqua" w:hAnsi="Book Antiqua"/>
          <w:sz w:val="24"/>
        </w:rPr>
      </w:pPr>
    </w:p>
    <w:p w:rsidR="000B0DA0" w:rsidRPr="0041218B" w:rsidRDefault="000B0DA0" w:rsidP="0041218B">
      <w:pPr>
        <w:widowControl/>
        <w:adjustRightInd w:val="0"/>
        <w:snapToGrid w:val="0"/>
        <w:spacing w:line="360" w:lineRule="auto"/>
        <w:rPr>
          <w:rFonts w:ascii="Book Antiqua" w:eastAsia="ArialNarrow-BoldItalic" w:hAnsi="Book Antiqua"/>
          <w:b/>
          <w:i/>
          <w:iCs/>
          <w:kern w:val="0"/>
          <w:sz w:val="24"/>
          <w:lang w:bidi="ar"/>
        </w:rPr>
      </w:pPr>
      <w:r w:rsidRPr="0041218B">
        <w:rPr>
          <w:rFonts w:ascii="Book Antiqua" w:eastAsia="ArialNarrow-BoldItalic" w:hAnsi="Book Antiqua"/>
          <w:b/>
          <w:i/>
          <w:iCs/>
          <w:kern w:val="0"/>
          <w:sz w:val="24"/>
          <w:lang w:bidi="ar"/>
        </w:rPr>
        <w:t xml:space="preserve">Research methods </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From January 2016 to December 2018, </w:t>
      </w:r>
      <w:r w:rsidR="00610A22">
        <w:rPr>
          <w:rFonts w:ascii="Book Antiqua" w:hAnsi="Book Antiqua"/>
          <w:sz w:val="24"/>
        </w:rPr>
        <w:t xml:space="preserve">the </w:t>
      </w:r>
      <w:r w:rsidRPr="0041218B">
        <w:rPr>
          <w:rFonts w:ascii="Book Antiqua" w:hAnsi="Book Antiqua"/>
          <w:sz w:val="24"/>
        </w:rPr>
        <w:t>medical records of patients with GIP, receiving emergen</w:t>
      </w:r>
      <w:r w:rsidR="00610A22">
        <w:rPr>
          <w:rFonts w:ascii="Book Antiqua" w:hAnsi="Book Antiqua"/>
          <w:sz w:val="24"/>
        </w:rPr>
        <w:t>cy</w:t>
      </w:r>
      <w:r w:rsidRPr="0041218B">
        <w:rPr>
          <w:rFonts w:ascii="Book Antiqua" w:hAnsi="Book Antiqua"/>
          <w:sz w:val="24"/>
        </w:rPr>
        <w:t xml:space="preserve"> surgery, were </w:t>
      </w:r>
      <w:r w:rsidR="00610A22" w:rsidRPr="0041218B">
        <w:rPr>
          <w:rFonts w:ascii="Book Antiqua" w:hAnsi="Book Antiqua"/>
          <w:sz w:val="24"/>
        </w:rPr>
        <w:t>retrospectively</w:t>
      </w:r>
      <w:r w:rsidR="00610A22">
        <w:rPr>
          <w:rFonts w:ascii="Book Antiqua" w:hAnsi="Book Antiqua"/>
          <w:sz w:val="24"/>
        </w:rPr>
        <w:t xml:space="preserve"> </w:t>
      </w:r>
      <w:r w:rsidRPr="0041218B">
        <w:rPr>
          <w:rFonts w:ascii="Book Antiqua" w:hAnsi="Book Antiqua"/>
          <w:sz w:val="24"/>
        </w:rPr>
        <w:t>reviewed and analyzed. Risk factors for postoperative sepsis in patients with GIP w</w:t>
      </w:r>
      <w:r w:rsidR="00610A22">
        <w:rPr>
          <w:rFonts w:ascii="Book Antiqua" w:hAnsi="Book Antiqua"/>
          <w:sz w:val="24"/>
        </w:rPr>
        <w:t>ere</w:t>
      </w:r>
      <w:r w:rsidRPr="0041218B">
        <w:rPr>
          <w:rFonts w:ascii="Book Antiqua" w:hAnsi="Book Antiqua"/>
          <w:sz w:val="24"/>
        </w:rPr>
        <w:t xml:space="preserve"> evaluated.</w:t>
      </w:r>
    </w:p>
    <w:p w:rsidR="00E53498" w:rsidRPr="0041218B" w:rsidRDefault="00E53498" w:rsidP="0041218B">
      <w:pPr>
        <w:adjustRightInd w:val="0"/>
        <w:snapToGrid w:val="0"/>
        <w:spacing w:line="360" w:lineRule="auto"/>
        <w:rPr>
          <w:rFonts w:ascii="Book Antiqua" w:hAnsi="Book Antiqua"/>
          <w:sz w:val="24"/>
        </w:rPr>
      </w:pPr>
    </w:p>
    <w:p w:rsidR="000B0DA0" w:rsidRPr="0041218B" w:rsidRDefault="000B0DA0" w:rsidP="0041218B">
      <w:pPr>
        <w:widowControl/>
        <w:adjustRightInd w:val="0"/>
        <w:snapToGrid w:val="0"/>
        <w:spacing w:line="360" w:lineRule="auto"/>
        <w:rPr>
          <w:rFonts w:ascii="Book Antiqua" w:eastAsia="ArialNarrow-BoldItalic" w:hAnsi="Book Antiqua"/>
          <w:b/>
          <w:i/>
          <w:iCs/>
          <w:kern w:val="0"/>
          <w:sz w:val="24"/>
          <w:lang w:bidi="ar"/>
        </w:rPr>
      </w:pPr>
      <w:r w:rsidRPr="0041218B">
        <w:rPr>
          <w:rFonts w:ascii="Book Antiqua" w:eastAsia="ArialNarrow-BoldItalic" w:hAnsi="Book Antiqua"/>
          <w:b/>
          <w:i/>
          <w:iCs/>
          <w:kern w:val="0"/>
          <w:sz w:val="24"/>
          <w:lang w:bidi="ar"/>
        </w:rPr>
        <w:t>Research results</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A total of 212 patients were eligible.</w:t>
      </w:r>
      <w:r w:rsidR="00E53498" w:rsidRPr="0041218B">
        <w:rPr>
          <w:rFonts w:ascii="Book Antiqua" w:hAnsi="Book Antiqua"/>
          <w:sz w:val="24"/>
        </w:rPr>
        <w:t xml:space="preserve"> </w:t>
      </w:r>
      <w:r w:rsidRPr="0041218B">
        <w:rPr>
          <w:rFonts w:ascii="Book Antiqua" w:hAnsi="Book Antiqua"/>
          <w:sz w:val="24"/>
        </w:rPr>
        <w:t>The prevalence of postoperative sepsis was 22.6%</w:t>
      </w:r>
      <w:r w:rsidR="00E53498" w:rsidRPr="0041218B">
        <w:rPr>
          <w:rFonts w:ascii="Book Antiqua" w:hAnsi="Book Antiqua"/>
          <w:sz w:val="24"/>
        </w:rPr>
        <w:t xml:space="preserve"> </w:t>
      </w:r>
      <w:r w:rsidR="003C64E5" w:rsidRPr="0041218B">
        <w:rPr>
          <w:rFonts w:ascii="Book Antiqua" w:hAnsi="Book Antiqua"/>
          <w:sz w:val="24"/>
        </w:rPr>
        <w:t>[</w:t>
      </w:r>
      <w:r w:rsidRPr="0041218B">
        <w:rPr>
          <w:rFonts w:ascii="Book Antiqua" w:hAnsi="Book Antiqua"/>
          <w:sz w:val="24"/>
        </w:rPr>
        <w:t>95%</w:t>
      </w:r>
      <w:r w:rsidR="003C64E5" w:rsidRPr="0041218B">
        <w:rPr>
          <w:rFonts w:ascii="Book Antiqua" w:hAnsi="Book Antiqua"/>
          <w:sz w:val="24"/>
        </w:rPr>
        <w:t xml:space="preserve"> confidence interval (</w:t>
      </w:r>
      <w:r w:rsidRPr="0041218B">
        <w:rPr>
          <w:rFonts w:ascii="Book Antiqua" w:hAnsi="Book Antiqua"/>
          <w:sz w:val="24"/>
        </w:rPr>
        <w:t>CI</w:t>
      </w:r>
      <w:r w:rsidR="003C64E5" w:rsidRPr="0041218B">
        <w:rPr>
          <w:rFonts w:ascii="Book Antiqua" w:hAnsi="Book Antiqua"/>
          <w:sz w:val="24"/>
        </w:rPr>
        <w:t>)</w:t>
      </w:r>
      <w:r w:rsidRPr="0041218B">
        <w:rPr>
          <w:rFonts w:ascii="Book Antiqua" w:hAnsi="Book Antiqua"/>
          <w:sz w:val="24"/>
        </w:rPr>
        <w:t>: 17.0%-28.3%,</w:t>
      </w:r>
      <w:r w:rsidR="00E53498" w:rsidRPr="0041218B">
        <w:rPr>
          <w:rFonts w:ascii="Book Antiqua" w:hAnsi="Book Antiqua"/>
          <w:sz w:val="24"/>
        </w:rPr>
        <w:t xml:space="preserve"> </w:t>
      </w:r>
      <w:r w:rsidRPr="0041218B">
        <w:rPr>
          <w:rFonts w:ascii="Book Antiqua" w:hAnsi="Book Antiqua"/>
          <w:i/>
          <w:sz w:val="24"/>
        </w:rPr>
        <w:t>n</w:t>
      </w:r>
      <w:r w:rsidR="00E53498" w:rsidRPr="0041218B">
        <w:rPr>
          <w:rFonts w:ascii="Book Antiqua" w:hAnsi="Book Antiqua"/>
          <w:sz w:val="24"/>
        </w:rPr>
        <w:t xml:space="preserve"> </w:t>
      </w:r>
      <w:r w:rsidRPr="0041218B">
        <w:rPr>
          <w:rFonts w:ascii="Book Antiqua" w:hAnsi="Book Antiqua"/>
          <w:sz w:val="24"/>
        </w:rPr>
        <w:t>=</w:t>
      </w:r>
      <w:r w:rsidR="00E53498" w:rsidRPr="0041218B">
        <w:rPr>
          <w:rFonts w:ascii="Book Antiqua" w:hAnsi="Book Antiqua"/>
          <w:sz w:val="24"/>
        </w:rPr>
        <w:t xml:space="preserve"> </w:t>
      </w:r>
      <w:r w:rsidRPr="0041218B">
        <w:rPr>
          <w:rFonts w:ascii="Book Antiqua" w:hAnsi="Book Antiqua"/>
          <w:sz w:val="24"/>
        </w:rPr>
        <w:t>48</w:t>
      </w:r>
      <w:r w:rsidR="003C64E5" w:rsidRPr="0041218B">
        <w:rPr>
          <w:rFonts w:ascii="Book Antiqua" w:hAnsi="Book Antiqua"/>
          <w:sz w:val="24"/>
        </w:rPr>
        <w:t>]</w:t>
      </w:r>
      <w:r w:rsidRPr="0041218B">
        <w:rPr>
          <w:rFonts w:ascii="Book Antiqua" w:hAnsi="Book Antiqua"/>
          <w:sz w:val="24"/>
        </w:rPr>
        <w:t>. The time interval from abdominal pain to emergen</w:t>
      </w:r>
      <w:r w:rsidR="00610A22">
        <w:rPr>
          <w:rFonts w:ascii="Book Antiqua" w:hAnsi="Book Antiqua"/>
          <w:sz w:val="24"/>
        </w:rPr>
        <w:t>cy</w:t>
      </w:r>
      <w:r w:rsidRPr="0041218B">
        <w:rPr>
          <w:rFonts w:ascii="Book Antiqua" w:hAnsi="Book Antiqua"/>
          <w:sz w:val="24"/>
        </w:rPr>
        <w:t xml:space="preserve"> surgery </w:t>
      </w:r>
      <w:r w:rsidR="003C64E5" w:rsidRPr="0041218B">
        <w:rPr>
          <w:rFonts w:ascii="Book Antiqua" w:hAnsi="Book Antiqua"/>
          <w:sz w:val="24"/>
        </w:rPr>
        <w:t>[</w:t>
      </w:r>
      <w:r w:rsidR="004848F3">
        <w:rPr>
          <w:rFonts w:ascii="Book Antiqua" w:hAnsi="Book Antiqua"/>
          <w:sz w:val="24"/>
        </w:rPr>
        <w:t>o</w:t>
      </w:r>
      <w:r w:rsidR="003C64E5" w:rsidRPr="0041218B">
        <w:rPr>
          <w:rFonts w:ascii="Book Antiqua" w:hAnsi="Book Antiqua"/>
          <w:sz w:val="24"/>
        </w:rPr>
        <w:t>dd</w:t>
      </w:r>
      <w:r w:rsidR="00610A22">
        <w:rPr>
          <w:rFonts w:ascii="Book Antiqua" w:hAnsi="Book Antiqua"/>
          <w:sz w:val="24"/>
        </w:rPr>
        <w:t>s</w:t>
      </w:r>
      <w:r w:rsidR="003C64E5" w:rsidRPr="0041218B">
        <w:rPr>
          <w:rFonts w:ascii="Book Antiqua" w:hAnsi="Book Antiqua"/>
          <w:sz w:val="24"/>
        </w:rPr>
        <w:t xml:space="preserve"> ratio (</w:t>
      </w:r>
      <w:r w:rsidRPr="0041218B">
        <w:rPr>
          <w:rFonts w:ascii="Book Antiqua" w:hAnsi="Book Antiqua"/>
          <w:sz w:val="24"/>
        </w:rPr>
        <w:t>OR</w:t>
      </w:r>
      <w:r w:rsidR="003C64E5" w:rsidRPr="0041218B">
        <w:rPr>
          <w:rFonts w:ascii="Book Antiqua" w:hAnsi="Book Antiqua"/>
          <w:sz w:val="24"/>
        </w:rPr>
        <w:t>)</w:t>
      </w:r>
      <w:r w:rsidR="00E53498" w:rsidRPr="0041218B">
        <w:rPr>
          <w:rFonts w:ascii="Book Antiqua" w:hAnsi="Book Antiqua"/>
          <w:sz w:val="24"/>
        </w:rPr>
        <w:t xml:space="preserve"> </w:t>
      </w:r>
      <w:r w:rsidRPr="0041218B">
        <w:rPr>
          <w:rFonts w:ascii="Book Antiqua" w:hAnsi="Book Antiqua"/>
          <w:sz w:val="24"/>
        </w:rPr>
        <w:t>=</w:t>
      </w:r>
      <w:r w:rsidR="00E53498" w:rsidRPr="0041218B">
        <w:rPr>
          <w:rFonts w:ascii="Book Antiqua" w:hAnsi="Book Antiqua"/>
          <w:sz w:val="24"/>
        </w:rPr>
        <w:t xml:space="preserve"> </w:t>
      </w:r>
      <w:r w:rsidRPr="0041218B">
        <w:rPr>
          <w:rFonts w:ascii="Book Antiqua" w:hAnsi="Book Antiqua"/>
          <w:sz w:val="24"/>
        </w:rPr>
        <w:t>1.021, 95%CI:</w:t>
      </w:r>
      <w:r w:rsidR="00E53498" w:rsidRPr="0041218B">
        <w:rPr>
          <w:rFonts w:ascii="Book Antiqua" w:hAnsi="Book Antiqua"/>
          <w:sz w:val="24"/>
        </w:rPr>
        <w:t xml:space="preserve"> </w:t>
      </w:r>
      <w:r w:rsidRPr="0041218B">
        <w:rPr>
          <w:rFonts w:ascii="Book Antiqua" w:hAnsi="Book Antiqua"/>
          <w:sz w:val="24"/>
        </w:rPr>
        <w:t xml:space="preserve">1.005-1.038, </w:t>
      </w:r>
      <w:r w:rsidRPr="0041218B">
        <w:rPr>
          <w:rFonts w:ascii="Book Antiqua" w:hAnsi="Book Antiqua"/>
          <w:i/>
          <w:sz w:val="24"/>
        </w:rPr>
        <w:t>P</w:t>
      </w:r>
      <w:r w:rsidR="00E53498" w:rsidRPr="0041218B">
        <w:rPr>
          <w:rFonts w:ascii="Book Antiqua" w:hAnsi="Book Antiqua"/>
          <w:sz w:val="24"/>
        </w:rPr>
        <w:t xml:space="preserve"> </w:t>
      </w:r>
      <w:r w:rsidRPr="0041218B">
        <w:rPr>
          <w:rFonts w:ascii="Book Antiqua" w:hAnsi="Book Antiqua"/>
          <w:sz w:val="24"/>
        </w:rPr>
        <w:t>=</w:t>
      </w:r>
      <w:r w:rsidR="00E53498" w:rsidRPr="0041218B">
        <w:rPr>
          <w:rFonts w:ascii="Book Antiqua" w:hAnsi="Book Antiqua"/>
          <w:sz w:val="24"/>
        </w:rPr>
        <w:t xml:space="preserve"> </w:t>
      </w:r>
      <w:r w:rsidRPr="0041218B">
        <w:rPr>
          <w:rFonts w:ascii="Book Antiqua" w:hAnsi="Book Antiqua"/>
          <w:sz w:val="24"/>
        </w:rPr>
        <w:t>0.006</w:t>
      </w:r>
      <w:r w:rsidR="003C64E5" w:rsidRPr="0041218B">
        <w:rPr>
          <w:rFonts w:ascii="Book Antiqua" w:hAnsi="Book Antiqua"/>
          <w:sz w:val="24"/>
        </w:rPr>
        <w:t>]</w:t>
      </w:r>
      <w:r w:rsidRPr="0041218B">
        <w:rPr>
          <w:rFonts w:ascii="Book Antiqua" w:hAnsi="Book Antiqua"/>
          <w:sz w:val="24"/>
        </w:rPr>
        <w:t>, colonic perforation (OR</w:t>
      </w:r>
      <w:r w:rsidR="00E53498" w:rsidRPr="0041218B">
        <w:rPr>
          <w:rFonts w:ascii="Book Antiqua" w:hAnsi="Book Antiqua"/>
          <w:sz w:val="24"/>
        </w:rPr>
        <w:t xml:space="preserve"> </w:t>
      </w:r>
      <w:r w:rsidRPr="0041218B">
        <w:rPr>
          <w:rFonts w:ascii="Book Antiqua" w:hAnsi="Book Antiqua"/>
          <w:sz w:val="24"/>
        </w:rPr>
        <w:t>=</w:t>
      </w:r>
      <w:r w:rsidR="00E53498" w:rsidRPr="0041218B">
        <w:rPr>
          <w:rFonts w:ascii="Book Antiqua" w:hAnsi="Book Antiqua"/>
          <w:sz w:val="24"/>
        </w:rPr>
        <w:t xml:space="preserve"> </w:t>
      </w:r>
      <w:r w:rsidRPr="0041218B">
        <w:rPr>
          <w:rFonts w:ascii="Book Antiqua" w:hAnsi="Book Antiqua"/>
          <w:sz w:val="24"/>
        </w:rPr>
        <w:t>2.761, CI:</w:t>
      </w:r>
      <w:r w:rsidR="00E53498" w:rsidRPr="0041218B">
        <w:rPr>
          <w:rFonts w:ascii="Book Antiqua" w:hAnsi="Book Antiqua"/>
          <w:sz w:val="24"/>
        </w:rPr>
        <w:t xml:space="preserve"> </w:t>
      </w:r>
      <w:r w:rsidRPr="0041218B">
        <w:rPr>
          <w:rFonts w:ascii="Book Antiqua" w:hAnsi="Book Antiqua"/>
          <w:sz w:val="24"/>
        </w:rPr>
        <w:t xml:space="preserve">1.821-14.776, </w:t>
      </w:r>
      <w:r w:rsidRPr="0041218B">
        <w:rPr>
          <w:rFonts w:ascii="Book Antiqua" w:hAnsi="Book Antiqua"/>
          <w:i/>
          <w:sz w:val="24"/>
        </w:rPr>
        <w:t>P</w:t>
      </w:r>
      <w:r w:rsidR="00E53498" w:rsidRPr="0041218B">
        <w:rPr>
          <w:rFonts w:ascii="Book Antiqua" w:hAnsi="Book Antiqua"/>
          <w:sz w:val="24"/>
        </w:rPr>
        <w:t xml:space="preserve"> </w:t>
      </w:r>
      <w:r w:rsidRPr="0041218B">
        <w:rPr>
          <w:rFonts w:ascii="Book Antiqua" w:hAnsi="Book Antiqua"/>
          <w:sz w:val="24"/>
        </w:rPr>
        <w:t>=</w:t>
      </w:r>
      <w:r w:rsidR="00E53498" w:rsidRPr="0041218B">
        <w:rPr>
          <w:rFonts w:ascii="Book Antiqua" w:hAnsi="Book Antiqua"/>
          <w:sz w:val="24"/>
        </w:rPr>
        <w:t xml:space="preserve"> </w:t>
      </w:r>
      <w:r w:rsidRPr="0041218B">
        <w:rPr>
          <w:rFonts w:ascii="Book Antiqua" w:hAnsi="Book Antiqua"/>
          <w:sz w:val="24"/>
        </w:rPr>
        <w:t>0.007), diameter of perforation</w:t>
      </w:r>
      <w:r w:rsidR="004C073A" w:rsidRPr="0041218B">
        <w:rPr>
          <w:rFonts w:ascii="Book Antiqua" w:hAnsi="Book Antiqua"/>
          <w:sz w:val="24"/>
        </w:rPr>
        <w:t xml:space="preserve"> </w:t>
      </w:r>
      <w:r w:rsidRPr="0041218B">
        <w:rPr>
          <w:rFonts w:ascii="Book Antiqua" w:hAnsi="Book Antiqua"/>
          <w:sz w:val="24"/>
        </w:rPr>
        <w:t>(OR</w:t>
      </w:r>
      <w:r w:rsidR="004C073A" w:rsidRPr="0041218B">
        <w:rPr>
          <w:rFonts w:ascii="Book Antiqua" w:hAnsi="Book Antiqua"/>
          <w:sz w:val="24"/>
        </w:rPr>
        <w:t xml:space="preserve"> </w:t>
      </w:r>
      <w:r w:rsidRPr="0041218B">
        <w:rPr>
          <w:rFonts w:ascii="Book Antiqua" w:hAnsi="Book Antiqua"/>
          <w:sz w:val="24"/>
        </w:rPr>
        <w:t>=</w:t>
      </w:r>
      <w:r w:rsidR="004C073A" w:rsidRPr="0041218B">
        <w:rPr>
          <w:rFonts w:ascii="Book Antiqua" w:hAnsi="Book Antiqua"/>
          <w:sz w:val="24"/>
        </w:rPr>
        <w:t xml:space="preserve"> </w:t>
      </w:r>
      <w:r w:rsidRPr="0041218B">
        <w:rPr>
          <w:rFonts w:ascii="Book Antiqua" w:hAnsi="Book Antiqua"/>
          <w:sz w:val="24"/>
        </w:rPr>
        <w:t>1.062, 95%CI:</w:t>
      </w:r>
      <w:r w:rsidR="004C073A" w:rsidRPr="0041218B">
        <w:rPr>
          <w:rFonts w:ascii="Book Antiqua" w:hAnsi="Book Antiqua"/>
          <w:sz w:val="24"/>
        </w:rPr>
        <w:t xml:space="preserve"> </w:t>
      </w:r>
      <w:r w:rsidRPr="0041218B">
        <w:rPr>
          <w:rFonts w:ascii="Book Antiqua" w:hAnsi="Book Antiqua"/>
          <w:sz w:val="24"/>
        </w:rPr>
        <w:t xml:space="preserve">1.007-1.121, </w:t>
      </w:r>
      <w:r w:rsidRPr="0041218B">
        <w:rPr>
          <w:rFonts w:ascii="Book Antiqua" w:hAnsi="Book Antiqua"/>
          <w:i/>
          <w:sz w:val="24"/>
        </w:rPr>
        <w:t>P</w:t>
      </w:r>
      <w:r w:rsidR="004C073A" w:rsidRPr="0041218B">
        <w:rPr>
          <w:rFonts w:ascii="Book Antiqua" w:hAnsi="Book Antiqua"/>
          <w:sz w:val="24"/>
        </w:rPr>
        <w:t xml:space="preserve"> </w:t>
      </w:r>
      <w:r w:rsidRPr="0041218B">
        <w:rPr>
          <w:rFonts w:ascii="Book Antiqua" w:hAnsi="Book Antiqua"/>
          <w:sz w:val="24"/>
        </w:rPr>
        <w:t>=</w:t>
      </w:r>
      <w:r w:rsidR="004C073A" w:rsidRPr="0041218B">
        <w:rPr>
          <w:rFonts w:ascii="Book Antiqua" w:hAnsi="Book Antiqua"/>
          <w:sz w:val="24"/>
        </w:rPr>
        <w:t xml:space="preserve"> </w:t>
      </w:r>
      <w:r w:rsidRPr="0041218B">
        <w:rPr>
          <w:rFonts w:ascii="Book Antiqua" w:hAnsi="Book Antiqua"/>
          <w:sz w:val="24"/>
        </w:rPr>
        <w:t>0.027), and the incidence of malignant tumor</w:t>
      </w:r>
      <w:r w:rsidR="00610A22">
        <w:rPr>
          <w:rFonts w:ascii="Book Antiqua" w:hAnsi="Book Antiqua"/>
          <w:sz w:val="24"/>
        </w:rPr>
        <w:t>-</w:t>
      </w:r>
      <w:r w:rsidRPr="0041218B">
        <w:rPr>
          <w:rFonts w:ascii="Book Antiqua" w:hAnsi="Book Antiqua"/>
          <w:sz w:val="24"/>
        </w:rPr>
        <w:t>related perforation (OR</w:t>
      </w:r>
      <w:r w:rsidR="004C073A" w:rsidRPr="0041218B">
        <w:rPr>
          <w:rFonts w:ascii="Book Antiqua" w:hAnsi="Book Antiqua"/>
          <w:sz w:val="24"/>
        </w:rPr>
        <w:t xml:space="preserve"> </w:t>
      </w:r>
      <w:r w:rsidRPr="0041218B">
        <w:rPr>
          <w:rFonts w:ascii="Book Antiqua" w:hAnsi="Book Antiqua"/>
          <w:sz w:val="24"/>
        </w:rPr>
        <w:t>=</w:t>
      </w:r>
      <w:r w:rsidR="004C073A" w:rsidRPr="0041218B">
        <w:rPr>
          <w:rFonts w:ascii="Book Antiqua" w:hAnsi="Book Antiqua"/>
          <w:sz w:val="24"/>
        </w:rPr>
        <w:t xml:space="preserve"> </w:t>
      </w:r>
      <w:r w:rsidRPr="0041218B">
        <w:rPr>
          <w:rFonts w:ascii="Book Antiqua" w:hAnsi="Book Antiqua"/>
          <w:sz w:val="24"/>
        </w:rPr>
        <w:t>5.384, 95%CI:</w:t>
      </w:r>
      <w:r w:rsidR="004C073A" w:rsidRPr="0041218B">
        <w:rPr>
          <w:rFonts w:ascii="Book Antiqua" w:hAnsi="Book Antiqua"/>
          <w:sz w:val="24"/>
        </w:rPr>
        <w:t xml:space="preserve"> </w:t>
      </w:r>
      <w:r w:rsidRPr="0041218B">
        <w:rPr>
          <w:rFonts w:ascii="Book Antiqua" w:hAnsi="Book Antiqua"/>
          <w:sz w:val="24"/>
        </w:rPr>
        <w:t xml:space="preserve">1.762-32.844, </w:t>
      </w:r>
      <w:r w:rsidRPr="0041218B">
        <w:rPr>
          <w:rFonts w:ascii="Book Antiqua" w:hAnsi="Book Antiqua"/>
          <w:i/>
          <w:sz w:val="24"/>
        </w:rPr>
        <w:t>P</w:t>
      </w:r>
      <w:r w:rsidR="004C073A" w:rsidRPr="0041218B">
        <w:rPr>
          <w:rFonts w:ascii="Book Antiqua" w:hAnsi="Book Antiqua"/>
          <w:sz w:val="24"/>
        </w:rPr>
        <w:t xml:space="preserve"> </w:t>
      </w:r>
      <w:r w:rsidRPr="0041218B">
        <w:rPr>
          <w:rFonts w:ascii="Book Antiqua" w:hAnsi="Book Antiqua"/>
          <w:sz w:val="24"/>
        </w:rPr>
        <w:t>=</w:t>
      </w:r>
      <w:r w:rsidR="004C073A" w:rsidRPr="0041218B">
        <w:rPr>
          <w:rFonts w:ascii="Book Antiqua" w:hAnsi="Book Antiqua"/>
          <w:sz w:val="24"/>
        </w:rPr>
        <w:t xml:space="preserve"> </w:t>
      </w:r>
      <w:r w:rsidRPr="0041218B">
        <w:rPr>
          <w:rFonts w:ascii="Book Antiqua" w:hAnsi="Book Antiqua"/>
          <w:sz w:val="24"/>
        </w:rPr>
        <w:t>0.021) were associated with postoperative sepsis.</w:t>
      </w:r>
    </w:p>
    <w:p w:rsidR="004C073A" w:rsidRPr="0041218B" w:rsidRDefault="004C073A"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b/>
          <w:bCs/>
          <w:i/>
          <w:sz w:val="24"/>
        </w:rPr>
      </w:pPr>
      <w:r w:rsidRPr="0041218B">
        <w:rPr>
          <w:rFonts w:ascii="Book Antiqua" w:hAnsi="Book Antiqua"/>
          <w:b/>
          <w:bCs/>
          <w:i/>
          <w:sz w:val="24"/>
        </w:rPr>
        <w:t>Research conclusions</w:t>
      </w:r>
    </w:p>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The time interval from abdominal pain to emergen</w:t>
      </w:r>
      <w:r w:rsidR="00610A22">
        <w:rPr>
          <w:rFonts w:ascii="Book Antiqua" w:hAnsi="Book Antiqua"/>
          <w:sz w:val="24"/>
        </w:rPr>
        <w:t>cy</w:t>
      </w:r>
      <w:r w:rsidRPr="0041218B">
        <w:rPr>
          <w:rFonts w:ascii="Book Antiqua" w:hAnsi="Book Antiqua"/>
          <w:sz w:val="24"/>
        </w:rPr>
        <w:t xml:space="preserve"> surgery, colonic perforation</w:t>
      </w:r>
      <w:r w:rsidR="00610A22">
        <w:rPr>
          <w:rFonts w:ascii="Book Antiqua" w:hAnsi="Book Antiqua"/>
          <w:sz w:val="24"/>
        </w:rPr>
        <w:t>,</w:t>
      </w:r>
      <w:r w:rsidRPr="0041218B">
        <w:rPr>
          <w:rFonts w:ascii="Book Antiqua" w:hAnsi="Book Antiqua"/>
          <w:sz w:val="24"/>
        </w:rPr>
        <w:t xml:space="preserve"> diameter of perforation, and the incidence of malignant tumor</w:t>
      </w:r>
      <w:r w:rsidR="00610A22">
        <w:rPr>
          <w:rFonts w:ascii="Book Antiqua" w:hAnsi="Book Antiqua"/>
          <w:sz w:val="24"/>
        </w:rPr>
        <w:t>-</w:t>
      </w:r>
      <w:r w:rsidRPr="0041218B">
        <w:rPr>
          <w:rFonts w:ascii="Book Antiqua" w:hAnsi="Book Antiqua"/>
          <w:sz w:val="24"/>
        </w:rPr>
        <w:t xml:space="preserve">related perforation were risk factors for postoperative sepsis in </w:t>
      </w:r>
      <w:r w:rsidRPr="0041218B">
        <w:rPr>
          <w:rFonts w:ascii="Book Antiqua" w:hAnsi="Book Antiqua"/>
          <w:sz w:val="24"/>
        </w:rPr>
        <w:lastRenderedPageBreak/>
        <w:t xml:space="preserve">patients with GIP. </w:t>
      </w:r>
    </w:p>
    <w:p w:rsidR="004C073A" w:rsidRPr="0041218B" w:rsidRDefault="004C073A"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b/>
          <w:bCs/>
          <w:i/>
          <w:sz w:val="24"/>
        </w:rPr>
      </w:pPr>
      <w:r w:rsidRPr="0041218B">
        <w:rPr>
          <w:rFonts w:ascii="Book Antiqua" w:hAnsi="Book Antiqua"/>
          <w:b/>
          <w:bCs/>
          <w:i/>
          <w:sz w:val="24"/>
        </w:rPr>
        <w:t>Research perspectives</w:t>
      </w:r>
    </w:p>
    <w:p w:rsidR="000B0DA0" w:rsidRPr="0041218B" w:rsidRDefault="00DD3376" w:rsidP="0041218B">
      <w:pPr>
        <w:adjustRightInd w:val="0"/>
        <w:snapToGrid w:val="0"/>
        <w:spacing w:line="360" w:lineRule="auto"/>
        <w:rPr>
          <w:rFonts w:ascii="Book Antiqua" w:hAnsi="Book Antiqua"/>
          <w:sz w:val="24"/>
        </w:rPr>
      </w:pPr>
      <w:r>
        <w:rPr>
          <w:rFonts w:ascii="Book Antiqua" w:hAnsi="Book Antiqua"/>
          <w:sz w:val="24"/>
        </w:rPr>
        <w:t>A</w:t>
      </w:r>
      <w:r w:rsidR="000B0DA0" w:rsidRPr="0041218B">
        <w:rPr>
          <w:rFonts w:ascii="Book Antiqua" w:hAnsi="Book Antiqua"/>
          <w:sz w:val="24"/>
        </w:rPr>
        <w:t xml:space="preserve"> further study plans to include more subjects and </w:t>
      </w:r>
      <w:r>
        <w:rPr>
          <w:rFonts w:ascii="Book Antiqua" w:hAnsi="Book Antiqua"/>
          <w:sz w:val="24"/>
        </w:rPr>
        <w:t xml:space="preserve">the </w:t>
      </w:r>
      <w:r w:rsidR="000B0DA0" w:rsidRPr="0041218B">
        <w:rPr>
          <w:rFonts w:ascii="Book Antiqua" w:hAnsi="Book Antiqua"/>
          <w:sz w:val="24"/>
        </w:rPr>
        <w:t>develop</w:t>
      </w:r>
      <w:r>
        <w:rPr>
          <w:rFonts w:ascii="Book Antiqua" w:hAnsi="Book Antiqua"/>
          <w:sz w:val="24"/>
        </w:rPr>
        <w:t>ment of</w:t>
      </w:r>
      <w:r w:rsidR="000B0DA0" w:rsidRPr="0041218B">
        <w:rPr>
          <w:rFonts w:ascii="Book Antiqua" w:hAnsi="Book Antiqua"/>
          <w:sz w:val="24"/>
        </w:rPr>
        <w:t xml:space="preserve"> a prediction model for postoperative sepsis, in order to </w:t>
      </w:r>
      <w:r>
        <w:rPr>
          <w:rFonts w:ascii="Book Antiqua" w:hAnsi="Book Antiqua"/>
          <w:sz w:val="24"/>
        </w:rPr>
        <w:t>identify</w:t>
      </w:r>
      <w:r w:rsidR="000B0DA0" w:rsidRPr="0041218B">
        <w:rPr>
          <w:rFonts w:ascii="Book Antiqua" w:hAnsi="Book Antiqua"/>
          <w:sz w:val="24"/>
        </w:rPr>
        <w:t xml:space="preserve"> a truly accurate diagnostic method suitable for clinical use.</w:t>
      </w:r>
    </w:p>
    <w:p w:rsidR="004C073A" w:rsidRPr="0041218B" w:rsidRDefault="004C073A" w:rsidP="0041218B">
      <w:pPr>
        <w:adjustRightInd w:val="0"/>
        <w:snapToGrid w:val="0"/>
        <w:spacing w:line="360" w:lineRule="auto"/>
        <w:rPr>
          <w:rFonts w:ascii="Book Antiqua" w:hAnsi="Book Antiqua"/>
          <w:sz w:val="24"/>
        </w:rPr>
      </w:pPr>
    </w:p>
    <w:p w:rsidR="000B0DA0" w:rsidRPr="0041218B" w:rsidRDefault="004C073A" w:rsidP="0041218B">
      <w:pPr>
        <w:adjustRightInd w:val="0"/>
        <w:snapToGrid w:val="0"/>
        <w:spacing w:line="360" w:lineRule="auto"/>
        <w:rPr>
          <w:rFonts w:ascii="Book Antiqua" w:hAnsi="Book Antiqua"/>
          <w:b/>
          <w:bCs/>
          <w:sz w:val="24"/>
        </w:rPr>
      </w:pPr>
      <w:r w:rsidRPr="0041218B">
        <w:rPr>
          <w:rFonts w:ascii="Book Antiqua" w:hAnsi="Book Antiqua"/>
          <w:b/>
          <w:bCs/>
          <w:sz w:val="24"/>
        </w:rPr>
        <w:t>REFERENCES</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1 </w:t>
      </w:r>
      <w:r w:rsidRPr="0041218B">
        <w:rPr>
          <w:rFonts w:ascii="Book Antiqua" w:hAnsi="Book Antiqua"/>
          <w:b/>
          <w:bCs/>
        </w:rPr>
        <w:t>Chen H</w:t>
      </w:r>
      <w:r w:rsidRPr="0041218B">
        <w:rPr>
          <w:rFonts w:ascii="Book Antiqua" w:hAnsi="Book Antiqua"/>
        </w:rPr>
        <w:t xml:space="preserve">, Zhang H, Li W, Wu S, Wang W. Acute gastrointestinal injury in the intensive care unit: a retrospective study. </w:t>
      </w:r>
      <w:proofErr w:type="spellStart"/>
      <w:r w:rsidRPr="0041218B">
        <w:rPr>
          <w:rFonts w:ascii="Book Antiqua" w:hAnsi="Book Antiqua"/>
          <w:i/>
          <w:iCs/>
        </w:rPr>
        <w:t>Ther</w:t>
      </w:r>
      <w:proofErr w:type="spellEnd"/>
      <w:r w:rsidRPr="0041218B">
        <w:rPr>
          <w:rFonts w:ascii="Book Antiqua" w:hAnsi="Book Antiqua"/>
          <w:i/>
          <w:iCs/>
        </w:rPr>
        <w:t xml:space="preserve"> </w:t>
      </w:r>
      <w:proofErr w:type="spellStart"/>
      <w:r w:rsidRPr="0041218B">
        <w:rPr>
          <w:rFonts w:ascii="Book Antiqua" w:hAnsi="Book Antiqua"/>
          <w:i/>
          <w:iCs/>
        </w:rPr>
        <w:t>Clin</w:t>
      </w:r>
      <w:proofErr w:type="spellEnd"/>
      <w:r w:rsidRPr="0041218B">
        <w:rPr>
          <w:rFonts w:ascii="Book Antiqua" w:hAnsi="Book Antiqua"/>
          <w:i/>
          <w:iCs/>
        </w:rPr>
        <w:t xml:space="preserve"> Risk </w:t>
      </w:r>
      <w:proofErr w:type="spellStart"/>
      <w:r w:rsidRPr="0041218B">
        <w:rPr>
          <w:rFonts w:ascii="Book Antiqua" w:hAnsi="Book Antiqua"/>
          <w:i/>
          <w:iCs/>
        </w:rPr>
        <w:t>Manag</w:t>
      </w:r>
      <w:proofErr w:type="spellEnd"/>
      <w:r w:rsidRPr="0041218B">
        <w:rPr>
          <w:rFonts w:ascii="Book Antiqua" w:hAnsi="Book Antiqua"/>
        </w:rPr>
        <w:t xml:space="preserve"> 2015; </w:t>
      </w:r>
      <w:r w:rsidRPr="0041218B">
        <w:rPr>
          <w:rFonts w:ascii="Book Antiqua" w:hAnsi="Book Antiqua"/>
          <w:b/>
          <w:bCs/>
        </w:rPr>
        <w:t>11</w:t>
      </w:r>
      <w:r w:rsidRPr="0041218B">
        <w:rPr>
          <w:rFonts w:ascii="Book Antiqua" w:hAnsi="Book Antiqua"/>
        </w:rPr>
        <w:t>: 1523-1529 [PMID: 26491339 DOI: 10.2147/TCRM.S92829]</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proofErr w:type="gramStart"/>
      <w:r w:rsidRPr="0041218B">
        <w:rPr>
          <w:rFonts w:ascii="Book Antiqua" w:hAnsi="Book Antiqua"/>
        </w:rPr>
        <w:t xml:space="preserve">2 </w:t>
      </w:r>
      <w:proofErr w:type="spellStart"/>
      <w:r w:rsidRPr="0041218B">
        <w:rPr>
          <w:rFonts w:ascii="Book Antiqua" w:hAnsi="Book Antiqua"/>
          <w:b/>
          <w:bCs/>
        </w:rPr>
        <w:t>Závada</w:t>
      </w:r>
      <w:proofErr w:type="spellEnd"/>
      <w:r w:rsidRPr="0041218B">
        <w:rPr>
          <w:rFonts w:ascii="Book Antiqua" w:hAnsi="Book Antiqua"/>
          <w:b/>
          <w:bCs/>
        </w:rPr>
        <w:t xml:space="preserve"> J</w:t>
      </w:r>
      <w:r w:rsidRPr="0041218B">
        <w:rPr>
          <w:rFonts w:ascii="Book Antiqua" w:hAnsi="Book Antiqua"/>
        </w:rPr>
        <w:t xml:space="preserve">, Lunt M, Davies R, Low AS, Mercer LK, Galloway JB, Watson KD, </w:t>
      </w:r>
      <w:proofErr w:type="spellStart"/>
      <w:r w:rsidRPr="0041218B">
        <w:rPr>
          <w:rFonts w:ascii="Book Antiqua" w:hAnsi="Book Antiqua"/>
        </w:rPr>
        <w:t>Symmons</w:t>
      </w:r>
      <w:proofErr w:type="spellEnd"/>
      <w:r w:rsidRPr="0041218B">
        <w:rPr>
          <w:rFonts w:ascii="Book Antiqua" w:hAnsi="Book Antiqua"/>
        </w:rPr>
        <w:t xml:space="preserve"> DP, </w:t>
      </w:r>
      <w:proofErr w:type="spellStart"/>
      <w:r w:rsidRPr="0041218B">
        <w:rPr>
          <w:rFonts w:ascii="Book Antiqua" w:hAnsi="Book Antiqua"/>
        </w:rPr>
        <w:t>Hyrich</w:t>
      </w:r>
      <w:proofErr w:type="spellEnd"/>
      <w:r w:rsidRPr="0041218B">
        <w:rPr>
          <w:rFonts w:ascii="Book Antiqua" w:hAnsi="Book Antiqua"/>
        </w:rPr>
        <w:t xml:space="preserve"> KL; British Society for Rheumatology Biologics Register (BSRBR) Control Centre Consortium.</w:t>
      </w:r>
      <w:proofErr w:type="gramEnd"/>
      <w:r w:rsidRPr="0041218B">
        <w:rPr>
          <w:rFonts w:ascii="Book Antiqua" w:hAnsi="Book Antiqua"/>
        </w:rPr>
        <w:t xml:space="preserve"> The risk of gastrointestinal perforations in patients with rheumatoid arthritis treated with anti-TNF therapy: results from the BSRBR-RA. </w:t>
      </w:r>
      <w:r w:rsidRPr="0041218B">
        <w:rPr>
          <w:rFonts w:ascii="Book Antiqua" w:hAnsi="Book Antiqua"/>
          <w:i/>
          <w:iCs/>
        </w:rPr>
        <w:t>Ann Rheum Dis</w:t>
      </w:r>
      <w:r w:rsidRPr="0041218B">
        <w:rPr>
          <w:rFonts w:ascii="Book Antiqua" w:hAnsi="Book Antiqua"/>
        </w:rPr>
        <w:t xml:space="preserve"> 2014; </w:t>
      </w:r>
      <w:r w:rsidRPr="0041218B">
        <w:rPr>
          <w:rFonts w:ascii="Book Antiqua" w:hAnsi="Book Antiqua"/>
          <w:b/>
          <w:bCs/>
        </w:rPr>
        <w:t>73</w:t>
      </w:r>
      <w:r w:rsidRPr="0041218B">
        <w:rPr>
          <w:rFonts w:ascii="Book Antiqua" w:hAnsi="Book Antiqua"/>
        </w:rPr>
        <w:t>: 252-255 [PMID: 23644671 DOI: 10.1136/annrheumdis-2012-203102]</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3 </w:t>
      </w:r>
      <w:proofErr w:type="spellStart"/>
      <w:r w:rsidRPr="0041218B">
        <w:rPr>
          <w:rFonts w:ascii="Book Antiqua" w:hAnsi="Book Antiqua"/>
          <w:b/>
          <w:bCs/>
        </w:rPr>
        <w:t>Xie</w:t>
      </w:r>
      <w:proofErr w:type="spellEnd"/>
      <w:r w:rsidRPr="0041218B">
        <w:rPr>
          <w:rFonts w:ascii="Book Antiqua" w:hAnsi="Book Antiqua"/>
          <w:b/>
          <w:bCs/>
        </w:rPr>
        <w:t xml:space="preserve"> F</w:t>
      </w:r>
      <w:r w:rsidRPr="0041218B">
        <w:rPr>
          <w:rFonts w:ascii="Book Antiqua" w:hAnsi="Book Antiqua"/>
        </w:rPr>
        <w:t xml:space="preserve">, Yun H, </w:t>
      </w:r>
      <w:proofErr w:type="spellStart"/>
      <w:r w:rsidRPr="0041218B">
        <w:rPr>
          <w:rFonts w:ascii="Book Antiqua" w:hAnsi="Book Antiqua"/>
        </w:rPr>
        <w:t>Bernatsky</w:t>
      </w:r>
      <w:proofErr w:type="spellEnd"/>
      <w:r w:rsidRPr="0041218B">
        <w:rPr>
          <w:rFonts w:ascii="Book Antiqua" w:hAnsi="Book Antiqua"/>
        </w:rPr>
        <w:t xml:space="preserve"> S, Curtis JR. Brief Report: Risk of Gastrointestinal Perforation Among Rheumatoid Arthritis Patients Receiving </w:t>
      </w:r>
      <w:proofErr w:type="spellStart"/>
      <w:r w:rsidRPr="0041218B">
        <w:rPr>
          <w:rFonts w:ascii="Book Antiqua" w:hAnsi="Book Antiqua"/>
        </w:rPr>
        <w:t>Tofacitinib</w:t>
      </w:r>
      <w:proofErr w:type="spellEnd"/>
      <w:r w:rsidRPr="0041218B">
        <w:rPr>
          <w:rFonts w:ascii="Book Antiqua" w:hAnsi="Book Antiqua"/>
        </w:rPr>
        <w:t xml:space="preserve">, Tocilizumab, or Other Biologic Treatments. </w:t>
      </w:r>
      <w:r w:rsidRPr="0041218B">
        <w:rPr>
          <w:rFonts w:ascii="Book Antiqua" w:hAnsi="Book Antiqua"/>
          <w:i/>
          <w:iCs/>
        </w:rPr>
        <w:t xml:space="preserve">Arthritis </w:t>
      </w:r>
      <w:proofErr w:type="spellStart"/>
      <w:r w:rsidRPr="0041218B">
        <w:rPr>
          <w:rFonts w:ascii="Book Antiqua" w:hAnsi="Book Antiqua"/>
          <w:i/>
          <w:iCs/>
        </w:rPr>
        <w:t>Rheumatol</w:t>
      </w:r>
      <w:proofErr w:type="spellEnd"/>
      <w:r w:rsidRPr="0041218B">
        <w:rPr>
          <w:rFonts w:ascii="Book Antiqua" w:hAnsi="Book Antiqua"/>
        </w:rPr>
        <w:t xml:space="preserve"> 2016; </w:t>
      </w:r>
      <w:r w:rsidRPr="0041218B">
        <w:rPr>
          <w:rFonts w:ascii="Book Antiqua" w:hAnsi="Book Antiqua"/>
          <w:b/>
          <w:bCs/>
        </w:rPr>
        <w:t>68</w:t>
      </w:r>
      <w:r w:rsidRPr="0041218B">
        <w:rPr>
          <w:rFonts w:ascii="Book Antiqua" w:hAnsi="Book Antiqua"/>
        </w:rPr>
        <w:t>: 2612-2617 [PMID: 27213279 DOI: 10.1002/art.39761]</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4 </w:t>
      </w:r>
      <w:r w:rsidRPr="0041218B">
        <w:rPr>
          <w:rFonts w:ascii="Book Antiqua" w:hAnsi="Book Antiqua"/>
          <w:b/>
          <w:bCs/>
        </w:rPr>
        <w:t>Curtis JR</w:t>
      </w:r>
      <w:r w:rsidRPr="0041218B">
        <w:rPr>
          <w:rFonts w:ascii="Book Antiqua" w:hAnsi="Book Antiqua"/>
        </w:rPr>
        <w:t xml:space="preserve">, </w:t>
      </w:r>
      <w:proofErr w:type="spellStart"/>
      <w:r w:rsidRPr="0041218B">
        <w:rPr>
          <w:rFonts w:ascii="Book Antiqua" w:hAnsi="Book Antiqua"/>
        </w:rPr>
        <w:t>Xie</w:t>
      </w:r>
      <w:proofErr w:type="spellEnd"/>
      <w:r w:rsidRPr="0041218B">
        <w:rPr>
          <w:rFonts w:ascii="Book Antiqua" w:hAnsi="Book Antiqua"/>
        </w:rPr>
        <w:t xml:space="preserve"> F, Chen L, </w:t>
      </w:r>
      <w:proofErr w:type="spellStart"/>
      <w:r w:rsidRPr="0041218B">
        <w:rPr>
          <w:rFonts w:ascii="Book Antiqua" w:hAnsi="Book Antiqua"/>
        </w:rPr>
        <w:t>Spettell</w:t>
      </w:r>
      <w:proofErr w:type="spellEnd"/>
      <w:r w:rsidRPr="0041218B">
        <w:rPr>
          <w:rFonts w:ascii="Book Antiqua" w:hAnsi="Book Antiqua"/>
        </w:rPr>
        <w:t xml:space="preserve"> C, McMahan RM, </w:t>
      </w:r>
      <w:proofErr w:type="spellStart"/>
      <w:r w:rsidRPr="0041218B">
        <w:rPr>
          <w:rFonts w:ascii="Book Antiqua" w:hAnsi="Book Antiqua"/>
        </w:rPr>
        <w:t>Fernandes</w:t>
      </w:r>
      <w:proofErr w:type="spellEnd"/>
      <w:r w:rsidRPr="0041218B">
        <w:rPr>
          <w:rFonts w:ascii="Book Antiqua" w:hAnsi="Book Antiqua"/>
        </w:rPr>
        <w:t xml:space="preserve"> J, </w:t>
      </w:r>
      <w:proofErr w:type="spellStart"/>
      <w:r w:rsidRPr="0041218B">
        <w:rPr>
          <w:rFonts w:ascii="Book Antiqua" w:hAnsi="Book Antiqua"/>
        </w:rPr>
        <w:t>Delzell</w:t>
      </w:r>
      <w:proofErr w:type="spellEnd"/>
      <w:r w:rsidRPr="0041218B">
        <w:rPr>
          <w:rFonts w:ascii="Book Antiqua" w:hAnsi="Book Antiqua"/>
        </w:rPr>
        <w:t xml:space="preserve"> E. </w:t>
      </w:r>
      <w:proofErr w:type="gramStart"/>
      <w:r w:rsidRPr="0041218B">
        <w:rPr>
          <w:rFonts w:ascii="Book Antiqua" w:hAnsi="Book Antiqua"/>
        </w:rPr>
        <w:t>The incidence of gastrointestinal perforations among rheumatoid arthritis patients.</w:t>
      </w:r>
      <w:proofErr w:type="gramEnd"/>
      <w:r w:rsidRPr="0041218B">
        <w:rPr>
          <w:rFonts w:ascii="Book Antiqua" w:hAnsi="Book Antiqua"/>
        </w:rPr>
        <w:t xml:space="preserve"> </w:t>
      </w:r>
      <w:r w:rsidRPr="0041218B">
        <w:rPr>
          <w:rFonts w:ascii="Book Antiqua" w:hAnsi="Book Antiqua"/>
          <w:i/>
          <w:iCs/>
        </w:rPr>
        <w:t>Arthritis Rheum</w:t>
      </w:r>
      <w:r w:rsidRPr="0041218B">
        <w:rPr>
          <w:rFonts w:ascii="Book Antiqua" w:hAnsi="Book Antiqua"/>
        </w:rPr>
        <w:t xml:space="preserve"> 2011; </w:t>
      </w:r>
      <w:r w:rsidRPr="0041218B">
        <w:rPr>
          <w:rFonts w:ascii="Book Antiqua" w:hAnsi="Book Antiqua"/>
          <w:b/>
          <w:bCs/>
        </w:rPr>
        <w:t>63</w:t>
      </w:r>
      <w:r w:rsidRPr="0041218B">
        <w:rPr>
          <w:rFonts w:ascii="Book Antiqua" w:hAnsi="Book Antiqua"/>
        </w:rPr>
        <w:t>: 346-351 [PMID: 20967860 DOI: 10.1002/art.30107]</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proofErr w:type="gramStart"/>
      <w:r w:rsidRPr="0041218B">
        <w:rPr>
          <w:rFonts w:ascii="Book Antiqua" w:hAnsi="Book Antiqua"/>
        </w:rPr>
        <w:t xml:space="preserve">5 </w:t>
      </w:r>
      <w:proofErr w:type="spellStart"/>
      <w:r w:rsidRPr="0041218B">
        <w:rPr>
          <w:rFonts w:ascii="Book Antiqua" w:hAnsi="Book Antiqua"/>
          <w:b/>
          <w:bCs/>
        </w:rPr>
        <w:t>Nassour</w:t>
      </w:r>
      <w:proofErr w:type="spellEnd"/>
      <w:r w:rsidRPr="0041218B">
        <w:rPr>
          <w:rFonts w:ascii="Book Antiqua" w:hAnsi="Book Antiqua"/>
          <w:b/>
          <w:bCs/>
        </w:rPr>
        <w:t xml:space="preserve"> I</w:t>
      </w:r>
      <w:r w:rsidRPr="0041218B">
        <w:rPr>
          <w:rFonts w:ascii="Book Antiqua" w:hAnsi="Book Antiqua"/>
        </w:rPr>
        <w:t>, Fang SH. Gastrointestinal perforation.</w:t>
      </w:r>
      <w:proofErr w:type="gramEnd"/>
      <w:r w:rsidRPr="0041218B">
        <w:rPr>
          <w:rFonts w:ascii="Book Antiqua" w:hAnsi="Book Antiqua"/>
        </w:rPr>
        <w:t xml:space="preserve"> </w:t>
      </w:r>
      <w:r w:rsidRPr="0041218B">
        <w:rPr>
          <w:rFonts w:ascii="Book Antiqua" w:hAnsi="Book Antiqua"/>
          <w:i/>
          <w:iCs/>
        </w:rPr>
        <w:t xml:space="preserve">JAMA </w:t>
      </w:r>
      <w:proofErr w:type="spellStart"/>
      <w:r w:rsidRPr="0041218B">
        <w:rPr>
          <w:rFonts w:ascii="Book Antiqua" w:hAnsi="Book Antiqua"/>
          <w:i/>
          <w:iCs/>
        </w:rPr>
        <w:t>Surg</w:t>
      </w:r>
      <w:proofErr w:type="spellEnd"/>
      <w:r w:rsidRPr="0041218B">
        <w:rPr>
          <w:rFonts w:ascii="Book Antiqua" w:hAnsi="Book Antiqua"/>
        </w:rPr>
        <w:t xml:space="preserve"> 2015; </w:t>
      </w:r>
      <w:r w:rsidRPr="0041218B">
        <w:rPr>
          <w:rFonts w:ascii="Book Antiqua" w:hAnsi="Book Antiqua"/>
          <w:b/>
          <w:bCs/>
        </w:rPr>
        <w:t>150</w:t>
      </w:r>
      <w:r w:rsidRPr="0041218B">
        <w:rPr>
          <w:rFonts w:ascii="Book Antiqua" w:hAnsi="Book Antiqua"/>
        </w:rPr>
        <w:t>: 177-178 [PMID: 25549241 DOI: 10.1001/jamasurg.2014.358]</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6 </w:t>
      </w:r>
      <w:proofErr w:type="spellStart"/>
      <w:r w:rsidRPr="0041218B">
        <w:rPr>
          <w:rFonts w:ascii="Book Antiqua" w:hAnsi="Book Antiqua"/>
          <w:b/>
          <w:bCs/>
        </w:rPr>
        <w:t>Holmer</w:t>
      </w:r>
      <w:proofErr w:type="spellEnd"/>
      <w:r w:rsidRPr="0041218B">
        <w:rPr>
          <w:rFonts w:ascii="Book Antiqua" w:hAnsi="Book Antiqua"/>
          <w:b/>
          <w:bCs/>
        </w:rPr>
        <w:t xml:space="preserve"> C</w:t>
      </w:r>
      <w:r w:rsidRPr="0041218B">
        <w:rPr>
          <w:rFonts w:ascii="Book Antiqua" w:hAnsi="Book Antiqua"/>
        </w:rPr>
        <w:t xml:space="preserve">, </w:t>
      </w:r>
      <w:proofErr w:type="spellStart"/>
      <w:r w:rsidRPr="0041218B">
        <w:rPr>
          <w:rFonts w:ascii="Book Antiqua" w:hAnsi="Book Antiqua"/>
        </w:rPr>
        <w:t>Mallmann</w:t>
      </w:r>
      <w:proofErr w:type="spellEnd"/>
      <w:r w:rsidRPr="0041218B">
        <w:rPr>
          <w:rFonts w:ascii="Book Antiqua" w:hAnsi="Book Antiqua"/>
        </w:rPr>
        <w:t xml:space="preserve"> CA, </w:t>
      </w:r>
      <w:proofErr w:type="spellStart"/>
      <w:r w:rsidRPr="0041218B">
        <w:rPr>
          <w:rFonts w:ascii="Book Antiqua" w:hAnsi="Book Antiqua"/>
        </w:rPr>
        <w:t>Musch</w:t>
      </w:r>
      <w:proofErr w:type="spellEnd"/>
      <w:r w:rsidRPr="0041218B">
        <w:rPr>
          <w:rFonts w:ascii="Book Antiqua" w:hAnsi="Book Antiqua"/>
        </w:rPr>
        <w:t xml:space="preserve"> MA, </w:t>
      </w:r>
      <w:proofErr w:type="spellStart"/>
      <w:r w:rsidRPr="0041218B">
        <w:rPr>
          <w:rFonts w:ascii="Book Antiqua" w:hAnsi="Book Antiqua"/>
        </w:rPr>
        <w:t>Kreis</w:t>
      </w:r>
      <w:proofErr w:type="spellEnd"/>
      <w:r w:rsidRPr="0041218B">
        <w:rPr>
          <w:rFonts w:ascii="Book Antiqua" w:hAnsi="Book Antiqua"/>
        </w:rPr>
        <w:t xml:space="preserve"> ME, </w:t>
      </w:r>
      <w:proofErr w:type="spellStart"/>
      <w:r w:rsidRPr="0041218B">
        <w:rPr>
          <w:rFonts w:ascii="Book Antiqua" w:hAnsi="Book Antiqua"/>
        </w:rPr>
        <w:t>Gröne</w:t>
      </w:r>
      <w:proofErr w:type="spellEnd"/>
      <w:r w:rsidRPr="0041218B">
        <w:rPr>
          <w:rFonts w:ascii="Book Antiqua" w:hAnsi="Book Antiqua"/>
        </w:rPr>
        <w:t xml:space="preserve"> J. Surgical Management of Iatrogenic Perforation of the Gastrointestinal Tract: 15 Years of Experience in a Single Center. </w:t>
      </w:r>
      <w:r w:rsidRPr="0041218B">
        <w:rPr>
          <w:rFonts w:ascii="Book Antiqua" w:hAnsi="Book Antiqua"/>
          <w:i/>
          <w:iCs/>
        </w:rPr>
        <w:t xml:space="preserve">World J </w:t>
      </w:r>
      <w:proofErr w:type="spellStart"/>
      <w:r w:rsidRPr="0041218B">
        <w:rPr>
          <w:rFonts w:ascii="Book Antiqua" w:hAnsi="Book Antiqua"/>
          <w:i/>
          <w:iCs/>
        </w:rPr>
        <w:t>Surg</w:t>
      </w:r>
      <w:proofErr w:type="spellEnd"/>
      <w:r w:rsidRPr="0041218B">
        <w:rPr>
          <w:rFonts w:ascii="Book Antiqua" w:hAnsi="Book Antiqua"/>
        </w:rPr>
        <w:t xml:space="preserve"> 2017; </w:t>
      </w:r>
      <w:r w:rsidRPr="0041218B">
        <w:rPr>
          <w:rFonts w:ascii="Book Antiqua" w:hAnsi="Book Antiqua"/>
          <w:b/>
          <w:bCs/>
        </w:rPr>
        <w:t>41</w:t>
      </w:r>
      <w:r w:rsidRPr="0041218B">
        <w:rPr>
          <w:rFonts w:ascii="Book Antiqua" w:hAnsi="Book Antiqua"/>
        </w:rPr>
        <w:t>: 1961-1965 [PMID: 28324140 DOI: 10.1007/s00268-017-3986-7]</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lastRenderedPageBreak/>
        <w:t xml:space="preserve">7 </w:t>
      </w:r>
      <w:proofErr w:type="spellStart"/>
      <w:r w:rsidRPr="0041218B">
        <w:rPr>
          <w:rFonts w:ascii="Book Antiqua" w:hAnsi="Book Antiqua"/>
          <w:b/>
          <w:bCs/>
        </w:rPr>
        <w:t>Jin</w:t>
      </w:r>
      <w:proofErr w:type="spellEnd"/>
      <w:r w:rsidRPr="0041218B">
        <w:rPr>
          <w:rFonts w:ascii="Book Antiqua" w:hAnsi="Book Antiqua"/>
          <w:b/>
          <w:bCs/>
        </w:rPr>
        <w:t xml:space="preserve"> YJ</w:t>
      </w:r>
      <w:r w:rsidRPr="0041218B">
        <w:rPr>
          <w:rFonts w:ascii="Book Antiqua" w:hAnsi="Book Antiqua"/>
        </w:rPr>
        <w:t xml:space="preserve">, </w:t>
      </w:r>
      <w:proofErr w:type="spellStart"/>
      <w:r w:rsidRPr="0041218B">
        <w:rPr>
          <w:rFonts w:ascii="Book Antiqua" w:hAnsi="Book Antiqua"/>
        </w:rPr>
        <w:t>Jeong</w:t>
      </w:r>
      <w:proofErr w:type="spellEnd"/>
      <w:r w:rsidRPr="0041218B">
        <w:rPr>
          <w:rFonts w:ascii="Book Antiqua" w:hAnsi="Book Antiqua"/>
        </w:rPr>
        <w:t xml:space="preserve"> S, Kim JH, Hwang JC, </w:t>
      </w:r>
      <w:proofErr w:type="spellStart"/>
      <w:r w:rsidRPr="0041218B">
        <w:rPr>
          <w:rFonts w:ascii="Book Antiqua" w:hAnsi="Book Antiqua"/>
        </w:rPr>
        <w:t>Yoo</w:t>
      </w:r>
      <w:proofErr w:type="spellEnd"/>
      <w:r w:rsidRPr="0041218B">
        <w:rPr>
          <w:rFonts w:ascii="Book Antiqua" w:hAnsi="Book Antiqua"/>
        </w:rPr>
        <w:t xml:space="preserve"> BM, Moon JH, Park SH, Kim HG, Lee DK, Jeon YS, Lee DH. Clinical course and proposed treatment strategy for ERCP-related duodenal perforation: a multicenter analysis. </w:t>
      </w:r>
      <w:r w:rsidRPr="0041218B">
        <w:rPr>
          <w:rFonts w:ascii="Book Antiqua" w:hAnsi="Book Antiqua"/>
          <w:i/>
          <w:iCs/>
        </w:rPr>
        <w:t>Endoscopy</w:t>
      </w:r>
      <w:r w:rsidRPr="0041218B">
        <w:rPr>
          <w:rFonts w:ascii="Book Antiqua" w:hAnsi="Book Antiqua"/>
        </w:rPr>
        <w:t xml:space="preserve"> 2013; </w:t>
      </w:r>
      <w:r w:rsidRPr="0041218B">
        <w:rPr>
          <w:rFonts w:ascii="Book Antiqua" w:hAnsi="Book Antiqua"/>
          <w:b/>
          <w:bCs/>
        </w:rPr>
        <w:t>45</w:t>
      </w:r>
      <w:r w:rsidRPr="0041218B">
        <w:rPr>
          <w:rFonts w:ascii="Book Antiqua" w:hAnsi="Book Antiqua"/>
        </w:rPr>
        <w:t>: 806-812 [PMID: 23907814 DOI: 10.1055/s-0033-1344230]</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8 </w:t>
      </w:r>
      <w:proofErr w:type="spellStart"/>
      <w:r w:rsidRPr="0041218B">
        <w:rPr>
          <w:rFonts w:ascii="Book Antiqua" w:hAnsi="Book Antiqua"/>
          <w:b/>
          <w:bCs/>
        </w:rPr>
        <w:t>Verlaan</w:t>
      </w:r>
      <w:proofErr w:type="spellEnd"/>
      <w:r w:rsidRPr="0041218B">
        <w:rPr>
          <w:rFonts w:ascii="Book Antiqua" w:hAnsi="Book Antiqua"/>
          <w:b/>
          <w:bCs/>
        </w:rPr>
        <w:t xml:space="preserve"> T</w:t>
      </w:r>
      <w:r w:rsidRPr="0041218B">
        <w:rPr>
          <w:rFonts w:ascii="Book Antiqua" w:hAnsi="Book Antiqua"/>
        </w:rPr>
        <w:t xml:space="preserve">, </w:t>
      </w:r>
      <w:proofErr w:type="spellStart"/>
      <w:r w:rsidRPr="0041218B">
        <w:rPr>
          <w:rFonts w:ascii="Book Antiqua" w:hAnsi="Book Antiqua"/>
        </w:rPr>
        <w:t>Voermans</w:t>
      </w:r>
      <w:proofErr w:type="spellEnd"/>
      <w:r w:rsidRPr="0041218B">
        <w:rPr>
          <w:rFonts w:ascii="Book Antiqua" w:hAnsi="Book Antiqua"/>
        </w:rPr>
        <w:t xml:space="preserve"> RP, van Berge </w:t>
      </w:r>
      <w:proofErr w:type="spellStart"/>
      <w:r w:rsidRPr="0041218B">
        <w:rPr>
          <w:rFonts w:ascii="Book Antiqua" w:hAnsi="Book Antiqua"/>
        </w:rPr>
        <w:t>Henegouwen</w:t>
      </w:r>
      <w:proofErr w:type="spellEnd"/>
      <w:r w:rsidRPr="0041218B">
        <w:rPr>
          <w:rFonts w:ascii="Book Antiqua" w:hAnsi="Book Antiqua"/>
        </w:rPr>
        <w:t xml:space="preserve"> MI, </w:t>
      </w:r>
      <w:proofErr w:type="spellStart"/>
      <w:r w:rsidRPr="0041218B">
        <w:rPr>
          <w:rFonts w:ascii="Book Antiqua" w:hAnsi="Book Antiqua"/>
        </w:rPr>
        <w:t>Bemelman</w:t>
      </w:r>
      <w:proofErr w:type="spellEnd"/>
      <w:r w:rsidRPr="0041218B">
        <w:rPr>
          <w:rFonts w:ascii="Book Antiqua" w:hAnsi="Book Antiqua"/>
        </w:rPr>
        <w:t xml:space="preserve"> WA, </w:t>
      </w:r>
      <w:proofErr w:type="spellStart"/>
      <w:r w:rsidRPr="0041218B">
        <w:rPr>
          <w:rFonts w:ascii="Book Antiqua" w:hAnsi="Book Antiqua"/>
        </w:rPr>
        <w:t>Fockens</w:t>
      </w:r>
      <w:proofErr w:type="spellEnd"/>
      <w:r w:rsidRPr="0041218B">
        <w:rPr>
          <w:rFonts w:ascii="Book Antiqua" w:hAnsi="Book Antiqua"/>
        </w:rPr>
        <w:t xml:space="preserve"> P. Endoscopic closure of acute perforations of the GI tract: a systematic review of the literature. </w:t>
      </w:r>
      <w:proofErr w:type="spellStart"/>
      <w:r w:rsidRPr="0041218B">
        <w:rPr>
          <w:rFonts w:ascii="Book Antiqua" w:hAnsi="Book Antiqua"/>
          <w:i/>
          <w:iCs/>
        </w:rPr>
        <w:t>Gastrointest</w:t>
      </w:r>
      <w:proofErr w:type="spellEnd"/>
      <w:r w:rsidRPr="0041218B">
        <w:rPr>
          <w:rFonts w:ascii="Book Antiqua" w:hAnsi="Book Antiqua"/>
          <w:i/>
          <w:iCs/>
        </w:rPr>
        <w:t xml:space="preserve"> </w:t>
      </w:r>
      <w:proofErr w:type="spellStart"/>
      <w:r w:rsidRPr="0041218B">
        <w:rPr>
          <w:rFonts w:ascii="Book Antiqua" w:hAnsi="Book Antiqua"/>
          <w:i/>
          <w:iCs/>
        </w:rPr>
        <w:t>Endosc</w:t>
      </w:r>
      <w:proofErr w:type="spellEnd"/>
      <w:r w:rsidRPr="0041218B">
        <w:rPr>
          <w:rFonts w:ascii="Book Antiqua" w:hAnsi="Book Antiqua"/>
        </w:rPr>
        <w:t xml:space="preserve"> 2015; </w:t>
      </w:r>
      <w:r w:rsidRPr="0041218B">
        <w:rPr>
          <w:rFonts w:ascii="Book Antiqua" w:hAnsi="Book Antiqua"/>
          <w:b/>
          <w:bCs/>
        </w:rPr>
        <w:t>82</w:t>
      </w:r>
      <w:r w:rsidRPr="0041218B">
        <w:rPr>
          <w:rFonts w:ascii="Book Antiqua" w:hAnsi="Book Antiqua"/>
        </w:rPr>
        <w:t>: 618-28.e5 [PMID: 26005015 DOI: 10.1016/j.gie.2015.03.1977]</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9 </w:t>
      </w:r>
      <w:r w:rsidRPr="0041218B">
        <w:rPr>
          <w:rFonts w:ascii="Book Antiqua" w:hAnsi="Book Antiqua"/>
          <w:b/>
          <w:bCs/>
        </w:rPr>
        <w:t>Baron TH</w:t>
      </w:r>
      <w:r w:rsidRPr="0041218B">
        <w:rPr>
          <w:rFonts w:ascii="Book Antiqua" w:hAnsi="Book Antiqua"/>
        </w:rPr>
        <w:t xml:space="preserve">, Song LM, Ross A, </w:t>
      </w:r>
      <w:proofErr w:type="spellStart"/>
      <w:r w:rsidRPr="0041218B">
        <w:rPr>
          <w:rFonts w:ascii="Book Antiqua" w:hAnsi="Book Antiqua"/>
        </w:rPr>
        <w:t>Tokar</w:t>
      </w:r>
      <w:proofErr w:type="spellEnd"/>
      <w:r w:rsidRPr="0041218B">
        <w:rPr>
          <w:rFonts w:ascii="Book Antiqua" w:hAnsi="Book Antiqua"/>
        </w:rPr>
        <w:t xml:space="preserve"> JL, </w:t>
      </w:r>
      <w:proofErr w:type="spellStart"/>
      <w:r w:rsidRPr="0041218B">
        <w:rPr>
          <w:rFonts w:ascii="Book Antiqua" w:hAnsi="Book Antiqua"/>
        </w:rPr>
        <w:t>Irani</w:t>
      </w:r>
      <w:proofErr w:type="spellEnd"/>
      <w:r w:rsidRPr="0041218B">
        <w:rPr>
          <w:rFonts w:ascii="Book Antiqua" w:hAnsi="Book Antiqua"/>
        </w:rPr>
        <w:t xml:space="preserve"> S, </w:t>
      </w:r>
      <w:proofErr w:type="spellStart"/>
      <w:r w:rsidRPr="0041218B">
        <w:rPr>
          <w:rFonts w:ascii="Book Antiqua" w:hAnsi="Book Antiqua"/>
        </w:rPr>
        <w:t>Kozarek</w:t>
      </w:r>
      <w:proofErr w:type="spellEnd"/>
      <w:r w:rsidRPr="0041218B">
        <w:rPr>
          <w:rFonts w:ascii="Book Antiqua" w:hAnsi="Book Antiqua"/>
        </w:rPr>
        <w:t xml:space="preserve"> RA. Use of an over-the-scope clipping device: multicenter retrospective results of the first U.S. experience (with videos). </w:t>
      </w:r>
      <w:proofErr w:type="spellStart"/>
      <w:r w:rsidRPr="0041218B">
        <w:rPr>
          <w:rFonts w:ascii="Book Antiqua" w:hAnsi="Book Antiqua"/>
          <w:i/>
          <w:iCs/>
        </w:rPr>
        <w:t>Gastrointest</w:t>
      </w:r>
      <w:proofErr w:type="spellEnd"/>
      <w:r w:rsidRPr="0041218B">
        <w:rPr>
          <w:rFonts w:ascii="Book Antiqua" w:hAnsi="Book Antiqua"/>
          <w:i/>
          <w:iCs/>
        </w:rPr>
        <w:t xml:space="preserve"> </w:t>
      </w:r>
      <w:proofErr w:type="spellStart"/>
      <w:r w:rsidRPr="0041218B">
        <w:rPr>
          <w:rFonts w:ascii="Book Antiqua" w:hAnsi="Book Antiqua"/>
          <w:i/>
          <w:iCs/>
        </w:rPr>
        <w:t>Endosc</w:t>
      </w:r>
      <w:proofErr w:type="spellEnd"/>
      <w:r w:rsidRPr="0041218B">
        <w:rPr>
          <w:rFonts w:ascii="Book Antiqua" w:hAnsi="Book Antiqua"/>
        </w:rPr>
        <w:t xml:space="preserve"> 2012; </w:t>
      </w:r>
      <w:r w:rsidRPr="0041218B">
        <w:rPr>
          <w:rFonts w:ascii="Book Antiqua" w:hAnsi="Book Antiqua"/>
          <w:b/>
          <w:bCs/>
        </w:rPr>
        <w:t>76</w:t>
      </w:r>
      <w:r w:rsidRPr="0041218B">
        <w:rPr>
          <w:rFonts w:ascii="Book Antiqua" w:hAnsi="Book Antiqua"/>
        </w:rPr>
        <w:t>: 202-208 [PMID: 22726484 DOI: 10.1016/j.gie.2012.03.250]</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proofErr w:type="gramStart"/>
      <w:r w:rsidRPr="0041218B">
        <w:rPr>
          <w:rFonts w:ascii="Book Antiqua" w:hAnsi="Book Antiqua"/>
        </w:rPr>
        <w:t xml:space="preserve">10 </w:t>
      </w:r>
      <w:proofErr w:type="spellStart"/>
      <w:r w:rsidRPr="0041218B">
        <w:rPr>
          <w:rFonts w:ascii="Book Antiqua" w:hAnsi="Book Antiqua"/>
          <w:b/>
          <w:bCs/>
        </w:rPr>
        <w:t>Mulari</w:t>
      </w:r>
      <w:proofErr w:type="spellEnd"/>
      <w:r w:rsidRPr="0041218B">
        <w:rPr>
          <w:rFonts w:ascii="Book Antiqua" w:hAnsi="Book Antiqua"/>
          <w:b/>
          <w:bCs/>
        </w:rPr>
        <w:t xml:space="preserve"> K</w:t>
      </w:r>
      <w:r w:rsidRPr="0041218B">
        <w:rPr>
          <w:rFonts w:ascii="Book Antiqua" w:hAnsi="Book Antiqua"/>
        </w:rPr>
        <w:t xml:space="preserve">, </w:t>
      </w:r>
      <w:proofErr w:type="spellStart"/>
      <w:r w:rsidRPr="0041218B">
        <w:rPr>
          <w:rFonts w:ascii="Book Antiqua" w:hAnsi="Book Antiqua"/>
        </w:rPr>
        <w:t>Leppäniemi</w:t>
      </w:r>
      <w:proofErr w:type="spellEnd"/>
      <w:r w:rsidRPr="0041218B">
        <w:rPr>
          <w:rFonts w:ascii="Book Antiqua" w:hAnsi="Book Antiqua"/>
        </w:rPr>
        <w:t xml:space="preserve"> A. Severe secondary peritonitis following gastrointestinal tract perforation.</w:t>
      </w:r>
      <w:proofErr w:type="gramEnd"/>
      <w:r w:rsidRPr="0041218B">
        <w:rPr>
          <w:rFonts w:ascii="Book Antiqua" w:hAnsi="Book Antiqua"/>
        </w:rPr>
        <w:t xml:space="preserve"> </w:t>
      </w:r>
      <w:proofErr w:type="spellStart"/>
      <w:r w:rsidRPr="0041218B">
        <w:rPr>
          <w:rFonts w:ascii="Book Antiqua" w:hAnsi="Book Antiqua"/>
          <w:i/>
          <w:iCs/>
        </w:rPr>
        <w:t>Scand</w:t>
      </w:r>
      <w:proofErr w:type="spellEnd"/>
      <w:r w:rsidRPr="0041218B">
        <w:rPr>
          <w:rFonts w:ascii="Book Antiqua" w:hAnsi="Book Antiqua"/>
          <w:i/>
          <w:iCs/>
        </w:rPr>
        <w:t xml:space="preserve"> J </w:t>
      </w:r>
      <w:proofErr w:type="spellStart"/>
      <w:r w:rsidRPr="0041218B">
        <w:rPr>
          <w:rFonts w:ascii="Book Antiqua" w:hAnsi="Book Antiqua"/>
          <w:i/>
          <w:iCs/>
        </w:rPr>
        <w:t>Surg</w:t>
      </w:r>
      <w:proofErr w:type="spellEnd"/>
      <w:r w:rsidRPr="0041218B">
        <w:rPr>
          <w:rFonts w:ascii="Book Antiqua" w:hAnsi="Book Antiqua"/>
        </w:rPr>
        <w:t xml:space="preserve"> 2004; </w:t>
      </w:r>
      <w:r w:rsidRPr="0041218B">
        <w:rPr>
          <w:rFonts w:ascii="Book Antiqua" w:hAnsi="Book Antiqua"/>
          <w:b/>
          <w:bCs/>
        </w:rPr>
        <w:t>93</w:t>
      </w:r>
      <w:r w:rsidRPr="0041218B">
        <w:rPr>
          <w:rFonts w:ascii="Book Antiqua" w:hAnsi="Book Antiqua"/>
        </w:rPr>
        <w:t>: 204-208 [PMID: 15544075 DOI: 10.1177/145749690409300306]</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11 </w:t>
      </w:r>
      <w:proofErr w:type="spellStart"/>
      <w:r w:rsidRPr="0041218B">
        <w:rPr>
          <w:rFonts w:ascii="Book Antiqua" w:hAnsi="Book Antiqua"/>
          <w:b/>
          <w:bCs/>
        </w:rPr>
        <w:t>Karlsson</w:t>
      </w:r>
      <w:proofErr w:type="spellEnd"/>
      <w:r w:rsidRPr="0041218B">
        <w:rPr>
          <w:rFonts w:ascii="Book Antiqua" w:hAnsi="Book Antiqua"/>
          <w:b/>
          <w:bCs/>
        </w:rPr>
        <w:t xml:space="preserve"> S</w:t>
      </w:r>
      <w:r w:rsidRPr="0041218B">
        <w:rPr>
          <w:rFonts w:ascii="Book Antiqua" w:hAnsi="Book Antiqua"/>
        </w:rPr>
        <w:t xml:space="preserve">, </w:t>
      </w:r>
      <w:proofErr w:type="spellStart"/>
      <w:r w:rsidRPr="0041218B">
        <w:rPr>
          <w:rFonts w:ascii="Book Antiqua" w:hAnsi="Book Antiqua"/>
        </w:rPr>
        <w:t>Varpula</w:t>
      </w:r>
      <w:proofErr w:type="spellEnd"/>
      <w:r w:rsidRPr="0041218B">
        <w:rPr>
          <w:rFonts w:ascii="Book Antiqua" w:hAnsi="Book Antiqua"/>
        </w:rPr>
        <w:t xml:space="preserve"> M, </w:t>
      </w:r>
      <w:proofErr w:type="spellStart"/>
      <w:r w:rsidRPr="0041218B">
        <w:rPr>
          <w:rFonts w:ascii="Book Antiqua" w:hAnsi="Book Antiqua"/>
        </w:rPr>
        <w:t>Ruokonen</w:t>
      </w:r>
      <w:proofErr w:type="spellEnd"/>
      <w:r w:rsidRPr="0041218B">
        <w:rPr>
          <w:rFonts w:ascii="Book Antiqua" w:hAnsi="Book Antiqua"/>
        </w:rPr>
        <w:t xml:space="preserve"> E, </w:t>
      </w:r>
      <w:proofErr w:type="spellStart"/>
      <w:r w:rsidRPr="0041218B">
        <w:rPr>
          <w:rFonts w:ascii="Book Antiqua" w:hAnsi="Book Antiqua"/>
        </w:rPr>
        <w:t>Pettilä</w:t>
      </w:r>
      <w:proofErr w:type="spellEnd"/>
      <w:r w:rsidRPr="0041218B">
        <w:rPr>
          <w:rFonts w:ascii="Book Antiqua" w:hAnsi="Book Antiqua"/>
        </w:rPr>
        <w:t xml:space="preserve"> V, </w:t>
      </w:r>
      <w:proofErr w:type="spellStart"/>
      <w:r w:rsidRPr="0041218B">
        <w:rPr>
          <w:rFonts w:ascii="Book Antiqua" w:hAnsi="Book Antiqua"/>
        </w:rPr>
        <w:t>Parviainen</w:t>
      </w:r>
      <w:proofErr w:type="spellEnd"/>
      <w:r w:rsidRPr="0041218B">
        <w:rPr>
          <w:rFonts w:ascii="Book Antiqua" w:hAnsi="Book Antiqua"/>
        </w:rPr>
        <w:t xml:space="preserve"> I, Ala-</w:t>
      </w:r>
      <w:proofErr w:type="spellStart"/>
      <w:r w:rsidRPr="0041218B">
        <w:rPr>
          <w:rFonts w:ascii="Book Antiqua" w:hAnsi="Book Antiqua"/>
        </w:rPr>
        <w:t>Kokko</w:t>
      </w:r>
      <w:proofErr w:type="spellEnd"/>
      <w:r w:rsidRPr="0041218B">
        <w:rPr>
          <w:rFonts w:ascii="Book Antiqua" w:hAnsi="Book Antiqua"/>
        </w:rPr>
        <w:t xml:space="preserve"> TI, </w:t>
      </w:r>
      <w:proofErr w:type="spellStart"/>
      <w:r w:rsidRPr="0041218B">
        <w:rPr>
          <w:rFonts w:ascii="Book Antiqua" w:hAnsi="Book Antiqua"/>
        </w:rPr>
        <w:t>Kolho</w:t>
      </w:r>
      <w:proofErr w:type="spellEnd"/>
      <w:r w:rsidRPr="0041218B">
        <w:rPr>
          <w:rFonts w:ascii="Book Antiqua" w:hAnsi="Book Antiqua"/>
        </w:rPr>
        <w:t xml:space="preserve"> E, </w:t>
      </w:r>
      <w:proofErr w:type="spellStart"/>
      <w:r w:rsidRPr="0041218B">
        <w:rPr>
          <w:rFonts w:ascii="Book Antiqua" w:hAnsi="Book Antiqua"/>
        </w:rPr>
        <w:t>Rintala</w:t>
      </w:r>
      <w:proofErr w:type="spellEnd"/>
      <w:r w:rsidRPr="0041218B">
        <w:rPr>
          <w:rFonts w:ascii="Book Antiqua" w:hAnsi="Book Antiqua"/>
        </w:rPr>
        <w:t xml:space="preserve"> EM. Incidence, treatment, and outcome of severe sepsis in ICU-treated adults in Finland: the </w:t>
      </w:r>
      <w:proofErr w:type="spellStart"/>
      <w:r w:rsidRPr="0041218B">
        <w:rPr>
          <w:rFonts w:ascii="Book Antiqua" w:hAnsi="Book Antiqua"/>
        </w:rPr>
        <w:t>Finnsepsis</w:t>
      </w:r>
      <w:proofErr w:type="spellEnd"/>
      <w:r w:rsidRPr="0041218B">
        <w:rPr>
          <w:rFonts w:ascii="Book Antiqua" w:hAnsi="Book Antiqua"/>
        </w:rPr>
        <w:t xml:space="preserve"> study. </w:t>
      </w:r>
      <w:r w:rsidRPr="0041218B">
        <w:rPr>
          <w:rFonts w:ascii="Book Antiqua" w:hAnsi="Book Antiqua"/>
          <w:i/>
          <w:iCs/>
        </w:rPr>
        <w:t>Intensive Care Med</w:t>
      </w:r>
      <w:r w:rsidRPr="0041218B">
        <w:rPr>
          <w:rFonts w:ascii="Book Antiqua" w:hAnsi="Book Antiqua"/>
        </w:rPr>
        <w:t xml:space="preserve"> 2007; </w:t>
      </w:r>
      <w:r w:rsidRPr="0041218B">
        <w:rPr>
          <w:rFonts w:ascii="Book Antiqua" w:hAnsi="Book Antiqua"/>
          <w:b/>
          <w:bCs/>
        </w:rPr>
        <w:t>33</w:t>
      </w:r>
      <w:r w:rsidRPr="0041218B">
        <w:rPr>
          <w:rFonts w:ascii="Book Antiqua" w:hAnsi="Book Antiqua"/>
        </w:rPr>
        <w:t>: 435-443 [PMID: 17225161 DOI: 10.1007/s00134-006-0504-z]</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proofErr w:type="gramStart"/>
      <w:r w:rsidRPr="0041218B">
        <w:rPr>
          <w:rFonts w:ascii="Book Antiqua" w:hAnsi="Book Antiqua"/>
        </w:rPr>
        <w:t xml:space="preserve">12 </w:t>
      </w:r>
      <w:proofErr w:type="spellStart"/>
      <w:r w:rsidRPr="0041218B">
        <w:rPr>
          <w:rFonts w:ascii="Book Antiqua" w:hAnsi="Book Antiqua"/>
          <w:b/>
          <w:bCs/>
        </w:rPr>
        <w:t>Wickel</w:t>
      </w:r>
      <w:proofErr w:type="spellEnd"/>
      <w:r w:rsidRPr="0041218B">
        <w:rPr>
          <w:rFonts w:ascii="Book Antiqua" w:hAnsi="Book Antiqua"/>
          <w:b/>
          <w:bCs/>
        </w:rPr>
        <w:t xml:space="preserve"> DJ</w:t>
      </w:r>
      <w:r w:rsidRPr="0041218B">
        <w:rPr>
          <w:rFonts w:ascii="Book Antiqua" w:hAnsi="Book Antiqua"/>
        </w:rPr>
        <w:t>, Cheadle WG, Mercer-Jones MA, Garrison RN.</w:t>
      </w:r>
      <w:proofErr w:type="gramEnd"/>
      <w:r w:rsidRPr="0041218B">
        <w:rPr>
          <w:rFonts w:ascii="Book Antiqua" w:hAnsi="Book Antiqua"/>
        </w:rPr>
        <w:t xml:space="preserve"> Poor outcome from peritonitis is caused by disease acuity and organ failure, not recurrent peritoneal infection. </w:t>
      </w:r>
      <w:r w:rsidRPr="0041218B">
        <w:rPr>
          <w:rFonts w:ascii="Book Antiqua" w:hAnsi="Book Antiqua"/>
          <w:i/>
          <w:iCs/>
        </w:rPr>
        <w:t xml:space="preserve">Ann </w:t>
      </w:r>
      <w:proofErr w:type="spellStart"/>
      <w:r w:rsidRPr="0041218B">
        <w:rPr>
          <w:rFonts w:ascii="Book Antiqua" w:hAnsi="Book Antiqua"/>
          <w:i/>
          <w:iCs/>
        </w:rPr>
        <w:t>Surg</w:t>
      </w:r>
      <w:proofErr w:type="spellEnd"/>
      <w:r w:rsidRPr="0041218B">
        <w:rPr>
          <w:rFonts w:ascii="Book Antiqua" w:hAnsi="Book Antiqua"/>
        </w:rPr>
        <w:t xml:space="preserve"> 1997; </w:t>
      </w:r>
      <w:r w:rsidRPr="0041218B">
        <w:rPr>
          <w:rFonts w:ascii="Book Antiqua" w:hAnsi="Book Antiqua"/>
          <w:b/>
          <w:bCs/>
        </w:rPr>
        <w:t>225</w:t>
      </w:r>
      <w:r w:rsidRPr="0041218B">
        <w:rPr>
          <w:rFonts w:ascii="Book Antiqua" w:hAnsi="Book Antiqua"/>
        </w:rPr>
        <w:t>: 744-</w:t>
      </w:r>
      <w:r w:rsidR="008500D7" w:rsidRPr="0041218B">
        <w:rPr>
          <w:rFonts w:ascii="Book Antiqua" w:hAnsi="Book Antiqua"/>
        </w:rPr>
        <w:t>7</w:t>
      </w:r>
      <w:r w:rsidRPr="0041218B">
        <w:rPr>
          <w:rFonts w:ascii="Book Antiqua" w:hAnsi="Book Antiqua"/>
        </w:rPr>
        <w:t>53</w:t>
      </w:r>
      <w:r w:rsidR="008500D7" w:rsidRPr="0041218B">
        <w:rPr>
          <w:rFonts w:ascii="Book Antiqua" w:hAnsi="Book Antiqua"/>
        </w:rPr>
        <w:t xml:space="preserve"> </w:t>
      </w:r>
      <w:r w:rsidRPr="0041218B">
        <w:rPr>
          <w:rFonts w:ascii="Book Antiqua" w:hAnsi="Book Antiqua"/>
        </w:rPr>
        <w:t>[PMID: 9230815 DOI: 10.1097/00000658-199706000-00012]</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13 </w:t>
      </w:r>
      <w:r w:rsidRPr="0041218B">
        <w:rPr>
          <w:rFonts w:ascii="Book Antiqua" w:hAnsi="Book Antiqua"/>
          <w:b/>
          <w:bCs/>
        </w:rPr>
        <w:t>Wang LW</w:t>
      </w:r>
      <w:r w:rsidRPr="0041218B">
        <w:rPr>
          <w:rFonts w:ascii="Book Antiqua" w:hAnsi="Book Antiqua"/>
        </w:rPr>
        <w:t xml:space="preserve">, Lin H, Xin L, Qian W, Wang TJ, Zhang JZ, </w:t>
      </w:r>
      <w:proofErr w:type="spellStart"/>
      <w:r w:rsidRPr="0041218B">
        <w:rPr>
          <w:rFonts w:ascii="Book Antiqua" w:hAnsi="Book Antiqua"/>
        </w:rPr>
        <w:t>Meng</w:t>
      </w:r>
      <w:proofErr w:type="spellEnd"/>
      <w:r w:rsidRPr="0041218B">
        <w:rPr>
          <w:rFonts w:ascii="Book Antiqua" w:hAnsi="Book Antiqua"/>
        </w:rPr>
        <w:t xml:space="preserve"> QQ, Tian B, Ma XD, Li ZS. Establishing a model to measure and predict the quality of gastrointestinal endoscopy. </w:t>
      </w:r>
      <w:r w:rsidRPr="0041218B">
        <w:rPr>
          <w:rFonts w:ascii="Book Antiqua" w:hAnsi="Book Antiqua"/>
          <w:i/>
          <w:iCs/>
        </w:rPr>
        <w:t xml:space="preserve">World J </w:t>
      </w:r>
      <w:proofErr w:type="spellStart"/>
      <w:r w:rsidRPr="0041218B">
        <w:rPr>
          <w:rFonts w:ascii="Book Antiqua" w:hAnsi="Book Antiqua"/>
          <w:i/>
          <w:iCs/>
        </w:rPr>
        <w:t>Gastroenterol</w:t>
      </w:r>
      <w:proofErr w:type="spellEnd"/>
      <w:r w:rsidRPr="0041218B">
        <w:rPr>
          <w:rFonts w:ascii="Book Antiqua" w:hAnsi="Book Antiqua"/>
        </w:rPr>
        <w:t xml:space="preserve"> 2019; </w:t>
      </w:r>
      <w:r w:rsidRPr="0041218B">
        <w:rPr>
          <w:rFonts w:ascii="Book Antiqua" w:hAnsi="Book Antiqua"/>
          <w:b/>
          <w:bCs/>
        </w:rPr>
        <w:t>25</w:t>
      </w:r>
      <w:r w:rsidRPr="0041218B">
        <w:rPr>
          <w:rFonts w:ascii="Book Antiqua" w:hAnsi="Book Antiqua"/>
        </w:rPr>
        <w:t>: 1024-1030 [PMID: 30833807 DOI: 10.3748/wjg.v25.i8.1024]</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proofErr w:type="gramStart"/>
      <w:r w:rsidRPr="0041218B">
        <w:rPr>
          <w:rFonts w:ascii="Book Antiqua" w:hAnsi="Book Antiqua"/>
        </w:rPr>
        <w:t xml:space="preserve">14 </w:t>
      </w:r>
      <w:proofErr w:type="spellStart"/>
      <w:r w:rsidRPr="0041218B">
        <w:rPr>
          <w:rFonts w:ascii="Book Antiqua" w:hAnsi="Book Antiqua"/>
          <w:b/>
          <w:bCs/>
        </w:rPr>
        <w:t>Sivaram</w:t>
      </w:r>
      <w:proofErr w:type="spellEnd"/>
      <w:r w:rsidRPr="0041218B">
        <w:rPr>
          <w:rFonts w:ascii="Book Antiqua" w:hAnsi="Book Antiqua"/>
          <w:b/>
          <w:bCs/>
        </w:rPr>
        <w:t xml:space="preserve"> P</w:t>
      </w:r>
      <w:r w:rsidRPr="0041218B">
        <w:rPr>
          <w:rFonts w:ascii="Book Antiqua" w:hAnsi="Book Antiqua"/>
        </w:rPr>
        <w:t>, Sreekumar A. Preoperative factors influencing mortality and morbidity in peptic ulcer perforation.</w:t>
      </w:r>
      <w:proofErr w:type="gramEnd"/>
      <w:r w:rsidRPr="0041218B">
        <w:rPr>
          <w:rFonts w:ascii="Book Antiqua" w:hAnsi="Book Antiqua"/>
        </w:rPr>
        <w:t xml:space="preserve"> </w:t>
      </w:r>
      <w:proofErr w:type="spellStart"/>
      <w:r w:rsidRPr="0041218B">
        <w:rPr>
          <w:rFonts w:ascii="Book Antiqua" w:hAnsi="Book Antiqua"/>
          <w:i/>
          <w:iCs/>
        </w:rPr>
        <w:t>Eur</w:t>
      </w:r>
      <w:proofErr w:type="spellEnd"/>
      <w:r w:rsidRPr="0041218B">
        <w:rPr>
          <w:rFonts w:ascii="Book Antiqua" w:hAnsi="Book Antiqua"/>
          <w:i/>
          <w:iCs/>
        </w:rPr>
        <w:t xml:space="preserve"> J Trauma </w:t>
      </w:r>
      <w:proofErr w:type="spellStart"/>
      <w:r w:rsidRPr="0041218B">
        <w:rPr>
          <w:rFonts w:ascii="Book Antiqua" w:hAnsi="Book Antiqua"/>
          <w:i/>
          <w:iCs/>
        </w:rPr>
        <w:t>Emerg</w:t>
      </w:r>
      <w:proofErr w:type="spellEnd"/>
      <w:r w:rsidRPr="0041218B">
        <w:rPr>
          <w:rFonts w:ascii="Book Antiqua" w:hAnsi="Book Antiqua"/>
          <w:i/>
          <w:iCs/>
        </w:rPr>
        <w:t xml:space="preserve"> </w:t>
      </w:r>
      <w:proofErr w:type="spellStart"/>
      <w:r w:rsidRPr="0041218B">
        <w:rPr>
          <w:rFonts w:ascii="Book Antiqua" w:hAnsi="Book Antiqua"/>
          <w:i/>
          <w:iCs/>
        </w:rPr>
        <w:t>Surg</w:t>
      </w:r>
      <w:proofErr w:type="spellEnd"/>
      <w:r w:rsidRPr="0041218B">
        <w:rPr>
          <w:rFonts w:ascii="Book Antiqua" w:hAnsi="Book Antiqua"/>
        </w:rPr>
        <w:t xml:space="preserve"> 2018; </w:t>
      </w:r>
      <w:r w:rsidRPr="0041218B">
        <w:rPr>
          <w:rFonts w:ascii="Book Antiqua" w:hAnsi="Book Antiqua"/>
          <w:b/>
          <w:bCs/>
        </w:rPr>
        <w:t>44</w:t>
      </w:r>
      <w:r w:rsidRPr="0041218B">
        <w:rPr>
          <w:rFonts w:ascii="Book Antiqua" w:hAnsi="Book Antiqua"/>
        </w:rPr>
        <w:t>: 251-257 [PMID: 28258286 DOI: 10.1007/s00068-017-0777-7]</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lastRenderedPageBreak/>
        <w:t xml:space="preserve">15 </w:t>
      </w:r>
      <w:proofErr w:type="spellStart"/>
      <w:r w:rsidRPr="0041218B">
        <w:rPr>
          <w:rFonts w:ascii="Book Antiqua" w:hAnsi="Book Antiqua"/>
          <w:b/>
          <w:bCs/>
        </w:rPr>
        <w:t>Kocer</w:t>
      </w:r>
      <w:proofErr w:type="spellEnd"/>
      <w:r w:rsidRPr="0041218B">
        <w:rPr>
          <w:rFonts w:ascii="Book Antiqua" w:hAnsi="Book Antiqua"/>
          <w:b/>
          <w:bCs/>
        </w:rPr>
        <w:t xml:space="preserve"> B</w:t>
      </w:r>
      <w:r w:rsidRPr="0041218B">
        <w:rPr>
          <w:rFonts w:ascii="Book Antiqua" w:hAnsi="Book Antiqua"/>
        </w:rPr>
        <w:t xml:space="preserve">, </w:t>
      </w:r>
      <w:proofErr w:type="spellStart"/>
      <w:r w:rsidRPr="0041218B">
        <w:rPr>
          <w:rFonts w:ascii="Book Antiqua" w:hAnsi="Book Antiqua"/>
        </w:rPr>
        <w:t>Surmeli</w:t>
      </w:r>
      <w:proofErr w:type="spellEnd"/>
      <w:r w:rsidRPr="0041218B">
        <w:rPr>
          <w:rFonts w:ascii="Book Antiqua" w:hAnsi="Book Antiqua"/>
        </w:rPr>
        <w:t xml:space="preserve"> S, </w:t>
      </w:r>
      <w:proofErr w:type="spellStart"/>
      <w:r w:rsidRPr="0041218B">
        <w:rPr>
          <w:rFonts w:ascii="Book Antiqua" w:hAnsi="Book Antiqua"/>
        </w:rPr>
        <w:t>Solak</w:t>
      </w:r>
      <w:proofErr w:type="spellEnd"/>
      <w:r w:rsidRPr="0041218B">
        <w:rPr>
          <w:rFonts w:ascii="Book Antiqua" w:hAnsi="Book Antiqua"/>
        </w:rPr>
        <w:t xml:space="preserve"> C, </w:t>
      </w:r>
      <w:proofErr w:type="spellStart"/>
      <w:r w:rsidRPr="0041218B">
        <w:rPr>
          <w:rFonts w:ascii="Book Antiqua" w:hAnsi="Book Antiqua"/>
        </w:rPr>
        <w:t>Unal</w:t>
      </w:r>
      <w:proofErr w:type="spellEnd"/>
      <w:r w:rsidRPr="0041218B">
        <w:rPr>
          <w:rFonts w:ascii="Book Antiqua" w:hAnsi="Book Antiqua"/>
        </w:rPr>
        <w:t xml:space="preserve"> B, Bozkurt B, </w:t>
      </w:r>
      <w:proofErr w:type="spellStart"/>
      <w:r w:rsidRPr="0041218B">
        <w:rPr>
          <w:rFonts w:ascii="Book Antiqua" w:hAnsi="Book Antiqua"/>
        </w:rPr>
        <w:t>Yildirim</w:t>
      </w:r>
      <w:proofErr w:type="spellEnd"/>
      <w:r w:rsidRPr="0041218B">
        <w:rPr>
          <w:rFonts w:ascii="Book Antiqua" w:hAnsi="Book Antiqua"/>
        </w:rPr>
        <w:t xml:space="preserve"> O, </w:t>
      </w:r>
      <w:proofErr w:type="spellStart"/>
      <w:r w:rsidRPr="0041218B">
        <w:rPr>
          <w:rFonts w:ascii="Book Antiqua" w:hAnsi="Book Antiqua"/>
        </w:rPr>
        <w:t>Dolapci</w:t>
      </w:r>
      <w:proofErr w:type="spellEnd"/>
      <w:r w:rsidRPr="0041218B">
        <w:rPr>
          <w:rFonts w:ascii="Book Antiqua" w:hAnsi="Book Antiqua"/>
        </w:rPr>
        <w:t xml:space="preserve"> M, </w:t>
      </w:r>
      <w:proofErr w:type="spellStart"/>
      <w:r w:rsidRPr="0041218B">
        <w:rPr>
          <w:rFonts w:ascii="Book Antiqua" w:hAnsi="Book Antiqua"/>
        </w:rPr>
        <w:t>Cengiz</w:t>
      </w:r>
      <w:proofErr w:type="spellEnd"/>
      <w:r w:rsidRPr="0041218B">
        <w:rPr>
          <w:rFonts w:ascii="Book Antiqua" w:hAnsi="Book Antiqua"/>
        </w:rPr>
        <w:t xml:space="preserve"> O. Factors affecting mortality and morbidity in patients with peptic ulcer perforation. </w:t>
      </w:r>
      <w:r w:rsidRPr="0041218B">
        <w:rPr>
          <w:rFonts w:ascii="Book Antiqua" w:hAnsi="Book Antiqua"/>
          <w:i/>
          <w:iCs/>
        </w:rPr>
        <w:t xml:space="preserve">J </w:t>
      </w:r>
      <w:proofErr w:type="spellStart"/>
      <w:r w:rsidRPr="0041218B">
        <w:rPr>
          <w:rFonts w:ascii="Book Antiqua" w:hAnsi="Book Antiqua"/>
          <w:i/>
          <w:iCs/>
        </w:rPr>
        <w:t>Gastroenterol</w:t>
      </w:r>
      <w:proofErr w:type="spellEnd"/>
      <w:r w:rsidRPr="0041218B">
        <w:rPr>
          <w:rFonts w:ascii="Book Antiqua" w:hAnsi="Book Antiqua"/>
          <w:i/>
          <w:iCs/>
        </w:rPr>
        <w:t xml:space="preserve"> </w:t>
      </w:r>
      <w:proofErr w:type="spellStart"/>
      <w:r w:rsidRPr="0041218B">
        <w:rPr>
          <w:rFonts w:ascii="Book Antiqua" w:hAnsi="Book Antiqua"/>
          <w:i/>
          <w:iCs/>
        </w:rPr>
        <w:t>Hepatol</w:t>
      </w:r>
      <w:proofErr w:type="spellEnd"/>
      <w:r w:rsidRPr="0041218B">
        <w:rPr>
          <w:rFonts w:ascii="Book Antiqua" w:hAnsi="Book Antiqua"/>
        </w:rPr>
        <w:t xml:space="preserve"> 2007; </w:t>
      </w:r>
      <w:r w:rsidRPr="0041218B">
        <w:rPr>
          <w:rFonts w:ascii="Book Antiqua" w:hAnsi="Book Antiqua"/>
          <w:b/>
          <w:bCs/>
        </w:rPr>
        <w:t>22</w:t>
      </w:r>
      <w:r w:rsidRPr="0041218B">
        <w:rPr>
          <w:rFonts w:ascii="Book Antiqua" w:hAnsi="Book Antiqua"/>
        </w:rPr>
        <w:t>: 565-570 [PMID: 17376052 DOI: 10.1111/j.1440-1746.2006.04500.x]</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16 </w:t>
      </w:r>
      <w:r w:rsidRPr="0041218B">
        <w:rPr>
          <w:rFonts w:ascii="Book Antiqua" w:hAnsi="Book Antiqua"/>
          <w:b/>
          <w:bCs/>
        </w:rPr>
        <w:t>Ye-Ting Z</w:t>
      </w:r>
      <w:r w:rsidRPr="0041218B">
        <w:rPr>
          <w:rFonts w:ascii="Book Antiqua" w:hAnsi="Book Antiqua"/>
        </w:rPr>
        <w:t xml:space="preserve">, Dao-Ming T. Systemic Inflammatory Response Syndrome (SIRS) and the Pattern and Risk of Sepsis Following Gastrointestinal Perforation. </w:t>
      </w:r>
      <w:r w:rsidRPr="0041218B">
        <w:rPr>
          <w:rFonts w:ascii="Book Antiqua" w:hAnsi="Book Antiqua"/>
          <w:i/>
          <w:iCs/>
        </w:rPr>
        <w:t xml:space="preserve">Med </w:t>
      </w:r>
      <w:proofErr w:type="spellStart"/>
      <w:r w:rsidRPr="0041218B">
        <w:rPr>
          <w:rFonts w:ascii="Book Antiqua" w:hAnsi="Book Antiqua"/>
          <w:i/>
          <w:iCs/>
        </w:rPr>
        <w:t>Sci</w:t>
      </w:r>
      <w:proofErr w:type="spellEnd"/>
      <w:r w:rsidRPr="0041218B">
        <w:rPr>
          <w:rFonts w:ascii="Book Antiqua" w:hAnsi="Book Antiqua"/>
          <w:i/>
          <w:iCs/>
        </w:rPr>
        <w:t xml:space="preserve"> </w:t>
      </w:r>
      <w:proofErr w:type="spellStart"/>
      <w:r w:rsidRPr="0041218B">
        <w:rPr>
          <w:rFonts w:ascii="Book Antiqua" w:hAnsi="Book Antiqua"/>
          <w:i/>
          <w:iCs/>
        </w:rPr>
        <w:t>Monit</w:t>
      </w:r>
      <w:proofErr w:type="spellEnd"/>
      <w:r w:rsidRPr="0041218B">
        <w:rPr>
          <w:rFonts w:ascii="Book Antiqua" w:hAnsi="Book Antiqua"/>
        </w:rPr>
        <w:t xml:space="preserve"> 2018; </w:t>
      </w:r>
      <w:r w:rsidRPr="0041218B">
        <w:rPr>
          <w:rFonts w:ascii="Book Antiqua" w:hAnsi="Book Antiqua"/>
          <w:b/>
          <w:bCs/>
        </w:rPr>
        <w:t>24</w:t>
      </w:r>
      <w:r w:rsidRPr="0041218B">
        <w:rPr>
          <w:rFonts w:ascii="Book Antiqua" w:hAnsi="Book Antiqua"/>
        </w:rPr>
        <w:t>: 3888-3894 [PMID: 29884777 DOI: 10.12659/MSM.907922]</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proofErr w:type="gramStart"/>
      <w:r w:rsidRPr="0041218B">
        <w:rPr>
          <w:rFonts w:ascii="Book Antiqua" w:hAnsi="Book Antiqua"/>
        </w:rPr>
        <w:t xml:space="preserve">17 </w:t>
      </w:r>
      <w:r w:rsidRPr="0041218B">
        <w:rPr>
          <w:rFonts w:ascii="Book Antiqua" w:hAnsi="Book Antiqua"/>
          <w:b/>
          <w:bCs/>
        </w:rPr>
        <w:t>Abraham E</w:t>
      </w:r>
      <w:r w:rsidRPr="0041218B">
        <w:rPr>
          <w:rFonts w:ascii="Book Antiqua" w:hAnsi="Book Antiqua"/>
        </w:rPr>
        <w:t>.</w:t>
      </w:r>
      <w:proofErr w:type="gramEnd"/>
      <w:r w:rsidRPr="0041218B">
        <w:rPr>
          <w:rFonts w:ascii="Book Antiqua" w:hAnsi="Book Antiqua"/>
        </w:rPr>
        <w:t xml:space="preserve"> New Definitions for Sepsis and Septic Shock: Continuing Evolution but With Much Still to Be Done. </w:t>
      </w:r>
      <w:r w:rsidRPr="0041218B">
        <w:rPr>
          <w:rFonts w:ascii="Book Antiqua" w:hAnsi="Book Antiqua"/>
          <w:i/>
          <w:iCs/>
        </w:rPr>
        <w:t>JAMA</w:t>
      </w:r>
      <w:r w:rsidRPr="0041218B">
        <w:rPr>
          <w:rFonts w:ascii="Book Antiqua" w:hAnsi="Book Antiqua"/>
        </w:rPr>
        <w:t xml:space="preserve"> 2016; </w:t>
      </w:r>
      <w:r w:rsidRPr="0041218B">
        <w:rPr>
          <w:rFonts w:ascii="Book Antiqua" w:hAnsi="Book Antiqua"/>
          <w:b/>
          <w:bCs/>
        </w:rPr>
        <w:t>315</w:t>
      </w:r>
      <w:r w:rsidRPr="0041218B">
        <w:rPr>
          <w:rFonts w:ascii="Book Antiqua" w:hAnsi="Book Antiqua"/>
        </w:rPr>
        <w:t>: 757-759 [PMID: 26903333 DOI: 10.1001/jama.2016.0290]</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18 </w:t>
      </w:r>
      <w:r w:rsidRPr="0041218B">
        <w:rPr>
          <w:rFonts w:ascii="Book Antiqua" w:hAnsi="Book Antiqua"/>
          <w:b/>
          <w:bCs/>
        </w:rPr>
        <w:t>Gao Y</w:t>
      </w:r>
      <w:r w:rsidRPr="0041218B">
        <w:rPr>
          <w:rFonts w:ascii="Book Antiqua" w:hAnsi="Book Antiqua"/>
        </w:rPr>
        <w:t xml:space="preserve">, Yu KJ, Kang K, Liu HT, Zhang X, Huang R, Qu JD, Wang SC, Liu RJ, Liu YS, Wang HL. </w:t>
      </w:r>
      <w:proofErr w:type="spellStart"/>
      <w:proofErr w:type="gramStart"/>
      <w:r w:rsidRPr="0041218B">
        <w:rPr>
          <w:rFonts w:ascii="Book Antiqua" w:hAnsi="Book Antiqua"/>
        </w:rPr>
        <w:t>Procalcitionin</w:t>
      </w:r>
      <w:proofErr w:type="spellEnd"/>
      <w:r w:rsidRPr="0041218B">
        <w:rPr>
          <w:rFonts w:ascii="Book Antiqua" w:hAnsi="Book Antiqua"/>
        </w:rPr>
        <w:t xml:space="preserve"> as a diagnostic marker to distinguish upper and lower gastrointestinal perforation.</w:t>
      </w:r>
      <w:proofErr w:type="gramEnd"/>
      <w:r w:rsidRPr="0041218B">
        <w:rPr>
          <w:rFonts w:ascii="Book Antiqua" w:hAnsi="Book Antiqua"/>
        </w:rPr>
        <w:t xml:space="preserve"> </w:t>
      </w:r>
      <w:r w:rsidRPr="0041218B">
        <w:rPr>
          <w:rFonts w:ascii="Book Antiqua" w:hAnsi="Book Antiqua"/>
          <w:i/>
          <w:iCs/>
        </w:rPr>
        <w:t xml:space="preserve">World J </w:t>
      </w:r>
      <w:proofErr w:type="spellStart"/>
      <w:r w:rsidRPr="0041218B">
        <w:rPr>
          <w:rFonts w:ascii="Book Antiqua" w:hAnsi="Book Antiqua"/>
          <w:i/>
          <w:iCs/>
        </w:rPr>
        <w:t>Gastroenterol</w:t>
      </w:r>
      <w:proofErr w:type="spellEnd"/>
      <w:r w:rsidRPr="0041218B">
        <w:rPr>
          <w:rFonts w:ascii="Book Antiqua" w:hAnsi="Book Antiqua"/>
        </w:rPr>
        <w:t xml:space="preserve"> 2017; </w:t>
      </w:r>
      <w:r w:rsidRPr="0041218B">
        <w:rPr>
          <w:rFonts w:ascii="Book Antiqua" w:hAnsi="Book Antiqua"/>
          <w:b/>
          <w:bCs/>
        </w:rPr>
        <w:t>23</w:t>
      </w:r>
      <w:r w:rsidRPr="0041218B">
        <w:rPr>
          <w:rFonts w:ascii="Book Antiqua" w:hAnsi="Book Antiqua"/>
        </w:rPr>
        <w:t>: 4422-4427 [PMID: 28706425 DOI: 10.3748/wjg.v23.i24.4422]</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19 </w:t>
      </w:r>
      <w:proofErr w:type="spellStart"/>
      <w:r w:rsidRPr="0041218B">
        <w:rPr>
          <w:rFonts w:ascii="Book Antiqua" w:hAnsi="Book Antiqua"/>
          <w:b/>
          <w:bCs/>
        </w:rPr>
        <w:t>Sarici</w:t>
      </w:r>
      <w:proofErr w:type="spellEnd"/>
      <w:r w:rsidRPr="0041218B">
        <w:rPr>
          <w:rFonts w:ascii="Book Antiqua" w:hAnsi="Book Antiqua"/>
          <w:b/>
          <w:bCs/>
        </w:rPr>
        <w:t xml:space="preserve"> IS</w:t>
      </w:r>
      <w:r w:rsidRPr="0041218B">
        <w:rPr>
          <w:rFonts w:ascii="Book Antiqua" w:hAnsi="Book Antiqua"/>
        </w:rPr>
        <w:t xml:space="preserve">, </w:t>
      </w:r>
      <w:proofErr w:type="spellStart"/>
      <w:r w:rsidRPr="0041218B">
        <w:rPr>
          <w:rFonts w:ascii="Book Antiqua" w:hAnsi="Book Antiqua"/>
        </w:rPr>
        <w:t>Topuz</w:t>
      </w:r>
      <w:proofErr w:type="spellEnd"/>
      <w:r w:rsidRPr="0041218B">
        <w:rPr>
          <w:rFonts w:ascii="Book Antiqua" w:hAnsi="Book Antiqua"/>
        </w:rPr>
        <w:t xml:space="preserve"> O, </w:t>
      </w:r>
      <w:proofErr w:type="spellStart"/>
      <w:r w:rsidRPr="0041218B">
        <w:rPr>
          <w:rFonts w:ascii="Book Antiqua" w:hAnsi="Book Antiqua"/>
        </w:rPr>
        <w:t>Sevim</w:t>
      </w:r>
      <w:proofErr w:type="spellEnd"/>
      <w:r w:rsidRPr="0041218B">
        <w:rPr>
          <w:rFonts w:ascii="Book Antiqua" w:hAnsi="Book Antiqua"/>
        </w:rPr>
        <w:t xml:space="preserve"> Y, </w:t>
      </w:r>
      <w:proofErr w:type="spellStart"/>
      <w:r w:rsidRPr="0041218B">
        <w:rPr>
          <w:rFonts w:ascii="Book Antiqua" w:hAnsi="Book Antiqua"/>
        </w:rPr>
        <w:t>Sarigoz</w:t>
      </w:r>
      <w:proofErr w:type="spellEnd"/>
      <w:r w:rsidRPr="0041218B">
        <w:rPr>
          <w:rFonts w:ascii="Book Antiqua" w:hAnsi="Book Antiqua"/>
        </w:rPr>
        <w:t xml:space="preserve"> T, </w:t>
      </w:r>
      <w:proofErr w:type="spellStart"/>
      <w:r w:rsidRPr="0041218B">
        <w:rPr>
          <w:rFonts w:ascii="Book Antiqua" w:hAnsi="Book Antiqua"/>
        </w:rPr>
        <w:t>Ertan</w:t>
      </w:r>
      <w:proofErr w:type="spellEnd"/>
      <w:r w:rsidRPr="0041218B">
        <w:rPr>
          <w:rFonts w:ascii="Book Antiqua" w:hAnsi="Book Antiqua"/>
        </w:rPr>
        <w:t xml:space="preserve"> T, </w:t>
      </w:r>
      <w:proofErr w:type="spellStart"/>
      <w:r w:rsidRPr="0041218B">
        <w:rPr>
          <w:rFonts w:ascii="Book Antiqua" w:hAnsi="Book Antiqua"/>
        </w:rPr>
        <w:t>Karab</w:t>
      </w:r>
      <w:r w:rsidRPr="0041218B">
        <w:rPr>
          <w:rFonts w:ascii="Book Antiqua" w:hAnsi="Book Antiqua" w:cs="Cambria"/>
        </w:rPr>
        <w:t>ı</w:t>
      </w:r>
      <w:r w:rsidRPr="0041218B">
        <w:rPr>
          <w:rFonts w:ascii="Book Antiqua" w:hAnsi="Book Antiqua"/>
        </w:rPr>
        <w:t>y</w:t>
      </w:r>
      <w:r w:rsidRPr="0041218B">
        <w:rPr>
          <w:rFonts w:ascii="Book Antiqua" w:hAnsi="Book Antiqua" w:cs="Cambria"/>
        </w:rPr>
        <w:t>ı</w:t>
      </w:r>
      <w:r w:rsidRPr="0041218B">
        <w:rPr>
          <w:rFonts w:ascii="Book Antiqua" w:hAnsi="Book Antiqua"/>
        </w:rPr>
        <w:t>k</w:t>
      </w:r>
      <w:proofErr w:type="spellEnd"/>
      <w:r w:rsidRPr="0041218B">
        <w:rPr>
          <w:rFonts w:ascii="Book Antiqua" w:hAnsi="Book Antiqua"/>
        </w:rPr>
        <w:t xml:space="preserve"> O, </w:t>
      </w:r>
      <w:proofErr w:type="spellStart"/>
      <w:r w:rsidRPr="0041218B">
        <w:rPr>
          <w:rFonts w:ascii="Book Antiqua" w:hAnsi="Book Antiqua"/>
        </w:rPr>
        <w:t>Koc</w:t>
      </w:r>
      <w:proofErr w:type="spellEnd"/>
      <w:r w:rsidRPr="0041218B">
        <w:rPr>
          <w:rFonts w:ascii="Book Antiqua" w:hAnsi="Book Antiqua"/>
        </w:rPr>
        <w:t xml:space="preserve"> A. Endoscopic Management of Colonic Perforation due to Ingestion of a Wooden Toothpick. </w:t>
      </w:r>
      <w:r w:rsidRPr="0041218B">
        <w:rPr>
          <w:rFonts w:ascii="Book Antiqua" w:hAnsi="Book Antiqua"/>
          <w:i/>
          <w:iCs/>
        </w:rPr>
        <w:t>Am J Case Rep</w:t>
      </w:r>
      <w:r w:rsidRPr="0041218B">
        <w:rPr>
          <w:rFonts w:ascii="Book Antiqua" w:hAnsi="Book Antiqua"/>
        </w:rPr>
        <w:t xml:space="preserve"> 2017; </w:t>
      </w:r>
      <w:r w:rsidRPr="0041218B">
        <w:rPr>
          <w:rFonts w:ascii="Book Antiqua" w:hAnsi="Book Antiqua"/>
          <w:b/>
          <w:bCs/>
        </w:rPr>
        <w:t>18</w:t>
      </w:r>
      <w:r w:rsidRPr="0041218B">
        <w:rPr>
          <w:rFonts w:ascii="Book Antiqua" w:hAnsi="Book Antiqua"/>
        </w:rPr>
        <w:t>: 72-75 [PMID: 28104902 DOI: 10.12659/ajcr.902004]</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20 </w:t>
      </w:r>
      <w:r w:rsidRPr="0041218B">
        <w:rPr>
          <w:rFonts w:ascii="Book Antiqua" w:hAnsi="Book Antiqua"/>
          <w:b/>
          <w:bCs/>
        </w:rPr>
        <w:t>Bohr J</w:t>
      </w:r>
      <w:r w:rsidRPr="0041218B">
        <w:rPr>
          <w:rFonts w:ascii="Book Antiqua" w:hAnsi="Book Antiqua"/>
        </w:rPr>
        <w:t xml:space="preserve">, Larsson LG, Eriksson S, </w:t>
      </w:r>
      <w:proofErr w:type="spellStart"/>
      <w:r w:rsidRPr="0041218B">
        <w:rPr>
          <w:rFonts w:ascii="Book Antiqua" w:hAnsi="Book Antiqua"/>
        </w:rPr>
        <w:t>Järnerot</w:t>
      </w:r>
      <w:proofErr w:type="spellEnd"/>
      <w:r w:rsidRPr="0041218B">
        <w:rPr>
          <w:rFonts w:ascii="Book Antiqua" w:hAnsi="Book Antiqua"/>
        </w:rPr>
        <w:t xml:space="preserve"> G, </w:t>
      </w:r>
      <w:proofErr w:type="spellStart"/>
      <w:r w:rsidRPr="0041218B">
        <w:rPr>
          <w:rFonts w:ascii="Book Antiqua" w:hAnsi="Book Antiqua"/>
        </w:rPr>
        <w:t>Tysk</w:t>
      </w:r>
      <w:proofErr w:type="spellEnd"/>
      <w:r w:rsidRPr="0041218B">
        <w:rPr>
          <w:rFonts w:ascii="Book Antiqua" w:hAnsi="Book Antiqua"/>
        </w:rPr>
        <w:t xml:space="preserve"> C. Colonic perforation in collagenous colitis: an unusual complication. </w:t>
      </w:r>
      <w:proofErr w:type="spellStart"/>
      <w:r w:rsidRPr="0041218B">
        <w:rPr>
          <w:rFonts w:ascii="Book Antiqua" w:hAnsi="Book Antiqua"/>
          <w:i/>
          <w:iCs/>
        </w:rPr>
        <w:t>Eur</w:t>
      </w:r>
      <w:proofErr w:type="spellEnd"/>
      <w:r w:rsidRPr="0041218B">
        <w:rPr>
          <w:rFonts w:ascii="Book Antiqua" w:hAnsi="Book Antiqua"/>
          <w:i/>
          <w:iCs/>
        </w:rPr>
        <w:t xml:space="preserve"> J </w:t>
      </w:r>
      <w:proofErr w:type="spellStart"/>
      <w:r w:rsidRPr="0041218B">
        <w:rPr>
          <w:rFonts w:ascii="Book Antiqua" w:hAnsi="Book Antiqua"/>
          <w:i/>
          <w:iCs/>
        </w:rPr>
        <w:t>Gastroenterol</w:t>
      </w:r>
      <w:proofErr w:type="spellEnd"/>
      <w:r w:rsidRPr="0041218B">
        <w:rPr>
          <w:rFonts w:ascii="Book Antiqua" w:hAnsi="Book Antiqua"/>
          <w:i/>
          <w:iCs/>
        </w:rPr>
        <w:t xml:space="preserve"> </w:t>
      </w:r>
      <w:proofErr w:type="spellStart"/>
      <w:r w:rsidRPr="0041218B">
        <w:rPr>
          <w:rFonts w:ascii="Book Antiqua" w:hAnsi="Book Antiqua"/>
          <w:i/>
          <w:iCs/>
        </w:rPr>
        <w:t>Hepatol</w:t>
      </w:r>
      <w:proofErr w:type="spellEnd"/>
      <w:r w:rsidRPr="0041218B">
        <w:rPr>
          <w:rFonts w:ascii="Book Antiqua" w:hAnsi="Book Antiqua"/>
        </w:rPr>
        <w:t xml:space="preserve"> 2005; </w:t>
      </w:r>
      <w:r w:rsidRPr="0041218B">
        <w:rPr>
          <w:rFonts w:ascii="Book Antiqua" w:hAnsi="Book Antiqua"/>
          <w:b/>
          <w:bCs/>
        </w:rPr>
        <w:t>17</w:t>
      </w:r>
      <w:r w:rsidRPr="0041218B">
        <w:rPr>
          <w:rFonts w:ascii="Book Antiqua" w:hAnsi="Book Antiqua"/>
        </w:rPr>
        <w:t>: 121-124 [PMID: 15647652 DOI: 10.1097/00042737-200501000-00022]</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21 </w:t>
      </w:r>
      <w:proofErr w:type="spellStart"/>
      <w:r w:rsidRPr="0041218B">
        <w:rPr>
          <w:rFonts w:ascii="Book Antiqua" w:hAnsi="Book Antiqua"/>
          <w:b/>
          <w:bCs/>
        </w:rPr>
        <w:t>Ta</w:t>
      </w:r>
      <w:r w:rsidRPr="0041218B">
        <w:rPr>
          <w:rFonts w:ascii="Book Antiqua" w:hAnsi="Book Antiqua" w:cs="Cambria"/>
          <w:b/>
          <w:bCs/>
        </w:rPr>
        <w:t>ş</w:t>
      </w:r>
      <w:proofErr w:type="spellEnd"/>
      <w:r w:rsidRPr="0041218B">
        <w:rPr>
          <w:rFonts w:ascii="Book Antiqua" w:hAnsi="Book Antiqua"/>
          <w:b/>
          <w:bCs/>
        </w:rPr>
        <w:t xml:space="preserve"> </w:t>
      </w:r>
      <w:r w:rsidRPr="0041218B">
        <w:rPr>
          <w:rFonts w:ascii="Book Antiqua" w:hAnsi="Book Antiqua" w:cs="Cambria"/>
          <w:b/>
          <w:bCs/>
        </w:rPr>
        <w:t>İ</w:t>
      </w:r>
      <w:r w:rsidRPr="0041218B">
        <w:rPr>
          <w:rFonts w:ascii="Book Antiqua" w:hAnsi="Book Antiqua"/>
        </w:rPr>
        <w:t xml:space="preserve">, </w:t>
      </w:r>
      <w:proofErr w:type="spellStart"/>
      <w:r w:rsidRPr="0041218B">
        <w:rPr>
          <w:rFonts w:ascii="Book Antiqua" w:hAnsi="Book Antiqua"/>
        </w:rPr>
        <w:t>Ülger</w:t>
      </w:r>
      <w:proofErr w:type="spellEnd"/>
      <w:r w:rsidRPr="0041218B">
        <w:rPr>
          <w:rFonts w:ascii="Book Antiqua" w:hAnsi="Book Antiqua"/>
        </w:rPr>
        <w:t xml:space="preserve"> BV, </w:t>
      </w:r>
      <w:proofErr w:type="spellStart"/>
      <w:r w:rsidRPr="0041218B">
        <w:rPr>
          <w:rFonts w:ascii="Book Antiqua" w:hAnsi="Book Antiqua"/>
        </w:rPr>
        <w:t>Önder</w:t>
      </w:r>
      <w:proofErr w:type="spellEnd"/>
      <w:r w:rsidRPr="0041218B">
        <w:rPr>
          <w:rFonts w:ascii="Book Antiqua" w:hAnsi="Book Antiqua"/>
        </w:rPr>
        <w:t xml:space="preserve"> A, Kapan M, </w:t>
      </w:r>
      <w:proofErr w:type="spellStart"/>
      <w:r w:rsidRPr="0041218B">
        <w:rPr>
          <w:rFonts w:ascii="Book Antiqua" w:hAnsi="Book Antiqua"/>
        </w:rPr>
        <w:t>Bozda</w:t>
      </w:r>
      <w:r w:rsidRPr="0041218B">
        <w:rPr>
          <w:rFonts w:ascii="Book Antiqua" w:hAnsi="Book Antiqua" w:cs="Cambria"/>
        </w:rPr>
        <w:t>ğ</w:t>
      </w:r>
      <w:proofErr w:type="spellEnd"/>
      <w:r w:rsidRPr="0041218B">
        <w:rPr>
          <w:rFonts w:ascii="Book Antiqua" w:hAnsi="Book Antiqua"/>
        </w:rPr>
        <w:t xml:space="preserve"> Z. Risk factors influencing morbidity and mortality in perforated peptic ulcer disease. </w:t>
      </w:r>
      <w:r w:rsidRPr="0041218B">
        <w:rPr>
          <w:rFonts w:ascii="Book Antiqua" w:hAnsi="Book Antiqua"/>
          <w:i/>
          <w:iCs/>
        </w:rPr>
        <w:t xml:space="preserve">Ulus </w:t>
      </w:r>
      <w:proofErr w:type="spellStart"/>
      <w:r w:rsidRPr="0041218B">
        <w:rPr>
          <w:rFonts w:ascii="Book Antiqua" w:hAnsi="Book Antiqua"/>
          <w:i/>
          <w:iCs/>
        </w:rPr>
        <w:t>Cerrahi</w:t>
      </w:r>
      <w:proofErr w:type="spellEnd"/>
      <w:r w:rsidRPr="0041218B">
        <w:rPr>
          <w:rFonts w:ascii="Book Antiqua" w:hAnsi="Book Antiqua"/>
          <w:i/>
          <w:iCs/>
        </w:rPr>
        <w:t xml:space="preserve"> </w:t>
      </w:r>
      <w:proofErr w:type="spellStart"/>
      <w:r w:rsidRPr="0041218B">
        <w:rPr>
          <w:rFonts w:ascii="Book Antiqua" w:hAnsi="Book Antiqua"/>
          <w:i/>
          <w:iCs/>
        </w:rPr>
        <w:t>Derg</w:t>
      </w:r>
      <w:proofErr w:type="spellEnd"/>
      <w:r w:rsidRPr="0041218B">
        <w:rPr>
          <w:rFonts w:ascii="Book Antiqua" w:hAnsi="Book Antiqua"/>
        </w:rPr>
        <w:t xml:space="preserve"> 2015; </w:t>
      </w:r>
      <w:r w:rsidRPr="0041218B">
        <w:rPr>
          <w:rFonts w:ascii="Book Antiqua" w:hAnsi="Book Antiqua"/>
          <w:b/>
          <w:bCs/>
        </w:rPr>
        <w:t>31</w:t>
      </w:r>
      <w:r w:rsidRPr="0041218B">
        <w:rPr>
          <w:rFonts w:ascii="Book Antiqua" w:hAnsi="Book Antiqua"/>
        </w:rPr>
        <w:t>: 20-25 [PMID: 25931940 DOI: 10.5152/UCD.2014.2705]</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proofErr w:type="gramStart"/>
      <w:r w:rsidRPr="0041218B">
        <w:rPr>
          <w:rFonts w:ascii="Book Antiqua" w:hAnsi="Book Antiqua"/>
        </w:rPr>
        <w:t xml:space="preserve">22 </w:t>
      </w:r>
      <w:r w:rsidRPr="0041218B">
        <w:rPr>
          <w:rFonts w:ascii="Book Antiqua" w:hAnsi="Book Antiqua"/>
          <w:b/>
          <w:bCs/>
        </w:rPr>
        <w:t>Chen CY</w:t>
      </w:r>
      <w:r w:rsidRPr="0041218B">
        <w:rPr>
          <w:rFonts w:ascii="Book Antiqua" w:hAnsi="Book Antiqua"/>
        </w:rPr>
        <w:t xml:space="preserve">, </w:t>
      </w:r>
      <w:proofErr w:type="spellStart"/>
      <w:r w:rsidRPr="0041218B">
        <w:rPr>
          <w:rFonts w:ascii="Book Antiqua" w:hAnsi="Book Antiqua"/>
        </w:rPr>
        <w:t>Kuo</w:t>
      </w:r>
      <w:proofErr w:type="spellEnd"/>
      <w:r w:rsidRPr="0041218B">
        <w:rPr>
          <w:rFonts w:ascii="Book Antiqua" w:hAnsi="Book Antiqua"/>
        </w:rPr>
        <w:t xml:space="preserve"> YT, Lee CH, Hsieh TJ, Jan CM, Jaw TS, Huang WT, Yu FJ.</w:t>
      </w:r>
      <w:proofErr w:type="gramEnd"/>
      <w:r w:rsidRPr="0041218B">
        <w:rPr>
          <w:rFonts w:ascii="Book Antiqua" w:hAnsi="Book Antiqua"/>
        </w:rPr>
        <w:t xml:space="preserve"> Differentiation between malignant and benign gastric ulcers: CT virtual gastroscopy versus optical </w:t>
      </w:r>
      <w:proofErr w:type="spellStart"/>
      <w:r w:rsidRPr="0041218B">
        <w:rPr>
          <w:rFonts w:ascii="Book Antiqua" w:hAnsi="Book Antiqua"/>
        </w:rPr>
        <w:t>gastroendoscopy</w:t>
      </w:r>
      <w:proofErr w:type="spellEnd"/>
      <w:r w:rsidRPr="0041218B">
        <w:rPr>
          <w:rFonts w:ascii="Book Antiqua" w:hAnsi="Book Antiqua"/>
        </w:rPr>
        <w:t xml:space="preserve">. </w:t>
      </w:r>
      <w:r w:rsidRPr="0041218B">
        <w:rPr>
          <w:rFonts w:ascii="Book Antiqua" w:hAnsi="Book Antiqua"/>
          <w:i/>
          <w:iCs/>
        </w:rPr>
        <w:t>Radiology</w:t>
      </w:r>
      <w:r w:rsidRPr="0041218B">
        <w:rPr>
          <w:rFonts w:ascii="Book Antiqua" w:hAnsi="Book Antiqua"/>
        </w:rPr>
        <w:t xml:space="preserve"> 2009; </w:t>
      </w:r>
      <w:r w:rsidRPr="0041218B">
        <w:rPr>
          <w:rFonts w:ascii="Book Antiqua" w:hAnsi="Book Antiqua"/>
          <w:b/>
          <w:bCs/>
        </w:rPr>
        <w:t>252</w:t>
      </w:r>
      <w:r w:rsidRPr="0041218B">
        <w:rPr>
          <w:rFonts w:ascii="Book Antiqua" w:hAnsi="Book Antiqua"/>
        </w:rPr>
        <w:t>: 410-417 [PMID: 19487467 DOI: 10.1148/radiol.2522081249]</w:t>
      </w:r>
    </w:p>
    <w:p w:rsidR="00804EB9" w:rsidRPr="0041218B" w:rsidRDefault="00804EB9" w:rsidP="0041218B">
      <w:pPr>
        <w:pStyle w:val="a8"/>
        <w:adjustRightInd w:val="0"/>
        <w:snapToGrid w:val="0"/>
        <w:spacing w:before="0" w:beforeAutospacing="0" w:after="0" w:afterAutospacing="0" w:line="360" w:lineRule="auto"/>
        <w:jc w:val="both"/>
        <w:rPr>
          <w:rFonts w:ascii="Book Antiqua" w:hAnsi="Book Antiqua"/>
        </w:rPr>
      </w:pPr>
      <w:r w:rsidRPr="0041218B">
        <w:rPr>
          <w:rFonts w:ascii="Book Antiqua" w:hAnsi="Book Antiqua"/>
        </w:rPr>
        <w:t xml:space="preserve">23 </w:t>
      </w:r>
      <w:r w:rsidRPr="0041218B">
        <w:rPr>
          <w:rFonts w:ascii="Book Antiqua" w:hAnsi="Book Antiqua"/>
          <w:b/>
          <w:bCs/>
        </w:rPr>
        <w:t>Jensen SD</w:t>
      </w:r>
      <w:r w:rsidRPr="0041218B">
        <w:rPr>
          <w:rFonts w:ascii="Book Antiqua" w:hAnsi="Book Antiqua"/>
        </w:rPr>
        <w:t xml:space="preserve">, Cotton BA. </w:t>
      </w:r>
      <w:proofErr w:type="gramStart"/>
      <w:r w:rsidRPr="0041218B">
        <w:rPr>
          <w:rFonts w:ascii="Book Antiqua" w:hAnsi="Book Antiqua"/>
        </w:rPr>
        <w:t>Damage control laparotomy in trauma.</w:t>
      </w:r>
      <w:proofErr w:type="gramEnd"/>
      <w:r w:rsidRPr="0041218B">
        <w:rPr>
          <w:rFonts w:ascii="Book Antiqua" w:hAnsi="Book Antiqua"/>
        </w:rPr>
        <w:t xml:space="preserve"> </w:t>
      </w:r>
      <w:r w:rsidRPr="0041218B">
        <w:rPr>
          <w:rFonts w:ascii="Book Antiqua" w:hAnsi="Book Antiqua"/>
          <w:i/>
          <w:iCs/>
        </w:rPr>
        <w:t xml:space="preserve">Br J </w:t>
      </w:r>
      <w:proofErr w:type="spellStart"/>
      <w:r w:rsidRPr="0041218B">
        <w:rPr>
          <w:rFonts w:ascii="Book Antiqua" w:hAnsi="Book Antiqua"/>
          <w:i/>
          <w:iCs/>
        </w:rPr>
        <w:t>Surg</w:t>
      </w:r>
      <w:proofErr w:type="spellEnd"/>
      <w:r w:rsidRPr="0041218B">
        <w:rPr>
          <w:rFonts w:ascii="Book Antiqua" w:hAnsi="Book Antiqua"/>
        </w:rPr>
        <w:t xml:space="preserve"> 2017; </w:t>
      </w:r>
      <w:r w:rsidRPr="0041218B">
        <w:rPr>
          <w:rFonts w:ascii="Book Antiqua" w:hAnsi="Book Antiqua"/>
          <w:b/>
          <w:bCs/>
        </w:rPr>
        <w:t>104</w:t>
      </w:r>
      <w:r w:rsidRPr="0041218B">
        <w:rPr>
          <w:rFonts w:ascii="Book Antiqua" w:hAnsi="Book Antiqua"/>
        </w:rPr>
        <w:t>: 959-961 [PMID: 28300274 DOI: 10.1002/bjs.10519]</w:t>
      </w:r>
    </w:p>
    <w:p w:rsidR="00B36963" w:rsidRPr="0041218B" w:rsidRDefault="00F2722C" w:rsidP="0041218B">
      <w:pPr>
        <w:widowControl/>
        <w:adjustRightInd w:val="0"/>
        <w:snapToGrid w:val="0"/>
        <w:spacing w:line="360" w:lineRule="auto"/>
        <w:rPr>
          <w:rFonts w:ascii="Book Antiqua" w:hAnsi="Book Antiqua"/>
          <w:b/>
          <w:sz w:val="24"/>
        </w:rPr>
      </w:pPr>
      <w:r w:rsidRPr="0041218B">
        <w:rPr>
          <w:rFonts w:ascii="Book Antiqua" w:hAnsi="Book Antiqua"/>
          <w:b/>
          <w:sz w:val="24"/>
        </w:rPr>
        <w:br w:type="page"/>
      </w:r>
      <w:r w:rsidR="00B36963" w:rsidRPr="0041218B">
        <w:rPr>
          <w:rFonts w:ascii="Book Antiqua" w:hAnsi="Book Antiqua"/>
          <w:b/>
          <w:sz w:val="24"/>
        </w:rPr>
        <w:lastRenderedPageBreak/>
        <w:t>Footnotes</w:t>
      </w:r>
    </w:p>
    <w:p w:rsidR="00F2722C" w:rsidRPr="0041218B" w:rsidRDefault="00F2722C" w:rsidP="0041218B">
      <w:pPr>
        <w:widowControl/>
        <w:adjustRightInd w:val="0"/>
        <w:snapToGrid w:val="0"/>
        <w:spacing w:line="360" w:lineRule="auto"/>
        <w:rPr>
          <w:rFonts w:ascii="Book Antiqua" w:hAnsi="Book Antiqua"/>
          <w:sz w:val="24"/>
        </w:rPr>
      </w:pPr>
      <w:r w:rsidRPr="0041218B">
        <w:rPr>
          <w:rFonts w:ascii="Book Antiqua" w:eastAsia="Book Antiqua" w:hAnsi="Book Antiqua"/>
          <w:b/>
          <w:kern w:val="0"/>
          <w:sz w:val="24"/>
          <w:lang w:bidi="ar"/>
        </w:rPr>
        <w:t xml:space="preserve">Institutional review board statement: </w:t>
      </w:r>
      <w:r w:rsidRPr="0041218B">
        <w:rPr>
          <w:rFonts w:ascii="Book Antiqua" w:eastAsia="Book Antiqua" w:hAnsi="Book Antiqua"/>
          <w:kern w:val="0"/>
          <w:sz w:val="24"/>
          <w:lang w:bidi="ar"/>
        </w:rPr>
        <w:t xml:space="preserve">The study was reviewed and approved by the </w:t>
      </w:r>
      <w:proofErr w:type="spellStart"/>
      <w:r w:rsidRPr="0041218B">
        <w:rPr>
          <w:rFonts w:ascii="Book Antiqua" w:eastAsia="Book Antiqua" w:hAnsi="Book Antiqua"/>
          <w:kern w:val="0"/>
          <w:sz w:val="24"/>
          <w:lang w:bidi="ar"/>
        </w:rPr>
        <w:t>Huaihe</w:t>
      </w:r>
      <w:proofErr w:type="spellEnd"/>
      <w:r w:rsidRPr="0041218B">
        <w:rPr>
          <w:rFonts w:ascii="Book Antiqua" w:eastAsia="Book Antiqua" w:hAnsi="Book Antiqua"/>
          <w:kern w:val="0"/>
          <w:sz w:val="24"/>
          <w:lang w:bidi="ar"/>
        </w:rPr>
        <w:t xml:space="preserve"> Hospital, Henan University Institutional Review Board.</w:t>
      </w:r>
    </w:p>
    <w:p w:rsidR="00F2722C" w:rsidRPr="0041218B" w:rsidRDefault="00F2722C" w:rsidP="0041218B">
      <w:pPr>
        <w:widowControl/>
        <w:adjustRightInd w:val="0"/>
        <w:snapToGrid w:val="0"/>
        <w:spacing w:line="360" w:lineRule="auto"/>
        <w:rPr>
          <w:rFonts w:ascii="Book Antiqua" w:eastAsia="Book Antiqua" w:hAnsi="Book Antiqua"/>
          <w:b/>
          <w:kern w:val="0"/>
          <w:sz w:val="24"/>
          <w:lang w:bidi="ar"/>
        </w:rPr>
      </w:pPr>
    </w:p>
    <w:p w:rsidR="00F2722C" w:rsidRPr="0041218B" w:rsidRDefault="00B36963" w:rsidP="0041218B">
      <w:pPr>
        <w:widowControl/>
        <w:adjustRightInd w:val="0"/>
        <w:snapToGrid w:val="0"/>
        <w:spacing w:line="360" w:lineRule="auto"/>
        <w:rPr>
          <w:rFonts w:ascii="Book Antiqua" w:hAnsi="Book Antiqua"/>
          <w:sz w:val="24"/>
        </w:rPr>
      </w:pPr>
      <w:r w:rsidRPr="0041218B">
        <w:rPr>
          <w:rFonts w:ascii="Book Antiqua" w:hAnsi="Book Antiqua"/>
          <w:b/>
          <w:color w:val="000000"/>
          <w:sz w:val="24"/>
        </w:rPr>
        <w:t>Informed consent statement</w:t>
      </w:r>
      <w:r w:rsidRPr="0041218B">
        <w:rPr>
          <w:rFonts w:ascii="Book Antiqua" w:hAnsi="Book Antiqua"/>
          <w:b/>
          <w:bCs/>
          <w:iCs/>
          <w:sz w:val="24"/>
        </w:rPr>
        <w:t>:</w:t>
      </w:r>
      <w:r w:rsidRPr="0041218B">
        <w:rPr>
          <w:rFonts w:ascii="Book Antiqua" w:eastAsia="Book Antiqua" w:hAnsi="Book Antiqua"/>
          <w:b/>
          <w:kern w:val="0"/>
          <w:sz w:val="24"/>
          <w:lang w:bidi="ar"/>
        </w:rPr>
        <w:t xml:space="preserve"> </w:t>
      </w:r>
      <w:r w:rsidR="00F2722C" w:rsidRPr="0041218B">
        <w:rPr>
          <w:rFonts w:ascii="Book Antiqua" w:eastAsia="Book Antiqua" w:hAnsi="Book Antiqua"/>
          <w:kern w:val="0"/>
          <w:sz w:val="24"/>
          <w:lang w:bidi="ar"/>
        </w:rPr>
        <w:t>All study participants, or their legal guardian, provided informed written consent prior to study enrollment</w:t>
      </w:r>
    </w:p>
    <w:p w:rsidR="00F2722C" w:rsidRPr="0041218B" w:rsidRDefault="00F2722C" w:rsidP="0041218B">
      <w:pPr>
        <w:pStyle w:val="HTML"/>
        <w:widowControl/>
        <w:adjustRightInd w:val="0"/>
        <w:snapToGrid w:val="0"/>
        <w:spacing w:line="360" w:lineRule="auto"/>
        <w:jc w:val="both"/>
        <w:rPr>
          <w:rFonts w:ascii="Book Antiqua" w:hAnsi="Book Antiqua" w:hint="default"/>
          <w:b/>
          <w:bCs/>
        </w:rPr>
      </w:pPr>
    </w:p>
    <w:p w:rsidR="00F2722C" w:rsidRPr="0041218B" w:rsidRDefault="00B36963" w:rsidP="0041218B">
      <w:pPr>
        <w:pStyle w:val="HTML"/>
        <w:widowControl/>
        <w:adjustRightInd w:val="0"/>
        <w:snapToGrid w:val="0"/>
        <w:spacing w:line="360" w:lineRule="auto"/>
        <w:jc w:val="both"/>
        <w:rPr>
          <w:rFonts w:ascii="Book Antiqua" w:hAnsi="Book Antiqua" w:hint="default"/>
        </w:rPr>
      </w:pPr>
      <w:r w:rsidRPr="0041218B">
        <w:rPr>
          <w:rFonts w:ascii="Book Antiqua" w:hAnsi="Book Antiqua" w:hint="default"/>
          <w:b/>
          <w:bCs/>
        </w:rPr>
        <w:t xml:space="preserve">Conflict-of-interest statement: </w:t>
      </w:r>
      <w:r w:rsidRPr="0041218B">
        <w:rPr>
          <w:rFonts w:ascii="Book Antiqua" w:hAnsi="Book Antiqua" w:hint="default"/>
          <w:kern w:val="2"/>
        </w:rPr>
        <w:t>The authors have nothing to disclose.</w:t>
      </w:r>
    </w:p>
    <w:p w:rsidR="00F2722C" w:rsidRPr="0041218B" w:rsidRDefault="00F2722C" w:rsidP="0041218B">
      <w:pPr>
        <w:adjustRightInd w:val="0"/>
        <w:snapToGrid w:val="0"/>
        <w:spacing w:line="360" w:lineRule="auto"/>
        <w:rPr>
          <w:rFonts w:ascii="Book Antiqua" w:hAnsi="Book Antiqua"/>
          <w:b/>
          <w:bCs/>
          <w:kern w:val="0"/>
          <w:sz w:val="24"/>
          <w:lang w:bidi="ar"/>
        </w:rPr>
      </w:pPr>
    </w:p>
    <w:p w:rsidR="00F2722C" w:rsidRPr="0041218B" w:rsidRDefault="00F2722C" w:rsidP="0041218B">
      <w:pPr>
        <w:adjustRightInd w:val="0"/>
        <w:snapToGrid w:val="0"/>
        <w:spacing w:line="360" w:lineRule="auto"/>
        <w:rPr>
          <w:rFonts w:ascii="Book Antiqua" w:hAnsi="Book Antiqua"/>
          <w:b/>
          <w:bCs/>
          <w:kern w:val="0"/>
          <w:sz w:val="24"/>
          <w:lang w:bidi="ar"/>
        </w:rPr>
      </w:pPr>
      <w:r w:rsidRPr="0041218B">
        <w:rPr>
          <w:rFonts w:ascii="Book Antiqua" w:hAnsi="Book Antiqua"/>
          <w:b/>
          <w:bCs/>
          <w:kern w:val="0"/>
          <w:sz w:val="24"/>
          <w:lang w:bidi="ar"/>
        </w:rPr>
        <w:t>Data sharing statement:</w:t>
      </w:r>
      <w:r w:rsidR="00B36963" w:rsidRPr="0041218B">
        <w:rPr>
          <w:rFonts w:ascii="Book Antiqua" w:hAnsi="Book Antiqua"/>
          <w:b/>
          <w:bCs/>
          <w:kern w:val="0"/>
          <w:sz w:val="24"/>
          <w:lang w:bidi="ar"/>
        </w:rPr>
        <w:t xml:space="preserve"> </w:t>
      </w:r>
      <w:r w:rsidRPr="0041218B">
        <w:rPr>
          <w:rFonts w:ascii="Book Antiqua" w:hAnsi="Book Antiqua"/>
          <w:sz w:val="24"/>
        </w:rPr>
        <w:t>Technical appendix, statistical code, and dataset available from the corresponding author at dr_yaozheng@163.com</w:t>
      </w:r>
    </w:p>
    <w:p w:rsidR="00F2722C" w:rsidRPr="0041218B" w:rsidRDefault="00F2722C" w:rsidP="0041218B">
      <w:pPr>
        <w:adjustRightInd w:val="0"/>
        <w:snapToGrid w:val="0"/>
        <w:spacing w:line="360" w:lineRule="auto"/>
        <w:rPr>
          <w:rFonts w:ascii="Book Antiqua" w:hAnsi="Book Antiqua"/>
          <w:b/>
          <w:sz w:val="24"/>
        </w:rPr>
      </w:pPr>
    </w:p>
    <w:p w:rsidR="00F2722C" w:rsidRPr="0041218B" w:rsidRDefault="00F2722C" w:rsidP="0041218B">
      <w:pPr>
        <w:adjustRightInd w:val="0"/>
        <w:snapToGrid w:val="0"/>
        <w:spacing w:line="360" w:lineRule="auto"/>
        <w:rPr>
          <w:rFonts w:ascii="Book Antiqua" w:hAnsi="Book Antiqua"/>
          <w:sz w:val="24"/>
        </w:rPr>
      </w:pPr>
      <w:r w:rsidRPr="0041218B">
        <w:rPr>
          <w:rFonts w:ascii="Book Antiqua" w:hAnsi="Book Antiqua"/>
          <w:b/>
          <w:bCs/>
          <w:sz w:val="24"/>
        </w:rPr>
        <w:t xml:space="preserve">STROBE Statement: </w:t>
      </w:r>
      <w:r w:rsidRPr="0041218B">
        <w:rPr>
          <w:rFonts w:ascii="Book Antiqua" w:hAnsi="Book Antiqua"/>
          <w:sz w:val="24"/>
        </w:rPr>
        <w:t>The authors have read the STROBE statement, and the manuscript was prepared and revised according to the STROBE statement.</w:t>
      </w:r>
    </w:p>
    <w:p w:rsidR="00F2722C" w:rsidRPr="0041218B" w:rsidRDefault="00F2722C" w:rsidP="0041218B">
      <w:pPr>
        <w:adjustRightInd w:val="0"/>
        <w:snapToGrid w:val="0"/>
        <w:spacing w:line="360" w:lineRule="auto"/>
        <w:rPr>
          <w:rFonts w:ascii="Book Antiqua" w:hAnsi="Book Antiqua"/>
          <w:b/>
          <w:bCs/>
          <w:sz w:val="24"/>
        </w:rPr>
      </w:pPr>
    </w:p>
    <w:p w:rsidR="00B36963" w:rsidRPr="0041218B" w:rsidRDefault="00B36963" w:rsidP="0041218B">
      <w:pPr>
        <w:widowControl/>
        <w:adjustRightInd w:val="0"/>
        <w:snapToGrid w:val="0"/>
        <w:spacing w:line="360" w:lineRule="auto"/>
        <w:rPr>
          <w:rFonts w:ascii="Book Antiqua" w:hAnsi="Book Antiqua"/>
          <w:kern w:val="0"/>
          <w:sz w:val="24"/>
        </w:rPr>
      </w:pPr>
      <w:r w:rsidRPr="0041218B">
        <w:rPr>
          <w:rFonts w:ascii="Book Antiqua" w:hAnsi="Book Antiqua"/>
          <w:b/>
          <w:color w:val="000000"/>
          <w:kern w:val="0"/>
          <w:sz w:val="24"/>
          <w:lang w:val="fr-FR" w:eastAsia="en-US"/>
        </w:rPr>
        <w:t>Open-Access:</w:t>
      </w:r>
      <w:r w:rsidRPr="0041218B">
        <w:rPr>
          <w:rFonts w:ascii="Book Antiqua" w:hAnsi="Book Antiqua"/>
          <w:color w:val="000000"/>
          <w:kern w:val="0"/>
          <w:sz w:val="24"/>
          <w:lang w:val="fr-FR" w:eastAsia="en-US"/>
        </w:rPr>
        <w:t xml:space="preserve"> This article is an open-access </w:t>
      </w:r>
      <w:r w:rsidRPr="0041218B">
        <w:rPr>
          <w:rFonts w:ascii="Book Antiqua" w:hAnsi="Book Antiqua"/>
          <w:kern w:val="0"/>
          <w:sz w:val="24"/>
          <w:lang w:val="fr-FR" w:eastAsia="en-US"/>
        </w:rPr>
        <w:t xml:space="preserve">article that was selected </w:t>
      </w:r>
      <w:r w:rsidRPr="0041218B">
        <w:rPr>
          <w:rFonts w:ascii="Book Antiqua" w:hAnsi="Book Antiqua"/>
          <w:color w:val="000000"/>
          <w:kern w:val="0"/>
          <w:sz w:val="24"/>
          <w:lang w:val="fr-FR" w:eastAsia="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2722C" w:rsidRPr="0041218B" w:rsidRDefault="00F2722C" w:rsidP="0041218B">
      <w:pPr>
        <w:widowControl/>
        <w:adjustRightInd w:val="0"/>
        <w:snapToGrid w:val="0"/>
        <w:spacing w:line="360" w:lineRule="auto"/>
        <w:rPr>
          <w:rFonts w:ascii="Book Antiqua" w:eastAsia="Book Antiqua" w:hAnsi="Book Antiqua"/>
          <w:kern w:val="0"/>
          <w:sz w:val="24"/>
          <w:lang w:bidi="ar"/>
        </w:rPr>
      </w:pPr>
    </w:p>
    <w:p w:rsidR="00B36963" w:rsidRPr="0041218B" w:rsidRDefault="00B36963" w:rsidP="0041218B">
      <w:pPr>
        <w:widowControl/>
        <w:adjustRightInd w:val="0"/>
        <w:snapToGrid w:val="0"/>
        <w:spacing w:line="360" w:lineRule="auto"/>
        <w:rPr>
          <w:rFonts w:ascii="Book Antiqua" w:hAnsi="Book Antiqua"/>
          <w:b/>
          <w:bCs/>
          <w:color w:val="000000"/>
          <w:kern w:val="0"/>
          <w:sz w:val="24"/>
          <w:lang w:val="fr-FR"/>
        </w:rPr>
      </w:pPr>
      <w:r w:rsidRPr="0041218B">
        <w:rPr>
          <w:rFonts w:ascii="Book Antiqua" w:hAnsi="Book Antiqua"/>
          <w:b/>
          <w:bCs/>
          <w:color w:val="000000"/>
          <w:kern w:val="0"/>
          <w:sz w:val="24"/>
          <w:lang w:val="fr-FR" w:eastAsia="pl-PL"/>
        </w:rPr>
        <w:t>Manuscript source:</w:t>
      </w:r>
      <w:r w:rsidRPr="0041218B">
        <w:rPr>
          <w:rFonts w:ascii="Book Antiqua" w:hAnsi="Book Antiqua"/>
          <w:b/>
          <w:bCs/>
          <w:color w:val="000000"/>
          <w:kern w:val="0"/>
          <w:sz w:val="24"/>
          <w:lang w:val="fr-FR"/>
        </w:rPr>
        <w:t xml:space="preserve"> </w:t>
      </w:r>
      <w:r w:rsidRPr="0041218B">
        <w:rPr>
          <w:rFonts w:ascii="Book Antiqua" w:hAnsi="Book Antiqua"/>
          <w:bCs/>
          <w:color w:val="000000"/>
          <w:kern w:val="0"/>
          <w:sz w:val="24"/>
          <w:lang w:val="fr-FR" w:eastAsia="pl-PL"/>
        </w:rPr>
        <w:t>Invited Manuscript</w:t>
      </w:r>
    </w:p>
    <w:p w:rsidR="00B36963" w:rsidRPr="0041218B" w:rsidRDefault="00B36963" w:rsidP="0041218B">
      <w:pPr>
        <w:widowControl/>
        <w:adjustRightInd w:val="0"/>
        <w:snapToGrid w:val="0"/>
        <w:spacing w:line="360" w:lineRule="auto"/>
        <w:rPr>
          <w:rFonts w:ascii="Book Antiqua" w:hAnsi="Book Antiqua"/>
          <w:b/>
          <w:kern w:val="0"/>
          <w:sz w:val="24"/>
          <w:lang w:val="fr-FR"/>
        </w:rPr>
      </w:pPr>
    </w:p>
    <w:p w:rsidR="00B36963" w:rsidRPr="0041218B" w:rsidRDefault="00B36963" w:rsidP="0041218B">
      <w:pPr>
        <w:widowControl/>
        <w:adjustRightInd w:val="0"/>
        <w:snapToGrid w:val="0"/>
        <w:spacing w:line="360" w:lineRule="auto"/>
        <w:rPr>
          <w:rFonts w:ascii="Book Antiqua" w:hAnsi="Book Antiqua"/>
          <w:b/>
          <w:kern w:val="0"/>
          <w:sz w:val="24"/>
        </w:rPr>
      </w:pPr>
      <w:r w:rsidRPr="0041218B">
        <w:rPr>
          <w:rFonts w:ascii="Book Antiqua" w:hAnsi="Book Antiqua"/>
          <w:b/>
          <w:kern w:val="0"/>
          <w:sz w:val="24"/>
          <w:lang w:eastAsia="en-US"/>
        </w:rPr>
        <w:t>Peer-review started:</w:t>
      </w:r>
      <w:r w:rsidRPr="0041218B">
        <w:rPr>
          <w:rFonts w:ascii="Book Antiqua" w:hAnsi="Book Antiqua"/>
          <w:b/>
          <w:kern w:val="0"/>
          <w:sz w:val="24"/>
        </w:rPr>
        <w:t xml:space="preserve"> </w:t>
      </w:r>
      <w:r w:rsidRPr="0041218B">
        <w:rPr>
          <w:rFonts w:ascii="Book Antiqua" w:hAnsi="Book Antiqua"/>
          <w:kern w:val="0"/>
          <w:sz w:val="24"/>
        </w:rPr>
        <w:t>December 3, 2019</w:t>
      </w:r>
    </w:p>
    <w:p w:rsidR="00B36963" w:rsidRPr="0041218B" w:rsidRDefault="00B36963" w:rsidP="0041218B">
      <w:pPr>
        <w:widowControl/>
        <w:adjustRightInd w:val="0"/>
        <w:snapToGrid w:val="0"/>
        <w:spacing w:line="360" w:lineRule="auto"/>
        <w:rPr>
          <w:rFonts w:ascii="Book Antiqua" w:hAnsi="Book Antiqua"/>
          <w:b/>
          <w:kern w:val="0"/>
          <w:sz w:val="24"/>
        </w:rPr>
      </w:pPr>
      <w:r w:rsidRPr="0041218B">
        <w:rPr>
          <w:rFonts w:ascii="Book Antiqua" w:hAnsi="Book Antiqua"/>
          <w:b/>
          <w:kern w:val="0"/>
          <w:sz w:val="24"/>
          <w:lang w:eastAsia="en-US"/>
        </w:rPr>
        <w:t>First decision:</w:t>
      </w:r>
      <w:r w:rsidRPr="0041218B">
        <w:rPr>
          <w:rFonts w:ascii="Book Antiqua" w:hAnsi="Book Antiqua"/>
          <w:b/>
          <w:kern w:val="0"/>
          <w:sz w:val="24"/>
        </w:rPr>
        <w:t xml:space="preserve"> </w:t>
      </w:r>
      <w:r w:rsidRPr="0041218B">
        <w:rPr>
          <w:rFonts w:ascii="Book Antiqua" w:hAnsi="Book Antiqua"/>
          <w:kern w:val="0"/>
          <w:sz w:val="24"/>
        </w:rPr>
        <w:t>December 23, 2019</w:t>
      </w:r>
    </w:p>
    <w:p w:rsidR="00B36963" w:rsidRPr="0041218B" w:rsidRDefault="00B36963" w:rsidP="0041218B">
      <w:pPr>
        <w:widowControl/>
        <w:adjustRightInd w:val="0"/>
        <w:snapToGrid w:val="0"/>
        <w:spacing w:line="360" w:lineRule="auto"/>
        <w:jc w:val="left"/>
        <w:rPr>
          <w:rFonts w:ascii="Book Antiqua" w:hAnsi="Book Antiqua"/>
          <w:b/>
          <w:kern w:val="0"/>
          <w:sz w:val="24"/>
        </w:rPr>
      </w:pPr>
      <w:r w:rsidRPr="0041218B">
        <w:rPr>
          <w:rFonts w:ascii="Book Antiqua" w:hAnsi="Book Antiqua"/>
          <w:b/>
          <w:kern w:val="0"/>
          <w:sz w:val="24"/>
          <w:lang w:eastAsia="en-US"/>
        </w:rPr>
        <w:t>Article in press:</w:t>
      </w:r>
      <w:r w:rsidR="001D5851">
        <w:rPr>
          <w:rFonts w:ascii="Book Antiqua" w:hAnsi="Book Antiqua" w:hint="eastAsia"/>
          <w:b/>
          <w:kern w:val="0"/>
          <w:sz w:val="24"/>
        </w:rPr>
        <w:t xml:space="preserve"> </w:t>
      </w:r>
      <w:r w:rsidR="001D5851">
        <w:rPr>
          <w:rFonts w:ascii="Book Antiqua" w:hAnsi="Book Antiqua"/>
          <w:bCs/>
          <w:kern w:val="0"/>
          <w:sz w:val="24"/>
          <w:lang w:eastAsia="en-US"/>
        </w:rPr>
        <w:t>February 12, 2020</w:t>
      </w:r>
    </w:p>
    <w:p w:rsidR="00B36963" w:rsidRPr="0041218B" w:rsidRDefault="00B36963" w:rsidP="0041218B">
      <w:pPr>
        <w:widowControl/>
        <w:adjustRightInd w:val="0"/>
        <w:snapToGrid w:val="0"/>
        <w:spacing w:line="360" w:lineRule="auto"/>
        <w:jc w:val="left"/>
        <w:rPr>
          <w:rFonts w:ascii="Book Antiqua" w:hAnsi="Book Antiqua"/>
          <w:b/>
          <w:kern w:val="0"/>
          <w:sz w:val="24"/>
        </w:rPr>
      </w:pPr>
    </w:p>
    <w:p w:rsidR="00B36963" w:rsidRPr="0041218B" w:rsidRDefault="00B36963" w:rsidP="0041218B">
      <w:pPr>
        <w:adjustRightInd w:val="0"/>
        <w:snapToGrid w:val="0"/>
        <w:spacing w:line="360" w:lineRule="auto"/>
        <w:rPr>
          <w:rFonts w:ascii="Book Antiqua" w:eastAsia="微软雅黑" w:hAnsi="Book Antiqua" w:cs="宋体"/>
          <w:kern w:val="0"/>
          <w:sz w:val="24"/>
          <w:lang w:val="fr-FR"/>
        </w:rPr>
      </w:pPr>
      <w:r w:rsidRPr="0041218B">
        <w:rPr>
          <w:rFonts w:ascii="Book Antiqua" w:hAnsi="Book Antiqua" w:cs="宋体"/>
          <w:b/>
          <w:kern w:val="0"/>
          <w:sz w:val="24"/>
          <w:lang w:val="fr-FR"/>
        </w:rPr>
        <w:t xml:space="preserve">Specialty type: </w:t>
      </w:r>
      <w:r w:rsidR="00DA515F" w:rsidRPr="00DA515F">
        <w:rPr>
          <w:rFonts w:ascii="Book Antiqua" w:eastAsia="微软雅黑" w:hAnsi="Book Antiqua" w:cs="宋体"/>
          <w:kern w:val="0"/>
          <w:sz w:val="24"/>
          <w:lang w:val="fr-FR"/>
        </w:rPr>
        <w:t>Medicine, research and experimental</w:t>
      </w:r>
    </w:p>
    <w:p w:rsidR="00B36963" w:rsidRPr="0041218B" w:rsidRDefault="00B36963" w:rsidP="0041218B">
      <w:pPr>
        <w:adjustRightInd w:val="0"/>
        <w:snapToGrid w:val="0"/>
        <w:spacing w:line="360" w:lineRule="auto"/>
        <w:rPr>
          <w:rFonts w:ascii="Book Antiqua" w:hAnsi="Book Antiqua" w:cs="宋体"/>
          <w:kern w:val="0"/>
          <w:sz w:val="24"/>
          <w:lang w:val="fr-FR"/>
        </w:rPr>
      </w:pPr>
      <w:r w:rsidRPr="0041218B">
        <w:rPr>
          <w:rFonts w:ascii="Book Antiqua" w:hAnsi="Book Antiqua" w:cs="宋体"/>
          <w:b/>
          <w:kern w:val="0"/>
          <w:sz w:val="24"/>
          <w:lang w:val="fr-FR"/>
        </w:rPr>
        <w:lastRenderedPageBreak/>
        <w:t xml:space="preserve">Country of origin: </w:t>
      </w:r>
      <w:r w:rsidRPr="0041218B">
        <w:rPr>
          <w:rFonts w:ascii="Book Antiqua" w:hAnsi="Book Antiqua"/>
          <w:kern w:val="0"/>
          <w:sz w:val="24"/>
          <w:lang w:eastAsia="fr-FR"/>
        </w:rPr>
        <w:t>China</w:t>
      </w:r>
    </w:p>
    <w:p w:rsidR="00B36963" w:rsidRPr="0041218B" w:rsidRDefault="00B36963" w:rsidP="0041218B">
      <w:pPr>
        <w:adjustRightInd w:val="0"/>
        <w:snapToGrid w:val="0"/>
        <w:spacing w:line="360" w:lineRule="auto"/>
        <w:rPr>
          <w:rFonts w:ascii="Book Antiqua" w:hAnsi="Book Antiqua" w:cs="宋体"/>
          <w:b/>
          <w:kern w:val="0"/>
          <w:sz w:val="24"/>
          <w:lang w:val="fr-FR"/>
        </w:rPr>
      </w:pPr>
      <w:r w:rsidRPr="0041218B">
        <w:rPr>
          <w:rFonts w:ascii="Book Antiqua" w:hAnsi="Book Antiqua" w:cs="宋体"/>
          <w:b/>
          <w:kern w:val="0"/>
          <w:sz w:val="24"/>
          <w:lang w:val="fr-FR"/>
        </w:rPr>
        <w:t>Peer-review report classification</w:t>
      </w:r>
    </w:p>
    <w:p w:rsidR="00B36963" w:rsidRPr="0041218B" w:rsidRDefault="00B36963" w:rsidP="0041218B">
      <w:pPr>
        <w:adjustRightInd w:val="0"/>
        <w:snapToGrid w:val="0"/>
        <w:spacing w:line="360" w:lineRule="auto"/>
        <w:rPr>
          <w:rFonts w:ascii="Book Antiqua" w:hAnsi="Book Antiqua" w:cs="宋体"/>
          <w:kern w:val="0"/>
          <w:sz w:val="24"/>
          <w:lang w:val="fr-FR"/>
        </w:rPr>
      </w:pPr>
      <w:r w:rsidRPr="0041218B">
        <w:rPr>
          <w:rFonts w:ascii="Book Antiqua" w:hAnsi="Book Antiqua" w:cs="宋体"/>
          <w:kern w:val="0"/>
          <w:sz w:val="24"/>
          <w:lang w:val="fr-FR"/>
        </w:rPr>
        <w:t>Grade A (Excellent): 0</w:t>
      </w:r>
    </w:p>
    <w:p w:rsidR="00B36963" w:rsidRPr="0041218B" w:rsidRDefault="00B36963" w:rsidP="0041218B">
      <w:pPr>
        <w:adjustRightInd w:val="0"/>
        <w:snapToGrid w:val="0"/>
        <w:spacing w:line="360" w:lineRule="auto"/>
        <w:rPr>
          <w:rFonts w:ascii="Book Antiqua" w:hAnsi="Book Antiqua" w:cs="宋体"/>
          <w:kern w:val="0"/>
          <w:sz w:val="24"/>
          <w:lang w:val="fr-FR"/>
        </w:rPr>
      </w:pPr>
      <w:r w:rsidRPr="0041218B">
        <w:rPr>
          <w:rFonts w:ascii="Book Antiqua" w:hAnsi="Book Antiqua" w:cs="宋体"/>
          <w:kern w:val="0"/>
          <w:sz w:val="24"/>
          <w:lang w:val="fr-FR"/>
        </w:rPr>
        <w:t>Grade B (Very good): B</w:t>
      </w:r>
    </w:p>
    <w:p w:rsidR="00B36963" w:rsidRPr="0041218B" w:rsidRDefault="00B36963" w:rsidP="0041218B">
      <w:pPr>
        <w:adjustRightInd w:val="0"/>
        <w:snapToGrid w:val="0"/>
        <w:spacing w:line="360" w:lineRule="auto"/>
        <w:rPr>
          <w:rFonts w:ascii="Book Antiqua" w:hAnsi="Book Antiqua" w:cs="宋体"/>
          <w:kern w:val="0"/>
          <w:sz w:val="24"/>
          <w:lang w:val="fr-FR"/>
        </w:rPr>
      </w:pPr>
      <w:r w:rsidRPr="0041218B">
        <w:rPr>
          <w:rFonts w:ascii="Book Antiqua" w:hAnsi="Book Antiqua" w:cs="宋体"/>
          <w:kern w:val="0"/>
          <w:sz w:val="24"/>
          <w:lang w:val="fr-FR"/>
        </w:rPr>
        <w:t>Grade C (Good): 0</w:t>
      </w:r>
    </w:p>
    <w:p w:rsidR="00B36963" w:rsidRPr="0041218B" w:rsidRDefault="00B36963" w:rsidP="0041218B">
      <w:pPr>
        <w:adjustRightInd w:val="0"/>
        <w:snapToGrid w:val="0"/>
        <w:spacing w:line="360" w:lineRule="auto"/>
        <w:rPr>
          <w:rFonts w:ascii="Book Antiqua" w:hAnsi="Book Antiqua" w:cs="宋体"/>
          <w:kern w:val="0"/>
          <w:sz w:val="24"/>
          <w:lang w:val="fr-FR"/>
        </w:rPr>
      </w:pPr>
      <w:r w:rsidRPr="0041218B">
        <w:rPr>
          <w:rFonts w:ascii="Book Antiqua" w:hAnsi="Book Antiqua" w:cs="宋体"/>
          <w:kern w:val="0"/>
          <w:sz w:val="24"/>
          <w:lang w:val="fr-FR"/>
        </w:rPr>
        <w:t>Grade D (Fair): 0</w:t>
      </w:r>
    </w:p>
    <w:p w:rsidR="00B36963" w:rsidRPr="0041218B" w:rsidRDefault="00B36963" w:rsidP="0041218B">
      <w:pPr>
        <w:adjustRightInd w:val="0"/>
        <w:snapToGrid w:val="0"/>
        <w:spacing w:line="360" w:lineRule="auto"/>
        <w:rPr>
          <w:rFonts w:ascii="Book Antiqua" w:eastAsia="等线" w:hAnsi="Book Antiqua"/>
          <w:sz w:val="24"/>
          <w:lang w:val="hu-HU"/>
        </w:rPr>
      </w:pPr>
      <w:r w:rsidRPr="0041218B">
        <w:rPr>
          <w:rFonts w:ascii="Book Antiqua" w:hAnsi="Book Antiqua" w:cs="宋体"/>
          <w:kern w:val="0"/>
          <w:sz w:val="24"/>
          <w:lang w:val="fr-FR"/>
        </w:rPr>
        <w:t>Grade E (Poor): 0</w:t>
      </w:r>
    </w:p>
    <w:p w:rsidR="00B36963" w:rsidRPr="0041218B" w:rsidRDefault="00B36963" w:rsidP="0041218B">
      <w:pPr>
        <w:widowControl/>
        <w:adjustRightInd w:val="0"/>
        <w:snapToGrid w:val="0"/>
        <w:spacing w:line="360" w:lineRule="auto"/>
        <w:ind w:right="361"/>
        <w:jc w:val="left"/>
        <w:rPr>
          <w:rFonts w:ascii="Book Antiqua" w:hAnsi="Book Antiqua"/>
          <w:kern w:val="0"/>
          <w:sz w:val="24"/>
        </w:rPr>
      </w:pPr>
    </w:p>
    <w:p w:rsidR="00B36963" w:rsidRPr="0041218B" w:rsidRDefault="00B36963" w:rsidP="0041218B">
      <w:pPr>
        <w:widowControl/>
        <w:adjustRightInd w:val="0"/>
        <w:snapToGrid w:val="0"/>
        <w:spacing w:line="360" w:lineRule="auto"/>
        <w:ind w:right="361"/>
        <w:jc w:val="left"/>
        <w:rPr>
          <w:rFonts w:ascii="Book Antiqua" w:hAnsi="Book Antiqua"/>
          <w:b/>
          <w:bCs/>
          <w:kern w:val="0"/>
          <w:sz w:val="24"/>
        </w:rPr>
      </w:pPr>
      <w:r w:rsidRPr="0041218B">
        <w:rPr>
          <w:rFonts w:ascii="Book Antiqua" w:hAnsi="Book Antiqua" w:cs="Arial"/>
          <w:b/>
          <w:noProof/>
          <w:kern w:val="0"/>
          <w:sz w:val="24"/>
          <w:lang w:eastAsia="en-US"/>
        </w:rPr>
        <w:t>P-Reviewer</w:t>
      </w:r>
      <w:r w:rsidRPr="0041218B">
        <w:rPr>
          <w:rFonts w:ascii="Book Antiqua" w:hAnsi="Book Antiqua" w:cs="Arial"/>
          <w:b/>
          <w:noProof/>
          <w:kern w:val="0"/>
          <w:sz w:val="24"/>
        </w:rPr>
        <w:t>:</w:t>
      </w:r>
      <w:r w:rsidRPr="0041218B">
        <w:rPr>
          <w:rFonts w:ascii="Book Antiqua" w:hAnsi="Book Antiqua"/>
          <w:bCs/>
          <w:kern w:val="0"/>
          <w:sz w:val="24"/>
          <w:lang w:eastAsia="en-US"/>
        </w:rPr>
        <w:t xml:space="preserve"> </w:t>
      </w:r>
      <w:proofErr w:type="spellStart"/>
      <w:r w:rsidRPr="0041218B">
        <w:rPr>
          <w:rFonts w:ascii="Book Antiqua" w:hAnsi="Book Antiqua"/>
          <w:bCs/>
          <w:kern w:val="0"/>
          <w:sz w:val="24"/>
          <w:lang w:eastAsia="en-US"/>
        </w:rPr>
        <w:t>García-Elorriaga</w:t>
      </w:r>
      <w:proofErr w:type="spellEnd"/>
      <w:r w:rsidRPr="0041218B">
        <w:rPr>
          <w:rFonts w:ascii="Book Antiqua" w:hAnsi="Book Antiqua"/>
          <w:bCs/>
          <w:kern w:val="0"/>
          <w:sz w:val="24"/>
          <w:lang w:eastAsia="en-US"/>
        </w:rPr>
        <w:t xml:space="preserve"> G</w:t>
      </w:r>
      <w:r w:rsidRPr="0041218B">
        <w:rPr>
          <w:rFonts w:ascii="Book Antiqua" w:hAnsi="Book Antiqua"/>
          <w:bCs/>
          <w:kern w:val="0"/>
          <w:sz w:val="24"/>
        </w:rPr>
        <w:t xml:space="preserve"> </w:t>
      </w:r>
      <w:r w:rsidRPr="0041218B">
        <w:rPr>
          <w:rFonts w:ascii="Book Antiqua" w:hAnsi="Book Antiqua"/>
          <w:b/>
          <w:bCs/>
          <w:kern w:val="0"/>
          <w:sz w:val="24"/>
          <w:lang w:eastAsia="en-US"/>
        </w:rPr>
        <w:t>S-Editor</w:t>
      </w:r>
      <w:r w:rsidRPr="0041218B">
        <w:rPr>
          <w:rFonts w:ascii="Book Antiqua" w:hAnsi="Book Antiqua"/>
          <w:b/>
          <w:bCs/>
          <w:kern w:val="0"/>
          <w:sz w:val="24"/>
        </w:rPr>
        <w:t>:</w:t>
      </w:r>
      <w:r w:rsidRPr="0041218B">
        <w:rPr>
          <w:rFonts w:ascii="Book Antiqua" w:hAnsi="Book Antiqua"/>
          <w:bCs/>
          <w:kern w:val="0"/>
          <w:sz w:val="24"/>
          <w:lang w:eastAsia="en-US"/>
        </w:rPr>
        <w:t xml:space="preserve"> </w:t>
      </w:r>
      <w:r w:rsidRPr="0041218B">
        <w:rPr>
          <w:rFonts w:ascii="Book Antiqua" w:hAnsi="Book Antiqua"/>
          <w:bCs/>
          <w:kern w:val="0"/>
          <w:sz w:val="24"/>
        </w:rPr>
        <w:t>Tang JZ</w:t>
      </w:r>
      <w:r w:rsidRPr="0041218B">
        <w:rPr>
          <w:rFonts w:ascii="Book Antiqua" w:hAnsi="Book Antiqua"/>
          <w:b/>
          <w:bCs/>
          <w:kern w:val="0"/>
          <w:sz w:val="24"/>
          <w:lang w:eastAsia="en-US"/>
        </w:rPr>
        <w:t xml:space="preserve"> L-Editor</w:t>
      </w:r>
      <w:r w:rsidRPr="0041218B">
        <w:rPr>
          <w:rFonts w:ascii="Book Antiqua" w:hAnsi="Book Antiqua"/>
          <w:b/>
          <w:bCs/>
          <w:kern w:val="0"/>
          <w:sz w:val="24"/>
        </w:rPr>
        <w:t>:</w:t>
      </w:r>
      <w:r w:rsidRPr="0041218B">
        <w:rPr>
          <w:rFonts w:ascii="Book Antiqua" w:hAnsi="Book Antiqua"/>
          <w:b/>
          <w:bCs/>
          <w:kern w:val="0"/>
          <w:sz w:val="24"/>
          <w:lang w:eastAsia="en-US"/>
        </w:rPr>
        <w:t xml:space="preserve"> </w:t>
      </w:r>
      <w:r w:rsidR="00DD3376" w:rsidRPr="000F1170">
        <w:rPr>
          <w:rFonts w:ascii="Book Antiqua" w:hAnsi="Book Antiqua"/>
          <w:bCs/>
          <w:kern w:val="0"/>
          <w:sz w:val="24"/>
          <w:lang w:eastAsia="en-US"/>
        </w:rPr>
        <w:t>Webster JR</w:t>
      </w:r>
      <w:r w:rsidRPr="0041218B">
        <w:rPr>
          <w:rFonts w:ascii="Book Antiqua" w:hAnsi="Book Antiqua"/>
          <w:b/>
          <w:bCs/>
          <w:kern w:val="0"/>
          <w:sz w:val="24"/>
          <w:lang w:eastAsia="en-US"/>
        </w:rPr>
        <w:t xml:space="preserve"> E-Editor</w:t>
      </w:r>
      <w:r w:rsidRPr="0041218B">
        <w:rPr>
          <w:rFonts w:ascii="Book Antiqua" w:hAnsi="Book Antiqua"/>
          <w:b/>
          <w:bCs/>
          <w:kern w:val="0"/>
          <w:sz w:val="24"/>
        </w:rPr>
        <w:t>:</w:t>
      </w:r>
      <w:r w:rsidR="008059D4">
        <w:rPr>
          <w:rFonts w:ascii="Book Antiqua" w:hAnsi="Book Antiqua"/>
          <w:bCs/>
          <w:kern w:val="0"/>
          <w:sz w:val="24"/>
        </w:rPr>
        <w:t xml:space="preserve"> Liu JH</w:t>
      </w:r>
    </w:p>
    <w:p w:rsidR="00B36963" w:rsidRPr="0041218B" w:rsidRDefault="00B36963" w:rsidP="0041218B">
      <w:pPr>
        <w:widowControl/>
        <w:adjustRightInd w:val="0"/>
        <w:snapToGrid w:val="0"/>
        <w:spacing w:line="360" w:lineRule="auto"/>
        <w:rPr>
          <w:rFonts w:ascii="Book Antiqua" w:hAnsi="Book Antiqua"/>
          <w:sz w:val="24"/>
        </w:rPr>
      </w:pPr>
    </w:p>
    <w:p w:rsidR="000B0DA0" w:rsidRPr="0041218B" w:rsidRDefault="00F2722C" w:rsidP="0041218B">
      <w:pPr>
        <w:autoSpaceDE w:val="0"/>
        <w:autoSpaceDN w:val="0"/>
        <w:adjustRightInd w:val="0"/>
        <w:snapToGrid w:val="0"/>
        <w:spacing w:line="360" w:lineRule="auto"/>
        <w:rPr>
          <w:rFonts w:ascii="Book Antiqua" w:hAnsi="Book Antiqua"/>
          <w:b/>
          <w:sz w:val="24"/>
        </w:rPr>
      </w:pPr>
      <w:r w:rsidRPr="0041218B">
        <w:rPr>
          <w:rFonts w:ascii="Book Antiqua" w:hAnsi="Book Antiqua"/>
          <w:b/>
          <w:sz w:val="24"/>
        </w:rPr>
        <w:br w:type="page"/>
      </w:r>
      <w:r w:rsidR="000B0DA0" w:rsidRPr="0041218B">
        <w:rPr>
          <w:rFonts w:ascii="Book Antiqua" w:hAnsi="Book Antiqua"/>
          <w:b/>
          <w:sz w:val="24"/>
        </w:rPr>
        <w:lastRenderedPageBreak/>
        <w:t>Figure legends</w:t>
      </w:r>
    </w:p>
    <w:p w:rsidR="000B0DA0" w:rsidRPr="0041218B" w:rsidRDefault="003E21E3" w:rsidP="0041218B">
      <w:pPr>
        <w:adjustRightInd w:val="0"/>
        <w:snapToGrid w:val="0"/>
        <w:spacing w:line="360" w:lineRule="auto"/>
        <w:rPr>
          <w:rFonts w:ascii="Book Antiqua" w:hAnsi="Book Antiqua"/>
          <w:sz w:val="24"/>
        </w:rPr>
      </w:pPr>
      <w:r>
        <w:rPr>
          <w:rFonts w:ascii="Book Antiqua" w:hAnsi="Book Antiqua"/>
          <w:noProof/>
          <w:sz w:val="24"/>
        </w:rPr>
        <w:drawing>
          <wp:inline distT="0" distB="0" distL="0" distR="0">
            <wp:extent cx="5274310" cy="22694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269490"/>
                    </a:xfrm>
                    <a:prstGeom prst="rect">
                      <a:avLst/>
                    </a:prstGeom>
                    <a:noFill/>
                    <a:ln>
                      <a:noFill/>
                    </a:ln>
                  </pic:spPr>
                </pic:pic>
              </a:graphicData>
            </a:graphic>
          </wp:inline>
        </w:drawing>
      </w:r>
    </w:p>
    <w:p w:rsidR="00812134" w:rsidRPr="0041218B" w:rsidRDefault="00812134" w:rsidP="0041218B">
      <w:pPr>
        <w:adjustRightInd w:val="0"/>
        <w:snapToGrid w:val="0"/>
        <w:spacing w:line="360" w:lineRule="auto"/>
        <w:rPr>
          <w:rFonts w:ascii="Book Antiqua" w:hAnsi="Book Antiqua"/>
          <w:sz w:val="24"/>
        </w:rPr>
      </w:pPr>
      <w:r w:rsidRPr="0041218B">
        <w:rPr>
          <w:rFonts w:ascii="Book Antiqua" w:hAnsi="Book Antiqua"/>
          <w:b/>
          <w:sz w:val="24"/>
        </w:rPr>
        <w:t>Figure 1</w:t>
      </w:r>
      <w:r w:rsidRPr="0041218B">
        <w:rPr>
          <w:rFonts w:ascii="Book Antiqua" w:hAnsi="Book Antiqua"/>
          <w:sz w:val="24"/>
        </w:rPr>
        <w:t xml:space="preserve"> </w:t>
      </w:r>
      <w:r w:rsidRPr="0041218B">
        <w:rPr>
          <w:rFonts w:ascii="Book Antiqua" w:hAnsi="Book Antiqua"/>
          <w:b/>
          <w:sz w:val="24"/>
        </w:rPr>
        <w:t xml:space="preserve">Kaplan-Meier estimates </w:t>
      </w:r>
      <w:r w:rsidR="00DD3376">
        <w:rPr>
          <w:rFonts w:ascii="Book Antiqua" w:hAnsi="Book Antiqua"/>
          <w:b/>
          <w:sz w:val="24"/>
        </w:rPr>
        <w:t>of</w:t>
      </w:r>
      <w:r w:rsidRPr="0041218B">
        <w:rPr>
          <w:rFonts w:ascii="Book Antiqua" w:hAnsi="Book Antiqua"/>
          <w:b/>
          <w:sz w:val="24"/>
        </w:rPr>
        <w:t xml:space="preserve"> survival between </w:t>
      </w:r>
      <w:r w:rsidR="00DD3376">
        <w:rPr>
          <w:rFonts w:ascii="Book Antiqua" w:hAnsi="Book Antiqua"/>
          <w:b/>
          <w:sz w:val="24"/>
        </w:rPr>
        <w:t xml:space="preserve">the </w:t>
      </w:r>
      <w:r w:rsidRPr="0041218B">
        <w:rPr>
          <w:rFonts w:ascii="Book Antiqua" w:hAnsi="Book Antiqua"/>
          <w:b/>
          <w:sz w:val="24"/>
        </w:rPr>
        <w:t xml:space="preserve">postoperative sepsis group and </w:t>
      </w:r>
      <w:r w:rsidR="00DD3376">
        <w:rPr>
          <w:rFonts w:ascii="Book Antiqua" w:hAnsi="Book Antiqua"/>
          <w:b/>
          <w:sz w:val="24"/>
        </w:rPr>
        <w:t xml:space="preserve">the </w:t>
      </w:r>
      <w:r w:rsidRPr="0041218B">
        <w:rPr>
          <w:rFonts w:ascii="Book Antiqua" w:hAnsi="Book Antiqua"/>
          <w:b/>
          <w:sz w:val="24"/>
        </w:rPr>
        <w:t>non-postoperative sepsis group.</w:t>
      </w:r>
      <w:r w:rsidRPr="0041218B">
        <w:rPr>
          <w:rFonts w:ascii="Book Antiqua" w:hAnsi="Book Antiqua"/>
          <w:sz w:val="24"/>
        </w:rPr>
        <w:t xml:space="preserve"> </w:t>
      </w:r>
      <w:proofErr w:type="spellStart"/>
      <w:proofErr w:type="gramStart"/>
      <w:r w:rsidR="00367D6D" w:rsidRPr="0041218B">
        <w:rPr>
          <w:rFonts w:ascii="Book Antiqua" w:hAnsi="Book Antiqua"/>
          <w:sz w:val="24"/>
          <w:vertAlign w:val="superscript"/>
        </w:rPr>
        <w:t>e</w:t>
      </w:r>
      <w:r w:rsidR="00367D6D" w:rsidRPr="0041218B">
        <w:rPr>
          <w:rFonts w:ascii="Book Antiqua" w:hAnsi="Book Antiqua"/>
          <w:i/>
          <w:sz w:val="24"/>
        </w:rPr>
        <w:t>P</w:t>
      </w:r>
      <w:proofErr w:type="spellEnd"/>
      <w:proofErr w:type="gramEnd"/>
      <w:r w:rsidR="00367D6D" w:rsidRPr="0041218B">
        <w:rPr>
          <w:rFonts w:ascii="Book Antiqua" w:hAnsi="Book Antiqua"/>
          <w:sz w:val="24"/>
        </w:rPr>
        <w:t xml:space="preserve"> &lt; 0.001 </w:t>
      </w:r>
      <w:r w:rsidR="00367D6D" w:rsidRPr="0041218B">
        <w:rPr>
          <w:rFonts w:ascii="Book Antiqua" w:hAnsi="Book Antiqua"/>
          <w:i/>
          <w:sz w:val="24"/>
        </w:rPr>
        <w:t xml:space="preserve">vs </w:t>
      </w:r>
      <w:r w:rsidR="00DD3376">
        <w:rPr>
          <w:rFonts w:ascii="Book Antiqua" w:hAnsi="Book Antiqua"/>
          <w:sz w:val="24"/>
        </w:rPr>
        <w:t xml:space="preserve">the </w:t>
      </w:r>
      <w:r w:rsidR="000D0AC4" w:rsidRPr="0041218B">
        <w:rPr>
          <w:rFonts w:ascii="Book Antiqua" w:hAnsi="Book Antiqua"/>
          <w:sz w:val="24"/>
        </w:rPr>
        <w:t>n</w:t>
      </w:r>
      <w:r w:rsidR="00367D6D" w:rsidRPr="0041218B">
        <w:rPr>
          <w:rFonts w:ascii="Book Antiqua" w:hAnsi="Book Antiqua"/>
          <w:sz w:val="24"/>
        </w:rPr>
        <w:t>on-postoperative sepsis group.</w:t>
      </w:r>
    </w:p>
    <w:p w:rsidR="000B0DA0" w:rsidRPr="0041218B" w:rsidRDefault="000B0DA0"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sz w:val="24"/>
        </w:rPr>
        <w:sectPr w:rsidR="000B0DA0" w:rsidRPr="0041218B">
          <w:pgSz w:w="11906" w:h="16838"/>
          <w:pgMar w:top="1440" w:right="1800" w:bottom="1440" w:left="1800" w:header="851" w:footer="992" w:gutter="0"/>
          <w:cols w:space="720"/>
          <w:docGrid w:type="lines" w:linePitch="312"/>
        </w:sectPr>
      </w:pPr>
    </w:p>
    <w:p w:rsidR="000B0DA0" w:rsidRPr="0041218B" w:rsidRDefault="000B0DA0" w:rsidP="0041218B">
      <w:pPr>
        <w:autoSpaceDE w:val="0"/>
        <w:autoSpaceDN w:val="0"/>
        <w:adjustRightInd w:val="0"/>
        <w:snapToGrid w:val="0"/>
        <w:spacing w:line="360" w:lineRule="auto"/>
        <w:rPr>
          <w:rFonts w:ascii="Book Antiqua" w:hAnsi="Book Antiqua"/>
          <w:b/>
          <w:sz w:val="24"/>
        </w:rPr>
      </w:pPr>
      <w:r w:rsidRPr="0041218B">
        <w:rPr>
          <w:rFonts w:ascii="Book Antiqua" w:hAnsi="Book Antiqua"/>
          <w:b/>
          <w:sz w:val="24"/>
        </w:rPr>
        <w:lastRenderedPageBreak/>
        <w:t xml:space="preserve">Table 1 </w:t>
      </w:r>
      <w:proofErr w:type="gramStart"/>
      <w:r w:rsidRPr="0041218B">
        <w:rPr>
          <w:rFonts w:ascii="Book Antiqua" w:hAnsi="Book Antiqua"/>
          <w:b/>
          <w:sz w:val="24"/>
        </w:rPr>
        <w:t>The</w:t>
      </w:r>
      <w:proofErr w:type="gramEnd"/>
      <w:r w:rsidRPr="0041218B">
        <w:rPr>
          <w:rFonts w:ascii="Book Antiqua" w:hAnsi="Book Antiqua"/>
          <w:b/>
          <w:sz w:val="24"/>
        </w:rPr>
        <w:t xml:space="preserve"> characteristics of the 212 patients with </w:t>
      </w:r>
      <w:r w:rsidR="00D454D1" w:rsidRPr="0041218B">
        <w:rPr>
          <w:rFonts w:ascii="Book Antiqua" w:hAnsi="Book Antiqua"/>
          <w:b/>
          <w:sz w:val="24"/>
        </w:rPr>
        <w:t>gastrointestinal perforation</w:t>
      </w:r>
      <w:r w:rsidRPr="0041218B">
        <w:rPr>
          <w:rFonts w:ascii="Book Antiqua" w:hAnsi="Book Antiqua"/>
          <w:b/>
          <w:sz w:val="24"/>
        </w:rPr>
        <w:t xml:space="preserve"> and univariate analysis for postoperative sepsis</w:t>
      </w:r>
    </w:p>
    <w:tbl>
      <w:tblPr>
        <w:tblpPr w:leftFromText="180" w:rightFromText="180" w:vertAnchor="text" w:horzAnchor="margin" w:tblpXSpec="center" w:tblpY="51"/>
        <w:tblW w:w="0" w:type="auto"/>
        <w:tblBorders>
          <w:top w:val="single" w:sz="4" w:space="0" w:color="auto"/>
          <w:bottom w:val="single" w:sz="4" w:space="0" w:color="auto"/>
        </w:tblBorders>
        <w:tblLayout w:type="fixed"/>
        <w:tblLook w:val="0000" w:firstRow="0" w:lastRow="0" w:firstColumn="0" w:lastColumn="0" w:noHBand="0" w:noVBand="0"/>
      </w:tblPr>
      <w:tblGrid>
        <w:gridCol w:w="5353"/>
        <w:gridCol w:w="2268"/>
        <w:gridCol w:w="2256"/>
        <w:gridCol w:w="2280"/>
        <w:gridCol w:w="1982"/>
      </w:tblGrid>
      <w:tr w:rsidR="004C073A" w:rsidRPr="0041218B" w:rsidTr="00492BB4">
        <w:trPr>
          <w:trHeight w:val="594"/>
        </w:trPr>
        <w:tc>
          <w:tcPr>
            <w:tcW w:w="5353" w:type="dxa"/>
            <w:vMerge w:val="restart"/>
            <w:tcBorders>
              <w:top w:val="single" w:sz="4" w:space="0" w:color="auto"/>
              <w:bottom w:val="nil"/>
            </w:tcBorders>
          </w:tcPr>
          <w:p w:rsidR="000B0DA0" w:rsidRPr="0041218B" w:rsidRDefault="000B0DA0" w:rsidP="0041218B">
            <w:pPr>
              <w:adjustRightInd w:val="0"/>
              <w:snapToGrid w:val="0"/>
              <w:spacing w:line="360" w:lineRule="auto"/>
              <w:rPr>
                <w:rFonts w:ascii="Book Antiqua" w:hAnsi="Book Antiqua"/>
                <w:b/>
                <w:sz w:val="24"/>
              </w:rPr>
            </w:pPr>
            <w:r w:rsidRPr="0041218B">
              <w:rPr>
                <w:rFonts w:ascii="Book Antiqua" w:hAnsi="Book Antiqua"/>
                <w:b/>
                <w:sz w:val="24"/>
              </w:rPr>
              <w:t>Clinical variables</w:t>
            </w:r>
          </w:p>
        </w:tc>
        <w:tc>
          <w:tcPr>
            <w:tcW w:w="2268" w:type="dxa"/>
            <w:vMerge w:val="restart"/>
            <w:tcBorders>
              <w:top w:val="single" w:sz="4" w:space="0" w:color="auto"/>
              <w:bottom w:val="nil"/>
            </w:tcBorders>
          </w:tcPr>
          <w:p w:rsidR="000B0DA0" w:rsidRPr="0041218B" w:rsidRDefault="000B0DA0" w:rsidP="0041218B">
            <w:pPr>
              <w:adjustRightInd w:val="0"/>
              <w:snapToGrid w:val="0"/>
              <w:spacing w:line="360" w:lineRule="auto"/>
              <w:jc w:val="center"/>
              <w:rPr>
                <w:rFonts w:ascii="Book Antiqua" w:hAnsi="Book Antiqua"/>
                <w:b/>
                <w:sz w:val="24"/>
              </w:rPr>
            </w:pPr>
            <w:r w:rsidRPr="0041218B">
              <w:rPr>
                <w:rFonts w:ascii="Book Antiqua" w:hAnsi="Book Antiqua"/>
                <w:b/>
                <w:sz w:val="24"/>
              </w:rPr>
              <w:t>Enrolled</w:t>
            </w:r>
            <w:r w:rsidR="00EB565A" w:rsidRPr="0041218B">
              <w:rPr>
                <w:rFonts w:ascii="Book Antiqua" w:hAnsi="Book Antiqua"/>
                <w:b/>
                <w:sz w:val="24"/>
              </w:rPr>
              <w:t xml:space="preserve"> p</w:t>
            </w:r>
            <w:r w:rsidRPr="0041218B">
              <w:rPr>
                <w:rFonts w:ascii="Book Antiqua" w:hAnsi="Book Antiqua"/>
                <w:b/>
                <w:sz w:val="24"/>
              </w:rPr>
              <w:t>atients</w:t>
            </w:r>
            <w:r w:rsidR="00EB565A" w:rsidRPr="0041218B">
              <w:rPr>
                <w:rFonts w:ascii="Book Antiqua" w:hAnsi="Book Antiqua"/>
                <w:b/>
                <w:sz w:val="24"/>
              </w:rPr>
              <w:t xml:space="preserve"> </w:t>
            </w:r>
            <w:r w:rsidRPr="0041218B">
              <w:rPr>
                <w:rFonts w:ascii="Book Antiqua" w:hAnsi="Book Antiqua"/>
                <w:b/>
                <w:sz w:val="24"/>
              </w:rPr>
              <w:t>(</w:t>
            </w:r>
            <w:r w:rsidRPr="0041218B">
              <w:rPr>
                <w:rFonts w:ascii="Book Antiqua" w:hAnsi="Book Antiqua"/>
                <w:b/>
                <w:i/>
                <w:sz w:val="24"/>
              </w:rPr>
              <w:t>n</w:t>
            </w:r>
            <w:r w:rsidR="00EB565A" w:rsidRPr="0041218B">
              <w:rPr>
                <w:rFonts w:ascii="Book Antiqua" w:hAnsi="Book Antiqua"/>
                <w:b/>
                <w:sz w:val="24"/>
              </w:rPr>
              <w:t xml:space="preserve"> </w:t>
            </w:r>
            <w:r w:rsidRPr="0041218B">
              <w:rPr>
                <w:rFonts w:ascii="Book Antiqua" w:hAnsi="Book Antiqua"/>
                <w:b/>
                <w:sz w:val="24"/>
              </w:rPr>
              <w:t>=</w:t>
            </w:r>
            <w:r w:rsidR="00EB565A" w:rsidRPr="0041218B">
              <w:rPr>
                <w:rFonts w:ascii="Book Antiqua" w:hAnsi="Book Antiqua"/>
                <w:b/>
                <w:sz w:val="24"/>
              </w:rPr>
              <w:t xml:space="preserve"> </w:t>
            </w:r>
            <w:r w:rsidRPr="0041218B">
              <w:rPr>
                <w:rFonts w:ascii="Book Antiqua" w:hAnsi="Book Antiqua"/>
                <w:b/>
                <w:sz w:val="24"/>
              </w:rPr>
              <w:t>212)</w:t>
            </w:r>
          </w:p>
        </w:tc>
        <w:tc>
          <w:tcPr>
            <w:tcW w:w="6518" w:type="dxa"/>
            <w:gridSpan w:val="3"/>
            <w:tcBorders>
              <w:top w:val="single" w:sz="4" w:space="0" w:color="auto"/>
              <w:bottom w:val="single" w:sz="4" w:space="0" w:color="auto"/>
            </w:tcBorders>
          </w:tcPr>
          <w:p w:rsidR="000B0DA0" w:rsidRPr="0041218B" w:rsidRDefault="00EB565A" w:rsidP="0041218B">
            <w:pPr>
              <w:adjustRightInd w:val="0"/>
              <w:snapToGrid w:val="0"/>
              <w:spacing w:line="360" w:lineRule="auto"/>
              <w:jc w:val="center"/>
              <w:rPr>
                <w:rFonts w:ascii="Book Antiqua" w:hAnsi="Book Antiqua"/>
                <w:b/>
                <w:sz w:val="24"/>
              </w:rPr>
            </w:pPr>
            <w:r w:rsidRPr="0041218B">
              <w:rPr>
                <w:rFonts w:ascii="Book Antiqua" w:hAnsi="Book Antiqua"/>
                <w:b/>
                <w:sz w:val="24"/>
              </w:rPr>
              <w:t>U</w:t>
            </w:r>
            <w:r w:rsidR="000B0DA0" w:rsidRPr="0041218B">
              <w:rPr>
                <w:rFonts w:ascii="Book Antiqua" w:hAnsi="Book Antiqua"/>
                <w:b/>
                <w:sz w:val="24"/>
              </w:rPr>
              <w:t>nivariate analysis</w:t>
            </w:r>
          </w:p>
        </w:tc>
      </w:tr>
      <w:tr w:rsidR="004C073A" w:rsidRPr="0041218B" w:rsidTr="00492BB4">
        <w:trPr>
          <w:trHeight w:val="594"/>
        </w:trPr>
        <w:tc>
          <w:tcPr>
            <w:tcW w:w="5353" w:type="dxa"/>
            <w:vMerge/>
            <w:tcBorders>
              <w:top w:val="nil"/>
              <w:bottom w:val="single" w:sz="4" w:space="0" w:color="auto"/>
            </w:tcBorders>
          </w:tcPr>
          <w:p w:rsidR="000B0DA0" w:rsidRPr="0041218B" w:rsidRDefault="000B0DA0" w:rsidP="0041218B">
            <w:pPr>
              <w:adjustRightInd w:val="0"/>
              <w:snapToGrid w:val="0"/>
              <w:spacing w:line="360" w:lineRule="auto"/>
              <w:rPr>
                <w:rFonts w:ascii="Book Antiqua" w:hAnsi="Book Antiqua"/>
                <w:b/>
                <w:sz w:val="24"/>
              </w:rPr>
            </w:pPr>
          </w:p>
        </w:tc>
        <w:tc>
          <w:tcPr>
            <w:tcW w:w="2268" w:type="dxa"/>
            <w:vMerge/>
            <w:tcBorders>
              <w:top w:val="nil"/>
              <w:bottom w:val="single" w:sz="4" w:space="0" w:color="auto"/>
            </w:tcBorders>
          </w:tcPr>
          <w:p w:rsidR="000B0DA0" w:rsidRPr="0041218B" w:rsidRDefault="000B0DA0" w:rsidP="0041218B">
            <w:pPr>
              <w:adjustRightInd w:val="0"/>
              <w:snapToGrid w:val="0"/>
              <w:spacing w:line="360" w:lineRule="auto"/>
              <w:jc w:val="center"/>
              <w:rPr>
                <w:rFonts w:ascii="Book Antiqua" w:hAnsi="Book Antiqua"/>
                <w:b/>
                <w:sz w:val="24"/>
              </w:rPr>
            </w:pPr>
          </w:p>
        </w:tc>
        <w:tc>
          <w:tcPr>
            <w:tcW w:w="2256" w:type="dxa"/>
            <w:tcBorders>
              <w:top w:val="single" w:sz="4" w:space="0" w:color="auto"/>
              <w:bottom w:val="single" w:sz="4" w:space="0" w:color="auto"/>
            </w:tcBorders>
          </w:tcPr>
          <w:p w:rsidR="000B0DA0" w:rsidRPr="0041218B" w:rsidRDefault="000B0DA0" w:rsidP="0041218B">
            <w:pPr>
              <w:adjustRightInd w:val="0"/>
              <w:snapToGrid w:val="0"/>
              <w:spacing w:line="360" w:lineRule="auto"/>
              <w:jc w:val="center"/>
              <w:rPr>
                <w:rFonts w:ascii="Book Antiqua" w:hAnsi="Book Antiqua"/>
                <w:b/>
                <w:sz w:val="24"/>
              </w:rPr>
            </w:pPr>
            <w:r w:rsidRPr="0041218B">
              <w:rPr>
                <w:rFonts w:ascii="Book Antiqua" w:hAnsi="Book Antiqua"/>
                <w:b/>
                <w:sz w:val="24"/>
              </w:rPr>
              <w:t>Postoperative sepsis group (</w:t>
            </w:r>
            <w:r w:rsidRPr="0041218B">
              <w:rPr>
                <w:rFonts w:ascii="Book Antiqua" w:hAnsi="Book Antiqua"/>
                <w:b/>
                <w:i/>
                <w:sz w:val="24"/>
              </w:rPr>
              <w:t>n</w:t>
            </w:r>
            <w:r w:rsidR="00EB565A" w:rsidRPr="0041218B">
              <w:rPr>
                <w:rFonts w:ascii="Book Antiqua" w:hAnsi="Book Antiqua"/>
                <w:b/>
                <w:sz w:val="24"/>
              </w:rPr>
              <w:t xml:space="preserve"> </w:t>
            </w:r>
            <w:r w:rsidRPr="0041218B">
              <w:rPr>
                <w:rFonts w:ascii="Book Antiqua" w:hAnsi="Book Antiqua"/>
                <w:b/>
                <w:sz w:val="24"/>
              </w:rPr>
              <w:t>=</w:t>
            </w:r>
            <w:r w:rsidR="00EB565A" w:rsidRPr="0041218B">
              <w:rPr>
                <w:rFonts w:ascii="Book Antiqua" w:hAnsi="Book Antiqua"/>
                <w:b/>
                <w:sz w:val="24"/>
              </w:rPr>
              <w:t xml:space="preserve"> </w:t>
            </w:r>
            <w:r w:rsidRPr="0041218B">
              <w:rPr>
                <w:rFonts w:ascii="Book Antiqua" w:hAnsi="Book Antiqua"/>
                <w:b/>
                <w:sz w:val="24"/>
              </w:rPr>
              <w:t>48)</w:t>
            </w:r>
          </w:p>
        </w:tc>
        <w:tc>
          <w:tcPr>
            <w:tcW w:w="2280" w:type="dxa"/>
            <w:tcBorders>
              <w:top w:val="single" w:sz="4" w:space="0" w:color="auto"/>
              <w:bottom w:val="single" w:sz="4" w:space="0" w:color="auto"/>
            </w:tcBorders>
          </w:tcPr>
          <w:p w:rsidR="000B0DA0" w:rsidRPr="0041218B" w:rsidRDefault="000B0DA0" w:rsidP="0041218B">
            <w:pPr>
              <w:adjustRightInd w:val="0"/>
              <w:snapToGrid w:val="0"/>
              <w:spacing w:line="360" w:lineRule="auto"/>
              <w:jc w:val="center"/>
              <w:rPr>
                <w:rFonts w:ascii="Book Antiqua" w:hAnsi="Book Antiqua"/>
                <w:b/>
                <w:sz w:val="24"/>
              </w:rPr>
            </w:pPr>
            <w:r w:rsidRPr="0041218B">
              <w:rPr>
                <w:rFonts w:ascii="Book Antiqua" w:hAnsi="Book Antiqua"/>
                <w:b/>
                <w:sz w:val="24"/>
              </w:rPr>
              <w:t>Non-postoperative sepsis group (</w:t>
            </w:r>
            <w:r w:rsidRPr="0041218B">
              <w:rPr>
                <w:rFonts w:ascii="Book Antiqua" w:hAnsi="Book Antiqua"/>
                <w:b/>
                <w:i/>
                <w:sz w:val="24"/>
              </w:rPr>
              <w:t>n</w:t>
            </w:r>
            <w:r w:rsidR="00EB565A" w:rsidRPr="0041218B">
              <w:rPr>
                <w:rFonts w:ascii="Book Antiqua" w:hAnsi="Book Antiqua"/>
                <w:b/>
                <w:sz w:val="24"/>
              </w:rPr>
              <w:t xml:space="preserve"> </w:t>
            </w:r>
            <w:r w:rsidRPr="0041218B">
              <w:rPr>
                <w:rFonts w:ascii="Book Antiqua" w:hAnsi="Book Antiqua"/>
                <w:b/>
                <w:sz w:val="24"/>
              </w:rPr>
              <w:t>=</w:t>
            </w:r>
            <w:r w:rsidR="00EB565A" w:rsidRPr="0041218B">
              <w:rPr>
                <w:rFonts w:ascii="Book Antiqua" w:hAnsi="Book Antiqua"/>
                <w:b/>
                <w:sz w:val="24"/>
              </w:rPr>
              <w:t xml:space="preserve"> </w:t>
            </w:r>
            <w:r w:rsidRPr="0041218B">
              <w:rPr>
                <w:rFonts w:ascii="Book Antiqua" w:hAnsi="Book Antiqua"/>
                <w:b/>
                <w:sz w:val="24"/>
              </w:rPr>
              <w:t>164)</w:t>
            </w:r>
          </w:p>
        </w:tc>
        <w:tc>
          <w:tcPr>
            <w:tcW w:w="1982" w:type="dxa"/>
            <w:tcBorders>
              <w:top w:val="single" w:sz="4" w:space="0" w:color="auto"/>
              <w:bottom w:val="single" w:sz="4" w:space="0" w:color="auto"/>
            </w:tcBorders>
          </w:tcPr>
          <w:p w:rsidR="000B0DA0" w:rsidRPr="0041218B" w:rsidRDefault="000B0DA0" w:rsidP="00FE228F">
            <w:pPr>
              <w:adjustRightInd w:val="0"/>
              <w:snapToGrid w:val="0"/>
              <w:spacing w:line="360" w:lineRule="auto"/>
              <w:jc w:val="center"/>
              <w:rPr>
                <w:rFonts w:ascii="Book Antiqua" w:hAnsi="Book Antiqua"/>
                <w:b/>
                <w:i/>
                <w:sz w:val="24"/>
              </w:rPr>
            </w:pPr>
            <w:r w:rsidRPr="0041218B">
              <w:rPr>
                <w:rFonts w:ascii="Book Antiqua" w:hAnsi="Book Antiqua"/>
                <w:b/>
                <w:i/>
                <w:sz w:val="24"/>
              </w:rPr>
              <w:t>P</w:t>
            </w:r>
            <w:r w:rsidR="00FE228F">
              <w:rPr>
                <w:rFonts w:ascii="Book Antiqua" w:hAnsi="Book Antiqua" w:hint="eastAsia"/>
                <w:b/>
                <w:i/>
                <w:sz w:val="24"/>
              </w:rPr>
              <w:t xml:space="preserve"> </w:t>
            </w:r>
            <w:r w:rsidR="00FE228F" w:rsidRPr="00D96345">
              <w:rPr>
                <w:rFonts w:ascii="Book Antiqua" w:hAnsi="Book Antiqua" w:hint="eastAsia"/>
                <w:b/>
                <w:sz w:val="24"/>
              </w:rPr>
              <w:t>value</w:t>
            </w:r>
          </w:p>
        </w:tc>
      </w:tr>
      <w:tr w:rsidR="004C073A" w:rsidRPr="0041218B" w:rsidTr="00492BB4">
        <w:trPr>
          <w:trHeight w:val="297"/>
        </w:trPr>
        <w:tc>
          <w:tcPr>
            <w:tcW w:w="5353" w:type="dxa"/>
            <w:tcBorders>
              <w:top w:val="single" w:sz="4" w:space="0" w:color="auto"/>
            </w:tcBorders>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Age, (</w:t>
            </w:r>
            <w:proofErr w:type="spellStart"/>
            <w:r w:rsidRPr="0041218B">
              <w:rPr>
                <w:rFonts w:ascii="Book Antiqua" w:hAnsi="Book Antiqua"/>
                <w:sz w:val="24"/>
              </w:rPr>
              <w:t>yr</w:t>
            </w:r>
            <w:proofErr w:type="spellEnd"/>
            <w:r w:rsidRPr="0041218B">
              <w:rPr>
                <w:rFonts w:ascii="Book Antiqua" w:hAnsi="Book Antiqua"/>
                <w:sz w:val="24"/>
              </w:rPr>
              <w:t>; mean ± SD)</w:t>
            </w:r>
          </w:p>
        </w:tc>
        <w:tc>
          <w:tcPr>
            <w:tcW w:w="2268" w:type="dxa"/>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62.98</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15.65</w:t>
            </w:r>
          </w:p>
        </w:tc>
        <w:tc>
          <w:tcPr>
            <w:tcW w:w="2256" w:type="dxa"/>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72.58</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14.89</w:t>
            </w:r>
          </w:p>
        </w:tc>
        <w:tc>
          <w:tcPr>
            <w:tcW w:w="2280" w:type="dxa"/>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60.17</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14.77</w:t>
            </w:r>
          </w:p>
        </w:tc>
        <w:tc>
          <w:tcPr>
            <w:tcW w:w="1982" w:type="dxa"/>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&lt;</w:t>
            </w:r>
            <w:r w:rsidR="00EB565A" w:rsidRPr="0041218B">
              <w:rPr>
                <w:rFonts w:ascii="Book Antiqua" w:hAnsi="Book Antiqua"/>
                <w:sz w:val="24"/>
              </w:rPr>
              <w:t xml:space="preserve"> </w:t>
            </w:r>
            <w:r w:rsidRPr="0041218B">
              <w:rPr>
                <w:rFonts w:ascii="Book Antiqua" w:hAnsi="Book Antiqua"/>
                <w:sz w:val="24"/>
              </w:rPr>
              <w:t>0.001</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Female, </w:t>
            </w:r>
            <w:r w:rsidRPr="0041218B">
              <w:rPr>
                <w:rFonts w:ascii="Book Antiqua" w:hAnsi="Book Antiqua"/>
                <w:i/>
                <w:sz w:val="24"/>
              </w:rPr>
              <w:t>n</w:t>
            </w:r>
            <w:r w:rsidRPr="0041218B">
              <w:rPr>
                <w:rFonts w:ascii="Book Antiqua" w:hAnsi="Book Antiqua"/>
                <w:sz w:val="24"/>
              </w:rPr>
              <w:t xml:space="preserve"> (%).</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51</w:t>
            </w:r>
            <w:r w:rsidR="00EB565A" w:rsidRPr="0041218B">
              <w:rPr>
                <w:rFonts w:ascii="Book Antiqua" w:hAnsi="Book Antiqua"/>
                <w:sz w:val="24"/>
              </w:rPr>
              <w:t xml:space="preserve"> </w:t>
            </w:r>
            <w:r w:rsidRPr="0041218B">
              <w:rPr>
                <w:rFonts w:ascii="Book Antiqua" w:hAnsi="Book Antiqua"/>
                <w:sz w:val="24"/>
              </w:rPr>
              <w:t>(24.06)</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16</w:t>
            </w:r>
            <w:r w:rsidR="00EB565A" w:rsidRPr="0041218B">
              <w:rPr>
                <w:rFonts w:ascii="Book Antiqua" w:hAnsi="Book Antiqua"/>
                <w:sz w:val="24"/>
              </w:rPr>
              <w:t xml:space="preserve"> </w:t>
            </w:r>
            <w:r w:rsidRPr="0041218B">
              <w:rPr>
                <w:rFonts w:ascii="Book Antiqua" w:hAnsi="Book Antiqua"/>
                <w:sz w:val="24"/>
              </w:rPr>
              <w:t>(33.33)</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35</w:t>
            </w:r>
            <w:r w:rsidR="00EB565A" w:rsidRPr="0041218B">
              <w:rPr>
                <w:rFonts w:ascii="Book Antiqua" w:hAnsi="Book Antiqua"/>
                <w:sz w:val="24"/>
              </w:rPr>
              <w:t xml:space="preserve"> </w:t>
            </w:r>
            <w:r w:rsidRPr="0041218B">
              <w:rPr>
                <w:rFonts w:ascii="Book Antiqua" w:hAnsi="Book Antiqua"/>
                <w:sz w:val="24"/>
              </w:rPr>
              <w:t>(21.34)</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0.123</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BMI (kg/m</w:t>
            </w:r>
            <w:r w:rsidRPr="0041218B">
              <w:rPr>
                <w:rFonts w:ascii="Book Antiqua" w:hAnsi="Book Antiqua"/>
                <w:sz w:val="24"/>
                <w:vertAlign w:val="superscript"/>
              </w:rPr>
              <w:t>2</w:t>
            </w:r>
            <w:r w:rsidRPr="0041218B">
              <w:rPr>
                <w:rFonts w:ascii="Book Antiqua" w:hAnsi="Book Antiqua"/>
                <w:sz w:val="24"/>
              </w:rPr>
              <w:t>; mean ± SD)</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22.40</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2.95</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22.10</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2.67</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22.48</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3.02</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0.441</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Temperature [</w:t>
            </w:r>
            <w:r w:rsidRPr="0041218B">
              <w:rPr>
                <w:rFonts w:ascii="宋体" w:hAnsi="宋体" w:cs="宋体" w:hint="eastAsia"/>
                <w:sz w:val="24"/>
              </w:rPr>
              <w:t>℃</w:t>
            </w:r>
            <w:r w:rsidRPr="0041218B">
              <w:rPr>
                <w:rFonts w:ascii="Book Antiqua" w:hAnsi="Book Antiqua"/>
                <w:sz w:val="24"/>
              </w:rPr>
              <w:t>, mean (IQR)]</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36.75</w:t>
            </w:r>
            <w:r w:rsidR="00EB565A" w:rsidRPr="0041218B">
              <w:rPr>
                <w:rFonts w:ascii="Book Antiqua" w:hAnsi="Book Antiqua"/>
                <w:sz w:val="24"/>
              </w:rPr>
              <w:t xml:space="preserve"> </w:t>
            </w:r>
            <w:r w:rsidRPr="0041218B">
              <w:rPr>
                <w:rFonts w:ascii="Book Antiqua" w:hAnsi="Book Antiqua"/>
                <w:sz w:val="24"/>
              </w:rPr>
              <w:t>(36.50-37.00)</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36.80</w:t>
            </w:r>
            <w:r w:rsidR="00EB565A" w:rsidRPr="0041218B">
              <w:rPr>
                <w:rFonts w:ascii="Book Antiqua" w:hAnsi="Book Antiqua"/>
                <w:sz w:val="24"/>
              </w:rPr>
              <w:t xml:space="preserve"> </w:t>
            </w:r>
            <w:r w:rsidRPr="0041218B">
              <w:rPr>
                <w:rFonts w:ascii="Book Antiqua" w:hAnsi="Book Antiqua"/>
                <w:sz w:val="24"/>
              </w:rPr>
              <w:t>(36.63-38.80)</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36.65</w:t>
            </w:r>
            <w:r w:rsidR="00EB565A" w:rsidRPr="0041218B">
              <w:rPr>
                <w:rFonts w:ascii="Book Antiqua" w:hAnsi="Book Antiqua"/>
                <w:sz w:val="24"/>
              </w:rPr>
              <w:t xml:space="preserve"> </w:t>
            </w:r>
            <w:r w:rsidRPr="0041218B">
              <w:rPr>
                <w:rFonts w:ascii="Book Antiqua" w:hAnsi="Book Antiqua"/>
                <w:sz w:val="24"/>
              </w:rPr>
              <w:t>(36.50-37.00)</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0.001</w:t>
            </w:r>
          </w:p>
        </w:tc>
      </w:tr>
      <w:tr w:rsidR="004C073A" w:rsidRPr="0041218B" w:rsidTr="00492BB4">
        <w:trPr>
          <w:trHeight w:val="297"/>
        </w:trPr>
        <w:tc>
          <w:tcPr>
            <w:tcW w:w="5353" w:type="dxa"/>
          </w:tcPr>
          <w:p w:rsidR="000B0DA0" w:rsidRPr="0041218B" w:rsidRDefault="000B0DA0" w:rsidP="00DD5584">
            <w:pPr>
              <w:adjustRightInd w:val="0"/>
              <w:snapToGrid w:val="0"/>
              <w:spacing w:line="360" w:lineRule="auto"/>
              <w:rPr>
                <w:rFonts w:ascii="Book Antiqua" w:hAnsi="Book Antiqua"/>
                <w:sz w:val="24"/>
              </w:rPr>
            </w:pPr>
            <w:r w:rsidRPr="0041218B">
              <w:rPr>
                <w:rFonts w:ascii="Book Antiqua" w:hAnsi="Book Antiqua"/>
                <w:sz w:val="24"/>
              </w:rPr>
              <w:t>Hea</w:t>
            </w:r>
            <w:r w:rsidR="00DD5584">
              <w:rPr>
                <w:rFonts w:ascii="Book Antiqua" w:hAnsi="Book Antiqua"/>
                <w:sz w:val="24"/>
              </w:rPr>
              <w:t>r</w:t>
            </w:r>
            <w:r w:rsidRPr="0041218B">
              <w:rPr>
                <w:rFonts w:ascii="Book Antiqua" w:hAnsi="Book Antiqua"/>
                <w:sz w:val="24"/>
              </w:rPr>
              <w:t>t rate [</w:t>
            </w:r>
            <w:r w:rsidR="00DD5584">
              <w:rPr>
                <w:rFonts w:ascii="Book Antiqua" w:hAnsi="Book Antiqua"/>
                <w:sz w:val="24"/>
              </w:rPr>
              <w:t>beats</w:t>
            </w:r>
            <w:r w:rsidRPr="0041218B">
              <w:rPr>
                <w:rFonts w:ascii="Book Antiqua" w:hAnsi="Book Antiqua"/>
                <w:sz w:val="24"/>
              </w:rPr>
              <w:t>/min, mean (IQR)]</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80</w:t>
            </w:r>
            <w:r w:rsidR="00EB565A" w:rsidRPr="0041218B">
              <w:rPr>
                <w:rFonts w:ascii="Book Antiqua" w:hAnsi="Book Antiqua"/>
                <w:sz w:val="24"/>
              </w:rPr>
              <w:t xml:space="preserve"> </w:t>
            </w:r>
            <w:r w:rsidRPr="0041218B">
              <w:rPr>
                <w:rFonts w:ascii="Book Antiqua" w:hAnsi="Book Antiqua"/>
                <w:sz w:val="24"/>
              </w:rPr>
              <w:t>(77-88)</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87</w:t>
            </w:r>
            <w:r w:rsidR="00EB565A" w:rsidRPr="0041218B">
              <w:rPr>
                <w:rFonts w:ascii="Book Antiqua" w:hAnsi="Book Antiqua"/>
                <w:sz w:val="24"/>
              </w:rPr>
              <w:t xml:space="preserve"> </w:t>
            </w:r>
            <w:r w:rsidRPr="0041218B">
              <w:rPr>
                <w:rFonts w:ascii="Book Antiqua" w:hAnsi="Book Antiqua"/>
                <w:sz w:val="24"/>
              </w:rPr>
              <w:t>(80-99)</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80</w:t>
            </w:r>
            <w:r w:rsidR="00EB565A" w:rsidRPr="0041218B">
              <w:rPr>
                <w:rFonts w:ascii="Book Antiqua" w:hAnsi="Book Antiqua"/>
                <w:sz w:val="24"/>
              </w:rPr>
              <w:t xml:space="preserve"> </w:t>
            </w:r>
            <w:r w:rsidRPr="0041218B">
              <w:rPr>
                <w:rFonts w:ascii="Book Antiqua" w:hAnsi="Book Antiqua"/>
                <w:sz w:val="24"/>
              </w:rPr>
              <w:t>(78-84)</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&lt;</w:t>
            </w:r>
            <w:r w:rsidR="00EB565A" w:rsidRPr="0041218B">
              <w:rPr>
                <w:rFonts w:ascii="Book Antiqua" w:hAnsi="Book Antiqua"/>
                <w:sz w:val="24"/>
              </w:rPr>
              <w:t xml:space="preserve"> </w:t>
            </w:r>
            <w:r w:rsidRPr="0041218B">
              <w:rPr>
                <w:rFonts w:ascii="Book Antiqua" w:hAnsi="Book Antiqua"/>
                <w:sz w:val="24"/>
              </w:rPr>
              <w:t>0.001</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Mean arterial pressure (mmHg; mean ± SD)</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90.75</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13.80</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84.97</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12.11</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92.45</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13.84</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0.001</w:t>
            </w:r>
          </w:p>
        </w:tc>
      </w:tr>
      <w:tr w:rsidR="004C073A" w:rsidRPr="0041218B" w:rsidTr="00492BB4">
        <w:trPr>
          <w:trHeight w:val="90"/>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Breath</w:t>
            </w:r>
            <w:r w:rsidR="00DD3376">
              <w:rPr>
                <w:rFonts w:ascii="Book Antiqua" w:hAnsi="Book Antiqua"/>
                <w:sz w:val="24"/>
              </w:rPr>
              <w:t>ing</w:t>
            </w:r>
            <w:r w:rsidRPr="0041218B">
              <w:rPr>
                <w:rFonts w:ascii="Book Antiqua" w:hAnsi="Book Antiqua"/>
                <w:sz w:val="24"/>
              </w:rPr>
              <w:t xml:space="preserve"> rate [</w:t>
            </w:r>
            <w:r w:rsidR="00BB307C" w:rsidRPr="0041218B">
              <w:rPr>
                <w:rFonts w:ascii="Book Antiqua" w:hAnsi="Book Antiqua"/>
                <w:sz w:val="24"/>
              </w:rPr>
              <w:t>t</w:t>
            </w:r>
            <w:r w:rsidRPr="0041218B">
              <w:rPr>
                <w:rFonts w:ascii="Book Antiqua" w:hAnsi="Book Antiqua"/>
                <w:sz w:val="24"/>
              </w:rPr>
              <w:t>imes/min, mean (IQR)]</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20</w:t>
            </w:r>
            <w:r w:rsidR="00EB565A" w:rsidRPr="0041218B">
              <w:rPr>
                <w:rFonts w:ascii="Book Antiqua" w:hAnsi="Book Antiqua"/>
                <w:sz w:val="24"/>
              </w:rPr>
              <w:t xml:space="preserve"> </w:t>
            </w:r>
            <w:r w:rsidRPr="0041218B">
              <w:rPr>
                <w:rFonts w:ascii="Book Antiqua" w:hAnsi="Book Antiqua"/>
                <w:sz w:val="24"/>
              </w:rPr>
              <w:t>(19-21)</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20</w:t>
            </w:r>
            <w:r w:rsidR="00EB565A" w:rsidRPr="0041218B">
              <w:rPr>
                <w:rFonts w:ascii="Book Antiqua" w:hAnsi="Book Antiqua"/>
                <w:sz w:val="24"/>
              </w:rPr>
              <w:t xml:space="preserve"> </w:t>
            </w:r>
            <w:r w:rsidRPr="0041218B">
              <w:rPr>
                <w:rFonts w:ascii="Book Antiqua" w:hAnsi="Book Antiqua"/>
                <w:sz w:val="24"/>
              </w:rPr>
              <w:t>(20-22)</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20</w:t>
            </w:r>
            <w:r w:rsidR="00EB565A" w:rsidRPr="0041218B">
              <w:rPr>
                <w:rFonts w:ascii="Book Antiqua" w:hAnsi="Book Antiqua"/>
                <w:sz w:val="24"/>
              </w:rPr>
              <w:t xml:space="preserve"> </w:t>
            </w:r>
            <w:r w:rsidRPr="0041218B">
              <w:rPr>
                <w:rFonts w:ascii="Book Antiqua" w:hAnsi="Book Antiqua"/>
                <w:sz w:val="24"/>
              </w:rPr>
              <w:t>(10-21)</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0.12</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Hemoglobin (g/L, mean ± SD)</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135.33</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19.85</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130.73</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19.32</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136.67</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19.86</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0.068</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Serum creatinine (</w:t>
            </w:r>
            <w:proofErr w:type="spellStart"/>
            <w:r w:rsidR="00BB307C" w:rsidRPr="0041218B">
              <w:rPr>
                <w:rFonts w:ascii="Book Antiqua" w:hAnsi="Book Antiqua"/>
                <w:sz w:val="24"/>
              </w:rPr>
              <w:t>μ</w:t>
            </w:r>
            <w:r w:rsidRPr="0041218B">
              <w:rPr>
                <w:rFonts w:ascii="Book Antiqua" w:hAnsi="Book Antiqua"/>
                <w:sz w:val="24"/>
              </w:rPr>
              <w:t>mol</w:t>
            </w:r>
            <w:proofErr w:type="spellEnd"/>
            <w:r w:rsidRPr="0041218B">
              <w:rPr>
                <w:rFonts w:ascii="Book Antiqua" w:hAnsi="Book Antiqua"/>
                <w:sz w:val="24"/>
              </w:rPr>
              <w:t>/L, mean</w:t>
            </w:r>
            <w:r w:rsidR="00BB307C" w:rsidRPr="0041218B">
              <w:rPr>
                <w:rFonts w:ascii="Book Antiqua" w:hAnsi="Book Antiqua"/>
                <w:sz w:val="24"/>
              </w:rPr>
              <w:t xml:space="preserve"> </w:t>
            </w:r>
            <w:r w:rsidRPr="0041218B">
              <w:rPr>
                <w:rFonts w:ascii="Book Antiqua" w:hAnsi="Book Antiqua"/>
                <w:sz w:val="24"/>
              </w:rPr>
              <w:t>±</w:t>
            </w:r>
            <w:r w:rsidR="00BB307C" w:rsidRPr="0041218B">
              <w:rPr>
                <w:rFonts w:ascii="Book Antiqua" w:hAnsi="Book Antiqua"/>
                <w:sz w:val="24"/>
              </w:rPr>
              <w:t xml:space="preserve"> </w:t>
            </w:r>
            <w:r w:rsidRPr="0041218B">
              <w:rPr>
                <w:rFonts w:ascii="Book Antiqua" w:hAnsi="Book Antiqua"/>
                <w:sz w:val="24"/>
              </w:rPr>
              <w:t>SD)</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84.38</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49.89</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106.38</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79.37</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77.94</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40.12</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&lt;</w:t>
            </w:r>
            <w:r w:rsidR="00EB565A" w:rsidRPr="0041218B">
              <w:rPr>
                <w:rFonts w:ascii="Book Antiqua" w:hAnsi="Book Antiqua"/>
                <w:sz w:val="24"/>
              </w:rPr>
              <w:t xml:space="preserve"> </w:t>
            </w:r>
            <w:r w:rsidRPr="0041218B">
              <w:rPr>
                <w:rFonts w:ascii="Book Antiqua" w:hAnsi="Book Antiqua"/>
                <w:sz w:val="24"/>
              </w:rPr>
              <w:t>0.001</w:t>
            </w:r>
          </w:p>
        </w:tc>
      </w:tr>
      <w:tr w:rsidR="004C073A" w:rsidRPr="0041218B" w:rsidTr="00492BB4">
        <w:trPr>
          <w:trHeight w:val="297"/>
        </w:trPr>
        <w:tc>
          <w:tcPr>
            <w:tcW w:w="5353" w:type="dxa"/>
          </w:tcPr>
          <w:p w:rsidR="000B0DA0" w:rsidRPr="0041218B" w:rsidRDefault="000B0DA0" w:rsidP="00DD3376">
            <w:pPr>
              <w:adjustRightInd w:val="0"/>
              <w:snapToGrid w:val="0"/>
              <w:spacing w:line="360" w:lineRule="auto"/>
              <w:rPr>
                <w:rFonts w:ascii="Book Antiqua" w:hAnsi="Book Antiqua"/>
                <w:sz w:val="24"/>
              </w:rPr>
            </w:pPr>
            <w:r w:rsidRPr="0041218B">
              <w:rPr>
                <w:rFonts w:ascii="Book Antiqua" w:hAnsi="Book Antiqua"/>
                <w:sz w:val="24"/>
              </w:rPr>
              <w:t xml:space="preserve">Total </w:t>
            </w:r>
            <w:r w:rsidR="00DD3376">
              <w:rPr>
                <w:rFonts w:ascii="Book Antiqua" w:hAnsi="Book Antiqua"/>
                <w:sz w:val="24"/>
              </w:rPr>
              <w:t>b</w:t>
            </w:r>
            <w:r w:rsidRPr="0041218B">
              <w:rPr>
                <w:rFonts w:ascii="Book Antiqua" w:hAnsi="Book Antiqua"/>
                <w:sz w:val="24"/>
              </w:rPr>
              <w:t>ilirubin (</w:t>
            </w:r>
            <w:proofErr w:type="spellStart"/>
            <w:r w:rsidR="00BB307C" w:rsidRPr="0041218B">
              <w:rPr>
                <w:rFonts w:ascii="Book Antiqua" w:hAnsi="Book Antiqua"/>
                <w:sz w:val="24"/>
              </w:rPr>
              <w:t>μ</w:t>
            </w:r>
            <w:r w:rsidRPr="0041218B">
              <w:rPr>
                <w:rFonts w:ascii="Book Antiqua" w:hAnsi="Book Antiqua"/>
                <w:sz w:val="24"/>
              </w:rPr>
              <w:t>mol</w:t>
            </w:r>
            <w:proofErr w:type="spellEnd"/>
            <w:r w:rsidRPr="0041218B">
              <w:rPr>
                <w:rFonts w:ascii="Book Antiqua" w:hAnsi="Book Antiqua"/>
                <w:sz w:val="24"/>
              </w:rPr>
              <w:t>/L, mean</w:t>
            </w:r>
            <w:r w:rsidR="00BB307C" w:rsidRPr="0041218B">
              <w:rPr>
                <w:rFonts w:ascii="Book Antiqua" w:hAnsi="Book Antiqua"/>
                <w:sz w:val="24"/>
              </w:rPr>
              <w:t xml:space="preserve"> </w:t>
            </w:r>
            <w:r w:rsidRPr="0041218B">
              <w:rPr>
                <w:rFonts w:ascii="Book Antiqua" w:hAnsi="Book Antiqua"/>
                <w:sz w:val="24"/>
              </w:rPr>
              <w:t>±</w:t>
            </w:r>
            <w:r w:rsidR="00BB307C" w:rsidRPr="0041218B">
              <w:rPr>
                <w:rFonts w:ascii="Book Antiqua" w:hAnsi="Book Antiqua"/>
                <w:sz w:val="24"/>
              </w:rPr>
              <w:t xml:space="preserve"> </w:t>
            </w:r>
            <w:r w:rsidRPr="0041218B">
              <w:rPr>
                <w:rFonts w:ascii="Book Antiqua" w:hAnsi="Book Antiqua"/>
                <w:sz w:val="24"/>
              </w:rPr>
              <w:t>SD)</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15.99</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12.36</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13.75</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6.48</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16.65</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13.56</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0.152</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White blood cell</w:t>
            </w:r>
            <w:r w:rsidR="00DD3376">
              <w:rPr>
                <w:rFonts w:ascii="Book Antiqua" w:hAnsi="Book Antiqua"/>
                <w:sz w:val="24"/>
              </w:rPr>
              <w:t>s</w:t>
            </w:r>
            <w:r w:rsidRPr="0041218B">
              <w:rPr>
                <w:rStyle w:val="shorttext"/>
                <w:rFonts w:ascii="Book Antiqua" w:hAnsi="Book Antiqua"/>
                <w:sz w:val="24"/>
                <w:lang w:val="en"/>
              </w:rPr>
              <w:t xml:space="preserve"> (×</w:t>
            </w:r>
            <w:r w:rsidR="00BB307C" w:rsidRPr="0041218B">
              <w:rPr>
                <w:rStyle w:val="shorttext"/>
                <w:rFonts w:ascii="Book Antiqua" w:hAnsi="Book Antiqua"/>
                <w:sz w:val="24"/>
                <w:lang w:val="en"/>
              </w:rPr>
              <w:t xml:space="preserve"> </w:t>
            </w:r>
            <w:r w:rsidRPr="0041218B">
              <w:rPr>
                <w:rStyle w:val="shorttext"/>
                <w:rFonts w:ascii="Book Antiqua" w:hAnsi="Book Antiqua"/>
                <w:sz w:val="24"/>
                <w:lang w:val="en"/>
              </w:rPr>
              <w:t>10</w:t>
            </w:r>
            <w:r w:rsidRPr="0041218B">
              <w:rPr>
                <w:rStyle w:val="shorttext"/>
                <w:rFonts w:ascii="Book Antiqua" w:hAnsi="Book Antiqua"/>
                <w:sz w:val="24"/>
                <w:vertAlign w:val="superscript"/>
                <w:lang w:val="en"/>
              </w:rPr>
              <w:t>9</w:t>
            </w:r>
            <w:r w:rsidRPr="0041218B">
              <w:rPr>
                <w:rStyle w:val="shorttext"/>
                <w:rFonts w:ascii="Book Antiqua" w:hAnsi="Book Antiqua"/>
                <w:sz w:val="24"/>
                <w:lang w:val="en"/>
              </w:rPr>
              <w:t>/L)</w:t>
            </w:r>
            <w:r w:rsidR="00BB307C" w:rsidRPr="0041218B">
              <w:rPr>
                <w:rStyle w:val="shorttext"/>
                <w:rFonts w:ascii="Book Antiqua" w:hAnsi="Book Antiqua"/>
                <w:sz w:val="24"/>
                <w:lang w:val="en"/>
              </w:rPr>
              <w:t xml:space="preserve"> </w:t>
            </w:r>
            <w:r w:rsidR="00BB307C" w:rsidRPr="0041218B">
              <w:rPr>
                <w:rFonts w:ascii="Book Antiqua" w:hAnsi="Book Antiqua"/>
                <w:sz w:val="24"/>
              </w:rPr>
              <w:t>[m</w:t>
            </w:r>
            <w:r w:rsidRPr="0041218B">
              <w:rPr>
                <w:rFonts w:ascii="Book Antiqua" w:hAnsi="Book Antiqua"/>
                <w:sz w:val="24"/>
              </w:rPr>
              <w:t>ean (IQR)</w:t>
            </w:r>
            <w:r w:rsidR="00BB307C" w:rsidRPr="0041218B">
              <w:rPr>
                <w:rFonts w:ascii="Book Antiqua" w:hAnsi="Book Antiqua"/>
                <w:sz w:val="24"/>
              </w:rPr>
              <w:t>]</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10.74</w:t>
            </w:r>
            <w:r w:rsidR="00EB565A" w:rsidRPr="0041218B">
              <w:rPr>
                <w:rFonts w:ascii="Book Antiqua" w:hAnsi="Book Antiqua"/>
                <w:sz w:val="24"/>
              </w:rPr>
              <w:t xml:space="preserve"> </w:t>
            </w:r>
            <w:r w:rsidRPr="0041218B">
              <w:rPr>
                <w:rFonts w:ascii="Book Antiqua" w:hAnsi="Book Antiqua"/>
                <w:sz w:val="24"/>
              </w:rPr>
              <w:t>(7.20-15.00)</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7.50</w:t>
            </w:r>
            <w:r w:rsidR="00EB565A" w:rsidRPr="0041218B">
              <w:rPr>
                <w:rFonts w:ascii="Book Antiqua" w:hAnsi="Book Antiqua"/>
                <w:sz w:val="24"/>
              </w:rPr>
              <w:t xml:space="preserve"> </w:t>
            </w:r>
            <w:r w:rsidRPr="0041218B">
              <w:rPr>
                <w:rFonts w:ascii="Book Antiqua" w:hAnsi="Book Antiqua"/>
                <w:sz w:val="24"/>
              </w:rPr>
              <w:t>(4.48-13.21)</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11.42</w:t>
            </w:r>
            <w:r w:rsidR="00EB565A" w:rsidRPr="0041218B">
              <w:rPr>
                <w:rFonts w:ascii="Book Antiqua" w:hAnsi="Book Antiqua"/>
                <w:sz w:val="24"/>
              </w:rPr>
              <w:t xml:space="preserve"> </w:t>
            </w:r>
            <w:r w:rsidRPr="0041218B">
              <w:rPr>
                <w:rFonts w:ascii="Book Antiqua" w:hAnsi="Book Antiqua"/>
                <w:sz w:val="24"/>
              </w:rPr>
              <w:t>(7.83-15.20)</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0.003</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C-reactive protein (mg/L, mean</w:t>
            </w:r>
            <w:r w:rsidR="00BB307C" w:rsidRPr="0041218B">
              <w:rPr>
                <w:rFonts w:ascii="Book Antiqua" w:hAnsi="Book Antiqua"/>
                <w:sz w:val="24"/>
              </w:rPr>
              <w:t xml:space="preserve"> </w:t>
            </w:r>
            <w:r w:rsidRPr="0041218B">
              <w:rPr>
                <w:rFonts w:ascii="Book Antiqua" w:hAnsi="Book Antiqua"/>
                <w:sz w:val="24"/>
              </w:rPr>
              <w:t>±</w:t>
            </w:r>
            <w:r w:rsidR="00BB307C" w:rsidRPr="0041218B">
              <w:rPr>
                <w:rFonts w:ascii="Book Antiqua" w:hAnsi="Book Antiqua"/>
                <w:sz w:val="24"/>
              </w:rPr>
              <w:t xml:space="preserve"> </w:t>
            </w:r>
            <w:r w:rsidRPr="0041218B">
              <w:rPr>
                <w:rFonts w:ascii="Book Antiqua" w:hAnsi="Book Antiqua"/>
                <w:sz w:val="24"/>
              </w:rPr>
              <w:t>SD)</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128.67</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77.42</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157.08</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77.26</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120.35</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75.70</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0.004</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Preoperative ASA score </w:t>
            </w:r>
            <w:r w:rsidR="00BB307C" w:rsidRPr="0041218B">
              <w:rPr>
                <w:rFonts w:ascii="Book Antiqua" w:hAnsi="Book Antiqua"/>
                <w:sz w:val="24"/>
              </w:rPr>
              <w:t>[m</w:t>
            </w:r>
            <w:r w:rsidRPr="0041218B">
              <w:rPr>
                <w:rFonts w:ascii="Book Antiqua" w:hAnsi="Book Antiqua"/>
                <w:sz w:val="24"/>
              </w:rPr>
              <w:t>ean (IQR)</w:t>
            </w:r>
            <w:r w:rsidR="00BB307C" w:rsidRPr="0041218B">
              <w:rPr>
                <w:rFonts w:ascii="Book Antiqua" w:hAnsi="Book Antiqua"/>
                <w:sz w:val="24"/>
              </w:rPr>
              <w:t>]</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w:t>
            </w:r>
            <w:r w:rsidR="00EB565A" w:rsidRPr="0041218B">
              <w:rPr>
                <w:rFonts w:ascii="Book Antiqua" w:hAnsi="Book Antiqua"/>
                <w:sz w:val="24"/>
              </w:rPr>
              <w:t xml:space="preserve"> </w:t>
            </w:r>
            <w:r w:rsidRPr="0041218B">
              <w:rPr>
                <w:rFonts w:ascii="Book Antiqua" w:hAnsi="Book Antiqua"/>
                <w:sz w:val="24"/>
              </w:rPr>
              <w:t>(1-3)</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w:t>
            </w:r>
            <w:r w:rsidR="00EB565A" w:rsidRPr="0041218B">
              <w:rPr>
                <w:rFonts w:ascii="Book Antiqua" w:hAnsi="Book Antiqua"/>
                <w:sz w:val="24"/>
              </w:rPr>
              <w:t xml:space="preserve"> </w:t>
            </w:r>
            <w:r w:rsidRPr="0041218B">
              <w:rPr>
                <w:rFonts w:ascii="Book Antiqua" w:hAnsi="Book Antiqua"/>
                <w:sz w:val="24"/>
              </w:rPr>
              <w:t>(2-4)</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w:t>
            </w:r>
            <w:r w:rsidR="00EB565A" w:rsidRPr="0041218B">
              <w:rPr>
                <w:rFonts w:ascii="Book Antiqua" w:hAnsi="Book Antiqua"/>
                <w:sz w:val="24"/>
              </w:rPr>
              <w:t xml:space="preserve"> </w:t>
            </w:r>
            <w:r w:rsidRPr="0041218B">
              <w:rPr>
                <w:rFonts w:ascii="Book Antiqua" w:hAnsi="Book Antiqua"/>
                <w:sz w:val="24"/>
              </w:rPr>
              <w:t>(1-2)</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&lt;</w:t>
            </w:r>
            <w:r w:rsidR="00EB565A" w:rsidRPr="0041218B">
              <w:rPr>
                <w:rFonts w:ascii="Book Antiqua" w:hAnsi="Book Antiqua"/>
                <w:sz w:val="24"/>
              </w:rPr>
              <w:t xml:space="preserve"> </w:t>
            </w:r>
            <w:r w:rsidRPr="0041218B">
              <w:rPr>
                <w:rFonts w:ascii="Book Antiqua" w:hAnsi="Book Antiqua"/>
                <w:sz w:val="24"/>
              </w:rPr>
              <w:t>0.001</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lastRenderedPageBreak/>
              <w:t xml:space="preserve">Ascites, </w:t>
            </w:r>
            <w:r w:rsidRPr="0041218B">
              <w:rPr>
                <w:rFonts w:ascii="Book Antiqua" w:hAnsi="Book Antiqua"/>
                <w:i/>
                <w:sz w:val="24"/>
              </w:rPr>
              <w:t>n</w:t>
            </w:r>
            <w:r w:rsidR="00BB307C" w:rsidRPr="0041218B">
              <w:rPr>
                <w:rFonts w:ascii="Book Antiqua" w:hAnsi="Book Antiqua"/>
                <w:sz w:val="24"/>
              </w:rPr>
              <w:t xml:space="preserve"> </w:t>
            </w:r>
            <w:r w:rsidRPr="0041218B">
              <w:rPr>
                <w:rFonts w:ascii="Book Antiqua" w:hAnsi="Book Antiqua"/>
                <w:sz w:val="24"/>
              </w:rPr>
              <w:t>(%)</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156</w:t>
            </w:r>
            <w:r w:rsidR="00EB565A" w:rsidRPr="0041218B">
              <w:rPr>
                <w:rFonts w:ascii="Book Antiqua" w:hAnsi="Book Antiqua"/>
                <w:sz w:val="24"/>
              </w:rPr>
              <w:t xml:space="preserve"> </w:t>
            </w:r>
            <w:r w:rsidRPr="0041218B">
              <w:rPr>
                <w:rFonts w:ascii="Book Antiqua" w:hAnsi="Book Antiqua"/>
                <w:sz w:val="24"/>
              </w:rPr>
              <w:t>(73.58)</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48</w:t>
            </w:r>
            <w:r w:rsidR="00EB565A" w:rsidRPr="0041218B">
              <w:rPr>
                <w:rFonts w:ascii="Book Antiqua" w:hAnsi="Book Antiqua"/>
                <w:sz w:val="24"/>
              </w:rPr>
              <w:t xml:space="preserve"> </w:t>
            </w:r>
            <w:r w:rsidRPr="0041218B">
              <w:rPr>
                <w:rFonts w:ascii="Book Antiqua" w:hAnsi="Book Antiqua"/>
                <w:sz w:val="24"/>
              </w:rPr>
              <w:t>(100)</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108</w:t>
            </w:r>
            <w:r w:rsidR="00EB565A" w:rsidRPr="0041218B">
              <w:rPr>
                <w:rFonts w:ascii="Book Antiqua" w:hAnsi="Book Antiqua"/>
                <w:sz w:val="24"/>
              </w:rPr>
              <w:t xml:space="preserve"> </w:t>
            </w:r>
            <w:r w:rsidRPr="0041218B">
              <w:rPr>
                <w:rFonts w:ascii="Book Antiqua" w:hAnsi="Book Antiqua"/>
                <w:sz w:val="24"/>
              </w:rPr>
              <w:t>(65.85)</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&lt;</w:t>
            </w:r>
            <w:r w:rsidR="00EB565A" w:rsidRPr="0041218B">
              <w:rPr>
                <w:rFonts w:ascii="Book Antiqua" w:hAnsi="Book Antiqua"/>
                <w:sz w:val="24"/>
              </w:rPr>
              <w:t xml:space="preserve"> </w:t>
            </w:r>
            <w:r w:rsidRPr="0041218B">
              <w:rPr>
                <w:rFonts w:ascii="Book Antiqua" w:hAnsi="Book Antiqua"/>
                <w:sz w:val="24"/>
              </w:rPr>
              <w:t>0.001</w:t>
            </w:r>
          </w:p>
        </w:tc>
      </w:tr>
      <w:tr w:rsidR="004C073A" w:rsidRPr="0041218B" w:rsidTr="00492BB4">
        <w:trPr>
          <w:trHeight w:val="90"/>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Diameter of perforation, (mm, mean</w:t>
            </w:r>
            <w:r w:rsidR="00BB307C" w:rsidRPr="0041218B">
              <w:rPr>
                <w:rFonts w:ascii="Book Antiqua" w:hAnsi="Book Antiqua"/>
                <w:sz w:val="24"/>
              </w:rPr>
              <w:t xml:space="preserve"> </w:t>
            </w:r>
            <w:r w:rsidRPr="0041218B">
              <w:rPr>
                <w:rFonts w:ascii="Book Antiqua" w:hAnsi="Book Antiqua"/>
                <w:sz w:val="24"/>
              </w:rPr>
              <w:t>±</w:t>
            </w:r>
            <w:r w:rsidR="00BB307C" w:rsidRPr="0041218B">
              <w:rPr>
                <w:rFonts w:ascii="Book Antiqua" w:hAnsi="Book Antiqua"/>
                <w:sz w:val="24"/>
              </w:rPr>
              <w:t xml:space="preserve"> </w:t>
            </w:r>
            <w:r w:rsidRPr="0041218B">
              <w:rPr>
                <w:rFonts w:ascii="Book Antiqua" w:hAnsi="Book Antiqua"/>
                <w:sz w:val="24"/>
              </w:rPr>
              <w:t>SD)</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12.69</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10.63</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15.93</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10.11</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11.75</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10.61</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0.015</w:t>
            </w:r>
          </w:p>
        </w:tc>
      </w:tr>
      <w:tr w:rsidR="004C073A" w:rsidRPr="0041218B" w:rsidTr="00492BB4">
        <w:trPr>
          <w:trHeight w:val="297"/>
        </w:trPr>
        <w:tc>
          <w:tcPr>
            <w:tcW w:w="5353" w:type="dxa"/>
          </w:tcPr>
          <w:p w:rsidR="000B0DA0" w:rsidRPr="0041218B" w:rsidRDefault="000B0DA0" w:rsidP="00DD3376">
            <w:pPr>
              <w:adjustRightInd w:val="0"/>
              <w:snapToGrid w:val="0"/>
              <w:spacing w:line="360" w:lineRule="auto"/>
              <w:rPr>
                <w:rFonts w:ascii="Book Antiqua" w:hAnsi="Book Antiqua"/>
                <w:sz w:val="24"/>
              </w:rPr>
            </w:pPr>
            <w:r w:rsidRPr="0041218B">
              <w:rPr>
                <w:rFonts w:ascii="Book Antiqua" w:hAnsi="Book Antiqua"/>
                <w:sz w:val="24"/>
              </w:rPr>
              <w:t>Time interval from abdom</w:t>
            </w:r>
            <w:r w:rsidR="00DD3376">
              <w:rPr>
                <w:rFonts w:ascii="Book Antiqua" w:hAnsi="Book Antiqua"/>
                <w:sz w:val="24"/>
              </w:rPr>
              <w:t>inal</w:t>
            </w:r>
            <w:r w:rsidRPr="0041218B">
              <w:rPr>
                <w:rFonts w:ascii="Book Antiqua" w:hAnsi="Book Antiqua"/>
                <w:sz w:val="24"/>
              </w:rPr>
              <w:t xml:space="preserve"> pain to emergen</w:t>
            </w:r>
            <w:r w:rsidR="00DD3376">
              <w:rPr>
                <w:rFonts w:ascii="Book Antiqua" w:hAnsi="Book Antiqua"/>
                <w:sz w:val="24"/>
              </w:rPr>
              <w:t>cy</w:t>
            </w:r>
            <w:r w:rsidRPr="0041218B">
              <w:rPr>
                <w:rFonts w:ascii="Book Antiqua" w:hAnsi="Book Antiqua"/>
                <w:sz w:val="24"/>
              </w:rPr>
              <w:t xml:space="preserve"> surgery (h, mean</w:t>
            </w:r>
            <w:r w:rsidR="00BB307C" w:rsidRPr="0041218B">
              <w:rPr>
                <w:rFonts w:ascii="Book Antiqua" w:hAnsi="Book Antiqua"/>
                <w:sz w:val="24"/>
              </w:rPr>
              <w:t xml:space="preserve"> </w:t>
            </w:r>
            <w:r w:rsidRPr="0041218B">
              <w:rPr>
                <w:rFonts w:ascii="Book Antiqua" w:hAnsi="Book Antiqua"/>
                <w:sz w:val="24"/>
              </w:rPr>
              <w:t>±</w:t>
            </w:r>
            <w:r w:rsidR="00BB307C" w:rsidRPr="0041218B">
              <w:rPr>
                <w:rFonts w:ascii="Book Antiqua" w:hAnsi="Book Antiqua"/>
                <w:sz w:val="24"/>
              </w:rPr>
              <w:t xml:space="preserve"> </w:t>
            </w:r>
            <w:r w:rsidRPr="0041218B">
              <w:rPr>
                <w:rFonts w:ascii="Book Antiqua" w:hAnsi="Book Antiqua"/>
                <w:sz w:val="24"/>
              </w:rPr>
              <w:t>SD)</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23.49</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35.63</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42.21</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44.62</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18.01</w:t>
            </w:r>
            <w:r w:rsidR="00EB565A" w:rsidRPr="0041218B">
              <w:rPr>
                <w:rFonts w:ascii="Book Antiqua" w:hAnsi="Book Antiqua"/>
                <w:sz w:val="24"/>
              </w:rPr>
              <w:t xml:space="preserve"> </w:t>
            </w:r>
            <w:r w:rsidRPr="0041218B">
              <w:rPr>
                <w:rFonts w:ascii="Book Antiqua" w:hAnsi="Book Antiqua"/>
                <w:sz w:val="24"/>
              </w:rPr>
              <w:t>±</w:t>
            </w:r>
            <w:r w:rsidR="00EB565A" w:rsidRPr="0041218B">
              <w:rPr>
                <w:rFonts w:ascii="Book Antiqua" w:hAnsi="Book Antiqua"/>
                <w:sz w:val="24"/>
              </w:rPr>
              <w:t xml:space="preserve"> </w:t>
            </w:r>
            <w:r w:rsidRPr="0041218B">
              <w:rPr>
                <w:rFonts w:ascii="Book Antiqua" w:hAnsi="Book Antiqua"/>
                <w:sz w:val="24"/>
              </w:rPr>
              <w:t>30.59</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0.001</w:t>
            </w:r>
          </w:p>
        </w:tc>
      </w:tr>
      <w:tr w:rsidR="004C073A" w:rsidRPr="0041218B" w:rsidTr="00492BB4">
        <w:trPr>
          <w:trHeight w:val="297"/>
        </w:trPr>
        <w:tc>
          <w:tcPr>
            <w:tcW w:w="5353" w:type="dxa"/>
          </w:tcPr>
          <w:p w:rsidR="000B0DA0" w:rsidRPr="0041218B" w:rsidRDefault="000B0DA0" w:rsidP="00DD3376">
            <w:pPr>
              <w:adjustRightInd w:val="0"/>
              <w:snapToGrid w:val="0"/>
              <w:spacing w:line="360" w:lineRule="auto"/>
              <w:rPr>
                <w:rFonts w:ascii="Book Antiqua" w:hAnsi="Book Antiqua"/>
                <w:sz w:val="24"/>
              </w:rPr>
            </w:pPr>
            <w:r w:rsidRPr="0041218B">
              <w:rPr>
                <w:rFonts w:ascii="Book Antiqua" w:hAnsi="Book Antiqua"/>
                <w:sz w:val="24"/>
              </w:rPr>
              <w:t>Operati</w:t>
            </w:r>
            <w:r w:rsidR="00DD3376">
              <w:rPr>
                <w:rFonts w:ascii="Book Antiqua" w:hAnsi="Book Antiqua"/>
                <w:sz w:val="24"/>
              </w:rPr>
              <w:t>on</w:t>
            </w:r>
            <w:r w:rsidRPr="0041218B">
              <w:rPr>
                <w:rFonts w:ascii="Book Antiqua" w:hAnsi="Book Antiqua"/>
                <w:sz w:val="24"/>
              </w:rPr>
              <w:t xml:space="preserve"> duration, </w:t>
            </w:r>
            <w:r w:rsidR="00BB307C" w:rsidRPr="0041218B">
              <w:rPr>
                <w:rFonts w:ascii="Book Antiqua" w:hAnsi="Book Antiqua"/>
                <w:sz w:val="24"/>
              </w:rPr>
              <w:t>[</w:t>
            </w:r>
            <w:r w:rsidRPr="0041218B">
              <w:rPr>
                <w:rFonts w:ascii="Book Antiqua" w:hAnsi="Book Antiqua"/>
                <w:sz w:val="24"/>
              </w:rPr>
              <w:t xml:space="preserve">h, </w:t>
            </w:r>
            <w:r w:rsidR="00BB307C" w:rsidRPr="0041218B">
              <w:rPr>
                <w:rFonts w:ascii="Book Antiqua" w:hAnsi="Book Antiqua"/>
                <w:sz w:val="24"/>
              </w:rPr>
              <w:t>m</w:t>
            </w:r>
            <w:r w:rsidRPr="0041218B">
              <w:rPr>
                <w:rFonts w:ascii="Book Antiqua" w:hAnsi="Book Antiqua"/>
                <w:sz w:val="24"/>
              </w:rPr>
              <w:t>ean (IQR)</w:t>
            </w:r>
            <w:r w:rsidR="00BB307C" w:rsidRPr="0041218B">
              <w:rPr>
                <w:rFonts w:ascii="Book Antiqua" w:hAnsi="Book Antiqua"/>
                <w:sz w:val="24"/>
              </w:rPr>
              <w:t>]</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w:t>
            </w:r>
            <w:r w:rsidR="00EB565A" w:rsidRPr="0041218B">
              <w:rPr>
                <w:rFonts w:ascii="Book Antiqua" w:hAnsi="Book Antiqua"/>
                <w:sz w:val="24"/>
              </w:rPr>
              <w:t xml:space="preserve"> </w:t>
            </w:r>
            <w:r w:rsidRPr="0041218B">
              <w:rPr>
                <w:rFonts w:ascii="Book Antiqua" w:hAnsi="Book Antiqua"/>
                <w:sz w:val="24"/>
              </w:rPr>
              <w:t>(1.5-2.5)</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w:t>
            </w:r>
            <w:r w:rsidR="00EB565A" w:rsidRPr="0041218B">
              <w:rPr>
                <w:rFonts w:ascii="Book Antiqua" w:hAnsi="Book Antiqua"/>
                <w:sz w:val="24"/>
              </w:rPr>
              <w:t xml:space="preserve"> </w:t>
            </w:r>
            <w:r w:rsidRPr="0041218B">
              <w:rPr>
                <w:rFonts w:ascii="Book Antiqua" w:hAnsi="Book Antiqua"/>
                <w:sz w:val="24"/>
              </w:rPr>
              <w:t>(15-3)</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w:t>
            </w:r>
            <w:r w:rsidR="00EB565A" w:rsidRPr="0041218B">
              <w:rPr>
                <w:rFonts w:ascii="Book Antiqua" w:hAnsi="Book Antiqua"/>
                <w:sz w:val="24"/>
              </w:rPr>
              <w:t xml:space="preserve"> </w:t>
            </w:r>
            <w:r w:rsidRPr="0041218B">
              <w:rPr>
                <w:rFonts w:ascii="Book Antiqua" w:hAnsi="Book Antiqua"/>
                <w:sz w:val="24"/>
              </w:rPr>
              <w:t>(1.3-2)</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0.061</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240" w:hangingChars="100" w:hanging="240"/>
              <w:rPr>
                <w:rFonts w:ascii="Book Antiqua" w:hAnsi="Book Antiqua"/>
                <w:sz w:val="24"/>
              </w:rPr>
            </w:pPr>
            <w:r w:rsidRPr="0041218B">
              <w:rPr>
                <w:rFonts w:ascii="Book Antiqua" w:hAnsi="Book Antiqua"/>
                <w:sz w:val="24"/>
              </w:rPr>
              <w:t xml:space="preserve">Anatomy of GIP, </w:t>
            </w:r>
            <w:r w:rsidRPr="0041218B">
              <w:rPr>
                <w:rFonts w:ascii="Book Antiqua" w:hAnsi="Book Antiqua"/>
                <w:i/>
                <w:sz w:val="24"/>
              </w:rPr>
              <w:t>n</w:t>
            </w:r>
            <w:r w:rsidR="00BB307C" w:rsidRPr="0041218B">
              <w:rPr>
                <w:rFonts w:ascii="Book Antiqua" w:hAnsi="Book Antiqua"/>
                <w:sz w:val="24"/>
              </w:rPr>
              <w:t xml:space="preserve"> </w:t>
            </w:r>
            <w:r w:rsidRPr="0041218B">
              <w:rPr>
                <w:rFonts w:ascii="Book Antiqua" w:hAnsi="Book Antiqua"/>
                <w:sz w:val="24"/>
              </w:rPr>
              <w:t>(%)</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Stomach</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118</w:t>
            </w:r>
            <w:r w:rsidR="00EB565A" w:rsidRPr="0041218B">
              <w:rPr>
                <w:rFonts w:ascii="Book Antiqua" w:hAnsi="Book Antiqua"/>
                <w:sz w:val="24"/>
              </w:rPr>
              <w:t xml:space="preserve"> </w:t>
            </w:r>
            <w:r w:rsidRPr="0041218B">
              <w:rPr>
                <w:rFonts w:ascii="Book Antiqua" w:hAnsi="Book Antiqua"/>
                <w:sz w:val="24"/>
              </w:rPr>
              <w:t>(55.66)</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12</w:t>
            </w:r>
            <w:r w:rsidR="00EB565A" w:rsidRPr="0041218B">
              <w:rPr>
                <w:rFonts w:ascii="Book Antiqua" w:hAnsi="Book Antiqua"/>
                <w:sz w:val="24"/>
              </w:rPr>
              <w:t xml:space="preserve"> </w:t>
            </w:r>
            <w:r w:rsidRPr="0041218B">
              <w:rPr>
                <w:rFonts w:ascii="Book Antiqua" w:hAnsi="Book Antiqua"/>
                <w:sz w:val="24"/>
              </w:rPr>
              <w:t>(25)</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106</w:t>
            </w:r>
            <w:r w:rsidR="00EB565A" w:rsidRPr="0041218B">
              <w:rPr>
                <w:rFonts w:ascii="Book Antiqua" w:hAnsi="Book Antiqua"/>
                <w:sz w:val="24"/>
              </w:rPr>
              <w:t xml:space="preserve"> </w:t>
            </w:r>
            <w:r w:rsidRPr="0041218B">
              <w:rPr>
                <w:rFonts w:ascii="Book Antiqua" w:hAnsi="Book Antiqua"/>
                <w:sz w:val="24"/>
              </w:rPr>
              <w:t>(64.63)</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0.001</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Duodenum</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33</w:t>
            </w:r>
            <w:r w:rsidR="00EB565A" w:rsidRPr="0041218B">
              <w:rPr>
                <w:rFonts w:ascii="Book Antiqua" w:hAnsi="Book Antiqua"/>
                <w:sz w:val="24"/>
              </w:rPr>
              <w:t xml:space="preserve"> </w:t>
            </w:r>
            <w:r w:rsidRPr="0041218B">
              <w:rPr>
                <w:rFonts w:ascii="Book Antiqua" w:hAnsi="Book Antiqua"/>
                <w:sz w:val="24"/>
              </w:rPr>
              <w:t>(15.57)</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w:t>
            </w:r>
            <w:r w:rsidR="00EB565A" w:rsidRPr="0041218B">
              <w:rPr>
                <w:rFonts w:ascii="Book Antiqua" w:hAnsi="Book Antiqua"/>
                <w:sz w:val="24"/>
              </w:rPr>
              <w:t xml:space="preserve"> </w:t>
            </w:r>
            <w:r w:rsidRPr="0041218B">
              <w:rPr>
                <w:rFonts w:ascii="Book Antiqua" w:hAnsi="Book Antiqua"/>
                <w:sz w:val="24"/>
              </w:rPr>
              <w:t>(20.83)</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23</w:t>
            </w:r>
            <w:r w:rsidR="00EB565A" w:rsidRPr="0041218B">
              <w:rPr>
                <w:rFonts w:ascii="Book Antiqua" w:hAnsi="Book Antiqua"/>
                <w:sz w:val="24"/>
              </w:rPr>
              <w:t xml:space="preserve"> </w:t>
            </w:r>
            <w:r w:rsidRPr="0041218B">
              <w:rPr>
                <w:rFonts w:ascii="Book Antiqua" w:hAnsi="Book Antiqua"/>
                <w:sz w:val="24"/>
              </w:rPr>
              <w:t>(14.02)</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0.262</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Jejunum/Ileum</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19</w:t>
            </w:r>
            <w:r w:rsidR="00EB565A" w:rsidRPr="0041218B">
              <w:rPr>
                <w:rFonts w:ascii="Book Antiqua" w:hAnsi="Book Antiqua"/>
                <w:sz w:val="24"/>
              </w:rPr>
              <w:t xml:space="preserve"> </w:t>
            </w:r>
            <w:r w:rsidRPr="0041218B">
              <w:rPr>
                <w:rFonts w:ascii="Book Antiqua" w:hAnsi="Book Antiqua"/>
                <w:sz w:val="24"/>
              </w:rPr>
              <w:t>(8.96)</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6</w:t>
            </w:r>
            <w:r w:rsidR="00EB565A" w:rsidRPr="0041218B">
              <w:rPr>
                <w:rFonts w:ascii="Book Antiqua" w:hAnsi="Book Antiqua"/>
                <w:sz w:val="24"/>
              </w:rPr>
              <w:t xml:space="preserve"> </w:t>
            </w:r>
            <w:r w:rsidRPr="0041218B">
              <w:rPr>
                <w:rFonts w:ascii="Book Antiqua" w:hAnsi="Book Antiqua"/>
                <w:sz w:val="24"/>
              </w:rPr>
              <w:t>(12.5)</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13</w:t>
            </w:r>
            <w:r w:rsidR="00EB565A" w:rsidRPr="0041218B">
              <w:rPr>
                <w:rFonts w:ascii="Book Antiqua" w:hAnsi="Book Antiqua"/>
                <w:sz w:val="24"/>
              </w:rPr>
              <w:t xml:space="preserve"> </w:t>
            </w:r>
            <w:r w:rsidRPr="0041218B">
              <w:rPr>
                <w:rFonts w:ascii="Book Antiqua" w:hAnsi="Book Antiqua"/>
                <w:sz w:val="24"/>
              </w:rPr>
              <w:t>(7.93)</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0.388</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Colon</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42</w:t>
            </w:r>
            <w:r w:rsidR="00EB565A" w:rsidRPr="0041218B">
              <w:rPr>
                <w:rFonts w:ascii="Book Antiqua" w:hAnsi="Book Antiqua"/>
                <w:sz w:val="24"/>
              </w:rPr>
              <w:t xml:space="preserve"> </w:t>
            </w:r>
            <w:r w:rsidRPr="0041218B">
              <w:rPr>
                <w:rFonts w:ascii="Book Antiqua" w:hAnsi="Book Antiqua"/>
                <w:sz w:val="24"/>
              </w:rPr>
              <w:t>(19.81)</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16</w:t>
            </w:r>
            <w:r w:rsidR="00EB565A" w:rsidRPr="0041218B">
              <w:rPr>
                <w:rFonts w:ascii="Book Antiqua" w:hAnsi="Book Antiqua"/>
                <w:sz w:val="24"/>
              </w:rPr>
              <w:t xml:space="preserve"> </w:t>
            </w:r>
            <w:r w:rsidRPr="0041218B">
              <w:rPr>
                <w:rFonts w:ascii="Book Antiqua" w:hAnsi="Book Antiqua"/>
                <w:sz w:val="24"/>
              </w:rPr>
              <w:t>(33.33)</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26</w:t>
            </w:r>
            <w:r w:rsidR="00EB565A" w:rsidRPr="0041218B">
              <w:rPr>
                <w:rFonts w:ascii="Book Antiqua" w:hAnsi="Book Antiqua"/>
                <w:sz w:val="24"/>
              </w:rPr>
              <w:t xml:space="preserve"> </w:t>
            </w:r>
            <w:r w:rsidRPr="0041218B">
              <w:rPr>
                <w:rFonts w:ascii="Book Antiqua" w:hAnsi="Book Antiqua"/>
                <w:sz w:val="24"/>
              </w:rPr>
              <w:t>(20.12)</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0.008</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Etiology, </w:t>
            </w:r>
            <w:r w:rsidRPr="0041218B">
              <w:rPr>
                <w:rFonts w:ascii="Book Antiqua" w:hAnsi="Book Antiqua"/>
                <w:i/>
                <w:sz w:val="24"/>
              </w:rPr>
              <w:t>n</w:t>
            </w:r>
            <w:r w:rsidR="00BB307C" w:rsidRPr="0041218B">
              <w:rPr>
                <w:rFonts w:ascii="Book Antiqua" w:hAnsi="Book Antiqua"/>
                <w:sz w:val="24"/>
              </w:rPr>
              <w:t xml:space="preserve"> </w:t>
            </w:r>
            <w:r w:rsidRPr="0041218B">
              <w:rPr>
                <w:rFonts w:ascii="Book Antiqua" w:hAnsi="Book Antiqua"/>
                <w:sz w:val="24"/>
              </w:rPr>
              <w:t>(%)</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Trauma</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80</w:t>
            </w:r>
            <w:r w:rsidR="00EB565A" w:rsidRPr="0041218B">
              <w:rPr>
                <w:rFonts w:ascii="Book Antiqua" w:hAnsi="Book Antiqua"/>
                <w:sz w:val="24"/>
              </w:rPr>
              <w:t xml:space="preserve"> </w:t>
            </w:r>
            <w:r w:rsidRPr="0041218B">
              <w:rPr>
                <w:rFonts w:ascii="Book Antiqua" w:hAnsi="Book Antiqua"/>
                <w:sz w:val="24"/>
              </w:rPr>
              <w:t>(37.74)</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18</w:t>
            </w:r>
            <w:r w:rsidR="00EB565A" w:rsidRPr="0041218B">
              <w:rPr>
                <w:rFonts w:ascii="Book Antiqua" w:hAnsi="Book Antiqua"/>
                <w:sz w:val="24"/>
              </w:rPr>
              <w:t xml:space="preserve"> </w:t>
            </w:r>
            <w:r w:rsidRPr="0041218B">
              <w:rPr>
                <w:rFonts w:ascii="Book Antiqua" w:hAnsi="Book Antiqua"/>
                <w:sz w:val="24"/>
              </w:rPr>
              <w:t>(37.5)</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62</w:t>
            </w:r>
            <w:r w:rsidR="00EB565A" w:rsidRPr="0041218B">
              <w:rPr>
                <w:rFonts w:ascii="Book Antiqua" w:hAnsi="Book Antiqua"/>
                <w:sz w:val="24"/>
              </w:rPr>
              <w:t xml:space="preserve"> </w:t>
            </w:r>
            <w:r w:rsidRPr="0041218B">
              <w:rPr>
                <w:rFonts w:ascii="Book Antiqua" w:hAnsi="Book Antiqua"/>
                <w:sz w:val="24"/>
              </w:rPr>
              <w:t>(37.80)</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1.000</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Malignant tumor</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30</w:t>
            </w:r>
            <w:r w:rsidR="00EB565A" w:rsidRPr="0041218B">
              <w:rPr>
                <w:rFonts w:ascii="Book Antiqua" w:hAnsi="Book Antiqua"/>
                <w:sz w:val="24"/>
              </w:rPr>
              <w:t xml:space="preserve"> </w:t>
            </w:r>
            <w:r w:rsidRPr="0041218B">
              <w:rPr>
                <w:rFonts w:ascii="Book Antiqua" w:hAnsi="Book Antiqua"/>
                <w:sz w:val="24"/>
              </w:rPr>
              <w:t>(14.15)</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14</w:t>
            </w:r>
            <w:r w:rsidR="00EB565A" w:rsidRPr="0041218B">
              <w:rPr>
                <w:rFonts w:ascii="Book Antiqua" w:hAnsi="Book Antiqua"/>
                <w:sz w:val="24"/>
              </w:rPr>
              <w:t xml:space="preserve"> </w:t>
            </w:r>
            <w:r w:rsidRPr="0041218B">
              <w:rPr>
                <w:rFonts w:ascii="Book Antiqua" w:hAnsi="Book Antiqua"/>
                <w:sz w:val="24"/>
              </w:rPr>
              <w:t>(29.17)</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16</w:t>
            </w:r>
            <w:r w:rsidR="00EB565A" w:rsidRPr="0041218B">
              <w:rPr>
                <w:rFonts w:ascii="Book Antiqua" w:hAnsi="Book Antiqua"/>
                <w:sz w:val="24"/>
              </w:rPr>
              <w:t xml:space="preserve"> </w:t>
            </w:r>
            <w:r w:rsidRPr="0041218B">
              <w:rPr>
                <w:rFonts w:ascii="Book Antiqua" w:hAnsi="Book Antiqua"/>
                <w:sz w:val="24"/>
              </w:rPr>
              <w:t>(9.76)</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0.002</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Benign ulcer</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102</w:t>
            </w:r>
            <w:r w:rsidR="00EB565A" w:rsidRPr="0041218B">
              <w:rPr>
                <w:rFonts w:ascii="Book Antiqua" w:hAnsi="Book Antiqua"/>
                <w:sz w:val="24"/>
              </w:rPr>
              <w:t xml:space="preserve"> </w:t>
            </w:r>
            <w:r w:rsidRPr="0041218B">
              <w:rPr>
                <w:rFonts w:ascii="Book Antiqua" w:hAnsi="Book Antiqua"/>
                <w:sz w:val="24"/>
              </w:rPr>
              <w:t>(48.11)</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16</w:t>
            </w:r>
            <w:r w:rsidR="00EB565A" w:rsidRPr="0041218B">
              <w:rPr>
                <w:rFonts w:ascii="Book Antiqua" w:hAnsi="Book Antiqua"/>
                <w:sz w:val="24"/>
              </w:rPr>
              <w:t xml:space="preserve"> </w:t>
            </w:r>
            <w:r w:rsidRPr="0041218B">
              <w:rPr>
                <w:rFonts w:ascii="Book Antiqua" w:hAnsi="Book Antiqua"/>
                <w:sz w:val="24"/>
              </w:rPr>
              <w:t>(33.33)</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86</w:t>
            </w:r>
            <w:r w:rsidR="00EB565A" w:rsidRPr="0041218B">
              <w:rPr>
                <w:rFonts w:ascii="Book Antiqua" w:hAnsi="Book Antiqua"/>
                <w:sz w:val="24"/>
              </w:rPr>
              <w:t xml:space="preserve"> </w:t>
            </w:r>
            <w:r w:rsidRPr="0041218B">
              <w:rPr>
                <w:rFonts w:ascii="Book Antiqua" w:hAnsi="Book Antiqua"/>
                <w:sz w:val="24"/>
              </w:rPr>
              <w:t>(52.44)</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0.220</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Surgical procedure, </w:t>
            </w:r>
            <w:r w:rsidRPr="0041218B">
              <w:rPr>
                <w:rFonts w:ascii="Book Antiqua" w:hAnsi="Book Antiqua"/>
                <w:i/>
                <w:sz w:val="24"/>
              </w:rPr>
              <w:t>n</w:t>
            </w:r>
            <w:r w:rsidR="00BB307C" w:rsidRPr="0041218B">
              <w:rPr>
                <w:rFonts w:ascii="Book Antiqua" w:hAnsi="Book Antiqua"/>
                <w:sz w:val="24"/>
              </w:rPr>
              <w:t xml:space="preserve"> </w:t>
            </w:r>
            <w:r w:rsidRPr="0041218B">
              <w:rPr>
                <w:rFonts w:ascii="Book Antiqua" w:hAnsi="Book Antiqua"/>
                <w:sz w:val="24"/>
              </w:rPr>
              <w:t>(%)</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Repair</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169</w:t>
            </w:r>
            <w:r w:rsidR="00EB565A" w:rsidRPr="0041218B">
              <w:rPr>
                <w:rFonts w:ascii="Book Antiqua" w:hAnsi="Book Antiqua"/>
                <w:sz w:val="24"/>
              </w:rPr>
              <w:t xml:space="preserve"> </w:t>
            </w:r>
            <w:r w:rsidRPr="0041218B">
              <w:rPr>
                <w:rFonts w:ascii="Book Antiqua" w:hAnsi="Book Antiqua"/>
                <w:sz w:val="24"/>
              </w:rPr>
              <w:t>(79.71)</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30</w:t>
            </w:r>
            <w:r w:rsidR="00EB565A" w:rsidRPr="0041218B">
              <w:rPr>
                <w:rFonts w:ascii="Book Antiqua" w:hAnsi="Book Antiqua"/>
                <w:sz w:val="24"/>
              </w:rPr>
              <w:t xml:space="preserve"> </w:t>
            </w:r>
            <w:r w:rsidRPr="0041218B">
              <w:rPr>
                <w:rFonts w:ascii="Book Antiqua" w:hAnsi="Book Antiqua"/>
                <w:sz w:val="24"/>
              </w:rPr>
              <w:t>(62.5)</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139</w:t>
            </w:r>
            <w:r w:rsidR="00EB565A" w:rsidRPr="0041218B">
              <w:rPr>
                <w:rFonts w:ascii="Book Antiqua" w:hAnsi="Book Antiqua"/>
                <w:sz w:val="24"/>
              </w:rPr>
              <w:t xml:space="preserve"> </w:t>
            </w:r>
            <w:r w:rsidRPr="0041218B">
              <w:rPr>
                <w:rFonts w:ascii="Book Antiqua" w:hAnsi="Book Antiqua"/>
                <w:sz w:val="24"/>
              </w:rPr>
              <w:t>(84.76)</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0.002</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Repair</w:t>
            </w:r>
            <w:r w:rsidR="00BB307C" w:rsidRPr="0041218B">
              <w:rPr>
                <w:rFonts w:ascii="Book Antiqua" w:hAnsi="Book Antiqua"/>
                <w:sz w:val="24"/>
              </w:rPr>
              <w:t xml:space="preserve"> </w:t>
            </w:r>
            <w:r w:rsidRPr="0041218B">
              <w:rPr>
                <w:rFonts w:ascii="Book Antiqua" w:hAnsi="Book Antiqua"/>
                <w:sz w:val="24"/>
              </w:rPr>
              <w:t>+</w:t>
            </w:r>
            <w:r w:rsidR="00BB307C" w:rsidRPr="0041218B">
              <w:rPr>
                <w:rFonts w:ascii="Book Antiqua" w:hAnsi="Book Antiqua"/>
                <w:sz w:val="24"/>
              </w:rPr>
              <w:t xml:space="preserve"> </w:t>
            </w:r>
            <w:r w:rsidRPr="0041218B">
              <w:rPr>
                <w:rFonts w:ascii="Book Antiqua" w:hAnsi="Book Antiqua"/>
                <w:sz w:val="24"/>
              </w:rPr>
              <w:t>Ostomy</w:t>
            </w:r>
            <w:r w:rsidR="00492BB4" w:rsidRPr="0041218B">
              <w:rPr>
                <w:rFonts w:ascii="Book Antiqua" w:hAnsi="Book Antiqua"/>
                <w:sz w:val="24"/>
                <w:vertAlign w:val="superscript"/>
              </w:rPr>
              <w:t>1</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11</w:t>
            </w:r>
            <w:r w:rsidR="00EB565A" w:rsidRPr="0041218B">
              <w:rPr>
                <w:rFonts w:ascii="Book Antiqua" w:hAnsi="Book Antiqua"/>
                <w:sz w:val="24"/>
              </w:rPr>
              <w:t xml:space="preserve"> </w:t>
            </w:r>
            <w:r w:rsidRPr="0041218B">
              <w:rPr>
                <w:rFonts w:ascii="Book Antiqua" w:hAnsi="Book Antiqua"/>
                <w:sz w:val="24"/>
              </w:rPr>
              <w:t>(5.19)</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w:t>
            </w:r>
            <w:r w:rsidR="00EB565A" w:rsidRPr="0041218B">
              <w:rPr>
                <w:rFonts w:ascii="Book Antiqua" w:hAnsi="Book Antiqua"/>
                <w:sz w:val="24"/>
              </w:rPr>
              <w:t xml:space="preserve"> </w:t>
            </w:r>
            <w:r w:rsidRPr="0041218B">
              <w:rPr>
                <w:rFonts w:ascii="Book Antiqua" w:hAnsi="Book Antiqua"/>
                <w:sz w:val="24"/>
              </w:rPr>
              <w:t>(6.25)</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8</w:t>
            </w:r>
            <w:r w:rsidR="00EB565A" w:rsidRPr="0041218B">
              <w:rPr>
                <w:rFonts w:ascii="Book Antiqua" w:hAnsi="Book Antiqua"/>
                <w:sz w:val="24"/>
              </w:rPr>
              <w:t xml:space="preserve"> </w:t>
            </w:r>
            <w:r w:rsidRPr="0041218B">
              <w:rPr>
                <w:rFonts w:ascii="Book Antiqua" w:hAnsi="Book Antiqua"/>
                <w:sz w:val="24"/>
              </w:rPr>
              <w:t>(4.88)</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0.751</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Resection and ana</w:t>
            </w:r>
            <w:r w:rsidR="004848F3">
              <w:rPr>
                <w:rFonts w:ascii="Book Antiqua" w:hAnsi="Book Antiqua"/>
                <w:sz w:val="24"/>
              </w:rPr>
              <w:t>s</w:t>
            </w:r>
            <w:r w:rsidRPr="0041218B">
              <w:rPr>
                <w:rFonts w:ascii="Book Antiqua" w:hAnsi="Book Antiqua"/>
                <w:sz w:val="24"/>
              </w:rPr>
              <w:t>tomosis</w:t>
            </w:r>
            <w:r w:rsidR="00492BB4" w:rsidRPr="0041218B">
              <w:rPr>
                <w:rFonts w:ascii="Book Antiqua" w:hAnsi="Book Antiqua"/>
                <w:sz w:val="24"/>
                <w:vertAlign w:val="superscript"/>
              </w:rPr>
              <w:t>2</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6</w:t>
            </w:r>
            <w:r w:rsidR="00EB565A" w:rsidRPr="0041218B">
              <w:rPr>
                <w:rFonts w:ascii="Book Antiqua" w:hAnsi="Book Antiqua"/>
                <w:sz w:val="24"/>
              </w:rPr>
              <w:t xml:space="preserve"> </w:t>
            </w:r>
            <w:r w:rsidRPr="0041218B">
              <w:rPr>
                <w:rFonts w:ascii="Book Antiqua" w:hAnsi="Book Antiqua"/>
                <w:sz w:val="24"/>
              </w:rPr>
              <w:t>(2.83)</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w:t>
            </w:r>
            <w:r w:rsidR="00EB565A" w:rsidRPr="0041218B">
              <w:rPr>
                <w:rFonts w:ascii="Book Antiqua" w:hAnsi="Book Antiqua"/>
                <w:sz w:val="24"/>
              </w:rPr>
              <w:t xml:space="preserve"> </w:t>
            </w:r>
            <w:r w:rsidRPr="0041218B">
              <w:rPr>
                <w:rFonts w:ascii="Book Antiqua" w:hAnsi="Book Antiqua"/>
                <w:sz w:val="24"/>
              </w:rPr>
              <w:t>(4.17)</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4</w:t>
            </w:r>
            <w:r w:rsidR="00EB565A" w:rsidRPr="0041218B">
              <w:rPr>
                <w:rFonts w:ascii="Book Antiqua" w:hAnsi="Book Antiqua"/>
                <w:sz w:val="24"/>
              </w:rPr>
              <w:t xml:space="preserve"> </w:t>
            </w:r>
            <w:r w:rsidRPr="0041218B">
              <w:rPr>
                <w:rFonts w:ascii="Book Antiqua" w:hAnsi="Book Antiqua"/>
                <w:sz w:val="24"/>
              </w:rPr>
              <w:t>(2.44)</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0.623</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lastRenderedPageBreak/>
              <w:t>Resection</w:t>
            </w:r>
            <w:r w:rsidR="00BB307C" w:rsidRPr="0041218B">
              <w:rPr>
                <w:rFonts w:ascii="Book Antiqua" w:hAnsi="Book Antiqua"/>
                <w:sz w:val="24"/>
              </w:rPr>
              <w:t xml:space="preserve"> </w:t>
            </w:r>
            <w:r w:rsidRPr="0041218B">
              <w:rPr>
                <w:rFonts w:ascii="Book Antiqua" w:hAnsi="Book Antiqua"/>
                <w:sz w:val="24"/>
              </w:rPr>
              <w:t>+</w:t>
            </w:r>
            <w:r w:rsidR="00BB307C" w:rsidRPr="0041218B">
              <w:rPr>
                <w:rFonts w:ascii="Book Antiqua" w:hAnsi="Book Antiqua"/>
                <w:sz w:val="24"/>
              </w:rPr>
              <w:t xml:space="preserve"> </w:t>
            </w:r>
            <w:r w:rsidRPr="0041218B">
              <w:rPr>
                <w:rFonts w:ascii="Book Antiqua" w:hAnsi="Book Antiqua"/>
                <w:sz w:val="24"/>
              </w:rPr>
              <w:t>ostomy</w:t>
            </w:r>
            <w:r w:rsidR="00492BB4" w:rsidRPr="0041218B">
              <w:rPr>
                <w:rFonts w:ascii="Book Antiqua" w:hAnsi="Book Antiqua"/>
                <w:sz w:val="24"/>
                <w:vertAlign w:val="superscript"/>
              </w:rPr>
              <w:t>3</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12</w:t>
            </w:r>
            <w:r w:rsidR="00EB565A" w:rsidRPr="0041218B">
              <w:rPr>
                <w:rFonts w:ascii="Book Antiqua" w:hAnsi="Book Antiqua"/>
                <w:sz w:val="24"/>
              </w:rPr>
              <w:t xml:space="preserve"> </w:t>
            </w:r>
            <w:r w:rsidRPr="0041218B">
              <w:rPr>
                <w:rFonts w:ascii="Book Antiqua" w:hAnsi="Book Antiqua"/>
                <w:sz w:val="24"/>
              </w:rPr>
              <w:t>(5.66)</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4</w:t>
            </w:r>
            <w:r w:rsidR="00EB565A" w:rsidRPr="0041218B">
              <w:rPr>
                <w:rFonts w:ascii="Book Antiqua" w:hAnsi="Book Antiqua"/>
                <w:sz w:val="24"/>
              </w:rPr>
              <w:t xml:space="preserve"> </w:t>
            </w:r>
            <w:r w:rsidRPr="0041218B">
              <w:rPr>
                <w:rFonts w:ascii="Book Antiqua" w:hAnsi="Book Antiqua"/>
                <w:sz w:val="24"/>
              </w:rPr>
              <w:t>(8.33)</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8</w:t>
            </w:r>
            <w:r w:rsidR="00EB565A" w:rsidRPr="0041218B">
              <w:rPr>
                <w:rFonts w:ascii="Book Antiqua" w:hAnsi="Book Antiqua"/>
                <w:sz w:val="24"/>
              </w:rPr>
              <w:t xml:space="preserve"> </w:t>
            </w:r>
            <w:r w:rsidRPr="0041218B">
              <w:rPr>
                <w:rFonts w:ascii="Book Antiqua" w:hAnsi="Book Antiqua"/>
                <w:sz w:val="24"/>
              </w:rPr>
              <w:t>(4.88)</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0.451</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Digestive tract reconstruction</w:t>
            </w:r>
            <w:r w:rsidR="00492BB4" w:rsidRPr="0041218B">
              <w:rPr>
                <w:rFonts w:ascii="Book Antiqua" w:hAnsi="Book Antiqua"/>
                <w:sz w:val="24"/>
                <w:vertAlign w:val="superscript"/>
              </w:rPr>
              <w:t>4</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14</w:t>
            </w:r>
            <w:r w:rsidR="00EB565A" w:rsidRPr="0041218B">
              <w:rPr>
                <w:rFonts w:ascii="Book Antiqua" w:hAnsi="Book Antiqua"/>
                <w:sz w:val="24"/>
              </w:rPr>
              <w:t xml:space="preserve"> </w:t>
            </w:r>
            <w:r w:rsidRPr="0041218B">
              <w:rPr>
                <w:rFonts w:ascii="Book Antiqua" w:hAnsi="Book Antiqua"/>
                <w:sz w:val="24"/>
              </w:rPr>
              <w:t>(6.60)</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9</w:t>
            </w:r>
            <w:r w:rsidR="00EB565A" w:rsidRPr="0041218B">
              <w:rPr>
                <w:rFonts w:ascii="Book Antiqua" w:hAnsi="Book Antiqua"/>
                <w:sz w:val="24"/>
              </w:rPr>
              <w:t xml:space="preserve"> </w:t>
            </w:r>
            <w:r w:rsidRPr="0041218B">
              <w:rPr>
                <w:rFonts w:ascii="Book Antiqua" w:hAnsi="Book Antiqua"/>
                <w:sz w:val="24"/>
              </w:rPr>
              <w:t>(18.75)</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5</w:t>
            </w:r>
            <w:r w:rsidR="00EB565A" w:rsidRPr="0041218B">
              <w:rPr>
                <w:rFonts w:ascii="Book Antiqua" w:hAnsi="Book Antiqua"/>
                <w:sz w:val="24"/>
              </w:rPr>
              <w:t xml:space="preserve"> </w:t>
            </w:r>
            <w:r w:rsidRPr="0041218B">
              <w:rPr>
                <w:rFonts w:ascii="Book Antiqua" w:hAnsi="Book Antiqua"/>
                <w:sz w:val="24"/>
              </w:rPr>
              <w:t>(3.05)</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0.001</w:t>
            </w:r>
          </w:p>
        </w:tc>
      </w:tr>
      <w:tr w:rsidR="004C073A" w:rsidRPr="0041218B" w:rsidTr="00492BB4">
        <w:trPr>
          <w:trHeight w:val="297"/>
        </w:trPr>
        <w:tc>
          <w:tcPr>
            <w:tcW w:w="5353" w:type="dxa"/>
          </w:tcPr>
          <w:p w:rsidR="000B0DA0" w:rsidRPr="0041218B" w:rsidRDefault="00BB307C" w:rsidP="0041218B">
            <w:pPr>
              <w:adjustRightInd w:val="0"/>
              <w:snapToGrid w:val="0"/>
              <w:spacing w:line="360" w:lineRule="auto"/>
              <w:rPr>
                <w:rFonts w:ascii="Book Antiqua" w:hAnsi="Book Antiqua"/>
                <w:sz w:val="24"/>
              </w:rPr>
            </w:pPr>
            <w:r w:rsidRPr="0041218B">
              <w:rPr>
                <w:rFonts w:ascii="Book Antiqua" w:hAnsi="Book Antiqua"/>
                <w:sz w:val="24"/>
              </w:rPr>
              <w:t>L</w:t>
            </w:r>
            <w:r w:rsidR="000B0DA0" w:rsidRPr="0041218B">
              <w:rPr>
                <w:rFonts w:ascii="Book Antiqua" w:hAnsi="Book Antiqua"/>
                <w:sz w:val="24"/>
              </w:rPr>
              <w:t>aparoscopic surgery,</w:t>
            </w:r>
            <w:r w:rsidR="000B0DA0" w:rsidRPr="0041218B">
              <w:rPr>
                <w:rFonts w:ascii="Book Antiqua" w:hAnsi="Book Antiqua"/>
                <w:i/>
                <w:sz w:val="24"/>
              </w:rPr>
              <w:t xml:space="preserve"> n</w:t>
            </w:r>
            <w:r w:rsidRPr="0041218B">
              <w:rPr>
                <w:rFonts w:ascii="Book Antiqua" w:hAnsi="Book Antiqua"/>
                <w:sz w:val="24"/>
              </w:rPr>
              <w:t xml:space="preserve"> </w:t>
            </w:r>
            <w:r w:rsidR="000B0DA0" w:rsidRPr="0041218B">
              <w:rPr>
                <w:rFonts w:ascii="Book Antiqua" w:hAnsi="Book Antiqua"/>
                <w:sz w:val="24"/>
              </w:rPr>
              <w:t>(%)</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71</w:t>
            </w:r>
            <w:r w:rsidR="00EB565A" w:rsidRPr="0041218B">
              <w:rPr>
                <w:rFonts w:ascii="Book Antiqua" w:hAnsi="Book Antiqua"/>
                <w:sz w:val="24"/>
              </w:rPr>
              <w:t xml:space="preserve"> </w:t>
            </w:r>
            <w:r w:rsidRPr="0041218B">
              <w:rPr>
                <w:rFonts w:ascii="Book Antiqua" w:hAnsi="Book Antiqua"/>
                <w:sz w:val="24"/>
              </w:rPr>
              <w:t>(33.50)</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19</w:t>
            </w:r>
            <w:r w:rsidR="00EB565A" w:rsidRPr="0041218B">
              <w:rPr>
                <w:rFonts w:ascii="Book Antiqua" w:hAnsi="Book Antiqua"/>
                <w:sz w:val="24"/>
              </w:rPr>
              <w:t xml:space="preserve"> </w:t>
            </w:r>
            <w:r w:rsidRPr="0041218B">
              <w:rPr>
                <w:rFonts w:ascii="Book Antiqua" w:hAnsi="Book Antiqua"/>
                <w:sz w:val="24"/>
              </w:rPr>
              <w:t>(39.58)</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52</w:t>
            </w:r>
            <w:r w:rsidR="00EB565A" w:rsidRPr="0041218B">
              <w:rPr>
                <w:rFonts w:ascii="Book Antiqua" w:hAnsi="Book Antiqua"/>
                <w:sz w:val="24"/>
              </w:rPr>
              <w:t xml:space="preserve"> </w:t>
            </w:r>
            <w:r w:rsidRPr="0041218B">
              <w:rPr>
                <w:rFonts w:ascii="Book Antiqua" w:hAnsi="Book Antiqua"/>
                <w:sz w:val="24"/>
              </w:rPr>
              <w:t>(31.71)</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0.385</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 xml:space="preserve">Co-morbidities, </w:t>
            </w:r>
            <w:r w:rsidRPr="0041218B">
              <w:rPr>
                <w:rFonts w:ascii="Book Antiqua" w:hAnsi="Book Antiqua"/>
                <w:i/>
                <w:sz w:val="24"/>
              </w:rPr>
              <w:t>n</w:t>
            </w:r>
            <w:r w:rsidR="00BB307C" w:rsidRPr="0041218B">
              <w:rPr>
                <w:rFonts w:ascii="Book Antiqua" w:hAnsi="Book Antiqua"/>
                <w:sz w:val="24"/>
              </w:rPr>
              <w:t xml:space="preserve"> </w:t>
            </w:r>
            <w:r w:rsidRPr="0041218B">
              <w:rPr>
                <w:rFonts w:ascii="Book Antiqua" w:hAnsi="Book Antiqua"/>
                <w:sz w:val="24"/>
              </w:rPr>
              <w:t>(%)</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Hypertension</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33</w:t>
            </w:r>
            <w:r w:rsidR="00EB565A" w:rsidRPr="0041218B">
              <w:rPr>
                <w:rFonts w:ascii="Book Antiqua" w:hAnsi="Book Antiqua"/>
                <w:sz w:val="24"/>
              </w:rPr>
              <w:t xml:space="preserve"> </w:t>
            </w:r>
            <w:r w:rsidRPr="0041218B">
              <w:rPr>
                <w:rFonts w:ascii="Book Antiqua" w:hAnsi="Book Antiqua"/>
                <w:sz w:val="24"/>
              </w:rPr>
              <w:t>(15.57)</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6</w:t>
            </w:r>
            <w:r w:rsidR="00EB565A" w:rsidRPr="0041218B">
              <w:rPr>
                <w:rFonts w:ascii="Book Antiqua" w:hAnsi="Book Antiqua"/>
                <w:sz w:val="24"/>
              </w:rPr>
              <w:t xml:space="preserve"> </w:t>
            </w:r>
            <w:r w:rsidRPr="0041218B">
              <w:rPr>
                <w:rFonts w:ascii="Book Antiqua" w:hAnsi="Book Antiqua"/>
                <w:sz w:val="24"/>
              </w:rPr>
              <w:t>(12.5)</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27</w:t>
            </w:r>
            <w:r w:rsidR="00EB565A" w:rsidRPr="0041218B">
              <w:rPr>
                <w:rFonts w:ascii="Book Antiqua" w:hAnsi="Book Antiqua"/>
                <w:sz w:val="24"/>
              </w:rPr>
              <w:t xml:space="preserve"> </w:t>
            </w:r>
            <w:r w:rsidRPr="0041218B">
              <w:rPr>
                <w:rFonts w:ascii="Book Antiqua" w:hAnsi="Book Antiqua"/>
                <w:sz w:val="24"/>
              </w:rPr>
              <w:t>(16.46)</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0.652</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eastAsia="等线" w:hAnsi="Book Antiqua"/>
                <w:sz w:val="24"/>
              </w:rPr>
            </w:pPr>
            <w:r w:rsidRPr="0041218B">
              <w:rPr>
                <w:rFonts w:ascii="Book Antiqua" w:hAnsi="Book Antiqua"/>
                <w:sz w:val="24"/>
              </w:rPr>
              <w:t>Diabetes mellitus</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19</w:t>
            </w:r>
            <w:r w:rsidR="00EB565A" w:rsidRPr="0041218B">
              <w:rPr>
                <w:rFonts w:ascii="Book Antiqua" w:hAnsi="Book Antiqua"/>
                <w:sz w:val="24"/>
              </w:rPr>
              <w:t xml:space="preserve"> </w:t>
            </w:r>
            <w:r w:rsidRPr="0041218B">
              <w:rPr>
                <w:rFonts w:ascii="Book Antiqua" w:hAnsi="Book Antiqua"/>
                <w:sz w:val="24"/>
              </w:rPr>
              <w:t>(8.96)</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7</w:t>
            </w:r>
            <w:r w:rsidR="00EB565A" w:rsidRPr="0041218B">
              <w:rPr>
                <w:rFonts w:ascii="Book Antiqua" w:hAnsi="Book Antiqua"/>
                <w:sz w:val="24"/>
              </w:rPr>
              <w:t xml:space="preserve"> </w:t>
            </w:r>
            <w:r w:rsidRPr="0041218B">
              <w:rPr>
                <w:rFonts w:ascii="Book Antiqua" w:hAnsi="Book Antiqua"/>
                <w:sz w:val="24"/>
              </w:rPr>
              <w:t>(14.58)</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12</w:t>
            </w:r>
            <w:r w:rsidR="00EB565A" w:rsidRPr="0041218B">
              <w:rPr>
                <w:rFonts w:ascii="Book Antiqua" w:hAnsi="Book Antiqua"/>
                <w:sz w:val="24"/>
              </w:rPr>
              <w:t xml:space="preserve"> </w:t>
            </w:r>
            <w:r w:rsidRPr="0041218B">
              <w:rPr>
                <w:rFonts w:ascii="Book Antiqua" w:hAnsi="Book Antiqua"/>
                <w:sz w:val="24"/>
              </w:rPr>
              <w:t>(7.32)</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0.149</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Coronary disease</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27</w:t>
            </w:r>
            <w:r w:rsidR="00EB565A" w:rsidRPr="0041218B">
              <w:rPr>
                <w:rFonts w:ascii="Book Antiqua" w:hAnsi="Book Antiqua"/>
                <w:sz w:val="24"/>
              </w:rPr>
              <w:t xml:space="preserve"> </w:t>
            </w:r>
            <w:r w:rsidRPr="0041218B">
              <w:rPr>
                <w:rFonts w:ascii="Book Antiqua" w:hAnsi="Book Antiqua"/>
                <w:sz w:val="24"/>
              </w:rPr>
              <w:t>(12.74)</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6</w:t>
            </w:r>
            <w:r w:rsidR="00EB565A" w:rsidRPr="0041218B">
              <w:rPr>
                <w:rFonts w:ascii="Book Antiqua" w:hAnsi="Book Antiqua"/>
                <w:sz w:val="24"/>
              </w:rPr>
              <w:t xml:space="preserve"> </w:t>
            </w:r>
            <w:r w:rsidRPr="0041218B">
              <w:rPr>
                <w:rFonts w:ascii="Book Antiqua" w:hAnsi="Book Antiqua"/>
                <w:sz w:val="24"/>
              </w:rPr>
              <w:t>(12.5)</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21</w:t>
            </w:r>
            <w:r w:rsidR="00EB565A" w:rsidRPr="0041218B">
              <w:rPr>
                <w:rFonts w:ascii="Book Antiqua" w:hAnsi="Book Antiqua"/>
                <w:sz w:val="24"/>
              </w:rPr>
              <w:t xml:space="preserve"> </w:t>
            </w:r>
            <w:r w:rsidRPr="0041218B">
              <w:rPr>
                <w:rFonts w:ascii="Book Antiqua" w:hAnsi="Book Antiqua"/>
                <w:sz w:val="24"/>
              </w:rPr>
              <w:t>(12.81)</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1.000</w:t>
            </w:r>
          </w:p>
        </w:tc>
      </w:tr>
      <w:tr w:rsidR="004C073A" w:rsidRPr="0041218B" w:rsidTr="00492BB4">
        <w:trPr>
          <w:trHeight w:val="297"/>
        </w:trPr>
        <w:tc>
          <w:tcPr>
            <w:tcW w:w="5353" w:type="dxa"/>
          </w:tcPr>
          <w:p w:rsidR="000B0DA0" w:rsidRPr="0041218B" w:rsidRDefault="000B0DA0" w:rsidP="0041218B">
            <w:pPr>
              <w:adjustRightInd w:val="0"/>
              <w:snapToGrid w:val="0"/>
              <w:spacing w:line="360" w:lineRule="auto"/>
              <w:ind w:left="240" w:hangingChars="100" w:hanging="240"/>
              <w:rPr>
                <w:rFonts w:ascii="Book Antiqua" w:hAnsi="Book Antiqua"/>
                <w:sz w:val="24"/>
              </w:rPr>
            </w:pPr>
            <w:r w:rsidRPr="0041218B">
              <w:rPr>
                <w:rFonts w:ascii="Book Antiqua" w:hAnsi="Book Antiqua"/>
                <w:sz w:val="24"/>
              </w:rPr>
              <w:t xml:space="preserve">Sepsis, </w:t>
            </w:r>
            <w:r w:rsidRPr="0041218B">
              <w:rPr>
                <w:rFonts w:ascii="Book Antiqua" w:hAnsi="Book Antiqua"/>
                <w:i/>
                <w:sz w:val="24"/>
              </w:rPr>
              <w:t>n</w:t>
            </w:r>
            <w:r w:rsidR="00BB307C" w:rsidRPr="0041218B">
              <w:rPr>
                <w:rFonts w:ascii="Book Antiqua" w:hAnsi="Book Antiqua"/>
                <w:sz w:val="24"/>
              </w:rPr>
              <w:t xml:space="preserve"> </w:t>
            </w:r>
            <w:r w:rsidRPr="0041218B">
              <w:rPr>
                <w:rFonts w:ascii="Book Antiqua" w:hAnsi="Book Antiqua"/>
                <w:sz w:val="24"/>
              </w:rPr>
              <w:t>(%)</w:t>
            </w:r>
          </w:p>
        </w:tc>
        <w:tc>
          <w:tcPr>
            <w:tcW w:w="2268"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48</w:t>
            </w:r>
            <w:r w:rsidR="00EB565A" w:rsidRPr="0041218B">
              <w:rPr>
                <w:rFonts w:ascii="Book Antiqua" w:hAnsi="Book Antiqua"/>
                <w:sz w:val="24"/>
              </w:rPr>
              <w:t xml:space="preserve"> </w:t>
            </w:r>
            <w:r w:rsidRPr="0041218B">
              <w:rPr>
                <w:rFonts w:ascii="Book Antiqua" w:hAnsi="Book Antiqua"/>
                <w:sz w:val="24"/>
              </w:rPr>
              <w:t>(23.11)</w:t>
            </w:r>
          </w:p>
        </w:tc>
        <w:tc>
          <w:tcPr>
            <w:tcW w:w="2256"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N/A</w:t>
            </w:r>
          </w:p>
        </w:tc>
        <w:tc>
          <w:tcPr>
            <w:tcW w:w="2280"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N/A</w:t>
            </w:r>
          </w:p>
        </w:tc>
        <w:tc>
          <w:tcPr>
            <w:tcW w:w="1982"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N/A</w:t>
            </w:r>
          </w:p>
        </w:tc>
      </w:tr>
    </w:tbl>
    <w:p w:rsidR="000B0DA0" w:rsidRPr="0041218B" w:rsidRDefault="00BB307C" w:rsidP="0041218B">
      <w:pPr>
        <w:adjustRightInd w:val="0"/>
        <w:snapToGrid w:val="0"/>
        <w:spacing w:line="360" w:lineRule="auto"/>
        <w:rPr>
          <w:rFonts w:ascii="Book Antiqua" w:hAnsi="Book Antiqua"/>
          <w:sz w:val="24"/>
        </w:rPr>
      </w:pPr>
      <w:r w:rsidRPr="0041218B">
        <w:rPr>
          <w:rFonts w:ascii="Book Antiqua" w:hAnsi="Book Antiqua"/>
          <w:sz w:val="24"/>
          <w:vertAlign w:val="superscript"/>
        </w:rPr>
        <w:t>1</w:t>
      </w:r>
      <w:r w:rsidR="00DD3376">
        <w:rPr>
          <w:rFonts w:ascii="Book Antiqua" w:hAnsi="Book Antiqua"/>
          <w:sz w:val="24"/>
        </w:rPr>
        <w:t>Eleven</w:t>
      </w:r>
      <w:r w:rsidR="000B0DA0" w:rsidRPr="0041218B">
        <w:rPr>
          <w:rFonts w:ascii="Book Antiqua" w:hAnsi="Book Antiqua"/>
          <w:sz w:val="24"/>
        </w:rPr>
        <w:t xml:space="preserve"> patients receiv</w:t>
      </w:r>
      <w:r w:rsidR="00DD3376">
        <w:rPr>
          <w:rFonts w:ascii="Book Antiqua" w:hAnsi="Book Antiqua"/>
          <w:sz w:val="24"/>
        </w:rPr>
        <w:t>ed</w:t>
      </w:r>
      <w:r w:rsidR="000B0DA0" w:rsidRPr="0041218B">
        <w:rPr>
          <w:rFonts w:ascii="Book Antiqua" w:hAnsi="Book Antiqua"/>
          <w:sz w:val="24"/>
        </w:rPr>
        <w:t xml:space="preserve"> a repair</w:t>
      </w:r>
      <w:r w:rsidRPr="0041218B">
        <w:rPr>
          <w:rFonts w:ascii="Book Antiqua" w:hAnsi="Book Antiqua"/>
          <w:sz w:val="24"/>
        </w:rPr>
        <w:t xml:space="preserve"> </w:t>
      </w:r>
      <w:r w:rsidR="000B0DA0" w:rsidRPr="0041218B">
        <w:rPr>
          <w:rFonts w:ascii="Book Antiqua" w:hAnsi="Book Antiqua"/>
          <w:sz w:val="24"/>
        </w:rPr>
        <w:t>+</w:t>
      </w:r>
      <w:r w:rsidRPr="0041218B">
        <w:rPr>
          <w:rFonts w:ascii="Book Antiqua" w:hAnsi="Book Antiqua"/>
          <w:sz w:val="24"/>
        </w:rPr>
        <w:t xml:space="preserve"> </w:t>
      </w:r>
      <w:r w:rsidR="000B0DA0" w:rsidRPr="0041218B">
        <w:rPr>
          <w:rFonts w:ascii="Book Antiqua" w:hAnsi="Book Antiqua"/>
          <w:sz w:val="24"/>
        </w:rPr>
        <w:t xml:space="preserve">ostomy (colon repair + </w:t>
      </w:r>
      <w:proofErr w:type="spellStart"/>
      <w:r w:rsidR="000B0DA0" w:rsidRPr="0041218B">
        <w:rPr>
          <w:rFonts w:ascii="Book Antiqua" w:hAnsi="Book Antiqua"/>
          <w:sz w:val="24"/>
        </w:rPr>
        <w:t>enterostomy</w:t>
      </w:r>
      <w:proofErr w:type="spellEnd"/>
      <w:r w:rsidR="000B0DA0" w:rsidRPr="0041218B">
        <w:rPr>
          <w:rFonts w:ascii="Book Antiqua" w:hAnsi="Book Antiqua"/>
          <w:sz w:val="24"/>
        </w:rPr>
        <w:t>), due to trauma</w:t>
      </w:r>
      <w:r w:rsidR="00DD3376">
        <w:rPr>
          <w:rFonts w:ascii="Book Antiqua" w:hAnsi="Book Antiqua"/>
          <w:sz w:val="24"/>
        </w:rPr>
        <w:t>-</w:t>
      </w:r>
      <w:r w:rsidR="000B0DA0" w:rsidRPr="0041218B">
        <w:rPr>
          <w:rFonts w:ascii="Book Antiqua" w:hAnsi="Book Antiqua"/>
          <w:sz w:val="24"/>
        </w:rPr>
        <w:t>related colonic perforation</w:t>
      </w:r>
      <w:r w:rsidRPr="0041218B">
        <w:rPr>
          <w:rFonts w:ascii="Book Antiqua" w:hAnsi="Book Antiqua"/>
          <w:sz w:val="24"/>
        </w:rPr>
        <w:t>.</w:t>
      </w:r>
      <w:r w:rsidRPr="0041218B">
        <w:rPr>
          <w:rFonts w:ascii="Book Antiqua" w:hAnsi="Book Antiqua"/>
          <w:sz w:val="24"/>
          <w:vertAlign w:val="superscript"/>
        </w:rPr>
        <w:t xml:space="preserve"> 2</w:t>
      </w:r>
      <w:r w:rsidR="000B0DA0" w:rsidRPr="0041218B">
        <w:rPr>
          <w:rFonts w:ascii="Book Antiqua" w:hAnsi="Book Antiqua"/>
          <w:sz w:val="24"/>
        </w:rPr>
        <w:t>T</w:t>
      </w:r>
      <w:r w:rsidR="00DD3376">
        <w:rPr>
          <w:rFonts w:ascii="Book Antiqua" w:hAnsi="Book Antiqua"/>
          <w:sz w:val="24"/>
        </w:rPr>
        <w:t>wo</w:t>
      </w:r>
      <w:r w:rsidR="000B0DA0" w:rsidRPr="0041218B">
        <w:rPr>
          <w:rFonts w:ascii="Book Antiqua" w:hAnsi="Book Antiqua"/>
          <w:sz w:val="24"/>
        </w:rPr>
        <w:t xml:space="preserve"> patients with a </w:t>
      </w:r>
      <w:proofErr w:type="spellStart"/>
      <w:r w:rsidR="000B0DA0" w:rsidRPr="0041218B">
        <w:rPr>
          <w:rFonts w:ascii="Book Antiqua" w:hAnsi="Book Antiqua"/>
          <w:sz w:val="24"/>
        </w:rPr>
        <w:t>jejunal</w:t>
      </w:r>
      <w:proofErr w:type="spellEnd"/>
      <w:r w:rsidR="000B0DA0" w:rsidRPr="0041218B">
        <w:rPr>
          <w:rFonts w:ascii="Book Antiqua" w:hAnsi="Book Antiqua"/>
          <w:sz w:val="24"/>
        </w:rPr>
        <w:t>/</w:t>
      </w:r>
      <w:proofErr w:type="spellStart"/>
      <w:r w:rsidR="000B0DA0" w:rsidRPr="0041218B">
        <w:rPr>
          <w:rFonts w:ascii="Book Antiqua" w:hAnsi="Book Antiqua"/>
          <w:sz w:val="24"/>
        </w:rPr>
        <w:t>ileal</w:t>
      </w:r>
      <w:proofErr w:type="spellEnd"/>
      <w:r w:rsidR="000B0DA0" w:rsidRPr="0041218B">
        <w:rPr>
          <w:rFonts w:ascii="Book Antiqua" w:hAnsi="Book Antiqua"/>
          <w:sz w:val="24"/>
        </w:rPr>
        <w:t xml:space="preserve"> </w:t>
      </w:r>
      <w:proofErr w:type="gramStart"/>
      <w:r w:rsidR="000B0DA0" w:rsidRPr="0041218B">
        <w:rPr>
          <w:rFonts w:ascii="Book Antiqua" w:hAnsi="Book Antiqua"/>
          <w:sz w:val="24"/>
        </w:rPr>
        <w:t>perforation,</w:t>
      </w:r>
      <w:proofErr w:type="gramEnd"/>
      <w:r w:rsidR="000B0DA0" w:rsidRPr="0041218B">
        <w:rPr>
          <w:rFonts w:ascii="Book Antiqua" w:hAnsi="Book Antiqua"/>
          <w:sz w:val="24"/>
        </w:rPr>
        <w:t xml:space="preserve"> and 4 with a gastric tumor receiv</w:t>
      </w:r>
      <w:r w:rsidR="00DD3376">
        <w:rPr>
          <w:rFonts w:ascii="Book Antiqua" w:hAnsi="Book Antiqua"/>
          <w:sz w:val="24"/>
        </w:rPr>
        <w:t>ed</w:t>
      </w:r>
      <w:r w:rsidR="000B0DA0" w:rsidRPr="0041218B">
        <w:rPr>
          <w:rFonts w:ascii="Book Antiqua" w:hAnsi="Book Antiqua"/>
          <w:sz w:val="24"/>
        </w:rPr>
        <w:t xml:space="preserve"> tumor resection</w:t>
      </w:r>
      <w:r w:rsidRPr="0041218B">
        <w:rPr>
          <w:rFonts w:ascii="Book Antiqua" w:hAnsi="Book Antiqua"/>
          <w:sz w:val="24"/>
        </w:rPr>
        <w:t>.</w:t>
      </w:r>
      <w:r w:rsidRPr="0041218B">
        <w:rPr>
          <w:rFonts w:ascii="Book Antiqua" w:hAnsi="Book Antiqua"/>
          <w:sz w:val="24"/>
          <w:vertAlign w:val="superscript"/>
        </w:rPr>
        <w:t xml:space="preserve"> 3</w:t>
      </w:r>
      <w:r w:rsidR="000B0DA0" w:rsidRPr="0041218B">
        <w:rPr>
          <w:rFonts w:ascii="Book Antiqua" w:hAnsi="Book Antiqua"/>
          <w:sz w:val="24"/>
        </w:rPr>
        <w:t>T</w:t>
      </w:r>
      <w:r w:rsidR="00DD3376">
        <w:rPr>
          <w:rFonts w:ascii="Book Antiqua" w:hAnsi="Book Antiqua"/>
          <w:sz w:val="24"/>
        </w:rPr>
        <w:t>welve</w:t>
      </w:r>
      <w:r w:rsidR="000B0DA0" w:rsidRPr="0041218B">
        <w:rPr>
          <w:rFonts w:ascii="Book Antiqua" w:hAnsi="Book Antiqua"/>
          <w:sz w:val="24"/>
        </w:rPr>
        <w:t xml:space="preserve"> patients with a colonic malignant perforation receiv</w:t>
      </w:r>
      <w:r w:rsidR="00DD3376">
        <w:rPr>
          <w:rFonts w:ascii="Book Antiqua" w:hAnsi="Book Antiqua"/>
          <w:sz w:val="24"/>
        </w:rPr>
        <w:t>ed</w:t>
      </w:r>
      <w:r w:rsidR="000B0DA0" w:rsidRPr="0041218B">
        <w:rPr>
          <w:rFonts w:ascii="Book Antiqua" w:hAnsi="Book Antiqua"/>
          <w:sz w:val="24"/>
        </w:rPr>
        <w:t xml:space="preserve"> resection</w:t>
      </w:r>
      <w:r w:rsidRPr="0041218B">
        <w:rPr>
          <w:rFonts w:ascii="Book Antiqua" w:hAnsi="Book Antiqua"/>
          <w:sz w:val="24"/>
        </w:rPr>
        <w:t xml:space="preserve"> </w:t>
      </w:r>
      <w:r w:rsidR="000B0DA0" w:rsidRPr="0041218B">
        <w:rPr>
          <w:rFonts w:ascii="Book Antiqua" w:hAnsi="Book Antiqua"/>
          <w:sz w:val="24"/>
        </w:rPr>
        <w:t>+</w:t>
      </w:r>
      <w:r w:rsidRPr="0041218B">
        <w:rPr>
          <w:rFonts w:ascii="Book Antiqua" w:hAnsi="Book Antiqua"/>
          <w:sz w:val="24"/>
        </w:rPr>
        <w:t xml:space="preserve"> </w:t>
      </w:r>
      <w:r w:rsidR="000B0DA0" w:rsidRPr="0041218B">
        <w:rPr>
          <w:rFonts w:ascii="Book Antiqua" w:hAnsi="Book Antiqua"/>
          <w:sz w:val="24"/>
        </w:rPr>
        <w:t>ostomy (9 patients with partial colectomy</w:t>
      </w:r>
      <w:r w:rsidRPr="0041218B">
        <w:rPr>
          <w:rFonts w:ascii="Book Antiqua" w:hAnsi="Book Antiqua"/>
          <w:sz w:val="24"/>
        </w:rPr>
        <w:t xml:space="preserve"> </w:t>
      </w:r>
      <w:r w:rsidR="000B0DA0" w:rsidRPr="0041218B">
        <w:rPr>
          <w:rFonts w:ascii="Book Antiqua" w:hAnsi="Book Antiqua"/>
          <w:sz w:val="24"/>
        </w:rPr>
        <w:t>+</w:t>
      </w:r>
      <w:r w:rsidRPr="0041218B">
        <w:rPr>
          <w:rFonts w:ascii="Book Antiqua" w:hAnsi="Book Antiqua"/>
          <w:sz w:val="24"/>
        </w:rPr>
        <w:t xml:space="preserve"> </w:t>
      </w:r>
      <w:r w:rsidR="000B0DA0" w:rsidRPr="0041218B">
        <w:rPr>
          <w:rFonts w:ascii="Book Antiqua" w:hAnsi="Book Antiqua"/>
          <w:sz w:val="24"/>
        </w:rPr>
        <w:t xml:space="preserve">colostomy, 3 patients with colectomy and anastomosis + </w:t>
      </w:r>
      <w:proofErr w:type="spellStart"/>
      <w:r w:rsidR="000B0DA0" w:rsidRPr="0041218B">
        <w:rPr>
          <w:rFonts w:ascii="Book Antiqua" w:hAnsi="Book Antiqua"/>
          <w:sz w:val="24"/>
        </w:rPr>
        <w:t>enterostomy</w:t>
      </w:r>
      <w:proofErr w:type="spellEnd"/>
      <w:r w:rsidR="000B0DA0" w:rsidRPr="0041218B">
        <w:rPr>
          <w:rFonts w:ascii="Book Antiqua" w:hAnsi="Book Antiqua"/>
          <w:sz w:val="24"/>
        </w:rPr>
        <w:t>).</w:t>
      </w:r>
      <w:r w:rsidRPr="0041218B">
        <w:rPr>
          <w:rFonts w:ascii="Book Antiqua" w:hAnsi="Book Antiqua"/>
          <w:sz w:val="24"/>
        </w:rPr>
        <w:t xml:space="preserve"> </w:t>
      </w:r>
      <w:r w:rsidRPr="0041218B">
        <w:rPr>
          <w:rFonts w:ascii="Book Antiqua" w:hAnsi="Book Antiqua"/>
          <w:sz w:val="24"/>
          <w:vertAlign w:val="superscript"/>
        </w:rPr>
        <w:t>4</w:t>
      </w:r>
      <w:r w:rsidR="00DD3376">
        <w:rPr>
          <w:rFonts w:ascii="Book Antiqua" w:hAnsi="Book Antiqua"/>
          <w:sz w:val="24"/>
        </w:rPr>
        <w:t xml:space="preserve">Fourteen </w:t>
      </w:r>
      <w:r w:rsidR="000B0DA0" w:rsidRPr="0041218B">
        <w:rPr>
          <w:rFonts w:ascii="Book Antiqua" w:hAnsi="Book Antiqua"/>
          <w:sz w:val="24"/>
        </w:rPr>
        <w:t>patient</w:t>
      </w:r>
      <w:r w:rsidR="00DD3376">
        <w:rPr>
          <w:rFonts w:ascii="Book Antiqua" w:hAnsi="Book Antiqua"/>
          <w:sz w:val="24"/>
        </w:rPr>
        <w:t>s</w:t>
      </w:r>
      <w:r w:rsidR="000B0DA0" w:rsidRPr="0041218B">
        <w:rPr>
          <w:rFonts w:ascii="Book Antiqua" w:hAnsi="Book Antiqua"/>
          <w:sz w:val="24"/>
        </w:rPr>
        <w:t xml:space="preserve"> receiv</w:t>
      </w:r>
      <w:r w:rsidR="00DD3376">
        <w:rPr>
          <w:rFonts w:ascii="Book Antiqua" w:hAnsi="Book Antiqua"/>
          <w:sz w:val="24"/>
        </w:rPr>
        <w:t>ed</w:t>
      </w:r>
      <w:r w:rsidR="000B0DA0" w:rsidRPr="0041218B">
        <w:rPr>
          <w:rFonts w:ascii="Book Antiqua" w:hAnsi="Book Antiqua"/>
          <w:sz w:val="24"/>
        </w:rPr>
        <w:t xml:space="preserve"> a subtotal gastrectomy</w:t>
      </w:r>
      <w:r w:rsidRPr="0041218B">
        <w:rPr>
          <w:rFonts w:ascii="Book Antiqua" w:hAnsi="Book Antiqua"/>
          <w:sz w:val="24"/>
        </w:rPr>
        <w:t xml:space="preserve"> </w:t>
      </w:r>
      <w:r w:rsidR="000B0DA0" w:rsidRPr="0041218B">
        <w:rPr>
          <w:rFonts w:ascii="Book Antiqua" w:hAnsi="Book Antiqua"/>
          <w:sz w:val="24"/>
        </w:rPr>
        <w:t>+</w:t>
      </w:r>
      <w:r w:rsidRPr="0041218B">
        <w:rPr>
          <w:rFonts w:ascii="Book Antiqua" w:hAnsi="Book Antiqua"/>
          <w:sz w:val="24"/>
        </w:rPr>
        <w:t xml:space="preserve"> </w:t>
      </w:r>
      <w:proofErr w:type="spellStart"/>
      <w:r w:rsidR="000B0DA0" w:rsidRPr="0041218B">
        <w:rPr>
          <w:rFonts w:ascii="Book Antiqua" w:hAnsi="Book Antiqua"/>
          <w:sz w:val="24"/>
        </w:rPr>
        <w:t>gastrojejunostomy</w:t>
      </w:r>
      <w:proofErr w:type="spellEnd"/>
      <w:r w:rsidR="000B0DA0" w:rsidRPr="0041218B">
        <w:rPr>
          <w:rFonts w:ascii="Book Antiqua" w:hAnsi="Book Antiqua"/>
          <w:sz w:val="24"/>
        </w:rPr>
        <w:t xml:space="preserve">, due to gastric cancer. </w:t>
      </w:r>
      <w:r w:rsidRPr="0041218B">
        <w:rPr>
          <w:rFonts w:ascii="Book Antiqua" w:hAnsi="Book Antiqua"/>
          <w:sz w:val="24"/>
        </w:rPr>
        <w:t xml:space="preserve">ASA score: American Society of Anesthesiologists score; BMI: Body mass index; GIP: </w:t>
      </w:r>
      <w:bookmarkStart w:id="10" w:name="_Hlk32313352"/>
      <w:r w:rsidRPr="0041218B">
        <w:rPr>
          <w:rFonts w:ascii="Book Antiqua" w:hAnsi="Book Antiqua"/>
          <w:sz w:val="24"/>
        </w:rPr>
        <w:t>Gastrointestinal perforation</w:t>
      </w:r>
      <w:bookmarkEnd w:id="10"/>
      <w:r w:rsidRPr="0041218B">
        <w:rPr>
          <w:rFonts w:ascii="Book Antiqua" w:hAnsi="Book Antiqua"/>
          <w:sz w:val="24"/>
        </w:rPr>
        <w:t>; SD: Standard deviation;</w:t>
      </w:r>
      <w:r w:rsidR="00492BB4" w:rsidRPr="0041218B">
        <w:rPr>
          <w:rFonts w:ascii="Book Antiqua" w:hAnsi="Book Antiqua"/>
          <w:sz w:val="24"/>
        </w:rPr>
        <w:t xml:space="preserve"> IQR: Interquartile range.</w:t>
      </w:r>
      <w:r w:rsidR="00BD471E" w:rsidRPr="0041218B">
        <w:rPr>
          <w:rFonts w:ascii="Book Antiqua" w:hAnsi="Book Antiqua"/>
          <w:sz w:val="24"/>
        </w:rPr>
        <w:t xml:space="preserve"> </w:t>
      </w:r>
      <w:proofErr w:type="gramStart"/>
      <w:r w:rsidR="00BD471E" w:rsidRPr="0041218B">
        <w:rPr>
          <w:rFonts w:ascii="Book Antiqua" w:hAnsi="Book Antiqua"/>
          <w:i/>
          <w:sz w:val="24"/>
        </w:rPr>
        <w:t>P</w:t>
      </w:r>
      <w:r w:rsidR="00BD471E" w:rsidRPr="0041218B">
        <w:rPr>
          <w:rFonts w:ascii="Book Antiqua" w:hAnsi="Book Antiqua"/>
          <w:sz w:val="24"/>
        </w:rPr>
        <w:t xml:space="preserve"> &lt; 0.001</w:t>
      </w:r>
      <w:r w:rsidR="00FE228F">
        <w:rPr>
          <w:rFonts w:ascii="Book Antiqua" w:hAnsi="Book Antiqua" w:hint="eastAsia"/>
          <w:sz w:val="24"/>
        </w:rPr>
        <w:t>,</w:t>
      </w:r>
      <w:r w:rsidR="00BD471E" w:rsidRPr="0041218B">
        <w:rPr>
          <w:rFonts w:ascii="Book Antiqua" w:hAnsi="Book Antiqua"/>
          <w:sz w:val="24"/>
        </w:rPr>
        <w:t xml:space="preserve"> </w:t>
      </w:r>
      <w:r w:rsidR="00BD471E" w:rsidRPr="0041218B">
        <w:rPr>
          <w:rFonts w:ascii="Book Antiqua" w:hAnsi="Book Antiqua"/>
          <w:i/>
          <w:sz w:val="24"/>
        </w:rPr>
        <w:t xml:space="preserve">vs </w:t>
      </w:r>
      <w:r w:rsidR="00DD5584">
        <w:rPr>
          <w:rFonts w:ascii="Book Antiqua" w:hAnsi="Book Antiqua"/>
          <w:sz w:val="24"/>
        </w:rPr>
        <w:t xml:space="preserve">the </w:t>
      </w:r>
      <w:r w:rsidR="000D0AC4" w:rsidRPr="0041218B">
        <w:rPr>
          <w:rFonts w:ascii="Book Antiqua" w:hAnsi="Book Antiqua"/>
          <w:sz w:val="24"/>
        </w:rPr>
        <w:t>n</w:t>
      </w:r>
      <w:r w:rsidR="00BD471E" w:rsidRPr="0041218B">
        <w:rPr>
          <w:rFonts w:ascii="Book Antiqua" w:hAnsi="Book Antiqua"/>
          <w:sz w:val="24"/>
        </w:rPr>
        <w:t>on-postoperative sepsis group.</w:t>
      </w:r>
      <w:proofErr w:type="gramEnd"/>
    </w:p>
    <w:p w:rsidR="000B0DA0" w:rsidRPr="0041218B" w:rsidRDefault="000B0DA0"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sz w:val="24"/>
        </w:rPr>
        <w:sectPr w:rsidR="000B0DA0" w:rsidRPr="0041218B">
          <w:pgSz w:w="16838" w:h="11906" w:orient="landscape"/>
          <w:pgMar w:top="1800" w:right="1440" w:bottom="1800" w:left="1440" w:header="851" w:footer="992" w:gutter="0"/>
          <w:cols w:space="720"/>
          <w:docGrid w:type="lines" w:linePitch="312"/>
        </w:sectPr>
      </w:pPr>
    </w:p>
    <w:tbl>
      <w:tblPr>
        <w:tblpPr w:leftFromText="180" w:rightFromText="180" w:horzAnchor="margin" w:tblpY="742"/>
        <w:tblW w:w="9290" w:type="dxa"/>
        <w:tblBorders>
          <w:top w:val="single" w:sz="4" w:space="0" w:color="auto"/>
          <w:bottom w:val="single" w:sz="4" w:space="0" w:color="auto"/>
        </w:tblBorders>
        <w:tblLayout w:type="fixed"/>
        <w:tblLook w:val="0000" w:firstRow="0" w:lastRow="0" w:firstColumn="0" w:lastColumn="0" w:noHBand="0" w:noVBand="0"/>
      </w:tblPr>
      <w:tblGrid>
        <w:gridCol w:w="4854"/>
        <w:gridCol w:w="2827"/>
        <w:gridCol w:w="1609"/>
      </w:tblGrid>
      <w:tr w:rsidR="004C073A" w:rsidRPr="0041218B" w:rsidTr="00F63588">
        <w:trPr>
          <w:trHeight w:val="594"/>
        </w:trPr>
        <w:tc>
          <w:tcPr>
            <w:tcW w:w="4854" w:type="dxa"/>
            <w:tcBorders>
              <w:top w:val="single" w:sz="4" w:space="0" w:color="auto"/>
              <w:bottom w:val="single" w:sz="4" w:space="0" w:color="auto"/>
            </w:tcBorders>
          </w:tcPr>
          <w:p w:rsidR="000B0DA0" w:rsidRPr="0041218B" w:rsidRDefault="000B0DA0" w:rsidP="00DD5584">
            <w:pPr>
              <w:adjustRightInd w:val="0"/>
              <w:snapToGrid w:val="0"/>
              <w:spacing w:line="360" w:lineRule="auto"/>
              <w:rPr>
                <w:rFonts w:ascii="Book Antiqua" w:hAnsi="Book Antiqua"/>
                <w:b/>
                <w:sz w:val="24"/>
              </w:rPr>
            </w:pPr>
            <w:r w:rsidRPr="0041218B">
              <w:rPr>
                <w:rFonts w:ascii="Book Antiqua" w:hAnsi="Book Antiqua"/>
                <w:b/>
                <w:sz w:val="24"/>
              </w:rPr>
              <w:lastRenderedPageBreak/>
              <w:t>Emergen</w:t>
            </w:r>
            <w:r w:rsidR="00DD5584">
              <w:rPr>
                <w:rFonts w:ascii="Book Antiqua" w:hAnsi="Book Antiqua"/>
                <w:b/>
                <w:sz w:val="24"/>
              </w:rPr>
              <w:t>cy</w:t>
            </w:r>
            <w:r w:rsidRPr="0041218B">
              <w:rPr>
                <w:rFonts w:ascii="Book Antiqua" w:hAnsi="Book Antiqua"/>
                <w:b/>
                <w:sz w:val="24"/>
              </w:rPr>
              <w:t xml:space="preserve"> surgical procedure</w:t>
            </w:r>
          </w:p>
        </w:tc>
        <w:tc>
          <w:tcPr>
            <w:tcW w:w="2827" w:type="dxa"/>
            <w:tcBorders>
              <w:top w:val="single" w:sz="4" w:space="0" w:color="auto"/>
              <w:bottom w:val="single" w:sz="4" w:space="0" w:color="auto"/>
            </w:tcBorders>
          </w:tcPr>
          <w:p w:rsidR="000B0DA0" w:rsidRPr="0041218B" w:rsidRDefault="000B0DA0" w:rsidP="0041218B">
            <w:pPr>
              <w:adjustRightInd w:val="0"/>
              <w:snapToGrid w:val="0"/>
              <w:spacing w:line="360" w:lineRule="auto"/>
              <w:jc w:val="center"/>
              <w:rPr>
                <w:rFonts w:ascii="Book Antiqua" w:hAnsi="Book Antiqua"/>
                <w:b/>
                <w:sz w:val="24"/>
              </w:rPr>
            </w:pPr>
            <w:r w:rsidRPr="0041218B">
              <w:rPr>
                <w:rFonts w:ascii="Book Antiqua" w:hAnsi="Book Antiqua"/>
                <w:b/>
                <w:sz w:val="24"/>
              </w:rPr>
              <w:t>Location of the perforation</w:t>
            </w:r>
          </w:p>
        </w:tc>
        <w:tc>
          <w:tcPr>
            <w:tcW w:w="1609" w:type="dxa"/>
            <w:tcBorders>
              <w:top w:val="single" w:sz="4" w:space="0" w:color="auto"/>
              <w:bottom w:val="single" w:sz="4" w:space="0" w:color="auto"/>
            </w:tcBorders>
          </w:tcPr>
          <w:p w:rsidR="000B0DA0" w:rsidRPr="0041218B" w:rsidRDefault="005F2D11" w:rsidP="0041218B">
            <w:pPr>
              <w:adjustRightInd w:val="0"/>
              <w:snapToGrid w:val="0"/>
              <w:spacing w:line="360" w:lineRule="auto"/>
              <w:jc w:val="center"/>
              <w:rPr>
                <w:rFonts w:ascii="Book Antiqua" w:hAnsi="Book Antiqua"/>
                <w:b/>
                <w:sz w:val="24"/>
              </w:rPr>
            </w:pPr>
            <w:proofErr w:type="gramStart"/>
            <w:r w:rsidRPr="0041218B">
              <w:rPr>
                <w:rFonts w:ascii="Book Antiqua" w:hAnsi="Book Antiqua"/>
                <w:b/>
                <w:i/>
                <w:sz w:val="24"/>
              </w:rPr>
              <w:t>n</w:t>
            </w:r>
            <w:proofErr w:type="gramEnd"/>
            <w:r w:rsidR="000B0DA0" w:rsidRPr="0041218B">
              <w:rPr>
                <w:rFonts w:ascii="Book Antiqua" w:hAnsi="Book Antiqua"/>
                <w:b/>
                <w:sz w:val="24"/>
              </w:rPr>
              <w:t xml:space="preserve"> (%)</w:t>
            </w:r>
          </w:p>
        </w:tc>
      </w:tr>
      <w:tr w:rsidR="004C073A" w:rsidRPr="0041218B" w:rsidTr="00F63588">
        <w:trPr>
          <w:trHeight w:val="297"/>
        </w:trPr>
        <w:tc>
          <w:tcPr>
            <w:tcW w:w="4854" w:type="dxa"/>
            <w:tcBorders>
              <w:top w:val="single" w:sz="4" w:space="0" w:color="auto"/>
            </w:tcBorders>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Laparoscopic surgery</w:t>
            </w:r>
          </w:p>
        </w:tc>
        <w:tc>
          <w:tcPr>
            <w:tcW w:w="2827" w:type="dxa"/>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sz w:val="24"/>
              </w:rPr>
            </w:pPr>
          </w:p>
        </w:tc>
        <w:tc>
          <w:tcPr>
            <w:tcW w:w="1609" w:type="dxa"/>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sz w:val="24"/>
              </w:rPr>
            </w:pP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Laparoscopic gastric repair</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Stomach</w:t>
            </w:r>
            <w:r w:rsidR="00141EA0" w:rsidRPr="0041218B">
              <w:rPr>
                <w:rFonts w:ascii="Book Antiqua" w:hAnsi="Book Antiqua"/>
                <w:sz w:val="24"/>
                <w:vertAlign w:val="superscript"/>
              </w:rPr>
              <w:t>1</w:t>
            </w:r>
          </w:p>
        </w:tc>
        <w:tc>
          <w:tcPr>
            <w:tcW w:w="1609" w:type="dxa"/>
          </w:tcPr>
          <w:p w:rsidR="000B0DA0" w:rsidRPr="0041218B" w:rsidRDefault="000B0DA0" w:rsidP="0041218B">
            <w:pPr>
              <w:adjustRightInd w:val="0"/>
              <w:snapToGrid w:val="0"/>
              <w:spacing w:line="360" w:lineRule="auto"/>
              <w:jc w:val="center"/>
              <w:rPr>
                <w:rFonts w:ascii="Book Antiqua" w:hAnsi="Book Antiqua"/>
                <w:b/>
                <w:sz w:val="24"/>
              </w:rPr>
            </w:pPr>
            <w:r w:rsidRPr="0041218B">
              <w:rPr>
                <w:rFonts w:ascii="Book Antiqua" w:hAnsi="Book Antiqua"/>
                <w:bCs/>
                <w:sz w:val="24"/>
              </w:rPr>
              <w:t>52 (24.52)</w:t>
            </w:r>
          </w:p>
        </w:tc>
      </w:tr>
      <w:tr w:rsidR="004C073A" w:rsidRPr="0041218B" w:rsidTr="00F63588">
        <w:trPr>
          <w:trHeight w:val="634"/>
        </w:trPr>
        <w:tc>
          <w:tcPr>
            <w:tcW w:w="4854"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Laparoscopic duodenal repair</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Duodenum</w:t>
            </w:r>
          </w:p>
        </w:tc>
        <w:tc>
          <w:tcPr>
            <w:tcW w:w="1609" w:type="dxa"/>
          </w:tcPr>
          <w:p w:rsidR="000B0DA0" w:rsidRPr="0041218B" w:rsidRDefault="000B0DA0" w:rsidP="0041218B">
            <w:pPr>
              <w:adjustRightInd w:val="0"/>
              <w:snapToGrid w:val="0"/>
              <w:spacing w:line="360" w:lineRule="auto"/>
              <w:jc w:val="center"/>
              <w:rPr>
                <w:rFonts w:ascii="Book Antiqua" w:hAnsi="Book Antiqua"/>
                <w:b/>
                <w:sz w:val="24"/>
              </w:rPr>
            </w:pPr>
            <w:r w:rsidRPr="0041218B">
              <w:rPr>
                <w:rFonts w:ascii="Book Antiqua" w:hAnsi="Book Antiqua"/>
                <w:bCs/>
                <w:sz w:val="24"/>
              </w:rPr>
              <w:t>10 (4.72)</w:t>
            </w: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 xml:space="preserve">Laparoscopic </w:t>
            </w:r>
            <w:proofErr w:type="spellStart"/>
            <w:r w:rsidRPr="0041218B">
              <w:rPr>
                <w:rFonts w:ascii="Book Antiqua" w:hAnsi="Book Antiqua"/>
                <w:sz w:val="24"/>
              </w:rPr>
              <w:t>jejunal</w:t>
            </w:r>
            <w:proofErr w:type="spellEnd"/>
            <w:r w:rsidRPr="0041218B">
              <w:rPr>
                <w:rFonts w:ascii="Book Antiqua" w:hAnsi="Book Antiqua"/>
                <w:sz w:val="24"/>
              </w:rPr>
              <w:t>/</w:t>
            </w:r>
            <w:proofErr w:type="spellStart"/>
            <w:r w:rsidRPr="0041218B">
              <w:rPr>
                <w:rFonts w:ascii="Book Antiqua" w:hAnsi="Book Antiqua"/>
                <w:sz w:val="24"/>
              </w:rPr>
              <w:t>ileal</w:t>
            </w:r>
            <w:proofErr w:type="spellEnd"/>
            <w:r w:rsidRPr="0041218B">
              <w:rPr>
                <w:rFonts w:ascii="Book Antiqua" w:hAnsi="Book Antiqua"/>
                <w:sz w:val="24"/>
              </w:rPr>
              <w:t xml:space="preserve"> repair</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Jejunum/Ileum</w:t>
            </w: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9 (4.25)</w:t>
            </w: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Open abdominal surgery</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Repair</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100" w:left="210"/>
              <w:rPr>
                <w:rFonts w:ascii="Book Antiqua" w:hAnsi="Book Antiqua"/>
                <w:sz w:val="24"/>
              </w:rPr>
            </w:pPr>
            <w:r w:rsidRPr="0041218B">
              <w:rPr>
                <w:rFonts w:ascii="Book Antiqua" w:hAnsi="Book Antiqua"/>
                <w:sz w:val="24"/>
              </w:rPr>
              <w:t>Gastric repair</w:t>
            </w:r>
          </w:p>
        </w:tc>
        <w:tc>
          <w:tcPr>
            <w:tcW w:w="2827" w:type="dxa"/>
          </w:tcPr>
          <w:p w:rsidR="000B0DA0" w:rsidRPr="0041218B" w:rsidRDefault="000B0DA0" w:rsidP="0041218B">
            <w:pPr>
              <w:adjustRightInd w:val="0"/>
              <w:snapToGrid w:val="0"/>
              <w:spacing w:line="360" w:lineRule="auto"/>
              <w:jc w:val="center"/>
              <w:rPr>
                <w:rFonts w:ascii="Book Antiqua" w:hAnsi="Book Antiqua"/>
                <w:sz w:val="24"/>
                <w:vertAlign w:val="superscript"/>
              </w:rPr>
            </w:pPr>
            <w:r w:rsidRPr="0041218B">
              <w:rPr>
                <w:rFonts w:ascii="Book Antiqua" w:hAnsi="Book Antiqua"/>
                <w:sz w:val="24"/>
              </w:rPr>
              <w:t>Stomach</w:t>
            </w:r>
            <w:r w:rsidR="00141EA0" w:rsidRPr="0041218B">
              <w:rPr>
                <w:rFonts w:ascii="Book Antiqua" w:hAnsi="Book Antiqua"/>
                <w:sz w:val="24"/>
                <w:vertAlign w:val="superscript"/>
              </w:rPr>
              <w:t>1</w:t>
            </w: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48 (22.64)</w:t>
            </w: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100" w:left="210"/>
              <w:rPr>
                <w:rFonts w:ascii="Book Antiqua" w:hAnsi="Book Antiqua"/>
                <w:sz w:val="24"/>
              </w:rPr>
            </w:pPr>
            <w:r w:rsidRPr="0041218B">
              <w:rPr>
                <w:rFonts w:ascii="Book Antiqua" w:hAnsi="Book Antiqua"/>
                <w:sz w:val="24"/>
              </w:rPr>
              <w:t>Duodenal repair</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Duodenum</w:t>
            </w: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23 (10.85)</w:t>
            </w: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100" w:left="210"/>
              <w:rPr>
                <w:rFonts w:ascii="Book Antiqua" w:hAnsi="Book Antiqua"/>
                <w:sz w:val="24"/>
              </w:rPr>
            </w:pPr>
            <w:proofErr w:type="spellStart"/>
            <w:r w:rsidRPr="0041218B">
              <w:rPr>
                <w:rFonts w:ascii="Book Antiqua" w:hAnsi="Book Antiqua"/>
                <w:sz w:val="24"/>
              </w:rPr>
              <w:t>Jejunal</w:t>
            </w:r>
            <w:proofErr w:type="spellEnd"/>
            <w:r w:rsidRPr="0041218B">
              <w:rPr>
                <w:rFonts w:ascii="Book Antiqua" w:hAnsi="Book Antiqua"/>
                <w:sz w:val="24"/>
              </w:rPr>
              <w:t>/</w:t>
            </w:r>
            <w:proofErr w:type="spellStart"/>
            <w:r w:rsidRPr="0041218B">
              <w:rPr>
                <w:rFonts w:ascii="Book Antiqua" w:hAnsi="Book Antiqua"/>
                <w:sz w:val="24"/>
              </w:rPr>
              <w:t>ileal</w:t>
            </w:r>
            <w:proofErr w:type="spellEnd"/>
            <w:r w:rsidRPr="0041218B">
              <w:rPr>
                <w:rFonts w:ascii="Book Antiqua" w:hAnsi="Book Antiqua"/>
                <w:sz w:val="24"/>
              </w:rPr>
              <w:t xml:space="preserve"> repair</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Jejunum/Ileum</w:t>
            </w: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8 (3.77)</w:t>
            </w: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100" w:left="210"/>
              <w:rPr>
                <w:rFonts w:ascii="Book Antiqua" w:hAnsi="Book Antiqua"/>
                <w:sz w:val="24"/>
              </w:rPr>
            </w:pPr>
            <w:r w:rsidRPr="0041218B">
              <w:rPr>
                <w:rFonts w:ascii="Book Antiqua" w:hAnsi="Book Antiqua"/>
                <w:sz w:val="24"/>
              </w:rPr>
              <w:t>Colonic repair</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Colon</w:t>
            </w:r>
            <w:r w:rsidR="00141EA0" w:rsidRPr="0041218B">
              <w:rPr>
                <w:rFonts w:ascii="Book Antiqua" w:hAnsi="Book Antiqua"/>
                <w:sz w:val="24"/>
                <w:vertAlign w:val="superscript"/>
              </w:rPr>
              <w:t>2</w:t>
            </w: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19 (8.96)</w:t>
            </w: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Repair</w:t>
            </w:r>
            <w:r w:rsidR="00DD5584">
              <w:rPr>
                <w:rFonts w:ascii="Book Antiqua" w:hAnsi="Book Antiqua"/>
                <w:sz w:val="24"/>
              </w:rPr>
              <w:t xml:space="preserve"> </w:t>
            </w:r>
            <w:r w:rsidRPr="0041218B">
              <w:rPr>
                <w:rFonts w:ascii="Book Antiqua" w:hAnsi="Book Antiqua"/>
                <w:sz w:val="24"/>
              </w:rPr>
              <w:t>+ ostomy</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100" w:left="210"/>
              <w:rPr>
                <w:rFonts w:ascii="Book Antiqua" w:hAnsi="Book Antiqua"/>
                <w:sz w:val="24"/>
              </w:rPr>
            </w:pPr>
            <w:r w:rsidRPr="0041218B">
              <w:rPr>
                <w:rFonts w:ascii="Book Antiqua" w:hAnsi="Book Antiqua"/>
                <w:sz w:val="24"/>
              </w:rPr>
              <w:t xml:space="preserve">Colonic repair + </w:t>
            </w:r>
            <w:proofErr w:type="spellStart"/>
            <w:r w:rsidRPr="0041218B">
              <w:rPr>
                <w:rFonts w:ascii="Book Antiqua" w:hAnsi="Book Antiqua"/>
                <w:sz w:val="24"/>
              </w:rPr>
              <w:t>enterostomy</w:t>
            </w:r>
            <w:proofErr w:type="spellEnd"/>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Colon</w:t>
            </w:r>
            <w:r w:rsidR="00141EA0" w:rsidRPr="0041218B">
              <w:rPr>
                <w:rFonts w:ascii="Book Antiqua" w:hAnsi="Book Antiqua"/>
                <w:sz w:val="24"/>
                <w:vertAlign w:val="superscript"/>
              </w:rPr>
              <w:t>2</w:t>
            </w: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11 (5.019)</w:t>
            </w: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Resection and ana</w:t>
            </w:r>
            <w:r w:rsidR="00DD5584">
              <w:rPr>
                <w:rFonts w:ascii="Book Antiqua" w:hAnsi="Book Antiqua"/>
                <w:sz w:val="24"/>
              </w:rPr>
              <w:t>s</w:t>
            </w:r>
            <w:r w:rsidRPr="0041218B">
              <w:rPr>
                <w:rFonts w:ascii="Book Antiqua" w:hAnsi="Book Antiqua"/>
                <w:sz w:val="24"/>
              </w:rPr>
              <w:t>tomosis</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100" w:left="210"/>
              <w:rPr>
                <w:rFonts w:ascii="Book Antiqua" w:hAnsi="Book Antiqua"/>
                <w:sz w:val="24"/>
              </w:rPr>
            </w:pPr>
            <w:r w:rsidRPr="0041218B">
              <w:rPr>
                <w:rFonts w:ascii="Book Antiqua" w:hAnsi="Book Antiqua"/>
                <w:sz w:val="24"/>
              </w:rPr>
              <w:t>Partial gastrectomy</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Stomach</w:t>
            </w:r>
            <w:r w:rsidR="00141EA0" w:rsidRPr="0041218B">
              <w:rPr>
                <w:rFonts w:ascii="Book Antiqua" w:hAnsi="Book Antiqua"/>
                <w:sz w:val="24"/>
                <w:vertAlign w:val="superscript"/>
              </w:rPr>
              <w:t>3</w:t>
            </w: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4 (1.87)</w:t>
            </w: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100" w:left="210"/>
              <w:rPr>
                <w:rFonts w:ascii="Book Antiqua" w:hAnsi="Book Antiqua"/>
                <w:sz w:val="24"/>
              </w:rPr>
            </w:pPr>
            <w:proofErr w:type="spellStart"/>
            <w:r w:rsidRPr="0041218B">
              <w:rPr>
                <w:rFonts w:ascii="Book Antiqua" w:hAnsi="Book Antiqua"/>
                <w:sz w:val="24"/>
              </w:rPr>
              <w:t>Jejunal</w:t>
            </w:r>
            <w:proofErr w:type="spellEnd"/>
            <w:r w:rsidRPr="0041218B">
              <w:rPr>
                <w:rFonts w:ascii="Book Antiqua" w:hAnsi="Book Antiqua"/>
                <w:sz w:val="24"/>
              </w:rPr>
              <w:t>/</w:t>
            </w:r>
            <w:proofErr w:type="spellStart"/>
            <w:r w:rsidRPr="0041218B">
              <w:rPr>
                <w:rFonts w:ascii="Book Antiqua" w:hAnsi="Book Antiqua"/>
                <w:sz w:val="24"/>
              </w:rPr>
              <w:t>ileal</w:t>
            </w:r>
            <w:proofErr w:type="spellEnd"/>
            <w:r w:rsidRPr="0041218B">
              <w:rPr>
                <w:rFonts w:ascii="Book Antiqua" w:hAnsi="Book Antiqua"/>
                <w:sz w:val="24"/>
              </w:rPr>
              <w:t xml:space="preserve"> resection and ana</w:t>
            </w:r>
            <w:r w:rsidR="00DD5584">
              <w:rPr>
                <w:rFonts w:ascii="Book Antiqua" w:hAnsi="Book Antiqua"/>
                <w:sz w:val="24"/>
              </w:rPr>
              <w:t>s</w:t>
            </w:r>
            <w:r w:rsidRPr="0041218B">
              <w:rPr>
                <w:rFonts w:ascii="Book Antiqua" w:hAnsi="Book Antiqua"/>
                <w:sz w:val="24"/>
              </w:rPr>
              <w:t>tomosis</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Jejunum/Ileum</w:t>
            </w:r>
          </w:p>
        </w:tc>
        <w:tc>
          <w:tcPr>
            <w:tcW w:w="1609" w:type="dxa"/>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2(0.94)</w:t>
            </w: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Resection</w:t>
            </w:r>
            <w:r w:rsidR="00141EA0" w:rsidRPr="0041218B">
              <w:rPr>
                <w:rFonts w:ascii="Book Antiqua" w:hAnsi="Book Antiqua"/>
                <w:sz w:val="24"/>
              </w:rPr>
              <w:t xml:space="preserve"> </w:t>
            </w:r>
            <w:r w:rsidRPr="0041218B">
              <w:rPr>
                <w:rFonts w:ascii="Book Antiqua" w:hAnsi="Book Antiqua"/>
                <w:sz w:val="24"/>
              </w:rPr>
              <w:t>+</w:t>
            </w:r>
            <w:r w:rsidR="00141EA0" w:rsidRPr="0041218B">
              <w:rPr>
                <w:rFonts w:ascii="Book Antiqua" w:hAnsi="Book Antiqua"/>
                <w:sz w:val="24"/>
              </w:rPr>
              <w:t xml:space="preserve"> </w:t>
            </w:r>
            <w:r w:rsidRPr="0041218B">
              <w:rPr>
                <w:rFonts w:ascii="Book Antiqua" w:hAnsi="Book Antiqua"/>
                <w:sz w:val="24"/>
              </w:rPr>
              <w:t>ostomy</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p>
        </w:tc>
        <w:tc>
          <w:tcPr>
            <w:tcW w:w="1609" w:type="dxa"/>
          </w:tcPr>
          <w:p w:rsidR="000B0DA0" w:rsidRPr="0041218B" w:rsidRDefault="000B0DA0" w:rsidP="0041218B">
            <w:pPr>
              <w:adjustRightInd w:val="0"/>
              <w:snapToGrid w:val="0"/>
              <w:spacing w:line="360" w:lineRule="auto"/>
              <w:jc w:val="center"/>
              <w:rPr>
                <w:rFonts w:ascii="Book Antiqua" w:hAnsi="Book Antiqua"/>
                <w:sz w:val="24"/>
              </w:rPr>
            </w:pP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100" w:left="210"/>
              <w:rPr>
                <w:rFonts w:ascii="Book Antiqua" w:hAnsi="Book Antiqua"/>
                <w:sz w:val="24"/>
              </w:rPr>
            </w:pPr>
            <w:r w:rsidRPr="0041218B">
              <w:rPr>
                <w:rFonts w:ascii="Book Antiqua" w:hAnsi="Book Antiqua"/>
                <w:sz w:val="24"/>
              </w:rPr>
              <w:t>Partial colectomy</w:t>
            </w:r>
            <w:r w:rsidR="00141EA0" w:rsidRPr="0041218B">
              <w:rPr>
                <w:rFonts w:ascii="Book Antiqua" w:hAnsi="Book Antiqua"/>
                <w:sz w:val="24"/>
              </w:rPr>
              <w:t xml:space="preserve"> </w:t>
            </w:r>
            <w:r w:rsidRPr="0041218B">
              <w:rPr>
                <w:rFonts w:ascii="Book Antiqua" w:hAnsi="Book Antiqua"/>
                <w:sz w:val="24"/>
              </w:rPr>
              <w:t>+</w:t>
            </w:r>
            <w:r w:rsidR="00DD5584">
              <w:rPr>
                <w:rFonts w:ascii="Book Antiqua" w:hAnsi="Book Antiqua"/>
                <w:sz w:val="24"/>
              </w:rPr>
              <w:t xml:space="preserve"> </w:t>
            </w:r>
            <w:r w:rsidRPr="0041218B">
              <w:rPr>
                <w:rFonts w:ascii="Book Antiqua" w:hAnsi="Book Antiqua"/>
                <w:sz w:val="24"/>
              </w:rPr>
              <w:t>colostomy</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Colon</w:t>
            </w:r>
            <w:r w:rsidR="00141EA0" w:rsidRPr="0041218B">
              <w:rPr>
                <w:rFonts w:ascii="Book Antiqua" w:hAnsi="Book Antiqua"/>
                <w:sz w:val="24"/>
                <w:vertAlign w:val="superscript"/>
              </w:rPr>
              <w:t>4</w:t>
            </w:r>
          </w:p>
        </w:tc>
        <w:tc>
          <w:tcPr>
            <w:tcW w:w="1609"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9 (4.24)</w:t>
            </w: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100" w:left="210"/>
              <w:rPr>
                <w:rFonts w:ascii="Book Antiqua" w:hAnsi="Book Antiqua"/>
                <w:sz w:val="24"/>
              </w:rPr>
            </w:pPr>
            <w:r w:rsidRPr="0041218B">
              <w:rPr>
                <w:rFonts w:ascii="Book Antiqua" w:hAnsi="Book Antiqua"/>
                <w:sz w:val="24"/>
              </w:rPr>
              <w:t xml:space="preserve">Partial colectomy and anastomosis + </w:t>
            </w:r>
            <w:proofErr w:type="spellStart"/>
            <w:r w:rsidRPr="0041218B">
              <w:rPr>
                <w:rFonts w:ascii="Book Antiqua" w:hAnsi="Book Antiqua"/>
                <w:sz w:val="24"/>
              </w:rPr>
              <w:t>enterostomy</w:t>
            </w:r>
            <w:proofErr w:type="spellEnd"/>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Colon</w:t>
            </w:r>
            <w:r w:rsidR="00141EA0" w:rsidRPr="0041218B">
              <w:rPr>
                <w:rFonts w:ascii="Book Antiqua" w:hAnsi="Book Antiqua"/>
                <w:sz w:val="24"/>
                <w:vertAlign w:val="superscript"/>
              </w:rPr>
              <w:t>4</w:t>
            </w:r>
          </w:p>
        </w:tc>
        <w:tc>
          <w:tcPr>
            <w:tcW w:w="1609"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 (1.42)</w:t>
            </w: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Digestive tract reconstruction</w:t>
            </w:r>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p>
        </w:tc>
        <w:tc>
          <w:tcPr>
            <w:tcW w:w="1609" w:type="dxa"/>
          </w:tcPr>
          <w:p w:rsidR="000B0DA0" w:rsidRPr="0041218B" w:rsidRDefault="000B0DA0" w:rsidP="0041218B">
            <w:pPr>
              <w:adjustRightInd w:val="0"/>
              <w:snapToGrid w:val="0"/>
              <w:spacing w:line="360" w:lineRule="auto"/>
              <w:jc w:val="center"/>
              <w:rPr>
                <w:rFonts w:ascii="Book Antiqua" w:hAnsi="Book Antiqua"/>
                <w:sz w:val="24"/>
              </w:rPr>
            </w:pPr>
          </w:p>
        </w:tc>
      </w:tr>
      <w:tr w:rsidR="004C073A" w:rsidRPr="0041218B" w:rsidTr="00F63588">
        <w:trPr>
          <w:trHeight w:val="297"/>
        </w:trPr>
        <w:tc>
          <w:tcPr>
            <w:tcW w:w="4854" w:type="dxa"/>
          </w:tcPr>
          <w:p w:rsidR="000B0DA0" w:rsidRPr="0041218B" w:rsidRDefault="000B0DA0" w:rsidP="0041218B">
            <w:pPr>
              <w:adjustRightInd w:val="0"/>
              <w:snapToGrid w:val="0"/>
              <w:spacing w:line="360" w:lineRule="auto"/>
              <w:ind w:leftChars="100" w:left="210"/>
              <w:rPr>
                <w:rFonts w:ascii="Book Antiqua" w:hAnsi="Book Antiqua"/>
                <w:sz w:val="24"/>
              </w:rPr>
            </w:pPr>
            <w:r w:rsidRPr="0041218B">
              <w:rPr>
                <w:rFonts w:ascii="Book Antiqua" w:hAnsi="Book Antiqua"/>
                <w:sz w:val="24"/>
              </w:rPr>
              <w:t>Subtotal gastrectomy</w:t>
            </w:r>
            <w:r w:rsidR="00141EA0" w:rsidRPr="0041218B">
              <w:rPr>
                <w:rFonts w:ascii="Book Antiqua" w:hAnsi="Book Antiqua"/>
                <w:sz w:val="24"/>
              </w:rPr>
              <w:t xml:space="preserve"> </w:t>
            </w:r>
            <w:r w:rsidRPr="0041218B">
              <w:rPr>
                <w:rFonts w:ascii="Book Antiqua" w:hAnsi="Book Antiqua"/>
                <w:sz w:val="24"/>
              </w:rPr>
              <w:t>+</w:t>
            </w:r>
            <w:r w:rsidR="00141EA0" w:rsidRPr="0041218B">
              <w:rPr>
                <w:rFonts w:ascii="Book Antiqua" w:hAnsi="Book Antiqua"/>
                <w:sz w:val="24"/>
              </w:rPr>
              <w:t xml:space="preserve"> </w:t>
            </w:r>
            <w:proofErr w:type="spellStart"/>
            <w:r w:rsidRPr="0041218B">
              <w:rPr>
                <w:rFonts w:ascii="Book Antiqua" w:hAnsi="Book Antiqua"/>
                <w:sz w:val="24"/>
              </w:rPr>
              <w:t>gastrojejunostomy</w:t>
            </w:r>
            <w:proofErr w:type="spellEnd"/>
          </w:p>
        </w:tc>
        <w:tc>
          <w:tcPr>
            <w:tcW w:w="2827"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Stomach</w:t>
            </w:r>
            <w:r w:rsidR="00141EA0" w:rsidRPr="0041218B">
              <w:rPr>
                <w:rFonts w:ascii="Book Antiqua" w:hAnsi="Book Antiqua"/>
                <w:sz w:val="24"/>
                <w:vertAlign w:val="superscript"/>
              </w:rPr>
              <w:t>3</w:t>
            </w:r>
          </w:p>
        </w:tc>
        <w:tc>
          <w:tcPr>
            <w:tcW w:w="1609" w:type="dxa"/>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14 (6.60)</w:t>
            </w:r>
          </w:p>
        </w:tc>
      </w:tr>
    </w:tbl>
    <w:p w:rsidR="005F2D11" w:rsidRPr="0041218B" w:rsidRDefault="000B0DA0" w:rsidP="0041218B">
      <w:pPr>
        <w:adjustRightInd w:val="0"/>
        <w:snapToGrid w:val="0"/>
        <w:spacing w:line="360" w:lineRule="auto"/>
        <w:rPr>
          <w:rFonts w:ascii="Book Antiqua" w:hAnsi="Book Antiqua"/>
          <w:b/>
          <w:sz w:val="24"/>
        </w:rPr>
      </w:pPr>
      <w:r w:rsidRPr="0041218B">
        <w:rPr>
          <w:rFonts w:ascii="Book Antiqua" w:hAnsi="Book Antiqua"/>
          <w:b/>
          <w:sz w:val="24"/>
        </w:rPr>
        <w:t>Table 2 Emergen</w:t>
      </w:r>
      <w:r w:rsidR="00DD5584">
        <w:rPr>
          <w:rFonts w:ascii="Book Antiqua" w:hAnsi="Book Antiqua"/>
          <w:b/>
          <w:sz w:val="24"/>
        </w:rPr>
        <w:t>cy</w:t>
      </w:r>
      <w:r w:rsidRPr="0041218B">
        <w:rPr>
          <w:rFonts w:ascii="Book Antiqua" w:hAnsi="Book Antiqua"/>
          <w:b/>
          <w:sz w:val="24"/>
        </w:rPr>
        <w:t xml:space="preserve"> surgical procedures</w:t>
      </w:r>
    </w:p>
    <w:p w:rsidR="000B0DA0" w:rsidRPr="0041218B" w:rsidRDefault="00141EA0" w:rsidP="0041218B">
      <w:pPr>
        <w:adjustRightInd w:val="0"/>
        <w:snapToGrid w:val="0"/>
        <w:spacing w:line="360" w:lineRule="auto"/>
        <w:rPr>
          <w:rFonts w:ascii="Book Antiqua" w:hAnsi="Book Antiqua"/>
          <w:sz w:val="24"/>
        </w:rPr>
      </w:pPr>
      <w:proofErr w:type="gramStart"/>
      <w:r w:rsidRPr="0041218B">
        <w:rPr>
          <w:rFonts w:ascii="Book Antiqua" w:hAnsi="Book Antiqua"/>
          <w:sz w:val="24"/>
          <w:vertAlign w:val="superscript"/>
        </w:rPr>
        <w:t>1</w:t>
      </w:r>
      <w:r w:rsidR="000B0DA0" w:rsidRPr="0041218B">
        <w:rPr>
          <w:rFonts w:ascii="Book Antiqua" w:hAnsi="Book Antiqua"/>
          <w:sz w:val="24"/>
        </w:rPr>
        <w:t>Non-tumor</w:t>
      </w:r>
      <w:r w:rsidR="00DD5584">
        <w:rPr>
          <w:rFonts w:ascii="Book Antiqua" w:hAnsi="Book Antiqua"/>
          <w:sz w:val="24"/>
        </w:rPr>
        <w:t>-</w:t>
      </w:r>
      <w:r w:rsidR="000B0DA0" w:rsidRPr="0041218B">
        <w:rPr>
          <w:rFonts w:ascii="Book Antiqua" w:hAnsi="Book Antiqua"/>
          <w:sz w:val="24"/>
        </w:rPr>
        <w:t>related gastric perforation</w:t>
      </w:r>
      <w:r w:rsidRPr="0041218B">
        <w:rPr>
          <w:rFonts w:ascii="Book Antiqua" w:hAnsi="Book Antiqua"/>
          <w:sz w:val="24"/>
        </w:rPr>
        <w:t>.</w:t>
      </w:r>
      <w:proofErr w:type="gramEnd"/>
      <w:r w:rsidR="000B0DA0" w:rsidRPr="0041218B">
        <w:rPr>
          <w:rFonts w:ascii="Book Antiqua" w:hAnsi="Book Antiqua"/>
          <w:sz w:val="24"/>
        </w:rPr>
        <w:t xml:space="preserve"> </w:t>
      </w:r>
      <w:proofErr w:type="gramStart"/>
      <w:r w:rsidRPr="0041218B">
        <w:rPr>
          <w:rFonts w:ascii="Book Antiqua" w:hAnsi="Book Antiqua"/>
          <w:sz w:val="24"/>
          <w:vertAlign w:val="superscript"/>
        </w:rPr>
        <w:t>2</w:t>
      </w:r>
      <w:r w:rsidR="000B0DA0" w:rsidRPr="0041218B">
        <w:rPr>
          <w:rFonts w:ascii="Book Antiqua" w:hAnsi="Book Antiqua"/>
          <w:sz w:val="24"/>
        </w:rPr>
        <w:t>Non-tumor</w:t>
      </w:r>
      <w:r w:rsidR="00DD5584">
        <w:rPr>
          <w:rFonts w:ascii="Book Antiqua" w:hAnsi="Book Antiqua"/>
          <w:sz w:val="24"/>
        </w:rPr>
        <w:t>-</w:t>
      </w:r>
      <w:r w:rsidR="000B0DA0" w:rsidRPr="0041218B">
        <w:rPr>
          <w:rFonts w:ascii="Book Antiqua" w:hAnsi="Book Antiqua"/>
          <w:sz w:val="24"/>
        </w:rPr>
        <w:t>related colonic perforation</w:t>
      </w:r>
      <w:r w:rsidRPr="0041218B">
        <w:rPr>
          <w:rFonts w:ascii="Book Antiqua" w:hAnsi="Book Antiqua"/>
          <w:sz w:val="24"/>
        </w:rPr>
        <w:t>.</w:t>
      </w:r>
      <w:proofErr w:type="gramEnd"/>
      <w:r w:rsidR="000B0DA0" w:rsidRPr="0041218B">
        <w:rPr>
          <w:rFonts w:ascii="Book Antiqua" w:hAnsi="Book Antiqua"/>
          <w:sz w:val="24"/>
        </w:rPr>
        <w:t xml:space="preserve"> </w:t>
      </w:r>
      <w:proofErr w:type="gramStart"/>
      <w:r w:rsidRPr="0041218B">
        <w:rPr>
          <w:rFonts w:ascii="Book Antiqua" w:hAnsi="Book Antiqua"/>
          <w:sz w:val="24"/>
          <w:vertAlign w:val="superscript"/>
        </w:rPr>
        <w:t>3</w:t>
      </w:r>
      <w:r w:rsidR="000B0DA0" w:rsidRPr="0041218B">
        <w:rPr>
          <w:rFonts w:ascii="Book Antiqua" w:hAnsi="Book Antiqua"/>
          <w:sz w:val="24"/>
        </w:rPr>
        <w:t>Malignant tumor</w:t>
      </w:r>
      <w:r w:rsidR="00DD5584">
        <w:rPr>
          <w:rFonts w:ascii="Book Antiqua" w:hAnsi="Book Antiqua"/>
          <w:sz w:val="24"/>
        </w:rPr>
        <w:t>-</w:t>
      </w:r>
      <w:r w:rsidR="000B0DA0" w:rsidRPr="0041218B">
        <w:rPr>
          <w:rFonts w:ascii="Book Antiqua" w:hAnsi="Book Antiqua"/>
          <w:sz w:val="24"/>
        </w:rPr>
        <w:t>related gastric perforation</w:t>
      </w:r>
      <w:r w:rsidRPr="0041218B">
        <w:rPr>
          <w:rFonts w:ascii="Book Antiqua" w:hAnsi="Book Antiqua"/>
          <w:sz w:val="24"/>
        </w:rPr>
        <w:t>.</w:t>
      </w:r>
      <w:proofErr w:type="gramEnd"/>
      <w:r w:rsidR="000B0DA0" w:rsidRPr="0041218B">
        <w:rPr>
          <w:rFonts w:ascii="Book Antiqua" w:hAnsi="Book Antiqua"/>
          <w:sz w:val="24"/>
        </w:rPr>
        <w:t xml:space="preserve"> </w:t>
      </w:r>
      <w:proofErr w:type="gramStart"/>
      <w:r w:rsidRPr="0041218B">
        <w:rPr>
          <w:rFonts w:ascii="Book Antiqua" w:hAnsi="Book Antiqua"/>
          <w:sz w:val="24"/>
          <w:vertAlign w:val="superscript"/>
        </w:rPr>
        <w:t>4</w:t>
      </w:r>
      <w:r w:rsidR="000B0DA0" w:rsidRPr="0041218B">
        <w:rPr>
          <w:rFonts w:ascii="Book Antiqua" w:hAnsi="Book Antiqua"/>
          <w:sz w:val="24"/>
        </w:rPr>
        <w:t>Malignant tumor</w:t>
      </w:r>
      <w:r w:rsidR="00DD5584">
        <w:rPr>
          <w:rFonts w:ascii="Book Antiqua" w:hAnsi="Book Antiqua"/>
          <w:sz w:val="24"/>
        </w:rPr>
        <w:t>-</w:t>
      </w:r>
      <w:r w:rsidR="000B0DA0" w:rsidRPr="0041218B">
        <w:rPr>
          <w:rFonts w:ascii="Book Antiqua" w:hAnsi="Book Antiqua"/>
          <w:sz w:val="24"/>
        </w:rPr>
        <w:t>related colonic perforation.</w:t>
      </w:r>
      <w:proofErr w:type="gramEnd"/>
    </w:p>
    <w:p w:rsidR="000B0DA0" w:rsidRPr="0041218B" w:rsidRDefault="000B0DA0" w:rsidP="0041218B">
      <w:pPr>
        <w:adjustRightInd w:val="0"/>
        <w:snapToGrid w:val="0"/>
        <w:spacing w:line="360" w:lineRule="auto"/>
        <w:rPr>
          <w:rFonts w:ascii="Book Antiqua" w:hAnsi="Book Antiqua"/>
          <w:sz w:val="24"/>
        </w:rPr>
        <w:sectPr w:rsidR="000B0DA0" w:rsidRPr="0041218B">
          <w:pgSz w:w="11906" w:h="16838"/>
          <w:pgMar w:top="1440" w:right="1800" w:bottom="1440" w:left="1800" w:header="851" w:footer="992" w:gutter="0"/>
          <w:cols w:space="720"/>
          <w:docGrid w:type="lines" w:linePitch="312"/>
        </w:sectPr>
      </w:pPr>
    </w:p>
    <w:p w:rsidR="000B0DA0" w:rsidRPr="0041218B" w:rsidRDefault="000B0DA0" w:rsidP="0041218B">
      <w:pPr>
        <w:adjustRightInd w:val="0"/>
        <w:snapToGrid w:val="0"/>
        <w:spacing w:line="360" w:lineRule="auto"/>
        <w:rPr>
          <w:rFonts w:ascii="Book Antiqua" w:hAnsi="Book Antiqua"/>
          <w:b/>
          <w:sz w:val="24"/>
        </w:rPr>
      </w:pPr>
      <w:r w:rsidRPr="0041218B">
        <w:rPr>
          <w:rFonts w:ascii="Book Antiqua" w:hAnsi="Book Antiqua"/>
          <w:b/>
          <w:sz w:val="24"/>
        </w:rPr>
        <w:lastRenderedPageBreak/>
        <w:t>Table 3</w:t>
      </w:r>
      <w:r w:rsidR="00D454D1" w:rsidRPr="0041218B">
        <w:rPr>
          <w:rFonts w:ascii="Book Antiqua" w:hAnsi="Book Antiqua"/>
          <w:b/>
          <w:sz w:val="24"/>
        </w:rPr>
        <w:t xml:space="preserve"> </w:t>
      </w:r>
      <w:r w:rsidRPr="0041218B">
        <w:rPr>
          <w:rFonts w:ascii="Book Antiqua" w:hAnsi="Book Antiqua"/>
          <w:b/>
          <w:sz w:val="24"/>
        </w:rPr>
        <w:t xml:space="preserve">Risk factors for postoperative sepsis </w:t>
      </w:r>
      <w:r w:rsidR="00DD5584">
        <w:rPr>
          <w:rFonts w:ascii="Book Antiqua" w:hAnsi="Book Antiqua"/>
          <w:b/>
          <w:sz w:val="24"/>
        </w:rPr>
        <w:t>in</w:t>
      </w:r>
      <w:r w:rsidRPr="0041218B">
        <w:rPr>
          <w:rFonts w:ascii="Book Antiqua" w:hAnsi="Book Antiqua"/>
          <w:b/>
          <w:sz w:val="24"/>
        </w:rPr>
        <w:t xml:space="preserve"> patients with </w:t>
      </w:r>
      <w:r w:rsidR="00D454D1" w:rsidRPr="0041218B">
        <w:rPr>
          <w:rFonts w:ascii="Book Antiqua" w:hAnsi="Book Antiqua"/>
          <w:b/>
          <w:sz w:val="24"/>
        </w:rPr>
        <w:t>gastrointestinal perforation</w:t>
      </w:r>
    </w:p>
    <w:tbl>
      <w:tblPr>
        <w:tblW w:w="5000" w:type="pct"/>
        <w:tblBorders>
          <w:top w:val="single" w:sz="4" w:space="0" w:color="auto"/>
          <w:bottom w:val="single" w:sz="4" w:space="0" w:color="auto"/>
        </w:tblBorders>
        <w:tblLook w:val="0000" w:firstRow="0" w:lastRow="0" w:firstColumn="0" w:lastColumn="0" w:noHBand="0" w:noVBand="0"/>
      </w:tblPr>
      <w:tblGrid>
        <w:gridCol w:w="4219"/>
        <w:gridCol w:w="1418"/>
        <w:gridCol w:w="1842"/>
        <w:gridCol w:w="1043"/>
      </w:tblGrid>
      <w:tr w:rsidR="004C073A" w:rsidRPr="0041218B" w:rsidTr="00BD471E">
        <w:trPr>
          <w:trHeight w:val="594"/>
        </w:trPr>
        <w:tc>
          <w:tcPr>
            <w:tcW w:w="2475" w:type="pct"/>
            <w:tcBorders>
              <w:top w:val="single" w:sz="4" w:space="0" w:color="auto"/>
              <w:bottom w:val="single" w:sz="4" w:space="0" w:color="auto"/>
            </w:tcBorders>
          </w:tcPr>
          <w:p w:rsidR="000B0DA0" w:rsidRPr="0041218B" w:rsidRDefault="000B0DA0" w:rsidP="0041218B">
            <w:pPr>
              <w:adjustRightInd w:val="0"/>
              <w:snapToGrid w:val="0"/>
              <w:spacing w:line="360" w:lineRule="auto"/>
              <w:rPr>
                <w:rFonts w:ascii="Book Antiqua" w:hAnsi="Book Antiqua"/>
                <w:b/>
                <w:sz w:val="24"/>
              </w:rPr>
            </w:pPr>
            <w:r w:rsidRPr="0041218B">
              <w:rPr>
                <w:rFonts w:ascii="Book Antiqua" w:hAnsi="Book Antiqua"/>
                <w:b/>
                <w:sz w:val="24"/>
              </w:rPr>
              <w:t>Clinical variables</w:t>
            </w:r>
          </w:p>
        </w:tc>
        <w:tc>
          <w:tcPr>
            <w:tcW w:w="832" w:type="pct"/>
            <w:tcBorders>
              <w:top w:val="single" w:sz="4" w:space="0" w:color="auto"/>
              <w:bottom w:val="single" w:sz="4" w:space="0" w:color="auto"/>
            </w:tcBorders>
          </w:tcPr>
          <w:p w:rsidR="000B0DA0" w:rsidRPr="0041218B" w:rsidRDefault="000B0DA0" w:rsidP="0041218B">
            <w:pPr>
              <w:adjustRightInd w:val="0"/>
              <w:snapToGrid w:val="0"/>
              <w:spacing w:line="360" w:lineRule="auto"/>
              <w:jc w:val="center"/>
              <w:rPr>
                <w:rFonts w:ascii="Book Antiqua" w:hAnsi="Book Antiqua"/>
                <w:b/>
                <w:sz w:val="24"/>
              </w:rPr>
            </w:pPr>
            <w:r w:rsidRPr="0041218B">
              <w:rPr>
                <w:rFonts w:ascii="Book Antiqua" w:hAnsi="Book Antiqua"/>
                <w:b/>
                <w:sz w:val="24"/>
              </w:rPr>
              <w:t>OR</w:t>
            </w:r>
          </w:p>
        </w:tc>
        <w:tc>
          <w:tcPr>
            <w:tcW w:w="1081" w:type="pct"/>
            <w:tcBorders>
              <w:top w:val="single" w:sz="4" w:space="0" w:color="auto"/>
              <w:bottom w:val="single" w:sz="4" w:space="0" w:color="auto"/>
            </w:tcBorders>
          </w:tcPr>
          <w:p w:rsidR="000B0DA0" w:rsidRPr="0041218B" w:rsidRDefault="000B0DA0" w:rsidP="0041218B">
            <w:pPr>
              <w:autoSpaceDE w:val="0"/>
              <w:autoSpaceDN w:val="0"/>
              <w:adjustRightInd w:val="0"/>
              <w:snapToGrid w:val="0"/>
              <w:spacing w:line="360" w:lineRule="auto"/>
              <w:ind w:firstLineChars="100" w:firstLine="241"/>
              <w:jc w:val="center"/>
              <w:rPr>
                <w:rFonts w:ascii="Book Antiqua" w:hAnsi="Book Antiqua"/>
                <w:b/>
                <w:sz w:val="24"/>
              </w:rPr>
            </w:pPr>
            <w:r w:rsidRPr="0041218B">
              <w:rPr>
                <w:rFonts w:ascii="Book Antiqua" w:hAnsi="Book Antiqua"/>
                <w:b/>
                <w:sz w:val="24"/>
              </w:rPr>
              <w:t>95%CI</w:t>
            </w:r>
          </w:p>
        </w:tc>
        <w:tc>
          <w:tcPr>
            <w:tcW w:w="612" w:type="pct"/>
            <w:tcBorders>
              <w:top w:val="single" w:sz="4" w:space="0" w:color="auto"/>
              <w:bottom w:val="single" w:sz="4" w:space="0" w:color="auto"/>
            </w:tcBorders>
          </w:tcPr>
          <w:p w:rsidR="000B0DA0" w:rsidRPr="0041218B" w:rsidRDefault="00F63588" w:rsidP="0041218B">
            <w:pPr>
              <w:adjustRightInd w:val="0"/>
              <w:snapToGrid w:val="0"/>
              <w:spacing w:line="360" w:lineRule="auto"/>
              <w:jc w:val="center"/>
              <w:rPr>
                <w:rFonts w:ascii="Book Antiqua" w:hAnsi="Book Antiqua"/>
                <w:b/>
                <w:i/>
                <w:sz w:val="24"/>
              </w:rPr>
            </w:pPr>
            <w:r w:rsidRPr="0041218B">
              <w:rPr>
                <w:rFonts w:ascii="Book Antiqua" w:hAnsi="Book Antiqua"/>
                <w:b/>
                <w:i/>
                <w:sz w:val="24"/>
              </w:rPr>
              <w:t>P</w:t>
            </w:r>
            <w:r w:rsidR="00FE228F">
              <w:rPr>
                <w:rFonts w:ascii="Book Antiqua" w:hAnsi="Book Antiqua" w:hint="eastAsia"/>
                <w:b/>
                <w:i/>
                <w:sz w:val="24"/>
              </w:rPr>
              <w:t xml:space="preserve"> </w:t>
            </w:r>
            <w:r w:rsidR="00FE228F" w:rsidRPr="00D96345">
              <w:rPr>
                <w:rFonts w:ascii="Book Antiqua" w:hAnsi="Book Antiqua" w:hint="eastAsia"/>
                <w:b/>
                <w:sz w:val="24"/>
              </w:rPr>
              <w:t>value</w:t>
            </w:r>
          </w:p>
        </w:tc>
      </w:tr>
      <w:tr w:rsidR="004C073A" w:rsidRPr="0041218B" w:rsidTr="00BD471E">
        <w:trPr>
          <w:trHeight w:val="297"/>
        </w:trPr>
        <w:tc>
          <w:tcPr>
            <w:tcW w:w="2475" w:type="pct"/>
            <w:tcBorders>
              <w:top w:val="single" w:sz="4" w:space="0" w:color="auto"/>
            </w:tcBorders>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Age</w:t>
            </w:r>
          </w:p>
        </w:tc>
        <w:tc>
          <w:tcPr>
            <w:tcW w:w="832" w:type="pct"/>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1.019</w:t>
            </w:r>
          </w:p>
        </w:tc>
        <w:tc>
          <w:tcPr>
            <w:tcW w:w="1081" w:type="pct"/>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0.966-1.042</w:t>
            </w:r>
          </w:p>
        </w:tc>
        <w:tc>
          <w:tcPr>
            <w:tcW w:w="612" w:type="pct"/>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bCs/>
                <w:sz w:val="24"/>
              </w:rPr>
              <w:t>0.234</w:t>
            </w:r>
          </w:p>
        </w:tc>
      </w:tr>
      <w:tr w:rsidR="004C073A" w:rsidRPr="0041218B" w:rsidTr="00BD471E">
        <w:trPr>
          <w:trHeight w:val="297"/>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Temperature</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2.160</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0.998-4.147</w:t>
            </w:r>
          </w:p>
        </w:tc>
        <w:tc>
          <w:tcPr>
            <w:tcW w:w="61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0.053</w:t>
            </w:r>
          </w:p>
        </w:tc>
      </w:tr>
      <w:tr w:rsidR="004C073A" w:rsidRPr="0041218B" w:rsidTr="00BD471E">
        <w:trPr>
          <w:trHeight w:val="442"/>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Heart rate</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1.047</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0.996-1.104</w:t>
            </w:r>
          </w:p>
        </w:tc>
        <w:tc>
          <w:tcPr>
            <w:tcW w:w="61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bCs/>
                <w:sz w:val="24"/>
              </w:rPr>
              <w:t>0.071</w:t>
            </w:r>
          </w:p>
        </w:tc>
      </w:tr>
      <w:tr w:rsidR="004C073A" w:rsidRPr="0041218B" w:rsidTr="00BD471E">
        <w:trPr>
          <w:trHeight w:val="297"/>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Mean arterial pressure</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0.946</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0.349-1.108</w:t>
            </w:r>
          </w:p>
        </w:tc>
        <w:tc>
          <w:tcPr>
            <w:tcW w:w="612" w:type="pct"/>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0.171</w:t>
            </w:r>
          </w:p>
        </w:tc>
      </w:tr>
      <w:tr w:rsidR="004C073A" w:rsidRPr="0041218B" w:rsidTr="00BD471E">
        <w:trPr>
          <w:trHeight w:val="297"/>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Serum creatinine</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0.997</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0.987-1.006</w:t>
            </w:r>
          </w:p>
        </w:tc>
        <w:tc>
          <w:tcPr>
            <w:tcW w:w="612" w:type="pct"/>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0.527</w:t>
            </w:r>
          </w:p>
        </w:tc>
      </w:tr>
      <w:tr w:rsidR="004C073A" w:rsidRPr="0041218B" w:rsidTr="00BD471E">
        <w:trPr>
          <w:trHeight w:val="297"/>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White blood cell</w:t>
            </w:r>
            <w:r w:rsidR="00DD5584">
              <w:rPr>
                <w:rFonts w:ascii="Book Antiqua" w:hAnsi="Book Antiqua"/>
                <w:sz w:val="24"/>
              </w:rPr>
              <w:t>s</w:t>
            </w:r>
            <w:r w:rsidRPr="0041218B">
              <w:rPr>
                <w:rStyle w:val="shorttext"/>
                <w:rFonts w:ascii="Book Antiqua" w:hAnsi="Book Antiqua"/>
                <w:sz w:val="24"/>
                <w:lang w:val="en"/>
              </w:rPr>
              <w:t xml:space="preserve"> </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1.037</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0.938-1.147</w:t>
            </w:r>
          </w:p>
        </w:tc>
        <w:tc>
          <w:tcPr>
            <w:tcW w:w="612" w:type="pct"/>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0.479</w:t>
            </w:r>
          </w:p>
        </w:tc>
      </w:tr>
      <w:tr w:rsidR="004C073A" w:rsidRPr="0041218B" w:rsidTr="00BD471E">
        <w:trPr>
          <w:trHeight w:val="297"/>
        </w:trPr>
        <w:tc>
          <w:tcPr>
            <w:tcW w:w="2475" w:type="pct"/>
          </w:tcPr>
          <w:p w:rsidR="000B0DA0" w:rsidRPr="0041218B" w:rsidRDefault="000B0DA0" w:rsidP="004848F3">
            <w:pPr>
              <w:adjustRightInd w:val="0"/>
              <w:snapToGrid w:val="0"/>
              <w:spacing w:line="360" w:lineRule="auto"/>
              <w:rPr>
                <w:rFonts w:ascii="Book Antiqua" w:hAnsi="Book Antiqua"/>
                <w:sz w:val="24"/>
              </w:rPr>
            </w:pPr>
            <w:r w:rsidRPr="0041218B">
              <w:rPr>
                <w:rFonts w:ascii="Book Antiqua" w:hAnsi="Book Antiqua"/>
                <w:sz w:val="24"/>
              </w:rPr>
              <w:t>C-rea</w:t>
            </w:r>
            <w:r w:rsidR="004848F3">
              <w:rPr>
                <w:rFonts w:ascii="Book Antiqua" w:hAnsi="Book Antiqua"/>
                <w:sz w:val="24"/>
              </w:rPr>
              <w:t>c</w:t>
            </w:r>
            <w:r w:rsidRPr="0041218B">
              <w:rPr>
                <w:rFonts w:ascii="Book Antiqua" w:hAnsi="Book Antiqua"/>
                <w:sz w:val="24"/>
              </w:rPr>
              <w:t>tive protein</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1.006</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0.997-1.014</w:t>
            </w:r>
          </w:p>
        </w:tc>
        <w:tc>
          <w:tcPr>
            <w:tcW w:w="612" w:type="pct"/>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0.245</w:t>
            </w:r>
          </w:p>
        </w:tc>
      </w:tr>
      <w:tr w:rsidR="004C073A" w:rsidRPr="0041218B" w:rsidTr="00BD471E">
        <w:trPr>
          <w:trHeight w:val="297"/>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Ascites</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1.316</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0.102-14.982</w:t>
            </w:r>
          </w:p>
        </w:tc>
        <w:tc>
          <w:tcPr>
            <w:tcW w:w="61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bCs/>
                <w:sz w:val="24"/>
              </w:rPr>
              <w:t>0.996</w:t>
            </w:r>
          </w:p>
        </w:tc>
      </w:tr>
      <w:tr w:rsidR="004C073A" w:rsidRPr="0041218B" w:rsidTr="00BD471E">
        <w:trPr>
          <w:trHeight w:val="297"/>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Diameter of perforation</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1.062</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1.007-1.121</w:t>
            </w:r>
          </w:p>
        </w:tc>
        <w:tc>
          <w:tcPr>
            <w:tcW w:w="612" w:type="pct"/>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sz w:val="24"/>
              </w:rPr>
              <w:t>0.027</w:t>
            </w:r>
          </w:p>
        </w:tc>
      </w:tr>
      <w:tr w:rsidR="004C073A" w:rsidRPr="0041218B" w:rsidTr="00BD471E">
        <w:trPr>
          <w:trHeight w:val="297"/>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Gastric perforation</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0.897</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0.854-1.175</w:t>
            </w:r>
          </w:p>
        </w:tc>
        <w:tc>
          <w:tcPr>
            <w:tcW w:w="61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bCs/>
                <w:sz w:val="24"/>
              </w:rPr>
              <w:t>0.089</w:t>
            </w:r>
          </w:p>
        </w:tc>
      </w:tr>
      <w:tr w:rsidR="004C073A" w:rsidRPr="0041218B" w:rsidTr="00BD471E">
        <w:trPr>
          <w:trHeight w:val="297"/>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Colonic perforation</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2.761</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1.821-14.776</w:t>
            </w:r>
          </w:p>
        </w:tc>
        <w:tc>
          <w:tcPr>
            <w:tcW w:w="61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0.007</w:t>
            </w:r>
          </w:p>
        </w:tc>
      </w:tr>
      <w:tr w:rsidR="004C073A" w:rsidRPr="0041218B" w:rsidTr="00BD471E">
        <w:trPr>
          <w:trHeight w:val="297"/>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Preoperative ASA score</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1.273</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0.637-2.542</w:t>
            </w:r>
          </w:p>
        </w:tc>
        <w:tc>
          <w:tcPr>
            <w:tcW w:w="61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bCs/>
                <w:sz w:val="24"/>
              </w:rPr>
              <w:t>0.494</w:t>
            </w:r>
          </w:p>
        </w:tc>
      </w:tr>
      <w:tr w:rsidR="004C073A" w:rsidRPr="0041218B" w:rsidTr="00BD471E">
        <w:trPr>
          <w:trHeight w:val="297"/>
        </w:trPr>
        <w:tc>
          <w:tcPr>
            <w:tcW w:w="2475" w:type="pct"/>
          </w:tcPr>
          <w:p w:rsidR="000B0DA0" w:rsidRPr="0041218B" w:rsidRDefault="000B0DA0" w:rsidP="00DD5584">
            <w:pPr>
              <w:adjustRightInd w:val="0"/>
              <w:snapToGrid w:val="0"/>
              <w:spacing w:line="360" w:lineRule="auto"/>
              <w:rPr>
                <w:rFonts w:ascii="Book Antiqua" w:hAnsi="Book Antiqua"/>
                <w:sz w:val="24"/>
              </w:rPr>
            </w:pPr>
            <w:r w:rsidRPr="0041218B">
              <w:rPr>
                <w:rFonts w:ascii="Book Antiqua" w:hAnsi="Book Antiqua"/>
                <w:sz w:val="24"/>
              </w:rPr>
              <w:t>Time interval from abdom</w:t>
            </w:r>
            <w:r w:rsidR="00DD5584">
              <w:rPr>
                <w:rFonts w:ascii="Book Antiqua" w:hAnsi="Book Antiqua"/>
                <w:sz w:val="24"/>
              </w:rPr>
              <w:t>inal</w:t>
            </w:r>
            <w:r w:rsidRPr="0041218B">
              <w:rPr>
                <w:rFonts w:ascii="Book Antiqua" w:hAnsi="Book Antiqua"/>
                <w:sz w:val="24"/>
              </w:rPr>
              <w:t xml:space="preserve"> pain to emergen</w:t>
            </w:r>
            <w:r w:rsidR="00DD5584">
              <w:rPr>
                <w:rFonts w:ascii="Book Antiqua" w:hAnsi="Book Antiqua"/>
                <w:sz w:val="24"/>
              </w:rPr>
              <w:t>cy</w:t>
            </w:r>
            <w:r w:rsidRPr="0041218B">
              <w:rPr>
                <w:rFonts w:ascii="Book Antiqua" w:hAnsi="Book Antiqua"/>
                <w:sz w:val="24"/>
              </w:rPr>
              <w:t xml:space="preserve"> surgery</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1.021</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1.055-1.038</w:t>
            </w:r>
          </w:p>
        </w:tc>
        <w:tc>
          <w:tcPr>
            <w:tcW w:w="612" w:type="pct"/>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sz w:val="24"/>
              </w:rPr>
              <w:t>0.006</w:t>
            </w:r>
          </w:p>
        </w:tc>
      </w:tr>
      <w:tr w:rsidR="004C073A" w:rsidRPr="0041218B" w:rsidTr="00BD471E">
        <w:trPr>
          <w:trHeight w:val="297"/>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Repair of perforation</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0.961</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0.247-3.739</w:t>
            </w:r>
          </w:p>
        </w:tc>
        <w:tc>
          <w:tcPr>
            <w:tcW w:w="61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0.954</w:t>
            </w:r>
          </w:p>
        </w:tc>
      </w:tr>
      <w:tr w:rsidR="004C073A" w:rsidRPr="0041218B" w:rsidTr="00BD471E">
        <w:trPr>
          <w:trHeight w:val="297"/>
        </w:trPr>
        <w:tc>
          <w:tcPr>
            <w:tcW w:w="2475" w:type="pct"/>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Digestive tract reconstruction</w:t>
            </w:r>
            <w:r w:rsidR="00F63588" w:rsidRPr="0041218B">
              <w:rPr>
                <w:rFonts w:ascii="Book Antiqua" w:hAnsi="Book Antiqua"/>
                <w:sz w:val="24"/>
                <w:vertAlign w:val="superscript"/>
              </w:rPr>
              <w:t>1</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6.460</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0.907-46.007</w:t>
            </w:r>
          </w:p>
        </w:tc>
        <w:tc>
          <w:tcPr>
            <w:tcW w:w="61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0.063</w:t>
            </w:r>
          </w:p>
        </w:tc>
      </w:tr>
      <w:tr w:rsidR="004C073A" w:rsidRPr="0041218B" w:rsidTr="00BD471E">
        <w:trPr>
          <w:trHeight w:val="297"/>
        </w:trPr>
        <w:tc>
          <w:tcPr>
            <w:tcW w:w="2475" w:type="pct"/>
          </w:tcPr>
          <w:p w:rsidR="000B0DA0" w:rsidRPr="0041218B" w:rsidRDefault="000B0DA0" w:rsidP="00DD5584">
            <w:pPr>
              <w:adjustRightInd w:val="0"/>
              <w:snapToGrid w:val="0"/>
              <w:spacing w:line="360" w:lineRule="auto"/>
              <w:rPr>
                <w:rFonts w:ascii="Book Antiqua" w:hAnsi="Book Antiqua"/>
                <w:sz w:val="24"/>
              </w:rPr>
            </w:pPr>
            <w:r w:rsidRPr="0041218B">
              <w:rPr>
                <w:rFonts w:ascii="Book Antiqua" w:hAnsi="Book Antiqua"/>
                <w:sz w:val="24"/>
              </w:rPr>
              <w:t>Malignant tumor</w:t>
            </w:r>
            <w:r w:rsidR="00DD5584">
              <w:rPr>
                <w:rFonts w:ascii="Book Antiqua" w:hAnsi="Book Antiqua"/>
                <w:sz w:val="24"/>
              </w:rPr>
              <w:t>-</w:t>
            </w:r>
            <w:r w:rsidRPr="0041218B">
              <w:rPr>
                <w:rFonts w:ascii="Book Antiqua" w:hAnsi="Book Antiqua"/>
                <w:sz w:val="24"/>
              </w:rPr>
              <w:t>related perforation</w:t>
            </w:r>
          </w:p>
        </w:tc>
        <w:tc>
          <w:tcPr>
            <w:tcW w:w="83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5.384</w:t>
            </w:r>
          </w:p>
        </w:tc>
        <w:tc>
          <w:tcPr>
            <w:tcW w:w="108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1.762-32.844</w:t>
            </w:r>
          </w:p>
        </w:tc>
        <w:tc>
          <w:tcPr>
            <w:tcW w:w="612"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bCs/>
                <w:sz w:val="24"/>
              </w:rPr>
              <w:t>0.021</w:t>
            </w:r>
          </w:p>
        </w:tc>
      </w:tr>
    </w:tbl>
    <w:p w:rsidR="000B0DA0" w:rsidRPr="0041218B" w:rsidRDefault="00F63588" w:rsidP="0041218B">
      <w:pPr>
        <w:adjustRightInd w:val="0"/>
        <w:snapToGrid w:val="0"/>
        <w:spacing w:line="360" w:lineRule="auto"/>
        <w:rPr>
          <w:rFonts w:ascii="Book Antiqua" w:hAnsi="Book Antiqua"/>
          <w:sz w:val="24"/>
        </w:rPr>
      </w:pPr>
      <w:proofErr w:type="gramStart"/>
      <w:r w:rsidRPr="0041218B">
        <w:rPr>
          <w:rFonts w:ascii="Book Antiqua" w:hAnsi="Book Antiqua"/>
          <w:sz w:val="24"/>
          <w:vertAlign w:val="superscript"/>
        </w:rPr>
        <w:t>1</w:t>
      </w:r>
      <w:r w:rsidRPr="0041218B">
        <w:rPr>
          <w:rFonts w:ascii="Book Antiqua" w:hAnsi="Book Antiqua"/>
          <w:sz w:val="24"/>
        </w:rPr>
        <w:t>Subtotal gastrectomy</w:t>
      </w:r>
      <w:r w:rsidR="00A8311C" w:rsidRPr="0041218B">
        <w:rPr>
          <w:rFonts w:ascii="Book Antiqua" w:hAnsi="Book Antiqua"/>
          <w:sz w:val="24"/>
        </w:rPr>
        <w:t xml:space="preserve"> </w:t>
      </w:r>
      <w:r w:rsidRPr="0041218B">
        <w:rPr>
          <w:rFonts w:ascii="Book Antiqua" w:hAnsi="Book Antiqua"/>
          <w:sz w:val="24"/>
        </w:rPr>
        <w:t>+</w:t>
      </w:r>
      <w:r w:rsidR="00A8311C" w:rsidRPr="0041218B">
        <w:rPr>
          <w:rFonts w:ascii="Book Antiqua" w:hAnsi="Book Antiqua"/>
          <w:sz w:val="24"/>
        </w:rPr>
        <w:t xml:space="preserve"> </w:t>
      </w:r>
      <w:proofErr w:type="spellStart"/>
      <w:r w:rsidRPr="0041218B">
        <w:rPr>
          <w:rFonts w:ascii="Book Antiqua" w:hAnsi="Book Antiqua"/>
          <w:sz w:val="24"/>
        </w:rPr>
        <w:t>gastrojejunostomy</w:t>
      </w:r>
      <w:proofErr w:type="spellEnd"/>
      <w:r w:rsidRPr="0041218B">
        <w:rPr>
          <w:rFonts w:ascii="Book Antiqua" w:hAnsi="Book Antiqua"/>
          <w:sz w:val="24"/>
        </w:rPr>
        <w:t>.</w:t>
      </w:r>
      <w:proofErr w:type="gramEnd"/>
      <w:r w:rsidRPr="0041218B">
        <w:rPr>
          <w:rFonts w:ascii="Book Antiqua" w:hAnsi="Book Antiqua"/>
          <w:sz w:val="24"/>
        </w:rPr>
        <w:t xml:space="preserve"> </w:t>
      </w:r>
      <w:r w:rsidR="000B0DA0" w:rsidRPr="0041218B">
        <w:rPr>
          <w:rFonts w:ascii="Book Antiqua" w:hAnsi="Book Antiqua"/>
          <w:sz w:val="24"/>
        </w:rPr>
        <w:t>ASA score</w:t>
      </w:r>
      <w:r w:rsidRPr="0041218B">
        <w:rPr>
          <w:rFonts w:ascii="Book Antiqua" w:hAnsi="Book Antiqua"/>
          <w:sz w:val="24"/>
        </w:rPr>
        <w:t xml:space="preserve">: </w:t>
      </w:r>
      <w:r w:rsidR="000B0DA0" w:rsidRPr="0041218B">
        <w:rPr>
          <w:rFonts w:ascii="Book Antiqua" w:hAnsi="Book Antiqua"/>
          <w:sz w:val="24"/>
        </w:rPr>
        <w:t xml:space="preserve">American </w:t>
      </w:r>
      <w:r w:rsidR="00DD5584">
        <w:rPr>
          <w:rFonts w:ascii="Book Antiqua" w:hAnsi="Book Antiqua"/>
          <w:sz w:val="24"/>
        </w:rPr>
        <w:t>S</w:t>
      </w:r>
      <w:r w:rsidRPr="0041218B">
        <w:rPr>
          <w:rFonts w:ascii="Book Antiqua" w:hAnsi="Book Antiqua"/>
          <w:sz w:val="24"/>
        </w:rPr>
        <w:t xml:space="preserve">ociety of </w:t>
      </w:r>
      <w:r w:rsidR="00DD5584">
        <w:rPr>
          <w:rFonts w:ascii="Book Antiqua" w:hAnsi="Book Antiqua"/>
          <w:sz w:val="24"/>
        </w:rPr>
        <w:t>A</w:t>
      </w:r>
      <w:r w:rsidRPr="0041218B">
        <w:rPr>
          <w:rFonts w:ascii="Book Antiqua" w:hAnsi="Book Antiqua"/>
          <w:sz w:val="24"/>
        </w:rPr>
        <w:t>ne</w:t>
      </w:r>
      <w:r w:rsidR="000B0DA0" w:rsidRPr="0041218B">
        <w:rPr>
          <w:rFonts w:ascii="Book Antiqua" w:hAnsi="Book Antiqua"/>
          <w:sz w:val="24"/>
        </w:rPr>
        <w:t>sthesiologists score</w:t>
      </w:r>
      <w:r w:rsidRPr="0041218B">
        <w:rPr>
          <w:rFonts w:ascii="Book Antiqua" w:hAnsi="Book Antiqua"/>
          <w:sz w:val="24"/>
        </w:rPr>
        <w:t xml:space="preserve">; </w:t>
      </w:r>
      <w:r w:rsidR="000B0DA0" w:rsidRPr="0041218B">
        <w:rPr>
          <w:rFonts w:ascii="Book Antiqua" w:hAnsi="Book Antiqua"/>
          <w:sz w:val="24"/>
        </w:rPr>
        <w:t>GIP</w:t>
      </w:r>
      <w:r w:rsidRPr="0041218B">
        <w:rPr>
          <w:rFonts w:ascii="Book Antiqua" w:hAnsi="Book Antiqua"/>
          <w:sz w:val="24"/>
        </w:rPr>
        <w:t>: G</w:t>
      </w:r>
      <w:r w:rsidR="000B0DA0" w:rsidRPr="0041218B">
        <w:rPr>
          <w:rFonts w:ascii="Book Antiqua" w:hAnsi="Book Antiqua"/>
          <w:sz w:val="24"/>
        </w:rPr>
        <w:t>astrointestinal perforation</w:t>
      </w:r>
      <w:r w:rsidRPr="0041218B">
        <w:rPr>
          <w:rFonts w:ascii="Book Antiqua" w:hAnsi="Book Antiqua"/>
          <w:sz w:val="24"/>
        </w:rPr>
        <w:t>; OR: Odd</w:t>
      </w:r>
      <w:r w:rsidR="00DD5584">
        <w:rPr>
          <w:rFonts w:ascii="Book Antiqua" w:hAnsi="Book Antiqua"/>
          <w:sz w:val="24"/>
        </w:rPr>
        <w:t>s</w:t>
      </w:r>
      <w:r w:rsidRPr="0041218B">
        <w:rPr>
          <w:rFonts w:ascii="Book Antiqua" w:hAnsi="Book Antiqua"/>
          <w:sz w:val="24"/>
        </w:rPr>
        <w:t xml:space="preserve"> ratio; CI: Confidence interval.</w:t>
      </w:r>
    </w:p>
    <w:p w:rsidR="000B0DA0" w:rsidRPr="0041218B" w:rsidRDefault="000B0DA0"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sz w:val="24"/>
        </w:rPr>
        <w:sectPr w:rsidR="000B0DA0" w:rsidRPr="0041218B">
          <w:pgSz w:w="11906" w:h="16838"/>
          <w:pgMar w:top="1440" w:right="1800" w:bottom="1440" w:left="1800" w:header="851" w:footer="992" w:gutter="0"/>
          <w:cols w:space="720"/>
          <w:docGrid w:type="lines" w:linePitch="312"/>
        </w:sectPr>
      </w:pPr>
    </w:p>
    <w:p w:rsidR="000B0DA0" w:rsidRPr="0041218B" w:rsidRDefault="000B0DA0" w:rsidP="0041218B">
      <w:pPr>
        <w:adjustRightInd w:val="0"/>
        <w:snapToGrid w:val="0"/>
        <w:spacing w:line="360" w:lineRule="auto"/>
        <w:rPr>
          <w:rFonts w:ascii="Book Antiqua" w:hAnsi="Book Antiqua"/>
          <w:b/>
          <w:sz w:val="24"/>
        </w:rPr>
      </w:pPr>
      <w:r w:rsidRPr="0041218B">
        <w:rPr>
          <w:rFonts w:ascii="Book Antiqua" w:hAnsi="Book Antiqua"/>
          <w:b/>
          <w:sz w:val="24"/>
        </w:rPr>
        <w:lastRenderedPageBreak/>
        <w:t>Table 4 Prognosis of patients</w:t>
      </w:r>
    </w:p>
    <w:tbl>
      <w:tblPr>
        <w:tblW w:w="5000" w:type="pct"/>
        <w:tblBorders>
          <w:top w:val="single" w:sz="4" w:space="0" w:color="auto"/>
          <w:bottom w:val="single" w:sz="4" w:space="0" w:color="auto"/>
        </w:tblBorders>
        <w:tblLook w:val="0000" w:firstRow="0" w:lastRow="0" w:firstColumn="0" w:lastColumn="0" w:noHBand="0" w:noVBand="0"/>
      </w:tblPr>
      <w:tblGrid>
        <w:gridCol w:w="4219"/>
        <w:gridCol w:w="3547"/>
        <w:gridCol w:w="3967"/>
        <w:gridCol w:w="2441"/>
      </w:tblGrid>
      <w:tr w:rsidR="004C073A" w:rsidRPr="0041218B" w:rsidTr="00BD471E">
        <w:trPr>
          <w:trHeight w:val="594"/>
        </w:trPr>
        <w:tc>
          <w:tcPr>
            <w:tcW w:w="1488" w:type="pct"/>
            <w:tcBorders>
              <w:top w:val="single" w:sz="4" w:space="0" w:color="auto"/>
              <w:bottom w:val="single" w:sz="4" w:space="0" w:color="auto"/>
            </w:tcBorders>
          </w:tcPr>
          <w:p w:rsidR="000B0DA0" w:rsidRPr="0041218B" w:rsidRDefault="000B0DA0" w:rsidP="0041218B">
            <w:pPr>
              <w:adjustRightInd w:val="0"/>
              <w:snapToGrid w:val="0"/>
              <w:spacing w:line="360" w:lineRule="auto"/>
              <w:rPr>
                <w:rFonts w:ascii="Book Antiqua" w:hAnsi="Book Antiqua"/>
                <w:b/>
                <w:sz w:val="24"/>
              </w:rPr>
            </w:pPr>
            <w:r w:rsidRPr="0041218B">
              <w:rPr>
                <w:rFonts w:ascii="Book Antiqua" w:hAnsi="Book Antiqua"/>
                <w:b/>
                <w:sz w:val="24"/>
              </w:rPr>
              <w:t>Clinical variables</w:t>
            </w:r>
          </w:p>
        </w:tc>
        <w:tc>
          <w:tcPr>
            <w:tcW w:w="1251" w:type="pct"/>
            <w:tcBorders>
              <w:top w:val="single" w:sz="4" w:space="0" w:color="auto"/>
              <w:bottom w:val="single" w:sz="4" w:space="0" w:color="auto"/>
            </w:tcBorders>
          </w:tcPr>
          <w:p w:rsidR="000B0DA0" w:rsidRPr="0041218B" w:rsidRDefault="000B0DA0" w:rsidP="0041218B">
            <w:pPr>
              <w:adjustRightInd w:val="0"/>
              <w:snapToGrid w:val="0"/>
              <w:spacing w:line="360" w:lineRule="auto"/>
              <w:jc w:val="center"/>
              <w:rPr>
                <w:rFonts w:ascii="Book Antiqua" w:hAnsi="Book Antiqua"/>
                <w:b/>
                <w:sz w:val="24"/>
              </w:rPr>
            </w:pPr>
            <w:r w:rsidRPr="0041218B">
              <w:rPr>
                <w:rFonts w:ascii="Book Antiqua" w:hAnsi="Book Antiqua"/>
                <w:b/>
                <w:sz w:val="24"/>
              </w:rPr>
              <w:t>Postoperative sepsis group</w:t>
            </w:r>
          </w:p>
        </w:tc>
        <w:tc>
          <w:tcPr>
            <w:tcW w:w="1399" w:type="pct"/>
            <w:tcBorders>
              <w:top w:val="single" w:sz="4" w:space="0" w:color="auto"/>
              <w:bottom w:val="single" w:sz="4" w:space="0" w:color="auto"/>
            </w:tcBorders>
          </w:tcPr>
          <w:p w:rsidR="000B0DA0" w:rsidRPr="0041218B" w:rsidRDefault="000B0DA0" w:rsidP="0041218B">
            <w:pPr>
              <w:autoSpaceDE w:val="0"/>
              <w:autoSpaceDN w:val="0"/>
              <w:adjustRightInd w:val="0"/>
              <w:snapToGrid w:val="0"/>
              <w:spacing w:line="360" w:lineRule="auto"/>
              <w:ind w:firstLineChars="100" w:firstLine="241"/>
              <w:jc w:val="center"/>
              <w:rPr>
                <w:rFonts w:ascii="Book Antiqua" w:hAnsi="Book Antiqua"/>
                <w:b/>
                <w:sz w:val="24"/>
              </w:rPr>
            </w:pPr>
            <w:bookmarkStart w:id="11" w:name="_Hlk32311884"/>
            <w:r w:rsidRPr="0041218B">
              <w:rPr>
                <w:rFonts w:ascii="Book Antiqua" w:hAnsi="Book Antiqua"/>
                <w:b/>
                <w:sz w:val="24"/>
              </w:rPr>
              <w:t xml:space="preserve">Non-postoperative sepsis </w:t>
            </w:r>
            <w:r w:rsidR="00BD471E" w:rsidRPr="0041218B">
              <w:rPr>
                <w:rFonts w:ascii="Book Antiqua" w:hAnsi="Book Antiqua"/>
                <w:b/>
                <w:sz w:val="24"/>
              </w:rPr>
              <w:t>g</w:t>
            </w:r>
            <w:r w:rsidRPr="0041218B">
              <w:rPr>
                <w:rFonts w:ascii="Book Antiqua" w:hAnsi="Book Antiqua"/>
                <w:b/>
                <w:sz w:val="24"/>
              </w:rPr>
              <w:t>roup</w:t>
            </w:r>
            <w:bookmarkEnd w:id="11"/>
          </w:p>
        </w:tc>
        <w:tc>
          <w:tcPr>
            <w:tcW w:w="861" w:type="pct"/>
            <w:tcBorders>
              <w:top w:val="single" w:sz="4" w:space="0" w:color="auto"/>
              <w:bottom w:val="single" w:sz="4" w:space="0" w:color="auto"/>
            </w:tcBorders>
          </w:tcPr>
          <w:p w:rsidR="000B0DA0" w:rsidRPr="0041218B" w:rsidRDefault="00F63588" w:rsidP="0041218B">
            <w:pPr>
              <w:adjustRightInd w:val="0"/>
              <w:snapToGrid w:val="0"/>
              <w:spacing w:line="360" w:lineRule="auto"/>
              <w:jc w:val="center"/>
              <w:rPr>
                <w:rFonts w:ascii="Book Antiqua" w:hAnsi="Book Antiqua"/>
                <w:b/>
                <w:i/>
                <w:sz w:val="24"/>
              </w:rPr>
            </w:pPr>
            <w:r w:rsidRPr="0041218B">
              <w:rPr>
                <w:rFonts w:ascii="Book Antiqua" w:hAnsi="Book Antiqua"/>
                <w:b/>
                <w:i/>
                <w:sz w:val="24"/>
              </w:rPr>
              <w:t>P</w:t>
            </w:r>
            <w:r w:rsidR="00D96345">
              <w:rPr>
                <w:rFonts w:ascii="Book Antiqua" w:hAnsi="Book Antiqua" w:hint="eastAsia"/>
                <w:b/>
                <w:i/>
                <w:sz w:val="24"/>
              </w:rPr>
              <w:t xml:space="preserve"> </w:t>
            </w:r>
            <w:r w:rsidR="00D96345" w:rsidRPr="00D96345">
              <w:rPr>
                <w:rFonts w:ascii="Book Antiqua" w:hAnsi="Book Antiqua" w:hint="eastAsia"/>
                <w:b/>
                <w:sz w:val="24"/>
              </w:rPr>
              <w:t>value</w:t>
            </w:r>
          </w:p>
        </w:tc>
      </w:tr>
      <w:tr w:rsidR="004C073A" w:rsidRPr="0041218B" w:rsidTr="00BD471E">
        <w:trPr>
          <w:trHeight w:val="297"/>
        </w:trPr>
        <w:tc>
          <w:tcPr>
            <w:tcW w:w="1488" w:type="pct"/>
            <w:tcBorders>
              <w:top w:val="single" w:sz="4" w:space="0" w:color="auto"/>
            </w:tcBorders>
          </w:tcPr>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Death,</w:t>
            </w:r>
            <w:r w:rsidR="00F63588" w:rsidRPr="0041218B">
              <w:rPr>
                <w:rFonts w:ascii="Book Antiqua" w:hAnsi="Book Antiqua"/>
                <w:sz w:val="24"/>
              </w:rPr>
              <w:t xml:space="preserve"> </w:t>
            </w:r>
            <w:r w:rsidRPr="0041218B">
              <w:rPr>
                <w:rFonts w:ascii="Book Antiqua" w:hAnsi="Book Antiqua"/>
                <w:i/>
                <w:sz w:val="24"/>
              </w:rPr>
              <w:t>n</w:t>
            </w:r>
            <w:r w:rsidR="00F63588" w:rsidRPr="0041218B">
              <w:rPr>
                <w:rFonts w:ascii="Book Antiqua" w:hAnsi="Book Antiqua"/>
                <w:sz w:val="24"/>
              </w:rPr>
              <w:t xml:space="preserve"> </w:t>
            </w:r>
            <w:r w:rsidRPr="0041218B">
              <w:rPr>
                <w:rFonts w:ascii="Book Antiqua" w:hAnsi="Book Antiqua"/>
                <w:sz w:val="24"/>
              </w:rPr>
              <w:t>(%)</w:t>
            </w:r>
          </w:p>
        </w:tc>
        <w:tc>
          <w:tcPr>
            <w:tcW w:w="1251" w:type="pct"/>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24</w:t>
            </w:r>
            <w:r w:rsidR="00F63588" w:rsidRPr="0041218B">
              <w:rPr>
                <w:rFonts w:ascii="Book Antiqua" w:hAnsi="Book Antiqua"/>
                <w:sz w:val="24"/>
              </w:rPr>
              <w:t xml:space="preserve"> </w:t>
            </w:r>
            <w:r w:rsidRPr="0041218B">
              <w:rPr>
                <w:rFonts w:ascii="Book Antiqua" w:hAnsi="Book Antiqua"/>
                <w:sz w:val="24"/>
              </w:rPr>
              <w:t>(50)</w:t>
            </w:r>
          </w:p>
        </w:tc>
        <w:tc>
          <w:tcPr>
            <w:tcW w:w="1399" w:type="pct"/>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4</w:t>
            </w:r>
            <w:r w:rsidR="00F63588" w:rsidRPr="0041218B">
              <w:rPr>
                <w:rFonts w:ascii="Book Antiqua" w:hAnsi="Book Antiqua"/>
                <w:sz w:val="24"/>
              </w:rPr>
              <w:t xml:space="preserve"> </w:t>
            </w:r>
            <w:r w:rsidRPr="0041218B">
              <w:rPr>
                <w:rFonts w:ascii="Book Antiqua" w:hAnsi="Book Antiqua"/>
                <w:sz w:val="24"/>
              </w:rPr>
              <w:t>(2.44)</w:t>
            </w:r>
          </w:p>
        </w:tc>
        <w:tc>
          <w:tcPr>
            <w:tcW w:w="861" w:type="pct"/>
            <w:tcBorders>
              <w:top w:val="single" w:sz="4" w:space="0" w:color="auto"/>
            </w:tcBorders>
          </w:tcPr>
          <w:p w:rsidR="000B0DA0" w:rsidRPr="0041218B" w:rsidRDefault="000B0DA0" w:rsidP="0041218B">
            <w:pPr>
              <w:adjustRightInd w:val="0"/>
              <w:snapToGrid w:val="0"/>
              <w:spacing w:line="360" w:lineRule="auto"/>
              <w:jc w:val="center"/>
              <w:rPr>
                <w:rFonts w:ascii="Book Antiqua" w:hAnsi="Book Antiqua"/>
                <w:b/>
                <w:sz w:val="24"/>
              </w:rPr>
            </w:pPr>
            <w:r w:rsidRPr="0041218B">
              <w:rPr>
                <w:rFonts w:ascii="Book Antiqua" w:hAnsi="Book Antiqua"/>
                <w:bCs/>
                <w:sz w:val="24"/>
              </w:rPr>
              <w:t>&lt;</w:t>
            </w:r>
            <w:r w:rsidR="00BD471E" w:rsidRPr="0041218B">
              <w:rPr>
                <w:rFonts w:ascii="Book Antiqua" w:hAnsi="Book Antiqua"/>
                <w:bCs/>
                <w:sz w:val="24"/>
              </w:rPr>
              <w:t xml:space="preserve"> </w:t>
            </w:r>
            <w:r w:rsidRPr="0041218B">
              <w:rPr>
                <w:rFonts w:ascii="Book Antiqua" w:hAnsi="Book Antiqua"/>
                <w:bCs/>
                <w:sz w:val="24"/>
              </w:rPr>
              <w:t>0.001</w:t>
            </w:r>
          </w:p>
        </w:tc>
      </w:tr>
      <w:tr w:rsidR="004C073A" w:rsidRPr="0041218B" w:rsidTr="00BD471E">
        <w:trPr>
          <w:trHeight w:val="297"/>
        </w:trPr>
        <w:tc>
          <w:tcPr>
            <w:tcW w:w="1488" w:type="pct"/>
          </w:tcPr>
          <w:p w:rsidR="000B0DA0" w:rsidRPr="0041218B" w:rsidRDefault="000B0DA0" w:rsidP="004848F3">
            <w:pPr>
              <w:adjustRightInd w:val="0"/>
              <w:snapToGrid w:val="0"/>
              <w:spacing w:line="360" w:lineRule="auto"/>
              <w:ind w:leftChars="50" w:left="105"/>
              <w:rPr>
                <w:rFonts w:ascii="Book Antiqua" w:hAnsi="Book Antiqua"/>
                <w:sz w:val="24"/>
              </w:rPr>
            </w:pPr>
            <w:r w:rsidRPr="0041218B">
              <w:rPr>
                <w:rFonts w:ascii="Book Antiqua" w:hAnsi="Book Antiqua"/>
                <w:sz w:val="24"/>
              </w:rPr>
              <w:t>Sep</w:t>
            </w:r>
            <w:r w:rsidR="004848F3">
              <w:rPr>
                <w:rFonts w:ascii="Book Antiqua" w:hAnsi="Book Antiqua"/>
                <w:sz w:val="24"/>
              </w:rPr>
              <w:t>tic</w:t>
            </w:r>
            <w:r w:rsidRPr="0041218B">
              <w:rPr>
                <w:rFonts w:ascii="Book Antiqua" w:hAnsi="Book Antiqua"/>
                <w:sz w:val="24"/>
              </w:rPr>
              <w:t xml:space="preserve"> shock </w:t>
            </w:r>
          </w:p>
        </w:tc>
        <w:tc>
          <w:tcPr>
            <w:tcW w:w="125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22</w:t>
            </w:r>
            <w:r w:rsidR="00F63588" w:rsidRPr="0041218B">
              <w:rPr>
                <w:rFonts w:ascii="Book Antiqua" w:hAnsi="Book Antiqua"/>
                <w:sz w:val="24"/>
              </w:rPr>
              <w:t xml:space="preserve"> </w:t>
            </w:r>
            <w:r w:rsidRPr="0041218B">
              <w:rPr>
                <w:rFonts w:ascii="Book Antiqua" w:hAnsi="Book Antiqua"/>
                <w:sz w:val="24"/>
              </w:rPr>
              <w:t>(45.83)</w:t>
            </w:r>
          </w:p>
        </w:tc>
        <w:tc>
          <w:tcPr>
            <w:tcW w:w="1399"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w:t>
            </w:r>
            <w:r w:rsidR="00F63588" w:rsidRPr="0041218B">
              <w:rPr>
                <w:rFonts w:ascii="Book Antiqua" w:hAnsi="Book Antiqua"/>
                <w:sz w:val="24"/>
              </w:rPr>
              <w:t xml:space="preserve"> </w:t>
            </w:r>
            <w:r w:rsidRPr="0041218B">
              <w:rPr>
                <w:rFonts w:ascii="Book Antiqua" w:hAnsi="Book Antiqua"/>
                <w:sz w:val="24"/>
              </w:rPr>
              <w:t>(0)</w:t>
            </w:r>
          </w:p>
        </w:tc>
        <w:tc>
          <w:tcPr>
            <w:tcW w:w="861" w:type="pct"/>
          </w:tcPr>
          <w:p w:rsidR="000B0DA0" w:rsidRPr="0041218B" w:rsidRDefault="000B0DA0" w:rsidP="0041218B">
            <w:pPr>
              <w:adjustRightInd w:val="0"/>
              <w:snapToGrid w:val="0"/>
              <w:spacing w:line="360" w:lineRule="auto"/>
              <w:jc w:val="center"/>
              <w:rPr>
                <w:rFonts w:ascii="Book Antiqua" w:hAnsi="Book Antiqua"/>
                <w:b/>
                <w:sz w:val="24"/>
              </w:rPr>
            </w:pPr>
            <w:r w:rsidRPr="0041218B">
              <w:rPr>
                <w:rFonts w:ascii="Book Antiqua" w:hAnsi="Book Antiqua"/>
                <w:bCs/>
                <w:sz w:val="24"/>
              </w:rPr>
              <w:t>&lt;</w:t>
            </w:r>
            <w:r w:rsidR="00BD471E" w:rsidRPr="0041218B">
              <w:rPr>
                <w:rFonts w:ascii="Book Antiqua" w:hAnsi="Book Antiqua"/>
                <w:bCs/>
                <w:sz w:val="24"/>
              </w:rPr>
              <w:t xml:space="preserve"> </w:t>
            </w:r>
            <w:r w:rsidRPr="0041218B">
              <w:rPr>
                <w:rFonts w:ascii="Book Antiqua" w:hAnsi="Book Antiqua"/>
                <w:bCs/>
                <w:sz w:val="24"/>
              </w:rPr>
              <w:t>0.001</w:t>
            </w:r>
          </w:p>
        </w:tc>
      </w:tr>
      <w:tr w:rsidR="004C073A" w:rsidRPr="0041218B" w:rsidTr="00BD471E">
        <w:trPr>
          <w:trHeight w:val="297"/>
        </w:trPr>
        <w:tc>
          <w:tcPr>
            <w:tcW w:w="1488" w:type="pct"/>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Pulmonary embolism</w:t>
            </w:r>
          </w:p>
        </w:tc>
        <w:tc>
          <w:tcPr>
            <w:tcW w:w="125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0</w:t>
            </w:r>
            <w:r w:rsidR="00F63588" w:rsidRPr="0041218B">
              <w:rPr>
                <w:rFonts w:ascii="Book Antiqua" w:hAnsi="Book Antiqua"/>
                <w:sz w:val="24"/>
              </w:rPr>
              <w:t xml:space="preserve"> </w:t>
            </w:r>
            <w:r w:rsidRPr="0041218B">
              <w:rPr>
                <w:rFonts w:ascii="Book Antiqua" w:hAnsi="Book Antiqua"/>
                <w:sz w:val="24"/>
              </w:rPr>
              <w:t>(0)</w:t>
            </w:r>
          </w:p>
        </w:tc>
        <w:tc>
          <w:tcPr>
            <w:tcW w:w="1399"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3</w:t>
            </w:r>
            <w:r w:rsidR="00F63588" w:rsidRPr="0041218B">
              <w:rPr>
                <w:rFonts w:ascii="Book Antiqua" w:hAnsi="Book Antiqua"/>
                <w:sz w:val="24"/>
              </w:rPr>
              <w:t xml:space="preserve"> </w:t>
            </w:r>
            <w:r w:rsidRPr="0041218B">
              <w:rPr>
                <w:rFonts w:ascii="Book Antiqua" w:hAnsi="Book Antiqua"/>
                <w:sz w:val="24"/>
              </w:rPr>
              <w:t>(1.83)</w:t>
            </w:r>
          </w:p>
        </w:tc>
        <w:tc>
          <w:tcPr>
            <w:tcW w:w="861" w:type="pct"/>
          </w:tcPr>
          <w:p w:rsidR="000B0DA0" w:rsidRPr="0041218B" w:rsidRDefault="000B0DA0" w:rsidP="0041218B">
            <w:pPr>
              <w:adjustRightInd w:val="0"/>
              <w:snapToGrid w:val="0"/>
              <w:spacing w:line="360" w:lineRule="auto"/>
              <w:jc w:val="center"/>
              <w:rPr>
                <w:rFonts w:ascii="Book Antiqua" w:hAnsi="Book Antiqua"/>
                <w:b/>
                <w:sz w:val="24"/>
              </w:rPr>
            </w:pPr>
            <w:r w:rsidRPr="0041218B">
              <w:rPr>
                <w:rFonts w:ascii="Book Antiqua" w:hAnsi="Book Antiqua"/>
                <w:bCs/>
                <w:sz w:val="24"/>
              </w:rPr>
              <w:t>1.000</w:t>
            </w:r>
          </w:p>
        </w:tc>
      </w:tr>
      <w:tr w:rsidR="004C073A" w:rsidRPr="0041218B" w:rsidTr="00BD471E">
        <w:trPr>
          <w:trHeight w:val="297"/>
        </w:trPr>
        <w:tc>
          <w:tcPr>
            <w:tcW w:w="1488" w:type="pct"/>
          </w:tcPr>
          <w:p w:rsidR="000B0DA0" w:rsidRPr="0041218B" w:rsidRDefault="000B0DA0" w:rsidP="0041218B">
            <w:pPr>
              <w:adjustRightInd w:val="0"/>
              <w:snapToGrid w:val="0"/>
              <w:spacing w:line="360" w:lineRule="auto"/>
              <w:ind w:leftChars="50" w:left="105"/>
              <w:rPr>
                <w:rFonts w:ascii="Book Antiqua" w:hAnsi="Book Antiqua"/>
                <w:sz w:val="24"/>
              </w:rPr>
            </w:pPr>
            <w:r w:rsidRPr="0041218B">
              <w:rPr>
                <w:rFonts w:ascii="Book Antiqua" w:hAnsi="Book Antiqua"/>
                <w:sz w:val="24"/>
              </w:rPr>
              <w:t>Heart failure</w:t>
            </w:r>
          </w:p>
        </w:tc>
        <w:tc>
          <w:tcPr>
            <w:tcW w:w="125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w:t>
            </w:r>
            <w:r w:rsidR="00F63588" w:rsidRPr="0041218B">
              <w:rPr>
                <w:rFonts w:ascii="Book Antiqua" w:hAnsi="Book Antiqua"/>
                <w:sz w:val="24"/>
              </w:rPr>
              <w:t xml:space="preserve"> </w:t>
            </w:r>
            <w:r w:rsidRPr="0041218B">
              <w:rPr>
                <w:rFonts w:ascii="Book Antiqua" w:hAnsi="Book Antiqua"/>
                <w:sz w:val="24"/>
              </w:rPr>
              <w:t>(4.17%)</w:t>
            </w:r>
          </w:p>
        </w:tc>
        <w:tc>
          <w:tcPr>
            <w:tcW w:w="1399"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w:t>
            </w:r>
            <w:r w:rsidR="00F63588" w:rsidRPr="0041218B">
              <w:rPr>
                <w:rFonts w:ascii="Book Antiqua" w:hAnsi="Book Antiqua"/>
                <w:sz w:val="24"/>
              </w:rPr>
              <w:t xml:space="preserve"> </w:t>
            </w:r>
            <w:r w:rsidRPr="0041218B">
              <w:rPr>
                <w:rFonts w:ascii="Book Antiqua" w:hAnsi="Book Antiqua"/>
                <w:sz w:val="24"/>
              </w:rPr>
              <w:t>(0.610%)</w:t>
            </w:r>
          </w:p>
        </w:tc>
        <w:tc>
          <w:tcPr>
            <w:tcW w:w="861" w:type="pct"/>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0.129</w:t>
            </w:r>
          </w:p>
        </w:tc>
      </w:tr>
      <w:tr w:rsidR="004C073A" w:rsidRPr="0041218B" w:rsidTr="00BD471E">
        <w:trPr>
          <w:trHeight w:val="297"/>
        </w:trPr>
        <w:tc>
          <w:tcPr>
            <w:tcW w:w="1488" w:type="pct"/>
          </w:tcPr>
          <w:p w:rsidR="000B0DA0" w:rsidRPr="0041218B" w:rsidRDefault="000B0DA0" w:rsidP="003A37C2">
            <w:pPr>
              <w:adjustRightInd w:val="0"/>
              <w:snapToGrid w:val="0"/>
              <w:spacing w:line="360" w:lineRule="auto"/>
              <w:rPr>
                <w:rFonts w:ascii="Book Antiqua" w:hAnsi="Book Antiqua"/>
                <w:sz w:val="24"/>
              </w:rPr>
            </w:pPr>
            <w:r w:rsidRPr="0041218B">
              <w:rPr>
                <w:rFonts w:ascii="Book Antiqua" w:hAnsi="Book Antiqua"/>
                <w:sz w:val="24"/>
              </w:rPr>
              <w:t xml:space="preserve">LOS of </w:t>
            </w:r>
            <w:r w:rsidR="003A37C2">
              <w:rPr>
                <w:rFonts w:ascii="Book Antiqua" w:hAnsi="Book Antiqua"/>
                <w:sz w:val="24"/>
              </w:rPr>
              <w:t>survivors</w:t>
            </w:r>
            <w:r w:rsidRPr="0041218B">
              <w:rPr>
                <w:rFonts w:ascii="Book Antiqua" w:hAnsi="Book Antiqua"/>
                <w:sz w:val="24"/>
              </w:rPr>
              <w:t xml:space="preserve"> (</w:t>
            </w:r>
            <w:r w:rsidR="003A37C2">
              <w:rPr>
                <w:rFonts w:ascii="Book Antiqua" w:hAnsi="Book Antiqua"/>
                <w:sz w:val="24"/>
              </w:rPr>
              <w:t>mean</w:t>
            </w:r>
            <w:r w:rsidR="00F63588" w:rsidRPr="0041218B">
              <w:rPr>
                <w:rFonts w:ascii="Book Antiqua" w:hAnsi="Book Antiqua"/>
                <w:sz w:val="24"/>
              </w:rPr>
              <w:t xml:space="preserve"> </w:t>
            </w:r>
            <w:r w:rsidRPr="0041218B">
              <w:rPr>
                <w:rFonts w:ascii="Book Antiqua" w:hAnsi="Book Antiqua"/>
                <w:sz w:val="24"/>
              </w:rPr>
              <w:t>±</w:t>
            </w:r>
            <w:r w:rsidR="00F63588" w:rsidRPr="0041218B">
              <w:rPr>
                <w:rFonts w:ascii="Book Antiqua" w:hAnsi="Book Antiqua"/>
                <w:sz w:val="24"/>
              </w:rPr>
              <w:t xml:space="preserve"> </w:t>
            </w:r>
            <w:r w:rsidRPr="0041218B">
              <w:rPr>
                <w:rFonts w:ascii="Book Antiqua" w:hAnsi="Book Antiqua"/>
                <w:sz w:val="24"/>
              </w:rPr>
              <w:t>SD</w:t>
            </w:r>
            <w:r w:rsidR="003A37C2">
              <w:rPr>
                <w:rFonts w:ascii="Book Antiqua" w:hAnsi="Book Antiqua" w:hint="eastAsia"/>
                <w:sz w:val="24"/>
              </w:rPr>
              <w:t>, d</w:t>
            </w:r>
            <w:r w:rsidRPr="0041218B">
              <w:rPr>
                <w:rFonts w:ascii="Book Antiqua" w:hAnsi="Book Antiqua"/>
                <w:sz w:val="24"/>
              </w:rPr>
              <w:t>)</w:t>
            </w:r>
          </w:p>
        </w:tc>
        <w:tc>
          <w:tcPr>
            <w:tcW w:w="1251"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20.96</w:t>
            </w:r>
            <w:r w:rsidR="00F63588" w:rsidRPr="0041218B">
              <w:rPr>
                <w:rFonts w:ascii="Book Antiqua" w:hAnsi="Book Antiqua"/>
                <w:sz w:val="24"/>
              </w:rPr>
              <w:t xml:space="preserve"> </w:t>
            </w:r>
            <w:r w:rsidRPr="0041218B">
              <w:rPr>
                <w:rFonts w:ascii="Book Antiqua" w:hAnsi="Book Antiqua"/>
                <w:sz w:val="24"/>
              </w:rPr>
              <w:t>±</w:t>
            </w:r>
            <w:r w:rsidR="00F63588" w:rsidRPr="0041218B">
              <w:rPr>
                <w:rFonts w:ascii="Book Antiqua" w:hAnsi="Book Antiqua"/>
                <w:sz w:val="24"/>
              </w:rPr>
              <w:t xml:space="preserve"> </w:t>
            </w:r>
            <w:r w:rsidRPr="0041218B">
              <w:rPr>
                <w:rFonts w:ascii="Book Antiqua" w:hAnsi="Book Antiqua"/>
                <w:sz w:val="24"/>
              </w:rPr>
              <w:t>4.97</w:t>
            </w:r>
          </w:p>
        </w:tc>
        <w:tc>
          <w:tcPr>
            <w:tcW w:w="1399" w:type="pct"/>
          </w:tcPr>
          <w:p w:rsidR="000B0DA0" w:rsidRPr="0041218B" w:rsidRDefault="000B0DA0" w:rsidP="0041218B">
            <w:pPr>
              <w:adjustRightInd w:val="0"/>
              <w:snapToGrid w:val="0"/>
              <w:spacing w:line="360" w:lineRule="auto"/>
              <w:jc w:val="center"/>
              <w:rPr>
                <w:rFonts w:ascii="Book Antiqua" w:hAnsi="Book Antiqua"/>
                <w:sz w:val="24"/>
              </w:rPr>
            </w:pPr>
            <w:r w:rsidRPr="0041218B">
              <w:rPr>
                <w:rFonts w:ascii="Book Antiqua" w:hAnsi="Book Antiqua"/>
                <w:sz w:val="24"/>
              </w:rPr>
              <w:t>11.69</w:t>
            </w:r>
            <w:r w:rsidR="00BD471E" w:rsidRPr="0041218B">
              <w:rPr>
                <w:rFonts w:ascii="Book Antiqua" w:hAnsi="Book Antiqua"/>
                <w:sz w:val="24"/>
              </w:rPr>
              <w:t xml:space="preserve"> </w:t>
            </w:r>
            <w:r w:rsidRPr="0041218B">
              <w:rPr>
                <w:rFonts w:ascii="Book Antiqua" w:hAnsi="Book Antiqua"/>
                <w:sz w:val="24"/>
              </w:rPr>
              <w:t>±</w:t>
            </w:r>
            <w:r w:rsidR="00BD471E" w:rsidRPr="0041218B">
              <w:rPr>
                <w:rFonts w:ascii="Book Antiqua" w:hAnsi="Book Antiqua"/>
                <w:sz w:val="24"/>
              </w:rPr>
              <w:t xml:space="preserve"> </w:t>
            </w:r>
            <w:r w:rsidRPr="0041218B">
              <w:rPr>
                <w:rFonts w:ascii="Book Antiqua" w:hAnsi="Book Antiqua"/>
                <w:sz w:val="24"/>
              </w:rPr>
              <w:t>2.8</w:t>
            </w:r>
          </w:p>
        </w:tc>
        <w:tc>
          <w:tcPr>
            <w:tcW w:w="861" w:type="pct"/>
          </w:tcPr>
          <w:p w:rsidR="000B0DA0" w:rsidRPr="0041218B" w:rsidRDefault="000B0DA0" w:rsidP="0041218B">
            <w:pPr>
              <w:adjustRightInd w:val="0"/>
              <w:snapToGrid w:val="0"/>
              <w:spacing w:line="360" w:lineRule="auto"/>
              <w:jc w:val="center"/>
              <w:rPr>
                <w:rFonts w:ascii="Book Antiqua" w:hAnsi="Book Antiqua"/>
                <w:bCs/>
                <w:sz w:val="24"/>
              </w:rPr>
            </w:pPr>
            <w:r w:rsidRPr="0041218B">
              <w:rPr>
                <w:rFonts w:ascii="Book Antiqua" w:hAnsi="Book Antiqua"/>
                <w:bCs/>
                <w:sz w:val="24"/>
              </w:rPr>
              <w:t>&lt;</w:t>
            </w:r>
            <w:r w:rsidR="00BD471E" w:rsidRPr="0041218B">
              <w:rPr>
                <w:rFonts w:ascii="Book Antiqua" w:hAnsi="Book Antiqua"/>
                <w:bCs/>
                <w:sz w:val="24"/>
              </w:rPr>
              <w:t xml:space="preserve"> </w:t>
            </w:r>
            <w:r w:rsidRPr="0041218B">
              <w:rPr>
                <w:rFonts w:ascii="Book Antiqua" w:hAnsi="Book Antiqua"/>
                <w:bCs/>
                <w:sz w:val="24"/>
              </w:rPr>
              <w:t>0.001</w:t>
            </w:r>
          </w:p>
        </w:tc>
      </w:tr>
    </w:tbl>
    <w:p w:rsidR="000B0DA0" w:rsidRPr="0041218B" w:rsidRDefault="000B0DA0" w:rsidP="0041218B">
      <w:pPr>
        <w:adjustRightInd w:val="0"/>
        <w:snapToGrid w:val="0"/>
        <w:spacing w:line="360" w:lineRule="auto"/>
        <w:rPr>
          <w:rFonts w:ascii="Book Antiqua" w:hAnsi="Book Antiqua"/>
          <w:sz w:val="24"/>
        </w:rPr>
      </w:pPr>
      <w:r w:rsidRPr="0041218B">
        <w:rPr>
          <w:rFonts w:ascii="Book Antiqua" w:hAnsi="Book Antiqua"/>
          <w:sz w:val="24"/>
        </w:rPr>
        <w:t>LOS</w:t>
      </w:r>
      <w:r w:rsidR="00BD471E" w:rsidRPr="0041218B">
        <w:rPr>
          <w:rFonts w:ascii="Book Antiqua" w:hAnsi="Book Antiqua"/>
          <w:sz w:val="24"/>
        </w:rPr>
        <w:t>: L</w:t>
      </w:r>
      <w:r w:rsidRPr="0041218B">
        <w:rPr>
          <w:rFonts w:ascii="Book Antiqua" w:hAnsi="Book Antiqua"/>
          <w:sz w:val="24"/>
        </w:rPr>
        <w:t>ength of stay</w:t>
      </w:r>
      <w:r w:rsidR="00BD471E" w:rsidRPr="0041218B">
        <w:rPr>
          <w:rFonts w:ascii="Book Antiqua" w:hAnsi="Book Antiqua"/>
          <w:sz w:val="24"/>
        </w:rPr>
        <w:t xml:space="preserve">. </w:t>
      </w:r>
      <w:proofErr w:type="gramStart"/>
      <w:r w:rsidR="00BD471E" w:rsidRPr="0041218B">
        <w:rPr>
          <w:rFonts w:ascii="Book Antiqua" w:hAnsi="Book Antiqua"/>
          <w:i/>
          <w:sz w:val="24"/>
        </w:rPr>
        <w:t>P</w:t>
      </w:r>
      <w:r w:rsidR="00BD471E" w:rsidRPr="0041218B">
        <w:rPr>
          <w:rFonts w:ascii="Book Antiqua" w:hAnsi="Book Antiqua"/>
          <w:sz w:val="24"/>
        </w:rPr>
        <w:t xml:space="preserve"> &lt; 0.001</w:t>
      </w:r>
      <w:r w:rsidR="005B66A7">
        <w:rPr>
          <w:rFonts w:ascii="Book Antiqua" w:hAnsi="Book Antiqua" w:hint="eastAsia"/>
          <w:sz w:val="24"/>
        </w:rPr>
        <w:t>,</w:t>
      </w:r>
      <w:r w:rsidR="00BD471E" w:rsidRPr="0041218B">
        <w:rPr>
          <w:rFonts w:ascii="Book Antiqua" w:hAnsi="Book Antiqua"/>
          <w:sz w:val="24"/>
        </w:rPr>
        <w:t xml:space="preserve"> </w:t>
      </w:r>
      <w:r w:rsidR="00BD471E" w:rsidRPr="0041218B">
        <w:rPr>
          <w:rFonts w:ascii="Book Antiqua" w:hAnsi="Book Antiqua"/>
          <w:i/>
          <w:sz w:val="24"/>
        </w:rPr>
        <w:t xml:space="preserve">vs </w:t>
      </w:r>
      <w:r w:rsidR="00DD5584">
        <w:rPr>
          <w:rFonts w:ascii="Book Antiqua" w:hAnsi="Book Antiqua"/>
          <w:sz w:val="24"/>
        </w:rPr>
        <w:t xml:space="preserve">the </w:t>
      </w:r>
      <w:r w:rsidR="000D0AC4" w:rsidRPr="0041218B">
        <w:rPr>
          <w:rFonts w:ascii="Book Antiqua" w:hAnsi="Book Antiqua"/>
          <w:sz w:val="24"/>
        </w:rPr>
        <w:t>n</w:t>
      </w:r>
      <w:r w:rsidR="00BD471E" w:rsidRPr="0041218B">
        <w:rPr>
          <w:rFonts w:ascii="Book Antiqua" w:hAnsi="Book Antiqua"/>
          <w:sz w:val="24"/>
        </w:rPr>
        <w:t>on-postoperative sepsis group.</w:t>
      </w:r>
      <w:proofErr w:type="gramEnd"/>
    </w:p>
    <w:p w:rsidR="000B0DA0" w:rsidRPr="0041218B" w:rsidRDefault="000B0DA0"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sz w:val="24"/>
        </w:rPr>
      </w:pPr>
    </w:p>
    <w:p w:rsidR="000B0DA0" w:rsidRPr="0041218B" w:rsidRDefault="000B0DA0" w:rsidP="0041218B">
      <w:pPr>
        <w:adjustRightInd w:val="0"/>
        <w:snapToGrid w:val="0"/>
        <w:spacing w:line="360" w:lineRule="auto"/>
        <w:rPr>
          <w:rFonts w:ascii="Book Antiqua" w:hAnsi="Book Antiqua"/>
          <w:sz w:val="24"/>
        </w:rPr>
      </w:pPr>
    </w:p>
    <w:sectPr w:rsidR="000B0DA0" w:rsidRPr="0041218B">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57" w:rsidRDefault="00D10057" w:rsidP="000D0AC4">
      <w:r>
        <w:separator/>
      </w:r>
    </w:p>
  </w:endnote>
  <w:endnote w:type="continuationSeparator" w:id="0">
    <w:p w:rsidR="00D10057" w:rsidRDefault="00D10057" w:rsidP="000D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vOTf2586c63.I">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Narrow-BoldItalic">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57" w:rsidRDefault="00D10057" w:rsidP="000D0AC4">
      <w:r>
        <w:separator/>
      </w:r>
    </w:p>
  </w:footnote>
  <w:footnote w:type="continuationSeparator" w:id="0">
    <w:p w:rsidR="00D10057" w:rsidRDefault="00D10057" w:rsidP="000D0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BBF4AE"/>
    <w:multiLevelType w:val="multilevel"/>
    <w:tmpl w:val="C1BBF4AE"/>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3288534A"/>
    <w:multiLevelType w:val="singleLevel"/>
    <w:tmpl w:val="3288534A"/>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887"/>
    <w:rsid w:val="000501DE"/>
    <w:rsid w:val="000B0DA0"/>
    <w:rsid w:val="000D0AC4"/>
    <w:rsid w:val="000E5F6D"/>
    <w:rsid w:val="000F1170"/>
    <w:rsid w:val="00140317"/>
    <w:rsid w:val="00141EA0"/>
    <w:rsid w:val="00144810"/>
    <w:rsid w:val="0016679E"/>
    <w:rsid w:val="00172A27"/>
    <w:rsid w:val="00194F81"/>
    <w:rsid w:val="001D5851"/>
    <w:rsid w:val="00211C32"/>
    <w:rsid w:val="00214CB1"/>
    <w:rsid w:val="00221C88"/>
    <w:rsid w:val="00222A93"/>
    <w:rsid w:val="0027540D"/>
    <w:rsid w:val="00287364"/>
    <w:rsid w:val="002C04FF"/>
    <w:rsid w:val="00301C22"/>
    <w:rsid w:val="00310E89"/>
    <w:rsid w:val="00367CDB"/>
    <w:rsid w:val="00367D6D"/>
    <w:rsid w:val="003A37C2"/>
    <w:rsid w:val="003C64E5"/>
    <w:rsid w:val="003C7012"/>
    <w:rsid w:val="003D7666"/>
    <w:rsid w:val="003E21E3"/>
    <w:rsid w:val="003F3565"/>
    <w:rsid w:val="004020D9"/>
    <w:rsid w:val="0041218B"/>
    <w:rsid w:val="00425049"/>
    <w:rsid w:val="004258AB"/>
    <w:rsid w:val="004361BA"/>
    <w:rsid w:val="00450FB5"/>
    <w:rsid w:val="004848F3"/>
    <w:rsid w:val="004852EF"/>
    <w:rsid w:val="00492BB4"/>
    <w:rsid w:val="004C073A"/>
    <w:rsid w:val="004F5CB2"/>
    <w:rsid w:val="00554EA7"/>
    <w:rsid w:val="0056112F"/>
    <w:rsid w:val="00570444"/>
    <w:rsid w:val="005B66A7"/>
    <w:rsid w:val="005D0731"/>
    <w:rsid w:val="005D3390"/>
    <w:rsid w:val="005F2D11"/>
    <w:rsid w:val="00610A22"/>
    <w:rsid w:val="006256BC"/>
    <w:rsid w:val="00642EEB"/>
    <w:rsid w:val="00690218"/>
    <w:rsid w:val="006C4996"/>
    <w:rsid w:val="006D727A"/>
    <w:rsid w:val="006E12B2"/>
    <w:rsid w:val="00703D90"/>
    <w:rsid w:val="00734C7D"/>
    <w:rsid w:val="00743E0D"/>
    <w:rsid w:val="00746904"/>
    <w:rsid w:val="007B7D7E"/>
    <w:rsid w:val="007D5F5F"/>
    <w:rsid w:val="00804EB9"/>
    <w:rsid w:val="008059D4"/>
    <w:rsid w:val="00812134"/>
    <w:rsid w:val="008500D7"/>
    <w:rsid w:val="008D11CD"/>
    <w:rsid w:val="00935747"/>
    <w:rsid w:val="009758CF"/>
    <w:rsid w:val="009A4570"/>
    <w:rsid w:val="00A22F5A"/>
    <w:rsid w:val="00A3044E"/>
    <w:rsid w:val="00A605AF"/>
    <w:rsid w:val="00A660B8"/>
    <w:rsid w:val="00A8311C"/>
    <w:rsid w:val="00AB0A9B"/>
    <w:rsid w:val="00AB5818"/>
    <w:rsid w:val="00AE1CF4"/>
    <w:rsid w:val="00B13857"/>
    <w:rsid w:val="00B16B0A"/>
    <w:rsid w:val="00B207E3"/>
    <w:rsid w:val="00B36963"/>
    <w:rsid w:val="00B37205"/>
    <w:rsid w:val="00B67B70"/>
    <w:rsid w:val="00B90ABB"/>
    <w:rsid w:val="00BB307C"/>
    <w:rsid w:val="00BD471E"/>
    <w:rsid w:val="00BD4EF1"/>
    <w:rsid w:val="00BE4F83"/>
    <w:rsid w:val="00C47BB4"/>
    <w:rsid w:val="00C919BE"/>
    <w:rsid w:val="00CA2E16"/>
    <w:rsid w:val="00CE78C5"/>
    <w:rsid w:val="00CF1478"/>
    <w:rsid w:val="00CF520A"/>
    <w:rsid w:val="00CF729A"/>
    <w:rsid w:val="00D10057"/>
    <w:rsid w:val="00D216E3"/>
    <w:rsid w:val="00D454D1"/>
    <w:rsid w:val="00D84907"/>
    <w:rsid w:val="00D878AF"/>
    <w:rsid w:val="00D96345"/>
    <w:rsid w:val="00DA2827"/>
    <w:rsid w:val="00DA515F"/>
    <w:rsid w:val="00DA7292"/>
    <w:rsid w:val="00DB0511"/>
    <w:rsid w:val="00DD3376"/>
    <w:rsid w:val="00DD5584"/>
    <w:rsid w:val="00DE07B9"/>
    <w:rsid w:val="00E0281F"/>
    <w:rsid w:val="00E0635C"/>
    <w:rsid w:val="00E3021A"/>
    <w:rsid w:val="00E42860"/>
    <w:rsid w:val="00E53498"/>
    <w:rsid w:val="00E60E4D"/>
    <w:rsid w:val="00E92CED"/>
    <w:rsid w:val="00EA2E81"/>
    <w:rsid w:val="00EB565A"/>
    <w:rsid w:val="00EF474A"/>
    <w:rsid w:val="00F00E7C"/>
    <w:rsid w:val="00F22B38"/>
    <w:rsid w:val="00F2635E"/>
    <w:rsid w:val="00F2722C"/>
    <w:rsid w:val="00F449AA"/>
    <w:rsid w:val="00F63588"/>
    <w:rsid w:val="00FD612B"/>
    <w:rsid w:val="00FE228F"/>
    <w:rsid w:val="00FF04A7"/>
    <w:rsid w:val="01CD456E"/>
    <w:rsid w:val="027B684C"/>
    <w:rsid w:val="02EC6CE8"/>
    <w:rsid w:val="03182D11"/>
    <w:rsid w:val="032C1E36"/>
    <w:rsid w:val="032D2617"/>
    <w:rsid w:val="03D13F3A"/>
    <w:rsid w:val="03EF69A3"/>
    <w:rsid w:val="03FE0B24"/>
    <w:rsid w:val="04224A19"/>
    <w:rsid w:val="0446534E"/>
    <w:rsid w:val="052778FE"/>
    <w:rsid w:val="052B4A1E"/>
    <w:rsid w:val="06403B06"/>
    <w:rsid w:val="06EC3CC0"/>
    <w:rsid w:val="077C04AC"/>
    <w:rsid w:val="08044356"/>
    <w:rsid w:val="08854ECF"/>
    <w:rsid w:val="08863DC1"/>
    <w:rsid w:val="088C0AB8"/>
    <w:rsid w:val="08EF014D"/>
    <w:rsid w:val="09356501"/>
    <w:rsid w:val="094B1EAF"/>
    <w:rsid w:val="0969348F"/>
    <w:rsid w:val="0A1E2353"/>
    <w:rsid w:val="0A5C1C78"/>
    <w:rsid w:val="0A6F46B8"/>
    <w:rsid w:val="0ACC4910"/>
    <w:rsid w:val="0AE13CD9"/>
    <w:rsid w:val="0AEB2F6F"/>
    <w:rsid w:val="0AEE11E8"/>
    <w:rsid w:val="0B0E514F"/>
    <w:rsid w:val="0B2645B7"/>
    <w:rsid w:val="0B410C89"/>
    <w:rsid w:val="0BB561E1"/>
    <w:rsid w:val="0C287052"/>
    <w:rsid w:val="0CC459C0"/>
    <w:rsid w:val="0D6235D2"/>
    <w:rsid w:val="0D8E0B4A"/>
    <w:rsid w:val="0DCE5294"/>
    <w:rsid w:val="0E522D02"/>
    <w:rsid w:val="0E5368B5"/>
    <w:rsid w:val="0E9D0C1A"/>
    <w:rsid w:val="0F044805"/>
    <w:rsid w:val="0F5F7862"/>
    <w:rsid w:val="0F7D585D"/>
    <w:rsid w:val="0F8A7644"/>
    <w:rsid w:val="0FA9672E"/>
    <w:rsid w:val="0FB67BEB"/>
    <w:rsid w:val="10E60751"/>
    <w:rsid w:val="10ED63BD"/>
    <w:rsid w:val="132200D7"/>
    <w:rsid w:val="13612D7A"/>
    <w:rsid w:val="139C2929"/>
    <w:rsid w:val="13A601B3"/>
    <w:rsid w:val="13A72482"/>
    <w:rsid w:val="13D244A1"/>
    <w:rsid w:val="147B34A0"/>
    <w:rsid w:val="14CD7A30"/>
    <w:rsid w:val="14F928F6"/>
    <w:rsid w:val="150A73BC"/>
    <w:rsid w:val="151B03B1"/>
    <w:rsid w:val="154A1D0E"/>
    <w:rsid w:val="16E407F2"/>
    <w:rsid w:val="171E739F"/>
    <w:rsid w:val="172C22E4"/>
    <w:rsid w:val="17BC2B01"/>
    <w:rsid w:val="17E463AB"/>
    <w:rsid w:val="17FF6CAF"/>
    <w:rsid w:val="18871429"/>
    <w:rsid w:val="1967783F"/>
    <w:rsid w:val="199601D1"/>
    <w:rsid w:val="1A7A24E3"/>
    <w:rsid w:val="1AA655A1"/>
    <w:rsid w:val="1AEE4EAA"/>
    <w:rsid w:val="1AF34431"/>
    <w:rsid w:val="1BA66414"/>
    <w:rsid w:val="1C924FAF"/>
    <w:rsid w:val="1CF83629"/>
    <w:rsid w:val="1D0B0B1A"/>
    <w:rsid w:val="1DC8601C"/>
    <w:rsid w:val="1E603CF4"/>
    <w:rsid w:val="1E7F188D"/>
    <w:rsid w:val="1EEB565B"/>
    <w:rsid w:val="1FAD7126"/>
    <w:rsid w:val="1FEA0677"/>
    <w:rsid w:val="202962D2"/>
    <w:rsid w:val="20690E5C"/>
    <w:rsid w:val="20711460"/>
    <w:rsid w:val="20806E2C"/>
    <w:rsid w:val="20A6761C"/>
    <w:rsid w:val="20BC23E4"/>
    <w:rsid w:val="20D464C7"/>
    <w:rsid w:val="20D95510"/>
    <w:rsid w:val="21526C30"/>
    <w:rsid w:val="2153480D"/>
    <w:rsid w:val="21614480"/>
    <w:rsid w:val="221D7347"/>
    <w:rsid w:val="226333B6"/>
    <w:rsid w:val="22A2403D"/>
    <w:rsid w:val="22A95DC0"/>
    <w:rsid w:val="22AA3C07"/>
    <w:rsid w:val="22C3320C"/>
    <w:rsid w:val="22D0799A"/>
    <w:rsid w:val="23041777"/>
    <w:rsid w:val="23D83D15"/>
    <w:rsid w:val="23DA1C2B"/>
    <w:rsid w:val="23DF47B9"/>
    <w:rsid w:val="23F91369"/>
    <w:rsid w:val="23FF20D5"/>
    <w:rsid w:val="244C3D39"/>
    <w:rsid w:val="247166AB"/>
    <w:rsid w:val="248362B4"/>
    <w:rsid w:val="24B0245F"/>
    <w:rsid w:val="24BC0D31"/>
    <w:rsid w:val="2505508F"/>
    <w:rsid w:val="257263EA"/>
    <w:rsid w:val="26CF3D81"/>
    <w:rsid w:val="26F81E01"/>
    <w:rsid w:val="27426D44"/>
    <w:rsid w:val="2771557E"/>
    <w:rsid w:val="279E6A32"/>
    <w:rsid w:val="27C15ABC"/>
    <w:rsid w:val="281638C2"/>
    <w:rsid w:val="283A7A16"/>
    <w:rsid w:val="28750747"/>
    <w:rsid w:val="29354678"/>
    <w:rsid w:val="295C3D06"/>
    <w:rsid w:val="299F4056"/>
    <w:rsid w:val="2AB10E74"/>
    <w:rsid w:val="2AC0562E"/>
    <w:rsid w:val="2AD60AD2"/>
    <w:rsid w:val="2AFF66BD"/>
    <w:rsid w:val="2B5B3126"/>
    <w:rsid w:val="2CC027E9"/>
    <w:rsid w:val="2D184546"/>
    <w:rsid w:val="2D6B190F"/>
    <w:rsid w:val="2DAD54EA"/>
    <w:rsid w:val="2E424B3C"/>
    <w:rsid w:val="2EB16BF8"/>
    <w:rsid w:val="2EC361C7"/>
    <w:rsid w:val="2EDE5299"/>
    <w:rsid w:val="2EE35AC8"/>
    <w:rsid w:val="2EFE04D8"/>
    <w:rsid w:val="2F0E03E0"/>
    <w:rsid w:val="2F2B0AE7"/>
    <w:rsid w:val="30150FB0"/>
    <w:rsid w:val="3021569F"/>
    <w:rsid w:val="3038689F"/>
    <w:rsid w:val="3054585D"/>
    <w:rsid w:val="30AB24D7"/>
    <w:rsid w:val="30D921C8"/>
    <w:rsid w:val="31467D91"/>
    <w:rsid w:val="31704297"/>
    <w:rsid w:val="31A3274E"/>
    <w:rsid w:val="328C0880"/>
    <w:rsid w:val="3332684D"/>
    <w:rsid w:val="33403D45"/>
    <w:rsid w:val="336B2088"/>
    <w:rsid w:val="340D157B"/>
    <w:rsid w:val="34444996"/>
    <w:rsid w:val="35315DA5"/>
    <w:rsid w:val="35470FA5"/>
    <w:rsid w:val="357E7D31"/>
    <w:rsid w:val="35B2055B"/>
    <w:rsid w:val="35FD106A"/>
    <w:rsid w:val="363366E0"/>
    <w:rsid w:val="366302CF"/>
    <w:rsid w:val="36900584"/>
    <w:rsid w:val="36D860E0"/>
    <w:rsid w:val="37F36CDD"/>
    <w:rsid w:val="38603445"/>
    <w:rsid w:val="38667779"/>
    <w:rsid w:val="39C8181D"/>
    <w:rsid w:val="39F45658"/>
    <w:rsid w:val="39F93A18"/>
    <w:rsid w:val="39FE6766"/>
    <w:rsid w:val="3A1D3E33"/>
    <w:rsid w:val="3A1E6C1C"/>
    <w:rsid w:val="3A317BAA"/>
    <w:rsid w:val="3A7571DD"/>
    <w:rsid w:val="3A834024"/>
    <w:rsid w:val="3A986CD5"/>
    <w:rsid w:val="3AE6360A"/>
    <w:rsid w:val="3B1C3E3D"/>
    <w:rsid w:val="3BA7006E"/>
    <w:rsid w:val="3CA1742C"/>
    <w:rsid w:val="3CAC6E56"/>
    <w:rsid w:val="3D034E9E"/>
    <w:rsid w:val="3D0A476C"/>
    <w:rsid w:val="3D19153A"/>
    <w:rsid w:val="3D3C5936"/>
    <w:rsid w:val="3D90131C"/>
    <w:rsid w:val="3D927C8C"/>
    <w:rsid w:val="3EA9657D"/>
    <w:rsid w:val="3ED07CC1"/>
    <w:rsid w:val="3EE1028D"/>
    <w:rsid w:val="3F9C6A78"/>
    <w:rsid w:val="3FB33CCE"/>
    <w:rsid w:val="40B03D6B"/>
    <w:rsid w:val="41495325"/>
    <w:rsid w:val="41FA42B5"/>
    <w:rsid w:val="42A26CFE"/>
    <w:rsid w:val="4332030D"/>
    <w:rsid w:val="43377B28"/>
    <w:rsid w:val="43E10BFE"/>
    <w:rsid w:val="44310FBD"/>
    <w:rsid w:val="450749C3"/>
    <w:rsid w:val="46B42177"/>
    <w:rsid w:val="47C42EF1"/>
    <w:rsid w:val="48020B95"/>
    <w:rsid w:val="48051456"/>
    <w:rsid w:val="48096B20"/>
    <w:rsid w:val="481C3A5C"/>
    <w:rsid w:val="4836010C"/>
    <w:rsid w:val="48BA08A4"/>
    <w:rsid w:val="48EA75FC"/>
    <w:rsid w:val="4904755A"/>
    <w:rsid w:val="494D15AA"/>
    <w:rsid w:val="49514AE9"/>
    <w:rsid w:val="49536F95"/>
    <w:rsid w:val="49CA6DB0"/>
    <w:rsid w:val="4A01268A"/>
    <w:rsid w:val="4A1731A1"/>
    <w:rsid w:val="4A3432DE"/>
    <w:rsid w:val="4ADB3766"/>
    <w:rsid w:val="4B5058EF"/>
    <w:rsid w:val="4B927988"/>
    <w:rsid w:val="4BAA3DFC"/>
    <w:rsid w:val="4BCD4227"/>
    <w:rsid w:val="4BEF2A29"/>
    <w:rsid w:val="4CB1618F"/>
    <w:rsid w:val="4D891B95"/>
    <w:rsid w:val="4DC36FD7"/>
    <w:rsid w:val="4E3729C0"/>
    <w:rsid w:val="4E526A45"/>
    <w:rsid w:val="4E536A31"/>
    <w:rsid w:val="4E8D6C10"/>
    <w:rsid w:val="4F4D20B2"/>
    <w:rsid w:val="4FD25246"/>
    <w:rsid w:val="4FE90494"/>
    <w:rsid w:val="503C4036"/>
    <w:rsid w:val="505846FD"/>
    <w:rsid w:val="50791A79"/>
    <w:rsid w:val="50AE351E"/>
    <w:rsid w:val="50E44F1C"/>
    <w:rsid w:val="515A4FB3"/>
    <w:rsid w:val="519E2B29"/>
    <w:rsid w:val="51F960CF"/>
    <w:rsid w:val="532B5CD1"/>
    <w:rsid w:val="53597E3E"/>
    <w:rsid w:val="53716F01"/>
    <w:rsid w:val="53BF12B8"/>
    <w:rsid w:val="53E12384"/>
    <w:rsid w:val="54554558"/>
    <w:rsid w:val="54731603"/>
    <w:rsid w:val="54C57ADC"/>
    <w:rsid w:val="54F77DB0"/>
    <w:rsid w:val="552F26C7"/>
    <w:rsid w:val="552F4127"/>
    <w:rsid w:val="553426A8"/>
    <w:rsid w:val="55924FC5"/>
    <w:rsid w:val="55C54044"/>
    <w:rsid w:val="55E36505"/>
    <w:rsid w:val="563027B3"/>
    <w:rsid w:val="5691062F"/>
    <w:rsid w:val="572354A5"/>
    <w:rsid w:val="575F3F0F"/>
    <w:rsid w:val="577D0E94"/>
    <w:rsid w:val="57F1795F"/>
    <w:rsid w:val="583F1146"/>
    <w:rsid w:val="587549CE"/>
    <w:rsid w:val="58C849FD"/>
    <w:rsid w:val="58E13E7E"/>
    <w:rsid w:val="590A180B"/>
    <w:rsid w:val="596D3E17"/>
    <w:rsid w:val="596F2AA1"/>
    <w:rsid w:val="59A81794"/>
    <w:rsid w:val="5A437848"/>
    <w:rsid w:val="5A7B43DD"/>
    <w:rsid w:val="5A9C2298"/>
    <w:rsid w:val="5B08787C"/>
    <w:rsid w:val="5B736712"/>
    <w:rsid w:val="5BA924C6"/>
    <w:rsid w:val="5CC61CAC"/>
    <w:rsid w:val="5D4870F9"/>
    <w:rsid w:val="5D752EDC"/>
    <w:rsid w:val="5DEA3009"/>
    <w:rsid w:val="5E362482"/>
    <w:rsid w:val="5E674E0A"/>
    <w:rsid w:val="5EFD40DA"/>
    <w:rsid w:val="5F097C41"/>
    <w:rsid w:val="5F466012"/>
    <w:rsid w:val="5F73345C"/>
    <w:rsid w:val="5F906C49"/>
    <w:rsid w:val="5FA21EF2"/>
    <w:rsid w:val="5FD47DBF"/>
    <w:rsid w:val="60071E15"/>
    <w:rsid w:val="608549E1"/>
    <w:rsid w:val="608B718A"/>
    <w:rsid w:val="60C860AB"/>
    <w:rsid w:val="60CE1D9F"/>
    <w:rsid w:val="615613EA"/>
    <w:rsid w:val="617A4732"/>
    <w:rsid w:val="61AC3C71"/>
    <w:rsid w:val="61D51A07"/>
    <w:rsid w:val="62044D40"/>
    <w:rsid w:val="627806A6"/>
    <w:rsid w:val="62B26869"/>
    <w:rsid w:val="62EC5039"/>
    <w:rsid w:val="62ED71C5"/>
    <w:rsid w:val="63A779C4"/>
    <w:rsid w:val="63E85306"/>
    <w:rsid w:val="64765618"/>
    <w:rsid w:val="64BA0ECD"/>
    <w:rsid w:val="65040C7E"/>
    <w:rsid w:val="65DC76E1"/>
    <w:rsid w:val="66203BD6"/>
    <w:rsid w:val="66247136"/>
    <w:rsid w:val="66DD2F6E"/>
    <w:rsid w:val="677139E1"/>
    <w:rsid w:val="67DB26BB"/>
    <w:rsid w:val="67EF4223"/>
    <w:rsid w:val="690C372F"/>
    <w:rsid w:val="691A1504"/>
    <w:rsid w:val="693B05C4"/>
    <w:rsid w:val="6A321963"/>
    <w:rsid w:val="6A5E16E2"/>
    <w:rsid w:val="6AA74C38"/>
    <w:rsid w:val="6B172A8A"/>
    <w:rsid w:val="6B661BAC"/>
    <w:rsid w:val="6BB77A63"/>
    <w:rsid w:val="6C10408A"/>
    <w:rsid w:val="6C147786"/>
    <w:rsid w:val="6C88305F"/>
    <w:rsid w:val="6CC63578"/>
    <w:rsid w:val="6D5E46E7"/>
    <w:rsid w:val="6E3B62DB"/>
    <w:rsid w:val="6E4D43E4"/>
    <w:rsid w:val="6F0F018D"/>
    <w:rsid w:val="6F4E4EA5"/>
    <w:rsid w:val="6FAE2A6F"/>
    <w:rsid w:val="6FCC7C4B"/>
    <w:rsid w:val="6FD23664"/>
    <w:rsid w:val="6FDC6A09"/>
    <w:rsid w:val="700040F1"/>
    <w:rsid w:val="70967106"/>
    <w:rsid w:val="70ED403F"/>
    <w:rsid w:val="70F8008C"/>
    <w:rsid w:val="7139487D"/>
    <w:rsid w:val="713D5824"/>
    <w:rsid w:val="717C41C9"/>
    <w:rsid w:val="71D76DFD"/>
    <w:rsid w:val="71E71BB9"/>
    <w:rsid w:val="72276212"/>
    <w:rsid w:val="72377663"/>
    <w:rsid w:val="7244785B"/>
    <w:rsid w:val="72502919"/>
    <w:rsid w:val="725F3729"/>
    <w:rsid w:val="72C560F8"/>
    <w:rsid w:val="72D51C08"/>
    <w:rsid w:val="72F470C3"/>
    <w:rsid w:val="73093BA2"/>
    <w:rsid w:val="733621B8"/>
    <w:rsid w:val="73903779"/>
    <w:rsid w:val="744970EF"/>
    <w:rsid w:val="745574B6"/>
    <w:rsid w:val="7480742C"/>
    <w:rsid w:val="748A001E"/>
    <w:rsid w:val="74E8727D"/>
    <w:rsid w:val="74EE7D21"/>
    <w:rsid w:val="750D73B5"/>
    <w:rsid w:val="75A21933"/>
    <w:rsid w:val="75AB2881"/>
    <w:rsid w:val="75D04951"/>
    <w:rsid w:val="761B04F5"/>
    <w:rsid w:val="762A26EC"/>
    <w:rsid w:val="76912C3A"/>
    <w:rsid w:val="76957881"/>
    <w:rsid w:val="772801DA"/>
    <w:rsid w:val="773D48A2"/>
    <w:rsid w:val="778724E0"/>
    <w:rsid w:val="77FD5A20"/>
    <w:rsid w:val="786068A2"/>
    <w:rsid w:val="78AC115B"/>
    <w:rsid w:val="78B75077"/>
    <w:rsid w:val="792A5E95"/>
    <w:rsid w:val="793E10C9"/>
    <w:rsid w:val="79EC4AAA"/>
    <w:rsid w:val="7A0D608D"/>
    <w:rsid w:val="7A514AFB"/>
    <w:rsid w:val="7ACF3092"/>
    <w:rsid w:val="7AD4161E"/>
    <w:rsid w:val="7B2F405C"/>
    <w:rsid w:val="7B565A26"/>
    <w:rsid w:val="7BBF79E6"/>
    <w:rsid w:val="7CBA2D0D"/>
    <w:rsid w:val="7CEC4D60"/>
    <w:rsid w:val="7D16788E"/>
    <w:rsid w:val="7D1F29F6"/>
    <w:rsid w:val="7D2A504E"/>
    <w:rsid w:val="7DF102BB"/>
    <w:rsid w:val="7E095D08"/>
    <w:rsid w:val="7E195FE7"/>
    <w:rsid w:val="7E454197"/>
    <w:rsid w:val="7E66689B"/>
    <w:rsid w:val="7F302A68"/>
    <w:rsid w:val="7F603932"/>
    <w:rsid w:val="7F750385"/>
    <w:rsid w:val="7FA40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uiPriority w:val="20"/>
    <w:qFormat/>
    <w:rPr>
      <w:i/>
    </w:rPr>
  </w:style>
  <w:style w:type="character" w:styleId="a5">
    <w:name w:val="Strong"/>
    <w:qFormat/>
    <w:rPr>
      <w:b/>
    </w:rPr>
  </w:style>
  <w:style w:type="character" w:customStyle="1" w:styleId="Char">
    <w:name w:val="页眉 Char"/>
    <w:link w:val="a6"/>
    <w:rPr>
      <w:rFonts w:ascii="Calibri" w:hAnsi="Calibri"/>
      <w:kern w:val="2"/>
      <w:sz w:val="18"/>
      <w:szCs w:val="18"/>
    </w:rPr>
  </w:style>
  <w:style w:type="character" w:customStyle="1" w:styleId="shorttext">
    <w:name w:val="short_text"/>
    <w:basedOn w:val="a0"/>
    <w:qFormat/>
  </w:style>
  <w:style w:type="character" w:customStyle="1" w:styleId="fontstyle21">
    <w:name w:val="fontstyle21"/>
    <w:qFormat/>
    <w:rPr>
      <w:rFonts w:ascii="AdvOTf2586c63.I" w:hAnsi="AdvOTf2586c63.I" w:hint="default"/>
      <w:color w:val="000000"/>
      <w:sz w:val="16"/>
      <w:szCs w:val="16"/>
    </w:rPr>
  </w:style>
  <w:style w:type="character" w:customStyle="1" w:styleId="Char0">
    <w:name w:val="页脚 Char"/>
    <w:link w:val="a7"/>
    <w:rPr>
      <w:rFonts w:ascii="Calibri" w:hAnsi="Calibri"/>
      <w:kern w:val="2"/>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footer"/>
    <w:basedOn w:val="a"/>
    <w:link w:val="Char0"/>
    <w:pPr>
      <w:tabs>
        <w:tab w:val="center" w:pos="4153"/>
        <w:tab w:val="right" w:pos="8306"/>
      </w:tabs>
      <w:snapToGrid w:val="0"/>
      <w:jc w:val="left"/>
    </w:pPr>
    <w:rPr>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804EB9"/>
    <w:pPr>
      <w:widowControl/>
      <w:spacing w:before="100" w:beforeAutospacing="1" w:after="100" w:afterAutospacing="1"/>
      <w:jc w:val="left"/>
    </w:pPr>
    <w:rPr>
      <w:rFonts w:ascii="宋体" w:hAnsi="宋体" w:cs="宋体"/>
      <w:kern w:val="0"/>
      <w:sz w:val="24"/>
    </w:rPr>
  </w:style>
  <w:style w:type="paragraph" w:styleId="a9">
    <w:name w:val="Balloon Text"/>
    <w:basedOn w:val="a"/>
    <w:link w:val="Char1"/>
    <w:rsid w:val="00C919BE"/>
    <w:rPr>
      <w:rFonts w:ascii="Tahoma" w:hAnsi="Tahoma" w:cs="Tahoma"/>
      <w:sz w:val="16"/>
      <w:szCs w:val="16"/>
    </w:rPr>
  </w:style>
  <w:style w:type="character" w:customStyle="1" w:styleId="Char1">
    <w:name w:val="批注框文本 Char"/>
    <w:link w:val="a9"/>
    <w:rsid w:val="00C919BE"/>
    <w:rPr>
      <w:rFonts w:ascii="Tahom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uiPriority w:val="20"/>
    <w:qFormat/>
    <w:rPr>
      <w:i/>
    </w:rPr>
  </w:style>
  <w:style w:type="character" w:styleId="a5">
    <w:name w:val="Strong"/>
    <w:qFormat/>
    <w:rPr>
      <w:b/>
    </w:rPr>
  </w:style>
  <w:style w:type="character" w:customStyle="1" w:styleId="Char">
    <w:name w:val="页眉 Char"/>
    <w:link w:val="a6"/>
    <w:rPr>
      <w:rFonts w:ascii="Calibri" w:hAnsi="Calibri"/>
      <w:kern w:val="2"/>
      <w:sz w:val="18"/>
      <w:szCs w:val="18"/>
    </w:rPr>
  </w:style>
  <w:style w:type="character" w:customStyle="1" w:styleId="shorttext">
    <w:name w:val="short_text"/>
    <w:basedOn w:val="a0"/>
    <w:qFormat/>
  </w:style>
  <w:style w:type="character" w:customStyle="1" w:styleId="fontstyle21">
    <w:name w:val="fontstyle21"/>
    <w:qFormat/>
    <w:rPr>
      <w:rFonts w:ascii="AdvOTf2586c63.I" w:hAnsi="AdvOTf2586c63.I" w:hint="default"/>
      <w:color w:val="000000"/>
      <w:sz w:val="16"/>
      <w:szCs w:val="16"/>
    </w:rPr>
  </w:style>
  <w:style w:type="character" w:customStyle="1" w:styleId="Char0">
    <w:name w:val="页脚 Char"/>
    <w:link w:val="a7"/>
    <w:rPr>
      <w:rFonts w:ascii="Calibri" w:hAnsi="Calibri"/>
      <w:kern w:val="2"/>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footer"/>
    <w:basedOn w:val="a"/>
    <w:link w:val="Char0"/>
    <w:pPr>
      <w:tabs>
        <w:tab w:val="center" w:pos="4153"/>
        <w:tab w:val="right" w:pos="8306"/>
      </w:tabs>
      <w:snapToGrid w:val="0"/>
      <w:jc w:val="left"/>
    </w:pPr>
    <w:rPr>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804EB9"/>
    <w:pPr>
      <w:widowControl/>
      <w:spacing w:before="100" w:beforeAutospacing="1" w:after="100" w:afterAutospacing="1"/>
      <w:jc w:val="left"/>
    </w:pPr>
    <w:rPr>
      <w:rFonts w:ascii="宋体" w:hAnsi="宋体" w:cs="宋体"/>
      <w:kern w:val="0"/>
      <w:sz w:val="24"/>
    </w:rPr>
  </w:style>
  <w:style w:type="paragraph" w:styleId="a9">
    <w:name w:val="Balloon Text"/>
    <w:basedOn w:val="a"/>
    <w:link w:val="Char1"/>
    <w:rsid w:val="00C919BE"/>
    <w:rPr>
      <w:rFonts w:ascii="Tahoma" w:hAnsi="Tahoma" w:cs="Tahoma"/>
      <w:sz w:val="16"/>
      <w:szCs w:val="16"/>
    </w:rPr>
  </w:style>
  <w:style w:type="character" w:customStyle="1" w:styleId="Char1">
    <w:name w:val="批注框文本 Char"/>
    <w:link w:val="a9"/>
    <w:rsid w:val="00C919BE"/>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24871">
      <w:bodyDiv w:val="1"/>
      <w:marLeft w:val="0"/>
      <w:marRight w:val="0"/>
      <w:marTop w:val="0"/>
      <w:marBottom w:val="0"/>
      <w:divBdr>
        <w:top w:val="none" w:sz="0" w:space="0" w:color="auto"/>
        <w:left w:val="none" w:sz="0" w:space="0" w:color="auto"/>
        <w:bottom w:val="none" w:sz="0" w:space="0" w:color="auto"/>
        <w:right w:val="none" w:sz="0" w:space="0" w:color="auto"/>
      </w:divBdr>
      <w:divsChild>
        <w:div w:id="190506646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4C12-1825-4CB0-9017-E89EEA6C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2020-02-24T09:49:00Z</dcterms:created>
  <dcterms:modified xsi:type="dcterms:W3CDTF">2020-02-25T03:03:00Z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